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A72C9" w14:textId="77777777" w:rsidR="002B04D9" w:rsidRDefault="00A755E6">
      <w:pPr>
        <w:spacing w:afterLines="100" w:after="312"/>
        <w:ind w:rightChars="-41" w:right="-86"/>
        <w:jc w:val="center"/>
        <w:rPr>
          <w:rFonts w:ascii="宋体" w:hAnsi="宋体"/>
          <w:b/>
          <w:sz w:val="28"/>
          <w:szCs w:val="28"/>
        </w:rPr>
      </w:pPr>
      <w:r>
        <w:rPr>
          <w:rFonts w:ascii="宋体" w:hAnsi="宋体"/>
          <w:b/>
          <w:sz w:val="28"/>
          <w:szCs w:val="28"/>
        </w:rPr>
        <w:t>《</w:t>
      </w:r>
      <w:r w:rsidR="007572FC">
        <w:rPr>
          <w:rFonts w:ascii="宋体" w:hAnsi="宋体" w:hint="eastAsia"/>
          <w:b/>
          <w:sz w:val="28"/>
          <w:szCs w:val="28"/>
        </w:rPr>
        <w:t>黑米糕</w:t>
      </w:r>
      <w:r>
        <w:rPr>
          <w:rFonts w:ascii="宋体" w:hAnsi="宋体"/>
          <w:b/>
          <w:sz w:val="28"/>
          <w:szCs w:val="28"/>
        </w:rPr>
        <w:t>》编制说明</w:t>
      </w:r>
    </w:p>
    <w:p w14:paraId="7CB267E0" w14:textId="77777777" w:rsidR="002B04D9" w:rsidRDefault="007572FC">
      <w:pPr>
        <w:spacing w:line="360" w:lineRule="auto"/>
        <w:rPr>
          <w:rFonts w:ascii="黑体" w:eastAsia="黑体" w:hAnsi="黑体" w:cs="黑体"/>
          <w:szCs w:val="21"/>
        </w:rPr>
      </w:pPr>
      <w:r>
        <w:rPr>
          <w:rFonts w:ascii="黑体" w:eastAsia="黑体" w:hAnsi="黑体" w:cs="黑体" w:hint="eastAsia"/>
          <w:szCs w:val="21"/>
        </w:rPr>
        <w:t>一、项目来源</w:t>
      </w:r>
    </w:p>
    <w:p w14:paraId="6347FAED" w14:textId="77777777" w:rsidR="007336EB" w:rsidRPr="007336EB" w:rsidRDefault="007336EB" w:rsidP="007336EB">
      <w:pPr>
        <w:ind w:firstLineChars="200" w:firstLine="420"/>
        <w:rPr>
          <w:rFonts w:ascii="宋体" w:hAnsi="宋体"/>
          <w:color w:val="000000"/>
          <w:szCs w:val="21"/>
        </w:rPr>
      </w:pPr>
      <w:r w:rsidRPr="007336EB">
        <w:rPr>
          <w:rFonts w:ascii="宋体" w:hAnsi="宋体" w:hint="eastAsia"/>
          <w:color w:val="000000"/>
          <w:szCs w:val="21"/>
        </w:rPr>
        <w:t>根据浙江省食品学会关于印发2020年度第二批团体标准立项的通知，浙江子午线质量标准化研究有限公司组织起草工作组负责团体标准《</w:t>
      </w:r>
      <w:r w:rsidR="007572FC">
        <w:rPr>
          <w:rFonts w:ascii="宋体" w:hAnsi="宋体" w:hint="eastAsia"/>
          <w:color w:val="000000"/>
          <w:szCs w:val="21"/>
        </w:rPr>
        <w:t>黑米糕</w:t>
      </w:r>
      <w:r w:rsidRPr="007336EB">
        <w:rPr>
          <w:rFonts w:ascii="宋体" w:hAnsi="宋体" w:hint="eastAsia"/>
          <w:color w:val="000000"/>
          <w:szCs w:val="21"/>
        </w:rPr>
        <w:t>》草案稿的起草工作，并由浙江省食品学会归口。</w:t>
      </w:r>
    </w:p>
    <w:p w14:paraId="5B724E5B" w14:textId="77777777" w:rsidR="002B04D9" w:rsidRDefault="007572FC">
      <w:pPr>
        <w:spacing w:line="360" w:lineRule="auto"/>
        <w:rPr>
          <w:rFonts w:ascii="黑体" w:eastAsia="黑体" w:hAnsi="黑体" w:cs="黑体"/>
          <w:szCs w:val="21"/>
        </w:rPr>
      </w:pPr>
      <w:r>
        <w:rPr>
          <w:rFonts w:ascii="黑体" w:eastAsia="黑体" w:hAnsi="黑体" w:cs="黑体" w:hint="eastAsia"/>
          <w:szCs w:val="21"/>
        </w:rPr>
        <w:t>二、标准制定工作的目的与意义</w:t>
      </w:r>
    </w:p>
    <w:p w14:paraId="4B34E75A" w14:textId="77777777" w:rsidR="002B04D9" w:rsidRDefault="00A755E6" w:rsidP="007336EB">
      <w:pPr>
        <w:pStyle w:val="10"/>
        <w:jc w:val="left"/>
        <w:rPr>
          <w:rFonts w:ascii="宋体" w:hAnsi="宋体"/>
          <w:szCs w:val="21"/>
        </w:rPr>
      </w:pPr>
      <w:r>
        <w:rPr>
          <w:rFonts w:ascii="宋体" w:hAnsi="宋体" w:hint="eastAsia"/>
          <w:szCs w:val="21"/>
        </w:rPr>
        <w:t>黑米是一种药、</w:t>
      </w:r>
      <w:r w:rsidRPr="00A755E6">
        <w:rPr>
          <w:rFonts w:ascii="宋体" w:hAnsi="宋体" w:hint="eastAsia"/>
          <w:color w:val="000000"/>
          <w:szCs w:val="21"/>
        </w:rPr>
        <w:t>食兼用的食品，属于大米类。</w:t>
      </w:r>
      <w:r>
        <w:rPr>
          <w:rFonts w:ascii="宋体" w:hAnsi="宋体" w:hint="eastAsia"/>
          <w:szCs w:val="21"/>
        </w:rPr>
        <w:t>黑米是由禾本科植物稻经长期培育形成的一类特色品种</w:t>
      </w:r>
      <w:r w:rsidR="00C62BB3">
        <w:rPr>
          <w:rFonts w:ascii="宋体" w:hAnsi="宋体" w:hint="eastAsia"/>
          <w:szCs w:val="21"/>
        </w:rPr>
        <w:t>，</w:t>
      </w:r>
      <w:r>
        <w:rPr>
          <w:rFonts w:ascii="宋体" w:hAnsi="宋体" w:hint="eastAsia"/>
          <w:szCs w:val="21"/>
        </w:rPr>
        <w:t>外表墨黑，营养丰富，有“黑珍珠” 和“世界米中之王”的美誉。采用优质黑米为主要原料，按历代相传的手工工艺精制而成的黑米糕，是一种传统的特色地方小吃，以味道香浓松软、入口即溶而闻名，老少皆宜，吃后口齿留香，令人回味无穷，是大众喜爱的健康食品。</w:t>
      </w:r>
    </w:p>
    <w:p w14:paraId="479C4FEC" w14:textId="77777777" w:rsidR="002B04D9" w:rsidRDefault="00A755E6">
      <w:pPr>
        <w:ind w:firstLineChars="200" w:firstLine="420"/>
        <w:rPr>
          <w:rFonts w:ascii="宋体" w:hAnsi="宋体"/>
          <w:szCs w:val="21"/>
        </w:rPr>
      </w:pPr>
      <w:r>
        <w:rPr>
          <w:rFonts w:ascii="宋体" w:hAnsi="宋体" w:hint="eastAsia"/>
          <w:szCs w:val="21"/>
        </w:rPr>
        <w:t>从糕点行业市场来看，2017年中国糕点市场份额占烘焙行业的38%，市场规模达到726亿，增速14.70%，可以看到糕点市场占有率和规模越来越大，行业发展极其迅速。黑</w:t>
      </w:r>
      <w:r w:rsidR="00C62BB3">
        <w:rPr>
          <w:rFonts w:ascii="宋体" w:hAnsi="宋体" w:hint="eastAsia"/>
          <w:szCs w:val="21"/>
        </w:rPr>
        <w:t>米糕作为糕点行业中一支细分化的队伍，其发展和市场需求也日益增加。</w:t>
      </w:r>
      <w:r>
        <w:rPr>
          <w:rFonts w:ascii="宋体" w:hAnsi="宋体" w:hint="eastAsia"/>
          <w:szCs w:val="21"/>
        </w:rPr>
        <w:t>黑米糕作为日常人们食用的早餐糕点或者闲暇休闲食品，小至全国各地的早餐店、</w:t>
      </w:r>
      <w:r w:rsidR="00C62BB3">
        <w:rPr>
          <w:rFonts w:ascii="宋体" w:hAnsi="宋体" w:hint="eastAsia"/>
          <w:szCs w:val="21"/>
        </w:rPr>
        <w:t>食品</w:t>
      </w:r>
      <w:r>
        <w:rPr>
          <w:rFonts w:ascii="宋体" w:hAnsi="宋体" w:hint="eastAsia"/>
          <w:szCs w:val="21"/>
        </w:rPr>
        <w:t>门店，大至各大商场和批发市场，都呈现供不应求的态势，黑米糕受到越来越多消费者的青睐。</w:t>
      </w:r>
    </w:p>
    <w:p w14:paraId="52B2DD9C" w14:textId="34EA4CD7" w:rsidR="002B04D9" w:rsidRDefault="00A755E6">
      <w:pPr>
        <w:ind w:firstLineChars="200" w:firstLine="420"/>
        <w:rPr>
          <w:rFonts w:ascii="宋体" w:hAnsi="宋体"/>
          <w:b/>
          <w:bCs/>
          <w:szCs w:val="21"/>
        </w:rPr>
      </w:pPr>
      <w:r>
        <w:rPr>
          <w:rFonts w:ascii="宋体" w:hAnsi="宋体" w:hint="eastAsia"/>
          <w:szCs w:val="21"/>
        </w:rPr>
        <w:t>随着</w:t>
      </w:r>
      <w:r w:rsidR="006918B5">
        <w:rPr>
          <w:rFonts w:ascii="宋体" w:hAnsi="宋体" w:hint="eastAsia"/>
          <w:szCs w:val="21"/>
        </w:rPr>
        <w:t>黑米糕</w:t>
      </w:r>
      <w:r>
        <w:rPr>
          <w:rFonts w:ascii="宋体" w:hAnsi="宋体" w:hint="eastAsia"/>
          <w:szCs w:val="21"/>
        </w:rPr>
        <w:t>行业的发展，</w:t>
      </w:r>
      <w:r w:rsidR="006918B5">
        <w:rPr>
          <w:rFonts w:ascii="宋体" w:hAnsi="宋体" w:hint="eastAsia"/>
          <w:szCs w:val="21"/>
        </w:rPr>
        <w:t>黑米糕</w:t>
      </w:r>
      <w:r>
        <w:rPr>
          <w:rFonts w:ascii="宋体" w:hAnsi="宋体" w:hint="eastAsia"/>
          <w:szCs w:val="21"/>
        </w:rPr>
        <w:t>生产加工工艺也不断完善和改进，从最早的手工作坊制作黑米糕到现在实现机械化的生产过程，新技术和新工艺应用到实际生产中，提高了生产效率和产品品质。技术上</w:t>
      </w:r>
      <w:r>
        <w:rPr>
          <w:rFonts w:ascii="宋体" w:hAnsi="宋体"/>
          <w:szCs w:val="21"/>
        </w:rPr>
        <w:t>首先是</w:t>
      </w:r>
      <w:r>
        <w:rPr>
          <w:rFonts w:ascii="宋体" w:hAnsi="宋体" w:hint="eastAsia"/>
          <w:szCs w:val="21"/>
        </w:rPr>
        <w:t>黑米糕配方的改善，黑米研磨过程中，对黑米的细度要求更高，使生产所得的黑米原料品质得到保障，从而可以保证黑米糕的口感更佳，其次</w:t>
      </w:r>
      <w:r w:rsidR="00AD3A96">
        <w:rPr>
          <w:rFonts w:ascii="宋体" w:hAnsi="宋体" w:hint="eastAsia"/>
          <w:szCs w:val="21"/>
        </w:rPr>
        <w:t>包装</w:t>
      </w:r>
      <w:r>
        <w:rPr>
          <w:rFonts w:ascii="宋体" w:hAnsi="宋体" w:hint="eastAsia"/>
          <w:szCs w:val="21"/>
        </w:rPr>
        <w:t>技术的</w:t>
      </w:r>
      <w:r w:rsidR="00AD3A96">
        <w:rPr>
          <w:rFonts w:ascii="宋体" w:hAnsi="宋体" w:hint="eastAsia"/>
          <w:szCs w:val="21"/>
        </w:rPr>
        <w:t>改进</w:t>
      </w:r>
      <w:r>
        <w:rPr>
          <w:rFonts w:ascii="宋体" w:hAnsi="宋体" w:hint="eastAsia"/>
          <w:szCs w:val="21"/>
        </w:rPr>
        <w:t>，在不影响产品口味的前提下，提高了产品的</w:t>
      </w:r>
      <w:r w:rsidR="00AD3A96">
        <w:rPr>
          <w:rFonts w:ascii="宋体" w:hAnsi="宋体" w:hint="eastAsia"/>
          <w:szCs w:val="21"/>
        </w:rPr>
        <w:t>品质和</w:t>
      </w:r>
      <w:r>
        <w:rPr>
          <w:rFonts w:ascii="宋体" w:hAnsi="宋体" w:hint="eastAsia"/>
          <w:szCs w:val="21"/>
        </w:rPr>
        <w:t>保质期。</w:t>
      </w:r>
    </w:p>
    <w:p w14:paraId="32EC9173" w14:textId="17EFE55C" w:rsidR="002B04D9" w:rsidRPr="00A755E6" w:rsidRDefault="00A755E6" w:rsidP="007336EB">
      <w:pPr>
        <w:pStyle w:val="10"/>
        <w:rPr>
          <w:rFonts w:ascii="宋体" w:hAnsi="宋体"/>
          <w:color w:val="000000"/>
          <w:szCs w:val="21"/>
        </w:rPr>
      </w:pPr>
      <w:r w:rsidRPr="00A755E6">
        <w:rPr>
          <w:rFonts w:ascii="宋体" w:hAnsi="宋体" w:hint="eastAsia"/>
          <w:color w:val="000000"/>
          <w:szCs w:val="21"/>
        </w:rPr>
        <w:t>目前黑米糕生产经营企业</w:t>
      </w:r>
      <w:r w:rsidR="00270A6F">
        <w:rPr>
          <w:rFonts w:ascii="宋体" w:hAnsi="宋体" w:hint="eastAsia"/>
          <w:color w:val="000000"/>
          <w:szCs w:val="21"/>
        </w:rPr>
        <w:t>并无具体执行</w:t>
      </w:r>
      <w:r w:rsidRPr="00A755E6">
        <w:rPr>
          <w:rFonts w:ascii="宋体" w:hAnsi="宋体" w:hint="eastAsia"/>
          <w:color w:val="000000"/>
          <w:szCs w:val="21"/>
        </w:rPr>
        <w:t>的产品标准，企业无</w:t>
      </w:r>
      <w:r w:rsidR="007F7733">
        <w:rPr>
          <w:rFonts w:ascii="宋体" w:hAnsi="宋体" w:hint="eastAsia"/>
          <w:color w:val="000000"/>
          <w:szCs w:val="21"/>
        </w:rPr>
        <w:t>产品</w:t>
      </w:r>
      <w:bookmarkStart w:id="0" w:name="_GoBack"/>
      <w:bookmarkEnd w:id="0"/>
      <w:r w:rsidRPr="00A755E6">
        <w:rPr>
          <w:rFonts w:ascii="宋体" w:hAnsi="宋体" w:hint="eastAsia"/>
          <w:color w:val="000000"/>
          <w:szCs w:val="21"/>
        </w:rPr>
        <w:t>标准可依，无法保障产品的品质和安全，甚至有不法份子从中牟利，导致食品安全事件频繁发生，所以制定完善的黑米糕</w:t>
      </w:r>
      <w:r w:rsidR="00A06A09">
        <w:rPr>
          <w:rFonts w:ascii="宋体" w:hAnsi="宋体" w:hint="eastAsia"/>
          <w:color w:val="000000"/>
          <w:szCs w:val="21"/>
        </w:rPr>
        <w:t>产品</w:t>
      </w:r>
      <w:r w:rsidRPr="00A755E6">
        <w:rPr>
          <w:rFonts w:ascii="宋体" w:hAnsi="宋体" w:hint="eastAsia"/>
          <w:color w:val="000000"/>
          <w:szCs w:val="21"/>
        </w:rPr>
        <w:t>标准迫在眉睫。</w:t>
      </w:r>
      <w:r>
        <w:rPr>
          <w:rFonts w:ascii="宋体" w:hAnsi="宋体" w:hint="eastAsia"/>
          <w:szCs w:val="21"/>
        </w:rPr>
        <w:t>制定规范的黑米糕</w:t>
      </w:r>
      <w:r w:rsidR="00A902AD">
        <w:rPr>
          <w:rFonts w:ascii="宋体" w:hAnsi="宋体" w:hint="eastAsia"/>
          <w:szCs w:val="21"/>
        </w:rPr>
        <w:t>产品</w:t>
      </w:r>
      <w:r>
        <w:rPr>
          <w:rFonts w:ascii="宋体" w:hAnsi="宋体" w:hint="eastAsia"/>
          <w:szCs w:val="21"/>
        </w:rPr>
        <w:t>标准，统一黑米糕的产品标准，</w:t>
      </w:r>
      <w:r w:rsidR="00A06A09">
        <w:rPr>
          <w:rFonts w:ascii="宋体" w:hAnsi="宋体" w:hint="eastAsia"/>
          <w:szCs w:val="21"/>
        </w:rPr>
        <w:t>不仅可以</w:t>
      </w:r>
      <w:r w:rsidR="00270A6F">
        <w:rPr>
          <w:rFonts w:ascii="宋体" w:hAnsi="宋体" w:hint="eastAsia"/>
          <w:szCs w:val="21"/>
        </w:rPr>
        <w:t>让黑米糕生产企业有标准可依</w:t>
      </w:r>
      <w:r>
        <w:rPr>
          <w:rFonts w:ascii="宋体" w:hAnsi="宋体" w:hint="eastAsia"/>
          <w:szCs w:val="21"/>
        </w:rPr>
        <w:t>，</w:t>
      </w:r>
      <w:r w:rsidR="00270A6F">
        <w:rPr>
          <w:rFonts w:ascii="宋体" w:hAnsi="宋体" w:hint="eastAsia"/>
          <w:szCs w:val="21"/>
        </w:rPr>
        <w:t>减少黑米糕生产企业可能存在的食品安全隐患，</w:t>
      </w:r>
      <w:r w:rsidR="00A06A09">
        <w:rPr>
          <w:rFonts w:ascii="宋体" w:hAnsi="宋体" w:hint="eastAsia"/>
          <w:szCs w:val="21"/>
        </w:rPr>
        <w:t>还</w:t>
      </w:r>
      <w:r w:rsidR="00270A6F">
        <w:rPr>
          <w:rFonts w:ascii="宋体" w:hAnsi="宋体" w:hint="eastAsia"/>
          <w:szCs w:val="21"/>
        </w:rPr>
        <w:t>可以作为监管部门的监管依据</w:t>
      </w:r>
      <w:r>
        <w:rPr>
          <w:rFonts w:ascii="宋体" w:hAnsi="宋体" w:hint="eastAsia"/>
          <w:szCs w:val="21"/>
        </w:rPr>
        <w:t>，保障黑米糕的食品安全，确保广大消费者食品安全。</w:t>
      </w:r>
    </w:p>
    <w:p w14:paraId="3894B235" w14:textId="77777777" w:rsidR="002B04D9" w:rsidRDefault="007572FC">
      <w:pPr>
        <w:numPr>
          <w:ilvl w:val="0"/>
          <w:numId w:val="3"/>
        </w:numPr>
        <w:spacing w:line="360" w:lineRule="auto"/>
        <w:rPr>
          <w:rFonts w:ascii="黑体" w:eastAsia="黑体" w:hAnsi="黑体" w:cs="黑体"/>
          <w:szCs w:val="21"/>
        </w:rPr>
      </w:pPr>
      <w:r>
        <w:rPr>
          <w:rFonts w:ascii="黑体" w:eastAsia="黑体" w:hAnsi="黑体" w:cs="黑体" w:hint="eastAsia"/>
          <w:szCs w:val="21"/>
        </w:rPr>
        <w:t>与我国法律法规和其他标准的关系</w:t>
      </w:r>
    </w:p>
    <w:p w14:paraId="09F56AE0" w14:textId="77777777" w:rsidR="002B04D9" w:rsidRDefault="00A755E6" w:rsidP="007336EB">
      <w:pPr>
        <w:pStyle w:val="10"/>
        <w:jc w:val="left"/>
        <w:rPr>
          <w:rFonts w:ascii="宋体" w:hAnsi="宋体"/>
          <w:szCs w:val="21"/>
        </w:rPr>
      </w:pPr>
      <w:r>
        <w:rPr>
          <w:rFonts w:ascii="宋体" w:hAnsi="宋体" w:hint="eastAsia"/>
          <w:szCs w:val="21"/>
        </w:rPr>
        <w:t>国家标准：目前黑米糕执行的标准为GB 7099 食品安全国家标准 糕点、面包和GB/T 20977 糕点通则，GB 7099规定的是糕点、面包的食品安全要求，GB/T 20977规定的是糕点行业的通则，均缺少黑米糕的质量特性指标和质量等级指标。</w:t>
      </w:r>
    </w:p>
    <w:p w14:paraId="2711DC48" w14:textId="02A4DFCB" w:rsidR="002B04D9" w:rsidRDefault="002676A1" w:rsidP="007336EB">
      <w:pPr>
        <w:pStyle w:val="10"/>
        <w:jc w:val="left"/>
        <w:rPr>
          <w:rFonts w:ascii="宋体" w:hAnsi="宋体"/>
          <w:szCs w:val="21"/>
        </w:rPr>
      </w:pPr>
      <w:r>
        <w:rPr>
          <w:rFonts w:ascii="宋体" w:hAnsi="宋体" w:hint="eastAsia"/>
          <w:szCs w:val="21"/>
        </w:rPr>
        <w:t>还</w:t>
      </w:r>
      <w:r w:rsidR="00A755E6">
        <w:rPr>
          <w:rFonts w:ascii="宋体" w:hAnsi="宋体" w:hint="eastAsia"/>
          <w:szCs w:val="21"/>
        </w:rPr>
        <w:t>参考了GB</w:t>
      </w:r>
      <w:r w:rsidR="008846A8">
        <w:rPr>
          <w:rFonts w:ascii="宋体" w:hAnsi="宋体" w:hint="eastAsia"/>
          <w:szCs w:val="21"/>
        </w:rPr>
        <w:t xml:space="preserve"> </w:t>
      </w:r>
      <w:r w:rsidR="00A755E6">
        <w:rPr>
          <w:rFonts w:ascii="宋体" w:hAnsi="宋体" w:hint="eastAsia"/>
          <w:szCs w:val="21"/>
        </w:rPr>
        <w:t>8957</w:t>
      </w:r>
      <w:r w:rsidR="008846A8">
        <w:rPr>
          <w:rFonts w:ascii="宋体" w:hAnsi="宋体" w:hint="eastAsia"/>
          <w:szCs w:val="21"/>
        </w:rPr>
        <w:t xml:space="preserve"> </w:t>
      </w:r>
      <w:r w:rsidR="00A755E6">
        <w:rPr>
          <w:rFonts w:ascii="宋体" w:hAnsi="宋体" w:hint="eastAsia"/>
          <w:szCs w:val="21"/>
        </w:rPr>
        <w:t>食品安全国家标准 糕点、面包卫生规范、</w:t>
      </w:r>
      <w:r w:rsidR="00200F02" w:rsidRPr="00DA313D">
        <w:rPr>
          <w:rFonts w:ascii="宋体" w:hAnsi="宋体" w:cs="宋体" w:hint="eastAsia"/>
          <w:szCs w:val="21"/>
        </w:rPr>
        <w:t>GB 14881 食品安全国家标准 食品生产通用卫生规范</w:t>
      </w:r>
      <w:r w:rsidR="00200F02">
        <w:rPr>
          <w:rFonts w:ascii="宋体" w:hAnsi="宋体" w:cs="宋体" w:hint="eastAsia"/>
          <w:szCs w:val="21"/>
        </w:rPr>
        <w:t>、</w:t>
      </w:r>
      <w:r w:rsidR="00A755E6">
        <w:rPr>
          <w:rFonts w:ascii="宋体" w:hAnsi="宋体" w:hint="eastAsia"/>
          <w:szCs w:val="21"/>
        </w:rPr>
        <w:t>GB/T 23812 糕点生产及销售要求</w:t>
      </w:r>
      <w:r w:rsidR="0046659C">
        <w:rPr>
          <w:rFonts w:ascii="宋体" w:hAnsi="宋体" w:hint="eastAsia"/>
          <w:szCs w:val="21"/>
        </w:rPr>
        <w:t>、GB/T 20981 面包等。</w:t>
      </w:r>
    </w:p>
    <w:p w14:paraId="733C85E1" w14:textId="1E53E11D" w:rsidR="0046659C" w:rsidRDefault="00270A6F" w:rsidP="007336EB">
      <w:pPr>
        <w:pStyle w:val="10"/>
        <w:jc w:val="left"/>
        <w:rPr>
          <w:rFonts w:ascii="宋体" w:hAnsi="宋体"/>
          <w:szCs w:val="21"/>
        </w:rPr>
      </w:pPr>
      <w:r>
        <w:rPr>
          <w:rFonts w:ascii="宋体" w:hAnsi="宋体" w:hint="eastAsia"/>
          <w:szCs w:val="21"/>
        </w:rPr>
        <w:t>暂时没有黑米糕产品</w:t>
      </w:r>
      <w:r w:rsidR="0046659C">
        <w:rPr>
          <w:rFonts w:ascii="宋体" w:hAnsi="宋体" w:hint="eastAsia"/>
          <w:szCs w:val="21"/>
        </w:rPr>
        <w:t>的行业标准和地方标准。</w:t>
      </w:r>
    </w:p>
    <w:p w14:paraId="73E8ECC4" w14:textId="77777777" w:rsidR="002B04D9" w:rsidRDefault="00A755E6">
      <w:pPr>
        <w:ind w:firstLineChars="200" w:firstLine="420"/>
        <w:rPr>
          <w:rFonts w:ascii="宋体" w:hAnsi="宋体"/>
          <w:szCs w:val="21"/>
        </w:rPr>
      </w:pPr>
      <w:r>
        <w:rPr>
          <w:rFonts w:ascii="宋体" w:hAnsi="宋体" w:hint="eastAsia"/>
          <w:szCs w:val="21"/>
        </w:rPr>
        <w:t>参考了</w:t>
      </w:r>
      <w:r>
        <w:rPr>
          <w:rFonts w:hAnsi="宋体" w:cs="宋体" w:hint="eastAsia"/>
        </w:rPr>
        <w:t>《中华人民共和国食品安全法》</w:t>
      </w:r>
      <w:r>
        <w:rPr>
          <w:rFonts w:ascii="宋体" w:hAnsi="宋体" w:cs="宋体" w:hint="eastAsia"/>
        </w:rPr>
        <w:t>(2018修正)中第六十三条的规定。</w:t>
      </w:r>
    </w:p>
    <w:p w14:paraId="49D007EC" w14:textId="77777777" w:rsidR="002B04D9" w:rsidRDefault="007572FC">
      <w:pPr>
        <w:spacing w:line="360" w:lineRule="auto"/>
        <w:rPr>
          <w:rFonts w:ascii="黑体" w:eastAsia="黑体" w:hAnsi="黑体" w:cs="黑体"/>
          <w:szCs w:val="21"/>
        </w:rPr>
      </w:pPr>
      <w:r>
        <w:rPr>
          <w:rFonts w:ascii="黑体" w:eastAsia="黑体" w:hAnsi="黑体" w:cs="黑体" w:hint="eastAsia"/>
          <w:szCs w:val="21"/>
        </w:rPr>
        <w:t>四、标准制定工作主要过程</w:t>
      </w:r>
    </w:p>
    <w:p w14:paraId="4CCCD827" w14:textId="77777777" w:rsidR="006F16D1" w:rsidRPr="006F16D1" w:rsidRDefault="006F16D1" w:rsidP="006F16D1">
      <w:pPr>
        <w:snapToGrid w:val="0"/>
        <w:ind w:firstLineChars="200" w:firstLine="420"/>
        <w:jc w:val="left"/>
        <w:rPr>
          <w:rFonts w:ascii="宋体" w:hAnsi="宋体"/>
          <w:szCs w:val="21"/>
        </w:rPr>
      </w:pPr>
      <w:r w:rsidRPr="006F16D1">
        <w:rPr>
          <w:rFonts w:ascii="宋体" w:hAnsi="宋体" w:hint="eastAsia"/>
          <w:szCs w:val="21"/>
        </w:rPr>
        <w:t>1、2020年8月10日-8月20日，收集相关的国家标准、法律法规等信息。</w:t>
      </w:r>
    </w:p>
    <w:p w14:paraId="698D2DD3" w14:textId="77777777" w:rsidR="006F16D1" w:rsidRPr="006F16D1" w:rsidRDefault="006F16D1" w:rsidP="006F16D1">
      <w:pPr>
        <w:snapToGrid w:val="0"/>
        <w:ind w:firstLineChars="200" w:firstLine="420"/>
        <w:jc w:val="left"/>
        <w:rPr>
          <w:rFonts w:ascii="宋体" w:hAnsi="宋体"/>
          <w:szCs w:val="21"/>
        </w:rPr>
      </w:pPr>
      <w:r w:rsidRPr="006F16D1">
        <w:rPr>
          <w:rFonts w:ascii="宋体" w:hAnsi="宋体" w:hint="eastAsia"/>
          <w:szCs w:val="21"/>
        </w:rPr>
        <w:t>2、2020年8月20日-8月30日，收集、攥写和提交团体标准立项申请材料。</w:t>
      </w:r>
    </w:p>
    <w:p w14:paraId="6823F9CD" w14:textId="3DAF3BB3" w:rsidR="006F16D1" w:rsidRPr="006F16D1" w:rsidRDefault="006F16D1" w:rsidP="006F16D1">
      <w:pPr>
        <w:snapToGrid w:val="0"/>
        <w:ind w:firstLineChars="200" w:firstLine="420"/>
        <w:jc w:val="left"/>
        <w:rPr>
          <w:rFonts w:ascii="宋体" w:hAnsi="宋体"/>
          <w:szCs w:val="21"/>
        </w:rPr>
      </w:pPr>
      <w:r w:rsidRPr="006F16D1">
        <w:rPr>
          <w:rFonts w:ascii="宋体" w:hAnsi="宋体" w:hint="eastAsia"/>
          <w:szCs w:val="21"/>
        </w:rPr>
        <w:t>3、2020年9月4日，浙江省食品学会印发了《浙江省食品学会发布2020年度第二批团体标准立项》</w:t>
      </w:r>
      <w:r w:rsidR="005731B1">
        <w:rPr>
          <w:rFonts w:ascii="宋体" w:hAnsi="宋体" w:hint="eastAsia"/>
          <w:szCs w:val="21"/>
        </w:rPr>
        <w:t>的文件</w:t>
      </w:r>
      <w:r w:rsidRPr="006F16D1">
        <w:rPr>
          <w:rFonts w:ascii="宋体" w:hAnsi="宋体" w:hint="eastAsia"/>
          <w:szCs w:val="21"/>
        </w:rPr>
        <w:t>。</w:t>
      </w:r>
    </w:p>
    <w:p w14:paraId="47331ADE" w14:textId="77777777" w:rsidR="006F16D1" w:rsidRPr="006F16D1" w:rsidRDefault="006F16D1" w:rsidP="006F16D1">
      <w:pPr>
        <w:snapToGrid w:val="0"/>
        <w:ind w:firstLineChars="200" w:firstLine="420"/>
        <w:jc w:val="left"/>
        <w:rPr>
          <w:rFonts w:ascii="宋体" w:hAnsi="宋体"/>
          <w:szCs w:val="21"/>
        </w:rPr>
      </w:pPr>
      <w:r w:rsidRPr="006F16D1">
        <w:rPr>
          <w:rFonts w:ascii="宋体" w:hAnsi="宋体" w:hint="eastAsia"/>
          <w:szCs w:val="21"/>
        </w:rPr>
        <w:t>4、2020年9月5日-9月</w:t>
      </w:r>
      <w:r w:rsidR="00AC6FDA">
        <w:rPr>
          <w:rFonts w:ascii="宋体" w:hAnsi="宋体" w:hint="eastAsia"/>
          <w:szCs w:val="21"/>
        </w:rPr>
        <w:t>18</w:t>
      </w:r>
      <w:r w:rsidRPr="006F16D1">
        <w:rPr>
          <w:rFonts w:ascii="宋体" w:hAnsi="宋体" w:hint="eastAsia"/>
          <w:szCs w:val="21"/>
        </w:rPr>
        <w:t>日，完成《</w:t>
      </w:r>
      <w:r>
        <w:rPr>
          <w:rFonts w:ascii="宋体" w:hAnsi="宋体" w:hint="eastAsia"/>
          <w:szCs w:val="21"/>
        </w:rPr>
        <w:t>黑米糕</w:t>
      </w:r>
      <w:r w:rsidRPr="006F16D1">
        <w:rPr>
          <w:rFonts w:ascii="宋体" w:hAnsi="宋体" w:hint="eastAsia"/>
          <w:szCs w:val="21"/>
        </w:rPr>
        <w:t>》团体标准草案稿。</w:t>
      </w:r>
    </w:p>
    <w:p w14:paraId="0E9A97FC" w14:textId="069207F0" w:rsidR="006F16D1" w:rsidRDefault="006F16D1" w:rsidP="006F16D1">
      <w:pPr>
        <w:snapToGrid w:val="0"/>
        <w:ind w:firstLineChars="200" w:firstLine="420"/>
        <w:jc w:val="left"/>
        <w:rPr>
          <w:rFonts w:ascii="宋体" w:hAnsi="宋体"/>
          <w:szCs w:val="21"/>
        </w:rPr>
      </w:pPr>
      <w:r w:rsidRPr="006F16D1">
        <w:rPr>
          <w:rFonts w:ascii="宋体" w:hAnsi="宋体" w:hint="eastAsia"/>
          <w:szCs w:val="21"/>
        </w:rPr>
        <w:t>5、2020年9月</w:t>
      </w:r>
      <w:r w:rsidR="00AC6FDA">
        <w:rPr>
          <w:rFonts w:ascii="宋体" w:hAnsi="宋体" w:hint="eastAsia"/>
          <w:szCs w:val="21"/>
        </w:rPr>
        <w:t>19</w:t>
      </w:r>
      <w:r w:rsidRPr="006F16D1">
        <w:rPr>
          <w:rFonts w:ascii="宋体" w:hAnsi="宋体" w:hint="eastAsia"/>
          <w:szCs w:val="21"/>
        </w:rPr>
        <w:t>日-9</w:t>
      </w:r>
      <w:r w:rsidR="00AC6FDA">
        <w:rPr>
          <w:rFonts w:ascii="宋体" w:hAnsi="宋体" w:hint="eastAsia"/>
          <w:szCs w:val="21"/>
        </w:rPr>
        <w:t>月</w:t>
      </w:r>
      <w:r w:rsidR="0037747F">
        <w:rPr>
          <w:rFonts w:ascii="宋体" w:hAnsi="宋体" w:hint="eastAsia"/>
          <w:szCs w:val="21"/>
        </w:rPr>
        <w:t>23</w:t>
      </w:r>
      <w:r w:rsidR="00AC6FDA">
        <w:rPr>
          <w:rFonts w:ascii="宋体" w:hAnsi="宋体" w:hint="eastAsia"/>
          <w:szCs w:val="21"/>
        </w:rPr>
        <w:t>日，</w:t>
      </w:r>
      <w:r w:rsidRPr="006F16D1">
        <w:rPr>
          <w:rFonts w:ascii="宋体" w:hAnsi="宋体" w:hint="eastAsia"/>
          <w:szCs w:val="21"/>
        </w:rPr>
        <w:t>形成了《</w:t>
      </w:r>
      <w:r>
        <w:rPr>
          <w:rFonts w:ascii="宋体" w:hAnsi="宋体" w:hint="eastAsia"/>
          <w:szCs w:val="21"/>
        </w:rPr>
        <w:t>黑米糕</w:t>
      </w:r>
      <w:r w:rsidRPr="006F16D1">
        <w:rPr>
          <w:rFonts w:ascii="宋体" w:hAnsi="宋体" w:hint="eastAsia"/>
          <w:szCs w:val="21"/>
        </w:rPr>
        <w:t>》工作组讨论稿。</w:t>
      </w:r>
    </w:p>
    <w:p w14:paraId="5BC55026" w14:textId="77777777" w:rsidR="00924490" w:rsidRDefault="00754135" w:rsidP="006F16D1">
      <w:pPr>
        <w:snapToGrid w:val="0"/>
        <w:ind w:firstLineChars="200" w:firstLine="420"/>
        <w:jc w:val="left"/>
        <w:rPr>
          <w:rFonts w:ascii="宋体" w:hAnsi="宋体" w:cs="宋体"/>
          <w:color w:val="000000"/>
          <w:szCs w:val="21"/>
        </w:rPr>
      </w:pPr>
      <w:r>
        <w:rPr>
          <w:rFonts w:ascii="宋体" w:hAnsi="宋体" w:hint="eastAsia"/>
          <w:szCs w:val="21"/>
        </w:rPr>
        <w:t>6、</w:t>
      </w:r>
      <w:r w:rsidR="00924490">
        <w:rPr>
          <w:rFonts w:ascii="宋体" w:hAnsi="宋体" w:hint="eastAsia"/>
          <w:szCs w:val="21"/>
        </w:rPr>
        <w:t>2020年9月24日，召开专家研讨会，研讨会议中提出以下几点建议：（1）修改黑米糕定义，</w:t>
      </w:r>
      <w:r w:rsidR="00924490">
        <w:rPr>
          <w:rFonts w:hAnsi="宋体" w:cs="宋体" w:hint="eastAsia"/>
          <w:color w:val="000000"/>
          <w:szCs w:val="21"/>
        </w:rPr>
        <w:t>将“全蛋液”改为“鸡蛋”，增加原辅料预处理操作</w:t>
      </w:r>
      <w:r w:rsidR="00924490">
        <w:rPr>
          <w:rFonts w:hAnsi="宋体" w:cs="宋体"/>
          <w:color w:val="000000"/>
          <w:szCs w:val="21"/>
        </w:rPr>
        <w:t>；</w:t>
      </w:r>
      <w:r w:rsidR="00924490">
        <w:rPr>
          <w:rFonts w:hAnsi="宋体" w:cs="宋体" w:hint="eastAsia"/>
          <w:color w:val="000000"/>
          <w:szCs w:val="21"/>
        </w:rPr>
        <w:t>（</w:t>
      </w:r>
      <w:r w:rsidR="00924490" w:rsidRPr="00924490">
        <w:rPr>
          <w:rFonts w:ascii="宋体" w:hAnsi="宋体" w:cs="宋体" w:hint="eastAsia"/>
          <w:color w:val="000000"/>
          <w:szCs w:val="21"/>
        </w:rPr>
        <w:t>2</w:t>
      </w:r>
      <w:r w:rsidR="00924490">
        <w:rPr>
          <w:rFonts w:hAnsi="宋体" w:cs="宋体" w:hint="eastAsia"/>
          <w:color w:val="000000"/>
          <w:szCs w:val="21"/>
        </w:rPr>
        <w:t>）感官要求中对组织状态中的“不粘”产生歧义，建议删除；</w:t>
      </w:r>
      <w:r w:rsidR="001C250B">
        <w:rPr>
          <w:rFonts w:hAnsi="宋体" w:cs="宋体" w:hint="eastAsia"/>
          <w:color w:val="000000"/>
          <w:szCs w:val="21"/>
        </w:rPr>
        <w:t>（</w:t>
      </w:r>
      <w:r w:rsidR="001C250B" w:rsidRPr="001C250B">
        <w:rPr>
          <w:rFonts w:ascii="宋体" w:hAnsi="宋体" w:cs="宋体" w:hint="eastAsia"/>
          <w:color w:val="000000"/>
          <w:szCs w:val="21"/>
        </w:rPr>
        <w:t>3</w:t>
      </w:r>
      <w:r w:rsidR="001C250B">
        <w:rPr>
          <w:rFonts w:hAnsi="宋体" w:cs="宋体" w:hint="eastAsia"/>
          <w:color w:val="000000"/>
          <w:szCs w:val="21"/>
        </w:rPr>
        <w:t>）对理化指标中蛋白质指标设置分级指标；（</w:t>
      </w:r>
      <w:r w:rsidR="001C250B" w:rsidRPr="001C250B">
        <w:rPr>
          <w:rFonts w:ascii="宋体" w:hAnsi="宋体" w:cs="宋体" w:hint="eastAsia"/>
          <w:color w:val="000000"/>
          <w:szCs w:val="21"/>
        </w:rPr>
        <w:t>4）</w:t>
      </w:r>
      <w:r w:rsidR="001C250B">
        <w:rPr>
          <w:rFonts w:ascii="宋体" w:hAnsi="宋体" w:cs="宋体" w:hint="eastAsia"/>
          <w:color w:val="000000"/>
          <w:szCs w:val="21"/>
        </w:rPr>
        <w:t>第6章试验方法中将文本中出</w:t>
      </w:r>
      <w:r w:rsidR="001C250B">
        <w:rPr>
          <w:rFonts w:ascii="宋体" w:hAnsi="宋体" w:cs="宋体" w:hint="eastAsia"/>
          <w:color w:val="000000"/>
          <w:szCs w:val="21"/>
        </w:rPr>
        <w:lastRenderedPageBreak/>
        <w:t>现的“第一法”表达方式修改为“方法”；（5）编制说明中删除真空包装技术描述。</w:t>
      </w:r>
    </w:p>
    <w:p w14:paraId="3BA0A516" w14:textId="77777777" w:rsidR="00754135" w:rsidRPr="006F16D1" w:rsidRDefault="00754135" w:rsidP="006F16D1">
      <w:pPr>
        <w:snapToGrid w:val="0"/>
        <w:ind w:firstLineChars="200" w:firstLine="420"/>
        <w:jc w:val="left"/>
        <w:rPr>
          <w:rFonts w:ascii="宋体" w:hAnsi="宋体"/>
          <w:szCs w:val="21"/>
        </w:rPr>
      </w:pPr>
      <w:r>
        <w:rPr>
          <w:rFonts w:ascii="宋体" w:hAnsi="宋体" w:cs="宋体" w:hint="eastAsia"/>
          <w:color w:val="000000"/>
          <w:szCs w:val="21"/>
        </w:rPr>
        <w:t>7、2020年9月25-9月28日，完成《黑米糕》征求意见稿。</w:t>
      </w:r>
    </w:p>
    <w:p w14:paraId="1CEA0A52" w14:textId="77777777" w:rsidR="002B04D9" w:rsidRDefault="007572FC">
      <w:pPr>
        <w:spacing w:line="360" w:lineRule="auto"/>
        <w:rPr>
          <w:rFonts w:ascii="黑体" w:eastAsia="黑体" w:hAnsi="黑体" w:cs="黑体"/>
          <w:szCs w:val="21"/>
        </w:rPr>
      </w:pPr>
      <w:r>
        <w:rPr>
          <w:rFonts w:ascii="黑体" w:eastAsia="黑体" w:hAnsi="黑体" w:cs="黑体" w:hint="eastAsia"/>
          <w:szCs w:val="21"/>
        </w:rPr>
        <w:t>五、标准制定原则</w:t>
      </w:r>
    </w:p>
    <w:p w14:paraId="599AB0A6" w14:textId="77777777" w:rsidR="002B04D9" w:rsidRDefault="00A755E6">
      <w:pPr>
        <w:widowControl/>
        <w:ind w:firstLineChars="200" w:firstLine="420"/>
        <w:rPr>
          <w:rFonts w:ascii="宋体" w:hAnsi="宋体" w:cs="宋体"/>
          <w:szCs w:val="21"/>
        </w:rPr>
      </w:pPr>
      <w:r>
        <w:rPr>
          <w:rFonts w:ascii="宋体" w:hAnsi="宋体" w:cs="宋体" w:hint="eastAsia"/>
          <w:szCs w:val="21"/>
        </w:rPr>
        <w:t>根据《中华人民共和国食品安全法》及其实施条例等有关法律法规，按GB/T 1.1-2020的编写原则进行编写。以加强黑米糕卫生安全为原则，深入调查研究，保证起草工作的科学性、规范性和可操作性。</w:t>
      </w:r>
    </w:p>
    <w:p w14:paraId="1E77A760" w14:textId="77777777" w:rsidR="002B04D9" w:rsidRDefault="00A755E6">
      <w:pPr>
        <w:rPr>
          <w:rFonts w:ascii="宋体" w:hAnsi="宋体" w:cs="宋体"/>
          <w:color w:val="000000"/>
          <w:szCs w:val="21"/>
        </w:rPr>
      </w:pPr>
      <w:r>
        <w:rPr>
          <w:rFonts w:ascii="宋体" w:hAnsi="宋体" w:cs="宋体" w:hint="eastAsia"/>
          <w:szCs w:val="21"/>
        </w:rPr>
        <w:t xml:space="preserve">   （一）</w:t>
      </w:r>
      <w:r>
        <w:rPr>
          <w:rFonts w:ascii="宋体" w:hAnsi="宋体" w:cs="宋体" w:hint="eastAsia"/>
          <w:color w:val="000000"/>
          <w:szCs w:val="21"/>
        </w:rPr>
        <w:t>可操作性原则</w:t>
      </w:r>
    </w:p>
    <w:p w14:paraId="6F5CC3E5" w14:textId="77777777" w:rsidR="002B04D9" w:rsidRDefault="00A755E6">
      <w:pPr>
        <w:widowControl/>
        <w:ind w:firstLineChars="200" w:firstLine="420"/>
        <w:rPr>
          <w:rFonts w:ascii="宋体" w:hAnsi="宋体" w:cs="宋体"/>
          <w:szCs w:val="21"/>
        </w:rPr>
      </w:pPr>
      <w:r>
        <w:rPr>
          <w:rFonts w:ascii="宋体" w:hAnsi="宋体" w:cs="宋体" w:hint="eastAsia"/>
          <w:szCs w:val="21"/>
        </w:rPr>
        <w:t>本文件制定过程中根据可操作性的原则，结合</w:t>
      </w:r>
      <w:r w:rsidR="00CF797D">
        <w:rPr>
          <w:rFonts w:ascii="宋体" w:hAnsi="宋体" w:cs="宋体" w:hint="eastAsia"/>
          <w:szCs w:val="21"/>
        </w:rPr>
        <w:t>黑米糕</w:t>
      </w:r>
      <w:r>
        <w:rPr>
          <w:rFonts w:ascii="宋体" w:hAnsi="宋体" w:cs="宋体" w:hint="eastAsia"/>
          <w:szCs w:val="21"/>
        </w:rPr>
        <w:t>生产企业的实际情况，对文件内容进行科学设定。为黑米糕行业、黑米糕生产企业、检测单位、市场监督等部门提供科学管理的依据。</w:t>
      </w:r>
    </w:p>
    <w:p w14:paraId="54D426F8" w14:textId="77777777" w:rsidR="002B04D9" w:rsidRDefault="00A755E6">
      <w:pPr>
        <w:rPr>
          <w:rFonts w:ascii="宋体" w:hAnsi="宋体" w:cs="宋体"/>
          <w:color w:val="000000"/>
          <w:szCs w:val="21"/>
        </w:rPr>
      </w:pPr>
      <w:r>
        <w:rPr>
          <w:rFonts w:ascii="宋体" w:hAnsi="宋体" w:cs="宋体" w:hint="eastAsia"/>
          <w:color w:val="000000"/>
          <w:szCs w:val="21"/>
        </w:rPr>
        <w:t xml:space="preserve">   （二）与国内外标准协调一致原则</w:t>
      </w:r>
    </w:p>
    <w:p w14:paraId="69E7DED1" w14:textId="77777777" w:rsidR="002B04D9" w:rsidRDefault="00A755E6">
      <w:pPr>
        <w:widowControl/>
        <w:ind w:firstLineChars="200" w:firstLine="420"/>
        <w:rPr>
          <w:rFonts w:ascii="宋体" w:hAnsi="宋体" w:cs="宋体"/>
          <w:szCs w:val="21"/>
        </w:rPr>
      </w:pPr>
      <w:r>
        <w:rPr>
          <w:rFonts w:ascii="宋体" w:hAnsi="宋体" w:cs="宋体" w:hint="eastAsia"/>
          <w:szCs w:val="21"/>
        </w:rPr>
        <w:t>在制定过程中，起草组按照食品安全标准《标准化工作导则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14:paraId="7F5BF940" w14:textId="77777777" w:rsidR="002B04D9" w:rsidRDefault="00A755E6">
      <w:pPr>
        <w:rPr>
          <w:rFonts w:ascii="宋体" w:hAnsi="宋体" w:cs="宋体"/>
          <w:szCs w:val="21"/>
        </w:rPr>
      </w:pPr>
      <w:r>
        <w:rPr>
          <w:rFonts w:ascii="宋体" w:hAnsi="宋体" w:cs="宋体" w:hint="eastAsia"/>
          <w:b/>
          <w:color w:val="000000"/>
          <w:szCs w:val="21"/>
        </w:rPr>
        <w:t xml:space="preserve">    </w:t>
      </w:r>
      <w:r>
        <w:rPr>
          <w:rFonts w:ascii="宋体" w:hAnsi="宋体" w:cs="宋体" w:hint="eastAsia"/>
          <w:color w:val="000000"/>
          <w:szCs w:val="21"/>
        </w:rPr>
        <w:t>（三）公开透明的原则</w:t>
      </w:r>
    </w:p>
    <w:p w14:paraId="0675F9B9" w14:textId="77777777" w:rsidR="002B04D9" w:rsidRDefault="00A755E6">
      <w:pPr>
        <w:widowControl/>
        <w:ind w:firstLineChars="200" w:firstLine="420"/>
        <w:rPr>
          <w:rFonts w:ascii="宋体" w:hAnsi="宋体" w:cs="宋体"/>
          <w:szCs w:val="21"/>
        </w:rPr>
      </w:pPr>
      <w:r>
        <w:rPr>
          <w:rFonts w:ascii="宋体" w:hAnsi="宋体" w:cs="宋体" w:hint="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76F9F037" w14:textId="77777777" w:rsidR="002B04D9" w:rsidRDefault="007572FC">
      <w:pPr>
        <w:spacing w:line="360" w:lineRule="auto"/>
        <w:rPr>
          <w:rFonts w:ascii="黑体" w:eastAsia="黑体" w:hAnsi="黑体" w:cs="黑体"/>
          <w:szCs w:val="21"/>
        </w:rPr>
      </w:pPr>
      <w:r>
        <w:rPr>
          <w:rFonts w:ascii="黑体" w:eastAsia="黑体" w:hAnsi="黑体" w:cs="黑体" w:hint="eastAsia"/>
          <w:szCs w:val="21"/>
        </w:rPr>
        <w:t>六、标准主要条款说明</w:t>
      </w:r>
    </w:p>
    <w:p w14:paraId="6D816F28" w14:textId="77777777" w:rsidR="002B04D9" w:rsidRDefault="00A755E6">
      <w:pPr>
        <w:rPr>
          <w:rFonts w:ascii="宋体" w:hAnsi="宋体" w:cs="宋体"/>
          <w:b/>
          <w:bCs/>
          <w:szCs w:val="21"/>
        </w:rPr>
      </w:pPr>
      <w:r>
        <w:rPr>
          <w:rFonts w:ascii="宋体" w:hAnsi="宋体" w:cs="宋体" w:hint="eastAsia"/>
          <w:b/>
          <w:bCs/>
          <w:szCs w:val="21"/>
        </w:rPr>
        <w:t>1标准名称和范围</w:t>
      </w:r>
    </w:p>
    <w:p w14:paraId="19923111" w14:textId="77777777" w:rsidR="002B7ABA" w:rsidRPr="002B7ABA" w:rsidRDefault="002B7ABA" w:rsidP="002B7ABA">
      <w:pPr>
        <w:ind w:firstLineChars="200" w:firstLine="420"/>
        <w:rPr>
          <w:rFonts w:ascii="宋体" w:hAnsi="宋体"/>
          <w:b/>
          <w:bCs/>
          <w:szCs w:val="21"/>
        </w:rPr>
      </w:pPr>
      <w:r w:rsidRPr="002B7ABA">
        <w:rPr>
          <w:rFonts w:ascii="宋体" w:hAnsi="宋体" w:hint="eastAsia"/>
          <w:szCs w:val="21"/>
        </w:rPr>
        <w:t>根据关于浙江省食品学会发布</w:t>
      </w:r>
      <w:r w:rsidRPr="002B7ABA">
        <w:rPr>
          <w:rFonts w:ascii="宋体" w:hAnsi="宋体" w:hint="eastAsia"/>
          <w:color w:val="000000"/>
          <w:szCs w:val="21"/>
        </w:rPr>
        <w:t>2020年度第二批团体标准立项的通知，标准名称要求一致为“</w:t>
      </w:r>
      <w:r>
        <w:rPr>
          <w:rFonts w:ascii="宋体" w:hAnsi="宋体" w:hint="eastAsia"/>
          <w:color w:val="000000"/>
          <w:szCs w:val="21"/>
        </w:rPr>
        <w:t>黑米糕</w:t>
      </w:r>
      <w:r w:rsidRPr="002B7ABA">
        <w:rPr>
          <w:rFonts w:ascii="宋体" w:hAnsi="宋体" w:hint="eastAsia"/>
          <w:color w:val="000000"/>
          <w:szCs w:val="21"/>
        </w:rPr>
        <w:t>”。</w:t>
      </w:r>
    </w:p>
    <w:p w14:paraId="1871236F" w14:textId="77777777" w:rsidR="002B7ABA" w:rsidRPr="002B7ABA" w:rsidRDefault="002B7ABA" w:rsidP="002B7ABA">
      <w:pPr>
        <w:ind w:firstLineChars="200" w:firstLine="420"/>
        <w:rPr>
          <w:rFonts w:hAnsi="宋体" w:cs="宋体"/>
          <w:szCs w:val="21"/>
        </w:rPr>
      </w:pPr>
      <w:r w:rsidRPr="002B7ABA">
        <w:rPr>
          <w:rFonts w:ascii="宋体" w:hAnsi="宋体" w:hint="eastAsia"/>
          <w:szCs w:val="21"/>
        </w:rPr>
        <w:t>范围根据标准内容确定，本文件规定了</w:t>
      </w:r>
      <w:r>
        <w:rPr>
          <w:rFonts w:ascii="宋体" w:hAnsi="宋体" w:hint="eastAsia"/>
          <w:szCs w:val="21"/>
        </w:rPr>
        <w:t>黑米糕</w:t>
      </w:r>
      <w:r w:rsidRPr="002B7ABA">
        <w:rPr>
          <w:rFonts w:ascii="宋体" w:hAnsi="宋体" w:hint="eastAsia"/>
          <w:szCs w:val="21"/>
        </w:rPr>
        <w:t>的术语和定义、要求、生产加工过程卫生要求、试验方法、检验规则、包装、标签和标志、运输和贮存、销售及召回的要求。</w:t>
      </w:r>
    </w:p>
    <w:p w14:paraId="47690D06" w14:textId="77777777" w:rsidR="002B7ABA" w:rsidRPr="002B7ABA" w:rsidRDefault="002B7ABA" w:rsidP="002B7ABA">
      <w:pPr>
        <w:ind w:firstLineChars="200" w:firstLine="420"/>
        <w:rPr>
          <w:rFonts w:hAnsi="宋体" w:cs="宋体"/>
          <w:szCs w:val="21"/>
        </w:rPr>
      </w:pPr>
      <w:r w:rsidRPr="002B7ABA">
        <w:rPr>
          <w:rFonts w:ascii="宋体" w:hAnsi="宋体" w:hint="eastAsia"/>
          <w:szCs w:val="21"/>
        </w:rPr>
        <w:t>适用于</w:t>
      </w:r>
      <w:r>
        <w:rPr>
          <w:rFonts w:ascii="宋体" w:hAnsi="宋体" w:hint="eastAsia"/>
          <w:szCs w:val="21"/>
        </w:rPr>
        <w:t>黑米糕</w:t>
      </w:r>
      <w:r w:rsidRPr="002B7ABA">
        <w:rPr>
          <w:rFonts w:ascii="宋体" w:hAnsi="宋体" w:hint="eastAsia"/>
          <w:szCs w:val="21"/>
        </w:rPr>
        <w:t>的生产、检验和销售。</w:t>
      </w:r>
    </w:p>
    <w:p w14:paraId="242585C2" w14:textId="77777777" w:rsidR="002B04D9" w:rsidRDefault="00A755E6">
      <w:pPr>
        <w:rPr>
          <w:rFonts w:ascii="宋体" w:hAnsi="宋体" w:cs="宋体"/>
          <w:b/>
          <w:bCs/>
          <w:szCs w:val="21"/>
        </w:rPr>
      </w:pPr>
      <w:r>
        <w:rPr>
          <w:rFonts w:ascii="宋体" w:hAnsi="宋体" w:cs="宋体" w:hint="eastAsia"/>
          <w:b/>
          <w:bCs/>
          <w:szCs w:val="21"/>
        </w:rPr>
        <w:t>2规范性引用文件</w:t>
      </w:r>
    </w:p>
    <w:p w14:paraId="4E893081" w14:textId="77777777" w:rsidR="002B04D9" w:rsidRDefault="00A755E6">
      <w:pPr>
        <w:ind w:firstLineChars="200" w:firstLine="420"/>
        <w:rPr>
          <w:rFonts w:hAnsi="宋体" w:cs="宋体"/>
          <w:szCs w:val="21"/>
        </w:rPr>
      </w:pPr>
      <w:r w:rsidRPr="00A755E6">
        <w:rPr>
          <w:rFonts w:ascii="宋体" w:hAnsi="宋体" w:cs="宋体" w:hint="eastAsia"/>
          <w:color w:val="000000"/>
          <w:szCs w:val="21"/>
        </w:rPr>
        <w:t>在规范性引用文件中，根据黑米糕的要求中“原辅料要求、污染物限量、微生物限量、食品添加剂和食品营养强化剂、净含量”、生产加工过程卫生要求、试验方法、包装、标签和标志、销售条款引用了相关国家标准等文件。</w:t>
      </w:r>
    </w:p>
    <w:p w14:paraId="00169437" w14:textId="77777777" w:rsidR="002B04D9" w:rsidRDefault="00A755E6">
      <w:pPr>
        <w:rPr>
          <w:rFonts w:ascii="宋体" w:hAnsi="宋体" w:cs="宋体"/>
          <w:b/>
          <w:bCs/>
          <w:szCs w:val="21"/>
        </w:rPr>
      </w:pPr>
      <w:r>
        <w:rPr>
          <w:rFonts w:ascii="宋体" w:hAnsi="宋体" w:cs="宋体" w:hint="eastAsia"/>
          <w:b/>
          <w:bCs/>
          <w:szCs w:val="21"/>
        </w:rPr>
        <w:t>3</w:t>
      </w:r>
      <w:r w:rsidR="007572FC">
        <w:rPr>
          <w:rFonts w:ascii="宋体" w:hAnsi="宋体" w:cs="宋体" w:hint="eastAsia"/>
          <w:b/>
          <w:bCs/>
          <w:szCs w:val="21"/>
        </w:rPr>
        <w:t>术语和定义</w:t>
      </w:r>
    </w:p>
    <w:p w14:paraId="7D40C32A" w14:textId="77777777" w:rsidR="002B04D9" w:rsidRPr="00A755E6" w:rsidRDefault="00231E74" w:rsidP="002B7ABA">
      <w:pPr>
        <w:pStyle w:val="ad"/>
        <w:spacing w:beforeLines="0" w:afterLines="0" w:line="240" w:lineRule="auto"/>
        <w:ind w:firstLine="422"/>
        <w:rPr>
          <w:color w:val="000000"/>
        </w:rPr>
      </w:pPr>
      <w:r>
        <w:rPr>
          <w:rFonts w:hAnsi="宋体" w:cs="宋体" w:hint="eastAsia"/>
          <w:b/>
          <w:bCs/>
          <w:color w:val="000000"/>
          <w:szCs w:val="21"/>
        </w:rPr>
        <w:t>黑米糕：</w:t>
      </w:r>
      <w:r w:rsidR="00A755E6" w:rsidRPr="00A755E6">
        <w:rPr>
          <w:rFonts w:hAnsi="宋体" w:cs="宋体" w:hint="eastAsia"/>
          <w:color w:val="000000"/>
          <w:szCs w:val="21"/>
        </w:rPr>
        <w:t>根据实际生产工艺规定，本文件规定黑米糕的定义为“</w:t>
      </w:r>
      <w:r w:rsidR="002B7ABA" w:rsidRPr="00A755E6">
        <w:rPr>
          <w:rFonts w:hint="eastAsia"/>
          <w:color w:val="000000"/>
        </w:rPr>
        <w:t>以</w:t>
      </w:r>
      <w:r w:rsidR="007572FC">
        <w:rPr>
          <w:rFonts w:hint="eastAsia"/>
          <w:color w:val="000000"/>
        </w:rPr>
        <w:t>水、</w:t>
      </w:r>
      <w:r w:rsidR="002B7ABA" w:rsidRPr="00A755E6">
        <w:rPr>
          <w:rFonts w:hint="eastAsia"/>
          <w:color w:val="000000"/>
        </w:rPr>
        <w:t>黑米粉、糯米粉、粳米粉、全蛋液等为原料，以白砂糖、</w:t>
      </w:r>
      <w:r w:rsidR="00F40DE5">
        <w:rPr>
          <w:rFonts w:hint="eastAsia"/>
          <w:color w:val="000000"/>
        </w:rPr>
        <w:t>植物</w:t>
      </w:r>
      <w:r w:rsidR="002B7ABA" w:rsidRPr="00A755E6">
        <w:rPr>
          <w:rFonts w:hint="eastAsia"/>
          <w:color w:val="000000"/>
        </w:rPr>
        <w:t>油等为辅料，</w:t>
      </w:r>
      <w:r w:rsidR="007572FC">
        <w:rPr>
          <w:rFonts w:hint="eastAsia"/>
          <w:color w:val="000000"/>
        </w:rPr>
        <w:t>添加或不添加其他配料，</w:t>
      </w:r>
      <w:r w:rsidR="002B7ABA" w:rsidRPr="00A755E6">
        <w:rPr>
          <w:rFonts w:hint="eastAsia"/>
          <w:color w:val="000000"/>
        </w:rPr>
        <w:t>经搅拌、装盘、蒸煮、分切</w:t>
      </w:r>
      <w:r w:rsidR="007572FC">
        <w:rPr>
          <w:rFonts w:hint="eastAsia"/>
          <w:color w:val="000000"/>
        </w:rPr>
        <w:t>成型</w:t>
      </w:r>
      <w:r w:rsidR="002B7ABA" w:rsidRPr="00A755E6">
        <w:rPr>
          <w:rFonts w:hint="eastAsia"/>
          <w:color w:val="000000"/>
        </w:rPr>
        <w:t>、冷却、包装等工序制成的食品</w:t>
      </w:r>
      <w:r w:rsidR="00A755E6" w:rsidRPr="00A755E6">
        <w:rPr>
          <w:rFonts w:hAnsi="宋体" w:cs="宋体" w:hint="eastAsia"/>
          <w:color w:val="000000"/>
          <w:szCs w:val="21"/>
        </w:rPr>
        <w:t>”。</w:t>
      </w:r>
      <w:r w:rsidR="00924490">
        <w:rPr>
          <w:rFonts w:hAnsi="宋体" w:cs="宋体" w:hint="eastAsia"/>
          <w:color w:val="000000"/>
          <w:szCs w:val="21"/>
        </w:rPr>
        <w:t>经2020年9月24日专家研讨会将“全蛋液”改为“鸡蛋”，增加原辅料预处理操作，最终一致修改为“</w:t>
      </w:r>
      <w:r w:rsidR="00924490" w:rsidRPr="00A755E6">
        <w:rPr>
          <w:rFonts w:hint="eastAsia"/>
          <w:color w:val="000000"/>
        </w:rPr>
        <w:t>以</w:t>
      </w:r>
      <w:r w:rsidR="00924490">
        <w:rPr>
          <w:rFonts w:hint="eastAsia"/>
          <w:color w:val="000000"/>
        </w:rPr>
        <w:t>水、</w:t>
      </w:r>
      <w:r w:rsidR="00924490" w:rsidRPr="00A755E6">
        <w:rPr>
          <w:rFonts w:hint="eastAsia"/>
          <w:color w:val="000000"/>
        </w:rPr>
        <w:t>黑米粉、糯米粉、粳米粉、</w:t>
      </w:r>
      <w:r w:rsidR="00924490">
        <w:rPr>
          <w:rFonts w:hint="eastAsia"/>
          <w:color w:val="000000"/>
        </w:rPr>
        <w:t>鸡蛋</w:t>
      </w:r>
      <w:r w:rsidR="00924490" w:rsidRPr="00A755E6">
        <w:rPr>
          <w:rFonts w:hint="eastAsia"/>
          <w:color w:val="000000"/>
        </w:rPr>
        <w:t>等为原料，以白砂糖、</w:t>
      </w:r>
      <w:r w:rsidR="00924490">
        <w:rPr>
          <w:rFonts w:hint="eastAsia"/>
          <w:color w:val="000000"/>
        </w:rPr>
        <w:t>植物</w:t>
      </w:r>
      <w:r w:rsidR="00924490" w:rsidRPr="00A755E6">
        <w:rPr>
          <w:rFonts w:hint="eastAsia"/>
          <w:color w:val="000000"/>
        </w:rPr>
        <w:t>油等为辅料，</w:t>
      </w:r>
      <w:r w:rsidR="00924490">
        <w:rPr>
          <w:rFonts w:hint="eastAsia"/>
          <w:color w:val="000000"/>
        </w:rPr>
        <w:t>添加或不添加其他配料，</w:t>
      </w:r>
      <w:r w:rsidR="00924490" w:rsidRPr="00A755E6">
        <w:rPr>
          <w:rFonts w:hint="eastAsia"/>
          <w:color w:val="000000"/>
        </w:rPr>
        <w:t>经</w:t>
      </w:r>
      <w:r w:rsidR="00924490">
        <w:rPr>
          <w:rFonts w:hint="eastAsia"/>
          <w:color w:val="000000"/>
        </w:rPr>
        <w:t>原辅料预处理、</w:t>
      </w:r>
      <w:r w:rsidR="00924490" w:rsidRPr="00A755E6">
        <w:rPr>
          <w:rFonts w:hint="eastAsia"/>
          <w:color w:val="000000"/>
        </w:rPr>
        <w:t>搅拌、装盘、蒸煮、分切</w:t>
      </w:r>
      <w:r w:rsidR="00924490">
        <w:rPr>
          <w:rFonts w:hint="eastAsia"/>
          <w:color w:val="000000"/>
        </w:rPr>
        <w:t>成型</w:t>
      </w:r>
      <w:r w:rsidR="00924490" w:rsidRPr="00A755E6">
        <w:rPr>
          <w:rFonts w:hint="eastAsia"/>
          <w:color w:val="000000"/>
        </w:rPr>
        <w:t>、冷却、包装等工序制成的食品</w:t>
      </w:r>
      <w:r w:rsidR="00924490">
        <w:rPr>
          <w:rFonts w:hAnsi="宋体" w:cs="宋体" w:hint="eastAsia"/>
          <w:color w:val="000000"/>
          <w:szCs w:val="21"/>
        </w:rPr>
        <w:t>”。</w:t>
      </w:r>
    </w:p>
    <w:p w14:paraId="388C2383" w14:textId="77777777" w:rsidR="002B04D9" w:rsidRDefault="00A755E6">
      <w:pPr>
        <w:rPr>
          <w:rFonts w:ascii="宋体" w:hAnsi="宋体" w:cs="宋体"/>
          <w:b/>
          <w:bCs/>
          <w:szCs w:val="21"/>
        </w:rPr>
      </w:pPr>
      <w:r>
        <w:rPr>
          <w:rFonts w:ascii="宋体" w:hAnsi="宋体" w:cs="宋体" w:hint="eastAsia"/>
          <w:b/>
          <w:bCs/>
          <w:szCs w:val="21"/>
        </w:rPr>
        <w:t>4要求</w:t>
      </w:r>
    </w:p>
    <w:p w14:paraId="733B2670" w14:textId="77777777" w:rsidR="002B04D9" w:rsidRDefault="00A755E6">
      <w:pPr>
        <w:rPr>
          <w:rFonts w:ascii="宋体" w:hAnsi="宋体" w:cs="宋体"/>
          <w:b/>
          <w:bCs/>
          <w:szCs w:val="21"/>
        </w:rPr>
      </w:pPr>
      <w:r>
        <w:rPr>
          <w:rFonts w:ascii="宋体" w:hAnsi="宋体" w:cs="宋体" w:hint="eastAsia"/>
          <w:b/>
          <w:bCs/>
          <w:szCs w:val="21"/>
        </w:rPr>
        <w:t>4.1原辅料要求</w:t>
      </w:r>
    </w:p>
    <w:p w14:paraId="3F3E8C53" w14:textId="77777777" w:rsidR="002B04D9" w:rsidRDefault="00A755E6">
      <w:pPr>
        <w:ind w:firstLineChars="200" w:firstLine="420"/>
        <w:rPr>
          <w:rFonts w:ascii="宋体" w:hAnsi="宋体" w:cs="宋体"/>
          <w:szCs w:val="21"/>
        </w:rPr>
      </w:pPr>
      <w:r>
        <w:rPr>
          <w:rFonts w:ascii="宋体" w:hAnsi="宋体" w:cs="宋体"/>
          <w:szCs w:val="21"/>
        </w:rPr>
        <w:t>对使用的原辅料进行了规定，符合相关国家及行业标准</w:t>
      </w:r>
      <w:r>
        <w:rPr>
          <w:rFonts w:ascii="宋体" w:hAnsi="宋体" w:cs="宋体" w:hint="eastAsia"/>
          <w:szCs w:val="21"/>
        </w:rPr>
        <w:t>，具体如下：</w:t>
      </w:r>
    </w:p>
    <w:p w14:paraId="5D9A2CE2" w14:textId="77777777" w:rsidR="007572FC" w:rsidRDefault="007572FC" w:rsidP="00D74768">
      <w:pPr>
        <w:rPr>
          <w:rFonts w:ascii="宋体" w:hAnsi="宋体" w:cs="宋体"/>
          <w:b/>
          <w:bCs/>
          <w:szCs w:val="21"/>
        </w:rPr>
      </w:pPr>
      <w:r>
        <w:rPr>
          <w:rFonts w:ascii="宋体" w:hAnsi="宋体" w:hint="eastAsia"/>
          <w:color w:val="000000"/>
          <w:kern w:val="0"/>
          <w:szCs w:val="21"/>
        </w:rPr>
        <w:t>4.1.1</w:t>
      </w:r>
      <w:r w:rsidRPr="002B7ABA">
        <w:rPr>
          <w:rFonts w:ascii="宋体" w:hAnsi="宋体" w:hint="eastAsia"/>
          <w:color w:val="000000"/>
          <w:kern w:val="0"/>
          <w:szCs w:val="21"/>
        </w:rPr>
        <w:t>饮用水应符合GB 5749的规定</w:t>
      </w:r>
      <w:r>
        <w:rPr>
          <w:rFonts w:ascii="宋体" w:hAnsi="宋体" w:hint="eastAsia"/>
          <w:color w:val="000000"/>
          <w:kern w:val="0"/>
          <w:szCs w:val="21"/>
        </w:rPr>
        <w:t>。</w:t>
      </w:r>
    </w:p>
    <w:p w14:paraId="7EB8C70B" w14:textId="77777777" w:rsidR="007572FC" w:rsidRPr="002B7ABA" w:rsidRDefault="002B7ABA" w:rsidP="00D74768">
      <w:pPr>
        <w:widowControl/>
        <w:numPr>
          <w:ilvl w:val="2"/>
          <w:numId w:val="0"/>
        </w:numPr>
        <w:jc w:val="left"/>
        <w:outlineLvl w:val="3"/>
        <w:rPr>
          <w:rFonts w:ascii="宋体" w:hAnsi="宋体"/>
          <w:kern w:val="0"/>
          <w:szCs w:val="21"/>
        </w:rPr>
      </w:pPr>
      <w:r>
        <w:rPr>
          <w:rFonts w:ascii="宋体" w:hAnsi="宋体" w:hint="eastAsia"/>
          <w:kern w:val="0"/>
          <w:szCs w:val="21"/>
        </w:rPr>
        <w:t>4.1.</w:t>
      </w:r>
      <w:r w:rsidR="007572FC">
        <w:rPr>
          <w:rFonts w:ascii="宋体" w:hAnsi="宋体" w:hint="eastAsia"/>
          <w:kern w:val="0"/>
          <w:szCs w:val="21"/>
        </w:rPr>
        <w:t>2</w:t>
      </w:r>
      <w:r w:rsidRPr="002B7ABA">
        <w:rPr>
          <w:rFonts w:ascii="宋体" w:hAnsi="宋体" w:hint="eastAsia"/>
          <w:kern w:val="0"/>
          <w:szCs w:val="21"/>
        </w:rPr>
        <w:t>黑米粉、糯米</w:t>
      </w:r>
      <w:r w:rsidR="004B7839">
        <w:rPr>
          <w:rFonts w:ascii="宋体" w:hAnsi="宋体" w:hint="eastAsia"/>
          <w:kern w:val="0"/>
          <w:szCs w:val="21"/>
        </w:rPr>
        <w:t>粉</w:t>
      </w:r>
      <w:r w:rsidRPr="002B7ABA">
        <w:rPr>
          <w:rFonts w:ascii="宋体" w:hAnsi="宋体" w:hint="eastAsia"/>
          <w:kern w:val="0"/>
          <w:szCs w:val="21"/>
        </w:rPr>
        <w:t>、粳米粉应符合GB 2715的规定。</w:t>
      </w:r>
    </w:p>
    <w:p w14:paraId="11B8F53F" w14:textId="77777777" w:rsidR="002B7ABA" w:rsidRPr="002B7ABA" w:rsidRDefault="002B7ABA" w:rsidP="00D74768">
      <w:pPr>
        <w:widowControl/>
        <w:numPr>
          <w:ilvl w:val="2"/>
          <w:numId w:val="0"/>
        </w:numPr>
        <w:jc w:val="left"/>
        <w:outlineLvl w:val="3"/>
        <w:rPr>
          <w:rFonts w:ascii="宋体" w:hAnsi="宋体"/>
          <w:kern w:val="0"/>
          <w:szCs w:val="21"/>
        </w:rPr>
      </w:pPr>
      <w:r>
        <w:rPr>
          <w:rFonts w:ascii="宋体" w:hAnsi="宋体" w:hint="eastAsia"/>
          <w:kern w:val="0"/>
          <w:szCs w:val="21"/>
        </w:rPr>
        <w:t>4.1.</w:t>
      </w:r>
      <w:r w:rsidR="007572FC">
        <w:rPr>
          <w:rFonts w:ascii="宋体" w:hAnsi="宋体" w:hint="eastAsia"/>
          <w:kern w:val="0"/>
          <w:szCs w:val="21"/>
        </w:rPr>
        <w:t>3</w:t>
      </w:r>
      <w:r w:rsidR="001C250B">
        <w:rPr>
          <w:rFonts w:ascii="宋体" w:hAnsi="宋体" w:hint="eastAsia"/>
          <w:kern w:val="0"/>
          <w:szCs w:val="21"/>
        </w:rPr>
        <w:t>鸡蛋</w:t>
      </w:r>
      <w:r w:rsidRPr="002B7ABA">
        <w:rPr>
          <w:rFonts w:ascii="宋体" w:hAnsi="宋体" w:hint="eastAsia"/>
          <w:kern w:val="0"/>
          <w:szCs w:val="21"/>
        </w:rPr>
        <w:t>应符合GB 2749的规定。</w:t>
      </w:r>
    </w:p>
    <w:p w14:paraId="7FA53C49" w14:textId="77777777" w:rsidR="002B7ABA" w:rsidRPr="002B7ABA" w:rsidRDefault="002B7ABA" w:rsidP="00D74768">
      <w:pPr>
        <w:widowControl/>
        <w:numPr>
          <w:ilvl w:val="2"/>
          <w:numId w:val="0"/>
        </w:numPr>
        <w:jc w:val="left"/>
        <w:outlineLvl w:val="3"/>
        <w:rPr>
          <w:rFonts w:ascii="宋体" w:hAnsi="宋体"/>
          <w:color w:val="000000"/>
          <w:kern w:val="0"/>
          <w:szCs w:val="21"/>
        </w:rPr>
      </w:pPr>
      <w:r>
        <w:rPr>
          <w:rFonts w:ascii="宋体" w:hAnsi="宋体" w:hint="eastAsia"/>
          <w:color w:val="000000"/>
          <w:kern w:val="0"/>
          <w:szCs w:val="21"/>
        </w:rPr>
        <w:t>4.1.4</w:t>
      </w:r>
      <w:r w:rsidRPr="002B7ABA">
        <w:rPr>
          <w:rFonts w:ascii="宋体" w:hAnsi="宋体" w:hint="eastAsia"/>
          <w:color w:val="000000"/>
          <w:kern w:val="0"/>
          <w:szCs w:val="21"/>
        </w:rPr>
        <w:t>白砂糖应符合GB/T 317的规定。</w:t>
      </w:r>
    </w:p>
    <w:p w14:paraId="0106CAE3" w14:textId="77777777" w:rsidR="002B7ABA" w:rsidRPr="002B7ABA" w:rsidRDefault="002B7ABA" w:rsidP="00D74768">
      <w:pPr>
        <w:widowControl/>
        <w:numPr>
          <w:ilvl w:val="2"/>
          <w:numId w:val="0"/>
        </w:numPr>
        <w:jc w:val="left"/>
        <w:outlineLvl w:val="3"/>
        <w:rPr>
          <w:rFonts w:ascii="宋体" w:hAnsi="宋体"/>
          <w:color w:val="000000"/>
          <w:kern w:val="0"/>
          <w:szCs w:val="21"/>
        </w:rPr>
      </w:pPr>
      <w:r>
        <w:rPr>
          <w:rFonts w:ascii="宋体" w:hAnsi="宋体" w:hint="eastAsia"/>
          <w:color w:val="000000"/>
          <w:kern w:val="0"/>
          <w:szCs w:val="21"/>
        </w:rPr>
        <w:t>4.1.5</w:t>
      </w:r>
      <w:r w:rsidR="007572FC">
        <w:rPr>
          <w:rFonts w:ascii="宋体" w:hAnsi="宋体" w:hint="eastAsia"/>
          <w:color w:val="000000"/>
          <w:kern w:val="0"/>
          <w:szCs w:val="21"/>
        </w:rPr>
        <w:t>植物油</w:t>
      </w:r>
      <w:r w:rsidRPr="002B7ABA">
        <w:rPr>
          <w:rFonts w:ascii="宋体" w:hAnsi="宋体" w:hint="eastAsia"/>
          <w:color w:val="000000"/>
          <w:kern w:val="0"/>
          <w:szCs w:val="21"/>
        </w:rPr>
        <w:t>应符合</w:t>
      </w:r>
      <w:r w:rsidRPr="002B7ABA">
        <w:rPr>
          <w:rFonts w:ascii="宋体" w:hAnsi="宋体" w:hint="eastAsia"/>
          <w:color w:val="000000"/>
          <w:kern w:val="0"/>
        </w:rPr>
        <w:t xml:space="preserve">GB </w:t>
      </w:r>
      <w:r w:rsidR="007572FC">
        <w:rPr>
          <w:rFonts w:ascii="宋体" w:hAnsi="宋体" w:hint="eastAsia"/>
          <w:color w:val="000000"/>
          <w:kern w:val="0"/>
        </w:rPr>
        <w:t>2716</w:t>
      </w:r>
      <w:r w:rsidRPr="002B7ABA">
        <w:rPr>
          <w:rFonts w:ascii="宋体" w:hAnsi="宋体" w:hint="eastAsia"/>
          <w:color w:val="000000"/>
          <w:kern w:val="0"/>
        </w:rPr>
        <w:t>的规定。</w:t>
      </w:r>
    </w:p>
    <w:p w14:paraId="7CA21E6F" w14:textId="77777777" w:rsidR="001C250B" w:rsidRPr="001C250B" w:rsidRDefault="002B7ABA" w:rsidP="00D74768">
      <w:pPr>
        <w:widowControl/>
        <w:numPr>
          <w:ilvl w:val="2"/>
          <w:numId w:val="0"/>
        </w:numPr>
        <w:jc w:val="left"/>
        <w:outlineLvl w:val="3"/>
        <w:rPr>
          <w:rFonts w:ascii="宋体" w:hAnsi="宋体"/>
          <w:kern w:val="0"/>
          <w:szCs w:val="21"/>
        </w:rPr>
      </w:pPr>
      <w:r>
        <w:rPr>
          <w:rFonts w:ascii="宋体" w:hAnsi="宋体" w:hint="eastAsia"/>
          <w:kern w:val="0"/>
          <w:szCs w:val="21"/>
        </w:rPr>
        <w:t>4.1.6</w:t>
      </w:r>
      <w:r w:rsidRPr="002B7ABA">
        <w:rPr>
          <w:rFonts w:ascii="宋体" w:hAnsi="宋体" w:hint="eastAsia"/>
          <w:kern w:val="0"/>
          <w:szCs w:val="21"/>
        </w:rPr>
        <w:t>其他原辅料应符合相关国家标准或行业标准的规定。</w:t>
      </w:r>
    </w:p>
    <w:p w14:paraId="72767C76" w14:textId="77777777" w:rsidR="002B04D9" w:rsidRDefault="00A755E6">
      <w:pPr>
        <w:rPr>
          <w:rFonts w:ascii="宋体" w:hAnsi="宋体" w:cs="宋体"/>
          <w:b/>
          <w:bCs/>
          <w:szCs w:val="21"/>
        </w:rPr>
      </w:pPr>
      <w:r>
        <w:rPr>
          <w:rFonts w:ascii="宋体" w:hAnsi="宋体" w:cs="宋体" w:hint="eastAsia"/>
          <w:b/>
          <w:bCs/>
          <w:szCs w:val="21"/>
        </w:rPr>
        <w:lastRenderedPageBreak/>
        <w:t>4.2感官要求</w:t>
      </w:r>
    </w:p>
    <w:p w14:paraId="4691B513" w14:textId="77777777" w:rsidR="002B04D9" w:rsidRPr="00C02589" w:rsidRDefault="00A755E6">
      <w:pPr>
        <w:ind w:firstLineChars="200" w:firstLine="420"/>
        <w:rPr>
          <w:rFonts w:ascii="宋体" w:hAnsi="宋体" w:cs="宋体"/>
          <w:szCs w:val="21"/>
        </w:rPr>
      </w:pPr>
      <w:r>
        <w:rPr>
          <w:rFonts w:ascii="宋体" w:hAnsi="宋体" w:cs="宋体" w:hint="eastAsia"/>
          <w:szCs w:val="21"/>
        </w:rPr>
        <w:t>根据GB</w:t>
      </w:r>
      <w:r w:rsidR="005B4DCD">
        <w:rPr>
          <w:rFonts w:ascii="宋体" w:hAnsi="宋体" w:cs="宋体" w:hint="eastAsia"/>
          <w:szCs w:val="21"/>
        </w:rPr>
        <w:t xml:space="preserve"> </w:t>
      </w:r>
      <w:r>
        <w:rPr>
          <w:rFonts w:ascii="宋体" w:hAnsi="宋体" w:cs="宋体" w:hint="eastAsia"/>
          <w:szCs w:val="21"/>
        </w:rPr>
        <w:t>7099</w:t>
      </w:r>
      <w:r>
        <w:rPr>
          <w:rFonts w:hAnsi="宋体" w:cs="宋体" w:hint="eastAsia"/>
          <w:szCs w:val="21"/>
        </w:rPr>
        <w:t xml:space="preserve"> </w:t>
      </w:r>
      <w:r>
        <w:rPr>
          <w:rFonts w:hAnsi="宋体" w:cs="宋体" w:hint="eastAsia"/>
          <w:szCs w:val="21"/>
        </w:rPr>
        <w:t>食品安全国家标准</w:t>
      </w:r>
      <w:r>
        <w:rPr>
          <w:rFonts w:hAnsi="宋体" w:cs="宋体" w:hint="eastAsia"/>
          <w:szCs w:val="21"/>
        </w:rPr>
        <w:t xml:space="preserve"> </w:t>
      </w:r>
      <w:r>
        <w:rPr>
          <w:rFonts w:hAnsi="宋体" w:cs="宋体" w:hint="eastAsia"/>
          <w:szCs w:val="21"/>
        </w:rPr>
        <w:t>糕点、面</w:t>
      </w:r>
      <w:r w:rsidRPr="009F5F9B">
        <w:rPr>
          <w:rFonts w:ascii="宋体" w:hAnsi="宋体" w:cs="宋体" w:hint="eastAsia"/>
          <w:szCs w:val="21"/>
        </w:rPr>
        <w:t>包</w:t>
      </w:r>
      <w:r w:rsidR="00F17DF5" w:rsidRPr="009F5F9B">
        <w:rPr>
          <w:rFonts w:ascii="宋体" w:hAnsi="宋体" w:cs="宋体" w:hint="eastAsia"/>
          <w:szCs w:val="21"/>
        </w:rPr>
        <w:t>3.2</w:t>
      </w:r>
      <w:r w:rsidR="00F17DF5">
        <w:rPr>
          <w:rFonts w:hAnsi="宋体" w:cs="宋体" w:hint="eastAsia"/>
          <w:szCs w:val="21"/>
        </w:rPr>
        <w:t>感官要求</w:t>
      </w:r>
      <w:r>
        <w:rPr>
          <w:rFonts w:hAnsi="宋体" w:cs="宋体" w:hint="eastAsia"/>
          <w:szCs w:val="21"/>
        </w:rPr>
        <w:t>和</w:t>
      </w:r>
      <w:r>
        <w:rPr>
          <w:rFonts w:ascii="宋体" w:hAnsi="宋体" w:cs="宋体" w:hint="eastAsia"/>
          <w:szCs w:val="21"/>
        </w:rPr>
        <w:t>GB/T</w:t>
      </w:r>
      <w:r w:rsidR="005B4DCD">
        <w:rPr>
          <w:rFonts w:ascii="宋体" w:hAnsi="宋体" w:cs="宋体" w:hint="eastAsia"/>
          <w:szCs w:val="21"/>
        </w:rPr>
        <w:t xml:space="preserve"> </w:t>
      </w:r>
      <w:r>
        <w:rPr>
          <w:rFonts w:ascii="宋体" w:hAnsi="宋体" w:cs="宋体" w:hint="eastAsia"/>
          <w:szCs w:val="21"/>
        </w:rPr>
        <w:t>20977 糕点通则</w:t>
      </w:r>
      <w:r w:rsidR="005B4DCD">
        <w:rPr>
          <w:rFonts w:ascii="宋体" w:hAnsi="宋体" w:cs="宋体" w:hint="eastAsia"/>
          <w:szCs w:val="21"/>
        </w:rPr>
        <w:t>4.2</w:t>
      </w:r>
      <w:r>
        <w:rPr>
          <w:rFonts w:hAnsi="宋体" w:cs="宋体" w:hint="eastAsia"/>
          <w:szCs w:val="21"/>
        </w:rPr>
        <w:t>感官要求，本文件</w:t>
      </w:r>
      <w:r w:rsidR="007572FC">
        <w:rPr>
          <w:rFonts w:hAnsi="宋体" w:cs="宋体" w:hint="eastAsia"/>
          <w:szCs w:val="21"/>
        </w:rPr>
        <w:t>结合实际产品</w:t>
      </w:r>
      <w:r w:rsidR="002230D7">
        <w:rPr>
          <w:rFonts w:hAnsi="宋体" w:cs="宋体" w:hint="eastAsia"/>
          <w:szCs w:val="21"/>
        </w:rPr>
        <w:t>特点</w:t>
      </w:r>
      <w:r w:rsidR="00F006FD">
        <w:rPr>
          <w:rFonts w:hAnsi="宋体" w:cs="宋体" w:hint="eastAsia"/>
          <w:szCs w:val="21"/>
        </w:rPr>
        <w:t>规定组织状态为：</w:t>
      </w:r>
      <w:r w:rsidR="00F006FD">
        <w:rPr>
          <w:rFonts w:ascii="宋体" w:hAnsi="宋体" w:cs="宋体" w:hint="eastAsia"/>
          <w:color w:val="000000"/>
          <w:szCs w:val="21"/>
        </w:rPr>
        <w:t>外形整齐，</w:t>
      </w:r>
      <w:r w:rsidR="00F006FD" w:rsidRPr="00F335F5">
        <w:rPr>
          <w:rFonts w:ascii="宋体" w:hAnsi="宋体" w:cs="宋体" w:hint="eastAsia"/>
          <w:color w:val="000000"/>
          <w:szCs w:val="21"/>
        </w:rPr>
        <w:t>不粘，</w:t>
      </w:r>
      <w:r w:rsidR="00F006FD">
        <w:rPr>
          <w:rFonts w:ascii="宋体" w:hAnsi="宋体" w:cs="宋体" w:hint="eastAsia"/>
          <w:color w:val="000000"/>
          <w:szCs w:val="21"/>
        </w:rPr>
        <w:t>不掉渣，松软有弹性，切面孔大小均匀，海绵状，无明显大孔，</w:t>
      </w:r>
      <w:r w:rsidR="00F006FD" w:rsidRPr="00F335F5">
        <w:rPr>
          <w:rFonts w:ascii="宋体" w:hAnsi="宋体" w:cs="宋体" w:hint="eastAsia"/>
          <w:color w:val="000000"/>
          <w:szCs w:val="21"/>
        </w:rPr>
        <w:t>具有该</w:t>
      </w:r>
      <w:r w:rsidR="00F006FD">
        <w:rPr>
          <w:rFonts w:ascii="宋体" w:hAnsi="宋体" w:cs="宋体" w:hint="eastAsia"/>
          <w:color w:val="000000"/>
          <w:szCs w:val="21"/>
        </w:rPr>
        <w:t>产品</w:t>
      </w:r>
      <w:r w:rsidR="00F006FD" w:rsidRPr="00F335F5">
        <w:rPr>
          <w:rFonts w:ascii="宋体" w:hAnsi="宋体" w:cs="宋体" w:hint="eastAsia"/>
          <w:color w:val="000000"/>
          <w:szCs w:val="21"/>
        </w:rPr>
        <w:t>应有的组织</w:t>
      </w:r>
      <w:r w:rsidR="009E48FB">
        <w:rPr>
          <w:rFonts w:ascii="宋体" w:hAnsi="宋体" w:cs="宋体" w:hint="eastAsia"/>
          <w:color w:val="000000"/>
          <w:szCs w:val="21"/>
        </w:rPr>
        <w:t>状态</w:t>
      </w:r>
      <w:r w:rsidR="007572FC">
        <w:rPr>
          <w:rFonts w:ascii="宋体" w:hAnsi="宋体" w:cs="宋体" w:hint="eastAsia"/>
          <w:color w:val="000000"/>
          <w:szCs w:val="21"/>
        </w:rPr>
        <w:t>。其他要求参考国家标</w:t>
      </w:r>
      <w:r w:rsidR="007572FC" w:rsidRPr="00C02589">
        <w:rPr>
          <w:rFonts w:ascii="宋体" w:hAnsi="宋体" w:cs="宋体" w:hint="eastAsia"/>
          <w:color w:val="000000"/>
          <w:szCs w:val="21"/>
        </w:rPr>
        <w:t>准规定。</w:t>
      </w:r>
      <w:r w:rsidR="00C41636" w:rsidRPr="00C02589">
        <w:rPr>
          <w:rFonts w:ascii="宋体" w:hAnsi="宋体" w:cs="宋体" w:hint="eastAsia"/>
          <w:color w:val="000000"/>
          <w:szCs w:val="21"/>
        </w:rPr>
        <w:t>经2020年9月24日专家研讨会提出感官要求中对组织状态中的“不粘”产生歧义，建议删除，最终专家一致通过组织状态感官要求修改为“外形整齐，不掉渣，松软有弹性，切面孔大小均匀，海绵状，无明显大孔，具有该产品应有的组织状态”。</w:t>
      </w:r>
    </w:p>
    <w:p w14:paraId="5EDC7DA1" w14:textId="77777777" w:rsidR="002B04D9" w:rsidRDefault="00A755E6">
      <w:pPr>
        <w:rPr>
          <w:rFonts w:ascii="宋体" w:hAnsi="宋体" w:cs="宋体"/>
          <w:b/>
          <w:bCs/>
          <w:szCs w:val="21"/>
        </w:rPr>
      </w:pPr>
      <w:r>
        <w:rPr>
          <w:rFonts w:ascii="宋体" w:hAnsi="宋体" w:cs="宋体" w:hint="eastAsia"/>
          <w:b/>
          <w:bCs/>
          <w:szCs w:val="21"/>
        </w:rPr>
        <w:t>4.3理化指标</w:t>
      </w:r>
    </w:p>
    <w:p w14:paraId="4BCC80A0" w14:textId="77777777" w:rsidR="002B04D9" w:rsidRDefault="007572FC">
      <w:pPr>
        <w:rPr>
          <w:rFonts w:ascii="宋体" w:hAnsi="宋体" w:cs="宋体"/>
          <w:szCs w:val="21"/>
        </w:rPr>
      </w:pPr>
      <w:r>
        <w:rPr>
          <w:rFonts w:ascii="宋体" w:hAnsi="宋体" w:cs="宋体" w:hint="eastAsia"/>
          <w:b/>
          <w:bCs/>
          <w:szCs w:val="21"/>
        </w:rPr>
        <w:t>水分</w:t>
      </w:r>
    </w:p>
    <w:p w14:paraId="7F6F4C9E" w14:textId="77777777" w:rsidR="002B04D9" w:rsidRDefault="00A755E6">
      <w:pPr>
        <w:ind w:firstLineChars="200" w:firstLine="420"/>
        <w:rPr>
          <w:rFonts w:ascii="宋体" w:hAnsi="宋体" w:cs="宋体"/>
          <w:szCs w:val="21"/>
        </w:rPr>
      </w:pPr>
      <w:r>
        <w:rPr>
          <w:rFonts w:ascii="宋体" w:hAnsi="宋体" w:cs="宋体" w:hint="eastAsia"/>
          <w:szCs w:val="21"/>
        </w:rPr>
        <w:t>根据GB/T 20977糕点通则4.4理化指标</w:t>
      </w:r>
      <w:r w:rsidR="008846A8">
        <w:rPr>
          <w:rFonts w:ascii="宋体" w:hAnsi="宋体" w:cs="宋体" w:hint="eastAsia"/>
          <w:szCs w:val="21"/>
        </w:rPr>
        <w:t>规定水蒸糕点</w:t>
      </w:r>
      <w:r>
        <w:rPr>
          <w:rFonts w:ascii="宋体" w:hAnsi="宋体" w:cs="宋体" w:hint="eastAsia"/>
          <w:szCs w:val="21"/>
        </w:rPr>
        <w:t>干燥失重≤44%</w:t>
      </w:r>
      <w:r w:rsidR="008846A8">
        <w:rPr>
          <w:rFonts w:ascii="宋体" w:hAnsi="宋体" w:cs="宋体" w:hint="eastAsia"/>
          <w:szCs w:val="21"/>
        </w:rPr>
        <w:t>，综合考虑</w:t>
      </w:r>
      <w:r>
        <w:rPr>
          <w:rFonts w:ascii="宋体" w:hAnsi="宋体" w:cs="宋体" w:hint="eastAsia"/>
          <w:szCs w:val="21"/>
        </w:rPr>
        <w:t>黑米糕实际</w:t>
      </w:r>
      <w:r w:rsidR="00F006FD">
        <w:rPr>
          <w:rFonts w:ascii="宋体" w:hAnsi="宋体" w:cs="宋体" w:hint="eastAsia"/>
          <w:szCs w:val="21"/>
        </w:rPr>
        <w:t>产品特点</w:t>
      </w:r>
      <w:r w:rsidR="002230D7">
        <w:rPr>
          <w:rFonts w:ascii="宋体" w:hAnsi="宋体" w:cs="宋体" w:hint="eastAsia"/>
          <w:szCs w:val="21"/>
        </w:rPr>
        <w:t>，</w:t>
      </w:r>
      <w:r>
        <w:rPr>
          <w:rFonts w:ascii="宋体" w:hAnsi="宋体" w:cs="宋体" w:hint="eastAsia"/>
          <w:szCs w:val="21"/>
        </w:rPr>
        <w:t>本文件规定水分≤</w:t>
      </w:r>
      <w:r w:rsidR="00F006FD">
        <w:rPr>
          <w:rFonts w:ascii="宋体" w:hAnsi="宋体" w:cs="宋体" w:hint="eastAsia"/>
          <w:szCs w:val="21"/>
        </w:rPr>
        <w:t>44</w:t>
      </w:r>
      <w:r>
        <w:rPr>
          <w:rFonts w:ascii="宋体" w:hAnsi="宋体" w:cs="宋体" w:hint="eastAsia"/>
          <w:szCs w:val="21"/>
        </w:rPr>
        <w:t>g/100g。</w:t>
      </w:r>
    </w:p>
    <w:p w14:paraId="6BDB4913" w14:textId="77777777" w:rsidR="00EC70C9" w:rsidRDefault="00EC70C9" w:rsidP="00EC70C9">
      <w:pPr>
        <w:spacing w:line="360" w:lineRule="auto"/>
        <w:rPr>
          <w:rFonts w:ascii="宋体" w:hAnsi="宋体" w:cs="宋体"/>
          <w:b/>
          <w:bCs/>
          <w:szCs w:val="21"/>
        </w:rPr>
      </w:pPr>
      <w:r>
        <w:rPr>
          <w:rFonts w:ascii="宋体" w:hAnsi="宋体" w:cs="宋体" w:hint="eastAsia"/>
          <w:b/>
          <w:bCs/>
          <w:szCs w:val="21"/>
        </w:rPr>
        <w:t>蛋白质</w:t>
      </w:r>
    </w:p>
    <w:p w14:paraId="568F4B85" w14:textId="77777777" w:rsidR="00EC70C9" w:rsidRPr="00EC70C9" w:rsidRDefault="00EC70C9" w:rsidP="00EC70C9">
      <w:pPr>
        <w:ind w:firstLineChars="200" w:firstLine="420"/>
        <w:rPr>
          <w:rFonts w:ascii="宋体" w:hAnsi="宋体" w:cs="宋体"/>
          <w:color w:val="000000"/>
          <w:szCs w:val="21"/>
        </w:rPr>
      </w:pPr>
      <w:r>
        <w:rPr>
          <w:rFonts w:ascii="宋体" w:hAnsi="宋体" w:cs="宋体" w:hint="eastAsia"/>
          <w:szCs w:val="21"/>
        </w:rPr>
        <w:t>根据GB/T 20977糕点通则4.4理化指标规定水蒸糕点中蛋糕类蛋白质指</w:t>
      </w:r>
      <w:r w:rsidRPr="00A755E6">
        <w:rPr>
          <w:rFonts w:hAnsi="宋体" w:cs="宋体" w:hint="eastAsia"/>
          <w:color w:val="000000"/>
          <w:szCs w:val="21"/>
        </w:rPr>
        <w:t>≥</w:t>
      </w:r>
      <w:r w:rsidRPr="00A755E6">
        <w:rPr>
          <w:rFonts w:ascii="宋体" w:hAnsi="宋体" w:cs="宋体" w:hint="eastAsia"/>
          <w:color w:val="000000"/>
          <w:szCs w:val="21"/>
        </w:rPr>
        <w:t>4%</w:t>
      </w:r>
      <w:r>
        <w:rPr>
          <w:rFonts w:ascii="宋体" w:hAnsi="宋体" w:cs="宋体" w:hint="eastAsia"/>
          <w:szCs w:val="21"/>
        </w:rPr>
        <w:t>，而对其他类产品并无具体要求，综合考虑黑米糕实际情况，本文件规定蛋白质</w:t>
      </w:r>
      <w:r w:rsidRPr="00A755E6">
        <w:rPr>
          <w:rFonts w:hAnsi="宋体" w:cs="宋体" w:hint="eastAsia"/>
          <w:color w:val="000000"/>
          <w:szCs w:val="21"/>
        </w:rPr>
        <w:t>≥</w:t>
      </w:r>
      <w:r w:rsidRPr="00A755E6">
        <w:rPr>
          <w:rFonts w:ascii="宋体" w:hAnsi="宋体" w:cs="宋体" w:hint="eastAsia"/>
          <w:color w:val="000000"/>
          <w:szCs w:val="21"/>
        </w:rPr>
        <w:t>4g/100g。</w:t>
      </w:r>
      <w:r w:rsidRPr="00C02589">
        <w:rPr>
          <w:rFonts w:ascii="宋体" w:hAnsi="宋体" w:cs="宋体" w:hint="eastAsia"/>
          <w:color w:val="000000"/>
          <w:szCs w:val="21"/>
        </w:rPr>
        <w:t>经2020年9月24日专家研讨会</w:t>
      </w:r>
      <w:r>
        <w:rPr>
          <w:rFonts w:ascii="宋体" w:hAnsi="宋体" w:cs="宋体" w:hint="eastAsia"/>
          <w:color w:val="000000"/>
          <w:szCs w:val="21"/>
        </w:rPr>
        <w:t>建议设置蛋白质指标为分级指标，最终确定蛋白质</w:t>
      </w:r>
      <w:r w:rsidRPr="00A755E6">
        <w:rPr>
          <w:rFonts w:hAnsi="宋体" w:cs="宋体" w:hint="eastAsia"/>
          <w:color w:val="000000"/>
          <w:szCs w:val="21"/>
        </w:rPr>
        <w:t>≥</w:t>
      </w:r>
      <w:r w:rsidRPr="00A755E6">
        <w:rPr>
          <w:rFonts w:ascii="宋体" w:hAnsi="宋体" w:cs="宋体" w:hint="eastAsia"/>
          <w:color w:val="000000"/>
          <w:szCs w:val="21"/>
        </w:rPr>
        <w:t>4g/100g</w:t>
      </w:r>
      <w:r>
        <w:rPr>
          <w:rFonts w:ascii="宋体" w:hAnsi="宋体" w:cs="宋体" w:hint="eastAsia"/>
          <w:color w:val="000000"/>
          <w:szCs w:val="21"/>
        </w:rPr>
        <w:t>为合格，</w:t>
      </w:r>
      <w:r w:rsidRPr="00A755E6">
        <w:rPr>
          <w:rFonts w:hAnsi="宋体" w:cs="宋体" w:hint="eastAsia"/>
          <w:color w:val="000000"/>
          <w:szCs w:val="21"/>
        </w:rPr>
        <w:t>≥</w:t>
      </w:r>
      <w:r>
        <w:rPr>
          <w:rFonts w:ascii="宋体" w:hAnsi="宋体" w:cs="宋体" w:hint="eastAsia"/>
          <w:color w:val="000000"/>
          <w:szCs w:val="21"/>
        </w:rPr>
        <w:t>5</w:t>
      </w:r>
      <w:r w:rsidRPr="00A755E6">
        <w:rPr>
          <w:rFonts w:ascii="宋体" w:hAnsi="宋体" w:cs="宋体" w:hint="eastAsia"/>
          <w:color w:val="000000"/>
          <w:szCs w:val="21"/>
        </w:rPr>
        <w:t>g/100g</w:t>
      </w:r>
      <w:r>
        <w:rPr>
          <w:rFonts w:ascii="宋体" w:hAnsi="宋体" w:cs="宋体" w:hint="eastAsia"/>
          <w:color w:val="000000"/>
          <w:szCs w:val="21"/>
        </w:rPr>
        <w:t>为优级。</w:t>
      </w:r>
    </w:p>
    <w:p w14:paraId="525123A1" w14:textId="77777777" w:rsidR="002B04D9" w:rsidRDefault="007572FC">
      <w:pPr>
        <w:rPr>
          <w:rFonts w:ascii="宋体" w:hAnsi="宋体" w:cs="宋体"/>
          <w:b/>
          <w:bCs/>
          <w:szCs w:val="21"/>
        </w:rPr>
      </w:pPr>
      <w:r>
        <w:rPr>
          <w:rFonts w:ascii="宋体" w:hAnsi="宋体" w:cs="宋体" w:hint="eastAsia"/>
          <w:b/>
          <w:bCs/>
          <w:szCs w:val="21"/>
        </w:rPr>
        <w:t>总糖</w:t>
      </w:r>
    </w:p>
    <w:p w14:paraId="0DD0AA10" w14:textId="77777777" w:rsidR="002B04D9" w:rsidRDefault="00A755E6">
      <w:pPr>
        <w:ind w:firstLineChars="200" w:firstLine="420"/>
        <w:rPr>
          <w:rFonts w:ascii="宋体" w:hAnsi="宋体" w:cs="宋体"/>
          <w:szCs w:val="21"/>
        </w:rPr>
      </w:pPr>
      <w:r>
        <w:rPr>
          <w:rFonts w:ascii="宋体" w:hAnsi="宋体" w:cs="宋体" w:hint="eastAsia"/>
          <w:szCs w:val="21"/>
        </w:rPr>
        <w:t>根据GB/T 20977糕点通则4.4理化指标</w:t>
      </w:r>
      <w:r w:rsidR="002230D7">
        <w:rPr>
          <w:rFonts w:ascii="宋体" w:hAnsi="宋体" w:cs="宋体" w:hint="eastAsia"/>
          <w:szCs w:val="21"/>
        </w:rPr>
        <w:t>规定</w:t>
      </w:r>
      <w:r w:rsidR="008846A8">
        <w:rPr>
          <w:rFonts w:ascii="宋体" w:hAnsi="宋体" w:cs="宋体" w:hint="eastAsia"/>
          <w:szCs w:val="21"/>
        </w:rPr>
        <w:t>水蒸糕点</w:t>
      </w:r>
      <w:r>
        <w:rPr>
          <w:rFonts w:ascii="宋体" w:hAnsi="宋体" w:cs="宋体" w:hint="eastAsia"/>
          <w:szCs w:val="21"/>
        </w:rPr>
        <w:t>总糖≤42%，综合考虑黑米糕实际情况，本文件规定总糖≤42g/100g。</w:t>
      </w:r>
    </w:p>
    <w:p w14:paraId="1918E1BC" w14:textId="77777777" w:rsidR="00EC70C9" w:rsidRPr="00C00B5E" w:rsidRDefault="00EC70C9" w:rsidP="00EC70C9">
      <w:pPr>
        <w:rPr>
          <w:rFonts w:ascii="宋体" w:hAnsi="宋体" w:cs="宋体"/>
          <w:b/>
          <w:color w:val="000000"/>
          <w:szCs w:val="21"/>
        </w:rPr>
      </w:pPr>
      <w:r w:rsidRPr="00C00B5E">
        <w:rPr>
          <w:rFonts w:ascii="宋体" w:hAnsi="宋体" w:cs="宋体" w:hint="eastAsia"/>
          <w:b/>
          <w:color w:val="000000"/>
          <w:szCs w:val="21"/>
        </w:rPr>
        <w:t>比容</w:t>
      </w:r>
    </w:p>
    <w:p w14:paraId="6A98AC6E" w14:textId="77777777" w:rsidR="00EC70C9" w:rsidRPr="00EC70C9" w:rsidRDefault="00EC70C9" w:rsidP="00EC70C9">
      <w:pPr>
        <w:rPr>
          <w:rFonts w:ascii="宋体" w:hAnsi="宋体" w:cs="宋体"/>
          <w:color w:val="000000"/>
          <w:szCs w:val="21"/>
        </w:rPr>
      </w:pPr>
      <w:r w:rsidRPr="00C00B5E">
        <w:rPr>
          <w:rFonts w:ascii="宋体" w:hAnsi="宋体" w:cs="宋体" w:hint="eastAsia"/>
          <w:color w:val="000000"/>
          <w:szCs w:val="21"/>
        </w:rPr>
        <w:t xml:space="preserve">   根据GB/T 20981 面包5.3理化要求中比容要求为≤</w:t>
      </w:r>
      <w:r>
        <w:rPr>
          <w:rFonts w:ascii="宋体" w:hAnsi="宋体" w:cs="宋体" w:hint="eastAsia"/>
          <w:color w:val="000000"/>
          <w:szCs w:val="21"/>
        </w:rPr>
        <w:t>7</w:t>
      </w:r>
      <w:r w:rsidRPr="00C00B5E">
        <w:rPr>
          <w:rFonts w:ascii="宋体" w:hAnsi="宋体" w:cs="宋体" w:hint="eastAsia"/>
          <w:color w:val="000000"/>
          <w:szCs w:val="21"/>
        </w:rPr>
        <w:t>mL/g,结合黑米糕实际生产中要求，</w:t>
      </w:r>
      <w:r>
        <w:rPr>
          <w:rFonts w:ascii="宋体" w:hAnsi="宋体" w:cs="宋体" w:hint="eastAsia"/>
          <w:color w:val="000000"/>
          <w:szCs w:val="21"/>
        </w:rPr>
        <w:t>为符合</w:t>
      </w:r>
      <w:r w:rsidRPr="00C00B5E">
        <w:rPr>
          <w:rFonts w:ascii="宋体" w:hAnsi="宋体" w:cs="宋体" w:hint="eastAsia"/>
          <w:color w:val="000000"/>
          <w:szCs w:val="21"/>
        </w:rPr>
        <w:t>黑米糕口感需要，</w:t>
      </w:r>
      <w:r>
        <w:rPr>
          <w:rFonts w:ascii="宋体" w:hAnsi="宋体" w:cs="宋体" w:hint="eastAsia"/>
          <w:color w:val="000000"/>
          <w:szCs w:val="21"/>
        </w:rPr>
        <w:t>黑米糕比容在5</w:t>
      </w:r>
      <w:r w:rsidRPr="00C00B5E">
        <w:rPr>
          <w:rFonts w:ascii="宋体" w:hAnsi="宋体" w:cs="宋体" w:hint="eastAsia"/>
          <w:color w:val="000000"/>
          <w:szCs w:val="21"/>
        </w:rPr>
        <w:t>mL/</w:t>
      </w:r>
      <w:r>
        <w:rPr>
          <w:rFonts w:ascii="宋体" w:hAnsi="宋体" w:cs="宋体"/>
          <w:color w:val="000000"/>
          <w:szCs w:val="21"/>
        </w:rPr>
        <w:t>g以内口感和组织状态较符合实际要求，综合考虑产品实际情况</w:t>
      </w:r>
      <w:r w:rsidRPr="00C00B5E">
        <w:rPr>
          <w:rFonts w:ascii="宋体" w:hAnsi="宋体" w:cs="宋体" w:hint="eastAsia"/>
          <w:color w:val="000000"/>
          <w:szCs w:val="21"/>
        </w:rPr>
        <w:t>本文件规定比容≤</w:t>
      </w:r>
      <w:r>
        <w:rPr>
          <w:rFonts w:ascii="宋体" w:hAnsi="宋体" w:cs="宋体" w:hint="eastAsia"/>
          <w:color w:val="000000"/>
          <w:szCs w:val="21"/>
        </w:rPr>
        <w:t>5</w:t>
      </w:r>
      <w:r w:rsidRPr="00C00B5E">
        <w:rPr>
          <w:rFonts w:ascii="宋体" w:hAnsi="宋体" w:cs="宋体" w:hint="eastAsia"/>
          <w:color w:val="000000"/>
          <w:szCs w:val="21"/>
        </w:rPr>
        <w:t>mL/g为优级，合格产品不做具体要求。</w:t>
      </w:r>
    </w:p>
    <w:p w14:paraId="7E1BEE92" w14:textId="77777777" w:rsidR="002B04D9" w:rsidRDefault="007572FC">
      <w:pPr>
        <w:rPr>
          <w:rFonts w:ascii="宋体" w:hAnsi="宋体" w:cs="宋体"/>
          <w:b/>
          <w:bCs/>
          <w:szCs w:val="21"/>
        </w:rPr>
      </w:pPr>
      <w:r>
        <w:rPr>
          <w:rFonts w:ascii="宋体" w:hAnsi="宋体" w:cs="宋体" w:hint="eastAsia"/>
          <w:b/>
          <w:bCs/>
          <w:szCs w:val="21"/>
        </w:rPr>
        <w:t>酸价</w:t>
      </w:r>
    </w:p>
    <w:p w14:paraId="109C457D" w14:textId="77777777" w:rsidR="002B04D9" w:rsidRDefault="00A755E6">
      <w:pPr>
        <w:ind w:firstLineChars="200" w:firstLine="420"/>
        <w:rPr>
          <w:rFonts w:ascii="仿宋" w:eastAsia="仿宋" w:hAnsi="仿宋"/>
          <w:sz w:val="28"/>
          <w:szCs w:val="28"/>
        </w:rPr>
      </w:pPr>
      <w:r>
        <w:rPr>
          <w:rFonts w:ascii="宋体" w:hAnsi="宋体" w:cs="宋体" w:hint="eastAsia"/>
          <w:szCs w:val="21"/>
        </w:rPr>
        <w:t>根据GB 7099</w:t>
      </w:r>
      <w:r w:rsidR="008846A8">
        <w:rPr>
          <w:rFonts w:ascii="宋体" w:hAnsi="宋体" w:hint="eastAsia"/>
          <w:szCs w:val="21"/>
        </w:rPr>
        <w:t xml:space="preserve">食品安全国家标准 </w:t>
      </w:r>
      <w:r w:rsidR="008846A8">
        <w:rPr>
          <w:rFonts w:ascii="宋体" w:hAnsi="宋体" w:cs="宋体" w:hint="eastAsia"/>
          <w:szCs w:val="21"/>
        </w:rPr>
        <w:t>糕点、面包3.3理化指标</w:t>
      </w:r>
      <w:r>
        <w:rPr>
          <w:rFonts w:ascii="宋体" w:hAnsi="宋体" w:cs="宋体" w:hint="eastAsia"/>
          <w:szCs w:val="21"/>
        </w:rPr>
        <w:t>酸价设置的指标为≤5mg/g，综合考虑</w:t>
      </w:r>
      <w:r w:rsidR="008846A8">
        <w:rPr>
          <w:rFonts w:ascii="宋体" w:hAnsi="宋体" w:cs="宋体" w:hint="eastAsia"/>
          <w:szCs w:val="21"/>
        </w:rPr>
        <w:t>黑米糕实际情况，本文件</w:t>
      </w:r>
      <w:r>
        <w:rPr>
          <w:rFonts w:ascii="宋体" w:hAnsi="宋体" w:cs="宋体" w:hint="eastAsia"/>
          <w:szCs w:val="21"/>
        </w:rPr>
        <w:t>规定</w:t>
      </w:r>
      <w:r w:rsidR="008846A8">
        <w:rPr>
          <w:rFonts w:ascii="宋体" w:hAnsi="宋体" w:cs="宋体" w:hint="eastAsia"/>
          <w:szCs w:val="21"/>
        </w:rPr>
        <w:t>黑米糕</w:t>
      </w:r>
      <w:r>
        <w:rPr>
          <w:rFonts w:ascii="宋体" w:hAnsi="宋体" w:cs="宋体" w:hint="eastAsia"/>
          <w:szCs w:val="21"/>
        </w:rPr>
        <w:t>酸价≤5mg/g。</w:t>
      </w:r>
    </w:p>
    <w:p w14:paraId="562275FF" w14:textId="77777777" w:rsidR="002B04D9" w:rsidRDefault="007572FC">
      <w:pPr>
        <w:spacing w:line="360" w:lineRule="auto"/>
        <w:rPr>
          <w:rFonts w:ascii="宋体" w:hAnsi="宋体" w:cs="宋体"/>
          <w:b/>
          <w:bCs/>
          <w:szCs w:val="21"/>
        </w:rPr>
      </w:pPr>
      <w:r>
        <w:rPr>
          <w:rFonts w:ascii="宋体" w:hAnsi="宋体" w:cs="宋体" w:hint="eastAsia"/>
          <w:b/>
          <w:bCs/>
          <w:szCs w:val="21"/>
        </w:rPr>
        <w:t>过氧化值</w:t>
      </w:r>
    </w:p>
    <w:p w14:paraId="03158A36" w14:textId="77777777" w:rsidR="002B04D9" w:rsidRDefault="00A755E6">
      <w:pPr>
        <w:ind w:firstLineChars="200" w:firstLine="420"/>
        <w:rPr>
          <w:rFonts w:ascii="宋体" w:hAnsi="宋体" w:cs="宋体"/>
          <w:szCs w:val="21"/>
        </w:rPr>
      </w:pPr>
      <w:r>
        <w:rPr>
          <w:rFonts w:ascii="宋体" w:hAnsi="宋体" w:cs="宋体" w:hint="eastAsia"/>
          <w:szCs w:val="21"/>
        </w:rPr>
        <w:t>根据GB 7099</w:t>
      </w:r>
      <w:r w:rsidR="008846A8">
        <w:rPr>
          <w:rFonts w:ascii="宋体" w:hAnsi="宋体" w:hint="eastAsia"/>
          <w:szCs w:val="21"/>
        </w:rPr>
        <w:t xml:space="preserve">食品安全国家标准 </w:t>
      </w:r>
      <w:r>
        <w:rPr>
          <w:rFonts w:ascii="宋体" w:hAnsi="宋体" w:cs="宋体" w:hint="eastAsia"/>
          <w:szCs w:val="21"/>
        </w:rPr>
        <w:t>糕点、面包3.3</w:t>
      </w:r>
      <w:r w:rsidR="008846A8">
        <w:rPr>
          <w:rFonts w:ascii="宋体" w:hAnsi="宋体" w:cs="宋体" w:hint="eastAsia"/>
          <w:szCs w:val="21"/>
        </w:rPr>
        <w:t>理化指标</w:t>
      </w:r>
      <w:r>
        <w:rPr>
          <w:rFonts w:ascii="宋体" w:hAnsi="宋体" w:cs="宋体" w:hint="eastAsia"/>
          <w:szCs w:val="21"/>
        </w:rPr>
        <w:t>过氧化值设置的指标为≤0.25g/100g，综合考虑</w:t>
      </w:r>
      <w:r w:rsidR="008846A8">
        <w:rPr>
          <w:rFonts w:ascii="宋体" w:hAnsi="宋体" w:cs="宋体" w:hint="eastAsia"/>
          <w:szCs w:val="21"/>
        </w:rPr>
        <w:t>黑米糕实际情况，本文件</w:t>
      </w:r>
      <w:r>
        <w:rPr>
          <w:rFonts w:ascii="宋体" w:hAnsi="宋体" w:cs="宋体" w:hint="eastAsia"/>
          <w:szCs w:val="21"/>
        </w:rPr>
        <w:t>规定黑米糕过氧化值≤0.25g/100g为合格，≤0.15g/100g为优级。</w:t>
      </w:r>
    </w:p>
    <w:p w14:paraId="6C63F389" w14:textId="77777777" w:rsidR="002B04D9" w:rsidRDefault="00A755E6">
      <w:pPr>
        <w:rPr>
          <w:rFonts w:ascii="宋体" w:hAnsi="宋体" w:cs="宋体"/>
          <w:b/>
          <w:bCs/>
          <w:szCs w:val="21"/>
        </w:rPr>
      </w:pPr>
      <w:r>
        <w:rPr>
          <w:rFonts w:ascii="宋体" w:hAnsi="宋体" w:cs="宋体" w:hint="eastAsia"/>
          <w:b/>
          <w:bCs/>
          <w:szCs w:val="21"/>
        </w:rPr>
        <w:t>4.4污染物限量</w:t>
      </w:r>
    </w:p>
    <w:p w14:paraId="5182B845" w14:textId="77777777" w:rsidR="002B04D9" w:rsidRDefault="00A755E6">
      <w:pPr>
        <w:pStyle w:val="ad"/>
        <w:spacing w:beforeLines="0" w:afterLines="0" w:line="240" w:lineRule="auto"/>
        <w:rPr>
          <w:rFonts w:hAnsi="宋体" w:cs="宋体"/>
          <w:szCs w:val="21"/>
        </w:rPr>
      </w:pPr>
      <w:r>
        <w:rPr>
          <w:rFonts w:hAnsi="宋体" w:cs="宋体" w:hint="eastAsia"/>
          <w:szCs w:val="21"/>
        </w:rPr>
        <w:t>根据GB 7099</w:t>
      </w:r>
      <w:r w:rsidR="008846A8">
        <w:rPr>
          <w:rFonts w:hAnsi="宋体" w:cs="宋体" w:hint="eastAsia"/>
          <w:szCs w:val="21"/>
        </w:rPr>
        <w:t xml:space="preserve"> </w:t>
      </w:r>
      <w:r w:rsidR="008846A8">
        <w:rPr>
          <w:rFonts w:hAnsi="宋体" w:hint="eastAsia"/>
          <w:szCs w:val="21"/>
        </w:rPr>
        <w:t>食品安全国家标准</w:t>
      </w:r>
      <w:r w:rsidR="008846A8">
        <w:rPr>
          <w:rFonts w:hAnsi="宋体" w:cs="宋体" w:hint="eastAsia"/>
          <w:szCs w:val="21"/>
        </w:rPr>
        <w:t xml:space="preserve"> </w:t>
      </w:r>
      <w:r>
        <w:rPr>
          <w:rFonts w:hAnsi="宋体" w:cs="宋体" w:hint="eastAsia"/>
          <w:szCs w:val="21"/>
        </w:rPr>
        <w:t>糕点、面包3.4污染物限量的要求，本文件规定污染物限量应符合 GB 2762 的规定。</w:t>
      </w:r>
    </w:p>
    <w:p w14:paraId="1EE41665" w14:textId="77777777" w:rsidR="002B04D9" w:rsidRDefault="00A755E6">
      <w:pPr>
        <w:rPr>
          <w:rFonts w:ascii="宋体" w:hAnsi="宋体" w:cs="宋体"/>
          <w:b/>
          <w:bCs/>
          <w:szCs w:val="21"/>
        </w:rPr>
      </w:pPr>
      <w:r>
        <w:rPr>
          <w:rFonts w:ascii="宋体" w:hAnsi="宋体" w:cs="宋体" w:hint="eastAsia"/>
          <w:b/>
          <w:bCs/>
          <w:szCs w:val="21"/>
        </w:rPr>
        <w:t>4.5微生物限量</w:t>
      </w:r>
    </w:p>
    <w:p w14:paraId="2F3BE6AD" w14:textId="77777777" w:rsidR="002B04D9" w:rsidRDefault="00A755E6">
      <w:pPr>
        <w:rPr>
          <w:rFonts w:ascii="宋体" w:hAnsi="宋体" w:cs="宋体"/>
          <w:b/>
          <w:bCs/>
          <w:szCs w:val="21"/>
        </w:rPr>
      </w:pPr>
      <w:r>
        <w:rPr>
          <w:rFonts w:ascii="宋体" w:hAnsi="宋体" w:cs="宋体" w:hint="eastAsia"/>
          <w:b/>
          <w:bCs/>
          <w:szCs w:val="21"/>
        </w:rPr>
        <w:t>4.5.1致病菌限量</w:t>
      </w:r>
    </w:p>
    <w:p w14:paraId="280D475A" w14:textId="77777777" w:rsidR="002B04D9" w:rsidRDefault="00A755E6">
      <w:pPr>
        <w:ind w:firstLineChars="200" w:firstLine="420"/>
        <w:rPr>
          <w:rFonts w:ascii="宋体" w:hAnsi="宋体" w:cs="宋体"/>
          <w:szCs w:val="21"/>
        </w:rPr>
      </w:pPr>
      <w:r>
        <w:rPr>
          <w:rFonts w:ascii="宋体" w:hAnsi="宋体" w:cs="宋体" w:hint="eastAsia"/>
          <w:szCs w:val="21"/>
        </w:rPr>
        <w:t>根据GB 7099</w:t>
      </w:r>
      <w:r w:rsidR="008846A8">
        <w:rPr>
          <w:rFonts w:ascii="宋体" w:hAnsi="宋体" w:hint="eastAsia"/>
          <w:szCs w:val="21"/>
        </w:rPr>
        <w:t xml:space="preserve">食品安全国家标准 </w:t>
      </w:r>
      <w:r>
        <w:rPr>
          <w:rFonts w:ascii="宋体" w:hAnsi="宋体" w:cs="宋体" w:hint="eastAsia"/>
          <w:szCs w:val="21"/>
        </w:rPr>
        <w:t>糕点、面包3.5.1中规定致病菌限量应符合GB 29921中熟制粮食制品(含焙烤类)的规定，综合考虑产品实际本文件规定致病菌限量应符合GB 29921中熟制粮食制品(含焙烤类)的规定。</w:t>
      </w:r>
    </w:p>
    <w:p w14:paraId="20770CA2" w14:textId="77777777" w:rsidR="002B04D9" w:rsidRDefault="00A755E6">
      <w:pPr>
        <w:rPr>
          <w:rFonts w:ascii="宋体" w:hAnsi="宋体" w:cs="宋体"/>
          <w:b/>
          <w:bCs/>
          <w:szCs w:val="21"/>
        </w:rPr>
      </w:pPr>
      <w:r>
        <w:rPr>
          <w:rFonts w:ascii="宋体" w:hAnsi="宋体" w:cs="宋体" w:hint="eastAsia"/>
          <w:b/>
          <w:bCs/>
          <w:szCs w:val="21"/>
        </w:rPr>
        <w:t>4.5.2微生物限量</w:t>
      </w:r>
    </w:p>
    <w:p w14:paraId="122C5A87" w14:textId="77777777" w:rsidR="002B04D9" w:rsidRDefault="00A755E6">
      <w:pPr>
        <w:ind w:firstLineChars="200" w:firstLine="420"/>
        <w:rPr>
          <w:rFonts w:ascii="宋体" w:hAnsi="宋体" w:cs="宋体"/>
          <w:szCs w:val="21"/>
        </w:rPr>
      </w:pPr>
      <w:r>
        <w:rPr>
          <w:rFonts w:ascii="宋体" w:hAnsi="宋体" w:cs="宋体" w:hint="eastAsia"/>
          <w:szCs w:val="21"/>
        </w:rPr>
        <w:t>根据GB 7099</w:t>
      </w:r>
      <w:r w:rsidR="008846A8">
        <w:rPr>
          <w:rFonts w:ascii="宋体" w:hAnsi="宋体" w:hint="eastAsia"/>
          <w:szCs w:val="21"/>
        </w:rPr>
        <w:t xml:space="preserve">食品安全国家标准 </w:t>
      </w:r>
      <w:r>
        <w:rPr>
          <w:rFonts w:ascii="宋体" w:hAnsi="宋体" w:cs="宋体" w:hint="eastAsia"/>
          <w:szCs w:val="21"/>
        </w:rPr>
        <w:t>糕点、面包3.5.2中规定量菌落总数、大肠菌群和霉菌的限量，综合考虑产品</w:t>
      </w:r>
      <w:r w:rsidR="008846A8">
        <w:rPr>
          <w:rFonts w:ascii="宋体" w:hAnsi="宋体" w:cs="宋体" w:hint="eastAsia"/>
          <w:szCs w:val="21"/>
        </w:rPr>
        <w:t>实际</w:t>
      </w:r>
      <w:r>
        <w:rPr>
          <w:rFonts w:ascii="宋体" w:hAnsi="宋体" w:cs="宋体" w:hint="eastAsia"/>
          <w:szCs w:val="21"/>
        </w:rPr>
        <w:t>，本文件对菌落总数、大肠菌群和霉菌</w:t>
      </w:r>
      <w:r w:rsidR="00036718">
        <w:rPr>
          <w:rFonts w:ascii="宋体" w:hAnsi="宋体" w:cs="宋体" w:hint="eastAsia"/>
          <w:szCs w:val="21"/>
        </w:rPr>
        <w:t>做</w:t>
      </w:r>
      <w:r>
        <w:rPr>
          <w:rFonts w:ascii="宋体" w:hAnsi="宋体" w:cs="宋体" w:hint="eastAsia"/>
          <w:szCs w:val="21"/>
        </w:rPr>
        <w:t>出具体限量要求。</w:t>
      </w:r>
    </w:p>
    <w:p w14:paraId="4A999EF2" w14:textId="77777777" w:rsidR="002B04D9" w:rsidRDefault="00A755E6">
      <w:pPr>
        <w:rPr>
          <w:rFonts w:ascii="宋体" w:hAnsi="宋体" w:cs="宋体"/>
          <w:b/>
          <w:bCs/>
          <w:szCs w:val="21"/>
        </w:rPr>
      </w:pPr>
      <w:r>
        <w:rPr>
          <w:rFonts w:ascii="宋体" w:hAnsi="宋体" w:cs="宋体" w:hint="eastAsia"/>
          <w:b/>
          <w:bCs/>
          <w:szCs w:val="21"/>
        </w:rPr>
        <w:t>4.6食品添加剂和食品营养强化剂</w:t>
      </w:r>
    </w:p>
    <w:p w14:paraId="027382B5" w14:textId="77777777" w:rsidR="00426BCB" w:rsidRDefault="00426BCB" w:rsidP="00426BCB">
      <w:pPr>
        <w:rPr>
          <w:rFonts w:ascii="宋体" w:hAnsi="宋体" w:cs="宋体"/>
          <w:szCs w:val="21"/>
        </w:rPr>
      </w:pPr>
      <w:r>
        <w:rPr>
          <w:rFonts w:ascii="宋体" w:hAnsi="宋体" w:cs="宋体" w:hint="eastAsia"/>
          <w:b/>
          <w:bCs/>
          <w:szCs w:val="21"/>
        </w:rPr>
        <w:t>4.6.1</w:t>
      </w:r>
      <w:r>
        <w:rPr>
          <w:rFonts w:ascii="宋体" w:hAnsi="宋体" w:cs="宋体" w:hint="eastAsia"/>
          <w:szCs w:val="21"/>
        </w:rPr>
        <w:t>根据GB 7099 食品安全国家标准 糕点、面包3.6.1食品添加剂的使用应符合GB 2760的规定，本文件规定食品添加剂的使用应符合GB 2760的规定。</w:t>
      </w:r>
    </w:p>
    <w:p w14:paraId="246A1699" w14:textId="77777777" w:rsidR="00426BCB" w:rsidRDefault="00426BCB" w:rsidP="00426BCB">
      <w:pPr>
        <w:rPr>
          <w:rFonts w:ascii="宋体" w:hAnsi="宋体" w:cs="宋体"/>
          <w:szCs w:val="21"/>
        </w:rPr>
      </w:pPr>
      <w:r>
        <w:rPr>
          <w:rFonts w:ascii="宋体" w:hAnsi="宋体" w:cs="宋体" w:hint="eastAsia"/>
          <w:b/>
          <w:bCs/>
          <w:szCs w:val="21"/>
        </w:rPr>
        <w:t>4.6.2</w:t>
      </w:r>
      <w:r>
        <w:rPr>
          <w:rFonts w:ascii="宋体" w:hAnsi="宋体" w:cs="宋体" w:hint="eastAsia"/>
          <w:szCs w:val="21"/>
        </w:rPr>
        <w:t>根据GB 7099 食品安全国家标准 糕点、面包3.6.2食品营养强化剂的使用应符合GB 14880的规定，本文件规定食品营养强化剂的使用应符合GB 14880的规定。</w:t>
      </w:r>
    </w:p>
    <w:p w14:paraId="14F1B1F2" w14:textId="77777777" w:rsidR="002B04D9" w:rsidRDefault="00A755E6">
      <w:pPr>
        <w:rPr>
          <w:rFonts w:ascii="宋体" w:hAnsi="宋体" w:cs="宋体"/>
          <w:b/>
          <w:bCs/>
          <w:szCs w:val="21"/>
        </w:rPr>
      </w:pPr>
      <w:r>
        <w:rPr>
          <w:rFonts w:ascii="宋体" w:hAnsi="宋体" w:cs="宋体" w:hint="eastAsia"/>
          <w:b/>
          <w:bCs/>
          <w:szCs w:val="21"/>
        </w:rPr>
        <w:lastRenderedPageBreak/>
        <w:t>4.7净含量</w:t>
      </w:r>
    </w:p>
    <w:p w14:paraId="17444A89" w14:textId="77777777" w:rsidR="002B04D9" w:rsidRDefault="00A755E6">
      <w:pPr>
        <w:ind w:firstLineChars="200" w:firstLine="420"/>
        <w:rPr>
          <w:rFonts w:ascii="宋体" w:hAnsi="宋体" w:cs="宋体"/>
          <w:szCs w:val="21"/>
        </w:rPr>
      </w:pPr>
      <w:r>
        <w:rPr>
          <w:rFonts w:ascii="宋体" w:hAnsi="宋体" w:cs="宋体" w:hint="eastAsia"/>
          <w:szCs w:val="21"/>
        </w:rPr>
        <w:t>根据</w:t>
      </w:r>
      <w:r w:rsidR="008846A8">
        <w:rPr>
          <w:rFonts w:ascii="宋体" w:hAnsi="宋体" w:cs="宋体" w:hint="eastAsia"/>
          <w:szCs w:val="21"/>
        </w:rPr>
        <w:t xml:space="preserve">GB/T </w:t>
      </w:r>
      <w:r>
        <w:rPr>
          <w:rFonts w:ascii="宋体" w:hAnsi="宋体" w:cs="宋体" w:hint="eastAsia"/>
          <w:szCs w:val="21"/>
        </w:rPr>
        <w:t>20977 糕点通则4.3规定</w:t>
      </w:r>
      <w:r w:rsidR="008846A8">
        <w:rPr>
          <w:rFonts w:ascii="宋体" w:hAnsi="宋体" w:cs="宋体" w:hint="eastAsia"/>
          <w:szCs w:val="21"/>
        </w:rPr>
        <w:t>,</w:t>
      </w:r>
      <w:r>
        <w:rPr>
          <w:rFonts w:ascii="宋体" w:hAnsi="宋体" w:cs="宋体" w:hint="eastAsia"/>
          <w:szCs w:val="21"/>
        </w:rPr>
        <w:t>本文件结合实际规定</w:t>
      </w:r>
      <w:r w:rsidR="008846A8">
        <w:rPr>
          <w:rFonts w:ascii="宋体" w:hAnsi="宋体" w:cs="宋体" w:hint="eastAsia"/>
          <w:szCs w:val="21"/>
        </w:rPr>
        <w:t>净含量</w:t>
      </w:r>
      <w:r>
        <w:rPr>
          <w:rFonts w:ascii="宋体" w:hAnsi="宋体" w:cs="宋体" w:hint="eastAsia"/>
          <w:szCs w:val="21"/>
        </w:rPr>
        <w:t>应符合《定量包装商品计量监督管理办法》的规定。</w:t>
      </w:r>
    </w:p>
    <w:p w14:paraId="31EC3765" w14:textId="77777777" w:rsidR="002B04D9" w:rsidRDefault="00A755E6">
      <w:pPr>
        <w:rPr>
          <w:rFonts w:ascii="宋体" w:hAnsi="宋体" w:cs="宋体"/>
          <w:b/>
          <w:bCs/>
          <w:szCs w:val="21"/>
        </w:rPr>
      </w:pPr>
      <w:bookmarkStart w:id="1" w:name="_Toc6800"/>
      <w:r>
        <w:rPr>
          <w:rFonts w:ascii="宋体" w:hAnsi="宋体" w:cs="宋体" w:hint="eastAsia"/>
          <w:b/>
          <w:bCs/>
          <w:szCs w:val="21"/>
        </w:rPr>
        <w:t>5生产加工过程卫生要求</w:t>
      </w:r>
      <w:bookmarkEnd w:id="1"/>
    </w:p>
    <w:p w14:paraId="4E15FE6C" w14:textId="77777777" w:rsidR="002B04D9" w:rsidRDefault="008846A8">
      <w:pPr>
        <w:ind w:firstLineChars="200" w:firstLine="420"/>
        <w:rPr>
          <w:rFonts w:ascii="宋体" w:hAnsi="宋体" w:cs="宋体"/>
          <w:szCs w:val="21"/>
        </w:rPr>
      </w:pPr>
      <w:r>
        <w:rPr>
          <w:rFonts w:ascii="宋体" w:hAnsi="宋体" w:cs="宋体" w:hint="eastAsia"/>
          <w:szCs w:val="21"/>
        </w:rPr>
        <w:t>根据黑米糕实际生产要求，本文件规定</w:t>
      </w:r>
      <w:r w:rsidR="00A755E6">
        <w:rPr>
          <w:rFonts w:ascii="宋体" w:hAnsi="宋体" w:cs="宋体" w:hint="eastAsia"/>
          <w:szCs w:val="21"/>
        </w:rPr>
        <w:t>生产加工过程卫生要求应符合GB 8957的规定。</w:t>
      </w:r>
    </w:p>
    <w:p w14:paraId="3CCE622E" w14:textId="77777777" w:rsidR="002B04D9" w:rsidRDefault="00A755E6">
      <w:pPr>
        <w:rPr>
          <w:rFonts w:ascii="宋体" w:hAnsi="宋体" w:cs="宋体"/>
          <w:b/>
          <w:bCs/>
          <w:szCs w:val="21"/>
        </w:rPr>
      </w:pPr>
      <w:r>
        <w:rPr>
          <w:rFonts w:ascii="宋体" w:hAnsi="宋体" w:cs="宋体" w:hint="eastAsia"/>
          <w:b/>
          <w:bCs/>
          <w:szCs w:val="21"/>
        </w:rPr>
        <w:t>6试验方法</w:t>
      </w:r>
    </w:p>
    <w:p w14:paraId="54995C98" w14:textId="77777777" w:rsidR="002B04D9" w:rsidRDefault="00A755E6">
      <w:pPr>
        <w:pStyle w:val="af"/>
        <w:spacing w:beforeLines="0" w:afterLines="0"/>
        <w:rPr>
          <w:rFonts w:ascii="宋体" w:eastAsia="宋体" w:hAnsi="宋体" w:cs="宋体"/>
          <w:b/>
          <w:bCs/>
        </w:rPr>
      </w:pPr>
      <w:r>
        <w:rPr>
          <w:rFonts w:ascii="宋体" w:eastAsia="宋体" w:hAnsi="宋体" w:cs="宋体" w:hint="eastAsia"/>
          <w:b/>
          <w:bCs/>
        </w:rPr>
        <w:t>6.1感官要求</w:t>
      </w:r>
    </w:p>
    <w:p w14:paraId="1A8223EA" w14:textId="77777777" w:rsidR="00426BCB" w:rsidRDefault="00426BCB" w:rsidP="00426BCB">
      <w:pPr>
        <w:pStyle w:val="ad"/>
        <w:spacing w:beforeLines="0" w:afterLines="0" w:line="240" w:lineRule="auto"/>
        <w:rPr>
          <w:rFonts w:hAnsi="宋体" w:cs="宋体"/>
          <w:color w:val="000000"/>
          <w:szCs w:val="21"/>
        </w:rPr>
      </w:pPr>
      <w:r>
        <w:rPr>
          <w:rFonts w:hAnsi="宋体" w:cs="宋体" w:hint="eastAsia"/>
          <w:color w:val="000000"/>
          <w:kern w:val="0"/>
          <w:szCs w:val="21"/>
        </w:rPr>
        <w:t xml:space="preserve">根据GB/T 20977 </w:t>
      </w:r>
      <w:r>
        <w:rPr>
          <w:rFonts w:hAnsi="宋体" w:cs="宋体" w:hint="eastAsia"/>
          <w:szCs w:val="21"/>
        </w:rPr>
        <w:t>糕点通则5.1感官检查规定：将样品置于清洁、干燥的白瓷盘中，用目测检查形态、色泽；然后用餐刀按四分法切开，观察组织、杂质；品尝滋味与口感，做出评价。综合考虑黑米糕实际感官要求，</w:t>
      </w:r>
      <w:r>
        <w:rPr>
          <w:rFonts w:hAnsi="宋体" w:cs="宋体" w:hint="eastAsia"/>
          <w:color w:val="000000"/>
          <w:szCs w:val="21"/>
        </w:rPr>
        <w:t>增加气味的试验方法，本文件规定感官要求试验方法为：将样品置于清洁、干燥的白瓷盘中，用目测检查状态、色泽，用嗅觉鉴别法鉴别气味；然后用餐刀按四分法切开，观察组织状态、杂质；品尝滋味与口感，做出评价。</w:t>
      </w:r>
    </w:p>
    <w:p w14:paraId="0DA882AE" w14:textId="77777777" w:rsidR="002B04D9" w:rsidRDefault="00A755E6">
      <w:pPr>
        <w:pStyle w:val="af"/>
        <w:snapToGrid w:val="0"/>
        <w:spacing w:beforeLines="0" w:afterLines="0"/>
        <w:rPr>
          <w:rFonts w:ascii="宋体" w:eastAsia="宋体" w:hAnsi="宋体" w:cs="宋体"/>
          <w:b/>
          <w:bCs/>
          <w:color w:val="000000"/>
        </w:rPr>
      </w:pPr>
      <w:r>
        <w:rPr>
          <w:rFonts w:ascii="宋体" w:eastAsia="宋体" w:hAnsi="宋体" w:cs="宋体" w:hint="eastAsia"/>
          <w:b/>
          <w:bCs/>
          <w:color w:val="000000"/>
        </w:rPr>
        <w:t>6.2理化指标</w:t>
      </w:r>
    </w:p>
    <w:p w14:paraId="14AA094E" w14:textId="77777777" w:rsidR="002B04D9" w:rsidRDefault="00A755E6">
      <w:pPr>
        <w:pStyle w:val="ae"/>
        <w:snapToGrid w:val="0"/>
        <w:spacing w:beforeLines="0" w:afterLines="0" w:line="240" w:lineRule="auto"/>
        <w:rPr>
          <w:rFonts w:ascii="宋体" w:eastAsia="宋体" w:hAnsi="宋体" w:cs="宋体"/>
          <w:b/>
          <w:bCs/>
        </w:rPr>
      </w:pPr>
      <w:r>
        <w:rPr>
          <w:rFonts w:ascii="宋体" w:eastAsia="宋体" w:hAnsi="宋体" w:cs="宋体" w:hint="eastAsia"/>
          <w:b/>
          <w:bCs/>
        </w:rPr>
        <w:t>6.2.1水分</w:t>
      </w:r>
    </w:p>
    <w:p w14:paraId="5A33C2BC" w14:textId="77777777" w:rsidR="00CD6090" w:rsidRDefault="00CD6090" w:rsidP="00CD6090">
      <w:pPr>
        <w:autoSpaceDE w:val="0"/>
        <w:autoSpaceDN w:val="0"/>
        <w:snapToGrid w:val="0"/>
        <w:ind w:firstLineChars="200" w:firstLine="420"/>
        <w:jc w:val="left"/>
        <w:rPr>
          <w:rFonts w:ascii="宋体" w:hAnsi="宋体" w:cs="宋体"/>
          <w:color w:val="000000"/>
          <w:szCs w:val="21"/>
        </w:rPr>
      </w:pPr>
      <w:r>
        <w:rPr>
          <w:rFonts w:ascii="宋体" w:hAnsi="宋体" w:cs="宋体" w:hint="eastAsia"/>
          <w:color w:val="000000"/>
          <w:kern w:val="0"/>
          <w:szCs w:val="21"/>
        </w:rPr>
        <w:t>根据</w:t>
      </w:r>
      <w:r>
        <w:rPr>
          <w:rFonts w:ascii="宋体" w:hAnsi="宋体" w:cs="宋体" w:hint="eastAsia"/>
          <w:szCs w:val="21"/>
        </w:rPr>
        <w:t>GB/T 20977 糕点通则5.2.1干燥失重的检验按GB/T 5009.3-2003中第一法测定，本文件规定水分</w:t>
      </w:r>
      <w:r>
        <w:rPr>
          <w:rFonts w:ascii="宋体" w:hAnsi="宋体" w:cs="宋体" w:hint="eastAsia"/>
          <w:color w:val="000000"/>
          <w:kern w:val="0"/>
          <w:szCs w:val="21"/>
        </w:rPr>
        <w:t>按GB 5009.3规定的第一法测定。</w:t>
      </w:r>
      <w:r w:rsidR="002A7305" w:rsidRPr="00C02589">
        <w:rPr>
          <w:rFonts w:ascii="宋体" w:hAnsi="宋体" w:cs="宋体" w:hint="eastAsia"/>
          <w:color w:val="000000"/>
          <w:szCs w:val="21"/>
        </w:rPr>
        <w:t>经2020年9月24日专家研讨会</w:t>
      </w:r>
      <w:r w:rsidR="002A7305">
        <w:rPr>
          <w:rFonts w:ascii="宋体" w:hAnsi="宋体" w:cs="宋体" w:hint="eastAsia"/>
          <w:color w:val="000000"/>
          <w:szCs w:val="21"/>
        </w:rPr>
        <w:t>修改为“</w:t>
      </w:r>
      <w:r w:rsidR="002A7305">
        <w:rPr>
          <w:rFonts w:ascii="宋体" w:hAnsi="宋体" w:cs="宋体" w:hint="eastAsia"/>
          <w:color w:val="000000"/>
          <w:kern w:val="0"/>
          <w:szCs w:val="21"/>
        </w:rPr>
        <w:t>按GB 5009.3规定的方法测定</w:t>
      </w:r>
      <w:r w:rsidR="002A7305">
        <w:rPr>
          <w:rFonts w:ascii="宋体" w:hAnsi="宋体" w:cs="宋体" w:hint="eastAsia"/>
          <w:color w:val="000000"/>
          <w:szCs w:val="21"/>
        </w:rPr>
        <w:t>”。</w:t>
      </w:r>
    </w:p>
    <w:p w14:paraId="0EC2987E" w14:textId="77777777" w:rsidR="008352E0" w:rsidRDefault="008352E0" w:rsidP="008352E0">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6.2.2蛋白质</w:t>
      </w:r>
    </w:p>
    <w:p w14:paraId="5A60C65B" w14:textId="77777777" w:rsidR="008352E0" w:rsidRPr="008352E0" w:rsidRDefault="008352E0" w:rsidP="008352E0">
      <w:pPr>
        <w:autoSpaceDE w:val="0"/>
        <w:autoSpaceDN w:val="0"/>
        <w:snapToGrid w:val="0"/>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根据GB/T 20977 </w:t>
      </w:r>
      <w:r>
        <w:rPr>
          <w:rFonts w:ascii="宋体" w:hAnsi="宋体" w:cs="宋体" w:hint="eastAsia"/>
          <w:szCs w:val="21"/>
        </w:rPr>
        <w:t>糕点通则5.2.2蛋白质的检验按GB/T 5009.5-2003中第一法测定，本文件规定蛋白质</w:t>
      </w:r>
      <w:r>
        <w:rPr>
          <w:rFonts w:ascii="宋体" w:hAnsi="宋体" w:cs="宋体" w:hint="eastAsia"/>
          <w:color w:val="000000"/>
          <w:kern w:val="0"/>
          <w:szCs w:val="21"/>
        </w:rPr>
        <w:t>按GB 5009.5规定的第一法测定。</w:t>
      </w:r>
      <w:r w:rsidRPr="00C02589">
        <w:rPr>
          <w:rFonts w:ascii="宋体" w:hAnsi="宋体" w:cs="宋体" w:hint="eastAsia"/>
          <w:color w:val="000000"/>
          <w:szCs w:val="21"/>
        </w:rPr>
        <w:t>经2020年9月24日专家研讨会</w:t>
      </w:r>
      <w:r>
        <w:rPr>
          <w:rFonts w:ascii="宋体" w:hAnsi="宋体" w:cs="宋体" w:hint="eastAsia"/>
          <w:color w:val="000000"/>
          <w:szCs w:val="21"/>
        </w:rPr>
        <w:t>修改为“</w:t>
      </w:r>
      <w:r>
        <w:rPr>
          <w:rFonts w:ascii="宋体" w:hAnsi="宋体" w:cs="宋体" w:hint="eastAsia"/>
          <w:color w:val="000000"/>
          <w:kern w:val="0"/>
          <w:szCs w:val="21"/>
        </w:rPr>
        <w:t>按GB 5009.5规定的方法测定</w:t>
      </w:r>
      <w:r>
        <w:rPr>
          <w:rFonts w:ascii="宋体" w:hAnsi="宋体" w:cs="宋体" w:hint="eastAsia"/>
          <w:color w:val="000000"/>
          <w:szCs w:val="21"/>
        </w:rPr>
        <w:t>”。</w:t>
      </w:r>
    </w:p>
    <w:p w14:paraId="4DA66DD2" w14:textId="77777777" w:rsidR="002B04D9" w:rsidRDefault="00A755E6">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w:t>
      </w:r>
      <w:r w:rsidR="008352E0">
        <w:rPr>
          <w:rFonts w:ascii="宋体" w:eastAsia="宋体" w:hAnsi="宋体" w:cs="宋体" w:hint="eastAsia"/>
          <w:b/>
          <w:bCs/>
          <w:color w:val="000000"/>
        </w:rPr>
        <w:t>3</w:t>
      </w:r>
      <w:r>
        <w:rPr>
          <w:rFonts w:ascii="宋体" w:eastAsia="宋体" w:hAnsi="宋体" w:cs="宋体" w:hint="eastAsia"/>
          <w:b/>
          <w:bCs/>
          <w:color w:val="000000"/>
        </w:rPr>
        <w:t>总糖</w:t>
      </w:r>
    </w:p>
    <w:p w14:paraId="04CFE630" w14:textId="77777777" w:rsidR="00CD6090" w:rsidRDefault="00CD6090" w:rsidP="00CD6090">
      <w:pPr>
        <w:autoSpaceDE w:val="0"/>
        <w:autoSpaceDN w:val="0"/>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根据GB/T 20977 </w:t>
      </w:r>
      <w:r>
        <w:rPr>
          <w:rFonts w:ascii="宋体" w:hAnsi="宋体" w:cs="宋体" w:hint="eastAsia"/>
          <w:szCs w:val="21"/>
        </w:rPr>
        <w:t>糕点通则5.2.4总糖的检验参见附录A,本文件规定总糖按</w:t>
      </w:r>
      <w:r>
        <w:rPr>
          <w:rFonts w:ascii="宋体" w:hAnsi="宋体" w:cs="宋体" w:hint="eastAsia"/>
          <w:color w:val="000000"/>
          <w:kern w:val="0"/>
          <w:szCs w:val="21"/>
        </w:rPr>
        <w:t>GB/T 20977附录A规定的方法测定。</w:t>
      </w:r>
    </w:p>
    <w:p w14:paraId="36BE6B32" w14:textId="77777777" w:rsidR="008352E0" w:rsidRDefault="008352E0" w:rsidP="008352E0">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6.2.4</w:t>
      </w:r>
      <w:r w:rsidRPr="00613571">
        <w:rPr>
          <w:rFonts w:ascii="宋体" w:eastAsia="宋体" w:hAnsi="宋体" w:cs="宋体" w:hint="eastAsia"/>
          <w:b/>
          <w:bCs/>
          <w:color w:val="000000"/>
        </w:rPr>
        <w:t>比容</w:t>
      </w:r>
    </w:p>
    <w:p w14:paraId="42233A00" w14:textId="77777777" w:rsidR="008352E0" w:rsidRPr="008352E0" w:rsidRDefault="008352E0" w:rsidP="008352E0">
      <w:pPr>
        <w:pStyle w:val="ad"/>
        <w:spacing w:beforeLines="0" w:afterLines="0" w:line="240" w:lineRule="auto"/>
      </w:pPr>
      <w:r>
        <w:rPr>
          <w:rFonts w:hint="eastAsia"/>
        </w:rPr>
        <w:t>根据GB/T 20981面包6.5比容规定的测定方法，本文件规定黑米糕比容</w:t>
      </w:r>
      <w:r w:rsidRPr="00613571">
        <w:rPr>
          <w:rFonts w:hint="eastAsia"/>
        </w:rPr>
        <w:t>按GB/T 20981中6.5规定的方法测定。</w:t>
      </w:r>
    </w:p>
    <w:p w14:paraId="5C74EDDC" w14:textId="77777777" w:rsidR="002B04D9" w:rsidRDefault="00A755E6">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w:t>
      </w:r>
      <w:r w:rsidR="008352E0">
        <w:rPr>
          <w:rFonts w:ascii="宋体" w:eastAsia="宋体" w:hAnsi="宋体" w:cs="宋体" w:hint="eastAsia"/>
          <w:b/>
          <w:bCs/>
          <w:color w:val="000000"/>
        </w:rPr>
        <w:t>5</w:t>
      </w:r>
      <w:r>
        <w:rPr>
          <w:rFonts w:ascii="宋体" w:eastAsia="宋体" w:hAnsi="宋体" w:cs="宋体" w:hint="eastAsia"/>
          <w:b/>
          <w:bCs/>
          <w:color w:val="000000"/>
        </w:rPr>
        <w:t>酸价</w:t>
      </w:r>
    </w:p>
    <w:p w14:paraId="0CD6054A" w14:textId="77777777" w:rsidR="00CD6090" w:rsidRDefault="00CD6090" w:rsidP="00CD6090">
      <w:pPr>
        <w:pStyle w:val="ad"/>
        <w:snapToGrid w:val="0"/>
        <w:spacing w:beforeLines="0" w:afterLines="0" w:line="240" w:lineRule="auto"/>
        <w:rPr>
          <w:rFonts w:hAnsi="宋体" w:cs="宋体"/>
        </w:rPr>
      </w:pPr>
      <w:r>
        <w:rPr>
          <w:rFonts w:hAnsi="宋体" w:cs="宋体" w:hint="eastAsia"/>
          <w:color w:val="000000"/>
          <w:kern w:val="0"/>
          <w:szCs w:val="21"/>
        </w:rPr>
        <w:t>根据</w:t>
      </w:r>
      <w:r>
        <w:rPr>
          <w:rFonts w:hAnsi="宋体" w:cs="宋体" w:hint="eastAsia"/>
          <w:szCs w:val="21"/>
        </w:rPr>
        <w:t>GB 7099 食品安全国家标准 糕点、面包3.3理化指标规定酸价检验方法为</w:t>
      </w:r>
      <w:r>
        <w:rPr>
          <w:rFonts w:hAnsi="宋体" w:cs="宋体" w:hint="eastAsia"/>
          <w:color w:val="000000"/>
          <w:szCs w:val="21"/>
        </w:rPr>
        <w:t>GB 5009.229</w:t>
      </w:r>
      <w:r>
        <w:rPr>
          <w:rFonts w:hAnsi="宋体" w:cs="宋体" w:hint="eastAsia"/>
          <w:szCs w:val="21"/>
        </w:rPr>
        <w:t>，本文件规定酸价</w:t>
      </w:r>
      <w:r>
        <w:rPr>
          <w:rFonts w:hAnsi="宋体" w:cs="宋体" w:hint="eastAsia"/>
          <w:color w:val="000000"/>
          <w:kern w:val="0"/>
          <w:szCs w:val="21"/>
        </w:rPr>
        <w:t>按</w:t>
      </w:r>
      <w:r>
        <w:rPr>
          <w:rFonts w:hAnsi="宋体" w:cs="宋体" w:hint="eastAsia"/>
          <w:color w:val="000000"/>
          <w:szCs w:val="21"/>
        </w:rPr>
        <w:t>GB 5009.229</w:t>
      </w:r>
      <w:r>
        <w:rPr>
          <w:rFonts w:hAnsi="宋体" w:cs="宋体" w:hint="eastAsia"/>
          <w:color w:val="000000"/>
          <w:kern w:val="0"/>
          <w:szCs w:val="21"/>
        </w:rPr>
        <w:t>规定的方法测定。</w:t>
      </w:r>
    </w:p>
    <w:p w14:paraId="09959EBC" w14:textId="77777777" w:rsidR="002B04D9" w:rsidRDefault="00A755E6">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w:t>
      </w:r>
      <w:r w:rsidR="008352E0">
        <w:rPr>
          <w:rFonts w:ascii="宋体" w:eastAsia="宋体" w:hAnsi="宋体" w:cs="宋体" w:hint="eastAsia"/>
          <w:b/>
          <w:bCs/>
          <w:color w:val="000000"/>
        </w:rPr>
        <w:t>6</w:t>
      </w:r>
      <w:r>
        <w:rPr>
          <w:rFonts w:ascii="宋体" w:eastAsia="宋体" w:hAnsi="宋体" w:cs="宋体" w:hint="eastAsia"/>
          <w:b/>
          <w:bCs/>
          <w:color w:val="000000"/>
        </w:rPr>
        <w:t>过氧化值</w:t>
      </w:r>
    </w:p>
    <w:p w14:paraId="4BF74446" w14:textId="77777777" w:rsidR="00CD6090" w:rsidRDefault="00CD6090" w:rsidP="00CD6090">
      <w:pPr>
        <w:pStyle w:val="ad"/>
        <w:snapToGrid w:val="0"/>
        <w:spacing w:beforeLines="0" w:afterLines="0" w:line="240" w:lineRule="auto"/>
        <w:rPr>
          <w:rFonts w:hAnsi="宋体" w:cs="宋体"/>
          <w:color w:val="000000"/>
          <w:kern w:val="0"/>
          <w:szCs w:val="21"/>
        </w:rPr>
      </w:pPr>
      <w:r>
        <w:rPr>
          <w:rFonts w:hAnsi="宋体" w:cs="宋体" w:hint="eastAsia"/>
          <w:color w:val="000000"/>
          <w:kern w:val="0"/>
          <w:szCs w:val="21"/>
        </w:rPr>
        <w:t>根据</w:t>
      </w:r>
      <w:r>
        <w:rPr>
          <w:rFonts w:hAnsi="宋体" w:cs="宋体" w:hint="eastAsia"/>
          <w:szCs w:val="21"/>
        </w:rPr>
        <w:t>GB 7099 食品安全国家标准 糕点、面包3.3理化指标规定过氧化值检验方法为</w:t>
      </w:r>
      <w:r>
        <w:rPr>
          <w:rFonts w:hAnsi="宋体" w:cs="宋体" w:hint="eastAsia"/>
          <w:color w:val="000000"/>
          <w:szCs w:val="21"/>
        </w:rPr>
        <w:t>GB 5009.227，本文件规定过氧化值</w:t>
      </w:r>
      <w:r>
        <w:rPr>
          <w:rFonts w:hAnsi="宋体" w:cs="宋体" w:hint="eastAsia"/>
          <w:color w:val="000000"/>
          <w:kern w:val="0"/>
          <w:szCs w:val="21"/>
        </w:rPr>
        <w:t>按</w:t>
      </w:r>
      <w:r>
        <w:rPr>
          <w:rFonts w:hAnsi="宋体" w:cs="宋体" w:hint="eastAsia"/>
          <w:color w:val="000000"/>
          <w:szCs w:val="21"/>
        </w:rPr>
        <w:t>GB 5009.227</w:t>
      </w:r>
      <w:r>
        <w:rPr>
          <w:rFonts w:hAnsi="宋体" w:cs="宋体" w:hint="eastAsia"/>
          <w:color w:val="000000"/>
          <w:kern w:val="0"/>
          <w:szCs w:val="21"/>
        </w:rPr>
        <w:t>规定的方法测定。</w:t>
      </w:r>
    </w:p>
    <w:p w14:paraId="68031130" w14:textId="77777777" w:rsidR="002B04D9" w:rsidRDefault="00A755E6">
      <w:pPr>
        <w:pStyle w:val="af"/>
        <w:snapToGrid w:val="0"/>
        <w:spacing w:beforeLines="0" w:afterLines="0"/>
        <w:rPr>
          <w:rFonts w:ascii="宋体" w:eastAsia="宋体" w:hAnsi="宋体" w:cs="宋体"/>
          <w:b/>
          <w:bCs/>
          <w:color w:val="000000"/>
        </w:rPr>
      </w:pPr>
      <w:r>
        <w:rPr>
          <w:rFonts w:ascii="宋体" w:eastAsia="宋体" w:hAnsi="宋体" w:cs="宋体" w:hint="eastAsia"/>
          <w:b/>
          <w:bCs/>
          <w:color w:val="000000"/>
        </w:rPr>
        <w:t>6.3微生物限量</w:t>
      </w:r>
    </w:p>
    <w:p w14:paraId="58B73D85" w14:textId="77777777" w:rsidR="007A2CA6" w:rsidRDefault="007A2CA6" w:rsidP="007A2CA6">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6.3.1菌落总数</w:t>
      </w:r>
    </w:p>
    <w:p w14:paraId="08C0046A" w14:textId="77777777" w:rsidR="007A2CA6" w:rsidRDefault="007A2CA6" w:rsidP="007A2CA6">
      <w:pPr>
        <w:pStyle w:val="ad"/>
        <w:snapToGrid w:val="0"/>
        <w:spacing w:beforeLines="0" w:afterLines="0" w:line="240" w:lineRule="auto"/>
        <w:rPr>
          <w:rFonts w:hAnsi="宋体" w:cs="宋体"/>
        </w:rPr>
      </w:pPr>
      <w:r>
        <w:rPr>
          <w:rFonts w:hAnsi="宋体" w:cs="宋体" w:hint="eastAsia"/>
          <w:color w:val="000000"/>
          <w:kern w:val="0"/>
          <w:szCs w:val="21"/>
        </w:rPr>
        <w:t>根据</w:t>
      </w:r>
      <w:r>
        <w:rPr>
          <w:rFonts w:hAnsi="宋体" w:cs="宋体" w:hint="eastAsia"/>
          <w:szCs w:val="21"/>
        </w:rPr>
        <w:t>GB 7099 食品安全国家标准 糕点、面包3.5微生物限量规定菌落总数检验方法为</w:t>
      </w:r>
      <w:r>
        <w:rPr>
          <w:rFonts w:hAnsi="宋体" w:cs="宋体" w:hint="eastAsia"/>
          <w:color w:val="000000"/>
          <w:szCs w:val="21"/>
        </w:rPr>
        <w:t>GB 4789.2，本文件规定菌落总数</w:t>
      </w:r>
      <w:r>
        <w:rPr>
          <w:rFonts w:hAnsi="宋体" w:cs="宋体" w:hint="eastAsia"/>
          <w:color w:val="000000"/>
          <w:kern w:val="0"/>
          <w:szCs w:val="21"/>
        </w:rPr>
        <w:t>按</w:t>
      </w:r>
      <w:r>
        <w:rPr>
          <w:rFonts w:hAnsi="宋体" w:cs="宋体" w:hint="eastAsia"/>
          <w:color w:val="000000"/>
          <w:szCs w:val="21"/>
        </w:rPr>
        <w:t>GB 4789.2</w:t>
      </w:r>
      <w:r>
        <w:rPr>
          <w:rFonts w:hAnsi="宋体" w:cs="宋体" w:hint="eastAsia"/>
          <w:color w:val="000000"/>
          <w:kern w:val="0"/>
          <w:szCs w:val="21"/>
        </w:rPr>
        <w:t>规定的方法测定。</w:t>
      </w:r>
    </w:p>
    <w:p w14:paraId="49761BF7" w14:textId="77777777" w:rsidR="007A2CA6" w:rsidRDefault="007A2CA6" w:rsidP="007A2CA6">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6.3.2大肠菌群</w:t>
      </w:r>
    </w:p>
    <w:p w14:paraId="531BBB2E" w14:textId="77777777" w:rsidR="007A2CA6" w:rsidRDefault="007A2CA6" w:rsidP="007A2CA6">
      <w:pPr>
        <w:pStyle w:val="ad"/>
        <w:snapToGrid w:val="0"/>
        <w:spacing w:beforeLines="0" w:afterLines="0" w:line="240" w:lineRule="auto"/>
        <w:rPr>
          <w:rFonts w:hAnsi="宋体" w:cs="宋体"/>
        </w:rPr>
      </w:pPr>
      <w:r>
        <w:rPr>
          <w:rFonts w:hAnsi="宋体" w:cs="宋体" w:hint="eastAsia"/>
          <w:color w:val="000000"/>
          <w:kern w:val="0"/>
          <w:szCs w:val="21"/>
        </w:rPr>
        <w:t>根据</w:t>
      </w:r>
      <w:r>
        <w:rPr>
          <w:rFonts w:hAnsi="宋体" w:cs="宋体" w:hint="eastAsia"/>
          <w:szCs w:val="21"/>
        </w:rPr>
        <w:t>GB 7099 食品安全国家标准 糕点、面包3.5微生物限量规定大肠菌群检验方法为</w:t>
      </w:r>
      <w:r>
        <w:rPr>
          <w:rFonts w:hAnsi="宋体" w:cs="宋体" w:hint="eastAsia"/>
          <w:color w:val="000000"/>
          <w:szCs w:val="21"/>
        </w:rPr>
        <w:t>GB 4789.3平板计数法，本文件规定大肠菌群</w:t>
      </w:r>
      <w:r>
        <w:rPr>
          <w:rFonts w:hAnsi="宋体" w:cs="宋体" w:hint="eastAsia"/>
          <w:color w:val="000000"/>
          <w:kern w:val="0"/>
          <w:szCs w:val="21"/>
        </w:rPr>
        <w:t>按</w:t>
      </w:r>
      <w:r>
        <w:rPr>
          <w:rFonts w:hAnsi="宋体" w:cs="宋体" w:hint="eastAsia"/>
          <w:color w:val="000000"/>
          <w:szCs w:val="21"/>
        </w:rPr>
        <w:t>GB 4789.3</w:t>
      </w:r>
      <w:r>
        <w:rPr>
          <w:rFonts w:hAnsi="宋体" w:cs="宋体" w:hint="eastAsia"/>
          <w:color w:val="000000"/>
          <w:kern w:val="0"/>
          <w:szCs w:val="21"/>
        </w:rPr>
        <w:t>规定的</w:t>
      </w:r>
      <w:r>
        <w:rPr>
          <w:rFonts w:hAnsi="宋体" w:cs="宋体" w:hint="eastAsia"/>
          <w:color w:val="000000"/>
          <w:szCs w:val="21"/>
        </w:rPr>
        <w:t>平板计数法</w:t>
      </w:r>
      <w:r>
        <w:rPr>
          <w:rFonts w:hAnsi="宋体" w:cs="宋体" w:hint="eastAsia"/>
          <w:color w:val="000000"/>
          <w:kern w:val="0"/>
          <w:szCs w:val="21"/>
        </w:rPr>
        <w:t>测定。</w:t>
      </w:r>
    </w:p>
    <w:p w14:paraId="69E8B57D" w14:textId="77777777" w:rsidR="007A2CA6" w:rsidRDefault="007A2CA6" w:rsidP="007A2CA6">
      <w:pPr>
        <w:pStyle w:val="ae"/>
        <w:snapToGrid w:val="0"/>
        <w:spacing w:beforeLines="0" w:afterLines="0" w:line="240" w:lineRule="auto"/>
        <w:rPr>
          <w:rFonts w:ascii="宋体" w:eastAsia="宋体" w:hAnsi="宋体" w:cs="宋体"/>
          <w:b/>
          <w:bCs/>
        </w:rPr>
      </w:pPr>
      <w:r>
        <w:rPr>
          <w:rFonts w:ascii="宋体" w:eastAsia="宋体" w:hAnsi="宋体" w:cs="宋体" w:hint="eastAsia"/>
          <w:b/>
          <w:bCs/>
        </w:rPr>
        <w:t>6.3.3霉菌</w:t>
      </w:r>
    </w:p>
    <w:p w14:paraId="1F877E30" w14:textId="77777777" w:rsidR="007A2CA6" w:rsidRDefault="007A2CA6" w:rsidP="007A2CA6">
      <w:pPr>
        <w:pStyle w:val="ad"/>
        <w:snapToGrid w:val="0"/>
        <w:spacing w:beforeLines="0" w:afterLines="0" w:line="240" w:lineRule="auto"/>
        <w:rPr>
          <w:rFonts w:hAnsi="宋体" w:cs="宋体"/>
          <w:color w:val="000000"/>
          <w:kern w:val="0"/>
          <w:szCs w:val="21"/>
        </w:rPr>
      </w:pPr>
      <w:r>
        <w:rPr>
          <w:rFonts w:hAnsi="宋体" w:cs="宋体" w:hint="eastAsia"/>
          <w:color w:val="000000"/>
          <w:kern w:val="0"/>
          <w:szCs w:val="21"/>
        </w:rPr>
        <w:t>根据</w:t>
      </w:r>
      <w:r>
        <w:rPr>
          <w:rFonts w:hAnsi="宋体" w:cs="宋体" w:hint="eastAsia"/>
          <w:szCs w:val="21"/>
        </w:rPr>
        <w:t>GB 7099 食品安全国家标准 糕点、面包3.5微生物限量规定霉菌检验方法为</w:t>
      </w:r>
      <w:r>
        <w:rPr>
          <w:rFonts w:hAnsi="宋体" w:cs="宋体" w:hint="eastAsia"/>
          <w:color w:val="000000"/>
          <w:szCs w:val="21"/>
        </w:rPr>
        <w:t>GB 4789.15，本文件规定霉菌</w:t>
      </w:r>
      <w:r>
        <w:rPr>
          <w:rFonts w:hAnsi="宋体" w:cs="宋体" w:hint="eastAsia"/>
          <w:color w:val="000000"/>
          <w:kern w:val="0"/>
          <w:szCs w:val="21"/>
        </w:rPr>
        <w:t>按</w:t>
      </w:r>
      <w:r>
        <w:rPr>
          <w:rFonts w:hAnsi="宋体" w:cs="宋体" w:hint="eastAsia"/>
          <w:color w:val="000000"/>
          <w:szCs w:val="21"/>
        </w:rPr>
        <w:t>GB 4789.15</w:t>
      </w:r>
      <w:r>
        <w:rPr>
          <w:rFonts w:hAnsi="宋体" w:cs="宋体" w:hint="eastAsia"/>
          <w:color w:val="000000"/>
          <w:kern w:val="0"/>
          <w:szCs w:val="21"/>
        </w:rPr>
        <w:t>规定的方法测定。</w:t>
      </w:r>
    </w:p>
    <w:p w14:paraId="2C00C1FE" w14:textId="77777777" w:rsidR="007A2CA6" w:rsidRDefault="007A2CA6" w:rsidP="007A2CA6">
      <w:pPr>
        <w:pStyle w:val="af"/>
        <w:snapToGrid w:val="0"/>
        <w:spacing w:beforeLines="0" w:afterLines="0"/>
        <w:rPr>
          <w:rFonts w:ascii="宋体" w:eastAsia="宋体" w:hAnsi="宋体" w:cs="宋体"/>
          <w:b/>
          <w:bCs/>
          <w:color w:val="000000"/>
        </w:rPr>
      </w:pPr>
      <w:r>
        <w:rPr>
          <w:rFonts w:ascii="宋体" w:eastAsia="宋体" w:hAnsi="宋体" w:cs="宋体" w:hint="eastAsia"/>
          <w:b/>
          <w:bCs/>
          <w:color w:val="000000"/>
        </w:rPr>
        <w:t>6.4净含量</w:t>
      </w:r>
    </w:p>
    <w:p w14:paraId="341EFCD9" w14:textId="77777777" w:rsidR="007A2CA6" w:rsidRDefault="007A2CA6" w:rsidP="007A2CA6">
      <w:pPr>
        <w:pStyle w:val="ad"/>
        <w:snapToGrid w:val="0"/>
        <w:spacing w:beforeLines="0" w:afterLines="0" w:line="240" w:lineRule="auto"/>
        <w:rPr>
          <w:rFonts w:hAnsi="宋体" w:cs="宋体"/>
          <w:szCs w:val="21"/>
        </w:rPr>
      </w:pPr>
      <w:r>
        <w:rPr>
          <w:rFonts w:hAnsi="宋体" w:cs="宋体" w:hint="eastAsia"/>
          <w:szCs w:val="21"/>
        </w:rPr>
        <w:t>根据GB/T 20977 糕点通则5.5净含量检验</w:t>
      </w:r>
      <w:r>
        <w:rPr>
          <w:rFonts w:hAnsi="宋体" w:cs="宋体" w:hint="eastAsia"/>
          <w:color w:val="000000"/>
        </w:rPr>
        <w:t>按JJF 1070规定的方法测定，本文件规定</w:t>
      </w:r>
      <w:r>
        <w:rPr>
          <w:rFonts w:hAnsi="宋体" w:cs="宋体" w:hint="eastAsia"/>
          <w:szCs w:val="21"/>
        </w:rPr>
        <w:t>净含量</w:t>
      </w:r>
      <w:r>
        <w:rPr>
          <w:rFonts w:hAnsi="宋体" w:cs="宋体" w:hint="eastAsia"/>
          <w:color w:val="000000"/>
        </w:rPr>
        <w:t>按JJF 1070规定的方法测定。</w:t>
      </w:r>
    </w:p>
    <w:p w14:paraId="23D6E6ED" w14:textId="77777777" w:rsidR="002B04D9" w:rsidRDefault="00A755E6">
      <w:pPr>
        <w:rPr>
          <w:rFonts w:ascii="宋体" w:hAnsi="宋体" w:cs="宋体"/>
          <w:b/>
          <w:bCs/>
          <w:szCs w:val="21"/>
        </w:rPr>
      </w:pPr>
      <w:r>
        <w:rPr>
          <w:rFonts w:ascii="宋体" w:hAnsi="宋体" w:cs="宋体" w:hint="eastAsia"/>
          <w:b/>
          <w:bCs/>
          <w:szCs w:val="21"/>
        </w:rPr>
        <w:t>7检验规则</w:t>
      </w:r>
    </w:p>
    <w:p w14:paraId="0665E0A0" w14:textId="77777777" w:rsidR="002B04D9" w:rsidRDefault="00A755E6">
      <w:pPr>
        <w:ind w:firstLineChars="200" w:firstLine="420"/>
        <w:rPr>
          <w:rFonts w:ascii="宋体" w:hAnsi="宋体" w:cs="宋体"/>
          <w:szCs w:val="21"/>
        </w:rPr>
      </w:pPr>
      <w:r>
        <w:rPr>
          <w:rFonts w:ascii="宋体" w:hAnsi="宋体" w:cs="宋体" w:hint="eastAsia"/>
          <w:szCs w:val="21"/>
        </w:rPr>
        <w:t>根据</w:t>
      </w:r>
      <w:r w:rsidR="005D4907">
        <w:rPr>
          <w:rFonts w:ascii="宋体" w:hAnsi="宋体" w:cs="宋体" w:hint="eastAsia"/>
          <w:szCs w:val="21"/>
        </w:rPr>
        <w:t xml:space="preserve">GB/T </w:t>
      </w:r>
      <w:r>
        <w:rPr>
          <w:rFonts w:ascii="宋体" w:hAnsi="宋体" w:cs="宋体" w:hint="eastAsia"/>
          <w:szCs w:val="21"/>
        </w:rPr>
        <w:t>20977 糕点通则和GB/T 20981 面包检验规则，增加优级产品出厂检验</w:t>
      </w:r>
      <w:r w:rsidR="007A2CA6">
        <w:rPr>
          <w:rFonts w:ascii="宋体" w:hAnsi="宋体" w:cs="宋体" w:hint="eastAsia"/>
          <w:szCs w:val="21"/>
        </w:rPr>
        <w:t>项目</w:t>
      </w:r>
      <w:r>
        <w:rPr>
          <w:rFonts w:ascii="宋体" w:hAnsi="宋体" w:cs="宋体" w:hint="eastAsia"/>
          <w:szCs w:val="21"/>
        </w:rPr>
        <w:t>，其余规则参考国家标准而设置，综合考虑产品实际，本文件提出</w:t>
      </w:r>
      <w:r w:rsidR="007A2CA6">
        <w:rPr>
          <w:rFonts w:ascii="宋体" w:hAnsi="宋体" w:cs="宋体" w:hint="eastAsia"/>
          <w:szCs w:val="21"/>
        </w:rPr>
        <w:t>黑米糕</w:t>
      </w:r>
      <w:r>
        <w:rPr>
          <w:rFonts w:ascii="宋体" w:hAnsi="宋体" w:cs="宋体" w:hint="eastAsia"/>
          <w:szCs w:val="21"/>
        </w:rPr>
        <w:t>的检验规则</w:t>
      </w:r>
      <w:r w:rsidR="007A2CA6">
        <w:rPr>
          <w:rFonts w:ascii="宋体" w:hAnsi="宋体" w:cs="宋体" w:hint="eastAsia"/>
          <w:szCs w:val="21"/>
        </w:rPr>
        <w:t>，具体如下：</w:t>
      </w:r>
    </w:p>
    <w:p w14:paraId="0D671B64" w14:textId="77777777" w:rsidR="002620FF" w:rsidRDefault="002620FF" w:rsidP="002620FF">
      <w:pPr>
        <w:pStyle w:val="a9"/>
        <w:spacing w:before="0" w:beforeAutospacing="0" w:after="0" w:afterAutospacing="0"/>
        <w:outlineLvl w:val="2"/>
        <w:rPr>
          <w:b/>
          <w:bCs/>
        </w:rPr>
      </w:pPr>
      <w:r>
        <w:rPr>
          <w:rFonts w:hint="eastAsia"/>
          <w:b/>
          <w:bCs/>
          <w:color w:val="000000"/>
          <w:sz w:val="21"/>
          <w:szCs w:val="22"/>
          <w:lang w:bidi="ar"/>
        </w:rPr>
        <w:lastRenderedPageBreak/>
        <w:t>7.1组批</w:t>
      </w:r>
    </w:p>
    <w:p w14:paraId="479286D2" w14:textId="77777777" w:rsidR="002620FF" w:rsidRDefault="002620FF" w:rsidP="002620FF">
      <w:pPr>
        <w:pStyle w:val="a9"/>
        <w:tabs>
          <w:tab w:val="center" w:pos="4201"/>
          <w:tab w:val="right" w:leader="dot" w:pos="9298"/>
        </w:tabs>
        <w:autoSpaceDE w:val="0"/>
        <w:autoSpaceDN w:val="0"/>
        <w:spacing w:before="0" w:beforeAutospacing="0" w:after="0" w:afterAutospacing="0"/>
        <w:ind w:firstLineChars="200" w:firstLine="420"/>
        <w:jc w:val="both"/>
      </w:pPr>
      <w:r>
        <w:rPr>
          <w:rFonts w:hint="eastAsia"/>
          <w:sz w:val="21"/>
          <w:szCs w:val="21"/>
        </w:rPr>
        <w:t>根据GB/T 20977 糕点通则6.3.1规定同一班次 、同一批投料生产的同一品种的产品为一个批次，本文件结合实际生产规定</w:t>
      </w:r>
      <w:r>
        <w:rPr>
          <w:rFonts w:hint="eastAsia"/>
          <w:color w:val="000000"/>
          <w:sz w:val="21"/>
          <w:szCs w:val="22"/>
          <w:lang w:bidi="ar"/>
        </w:rPr>
        <w:t>同一班次、同一品种、同一工艺的产品为一批。</w:t>
      </w:r>
    </w:p>
    <w:p w14:paraId="5B4B08AB" w14:textId="77777777" w:rsidR="002620FF" w:rsidRDefault="002620FF" w:rsidP="002620FF">
      <w:pPr>
        <w:pStyle w:val="a9"/>
        <w:spacing w:before="0" w:beforeAutospacing="0" w:after="0" w:afterAutospacing="0"/>
        <w:outlineLvl w:val="2"/>
        <w:rPr>
          <w:b/>
          <w:bCs/>
        </w:rPr>
      </w:pPr>
      <w:r>
        <w:rPr>
          <w:rFonts w:hint="eastAsia"/>
          <w:b/>
          <w:bCs/>
          <w:color w:val="000000"/>
          <w:sz w:val="21"/>
          <w:szCs w:val="22"/>
          <w:lang w:bidi="ar"/>
        </w:rPr>
        <w:t>7.2抽样</w:t>
      </w:r>
    </w:p>
    <w:p w14:paraId="689874EA" w14:textId="77777777" w:rsidR="00835A55" w:rsidRPr="00835A55" w:rsidRDefault="002620FF" w:rsidP="00613571">
      <w:pPr>
        <w:pStyle w:val="ad"/>
        <w:spacing w:beforeLines="0" w:afterLines="0" w:line="240" w:lineRule="auto"/>
      </w:pPr>
      <w:r>
        <w:rPr>
          <w:rFonts w:hint="eastAsia"/>
          <w:szCs w:val="20"/>
          <w:lang w:bidi="ar"/>
        </w:rPr>
        <w:t>根据</w:t>
      </w:r>
      <w:r>
        <w:rPr>
          <w:rFonts w:hint="eastAsia"/>
          <w:szCs w:val="21"/>
        </w:rPr>
        <w:t>GB/T 20977 糕点通则</w:t>
      </w:r>
      <w:r>
        <w:rPr>
          <w:rFonts w:hint="eastAsia"/>
          <w:szCs w:val="20"/>
          <w:lang w:bidi="ar"/>
        </w:rPr>
        <w:t>6.3抽样方法和数量的规定，结合糕点生产许可证审查细则八抽样方法，本文件</w:t>
      </w:r>
      <w:r w:rsidR="00835A55">
        <w:rPr>
          <w:rFonts w:hint="eastAsia"/>
          <w:szCs w:val="20"/>
          <w:lang w:bidi="ar"/>
        </w:rPr>
        <w:t>根据黑米糕实际生产需要规定</w:t>
      </w:r>
      <w:r w:rsidR="00F91A40">
        <w:rPr>
          <w:rFonts w:hint="eastAsia"/>
        </w:rPr>
        <w:t>每批</w:t>
      </w:r>
      <w:r w:rsidR="00835A55" w:rsidRPr="00835A55">
        <w:rPr>
          <w:rFonts w:hint="eastAsia"/>
        </w:rPr>
        <w:t>随机</w:t>
      </w:r>
      <w:r w:rsidR="00F91A40">
        <w:rPr>
          <w:rFonts w:hint="eastAsia"/>
        </w:rPr>
        <w:t>抽取样品</w:t>
      </w:r>
      <w:r w:rsidR="00835A55" w:rsidRPr="00835A55">
        <w:rPr>
          <w:rFonts w:hint="eastAsia"/>
        </w:rPr>
        <w:t>，分成2份，1份检验，1份备</w:t>
      </w:r>
      <w:r w:rsidR="008971A6">
        <w:rPr>
          <w:rFonts w:hint="eastAsia"/>
        </w:rPr>
        <w:t>查</w:t>
      </w:r>
      <w:r w:rsidR="00835A55" w:rsidRPr="00835A55">
        <w:rPr>
          <w:rFonts w:hint="eastAsia"/>
        </w:rPr>
        <w:t>，数量满足检验和备样的要求。</w:t>
      </w:r>
    </w:p>
    <w:p w14:paraId="3BCA2B52" w14:textId="77777777" w:rsidR="002620FF" w:rsidRDefault="002620FF" w:rsidP="00F91A40">
      <w:pPr>
        <w:pStyle w:val="a9"/>
        <w:tabs>
          <w:tab w:val="center" w:pos="4201"/>
          <w:tab w:val="right" w:leader="dot" w:pos="9298"/>
        </w:tabs>
        <w:autoSpaceDE w:val="0"/>
        <w:autoSpaceDN w:val="0"/>
        <w:spacing w:before="0" w:beforeAutospacing="0" w:after="0" w:afterAutospacing="0"/>
        <w:jc w:val="both"/>
        <w:rPr>
          <w:b/>
          <w:bCs/>
          <w:color w:val="000000"/>
        </w:rPr>
      </w:pPr>
      <w:r>
        <w:rPr>
          <w:rFonts w:hint="eastAsia"/>
          <w:b/>
          <w:bCs/>
          <w:color w:val="000000"/>
          <w:sz w:val="21"/>
          <w:szCs w:val="21"/>
          <w:lang w:bidi="ar"/>
        </w:rPr>
        <w:t>7.3出厂检验</w:t>
      </w:r>
    </w:p>
    <w:p w14:paraId="55ECBB5C" w14:textId="77777777" w:rsidR="002620FF" w:rsidRDefault="002620FF" w:rsidP="002620FF">
      <w:pPr>
        <w:pStyle w:val="a9"/>
        <w:tabs>
          <w:tab w:val="left" w:pos="420"/>
        </w:tabs>
        <w:spacing w:before="0" w:beforeAutospacing="0" w:after="0" w:afterAutospacing="0"/>
        <w:outlineLvl w:val="3"/>
        <w:rPr>
          <w:b/>
          <w:bCs/>
          <w:color w:val="000000"/>
          <w:sz w:val="21"/>
          <w:szCs w:val="21"/>
          <w:lang w:bidi="ar"/>
        </w:rPr>
      </w:pPr>
      <w:r>
        <w:rPr>
          <w:rFonts w:hint="eastAsia"/>
          <w:b/>
          <w:bCs/>
          <w:color w:val="000000"/>
          <w:sz w:val="21"/>
          <w:szCs w:val="21"/>
          <w:lang w:bidi="ar"/>
        </w:rPr>
        <w:t>7.3.1出厂检验项目</w:t>
      </w:r>
    </w:p>
    <w:p w14:paraId="75DC98B4" w14:textId="77777777" w:rsidR="002620FF" w:rsidRDefault="002620FF" w:rsidP="002620FF">
      <w:pPr>
        <w:pStyle w:val="a9"/>
        <w:tabs>
          <w:tab w:val="left" w:pos="420"/>
        </w:tabs>
        <w:spacing w:before="0" w:beforeAutospacing="0" w:after="0" w:afterAutospacing="0"/>
        <w:ind w:firstLineChars="200" w:firstLine="420"/>
        <w:outlineLvl w:val="3"/>
        <w:rPr>
          <w:b/>
          <w:bCs/>
          <w:color w:val="000000"/>
          <w:sz w:val="21"/>
          <w:szCs w:val="21"/>
          <w:lang w:bidi="ar"/>
        </w:rPr>
      </w:pPr>
      <w:r>
        <w:rPr>
          <w:rFonts w:hint="eastAsia"/>
          <w:sz w:val="21"/>
          <w:szCs w:val="21"/>
        </w:rPr>
        <w:t>根据GB/T 20977 糕点通则6.1.2出厂/现场检验规定，增加优级产品的出厂检验项目，综合考虑实际生产情况，本文件规定：</w:t>
      </w:r>
    </w:p>
    <w:p w14:paraId="2ADB1AE4" w14:textId="77777777" w:rsidR="002620FF" w:rsidRDefault="002620FF" w:rsidP="002620FF">
      <w:pPr>
        <w:pStyle w:val="a"/>
        <w:numPr>
          <w:ilvl w:val="3"/>
          <w:numId w:val="0"/>
        </w:numPr>
        <w:tabs>
          <w:tab w:val="clear" w:pos="360"/>
          <w:tab w:val="left" w:pos="420"/>
        </w:tabs>
        <w:spacing w:before="0" w:after="0"/>
        <w:rPr>
          <w:rFonts w:cs="宋体" w:hint="default"/>
        </w:rPr>
      </w:pPr>
      <w:r>
        <w:rPr>
          <w:rFonts w:cs="宋体"/>
          <w:b/>
          <w:bCs/>
        </w:rPr>
        <w:t>7.3.1.1</w:t>
      </w:r>
      <w:r>
        <w:rPr>
          <w:rFonts w:cs="宋体"/>
        </w:rPr>
        <w:t>出厂检验项目包括感官要求、净含量、水分、菌落总数、大肠菌群。</w:t>
      </w:r>
    </w:p>
    <w:p w14:paraId="32A36D14" w14:textId="77777777" w:rsidR="002620FF" w:rsidRDefault="002620FF" w:rsidP="002620FF">
      <w:pPr>
        <w:pStyle w:val="a"/>
        <w:numPr>
          <w:ilvl w:val="3"/>
          <w:numId w:val="0"/>
        </w:numPr>
        <w:tabs>
          <w:tab w:val="clear" w:pos="360"/>
          <w:tab w:val="left" w:pos="420"/>
        </w:tabs>
        <w:spacing w:before="0" w:after="0"/>
        <w:rPr>
          <w:rFonts w:cs="宋体" w:hint="default"/>
        </w:rPr>
      </w:pPr>
      <w:r>
        <w:rPr>
          <w:rFonts w:cs="宋体"/>
          <w:b/>
          <w:bCs/>
        </w:rPr>
        <w:t>7.3.1.2</w:t>
      </w:r>
      <w:r>
        <w:rPr>
          <w:rFonts w:cs="宋体"/>
        </w:rPr>
        <w:t>优级产品出厂检验项目包括感官要求、净含量、水分、过氧化值、</w:t>
      </w:r>
      <w:r w:rsidR="00426BCB">
        <w:rPr>
          <w:rFonts w:cs="宋体"/>
        </w:rPr>
        <w:t>比容、</w:t>
      </w:r>
      <w:r>
        <w:rPr>
          <w:rFonts w:cs="宋体"/>
        </w:rPr>
        <w:t>菌落总数、大肠菌群。</w:t>
      </w:r>
    </w:p>
    <w:p w14:paraId="429C6059" w14:textId="77777777" w:rsidR="002620FF" w:rsidRDefault="002620FF" w:rsidP="002620FF">
      <w:pPr>
        <w:pStyle w:val="a9"/>
        <w:tabs>
          <w:tab w:val="left" w:pos="420"/>
        </w:tabs>
        <w:spacing w:before="0" w:beforeAutospacing="0" w:after="0" w:afterAutospacing="0"/>
        <w:outlineLvl w:val="3"/>
        <w:rPr>
          <w:b/>
          <w:bCs/>
          <w:sz w:val="21"/>
          <w:szCs w:val="21"/>
          <w:lang w:bidi="ar"/>
        </w:rPr>
      </w:pPr>
      <w:r>
        <w:rPr>
          <w:rFonts w:hint="eastAsia"/>
          <w:b/>
          <w:bCs/>
          <w:sz w:val="21"/>
          <w:szCs w:val="21"/>
          <w:lang w:bidi="ar"/>
        </w:rPr>
        <w:t>7.3.2判定</w:t>
      </w:r>
    </w:p>
    <w:p w14:paraId="04290622" w14:textId="77777777" w:rsidR="002620FF" w:rsidRDefault="002620FF" w:rsidP="002620FF">
      <w:pPr>
        <w:pStyle w:val="a9"/>
        <w:tabs>
          <w:tab w:val="left" w:pos="420"/>
        </w:tabs>
        <w:spacing w:before="0" w:beforeAutospacing="0" w:after="0" w:afterAutospacing="0"/>
        <w:outlineLvl w:val="3"/>
        <w:rPr>
          <w:b/>
          <w:bCs/>
          <w:sz w:val="21"/>
          <w:szCs w:val="21"/>
          <w:lang w:bidi="ar"/>
        </w:rPr>
      </w:pPr>
      <w:r>
        <w:rPr>
          <w:rFonts w:hint="eastAsia"/>
          <w:b/>
          <w:bCs/>
          <w:sz w:val="21"/>
          <w:szCs w:val="21"/>
          <w:lang w:bidi="ar"/>
        </w:rPr>
        <w:t xml:space="preserve">    </w:t>
      </w:r>
      <w:r>
        <w:rPr>
          <w:rFonts w:hint="eastAsia"/>
          <w:sz w:val="21"/>
          <w:szCs w:val="21"/>
        </w:rPr>
        <w:t>根据GB/T 20977 糕点通则6.4.1出厂检验判定和复检规定，本文件结合实际生产要求规定：</w:t>
      </w:r>
    </w:p>
    <w:p w14:paraId="34DD0AFD" w14:textId="77777777" w:rsidR="002620FF" w:rsidRDefault="002620FF" w:rsidP="002620FF">
      <w:pPr>
        <w:pStyle w:val="a9"/>
        <w:tabs>
          <w:tab w:val="center" w:pos="4201"/>
          <w:tab w:val="right" w:leader="dot" w:pos="9298"/>
        </w:tabs>
        <w:autoSpaceDE w:val="0"/>
        <w:autoSpaceDN w:val="0"/>
        <w:spacing w:before="0" w:beforeAutospacing="0" w:after="0" w:afterAutospacing="0"/>
        <w:ind w:firstLineChars="200" w:firstLine="420"/>
        <w:jc w:val="both"/>
        <w:rPr>
          <w:color w:val="000000"/>
        </w:rPr>
      </w:pPr>
      <w:r>
        <w:rPr>
          <w:rFonts w:hint="eastAsia"/>
          <w:color w:val="000000"/>
          <w:sz w:val="21"/>
          <w:szCs w:val="20"/>
          <w:lang w:bidi="ar"/>
        </w:rPr>
        <w:t>出厂检验项目全部符合本文件要求时，该批产品判定为合格或优级；检验结果不符合本文件要求时，可在抽样批次中加倍抽样复检（微生物指标不合格时不得复检)，复检结果符合本文件要求，该批产品判定为合格或优级，如复检结果仍有一项不合格，则该批产品判定为不合格。</w:t>
      </w:r>
    </w:p>
    <w:p w14:paraId="1EFB4E13" w14:textId="77777777" w:rsidR="002620FF" w:rsidRDefault="002620FF" w:rsidP="002620FF">
      <w:pPr>
        <w:pStyle w:val="a9"/>
        <w:spacing w:before="0" w:beforeAutospacing="0" w:after="0" w:afterAutospacing="0"/>
        <w:outlineLvl w:val="2"/>
        <w:rPr>
          <w:b/>
          <w:bCs/>
          <w:color w:val="000000"/>
          <w:sz w:val="21"/>
          <w:szCs w:val="21"/>
          <w:lang w:bidi="ar"/>
        </w:rPr>
      </w:pPr>
      <w:r>
        <w:rPr>
          <w:rFonts w:hint="eastAsia"/>
          <w:b/>
          <w:bCs/>
          <w:color w:val="000000"/>
          <w:sz w:val="21"/>
          <w:szCs w:val="21"/>
          <w:lang w:bidi="ar"/>
        </w:rPr>
        <w:t>7.4型式检验</w:t>
      </w:r>
    </w:p>
    <w:p w14:paraId="29EEF14A" w14:textId="77777777" w:rsidR="002620FF" w:rsidRPr="002A7305" w:rsidRDefault="002620FF" w:rsidP="002620FF">
      <w:pPr>
        <w:pStyle w:val="a9"/>
        <w:spacing w:before="0" w:beforeAutospacing="0" w:after="0" w:afterAutospacing="0"/>
        <w:outlineLvl w:val="2"/>
        <w:rPr>
          <w:b/>
          <w:bCs/>
          <w:color w:val="000000"/>
          <w:sz w:val="21"/>
          <w:szCs w:val="21"/>
          <w:lang w:bidi="ar"/>
        </w:rPr>
      </w:pPr>
      <w:r>
        <w:rPr>
          <w:rFonts w:hint="eastAsia"/>
          <w:b/>
          <w:bCs/>
          <w:sz w:val="21"/>
          <w:szCs w:val="21"/>
          <w:lang w:bidi="ar"/>
        </w:rPr>
        <w:t>7.4.1</w:t>
      </w:r>
      <w:r>
        <w:rPr>
          <w:rFonts w:hint="eastAsia"/>
          <w:color w:val="000000"/>
          <w:sz w:val="21"/>
          <w:szCs w:val="21"/>
          <w:lang w:bidi="ar"/>
        </w:rPr>
        <w:t>根据</w:t>
      </w:r>
      <w:r>
        <w:rPr>
          <w:rFonts w:hint="eastAsia"/>
          <w:sz w:val="21"/>
          <w:szCs w:val="21"/>
        </w:rPr>
        <w:t>GB/T 20977 糕点通则6.2</w:t>
      </w:r>
      <w:r w:rsidR="002A7305">
        <w:rPr>
          <w:rFonts w:hint="eastAsia"/>
          <w:sz w:val="21"/>
          <w:szCs w:val="21"/>
        </w:rPr>
        <w:t>型式检验规定，本文件结合实际生产要求，</w:t>
      </w:r>
      <w:r w:rsidR="002A7305" w:rsidRPr="002A7305">
        <w:rPr>
          <w:rFonts w:hint="eastAsia"/>
          <w:color w:val="000000"/>
          <w:sz w:val="21"/>
          <w:szCs w:val="21"/>
        </w:rPr>
        <w:t>经2020年9月24日专家研讨会</w:t>
      </w:r>
      <w:r w:rsidR="002A7305">
        <w:rPr>
          <w:rFonts w:hint="eastAsia"/>
          <w:color w:val="000000"/>
          <w:sz w:val="21"/>
          <w:szCs w:val="21"/>
        </w:rPr>
        <w:t>建议删除“</w:t>
      </w:r>
      <w:r w:rsidR="002A7305">
        <w:rPr>
          <w:rFonts w:hint="eastAsia"/>
          <w:sz w:val="21"/>
          <w:szCs w:val="21"/>
        </w:rPr>
        <w:t>菌落总数和大肠菌群应每两周检验一次</w:t>
      </w:r>
      <w:r w:rsidR="002A7305">
        <w:rPr>
          <w:rFonts w:hint="eastAsia"/>
          <w:color w:val="000000"/>
          <w:sz w:val="21"/>
          <w:szCs w:val="21"/>
        </w:rPr>
        <w:t>”，最终一致通过修改为：</w:t>
      </w:r>
    </w:p>
    <w:p w14:paraId="4EAB7B2C" w14:textId="77777777" w:rsidR="002620FF" w:rsidRDefault="002620FF" w:rsidP="002620FF">
      <w:pPr>
        <w:pStyle w:val="a9"/>
        <w:tabs>
          <w:tab w:val="left" w:pos="420"/>
        </w:tabs>
        <w:spacing w:before="0" w:beforeAutospacing="0" w:after="0" w:afterAutospacing="0"/>
        <w:ind w:firstLineChars="200" w:firstLine="420"/>
        <w:outlineLvl w:val="3"/>
        <w:rPr>
          <w:sz w:val="21"/>
          <w:szCs w:val="21"/>
          <w:lang w:bidi="ar"/>
        </w:rPr>
      </w:pPr>
      <w:r>
        <w:rPr>
          <w:rFonts w:hint="eastAsia"/>
          <w:sz w:val="21"/>
          <w:szCs w:val="21"/>
          <w:lang w:bidi="ar"/>
        </w:rPr>
        <w:t>正常生产时应每6个月进行一次型式检验；</w:t>
      </w:r>
      <w:r>
        <w:rPr>
          <w:rFonts w:hint="eastAsia"/>
          <w:sz w:val="21"/>
          <w:szCs w:val="21"/>
        </w:rPr>
        <w:t>。</w:t>
      </w:r>
      <w:r>
        <w:rPr>
          <w:rFonts w:hint="eastAsia"/>
          <w:sz w:val="21"/>
          <w:szCs w:val="21"/>
          <w:lang w:bidi="ar"/>
        </w:rPr>
        <w:t>此外有下列情况之一时，亦应进行型式检验：</w:t>
      </w:r>
    </w:p>
    <w:p w14:paraId="23A13847" w14:textId="77777777" w:rsidR="002620FF" w:rsidRDefault="002620FF" w:rsidP="002620FF">
      <w:pPr>
        <w:pStyle w:val="a9"/>
        <w:numPr>
          <w:ilvl w:val="0"/>
          <w:numId w:val="4"/>
        </w:numPr>
        <w:spacing w:before="0" w:beforeAutospacing="0" w:after="0" w:afterAutospacing="0"/>
        <w:jc w:val="both"/>
      </w:pPr>
      <w:r>
        <w:rPr>
          <w:rFonts w:hint="eastAsia"/>
          <w:sz w:val="21"/>
          <w:szCs w:val="20"/>
          <w:lang w:bidi="ar"/>
        </w:rPr>
        <w:t>新产品试制鉴定时；</w:t>
      </w:r>
    </w:p>
    <w:p w14:paraId="7AF8C7D8" w14:textId="77777777" w:rsidR="002620FF" w:rsidRDefault="002620FF" w:rsidP="002620FF">
      <w:pPr>
        <w:pStyle w:val="a9"/>
        <w:numPr>
          <w:ilvl w:val="0"/>
          <w:numId w:val="4"/>
        </w:numPr>
        <w:spacing w:before="0" w:beforeAutospacing="0" w:after="0" w:afterAutospacing="0"/>
        <w:jc w:val="both"/>
      </w:pPr>
      <w:r>
        <w:rPr>
          <w:rFonts w:hint="eastAsia"/>
          <w:sz w:val="21"/>
          <w:szCs w:val="20"/>
          <w:lang w:bidi="ar"/>
        </w:rPr>
        <w:t>原料、生产工艺有较大改变，可能影响产品质量时；</w:t>
      </w:r>
    </w:p>
    <w:p w14:paraId="35179152" w14:textId="77777777" w:rsidR="002620FF" w:rsidRDefault="002620FF" w:rsidP="002620FF">
      <w:pPr>
        <w:pStyle w:val="a9"/>
        <w:numPr>
          <w:ilvl w:val="0"/>
          <w:numId w:val="4"/>
        </w:numPr>
        <w:spacing w:before="0" w:beforeAutospacing="0" w:after="0" w:afterAutospacing="0"/>
        <w:jc w:val="both"/>
      </w:pPr>
      <w:r>
        <w:rPr>
          <w:rFonts w:hint="eastAsia"/>
          <w:sz w:val="21"/>
          <w:szCs w:val="20"/>
          <w:lang w:bidi="ar"/>
        </w:rPr>
        <w:t>产品停产半年以上，恢复生产时；</w:t>
      </w:r>
    </w:p>
    <w:p w14:paraId="642EC756" w14:textId="77777777" w:rsidR="002620FF" w:rsidRDefault="002620FF" w:rsidP="002620FF">
      <w:pPr>
        <w:pStyle w:val="a9"/>
        <w:numPr>
          <w:ilvl w:val="0"/>
          <w:numId w:val="4"/>
        </w:numPr>
        <w:spacing w:before="0" w:beforeAutospacing="0" w:after="0" w:afterAutospacing="0"/>
        <w:jc w:val="both"/>
      </w:pPr>
      <w:r>
        <w:rPr>
          <w:rFonts w:hint="eastAsia"/>
          <w:sz w:val="21"/>
          <w:szCs w:val="20"/>
          <w:lang w:bidi="ar"/>
        </w:rPr>
        <w:t>出厂检验结果与上一次型式检验结果有较大差异时；</w:t>
      </w:r>
    </w:p>
    <w:p w14:paraId="71A21232" w14:textId="77777777" w:rsidR="002620FF" w:rsidRDefault="002620FF" w:rsidP="002620FF">
      <w:pPr>
        <w:pStyle w:val="a9"/>
        <w:numPr>
          <w:ilvl w:val="0"/>
          <w:numId w:val="4"/>
        </w:numPr>
        <w:spacing w:before="0" w:beforeAutospacing="0" w:after="0" w:afterAutospacing="0"/>
        <w:jc w:val="both"/>
        <w:rPr>
          <w:sz w:val="21"/>
          <w:szCs w:val="21"/>
          <w:lang w:bidi="ar"/>
        </w:rPr>
      </w:pPr>
      <w:r>
        <w:rPr>
          <w:rFonts w:hint="eastAsia"/>
          <w:sz w:val="21"/>
          <w:szCs w:val="20"/>
          <w:lang w:bidi="ar"/>
        </w:rPr>
        <w:t>国家质量监督机构提出要求时。</w:t>
      </w:r>
    </w:p>
    <w:p w14:paraId="71A0EDD7" w14:textId="77777777" w:rsidR="002620FF" w:rsidRDefault="002620FF" w:rsidP="002620FF">
      <w:pPr>
        <w:pStyle w:val="a9"/>
        <w:tabs>
          <w:tab w:val="left" w:pos="420"/>
        </w:tabs>
        <w:spacing w:before="0" w:beforeAutospacing="0" w:after="0" w:afterAutospacing="0"/>
        <w:outlineLvl w:val="3"/>
        <w:rPr>
          <w:b/>
          <w:bCs/>
          <w:color w:val="000000"/>
          <w:sz w:val="21"/>
          <w:szCs w:val="21"/>
          <w:lang w:bidi="ar"/>
        </w:rPr>
      </w:pPr>
      <w:r>
        <w:rPr>
          <w:rFonts w:hint="eastAsia"/>
          <w:b/>
          <w:bCs/>
          <w:color w:val="000000"/>
          <w:sz w:val="21"/>
          <w:szCs w:val="21"/>
          <w:lang w:bidi="ar"/>
        </w:rPr>
        <w:t xml:space="preserve">7.4.2型式检验项目 </w:t>
      </w:r>
    </w:p>
    <w:p w14:paraId="45D13DAD" w14:textId="77777777" w:rsidR="002620FF" w:rsidRDefault="002620FF" w:rsidP="002620FF">
      <w:pPr>
        <w:pStyle w:val="a9"/>
        <w:spacing w:before="0" w:beforeAutospacing="0" w:after="0" w:afterAutospacing="0"/>
        <w:ind w:left="420"/>
        <w:jc w:val="both"/>
        <w:rPr>
          <w:b/>
          <w:bCs/>
          <w:color w:val="000000"/>
          <w:sz w:val="21"/>
          <w:szCs w:val="21"/>
          <w:lang w:bidi="ar"/>
        </w:rPr>
      </w:pPr>
      <w:r>
        <w:rPr>
          <w:rFonts w:hint="eastAsia"/>
          <w:sz w:val="21"/>
          <w:szCs w:val="20"/>
          <w:lang w:bidi="ar"/>
        </w:rPr>
        <w:t>根据</w:t>
      </w:r>
      <w:r>
        <w:rPr>
          <w:rFonts w:hint="eastAsia"/>
          <w:sz w:val="21"/>
          <w:szCs w:val="21"/>
        </w:rPr>
        <w:t>GB/T 20977 糕点通则6.2型式检验规定，本文件结合实际生产要求规定：</w:t>
      </w:r>
    </w:p>
    <w:p w14:paraId="0737F755" w14:textId="77777777" w:rsidR="002620FF" w:rsidRDefault="002620FF" w:rsidP="002620FF">
      <w:pPr>
        <w:pStyle w:val="a9"/>
        <w:tabs>
          <w:tab w:val="center" w:pos="4201"/>
          <w:tab w:val="right" w:leader="dot" w:pos="9298"/>
        </w:tabs>
        <w:autoSpaceDE w:val="0"/>
        <w:autoSpaceDN w:val="0"/>
        <w:spacing w:before="0" w:beforeAutospacing="0" w:after="0" w:afterAutospacing="0"/>
        <w:ind w:firstLineChars="200" w:firstLine="420"/>
        <w:jc w:val="both"/>
        <w:rPr>
          <w:color w:val="000000"/>
        </w:rPr>
      </w:pPr>
      <w:r>
        <w:rPr>
          <w:rFonts w:hint="eastAsia"/>
          <w:color w:val="000000"/>
          <w:sz w:val="21"/>
          <w:szCs w:val="20"/>
          <w:lang w:bidi="ar"/>
        </w:rPr>
        <w:t>型式检验项目包括本文件4.2-4.7规定的项目。</w:t>
      </w:r>
    </w:p>
    <w:p w14:paraId="0918376C" w14:textId="77777777" w:rsidR="002620FF" w:rsidRDefault="002620FF" w:rsidP="002620FF">
      <w:pPr>
        <w:pStyle w:val="a9"/>
        <w:tabs>
          <w:tab w:val="left" w:pos="420"/>
        </w:tabs>
        <w:spacing w:before="0" w:beforeAutospacing="0" w:after="0" w:afterAutospacing="0"/>
        <w:outlineLvl w:val="3"/>
        <w:rPr>
          <w:b/>
          <w:bCs/>
          <w:color w:val="000000"/>
          <w:sz w:val="21"/>
          <w:szCs w:val="21"/>
          <w:lang w:bidi="ar"/>
        </w:rPr>
      </w:pPr>
      <w:r>
        <w:rPr>
          <w:rFonts w:hint="eastAsia"/>
          <w:b/>
          <w:bCs/>
          <w:color w:val="000000"/>
          <w:sz w:val="21"/>
          <w:szCs w:val="21"/>
          <w:lang w:bidi="ar"/>
        </w:rPr>
        <w:t>7.4.3判定</w:t>
      </w:r>
    </w:p>
    <w:p w14:paraId="0112DEEA" w14:textId="77777777" w:rsidR="002620FF" w:rsidRDefault="002620FF" w:rsidP="002620FF">
      <w:pPr>
        <w:pStyle w:val="a9"/>
        <w:tabs>
          <w:tab w:val="left" w:pos="420"/>
        </w:tabs>
        <w:spacing w:before="0" w:beforeAutospacing="0" w:after="0" w:afterAutospacing="0"/>
        <w:ind w:firstLineChars="200" w:firstLine="420"/>
        <w:outlineLvl w:val="3"/>
        <w:rPr>
          <w:b/>
          <w:bCs/>
          <w:color w:val="000000"/>
          <w:sz w:val="21"/>
          <w:szCs w:val="21"/>
          <w:lang w:bidi="ar"/>
        </w:rPr>
      </w:pPr>
      <w:r>
        <w:rPr>
          <w:rFonts w:hint="eastAsia"/>
          <w:sz w:val="21"/>
          <w:szCs w:val="21"/>
        </w:rPr>
        <w:t>根据GB/T 20977 糕点通则6.4.1型式检验判定和复检规定，本文件结合实际生产要求规定：</w:t>
      </w:r>
    </w:p>
    <w:p w14:paraId="4BFE5EB8" w14:textId="77777777" w:rsidR="002620FF" w:rsidRDefault="002620FF" w:rsidP="002620FF">
      <w:pPr>
        <w:pStyle w:val="a9"/>
        <w:tabs>
          <w:tab w:val="center" w:pos="4201"/>
          <w:tab w:val="right" w:leader="dot" w:pos="9298"/>
        </w:tabs>
        <w:autoSpaceDE w:val="0"/>
        <w:autoSpaceDN w:val="0"/>
        <w:spacing w:before="0" w:beforeAutospacing="0" w:after="0" w:afterAutospacing="0"/>
        <w:ind w:firstLineChars="200" w:firstLine="420"/>
        <w:jc w:val="both"/>
        <w:rPr>
          <w:sz w:val="21"/>
          <w:szCs w:val="21"/>
        </w:rPr>
      </w:pPr>
      <w:r>
        <w:rPr>
          <w:rFonts w:hint="eastAsia"/>
          <w:color w:val="000000"/>
          <w:sz w:val="21"/>
          <w:szCs w:val="20"/>
          <w:lang w:bidi="ar"/>
        </w:rPr>
        <w:t>型式检验项目全部符合本文件要求时，该批产品判定为合格或优级；检验结果不符合本文件要求时，可在抽样批次中加倍抽样复检（微生物指标不合格时不得复检)，复检结果符合本文件要求，该批产品判定为合格或优级，如复检结果仍有一项不合格，则该批产品判定为不合格。</w:t>
      </w:r>
    </w:p>
    <w:p w14:paraId="78849D05" w14:textId="77777777" w:rsidR="002B04D9" w:rsidRDefault="00A755E6">
      <w:pPr>
        <w:pStyle w:val="ac"/>
        <w:spacing w:beforeLines="0" w:afterLines="0" w:line="240" w:lineRule="auto"/>
        <w:ind w:left="0" w:firstLine="0"/>
        <w:rPr>
          <w:rFonts w:ascii="宋体" w:eastAsia="宋体" w:hAnsi="宋体" w:cs="宋体"/>
        </w:rPr>
      </w:pPr>
      <w:r>
        <w:rPr>
          <w:rFonts w:ascii="宋体" w:eastAsia="宋体" w:hAnsi="宋体" w:cs="宋体" w:hint="eastAsia"/>
          <w:b/>
          <w:bCs/>
          <w:szCs w:val="21"/>
        </w:rPr>
        <w:t>8包装、标签和标志</w:t>
      </w:r>
    </w:p>
    <w:p w14:paraId="1288CEDE" w14:textId="77777777" w:rsidR="002B04D9" w:rsidRDefault="00A755E6">
      <w:pPr>
        <w:rPr>
          <w:rFonts w:ascii="宋体" w:hAnsi="宋体" w:cs="宋体"/>
          <w:b/>
          <w:bCs/>
          <w:szCs w:val="21"/>
        </w:rPr>
      </w:pPr>
      <w:r>
        <w:rPr>
          <w:rFonts w:ascii="宋体" w:hAnsi="宋体" w:cs="宋体" w:hint="eastAsia"/>
          <w:b/>
          <w:bCs/>
          <w:szCs w:val="21"/>
        </w:rPr>
        <w:t>8.1包装</w:t>
      </w:r>
    </w:p>
    <w:p w14:paraId="2574CC7A" w14:textId="77777777" w:rsidR="002B04D9" w:rsidRPr="00A755E6" w:rsidRDefault="00A755E6">
      <w:pPr>
        <w:pStyle w:val="ad"/>
        <w:spacing w:beforeLines="0" w:afterLines="0" w:line="240" w:lineRule="auto"/>
        <w:rPr>
          <w:rFonts w:hAnsi="宋体" w:cs="宋体"/>
          <w:color w:val="000000"/>
        </w:rPr>
      </w:pPr>
      <w:r>
        <w:rPr>
          <w:rFonts w:hAnsi="宋体" w:cs="宋体" w:hint="eastAsia"/>
          <w:szCs w:val="21"/>
        </w:rPr>
        <w:t>根据</w:t>
      </w:r>
      <w:r w:rsidR="00307FFA">
        <w:rPr>
          <w:rFonts w:hAnsi="宋体" w:cs="宋体" w:hint="eastAsia"/>
          <w:szCs w:val="21"/>
        </w:rPr>
        <w:t>GB/T 23812 糕点生产及销售要求11.8内包装和11.9外包装与标签以及</w:t>
      </w:r>
      <w:r>
        <w:rPr>
          <w:rFonts w:hAnsi="宋体" w:cs="宋体" w:hint="eastAsia"/>
          <w:szCs w:val="21"/>
        </w:rPr>
        <w:t>GB/T 20981 面包中9包装规定，综合考虑实际生产需要，本文件提出</w:t>
      </w:r>
      <w:r w:rsidR="00835A55">
        <w:rPr>
          <w:rFonts w:hAnsi="宋体" w:cs="宋体" w:hint="eastAsia"/>
          <w:szCs w:val="21"/>
        </w:rPr>
        <w:t>黑米糕</w:t>
      </w:r>
      <w:r>
        <w:rPr>
          <w:rFonts w:hAnsi="宋体" w:cs="宋体" w:hint="eastAsia"/>
          <w:szCs w:val="21"/>
        </w:rPr>
        <w:t>的包装要求为</w:t>
      </w:r>
      <w:r w:rsidR="00307FFA">
        <w:rPr>
          <w:rFonts w:hAnsi="宋体" w:cs="宋体" w:hint="eastAsia"/>
          <w:szCs w:val="21"/>
        </w:rPr>
        <w:t>：</w:t>
      </w:r>
      <w:r w:rsidRPr="00A755E6">
        <w:rPr>
          <w:rFonts w:hAnsi="宋体" w:cs="宋体" w:hint="eastAsia"/>
          <w:color w:val="000000"/>
        </w:rPr>
        <w:t>使用复合包装材料应符合GB 4806.7的规定。其他包装材料和容器必须符合相应国家标准和有关规定。</w:t>
      </w:r>
    </w:p>
    <w:p w14:paraId="0CD53625" w14:textId="77777777" w:rsidR="002B04D9" w:rsidRDefault="00A755E6">
      <w:pPr>
        <w:rPr>
          <w:rFonts w:ascii="宋体" w:hAnsi="宋体" w:cs="宋体"/>
          <w:b/>
          <w:bCs/>
          <w:szCs w:val="21"/>
        </w:rPr>
      </w:pPr>
      <w:r>
        <w:rPr>
          <w:rFonts w:ascii="宋体" w:hAnsi="宋体" w:cs="宋体" w:hint="eastAsia"/>
          <w:b/>
          <w:bCs/>
          <w:szCs w:val="21"/>
        </w:rPr>
        <w:t>8.2标签和标志</w:t>
      </w:r>
    </w:p>
    <w:p w14:paraId="6A8AEA67" w14:textId="77777777" w:rsidR="009F1CDB" w:rsidRDefault="009F1CDB" w:rsidP="009F1CDB">
      <w:pPr>
        <w:ind w:firstLineChars="200" w:firstLine="420"/>
        <w:rPr>
          <w:rFonts w:ascii="宋体" w:hAnsi="宋体" w:cs="宋体"/>
          <w:szCs w:val="21"/>
        </w:rPr>
      </w:pPr>
      <w:r>
        <w:rPr>
          <w:rFonts w:ascii="宋体" w:hAnsi="宋体" w:cs="宋体" w:hint="eastAsia"/>
          <w:szCs w:val="21"/>
        </w:rPr>
        <w:t>根据GB 20977 糕点通则7标签和GB/T 23812</w:t>
      </w:r>
      <w:r>
        <w:rPr>
          <w:rFonts w:hAnsi="宋体" w:cs="宋体" w:hint="eastAsia"/>
          <w:szCs w:val="21"/>
        </w:rPr>
        <w:t xml:space="preserve"> </w:t>
      </w:r>
      <w:r>
        <w:rPr>
          <w:rFonts w:ascii="宋体" w:hAnsi="宋体" w:cs="宋体" w:hint="eastAsia"/>
          <w:szCs w:val="21"/>
        </w:rPr>
        <w:t>糕点生产及销售要求11.9外包装与标签规定，综合考虑到实际生产需要，增加的食品营养标签要求以及优级指标要求，本文件规定黑米糕的标签和标志要求为：</w:t>
      </w:r>
    </w:p>
    <w:p w14:paraId="6E4F5DC3" w14:textId="77777777" w:rsidR="002B04D9" w:rsidRDefault="00A755E6">
      <w:pPr>
        <w:pStyle w:val="af7"/>
        <w:spacing w:line="240" w:lineRule="auto"/>
      </w:pPr>
      <w:r>
        <w:rPr>
          <w:rFonts w:hint="eastAsia"/>
        </w:rPr>
        <w:lastRenderedPageBreak/>
        <w:t>8.2.1标签应符合GB 7718和GB 28050的规定。</w:t>
      </w:r>
      <w:r w:rsidR="007C6859">
        <w:rPr>
          <w:rFonts w:hint="eastAsia"/>
        </w:rPr>
        <w:t>同时</w:t>
      </w:r>
      <w:r>
        <w:rPr>
          <w:rFonts w:hint="eastAsia"/>
        </w:rPr>
        <w:t>还应注明产品等级。</w:t>
      </w:r>
    </w:p>
    <w:p w14:paraId="75CCF4B4" w14:textId="77777777" w:rsidR="002B04D9" w:rsidRDefault="00A755E6">
      <w:pPr>
        <w:pStyle w:val="af7"/>
        <w:spacing w:line="240" w:lineRule="auto"/>
        <w:rPr>
          <w:rFonts w:cs="宋体"/>
        </w:rPr>
      </w:pPr>
      <w:r>
        <w:rPr>
          <w:rFonts w:hint="eastAsia"/>
        </w:rPr>
        <w:t>8.2.1包装运输标志应符合GB/T 191的规定。</w:t>
      </w:r>
    </w:p>
    <w:p w14:paraId="52D488C3" w14:textId="77777777" w:rsidR="00835A55" w:rsidRDefault="00835A55" w:rsidP="00835A55">
      <w:pPr>
        <w:rPr>
          <w:rFonts w:ascii="宋体" w:hAnsi="宋体" w:cs="宋体"/>
          <w:b/>
          <w:bCs/>
          <w:szCs w:val="21"/>
        </w:rPr>
      </w:pPr>
      <w:bookmarkStart w:id="2" w:name="_Toc14595"/>
      <w:r>
        <w:rPr>
          <w:rFonts w:ascii="宋体" w:hAnsi="宋体" w:cs="宋体" w:hint="eastAsia"/>
          <w:b/>
          <w:bCs/>
          <w:szCs w:val="21"/>
        </w:rPr>
        <w:t>9运输</w:t>
      </w:r>
      <w:bookmarkEnd w:id="2"/>
      <w:r>
        <w:rPr>
          <w:rFonts w:ascii="宋体" w:hAnsi="宋体" w:cs="宋体" w:hint="eastAsia"/>
          <w:b/>
          <w:bCs/>
          <w:szCs w:val="21"/>
        </w:rPr>
        <w:t>和贮存</w:t>
      </w:r>
    </w:p>
    <w:p w14:paraId="3E8F85EB" w14:textId="77777777" w:rsidR="00835A55" w:rsidRDefault="00835A55" w:rsidP="00835A55">
      <w:pPr>
        <w:tabs>
          <w:tab w:val="left" w:pos="3360"/>
        </w:tabs>
        <w:rPr>
          <w:rFonts w:ascii="宋体" w:hAnsi="宋体" w:cs="宋体"/>
          <w:b/>
          <w:bCs/>
          <w:szCs w:val="21"/>
        </w:rPr>
      </w:pPr>
      <w:r>
        <w:rPr>
          <w:rFonts w:ascii="宋体" w:hAnsi="宋体" w:cs="宋体" w:hint="eastAsia"/>
          <w:b/>
          <w:bCs/>
          <w:szCs w:val="21"/>
        </w:rPr>
        <w:t>9.1运输</w:t>
      </w:r>
    </w:p>
    <w:p w14:paraId="2311637C" w14:textId="77777777" w:rsidR="00835A55" w:rsidRDefault="00835A55" w:rsidP="00835A55">
      <w:pPr>
        <w:tabs>
          <w:tab w:val="left" w:pos="3360"/>
        </w:tabs>
        <w:ind w:firstLineChars="200" w:firstLine="420"/>
        <w:rPr>
          <w:rFonts w:ascii="宋体" w:hAnsi="宋体" w:cs="宋体"/>
          <w:szCs w:val="21"/>
        </w:rPr>
      </w:pPr>
      <w:r>
        <w:rPr>
          <w:rFonts w:ascii="宋体" w:hAnsi="宋体" w:cs="宋体" w:hint="eastAsia"/>
          <w:szCs w:val="21"/>
        </w:rPr>
        <w:t>根据</w:t>
      </w:r>
      <w:r w:rsidR="00DA313D" w:rsidRPr="00DA313D">
        <w:rPr>
          <w:rFonts w:ascii="宋体" w:hAnsi="宋体" w:cs="宋体" w:hint="eastAsia"/>
          <w:szCs w:val="21"/>
        </w:rPr>
        <w:t>GB 14881 食品安全国家标准 食品生产通用卫生规范</w:t>
      </w:r>
      <w:r w:rsidR="00DA313D">
        <w:rPr>
          <w:rFonts w:ascii="宋体" w:hAnsi="宋体" w:cs="宋体" w:hint="eastAsia"/>
          <w:szCs w:val="21"/>
        </w:rPr>
        <w:t>10食品的贮存和运输和</w:t>
      </w:r>
      <w:r>
        <w:rPr>
          <w:rFonts w:ascii="宋体" w:hAnsi="宋体" w:cs="宋体" w:hint="eastAsia"/>
          <w:szCs w:val="21"/>
        </w:rPr>
        <w:t>GB/T 20981 面包中10运输要求规定，本文件规定：</w:t>
      </w:r>
    </w:p>
    <w:p w14:paraId="6D226117" w14:textId="77777777" w:rsidR="00835A55" w:rsidRDefault="00835A55" w:rsidP="00835A55">
      <w:pPr>
        <w:tabs>
          <w:tab w:val="left" w:pos="3360"/>
        </w:tabs>
        <w:rPr>
          <w:rFonts w:ascii="宋体" w:hAnsi="宋体" w:cs="宋体"/>
          <w:szCs w:val="21"/>
        </w:rPr>
      </w:pPr>
      <w:r>
        <w:rPr>
          <w:rFonts w:ascii="宋体" w:hAnsi="宋体" w:cs="宋体" w:hint="eastAsia"/>
          <w:b/>
          <w:bCs/>
          <w:szCs w:val="21"/>
        </w:rPr>
        <w:t>9.1.1</w:t>
      </w:r>
      <w:r>
        <w:rPr>
          <w:rFonts w:ascii="宋体" w:hAnsi="宋体" w:cs="宋体" w:hint="eastAsia"/>
          <w:szCs w:val="21"/>
        </w:rPr>
        <w:t>运输工具及车辆应符合卫生要求，不得与有毒、有污染的物品混装、混运。</w:t>
      </w:r>
    </w:p>
    <w:p w14:paraId="5AF38F6A" w14:textId="77777777" w:rsidR="00835A55" w:rsidRDefault="00835A55" w:rsidP="00835A55">
      <w:pPr>
        <w:tabs>
          <w:tab w:val="left" w:pos="3360"/>
        </w:tabs>
        <w:rPr>
          <w:rFonts w:ascii="宋体" w:hAnsi="宋体" w:cs="宋体"/>
          <w:szCs w:val="21"/>
        </w:rPr>
      </w:pPr>
      <w:r>
        <w:rPr>
          <w:rFonts w:ascii="宋体" w:hAnsi="宋体" w:cs="宋体" w:hint="eastAsia"/>
          <w:b/>
          <w:bCs/>
          <w:szCs w:val="21"/>
        </w:rPr>
        <w:t>9.1.2</w:t>
      </w:r>
      <w:r>
        <w:rPr>
          <w:rFonts w:ascii="宋体" w:hAnsi="宋体" w:cs="宋体" w:hint="eastAsia"/>
          <w:szCs w:val="21"/>
        </w:rPr>
        <w:t>运输过程中应防止曝晒、雨淋。</w:t>
      </w:r>
    </w:p>
    <w:p w14:paraId="4CD1AA40" w14:textId="77777777" w:rsidR="00835A55" w:rsidRDefault="00835A55" w:rsidP="00835A55">
      <w:pPr>
        <w:tabs>
          <w:tab w:val="left" w:pos="3360"/>
        </w:tabs>
        <w:rPr>
          <w:rFonts w:ascii="宋体" w:hAnsi="宋体" w:cs="宋体"/>
          <w:szCs w:val="21"/>
        </w:rPr>
      </w:pPr>
      <w:r>
        <w:rPr>
          <w:rFonts w:ascii="宋体" w:hAnsi="宋体" w:cs="宋体" w:hint="eastAsia"/>
          <w:b/>
          <w:bCs/>
          <w:szCs w:val="21"/>
        </w:rPr>
        <w:t>9.1.3</w:t>
      </w:r>
      <w:r>
        <w:rPr>
          <w:rFonts w:ascii="宋体" w:hAnsi="宋体" w:cs="宋体" w:hint="eastAsia"/>
          <w:szCs w:val="21"/>
        </w:rPr>
        <w:t>装卸时应轻搬、轻放，不得重压和挤压。</w:t>
      </w:r>
    </w:p>
    <w:p w14:paraId="227D43CD" w14:textId="77777777" w:rsidR="00835A55" w:rsidRDefault="00835A55" w:rsidP="00835A55">
      <w:pPr>
        <w:tabs>
          <w:tab w:val="left" w:pos="3360"/>
        </w:tabs>
        <w:rPr>
          <w:rFonts w:ascii="宋体" w:hAnsi="宋体" w:cs="宋体"/>
          <w:b/>
          <w:bCs/>
          <w:szCs w:val="21"/>
        </w:rPr>
      </w:pPr>
      <w:r>
        <w:rPr>
          <w:rFonts w:ascii="宋体" w:hAnsi="宋体" w:cs="宋体" w:hint="eastAsia"/>
          <w:b/>
          <w:bCs/>
          <w:szCs w:val="21"/>
        </w:rPr>
        <w:t>9.2贮存</w:t>
      </w:r>
    </w:p>
    <w:p w14:paraId="3A9ECE30" w14:textId="77777777" w:rsidR="00835A55" w:rsidRDefault="00835A55" w:rsidP="00835A55">
      <w:pPr>
        <w:pStyle w:val="a9"/>
        <w:spacing w:before="0" w:beforeAutospacing="0" w:after="0" w:afterAutospacing="0"/>
        <w:outlineLvl w:val="3"/>
      </w:pPr>
      <w:r>
        <w:rPr>
          <w:rFonts w:hint="eastAsia"/>
          <w:b/>
          <w:bCs/>
          <w:sz w:val="21"/>
          <w:szCs w:val="21"/>
        </w:rPr>
        <w:t>9.2.1</w:t>
      </w:r>
      <w:r>
        <w:rPr>
          <w:rFonts w:hint="eastAsia"/>
          <w:sz w:val="21"/>
          <w:szCs w:val="21"/>
        </w:rPr>
        <w:t>根据GB/T 20981面包中11.1仓库内应保持</w:t>
      </w:r>
      <w:r>
        <w:rPr>
          <w:rFonts w:cs="Times New Roman" w:hint="eastAsia"/>
          <w:sz w:val="21"/>
          <w:szCs w:val="21"/>
          <w:lang w:bidi="ar"/>
        </w:rPr>
        <w:t>清洁、通风、干燥，并有防尘、防蝇、防虫、防鼠等设施不得与有毒、有害物品混放。本文件规定：贮存场所应清洁、通风、干燥，并有防尘、防蝇、防虫、防鼠等设施，不得与有毒、有害物品混放。</w:t>
      </w:r>
    </w:p>
    <w:p w14:paraId="7958E28C" w14:textId="77777777" w:rsidR="00835A55" w:rsidRDefault="00835A55" w:rsidP="00835A55">
      <w:pPr>
        <w:pStyle w:val="a9"/>
        <w:spacing w:before="0" w:beforeAutospacing="0" w:after="0" w:afterAutospacing="0"/>
        <w:outlineLvl w:val="3"/>
      </w:pPr>
      <w:r>
        <w:rPr>
          <w:rFonts w:cs="Times New Roman" w:hint="eastAsia"/>
          <w:b/>
          <w:bCs/>
          <w:sz w:val="21"/>
          <w:szCs w:val="21"/>
          <w:lang w:bidi="ar"/>
        </w:rPr>
        <w:t>9.2.2</w:t>
      </w:r>
      <w:r>
        <w:rPr>
          <w:rFonts w:hint="eastAsia"/>
          <w:sz w:val="21"/>
          <w:szCs w:val="21"/>
        </w:rPr>
        <w:t>根据GB/T 20981面包中11.2产品不应接触墙面或地面，</w:t>
      </w:r>
      <w:r>
        <w:rPr>
          <w:rFonts w:cs="Times New Roman" w:hint="eastAsia"/>
          <w:sz w:val="21"/>
          <w:szCs w:val="21"/>
          <w:lang w:bidi="ar"/>
        </w:rPr>
        <w:t>堆放高度应以提取方便为宜和</w:t>
      </w:r>
      <w:r>
        <w:rPr>
          <w:rFonts w:hint="eastAsia"/>
          <w:sz w:val="21"/>
          <w:szCs w:val="21"/>
        </w:rPr>
        <w:t>GB/T 23812 糕点生产及销售要求14.4.2</w:t>
      </w:r>
      <w:r>
        <w:rPr>
          <w:rFonts w:cs="Times New Roman" w:hint="eastAsia"/>
          <w:sz w:val="21"/>
          <w:szCs w:val="21"/>
          <w:lang w:bidi="ar"/>
        </w:rPr>
        <w:t>应分类、分架存放</w:t>
      </w:r>
      <w:r>
        <w:rPr>
          <w:rFonts w:hint="eastAsia"/>
          <w:sz w:val="21"/>
          <w:szCs w:val="21"/>
        </w:rPr>
        <w:t>，</w:t>
      </w:r>
      <w:r>
        <w:rPr>
          <w:rFonts w:cs="Times New Roman" w:hint="eastAsia"/>
          <w:sz w:val="21"/>
          <w:szCs w:val="21"/>
          <w:lang w:bidi="ar"/>
        </w:rPr>
        <w:t>距离墙壁、地面均在10cm以上，</w:t>
      </w:r>
      <w:r>
        <w:rPr>
          <w:rFonts w:hint="eastAsia"/>
          <w:sz w:val="21"/>
          <w:szCs w:val="21"/>
        </w:rPr>
        <w:t>综合考虑黑米糕实际贮存要求本文件规定：</w:t>
      </w:r>
      <w:r>
        <w:rPr>
          <w:rFonts w:cs="Times New Roman" w:hint="eastAsia"/>
          <w:sz w:val="21"/>
          <w:szCs w:val="21"/>
          <w:lang w:bidi="ar"/>
        </w:rPr>
        <w:t>应分类、分架存放，应离墙离地存放，堆放高度应以提取方便为宜。</w:t>
      </w:r>
    </w:p>
    <w:p w14:paraId="61F81044" w14:textId="77777777" w:rsidR="002B04D9" w:rsidRDefault="00A755E6">
      <w:pPr>
        <w:rPr>
          <w:rFonts w:ascii="宋体" w:hAnsi="宋体" w:cs="宋体"/>
          <w:b/>
          <w:bCs/>
          <w:szCs w:val="21"/>
        </w:rPr>
      </w:pPr>
      <w:r>
        <w:rPr>
          <w:rFonts w:ascii="宋体" w:hAnsi="宋体" w:cs="宋体" w:hint="eastAsia"/>
          <w:b/>
          <w:bCs/>
          <w:szCs w:val="21"/>
        </w:rPr>
        <w:t>10、销售</w:t>
      </w:r>
    </w:p>
    <w:p w14:paraId="0494E0D7" w14:textId="77777777" w:rsidR="002B04D9" w:rsidRPr="00835A55" w:rsidRDefault="00A755E6" w:rsidP="00835A55">
      <w:pPr>
        <w:pStyle w:val="ad"/>
        <w:spacing w:beforeLines="0" w:afterLines="0" w:line="240" w:lineRule="auto"/>
        <w:rPr>
          <w:color w:val="000000"/>
        </w:rPr>
      </w:pPr>
      <w:r>
        <w:rPr>
          <w:rFonts w:hAnsi="宋体" w:cs="宋体" w:hint="eastAsia"/>
          <w:szCs w:val="21"/>
        </w:rPr>
        <w:t>根据</w:t>
      </w:r>
      <w:r w:rsidR="00835A55" w:rsidRPr="00835A55">
        <w:rPr>
          <w:rFonts w:hint="eastAsia"/>
          <w:color w:val="000000"/>
        </w:rPr>
        <w:t>GB 31621 食品安全国家标准 食品经营过程卫生规范</w:t>
      </w:r>
      <w:r w:rsidR="00835A55">
        <w:rPr>
          <w:rFonts w:hint="eastAsia"/>
          <w:color w:val="000000"/>
        </w:rPr>
        <w:t>对销售要求的规定</w:t>
      </w:r>
      <w:r>
        <w:rPr>
          <w:rFonts w:hAnsi="宋体" w:cs="宋体" w:hint="eastAsia"/>
          <w:szCs w:val="21"/>
        </w:rPr>
        <w:t>，本文件提出销售应符合</w:t>
      </w:r>
      <w:r w:rsidRPr="00A755E6">
        <w:rPr>
          <w:rFonts w:hint="eastAsia"/>
          <w:color w:val="000000"/>
        </w:rPr>
        <w:t>GB</w:t>
      </w:r>
      <w:r w:rsidR="00835A55">
        <w:rPr>
          <w:rFonts w:hint="eastAsia"/>
          <w:color w:val="000000"/>
        </w:rPr>
        <w:t xml:space="preserve"> 31621</w:t>
      </w:r>
      <w:r w:rsidRPr="00A755E6">
        <w:rPr>
          <w:rFonts w:hint="eastAsia"/>
          <w:color w:val="000000"/>
        </w:rPr>
        <w:t>的规定。</w:t>
      </w:r>
    </w:p>
    <w:p w14:paraId="5E824D4E" w14:textId="77777777" w:rsidR="002B04D9" w:rsidRDefault="00A755E6">
      <w:pPr>
        <w:rPr>
          <w:rFonts w:ascii="宋体" w:hAnsi="宋体" w:cs="宋体"/>
          <w:b/>
          <w:bCs/>
          <w:szCs w:val="21"/>
        </w:rPr>
      </w:pPr>
      <w:r>
        <w:rPr>
          <w:rFonts w:ascii="宋体" w:hAnsi="宋体" w:cs="宋体" w:hint="eastAsia"/>
          <w:b/>
          <w:bCs/>
          <w:szCs w:val="21"/>
        </w:rPr>
        <w:t>11、召回</w:t>
      </w:r>
    </w:p>
    <w:p w14:paraId="47DC81D3" w14:textId="77777777" w:rsidR="00835A55" w:rsidRDefault="00835A55" w:rsidP="00835A55">
      <w:pPr>
        <w:pStyle w:val="a9"/>
        <w:spacing w:before="0" w:beforeAutospacing="0" w:after="0" w:afterAutospacing="0"/>
        <w:ind w:firstLineChars="200" w:firstLine="420"/>
        <w:rPr>
          <w:kern w:val="2"/>
          <w:sz w:val="21"/>
          <w:szCs w:val="21"/>
        </w:rPr>
      </w:pPr>
      <w:r>
        <w:rPr>
          <w:rFonts w:hint="eastAsia"/>
          <w:kern w:val="2"/>
          <w:sz w:val="21"/>
          <w:szCs w:val="21"/>
        </w:rPr>
        <w:t>根据《中华人民共和国食品安全法》(2018修正)第六十三条相关内容规定：食品生产者发现其生产的食品不符合食品安全标准或者有证据证明可能危害人体健康的，应当立即停止生产，召回已经上市销售的食品，通知相关生产经营者和消费者，并记录召回和通知情况。</w:t>
      </w:r>
    </w:p>
    <w:p w14:paraId="716D6958" w14:textId="77777777" w:rsidR="00835A55" w:rsidRDefault="00835A55" w:rsidP="00835A55">
      <w:pPr>
        <w:pStyle w:val="a9"/>
        <w:spacing w:before="0" w:beforeAutospacing="0" w:after="0" w:afterAutospacing="0"/>
        <w:ind w:firstLineChars="200" w:firstLine="420"/>
        <w:rPr>
          <w:kern w:val="2"/>
          <w:sz w:val="21"/>
          <w:szCs w:val="21"/>
        </w:rPr>
      </w:pPr>
      <w:r>
        <w:rPr>
          <w:rFonts w:hint="eastAsia"/>
          <w:kern w:val="2"/>
          <w:sz w:val="21"/>
          <w:szCs w:val="21"/>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14:paraId="0D6F522D" w14:textId="77777777" w:rsidR="00835A55" w:rsidRDefault="00835A55" w:rsidP="00835A55">
      <w:pPr>
        <w:pStyle w:val="af8"/>
        <w:ind w:firstLineChars="200" w:firstLine="420"/>
        <w:rPr>
          <w:rFonts w:hAnsi="宋体" w:cs="宋体"/>
        </w:rPr>
      </w:pPr>
      <w:r>
        <w:rPr>
          <w:rFonts w:hAnsi="宋体" w:cs="宋体" w:hint="eastAsia"/>
        </w:rPr>
        <w:t>本文件根据实际情况修改后提出召回的基本要求：</w:t>
      </w:r>
    </w:p>
    <w:p w14:paraId="02B04FE9" w14:textId="77777777" w:rsidR="00835A55" w:rsidRDefault="00835A55" w:rsidP="00835A55">
      <w:pPr>
        <w:pStyle w:val="af8"/>
      </w:pPr>
      <w:r>
        <w:rPr>
          <w:rFonts w:hAnsi="宋体" w:cs="宋体" w:hint="eastAsia"/>
          <w:b/>
          <w:bCs/>
        </w:rPr>
        <w:t>11.1</w:t>
      </w:r>
      <w:r>
        <w:t>发现其生产的</w:t>
      </w:r>
      <w:r w:rsidR="007D1BA9">
        <w:t>黑米糕</w:t>
      </w:r>
      <w:r>
        <w:t>不符合食品安全标准或者有证据证明可能危害人体健康的，应立即停止生产</w:t>
      </w:r>
      <w:r>
        <w:rPr>
          <w:rFonts w:hint="eastAsia"/>
        </w:rPr>
        <w:t>，</w:t>
      </w:r>
      <w:r>
        <w:t>召回已经上市销售的</w:t>
      </w:r>
      <w:r w:rsidR="007D1BA9">
        <w:t>黑米糕</w:t>
      </w:r>
      <w:r>
        <w:t>，通知相关生产经营者和消费者，并记录召回和通知情况。</w:t>
      </w:r>
    </w:p>
    <w:p w14:paraId="40F63CAA" w14:textId="77777777" w:rsidR="00835A55" w:rsidRDefault="00835A55" w:rsidP="00835A55">
      <w:pPr>
        <w:pStyle w:val="af8"/>
        <w:rPr>
          <w:rFonts w:ascii="仿宋" w:eastAsia="仿宋" w:hAnsi="仿宋"/>
          <w:sz w:val="28"/>
          <w:szCs w:val="28"/>
        </w:rPr>
      </w:pPr>
      <w:r>
        <w:rPr>
          <w:rFonts w:hint="eastAsia"/>
          <w:b/>
          <w:bCs/>
        </w:rPr>
        <w:t>11.2</w:t>
      </w:r>
      <w:r>
        <w:rPr>
          <w:rFonts w:hint="eastAsia"/>
        </w:rPr>
        <w:t>应将</w:t>
      </w:r>
      <w:r w:rsidR="007D1BA9">
        <w:rPr>
          <w:rFonts w:hint="eastAsia"/>
        </w:rPr>
        <w:t>黑米糕</w:t>
      </w:r>
      <w:r>
        <w:rPr>
          <w:rFonts w:hint="eastAsia"/>
        </w:rPr>
        <w:t>召回和处理情况向所在地县级市场监督管理部门报告；需要对召回的</w:t>
      </w:r>
      <w:r w:rsidR="007D1BA9">
        <w:rPr>
          <w:rFonts w:hint="eastAsia"/>
        </w:rPr>
        <w:t>黑米糕</w:t>
      </w:r>
      <w:r>
        <w:rPr>
          <w:rFonts w:hint="eastAsia"/>
        </w:rPr>
        <w:t>进行无害化处理、销毁的，应提前报告时间、地点。县级市场监督管理部门认为必要的，企业应配合其实施现场监督。</w:t>
      </w:r>
    </w:p>
    <w:p w14:paraId="4182273E" w14:textId="77777777" w:rsidR="002B04D9" w:rsidRPr="00835A55" w:rsidRDefault="002B04D9">
      <w:pPr>
        <w:ind w:firstLineChars="200" w:firstLine="420"/>
        <w:rPr>
          <w:rFonts w:ascii="宋体" w:hAnsi="宋体" w:cs="宋体"/>
          <w:szCs w:val="21"/>
        </w:rPr>
      </w:pPr>
    </w:p>
    <w:p w14:paraId="39284C11" w14:textId="77777777" w:rsidR="002B04D9" w:rsidRDefault="002B04D9">
      <w:pPr>
        <w:spacing w:line="360" w:lineRule="auto"/>
        <w:ind w:firstLineChars="200" w:firstLine="560"/>
        <w:rPr>
          <w:rFonts w:ascii="仿宋" w:eastAsia="仿宋" w:hAnsi="仿宋"/>
          <w:sz w:val="28"/>
          <w:szCs w:val="28"/>
        </w:rPr>
      </w:pPr>
    </w:p>
    <w:p w14:paraId="59FAFA25" w14:textId="77777777" w:rsidR="002B04D9" w:rsidRDefault="002B04D9">
      <w:pPr>
        <w:spacing w:line="360" w:lineRule="auto"/>
        <w:ind w:firstLineChars="1700" w:firstLine="4760"/>
        <w:rPr>
          <w:rFonts w:ascii="仿宋" w:eastAsia="仿宋" w:hAnsi="仿宋"/>
          <w:sz w:val="28"/>
          <w:szCs w:val="28"/>
        </w:rPr>
      </w:pPr>
    </w:p>
    <w:sectPr w:rsidR="002B04D9">
      <w:footerReference w:type="default" r:id="rId10"/>
      <w:pgSz w:w="11906" w:h="16838"/>
      <w:pgMar w:top="1247" w:right="1417" w:bottom="1247" w:left="141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73B97" w14:textId="77777777" w:rsidR="00A648B9" w:rsidRDefault="00A648B9">
      <w:r>
        <w:separator/>
      </w:r>
    </w:p>
  </w:endnote>
  <w:endnote w:type="continuationSeparator" w:id="0">
    <w:p w14:paraId="44F7E42B" w14:textId="77777777" w:rsidR="00A648B9" w:rsidRDefault="00A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222E9" w14:textId="77777777" w:rsidR="002B04D9" w:rsidRDefault="00A755E6">
    <w:pPr>
      <w:pStyle w:val="a7"/>
      <w:jc w:val="center"/>
    </w:pPr>
    <w:r>
      <w:fldChar w:fldCharType="begin"/>
    </w:r>
    <w:r>
      <w:instrText>PAGE   \* MERGEFORMAT</w:instrText>
    </w:r>
    <w:r>
      <w:fldChar w:fldCharType="separate"/>
    </w:r>
    <w:r w:rsidR="007F7733" w:rsidRPr="007F7733">
      <w:rPr>
        <w:noProof/>
        <w:lang w:val="zh-CN"/>
      </w:rPr>
      <w:t>1</w:t>
    </w:r>
    <w:r>
      <w:fldChar w:fldCharType="end"/>
    </w:r>
  </w:p>
  <w:p w14:paraId="0872405B" w14:textId="77777777" w:rsidR="002B04D9" w:rsidRDefault="002B04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73E32" w14:textId="77777777" w:rsidR="00A648B9" w:rsidRDefault="00A648B9">
      <w:r>
        <w:separator/>
      </w:r>
    </w:p>
  </w:footnote>
  <w:footnote w:type="continuationSeparator" w:id="0">
    <w:p w14:paraId="047A1B65" w14:textId="77777777" w:rsidR="00A648B9" w:rsidRDefault="00A64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F05A7"/>
    <w:multiLevelType w:val="singleLevel"/>
    <w:tmpl w:val="B66F05A7"/>
    <w:lvl w:ilvl="0">
      <w:start w:val="3"/>
      <w:numFmt w:val="chineseCounting"/>
      <w:suff w:val="nothing"/>
      <w:lvlText w:val="%1、"/>
      <w:lvlJc w:val="left"/>
      <w:rPr>
        <w:rFonts w:hint="eastAsia"/>
      </w:rPr>
    </w:lvl>
  </w:abstractNum>
  <w:abstractNum w:abstractNumId="1">
    <w:nsid w:val="CDBC1B02"/>
    <w:multiLevelType w:val="multilevel"/>
    <w:tmpl w:val="CDBC1B02"/>
    <w:lvl w:ilvl="0">
      <w:start w:val="1"/>
      <w:numFmt w:val="decimal"/>
      <w:suff w:val="nothing"/>
      <w:lvlText w:val="%1　"/>
      <w:lvlJc w:val="left"/>
      <w:pPr>
        <w:ind w:left="0" w:firstLine="0"/>
      </w:pPr>
      <w:rPr>
        <w:rFonts w:ascii="黑体" w:eastAsia="黑体" w:hAnsi="Times New Roman" w:cs="黑体" w:hint="eastAsia"/>
        <w:b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Cs w:val="0"/>
        <w:caps w:val="0"/>
        <w:strike w:val="0"/>
        <w:dstrike w:val="0"/>
        <w:color w:val="000000"/>
        <w:spacing w:val="0"/>
        <w:kern w:val="0"/>
        <w:position w:val="0"/>
        <w:sz w:val="21"/>
        <w:szCs w:val="21"/>
        <w:u w:val="none"/>
      </w:rPr>
    </w:lvl>
    <w:lvl w:ilvl="2">
      <w:start w:val="1"/>
      <w:numFmt w:val="decimal"/>
      <w:suff w:val="nothing"/>
      <w:lvlText w:val="%1.%2.%3　"/>
      <w:lvlJc w:val="left"/>
      <w:pPr>
        <w:ind w:left="3970" w:firstLine="0"/>
      </w:pPr>
      <w:rPr>
        <w:rFonts w:ascii="黑体" w:eastAsia="黑体" w:hAnsi="Times New Roman" w:cs="黑体" w:hint="eastAsia"/>
        <w:b w:val="0"/>
        <w:sz w:val="21"/>
      </w:rPr>
    </w:lvl>
    <w:lvl w:ilvl="3">
      <w:start w:val="1"/>
      <w:numFmt w:val="decimal"/>
      <w:pStyle w:val="a"/>
      <w:suff w:val="nothing"/>
      <w:lvlText w:val="%1.%2.%3.%4　"/>
      <w:lvlJc w:val="left"/>
      <w:pPr>
        <w:ind w:left="0" w:firstLine="0"/>
      </w:pPr>
      <w:rPr>
        <w:rFonts w:ascii="黑体" w:eastAsia="黑体" w:hAnsi="Times New Roman" w:cs="黑体" w:hint="eastAsia"/>
        <w:b w:val="0"/>
        <w:sz w:val="21"/>
      </w:rPr>
    </w:lvl>
    <w:lvl w:ilvl="4">
      <w:start w:val="1"/>
      <w:numFmt w:val="decimal"/>
      <w:suff w:val="nothing"/>
      <w:lvlText w:val="%1.%2.%3.%4.%5　"/>
      <w:lvlJc w:val="left"/>
      <w:pPr>
        <w:ind w:left="0" w:firstLine="0"/>
      </w:pPr>
      <w:rPr>
        <w:rFonts w:ascii="黑体" w:eastAsia="黑体" w:hAnsi="Times New Roman" w:cs="黑体" w:hint="eastAsia"/>
        <w:b w:val="0"/>
        <w:sz w:val="21"/>
      </w:rPr>
    </w:lvl>
    <w:lvl w:ilvl="5">
      <w:start w:val="1"/>
      <w:numFmt w:val="decimal"/>
      <w:suff w:val="nothing"/>
      <w:lvlText w:val="%1.%2.%3.%4.%5.%6　"/>
      <w:lvlJc w:val="left"/>
      <w:pPr>
        <w:ind w:left="0" w:firstLine="0"/>
      </w:pPr>
      <w:rPr>
        <w:rFonts w:ascii="黑体" w:eastAsia="黑体" w:hAnsi="Times New Roman" w:cs="黑体" w:hint="eastAsia"/>
        <w:b w:val="0"/>
        <w:sz w:val="21"/>
      </w:rPr>
    </w:lvl>
    <w:lvl w:ilvl="6">
      <w:start w:val="1"/>
      <w:numFmt w:val="decimal"/>
      <w:suff w:val="nothing"/>
      <w:lvlText w:val="%1%2.%3.%4.%5.%6.%7　"/>
      <w:lvlJc w:val="left"/>
      <w:pPr>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nsid w:val="FE3DE8D2"/>
    <w:multiLevelType w:val="multilevel"/>
    <w:tmpl w:val="FE3DE8D2"/>
    <w:lvl w:ilvl="0">
      <w:start w:val="1"/>
      <w:numFmt w:val="lowerLetter"/>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44187F5D"/>
    <w:multiLevelType w:val="multilevel"/>
    <w:tmpl w:val="44187F5D"/>
    <w:lvl w:ilvl="0">
      <w:start w:val="1"/>
      <w:numFmt w:val="lowerLetter"/>
      <w:pStyle w:val="a0"/>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60D"/>
    <w:rsid w:val="0000092C"/>
    <w:rsid w:val="00002087"/>
    <w:rsid w:val="00004B86"/>
    <w:rsid w:val="000053E9"/>
    <w:rsid w:val="0000683B"/>
    <w:rsid w:val="00007204"/>
    <w:rsid w:val="000105D9"/>
    <w:rsid w:val="00010CC2"/>
    <w:rsid w:val="0001188A"/>
    <w:rsid w:val="00012F24"/>
    <w:rsid w:val="00014310"/>
    <w:rsid w:val="0001511C"/>
    <w:rsid w:val="00015298"/>
    <w:rsid w:val="00017599"/>
    <w:rsid w:val="00020497"/>
    <w:rsid w:val="00022DBA"/>
    <w:rsid w:val="00023044"/>
    <w:rsid w:val="000309D8"/>
    <w:rsid w:val="00030DE9"/>
    <w:rsid w:val="00030F22"/>
    <w:rsid w:val="0003389F"/>
    <w:rsid w:val="00036509"/>
    <w:rsid w:val="00036718"/>
    <w:rsid w:val="00040F29"/>
    <w:rsid w:val="000417B2"/>
    <w:rsid w:val="000423FF"/>
    <w:rsid w:val="00042593"/>
    <w:rsid w:val="0004287D"/>
    <w:rsid w:val="0004386C"/>
    <w:rsid w:val="00044B77"/>
    <w:rsid w:val="00052CFE"/>
    <w:rsid w:val="000538FB"/>
    <w:rsid w:val="0005393B"/>
    <w:rsid w:val="00054516"/>
    <w:rsid w:val="000553BB"/>
    <w:rsid w:val="0005601D"/>
    <w:rsid w:val="0005769C"/>
    <w:rsid w:val="00061212"/>
    <w:rsid w:val="00066342"/>
    <w:rsid w:val="000707F6"/>
    <w:rsid w:val="000714A8"/>
    <w:rsid w:val="0007269F"/>
    <w:rsid w:val="00074B87"/>
    <w:rsid w:val="000817B8"/>
    <w:rsid w:val="0008478F"/>
    <w:rsid w:val="000847A9"/>
    <w:rsid w:val="00085A6B"/>
    <w:rsid w:val="000861F6"/>
    <w:rsid w:val="00087B08"/>
    <w:rsid w:val="00091A58"/>
    <w:rsid w:val="00091C78"/>
    <w:rsid w:val="00093E7B"/>
    <w:rsid w:val="00095AC0"/>
    <w:rsid w:val="00096257"/>
    <w:rsid w:val="00096EB4"/>
    <w:rsid w:val="00096F40"/>
    <w:rsid w:val="00097C9D"/>
    <w:rsid w:val="000A1135"/>
    <w:rsid w:val="000A294C"/>
    <w:rsid w:val="000A3943"/>
    <w:rsid w:val="000A6981"/>
    <w:rsid w:val="000A73AD"/>
    <w:rsid w:val="000A7D3C"/>
    <w:rsid w:val="000B0A5A"/>
    <w:rsid w:val="000B1A3A"/>
    <w:rsid w:val="000B1C26"/>
    <w:rsid w:val="000B2EFD"/>
    <w:rsid w:val="000B37D7"/>
    <w:rsid w:val="000B4D37"/>
    <w:rsid w:val="000B5F05"/>
    <w:rsid w:val="000B648F"/>
    <w:rsid w:val="000B7F70"/>
    <w:rsid w:val="000C1724"/>
    <w:rsid w:val="000C2DE0"/>
    <w:rsid w:val="000C3E65"/>
    <w:rsid w:val="000C4075"/>
    <w:rsid w:val="000C41D1"/>
    <w:rsid w:val="000C4F63"/>
    <w:rsid w:val="000C68C0"/>
    <w:rsid w:val="000C74C5"/>
    <w:rsid w:val="000D233B"/>
    <w:rsid w:val="000D2D75"/>
    <w:rsid w:val="000D4F53"/>
    <w:rsid w:val="000D66A9"/>
    <w:rsid w:val="000D6F63"/>
    <w:rsid w:val="000D7A11"/>
    <w:rsid w:val="000D7CDE"/>
    <w:rsid w:val="000E037A"/>
    <w:rsid w:val="000E1D1F"/>
    <w:rsid w:val="000E2FE4"/>
    <w:rsid w:val="000E34AE"/>
    <w:rsid w:val="000E3F0C"/>
    <w:rsid w:val="000E50D4"/>
    <w:rsid w:val="000E68F9"/>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1185"/>
    <w:rsid w:val="00112C3B"/>
    <w:rsid w:val="00113120"/>
    <w:rsid w:val="00116F99"/>
    <w:rsid w:val="0011714A"/>
    <w:rsid w:val="00120833"/>
    <w:rsid w:val="001213F6"/>
    <w:rsid w:val="00122A5D"/>
    <w:rsid w:val="00123A36"/>
    <w:rsid w:val="00127BF9"/>
    <w:rsid w:val="001314A5"/>
    <w:rsid w:val="00131695"/>
    <w:rsid w:val="0013295D"/>
    <w:rsid w:val="001377DB"/>
    <w:rsid w:val="00144A82"/>
    <w:rsid w:val="00145F4C"/>
    <w:rsid w:val="0015032E"/>
    <w:rsid w:val="00153082"/>
    <w:rsid w:val="00153115"/>
    <w:rsid w:val="00154E4A"/>
    <w:rsid w:val="001552C0"/>
    <w:rsid w:val="0016203B"/>
    <w:rsid w:val="00163090"/>
    <w:rsid w:val="001633A7"/>
    <w:rsid w:val="00167475"/>
    <w:rsid w:val="00170B42"/>
    <w:rsid w:val="00170B8C"/>
    <w:rsid w:val="00170BD7"/>
    <w:rsid w:val="0017398A"/>
    <w:rsid w:val="00174A79"/>
    <w:rsid w:val="001757E0"/>
    <w:rsid w:val="00177A20"/>
    <w:rsid w:val="00177EBE"/>
    <w:rsid w:val="00182BE4"/>
    <w:rsid w:val="00182F8D"/>
    <w:rsid w:val="00183840"/>
    <w:rsid w:val="00183985"/>
    <w:rsid w:val="0018501A"/>
    <w:rsid w:val="00185389"/>
    <w:rsid w:val="0018631F"/>
    <w:rsid w:val="001872CD"/>
    <w:rsid w:val="00187F2A"/>
    <w:rsid w:val="0019073E"/>
    <w:rsid w:val="00190BFE"/>
    <w:rsid w:val="00191E4D"/>
    <w:rsid w:val="0019315B"/>
    <w:rsid w:val="001937B3"/>
    <w:rsid w:val="00193C48"/>
    <w:rsid w:val="00194EB5"/>
    <w:rsid w:val="001951EE"/>
    <w:rsid w:val="00197F5F"/>
    <w:rsid w:val="001A02EF"/>
    <w:rsid w:val="001A67D1"/>
    <w:rsid w:val="001A694C"/>
    <w:rsid w:val="001A7425"/>
    <w:rsid w:val="001B004B"/>
    <w:rsid w:val="001B14E7"/>
    <w:rsid w:val="001B2D9B"/>
    <w:rsid w:val="001B348D"/>
    <w:rsid w:val="001B396A"/>
    <w:rsid w:val="001B6DB2"/>
    <w:rsid w:val="001C250B"/>
    <w:rsid w:val="001C2D47"/>
    <w:rsid w:val="001C42BD"/>
    <w:rsid w:val="001C4EAE"/>
    <w:rsid w:val="001C4FE5"/>
    <w:rsid w:val="001C5415"/>
    <w:rsid w:val="001C56BB"/>
    <w:rsid w:val="001D4689"/>
    <w:rsid w:val="001D5ABC"/>
    <w:rsid w:val="001E1F52"/>
    <w:rsid w:val="001E3DA8"/>
    <w:rsid w:val="001E417C"/>
    <w:rsid w:val="001E7563"/>
    <w:rsid w:val="001F096F"/>
    <w:rsid w:val="001F587D"/>
    <w:rsid w:val="002000EF"/>
    <w:rsid w:val="00200F02"/>
    <w:rsid w:val="00202B2A"/>
    <w:rsid w:val="00203D35"/>
    <w:rsid w:val="002069DA"/>
    <w:rsid w:val="00206AD1"/>
    <w:rsid w:val="00211311"/>
    <w:rsid w:val="002119B5"/>
    <w:rsid w:val="002142AA"/>
    <w:rsid w:val="002143A9"/>
    <w:rsid w:val="00215D61"/>
    <w:rsid w:val="002179A7"/>
    <w:rsid w:val="00220237"/>
    <w:rsid w:val="00220FFF"/>
    <w:rsid w:val="002230D7"/>
    <w:rsid w:val="0022399A"/>
    <w:rsid w:val="002242CF"/>
    <w:rsid w:val="00227168"/>
    <w:rsid w:val="00230A62"/>
    <w:rsid w:val="00230ABA"/>
    <w:rsid w:val="00231E74"/>
    <w:rsid w:val="00232B82"/>
    <w:rsid w:val="0023683A"/>
    <w:rsid w:val="00237588"/>
    <w:rsid w:val="00237C2B"/>
    <w:rsid w:val="00237D60"/>
    <w:rsid w:val="00240CAE"/>
    <w:rsid w:val="00241C18"/>
    <w:rsid w:val="0024381D"/>
    <w:rsid w:val="00246074"/>
    <w:rsid w:val="00246398"/>
    <w:rsid w:val="00250231"/>
    <w:rsid w:val="002507A8"/>
    <w:rsid w:val="00250DB1"/>
    <w:rsid w:val="0025165F"/>
    <w:rsid w:val="00255CA3"/>
    <w:rsid w:val="002571B7"/>
    <w:rsid w:val="002573FD"/>
    <w:rsid w:val="00257449"/>
    <w:rsid w:val="002600E6"/>
    <w:rsid w:val="00260C2C"/>
    <w:rsid w:val="002614FD"/>
    <w:rsid w:val="002620FF"/>
    <w:rsid w:val="00263E89"/>
    <w:rsid w:val="00264D6F"/>
    <w:rsid w:val="00266304"/>
    <w:rsid w:val="00266621"/>
    <w:rsid w:val="00266635"/>
    <w:rsid w:val="002676A1"/>
    <w:rsid w:val="00270A6F"/>
    <w:rsid w:val="00270B27"/>
    <w:rsid w:val="00272CE9"/>
    <w:rsid w:val="00272E0B"/>
    <w:rsid w:val="00273303"/>
    <w:rsid w:val="002749F5"/>
    <w:rsid w:val="00274DE5"/>
    <w:rsid w:val="00275F44"/>
    <w:rsid w:val="0027646D"/>
    <w:rsid w:val="002765B7"/>
    <w:rsid w:val="00276B28"/>
    <w:rsid w:val="00277DA9"/>
    <w:rsid w:val="00281D7D"/>
    <w:rsid w:val="00282B0A"/>
    <w:rsid w:val="002839DF"/>
    <w:rsid w:val="00284E6C"/>
    <w:rsid w:val="00285DC4"/>
    <w:rsid w:val="002871B4"/>
    <w:rsid w:val="002875CA"/>
    <w:rsid w:val="0029037F"/>
    <w:rsid w:val="002920E0"/>
    <w:rsid w:val="002932BE"/>
    <w:rsid w:val="00293668"/>
    <w:rsid w:val="00295EF1"/>
    <w:rsid w:val="002970A8"/>
    <w:rsid w:val="002A03B1"/>
    <w:rsid w:val="002A0572"/>
    <w:rsid w:val="002A0DFF"/>
    <w:rsid w:val="002A10F5"/>
    <w:rsid w:val="002A1989"/>
    <w:rsid w:val="002A19DE"/>
    <w:rsid w:val="002A21E5"/>
    <w:rsid w:val="002A6B14"/>
    <w:rsid w:val="002A7305"/>
    <w:rsid w:val="002B04D9"/>
    <w:rsid w:val="002B06D5"/>
    <w:rsid w:val="002B0723"/>
    <w:rsid w:val="002B14A9"/>
    <w:rsid w:val="002B3A96"/>
    <w:rsid w:val="002B4AD9"/>
    <w:rsid w:val="002B4D39"/>
    <w:rsid w:val="002B70E1"/>
    <w:rsid w:val="002B733D"/>
    <w:rsid w:val="002B7ABA"/>
    <w:rsid w:val="002C0BAA"/>
    <w:rsid w:val="002C19C1"/>
    <w:rsid w:val="002C2232"/>
    <w:rsid w:val="002C3B5E"/>
    <w:rsid w:val="002C5DAF"/>
    <w:rsid w:val="002C6312"/>
    <w:rsid w:val="002D1943"/>
    <w:rsid w:val="002D1C51"/>
    <w:rsid w:val="002D1F8C"/>
    <w:rsid w:val="002D6D01"/>
    <w:rsid w:val="002D6D3D"/>
    <w:rsid w:val="002E1253"/>
    <w:rsid w:val="002E266A"/>
    <w:rsid w:val="002E38BF"/>
    <w:rsid w:val="002E4BAD"/>
    <w:rsid w:val="002E6A47"/>
    <w:rsid w:val="002F054A"/>
    <w:rsid w:val="002F10AA"/>
    <w:rsid w:val="002F1832"/>
    <w:rsid w:val="002F3234"/>
    <w:rsid w:val="002F4477"/>
    <w:rsid w:val="002F67D1"/>
    <w:rsid w:val="002F7B4E"/>
    <w:rsid w:val="00301BA4"/>
    <w:rsid w:val="003029D0"/>
    <w:rsid w:val="00303D1E"/>
    <w:rsid w:val="00304AE4"/>
    <w:rsid w:val="003062F7"/>
    <w:rsid w:val="00306382"/>
    <w:rsid w:val="00306F2D"/>
    <w:rsid w:val="00307FFA"/>
    <w:rsid w:val="00312720"/>
    <w:rsid w:val="00312969"/>
    <w:rsid w:val="00316EDA"/>
    <w:rsid w:val="00316F38"/>
    <w:rsid w:val="0031706C"/>
    <w:rsid w:val="00321025"/>
    <w:rsid w:val="003215FD"/>
    <w:rsid w:val="003248A7"/>
    <w:rsid w:val="00324BF7"/>
    <w:rsid w:val="00325920"/>
    <w:rsid w:val="003279B8"/>
    <w:rsid w:val="00332188"/>
    <w:rsid w:val="00332E79"/>
    <w:rsid w:val="00333B7C"/>
    <w:rsid w:val="003359D4"/>
    <w:rsid w:val="00336ED9"/>
    <w:rsid w:val="00340AEA"/>
    <w:rsid w:val="00341060"/>
    <w:rsid w:val="0034244E"/>
    <w:rsid w:val="003445BA"/>
    <w:rsid w:val="00344FF4"/>
    <w:rsid w:val="0034507B"/>
    <w:rsid w:val="00345FB6"/>
    <w:rsid w:val="00350105"/>
    <w:rsid w:val="00353DE7"/>
    <w:rsid w:val="0035487E"/>
    <w:rsid w:val="00354BD9"/>
    <w:rsid w:val="003565D2"/>
    <w:rsid w:val="00360056"/>
    <w:rsid w:val="00361F38"/>
    <w:rsid w:val="003645FB"/>
    <w:rsid w:val="00365309"/>
    <w:rsid w:val="003668EA"/>
    <w:rsid w:val="00370E72"/>
    <w:rsid w:val="0037189E"/>
    <w:rsid w:val="003725DC"/>
    <w:rsid w:val="00373ADB"/>
    <w:rsid w:val="00374714"/>
    <w:rsid w:val="00375546"/>
    <w:rsid w:val="003762B3"/>
    <w:rsid w:val="00376B87"/>
    <w:rsid w:val="00376EF7"/>
    <w:rsid w:val="0037747F"/>
    <w:rsid w:val="00381845"/>
    <w:rsid w:val="00381B0F"/>
    <w:rsid w:val="00382D16"/>
    <w:rsid w:val="00382F0F"/>
    <w:rsid w:val="00384B8C"/>
    <w:rsid w:val="0038570E"/>
    <w:rsid w:val="00391D3B"/>
    <w:rsid w:val="00394476"/>
    <w:rsid w:val="003945B2"/>
    <w:rsid w:val="0039476C"/>
    <w:rsid w:val="00394C4C"/>
    <w:rsid w:val="0039648B"/>
    <w:rsid w:val="003979B0"/>
    <w:rsid w:val="00397EA1"/>
    <w:rsid w:val="003A2C1B"/>
    <w:rsid w:val="003A2CF5"/>
    <w:rsid w:val="003A341B"/>
    <w:rsid w:val="003A43E0"/>
    <w:rsid w:val="003A46D6"/>
    <w:rsid w:val="003A7174"/>
    <w:rsid w:val="003B1641"/>
    <w:rsid w:val="003B1A9F"/>
    <w:rsid w:val="003B68C1"/>
    <w:rsid w:val="003B7B1F"/>
    <w:rsid w:val="003C1412"/>
    <w:rsid w:val="003C1EF5"/>
    <w:rsid w:val="003C38DC"/>
    <w:rsid w:val="003C3C9A"/>
    <w:rsid w:val="003C4ED0"/>
    <w:rsid w:val="003C5123"/>
    <w:rsid w:val="003D1055"/>
    <w:rsid w:val="003D20F1"/>
    <w:rsid w:val="003D243F"/>
    <w:rsid w:val="003D3250"/>
    <w:rsid w:val="003D449D"/>
    <w:rsid w:val="003D49F8"/>
    <w:rsid w:val="003D55B2"/>
    <w:rsid w:val="003E02F5"/>
    <w:rsid w:val="003E2F07"/>
    <w:rsid w:val="003E4DFA"/>
    <w:rsid w:val="003E5876"/>
    <w:rsid w:val="003E66C5"/>
    <w:rsid w:val="003F0594"/>
    <w:rsid w:val="003F0890"/>
    <w:rsid w:val="003F1686"/>
    <w:rsid w:val="003F1E37"/>
    <w:rsid w:val="003F690E"/>
    <w:rsid w:val="003F72A3"/>
    <w:rsid w:val="00402355"/>
    <w:rsid w:val="004029B4"/>
    <w:rsid w:val="00403BD2"/>
    <w:rsid w:val="00403CA8"/>
    <w:rsid w:val="00404D95"/>
    <w:rsid w:val="00405763"/>
    <w:rsid w:val="0040584C"/>
    <w:rsid w:val="0040587C"/>
    <w:rsid w:val="00406D1D"/>
    <w:rsid w:val="004079FE"/>
    <w:rsid w:val="00416D76"/>
    <w:rsid w:val="00420A46"/>
    <w:rsid w:val="0042269F"/>
    <w:rsid w:val="00423F44"/>
    <w:rsid w:val="004240EF"/>
    <w:rsid w:val="004257D4"/>
    <w:rsid w:val="00426BCB"/>
    <w:rsid w:val="0043089F"/>
    <w:rsid w:val="00431277"/>
    <w:rsid w:val="00431457"/>
    <w:rsid w:val="00431DE3"/>
    <w:rsid w:val="00434B86"/>
    <w:rsid w:val="004364C3"/>
    <w:rsid w:val="00436754"/>
    <w:rsid w:val="00440E7B"/>
    <w:rsid w:val="00440F23"/>
    <w:rsid w:val="0044150D"/>
    <w:rsid w:val="004425AD"/>
    <w:rsid w:val="004477CE"/>
    <w:rsid w:val="004502B1"/>
    <w:rsid w:val="00450873"/>
    <w:rsid w:val="00451811"/>
    <w:rsid w:val="00451F6C"/>
    <w:rsid w:val="004520EB"/>
    <w:rsid w:val="00452220"/>
    <w:rsid w:val="00452AC4"/>
    <w:rsid w:val="00452EF9"/>
    <w:rsid w:val="00454481"/>
    <w:rsid w:val="00455A9B"/>
    <w:rsid w:val="0046179E"/>
    <w:rsid w:val="0046659C"/>
    <w:rsid w:val="00466AC6"/>
    <w:rsid w:val="00466FEB"/>
    <w:rsid w:val="0046787E"/>
    <w:rsid w:val="00472E2C"/>
    <w:rsid w:val="004733BE"/>
    <w:rsid w:val="0047396C"/>
    <w:rsid w:val="00473C35"/>
    <w:rsid w:val="00474DBF"/>
    <w:rsid w:val="00474E8C"/>
    <w:rsid w:val="004755FC"/>
    <w:rsid w:val="00477197"/>
    <w:rsid w:val="00477869"/>
    <w:rsid w:val="00477D55"/>
    <w:rsid w:val="00481203"/>
    <w:rsid w:val="00481488"/>
    <w:rsid w:val="0048663E"/>
    <w:rsid w:val="0049054A"/>
    <w:rsid w:val="004925A6"/>
    <w:rsid w:val="0049313B"/>
    <w:rsid w:val="00494110"/>
    <w:rsid w:val="00494DA6"/>
    <w:rsid w:val="004A0BA7"/>
    <w:rsid w:val="004A13DE"/>
    <w:rsid w:val="004A4E94"/>
    <w:rsid w:val="004A728C"/>
    <w:rsid w:val="004B15E9"/>
    <w:rsid w:val="004B1B1A"/>
    <w:rsid w:val="004B27A6"/>
    <w:rsid w:val="004B44BA"/>
    <w:rsid w:val="004B6139"/>
    <w:rsid w:val="004B7839"/>
    <w:rsid w:val="004C3CC2"/>
    <w:rsid w:val="004C3D62"/>
    <w:rsid w:val="004C6B23"/>
    <w:rsid w:val="004C6D2E"/>
    <w:rsid w:val="004D0859"/>
    <w:rsid w:val="004D3BB2"/>
    <w:rsid w:val="004E03C3"/>
    <w:rsid w:val="004E0C9A"/>
    <w:rsid w:val="004E4C42"/>
    <w:rsid w:val="004E59AD"/>
    <w:rsid w:val="004E7090"/>
    <w:rsid w:val="004F1C39"/>
    <w:rsid w:val="004F2569"/>
    <w:rsid w:val="004F2701"/>
    <w:rsid w:val="004F4815"/>
    <w:rsid w:val="004F7CA8"/>
    <w:rsid w:val="00500012"/>
    <w:rsid w:val="00501593"/>
    <w:rsid w:val="00503405"/>
    <w:rsid w:val="0050787E"/>
    <w:rsid w:val="00507EE3"/>
    <w:rsid w:val="00510637"/>
    <w:rsid w:val="00510F6C"/>
    <w:rsid w:val="00511DC3"/>
    <w:rsid w:val="0051526A"/>
    <w:rsid w:val="00517054"/>
    <w:rsid w:val="00521A3E"/>
    <w:rsid w:val="005250C5"/>
    <w:rsid w:val="00527238"/>
    <w:rsid w:val="0052749E"/>
    <w:rsid w:val="00527F3F"/>
    <w:rsid w:val="00530FD8"/>
    <w:rsid w:val="005313EF"/>
    <w:rsid w:val="005346D2"/>
    <w:rsid w:val="005366F3"/>
    <w:rsid w:val="005373F8"/>
    <w:rsid w:val="0054258F"/>
    <w:rsid w:val="00543163"/>
    <w:rsid w:val="00543715"/>
    <w:rsid w:val="00544CE7"/>
    <w:rsid w:val="00545A23"/>
    <w:rsid w:val="0054764D"/>
    <w:rsid w:val="00550CCC"/>
    <w:rsid w:val="00550D26"/>
    <w:rsid w:val="00553EB4"/>
    <w:rsid w:val="00555032"/>
    <w:rsid w:val="00555506"/>
    <w:rsid w:val="00561F1A"/>
    <w:rsid w:val="00562D8D"/>
    <w:rsid w:val="00563930"/>
    <w:rsid w:val="00563BF2"/>
    <w:rsid w:val="0056728A"/>
    <w:rsid w:val="00571D38"/>
    <w:rsid w:val="005731B1"/>
    <w:rsid w:val="00574E05"/>
    <w:rsid w:val="00577D77"/>
    <w:rsid w:val="00577F15"/>
    <w:rsid w:val="00581DA9"/>
    <w:rsid w:val="005829A8"/>
    <w:rsid w:val="00583753"/>
    <w:rsid w:val="00583A6C"/>
    <w:rsid w:val="00585896"/>
    <w:rsid w:val="00585940"/>
    <w:rsid w:val="00586822"/>
    <w:rsid w:val="005876B2"/>
    <w:rsid w:val="00590380"/>
    <w:rsid w:val="00590BB8"/>
    <w:rsid w:val="005925B0"/>
    <w:rsid w:val="00592FEB"/>
    <w:rsid w:val="00595002"/>
    <w:rsid w:val="00595A06"/>
    <w:rsid w:val="00595C85"/>
    <w:rsid w:val="0059623D"/>
    <w:rsid w:val="00596FC9"/>
    <w:rsid w:val="005A1767"/>
    <w:rsid w:val="005A38E5"/>
    <w:rsid w:val="005A4AC1"/>
    <w:rsid w:val="005A62B5"/>
    <w:rsid w:val="005A6306"/>
    <w:rsid w:val="005B0109"/>
    <w:rsid w:val="005B0389"/>
    <w:rsid w:val="005B04A4"/>
    <w:rsid w:val="005B4C4B"/>
    <w:rsid w:val="005B4DCD"/>
    <w:rsid w:val="005B7239"/>
    <w:rsid w:val="005C1428"/>
    <w:rsid w:val="005C2236"/>
    <w:rsid w:val="005C3824"/>
    <w:rsid w:val="005C3C39"/>
    <w:rsid w:val="005C551C"/>
    <w:rsid w:val="005C7F18"/>
    <w:rsid w:val="005D2615"/>
    <w:rsid w:val="005D4520"/>
    <w:rsid w:val="005D4907"/>
    <w:rsid w:val="005D4C6A"/>
    <w:rsid w:val="005D7D54"/>
    <w:rsid w:val="005E1187"/>
    <w:rsid w:val="005E2932"/>
    <w:rsid w:val="005E3F63"/>
    <w:rsid w:val="005E410D"/>
    <w:rsid w:val="005E4503"/>
    <w:rsid w:val="005E4936"/>
    <w:rsid w:val="005E6EB4"/>
    <w:rsid w:val="005F112B"/>
    <w:rsid w:val="005F6008"/>
    <w:rsid w:val="00603F80"/>
    <w:rsid w:val="00603F8F"/>
    <w:rsid w:val="00604321"/>
    <w:rsid w:val="0060452C"/>
    <w:rsid w:val="00605B93"/>
    <w:rsid w:val="006064F6"/>
    <w:rsid w:val="0060739C"/>
    <w:rsid w:val="00607F69"/>
    <w:rsid w:val="00611F40"/>
    <w:rsid w:val="00613571"/>
    <w:rsid w:val="006155CF"/>
    <w:rsid w:val="0061591D"/>
    <w:rsid w:val="00620253"/>
    <w:rsid w:val="006210B4"/>
    <w:rsid w:val="0062183F"/>
    <w:rsid w:val="00624D82"/>
    <w:rsid w:val="00625697"/>
    <w:rsid w:val="00625BCC"/>
    <w:rsid w:val="00627E7D"/>
    <w:rsid w:val="00630FC6"/>
    <w:rsid w:val="00632A00"/>
    <w:rsid w:val="00632EC5"/>
    <w:rsid w:val="0063490E"/>
    <w:rsid w:val="00637D98"/>
    <w:rsid w:val="0064120B"/>
    <w:rsid w:val="0064417E"/>
    <w:rsid w:val="00646E0F"/>
    <w:rsid w:val="00652CAA"/>
    <w:rsid w:val="00653D85"/>
    <w:rsid w:val="00656E69"/>
    <w:rsid w:val="006606DC"/>
    <w:rsid w:val="00660ADA"/>
    <w:rsid w:val="00662599"/>
    <w:rsid w:val="006675F4"/>
    <w:rsid w:val="006746E8"/>
    <w:rsid w:val="006766E4"/>
    <w:rsid w:val="00677389"/>
    <w:rsid w:val="00680721"/>
    <w:rsid w:val="00681204"/>
    <w:rsid w:val="0068343C"/>
    <w:rsid w:val="006837E5"/>
    <w:rsid w:val="00686557"/>
    <w:rsid w:val="00690B74"/>
    <w:rsid w:val="006918B5"/>
    <w:rsid w:val="006948C6"/>
    <w:rsid w:val="006955AD"/>
    <w:rsid w:val="006A2935"/>
    <w:rsid w:val="006A3243"/>
    <w:rsid w:val="006A5464"/>
    <w:rsid w:val="006A6AD1"/>
    <w:rsid w:val="006A6F70"/>
    <w:rsid w:val="006B1AD5"/>
    <w:rsid w:val="006B344E"/>
    <w:rsid w:val="006B3DA3"/>
    <w:rsid w:val="006B628F"/>
    <w:rsid w:val="006B6E5F"/>
    <w:rsid w:val="006C2527"/>
    <w:rsid w:val="006C252F"/>
    <w:rsid w:val="006C54B6"/>
    <w:rsid w:val="006C5712"/>
    <w:rsid w:val="006C6722"/>
    <w:rsid w:val="006D0564"/>
    <w:rsid w:val="006D1573"/>
    <w:rsid w:val="006D3153"/>
    <w:rsid w:val="006D3660"/>
    <w:rsid w:val="006D3969"/>
    <w:rsid w:val="006D5767"/>
    <w:rsid w:val="006D6858"/>
    <w:rsid w:val="006D6F30"/>
    <w:rsid w:val="006D7072"/>
    <w:rsid w:val="006E0040"/>
    <w:rsid w:val="006E1534"/>
    <w:rsid w:val="006E2159"/>
    <w:rsid w:val="006E5A02"/>
    <w:rsid w:val="006E5DA0"/>
    <w:rsid w:val="006E6578"/>
    <w:rsid w:val="006E6980"/>
    <w:rsid w:val="006F0026"/>
    <w:rsid w:val="006F16D1"/>
    <w:rsid w:val="007004BE"/>
    <w:rsid w:val="00706634"/>
    <w:rsid w:val="0070702D"/>
    <w:rsid w:val="00710E78"/>
    <w:rsid w:val="00711285"/>
    <w:rsid w:val="007129AB"/>
    <w:rsid w:val="00716F42"/>
    <w:rsid w:val="0071729C"/>
    <w:rsid w:val="007172DD"/>
    <w:rsid w:val="00720A1F"/>
    <w:rsid w:val="00720FAD"/>
    <w:rsid w:val="00722BC7"/>
    <w:rsid w:val="00722E3F"/>
    <w:rsid w:val="00723DB6"/>
    <w:rsid w:val="00724CF2"/>
    <w:rsid w:val="00726BA4"/>
    <w:rsid w:val="00730842"/>
    <w:rsid w:val="007330C0"/>
    <w:rsid w:val="007336EB"/>
    <w:rsid w:val="00735652"/>
    <w:rsid w:val="00735A9D"/>
    <w:rsid w:val="00736162"/>
    <w:rsid w:val="00736259"/>
    <w:rsid w:val="00736980"/>
    <w:rsid w:val="00736D42"/>
    <w:rsid w:val="007379E3"/>
    <w:rsid w:val="007400A1"/>
    <w:rsid w:val="00742B17"/>
    <w:rsid w:val="00747611"/>
    <w:rsid w:val="00747B6D"/>
    <w:rsid w:val="00747D78"/>
    <w:rsid w:val="00752269"/>
    <w:rsid w:val="00754082"/>
    <w:rsid w:val="00754135"/>
    <w:rsid w:val="00754141"/>
    <w:rsid w:val="00754A8B"/>
    <w:rsid w:val="007572FC"/>
    <w:rsid w:val="0075796F"/>
    <w:rsid w:val="00760079"/>
    <w:rsid w:val="007611CD"/>
    <w:rsid w:val="00763E0F"/>
    <w:rsid w:val="00764184"/>
    <w:rsid w:val="00766AF0"/>
    <w:rsid w:val="00773263"/>
    <w:rsid w:val="00774881"/>
    <w:rsid w:val="0077497B"/>
    <w:rsid w:val="0077794C"/>
    <w:rsid w:val="00781C6D"/>
    <w:rsid w:val="0078334B"/>
    <w:rsid w:val="00783F9C"/>
    <w:rsid w:val="00784A00"/>
    <w:rsid w:val="007864ED"/>
    <w:rsid w:val="0078654C"/>
    <w:rsid w:val="00787D29"/>
    <w:rsid w:val="00792E24"/>
    <w:rsid w:val="00793463"/>
    <w:rsid w:val="00795B91"/>
    <w:rsid w:val="007A06C2"/>
    <w:rsid w:val="007A15F2"/>
    <w:rsid w:val="007A28EC"/>
    <w:rsid w:val="007A2CA6"/>
    <w:rsid w:val="007A3934"/>
    <w:rsid w:val="007A3AB8"/>
    <w:rsid w:val="007A419B"/>
    <w:rsid w:val="007A6CC0"/>
    <w:rsid w:val="007A70C7"/>
    <w:rsid w:val="007B5F84"/>
    <w:rsid w:val="007B6AB4"/>
    <w:rsid w:val="007B7E35"/>
    <w:rsid w:val="007C25C3"/>
    <w:rsid w:val="007C25F3"/>
    <w:rsid w:val="007C4287"/>
    <w:rsid w:val="007C448D"/>
    <w:rsid w:val="007C5166"/>
    <w:rsid w:val="007C6859"/>
    <w:rsid w:val="007C6A35"/>
    <w:rsid w:val="007C6E69"/>
    <w:rsid w:val="007C73F2"/>
    <w:rsid w:val="007C79B0"/>
    <w:rsid w:val="007D0893"/>
    <w:rsid w:val="007D1BA9"/>
    <w:rsid w:val="007D2164"/>
    <w:rsid w:val="007D31F7"/>
    <w:rsid w:val="007D380C"/>
    <w:rsid w:val="007D55BF"/>
    <w:rsid w:val="007D7EFB"/>
    <w:rsid w:val="007E2919"/>
    <w:rsid w:val="007E2A9F"/>
    <w:rsid w:val="007E2D2C"/>
    <w:rsid w:val="007E34AB"/>
    <w:rsid w:val="007E399B"/>
    <w:rsid w:val="007F029B"/>
    <w:rsid w:val="007F034A"/>
    <w:rsid w:val="007F0680"/>
    <w:rsid w:val="007F1621"/>
    <w:rsid w:val="007F1C90"/>
    <w:rsid w:val="007F3254"/>
    <w:rsid w:val="007F67F3"/>
    <w:rsid w:val="007F7733"/>
    <w:rsid w:val="007F7F58"/>
    <w:rsid w:val="0080059E"/>
    <w:rsid w:val="00800630"/>
    <w:rsid w:val="008024FB"/>
    <w:rsid w:val="0080303E"/>
    <w:rsid w:val="00804C61"/>
    <w:rsid w:val="0080515D"/>
    <w:rsid w:val="00806604"/>
    <w:rsid w:val="0080674A"/>
    <w:rsid w:val="008118E3"/>
    <w:rsid w:val="00811A58"/>
    <w:rsid w:val="00814E13"/>
    <w:rsid w:val="00815815"/>
    <w:rsid w:val="0081740B"/>
    <w:rsid w:val="00820BDA"/>
    <w:rsid w:val="00821B4A"/>
    <w:rsid w:val="00822F86"/>
    <w:rsid w:val="00823B6F"/>
    <w:rsid w:val="00824F05"/>
    <w:rsid w:val="00827880"/>
    <w:rsid w:val="00827EF2"/>
    <w:rsid w:val="00833905"/>
    <w:rsid w:val="008352E0"/>
    <w:rsid w:val="00835A55"/>
    <w:rsid w:val="00836248"/>
    <w:rsid w:val="00837157"/>
    <w:rsid w:val="0083745B"/>
    <w:rsid w:val="00840EB0"/>
    <w:rsid w:val="00844447"/>
    <w:rsid w:val="00844B03"/>
    <w:rsid w:val="00845C7A"/>
    <w:rsid w:val="0084750A"/>
    <w:rsid w:val="008477DF"/>
    <w:rsid w:val="0085144C"/>
    <w:rsid w:val="0085201A"/>
    <w:rsid w:val="00852C0D"/>
    <w:rsid w:val="008540B8"/>
    <w:rsid w:val="008554B3"/>
    <w:rsid w:val="00862828"/>
    <w:rsid w:val="0086319A"/>
    <w:rsid w:val="008637A6"/>
    <w:rsid w:val="00865394"/>
    <w:rsid w:val="00865AE0"/>
    <w:rsid w:val="008664AC"/>
    <w:rsid w:val="00866B3E"/>
    <w:rsid w:val="00867073"/>
    <w:rsid w:val="008700FF"/>
    <w:rsid w:val="0087199E"/>
    <w:rsid w:val="00871DD0"/>
    <w:rsid w:val="00874BC0"/>
    <w:rsid w:val="008750D2"/>
    <w:rsid w:val="00875588"/>
    <w:rsid w:val="008807B6"/>
    <w:rsid w:val="00882B9C"/>
    <w:rsid w:val="00882E20"/>
    <w:rsid w:val="008846A8"/>
    <w:rsid w:val="00887B96"/>
    <w:rsid w:val="00890A47"/>
    <w:rsid w:val="00891BEF"/>
    <w:rsid w:val="00893445"/>
    <w:rsid w:val="00893CC9"/>
    <w:rsid w:val="008940AA"/>
    <w:rsid w:val="00894B56"/>
    <w:rsid w:val="008955ED"/>
    <w:rsid w:val="00895D00"/>
    <w:rsid w:val="00896B7A"/>
    <w:rsid w:val="008971A6"/>
    <w:rsid w:val="008A1CA1"/>
    <w:rsid w:val="008A502C"/>
    <w:rsid w:val="008A7BAE"/>
    <w:rsid w:val="008B0C8C"/>
    <w:rsid w:val="008B0D20"/>
    <w:rsid w:val="008B1A11"/>
    <w:rsid w:val="008B3173"/>
    <w:rsid w:val="008B5D44"/>
    <w:rsid w:val="008C0B72"/>
    <w:rsid w:val="008C1792"/>
    <w:rsid w:val="008C4879"/>
    <w:rsid w:val="008D37AA"/>
    <w:rsid w:val="008D4E3F"/>
    <w:rsid w:val="008D6A3F"/>
    <w:rsid w:val="008D74AF"/>
    <w:rsid w:val="008D7D2F"/>
    <w:rsid w:val="008E0CB8"/>
    <w:rsid w:val="008E0DA1"/>
    <w:rsid w:val="008E1F1D"/>
    <w:rsid w:val="008E3948"/>
    <w:rsid w:val="008E6121"/>
    <w:rsid w:val="008E69E7"/>
    <w:rsid w:val="008F16D8"/>
    <w:rsid w:val="008F1A4B"/>
    <w:rsid w:val="008F2AEB"/>
    <w:rsid w:val="008F2EAF"/>
    <w:rsid w:val="008F3A7F"/>
    <w:rsid w:val="008F3BA8"/>
    <w:rsid w:val="008F3C9E"/>
    <w:rsid w:val="00902768"/>
    <w:rsid w:val="009035DF"/>
    <w:rsid w:val="00905307"/>
    <w:rsid w:val="009105FA"/>
    <w:rsid w:val="009109ED"/>
    <w:rsid w:val="00911F37"/>
    <w:rsid w:val="009128E7"/>
    <w:rsid w:val="00913095"/>
    <w:rsid w:val="0091712F"/>
    <w:rsid w:val="0091735B"/>
    <w:rsid w:val="00922000"/>
    <w:rsid w:val="0092241F"/>
    <w:rsid w:val="009243A5"/>
    <w:rsid w:val="00924490"/>
    <w:rsid w:val="0092554E"/>
    <w:rsid w:val="00926028"/>
    <w:rsid w:val="00926952"/>
    <w:rsid w:val="00926CD0"/>
    <w:rsid w:val="009311EA"/>
    <w:rsid w:val="00931935"/>
    <w:rsid w:val="00933283"/>
    <w:rsid w:val="00933434"/>
    <w:rsid w:val="00936187"/>
    <w:rsid w:val="00942254"/>
    <w:rsid w:val="00944756"/>
    <w:rsid w:val="00951C62"/>
    <w:rsid w:val="009537E6"/>
    <w:rsid w:val="00954AA9"/>
    <w:rsid w:val="00954BF6"/>
    <w:rsid w:val="00955EED"/>
    <w:rsid w:val="0095644B"/>
    <w:rsid w:val="009572A2"/>
    <w:rsid w:val="00957CA9"/>
    <w:rsid w:val="0096032D"/>
    <w:rsid w:val="009619A4"/>
    <w:rsid w:val="00961BC2"/>
    <w:rsid w:val="00964952"/>
    <w:rsid w:val="00964B97"/>
    <w:rsid w:val="00967A1F"/>
    <w:rsid w:val="009705EF"/>
    <w:rsid w:val="00970AC1"/>
    <w:rsid w:val="00972816"/>
    <w:rsid w:val="00972B9A"/>
    <w:rsid w:val="0098220D"/>
    <w:rsid w:val="00982E33"/>
    <w:rsid w:val="00984432"/>
    <w:rsid w:val="00987E29"/>
    <w:rsid w:val="00987ED0"/>
    <w:rsid w:val="0099092A"/>
    <w:rsid w:val="00993B1A"/>
    <w:rsid w:val="00994705"/>
    <w:rsid w:val="0099553C"/>
    <w:rsid w:val="0099661A"/>
    <w:rsid w:val="00996D85"/>
    <w:rsid w:val="0099717D"/>
    <w:rsid w:val="009A0C42"/>
    <w:rsid w:val="009A0C56"/>
    <w:rsid w:val="009A23F4"/>
    <w:rsid w:val="009A366C"/>
    <w:rsid w:val="009A6665"/>
    <w:rsid w:val="009A6B10"/>
    <w:rsid w:val="009B07FE"/>
    <w:rsid w:val="009B132B"/>
    <w:rsid w:val="009B1683"/>
    <w:rsid w:val="009B2253"/>
    <w:rsid w:val="009B32C3"/>
    <w:rsid w:val="009B4760"/>
    <w:rsid w:val="009B5CAE"/>
    <w:rsid w:val="009C00AD"/>
    <w:rsid w:val="009C07AD"/>
    <w:rsid w:val="009C3FD7"/>
    <w:rsid w:val="009C4339"/>
    <w:rsid w:val="009C668C"/>
    <w:rsid w:val="009C6692"/>
    <w:rsid w:val="009D01A6"/>
    <w:rsid w:val="009D0842"/>
    <w:rsid w:val="009D5997"/>
    <w:rsid w:val="009E05C7"/>
    <w:rsid w:val="009E1BED"/>
    <w:rsid w:val="009E20D0"/>
    <w:rsid w:val="009E365F"/>
    <w:rsid w:val="009E4577"/>
    <w:rsid w:val="009E48FB"/>
    <w:rsid w:val="009E4BC1"/>
    <w:rsid w:val="009E4F85"/>
    <w:rsid w:val="009F050D"/>
    <w:rsid w:val="009F1CDB"/>
    <w:rsid w:val="009F2F00"/>
    <w:rsid w:val="009F5E2F"/>
    <w:rsid w:val="009F5F30"/>
    <w:rsid w:val="009F5F9B"/>
    <w:rsid w:val="009F7FA1"/>
    <w:rsid w:val="00A0021D"/>
    <w:rsid w:val="00A02177"/>
    <w:rsid w:val="00A03258"/>
    <w:rsid w:val="00A03F34"/>
    <w:rsid w:val="00A04406"/>
    <w:rsid w:val="00A046F9"/>
    <w:rsid w:val="00A06A09"/>
    <w:rsid w:val="00A101BA"/>
    <w:rsid w:val="00A10DA2"/>
    <w:rsid w:val="00A140AF"/>
    <w:rsid w:val="00A15910"/>
    <w:rsid w:val="00A1635A"/>
    <w:rsid w:val="00A212BB"/>
    <w:rsid w:val="00A22B2C"/>
    <w:rsid w:val="00A22BE5"/>
    <w:rsid w:val="00A23C33"/>
    <w:rsid w:val="00A24FBA"/>
    <w:rsid w:val="00A256AE"/>
    <w:rsid w:val="00A310E7"/>
    <w:rsid w:val="00A3158C"/>
    <w:rsid w:val="00A318A6"/>
    <w:rsid w:val="00A32BDD"/>
    <w:rsid w:val="00A337A4"/>
    <w:rsid w:val="00A33E48"/>
    <w:rsid w:val="00A351DA"/>
    <w:rsid w:val="00A361F2"/>
    <w:rsid w:val="00A37E00"/>
    <w:rsid w:val="00A4127D"/>
    <w:rsid w:val="00A422C8"/>
    <w:rsid w:val="00A43575"/>
    <w:rsid w:val="00A436E4"/>
    <w:rsid w:val="00A448BD"/>
    <w:rsid w:val="00A44C2F"/>
    <w:rsid w:val="00A4533F"/>
    <w:rsid w:val="00A4646C"/>
    <w:rsid w:val="00A51C28"/>
    <w:rsid w:val="00A52420"/>
    <w:rsid w:val="00A52424"/>
    <w:rsid w:val="00A5344F"/>
    <w:rsid w:val="00A548A6"/>
    <w:rsid w:val="00A57232"/>
    <w:rsid w:val="00A62631"/>
    <w:rsid w:val="00A63785"/>
    <w:rsid w:val="00A648B9"/>
    <w:rsid w:val="00A66639"/>
    <w:rsid w:val="00A705D4"/>
    <w:rsid w:val="00A70C28"/>
    <w:rsid w:val="00A70EB1"/>
    <w:rsid w:val="00A71590"/>
    <w:rsid w:val="00A7290C"/>
    <w:rsid w:val="00A73FE8"/>
    <w:rsid w:val="00A743B4"/>
    <w:rsid w:val="00A74457"/>
    <w:rsid w:val="00A74C3B"/>
    <w:rsid w:val="00A755E6"/>
    <w:rsid w:val="00A7765B"/>
    <w:rsid w:val="00A77E7D"/>
    <w:rsid w:val="00A77F1E"/>
    <w:rsid w:val="00A810D7"/>
    <w:rsid w:val="00A81929"/>
    <w:rsid w:val="00A8239E"/>
    <w:rsid w:val="00A853DB"/>
    <w:rsid w:val="00A864A1"/>
    <w:rsid w:val="00A865C5"/>
    <w:rsid w:val="00A866C4"/>
    <w:rsid w:val="00A87E1E"/>
    <w:rsid w:val="00A902AD"/>
    <w:rsid w:val="00A9555E"/>
    <w:rsid w:val="00AA1009"/>
    <w:rsid w:val="00AA40C4"/>
    <w:rsid w:val="00AA45AC"/>
    <w:rsid w:val="00AB006C"/>
    <w:rsid w:val="00AB247C"/>
    <w:rsid w:val="00AB4577"/>
    <w:rsid w:val="00AB627D"/>
    <w:rsid w:val="00AB69F3"/>
    <w:rsid w:val="00AC14B4"/>
    <w:rsid w:val="00AC618B"/>
    <w:rsid w:val="00AC6FDA"/>
    <w:rsid w:val="00AD169C"/>
    <w:rsid w:val="00AD2D2A"/>
    <w:rsid w:val="00AD3A96"/>
    <w:rsid w:val="00AD3AEA"/>
    <w:rsid w:val="00AD43FD"/>
    <w:rsid w:val="00AD4828"/>
    <w:rsid w:val="00AE32AD"/>
    <w:rsid w:val="00AE3D7D"/>
    <w:rsid w:val="00AE4666"/>
    <w:rsid w:val="00AE54B6"/>
    <w:rsid w:val="00AE617C"/>
    <w:rsid w:val="00AE7B3E"/>
    <w:rsid w:val="00AF0C88"/>
    <w:rsid w:val="00AF1FB9"/>
    <w:rsid w:val="00AF22A6"/>
    <w:rsid w:val="00AF3039"/>
    <w:rsid w:val="00AF7884"/>
    <w:rsid w:val="00B01B60"/>
    <w:rsid w:val="00B01D54"/>
    <w:rsid w:val="00B042A0"/>
    <w:rsid w:val="00B051DC"/>
    <w:rsid w:val="00B05F06"/>
    <w:rsid w:val="00B11D95"/>
    <w:rsid w:val="00B12489"/>
    <w:rsid w:val="00B12FA8"/>
    <w:rsid w:val="00B13838"/>
    <w:rsid w:val="00B151D4"/>
    <w:rsid w:val="00B17217"/>
    <w:rsid w:val="00B179A2"/>
    <w:rsid w:val="00B17B64"/>
    <w:rsid w:val="00B17DC0"/>
    <w:rsid w:val="00B20B15"/>
    <w:rsid w:val="00B2222C"/>
    <w:rsid w:val="00B22666"/>
    <w:rsid w:val="00B228A8"/>
    <w:rsid w:val="00B22F23"/>
    <w:rsid w:val="00B25848"/>
    <w:rsid w:val="00B25CCA"/>
    <w:rsid w:val="00B26880"/>
    <w:rsid w:val="00B3216B"/>
    <w:rsid w:val="00B34B75"/>
    <w:rsid w:val="00B37286"/>
    <w:rsid w:val="00B373ED"/>
    <w:rsid w:val="00B37D2A"/>
    <w:rsid w:val="00B40795"/>
    <w:rsid w:val="00B41DBC"/>
    <w:rsid w:val="00B429C7"/>
    <w:rsid w:val="00B44956"/>
    <w:rsid w:val="00B4592F"/>
    <w:rsid w:val="00B45B13"/>
    <w:rsid w:val="00B4604D"/>
    <w:rsid w:val="00B470A0"/>
    <w:rsid w:val="00B534EF"/>
    <w:rsid w:val="00B56794"/>
    <w:rsid w:val="00B5686C"/>
    <w:rsid w:val="00B577DE"/>
    <w:rsid w:val="00B6055E"/>
    <w:rsid w:val="00B659C4"/>
    <w:rsid w:val="00B6663D"/>
    <w:rsid w:val="00B713B4"/>
    <w:rsid w:val="00B71D64"/>
    <w:rsid w:val="00B71F06"/>
    <w:rsid w:val="00B73749"/>
    <w:rsid w:val="00B75464"/>
    <w:rsid w:val="00B75AFA"/>
    <w:rsid w:val="00B80582"/>
    <w:rsid w:val="00B80AF7"/>
    <w:rsid w:val="00B80B9C"/>
    <w:rsid w:val="00B80C7A"/>
    <w:rsid w:val="00B8209D"/>
    <w:rsid w:val="00B82E4F"/>
    <w:rsid w:val="00B84F51"/>
    <w:rsid w:val="00B855F4"/>
    <w:rsid w:val="00B85DA9"/>
    <w:rsid w:val="00B90548"/>
    <w:rsid w:val="00B92D60"/>
    <w:rsid w:val="00B9739A"/>
    <w:rsid w:val="00BA026C"/>
    <w:rsid w:val="00BA04D0"/>
    <w:rsid w:val="00BA0E19"/>
    <w:rsid w:val="00BA42AF"/>
    <w:rsid w:val="00BA4DBA"/>
    <w:rsid w:val="00BA527A"/>
    <w:rsid w:val="00BB1AE1"/>
    <w:rsid w:val="00BB2597"/>
    <w:rsid w:val="00BB2F66"/>
    <w:rsid w:val="00BB3636"/>
    <w:rsid w:val="00BB3F3B"/>
    <w:rsid w:val="00BB4D77"/>
    <w:rsid w:val="00BB4FAC"/>
    <w:rsid w:val="00BB5DDB"/>
    <w:rsid w:val="00BB7EC5"/>
    <w:rsid w:val="00BC1B37"/>
    <w:rsid w:val="00BC60DD"/>
    <w:rsid w:val="00BC61D5"/>
    <w:rsid w:val="00BC7923"/>
    <w:rsid w:val="00BD0EC5"/>
    <w:rsid w:val="00BD136F"/>
    <w:rsid w:val="00BD26D9"/>
    <w:rsid w:val="00BD3921"/>
    <w:rsid w:val="00BD405B"/>
    <w:rsid w:val="00BD4166"/>
    <w:rsid w:val="00BD423A"/>
    <w:rsid w:val="00BE213C"/>
    <w:rsid w:val="00BE2275"/>
    <w:rsid w:val="00BE3B90"/>
    <w:rsid w:val="00BE4AF0"/>
    <w:rsid w:val="00BE51D4"/>
    <w:rsid w:val="00BE71BD"/>
    <w:rsid w:val="00BF1938"/>
    <w:rsid w:val="00BF37F7"/>
    <w:rsid w:val="00BF3C56"/>
    <w:rsid w:val="00BF5429"/>
    <w:rsid w:val="00C00A47"/>
    <w:rsid w:val="00C00B5E"/>
    <w:rsid w:val="00C02589"/>
    <w:rsid w:val="00C0292A"/>
    <w:rsid w:val="00C02E55"/>
    <w:rsid w:val="00C0377C"/>
    <w:rsid w:val="00C04059"/>
    <w:rsid w:val="00C04885"/>
    <w:rsid w:val="00C049D5"/>
    <w:rsid w:val="00C057DF"/>
    <w:rsid w:val="00C05828"/>
    <w:rsid w:val="00C066AB"/>
    <w:rsid w:val="00C11C39"/>
    <w:rsid w:val="00C152E7"/>
    <w:rsid w:val="00C153D9"/>
    <w:rsid w:val="00C1740F"/>
    <w:rsid w:val="00C21692"/>
    <w:rsid w:val="00C21AD7"/>
    <w:rsid w:val="00C22A74"/>
    <w:rsid w:val="00C230B1"/>
    <w:rsid w:val="00C26052"/>
    <w:rsid w:val="00C269A2"/>
    <w:rsid w:val="00C26F3C"/>
    <w:rsid w:val="00C27351"/>
    <w:rsid w:val="00C278E1"/>
    <w:rsid w:val="00C308F1"/>
    <w:rsid w:val="00C3115A"/>
    <w:rsid w:val="00C3709C"/>
    <w:rsid w:val="00C411B5"/>
    <w:rsid w:val="00C41636"/>
    <w:rsid w:val="00C4303E"/>
    <w:rsid w:val="00C446F1"/>
    <w:rsid w:val="00C47874"/>
    <w:rsid w:val="00C50C42"/>
    <w:rsid w:val="00C529F6"/>
    <w:rsid w:val="00C5493E"/>
    <w:rsid w:val="00C556C6"/>
    <w:rsid w:val="00C55926"/>
    <w:rsid w:val="00C56786"/>
    <w:rsid w:val="00C57171"/>
    <w:rsid w:val="00C616A5"/>
    <w:rsid w:val="00C62A30"/>
    <w:rsid w:val="00C62BB3"/>
    <w:rsid w:val="00C64036"/>
    <w:rsid w:val="00C666CE"/>
    <w:rsid w:val="00C67764"/>
    <w:rsid w:val="00C728B9"/>
    <w:rsid w:val="00C72D6B"/>
    <w:rsid w:val="00C72E0C"/>
    <w:rsid w:val="00C73A10"/>
    <w:rsid w:val="00C74FB0"/>
    <w:rsid w:val="00C765E2"/>
    <w:rsid w:val="00C7773A"/>
    <w:rsid w:val="00C81C80"/>
    <w:rsid w:val="00C832F9"/>
    <w:rsid w:val="00C83AD7"/>
    <w:rsid w:val="00C8405A"/>
    <w:rsid w:val="00C86BE3"/>
    <w:rsid w:val="00C92E45"/>
    <w:rsid w:val="00C9458B"/>
    <w:rsid w:val="00C961B7"/>
    <w:rsid w:val="00C963FD"/>
    <w:rsid w:val="00C97E7B"/>
    <w:rsid w:val="00CA3572"/>
    <w:rsid w:val="00CA3890"/>
    <w:rsid w:val="00CB0754"/>
    <w:rsid w:val="00CB23FB"/>
    <w:rsid w:val="00CB275A"/>
    <w:rsid w:val="00CB3A8D"/>
    <w:rsid w:val="00CB5738"/>
    <w:rsid w:val="00CB752C"/>
    <w:rsid w:val="00CB7586"/>
    <w:rsid w:val="00CC005A"/>
    <w:rsid w:val="00CC01D5"/>
    <w:rsid w:val="00CC10DF"/>
    <w:rsid w:val="00CC12A6"/>
    <w:rsid w:val="00CC50C1"/>
    <w:rsid w:val="00CD0BED"/>
    <w:rsid w:val="00CD36B5"/>
    <w:rsid w:val="00CD45AD"/>
    <w:rsid w:val="00CD5B7E"/>
    <w:rsid w:val="00CD5BCC"/>
    <w:rsid w:val="00CD6090"/>
    <w:rsid w:val="00CD6B8E"/>
    <w:rsid w:val="00CD70EA"/>
    <w:rsid w:val="00CE0768"/>
    <w:rsid w:val="00CE24BF"/>
    <w:rsid w:val="00CE406D"/>
    <w:rsid w:val="00CF0AB1"/>
    <w:rsid w:val="00CF0CAE"/>
    <w:rsid w:val="00CF0D8C"/>
    <w:rsid w:val="00CF1C82"/>
    <w:rsid w:val="00CF5DF3"/>
    <w:rsid w:val="00CF6314"/>
    <w:rsid w:val="00CF6E79"/>
    <w:rsid w:val="00CF797D"/>
    <w:rsid w:val="00CF7C29"/>
    <w:rsid w:val="00D00597"/>
    <w:rsid w:val="00D0164D"/>
    <w:rsid w:val="00D02077"/>
    <w:rsid w:val="00D028F3"/>
    <w:rsid w:val="00D02B3A"/>
    <w:rsid w:val="00D032F6"/>
    <w:rsid w:val="00D041DF"/>
    <w:rsid w:val="00D0564A"/>
    <w:rsid w:val="00D0591E"/>
    <w:rsid w:val="00D06A6B"/>
    <w:rsid w:val="00D07372"/>
    <w:rsid w:val="00D078E6"/>
    <w:rsid w:val="00D10EC2"/>
    <w:rsid w:val="00D1355B"/>
    <w:rsid w:val="00D1390D"/>
    <w:rsid w:val="00D143BF"/>
    <w:rsid w:val="00D16857"/>
    <w:rsid w:val="00D17CC4"/>
    <w:rsid w:val="00D21964"/>
    <w:rsid w:val="00D22A09"/>
    <w:rsid w:val="00D22A7F"/>
    <w:rsid w:val="00D2307D"/>
    <w:rsid w:val="00D24602"/>
    <w:rsid w:val="00D24667"/>
    <w:rsid w:val="00D274EC"/>
    <w:rsid w:val="00D27C1A"/>
    <w:rsid w:val="00D306D6"/>
    <w:rsid w:val="00D3195F"/>
    <w:rsid w:val="00D326D1"/>
    <w:rsid w:val="00D330AF"/>
    <w:rsid w:val="00D351C4"/>
    <w:rsid w:val="00D36DC4"/>
    <w:rsid w:val="00D37317"/>
    <w:rsid w:val="00D3763F"/>
    <w:rsid w:val="00D40F18"/>
    <w:rsid w:val="00D41257"/>
    <w:rsid w:val="00D41D90"/>
    <w:rsid w:val="00D4481D"/>
    <w:rsid w:val="00D4615C"/>
    <w:rsid w:val="00D46AD9"/>
    <w:rsid w:val="00D46B4E"/>
    <w:rsid w:val="00D47ABD"/>
    <w:rsid w:val="00D514AF"/>
    <w:rsid w:val="00D538E9"/>
    <w:rsid w:val="00D543CE"/>
    <w:rsid w:val="00D54426"/>
    <w:rsid w:val="00D5463F"/>
    <w:rsid w:val="00D54740"/>
    <w:rsid w:val="00D548FB"/>
    <w:rsid w:val="00D5573C"/>
    <w:rsid w:val="00D55C06"/>
    <w:rsid w:val="00D5787C"/>
    <w:rsid w:val="00D601EA"/>
    <w:rsid w:val="00D60A31"/>
    <w:rsid w:val="00D60E55"/>
    <w:rsid w:val="00D63CCE"/>
    <w:rsid w:val="00D64A4F"/>
    <w:rsid w:val="00D64DFC"/>
    <w:rsid w:val="00D70C4B"/>
    <w:rsid w:val="00D71AD6"/>
    <w:rsid w:val="00D71B74"/>
    <w:rsid w:val="00D71FEB"/>
    <w:rsid w:val="00D723AC"/>
    <w:rsid w:val="00D726B7"/>
    <w:rsid w:val="00D7355F"/>
    <w:rsid w:val="00D738F9"/>
    <w:rsid w:val="00D73AE7"/>
    <w:rsid w:val="00D73FE3"/>
    <w:rsid w:val="00D74768"/>
    <w:rsid w:val="00D76BD5"/>
    <w:rsid w:val="00D8143C"/>
    <w:rsid w:val="00D82A45"/>
    <w:rsid w:val="00D83992"/>
    <w:rsid w:val="00D840F3"/>
    <w:rsid w:val="00D85AE8"/>
    <w:rsid w:val="00D8677D"/>
    <w:rsid w:val="00D86792"/>
    <w:rsid w:val="00D90332"/>
    <w:rsid w:val="00D92D2F"/>
    <w:rsid w:val="00D94212"/>
    <w:rsid w:val="00D950F1"/>
    <w:rsid w:val="00D951C5"/>
    <w:rsid w:val="00D95971"/>
    <w:rsid w:val="00D95EDE"/>
    <w:rsid w:val="00DA2A13"/>
    <w:rsid w:val="00DA313D"/>
    <w:rsid w:val="00DA36E0"/>
    <w:rsid w:val="00DA3984"/>
    <w:rsid w:val="00DA489F"/>
    <w:rsid w:val="00DA6974"/>
    <w:rsid w:val="00DA7068"/>
    <w:rsid w:val="00DB011D"/>
    <w:rsid w:val="00DB02BE"/>
    <w:rsid w:val="00DB0667"/>
    <w:rsid w:val="00DB428F"/>
    <w:rsid w:val="00DB6C92"/>
    <w:rsid w:val="00DC11BF"/>
    <w:rsid w:val="00DC3D10"/>
    <w:rsid w:val="00DC45ED"/>
    <w:rsid w:val="00DC584C"/>
    <w:rsid w:val="00DC5A05"/>
    <w:rsid w:val="00DC60D5"/>
    <w:rsid w:val="00DC7AF1"/>
    <w:rsid w:val="00DD0571"/>
    <w:rsid w:val="00DD3A5D"/>
    <w:rsid w:val="00DD444A"/>
    <w:rsid w:val="00DD4F58"/>
    <w:rsid w:val="00DD67DE"/>
    <w:rsid w:val="00DE006E"/>
    <w:rsid w:val="00DE3C23"/>
    <w:rsid w:val="00DE4C80"/>
    <w:rsid w:val="00DE6400"/>
    <w:rsid w:val="00DE673A"/>
    <w:rsid w:val="00DE6E97"/>
    <w:rsid w:val="00DF1C13"/>
    <w:rsid w:val="00DF4EC8"/>
    <w:rsid w:val="00DF5458"/>
    <w:rsid w:val="00DF64D5"/>
    <w:rsid w:val="00DF72B1"/>
    <w:rsid w:val="00E009E8"/>
    <w:rsid w:val="00E01331"/>
    <w:rsid w:val="00E01BB2"/>
    <w:rsid w:val="00E02073"/>
    <w:rsid w:val="00E02FDA"/>
    <w:rsid w:val="00E04259"/>
    <w:rsid w:val="00E10916"/>
    <w:rsid w:val="00E11CE7"/>
    <w:rsid w:val="00E121C2"/>
    <w:rsid w:val="00E13686"/>
    <w:rsid w:val="00E1460D"/>
    <w:rsid w:val="00E14FB9"/>
    <w:rsid w:val="00E14FDB"/>
    <w:rsid w:val="00E17614"/>
    <w:rsid w:val="00E20A28"/>
    <w:rsid w:val="00E217A2"/>
    <w:rsid w:val="00E21D7E"/>
    <w:rsid w:val="00E23C56"/>
    <w:rsid w:val="00E2405A"/>
    <w:rsid w:val="00E25CD7"/>
    <w:rsid w:val="00E27304"/>
    <w:rsid w:val="00E30BC1"/>
    <w:rsid w:val="00E3121A"/>
    <w:rsid w:val="00E32000"/>
    <w:rsid w:val="00E37361"/>
    <w:rsid w:val="00E407BC"/>
    <w:rsid w:val="00E44CCC"/>
    <w:rsid w:val="00E466CF"/>
    <w:rsid w:val="00E5084C"/>
    <w:rsid w:val="00E51021"/>
    <w:rsid w:val="00E5303A"/>
    <w:rsid w:val="00E55DF3"/>
    <w:rsid w:val="00E61C50"/>
    <w:rsid w:val="00E62EF1"/>
    <w:rsid w:val="00E6311B"/>
    <w:rsid w:val="00E64CD7"/>
    <w:rsid w:val="00E663D9"/>
    <w:rsid w:val="00E665C7"/>
    <w:rsid w:val="00E66627"/>
    <w:rsid w:val="00E70320"/>
    <w:rsid w:val="00E7065C"/>
    <w:rsid w:val="00E71E03"/>
    <w:rsid w:val="00E7428F"/>
    <w:rsid w:val="00E805CE"/>
    <w:rsid w:val="00E8227A"/>
    <w:rsid w:val="00E82D1C"/>
    <w:rsid w:val="00E8328D"/>
    <w:rsid w:val="00E8412A"/>
    <w:rsid w:val="00E848AC"/>
    <w:rsid w:val="00E85EA2"/>
    <w:rsid w:val="00E87749"/>
    <w:rsid w:val="00E877F8"/>
    <w:rsid w:val="00E8781A"/>
    <w:rsid w:val="00E93BE3"/>
    <w:rsid w:val="00E946C0"/>
    <w:rsid w:val="00E94B74"/>
    <w:rsid w:val="00E952A7"/>
    <w:rsid w:val="00E952C2"/>
    <w:rsid w:val="00E958CE"/>
    <w:rsid w:val="00E96603"/>
    <w:rsid w:val="00E97665"/>
    <w:rsid w:val="00E9793E"/>
    <w:rsid w:val="00E97AA1"/>
    <w:rsid w:val="00EA0CD3"/>
    <w:rsid w:val="00EA1CF6"/>
    <w:rsid w:val="00EA29F5"/>
    <w:rsid w:val="00EA2ED5"/>
    <w:rsid w:val="00EA2FD7"/>
    <w:rsid w:val="00EA36E2"/>
    <w:rsid w:val="00EA4BC1"/>
    <w:rsid w:val="00EA62C2"/>
    <w:rsid w:val="00EA6AA1"/>
    <w:rsid w:val="00EB15EF"/>
    <w:rsid w:val="00EB2366"/>
    <w:rsid w:val="00EB4B79"/>
    <w:rsid w:val="00EB51CD"/>
    <w:rsid w:val="00EB5ABF"/>
    <w:rsid w:val="00EC08E1"/>
    <w:rsid w:val="00EC2D75"/>
    <w:rsid w:val="00EC37B9"/>
    <w:rsid w:val="00EC4585"/>
    <w:rsid w:val="00EC67C4"/>
    <w:rsid w:val="00EC70C4"/>
    <w:rsid w:val="00EC70C9"/>
    <w:rsid w:val="00ED088D"/>
    <w:rsid w:val="00ED4898"/>
    <w:rsid w:val="00ED579E"/>
    <w:rsid w:val="00ED5EDE"/>
    <w:rsid w:val="00EE0EE9"/>
    <w:rsid w:val="00EE1667"/>
    <w:rsid w:val="00EE2959"/>
    <w:rsid w:val="00EE5B70"/>
    <w:rsid w:val="00EE632C"/>
    <w:rsid w:val="00EE76A8"/>
    <w:rsid w:val="00EE7B8D"/>
    <w:rsid w:val="00EE7EEF"/>
    <w:rsid w:val="00EF167F"/>
    <w:rsid w:val="00EF197D"/>
    <w:rsid w:val="00EF25AB"/>
    <w:rsid w:val="00EF507D"/>
    <w:rsid w:val="00EF6B68"/>
    <w:rsid w:val="00F006FD"/>
    <w:rsid w:val="00F014E0"/>
    <w:rsid w:val="00F0240A"/>
    <w:rsid w:val="00F02CBD"/>
    <w:rsid w:val="00F03E8D"/>
    <w:rsid w:val="00F046EA"/>
    <w:rsid w:val="00F06609"/>
    <w:rsid w:val="00F115C1"/>
    <w:rsid w:val="00F126D4"/>
    <w:rsid w:val="00F141EA"/>
    <w:rsid w:val="00F16B5B"/>
    <w:rsid w:val="00F17530"/>
    <w:rsid w:val="00F17DF5"/>
    <w:rsid w:val="00F208D2"/>
    <w:rsid w:val="00F2144D"/>
    <w:rsid w:val="00F2292B"/>
    <w:rsid w:val="00F24136"/>
    <w:rsid w:val="00F24980"/>
    <w:rsid w:val="00F24AEE"/>
    <w:rsid w:val="00F24B9A"/>
    <w:rsid w:val="00F24CBA"/>
    <w:rsid w:val="00F24D1A"/>
    <w:rsid w:val="00F250AA"/>
    <w:rsid w:val="00F25250"/>
    <w:rsid w:val="00F25613"/>
    <w:rsid w:val="00F260EB"/>
    <w:rsid w:val="00F272C3"/>
    <w:rsid w:val="00F300DA"/>
    <w:rsid w:val="00F31E0C"/>
    <w:rsid w:val="00F32F82"/>
    <w:rsid w:val="00F33483"/>
    <w:rsid w:val="00F338EE"/>
    <w:rsid w:val="00F353A2"/>
    <w:rsid w:val="00F4034E"/>
    <w:rsid w:val="00F406BC"/>
    <w:rsid w:val="00F40BC4"/>
    <w:rsid w:val="00F40DE5"/>
    <w:rsid w:val="00F40FDB"/>
    <w:rsid w:val="00F41483"/>
    <w:rsid w:val="00F437C0"/>
    <w:rsid w:val="00F45DEC"/>
    <w:rsid w:val="00F4674E"/>
    <w:rsid w:val="00F46CEA"/>
    <w:rsid w:val="00F472BE"/>
    <w:rsid w:val="00F51187"/>
    <w:rsid w:val="00F51442"/>
    <w:rsid w:val="00F603A1"/>
    <w:rsid w:val="00F615E6"/>
    <w:rsid w:val="00F62EDE"/>
    <w:rsid w:val="00F63908"/>
    <w:rsid w:val="00F6402E"/>
    <w:rsid w:val="00F64D01"/>
    <w:rsid w:val="00F665FE"/>
    <w:rsid w:val="00F716E3"/>
    <w:rsid w:val="00F725CC"/>
    <w:rsid w:val="00F73AA5"/>
    <w:rsid w:val="00F75F33"/>
    <w:rsid w:val="00F77F84"/>
    <w:rsid w:val="00F80842"/>
    <w:rsid w:val="00F84195"/>
    <w:rsid w:val="00F84A55"/>
    <w:rsid w:val="00F84C33"/>
    <w:rsid w:val="00F900BE"/>
    <w:rsid w:val="00F91A40"/>
    <w:rsid w:val="00F940EA"/>
    <w:rsid w:val="00F946FA"/>
    <w:rsid w:val="00F94730"/>
    <w:rsid w:val="00F95F80"/>
    <w:rsid w:val="00FA0B0A"/>
    <w:rsid w:val="00FA1E53"/>
    <w:rsid w:val="00FA2D50"/>
    <w:rsid w:val="00FA3197"/>
    <w:rsid w:val="00FA3852"/>
    <w:rsid w:val="00FA5635"/>
    <w:rsid w:val="00FA5E28"/>
    <w:rsid w:val="00FB03A6"/>
    <w:rsid w:val="00FB19DC"/>
    <w:rsid w:val="00FB208B"/>
    <w:rsid w:val="00FB2142"/>
    <w:rsid w:val="00FB2349"/>
    <w:rsid w:val="00FB34A7"/>
    <w:rsid w:val="00FB5734"/>
    <w:rsid w:val="00FB5826"/>
    <w:rsid w:val="00FB5ACE"/>
    <w:rsid w:val="00FB6402"/>
    <w:rsid w:val="00FB7764"/>
    <w:rsid w:val="00FC0198"/>
    <w:rsid w:val="00FC0423"/>
    <w:rsid w:val="00FC2311"/>
    <w:rsid w:val="00FC240E"/>
    <w:rsid w:val="00FC6B40"/>
    <w:rsid w:val="00FD625F"/>
    <w:rsid w:val="00FD6346"/>
    <w:rsid w:val="00FD6962"/>
    <w:rsid w:val="00FD7663"/>
    <w:rsid w:val="00FE03AB"/>
    <w:rsid w:val="00FE03B9"/>
    <w:rsid w:val="00FE071D"/>
    <w:rsid w:val="00FE12F7"/>
    <w:rsid w:val="00FE47C7"/>
    <w:rsid w:val="00FE65B7"/>
    <w:rsid w:val="00FF0926"/>
    <w:rsid w:val="00FF0FE4"/>
    <w:rsid w:val="00FF17B7"/>
    <w:rsid w:val="00FF365B"/>
    <w:rsid w:val="00FF3FC4"/>
    <w:rsid w:val="00FF79EA"/>
    <w:rsid w:val="00FF7EDA"/>
    <w:rsid w:val="034D17FF"/>
    <w:rsid w:val="03F61DE1"/>
    <w:rsid w:val="05ED6512"/>
    <w:rsid w:val="06B24608"/>
    <w:rsid w:val="07056611"/>
    <w:rsid w:val="0A777B4A"/>
    <w:rsid w:val="0B516A54"/>
    <w:rsid w:val="0C94702A"/>
    <w:rsid w:val="0EA37276"/>
    <w:rsid w:val="0EFE54A8"/>
    <w:rsid w:val="0F065EA2"/>
    <w:rsid w:val="105046E8"/>
    <w:rsid w:val="14191D32"/>
    <w:rsid w:val="14EB368D"/>
    <w:rsid w:val="171F4682"/>
    <w:rsid w:val="175A2E39"/>
    <w:rsid w:val="187D5ECD"/>
    <w:rsid w:val="1A623EB5"/>
    <w:rsid w:val="1B4B6BDC"/>
    <w:rsid w:val="1C3817E3"/>
    <w:rsid w:val="1F336A0C"/>
    <w:rsid w:val="21865F2E"/>
    <w:rsid w:val="235540F5"/>
    <w:rsid w:val="23592BDD"/>
    <w:rsid w:val="24004E34"/>
    <w:rsid w:val="254A1EAC"/>
    <w:rsid w:val="25FD21F0"/>
    <w:rsid w:val="26852D9F"/>
    <w:rsid w:val="273131DA"/>
    <w:rsid w:val="273A3C01"/>
    <w:rsid w:val="27E76914"/>
    <w:rsid w:val="2874016E"/>
    <w:rsid w:val="29FE15E2"/>
    <w:rsid w:val="2B814096"/>
    <w:rsid w:val="2C030466"/>
    <w:rsid w:val="2C7B2207"/>
    <w:rsid w:val="2D0E1A6B"/>
    <w:rsid w:val="2E3859E0"/>
    <w:rsid w:val="2E5252C9"/>
    <w:rsid w:val="2EA77DEF"/>
    <w:rsid w:val="2EEF770D"/>
    <w:rsid w:val="2F1067BB"/>
    <w:rsid w:val="2F154540"/>
    <w:rsid w:val="2F6F3DCD"/>
    <w:rsid w:val="2F78603B"/>
    <w:rsid w:val="30C65115"/>
    <w:rsid w:val="30EC6E70"/>
    <w:rsid w:val="30FA589B"/>
    <w:rsid w:val="32C23BC0"/>
    <w:rsid w:val="330F5F53"/>
    <w:rsid w:val="333E4652"/>
    <w:rsid w:val="336E1183"/>
    <w:rsid w:val="33B824AD"/>
    <w:rsid w:val="33C3649C"/>
    <w:rsid w:val="33C66050"/>
    <w:rsid w:val="354645AD"/>
    <w:rsid w:val="36CC6CF2"/>
    <w:rsid w:val="37C37F51"/>
    <w:rsid w:val="380E09A0"/>
    <w:rsid w:val="38863059"/>
    <w:rsid w:val="38E55A2A"/>
    <w:rsid w:val="39074219"/>
    <w:rsid w:val="3B5101ED"/>
    <w:rsid w:val="3B7E015F"/>
    <w:rsid w:val="3C5161DF"/>
    <w:rsid w:val="3CD84D95"/>
    <w:rsid w:val="3E1937C7"/>
    <w:rsid w:val="3E402578"/>
    <w:rsid w:val="3FF638FD"/>
    <w:rsid w:val="40AE3E94"/>
    <w:rsid w:val="41B51F6C"/>
    <w:rsid w:val="42E720D6"/>
    <w:rsid w:val="42F40D67"/>
    <w:rsid w:val="43091E15"/>
    <w:rsid w:val="436A4C21"/>
    <w:rsid w:val="437D5920"/>
    <w:rsid w:val="44543963"/>
    <w:rsid w:val="448239F1"/>
    <w:rsid w:val="44F50DF0"/>
    <w:rsid w:val="47AD0A6F"/>
    <w:rsid w:val="4BDC3C83"/>
    <w:rsid w:val="4C781315"/>
    <w:rsid w:val="4D4728CB"/>
    <w:rsid w:val="4DC14762"/>
    <w:rsid w:val="4F2A0D25"/>
    <w:rsid w:val="50F96543"/>
    <w:rsid w:val="54483604"/>
    <w:rsid w:val="551B766F"/>
    <w:rsid w:val="58373FC8"/>
    <w:rsid w:val="589F103B"/>
    <w:rsid w:val="58F47F0E"/>
    <w:rsid w:val="598B363B"/>
    <w:rsid w:val="59AC7C8B"/>
    <w:rsid w:val="59E1119A"/>
    <w:rsid w:val="5C9C275B"/>
    <w:rsid w:val="5DBA201D"/>
    <w:rsid w:val="605E2153"/>
    <w:rsid w:val="607F3DE9"/>
    <w:rsid w:val="616F37EB"/>
    <w:rsid w:val="62157EA4"/>
    <w:rsid w:val="62C438F6"/>
    <w:rsid w:val="63534A89"/>
    <w:rsid w:val="641C5C20"/>
    <w:rsid w:val="643A115B"/>
    <w:rsid w:val="651B4F3A"/>
    <w:rsid w:val="672C0438"/>
    <w:rsid w:val="6808013C"/>
    <w:rsid w:val="690D6301"/>
    <w:rsid w:val="6AFB390D"/>
    <w:rsid w:val="6B5F19C5"/>
    <w:rsid w:val="6DF16B73"/>
    <w:rsid w:val="6E5E0230"/>
    <w:rsid w:val="6E807886"/>
    <w:rsid w:val="708E2DFE"/>
    <w:rsid w:val="74BF0954"/>
    <w:rsid w:val="789449E3"/>
    <w:rsid w:val="7A932E40"/>
    <w:rsid w:val="7A9C4DB8"/>
    <w:rsid w:val="7B065673"/>
    <w:rsid w:val="7C364B59"/>
    <w:rsid w:val="7DF3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uiPriority="5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kern w:val="0"/>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
    <w:name w:val="toc 2"/>
    <w:next w:val="a1"/>
    <w:uiPriority w:val="39"/>
    <w:unhideWhenUsed/>
    <w:qFormat/>
    <w:pPr>
      <w:ind w:leftChars="200" w:left="420"/>
    </w:p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9">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宋体" w:hAnsi="Times New Roman"/>
      <w:sz w:val="18"/>
    </w:rPr>
  </w:style>
  <w:style w:type="paragraph" w:customStyle="1" w:styleId="1">
    <w:name w:val="列出段落1"/>
    <w:basedOn w:val="a1"/>
    <w:uiPriority w:val="34"/>
    <w:qFormat/>
    <w:pPr>
      <w:ind w:firstLineChars="200" w:firstLine="420"/>
    </w:pPr>
  </w:style>
  <w:style w:type="paragraph" w:customStyle="1" w:styleId="ac">
    <w:name w:val="章标题"/>
    <w:next w:val="ad"/>
    <w:link w:val="Char3"/>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4"/>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e">
    <w:name w:val="二级条标题"/>
    <w:basedOn w:val="af"/>
    <w:next w:val="ad"/>
    <w:qFormat/>
    <w:pPr>
      <w:spacing w:line="360" w:lineRule="auto"/>
      <w:outlineLvl w:val="3"/>
    </w:pPr>
  </w:style>
  <w:style w:type="paragraph" w:customStyle="1" w:styleId="af">
    <w:name w:val="一级条标题"/>
    <w:next w:val="ad"/>
    <w:link w:val="Char5"/>
    <w:qFormat/>
    <w:pPr>
      <w:spacing w:beforeLines="50" w:afterLines="50"/>
      <w:outlineLvl w:val="2"/>
    </w:pPr>
    <w:rPr>
      <w:rFonts w:ascii="黑体" w:eastAsia="黑体"/>
      <w:sz w:val="21"/>
      <w:szCs w:val="21"/>
    </w:rPr>
  </w:style>
  <w:style w:type="paragraph" w:customStyle="1" w:styleId="af0">
    <w:name w:val="三级条标题"/>
    <w:basedOn w:val="ae"/>
    <w:next w:val="ad"/>
    <w:qFormat/>
    <w:pPr>
      <w:spacing w:line="240" w:lineRule="auto"/>
      <w:outlineLvl w:val="4"/>
    </w:pPr>
  </w:style>
  <w:style w:type="paragraph" w:customStyle="1" w:styleId="af1">
    <w:name w:val="前言、引言标题"/>
    <w:next w:val="a1"/>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customStyle="1" w:styleId="af6">
    <w:name w:val="标准书脚_奇数页"/>
    <w:qFormat/>
    <w:pPr>
      <w:spacing w:before="120"/>
      <w:ind w:right="198"/>
      <w:jc w:val="right"/>
    </w:pPr>
    <w:rPr>
      <w:rFonts w:ascii="宋体"/>
      <w:sz w:val="18"/>
      <w:szCs w:val="18"/>
    </w:rPr>
  </w:style>
  <w:style w:type="paragraph" w:customStyle="1" w:styleId="20">
    <w:name w:val="封面标准号2"/>
    <w:qFormat/>
    <w:pPr>
      <w:spacing w:before="357" w:line="280" w:lineRule="exact"/>
      <w:jc w:val="right"/>
    </w:pPr>
    <w:rPr>
      <w:rFonts w:ascii="黑体" w:eastAsia="黑体"/>
      <w:sz w:val="28"/>
      <w:szCs w:val="28"/>
    </w:rPr>
  </w:style>
  <w:style w:type="character" w:customStyle="1" w:styleId="Char2">
    <w:name w:val="页眉 Char"/>
    <w:link w:val="a8"/>
    <w:uiPriority w:val="99"/>
    <w:qFormat/>
    <w:rPr>
      <w:sz w:val="18"/>
      <w:szCs w:val="18"/>
    </w:rPr>
  </w:style>
  <w:style w:type="character" w:customStyle="1" w:styleId="Char1">
    <w:name w:val="页脚 Char"/>
    <w:link w:val="a7"/>
    <w:uiPriority w:val="99"/>
    <w:qFormat/>
    <w:rPr>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3">
    <w:name w:val="章标题 Char"/>
    <w:link w:val="ac"/>
    <w:qFormat/>
    <w:rPr>
      <w:rFonts w:ascii="黑体" w:eastAsia="黑体"/>
      <w:kern w:val="2"/>
      <w:sz w:val="21"/>
      <w:szCs w:val="22"/>
      <w:lang w:val="en-US" w:eastAsia="zh-CN" w:bidi="ar-SA"/>
    </w:rPr>
  </w:style>
  <w:style w:type="character" w:customStyle="1" w:styleId="Char4">
    <w:name w:val="段 Char"/>
    <w:link w:val="ad"/>
    <w:qFormat/>
    <w:rPr>
      <w:rFonts w:ascii="宋体"/>
      <w:kern w:val="2"/>
      <w:sz w:val="21"/>
      <w:szCs w:val="22"/>
      <w:lang w:val="en-US" w:eastAsia="zh-CN" w:bidi="ar-SA"/>
    </w:rPr>
  </w:style>
  <w:style w:type="character" w:customStyle="1" w:styleId="Char0">
    <w:name w:val="批注框文本 Char"/>
    <w:link w:val="a6"/>
    <w:uiPriority w:val="99"/>
    <w:semiHidden/>
    <w:qFormat/>
    <w:rPr>
      <w:kern w:val="2"/>
      <w:sz w:val="18"/>
      <w:szCs w:val="18"/>
    </w:rPr>
  </w:style>
  <w:style w:type="character" w:customStyle="1" w:styleId="Char5">
    <w:name w:val="一级条标题 Char"/>
    <w:link w:val="af"/>
    <w:qFormat/>
    <w:rPr>
      <w:rFonts w:ascii="黑体" w:eastAsia="黑体" w:hAnsi="Times New Roman"/>
      <w:sz w:val="21"/>
      <w:szCs w:val="21"/>
      <w:lang w:bidi="ar-SA"/>
    </w:rPr>
  </w:style>
  <w:style w:type="character" w:customStyle="1" w:styleId="Char">
    <w:name w:val="日期 Char"/>
    <w:link w:val="a5"/>
    <w:uiPriority w:val="99"/>
    <w:semiHidden/>
    <w:qFormat/>
    <w:rPr>
      <w:rFonts w:ascii="Calibri" w:hAnsi="Calibri"/>
      <w:kern w:val="2"/>
      <w:sz w:val="21"/>
      <w:szCs w:val="22"/>
    </w:rPr>
  </w:style>
  <w:style w:type="paragraph" w:customStyle="1" w:styleId="10">
    <w:name w:val="列表段落1"/>
    <w:basedOn w:val="a1"/>
    <w:uiPriority w:val="99"/>
    <w:unhideWhenUsed/>
    <w:qFormat/>
    <w:pPr>
      <w:ind w:firstLineChars="200" w:firstLine="420"/>
    </w:pPr>
  </w:style>
  <w:style w:type="paragraph" w:customStyle="1" w:styleId="af7">
    <w:name w:val="二级无"/>
    <w:basedOn w:val="ae"/>
    <w:qFormat/>
    <w:pPr>
      <w:spacing w:beforeLines="0" w:afterLines="0"/>
    </w:pPr>
    <w:rPr>
      <w:rFonts w:ascii="宋体" w:eastAsia="宋体" w:hAnsi="宋体"/>
    </w:rPr>
  </w:style>
  <w:style w:type="paragraph" w:customStyle="1" w:styleId="af8">
    <w:name w:val="一级无"/>
    <w:basedOn w:val="af"/>
    <w:qFormat/>
    <w:pPr>
      <w:spacing w:beforeLines="0" w:afterLines="0"/>
    </w:pPr>
    <w:rPr>
      <w:rFonts w:ascii="宋体" w:eastAsia="宋体"/>
    </w:rPr>
  </w:style>
  <w:style w:type="paragraph" w:customStyle="1" w:styleId="a0">
    <w:name w:val="字母编号列项（一级）"/>
    <w:basedOn w:val="a1"/>
    <w:qFormat/>
    <w:pPr>
      <w:widowControl/>
      <w:numPr>
        <w:numId w:val="1"/>
      </w:numPr>
    </w:pPr>
    <w:rPr>
      <w:rFonts w:ascii="宋体" w:hAnsi="Times New Roman" w:hint="eastAsia"/>
      <w:kern w:val="0"/>
      <w:szCs w:val="20"/>
    </w:rPr>
  </w:style>
  <w:style w:type="paragraph" w:customStyle="1" w:styleId="a">
    <w:name w:val="三级无"/>
    <w:qFormat/>
    <w:pPr>
      <w:numPr>
        <w:ilvl w:val="3"/>
        <w:numId w:val="2"/>
      </w:numPr>
      <w:tabs>
        <w:tab w:val="left" w:pos="360"/>
      </w:tabs>
      <w:spacing w:before="50" w:after="50"/>
      <w:outlineLvl w:val="4"/>
    </w:pPr>
    <w:rPr>
      <w:rFonts w:ascii="宋体" w:hAnsi="宋体"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901">
      <w:bodyDiv w:val="1"/>
      <w:marLeft w:val="0"/>
      <w:marRight w:val="0"/>
      <w:marTop w:val="0"/>
      <w:marBottom w:val="0"/>
      <w:divBdr>
        <w:top w:val="none" w:sz="0" w:space="0" w:color="auto"/>
        <w:left w:val="none" w:sz="0" w:space="0" w:color="auto"/>
        <w:bottom w:val="none" w:sz="0" w:space="0" w:color="auto"/>
        <w:right w:val="none" w:sz="0" w:space="0" w:color="auto"/>
      </w:divBdr>
    </w:div>
    <w:div w:id="1031764698">
      <w:bodyDiv w:val="1"/>
      <w:marLeft w:val="0"/>
      <w:marRight w:val="0"/>
      <w:marTop w:val="0"/>
      <w:marBottom w:val="0"/>
      <w:divBdr>
        <w:top w:val="none" w:sz="0" w:space="0" w:color="auto"/>
        <w:left w:val="none" w:sz="0" w:space="0" w:color="auto"/>
        <w:bottom w:val="none" w:sz="0" w:space="0" w:color="auto"/>
        <w:right w:val="none" w:sz="0" w:space="0" w:color="auto"/>
      </w:divBdr>
    </w:div>
    <w:div w:id="1061321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1163</Words>
  <Characters>6635</Characters>
  <Application>Microsoft Office Word</Application>
  <DocSecurity>0</DocSecurity>
  <Lines>55</Lines>
  <Paragraphs>15</Paragraphs>
  <ScaleCrop>false</ScaleCrop>
  <Company>Hewlett-Packard Company</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635602105</cp:lastModifiedBy>
  <cp:revision>56</cp:revision>
  <cp:lastPrinted>2020-09-23T06:34:00Z</cp:lastPrinted>
  <dcterms:created xsi:type="dcterms:W3CDTF">2019-02-13T00:42:00Z</dcterms:created>
  <dcterms:modified xsi:type="dcterms:W3CDTF">2021-04-13T01:33:00Z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