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A218" w14:textId="77777777" w:rsidR="00724DE4" w:rsidRDefault="002A084F">
      <w:pPr>
        <w:pStyle w:val="aa"/>
        <w:spacing w:before="34"/>
      </w:pPr>
      <w:r>
        <w:rPr>
          <w:w w:val="95"/>
        </w:rPr>
        <w:t>上海市认证协会团体标准</w:t>
      </w:r>
    </w:p>
    <w:p w14:paraId="7D9A55FF" w14:textId="77777777" w:rsidR="00724DE4" w:rsidRDefault="00724DE4">
      <w:pPr>
        <w:pStyle w:val="a5"/>
        <w:spacing w:before="9"/>
        <w:ind w:left="0"/>
        <w:rPr>
          <w:b/>
          <w:sz w:val="20"/>
        </w:rPr>
      </w:pPr>
    </w:p>
    <w:p w14:paraId="24E20B54" w14:textId="77777777" w:rsidR="00724DE4" w:rsidRDefault="002A084F">
      <w:pPr>
        <w:pStyle w:val="aa"/>
      </w:pPr>
      <w:r>
        <w:rPr>
          <w:rFonts w:hint="eastAsia"/>
          <w:w w:val="95"/>
        </w:rPr>
        <w:t>商品销售</w:t>
      </w:r>
      <w:r>
        <w:rPr>
          <w:w w:val="95"/>
        </w:rPr>
        <w:t>服务认证要求编制说明</w:t>
      </w:r>
    </w:p>
    <w:p w14:paraId="0ED95A61" w14:textId="77777777" w:rsidR="00724DE4" w:rsidRDefault="00724DE4">
      <w:pPr>
        <w:pStyle w:val="a5"/>
        <w:ind w:left="0"/>
        <w:rPr>
          <w:b/>
          <w:sz w:val="41"/>
        </w:rPr>
      </w:pPr>
    </w:p>
    <w:p w14:paraId="436CEBF1" w14:textId="77777777" w:rsidR="00724DE4" w:rsidRDefault="002A084F">
      <w:pPr>
        <w:pStyle w:val="a5"/>
        <w:spacing w:before="0"/>
        <w:rPr>
          <w:spacing w:val="3"/>
          <w:w w:val="95"/>
        </w:rPr>
      </w:pPr>
      <w:r>
        <w:rPr>
          <w:spacing w:val="3"/>
          <w:w w:val="95"/>
        </w:rPr>
        <w:t>一、背景说明和起草过程：</w:t>
      </w:r>
    </w:p>
    <w:p w14:paraId="44A458F0" w14:textId="77777777" w:rsidR="00724DE4" w:rsidRDefault="002A084F">
      <w:pPr>
        <w:pStyle w:val="a5"/>
        <w:spacing w:before="160"/>
        <w:ind w:left="600"/>
        <w:jc w:val="both"/>
        <w:rPr>
          <w:spacing w:val="3"/>
          <w:w w:val="95"/>
        </w:rPr>
      </w:pPr>
      <w:r>
        <w:rPr>
          <w:spacing w:val="3"/>
          <w:w w:val="95"/>
        </w:rPr>
        <w:t>按上海市认证协会团体标准管理办法规定团体标准复审周期一般为</w:t>
      </w:r>
      <w:r>
        <w:rPr>
          <w:spacing w:val="3"/>
          <w:w w:val="95"/>
        </w:rPr>
        <w:t xml:space="preserve"> 3</w:t>
      </w:r>
      <w:r>
        <w:rPr>
          <w:spacing w:val="3"/>
          <w:w w:val="95"/>
        </w:rPr>
        <w:t>年，</w:t>
      </w:r>
    </w:p>
    <w:p w14:paraId="6FF4C79A" w14:textId="77777777" w:rsidR="00724DE4" w:rsidRDefault="002A084F">
      <w:pPr>
        <w:pStyle w:val="a5"/>
        <w:spacing w:before="161" w:line="364" w:lineRule="auto"/>
        <w:ind w:left="119" w:right="355"/>
        <w:jc w:val="both"/>
        <w:rPr>
          <w:spacing w:val="3"/>
          <w:w w:val="95"/>
        </w:rPr>
      </w:pPr>
      <w:r>
        <w:rPr>
          <w:spacing w:val="3"/>
          <w:w w:val="95"/>
        </w:rPr>
        <w:t>T/SCA12000</w:t>
      </w:r>
      <w:r>
        <w:rPr>
          <w:rFonts w:hint="eastAsia"/>
          <w:spacing w:val="3"/>
          <w:w w:val="95"/>
        </w:rPr>
        <w:t>8</w:t>
      </w:r>
      <w:r>
        <w:rPr>
          <w:spacing w:val="3"/>
          <w:w w:val="95"/>
        </w:rPr>
        <w:t>-2018 “</w:t>
      </w:r>
      <w:r>
        <w:rPr>
          <w:spacing w:val="3"/>
          <w:w w:val="95"/>
        </w:rPr>
        <w:t>上海品牌</w:t>
      </w:r>
      <w:r>
        <w:rPr>
          <w:spacing w:val="3"/>
          <w:w w:val="95"/>
        </w:rPr>
        <w:t>”</w:t>
      </w:r>
      <w:r>
        <w:rPr>
          <w:spacing w:val="3"/>
          <w:w w:val="95"/>
        </w:rPr>
        <w:t>评价认证依据：</w:t>
      </w:r>
      <w:r>
        <w:rPr>
          <w:rFonts w:hint="eastAsia"/>
          <w:spacing w:val="3"/>
          <w:w w:val="95"/>
        </w:rPr>
        <w:t>商品销售</w:t>
      </w:r>
      <w:r>
        <w:rPr>
          <w:spacing w:val="3"/>
          <w:w w:val="95"/>
        </w:rPr>
        <w:t>服务标准实施近三年；同时新版</w:t>
      </w:r>
      <w:r>
        <w:rPr>
          <w:spacing w:val="3"/>
          <w:w w:val="95"/>
        </w:rPr>
        <w:t xml:space="preserve"> </w:t>
      </w:r>
      <w:r>
        <w:rPr>
          <w:rFonts w:hint="eastAsia"/>
          <w:spacing w:val="3"/>
          <w:w w:val="95"/>
        </w:rPr>
        <w:t>GB/T 1</w:t>
      </w:r>
      <w:r>
        <w:rPr>
          <w:spacing w:val="3"/>
          <w:w w:val="95"/>
        </w:rPr>
        <w:t>.1-2020</w:t>
      </w:r>
      <w:r>
        <w:rPr>
          <w:spacing w:val="3"/>
          <w:w w:val="95"/>
        </w:rPr>
        <w:t>《标准化工作导则</w:t>
      </w:r>
      <w:r>
        <w:rPr>
          <w:spacing w:val="3"/>
          <w:w w:val="95"/>
        </w:rPr>
        <w:t xml:space="preserve"> </w:t>
      </w:r>
      <w:r>
        <w:rPr>
          <w:spacing w:val="3"/>
          <w:w w:val="95"/>
        </w:rPr>
        <w:t>第</w:t>
      </w:r>
      <w:r>
        <w:rPr>
          <w:spacing w:val="3"/>
          <w:w w:val="95"/>
        </w:rPr>
        <w:t xml:space="preserve"> </w:t>
      </w:r>
      <w:r>
        <w:rPr>
          <w:spacing w:val="3"/>
          <w:w w:val="95"/>
        </w:rPr>
        <w:t>1</w:t>
      </w:r>
      <w:r>
        <w:rPr>
          <w:spacing w:val="3"/>
          <w:w w:val="95"/>
        </w:rPr>
        <w:t>部分</w:t>
      </w:r>
      <w:r>
        <w:rPr>
          <w:spacing w:val="3"/>
          <w:w w:val="95"/>
        </w:rPr>
        <w:t>：标准化文件的结构和起草规则》于</w:t>
      </w:r>
      <w:r>
        <w:rPr>
          <w:spacing w:val="3"/>
          <w:w w:val="95"/>
        </w:rPr>
        <w:t xml:space="preserve"> 2020</w:t>
      </w:r>
      <w:r>
        <w:rPr>
          <w:spacing w:val="3"/>
          <w:w w:val="95"/>
        </w:rPr>
        <w:t>年</w:t>
      </w:r>
      <w:r>
        <w:rPr>
          <w:spacing w:val="3"/>
          <w:w w:val="95"/>
        </w:rPr>
        <w:t xml:space="preserve"> 10</w:t>
      </w:r>
      <w:r>
        <w:rPr>
          <w:spacing w:val="3"/>
          <w:w w:val="95"/>
        </w:rPr>
        <w:t>月</w:t>
      </w:r>
      <w:r>
        <w:rPr>
          <w:spacing w:val="3"/>
          <w:w w:val="95"/>
        </w:rPr>
        <w:t xml:space="preserve"> </w:t>
      </w:r>
      <w:r>
        <w:rPr>
          <w:spacing w:val="3"/>
          <w:w w:val="95"/>
        </w:rPr>
        <w:t>1</w:t>
      </w:r>
      <w:r>
        <w:rPr>
          <w:spacing w:val="3"/>
          <w:w w:val="95"/>
        </w:rPr>
        <w:t>日实施；另外在团体标准实施过程中出现个别新的情形需要复审，因以上</w:t>
      </w:r>
      <w:r>
        <w:rPr>
          <w:spacing w:val="3"/>
          <w:w w:val="95"/>
        </w:rPr>
        <w:t>3</w:t>
      </w:r>
      <w:r>
        <w:rPr>
          <w:spacing w:val="3"/>
          <w:w w:val="95"/>
        </w:rPr>
        <w:t>个理由故对</w:t>
      </w:r>
      <w:r>
        <w:rPr>
          <w:spacing w:val="3"/>
          <w:w w:val="95"/>
        </w:rPr>
        <w:t xml:space="preserve"> T/SCA12000</w:t>
      </w:r>
      <w:r>
        <w:rPr>
          <w:rFonts w:hint="eastAsia"/>
          <w:spacing w:val="3"/>
          <w:w w:val="95"/>
        </w:rPr>
        <w:t>8</w:t>
      </w:r>
      <w:r>
        <w:rPr>
          <w:spacing w:val="3"/>
          <w:w w:val="95"/>
        </w:rPr>
        <w:t>-2018“</w:t>
      </w:r>
      <w:r>
        <w:rPr>
          <w:spacing w:val="3"/>
          <w:w w:val="95"/>
        </w:rPr>
        <w:t>上海品牌</w:t>
      </w:r>
      <w:r>
        <w:rPr>
          <w:spacing w:val="3"/>
          <w:w w:val="95"/>
        </w:rPr>
        <w:t>”</w:t>
      </w:r>
      <w:r>
        <w:rPr>
          <w:spacing w:val="3"/>
          <w:w w:val="95"/>
        </w:rPr>
        <w:t>评价认证依据：</w:t>
      </w:r>
      <w:r>
        <w:rPr>
          <w:rFonts w:hint="eastAsia"/>
          <w:spacing w:val="3"/>
          <w:w w:val="95"/>
        </w:rPr>
        <w:t>商品销售</w:t>
      </w:r>
      <w:r>
        <w:rPr>
          <w:spacing w:val="3"/>
          <w:w w:val="95"/>
        </w:rPr>
        <w:t>服务团体标准进行复审确认修订。</w:t>
      </w:r>
    </w:p>
    <w:p w14:paraId="1C9A45AD" w14:textId="77777777" w:rsidR="00724DE4" w:rsidRDefault="002A084F">
      <w:pPr>
        <w:pStyle w:val="ac"/>
        <w:spacing w:line="365" w:lineRule="auto"/>
        <w:ind w:firstLine="460"/>
        <w:rPr>
          <w:rFonts w:hAnsi="宋体" w:cs="宋体"/>
          <w:spacing w:val="3"/>
          <w:w w:val="95"/>
          <w:sz w:val="24"/>
          <w:szCs w:val="24"/>
        </w:rPr>
      </w:pPr>
      <w:r>
        <w:rPr>
          <w:rFonts w:hAnsi="宋体" w:cs="宋体"/>
          <w:spacing w:val="3"/>
          <w:w w:val="95"/>
          <w:sz w:val="24"/>
          <w:szCs w:val="24"/>
        </w:rPr>
        <w:t>主要起草单位为</w:t>
      </w:r>
      <w:r>
        <w:rPr>
          <w:rFonts w:hAnsi="宋体" w:cs="宋体" w:hint="eastAsia"/>
          <w:spacing w:val="3"/>
          <w:w w:val="95"/>
          <w:sz w:val="24"/>
          <w:szCs w:val="24"/>
        </w:rPr>
        <w:t>上海质量体系审核中心、</w:t>
      </w:r>
      <w:r>
        <w:rPr>
          <w:rFonts w:hAnsi="宋体" w:cs="宋体"/>
          <w:spacing w:val="3"/>
          <w:w w:val="95"/>
          <w:sz w:val="24"/>
          <w:szCs w:val="24"/>
        </w:rPr>
        <w:t>东方商厦有限公司</w:t>
      </w:r>
      <w:r>
        <w:rPr>
          <w:rFonts w:hAnsi="宋体" w:cs="宋体" w:hint="eastAsia"/>
          <w:spacing w:val="3"/>
          <w:w w:val="95"/>
          <w:sz w:val="24"/>
          <w:szCs w:val="24"/>
        </w:rPr>
        <w:t>、上海张小泉刀剪总店有限公司、上海质量管理科学研究院、上海市认证协会。</w:t>
      </w:r>
    </w:p>
    <w:p w14:paraId="656FB285" w14:textId="77777777" w:rsidR="00724DE4" w:rsidRDefault="002A084F">
      <w:pPr>
        <w:pStyle w:val="a5"/>
        <w:spacing w:line="365" w:lineRule="auto"/>
        <w:rPr>
          <w:spacing w:val="3"/>
          <w:w w:val="95"/>
        </w:rPr>
      </w:pPr>
      <w:r>
        <w:rPr>
          <w:spacing w:val="3"/>
          <w:w w:val="95"/>
        </w:rPr>
        <w:t>二、核心条款说明及与原标准主要差异情况</w:t>
      </w:r>
    </w:p>
    <w:p w14:paraId="09208CC2" w14:textId="77777777" w:rsidR="00724DE4" w:rsidRDefault="002A084F">
      <w:pPr>
        <w:pStyle w:val="a5"/>
        <w:spacing w:before="161" w:line="364" w:lineRule="auto"/>
        <w:ind w:right="235" w:firstLine="530"/>
        <w:rPr>
          <w:spacing w:val="3"/>
          <w:w w:val="95"/>
        </w:rPr>
      </w:pPr>
      <w:r>
        <w:rPr>
          <w:spacing w:val="3"/>
          <w:w w:val="95"/>
        </w:rPr>
        <w:t>本文件主要分</w:t>
      </w:r>
      <w:r>
        <w:rPr>
          <w:spacing w:val="3"/>
          <w:w w:val="95"/>
        </w:rPr>
        <w:t xml:space="preserve"> 6</w:t>
      </w:r>
      <w:r>
        <w:rPr>
          <w:spacing w:val="3"/>
          <w:w w:val="95"/>
        </w:rPr>
        <w:t>章，除了</w:t>
      </w:r>
      <w:r>
        <w:rPr>
          <w:rFonts w:hint="eastAsia"/>
          <w:spacing w:val="3"/>
          <w:w w:val="95"/>
        </w:rPr>
        <w:t>3</w:t>
      </w:r>
      <w:r>
        <w:rPr>
          <w:rFonts w:hint="eastAsia"/>
          <w:spacing w:val="3"/>
          <w:w w:val="95"/>
        </w:rPr>
        <w:t>、</w:t>
      </w:r>
      <w:r>
        <w:rPr>
          <w:rFonts w:hint="eastAsia"/>
          <w:spacing w:val="3"/>
          <w:w w:val="95"/>
        </w:rPr>
        <w:t>4.1.3</w:t>
      </w:r>
      <w:r>
        <w:rPr>
          <w:rFonts w:hint="eastAsia"/>
          <w:spacing w:val="3"/>
          <w:w w:val="95"/>
        </w:rPr>
        <w:t>、</w:t>
      </w:r>
      <w:r>
        <w:rPr>
          <w:rFonts w:hint="eastAsia"/>
          <w:spacing w:val="3"/>
          <w:w w:val="95"/>
        </w:rPr>
        <w:t>5.1</w:t>
      </w:r>
      <w:r>
        <w:rPr>
          <w:rFonts w:hint="eastAsia"/>
          <w:spacing w:val="3"/>
          <w:w w:val="95"/>
        </w:rPr>
        <w:t>、</w:t>
      </w:r>
      <w:r>
        <w:rPr>
          <w:rFonts w:hint="eastAsia"/>
          <w:spacing w:val="3"/>
          <w:w w:val="95"/>
        </w:rPr>
        <w:t>5.2.2</w:t>
      </w:r>
      <w:r>
        <w:rPr>
          <w:rFonts w:hint="eastAsia"/>
          <w:spacing w:val="3"/>
          <w:w w:val="95"/>
        </w:rPr>
        <w:t>、</w:t>
      </w:r>
      <w:r>
        <w:rPr>
          <w:rFonts w:hint="eastAsia"/>
          <w:spacing w:val="3"/>
          <w:w w:val="95"/>
        </w:rPr>
        <w:t>5.2.4</w:t>
      </w:r>
      <w:r>
        <w:rPr>
          <w:rFonts w:hint="eastAsia"/>
          <w:spacing w:val="3"/>
          <w:w w:val="95"/>
        </w:rPr>
        <w:t>、</w:t>
      </w:r>
      <w:r>
        <w:rPr>
          <w:rFonts w:hint="eastAsia"/>
          <w:spacing w:val="3"/>
          <w:w w:val="95"/>
        </w:rPr>
        <w:t>5.2.6</w:t>
      </w:r>
      <w:r>
        <w:rPr>
          <w:rFonts w:hint="eastAsia"/>
          <w:spacing w:val="3"/>
          <w:w w:val="95"/>
        </w:rPr>
        <w:t>、</w:t>
      </w:r>
      <w:r>
        <w:rPr>
          <w:rFonts w:hint="eastAsia"/>
          <w:spacing w:val="3"/>
          <w:w w:val="95"/>
        </w:rPr>
        <w:t>5.2.7</w:t>
      </w:r>
      <w:r>
        <w:rPr>
          <w:rFonts w:hint="eastAsia"/>
          <w:spacing w:val="3"/>
          <w:w w:val="95"/>
        </w:rPr>
        <w:t>、</w:t>
      </w:r>
      <w:r>
        <w:rPr>
          <w:rFonts w:hint="eastAsia"/>
          <w:spacing w:val="3"/>
          <w:w w:val="95"/>
        </w:rPr>
        <w:t>5.2.8</w:t>
      </w:r>
      <w:r>
        <w:rPr>
          <w:rFonts w:hint="eastAsia"/>
          <w:spacing w:val="3"/>
          <w:w w:val="95"/>
        </w:rPr>
        <w:t>、</w:t>
      </w:r>
      <w:r>
        <w:rPr>
          <w:rFonts w:hint="eastAsia"/>
          <w:spacing w:val="3"/>
          <w:w w:val="95"/>
        </w:rPr>
        <w:t>5.2.9</w:t>
      </w:r>
      <w:r>
        <w:rPr>
          <w:rFonts w:hint="eastAsia"/>
          <w:spacing w:val="3"/>
          <w:w w:val="95"/>
        </w:rPr>
        <w:t>、</w:t>
      </w:r>
      <w:r>
        <w:rPr>
          <w:rFonts w:hint="eastAsia"/>
          <w:spacing w:val="3"/>
          <w:w w:val="95"/>
        </w:rPr>
        <w:t>6.1</w:t>
      </w:r>
      <w:r>
        <w:rPr>
          <w:spacing w:val="3"/>
          <w:w w:val="95"/>
        </w:rPr>
        <w:t>条款没有修订</w:t>
      </w:r>
      <w:r>
        <w:rPr>
          <w:rFonts w:hint="eastAsia"/>
          <w:spacing w:val="3"/>
          <w:w w:val="95"/>
        </w:rPr>
        <w:t>外，其他都有修改</w:t>
      </w:r>
      <w:r>
        <w:rPr>
          <w:spacing w:val="3"/>
          <w:w w:val="95"/>
        </w:rPr>
        <w:t>，主要内容如下：</w:t>
      </w:r>
    </w:p>
    <w:p w14:paraId="40C4AC4B" w14:textId="77777777" w:rsidR="00724DE4" w:rsidRDefault="002A084F">
      <w:pPr>
        <w:pStyle w:val="a5"/>
        <w:rPr>
          <w:spacing w:val="3"/>
          <w:w w:val="95"/>
        </w:rPr>
      </w:pPr>
      <w:r>
        <w:rPr>
          <w:spacing w:val="3"/>
          <w:w w:val="95"/>
        </w:rPr>
        <w:t>（一）范围</w:t>
      </w:r>
    </w:p>
    <w:p w14:paraId="54128D77" w14:textId="77777777" w:rsidR="00724DE4" w:rsidRDefault="002A084F">
      <w:pPr>
        <w:pStyle w:val="a5"/>
        <w:spacing w:before="160"/>
        <w:ind w:left="600"/>
        <w:rPr>
          <w:spacing w:val="3"/>
          <w:w w:val="95"/>
        </w:rPr>
      </w:pPr>
      <w:r>
        <w:rPr>
          <w:spacing w:val="3"/>
          <w:w w:val="95"/>
        </w:rPr>
        <w:t>介绍本文件的主要内容以及本文件所适用的领域。</w:t>
      </w:r>
    </w:p>
    <w:p w14:paraId="66C9EE5D" w14:textId="77777777" w:rsidR="00724DE4" w:rsidRDefault="002A084F">
      <w:pPr>
        <w:pStyle w:val="a5"/>
        <w:spacing w:before="161" w:line="365" w:lineRule="auto"/>
        <w:ind w:right="240" w:firstLine="480"/>
        <w:rPr>
          <w:spacing w:val="3"/>
          <w:w w:val="95"/>
        </w:rPr>
      </w:pPr>
      <w:r>
        <w:rPr>
          <w:spacing w:val="3"/>
          <w:w w:val="95"/>
        </w:rPr>
        <w:t>本文件规定了</w:t>
      </w:r>
      <w:r>
        <w:rPr>
          <w:rFonts w:hint="eastAsia"/>
          <w:spacing w:val="3"/>
          <w:w w:val="95"/>
        </w:rPr>
        <w:t>商品销售</w:t>
      </w:r>
      <w:r>
        <w:rPr>
          <w:spacing w:val="3"/>
          <w:w w:val="95"/>
        </w:rPr>
        <w:t>服务</w:t>
      </w:r>
      <w:r>
        <w:rPr>
          <w:spacing w:val="3"/>
          <w:w w:val="95"/>
        </w:rPr>
        <w:t>“</w:t>
      </w:r>
      <w:r>
        <w:rPr>
          <w:spacing w:val="3"/>
          <w:w w:val="95"/>
        </w:rPr>
        <w:t>上海品牌</w:t>
      </w:r>
      <w:r>
        <w:rPr>
          <w:spacing w:val="3"/>
          <w:w w:val="95"/>
        </w:rPr>
        <w:t>”</w:t>
      </w:r>
      <w:r>
        <w:rPr>
          <w:spacing w:val="3"/>
          <w:w w:val="95"/>
        </w:rPr>
        <w:t>认证的规范性要求，包括服务要求涉及的信息发布、咨询服务、业务办理、客户维护；管理要求涉及的通用要求和特定要求，以及服务认证评价涉及的认证准则、认证模式和认证结果等内容。本文件适用于</w:t>
      </w:r>
      <w:r>
        <w:rPr>
          <w:rFonts w:hint="eastAsia"/>
          <w:spacing w:val="3"/>
          <w:w w:val="95"/>
        </w:rPr>
        <w:t>商品销售</w:t>
      </w:r>
      <w:r>
        <w:rPr>
          <w:spacing w:val="3"/>
          <w:w w:val="95"/>
        </w:rPr>
        <w:t>服务</w:t>
      </w:r>
      <w:r>
        <w:rPr>
          <w:spacing w:val="3"/>
          <w:w w:val="95"/>
        </w:rPr>
        <w:t>“</w:t>
      </w:r>
      <w:r>
        <w:rPr>
          <w:spacing w:val="3"/>
          <w:w w:val="95"/>
        </w:rPr>
        <w:t>上海品牌</w:t>
      </w:r>
      <w:r>
        <w:rPr>
          <w:spacing w:val="3"/>
          <w:w w:val="95"/>
        </w:rPr>
        <w:t>”</w:t>
      </w:r>
      <w:r>
        <w:rPr>
          <w:spacing w:val="3"/>
          <w:w w:val="95"/>
        </w:rPr>
        <w:t>认证活动，也适用于</w:t>
      </w:r>
      <w:r>
        <w:rPr>
          <w:rFonts w:hint="eastAsia"/>
          <w:spacing w:val="3"/>
          <w:w w:val="95"/>
        </w:rPr>
        <w:t>商品销售</w:t>
      </w:r>
      <w:r>
        <w:rPr>
          <w:spacing w:val="3"/>
          <w:w w:val="95"/>
        </w:rPr>
        <w:t>服务</w:t>
      </w:r>
      <w:r>
        <w:rPr>
          <w:spacing w:val="3"/>
          <w:w w:val="95"/>
        </w:rPr>
        <w:t>“</w:t>
      </w:r>
      <w:r>
        <w:rPr>
          <w:spacing w:val="3"/>
          <w:w w:val="95"/>
        </w:rPr>
        <w:t>上海品牌</w:t>
      </w:r>
      <w:r>
        <w:rPr>
          <w:spacing w:val="3"/>
          <w:w w:val="95"/>
        </w:rPr>
        <w:t>”</w:t>
      </w:r>
      <w:r>
        <w:rPr>
          <w:spacing w:val="3"/>
          <w:w w:val="95"/>
        </w:rPr>
        <w:t>经营者规范其服务活动。</w:t>
      </w:r>
    </w:p>
    <w:p w14:paraId="6BCA4158" w14:textId="77777777" w:rsidR="00724DE4" w:rsidRDefault="002A084F">
      <w:pPr>
        <w:pStyle w:val="a5"/>
        <w:spacing w:before="3" w:line="365" w:lineRule="auto"/>
        <w:rPr>
          <w:spacing w:val="3"/>
          <w:w w:val="95"/>
        </w:rPr>
      </w:pPr>
      <w:r>
        <w:rPr>
          <w:spacing w:val="3"/>
          <w:w w:val="95"/>
        </w:rPr>
        <w:t>（二）规范性引用文件</w:t>
      </w:r>
    </w:p>
    <w:p w14:paraId="4939CBD2" w14:textId="77777777" w:rsidR="00724DE4" w:rsidRDefault="002A084F">
      <w:pPr>
        <w:pStyle w:val="ac"/>
        <w:spacing w:line="360" w:lineRule="auto"/>
        <w:ind w:firstLine="460"/>
        <w:rPr>
          <w:rFonts w:hAnsi="宋体" w:cs="宋体"/>
          <w:spacing w:val="3"/>
          <w:w w:val="95"/>
          <w:sz w:val="24"/>
          <w:szCs w:val="24"/>
        </w:rPr>
      </w:pPr>
      <w:r>
        <w:rPr>
          <w:rFonts w:hAnsi="宋体" w:cs="宋体"/>
          <w:spacing w:val="3"/>
          <w:w w:val="95"/>
          <w:sz w:val="24"/>
          <w:szCs w:val="24"/>
        </w:rPr>
        <w:t>本文件引用</w:t>
      </w:r>
      <w:r>
        <w:rPr>
          <w:rFonts w:hAnsi="宋体" w:cs="宋体"/>
          <w:spacing w:val="3"/>
          <w:w w:val="95"/>
          <w:sz w:val="24"/>
          <w:szCs w:val="24"/>
        </w:rPr>
        <w:t xml:space="preserve"> </w:t>
      </w:r>
      <w:r>
        <w:rPr>
          <w:rFonts w:hAnsi="宋体" w:cs="宋体" w:hint="eastAsia"/>
          <w:spacing w:val="3"/>
          <w:w w:val="95"/>
          <w:sz w:val="24"/>
          <w:szCs w:val="24"/>
        </w:rPr>
        <w:t>1</w:t>
      </w:r>
      <w:r>
        <w:rPr>
          <w:rFonts w:hAnsi="宋体" w:cs="宋体"/>
          <w:spacing w:val="3"/>
          <w:w w:val="95"/>
          <w:sz w:val="24"/>
          <w:szCs w:val="24"/>
        </w:rPr>
        <w:t>项地方标准。</w:t>
      </w:r>
      <w:r>
        <w:rPr>
          <w:rFonts w:hAnsi="宋体" w:cs="宋体" w:hint="eastAsia"/>
          <w:spacing w:val="3"/>
          <w:w w:val="95"/>
          <w:sz w:val="24"/>
          <w:szCs w:val="24"/>
        </w:rPr>
        <w:t>新增：</w:t>
      </w:r>
      <w:r>
        <w:rPr>
          <w:rFonts w:hAnsi="宋体" w:cs="宋体"/>
          <w:spacing w:val="3"/>
          <w:w w:val="95"/>
          <w:sz w:val="24"/>
          <w:szCs w:val="24"/>
        </w:rPr>
        <w:t>商场、超市疫情防控技术指南</w:t>
      </w:r>
      <w:r>
        <w:rPr>
          <w:rFonts w:hAnsi="宋体" w:cs="宋体" w:hint="eastAsia"/>
          <w:spacing w:val="3"/>
          <w:w w:val="95"/>
          <w:sz w:val="24"/>
          <w:szCs w:val="24"/>
        </w:rPr>
        <w:t>（</w:t>
      </w:r>
      <w:r>
        <w:rPr>
          <w:rFonts w:hAnsi="宋体" w:cs="宋体"/>
          <w:spacing w:val="3"/>
          <w:w w:val="95"/>
          <w:sz w:val="24"/>
          <w:szCs w:val="24"/>
        </w:rPr>
        <w:t>商务部</w:t>
      </w:r>
      <w:r>
        <w:rPr>
          <w:rFonts w:hAnsi="宋体" w:cs="宋体"/>
          <w:spacing w:val="3"/>
          <w:w w:val="95"/>
          <w:sz w:val="24"/>
          <w:szCs w:val="24"/>
        </w:rPr>
        <w:t>2020</w:t>
      </w:r>
      <w:r>
        <w:rPr>
          <w:rFonts w:hAnsi="宋体" w:cs="宋体"/>
          <w:spacing w:val="3"/>
          <w:w w:val="95"/>
          <w:sz w:val="24"/>
          <w:szCs w:val="24"/>
        </w:rPr>
        <w:t>年</w:t>
      </w:r>
      <w:r>
        <w:rPr>
          <w:rFonts w:hAnsi="宋体" w:cs="宋体"/>
          <w:spacing w:val="3"/>
          <w:w w:val="95"/>
          <w:sz w:val="24"/>
          <w:szCs w:val="24"/>
        </w:rPr>
        <w:t>12</w:t>
      </w:r>
      <w:r>
        <w:rPr>
          <w:rFonts w:hAnsi="宋体" w:cs="宋体"/>
          <w:spacing w:val="3"/>
          <w:w w:val="95"/>
          <w:sz w:val="24"/>
          <w:szCs w:val="24"/>
        </w:rPr>
        <w:t>月发布</w:t>
      </w:r>
      <w:r>
        <w:rPr>
          <w:rFonts w:hAnsi="宋体" w:cs="宋体" w:hint="eastAsia"/>
          <w:spacing w:val="3"/>
          <w:w w:val="95"/>
          <w:sz w:val="24"/>
          <w:szCs w:val="24"/>
        </w:rPr>
        <w:t>）；</w:t>
      </w:r>
      <w:r>
        <w:rPr>
          <w:rFonts w:hAnsi="宋体" w:cs="宋体"/>
          <w:spacing w:val="3"/>
          <w:w w:val="95"/>
          <w:sz w:val="24"/>
          <w:szCs w:val="24"/>
        </w:rPr>
        <w:t>上海市商场、超市疫情防控技术指南</w:t>
      </w:r>
      <w:r>
        <w:rPr>
          <w:rFonts w:hAnsi="宋体" w:cs="宋体" w:hint="eastAsia"/>
          <w:spacing w:val="3"/>
          <w:w w:val="95"/>
          <w:sz w:val="24"/>
          <w:szCs w:val="24"/>
        </w:rPr>
        <w:t xml:space="preserve">  </w:t>
      </w:r>
      <w:r>
        <w:rPr>
          <w:rFonts w:hAnsi="宋体" w:cs="宋体" w:hint="eastAsia"/>
          <w:spacing w:val="3"/>
          <w:w w:val="95"/>
          <w:sz w:val="24"/>
          <w:szCs w:val="24"/>
        </w:rPr>
        <w:t>沪肺炎防控办</w:t>
      </w:r>
      <w:r>
        <w:rPr>
          <w:rFonts w:hAnsi="宋体" w:cs="宋体" w:hint="eastAsia"/>
          <w:spacing w:val="3"/>
          <w:w w:val="95"/>
          <w:sz w:val="24"/>
          <w:szCs w:val="24"/>
        </w:rPr>
        <w:t>[2021]4</w:t>
      </w:r>
      <w:r>
        <w:rPr>
          <w:rFonts w:hAnsi="宋体" w:cs="宋体" w:hint="eastAsia"/>
          <w:spacing w:val="3"/>
          <w:w w:val="95"/>
          <w:sz w:val="24"/>
          <w:szCs w:val="24"/>
        </w:rPr>
        <w:t>号</w:t>
      </w:r>
    </w:p>
    <w:p w14:paraId="494D250F" w14:textId="77777777" w:rsidR="00724DE4" w:rsidRDefault="002A084F">
      <w:pPr>
        <w:pStyle w:val="a5"/>
        <w:spacing w:before="161"/>
        <w:rPr>
          <w:spacing w:val="3"/>
          <w:w w:val="95"/>
        </w:rPr>
      </w:pPr>
      <w:r>
        <w:rPr>
          <w:spacing w:val="3"/>
          <w:w w:val="95"/>
        </w:rPr>
        <w:t>（三）术语和定义</w:t>
      </w:r>
    </w:p>
    <w:p w14:paraId="2F938E43" w14:textId="77777777" w:rsidR="00724DE4" w:rsidRDefault="002A084F">
      <w:pPr>
        <w:pStyle w:val="a0"/>
        <w:numPr>
          <w:ilvl w:val="0"/>
          <w:numId w:val="0"/>
        </w:numPr>
        <w:spacing w:before="120" w:after="120"/>
        <w:ind w:firstLineChars="200" w:firstLine="460"/>
        <w:outlineLvl w:val="9"/>
        <w:rPr>
          <w:rFonts w:ascii="宋体" w:eastAsia="宋体" w:hAnsi="宋体" w:cs="宋体"/>
          <w:spacing w:val="3"/>
          <w:w w:val="95"/>
          <w:sz w:val="24"/>
          <w:szCs w:val="24"/>
        </w:rPr>
      </w:pPr>
      <w:r>
        <w:rPr>
          <w:rFonts w:ascii="宋体" w:eastAsia="宋体" w:hAnsi="宋体" w:cs="宋体"/>
          <w:spacing w:val="3"/>
          <w:w w:val="95"/>
          <w:sz w:val="24"/>
          <w:szCs w:val="24"/>
        </w:rPr>
        <w:t>给出了</w:t>
      </w:r>
      <w:r>
        <w:rPr>
          <w:rFonts w:ascii="宋体" w:eastAsia="宋体" w:hAnsi="宋体" w:cs="宋体"/>
          <w:spacing w:val="3"/>
          <w:w w:val="95"/>
          <w:sz w:val="24"/>
          <w:szCs w:val="24"/>
        </w:rPr>
        <w:t>“</w:t>
      </w:r>
      <w:r>
        <w:rPr>
          <w:rFonts w:ascii="宋体" w:eastAsia="宋体" w:hAnsi="宋体" w:cs="宋体" w:hint="eastAsia"/>
          <w:spacing w:val="3"/>
          <w:w w:val="95"/>
          <w:sz w:val="24"/>
          <w:szCs w:val="24"/>
        </w:rPr>
        <w:t>商品销售服务</w:t>
      </w:r>
      <w:r>
        <w:rPr>
          <w:rFonts w:ascii="宋体" w:eastAsia="宋体" w:hAnsi="宋体" w:cs="宋体"/>
          <w:spacing w:val="3"/>
          <w:w w:val="95"/>
          <w:sz w:val="24"/>
          <w:szCs w:val="24"/>
        </w:rPr>
        <w:t>”</w:t>
      </w:r>
      <w:r>
        <w:rPr>
          <w:rFonts w:ascii="宋体" w:eastAsia="宋体" w:hAnsi="宋体" w:cs="宋体"/>
          <w:spacing w:val="3"/>
          <w:w w:val="95"/>
          <w:sz w:val="24"/>
          <w:szCs w:val="24"/>
        </w:rPr>
        <w:t>、</w:t>
      </w:r>
      <w:r>
        <w:rPr>
          <w:rFonts w:ascii="宋体" w:eastAsia="宋体" w:hAnsi="宋体" w:cs="宋体"/>
          <w:spacing w:val="3"/>
          <w:w w:val="95"/>
          <w:sz w:val="24"/>
          <w:szCs w:val="24"/>
        </w:rPr>
        <w:t>“</w:t>
      </w:r>
      <w:r>
        <w:rPr>
          <w:rFonts w:ascii="宋体" w:eastAsia="宋体" w:hAnsi="宋体" w:cs="宋体" w:hint="eastAsia"/>
          <w:spacing w:val="3"/>
          <w:w w:val="95"/>
          <w:sz w:val="24"/>
          <w:szCs w:val="24"/>
        </w:rPr>
        <w:t>规范</w:t>
      </w:r>
      <w:r>
        <w:rPr>
          <w:rFonts w:ascii="宋体" w:eastAsia="宋体" w:hAnsi="宋体" w:cs="宋体"/>
          <w:spacing w:val="3"/>
          <w:w w:val="95"/>
          <w:sz w:val="24"/>
          <w:szCs w:val="24"/>
        </w:rPr>
        <w:t>”</w:t>
      </w:r>
      <w:r>
        <w:rPr>
          <w:rFonts w:ascii="宋体" w:eastAsia="宋体" w:hAnsi="宋体" w:cs="宋体"/>
          <w:spacing w:val="3"/>
          <w:w w:val="95"/>
          <w:sz w:val="24"/>
          <w:szCs w:val="24"/>
        </w:rPr>
        <w:t>、</w:t>
      </w:r>
      <w:r>
        <w:rPr>
          <w:rFonts w:ascii="宋体" w:eastAsia="宋体" w:hAnsi="宋体" w:cs="宋体"/>
          <w:spacing w:val="3"/>
          <w:w w:val="95"/>
          <w:sz w:val="24"/>
          <w:szCs w:val="24"/>
        </w:rPr>
        <w:t>“</w:t>
      </w:r>
      <w:r>
        <w:rPr>
          <w:rFonts w:ascii="宋体" w:eastAsia="宋体" w:hAnsi="宋体" w:cs="宋体" w:hint="eastAsia"/>
          <w:spacing w:val="3"/>
          <w:w w:val="95"/>
          <w:sz w:val="24"/>
          <w:szCs w:val="24"/>
        </w:rPr>
        <w:t>顾客满意行为规范</w:t>
      </w:r>
      <w:r>
        <w:rPr>
          <w:rFonts w:ascii="宋体" w:eastAsia="宋体" w:hAnsi="宋体" w:cs="宋体"/>
          <w:spacing w:val="3"/>
          <w:w w:val="95"/>
          <w:sz w:val="24"/>
          <w:szCs w:val="24"/>
        </w:rPr>
        <w:t>”</w:t>
      </w:r>
      <w:r>
        <w:rPr>
          <w:rFonts w:ascii="宋体" w:eastAsia="宋体" w:hAnsi="宋体" w:cs="宋体" w:hint="eastAsia"/>
          <w:spacing w:val="3"/>
          <w:w w:val="95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3"/>
          <w:w w:val="95"/>
          <w:sz w:val="24"/>
          <w:szCs w:val="24"/>
        </w:rPr>
        <w:t>、“顾客满意”、“投诉”、“服务投诉率”、“</w:t>
      </w:r>
      <w:r>
        <w:rPr>
          <w:rFonts w:ascii="宋体" w:eastAsia="宋体" w:hAnsi="宋体" w:cs="宋体"/>
          <w:spacing w:val="3"/>
          <w:w w:val="95"/>
          <w:sz w:val="24"/>
          <w:szCs w:val="24"/>
        </w:rPr>
        <w:t>投诉</w:t>
      </w:r>
      <w:r>
        <w:rPr>
          <w:rFonts w:ascii="宋体" w:eastAsia="宋体" w:hAnsi="宋体" w:cs="宋体" w:hint="eastAsia"/>
          <w:spacing w:val="3"/>
          <w:w w:val="95"/>
          <w:sz w:val="24"/>
          <w:szCs w:val="24"/>
        </w:rPr>
        <w:t>处理</w:t>
      </w:r>
      <w:r>
        <w:rPr>
          <w:rFonts w:ascii="宋体" w:eastAsia="宋体" w:hAnsi="宋体" w:cs="宋体"/>
          <w:spacing w:val="3"/>
          <w:w w:val="95"/>
          <w:sz w:val="24"/>
          <w:szCs w:val="24"/>
        </w:rPr>
        <w:t>率</w:t>
      </w:r>
      <w:r>
        <w:rPr>
          <w:rFonts w:ascii="宋体" w:eastAsia="宋体" w:hAnsi="宋体" w:cs="宋体" w:hint="eastAsia"/>
          <w:spacing w:val="3"/>
          <w:w w:val="95"/>
          <w:sz w:val="24"/>
          <w:szCs w:val="24"/>
        </w:rPr>
        <w:t>”</w:t>
      </w:r>
      <w:r>
        <w:rPr>
          <w:rFonts w:ascii="宋体" w:eastAsia="宋体" w:hAnsi="宋体" w:cs="宋体" w:hint="eastAsia"/>
          <w:spacing w:val="3"/>
          <w:w w:val="95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3"/>
          <w:w w:val="95"/>
          <w:sz w:val="24"/>
          <w:szCs w:val="24"/>
        </w:rPr>
        <w:t>、“</w:t>
      </w:r>
      <w:r>
        <w:rPr>
          <w:rFonts w:ascii="宋体" w:eastAsia="宋体" w:hAnsi="宋体" w:cs="宋体" w:hint="eastAsia"/>
          <w:spacing w:val="3"/>
          <w:w w:val="95"/>
          <w:sz w:val="24"/>
          <w:szCs w:val="24"/>
        </w:rPr>
        <w:t>VIP</w:t>
      </w:r>
      <w:r>
        <w:rPr>
          <w:rFonts w:ascii="宋体" w:eastAsia="宋体" w:hAnsi="宋体" w:cs="宋体" w:hint="eastAsia"/>
          <w:spacing w:val="3"/>
          <w:w w:val="95"/>
          <w:sz w:val="24"/>
          <w:szCs w:val="24"/>
        </w:rPr>
        <w:t>贡献率”、“商品抽检合格率”、“顾客提袋率”、“服务认证”</w:t>
      </w:r>
      <w:r>
        <w:rPr>
          <w:rFonts w:ascii="宋体" w:eastAsia="宋体" w:hAnsi="宋体" w:cs="宋体" w:hint="eastAsia"/>
          <w:spacing w:val="3"/>
          <w:w w:val="95"/>
          <w:sz w:val="24"/>
          <w:szCs w:val="24"/>
        </w:rPr>
        <w:t xml:space="preserve"> 11</w:t>
      </w:r>
      <w:r>
        <w:rPr>
          <w:rFonts w:ascii="宋体" w:eastAsia="宋体" w:hAnsi="宋体" w:cs="宋体"/>
          <w:spacing w:val="3"/>
          <w:w w:val="95"/>
          <w:sz w:val="24"/>
          <w:szCs w:val="24"/>
        </w:rPr>
        <w:t>个术语及其定义。</w:t>
      </w:r>
    </w:p>
    <w:p w14:paraId="4AC563B3" w14:textId="77777777" w:rsidR="00724DE4" w:rsidRDefault="002A084F">
      <w:pPr>
        <w:pStyle w:val="a5"/>
        <w:rPr>
          <w:spacing w:val="3"/>
          <w:w w:val="95"/>
        </w:rPr>
      </w:pPr>
      <w:r>
        <w:rPr>
          <w:spacing w:val="3"/>
          <w:w w:val="95"/>
        </w:rPr>
        <w:t>（四）服务要求</w:t>
      </w:r>
    </w:p>
    <w:p w14:paraId="118EAF2F" w14:textId="77777777" w:rsidR="00724DE4" w:rsidRDefault="002A084F">
      <w:pPr>
        <w:pStyle w:val="a5"/>
        <w:spacing w:before="161" w:line="365" w:lineRule="auto"/>
        <w:ind w:left="840"/>
        <w:rPr>
          <w:spacing w:val="3"/>
          <w:w w:val="95"/>
        </w:rPr>
        <w:sectPr w:rsidR="00724DE4">
          <w:type w:val="continuous"/>
          <w:pgSz w:w="11910" w:h="16840"/>
          <w:pgMar w:top="1417" w:right="1134" w:bottom="1134" w:left="1304" w:header="720" w:footer="720" w:gutter="0"/>
          <w:cols w:space="0"/>
        </w:sectPr>
      </w:pPr>
      <w:r>
        <w:rPr>
          <w:spacing w:val="3"/>
          <w:w w:val="95"/>
        </w:rPr>
        <w:t>服务要求包括、</w:t>
      </w:r>
      <w:r>
        <w:rPr>
          <w:rFonts w:hint="eastAsia"/>
          <w:spacing w:val="3"/>
          <w:w w:val="95"/>
        </w:rPr>
        <w:t>接待服务</w:t>
      </w:r>
      <w:r>
        <w:rPr>
          <w:spacing w:val="3"/>
          <w:w w:val="95"/>
        </w:rPr>
        <w:t>、</w:t>
      </w:r>
      <w:r>
        <w:rPr>
          <w:rFonts w:hint="eastAsia"/>
          <w:spacing w:val="3"/>
          <w:w w:val="95"/>
        </w:rPr>
        <w:t>现售</w:t>
      </w:r>
      <w:r>
        <w:rPr>
          <w:rFonts w:hint="eastAsia"/>
          <w:spacing w:val="3"/>
          <w:w w:val="95"/>
        </w:rPr>
        <w:t>/</w:t>
      </w:r>
      <w:r>
        <w:rPr>
          <w:rFonts w:hint="eastAsia"/>
          <w:spacing w:val="3"/>
          <w:w w:val="95"/>
        </w:rPr>
        <w:t>专属服务</w:t>
      </w:r>
      <w:r>
        <w:rPr>
          <w:spacing w:val="3"/>
          <w:w w:val="95"/>
        </w:rPr>
        <w:t>、</w:t>
      </w:r>
      <w:r>
        <w:rPr>
          <w:rFonts w:hint="eastAsia"/>
          <w:spacing w:val="3"/>
          <w:w w:val="95"/>
        </w:rPr>
        <w:t>送货服务、后续服务五</w:t>
      </w:r>
      <w:r>
        <w:rPr>
          <w:spacing w:val="3"/>
          <w:w w:val="95"/>
        </w:rPr>
        <w:t>大部分。</w:t>
      </w:r>
    </w:p>
    <w:p w14:paraId="50CC33CB" w14:textId="3B2A4BF4" w:rsidR="00724DE4" w:rsidRPr="00744F8D" w:rsidRDefault="002A084F" w:rsidP="00744F8D">
      <w:pPr>
        <w:pStyle w:val="a5"/>
        <w:spacing w:before="43" w:line="365" w:lineRule="auto"/>
        <w:ind w:right="242"/>
        <w:rPr>
          <w:rFonts w:hint="eastAsia"/>
          <w:spacing w:val="3"/>
          <w:w w:val="95"/>
        </w:rPr>
      </w:pPr>
      <w:r>
        <w:rPr>
          <w:spacing w:val="3"/>
          <w:w w:val="95"/>
        </w:rPr>
        <w:lastRenderedPageBreak/>
        <w:t>其中</w:t>
      </w:r>
      <w:r>
        <w:rPr>
          <w:rFonts w:hint="eastAsia"/>
          <w:spacing w:val="3"/>
          <w:w w:val="95"/>
        </w:rPr>
        <w:t>环境营造</w:t>
      </w:r>
      <w:r>
        <w:rPr>
          <w:spacing w:val="3"/>
          <w:w w:val="95"/>
        </w:rPr>
        <w:t>包括</w:t>
      </w:r>
      <w:r>
        <w:rPr>
          <w:rFonts w:hint="eastAsia"/>
          <w:spacing w:val="3"/>
          <w:w w:val="95"/>
        </w:rPr>
        <w:t>店招和广告</w:t>
      </w:r>
      <w:r>
        <w:rPr>
          <w:spacing w:val="3"/>
          <w:w w:val="95"/>
        </w:rPr>
        <w:t>、</w:t>
      </w:r>
      <w:r>
        <w:rPr>
          <w:rFonts w:hint="eastAsia"/>
          <w:spacing w:val="3"/>
          <w:w w:val="95"/>
        </w:rPr>
        <w:t>标识布局、商品陈列、卫生与照明、设施与安全</w:t>
      </w:r>
      <w:r>
        <w:rPr>
          <w:spacing w:val="3"/>
          <w:w w:val="95"/>
        </w:rPr>
        <w:t>；</w:t>
      </w:r>
      <w:r>
        <w:rPr>
          <w:rFonts w:hint="eastAsia"/>
          <w:spacing w:val="3"/>
          <w:w w:val="95"/>
        </w:rPr>
        <w:t>接待服务</w:t>
      </w:r>
      <w:r>
        <w:rPr>
          <w:spacing w:val="3"/>
          <w:w w:val="95"/>
        </w:rPr>
        <w:t>包括</w:t>
      </w:r>
      <w:r>
        <w:rPr>
          <w:rFonts w:hint="eastAsia"/>
          <w:spacing w:val="3"/>
          <w:w w:val="95"/>
        </w:rPr>
        <w:t>员工要求</w:t>
      </w:r>
      <w:r>
        <w:rPr>
          <w:spacing w:val="3"/>
          <w:w w:val="95"/>
        </w:rPr>
        <w:t>、</w:t>
      </w:r>
      <w:r>
        <w:rPr>
          <w:rFonts w:hint="eastAsia"/>
          <w:spacing w:val="3"/>
          <w:w w:val="95"/>
        </w:rPr>
        <w:t>仪表言行</w:t>
      </w:r>
      <w:r>
        <w:rPr>
          <w:spacing w:val="3"/>
          <w:w w:val="95"/>
        </w:rPr>
        <w:t>；</w:t>
      </w:r>
      <w:r>
        <w:rPr>
          <w:rFonts w:hint="eastAsia"/>
          <w:spacing w:val="3"/>
          <w:w w:val="95"/>
        </w:rPr>
        <w:t>现售</w:t>
      </w:r>
      <w:r>
        <w:rPr>
          <w:rFonts w:hint="eastAsia"/>
          <w:spacing w:val="3"/>
          <w:w w:val="95"/>
        </w:rPr>
        <w:t>/</w:t>
      </w:r>
      <w:r>
        <w:rPr>
          <w:rFonts w:hint="eastAsia"/>
          <w:spacing w:val="3"/>
          <w:w w:val="95"/>
        </w:rPr>
        <w:t>专属服务</w:t>
      </w:r>
      <w:r>
        <w:rPr>
          <w:spacing w:val="3"/>
          <w:w w:val="95"/>
        </w:rPr>
        <w:t>包括</w:t>
      </w:r>
      <w:r>
        <w:rPr>
          <w:rFonts w:hint="eastAsia"/>
          <w:spacing w:val="3"/>
          <w:w w:val="95"/>
        </w:rPr>
        <w:t>商品选购</w:t>
      </w:r>
      <w:r>
        <w:rPr>
          <w:spacing w:val="3"/>
          <w:w w:val="95"/>
        </w:rPr>
        <w:t>、</w:t>
      </w:r>
      <w:r>
        <w:rPr>
          <w:rFonts w:hint="eastAsia"/>
          <w:spacing w:val="3"/>
          <w:w w:val="95"/>
        </w:rPr>
        <w:t>收银服务</w:t>
      </w:r>
      <w:r>
        <w:rPr>
          <w:spacing w:val="3"/>
          <w:w w:val="95"/>
        </w:rPr>
        <w:t>、</w:t>
      </w:r>
      <w:r>
        <w:rPr>
          <w:rFonts w:hint="eastAsia"/>
          <w:spacing w:val="3"/>
          <w:w w:val="95"/>
        </w:rPr>
        <w:t>包装提交</w:t>
      </w:r>
      <w:r>
        <w:rPr>
          <w:spacing w:val="3"/>
          <w:w w:val="95"/>
        </w:rPr>
        <w:t>；</w:t>
      </w:r>
      <w:r>
        <w:rPr>
          <w:rFonts w:hint="eastAsia"/>
          <w:spacing w:val="3"/>
          <w:w w:val="95"/>
        </w:rPr>
        <w:t>送货服务</w:t>
      </w:r>
      <w:r>
        <w:rPr>
          <w:spacing w:val="3"/>
          <w:w w:val="95"/>
        </w:rPr>
        <w:t>包括</w:t>
      </w:r>
      <w:r>
        <w:rPr>
          <w:rFonts w:hint="eastAsia"/>
          <w:spacing w:val="3"/>
          <w:w w:val="95"/>
        </w:rPr>
        <w:t>送货预约</w:t>
      </w:r>
      <w:r>
        <w:rPr>
          <w:spacing w:val="3"/>
          <w:w w:val="95"/>
        </w:rPr>
        <w:t>、</w:t>
      </w:r>
      <w:r>
        <w:rPr>
          <w:rFonts w:hint="eastAsia"/>
          <w:spacing w:val="3"/>
          <w:w w:val="95"/>
        </w:rPr>
        <w:t>送货交付；后续服务包括售后服务、服务改进</w:t>
      </w:r>
      <w:r>
        <w:rPr>
          <w:spacing w:val="3"/>
          <w:w w:val="95"/>
        </w:rPr>
        <w:t>。</w:t>
      </w:r>
    </w:p>
    <w:p w14:paraId="44EBDEDE" w14:textId="77777777" w:rsidR="00724DE4" w:rsidRDefault="002A084F">
      <w:pPr>
        <w:pStyle w:val="a5"/>
        <w:spacing w:before="161"/>
        <w:rPr>
          <w:spacing w:val="3"/>
          <w:w w:val="95"/>
        </w:rPr>
      </w:pPr>
      <w:r>
        <w:rPr>
          <w:spacing w:val="3"/>
          <w:w w:val="95"/>
        </w:rPr>
        <w:t>（</w:t>
      </w:r>
      <w:r>
        <w:rPr>
          <w:spacing w:val="3"/>
          <w:w w:val="95"/>
        </w:rPr>
        <w:t>五）管理要求</w:t>
      </w:r>
    </w:p>
    <w:p w14:paraId="27D1C89C" w14:textId="77777777" w:rsidR="00724DE4" w:rsidRDefault="002A084F">
      <w:pPr>
        <w:pStyle w:val="a5"/>
        <w:spacing w:before="161" w:line="364" w:lineRule="auto"/>
        <w:ind w:left="331" w:right="119" w:firstLine="508"/>
        <w:rPr>
          <w:spacing w:val="3"/>
          <w:w w:val="95"/>
        </w:rPr>
      </w:pPr>
      <w:r>
        <w:rPr>
          <w:spacing w:val="3"/>
          <w:w w:val="95"/>
        </w:rPr>
        <w:t>管理要求分为通用要求和特定要求。通用要求给出了</w:t>
      </w:r>
      <w:r>
        <w:rPr>
          <w:rFonts w:hint="eastAsia"/>
          <w:spacing w:val="3"/>
          <w:w w:val="95"/>
        </w:rPr>
        <w:t>商品销售</w:t>
      </w:r>
      <w:r>
        <w:rPr>
          <w:spacing w:val="3"/>
          <w:w w:val="95"/>
        </w:rPr>
        <w:t>服务基本通用的一些管理要求。特定要求部分包含建立服务要求的管理目标；建立并实施</w:t>
      </w:r>
      <w:r>
        <w:rPr>
          <w:rFonts w:hint="eastAsia"/>
          <w:spacing w:val="3"/>
          <w:w w:val="95"/>
        </w:rPr>
        <w:t>采购管理制度</w:t>
      </w:r>
      <w:r>
        <w:rPr>
          <w:spacing w:val="3"/>
          <w:w w:val="95"/>
        </w:rPr>
        <w:t>；制定并实施工作于服务接触面的从业人员职业化培育规划；建立并实施</w:t>
      </w:r>
      <w:r>
        <w:rPr>
          <w:rFonts w:hint="eastAsia"/>
          <w:spacing w:val="3"/>
          <w:w w:val="95"/>
        </w:rPr>
        <w:t>商品销售服务设计和开发控制规划</w:t>
      </w:r>
      <w:r>
        <w:rPr>
          <w:spacing w:val="3"/>
          <w:w w:val="95"/>
        </w:rPr>
        <w:t>；建立并实施贯穿于</w:t>
      </w:r>
      <w:r>
        <w:rPr>
          <w:rFonts w:hint="eastAsia"/>
          <w:spacing w:val="3"/>
          <w:w w:val="95"/>
        </w:rPr>
        <w:t>商品销售</w:t>
      </w:r>
      <w:r>
        <w:rPr>
          <w:spacing w:val="3"/>
          <w:w w:val="95"/>
        </w:rPr>
        <w:t>服务全过程</w:t>
      </w:r>
      <w:r>
        <w:rPr>
          <w:spacing w:val="3"/>
          <w:w w:val="95"/>
        </w:rPr>
        <w:t>的风险</w:t>
      </w:r>
      <w:r>
        <w:rPr>
          <w:spacing w:val="3"/>
          <w:w w:val="95"/>
        </w:rPr>
        <w:t>与应急管理机制；建立并实施</w:t>
      </w:r>
      <w:r>
        <w:rPr>
          <w:rFonts w:hint="eastAsia"/>
          <w:spacing w:val="3"/>
          <w:w w:val="95"/>
        </w:rPr>
        <w:t>客户关系管理制度</w:t>
      </w:r>
      <w:r>
        <w:rPr>
          <w:spacing w:val="3"/>
          <w:w w:val="95"/>
        </w:rPr>
        <w:t>；建立、实施</w:t>
      </w:r>
      <w:r>
        <w:rPr>
          <w:rFonts w:hint="eastAsia"/>
          <w:spacing w:val="3"/>
          <w:w w:val="95"/>
        </w:rPr>
        <w:t>面向顾客的投诉处理机制</w:t>
      </w:r>
      <w:r>
        <w:rPr>
          <w:spacing w:val="3"/>
          <w:w w:val="95"/>
        </w:rPr>
        <w:t>；</w:t>
      </w:r>
      <w:r>
        <w:rPr>
          <w:rFonts w:hint="eastAsia"/>
          <w:spacing w:val="3"/>
          <w:w w:val="95"/>
        </w:rPr>
        <w:t>建立、实施和保持商品销售服务的补救措施；制定并实施服务改进措施，以满足顾客要求和增强顾客满意</w:t>
      </w:r>
      <w:r>
        <w:rPr>
          <w:spacing w:val="3"/>
          <w:w w:val="95"/>
        </w:rPr>
        <w:t>。</w:t>
      </w:r>
    </w:p>
    <w:p w14:paraId="3609D9F8" w14:textId="77777777" w:rsidR="00724DE4" w:rsidRDefault="002A084F">
      <w:pPr>
        <w:pStyle w:val="a5"/>
        <w:spacing w:before="4"/>
        <w:ind w:left="119"/>
        <w:rPr>
          <w:spacing w:val="3"/>
          <w:w w:val="95"/>
        </w:rPr>
      </w:pPr>
      <w:r>
        <w:rPr>
          <w:spacing w:val="3"/>
          <w:w w:val="95"/>
        </w:rPr>
        <w:t>（六）服务认证评价</w:t>
      </w:r>
    </w:p>
    <w:p w14:paraId="32FBDC02" w14:textId="15A8459C" w:rsidR="00724DE4" w:rsidRDefault="002A084F">
      <w:pPr>
        <w:pStyle w:val="a5"/>
        <w:spacing w:before="160" w:line="364" w:lineRule="auto"/>
        <w:ind w:left="331" w:right="235" w:firstLine="508"/>
        <w:rPr>
          <w:spacing w:val="3"/>
          <w:w w:val="95"/>
        </w:rPr>
      </w:pPr>
      <w:r>
        <w:rPr>
          <w:spacing w:val="3"/>
          <w:w w:val="95"/>
        </w:rPr>
        <w:t>该部分是</w:t>
      </w:r>
      <w:proofErr w:type="gramStart"/>
      <w:r>
        <w:rPr>
          <w:spacing w:val="3"/>
          <w:w w:val="95"/>
        </w:rPr>
        <w:t>供开展</w:t>
      </w:r>
      <w:proofErr w:type="gramEnd"/>
      <w:r>
        <w:rPr>
          <w:rFonts w:hint="eastAsia"/>
          <w:spacing w:val="3"/>
          <w:w w:val="95"/>
        </w:rPr>
        <w:t>商品销售</w:t>
      </w:r>
      <w:r>
        <w:rPr>
          <w:spacing w:val="3"/>
          <w:w w:val="95"/>
        </w:rPr>
        <w:t>服务认证活动的测评依据，分为认证准则、认证模式、认证结果三个部分，其中认证准则包含服务要求测评准则（附录</w:t>
      </w:r>
      <w:r>
        <w:rPr>
          <w:spacing w:val="3"/>
          <w:w w:val="95"/>
        </w:rPr>
        <w:t xml:space="preserve"> A</w:t>
      </w:r>
      <w:r>
        <w:rPr>
          <w:rFonts w:hint="eastAsia"/>
          <w:spacing w:val="3"/>
          <w:w w:val="95"/>
        </w:rPr>
        <w:t>商品销售</w:t>
      </w:r>
      <w:r>
        <w:rPr>
          <w:spacing w:val="3"/>
          <w:w w:val="95"/>
        </w:rPr>
        <w:t>服务要求测评工具）、管理要求审核准则（附录</w:t>
      </w:r>
      <w:r>
        <w:rPr>
          <w:spacing w:val="3"/>
          <w:w w:val="95"/>
        </w:rPr>
        <w:t xml:space="preserve"> B</w:t>
      </w:r>
      <w:r>
        <w:rPr>
          <w:rFonts w:hint="eastAsia"/>
          <w:spacing w:val="3"/>
          <w:w w:val="95"/>
        </w:rPr>
        <w:t>商品销售</w:t>
      </w:r>
      <w:r>
        <w:rPr>
          <w:spacing w:val="3"/>
          <w:w w:val="95"/>
        </w:rPr>
        <w:t>服务管理要求审核工具）；认证模式包括适用的服务认证模式、服务认证模式选用及组合；认证结果分为通过和不通过两种。</w:t>
      </w:r>
    </w:p>
    <w:p w14:paraId="60B0A37C" w14:textId="77777777" w:rsidR="00744F8D" w:rsidRPr="00744F8D" w:rsidRDefault="00744F8D" w:rsidP="00744F8D">
      <w:pPr>
        <w:pStyle w:val="a5"/>
        <w:spacing w:before="2"/>
        <w:ind w:left="600"/>
        <w:rPr>
          <w:b/>
          <w:bCs/>
          <w:spacing w:val="3"/>
          <w:w w:val="95"/>
        </w:rPr>
      </w:pPr>
      <w:r w:rsidRPr="00744F8D">
        <w:rPr>
          <w:b/>
          <w:bCs/>
          <w:spacing w:val="3"/>
          <w:w w:val="95"/>
        </w:rPr>
        <w:t>与原</w:t>
      </w:r>
      <w:r w:rsidRPr="00744F8D">
        <w:rPr>
          <w:rFonts w:hint="eastAsia"/>
          <w:b/>
          <w:bCs/>
          <w:spacing w:val="3"/>
          <w:w w:val="95"/>
        </w:rPr>
        <w:t>文件</w:t>
      </w:r>
      <w:r w:rsidRPr="00744F8D">
        <w:rPr>
          <w:b/>
          <w:bCs/>
          <w:spacing w:val="3"/>
          <w:w w:val="95"/>
        </w:rPr>
        <w:t>主要差异点如下：</w:t>
      </w:r>
    </w:p>
    <w:p w14:paraId="737CAFB3" w14:textId="77777777" w:rsidR="00744F8D" w:rsidRDefault="00744F8D" w:rsidP="00744F8D">
      <w:pPr>
        <w:pStyle w:val="ab"/>
        <w:numPr>
          <w:ilvl w:val="0"/>
          <w:numId w:val="1"/>
        </w:numPr>
        <w:tabs>
          <w:tab w:val="left" w:pos="651"/>
        </w:tabs>
        <w:spacing w:before="161" w:line="364" w:lineRule="auto"/>
        <w:ind w:right="359"/>
        <w:rPr>
          <w:spacing w:val="3"/>
          <w:w w:val="95"/>
          <w:sz w:val="24"/>
          <w:szCs w:val="24"/>
        </w:rPr>
      </w:pPr>
      <w:r>
        <w:rPr>
          <w:rFonts w:hint="eastAsia"/>
          <w:spacing w:val="3"/>
          <w:w w:val="95"/>
          <w:sz w:val="24"/>
          <w:szCs w:val="24"/>
        </w:rPr>
        <w:t>原文件主体为“商场”。</w:t>
      </w:r>
      <w:proofErr w:type="gramStart"/>
      <w:r>
        <w:rPr>
          <w:rFonts w:hint="eastAsia"/>
          <w:spacing w:val="3"/>
          <w:w w:val="95"/>
          <w:sz w:val="24"/>
          <w:szCs w:val="24"/>
        </w:rPr>
        <w:t>现文件</w:t>
      </w:r>
      <w:proofErr w:type="gramEnd"/>
      <w:r>
        <w:rPr>
          <w:rFonts w:hint="eastAsia"/>
          <w:spacing w:val="3"/>
          <w:w w:val="95"/>
          <w:sz w:val="24"/>
          <w:szCs w:val="24"/>
        </w:rPr>
        <w:t>改为“商场（店）”。理由：增加专营商店服务。</w:t>
      </w:r>
    </w:p>
    <w:p w14:paraId="116D5633" w14:textId="77777777" w:rsidR="00744F8D" w:rsidRDefault="00744F8D" w:rsidP="00744F8D">
      <w:pPr>
        <w:pStyle w:val="ab"/>
        <w:numPr>
          <w:ilvl w:val="0"/>
          <w:numId w:val="1"/>
        </w:numPr>
        <w:tabs>
          <w:tab w:val="left" w:pos="651"/>
        </w:tabs>
        <w:spacing w:before="161" w:line="364" w:lineRule="auto"/>
        <w:ind w:right="359"/>
        <w:rPr>
          <w:spacing w:val="3"/>
          <w:w w:val="95"/>
          <w:sz w:val="24"/>
          <w:szCs w:val="24"/>
        </w:rPr>
      </w:pPr>
      <w:r>
        <w:rPr>
          <w:rFonts w:hint="eastAsia"/>
          <w:spacing w:val="3"/>
          <w:w w:val="95"/>
          <w:sz w:val="24"/>
          <w:szCs w:val="24"/>
        </w:rPr>
        <w:t>原文件条款“4.1.2.1商品销售应按确定的项目及内容合理划分服务区域。宜设立顾客等候休息区、试衣室等体验区。休息区域面积宜不低于整个营业所面积的0.5%。试衣室面积适宜符合消防规定。”</w:t>
      </w:r>
      <w:proofErr w:type="gramStart"/>
      <w:r>
        <w:rPr>
          <w:rFonts w:hint="eastAsia"/>
          <w:spacing w:val="3"/>
          <w:w w:val="95"/>
          <w:sz w:val="24"/>
          <w:szCs w:val="24"/>
        </w:rPr>
        <w:t>现文件</w:t>
      </w:r>
      <w:proofErr w:type="gramEnd"/>
      <w:r>
        <w:rPr>
          <w:rFonts w:hint="eastAsia"/>
          <w:spacing w:val="3"/>
          <w:w w:val="95"/>
          <w:sz w:val="24"/>
          <w:szCs w:val="24"/>
        </w:rPr>
        <w:t>增加“商店宜设立售后服务区”，改为“4.1.2.1 商品销售应按确定的项目及内容合理划分服务区域。a)商场宜设立顾客等候休息区、试衣室等体验区。休息区域面积宜不低于整个营业所面积的0.5%。试衣室面积适宜符合消防规定。b）商店宜设立售后服务区。”理由：商店与商场的不同要求。</w:t>
      </w:r>
    </w:p>
    <w:p w14:paraId="2A9092DC" w14:textId="77777777" w:rsidR="00744F8D" w:rsidRDefault="00744F8D" w:rsidP="00744F8D">
      <w:pPr>
        <w:pStyle w:val="ab"/>
        <w:numPr>
          <w:ilvl w:val="0"/>
          <w:numId w:val="1"/>
        </w:numPr>
        <w:tabs>
          <w:tab w:val="left" w:pos="651"/>
        </w:tabs>
        <w:spacing w:before="161" w:line="364" w:lineRule="auto"/>
        <w:ind w:right="359"/>
        <w:rPr>
          <w:spacing w:val="3"/>
          <w:w w:val="95"/>
          <w:sz w:val="24"/>
          <w:szCs w:val="24"/>
        </w:rPr>
      </w:pPr>
      <w:r>
        <w:rPr>
          <w:rFonts w:hint="eastAsia"/>
          <w:spacing w:val="3"/>
          <w:w w:val="95"/>
          <w:sz w:val="24"/>
          <w:szCs w:val="24"/>
        </w:rPr>
        <w:t>原文件条款“4.1.2.6商场内外应设置残疾人无障碍专用通道，标志明确”。</w:t>
      </w:r>
      <w:proofErr w:type="gramStart"/>
      <w:r>
        <w:rPr>
          <w:rFonts w:hint="eastAsia"/>
          <w:spacing w:val="3"/>
          <w:w w:val="95"/>
          <w:sz w:val="24"/>
          <w:szCs w:val="24"/>
        </w:rPr>
        <w:t>现文件</w:t>
      </w:r>
      <w:proofErr w:type="gramEnd"/>
      <w:r>
        <w:rPr>
          <w:rFonts w:hint="eastAsia"/>
          <w:spacing w:val="3"/>
          <w:w w:val="95"/>
          <w:sz w:val="24"/>
          <w:szCs w:val="24"/>
        </w:rPr>
        <w:t>增加“商店内外应有确保残疾人通行的通道”，改为“4.1.2.6商场内外应设置残疾人无障碍专用通道，标志明确；商店内外应有确保残疾人通行的通道。”理由：商店与商场的不同要求。</w:t>
      </w:r>
    </w:p>
    <w:p w14:paraId="075EBB78" w14:textId="77777777" w:rsidR="00744F8D" w:rsidRDefault="00744F8D" w:rsidP="00744F8D">
      <w:pPr>
        <w:pStyle w:val="ab"/>
        <w:numPr>
          <w:ilvl w:val="0"/>
          <w:numId w:val="1"/>
        </w:numPr>
        <w:tabs>
          <w:tab w:val="left" w:pos="651"/>
        </w:tabs>
        <w:spacing w:before="161" w:line="364" w:lineRule="auto"/>
        <w:ind w:right="359"/>
        <w:rPr>
          <w:spacing w:val="3"/>
          <w:w w:val="95"/>
          <w:sz w:val="24"/>
          <w:szCs w:val="24"/>
        </w:rPr>
      </w:pPr>
      <w:r>
        <w:rPr>
          <w:rFonts w:hint="eastAsia"/>
          <w:spacing w:val="3"/>
          <w:w w:val="95"/>
          <w:sz w:val="24"/>
          <w:szCs w:val="24"/>
        </w:rPr>
        <w:t>原文件条款“4.1.4.6等候休息区，试衣室环境整洁、安全、无杂物，试衣室门锁完</w:t>
      </w:r>
      <w:r>
        <w:rPr>
          <w:rFonts w:hint="eastAsia"/>
          <w:spacing w:val="3"/>
          <w:w w:val="95"/>
          <w:sz w:val="24"/>
          <w:szCs w:val="24"/>
        </w:rPr>
        <w:lastRenderedPageBreak/>
        <w:t>好、试衣鞋干净无异味。</w:t>
      </w:r>
      <w:proofErr w:type="gramStart"/>
      <w:r>
        <w:rPr>
          <w:spacing w:val="3"/>
          <w:w w:val="95"/>
          <w:sz w:val="24"/>
          <w:szCs w:val="24"/>
        </w:rPr>
        <w:t>”</w:t>
      </w:r>
      <w:r>
        <w:rPr>
          <w:rFonts w:hint="eastAsia"/>
          <w:spacing w:val="3"/>
          <w:w w:val="95"/>
          <w:sz w:val="24"/>
          <w:szCs w:val="24"/>
        </w:rPr>
        <w:t>“</w:t>
      </w:r>
      <w:proofErr w:type="gramEnd"/>
      <w:r>
        <w:rPr>
          <w:rFonts w:hint="eastAsia"/>
          <w:spacing w:val="3"/>
          <w:w w:val="95"/>
          <w:sz w:val="24"/>
          <w:szCs w:val="24"/>
        </w:rPr>
        <w:t>4.1.4.7盥洗室内设施齐全完好，排风良好、无异味。免费提供纸巾、洗手液。应设置残疾人专用盥洗室，宜设置儿童小便斗、母婴护理台/室。”现文件将以上两个条款合并为一个条款，并新增“便民常用应急物品。”与“商店应设置距离最短的公共卫生间指示牌，改为“4.1.4.6服务台应提供免费纸巾、洗手消毒液、便民常用应急物品。商场等候休息区，环境整洁、安全、无杂物；盥洗室内设施齐全完好，排风良好、无异味；应设置残疾人专用盥洗室，宜设置儿童小便斗、母婴护理台/室。商店应设置距离最短的公共卫生间指示牌。 ”理由：增加便民措施，以及商店与商场的不同之处。</w:t>
      </w:r>
    </w:p>
    <w:p w14:paraId="584AB140" w14:textId="77777777" w:rsidR="00744F8D" w:rsidRDefault="00744F8D" w:rsidP="00744F8D">
      <w:pPr>
        <w:pStyle w:val="ab"/>
        <w:numPr>
          <w:ilvl w:val="0"/>
          <w:numId w:val="1"/>
        </w:numPr>
        <w:tabs>
          <w:tab w:val="left" w:pos="651"/>
        </w:tabs>
        <w:spacing w:before="161" w:line="364" w:lineRule="auto"/>
        <w:ind w:right="359"/>
        <w:rPr>
          <w:spacing w:val="3"/>
          <w:w w:val="95"/>
          <w:sz w:val="24"/>
          <w:szCs w:val="24"/>
        </w:rPr>
      </w:pPr>
      <w:r>
        <w:rPr>
          <w:rFonts w:hint="eastAsia"/>
          <w:spacing w:val="3"/>
          <w:w w:val="95"/>
          <w:sz w:val="24"/>
          <w:szCs w:val="24"/>
        </w:rPr>
        <w:t>原文件条款“4.1.5.3 升降电梯、自动扶梯运行正常，维保符合相关规定”“4.1.5.4空调系统运行正常，空调通风系统应符合DB31/405《公共场所空调通风系统运行卫生要求》的规定，温湿度执行国家有关标准。空调运行等动力设施宜采用节能装备。</w:t>
      </w:r>
      <w:r>
        <w:rPr>
          <w:spacing w:val="3"/>
          <w:w w:val="95"/>
          <w:sz w:val="24"/>
          <w:szCs w:val="24"/>
        </w:rPr>
        <w:t>”</w:t>
      </w:r>
      <w:proofErr w:type="gramStart"/>
      <w:r>
        <w:rPr>
          <w:rFonts w:hint="eastAsia"/>
          <w:spacing w:val="3"/>
          <w:w w:val="95"/>
          <w:sz w:val="24"/>
          <w:szCs w:val="24"/>
        </w:rPr>
        <w:t>现文件</w:t>
      </w:r>
      <w:proofErr w:type="gramEnd"/>
      <w:r>
        <w:rPr>
          <w:rFonts w:hint="eastAsia"/>
          <w:spacing w:val="3"/>
          <w:w w:val="95"/>
          <w:sz w:val="24"/>
          <w:szCs w:val="24"/>
        </w:rPr>
        <w:t>将以上两个条款合并为一个条款，删除“升降电梯、自动扶梯”，新增“应设置与产品要求相关的安全防范设施。”改为“4.1.5.3 商场（店）设施设备运行正常，维保符合相关规定，应设置与产品要求相关的安全防范设施。空调系统运行正常，空调通风系统应符合DB31/405《公共场所空调通风系统运行卫生要求》的规定，温湿度执行国家有关标准。空调运行等动力设施宜采用节能装备。 ”理由：设施设备进行了归类，新增“应设置与产品要求相关的安全防范设施。</w:t>
      </w:r>
    </w:p>
    <w:p w14:paraId="447EC91B" w14:textId="77777777" w:rsidR="00744F8D" w:rsidRDefault="00744F8D" w:rsidP="00744F8D">
      <w:pPr>
        <w:pStyle w:val="ab"/>
        <w:numPr>
          <w:ilvl w:val="0"/>
          <w:numId w:val="1"/>
        </w:numPr>
        <w:tabs>
          <w:tab w:val="left" w:pos="651"/>
        </w:tabs>
        <w:spacing w:before="161" w:line="364" w:lineRule="auto"/>
        <w:ind w:right="359"/>
        <w:rPr>
          <w:spacing w:val="3"/>
          <w:w w:val="95"/>
          <w:sz w:val="24"/>
          <w:szCs w:val="24"/>
        </w:rPr>
      </w:pPr>
      <w:r>
        <w:rPr>
          <w:rFonts w:hint="eastAsia"/>
          <w:spacing w:val="3"/>
          <w:w w:val="95"/>
          <w:sz w:val="24"/>
          <w:szCs w:val="24"/>
        </w:rPr>
        <w:t>原文件条款“4.1.5.4广播系统设备完好，播音员用语规范、亲切，音量适中，播放内容、乐曲符合相关规定。”</w:t>
      </w:r>
      <w:proofErr w:type="gramStart"/>
      <w:r>
        <w:rPr>
          <w:rFonts w:hint="eastAsia"/>
          <w:spacing w:val="3"/>
          <w:w w:val="95"/>
          <w:sz w:val="24"/>
          <w:szCs w:val="24"/>
        </w:rPr>
        <w:t>现文件</w:t>
      </w:r>
      <w:proofErr w:type="gramEnd"/>
      <w:r>
        <w:rPr>
          <w:rFonts w:hint="eastAsia"/>
          <w:spacing w:val="3"/>
          <w:w w:val="95"/>
          <w:sz w:val="24"/>
          <w:szCs w:val="24"/>
        </w:rPr>
        <w:t>删除“播音员用语规范、亲切，音量适中”，改为“4.1.5.4广播系统设备完好，播放内容、乐曲符合相关规定。”理由：现在的公共环境提倡不打扰，因此去除“播音员用语规范、亲切，音量适中”。</w:t>
      </w:r>
    </w:p>
    <w:p w14:paraId="4EF5D704" w14:textId="77777777" w:rsidR="00744F8D" w:rsidRDefault="00744F8D" w:rsidP="00744F8D">
      <w:pPr>
        <w:pStyle w:val="ab"/>
        <w:numPr>
          <w:ilvl w:val="0"/>
          <w:numId w:val="1"/>
        </w:numPr>
        <w:tabs>
          <w:tab w:val="left" w:pos="651"/>
        </w:tabs>
        <w:spacing w:before="161" w:line="364" w:lineRule="auto"/>
        <w:ind w:right="359"/>
        <w:rPr>
          <w:spacing w:val="3"/>
          <w:w w:val="95"/>
          <w:sz w:val="24"/>
          <w:szCs w:val="24"/>
        </w:rPr>
      </w:pPr>
      <w:r>
        <w:rPr>
          <w:rFonts w:hint="eastAsia"/>
          <w:spacing w:val="3"/>
          <w:w w:val="95"/>
          <w:sz w:val="24"/>
          <w:szCs w:val="24"/>
        </w:rPr>
        <w:t>原文件条款“4.1.5.9消防广播、消防灭火设施配置完整、定位适当，消防通道畅通，防火卷闸门下方无障碍。应急照明系统中的灯具、蓄电池及相关设备应完好有效。”</w:t>
      </w:r>
      <w:proofErr w:type="gramStart"/>
      <w:r>
        <w:rPr>
          <w:rFonts w:hint="eastAsia"/>
          <w:spacing w:val="3"/>
          <w:w w:val="95"/>
          <w:sz w:val="24"/>
          <w:szCs w:val="24"/>
        </w:rPr>
        <w:t>现文件</w:t>
      </w:r>
      <w:proofErr w:type="gramEnd"/>
      <w:r>
        <w:rPr>
          <w:rFonts w:hint="eastAsia"/>
          <w:spacing w:val="3"/>
          <w:w w:val="95"/>
          <w:sz w:val="24"/>
          <w:szCs w:val="24"/>
        </w:rPr>
        <w:t>删除“消防广播、消防灭火设施”，新增“相关联动设施有效”，改为“4.1.5.8消防设施配置完整、定位适当、相关联动设施有效，消防通道畅通，防火卷闸门下方无障碍。应急照明系统中的灯具、蓄电池及相关设备应完好有效。”理由：用语更准确。</w:t>
      </w:r>
    </w:p>
    <w:p w14:paraId="484695DC" w14:textId="77777777" w:rsidR="00744F8D" w:rsidRDefault="00744F8D" w:rsidP="00744F8D">
      <w:pPr>
        <w:pStyle w:val="ab"/>
        <w:numPr>
          <w:ilvl w:val="0"/>
          <w:numId w:val="1"/>
        </w:numPr>
        <w:tabs>
          <w:tab w:val="left" w:pos="651"/>
        </w:tabs>
        <w:spacing w:before="161" w:line="364" w:lineRule="auto"/>
        <w:ind w:right="359"/>
        <w:rPr>
          <w:spacing w:val="3"/>
          <w:w w:val="95"/>
          <w:sz w:val="24"/>
          <w:szCs w:val="24"/>
        </w:rPr>
      </w:pPr>
      <w:r>
        <w:rPr>
          <w:rFonts w:hint="eastAsia"/>
          <w:spacing w:val="3"/>
          <w:w w:val="95"/>
          <w:sz w:val="24"/>
          <w:szCs w:val="24"/>
        </w:rPr>
        <w:t>原文件条款“4.2.2.2在迎客、送客期间员工应规范列队、行注目礼。营业期间应定岗定位，特殊情况应摆放告知牌。”</w:t>
      </w:r>
      <w:proofErr w:type="gramStart"/>
      <w:r>
        <w:rPr>
          <w:rFonts w:hint="eastAsia"/>
          <w:spacing w:val="3"/>
          <w:w w:val="95"/>
          <w:sz w:val="24"/>
          <w:szCs w:val="24"/>
        </w:rPr>
        <w:t>现文件</w:t>
      </w:r>
      <w:proofErr w:type="gramEnd"/>
      <w:r>
        <w:rPr>
          <w:rFonts w:hint="eastAsia"/>
          <w:spacing w:val="3"/>
          <w:w w:val="95"/>
          <w:sz w:val="24"/>
          <w:szCs w:val="24"/>
        </w:rPr>
        <w:t>新增“开门”“关门”，改为“营业期</w:t>
      </w:r>
      <w:r>
        <w:rPr>
          <w:rFonts w:hint="eastAsia"/>
          <w:spacing w:val="3"/>
          <w:w w:val="95"/>
          <w:sz w:val="24"/>
          <w:szCs w:val="24"/>
        </w:rPr>
        <w:lastRenderedPageBreak/>
        <w:t>间应定岗定位，特殊情况应摆放告知牌。商场员工应在开门迎客、闭门送客时规范列队行注目礼。”理由：明确列队行注目礼的具体时间，以符合实际情况。</w:t>
      </w:r>
    </w:p>
    <w:p w14:paraId="56EFF7DB" w14:textId="77777777" w:rsidR="00744F8D" w:rsidRDefault="00744F8D" w:rsidP="00744F8D">
      <w:pPr>
        <w:pStyle w:val="ab"/>
        <w:numPr>
          <w:ilvl w:val="0"/>
          <w:numId w:val="1"/>
        </w:numPr>
        <w:tabs>
          <w:tab w:val="left" w:pos="651"/>
        </w:tabs>
        <w:spacing w:before="161" w:line="364" w:lineRule="auto"/>
        <w:ind w:right="359"/>
        <w:rPr>
          <w:spacing w:val="3"/>
          <w:w w:val="95"/>
          <w:sz w:val="24"/>
          <w:szCs w:val="24"/>
        </w:rPr>
      </w:pPr>
      <w:r>
        <w:rPr>
          <w:rFonts w:hint="eastAsia"/>
          <w:spacing w:val="3"/>
          <w:w w:val="95"/>
          <w:sz w:val="24"/>
          <w:szCs w:val="24"/>
        </w:rPr>
        <w:t>原文件条款“4.3.1.1 营业员接待顾客时宜站在顾客右侧，应根据顾客需要准确地介绍商品，当好顾客的参谋。”</w:t>
      </w:r>
      <w:proofErr w:type="gramStart"/>
      <w:r>
        <w:rPr>
          <w:rFonts w:hint="eastAsia"/>
          <w:spacing w:val="3"/>
          <w:w w:val="95"/>
          <w:sz w:val="24"/>
          <w:szCs w:val="24"/>
        </w:rPr>
        <w:t>现文件</w:t>
      </w:r>
      <w:proofErr w:type="gramEnd"/>
      <w:r>
        <w:rPr>
          <w:rFonts w:hint="eastAsia"/>
          <w:spacing w:val="3"/>
          <w:w w:val="95"/>
          <w:sz w:val="24"/>
          <w:szCs w:val="24"/>
        </w:rPr>
        <w:t>删去“宜站在顾客右侧”，改为“4.3.1.1 营业员接待顾客时应根据顾客需要准确地介绍商品，当好顾客的参谋。”理由：某些店面及专柜，营业员的站位无法规定。</w:t>
      </w:r>
    </w:p>
    <w:p w14:paraId="4F046BB8" w14:textId="77777777" w:rsidR="00744F8D" w:rsidRDefault="00744F8D" w:rsidP="00744F8D">
      <w:pPr>
        <w:pStyle w:val="ab"/>
        <w:numPr>
          <w:ilvl w:val="0"/>
          <w:numId w:val="1"/>
        </w:numPr>
        <w:tabs>
          <w:tab w:val="left" w:pos="651"/>
        </w:tabs>
        <w:spacing w:before="161" w:line="364" w:lineRule="auto"/>
        <w:ind w:right="359"/>
        <w:rPr>
          <w:spacing w:val="3"/>
          <w:w w:val="95"/>
          <w:sz w:val="24"/>
          <w:szCs w:val="24"/>
        </w:rPr>
      </w:pPr>
      <w:r>
        <w:rPr>
          <w:rFonts w:hint="eastAsia"/>
          <w:spacing w:val="3"/>
          <w:w w:val="95"/>
          <w:sz w:val="24"/>
          <w:szCs w:val="24"/>
        </w:rPr>
        <w:t>原文件条款“4.3.1.7 在商品选购过程中应明示或提醒顾客注意人身、财产安全，发生顾客财产的遗失应及时报告，并保存相应记录。”</w:t>
      </w:r>
      <w:proofErr w:type="gramStart"/>
      <w:r>
        <w:rPr>
          <w:rFonts w:hint="eastAsia"/>
          <w:spacing w:val="3"/>
          <w:w w:val="95"/>
          <w:sz w:val="24"/>
          <w:szCs w:val="24"/>
        </w:rPr>
        <w:t>现文件</w:t>
      </w:r>
      <w:proofErr w:type="gramEnd"/>
      <w:r>
        <w:rPr>
          <w:rFonts w:hint="eastAsia"/>
          <w:spacing w:val="3"/>
          <w:w w:val="95"/>
          <w:sz w:val="24"/>
          <w:szCs w:val="24"/>
        </w:rPr>
        <w:t>新增“应明确告知顾客是否提供承运业务”，改为“4.3.1.7 在商品选购过程中应明确告知顾客是否提供承运业务，应明示或提醒顾客注意人身、财产安全，发生顾客财产的遗失应及时报告，并保存相应记录。”理由：</w:t>
      </w:r>
    </w:p>
    <w:p w14:paraId="77A53F8B" w14:textId="77777777" w:rsidR="00744F8D" w:rsidRDefault="00744F8D" w:rsidP="00744F8D">
      <w:pPr>
        <w:pStyle w:val="ab"/>
        <w:numPr>
          <w:ilvl w:val="0"/>
          <w:numId w:val="1"/>
        </w:numPr>
        <w:tabs>
          <w:tab w:val="left" w:pos="651"/>
        </w:tabs>
        <w:spacing w:before="161" w:line="364" w:lineRule="auto"/>
        <w:ind w:right="359"/>
        <w:rPr>
          <w:spacing w:val="3"/>
          <w:w w:val="95"/>
          <w:sz w:val="24"/>
          <w:szCs w:val="24"/>
        </w:rPr>
      </w:pPr>
      <w:r>
        <w:rPr>
          <w:rFonts w:hint="eastAsia"/>
          <w:spacing w:val="3"/>
          <w:w w:val="95"/>
          <w:sz w:val="24"/>
          <w:szCs w:val="24"/>
        </w:rPr>
        <w:t>原文件条款“4.4.2.1 商品送货人应与顾客确认交付的商品，对顾客的疑问应礼貌细致、耐心解释。如发现商品质量问题应与商场联系协调解决。”</w:t>
      </w:r>
      <w:proofErr w:type="gramStart"/>
      <w:r>
        <w:rPr>
          <w:rFonts w:hint="eastAsia"/>
          <w:spacing w:val="3"/>
          <w:w w:val="95"/>
          <w:sz w:val="24"/>
          <w:szCs w:val="24"/>
        </w:rPr>
        <w:t>现文件</w:t>
      </w:r>
      <w:proofErr w:type="gramEnd"/>
      <w:r>
        <w:rPr>
          <w:rFonts w:hint="eastAsia"/>
          <w:spacing w:val="3"/>
          <w:w w:val="95"/>
          <w:sz w:val="24"/>
          <w:szCs w:val="24"/>
        </w:rPr>
        <w:t>新增“送货时间和送货地点，及时沟通变更情况”，改为“4.4.2.1 商品送货人应与顾客确认交付的商品、送货时间和送货地点，及时沟通变更情况。对顾客的疑问应礼貌细致、耐心解释。如发现商品质量问题应与商场（店）联系协调解决。”理由：新增部分，更准确表达。</w:t>
      </w:r>
    </w:p>
    <w:p w14:paraId="19839F33" w14:textId="77777777" w:rsidR="00744F8D" w:rsidRDefault="00744F8D" w:rsidP="00744F8D">
      <w:pPr>
        <w:pStyle w:val="ab"/>
        <w:numPr>
          <w:ilvl w:val="0"/>
          <w:numId w:val="1"/>
        </w:numPr>
        <w:tabs>
          <w:tab w:val="left" w:pos="651"/>
        </w:tabs>
        <w:spacing w:before="161" w:line="364" w:lineRule="auto"/>
        <w:ind w:right="359"/>
        <w:rPr>
          <w:spacing w:val="3"/>
          <w:w w:val="95"/>
          <w:sz w:val="24"/>
          <w:szCs w:val="24"/>
        </w:rPr>
      </w:pPr>
      <w:r>
        <w:rPr>
          <w:rFonts w:hint="eastAsia"/>
          <w:spacing w:val="3"/>
          <w:w w:val="95"/>
          <w:sz w:val="24"/>
          <w:szCs w:val="24"/>
        </w:rPr>
        <w:t>删除原文件条款“4.4.2.2当顾客未在约定地，商品送货人应重新约定送货时间，保持与商场联系，及时沟通变更情况”。理由：合并进4.4.2.1。</w:t>
      </w:r>
    </w:p>
    <w:p w14:paraId="697F29FD" w14:textId="77777777" w:rsidR="00744F8D" w:rsidRDefault="00744F8D" w:rsidP="00744F8D">
      <w:pPr>
        <w:pStyle w:val="ab"/>
        <w:numPr>
          <w:ilvl w:val="0"/>
          <w:numId w:val="1"/>
        </w:numPr>
        <w:tabs>
          <w:tab w:val="left" w:pos="651"/>
        </w:tabs>
        <w:spacing w:before="161" w:line="364" w:lineRule="auto"/>
        <w:ind w:right="359"/>
        <w:rPr>
          <w:spacing w:val="3"/>
          <w:w w:val="95"/>
          <w:sz w:val="24"/>
          <w:szCs w:val="24"/>
        </w:rPr>
      </w:pPr>
      <w:r>
        <w:rPr>
          <w:rFonts w:hint="eastAsia"/>
          <w:spacing w:val="3"/>
          <w:w w:val="95"/>
          <w:sz w:val="24"/>
          <w:szCs w:val="24"/>
        </w:rPr>
        <w:t>在原文件条款4.4.2中新增条款“4.4.2.2 若委托第三方送货，应明确告知顾客第三方名称及运单号，对运单进行跟踪，与顾客确认签收。”理由：目前现状，第三方送货情况较多，因此增加。</w:t>
      </w:r>
    </w:p>
    <w:p w14:paraId="4E7AAD2B" w14:textId="77777777" w:rsidR="00744F8D" w:rsidRDefault="00744F8D" w:rsidP="00744F8D">
      <w:pPr>
        <w:pStyle w:val="ab"/>
        <w:numPr>
          <w:ilvl w:val="0"/>
          <w:numId w:val="1"/>
        </w:numPr>
        <w:tabs>
          <w:tab w:val="left" w:pos="651"/>
        </w:tabs>
        <w:spacing w:before="161" w:line="364" w:lineRule="auto"/>
        <w:ind w:right="359"/>
        <w:rPr>
          <w:spacing w:val="3"/>
          <w:w w:val="95"/>
          <w:sz w:val="24"/>
          <w:szCs w:val="24"/>
        </w:rPr>
      </w:pPr>
      <w:r>
        <w:rPr>
          <w:rFonts w:hint="eastAsia"/>
          <w:spacing w:val="3"/>
          <w:w w:val="95"/>
          <w:sz w:val="24"/>
          <w:szCs w:val="24"/>
        </w:rPr>
        <w:t>在原文件条款4.4.2中新增条款“4.4.2.3 送货人员到达顾客家中时，做好个人清洁防护、礼貌用语、将商品放至指定位置，核对商品清单及完好，撤离现场时做好相关清洁工作。”理由：新增送货人员的要求。</w:t>
      </w:r>
    </w:p>
    <w:p w14:paraId="535237CA" w14:textId="77777777" w:rsidR="00744F8D" w:rsidRDefault="00744F8D" w:rsidP="00744F8D">
      <w:pPr>
        <w:pStyle w:val="ab"/>
        <w:numPr>
          <w:ilvl w:val="0"/>
          <w:numId w:val="1"/>
        </w:numPr>
        <w:tabs>
          <w:tab w:val="left" w:pos="651"/>
        </w:tabs>
        <w:spacing w:before="161" w:line="364" w:lineRule="auto"/>
        <w:ind w:right="359"/>
        <w:rPr>
          <w:spacing w:val="3"/>
          <w:w w:val="95"/>
          <w:sz w:val="24"/>
          <w:szCs w:val="24"/>
        </w:rPr>
      </w:pPr>
      <w:r>
        <w:rPr>
          <w:rFonts w:hint="eastAsia"/>
          <w:spacing w:val="3"/>
          <w:w w:val="95"/>
          <w:sz w:val="24"/>
          <w:szCs w:val="24"/>
        </w:rPr>
        <w:t>原文件条款“4.5.1投诉服务”改为“售后服务”。理由：售后服务更准确，包括投诉。</w:t>
      </w:r>
      <w:r w:rsidRPr="00700CBE">
        <w:rPr>
          <w:rFonts w:hint="eastAsia"/>
          <w:spacing w:val="3"/>
          <w:w w:val="95"/>
          <w:sz w:val="24"/>
          <w:szCs w:val="24"/>
        </w:rPr>
        <w:t>新增对品牌方的要求。</w:t>
      </w:r>
    </w:p>
    <w:p w14:paraId="1433332D" w14:textId="77777777" w:rsidR="00744F8D" w:rsidRDefault="00744F8D" w:rsidP="00744F8D">
      <w:pPr>
        <w:pStyle w:val="ab"/>
        <w:numPr>
          <w:ilvl w:val="0"/>
          <w:numId w:val="1"/>
        </w:numPr>
        <w:tabs>
          <w:tab w:val="left" w:pos="651"/>
        </w:tabs>
        <w:spacing w:before="161" w:line="364" w:lineRule="auto"/>
        <w:ind w:right="359"/>
        <w:rPr>
          <w:spacing w:val="3"/>
          <w:w w:val="95"/>
          <w:sz w:val="24"/>
          <w:szCs w:val="24"/>
        </w:rPr>
      </w:pPr>
      <w:r>
        <w:rPr>
          <w:rFonts w:hint="eastAsia"/>
          <w:spacing w:val="3"/>
          <w:w w:val="95"/>
          <w:sz w:val="24"/>
          <w:szCs w:val="24"/>
        </w:rPr>
        <w:lastRenderedPageBreak/>
        <w:t>原文件条款“4.5.2.3 定期进行顾客满意度调查，建立第三方服务监测测评机制。”</w:t>
      </w:r>
      <w:proofErr w:type="gramStart"/>
      <w:r>
        <w:rPr>
          <w:rFonts w:hint="eastAsia"/>
          <w:spacing w:val="3"/>
          <w:w w:val="95"/>
          <w:sz w:val="24"/>
          <w:szCs w:val="24"/>
        </w:rPr>
        <w:t>现文件</w:t>
      </w:r>
      <w:proofErr w:type="gramEnd"/>
      <w:r>
        <w:rPr>
          <w:rFonts w:hint="eastAsia"/>
          <w:spacing w:val="3"/>
          <w:w w:val="95"/>
          <w:sz w:val="24"/>
          <w:szCs w:val="24"/>
        </w:rPr>
        <w:t>将“顾客满意度”更改为“顾客满意程度”。更改后条款为“4.5.2.3 定期进行顾客满意程度调查，建立第三方服务监测测评机制。”理由：顾客满意程度包括顾客满意度和顾客满意率，多一种测试手段。</w:t>
      </w:r>
    </w:p>
    <w:p w14:paraId="0B3F0351" w14:textId="77777777" w:rsidR="00744F8D" w:rsidRDefault="00744F8D" w:rsidP="00744F8D">
      <w:pPr>
        <w:pStyle w:val="ab"/>
        <w:numPr>
          <w:ilvl w:val="0"/>
          <w:numId w:val="1"/>
        </w:numPr>
        <w:tabs>
          <w:tab w:val="left" w:pos="651"/>
        </w:tabs>
        <w:spacing w:before="161" w:line="364" w:lineRule="auto"/>
        <w:ind w:right="359"/>
        <w:rPr>
          <w:spacing w:val="3"/>
          <w:w w:val="95"/>
          <w:sz w:val="24"/>
          <w:szCs w:val="24"/>
        </w:rPr>
      </w:pPr>
      <w:r>
        <w:rPr>
          <w:rFonts w:hint="eastAsia"/>
          <w:spacing w:val="3"/>
          <w:w w:val="95"/>
          <w:sz w:val="24"/>
          <w:szCs w:val="24"/>
        </w:rPr>
        <w:t>原文件条款5.2.1中：“a）顾客满意率/度（如购物环境、服务态度等）不低于80%/分”；更改为“a）顾客满意度/顾客满意率（如购物环境、服务态度等）不低于80分/90%”。理由：顾客满意率</w:t>
      </w:r>
      <w:proofErr w:type="gramStart"/>
      <w:r>
        <w:rPr>
          <w:rFonts w:hint="eastAsia"/>
          <w:spacing w:val="3"/>
          <w:w w:val="95"/>
          <w:sz w:val="24"/>
          <w:szCs w:val="24"/>
        </w:rPr>
        <w:t>较顾客</w:t>
      </w:r>
      <w:proofErr w:type="gramEnd"/>
      <w:r>
        <w:rPr>
          <w:rFonts w:hint="eastAsia"/>
          <w:spacing w:val="3"/>
          <w:w w:val="95"/>
          <w:sz w:val="24"/>
          <w:szCs w:val="24"/>
        </w:rPr>
        <w:t>满意度高，因此提高目标值。</w:t>
      </w:r>
    </w:p>
    <w:p w14:paraId="0B6EF639" w14:textId="77777777" w:rsidR="00744F8D" w:rsidRDefault="00744F8D" w:rsidP="00744F8D">
      <w:pPr>
        <w:pStyle w:val="ab"/>
        <w:numPr>
          <w:ilvl w:val="0"/>
          <w:numId w:val="1"/>
        </w:numPr>
        <w:tabs>
          <w:tab w:val="left" w:pos="651"/>
        </w:tabs>
        <w:spacing w:before="161" w:line="364" w:lineRule="auto"/>
        <w:ind w:right="359"/>
        <w:rPr>
          <w:spacing w:val="3"/>
          <w:w w:val="95"/>
          <w:sz w:val="24"/>
          <w:szCs w:val="24"/>
        </w:rPr>
      </w:pPr>
      <w:r>
        <w:rPr>
          <w:rFonts w:hint="eastAsia"/>
          <w:spacing w:val="3"/>
          <w:w w:val="95"/>
          <w:sz w:val="24"/>
          <w:szCs w:val="24"/>
        </w:rPr>
        <w:t>原文件条款5.2.1中：“d）VIP贡献率不低于50%”；更改为“d）VIP贡献率不低于52%”。理由：持续改进，目标值较上一</w:t>
      </w:r>
      <w:proofErr w:type="gramStart"/>
      <w:r>
        <w:rPr>
          <w:rFonts w:hint="eastAsia"/>
          <w:spacing w:val="3"/>
          <w:w w:val="95"/>
          <w:sz w:val="24"/>
          <w:szCs w:val="24"/>
        </w:rPr>
        <w:t>版上升</w:t>
      </w:r>
      <w:proofErr w:type="gramEnd"/>
      <w:r>
        <w:rPr>
          <w:rFonts w:hint="eastAsia"/>
          <w:spacing w:val="3"/>
          <w:w w:val="95"/>
          <w:sz w:val="24"/>
          <w:szCs w:val="24"/>
        </w:rPr>
        <w:t>2%。</w:t>
      </w:r>
    </w:p>
    <w:p w14:paraId="3AE89A3C" w14:textId="77777777" w:rsidR="00744F8D" w:rsidRDefault="00744F8D" w:rsidP="00744F8D">
      <w:pPr>
        <w:pStyle w:val="ab"/>
        <w:numPr>
          <w:ilvl w:val="0"/>
          <w:numId w:val="1"/>
        </w:numPr>
        <w:tabs>
          <w:tab w:val="left" w:pos="651"/>
        </w:tabs>
        <w:spacing w:before="161" w:line="364" w:lineRule="auto"/>
        <w:ind w:right="359"/>
        <w:rPr>
          <w:spacing w:val="3"/>
          <w:w w:val="95"/>
          <w:sz w:val="24"/>
          <w:szCs w:val="24"/>
        </w:rPr>
      </w:pPr>
      <w:r>
        <w:rPr>
          <w:rFonts w:hint="eastAsia"/>
          <w:spacing w:val="3"/>
          <w:w w:val="95"/>
          <w:sz w:val="24"/>
          <w:szCs w:val="24"/>
        </w:rPr>
        <w:t>原文件条款5.2.1中：“e）商品抽检合格率不低于95%”，更改为“e）商品抽检合格率：抽检数量大于40，不低于96%，抽检数量小于40，不低于95%；专营商品：不低于99%”。理由：持续改进，目标值较上一版上升。</w:t>
      </w:r>
    </w:p>
    <w:p w14:paraId="0871CC1D" w14:textId="77777777" w:rsidR="00744F8D" w:rsidRDefault="00744F8D" w:rsidP="00744F8D">
      <w:pPr>
        <w:pStyle w:val="ab"/>
        <w:numPr>
          <w:ilvl w:val="0"/>
          <w:numId w:val="1"/>
        </w:numPr>
        <w:tabs>
          <w:tab w:val="left" w:pos="651"/>
        </w:tabs>
        <w:spacing w:before="161" w:line="364" w:lineRule="auto"/>
        <w:ind w:right="359"/>
        <w:rPr>
          <w:spacing w:val="3"/>
          <w:w w:val="95"/>
          <w:sz w:val="24"/>
          <w:szCs w:val="24"/>
        </w:rPr>
      </w:pPr>
      <w:r>
        <w:rPr>
          <w:rFonts w:hint="eastAsia"/>
          <w:spacing w:val="3"/>
          <w:w w:val="95"/>
          <w:sz w:val="24"/>
          <w:szCs w:val="24"/>
        </w:rPr>
        <w:t>原文件条款5.2.3中：“b）建立并实施员工信息交流和满意度定期测评制度”。新增“/或”，更改为“b）建立并实施员工信息交流和/或满意度定期测评制度”。理由：多描述一种测试手段。</w:t>
      </w:r>
    </w:p>
    <w:p w14:paraId="10B01F9F" w14:textId="77777777" w:rsidR="00744F8D" w:rsidRDefault="00744F8D" w:rsidP="00744F8D">
      <w:pPr>
        <w:pStyle w:val="ab"/>
        <w:numPr>
          <w:ilvl w:val="0"/>
          <w:numId w:val="1"/>
        </w:numPr>
        <w:tabs>
          <w:tab w:val="left" w:pos="651"/>
        </w:tabs>
        <w:spacing w:before="161" w:line="364" w:lineRule="auto"/>
        <w:ind w:right="359"/>
        <w:rPr>
          <w:spacing w:val="3"/>
          <w:w w:val="95"/>
          <w:sz w:val="24"/>
          <w:szCs w:val="24"/>
        </w:rPr>
      </w:pPr>
      <w:r>
        <w:rPr>
          <w:rFonts w:hint="eastAsia"/>
          <w:spacing w:val="3"/>
          <w:w w:val="95"/>
          <w:sz w:val="24"/>
          <w:szCs w:val="24"/>
        </w:rPr>
        <w:t>原文件条款5.2.5中：“b）制定处理各种商品销售服务异常情况的应急预案。异常情况包括但不限于：单证不齐全、产品质量问题、消防事故、社会治安事件、供电故障等”。新增“公共卫生安全事件”，更改为“b）制定处理各种商品销售服务异常情况的应急预案。异常情况包括但不限于：单证不齐全、产品质量问题、消防事故、社会治安事件、供电故障、公共卫生安全事件等”。理由：基于目前的社会环境——新冠疫情。</w:t>
      </w:r>
    </w:p>
    <w:p w14:paraId="4FB9DB3F" w14:textId="77777777" w:rsidR="00744F8D" w:rsidRDefault="00744F8D" w:rsidP="00744F8D">
      <w:pPr>
        <w:pStyle w:val="ab"/>
        <w:numPr>
          <w:ilvl w:val="0"/>
          <w:numId w:val="1"/>
        </w:numPr>
        <w:tabs>
          <w:tab w:val="left" w:pos="651"/>
        </w:tabs>
        <w:spacing w:before="161" w:line="364" w:lineRule="auto"/>
        <w:ind w:right="359"/>
        <w:rPr>
          <w:spacing w:val="3"/>
          <w:w w:val="95"/>
          <w:sz w:val="24"/>
          <w:szCs w:val="24"/>
        </w:rPr>
      </w:pPr>
      <w:r>
        <w:rPr>
          <w:rFonts w:hint="eastAsia"/>
          <w:spacing w:val="3"/>
          <w:w w:val="95"/>
          <w:sz w:val="24"/>
          <w:szCs w:val="24"/>
        </w:rPr>
        <w:t>原文件条款5.2.5中：“f）重要服务场所应安装视频安防监控系统，实时录像，资料保存时间不少于15天；”。</w:t>
      </w:r>
      <w:proofErr w:type="gramStart"/>
      <w:r>
        <w:rPr>
          <w:rFonts w:hint="eastAsia"/>
          <w:spacing w:val="3"/>
          <w:w w:val="95"/>
          <w:sz w:val="24"/>
          <w:szCs w:val="24"/>
        </w:rPr>
        <w:t>现文件</w:t>
      </w:r>
      <w:proofErr w:type="gramEnd"/>
      <w:r>
        <w:rPr>
          <w:rFonts w:hint="eastAsia"/>
          <w:spacing w:val="3"/>
          <w:w w:val="95"/>
          <w:sz w:val="24"/>
          <w:szCs w:val="24"/>
        </w:rPr>
        <w:t>将“15天”改为“90天”，更改</w:t>
      </w:r>
      <w:proofErr w:type="gramStart"/>
      <w:r>
        <w:rPr>
          <w:rFonts w:hint="eastAsia"/>
          <w:spacing w:val="3"/>
          <w:w w:val="95"/>
          <w:sz w:val="24"/>
          <w:szCs w:val="24"/>
        </w:rPr>
        <w:t>后文件</w:t>
      </w:r>
      <w:proofErr w:type="gramEnd"/>
      <w:r>
        <w:rPr>
          <w:rFonts w:hint="eastAsia"/>
          <w:spacing w:val="3"/>
          <w:w w:val="95"/>
          <w:sz w:val="24"/>
          <w:szCs w:val="24"/>
        </w:rPr>
        <w:t>为“f）重要服务场所应安装视频安防监控系统，实时录像，资料保存时间不少于90天”。理由：《中华人民共和国反恐怖主义法》要求。</w:t>
      </w:r>
    </w:p>
    <w:p w14:paraId="281CDA7A" w14:textId="77777777" w:rsidR="00744F8D" w:rsidRDefault="00744F8D" w:rsidP="00744F8D">
      <w:pPr>
        <w:pStyle w:val="ab"/>
        <w:numPr>
          <w:ilvl w:val="0"/>
          <w:numId w:val="1"/>
        </w:numPr>
        <w:tabs>
          <w:tab w:val="left" w:pos="651"/>
        </w:tabs>
        <w:spacing w:before="161" w:line="364" w:lineRule="auto"/>
        <w:ind w:right="359"/>
        <w:rPr>
          <w:spacing w:val="3"/>
          <w:w w:val="95"/>
          <w:sz w:val="24"/>
          <w:szCs w:val="24"/>
        </w:rPr>
      </w:pPr>
      <w:r>
        <w:rPr>
          <w:rFonts w:hint="eastAsia"/>
          <w:spacing w:val="3"/>
          <w:w w:val="95"/>
          <w:sz w:val="24"/>
          <w:szCs w:val="24"/>
        </w:rPr>
        <w:t>原文件条款5.2.5中新增条款“h）根据《商场、超市疫情防控技术指南》、《上海市商场、超市疫情防控技术指南》，建立疫情防控制度及应急处置预案，做好动态管理”。理由：基于目前的社会环境——新冠疫情。</w:t>
      </w:r>
    </w:p>
    <w:p w14:paraId="75F644F2" w14:textId="77777777" w:rsidR="00744F8D" w:rsidRDefault="00744F8D" w:rsidP="00744F8D">
      <w:pPr>
        <w:pStyle w:val="ab"/>
        <w:numPr>
          <w:ilvl w:val="0"/>
          <w:numId w:val="1"/>
        </w:numPr>
        <w:tabs>
          <w:tab w:val="left" w:pos="651"/>
        </w:tabs>
        <w:spacing w:before="161" w:line="364" w:lineRule="auto"/>
        <w:ind w:right="359"/>
        <w:rPr>
          <w:spacing w:val="3"/>
          <w:w w:val="95"/>
          <w:sz w:val="24"/>
          <w:szCs w:val="24"/>
        </w:rPr>
      </w:pPr>
      <w:r>
        <w:rPr>
          <w:rFonts w:hint="eastAsia"/>
          <w:spacing w:val="3"/>
          <w:w w:val="95"/>
          <w:sz w:val="24"/>
          <w:szCs w:val="24"/>
        </w:rPr>
        <w:lastRenderedPageBreak/>
        <w:t>原文件条款6.2.1.2中：删去“c）公开的服务特性检测，即模式C”、“d）神秘顾客（暗访）的服务特性检测，即模式D”、“服务能力确认或验证，即模式G”，新增“c）顾客调查（功能感知），即模式E”。</w:t>
      </w:r>
    </w:p>
    <w:p w14:paraId="03BFF4D3" w14:textId="77777777" w:rsidR="00744F8D" w:rsidRDefault="00744F8D" w:rsidP="00744F8D">
      <w:pPr>
        <w:pStyle w:val="ab"/>
        <w:numPr>
          <w:ilvl w:val="0"/>
          <w:numId w:val="1"/>
        </w:numPr>
        <w:tabs>
          <w:tab w:val="left" w:pos="651"/>
        </w:tabs>
        <w:spacing w:before="161" w:line="364" w:lineRule="auto"/>
        <w:ind w:right="359"/>
        <w:rPr>
          <w:spacing w:val="3"/>
          <w:w w:val="95"/>
          <w:sz w:val="24"/>
          <w:szCs w:val="24"/>
        </w:rPr>
      </w:pPr>
      <w:r>
        <w:rPr>
          <w:rFonts w:hint="eastAsia"/>
          <w:spacing w:val="3"/>
          <w:w w:val="95"/>
          <w:sz w:val="24"/>
          <w:szCs w:val="24"/>
        </w:rPr>
        <w:t>原文件条款6.2.2.2认证模式组合，相应变化，用模式E替代。</w:t>
      </w:r>
    </w:p>
    <w:p w14:paraId="738327D8" w14:textId="761FEE55" w:rsidR="00744F8D" w:rsidRDefault="00744F8D" w:rsidP="00744F8D">
      <w:pPr>
        <w:pStyle w:val="a5"/>
        <w:spacing w:before="160" w:line="364" w:lineRule="auto"/>
        <w:ind w:left="331" w:right="235" w:firstLine="508"/>
        <w:rPr>
          <w:rFonts w:hint="eastAsia"/>
          <w:spacing w:val="3"/>
          <w:w w:val="95"/>
        </w:rPr>
      </w:pPr>
      <w:r>
        <w:rPr>
          <w:spacing w:val="3"/>
          <w:w w:val="95"/>
        </w:rPr>
        <w:t>附录 A：</w:t>
      </w:r>
      <w:r>
        <w:rPr>
          <w:rFonts w:hint="eastAsia"/>
          <w:spacing w:val="3"/>
          <w:w w:val="95"/>
        </w:rPr>
        <w:t>拆分为附录A.1商品销售服务要求测评工具（商场）和附录A.2商品销售服务要求测评工具（商店），细化规模不同的服务差异；</w:t>
      </w:r>
      <w:r>
        <w:rPr>
          <w:spacing w:val="3"/>
          <w:w w:val="95"/>
        </w:rPr>
        <w:t>因</w:t>
      </w:r>
      <w:r>
        <w:rPr>
          <w:rFonts w:hint="eastAsia"/>
          <w:spacing w:val="3"/>
          <w:w w:val="95"/>
        </w:rPr>
        <w:t>4.3.3.2与4.3.3.1合并，</w:t>
      </w:r>
      <w:r>
        <w:rPr>
          <w:spacing w:val="3"/>
          <w:w w:val="95"/>
        </w:rPr>
        <w:t>该分值归入 4.3.</w:t>
      </w:r>
      <w:r>
        <w:rPr>
          <w:rFonts w:hint="eastAsia"/>
          <w:spacing w:val="3"/>
          <w:w w:val="95"/>
        </w:rPr>
        <w:t>3.1</w:t>
      </w:r>
      <w:r>
        <w:rPr>
          <w:spacing w:val="3"/>
          <w:w w:val="95"/>
        </w:rPr>
        <w:t>项的相应内容。</w:t>
      </w:r>
    </w:p>
    <w:p w14:paraId="0333F533" w14:textId="77777777" w:rsidR="00724DE4" w:rsidRDefault="002A084F">
      <w:pPr>
        <w:pStyle w:val="a5"/>
        <w:numPr>
          <w:ilvl w:val="0"/>
          <w:numId w:val="3"/>
        </w:numPr>
        <w:spacing w:before="43" w:line="364" w:lineRule="auto"/>
        <w:ind w:left="720" w:right="5304" w:hanging="600"/>
        <w:rPr>
          <w:spacing w:val="-3"/>
        </w:rPr>
      </w:pPr>
      <w:r>
        <w:rPr>
          <w:spacing w:val="-3"/>
        </w:rPr>
        <w:t>主要试验</w:t>
      </w:r>
      <w:r>
        <w:t>（验证）</w:t>
      </w:r>
      <w:r>
        <w:rPr>
          <w:spacing w:val="-3"/>
        </w:rPr>
        <w:t xml:space="preserve"> </w:t>
      </w:r>
      <w:r>
        <w:rPr>
          <w:spacing w:val="-3"/>
        </w:rPr>
        <w:t>的分析</w:t>
      </w:r>
    </w:p>
    <w:p w14:paraId="7B52490A" w14:textId="77777777" w:rsidR="00724DE4" w:rsidRDefault="002A084F">
      <w:pPr>
        <w:pStyle w:val="a5"/>
        <w:spacing w:before="43" w:line="364" w:lineRule="auto"/>
        <w:ind w:right="5304" w:firstLineChars="200" w:firstLine="480"/>
      </w:pPr>
      <w:r>
        <w:t>无</w:t>
      </w:r>
    </w:p>
    <w:p w14:paraId="1EC90896" w14:textId="77777777" w:rsidR="00724DE4" w:rsidRDefault="002A084F">
      <w:pPr>
        <w:pStyle w:val="a5"/>
        <w:spacing w:line="365" w:lineRule="auto"/>
      </w:pPr>
      <w:r>
        <w:t>四、采用国际标准、国外先进标准的程度或与国内同类标准水平的比较</w:t>
      </w:r>
    </w:p>
    <w:p w14:paraId="215B27F4" w14:textId="77777777" w:rsidR="00724DE4" w:rsidRDefault="002A084F">
      <w:pPr>
        <w:pStyle w:val="a5"/>
        <w:spacing w:before="161" w:line="365" w:lineRule="auto"/>
        <w:ind w:firstLineChars="200" w:firstLine="474"/>
      </w:pPr>
      <w:r>
        <w:rPr>
          <w:spacing w:val="-3"/>
        </w:rPr>
        <w:t>本文件引用</w:t>
      </w:r>
      <w:r>
        <w:rPr>
          <w:spacing w:val="-3"/>
        </w:rPr>
        <w:t xml:space="preserve"> </w:t>
      </w:r>
      <w:r>
        <w:rPr>
          <w:rFonts w:ascii="Calibri" w:eastAsiaTheme="minorEastAsia" w:hint="eastAsia"/>
        </w:rPr>
        <w:t>2</w:t>
      </w:r>
      <w:r>
        <w:t>项地方标准，但文件中的服务要求和管理要求是以东方商厦有限公司</w:t>
      </w:r>
      <w:r>
        <w:rPr>
          <w:rFonts w:hint="eastAsia"/>
          <w:spacing w:val="-3"/>
        </w:rPr>
        <w:t>商品销售</w:t>
      </w:r>
      <w:r>
        <w:rPr>
          <w:spacing w:val="-3"/>
        </w:rPr>
        <w:t>服务规范提炼，部分相关服务要求和管理要求均</w:t>
      </w:r>
      <w:r>
        <w:t>高于行业标准水平。</w:t>
      </w:r>
    </w:p>
    <w:p w14:paraId="41187DBA" w14:textId="77777777" w:rsidR="00724DE4" w:rsidRDefault="002A084F">
      <w:pPr>
        <w:pStyle w:val="a5"/>
        <w:spacing w:line="365" w:lineRule="auto"/>
        <w:ind w:right="5064"/>
        <w:rPr>
          <w:spacing w:val="-1"/>
        </w:rPr>
      </w:pPr>
      <w:r>
        <w:rPr>
          <w:rFonts w:hint="eastAsia"/>
          <w:spacing w:val="-1"/>
        </w:rPr>
        <w:t>五、</w:t>
      </w:r>
      <w:r>
        <w:rPr>
          <w:spacing w:val="-1"/>
        </w:rPr>
        <w:t>标准涉及</w:t>
      </w:r>
      <w:r>
        <w:rPr>
          <w:spacing w:val="-1"/>
        </w:rPr>
        <w:t>的相关知识产权说明</w:t>
      </w:r>
    </w:p>
    <w:p w14:paraId="639C2A5A" w14:textId="77777777" w:rsidR="00724DE4" w:rsidRDefault="002A084F">
      <w:pPr>
        <w:pStyle w:val="a5"/>
        <w:spacing w:line="365" w:lineRule="auto"/>
        <w:ind w:right="5064" w:firstLineChars="200" w:firstLine="480"/>
      </w:pPr>
      <w:r>
        <w:t>无</w:t>
      </w:r>
    </w:p>
    <w:p w14:paraId="79119A1B" w14:textId="77777777" w:rsidR="00724DE4" w:rsidRDefault="002A084F">
      <w:pPr>
        <w:pStyle w:val="a5"/>
        <w:spacing w:line="365" w:lineRule="auto"/>
        <w:ind w:right="4464"/>
        <w:rPr>
          <w:spacing w:val="-4"/>
        </w:rPr>
      </w:pPr>
      <w:r>
        <w:rPr>
          <w:rFonts w:hint="eastAsia"/>
          <w:spacing w:val="-4"/>
        </w:rPr>
        <w:t>六、</w:t>
      </w:r>
      <w:r>
        <w:rPr>
          <w:spacing w:val="-4"/>
        </w:rPr>
        <w:t>重大分歧意见的处理结果及其理由</w:t>
      </w:r>
    </w:p>
    <w:p w14:paraId="3351EEBA" w14:textId="77777777" w:rsidR="00724DE4" w:rsidRDefault="002A084F">
      <w:pPr>
        <w:pStyle w:val="a5"/>
        <w:spacing w:line="365" w:lineRule="auto"/>
        <w:ind w:right="4464" w:firstLineChars="200" w:firstLine="480"/>
      </w:pPr>
      <w:r>
        <w:t>无</w:t>
      </w:r>
    </w:p>
    <w:p w14:paraId="69402538" w14:textId="77777777" w:rsidR="00724DE4" w:rsidRDefault="002A084F">
      <w:pPr>
        <w:pStyle w:val="a5"/>
        <w:spacing w:before="2" w:line="365" w:lineRule="auto"/>
        <w:ind w:right="5904"/>
        <w:rPr>
          <w:spacing w:val="-4"/>
        </w:rPr>
      </w:pPr>
      <w:r>
        <w:rPr>
          <w:rFonts w:hint="eastAsia"/>
          <w:spacing w:val="-4"/>
        </w:rPr>
        <w:t>七、</w:t>
      </w:r>
      <w:r>
        <w:rPr>
          <w:spacing w:val="-4"/>
        </w:rPr>
        <w:t>其它</w:t>
      </w:r>
      <w:r>
        <w:rPr>
          <w:spacing w:val="-4"/>
        </w:rPr>
        <w:t>应予说明的事项</w:t>
      </w:r>
    </w:p>
    <w:p w14:paraId="5CE0B267" w14:textId="77777777" w:rsidR="00724DE4" w:rsidRDefault="002A084F">
      <w:pPr>
        <w:pStyle w:val="a5"/>
        <w:spacing w:before="2" w:line="365" w:lineRule="auto"/>
        <w:ind w:right="5904" w:firstLineChars="200" w:firstLine="480"/>
      </w:pPr>
      <w:r>
        <w:t>无</w:t>
      </w:r>
    </w:p>
    <w:sectPr w:rsidR="00724DE4">
      <w:pgSz w:w="11910" w:h="16840"/>
      <w:pgMar w:top="1417" w:right="113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0790" w14:textId="77777777" w:rsidR="002A084F" w:rsidRDefault="002A084F" w:rsidP="00700CBE">
      <w:r>
        <w:separator/>
      </w:r>
    </w:p>
  </w:endnote>
  <w:endnote w:type="continuationSeparator" w:id="0">
    <w:p w14:paraId="195F0D24" w14:textId="77777777" w:rsidR="002A084F" w:rsidRDefault="002A084F" w:rsidP="0070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79571" w14:textId="77777777" w:rsidR="002A084F" w:rsidRDefault="002A084F" w:rsidP="00700CBE">
      <w:r>
        <w:separator/>
      </w:r>
    </w:p>
  </w:footnote>
  <w:footnote w:type="continuationSeparator" w:id="0">
    <w:p w14:paraId="47F1106E" w14:textId="77777777" w:rsidR="002A084F" w:rsidRDefault="002A084F" w:rsidP="00700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9A60EB"/>
    <w:multiLevelType w:val="singleLevel"/>
    <w:tmpl w:val="B89A60E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"/>
      <w:suff w:val="nothing"/>
      <w:lvlText w:val="%1.%2.%3　"/>
      <w:lvlJc w:val="left"/>
      <w:pPr>
        <w:ind w:left="3970" w:firstLine="0"/>
      </w:pPr>
      <w:rPr>
        <w:rFonts w:ascii="黑体" w:eastAsia="黑体" w:hAnsi="黑体" w:cs="Times New Roman" w:hint="default"/>
        <w:b w:val="0"/>
        <w:i w:val="0"/>
        <w:sz w:val="21"/>
        <w:szCs w:val="21"/>
      </w:rPr>
    </w:lvl>
    <w:lvl w:ilvl="3">
      <w:start w:val="1"/>
      <w:numFmt w:val="decimal"/>
      <w:suff w:val="nothing"/>
      <w:lvlText w:val="%1.%2.%3.%4　"/>
      <w:lvlJc w:val="left"/>
      <w:pPr>
        <w:ind w:left="4395" w:firstLine="0"/>
      </w:pPr>
      <w:rPr>
        <w:rFonts w:ascii="黑体" w:eastAsia="黑体" w:hAnsi="黑体" w:cs="Times New Roman" w:hint="default"/>
        <w:sz w:val="21"/>
        <w:szCs w:val="21"/>
      </w:rPr>
    </w:lvl>
    <w:lvl w:ilvl="4">
      <w:start w:val="1"/>
      <w:numFmt w:val="decimal"/>
      <w:suff w:val="nothing"/>
      <w:lvlText w:val="%1.%2.%3.%4.%5　"/>
      <w:lvlJc w:val="left"/>
      <w:pPr>
        <w:ind w:left="-1277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-1277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-1277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3074"/>
        </w:tabs>
        <w:ind w:left="26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3500"/>
        </w:tabs>
        <w:ind w:left="3400" w:hanging="1700"/>
      </w:pPr>
      <w:rPr>
        <w:rFonts w:hint="eastAsia"/>
      </w:rPr>
    </w:lvl>
  </w:abstractNum>
  <w:abstractNum w:abstractNumId="2" w15:restartNumberingAfterBreak="0">
    <w:nsid w:val="7C1D4A47"/>
    <w:multiLevelType w:val="multilevel"/>
    <w:tmpl w:val="7C1D4A47"/>
    <w:lvl w:ilvl="0">
      <w:start w:val="1"/>
      <w:numFmt w:val="decimal"/>
      <w:lvlText w:val="%1）"/>
      <w:lvlJc w:val="left"/>
      <w:pPr>
        <w:ind w:left="650" w:hanging="531"/>
      </w:pPr>
      <w:rPr>
        <w:rFonts w:ascii="宋体" w:eastAsia="宋体" w:hAnsi="宋体" w:cs="宋体" w:hint="default"/>
        <w:w w:val="100"/>
        <w:sz w:val="24"/>
        <w:szCs w:val="24"/>
        <w:lang w:val="en-US" w:eastAsia="zh-CN" w:bidi="ar-SA"/>
      </w:rPr>
    </w:lvl>
    <w:lvl w:ilvl="1">
      <w:numFmt w:val="bullet"/>
      <w:pStyle w:val="a0"/>
      <w:lvlText w:val="•"/>
      <w:lvlJc w:val="left"/>
      <w:pPr>
        <w:ind w:left="1472" w:hanging="53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285" w:hanging="53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097" w:hanging="53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910" w:hanging="53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723" w:hanging="53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535" w:hanging="53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348" w:hanging="53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161" w:hanging="531"/>
      </w:pPr>
      <w:rPr>
        <w:rFonts w:hint="default"/>
        <w:lang w:val="en-US" w:eastAsia="zh-CN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19E"/>
    <w:rsid w:val="000C6844"/>
    <w:rsid w:val="001177E2"/>
    <w:rsid w:val="001D7D7D"/>
    <w:rsid w:val="00205082"/>
    <w:rsid w:val="002A084F"/>
    <w:rsid w:val="002A128A"/>
    <w:rsid w:val="003541F5"/>
    <w:rsid w:val="00392DEA"/>
    <w:rsid w:val="003C7823"/>
    <w:rsid w:val="003E6178"/>
    <w:rsid w:val="00422939"/>
    <w:rsid w:val="0046550B"/>
    <w:rsid w:val="005D3D03"/>
    <w:rsid w:val="00614364"/>
    <w:rsid w:val="006256C5"/>
    <w:rsid w:val="006C1A00"/>
    <w:rsid w:val="006F6A1E"/>
    <w:rsid w:val="00700CBE"/>
    <w:rsid w:val="00724DE4"/>
    <w:rsid w:val="00744F8D"/>
    <w:rsid w:val="0076195A"/>
    <w:rsid w:val="00776118"/>
    <w:rsid w:val="007D429E"/>
    <w:rsid w:val="007E7C57"/>
    <w:rsid w:val="007F419E"/>
    <w:rsid w:val="008128C7"/>
    <w:rsid w:val="00953E3E"/>
    <w:rsid w:val="00A56B3D"/>
    <w:rsid w:val="00A57182"/>
    <w:rsid w:val="00A9408A"/>
    <w:rsid w:val="00BB2E74"/>
    <w:rsid w:val="00C46E49"/>
    <w:rsid w:val="00CF3783"/>
    <w:rsid w:val="00D34C60"/>
    <w:rsid w:val="00E25A86"/>
    <w:rsid w:val="00E6575C"/>
    <w:rsid w:val="00F52D1D"/>
    <w:rsid w:val="00FB405F"/>
    <w:rsid w:val="094537AB"/>
    <w:rsid w:val="223D0E92"/>
    <w:rsid w:val="2D1B6534"/>
    <w:rsid w:val="561C78A6"/>
    <w:rsid w:val="5BFF5740"/>
    <w:rsid w:val="67120375"/>
    <w:rsid w:val="79356B38"/>
    <w:rsid w:val="7DDB4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336AFD"/>
  <w15:docId w15:val="{1A609AA8-4C2A-464C-80FC-BD28D34C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uiPriority w:val="1"/>
    <w:qFormat/>
    <w:pPr>
      <w:spacing w:before="1"/>
      <w:ind w:left="120"/>
    </w:pPr>
    <w:rPr>
      <w:sz w:val="24"/>
      <w:szCs w:val="24"/>
    </w:rPr>
  </w:style>
  <w:style w:type="paragraph" w:styleId="a6">
    <w:name w:val="footer"/>
    <w:basedOn w:val="a1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1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Title"/>
    <w:basedOn w:val="a1"/>
    <w:uiPriority w:val="1"/>
    <w:qFormat/>
    <w:pPr>
      <w:ind w:left="2118" w:right="2358"/>
      <w:jc w:val="center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1"/>
    <w:uiPriority w:val="1"/>
    <w:qFormat/>
    <w:pPr>
      <w:spacing w:before="1"/>
      <w:ind w:left="650" w:hanging="531"/>
      <w:jc w:val="both"/>
    </w:pPr>
  </w:style>
  <w:style w:type="paragraph" w:customStyle="1" w:styleId="TableParagraph">
    <w:name w:val="Table Paragraph"/>
    <w:basedOn w:val="a1"/>
    <w:uiPriority w:val="1"/>
    <w:qFormat/>
  </w:style>
  <w:style w:type="character" w:customStyle="1" w:styleId="a9">
    <w:name w:val="页眉 字符"/>
    <w:basedOn w:val="a2"/>
    <w:link w:val="a8"/>
    <w:uiPriority w:val="99"/>
    <w:qFormat/>
    <w:rPr>
      <w:rFonts w:ascii="宋体" w:eastAsia="宋体" w:hAnsi="宋体" w:cs="宋体"/>
      <w:sz w:val="18"/>
      <w:szCs w:val="18"/>
      <w:lang w:eastAsia="zh-CN"/>
    </w:rPr>
  </w:style>
  <w:style w:type="character" w:customStyle="1" w:styleId="a7">
    <w:name w:val="页脚 字符"/>
    <w:basedOn w:val="a2"/>
    <w:link w:val="a6"/>
    <w:uiPriority w:val="99"/>
    <w:qFormat/>
    <w:rPr>
      <w:rFonts w:ascii="宋体" w:eastAsia="宋体" w:hAnsi="宋体" w:cs="宋体"/>
      <w:sz w:val="18"/>
      <w:szCs w:val="18"/>
      <w:lang w:eastAsia="zh-CN"/>
    </w:rPr>
  </w:style>
  <w:style w:type="paragraph" w:customStyle="1" w:styleId="ac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">
    <w:name w:val="段 Char"/>
    <w:link w:val="ac"/>
    <w:qFormat/>
    <w:rPr>
      <w:rFonts w:ascii="宋体" w:eastAsia="宋体" w:hAnsi="Times New Roman" w:cs="Times New Roman"/>
      <w:sz w:val="21"/>
      <w:szCs w:val="20"/>
      <w:lang w:eastAsia="zh-CN"/>
    </w:rPr>
  </w:style>
  <w:style w:type="paragraph" w:customStyle="1" w:styleId="a0">
    <w:name w:val="一级条标题"/>
    <w:next w:val="ac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d">
    <w:name w:val="字母编号列项（一级）"/>
    <w:qFormat/>
    <w:pPr>
      <w:jc w:val="both"/>
    </w:pPr>
    <w:rPr>
      <w:rFonts w:ascii="宋体" w:eastAsia="宋体" w:hAnsi="Times New Roman" w:cs="Times New Roman"/>
      <w:sz w:val="21"/>
    </w:rPr>
  </w:style>
  <w:style w:type="paragraph" w:customStyle="1" w:styleId="a">
    <w:name w:val="二级条标题"/>
    <w:basedOn w:val="a0"/>
    <w:next w:val="ac"/>
    <w:qFormat/>
    <w:pPr>
      <w:numPr>
        <w:ilvl w:val="2"/>
        <w:numId w:val="2"/>
      </w:numPr>
      <w:spacing w:before="50" w:after="50"/>
      <w:outlineLvl w:val="3"/>
    </w:pPr>
  </w:style>
  <w:style w:type="paragraph" w:customStyle="1" w:styleId="ae">
    <w:name w:val="章标题"/>
    <w:next w:val="ac"/>
    <w:qFormat/>
    <w:pPr>
      <w:spacing w:beforeLines="100" w:afterLines="100"/>
      <w:ind w:left="650" w:hanging="531"/>
      <w:jc w:val="both"/>
      <w:outlineLvl w:val="1"/>
    </w:pPr>
    <w:rPr>
      <w:rFonts w:ascii="黑体" w:eastAsia="黑体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762</Words>
  <Characters>4349</Characters>
  <Application>Microsoft Office Word</Application>
  <DocSecurity>0</DocSecurity>
  <Lines>36</Lines>
  <Paragraphs>10</Paragraphs>
  <ScaleCrop>false</ScaleCrop>
  <Company>Microsoft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沈武军</dc:creator>
  <cp:lastModifiedBy>许 宾</cp:lastModifiedBy>
  <cp:revision>21</cp:revision>
  <dcterms:created xsi:type="dcterms:W3CDTF">2021-04-13T01:09:00Z</dcterms:created>
  <dcterms:modified xsi:type="dcterms:W3CDTF">2021-04-15T09:52:00Z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2021-04-13T00:00:00Z</vt:filetime>
  </property>
  <property fmtid="{D5CDD505-2E9C-101B-9397-08002B2CF9AE}" pid="5" name="KSOProductBuildVer">
    <vt:lpwstr>2052-11.1.0.10463</vt:lpwstr>
  </property>
  <property fmtid="{D5CDD505-2E9C-101B-9397-08002B2CF9AE}" pid="6" name="ICV">
    <vt:lpwstr>6576050D2AF845D897C80F8274F85D29</vt:lpwstr>
  </property>
</Properties>
</file>