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F0" w:rsidRDefault="004C2DF0">
      <w:pPr>
        <w:spacing w:before="100" w:beforeAutospacing="1"/>
        <w:jc w:val="center"/>
        <w:rPr>
          <w:rFonts w:eastAsia="黑体"/>
          <w:b/>
          <w:bCs/>
          <w:sz w:val="48"/>
          <w:szCs w:val="48"/>
        </w:rPr>
      </w:pPr>
    </w:p>
    <w:p w:rsidR="004C2DF0" w:rsidRDefault="004C2DF0">
      <w:pPr>
        <w:spacing w:before="100" w:beforeAutospacing="1"/>
        <w:jc w:val="center"/>
        <w:rPr>
          <w:rFonts w:eastAsia="黑体"/>
          <w:b/>
          <w:bCs/>
          <w:sz w:val="48"/>
          <w:szCs w:val="48"/>
        </w:rPr>
      </w:pPr>
    </w:p>
    <w:p w:rsidR="004C2DF0" w:rsidRDefault="004C2DF0">
      <w:pPr>
        <w:spacing w:before="100" w:beforeAutospacing="1"/>
        <w:jc w:val="center"/>
        <w:rPr>
          <w:rFonts w:eastAsia="黑体"/>
          <w:b/>
          <w:bCs/>
          <w:sz w:val="48"/>
          <w:szCs w:val="48"/>
        </w:rPr>
      </w:pPr>
    </w:p>
    <w:p w:rsidR="004C2DF0" w:rsidRDefault="004C2DF0">
      <w:pPr>
        <w:spacing w:before="100" w:beforeAutospacing="1"/>
        <w:jc w:val="center"/>
        <w:rPr>
          <w:rFonts w:eastAsia="黑体"/>
          <w:b/>
          <w:bCs/>
          <w:sz w:val="48"/>
          <w:szCs w:val="48"/>
        </w:rPr>
      </w:pPr>
    </w:p>
    <w:p w:rsidR="004C2DF0" w:rsidRDefault="004C2DF0">
      <w:pPr>
        <w:spacing w:before="100" w:beforeAutospacing="1"/>
        <w:jc w:val="center"/>
        <w:rPr>
          <w:rFonts w:eastAsia="黑体"/>
          <w:b/>
          <w:bCs/>
          <w:sz w:val="48"/>
          <w:szCs w:val="48"/>
        </w:rPr>
      </w:pPr>
    </w:p>
    <w:p w:rsidR="004C2DF0" w:rsidRDefault="004C2DF0">
      <w:pPr>
        <w:spacing w:before="100" w:beforeAutospacing="1"/>
        <w:jc w:val="center"/>
        <w:rPr>
          <w:rFonts w:eastAsia="黑体"/>
          <w:b/>
          <w:bCs/>
          <w:sz w:val="48"/>
          <w:szCs w:val="48"/>
        </w:rPr>
      </w:pPr>
    </w:p>
    <w:p w:rsidR="004C2DF0" w:rsidRPr="00CC3A76" w:rsidRDefault="00F52506">
      <w:pPr>
        <w:pStyle w:val="aa"/>
        <w:spacing w:before="120" w:line="0" w:lineRule="atLeast"/>
        <w:ind w:firstLineChars="0" w:firstLine="0"/>
        <w:jc w:val="center"/>
        <w:rPr>
          <w:rFonts w:ascii="Times New Roman" w:eastAsia="黑体"/>
          <w:b/>
          <w:bCs/>
          <w:color w:val="000000" w:themeColor="text1"/>
          <w:w w:val="90"/>
          <w:sz w:val="48"/>
          <w:szCs w:val="48"/>
        </w:rPr>
      </w:pPr>
      <w:bookmarkStart w:id="0" w:name="_Toc32027"/>
      <w:bookmarkStart w:id="1" w:name="_Toc334775168"/>
      <w:r w:rsidRPr="00CC3A76">
        <w:rPr>
          <w:rFonts w:ascii="Times New Roman" w:eastAsia="黑体" w:hint="eastAsia"/>
          <w:b/>
          <w:bCs/>
          <w:color w:val="000000" w:themeColor="text1"/>
          <w:w w:val="90"/>
          <w:sz w:val="48"/>
          <w:szCs w:val="48"/>
        </w:rPr>
        <w:t>古蔺县古蔺面协会团体标准</w:t>
      </w:r>
    </w:p>
    <w:p w:rsidR="004C2DF0" w:rsidRPr="00CC3A76" w:rsidRDefault="00F52506">
      <w:pPr>
        <w:pStyle w:val="aa"/>
        <w:spacing w:before="120" w:line="0" w:lineRule="atLeast"/>
        <w:ind w:firstLineChars="0" w:firstLine="0"/>
        <w:jc w:val="center"/>
        <w:rPr>
          <w:rFonts w:ascii="Times New Roman" w:eastAsia="黑体"/>
          <w:b/>
          <w:bCs/>
          <w:color w:val="000000" w:themeColor="text1"/>
          <w:w w:val="90"/>
          <w:sz w:val="48"/>
          <w:szCs w:val="48"/>
        </w:rPr>
      </w:pPr>
      <w:r w:rsidRPr="00CC3A76">
        <w:rPr>
          <w:rFonts w:ascii="Times New Roman" w:eastAsia="黑体" w:hint="eastAsia"/>
          <w:b/>
          <w:bCs/>
          <w:color w:val="000000" w:themeColor="text1"/>
          <w:w w:val="90"/>
          <w:sz w:val="48"/>
          <w:szCs w:val="48"/>
        </w:rPr>
        <w:t>《</w:t>
      </w:r>
      <w:r w:rsidR="00CC3A76" w:rsidRPr="00CC3A76">
        <w:rPr>
          <w:rFonts w:ascii="Times New Roman" w:eastAsia="黑体" w:hint="eastAsia"/>
          <w:b/>
          <w:bCs/>
          <w:color w:val="000000" w:themeColor="text1"/>
          <w:w w:val="90"/>
          <w:sz w:val="48"/>
          <w:szCs w:val="48"/>
        </w:rPr>
        <w:t>地理标志证明商标</w:t>
      </w:r>
      <w:r w:rsidR="00CC3A76" w:rsidRPr="00CC3A76">
        <w:rPr>
          <w:rFonts w:ascii="Times New Roman" w:eastAsia="黑体" w:hint="eastAsia"/>
          <w:b/>
          <w:bCs/>
          <w:color w:val="000000" w:themeColor="text1"/>
          <w:w w:val="90"/>
          <w:sz w:val="48"/>
          <w:szCs w:val="48"/>
        </w:rPr>
        <w:t xml:space="preserve"> </w:t>
      </w:r>
      <w:r w:rsidRPr="00CC3A76">
        <w:rPr>
          <w:rFonts w:ascii="Times New Roman" w:eastAsia="黑体" w:hint="eastAsia"/>
          <w:b/>
          <w:bCs/>
          <w:color w:val="000000" w:themeColor="text1"/>
          <w:w w:val="90"/>
          <w:sz w:val="48"/>
          <w:szCs w:val="48"/>
        </w:rPr>
        <w:t>古蔺面（征求意见稿）》</w:t>
      </w:r>
    </w:p>
    <w:p w:rsidR="004C2DF0" w:rsidRDefault="00F52506">
      <w:pPr>
        <w:pStyle w:val="aa"/>
        <w:spacing w:before="120" w:line="0" w:lineRule="atLeast"/>
        <w:ind w:firstLineChars="0" w:firstLine="0"/>
        <w:jc w:val="center"/>
        <w:rPr>
          <w:rFonts w:ascii="Times New Roman" w:eastAsia="黑体"/>
          <w:b/>
          <w:bCs/>
          <w:color w:val="000000" w:themeColor="text1"/>
          <w:sz w:val="48"/>
          <w:szCs w:val="48"/>
        </w:rPr>
      </w:pPr>
      <w:r w:rsidRPr="00CC3A76">
        <w:rPr>
          <w:rFonts w:ascii="Times New Roman" w:eastAsia="黑体"/>
          <w:b/>
          <w:bCs/>
          <w:color w:val="000000" w:themeColor="text1"/>
          <w:w w:val="90"/>
          <w:sz w:val="48"/>
          <w:szCs w:val="48"/>
        </w:rPr>
        <w:t>编制说明</w:t>
      </w:r>
      <w:bookmarkEnd w:id="0"/>
      <w:bookmarkEnd w:id="1"/>
    </w:p>
    <w:p w:rsidR="004C2DF0" w:rsidRDefault="004C2DF0">
      <w:pPr>
        <w:pStyle w:val="aa"/>
        <w:spacing w:before="120"/>
        <w:ind w:firstLineChars="0" w:firstLine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4C2DF0" w:rsidRDefault="004C2DF0">
      <w:pPr>
        <w:pStyle w:val="aa"/>
        <w:spacing w:before="120"/>
        <w:ind w:firstLineChars="0" w:firstLine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4C2DF0" w:rsidRDefault="004C2DF0">
      <w:pPr>
        <w:pStyle w:val="aa"/>
        <w:spacing w:before="120"/>
        <w:ind w:firstLineChars="0" w:firstLine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4C2DF0" w:rsidRDefault="004C2DF0">
      <w:pPr>
        <w:pStyle w:val="aa"/>
        <w:spacing w:before="120"/>
        <w:ind w:firstLineChars="0" w:firstLine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4C2DF0" w:rsidRDefault="004C2DF0">
      <w:pPr>
        <w:pStyle w:val="aa"/>
        <w:spacing w:before="120"/>
        <w:ind w:firstLineChars="0" w:firstLine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4C2DF0" w:rsidRDefault="004C2DF0">
      <w:pPr>
        <w:pStyle w:val="aa"/>
        <w:spacing w:before="120"/>
        <w:ind w:firstLineChars="0" w:firstLine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4C2DF0" w:rsidRDefault="004C2DF0">
      <w:pPr>
        <w:pStyle w:val="aa"/>
        <w:spacing w:before="120"/>
        <w:ind w:firstLineChars="0" w:firstLine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4C2DF0" w:rsidRDefault="004C2DF0">
      <w:pPr>
        <w:pStyle w:val="aa"/>
        <w:spacing w:before="120"/>
        <w:ind w:firstLineChars="0" w:firstLine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4C2DF0" w:rsidRDefault="00F52506">
      <w:pPr>
        <w:pStyle w:val="aa"/>
        <w:spacing w:before="120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标准起草工作组</w:t>
      </w:r>
    </w:p>
    <w:p w:rsidR="004C2DF0" w:rsidRDefault="00F52506">
      <w:pPr>
        <w:pStyle w:val="aa"/>
        <w:spacing w:before="120"/>
        <w:ind w:firstLineChars="0" w:firstLine="0"/>
        <w:jc w:val="center"/>
        <w:rPr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2021年</w:t>
      </w:r>
      <w:r w:rsidR="00CC3A7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月</w:t>
      </w:r>
    </w:p>
    <w:p w:rsidR="004C2DF0" w:rsidRDefault="00F52506" w:rsidP="00CC3A76">
      <w:pPr>
        <w:pStyle w:val="2"/>
        <w:ind w:firstLine="640"/>
        <w:rPr>
          <w:rFonts w:hint="default"/>
        </w:rPr>
      </w:pPr>
      <w:bookmarkStart w:id="2" w:name="_Toc21199"/>
      <w:r>
        <w:lastRenderedPageBreak/>
        <w:t>一、工作简况</w:t>
      </w:r>
      <w:bookmarkEnd w:id="2"/>
    </w:p>
    <w:p w:rsidR="004C2DF0" w:rsidRDefault="00F52506" w:rsidP="00CC3A76">
      <w:pPr>
        <w:pStyle w:val="3"/>
        <w:ind w:firstLine="640"/>
        <w:rPr>
          <w:rFonts w:hint="default"/>
        </w:rPr>
      </w:pPr>
      <w:r>
        <w:t>（一）任务来源</w:t>
      </w:r>
    </w:p>
    <w:p w:rsidR="004A0004" w:rsidRDefault="00F52506" w:rsidP="004A0004">
      <w:pPr>
        <w:ind w:firstLine="640"/>
      </w:pPr>
      <w:r>
        <w:rPr>
          <w:rFonts w:hint="eastAsia"/>
        </w:rPr>
        <w:t>古蔺面</w:t>
      </w:r>
      <w:r w:rsidR="00265EFC">
        <w:rPr>
          <w:rFonts w:hint="eastAsia"/>
        </w:rPr>
        <w:t>是产自四川省古蔺县境内，</w:t>
      </w:r>
      <w:r w:rsidR="004A0004">
        <w:rPr>
          <w:rFonts w:hint="eastAsia"/>
        </w:rPr>
        <w:t>当地</w:t>
      </w:r>
      <w:r w:rsidR="00265EFC">
        <w:rPr>
          <w:rFonts w:hint="eastAsia"/>
        </w:rPr>
        <w:t>人民借助</w:t>
      </w:r>
      <w:r w:rsidR="00265EFC" w:rsidRPr="00265EFC">
        <w:rPr>
          <w:rFonts w:hint="eastAsia"/>
        </w:rPr>
        <w:t>特有的温热气候、天然水质和古法制面技艺</w:t>
      </w:r>
      <w:r w:rsidR="00265EFC">
        <w:rPr>
          <w:rFonts w:hint="eastAsia"/>
        </w:rPr>
        <w:t>生产的</w:t>
      </w:r>
      <w:r w:rsidR="00265EFC" w:rsidRPr="00265EFC">
        <w:rPr>
          <w:rFonts w:hint="eastAsia"/>
        </w:rPr>
        <w:t>传统特色挂面，</w:t>
      </w:r>
      <w:r w:rsidR="00265EFC">
        <w:rPr>
          <w:rFonts w:hint="eastAsia"/>
        </w:rPr>
        <w:t>在</w:t>
      </w:r>
      <w:r>
        <w:rPr>
          <w:rFonts w:hint="eastAsia"/>
        </w:rPr>
        <w:t>川南地区</w:t>
      </w:r>
      <w:r w:rsidR="00265EFC">
        <w:rPr>
          <w:rFonts w:hint="eastAsia"/>
        </w:rPr>
        <w:t>传承百年，享誉</w:t>
      </w:r>
      <w:r>
        <w:rPr>
          <w:rFonts w:hint="eastAsia"/>
        </w:rPr>
        <w:t>四川。</w:t>
      </w:r>
      <w:r w:rsidR="004A0004">
        <w:rPr>
          <w:rFonts w:hint="eastAsia"/>
        </w:rPr>
        <w:t>独特气候条件和制作工艺，造就古蔺</w:t>
      </w:r>
      <w:r>
        <w:rPr>
          <w:rFonts w:hint="eastAsia"/>
        </w:rPr>
        <w:t>面不浑汤、不断条、逢汤入味、筋道爽滑的独特品质</w:t>
      </w:r>
      <w:r w:rsidR="004A0004">
        <w:rPr>
          <w:rFonts w:hint="eastAsia"/>
        </w:rPr>
        <w:t>，</w:t>
      </w:r>
      <w:r>
        <w:rPr>
          <w:rFonts w:hint="eastAsia"/>
        </w:rPr>
        <w:t>广受消费者欢迎，也为古蔺县带来巨大经济效益。</w:t>
      </w:r>
    </w:p>
    <w:p w:rsidR="004C2DF0" w:rsidRDefault="004A0004" w:rsidP="004A0004">
      <w:pPr>
        <w:ind w:firstLine="640"/>
      </w:pPr>
      <w:r w:rsidRPr="004A0004">
        <w:t>2016</w:t>
      </w:r>
      <w:r w:rsidRPr="004A0004">
        <w:t>年</w:t>
      </w:r>
      <w:r>
        <w:rPr>
          <w:rFonts w:hint="eastAsia"/>
        </w:rPr>
        <w:t>，“古蔺面”成功被原国家工商总局授予地理标志证明商标</w:t>
      </w:r>
      <w:r>
        <w:t>，</w:t>
      </w:r>
      <w:r>
        <w:rPr>
          <w:rFonts w:hint="eastAsia"/>
        </w:rPr>
        <w:t>“</w:t>
      </w:r>
      <w:r w:rsidRPr="004A0004">
        <w:t>古蔺面</w:t>
      </w:r>
      <w:r>
        <w:rPr>
          <w:rFonts w:hint="eastAsia"/>
        </w:rPr>
        <w:t>”</w:t>
      </w:r>
      <w:r w:rsidRPr="004A0004">
        <w:t>品牌</w:t>
      </w:r>
      <w:r>
        <w:t>不仅拥有</w:t>
      </w:r>
      <w:r w:rsidRPr="004A0004">
        <w:t>受法律保护的权利基础，而且还推动古蔺面产业</w:t>
      </w:r>
      <w:r>
        <w:rPr>
          <w:rFonts w:hint="eastAsia"/>
        </w:rPr>
        <w:t>蓬勃发展</w:t>
      </w:r>
      <w:r w:rsidRPr="004A0004">
        <w:t>。</w:t>
      </w:r>
      <w:r w:rsidR="00F52506">
        <w:rPr>
          <w:rFonts w:hint="eastAsia"/>
        </w:rPr>
        <w:t>2018</w:t>
      </w:r>
      <w:r w:rsidR="00F52506">
        <w:rPr>
          <w:rFonts w:hint="eastAsia"/>
        </w:rPr>
        <w:t>年古蔺县年产古蔺面</w:t>
      </w:r>
      <w:r w:rsidR="00F52506">
        <w:rPr>
          <w:rFonts w:hint="eastAsia"/>
        </w:rPr>
        <w:t>3.45</w:t>
      </w:r>
      <w:r w:rsidR="00F52506">
        <w:rPr>
          <w:rFonts w:hint="eastAsia"/>
        </w:rPr>
        <w:t>万吨，销售额逾</w:t>
      </w:r>
      <w:r w:rsidR="00F52506">
        <w:rPr>
          <w:rFonts w:hint="eastAsia"/>
        </w:rPr>
        <w:t>1.725</w:t>
      </w:r>
      <w:r w:rsidR="00F52506">
        <w:rPr>
          <w:rFonts w:hint="eastAsia"/>
        </w:rPr>
        <w:t>亿元，解决社会就业近</w:t>
      </w:r>
      <w:r w:rsidR="00F52506">
        <w:rPr>
          <w:rFonts w:hint="eastAsia"/>
        </w:rPr>
        <w:t>3500</w:t>
      </w:r>
      <w:r w:rsidR="00F52506">
        <w:rPr>
          <w:rFonts w:hint="eastAsia"/>
        </w:rPr>
        <w:t>人，为</w:t>
      </w:r>
      <w:r>
        <w:rPr>
          <w:rFonts w:hint="eastAsia"/>
        </w:rPr>
        <w:t>古蔺县</w:t>
      </w:r>
      <w:r w:rsidR="00F52506">
        <w:rPr>
          <w:rFonts w:hint="eastAsia"/>
        </w:rPr>
        <w:t>经济发展</w:t>
      </w:r>
      <w:r>
        <w:rPr>
          <w:rFonts w:hint="eastAsia"/>
        </w:rPr>
        <w:t>注入强大动能</w:t>
      </w:r>
      <w:r w:rsidR="00F52506">
        <w:rPr>
          <w:rFonts w:hint="eastAsia"/>
        </w:rPr>
        <w:t>。</w:t>
      </w:r>
      <w:r>
        <w:rPr>
          <w:rFonts w:hint="eastAsia"/>
        </w:rPr>
        <w:t>近年来，古蔺县政府着力将古蔺面</w:t>
      </w:r>
      <w:r w:rsidR="004D4680">
        <w:rPr>
          <w:rFonts w:hint="eastAsia"/>
        </w:rPr>
        <w:t>打造为</w:t>
      </w:r>
      <w:r w:rsidR="00385E6A">
        <w:rPr>
          <w:rFonts w:hint="eastAsia"/>
        </w:rPr>
        <w:t>特色美食</w:t>
      </w:r>
      <w:r w:rsidR="004D4680">
        <w:rPr>
          <w:rFonts w:hint="eastAsia"/>
        </w:rPr>
        <w:t>品牌，</w:t>
      </w:r>
      <w:r w:rsidR="004D4680" w:rsidRPr="004D4680">
        <w:t>作为当地</w:t>
      </w:r>
      <w:r w:rsidR="004D4680">
        <w:t>经济</w:t>
      </w:r>
      <w:r w:rsidR="004D4680" w:rsidRPr="004D4680">
        <w:t>发展</w:t>
      </w:r>
      <w:r w:rsidR="004D4680">
        <w:t>的重要</w:t>
      </w:r>
      <w:r w:rsidR="004D4680">
        <w:t>“</w:t>
      </w:r>
      <w:r w:rsidR="004D4680">
        <w:t>引擎</w:t>
      </w:r>
      <w:r w:rsidR="004D4680">
        <w:t>”</w:t>
      </w:r>
      <w:r w:rsidR="004D4680">
        <w:t>之一</w:t>
      </w:r>
      <w:r w:rsidR="004D4680">
        <w:rPr>
          <w:rFonts w:hint="eastAsia"/>
        </w:rPr>
        <w:t>，</w:t>
      </w:r>
      <w:r w:rsidR="004D4680">
        <w:t>古蔺面产业也在</w:t>
      </w:r>
      <w:r w:rsidR="004D4680" w:rsidRPr="004D4680">
        <w:t>不断</w:t>
      </w:r>
      <w:r w:rsidR="004D4680">
        <w:t>谋求转型</w:t>
      </w:r>
      <w:r w:rsidR="004D4680" w:rsidRPr="004D4680">
        <w:t>发展</w:t>
      </w:r>
      <w:r w:rsidR="004D4680">
        <w:t>、提质增效。</w:t>
      </w:r>
    </w:p>
    <w:p w:rsidR="00AB703E" w:rsidRDefault="00F52506" w:rsidP="00AB703E">
      <w:pPr>
        <w:ind w:firstLine="640"/>
      </w:pPr>
      <w:bookmarkStart w:id="3" w:name="_Toc26397"/>
      <w:r>
        <w:rPr>
          <w:rFonts w:hint="eastAsia"/>
        </w:rPr>
        <w:t>随着古蔺面产业</w:t>
      </w:r>
      <w:r w:rsidR="00A91FCF">
        <w:rPr>
          <w:rFonts w:hint="eastAsia"/>
        </w:rPr>
        <w:t>迅速</w:t>
      </w:r>
      <w:r>
        <w:rPr>
          <w:rFonts w:hint="eastAsia"/>
        </w:rPr>
        <w:t>发展壮大，</w:t>
      </w:r>
      <w:r w:rsidR="00AB703E" w:rsidRPr="00AB703E">
        <w:rPr>
          <w:rFonts w:hint="eastAsia"/>
        </w:rPr>
        <w:t>古蔺面的整体质量和品牌得以提档升级，</w:t>
      </w:r>
      <w:r w:rsidR="00AB703E">
        <w:rPr>
          <w:rFonts w:hint="eastAsia"/>
        </w:rPr>
        <w:t>加之县政府部门对古蔺面全产业链各环节的资源调配，古蔺面产业在较短时间内实现了行业利益最大化。</w:t>
      </w:r>
      <w:r w:rsidR="00AB703E" w:rsidRPr="00AB703E">
        <w:rPr>
          <w:rFonts w:hint="eastAsia"/>
        </w:rPr>
        <w:t>但古蔺面长久以来</w:t>
      </w:r>
      <w:r w:rsidR="00AB703E">
        <w:rPr>
          <w:rFonts w:hint="eastAsia"/>
        </w:rPr>
        <w:t>采用</w:t>
      </w:r>
      <w:r w:rsidR="00AB703E" w:rsidRPr="00AB703E">
        <w:rPr>
          <w:rFonts w:hint="eastAsia"/>
        </w:rPr>
        <w:t>作坊式的生产模式，</w:t>
      </w:r>
      <w:r w:rsidR="00AB703E">
        <w:rPr>
          <w:rFonts w:hint="eastAsia"/>
        </w:rPr>
        <w:t>缺乏统一的标准化规范化的经营理念，不仅导致产品质量参差不齐，而且严重制约古蔺面市场销售渠道的拓宽。</w:t>
      </w:r>
    </w:p>
    <w:p w:rsidR="00AB703E" w:rsidRPr="00AB703E" w:rsidRDefault="00AB703E" w:rsidP="00BD1B16">
      <w:pPr>
        <w:ind w:firstLine="640"/>
      </w:pPr>
      <w:r>
        <w:rPr>
          <w:rFonts w:hint="eastAsia"/>
        </w:rPr>
        <w:t>古蔺县古蔺面协会根据市场需求和古蔺面产业发展实际情况，</w:t>
      </w:r>
      <w:r w:rsidR="00F52506">
        <w:rPr>
          <w:rFonts w:hint="eastAsia"/>
        </w:rPr>
        <w:t>特制订团体标准《</w:t>
      </w:r>
      <w:r>
        <w:rPr>
          <w:rFonts w:hint="eastAsia"/>
        </w:rPr>
        <w:t>地理标志证明商标</w:t>
      </w:r>
      <w:r>
        <w:rPr>
          <w:rFonts w:hint="eastAsia"/>
        </w:rPr>
        <w:t xml:space="preserve"> </w:t>
      </w:r>
      <w:r w:rsidR="00F52506">
        <w:rPr>
          <w:rFonts w:hint="eastAsia"/>
        </w:rPr>
        <w:t>古蔺面》，以此</w:t>
      </w:r>
      <w:r w:rsidR="00BD1B16">
        <w:rPr>
          <w:rFonts w:hint="eastAsia"/>
        </w:rPr>
        <w:t>着力规范</w:t>
      </w:r>
      <w:r>
        <w:rPr>
          <w:rFonts w:hint="eastAsia"/>
        </w:rPr>
        <w:t>产业发展，</w:t>
      </w:r>
      <w:r w:rsidR="00BD1B16">
        <w:rPr>
          <w:rFonts w:hint="eastAsia"/>
        </w:rPr>
        <w:t>全面延伸全产业链纵深度</w:t>
      </w:r>
      <w:r>
        <w:rPr>
          <w:rFonts w:hint="eastAsia"/>
        </w:rPr>
        <w:t>，</w:t>
      </w:r>
      <w:r w:rsidR="00BD1B16">
        <w:rPr>
          <w:rFonts w:hint="eastAsia"/>
        </w:rPr>
        <w:t>提升维</w:t>
      </w:r>
      <w:r w:rsidR="00BD1B16">
        <w:rPr>
          <w:rFonts w:hint="eastAsia"/>
        </w:rPr>
        <w:lastRenderedPageBreak/>
        <w:t>护“古蔺面”品牌形象，保护消费者和经营者的合法权益</w:t>
      </w:r>
      <w:r w:rsidR="00F52506">
        <w:rPr>
          <w:rFonts w:hint="eastAsia"/>
        </w:rPr>
        <w:t>。</w:t>
      </w:r>
      <w:bookmarkEnd w:id="3"/>
    </w:p>
    <w:p w:rsidR="004C2DF0" w:rsidRDefault="00F52506" w:rsidP="00CC3A76">
      <w:pPr>
        <w:pStyle w:val="3"/>
        <w:ind w:firstLine="640"/>
        <w:rPr>
          <w:rFonts w:hint="default"/>
        </w:rPr>
      </w:pPr>
      <w:r>
        <w:t>（二）协作单位</w:t>
      </w:r>
    </w:p>
    <w:p w:rsidR="004C2DF0" w:rsidRDefault="00F52506" w:rsidP="00CC3A76">
      <w:pPr>
        <w:ind w:firstLine="640"/>
      </w:pPr>
      <w:r>
        <w:rPr>
          <w:rFonts w:hint="eastAsia"/>
        </w:rPr>
        <w:t>古蔺县古蔺面协会、</w:t>
      </w:r>
      <w:r w:rsidR="00BD1B16">
        <w:rPr>
          <w:rFonts w:hint="eastAsia"/>
        </w:rPr>
        <w:t>古蔺县市场监督管理局、</w:t>
      </w:r>
      <w:r>
        <w:rPr>
          <w:rFonts w:hint="eastAsia"/>
        </w:rPr>
        <w:t>四川万豪企业管理咨询有限公司等。</w:t>
      </w:r>
    </w:p>
    <w:p w:rsidR="004C2DF0" w:rsidRDefault="00F52506" w:rsidP="00CC3A76">
      <w:pPr>
        <w:pStyle w:val="3"/>
        <w:ind w:firstLine="640"/>
        <w:rPr>
          <w:rFonts w:hint="default"/>
        </w:rPr>
      </w:pPr>
      <w:r>
        <w:t>（三）工作过程</w:t>
      </w:r>
    </w:p>
    <w:p w:rsidR="004C2DF0" w:rsidRDefault="00F52506" w:rsidP="00CC3A76">
      <w:pPr>
        <w:ind w:firstLine="640"/>
      </w:pPr>
      <w:r>
        <w:rPr>
          <w:rFonts w:hint="eastAsia"/>
        </w:rPr>
        <w:t>1.</w:t>
      </w:r>
      <w:r>
        <w:rPr>
          <w:rFonts w:hint="eastAsia"/>
        </w:rPr>
        <w:t>前期调研（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7E2E4F"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-202</w:t>
      </w:r>
      <w:r w:rsidR="007E2E4F">
        <w:rPr>
          <w:rFonts w:hint="eastAsia"/>
        </w:rPr>
        <w:t>1</w:t>
      </w:r>
      <w:r>
        <w:rPr>
          <w:rFonts w:hint="eastAsia"/>
        </w:rPr>
        <w:t>年</w:t>
      </w:r>
      <w:r w:rsidR="007E2E4F">
        <w:rPr>
          <w:rFonts w:hint="eastAsia"/>
        </w:rPr>
        <w:t>2</w:t>
      </w:r>
      <w:r>
        <w:rPr>
          <w:rFonts w:hint="eastAsia"/>
        </w:rPr>
        <w:t>月）</w:t>
      </w:r>
    </w:p>
    <w:p w:rsidR="004C2DF0" w:rsidRDefault="00F52506" w:rsidP="00CC3A76">
      <w:pPr>
        <w:ind w:firstLine="640"/>
      </w:pPr>
      <w:r>
        <w:rPr>
          <w:rFonts w:hint="eastAsia"/>
        </w:rPr>
        <w:t>标准起草小组多次</w:t>
      </w:r>
      <w:r w:rsidR="007E2E4F">
        <w:rPr>
          <w:rFonts w:hint="eastAsia"/>
        </w:rPr>
        <w:t>开展</w:t>
      </w:r>
      <w:r>
        <w:rPr>
          <w:rFonts w:hint="eastAsia"/>
        </w:rPr>
        <w:t>实地走访</w:t>
      </w:r>
      <w:r w:rsidR="007E2E4F">
        <w:rPr>
          <w:rFonts w:hint="eastAsia"/>
        </w:rPr>
        <w:t>调研工作</w:t>
      </w:r>
      <w:r>
        <w:rPr>
          <w:rFonts w:hint="eastAsia"/>
        </w:rPr>
        <w:t>，有针对性对古蔺县</w:t>
      </w:r>
      <w:r w:rsidR="007E2E4F">
        <w:t>金芒面条加工有限责任公司</w:t>
      </w:r>
      <w:r w:rsidR="007E2E4F">
        <w:rPr>
          <w:rFonts w:hint="eastAsia"/>
        </w:rPr>
        <w:t>、</w:t>
      </w:r>
      <w:r w:rsidR="007E2E4F">
        <w:t>古蔺天豪面业有限公司等</w:t>
      </w:r>
      <w:r w:rsidR="007E2E4F">
        <w:rPr>
          <w:rFonts w:hint="eastAsia"/>
        </w:rPr>
        <w:t>多家</w:t>
      </w:r>
      <w:r>
        <w:rPr>
          <w:rFonts w:hint="eastAsia"/>
        </w:rPr>
        <w:t>企业</w:t>
      </w:r>
      <w:r w:rsidR="007E2E4F">
        <w:rPr>
          <w:rFonts w:hint="eastAsia"/>
        </w:rPr>
        <w:t>以及农贸市场、作坊式生产单位</w:t>
      </w:r>
      <w:r>
        <w:rPr>
          <w:rFonts w:hint="eastAsia"/>
        </w:rPr>
        <w:t>进行调研，对</w:t>
      </w:r>
      <w:r w:rsidR="007E2E4F">
        <w:rPr>
          <w:rFonts w:hint="eastAsia"/>
        </w:rPr>
        <w:t>古蔺面</w:t>
      </w:r>
      <w:r>
        <w:rPr>
          <w:rFonts w:hint="eastAsia"/>
        </w:rPr>
        <w:t>生产</w:t>
      </w:r>
      <w:r w:rsidR="007E2E4F">
        <w:rPr>
          <w:rFonts w:hint="eastAsia"/>
        </w:rPr>
        <w:t>工艺、发展</w:t>
      </w:r>
      <w:r>
        <w:rPr>
          <w:rFonts w:hint="eastAsia"/>
        </w:rPr>
        <w:t>现状和</w:t>
      </w:r>
      <w:r w:rsidR="007E2E4F">
        <w:rPr>
          <w:rFonts w:hint="eastAsia"/>
        </w:rPr>
        <w:t>面临</w:t>
      </w:r>
      <w:r>
        <w:rPr>
          <w:rFonts w:hint="eastAsia"/>
        </w:rPr>
        <w:t>问题</w:t>
      </w:r>
      <w:r w:rsidR="007E2E4F">
        <w:rPr>
          <w:rFonts w:hint="eastAsia"/>
        </w:rPr>
        <w:t>等</w:t>
      </w:r>
      <w:r>
        <w:rPr>
          <w:rFonts w:hint="eastAsia"/>
        </w:rPr>
        <w:t>进行深入谈论，深入</w:t>
      </w:r>
      <w:r w:rsidR="007E2E4F">
        <w:rPr>
          <w:rFonts w:hint="eastAsia"/>
        </w:rPr>
        <w:t>了解古蔺面</w:t>
      </w:r>
      <w:r>
        <w:rPr>
          <w:rFonts w:hint="eastAsia"/>
        </w:rPr>
        <w:t>市场表现和消费反馈，</w:t>
      </w:r>
      <w:r w:rsidR="007E2E4F">
        <w:rPr>
          <w:rFonts w:hint="eastAsia"/>
        </w:rPr>
        <w:t>提出</w:t>
      </w:r>
      <w:r>
        <w:rPr>
          <w:rFonts w:hint="eastAsia"/>
        </w:rPr>
        <w:t>《</w:t>
      </w:r>
      <w:r w:rsidR="007E2E4F">
        <w:rPr>
          <w:rFonts w:hint="eastAsia"/>
        </w:rPr>
        <w:t>地理标志证明商标</w:t>
      </w:r>
      <w:r w:rsidR="007E2E4F">
        <w:rPr>
          <w:rFonts w:hint="eastAsia"/>
        </w:rPr>
        <w:t xml:space="preserve"> </w:t>
      </w:r>
      <w:r>
        <w:rPr>
          <w:rFonts w:hint="eastAsia"/>
        </w:rPr>
        <w:t>古蔺面》的立项申请。</w:t>
      </w:r>
    </w:p>
    <w:p w:rsidR="004C2DF0" w:rsidRDefault="00F52506" w:rsidP="00CC3A76">
      <w:pPr>
        <w:ind w:firstLine="640"/>
      </w:pPr>
      <w:r>
        <w:rPr>
          <w:rFonts w:hint="eastAsia"/>
        </w:rPr>
        <w:t>2.</w:t>
      </w:r>
      <w:r>
        <w:rPr>
          <w:rFonts w:hint="eastAsia"/>
        </w:rPr>
        <w:t>标准立项（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D1B16">
        <w:rPr>
          <w:rFonts w:hint="eastAsia"/>
        </w:rPr>
        <w:t>3</w:t>
      </w:r>
      <w:r>
        <w:rPr>
          <w:rFonts w:hint="eastAsia"/>
        </w:rPr>
        <w:t>月）</w:t>
      </w:r>
    </w:p>
    <w:p w:rsidR="004C2DF0" w:rsidRDefault="00F52506" w:rsidP="00CC3A76">
      <w:pPr>
        <w:ind w:firstLine="640"/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BD1B16">
        <w:rPr>
          <w:rFonts w:hint="eastAsia"/>
        </w:rPr>
        <w:t>3</w:t>
      </w:r>
      <w:r>
        <w:rPr>
          <w:rFonts w:hint="eastAsia"/>
        </w:rPr>
        <w:t>月，在总结调研数据和</w:t>
      </w:r>
      <w:r w:rsidR="007E2E4F">
        <w:rPr>
          <w:rFonts w:hint="eastAsia"/>
        </w:rPr>
        <w:t>相关</w:t>
      </w:r>
      <w:r>
        <w:rPr>
          <w:rFonts w:hint="eastAsia"/>
        </w:rPr>
        <w:t>文献分析的基础上，</w:t>
      </w:r>
      <w:r w:rsidR="007E2E4F">
        <w:rPr>
          <w:rFonts w:hint="eastAsia"/>
        </w:rPr>
        <w:t>标准</w:t>
      </w:r>
      <w:r w:rsidR="00D11D97">
        <w:rPr>
          <w:rFonts w:hint="eastAsia"/>
        </w:rPr>
        <w:t>起草</w:t>
      </w:r>
      <w:r w:rsidR="007E2E4F">
        <w:rPr>
          <w:rFonts w:hint="eastAsia"/>
        </w:rPr>
        <w:t>小组</w:t>
      </w:r>
      <w:r w:rsidR="00D11D97">
        <w:rPr>
          <w:rFonts w:hint="eastAsia"/>
        </w:rPr>
        <w:t>充分考虑</w:t>
      </w:r>
      <w:r>
        <w:rPr>
          <w:rFonts w:hint="eastAsia"/>
        </w:rPr>
        <w:t>古蔺面</w:t>
      </w:r>
      <w:r w:rsidR="00D11D97">
        <w:rPr>
          <w:rFonts w:hint="eastAsia"/>
        </w:rPr>
        <w:t>产业</w:t>
      </w:r>
      <w:r>
        <w:rPr>
          <w:rFonts w:hint="eastAsia"/>
        </w:rPr>
        <w:t>发展需求</w:t>
      </w:r>
      <w:r w:rsidR="00D11D97">
        <w:rPr>
          <w:rFonts w:hint="eastAsia"/>
        </w:rPr>
        <w:t>和市场发展潜力</w:t>
      </w:r>
      <w:r>
        <w:rPr>
          <w:rFonts w:hint="eastAsia"/>
        </w:rPr>
        <w:t>，古蔺县古蔺面协会印发了《</w:t>
      </w:r>
      <w:r w:rsidR="00C938D7">
        <w:rPr>
          <w:rFonts w:hint="eastAsia"/>
        </w:rPr>
        <w:t>关于</w:t>
      </w:r>
      <w:r>
        <w:rPr>
          <w:rFonts w:hint="eastAsia"/>
        </w:rPr>
        <w:t>&lt;</w:t>
      </w:r>
      <w:r w:rsidR="00BD1B16">
        <w:rPr>
          <w:rFonts w:hint="eastAsia"/>
        </w:rPr>
        <w:t>地理标志证明商标</w:t>
      </w:r>
      <w:r w:rsidR="00BD1B16">
        <w:rPr>
          <w:rFonts w:hint="eastAsia"/>
        </w:rPr>
        <w:t xml:space="preserve"> </w:t>
      </w:r>
      <w:r>
        <w:rPr>
          <w:rFonts w:hint="eastAsia"/>
        </w:rPr>
        <w:t>古蔺面</w:t>
      </w:r>
      <w:r>
        <w:rPr>
          <w:rFonts w:hint="eastAsia"/>
        </w:rPr>
        <w:t>&gt;</w:t>
      </w:r>
      <w:r>
        <w:rPr>
          <w:rFonts w:hint="eastAsia"/>
        </w:rPr>
        <w:t>团体标准的立项公告》（古面协〔</w:t>
      </w:r>
      <w:r>
        <w:rPr>
          <w:rFonts w:hint="eastAsia"/>
        </w:rPr>
        <w:t>202</w:t>
      </w:r>
      <w:r w:rsidR="00BD1B16">
        <w:rPr>
          <w:rFonts w:hint="eastAsia"/>
        </w:rPr>
        <w:t>1</w:t>
      </w:r>
      <w:r>
        <w:rPr>
          <w:rFonts w:hint="eastAsia"/>
        </w:rPr>
        <w:t>〕</w:t>
      </w:r>
      <w:r w:rsidR="00BD1B16">
        <w:rPr>
          <w:rFonts w:hint="eastAsia"/>
        </w:rPr>
        <w:t>3</w:t>
      </w:r>
      <w:r>
        <w:rPr>
          <w:rFonts w:hint="eastAsia"/>
        </w:rPr>
        <w:t>号）</w:t>
      </w:r>
      <w:r w:rsidR="00C938D7">
        <w:rPr>
          <w:rFonts w:hint="eastAsia"/>
        </w:rPr>
        <w:t>，并在“全国团体标准信息平台”上发布</w:t>
      </w:r>
      <w:r>
        <w:rPr>
          <w:rFonts w:hint="eastAsia"/>
        </w:rPr>
        <w:t>。</w:t>
      </w:r>
    </w:p>
    <w:p w:rsidR="004C2DF0" w:rsidRDefault="00F52506" w:rsidP="00CC3A76">
      <w:pPr>
        <w:ind w:firstLine="640"/>
      </w:pPr>
      <w:r>
        <w:rPr>
          <w:rFonts w:hint="eastAsia"/>
        </w:rPr>
        <w:t>3.</w:t>
      </w:r>
      <w:r>
        <w:rPr>
          <w:rFonts w:hint="eastAsia"/>
        </w:rPr>
        <w:t>标准起草（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D11D97">
        <w:rPr>
          <w:rFonts w:hint="eastAsia"/>
        </w:rPr>
        <w:t>3</w:t>
      </w:r>
      <w:r>
        <w:rPr>
          <w:rFonts w:hint="eastAsia"/>
        </w:rPr>
        <w:t>月）</w:t>
      </w:r>
    </w:p>
    <w:p w:rsidR="004C2DF0" w:rsidRDefault="00D11D97" w:rsidP="00CC3A76">
      <w:pPr>
        <w:ind w:firstLine="640"/>
      </w:pPr>
      <w:r>
        <w:rPr>
          <w:rFonts w:hint="eastAsia"/>
        </w:rPr>
        <w:t>标准起草小组</w:t>
      </w:r>
      <w:r w:rsidR="00F52506">
        <w:rPr>
          <w:rFonts w:hint="eastAsia"/>
        </w:rPr>
        <w:t>以古蔺面检测报告为依托，结合</w:t>
      </w:r>
      <w:r>
        <w:rPr>
          <w:rFonts w:hint="eastAsia"/>
        </w:rPr>
        <w:t>公开报道、官方文件以及</w:t>
      </w:r>
      <w:r w:rsidR="00F52506">
        <w:rPr>
          <w:rFonts w:hint="eastAsia"/>
        </w:rPr>
        <w:t>实地调研</w:t>
      </w:r>
      <w:r>
        <w:rPr>
          <w:rFonts w:hint="eastAsia"/>
        </w:rPr>
        <w:t>了解情况</w:t>
      </w:r>
      <w:r w:rsidR="00F52506">
        <w:rPr>
          <w:rFonts w:hint="eastAsia"/>
        </w:rPr>
        <w:t>，起草了《</w:t>
      </w:r>
      <w:r>
        <w:rPr>
          <w:rFonts w:hint="eastAsia"/>
        </w:rPr>
        <w:t>地理标志证明商标</w:t>
      </w:r>
      <w:r>
        <w:rPr>
          <w:rFonts w:hint="eastAsia"/>
        </w:rPr>
        <w:t xml:space="preserve"> </w:t>
      </w:r>
      <w:r w:rsidR="00F52506">
        <w:rPr>
          <w:rFonts w:hint="eastAsia"/>
        </w:rPr>
        <w:t>古蔺面（草案）》，并在</w:t>
      </w:r>
      <w:r>
        <w:rPr>
          <w:rFonts w:hint="eastAsia"/>
        </w:rPr>
        <w:t>标准起草</w:t>
      </w:r>
      <w:r w:rsidR="00F52506">
        <w:rPr>
          <w:rFonts w:hint="eastAsia"/>
        </w:rPr>
        <w:t>小组内部对标准草案的内容、</w:t>
      </w:r>
      <w:r>
        <w:rPr>
          <w:rFonts w:hint="eastAsia"/>
        </w:rPr>
        <w:t>结构，尤其是特色指标，</w:t>
      </w:r>
      <w:r w:rsidR="00F52506">
        <w:rPr>
          <w:rFonts w:hint="eastAsia"/>
        </w:rPr>
        <w:t>进行初步审查</w:t>
      </w:r>
      <w:r>
        <w:rPr>
          <w:rFonts w:hint="eastAsia"/>
        </w:rPr>
        <w:t>和反复论证</w:t>
      </w:r>
      <w:r w:rsidR="00F52506">
        <w:rPr>
          <w:rFonts w:hint="eastAsia"/>
        </w:rPr>
        <w:t>，</w:t>
      </w:r>
      <w:r>
        <w:rPr>
          <w:rFonts w:hint="eastAsia"/>
        </w:rPr>
        <w:t>对《地理标志证明商标</w:t>
      </w:r>
      <w:r>
        <w:rPr>
          <w:rFonts w:hint="eastAsia"/>
        </w:rPr>
        <w:t xml:space="preserve"> </w:t>
      </w:r>
      <w:r>
        <w:rPr>
          <w:rFonts w:hint="eastAsia"/>
        </w:rPr>
        <w:t>古蔺面（草案）》内容</w:t>
      </w:r>
      <w:r w:rsidR="00F52506">
        <w:rPr>
          <w:rFonts w:hint="eastAsia"/>
        </w:rPr>
        <w:t>进行</w:t>
      </w:r>
      <w:r>
        <w:rPr>
          <w:rFonts w:hint="eastAsia"/>
        </w:rPr>
        <w:lastRenderedPageBreak/>
        <w:t>多次修改和完善</w:t>
      </w:r>
      <w:r w:rsidR="00F52506">
        <w:rPr>
          <w:rFonts w:hint="eastAsia"/>
        </w:rPr>
        <w:t>。</w:t>
      </w:r>
    </w:p>
    <w:p w:rsidR="004C2DF0" w:rsidRDefault="00F52506" w:rsidP="00CC3A76">
      <w:pPr>
        <w:ind w:firstLine="640"/>
      </w:pPr>
      <w:r>
        <w:rPr>
          <w:rFonts w:hint="eastAsia"/>
        </w:rPr>
        <w:t>4.</w:t>
      </w:r>
      <w:r>
        <w:rPr>
          <w:rFonts w:hint="eastAsia"/>
        </w:rPr>
        <w:t>形成标准征求意见稿（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D11D97">
        <w:rPr>
          <w:rFonts w:hint="eastAsia"/>
        </w:rPr>
        <w:t>3</w:t>
      </w:r>
      <w:r>
        <w:rPr>
          <w:rFonts w:hint="eastAsia"/>
        </w:rPr>
        <w:t>月）</w:t>
      </w:r>
    </w:p>
    <w:p w:rsidR="004C2DF0" w:rsidRDefault="00D11D97" w:rsidP="00CC3A76">
      <w:pPr>
        <w:ind w:firstLine="640"/>
      </w:pPr>
      <w:r>
        <w:rPr>
          <w:rFonts w:hint="eastAsia"/>
        </w:rPr>
        <w:t>古蔺县古蔺面协会</w:t>
      </w:r>
      <w:r w:rsidR="00F52506">
        <w:rPr>
          <w:rFonts w:hint="eastAsia"/>
        </w:rPr>
        <w:t>将《</w:t>
      </w:r>
      <w:r>
        <w:rPr>
          <w:rFonts w:hint="eastAsia"/>
        </w:rPr>
        <w:t>地理标志证明商标</w:t>
      </w:r>
      <w:r>
        <w:rPr>
          <w:rFonts w:hint="eastAsia"/>
        </w:rPr>
        <w:t xml:space="preserve"> </w:t>
      </w:r>
      <w:r w:rsidR="00F52506">
        <w:rPr>
          <w:rFonts w:hint="eastAsia"/>
        </w:rPr>
        <w:t>古蔺面（草案）》发往古蔺县内古蔺面生产企业、古蔺面协会及相关专家手中，征求该领域相关专家的修改意见。</w:t>
      </w:r>
      <w:r>
        <w:rPr>
          <w:rFonts w:hint="eastAsia"/>
        </w:rPr>
        <w:t>标准起草小组根据收集到的意见反馈情况，</w:t>
      </w:r>
      <w:r w:rsidR="00F52506">
        <w:rPr>
          <w:rFonts w:hint="eastAsia"/>
        </w:rPr>
        <w:t>对</w:t>
      </w:r>
      <w:r>
        <w:rPr>
          <w:rFonts w:hint="eastAsia"/>
        </w:rPr>
        <w:t>反馈意见进行</w:t>
      </w:r>
      <w:r w:rsidR="00F52506">
        <w:rPr>
          <w:rFonts w:hint="eastAsia"/>
        </w:rPr>
        <w:t>进一步</w:t>
      </w:r>
      <w:r>
        <w:rPr>
          <w:rFonts w:hint="eastAsia"/>
        </w:rPr>
        <w:t>论证，进而对《地理标志证明商标</w:t>
      </w:r>
      <w:r>
        <w:rPr>
          <w:rFonts w:hint="eastAsia"/>
        </w:rPr>
        <w:t xml:space="preserve"> </w:t>
      </w:r>
      <w:r>
        <w:rPr>
          <w:rFonts w:hint="eastAsia"/>
        </w:rPr>
        <w:t>古蔺面（草案）》进行</w:t>
      </w:r>
      <w:r w:rsidR="00F52506">
        <w:rPr>
          <w:rFonts w:hint="eastAsia"/>
        </w:rPr>
        <w:t>完善，</w:t>
      </w:r>
      <w:r>
        <w:rPr>
          <w:rFonts w:hint="eastAsia"/>
        </w:rPr>
        <w:t>从而</w:t>
      </w:r>
      <w:r w:rsidR="00F52506">
        <w:rPr>
          <w:rFonts w:hint="eastAsia"/>
        </w:rPr>
        <w:t>形成《</w:t>
      </w:r>
      <w:r w:rsidR="00B51282">
        <w:rPr>
          <w:rFonts w:hint="eastAsia"/>
        </w:rPr>
        <w:t>地理标志证明商标</w:t>
      </w:r>
      <w:r w:rsidR="00B51282">
        <w:rPr>
          <w:rFonts w:hint="eastAsia"/>
        </w:rPr>
        <w:t xml:space="preserve"> </w:t>
      </w:r>
      <w:r w:rsidR="00F52506">
        <w:rPr>
          <w:rFonts w:hint="eastAsia"/>
        </w:rPr>
        <w:t>古蔺面（征求意见稿）》。</w:t>
      </w:r>
    </w:p>
    <w:p w:rsidR="004C2DF0" w:rsidRDefault="00F52506" w:rsidP="00CC3A76">
      <w:pPr>
        <w:pStyle w:val="3"/>
        <w:ind w:firstLine="640"/>
        <w:rPr>
          <w:rFonts w:hint="default"/>
        </w:rPr>
      </w:pPr>
      <w:r>
        <w:t>（四）主要起草人</w:t>
      </w:r>
    </w:p>
    <w:p w:rsidR="004C2DF0" w:rsidRDefault="00C442C4" w:rsidP="00CC3A76">
      <w:pPr>
        <w:ind w:firstLine="640"/>
      </w:pPr>
      <w:r w:rsidRPr="00C442C4">
        <w:rPr>
          <w:rFonts w:hint="eastAsia"/>
        </w:rPr>
        <w:t>姬岳洪、胡刚、魏波、税鹏娥、林刚、廖忠源、郭晓奇、靳西彪、万春美、高烽焱、曾亮、陈瑶、何琳</w:t>
      </w:r>
      <w:r w:rsidR="00F52506">
        <w:rPr>
          <w:rFonts w:hint="eastAsia"/>
        </w:rPr>
        <w:t>。</w:t>
      </w:r>
    </w:p>
    <w:p w:rsidR="004C2DF0" w:rsidRDefault="00F52506" w:rsidP="00CC3A76">
      <w:pPr>
        <w:pStyle w:val="2"/>
        <w:ind w:firstLine="640"/>
        <w:rPr>
          <w:rFonts w:hint="default"/>
        </w:rPr>
      </w:pPr>
      <w:bookmarkStart w:id="4" w:name="_Toc27843"/>
      <w:r>
        <w:t>二、标准编制原则和主要内容</w:t>
      </w:r>
      <w:bookmarkEnd w:id="4"/>
    </w:p>
    <w:p w:rsidR="004C2DF0" w:rsidRDefault="00F52506" w:rsidP="00CC3A76">
      <w:pPr>
        <w:pStyle w:val="3"/>
        <w:ind w:firstLine="640"/>
        <w:rPr>
          <w:rFonts w:hint="default"/>
        </w:rPr>
      </w:pPr>
      <w:r>
        <w:t>（一）编制原则</w:t>
      </w:r>
    </w:p>
    <w:p w:rsidR="004C2DF0" w:rsidRDefault="00F52506" w:rsidP="00CC3A76">
      <w:pPr>
        <w:ind w:firstLine="640"/>
      </w:pPr>
      <w:r>
        <w:rPr>
          <w:rFonts w:hint="eastAsia"/>
        </w:rPr>
        <w:t>1.</w:t>
      </w:r>
      <w:r>
        <w:rPr>
          <w:rFonts w:hint="eastAsia"/>
        </w:rPr>
        <w:t>严格按照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</w:t>
      </w:r>
      <w:r w:rsidR="00D11D97">
        <w:rPr>
          <w:rFonts w:hint="eastAsia"/>
        </w:rPr>
        <w:t>工作</w:t>
      </w:r>
      <w:r>
        <w:rPr>
          <w:rFonts w:hint="eastAsia"/>
        </w:rPr>
        <w:t>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</w:t>
      </w:r>
      <w:r w:rsidR="00D11D97">
        <w:rPr>
          <w:rFonts w:hint="eastAsia"/>
        </w:rPr>
        <w:t>。</w:t>
      </w:r>
    </w:p>
    <w:p w:rsidR="004C2DF0" w:rsidRDefault="00F52506" w:rsidP="00CC3A76">
      <w:pPr>
        <w:ind w:firstLine="640"/>
      </w:pPr>
      <w:r>
        <w:rPr>
          <w:rFonts w:hint="eastAsia"/>
        </w:rPr>
        <w:t>2.</w:t>
      </w:r>
      <w:r>
        <w:rPr>
          <w:rFonts w:hint="eastAsia"/>
        </w:rPr>
        <w:t>标准应符合国家有关法律法规、强制性标准及相关产业政策要求</w:t>
      </w:r>
      <w:r w:rsidR="00D11D97">
        <w:rPr>
          <w:rFonts w:hint="eastAsia"/>
        </w:rPr>
        <w:t>。</w:t>
      </w:r>
    </w:p>
    <w:p w:rsidR="004C2DF0" w:rsidRDefault="00F52506" w:rsidP="00CC3A76">
      <w:pPr>
        <w:ind w:firstLine="640"/>
      </w:pPr>
      <w:r>
        <w:rPr>
          <w:rFonts w:hint="eastAsia"/>
        </w:rPr>
        <w:t>3.</w:t>
      </w:r>
      <w:r>
        <w:rPr>
          <w:rFonts w:hint="eastAsia"/>
        </w:rPr>
        <w:t>标准应具有科学性、先进性、经济性，切实可行。</w:t>
      </w:r>
    </w:p>
    <w:p w:rsidR="004C2DF0" w:rsidRDefault="00F52506" w:rsidP="00CC3A76">
      <w:pPr>
        <w:pStyle w:val="3"/>
        <w:ind w:firstLine="640"/>
        <w:rPr>
          <w:rFonts w:hint="default"/>
        </w:rPr>
      </w:pPr>
      <w:r>
        <w:t>（二）标准主要内容</w:t>
      </w:r>
    </w:p>
    <w:p w:rsidR="004C2DF0" w:rsidRDefault="00F52506" w:rsidP="00CC3A76">
      <w:pPr>
        <w:ind w:firstLine="640"/>
      </w:pPr>
      <w:r>
        <w:rPr>
          <w:rFonts w:hint="eastAsia"/>
        </w:rPr>
        <w:t>1.</w:t>
      </w:r>
      <w:r>
        <w:rPr>
          <w:rFonts w:hint="eastAsia"/>
        </w:rPr>
        <w:t>标准范围</w:t>
      </w:r>
    </w:p>
    <w:p w:rsidR="004C2DF0" w:rsidRDefault="00F52506" w:rsidP="00CC3A76">
      <w:pPr>
        <w:ind w:firstLine="640"/>
      </w:pPr>
      <w:r>
        <w:rPr>
          <w:rFonts w:hint="eastAsia"/>
        </w:rPr>
        <w:t>本文件规定了古蔺面</w:t>
      </w:r>
      <w:r w:rsidR="00C938D7">
        <w:rPr>
          <w:rFonts w:hint="eastAsia"/>
        </w:rPr>
        <w:t>生产地域范围</w:t>
      </w:r>
      <w:r w:rsidR="00E846EC">
        <w:rPr>
          <w:rFonts w:hint="eastAsia"/>
        </w:rPr>
        <w:t>、</w:t>
      </w:r>
      <w:r w:rsidR="00C938D7">
        <w:rPr>
          <w:rFonts w:hint="eastAsia"/>
        </w:rPr>
        <w:t>类型、</w:t>
      </w:r>
      <w:r>
        <w:rPr>
          <w:rFonts w:hint="eastAsia"/>
        </w:rPr>
        <w:t>要求、检验规则、标志、标签、包装、运输、贮存、保质期等要求。</w:t>
      </w:r>
    </w:p>
    <w:p w:rsidR="004C2DF0" w:rsidRDefault="00E846EC" w:rsidP="00CC3A76">
      <w:pPr>
        <w:ind w:firstLine="640"/>
      </w:pPr>
      <w:r>
        <w:t>本文件适用于</w:t>
      </w:r>
      <w:r>
        <w:rPr>
          <w:rFonts w:hint="eastAsia"/>
        </w:rPr>
        <w:t>地理</w:t>
      </w:r>
      <w:r>
        <w:t>标志证明商标古蔺面系列产品</w:t>
      </w:r>
      <w:r>
        <w:rPr>
          <w:rFonts w:hint="eastAsia"/>
        </w:rPr>
        <w:t>。</w:t>
      </w:r>
    </w:p>
    <w:p w:rsidR="004C2DF0" w:rsidRDefault="00F52506" w:rsidP="00CC3A76">
      <w:pPr>
        <w:ind w:firstLine="640"/>
      </w:pPr>
      <w:r>
        <w:rPr>
          <w:rFonts w:hint="eastAsia"/>
        </w:rPr>
        <w:t>2.</w:t>
      </w:r>
      <w:r>
        <w:rPr>
          <w:rFonts w:hint="eastAsia"/>
        </w:rPr>
        <w:t>确定标准的主要依据</w:t>
      </w:r>
    </w:p>
    <w:p w:rsidR="004C2DF0" w:rsidRDefault="00C938D7" w:rsidP="00CC3A76">
      <w:pPr>
        <w:ind w:firstLine="640"/>
      </w:pPr>
      <w:r>
        <w:rPr>
          <w:rFonts w:hint="eastAsia"/>
        </w:rPr>
        <w:lastRenderedPageBreak/>
        <w:t xml:space="preserve">GB/T 191  </w:t>
      </w:r>
      <w:r w:rsidR="00F52506">
        <w:rPr>
          <w:rFonts w:hint="eastAsia"/>
        </w:rPr>
        <w:t>包装储运图示标志</w:t>
      </w:r>
    </w:p>
    <w:p w:rsidR="004C2DF0" w:rsidRDefault="00C938D7" w:rsidP="00CC3A76">
      <w:pPr>
        <w:ind w:firstLine="640"/>
      </w:pPr>
      <w:r>
        <w:rPr>
          <w:rFonts w:hint="eastAsia"/>
        </w:rPr>
        <w:t>GB/T 1355</w:t>
      </w:r>
      <w:r>
        <w:rPr>
          <w:rFonts w:hint="eastAsia"/>
        </w:rPr>
        <w:tab/>
        <w:t xml:space="preserve">  </w:t>
      </w:r>
      <w:r w:rsidR="00F52506">
        <w:rPr>
          <w:rFonts w:hint="eastAsia"/>
        </w:rPr>
        <w:t>小麦粉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GB 2760  </w:t>
      </w:r>
      <w:r w:rsidR="00F52506">
        <w:rPr>
          <w:rFonts w:hint="eastAsia"/>
        </w:rPr>
        <w:t>食品安全国家标准</w:t>
      </w:r>
      <w:r w:rsidR="00F52506">
        <w:rPr>
          <w:rFonts w:hint="eastAsia"/>
        </w:rPr>
        <w:t xml:space="preserve"> </w:t>
      </w:r>
      <w:r w:rsidR="004A3274">
        <w:rPr>
          <w:rFonts w:hint="eastAsia"/>
        </w:rPr>
        <w:t xml:space="preserve"> </w:t>
      </w:r>
      <w:r w:rsidR="00F52506">
        <w:rPr>
          <w:rFonts w:hint="eastAsia"/>
        </w:rPr>
        <w:t>食品添加剂使用标准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GB 2761  </w:t>
      </w:r>
      <w:r w:rsidR="00F52506">
        <w:rPr>
          <w:rFonts w:hint="eastAsia"/>
        </w:rPr>
        <w:t>食品安全国家标准</w:t>
      </w:r>
      <w:r w:rsidR="00F52506">
        <w:rPr>
          <w:rFonts w:hint="eastAsia"/>
        </w:rPr>
        <w:t xml:space="preserve"> </w:t>
      </w:r>
      <w:r w:rsidR="004A3274">
        <w:rPr>
          <w:rFonts w:hint="eastAsia"/>
        </w:rPr>
        <w:t xml:space="preserve"> </w:t>
      </w:r>
      <w:r w:rsidR="00F52506">
        <w:rPr>
          <w:rFonts w:hint="eastAsia"/>
        </w:rPr>
        <w:t>食品中真菌毒素限量</w:t>
      </w:r>
      <w:r w:rsidR="00F52506">
        <w:rPr>
          <w:rFonts w:hint="eastAsia"/>
        </w:rPr>
        <w:t xml:space="preserve"> 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GB 2762  </w:t>
      </w:r>
      <w:r w:rsidR="00F52506">
        <w:rPr>
          <w:rFonts w:hint="eastAsia"/>
        </w:rPr>
        <w:t>食品安全国家标准</w:t>
      </w:r>
      <w:r w:rsidR="00F52506">
        <w:rPr>
          <w:rFonts w:hint="eastAsia"/>
        </w:rPr>
        <w:t xml:space="preserve"> </w:t>
      </w:r>
      <w:r w:rsidR="004A3274">
        <w:rPr>
          <w:rFonts w:hint="eastAsia"/>
        </w:rPr>
        <w:t xml:space="preserve"> </w:t>
      </w:r>
      <w:r w:rsidR="00F52506">
        <w:rPr>
          <w:rFonts w:hint="eastAsia"/>
        </w:rPr>
        <w:t>食品中污染物限量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GB 2763  </w:t>
      </w:r>
      <w:r w:rsidR="00F52506">
        <w:rPr>
          <w:rFonts w:hint="eastAsia"/>
        </w:rPr>
        <w:t>食品安全国家标准</w:t>
      </w:r>
      <w:r w:rsidR="00F52506">
        <w:rPr>
          <w:rFonts w:hint="eastAsia"/>
        </w:rPr>
        <w:t xml:space="preserve"> </w:t>
      </w:r>
      <w:r w:rsidR="004A3274">
        <w:rPr>
          <w:rFonts w:hint="eastAsia"/>
        </w:rPr>
        <w:t xml:space="preserve"> </w:t>
      </w:r>
      <w:r w:rsidR="00F52506">
        <w:rPr>
          <w:rFonts w:hint="eastAsia"/>
        </w:rPr>
        <w:t>食品中农药最大残留量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GB 5009.3  </w:t>
      </w:r>
      <w:r w:rsidR="00F52506">
        <w:rPr>
          <w:rFonts w:hint="eastAsia"/>
        </w:rPr>
        <w:t>食品安全国家标准</w:t>
      </w:r>
      <w:r w:rsidR="00F52506">
        <w:rPr>
          <w:rFonts w:hint="eastAsia"/>
        </w:rPr>
        <w:t xml:space="preserve"> </w:t>
      </w:r>
      <w:r w:rsidR="004A3274">
        <w:rPr>
          <w:rFonts w:hint="eastAsia"/>
        </w:rPr>
        <w:t xml:space="preserve"> </w:t>
      </w:r>
      <w:r w:rsidR="00F52506">
        <w:rPr>
          <w:rFonts w:hint="eastAsia"/>
        </w:rPr>
        <w:t>食品中水分的测定</w:t>
      </w:r>
      <w:r w:rsidR="00F52506">
        <w:rPr>
          <w:rFonts w:hint="eastAsia"/>
        </w:rPr>
        <w:t xml:space="preserve"> 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GB 5009.239  </w:t>
      </w:r>
      <w:r w:rsidR="00F52506">
        <w:rPr>
          <w:rFonts w:hint="eastAsia"/>
        </w:rPr>
        <w:t>食品安全国家标准</w:t>
      </w:r>
      <w:r w:rsidR="00F52506">
        <w:rPr>
          <w:rFonts w:hint="eastAsia"/>
        </w:rPr>
        <w:t xml:space="preserve"> </w:t>
      </w:r>
      <w:r w:rsidR="004A3274">
        <w:rPr>
          <w:rFonts w:hint="eastAsia"/>
        </w:rPr>
        <w:t xml:space="preserve"> </w:t>
      </w:r>
      <w:r w:rsidR="00F52506">
        <w:rPr>
          <w:rFonts w:hint="eastAsia"/>
        </w:rPr>
        <w:t>食品酸度的测定</w:t>
      </w:r>
      <w:r w:rsidR="00F52506">
        <w:rPr>
          <w:rFonts w:hint="eastAsia"/>
        </w:rPr>
        <w:t xml:space="preserve"> 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GB 5749  </w:t>
      </w:r>
      <w:r w:rsidR="00F52506">
        <w:rPr>
          <w:rFonts w:hint="eastAsia"/>
        </w:rPr>
        <w:t>生活饮用水卫生标准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GB 7718  </w:t>
      </w:r>
      <w:r w:rsidR="00F52506">
        <w:rPr>
          <w:rFonts w:hint="eastAsia"/>
        </w:rPr>
        <w:t>食品安全国家标准</w:t>
      </w:r>
      <w:r w:rsidR="00F52506">
        <w:rPr>
          <w:rFonts w:hint="eastAsia"/>
        </w:rPr>
        <w:t xml:space="preserve"> </w:t>
      </w:r>
      <w:r w:rsidR="00F52506">
        <w:rPr>
          <w:rFonts w:hint="eastAsia"/>
        </w:rPr>
        <w:t>预包装食品标签通则</w:t>
      </w:r>
      <w:r w:rsidR="00F52506">
        <w:rPr>
          <w:rFonts w:hint="eastAsia"/>
        </w:rPr>
        <w:t xml:space="preserve"> </w:t>
      </w:r>
    </w:p>
    <w:p w:rsidR="004C2DF0" w:rsidRDefault="00C938D7" w:rsidP="00CC3A76">
      <w:pPr>
        <w:ind w:firstLine="640"/>
      </w:pPr>
      <w:r>
        <w:rPr>
          <w:rFonts w:hint="eastAsia"/>
        </w:rPr>
        <w:t>GB/T 8607</w:t>
      </w:r>
      <w:r>
        <w:rPr>
          <w:rFonts w:hint="eastAsia"/>
        </w:rPr>
        <w:tab/>
        <w:t xml:space="preserve">  </w:t>
      </w:r>
      <w:r w:rsidR="00F52506">
        <w:rPr>
          <w:rFonts w:hint="eastAsia"/>
        </w:rPr>
        <w:t>高筋小麦粉</w:t>
      </w:r>
    </w:p>
    <w:p w:rsidR="004C2DF0" w:rsidRDefault="00F52506" w:rsidP="00CC3A76">
      <w:pPr>
        <w:ind w:firstLine="640"/>
      </w:pPr>
      <w:r>
        <w:rPr>
          <w:rFonts w:hint="eastAsia"/>
        </w:rPr>
        <w:t xml:space="preserve">GB 14880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食品营养强化剂使用标准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GB 14881  </w:t>
      </w:r>
      <w:r w:rsidR="00F52506">
        <w:rPr>
          <w:rFonts w:hint="eastAsia"/>
        </w:rPr>
        <w:t>食品安全国家标准</w:t>
      </w:r>
      <w:r w:rsidR="004A3274">
        <w:rPr>
          <w:rFonts w:hint="eastAsia"/>
        </w:rPr>
        <w:t xml:space="preserve">  </w:t>
      </w:r>
      <w:r w:rsidR="00F52506">
        <w:rPr>
          <w:rFonts w:hint="eastAsia"/>
        </w:rPr>
        <w:t>食品生产通用卫生规范</w:t>
      </w:r>
      <w:r w:rsidR="00F52506">
        <w:rPr>
          <w:rFonts w:hint="eastAsia"/>
        </w:rPr>
        <w:t xml:space="preserve"> 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GB 28050  </w:t>
      </w:r>
      <w:r w:rsidR="00F52506">
        <w:rPr>
          <w:rFonts w:hint="eastAsia"/>
        </w:rPr>
        <w:t>食品安全国家标准</w:t>
      </w:r>
      <w:r w:rsidR="00F52506">
        <w:rPr>
          <w:rFonts w:hint="eastAsia"/>
        </w:rPr>
        <w:t xml:space="preserve"> </w:t>
      </w:r>
      <w:r w:rsidR="004A3274">
        <w:rPr>
          <w:rFonts w:hint="eastAsia"/>
        </w:rPr>
        <w:t xml:space="preserve"> </w:t>
      </w:r>
      <w:r w:rsidR="00F52506">
        <w:rPr>
          <w:rFonts w:hint="eastAsia"/>
        </w:rPr>
        <w:t>预包装食品营养标签通则</w:t>
      </w:r>
      <w:r w:rsidR="00F52506">
        <w:rPr>
          <w:rFonts w:hint="eastAsia"/>
        </w:rPr>
        <w:t xml:space="preserve"> 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LS/T 3202  </w:t>
      </w:r>
      <w:r w:rsidR="00F52506">
        <w:rPr>
          <w:rFonts w:hint="eastAsia"/>
        </w:rPr>
        <w:t>面条用小麦粉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LS/T 3212  </w:t>
      </w:r>
      <w:r w:rsidR="00F52506">
        <w:rPr>
          <w:rFonts w:hint="eastAsia"/>
        </w:rPr>
        <w:t>挂面</w:t>
      </w:r>
    </w:p>
    <w:p w:rsidR="004C2DF0" w:rsidRDefault="00C938D7" w:rsidP="00CC3A76">
      <w:pPr>
        <w:ind w:firstLine="640"/>
      </w:pPr>
      <w:r>
        <w:rPr>
          <w:rFonts w:hint="eastAsia"/>
        </w:rPr>
        <w:t xml:space="preserve">JJF 1070  </w:t>
      </w:r>
      <w:r w:rsidR="00F52506">
        <w:rPr>
          <w:rFonts w:hint="eastAsia"/>
        </w:rPr>
        <w:t>定量包装商品净含量计量检验规则</w:t>
      </w:r>
    </w:p>
    <w:p w:rsidR="004C2DF0" w:rsidRDefault="00F52506" w:rsidP="00CC3A76">
      <w:pPr>
        <w:ind w:firstLine="640"/>
      </w:pPr>
      <w:r>
        <w:rPr>
          <w:rFonts w:hint="eastAsia"/>
        </w:rPr>
        <w:t>《定量包装商品计量监督管理办法》（原国家质量监督检验检疫总局令</w:t>
      </w:r>
      <w:r>
        <w:rPr>
          <w:rFonts w:ascii="宋体" w:eastAsia="宋体" w:hAnsi="宋体" w:cs="宋体" w:hint="eastAsia"/>
        </w:rPr>
        <w:t>〔</w:t>
      </w:r>
      <w:r>
        <w:rPr>
          <w:rFonts w:hint="eastAsia"/>
        </w:rPr>
        <w:t>2005</w:t>
      </w:r>
      <w:r>
        <w:rPr>
          <w:rFonts w:ascii="宋体" w:eastAsia="宋体" w:hAnsi="宋体" w:cs="宋体" w:hint="eastAsia"/>
        </w:rPr>
        <w:t>〕</w:t>
      </w:r>
      <w:r>
        <w:rPr>
          <w:rFonts w:hint="eastAsia"/>
        </w:rPr>
        <w:t>第</w:t>
      </w:r>
      <w:r>
        <w:rPr>
          <w:rFonts w:hint="eastAsia"/>
        </w:rPr>
        <w:t>75</w:t>
      </w:r>
      <w:r>
        <w:rPr>
          <w:rFonts w:hint="eastAsia"/>
        </w:rPr>
        <w:t>号）</w:t>
      </w:r>
    </w:p>
    <w:p w:rsidR="004C2DF0" w:rsidRDefault="00F52506" w:rsidP="00CC3A76">
      <w:pPr>
        <w:ind w:firstLine="640"/>
      </w:pPr>
      <w:r>
        <w:rPr>
          <w:rFonts w:hint="eastAsia"/>
        </w:rPr>
        <w:t>《原国家质量监督检验检疫总局关于修改</w:t>
      </w:r>
      <w:r>
        <w:rPr>
          <w:rFonts w:hint="eastAsia"/>
        </w:rPr>
        <w:t>&lt;</w:t>
      </w:r>
      <w:r>
        <w:rPr>
          <w:rFonts w:hint="eastAsia"/>
        </w:rPr>
        <w:t>食品标识管理规定</w:t>
      </w:r>
      <w:r>
        <w:rPr>
          <w:rFonts w:hint="eastAsia"/>
        </w:rPr>
        <w:t>&gt;</w:t>
      </w:r>
      <w:r>
        <w:rPr>
          <w:rFonts w:hint="eastAsia"/>
        </w:rPr>
        <w:t>的决定》（原国家质量监督检验检疫总局令</w:t>
      </w:r>
      <w:r>
        <w:rPr>
          <w:rFonts w:ascii="宋体" w:eastAsia="宋体" w:hAnsi="宋体" w:cs="宋体" w:hint="eastAsia"/>
        </w:rPr>
        <w:t>〔</w:t>
      </w:r>
      <w:r>
        <w:rPr>
          <w:rFonts w:hint="eastAsia"/>
        </w:rPr>
        <w:t>2009</w:t>
      </w:r>
      <w:r>
        <w:rPr>
          <w:rFonts w:ascii="宋体" w:eastAsia="宋体" w:hAnsi="宋体" w:cs="宋体" w:hint="eastAsia"/>
        </w:rPr>
        <w:t>〕</w:t>
      </w:r>
      <w:r>
        <w:rPr>
          <w:rFonts w:hint="eastAsia"/>
        </w:rPr>
        <w:lastRenderedPageBreak/>
        <w:t>第</w:t>
      </w:r>
      <w:r>
        <w:rPr>
          <w:rFonts w:hint="eastAsia"/>
        </w:rPr>
        <w:t>123</w:t>
      </w:r>
      <w:r>
        <w:rPr>
          <w:rFonts w:hint="eastAsia"/>
        </w:rPr>
        <w:t>号）</w:t>
      </w:r>
    </w:p>
    <w:p w:rsidR="00E846EC" w:rsidRDefault="00F52506" w:rsidP="00CC3A76">
      <w:pPr>
        <w:ind w:firstLine="640"/>
      </w:pPr>
      <w:r>
        <w:rPr>
          <w:rFonts w:hint="eastAsia"/>
        </w:rPr>
        <w:t>3.</w:t>
      </w:r>
      <w:r w:rsidR="00E846EC">
        <w:rPr>
          <w:rFonts w:hint="eastAsia"/>
        </w:rPr>
        <w:t>术语与定义</w:t>
      </w:r>
    </w:p>
    <w:p w:rsidR="00E846EC" w:rsidRDefault="00E846EC" w:rsidP="00E846EC">
      <w:pPr>
        <w:ind w:firstLine="640"/>
      </w:pPr>
      <w:r>
        <w:rPr>
          <w:rFonts w:hint="eastAsia"/>
        </w:rPr>
        <w:t>对“古蔺面”进行了定义。</w:t>
      </w:r>
    </w:p>
    <w:p w:rsidR="00E846EC" w:rsidRDefault="00F52506" w:rsidP="00CC3A76">
      <w:pPr>
        <w:ind w:firstLine="640"/>
      </w:pPr>
      <w:r>
        <w:rPr>
          <w:rFonts w:hint="eastAsia"/>
        </w:rPr>
        <w:t>4.</w:t>
      </w:r>
      <w:r w:rsidR="00E846EC">
        <w:rPr>
          <w:rFonts w:hint="eastAsia"/>
        </w:rPr>
        <w:t>生产地域范围</w:t>
      </w:r>
    </w:p>
    <w:p w:rsidR="00E846EC" w:rsidRPr="00E846EC" w:rsidRDefault="00E846EC" w:rsidP="00E846EC">
      <w:pPr>
        <w:ind w:firstLine="640"/>
      </w:pPr>
      <w:r w:rsidRPr="00C442C4">
        <w:rPr>
          <w:rFonts w:hint="eastAsia"/>
        </w:rPr>
        <w:t>地理标志证明商标</w:t>
      </w:r>
      <w:r w:rsidR="00C442C4" w:rsidRPr="00C442C4">
        <w:rPr>
          <w:rFonts w:hint="eastAsia"/>
        </w:rPr>
        <w:t>古蔺面</w:t>
      </w:r>
      <w:r w:rsidRPr="00C442C4">
        <w:rPr>
          <w:rFonts w:hint="eastAsia"/>
        </w:rPr>
        <w:t>的生产地域范围为</w:t>
      </w:r>
      <w:r w:rsidR="00C442C4" w:rsidRPr="00C442C4">
        <w:rPr>
          <w:rFonts w:hint="eastAsia"/>
        </w:rPr>
        <w:t>古蔺县境内金兰街道、彰德街道、</w:t>
      </w:r>
      <w:r w:rsidR="00B51282">
        <w:rPr>
          <w:rFonts w:hint="eastAsia"/>
        </w:rPr>
        <w:t>太平镇</w:t>
      </w:r>
      <w:r w:rsidR="00C442C4" w:rsidRPr="00C442C4">
        <w:rPr>
          <w:rFonts w:hint="eastAsia"/>
        </w:rPr>
        <w:t>等</w:t>
      </w:r>
      <w:r w:rsidRPr="00C442C4">
        <w:rPr>
          <w:rFonts w:hint="eastAsia"/>
        </w:rPr>
        <w:t>2</w:t>
      </w:r>
      <w:r w:rsidR="00C442C4" w:rsidRPr="00C442C4">
        <w:rPr>
          <w:rFonts w:hint="eastAsia"/>
        </w:rPr>
        <w:t>3</w:t>
      </w:r>
      <w:r w:rsidRPr="00C442C4">
        <w:rPr>
          <w:rFonts w:hint="eastAsia"/>
        </w:rPr>
        <w:t>个乡镇</w:t>
      </w:r>
      <w:r w:rsidR="00C442C4" w:rsidRPr="00C442C4">
        <w:rPr>
          <w:rFonts w:hint="eastAsia"/>
        </w:rPr>
        <w:t>（街道）</w:t>
      </w:r>
      <w:r w:rsidRPr="00C442C4">
        <w:rPr>
          <w:rFonts w:hint="eastAsia"/>
        </w:rPr>
        <w:t>，</w:t>
      </w:r>
      <w:r w:rsidR="00C442C4" w:rsidRPr="00C442C4">
        <w:rPr>
          <w:rFonts w:hint="eastAsia"/>
        </w:rPr>
        <w:t>介于</w:t>
      </w:r>
      <w:r w:rsidRPr="00C442C4">
        <w:rPr>
          <w:rFonts w:hint="eastAsia"/>
        </w:rPr>
        <w:t>东经</w:t>
      </w:r>
      <w:r w:rsidRPr="00C442C4">
        <w:rPr>
          <w:rFonts w:hint="eastAsia"/>
        </w:rPr>
        <w:t>105</w:t>
      </w:r>
      <w:r w:rsidRPr="00C442C4">
        <w:rPr>
          <w:rFonts w:hint="eastAsia"/>
        </w:rPr>
        <w:t>°</w:t>
      </w:r>
      <w:r w:rsidRPr="00C442C4">
        <w:rPr>
          <w:rFonts w:hint="eastAsia"/>
        </w:rPr>
        <w:t>34</w:t>
      </w:r>
      <w:r w:rsidRPr="00C442C4">
        <w:rPr>
          <w:rFonts w:hint="eastAsia"/>
        </w:rPr>
        <w:t>′</w:t>
      </w:r>
      <w:bookmarkStart w:id="5" w:name="_GoBack"/>
      <w:r w:rsidRPr="00C442C4">
        <w:rPr>
          <w:rFonts w:hint="eastAsia"/>
        </w:rPr>
        <w:t>－</w:t>
      </w:r>
      <w:bookmarkEnd w:id="5"/>
      <w:r w:rsidRPr="00C442C4">
        <w:rPr>
          <w:rFonts w:hint="eastAsia"/>
        </w:rPr>
        <w:t>106</w:t>
      </w:r>
      <w:r w:rsidRPr="00C442C4">
        <w:rPr>
          <w:rFonts w:hint="eastAsia"/>
        </w:rPr>
        <w:t>°</w:t>
      </w:r>
      <w:r w:rsidRPr="00C442C4">
        <w:rPr>
          <w:rFonts w:hint="eastAsia"/>
        </w:rPr>
        <w:t>20</w:t>
      </w:r>
      <w:r w:rsidRPr="00C442C4">
        <w:rPr>
          <w:rFonts w:hint="eastAsia"/>
        </w:rPr>
        <w:t>′，北纬</w:t>
      </w:r>
      <w:r w:rsidRPr="00C442C4">
        <w:rPr>
          <w:rFonts w:hint="eastAsia"/>
        </w:rPr>
        <w:t>27</w:t>
      </w:r>
      <w:r w:rsidRPr="00C442C4">
        <w:rPr>
          <w:rFonts w:hint="eastAsia"/>
        </w:rPr>
        <w:t>°</w:t>
      </w:r>
      <w:r w:rsidRPr="00C442C4">
        <w:rPr>
          <w:rFonts w:hint="eastAsia"/>
        </w:rPr>
        <w:t>41</w:t>
      </w:r>
      <w:r w:rsidRPr="00C442C4">
        <w:rPr>
          <w:rFonts w:hint="eastAsia"/>
        </w:rPr>
        <w:t>′－</w:t>
      </w:r>
      <w:r w:rsidRPr="00C442C4">
        <w:rPr>
          <w:rFonts w:hint="eastAsia"/>
        </w:rPr>
        <w:t>28</w:t>
      </w:r>
      <w:r w:rsidRPr="00C442C4">
        <w:rPr>
          <w:rFonts w:hint="eastAsia"/>
        </w:rPr>
        <w:t>°</w:t>
      </w:r>
      <w:r w:rsidRPr="00C442C4">
        <w:rPr>
          <w:rFonts w:hint="eastAsia"/>
        </w:rPr>
        <w:t>20</w:t>
      </w:r>
      <w:r w:rsidR="00C442C4" w:rsidRPr="00C442C4">
        <w:rPr>
          <w:rFonts w:hint="eastAsia"/>
        </w:rPr>
        <w:t>′之间</w:t>
      </w:r>
      <w:r w:rsidRPr="00C442C4">
        <w:rPr>
          <w:rFonts w:hint="eastAsia"/>
        </w:rPr>
        <w:t>。</w:t>
      </w:r>
    </w:p>
    <w:p w:rsidR="00E846EC" w:rsidRDefault="00E846EC" w:rsidP="00CC3A76">
      <w:pPr>
        <w:ind w:firstLine="640"/>
      </w:pPr>
      <w:r>
        <w:rPr>
          <w:rFonts w:hint="eastAsia"/>
        </w:rPr>
        <w:t>5.</w:t>
      </w:r>
      <w:r>
        <w:rPr>
          <w:rFonts w:hint="eastAsia"/>
        </w:rPr>
        <w:t>类型</w:t>
      </w:r>
    </w:p>
    <w:p w:rsidR="004C2DF0" w:rsidRDefault="00E846EC" w:rsidP="00E846EC">
      <w:pPr>
        <w:ind w:firstLine="640"/>
      </w:pPr>
      <w:r w:rsidRPr="00E846EC">
        <w:rPr>
          <w:rFonts w:hint="eastAsia"/>
        </w:rPr>
        <w:t>按照原料不同</w:t>
      </w:r>
      <w:r w:rsidR="00B51282">
        <w:rPr>
          <w:rFonts w:hint="eastAsia"/>
        </w:rPr>
        <w:t>，将古蔺面</w:t>
      </w:r>
      <w:r w:rsidRPr="00E846EC">
        <w:rPr>
          <w:rFonts w:hint="eastAsia"/>
        </w:rPr>
        <w:t>分为普通挂面和花色挂面。</w:t>
      </w:r>
    </w:p>
    <w:p w:rsidR="00E846EC" w:rsidRDefault="00E846EC" w:rsidP="00E846EC">
      <w:pPr>
        <w:ind w:firstLine="640"/>
      </w:pPr>
      <w:r>
        <w:rPr>
          <w:rFonts w:hint="eastAsia"/>
        </w:rPr>
        <w:t>6.</w:t>
      </w:r>
      <w:r>
        <w:rPr>
          <w:rFonts w:hint="eastAsia"/>
        </w:rPr>
        <w:t>技术要求</w:t>
      </w:r>
    </w:p>
    <w:p w:rsidR="00E846EC" w:rsidRDefault="00E846EC" w:rsidP="00E846EC">
      <w:pPr>
        <w:ind w:firstLine="640"/>
      </w:pPr>
      <w:r>
        <w:rPr>
          <w:rFonts w:hint="eastAsia"/>
        </w:rPr>
        <w:t>对古蔺面的原辅料、</w:t>
      </w:r>
      <w:r w:rsidR="00B51282">
        <w:rPr>
          <w:rFonts w:hint="eastAsia"/>
        </w:rPr>
        <w:t>制作工艺、</w:t>
      </w:r>
      <w:r>
        <w:rPr>
          <w:rFonts w:hint="eastAsia"/>
        </w:rPr>
        <w:t>感官指标、理化指标、污染物限量、真菌毒素限量、农药残留限量、食品添加剂、食品营养强化剂、净含量及允许短缺量、生产加工</w:t>
      </w:r>
      <w:r w:rsidR="00B51282">
        <w:rPr>
          <w:rFonts w:hint="eastAsia"/>
        </w:rPr>
        <w:t>等过程进行了详细描述，明确规定了各过程具体的技术要求。</w:t>
      </w:r>
    </w:p>
    <w:p w:rsidR="00E846EC" w:rsidRDefault="00E846EC" w:rsidP="00CC3A76">
      <w:pPr>
        <w:ind w:firstLine="640"/>
      </w:pPr>
      <w:r>
        <w:rPr>
          <w:rFonts w:hint="eastAsia"/>
        </w:rPr>
        <w:t>7.</w:t>
      </w:r>
      <w:r>
        <w:rPr>
          <w:rFonts w:hint="eastAsia"/>
        </w:rPr>
        <w:t>检验规则</w:t>
      </w:r>
    </w:p>
    <w:p w:rsidR="00E846EC" w:rsidRDefault="00E846EC" w:rsidP="00CC3A76">
      <w:pPr>
        <w:ind w:firstLine="640"/>
      </w:pPr>
      <w:r>
        <w:rPr>
          <w:rFonts w:hint="eastAsia"/>
        </w:rPr>
        <w:t>从原辅料检验、出厂检验、型式检验、组批、抽样方法及数量、判定规则等</w:t>
      </w:r>
      <w:r w:rsidR="00B51282">
        <w:rPr>
          <w:rFonts w:hint="eastAsia"/>
        </w:rPr>
        <w:t>对古蔺面产品检验规则</w:t>
      </w:r>
      <w:r>
        <w:rPr>
          <w:rFonts w:hint="eastAsia"/>
        </w:rPr>
        <w:t>具体要求。</w:t>
      </w:r>
    </w:p>
    <w:p w:rsidR="00E846EC" w:rsidRDefault="00E846EC" w:rsidP="00CC3A76">
      <w:pPr>
        <w:ind w:firstLine="640"/>
      </w:pPr>
      <w:r>
        <w:rPr>
          <w:rFonts w:hint="eastAsia"/>
        </w:rPr>
        <w:t>8.</w:t>
      </w:r>
      <w:r w:rsidR="00F52506">
        <w:rPr>
          <w:rFonts w:hint="eastAsia"/>
        </w:rPr>
        <w:t>标志、标签、包装、运输、贮存和保质期</w:t>
      </w:r>
    </w:p>
    <w:p w:rsidR="004C2DF0" w:rsidRDefault="00E846EC" w:rsidP="00CC3A76">
      <w:pPr>
        <w:ind w:firstLine="640"/>
      </w:pPr>
      <w:r>
        <w:rPr>
          <w:rFonts w:hint="eastAsia"/>
        </w:rPr>
        <w:t>依次</w:t>
      </w:r>
      <w:r w:rsidR="00B51282">
        <w:rPr>
          <w:rFonts w:hint="eastAsia"/>
        </w:rPr>
        <w:t>从</w:t>
      </w:r>
      <w:r>
        <w:rPr>
          <w:rFonts w:hint="eastAsia"/>
        </w:rPr>
        <w:t>标志、标签、包装、运输、贮存和保质期</w:t>
      </w:r>
      <w:r w:rsidR="00F52506">
        <w:rPr>
          <w:rFonts w:hint="eastAsia"/>
        </w:rPr>
        <w:t>等</w:t>
      </w:r>
      <w:r w:rsidR="00B51282">
        <w:rPr>
          <w:rFonts w:hint="eastAsia"/>
        </w:rPr>
        <w:t>多</w:t>
      </w:r>
      <w:r w:rsidR="00F52506">
        <w:rPr>
          <w:rFonts w:hint="eastAsia"/>
        </w:rPr>
        <w:t>方面</w:t>
      </w:r>
      <w:r w:rsidR="00B51282">
        <w:rPr>
          <w:rFonts w:hint="eastAsia"/>
        </w:rPr>
        <w:t>对古蔺面系列产品进行了详细规定</w:t>
      </w:r>
      <w:r w:rsidR="00F52506">
        <w:rPr>
          <w:rFonts w:hint="eastAsia"/>
        </w:rPr>
        <w:t>。</w:t>
      </w:r>
    </w:p>
    <w:p w:rsidR="004C2DF0" w:rsidRDefault="00F52506" w:rsidP="00CC3A76">
      <w:pPr>
        <w:pStyle w:val="2"/>
        <w:ind w:firstLine="640"/>
        <w:rPr>
          <w:rFonts w:hint="default"/>
        </w:rPr>
      </w:pPr>
      <w:bookmarkStart w:id="6" w:name="_Toc23176"/>
      <w:r>
        <w:t>三、主要试验验证和预期达到的效果</w:t>
      </w:r>
      <w:bookmarkEnd w:id="6"/>
    </w:p>
    <w:p w:rsidR="004C2DF0" w:rsidRDefault="00F52506" w:rsidP="00CC3A76">
      <w:pPr>
        <w:ind w:firstLine="640"/>
      </w:pPr>
      <w:r>
        <w:rPr>
          <w:rFonts w:hint="eastAsia"/>
        </w:rPr>
        <w:t>无。</w:t>
      </w:r>
    </w:p>
    <w:p w:rsidR="004C2DF0" w:rsidRDefault="00F52506" w:rsidP="00CC3A76">
      <w:pPr>
        <w:pStyle w:val="2"/>
        <w:ind w:firstLine="640"/>
        <w:rPr>
          <w:rFonts w:hint="default"/>
        </w:rPr>
      </w:pPr>
      <w:bookmarkStart w:id="7" w:name="_Toc9759"/>
      <w:r>
        <w:t>四、采用国际、国外先进标准的程度</w:t>
      </w:r>
      <w:bookmarkEnd w:id="7"/>
    </w:p>
    <w:p w:rsidR="004C2DF0" w:rsidRDefault="00F52506" w:rsidP="00CC3A76">
      <w:pPr>
        <w:ind w:firstLine="640"/>
      </w:pPr>
      <w:r>
        <w:rPr>
          <w:rFonts w:hint="eastAsia"/>
        </w:rPr>
        <w:lastRenderedPageBreak/>
        <w:t>目前本标准未采用相关的国际、国外标准。</w:t>
      </w:r>
    </w:p>
    <w:p w:rsidR="004C2DF0" w:rsidRDefault="00F52506" w:rsidP="00CC3A76">
      <w:pPr>
        <w:pStyle w:val="2"/>
        <w:ind w:firstLine="640"/>
        <w:rPr>
          <w:rFonts w:hint="default"/>
        </w:rPr>
      </w:pPr>
      <w:bookmarkStart w:id="8" w:name="_Toc2648"/>
      <w:r>
        <w:t>五、本标准与现行法律法规和上级标准的关系</w:t>
      </w:r>
      <w:bookmarkEnd w:id="8"/>
    </w:p>
    <w:p w:rsidR="004C2DF0" w:rsidRDefault="00F52506" w:rsidP="00CC3A76">
      <w:pPr>
        <w:ind w:firstLine="640"/>
      </w:pPr>
      <w:bookmarkStart w:id="9" w:name="_Toc14240"/>
      <w:r>
        <w:rPr>
          <w:rFonts w:hint="eastAsia"/>
        </w:rPr>
        <w:t>经查询，</w:t>
      </w:r>
      <w:r w:rsidR="00B51282">
        <w:rPr>
          <w:rFonts w:hint="eastAsia"/>
        </w:rPr>
        <w:t>目前国内已发布</w:t>
      </w:r>
      <w:r w:rsidR="00B51282">
        <w:rPr>
          <w:rFonts w:hint="eastAsia"/>
        </w:rPr>
        <w:t>LS/T 3212-2014</w:t>
      </w:r>
      <w:r w:rsidR="00B51282">
        <w:rPr>
          <w:rFonts w:hint="eastAsia"/>
        </w:rPr>
        <w:t>《</w:t>
      </w:r>
      <w:r w:rsidR="00B51282" w:rsidRPr="00B51282">
        <w:rPr>
          <w:rFonts w:hint="eastAsia"/>
        </w:rPr>
        <w:t>挂面</w:t>
      </w:r>
      <w:r w:rsidR="00B51282">
        <w:rPr>
          <w:rFonts w:hint="eastAsia"/>
        </w:rPr>
        <w:t>》、</w:t>
      </w:r>
      <w:r w:rsidR="00B51282">
        <w:rPr>
          <w:rFonts w:hint="eastAsia"/>
        </w:rPr>
        <w:t>LS/T 3304-2017</w:t>
      </w:r>
      <w:r w:rsidR="00B51282">
        <w:rPr>
          <w:rFonts w:hint="eastAsia"/>
        </w:rPr>
        <w:t>《</w:t>
      </w:r>
      <w:r w:rsidR="00B51282" w:rsidRPr="00B51282">
        <w:rPr>
          <w:rFonts w:hint="eastAsia"/>
        </w:rPr>
        <w:t>中国好粮油</w:t>
      </w:r>
      <w:r w:rsidR="00B51282" w:rsidRPr="00B51282">
        <w:rPr>
          <w:rFonts w:hint="eastAsia"/>
        </w:rPr>
        <w:t xml:space="preserve"> </w:t>
      </w:r>
      <w:r w:rsidR="00B51282" w:rsidRPr="00B51282">
        <w:rPr>
          <w:rFonts w:hint="eastAsia"/>
        </w:rPr>
        <w:t>挂面</w:t>
      </w:r>
      <w:r w:rsidR="00B51282">
        <w:rPr>
          <w:rFonts w:hint="eastAsia"/>
        </w:rPr>
        <w:t>》、</w:t>
      </w:r>
      <w:r w:rsidR="00B51282" w:rsidRPr="00B51282">
        <w:rPr>
          <w:bCs/>
        </w:rPr>
        <w:t>LS/T 1206-1992</w:t>
      </w:r>
      <w:r w:rsidR="00B51282">
        <w:rPr>
          <w:rFonts w:hint="eastAsia"/>
          <w:bCs/>
        </w:rPr>
        <w:t>《挂面生产工艺技术规程》</w:t>
      </w:r>
      <w:r w:rsidR="00B51282">
        <w:rPr>
          <w:rFonts w:hint="eastAsia"/>
        </w:rPr>
        <w:t>等相关标准，但此类标准无法切合古蔺县气候、温度等独特自然条件，无论是产品特性还是制作工艺均无法于古蔺面相匹配。其他</w:t>
      </w:r>
      <w:r>
        <w:rPr>
          <w:rFonts w:hint="eastAsia"/>
        </w:rPr>
        <w:t>暂无与古蔺面相关的国家标准</w:t>
      </w:r>
      <w:r w:rsidR="00B51282">
        <w:rPr>
          <w:rFonts w:hint="eastAsia"/>
        </w:rPr>
        <w:t>和</w:t>
      </w:r>
      <w:r>
        <w:rPr>
          <w:rFonts w:hint="eastAsia"/>
        </w:rPr>
        <w:t>地方标准。</w:t>
      </w:r>
    </w:p>
    <w:p w:rsidR="004C2DF0" w:rsidRDefault="00F52506" w:rsidP="00CC3A76">
      <w:pPr>
        <w:pStyle w:val="2"/>
        <w:ind w:firstLine="640"/>
        <w:rPr>
          <w:rFonts w:hint="default"/>
        </w:rPr>
      </w:pPr>
      <w:r>
        <w:t>六、重大分歧意见的处理经过和依据</w:t>
      </w:r>
      <w:bookmarkEnd w:id="9"/>
    </w:p>
    <w:p w:rsidR="004C2DF0" w:rsidRDefault="00F52506" w:rsidP="00CC3A76">
      <w:pPr>
        <w:ind w:firstLine="640"/>
        <w:rPr>
          <w:rFonts w:asciiTheme="minorEastAsia" w:eastAsiaTheme="minorEastAsia" w:hAnsiTheme="minorEastAsia" w:cstheme="minorEastAsia"/>
          <w:kern w:val="2"/>
          <w:sz w:val="28"/>
          <w:szCs w:val="28"/>
        </w:rPr>
      </w:pPr>
      <w:r>
        <w:rPr>
          <w:rFonts w:ascii="仿宋" w:hAnsi="仿宋" w:cs="仿宋" w:hint="eastAsia"/>
          <w:kern w:val="2"/>
        </w:rPr>
        <w:t>本标准的编写过程无重大分歧意见产生</w:t>
      </w:r>
      <w:r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。</w:t>
      </w:r>
    </w:p>
    <w:p w:rsidR="004C2DF0" w:rsidRDefault="00F52506" w:rsidP="00CC3A76">
      <w:pPr>
        <w:pStyle w:val="2"/>
        <w:ind w:firstLine="640"/>
        <w:rPr>
          <w:rFonts w:hint="default"/>
        </w:rPr>
      </w:pPr>
      <w:bookmarkStart w:id="10" w:name="_Toc21790"/>
      <w:r>
        <w:t>七、本标准性质建议</w:t>
      </w:r>
      <w:bookmarkEnd w:id="10"/>
    </w:p>
    <w:p w:rsidR="004C2DF0" w:rsidRDefault="00F52506" w:rsidP="00CC3A76">
      <w:pPr>
        <w:ind w:firstLine="640"/>
      </w:pPr>
      <w:r>
        <w:rPr>
          <w:rFonts w:hint="eastAsia"/>
        </w:rPr>
        <w:t>建议制定为团体标准。</w:t>
      </w:r>
    </w:p>
    <w:p w:rsidR="004C2DF0" w:rsidRDefault="00F52506" w:rsidP="00CC3A76">
      <w:pPr>
        <w:pStyle w:val="2"/>
        <w:ind w:firstLine="640"/>
        <w:rPr>
          <w:rFonts w:hint="default"/>
        </w:rPr>
      </w:pPr>
      <w:bookmarkStart w:id="11" w:name="_Toc13072"/>
      <w:r>
        <w:t>八、贯彻标准的要求和措施建议</w:t>
      </w:r>
      <w:bookmarkEnd w:id="11"/>
    </w:p>
    <w:p w:rsidR="004C2DF0" w:rsidRDefault="00F52506" w:rsidP="00CC3A76">
      <w:pPr>
        <w:ind w:firstLine="640"/>
      </w:pPr>
      <w:r>
        <w:rPr>
          <w:rFonts w:hint="eastAsia"/>
        </w:rPr>
        <w:t>（一）标准发布后，可制作相关手册、操作指南等标准宣贯材料发放给生产单位，加强经营主体对标准的认识；组织开展培训、一对一标准指导等形式，使经营主体理解标准、执行标准，不断提升广大经营者对标准应用的积极性。</w:t>
      </w:r>
    </w:p>
    <w:p w:rsidR="004C2DF0" w:rsidRDefault="00F52506" w:rsidP="00CC3A76">
      <w:pPr>
        <w:ind w:firstLine="640"/>
      </w:pPr>
      <w:r>
        <w:rPr>
          <w:rFonts w:hint="eastAsia"/>
        </w:rPr>
        <w:t>（二）标准一经发布，应当立即责令相关生产企业必须遵守标准，应用标准；定期开展监督检查，对企业应用标准、遵守标准相关情况进行监督检查，对于其中执行不认真的限期责令修改，使标准真正落到实处。</w:t>
      </w:r>
    </w:p>
    <w:p w:rsidR="004C2DF0" w:rsidRDefault="00F52506" w:rsidP="00CC3A76">
      <w:pPr>
        <w:ind w:firstLine="640"/>
      </w:pPr>
      <w:r>
        <w:rPr>
          <w:rFonts w:hint="eastAsia"/>
        </w:rPr>
        <w:t>（三）对标准推广落地实施全过程实行严格的标准化管理，总结标准化建设过程中的经验；定期对标准执行过程中出现的问题进行讨论、分析，依据当地发展情况，因地制宜，</w:t>
      </w:r>
      <w:r>
        <w:rPr>
          <w:rFonts w:hint="eastAsia"/>
        </w:rPr>
        <w:lastRenderedPageBreak/>
        <w:t>随时修订标准中与实际操作相冲突的内容，确保标准能够与企业生产紧密贴合，助力产业发展。</w:t>
      </w:r>
    </w:p>
    <w:p w:rsidR="004C2DF0" w:rsidRDefault="00F52506" w:rsidP="00CC3A76">
      <w:pPr>
        <w:pStyle w:val="2"/>
        <w:ind w:firstLine="640"/>
        <w:rPr>
          <w:rFonts w:hint="default"/>
        </w:rPr>
      </w:pPr>
      <w:bookmarkStart w:id="12" w:name="_Toc17065"/>
      <w:r>
        <w:t>九、废止现行有关标准的建议</w:t>
      </w:r>
      <w:bookmarkEnd w:id="12"/>
    </w:p>
    <w:p w:rsidR="004C2DF0" w:rsidRDefault="00F52506" w:rsidP="00CC3A76">
      <w:pPr>
        <w:ind w:firstLine="640"/>
      </w:pPr>
      <w:r>
        <w:rPr>
          <w:rFonts w:hint="eastAsia"/>
        </w:rPr>
        <w:t>本标准为新制定的标准。</w:t>
      </w:r>
    </w:p>
    <w:p w:rsidR="004C2DF0" w:rsidRDefault="00F52506" w:rsidP="00CC3A76">
      <w:pPr>
        <w:pStyle w:val="2"/>
        <w:ind w:firstLine="640"/>
        <w:rPr>
          <w:rFonts w:hint="default"/>
        </w:rPr>
      </w:pPr>
      <w:bookmarkStart w:id="13" w:name="_Toc29061"/>
      <w:r>
        <w:t>十、其他说明事项</w:t>
      </w:r>
      <w:bookmarkEnd w:id="13"/>
    </w:p>
    <w:p w:rsidR="004C2DF0" w:rsidRDefault="00F52506" w:rsidP="00CC3A76">
      <w:pPr>
        <w:ind w:firstLine="640"/>
      </w:pPr>
      <w:r>
        <w:rPr>
          <w:rFonts w:hint="eastAsia"/>
        </w:rPr>
        <w:t>无。</w:t>
      </w:r>
    </w:p>
    <w:p w:rsidR="004C2DF0" w:rsidRPr="004A3274" w:rsidRDefault="004C2DF0" w:rsidP="004A3274">
      <w:pPr>
        <w:pStyle w:val="a6"/>
        <w:ind w:firstLine="640"/>
      </w:pPr>
    </w:p>
    <w:p w:rsidR="004C2DF0" w:rsidRDefault="00F52506" w:rsidP="00CC3A76">
      <w:pPr>
        <w:ind w:firstLine="640"/>
        <w:jc w:val="right"/>
      </w:pPr>
      <w:r>
        <w:rPr>
          <w:rFonts w:hint="eastAsia"/>
        </w:rPr>
        <w:t>标准起草工作组</w:t>
      </w:r>
    </w:p>
    <w:p w:rsidR="004C2DF0" w:rsidRDefault="00F52506" w:rsidP="004C2DF0">
      <w:pPr>
        <w:ind w:firstLine="64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4A3274">
        <w:rPr>
          <w:rFonts w:hint="eastAsia"/>
        </w:rPr>
        <w:t>3</w:t>
      </w:r>
      <w:r>
        <w:rPr>
          <w:rFonts w:hint="eastAsia"/>
        </w:rPr>
        <w:t>月</w:t>
      </w:r>
    </w:p>
    <w:sectPr w:rsidR="004C2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9D27"/>
    <w:multiLevelType w:val="multilevel"/>
    <w:tmpl w:val="2FED9D27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212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25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E8"/>
    <w:rsid w:val="00051783"/>
    <w:rsid w:val="0019376B"/>
    <w:rsid w:val="001B6179"/>
    <w:rsid w:val="00265EFC"/>
    <w:rsid w:val="00385E6A"/>
    <w:rsid w:val="004876E2"/>
    <w:rsid w:val="004A0004"/>
    <w:rsid w:val="004A3274"/>
    <w:rsid w:val="004C2DF0"/>
    <w:rsid w:val="004D4680"/>
    <w:rsid w:val="007E2E4F"/>
    <w:rsid w:val="009B13E8"/>
    <w:rsid w:val="00A91FCF"/>
    <w:rsid w:val="00AB703E"/>
    <w:rsid w:val="00B51282"/>
    <w:rsid w:val="00BD1B16"/>
    <w:rsid w:val="00C442C4"/>
    <w:rsid w:val="00C938D7"/>
    <w:rsid w:val="00CC3A76"/>
    <w:rsid w:val="00D11D97"/>
    <w:rsid w:val="00E846EC"/>
    <w:rsid w:val="00F52506"/>
    <w:rsid w:val="02FC72C4"/>
    <w:rsid w:val="0409730C"/>
    <w:rsid w:val="050B35E9"/>
    <w:rsid w:val="077F6C94"/>
    <w:rsid w:val="09450C79"/>
    <w:rsid w:val="0C170EF0"/>
    <w:rsid w:val="0CCB1EEA"/>
    <w:rsid w:val="0CF3628D"/>
    <w:rsid w:val="0D63721F"/>
    <w:rsid w:val="11355A57"/>
    <w:rsid w:val="11E5051C"/>
    <w:rsid w:val="12802ABA"/>
    <w:rsid w:val="12A82229"/>
    <w:rsid w:val="12CE155F"/>
    <w:rsid w:val="15A53B58"/>
    <w:rsid w:val="18633764"/>
    <w:rsid w:val="1A593C61"/>
    <w:rsid w:val="1A7F1849"/>
    <w:rsid w:val="1DD2458C"/>
    <w:rsid w:val="24C06DDF"/>
    <w:rsid w:val="254014B3"/>
    <w:rsid w:val="28250620"/>
    <w:rsid w:val="287E5E1B"/>
    <w:rsid w:val="29062F27"/>
    <w:rsid w:val="2CB00FCD"/>
    <w:rsid w:val="2DB06B39"/>
    <w:rsid w:val="308411A3"/>
    <w:rsid w:val="31BA2149"/>
    <w:rsid w:val="33100C3F"/>
    <w:rsid w:val="33A50716"/>
    <w:rsid w:val="341D6D56"/>
    <w:rsid w:val="365E0201"/>
    <w:rsid w:val="3B1D3DD2"/>
    <w:rsid w:val="3BC65F3D"/>
    <w:rsid w:val="3D2D38B5"/>
    <w:rsid w:val="3F96506D"/>
    <w:rsid w:val="4016576A"/>
    <w:rsid w:val="407B6C81"/>
    <w:rsid w:val="4142123C"/>
    <w:rsid w:val="41FB39F8"/>
    <w:rsid w:val="43371086"/>
    <w:rsid w:val="43555753"/>
    <w:rsid w:val="43B846AF"/>
    <w:rsid w:val="477C5B1D"/>
    <w:rsid w:val="478240F7"/>
    <w:rsid w:val="47B1673C"/>
    <w:rsid w:val="496A7029"/>
    <w:rsid w:val="4FFC47F4"/>
    <w:rsid w:val="512B3A30"/>
    <w:rsid w:val="524C7BD2"/>
    <w:rsid w:val="553C4522"/>
    <w:rsid w:val="574D3678"/>
    <w:rsid w:val="57F75AE2"/>
    <w:rsid w:val="59293933"/>
    <w:rsid w:val="5929583F"/>
    <w:rsid w:val="59972783"/>
    <w:rsid w:val="5E1320D4"/>
    <w:rsid w:val="5E3967B1"/>
    <w:rsid w:val="5F0C0CF1"/>
    <w:rsid w:val="600568C0"/>
    <w:rsid w:val="62CF0D3A"/>
    <w:rsid w:val="632A4D98"/>
    <w:rsid w:val="6449054A"/>
    <w:rsid w:val="665122C3"/>
    <w:rsid w:val="66B65285"/>
    <w:rsid w:val="67C61786"/>
    <w:rsid w:val="67EC2DDF"/>
    <w:rsid w:val="67FB13DA"/>
    <w:rsid w:val="68C34E79"/>
    <w:rsid w:val="6A543DA2"/>
    <w:rsid w:val="7044068B"/>
    <w:rsid w:val="719B2CDA"/>
    <w:rsid w:val="71A057A2"/>
    <w:rsid w:val="721A4677"/>
    <w:rsid w:val="728B1AD3"/>
    <w:rsid w:val="737C76F6"/>
    <w:rsid w:val="73DF3BC2"/>
    <w:rsid w:val="76730054"/>
    <w:rsid w:val="76DC3379"/>
    <w:rsid w:val="782F2106"/>
    <w:rsid w:val="796748FD"/>
    <w:rsid w:val="7A383E7D"/>
    <w:rsid w:val="7AF372ED"/>
    <w:rsid w:val="7F87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Body Text Indent" w:unhideWhenUsed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next w:val="a6"/>
    <w:qFormat/>
    <w:pPr>
      <w:widowControl w:val="0"/>
      <w:adjustRightInd w:val="0"/>
      <w:snapToGrid w:val="0"/>
      <w:spacing w:line="560" w:lineRule="exact"/>
      <w:ind w:firstLineChars="200" w:firstLine="964"/>
      <w:jc w:val="both"/>
    </w:pPr>
    <w:rPr>
      <w:rFonts w:eastAsia="仿宋"/>
      <w:snapToGrid w:val="0"/>
      <w:sz w:val="32"/>
      <w:szCs w:val="32"/>
    </w:rPr>
  </w:style>
  <w:style w:type="paragraph" w:styleId="2">
    <w:name w:val="heading 2"/>
    <w:basedOn w:val="a5"/>
    <w:next w:val="a5"/>
    <w:unhideWhenUsed/>
    <w:qFormat/>
    <w:pPr>
      <w:jc w:val="left"/>
      <w:outlineLvl w:val="1"/>
    </w:pPr>
    <w:rPr>
      <w:rFonts w:eastAsia="黑体" w:hint="eastAsia"/>
    </w:rPr>
  </w:style>
  <w:style w:type="paragraph" w:styleId="3">
    <w:name w:val="heading 3"/>
    <w:basedOn w:val="a5"/>
    <w:next w:val="a5"/>
    <w:unhideWhenUsed/>
    <w:qFormat/>
    <w:pPr>
      <w:ind w:firstLine="883"/>
      <w:jc w:val="left"/>
      <w:outlineLvl w:val="2"/>
    </w:pPr>
    <w:rPr>
      <w:rFonts w:ascii="楷体" w:eastAsia="楷体" w:hAnsi="楷体" w:hint="eastAsia"/>
      <w:kern w:val="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uiPriority w:val="99"/>
    <w:semiHidden/>
    <w:unhideWhenUsed/>
    <w:qFormat/>
    <w:pPr>
      <w:spacing w:after="120"/>
    </w:pPr>
    <w:rPr>
      <w:rFonts w:eastAsia="宋体"/>
      <w:szCs w:val="24"/>
    </w:rPr>
  </w:style>
  <w:style w:type="paragraph" w:styleId="aa">
    <w:name w:val="Body Text Indent"/>
    <w:basedOn w:val="a5"/>
    <w:unhideWhenUsed/>
    <w:qFormat/>
    <w:pPr>
      <w:ind w:firstLine="640"/>
    </w:pPr>
    <w:rPr>
      <w:rFonts w:ascii="仿宋_GB2312" w:eastAsia="仿宋_GB2312"/>
      <w:szCs w:val="24"/>
    </w:rPr>
  </w:style>
  <w:style w:type="paragraph" w:styleId="ab">
    <w:name w:val="Balloon Text"/>
    <w:basedOn w:val="a5"/>
    <w:link w:val="Char"/>
    <w:rPr>
      <w:sz w:val="18"/>
      <w:szCs w:val="18"/>
    </w:rPr>
  </w:style>
  <w:style w:type="paragraph" w:styleId="ac">
    <w:name w:val="Normal (Web)"/>
    <w:basedOn w:val="a5"/>
    <w:unhideWhenUsed/>
    <w:qFormat/>
    <w:pPr>
      <w:widowControl/>
      <w:spacing w:after="210"/>
      <w:jc w:val="left"/>
    </w:pPr>
    <w:rPr>
      <w:rFonts w:ascii="宋体" w:eastAsia="宋体" w:hAnsi="宋体"/>
      <w:sz w:val="24"/>
      <w:szCs w:val="24"/>
    </w:rPr>
  </w:style>
  <w:style w:type="paragraph" w:customStyle="1" w:styleId="a2">
    <w:name w:val="三级无"/>
    <w:basedOn w:val="a5"/>
    <w:qFormat/>
    <w:pPr>
      <w:numPr>
        <w:ilvl w:val="3"/>
        <w:numId w:val="1"/>
      </w:numPr>
    </w:pPr>
    <w:rPr>
      <w:rFonts w:ascii="宋体" w:eastAsia="宋体" w:hAnsi="宋体"/>
      <w:szCs w:val="21"/>
    </w:rPr>
  </w:style>
  <w:style w:type="paragraph" w:customStyle="1" w:styleId="a">
    <w:name w:val="章标题"/>
    <w:basedOn w:val="a5"/>
    <w:qFormat/>
    <w:pPr>
      <w:numPr>
        <w:numId w:val="1"/>
      </w:numPr>
    </w:pPr>
  </w:style>
  <w:style w:type="paragraph" w:customStyle="1" w:styleId="a0">
    <w:name w:val="一级条标题"/>
    <w:basedOn w:val="a5"/>
    <w:qFormat/>
    <w:pPr>
      <w:numPr>
        <w:ilvl w:val="1"/>
        <w:numId w:val="1"/>
      </w:numPr>
    </w:pPr>
  </w:style>
  <w:style w:type="paragraph" w:customStyle="1" w:styleId="a1">
    <w:name w:val="二级无"/>
    <w:basedOn w:val="a5"/>
    <w:qFormat/>
    <w:pPr>
      <w:numPr>
        <w:ilvl w:val="2"/>
        <w:numId w:val="1"/>
      </w:numPr>
    </w:pPr>
  </w:style>
  <w:style w:type="paragraph" w:customStyle="1" w:styleId="a3">
    <w:name w:val="四级条标题"/>
    <w:basedOn w:val="a5"/>
    <w:qFormat/>
    <w:pPr>
      <w:numPr>
        <w:ilvl w:val="4"/>
        <w:numId w:val="1"/>
      </w:numPr>
    </w:pPr>
  </w:style>
  <w:style w:type="paragraph" w:customStyle="1" w:styleId="a4">
    <w:name w:val="五级条标题"/>
    <w:basedOn w:val="a5"/>
    <w:qFormat/>
    <w:pPr>
      <w:numPr>
        <w:ilvl w:val="5"/>
        <w:numId w:val="1"/>
      </w:numPr>
    </w:pPr>
  </w:style>
  <w:style w:type="paragraph" w:customStyle="1" w:styleId="ad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e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WPSOffice1">
    <w:name w:val="WPSOffice手动目录 1"/>
    <w:qFormat/>
  </w:style>
  <w:style w:type="character" w:customStyle="1" w:styleId="Char">
    <w:name w:val="批注框文本 Char"/>
    <w:basedOn w:val="a7"/>
    <w:link w:val="ab"/>
    <w:qFormat/>
    <w:rPr>
      <w:rFonts w:ascii="等线" w:eastAsia="等线" w:hAnsi="等线"/>
      <w:kern w:val="2"/>
      <w:sz w:val="18"/>
      <w:szCs w:val="18"/>
    </w:rPr>
  </w:style>
  <w:style w:type="character" w:styleId="af">
    <w:name w:val="Emphasis"/>
    <w:basedOn w:val="a7"/>
    <w:uiPriority w:val="20"/>
    <w:qFormat/>
    <w:rsid w:val="004D4680"/>
    <w:rPr>
      <w:i/>
      <w:iCs/>
    </w:rPr>
  </w:style>
  <w:style w:type="character" w:styleId="af0">
    <w:name w:val="Strong"/>
    <w:basedOn w:val="a7"/>
    <w:uiPriority w:val="22"/>
    <w:qFormat/>
    <w:rsid w:val="00B512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Body Text Indent" w:unhideWhenUsed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next w:val="a6"/>
    <w:qFormat/>
    <w:pPr>
      <w:widowControl w:val="0"/>
      <w:adjustRightInd w:val="0"/>
      <w:snapToGrid w:val="0"/>
      <w:spacing w:line="560" w:lineRule="exact"/>
      <w:ind w:firstLineChars="200" w:firstLine="964"/>
      <w:jc w:val="both"/>
    </w:pPr>
    <w:rPr>
      <w:rFonts w:eastAsia="仿宋"/>
      <w:snapToGrid w:val="0"/>
      <w:sz w:val="32"/>
      <w:szCs w:val="32"/>
    </w:rPr>
  </w:style>
  <w:style w:type="paragraph" w:styleId="2">
    <w:name w:val="heading 2"/>
    <w:basedOn w:val="a5"/>
    <w:next w:val="a5"/>
    <w:unhideWhenUsed/>
    <w:qFormat/>
    <w:pPr>
      <w:jc w:val="left"/>
      <w:outlineLvl w:val="1"/>
    </w:pPr>
    <w:rPr>
      <w:rFonts w:eastAsia="黑体" w:hint="eastAsia"/>
    </w:rPr>
  </w:style>
  <w:style w:type="paragraph" w:styleId="3">
    <w:name w:val="heading 3"/>
    <w:basedOn w:val="a5"/>
    <w:next w:val="a5"/>
    <w:unhideWhenUsed/>
    <w:qFormat/>
    <w:pPr>
      <w:ind w:firstLine="883"/>
      <w:jc w:val="left"/>
      <w:outlineLvl w:val="2"/>
    </w:pPr>
    <w:rPr>
      <w:rFonts w:ascii="楷体" w:eastAsia="楷体" w:hAnsi="楷体" w:hint="eastAsia"/>
      <w:kern w:val="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uiPriority w:val="99"/>
    <w:semiHidden/>
    <w:unhideWhenUsed/>
    <w:qFormat/>
    <w:pPr>
      <w:spacing w:after="120"/>
    </w:pPr>
    <w:rPr>
      <w:rFonts w:eastAsia="宋体"/>
      <w:szCs w:val="24"/>
    </w:rPr>
  </w:style>
  <w:style w:type="paragraph" w:styleId="aa">
    <w:name w:val="Body Text Indent"/>
    <w:basedOn w:val="a5"/>
    <w:unhideWhenUsed/>
    <w:qFormat/>
    <w:pPr>
      <w:ind w:firstLine="640"/>
    </w:pPr>
    <w:rPr>
      <w:rFonts w:ascii="仿宋_GB2312" w:eastAsia="仿宋_GB2312"/>
      <w:szCs w:val="24"/>
    </w:rPr>
  </w:style>
  <w:style w:type="paragraph" w:styleId="ab">
    <w:name w:val="Balloon Text"/>
    <w:basedOn w:val="a5"/>
    <w:link w:val="Char"/>
    <w:rPr>
      <w:sz w:val="18"/>
      <w:szCs w:val="18"/>
    </w:rPr>
  </w:style>
  <w:style w:type="paragraph" w:styleId="ac">
    <w:name w:val="Normal (Web)"/>
    <w:basedOn w:val="a5"/>
    <w:unhideWhenUsed/>
    <w:qFormat/>
    <w:pPr>
      <w:widowControl/>
      <w:spacing w:after="210"/>
      <w:jc w:val="left"/>
    </w:pPr>
    <w:rPr>
      <w:rFonts w:ascii="宋体" w:eastAsia="宋体" w:hAnsi="宋体"/>
      <w:sz w:val="24"/>
      <w:szCs w:val="24"/>
    </w:rPr>
  </w:style>
  <w:style w:type="paragraph" w:customStyle="1" w:styleId="a2">
    <w:name w:val="三级无"/>
    <w:basedOn w:val="a5"/>
    <w:qFormat/>
    <w:pPr>
      <w:numPr>
        <w:ilvl w:val="3"/>
        <w:numId w:val="1"/>
      </w:numPr>
    </w:pPr>
    <w:rPr>
      <w:rFonts w:ascii="宋体" w:eastAsia="宋体" w:hAnsi="宋体"/>
      <w:szCs w:val="21"/>
    </w:rPr>
  </w:style>
  <w:style w:type="paragraph" w:customStyle="1" w:styleId="a">
    <w:name w:val="章标题"/>
    <w:basedOn w:val="a5"/>
    <w:qFormat/>
    <w:pPr>
      <w:numPr>
        <w:numId w:val="1"/>
      </w:numPr>
    </w:pPr>
  </w:style>
  <w:style w:type="paragraph" w:customStyle="1" w:styleId="a0">
    <w:name w:val="一级条标题"/>
    <w:basedOn w:val="a5"/>
    <w:qFormat/>
    <w:pPr>
      <w:numPr>
        <w:ilvl w:val="1"/>
        <w:numId w:val="1"/>
      </w:numPr>
    </w:pPr>
  </w:style>
  <w:style w:type="paragraph" w:customStyle="1" w:styleId="a1">
    <w:name w:val="二级无"/>
    <w:basedOn w:val="a5"/>
    <w:qFormat/>
    <w:pPr>
      <w:numPr>
        <w:ilvl w:val="2"/>
        <w:numId w:val="1"/>
      </w:numPr>
    </w:pPr>
  </w:style>
  <w:style w:type="paragraph" w:customStyle="1" w:styleId="a3">
    <w:name w:val="四级条标题"/>
    <w:basedOn w:val="a5"/>
    <w:qFormat/>
    <w:pPr>
      <w:numPr>
        <w:ilvl w:val="4"/>
        <w:numId w:val="1"/>
      </w:numPr>
    </w:pPr>
  </w:style>
  <w:style w:type="paragraph" w:customStyle="1" w:styleId="a4">
    <w:name w:val="五级条标题"/>
    <w:basedOn w:val="a5"/>
    <w:qFormat/>
    <w:pPr>
      <w:numPr>
        <w:ilvl w:val="5"/>
        <w:numId w:val="1"/>
      </w:numPr>
    </w:pPr>
  </w:style>
  <w:style w:type="paragraph" w:customStyle="1" w:styleId="ad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e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WPSOffice1">
    <w:name w:val="WPSOffice手动目录 1"/>
    <w:qFormat/>
  </w:style>
  <w:style w:type="character" w:customStyle="1" w:styleId="Char">
    <w:name w:val="批注框文本 Char"/>
    <w:basedOn w:val="a7"/>
    <w:link w:val="ab"/>
    <w:qFormat/>
    <w:rPr>
      <w:rFonts w:ascii="等线" w:eastAsia="等线" w:hAnsi="等线"/>
      <w:kern w:val="2"/>
      <w:sz w:val="18"/>
      <w:szCs w:val="18"/>
    </w:rPr>
  </w:style>
  <w:style w:type="character" w:styleId="af">
    <w:name w:val="Emphasis"/>
    <w:basedOn w:val="a7"/>
    <w:uiPriority w:val="20"/>
    <w:qFormat/>
    <w:rsid w:val="004D4680"/>
    <w:rPr>
      <w:i/>
      <w:iCs/>
    </w:rPr>
  </w:style>
  <w:style w:type="character" w:styleId="af0">
    <w:name w:val="Strong"/>
    <w:basedOn w:val="a7"/>
    <w:uiPriority w:val="22"/>
    <w:qFormat/>
    <w:rsid w:val="00B51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27</cp:revision>
  <dcterms:created xsi:type="dcterms:W3CDTF">2021-01-12T05:34:00Z</dcterms:created>
  <dcterms:modified xsi:type="dcterms:W3CDTF">2021-03-25T07:40:00Z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381791501_btnclosed</vt:lpwstr>
  </property>
</Properties>
</file>