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88" w:lineRule="auto"/>
        <w:jc w:val="both"/>
        <w:rPr>
          <w:rFonts w:hint="default" w:ascii="黑体" w:hAnsi="黑体" w:eastAsia="黑体" w:cs="黑体"/>
          <w:sz w:val="21"/>
          <w:szCs w:val="21"/>
          <w:highlight w:val="none"/>
          <w:lang w:val="en-US" w:eastAsia="zh-CN" w:bidi="ar-SA"/>
        </w:rPr>
      </w:pPr>
      <w:bookmarkStart w:id="0" w:name="_Toc383011559"/>
      <w:bookmarkStart w:id="1" w:name="_Toc430184106"/>
      <w:bookmarkStart w:id="2" w:name="_Toc385513521"/>
      <w:bookmarkStart w:id="3" w:name="_Toc383008848"/>
      <w:bookmarkStart w:id="4" w:name="_Toc16940"/>
      <w:bookmarkStart w:id="5" w:name="_Toc430183932"/>
      <w:bookmarkStart w:id="6" w:name="_Toc454892682"/>
      <w:r>
        <w:rPr>
          <w:rFonts w:hint="eastAsia" w:ascii="黑体" w:hAnsi="黑体" w:eastAsia="黑体" w:cs="黑体"/>
          <w:b/>
          <w:bCs/>
          <w:sz w:val="21"/>
          <w:szCs w:val="21"/>
          <w:highlight w:val="none"/>
          <w:lang w:val="en-US" w:bidi="ar-SA"/>
        </w:rPr>
        <w:t>ICS</w:t>
      </w:r>
      <w:r>
        <w:rPr>
          <w:rFonts w:hint="eastAsia" w:ascii="黑体" w:hAnsi="黑体" w:eastAsia="黑体" w:cs="黑体"/>
          <w:sz w:val="21"/>
          <w:szCs w:val="21"/>
          <w:highlight w:val="none"/>
          <w:lang w:val="en-US" w:bidi="ar-SA"/>
        </w:rPr>
        <w:t xml:space="preserve"> 6</w:t>
      </w:r>
      <w:r>
        <w:rPr>
          <w:rFonts w:hint="eastAsia" w:ascii="黑体" w:hAnsi="黑体" w:eastAsia="黑体" w:cs="黑体"/>
          <w:sz w:val="21"/>
          <w:szCs w:val="21"/>
          <w:highlight w:val="none"/>
          <w:lang w:val="en-US" w:eastAsia="zh-CN" w:bidi="ar-SA"/>
        </w:rPr>
        <w:t>5</w:t>
      </w:r>
      <w:r>
        <w:rPr>
          <w:rFonts w:hint="eastAsia" w:ascii="黑体" w:hAnsi="黑体" w:eastAsia="黑体" w:cs="黑体"/>
          <w:sz w:val="21"/>
          <w:szCs w:val="21"/>
          <w:highlight w:val="none"/>
          <w:lang w:val="en-US" w:bidi="ar-SA"/>
        </w:rPr>
        <w:t>.0</w:t>
      </w:r>
      <w:r>
        <w:rPr>
          <w:rFonts w:hint="eastAsia" w:ascii="黑体" w:hAnsi="黑体" w:eastAsia="黑体" w:cs="黑体"/>
          <w:sz w:val="21"/>
          <w:szCs w:val="21"/>
          <w:highlight w:val="none"/>
          <w:lang w:val="en-US" w:eastAsia="zh-CN" w:bidi="ar-SA"/>
        </w:rPr>
        <w:t>2</w:t>
      </w:r>
      <w:r>
        <w:rPr>
          <w:rFonts w:hint="eastAsia" w:ascii="黑体" w:hAnsi="黑体" w:eastAsia="黑体" w:cs="黑体"/>
          <w:sz w:val="21"/>
          <w:szCs w:val="21"/>
          <w:highlight w:val="none"/>
          <w:lang w:val="en-US" w:bidi="ar-SA"/>
        </w:rPr>
        <w:t>0</w:t>
      </w:r>
      <w:r>
        <w:rPr>
          <w:rFonts w:hint="eastAsia" w:ascii="黑体" w:hAnsi="黑体" w:eastAsia="黑体" w:cs="黑体"/>
          <w:sz w:val="21"/>
          <w:szCs w:val="21"/>
          <w:highlight w:val="none"/>
          <w:lang w:val="en-US" w:eastAsia="zh-CN" w:bidi="ar-SA"/>
        </w:rPr>
        <w:t>.30</w:t>
      </w:r>
    </w:p>
    <w:p>
      <w:pPr>
        <w:widowControl/>
        <w:autoSpaceDE/>
        <w:autoSpaceDN/>
        <w:spacing w:line="288" w:lineRule="auto"/>
        <w:jc w:val="both"/>
        <w:rPr>
          <w:rFonts w:hint="default" w:ascii="黑体" w:hAnsi="黑体" w:eastAsia="黑体" w:cs="黑体"/>
          <w:sz w:val="21"/>
          <w:szCs w:val="21"/>
          <w:highlight w:val="none"/>
          <w:lang w:val="en-US" w:eastAsia="zh-CN" w:bidi="ar-SA"/>
        </w:rPr>
      </w:pPr>
      <w:r>
        <w:rPr>
          <w:rFonts w:hint="eastAsia" w:ascii="黑体" w:hAnsi="黑体" w:eastAsia="黑体" w:cs="黑体"/>
          <w:b/>
          <w:bCs/>
          <w:sz w:val="21"/>
          <w:szCs w:val="21"/>
          <w:highlight w:val="none"/>
          <w:lang w:val="en-US" w:eastAsia="zh-CN" w:bidi="ar-SA"/>
        </w:rPr>
        <w:t>B</w:t>
      </w:r>
      <w:r>
        <w:rPr>
          <w:rFonts w:hint="eastAsia" w:ascii="黑体" w:hAnsi="黑体" w:eastAsia="黑体" w:cs="黑体"/>
          <w:sz w:val="21"/>
          <w:szCs w:val="21"/>
          <w:highlight w:val="none"/>
          <w:lang w:val="en-US" w:bidi="ar-SA"/>
        </w:rPr>
        <w:t xml:space="preserve"> </w:t>
      </w:r>
      <w:r>
        <w:rPr>
          <w:rFonts w:hint="eastAsia" w:ascii="黑体" w:hAnsi="黑体" w:eastAsia="黑体" w:cs="黑体"/>
          <w:sz w:val="21"/>
          <w:szCs w:val="21"/>
          <w:highlight w:val="none"/>
          <w:lang w:val="en-US" w:eastAsia="zh-CN" w:bidi="ar-SA"/>
        </w:rPr>
        <w:t>43</w:t>
      </w:r>
    </w:p>
    <w:p>
      <w:pPr>
        <w:spacing w:line="1930" w:lineRule="exact"/>
        <w:jc w:val="distribute"/>
        <w:rPr>
          <w:rFonts w:hint="eastAsia" w:ascii="黑体" w:eastAsia="黑体"/>
          <w:sz w:val="72"/>
          <w:szCs w:val="72"/>
        </w:rPr>
      </w:pPr>
      <w:r>
        <w:rPr>
          <w:rFonts w:hint="eastAsia" w:ascii="黑体" w:eastAsia="黑体"/>
          <w:spacing w:val="-73"/>
          <w:sz w:val="72"/>
          <w:szCs w:val="72"/>
        </w:rPr>
        <w:t>团 体 标 准</w:t>
      </w:r>
    </w:p>
    <w:p>
      <w:pPr>
        <w:pStyle w:val="4"/>
        <w:jc w:val="center"/>
        <w:rPr>
          <w:rFonts w:ascii="Times New Roman"/>
          <w:sz w:val="24"/>
        </w:rPr>
      </w:pPr>
    </w:p>
    <w:p>
      <w:pPr>
        <w:pStyle w:val="4"/>
        <w:spacing w:after="432" w:afterLines="180"/>
        <w:jc w:val="right"/>
        <w:rPr>
          <w:rFonts w:ascii="Times New Roman"/>
          <w:sz w:val="24"/>
        </w:rPr>
      </w:pPr>
      <w:r>
        <w:rPr>
          <w:rFonts w:ascii="Times New Roman" w:hAnsi="Times New Roman" w:eastAsia="黑体" w:cs="Times New Roman"/>
          <w:b/>
          <w:bCs/>
          <w:sz w:val="28"/>
          <w:szCs w:val="22"/>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431800</wp:posOffset>
                </wp:positionV>
                <wp:extent cx="58293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34pt;height:0.05pt;width:459pt;z-index:251659264;mso-width-relative:page;mso-height-relative:page;" filled="f" stroked="t" coordsize="21600,21600" o:gfxdata="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ma/11gAAAAkBAAAPAAAAAAAAAAEAIAAAACIAAABkcnMvZG93bnJldi54bWxQSwEC&#10;FAAUAAAACACHTuJAflUML/YBAADmAwAADgAAAAAAAAABACAAAAAlAQAAZHJzL2Uyb0RvYy54bWxQ&#10;SwUGAAAAAAYABgBZAQAAjQUAAAAA&#10;">
                <v:fill on="f" focussize="0,0"/>
                <v:stroke color="#000000" joinstyle="round"/>
                <v:imagedata o:title=""/>
                <o:lock v:ext="edit" aspectratio="f"/>
              </v:line>
            </w:pict>
          </mc:Fallback>
        </mc:AlternateContent>
      </w:r>
      <w:r>
        <w:rPr>
          <w:rFonts w:ascii="Times New Roman" w:hAnsi="Times New Roman" w:eastAsia="黑体" w:cs="Times New Roman"/>
          <w:b/>
          <w:bCs/>
          <w:sz w:val="28"/>
          <w:szCs w:val="22"/>
          <w:lang w:val="en-US"/>
        </w:rPr>
        <w:t>T/CAI</w:t>
      </w:r>
      <w:r>
        <w:rPr>
          <w:rFonts w:ascii="Times New Roman" w:hAnsi="Times New Roman" w:eastAsia="黑体" w:cs="Times New Roman"/>
          <w:sz w:val="28"/>
          <w:szCs w:val="22"/>
          <w:lang w:val="en-US"/>
        </w:rPr>
        <w:t xml:space="preserve"> </w:t>
      </w:r>
      <w:r>
        <w:rPr>
          <w:rFonts w:hint="eastAsia" w:ascii="Times New Roman" w:hAnsi="Times New Roman" w:eastAsia="黑体" w:cs="Times New Roman"/>
          <w:sz w:val="28"/>
          <w:szCs w:val="22"/>
          <w:lang w:val="en-US" w:eastAsia="zh-CN"/>
        </w:rPr>
        <w:t xml:space="preserve"> xxx</w:t>
      </w:r>
      <w:r>
        <w:rPr>
          <w:rFonts w:hint="eastAsia" w:ascii="黑体" w:hAnsi="黑体" w:eastAsia="黑体" w:cs="黑体"/>
          <w:sz w:val="28"/>
          <w:szCs w:val="22"/>
          <w:lang w:val="en-US"/>
        </w:rPr>
        <w:t>-202</w:t>
      </w:r>
      <w:r>
        <w:rPr>
          <w:rFonts w:hint="eastAsia" w:ascii="黑体" w:hAnsi="黑体" w:eastAsia="黑体" w:cs="黑体"/>
          <w:sz w:val="28"/>
          <w:szCs w:val="22"/>
          <w:lang w:val="en-US" w:eastAsia="zh-CN"/>
        </w:rPr>
        <w:t>1</w:t>
      </w:r>
      <w:r>
        <w:rPr>
          <w:rFonts w:hint="eastAsia" w:ascii="黑体" w:hAnsi="黑体" w:eastAsia="黑体" w:cs="黑体"/>
          <w:sz w:val="28"/>
          <w:szCs w:val="22"/>
          <w:lang w:val="en-US"/>
        </w:rPr>
        <w:t xml:space="preserve">  </w:t>
      </w:r>
      <w:r>
        <w:rPr>
          <w:rFonts w:ascii="Times New Roman" w:hAnsi="Times New Roman" w:eastAsia="黑体" w:cs="Times New Roman"/>
          <w:sz w:val="28"/>
          <w:szCs w:val="22"/>
          <w:lang w:val="en-US"/>
        </w:rPr>
        <w:t xml:space="preserve"> </w:t>
      </w:r>
      <w:r>
        <w:rPr>
          <w:rFonts w:hint="eastAsia" w:ascii="Times New Roman"/>
          <w:sz w:val="24"/>
          <w:lang w:val="en-US"/>
        </w:rPr>
        <w:t xml:space="preserve">                                                                    </w:t>
      </w:r>
    </w:p>
    <w:p>
      <w:pPr>
        <w:autoSpaceDE/>
        <w:autoSpaceDN/>
        <w:spacing w:before="2268" w:after="200"/>
        <w:ind w:left="-6" w:firstLine="6"/>
        <w:jc w:val="center"/>
        <w:rPr>
          <w:rFonts w:hint="eastAsia" w:ascii="黑体" w:hAnsi="黑体" w:eastAsia="黑体" w:cs="黑体"/>
          <w:kern w:val="0"/>
          <w:sz w:val="52"/>
          <w:szCs w:val="52"/>
          <w:lang w:val="en-US" w:bidi="ar-SA"/>
        </w:rPr>
      </w:pPr>
      <w:r>
        <w:rPr>
          <w:rFonts w:hint="eastAsia" w:ascii="黑体" w:hAnsi="黑体" w:eastAsia="黑体" w:cs="黑体"/>
          <w:kern w:val="0"/>
          <w:sz w:val="52"/>
          <w:szCs w:val="52"/>
          <w:lang w:val="en-US" w:bidi="ar-SA"/>
        </w:rPr>
        <w:t xml:space="preserve">农场动物福利要求 </w:t>
      </w:r>
      <w:r>
        <w:rPr>
          <w:rFonts w:hint="eastAsia" w:ascii="黑体" w:hAnsi="黑体" w:eastAsia="黑体" w:cs="黑体"/>
          <w:kern w:val="0"/>
          <w:sz w:val="52"/>
          <w:szCs w:val="52"/>
          <w:lang w:val="en-US" w:eastAsia="zh-CN" w:bidi="ar-SA"/>
        </w:rPr>
        <w:t xml:space="preserve"> </w:t>
      </w:r>
      <w:r>
        <w:rPr>
          <w:rFonts w:hint="eastAsia" w:ascii="黑体" w:hAnsi="黑体" w:eastAsia="黑体" w:cs="黑体"/>
          <w:kern w:val="0"/>
          <w:sz w:val="52"/>
          <w:szCs w:val="52"/>
          <w:lang w:val="en-US" w:bidi="ar-SA"/>
        </w:rPr>
        <w:t>非笼养蛋鸡</w:t>
      </w:r>
    </w:p>
    <w:p>
      <w:pPr>
        <w:autoSpaceDE/>
        <w:autoSpaceDN/>
        <w:spacing w:after="200" w:line="567" w:lineRule="exact"/>
        <w:ind w:left="-6" w:firstLine="6"/>
        <w:jc w:val="center"/>
        <w:rPr>
          <w:rFonts w:hint="default"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Farm animal welfare requirements—Non-cage laying hens</w:t>
      </w:r>
    </w:p>
    <w:p>
      <w:pPr>
        <w:pStyle w:val="4"/>
        <w:jc w:val="center"/>
        <w:rPr>
          <w:rFonts w:hint="eastAsia" w:ascii="Times New Roman" w:eastAsia="宋体"/>
          <w:sz w:val="28"/>
          <w:szCs w:val="32"/>
          <w:lang w:val="en-US" w:eastAsia="zh-CN"/>
        </w:rPr>
      </w:pPr>
      <w:r>
        <w:rPr>
          <w:rFonts w:hint="eastAsia" w:ascii="Times New Roman"/>
          <w:sz w:val="28"/>
          <w:szCs w:val="32"/>
          <w:lang w:val="en-US" w:eastAsia="zh-CN"/>
        </w:rPr>
        <w:t>（征求意</w:t>
      </w:r>
      <w:bookmarkStart w:id="81" w:name="_GoBack"/>
      <w:bookmarkEnd w:id="81"/>
      <w:r>
        <w:rPr>
          <w:rFonts w:hint="eastAsia" w:ascii="Times New Roman"/>
          <w:sz w:val="28"/>
          <w:szCs w:val="32"/>
          <w:lang w:val="en-US" w:eastAsia="zh-CN"/>
        </w:rPr>
        <w:t>见稿）</w:t>
      </w: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hint="eastAsia" w:ascii="Times New Roman"/>
          <w:sz w:val="20"/>
          <w:lang w:val="en-US" w:eastAsia="zh-CN"/>
        </w:rPr>
      </w:pPr>
      <w:r>
        <w:rPr>
          <w:rFonts w:hint="eastAsia" w:ascii="Times New Roman"/>
          <w:sz w:val="20"/>
          <w:lang w:val="en-US" w:eastAsia="zh-CN"/>
        </w:rPr>
        <w:t xml:space="preserve"> </w:t>
      </w:r>
    </w:p>
    <w:p>
      <w:pPr>
        <w:pStyle w:val="4"/>
        <w:rPr>
          <w:rFonts w:hint="eastAsia" w:ascii="Times New Roman"/>
          <w:sz w:val="20"/>
          <w:lang w:val="en-US" w:eastAsia="zh-CN"/>
        </w:rPr>
      </w:pPr>
    </w:p>
    <w:p>
      <w:pPr>
        <w:pStyle w:val="4"/>
        <w:rPr>
          <w:rFonts w:hint="eastAsia" w:ascii="Times New Roman"/>
          <w:sz w:val="20"/>
          <w:lang w:val="en-US" w:eastAsia="zh-CN"/>
        </w:rPr>
      </w:pPr>
    </w:p>
    <w:p>
      <w:pPr>
        <w:pStyle w:val="4"/>
        <w:rPr>
          <w:rFonts w:hint="eastAsia" w:ascii="Times New Roman"/>
          <w:sz w:val="20"/>
          <w:lang w:val="en-US" w:eastAsia="zh-CN"/>
        </w:rPr>
      </w:pPr>
    </w:p>
    <w:p>
      <w:pPr>
        <w:pStyle w:val="4"/>
        <w:rPr>
          <w:rFonts w:ascii="Times New Roman"/>
          <w:sz w:val="20"/>
          <w:lang w:val="en-US"/>
        </w:rPr>
      </w:pPr>
    </w:p>
    <w:p>
      <w:pPr>
        <w:pStyle w:val="4"/>
        <w:rPr>
          <w:rFonts w:ascii="Times New Roman"/>
          <w:sz w:val="20"/>
          <w:lang w:val="en-US"/>
        </w:rPr>
      </w:pPr>
    </w:p>
    <w:p>
      <w:pPr>
        <w:pStyle w:val="4"/>
        <w:rPr>
          <w:rFonts w:ascii="Times New Roman"/>
          <w:sz w:val="20"/>
          <w:lang w:val="en-US"/>
        </w:rPr>
      </w:pPr>
    </w:p>
    <w:p>
      <w:pPr>
        <w:pStyle w:val="4"/>
        <w:rPr>
          <w:rFonts w:hint="eastAsia" w:ascii="Times New Roman" w:eastAsia="宋体"/>
          <w:sz w:val="20"/>
          <w:lang w:val="en-US" w:eastAsia="zh-CN"/>
        </w:rPr>
      </w:pPr>
    </w:p>
    <w:p>
      <w:pPr>
        <w:pStyle w:val="4"/>
        <w:rPr>
          <w:rFonts w:ascii="Times New Roman"/>
          <w:sz w:val="20"/>
          <w:lang w:val="en-US"/>
        </w:rPr>
      </w:pPr>
    </w:p>
    <w:p>
      <w:pPr>
        <w:pStyle w:val="4"/>
        <w:rPr>
          <w:rFonts w:ascii="Times New Roman"/>
          <w:sz w:val="20"/>
          <w:lang w:val="en-US"/>
        </w:rPr>
      </w:pPr>
    </w:p>
    <w:p>
      <w:pPr>
        <w:tabs>
          <w:tab w:val="left" w:pos="7754"/>
        </w:tabs>
        <w:spacing w:before="183" w:after="120" w:afterLines="50"/>
        <w:jc w:val="both"/>
        <w:rPr>
          <w:rFonts w:ascii="黑体" w:eastAsia="黑体"/>
          <w:sz w:val="28"/>
          <w:lang w:val="en-US"/>
        </w:rPr>
      </w:pPr>
      <w:r>
        <mc:AlternateContent>
          <mc:Choice Requires="wps">
            <w:drawing>
              <wp:anchor distT="0" distB="0" distL="114300" distR="114300" simplePos="0" relativeHeight="251658240" behindDoc="1" locked="0" layoutInCell="1" allowOverlap="1">
                <wp:simplePos x="0" y="0"/>
                <wp:positionH relativeFrom="page">
                  <wp:posOffset>896620</wp:posOffset>
                </wp:positionH>
                <wp:positionV relativeFrom="paragraph">
                  <wp:posOffset>393700</wp:posOffset>
                </wp:positionV>
                <wp:extent cx="60134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13450" cy="0"/>
                        </a:xfrm>
                        <a:prstGeom prst="line">
                          <a:avLst/>
                        </a:prstGeom>
                        <a:ln w="892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6pt;margin-top:31pt;height:0pt;width:473.5pt;mso-position-horizontal-relative:page;z-index:-251658240;mso-width-relative:page;mso-height-relative:page;" filled="f" stroked="t" coordsize="21600,21600" o:gfxdata="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GbDbLVAAAACgEAAA8AAAAAAAAAAQAgAAAAIgAAAGRycy9kb3ducmV2LnhtbFBLAQIU&#10;ABQAAAAIAIdO4kBHn33O9gEAAOQDAAAOAAAAAAAAAAEAIAAAACQBAABkcnMvZTJvRG9jLnhtbFBL&#10;BQYAAAAABgAGAFkBAACMBQAAAAA=&#10;">
                <v:fill on="f" focussize="0,0"/>
                <v:stroke weight="0.702992125984252pt" color="#000000" joinstyle="round"/>
                <v:imagedata o:title=""/>
                <o:lock v:ext="edit" aspectratio="f"/>
              </v:line>
            </w:pict>
          </mc:Fallback>
        </mc:AlternateContent>
      </w:r>
      <w:r>
        <w:rPr>
          <w:rFonts w:hint="eastAsia" w:ascii="黑体" w:eastAsia="黑体"/>
          <w:sz w:val="28"/>
          <w:lang w:val="en-US"/>
        </w:rPr>
        <w:t>202</w:t>
      </w:r>
      <w:r>
        <w:rPr>
          <w:rFonts w:hint="eastAsia" w:ascii="黑体" w:eastAsia="黑体"/>
          <w:sz w:val="28"/>
          <w:lang w:val="en-US" w:eastAsia="zh-CN"/>
        </w:rPr>
        <w:t>1</w:t>
      </w:r>
      <w:r>
        <w:rPr>
          <w:rFonts w:hint="eastAsia" w:ascii="黑体" w:eastAsia="黑体"/>
          <w:sz w:val="28"/>
          <w:lang w:val="en-US"/>
        </w:rPr>
        <w:t>-</w:t>
      </w:r>
      <w:r>
        <w:rPr>
          <w:rFonts w:hint="eastAsia" w:ascii="黑体" w:eastAsia="黑体"/>
          <w:sz w:val="28"/>
          <w:lang w:val="en-US" w:eastAsia="zh-CN"/>
        </w:rPr>
        <w:t>xx</w:t>
      </w:r>
      <w:r>
        <w:rPr>
          <w:rFonts w:hint="eastAsia" w:ascii="黑体" w:eastAsia="黑体"/>
          <w:sz w:val="28"/>
          <w:lang w:val="en-US"/>
        </w:rPr>
        <w:t>-</w:t>
      </w:r>
      <w:r>
        <w:rPr>
          <w:rFonts w:hint="eastAsia" w:ascii="黑体" w:eastAsia="黑体"/>
          <w:sz w:val="28"/>
          <w:lang w:val="en-US" w:eastAsia="zh-CN"/>
        </w:rPr>
        <w:t xml:space="preserve">xx </w:t>
      </w:r>
      <w:r>
        <w:rPr>
          <w:rFonts w:hint="eastAsia" w:ascii="黑体" w:eastAsia="黑体"/>
          <w:sz w:val="28"/>
          <w:lang w:val="en-US"/>
        </w:rPr>
        <w:t>发布                              202</w:t>
      </w:r>
      <w:r>
        <w:rPr>
          <w:rFonts w:hint="eastAsia" w:ascii="黑体" w:eastAsia="黑体"/>
          <w:sz w:val="28"/>
          <w:lang w:val="en-US" w:eastAsia="zh-CN"/>
        </w:rPr>
        <w:t>1</w:t>
      </w:r>
      <w:r>
        <w:rPr>
          <w:rFonts w:hint="eastAsia" w:ascii="黑体" w:eastAsia="黑体"/>
          <w:sz w:val="28"/>
          <w:lang w:val="en-US"/>
        </w:rPr>
        <w:t>-</w:t>
      </w:r>
      <w:r>
        <w:rPr>
          <w:rFonts w:hint="eastAsia" w:ascii="黑体" w:eastAsia="黑体"/>
          <w:sz w:val="28"/>
          <w:lang w:val="en-US" w:eastAsia="zh-CN"/>
        </w:rPr>
        <w:t>xx</w:t>
      </w:r>
      <w:r>
        <w:rPr>
          <w:rFonts w:hint="eastAsia" w:ascii="黑体" w:eastAsia="黑体"/>
          <w:sz w:val="28"/>
          <w:lang w:val="en-US"/>
        </w:rPr>
        <w:t>-</w:t>
      </w:r>
      <w:r>
        <w:rPr>
          <w:rFonts w:hint="eastAsia" w:ascii="黑体" w:eastAsia="黑体"/>
          <w:sz w:val="28"/>
          <w:lang w:val="en-US" w:eastAsia="zh-CN"/>
        </w:rPr>
        <w:t>xx</w:t>
      </w:r>
      <w:r>
        <w:rPr>
          <w:rFonts w:hint="eastAsia" w:ascii="黑体" w:eastAsia="黑体"/>
          <w:sz w:val="28"/>
          <w:lang w:val="en-US"/>
        </w:rPr>
        <w:t xml:space="preserve"> 实施</w:t>
      </w:r>
    </w:p>
    <w:p>
      <w:pPr>
        <w:pStyle w:val="4"/>
        <w:rPr>
          <w:rFonts w:ascii="黑体"/>
          <w:sz w:val="20"/>
        </w:rPr>
      </w:pPr>
    </w:p>
    <w:p>
      <w:pPr>
        <w:pStyle w:val="4"/>
        <w:spacing w:before="4"/>
        <w:jc w:val="center"/>
        <w:rPr>
          <w:rFonts w:ascii="黑体" w:hAnsi="黑体" w:eastAsia="黑体" w:cs="黑体"/>
          <w:sz w:val="28"/>
          <w:szCs w:val="28"/>
          <w:lang w:val="en-US"/>
        </w:rPr>
      </w:pPr>
      <w:r>
        <w:rPr>
          <w:rFonts w:hint="eastAsia" w:ascii="黑体" w:hAnsi="黑体" w:eastAsia="黑体" w:cs="黑体"/>
          <w:sz w:val="28"/>
          <w:szCs w:val="28"/>
          <w:lang w:val="en-US"/>
        </w:rPr>
        <w:t>中国农业国际合作促进会    发  布</w:t>
      </w:r>
    </w:p>
    <w:p>
      <w:pPr>
        <w:pStyle w:val="4"/>
        <w:rPr>
          <w:rFonts w:ascii="Times New Roman"/>
          <w:sz w:val="20"/>
        </w:rPr>
        <w:sectPr>
          <w:headerReference r:id="rId3" w:type="default"/>
          <w:footerReference r:id="rId4" w:type="default"/>
          <w:pgSz w:w="11910" w:h="16840"/>
          <w:pgMar w:top="1134" w:right="1134" w:bottom="1134" w:left="1701" w:header="1449" w:footer="1141" w:gutter="0"/>
          <w:pgNumType w:fmt="decimal"/>
          <w:cols w:space="720" w:num="1"/>
          <w:titlePg/>
        </w:sectPr>
      </w:pPr>
    </w:p>
    <w:p>
      <w:pPr>
        <w:pStyle w:val="12"/>
        <w:tabs>
          <w:tab w:val="center" w:pos="4153"/>
          <w:tab w:val="left" w:pos="6924"/>
        </w:tabs>
        <w:spacing w:before="640" w:after="560"/>
        <w:ind w:firstLine="0" w:firstLineChars="0"/>
        <w:jc w:val="center"/>
        <w:rPr>
          <w:rFonts w:ascii="Times New Roman" w:eastAsia="黑体"/>
          <w:b/>
          <w:color w:val="000000"/>
          <w:sz w:val="32"/>
          <w:szCs w:val="32"/>
        </w:rPr>
      </w:pPr>
      <w:r>
        <w:rPr>
          <w:rFonts w:ascii="Times New Roman" w:eastAsia="黑体"/>
          <w:b/>
          <w:color w:val="000000"/>
          <w:sz w:val="32"/>
          <w:szCs w:val="32"/>
        </w:rPr>
        <w:t>前</w:t>
      </w:r>
      <w:bookmarkStart w:id="7" w:name="BKQY"/>
      <w:r>
        <w:rPr>
          <w:rFonts w:ascii="Times New Roman" w:eastAsia="黑体"/>
          <w:b/>
          <w:color w:val="000000"/>
          <w:sz w:val="32"/>
          <w:szCs w:val="32"/>
        </w:rPr>
        <w:t>  言</w:t>
      </w:r>
      <w:bookmarkEnd w:id="7"/>
    </w:p>
    <w:p>
      <w:pPr>
        <w:pStyle w:val="4"/>
        <w:snapToGrid w:val="0"/>
        <w:spacing w:line="24" w:lineRule="atLeast"/>
        <w:ind w:firstLine="420" w:firstLineChars="200"/>
        <w:textAlignment w:val="baseline"/>
        <w:rPr>
          <w:rFonts w:ascii="Times New Roman" w:hAnsi="Times New Roman" w:cs="Times New Roman"/>
          <w:color w:val="000000"/>
        </w:rPr>
      </w:pPr>
      <w:r>
        <w:rPr>
          <w:rFonts w:ascii="Times New Roman" w:hAnsi="Times New Roman" w:cs="Times New Roman"/>
          <w:color w:val="000000"/>
        </w:rPr>
        <w:t>本文件按照GB/T 1.1-2020</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《标准化工作导则</w:t>
      </w:r>
      <w:r>
        <w:rPr>
          <w:rFonts w:ascii="Times New Roman" w:hAnsi="Times New Roman" w:cs="Times New Roman"/>
          <w:color w:val="000000"/>
          <w:lang w:val="en-US"/>
        </w:rPr>
        <w:t xml:space="preserve"> 第1部分：标准化文件的结构和起草规则</w:t>
      </w:r>
      <w:r>
        <w:rPr>
          <w:rFonts w:ascii="Times New Roman" w:hAnsi="Times New Roman" w:cs="Times New Roman"/>
          <w:color w:val="000000"/>
        </w:rPr>
        <w:t>》的规定起草。</w:t>
      </w:r>
    </w:p>
    <w:p>
      <w:pPr>
        <w:pStyle w:val="12"/>
        <w:spacing w:line="360" w:lineRule="auto"/>
        <w:ind w:left="-3" w:firstLine="3" w:firstLineChars="0"/>
        <w:jc w:val="left"/>
        <w:rPr>
          <w:rFonts w:ascii="Times New Roman"/>
          <w:color w:val="auto"/>
        </w:rPr>
      </w:pPr>
      <w:r>
        <w:rPr>
          <w:rFonts w:hint="eastAsia" w:ascii="Times New Roman"/>
          <w:color w:val="auto"/>
          <w:lang w:eastAsia="zh-CN"/>
        </w:rPr>
        <w:t>本文件</w:t>
      </w:r>
      <w:r>
        <w:rPr>
          <w:rFonts w:ascii="Times New Roman"/>
          <w:color w:val="auto"/>
        </w:rPr>
        <w:t>由中国农业国际合作促进会</w:t>
      </w:r>
      <w:r>
        <w:rPr>
          <w:rFonts w:hint="eastAsia" w:ascii="Times New Roman"/>
          <w:color w:val="auto"/>
          <w:lang w:val="en-US" w:eastAsia="zh-CN"/>
        </w:rPr>
        <w:t>动物福利国际合成委员会</w:t>
      </w:r>
      <w:r>
        <w:rPr>
          <w:rFonts w:ascii="Times New Roman"/>
          <w:color w:val="auto"/>
        </w:rPr>
        <w:t>提出。</w:t>
      </w:r>
    </w:p>
    <w:p>
      <w:pPr>
        <w:pStyle w:val="12"/>
        <w:spacing w:line="360" w:lineRule="auto"/>
        <w:ind w:left="-3" w:firstLine="3" w:firstLineChars="0"/>
        <w:jc w:val="left"/>
        <w:rPr>
          <w:rFonts w:ascii="Times New Roman"/>
          <w:color w:val="auto"/>
        </w:rPr>
      </w:pPr>
      <w:r>
        <w:rPr>
          <w:rFonts w:hint="eastAsia" w:ascii="Times New Roman"/>
          <w:color w:val="auto"/>
          <w:lang w:eastAsia="zh-CN"/>
        </w:rPr>
        <w:t>本文件</w:t>
      </w:r>
      <w:r>
        <w:rPr>
          <w:rFonts w:ascii="Times New Roman"/>
          <w:color w:val="auto"/>
        </w:rPr>
        <w:t>由中国农业国际合作促进会归口。</w:t>
      </w:r>
    </w:p>
    <w:p>
      <w:pPr>
        <w:spacing w:line="360" w:lineRule="auto"/>
        <w:rPr>
          <w:color w:val="auto"/>
        </w:rPr>
      </w:pPr>
      <w:r>
        <w:rPr>
          <w:rFonts w:hint="eastAsia"/>
          <w:color w:val="auto"/>
          <w:lang w:eastAsia="zh-CN"/>
        </w:rPr>
        <w:t>本文件</w:t>
      </w:r>
      <w:r>
        <w:rPr>
          <w:color w:val="auto"/>
        </w:rPr>
        <w:t>起草单位：</w:t>
      </w:r>
    </w:p>
    <w:p>
      <w:pPr>
        <w:spacing w:line="360" w:lineRule="auto"/>
        <w:rPr>
          <w:rFonts w:ascii="Times New Roman" w:eastAsia="黑体"/>
          <w:b/>
          <w:color w:val="auto"/>
          <w:sz w:val="32"/>
          <w:szCs w:val="32"/>
        </w:rPr>
      </w:pPr>
      <w:r>
        <w:rPr>
          <w:rFonts w:hint="eastAsia"/>
          <w:color w:val="auto"/>
          <w:lang w:eastAsia="zh-CN"/>
        </w:rPr>
        <w:t>本文件</w:t>
      </w:r>
      <w:r>
        <w:rPr>
          <w:color w:val="auto"/>
        </w:rPr>
        <w:t>主要起草人：</w:t>
      </w:r>
    </w:p>
    <w:p>
      <w:pPr>
        <w:pStyle w:val="15"/>
        <w:spacing w:line="480" w:lineRule="exact"/>
        <w:rPr>
          <w:rFonts w:ascii="Times New Roman"/>
          <w:color w:val="000000"/>
          <w:szCs w:val="32"/>
        </w:rPr>
      </w:pPr>
      <w:bookmarkStart w:id="8" w:name="_Toc383008847"/>
      <w:bookmarkStart w:id="9" w:name="_Toc385513520"/>
      <w:bookmarkStart w:id="10" w:name="_Toc383011558"/>
      <w:bookmarkStart w:id="11" w:name="_Toc458158505"/>
      <w:bookmarkStart w:id="12" w:name="_Toc430183929"/>
      <w:bookmarkStart w:id="13" w:name="_Toc430184170"/>
      <w:bookmarkStart w:id="14" w:name="_Toc430184103"/>
      <w:r>
        <w:rPr>
          <w:rFonts w:ascii="Times New Roman"/>
          <w:color w:val="000000"/>
          <w:szCs w:val="32"/>
        </w:rPr>
        <w:t>引</w:t>
      </w:r>
      <w:bookmarkStart w:id="15" w:name="BKYY"/>
      <w:r>
        <w:rPr>
          <w:rFonts w:ascii="Times New Roman"/>
          <w:color w:val="000000"/>
          <w:szCs w:val="32"/>
        </w:rPr>
        <w:t>  言</w:t>
      </w:r>
      <w:bookmarkEnd w:id="8"/>
      <w:bookmarkEnd w:id="9"/>
      <w:bookmarkEnd w:id="10"/>
      <w:bookmarkEnd w:id="11"/>
      <w:bookmarkEnd w:id="12"/>
      <w:bookmarkEnd w:id="13"/>
      <w:bookmarkEnd w:id="14"/>
      <w:bookmarkEnd w:id="15"/>
    </w:p>
    <w:p>
      <w:pPr>
        <w:pStyle w:val="16"/>
        <w:spacing w:beforeLines="0" w:after="156" w:afterLines="50" w:line="360" w:lineRule="auto"/>
        <w:jc w:val="left"/>
        <w:rPr>
          <w:rFonts w:ascii="Times New Roman"/>
          <w:color w:val="000000"/>
          <w:szCs w:val="21"/>
        </w:rPr>
      </w:pPr>
      <w:bookmarkStart w:id="16" w:name="_Toc458158506"/>
      <w:bookmarkStart w:id="17" w:name="_Toc454892646"/>
      <w:bookmarkStart w:id="18" w:name="_Toc430184104"/>
      <w:bookmarkStart w:id="19" w:name="_Toc454894433"/>
      <w:bookmarkStart w:id="20" w:name="_Toc430183930"/>
      <w:r>
        <w:rPr>
          <w:rFonts w:ascii="Times New Roman"/>
          <w:color w:val="000000"/>
          <w:szCs w:val="21"/>
        </w:rPr>
        <w:t>0.1 总则</w:t>
      </w:r>
      <w:bookmarkEnd w:id="16"/>
      <w:bookmarkEnd w:id="17"/>
      <w:bookmarkEnd w:id="18"/>
      <w:bookmarkEnd w:id="19"/>
      <w:bookmarkEnd w:id="20"/>
    </w:p>
    <w:p>
      <w:pPr>
        <w:pStyle w:val="12"/>
        <w:spacing w:after="156" w:afterLines="50" w:line="360" w:lineRule="auto"/>
        <w:jc w:val="left"/>
      </w:pPr>
      <w:r>
        <w:rPr>
          <w:rFonts w:ascii="Times New Roman"/>
          <w:color w:val="000000"/>
          <w:szCs w:val="21"/>
        </w:rPr>
        <w:t>为了</w:t>
      </w:r>
      <w:r>
        <w:rPr>
          <w:rFonts w:ascii="Times New Roman"/>
          <w:szCs w:val="21"/>
        </w:rPr>
        <w:t>促进人类与自然生物的和谐共处，</w:t>
      </w:r>
      <w:r>
        <w:rPr>
          <w:rFonts w:ascii="Times New Roman"/>
          <w:color w:val="000000"/>
          <w:szCs w:val="21"/>
        </w:rPr>
        <w:t>保障动</w:t>
      </w:r>
      <w:r>
        <w:rPr>
          <w:rFonts w:ascii="Times New Roman"/>
          <w:szCs w:val="21"/>
        </w:rPr>
        <w:t>物源性产品的质量和安全，促进我国</w:t>
      </w:r>
      <w:r>
        <w:rPr>
          <w:rFonts w:hint="eastAsia" w:ascii="Times New Roman"/>
          <w:szCs w:val="21"/>
          <w:lang w:val="en-US" w:eastAsia="zh-CN"/>
        </w:rPr>
        <w:t>非笼养蛋鸡</w:t>
      </w:r>
      <w:r>
        <w:rPr>
          <w:rFonts w:ascii="Times New Roman"/>
          <w:szCs w:val="21"/>
        </w:rPr>
        <w:t>养殖业的健康良性可持续发展，</w:t>
      </w:r>
      <w:r>
        <w:rPr>
          <w:rFonts w:hint="eastAsia" w:ascii="Times New Roman"/>
          <w:szCs w:val="21"/>
        </w:rPr>
        <w:t>使我国畜禽养殖水平逐渐与</w:t>
      </w:r>
      <w:r>
        <w:rPr>
          <w:rFonts w:hint="eastAsia"/>
        </w:rPr>
        <w:t>国际先进的农场动物福利要求接轨，特</w:t>
      </w:r>
      <w:r>
        <w:rPr>
          <w:rStyle w:val="17"/>
          <w:rFonts w:hint="eastAsia" w:hAnsi="宋体"/>
          <w:szCs w:val="21"/>
        </w:rPr>
        <w:t>制定</w:t>
      </w:r>
      <w:r>
        <w:rPr>
          <w:rStyle w:val="17"/>
          <w:rFonts w:hint="eastAsia" w:hAnsi="宋体"/>
          <w:szCs w:val="21"/>
          <w:lang w:eastAsia="zh-CN"/>
        </w:rPr>
        <w:t>本文件</w:t>
      </w:r>
      <w:r>
        <w:rPr>
          <w:rStyle w:val="17"/>
          <w:rFonts w:hint="eastAsia" w:hAnsi="宋体"/>
          <w:szCs w:val="21"/>
        </w:rPr>
        <w:t>。</w:t>
      </w:r>
    </w:p>
    <w:p>
      <w:pPr>
        <w:pStyle w:val="12"/>
        <w:spacing w:after="156" w:afterLines="50" w:line="360" w:lineRule="auto"/>
        <w:jc w:val="left"/>
        <w:rPr>
          <w:rFonts w:ascii="Times New Roman"/>
          <w:color w:val="000000"/>
          <w:szCs w:val="21"/>
        </w:rPr>
      </w:pPr>
      <w:r>
        <w:rPr>
          <w:rFonts w:hint="eastAsia" w:ascii="Times New Roman"/>
          <w:color w:val="000000"/>
          <w:szCs w:val="21"/>
          <w:lang w:eastAsia="zh-CN"/>
        </w:rPr>
        <w:t>本文件</w:t>
      </w:r>
      <w:r>
        <w:rPr>
          <w:rFonts w:hint="eastAsia" w:ascii="Times New Roman"/>
          <w:color w:val="000000"/>
          <w:szCs w:val="21"/>
        </w:rPr>
        <w:t>基于</w:t>
      </w:r>
      <w:r>
        <w:rPr>
          <w:rFonts w:ascii="Times New Roman"/>
          <w:color w:val="000000"/>
          <w:szCs w:val="21"/>
        </w:rPr>
        <w:t>国际上普遍认可的动物福利五项原则，</w:t>
      </w:r>
      <w:r>
        <w:rPr>
          <w:rFonts w:ascii="Times New Roman"/>
        </w:rPr>
        <w:t>从畜禽养殖业最核心的生产要素</w:t>
      </w:r>
      <w:r>
        <w:rPr>
          <w:rFonts w:hint="eastAsia" w:ascii="Times New Roman"/>
        </w:rPr>
        <w:t>即</w:t>
      </w:r>
      <w:r>
        <w:rPr>
          <w:rFonts w:ascii="Times New Roman"/>
        </w:rPr>
        <w:t>动物本身出发，</w:t>
      </w:r>
      <w:r>
        <w:rPr>
          <w:rFonts w:ascii="Times New Roman"/>
          <w:color w:val="000000"/>
          <w:szCs w:val="21"/>
        </w:rPr>
        <w:t>结合我国生产现状</w:t>
      </w:r>
      <w:r>
        <w:rPr>
          <w:rFonts w:hint="eastAsia" w:ascii="Times New Roman"/>
          <w:color w:val="000000"/>
          <w:szCs w:val="21"/>
        </w:rPr>
        <w:t>以</w:t>
      </w:r>
      <w:r>
        <w:rPr>
          <w:rFonts w:ascii="Times New Roman"/>
          <w:color w:val="000000"/>
          <w:szCs w:val="21"/>
        </w:rPr>
        <w:t>科学地善待动物</w:t>
      </w:r>
      <w:r>
        <w:rPr>
          <w:rFonts w:hint="eastAsia" w:ascii="Times New Roman"/>
          <w:color w:val="000000"/>
          <w:szCs w:val="21"/>
        </w:rPr>
        <w:t>、</w:t>
      </w:r>
      <w:r>
        <w:rPr>
          <w:rFonts w:ascii="Times New Roman"/>
          <w:color w:val="000000"/>
          <w:szCs w:val="21"/>
        </w:rPr>
        <w:t>减少动物痛苦和应激反应</w:t>
      </w:r>
      <w:r>
        <w:rPr>
          <w:rFonts w:hint="eastAsia" w:ascii="Times New Roman"/>
          <w:color w:val="000000"/>
          <w:szCs w:val="21"/>
        </w:rPr>
        <w:t>、</w:t>
      </w:r>
      <w:r>
        <w:rPr>
          <w:rFonts w:ascii="Times New Roman"/>
          <w:color w:val="000000"/>
          <w:szCs w:val="21"/>
        </w:rPr>
        <w:t>提供动物适宜的</w:t>
      </w:r>
      <w:r>
        <w:rPr>
          <w:rFonts w:hint="eastAsia" w:ascii="Times New Roman"/>
          <w:color w:val="000000"/>
          <w:szCs w:val="21"/>
        </w:rPr>
        <w:t>生长</w:t>
      </w:r>
      <w:r>
        <w:rPr>
          <w:rFonts w:ascii="Times New Roman"/>
          <w:color w:val="000000"/>
          <w:szCs w:val="21"/>
        </w:rPr>
        <w:t>环境和营养、提高动物生存质量和健康水平</w:t>
      </w:r>
      <w:r>
        <w:rPr>
          <w:rFonts w:hint="eastAsia" w:ascii="Times New Roman"/>
          <w:color w:val="000000"/>
          <w:szCs w:val="21"/>
        </w:rPr>
        <w:t>为理念，</w:t>
      </w:r>
      <w:r>
        <w:rPr>
          <w:rFonts w:hint="eastAsia" w:ascii="Times New Roman"/>
        </w:rPr>
        <w:t>规定</w:t>
      </w:r>
      <w:r>
        <w:rPr>
          <w:rFonts w:ascii="Times New Roman"/>
        </w:rPr>
        <w:t>了</w:t>
      </w:r>
      <w:r>
        <w:rPr>
          <w:rFonts w:hint="eastAsia" w:ascii="Times New Roman"/>
          <w:szCs w:val="21"/>
          <w:lang w:val="en-US" w:eastAsia="zh-CN"/>
        </w:rPr>
        <w:t>非笼养蛋鸡</w:t>
      </w:r>
      <w:r>
        <w:rPr>
          <w:rFonts w:hint="eastAsia" w:ascii="Times New Roman"/>
        </w:rPr>
        <w:t>的</w:t>
      </w:r>
      <w:r>
        <w:rPr>
          <w:rFonts w:ascii="Times New Roman"/>
        </w:rPr>
        <w:t>养殖</w:t>
      </w:r>
      <w:r>
        <w:rPr>
          <w:rFonts w:hint="eastAsia" w:ascii="Times New Roman"/>
          <w:lang w:val="en-US" w:eastAsia="zh-CN"/>
        </w:rPr>
        <w:t>和</w:t>
      </w:r>
      <w:r>
        <w:rPr>
          <w:rFonts w:ascii="Times New Roman"/>
        </w:rPr>
        <w:t>运输的动物福利要求。</w:t>
      </w:r>
      <w:bookmarkStart w:id="21" w:name="_Toc430183931"/>
      <w:bookmarkStart w:id="22" w:name="_Toc454894434"/>
      <w:bookmarkStart w:id="23" w:name="_Toc454892647"/>
      <w:bookmarkStart w:id="24" w:name="_Toc430184105"/>
      <w:bookmarkStart w:id="25" w:name="_Toc458158507"/>
    </w:p>
    <w:p>
      <w:pPr>
        <w:pStyle w:val="16"/>
        <w:spacing w:before="312" w:after="50" w:line="360" w:lineRule="auto"/>
        <w:jc w:val="left"/>
        <w:rPr>
          <w:rFonts w:ascii="Times New Roman"/>
          <w:szCs w:val="21"/>
        </w:rPr>
      </w:pPr>
      <w:r>
        <w:rPr>
          <w:rFonts w:ascii="Times New Roman"/>
          <w:szCs w:val="21"/>
        </w:rPr>
        <w:t>0.2 基本原则</w:t>
      </w:r>
      <w:bookmarkEnd w:id="21"/>
      <w:bookmarkEnd w:id="22"/>
      <w:bookmarkEnd w:id="23"/>
      <w:bookmarkEnd w:id="24"/>
      <w:bookmarkEnd w:id="25"/>
    </w:p>
    <w:p>
      <w:pPr>
        <w:pStyle w:val="12"/>
        <w:spacing w:after="50" w:line="360" w:lineRule="auto"/>
        <w:jc w:val="left"/>
        <w:rPr>
          <w:rFonts w:ascii="Times New Roman"/>
          <w:color w:val="000000"/>
          <w:szCs w:val="21"/>
        </w:rPr>
      </w:pPr>
      <w:r>
        <w:rPr>
          <w:rFonts w:ascii="Times New Roman"/>
          <w:color w:val="000000"/>
          <w:szCs w:val="21"/>
        </w:rPr>
        <w:t>动物福利五项基本原则是农场动物福利系列标准的基础</w:t>
      </w:r>
      <w:r>
        <w:rPr>
          <w:rFonts w:ascii="Times New Roman"/>
        </w:rPr>
        <w:t>，五项基本原则为：</w:t>
      </w:r>
    </w:p>
    <w:p>
      <w:pPr>
        <w:pStyle w:val="1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为动物提供保持健康所需要的清洁饮水和饲料，使动物免受饥渴；</w:t>
      </w:r>
    </w:p>
    <w:p>
      <w:pPr>
        <w:pStyle w:val="1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为动物提供适当的庇护和舒适的栖息场所，使动物免受不适；</w:t>
      </w:r>
    </w:p>
    <w:p>
      <w:pPr>
        <w:pStyle w:val="1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为动物做好疾病预防，并给患病动物及时诊治，使动物免受疼痛和伤病；</w:t>
      </w:r>
    </w:p>
    <w:p>
      <w:pPr>
        <w:pStyle w:val="1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保证动物拥有避免心理痛苦的条件和处置方式，使动物免受恐惧和精神痛苦；</w:t>
      </w:r>
    </w:p>
    <w:p>
      <w:pPr>
        <w:pStyle w:val="1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为动物提供足够的空间、适当的设施和同伴，使动物得以自由表达正常的行为。</w:t>
      </w:r>
    </w:p>
    <w:p/>
    <w:p>
      <w:pPr>
        <w:keepNext w:val="0"/>
        <w:keepLines w:val="0"/>
        <w:pageBreakBefore w:val="0"/>
        <w:widowControl/>
        <w:suppressLineNumbers w:val="0"/>
        <w:kinsoku/>
        <w:wordWrap/>
        <w:overflowPunct/>
        <w:topLinePunct w:val="0"/>
        <w:bidi w:val="0"/>
        <w:adjustRightInd/>
        <w:snapToGrid/>
        <w:spacing w:line="720" w:lineRule="auto"/>
        <w:jc w:val="center"/>
        <w:textAlignment w:val="auto"/>
        <w:rPr>
          <w:rFonts w:hint="default" w:eastAsia="黑体"/>
          <w:color w:val="000000"/>
          <w:sz w:val="32"/>
          <w:szCs w:val="32"/>
          <w:lang w:val="en-US" w:eastAsia="zh-CN"/>
        </w:rPr>
      </w:pPr>
    </w:p>
    <w:p>
      <w:pPr>
        <w:keepNext w:val="0"/>
        <w:keepLines w:val="0"/>
        <w:pageBreakBefore w:val="0"/>
        <w:widowControl/>
        <w:suppressLineNumbers w:val="0"/>
        <w:kinsoku/>
        <w:wordWrap/>
        <w:overflowPunct/>
        <w:topLinePunct w:val="0"/>
        <w:bidi w:val="0"/>
        <w:adjustRightInd/>
        <w:snapToGrid/>
        <w:spacing w:line="720" w:lineRule="auto"/>
        <w:jc w:val="center"/>
        <w:textAlignment w:val="auto"/>
        <w:rPr>
          <w:rFonts w:hint="default" w:eastAsia="黑体"/>
          <w:color w:val="000000"/>
          <w:sz w:val="32"/>
          <w:szCs w:val="32"/>
          <w:lang w:val="en-US" w:eastAsia="zh-CN"/>
        </w:rPr>
      </w:pPr>
    </w:p>
    <w:p>
      <w:pPr>
        <w:keepNext w:val="0"/>
        <w:keepLines w:val="0"/>
        <w:pageBreakBefore w:val="0"/>
        <w:widowControl/>
        <w:suppressLineNumbers w:val="0"/>
        <w:kinsoku/>
        <w:wordWrap/>
        <w:overflowPunct/>
        <w:topLinePunct w:val="0"/>
        <w:bidi w:val="0"/>
        <w:adjustRightInd/>
        <w:snapToGrid/>
        <w:spacing w:line="720" w:lineRule="auto"/>
        <w:jc w:val="center"/>
        <w:textAlignment w:val="auto"/>
        <w:rPr>
          <w:rFonts w:hint="default" w:eastAsia="黑体"/>
          <w:color w:val="000000"/>
          <w:sz w:val="32"/>
          <w:szCs w:val="32"/>
          <w:lang w:val="en-US" w:eastAsia="zh-CN"/>
        </w:rPr>
      </w:pPr>
    </w:p>
    <w:p>
      <w:pPr>
        <w:pStyle w:val="12"/>
        <w:spacing w:before="640" w:after="560" w:line="480" w:lineRule="exact"/>
        <w:ind w:firstLine="0" w:firstLineChars="0"/>
        <w:jc w:val="center"/>
        <w:rPr>
          <w:rFonts w:ascii="Times New Roman" w:eastAsia="黑体"/>
          <w:color w:val="000000"/>
          <w:sz w:val="32"/>
          <w:szCs w:val="32"/>
        </w:rPr>
      </w:pPr>
    </w:p>
    <w:p>
      <w:pPr>
        <w:pStyle w:val="12"/>
        <w:spacing w:before="640" w:after="560" w:line="480" w:lineRule="exact"/>
        <w:ind w:firstLine="0" w:firstLineChars="0"/>
        <w:jc w:val="center"/>
        <w:rPr>
          <w:rFonts w:ascii="Times New Roman" w:eastAsia="黑体"/>
          <w:color w:val="000000"/>
          <w:sz w:val="32"/>
          <w:szCs w:val="32"/>
        </w:rPr>
        <w:sectPr>
          <w:headerReference r:id="rId5" w:type="first"/>
          <w:footerReference r:id="rId8" w:type="first"/>
          <w:footerReference r:id="rId6" w:type="default"/>
          <w:footerReference r:id="rId7" w:type="even"/>
          <w:pgSz w:w="11906" w:h="16838"/>
          <w:pgMar w:top="1440" w:right="1800" w:bottom="1440" w:left="1800" w:header="1077" w:footer="992" w:gutter="0"/>
          <w:pgNumType w:fmt="decimal" w:start="1"/>
          <w:cols w:space="425" w:num="1"/>
          <w:titlePg/>
          <w:docGrid w:type="lines" w:linePitch="312" w:charSpace="0"/>
        </w:sectPr>
      </w:pPr>
    </w:p>
    <w:p>
      <w:pPr>
        <w:pStyle w:val="12"/>
        <w:spacing w:before="640" w:after="560" w:line="480" w:lineRule="exact"/>
        <w:ind w:firstLine="0" w:firstLineChars="0"/>
        <w:jc w:val="center"/>
        <w:rPr>
          <w:rFonts w:hint="default" w:eastAsia="黑体"/>
          <w:color w:val="000000"/>
          <w:sz w:val="32"/>
          <w:szCs w:val="32"/>
          <w:lang w:val="en-US" w:eastAsia="zh-CN"/>
        </w:rPr>
      </w:pPr>
      <w:r>
        <w:rPr>
          <w:rFonts w:ascii="Times New Roman" w:eastAsia="黑体"/>
          <w:color w:val="000000"/>
          <w:sz w:val="32"/>
          <w:szCs w:val="32"/>
        </w:rPr>
        <w:t xml:space="preserve">农场动物福利要求  </w:t>
      </w:r>
      <w:r>
        <w:rPr>
          <w:rFonts w:hint="eastAsia" w:ascii="Times New Roman" w:eastAsia="黑体"/>
          <w:color w:val="000000"/>
          <w:sz w:val="32"/>
          <w:szCs w:val="32"/>
        </w:rPr>
        <w:t>非笼养蛋鸡</w:t>
      </w:r>
    </w:p>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bCs/>
          <w:color w:val="000000"/>
          <w:szCs w:val="21"/>
        </w:rPr>
      </w:pPr>
      <w:r>
        <w:rPr>
          <w:bCs/>
          <w:color w:val="000000"/>
          <w:szCs w:val="21"/>
        </w:rPr>
        <w:t>范围</w:t>
      </w:r>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ascii="Times New Roman"/>
          <w:highlight w:val="none"/>
        </w:rPr>
      </w:pPr>
      <w:bookmarkStart w:id="26" w:name="_Toc383011560"/>
      <w:bookmarkStart w:id="27" w:name="_Toc16480"/>
      <w:bookmarkStart w:id="28" w:name="_Toc430183933"/>
      <w:bookmarkStart w:id="29" w:name="_Toc383008849"/>
      <w:bookmarkStart w:id="30" w:name="_Toc430184107"/>
      <w:bookmarkStart w:id="31" w:name="_Toc385513522"/>
      <w:r>
        <w:rPr>
          <w:rFonts w:hint="eastAsia" w:ascii="Times New Roman"/>
          <w:highlight w:val="none"/>
          <w:lang w:eastAsia="zh-CN"/>
        </w:rPr>
        <w:t>本文件规定了非笼养蛋鸡的术语和定义、</w:t>
      </w:r>
      <w:r>
        <w:rPr>
          <w:rFonts w:hint="eastAsia" w:ascii="Times New Roman"/>
          <w:highlight w:val="none"/>
          <w:lang w:val="en-US" w:eastAsia="zh-CN"/>
        </w:rPr>
        <w:t>雏</w:t>
      </w:r>
      <w:r>
        <w:rPr>
          <w:rFonts w:hint="eastAsia" w:hAnsi="黑体"/>
          <w:color w:val="000000" w:themeColor="text1"/>
          <w:highlight w:val="none"/>
          <w:lang w:eastAsia="zh-CN"/>
          <w14:textFill>
            <w14:solidFill>
              <w14:schemeClr w14:val="tx1"/>
            </w14:solidFill>
          </w14:textFill>
        </w:rPr>
        <w:t>鸡的来源</w:t>
      </w:r>
      <w:r>
        <w:rPr>
          <w:rFonts w:hint="eastAsia" w:hAnsi="黑体"/>
          <w:color w:val="000000" w:themeColor="text1"/>
          <w:highlight w:val="none"/>
          <w14:textFill>
            <w14:solidFill>
              <w14:schemeClr w14:val="tx1"/>
            </w14:solidFill>
          </w14:textFill>
        </w:rPr>
        <w:t>、饲喂和饮水、养殖环境、饲养管理、健康计划</w:t>
      </w:r>
      <w:r>
        <w:rPr>
          <w:rFonts w:hint="eastAsia" w:hAnsi="黑体"/>
          <w:color w:val="000000" w:themeColor="text1"/>
          <w:highlight w:val="none"/>
          <w:lang w:val="en-US" w:eastAsia="zh-CN"/>
          <w14:textFill>
            <w14:solidFill>
              <w14:schemeClr w14:val="tx1"/>
            </w14:solidFill>
          </w14:textFill>
        </w:rPr>
        <w:t>和</w:t>
      </w:r>
      <w:r>
        <w:rPr>
          <w:rFonts w:hint="eastAsia" w:hAnsi="黑体"/>
          <w:color w:val="000000" w:themeColor="text1"/>
          <w:highlight w:val="none"/>
          <w:lang w:eastAsia="zh-CN"/>
          <w14:textFill>
            <w14:solidFill>
              <w14:schemeClr w14:val="tx1"/>
            </w14:solidFill>
          </w14:textFill>
        </w:rPr>
        <w:t>运输</w:t>
      </w:r>
      <w:r>
        <w:rPr>
          <w:rFonts w:ascii="Times New Roman"/>
          <w:highlight w:val="none"/>
        </w:rPr>
        <w:t>。</w:t>
      </w:r>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Times New Roman"/>
          <w:szCs w:val="22"/>
          <w:highlight w:val="none"/>
          <w:lang w:eastAsia="zh-CN"/>
        </w:rPr>
      </w:pPr>
      <w:r>
        <w:rPr>
          <w:rFonts w:hint="eastAsia" w:ascii="Times New Roman"/>
          <w:szCs w:val="22"/>
          <w:highlight w:val="none"/>
          <w:lang w:eastAsia="zh-CN"/>
        </w:rPr>
        <w:t>本文件适用于非笼养蛋鸡养殖过程中的动物福利管理。</w:t>
      </w:r>
    </w:p>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rFonts w:ascii="Times New Roman" w:hAnsi="Times New Roman" w:cs="Times New Roman"/>
          <w:bCs/>
          <w:color w:val="000000"/>
          <w:szCs w:val="21"/>
        </w:rPr>
      </w:pPr>
      <w:r>
        <w:rPr>
          <w:rFonts w:ascii="Times New Roman" w:hAnsi="Times New Roman" w:cs="Times New Roman"/>
          <w:bCs/>
          <w:color w:val="000000"/>
          <w:szCs w:val="21"/>
        </w:rPr>
        <w:t>规范性引用文件</w:t>
      </w:r>
      <w:bookmarkEnd w:id="26"/>
      <w:bookmarkEnd w:id="27"/>
      <w:bookmarkEnd w:id="28"/>
      <w:bookmarkEnd w:id="29"/>
      <w:bookmarkEnd w:id="30"/>
      <w:bookmarkEnd w:id="31"/>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Times New Roman"/>
          <w:szCs w:val="22"/>
          <w:highlight w:val="none"/>
          <w:lang w:val="en-US" w:eastAsia="zh-CN"/>
        </w:rPr>
      </w:pPr>
      <w:r>
        <w:rPr>
          <w:rFonts w:hint="eastAsia" w:ascii="Times New Roman"/>
          <w:szCs w:val="22"/>
          <w:highlight w:val="none"/>
          <w:lang w:eastAsia="zh-CN"/>
        </w:rPr>
        <w:t>下列文件</w:t>
      </w:r>
      <w:r>
        <w:rPr>
          <w:rFonts w:hint="eastAsia" w:ascii="Times New Roman"/>
          <w:szCs w:val="22"/>
          <w:highlight w:val="none"/>
          <w:lang w:val="en-US" w:eastAsia="zh-CN"/>
        </w:rPr>
        <w:t>对于本文件的应用是必不可少的</w:t>
      </w:r>
      <w:r>
        <w:rPr>
          <w:rFonts w:hint="eastAsia" w:ascii="Times New Roman"/>
          <w:szCs w:val="22"/>
          <w:highlight w:val="none"/>
          <w:lang w:eastAsia="zh-CN"/>
        </w:rPr>
        <w:t>。</w:t>
      </w:r>
      <w:r>
        <w:rPr>
          <w:rFonts w:hint="eastAsia" w:ascii="Times New Roman"/>
          <w:szCs w:val="22"/>
          <w:highlight w:val="none"/>
          <w:lang w:val="en-US" w:eastAsia="zh-CN"/>
        </w:rPr>
        <w:t>凡是</w:t>
      </w:r>
      <w:r>
        <w:rPr>
          <w:rFonts w:hint="eastAsia" w:ascii="Times New Roman"/>
          <w:szCs w:val="22"/>
          <w:highlight w:val="none"/>
          <w:lang w:eastAsia="zh-CN"/>
        </w:rPr>
        <w:t>注日期的</w:t>
      </w:r>
      <w:r>
        <w:rPr>
          <w:rFonts w:hint="eastAsia" w:ascii="Times New Roman"/>
          <w:szCs w:val="22"/>
          <w:highlight w:val="none"/>
          <w:lang w:val="en-US" w:eastAsia="zh-CN"/>
        </w:rPr>
        <w:t>引用文件，仅所注日期的版本适用于本文件。凡是不注日期的引用文件，其最新版本（包括所有的修改单）适用于本文件。</w:t>
      </w:r>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Times New Roman"/>
          <w:szCs w:val="22"/>
          <w:highlight w:val="none"/>
          <w:lang w:eastAsia="zh-CN"/>
        </w:rPr>
      </w:pPr>
      <w:r>
        <w:rPr>
          <w:rFonts w:hint="eastAsia" w:ascii="Times New Roman"/>
          <w:szCs w:val="22"/>
          <w:highlight w:val="none"/>
          <w:lang w:eastAsia="zh-CN"/>
        </w:rPr>
        <w:t>GB 5749 生活饮用水卫生标准</w:t>
      </w:r>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Times New Roman"/>
          <w:szCs w:val="22"/>
          <w:highlight w:val="none"/>
          <w:lang w:eastAsia="zh-CN"/>
        </w:rPr>
      </w:pPr>
      <w:r>
        <w:rPr>
          <w:rFonts w:hint="eastAsia" w:ascii="Times New Roman"/>
          <w:szCs w:val="22"/>
          <w:highlight w:val="none"/>
          <w:lang w:eastAsia="zh-CN"/>
        </w:rPr>
        <w:t>GB 13078 饲料卫生标准</w:t>
      </w:r>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Times New Roman"/>
          <w:szCs w:val="22"/>
          <w:highlight w:val="none"/>
          <w:lang w:eastAsia="zh-CN"/>
        </w:rPr>
      </w:pPr>
      <w:r>
        <w:rPr>
          <w:rFonts w:hint="eastAsia" w:ascii="Times New Roman"/>
          <w:szCs w:val="22"/>
          <w:highlight w:val="none"/>
          <w:lang w:eastAsia="zh-CN"/>
        </w:rPr>
        <w:t>NY/T 388 畜禽场环境质量标准</w:t>
      </w:r>
    </w:p>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rFonts w:ascii="Times New Roman" w:hAnsi="Times New Roman" w:cs="Times New Roman"/>
          <w:bCs/>
          <w:color w:val="000000"/>
          <w:szCs w:val="21"/>
        </w:rPr>
      </w:pPr>
      <w:bookmarkStart w:id="32" w:name="_Toc383008850"/>
      <w:bookmarkEnd w:id="32"/>
      <w:bookmarkStart w:id="33" w:name="_Toc383011561"/>
      <w:bookmarkStart w:id="34" w:name="_Toc385513523"/>
      <w:bookmarkStart w:id="35" w:name="_Toc430184108"/>
      <w:bookmarkStart w:id="36" w:name="_Toc430183934"/>
      <w:bookmarkStart w:id="37" w:name="_Toc15977"/>
      <w:r>
        <w:rPr>
          <w:rFonts w:ascii="Times New Roman" w:hAnsi="Times New Roman" w:cs="Times New Roman"/>
          <w:bCs/>
          <w:color w:val="000000"/>
          <w:szCs w:val="21"/>
        </w:rPr>
        <w:t>术语</w:t>
      </w:r>
      <w:bookmarkEnd w:id="33"/>
      <w:bookmarkEnd w:id="34"/>
      <w:bookmarkEnd w:id="35"/>
      <w:bookmarkEnd w:id="36"/>
      <w:bookmarkEnd w:id="37"/>
      <w:r>
        <w:rPr>
          <w:rFonts w:ascii="Times New Roman" w:hAnsi="Times New Roman" w:cs="Times New Roman"/>
          <w:bCs/>
          <w:color w:val="000000"/>
          <w:szCs w:val="21"/>
        </w:rPr>
        <w:t>和定义</w:t>
      </w:r>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Times New Roman"/>
          <w:szCs w:val="22"/>
          <w:highlight w:val="none"/>
          <w:lang w:eastAsia="zh-CN"/>
        </w:rPr>
      </w:pPr>
      <w:r>
        <w:rPr>
          <w:rFonts w:hint="eastAsia" w:ascii="Times New Roman"/>
          <w:szCs w:val="22"/>
          <w:highlight w:val="none"/>
          <w:lang w:eastAsia="zh-CN"/>
        </w:rPr>
        <w:t>下列术语和定义适用于本文件。</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bCs/>
        </w:rPr>
      </w:pPr>
      <w:bookmarkStart w:id="38" w:name="_Toc383011562"/>
      <w:bookmarkEnd w:id="38"/>
      <w:bookmarkStart w:id="39" w:name="_Toc430183935"/>
      <w:bookmarkEnd w:id="39"/>
      <w:bookmarkStart w:id="40" w:name="_Toc430184109"/>
      <w:bookmarkEnd w:id="40"/>
      <w:bookmarkStart w:id="41" w:name="_Toc458157714"/>
    </w:p>
    <w:p>
      <w:pPr>
        <w:pStyle w:val="16"/>
        <w:spacing w:beforeLines="0" w:line="380" w:lineRule="exact"/>
        <w:ind w:firstLine="420" w:firstLineChars="200"/>
        <w:jc w:val="left"/>
        <w:outlineLvl w:val="0"/>
        <w:rPr>
          <w:rFonts w:hint="eastAsia" w:ascii="黑体" w:hAnsi="黑体" w:eastAsia="黑体" w:cs="黑体"/>
          <w:bCs/>
          <w:color w:val="000000"/>
          <w:szCs w:val="21"/>
        </w:rPr>
      </w:pPr>
      <w:r>
        <w:rPr>
          <w:rFonts w:hint="eastAsia" w:ascii="黑体" w:hAnsi="黑体" w:eastAsia="黑体" w:cs="黑体"/>
          <w:bCs/>
          <w:color w:val="000000"/>
          <w:szCs w:val="21"/>
        </w:rPr>
        <w:t>农场动物福利</w:t>
      </w:r>
      <w:bookmarkEnd w:id="41"/>
      <w:r>
        <w:rPr>
          <w:rFonts w:hint="eastAsia" w:ascii="黑体" w:hAnsi="黑体" w:eastAsia="黑体" w:cs="黑体"/>
          <w:bCs/>
          <w:color w:val="000000"/>
          <w:szCs w:val="21"/>
        </w:rPr>
        <w:t xml:space="preserve">  farm animal welfare</w:t>
      </w:r>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Times New Roman"/>
          <w:szCs w:val="22"/>
          <w:highlight w:val="none"/>
          <w:lang w:eastAsia="zh-CN"/>
        </w:rPr>
      </w:pPr>
      <w:r>
        <w:rPr>
          <w:rFonts w:hint="eastAsia" w:ascii="Times New Roman"/>
          <w:szCs w:val="22"/>
          <w:highlight w:val="none"/>
          <w:lang w:eastAsia="zh-CN"/>
        </w:rPr>
        <w:t>农场动物在养殖、运输、屠宰过程中得到良好的照顾，提供适当的营养</w:t>
      </w:r>
      <w:r>
        <w:rPr>
          <w:rFonts w:hint="eastAsia" w:ascii="Times New Roman"/>
          <w:szCs w:val="22"/>
          <w:highlight w:val="none"/>
          <w:lang w:val="zh-CN" w:eastAsia="zh-CN"/>
        </w:rPr>
        <w:t>、</w:t>
      </w:r>
      <w:r>
        <w:rPr>
          <w:rFonts w:hint="eastAsia" w:ascii="Times New Roman"/>
          <w:szCs w:val="22"/>
          <w:highlight w:val="none"/>
          <w:lang w:eastAsia="zh-CN"/>
        </w:rPr>
        <w:t>环境条件</w:t>
      </w:r>
      <w:r>
        <w:rPr>
          <w:rFonts w:hint="eastAsia" w:ascii="Times New Roman"/>
          <w:szCs w:val="22"/>
          <w:highlight w:val="none"/>
          <w:lang w:val="zh-CN" w:eastAsia="zh-CN"/>
        </w:rPr>
        <w:t>，</w:t>
      </w:r>
      <w:r>
        <w:rPr>
          <w:rFonts w:hint="eastAsia" w:ascii="Times New Roman"/>
          <w:szCs w:val="22"/>
          <w:highlight w:val="none"/>
          <w:lang w:eastAsia="zh-CN"/>
        </w:rPr>
        <w:t>科学地善待动物</w:t>
      </w:r>
      <w:r>
        <w:rPr>
          <w:rFonts w:hint="eastAsia" w:ascii="Times New Roman"/>
          <w:szCs w:val="22"/>
          <w:highlight w:val="none"/>
          <w:lang w:val="zh-CN" w:eastAsia="zh-CN"/>
        </w:rPr>
        <w:t>，</w:t>
      </w:r>
      <w:r>
        <w:rPr>
          <w:rFonts w:hint="eastAsia" w:ascii="Times New Roman"/>
          <w:szCs w:val="22"/>
          <w:highlight w:val="none"/>
          <w:lang w:eastAsia="zh-CN"/>
        </w:rPr>
        <w:t>正确地处置动物</w:t>
      </w:r>
      <w:r>
        <w:rPr>
          <w:rFonts w:hint="eastAsia" w:ascii="Times New Roman"/>
          <w:szCs w:val="22"/>
          <w:highlight w:val="none"/>
          <w:lang w:val="zh-CN" w:eastAsia="zh-CN"/>
        </w:rPr>
        <w:t>，</w:t>
      </w:r>
      <w:r>
        <w:rPr>
          <w:rFonts w:hint="eastAsia" w:ascii="Times New Roman"/>
          <w:szCs w:val="22"/>
          <w:highlight w:val="none"/>
          <w:lang w:eastAsia="zh-CN"/>
        </w:rPr>
        <w:t>减少动物的痛苦和应激反应</w:t>
      </w:r>
      <w:r>
        <w:rPr>
          <w:rFonts w:hint="eastAsia" w:ascii="Times New Roman"/>
          <w:szCs w:val="22"/>
          <w:highlight w:val="none"/>
          <w:lang w:val="zh-CN" w:eastAsia="zh-CN"/>
        </w:rPr>
        <w:t>，</w:t>
      </w:r>
      <w:r>
        <w:rPr>
          <w:rFonts w:hint="eastAsia" w:ascii="Times New Roman"/>
          <w:szCs w:val="22"/>
          <w:highlight w:val="none"/>
          <w:lang w:eastAsia="zh-CN"/>
        </w:rPr>
        <w:t>提高动物的生存质量和健康水平</w:t>
      </w:r>
      <w:r>
        <w:rPr>
          <w:rFonts w:hint="eastAsia" w:ascii="Times New Roman"/>
          <w:szCs w:val="22"/>
          <w:highlight w:val="none"/>
          <w:lang w:val="zh-CN" w:eastAsia="zh-CN"/>
        </w:rPr>
        <w:t>。</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bCs/>
          <w:color w:val="000000"/>
          <w:szCs w:val="21"/>
        </w:rPr>
      </w:pPr>
      <w:bookmarkStart w:id="42" w:name="_Toc430184112"/>
      <w:bookmarkEnd w:id="42"/>
      <w:bookmarkStart w:id="43" w:name="_Toc430183938"/>
      <w:bookmarkEnd w:id="43"/>
      <w:bookmarkStart w:id="44" w:name="_Toc458157715"/>
    </w:p>
    <w:p>
      <w:pPr>
        <w:pStyle w:val="16"/>
        <w:spacing w:beforeLines="0" w:line="380" w:lineRule="exact"/>
        <w:ind w:firstLine="420" w:firstLineChars="200"/>
        <w:jc w:val="left"/>
        <w:outlineLvl w:val="0"/>
        <w:rPr>
          <w:rFonts w:hint="default"/>
          <w:lang w:val="en-US" w:eastAsia="zh-CN"/>
        </w:rPr>
      </w:pPr>
      <w:r>
        <w:rPr>
          <w:rFonts w:hint="eastAsia" w:ascii="黑体" w:hAnsi="黑体" w:eastAsia="黑体" w:cs="黑体"/>
          <w:bCs/>
          <w:color w:val="000000"/>
          <w:szCs w:val="21"/>
          <w:lang w:val="en-US" w:eastAsia="zh-CN"/>
        </w:rPr>
        <w:t>非笼养蛋鸡</w:t>
      </w:r>
      <w:r>
        <w:rPr>
          <w:rFonts w:hint="eastAsia" w:ascii="黑体" w:hAnsi="黑体" w:eastAsia="黑体" w:cs="黑体"/>
          <w:bCs/>
          <w:color w:val="000000"/>
          <w:szCs w:val="21"/>
        </w:rPr>
        <w:t xml:space="preserve">  </w:t>
      </w:r>
      <w:r>
        <w:rPr>
          <w:rFonts w:hint="eastAsia" w:hAnsi="黑体" w:cs="黑体"/>
          <w:bCs/>
          <w:color w:val="000000"/>
          <w:szCs w:val="21"/>
          <w:lang w:val="en-US" w:eastAsia="zh-CN"/>
        </w:rPr>
        <w:t>n</w:t>
      </w:r>
      <w:r>
        <w:rPr>
          <w:rFonts w:hint="eastAsia" w:ascii="黑体" w:hAnsi="黑体" w:eastAsia="黑体" w:cs="黑体"/>
          <w:bCs/>
          <w:color w:val="000000"/>
          <w:szCs w:val="21"/>
        </w:rPr>
        <w:t>on</w:t>
      </w:r>
      <w:r>
        <w:rPr>
          <w:rFonts w:hint="eastAsia" w:hAnsi="黑体" w:cs="黑体"/>
          <w:bCs/>
          <w:color w:val="000000"/>
          <w:szCs w:val="21"/>
          <w:lang w:val="en-US" w:eastAsia="zh-CN"/>
        </w:rPr>
        <w:t>-</w:t>
      </w:r>
      <w:r>
        <w:rPr>
          <w:rFonts w:hint="eastAsia" w:ascii="黑体" w:hAnsi="黑体" w:eastAsia="黑体" w:cs="黑体"/>
          <w:bCs/>
          <w:color w:val="000000"/>
          <w:szCs w:val="21"/>
        </w:rPr>
        <w:t>cage lay</w:t>
      </w:r>
      <w:r>
        <w:rPr>
          <w:rFonts w:hint="eastAsia" w:hAnsi="黑体" w:cs="黑体"/>
          <w:bCs/>
          <w:color w:val="000000"/>
          <w:szCs w:val="21"/>
          <w:lang w:val="en-US" w:eastAsia="zh-CN"/>
        </w:rPr>
        <w:t>ing hen</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textAlignment w:val="auto"/>
        <w:outlineLvl w:val="0"/>
        <w:rPr>
          <w:rStyle w:val="17"/>
          <w:color w:val="auto"/>
          <w:szCs w:val="21"/>
        </w:rPr>
      </w:pPr>
      <w:r>
        <w:rPr>
          <w:rFonts w:hint="eastAsia"/>
          <w:color w:val="auto"/>
          <w:highlight w:val="none"/>
          <w:lang w:val="en-US" w:eastAsia="zh-CN"/>
        </w:rPr>
        <w:t>指育成期到产蛋期全部在非笼养系统</w:t>
      </w:r>
      <w:r>
        <w:rPr>
          <w:rFonts w:hint="default"/>
          <w:color w:val="auto"/>
          <w:highlight w:val="none"/>
          <w:lang w:val="en-US" w:eastAsia="zh-CN"/>
        </w:rPr>
        <w:t>中</w:t>
      </w:r>
      <w:r>
        <w:rPr>
          <w:rFonts w:hint="eastAsia"/>
          <w:color w:val="auto"/>
          <w:highlight w:val="none"/>
          <w:lang w:val="en-US" w:eastAsia="zh-CN"/>
        </w:rPr>
        <w:t>饲养的商品蛋鸡。非笼养系统包括但不限于垫料平养、网上平养、多层栖架饲养，不包括采用</w:t>
      </w:r>
      <w:r>
        <w:rPr>
          <w:rFonts w:hint="default"/>
          <w:color w:val="auto"/>
          <w:highlight w:val="none"/>
          <w:lang w:val="en-US" w:eastAsia="zh-CN"/>
        </w:rPr>
        <w:t>A型笼、H型笼、富集笼等</w:t>
      </w:r>
      <w:r>
        <w:rPr>
          <w:rFonts w:hint="eastAsia"/>
          <w:color w:val="auto"/>
          <w:highlight w:val="none"/>
          <w:lang w:val="en-US" w:eastAsia="zh-CN"/>
        </w:rPr>
        <w:t>有笼养殖模式。</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ascii="黑体" w:hAnsi="黑体" w:eastAsia="黑体" w:cs="黑体"/>
          <w:bCs/>
          <w:color w:val="000000"/>
          <w:szCs w:val="21"/>
        </w:rPr>
      </w:pPr>
    </w:p>
    <w:p>
      <w:pPr>
        <w:numPr>
          <w:ilvl w:val="0"/>
          <w:numId w:val="0"/>
        </w:numPr>
        <w:spacing w:before="156" w:beforeLines="50" w:after="156" w:afterLines="50" w:line="380" w:lineRule="exact"/>
        <w:ind w:leftChars="0" w:firstLine="420" w:firstLineChars="200"/>
        <w:outlineLvl w:val="0"/>
        <w:rPr>
          <w:rFonts w:hint="eastAsia" w:ascii="黑体" w:hAnsi="黑体" w:eastAsia="黑体" w:cs="黑体"/>
          <w:bCs/>
          <w:color w:val="000000"/>
          <w:szCs w:val="21"/>
        </w:rPr>
      </w:pPr>
      <w:r>
        <w:rPr>
          <w:rFonts w:hint="eastAsia" w:ascii="黑体" w:hAnsi="黑体" w:eastAsia="黑体" w:cs="黑体"/>
          <w:bCs/>
          <w:color w:val="000000"/>
          <w:szCs w:val="21"/>
        </w:rPr>
        <w:t>环境富集</w:t>
      </w:r>
      <w:bookmarkEnd w:id="44"/>
      <w:r>
        <w:rPr>
          <w:rFonts w:hint="eastAsia" w:ascii="黑体" w:hAnsi="黑体" w:eastAsia="黑体" w:cs="黑体"/>
          <w:bCs/>
          <w:color w:val="000000"/>
          <w:szCs w:val="21"/>
        </w:rPr>
        <w:t xml:space="preserve">  environmental enrichment</w:t>
      </w:r>
    </w:p>
    <w:p>
      <w:pPr>
        <w:snapToGrid w:val="0"/>
        <w:spacing w:line="380" w:lineRule="exact"/>
        <w:ind w:firstLine="420" w:firstLineChars="200"/>
        <w:jc w:val="left"/>
        <w:rPr>
          <w:rFonts w:hint="eastAsia" w:ascii="黑体" w:hAnsi="黑体" w:eastAsia="黑体" w:cs="黑体"/>
          <w:bCs/>
          <w:color w:val="000000"/>
          <w:szCs w:val="21"/>
        </w:rPr>
      </w:pPr>
      <w:bookmarkStart w:id="45" w:name="_Toc383011564"/>
      <w:bookmarkEnd w:id="45"/>
      <w:bookmarkStart w:id="46" w:name="_Toc430183939"/>
      <w:bookmarkEnd w:id="46"/>
      <w:bookmarkStart w:id="47" w:name="_Toc430184113"/>
      <w:bookmarkEnd w:id="47"/>
      <w:bookmarkStart w:id="48" w:name="_Toc458157716"/>
      <w:r>
        <w:rPr>
          <w:rStyle w:val="17"/>
          <w:color w:val="000000"/>
          <w:szCs w:val="21"/>
        </w:rPr>
        <w:t>通过不断丰富和改善动物生活环境，使之满足动物需求的措施。</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ascii="黑体" w:hAnsi="黑体" w:eastAsia="黑体" w:cs="黑体"/>
          <w:bCs/>
          <w:color w:val="000000"/>
          <w:szCs w:val="21"/>
        </w:rPr>
      </w:pPr>
      <w:r>
        <w:rPr>
          <w:rFonts w:hint="eastAsia" w:ascii="黑体" w:hAnsi="黑体" w:eastAsia="黑体" w:cs="黑体"/>
          <w:bCs/>
          <w:color w:val="000000"/>
          <w:szCs w:val="21"/>
        </w:rPr>
        <w:t xml:space="preserve"> </w:t>
      </w:r>
    </w:p>
    <w:p>
      <w:pPr>
        <w:pStyle w:val="16"/>
        <w:spacing w:beforeLines="0" w:line="380" w:lineRule="exact"/>
        <w:ind w:firstLine="420" w:firstLineChars="200"/>
        <w:jc w:val="left"/>
        <w:outlineLvl w:val="0"/>
        <w:rPr>
          <w:rFonts w:hint="eastAsia" w:ascii="黑体" w:hAnsi="黑体" w:eastAsia="黑体" w:cs="黑体"/>
          <w:bCs/>
          <w:color w:val="000000"/>
          <w:szCs w:val="21"/>
        </w:rPr>
      </w:pPr>
      <w:r>
        <w:rPr>
          <w:rFonts w:hint="eastAsia" w:ascii="黑体" w:hAnsi="黑体" w:eastAsia="黑体" w:cs="黑体"/>
          <w:bCs/>
          <w:color w:val="000000"/>
          <w:szCs w:val="21"/>
        </w:rPr>
        <w:t>异常行为</w:t>
      </w:r>
      <w:bookmarkEnd w:id="48"/>
      <w:r>
        <w:rPr>
          <w:rFonts w:hint="eastAsia" w:ascii="黑体" w:hAnsi="黑体" w:eastAsia="黑体" w:cs="黑体"/>
          <w:bCs/>
          <w:color w:val="000000"/>
          <w:szCs w:val="21"/>
        </w:rPr>
        <w:t xml:space="preserve">  abnormal behavior</w:t>
      </w:r>
    </w:p>
    <w:p>
      <w:pPr>
        <w:snapToGrid w:val="0"/>
        <w:spacing w:line="380" w:lineRule="exact"/>
        <w:ind w:firstLine="420" w:firstLineChars="200"/>
        <w:jc w:val="left"/>
        <w:rPr>
          <w:bCs/>
        </w:rPr>
      </w:pPr>
      <w:bookmarkStart w:id="49" w:name="_Toc430183941"/>
      <w:bookmarkEnd w:id="49"/>
      <w:bookmarkStart w:id="50" w:name="_Toc430183940"/>
      <w:bookmarkEnd w:id="50"/>
      <w:bookmarkStart w:id="51" w:name="_Toc430184114"/>
      <w:bookmarkEnd w:id="51"/>
      <w:bookmarkStart w:id="52" w:name="_Toc430184115"/>
      <w:bookmarkEnd w:id="52"/>
      <w:bookmarkStart w:id="53" w:name="_Toc458157717"/>
      <w:r>
        <w:rPr>
          <w:rStyle w:val="17"/>
          <w:color w:val="000000"/>
          <w:szCs w:val="21"/>
        </w:rPr>
        <w:t>指无目的性或对自身、其他个体有害（如啄羽、啄肛等）的行为。</w:t>
      </w:r>
      <w:r>
        <w:rPr>
          <w:bCs/>
        </w:rPr>
        <w:t xml:space="preserve"> </w:t>
      </w:r>
    </w:p>
    <w:bookmarkEnd w:id="53"/>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bCs/>
          <w:color w:val="000000"/>
          <w:szCs w:val="21"/>
        </w:rPr>
      </w:pPr>
      <w:bookmarkStart w:id="54" w:name="_Toc430183942"/>
      <w:bookmarkEnd w:id="54"/>
      <w:bookmarkStart w:id="55" w:name="_Toc430184116"/>
      <w:bookmarkEnd w:id="55"/>
      <w:bookmarkStart w:id="56" w:name="_Toc458157720"/>
    </w:p>
    <w:p>
      <w:pPr>
        <w:pStyle w:val="16"/>
        <w:spacing w:beforeLines="0" w:line="380" w:lineRule="exact"/>
        <w:ind w:firstLine="420" w:firstLineChars="200"/>
        <w:jc w:val="left"/>
        <w:outlineLvl w:val="0"/>
        <w:rPr>
          <w:rFonts w:hint="default" w:ascii="黑体" w:hAnsi="黑体" w:eastAsia="黑体" w:cs="黑体"/>
          <w:bCs/>
          <w:color w:val="000000"/>
          <w:szCs w:val="21"/>
          <w:lang w:val="en-US" w:eastAsia="zh-CN"/>
        </w:rPr>
      </w:pPr>
      <w:r>
        <w:rPr>
          <w:rFonts w:hint="eastAsia" w:ascii="黑体" w:hAnsi="黑体" w:eastAsia="黑体" w:cs="黑体"/>
          <w:bCs/>
          <w:color w:val="000000"/>
          <w:szCs w:val="21"/>
        </w:rPr>
        <w:t>垫料平养</w:t>
      </w:r>
      <w:bookmarkEnd w:id="56"/>
      <w:r>
        <w:rPr>
          <w:rFonts w:hint="eastAsia" w:ascii="黑体" w:hAnsi="黑体" w:eastAsia="黑体" w:cs="黑体"/>
          <w:bCs/>
          <w:color w:val="000000"/>
          <w:szCs w:val="21"/>
          <w:lang w:eastAsia="zh-CN"/>
        </w:rPr>
        <w:t xml:space="preserve"> </w:t>
      </w:r>
      <w:r>
        <w:rPr>
          <w:rFonts w:hint="eastAsia" w:ascii="黑体" w:hAnsi="黑体" w:eastAsia="黑体" w:cs="黑体"/>
          <w:bCs/>
          <w:color w:val="000000"/>
          <w:szCs w:val="21"/>
        </w:rPr>
        <w:t xml:space="preserve"> </w:t>
      </w:r>
      <w:r>
        <w:rPr>
          <w:rFonts w:hint="eastAsia" w:hAnsi="黑体" w:cs="黑体"/>
          <w:bCs/>
          <w:color w:val="000000"/>
          <w:szCs w:val="21"/>
          <w:lang w:val="en-US" w:eastAsia="zh-CN"/>
        </w:rPr>
        <w:t xml:space="preserve">raised on </w:t>
      </w:r>
      <w:r>
        <w:rPr>
          <w:rFonts w:hint="eastAsia" w:ascii="黑体" w:hAnsi="黑体" w:eastAsia="黑体" w:cs="黑体"/>
          <w:bCs/>
          <w:color w:val="000000"/>
          <w:szCs w:val="21"/>
        </w:rPr>
        <w:t>litter floor</w:t>
      </w:r>
    </w:p>
    <w:p>
      <w:pPr>
        <w:pStyle w:val="14"/>
        <w:spacing w:beforeLines="0" w:line="380" w:lineRule="exact"/>
        <w:ind w:left="0" w:leftChars="0" w:firstLine="420" w:firstLineChars="200"/>
        <w:rPr>
          <w:rStyle w:val="17"/>
          <w:rFonts w:ascii="Times New Roman" w:eastAsia="宋体"/>
        </w:rPr>
      </w:pPr>
      <w:r>
        <w:rPr>
          <w:rStyle w:val="17"/>
          <w:rFonts w:ascii="Times New Roman" w:eastAsia="宋体"/>
        </w:rPr>
        <w:t>在圈舍内地面垫料上饲养的养殖方式。</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bCs/>
          <w:color w:val="000000"/>
          <w:szCs w:val="21"/>
        </w:rPr>
      </w:pPr>
      <w:bookmarkStart w:id="57" w:name="_Toc430183943"/>
      <w:bookmarkEnd w:id="57"/>
      <w:bookmarkStart w:id="58" w:name="_Toc430184117"/>
      <w:bookmarkEnd w:id="58"/>
      <w:bookmarkStart w:id="59" w:name="_Toc458157721"/>
    </w:p>
    <w:p>
      <w:pPr>
        <w:pStyle w:val="16"/>
        <w:spacing w:beforeLines="0" w:line="380" w:lineRule="exact"/>
        <w:ind w:firstLine="420" w:firstLineChars="200"/>
        <w:jc w:val="left"/>
        <w:outlineLvl w:val="0"/>
        <w:rPr>
          <w:rFonts w:hint="default" w:ascii="黑体" w:hAnsi="黑体" w:eastAsia="黑体" w:cs="黑体"/>
          <w:bCs/>
          <w:color w:val="000000"/>
          <w:szCs w:val="21"/>
          <w:lang w:val="en-US" w:eastAsia="zh-CN"/>
        </w:rPr>
      </w:pPr>
      <w:r>
        <w:rPr>
          <w:rFonts w:hint="eastAsia" w:ascii="黑体" w:hAnsi="黑体" w:eastAsia="黑体" w:cs="黑体"/>
          <w:bCs/>
          <w:color w:val="000000"/>
          <w:szCs w:val="21"/>
        </w:rPr>
        <w:t>网上平养</w:t>
      </w:r>
      <w:bookmarkEnd w:id="59"/>
      <w:r>
        <w:rPr>
          <w:rFonts w:hint="eastAsia" w:ascii="黑体" w:hAnsi="黑体" w:eastAsia="黑体" w:cs="黑体"/>
          <w:bCs/>
          <w:color w:val="000000"/>
          <w:szCs w:val="21"/>
        </w:rPr>
        <w:t xml:space="preserve">  </w:t>
      </w:r>
      <w:r>
        <w:rPr>
          <w:rFonts w:hint="eastAsia" w:hAnsi="黑体" w:cs="黑体"/>
          <w:bCs/>
          <w:color w:val="000000"/>
          <w:szCs w:val="21"/>
          <w:lang w:val="en-US" w:eastAsia="zh-CN"/>
        </w:rPr>
        <w:t xml:space="preserve">raised on </w:t>
      </w:r>
      <w:r>
        <w:rPr>
          <w:rFonts w:hint="eastAsia" w:ascii="黑体" w:hAnsi="黑体" w:eastAsia="黑体" w:cs="黑体"/>
          <w:bCs/>
          <w:color w:val="000000"/>
          <w:szCs w:val="21"/>
        </w:rPr>
        <w:t>slatted floor</w:t>
      </w:r>
    </w:p>
    <w:p>
      <w:pPr>
        <w:pStyle w:val="14"/>
        <w:spacing w:beforeLines="0" w:line="380" w:lineRule="exact"/>
        <w:ind w:left="0" w:leftChars="0" w:firstLine="420" w:firstLineChars="200"/>
        <w:rPr>
          <w:rStyle w:val="17"/>
          <w:rFonts w:ascii="Times New Roman" w:eastAsia="宋体"/>
        </w:rPr>
      </w:pPr>
      <w:r>
        <w:rPr>
          <w:rStyle w:val="17"/>
          <w:rFonts w:ascii="Times New Roman" w:eastAsia="宋体"/>
        </w:rPr>
        <w:t>在圈舍内人工架设的网床上单层饲养的养殖方式。</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bCs/>
          <w:color w:val="000000"/>
          <w:szCs w:val="21"/>
        </w:rPr>
      </w:pPr>
    </w:p>
    <w:p>
      <w:pPr>
        <w:pStyle w:val="16"/>
        <w:spacing w:beforeLines="0" w:line="380" w:lineRule="exact"/>
        <w:ind w:firstLine="420" w:firstLineChars="200"/>
        <w:jc w:val="left"/>
        <w:outlineLvl w:val="0"/>
        <w:rPr>
          <w:rFonts w:hint="eastAsia" w:ascii="黑体" w:hAnsi="黑体" w:eastAsia="黑体" w:cs="黑体"/>
          <w:bCs/>
          <w:color w:val="000000"/>
          <w:szCs w:val="21"/>
          <w:lang w:val="en-US" w:eastAsia="zh-CN"/>
        </w:rPr>
      </w:pPr>
      <w:r>
        <w:rPr>
          <w:rFonts w:hint="eastAsia" w:hAnsi="黑体" w:cs="黑体"/>
          <w:bCs/>
          <w:color w:val="000000"/>
          <w:szCs w:val="21"/>
          <w:lang w:val="en-US" w:eastAsia="zh-CN"/>
        </w:rPr>
        <w:t>多层</w:t>
      </w:r>
      <w:r>
        <w:rPr>
          <w:rFonts w:hint="eastAsia" w:ascii="黑体" w:hAnsi="黑体" w:eastAsia="黑体" w:cs="黑体"/>
          <w:bCs/>
          <w:color w:val="000000"/>
          <w:szCs w:val="21"/>
          <w:lang w:val="en-US" w:eastAsia="zh-CN"/>
        </w:rPr>
        <w:t>栖架饲养 multi-tier</w:t>
      </w:r>
      <w:r>
        <w:rPr>
          <w:rFonts w:hint="eastAsia" w:hAnsi="黑体" w:cs="黑体"/>
          <w:bCs/>
          <w:color w:val="000000"/>
          <w:szCs w:val="21"/>
          <w:lang w:val="en-US" w:eastAsia="zh-CN"/>
        </w:rPr>
        <w:t xml:space="preserve">ed rearing </w:t>
      </w:r>
    </w:p>
    <w:p>
      <w:pPr>
        <w:pStyle w:val="16"/>
        <w:spacing w:beforeLines="0" w:line="380" w:lineRule="exact"/>
        <w:ind w:firstLine="420" w:firstLineChars="200"/>
        <w:jc w:val="left"/>
        <w:outlineLvl w:val="0"/>
        <w:rPr>
          <w:rStyle w:val="17"/>
          <w:rFonts w:hint="eastAsia" w:ascii="Times New Roman" w:hAnsi="Times New Roman" w:eastAsia="宋体" w:cs="Times New Roman"/>
          <w:sz w:val="21"/>
          <w:szCs w:val="22"/>
          <w:lang w:val="en-US" w:eastAsia="zh-CN" w:bidi="ar-SA"/>
        </w:rPr>
      </w:pPr>
      <w:r>
        <w:rPr>
          <w:rStyle w:val="17"/>
          <w:rFonts w:hint="eastAsia" w:ascii="Times New Roman" w:eastAsia="宋体" w:cs="Times New Roman"/>
          <w:sz w:val="21"/>
          <w:szCs w:val="22"/>
          <w:lang w:val="en-US" w:eastAsia="zh-CN" w:bidi="ar-SA"/>
        </w:rPr>
        <w:t>在鸡舍内搭设一个或多个开放的</w:t>
      </w:r>
      <w:r>
        <w:rPr>
          <w:rStyle w:val="17"/>
          <w:rFonts w:hint="eastAsia" w:ascii="Times New Roman" w:hAnsi="Times New Roman" w:eastAsia="宋体" w:cs="Times New Roman"/>
          <w:sz w:val="21"/>
          <w:szCs w:val="22"/>
          <w:lang w:val="en-US" w:eastAsia="zh-CN" w:bidi="ar-SA"/>
        </w:rPr>
        <w:t>多层</w:t>
      </w:r>
      <w:r>
        <w:rPr>
          <w:rStyle w:val="17"/>
          <w:rFonts w:hint="eastAsia" w:ascii="Times New Roman" w:eastAsia="宋体" w:cs="Times New Roman"/>
          <w:sz w:val="21"/>
          <w:szCs w:val="22"/>
          <w:lang w:val="en-US" w:eastAsia="zh-CN" w:bidi="ar-SA"/>
        </w:rPr>
        <w:t>结构，结构内包含多层采食平台、栖息平台（栖架）和产蛋箱，鸡只可以在层间和结构间自由活动的</w:t>
      </w:r>
      <w:r>
        <w:rPr>
          <w:rStyle w:val="17"/>
          <w:rFonts w:hint="eastAsia" w:ascii="Times New Roman" w:hAnsi="Times New Roman" w:eastAsia="宋体" w:cs="Times New Roman"/>
          <w:sz w:val="21"/>
          <w:szCs w:val="22"/>
          <w:lang w:val="en-US" w:eastAsia="zh-CN" w:bidi="ar-SA"/>
        </w:rPr>
        <w:t>养殖方式。</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ascii="黑体" w:hAnsi="黑体" w:eastAsia="黑体" w:cs="黑体"/>
          <w:bCs/>
          <w:color w:val="000000"/>
          <w:szCs w:val="21"/>
        </w:rPr>
      </w:pPr>
      <w:bookmarkStart w:id="60" w:name="_Toc458157719"/>
      <w:r>
        <w:rPr>
          <w:bCs/>
        </w:rPr>
        <w:t xml:space="preserve"> </w:t>
      </w:r>
    </w:p>
    <w:p>
      <w:pPr>
        <w:pStyle w:val="16"/>
        <w:spacing w:beforeLines="0" w:line="380" w:lineRule="exact"/>
        <w:ind w:firstLine="420" w:firstLineChars="200"/>
        <w:jc w:val="left"/>
        <w:outlineLvl w:val="0"/>
        <w:rPr>
          <w:rFonts w:hint="eastAsia" w:ascii="黑体" w:hAnsi="黑体" w:eastAsia="黑体" w:cs="黑体"/>
          <w:bCs/>
          <w:color w:val="000000"/>
          <w:szCs w:val="21"/>
        </w:rPr>
      </w:pPr>
      <w:r>
        <w:rPr>
          <w:rFonts w:hint="eastAsia" w:ascii="黑体" w:hAnsi="黑体" w:eastAsia="黑体" w:cs="黑体"/>
          <w:bCs/>
          <w:color w:val="000000"/>
          <w:szCs w:val="21"/>
        </w:rPr>
        <w:t>散养</w:t>
      </w:r>
      <w:bookmarkEnd w:id="60"/>
      <w:r>
        <w:rPr>
          <w:rFonts w:hint="eastAsia" w:ascii="黑体" w:hAnsi="黑体" w:eastAsia="黑体" w:cs="黑体"/>
          <w:bCs/>
          <w:color w:val="000000"/>
          <w:szCs w:val="21"/>
        </w:rPr>
        <w:t xml:space="preserve">  free-range rearing</w:t>
      </w:r>
    </w:p>
    <w:p>
      <w:pPr>
        <w:pStyle w:val="14"/>
        <w:spacing w:beforeLines="0" w:line="380" w:lineRule="exact"/>
        <w:ind w:left="0" w:leftChars="0" w:firstLine="420" w:firstLineChars="200"/>
        <w:rPr>
          <w:rStyle w:val="17"/>
          <w:rFonts w:ascii="Times New Roman" w:eastAsia="宋体"/>
        </w:rPr>
      </w:pPr>
      <w:r>
        <w:rPr>
          <w:rStyle w:val="17"/>
          <w:rFonts w:ascii="Times New Roman" w:eastAsia="宋体"/>
        </w:rPr>
        <w:t>在一定区域内可自由出入禽舍</w:t>
      </w:r>
      <w:r>
        <w:rPr>
          <w:rStyle w:val="17"/>
          <w:rFonts w:hint="eastAsia" w:ascii="Times New Roman" w:eastAsia="宋体"/>
        </w:rPr>
        <w:t>，</w:t>
      </w:r>
      <w:r>
        <w:rPr>
          <w:rStyle w:val="17"/>
          <w:rFonts w:ascii="Times New Roman" w:eastAsia="宋体"/>
        </w:rPr>
        <w:t>自由活动、自由采食和饮水，并获得庇护的养殖方式。</w:t>
      </w:r>
    </w:p>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rFonts w:ascii="Times New Roman" w:hAnsi="Times New Roman" w:cs="Times New Roman"/>
          <w:bCs/>
          <w:color w:val="000000"/>
          <w:szCs w:val="21"/>
        </w:rPr>
      </w:pPr>
      <w:r>
        <w:rPr>
          <w:rFonts w:ascii="Times New Roman" w:hAnsi="Times New Roman" w:cs="Times New Roman"/>
          <w:bCs/>
          <w:color w:val="000000"/>
          <w:szCs w:val="21"/>
        </w:rPr>
        <w:t>雏</w:t>
      </w:r>
      <w:r>
        <w:rPr>
          <w:rFonts w:hint="eastAsia" w:ascii="Times New Roman" w:hAnsi="Times New Roman" w:cs="Times New Roman"/>
          <w:bCs/>
          <w:color w:val="000000"/>
          <w:szCs w:val="21"/>
          <w:lang w:eastAsia="zh-CN"/>
        </w:rPr>
        <w:t>鸡</w:t>
      </w:r>
      <w:r>
        <w:rPr>
          <w:rFonts w:hint="eastAsia" w:ascii="Times New Roman" w:hAnsi="Times New Roman" w:cs="Times New Roman"/>
          <w:bCs/>
          <w:color w:val="000000"/>
          <w:szCs w:val="21"/>
        </w:rPr>
        <w:t>来源</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eastAsia="黑体"/>
          <w:szCs w:val="21"/>
        </w:rPr>
      </w:pPr>
      <w:r>
        <w:rPr>
          <w:rFonts w:eastAsia="黑体"/>
          <w:color w:val="000000"/>
          <w:szCs w:val="21"/>
        </w:rPr>
        <w:t>来源</w:t>
      </w:r>
      <w:r>
        <w:rPr>
          <w:rFonts w:eastAsia="黑体"/>
          <w:szCs w:val="21"/>
        </w:rPr>
        <w:t xml:space="preserve"> </w:t>
      </w:r>
    </w:p>
    <w:p>
      <w:pPr>
        <w:pStyle w:val="12"/>
        <w:keepNext w:val="0"/>
        <w:keepLines w:val="0"/>
        <w:pageBreakBefore w:val="0"/>
        <w:widowControl/>
        <w:kinsoku/>
        <w:wordWrap/>
        <w:overflowPunct/>
        <w:topLinePunct w:val="0"/>
        <w:autoSpaceDE w:val="0"/>
        <w:autoSpaceDN w:val="0"/>
        <w:bidi w:val="0"/>
        <w:adjustRightInd/>
        <w:snapToGrid/>
        <w:spacing w:line="288" w:lineRule="auto"/>
        <w:jc w:val="left"/>
        <w:textAlignment w:val="auto"/>
        <w:rPr>
          <w:rFonts w:hint="eastAsia" w:ascii="Times New Roman"/>
          <w:szCs w:val="22"/>
          <w:highlight w:val="none"/>
          <w:lang w:eastAsia="zh-CN"/>
        </w:rPr>
      </w:pPr>
      <w:r>
        <w:rPr>
          <w:rFonts w:hint="eastAsia" w:ascii="Times New Roman"/>
          <w:szCs w:val="22"/>
          <w:highlight w:val="none"/>
          <w:lang w:eastAsia="zh-CN"/>
        </w:rPr>
        <w:t>雏鸡应来源于具有《种畜禽生产经营许可证》的种</w:t>
      </w:r>
      <w:r>
        <w:rPr>
          <w:rFonts w:hint="eastAsia" w:ascii="Times New Roman"/>
          <w:szCs w:val="22"/>
          <w:highlight w:val="none"/>
          <w:lang w:val="en-US" w:eastAsia="zh-CN"/>
        </w:rPr>
        <w:t>鸡</w:t>
      </w:r>
      <w:r>
        <w:rPr>
          <w:rFonts w:hint="eastAsia" w:ascii="Times New Roman"/>
          <w:szCs w:val="22"/>
          <w:highlight w:val="none"/>
          <w:lang w:eastAsia="zh-CN"/>
        </w:rPr>
        <w:t>场，种禽场的建设及引种应符合《中华人民共和国畜牧法》和《种畜禽管理条例》要求，种</w:t>
      </w:r>
      <w:r>
        <w:rPr>
          <w:rFonts w:hint="eastAsia" w:ascii="Times New Roman"/>
          <w:szCs w:val="22"/>
          <w:highlight w:val="none"/>
          <w:lang w:val="en-US" w:eastAsia="zh-CN"/>
        </w:rPr>
        <w:t>鸡</w:t>
      </w:r>
      <w:r>
        <w:rPr>
          <w:rFonts w:hint="eastAsia" w:ascii="Times New Roman"/>
          <w:szCs w:val="22"/>
          <w:highlight w:val="none"/>
          <w:lang w:eastAsia="zh-CN"/>
        </w:rPr>
        <w:t>应为经过疾病净化的健康群体，其附属的种蛋孵化厂应按规范化流程设计、建设与管理。</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eastAsia="黑体"/>
          <w:szCs w:val="21"/>
        </w:rPr>
      </w:pPr>
      <w:r>
        <w:rPr>
          <w:rFonts w:eastAsia="黑体"/>
          <w:szCs w:val="21"/>
        </w:rPr>
        <w:t xml:space="preserve">处置 </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pPr>
      <w:r>
        <w:t>如需进行雌雄鉴别，宜在出雏当天进行。进行雌雄鉴别</w:t>
      </w:r>
      <w:r>
        <w:rPr>
          <w:rFonts w:hint="eastAsia"/>
        </w:rPr>
        <w:t>时</w:t>
      </w:r>
      <w:r>
        <w:t>，鉴别员应做好消毒卫生工作</w:t>
      </w:r>
      <w:r>
        <w:rPr>
          <w:rFonts w:hint="eastAsia"/>
          <w:lang w:eastAsia="zh-CN"/>
        </w:rPr>
        <w:t>。</w:t>
      </w:r>
      <w:r>
        <w:rPr>
          <w:rFonts w:hint="eastAsia"/>
          <w:lang w:val="en-US" w:eastAsia="zh-CN"/>
        </w:rPr>
        <w:t>鉴别方法以伴性遗传鉴别法为宜，小公鸡不宜淘汰。</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 xml:space="preserve">出雏当天应实施相关疫苗的免疫接种。 </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pPr>
      <w:r>
        <w:rPr>
          <w:rFonts w:hint="eastAsia"/>
          <w:lang w:val="en-US" w:eastAsia="zh-CN"/>
        </w:rPr>
        <w:t>不宜对雏鸡进行断</w:t>
      </w:r>
      <w:r>
        <w:rPr>
          <w:rFonts w:hint="eastAsia"/>
        </w:rPr>
        <w:t>喙</w:t>
      </w:r>
      <w:r>
        <w:rPr>
          <w:rFonts w:hint="eastAsia"/>
          <w:lang w:eastAsia="zh-CN"/>
        </w:rPr>
        <w:t>。</w:t>
      </w:r>
      <w:r>
        <w:rPr>
          <w:rFonts w:hint="eastAsia"/>
          <w:lang w:val="en-US" w:eastAsia="zh-CN"/>
        </w:rPr>
        <w:t>确需断</w:t>
      </w:r>
      <w:r>
        <w:rPr>
          <w:rFonts w:hint="eastAsia"/>
        </w:rPr>
        <w:t>喙</w:t>
      </w:r>
      <w:r>
        <w:rPr>
          <w:rFonts w:hint="eastAsia"/>
          <w:lang w:val="en-US" w:eastAsia="zh-CN"/>
        </w:rPr>
        <w:t>时，</w:t>
      </w:r>
      <w:r>
        <w:rPr>
          <w:rFonts w:hint="eastAsia"/>
        </w:rPr>
        <w:t>宜在出雏当天采用红外线断喙技术实施断喙。断喙操作人员应经过专门的培训，掌握有关动物福利知识。</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pPr>
      <w:r>
        <w:rPr>
          <w:rFonts w:hint="eastAsia"/>
        </w:rPr>
        <w:t>雏鸡应采用标准雏鸡箱存放、转运，每100只雏鸡所占面积不应少于0.25</w:t>
      </w:r>
      <w:r>
        <w:t>m</w:t>
      </w:r>
      <w:r>
        <w:rPr>
          <w:vertAlign w:val="superscript"/>
        </w:rPr>
        <w:t>2</w:t>
      </w:r>
      <w:r>
        <w:rPr>
          <w:rFonts w:hint="eastAsia"/>
        </w:rPr>
        <w:t>。</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pPr>
      <w:r>
        <w:t>存放</w:t>
      </w:r>
      <w:r>
        <w:rPr>
          <w:rFonts w:hint="eastAsia"/>
          <w:lang w:eastAsia="zh-CN"/>
        </w:rPr>
        <w:t>雏鸡</w:t>
      </w:r>
      <w:r>
        <w:t>的室温宜</w:t>
      </w:r>
      <w:r>
        <w:rPr>
          <w:rFonts w:hint="eastAsia"/>
        </w:rPr>
        <w:t>在</w:t>
      </w:r>
      <w:r>
        <w:t>2</w:t>
      </w:r>
      <w:r>
        <w:rPr>
          <w:rFonts w:hint="eastAsia"/>
          <w:lang w:val="en-US" w:eastAsia="zh-CN"/>
        </w:rPr>
        <w:t>2</w:t>
      </w:r>
      <w:r>
        <w:t>℃～2</w:t>
      </w:r>
      <w:r>
        <w:rPr>
          <w:rFonts w:hint="eastAsia"/>
          <w:lang w:val="en-US" w:eastAsia="zh-CN"/>
        </w:rPr>
        <w:t>6</w:t>
      </w:r>
      <w:r>
        <w:t>℃，湿度</w:t>
      </w:r>
      <w:r>
        <w:rPr>
          <w:rFonts w:hint="eastAsia"/>
        </w:rPr>
        <w:t>宜在</w:t>
      </w:r>
      <w:r>
        <w:t>60%～70%，</w:t>
      </w:r>
      <w:r>
        <w:rPr>
          <w:rFonts w:hint="eastAsia"/>
        </w:rPr>
        <w:t>存放时间</w:t>
      </w:r>
      <w:r>
        <w:t>从拣雏到运出不宜超过</w:t>
      </w:r>
      <w:r>
        <w:rPr>
          <w:rFonts w:hint="eastAsia"/>
          <w:lang w:val="en-US" w:eastAsia="zh-CN"/>
        </w:rPr>
        <w:t>4</w:t>
      </w:r>
      <w:r>
        <w:t>h。</w:t>
      </w:r>
      <w:r>
        <w:rPr>
          <w:rFonts w:hint="eastAsia"/>
          <w:lang w:eastAsia="zh-CN"/>
        </w:rPr>
        <w:t>雏鸡</w:t>
      </w:r>
      <w:r>
        <w:t>转运宜采用专用运输车辆，车厢温度控制在2</w:t>
      </w:r>
      <w:r>
        <w:rPr>
          <w:rFonts w:hint="eastAsia"/>
          <w:lang w:val="en-US" w:eastAsia="zh-CN"/>
        </w:rPr>
        <w:t>2</w:t>
      </w:r>
      <w:r>
        <w:t>℃～2</w:t>
      </w:r>
      <w:r>
        <w:rPr>
          <w:rFonts w:hint="eastAsia"/>
          <w:lang w:val="en-US" w:eastAsia="zh-CN"/>
        </w:rPr>
        <w:t>6</w:t>
      </w:r>
      <w:r>
        <w:t>℃，且通风良好。</w:t>
      </w:r>
    </w:p>
    <w:bookmarkEnd w:id="0"/>
    <w:bookmarkEnd w:id="1"/>
    <w:bookmarkEnd w:id="2"/>
    <w:bookmarkEnd w:id="3"/>
    <w:bookmarkEnd w:id="4"/>
    <w:bookmarkEnd w:id="5"/>
    <w:bookmarkEnd w:id="6"/>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rFonts w:hint="eastAsia" w:ascii="Times New Roman" w:hAnsi="Times New Roman" w:cs="Times New Roman"/>
          <w:bCs/>
          <w:color w:val="000000"/>
          <w:szCs w:val="21"/>
          <w:lang w:val="en-US" w:eastAsia="zh-CN"/>
        </w:rPr>
      </w:pPr>
      <w:bookmarkStart w:id="61" w:name="_Toc383011565"/>
      <w:bookmarkEnd w:id="61"/>
      <w:bookmarkStart w:id="62" w:name="_Toc385513524"/>
      <w:bookmarkStart w:id="63" w:name="_Toc430184118"/>
      <w:bookmarkStart w:id="64" w:name="_Toc383011566"/>
      <w:bookmarkStart w:id="65" w:name="_Toc7929"/>
      <w:bookmarkStart w:id="66" w:name="_Toc430183944"/>
      <w:r>
        <w:rPr>
          <w:rFonts w:hint="eastAsia" w:ascii="Times New Roman" w:hAnsi="Times New Roman" w:cs="Times New Roman"/>
          <w:bCs/>
          <w:color w:val="000000"/>
          <w:szCs w:val="21"/>
          <w:lang w:val="en-US" w:eastAsia="zh-CN"/>
        </w:rPr>
        <w:t>饲喂和饮水</w:t>
      </w:r>
      <w:bookmarkEnd w:id="62"/>
      <w:bookmarkEnd w:id="63"/>
      <w:bookmarkEnd w:id="64"/>
      <w:bookmarkEnd w:id="65"/>
      <w:bookmarkEnd w:id="66"/>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lang w:eastAsia="zh-CN"/>
        </w:rPr>
      </w:pPr>
      <w:r>
        <w:rPr>
          <w:rFonts w:hint="eastAsia" w:eastAsia="黑体"/>
          <w:color w:val="000000"/>
          <w:szCs w:val="21"/>
          <w:lang w:val="en-US" w:eastAsia="zh-CN"/>
        </w:rPr>
        <w:t>饲料</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rPr>
      </w:pPr>
      <w:r>
        <w:rPr>
          <w:rFonts w:hint="eastAsia"/>
        </w:rPr>
        <w:t>饲料和饲料原料的使用应符合GB 13078的要求。</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rPr>
      </w:pPr>
      <w:r>
        <w:rPr>
          <w:rFonts w:hint="eastAsia"/>
        </w:rPr>
        <w:t>鸡场应根据蛋鸡品种特性和生理阶段的营养需求供给饲料，饲料提供的营养素应能满足蛋鸡维持良好的身体状况及正常的产蛋要求。</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鸡场购入的</w:t>
      </w:r>
      <w:r>
        <w:rPr>
          <w:rFonts w:hint="eastAsia"/>
          <w:lang w:val="en-US" w:eastAsia="zh-CN"/>
        </w:rPr>
        <w:t>配合</w:t>
      </w:r>
      <w:r>
        <w:rPr>
          <w:rFonts w:hint="default"/>
          <w:lang w:val="en-US" w:eastAsia="zh-CN"/>
        </w:rPr>
        <w:t>饲料，应有供方饲料原料</w:t>
      </w:r>
      <w:r>
        <w:rPr>
          <w:rFonts w:hint="eastAsia"/>
          <w:lang w:val="en-US" w:eastAsia="zh-CN"/>
        </w:rPr>
        <w:t>组成</w:t>
      </w:r>
      <w:r>
        <w:rPr>
          <w:rFonts w:hint="default"/>
          <w:lang w:val="en-US" w:eastAsia="zh-CN"/>
        </w:rPr>
        <w:t>及营养成</w:t>
      </w:r>
      <w:r>
        <w:rPr>
          <w:rFonts w:hint="eastAsia"/>
          <w:lang w:val="en-US" w:eastAsia="zh-CN"/>
        </w:rPr>
        <w:t>份</w:t>
      </w:r>
      <w:r>
        <w:rPr>
          <w:rFonts w:hint="default"/>
          <w:lang w:val="en-US" w:eastAsia="zh-CN"/>
        </w:rPr>
        <w:t>含量的文档记录；自行配料时，应保留饲料配方及配料单，饲料原料来源应可追溯。</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不使用哺乳动物或禽</w:t>
      </w:r>
      <w:r>
        <w:rPr>
          <w:rFonts w:hint="eastAsia"/>
          <w:lang w:val="en-US" w:eastAsia="zh-CN"/>
        </w:rPr>
        <w:t>鸟动物</w:t>
      </w:r>
      <w:r>
        <w:rPr>
          <w:rFonts w:hint="default"/>
          <w:lang w:val="en-US" w:eastAsia="zh-CN"/>
        </w:rPr>
        <w:t>蛋白质</w:t>
      </w:r>
      <w:r>
        <w:rPr>
          <w:rFonts w:hint="eastAsia"/>
          <w:lang w:val="en-US" w:eastAsia="zh-CN"/>
        </w:rPr>
        <w:t>源</w:t>
      </w:r>
      <w:r>
        <w:rPr>
          <w:rFonts w:hint="default"/>
          <w:lang w:val="en-US" w:eastAsia="zh-CN"/>
        </w:rPr>
        <w:t>的饲料(不包括乳制品)。</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除治疗目的外，</w:t>
      </w:r>
      <w:r>
        <w:rPr>
          <w:rFonts w:hint="eastAsia"/>
          <w:lang w:val="en-US" w:eastAsia="zh-CN"/>
        </w:rPr>
        <w:t>在产蛋期</w:t>
      </w:r>
      <w:r>
        <w:rPr>
          <w:rFonts w:hint="default"/>
          <w:lang w:val="en-US" w:eastAsia="zh-CN"/>
        </w:rPr>
        <w:t>不使用抗生素或类似含抗生素</w:t>
      </w:r>
      <w:r>
        <w:rPr>
          <w:rFonts w:hint="eastAsia"/>
          <w:lang w:val="en-US" w:eastAsia="zh-CN"/>
        </w:rPr>
        <w:t>的饲料</w:t>
      </w:r>
      <w:r>
        <w:rPr>
          <w:rFonts w:hint="default"/>
          <w:lang w:val="en-US"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饲料</w:t>
      </w:r>
      <w:r>
        <w:rPr>
          <w:rFonts w:hint="eastAsia"/>
          <w:lang w:val="en-US" w:eastAsia="zh-CN"/>
        </w:rPr>
        <w:t>应</w:t>
      </w:r>
      <w:r>
        <w:rPr>
          <w:rFonts w:hint="default"/>
          <w:lang w:val="en-US" w:eastAsia="zh-CN"/>
        </w:rPr>
        <w:t>安全</w:t>
      </w:r>
      <w:r>
        <w:rPr>
          <w:rFonts w:hint="eastAsia"/>
          <w:lang w:val="en-US" w:eastAsia="zh-CN"/>
        </w:rPr>
        <w:t>、</w:t>
      </w:r>
      <w:r>
        <w:rPr>
          <w:rFonts w:hint="default"/>
          <w:lang w:val="en-US" w:eastAsia="zh-CN"/>
        </w:rPr>
        <w:t>卫生地运输、贮存和输送，防止虫害、潮湿、变质及污染。</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default"/>
          <w:lang w:val="en-US" w:eastAsia="zh-CN"/>
        </w:rPr>
      </w:pPr>
      <w:r>
        <w:rPr>
          <w:rFonts w:hint="eastAsia" w:ascii="Times New Roman" w:hAnsi="Times New Roman" w:eastAsia="黑体" w:cs="Times New Roman"/>
          <w:color w:val="000000"/>
          <w:szCs w:val="21"/>
          <w:lang w:val="en-US" w:eastAsia="zh-CN"/>
        </w:rPr>
        <w:t>饲喂</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根据</w:t>
      </w:r>
      <w:r>
        <w:rPr>
          <w:rFonts w:hint="eastAsia"/>
          <w:lang w:val="en-US" w:eastAsia="zh-CN"/>
        </w:rPr>
        <w:t>不同的生产系统和</w:t>
      </w:r>
      <w:r>
        <w:rPr>
          <w:rFonts w:hint="default"/>
          <w:lang w:val="en-US" w:eastAsia="zh-CN"/>
        </w:rPr>
        <w:t>鸡</w:t>
      </w:r>
      <w:r>
        <w:rPr>
          <w:rFonts w:hint="eastAsia"/>
          <w:lang w:val="en-US" w:eastAsia="zh-CN"/>
        </w:rPr>
        <w:t>只</w:t>
      </w:r>
      <w:r>
        <w:rPr>
          <w:rFonts w:hint="default"/>
          <w:lang w:val="en-US" w:eastAsia="zh-CN"/>
        </w:rPr>
        <w:t>的个体大小</w:t>
      </w:r>
      <w:r>
        <w:rPr>
          <w:rFonts w:hint="eastAsia"/>
          <w:lang w:val="en-US" w:eastAsia="zh-CN"/>
        </w:rPr>
        <w:t>及</w:t>
      </w:r>
      <w:r>
        <w:rPr>
          <w:rFonts w:hint="default"/>
          <w:lang w:val="en-US" w:eastAsia="zh-CN"/>
        </w:rPr>
        <w:t>数量，</w:t>
      </w:r>
      <w:r>
        <w:rPr>
          <w:rFonts w:hint="eastAsia"/>
          <w:lang w:val="en-US" w:eastAsia="zh-CN"/>
        </w:rPr>
        <w:t>应提供</w:t>
      </w:r>
      <w:r>
        <w:rPr>
          <w:rFonts w:hint="default"/>
          <w:lang w:val="en-US" w:eastAsia="zh-CN"/>
        </w:rPr>
        <w:t>足够的饲喂空间，满足鸡</w:t>
      </w:r>
      <w:r>
        <w:rPr>
          <w:rFonts w:hint="eastAsia"/>
          <w:lang w:val="en-US" w:eastAsia="zh-CN"/>
        </w:rPr>
        <w:t>只</w:t>
      </w:r>
      <w:r>
        <w:rPr>
          <w:rFonts w:hint="default"/>
          <w:lang w:val="en-US" w:eastAsia="zh-CN"/>
        </w:rPr>
        <w:t>的采食需要。</w:t>
      </w:r>
      <w:r>
        <w:rPr>
          <w:rFonts w:hint="eastAsia"/>
          <w:lang w:val="en-US" w:eastAsia="zh-CN"/>
        </w:rPr>
        <w:t>线性料槽成年鸡每只5cm（单面）或2.5cm（双面）采食空间；料盘或料桶的采食空间（以料盘或料桶的外圆周长计），每只鸡应至少占有1.8cm的采食位置。</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default"/>
          <w:lang w:val="en-US" w:eastAsia="zh-CN"/>
        </w:rPr>
        <w:t>喂料器</w:t>
      </w:r>
      <w:r>
        <w:rPr>
          <w:rFonts w:hint="eastAsia"/>
          <w:lang w:val="en-US" w:eastAsia="zh-CN"/>
        </w:rPr>
        <w:t>应</w:t>
      </w:r>
      <w:r>
        <w:rPr>
          <w:rFonts w:hint="default"/>
          <w:lang w:val="en-US" w:eastAsia="zh-CN"/>
        </w:rPr>
        <w:t>均匀分布在鸡舍，</w:t>
      </w:r>
      <w:r>
        <w:rPr>
          <w:rFonts w:hint="eastAsia"/>
          <w:lang w:val="en-US" w:eastAsia="zh-CN"/>
        </w:rPr>
        <w:t>鸡舍内</w:t>
      </w:r>
      <w:r>
        <w:rPr>
          <w:rFonts w:hint="default"/>
          <w:lang w:val="en-US" w:eastAsia="zh-CN"/>
        </w:rPr>
        <w:t>鸡</w:t>
      </w:r>
      <w:r>
        <w:rPr>
          <w:rFonts w:hint="eastAsia"/>
          <w:lang w:val="en-US" w:eastAsia="zh-CN"/>
        </w:rPr>
        <w:t>只</w:t>
      </w:r>
      <w:r>
        <w:rPr>
          <w:rFonts w:hint="default"/>
          <w:lang w:val="en-US" w:eastAsia="zh-CN"/>
        </w:rPr>
        <w:t>到</w:t>
      </w:r>
      <w:r>
        <w:rPr>
          <w:rFonts w:hint="eastAsia"/>
          <w:lang w:val="en-US" w:eastAsia="zh-CN"/>
        </w:rPr>
        <w:t>达喂料器</w:t>
      </w:r>
      <w:r>
        <w:rPr>
          <w:rFonts w:hint="default"/>
          <w:lang w:val="en-US" w:eastAsia="zh-CN"/>
        </w:rPr>
        <w:t>的距离不</w:t>
      </w:r>
      <w:r>
        <w:rPr>
          <w:rFonts w:hint="eastAsia"/>
          <w:lang w:val="en-US" w:eastAsia="zh-CN"/>
        </w:rPr>
        <w:t>应</w:t>
      </w:r>
      <w:r>
        <w:rPr>
          <w:rFonts w:hint="default"/>
          <w:lang w:val="en-US" w:eastAsia="zh-CN"/>
        </w:rPr>
        <w:t>超过</w:t>
      </w:r>
      <w:r>
        <w:rPr>
          <w:rFonts w:hint="eastAsia"/>
          <w:lang w:val="en-US" w:eastAsia="zh-CN"/>
        </w:rPr>
        <w:t>5</w:t>
      </w:r>
      <w:r>
        <w:rPr>
          <w:rFonts w:hint="default"/>
          <w:lang w:val="en-US" w:eastAsia="zh-CN"/>
        </w:rPr>
        <w:t>m</w:t>
      </w:r>
      <w:r>
        <w:rPr>
          <w:rFonts w:hint="eastAsia"/>
          <w:lang w:val="en-US"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eastAsia"/>
          <w:lang w:val="en-US" w:eastAsia="zh-CN"/>
        </w:rPr>
        <w:t>应</w:t>
      </w:r>
      <w:r>
        <w:rPr>
          <w:rFonts w:hint="default"/>
          <w:lang w:val="en-US" w:eastAsia="zh-CN"/>
        </w:rPr>
        <w:t>根据鸡</w:t>
      </w:r>
      <w:r>
        <w:rPr>
          <w:rFonts w:hint="eastAsia"/>
          <w:lang w:val="en-US" w:eastAsia="zh-CN"/>
        </w:rPr>
        <w:t>只</w:t>
      </w:r>
      <w:r>
        <w:rPr>
          <w:rFonts w:hint="default"/>
          <w:lang w:val="en-US" w:eastAsia="zh-CN"/>
        </w:rPr>
        <w:t>的日龄和大小设置喂料器的最佳高度</w:t>
      </w:r>
      <w:r>
        <w:rPr>
          <w:rFonts w:hint="eastAsia"/>
          <w:lang w:val="en-US" w:eastAsia="zh-CN"/>
        </w:rPr>
        <w:t>（最佳高度以不超过</w:t>
      </w:r>
      <w:r>
        <w:rPr>
          <w:rFonts w:hint="default"/>
          <w:lang w:val="en-US" w:eastAsia="zh-CN"/>
        </w:rPr>
        <w:t>鸡的背部</w:t>
      </w:r>
      <w:r>
        <w:rPr>
          <w:rFonts w:hint="eastAsia"/>
          <w:lang w:val="en-US" w:eastAsia="zh-CN"/>
        </w:rPr>
        <w:t>高度为宜）</w:t>
      </w:r>
      <w:r>
        <w:rPr>
          <w:rFonts w:hint="default"/>
          <w:lang w:val="en-US"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应保持饲喂设备的清洁，及时清理剩余饲料，防止残余饲料的腐败变质。</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饲料线</w:t>
      </w:r>
      <w:r>
        <w:rPr>
          <w:rFonts w:hint="eastAsia"/>
          <w:lang w:val="en-US" w:eastAsia="zh-CN"/>
        </w:rPr>
        <w:t>和饮水线上方设有防栖线或套有滚动条。防栖线</w:t>
      </w:r>
      <w:r>
        <w:rPr>
          <w:rFonts w:hint="default"/>
          <w:lang w:val="en-US" w:eastAsia="zh-CN"/>
        </w:rPr>
        <w:t>不</w:t>
      </w:r>
      <w:r>
        <w:rPr>
          <w:rFonts w:hint="eastAsia"/>
          <w:lang w:val="en-US" w:eastAsia="zh-CN"/>
        </w:rPr>
        <w:t>应</w:t>
      </w:r>
      <w:r>
        <w:rPr>
          <w:rFonts w:hint="default"/>
          <w:lang w:val="en-US" w:eastAsia="zh-CN"/>
        </w:rPr>
        <w:t>带电或连接任何电源</w:t>
      </w:r>
      <w:r>
        <w:rPr>
          <w:rFonts w:hint="eastAsia"/>
          <w:lang w:val="en-US"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eastAsia"/>
          <w:lang w:val="en-US" w:eastAsia="zh-CN"/>
        </w:rPr>
        <w:t>每周应至少提供一次适量砂砾给产蛋鸡以助消化，产蛋期砂砾的直径宜6mm～8mm，用量约为7g/只·周。砂砾可掺入饲料中或采用独立砂槽。</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鸡</w:t>
      </w:r>
      <w:r>
        <w:rPr>
          <w:rFonts w:hint="eastAsia"/>
          <w:lang w:val="en-US" w:eastAsia="zh-CN"/>
        </w:rPr>
        <w:t>只预防、治疗用药及淘汰</w:t>
      </w:r>
      <w:r>
        <w:rPr>
          <w:rFonts w:hint="default"/>
          <w:lang w:val="en-US" w:eastAsia="zh-CN"/>
        </w:rPr>
        <w:t>上市前</w:t>
      </w:r>
      <w:r>
        <w:rPr>
          <w:rFonts w:hint="eastAsia"/>
          <w:lang w:val="en-US" w:eastAsia="zh-CN"/>
        </w:rPr>
        <w:t>的</w:t>
      </w:r>
      <w:r>
        <w:rPr>
          <w:rFonts w:hint="default"/>
          <w:lang w:val="en-US" w:eastAsia="zh-CN"/>
        </w:rPr>
        <w:t>休药期</w:t>
      </w:r>
      <w:r>
        <w:rPr>
          <w:rFonts w:hint="eastAsia"/>
          <w:lang w:val="en-US" w:eastAsia="zh-CN"/>
        </w:rPr>
        <w:t>应严格执行国家有关部门的</w:t>
      </w:r>
      <w:r>
        <w:rPr>
          <w:rFonts w:hint="default"/>
          <w:lang w:val="en-US" w:eastAsia="zh-CN"/>
        </w:rPr>
        <w:t>相关规定。</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禁止采用停水停料或饲喂高锌日粮等人工控制措施迫使蛋鸡换羽。</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eastAsia="黑体"/>
          <w:color w:val="000000"/>
          <w:szCs w:val="21"/>
        </w:rPr>
      </w:pPr>
      <w:r>
        <w:rPr>
          <w:rFonts w:eastAsia="黑体"/>
          <w:color w:val="000000"/>
          <w:szCs w:val="21"/>
        </w:rPr>
        <w:t>饮水</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eastAsia"/>
          <w:lang w:val="en-US" w:eastAsia="zh-CN"/>
        </w:rPr>
        <w:t>应</w:t>
      </w:r>
      <w:r>
        <w:rPr>
          <w:rFonts w:hint="default"/>
          <w:lang w:val="en-US" w:eastAsia="zh-CN"/>
        </w:rPr>
        <w:t>提供充足、清洁、新鲜的饮用水，水质应符合</w:t>
      </w:r>
      <w:r>
        <w:rPr>
          <w:rFonts w:hint="eastAsia"/>
          <w:lang w:val="en-US" w:eastAsia="zh-CN"/>
        </w:rPr>
        <w:t>GB 5749</w:t>
      </w:r>
      <w:r>
        <w:rPr>
          <w:rFonts w:hint="default"/>
          <w:lang w:val="en-US" w:eastAsia="zh-CN"/>
        </w:rPr>
        <w:t>的要求。</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饮水器</w:t>
      </w:r>
      <w:r>
        <w:rPr>
          <w:rFonts w:hint="eastAsia"/>
          <w:lang w:val="en-US" w:eastAsia="zh-CN"/>
        </w:rPr>
        <w:t>应</w:t>
      </w:r>
      <w:r>
        <w:rPr>
          <w:rFonts w:hint="default"/>
          <w:lang w:val="en-US" w:eastAsia="zh-CN"/>
        </w:rPr>
        <w:t>均匀分布</w:t>
      </w:r>
      <w:r>
        <w:rPr>
          <w:rFonts w:hint="eastAsia"/>
          <w:lang w:val="en-US" w:eastAsia="zh-CN"/>
        </w:rPr>
        <w:t>在鸡舍</w:t>
      </w:r>
      <w:r>
        <w:rPr>
          <w:rFonts w:hint="default"/>
          <w:lang w:val="en-US" w:eastAsia="zh-CN"/>
        </w:rPr>
        <w:t>，鸡</w:t>
      </w:r>
      <w:r>
        <w:rPr>
          <w:rFonts w:hint="eastAsia"/>
          <w:lang w:val="en-US" w:eastAsia="zh-CN"/>
        </w:rPr>
        <w:t>只</w:t>
      </w:r>
      <w:r>
        <w:rPr>
          <w:rFonts w:hint="default"/>
          <w:lang w:val="en-US" w:eastAsia="zh-CN"/>
        </w:rPr>
        <w:t>到</w:t>
      </w:r>
      <w:r>
        <w:rPr>
          <w:rFonts w:hint="eastAsia"/>
          <w:lang w:val="en-US" w:eastAsia="zh-CN"/>
        </w:rPr>
        <w:t>达饮水器</w:t>
      </w:r>
      <w:r>
        <w:rPr>
          <w:rFonts w:hint="default"/>
          <w:lang w:val="en-US" w:eastAsia="zh-CN"/>
        </w:rPr>
        <w:t>的最大距离</w:t>
      </w:r>
      <w:r>
        <w:rPr>
          <w:rFonts w:hint="eastAsia"/>
          <w:lang w:val="en-US" w:eastAsia="zh-CN"/>
        </w:rPr>
        <w:t>应为5</w:t>
      </w:r>
      <w:r>
        <w:rPr>
          <w:rFonts w:hint="default"/>
          <w:lang w:val="en-US" w:eastAsia="zh-CN"/>
        </w:rPr>
        <w:t>m。</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应确保每只鸡有足够的饮水空间，饮水器最低设置数量应达到：钟式饮水器50只/个~60只/个，</w:t>
      </w:r>
      <w:r>
        <w:rPr>
          <w:rFonts w:hint="default"/>
          <w:lang w:val="en-US" w:eastAsia="zh-CN"/>
        </w:rPr>
        <w:t>乳头饮水器10</w:t>
      </w:r>
      <w:r>
        <w:rPr>
          <w:rFonts w:hint="eastAsia"/>
          <w:lang w:val="en-US" w:eastAsia="zh-CN"/>
        </w:rPr>
        <w:t>只/个。</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饮水器高度</w:t>
      </w:r>
      <w:r>
        <w:rPr>
          <w:rFonts w:hint="eastAsia"/>
          <w:lang w:val="en-US" w:eastAsia="zh-CN"/>
        </w:rPr>
        <w:t>应</w:t>
      </w:r>
      <w:r>
        <w:rPr>
          <w:rFonts w:hint="default"/>
          <w:lang w:val="en-US" w:eastAsia="zh-CN"/>
        </w:rPr>
        <w:t>根据</w:t>
      </w:r>
      <w:r>
        <w:rPr>
          <w:rFonts w:hint="eastAsia"/>
          <w:lang w:val="en-US" w:eastAsia="zh-CN"/>
        </w:rPr>
        <w:t>不同的生产系统和</w:t>
      </w:r>
      <w:r>
        <w:rPr>
          <w:rFonts w:hint="default"/>
          <w:lang w:val="en-US" w:eastAsia="zh-CN"/>
        </w:rPr>
        <w:t>鸡</w:t>
      </w:r>
      <w:r>
        <w:rPr>
          <w:rFonts w:hint="eastAsia"/>
          <w:lang w:val="en-US" w:eastAsia="zh-CN"/>
        </w:rPr>
        <w:t>只</w:t>
      </w:r>
      <w:r>
        <w:rPr>
          <w:rFonts w:hint="default"/>
          <w:lang w:val="en-US" w:eastAsia="zh-CN"/>
        </w:rPr>
        <w:t>日龄</w:t>
      </w:r>
      <w:r>
        <w:rPr>
          <w:rFonts w:hint="eastAsia"/>
          <w:lang w:val="en-US" w:eastAsia="zh-CN"/>
        </w:rPr>
        <w:t>及</w:t>
      </w:r>
      <w:r>
        <w:rPr>
          <w:rFonts w:hint="default"/>
          <w:lang w:val="en-US" w:eastAsia="zh-CN"/>
        </w:rPr>
        <w:t>大小</w:t>
      </w:r>
      <w:r>
        <w:rPr>
          <w:rFonts w:hint="eastAsia"/>
          <w:lang w:val="en-US" w:eastAsia="zh-CN"/>
        </w:rPr>
        <w:t>设置，乳头式饮水器以</w:t>
      </w:r>
      <w:r>
        <w:rPr>
          <w:rFonts w:hint="default"/>
          <w:lang w:val="en-US" w:eastAsia="zh-CN"/>
        </w:rPr>
        <w:t>鸡</w:t>
      </w:r>
      <w:r>
        <w:rPr>
          <w:rFonts w:hint="eastAsia"/>
          <w:lang w:val="en-US" w:eastAsia="zh-CN"/>
        </w:rPr>
        <w:t>只</w:t>
      </w:r>
      <w:r>
        <w:rPr>
          <w:rFonts w:hint="default"/>
          <w:lang w:val="en-US" w:eastAsia="zh-CN"/>
        </w:rPr>
        <w:t>的</w:t>
      </w:r>
      <w:r>
        <w:rPr>
          <w:rFonts w:hint="eastAsia"/>
          <w:lang w:val="en-US" w:eastAsia="zh-CN"/>
        </w:rPr>
        <w:t>眼线等高为宜，钟式饮水器以高于</w:t>
      </w:r>
      <w:r>
        <w:rPr>
          <w:rFonts w:hint="default"/>
          <w:lang w:val="en-US" w:eastAsia="zh-CN"/>
        </w:rPr>
        <w:t>鸡</w:t>
      </w:r>
      <w:r>
        <w:rPr>
          <w:rFonts w:hint="eastAsia"/>
          <w:lang w:val="en-US" w:eastAsia="zh-CN"/>
        </w:rPr>
        <w:t>只</w:t>
      </w:r>
      <w:r>
        <w:rPr>
          <w:rFonts w:hint="default"/>
          <w:lang w:val="en-US" w:eastAsia="zh-CN"/>
        </w:rPr>
        <w:t>背部2</w:t>
      </w:r>
      <w:r>
        <w:rPr>
          <w:rFonts w:hint="eastAsia"/>
          <w:lang w:val="en-US" w:eastAsia="zh-CN"/>
        </w:rPr>
        <w:t>cm～</w:t>
      </w:r>
      <w:r>
        <w:rPr>
          <w:rFonts w:hint="default"/>
          <w:lang w:val="en-US" w:eastAsia="zh-CN"/>
        </w:rPr>
        <w:t>3cm</w:t>
      </w:r>
      <w:r>
        <w:rPr>
          <w:rFonts w:hint="eastAsia"/>
          <w:lang w:val="en-US" w:eastAsia="zh-CN"/>
        </w:rPr>
        <w:t>为宜</w:t>
      </w:r>
      <w:r>
        <w:rPr>
          <w:rFonts w:hint="default"/>
          <w:lang w:val="en-US"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供水系统应定期检测、清洗、消毒和维护，并有完善的卫生管理措施。饮水系统中使用的蓄水设施</w:t>
      </w:r>
      <w:r>
        <w:rPr>
          <w:rFonts w:hint="eastAsia"/>
          <w:lang w:val="en-US" w:eastAsia="zh-CN"/>
        </w:rPr>
        <w:t>应</w:t>
      </w:r>
      <w:r>
        <w:rPr>
          <w:rFonts w:hint="default"/>
          <w:lang w:val="en-US" w:eastAsia="zh-CN"/>
        </w:rPr>
        <w:t>封闭，并定期清洗消毒。</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eastAsia"/>
          <w:lang w:val="en-US" w:eastAsia="zh-CN"/>
        </w:rPr>
        <w:t>散养系统应确保供水设施或水源地能够提供充足、干净、新鲜的饮用水。</w:t>
      </w:r>
      <w:r>
        <w:rPr>
          <w:rFonts w:hint="default"/>
          <w:lang w:val="en-US" w:eastAsia="zh-CN"/>
        </w:rPr>
        <w:t>若使用天然水源，应对潜在疾病风险进行评估。</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default"/>
          <w:lang w:val="en-US" w:eastAsia="zh-CN"/>
        </w:rPr>
      </w:pPr>
      <w:r>
        <w:rPr>
          <w:rFonts w:hint="default"/>
          <w:lang w:val="en-US" w:eastAsia="zh-CN"/>
        </w:rPr>
        <w:t>根据兽医医嘱，需在饮水中添加药物或抗应激剂时，应使用专用设备，并做好添加记录。</w:t>
      </w:r>
    </w:p>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rFonts w:hint="eastAsia" w:ascii="Times New Roman" w:hAnsi="Times New Roman" w:cs="Times New Roman"/>
          <w:bCs/>
          <w:color w:val="000000"/>
          <w:szCs w:val="21"/>
          <w:lang w:val="en-US" w:eastAsia="zh-CN"/>
        </w:rPr>
      </w:pPr>
      <w:bookmarkStart w:id="67" w:name="_Toc28085"/>
      <w:r>
        <w:rPr>
          <w:rFonts w:hint="eastAsia" w:ascii="Times New Roman" w:hAnsi="Times New Roman" w:cs="Times New Roman"/>
          <w:bCs/>
          <w:color w:val="000000"/>
          <w:szCs w:val="21"/>
          <w:lang w:val="en-US" w:eastAsia="zh-CN"/>
        </w:rPr>
        <w:t>养殖环境</w:t>
      </w:r>
      <w:bookmarkEnd w:id="67"/>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default"/>
          <w:highlight w:val="none"/>
          <w:lang w:val="en-US" w:eastAsia="zh-CN"/>
        </w:rPr>
      </w:pPr>
      <w:r>
        <w:rPr>
          <w:rFonts w:hint="default"/>
          <w:highlight w:val="none"/>
          <w:lang w:eastAsia="zh-CN"/>
        </w:rPr>
        <w:t>蛋鸡育成期与产蛋期</w:t>
      </w:r>
      <w:r>
        <w:rPr>
          <w:rFonts w:hint="eastAsia"/>
          <w:highlight w:val="none"/>
          <w:lang w:eastAsia="zh-CN"/>
        </w:rPr>
        <w:t>所使用的</w:t>
      </w:r>
      <w:r>
        <w:rPr>
          <w:rFonts w:hint="default"/>
          <w:highlight w:val="none"/>
          <w:lang w:eastAsia="zh-CN"/>
        </w:rPr>
        <w:t>养殖模式</w:t>
      </w:r>
      <w:r>
        <w:rPr>
          <w:rFonts w:hint="eastAsia"/>
          <w:highlight w:val="none"/>
          <w:lang w:eastAsia="zh-CN"/>
        </w:rPr>
        <w:t>应相同</w:t>
      </w:r>
      <w:r>
        <w:rPr>
          <w:rFonts w:hint="default"/>
          <w:highlight w:val="none"/>
          <w:lang w:eastAsia="zh-CN"/>
        </w:rPr>
        <w:t>。</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eastAsia="黑体"/>
          <w:color w:val="000000"/>
          <w:szCs w:val="21"/>
        </w:rPr>
        <w:t>设施设备</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鸡场的建设应符合生物安全要求，鸡场员工生活区、饲养区、运动场等分界明显，应设置围栏或隔网。鸡场外围应设置防疫隔离区，并有专门的净道和污道与外界相通，净道和污道不应交叉。</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鸡场应配套病死鸡剖检室、废弃物无害化处理设施。</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鸡舍及舍内设施、设备应使用无毒无害的材料，舍内的电器设备、电线、电缆应符合相关规范，且有防护措施防止鸡只接近和啮齿类动物的啃咬。</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鸡舍应能满足温度要求，且保温隔热，墙壁应易于清扫、消毒。</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鸡舍内外设备噪音应严格控制，舍内设备运行时总噪音不应超过70dB。</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鸡场安装的围栏、隔网、食槽、饮水器等所有与鸡群接触的饲养设施不应对鸡群造成伤害。</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应设置防止鼠、猫、犬等其他动物闯入的措施，避免鸡群恐慌或受伤等突发事件发生。</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eastAsia="黑体"/>
          <w:color w:val="000000"/>
          <w:szCs w:val="21"/>
        </w:rPr>
        <w:t>地面和底网</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鸡舍地面应平整、干燥，方便有效清洁和消毒。</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highlight w:val="none"/>
          <w:lang w:val="en-US" w:eastAsia="zh-CN"/>
        </w:rPr>
      </w:pPr>
      <w:r>
        <w:rPr>
          <w:rFonts w:hint="eastAsia"/>
          <w:highlight w:val="none"/>
          <w:lang w:val="en-US" w:eastAsia="zh-CN"/>
        </w:rPr>
        <w:t>底网应有效支撑，底网材质和网眼大小不应给鸡只造成不适，网眼直径或间距以1.5cm～1.8cm为宜。</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舍内地面宜覆盖垫料。垫料应满足：</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630" w:firstLineChars="300"/>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——应至少覆盖舍内1/3鸡只可到达区域（不包含产蛋箱和栖架下方区域）</w:t>
      </w:r>
      <w:r>
        <w:rPr>
          <w:rFonts w:hint="eastAsia"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630" w:firstLineChars="300"/>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——卫生、松软、干燥，无板结，及时补充新鲜垫料</w:t>
      </w:r>
      <w:r>
        <w:rPr>
          <w:rFonts w:hint="eastAsia"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630" w:firstLineChars="300"/>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——垫料厚度应能有效覆盖粪便，并能满足鸡只沙浴和抓刨需求。</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eastAsia="黑体"/>
          <w:color w:val="000000"/>
          <w:szCs w:val="21"/>
          <w:lang w:eastAsia="zh-CN"/>
        </w:rPr>
        <w:t>多层栖架养殖</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多层栖架养殖</w:t>
      </w:r>
      <w:r>
        <w:rPr>
          <w:rFonts w:hint="eastAsia"/>
          <w:lang w:val="en-US" w:eastAsia="zh-CN"/>
        </w:rPr>
        <w:t>的层数不应超过4层，各层之间的净高应不低于45cm，各排层架之间距离应不大于80cm或不少于2m。</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宜在每层采食平台下方设有粪污传送带。</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结构应便于鸡只在各层之间安全自由地活动。</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结构应便于饲养人员逐层对鸡只进行检查，并能够安全迅速地捕捉到鸡只。</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ascii="Times New Roman" w:hAnsi="Times New Roman" w:eastAsia="黑体" w:cs="Times New Roman"/>
          <w:color w:val="000000"/>
          <w:szCs w:val="21"/>
          <w:lang w:eastAsia="zh-CN"/>
        </w:rPr>
        <w:t>照明</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鸡舍内配备足够照明设施，确保光线充足、均匀。</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鸡舍内宜引入自然光照，光线应均匀，不存在过明或过暗的区域。</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鸡舍内应舍内饲养，每天应为产蛋鸡提供至少8h光照，累计光照时间不少于16h。</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人工光源的打开和关闭宜以渐进方式进行，保证鸡群适应时间不少于15min。</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除产蛋区和栖息区外，光照强度应满足鸡只的日常需要和人员日常检查时的需要。</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eastAsia="黑体"/>
          <w:color w:val="000000"/>
          <w:szCs w:val="21"/>
        </w:rPr>
        <w:t>温度、</w:t>
      </w:r>
      <w:r>
        <w:rPr>
          <w:rFonts w:hint="eastAsia" w:ascii="Times New Roman" w:hAnsi="Times New Roman" w:eastAsia="黑体" w:cs="Times New Roman"/>
          <w:color w:val="000000"/>
          <w:szCs w:val="21"/>
          <w:lang w:eastAsia="zh-CN"/>
        </w:rPr>
        <w:t>湿度</w:t>
      </w:r>
      <w:r>
        <w:rPr>
          <w:rFonts w:hint="eastAsia" w:eastAsia="黑体"/>
          <w:color w:val="000000"/>
          <w:szCs w:val="21"/>
        </w:rPr>
        <w:t>与通风</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应根据鸡只的不同生长阶段，控制和调整温度。产蛋鸡舍的夏季温度不宜超过30℃，冬季温度不宜低于13℃，应避免温度的骤变。</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鸡舍应有效通风，舍内相对湿度宜在50%～70%。</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应保持舍内空气质量良好，有害成份符合NY/T 388规定。</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eastAsia="黑体"/>
          <w:color w:val="000000"/>
          <w:szCs w:val="21"/>
        </w:rPr>
        <w:t>产蛋箱</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每7只鸡应至少配备一个产蛋位，或每120只鸡应配备至少1.2m</w:t>
      </w:r>
      <w:r>
        <w:rPr>
          <w:rFonts w:hint="eastAsia"/>
          <w:vertAlign w:val="superscript"/>
          <w:lang w:val="en-US" w:eastAsia="zh-CN"/>
        </w:rPr>
        <w:t>2</w:t>
      </w:r>
      <w:r>
        <w:rPr>
          <w:rFonts w:hint="eastAsia"/>
          <w:lang w:val="en-US" w:eastAsia="zh-CN"/>
        </w:rPr>
        <w:t>的产蛋空间。</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产蛋箱入口和箱底应配备合适的挡帘和巢垫，巢垫应柔软、舒适、卫生，易于清洁消毒。</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多层产蛋箱应在入口前设置跳跃架，且上下层跳跃架应平行错位设置。</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bookmarkStart w:id="68" w:name="_Toc454893550"/>
      <w:r>
        <w:rPr>
          <w:rFonts w:hint="eastAsia" w:eastAsia="黑体"/>
          <w:color w:val="000000"/>
          <w:szCs w:val="21"/>
        </w:rPr>
        <w:t>饲养密度</w:t>
      </w:r>
      <w:bookmarkEnd w:id="68"/>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应为鸡只提供足够的空间，鸡舍内区域应能保证鸡群同时起卧，并有必要的活动空间。</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产蛋期最大饲养密度见表1。</w:t>
      </w:r>
    </w:p>
    <w:p>
      <w:pPr>
        <w:pStyle w:val="12"/>
        <w:spacing w:beforeLines="50"/>
        <w:jc w:val="center"/>
        <w:rPr>
          <w:rFonts w:ascii="黑体" w:hAnsi="黑体" w:eastAsia="黑体"/>
          <w:bCs/>
          <w:color w:val="FF0000"/>
          <w:szCs w:val="21"/>
          <w:highlight w:val="none"/>
        </w:rPr>
      </w:pPr>
      <w:r>
        <w:rPr>
          <w:rFonts w:hint="eastAsia" w:ascii="黑体" w:hAnsi="黑体" w:eastAsia="黑体"/>
          <w:bCs/>
          <w:szCs w:val="21"/>
          <w:highlight w:val="none"/>
        </w:rPr>
        <w:t>表1 产蛋期舍内</w:t>
      </w:r>
      <w:r>
        <w:rPr>
          <w:rFonts w:hint="eastAsia" w:ascii="黑体" w:hAnsi="黑体" w:eastAsia="黑体"/>
          <w:bCs/>
          <w:szCs w:val="21"/>
          <w:highlight w:val="none"/>
          <w:lang w:eastAsia="zh-CN"/>
        </w:rPr>
        <w:t>蛋鸡</w:t>
      </w:r>
      <w:r>
        <w:rPr>
          <w:rFonts w:hint="eastAsia" w:ascii="黑体" w:hAnsi="黑体" w:eastAsia="黑体"/>
          <w:bCs/>
          <w:szCs w:val="21"/>
          <w:highlight w:val="none"/>
        </w:rPr>
        <w:t>最大饲养密度</w:t>
      </w:r>
    </w:p>
    <w:tbl>
      <w:tblPr>
        <w:tblStyle w:val="9"/>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4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29" w:type="dxa"/>
            <w:vAlign w:val="center"/>
          </w:tcPr>
          <w:p>
            <w:pPr>
              <w:jc w:val="center"/>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饲养方式</w:t>
            </w:r>
          </w:p>
        </w:tc>
        <w:tc>
          <w:tcPr>
            <w:tcW w:w="4437" w:type="dxa"/>
            <w:vAlign w:val="center"/>
          </w:tcPr>
          <w:p>
            <w:pPr>
              <w:jc w:val="center"/>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舍内最大饲养密度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29" w:type="dxa"/>
            <w:vAlign w:val="center"/>
          </w:tcPr>
          <w:p>
            <w:pPr>
              <w:jc w:val="center"/>
              <w:rPr>
                <w:rFonts w:hint="default" w:ascii="Times New Roman" w:hAnsi="Times New Roman" w:cs="Times New Roman" w:eastAsiaTheme="minorEastAsia"/>
                <w:bCs/>
                <w:kern w:val="0"/>
                <w:sz w:val="18"/>
                <w:szCs w:val="18"/>
                <w:highlight w:val="none"/>
                <w:lang w:val="en-US" w:eastAsia="zh-CN" w:bidi="ar-SA"/>
              </w:rPr>
            </w:pPr>
            <w:r>
              <w:rPr>
                <w:rFonts w:hint="default" w:ascii="Times New Roman" w:hAnsi="Times New Roman" w:cs="Times New Roman" w:eastAsiaTheme="minorEastAsia"/>
                <w:bCs/>
                <w:kern w:val="0"/>
                <w:sz w:val="18"/>
                <w:szCs w:val="18"/>
                <w:highlight w:val="none"/>
                <w:lang w:eastAsia="zh-CN"/>
              </w:rPr>
              <w:t>网上平养、垫料平养</w:t>
            </w:r>
          </w:p>
        </w:tc>
        <w:tc>
          <w:tcPr>
            <w:tcW w:w="4437" w:type="dxa"/>
            <w:vAlign w:val="center"/>
          </w:tcPr>
          <w:p>
            <w:pPr>
              <w:jc w:val="center"/>
              <w:rPr>
                <w:rFonts w:hint="default" w:ascii="Times New Roman" w:hAnsi="Times New Roman" w:cs="Times New Roman" w:eastAsiaTheme="minorEastAsia"/>
                <w:bCs/>
                <w:kern w:val="0"/>
                <w:sz w:val="18"/>
                <w:szCs w:val="18"/>
                <w:highlight w:val="none"/>
                <w:lang w:val="en-US" w:eastAsia="zh-CN" w:bidi="ar-SA"/>
              </w:rPr>
            </w:pPr>
            <w:r>
              <w:rPr>
                <w:rFonts w:hint="default" w:ascii="Times New Roman" w:hAnsi="Times New Roman" w:cs="Times New Roman" w:eastAsiaTheme="minorEastAsia"/>
                <w:bCs/>
                <w:kern w:val="0"/>
                <w:sz w:val="18"/>
                <w:szCs w:val="18"/>
                <w:highlight w:val="none"/>
              </w:rPr>
              <w:t>≤</w:t>
            </w:r>
            <w:r>
              <w:rPr>
                <w:rFonts w:hint="eastAsia" w:cs="Times New Roman" w:eastAsiaTheme="minorEastAsia"/>
                <w:bCs/>
                <w:kern w:val="0"/>
                <w:sz w:val="18"/>
                <w:szCs w:val="18"/>
                <w:highlight w:val="none"/>
                <w:lang w:val="en-US" w:eastAsia="zh-CN"/>
              </w:rPr>
              <w:t xml:space="preserve"> </w:t>
            </w:r>
            <w:r>
              <w:rPr>
                <w:rFonts w:hint="default" w:ascii="Times New Roman" w:hAnsi="Times New Roman" w:cs="Times New Roman" w:eastAsiaTheme="minorEastAsia"/>
                <w:bCs/>
                <w:kern w:val="0"/>
                <w:sz w:val="18"/>
                <w:szCs w:val="18"/>
                <w:highlight w:val="none"/>
              </w:rPr>
              <w:t>9只/m</w:t>
            </w:r>
            <w:r>
              <w:rPr>
                <w:rFonts w:hint="default" w:ascii="Times New Roman" w:hAnsi="Times New Roman" w:cs="Times New Roman" w:eastAsiaTheme="minorEastAsia"/>
                <w:bCs/>
                <w:kern w:val="0"/>
                <w:sz w:val="18"/>
                <w:szCs w:val="18"/>
                <w:highlight w:val="none"/>
                <w:vertAlign w:val="superscript"/>
              </w:rPr>
              <w:t>2</w:t>
            </w:r>
            <w:r>
              <w:rPr>
                <w:rFonts w:hint="default" w:ascii="Times New Roman" w:hAnsi="Times New Roman" w:cs="Times New Roman" w:eastAsiaTheme="minorEastAsia"/>
                <w:kern w:val="0"/>
                <w:sz w:val="18"/>
                <w:szCs w:val="18"/>
                <w:highlight w:val="none"/>
                <w:vertAlign w:val="superscript"/>
              </w:rPr>
              <w:t xml:space="preserve"> </w:t>
            </w:r>
            <w:r>
              <w:rPr>
                <w:rFonts w:hint="default" w:ascii="Times New Roman" w:hAnsi="Times New Roman" w:cs="Times New Roman" w:eastAsiaTheme="minorEastAsia"/>
                <w:bCs/>
                <w:kern w:val="0"/>
                <w:sz w:val="18"/>
                <w:szCs w:val="18"/>
                <w:highlight w:val="none"/>
              </w:rPr>
              <w:t>（</w:t>
            </w:r>
            <w:r>
              <w:rPr>
                <w:rFonts w:hint="default" w:ascii="Times New Roman" w:hAnsi="Times New Roman" w:cs="Times New Roman" w:eastAsiaTheme="minorEastAsia"/>
                <w:bCs/>
                <w:sz w:val="18"/>
                <w:szCs w:val="18"/>
                <w:highlight w:val="none"/>
              </w:rPr>
              <w:t>≥</w:t>
            </w:r>
            <w:r>
              <w:rPr>
                <w:rFonts w:hint="default" w:ascii="Times New Roman" w:hAnsi="Times New Roman" w:cs="Times New Roman" w:eastAsiaTheme="minorEastAsia"/>
                <w:bCs/>
                <w:kern w:val="0"/>
                <w:sz w:val="18"/>
                <w:szCs w:val="18"/>
                <w:highlight w:val="none"/>
              </w:rPr>
              <w:t>1100</w:t>
            </w:r>
            <w:r>
              <w:rPr>
                <w:rFonts w:hint="default" w:ascii="Times New Roman" w:hAnsi="Times New Roman" w:cs="Times New Roman" w:eastAsiaTheme="minorEastAsia"/>
                <w:kern w:val="0"/>
                <w:sz w:val="18"/>
                <w:szCs w:val="18"/>
                <w:highlight w:val="none"/>
              </w:rPr>
              <w:t xml:space="preserve"> cm</w:t>
            </w:r>
            <w:r>
              <w:rPr>
                <w:rFonts w:hint="default" w:ascii="Times New Roman" w:hAnsi="Times New Roman" w:cs="Times New Roman" w:eastAsiaTheme="minorEastAsia"/>
                <w:kern w:val="0"/>
                <w:sz w:val="18"/>
                <w:szCs w:val="18"/>
                <w:highlight w:val="none"/>
                <w:vertAlign w:val="superscript"/>
              </w:rPr>
              <w:t>2</w:t>
            </w:r>
            <w:r>
              <w:rPr>
                <w:rFonts w:hint="default" w:ascii="Times New Roman" w:hAnsi="Times New Roman" w:cs="Times New Roman" w:eastAsiaTheme="minorEastAsia"/>
                <w:kern w:val="0"/>
                <w:sz w:val="18"/>
                <w:szCs w:val="18"/>
                <w:highlight w:val="none"/>
              </w:rPr>
              <w:t>/</w:t>
            </w:r>
            <w:r>
              <w:rPr>
                <w:rFonts w:hint="default" w:ascii="Times New Roman" w:hAnsi="Times New Roman" w:cs="Times New Roman" w:eastAsiaTheme="minorEastAsia"/>
                <w:bCs/>
                <w:kern w:val="0"/>
                <w:sz w:val="18"/>
                <w:szCs w:val="18"/>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29" w:type="dxa"/>
            <w:vAlign w:val="center"/>
          </w:tcPr>
          <w:p>
            <w:pPr>
              <w:jc w:val="center"/>
              <w:rPr>
                <w:rFonts w:hint="default" w:ascii="Times New Roman" w:hAnsi="Times New Roman" w:cs="Times New Roman" w:eastAsiaTheme="minorEastAsia"/>
                <w:bCs/>
                <w:kern w:val="0"/>
                <w:sz w:val="18"/>
                <w:szCs w:val="18"/>
                <w:highlight w:val="none"/>
                <w:lang w:eastAsia="zh-CN"/>
              </w:rPr>
            </w:pPr>
            <w:r>
              <w:rPr>
                <w:rFonts w:hint="default" w:ascii="Times New Roman" w:hAnsi="Times New Roman" w:cs="Times New Roman" w:eastAsiaTheme="minorEastAsia"/>
                <w:bCs/>
                <w:kern w:val="0"/>
                <w:sz w:val="18"/>
                <w:szCs w:val="18"/>
                <w:highlight w:val="none"/>
                <w:lang w:eastAsia="zh-CN"/>
              </w:rPr>
              <w:t>多层</w:t>
            </w:r>
            <w:r>
              <w:rPr>
                <w:rFonts w:hint="eastAsia" w:cs="Times New Roman" w:eastAsiaTheme="minorEastAsia"/>
                <w:bCs/>
                <w:kern w:val="0"/>
                <w:sz w:val="18"/>
                <w:szCs w:val="18"/>
                <w:highlight w:val="none"/>
                <w:lang w:eastAsia="zh-CN"/>
              </w:rPr>
              <w:t>栖架养殖</w:t>
            </w:r>
          </w:p>
        </w:tc>
        <w:tc>
          <w:tcPr>
            <w:tcW w:w="4437" w:type="dxa"/>
            <w:vAlign w:val="center"/>
          </w:tcPr>
          <w:p>
            <w:pPr>
              <w:ind w:firstLine="720" w:firstLineChars="400"/>
              <w:jc w:val="left"/>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lang w:eastAsia="zh-CN"/>
              </w:rPr>
              <w:t>结构内</w:t>
            </w:r>
            <w:r>
              <w:rPr>
                <w:rFonts w:hint="default" w:ascii="Times New Roman" w:hAnsi="Times New Roman" w:cs="Times New Roman" w:eastAsiaTheme="minorEastAsia"/>
                <w:bCs/>
                <w:kern w:val="0"/>
                <w:sz w:val="18"/>
                <w:szCs w:val="18"/>
                <w:highlight w:val="none"/>
                <w:lang w:val="en-US" w:eastAsia="zh-CN"/>
              </w:rPr>
              <w:t xml:space="preserve">  </w:t>
            </w:r>
            <w:r>
              <w:rPr>
                <w:rFonts w:hint="default" w:ascii="Times New Roman" w:hAnsi="Times New Roman" w:cs="Times New Roman" w:eastAsiaTheme="minorEastAsia"/>
                <w:bCs/>
                <w:kern w:val="0"/>
                <w:sz w:val="18"/>
                <w:szCs w:val="18"/>
                <w:highlight w:val="none"/>
              </w:rPr>
              <w:t>≤</w:t>
            </w:r>
            <w:r>
              <w:rPr>
                <w:rFonts w:hint="eastAsia" w:cs="Times New Roman" w:eastAsiaTheme="minorEastAsia"/>
                <w:bCs/>
                <w:kern w:val="0"/>
                <w:sz w:val="18"/>
                <w:szCs w:val="18"/>
                <w:highlight w:val="none"/>
                <w:lang w:val="en-US" w:eastAsia="zh-CN"/>
              </w:rPr>
              <w:t xml:space="preserve"> </w:t>
            </w:r>
            <w:r>
              <w:rPr>
                <w:rFonts w:hint="default" w:ascii="Times New Roman" w:hAnsi="Times New Roman" w:cs="Times New Roman" w:eastAsiaTheme="minorEastAsia"/>
                <w:bCs/>
                <w:kern w:val="0"/>
                <w:sz w:val="18"/>
                <w:szCs w:val="18"/>
                <w:highlight w:val="none"/>
              </w:rPr>
              <w:t>9只/m</w:t>
            </w:r>
            <w:r>
              <w:rPr>
                <w:rFonts w:hint="default" w:ascii="Times New Roman" w:hAnsi="Times New Roman" w:cs="Times New Roman" w:eastAsiaTheme="minorEastAsia"/>
                <w:bCs/>
                <w:kern w:val="0"/>
                <w:sz w:val="18"/>
                <w:szCs w:val="18"/>
                <w:highlight w:val="none"/>
                <w:vertAlign w:val="superscript"/>
              </w:rPr>
              <w:t>2</w:t>
            </w:r>
            <w:r>
              <w:rPr>
                <w:rFonts w:hint="default" w:ascii="Times New Roman" w:hAnsi="Times New Roman" w:cs="Times New Roman" w:eastAsiaTheme="minorEastAsia"/>
                <w:kern w:val="0"/>
                <w:sz w:val="18"/>
                <w:szCs w:val="18"/>
                <w:highlight w:val="none"/>
                <w:vertAlign w:val="superscript"/>
              </w:rPr>
              <w:t xml:space="preserve">   </w:t>
            </w:r>
            <w:r>
              <w:rPr>
                <w:rFonts w:hint="default" w:ascii="Times New Roman" w:hAnsi="Times New Roman" w:cs="Times New Roman" w:eastAsiaTheme="minorEastAsia"/>
                <w:bCs/>
                <w:kern w:val="0"/>
                <w:sz w:val="18"/>
                <w:szCs w:val="18"/>
                <w:highlight w:val="none"/>
              </w:rPr>
              <w:t>（</w:t>
            </w:r>
            <w:r>
              <w:rPr>
                <w:rFonts w:hint="default" w:ascii="Times New Roman" w:hAnsi="Times New Roman" w:cs="Times New Roman" w:eastAsiaTheme="minorEastAsia"/>
                <w:bCs/>
                <w:sz w:val="18"/>
                <w:szCs w:val="18"/>
                <w:highlight w:val="none"/>
              </w:rPr>
              <w:t>≥</w:t>
            </w:r>
            <w:r>
              <w:rPr>
                <w:rFonts w:hint="default" w:ascii="Times New Roman" w:hAnsi="Times New Roman" w:cs="Times New Roman" w:eastAsiaTheme="minorEastAsia"/>
                <w:bCs/>
                <w:kern w:val="0"/>
                <w:sz w:val="18"/>
                <w:szCs w:val="18"/>
                <w:highlight w:val="none"/>
              </w:rPr>
              <w:t>1100</w:t>
            </w:r>
            <w:r>
              <w:rPr>
                <w:rFonts w:hint="default" w:ascii="Times New Roman" w:hAnsi="Times New Roman" w:cs="Times New Roman" w:eastAsiaTheme="minorEastAsia"/>
                <w:kern w:val="0"/>
                <w:sz w:val="18"/>
                <w:szCs w:val="18"/>
                <w:highlight w:val="none"/>
              </w:rPr>
              <w:t xml:space="preserve"> cm</w:t>
            </w:r>
            <w:r>
              <w:rPr>
                <w:rFonts w:hint="default" w:ascii="Times New Roman" w:hAnsi="Times New Roman" w:cs="Times New Roman" w:eastAsiaTheme="minorEastAsia"/>
                <w:kern w:val="0"/>
                <w:sz w:val="18"/>
                <w:szCs w:val="18"/>
                <w:highlight w:val="none"/>
                <w:vertAlign w:val="superscript"/>
              </w:rPr>
              <w:t>2</w:t>
            </w:r>
            <w:r>
              <w:rPr>
                <w:rFonts w:hint="default" w:ascii="Times New Roman" w:hAnsi="Times New Roman" w:cs="Times New Roman" w:eastAsiaTheme="minorEastAsia"/>
                <w:kern w:val="0"/>
                <w:sz w:val="18"/>
                <w:szCs w:val="18"/>
                <w:highlight w:val="none"/>
              </w:rPr>
              <w:t>/</w:t>
            </w:r>
            <w:r>
              <w:rPr>
                <w:rFonts w:hint="default" w:ascii="Times New Roman" w:hAnsi="Times New Roman" w:cs="Times New Roman" w:eastAsiaTheme="minorEastAsia"/>
                <w:bCs/>
                <w:kern w:val="0"/>
                <w:sz w:val="18"/>
                <w:szCs w:val="18"/>
                <w:highlight w:val="none"/>
              </w:rPr>
              <w:t>只）</w:t>
            </w:r>
          </w:p>
          <w:p>
            <w:pPr>
              <w:ind w:firstLine="540" w:firstLineChars="300"/>
              <w:jc w:val="left"/>
              <w:rPr>
                <w:rFonts w:hint="default" w:ascii="Times New Roman" w:hAnsi="Times New Roman" w:cs="Times New Roman" w:eastAsiaTheme="minorEastAsia"/>
                <w:bCs/>
                <w:kern w:val="0"/>
                <w:sz w:val="18"/>
                <w:szCs w:val="18"/>
                <w:highlight w:val="none"/>
                <w:vertAlign w:val="baseline"/>
                <w:lang w:eastAsia="zh-CN"/>
              </w:rPr>
            </w:pPr>
            <w:r>
              <w:rPr>
                <w:rFonts w:hint="default" w:ascii="Times New Roman" w:hAnsi="Times New Roman" w:cs="Times New Roman" w:eastAsiaTheme="minorEastAsia"/>
                <w:bCs/>
                <w:kern w:val="0"/>
                <w:sz w:val="18"/>
                <w:szCs w:val="18"/>
                <w:highlight w:val="none"/>
                <w:lang w:eastAsia="zh-CN"/>
              </w:rPr>
              <w:t>地面面积内</w:t>
            </w:r>
            <w:r>
              <w:rPr>
                <w:rFonts w:hint="default" w:ascii="Times New Roman" w:hAnsi="Times New Roman" w:cs="Times New Roman" w:eastAsiaTheme="minorEastAsia"/>
                <w:bCs/>
                <w:kern w:val="0"/>
                <w:sz w:val="18"/>
                <w:szCs w:val="18"/>
                <w:highlight w:val="none"/>
                <w:lang w:val="en-US" w:eastAsia="zh-CN"/>
              </w:rPr>
              <w:t xml:space="preserve"> </w:t>
            </w:r>
            <w:r>
              <w:rPr>
                <w:rFonts w:hint="default" w:ascii="Times New Roman" w:hAnsi="Times New Roman" w:cs="Times New Roman" w:eastAsiaTheme="minorEastAsia"/>
                <w:bCs/>
                <w:kern w:val="0"/>
                <w:sz w:val="18"/>
                <w:szCs w:val="18"/>
                <w:highlight w:val="none"/>
              </w:rPr>
              <w:t>≤</w:t>
            </w:r>
            <w:r>
              <w:rPr>
                <w:rFonts w:hint="eastAsia" w:cs="Times New Roman" w:eastAsiaTheme="minorEastAsia"/>
                <w:bCs/>
                <w:kern w:val="0"/>
                <w:sz w:val="18"/>
                <w:szCs w:val="18"/>
                <w:highlight w:val="none"/>
                <w:lang w:val="en-US" w:eastAsia="zh-CN"/>
              </w:rPr>
              <w:t xml:space="preserve"> </w:t>
            </w:r>
            <w:r>
              <w:rPr>
                <w:rFonts w:hint="default" w:ascii="Times New Roman" w:hAnsi="Times New Roman" w:cs="Times New Roman" w:eastAsiaTheme="minorEastAsia"/>
                <w:bCs/>
                <w:kern w:val="0"/>
                <w:sz w:val="18"/>
                <w:szCs w:val="18"/>
                <w:highlight w:val="none"/>
                <w:lang w:val="en-US" w:eastAsia="zh-CN"/>
              </w:rPr>
              <w:t>15</w:t>
            </w:r>
            <w:r>
              <w:rPr>
                <w:rFonts w:hint="default" w:ascii="Times New Roman" w:hAnsi="Times New Roman" w:cs="Times New Roman" w:eastAsiaTheme="minorEastAsia"/>
                <w:bCs/>
                <w:kern w:val="0"/>
                <w:sz w:val="18"/>
                <w:szCs w:val="18"/>
                <w:highlight w:val="none"/>
              </w:rPr>
              <w:t>只/m</w:t>
            </w:r>
            <w:r>
              <w:rPr>
                <w:rFonts w:hint="default" w:ascii="Times New Roman" w:hAnsi="Times New Roman" w:cs="Times New Roman" w:eastAsiaTheme="minorEastAsia"/>
                <w:bCs/>
                <w:kern w:val="0"/>
                <w:sz w:val="18"/>
                <w:szCs w:val="18"/>
                <w:highlight w:val="none"/>
                <w:vertAlign w:val="superscript"/>
              </w:rPr>
              <w:t>2</w:t>
            </w:r>
            <w:r>
              <w:rPr>
                <w:rFonts w:hint="default" w:ascii="Times New Roman" w:hAnsi="Times New Roman" w:cs="Times New Roman" w:eastAsiaTheme="minorEastAsia"/>
                <w:kern w:val="0"/>
                <w:sz w:val="18"/>
                <w:szCs w:val="18"/>
                <w:highlight w:val="none"/>
                <w:vertAlign w:val="superscript"/>
              </w:rPr>
              <w:t xml:space="preserve">  </w:t>
            </w:r>
            <w:r>
              <w:rPr>
                <w:rFonts w:hint="default" w:ascii="Times New Roman" w:hAnsi="Times New Roman" w:cs="Times New Roman" w:eastAsiaTheme="minorEastAsia"/>
                <w:bCs/>
                <w:kern w:val="0"/>
                <w:sz w:val="18"/>
                <w:szCs w:val="18"/>
                <w:highlight w:val="none"/>
              </w:rPr>
              <w:t>（</w:t>
            </w:r>
            <w:r>
              <w:rPr>
                <w:rFonts w:hint="default" w:ascii="Times New Roman" w:hAnsi="Times New Roman" w:cs="Times New Roman" w:eastAsiaTheme="minorEastAsia"/>
                <w:bCs/>
                <w:sz w:val="18"/>
                <w:szCs w:val="18"/>
                <w:highlight w:val="none"/>
              </w:rPr>
              <w:t>≥</w:t>
            </w:r>
            <w:r>
              <w:rPr>
                <w:rFonts w:hint="default" w:ascii="Times New Roman" w:hAnsi="Times New Roman" w:cs="Times New Roman" w:eastAsiaTheme="minorEastAsia"/>
                <w:bCs/>
                <w:kern w:val="0"/>
                <w:sz w:val="18"/>
                <w:szCs w:val="18"/>
                <w:highlight w:val="none"/>
                <w:lang w:val="en-US" w:eastAsia="zh-CN"/>
              </w:rPr>
              <w:t>900</w:t>
            </w:r>
            <w:r>
              <w:rPr>
                <w:rFonts w:hint="default" w:ascii="Times New Roman" w:hAnsi="Times New Roman" w:cs="Times New Roman" w:eastAsiaTheme="minorEastAsia"/>
                <w:kern w:val="0"/>
                <w:sz w:val="18"/>
                <w:szCs w:val="18"/>
                <w:highlight w:val="none"/>
              </w:rPr>
              <w:t xml:space="preserve"> cm</w:t>
            </w:r>
            <w:r>
              <w:rPr>
                <w:rFonts w:hint="default" w:ascii="Times New Roman" w:hAnsi="Times New Roman" w:cs="Times New Roman" w:eastAsiaTheme="minorEastAsia"/>
                <w:kern w:val="0"/>
                <w:sz w:val="18"/>
                <w:szCs w:val="18"/>
                <w:highlight w:val="none"/>
                <w:vertAlign w:val="superscript"/>
              </w:rPr>
              <w:t>2</w:t>
            </w:r>
            <w:r>
              <w:rPr>
                <w:rFonts w:hint="default" w:ascii="Times New Roman" w:hAnsi="Times New Roman" w:cs="Times New Roman" w:eastAsiaTheme="minorEastAsia"/>
                <w:kern w:val="0"/>
                <w:sz w:val="18"/>
                <w:szCs w:val="18"/>
                <w:highlight w:val="none"/>
              </w:rPr>
              <w:t>/</w:t>
            </w:r>
            <w:r>
              <w:rPr>
                <w:rFonts w:hint="default" w:ascii="Times New Roman" w:hAnsi="Times New Roman" w:cs="Times New Roman" w:eastAsiaTheme="minorEastAsia"/>
                <w:bCs/>
                <w:kern w:val="0"/>
                <w:sz w:val="18"/>
                <w:szCs w:val="18"/>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29" w:type="dxa"/>
            <w:vAlign w:val="center"/>
          </w:tcPr>
          <w:p>
            <w:pPr>
              <w:jc w:val="center"/>
              <w:rPr>
                <w:rFonts w:hint="default" w:ascii="Times New Roman" w:hAnsi="Times New Roman" w:cs="Times New Roman" w:eastAsiaTheme="minorEastAsia"/>
                <w:bCs/>
                <w:kern w:val="0"/>
                <w:sz w:val="18"/>
                <w:szCs w:val="18"/>
                <w:highlight w:val="none"/>
                <w:lang w:eastAsia="zh-CN"/>
              </w:rPr>
            </w:pPr>
            <w:r>
              <w:rPr>
                <w:rFonts w:hint="default" w:ascii="Times New Roman" w:hAnsi="Times New Roman" w:cs="Times New Roman" w:eastAsiaTheme="minorEastAsia"/>
                <w:bCs/>
                <w:kern w:val="0"/>
                <w:sz w:val="18"/>
                <w:szCs w:val="18"/>
                <w:highlight w:val="none"/>
                <w:lang w:eastAsia="zh-CN"/>
              </w:rPr>
              <w:t>散养</w:t>
            </w:r>
          </w:p>
        </w:tc>
        <w:tc>
          <w:tcPr>
            <w:tcW w:w="4437" w:type="dxa"/>
            <w:vAlign w:val="center"/>
          </w:tcPr>
          <w:p>
            <w:pPr>
              <w:jc w:val="center"/>
              <w:rPr>
                <w:rFonts w:hint="default" w:ascii="Times New Roman" w:hAnsi="Times New Roman" w:cs="Times New Roman" w:eastAsiaTheme="minorEastAsia"/>
                <w:bCs/>
                <w:kern w:val="0"/>
                <w:sz w:val="18"/>
                <w:szCs w:val="18"/>
                <w:highlight w:val="none"/>
              </w:rPr>
            </w:pPr>
            <w:r>
              <w:rPr>
                <w:rFonts w:hint="default" w:ascii="Times New Roman" w:hAnsi="Times New Roman" w:cs="Times New Roman" w:eastAsiaTheme="minorEastAsia"/>
                <w:bCs/>
                <w:kern w:val="0"/>
                <w:sz w:val="18"/>
                <w:szCs w:val="18"/>
                <w:highlight w:val="none"/>
              </w:rPr>
              <w:t>≤</w:t>
            </w:r>
            <w:r>
              <w:rPr>
                <w:rFonts w:hint="eastAsia" w:cs="Times New Roman" w:eastAsiaTheme="minorEastAsia"/>
                <w:bCs/>
                <w:kern w:val="0"/>
                <w:sz w:val="18"/>
                <w:szCs w:val="18"/>
                <w:highlight w:val="none"/>
                <w:lang w:val="en-US" w:eastAsia="zh-CN"/>
              </w:rPr>
              <w:t xml:space="preserve"> </w:t>
            </w:r>
            <w:r>
              <w:rPr>
                <w:rFonts w:hint="default" w:ascii="Times New Roman" w:hAnsi="Times New Roman" w:cs="Times New Roman" w:eastAsiaTheme="minorEastAsia"/>
                <w:bCs/>
                <w:kern w:val="0"/>
                <w:sz w:val="18"/>
                <w:szCs w:val="18"/>
                <w:highlight w:val="none"/>
                <w:lang w:val="en-US" w:eastAsia="zh-CN"/>
              </w:rPr>
              <w:t>7</w:t>
            </w:r>
            <w:r>
              <w:rPr>
                <w:rFonts w:hint="default" w:ascii="Times New Roman" w:hAnsi="Times New Roman" w:cs="Times New Roman" w:eastAsiaTheme="minorEastAsia"/>
                <w:bCs/>
                <w:kern w:val="0"/>
                <w:sz w:val="18"/>
                <w:szCs w:val="18"/>
                <w:highlight w:val="none"/>
              </w:rPr>
              <w:t>只/m</w:t>
            </w:r>
            <w:r>
              <w:rPr>
                <w:rFonts w:hint="default" w:ascii="Times New Roman" w:hAnsi="Times New Roman" w:cs="Times New Roman" w:eastAsiaTheme="minorEastAsia"/>
                <w:bCs/>
                <w:kern w:val="0"/>
                <w:sz w:val="18"/>
                <w:szCs w:val="18"/>
                <w:highlight w:val="none"/>
                <w:vertAlign w:val="superscript"/>
              </w:rPr>
              <w:t>2</w:t>
            </w:r>
            <w:r>
              <w:rPr>
                <w:rFonts w:hint="default" w:ascii="Times New Roman" w:hAnsi="Times New Roman" w:cs="Times New Roman" w:eastAsiaTheme="minorEastAsia"/>
                <w:kern w:val="0"/>
                <w:sz w:val="18"/>
                <w:szCs w:val="18"/>
                <w:highlight w:val="none"/>
                <w:vertAlign w:val="superscript"/>
              </w:rPr>
              <w:t xml:space="preserve">  </w:t>
            </w:r>
            <w:r>
              <w:rPr>
                <w:rFonts w:hint="default" w:ascii="Times New Roman" w:hAnsi="Times New Roman" w:cs="Times New Roman" w:eastAsiaTheme="minorEastAsia"/>
                <w:bCs/>
                <w:kern w:val="0"/>
                <w:sz w:val="18"/>
                <w:szCs w:val="18"/>
                <w:highlight w:val="none"/>
              </w:rPr>
              <w:t>（</w:t>
            </w:r>
            <w:r>
              <w:rPr>
                <w:rFonts w:hint="default" w:ascii="Times New Roman" w:hAnsi="Times New Roman" w:cs="Times New Roman" w:eastAsiaTheme="minorEastAsia"/>
                <w:bCs/>
                <w:sz w:val="18"/>
                <w:szCs w:val="18"/>
                <w:highlight w:val="none"/>
              </w:rPr>
              <w:t>≥</w:t>
            </w:r>
            <w:r>
              <w:rPr>
                <w:rFonts w:hint="default" w:ascii="Times New Roman" w:hAnsi="Times New Roman" w:cs="Times New Roman" w:eastAsiaTheme="minorEastAsia"/>
                <w:bCs/>
                <w:kern w:val="0"/>
                <w:sz w:val="18"/>
                <w:szCs w:val="18"/>
                <w:highlight w:val="none"/>
                <w:lang w:val="en-US" w:eastAsia="zh-CN"/>
              </w:rPr>
              <w:t>14</w:t>
            </w:r>
            <w:r>
              <w:rPr>
                <w:rFonts w:hint="default" w:ascii="Times New Roman" w:hAnsi="Times New Roman" w:cs="Times New Roman" w:eastAsiaTheme="minorEastAsia"/>
                <w:bCs/>
                <w:kern w:val="0"/>
                <w:sz w:val="18"/>
                <w:szCs w:val="18"/>
                <w:highlight w:val="none"/>
              </w:rPr>
              <w:t>00</w:t>
            </w:r>
            <w:r>
              <w:rPr>
                <w:rFonts w:hint="default" w:ascii="Times New Roman" w:hAnsi="Times New Roman" w:cs="Times New Roman" w:eastAsiaTheme="minorEastAsia"/>
                <w:kern w:val="0"/>
                <w:sz w:val="18"/>
                <w:szCs w:val="18"/>
                <w:highlight w:val="none"/>
              </w:rPr>
              <w:t xml:space="preserve"> cm</w:t>
            </w:r>
            <w:r>
              <w:rPr>
                <w:rFonts w:hint="default" w:ascii="Times New Roman" w:hAnsi="Times New Roman" w:cs="Times New Roman" w:eastAsiaTheme="minorEastAsia"/>
                <w:kern w:val="0"/>
                <w:sz w:val="18"/>
                <w:szCs w:val="18"/>
                <w:highlight w:val="none"/>
                <w:vertAlign w:val="superscript"/>
              </w:rPr>
              <w:t>2</w:t>
            </w:r>
            <w:r>
              <w:rPr>
                <w:rFonts w:hint="default" w:ascii="Times New Roman" w:hAnsi="Times New Roman" w:cs="Times New Roman" w:eastAsiaTheme="minorEastAsia"/>
                <w:kern w:val="0"/>
                <w:sz w:val="18"/>
                <w:szCs w:val="18"/>
                <w:highlight w:val="none"/>
              </w:rPr>
              <w:t>/</w:t>
            </w:r>
            <w:r>
              <w:rPr>
                <w:rFonts w:hint="default" w:ascii="Times New Roman" w:hAnsi="Times New Roman" w:cs="Times New Roman" w:eastAsiaTheme="minorEastAsia"/>
                <w:bCs/>
                <w:kern w:val="0"/>
                <w:sz w:val="18"/>
                <w:szCs w:val="18"/>
                <w:highlight w:val="none"/>
              </w:rPr>
              <w:t>只）</w:t>
            </w:r>
          </w:p>
        </w:tc>
      </w:tr>
    </w:tbl>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bookmarkStart w:id="69" w:name="_Toc454893551"/>
      <w:r>
        <w:rPr>
          <w:rFonts w:hint="eastAsia" w:eastAsia="黑体"/>
          <w:color w:val="000000"/>
          <w:szCs w:val="21"/>
        </w:rPr>
        <w:t>舍外场地</w:t>
      </w:r>
      <w:bookmarkEnd w:id="69"/>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散养应设置足够空间的舍外场地，舍外面积应不小于5只鸡/平米。</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舍外场地应安全卫生，保持干燥，并有良好的排水措施。</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在鸡舍周围20m范围内，应为鸡提供不少于8m</w:t>
      </w:r>
      <w:r>
        <w:rPr>
          <w:rFonts w:hint="eastAsia"/>
          <w:vertAlign w:val="superscript"/>
          <w:lang w:val="en-US" w:eastAsia="zh-CN"/>
        </w:rPr>
        <w:t>2</w:t>
      </w:r>
      <w:r>
        <w:rPr>
          <w:rFonts w:hint="eastAsia"/>
          <w:lang w:val="en-US" w:eastAsia="zh-CN"/>
        </w:rPr>
        <w:t>/1000只的遮荫棚或人工庇护区域，且应布局合理。</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每600只的鸡群，应至少设置2个出入口，出入口高度不应小于45cm，宽度不应小于50cm。</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出入口基部有台阶时，应设坡道，便于鸡轻松出入。</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夜间应关闭出入口，以防兽害的侵袭。</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eastAsia="黑体"/>
          <w:color w:val="000000"/>
          <w:szCs w:val="21"/>
        </w:rPr>
        <w:t>环境富集</w:t>
      </w:r>
    </w:p>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rFonts w:hint="eastAsia"/>
          <w:bCs/>
          <w:color w:val="000000"/>
          <w:szCs w:val="21"/>
          <w:lang w:val="en-US" w:eastAsia="zh-CN"/>
        </w:rPr>
      </w:pPr>
      <w:bookmarkStart w:id="70" w:name="_Toc31450"/>
      <w:r>
        <w:rPr>
          <w:rFonts w:hint="eastAsia"/>
          <w:bCs/>
          <w:color w:val="000000"/>
          <w:szCs w:val="21"/>
          <w:lang w:val="en-US" w:eastAsia="zh-CN"/>
        </w:rPr>
        <w:t>饲养管理</w:t>
      </w:r>
      <w:bookmarkEnd w:id="70"/>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人员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bCs/>
          <w:color w:val="000000" w:themeColor="text1"/>
          <w:kern w:val="0"/>
          <w:szCs w:val="21"/>
          <w:highlight w:val="none"/>
          <w14:textFill>
            <w14:solidFill>
              <w14:schemeClr w14:val="tx1"/>
            </w14:solidFill>
          </w14:textFill>
        </w:rPr>
      </w:pPr>
      <w:r>
        <w:rPr>
          <w:bCs/>
          <w:color w:val="000000" w:themeColor="text1"/>
          <w:kern w:val="0"/>
          <w:szCs w:val="21"/>
          <w:highlight w:val="none"/>
          <w14:textFill>
            <w14:solidFill>
              <w14:schemeClr w14:val="tx1"/>
            </w14:solidFill>
          </w14:textFill>
        </w:rPr>
        <w:t>鸡场管理人员</w:t>
      </w:r>
      <w:r>
        <w:rPr>
          <w:rFonts w:hint="eastAsia"/>
          <w:bCs/>
          <w:color w:val="000000" w:themeColor="text1"/>
          <w:kern w:val="0"/>
          <w:szCs w:val="21"/>
          <w:highlight w:val="none"/>
          <w14:textFill>
            <w14:solidFill>
              <w14:schemeClr w14:val="tx1"/>
            </w14:solidFill>
          </w14:textFill>
        </w:rPr>
        <w:t>应</w:t>
      </w:r>
      <w:r>
        <w:rPr>
          <w:bCs/>
          <w:color w:val="000000" w:themeColor="text1"/>
          <w:kern w:val="0"/>
          <w:szCs w:val="21"/>
          <w:highlight w:val="none"/>
          <w14:textFill>
            <w14:solidFill>
              <w14:schemeClr w14:val="tx1"/>
            </w14:solidFill>
          </w14:textFill>
        </w:rPr>
        <w:t>接受过动物福利相关培训，掌握动物健康和福利方面的知识。饲养人员经过培训和指导，</w:t>
      </w:r>
      <w:r>
        <w:rPr>
          <w:rFonts w:hint="eastAsia"/>
          <w:bCs/>
          <w:color w:val="000000" w:themeColor="text1"/>
          <w:kern w:val="0"/>
          <w:szCs w:val="21"/>
          <w:highlight w:val="none"/>
          <w14:textFill>
            <w14:solidFill>
              <w14:schemeClr w14:val="tx1"/>
            </w14:solidFill>
          </w14:textFill>
        </w:rPr>
        <w:t>须</w:t>
      </w:r>
      <w:r>
        <w:rPr>
          <w:bCs/>
          <w:color w:val="000000" w:themeColor="text1"/>
          <w:kern w:val="0"/>
          <w:szCs w:val="21"/>
          <w:highlight w:val="none"/>
          <w14:textFill>
            <w14:solidFill>
              <w14:schemeClr w14:val="tx1"/>
            </w14:solidFill>
          </w14:textFill>
        </w:rPr>
        <w:t>具备</w:t>
      </w:r>
      <w:r>
        <w:rPr>
          <w:rFonts w:hint="eastAsia"/>
          <w:bCs/>
          <w:color w:val="000000" w:themeColor="text1"/>
          <w:kern w:val="0"/>
          <w:szCs w:val="21"/>
          <w:highlight w:val="none"/>
          <w14:textFill>
            <w14:solidFill>
              <w14:schemeClr w14:val="tx1"/>
            </w14:solidFill>
          </w14:textFill>
        </w:rPr>
        <w:t>辨识潜在福利问题的能力</w:t>
      </w:r>
      <w:r>
        <w:rPr>
          <w:bCs/>
          <w:color w:val="000000" w:themeColor="text1"/>
          <w:kern w:val="0"/>
          <w:szCs w:val="21"/>
          <w:highlight w:val="none"/>
          <w14:textFill>
            <w14:solidFill>
              <w14:schemeClr w14:val="tx1"/>
            </w14:solidFill>
          </w14:textFill>
        </w:rPr>
        <w:t>，</w:t>
      </w:r>
      <w:r>
        <w:rPr>
          <w:rFonts w:hint="eastAsia"/>
          <w:bCs/>
          <w:color w:val="000000" w:themeColor="text1"/>
          <w:kern w:val="0"/>
          <w:szCs w:val="21"/>
          <w:highlight w:val="none"/>
          <w14:textFill>
            <w14:solidFill>
              <w14:schemeClr w14:val="tx1"/>
            </w14:solidFill>
          </w14:textFill>
        </w:rPr>
        <w:t>对于</w:t>
      </w:r>
      <w:r>
        <w:rPr>
          <w:bCs/>
          <w:color w:val="000000" w:themeColor="text1"/>
          <w:kern w:val="0"/>
          <w:szCs w:val="21"/>
          <w:highlight w:val="none"/>
          <w14:textFill>
            <w14:solidFill>
              <w14:schemeClr w14:val="tx1"/>
            </w14:solidFill>
          </w14:textFill>
        </w:rPr>
        <w:t>一般疾病症状</w:t>
      </w:r>
      <w:r>
        <w:rPr>
          <w:rFonts w:hint="eastAsia"/>
          <w:bCs/>
          <w:color w:val="000000" w:themeColor="text1"/>
          <w:kern w:val="0"/>
          <w:szCs w:val="21"/>
          <w:highlight w:val="none"/>
          <w14:textFill>
            <w14:solidFill>
              <w14:schemeClr w14:val="tx1"/>
            </w14:solidFill>
          </w14:textFill>
        </w:rPr>
        <w:t>，能够</w:t>
      </w:r>
      <w:r>
        <w:rPr>
          <w:bCs/>
          <w:color w:val="000000" w:themeColor="text1"/>
          <w:kern w:val="0"/>
          <w:szCs w:val="21"/>
          <w:highlight w:val="none"/>
          <w14:textFill>
            <w14:solidFill>
              <w14:schemeClr w14:val="tx1"/>
            </w14:solidFill>
          </w14:textFill>
        </w:rPr>
        <w:t>找到原因并正确</w:t>
      </w:r>
      <w:r>
        <w:rPr>
          <w:rFonts w:hint="eastAsia"/>
          <w:bCs/>
          <w:color w:val="000000" w:themeColor="text1"/>
          <w:kern w:val="0"/>
          <w:szCs w:val="21"/>
          <w:highlight w:val="none"/>
          <w14:textFill>
            <w14:solidFill>
              <w14:schemeClr w14:val="tx1"/>
            </w14:solidFill>
          </w14:textFill>
        </w:rPr>
        <w:t>应对</w:t>
      </w:r>
      <w:r>
        <w:rPr>
          <w:bCs/>
          <w:color w:val="000000" w:themeColor="text1"/>
          <w:kern w:val="0"/>
          <w:szCs w:val="21"/>
          <w:highlight w:val="none"/>
          <w14:textFill>
            <w14:solidFill>
              <w14:schemeClr w14:val="tx1"/>
            </w14:solidFill>
          </w14:textFill>
        </w:rPr>
        <w:t>。</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eastAsia="黑体"/>
          <w:color w:val="000000"/>
          <w:szCs w:val="21"/>
        </w:rPr>
        <w:t>抓鸡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抓鸡应在低光照或夜间实施，握住鸡的</w:t>
      </w:r>
      <w:r>
        <w:rPr>
          <w:rFonts w:hint="eastAsia" w:ascii="Times New Roman" w:hAnsi="Times New Roman" w:cs="Times New Roman"/>
          <w:bCs/>
          <w:color w:val="000000" w:themeColor="text1"/>
          <w:kern w:val="0"/>
          <w:szCs w:val="21"/>
          <w:highlight w:val="none"/>
          <w14:textFill>
            <w14:solidFill>
              <w14:schemeClr w14:val="tx1"/>
            </w14:solidFill>
          </w14:textFill>
        </w:rPr>
        <w:t>双</w:t>
      </w:r>
      <w:r>
        <w:rPr>
          <w:rFonts w:ascii="Times New Roman" w:hAnsi="Times New Roman" w:cs="Times New Roman"/>
          <w:bCs/>
          <w:color w:val="000000" w:themeColor="text1"/>
          <w:kern w:val="0"/>
          <w:szCs w:val="21"/>
          <w:highlight w:val="none"/>
          <w14:textFill>
            <w14:solidFill>
              <w14:schemeClr w14:val="tx1"/>
            </w14:solidFill>
          </w14:textFill>
        </w:rPr>
        <w:t>翅</w:t>
      </w:r>
      <w:r>
        <w:rPr>
          <w:rFonts w:hint="eastAsia" w:ascii="Times New Roman" w:hAnsi="Times New Roman" w:cs="Times New Roman"/>
          <w:bCs/>
          <w:color w:val="000000" w:themeColor="text1"/>
          <w:kern w:val="0"/>
          <w:szCs w:val="21"/>
          <w:highlight w:val="none"/>
          <w14:textFill>
            <w14:solidFill>
              <w14:schemeClr w14:val="tx1"/>
            </w14:solidFill>
          </w14:textFill>
        </w:rPr>
        <w:t>或双脚</w:t>
      </w:r>
      <w:r>
        <w:rPr>
          <w:rFonts w:ascii="Times New Roman" w:hAnsi="Times New Roman" w:cs="Times New Roman"/>
          <w:bCs/>
          <w:color w:val="000000" w:themeColor="text1"/>
          <w:kern w:val="0"/>
          <w:szCs w:val="21"/>
          <w:highlight w:val="none"/>
          <w14:textFill>
            <w14:solidFill>
              <w14:schemeClr w14:val="tx1"/>
            </w14:solidFill>
          </w14:textFill>
        </w:rPr>
        <w:t>，不</w:t>
      </w:r>
      <w:r>
        <w:rPr>
          <w:rFonts w:hint="eastAsia" w:ascii="Times New Roman" w:hAnsi="Times New Roman" w:cs="Times New Roman"/>
          <w:bCs/>
          <w:color w:val="000000" w:themeColor="text1"/>
          <w:kern w:val="0"/>
          <w:szCs w:val="21"/>
          <w:highlight w:val="none"/>
          <w14:textFill>
            <w14:solidFill>
              <w14:schemeClr w14:val="tx1"/>
            </w14:solidFill>
          </w14:textFill>
        </w:rPr>
        <w:t>应</w:t>
      </w:r>
      <w:r>
        <w:rPr>
          <w:rFonts w:ascii="Times New Roman" w:hAnsi="Times New Roman" w:cs="Times New Roman"/>
          <w:bCs/>
          <w:color w:val="000000" w:themeColor="text1"/>
          <w:kern w:val="0"/>
          <w:szCs w:val="21"/>
          <w:highlight w:val="none"/>
          <w14:textFill>
            <w14:solidFill>
              <w14:schemeClr w14:val="tx1"/>
            </w14:solidFill>
          </w14:textFill>
        </w:rPr>
        <w:t>抓提鸡的头部，</w:t>
      </w:r>
      <w:r>
        <w:rPr>
          <w:rFonts w:hint="eastAsia" w:ascii="Times New Roman" w:hAnsi="Times New Roman" w:cs="Times New Roman"/>
          <w:bCs/>
          <w:color w:val="000000" w:themeColor="text1"/>
          <w:kern w:val="0"/>
          <w:szCs w:val="21"/>
          <w:highlight w:val="none"/>
          <w14:textFill>
            <w14:solidFill>
              <w14:schemeClr w14:val="tx1"/>
            </w14:solidFill>
          </w14:textFill>
        </w:rPr>
        <w:t>轻抓轻放，动作温和，</w:t>
      </w:r>
      <w:r>
        <w:rPr>
          <w:rFonts w:ascii="Times New Roman" w:hAnsi="Times New Roman" w:cs="Times New Roman"/>
          <w:bCs/>
          <w:color w:val="000000" w:themeColor="text1"/>
          <w:kern w:val="0"/>
          <w:szCs w:val="21"/>
          <w:highlight w:val="none"/>
          <w14:textFill>
            <w14:solidFill>
              <w14:schemeClr w14:val="tx1"/>
            </w14:solidFill>
          </w14:textFill>
        </w:rPr>
        <w:t>以减少鸡的</w:t>
      </w:r>
      <w:r>
        <w:rPr>
          <w:rFonts w:hint="eastAsia" w:ascii="Times New Roman" w:hAnsi="Times New Roman" w:cs="Times New Roman"/>
          <w:bCs/>
          <w:color w:val="000000" w:themeColor="text1"/>
          <w:kern w:val="0"/>
          <w:szCs w:val="21"/>
          <w:highlight w:val="none"/>
          <w14:textFill>
            <w14:solidFill>
              <w14:schemeClr w14:val="tx1"/>
            </w14:solidFill>
          </w14:textFill>
        </w:rPr>
        <w:t>惊吓和</w:t>
      </w:r>
      <w:r>
        <w:rPr>
          <w:rFonts w:ascii="Times New Roman" w:hAnsi="Times New Roman" w:cs="Times New Roman"/>
          <w:bCs/>
          <w:color w:val="000000" w:themeColor="text1"/>
          <w:kern w:val="0"/>
          <w:szCs w:val="21"/>
          <w:highlight w:val="none"/>
          <w14:textFill>
            <w14:solidFill>
              <w14:schemeClr w14:val="tx1"/>
            </w14:solidFill>
          </w14:textFill>
        </w:rPr>
        <w:t>应激反应。</w:t>
      </w:r>
    </w:p>
    <w:p>
      <w:pPr>
        <w:numPr>
          <w:ilvl w:val="1"/>
          <w:numId w:val="2"/>
        </w:numPr>
        <w:spacing w:before="156" w:beforeLines="50" w:after="156" w:afterLines="50" w:line="380" w:lineRule="exact"/>
        <w:outlineLvl w:val="0"/>
        <w:rPr>
          <w:rFonts w:hint="eastAsia" w:eastAsia="黑体"/>
          <w:color w:val="000000"/>
          <w:szCs w:val="21"/>
        </w:rPr>
      </w:pPr>
      <w:r>
        <w:rPr>
          <w:rFonts w:hint="eastAsia" w:eastAsia="黑体"/>
          <w:color w:val="000000"/>
          <w:szCs w:val="21"/>
        </w:rPr>
        <w:t>捡蛋</w:t>
      </w:r>
    </w:p>
    <w:p>
      <w:pPr>
        <w:pStyle w:val="12"/>
        <w:spacing w:line="480" w:lineRule="exact"/>
        <w:ind w:firstLine="420" w:firstLineChars="0"/>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lang w:val="en-US" w:eastAsia="zh-CN"/>
        </w:rPr>
        <w:t>如采用人工捡蛋，</w:t>
      </w:r>
      <w:r>
        <w:rPr>
          <w:rFonts w:hint="eastAsia" w:asciiTheme="minorEastAsia" w:hAnsiTheme="minorEastAsia" w:eastAsiaTheme="minorEastAsia"/>
          <w:bCs/>
          <w:szCs w:val="21"/>
          <w:highlight w:val="none"/>
        </w:rPr>
        <w:t>每天捡蛋次数不宜少于</w:t>
      </w:r>
      <w:r>
        <w:rPr>
          <w:rFonts w:hint="eastAsia" w:asciiTheme="minorEastAsia" w:hAnsiTheme="minorEastAsia" w:eastAsiaTheme="minorEastAsia"/>
          <w:bCs/>
          <w:szCs w:val="21"/>
          <w:highlight w:val="none"/>
          <w:lang w:val="en-US" w:eastAsia="zh-CN"/>
        </w:rPr>
        <w:t>2</w:t>
      </w:r>
      <w:r>
        <w:rPr>
          <w:rFonts w:hint="eastAsia" w:asciiTheme="minorEastAsia" w:hAnsiTheme="minorEastAsia" w:eastAsiaTheme="minorEastAsia"/>
          <w:bCs/>
          <w:szCs w:val="21"/>
          <w:highlight w:val="none"/>
        </w:rPr>
        <w:t>次，捡蛋过程中不应惊扰正在产蛋的鸡只。</w:t>
      </w:r>
    </w:p>
    <w:p>
      <w:pPr>
        <w:numPr>
          <w:ilvl w:val="1"/>
          <w:numId w:val="2"/>
        </w:numPr>
        <w:spacing w:before="156" w:beforeLines="50" w:after="156" w:afterLines="50" w:line="380" w:lineRule="exact"/>
        <w:outlineLvl w:val="0"/>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日常管理</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鸡群的日常管理应采用温和方式，所有活动应缓慢、谨慎，以减轻鸡群的恐惧、损伤及不必要的惊吓。</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应对每天鸡舍进行卫生清洁，包括饮水、饲喂设施及地面等。</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应随时清除鸡舍及周围环境中可能被鸡群误食的铁丝、塑料布、电线等杂物。</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应对每天舍内设备如水线、料线、温控装置、通风设备、清粪系统等进行检查，发现故障，立即排除。</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应每天对鸡群进行检查，发现健康不佳或受伤等福利问题，应及时查明原因，采取隔离、淘汰等措施妥当处置。</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应记录并保存日常管理的内容。</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应预先制定蛋鸡淘汰计划，并有效实施。</w:t>
      </w:r>
    </w:p>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rFonts w:hint="eastAsia" w:ascii="Times New Roman" w:hAnsi="Times New Roman" w:cs="Times New Roman"/>
          <w:bCs/>
          <w:color w:val="000000"/>
          <w:szCs w:val="21"/>
          <w:lang w:val="en-US" w:eastAsia="zh-CN"/>
        </w:rPr>
      </w:pPr>
      <w:bookmarkStart w:id="71" w:name="_Toc32337"/>
      <w:r>
        <w:rPr>
          <w:rFonts w:hint="eastAsia" w:ascii="Times New Roman" w:hAnsi="Times New Roman" w:cs="Times New Roman"/>
          <w:bCs/>
          <w:color w:val="000000"/>
          <w:szCs w:val="21"/>
          <w:lang w:val="en-US" w:eastAsia="zh-CN"/>
        </w:rPr>
        <w:t>健康计划</w:t>
      </w:r>
      <w:bookmarkEnd w:id="71"/>
    </w:p>
    <w:p>
      <w:pPr>
        <w:keepNext w:val="0"/>
        <w:keepLines w:val="0"/>
        <w:pageBreakBefore w:val="0"/>
        <w:widowControl w:val="0"/>
        <w:numPr>
          <w:ilvl w:val="1"/>
          <w:numId w:val="2"/>
        </w:numPr>
        <w:kinsoku/>
        <w:wordWrap/>
        <w:overflowPunct/>
        <w:topLinePunct w:val="0"/>
        <w:autoSpaceDE/>
        <w:autoSpaceDN/>
        <w:bidi w:val="0"/>
        <w:adjustRightInd/>
        <w:snapToGrid/>
        <w:spacing w:line="288" w:lineRule="auto"/>
        <w:ind w:left="567" w:hanging="567"/>
        <w:textAlignment w:val="auto"/>
        <w:outlineLvl w:val="0"/>
        <w:rPr>
          <w:rFonts w:hint="eastAsia" w:ascii="宋体" w:hAnsi="宋体" w:eastAsia="宋体" w:cs="宋体"/>
          <w:color w:val="000000"/>
          <w:szCs w:val="21"/>
        </w:rPr>
      </w:pPr>
      <w:bookmarkStart w:id="72" w:name="_Toc454893554"/>
      <w:r>
        <w:rPr>
          <w:rFonts w:hint="eastAsia" w:ascii="宋体" w:hAnsi="宋体" w:eastAsia="宋体" w:cs="宋体"/>
          <w:color w:val="000000"/>
          <w:szCs w:val="21"/>
        </w:rPr>
        <w:t>鸡场应制定符合法律法规及相关标准要求的兽医健康和福利计划，内容应至少包括：</w:t>
      </w:r>
      <w:bookmarkEnd w:id="72"/>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bCs/>
          <w:szCs w:val="21"/>
          <w:highlight w:val="none"/>
        </w:rPr>
      </w:pPr>
      <w:bookmarkStart w:id="73" w:name="_Toc454893555"/>
      <w:r>
        <w:rPr>
          <w:rFonts w:hint="eastAsia" w:asciiTheme="minorEastAsia" w:hAnsiTheme="minorEastAsia" w:eastAsiaTheme="minorEastAsia"/>
          <w:bCs/>
          <w:szCs w:val="21"/>
          <w:highlight w:val="none"/>
        </w:rPr>
        <w:t>——生物安全措施；</w:t>
      </w:r>
      <w:bookmarkEnd w:id="73"/>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bCs/>
          <w:szCs w:val="21"/>
          <w:highlight w:val="none"/>
        </w:rPr>
      </w:pPr>
      <w:bookmarkStart w:id="74" w:name="_Toc454893556"/>
      <w:r>
        <w:rPr>
          <w:rFonts w:hint="eastAsia" w:asciiTheme="minorEastAsia" w:hAnsiTheme="minorEastAsia" w:eastAsiaTheme="minorEastAsia"/>
          <w:bCs/>
          <w:szCs w:val="21"/>
          <w:highlight w:val="none"/>
        </w:rPr>
        <w:t>——疫病防控措施；</w:t>
      </w:r>
      <w:bookmarkEnd w:id="74"/>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bCs/>
          <w:szCs w:val="21"/>
          <w:highlight w:val="none"/>
        </w:rPr>
      </w:pPr>
      <w:bookmarkStart w:id="75" w:name="_Toc454893557"/>
      <w:r>
        <w:rPr>
          <w:rFonts w:hint="eastAsia" w:asciiTheme="minorEastAsia" w:hAnsiTheme="minorEastAsia" w:eastAsiaTheme="minorEastAsia"/>
          <w:bCs/>
          <w:szCs w:val="21"/>
          <w:highlight w:val="none"/>
        </w:rPr>
        <w:t>——药物使用及残留控制措施；</w:t>
      </w:r>
      <w:bookmarkEnd w:id="75"/>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bCs/>
          <w:szCs w:val="21"/>
          <w:highlight w:val="none"/>
        </w:rPr>
      </w:pPr>
      <w:bookmarkStart w:id="76" w:name="_Toc454893558"/>
      <w:r>
        <w:rPr>
          <w:rFonts w:hint="eastAsia" w:asciiTheme="minorEastAsia" w:hAnsiTheme="minorEastAsia" w:eastAsiaTheme="minorEastAsia"/>
          <w:bCs/>
          <w:szCs w:val="21"/>
          <w:highlight w:val="none"/>
        </w:rPr>
        <w:t>——病死鸡及废弃物的无害化处理措施；</w:t>
      </w:r>
      <w:bookmarkEnd w:id="76"/>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bCs/>
          <w:szCs w:val="21"/>
          <w:highlight w:val="none"/>
        </w:rPr>
      </w:pPr>
      <w:bookmarkStart w:id="77" w:name="_Toc454893559"/>
      <w:r>
        <w:rPr>
          <w:rFonts w:hint="eastAsia" w:asciiTheme="minorEastAsia" w:hAnsiTheme="minorEastAsia" w:eastAsiaTheme="minorEastAsia"/>
          <w:bCs/>
          <w:szCs w:val="21"/>
          <w:highlight w:val="none"/>
        </w:rPr>
        <w:t>——其他涉及</w:t>
      </w:r>
      <w:r>
        <w:rPr>
          <w:rFonts w:asciiTheme="minorEastAsia" w:hAnsiTheme="minorEastAsia" w:eastAsiaTheme="minorEastAsia"/>
          <w:bCs/>
          <w:szCs w:val="21"/>
          <w:highlight w:val="none"/>
        </w:rPr>
        <w:t>动物福利</w:t>
      </w:r>
      <w:r>
        <w:rPr>
          <w:rFonts w:hint="eastAsia" w:asciiTheme="minorEastAsia" w:hAnsiTheme="minorEastAsia" w:eastAsiaTheme="minorEastAsia"/>
          <w:bCs/>
          <w:szCs w:val="21"/>
          <w:highlight w:val="none"/>
        </w:rPr>
        <w:t>与</w:t>
      </w:r>
      <w:r>
        <w:rPr>
          <w:rFonts w:asciiTheme="minorEastAsia" w:hAnsiTheme="minorEastAsia" w:eastAsiaTheme="minorEastAsia"/>
          <w:bCs/>
          <w:szCs w:val="21"/>
          <w:highlight w:val="none"/>
        </w:rPr>
        <w:t>健康</w:t>
      </w:r>
      <w:r>
        <w:rPr>
          <w:rFonts w:hint="eastAsia" w:asciiTheme="minorEastAsia" w:hAnsiTheme="minorEastAsia" w:eastAsiaTheme="minorEastAsia"/>
          <w:bCs/>
          <w:szCs w:val="21"/>
          <w:highlight w:val="none"/>
        </w:rPr>
        <w:t>的措施等</w:t>
      </w:r>
      <w:r>
        <w:rPr>
          <w:rFonts w:asciiTheme="minorEastAsia" w:hAnsiTheme="minorEastAsia" w:eastAsiaTheme="minorEastAsia"/>
          <w:bCs/>
          <w:szCs w:val="21"/>
          <w:highlight w:val="none"/>
        </w:rPr>
        <w:t>。</w:t>
      </w:r>
      <w:bookmarkEnd w:id="77"/>
    </w:p>
    <w:p>
      <w:pPr>
        <w:keepNext w:val="0"/>
        <w:keepLines w:val="0"/>
        <w:pageBreakBefore w:val="0"/>
        <w:widowControl w:val="0"/>
        <w:numPr>
          <w:ilvl w:val="1"/>
          <w:numId w:val="2"/>
        </w:numPr>
        <w:kinsoku/>
        <w:wordWrap/>
        <w:overflowPunct/>
        <w:topLinePunct w:val="0"/>
        <w:autoSpaceDE/>
        <w:autoSpaceDN/>
        <w:bidi w:val="0"/>
        <w:adjustRightInd/>
        <w:snapToGrid/>
        <w:spacing w:line="288" w:lineRule="auto"/>
        <w:ind w:left="567" w:hanging="567"/>
        <w:textAlignment w:val="auto"/>
        <w:outlineLvl w:val="0"/>
        <w:rPr>
          <w:rFonts w:hint="eastAsia" w:ascii="宋体" w:hAnsi="宋体" w:eastAsia="宋体" w:cs="宋体"/>
          <w:color w:val="000000"/>
          <w:szCs w:val="21"/>
        </w:rPr>
      </w:pPr>
      <w:r>
        <w:rPr>
          <w:rFonts w:hint="eastAsia" w:ascii="宋体" w:hAnsi="宋体" w:eastAsia="宋体" w:cs="宋体"/>
          <w:color w:val="000000"/>
          <w:szCs w:val="21"/>
        </w:rPr>
        <w:t>鸡场应定期对健康计划的实施情况进行检查，并适时对计划进行更新或修订。</w:t>
      </w:r>
    </w:p>
    <w:p>
      <w:pPr>
        <w:pStyle w:val="2"/>
        <w:keepNext/>
        <w:keepLines/>
        <w:pageBreakBefore w:val="0"/>
        <w:widowControl/>
        <w:numPr>
          <w:ilvl w:val="0"/>
          <w:numId w:val="2"/>
        </w:numPr>
        <w:kinsoku/>
        <w:wordWrap/>
        <w:overflowPunct/>
        <w:topLinePunct w:val="0"/>
        <w:autoSpaceDE/>
        <w:autoSpaceDN/>
        <w:bidi w:val="0"/>
        <w:adjustRightInd w:val="0"/>
        <w:snapToGrid w:val="0"/>
        <w:spacing w:before="313" w:beforeLines="100" w:after="313" w:afterLines="100" w:line="240" w:lineRule="auto"/>
        <w:ind w:left="425" w:hanging="425"/>
        <w:jc w:val="left"/>
        <w:textAlignment w:val="auto"/>
        <w:rPr>
          <w:rFonts w:hint="eastAsia" w:ascii="Times New Roman" w:hAnsi="Times New Roman" w:cs="Times New Roman"/>
          <w:bCs/>
          <w:color w:val="000000"/>
          <w:szCs w:val="21"/>
          <w:lang w:val="en-US" w:eastAsia="zh-CN"/>
        </w:rPr>
      </w:pPr>
      <w:bookmarkStart w:id="78" w:name="_Toc452822573"/>
      <w:bookmarkStart w:id="79" w:name="_Toc454892685"/>
      <w:bookmarkStart w:id="80" w:name="_Toc28267"/>
      <w:r>
        <w:rPr>
          <w:rFonts w:hint="eastAsia" w:ascii="Times New Roman" w:hAnsi="Times New Roman" w:cs="Times New Roman"/>
          <w:bCs/>
          <w:color w:val="000000"/>
          <w:szCs w:val="21"/>
          <w:lang w:val="en-US" w:eastAsia="zh-CN"/>
        </w:rPr>
        <w:t>运输</w:t>
      </w:r>
      <w:bookmarkEnd w:id="78"/>
      <w:bookmarkEnd w:id="79"/>
      <w:bookmarkEnd w:id="80"/>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eastAsia="黑体"/>
          <w:color w:val="000000"/>
          <w:szCs w:val="21"/>
        </w:rPr>
      </w:pPr>
      <w:r>
        <w:rPr>
          <w:rFonts w:hint="eastAsia" w:ascii="Times New Roman" w:hAnsi="Times New Roman" w:eastAsia="黑体" w:cs="Times New Roman"/>
          <w:color w:val="000000"/>
          <w:szCs w:val="21"/>
        </w:rPr>
        <w:t>管理</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蛋鸡淘汰时的运输方应满足国家相关法律法规和标准的要求，并应制定运输应急预案措施。</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捕捉、装卸和运输人员（司机和押运人员）应经必要的指导和培训，了解兽医和动物福利基本知识，能够胜任所承担工作。</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捕捉</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蛋鸡淘汰时的捕捉应在暗光或蓝光下进行，采取适当的隔挡，防止鸡群拥挤或踩踏。对于多层饲养的鸡群，抓鸡时应防止鸡群从高空坠落。靠近鸡群时，应尽量降低噪音、灰尘和混乱，避免鸡群紧张和恐惧。</w:t>
      </w:r>
    </w:p>
    <w:p>
      <w:pPr>
        <w:keepNext w:val="0"/>
        <w:keepLines w:val="0"/>
        <w:pageBreakBefore w:val="0"/>
        <w:widowControl w:val="0"/>
        <w:numPr>
          <w:ilvl w:val="2"/>
          <w:numId w:val="2"/>
        </w:numPr>
        <w:kinsoku/>
        <w:wordWrap/>
        <w:overflowPunct/>
        <w:topLinePunct w:val="0"/>
        <w:autoSpaceDE/>
        <w:autoSpaceDN/>
        <w:bidi w:val="0"/>
        <w:adjustRightInd/>
        <w:snapToGrid/>
        <w:spacing w:line="288" w:lineRule="auto"/>
        <w:ind w:left="0" w:leftChars="0" w:hanging="9" w:firstLineChars="0"/>
        <w:textAlignment w:val="auto"/>
        <w:outlineLvl w:val="0"/>
        <w:rPr>
          <w:rFonts w:hint="eastAsia"/>
          <w:lang w:val="en-US" w:eastAsia="zh-CN"/>
        </w:rPr>
      </w:pPr>
      <w:r>
        <w:rPr>
          <w:rFonts w:hint="eastAsia"/>
          <w:lang w:val="en-US" w:eastAsia="zh-CN"/>
        </w:rPr>
        <w:t>捕捉可采用单手法（抓握双脚）和双手法（抱胸扣翅）。不应抓提鸡的头部，操作时应轻柔小心，避免鸡大小腿及鸡翅充血、出血或骨折。</w:t>
      </w:r>
    </w:p>
    <w:p>
      <w:pPr>
        <w:keepNext w:val="0"/>
        <w:keepLines w:val="0"/>
        <w:pageBreakBefore w:val="0"/>
        <w:widowControl w:val="0"/>
        <w:numPr>
          <w:ilvl w:val="1"/>
          <w:numId w:val="2"/>
        </w:numPr>
        <w:kinsoku/>
        <w:wordWrap/>
        <w:overflowPunct/>
        <w:topLinePunct w:val="0"/>
        <w:autoSpaceDE/>
        <w:autoSpaceDN/>
        <w:bidi w:val="0"/>
        <w:adjustRightInd/>
        <w:snapToGrid/>
        <w:spacing w:before="156" w:beforeLines="50" w:after="156" w:afterLines="50" w:line="240" w:lineRule="auto"/>
        <w:ind w:left="567" w:hanging="567"/>
        <w:textAlignment w:val="auto"/>
        <w:outlineLvl w:val="0"/>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运输</w:t>
      </w:r>
    </w:p>
    <w:p>
      <w:pPr>
        <w:keepNext w:val="0"/>
        <w:keepLines w:val="0"/>
        <w:pageBreakBefore w:val="0"/>
        <w:widowControl w:val="0"/>
        <w:numPr>
          <w:ilvl w:val="1"/>
          <w:numId w:val="2"/>
        </w:numPr>
        <w:kinsoku/>
        <w:wordWrap/>
        <w:overflowPunct/>
        <w:topLinePunct w:val="0"/>
        <w:autoSpaceDE/>
        <w:autoSpaceDN/>
        <w:bidi w:val="0"/>
        <w:adjustRightInd/>
        <w:snapToGrid/>
        <w:spacing w:line="288" w:lineRule="auto"/>
        <w:ind w:left="7" w:leftChars="0" w:hanging="7" w:firstLineChars="0"/>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运输车辆、运输笼及所有与鸡群接触的表面，装载坡台和护栏等，不应存在锋利边缘或突起物，使用前后应彻底清洗消毒，鸡笼清洗时鸡笼内不应有活鸡。</w:t>
      </w:r>
    </w:p>
    <w:p>
      <w:pPr>
        <w:keepNext w:val="0"/>
        <w:keepLines w:val="0"/>
        <w:pageBreakBefore w:val="0"/>
        <w:widowControl w:val="0"/>
        <w:numPr>
          <w:ilvl w:val="1"/>
          <w:numId w:val="2"/>
        </w:numPr>
        <w:kinsoku/>
        <w:wordWrap/>
        <w:overflowPunct/>
        <w:topLinePunct w:val="0"/>
        <w:autoSpaceDE/>
        <w:autoSpaceDN/>
        <w:bidi w:val="0"/>
        <w:adjustRightInd/>
        <w:snapToGrid/>
        <w:spacing w:line="288" w:lineRule="auto"/>
        <w:ind w:left="7" w:leftChars="0" w:hanging="7" w:firstLineChars="0"/>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应采用标准运输笼，笼高不低于28cm。装载密度（按笼底面积计算），每只鸡不应少于400cm</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w:t>
      </w:r>
    </w:p>
    <w:p>
      <w:pPr>
        <w:keepNext w:val="0"/>
        <w:keepLines w:val="0"/>
        <w:pageBreakBefore w:val="0"/>
        <w:widowControl w:val="0"/>
        <w:numPr>
          <w:ilvl w:val="1"/>
          <w:numId w:val="2"/>
        </w:numPr>
        <w:kinsoku/>
        <w:wordWrap/>
        <w:overflowPunct/>
        <w:topLinePunct w:val="0"/>
        <w:autoSpaceDE/>
        <w:autoSpaceDN/>
        <w:bidi w:val="0"/>
        <w:adjustRightInd/>
        <w:snapToGrid/>
        <w:spacing w:line="288" w:lineRule="auto"/>
        <w:ind w:left="7" w:leftChars="0" w:hanging="7" w:firstLineChars="0"/>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应避免在极端天气运输鸡只，如遇有恶劣天气应配有防护措施（挡风板、帆布）。气温高于25℃（湿度大于75%）或低于5℃时，应采取适当措施，减少因温度过高或过低引起鸡群的应激反应。</w:t>
      </w:r>
    </w:p>
    <w:p>
      <w:pPr>
        <w:keepNext w:val="0"/>
        <w:keepLines w:val="0"/>
        <w:pageBreakBefore w:val="0"/>
        <w:widowControl w:val="0"/>
        <w:numPr>
          <w:ilvl w:val="1"/>
          <w:numId w:val="2"/>
        </w:numPr>
        <w:kinsoku/>
        <w:wordWrap/>
        <w:overflowPunct/>
        <w:topLinePunct w:val="0"/>
        <w:autoSpaceDE/>
        <w:autoSpaceDN/>
        <w:bidi w:val="0"/>
        <w:adjustRightInd/>
        <w:snapToGrid/>
        <w:spacing w:line="288" w:lineRule="auto"/>
        <w:ind w:left="7" w:leftChars="0" w:hanging="7" w:firstLineChars="0"/>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司机应做到平稳驾驶，减少运输过程中的噪音，运输时间宜控制在2h以内。押运人员在运输过程中应注意观察鸡只状况，避免死亡。</w:t>
      </w:r>
    </w:p>
    <w:p>
      <w:pPr>
        <w:rPr>
          <w:rFonts w:hint="eastAsia" w:ascii="黑体" w:hAnsi="黑体" w:eastAsia="黑体" w:cs="黑体"/>
        </w:rPr>
      </w:pPr>
      <w:r>
        <w:rPr>
          <w:rFonts w:hint="eastAsia" w:ascii="黑体" w:hAnsi="黑体" w:eastAsia="黑体" w:cs="黑体"/>
        </w:rPr>
        <w:br w:type="page"/>
      </w:r>
    </w:p>
    <w:p>
      <w:pPr>
        <w:spacing w:before="850" w:after="283"/>
        <w:jc w:val="center"/>
        <w:outlineLvl w:val="0"/>
        <w:rPr>
          <w:rFonts w:ascii="黑体" w:hAnsi="黑体" w:eastAsia="黑体" w:cs="黑体"/>
        </w:rPr>
      </w:pPr>
      <w:r>
        <w:rPr>
          <w:rFonts w:hint="eastAsia" w:ascii="黑体" w:hAnsi="黑体" w:eastAsia="黑体" w:cs="黑体"/>
        </w:rPr>
        <w:t>参考文献</w:t>
      </w:r>
    </w:p>
    <w:p>
      <w:pPr>
        <w:numPr>
          <w:ilvl w:val="0"/>
          <w:numId w:val="3"/>
        </w:numPr>
        <w:spacing w:before="158" w:beforeLines="50" w:after="158" w:afterLines="50"/>
        <w:outlineLvl w:val="0"/>
        <w:rPr>
          <w:szCs w:val="21"/>
        </w:rPr>
      </w:pPr>
      <w:r>
        <w:rPr>
          <w:color w:val="333333"/>
          <w:szCs w:val="21"/>
          <w:shd w:val="clear" w:color="auto" w:fill="FFFFFF"/>
        </w:rPr>
        <w:t>GB</w:t>
      </w:r>
      <w:r>
        <w:rPr>
          <w:rFonts w:hint="eastAsia"/>
          <w:color w:val="333333"/>
          <w:szCs w:val="21"/>
          <w:shd w:val="clear" w:color="auto" w:fill="FFFFFF"/>
        </w:rPr>
        <w:t>/</w:t>
      </w:r>
      <w:r>
        <w:rPr>
          <w:color w:val="333333"/>
          <w:szCs w:val="21"/>
          <w:shd w:val="clear" w:color="auto" w:fill="FFFFFF"/>
        </w:rPr>
        <w:t>T</w:t>
      </w:r>
      <w:r>
        <w:rPr>
          <w:rFonts w:hint="eastAsia"/>
          <w:color w:val="333333"/>
          <w:szCs w:val="21"/>
          <w:shd w:val="clear" w:color="auto" w:fill="FFFFFF"/>
        </w:rPr>
        <w:t xml:space="preserve"> </w:t>
      </w:r>
      <w:r>
        <w:rPr>
          <w:color w:val="333333"/>
          <w:szCs w:val="21"/>
          <w:shd w:val="clear" w:color="auto" w:fill="FFFFFF"/>
        </w:rPr>
        <w:t>20014.10-2005</w:t>
      </w:r>
      <w:r>
        <w:rPr>
          <w:rFonts w:hint="eastAsia"/>
          <w:color w:val="333333"/>
          <w:szCs w:val="21"/>
          <w:shd w:val="clear" w:color="auto" w:fill="FFFFFF"/>
        </w:rPr>
        <w:t xml:space="preserve"> </w:t>
      </w:r>
      <w:r>
        <w:rPr>
          <w:color w:val="333333"/>
          <w:szCs w:val="21"/>
          <w:shd w:val="clear" w:color="auto" w:fill="FFFFFF"/>
        </w:rPr>
        <w:t> </w:t>
      </w:r>
      <w:r>
        <w:rPr>
          <w:szCs w:val="21"/>
        </w:rPr>
        <w:t>良好农业规范 第10部分：家禽控制点与符合性规范</w:t>
      </w:r>
    </w:p>
    <w:p>
      <w:pPr>
        <w:numPr>
          <w:ilvl w:val="0"/>
          <w:numId w:val="3"/>
        </w:numPr>
        <w:spacing w:before="158" w:beforeLines="50" w:after="158" w:afterLines="50"/>
        <w:outlineLvl w:val="0"/>
        <w:rPr>
          <w:szCs w:val="21"/>
        </w:rPr>
      </w:pPr>
      <w:r>
        <w:rPr>
          <w:color w:val="333333"/>
          <w:szCs w:val="21"/>
          <w:shd w:val="clear" w:color="auto" w:fill="FFFFFF"/>
        </w:rPr>
        <w:t>GB</w:t>
      </w:r>
      <w:r>
        <w:rPr>
          <w:rFonts w:hint="eastAsia"/>
          <w:color w:val="333333"/>
          <w:szCs w:val="21"/>
          <w:shd w:val="clear" w:color="auto" w:fill="FFFFFF"/>
        </w:rPr>
        <w:t>/</w:t>
      </w:r>
      <w:r>
        <w:rPr>
          <w:color w:val="333333"/>
          <w:szCs w:val="21"/>
          <w:shd w:val="clear" w:color="auto" w:fill="FFFFFF"/>
        </w:rPr>
        <w:t>T</w:t>
      </w:r>
      <w:r>
        <w:rPr>
          <w:rFonts w:hint="eastAsia"/>
          <w:color w:val="333333"/>
          <w:szCs w:val="21"/>
          <w:shd w:val="clear" w:color="auto" w:fill="FFFFFF"/>
        </w:rPr>
        <w:t xml:space="preserve"> </w:t>
      </w:r>
      <w:r>
        <w:rPr>
          <w:color w:val="333333"/>
          <w:szCs w:val="21"/>
          <w:shd w:val="clear" w:color="auto" w:fill="FFFFFF"/>
        </w:rPr>
        <w:t>20014.11-2005 </w:t>
      </w:r>
      <w:r>
        <w:rPr>
          <w:rFonts w:hint="eastAsia"/>
          <w:color w:val="333333"/>
          <w:szCs w:val="21"/>
          <w:shd w:val="clear" w:color="auto" w:fill="FFFFFF"/>
        </w:rPr>
        <w:t xml:space="preserve"> </w:t>
      </w:r>
      <w:r>
        <w:rPr>
          <w:szCs w:val="21"/>
        </w:rPr>
        <w:t>良好农业规范第11部分：畜禽公路运输控制点与符合性规范</w:t>
      </w:r>
    </w:p>
    <w:p>
      <w:pPr>
        <w:numPr>
          <w:ilvl w:val="0"/>
          <w:numId w:val="3"/>
        </w:numPr>
        <w:spacing w:before="158" w:beforeLines="50" w:after="158" w:afterLines="50"/>
        <w:outlineLvl w:val="0"/>
      </w:pPr>
      <w:r>
        <w:rPr>
          <w:rFonts w:hint="eastAsia"/>
          <w:szCs w:val="21"/>
        </w:rPr>
        <w:t>OIE陆生动物法典</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GB 12694 肉类加工厂卫生规范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GB 13078 饲料卫生标准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GB 16548 病害动物和病害动物产品生物安全处理规程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GB 16549 畜禽产地检疫规范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GB 16567 种畜禽调运检疫技术规范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GB 18596 畜禽养殖业污染物排放标准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GB/T 19525.2 畜禽场环境质量评价准则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GB/T 20014.6 良好农业规范 第 6 部分：畜禽基础控制点与符合性规范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NY/T 1167 畜禽场环境质量及卫生控制规范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RSPCA welfare standards for CHICKENS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BCSPCA Standards for the Raising and Handling of Laying Hens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中华人民共和国动物防疫法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中华人民共和国畜牧法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兽药管理案例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畜禽规模养殖污染防治条例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病死动物无害化处理技术规范，农业部 2013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动物防疫条件审核办法，农业部 2010 年第 7 号 </w:t>
      </w:r>
    </w:p>
    <w:p>
      <w:pPr>
        <w:numPr>
          <w:ilvl w:val="0"/>
          <w:numId w:val="3"/>
        </w:numPr>
        <w:spacing w:before="158" w:beforeLines="50" w:after="158" w:afterLines="50"/>
        <w:outlineLvl w:val="0"/>
      </w:pPr>
      <w:r>
        <w:rPr>
          <w:rFonts w:hint="eastAsia" w:ascii="宋体" w:hAnsi="宋体" w:eastAsia="宋体" w:cs="宋体"/>
          <w:color w:val="000000"/>
          <w:kern w:val="0"/>
          <w:sz w:val="21"/>
          <w:szCs w:val="21"/>
          <w:lang w:val="en-US" w:eastAsia="zh-CN" w:bidi="ar"/>
        </w:rPr>
        <w:t xml:space="preserve">兽用处方药和非处方药管理办法，农业部 2013 </w:t>
      </w:r>
    </w:p>
    <w:p>
      <w:pPr>
        <w:numPr>
          <w:ilvl w:val="0"/>
          <w:numId w:val="3"/>
        </w:numPr>
        <w:spacing w:before="158" w:beforeLines="50" w:after="158" w:afterLines="50"/>
        <w:outlineLvl w:val="0"/>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kern w:val="0"/>
          <w:sz w:val="21"/>
          <w:szCs w:val="21"/>
          <w:lang w:val="en-US" w:eastAsia="zh-CN" w:bidi="ar"/>
        </w:rPr>
        <w:t>农业部公告第 168 号饲料药物添加剂使用规范</w:t>
      </w:r>
    </w:p>
    <w:sectPr>
      <w:footerReference r:id="rId11" w:type="first"/>
      <w:footerReference r:id="rId9" w:type="default"/>
      <w:footerReference r:id="rId10" w:type="even"/>
      <w:pgSz w:w="11906" w:h="16838"/>
      <w:pgMar w:top="1440" w:right="1800" w:bottom="1440" w:left="1800" w:header="1077"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Calibri Light">
    <w:altName w:val="Calibri"/>
    <w:panose1 w:val="020F0302020204030204"/>
    <w:charset w:val="00"/>
    <w:family w:val="auto"/>
    <w:pitch w:val="default"/>
    <w:sig w:usb0="00000000" w:usb1="00000000"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烟雨醉巷行楷">
    <w:panose1 w:val="02000503000000000000"/>
    <w:charset w:val="86"/>
    <w:family w:val="auto"/>
    <w:pitch w:val="default"/>
    <w:sig w:usb0="8000002F" w:usb1="084164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6644005</wp:posOffset>
              </wp:positionH>
              <wp:positionV relativeFrom="page">
                <wp:posOffset>9827260</wp:posOffset>
              </wp:positionV>
              <wp:extent cx="8255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3.15pt;margin-top:773.8pt;height:11pt;width:6.5pt;mso-position-horizontal-relative:page;mso-position-vertical-relative:page;z-index:-251658240;mso-width-relative:page;mso-height-relative:page;" filled="f" stroked="f" coordsize="21600,21600" o:gfxdata="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vJistoAAAAPAQAADwAAAAAAAAABACAAAAAiAAAAZHJzL2Rvd25yZXYueG1sUEsB&#10;AhQAFAAAAAgAh07iQJD4cZC6AQAAcAMAAA4AAAAAAAAAAQAgAAAAKQEAAGRycy9lMm9Eb2MueG1s&#10;UEsFBgAAAAAGAAYAWQEAAFUFA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spacing w:after="120" w:afterLines="50"/>
      <w:jc w:val="right"/>
      <w:rPr>
        <w:rFonts w:hint="eastAsia" w:eastAsia="黑体"/>
        <w:lang w:val="en-US" w:eastAsia="zh-CN"/>
      </w:rPr>
    </w:pPr>
    <w:r>
      <w:rPr>
        <w:rFonts w:hint="eastAsia" w:ascii="黑体" w:hAnsi="黑体" w:eastAsia="黑体" w:cs="黑体"/>
        <w:sz w:val="20"/>
        <w:szCs w:val="24"/>
        <w:lang w:val="en-US"/>
      </w:rPr>
      <w:t xml:space="preserve">T/CAI </w:t>
    </w:r>
    <w:r>
      <w:rPr>
        <w:rFonts w:hint="eastAsia" w:ascii="黑体" w:hAnsi="黑体" w:eastAsia="黑体" w:cs="黑体"/>
        <w:sz w:val="20"/>
        <w:szCs w:val="24"/>
        <w:lang w:val="en-US" w:eastAsia="zh-CN"/>
      </w:rPr>
      <w:t>112</w:t>
    </w:r>
    <w:r>
      <w:rPr>
        <w:rFonts w:hint="eastAsia" w:ascii="黑体" w:hAnsi="黑体" w:eastAsia="黑体" w:cs="黑体"/>
        <w:sz w:val="20"/>
        <w:szCs w:val="24"/>
        <w:lang w:val="en-US"/>
      </w:rPr>
      <w:t>-202</w:t>
    </w:r>
    <w:r>
      <w:rPr>
        <w:rFonts w:hint="eastAsia" w:ascii="黑体" w:hAnsi="黑体" w:eastAsia="黑体" w:cs="黑体"/>
        <w:sz w:val="20"/>
        <w:szCs w:val="24"/>
        <w:lang w:val="en-US" w:eastAsia="zh-CN"/>
      </w:rPr>
      <w:t>1</w:t>
    </w:r>
  </w:p>
  <w:p>
    <w:pPr>
      <w:pStyle w:val="4"/>
      <w:pBdr>
        <w:bottom w:val="none" w:color="auto" w:sz="0" w:space="0"/>
      </w:pBdr>
      <w:spacing w:line="14" w:lineRule="auto"/>
      <w:jc w:val="left"/>
      <w:rPr>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spacing w:after="120" w:afterLines="50"/>
      <w:jc w:val="right"/>
      <w:textAlignment w:val="auto"/>
    </w:pPr>
    <w:r>
      <w:rPr>
        <w:rFonts w:hint="eastAsia" w:ascii="黑体" w:hAnsi="黑体" w:eastAsia="黑体" w:cs="黑体"/>
        <w:sz w:val="20"/>
        <w:szCs w:val="24"/>
        <w:lang w:val="en-US"/>
      </w:rPr>
      <w:t xml:space="preserve">T/CAI </w:t>
    </w:r>
    <w:r>
      <w:rPr>
        <w:rFonts w:hint="eastAsia" w:ascii="黑体" w:hAnsi="黑体" w:eastAsia="黑体" w:cs="黑体"/>
        <w:sz w:val="20"/>
        <w:szCs w:val="24"/>
        <w:lang w:val="en-US" w:eastAsia="zh-CN"/>
      </w:rPr>
      <w:t>xxx</w:t>
    </w:r>
    <w:r>
      <w:rPr>
        <w:rFonts w:hint="eastAsia" w:ascii="黑体" w:hAnsi="黑体" w:eastAsia="黑体" w:cs="黑体"/>
        <w:sz w:val="20"/>
        <w:szCs w:val="24"/>
        <w:lang w:val="en-US"/>
      </w:rPr>
      <w:t>-202</w:t>
    </w:r>
    <w:r>
      <w:rPr>
        <w:rFonts w:hint="eastAsia" w:ascii="黑体" w:hAnsi="黑体" w:eastAsia="黑体" w:cs="黑体"/>
        <w:sz w:val="20"/>
        <w:szCs w:val="24"/>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83E1E"/>
    <w:multiLevelType w:val="multilevel"/>
    <w:tmpl w:val="EAE83E1E"/>
    <w:lvl w:ilvl="0" w:tentative="0">
      <w:start w:val="1"/>
      <w:numFmt w:val="decimal"/>
      <w:lvlText w:val="%1"/>
      <w:lvlJc w:val="left"/>
      <w:pPr>
        <w:ind w:left="425" w:hanging="425"/>
      </w:pPr>
      <w:rPr>
        <w:rFonts w:hint="default" w:ascii="黑体" w:hAnsi="黑体" w:eastAsia="宋体" w:cs="宋体"/>
      </w:rPr>
    </w:lvl>
    <w:lvl w:ilvl="1" w:tentative="0">
      <w:start w:val="1"/>
      <w:numFmt w:val="decimal"/>
      <w:lvlText w:val="%1.%2  "/>
      <w:lvlJc w:val="left"/>
      <w:pPr>
        <w:ind w:left="567" w:hanging="567"/>
      </w:pPr>
      <w:rPr>
        <w:rFonts w:hint="default" w:ascii="黑体" w:hAnsi="黑体" w:eastAsia="宋体" w:cs="宋体"/>
      </w:rPr>
    </w:lvl>
    <w:lvl w:ilvl="2" w:tentative="0">
      <w:start w:val="1"/>
      <w:numFmt w:val="decimal"/>
      <w:lvlText w:val="%1.%2.%3 "/>
      <w:lvlJc w:val="left"/>
      <w:pPr>
        <w:ind w:left="709" w:hanging="709"/>
      </w:pPr>
      <w:rPr>
        <w:rFonts w:hint="default" w:ascii="黑体" w:hAnsi="黑体" w:eastAsia="宋体" w:cs="宋体"/>
      </w:rPr>
    </w:lvl>
    <w:lvl w:ilvl="3" w:tentative="0">
      <w:start w:val="1"/>
      <w:numFmt w:val="decimal"/>
      <w:lvlText w:val="%1.%2.%3.%4 "/>
      <w:lvlJc w:val="left"/>
      <w:pPr>
        <w:ind w:left="850" w:hanging="850"/>
      </w:pPr>
      <w:rPr>
        <w:rFonts w:hint="default" w:ascii="黑体" w:hAnsi="黑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332E24B1"/>
    <w:multiLevelType w:val="multilevel"/>
    <w:tmpl w:val="332E24B1"/>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2">
    <w:nsid w:val="69A0C146"/>
    <w:multiLevelType w:val="singleLevel"/>
    <w:tmpl w:val="69A0C146"/>
    <w:lvl w:ilvl="0" w:tentative="0">
      <w:start w:val="1"/>
      <w:numFmt w:val="decimal"/>
      <w:suff w:val="nothing"/>
      <w:lvlText w:val="[%1] "/>
      <w:lvlJc w:val="left"/>
      <w:pPr>
        <w:tabs>
          <w:tab w:val="left" w:pos="0"/>
        </w:tabs>
        <w:ind w:left="0" w:firstLine="403"/>
      </w:pPr>
      <w:rPr>
        <w:rFonts w:hint="default" w:ascii="宋体" w:hAnsi="宋体" w:eastAsia="宋体" w:cs="宋体"/>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D44AF"/>
    <w:rsid w:val="040E374F"/>
    <w:rsid w:val="06A13D9C"/>
    <w:rsid w:val="0B93741E"/>
    <w:rsid w:val="0F9D392A"/>
    <w:rsid w:val="11DB5E73"/>
    <w:rsid w:val="1D1A2B9F"/>
    <w:rsid w:val="1D4D649B"/>
    <w:rsid w:val="1DBA3430"/>
    <w:rsid w:val="20BF1E59"/>
    <w:rsid w:val="22481C94"/>
    <w:rsid w:val="2E213417"/>
    <w:rsid w:val="2E346B5B"/>
    <w:rsid w:val="32164971"/>
    <w:rsid w:val="33FF0C1D"/>
    <w:rsid w:val="3A3D318C"/>
    <w:rsid w:val="42CC4CBB"/>
    <w:rsid w:val="42CE68CF"/>
    <w:rsid w:val="461D3B4F"/>
    <w:rsid w:val="47EC49E0"/>
    <w:rsid w:val="4B327D48"/>
    <w:rsid w:val="4EC45DB4"/>
    <w:rsid w:val="4F8F0F14"/>
    <w:rsid w:val="50852DD2"/>
    <w:rsid w:val="51D00671"/>
    <w:rsid w:val="52FD44AF"/>
    <w:rsid w:val="5C665F61"/>
    <w:rsid w:val="61085517"/>
    <w:rsid w:val="69667172"/>
    <w:rsid w:val="6E6D2581"/>
    <w:rsid w:val="6E8C178D"/>
    <w:rsid w:val="6EA07D55"/>
    <w:rsid w:val="7030586A"/>
    <w:rsid w:val="726F39FC"/>
    <w:rsid w:val="73046B28"/>
    <w:rsid w:val="77675B16"/>
    <w:rsid w:val="7C7B47AD"/>
    <w:rsid w:val="7D4B650E"/>
    <w:rsid w:val="7E067F5A"/>
    <w:rsid w:val="7E2B27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Lines="150" w:afterLines="150"/>
      <w:outlineLvl w:val="0"/>
    </w:pPr>
    <w:rPr>
      <w:rFonts w:eastAsia="黑体"/>
      <w:kern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 w:type="paragraph" w:styleId="8">
    <w:name w:val="Title"/>
    <w:basedOn w:val="1"/>
    <w:next w:val="1"/>
    <w:qFormat/>
    <w:uiPriority w:val="99"/>
    <w:pPr>
      <w:spacing w:before="240" w:after="60"/>
      <w:jc w:val="left"/>
      <w:outlineLvl w:val="0"/>
    </w:pPr>
    <w:rPr>
      <w:rFonts w:eastAsia="黑体" w:asciiTheme="majorHAnsi" w:hAnsiTheme="majorHAnsi" w:cstheme="majorBidi"/>
      <w:b/>
      <w:bCs/>
      <w:szCs w:val="32"/>
    </w:rPr>
  </w:style>
  <w:style w:type="character" w:styleId="11">
    <w:name w:val="Hyperlink"/>
    <w:basedOn w:val="10"/>
    <w:qFormat/>
    <w:uiPriority w:val="0"/>
    <w:rPr>
      <w:color w:val="0000FF"/>
      <w:u w:val="single"/>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二级条标题"/>
    <w:basedOn w:val="14"/>
    <w:next w:val="12"/>
    <w:qFormat/>
    <w:uiPriority w:val="0"/>
    <w:pPr>
      <w:spacing w:beforeLines="0" w:afterLines="0"/>
      <w:outlineLvl w:val="3"/>
    </w:pPr>
  </w:style>
  <w:style w:type="paragraph" w:customStyle="1" w:styleId="14">
    <w:name w:val="一级条标题"/>
    <w:next w:val="12"/>
    <w:qFormat/>
    <w:uiPriority w:val="0"/>
    <w:pPr>
      <w:spacing w:beforeLines="50" w:afterLines="50"/>
      <w:ind w:left="142"/>
      <w:outlineLvl w:val="2"/>
    </w:pPr>
    <w:rPr>
      <w:rFonts w:ascii="黑体" w:hAnsi="Times New Roman" w:eastAsia="黑体" w:cs="Times New Roman"/>
      <w:sz w:val="21"/>
      <w:szCs w:val="21"/>
      <w:lang w:val="en-US" w:eastAsia="zh-CN" w:bidi="ar-SA"/>
    </w:rPr>
  </w:style>
  <w:style w:type="paragraph" w:customStyle="1" w:styleId="15">
    <w:name w:val="前言、引言标题"/>
    <w:next w:val="12"/>
    <w:qFormat/>
    <w:uiPriority w:val="0"/>
    <w:pPr>
      <w:keepNext/>
      <w:pageBreakBefore/>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章标题"/>
    <w:next w:val="12"/>
    <w:qFormat/>
    <w:uiPriority w:val="0"/>
    <w:pPr>
      <w:spacing w:beforeLines="100"/>
      <w:jc w:val="both"/>
      <w:outlineLvl w:val="1"/>
    </w:pPr>
    <w:rPr>
      <w:rFonts w:ascii="黑体" w:hAnsi="Times New Roman" w:eastAsia="黑体" w:cs="Times New Roman"/>
      <w:sz w:val="21"/>
      <w:lang w:val="en-US" w:eastAsia="zh-CN" w:bidi="ar-SA"/>
    </w:rPr>
  </w:style>
  <w:style w:type="character" w:customStyle="1" w:styleId="17">
    <w:name w:val="text"/>
    <w:basedOn w:val="10"/>
    <w:qFormat/>
    <w:uiPriority w:val="0"/>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2020-08-31T07:33:00Z</dcterms:created>
  <dc:creator>ICCAW</dc:creator>
  <cp:lastModifiedBy>ICCAW</cp:lastModifiedBy>
  <cp:lastPrinted>2020-09-15T06:06:00Z</cp:lastPrinted>
  <dcterms:modified xsi:type="dcterms:W3CDTF">2021-03-19T07:04:43Z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