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276" w:rsidRPr="008A1953" w:rsidRDefault="00673276" w:rsidP="00673276">
      <w:pPr>
        <w:pStyle w:val="af2"/>
        <w:framePr w:w="2594" w:wrap="around" w:vAnchor="page" w:hAnchor="page" w:x="1776" w:y="1031"/>
        <w:rPr>
          <w:rFonts w:ascii="Times New Roman"/>
          <w:color w:val="000000"/>
          <w:sz w:val="28"/>
          <w:szCs w:val="20"/>
        </w:rPr>
      </w:pPr>
      <w:bookmarkStart w:id="0" w:name="_GoBack"/>
      <w:bookmarkEnd w:id="0"/>
      <w:r w:rsidRPr="008A1953">
        <w:rPr>
          <w:rFonts w:ascii="Times New Roman"/>
          <w:color w:val="000000"/>
          <w:sz w:val="28"/>
          <w:szCs w:val="20"/>
        </w:rPr>
        <w:t>ICS 67.080.10</w:t>
      </w:r>
    </w:p>
    <w:p w:rsidR="00673276" w:rsidRPr="008A1953" w:rsidRDefault="00673276" w:rsidP="00673276">
      <w:pPr>
        <w:pStyle w:val="af2"/>
        <w:framePr w:w="2594" w:wrap="around" w:vAnchor="page" w:hAnchor="page" w:x="1776" w:y="1031"/>
        <w:rPr>
          <w:rFonts w:ascii="Times New Roman"/>
          <w:color w:val="000000"/>
          <w:sz w:val="28"/>
          <w:szCs w:val="20"/>
        </w:rPr>
      </w:pPr>
      <w:r w:rsidRPr="008A1953">
        <w:rPr>
          <w:rFonts w:ascii="Times New Roman"/>
          <w:color w:val="000000"/>
          <w:sz w:val="28"/>
          <w:szCs w:val="20"/>
        </w:rPr>
        <w:t>X24</w:t>
      </w:r>
    </w:p>
    <w:p w:rsidR="00673276" w:rsidRPr="00726723" w:rsidRDefault="00673276" w:rsidP="00673276">
      <w:pPr>
        <w:snapToGrid w:val="0"/>
        <w:spacing w:before="40" w:line="300" w:lineRule="exact"/>
        <w:rPr>
          <w:b/>
          <w:sz w:val="36"/>
        </w:rPr>
      </w:pPr>
    </w:p>
    <w:p w:rsidR="00673276" w:rsidRDefault="00673276" w:rsidP="00673276">
      <w:pPr>
        <w:snapToGrid w:val="0"/>
        <w:spacing w:before="40" w:line="300" w:lineRule="exact"/>
        <w:ind w:firstLine="400"/>
        <w:jc w:val="center"/>
        <w:rPr>
          <w:b/>
          <w:sz w:val="36"/>
          <w:lang w:val="zh-CN"/>
        </w:rPr>
      </w:pPr>
    </w:p>
    <w:p w:rsidR="00673276" w:rsidRDefault="00673276" w:rsidP="00673276">
      <w:pPr>
        <w:snapToGrid w:val="0"/>
        <w:spacing w:before="40" w:line="300" w:lineRule="exact"/>
        <w:ind w:firstLine="400"/>
        <w:jc w:val="center"/>
        <w:rPr>
          <w:b/>
          <w:sz w:val="36"/>
          <w:lang w:val="zh-CN"/>
        </w:rPr>
      </w:pPr>
    </w:p>
    <w:p w:rsidR="00673276" w:rsidRDefault="00673276" w:rsidP="00673276">
      <w:pPr>
        <w:snapToGrid w:val="0"/>
        <w:spacing w:before="40" w:line="300" w:lineRule="exact"/>
        <w:ind w:firstLine="400"/>
        <w:jc w:val="center"/>
        <w:rPr>
          <w:b/>
          <w:sz w:val="36"/>
          <w:lang w:val="zh-CN"/>
        </w:rPr>
      </w:pPr>
    </w:p>
    <w:p w:rsidR="00673276" w:rsidRDefault="00673276" w:rsidP="00673276">
      <w:pPr>
        <w:snapToGrid w:val="0"/>
        <w:spacing w:before="40" w:line="300" w:lineRule="exact"/>
        <w:ind w:firstLine="400"/>
        <w:jc w:val="center"/>
        <w:rPr>
          <w:b/>
          <w:sz w:val="36"/>
          <w:lang w:val="zh-CN"/>
        </w:rPr>
      </w:pPr>
    </w:p>
    <w:p w:rsidR="00673276" w:rsidRDefault="00673276" w:rsidP="00673276">
      <w:pPr>
        <w:snapToGrid w:val="0"/>
        <w:spacing w:before="40" w:line="300" w:lineRule="exact"/>
        <w:ind w:firstLine="400"/>
        <w:jc w:val="center"/>
        <w:rPr>
          <w:b/>
          <w:sz w:val="36"/>
          <w:lang w:val="zh-CN"/>
        </w:rPr>
      </w:pPr>
    </w:p>
    <w:p w:rsidR="00673276" w:rsidRDefault="00673276" w:rsidP="00673276">
      <w:pPr>
        <w:snapToGrid w:val="0"/>
        <w:spacing w:before="40" w:line="300" w:lineRule="exact"/>
        <w:ind w:firstLine="400"/>
        <w:jc w:val="center"/>
        <w:rPr>
          <w:b/>
          <w:sz w:val="36"/>
          <w:lang w:val="zh-CN"/>
        </w:rPr>
      </w:pPr>
    </w:p>
    <w:p w:rsidR="00673276" w:rsidRDefault="00726723" w:rsidP="00673276">
      <w:pPr>
        <w:snapToGrid w:val="0"/>
        <w:spacing w:before="40" w:line="300" w:lineRule="exact"/>
        <w:ind w:firstLine="400"/>
        <w:jc w:val="center"/>
        <w:rPr>
          <w:b/>
          <w:sz w:val="36"/>
          <w:lang w:val="zh-CN"/>
        </w:rPr>
      </w:pPr>
      <w:r>
        <w:rPr>
          <w:b/>
          <w:noProof/>
          <w:sz w:val="36"/>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31115</wp:posOffset>
                </wp:positionV>
                <wp:extent cx="5899150" cy="0"/>
                <wp:effectExtent l="0" t="0" r="25400" b="19050"/>
                <wp:wrapNone/>
                <wp:docPr id="1" name="直接连接符 1"/>
                <wp:cNvGraphicFramePr/>
                <a:graphic xmlns:a="http://schemas.openxmlformats.org/drawingml/2006/main">
                  <a:graphicData uri="http://schemas.microsoft.com/office/word/2010/wordprocessingShape">
                    <wps:wsp>
                      <wps:cNvCnPr/>
                      <wps:spPr>
                        <a:xfrm>
                          <a:off x="0" y="0"/>
                          <a:ext cx="5899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163D9"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pt,2.45pt" to="465.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" strokecolor="black [3213]"/>
            </w:pict>
          </mc:Fallback>
        </mc:AlternateContent>
      </w:r>
    </w:p>
    <w:p w:rsidR="00673276" w:rsidRDefault="00673276" w:rsidP="00673276">
      <w:pPr>
        <w:snapToGrid w:val="0"/>
        <w:spacing w:before="40" w:line="300" w:lineRule="exact"/>
        <w:ind w:firstLine="400"/>
        <w:jc w:val="center"/>
        <w:rPr>
          <w:b/>
          <w:sz w:val="36"/>
          <w:lang w:val="zh-CN"/>
        </w:rPr>
      </w:pPr>
    </w:p>
    <w:p w:rsidR="00726723" w:rsidRPr="00726723" w:rsidRDefault="00726723" w:rsidP="00726723">
      <w:pPr>
        <w:pStyle w:val="af3"/>
        <w:framePr w:w="6351" w:h="721" w:hRule="exact" w:wrap="around" w:x="3111" w:y="5481"/>
        <w:rPr>
          <w:b/>
          <w:color w:val="000000"/>
        </w:rPr>
      </w:pPr>
      <w:r w:rsidRPr="00726723">
        <w:rPr>
          <w:rFonts w:hint="eastAsia"/>
          <w:b/>
          <w:color w:val="000000"/>
        </w:rPr>
        <w:t>食 用 槟 榔</w:t>
      </w:r>
    </w:p>
    <w:p w:rsidR="00726723" w:rsidRPr="00726723" w:rsidRDefault="00726723" w:rsidP="00726723">
      <w:pPr>
        <w:pStyle w:val="af3"/>
        <w:framePr w:w="6351" w:h="721" w:hRule="exact" w:wrap="around" w:x="3111" w:y="5481"/>
        <w:rPr>
          <w:b/>
          <w:color w:val="000000"/>
        </w:rPr>
      </w:pPr>
    </w:p>
    <w:p w:rsidR="00726723" w:rsidRPr="00726723" w:rsidRDefault="00726723" w:rsidP="00726723">
      <w:pPr>
        <w:pStyle w:val="af3"/>
        <w:framePr w:w="6351" w:h="721" w:hRule="exact" w:wrap="around" w:x="3111" w:y="5481"/>
        <w:rPr>
          <w:b/>
          <w:color w:val="000000"/>
        </w:rPr>
      </w:pPr>
    </w:p>
    <w:p w:rsidR="00726723" w:rsidRPr="00726723" w:rsidRDefault="00726723" w:rsidP="00726723">
      <w:pPr>
        <w:pStyle w:val="af4"/>
        <w:framePr w:w="6351" w:h="721" w:hRule="exact" w:wrap="around" w:x="3111" w:y="5481"/>
        <w:rPr>
          <w:b/>
          <w:color w:val="000000"/>
        </w:rPr>
      </w:pPr>
    </w:p>
    <w:p w:rsidR="00673276" w:rsidRDefault="00673276" w:rsidP="00673276">
      <w:pPr>
        <w:snapToGrid w:val="0"/>
        <w:spacing w:before="40" w:line="300" w:lineRule="exact"/>
        <w:ind w:firstLine="400"/>
        <w:jc w:val="center"/>
        <w:rPr>
          <w:b/>
          <w:sz w:val="36"/>
          <w:lang w:val="zh-CN"/>
        </w:rPr>
      </w:pPr>
    </w:p>
    <w:p w:rsidR="00726723" w:rsidRPr="00726723" w:rsidRDefault="00726723" w:rsidP="00726723">
      <w:pPr>
        <w:pStyle w:val="af3"/>
        <w:framePr w:w="10391" w:h="721" w:hRule="exact" w:wrap="around" w:x="831" w:y="2381"/>
        <w:rPr>
          <w:b/>
          <w:color w:val="000000"/>
          <w:sz w:val="48"/>
        </w:rPr>
      </w:pPr>
      <w:r w:rsidRPr="00726723">
        <w:rPr>
          <w:rFonts w:hint="eastAsia"/>
          <w:b/>
          <w:color w:val="000000"/>
          <w:sz w:val="48"/>
        </w:rPr>
        <w:t>江 西 省 食 品 工 业 协 会 团 体 标 准</w:t>
      </w:r>
    </w:p>
    <w:p w:rsidR="00726723" w:rsidRPr="00726723" w:rsidRDefault="00726723" w:rsidP="00726723">
      <w:pPr>
        <w:pStyle w:val="af3"/>
        <w:framePr w:w="10391" w:h="721" w:hRule="exact" w:wrap="around" w:x="831" w:y="2381"/>
        <w:rPr>
          <w:b/>
          <w:color w:val="000000"/>
          <w:sz w:val="48"/>
        </w:rPr>
      </w:pPr>
    </w:p>
    <w:p w:rsidR="00726723" w:rsidRPr="00726723" w:rsidRDefault="00726723" w:rsidP="00726723">
      <w:pPr>
        <w:pStyle w:val="af3"/>
        <w:framePr w:w="10391" w:h="721" w:hRule="exact" w:wrap="around" w:x="831" w:y="2381"/>
        <w:rPr>
          <w:b/>
          <w:color w:val="000000"/>
          <w:sz w:val="48"/>
        </w:rPr>
      </w:pPr>
    </w:p>
    <w:p w:rsidR="00726723" w:rsidRPr="00726723" w:rsidRDefault="00726723" w:rsidP="00726723">
      <w:pPr>
        <w:pStyle w:val="af4"/>
        <w:framePr w:w="10391" w:h="721" w:hRule="exact" w:wrap="around" w:x="831" w:y="2381"/>
        <w:rPr>
          <w:b/>
          <w:color w:val="000000"/>
          <w:sz w:val="24"/>
        </w:rPr>
      </w:pPr>
    </w:p>
    <w:p w:rsidR="00726723" w:rsidRPr="00726723" w:rsidRDefault="00726723" w:rsidP="003122C6">
      <w:pPr>
        <w:pStyle w:val="20"/>
        <w:framePr w:w="7509" w:h="811" w:hRule="exact" w:wrap="around" w:x="3527" w:y="2911"/>
        <w:ind w:right="880" w:firstLineChars="1800" w:firstLine="4337"/>
        <w:jc w:val="left"/>
        <w:rPr>
          <w:b/>
          <w:color w:val="000000"/>
          <w:sz w:val="24"/>
          <w:szCs w:val="21"/>
        </w:rPr>
      </w:pPr>
      <w:r w:rsidRPr="00726723">
        <w:rPr>
          <w:b/>
          <w:color w:val="000000"/>
          <w:sz w:val="24"/>
          <w:szCs w:val="21"/>
        </w:rPr>
        <w:t>T/JXFIA ****-2021</w:t>
      </w: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5B6C71" w:rsidP="00673276">
      <w:pPr>
        <w:snapToGrid w:val="0"/>
        <w:spacing w:before="40" w:line="300" w:lineRule="exact"/>
        <w:ind w:firstLine="400"/>
        <w:jc w:val="center"/>
        <w:rPr>
          <w:b/>
          <w:sz w:val="36"/>
        </w:rPr>
      </w:pPr>
      <w:r>
        <w:rPr>
          <w:b/>
          <w:noProof/>
          <w:sz w:val="36"/>
        </w:rPr>
        <mc:AlternateContent>
          <mc:Choice Requires="wps">
            <w:drawing>
              <wp:anchor distT="0" distB="0" distL="114300" distR="114300" simplePos="0" relativeHeight="251675648" behindDoc="0" locked="0" layoutInCell="1" allowOverlap="1">
                <wp:simplePos x="0" y="0"/>
                <wp:positionH relativeFrom="column">
                  <wp:posOffset>648970</wp:posOffset>
                </wp:positionH>
                <wp:positionV relativeFrom="paragraph">
                  <wp:posOffset>208915</wp:posOffset>
                </wp:positionV>
                <wp:extent cx="4902200" cy="1117600"/>
                <wp:effectExtent l="0" t="0" r="0" b="6350"/>
                <wp:wrapNone/>
                <wp:docPr id="4" name="文本框 4"/>
                <wp:cNvGraphicFramePr/>
                <a:graphic xmlns:a="http://schemas.openxmlformats.org/drawingml/2006/main">
                  <a:graphicData uri="http://schemas.microsoft.com/office/word/2010/wordprocessingShape">
                    <wps:wsp>
                      <wps:cNvSpPr txBox="1"/>
                      <wps:spPr>
                        <a:xfrm>
                          <a:off x="0" y="0"/>
                          <a:ext cx="4902200" cy="1117600"/>
                        </a:xfrm>
                        <a:prstGeom prst="rect">
                          <a:avLst/>
                        </a:prstGeom>
                        <a:noFill/>
                        <a:ln w="6350">
                          <a:noFill/>
                        </a:ln>
                      </wps:spPr>
                      <wps:txbx>
                        <w:txbxContent>
                          <w:p w:rsidR="005B6C71" w:rsidRPr="00A1629B" w:rsidRDefault="005B6C71" w:rsidP="005B6C71">
                            <w:pPr>
                              <w:jc w:val="center"/>
                              <w:rPr>
                                <w:color w:val="FF0000"/>
                                <w:sz w:val="72"/>
                              </w:rPr>
                            </w:pPr>
                            <w:r w:rsidRPr="00A1629B">
                              <w:rPr>
                                <w:rFonts w:hint="eastAsia"/>
                                <w:color w:val="FF0000"/>
                                <w:sz w:val="72"/>
                              </w:rPr>
                              <w:t>意见</w:t>
                            </w:r>
                            <w:r w:rsidRPr="00A1629B">
                              <w:rPr>
                                <w:color w:val="FF0000"/>
                                <w:sz w:val="72"/>
                              </w:rPr>
                              <w:t>征求稿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51.1pt;margin-top:16.45pt;width:386pt;height: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" filled="f" stroked="f" strokeweight=".5pt">
                <v:textbox>
                  <w:txbxContent>
                    <w:p w:rsidR="005B6C71" w:rsidRPr="00A1629B" w:rsidRDefault="005B6C71" w:rsidP="005B6C71">
                      <w:pPr>
                        <w:jc w:val="center"/>
                        <w:rPr>
                          <w:color w:val="FF0000"/>
                          <w:sz w:val="72"/>
                        </w:rPr>
                      </w:pPr>
                      <w:r w:rsidRPr="00A1629B">
                        <w:rPr>
                          <w:rFonts w:hint="eastAsia"/>
                          <w:color w:val="FF0000"/>
                          <w:sz w:val="72"/>
                        </w:rPr>
                        <w:t>意见</w:t>
                      </w:r>
                      <w:r w:rsidRPr="00A1629B">
                        <w:rPr>
                          <w:color w:val="FF0000"/>
                          <w:sz w:val="72"/>
                        </w:rPr>
                        <w:t>征求稿</w:t>
                      </w:r>
                    </w:p>
                  </w:txbxContent>
                </v:textbox>
              </v:shape>
            </w:pict>
          </mc:Fallback>
        </mc:AlternateContent>
      </w:r>
    </w:p>
    <w:p w:rsidR="00726723" w:rsidRDefault="00726723" w:rsidP="00726723">
      <w:pPr>
        <w:pStyle w:val="af3"/>
        <w:framePr w:w="6351" w:h="721" w:hRule="exact" w:wrap="around" w:x="3161" w:y="6231"/>
        <w:rPr>
          <w:color w:val="000000"/>
        </w:rPr>
      </w:pPr>
      <w:r>
        <w:rPr>
          <w:rFonts w:ascii="微软雅黑" w:eastAsia="微软雅黑" w:hAnsi="微软雅黑" w:hint="eastAsia"/>
          <w:b/>
          <w:bCs/>
          <w:sz w:val="27"/>
          <w:szCs w:val="27"/>
          <w:shd w:val="clear" w:color="auto" w:fill="FFFFFF"/>
        </w:rPr>
        <w:t>Edible</w:t>
      </w:r>
      <w:r>
        <w:rPr>
          <w:rStyle w:val="apple-converted-space"/>
          <w:rFonts w:ascii="微软雅黑" w:eastAsia="微软雅黑" w:hAnsi="微软雅黑" w:hint="eastAsia"/>
          <w:b/>
          <w:bCs/>
          <w:sz w:val="27"/>
          <w:szCs w:val="27"/>
          <w:shd w:val="clear" w:color="auto" w:fill="FFFFFF"/>
        </w:rPr>
        <w:t> </w:t>
      </w:r>
      <w:r>
        <w:rPr>
          <w:rFonts w:ascii="微软雅黑" w:eastAsia="微软雅黑" w:hAnsi="微软雅黑" w:hint="eastAsia"/>
          <w:b/>
          <w:bCs/>
          <w:sz w:val="27"/>
          <w:szCs w:val="27"/>
          <w:shd w:val="clear" w:color="auto" w:fill="FFFFFF"/>
        </w:rPr>
        <w:t>betel nut</w:t>
      </w:r>
    </w:p>
    <w:p w:rsidR="00726723" w:rsidRDefault="00726723" w:rsidP="00726723">
      <w:pPr>
        <w:pStyle w:val="af4"/>
        <w:framePr w:w="6351" w:h="721" w:hRule="exact" w:wrap="around" w:x="3161" w:y="6231"/>
        <w:rPr>
          <w:color w:val="000000"/>
        </w:rPr>
      </w:pPr>
    </w:p>
    <w:p w:rsidR="00673276" w:rsidRPr="005B6C71"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Pr="00726723" w:rsidRDefault="00673276" w:rsidP="00673276">
      <w:pPr>
        <w:snapToGrid w:val="0"/>
        <w:spacing w:before="40" w:line="300" w:lineRule="exact"/>
        <w:ind w:firstLine="400"/>
        <w:jc w:val="center"/>
        <w:rPr>
          <w:b/>
          <w:sz w:val="36"/>
        </w:rPr>
      </w:pPr>
    </w:p>
    <w:p w:rsidR="00673276" w:rsidRDefault="00673276" w:rsidP="003122C6">
      <w:pPr>
        <w:snapToGrid w:val="0"/>
        <w:spacing w:before="40" w:line="300" w:lineRule="exact"/>
        <w:rPr>
          <w:b/>
          <w:sz w:val="36"/>
        </w:rPr>
      </w:pPr>
    </w:p>
    <w:p w:rsidR="003122C6" w:rsidRPr="00726723" w:rsidRDefault="003122C6" w:rsidP="003122C6">
      <w:pPr>
        <w:snapToGrid w:val="0"/>
        <w:spacing w:before="40" w:line="300" w:lineRule="exact"/>
        <w:rPr>
          <w:b/>
          <w:sz w:val="36"/>
        </w:rPr>
      </w:pPr>
    </w:p>
    <w:p w:rsidR="00673276" w:rsidRPr="00726723" w:rsidRDefault="00673276" w:rsidP="003122C6">
      <w:pPr>
        <w:snapToGrid w:val="0"/>
        <w:spacing w:before="40" w:line="300" w:lineRule="exact"/>
        <w:rPr>
          <w:b/>
          <w:sz w:val="36"/>
        </w:rPr>
      </w:pPr>
    </w:p>
    <w:p w:rsidR="00673276" w:rsidRPr="00726723" w:rsidRDefault="00673276" w:rsidP="00673276">
      <w:pPr>
        <w:snapToGrid w:val="0"/>
        <w:spacing w:before="40" w:line="300" w:lineRule="exact"/>
        <w:ind w:firstLine="400"/>
        <w:jc w:val="center"/>
        <w:rPr>
          <w:b/>
          <w:sz w:val="36"/>
        </w:rPr>
      </w:pPr>
    </w:p>
    <w:p w:rsidR="00673276" w:rsidRPr="003122C6" w:rsidRDefault="00673276" w:rsidP="00673276">
      <w:pPr>
        <w:snapToGrid w:val="0"/>
        <w:spacing w:before="40" w:line="300" w:lineRule="exact"/>
        <w:ind w:firstLine="400"/>
        <w:jc w:val="center"/>
        <w:rPr>
          <w:b/>
          <w:sz w:val="36"/>
        </w:rPr>
      </w:pPr>
    </w:p>
    <w:p w:rsidR="003122C6" w:rsidRDefault="003122C6" w:rsidP="003122C6">
      <w:pPr>
        <w:pStyle w:val="af7"/>
        <w:framePr w:w="2771" w:wrap="around" w:x="1481" w:y="13591"/>
        <w:jc w:val="center"/>
      </w:pPr>
      <w:r>
        <w:rPr>
          <w:rFonts w:ascii="黑体"/>
        </w:rPr>
        <w:t>2021</w:t>
      </w:r>
      <w:r>
        <w:rPr>
          <w:rFonts w:ascii="黑体" w:hint="eastAsia"/>
        </w:rPr>
        <w:t>-**-**</w:t>
      </w:r>
      <w:r>
        <w:rPr>
          <w:rFonts w:ascii="黑体"/>
        </w:rPr>
        <w:t xml:space="preserve"> </w:t>
      </w:r>
      <w:r>
        <w:rPr>
          <w:rFonts w:hint="eastAsia"/>
        </w:rPr>
        <w:t>发布</w:t>
      </w:r>
      <w:r>
        <w:rPr>
          <w:noProof/>
        </w:rPr>
        <mc:AlternateContent>
          <mc:Choice Requires="wps">
            <w:drawing>
              <wp:anchor distT="0" distB="0" distL="114300" distR="114300" simplePos="0" relativeHeight="251667456" behindDoc="0" locked="1" layoutInCell="1" allowOverlap="1" wp14:anchorId="5DE5FBB0" wp14:editId="5AF5865F">
                <wp:simplePos x="0" y="0"/>
                <wp:positionH relativeFrom="column">
                  <wp:posOffset>-635</wp:posOffset>
                </wp:positionH>
                <wp:positionV relativeFrom="page">
                  <wp:posOffset>9251950</wp:posOffset>
                </wp:positionV>
                <wp:extent cx="6120130" cy="0"/>
                <wp:effectExtent l="13970" t="12700" r="9525" b="63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08D8E" id="直接连接符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uA5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EUaKNNCih4/ffnz4/PP7J1gfvn5Bo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I7rgOS0CAAAzBAAADgAAAAAAAAAAAAAAAAAuAgAAZHJz&#10;L2Uyb0RvYy54bWxQSwECLQAUAAYACAAAACEAEUSd9t0AAAALAQAADwAAAAAAAAAAAAAAAACHBAAA&#10;ZHJzL2Rvd25yZXYueG1sUEsFBgAAAAAEAAQA8wAAAJEFAAAAAA==&#10;">
                <w10:wrap anchory="page"/>
                <w10:anchorlock/>
              </v:line>
            </w:pict>
          </mc:Fallback>
        </mc:AlternateContent>
      </w:r>
    </w:p>
    <w:p w:rsidR="00673276" w:rsidRPr="003122C6" w:rsidRDefault="003122C6" w:rsidP="00673276">
      <w:pPr>
        <w:snapToGrid w:val="0"/>
        <w:spacing w:before="40" w:line="300" w:lineRule="exact"/>
        <w:ind w:firstLine="400"/>
        <w:jc w:val="center"/>
        <w:rPr>
          <w:b/>
          <w:sz w:val="36"/>
        </w:rPr>
      </w:pPr>
      <w:r>
        <w:rPr>
          <w:b/>
          <w:noProof/>
          <w:sz w:val="36"/>
        </w:rPr>
        <mc:AlternateContent>
          <mc:Choice Requires="wps">
            <w:drawing>
              <wp:anchor distT="0" distB="0" distL="114300" distR="114300" simplePos="0" relativeHeight="251670528" behindDoc="0" locked="0" layoutInCell="1" allowOverlap="1">
                <wp:simplePos x="0" y="0"/>
                <wp:positionH relativeFrom="column">
                  <wp:posOffset>39370</wp:posOffset>
                </wp:positionH>
                <wp:positionV relativeFrom="paragraph">
                  <wp:posOffset>170815</wp:posOffset>
                </wp:positionV>
                <wp:extent cx="5873750" cy="0"/>
                <wp:effectExtent l="0" t="0" r="31750" b="19050"/>
                <wp:wrapNone/>
                <wp:docPr id="7" name="直接连接符 7"/>
                <wp:cNvGraphicFramePr/>
                <a:graphic xmlns:a="http://schemas.openxmlformats.org/drawingml/2006/main">
                  <a:graphicData uri="http://schemas.microsoft.com/office/word/2010/wordprocessingShape">
                    <wps:wsp>
                      <wps:cNvCnPr/>
                      <wps:spPr>
                        <a:xfrm>
                          <a:off x="0" y="0"/>
                          <a:ext cx="5873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33D134" id="直接连接符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1pt,13.45pt" to="465.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" strokecolor="black [3213]"/>
            </w:pict>
          </mc:Fallback>
        </mc:AlternateContent>
      </w:r>
    </w:p>
    <w:p w:rsidR="003122C6" w:rsidRDefault="003122C6" w:rsidP="003122C6">
      <w:pPr>
        <w:pStyle w:val="af7"/>
        <w:framePr w:w="2771" w:wrap="around" w:x="7761" w:y="13651"/>
        <w:jc w:val="center"/>
      </w:pPr>
      <w:r>
        <w:rPr>
          <w:rFonts w:ascii="黑体"/>
        </w:rPr>
        <w:t>2021</w:t>
      </w:r>
      <w:r>
        <w:rPr>
          <w:rFonts w:ascii="黑体" w:hint="eastAsia"/>
        </w:rPr>
        <w:t>-**-**</w:t>
      </w:r>
      <w:r>
        <w:rPr>
          <w:rFonts w:ascii="黑体"/>
        </w:rPr>
        <w:t xml:space="preserve"> </w:t>
      </w:r>
      <w:r>
        <w:rPr>
          <w:rFonts w:hint="eastAsia"/>
        </w:rPr>
        <w:t>实施</w:t>
      </w:r>
      <w:r>
        <w:rPr>
          <w:noProof/>
        </w:rPr>
        <mc:AlternateContent>
          <mc:Choice Requires="wps">
            <w:drawing>
              <wp:anchor distT="0" distB="0" distL="114300" distR="114300" simplePos="0" relativeHeight="251672576" behindDoc="0" locked="1" layoutInCell="1" allowOverlap="1" wp14:anchorId="0A6675D6" wp14:editId="17C35641">
                <wp:simplePos x="0" y="0"/>
                <wp:positionH relativeFrom="column">
                  <wp:posOffset>-635</wp:posOffset>
                </wp:positionH>
                <wp:positionV relativeFrom="page">
                  <wp:posOffset>9251950</wp:posOffset>
                </wp:positionV>
                <wp:extent cx="6120130" cy="0"/>
                <wp:effectExtent l="13970" t="12700" r="9525" b="63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06DB3" id="直接连接符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C8LQIAADM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rMYAvC0CAAAzBAAADgAAAAAAAAAAAAAAAAAuAgAAZHJz&#10;L2Uyb0RvYy54bWxQSwECLQAUAAYACAAAACEAEUSd9t0AAAALAQAADwAAAAAAAAAAAAAAAACHBAAA&#10;ZHJzL2Rvd25yZXYueG1sUEsFBgAAAAAEAAQA8wAAAJEFAAAAAA==&#10;">
                <w10:wrap anchory="page"/>
                <w10:anchorlock/>
              </v:line>
            </w:pict>
          </mc:Fallback>
        </mc:AlternateContent>
      </w:r>
    </w:p>
    <w:p w:rsidR="003122C6" w:rsidRDefault="003122C6" w:rsidP="00385A4D">
      <w:pPr>
        <w:pStyle w:val="af7"/>
        <w:framePr w:w="6521" w:h="701" w:hRule="exact" w:wrap="around" w:x="2971" w:y="14521"/>
        <w:jc w:val="center"/>
      </w:pPr>
      <w:r>
        <w:rPr>
          <w:rFonts w:ascii="黑体" w:hint="eastAsia"/>
        </w:rPr>
        <w:t>江</w:t>
      </w:r>
      <w:r w:rsidR="00385A4D">
        <w:rPr>
          <w:rFonts w:ascii="黑体" w:hint="eastAsia"/>
        </w:rPr>
        <w:t xml:space="preserve"> </w:t>
      </w:r>
      <w:r>
        <w:rPr>
          <w:rFonts w:ascii="黑体" w:hint="eastAsia"/>
        </w:rPr>
        <w:t>西</w:t>
      </w:r>
      <w:r w:rsidR="00385A4D">
        <w:rPr>
          <w:rFonts w:ascii="黑体" w:hint="eastAsia"/>
        </w:rPr>
        <w:t xml:space="preserve"> </w:t>
      </w:r>
      <w:r>
        <w:rPr>
          <w:rFonts w:ascii="黑体" w:hint="eastAsia"/>
        </w:rPr>
        <w:t>省</w:t>
      </w:r>
      <w:r w:rsidR="00385A4D">
        <w:rPr>
          <w:rFonts w:ascii="黑体" w:hint="eastAsia"/>
        </w:rPr>
        <w:t xml:space="preserve"> </w:t>
      </w:r>
      <w:r>
        <w:rPr>
          <w:rFonts w:ascii="黑体" w:hint="eastAsia"/>
        </w:rPr>
        <w:t>食</w:t>
      </w:r>
      <w:r w:rsidR="00385A4D">
        <w:rPr>
          <w:rFonts w:ascii="黑体" w:hint="eastAsia"/>
        </w:rPr>
        <w:t xml:space="preserve"> </w:t>
      </w:r>
      <w:r>
        <w:rPr>
          <w:rFonts w:ascii="黑体" w:hint="eastAsia"/>
        </w:rPr>
        <w:t>品</w:t>
      </w:r>
      <w:r w:rsidR="00385A4D">
        <w:rPr>
          <w:rFonts w:ascii="黑体" w:hint="eastAsia"/>
        </w:rPr>
        <w:t xml:space="preserve"> </w:t>
      </w:r>
      <w:r>
        <w:rPr>
          <w:rFonts w:ascii="黑体" w:hint="eastAsia"/>
        </w:rPr>
        <w:t>工</w:t>
      </w:r>
      <w:r w:rsidR="00385A4D">
        <w:rPr>
          <w:rFonts w:ascii="黑体" w:hint="eastAsia"/>
        </w:rPr>
        <w:t xml:space="preserve"> </w:t>
      </w:r>
      <w:r>
        <w:rPr>
          <w:rFonts w:ascii="黑体" w:hint="eastAsia"/>
        </w:rPr>
        <w:t>业</w:t>
      </w:r>
      <w:r w:rsidR="00385A4D">
        <w:rPr>
          <w:rFonts w:ascii="黑体" w:hint="eastAsia"/>
        </w:rPr>
        <w:t xml:space="preserve"> </w:t>
      </w:r>
      <w:r>
        <w:rPr>
          <w:rFonts w:ascii="黑体" w:hint="eastAsia"/>
        </w:rPr>
        <w:t>协</w:t>
      </w:r>
      <w:r w:rsidR="00385A4D">
        <w:rPr>
          <w:rFonts w:ascii="黑体" w:hint="eastAsia"/>
        </w:rPr>
        <w:t xml:space="preserve"> </w:t>
      </w:r>
      <w:r>
        <w:rPr>
          <w:rFonts w:ascii="黑体" w:hint="eastAsia"/>
        </w:rPr>
        <w:t xml:space="preserve">会 </w:t>
      </w:r>
      <w:r>
        <w:rPr>
          <w:rFonts w:ascii="黑体"/>
        </w:rPr>
        <w:t xml:space="preserve"> </w:t>
      </w:r>
      <w:r>
        <w:rPr>
          <w:rFonts w:ascii="黑体" w:hint="eastAsia"/>
        </w:rPr>
        <w:t xml:space="preserve">发布 </w:t>
      </w:r>
      <w:r>
        <w:rPr>
          <w:rFonts w:ascii="黑体"/>
        </w:rPr>
        <w:t xml:space="preserve"> </w:t>
      </w:r>
      <w:r>
        <w:rPr>
          <w:noProof/>
        </w:rPr>
        <w:t xml:space="preserve"> </w:t>
      </w:r>
      <w:r>
        <w:rPr>
          <w:noProof/>
        </w:rPr>
        <mc:AlternateContent>
          <mc:Choice Requires="wps">
            <w:drawing>
              <wp:anchor distT="0" distB="0" distL="114300" distR="114300" simplePos="0" relativeHeight="251674624" behindDoc="0" locked="1" layoutInCell="1" allowOverlap="1" wp14:anchorId="0A6675D6" wp14:editId="17C35641">
                <wp:simplePos x="0" y="0"/>
                <wp:positionH relativeFrom="column">
                  <wp:posOffset>-635</wp:posOffset>
                </wp:positionH>
                <wp:positionV relativeFrom="page">
                  <wp:posOffset>9251950</wp:posOffset>
                </wp:positionV>
                <wp:extent cx="6120130" cy="0"/>
                <wp:effectExtent l="13970" t="12700" r="9525" b="63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AC1CF" id="直接连接符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">
                <w10:wrap anchory="page"/>
                <w10:anchorlock/>
              </v:line>
            </w:pict>
          </mc:Fallback>
        </mc:AlternateContent>
      </w:r>
    </w:p>
    <w:p w:rsidR="00673276" w:rsidRPr="003122C6" w:rsidRDefault="00673276" w:rsidP="00673276">
      <w:pPr>
        <w:snapToGrid w:val="0"/>
        <w:spacing w:before="40" w:line="300" w:lineRule="exact"/>
        <w:ind w:firstLine="400"/>
        <w:jc w:val="center"/>
        <w:rPr>
          <w:b/>
          <w:sz w:val="36"/>
        </w:rPr>
      </w:pPr>
    </w:p>
    <w:p w:rsidR="00673276" w:rsidRPr="00726723" w:rsidRDefault="00673276" w:rsidP="00523C99">
      <w:pPr>
        <w:snapToGrid w:val="0"/>
        <w:spacing w:before="40" w:line="300" w:lineRule="exact"/>
        <w:ind w:firstLine="400"/>
        <w:jc w:val="right"/>
        <w:rPr>
          <w:b/>
          <w:sz w:val="36"/>
        </w:rPr>
      </w:pPr>
    </w:p>
    <w:p w:rsidR="00726723" w:rsidRPr="00726723" w:rsidRDefault="00726723" w:rsidP="003122C6">
      <w:pPr>
        <w:pStyle w:val="20"/>
        <w:framePr w:w="3899" w:h="571" w:hRule="exact" w:wrap="around" w:x="7077" w:y="3061"/>
        <w:ind w:right="880" w:firstLineChars="1800" w:firstLine="4337"/>
        <w:rPr>
          <w:b/>
          <w:color w:val="000000"/>
          <w:sz w:val="24"/>
          <w:szCs w:val="21"/>
        </w:rPr>
      </w:pPr>
      <w:r w:rsidRPr="00726723">
        <w:rPr>
          <w:b/>
          <w:color w:val="000000"/>
          <w:sz w:val="24"/>
          <w:szCs w:val="21"/>
        </w:rPr>
        <w:t>T</w:t>
      </w:r>
    </w:p>
    <w:p w:rsidR="00673276" w:rsidRDefault="00673276" w:rsidP="00726723">
      <w:pPr>
        <w:snapToGrid w:val="0"/>
        <w:spacing w:before="40" w:line="300" w:lineRule="exact"/>
        <w:rPr>
          <w:b/>
          <w:sz w:val="36"/>
        </w:rPr>
      </w:pPr>
    </w:p>
    <w:p w:rsidR="003122C6" w:rsidRDefault="003122C6" w:rsidP="00726723">
      <w:pPr>
        <w:snapToGrid w:val="0"/>
        <w:spacing w:before="40" w:line="300" w:lineRule="exact"/>
        <w:rPr>
          <w:b/>
          <w:sz w:val="36"/>
        </w:rPr>
      </w:pPr>
    </w:p>
    <w:p w:rsidR="003122C6" w:rsidRPr="00726723" w:rsidRDefault="003122C6" w:rsidP="00726723">
      <w:pPr>
        <w:snapToGrid w:val="0"/>
        <w:spacing w:before="40" w:line="300" w:lineRule="exact"/>
        <w:rPr>
          <w:b/>
          <w:sz w:val="36"/>
        </w:rPr>
      </w:pPr>
    </w:p>
    <w:p w:rsidR="00673276" w:rsidRPr="003122C6" w:rsidRDefault="00673276" w:rsidP="00673276">
      <w:pPr>
        <w:snapToGrid w:val="0"/>
        <w:spacing w:before="40" w:line="300" w:lineRule="exact"/>
        <w:ind w:firstLine="400"/>
        <w:jc w:val="center"/>
        <w:rPr>
          <w:b/>
          <w:sz w:val="36"/>
        </w:rPr>
      </w:pPr>
      <w:r w:rsidRPr="00523C99">
        <w:rPr>
          <w:b/>
          <w:sz w:val="36"/>
          <w:lang w:val="zh-CN"/>
        </w:rPr>
        <w:t>目</w:t>
      </w:r>
      <w:r w:rsidRPr="003122C6">
        <w:rPr>
          <w:rFonts w:hint="eastAsia"/>
          <w:b/>
          <w:sz w:val="36"/>
        </w:rPr>
        <w:t xml:space="preserve"> </w:t>
      </w:r>
      <w:r w:rsidRPr="003122C6">
        <w:rPr>
          <w:b/>
          <w:sz w:val="36"/>
        </w:rPr>
        <w:t xml:space="preserve"> </w:t>
      </w:r>
      <w:r w:rsidRPr="00523C99">
        <w:rPr>
          <w:b/>
          <w:sz w:val="36"/>
          <w:lang w:val="zh-CN"/>
        </w:rPr>
        <w:t>录</w:t>
      </w:r>
    </w:p>
    <w:p w:rsidR="00673276" w:rsidRDefault="00673276" w:rsidP="00673276">
      <w:pPr>
        <w:snapToGrid w:val="0"/>
        <w:spacing w:before="40" w:line="300" w:lineRule="exact"/>
        <w:ind w:firstLine="400"/>
        <w:jc w:val="center"/>
        <w:rPr>
          <w:rFonts w:ascii="微软雅黑" w:eastAsia="微软雅黑" w:hAnsi="微软雅黑"/>
          <w:color w:val="000000"/>
          <w:sz w:val="48"/>
          <w:szCs w:val="29"/>
        </w:rPr>
      </w:pPr>
    </w:p>
    <w:p w:rsidR="00673276" w:rsidRDefault="00673276" w:rsidP="00673276">
      <w:pPr>
        <w:pStyle w:val="1"/>
        <w:tabs>
          <w:tab w:val="clear" w:pos="9241"/>
          <w:tab w:val="right" w:leader="dot" w:pos="9354"/>
        </w:tabs>
        <w:spacing w:before="78" w:after="78"/>
      </w:pPr>
      <w:r w:rsidRPr="00B33E68">
        <w:rPr>
          <w:rFonts w:hAnsi="宋体" w:hint="eastAsia"/>
          <w:sz w:val="24"/>
        </w:rPr>
        <w:t>前言</w:t>
      </w:r>
      <w:r>
        <w:rPr>
          <w:rFonts w:hAnsi="宋体" w:hint="eastAsia"/>
        </w:rPr>
        <w:tab/>
      </w:r>
      <w:r w:rsidR="00B33E68">
        <w:rPr>
          <w:rFonts w:hAnsi="宋体" w:hint="eastAsia"/>
        </w:rPr>
        <w:t>Ⅲ</w:t>
      </w:r>
    </w:p>
    <w:p w:rsidR="00673276" w:rsidRDefault="00673276" w:rsidP="00673276">
      <w:pPr>
        <w:pStyle w:val="2"/>
        <w:tabs>
          <w:tab w:val="clear" w:pos="9241"/>
          <w:tab w:val="right" w:leader="dot" w:pos="9354"/>
        </w:tabs>
        <w:ind w:left="210" w:hangingChars="100" w:hanging="210"/>
      </w:pPr>
      <w:r>
        <w:t xml:space="preserve">1 </w:t>
      </w:r>
      <w:r>
        <w:rPr>
          <w:rFonts w:hint="eastAsia"/>
        </w:rPr>
        <w:t>范围</w:t>
      </w:r>
      <w:r w:rsidRPr="003122C6">
        <w:tab/>
        <w:t>1</w:t>
      </w:r>
    </w:p>
    <w:p w:rsidR="00673276" w:rsidRPr="003122C6" w:rsidRDefault="00673276" w:rsidP="00673276">
      <w:pPr>
        <w:pStyle w:val="1"/>
        <w:tabs>
          <w:tab w:val="clear" w:pos="9241"/>
          <w:tab w:val="right" w:leader="dot" w:pos="9354"/>
        </w:tabs>
        <w:spacing w:before="78" w:after="78"/>
        <w:rPr>
          <w:bCs/>
        </w:rPr>
      </w:pPr>
      <w:r>
        <w:rPr>
          <w:bCs/>
        </w:rPr>
        <w:t xml:space="preserve">2 </w:t>
      </w:r>
      <w:r>
        <w:rPr>
          <w:rFonts w:hint="eastAsia"/>
          <w:bCs/>
        </w:rPr>
        <w:t>规范性引用文件</w:t>
      </w:r>
      <w:r w:rsidRPr="003122C6">
        <w:rPr>
          <w:bCs/>
        </w:rPr>
        <w:tab/>
        <w:t>1</w:t>
      </w:r>
    </w:p>
    <w:p w:rsidR="00673276" w:rsidRPr="003122C6" w:rsidRDefault="00673276" w:rsidP="00673276">
      <w:pPr>
        <w:pStyle w:val="1"/>
        <w:tabs>
          <w:tab w:val="clear" w:pos="9241"/>
          <w:tab w:val="right" w:leader="dot" w:pos="9354"/>
        </w:tabs>
        <w:spacing w:before="78" w:after="78"/>
        <w:rPr>
          <w:bCs/>
        </w:rPr>
      </w:pPr>
      <w:r>
        <w:rPr>
          <w:bCs/>
        </w:rPr>
        <w:t xml:space="preserve">3 </w:t>
      </w:r>
      <w:r>
        <w:rPr>
          <w:rFonts w:hint="eastAsia"/>
          <w:bCs/>
        </w:rPr>
        <w:t>术语和定义</w:t>
      </w:r>
      <w:r w:rsidRPr="003122C6">
        <w:rPr>
          <w:bCs/>
        </w:rPr>
        <w:tab/>
        <w:t>2</w:t>
      </w:r>
    </w:p>
    <w:p w:rsidR="00673276" w:rsidRDefault="00673276" w:rsidP="00673276">
      <w:pPr>
        <w:pStyle w:val="1"/>
        <w:tabs>
          <w:tab w:val="clear" w:pos="9241"/>
          <w:tab w:val="right" w:leader="dot" w:pos="9354"/>
        </w:tabs>
        <w:spacing w:before="78" w:after="78"/>
        <w:rPr>
          <w:bCs/>
          <w:lang w:val="zh-CN"/>
        </w:rPr>
      </w:pPr>
      <w:r>
        <w:rPr>
          <w:bCs/>
        </w:rPr>
        <w:t xml:space="preserve">4 </w:t>
      </w:r>
      <w:r>
        <w:rPr>
          <w:rFonts w:hint="eastAsia"/>
          <w:bCs/>
        </w:rPr>
        <w:t>要求</w:t>
      </w:r>
      <w:r>
        <w:rPr>
          <w:bCs/>
          <w:lang w:val="zh-CN"/>
        </w:rPr>
        <w:tab/>
        <w:t>2</w:t>
      </w:r>
    </w:p>
    <w:p w:rsidR="00673276" w:rsidRDefault="00673276" w:rsidP="00673276">
      <w:pPr>
        <w:pStyle w:val="1"/>
        <w:tabs>
          <w:tab w:val="clear" w:pos="9241"/>
          <w:tab w:val="right" w:leader="dot" w:pos="9354"/>
        </w:tabs>
        <w:spacing w:before="78" w:after="78"/>
        <w:rPr>
          <w:bCs/>
          <w:lang w:val="zh-CN"/>
        </w:rPr>
      </w:pPr>
      <w:r>
        <w:rPr>
          <w:bCs/>
        </w:rPr>
        <w:t xml:space="preserve">5 </w:t>
      </w:r>
      <w:r>
        <w:rPr>
          <w:rFonts w:hint="eastAsia"/>
          <w:bCs/>
        </w:rPr>
        <w:t>食品添加剂和（或）食品营养强化剂</w:t>
      </w:r>
      <w:r>
        <w:rPr>
          <w:bCs/>
          <w:lang w:val="zh-CN"/>
        </w:rPr>
        <w:tab/>
        <w:t>5</w:t>
      </w:r>
    </w:p>
    <w:p w:rsidR="00673276" w:rsidRDefault="00673276" w:rsidP="00673276">
      <w:pPr>
        <w:pStyle w:val="1"/>
        <w:tabs>
          <w:tab w:val="clear" w:pos="9241"/>
          <w:tab w:val="right" w:leader="dot" w:pos="9354"/>
        </w:tabs>
        <w:spacing w:before="78" w:after="78"/>
        <w:rPr>
          <w:bCs/>
          <w:lang w:val="zh-CN"/>
        </w:rPr>
      </w:pPr>
      <w:r>
        <w:rPr>
          <w:bCs/>
        </w:rPr>
        <w:t xml:space="preserve">6 </w:t>
      </w:r>
      <w:r>
        <w:rPr>
          <w:rFonts w:hint="eastAsia"/>
          <w:bCs/>
        </w:rPr>
        <w:t>生产加工过程中的卫生要求</w:t>
      </w:r>
      <w:r>
        <w:rPr>
          <w:bCs/>
          <w:lang w:val="zh-CN"/>
        </w:rPr>
        <w:tab/>
        <w:t>5</w:t>
      </w:r>
    </w:p>
    <w:p w:rsidR="00673276" w:rsidRDefault="00673276" w:rsidP="00673276">
      <w:pPr>
        <w:pStyle w:val="1"/>
        <w:tabs>
          <w:tab w:val="clear" w:pos="9241"/>
          <w:tab w:val="right" w:leader="dot" w:pos="9354"/>
        </w:tabs>
        <w:spacing w:before="78" w:after="78"/>
        <w:rPr>
          <w:bCs/>
          <w:lang w:val="zh-CN"/>
        </w:rPr>
      </w:pPr>
      <w:r>
        <w:rPr>
          <w:bCs/>
        </w:rPr>
        <w:t xml:space="preserve">7 </w:t>
      </w:r>
      <w:r>
        <w:rPr>
          <w:rFonts w:hint="eastAsia"/>
          <w:bCs/>
        </w:rPr>
        <w:t>检验规则</w:t>
      </w:r>
      <w:r>
        <w:rPr>
          <w:bCs/>
          <w:lang w:val="zh-CN"/>
        </w:rPr>
        <w:tab/>
        <w:t>5</w:t>
      </w:r>
    </w:p>
    <w:p w:rsidR="00673276" w:rsidRDefault="00673276" w:rsidP="00673276">
      <w:pPr>
        <w:pStyle w:val="1"/>
        <w:tabs>
          <w:tab w:val="clear" w:pos="9241"/>
          <w:tab w:val="right" w:leader="dot" w:pos="9354"/>
        </w:tabs>
        <w:spacing w:before="78" w:after="78"/>
        <w:rPr>
          <w:bCs/>
        </w:rPr>
      </w:pPr>
      <w:r>
        <w:rPr>
          <w:bCs/>
        </w:rPr>
        <w:t xml:space="preserve">8 </w:t>
      </w:r>
      <w:r>
        <w:rPr>
          <w:rFonts w:hint="eastAsia"/>
          <w:bCs/>
        </w:rPr>
        <w:t>标志、标签、包装、运输、贮存</w:t>
      </w:r>
      <w:r>
        <w:rPr>
          <w:bCs/>
          <w:lang w:val="zh-CN"/>
        </w:rPr>
        <w:tab/>
        <w:t>6</w:t>
      </w:r>
    </w:p>
    <w:p w:rsidR="00673276" w:rsidRDefault="00673276" w:rsidP="00673276">
      <w:pPr>
        <w:rPr>
          <w:lang w:val="zh-CN"/>
        </w:rPr>
      </w:pPr>
      <w:r>
        <w:rPr>
          <w:rFonts w:ascii="宋体" w:hAnsi="宋体" w:hint="eastAsia"/>
        </w:rPr>
        <w:t>附录A</w:t>
      </w:r>
      <w:r>
        <w:rPr>
          <w:rStyle w:val="a7"/>
          <w:rFonts w:hint="eastAsia"/>
          <w:color w:val="auto"/>
          <w:u w:val="none"/>
        </w:rPr>
        <w:t>（规范性附录）</w:t>
      </w:r>
      <w:r>
        <w:rPr>
          <w:rStyle w:val="a7"/>
          <w:rFonts w:hint="eastAsia"/>
          <w:color w:val="auto"/>
          <w:u w:val="none"/>
        </w:rPr>
        <w:t xml:space="preserve"> </w:t>
      </w:r>
      <w:r>
        <w:rPr>
          <w:rFonts w:hint="eastAsia"/>
        </w:rPr>
        <w:t>游离碱度</w:t>
      </w:r>
      <w:r>
        <w:rPr>
          <w:rStyle w:val="a7"/>
          <w:rFonts w:hint="eastAsia"/>
          <w:color w:val="auto"/>
          <w:u w:val="none"/>
        </w:rPr>
        <w:t>的检验方法</w:t>
      </w:r>
    </w:p>
    <w:p w:rsidR="00673276" w:rsidRDefault="00673276" w:rsidP="00673276">
      <w:pPr>
        <w:rPr>
          <w:lang w:val="zh-CN"/>
        </w:rPr>
      </w:pPr>
    </w:p>
    <w:p w:rsidR="00673276" w:rsidRDefault="00673276" w:rsidP="00673276">
      <w:pPr>
        <w:rPr>
          <w:lang w:val="zh-CN"/>
        </w:rPr>
      </w:pPr>
    </w:p>
    <w:p w:rsidR="00673276" w:rsidRDefault="00673276" w:rsidP="00673276">
      <w:pPr>
        <w:rPr>
          <w:lang w:val="zh-CN"/>
        </w:rPr>
      </w:pPr>
    </w:p>
    <w:p w:rsidR="00673276" w:rsidRDefault="00673276" w:rsidP="00673276">
      <w:pPr>
        <w:rPr>
          <w:lang w:val="zh-CN"/>
        </w:rPr>
      </w:pPr>
    </w:p>
    <w:p w:rsidR="00523C99" w:rsidRDefault="00523C99" w:rsidP="00673276">
      <w:pPr>
        <w:pStyle w:val="aa"/>
        <w:rPr>
          <w:color w:val="000000"/>
        </w:rPr>
      </w:pPr>
    </w:p>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523C99" w:rsidRPr="00523C99" w:rsidRDefault="00523C99" w:rsidP="00523C99"/>
    <w:p w:rsidR="00673276" w:rsidRDefault="00523C99" w:rsidP="00523C99">
      <w:pPr>
        <w:jc w:val="right"/>
      </w:pPr>
      <w:r>
        <w:rPr>
          <w:noProof/>
        </w:rPr>
        <mc:AlternateContent>
          <mc:Choice Requires="wps">
            <w:drawing>
              <wp:anchor distT="0" distB="0" distL="114300" distR="114300" simplePos="0" relativeHeight="251661312" behindDoc="0" locked="0" layoutInCell="1" allowOverlap="1" wp14:anchorId="419345D3" wp14:editId="49EA84C5">
                <wp:simplePos x="0" y="0"/>
                <wp:positionH relativeFrom="column">
                  <wp:posOffset>5232400</wp:posOffset>
                </wp:positionH>
                <wp:positionV relativeFrom="paragraph">
                  <wp:posOffset>270510</wp:posOffset>
                </wp:positionV>
                <wp:extent cx="1828800" cy="1828800"/>
                <wp:effectExtent l="0" t="0" r="0" b="0"/>
                <wp:wrapSquare wrapText="bothSides"/>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523C99" w:rsidRPr="00483119" w:rsidRDefault="00523C99" w:rsidP="00483119">
                            <w:pPr>
                              <w:jc w:val="right"/>
                              <w:rPr>
                                <w:rFonts w:hAnsi="宋体"/>
                              </w:rPr>
                            </w:pPr>
                            <w:r>
                              <w:rPr>
                                <w:rFonts w:hAnsi="宋体" w:hint="eastAsia"/>
                              </w:rPr>
                              <w:t>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9345D3" id="_x0000_t202" coordsize="21600,21600" o:spt="202" path="m,l,21600r21600,l21600,xe">
                <v:stroke joinstyle="miter"/>
                <v:path gradientshapeok="t" o:connecttype="rect"/>
              </v:shapetype>
              <v:shape id="文本框 2" o:spid="_x0000_s1026" type="#_x0000_t202" style="position:absolute;left:0;text-align:left;margin-left:412pt;margin-top:21.3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" filled="f" stroked="f" strokeweight=".5pt">
                <v:textbox style="mso-fit-shape-to-text:t">
                  <w:txbxContent>
                    <w:p w:rsidR="00523C99" w:rsidRPr="00483119" w:rsidRDefault="00523C99" w:rsidP="00483119">
                      <w:pPr>
                        <w:jc w:val="right"/>
                        <w:rPr>
                          <w:rFonts w:hAnsi="宋体"/>
                        </w:rPr>
                      </w:pPr>
                      <w:r>
                        <w:rPr>
                          <w:rFonts w:hAnsi="宋体" w:hint="eastAsia"/>
                        </w:rPr>
                        <w:t>Ⅱ</w:t>
                      </w:r>
                    </w:p>
                  </w:txbxContent>
                </v:textbox>
                <w10:wrap type="square"/>
              </v:shape>
            </w:pict>
          </mc:Fallback>
        </mc:AlternateContent>
      </w:r>
    </w:p>
    <w:p w:rsidR="00673276" w:rsidRDefault="00673276" w:rsidP="00673276">
      <w:pPr>
        <w:pStyle w:val="ad"/>
        <w:rPr>
          <w:color w:val="000000"/>
        </w:rPr>
      </w:pPr>
      <w:bookmarkStart w:id="1" w:name="_Toc254617377"/>
      <w:r>
        <w:rPr>
          <w:rFonts w:hint="eastAsia"/>
          <w:color w:val="000000"/>
        </w:rPr>
        <w:lastRenderedPageBreak/>
        <w:t>前</w:t>
      </w:r>
      <w:bookmarkStart w:id="2" w:name="BKQY"/>
      <w:r>
        <w:rPr>
          <w:color w:val="000000"/>
        </w:rPr>
        <w:t>  </w:t>
      </w:r>
      <w:r>
        <w:rPr>
          <w:rFonts w:hint="eastAsia"/>
          <w:color w:val="000000"/>
        </w:rPr>
        <w:t>言</w:t>
      </w:r>
      <w:bookmarkEnd w:id="1"/>
      <w:bookmarkEnd w:id="2"/>
    </w:p>
    <w:p w:rsidR="00673276" w:rsidRDefault="00673276" w:rsidP="00673276">
      <w:pPr>
        <w:pStyle w:val="aa"/>
        <w:rPr>
          <w:rFonts w:ascii="Times New Roman"/>
          <w:color w:val="000000"/>
        </w:rPr>
      </w:pPr>
      <w:r>
        <w:rPr>
          <w:rFonts w:ascii="Times New Roman" w:hint="eastAsia"/>
          <w:color w:val="000000"/>
        </w:rPr>
        <w:t>本标准编制所依据的起草规则为</w:t>
      </w:r>
      <w:r>
        <w:rPr>
          <w:rFonts w:hAnsi="宋体"/>
          <w:szCs w:val="21"/>
        </w:rPr>
        <w:t>GB/T 1.1</w:t>
      </w:r>
      <w:r>
        <w:rPr>
          <w:rFonts w:ascii="Times New Roman" w:hint="eastAsia"/>
          <w:color w:val="000000"/>
        </w:rPr>
        <w:t>《标准化工作导则</w:t>
      </w:r>
      <w:r>
        <w:rPr>
          <w:rFonts w:ascii="Times New Roman"/>
          <w:color w:val="000000"/>
        </w:rPr>
        <w:t xml:space="preserve"> </w:t>
      </w:r>
      <w:r>
        <w:rPr>
          <w:rFonts w:ascii="Times New Roman" w:hint="eastAsia"/>
          <w:color w:val="000000"/>
        </w:rPr>
        <w:t>第</w:t>
      </w:r>
      <w:r>
        <w:rPr>
          <w:rFonts w:ascii="Times New Roman"/>
          <w:color w:val="000000"/>
        </w:rPr>
        <w:t>1</w:t>
      </w:r>
      <w:r>
        <w:rPr>
          <w:rFonts w:ascii="Times New Roman" w:hint="eastAsia"/>
          <w:color w:val="000000"/>
        </w:rPr>
        <w:t>部分：标准化</w:t>
      </w:r>
      <w:r>
        <w:rPr>
          <w:rFonts w:ascii="Times New Roman"/>
          <w:color w:val="000000"/>
        </w:rPr>
        <w:t>文件</w:t>
      </w:r>
      <w:r>
        <w:rPr>
          <w:rFonts w:ascii="Times New Roman" w:hint="eastAsia"/>
          <w:color w:val="000000"/>
        </w:rPr>
        <w:t>的结构和编写》、</w:t>
      </w:r>
      <w:r>
        <w:rPr>
          <w:rFonts w:hAnsi="宋体" w:hint="eastAsia"/>
          <w:szCs w:val="21"/>
        </w:rPr>
        <w:t>G</w:t>
      </w:r>
      <w:r>
        <w:rPr>
          <w:rFonts w:hAnsi="宋体"/>
          <w:szCs w:val="21"/>
        </w:rPr>
        <w:t>B</w:t>
      </w:r>
      <w:r>
        <w:rPr>
          <w:rFonts w:hAnsi="宋体" w:hint="eastAsia"/>
          <w:szCs w:val="21"/>
        </w:rPr>
        <w:t>/T</w:t>
      </w:r>
      <w:r>
        <w:rPr>
          <w:rFonts w:hAnsi="宋体"/>
          <w:szCs w:val="21"/>
        </w:rPr>
        <w:t xml:space="preserve"> 20001</w:t>
      </w:r>
      <w:r>
        <w:rPr>
          <w:rFonts w:ascii="Times New Roman" w:hint="eastAsia"/>
          <w:color w:val="000000"/>
        </w:rPr>
        <w:t>《标准编写规则》。</w:t>
      </w:r>
    </w:p>
    <w:p w:rsidR="00673276" w:rsidRDefault="00673276" w:rsidP="00673276">
      <w:pPr>
        <w:snapToGrid w:val="0"/>
        <w:spacing w:before="40" w:line="300" w:lineRule="exact"/>
        <w:ind w:firstLineChars="200" w:firstLine="420"/>
        <w:jc w:val="left"/>
        <w:rPr>
          <w:rFonts w:ascii="宋体" w:hAnsi="宋体"/>
          <w:kern w:val="0"/>
          <w:szCs w:val="21"/>
        </w:rPr>
      </w:pPr>
      <w:r>
        <w:rPr>
          <w:rFonts w:ascii="宋体" w:hAnsi="宋体"/>
          <w:kern w:val="0"/>
          <w:szCs w:val="21"/>
        </w:rPr>
        <w:t>本标准的原料要求、加工过程卫生要求、关键工序要求和最终产品指标</w:t>
      </w:r>
      <w:r>
        <w:rPr>
          <w:rFonts w:ascii="宋体" w:hAnsi="宋体" w:hint="eastAsia"/>
          <w:kern w:val="0"/>
          <w:szCs w:val="21"/>
        </w:rPr>
        <w:t>，</w:t>
      </w:r>
      <w:r>
        <w:rPr>
          <w:rFonts w:ascii="宋体" w:hAnsi="宋体"/>
          <w:kern w:val="0"/>
          <w:szCs w:val="21"/>
        </w:rPr>
        <w:t>与</w:t>
      </w:r>
      <w:r>
        <w:rPr>
          <w:rFonts w:ascii="宋体" w:hAnsi="宋体" w:hint="eastAsia"/>
          <w:kern w:val="0"/>
          <w:szCs w:val="21"/>
        </w:rPr>
        <w:t>参照的执行</w:t>
      </w:r>
      <w:r>
        <w:rPr>
          <w:rFonts w:ascii="宋体" w:hAnsi="宋体"/>
          <w:kern w:val="0"/>
          <w:szCs w:val="21"/>
        </w:rPr>
        <w:t>标准对应部分的要求</w:t>
      </w:r>
      <w:r>
        <w:rPr>
          <w:rFonts w:ascii="宋体" w:hAnsi="宋体" w:hint="eastAsia"/>
          <w:kern w:val="0"/>
          <w:szCs w:val="21"/>
        </w:rPr>
        <w:t>等同或加严</w:t>
      </w:r>
      <w:r>
        <w:rPr>
          <w:rFonts w:ascii="宋体" w:hAnsi="宋体"/>
          <w:kern w:val="0"/>
          <w:szCs w:val="21"/>
        </w:rPr>
        <w:t>。</w:t>
      </w:r>
      <w:r>
        <w:rPr>
          <w:rFonts w:ascii="宋体" w:hAnsi="宋体" w:hint="eastAsia"/>
          <w:szCs w:val="21"/>
        </w:rPr>
        <w:t>江西省内暂无相应国家或行业标准进行参照，</w:t>
      </w:r>
      <w:r>
        <w:rPr>
          <w:rFonts w:hAnsi="宋体" w:hint="eastAsia"/>
          <w:szCs w:val="21"/>
        </w:rPr>
        <w:t>本标准</w:t>
      </w:r>
      <w:r>
        <w:rPr>
          <w:rFonts w:ascii="宋体" w:hAnsi="宋体" w:hint="eastAsia"/>
          <w:szCs w:val="21"/>
        </w:rPr>
        <w:t>主要参考</w:t>
      </w:r>
      <w:r>
        <w:rPr>
          <w:rFonts w:ascii="宋体" w:hAnsi="宋体"/>
          <w:color w:val="000000"/>
          <w:sz w:val="22"/>
        </w:rPr>
        <w:t>GB 2760</w:t>
      </w:r>
      <w:r>
        <w:rPr>
          <w:rFonts w:ascii="宋体" w:hAnsi="宋体" w:hint="eastAsia"/>
          <w:color w:val="000000"/>
          <w:sz w:val="22"/>
        </w:rPr>
        <w:t xml:space="preserve">《食品安全国家标准 </w:t>
      </w:r>
      <w:r>
        <w:rPr>
          <w:rFonts w:ascii="宋体" w:hAnsi="宋体"/>
          <w:color w:val="000000"/>
          <w:sz w:val="22"/>
        </w:rPr>
        <w:t>食品</w:t>
      </w:r>
      <w:r>
        <w:rPr>
          <w:rFonts w:ascii="宋体" w:hAnsi="宋体" w:hint="eastAsia"/>
          <w:color w:val="000000"/>
          <w:sz w:val="22"/>
        </w:rPr>
        <w:t>添加剂</w:t>
      </w:r>
      <w:r>
        <w:rPr>
          <w:rFonts w:ascii="宋体" w:hAnsi="宋体"/>
          <w:color w:val="000000"/>
          <w:sz w:val="22"/>
        </w:rPr>
        <w:t>使用</w:t>
      </w:r>
      <w:r>
        <w:rPr>
          <w:rFonts w:ascii="宋体" w:hAnsi="宋体" w:hint="eastAsia"/>
          <w:color w:val="000000"/>
          <w:sz w:val="22"/>
        </w:rPr>
        <w:t>卫</w:t>
      </w:r>
      <w:r>
        <w:rPr>
          <w:rFonts w:ascii="宋体" w:hAnsi="宋体"/>
          <w:color w:val="000000"/>
          <w:sz w:val="22"/>
        </w:rPr>
        <w:t>生标准</w:t>
      </w:r>
      <w:r>
        <w:rPr>
          <w:rFonts w:ascii="宋体" w:hAnsi="宋体" w:hint="eastAsia"/>
          <w:color w:val="000000"/>
          <w:sz w:val="22"/>
        </w:rPr>
        <w:t>》、</w:t>
      </w:r>
      <w:r>
        <w:rPr>
          <w:rFonts w:ascii="宋体" w:hAnsi="宋体" w:hint="eastAsia"/>
          <w:szCs w:val="21"/>
        </w:rPr>
        <w:t>GB 2762《</w:t>
      </w:r>
      <w:r>
        <w:rPr>
          <w:rFonts w:ascii="宋体" w:hAnsi="宋体" w:hint="eastAsia"/>
          <w:color w:val="000000"/>
          <w:sz w:val="22"/>
        </w:rPr>
        <w:t xml:space="preserve">食品安全国家标准 </w:t>
      </w:r>
      <w:r>
        <w:rPr>
          <w:rFonts w:ascii="宋体" w:hAnsi="宋体" w:hint="eastAsia"/>
          <w:szCs w:val="21"/>
        </w:rPr>
        <w:t>食品中污染物限量》、DB43/132</w:t>
      </w:r>
      <w:r>
        <w:rPr>
          <w:rFonts w:hAnsi="宋体"/>
          <w:szCs w:val="21"/>
        </w:rPr>
        <w:t xml:space="preserve"> </w:t>
      </w:r>
      <w:r>
        <w:rPr>
          <w:rFonts w:hAnsi="宋体" w:hint="eastAsia"/>
          <w:szCs w:val="21"/>
        </w:rPr>
        <w:t>《</w:t>
      </w:r>
      <w:r>
        <w:rPr>
          <w:rFonts w:ascii="宋体" w:hAnsi="宋体" w:hint="eastAsia"/>
          <w:szCs w:val="21"/>
        </w:rPr>
        <w:t>湖南省地方标准（食用槟榔）》</w:t>
      </w:r>
      <w:r>
        <w:rPr>
          <w:rFonts w:hAnsi="宋体" w:hint="eastAsia"/>
          <w:szCs w:val="21"/>
        </w:rPr>
        <w:t>、</w:t>
      </w:r>
      <w:r>
        <w:rPr>
          <w:rFonts w:ascii="宋体" w:hAnsi="宋体" w:hint="eastAsia"/>
          <w:color w:val="000000"/>
          <w:sz w:val="22"/>
        </w:rPr>
        <w:t>D</w:t>
      </w:r>
      <w:r>
        <w:rPr>
          <w:rFonts w:ascii="宋体" w:hAnsi="宋体"/>
          <w:color w:val="000000"/>
          <w:sz w:val="22"/>
        </w:rPr>
        <w:t>B46/</w:t>
      </w:r>
      <w:r>
        <w:rPr>
          <w:rFonts w:ascii="宋体" w:hAnsi="宋体" w:hint="eastAsia"/>
          <w:color w:val="000000"/>
          <w:sz w:val="22"/>
        </w:rPr>
        <w:t>T</w:t>
      </w:r>
      <w:r>
        <w:rPr>
          <w:rFonts w:ascii="宋体" w:hAnsi="宋体"/>
          <w:color w:val="000000"/>
          <w:sz w:val="22"/>
        </w:rPr>
        <w:t xml:space="preserve"> 75 </w:t>
      </w:r>
      <w:r>
        <w:rPr>
          <w:rFonts w:ascii="宋体" w:hAnsi="宋体" w:hint="eastAsia"/>
          <w:color w:val="000000"/>
          <w:sz w:val="22"/>
        </w:rPr>
        <w:t>《海南省地方标准（食用槟榔）》</w:t>
      </w:r>
      <w:r>
        <w:rPr>
          <w:rFonts w:ascii="宋体" w:hAnsi="宋体" w:hint="eastAsia"/>
          <w:szCs w:val="21"/>
        </w:rPr>
        <w:t>等国家及地方标准技术指标为基础。</w:t>
      </w:r>
    </w:p>
    <w:p w:rsidR="00673276" w:rsidRDefault="00673276" w:rsidP="00673276">
      <w:pPr>
        <w:snapToGrid w:val="0"/>
        <w:spacing w:before="40" w:line="300" w:lineRule="exact"/>
        <w:ind w:firstLineChars="200" w:firstLine="420"/>
        <w:jc w:val="left"/>
        <w:rPr>
          <w:rFonts w:ascii="宋体" w:hAnsi="宋体"/>
          <w:color w:val="000000"/>
          <w:sz w:val="22"/>
        </w:rPr>
      </w:pPr>
      <w:r>
        <w:rPr>
          <w:rFonts w:hint="eastAsia"/>
          <w:color w:val="000000"/>
        </w:rPr>
        <w:t>本标准起草单位：江西省食品工业协会、萍乡伍子醉食品科技有限公司</w:t>
      </w:r>
      <w:r>
        <w:rPr>
          <w:color w:val="000000"/>
        </w:rPr>
        <w:t xml:space="preserve"> </w:t>
      </w:r>
      <w:r>
        <w:rPr>
          <w:rFonts w:hint="eastAsia"/>
          <w:color w:val="000000"/>
          <w:szCs w:val="21"/>
        </w:rPr>
        <w:t>。</w:t>
      </w:r>
    </w:p>
    <w:p w:rsidR="00673276" w:rsidRDefault="00673276" w:rsidP="00673276">
      <w:pPr>
        <w:pStyle w:val="aa"/>
        <w:rPr>
          <w:color w:val="000000"/>
          <w:szCs w:val="21"/>
        </w:rPr>
      </w:pPr>
      <w:r>
        <w:rPr>
          <w:rFonts w:ascii="Times New Roman" w:hint="eastAsia"/>
          <w:color w:val="000000"/>
        </w:rPr>
        <w:t>本标准主要起草人：</w:t>
      </w:r>
      <w:r>
        <w:rPr>
          <w:rFonts w:ascii="Times New Roman"/>
          <w:color w:val="FF0000"/>
        </w:rPr>
        <w:t>***</w:t>
      </w:r>
      <w:r>
        <w:rPr>
          <w:rFonts w:ascii="Times New Roman" w:hint="eastAsia"/>
          <w:color w:val="FF0000"/>
        </w:rPr>
        <w:t>、</w:t>
      </w:r>
      <w:r>
        <w:rPr>
          <w:rFonts w:ascii="Times New Roman" w:hint="eastAsia"/>
          <w:color w:val="FF0000"/>
        </w:rPr>
        <w:t>***</w:t>
      </w:r>
      <w:r>
        <w:rPr>
          <w:rFonts w:ascii="Times New Roman" w:hint="eastAsia"/>
          <w:color w:val="FF0000"/>
        </w:rPr>
        <w:t>、</w:t>
      </w:r>
      <w:r>
        <w:rPr>
          <w:rFonts w:ascii="Times New Roman" w:hint="eastAsia"/>
          <w:color w:val="FF0000"/>
        </w:rPr>
        <w:t>***</w:t>
      </w:r>
      <w:r>
        <w:rPr>
          <w:rFonts w:ascii="Times New Roman" w:hint="eastAsia"/>
          <w:color w:val="FF0000"/>
        </w:rPr>
        <w:t>、</w:t>
      </w:r>
      <w:r>
        <w:rPr>
          <w:rFonts w:ascii="Times New Roman" w:hint="eastAsia"/>
          <w:color w:val="000000"/>
        </w:rPr>
        <w:t>康蒙湘</w:t>
      </w:r>
      <w:r>
        <w:rPr>
          <w:rFonts w:ascii="Times New Roman"/>
          <w:color w:val="000000"/>
        </w:rPr>
        <w:t xml:space="preserve"> </w:t>
      </w:r>
      <w:r>
        <w:rPr>
          <w:rFonts w:ascii="Times New Roman" w:hint="eastAsia"/>
          <w:color w:val="000000"/>
        </w:rPr>
        <w:t>、陈祁衡、李全、黄湘树、杨云伟</w:t>
      </w:r>
      <w:r>
        <w:rPr>
          <w:rFonts w:hint="eastAsia"/>
          <w:color w:val="000000"/>
          <w:szCs w:val="21"/>
        </w:rPr>
        <w:t>。</w:t>
      </w:r>
    </w:p>
    <w:p w:rsidR="00673276" w:rsidRDefault="00673276" w:rsidP="00673276">
      <w:pPr>
        <w:pStyle w:val="aa"/>
        <w:rPr>
          <w:color w:val="000000"/>
          <w:szCs w:val="21"/>
        </w:rPr>
      </w:pPr>
      <w:r>
        <w:rPr>
          <w:rFonts w:hint="eastAsia"/>
          <w:color w:val="000000"/>
          <w:szCs w:val="21"/>
        </w:rPr>
        <w:t>本标准由江西省食品工业协会解释。</w:t>
      </w:r>
    </w:p>
    <w:p w:rsidR="00673276" w:rsidRDefault="00673276" w:rsidP="00673276">
      <w:pPr>
        <w:pStyle w:val="aa"/>
        <w:rPr>
          <w:color w:val="000000"/>
          <w:szCs w:val="21"/>
        </w:rPr>
      </w:pPr>
      <w:r>
        <w:rPr>
          <w:rFonts w:hint="eastAsia"/>
          <w:color w:val="000000"/>
          <w:szCs w:val="21"/>
        </w:rPr>
        <w:t>本标准由江西省食品工业协会于</w:t>
      </w:r>
      <w:r>
        <w:rPr>
          <w:rFonts w:hint="eastAsia"/>
          <w:color w:val="FF0000"/>
          <w:szCs w:val="21"/>
        </w:rPr>
        <w:t>****年**月**日</w:t>
      </w:r>
      <w:r>
        <w:rPr>
          <w:rFonts w:hint="eastAsia"/>
          <w:color w:val="000000"/>
          <w:szCs w:val="21"/>
        </w:rPr>
        <w:t>批准并公示。</w:t>
      </w:r>
    </w:p>
    <w:p w:rsidR="00673276" w:rsidRDefault="00673276" w:rsidP="00673276">
      <w:pPr>
        <w:pStyle w:val="aa"/>
        <w:rPr>
          <w:color w:val="000000"/>
          <w:szCs w:val="21"/>
        </w:rPr>
      </w:pPr>
      <w:r>
        <w:rPr>
          <w:rFonts w:hint="eastAsia"/>
          <w:color w:val="000000"/>
          <w:szCs w:val="21"/>
        </w:rPr>
        <w:t>本标准自于</w:t>
      </w:r>
      <w:r>
        <w:rPr>
          <w:rFonts w:hint="eastAsia"/>
          <w:color w:val="FF0000"/>
          <w:szCs w:val="21"/>
        </w:rPr>
        <w:t>****年**月**</w:t>
      </w:r>
      <w:r>
        <w:rPr>
          <w:rFonts w:hint="eastAsia"/>
          <w:color w:val="000000"/>
          <w:szCs w:val="21"/>
        </w:rPr>
        <w:t>日起实施。</w:t>
      </w:r>
    </w:p>
    <w:p w:rsidR="00673276" w:rsidRDefault="00B33E68" w:rsidP="00673276">
      <w:pPr>
        <w:pStyle w:val="aa"/>
        <w:rPr>
          <w:color w:val="000000"/>
          <w:szCs w:val="21"/>
        </w:rPr>
      </w:pPr>
      <w:r>
        <w:rPr>
          <w:noProof/>
        </w:rPr>
        <mc:AlternateContent>
          <mc:Choice Requires="wps">
            <w:drawing>
              <wp:anchor distT="0" distB="0" distL="114300" distR="114300" simplePos="0" relativeHeight="251663360" behindDoc="0" locked="0" layoutInCell="1" allowOverlap="1" wp14:anchorId="5D18896C" wp14:editId="115CD040">
                <wp:simplePos x="0" y="0"/>
                <wp:positionH relativeFrom="column">
                  <wp:posOffset>5416550</wp:posOffset>
                </wp:positionH>
                <wp:positionV relativeFrom="paragraph">
                  <wp:posOffset>6178550</wp:posOffset>
                </wp:positionV>
                <wp:extent cx="1828800" cy="1828800"/>
                <wp:effectExtent l="0" t="0" r="0" b="0"/>
                <wp:wrapSquare wrapText="bothSides"/>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B33E68" w:rsidRPr="00483119" w:rsidRDefault="00B33E68" w:rsidP="00B33E68">
                            <w:pPr>
                              <w:jc w:val="right"/>
                              <w:rPr>
                                <w:rFonts w:hAnsi="宋体"/>
                              </w:rPr>
                            </w:pPr>
                            <w:r>
                              <w:rPr>
                                <w:rFonts w:asciiTheme="minorEastAsia" w:hAnsiTheme="minorEastAsia" w:hint="eastAsia"/>
                              </w:rPr>
                              <w:t>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18896C" id="文本框 3" o:spid="_x0000_s1027" type="#_x0000_t202" style="position:absolute;left:0;text-align:left;margin-left:426.5pt;margin-top:486.5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" filled="f" stroked="f" strokeweight=".5pt">
                <v:textbox style="mso-fit-shape-to-text:t">
                  <w:txbxContent>
                    <w:p w:rsidR="00B33E68" w:rsidRPr="00483119" w:rsidRDefault="00B33E68" w:rsidP="00B33E68">
                      <w:pPr>
                        <w:jc w:val="right"/>
                        <w:rPr>
                          <w:rFonts w:hAnsi="宋体"/>
                        </w:rPr>
                      </w:pPr>
                      <w:r>
                        <w:rPr>
                          <w:rFonts w:asciiTheme="minorEastAsia" w:hAnsiTheme="minorEastAsia" w:hint="eastAsia"/>
                        </w:rPr>
                        <w:t>Ⅲ</w:t>
                      </w:r>
                    </w:p>
                  </w:txbxContent>
                </v:textbox>
                <w10:wrap type="square"/>
              </v:shape>
            </w:pict>
          </mc:Fallback>
        </mc:AlternateContent>
      </w:r>
    </w:p>
    <w:p w:rsidR="00673276" w:rsidRDefault="00673276" w:rsidP="00673276">
      <w:pPr>
        <w:pStyle w:val="af"/>
        <w:rPr>
          <w:color w:val="000000"/>
        </w:rPr>
        <w:sectPr w:rsidR="00673276">
          <w:pgSz w:w="11906" w:h="16838"/>
          <w:pgMar w:top="567" w:right="1134" w:bottom="1134" w:left="1418" w:header="1418" w:footer="1134" w:gutter="0"/>
          <w:pgNumType w:fmt="upperRoman" w:start="1"/>
          <w:cols w:space="720"/>
          <w:formProt w:val="0"/>
          <w:docGrid w:type="lines" w:linePitch="312"/>
        </w:sectPr>
      </w:pPr>
    </w:p>
    <w:p w:rsidR="00673276" w:rsidRDefault="00673276" w:rsidP="00673276">
      <w:pPr>
        <w:pStyle w:val="af"/>
        <w:rPr>
          <w:color w:val="000000"/>
        </w:rPr>
      </w:pPr>
      <w:r>
        <w:rPr>
          <w:rFonts w:hint="eastAsia"/>
          <w:color w:val="000000"/>
        </w:rPr>
        <w:lastRenderedPageBreak/>
        <w:t>食用槟榔</w:t>
      </w:r>
    </w:p>
    <w:p w:rsidR="00673276" w:rsidRPr="00523C99" w:rsidRDefault="00673276" w:rsidP="00673276">
      <w:pPr>
        <w:pStyle w:val="a0"/>
        <w:numPr>
          <w:ilvl w:val="0"/>
          <w:numId w:val="2"/>
        </w:numPr>
        <w:rPr>
          <w:b/>
          <w:color w:val="000000"/>
          <w:szCs w:val="22"/>
        </w:rPr>
      </w:pPr>
      <w:bookmarkStart w:id="3" w:name="_Toc252720852"/>
      <w:bookmarkStart w:id="4" w:name="_Toc252795208"/>
      <w:bookmarkStart w:id="5" w:name="_Toc254617378"/>
      <w:r w:rsidRPr="00523C99">
        <w:rPr>
          <w:rFonts w:hint="eastAsia"/>
          <w:b/>
          <w:color w:val="000000"/>
          <w:szCs w:val="22"/>
        </w:rPr>
        <w:t>范围</w:t>
      </w:r>
      <w:bookmarkEnd w:id="3"/>
      <w:bookmarkEnd w:id="4"/>
      <w:bookmarkEnd w:id="5"/>
    </w:p>
    <w:p w:rsidR="00673276" w:rsidRPr="008A1953" w:rsidRDefault="00673276" w:rsidP="00673276">
      <w:pPr>
        <w:pStyle w:val="aa"/>
        <w:rPr>
          <w:color w:val="000000" w:themeColor="text1"/>
        </w:rPr>
      </w:pPr>
      <w:r w:rsidRPr="008A1953">
        <w:rPr>
          <w:rFonts w:eastAsia="宋体" w:hAnsi="Times New Roman"/>
          <w:color w:val="000000"/>
        </w:rPr>
        <w:t>本标准</w:t>
      </w:r>
      <w:r w:rsidRPr="008A1953">
        <w:rPr>
          <w:rFonts w:eastAsia="宋体" w:hAnsi="Times New Roman"/>
          <w:color w:val="000000" w:themeColor="text1"/>
        </w:rPr>
        <w:t>规定了食用槟榔的术语和定义、要求、食品添加剂、生产加工过程的卫生要求、检验规则、 标志、标签、包装、运输及贮存。</w:t>
      </w:r>
    </w:p>
    <w:p w:rsidR="00673276" w:rsidRPr="008A1953" w:rsidRDefault="00673276" w:rsidP="00673276">
      <w:pPr>
        <w:pStyle w:val="aa"/>
        <w:rPr>
          <w:color w:val="000000" w:themeColor="text1"/>
        </w:rPr>
      </w:pPr>
      <w:r w:rsidRPr="008A1953">
        <w:rPr>
          <w:rFonts w:hAnsi="Times New Roman"/>
          <w:color w:val="000000" w:themeColor="text1"/>
        </w:rPr>
        <w:t>本标准适用以槟榔干果、白砂糖、麦芽糖为原辅料，以食品添加剂（氢氧化钙)为加工助剂，添加食品添加剂(糖精钠、甜蜜素、阿斯巴甜、山梨酸钾、苯甲酸钠、明胶、食品用香精)，经清洗、煮沸、发籽、烘烤、上胶、切片、去核、点卤、干燥、包装等工艺制成的食用槟榔。</w:t>
      </w:r>
    </w:p>
    <w:p w:rsidR="00673276" w:rsidRPr="00523C99" w:rsidRDefault="00673276" w:rsidP="00673276">
      <w:pPr>
        <w:pStyle w:val="a0"/>
        <w:numPr>
          <w:ilvl w:val="0"/>
          <w:numId w:val="2"/>
        </w:numPr>
        <w:rPr>
          <w:b/>
          <w:color w:val="000000" w:themeColor="text1"/>
          <w:szCs w:val="22"/>
        </w:rPr>
      </w:pPr>
      <w:bookmarkStart w:id="6" w:name="_Toc252720853"/>
      <w:bookmarkStart w:id="7" w:name="_Toc252795209"/>
      <w:bookmarkStart w:id="8" w:name="_Toc254617379"/>
      <w:r w:rsidRPr="00523C99">
        <w:rPr>
          <w:rFonts w:hint="eastAsia"/>
          <w:b/>
          <w:color w:val="000000" w:themeColor="text1"/>
          <w:szCs w:val="22"/>
        </w:rPr>
        <w:t>规范性引用文件</w:t>
      </w:r>
      <w:bookmarkEnd w:id="6"/>
      <w:bookmarkEnd w:id="7"/>
      <w:bookmarkEnd w:id="8"/>
    </w:p>
    <w:p w:rsidR="00673276" w:rsidRDefault="00673276" w:rsidP="00673276">
      <w:pPr>
        <w:pStyle w:val="aa"/>
        <w:rPr>
          <w:color w:val="000000"/>
        </w:rPr>
      </w:pPr>
      <w:r w:rsidRPr="008A1953">
        <w:rPr>
          <w:rFonts w:hint="eastAsia"/>
          <w:color w:val="000000" w:themeColor="text1"/>
        </w:rPr>
        <w:t>下列</w:t>
      </w:r>
      <w:r w:rsidRPr="008A1953">
        <w:rPr>
          <w:color w:val="000000" w:themeColor="text1"/>
        </w:rPr>
        <w:t>文件中的内容通过文中的规范性引用而构成本文件</w:t>
      </w:r>
      <w:r w:rsidRPr="008A1953">
        <w:rPr>
          <w:rFonts w:hint="eastAsia"/>
          <w:color w:val="000000" w:themeColor="text1"/>
        </w:rPr>
        <w:t>必不可少</w:t>
      </w:r>
      <w:r w:rsidRPr="008A1953">
        <w:rPr>
          <w:color w:val="000000" w:themeColor="text1"/>
        </w:rPr>
        <w:t>的条款。其中</w:t>
      </w:r>
      <w:r w:rsidRPr="008A1953">
        <w:rPr>
          <w:rFonts w:hint="eastAsia"/>
          <w:color w:val="000000" w:themeColor="text1"/>
        </w:rPr>
        <w:t>，</w:t>
      </w:r>
      <w:r w:rsidRPr="008A1953">
        <w:rPr>
          <w:color w:val="000000" w:themeColor="text1"/>
        </w:rPr>
        <w:t>注日期的引用文件，仅该日期对应的版本适用于</w:t>
      </w:r>
      <w:r w:rsidRPr="008A1953">
        <w:rPr>
          <w:rFonts w:eastAsia="宋体" w:hAnsi="Times New Roman"/>
          <w:color w:val="000000" w:themeColor="text1"/>
        </w:rPr>
        <w:t>本标准</w:t>
      </w:r>
      <w:r w:rsidRPr="008A1953">
        <w:rPr>
          <w:color w:val="000000" w:themeColor="text1"/>
        </w:rPr>
        <w:t>；不注</w:t>
      </w:r>
      <w:r>
        <w:rPr>
          <w:color w:val="000000"/>
        </w:rPr>
        <w:t>日期的引用文件，其最新版本（</w:t>
      </w:r>
      <w:r>
        <w:rPr>
          <w:rFonts w:hint="eastAsia"/>
          <w:color w:val="000000"/>
        </w:rPr>
        <w:t>包括</w:t>
      </w:r>
      <w:r>
        <w:rPr>
          <w:color w:val="000000"/>
        </w:rPr>
        <w:t>所有的修改单）</w:t>
      </w:r>
      <w:r>
        <w:rPr>
          <w:rFonts w:hint="eastAsia"/>
          <w:color w:val="000000"/>
        </w:rPr>
        <w:t>适用于</w:t>
      </w:r>
      <w:r w:rsidRPr="009F3474">
        <w:rPr>
          <w:rFonts w:eastAsia="宋体" w:hAnsi="Times New Roman"/>
          <w:color w:val="000000"/>
        </w:rPr>
        <w:t>本标准</w:t>
      </w:r>
      <w:r>
        <w:rPr>
          <w:rFonts w:hint="eastAsia"/>
          <w:color w:val="000000"/>
        </w:rPr>
        <w:t>。</w:t>
      </w:r>
    </w:p>
    <w:p w:rsidR="00673276" w:rsidRPr="008A1953" w:rsidRDefault="00673276" w:rsidP="00726723">
      <w:pPr>
        <w:pStyle w:val="aa"/>
        <w:ind w:firstLineChars="0" w:firstLine="0"/>
        <w:rPr>
          <w:rFonts w:ascii="Times New Roman" w:hAnsi="Times New Roman" w:cs="Times New Roman"/>
          <w:color w:val="000000"/>
          <w:sz w:val="22"/>
        </w:rPr>
      </w:pPr>
      <w:bookmarkStart w:id="9" w:name="_Toc72925901"/>
      <w:bookmarkStart w:id="10" w:name="_Toc72986197"/>
      <w:bookmarkStart w:id="11" w:name="_Toc184698243"/>
      <w:bookmarkStart w:id="12" w:name="_Toc245600726"/>
      <w:bookmarkStart w:id="13" w:name="_Toc245600759"/>
      <w:bookmarkStart w:id="14" w:name="_Toc245600794"/>
      <w:bookmarkStart w:id="15" w:name="_Toc249244573"/>
      <w:bookmarkStart w:id="16" w:name="_Toc252720854"/>
      <w:bookmarkStart w:id="17" w:name="_Toc252795210"/>
      <w:bookmarkStart w:id="18" w:name="_Toc254617380"/>
      <w:r w:rsidRPr="008A1953">
        <w:rPr>
          <w:rFonts w:ascii="Times New Roman" w:hAnsi="Times New Roman" w:cs="Times New Roman"/>
          <w:color w:val="000000"/>
          <w:sz w:val="22"/>
        </w:rPr>
        <w:t>GB/T 191</w:t>
      </w:r>
      <w:r w:rsidRPr="008A1953">
        <w:rPr>
          <w:rFonts w:ascii="Times New Roman" w:hAnsi="Times New Roman" w:cs="Times New Roman"/>
          <w:color w:val="000000"/>
          <w:sz w:val="22"/>
        </w:rPr>
        <w:t>包装储运图示标志</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GB/T 317</w:t>
      </w:r>
      <w:r w:rsidRPr="008A1953">
        <w:rPr>
          <w:rFonts w:ascii="Times New Roman" w:hAnsi="Times New Roman" w:cs="Times New Roman"/>
          <w:color w:val="000000"/>
          <w:sz w:val="22"/>
        </w:rPr>
        <w:t>白砂糖</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1886.18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食品添加剂</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糖精钠</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1886.37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食品添加剂</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环已基氨基磺酸钠</w:t>
      </w:r>
      <w:r w:rsidRPr="008A1953">
        <w:rPr>
          <w:rFonts w:ascii="Times New Roman" w:hAnsi="Times New Roman" w:cs="Times New Roman"/>
          <w:color w:val="000000"/>
          <w:sz w:val="22"/>
        </w:rPr>
        <w:t>(</w:t>
      </w:r>
      <w:r w:rsidRPr="008A1953">
        <w:rPr>
          <w:rFonts w:ascii="Times New Roman" w:hAnsi="Times New Roman" w:cs="Times New Roman"/>
          <w:color w:val="000000"/>
          <w:sz w:val="22"/>
        </w:rPr>
        <w:t>又名甜蜜素</w:t>
      </w:r>
      <w:r w:rsidRPr="008A1953">
        <w:rPr>
          <w:rFonts w:ascii="Times New Roman" w:hAnsi="Times New Roman" w:cs="Times New Roman"/>
          <w:color w:val="000000"/>
          <w:sz w:val="22"/>
        </w:rPr>
        <w:t xml:space="preserve">) </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1886.39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食品添加剂</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山梨酸钾</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1886.47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食品添加剂</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天门冬酰苯丙氨酸甲酯</w:t>
      </w:r>
      <w:r w:rsidRPr="008A1953">
        <w:rPr>
          <w:rFonts w:ascii="Times New Roman" w:hAnsi="Times New Roman" w:cs="Times New Roman"/>
          <w:color w:val="000000"/>
          <w:sz w:val="22"/>
        </w:rPr>
        <w:t>(</w:t>
      </w:r>
      <w:r w:rsidRPr="008A1953">
        <w:rPr>
          <w:rFonts w:ascii="Times New Roman" w:hAnsi="Times New Roman" w:cs="Times New Roman"/>
          <w:color w:val="000000"/>
          <w:sz w:val="22"/>
        </w:rPr>
        <w:t>又名阿斯巴甜</w:t>
      </w:r>
      <w:r w:rsidRPr="008A1953">
        <w:rPr>
          <w:rFonts w:ascii="Times New Roman" w:hAnsi="Times New Roman" w:cs="Times New Roman"/>
          <w:color w:val="000000"/>
          <w:sz w:val="22"/>
        </w:rPr>
        <w:t xml:space="preserve">) </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1886.184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食品添加剂</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苯甲酸钠</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2760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食品添加剂使用标准</w:t>
      </w:r>
    </w:p>
    <w:p w:rsidR="00673276" w:rsidRPr="00C01C9E" w:rsidRDefault="00673276" w:rsidP="00673276">
      <w:pPr>
        <w:snapToGrid w:val="0"/>
        <w:spacing w:before="40" w:line="300" w:lineRule="exact"/>
        <w:rPr>
          <w:rFonts w:ascii="Times New Roman" w:hAnsi="Times New Roman" w:cs="Times New Roman"/>
          <w:color w:val="000000"/>
          <w:sz w:val="22"/>
        </w:rPr>
      </w:pPr>
      <w:r w:rsidRPr="00C01C9E">
        <w:rPr>
          <w:rFonts w:ascii="Times New Roman" w:hAnsi="Times New Roman" w:cs="Times New Roman"/>
          <w:color w:val="000000"/>
          <w:sz w:val="22"/>
        </w:rPr>
        <w:t xml:space="preserve">GB 2761 </w:t>
      </w:r>
      <w:r w:rsidRPr="00C01C9E">
        <w:rPr>
          <w:rFonts w:ascii="Times New Roman" w:hAnsi="Times New Roman" w:cs="Times New Roman"/>
          <w:color w:val="000000"/>
          <w:sz w:val="22"/>
        </w:rPr>
        <w:t>食品安全国家标准</w:t>
      </w:r>
      <w:r w:rsidRPr="00C01C9E">
        <w:rPr>
          <w:rFonts w:ascii="Times New Roman" w:hAnsi="Times New Roman" w:cs="Times New Roman"/>
          <w:color w:val="000000"/>
          <w:sz w:val="22"/>
        </w:rPr>
        <w:t xml:space="preserve"> </w:t>
      </w:r>
      <w:r w:rsidRPr="00C01C9E">
        <w:rPr>
          <w:rFonts w:ascii="Times New Roman" w:hAnsi="Times New Roman" w:cs="Times New Roman"/>
          <w:color w:val="000000"/>
          <w:sz w:val="22"/>
        </w:rPr>
        <w:t>食品中真菌毒素限量</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2762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食品中污染物限量</w:t>
      </w:r>
    </w:p>
    <w:p w:rsidR="00673276" w:rsidRPr="00C01C9E" w:rsidRDefault="00673276" w:rsidP="00673276">
      <w:pPr>
        <w:snapToGrid w:val="0"/>
        <w:spacing w:before="40" w:line="300" w:lineRule="exact"/>
        <w:rPr>
          <w:rFonts w:ascii="Times New Roman" w:hAnsi="Times New Roman" w:cs="Times New Roman"/>
          <w:color w:val="000000"/>
          <w:sz w:val="22"/>
        </w:rPr>
      </w:pPr>
      <w:r w:rsidRPr="00C01C9E">
        <w:rPr>
          <w:rFonts w:ascii="Times New Roman" w:hAnsi="Times New Roman" w:cs="Times New Roman"/>
          <w:color w:val="000000"/>
          <w:sz w:val="22"/>
        </w:rPr>
        <w:t xml:space="preserve">GB 2763 </w:t>
      </w:r>
      <w:r w:rsidRPr="00C01C9E">
        <w:rPr>
          <w:rFonts w:ascii="Times New Roman" w:hAnsi="Times New Roman" w:cs="Times New Roman"/>
          <w:color w:val="000000"/>
          <w:sz w:val="22"/>
        </w:rPr>
        <w:t>食品安全国家标准</w:t>
      </w:r>
      <w:r w:rsidRPr="00C01C9E">
        <w:rPr>
          <w:rFonts w:ascii="Times New Roman" w:hAnsi="Times New Roman" w:cs="Times New Roman"/>
          <w:color w:val="000000"/>
          <w:sz w:val="22"/>
        </w:rPr>
        <w:t xml:space="preserve"> </w:t>
      </w:r>
      <w:r w:rsidRPr="00C01C9E">
        <w:rPr>
          <w:rFonts w:ascii="Times New Roman" w:hAnsi="Times New Roman" w:cs="Times New Roman"/>
          <w:color w:val="000000"/>
          <w:sz w:val="22"/>
        </w:rPr>
        <w:t>食品中农药最大残留限量</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4789.1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食品微生物学检验</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总则</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4789.2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食品微生物学检验</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菌落总数测定</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4789.3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食品微生物学检验</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大肠菌群计数</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4789.4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食品微生物学检验</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沙门氏菌检验</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4789.10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食品微生物学检验</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金色葡萄球菌检验</w:t>
      </w:r>
    </w:p>
    <w:p w:rsidR="00673276"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4789.15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霉菌和酵母菌计数</w:t>
      </w:r>
    </w:p>
    <w:p w:rsidR="000578EA" w:rsidRPr="007F42CC" w:rsidRDefault="000578EA" w:rsidP="00673276">
      <w:pPr>
        <w:snapToGrid w:val="0"/>
        <w:spacing w:before="40" w:line="300" w:lineRule="exact"/>
        <w:rPr>
          <w:rFonts w:ascii="Times New Roman" w:hAnsi="Times New Roman" w:cs="Times New Roman"/>
          <w:sz w:val="22"/>
        </w:rPr>
      </w:pPr>
      <w:r w:rsidRPr="007F42CC">
        <w:rPr>
          <w:rFonts w:ascii="Times New Roman" w:hAnsi="Times New Roman" w:cs="Times New Roman"/>
          <w:sz w:val="22"/>
        </w:rPr>
        <w:t xml:space="preserve">GB 4806.1  </w:t>
      </w:r>
      <w:r w:rsidRPr="007F42CC">
        <w:rPr>
          <w:rFonts w:ascii="Times New Roman" w:hAnsi="Times New Roman" w:cs="Times New Roman"/>
          <w:sz w:val="22"/>
        </w:rPr>
        <w:t>食品安全国家标准</w:t>
      </w:r>
      <w:r w:rsidRPr="007F42CC">
        <w:rPr>
          <w:rFonts w:ascii="Times New Roman" w:hAnsi="Times New Roman" w:cs="Times New Roman"/>
          <w:sz w:val="22"/>
        </w:rPr>
        <w:t xml:space="preserve"> </w:t>
      </w:r>
      <w:r w:rsidRPr="007F42CC">
        <w:rPr>
          <w:rFonts w:ascii="Times New Roman" w:hAnsi="Times New Roman" w:cs="Times New Roman"/>
          <w:sz w:val="22"/>
        </w:rPr>
        <w:t>食品接触材料及制品通用安全要求</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GB 4806.</w:t>
      </w:r>
      <w:r w:rsidR="000578EA">
        <w:rPr>
          <w:rFonts w:ascii="Times New Roman" w:hAnsi="Times New Roman" w:cs="Times New Roman"/>
          <w:color w:val="000000"/>
          <w:sz w:val="22"/>
        </w:rPr>
        <w:t>7</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食品接触用塑料材料及制品</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5009.3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食品中水分的测定</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5009.11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食品中总砷和无机砷的测定</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5009.12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食品中铅的测定</w:t>
      </w:r>
    </w:p>
    <w:p w:rsidR="00673276" w:rsidRPr="008A1953" w:rsidRDefault="00673276" w:rsidP="00673276">
      <w:pPr>
        <w:snapToGrid w:val="0"/>
        <w:spacing w:before="40" w:line="300" w:lineRule="exact"/>
        <w:rPr>
          <w:rFonts w:ascii="Times New Roman" w:hAnsi="Times New Roman" w:cs="Times New Roman"/>
          <w:color w:val="000000"/>
          <w:sz w:val="22"/>
        </w:rPr>
      </w:pPr>
      <w:r w:rsidRPr="00726723">
        <w:rPr>
          <w:rFonts w:ascii="Times New Roman" w:hAnsi="Times New Roman" w:cs="Times New Roman"/>
          <w:color w:val="000000"/>
          <w:sz w:val="22"/>
        </w:rPr>
        <w:t xml:space="preserve">GB/T 5009.18 </w:t>
      </w:r>
      <w:r w:rsidRPr="00726723">
        <w:rPr>
          <w:rFonts w:ascii="Times New Roman" w:hAnsi="Times New Roman" w:cs="Times New Roman"/>
          <w:color w:val="000000"/>
          <w:sz w:val="22"/>
        </w:rPr>
        <w:t>食品中氟的测定</w:t>
      </w:r>
    </w:p>
    <w:p w:rsidR="00673276" w:rsidRPr="00726723" w:rsidRDefault="00673276" w:rsidP="00673276">
      <w:pPr>
        <w:snapToGrid w:val="0"/>
        <w:spacing w:before="40" w:line="300" w:lineRule="exact"/>
        <w:rPr>
          <w:rFonts w:ascii="Times New Roman" w:hAnsi="Times New Roman" w:cs="Times New Roman"/>
          <w:color w:val="000000"/>
          <w:sz w:val="22"/>
        </w:rPr>
      </w:pPr>
      <w:r w:rsidRPr="00726723">
        <w:rPr>
          <w:rFonts w:ascii="Times New Roman" w:hAnsi="Times New Roman" w:cs="Times New Roman"/>
          <w:color w:val="000000"/>
          <w:sz w:val="22"/>
        </w:rPr>
        <w:t xml:space="preserve">GB 5009.28 </w:t>
      </w:r>
      <w:r w:rsidRPr="00726723">
        <w:rPr>
          <w:rFonts w:ascii="Times New Roman" w:hAnsi="Times New Roman" w:cs="Times New Roman"/>
          <w:color w:val="000000"/>
          <w:sz w:val="22"/>
        </w:rPr>
        <w:t>食品安全国家标准</w:t>
      </w:r>
      <w:r w:rsidRPr="00726723">
        <w:rPr>
          <w:rFonts w:ascii="Times New Roman" w:hAnsi="Times New Roman" w:cs="Times New Roman"/>
          <w:color w:val="000000"/>
          <w:sz w:val="22"/>
        </w:rPr>
        <w:t xml:space="preserve"> </w:t>
      </w:r>
      <w:r w:rsidRPr="00726723">
        <w:rPr>
          <w:rFonts w:ascii="Times New Roman" w:hAnsi="Times New Roman" w:cs="Times New Roman"/>
          <w:color w:val="000000"/>
          <w:sz w:val="22"/>
        </w:rPr>
        <w:t>食品中苯甲酸、山梨酸和糖精钠的测定</w:t>
      </w:r>
    </w:p>
    <w:p w:rsidR="00673276" w:rsidRPr="00726723" w:rsidRDefault="00673276" w:rsidP="00673276">
      <w:pPr>
        <w:snapToGrid w:val="0"/>
        <w:spacing w:before="40" w:line="300" w:lineRule="exact"/>
        <w:rPr>
          <w:rFonts w:ascii="Times New Roman" w:hAnsi="Times New Roman" w:cs="Times New Roman"/>
          <w:color w:val="000000"/>
          <w:sz w:val="22"/>
        </w:rPr>
      </w:pPr>
      <w:r w:rsidRPr="00726723">
        <w:rPr>
          <w:rFonts w:ascii="Times New Roman" w:hAnsi="Times New Roman" w:cs="Times New Roman"/>
          <w:color w:val="000000"/>
          <w:sz w:val="22"/>
        </w:rPr>
        <w:lastRenderedPageBreak/>
        <w:t>GB 5009.97</w:t>
      </w:r>
      <w:r w:rsidR="000578EA">
        <w:rPr>
          <w:rFonts w:ascii="Times New Roman" w:hAnsi="Times New Roman" w:cs="Times New Roman"/>
          <w:color w:val="000000"/>
          <w:sz w:val="22"/>
        </w:rPr>
        <w:t xml:space="preserve"> </w:t>
      </w:r>
      <w:r w:rsidRPr="00726723">
        <w:rPr>
          <w:rFonts w:ascii="Times New Roman" w:hAnsi="Times New Roman" w:cs="Times New Roman"/>
          <w:color w:val="000000"/>
          <w:sz w:val="22"/>
        </w:rPr>
        <w:t>食品安全国家标准</w:t>
      </w:r>
      <w:r w:rsidRPr="00726723">
        <w:rPr>
          <w:rFonts w:ascii="Times New Roman" w:hAnsi="Times New Roman" w:cs="Times New Roman"/>
          <w:color w:val="000000"/>
          <w:sz w:val="22"/>
        </w:rPr>
        <w:t xml:space="preserve"> </w:t>
      </w:r>
      <w:r w:rsidRPr="00726723">
        <w:rPr>
          <w:rFonts w:ascii="Times New Roman" w:hAnsi="Times New Roman" w:cs="Times New Roman"/>
          <w:color w:val="000000"/>
          <w:sz w:val="22"/>
        </w:rPr>
        <w:t>食品中环己基氨基磺酸钠的测定</w:t>
      </w:r>
    </w:p>
    <w:p w:rsidR="00673276" w:rsidRPr="00726723" w:rsidRDefault="00673276" w:rsidP="00673276">
      <w:pPr>
        <w:snapToGrid w:val="0"/>
        <w:spacing w:before="40" w:line="300" w:lineRule="exact"/>
        <w:rPr>
          <w:rFonts w:ascii="Times New Roman" w:hAnsi="Times New Roman" w:cs="Times New Roman"/>
          <w:color w:val="000000"/>
          <w:sz w:val="22"/>
        </w:rPr>
      </w:pPr>
      <w:r w:rsidRPr="00726723">
        <w:rPr>
          <w:rFonts w:ascii="Times New Roman" w:hAnsi="Times New Roman" w:cs="Times New Roman"/>
          <w:color w:val="000000"/>
          <w:sz w:val="22"/>
        </w:rPr>
        <w:t>GB/T 5009.140</w:t>
      </w:r>
      <w:r w:rsidR="000578EA">
        <w:rPr>
          <w:rFonts w:ascii="Times New Roman" w:hAnsi="Times New Roman" w:cs="Times New Roman"/>
          <w:color w:val="000000"/>
          <w:sz w:val="22"/>
        </w:rPr>
        <w:t xml:space="preserve"> </w:t>
      </w:r>
      <w:r w:rsidRPr="00726723">
        <w:rPr>
          <w:rFonts w:ascii="Times New Roman" w:hAnsi="Times New Roman" w:cs="Times New Roman"/>
          <w:color w:val="000000"/>
          <w:sz w:val="22"/>
        </w:rPr>
        <w:t xml:space="preserve"> </w:t>
      </w:r>
      <w:r w:rsidRPr="00726723">
        <w:rPr>
          <w:rFonts w:ascii="Times New Roman" w:hAnsi="Times New Roman" w:cs="Times New Roman"/>
          <w:color w:val="000000"/>
          <w:sz w:val="22"/>
        </w:rPr>
        <w:t>饮料中乙酰磺胺酸钾的测定</w:t>
      </w:r>
    </w:p>
    <w:p w:rsidR="00673276" w:rsidRPr="00726723" w:rsidRDefault="00673276" w:rsidP="00673276">
      <w:pPr>
        <w:snapToGrid w:val="0"/>
        <w:spacing w:before="40" w:line="300" w:lineRule="exact"/>
        <w:rPr>
          <w:rFonts w:ascii="Times New Roman" w:hAnsi="Times New Roman" w:cs="Times New Roman"/>
          <w:color w:val="000000"/>
          <w:sz w:val="22"/>
        </w:rPr>
      </w:pPr>
      <w:r w:rsidRPr="00726723">
        <w:rPr>
          <w:rFonts w:ascii="Times New Roman" w:hAnsi="Times New Roman" w:cs="Times New Roman"/>
          <w:color w:val="000000"/>
          <w:sz w:val="22"/>
        </w:rPr>
        <w:t>GB 5009.263</w:t>
      </w:r>
      <w:r w:rsidR="000578EA">
        <w:rPr>
          <w:rFonts w:ascii="Times New Roman" w:hAnsi="Times New Roman" w:cs="Times New Roman"/>
          <w:color w:val="000000"/>
          <w:sz w:val="22"/>
        </w:rPr>
        <w:t xml:space="preserve"> </w:t>
      </w:r>
      <w:r w:rsidRPr="00726723">
        <w:rPr>
          <w:rFonts w:ascii="Times New Roman" w:hAnsi="Times New Roman" w:cs="Times New Roman"/>
          <w:color w:val="000000"/>
          <w:sz w:val="22"/>
        </w:rPr>
        <w:t>食品安全国家标准</w:t>
      </w:r>
      <w:r w:rsidRPr="00726723">
        <w:rPr>
          <w:rFonts w:ascii="Times New Roman" w:hAnsi="Times New Roman" w:cs="Times New Roman"/>
          <w:color w:val="000000"/>
          <w:sz w:val="22"/>
        </w:rPr>
        <w:t xml:space="preserve"> </w:t>
      </w:r>
      <w:r w:rsidRPr="00726723">
        <w:rPr>
          <w:rFonts w:ascii="Times New Roman" w:hAnsi="Times New Roman" w:cs="Times New Roman"/>
          <w:color w:val="000000"/>
          <w:sz w:val="22"/>
        </w:rPr>
        <w:t>食品中阿斯巴甜和阿力甜的测定</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5749  </w:t>
      </w:r>
      <w:r w:rsidRPr="008A1953">
        <w:rPr>
          <w:rFonts w:ascii="Times New Roman" w:hAnsi="Times New Roman" w:cs="Times New Roman"/>
          <w:color w:val="000000"/>
          <w:sz w:val="22"/>
        </w:rPr>
        <w:t>生活饮用水卫生标准</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6783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食品添加剂</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明胶</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7718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预包装食品标签通用标准</w:t>
      </w: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color w:val="000000"/>
          <w:sz w:val="22"/>
        </w:rPr>
        <w:t xml:space="preserve">GB 9683  </w:t>
      </w:r>
      <w:r w:rsidRPr="008A1953">
        <w:rPr>
          <w:rFonts w:ascii="Times New Roman" w:hAnsi="Times New Roman" w:cs="Times New Roman"/>
          <w:color w:val="000000"/>
          <w:sz w:val="22"/>
        </w:rPr>
        <w:t>复合食品包装袋卫生标准</w:t>
      </w: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color w:val="000000"/>
          <w:sz w:val="22"/>
        </w:rPr>
        <w:t xml:space="preserve">GB 14880  </w:t>
      </w:r>
      <w:r w:rsidRPr="00726723">
        <w:rPr>
          <w:rFonts w:ascii="Times New Roman" w:hAnsi="Times New Roman" w:cs="Times New Roman"/>
          <w:color w:val="000000"/>
          <w:sz w:val="22"/>
        </w:rPr>
        <w:t>食品安全国家标准</w:t>
      </w:r>
      <w:r w:rsidRPr="00726723">
        <w:rPr>
          <w:rFonts w:ascii="Times New Roman" w:hAnsi="Times New Roman" w:cs="Times New Roman"/>
          <w:color w:val="000000"/>
          <w:sz w:val="22"/>
        </w:rPr>
        <w:t xml:space="preserve"> </w:t>
      </w:r>
      <w:r w:rsidRPr="00726723">
        <w:rPr>
          <w:rFonts w:ascii="Times New Roman" w:hAnsi="Times New Roman" w:cs="Times New Roman"/>
          <w:color w:val="000000"/>
          <w:sz w:val="22"/>
        </w:rPr>
        <w:t>食品营养强化剂使用标准</w:t>
      </w: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color w:val="000000"/>
          <w:sz w:val="22"/>
        </w:rPr>
        <w:t xml:space="preserve">GB 14881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食品生产通用卫生规范</w:t>
      </w: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color w:val="000000"/>
          <w:sz w:val="22"/>
        </w:rPr>
        <w:t>GB</w:t>
      </w:r>
      <w:r w:rsidRPr="00726723">
        <w:rPr>
          <w:rFonts w:ascii="Times New Roman" w:hAnsi="Times New Roman" w:cs="Times New Roman"/>
          <w:color w:val="000000"/>
          <w:sz w:val="22"/>
        </w:rPr>
        <w:t>/T</w:t>
      </w:r>
      <w:r w:rsidRPr="008A1953">
        <w:rPr>
          <w:rFonts w:ascii="Times New Roman" w:hAnsi="Times New Roman" w:cs="Times New Roman"/>
          <w:color w:val="000000"/>
          <w:sz w:val="22"/>
        </w:rPr>
        <w:t xml:space="preserve"> 15691  </w:t>
      </w:r>
      <w:r w:rsidRPr="008A1953">
        <w:rPr>
          <w:rFonts w:ascii="Times New Roman" w:hAnsi="Times New Roman" w:cs="Times New Roman"/>
          <w:color w:val="000000"/>
          <w:sz w:val="22"/>
        </w:rPr>
        <w:t>香辛料调味品通用技术条件</w:t>
      </w: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color w:val="000000"/>
          <w:sz w:val="22"/>
        </w:rPr>
        <w:t>GB</w:t>
      </w:r>
      <w:r w:rsidRPr="00726723">
        <w:rPr>
          <w:rFonts w:ascii="Times New Roman" w:hAnsi="Times New Roman" w:cs="Times New Roman"/>
          <w:color w:val="000000"/>
          <w:sz w:val="22"/>
        </w:rPr>
        <w:t>/T</w:t>
      </w:r>
      <w:r w:rsidRPr="008A1953">
        <w:rPr>
          <w:rFonts w:ascii="Times New Roman" w:hAnsi="Times New Roman" w:cs="Times New Roman"/>
          <w:color w:val="000000"/>
          <w:sz w:val="22"/>
        </w:rPr>
        <w:t xml:space="preserve"> 20883  </w:t>
      </w:r>
      <w:r w:rsidRPr="008A1953">
        <w:rPr>
          <w:rFonts w:ascii="Times New Roman" w:hAnsi="Times New Roman" w:cs="Times New Roman"/>
          <w:color w:val="000000"/>
          <w:sz w:val="22"/>
        </w:rPr>
        <w:t>麦芽糖</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25540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食品添加剂</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乙酰磺胺酸钾</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25572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食品添加剂</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氢氧化钙</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GB 30616  </w:t>
      </w:r>
      <w:r w:rsidRPr="008A1953">
        <w:rPr>
          <w:rFonts w:ascii="Times New Roman" w:hAnsi="Times New Roman" w:cs="Times New Roman"/>
          <w:color w:val="000000"/>
          <w:sz w:val="22"/>
        </w:rPr>
        <w:t>食品安全国家标准</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食品用香精</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 xml:space="preserve">JJF 1070  </w:t>
      </w:r>
      <w:r w:rsidRPr="008A1953">
        <w:rPr>
          <w:rFonts w:ascii="Times New Roman" w:hAnsi="Times New Roman" w:cs="Times New Roman"/>
          <w:color w:val="000000"/>
          <w:sz w:val="22"/>
        </w:rPr>
        <w:t>定量包装商品净含量计量检验规则</w:t>
      </w: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color w:val="000000"/>
          <w:sz w:val="22"/>
        </w:rPr>
        <w:t xml:space="preserve">NY/T 487  </w:t>
      </w:r>
      <w:r w:rsidRPr="008A1953">
        <w:rPr>
          <w:rFonts w:ascii="Times New Roman" w:hAnsi="Times New Roman" w:cs="Times New Roman"/>
          <w:color w:val="000000"/>
          <w:sz w:val="22"/>
        </w:rPr>
        <w:t>槟榔干果</w:t>
      </w:r>
    </w:p>
    <w:p w:rsidR="00673276" w:rsidRPr="008A1953" w:rsidRDefault="00673276" w:rsidP="00673276">
      <w:pPr>
        <w:snapToGrid w:val="0"/>
        <w:spacing w:before="40" w:line="300" w:lineRule="exact"/>
        <w:rPr>
          <w:rFonts w:ascii="Times New Roman" w:hAnsi="Times New Roman" w:cs="Times New Roman"/>
          <w:color w:val="000000"/>
          <w:sz w:val="22"/>
        </w:rPr>
      </w:pPr>
      <w:r w:rsidRPr="008A1953">
        <w:rPr>
          <w:rFonts w:ascii="Times New Roman" w:hAnsi="Times New Roman" w:cs="Times New Roman"/>
          <w:color w:val="000000"/>
          <w:sz w:val="22"/>
        </w:rPr>
        <w:t>国家质量监督检验检疫总局令</w:t>
      </w:r>
      <w:r w:rsidRPr="008A1953">
        <w:rPr>
          <w:rFonts w:ascii="Times New Roman" w:hAnsi="Times New Roman" w:cs="Times New Roman"/>
          <w:color w:val="000000"/>
          <w:sz w:val="22"/>
        </w:rPr>
        <w:t xml:space="preserve"> [2005]</w:t>
      </w:r>
      <w:r w:rsidRPr="008A1953">
        <w:rPr>
          <w:rFonts w:ascii="Times New Roman" w:hAnsi="Times New Roman" w:cs="Times New Roman"/>
          <w:color w:val="000000"/>
          <w:sz w:val="22"/>
        </w:rPr>
        <w:t>第</w:t>
      </w:r>
      <w:r w:rsidRPr="008A1953">
        <w:rPr>
          <w:rFonts w:ascii="Times New Roman" w:hAnsi="Times New Roman" w:cs="Times New Roman"/>
          <w:color w:val="000000"/>
          <w:sz w:val="22"/>
        </w:rPr>
        <w:t>75</w:t>
      </w:r>
      <w:r w:rsidRPr="008A1953">
        <w:rPr>
          <w:rFonts w:ascii="Times New Roman" w:hAnsi="Times New Roman" w:cs="Times New Roman"/>
          <w:color w:val="000000"/>
          <w:sz w:val="22"/>
        </w:rPr>
        <w:t>号</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定量包装商品计量监督管理办法</w:t>
      </w:r>
    </w:p>
    <w:p w:rsidR="00673276" w:rsidRDefault="00673276" w:rsidP="00673276">
      <w:pPr>
        <w:snapToGrid w:val="0"/>
        <w:spacing w:before="40" w:line="300" w:lineRule="exact"/>
        <w:jc w:val="left"/>
        <w:rPr>
          <w:rFonts w:ascii="宋体" w:hAnsi="宋体"/>
          <w:color w:val="000000"/>
          <w:sz w:val="22"/>
        </w:rPr>
      </w:pPr>
    </w:p>
    <w:p w:rsidR="00673276" w:rsidRPr="00523C99" w:rsidRDefault="00673276" w:rsidP="00673276">
      <w:pPr>
        <w:snapToGrid w:val="0"/>
        <w:spacing w:before="40" w:line="300" w:lineRule="exact"/>
        <w:jc w:val="left"/>
        <w:rPr>
          <w:rFonts w:ascii="黑体" w:eastAsia="黑体" w:hAnsi="Times New Roman"/>
          <w:b/>
          <w:color w:val="000000"/>
          <w:kern w:val="0"/>
        </w:rPr>
      </w:pPr>
      <w:r w:rsidRPr="00523C99">
        <w:rPr>
          <w:rFonts w:ascii="Times New Roman" w:hAnsi="Times New Roman" w:cs="Times New Roman"/>
          <w:b/>
          <w:color w:val="000000"/>
          <w:sz w:val="22"/>
        </w:rPr>
        <w:t xml:space="preserve">3  </w:t>
      </w:r>
      <w:r w:rsidRPr="00523C99">
        <w:rPr>
          <w:rFonts w:ascii="黑体" w:eastAsia="黑体" w:hAnsi="Times New Roman" w:hint="eastAsia"/>
          <w:b/>
          <w:color w:val="000000"/>
          <w:kern w:val="0"/>
        </w:rPr>
        <w:t>术语和定义</w:t>
      </w:r>
    </w:p>
    <w:p w:rsidR="00673276" w:rsidRPr="008A1953" w:rsidRDefault="00673276" w:rsidP="00673276">
      <w:pPr>
        <w:snapToGrid w:val="0"/>
        <w:spacing w:before="40" w:line="300" w:lineRule="exact"/>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b/>
          <w:color w:val="000000"/>
          <w:sz w:val="22"/>
        </w:rPr>
      </w:pPr>
      <w:r w:rsidRPr="008A1953">
        <w:rPr>
          <w:rFonts w:ascii="Times New Roman" w:hAnsi="Times New Roman" w:cs="Times New Roman"/>
          <w:b/>
          <w:color w:val="000000"/>
          <w:sz w:val="22"/>
        </w:rPr>
        <w:t xml:space="preserve">3.1  </w:t>
      </w:r>
      <w:r w:rsidRPr="008A1953">
        <w:rPr>
          <w:rFonts w:ascii="Times New Roman" w:hAnsi="Times New Roman" w:cs="Times New Roman"/>
          <w:b/>
          <w:color w:val="000000"/>
          <w:sz w:val="22"/>
        </w:rPr>
        <w:t>食用槟榔</w:t>
      </w:r>
    </w:p>
    <w:p w:rsidR="00673276" w:rsidRPr="008A1953" w:rsidRDefault="00673276" w:rsidP="00673276">
      <w:pPr>
        <w:snapToGrid w:val="0"/>
        <w:spacing w:before="40" w:line="300" w:lineRule="exact"/>
        <w:ind w:firstLineChars="200" w:firstLine="440"/>
        <w:rPr>
          <w:rFonts w:ascii="Times New Roman" w:hAnsi="Times New Roman" w:cs="Times New Roman"/>
          <w:color w:val="000000"/>
          <w:sz w:val="22"/>
        </w:rPr>
      </w:pPr>
      <w:r w:rsidRPr="008A1953">
        <w:rPr>
          <w:rFonts w:ascii="Times New Roman" w:hAnsi="Times New Roman" w:cs="Times New Roman"/>
          <w:color w:val="000000"/>
          <w:sz w:val="22"/>
        </w:rPr>
        <w:t>以槟榔干果、白砂糖、麦草糖为原料，以食品添加剂</w:t>
      </w:r>
      <w:r w:rsidRPr="008A1953">
        <w:rPr>
          <w:rFonts w:ascii="Times New Roman" w:hAnsi="Times New Roman" w:cs="Times New Roman"/>
          <w:color w:val="000000"/>
          <w:sz w:val="22"/>
        </w:rPr>
        <w:t>&lt;</w:t>
      </w:r>
      <w:r w:rsidRPr="008A1953">
        <w:rPr>
          <w:rFonts w:ascii="Times New Roman" w:hAnsi="Times New Roman" w:cs="Times New Roman"/>
          <w:color w:val="000000"/>
          <w:sz w:val="22"/>
        </w:rPr>
        <w:t>氢氧化钙</w:t>
      </w:r>
      <w:r w:rsidRPr="008A1953">
        <w:rPr>
          <w:rFonts w:ascii="Times New Roman" w:hAnsi="Times New Roman" w:cs="Times New Roman"/>
          <w:color w:val="000000"/>
          <w:sz w:val="22"/>
        </w:rPr>
        <w:t>)</w:t>
      </w:r>
      <w:r w:rsidRPr="008A1953">
        <w:rPr>
          <w:rFonts w:ascii="Times New Roman" w:hAnsi="Times New Roman" w:cs="Times New Roman"/>
          <w:color w:val="000000"/>
          <w:sz w:val="22"/>
        </w:rPr>
        <w:t>为加工助剂，添加食品添加剂</w:t>
      </w:r>
      <w:r w:rsidRPr="008A1953">
        <w:rPr>
          <w:rFonts w:ascii="Times New Roman" w:hAnsi="Times New Roman" w:cs="Times New Roman"/>
          <w:color w:val="000000"/>
          <w:sz w:val="22"/>
        </w:rPr>
        <w:t>(</w:t>
      </w:r>
      <w:r w:rsidRPr="008A1953">
        <w:rPr>
          <w:rFonts w:ascii="Times New Roman" w:hAnsi="Times New Roman" w:cs="Times New Roman"/>
          <w:color w:val="000000"/>
          <w:sz w:val="22"/>
        </w:rPr>
        <w:t>糖精钠、甜蜜素、阿斯巴甜、乙酰磺胺酸钾、山梨酸钾、苯甲酸钠、明胶、食品用香精</w:t>
      </w:r>
      <w:r w:rsidRPr="008A1953">
        <w:rPr>
          <w:rFonts w:ascii="Times New Roman" w:hAnsi="Times New Roman" w:cs="Times New Roman"/>
          <w:color w:val="000000"/>
          <w:sz w:val="22"/>
        </w:rPr>
        <w:t>)</w:t>
      </w:r>
      <w:r w:rsidRPr="008A1953">
        <w:rPr>
          <w:rFonts w:ascii="Times New Roman" w:hAnsi="Times New Roman" w:cs="Times New Roman"/>
          <w:color w:val="000000"/>
          <w:sz w:val="22"/>
        </w:rPr>
        <w:t>，经清洗、煮沸、发籽、烘烤、</w:t>
      </w:r>
      <w:r w:rsidRPr="008A1953">
        <w:rPr>
          <w:rFonts w:ascii="Times New Roman" w:hAnsi="Times New Roman" w:cs="Times New Roman"/>
          <w:color w:val="000000"/>
          <w:sz w:val="22"/>
        </w:rPr>
        <w:t xml:space="preserve"> </w:t>
      </w:r>
      <w:r w:rsidRPr="008A1953">
        <w:rPr>
          <w:rFonts w:ascii="Times New Roman" w:hAnsi="Times New Roman" w:cs="Times New Roman"/>
          <w:color w:val="000000"/>
          <w:sz w:val="22"/>
        </w:rPr>
        <w:t>上胶、切片、去核、点卤、干燥、包装等工艺制成的槟榔。</w:t>
      </w:r>
    </w:p>
    <w:p w:rsidR="00673276" w:rsidRPr="008A1953" w:rsidRDefault="00673276" w:rsidP="00673276">
      <w:pPr>
        <w:snapToGrid w:val="0"/>
        <w:spacing w:before="40" w:line="300" w:lineRule="exact"/>
        <w:jc w:val="left"/>
        <w:rPr>
          <w:rFonts w:ascii="Times New Roman" w:hAnsi="Times New Roman" w:cs="Times New Roman"/>
          <w:b/>
          <w:color w:val="000000"/>
          <w:sz w:val="22"/>
        </w:rPr>
      </w:pPr>
    </w:p>
    <w:p w:rsidR="00673276" w:rsidRPr="008A1953" w:rsidRDefault="00673276" w:rsidP="00673276">
      <w:pPr>
        <w:snapToGrid w:val="0"/>
        <w:spacing w:before="40" w:line="300" w:lineRule="exact"/>
        <w:jc w:val="left"/>
        <w:rPr>
          <w:rFonts w:ascii="Times New Roman" w:hAnsi="Times New Roman" w:cs="Times New Roman"/>
          <w:b/>
          <w:color w:val="000000"/>
          <w:sz w:val="22"/>
        </w:rPr>
      </w:pPr>
      <w:r w:rsidRPr="008A1953">
        <w:rPr>
          <w:rFonts w:ascii="Times New Roman" w:hAnsi="Times New Roman" w:cs="Times New Roman"/>
          <w:b/>
          <w:color w:val="000000"/>
          <w:sz w:val="22"/>
        </w:rPr>
        <w:t xml:space="preserve">3.2  </w:t>
      </w:r>
      <w:r w:rsidRPr="008A1953">
        <w:rPr>
          <w:rFonts w:ascii="Times New Roman" w:hAnsi="Times New Roman" w:cs="Times New Roman"/>
          <w:b/>
          <w:color w:val="000000"/>
          <w:sz w:val="22"/>
        </w:rPr>
        <w:t>槟榔加工用卤水</w:t>
      </w:r>
    </w:p>
    <w:p w:rsidR="00673276" w:rsidRPr="008A1953" w:rsidRDefault="00673276" w:rsidP="00673276">
      <w:pPr>
        <w:snapToGrid w:val="0"/>
        <w:spacing w:before="40" w:line="300" w:lineRule="exact"/>
        <w:ind w:firstLineChars="200" w:firstLine="440"/>
        <w:rPr>
          <w:rFonts w:ascii="Times New Roman" w:hAnsi="Times New Roman" w:cs="Times New Roman"/>
          <w:color w:val="000000"/>
          <w:sz w:val="22"/>
        </w:rPr>
      </w:pPr>
      <w:r w:rsidRPr="008A1953">
        <w:rPr>
          <w:rFonts w:ascii="Times New Roman" w:hAnsi="Times New Roman" w:cs="Times New Roman"/>
          <w:color w:val="000000"/>
          <w:sz w:val="22"/>
        </w:rPr>
        <w:t>在食用槟榔加工过程中，以麦芽糖、食品添加剂</w:t>
      </w:r>
      <w:r w:rsidRPr="008A1953">
        <w:rPr>
          <w:rFonts w:ascii="Times New Roman" w:hAnsi="Times New Roman" w:cs="Times New Roman"/>
          <w:color w:val="000000"/>
          <w:sz w:val="22"/>
        </w:rPr>
        <w:t>(</w:t>
      </w:r>
      <w:r w:rsidRPr="008A1953">
        <w:rPr>
          <w:rFonts w:ascii="Times New Roman" w:hAnsi="Times New Roman" w:cs="Times New Roman"/>
          <w:color w:val="000000"/>
          <w:sz w:val="22"/>
        </w:rPr>
        <w:t>氢氧化钙</w:t>
      </w:r>
      <w:r w:rsidRPr="008A1953">
        <w:rPr>
          <w:rFonts w:ascii="Times New Roman" w:hAnsi="Times New Roman" w:cs="Times New Roman"/>
          <w:color w:val="000000"/>
          <w:sz w:val="22"/>
        </w:rPr>
        <w:t>)</w:t>
      </w:r>
      <w:r w:rsidRPr="008A1953">
        <w:rPr>
          <w:rFonts w:ascii="Times New Roman" w:hAnsi="Times New Roman" w:cs="Times New Roman"/>
          <w:color w:val="000000"/>
          <w:sz w:val="22"/>
        </w:rPr>
        <w:t>为主要原料，辅以甜味剂、香精香料熬制而成的糊状物。</w:t>
      </w:r>
    </w:p>
    <w:p w:rsidR="00673276" w:rsidRPr="008A1953" w:rsidRDefault="00673276" w:rsidP="00673276">
      <w:pPr>
        <w:snapToGrid w:val="0"/>
        <w:spacing w:before="40" w:line="300" w:lineRule="exact"/>
        <w:jc w:val="left"/>
        <w:rPr>
          <w:rFonts w:ascii="Times New Roman" w:hAnsi="Times New Roman" w:cs="Times New Roman"/>
          <w:b/>
          <w:color w:val="000000"/>
          <w:sz w:val="22"/>
        </w:rPr>
      </w:pPr>
    </w:p>
    <w:p w:rsidR="00673276" w:rsidRPr="008A1953" w:rsidRDefault="00673276" w:rsidP="00673276">
      <w:pPr>
        <w:snapToGrid w:val="0"/>
        <w:spacing w:before="40" w:line="300" w:lineRule="exact"/>
        <w:jc w:val="left"/>
        <w:rPr>
          <w:rFonts w:ascii="Times New Roman" w:hAnsi="Times New Roman" w:cs="Times New Roman"/>
          <w:b/>
          <w:color w:val="000000"/>
          <w:sz w:val="22"/>
        </w:rPr>
      </w:pPr>
      <w:r w:rsidRPr="008A1953">
        <w:rPr>
          <w:rFonts w:ascii="Times New Roman" w:hAnsi="Times New Roman" w:cs="Times New Roman"/>
          <w:b/>
          <w:color w:val="000000"/>
          <w:sz w:val="22"/>
        </w:rPr>
        <w:t xml:space="preserve">3.3  </w:t>
      </w:r>
      <w:r w:rsidRPr="008A1953">
        <w:rPr>
          <w:rFonts w:ascii="Times New Roman" w:hAnsi="Times New Roman" w:cs="Times New Roman"/>
          <w:b/>
          <w:color w:val="000000"/>
          <w:sz w:val="22"/>
        </w:rPr>
        <w:t>点卤</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将槟榔加工用卤水添加到槟榔上的过程。</w:t>
      </w:r>
    </w:p>
    <w:p w:rsidR="00673276" w:rsidRPr="008A1953" w:rsidRDefault="00673276" w:rsidP="00673276">
      <w:pPr>
        <w:snapToGrid w:val="0"/>
        <w:spacing w:before="40" w:line="300" w:lineRule="exact"/>
        <w:jc w:val="left"/>
        <w:rPr>
          <w:rFonts w:ascii="Times New Roman" w:hAnsi="Times New Roman" w:cs="Times New Roman"/>
          <w:b/>
          <w:color w:val="000000"/>
          <w:sz w:val="22"/>
        </w:rPr>
      </w:pPr>
    </w:p>
    <w:p w:rsidR="00673276" w:rsidRPr="008A1953" w:rsidRDefault="00673276" w:rsidP="00673276">
      <w:pPr>
        <w:snapToGrid w:val="0"/>
        <w:spacing w:before="40" w:line="300" w:lineRule="exact"/>
        <w:jc w:val="left"/>
        <w:rPr>
          <w:rFonts w:ascii="Times New Roman" w:hAnsi="Times New Roman" w:cs="Times New Roman"/>
          <w:b/>
          <w:color w:val="000000"/>
          <w:sz w:val="22"/>
        </w:rPr>
      </w:pPr>
      <w:r w:rsidRPr="008A1953">
        <w:rPr>
          <w:rFonts w:ascii="Times New Roman" w:hAnsi="Times New Roman" w:cs="Times New Roman"/>
          <w:b/>
          <w:color w:val="000000"/>
          <w:sz w:val="22"/>
        </w:rPr>
        <w:t xml:space="preserve">3.4  </w:t>
      </w:r>
      <w:r w:rsidRPr="008A1953">
        <w:rPr>
          <w:rFonts w:ascii="Times New Roman" w:hAnsi="Times New Roman" w:cs="Times New Roman"/>
          <w:b/>
          <w:color w:val="000000"/>
          <w:sz w:val="22"/>
        </w:rPr>
        <w:t>上胶</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为防止槟榔产品水分过快流失及提高产品感官质量，将槟榔半成品表面通过人工或机械搅拌形式涂上一层可食用胶液，晾干后可形成胶衣的一种加工工艺。</w:t>
      </w:r>
    </w:p>
    <w:p w:rsidR="00673276" w:rsidRPr="008A1953" w:rsidRDefault="00673276" w:rsidP="00673276">
      <w:pPr>
        <w:snapToGrid w:val="0"/>
        <w:spacing w:before="40" w:line="300" w:lineRule="exact"/>
        <w:jc w:val="left"/>
        <w:rPr>
          <w:rFonts w:ascii="Times New Roman" w:hAnsi="Times New Roman" w:cs="Times New Roman"/>
          <w:b/>
          <w:color w:val="000000"/>
          <w:sz w:val="22"/>
        </w:rPr>
      </w:pPr>
    </w:p>
    <w:p w:rsidR="00673276" w:rsidRDefault="00673276" w:rsidP="00673276">
      <w:pPr>
        <w:numPr>
          <w:ilvl w:val="0"/>
          <w:numId w:val="4"/>
        </w:numPr>
        <w:snapToGrid w:val="0"/>
        <w:spacing w:before="40" w:line="300" w:lineRule="exact"/>
        <w:jc w:val="left"/>
        <w:rPr>
          <w:rFonts w:ascii="黑体" w:eastAsia="黑体" w:hAnsi="Times New Roman"/>
          <w:b/>
          <w:color w:val="000000"/>
          <w:kern w:val="0"/>
        </w:rPr>
      </w:pPr>
      <w:r w:rsidRPr="00523C99">
        <w:rPr>
          <w:rFonts w:ascii="Times New Roman" w:hAnsi="Times New Roman" w:cs="Times New Roman"/>
          <w:b/>
          <w:color w:val="000000"/>
          <w:sz w:val="22"/>
        </w:rPr>
        <w:t xml:space="preserve"> </w:t>
      </w:r>
      <w:r w:rsidRPr="00523C99">
        <w:rPr>
          <w:rFonts w:ascii="黑体" w:eastAsia="黑体" w:hAnsi="Times New Roman" w:hint="eastAsia"/>
          <w:b/>
          <w:color w:val="000000"/>
          <w:kern w:val="0"/>
        </w:rPr>
        <w:t>要求</w:t>
      </w:r>
      <w:bookmarkEnd w:id="9"/>
      <w:bookmarkEnd w:id="10"/>
      <w:bookmarkEnd w:id="11"/>
      <w:bookmarkEnd w:id="12"/>
      <w:bookmarkEnd w:id="13"/>
      <w:bookmarkEnd w:id="14"/>
      <w:bookmarkEnd w:id="15"/>
      <w:bookmarkEnd w:id="16"/>
      <w:bookmarkEnd w:id="17"/>
      <w:bookmarkEnd w:id="18"/>
    </w:p>
    <w:p w:rsidR="00523C99" w:rsidRPr="00523C99" w:rsidRDefault="00523C99" w:rsidP="00523C99">
      <w:pPr>
        <w:snapToGrid w:val="0"/>
        <w:spacing w:before="40" w:line="300" w:lineRule="exact"/>
        <w:ind w:left="360"/>
        <w:jc w:val="left"/>
        <w:rPr>
          <w:rFonts w:ascii="黑体" w:eastAsia="黑体" w:hAnsi="Times New Roman"/>
          <w:b/>
          <w:color w:val="000000"/>
          <w:kern w:val="0"/>
        </w:rPr>
      </w:pPr>
    </w:p>
    <w:p w:rsidR="00673276" w:rsidRDefault="00673276" w:rsidP="00673276">
      <w:pPr>
        <w:pStyle w:val="a1"/>
        <w:numPr>
          <w:ilvl w:val="0"/>
          <w:numId w:val="0"/>
        </w:numPr>
        <w:rPr>
          <w:rFonts w:ascii="Times New Roman" w:eastAsia="宋体" w:hAnsi="Times New Roman" w:cs="Times New Roman"/>
          <w:b/>
          <w:color w:val="000000"/>
          <w:sz w:val="22"/>
          <w:szCs w:val="24"/>
        </w:rPr>
      </w:pPr>
      <w:bookmarkStart w:id="19" w:name="_Toc245600727"/>
      <w:r w:rsidRPr="008A1953">
        <w:rPr>
          <w:rFonts w:ascii="Times New Roman" w:eastAsia="宋体" w:hAnsi="Times New Roman" w:cs="Times New Roman"/>
          <w:b/>
          <w:color w:val="000000"/>
          <w:sz w:val="22"/>
          <w:szCs w:val="24"/>
        </w:rPr>
        <w:t>4</w:t>
      </w:r>
      <w:r w:rsidRPr="008A1953">
        <w:rPr>
          <w:rFonts w:ascii="Times New Roman" w:eastAsia="宋体" w:hAnsi="Times New Roman" w:cs="Times New Roman"/>
          <w:b/>
          <w:color w:val="000000"/>
          <w:sz w:val="22"/>
          <w:szCs w:val="24"/>
        </w:rPr>
        <w:t>．</w:t>
      </w:r>
      <w:r w:rsidRPr="008A1953">
        <w:rPr>
          <w:rFonts w:ascii="Times New Roman" w:eastAsia="宋体" w:hAnsi="Times New Roman" w:cs="Times New Roman"/>
          <w:b/>
          <w:color w:val="000000"/>
          <w:sz w:val="22"/>
          <w:szCs w:val="24"/>
        </w:rPr>
        <w:t xml:space="preserve">1 </w:t>
      </w:r>
      <w:r w:rsidRPr="008A1953">
        <w:rPr>
          <w:rFonts w:ascii="Times New Roman" w:eastAsia="宋体" w:hAnsi="Times New Roman" w:cs="Times New Roman"/>
          <w:b/>
          <w:color w:val="000000"/>
          <w:sz w:val="22"/>
          <w:szCs w:val="24"/>
        </w:rPr>
        <w:t>原、辅料</w:t>
      </w:r>
      <w:bookmarkEnd w:id="19"/>
      <w:r w:rsidRPr="008A1953">
        <w:rPr>
          <w:rFonts w:ascii="Times New Roman" w:eastAsia="宋体" w:hAnsi="Times New Roman" w:cs="Times New Roman"/>
          <w:b/>
          <w:color w:val="000000"/>
          <w:sz w:val="22"/>
          <w:szCs w:val="24"/>
        </w:rPr>
        <w:t>要求</w:t>
      </w:r>
    </w:p>
    <w:p w:rsidR="00523C99" w:rsidRPr="00523C99" w:rsidRDefault="00523C99" w:rsidP="00523C99">
      <w:pPr>
        <w:pStyle w:val="aa"/>
      </w:pPr>
    </w:p>
    <w:p w:rsidR="00673276" w:rsidRPr="008A1953" w:rsidRDefault="00673276" w:rsidP="00673276">
      <w:pPr>
        <w:snapToGrid w:val="0"/>
        <w:spacing w:before="40" w:line="300" w:lineRule="exact"/>
        <w:jc w:val="left"/>
        <w:rPr>
          <w:rFonts w:ascii="Times New Roman" w:hAnsi="Times New Roman" w:cs="Times New Roman"/>
          <w:b/>
          <w:bCs/>
          <w:color w:val="000000"/>
          <w:sz w:val="22"/>
        </w:rPr>
      </w:pPr>
      <w:r w:rsidRPr="008A1953">
        <w:rPr>
          <w:rFonts w:ascii="Times New Roman" w:hAnsi="Times New Roman" w:cs="Times New Roman"/>
          <w:b/>
          <w:bCs/>
          <w:color w:val="000000"/>
          <w:sz w:val="22"/>
        </w:rPr>
        <w:t>4.1.1</w:t>
      </w:r>
      <w:r w:rsidRPr="008A1953">
        <w:rPr>
          <w:rFonts w:ascii="Times New Roman" w:hAnsi="Times New Roman" w:cs="Times New Roman"/>
          <w:b/>
          <w:bCs/>
          <w:color w:val="000000"/>
          <w:sz w:val="22"/>
        </w:rPr>
        <w:t>槟榔干果</w:t>
      </w:r>
    </w:p>
    <w:p w:rsidR="00673276" w:rsidRPr="008A1953" w:rsidRDefault="00673276" w:rsidP="00673276">
      <w:pPr>
        <w:snapToGrid w:val="0"/>
        <w:spacing w:before="40" w:line="300" w:lineRule="exact"/>
        <w:ind w:left="425"/>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NY/T 487</w:t>
      </w:r>
      <w:r w:rsidRPr="008A1953">
        <w:rPr>
          <w:rFonts w:ascii="Times New Roman" w:hAnsi="Times New Roman" w:cs="Times New Roman"/>
          <w:color w:val="000000"/>
          <w:sz w:val="22"/>
        </w:rPr>
        <w:t>的规定，且其真菌毒素限量、污染物限量和农药最大残留限量应分别符合</w:t>
      </w:r>
      <w:r w:rsidRPr="008A1953">
        <w:rPr>
          <w:rFonts w:ascii="Times New Roman" w:hAnsi="Times New Roman" w:cs="Times New Roman"/>
          <w:color w:val="000000"/>
          <w:sz w:val="22"/>
        </w:rPr>
        <w:t>GB 2761</w:t>
      </w:r>
      <w:r w:rsidRPr="008A1953">
        <w:rPr>
          <w:rFonts w:ascii="Times New Roman" w:hAnsi="Times New Roman" w:cs="Times New Roman"/>
          <w:color w:val="000000"/>
          <w:sz w:val="22"/>
        </w:rPr>
        <w:t>、</w:t>
      </w:r>
      <w:r w:rsidRPr="008A1953">
        <w:rPr>
          <w:rFonts w:ascii="Times New Roman" w:hAnsi="Times New Roman" w:cs="Times New Roman"/>
          <w:color w:val="000000"/>
          <w:sz w:val="22"/>
        </w:rPr>
        <w:t>GB 2762</w:t>
      </w:r>
      <w:r w:rsidRPr="008A1953">
        <w:rPr>
          <w:rFonts w:ascii="Times New Roman" w:hAnsi="Times New Roman" w:cs="Times New Roman"/>
          <w:color w:val="000000"/>
          <w:sz w:val="22"/>
        </w:rPr>
        <w:t>、</w:t>
      </w:r>
      <w:r w:rsidRPr="008A1953">
        <w:rPr>
          <w:rFonts w:ascii="Times New Roman" w:hAnsi="Times New Roman" w:cs="Times New Roman"/>
          <w:color w:val="000000"/>
          <w:sz w:val="22"/>
        </w:rPr>
        <w:t>GB 2763</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left="425"/>
        <w:jc w:val="left"/>
        <w:rPr>
          <w:rFonts w:ascii="Times New Roman" w:hAnsi="Times New Roman" w:cs="Times New Roman"/>
          <w:b/>
          <w:bCs/>
          <w:color w:val="000000"/>
          <w:sz w:val="22"/>
        </w:rPr>
      </w:pPr>
    </w:p>
    <w:p w:rsidR="00673276" w:rsidRPr="008A1953" w:rsidRDefault="00673276" w:rsidP="00673276">
      <w:pPr>
        <w:snapToGrid w:val="0"/>
        <w:spacing w:before="40" w:line="300" w:lineRule="exact"/>
        <w:jc w:val="left"/>
        <w:rPr>
          <w:rFonts w:ascii="Times New Roman" w:hAnsi="Times New Roman" w:cs="Times New Roman"/>
          <w:b/>
          <w:bCs/>
          <w:color w:val="000000"/>
          <w:sz w:val="22"/>
        </w:rPr>
      </w:pPr>
      <w:r w:rsidRPr="008A1953">
        <w:rPr>
          <w:rFonts w:ascii="Times New Roman" w:hAnsi="Times New Roman" w:cs="Times New Roman"/>
          <w:b/>
          <w:color w:val="000000"/>
          <w:sz w:val="22"/>
        </w:rPr>
        <w:t>4.1.2</w:t>
      </w:r>
      <w:r w:rsidRPr="008A1953">
        <w:rPr>
          <w:rFonts w:ascii="Times New Roman" w:hAnsi="Times New Roman" w:cs="Times New Roman"/>
          <w:b/>
          <w:color w:val="000000"/>
          <w:sz w:val="22"/>
        </w:rPr>
        <w:t>白砂糖</w:t>
      </w:r>
    </w:p>
    <w:p w:rsidR="00673276" w:rsidRPr="008A1953" w:rsidRDefault="00673276" w:rsidP="00673276">
      <w:pPr>
        <w:snapToGrid w:val="0"/>
        <w:spacing w:before="40" w:line="300" w:lineRule="exact"/>
        <w:ind w:left="220" w:firstLineChars="100" w:firstLine="22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GB/T 317</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left="220" w:firstLineChars="100" w:firstLine="221"/>
        <w:jc w:val="left"/>
        <w:rPr>
          <w:rFonts w:ascii="Times New Roman" w:hAnsi="Times New Roman" w:cs="Times New Roman"/>
          <w:b/>
          <w:bCs/>
          <w:color w:val="000000"/>
          <w:sz w:val="22"/>
        </w:rPr>
      </w:pPr>
    </w:p>
    <w:p w:rsidR="00673276" w:rsidRPr="008A1953" w:rsidRDefault="00673276" w:rsidP="00673276">
      <w:pPr>
        <w:snapToGrid w:val="0"/>
        <w:spacing w:before="40" w:line="300" w:lineRule="exact"/>
        <w:jc w:val="left"/>
        <w:rPr>
          <w:rFonts w:ascii="Times New Roman" w:hAnsi="Times New Roman" w:cs="Times New Roman"/>
          <w:b/>
          <w:color w:val="000000"/>
          <w:sz w:val="22"/>
        </w:rPr>
      </w:pPr>
      <w:r w:rsidRPr="008A1953">
        <w:rPr>
          <w:rFonts w:ascii="Times New Roman" w:hAnsi="Times New Roman" w:cs="Times New Roman"/>
          <w:b/>
          <w:color w:val="000000"/>
          <w:sz w:val="22"/>
        </w:rPr>
        <w:t>4.1.3</w:t>
      </w:r>
      <w:r w:rsidRPr="008A1953">
        <w:rPr>
          <w:rFonts w:ascii="Times New Roman" w:hAnsi="Times New Roman" w:cs="Times New Roman"/>
          <w:b/>
          <w:color w:val="000000"/>
          <w:sz w:val="22"/>
        </w:rPr>
        <w:t>麦芽糖</w:t>
      </w:r>
    </w:p>
    <w:p w:rsidR="00673276" w:rsidRPr="008A1953" w:rsidRDefault="00673276" w:rsidP="00673276">
      <w:pPr>
        <w:snapToGrid w:val="0"/>
        <w:spacing w:before="40" w:line="300" w:lineRule="exact"/>
        <w:ind w:left="220" w:firstLineChars="100" w:firstLine="22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GB/T 20883</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left="220" w:firstLineChars="100" w:firstLine="221"/>
        <w:jc w:val="left"/>
        <w:rPr>
          <w:rFonts w:ascii="Times New Roman" w:hAnsi="Times New Roman" w:cs="Times New Roman"/>
          <w:b/>
          <w:color w:val="000000"/>
          <w:sz w:val="22"/>
        </w:rPr>
      </w:pPr>
    </w:p>
    <w:p w:rsidR="00673276" w:rsidRPr="008A1953" w:rsidRDefault="00673276" w:rsidP="00673276">
      <w:pPr>
        <w:snapToGrid w:val="0"/>
        <w:spacing w:before="40" w:line="300" w:lineRule="exact"/>
        <w:ind w:right="884"/>
        <w:rPr>
          <w:rFonts w:ascii="Times New Roman" w:hAnsi="Times New Roman" w:cs="Times New Roman"/>
          <w:color w:val="000000"/>
          <w:szCs w:val="21"/>
        </w:rPr>
      </w:pPr>
      <w:r w:rsidRPr="008A1953">
        <w:rPr>
          <w:rFonts w:ascii="Times New Roman" w:hAnsi="Times New Roman" w:cs="Times New Roman"/>
          <w:b/>
          <w:color w:val="000000"/>
          <w:sz w:val="22"/>
        </w:rPr>
        <w:t>4.1.4</w:t>
      </w:r>
      <w:r w:rsidRPr="008A1953">
        <w:rPr>
          <w:rFonts w:ascii="Times New Roman" w:hAnsi="Times New Roman" w:cs="Times New Roman"/>
          <w:b/>
          <w:color w:val="000000"/>
          <w:sz w:val="22"/>
        </w:rPr>
        <w:t>糖精钠</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 1886.18</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b/>
          <w:color w:val="000000"/>
          <w:sz w:val="22"/>
        </w:rPr>
      </w:pPr>
      <w:r w:rsidRPr="008A1953">
        <w:rPr>
          <w:rFonts w:ascii="Times New Roman" w:hAnsi="Times New Roman" w:cs="Times New Roman"/>
          <w:b/>
          <w:color w:val="000000"/>
          <w:sz w:val="22"/>
        </w:rPr>
        <w:t>4.1.5</w:t>
      </w:r>
      <w:r w:rsidRPr="008A1953">
        <w:rPr>
          <w:rFonts w:ascii="Times New Roman" w:hAnsi="Times New Roman" w:cs="Times New Roman"/>
          <w:b/>
          <w:color w:val="000000"/>
          <w:sz w:val="22"/>
        </w:rPr>
        <w:t>甜蜜素</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 1886.37</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b/>
          <w:color w:val="000000"/>
          <w:sz w:val="22"/>
        </w:rPr>
        <w:t>4.1.6</w:t>
      </w:r>
      <w:r w:rsidRPr="008A1953">
        <w:rPr>
          <w:rFonts w:ascii="Times New Roman" w:hAnsi="Times New Roman" w:cs="Times New Roman"/>
          <w:b/>
          <w:color w:val="000000"/>
          <w:sz w:val="22"/>
        </w:rPr>
        <w:t>阿斯巴甜</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 1886.47</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b/>
          <w:color w:val="000000"/>
          <w:sz w:val="22"/>
        </w:rPr>
        <w:t>4.1.7</w:t>
      </w:r>
      <w:r w:rsidRPr="008A1953">
        <w:rPr>
          <w:rFonts w:ascii="Times New Roman" w:hAnsi="Times New Roman" w:cs="Times New Roman"/>
          <w:b/>
          <w:color w:val="000000"/>
          <w:sz w:val="22"/>
        </w:rPr>
        <w:t>山梨酸钾</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 1886.39</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b/>
          <w:color w:val="000000"/>
          <w:sz w:val="22"/>
        </w:rPr>
        <w:t>4.1.8</w:t>
      </w:r>
      <w:r w:rsidRPr="008A1953">
        <w:rPr>
          <w:rFonts w:ascii="Times New Roman" w:hAnsi="Times New Roman" w:cs="Times New Roman"/>
          <w:b/>
          <w:color w:val="000000"/>
          <w:sz w:val="22"/>
        </w:rPr>
        <w:t>苯甲酸钠</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 1886.184</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b/>
          <w:color w:val="000000"/>
          <w:sz w:val="22"/>
        </w:rPr>
        <w:t>4.1.9</w:t>
      </w:r>
      <w:r w:rsidRPr="008A1953">
        <w:rPr>
          <w:rFonts w:ascii="Times New Roman" w:hAnsi="Times New Roman" w:cs="Times New Roman"/>
          <w:b/>
          <w:color w:val="000000"/>
          <w:sz w:val="22"/>
        </w:rPr>
        <w:t>明胶</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 6783</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b/>
          <w:color w:val="000000"/>
          <w:sz w:val="22"/>
        </w:rPr>
        <w:t>4.1.10</w:t>
      </w:r>
      <w:r w:rsidRPr="008A1953">
        <w:rPr>
          <w:rFonts w:ascii="Times New Roman" w:hAnsi="Times New Roman" w:cs="Times New Roman"/>
          <w:b/>
          <w:color w:val="000000"/>
          <w:sz w:val="22"/>
        </w:rPr>
        <w:t>乙酰磺胺酸钾</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 25540</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b/>
          <w:color w:val="000000"/>
          <w:sz w:val="22"/>
        </w:rPr>
        <w:t>4.1.11</w:t>
      </w:r>
      <w:r w:rsidRPr="008A1953">
        <w:rPr>
          <w:rFonts w:ascii="Times New Roman" w:hAnsi="Times New Roman" w:cs="Times New Roman"/>
          <w:b/>
          <w:color w:val="000000"/>
          <w:sz w:val="22"/>
        </w:rPr>
        <w:t>氢氧化钙</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 25572</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b/>
          <w:color w:val="000000"/>
          <w:sz w:val="22"/>
        </w:rPr>
        <w:t>4.1.12</w:t>
      </w:r>
      <w:r w:rsidRPr="008A1953">
        <w:rPr>
          <w:rFonts w:ascii="Times New Roman" w:hAnsi="Times New Roman" w:cs="Times New Roman"/>
          <w:b/>
          <w:color w:val="000000"/>
          <w:sz w:val="22"/>
        </w:rPr>
        <w:t>食品用香精</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w:t>
      </w:r>
      <w:r w:rsidRPr="008A1953">
        <w:rPr>
          <w:rFonts w:ascii="Times New Roman" w:hAnsi="Times New Roman" w:cs="Times New Roman"/>
          <w:color w:val="000000"/>
          <w:sz w:val="22"/>
        </w:rPr>
        <w:t>GB 30616</w:t>
      </w:r>
      <w:r w:rsidRPr="008A1953">
        <w:rPr>
          <w:rFonts w:ascii="Times New Roman" w:hAnsi="Times New Roman" w:cs="Times New Roman"/>
          <w:color w:val="000000"/>
          <w:sz w:val="22"/>
        </w:rPr>
        <w:t>的规定。</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color w:val="000000"/>
          <w:sz w:val="22"/>
        </w:rPr>
      </w:pPr>
      <w:r w:rsidRPr="008A1953">
        <w:rPr>
          <w:rFonts w:ascii="Times New Roman" w:hAnsi="Times New Roman" w:cs="Times New Roman"/>
          <w:b/>
          <w:color w:val="000000"/>
          <w:sz w:val="22"/>
        </w:rPr>
        <w:t>4.1.13</w:t>
      </w:r>
      <w:r w:rsidRPr="008A1953">
        <w:rPr>
          <w:rFonts w:ascii="Times New Roman" w:hAnsi="Times New Roman" w:cs="Times New Roman"/>
          <w:b/>
          <w:color w:val="000000"/>
          <w:sz w:val="22"/>
        </w:rPr>
        <w:t>生产用水</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lastRenderedPageBreak/>
        <w:t>应符合</w:t>
      </w:r>
      <w:r w:rsidRPr="008A1953">
        <w:rPr>
          <w:rFonts w:ascii="Times New Roman" w:hAnsi="Times New Roman" w:cs="Times New Roman"/>
          <w:color w:val="000000"/>
          <w:sz w:val="22"/>
        </w:rPr>
        <w:t>GB 5749</w:t>
      </w:r>
      <w:r w:rsidRPr="008A1953">
        <w:rPr>
          <w:rFonts w:ascii="Times New Roman" w:hAnsi="Times New Roman" w:cs="Times New Roman"/>
          <w:color w:val="000000"/>
          <w:sz w:val="22"/>
        </w:rPr>
        <w:t>的规定。</w:t>
      </w:r>
    </w:p>
    <w:p w:rsidR="00673276" w:rsidRDefault="00673276" w:rsidP="00673276">
      <w:pPr>
        <w:snapToGrid w:val="0"/>
        <w:spacing w:before="40" w:line="300" w:lineRule="exact"/>
        <w:jc w:val="left"/>
        <w:rPr>
          <w:rFonts w:ascii="Times New Roman" w:hAnsi="Times New Roman" w:cs="Times New Roman"/>
          <w:color w:val="000000"/>
          <w:sz w:val="22"/>
        </w:rPr>
      </w:pPr>
    </w:p>
    <w:p w:rsidR="00523C99" w:rsidRPr="008A1953" w:rsidRDefault="00523C99" w:rsidP="00673276">
      <w:pPr>
        <w:snapToGrid w:val="0"/>
        <w:spacing w:before="40" w:line="300" w:lineRule="exact"/>
        <w:jc w:val="left"/>
        <w:rPr>
          <w:rFonts w:ascii="Times New Roman" w:hAnsi="Times New Roman" w:cs="Times New Roman"/>
          <w:color w:val="000000"/>
          <w:sz w:val="22"/>
        </w:rPr>
      </w:pPr>
    </w:p>
    <w:p w:rsidR="00673276" w:rsidRPr="008A1953" w:rsidRDefault="00673276" w:rsidP="00673276">
      <w:pPr>
        <w:snapToGrid w:val="0"/>
        <w:spacing w:before="40" w:line="300" w:lineRule="exact"/>
        <w:jc w:val="left"/>
        <w:rPr>
          <w:rFonts w:ascii="Times New Roman" w:hAnsi="Times New Roman" w:cs="Times New Roman"/>
          <w:b/>
          <w:color w:val="000000"/>
          <w:sz w:val="22"/>
        </w:rPr>
      </w:pPr>
      <w:r w:rsidRPr="008A1953">
        <w:rPr>
          <w:rFonts w:ascii="Times New Roman" w:hAnsi="Times New Roman" w:cs="Times New Roman"/>
          <w:b/>
          <w:color w:val="000000"/>
          <w:sz w:val="22"/>
        </w:rPr>
        <w:t>4.2</w:t>
      </w:r>
      <w:r w:rsidRPr="008A1953">
        <w:rPr>
          <w:rFonts w:ascii="Times New Roman" w:hAnsi="Times New Roman" w:cs="Times New Roman"/>
          <w:b/>
          <w:color w:val="000000"/>
          <w:sz w:val="22"/>
        </w:rPr>
        <w:t>感官要求</w:t>
      </w:r>
    </w:p>
    <w:p w:rsidR="00673276" w:rsidRPr="008A1953" w:rsidRDefault="00673276" w:rsidP="00673276">
      <w:pPr>
        <w:snapToGrid w:val="0"/>
        <w:spacing w:before="40" w:line="300" w:lineRule="exact"/>
        <w:ind w:firstLineChars="200" w:firstLine="440"/>
        <w:jc w:val="left"/>
        <w:rPr>
          <w:rFonts w:ascii="Times New Roman" w:hAnsi="Times New Roman" w:cs="Times New Roman"/>
          <w:color w:val="000000"/>
          <w:sz w:val="22"/>
        </w:rPr>
      </w:pPr>
      <w:r w:rsidRPr="008A1953">
        <w:rPr>
          <w:rFonts w:ascii="Times New Roman" w:hAnsi="Times New Roman" w:cs="Times New Roman"/>
          <w:color w:val="000000"/>
          <w:sz w:val="22"/>
        </w:rPr>
        <w:t>应符合表</w:t>
      </w:r>
      <w:r w:rsidRPr="008A1953">
        <w:rPr>
          <w:rFonts w:ascii="Times New Roman" w:hAnsi="Times New Roman" w:cs="Times New Roman"/>
          <w:color w:val="000000"/>
          <w:sz w:val="22"/>
        </w:rPr>
        <w:t>1</w:t>
      </w:r>
      <w:r w:rsidRPr="008A1953">
        <w:rPr>
          <w:rFonts w:ascii="Times New Roman" w:hAnsi="Times New Roman" w:cs="Times New Roman"/>
          <w:color w:val="000000"/>
          <w:sz w:val="22"/>
        </w:rPr>
        <w:t>的规定。</w:t>
      </w:r>
    </w:p>
    <w:p w:rsidR="00673276" w:rsidRDefault="00673276" w:rsidP="00673276">
      <w:pPr>
        <w:pStyle w:val="af0"/>
        <w:numPr>
          <w:ilvl w:val="0"/>
          <w:numId w:val="3"/>
        </w:numPr>
        <w:rPr>
          <w:color w:val="000000"/>
        </w:rPr>
      </w:pPr>
      <w:r>
        <w:rPr>
          <w:color w:val="000000"/>
        </w:rPr>
        <w:t>感官要求</w:t>
      </w:r>
    </w:p>
    <w:tbl>
      <w:tblPr>
        <w:tblW w:w="966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2249"/>
        <w:gridCol w:w="4545"/>
        <w:gridCol w:w="2869"/>
      </w:tblGrid>
      <w:tr w:rsidR="00673276" w:rsidTr="008A1953">
        <w:trPr>
          <w:trHeight w:val="193"/>
        </w:trPr>
        <w:tc>
          <w:tcPr>
            <w:tcW w:w="2249" w:type="dxa"/>
            <w:tcBorders>
              <w:top w:val="single" w:sz="12" w:space="0" w:color="auto"/>
              <w:bottom w:val="single" w:sz="4" w:space="0" w:color="auto"/>
              <w:right w:val="single" w:sz="4" w:space="0" w:color="auto"/>
            </w:tcBorders>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项</w:t>
            </w:r>
            <w:r>
              <w:rPr>
                <w:rFonts w:ascii="Times New Roman" w:hAnsi="Times New Roman" w:cs="Times New Roman"/>
                <w:sz w:val="18"/>
                <w:szCs w:val="18"/>
              </w:rPr>
              <w:t xml:space="preserve">  </w:t>
            </w:r>
            <w:r>
              <w:rPr>
                <w:rFonts w:ascii="Times New Roman" w:hAnsi="Times New Roman" w:cs="Times New Roman"/>
                <w:sz w:val="18"/>
                <w:szCs w:val="18"/>
              </w:rPr>
              <w:t>目</w:t>
            </w:r>
          </w:p>
        </w:tc>
        <w:tc>
          <w:tcPr>
            <w:tcW w:w="4545" w:type="dxa"/>
            <w:tcBorders>
              <w:top w:val="single" w:sz="12" w:space="0" w:color="auto"/>
              <w:left w:val="single" w:sz="4" w:space="0" w:color="auto"/>
              <w:bottom w:val="single" w:sz="4" w:space="0" w:color="auto"/>
              <w:right w:val="single" w:sz="4" w:space="0" w:color="auto"/>
            </w:tcBorders>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要</w:t>
            </w:r>
            <w:r>
              <w:rPr>
                <w:rFonts w:ascii="Times New Roman" w:hAnsi="Times New Roman" w:cs="Times New Roman"/>
                <w:sz w:val="18"/>
                <w:szCs w:val="18"/>
              </w:rPr>
              <w:t xml:space="preserve">  </w:t>
            </w:r>
            <w:r>
              <w:rPr>
                <w:rFonts w:ascii="Times New Roman" w:hAnsi="Times New Roman" w:cs="Times New Roman"/>
                <w:sz w:val="18"/>
                <w:szCs w:val="18"/>
              </w:rPr>
              <w:t>求</w:t>
            </w:r>
          </w:p>
        </w:tc>
        <w:tc>
          <w:tcPr>
            <w:tcW w:w="2869" w:type="dxa"/>
            <w:tcBorders>
              <w:top w:val="single" w:sz="12" w:space="0" w:color="auto"/>
              <w:left w:val="single" w:sz="4" w:space="0" w:color="auto"/>
              <w:bottom w:val="single" w:sz="4" w:space="0" w:color="auto"/>
            </w:tcBorders>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检验方法</w:t>
            </w:r>
          </w:p>
        </w:tc>
      </w:tr>
      <w:tr w:rsidR="00673276" w:rsidTr="008A1953">
        <w:trPr>
          <w:trHeight w:val="193"/>
        </w:trPr>
        <w:tc>
          <w:tcPr>
            <w:tcW w:w="2249" w:type="dxa"/>
            <w:tcBorders>
              <w:right w:val="single" w:sz="4" w:space="0" w:color="auto"/>
            </w:tcBorders>
            <w:vAlign w:val="center"/>
          </w:tcPr>
          <w:p w:rsidR="00673276" w:rsidRDefault="00673276" w:rsidP="008A1953">
            <w:pPr>
              <w:pStyle w:val="aa"/>
              <w:ind w:firstLine="360"/>
              <w:jc w:val="center"/>
              <w:rPr>
                <w:rFonts w:ascii="Times New Roman" w:hAnsi="Times New Roman" w:cs="Times New Roman"/>
                <w:sz w:val="18"/>
                <w:szCs w:val="18"/>
              </w:rPr>
            </w:pPr>
            <w:r>
              <w:rPr>
                <w:rFonts w:ascii="Times New Roman" w:hAnsi="Times New Roman" w:cs="Times New Roman"/>
                <w:sz w:val="18"/>
                <w:szCs w:val="18"/>
              </w:rPr>
              <w:t>外观</w:t>
            </w:r>
          </w:p>
        </w:tc>
        <w:tc>
          <w:tcPr>
            <w:tcW w:w="4545" w:type="dxa"/>
            <w:tcBorders>
              <w:left w:val="single" w:sz="4" w:space="0" w:color="auto"/>
            </w:tcBorders>
            <w:vAlign w:val="center"/>
          </w:tcPr>
          <w:p w:rsidR="00673276" w:rsidRDefault="00673276" w:rsidP="008A1953">
            <w:pPr>
              <w:snapToGrid w:val="0"/>
              <w:jc w:val="center"/>
              <w:rPr>
                <w:rFonts w:ascii="Times New Roman" w:hAnsi="Times New Roman" w:cs="Times New Roman"/>
                <w:sz w:val="18"/>
                <w:szCs w:val="18"/>
              </w:rPr>
            </w:pPr>
            <w:r>
              <w:rPr>
                <w:rFonts w:ascii="宋体" w:hAnsi="宋体"/>
                <w:color w:val="000000"/>
                <w:sz w:val="18"/>
                <w:szCs w:val="18"/>
              </w:rPr>
              <w:t>大小均匀一</w:t>
            </w:r>
            <w:r>
              <w:rPr>
                <w:rFonts w:ascii="宋体" w:hAnsi="宋体" w:hint="eastAsia"/>
                <w:color w:val="000000"/>
                <w:sz w:val="18"/>
                <w:szCs w:val="18"/>
              </w:rPr>
              <w:t>致</w:t>
            </w:r>
            <w:r>
              <w:rPr>
                <w:rFonts w:ascii="宋体" w:hAnsi="宋体"/>
                <w:color w:val="000000"/>
                <w:sz w:val="18"/>
                <w:szCs w:val="18"/>
              </w:rPr>
              <w:t>，无</w:t>
            </w:r>
            <w:r>
              <w:rPr>
                <w:rFonts w:ascii="宋体" w:hAnsi="宋体" w:hint="eastAsia"/>
                <w:color w:val="000000"/>
                <w:sz w:val="18"/>
                <w:szCs w:val="18"/>
              </w:rPr>
              <w:t>霉变</w:t>
            </w:r>
          </w:p>
        </w:tc>
        <w:tc>
          <w:tcPr>
            <w:tcW w:w="2869" w:type="dxa"/>
            <w:vMerge w:val="restart"/>
            <w:tcBorders>
              <w:left w:val="single" w:sz="4" w:space="0" w:color="auto"/>
            </w:tcBorders>
          </w:tcPr>
          <w:p w:rsidR="00673276" w:rsidRDefault="00673276" w:rsidP="008A1953">
            <w:pPr>
              <w:jc w:val="center"/>
              <w:rPr>
                <w:rFonts w:ascii="Times New Roman" w:hAnsi="Times New Roman" w:cs="Times New Roman"/>
                <w:sz w:val="18"/>
              </w:rPr>
            </w:pPr>
            <w:r>
              <w:rPr>
                <w:rFonts w:ascii="宋体" w:hAnsi="宋体"/>
                <w:color w:val="000000"/>
                <w:sz w:val="20"/>
                <w:szCs w:val="18"/>
              </w:rPr>
              <w:t>取</w:t>
            </w:r>
            <w:r>
              <w:rPr>
                <w:rFonts w:ascii="宋体" w:hAnsi="宋体" w:hint="eastAsia"/>
                <w:color w:val="000000"/>
                <w:sz w:val="20"/>
                <w:szCs w:val="18"/>
              </w:rPr>
              <w:t>适量</w:t>
            </w:r>
            <w:r>
              <w:rPr>
                <w:rFonts w:ascii="宋体" w:hAnsi="宋体"/>
                <w:color w:val="000000"/>
                <w:sz w:val="20"/>
                <w:szCs w:val="18"/>
              </w:rPr>
              <w:t>试</w:t>
            </w:r>
            <w:r>
              <w:rPr>
                <w:rFonts w:ascii="宋体" w:hAnsi="宋体" w:hint="eastAsia"/>
                <w:color w:val="000000"/>
                <w:sz w:val="20"/>
                <w:szCs w:val="18"/>
              </w:rPr>
              <w:t>样</w:t>
            </w:r>
            <w:r>
              <w:rPr>
                <w:rFonts w:ascii="宋体" w:hAnsi="宋体"/>
                <w:color w:val="000000"/>
                <w:sz w:val="20"/>
                <w:szCs w:val="18"/>
              </w:rPr>
              <w:t>，置于清</w:t>
            </w:r>
            <w:r>
              <w:rPr>
                <w:rFonts w:ascii="宋体" w:hAnsi="宋体" w:hint="eastAsia"/>
                <w:color w:val="000000"/>
                <w:sz w:val="20"/>
                <w:szCs w:val="18"/>
              </w:rPr>
              <w:t>洁</w:t>
            </w:r>
            <w:r>
              <w:rPr>
                <w:rFonts w:ascii="宋体" w:hAnsi="宋体"/>
                <w:color w:val="000000"/>
                <w:sz w:val="20"/>
                <w:szCs w:val="18"/>
              </w:rPr>
              <w:t>、</w:t>
            </w:r>
            <w:r>
              <w:rPr>
                <w:rFonts w:ascii="宋体" w:hAnsi="宋体" w:hint="eastAsia"/>
                <w:color w:val="000000"/>
                <w:sz w:val="20"/>
                <w:szCs w:val="18"/>
              </w:rPr>
              <w:t>干燥</w:t>
            </w:r>
            <w:r>
              <w:rPr>
                <w:rFonts w:ascii="宋体" w:hAnsi="宋体"/>
                <w:color w:val="000000"/>
                <w:sz w:val="20"/>
                <w:szCs w:val="18"/>
              </w:rPr>
              <w:t>的</w:t>
            </w:r>
            <w:r>
              <w:rPr>
                <w:rFonts w:ascii="宋体" w:hAnsi="宋体" w:hint="eastAsia"/>
                <w:color w:val="000000"/>
                <w:sz w:val="20"/>
                <w:szCs w:val="18"/>
              </w:rPr>
              <w:t>白色搪</w:t>
            </w:r>
            <w:r>
              <w:rPr>
                <w:rFonts w:ascii="宋体" w:hAnsi="宋体"/>
                <w:color w:val="000000"/>
                <w:sz w:val="20"/>
                <w:szCs w:val="18"/>
              </w:rPr>
              <w:t>瓷盘中，在</w:t>
            </w:r>
            <w:r>
              <w:rPr>
                <w:rFonts w:ascii="宋体" w:hAnsi="宋体" w:hint="eastAsia"/>
                <w:color w:val="000000"/>
                <w:sz w:val="20"/>
                <w:szCs w:val="18"/>
              </w:rPr>
              <w:t>自然</w:t>
            </w:r>
            <w:r>
              <w:rPr>
                <w:rFonts w:ascii="宋体" w:hAnsi="宋体"/>
                <w:color w:val="000000"/>
                <w:sz w:val="20"/>
                <w:szCs w:val="18"/>
              </w:rPr>
              <w:t>光下观察外</w:t>
            </w:r>
            <w:r>
              <w:rPr>
                <w:rFonts w:ascii="宋体" w:hAnsi="宋体" w:hint="eastAsia"/>
                <w:color w:val="000000"/>
                <w:sz w:val="20"/>
                <w:szCs w:val="18"/>
              </w:rPr>
              <w:t>观</w:t>
            </w:r>
            <w:r>
              <w:rPr>
                <w:rFonts w:ascii="宋体" w:hAnsi="宋体"/>
                <w:color w:val="000000"/>
                <w:sz w:val="20"/>
                <w:szCs w:val="18"/>
              </w:rPr>
              <w:t>、</w:t>
            </w:r>
            <w:r>
              <w:rPr>
                <w:rFonts w:ascii="宋体" w:hAnsi="宋体" w:hint="eastAsia"/>
                <w:color w:val="000000"/>
                <w:sz w:val="20"/>
                <w:szCs w:val="18"/>
              </w:rPr>
              <w:t>色泽</w:t>
            </w:r>
            <w:r>
              <w:rPr>
                <w:rFonts w:ascii="宋体" w:hAnsi="宋体"/>
                <w:color w:val="000000"/>
                <w:sz w:val="20"/>
                <w:szCs w:val="18"/>
              </w:rPr>
              <w:t>和</w:t>
            </w:r>
            <w:r>
              <w:rPr>
                <w:rFonts w:ascii="宋体" w:hAnsi="宋体" w:hint="eastAsia"/>
                <w:color w:val="000000"/>
                <w:sz w:val="20"/>
                <w:szCs w:val="18"/>
              </w:rPr>
              <w:t>杂质</w:t>
            </w:r>
            <w:r>
              <w:rPr>
                <w:rFonts w:ascii="宋体" w:hAnsi="宋体"/>
                <w:color w:val="000000"/>
                <w:sz w:val="20"/>
                <w:szCs w:val="18"/>
              </w:rPr>
              <w:t>，</w:t>
            </w:r>
            <w:r>
              <w:rPr>
                <w:rFonts w:ascii="宋体" w:hAnsi="宋体" w:hint="eastAsia"/>
                <w:color w:val="000000"/>
                <w:sz w:val="20"/>
                <w:szCs w:val="18"/>
              </w:rPr>
              <w:t>嗅</w:t>
            </w:r>
            <w:r>
              <w:rPr>
                <w:rFonts w:ascii="宋体" w:hAnsi="宋体"/>
                <w:color w:val="000000"/>
                <w:sz w:val="20"/>
                <w:szCs w:val="18"/>
              </w:rPr>
              <w:t>其气味，品尝其</w:t>
            </w:r>
            <w:r>
              <w:rPr>
                <w:rFonts w:ascii="宋体" w:hAnsi="宋体" w:hint="eastAsia"/>
                <w:color w:val="000000"/>
                <w:sz w:val="20"/>
                <w:szCs w:val="18"/>
              </w:rPr>
              <w:t>滋</w:t>
            </w:r>
            <w:r>
              <w:rPr>
                <w:rFonts w:ascii="宋体" w:hAnsi="宋体"/>
                <w:color w:val="000000"/>
                <w:sz w:val="20"/>
                <w:szCs w:val="18"/>
              </w:rPr>
              <w:t>味</w:t>
            </w:r>
          </w:p>
        </w:tc>
      </w:tr>
      <w:tr w:rsidR="00673276" w:rsidTr="008A1953">
        <w:trPr>
          <w:trHeight w:val="193"/>
        </w:trPr>
        <w:tc>
          <w:tcPr>
            <w:tcW w:w="2249" w:type="dxa"/>
            <w:tcBorders>
              <w:right w:val="single" w:sz="4" w:space="0" w:color="auto"/>
            </w:tcBorders>
            <w:vAlign w:val="center"/>
          </w:tcPr>
          <w:p w:rsidR="00673276" w:rsidRDefault="00673276" w:rsidP="008A1953">
            <w:pPr>
              <w:jc w:val="center"/>
              <w:rPr>
                <w:rFonts w:ascii="Times New Roman" w:hAnsi="Times New Roman" w:cs="Times New Roman"/>
                <w:sz w:val="18"/>
                <w:szCs w:val="18"/>
              </w:rPr>
            </w:pPr>
            <w:r>
              <w:rPr>
                <w:rFonts w:ascii="Times New Roman" w:hAnsi="Times New Roman" w:cs="Times New Roman"/>
                <w:sz w:val="18"/>
                <w:szCs w:val="18"/>
              </w:rPr>
              <w:t>色泽</w:t>
            </w:r>
          </w:p>
        </w:tc>
        <w:tc>
          <w:tcPr>
            <w:tcW w:w="4545" w:type="dxa"/>
            <w:tcBorders>
              <w:left w:val="single" w:sz="4" w:space="0" w:color="auto"/>
            </w:tcBorders>
            <w:vAlign w:val="center"/>
          </w:tcPr>
          <w:p w:rsidR="00673276" w:rsidRDefault="00673276" w:rsidP="008A1953">
            <w:pPr>
              <w:snapToGrid w:val="0"/>
              <w:jc w:val="center"/>
              <w:rPr>
                <w:rFonts w:ascii="Times New Roman" w:hAnsi="Times New Roman" w:cs="Times New Roman"/>
                <w:sz w:val="18"/>
                <w:szCs w:val="24"/>
              </w:rPr>
            </w:pPr>
            <w:r>
              <w:rPr>
                <w:rFonts w:ascii="宋体" w:hAnsi="宋体"/>
                <w:color w:val="000000"/>
                <w:sz w:val="18"/>
                <w:szCs w:val="18"/>
              </w:rPr>
              <w:t>呈褐色，有光泽</w:t>
            </w:r>
          </w:p>
        </w:tc>
        <w:tc>
          <w:tcPr>
            <w:tcW w:w="2869" w:type="dxa"/>
            <w:vMerge/>
            <w:tcBorders>
              <w:left w:val="single" w:sz="4" w:space="0" w:color="auto"/>
            </w:tcBorders>
          </w:tcPr>
          <w:p w:rsidR="00673276" w:rsidRDefault="00673276" w:rsidP="008A1953">
            <w:pPr>
              <w:jc w:val="center"/>
              <w:rPr>
                <w:rFonts w:ascii="Times New Roman" w:hAnsi="Times New Roman" w:cs="Times New Roman"/>
                <w:sz w:val="18"/>
              </w:rPr>
            </w:pPr>
          </w:p>
        </w:tc>
      </w:tr>
      <w:tr w:rsidR="00673276" w:rsidTr="008A1953">
        <w:trPr>
          <w:trHeight w:val="193"/>
        </w:trPr>
        <w:tc>
          <w:tcPr>
            <w:tcW w:w="2249" w:type="dxa"/>
            <w:tcBorders>
              <w:right w:val="single" w:sz="4" w:space="0" w:color="auto"/>
            </w:tcBorders>
            <w:vAlign w:val="center"/>
          </w:tcPr>
          <w:p w:rsidR="00673276" w:rsidRDefault="00673276" w:rsidP="008A1953">
            <w:pPr>
              <w:jc w:val="center"/>
              <w:rPr>
                <w:rFonts w:ascii="Times New Roman" w:hAnsi="Times New Roman" w:cs="Times New Roman"/>
                <w:sz w:val="18"/>
                <w:szCs w:val="18"/>
              </w:rPr>
            </w:pPr>
            <w:r>
              <w:rPr>
                <w:rFonts w:ascii="Times New Roman" w:hAnsi="Times New Roman" w:cs="Times New Roman"/>
                <w:sz w:val="18"/>
                <w:szCs w:val="18"/>
              </w:rPr>
              <w:t>滋味和口感</w:t>
            </w:r>
          </w:p>
        </w:tc>
        <w:tc>
          <w:tcPr>
            <w:tcW w:w="4545" w:type="dxa"/>
            <w:tcBorders>
              <w:left w:val="single" w:sz="4" w:space="0" w:color="auto"/>
            </w:tcBorders>
            <w:vAlign w:val="center"/>
          </w:tcPr>
          <w:p w:rsidR="00673276" w:rsidRDefault="00673276" w:rsidP="008A1953">
            <w:pPr>
              <w:snapToGrid w:val="0"/>
              <w:jc w:val="center"/>
              <w:rPr>
                <w:rFonts w:ascii="Times New Roman" w:hAnsi="Times New Roman" w:cs="Times New Roman"/>
                <w:sz w:val="18"/>
              </w:rPr>
            </w:pPr>
            <w:r>
              <w:rPr>
                <w:rFonts w:ascii="宋体" w:hAnsi="宋体"/>
                <w:color w:val="000000"/>
                <w:sz w:val="18"/>
                <w:szCs w:val="18"/>
              </w:rPr>
              <w:t>甜</w:t>
            </w:r>
            <w:r>
              <w:rPr>
                <w:rFonts w:ascii="宋体" w:hAnsi="宋体" w:hint="eastAsia"/>
                <w:color w:val="000000"/>
                <w:sz w:val="18"/>
                <w:szCs w:val="18"/>
              </w:rPr>
              <w:t>度适</w:t>
            </w:r>
            <w:r>
              <w:rPr>
                <w:rFonts w:ascii="宋体" w:hAnsi="宋体"/>
                <w:color w:val="000000"/>
                <w:sz w:val="18"/>
                <w:szCs w:val="18"/>
              </w:rPr>
              <w:t>当，有</w:t>
            </w:r>
            <w:r>
              <w:rPr>
                <w:rFonts w:ascii="宋体" w:hAnsi="宋体" w:hint="eastAsia"/>
                <w:color w:val="000000"/>
                <w:sz w:val="18"/>
                <w:szCs w:val="18"/>
              </w:rPr>
              <w:t>涩</w:t>
            </w:r>
            <w:r>
              <w:rPr>
                <w:rFonts w:ascii="宋体" w:hAnsi="宋体"/>
                <w:color w:val="000000"/>
                <w:sz w:val="18"/>
                <w:szCs w:val="18"/>
              </w:rPr>
              <w:t>味，槟榔固有的</w:t>
            </w:r>
            <w:r>
              <w:rPr>
                <w:rFonts w:ascii="宋体" w:hAnsi="宋体" w:hint="eastAsia"/>
                <w:color w:val="000000"/>
                <w:sz w:val="18"/>
                <w:szCs w:val="18"/>
              </w:rPr>
              <w:t>香</w:t>
            </w:r>
            <w:r>
              <w:rPr>
                <w:rFonts w:ascii="宋体" w:hAnsi="宋体"/>
                <w:color w:val="000000"/>
                <w:sz w:val="18"/>
                <w:szCs w:val="18"/>
              </w:rPr>
              <w:t>气</w:t>
            </w:r>
            <w:r>
              <w:rPr>
                <w:rFonts w:ascii="宋体" w:hAnsi="宋体" w:hint="eastAsia"/>
                <w:color w:val="000000"/>
                <w:sz w:val="18"/>
                <w:szCs w:val="18"/>
              </w:rPr>
              <w:t>和所加香精香料的香味</w:t>
            </w:r>
            <w:r>
              <w:rPr>
                <w:rFonts w:ascii="宋体" w:hAnsi="宋体"/>
                <w:color w:val="000000"/>
                <w:sz w:val="18"/>
                <w:szCs w:val="18"/>
              </w:rPr>
              <w:t>，</w:t>
            </w:r>
            <w:r>
              <w:rPr>
                <w:rFonts w:ascii="宋体" w:hAnsi="宋体" w:hint="eastAsia"/>
                <w:color w:val="000000"/>
                <w:sz w:val="18"/>
                <w:szCs w:val="18"/>
              </w:rPr>
              <w:t>无苦味，</w:t>
            </w:r>
            <w:r>
              <w:rPr>
                <w:rFonts w:ascii="宋体" w:hAnsi="宋体"/>
                <w:color w:val="000000"/>
                <w:sz w:val="18"/>
                <w:szCs w:val="18"/>
              </w:rPr>
              <w:t>无异</w:t>
            </w:r>
            <w:r>
              <w:rPr>
                <w:rFonts w:ascii="宋体" w:hAnsi="宋体" w:hint="eastAsia"/>
                <w:color w:val="000000"/>
                <w:sz w:val="18"/>
                <w:szCs w:val="18"/>
              </w:rPr>
              <w:t>味</w:t>
            </w:r>
          </w:p>
        </w:tc>
        <w:tc>
          <w:tcPr>
            <w:tcW w:w="2869" w:type="dxa"/>
            <w:vMerge/>
            <w:tcBorders>
              <w:left w:val="single" w:sz="4" w:space="0" w:color="auto"/>
            </w:tcBorders>
          </w:tcPr>
          <w:p w:rsidR="00673276" w:rsidRDefault="00673276" w:rsidP="008A1953">
            <w:pPr>
              <w:jc w:val="center"/>
              <w:rPr>
                <w:rFonts w:ascii="Times New Roman" w:hAnsi="Times New Roman" w:cs="Times New Roman"/>
                <w:sz w:val="18"/>
              </w:rPr>
            </w:pPr>
          </w:p>
        </w:tc>
      </w:tr>
      <w:tr w:rsidR="00673276" w:rsidTr="008A1953">
        <w:trPr>
          <w:trHeight w:val="193"/>
        </w:trPr>
        <w:tc>
          <w:tcPr>
            <w:tcW w:w="2249" w:type="dxa"/>
            <w:tcBorders>
              <w:right w:val="single" w:sz="4" w:space="0" w:color="auto"/>
            </w:tcBorders>
            <w:vAlign w:val="center"/>
          </w:tcPr>
          <w:p w:rsidR="00673276" w:rsidRDefault="00673276" w:rsidP="008A1953">
            <w:pPr>
              <w:pStyle w:val="aa"/>
              <w:ind w:firstLine="360"/>
              <w:jc w:val="center"/>
              <w:rPr>
                <w:rFonts w:ascii="Times New Roman" w:hAnsi="Times New Roman" w:cs="Times New Roman"/>
                <w:sz w:val="18"/>
                <w:szCs w:val="18"/>
              </w:rPr>
            </w:pPr>
            <w:r>
              <w:rPr>
                <w:rFonts w:ascii="Times New Roman" w:hAnsi="Times New Roman" w:cs="Times New Roman"/>
                <w:sz w:val="18"/>
                <w:szCs w:val="18"/>
              </w:rPr>
              <w:t>杂质</w:t>
            </w:r>
          </w:p>
        </w:tc>
        <w:tc>
          <w:tcPr>
            <w:tcW w:w="4545" w:type="dxa"/>
            <w:tcBorders>
              <w:left w:val="single" w:sz="4" w:space="0" w:color="auto"/>
            </w:tcBorders>
            <w:vAlign w:val="center"/>
          </w:tcPr>
          <w:p w:rsidR="00673276" w:rsidRDefault="00673276" w:rsidP="008A1953">
            <w:pPr>
              <w:snapToGrid w:val="0"/>
              <w:jc w:val="center"/>
              <w:rPr>
                <w:rFonts w:ascii="Times New Roman" w:hAnsi="Times New Roman" w:cs="Times New Roman"/>
                <w:sz w:val="18"/>
                <w:szCs w:val="18"/>
              </w:rPr>
            </w:pPr>
            <w:r>
              <w:rPr>
                <w:rFonts w:ascii="宋体" w:hAnsi="宋体"/>
                <w:color w:val="000000"/>
                <w:sz w:val="18"/>
                <w:szCs w:val="18"/>
              </w:rPr>
              <w:t>无肉</w:t>
            </w:r>
            <w:r>
              <w:rPr>
                <w:rFonts w:ascii="宋体" w:hAnsi="宋体" w:hint="eastAsia"/>
                <w:color w:val="000000"/>
                <w:sz w:val="18"/>
                <w:szCs w:val="18"/>
              </w:rPr>
              <w:t>眼</w:t>
            </w:r>
            <w:r>
              <w:rPr>
                <w:rFonts w:ascii="宋体" w:hAnsi="宋体"/>
                <w:color w:val="000000"/>
                <w:sz w:val="18"/>
                <w:szCs w:val="18"/>
              </w:rPr>
              <w:t>可见外来杂</w:t>
            </w:r>
            <w:r>
              <w:rPr>
                <w:rFonts w:ascii="宋体" w:hAnsi="宋体" w:hint="eastAsia"/>
                <w:color w:val="000000"/>
                <w:sz w:val="18"/>
                <w:szCs w:val="18"/>
              </w:rPr>
              <w:t>质</w:t>
            </w:r>
          </w:p>
        </w:tc>
        <w:tc>
          <w:tcPr>
            <w:tcW w:w="2869" w:type="dxa"/>
            <w:vMerge/>
            <w:tcBorders>
              <w:left w:val="single" w:sz="4" w:space="0" w:color="auto"/>
            </w:tcBorders>
            <w:vAlign w:val="center"/>
          </w:tcPr>
          <w:p w:rsidR="00673276" w:rsidRDefault="00673276" w:rsidP="008A1953">
            <w:pPr>
              <w:pStyle w:val="aa"/>
              <w:ind w:firstLineChars="0" w:firstLine="0"/>
              <w:rPr>
                <w:rFonts w:ascii="Times New Roman" w:hAnsi="Times New Roman" w:cs="Times New Roman"/>
                <w:sz w:val="18"/>
                <w:szCs w:val="18"/>
              </w:rPr>
            </w:pPr>
          </w:p>
        </w:tc>
      </w:tr>
    </w:tbl>
    <w:p w:rsidR="00673276" w:rsidRDefault="00673276" w:rsidP="00673276">
      <w:pPr>
        <w:pStyle w:val="a1"/>
        <w:numPr>
          <w:ilvl w:val="0"/>
          <w:numId w:val="0"/>
        </w:numPr>
        <w:rPr>
          <w:color w:val="000000"/>
        </w:rPr>
      </w:pPr>
      <w:bookmarkStart w:id="20" w:name="_Toc245600732"/>
      <w:r>
        <w:rPr>
          <w:rFonts w:ascii="宋体" w:eastAsia="宋体"/>
          <w:b/>
          <w:color w:val="000000"/>
          <w:szCs w:val="20"/>
        </w:rPr>
        <w:t>4.3</w:t>
      </w:r>
      <w:r>
        <w:rPr>
          <w:rFonts w:hint="eastAsia"/>
          <w:color w:val="000000"/>
        </w:rPr>
        <w:t>理化指标</w:t>
      </w:r>
    </w:p>
    <w:bookmarkEnd w:id="20"/>
    <w:p w:rsidR="00673276" w:rsidRDefault="00673276" w:rsidP="00673276">
      <w:pPr>
        <w:pStyle w:val="aa"/>
        <w:rPr>
          <w:color w:val="000000"/>
        </w:rPr>
      </w:pPr>
      <w:r>
        <w:rPr>
          <w:rFonts w:ascii="Times New Roman"/>
          <w:color w:val="000000"/>
        </w:rPr>
        <w:t>应符合表</w:t>
      </w:r>
      <w:r>
        <w:rPr>
          <w:rFonts w:ascii="Times New Roman" w:hint="eastAsia"/>
          <w:color w:val="000000"/>
        </w:rPr>
        <w:t>2</w:t>
      </w:r>
      <w:r>
        <w:rPr>
          <w:rFonts w:ascii="Times New Roman" w:hint="eastAsia"/>
          <w:color w:val="000000"/>
        </w:rPr>
        <w:t>的</w:t>
      </w:r>
      <w:r>
        <w:rPr>
          <w:rFonts w:ascii="Times New Roman"/>
          <w:color w:val="000000"/>
        </w:rPr>
        <w:t>规定</w:t>
      </w:r>
      <w:r>
        <w:rPr>
          <w:rFonts w:ascii="Times New Roman" w:hint="eastAsia"/>
          <w:color w:val="000000"/>
        </w:rPr>
        <w:t>。</w:t>
      </w:r>
    </w:p>
    <w:p w:rsidR="00673276" w:rsidRDefault="00673276" w:rsidP="00673276">
      <w:pPr>
        <w:pStyle w:val="af0"/>
        <w:numPr>
          <w:ilvl w:val="0"/>
          <w:numId w:val="3"/>
        </w:numPr>
        <w:rPr>
          <w:color w:val="000000"/>
        </w:rPr>
      </w:pPr>
      <w:r>
        <w:rPr>
          <w:rFonts w:hint="eastAsia"/>
          <w:color w:val="000000"/>
        </w:rPr>
        <w:t>理化指标</w:t>
      </w:r>
    </w:p>
    <w:tbl>
      <w:tblPr>
        <w:tblW w:w="935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20" w:type="dxa"/>
          <w:left w:w="60" w:type="dxa"/>
          <w:bottom w:w="120" w:type="dxa"/>
          <w:right w:w="60" w:type="dxa"/>
        </w:tblCellMar>
        <w:tblLook w:val="0000" w:firstRow="0" w:lastRow="0" w:firstColumn="0" w:lastColumn="0" w:noHBand="0" w:noVBand="0"/>
      </w:tblPr>
      <w:tblGrid>
        <w:gridCol w:w="4248"/>
        <w:gridCol w:w="2410"/>
        <w:gridCol w:w="2697"/>
      </w:tblGrid>
      <w:tr w:rsidR="00673276" w:rsidTr="008A1953">
        <w:trPr>
          <w:trHeight w:val="210"/>
        </w:trPr>
        <w:tc>
          <w:tcPr>
            <w:tcW w:w="4248"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 xml:space="preserve">项 </w:t>
            </w:r>
            <w:r>
              <w:rPr>
                <w:rFonts w:ascii="宋体" w:hAnsi="宋体"/>
                <w:color w:val="000000"/>
                <w:sz w:val="18"/>
                <w:szCs w:val="18"/>
              </w:rPr>
              <w:t xml:space="preserve"> </w:t>
            </w:r>
            <w:r>
              <w:rPr>
                <w:rFonts w:ascii="宋体" w:hAnsi="宋体" w:hint="eastAsia"/>
                <w:color w:val="000000"/>
                <w:sz w:val="18"/>
                <w:szCs w:val="18"/>
              </w:rPr>
              <w:t>目</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 xml:space="preserve">指 </w:t>
            </w:r>
            <w:r>
              <w:rPr>
                <w:rFonts w:ascii="宋体" w:hAnsi="宋体"/>
                <w:color w:val="000000"/>
                <w:sz w:val="18"/>
                <w:szCs w:val="18"/>
              </w:rPr>
              <w:t xml:space="preserve"> 标</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检验</w:t>
            </w:r>
            <w:r>
              <w:rPr>
                <w:rFonts w:ascii="宋体" w:hAnsi="宋体" w:hint="eastAsia"/>
                <w:color w:val="000000"/>
                <w:sz w:val="18"/>
                <w:szCs w:val="18"/>
              </w:rPr>
              <w:t>方</w:t>
            </w:r>
            <w:r>
              <w:rPr>
                <w:rFonts w:ascii="宋体" w:hAnsi="宋体"/>
                <w:color w:val="000000"/>
                <w:sz w:val="18"/>
                <w:szCs w:val="18"/>
              </w:rPr>
              <w:t>法</w:t>
            </w:r>
          </w:p>
        </w:tc>
      </w:tr>
      <w:tr w:rsidR="00673276" w:rsidTr="008A1953">
        <w:trPr>
          <w:trHeight w:val="203"/>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color w:val="000000"/>
                <w:sz w:val="18"/>
                <w:szCs w:val="18"/>
              </w:rPr>
              <w:t>水分</w:t>
            </w:r>
            <w:r>
              <w:rPr>
                <w:rFonts w:ascii="宋体" w:hAnsi="宋体" w:hint="eastAsia"/>
                <w:color w:val="000000"/>
                <w:sz w:val="18"/>
                <w:szCs w:val="18"/>
              </w:rPr>
              <w:t xml:space="preserve"> /</w:t>
            </w:r>
            <w:r>
              <w:rPr>
                <w:rFonts w:ascii="宋体" w:hAnsi="宋体"/>
                <w:color w:val="000000"/>
                <w:sz w:val="18"/>
                <w:szCs w:val="18"/>
              </w:rPr>
              <w:t xml:space="preserve"> (%)                                 </w:t>
            </w:r>
            <w:r>
              <w:rPr>
                <w:rFonts w:ascii="宋体" w:hAnsi="宋体" w:hint="eastAsia"/>
                <w:color w:val="000000"/>
                <w:sz w:val="18"/>
                <w:szCs w:val="18"/>
              </w:rPr>
              <w:t>≤</w:t>
            </w:r>
            <w:r>
              <w:rPr>
                <w:rFonts w:ascii="宋体" w:hAnsi="宋体"/>
                <w:color w:val="000000"/>
                <w:sz w:val="18"/>
                <w:szCs w:val="18"/>
              </w:rPr>
              <w:t xml:space="preserve">     </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35.0</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 5009</w:t>
            </w:r>
            <w:r>
              <w:rPr>
                <w:rFonts w:ascii="宋体" w:hAnsi="宋体" w:hint="eastAsia"/>
                <w:color w:val="000000"/>
                <w:sz w:val="18"/>
                <w:szCs w:val="18"/>
              </w:rPr>
              <w:t>.</w:t>
            </w:r>
            <w:r>
              <w:rPr>
                <w:rFonts w:ascii="宋体" w:hAnsi="宋体"/>
                <w:color w:val="000000"/>
                <w:sz w:val="18"/>
                <w:szCs w:val="18"/>
              </w:rPr>
              <w:t>3</w:t>
            </w:r>
          </w:p>
        </w:tc>
      </w:tr>
      <w:tr w:rsidR="00673276" w:rsidTr="008A1953">
        <w:trPr>
          <w:trHeight w:val="211"/>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hint="eastAsia"/>
                <w:color w:val="000000"/>
                <w:sz w:val="18"/>
                <w:szCs w:val="18"/>
              </w:rPr>
              <w:t>游离碱度（</w:t>
            </w:r>
            <w:r>
              <w:rPr>
                <w:rFonts w:ascii="宋体" w:hAnsi="宋体"/>
                <w:color w:val="000000"/>
                <w:sz w:val="18"/>
                <w:szCs w:val="18"/>
              </w:rPr>
              <w:t>以NaOH</w:t>
            </w:r>
            <w:r>
              <w:rPr>
                <w:rFonts w:ascii="宋体" w:hAnsi="宋体" w:hint="eastAsia"/>
                <w:color w:val="000000"/>
                <w:sz w:val="18"/>
                <w:szCs w:val="18"/>
              </w:rPr>
              <w:t>计）（</w:t>
            </w:r>
            <w:r>
              <w:rPr>
                <w:rFonts w:ascii="宋体" w:hAnsi="宋体"/>
                <w:color w:val="000000"/>
                <w:sz w:val="18"/>
                <w:szCs w:val="18"/>
              </w:rPr>
              <w:t xml:space="preserve">mg/g)                </w:t>
            </w:r>
            <w:r>
              <w:rPr>
                <w:rFonts w:ascii="宋体" w:hAnsi="宋体" w:hint="eastAsia"/>
                <w:color w:val="000000"/>
                <w:sz w:val="18"/>
                <w:szCs w:val="18"/>
              </w:rPr>
              <w:t>≤</w:t>
            </w:r>
            <w:r>
              <w:rPr>
                <w:rFonts w:ascii="宋体" w:hAnsi="宋体"/>
                <w:color w:val="000000"/>
                <w:sz w:val="18"/>
                <w:szCs w:val="18"/>
              </w:rPr>
              <w:t xml:space="preserve">      </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8.0</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附录A</w:t>
            </w:r>
          </w:p>
        </w:tc>
      </w:tr>
      <w:tr w:rsidR="00673276" w:rsidTr="008A1953">
        <w:trPr>
          <w:trHeight w:val="67"/>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hint="eastAsia"/>
                <w:color w:val="000000"/>
                <w:sz w:val="18"/>
                <w:szCs w:val="18"/>
              </w:rPr>
              <w:t>铅</w:t>
            </w:r>
            <w:r>
              <w:rPr>
                <w:rFonts w:ascii="宋体" w:hAnsi="宋体"/>
                <w:color w:val="000000"/>
                <w:sz w:val="18"/>
                <w:szCs w:val="18"/>
              </w:rPr>
              <w:t>(以Pb计</w:t>
            </w:r>
            <w:r>
              <w:rPr>
                <w:rFonts w:ascii="宋体" w:hAnsi="宋体" w:hint="eastAsia"/>
                <w:color w:val="000000"/>
                <w:sz w:val="18"/>
                <w:szCs w:val="18"/>
              </w:rPr>
              <w:t>)（mg</w:t>
            </w:r>
            <w:r>
              <w:rPr>
                <w:rFonts w:ascii="宋体" w:hAnsi="宋体"/>
                <w:color w:val="000000"/>
                <w:sz w:val="18"/>
                <w:szCs w:val="18"/>
              </w:rPr>
              <w:t>/kg</w:t>
            </w:r>
            <w:r>
              <w:rPr>
                <w:rFonts w:ascii="宋体" w:hAnsi="宋体" w:hint="eastAsia"/>
                <w:color w:val="000000"/>
                <w:sz w:val="18"/>
                <w:szCs w:val="18"/>
              </w:rPr>
              <w:t>）</w:t>
            </w:r>
            <w:r>
              <w:rPr>
                <w:rFonts w:ascii="宋体" w:hAnsi="宋体"/>
                <w:color w:val="000000"/>
                <w:sz w:val="18"/>
                <w:szCs w:val="18"/>
              </w:rPr>
              <w:t xml:space="preserve">                       </w:t>
            </w:r>
            <w:r>
              <w:rPr>
                <w:rFonts w:ascii="宋体" w:hAnsi="宋体" w:hint="eastAsia"/>
                <w:color w:val="000000"/>
                <w:sz w:val="18"/>
                <w:szCs w:val="18"/>
              </w:rPr>
              <w:t>≤</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0.5</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 5009.12</w:t>
            </w:r>
          </w:p>
        </w:tc>
      </w:tr>
      <w:tr w:rsidR="00673276" w:rsidTr="008A1953">
        <w:trPr>
          <w:trHeight w:val="207"/>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color w:val="000000"/>
                <w:sz w:val="18"/>
                <w:szCs w:val="18"/>
              </w:rPr>
              <w:t>总砷</w:t>
            </w:r>
            <w:r>
              <w:rPr>
                <w:rFonts w:ascii="宋体" w:hAnsi="宋体" w:hint="eastAsia"/>
                <w:color w:val="000000"/>
                <w:sz w:val="18"/>
                <w:szCs w:val="18"/>
              </w:rPr>
              <w:t>（</w:t>
            </w:r>
            <w:r>
              <w:rPr>
                <w:rFonts w:ascii="宋体" w:hAnsi="宋体"/>
                <w:color w:val="000000"/>
                <w:sz w:val="18"/>
                <w:szCs w:val="18"/>
              </w:rPr>
              <w:t>以</w:t>
            </w:r>
            <w:r>
              <w:rPr>
                <w:rFonts w:ascii="宋体" w:hAnsi="宋体" w:hint="eastAsia"/>
                <w:color w:val="000000"/>
                <w:sz w:val="18"/>
                <w:szCs w:val="18"/>
              </w:rPr>
              <w:t>A</w:t>
            </w:r>
            <w:r>
              <w:rPr>
                <w:rFonts w:ascii="宋体" w:hAnsi="宋体"/>
                <w:color w:val="000000"/>
                <w:sz w:val="18"/>
                <w:szCs w:val="18"/>
              </w:rPr>
              <w:t>s</w:t>
            </w:r>
            <w:r>
              <w:rPr>
                <w:rFonts w:ascii="宋体" w:hAnsi="宋体" w:hint="eastAsia"/>
                <w:color w:val="000000"/>
                <w:sz w:val="18"/>
                <w:szCs w:val="18"/>
              </w:rPr>
              <w:t>计</w:t>
            </w:r>
            <w:r>
              <w:rPr>
                <w:rFonts w:ascii="宋体" w:hAnsi="宋体"/>
                <w:color w:val="000000"/>
                <w:sz w:val="18"/>
                <w:szCs w:val="18"/>
              </w:rPr>
              <w:t>)(</w:t>
            </w:r>
            <w:r>
              <w:rPr>
                <w:rFonts w:ascii="宋体" w:hAnsi="宋体" w:hint="eastAsia"/>
                <w:color w:val="000000"/>
                <w:sz w:val="18"/>
                <w:szCs w:val="18"/>
              </w:rPr>
              <w:t>mg</w:t>
            </w:r>
            <w:r>
              <w:rPr>
                <w:rFonts w:ascii="宋体" w:hAnsi="宋体"/>
                <w:color w:val="000000"/>
                <w:sz w:val="18"/>
                <w:szCs w:val="18"/>
              </w:rPr>
              <w:t xml:space="preserve">/kg)                      </w:t>
            </w:r>
            <w:r>
              <w:rPr>
                <w:rFonts w:ascii="宋体" w:hAnsi="宋体" w:hint="eastAsia"/>
                <w:color w:val="000000"/>
                <w:sz w:val="18"/>
                <w:szCs w:val="18"/>
              </w:rPr>
              <w:t>≤</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0.5</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 5009.11</w:t>
            </w:r>
          </w:p>
        </w:tc>
      </w:tr>
      <w:tr w:rsidR="00673276" w:rsidTr="008A1953">
        <w:trPr>
          <w:trHeight w:val="176"/>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hint="eastAsia"/>
                <w:color w:val="000000"/>
                <w:sz w:val="18"/>
                <w:szCs w:val="18"/>
              </w:rPr>
              <w:t>氟（以F计）</w:t>
            </w:r>
            <w:r>
              <w:rPr>
                <w:rFonts w:ascii="宋体" w:hAnsi="宋体"/>
                <w:color w:val="000000"/>
                <w:sz w:val="18"/>
                <w:szCs w:val="18"/>
              </w:rPr>
              <w:t>(</w:t>
            </w:r>
            <w:r>
              <w:rPr>
                <w:rFonts w:ascii="宋体" w:hAnsi="宋体" w:hint="eastAsia"/>
                <w:color w:val="000000"/>
                <w:sz w:val="18"/>
                <w:szCs w:val="18"/>
              </w:rPr>
              <w:t>mg</w:t>
            </w:r>
            <w:r>
              <w:rPr>
                <w:rFonts w:ascii="宋体" w:hAnsi="宋体"/>
                <w:color w:val="000000"/>
                <w:sz w:val="18"/>
                <w:szCs w:val="18"/>
              </w:rPr>
              <w:t xml:space="preserve">/kg)                       </w:t>
            </w:r>
            <w:r>
              <w:rPr>
                <w:rFonts w:ascii="宋体" w:hAnsi="宋体" w:hint="eastAsia"/>
                <w:color w:val="000000"/>
                <w:sz w:val="18"/>
                <w:szCs w:val="18"/>
              </w:rPr>
              <w:t xml:space="preserve"> ≤</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1</w:t>
            </w:r>
            <w:r>
              <w:rPr>
                <w:rFonts w:ascii="宋体" w:hAnsi="宋体"/>
                <w:color w:val="000000"/>
                <w:sz w:val="18"/>
                <w:szCs w:val="18"/>
              </w:rPr>
              <w:t>00</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GB/T 5009.18</w:t>
            </w:r>
          </w:p>
        </w:tc>
      </w:tr>
      <w:tr w:rsidR="00673276" w:rsidTr="008A1953">
        <w:trPr>
          <w:trHeight w:val="176"/>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hint="eastAsia"/>
                <w:color w:val="000000"/>
                <w:sz w:val="18"/>
                <w:szCs w:val="18"/>
              </w:rPr>
              <w:t>乙酰磺胺酸钾（安赛蜜）</w:t>
            </w:r>
            <w:r>
              <w:rPr>
                <w:rFonts w:ascii="宋体" w:hAnsi="宋体"/>
                <w:color w:val="000000"/>
                <w:sz w:val="18"/>
                <w:szCs w:val="18"/>
              </w:rPr>
              <w:t>(</w:t>
            </w:r>
            <w:r>
              <w:rPr>
                <w:rFonts w:ascii="宋体" w:hAnsi="宋体" w:hint="eastAsia"/>
                <w:color w:val="000000"/>
                <w:sz w:val="18"/>
                <w:szCs w:val="18"/>
              </w:rPr>
              <w:t>g</w:t>
            </w:r>
            <w:r>
              <w:rPr>
                <w:rFonts w:ascii="宋体" w:hAnsi="宋体"/>
                <w:color w:val="000000"/>
                <w:sz w:val="18"/>
                <w:szCs w:val="18"/>
              </w:rPr>
              <w:t>/kg)</w:t>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0</w:t>
            </w:r>
            <w:r>
              <w:rPr>
                <w:rFonts w:ascii="宋体" w:hAnsi="宋体"/>
                <w:color w:val="000000"/>
                <w:sz w:val="18"/>
                <w:szCs w:val="18"/>
              </w:rPr>
              <w:t>.3</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GB/T 5009.140</w:t>
            </w:r>
          </w:p>
        </w:tc>
      </w:tr>
      <w:tr w:rsidR="00673276" w:rsidTr="008A1953">
        <w:trPr>
          <w:trHeight w:val="176"/>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color w:val="000000"/>
                <w:sz w:val="18"/>
                <w:szCs w:val="18"/>
              </w:rPr>
              <w:t>天门冬</w:t>
            </w:r>
            <w:r>
              <w:rPr>
                <w:rFonts w:ascii="宋体" w:hAnsi="宋体" w:hint="eastAsia"/>
                <w:color w:val="000000"/>
                <w:sz w:val="18"/>
                <w:szCs w:val="18"/>
              </w:rPr>
              <w:t>酰苯</w:t>
            </w:r>
            <w:r>
              <w:rPr>
                <w:rFonts w:ascii="宋体" w:hAnsi="宋体"/>
                <w:color w:val="000000"/>
                <w:sz w:val="18"/>
                <w:szCs w:val="18"/>
              </w:rPr>
              <w:t>丙</w:t>
            </w:r>
            <w:r>
              <w:rPr>
                <w:rFonts w:ascii="宋体" w:hAnsi="宋体" w:hint="eastAsia"/>
                <w:color w:val="000000"/>
                <w:sz w:val="18"/>
                <w:szCs w:val="18"/>
              </w:rPr>
              <w:t>氨酸</w:t>
            </w:r>
            <w:r>
              <w:rPr>
                <w:rFonts w:ascii="宋体" w:hAnsi="宋体"/>
                <w:color w:val="000000"/>
                <w:sz w:val="18"/>
                <w:szCs w:val="18"/>
              </w:rPr>
              <w:t>甲</w:t>
            </w:r>
            <w:r>
              <w:rPr>
                <w:rFonts w:ascii="宋体" w:hAnsi="宋体" w:hint="eastAsia"/>
                <w:color w:val="000000"/>
                <w:sz w:val="18"/>
                <w:szCs w:val="18"/>
              </w:rPr>
              <w:t>酯</w:t>
            </w:r>
            <w:r>
              <w:rPr>
                <w:rFonts w:ascii="宋体" w:hAnsi="宋体"/>
                <w:color w:val="000000"/>
                <w:sz w:val="18"/>
                <w:szCs w:val="18"/>
              </w:rPr>
              <w:t>(</w:t>
            </w:r>
            <w:r>
              <w:rPr>
                <w:rFonts w:ascii="宋体" w:hAnsi="宋体" w:hint="eastAsia"/>
                <w:color w:val="000000"/>
                <w:sz w:val="18"/>
                <w:szCs w:val="18"/>
              </w:rPr>
              <w:t>又</w:t>
            </w:r>
            <w:r>
              <w:rPr>
                <w:rFonts w:ascii="宋体" w:hAnsi="宋体"/>
                <w:color w:val="000000"/>
                <w:sz w:val="18"/>
                <w:szCs w:val="18"/>
              </w:rPr>
              <w:t>名</w:t>
            </w:r>
            <w:r>
              <w:rPr>
                <w:rFonts w:ascii="宋体" w:hAnsi="宋体" w:hint="eastAsia"/>
                <w:color w:val="000000"/>
                <w:sz w:val="18"/>
                <w:szCs w:val="18"/>
              </w:rPr>
              <w:t>阿斯巴甜)</w:t>
            </w:r>
            <w:r>
              <w:rPr>
                <w:rFonts w:ascii="宋体" w:hAnsi="宋体"/>
                <w:color w:val="000000"/>
                <w:sz w:val="18"/>
                <w:szCs w:val="18"/>
              </w:rPr>
              <w:t>(</w:t>
            </w:r>
            <w:r>
              <w:rPr>
                <w:rFonts w:ascii="宋体" w:hAnsi="宋体" w:hint="eastAsia"/>
                <w:color w:val="000000"/>
                <w:sz w:val="18"/>
                <w:szCs w:val="18"/>
              </w:rPr>
              <w:t>g</w:t>
            </w:r>
            <w:r>
              <w:rPr>
                <w:rFonts w:ascii="宋体" w:hAnsi="宋体"/>
                <w:color w:val="000000"/>
                <w:sz w:val="18"/>
                <w:szCs w:val="18"/>
              </w:rPr>
              <w:t>/kg)</w:t>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2</w:t>
            </w:r>
            <w:r>
              <w:rPr>
                <w:rFonts w:ascii="宋体" w:hAnsi="宋体"/>
                <w:color w:val="000000"/>
                <w:sz w:val="18"/>
                <w:szCs w:val="18"/>
              </w:rPr>
              <w:t>.0</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 5009.263</w:t>
            </w:r>
          </w:p>
        </w:tc>
      </w:tr>
      <w:tr w:rsidR="00673276" w:rsidTr="008A1953">
        <w:trPr>
          <w:trHeight w:val="176"/>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hint="eastAsia"/>
                <w:color w:val="000000"/>
                <w:sz w:val="18"/>
                <w:szCs w:val="18"/>
              </w:rPr>
              <w:t>糖精钠（以糖精计）</w:t>
            </w:r>
            <w:r>
              <w:rPr>
                <w:rFonts w:ascii="宋体" w:hAnsi="宋体"/>
                <w:color w:val="000000"/>
                <w:sz w:val="18"/>
                <w:szCs w:val="18"/>
              </w:rPr>
              <w:t>(</w:t>
            </w:r>
            <w:r>
              <w:rPr>
                <w:rFonts w:ascii="宋体" w:hAnsi="宋体" w:hint="eastAsia"/>
                <w:color w:val="000000"/>
                <w:sz w:val="18"/>
                <w:szCs w:val="18"/>
              </w:rPr>
              <w:t>g</w:t>
            </w:r>
            <w:r>
              <w:rPr>
                <w:rFonts w:ascii="宋体" w:hAnsi="宋体"/>
                <w:color w:val="000000"/>
                <w:sz w:val="18"/>
                <w:szCs w:val="18"/>
              </w:rPr>
              <w:t xml:space="preserve">/kg)                  </w:t>
            </w:r>
            <w:r>
              <w:rPr>
                <w:rFonts w:ascii="宋体" w:hAnsi="宋体" w:hint="eastAsia"/>
                <w:color w:val="000000"/>
                <w:sz w:val="18"/>
                <w:szCs w:val="18"/>
              </w:rPr>
              <w:t xml:space="preserve"> ≤</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5</w:t>
            </w:r>
            <w:r>
              <w:rPr>
                <w:rFonts w:ascii="宋体" w:hAnsi="宋体"/>
                <w:color w:val="000000"/>
                <w:sz w:val="18"/>
                <w:szCs w:val="18"/>
              </w:rPr>
              <w:t>.0</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 5009.28</w:t>
            </w:r>
          </w:p>
        </w:tc>
      </w:tr>
      <w:tr w:rsidR="00673276" w:rsidTr="008A1953">
        <w:trPr>
          <w:trHeight w:val="176"/>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hint="eastAsia"/>
                <w:color w:val="000000"/>
                <w:sz w:val="18"/>
                <w:szCs w:val="18"/>
              </w:rPr>
              <w:t>甜蜜素（以环己基氨基磺酸计）</w:t>
            </w:r>
            <w:r>
              <w:rPr>
                <w:rFonts w:ascii="宋体" w:hAnsi="宋体"/>
                <w:color w:val="000000"/>
                <w:sz w:val="18"/>
                <w:szCs w:val="18"/>
              </w:rPr>
              <w:t>(</w:t>
            </w:r>
            <w:r>
              <w:rPr>
                <w:rFonts w:ascii="宋体" w:hAnsi="宋体" w:hint="eastAsia"/>
                <w:color w:val="000000"/>
                <w:sz w:val="18"/>
                <w:szCs w:val="18"/>
              </w:rPr>
              <w:t>g</w:t>
            </w:r>
            <w:r>
              <w:rPr>
                <w:rFonts w:ascii="宋体" w:hAnsi="宋体"/>
                <w:color w:val="000000"/>
                <w:sz w:val="18"/>
                <w:szCs w:val="18"/>
              </w:rPr>
              <w:t>/kg)</w:t>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8</w:t>
            </w:r>
            <w:r>
              <w:rPr>
                <w:rFonts w:ascii="宋体" w:hAnsi="宋体"/>
                <w:color w:val="000000"/>
                <w:sz w:val="18"/>
                <w:szCs w:val="18"/>
              </w:rPr>
              <w:t>.0</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 5009.97</w:t>
            </w:r>
          </w:p>
        </w:tc>
      </w:tr>
      <w:tr w:rsidR="00673276" w:rsidTr="008A1953">
        <w:trPr>
          <w:trHeight w:val="176"/>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hint="eastAsia"/>
                <w:color w:val="000000"/>
                <w:sz w:val="18"/>
                <w:szCs w:val="18"/>
              </w:rPr>
              <w:t>山梨酸及其钾盐（以山梨酸计）</w:t>
            </w:r>
            <w:r>
              <w:rPr>
                <w:rFonts w:ascii="宋体" w:hAnsi="宋体"/>
                <w:color w:val="000000"/>
                <w:sz w:val="18"/>
                <w:szCs w:val="18"/>
              </w:rPr>
              <w:t>(</w:t>
            </w:r>
            <w:r>
              <w:rPr>
                <w:rFonts w:ascii="宋体" w:hAnsi="宋体" w:hint="eastAsia"/>
                <w:color w:val="000000"/>
                <w:sz w:val="18"/>
                <w:szCs w:val="18"/>
              </w:rPr>
              <w:t>g</w:t>
            </w:r>
            <w:r>
              <w:rPr>
                <w:rFonts w:ascii="宋体" w:hAnsi="宋体"/>
                <w:color w:val="000000"/>
                <w:sz w:val="18"/>
                <w:szCs w:val="18"/>
              </w:rPr>
              <w:t>/kg)</w:t>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0</w:t>
            </w:r>
            <w:r>
              <w:rPr>
                <w:rFonts w:ascii="宋体" w:hAnsi="宋体"/>
                <w:color w:val="000000"/>
                <w:sz w:val="18"/>
                <w:szCs w:val="18"/>
              </w:rPr>
              <w:t>.5</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 5009.28</w:t>
            </w:r>
          </w:p>
        </w:tc>
      </w:tr>
      <w:tr w:rsidR="00673276" w:rsidTr="008A1953">
        <w:trPr>
          <w:trHeight w:val="176"/>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hint="eastAsia"/>
                <w:color w:val="000000"/>
                <w:sz w:val="18"/>
                <w:szCs w:val="18"/>
              </w:rPr>
              <w:t>苯甲酸及其钠盐（以苯甲酸计）</w:t>
            </w:r>
            <w:r>
              <w:rPr>
                <w:rFonts w:ascii="宋体" w:hAnsi="宋体"/>
                <w:color w:val="000000"/>
                <w:sz w:val="18"/>
                <w:szCs w:val="18"/>
              </w:rPr>
              <w:t>(</w:t>
            </w:r>
            <w:r>
              <w:rPr>
                <w:rFonts w:ascii="宋体" w:hAnsi="宋体" w:hint="eastAsia"/>
                <w:color w:val="000000"/>
                <w:sz w:val="18"/>
                <w:szCs w:val="18"/>
              </w:rPr>
              <w:t>g</w:t>
            </w:r>
            <w:r>
              <w:rPr>
                <w:rFonts w:ascii="宋体" w:hAnsi="宋体"/>
                <w:color w:val="000000"/>
                <w:sz w:val="18"/>
                <w:szCs w:val="18"/>
              </w:rPr>
              <w:t>/kg)</w:t>
            </w:r>
            <w:r>
              <w:rPr>
                <w:rFonts w:ascii="宋体" w:hAnsi="宋体" w:hint="eastAsia"/>
                <w:color w:val="000000"/>
                <w:sz w:val="18"/>
                <w:szCs w:val="18"/>
              </w:rPr>
              <w:t xml:space="preserve"> </w:t>
            </w:r>
            <w:r>
              <w:rPr>
                <w:rFonts w:ascii="宋体" w:hAnsi="宋体"/>
                <w:color w:val="000000"/>
                <w:sz w:val="18"/>
                <w:szCs w:val="18"/>
              </w:rPr>
              <w:t xml:space="preserve">        </w:t>
            </w:r>
            <w:r>
              <w:rPr>
                <w:rFonts w:ascii="宋体" w:hAnsi="宋体" w:hint="eastAsia"/>
                <w:color w:val="000000"/>
                <w:sz w:val="18"/>
                <w:szCs w:val="18"/>
              </w:rPr>
              <w:t>≤</w:t>
            </w:r>
          </w:p>
        </w:tc>
        <w:tc>
          <w:tcPr>
            <w:tcW w:w="2410" w:type="dxa"/>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0</w:t>
            </w:r>
            <w:r>
              <w:rPr>
                <w:rFonts w:ascii="宋体" w:hAnsi="宋体"/>
                <w:color w:val="000000"/>
                <w:sz w:val="18"/>
                <w:szCs w:val="18"/>
              </w:rPr>
              <w:t>.5</w:t>
            </w:r>
          </w:p>
        </w:tc>
        <w:tc>
          <w:tcPr>
            <w:tcW w:w="2697" w:type="dxa"/>
            <w:vAlign w:val="center"/>
          </w:tcPr>
          <w:p w:rsidR="00673276" w:rsidRDefault="00673276" w:rsidP="008A1953">
            <w:pPr>
              <w:snapToGrid w:val="0"/>
              <w:jc w:val="center"/>
              <w:rPr>
                <w:rFonts w:ascii="宋体" w:hAnsi="宋体"/>
                <w:color w:val="000000"/>
                <w:sz w:val="18"/>
                <w:szCs w:val="18"/>
              </w:rPr>
            </w:pPr>
            <w:r>
              <w:rPr>
                <w:rFonts w:ascii="宋体" w:hAnsi="宋体"/>
                <w:color w:val="000000"/>
                <w:sz w:val="18"/>
                <w:szCs w:val="18"/>
              </w:rPr>
              <w:t>GB 5009.28</w:t>
            </w:r>
          </w:p>
        </w:tc>
      </w:tr>
      <w:tr w:rsidR="00673276" w:rsidTr="008A1953">
        <w:trPr>
          <w:trHeight w:val="176"/>
        </w:trPr>
        <w:tc>
          <w:tcPr>
            <w:tcW w:w="4248" w:type="dxa"/>
            <w:vAlign w:val="center"/>
          </w:tcPr>
          <w:p w:rsidR="00673276" w:rsidRDefault="00673276" w:rsidP="008A1953">
            <w:pPr>
              <w:snapToGrid w:val="0"/>
              <w:jc w:val="left"/>
              <w:rPr>
                <w:rFonts w:ascii="宋体" w:hAnsi="宋体"/>
                <w:color w:val="000000"/>
                <w:sz w:val="18"/>
                <w:szCs w:val="18"/>
              </w:rPr>
            </w:pPr>
            <w:r>
              <w:rPr>
                <w:rFonts w:ascii="宋体" w:hAnsi="宋体" w:hint="eastAsia"/>
                <w:color w:val="000000"/>
                <w:sz w:val="18"/>
                <w:szCs w:val="18"/>
              </w:rPr>
              <w:t>其他食品添加剂</w:t>
            </w:r>
          </w:p>
        </w:tc>
        <w:tc>
          <w:tcPr>
            <w:tcW w:w="5107" w:type="dxa"/>
            <w:gridSpan w:val="2"/>
            <w:vAlign w:val="center"/>
          </w:tcPr>
          <w:p w:rsidR="00673276" w:rsidRDefault="00673276" w:rsidP="008A1953">
            <w:pPr>
              <w:snapToGrid w:val="0"/>
              <w:jc w:val="center"/>
              <w:rPr>
                <w:rFonts w:ascii="宋体" w:hAnsi="宋体"/>
                <w:color w:val="000000"/>
                <w:sz w:val="18"/>
                <w:szCs w:val="18"/>
              </w:rPr>
            </w:pPr>
            <w:r>
              <w:rPr>
                <w:rFonts w:ascii="宋体" w:hAnsi="宋体" w:hint="eastAsia"/>
                <w:color w:val="000000"/>
                <w:sz w:val="18"/>
                <w:szCs w:val="18"/>
              </w:rPr>
              <w:t>按GB</w:t>
            </w:r>
            <w:r>
              <w:rPr>
                <w:rFonts w:ascii="宋体" w:hAnsi="宋体"/>
                <w:color w:val="000000"/>
                <w:sz w:val="18"/>
                <w:szCs w:val="18"/>
              </w:rPr>
              <w:t>2760</w:t>
            </w:r>
            <w:r>
              <w:rPr>
                <w:rFonts w:ascii="宋体" w:hAnsi="宋体" w:hint="eastAsia"/>
                <w:color w:val="000000"/>
                <w:sz w:val="18"/>
                <w:szCs w:val="18"/>
              </w:rPr>
              <w:t>—2</w:t>
            </w:r>
            <w:r>
              <w:rPr>
                <w:rFonts w:ascii="宋体" w:hAnsi="宋体"/>
                <w:color w:val="000000"/>
                <w:sz w:val="18"/>
                <w:szCs w:val="18"/>
              </w:rPr>
              <w:t xml:space="preserve">014 </w:t>
            </w:r>
            <w:r>
              <w:rPr>
                <w:rFonts w:ascii="宋体" w:hAnsi="宋体" w:hint="eastAsia"/>
                <w:color w:val="000000"/>
                <w:sz w:val="18"/>
                <w:szCs w:val="18"/>
              </w:rPr>
              <w:t>中 “话化类0</w:t>
            </w:r>
            <w:r>
              <w:rPr>
                <w:rFonts w:ascii="宋体" w:hAnsi="宋体"/>
                <w:color w:val="000000"/>
                <w:sz w:val="18"/>
                <w:szCs w:val="18"/>
              </w:rPr>
              <w:t>4.01.02.08.04</w:t>
            </w:r>
            <w:r>
              <w:rPr>
                <w:rFonts w:ascii="宋体" w:hAnsi="宋体" w:hint="eastAsia"/>
                <w:color w:val="000000"/>
                <w:sz w:val="18"/>
                <w:szCs w:val="18"/>
              </w:rPr>
              <w:t>”执行与判定</w:t>
            </w:r>
          </w:p>
        </w:tc>
      </w:tr>
    </w:tbl>
    <w:p w:rsidR="00673276" w:rsidRDefault="00673276" w:rsidP="00673276">
      <w:pPr>
        <w:pStyle w:val="aa"/>
        <w:ind w:firstLineChars="0" w:firstLine="0"/>
        <w:rPr>
          <w:color w:val="000000"/>
        </w:rPr>
      </w:pPr>
    </w:p>
    <w:p w:rsidR="00673276" w:rsidRDefault="00673276" w:rsidP="00673276">
      <w:pPr>
        <w:pStyle w:val="a1"/>
        <w:numPr>
          <w:ilvl w:val="0"/>
          <w:numId w:val="0"/>
        </w:numPr>
        <w:rPr>
          <w:color w:val="000000"/>
        </w:rPr>
      </w:pPr>
      <w:bookmarkStart w:id="21" w:name="_Toc245600733"/>
      <w:r>
        <w:rPr>
          <w:color w:val="000000"/>
        </w:rPr>
        <w:t>4.4微生物</w:t>
      </w:r>
      <w:bookmarkEnd w:id="21"/>
      <w:r>
        <w:rPr>
          <w:rFonts w:hint="eastAsia"/>
          <w:color w:val="000000"/>
        </w:rPr>
        <w:t>限量</w:t>
      </w:r>
    </w:p>
    <w:p w:rsidR="00673276" w:rsidRDefault="00673276" w:rsidP="00673276">
      <w:pPr>
        <w:pStyle w:val="aa"/>
        <w:rPr>
          <w:rFonts w:ascii="Times New Roman"/>
          <w:color w:val="000000"/>
        </w:rPr>
      </w:pPr>
      <w:r>
        <w:rPr>
          <w:rFonts w:ascii="Times New Roman" w:hint="eastAsia"/>
          <w:color w:val="000000"/>
        </w:rPr>
        <w:t>微生物限量</w:t>
      </w:r>
      <w:r>
        <w:rPr>
          <w:rFonts w:ascii="Times New Roman"/>
          <w:color w:val="000000"/>
        </w:rPr>
        <w:t>应符合表</w:t>
      </w:r>
      <w:r>
        <w:rPr>
          <w:rFonts w:ascii="Times New Roman"/>
          <w:color w:val="000000"/>
        </w:rPr>
        <w:t>3</w:t>
      </w:r>
      <w:r>
        <w:rPr>
          <w:rFonts w:ascii="Times New Roman" w:hint="eastAsia"/>
          <w:color w:val="000000"/>
        </w:rPr>
        <w:t>的</w:t>
      </w:r>
      <w:r>
        <w:rPr>
          <w:rFonts w:ascii="Times New Roman"/>
          <w:color w:val="000000"/>
        </w:rPr>
        <w:t>规定</w:t>
      </w:r>
      <w:r>
        <w:rPr>
          <w:rFonts w:ascii="Times New Roman" w:hint="eastAsia"/>
          <w:color w:val="000000"/>
        </w:rPr>
        <w:t>。</w:t>
      </w:r>
    </w:p>
    <w:p w:rsidR="00673276" w:rsidRDefault="00673276" w:rsidP="00673276">
      <w:pPr>
        <w:pStyle w:val="af0"/>
        <w:tabs>
          <w:tab w:val="clear" w:pos="720"/>
        </w:tabs>
        <w:ind w:left="0" w:firstLine="0"/>
        <w:rPr>
          <w:color w:val="000000"/>
        </w:rPr>
      </w:pPr>
      <w:r>
        <w:rPr>
          <w:rFonts w:hint="eastAsia"/>
          <w:color w:val="000000"/>
        </w:rPr>
        <w:lastRenderedPageBreak/>
        <w:t>表</w:t>
      </w:r>
      <w:r>
        <w:rPr>
          <w:color w:val="000000"/>
        </w:rPr>
        <w:t>3</w:t>
      </w:r>
      <w:r>
        <w:rPr>
          <w:rFonts w:hint="eastAsia"/>
          <w:color w:val="000000"/>
        </w:rPr>
        <w:t xml:space="preserve">  微生物限量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3"/>
        <w:gridCol w:w="1120"/>
        <w:gridCol w:w="1120"/>
        <w:gridCol w:w="1120"/>
        <w:gridCol w:w="1356"/>
        <w:gridCol w:w="2091"/>
      </w:tblGrid>
      <w:tr w:rsidR="00673276" w:rsidTr="008A1953">
        <w:tc>
          <w:tcPr>
            <w:tcW w:w="2763" w:type="dxa"/>
            <w:vMerge w:val="restart"/>
            <w:tcBorders>
              <w:top w:val="single" w:sz="12" w:space="0" w:color="auto"/>
              <w:left w:val="single" w:sz="12" w:space="0" w:color="auto"/>
            </w:tcBorders>
            <w:vAlign w:val="center"/>
          </w:tcPr>
          <w:p w:rsidR="00673276" w:rsidRDefault="00673276" w:rsidP="008A1953">
            <w:pPr>
              <w:jc w:val="center"/>
              <w:rPr>
                <w:rFonts w:ascii="Times New Roman" w:hAnsi="Times New Roman" w:cs="Times New Roman"/>
                <w:kern w:val="0"/>
                <w:sz w:val="18"/>
                <w:szCs w:val="18"/>
              </w:rPr>
            </w:pPr>
            <w:r>
              <w:rPr>
                <w:rFonts w:ascii="Times New Roman" w:hAnsi="Times New Roman" w:cs="Times New Roman"/>
                <w:sz w:val="18"/>
                <w:szCs w:val="18"/>
              </w:rPr>
              <w:t>项</w:t>
            </w:r>
            <w:r>
              <w:rPr>
                <w:rFonts w:ascii="Times New Roman" w:hAnsi="Times New Roman" w:cs="Times New Roman"/>
                <w:sz w:val="18"/>
                <w:szCs w:val="18"/>
              </w:rPr>
              <w:t xml:space="preserve">    </w:t>
            </w:r>
            <w:r>
              <w:rPr>
                <w:rFonts w:ascii="Times New Roman" w:hAnsi="Times New Roman" w:cs="Times New Roman"/>
                <w:sz w:val="18"/>
                <w:szCs w:val="18"/>
              </w:rPr>
              <w:t>目</w:t>
            </w:r>
          </w:p>
        </w:tc>
        <w:tc>
          <w:tcPr>
            <w:tcW w:w="4716" w:type="dxa"/>
            <w:gridSpan w:val="4"/>
            <w:tcBorders>
              <w:top w:val="single" w:sz="12" w:space="0" w:color="auto"/>
            </w:tcBorders>
            <w:vAlign w:val="center"/>
          </w:tcPr>
          <w:p w:rsidR="00673276" w:rsidRDefault="00673276" w:rsidP="008A1953">
            <w:pPr>
              <w:jc w:val="center"/>
              <w:rPr>
                <w:rFonts w:ascii="Times New Roman" w:hAnsi="Times New Roman" w:cs="Times New Roman"/>
                <w:kern w:val="0"/>
                <w:sz w:val="18"/>
                <w:szCs w:val="18"/>
              </w:rPr>
            </w:pPr>
            <w:r>
              <w:rPr>
                <w:rFonts w:ascii="Times New Roman" w:hAnsi="Times New Roman" w:cs="Times New Roman"/>
                <w:kern w:val="0"/>
                <w:sz w:val="18"/>
                <w:szCs w:val="18"/>
              </w:rPr>
              <w:t>采样方案</w:t>
            </w:r>
            <w:r>
              <w:rPr>
                <w:rFonts w:ascii="Times New Roman" w:hAnsi="Times New Roman" w:cs="Times New Roman"/>
                <w:sz w:val="18"/>
                <w:vertAlign w:val="superscript"/>
              </w:rPr>
              <w:t>a</w:t>
            </w:r>
            <w:r>
              <w:rPr>
                <w:rFonts w:ascii="Times New Roman" w:hAnsi="Times New Roman" w:cs="Times New Roman"/>
                <w:kern w:val="0"/>
                <w:sz w:val="18"/>
                <w:szCs w:val="18"/>
              </w:rPr>
              <w:t>及限量（若非指定，均以</w:t>
            </w:r>
            <w:r>
              <w:rPr>
                <w:rFonts w:ascii="Times New Roman" w:hAnsi="Times New Roman" w:cs="Times New Roman"/>
                <w:kern w:val="0"/>
                <w:sz w:val="18"/>
                <w:szCs w:val="18"/>
              </w:rPr>
              <w:t>CFU/g</w:t>
            </w:r>
            <w:r>
              <w:rPr>
                <w:rFonts w:ascii="Times New Roman" w:hAnsi="Times New Roman" w:cs="Times New Roman"/>
                <w:kern w:val="0"/>
                <w:sz w:val="18"/>
                <w:szCs w:val="18"/>
              </w:rPr>
              <w:t>表示）</w:t>
            </w:r>
          </w:p>
        </w:tc>
        <w:tc>
          <w:tcPr>
            <w:tcW w:w="2091" w:type="dxa"/>
            <w:vMerge w:val="restart"/>
            <w:tcBorders>
              <w:top w:val="single" w:sz="12" w:space="0" w:color="auto"/>
              <w:right w:val="single" w:sz="12" w:space="0" w:color="auto"/>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检验方法</w:t>
            </w:r>
          </w:p>
        </w:tc>
      </w:tr>
      <w:tr w:rsidR="00673276" w:rsidTr="008A1953">
        <w:trPr>
          <w:trHeight w:val="267"/>
        </w:trPr>
        <w:tc>
          <w:tcPr>
            <w:tcW w:w="2763" w:type="dxa"/>
            <w:vMerge/>
            <w:tcBorders>
              <w:left w:val="single" w:sz="12" w:space="0" w:color="auto"/>
              <w:bottom w:val="single" w:sz="12" w:space="0" w:color="auto"/>
            </w:tcBorders>
          </w:tcPr>
          <w:p w:rsidR="00673276" w:rsidRDefault="00673276" w:rsidP="008A1953">
            <w:pPr>
              <w:ind w:firstLine="900"/>
              <w:jc w:val="center"/>
              <w:rPr>
                <w:rFonts w:ascii="Times New Roman" w:hAnsi="Times New Roman" w:cs="Times New Roman"/>
                <w:kern w:val="0"/>
                <w:sz w:val="18"/>
                <w:szCs w:val="18"/>
              </w:rPr>
            </w:pPr>
          </w:p>
        </w:tc>
        <w:tc>
          <w:tcPr>
            <w:tcW w:w="1120" w:type="dxa"/>
            <w:tcBorders>
              <w:bottom w:val="single" w:sz="12" w:space="0" w:color="auto"/>
            </w:tcBorders>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n</w:t>
            </w:r>
          </w:p>
        </w:tc>
        <w:tc>
          <w:tcPr>
            <w:tcW w:w="1120" w:type="dxa"/>
            <w:tcBorders>
              <w:bottom w:val="single" w:sz="12" w:space="0" w:color="auto"/>
            </w:tcBorders>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c</w:t>
            </w:r>
          </w:p>
        </w:tc>
        <w:tc>
          <w:tcPr>
            <w:tcW w:w="1120" w:type="dxa"/>
            <w:tcBorders>
              <w:bottom w:val="single" w:sz="12" w:space="0" w:color="auto"/>
            </w:tcBorders>
          </w:tcPr>
          <w:p w:rsidR="00673276" w:rsidRDefault="00673276" w:rsidP="008A1953">
            <w:pPr>
              <w:pStyle w:val="aa"/>
              <w:ind w:firstLine="360"/>
              <w:rPr>
                <w:rFonts w:ascii="Times New Roman" w:hAnsi="Times New Roman" w:cs="Times New Roman"/>
                <w:sz w:val="18"/>
                <w:szCs w:val="18"/>
              </w:rPr>
            </w:pPr>
            <w:r>
              <w:rPr>
                <w:rFonts w:ascii="Times New Roman" w:hAnsi="Times New Roman" w:cs="Times New Roman"/>
                <w:sz w:val="18"/>
                <w:szCs w:val="18"/>
              </w:rPr>
              <w:t>m</w:t>
            </w:r>
          </w:p>
        </w:tc>
        <w:tc>
          <w:tcPr>
            <w:tcW w:w="1356" w:type="dxa"/>
            <w:tcBorders>
              <w:bottom w:val="single" w:sz="12" w:space="0" w:color="auto"/>
            </w:tcBorders>
          </w:tcPr>
          <w:p w:rsidR="00673276" w:rsidRDefault="00673276" w:rsidP="008A1953">
            <w:pPr>
              <w:pStyle w:val="aa"/>
              <w:ind w:left="57" w:firstLineChars="0" w:firstLine="0"/>
              <w:jc w:val="center"/>
              <w:rPr>
                <w:rFonts w:ascii="Times New Roman" w:hAnsi="Times New Roman" w:cs="Times New Roman"/>
                <w:sz w:val="18"/>
                <w:szCs w:val="18"/>
              </w:rPr>
            </w:pPr>
            <w:r>
              <w:rPr>
                <w:rFonts w:ascii="Times New Roman" w:hAnsi="Times New Roman" w:cs="Times New Roman"/>
                <w:sz w:val="18"/>
                <w:szCs w:val="18"/>
              </w:rPr>
              <w:t>M</w:t>
            </w:r>
          </w:p>
        </w:tc>
        <w:tc>
          <w:tcPr>
            <w:tcW w:w="2091" w:type="dxa"/>
            <w:vMerge/>
            <w:tcBorders>
              <w:bottom w:val="single" w:sz="12" w:space="0" w:color="auto"/>
              <w:right w:val="single" w:sz="12" w:space="0" w:color="auto"/>
            </w:tcBorders>
          </w:tcPr>
          <w:p w:rsidR="00673276" w:rsidRDefault="00673276" w:rsidP="008A1953">
            <w:pPr>
              <w:ind w:left="1995" w:firstLine="900"/>
              <w:jc w:val="center"/>
              <w:outlineLvl w:val="3"/>
              <w:rPr>
                <w:rFonts w:ascii="Times New Roman" w:hAnsi="Times New Roman" w:cs="Times New Roman"/>
                <w:kern w:val="0"/>
                <w:sz w:val="18"/>
                <w:szCs w:val="18"/>
              </w:rPr>
            </w:pPr>
          </w:p>
        </w:tc>
      </w:tr>
      <w:tr w:rsidR="00673276" w:rsidTr="008A1953">
        <w:tc>
          <w:tcPr>
            <w:tcW w:w="2763" w:type="dxa"/>
            <w:tcBorders>
              <w:top w:val="single" w:sz="12" w:space="0" w:color="auto"/>
              <w:left w:val="single" w:sz="12" w:space="0" w:color="auto"/>
            </w:tcBorders>
            <w:vAlign w:val="center"/>
          </w:tcPr>
          <w:p w:rsidR="00673276" w:rsidRDefault="00673276" w:rsidP="008A1953">
            <w:pPr>
              <w:pStyle w:val="aa"/>
              <w:ind w:firstLineChars="0" w:firstLine="0"/>
              <w:rPr>
                <w:rFonts w:ascii="Times New Roman" w:hAnsi="Times New Roman" w:cs="Times New Roman"/>
                <w:sz w:val="18"/>
                <w:szCs w:val="18"/>
              </w:rPr>
            </w:pPr>
            <w:r>
              <w:rPr>
                <w:rFonts w:ascii="Times New Roman" w:hAnsi="Times New Roman" w:cs="Times New Roman"/>
                <w:sz w:val="18"/>
                <w:szCs w:val="18"/>
              </w:rPr>
              <w:t>沙门氏菌</w:t>
            </w:r>
          </w:p>
        </w:tc>
        <w:tc>
          <w:tcPr>
            <w:tcW w:w="1120" w:type="dxa"/>
            <w:tcBorders>
              <w:top w:val="single" w:sz="12" w:space="0" w:color="auto"/>
            </w:tcBorders>
          </w:tcPr>
          <w:p w:rsidR="00673276" w:rsidRDefault="00673276" w:rsidP="008A1953">
            <w:pPr>
              <w:pStyle w:val="aa"/>
              <w:widowControl w:val="0"/>
              <w:ind w:firstLineChars="0"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120" w:type="dxa"/>
            <w:tcBorders>
              <w:top w:val="single" w:sz="12" w:space="0" w:color="auto"/>
            </w:tcBorders>
          </w:tcPr>
          <w:p w:rsidR="00673276" w:rsidRDefault="00673276" w:rsidP="008A1953">
            <w:pPr>
              <w:pStyle w:val="aa"/>
              <w:widowControl w:val="0"/>
              <w:ind w:firstLineChars="0" w:firstLine="0"/>
              <w:jc w:val="center"/>
              <w:rPr>
                <w:rFonts w:ascii="Times New Roman" w:hAnsi="Times New Roman" w:cs="Times New Roman"/>
                <w:sz w:val="18"/>
                <w:szCs w:val="18"/>
              </w:rPr>
            </w:pPr>
            <w:r>
              <w:rPr>
                <w:rFonts w:ascii="Times New Roman" w:hAnsi="Times New Roman" w:cs="Times New Roman"/>
                <w:sz w:val="18"/>
                <w:szCs w:val="18"/>
              </w:rPr>
              <w:t>0</w:t>
            </w:r>
          </w:p>
        </w:tc>
        <w:tc>
          <w:tcPr>
            <w:tcW w:w="1120" w:type="dxa"/>
            <w:tcBorders>
              <w:top w:val="single" w:sz="12" w:space="0" w:color="auto"/>
            </w:tcBorders>
          </w:tcPr>
          <w:p w:rsidR="00673276" w:rsidRDefault="00C30034" w:rsidP="008A1953">
            <w:pPr>
              <w:pStyle w:val="aa"/>
              <w:widowControl w:val="0"/>
              <w:ind w:firstLineChars="0" w:firstLine="0"/>
              <w:jc w:val="center"/>
              <w:rPr>
                <w:rFonts w:ascii="Times New Roman" w:hAnsi="Times New Roman" w:cs="Times New Roman"/>
                <w:sz w:val="18"/>
                <w:szCs w:val="18"/>
              </w:rPr>
            </w:pPr>
            <w:r>
              <w:rPr>
                <w:rFonts w:ascii="Times New Roman" w:hAnsi="Times New Roman" w:cs="Times New Roman"/>
                <w:sz w:val="18"/>
                <w:szCs w:val="18"/>
              </w:rPr>
              <w:t>0</w:t>
            </w:r>
            <w:r w:rsidR="0036363D">
              <w:rPr>
                <w:rFonts w:ascii="Times New Roman" w:hAnsi="Times New Roman" w:cs="Times New Roman"/>
                <w:sz w:val="18"/>
                <w:szCs w:val="18"/>
              </w:rPr>
              <w:t>/25g</w:t>
            </w:r>
          </w:p>
        </w:tc>
        <w:tc>
          <w:tcPr>
            <w:tcW w:w="1356" w:type="dxa"/>
            <w:tcBorders>
              <w:top w:val="single" w:sz="12" w:space="0" w:color="auto"/>
            </w:tcBorders>
          </w:tcPr>
          <w:p w:rsidR="00673276" w:rsidRDefault="00673276" w:rsidP="008A1953">
            <w:pPr>
              <w:pStyle w:val="aa"/>
              <w:widowControl w:val="0"/>
              <w:ind w:firstLineChars="0" w:firstLine="0"/>
              <w:jc w:val="center"/>
              <w:rPr>
                <w:rFonts w:ascii="Times New Roman" w:hAnsi="Times New Roman" w:cs="Times New Roman"/>
                <w:sz w:val="18"/>
                <w:szCs w:val="18"/>
              </w:rPr>
            </w:pPr>
            <w:r>
              <w:rPr>
                <w:rFonts w:ascii="Times New Roman" w:hAnsi="Times New Roman" w:cs="Times New Roman"/>
                <w:sz w:val="18"/>
                <w:szCs w:val="18"/>
              </w:rPr>
              <w:t>—</w:t>
            </w:r>
          </w:p>
        </w:tc>
        <w:tc>
          <w:tcPr>
            <w:tcW w:w="2091" w:type="dxa"/>
            <w:tcBorders>
              <w:top w:val="single" w:sz="12" w:space="0" w:color="auto"/>
              <w:right w:val="single" w:sz="12" w:space="0" w:color="auto"/>
            </w:tcBorders>
            <w:vAlign w:val="center"/>
          </w:tcPr>
          <w:p w:rsidR="00673276" w:rsidRDefault="00673276" w:rsidP="008A1953">
            <w:pPr>
              <w:jc w:val="center"/>
              <w:outlineLvl w:val="3"/>
              <w:rPr>
                <w:rFonts w:ascii="Times New Roman" w:hAnsi="Times New Roman" w:cs="Times New Roman"/>
                <w:kern w:val="0"/>
                <w:sz w:val="18"/>
                <w:szCs w:val="18"/>
              </w:rPr>
            </w:pPr>
            <w:r>
              <w:rPr>
                <w:rFonts w:ascii="Times New Roman" w:hAnsi="Times New Roman" w:cs="Times New Roman"/>
                <w:sz w:val="18"/>
                <w:szCs w:val="18"/>
              </w:rPr>
              <w:t>GB 4789.4</w:t>
            </w:r>
          </w:p>
        </w:tc>
      </w:tr>
      <w:tr w:rsidR="00673276" w:rsidTr="008A1953">
        <w:tc>
          <w:tcPr>
            <w:tcW w:w="2763" w:type="dxa"/>
            <w:tcBorders>
              <w:left w:val="single" w:sz="12" w:space="0" w:color="auto"/>
              <w:bottom w:val="single" w:sz="4" w:space="0" w:color="000000"/>
            </w:tcBorders>
            <w:vAlign w:val="center"/>
          </w:tcPr>
          <w:p w:rsidR="00673276" w:rsidRDefault="00673276" w:rsidP="008A1953">
            <w:pPr>
              <w:pStyle w:val="aa"/>
              <w:ind w:firstLineChars="0" w:firstLine="0"/>
              <w:rPr>
                <w:rFonts w:ascii="Times New Roman" w:hAnsi="Times New Roman" w:cs="Times New Roman"/>
                <w:sz w:val="18"/>
                <w:szCs w:val="18"/>
              </w:rPr>
            </w:pPr>
            <w:r>
              <w:rPr>
                <w:rFonts w:ascii="Times New Roman" w:hAnsi="Times New Roman" w:cs="Times New Roman"/>
                <w:sz w:val="18"/>
                <w:szCs w:val="18"/>
              </w:rPr>
              <w:t>金黄色葡萄球菌</w:t>
            </w:r>
          </w:p>
        </w:tc>
        <w:tc>
          <w:tcPr>
            <w:tcW w:w="1120"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120"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1</w:t>
            </w:r>
          </w:p>
        </w:tc>
        <w:tc>
          <w:tcPr>
            <w:tcW w:w="1120"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vertAlign w:val="superscript"/>
              </w:rPr>
              <w:t>2</w:t>
            </w:r>
          </w:p>
        </w:tc>
        <w:tc>
          <w:tcPr>
            <w:tcW w:w="1356"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vertAlign w:val="superscript"/>
              </w:rPr>
              <w:t>3</w:t>
            </w:r>
          </w:p>
        </w:tc>
        <w:tc>
          <w:tcPr>
            <w:tcW w:w="2091" w:type="dxa"/>
            <w:tcBorders>
              <w:bottom w:val="single" w:sz="4" w:space="0" w:color="000000"/>
              <w:right w:val="single" w:sz="12" w:space="0" w:color="auto"/>
            </w:tcBorders>
            <w:vAlign w:val="center"/>
          </w:tcPr>
          <w:p w:rsidR="00673276" w:rsidRDefault="00673276" w:rsidP="008A1953">
            <w:pPr>
              <w:jc w:val="center"/>
              <w:rPr>
                <w:rFonts w:ascii="Times New Roman" w:hAnsi="Times New Roman" w:cs="Times New Roman"/>
                <w:kern w:val="0"/>
                <w:sz w:val="18"/>
                <w:szCs w:val="18"/>
              </w:rPr>
            </w:pPr>
            <w:r>
              <w:rPr>
                <w:rFonts w:ascii="Times New Roman" w:hAnsi="Times New Roman" w:cs="Times New Roman"/>
                <w:sz w:val="18"/>
                <w:szCs w:val="18"/>
              </w:rPr>
              <w:t>GB 4789.10</w:t>
            </w:r>
            <w:r>
              <w:rPr>
                <w:rFonts w:ascii="Times New Roman" w:hAnsi="Times New Roman" w:cs="Times New Roman"/>
                <w:sz w:val="18"/>
                <w:szCs w:val="18"/>
              </w:rPr>
              <w:t>第二法</w:t>
            </w:r>
          </w:p>
        </w:tc>
      </w:tr>
      <w:tr w:rsidR="00673276" w:rsidTr="008A1953">
        <w:tc>
          <w:tcPr>
            <w:tcW w:w="2763" w:type="dxa"/>
            <w:tcBorders>
              <w:left w:val="single" w:sz="12" w:space="0" w:color="auto"/>
              <w:bottom w:val="single" w:sz="4" w:space="0" w:color="000000"/>
            </w:tcBorders>
            <w:vAlign w:val="center"/>
          </w:tcPr>
          <w:p w:rsidR="00673276" w:rsidRDefault="00673276" w:rsidP="008A1953">
            <w:pPr>
              <w:pStyle w:val="aa"/>
              <w:ind w:firstLineChars="0" w:firstLine="0"/>
              <w:rPr>
                <w:rFonts w:ascii="Times New Roman" w:hAnsi="Times New Roman" w:cs="Times New Roman"/>
                <w:sz w:val="18"/>
                <w:szCs w:val="18"/>
              </w:rPr>
            </w:pPr>
            <w:r>
              <w:rPr>
                <w:rFonts w:ascii="Times New Roman" w:hAnsi="Times New Roman" w:cs="Times New Roman"/>
                <w:sz w:val="18"/>
                <w:szCs w:val="18"/>
              </w:rPr>
              <w:t>菌落总数</w:t>
            </w:r>
            <w:r>
              <w:rPr>
                <w:rFonts w:ascii="Times New Roman" w:hAnsi="Times New Roman" w:cs="Times New Roman"/>
                <w:sz w:val="18"/>
                <w:szCs w:val="18"/>
              </w:rPr>
              <w:t xml:space="preserve">         </w:t>
            </w:r>
          </w:p>
        </w:tc>
        <w:tc>
          <w:tcPr>
            <w:tcW w:w="1120"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120"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120"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vertAlign w:val="superscript"/>
              </w:rPr>
              <w:t>3</w:t>
            </w:r>
            <w:r>
              <w:rPr>
                <w:rFonts w:ascii="Times New Roman" w:hAnsi="Times New Roman" w:cs="Times New Roman"/>
                <w:sz w:val="18"/>
                <w:szCs w:val="18"/>
              </w:rPr>
              <w:t xml:space="preserve"> </w:t>
            </w:r>
          </w:p>
        </w:tc>
        <w:tc>
          <w:tcPr>
            <w:tcW w:w="1356" w:type="dxa"/>
            <w:tcBorders>
              <w:bottom w:val="single" w:sz="4" w:space="0" w:color="000000"/>
            </w:tcBorders>
            <w:vAlign w:val="center"/>
          </w:tcPr>
          <w:p w:rsidR="00673276" w:rsidRPr="008A1953" w:rsidRDefault="00673276" w:rsidP="00A94572">
            <w:pPr>
              <w:pStyle w:val="aa"/>
              <w:ind w:firstLineChars="0" w:firstLine="0"/>
              <w:jc w:val="center"/>
              <w:rPr>
                <w:rFonts w:ascii="Times New Roman" w:eastAsia="宋体" w:hAnsi="Times New Roman" w:cs="Times New Roman"/>
                <w:sz w:val="18"/>
                <w:szCs w:val="18"/>
              </w:rPr>
            </w:pPr>
            <w:r>
              <w:rPr>
                <w:rFonts w:ascii="Times New Roman" w:hAnsi="Times New Roman" w:cs="Times New Roman"/>
                <w:sz w:val="18"/>
                <w:szCs w:val="18"/>
              </w:rPr>
              <w:t>10</w:t>
            </w:r>
            <w:r w:rsidRPr="008A1953">
              <w:rPr>
                <w:rFonts w:ascii="Times New Roman" w:hAnsi="Times New Roman" w:cs="Times New Roman"/>
                <w:sz w:val="18"/>
                <w:szCs w:val="18"/>
                <w:vertAlign w:val="superscript"/>
              </w:rPr>
              <w:t>4</w:t>
            </w:r>
          </w:p>
        </w:tc>
        <w:tc>
          <w:tcPr>
            <w:tcW w:w="2091" w:type="dxa"/>
            <w:tcBorders>
              <w:bottom w:val="single" w:sz="4" w:space="0" w:color="000000"/>
              <w:right w:val="single" w:sz="12" w:space="0" w:color="auto"/>
            </w:tcBorders>
            <w:vAlign w:val="center"/>
          </w:tcPr>
          <w:p w:rsidR="00673276" w:rsidRDefault="00673276" w:rsidP="00A94572">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GB 4789.2</w:t>
            </w:r>
          </w:p>
        </w:tc>
      </w:tr>
      <w:tr w:rsidR="00673276" w:rsidTr="008A1953">
        <w:tc>
          <w:tcPr>
            <w:tcW w:w="2763" w:type="dxa"/>
            <w:tcBorders>
              <w:left w:val="single" w:sz="12" w:space="0" w:color="auto"/>
              <w:bottom w:val="single" w:sz="4" w:space="0" w:color="000000"/>
            </w:tcBorders>
            <w:vAlign w:val="center"/>
          </w:tcPr>
          <w:p w:rsidR="00673276" w:rsidRDefault="00673276" w:rsidP="008A1953">
            <w:pPr>
              <w:pStyle w:val="aa"/>
              <w:ind w:firstLineChars="0" w:firstLine="0"/>
              <w:rPr>
                <w:rFonts w:ascii="Times New Roman" w:hAnsi="Times New Roman" w:cs="Times New Roman"/>
                <w:sz w:val="18"/>
                <w:szCs w:val="18"/>
              </w:rPr>
            </w:pPr>
            <w:r>
              <w:rPr>
                <w:rFonts w:ascii="Times New Roman" w:hAnsi="Times New Roman" w:cs="Times New Roman"/>
                <w:color w:val="000000"/>
                <w:sz w:val="18"/>
                <w:szCs w:val="18"/>
              </w:rPr>
              <w:t>大肠菌群</w:t>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     </w:t>
            </w:r>
          </w:p>
        </w:tc>
        <w:tc>
          <w:tcPr>
            <w:tcW w:w="1120"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5</w:t>
            </w:r>
          </w:p>
        </w:tc>
        <w:tc>
          <w:tcPr>
            <w:tcW w:w="1120"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2</w:t>
            </w:r>
          </w:p>
        </w:tc>
        <w:tc>
          <w:tcPr>
            <w:tcW w:w="1120" w:type="dxa"/>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10</w:t>
            </w:r>
          </w:p>
        </w:tc>
        <w:tc>
          <w:tcPr>
            <w:tcW w:w="1356" w:type="dxa"/>
            <w:tcBorders>
              <w:bottom w:val="single" w:sz="4" w:space="0" w:color="000000"/>
            </w:tcBorders>
            <w:vAlign w:val="center"/>
          </w:tcPr>
          <w:p w:rsidR="00673276" w:rsidRDefault="00673276" w:rsidP="00A94572">
            <w:pPr>
              <w:pStyle w:val="aa"/>
              <w:ind w:firstLineChars="0" w:firstLine="0"/>
              <w:jc w:val="center"/>
              <w:rPr>
                <w:rFonts w:ascii="Times New Roman" w:hAnsi="Times New Roman" w:cs="Times New Roman"/>
                <w:sz w:val="18"/>
                <w:szCs w:val="18"/>
              </w:rPr>
            </w:pPr>
            <w:r>
              <w:rPr>
                <w:rFonts w:ascii="Times New Roman" w:hAnsi="Times New Roman" w:cs="Times New Roman"/>
                <w:sz w:val="18"/>
                <w:szCs w:val="18"/>
              </w:rPr>
              <w:t>10</w:t>
            </w:r>
            <w:r>
              <w:rPr>
                <w:rFonts w:ascii="Times New Roman" w:hAnsi="Times New Roman" w:cs="Times New Roman"/>
                <w:sz w:val="18"/>
                <w:szCs w:val="18"/>
                <w:vertAlign w:val="superscript"/>
              </w:rPr>
              <w:t>2</w:t>
            </w:r>
          </w:p>
        </w:tc>
        <w:tc>
          <w:tcPr>
            <w:tcW w:w="2091" w:type="dxa"/>
            <w:tcBorders>
              <w:bottom w:val="single" w:sz="4" w:space="0" w:color="000000"/>
              <w:right w:val="single" w:sz="12" w:space="0" w:color="auto"/>
            </w:tcBorders>
            <w:vAlign w:val="center"/>
          </w:tcPr>
          <w:p w:rsidR="00673276" w:rsidRDefault="00673276" w:rsidP="00A94572">
            <w:pPr>
              <w:jc w:val="center"/>
              <w:rPr>
                <w:rFonts w:ascii="Times New Roman" w:hAnsi="Times New Roman" w:cs="Times New Roman"/>
                <w:sz w:val="18"/>
                <w:szCs w:val="18"/>
              </w:rPr>
            </w:pPr>
            <w:r>
              <w:rPr>
                <w:rFonts w:ascii="Times New Roman" w:hAnsi="Times New Roman" w:cs="Times New Roman"/>
                <w:sz w:val="18"/>
                <w:szCs w:val="18"/>
              </w:rPr>
              <w:t>GB 4789.3</w:t>
            </w:r>
          </w:p>
        </w:tc>
      </w:tr>
      <w:tr w:rsidR="00673276" w:rsidTr="008A1953">
        <w:tc>
          <w:tcPr>
            <w:tcW w:w="2763" w:type="dxa"/>
            <w:tcBorders>
              <w:left w:val="single" w:sz="12" w:space="0" w:color="auto"/>
              <w:bottom w:val="single" w:sz="4" w:space="0" w:color="000000"/>
            </w:tcBorders>
            <w:vAlign w:val="center"/>
          </w:tcPr>
          <w:p w:rsidR="00673276" w:rsidRDefault="00673276" w:rsidP="008A1953">
            <w:pPr>
              <w:pStyle w:val="aa"/>
              <w:ind w:firstLineChars="0" w:firstLine="0"/>
              <w:rPr>
                <w:rFonts w:ascii="Times New Roman" w:hAnsi="Times New Roman" w:cs="Times New Roman"/>
                <w:sz w:val="18"/>
                <w:szCs w:val="18"/>
              </w:rPr>
            </w:pPr>
            <w:r>
              <w:rPr>
                <w:rFonts w:ascii="Times New Roman" w:hAnsi="Times New Roman" w:cs="Times New Roman"/>
                <w:color w:val="000000"/>
                <w:sz w:val="18"/>
                <w:szCs w:val="18"/>
              </w:rPr>
              <w:t>霉菌</w:t>
            </w:r>
            <w:r>
              <w:rPr>
                <w:rFonts w:ascii="Times New Roman" w:hAnsi="Times New Roman" w:cs="Times New Roman"/>
                <w:color w:val="000000"/>
                <w:sz w:val="18"/>
                <w:szCs w:val="18"/>
              </w:rPr>
              <w:t xml:space="preserve">       </w:t>
            </w:r>
            <w:r>
              <w:rPr>
                <w:rFonts w:ascii="Times New Roman" w:hAnsi="Times New Roman" w:cs="Times New Roman" w:hint="eastAsia"/>
                <w:color w:val="000000"/>
                <w:sz w:val="18"/>
                <w:szCs w:val="18"/>
              </w:rPr>
              <w:t xml:space="preserve">        </w:t>
            </w:r>
            <w:r>
              <w:rPr>
                <w:rFonts w:ascii="Times New Roman" w:hAnsi="Times New Roman" w:cs="Times New Roman"/>
                <w:color w:val="000000"/>
                <w:sz w:val="18"/>
                <w:szCs w:val="18"/>
              </w:rPr>
              <w:t xml:space="preserve">     ≤</w:t>
            </w:r>
          </w:p>
        </w:tc>
        <w:tc>
          <w:tcPr>
            <w:tcW w:w="4716" w:type="dxa"/>
            <w:gridSpan w:val="4"/>
            <w:tcBorders>
              <w:bottom w:val="single" w:sz="4" w:space="0" w:color="000000"/>
            </w:tcBorders>
            <w:vAlign w:val="center"/>
          </w:tcPr>
          <w:p w:rsidR="00673276" w:rsidRDefault="00673276" w:rsidP="008A1953">
            <w:pPr>
              <w:pStyle w:val="aa"/>
              <w:ind w:firstLineChars="0" w:firstLine="0"/>
              <w:jc w:val="center"/>
              <w:rPr>
                <w:rFonts w:ascii="Times New Roman" w:hAnsi="Times New Roman" w:cs="Times New Roman"/>
                <w:sz w:val="18"/>
                <w:szCs w:val="18"/>
              </w:rPr>
            </w:pPr>
            <w:r>
              <w:rPr>
                <w:rFonts w:ascii="Times New Roman" w:hAnsi="Times New Roman" w:cs="Times New Roman"/>
                <w:color w:val="000000"/>
                <w:sz w:val="18"/>
                <w:szCs w:val="18"/>
              </w:rPr>
              <w:t>50</w:t>
            </w:r>
          </w:p>
        </w:tc>
        <w:tc>
          <w:tcPr>
            <w:tcW w:w="2091" w:type="dxa"/>
            <w:tcBorders>
              <w:bottom w:val="single" w:sz="4" w:space="0" w:color="000000"/>
              <w:right w:val="single" w:sz="12" w:space="0" w:color="auto"/>
            </w:tcBorders>
            <w:vAlign w:val="center"/>
          </w:tcPr>
          <w:p w:rsidR="00673276" w:rsidRDefault="00673276" w:rsidP="00A94572">
            <w:pPr>
              <w:jc w:val="center"/>
              <w:rPr>
                <w:rFonts w:ascii="Times New Roman" w:hAnsi="Times New Roman" w:cs="Times New Roman"/>
                <w:sz w:val="18"/>
                <w:szCs w:val="18"/>
              </w:rPr>
            </w:pPr>
            <w:r>
              <w:rPr>
                <w:rFonts w:ascii="Times New Roman" w:hAnsi="Times New Roman" w:cs="Times New Roman"/>
                <w:sz w:val="18"/>
                <w:szCs w:val="18"/>
              </w:rPr>
              <w:t>GB 4789.15</w:t>
            </w:r>
          </w:p>
        </w:tc>
      </w:tr>
      <w:tr w:rsidR="00673276" w:rsidTr="008A1953">
        <w:tc>
          <w:tcPr>
            <w:tcW w:w="9570" w:type="dxa"/>
            <w:gridSpan w:val="6"/>
            <w:tcBorders>
              <w:left w:val="single" w:sz="12" w:space="0" w:color="auto"/>
              <w:bottom w:val="single" w:sz="12" w:space="0" w:color="auto"/>
              <w:right w:val="single" w:sz="12" w:space="0" w:color="auto"/>
            </w:tcBorders>
            <w:vAlign w:val="center"/>
          </w:tcPr>
          <w:p w:rsidR="00673276" w:rsidRDefault="00673276" w:rsidP="008A1953">
            <w:pPr>
              <w:ind w:firstLineChars="200" w:firstLine="360"/>
              <w:rPr>
                <w:rFonts w:ascii="Times New Roman" w:hAnsi="Times New Roman" w:cs="Times New Roman"/>
                <w:sz w:val="18"/>
                <w:szCs w:val="18"/>
              </w:rPr>
            </w:pPr>
            <w:r>
              <w:rPr>
                <w:rFonts w:ascii="Times New Roman" w:hAnsi="Times New Roman" w:cs="Times New Roman"/>
                <w:sz w:val="18"/>
                <w:szCs w:val="18"/>
                <w:vertAlign w:val="superscript"/>
              </w:rPr>
              <w:t>a</w:t>
            </w:r>
            <w:r>
              <w:rPr>
                <w:rFonts w:ascii="Times New Roman" w:hAnsi="Times New Roman" w:cs="Times New Roman"/>
                <w:sz w:val="18"/>
                <w:szCs w:val="18"/>
              </w:rPr>
              <w:t>样品的分析及处理按</w:t>
            </w:r>
            <w:r>
              <w:rPr>
                <w:rFonts w:ascii="Times New Roman" w:hAnsi="Times New Roman" w:cs="Times New Roman"/>
                <w:sz w:val="18"/>
                <w:szCs w:val="18"/>
              </w:rPr>
              <w:t>GB 4789.1</w:t>
            </w:r>
            <w:r>
              <w:rPr>
                <w:rFonts w:ascii="Times New Roman" w:hAnsi="Times New Roman" w:cs="Times New Roman"/>
                <w:sz w:val="18"/>
                <w:szCs w:val="18"/>
              </w:rPr>
              <w:t>执行。</w:t>
            </w:r>
          </w:p>
        </w:tc>
      </w:tr>
    </w:tbl>
    <w:p w:rsidR="00673276" w:rsidRDefault="00673276" w:rsidP="00673276">
      <w:pPr>
        <w:pStyle w:val="a1"/>
        <w:numPr>
          <w:ilvl w:val="0"/>
          <w:numId w:val="0"/>
        </w:numPr>
        <w:rPr>
          <w:rFonts w:ascii="宋体" w:eastAsia="宋体"/>
          <w:b/>
          <w:color w:val="000000"/>
          <w:szCs w:val="20"/>
        </w:rPr>
      </w:pPr>
    </w:p>
    <w:p w:rsidR="00673276" w:rsidRDefault="00673276" w:rsidP="00673276">
      <w:pPr>
        <w:pStyle w:val="a1"/>
        <w:numPr>
          <w:ilvl w:val="0"/>
          <w:numId w:val="0"/>
        </w:numPr>
        <w:rPr>
          <w:color w:val="000000"/>
        </w:rPr>
      </w:pPr>
      <w:r>
        <w:rPr>
          <w:rFonts w:ascii="宋体" w:eastAsia="宋体"/>
          <w:b/>
          <w:color w:val="000000"/>
          <w:szCs w:val="20"/>
        </w:rPr>
        <w:t>4.5</w:t>
      </w:r>
      <w:r>
        <w:rPr>
          <w:color w:val="000000"/>
        </w:rPr>
        <w:t>净含量</w:t>
      </w:r>
    </w:p>
    <w:p w:rsidR="00673276" w:rsidRDefault="00673276" w:rsidP="00673276">
      <w:pPr>
        <w:pStyle w:val="aa"/>
        <w:rPr>
          <w:rFonts w:ascii="Times New Roman"/>
          <w:color w:val="000000"/>
          <w:szCs w:val="21"/>
        </w:rPr>
      </w:pPr>
      <w:r>
        <w:rPr>
          <w:rFonts w:ascii="Times New Roman"/>
          <w:color w:val="000000"/>
        </w:rPr>
        <w:t>应符合《定量包装商品计量监督管理办法》的规定</w:t>
      </w:r>
      <w:r>
        <w:rPr>
          <w:rFonts w:ascii="Times New Roman" w:hint="eastAsia"/>
          <w:color w:val="000000"/>
        </w:rPr>
        <w:t>，</w:t>
      </w:r>
      <w:r>
        <w:rPr>
          <w:rFonts w:ascii="Times New Roman"/>
          <w:color w:val="000000"/>
          <w:szCs w:val="21"/>
        </w:rPr>
        <w:t>按</w:t>
      </w:r>
      <w:r>
        <w:rPr>
          <w:rFonts w:hAnsi="宋体"/>
          <w:color w:val="000000"/>
          <w:sz w:val="22"/>
        </w:rPr>
        <w:t>JJF</w:t>
      </w:r>
      <w:r>
        <w:rPr>
          <w:rFonts w:hAnsi="宋体" w:hint="eastAsia"/>
          <w:color w:val="000000"/>
          <w:sz w:val="22"/>
        </w:rPr>
        <w:t xml:space="preserve"> </w:t>
      </w:r>
      <w:r>
        <w:rPr>
          <w:rFonts w:hAnsi="宋体"/>
          <w:color w:val="000000"/>
          <w:sz w:val="22"/>
        </w:rPr>
        <w:t>1070</w:t>
      </w:r>
      <w:r>
        <w:rPr>
          <w:rFonts w:ascii="Times New Roman"/>
          <w:color w:val="000000"/>
          <w:szCs w:val="21"/>
        </w:rPr>
        <w:t>规定的方法测定。</w:t>
      </w:r>
    </w:p>
    <w:p w:rsidR="00673276" w:rsidRDefault="00673276" w:rsidP="00673276">
      <w:pPr>
        <w:pStyle w:val="a0"/>
        <w:numPr>
          <w:ilvl w:val="0"/>
          <w:numId w:val="4"/>
        </w:numPr>
        <w:jc w:val="left"/>
        <w:rPr>
          <w:rStyle w:val="Char"/>
          <w:color w:val="000000"/>
        </w:rPr>
      </w:pPr>
      <w:r>
        <w:rPr>
          <w:rStyle w:val="Char"/>
          <w:rFonts w:hint="eastAsia"/>
          <w:color w:val="000000"/>
        </w:rPr>
        <w:t>食品添加剂和（或）食品营养强化剂</w:t>
      </w:r>
    </w:p>
    <w:p w:rsidR="00673276" w:rsidRDefault="00673276" w:rsidP="00673276">
      <w:pPr>
        <w:pStyle w:val="aa"/>
        <w:ind w:firstLineChars="0" w:firstLine="0"/>
        <w:jc w:val="left"/>
        <w:rPr>
          <w:rFonts w:ascii="Times New Roman"/>
          <w:color w:val="000000"/>
        </w:rPr>
      </w:pPr>
      <w:r>
        <w:rPr>
          <w:rStyle w:val="Char1"/>
          <w:color w:val="000000"/>
        </w:rPr>
        <w:t>5</w:t>
      </w:r>
      <w:r>
        <w:rPr>
          <w:rStyle w:val="Char1"/>
          <w:rFonts w:hint="eastAsia"/>
          <w:color w:val="000000"/>
        </w:rPr>
        <w:t>.1</w:t>
      </w:r>
      <w:r>
        <w:rPr>
          <w:rFonts w:ascii="Times New Roman" w:hint="eastAsia"/>
          <w:color w:val="000000"/>
        </w:rPr>
        <w:t xml:space="preserve">  </w:t>
      </w:r>
      <w:r>
        <w:rPr>
          <w:rFonts w:ascii="Times New Roman" w:hint="eastAsia"/>
          <w:color w:val="000000"/>
        </w:rPr>
        <w:t>食品添加剂和（或）食品营养强化剂的质量应符合相应的标准和有关规定。</w:t>
      </w:r>
    </w:p>
    <w:p w:rsidR="00673276" w:rsidRDefault="00673276" w:rsidP="00673276">
      <w:pPr>
        <w:pStyle w:val="aa"/>
        <w:ind w:firstLineChars="0" w:firstLine="0"/>
        <w:rPr>
          <w:rFonts w:ascii="Times New Roman"/>
          <w:color w:val="000000"/>
        </w:rPr>
      </w:pPr>
      <w:r>
        <w:rPr>
          <w:rStyle w:val="Char1"/>
          <w:color w:val="000000"/>
        </w:rPr>
        <w:t>5</w:t>
      </w:r>
      <w:r>
        <w:rPr>
          <w:rStyle w:val="Char1"/>
          <w:rFonts w:hint="eastAsia"/>
          <w:color w:val="000000"/>
        </w:rPr>
        <w:t>.2</w:t>
      </w:r>
      <w:r>
        <w:rPr>
          <w:rFonts w:ascii="Times New Roman" w:hint="eastAsia"/>
          <w:color w:val="000000"/>
        </w:rPr>
        <w:t xml:space="preserve">  </w:t>
      </w:r>
      <w:r>
        <w:rPr>
          <w:rFonts w:ascii="Times New Roman" w:hint="eastAsia"/>
          <w:color w:val="000000"/>
        </w:rPr>
        <w:t>食品添加剂和（或）食品营养强化剂的品种和使用量应符合</w:t>
      </w:r>
      <w:r>
        <w:rPr>
          <w:rFonts w:hAnsi="宋体" w:hint="eastAsia"/>
          <w:color w:val="000000"/>
          <w:sz w:val="22"/>
        </w:rPr>
        <w:t>GB 2760、GB 14880</w:t>
      </w:r>
      <w:r>
        <w:rPr>
          <w:rFonts w:ascii="Times New Roman" w:hint="eastAsia"/>
          <w:color w:val="000000"/>
        </w:rPr>
        <w:t>及国家相关法律法规的规定。</w:t>
      </w:r>
    </w:p>
    <w:p w:rsidR="00673276" w:rsidRDefault="00673276" w:rsidP="00673276">
      <w:pPr>
        <w:pStyle w:val="a0"/>
        <w:numPr>
          <w:ilvl w:val="0"/>
          <w:numId w:val="4"/>
        </w:numPr>
        <w:rPr>
          <w:color w:val="000000"/>
        </w:rPr>
      </w:pPr>
      <w:bookmarkStart w:id="22" w:name="_Toc254617381"/>
      <w:bookmarkStart w:id="23" w:name="_Toc184698244"/>
      <w:bookmarkStart w:id="24" w:name="_Toc245600736"/>
      <w:bookmarkStart w:id="25" w:name="_Toc245600761"/>
      <w:bookmarkStart w:id="26" w:name="_Toc245600795"/>
      <w:bookmarkStart w:id="27" w:name="_Toc249244574"/>
      <w:bookmarkStart w:id="28" w:name="_Toc252720855"/>
      <w:bookmarkStart w:id="29" w:name="_Toc252795211"/>
      <w:r>
        <w:rPr>
          <w:rFonts w:hint="eastAsia"/>
          <w:color w:val="000000"/>
        </w:rPr>
        <w:t>生产加工过程的卫生要求</w:t>
      </w:r>
      <w:bookmarkEnd w:id="22"/>
    </w:p>
    <w:p w:rsidR="00673276" w:rsidRDefault="00673276" w:rsidP="00673276">
      <w:pPr>
        <w:pStyle w:val="aa"/>
        <w:rPr>
          <w:color w:val="000000"/>
        </w:rPr>
      </w:pPr>
      <w:r>
        <w:rPr>
          <w:rFonts w:hint="eastAsia"/>
          <w:color w:val="000000"/>
        </w:rPr>
        <w:t>应符合</w:t>
      </w:r>
      <w:r>
        <w:rPr>
          <w:rFonts w:hAnsi="宋体"/>
          <w:color w:val="000000"/>
          <w:sz w:val="22"/>
        </w:rPr>
        <w:t>GB 14881</w:t>
      </w:r>
      <w:r>
        <w:rPr>
          <w:rFonts w:hint="eastAsia"/>
          <w:color w:val="000000"/>
        </w:rPr>
        <w:t>的规定。</w:t>
      </w:r>
    </w:p>
    <w:p w:rsidR="00673276" w:rsidRDefault="00673276" w:rsidP="00673276">
      <w:pPr>
        <w:pStyle w:val="a0"/>
        <w:numPr>
          <w:ilvl w:val="0"/>
          <w:numId w:val="4"/>
        </w:numPr>
        <w:rPr>
          <w:rFonts w:ascii="Times New Roman" w:eastAsia="宋体"/>
          <w:b/>
          <w:color w:val="000000"/>
        </w:rPr>
      </w:pPr>
      <w:bookmarkStart w:id="30" w:name="_Toc158521112"/>
      <w:bookmarkStart w:id="31" w:name="_Toc158525659"/>
      <w:bookmarkStart w:id="32" w:name="_Toc165252634"/>
      <w:bookmarkStart w:id="33" w:name="_Toc158525658"/>
      <w:bookmarkStart w:id="34" w:name="_Toc184698245"/>
      <w:bookmarkStart w:id="35" w:name="_Toc245600742"/>
      <w:bookmarkStart w:id="36" w:name="_Toc245600762"/>
      <w:bookmarkStart w:id="37" w:name="_Toc245600796"/>
      <w:bookmarkStart w:id="38" w:name="_Toc249244575"/>
      <w:bookmarkStart w:id="39" w:name="_Toc252720856"/>
      <w:bookmarkStart w:id="40" w:name="_Toc252795212"/>
      <w:bookmarkStart w:id="41" w:name="_Toc254617383"/>
      <w:bookmarkEnd w:id="23"/>
      <w:bookmarkEnd w:id="24"/>
      <w:bookmarkEnd w:id="25"/>
      <w:bookmarkEnd w:id="26"/>
      <w:bookmarkEnd w:id="27"/>
      <w:bookmarkEnd w:id="28"/>
      <w:bookmarkEnd w:id="29"/>
      <w:r>
        <w:rPr>
          <w:rFonts w:ascii="Times New Roman" w:eastAsia="宋体"/>
          <w:b/>
          <w:color w:val="000000"/>
        </w:rPr>
        <w:t>检验规则</w:t>
      </w:r>
      <w:bookmarkStart w:id="42" w:name="_Toc245600744"/>
      <w:bookmarkEnd w:id="30"/>
      <w:bookmarkEnd w:id="31"/>
      <w:bookmarkEnd w:id="32"/>
      <w:bookmarkEnd w:id="33"/>
      <w:bookmarkEnd w:id="34"/>
      <w:bookmarkEnd w:id="35"/>
      <w:bookmarkEnd w:id="36"/>
      <w:bookmarkEnd w:id="37"/>
      <w:bookmarkEnd w:id="38"/>
      <w:bookmarkEnd w:id="39"/>
      <w:bookmarkEnd w:id="40"/>
      <w:bookmarkEnd w:id="41"/>
    </w:p>
    <w:p w:rsidR="00673276" w:rsidRDefault="00673276" w:rsidP="00673276">
      <w:pPr>
        <w:pStyle w:val="a0"/>
        <w:numPr>
          <w:ilvl w:val="1"/>
          <w:numId w:val="5"/>
        </w:numPr>
        <w:rPr>
          <w:rFonts w:ascii="Times New Roman" w:eastAsia="宋体"/>
          <w:b/>
          <w:color w:val="000000"/>
        </w:rPr>
      </w:pPr>
      <w:r>
        <w:rPr>
          <w:rFonts w:ascii="Times New Roman" w:eastAsia="宋体"/>
          <w:b/>
          <w:color w:val="000000"/>
        </w:rPr>
        <w:t>组批</w:t>
      </w:r>
      <w:bookmarkEnd w:id="42"/>
    </w:p>
    <w:p w:rsidR="00673276" w:rsidRDefault="00673276" w:rsidP="00673276">
      <w:pPr>
        <w:pStyle w:val="a0"/>
        <w:numPr>
          <w:ilvl w:val="0"/>
          <w:numId w:val="0"/>
        </w:numPr>
        <w:ind w:left="360"/>
        <w:rPr>
          <w:rFonts w:ascii="Times New Roman" w:eastAsia="宋体"/>
          <w:color w:val="000000"/>
        </w:rPr>
      </w:pPr>
      <w:r>
        <w:rPr>
          <w:rFonts w:ascii="Times New Roman" w:eastAsia="宋体"/>
          <w:color w:val="000000"/>
        </w:rPr>
        <w:t>以同批原料同一班次生产的同品种规格的产品为一批。</w:t>
      </w:r>
      <w:bookmarkStart w:id="43" w:name="_Toc158525660"/>
      <w:bookmarkStart w:id="44" w:name="_Toc165252635"/>
      <w:bookmarkStart w:id="45" w:name="_Toc245600745"/>
      <w:bookmarkStart w:id="46" w:name="_Toc158521113"/>
    </w:p>
    <w:p w:rsidR="00673276" w:rsidRDefault="00673276" w:rsidP="00673276">
      <w:pPr>
        <w:pStyle w:val="a0"/>
        <w:numPr>
          <w:ilvl w:val="0"/>
          <w:numId w:val="0"/>
        </w:numPr>
        <w:rPr>
          <w:rFonts w:ascii="Times New Roman" w:eastAsia="宋体"/>
          <w:b/>
          <w:color w:val="000000"/>
        </w:rPr>
      </w:pPr>
      <w:r>
        <w:rPr>
          <w:rFonts w:ascii="Times New Roman" w:eastAsia="宋体" w:hint="eastAsia"/>
          <w:b/>
          <w:color w:val="000000"/>
        </w:rPr>
        <w:t>7</w:t>
      </w:r>
      <w:r>
        <w:rPr>
          <w:rFonts w:ascii="Times New Roman" w:eastAsia="宋体"/>
          <w:b/>
          <w:color w:val="000000"/>
        </w:rPr>
        <w:t>.2</w:t>
      </w:r>
      <w:r>
        <w:rPr>
          <w:rFonts w:ascii="Times New Roman" w:eastAsia="宋体"/>
          <w:b/>
          <w:color w:val="000000"/>
        </w:rPr>
        <w:t>抽样</w:t>
      </w:r>
      <w:bookmarkEnd w:id="43"/>
      <w:bookmarkEnd w:id="44"/>
      <w:bookmarkEnd w:id="45"/>
    </w:p>
    <w:p w:rsidR="00673276" w:rsidRDefault="00673276" w:rsidP="00673276">
      <w:pPr>
        <w:pStyle w:val="aa"/>
        <w:rPr>
          <w:rFonts w:ascii="Times New Roman"/>
          <w:color w:val="000000"/>
          <w:szCs w:val="21"/>
        </w:rPr>
      </w:pPr>
      <w:r>
        <w:rPr>
          <w:rFonts w:ascii="Times New Roman"/>
          <w:color w:val="000000"/>
          <w:szCs w:val="21"/>
        </w:rPr>
        <w:t>每批产品随机</w:t>
      </w:r>
      <w:r>
        <w:rPr>
          <w:rFonts w:ascii="Times New Roman" w:hint="eastAsia"/>
          <w:color w:val="000000"/>
          <w:szCs w:val="21"/>
        </w:rPr>
        <w:t>取样，抽样量应为检验量的</w:t>
      </w:r>
      <w:r>
        <w:rPr>
          <w:rFonts w:ascii="Times New Roman" w:hint="eastAsia"/>
          <w:color w:val="000000"/>
          <w:szCs w:val="21"/>
        </w:rPr>
        <w:t>3</w:t>
      </w:r>
      <w:r>
        <w:rPr>
          <w:rFonts w:ascii="Times New Roman" w:hint="eastAsia"/>
          <w:color w:val="000000"/>
          <w:szCs w:val="21"/>
        </w:rPr>
        <w:t>倍，作为检验及留样</w:t>
      </w:r>
      <w:bookmarkStart w:id="47" w:name="_Toc249693596"/>
      <w:bookmarkEnd w:id="46"/>
      <w:r>
        <w:rPr>
          <w:rFonts w:ascii="Times New Roman" w:hint="eastAsia"/>
          <w:color w:val="000000"/>
          <w:szCs w:val="21"/>
        </w:rPr>
        <w:t>。</w:t>
      </w:r>
    </w:p>
    <w:p w:rsidR="00673276" w:rsidRDefault="00673276" w:rsidP="00673276">
      <w:pPr>
        <w:pStyle w:val="a0"/>
        <w:numPr>
          <w:ilvl w:val="0"/>
          <w:numId w:val="0"/>
        </w:numPr>
        <w:rPr>
          <w:rFonts w:ascii="Times New Roman" w:eastAsia="宋体"/>
          <w:b/>
          <w:color w:val="000000"/>
        </w:rPr>
      </w:pPr>
      <w:r>
        <w:rPr>
          <w:rFonts w:ascii="Times New Roman" w:eastAsia="宋体" w:hint="eastAsia"/>
          <w:b/>
          <w:color w:val="000000"/>
        </w:rPr>
        <w:t>7</w:t>
      </w:r>
      <w:r>
        <w:rPr>
          <w:rFonts w:ascii="Times New Roman" w:eastAsia="宋体"/>
          <w:b/>
          <w:color w:val="000000"/>
        </w:rPr>
        <w:t xml:space="preserve">.3 </w:t>
      </w:r>
      <w:r>
        <w:rPr>
          <w:rFonts w:ascii="Times New Roman" w:eastAsia="宋体" w:hint="eastAsia"/>
          <w:b/>
          <w:color w:val="000000"/>
        </w:rPr>
        <w:t>检验分类</w:t>
      </w:r>
      <w:bookmarkEnd w:id="47"/>
    </w:p>
    <w:p w:rsidR="00673276" w:rsidRDefault="00673276" w:rsidP="00673276">
      <w:pPr>
        <w:pStyle w:val="aa"/>
        <w:ind w:firstLineChars="0"/>
        <w:rPr>
          <w:rFonts w:ascii="Times New Roman" w:eastAsia="黑体"/>
          <w:b/>
          <w:color w:val="000000"/>
        </w:rPr>
      </w:pPr>
      <w:r>
        <w:rPr>
          <w:rFonts w:hint="eastAsia"/>
          <w:b/>
          <w:color w:val="000000"/>
        </w:rPr>
        <w:t>7</w:t>
      </w:r>
      <w:r>
        <w:rPr>
          <w:b/>
          <w:color w:val="000000"/>
        </w:rPr>
        <w:t>.3.1</w:t>
      </w:r>
      <w:r>
        <w:rPr>
          <w:rFonts w:hint="eastAsia"/>
          <w:b/>
          <w:color w:val="000000"/>
        </w:rPr>
        <w:t>出厂检验</w:t>
      </w:r>
    </w:p>
    <w:p w:rsidR="00673276" w:rsidRDefault="00673276" w:rsidP="00673276">
      <w:pPr>
        <w:pStyle w:val="ab"/>
        <w:tabs>
          <w:tab w:val="clear" w:pos="2880"/>
        </w:tabs>
        <w:ind w:left="0" w:firstLineChars="200" w:firstLine="420"/>
        <w:rPr>
          <w:color w:val="000000"/>
        </w:rPr>
      </w:pPr>
      <w:r>
        <w:rPr>
          <w:color w:val="000000"/>
        </w:rPr>
        <w:t>7.3.1.1</w:t>
      </w:r>
      <w:r>
        <w:rPr>
          <w:rFonts w:hint="eastAsia"/>
          <w:color w:val="000000"/>
        </w:rPr>
        <w:t>每批产品须经检验，检验合格并附合格证方可出厂。</w:t>
      </w:r>
    </w:p>
    <w:p w:rsidR="00673276" w:rsidRDefault="00673276" w:rsidP="00673276">
      <w:pPr>
        <w:pStyle w:val="ab"/>
        <w:tabs>
          <w:tab w:val="clear" w:pos="2880"/>
        </w:tabs>
        <w:ind w:left="0" w:firstLineChars="200" w:firstLine="440"/>
        <w:rPr>
          <w:color w:val="000000"/>
        </w:rPr>
      </w:pPr>
      <w:r>
        <w:rPr>
          <w:rFonts w:hAnsi="宋体"/>
          <w:color w:val="000000"/>
          <w:sz w:val="22"/>
        </w:rPr>
        <w:t>7.3.1.2</w:t>
      </w:r>
      <w:r>
        <w:rPr>
          <w:rFonts w:hAnsi="宋体" w:hint="eastAsia"/>
          <w:color w:val="000000"/>
          <w:sz w:val="22"/>
        </w:rPr>
        <w:t>出</w:t>
      </w:r>
      <w:r>
        <w:rPr>
          <w:rFonts w:hAnsi="宋体"/>
          <w:color w:val="000000"/>
          <w:sz w:val="22"/>
        </w:rPr>
        <w:t>厂</w:t>
      </w:r>
      <w:r>
        <w:rPr>
          <w:rFonts w:hAnsi="宋体" w:hint="eastAsia"/>
          <w:color w:val="000000"/>
          <w:sz w:val="22"/>
        </w:rPr>
        <w:t>检验项目</w:t>
      </w:r>
      <w:r>
        <w:rPr>
          <w:rFonts w:hAnsi="宋体"/>
          <w:color w:val="000000"/>
          <w:sz w:val="22"/>
        </w:rPr>
        <w:t>为感官要求、</w:t>
      </w:r>
      <w:r>
        <w:rPr>
          <w:rFonts w:hAnsi="宋体" w:hint="eastAsia"/>
          <w:color w:val="000000"/>
          <w:sz w:val="22"/>
        </w:rPr>
        <w:t>游离碱度</w:t>
      </w:r>
      <w:r>
        <w:rPr>
          <w:rFonts w:hAnsi="宋体"/>
          <w:color w:val="000000"/>
          <w:sz w:val="22"/>
        </w:rPr>
        <w:t>、</w:t>
      </w:r>
      <w:r>
        <w:rPr>
          <w:rFonts w:hAnsi="宋体" w:hint="eastAsia"/>
          <w:color w:val="000000"/>
          <w:sz w:val="22"/>
        </w:rPr>
        <w:t>菌落总数</w:t>
      </w:r>
      <w:r>
        <w:rPr>
          <w:rFonts w:hAnsi="宋体"/>
          <w:color w:val="000000"/>
          <w:sz w:val="22"/>
        </w:rPr>
        <w:t>、大肠</w:t>
      </w:r>
      <w:r>
        <w:rPr>
          <w:rFonts w:hAnsi="宋体" w:hint="eastAsia"/>
          <w:color w:val="000000"/>
          <w:sz w:val="22"/>
        </w:rPr>
        <w:t>菌群</w:t>
      </w:r>
      <w:r>
        <w:rPr>
          <w:rFonts w:hAnsi="宋体"/>
          <w:color w:val="000000"/>
          <w:sz w:val="22"/>
        </w:rPr>
        <w:t>、</w:t>
      </w:r>
      <w:r>
        <w:rPr>
          <w:rFonts w:hAnsi="宋体" w:hint="eastAsia"/>
          <w:color w:val="000000"/>
          <w:sz w:val="22"/>
        </w:rPr>
        <w:t>净含量。</w:t>
      </w:r>
    </w:p>
    <w:p w:rsidR="00673276" w:rsidRDefault="00673276" w:rsidP="00673276">
      <w:pPr>
        <w:pStyle w:val="ab"/>
        <w:tabs>
          <w:tab w:val="clear" w:pos="2880"/>
        </w:tabs>
        <w:ind w:left="425" w:firstLine="0"/>
        <w:rPr>
          <w:b/>
          <w:color w:val="000000"/>
        </w:rPr>
      </w:pPr>
      <w:r>
        <w:rPr>
          <w:b/>
          <w:color w:val="000000"/>
        </w:rPr>
        <w:t>7.3.2</w:t>
      </w:r>
      <w:r>
        <w:rPr>
          <w:rFonts w:hint="eastAsia"/>
          <w:b/>
          <w:color w:val="000000"/>
        </w:rPr>
        <w:t>型式检验</w:t>
      </w:r>
    </w:p>
    <w:p w:rsidR="00673276" w:rsidRDefault="00673276" w:rsidP="00673276">
      <w:pPr>
        <w:pStyle w:val="ab"/>
        <w:tabs>
          <w:tab w:val="clear" w:pos="2880"/>
        </w:tabs>
        <w:ind w:left="0" w:firstLineChars="200" w:firstLine="420"/>
        <w:rPr>
          <w:color w:val="000000"/>
        </w:rPr>
      </w:pPr>
      <w:r>
        <w:rPr>
          <w:color w:val="000000"/>
        </w:rPr>
        <w:t>7.3.2.1</w:t>
      </w:r>
      <w:r>
        <w:rPr>
          <w:rFonts w:hint="eastAsia"/>
          <w:color w:val="000000"/>
        </w:rPr>
        <w:t>型式检验为本标准的全项目检验。</w:t>
      </w:r>
    </w:p>
    <w:p w:rsidR="00673276" w:rsidRDefault="00673276" w:rsidP="00673276">
      <w:pPr>
        <w:pStyle w:val="ac"/>
        <w:tabs>
          <w:tab w:val="clear" w:pos="2880"/>
        </w:tabs>
        <w:spacing w:beforeLines="0" w:before="0" w:afterLines="0" w:after="0"/>
        <w:ind w:left="0" w:firstLineChars="200" w:firstLine="420"/>
        <w:rPr>
          <w:color w:val="000000"/>
        </w:rPr>
      </w:pPr>
      <w:r>
        <w:rPr>
          <w:rFonts w:ascii="宋体" w:eastAsia="宋体"/>
          <w:color w:val="000000"/>
        </w:rPr>
        <w:lastRenderedPageBreak/>
        <w:t>7.3.2.2</w:t>
      </w:r>
      <w:r>
        <w:rPr>
          <w:rFonts w:ascii="宋体" w:eastAsia="宋体" w:hint="eastAsia"/>
          <w:color w:val="000000"/>
        </w:rPr>
        <w:t>正常情况为每半年进行一次，发生下列情况之一时也应进行：</w:t>
      </w:r>
    </w:p>
    <w:p w:rsidR="00673276" w:rsidRDefault="00673276" w:rsidP="00673276">
      <w:pPr>
        <w:pStyle w:val="a"/>
        <w:numPr>
          <w:ilvl w:val="0"/>
          <w:numId w:val="1"/>
        </w:numPr>
        <w:tabs>
          <w:tab w:val="left" w:pos="839"/>
        </w:tabs>
        <w:rPr>
          <w:color w:val="000000"/>
        </w:rPr>
      </w:pPr>
      <w:r>
        <w:rPr>
          <w:rFonts w:hint="eastAsia"/>
          <w:color w:val="000000"/>
        </w:rPr>
        <w:t>停产</w:t>
      </w:r>
      <w:r>
        <w:rPr>
          <w:rFonts w:ascii="Times New Roman"/>
          <w:color w:val="000000"/>
        </w:rPr>
        <w:t>3</w:t>
      </w:r>
      <w:r>
        <w:rPr>
          <w:rFonts w:hint="eastAsia"/>
          <w:color w:val="000000"/>
        </w:rPr>
        <w:t>个月以上再恢复生产时；</w:t>
      </w:r>
    </w:p>
    <w:p w:rsidR="00673276" w:rsidRDefault="00673276" w:rsidP="00673276">
      <w:pPr>
        <w:pStyle w:val="a"/>
        <w:numPr>
          <w:ilvl w:val="0"/>
          <w:numId w:val="1"/>
        </w:numPr>
        <w:tabs>
          <w:tab w:val="left" w:pos="839"/>
        </w:tabs>
        <w:rPr>
          <w:color w:val="000000"/>
        </w:rPr>
      </w:pPr>
      <w:r>
        <w:rPr>
          <w:rFonts w:hint="eastAsia"/>
          <w:color w:val="000000"/>
        </w:rPr>
        <w:t>原、辅料来源发生变化时；</w:t>
      </w:r>
    </w:p>
    <w:p w:rsidR="00673276" w:rsidRDefault="00673276" w:rsidP="00673276">
      <w:pPr>
        <w:pStyle w:val="a"/>
        <w:numPr>
          <w:ilvl w:val="0"/>
          <w:numId w:val="1"/>
        </w:numPr>
        <w:tabs>
          <w:tab w:val="left" w:pos="839"/>
        </w:tabs>
        <w:rPr>
          <w:color w:val="000000"/>
        </w:rPr>
      </w:pPr>
      <w:r>
        <w:rPr>
          <w:rFonts w:hint="eastAsia"/>
          <w:color w:val="000000"/>
        </w:rPr>
        <w:t>本次检验结果与上次检验结果发生较大差异时；</w:t>
      </w:r>
    </w:p>
    <w:p w:rsidR="00673276" w:rsidRDefault="00673276" w:rsidP="00673276">
      <w:pPr>
        <w:pStyle w:val="a"/>
        <w:numPr>
          <w:ilvl w:val="0"/>
          <w:numId w:val="1"/>
        </w:numPr>
        <w:tabs>
          <w:tab w:val="left" w:pos="839"/>
        </w:tabs>
        <w:rPr>
          <w:rFonts w:ascii="Times New Roman"/>
          <w:color w:val="000000"/>
          <w:szCs w:val="21"/>
        </w:rPr>
      </w:pPr>
      <w:r>
        <w:rPr>
          <w:rFonts w:hint="eastAsia"/>
          <w:color w:val="000000"/>
        </w:rPr>
        <w:t>更换主要生产设备时。</w:t>
      </w:r>
      <w:bookmarkStart w:id="48" w:name="_Toc158521115"/>
      <w:bookmarkStart w:id="49" w:name="_Toc158525662"/>
      <w:bookmarkStart w:id="50" w:name="_Toc165252637"/>
      <w:bookmarkStart w:id="51" w:name="_Toc245600747"/>
    </w:p>
    <w:p w:rsidR="00673276" w:rsidRDefault="00673276" w:rsidP="00673276">
      <w:pPr>
        <w:pStyle w:val="a"/>
        <w:numPr>
          <w:ilvl w:val="0"/>
          <w:numId w:val="0"/>
        </w:numPr>
        <w:ind w:firstLineChars="100" w:firstLine="211"/>
        <w:rPr>
          <w:b/>
          <w:color w:val="000000"/>
        </w:rPr>
      </w:pPr>
    </w:p>
    <w:p w:rsidR="00A94572" w:rsidRDefault="00A94572" w:rsidP="00673276">
      <w:pPr>
        <w:pStyle w:val="a"/>
        <w:numPr>
          <w:ilvl w:val="0"/>
          <w:numId w:val="0"/>
        </w:numPr>
        <w:ind w:firstLineChars="100" w:firstLine="211"/>
        <w:rPr>
          <w:b/>
          <w:color w:val="000000"/>
        </w:rPr>
      </w:pPr>
    </w:p>
    <w:p w:rsidR="00673276" w:rsidRDefault="00673276" w:rsidP="00673276">
      <w:pPr>
        <w:pStyle w:val="a"/>
        <w:numPr>
          <w:ilvl w:val="0"/>
          <w:numId w:val="0"/>
        </w:numPr>
        <w:ind w:firstLineChars="100" w:firstLine="211"/>
        <w:rPr>
          <w:rFonts w:ascii="Times New Roman"/>
          <w:b/>
          <w:color w:val="000000"/>
          <w:szCs w:val="21"/>
        </w:rPr>
      </w:pPr>
      <w:r>
        <w:rPr>
          <w:rFonts w:hint="eastAsia"/>
          <w:b/>
          <w:color w:val="000000"/>
        </w:rPr>
        <w:t>7</w:t>
      </w:r>
      <w:r>
        <w:rPr>
          <w:b/>
          <w:color w:val="000000"/>
        </w:rPr>
        <w:t>.4</w:t>
      </w:r>
      <w:r>
        <w:rPr>
          <w:rFonts w:ascii="Times New Roman"/>
          <w:b/>
          <w:color w:val="000000"/>
        </w:rPr>
        <w:t>判定规则</w:t>
      </w:r>
      <w:bookmarkEnd w:id="48"/>
      <w:bookmarkEnd w:id="49"/>
      <w:bookmarkEnd w:id="50"/>
      <w:bookmarkEnd w:id="51"/>
    </w:p>
    <w:p w:rsidR="00673276" w:rsidRDefault="00673276" w:rsidP="00673276">
      <w:pPr>
        <w:pStyle w:val="aa"/>
        <w:rPr>
          <w:rFonts w:ascii="Times New Roman"/>
          <w:color w:val="000000"/>
          <w:szCs w:val="21"/>
        </w:rPr>
      </w:pPr>
      <w:r>
        <w:rPr>
          <w:rFonts w:ascii="Times New Roman"/>
          <w:color w:val="000000"/>
          <w:szCs w:val="21"/>
        </w:rPr>
        <w:t>检验结果中有一项或一项以上指标不符合本标准规定时，应在同一批</w:t>
      </w:r>
      <w:r>
        <w:rPr>
          <w:rFonts w:ascii="Times New Roman" w:hint="eastAsia"/>
          <w:color w:val="000000"/>
          <w:szCs w:val="21"/>
        </w:rPr>
        <w:t>产品中</w:t>
      </w:r>
      <w:r>
        <w:rPr>
          <w:rFonts w:ascii="Times New Roman"/>
          <w:color w:val="000000"/>
          <w:szCs w:val="21"/>
        </w:rPr>
        <w:t>重新加倍抽样对不合格项目进行复验，若仍有一项不符合时，则该批产品判为不合格</w:t>
      </w:r>
      <w:r>
        <w:rPr>
          <w:rFonts w:ascii="Times New Roman" w:hint="eastAsia"/>
          <w:color w:val="000000"/>
          <w:szCs w:val="21"/>
        </w:rPr>
        <w:t>。微生物限量不合格不得复检。</w:t>
      </w:r>
      <w:bookmarkStart w:id="52" w:name="_Toc158525663"/>
      <w:bookmarkStart w:id="53" w:name="_Toc165252638"/>
      <w:bookmarkStart w:id="54" w:name="_Toc245600748"/>
    </w:p>
    <w:p w:rsidR="00673276" w:rsidRDefault="00673276" w:rsidP="00673276">
      <w:pPr>
        <w:pStyle w:val="aa"/>
        <w:rPr>
          <w:rFonts w:ascii="Times New Roman"/>
          <w:color w:val="000000"/>
          <w:szCs w:val="21"/>
        </w:rPr>
      </w:pPr>
    </w:p>
    <w:p w:rsidR="00673276" w:rsidRDefault="00673276" w:rsidP="00673276">
      <w:pPr>
        <w:pStyle w:val="a"/>
        <w:numPr>
          <w:ilvl w:val="0"/>
          <w:numId w:val="0"/>
        </w:numPr>
        <w:ind w:firstLineChars="100" w:firstLine="211"/>
        <w:rPr>
          <w:b/>
          <w:color w:val="000000"/>
        </w:rPr>
      </w:pPr>
      <w:r>
        <w:rPr>
          <w:rFonts w:hint="eastAsia"/>
          <w:b/>
          <w:color w:val="000000"/>
        </w:rPr>
        <w:t>7</w:t>
      </w:r>
      <w:r>
        <w:rPr>
          <w:b/>
          <w:color w:val="000000"/>
        </w:rPr>
        <w:t>.5仲裁</w:t>
      </w:r>
      <w:bookmarkEnd w:id="52"/>
      <w:bookmarkEnd w:id="53"/>
      <w:bookmarkEnd w:id="54"/>
    </w:p>
    <w:p w:rsidR="00673276" w:rsidRDefault="00673276" w:rsidP="00673276">
      <w:pPr>
        <w:pStyle w:val="aa"/>
        <w:rPr>
          <w:rFonts w:ascii="Times New Roman"/>
          <w:color w:val="000000"/>
          <w:szCs w:val="21"/>
        </w:rPr>
      </w:pPr>
      <w:r>
        <w:rPr>
          <w:rFonts w:ascii="Times New Roman"/>
          <w:color w:val="000000"/>
          <w:szCs w:val="21"/>
        </w:rPr>
        <w:t>在保质期内，供需双方对产品质量有异议时，经双方协商，可申请相关</w:t>
      </w:r>
      <w:r>
        <w:rPr>
          <w:rFonts w:ascii="Times New Roman" w:hint="eastAsia"/>
          <w:color w:val="000000"/>
          <w:szCs w:val="21"/>
        </w:rPr>
        <w:t>法定检验</w:t>
      </w:r>
      <w:r>
        <w:rPr>
          <w:rFonts w:ascii="Times New Roman"/>
          <w:color w:val="000000"/>
          <w:szCs w:val="21"/>
        </w:rPr>
        <w:t>机构进行仲裁检验。</w:t>
      </w:r>
    </w:p>
    <w:p w:rsidR="00673276" w:rsidRDefault="00673276" w:rsidP="00673276">
      <w:pPr>
        <w:pStyle w:val="a0"/>
        <w:numPr>
          <w:ilvl w:val="0"/>
          <w:numId w:val="4"/>
        </w:numPr>
        <w:rPr>
          <w:color w:val="000000"/>
        </w:rPr>
      </w:pPr>
      <w:bookmarkStart w:id="55" w:name="_Toc22116785"/>
      <w:bookmarkStart w:id="56" w:name="_Toc27292326"/>
      <w:bookmarkStart w:id="57" w:name="_Toc29788864"/>
      <w:bookmarkStart w:id="58" w:name="_Toc30316054"/>
      <w:bookmarkStart w:id="59" w:name="_Toc30387306"/>
      <w:bookmarkStart w:id="60" w:name="_Toc158525665"/>
      <w:bookmarkStart w:id="61" w:name="_Toc165252639"/>
      <w:bookmarkStart w:id="62" w:name="_Toc176072507"/>
      <w:bookmarkStart w:id="63" w:name="_Toc184698246"/>
      <w:bookmarkStart w:id="64" w:name="_Toc245600749"/>
      <w:bookmarkStart w:id="65" w:name="_Toc245600763"/>
      <w:bookmarkStart w:id="66" w:name="_Toc245600797"/>
      <w:bookmarkStart w:id="67" w:name="_Toc249244576"/>
      <w:bookmarkStart w:id="68" w:name="_Toc252720857"/>
      <w:bookmarkStart w:id="69" w:name="_Toc252795213"/>
      <w:bookmarkStart w:id="70" w:name="_Toc254617384"/>
      <w:r>
        <w:rPr>
          <w:color w:val="000000"/>
        </w:rPr>
        <w:t>标志、标签、包装、运输、贮存</w:t>
      </w:r>
      <w:bookmarkStart w:id="71" w:name="_Toc245600750"/>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673276" w:rsidRDefault="00673276" w:rsidP="00673276">
      <w:pPr>
        <w:pStyle w:val="a0"/>
        <w:numPr>
          <w:ilvl w:val="0"/>
          <w:numId w:val="0"/>
        </w:numPr>
        <w:rPr>
          <w:color w:val="000000"/>
        </w:rPr>
      </w:pPr>
      <w:r>
        <w:rPr>
          <w:color w:val="000000"/>
        </w:rPr>
        <w:t>8.1标志</w:t>
      </w:r>
      <w:bookmarkEnd w:id="71"/>
      <w:r>
        <w:rPr>
          <w:rFonts w:hint="eastAsia"/>
          <w:color w:val="000000"/>
        </w:rPr>
        <w:t>、</w:t>
      </w:r>
      <w:bookmarkStart w:id="72" w:name="_Toc245600751"/>
      <w:r>
        <w:rPr>
          <w:color w:val="000000"/>
        </w:rPr>
        <w:t>标签</w:t>
      </w:r>
      <w:bookmarkEnd w:id="72"/>
    </w:p>
    <w:p w:rsidR="00673276" w:rsidRDefault="00673276" w:rsidP="00673276">
      <w:pPr>
        <w:pStyle w:val="aa"/>
        <w:ind w:firstLineChars="0"/>
        <w:rPr>
          <w:rFonts w:ascii="Times New Roman"/>
          <w:color w:val="000000"/>
        </w:rPr>
      </w:pPr>
      <w:r>
        <w:rPr>
          <w:rFonts w:hAnsi="宋体" w:hint="eastAsia"/>
          <w:color w:val="000000"/>
          <w:sz w:val="22"/>
        </w:rPr>
        <w:t>8</w:t>
      </w:r>
      <w:r>
        <w:rPr>
          <w:rFonts w:hAnsi="宋体"/>
          <w:color w:val="000000"/>
          <w:sz w:val="22"/>
        </w:rPr>
        <w:t xml:space="preserve">.1.1 </w:t>
      </w:r>
      <w:r>
        <w:rPr>
          <w:rFonts w:ascii="Times New Roman" w:hint="eastAsia"/>
          <w:color w:val="000000"/>
        </w:rPr>
        <w:t>产品标志、标签应符合国家相关法律、法规及</w:t>
      </w:r>
      <w:r w:rsidRPr="00726723">
        <w:rPr>
          <w:rFonts w:eastAsia="宋体" w:hAnsi="宋体"/>
          <w:color w:val="000000"/>
          <w:sz w:val="22"/>
          <w:szCs w:val="21"/>
        </w:rPr>
        <w:t>GB</w:t>
      </w:r>
      <w:r w:rsidRPr="00726723">
        <w:rPr>
          <w:rFonts w:eastAsia="宋体" w:hAnsi="宋体" w:hint="eastAsia"/>
          <w:color w:val="000000"/>
          <w:sz w:val="22"/>
          <w:szCs w:val="21"/>
        </w:rPr>
        <w:t>/</w:t>
      </w:r>
      <w:r w:rsidRPr="00726723">
        <w:rPr>
          <w:rFonts w:eastAsia="宋体" w:hAnsi="宋体"/>
          <w:color w:val="000000"/>
          <w:sz w:val="22"/>
          <w:szCs w:val="21"/>
        </w:rPr>
        <w:t>T 191</w:t>
      </w:r>
      <w:r w:rsidRPr="00726723">
        <w:rPr>
          <w:rFonts w:eastAsia="宋体" w:hAnsi="宋体" w:hint="eastAsia"/>
          <w:color w:val="000000"/>
          <w:sz w:val="22"/>
          <w:szCs w:val="21"/>
        </w:rPr>
        <w:t>、GB 7718、GB 28050</w:t>
      </w:r>
      <w:r>
        <w:rPr>
          <w:rFonts w:ascii="Times New Roman"/>
          <w:color w:val="000000"/>
        </w:rPr>
        <w:t>的规定。</w:t>
      </w:r>
    </w:p>
    <w:p w:rsidR="00673276" w:rsidRDefault="00673276" w:rsidP="00673276">
      <w:pPr>
        <w:pStyle w:val="aa"/>
        <w:ind w:firstLineChars="0"/>
        <w:rPr>
          <w:rFonts w:ascii="Times New Roman"/>
          <w:color w:val="000000"/>
          <w:szCs w:val="21"/>
        </w:rPr>
      </w:pPr>
      <w:r>
        <w:rPr>
          <w:rFonts w:hAnsi="宋体" w:hint="eastAsia"/>
          <w:color w:val="000000"/>
          <w:sz w:val="22"/>
        </w:rPr>
        <w:t>8</w:t>
      </w:r>
      <w:r>
        <w:rPr>
          <w:rFonts w:hAnsi="宋体"/>
          <w:color w:val="000000"/>
          <w:sz w:val="22"/>
        </w:rPr>
        <w:t>.1.2 产品标签上</w:t>
      </w:r>
      <w:r>
        <w:rPr>
          <w:rFonts w:hAnsi="宋体" w:hint="eastAsia"/>
          <w:color w:val="000000"/>
          <w:sz w:val="22"/>
        </w:rPr>
        <w:t xml:space="preserve">应标注警示语：“长期过量嚼食 </w:t>
      </w:r>
      <w:r>
        <w:rPr>
          <w:rFonts w:hAnsi="宋体"/>
          <w:color w:val="000000"/>
          <w:sz w:val="22"/>
        </w:rPr>
        <w:t>有</w:t>
      </w:r>
      <w:r>
        <w:rPr>
          <w:rFonts w:hAnsi="宋体" w:hint="eastAsia"/>
          <w:color w:val="000000"/>
          <w:sz w:val="22"/>
        </w:rPr>
        <w:t>害</w:t>
      </w:r>
      <w:r>
        <w:rPr>
          <w:rFonts w:hAnsi="宋体"/>
          <w:color w:val="000000"/>
          <w:sz w:val="22"/>
        </w:rPr>
        <w:t>口腔健康</w:t>
      </w:r>
      <w:r>
        <w:rPr>
          <w:rFonts w:hAnsi="宋体" w:hint="eastAsia"/>
          <w:color w:val="000000"/>
          <w:sz w:val="22"/>
        </w:rPr>
        <w:t>”。</w:t>
      </w:r>
      <w:r>
        <w:rPr>
          <w:rFonts w:ascii="Times New Roman" w:hint="eastAsia"/>
          <w:color w:val="000000"/>
          <w:szCs w:val="21"/>
        </w:rPr>
        <w:t xml:space="preserve"> </w:t>
      </w:r>
    </w:p>
    <w:p w:rsidR="00673276" w:rsidRDefault="00673276" w:rsidP="00673276">
      <w:pPr>
        <w:pStyle w:val="a1"/>
        <w:numPr>
          <w:ilvl w:val="0"/>
          <w:numId w:val="0"/>
        </w:numPr>
        <w:rPr>
          <w:rFonts w:ascii="Times New Roman"/>
          <w:color w:val="000000"/>
        </w:rPr>
      </w:pPr>
      <w:bookmarkStart w:id="73" w:name="_Toc158525667"/>
      <w:bookmarkStart w:id="74" w:name="_Toc165252641"/>
      <w:bookmarkStart w:id="75" w:name="_Toc245600752"/>
      <w:r>
        <w:rPr>
          <w:rFonts w:ascii="Times New Roman"/>
          <w:color w:val="000000"/>
        </w:rPr>
        <w:t>8.2</w:t>
      </w:r>
      <w:r>
        <w:rPr>
          <w:rFonts w:ascii="Times New Roman"/>
          <w:color w:val="000000"/>
        </w:rPr>
        <w:t>包装</w:t>
      </w:r>
      <w:bookmarkEnd w:id="73"/>
      <w:bookmarkEnd w:id="74"/>
      <w:bookmarkEnd w:id="75"/>
    </w:p>
    <w:p w:rsidR="00673276" w:rsidRDefault="00673276" w:rsidP="00673276">
      <w:pPr>
        <w:pStyle w:val="af1"/>
        <w:numPr>
          <w:ilvl w:val="0"/>
          <w:numId w:val="0"/>
        </w:numPr>
        <w:ind w:left="142" w:firstLineChars="100" w:firstLine="210"/>
        <w:rPr>
          <w:color w:val="000000"/>
        </w:rPr>
      </w:pPr>
      <w:r>
        <w:rPr>
          <w:rFonts w:hint="eastAsia"/>
          <w:color w:val="000000"/>
        </w:rPr>
        <w:t>8</w:t>
      </w:r>
      <w:r>
        <w:rPr>
          <w:color w:val="000000"/>
        </w:rPr>
        <w:t>.2.1</w:t>
      </w:r>
      <w:r>
        <w:rPr>
          <w:rFonts w:hint="eastAsia"/>
          <w:color w:val="000000"/>
        </w:rPr>
        <w:t>包装材料应符合</w:t>
      </w:r>
      <w:r>
        <w:rPr>
          <w:rFonts w:hAnsi="宋体"/>
          <w:color w:val="000000"/>
          <w:sz w:val="22"/>
        </w:rPr>
        <w:t>GB 4806.1、GB 4806.7</w:t>
      </w:r>
      <w:r>
        <w:rPr>
          <w:rFonts w:hAnsi="宋体" w:hint="eastAsia"/>
          <w:color w:val="000000"/>
          <w:sz w:val="22"/>
        </w:rPr>
        <w:t>、</w:t>
      </w:r>
      <w:r>
        <w:rPr>
          <w:rFonts w:hAnsi="宋体"/>
          <w:color w:val="000000"/>
          <w:sz w:val="22"/>
        </w:rPr>
        <w:t>GB 9683</w:t>
      </w:r>
      <w:r>
        <w:rPr>
          <w:rFonts w:hint="eastAsia"/>
          <w:color w:val="000000"/>
        </w:rPr>
        <w:t>的规定。</w:t>
      </w:r>
    </w:p>
    <w:p w:rsidR="00673276" w:rsidRDefault="00673276" w:rsidP="00673276">
      <w:pPr>
        <w:pStyle w:val="a2"/>
        <w:numPr>
          <w:ilvl w:val="0"/>
          <w:numId w:val="0"/>
        </w:numPr>
        <w:spacing w:beforeLines="0" w:before="0" w:afterLines="0" w:after="0"/>
        <w:ind w:left="142" w:firstLineChars="100" w:firstLine="210"/>
        <w:rPr>
          <w:color w:val="000000"/>
        </w:rPr>
      </w:pPr>
      <w:r>
        <w:rPr>
          <w:rFonts w:ascii="宋体" w:eastAsia="宋体"/>
          <w:color w:val="000000"/>
        </w:rPr>
        <w:t>8.2.2包装要求：</w:t>
      </w:r>
      <w:r>
        <w:rPr>
          <w:rFonts w:ascii="宋体" w:eastAsia="宋体" w:hint="eastAsia"/>
          <w:color w:val="000000"/>
        </w:rPr>
        <w:t>应</w:t>
      </w:r>
      <w:r>
        <w:rPr>
          <w:rFonts w:ascii="宋体" w:eastAsia="宋体"/>
          <w:color w:val="000000"/>
        </w:rPr>
        <w:t>封口严密。</w:t>
      </w:r>
    </w:p>
    <w:p w:rsidR="00673276" w:rsidRDefault="00673276" w:rsidP="00673276">
      <w:pPr>
        <w:pStyle w:val="a1"/>
        <w:numPr>
          <w:ilvl w:val="0"/>
          <w:numId w:val="0"/>
        </w:numPr>
        <w:rPr>
          <w:color w:val="000000"/>
        </w:rPr>
      </w:pPr>
      <w:bookmarkStart w:id="76" w:name="_Toc158525668"/>
      <w:bookmarkStart w:id="77" w:name="_Toc165252642"/>
      <w:bookmarkStart w:id="78" w:name="_Toc245600753"/>
      <w:r>
        <w:rPr>
          <w:rFonts w:hint="eastAsia"/>
          <w:color w:val="000000"/>
        </w:rPr>
        <w:t>8</w:t>
      </w:r>
      <w:r>
        <w:rPr>
          <w:color w:val="000000"/>
        </w:rPr>
        <w:t>.3运输</w:t>
      </w:r>
      <w:bookmarkEnd w:id="76"/>
      <w:bookmarkEnd w:id="77"/>
      <w:bookmarkEnd w:id="78"/>
    </w:p>
    <w:p w:rsidR="00673276" w:rsidRDefault="00673276" w:rsidP="00673276">
      <w:pPr>
        <w:pStyle w:val="af1"/>
        <w:numPr>
          <w:ilvl w:val="0"/>
          <w:numId w:val="0"/>
        </w:numPr>
        <w:ind w:left="142" w:firstLineChars="100" w:firstLine="210"/>
        <w:rPr>
          <w:rFonts w:ascii="Times New Roman"/>
          <w:color w:val="000000"/>
        </w:rPr>
      </w:pPr>
      <w:r>
        <w:rPr>
          <w:rFonts w:hint="eastAsia"/>
          <w:color w:val="000000"/>
        </w:rPr>
        <w:t>8</w:t>
      </w:r>
      <w:r>
        <w:rPr>
          <w:color w:val="000000"/>
        </w:rPr>
        <w:t>.3.1运输工具应清洁</w:t>
      </w:r>
      <w:r>
        <w:rPr>
          <w:rFonts w:hint="eastAsia"/>
          <w:color w:val="000000"/>
        </w:rPr>
        <w:t>、</w:t>
      </w:r>
      <w:r>
        <w:rPr>
          <w:color w:val="000000"/>
        </w:rPr>
        <w:t>无污染</w:t>
      </w:r>
      <w:r>
        <w:rPr>
          <w:rFonts w:hint="eastAsia"/>
          <w:color w:val="000000"/>
        </w:rPr>
        <w:t>，</w:t>
      </w:r>
      <w:r>
        <w:rPr>
          <w:color w:val="000000"/>
        </w:rPr>
        <w:t>且备有防雨、防晒设施，严禁与有毒、有害物品混装、混运。</w:t>
      </w:r>
    </w:p>
    <w:p w:rsidR="00673276" w:rsidRDefault="00673276" w:rsidP="00673276">
      <w:pPr>
        <w:pStyle w:val="a2"/>
        <w:numPr>
          <w:ilvl w:val="0"/>
          <w:numId w:val="0"/>
        </w:numPr>
        <w:spacing w:beforeLines="0" w:before="0" w:afterLines="0" w:after="0"/>
        <w:ind w:left="142" w:firstLineChars="100" w:firstLine="210"/>
        <w:rPr>
          <w:rFonts w:ascii="宋体" w:eastAsia="宋体"/>
          <w:color w:val="000000"/>
        </w:rPr>
      </w:pPr>
      <w:r>
        <w:rPr>
          <w:rFonts w:ascii="宋体" w:eastAsia="宋体" w:hint="eastAsia"/>
          <w:color w:val="000000"/>
        </w:rPr>
        <w:t>8</w:t>
      </w:r>
      <w:r>
        <w:rPr>
          <w:rFonts w:ascii="宋体" w:eastAsia="宋体"/>
          <w:color w:val="000000"/>
        </w:rPr>
        <w:t>.3.2装卸时应轻放</w:t>
      </w:r>
      <w:r>
        <w:rPr>
          <w:rFonts w:ascii="宋体" w:eastAsia="宋体" w:hint="eastAsia"/>
          <w:color w:val="000000"/>
        </w:rPr>
        <w:t>、</w:t>
      </w:r>
      <w:r>
        <w:rPr>
          <w:rFonts w:ascii="宋体" w:eastAsia="宋体"/>
          <w:color w:val="000000"/>
        </w:rPr>
        <w:t>轻搬</w:t>
      </w:r>
      <w:r>
        <w:rPr>
          <w:rFonts w:ascii="宋体" w:eastAsia="宋体" w:hint="eastAsia"/>
          <w:color w:val="000000"/>
        </w:rPr>
        <w:t>，</w:t>
      </w:r>
      <w:r>
        <w:rPr>
          <w:rFonts w:ascii="宋体" w:eastAsia="宋体"/>
          <w:color w:val="000000"/>
        </w:rPr>
        <w:t>防止包装破损。</w:t>
      </w:r>
      <w:bookmarkStart w:id="79" w:name="_Toc158525669"/>
      <w:bookmarkStart w:id="80" w:name="_Toc165252643"/>
      <w:bookmarkStart w:id="81" w:name="_Toc245600754"/>
    </w:p>
    <w:p w:rsidR="00673276" w:rsidRDefault="00673276" w:rsidP="00673276">
      <w:pPr>
        <w:pStyle w:val="aa"/>
      </w:pPr>
    </w:p>
    <w:p w:rsidR="00673276" w:rsidRDefault="00673276" w:rsidP="00673276">
      <w:pPr>
        <w:pStyle w:val="a2"/>
        <w:numPr>
          <w:ilvl w:val="0"/>
          <w:numId w:val="0"/>
        </w:numPr>
        <w:spacing w:beforeLines="0" w:before="0" w:afterLines="0" w:after="0"/>
        <w:rPr>
          <w:color w:val="000000"/>
        </w:rPr>
      </w:pPr>
      <w:r>
        <w:rPr>
          <w:rFonts w:hint="eastAsia"/>
          <w:color w:val="000000"/>
        </w:rPr>
        <w:t>8</w:t>
      </w:r>
      <w:r>
        <w:rPr>
          <w:color w:val="000000"/>
        </w:rPr>
        <w:t>.4贮存</w:t>
      </w:r>
      <w:bookmarkEnd w:id="79"/>
      <w:bookmarkEnd w:id="80"/>
      <w:bookmarkEnd w:id="81"/>
    </w:p>
    <w:p w:rsidR="00673276" w:rsidRDefault="00673276" w:rsidP="00673276">
      <w:pPr>
        <w:pStyle w:val="aa"/>
        <w:rPr>
          <w:color w:val="000000"/>
        </w:rPr>
      </w:pPr>
      <w:r>
        <w:rPr>
          <w:color w:val="000000"/>
        </w:rPr>
        <w:t>仓库必须干燥、清洁</w:t>
      </w:r>
      <w:r>
        <w:rPr>
          <w:rFonts w:hint="eastAsia"/>
          <w:color w:val="000000"/>
        </w:rPr>
        <w:t>，</w:t>
      </w:r>
      <w:r>
        <w:rPr>
          <w:color w:val="000000"/>
        </w:rPr>
        <w:t>有防潮、防鼠、防尘设施，并不得与有毒、有害物品共存放。</w:t>
      </w:r>
    </w:p>
    <w:p w:rsidR="00673276" w:rsidRDefault="00673276" w:rsidP="00673276">
      <w:pPr>
        <w:pStyle w:val="aa"/>
        <w:rPr>
          <w:color w:val="000000"/>
        </w:rPr>
      </w:pPr>
    </w:p>
    <w:p w:rsidR="00673276" w:rsidRDefault="00673276" w:rsidP="00673276">
      <w:pPr>
        <w:pStyle w:val="a1"/>
        <w:numPr>
          <w:ilvl w:val="0"/>
          <w:numId w:val="0"/>
        </w:numPr>
        <w:rPr>
          <w:color w:val="000000"/>
        </w:rPr>
      </w:pPr>
      <w:bookmarkStart w:id="82" w:name="_Toc158525670"/>
      <w:bookmarkStart w:id="83" w:name="_Toc165252644"/>
      <w:bookmarkStart w:id="84" w:name="_Toc245600755"/>
      <w:r>
        <w:rPr>
          <w:rFonts w:hint="eastAsia"/>
          <w:color w:val="000000"/>
        </w:rPr>
        <w:t>8</w:t>
      </w:r>
      <w:r>
        <w:rPr>
          <w:color w:val="000000"/>
        </w:rPr>
        <w:t>.5保质期</w:t>
      </w:r>
      <w:bookmarkEnd w:id="82"/>
      <w:bookmarkEnd w:id="83"/>
      <w:bookmarkEnd w:id="84"/>
    </w:p>
    <w:p w:rsidR="00673276" w:rsidRDefault="00673276" w:rsidP="00673276">
      <w:pPr>
        <w:pStyle w:val="aa"/>
        <w:rPr>
          <w:color w:val="000000"/>
        </w:rPr>
      </w:pPr>
      <w:r>
        <w:rPr>
          <w:color w:val="000000"/>
        </w:rPr>
        <w:t>本产品</w:t>
      </w:r>
      <w:r>
        <w:rPr>
          <w:rFonts w:hint="eastAsia"/>
          <w:color w:val="000000"/>
        </w:rPr>
        <w:t>的</w:t>
      </w:r>
      <w:r>
        <w:rPr>
          <w:color w:val="000000"/>
        </w:rPr>
        <w:t>保质</w:t>
      </w:r>
      <w:r>
        <w:rPr>
          <w:rFonts w:hint="eastAsia"/>
          <w:color w:val="000000"/>
        </w:rPr>
        <w:t>为 2</w:t>
      </w:r>
      <w:r>
        <w:rPr>
          <w:color w:val="000000"/>
        </w:rPr>
        <w:t xml:space="preserve"> </w:t>
      </w:r>
      <w:r>
        <w:rPr>
          <w:rFonts w:hint="eastAsia"/>
          <w:color w:val="000000"/>
        </w:rPr>
        <w:t>个月。</w:t>
      </w:r>
    </w:p>
    <w:p w:rsidR="00673276" w:rsidRDefault="00673276" w:rsidP="00673276">
      <w:pPr>
        <w:pStyle w:val="aa"/>
        <w:rPr>
          <w:color w:val="000000"/>
        </w:rPr>
      </w:pPr>
      <w:r>
        <w:rPr>
          <w:rFonts w:hint="eastAsia"/>
          <w:color w:val="000000"/>
        </w:rPr>
        <w:br w:type="page"/>
      </w:r>
    </w:p>
    <w:p w:rsidR="00673276" w:rsidRDefault="00673276" w:rsidP="00673276">
      <w:pPr>
        <w:ind w:firstLineChars="1600" w:firstLine="3360"/>
        <w:rPr>
          <w:rStyle w:val="a7"/>
          <w:color w:val="auto"/>
          <w:u w:val="none"/>
        </w:rPr>
      </w:pPr>
      <w:r>
        <w:rPr>
          <w:rFonts w:ascii="宋体" w:hAnsi="宋体" w:hint="eastAsia"/>
        </w:rPr>
        <w:lastRenderedPageBreak/>
        <w:t>附录A</w:t>
      </w:r>
      <w:r>
        <w:rPr>
          <w:rStyle w:val="a7"/>
          <w:rFonts w:hint="eastAsia"/>
          <w:color w:val="auto"/>
          <w:u w:val="none"/>
        </w:rPr>
        <w:t>（规范性附录）</w:t>
      </w:r>
      <w:r>
        <w:rPr>
          <w:rStyle w:val="a7"/>
          <w:rFonts w:hint="eastAsia"/>
          <w:color w:val="auto"/>
          <w:u w:val="none"/>
        </w:rPr>
        <w:t xml:space="preserve"> </w:t>
      </w:r>
    </w:p>
    <w:p w:rsidR="00673276" w:rsidRDefault="00673276" w:rsidP="00673276"/>
    <w:p w:rsidR="00673276" w:rsidRDefault="00673276" w:rsidP="00673276">
      <w:pPr>
        <w:ind w:firstLineChars="1600" w:firstLine="3360"/>
        <w:rPr>
          <w:lang w:val="zh-CN"/>
        </w:rPr>
      </w:pPr>
      <w:r>
        <w:rPr>
          <w:rFonts w:hint="eastAsia"/>
        </w:rPr>
        <w:t>游离碱度</w:t>
      </w:r>
      <w:r>
        <w:rPr>
          <w:rStyle w:val="a7"/>
          <w:rFonts w:hint="eastAsia"/>
          <w:color w:val="auto"/>
          <w:u w:val="none"/>
        </w:rPr>
        <w:t>的检验方法</w:t>
      </w:r>
    </w:p>
    <w:p w:rsidR="00673276" w:rsidRDefault="00673276" w:rsidP="00673276">
      <w:pPr>
        <w:numPr>
          <w:ilvl w:val="0"/>
          <w:numId w:val="6"/>
        </w:numPr>
        <w:spacing w:line="300" w:lineRule="auto"/>
        <w:rPr>
          <w:rFonts w:ascii="宋体" w:hAnsi="宋体" w:cs="宋体"/>
          <w:b/>
          <w:szCs w:val="21"/>
        </w:rPr>
      </w:pPr>
      <w:r>
        <w:rPr>
          <w:rFonts w:ascii="宋体" w:hAnsi="宋体" w:cs="宋体" w:hint="eastAsia"/>
          <w:b/>
          <w:bCs/>
          <w:szCs w:val="21"/>
        </w:rPr>
        <w:t>原理</w:t>
      </w:r>
    </w:p>
    <w:p w:rsidR="00673276" w:rsidRDefault="00673276" w:rsidP="00673276">
      <w:pPr>
        <w:spacing w:line="300" w:lineRule="auto"/>
        <w:ind w:firstLine="420"/>
        <w:rPr>
          <w:rFonts w:ascii="宋体" w:hAnsi="宋体" w:cs="宋体"/>
          <w:szCs w:val="21"/>
        </w:rPr>
      </w:pPr>
      <w:r>
        <w:rPr>
          <w:rFonts w:ascii="宋体" w:hAnsi="宋体" w:cs="宋体" w:hint="eastAsia"/>
          <w:szCs w:val="21"/>
        </w:rPr>
        <w:t>试样中游离的水溶性碱性物质，按1g槟榔消耗盐酸（1.0mol/L）量计算（碱性物质以氢氧化钠计）。</w:t>
      </w:r>
    </w:p>
    <w:p w:rsidR="00673276" w:rsidRDefault="00673276" w:rsidP="00673276">
      <w:pPr>
        <w:numPr>
          <w:ilvl w:val="0"/>
          <w:numId w:val="6"/>
        </w:numPr>
        <w:spacing w:line="300" w:lineRule="auto"/>
        <w:rPr>
          <w:rFonts w:ascii="宋体" w:hAnsi="宋体" w:cs="宋体"/>
          <w:b/>
          <w:szCs w:val="21"/>
        </w:rPr>
      </w:pPr>
      <w:r>
        <w:rPr>
          <w:rFonts w:ascii="宋体" w:hAnsi="宋体" w:cs="宋体" w:hint="eastAsia"/>
          <w:b/>
          <w:bCs/>
          <w:szCs w:val="21"/>
        </w:rPr>
        <w:t>试剂</w:t>
      </w:r>
    </w:p>
    <w:p w:rsidR="00673276" w:rsidRDefault="00673276" w:rsidP="00673276">
      <w:pPr>
        <w:numPr>
          <w:ilvl w:val="1"/>
          <w:numId w:val="6"/>
        </w:numPr>
        <w:spacing w:line="300" w:lineRule="auto"/>
        <w:rPr>
          <w:rFonts w:ascii="宋体" w:hAnsi="宋体" w:cs="宋体"/>
          <w:b/>
          <w:szCs w:val="21"/>
        </w:rPr>
      </w:pPr>
      <w:r>
        <w:rPr>
          <w:rFonts w:ascii="宋体" w:hAnsi="宋体" w:cs="宋体" w:hint="eastAsia"/>
          <w:b/>
          <w:szCs w:val="21"/>
        </w:rPr>
        <w:t>混合指示剂</w:t>
      </w:r>
    </w:p>
    <w:p w:rsidR="00673276" w:rsidRDefault="00673276" w:rsidP="00673276">
      <w:pPr>
        <w:spacing w:line="300" w:lineRule="auto"/>
        <w:ind w:firstLine="420"/>
        <w:rPr>
          <w:rFonts w:ascii="宋体" w:hAnsi="宋体" w:cs="宋体"/>
          <w:szCs w:val="21"/>
        </w:rPr>
      </w:pPr>
      <w:r>
        <w:rPr>
          <w:rFonts w:ascii="宋体" w:hAnsi="宋体" w:cs="宋体" w:hint="eastAsia"/>
          <w:szCs w:val="21"/>
        </w:rPr>
        <w:t>A液：甲基红-乙醇溶液（2g/L）。称取0.1g甲基红用少量乙醇溶解后稀释至50mL。</w:t>
      </w:r>
    </w:p>
    <w:p w:rsidR="00673276" w:rsidRDefault="00673276" w:rsidP="00673276">
      <w:pPr>
        <w:spacing w:line="300" w:lineRule="auto"/>
        <w:ind w:firstLine="420"/>
        <w:rPr>
          <w:rFonts w:ascii="宋体" w:hAnsi="宋体" w:cs="宋体"/>
          <w:szCs w:val="21"/>
        </w:rPr>
      </w:pPr>
      <w:r>
        <w:rPr>
          <w:rFonts w:ascii="宋体" w:hAnsi="宋体" w:cs="宋体" w:hint="eastAsia"/>
          <w:szCs w:val="21"/>
        </w:rPr>
        <w:t>B液：溴甲酚绿-乙醇溶液（2g/L）。称取0.2g溴甲酚绿用少量乙醇溶解后稀释至50mL。</w:t>
      </w:r>
    </w:p>
    <w:p w:rsidR="00673276" w:rsidRDefault="00673276" w:rsidP="00673276">
      <w:pPr>
        <w:spacing w:line="300" w:lineRule="auto"/>
        <w:ind w:firstLine="420"/>
        <w:rPr>
          <w:rFonts w:ascii="宋体" w:hAnsi="宋体" w:cs="宋体"/>
          <w:szCs w:val="21"/>
        </w:rPr>
      </w:pPr>
      <w:r>
        <w:rPr>
          <w:rFonts w:ascii="宋体" w:hAnsi="宋体" w:cs="宋体" w:hint="eastAsia"/>
          <w:szCs w:val="21"/>
        </w:rPr>
        <w:t>取A 液1份，B液5份，混匀。</w:t>
      </w:r>
    </w:p>
    <w:p w:rsidR="00673276" w:rsidRDefault="00673276" w:rsidP="00673276">
      <w:pPr>
        <w:numPr>
          <w:ilvl w:val="1"/>
          <w:numId w:val="6"/>
        </w:numPr>
        <w:spacing w:line="300" w:lineRule="auto"/>
        <w:rPr>
          <w:rFonts w:ascii="宋体" w:hAnsi="宋体" w:cs="宋体"/>
          <w:b/>
          <w:szCs w:val="21"/>
        </w:rPr>
      </w:pPr>
      <w:r>
        <w:rPr>
          <w:rFonts w:ascii="宋体" w:hAnsi="宋体" w:cs="宋体" w:hint="eastAsia"/>
          <w:b/>
          <w:szCs w:val="21"/>
        </w:rPr>
        <w:t>盐酸标准滴定溶液【c（HCL）=0.1mol/L】</w:t>
      </w:r>
    </w:p>
    <w:p w:rsidR="00673276" w:rsidRDefault="00673276" w:rsidP="00673276">
      <w:pPr>
        <w:numPr>
          <w:ilvl w:val="0"/>
          <w:numId w:val="6"/>
        </w:numPr>
        <w:spacing w:line="300" w:lineRule="auto"/>
        <w:rPr>
          <w:rFonts w:ascii="宋体" w:hAnsi="宋体" w:cs="宋体"/>
          <w:b/>
          <w:szCs w:val="21"/>
        </w:rPr>
      </w:pPr>
      <w:r>
        <w:rPr>
          <w:rFonts w:ascii="宋体" w:hAnsi="宋体" w:cs="宋体" w:hint="eastAsia"/>
          <w:b/>
          <w:bCs/>
          <w:szCs w:val="21"/>
        </w:rPr>
        <w:t>仪器</w:t>
      </w:r>
    </w:p>
    <w:p w:rsidR="00673276" w:rsidRDefault="00673276" w:rsidP="00673276">
      <w:pPr>
        <w:numPr>
          <w:ilvl w:val="1"/>
          <w:numId w:val="6"/>
        </w:numPr>
        <w:spacing w:line="300" w:lineRule="auto"/>
        <w:rPr>
          <w:rFonts w:ascii="宋体" w:hAnsi="宋体" w:cs="宋体"/>
          <w:szCs w:val="21"/>
        </w:rPr>
      </w:pPr>
      <w:r>
        <w:rPr>
          <w:rFonts w:ascii="宋体" w:hAnsi="宋体" w:cs="宋体" w:hint="eastAsia"/>
          <w:szCs w:val="21"/>
        </w:rPr>
        <w:t>pH计</w:t>
      </w:r>
    </w:p>
    <w:p w:rsidR="00673276" w:rsidRDefault="00673276" w:rsidP="00673276">
      <w:pPr>
        <w:numPr>
          <w:ilvl w:val="1"/>
          <w:numId w:val="6"/>
        </w:numPr>
        <w:spacing w:line="300" w:lineRule="auto"/>
        <w:rPr>
          <w:rFonts w:ascii="宋体" w:hAnsi="宋体" w:cs="宋体"/>
          <w:szCs w:val="21"/>
        </w:rPr>
      </w:pPr>
      <w:r>
        <w:rPr>
          <w:rFonts w:ascii="宋体" w:hAnsi="宋体" w:cs="宋体" w:hint="eastAsia"/>
          <w:szCs w:val="21"/>
        </w:rPr>
        <w:t>恒温振荡水浴锅</w:t>
      </w:r>
    </w:p>
    <w:p w:rsidR="00673276" w:rsidRDefault="00673276" w:rsidP="00673276">
      <w:pPr>
        <w:numPr>
          <w:ilvl w:val="0"/>
          <w:numId w:val="6"/>
        </w:numPr>
        <w:spacing w:line="300" w:lineRule="auto"/>
        <w:rPr>
          <w:rFonts w:ascii="宋体" w:hAnsi="宋体" w:cs="宋体"/>
          <w:b/>
          <w:szCs w:val="21"/>
        </w:rPr>
      </w:pPr>
      <w:r>
        <w:rPr>
          <w:rFonts w:ascii="宋体" w:hAnsi="宋体" w:cs="宋体" w:hint="eastAsia"/>
          <w:b/>
          <w:bCs/>
          <w:szCs w:val="21"/>
        </w:rPr>
        <w:t>实验步骤</w:t>
      </w:r>
    </w:p>
    <w:p w:rsidR="00673276" w:rsidRDefault="00673276" w:rsidP="00673276">
      <w:pPr>
        <w:spacing w:line="300" w:lineRule="auto"/>
        <w:ind w:firstLine="420"/>
        <w:rPr>
          <w:rFonts w:ascii="宋体" w:hAnsi="宋体" w:cs="宋体"/>
          <w:szCs w:val="21"/>
        </w:rPr>
      </w:pPr>
      <w:r>
        <w:rPr>
          <w:rFonts w:ascii="宋体" w:hAnsi="宋体" w:cs="宋体" w:hint="eastAsia"/>
          <w:szCs w:val="21"/>
        </w:rPr>
        <w:t>准确称取样品3份（每份2~5片槟榔，约10g），分别放入250mL锥形瓶中，加入约100mL蒸馏水，放入60℃的恒温水浴振荡器中振荡60min，取出冷却至室温，过滤、定容至250mL，准确吸取滤液50mL，在pH计上用0.1mol/L盐酸标准溶液滴定至pH为7.00±0.05即为终点。或在滤液中加入混合指示剂3滴~5滴，用盐酸标准滴定溶液（0.1mol/L）滴定至由绿色变为灰紫色，并取50mL水做空白试验。</w:t>
      </w:r>
    </w:p>
    <w:p w:rsidR="00673276" w:rsidRDefault="00673276" w:rsidP="00673276">
      <w:pPr>
        <w:numPr>
          <w:ilvl w:val="0"/>
          <w:numId w:val="6"/>
        </w:numPr>
        <w:spacing w:line="300" w:lineRule="auto"/>
        <w:rPr>
          <w:rFonts w:ascii="宋体" w:hAnsi="宋体" w:cs="宋体"/>
          <w:b/>
          <w:bCs/>
          <w:szCs w:val="21"/>
        </w:rPr>
      </w:pPr>
      <w:r>
        <w:rPr>
          <w:rFonts w:ascii="宋体" w:hAnsi="宋体" w:cs="宋体" w:hint="eastAsia"/>
          <w:b/>
          <w:bCs/>
          <w:szCs w:val="21"/>
        </w:rPr>
        <w:t>结果计算</w:t>
      </w:r>
    </w:p>
    <w:p w:rsidR="00673276" w:rsidRDefault="00673276" w:rsidP="00673276">
      <w:pPr>
        <w:spacing w:line="300" w:lineRule="auto"/>
        <w:ind w:firstLine="420"/>
        <w:rPr>
          <w:rFonts w:ascii="宋体" w:hAnsi="宋体" w:cs="宋体"/>
          <w:szCs w:val="21"/>
        </w:rPr>
      </w:pPr>
      <w:r>
        <w:rPr>
          <w:rFonts w:ascii="宋体" w:hAnsi="宋体" w:cs="宋体" w:hint="eastAsia"/>
          <w:szCs w:val="21"/>
        </w:rPr>
        <w:t xml:space="preserve"> 试样中的游离碱度（以氢氧化钠计）按式（1）进行计算。  </w:t>
      </w:r>
    </w:p>
    <w:p w:rsidR="00673276" w:rsidRDefault="00673276" w:rsidP="00673276">
      <w:pPr>
        <w:spacing w:line="300" w:lineRule="auto"/>
        <w:ind w:firstLine="420"/>
        <w:rPr>
          <w:rFonts w:ascii="宋体" w:hAnsi="宋体" w:cs="宋体"/>
          <w:szCs w:val="21"/>
        </w:rPr>
      </w:pPr>
      <w:r>
        <w:rPr>
          <w:rFonts w:ascii="宋体" w:hAnsi="宋体" w:cs="宋体" w:hint="eastAsia"/>
          <w:szCs w:val="21"/>
        </w:rPr>
        <w:t>X = c×(V1-V2) ×40 / （m×50/250）    ·················式（1）</w:t>
      </w:r>
    </w:p>
    <w:p w:rsidR="00673276" w:rsidRDefault="00673276" w:rsidP="00673276">
      <w:pPr>
        <w:spacing w:line="300" w:lineRule="auto"/>
        <w:ind w:firstLine="420"/>
        <w:rPr>
          <w:rFonts w:ascii="宋体" w:hAnsi="宋体" w:cs="宋体"/>
          <w:szCs w:val="21"/>
        </w:rPr>
      </w:pPr>
      <w:r>
        <w:rPr>
          <w:rFonts w:ascii="宋体" w:hAnsi="宋体" w:cs="宋体" w:hint="eastAsia"/>
          <w:szCs w:val="21"/>
        </w:rPr>
        <w:t>式中：</w:t>
      </w:r>
    </w:p>
    <w:p w:rsidR="00673276" w:rsidRDefault="00673276" w:rsidP="00673276">
      <w:pPr>
        <w:spacing w:line="300" w:lineRule="auto"/>
        <w:ind w:firstLine="420"/>
        <w:rPr>
          <w:rFonts w:ascii="宋体" w:hAnsi="宋体" w:cs="宋体"/>
          <w:szCs w:val="21"/>
        </w:rPr>
      </w:pPr>
      <w:r>
        <w:rPr>
          <w:rFonts w:ascii="宋体" w:hAnsi="宋体" w:cs="宋体" w:hint="eastAsia"/>
          <w:szCs w:val="21"/>
        </w:rPr>
        <w:t xml:space="preserve">X </w:t>
      </w:r>
      <w:r>
        <w:rPr>
          <w:rFonts w:ascii="宋体" w:hAnsi="宋体" w:cs="宋体"/>
          <w:szCs w:val="21"/>
        </w:rPr>
        <w:t xml:space="preserve"> </w:t>
      </w:r>
      <w:r>
        <w:rPr>
          <w:rFonts w:ascii="宋体" w:hAnsi="宋体" w:cs="宋体" w:hint="eastAsia"/>
          <w:szCs w:val="21"/>
        </w:rPr>
        <w:t>—样品中游离碱度（以NaOH计），单位为毫克每克（mg/g）；</w:t>
      </w:r>
    </w:p>
    <w:p w:rsidR="00673276" w:rsidRDefault="00673276" w:rsidP="00673276">
      <w:pPr>
        <w:spacing w:line="300" w:lineRule="auto"/>
        <w:ind w:firstLine="420"/>
        <w:rPr>
          <w:rFonts w:ascii="宋体" w:hAnsi="宋体" w:cs="宋体"/>
          <w:szCs w:val="21"/>
        </w:rPr>
      </w:pPr>
      <w:r>
        <w:rPr>
          <w:rFonts w:ascii="宋体" w:hAnsi="宋体" w:cs="宋体" w:hint="eastAsia"/>
          <w:szCs w:val="21"/>
        </w:rPr>
        <w:t>V1 —滴定样品时消耗盐酸标准溶液的体积，单位为毫升（mL）；</w:t>
      </w:r>
    </w:p>
    <w:p w:rsidR="00673276" w:rsidRDefault="00673276" w:rsidP="00673276">
      <w:pPr>
        <w:spacing w:line="300" w:lineRule="auto"/>
        <w:ind w:firstLine="420"/>
        <w:rPr>
          <w:rFonts w:ascii="宋体" w:hAnsi="宋体" w:cs="宋体"/>
          <w:szCs w:val="21"/>
        </w:rPr>
      </w:pPr>
      <w:r>
        <w:rPr>
          <w:rFonts w:ascii="宋体" w:hAnsi="宋体" w:cs="宋体" w:hint="eastAsia"/>
          <w:szCs w:val="21"/>
        </w:rPr>
        <w:t>V2 —滴定空白时消耗盐酸标准溶液的体积，单位为毫升（mL）；</w:t>
      </w:r>
    </w:p>
    <w:p w:rsidR="00673276" w:rsidRDefault="00673276" w:rsidP="00673276">
      <w:pPr>
        <w:spacing w:line="300" w:lineRule="auto"/>
        <w:ind w:firstLine="420"/>
        <w:rPr>
          <w:rFonts w:ascii="宋体" w:hAnsi="宋体" w:cs="宋体"/>
          <w:szCs w:val="21"/>
        </w:rPr>
      </w:pPr>
      <w:r>
        <w:rPr>
          <w:rFonts w:ascii="宋体" w:hAnsi="宋体" w:cs="宋体" w:hint="eastAsia"/>
          <w:szCs w:val="21"/>
        </w:rPr>
        <w:t xml:space="preserve">c </w:t>
      </w:r>
      <w:r>
        <w:rPr>
          <w:rFonts w:ascii="宋体" w:hAnsi="宋体" w:cs="宋体"/>
          <w:szCs w:val="21"/>
        </w:rPr>
        <w:t xml:space="preserve"> </w:t>
      </w:r>
      <w:r>
        <w:rPr>
          <w:rFonts w:ascii="宋体" w:hAnsi="宋体" w:cs="宋体" w:hint="eastAsia"/>
          <w:szCs w:val="21"/>
        </w:rPr>
        <w:t>—盐酸标准滴定溶液的实际浓度，单位为摩尔每升（</w:t>
      </w:r>
      <w:r>
        <w:rPr>
          <w:rFonts w:ascii="宋体" w:hAnsi="宋体" w:cs="宋体"/>
          <w:szCs w:val="21"/>
        </w:rPr>
        <w:t>mol</w:t>
      </w:r>
      <w:r>
        <w:rPr>
          <w:rFonts w:ascii="宋体" w:hAnsi="宋体" w:cs="宋体" w:hint="eastAsia"/>
          <w:szCs w:val="21"/>
        </w:rPr>
        <w:t>/L）；</w:t>
      </w:r>
    </w:p>
    <w:p w:rsidR="00673276" w:rsidRDefault="00673276" w:rsidP="00673276">
      <w:pPr>
        <w:spacing w:line="300" w:lineRule="auto"/>
        <w:ind w:firstLine="420"/>
        <w:rPr>
          <w:rFonts w:ascii="宋体" w:hAnsi="宋体" w:cs="宋体"/>
          <w:szCs w:val="21"/>
        </w:rPr>
      </w:pPr>
      <w:r>
        <w:rPr>
          <w:rFonts w:ascii="宋体" w:hAnsi="宋体" w:cs="宋体" w:hint="eastAsia"/>
          <w:szCs w:val="21"/>
        </w:rPr>
        <w:t xml:space="preserve">m </w:t>
      </w:r>
      <w:r>
        <w:rPr>
          <w:rFonts w:ascii="宋体" w:hAnsi="宋体" w:cs="宋体"/>
          <w:szCs w:val="21"/>
        </w:rPr>
        <w:t xml:space="preserve"> </w:t>
      </w:r>
      <w:r>
        <w:rPr>
          <w:rFonts w:ascii="宋体" w:hAnsi="宋体" w:cs="宋体" w:hint="eastAsia"/>
          <w:szCs w:val="21"/>
        </w:rPr>
        <w:t>—样品的质量（g）；</w:t>
      </w:r>
    </w:p>
    <w:p w:rsidR="00673276" w:rsidRDefault="00673276" w:rsidP="00673276">
      <w:pPr>
        <w:spacing w:line="300" w:lineRule="auto"/>
        <w:ind w:left="420"/>
        <w:rPr>
          <w:rFonts w:ascii="宋体" w:hAnsi="宋体" w:cs="宋体"/>
          <w:szCs w:val="21"/>
        </w:rPr>
      </w:pPr>
      <w:r>
        <w:rPr>
          <w:rFonts w:ascii="宋体" w:hAnsi="宋体" w:cs="宋体" w:hint="eastAsia"/>
          <w:szCs w:val="21"/>
        </w:rPr>
        <w:t>4</w:t>
      </w:r>
      <w:r>
        <w:rPr>
          <w:rFonts w:ascii="宋体" w:hAnsi="宋体" w:cs="宋体"/>
          <w:szCs w:val="21"/>
        </w:rPr>
        <w:t xml:space="preserve">0 </w:t>
      </w:r>
      <w:r>
        <w:rPr>
          <w:rFonts w:ascii="宋体" w:hAnsi="宋体" w:cs="宋体" w:hint="eastAsia"/>
          <w:szCs w:val="21"/>
        </w:rPr>
        <w:t>—与1.0mL盐酸标准溶液（c=1.0000 mol/L）相当的氢氧化钠的质量（mg）。</w:t>
      </w:r>
    </w:p>
    <w:p w:rsidR="00673276" w:rsidRDefault="00673276" w:rsidP="00673276">
      <w:pPr>
        <w:spacing w:line="300" w:lineRule="auto"/>
        <w:ind w:left="420"/>
        <w:rPr>
          <w:rFonts w:ascii="宋体" w:hAnsi="宋体" w:cs="宋体"/>
          <w:szCs w:val="21"/>
        </w:rPr>
      </w:pPr>
      <w:r>
        <w:rPr>
          <w:rFonts w:ascii="宋体" w:hAnsi="宋体" w:cs="宋体" w:hint="eastAsia"/>
          <w:szCs w:val="21"/>
        </w:rPr>
        <w:t>计算结果保留两位有效数字。</w:t>
      </w:r>
    </w:p>
    <w:p w:rsidR="00673276" w:rsidRDefault="00673276" w:rsidP="00673276">
      <w:pPr>
        <w:numPr>
          <w:ilvl w:val="0"/>
          <w:numId w:val="6"/>
        </w:numPr>
        <w:spacing w:line="300" w:lineRule="auto"/>
        <w:rPr>
          <w:rFonts w:ascii="宋体" w:hAnsi="宋体" w:cs="宋体"/>
          <w:b/>
          <w:szCs w:val="21"/>
        </w:rPr>
      </w:pPr>
      <w:r>
        <w:rPr>
          <w:rFonts w:ascii="宋体" w:hAnsi="宋体" w:cs="宋体" w:hint="eastAsia"/>
          <w:b/>
          <w:bCs/>
          <w:szCs w:val="21"/>
        </w:rPr>
        <w:t>精密度</w:t>
      </w:r>
    </w:p>
    <w:p w:rsidR="00673276" w:rsidRDefault="00673276" w:rsidP="00673276">
      <w:pPr>
        <w:spacing w:line="300" w:lineRule="auto"/>
        <w:rPr>
          <w:rFonts w:ascii="宋体" w:hAnsi="宋体" w:cs="宋体"/>
          <w:szCs w:val="21"/>
        </w:rPr>
      </w:pPr>
      <w:r>
        <w:rPr>
          <w:rFonts w:ascii="宋体" w:hAnsi="宋体" w:cs="宋体" w:hint="eastAsia"/>
          <w:szCs w:val="21"/>
        </w:rPr>
        <w:t xml:space="preserve">    在重复性条件下获得的两次独立测定结果的绝对差值不得超过算术平均值的5%。</w:t>
      </w:r>
    </w:p>
    <w:p w:rsidR="00ED4D41" w:rsidRPr="00673276" w:rsidRDefault="00ED4D41"/>
    <w:sectPr w:rsidR="00ED4D41" w:rsidRPr="00673276">
      <w:headerReference w:type="default" r:id="rId8"/>
      <w:footerReference w:type="default" r:id="rId9"/>
      <w:pgSz w:w="11906" w:h="16838"/>
      <w:pgMar w:top="567" w:right="1134" w:bottom="1134" w:left="1418" w:header="1418" w:footer="1134" w:gutter="0"/>
      <w:pgNumType w:start="1"/>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E31" w:rsidRDefault="00960E31" w:rsidP="00673276">
      <w:r>
        <w:separator/>
      </w:r>
    </w:p>
  </w:endnote>
  <w:endnote w:type="continuationSeparator" w:id="0">
    <w:p w:rsidR="00960E31" w:rsidRDefault="00960E31" w:rsidP="0067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787911"/>
      <w:docPartObj>
        <w:docPartGallery w:val="Page Numbers (Bottom of Page)"/>
        <w:docPartUnique/>
      </w:docPartObj>
    </w:sdtPr>
    <w:sdtEndPr/>
    <w:sdtContent>
      <w:p w:rsidR="00523C99" w:rsidRDefault="00523C99">
        <w:pPr>
          <w:pStyle w:val="a9"/>
        </w:pPr>
        <w:r>
          <w:fldChar w:fldCharType="begin"/>
        </w:r>
        <w:r>
          <w:instrText>PAGE   \* MERGEFORMAT</w:instrText>
        </w:r>
        <w:r>
          <w:fldChar w:fldCharType="separate"/>
        </w:r>
        <w:r w:rsidR="00E72D9B" w:rsidRPr="00E72D9B">
          <w:rPr>
            <w:noProof/>
            <w:lang w:val="zh-CN"/>
          </w:rPr>
          <w:t>2</w:t>
        </w:r>
        <w:r>
          <w:fldChar w:fldCharType="end"/>
        </w:r>
      </w:p>
    </w:sdtContent>
  </w:sdt>
  <w:p w:rsidR="000471BC" w:rsidRDefault="000471BC" w:rsidP="00C01C9E">
    <w:pPr>
      <w:pStyle w:val="a9"/>
      <w:spacing w:before="60" w:after="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E31" w:rsidRDefault="00960E31" w:rsidP="00673276">
      <w:r>
        <w:separator/>
      </w:r>
    </w:p>
  </w:footnote>
  <w:footnote w:type="continuationSeparator" w:id="0">
    <w:p w:rsidR="00960E31" w:rsidRDefault="00960E31" w:rsidP="00673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1BC" w:rsidRPr="008A1953" w:rsidRDefault="007C0140" w:rsidP="008A1953">
    <w:pPr>
      <w:pStyle w:val="20"/>
      <w:framePr w:wrap="around" w:x="1590" w:y="491"/>
      <w:ind w:right="880" w:firstLineChars="1800" w:firstLine="3780"/>
      <w:rPr>
        <w:color w:val="000000"/>
        <w:sz w:val="21"/>
        <w:szCs w:val="21"/>
      </w:rPr>
    </w:pPr>
    <w:r w:rsidRPr="008A1953">
      <w:rPr>
        <w:color w:val="000000"/>
        <w:sz w:val="21"/>
        <w:szCs w:val="21"/>
      </w:rPr>
      <w:t>T/JXFIA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142" w:firstLine="0"/>
      </w:pPr>
      <w:rPr>
        <w:rFonts w:ascii="黑体" w:eastAsia="黑体" w:hAnsi="Times New Roman" w:hint="eastAsia"/>
        <w:b w:val="0"/>
        <w:i w:val="0"/>
        <w:color w:val="auto"/>
        <w:sz w:val="21"/>
      </w:rPr>
    </w:lvl>
    <w:lvl w:ilvl="3">
      <w:start w:val="1"/>
      <w:numFmt w:val="decimal"/>
      <w:suff w:val="nothing"/>
      <w:lvlText w:val="%1.%2.%3.%4　"/>
      <w:lvlJc w:val="left"/>
      <w:pPr>
        <w:ind w:left="42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44C50F90"/>
    <w:multiLevelType w:val="multilevel"/>
    <w:tmpl w:val="44C50F90"/>
    <w:lvl w:ilvl="0">
      <w:start w:val="1"/>
      <w:numFmt w:val="lowerLetter"/>
      <w:lvlText w:val="%1)"/>
      <w:lvlJc w:val="left"/>
      <w:pPr>
        <w:tabs>
          <w:tab w:val="num" w:pos="839"/>
        </w:tabs>
        <w:ind w:left="839" w:hanging="419"/>
      </w:pPr>
      <w:rPr>
        <w:rFonts w:ascii="宋体" w:eastAsia="宋体" w:hAnsi="宋体" w:hint="eastAsia"/>
        <w:b w:val="0"/>
        <w:i w:val="0"/>
        <w:sz w:val="20"/>
        <w:szCs w:val="21"/>
      </w:rPr>
    </w:lvl>
    <w:lvl w:ilvl="1">
      <w:start w:val="1"/>
      <w:numFmt w:val="decimal"/>
      <w:lvlText w:val="%2)"/>
      <w:lvlJc w:val="left"/>
      <w:pPr>
        <w:tabs>
          <w:tab w:val="num" w:pos="1259"/>
        </w:tabs>
        <w:ind w:left="1259" w:hanging="420"/>
      </w:pPr>
      <w:rPr>
        <w:rFonts w:ascii="宋体" w:eastAsia="宋体" w:hAnsi="宋体" w:cs="Times New Roman" w:hint="eastAsia"/>
        <w:b w:val="0"/>
        <w:bCs w:val="0"/>
        <w:i w:val="0"/>
        <w:iCs w:val="0"/>
        <w:caps w:val="0"/>
        <w:strike w:val="0"/>
        <w:dstrike w:val="0"/>
        <w:vanish w:val="0"/>
        <w:color w:val="000000"/>
        <w:spacing w:val="0"/>
        <w:kern w:val="0"/>
        <w:position w:val="0"/>
        <w:sz w:val="20"/>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ascii="黑体" w:eastAsia="黑体" w:hAnsi="Times New Roman" w:hint="eastAsia"/>
        <w:b w:val="0"/>
        <w:i w:val="0"/>
        <w:sz w:val="21"/>
      </w:rPr>
    </w:lvl>
    <w:lvl w:ilvl="4">
      <w:start w:val="1"/>
      <w:numFmt w:val="lowerLetter"/>
      <w:lvlText w:val="%5)"/>
      <w:lvlJc w:val="left"/>
      <w:pPr>
        <w:tabs>
          <w:tab w:val="num" w:pos="2517"/>
        </w:tabs>
        <w:ind w:left="2517" w:hanging="419"/>
      </w:pPr>
      <w:rPr>
        <w:rFonts w:ascii="黑体" w:eastAsia="黑体" w:hAnsi="Times New Roman" w:hint="eastAsia"/>
        <w:b w:val="0"/>
        <w:i w:val="0"/>
        <w:sz w:val="21"/>
      </w:rPr>
    </w:lvl>
    <w:lvl w:ilvl="5">
      <w:start w:val="1"/>
      <w:numFmt w:val="lowerRoman"/>
      <w:lvlText w:val="%6."/>
      <w:lvlJc w:val="right"/>
      <w:pPr>
        <w:tabs>
          <w:tab w:val="num" w:pos="2942"/>
        </w:tabs>
        <w:ind w:left="2937" w:hanging="420"/>
      </w:pPr>
      <w:rPr>
        <w:rFonts w:ascii="黑体" w:eastAsia="黑体" w:hAnsi="Times New Roman" w:hint="eastAsia"/>
        <w:b w:val="0"/>
        <w:i w:val="0"/>
        <w:sz w:val="21"/>
      </w:rPr>
    </w:lvl>
    <w:lvl w:ilvl="6">
      <w:start w:val="1"/>
      <w:numFmt w:val="decimal"/>
      <w:lvlText w:val="%7."/>
      <w:lvlJc w:val="left"/>
      <w:pPr>
        <w:tabs>
          <w:tab w:val="num" w:pos="3362"/>
        </w:tabs>
        <w:ind w:left="3356" w:hanging="414"/>
      </w:pPr>
      <w:rPr>
        <w:rFonts w:ascii="黑体" w:eastAsia="黑体" w:hAnsi="Times New Roman" w:hint="eastAsia"/>
        <w:b w:val="0"/>
        <w:i w:val="0"/>
        <w:sz w:val="21"/>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abstractNum w:abstractNumId="2" w15:restartNumberingAfterBreak="0">
    <w:nsid w:val="471D5D33"/>
    <w:multiLevelType w:val="multilevel"/>
    <w:tmpl w:val="471D5D3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BE0455E"/>
    <w:multiLevelType w:val="multilevel"/>
    <w:tmpl w:val="5BE0455E"/>
    <w:lvl w:ilvl="0">
      <w:start w:val="1"/>
      <w:numFmt w:val="decimal"/>
      <w:lvlText w:val="%1."/>
      <w:lvlJc w:val="left"/>
      <w:pPr>
        <w:tabs>
          <w:tab w:val="num"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5" w15:restartNumberingAfterBreak="0">
    <w:nsid w:val="76532298"/>
    <w:multiLevelType w:val="multilevel"/>
    <w:tmpl w:val="76532298"/>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D7D776B"/>
    <w:multiLevelType w:val="multilevel"/>
    <w:tmpl w:val="50B8332C"/>
    <w:lvl w:ilvl="0">
      <w:start w:val="1"/>
      <w:numFmt w:val="decimal"/>
      <w:pStyle w:val="a0"/>
      <w:lvlText w:val="%1."/>
      <w:lvlJc w:val="left"/>
      <w:pPr>
        <w:tabs>
          <w:tab w:val="num" w:pos="720"/>
        </w:tabs>
        <w:ind w:left="720" w:hanging="720"/>
      </w:pPr>
    </w:lvl>
    <w:lvl w:ilvl="1">
      <w:start w:val="1"/>
      <w:numFmt w:val="decimal"/>
      <w:pStyle w:val="a1"/>
      <w:lvlText w:val="%2."/>
      <w:lvlJc w:val="left"/>
      <w:pPr>
        <w:tabs>
          <w:tab w:val="num" w:pos="1440"/>
        </w:tabs>
        <w:ind w:left="1440" w:hanging="720"/>
      </w:pPr>
    </w:lvl>
    <w:lvl w:ilvl="2">
      <w:start w:val="1"/>
      <w:numFmt w:val="decimal"/>
      <w:pStyle w:val="a2"/>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4"/>
  </w:num>
  <w:num w:numId="4">
    <w:abstractNumId w:val="5"/>
  </w:num>
  <w:num w:numId="5">
    <w:abstractNumId w:val="2"/>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276"/>
    <w:rsid w:val="000471BC"/>
    <w:rsid w:val="00055B23"/>
    <w:rsid w:val="000578EA"/>
    <w:rsid w:val="003122C6"/>
    <w:rsid w:val="0036363D"/>
    <w:rsid w:val="00385A4D"/>
    <w:rsid w:val="003A2F1A"/>
    <w:rsid w:val="00522573"/>
    <w:rsid w:val="00523C99"/>
    <w:rsid w:val="005B6C71"/>
    <w:rsid w:val="00673276"/>
    <w:rsid w:val="00726723"/>
    <w:rsid w:val="00743C40"/>
    <w:rsid w:val="007C0140"/>
    <w:rsid w:val="007F42CC"/>
    <w:rsid w:val="007F573F"/>
    <w:rsid w:val="008A6596"/>
    <w:rsid w:val="008D7CAD"/>
    <w:rsid w:val="00960E31"/>
    <w:rsid w:val="00A1629B"/>
    <w:rsid w:val="00A74F3C"/>
    <w:rsid w:val="00A94572"/>
    <w:rsid w:val="00B33E68"/>
    <w:rsid w:val="00B355C9"/>
    <w:rsid w:val="00C01C9E"/>
    <w:rsid w:val="00C30034"/>
    <w:rsid w:val="00E72D9B"/>
    <w:rsid w:val="00ED4D41"/>
    <w:rsid w:val="00F84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B6969-61D7-407D-AD1E-636377C53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673276"/>
    <w:rPr>
      <w:color w:val="0000FF"/>
      <w:spacing w:val="0"/>
      <w:w w:val="100"/>
      <w:szCs w:val="21"/>
      <w:u w:val="single"/>
      <w:lang w:val="en-US" w:eastAsia="zh-CN"/>
    </w:rPr>
  </w:style>
  <w:style w:type="character" w:customStyle="1" w:styleId="a8">
    <w:name w:val="页脚 字符"/>
    <w:link w:val="a9"/>
    <w:uiPriority w:val="99"/>
    <w:rsid w:val="00673276"/>
    <w:rPr>
      <w:sz w:val="18"/>
      <w:szCs w:val="18"/>
    </w:rPr>
  </w:style>
  <w:style w:type="character" w:customStyle="1" w:styleId="Char">
    <w:name w:val="一级条标题 Char"/>
    <w:link w:val="a1"/>
    <w:rsid w:val="00673276"/>
    <w:rPr>
      <w:rFonts w:ascii="黑体" w:eastAsia="黑体"/>
      <w:szCs w:val="21"/>
    </w:rPr>
  </w:style>
  <w:style w:type="character" w:customStyle="1" w:styleId="Char0">
    <w:name w:val="段 Char"/>
    <w:link w:val="aa"/>
    <w:rsid w:val="00673276"/>
    <w:rPr>
      <w:rFonts w:ascii="宋体"/>
    </w:rPr>
  </w:style>
  <w:style w:type="character" w:customStyle="1" w:styleId="Char1">
    <w:name w:val="二级条标题 Char"/>
    <w:basedOn w:val="Char"/>
    <w:link w:val="a2"/>
    <w:rsid w:val="00673276"/>
    <w:rPr>
      <w:rFonts w:ascii="黑体" w:eastAsia="黑体"/>
      <w:szCs w:val="21"/>
    </w:rPr>
  </w:style>
  <w:style w:type="paragraph" w:styleId="1">
    <w:name w:val="toc 1"/>
    <w:basedOn w:val="a3"/>
    <w:next w:val="a3"/>
    <w:semiHidden/>
    <w:rsid w:val="00673276"/>
    <w:pPr>
      <w:tabs>
        <w:tab w:val="right" w:leader="dot" w:pos="9241"/>
      </w:tabs>
      <w:spacing w:beforeLines="25" w:before="25" w:afterLines="25" w:after="25"/>
      <w:jc w:val="left"/>
    </w:pPr>
    <w:rPr>
      <w:rFonts w:ascii="宋体" w:eastAsia="宋体" w:hAnsi="Times New Roman" w:cs="Times New Roman"/>
      <w:szCs w:val="21"/>
    </w:rPr>
  </w:style>
  <w:style w:type="paragraph" w:styleId="2">
    <w:name w:val="toc 2"/>
    <w:basedOn w:val="a3"/>
    <w:next w:val="a3"/>
    <w:semiHidden/>
    <w:rsid w:val="00673276"/>
    <w:pPr>
      <w:tabs>
        <w:tab w:val="right" w:leader="dot" w:pos="9241"/>
      </w:tabs>
    </w:pPr>
    <w:rPr>
      <w:rFonts w:ascii="宋体" w:eastAsia="宋体" w:hAnsi="Times New Roman" w:cs="Times New Roman"/>
      <w:szCs w:val="21"/>
    </w:rPr>
  </w:style>
  <w:style w:type="paragraph" w:styleId="a9">
    <w:name w:val="footer"/>
    <w:basedOn w:val="a3"/>
    <w:link w:val="a8"/>
    <w:uiPriority w:val="99"/>
    <w:rsid w:val="00673276"/>
    <w:pPr>
      <w:snapToGrid w:val="0"/>
      <w:ind w:rightChars="100" w:right="210"/>
      <w:jc w:val="right"/>
    </w:pPr>
    <w:rPr>
      <w:sz w:val="18"/>
      <w:szCs w:val="18"/>
    </w:rPr>
  </w:style>
  <w:style w:type="character" w:customStyle="1" w:styleId="10">
    <w:name w:val="页脚 字符1"/>
    <w:basedOn w:val="a4"/>
    <w:uiPriority w:val="99"/>
    <w:semiHidden/>
    <w:rsid w:val="00673276"/>
    <w:rPr>
      <w:sz w:val="18"/>
      <w:szCs w:val="18"/>
    </w:rPr>
  </w:style>
  <w:style w:type="paragraph" w:customStyle="1" w:styleId="aa">
    <w:name w:val="段"/>
    <w:link w:val="Char0"/>
    <w:rsid w:val="00673276"/>
    <w:pPr>
      <w:tabs>
        <w:tab w:val="center" w:pos="4201"/>
        <w:tab w:val="right" w:leader="dot" w:pos="9298"/>
      </w:tabs>
      <w:autoSpaceDE w:val="0"/>
      <w:autoSpaceDN w:val="0"/>
      <w:ind w:firstLineChars="200" w:firstLine="420"/>
      <w:jc w:val="both"/>
    </w:pPr>
    <w:rPr>
      <w:rFonts w:ascii="宋体"/>
    </w:rPr>
  </w:style>
  <w:style w:type="paragraph" w:customStyle="1" w:styleId="ab">
    <w:name w:val="三级无"/>
    <w:basedOn w:val="ac"/>
    <w:rsid w:val="00673276"/>
    <w:pPr>
      <w:spacing w:beforeLines="0" w:before="0" w:afterLines="0" w:after="0"/>
    </w:pPr>
    <w:rPr>
      <w:rFonts w:ascii="宋体" w:eastAsia="宋体"/>
    </w:rPr>
  </w:style>
  <w:style w:type="paragraph" w:customStyle="1" w:styleId="a">
    <w:name w:val="字母编号列项（一级）"/>
    <w:rsid w:val="00673276"/>
    <w:pPr>
      <w:numPr>
        <w:numId w:val="3"/>
      </w:numPr>
      <w:tabs>
        <w:tab w:val="left" w:pos="839"/>
      </w:tabs>
      <w:jc w:val="both"/>
    </w:pPr>
    <w:rPr>
      <w:rFonts w:ascii="宋体" w:eastAsia="宋体" w:hAnsi="Times New Roman" w:cs="Times New Roman"/>
      <w:kern w:val="0"/>
      <w:szCs w:val="20"/>
    </w:rPr>
  </w:style>
  <w:style w:type="paragraph" w:customStyle="1" w:styleId="ad">
    <w:name w:val="前言、引言标题"/>
    <w:next w:val="aa"/>
    <w:rsid w:val="00673276"/>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a"/>
    <w:rsid w:val="00673276"/>
    <w:pPr>
      <w:numPr>
        <w:numId w:val="7"/>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一级条标题"/>
    <w:next w:val="aa"/>
    <w:link w:val="Char"/>
    <w:rsid w:val="00673276"/>
    <w:pPr>
      <w:numPr>
        <w:ilvl w:val="1"/>
        <w:numId w:val="7"/>
      </w:numPr>
      <w:spacing w:beforeLines="50" w:before="156" w:afterLines="50" w:after="156"/>
      <w:outlineLvl w:val="2"/>
    </w:pPr>
    <w:rPr>
      <w:rFonts w:ascii="黑体" w:eastAsia="黑体"/>
      <w:szCs w:val="21"/>
    </w:rPr>
  </w:style>
  <w:style w:type="paragraph" w:customStyle="1" w:styleId="ae">
    <w:name w:val="标准书脚_奇数页"/>
    <w:rsid w:val="00673276"/>
    <w:pPr>
      <w:spacing w:before="120"/>
      <w:ind w:right="198"/>
      <w:jc w:val="right"/>
    </w:pPr>
    <w:rPr>
      <w:rFonts w:ascii="宋体" w:eastAsia="宋体" w:hAnsi="Times New Roman" w:cs="Times New Roman"/>
      <w:kern w:val="0"/>
      <w:sz w:val="18"/>
      <w:szCs w:val="18"/>
    </w:rPr>
  </w:style>
  <w:style w:type="paragraph" w:customStyle="1" w:styleId="ac">
    <w:name w:val="三级条标题"/>
    <w:basedOn w:val="a2"/>
    <w:next w:val="aa"/>
    <w:rsid w:val="00673276"/>
    <w:pPr>
      <w:numPr>
        <w:ilvl w:val="0"/>
        <w:numId w:val="0"/>
      </w:numPr>
      <w:tabs>
        <w:tab w:val="num" w:pos="2880"/>
      </w:tabs>
      <w:ind w:left="2880" w:hanging="720"/>
      <w:outlineLvl w:val="4"/>
    </w:pPr>
  </w:style>
  <w:style w:type="paragraph" w:customStyle="1" w:styleId="a2">
    <w:name w:val="二级条标题"/>
    <w:basedOn w:val="a1"/>
    <w:next w:val="aa"/>
    <w:link w:val="Char1"/>
    <w:rsid w:val="00673276"/>
    <w:pPr>
      <w:numPr>
        <w:ilvl w:val="2"/>
      </w:numPr>
      <w:spacing w:before="50" w:after="50"/>
      <w:outlineLvl w:val="3"/>
    </w:pPr>
  </w:style>
  <w:style w:type="paragraph" w:customStyle="1" w:styleId="af">
    <w:name w:val="目次、标准名称标题"/>
    <w:basedOn w:val="a3"/>
    <w:next w:val="aa"/>
    <w:rsid w:val="00673276"/>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paragraph" w:customStyle="1" w:styleId="20">
    <w:name w:val="封面标准号2"/>
    <w:rsid w:val="00673276"/>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0">
    <w:name w:val="正文表标题"/>
    <w:next w:val="aa"/>
    <w:rsid w:val="00673276"/>
    <w:pPr>
      <w:tabs>
        <w:tab w:val="num" w:pos="720"/>
      </w:tabs>
      <w:spacing w:beforeLines="50" w:before="156" w:afterLines="50" w:after="156"/>
      <w:ind w:left="720" w:hanging="720"/>
      <w:jc w:val="center"/>
    </w:pPr>
    <w:rPr>
      <w:rFonts w:ascii="黑体" w:eastAsia="黑体" w:hAnsi="Times New Roman" w:cs="Times New Roman"/>
      <w:kern w:val="0"/>
      <w:szCs w:val="20"/>
    </w:rPr>
  </w:style>
  <w:style w:type="paragraph" w:customStyle="1" w:styleId="af1">
    <w:name w:val="二级无"/>
    <w:basedOn w:val="a2"/>
    <w:rsid w:val="00673276"/>
    <w:pPr>
      <w:spacing w:beforeLines="0" w:before="0" w:afterLines="0" w:after="0"/>
    </w:pPr>
    <w:rPr>
      <w:rFonts w:ascii="宋体" w:eastAsia="宋体"/>
    </w:rPr>
  </w:style>
  <w:style w:type="paragraph" w:customStyle="1" w:styleId="af2">
    <w:name w:val="文献分类号"/>
    <w:rsid w:val="00673276"/>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f3">
    <w:name w:val="封面标准名称"/>
    <w:rsid w:val="00726723"/>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4">
    <w:name w:val="封面一致性程度标识"/>
    <w:basedOn w:val="a3"/>
    <w:rsid w:val="00726723"/>
    <w:pPr>
      <w:framePr w:w="9639" w:h="6917" w:hRule="exact" w:wrap="around" w:vAnchor="page" w:hAnchor="page" w:xAlign="center" w:y="6408" w:anchorLock="1"/>
      <w:spacing w:before="440" w:line="400" w:lineRule="exact"/>
      <w:jc w:val="center"/>
      <w:textAlignment w:val="center"/>
    </w:pPr>
    <w:rPr>
      <w:rFonts w:ascii="宋体" w:eastAsia="宋体" w:hAnsi="Times New Roman" w:cs="Times New Roman"/>
      <w:kern w:val="0"/>
      <w:sz w:val="28"/>
      <w:szCs w:val="28"/>
    </w:rPr>
  </w:style>
  <w:style w:type="paragraph" w:styleId="af5">
    <w:name w:val="header"/>
    <w:basedOn w:val="a3"/>
    <w:link w:val="af6"/>
    <w:uiPriority w:val="99"/>
    <w:unhideWhenUsed/>
    <w:rsid w:val="00726723"/>
    <w:pPr>
      <w:pBdr>
        <w:bottom w:val="single" w:sz="6" w:space="1" w:color="auto"/>
      </w:pBdr>
      <w:tabs>
        <w:tab w:val="center" w:pos="4153"/>
        <w:tab w:val="right" w:pos="8306"/>
      </w:tabs>
      <w:snapToGrid w:val="0"/>
      <w:jc w:val="center"/>
    </w:pPr>
    <w:rPr>
      <w:sz w:val="18"/>
      <w:szCs w:val="18"/>
    </w:rPr>
  </w:style>
  <w:style w:type="character" w:customStyle="1" w:styleId="af6">
    <w:name w:val="页眉 字符"/>
    <w:basedOn w:val="a4"/>
    <w:link w:val="af5"/>
    <w:uiPriority w:val="99"/>
    <w:rsid w:val="00726723"/>
    <w:rPr>
      <w:sz w:val="18"/>
      <w:szCs w:val="18"/>
    </w:rPr>
  </w:style>
  <w:style w:type="character" w:customStyle="1" w:styleId="apple-converted-space">
    <w:name w:val="apple-converted-space"/>
    <w:rsid w:val="00726723"/>
  </w:style>
  <w:style w:type="paragraph" w:customStyle="1" w:styleId="af7">
    <w:name w:val="其他发布日期"/>
    <w:basedOn w:val="a3"/>
    <w:rsid w:val="003122C6"/>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4DCCE-632B-4087-BE53-124680789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addy</dc:creator>
  <cp:keywords/>
  <dc:description/>
  <cp:lastModifiedBy>addy</cp:lastModifiedBy>
  <cp:revision>2</cp:revision>
  <dcterms:created xsi:type="dcterms:W3CDTF">2021-03-03T06:58:00Z</dcterms:created>
  <dcterms:modified xsi:type="dcterms:W3CDTF">2021-03-03T06:58:00Z</dcterms:modified>
</cp:coreProperties>
</file>