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5"/>
        <w:rPr>
          <w:color w:val="000000"/>
        </w:rPr>
      </w:pPr>
      <w:bookmarkStart w:id="0" w:name="SectionMark0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-70485</wp:posOffset>
                </wp:positionH>
                <wp:positionV relativeFrom="margin">
                  <wp:posOffset>8603615</wp:posOffset>
                </wp:positionV>
                <wp:extent cx="5612765" cy="496570"/>
                <wp:effectExtent l="0" t="0" r="635" b="11430"/>
                <wp:wrapNone/>
                <wp:docPr id="9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76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7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0"/>
                                <w:szCs w:val="30"/>
                              </w:rPr>
                              <w:t>贵州省食品工业协会</w:t>
                            </w:r>
                            <w:r>
                              <w:rPr>
                                <w:rStyle w:val="58"/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Style w:val="58"/>
                                <w:rFonts w:hint="eastAsia"/>
                                <w:sz w:val="30"/>
                                <w:szCs w:val="3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5.55pt;margin-top:677.45pt;height:39.1pt;width:441.95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4cbA9wAAAANAQAA&#10;DwAAAAAAAAABACAAAAAiAAAAZHJzL2Rvd25yZXYueG1sUEsBAhQAFAAAAAgAh07iQIxMEQcVAgAA&#10;OQQAAA4AAAAAAAAAAQAgAAAAKwEAAGRycy9lMm9Eb2MueG1sUEsFBgAAAAAGAAYAWQEAALIFAAAA&#10;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7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0"/>
                          <w:szCs w:val="30"/>
                        </w:rPr>
                        <w:t>贵州省食品工业协会</w:t>
                      </w:r>
                      <w:r>
                        <w:rPr>
                          <w:rStyle w:val="58"/>
                          <w:rFonts w:hint="eastAsia"/>
                        </w:rPr>
                        <w:t xml:space="preserve">  </w:t>
                      </w:r>
                      <w:r>
                        <w:rPr>
                          <w:rStyle w:val="58"/>
                          <w:rFonts w:hint="eastAsia"/>
                          <w:sz w:val="30"/>
                          <w:szCs w:val="30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3722370</wp:posOffset>
                </wp:positionH>
                <wp:positionV relativeFrom="margin">
                  <wp:posOffset>8019415</wp:posOffset>
                </wp:positionV>
                <wp:extent cx="2019300" cy="312420"/>
                <wp:effectExtent l="0" t="0" r="0" b="5080"/>
                <wp:wrapNone/>
                <wp:docPr id="8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4"/>
                              <w:wordWrap w:val="0"/>
                              <w:jc w:val="center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01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293.1pt;margin-top:631.45pt;height:24.6pt;width:15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fi+Cx2gAAAA0BAAAPAAAA&#10;AAAAAAEAIAAAACIAAABkcnMvZG93bnJldi54bWxQSwECFAAUAAAACACHTuJAXCmE5BMCAAA5BAAA&#10;DgAAAAAAAAABACAAAAApAQAAZHJzL2Uyb0RvYy54bWxQSwUGAAAAAAYABgBZAQAAr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4"/>
                        <w:wordWrap w:val="0"/>
                        <w:jc w:val="center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01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25400</wp:posOffset>
                </wp:positionH>
                <wp:positionV relativeFrom="margin">
                  <wp:posOffset>8007350</wp:posOffset>
                </wp:positionV>
                <wp:extent cx="2019300" cy="312420"/>
                <wp:effectExtent l="0" t="0" r="0" b="5080"/>
                <wp:wrapNone/>
                <wp:docPr id="7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3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01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发布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drawing>
                                <wp:inline distT="0" distB="0" distL="0" distR="0">
                                  <wp:extent cx="6138545" cy="15875"/>
                                  <wp:effectExtent l="0" t="0" r="0" b="0"/>
                                  <wp:docPr id="5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9300" cy="5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2pt;margin-top:630.5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PVyy91wAAAAsBAAAPAAAAAAAA&#10;AAEAIAAAACIAAABkcnMvZG93bnJldi54bWxQSwECFAAUAAAACACHTuJAGqtaiRMCAAA5BAAADgAA&#10;AAAAAAABACAAAAAm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3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01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发布</w:t>
                      </w:r>
                      <w:r>
                        <w:rPr>
                          <w:sz w:val="30"/>
                          <w:szCs w:val="30"/>
                        </w:rPr>
                        <w:drawing>
                          <wp:inline distT="0" distB="0" distL="0" distR="0">
                            <wp:extent cx="6138545" cy="15875"/>
                            <wp:effectExtent l="0" t="0" r="0" b="0"/>
                            <wp:docPr id="5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9300" cy="5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383405"/>
                <wp:effectExtent l="0" t="0" r="0" b="10795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38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135" w:line="241" w:lineRule="auto"/>
                              <w:ind w:right="189"/>
                              <w:jc w:val="center"/>
                              <w:rPr>
                                <w:rFonts w:ascii="黑体" w:hAnsi="黑体" w:eastAsia="黑体" w:cs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  <w:lang w:val="en-US" w:eastAsia="zh-CN"/>
                              </w:rPr>
                              <w:t>方便谷物制品（套餐）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 w:firstLine="2240" w:firstLineChars="7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nstant cereal products（set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meal）</w:t>
                            </w:r>
                          </w:p>
                          <w:p>
                            <w:pPr>
                              <w:pStyle w:val="86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77"/>
                              <w:spacing w:beforeLines="100"/>
                              <w:ind w:firstLine="3200" w:firstLineChars="1000"/>
                              <w:jc w:val="both"/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征求意见稿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45.15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Dtn4dgAAAAJAQAADwAA&#10;AAAAAAABACAAAAAiAAAAZHJzL2Rvd25yZXYueG1sUEsBAhQAFAAAAAgAh07iQG1GUKMWAgAAOgQA&#10;AA4AAAAAAAAAAQAgAAAAJwEAAGRycy9lMm9Eb2MueG1sUEsFBgAAAAAGAAYAWQEAAK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35" w:line="241" w:lineRule="auto"/>
                        <w:ind w:right="189"/>
                        <w:jc w:val="center"/>
                        <w:rPr>
                          <w:rFonts w:ascii="黑体" w:hAnsi="黑体" w:eastAsia="黑体" w:cs="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52"/>
                          <w:szCs w:val="52"/>
                          <w:lang w:val="en-US" w:eastAsia="zh-CN"/>
                        </w:rPr>
                        <w:t>方便谷物制品（套餐）</w:t>
                      </w:r>
                      <w:r>
                        <w:rPr>
                          <w:rFonts w:hint="eastAsia" w:ascii="黑体" w:hAnsi="黑体" w:eastAsia="黑体" w:cs="黑体"/>
                          <w:sz w:val="52"/>
                          <w:szCs w:val="52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 w:firstLine="2240" w:firstLineChars="70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宋体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sz w:val="32"/>
                          <w:szCs w:val="32"/>
                          <w:lang w:val="en-US" w:eastAsia="zh-CN"/>
                        </w:rPr>
                        <w:t>I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32"/>
                          <w:szCs w:val="32"/>
                          <w:lang w:val="en-US" w:eastAsia="zh-CN"/>
                        </w:rPr>
                        <w:t>nstant cereal products（set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32"/>
                          <w:szCs w:val="32"/>
                          <w:lang w:val="en-US" w:eastAsia="zh-CN"/>
                        </w:rPr>
                        <w:t>meal）</w:t>
                      </w:r>
                    </w:p>
                    <w:p>
                      <w:pPr>
                        <w:pStyle w:val="86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77"/>
                        <w:spacing w:beforeLines="100"/>
                        <w:ind w:firstLine="3200" w:firstLineChars="1000"/>
                        <w:jc w:val="both"/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征求意见稿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-61595</wp:posOffset>
                </wp:positionH>
                <wp:positionV relativeFrom="margin">
                  <wp:posOffset>1639570</wp:posOffset>
                </wp:positionV>
                <wp:extent cx="5814060" cy="469900"/>
                <wp:effectExtent l="0" t="0" r="2540" b="0"/>
                <wp:wrapNone/>
                <wp:docPr id="6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0"/>
                              <w:spacing w:line="36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T/GZSX XXX—202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  <w:t>0</w:t>
                            </w:r>
                          </w:p>
                          <w:p>
                            <w:pPr>
                              <w:pStyle w:val="80"/>
                              <w:wordWrap w:val="0"/>
                              <w:spacing w:before="0" w:line="360" w:lineRule="exact"/>
                              <w:jc w:val="center"/>
                              <w:rPr>
                                <w:rFonts w:ascii="宋体" w:hAnsi="宋体" w:cs="宋体"/>
                                <w:color w:val="2747B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color w:val="2747BE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-4.85pt;margin-top:129.1pt;height:37pt;width:457.8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se+7raAAAACgEAAA8A&#10;AAAAAAAAAQAgAAAAIgAAAGRycy9kb3ducmV2LnhtbFBLAQIUABQAAAAIAIdO4kBn2A3iFQIAADkE&#10;AAAOAAAAAAAAAAEAIAAAACkBAABkcnMvZTJvRG9jLnhtbFBLBQYAAAAABgAGAFkBAAC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0"/>
                        <w:spacing w:line="360" w:lineRule="exact"/>
                        <w:jc w:val="center"/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T/GZSX XXX—202</w:t>
                      </w: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  <w:t>0</w:t>
                      </w:r>
                    </w:p>
                    <w:p>
                      <w:pPr>
                        <w:pStyle w:val="80"/>
                        <w:wordWrap w:val="0"/>
                        <w:spacing w:before="0" w:line="360" w:lineRule="exact"/>
                        <w:jc w:val="center"/>
                        <w:rPr>
                          <w:rFonts w:ascii="宋体" w:hAnsi="宋体" w:cs="宋体"/>
                          <w:color w:val="2747BE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hint="eastAsia" w:ascii="宋体" w:hAnsi="宋体" w:cs="宋体"/>
                          <w:color w:val="2747BE"/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2463800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0" b="3810"/>
                <wp:wrapNone/>
                <wp:docPr id="3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194pt;margin-top:8.45pt;height:56.7pt;width:25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qMW+tcAAAAKAQAADwAAAAAA&#10;AAABACAAAAAiAAAAZHJzL2Rvd25yZXYueG1sUEsBAhQAFAAAAAgAh07iQHKxlTYUAgAAOQQAAA4A&#10;AAAAAAAAAQAgAAAAJgEAAGRycy9lMm9Eb2MueG1sUEsFBgAAAAAGAAYAWQEAAK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-94615</wp:posOffset>
                </wp:positionH>
                <wp:positionV relativeFrom="margin">
                  <wp:posOffset>785495</wp:posOffset>
                </wp:positionV>
                <wp:extent cx="5843905" cy="759460"/>
                <wp:effectExtent l="0" t="0" r="10795" b="2540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5"/>
                              <w:rPr>
                                <w:strike/>
                                <w:color w:val="FF00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84"/>
                                <w:szCs w:val="84"/>
                              </w:rPr>
                              <w:t>团体标准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-7.45pt;margin-top:61.85pt;height:59.8pt;width:460.15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jf6bNsAAAALAQAA&#10;DwAAAAAAAAABACAAAAAiAAAAZHJzL2Rvd25yZXYueG1sUEsBAhQAFAAAAAgAh07iQJ90OZwWAgAA&#10;OQQAAA4AAAAAAAAAAQAgAAAAKgEAAGRycy9lMm9Eb2MueG1sUEsFBgAAAAAGAAYAWQEAALIFAAAA&#10;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5"/>
                        <w:rPr>
                          <w:strike/>
                          <w:color w:val="FF0000"/>
                          <w:sz w:val="84"/>
                          <w:szCs w:val="8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84"/>
                          <w:szCs w:val="84"/>
                        </w:rPr>
                        <w:t>团体标准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3" w:name="_GoBack"/>
      <w:bookmarkEnd w:id="3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254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3"/>
                              <w:rPr>
                                <w:rFonts w:hint="default" w:ascii="宋体" w:hAnsi="宋体" w:eastAsia="宋体" w:cs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 xml:space="preserve">ICS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lang w:val="en-US" w:eastAsia="zh-CN"/>
                              </w:rPr>
                              <w:t>67.060</w:t>
                            </w:r>
                          </w:p>
                          <w:p>
                            <w:pPr>
                              <w:pStyle w:val="113"/>
                              <w:rPr>
                                <w:rFonts w:hint="default" w:ascii="宋体" w:hAnsi="宋体" w:eastAsia="宋体" w:cs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</w:rPr>
                              <w:t xml:space="preserve">X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lang w:val="en-US" w:eastAsia="zh-CN"/>
                              </w:rPr>
                              <w:t>11</w:t>
                            </w:r>
                          </w:p>
                          <w:p>
                            <w:pPr>
                              <w:pStyle w:val="113"/>
                              <w:rPr>
                                <w:rFonts w:ascii="宋体" w:hAnsi="宋体" w:eastAsia="宋体" w:cs="宋体"/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7Mvg0wAAAAUBAAAPAAAAAAAAAAEA&#10;IAAAACIAAABkcnMvZG93bnJldi54bWxQSwECFAAUAAAACACHTuJAdWUhqBQCAAA5BAAADgAAAAAA&#10;AAABACAAAAAiAQAAZHJzL2Uyb0RvYy54bWxQSwUGAAAAAAYABgBZAQAAq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3"/>
                        <w:rPr>
                          <w:rFonts w:hint="default" w:ascii="宋体" w:hAnsi="宋体" w:eastAsia="宋体" w:cs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 xml:space="preserve">ICS 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lang w:val="en-US" w:eastAsia="zh-CN"/>
                        </w:rPr>
                        <w:t>67.060</w:t>
                      </w:r>
                    </w:p>
                    <w:p>
                      <w:pPr>
                        <w:pStyle w:val="113"/>
                        <w:rPr>
                          <w:rFonts w:hint="default" w:ascii="宋体" w:hAnsi="宋体" w:eastAsia="宋体" w:cs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</w:rPr>
                        <w:t xml:space="preserve">X 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lang w:val="en-US" w:eastAsia="zh-CN"/>
                        </w:rPr>
                        <w:t>11</w:t>
                      </w:r>
                    </w:p>
                    <w:p>
                      <w:pPr>
                        <w:pStyle w:val="113"/>
                        <w:rPr>
                          <w:rFonts w:ascii="宋体" w:hAnsi="宋体" w:eastAsia="宋体" w:cs="宋体"/>
                          <w:strike/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138430</wp:posOffset>
                </wp:positionV>
                <wp:extent cx="5893435" cy="3810"/>
                <wp:effectExtent l="0" t="6350" r="12065" b="8890"/>
                <wp:wrapNone/>
                <wp:docPr id="10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3435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8.25pt;margin-top:10.9pt;height:0.3pt;width:464.05pt;z-index:251667456;mso-width-relative:page;mso-height-relative:page;" filled="f" stroked="t" coordsize="21600,21600" o:gfxdata="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ye2p7YAAAACQEAAA8AAAAAAAAAAQAgAAAAIgAAAGRycy9kb3ducmV2LnhtbFBL&#10;AQIUABQAAAAIAIdO4kCpG8pN9gEAAPg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pPr>
        <w:tabs>
          <w:tab w:val="left" w:pos="6570"/>
        </w:tabs>
      </w:pPr>
      <w:r>
        <w:tab/>
      </w:r>
    </w:p>
    <w:p>
      <w:r>
        <w:rPr>
          <w:rFonts w:ascii="宋体" w:hAnsi="宋体" w:cs="宋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5037455</wp:posOffset>
                </wp:positionV>
                <wp:extent cx="5597525" cy="16510"/>
                <wp:effectExtent l="0" t="6350" r="3175" b="15240"/>
                <wp:wrapNone/>
                <wp:docPr id="1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7525" cy="165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-2.65pt;margin-top:396.65pt;height:1.3pt;width:440.75pt;z-index:251668480;mso-width-relative:page;mso-height-relative:page;" filled="f" stroked="t" coordsize="21600,21600" o:gfxdata="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5Miq2QAAAAoBAAAPAAAAAAAAAAEAIAAAACIAAABkcnMvZG93bnJldi54bWxQ&#10;SwECFAAUAAAACACHTuJAAmMv8/YBAADsAwAADgAAAAAAAAABACAAAAAo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7" w:h="16839"/>
          <w:pgMar w:top="1440" w:right="1701" w:bottom="1440" w:left="1701" w:header="0" w:footer="0" w:gutter="0"/>
          <w:pgNumType w:start="1"/>
          <w:cols w:space="720" w:num="1"/>
          <w:titlePg/>
          <w:docGrid w:type="lines" w:linePitch="312" w:charSpace="0"/>
        </w:sectPr>
      </w:pPr>
    </w:p>
    <w:bookmarkEnd w:id="0"/>
    <w:p>
      <w:pPr>
        <w:pStyle w:val="61"/>
        <w:rPr>
          <w:color w:val="000000"/>
        </w:rPr>
      </w:pPr>
      <w:bookmarkStart w:id="1" w:name="SectionMark2"/>
      <w:r>
        <w:rPr>
          <w:rFonts w:hint="eastAsia"/>
          <w:color w:val="000000"/>
        </w:rPr>
        <w:t>前    言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ascii="宋体" w:hAnsi="宋体" w:cs="宋体"/>
          <w:b/>
          <w:strike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</w:t>
      </w:r>
      <w:r>
        <w:rPr>
          <w:rFonts w:hint="eastAsia" w:ascii="宋体" w:hAnsi="宋体" w:cs="宋体"/>
          <w:szCs w:val="21"/>
        </w:rPr>
        <w:t>文件按照GB/T 1.1—2020给出的规则起草。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本文件由贵州省石阡和记食品开发有限公司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上海新成食品有限公司提出。</w:t>
      </w:r>
    </w:p>
    <w:p>
      <w:pPr>
        <w:widowControl/>
        <w:snapToGrid w:val="0"/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本文件由贵州省食品工业协会归口。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本文件起草单位：贵州省石阡和记食品开发有限公司、上海新成食品有限公司、上海新成食品有限公司华洲路分公司、上海新成食品启东分公司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贵州省食品工业协会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标准化技术委员会。</w:t>
      </w:r>
    </w:p>
    <w:p>
      <w:pPr>
        <w:snapToGrid w:val="0"/>
        <w:spacing w:line="360" w:lineRule="exact"/>
        <w:ind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本</w:t>
      </w:r>
      <w:r>
        <w:rPr>
          <w:rFonts w:hint="eastAsia" w:ascii="宋体" w:hAnsi="宋体" w:cs="宋体"/>
          <w:szCs w:val="21"/>
        </w:rPr>
        <w:t>文件</w:t>
      </w:r>
      <w:r>
        <w:rPr>
          <w:rFonts w:hint="eastAsia" w:ascii="宋体" w:hAnsi="宋体"/>
        </w:rPr>
        <w:t>主要起草人：王永斌、王东亮、耿平兰、张顺君、张洪斌、唐军华、覃涛、王浦涛、寻思颖、李国富、陈勇、许敏、吴正琴、王娇娇丶马红娅、章燕海、郭广耀、陈可祥、陈宏柱、嵇佳军、崔金莲</w:t>
      </w:r>
      <w:r>
        <w:rPr>
          <w:rFonts w:hint="eastAsia" w:ascii="宋体" w:hAnsi="宋体"/>
          <w:lang w:eastAsia="zh-CN"/>
        </w:rPr>
        <w:t>。</w:t>
      </w:r>
    </w:p>
    <w:p>
      <w:pPr>
        <w:snapToGrid w:val="0"/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按照本文件实施生产活动或将本标准号标示于标签的各方，除本文件的起草单位外需获得本文件发布机构授权。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</w:p>
    <w:p>
      <w:pPr>
        <w:pStyle w:val="50"/>
        <w:spacing w:line="360" w:lineRule="auto"/>
        <w:ind w:firstLine="420"/>
        <w:contextualSpacing/>
        <w:rPr>
          <w:b/>
          <w:color w:val="000000"/>
        </w:rPr>
      </w:pPr>
      <w:r>
        <w:rPr>
          <w:rFonts w:hint="eastAsia"/>
          <w:color w:val="0000FF"/>
        </w:rPr>
        <w:t xml:space="preserve"> </w:t>
      </w:r>
    </w:p>
    <w:p>
      <w:pPr>
        <w:pStyle w:val="50"/>
        <w:spacing w:line="360" w:lineRule="auto"/>
        <w:ind w:firstLine="420"/>
        <w:contextualSpacing/>
        <w:rPr>
          <w:b/>
          <w:color w:val="000000"/>
        </w:rPr>
        <w:sectPr>
          <w:headerReference r:id="rId7" w:type="default"/>
          <w:footerReference r:id="rId8" w:type="default"/>
          <w:pgSz w:w="11907" w:h="16839"/>
          <w:pgMar w:top="1440" w:right="1701" w:bottom="1440" w:left="1701" w:header="1418" w:footer="851" w:gutter="0"/>
          <w:pgNumType w:fmt="upperRoman" w:start="1"/>
          <w:cols w:space="720" w:num="1"/>
          <w:docGrid w:type="lines" w:linePitch="312" w:charSpace="0"/>
        </w:sectPr>
      </w:pPr>
    </w:p>
    <w:bookmarkEnd w:id="1"/>
    <w:p>
      <w:pPr>
        <w:pStyle w:val="81"/>
        <w:spacing w:before="0" w:afterLines="50" w:line="360" w:lineRule="auto"/>
        <w:rPr>
          <w:rFonts w:hint="default" w:eastAsia="黑体"/>
          <w:bCs/>
          <w:color w:val="000000"/>
          <w:lang w:val="en-US" w:eastAsia="zh-CN"/>
        </w:rPr>
      </w:pPr>
      <w:bookmarkStart w:id="2" w:name="SectionMark4"/>
      <w:r>
        <w:rPr>
          <w:rFonts w:hint="eastAsia" w:hAnsi="黑体" w:cs="黑体"/>
          <w:szCs w:val="32"/>
          <w:lang w:val="en-US" w:eastAsia="zh-CN"/>
        </w:rPr>
        <w:t>方便谷物制品（套餐）</w:t>
      </w:r>
    </w:p>
    <w:p>
      <w:pPr>
        <w:pStyle w:val="57"/>
        <w:numPr>
          <w:ilvl w:val="0"/>
          <w:numId w:val="0"/>
        </w:numPr>
        <w:spacing w:beforeLines="100" w:afterLines="100" w:line="360" w:lineRule="auto"/>
        <w:contextualSpacing/>
        <w:rPr>
          <w:rFonts w:hAnsi="黑体"/>
          <w:bCs/>
        </w:rPr>
      </w:pPr>
      <w:r>
        <w:rPr>
          <w:rFonts w:hint="eastAsia" w:hAnsi="黑体"/>
          <w:bCs/>
        </w:rPr>
        <w:t>1  范围</w:t>
      </w:r>
    </w:p>
    <w:p>
      <w:pPr>
        <w:pStyle w:val="50"/>
        <w:tabs>
          <w:tab w:val="center" w:pos="4201"/>
          <w:tab w:val="right" w:leader="dot" w:pos="9298"/>
        </w:tabs>
        <w:snapToGrid w:val="0"/>
        <w:spacing w:line="360" w:lineRule="exact"/>
        <w:ind w:firstLine="420"/>
      </w:pPr>
      <w:r>
        <w:rPr>
          <w:rFonts w:hint="eastAsia"/>
        </w:rPr>
        <w:t>本</w:t>
      </w:r>
      <w:r>
        <w:rPr>
          <w:rFonts w:hint="eastAsia" w:hAnsi="宋体" w:cs="宋体"/>
          <w:szCs w:val="21"/>
        </w:rPr>
        <w:t>文件</w:t>
      </w:r>
      <w:r>
        <w:rPr>
          <w:rFonts w:hint="eastAsia"/>
        </w:rPr>
        <w:t>规定了</w:t>
      </w:r>
      <w:r>
        <w:rPr>
          <w:rFonts w:hint="eastAsia"/>
          <w:lang w:val="en-US" w:eastAsia="zh-CN"/>
        </w:rPr>
        <w:t>方便谷物制品（套餐）</w:t>
      </w:r>
      <w:r>
        <w:rPr>
          <w:rFonts w:hint="eastAsia"/>
        </w:rPr>
        <w:t>的术语和定义、要求（检验方法）</w:t>
      </w:r>
      <w:r>
        <w:rPr>
          <w:rFonts w:hint="eastAsia"/>
          <w:szCs w:val="22"/>
        </w:rPr>
        <w:t>、</w:t>
      </w:r>
      <w:r>
        <w:rPr>
          <w:rFonts w:hint="eastAsia"/>
        </w:rPr>
        <w:t>检验规则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标签、标志、包装、运输和贮存。</w:t>
      </w:r>
    </w:p>
    <w:p>
      <w:pPr>
        <w:pStyle w:val="50"/>
        <w:tabs>
          <w:tab w:val="center" w:pos="4201"/>
          <w:tab w:val="right" w:leader="dot" w:pos="9298"/>
        </w:tabs>
        <w:spacing w:line="360" w:lineRule="exact"/>
        <w:ind w:firstLine="420"/>
        <w:rPr>
          <w:color w:val="auto"/>
        </w:rPr>
      </w:pPr>
      <w:r>
        <w:rPr>
          <w:rFonts w:hint="eastAsia"/>
          <w:color w:val="auto"/>
        </w:rPr>
        <w:t>本文件适用于</w:t>
      </w:r>
      <w:r>
        <w:rPr>
          <w:rFonts w:hint="eastAsia"/>
          <w:color w:val="auto"/>
          <w:lang w:val="en-US" w:eastAsia="zh-CN"/>
        </w:rPr>
        <w:t>方便谷物制品，配以或不配以相应产品类别的各种料包（一种或几种），</w:t>
      </w:r>
      <w:r>
        <w:rPr>
          <w:rFonts w:hint="eastAsia"/>
          <w:color w:val="auto"/>
          <w:szCs w:val="22"/>
          <w:lang w:val="en-US" w:eastAsia="zh-CN"/>
        </w:rPr>
        <w:t>仅需简单加热（冲泡）即可食用</w:t>
      </w:r>
      <w:r>
        <w:rPr>
          <w:rFonts w:hint="eastAsia"/>
          <w:color w:val="auto"/>
          <w:lang w:val="en-US" w:eastAsia="zh-CN"/>
        </w:rPr>
        <w:t>的方便谷物制品（套餐）。</w:t>
      </w:r>
    </w:p>
    <w:p>
      <w:pPr>
        <w:pStyle w:val="57"/>
        <w:numPr>
          <w:ilvl w:val="0"/>
          <w:numId w:val="0"/>
        </w:numPr>
        <w:spacing w:beforeLines="100" w:afterLines="100" w:line="360" w:lineRule="auto"/>
        <w:contextualSpacing/>
        <w:rPr>
          <w:rFonts w:hAnsi="黑体"/>
          <w:bCs/>
        </w:rPr>
      </w:pPr>
      <w:r>
        <w:rPr>
          <w:rFonts w:hint="eastAsia" w:hAnsi="黑体"/>
          <w:bCs/>
        </w:rPr>
        <w:t>2  规范性引用文件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 w:val="0"/>
        <w:spacing w:line="360" w:lineRule="exact"/>
        <w:ind w:firstLine="420"/>
        <w:contextualSpacing/>
        <w:textAlignment w:val="auto"/>
        <w:rPr>
          <w:szCs w:val="21"/>
        </w:rPr>
      </w:pPr>
      <w:r>
        <w:rPr>
          <w:szCs w:val="21"/>
        </w:rPr>
        <w:t xml:space="preserve">下列文件对于本文件的应用是必不可少的。凡是注日期的引用文件，仅注日期的版本适用于本文件。凡是不注日期的引用文件，其最新版本（包括所有的修改单）适用于本文件。 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Ansi="宋体"/>
          <w:szCs w:val="21"/>
        </w:rPr>
      </w:pPr>
      <w:r>
        <w:rPr>
          <w:rFonts w:hAnsi="宋体"/>
          <w:szCs w:val="21"/>
        </w:rPr>
        <w:t>GB/T 191 包装储运图示标志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  <w:lang w:bidi="ar-SA"/>
        </w:rPr>
      </w:pPr>
      <w:r>
        <w:rPr>
          <w:rFonts w:hint="eastAsia" w:ascii="宋体" w:hAnsi="宋体"/>
          <w:kern w:val="0"/>
          <w:sz w:val="21"/>
          <w:szCs w:val="21"/>
          <w:lang w:bidi="ar-SA"/>
        </w:rPr>
        <w:t>GB/T 1354 大米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  <w:lang w:bidi="ar-SA"/>
        </w:rPr>
      </w:pPr>
      <w:r>
        <w:rPr>
          <w:rFonts w:hint="eastAsia" w:ascii="宋体" w:hAnsi="宋体"/>
          <w:kern w:val="0"/>
          <w:sz w:val="21"/>
          <w:szCs w:val="21"/>
          <w:lang w:bidi="ar-SA"/>
        </w:rPr>
        <w:t>GB 1886.65食品安全国家标准 食品添加剂 单，双甘油脂肪酸酯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contextualSpacing/>
        <w:textAlignment w:val="auto"/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GB 2707</w:t>
      </w:r>
      <w:r>
        <w:rPr>
          <w:rFonts w:hint="eastAsia" w:hAnsi="宋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食品安全国家标准 鲜（冻）畜、禽产品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contextualSpacing/>
        <w:textAlignment w:val="auto"/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GB 2715 食品安全国家标准 粮食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contextualSpacing/>
        <w:textAlignment w:val="auto"/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GB 2717 食品安全国家标准 酱油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contextualSpacing/>
        <w:textAlignment w:val="auto"/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GB 2721 食品安全国家标准 食用盐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contextualSpacing/>
        <w:textAlignment w:val="auto"/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GB 2749 食品安全国家标准 蛋与蛋制品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GB 2760</w:t>
      </w:r>
      <w:r>
        <w:rPr>
          <w:rFonts w:hint="eastAsia" w:hAnsi="宋体"/>
          <w:szCs w:val="21"/>
        </w:rPr>
        <w:t xml:space="preserve"> 食品安全国家标准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食品添加剂使用标准</w:t>
      </w:r>
      <w:r>
        <w:rPr>
          <w:rFonts w:hAnsi="宋体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GB 2761</w:t>
      </w:r>
      <w:r>
        <w:rPr>
          <w:rFonts w:hint="eastAsia" w:ascii="宋体" w:hAnsi="宋体"/>
          <w:kern w:val="0"/>
          <w:szCs w:val="20"/>
        </w:rPr>
        <w:tab/>
      </w:r>
      <w:r>
        <w:rPr>
          <w:rFonts w:hint="eastAsia" w:ascii="宋体" w:hAnsi="宋体"/>
          <w:kern w:val="0"/>
          <w:szCs w:val="20"/>
        </w:rPr>
        <w:t>食品安全国家标准 食品中真菌毒素限量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</w:rPr>
      </w:pPr>
      <w:r>
        <w:rPr>
          <w:rFonts w:hAnsi="宋体"/>
          <w:szCs w:val="21"/>
        </w:rPr>
        <w:t xml:space="preserve">GB 2762 </w:t>
      </w:r>
      <w:r>
        <w:rPr>
          <w:rFonts w:hint="eastAsia" w:hAnsi="宋体"/>
          <w:szCs w:val="21"/>
        </w:rPr>
        <w:t>食品安全国家标准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食品中污染物限量</w:t>
      </w:r>
      <w:r>
        <w:rPr>
          <w:rFonts w:hAnsi="宋体"/>
          <w:szCs w:val="21"/>
        </w:rPr>
        <w:t xml:space="preserve"> 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</w:rPr>
      </w:pPr>
      <w:r>
        <w:rPr>
          <w:rFonts w:hAnsi="宋体"/>
          <w:szCs w:val="21"/>
        </w:rPr>
        <w:t xml:space="preserve">GB 4789.1 </w:t>
      </w:r>
      <w:r>
        <w:rPr>
          <w:rFonts w:hint="eastAsia" w:hAnsi="宋体"/>
          <w:szCs w:val="21"/>
        </w:rPr>
        <w:t>食品安全国家标准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食品微生物学检验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总则</w:t>
      </w:r>
      <w:r>
        <w:rPr>
          <w:rFonts w:hAnsi="宋体"/>
          <w:szCs w:val="21"/>
        </w:rPr>
        <w:t xml:space="preserve">  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</w:rPr>
      </w:pPr>
      <w:r>
        <w:rPr>
          <w:rFonts w:hAnsi="宋体"/>
          <w:szCs w:val="21"/>
        </w:rPr>
        <w:t>GB 4789.</w:t>
      </w:r>
      <w:r>
        <w:rPr>
          <w:rFonts w:hint="eastAsia" w:hAnsi="宋体"/>
          <w:szCs w:val="21"/>
        </w:rPr>
        <w:t xml:space="preserve">2 </w:t>
      </w:r>
      <w:r>
        <w:rPr>
          <w:rFonts w:hAnsi="宋体"/>
          <w:szCs w:val="21"/>
        </w:rPr>
        <w:t>食品安全国家标准 食品</w:t>
      </w:r>
      <w:r>
        <w:rPr>
          <w:rFonts w:hint="eastAsia" w:hAnsi="宋体"/>
          <w:szCs w:val="21"/>
        </w:rPr>
        <w:t>卫生</w:t>
      </w:r>
      <w:r>
        <w:rPr>
          <w:rFonts w:hAnsi="宋体"/>
          <w:szCs w:val="21"/>
        </w:rPr>
        <w:t>微生物学检验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菌落总数的测定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Ansi="宋体"/>
          <w:szCs w:val="21"/>
        </w:rPr>
      </w:pPr>
      <w:r>
        <w:rPr>
          <w:rFonts w:hAnsi="宋体"/>
          <w:szCs w:val="21"/>
        </w:rPr>
        <w:t>GB 4789.3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食品安全国家标准 食品</w:t>
      </w:r>
      <w:r>
        <w:rPr>
          <w:rFonts w:hint="eastAsia" w:hAnsi="宋体"/>
          <w:szCs w:val="21"/>
        </w:rPr>
        <w:t>卫生</w:t>
      </w:r>
      <w:r>
        <w:rPr>
          <w:rFonts w:hAnsi="宋体"/>
          <w:szCs w:val="21"/>
        </w:rPr>
        <w:t>微生物学检验 大肠菌群</w:t>
      </w:r>
      <w:r>
        <w:rPr>
          <w:rFonts w:hint="eastAsia" w:hAnsi="宋体"/>
          <w:szCs w:val="21"/>
        </w:rPr>
        <w:t>的测定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GB 4789.4 食品安全国家标准 食品微生物学检验 沙门氏菌检验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</w:rPr>
      </w:pPr>
      <w:r>
        <w:rPr>
          <w:rFonts w:hAnsi="宋体"/>
          <w:szCs w:val="21"/>
        </w:rPr>
        <w:t>GB 4789.10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食品安全国家标准 食品微生物学检验 金黄色葡萄球菌检验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GB 4789.15 食品安全国家标准 食品卫生微生物学检验 霉菌和酵母菌计数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GB 4789.26 食品安全国家标准 食品微生物学检验 商业无菌检验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GB 5009.3 食品安全国家标准 食品中水分的测定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GB 5009.11 食品安全国家标准 食品中总砷及无机砷的测定 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Ansi="宋体"/>
          <w:szCs w:val="21"/>
        </w:rPr>
      </w:pPr>
      <w:r>
        <w:rPr>
          <w:rFonts w:hAnsi="宋体"/>
          <w:szCs w:val="21"/>
        </w:rPr>
        <w:t xml:space="preserve">GB 5009.12 </w:t>
      </w:r>
      <w:r>
        <w:rPr>
          <w:rFonts w:hint="eastAsia" w:hAnsi="宋体"/>
          <w:szCs w:val="21"/>
        </w:rPr>
        <w:t>食品安全国家标准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食品中铅的测定</w:t>
      </w:r>
      <w:r>
        <w:rPr>
          <w:rFonts w:hAnsi="宋体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GB 5009.227 食品安全国家标准 食品中过氧化值的测定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GB 5009.229 食品安全国家标准 食品中酸价的测定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ascii="宋体" w:hAnsi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color w:val="000000"/>
          <w:kern w:val="2"/>
          <w:sz w:val="21"/>
          <w:szCs w:val="21"/>
          <w:lang w:val="en-US" w:eastAsia="zh-CN" w:bidi="ar-SA"/>
        </w:rPr>
        <w:t>GB 5749 生活饮用水卫生标准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GB 7096 食品安全国家标准 食用菌及其制品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GB</w:t>
      </w:r>
      <w:r>
        <w:rPr>
          <w:rFonts w:hint="eastAsia" w:hAnsi="宋体"/>
          <w:szCs w:val="21"/>
          <w:lang w:val="en-US" w:eastAsia="zh-CN"/>
        </w:rPr>
        <w:t xml:space="preserve"> </w:t>
      </w:r>
      <w:r>
        <w:rPr>
          <w:rFonts w:hint="eastAsia" w:hAnsi="宋体"/>
          <w:szCs w:val="21"/>
        </w:rPr>
        <w:t>7098</w:t>
      </w:r>
      <w:r>
        <w:rPr>
          <w:rFonts w:hint="eastAsia" w:hAnsi="宋体"/>
          <w:szCs w:val="21"/>
          <w:lang w:val="en-US" w:eastAsia="zh-CN"/>
        </w:rPr>
        <w:t xml:space="preserve"> </w:t>
      </w:r>
      <w:r>
        <w:rPr>
          <w:rFonts w:hint="eastAsia" w:hAnsi="宋体"/>
          <w:szCs w:val="21"/>
        </w:rPr>
        <w:t>食品安全国家标准  罐头食品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</w:rPr>
      </w:pPr>
      <w:r>
        <w:rPr>
          <w:rFonts w:hAnsi="宋体"/>
          <w:szCs w:val="21"/>
        </w:rPr>
        <w:t>GB 7718</w:t>
      </w:r>
      <w:r>
        <w:rPr>
          <w:rFonts w:hint="eastAsia" w:hAnsi="宋体"/>
          <w:szCs w:val="21"/>
        </w:rPr>
        <w:t xml:space="preserve"> 食品安全国家标准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预包装食品标签通则</w:t>
      </w:r>
      <w:r>
        <w:rPr>
          <w:rFonts w:hAnsi="宋体"/>
          <w:szCs w:val="21"/>
        </w:rPr>
        <w:t xml:space="preserve"> 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GB 14880 食品安全国家标准 食品营养强化剂使用标准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</w:rPr>
      </w:pPr>
      <w:r>
        <w:rPr>
          <w:rFonts w:hAnsi="宋体"/>
          <w:szCs w:val="21"/>
        </w:rPr>
        <w:t>GB 14881</w:t>
      </w:r>
      <w:r>
        <w:rPr>
          <w:rFonts w:hint="eastAsia" w:hAnsi="宋体"/>
          <w:szCs w:val="21"/>
          <w:lang w:val="en-US" w:eastAsia="zh-CN"/>
        </w:rPr>
        <w:t xml:space="preserve"> </w:t>
      </w:r>
      <w:r>
        <w:rPr>
          <w:rFonts w:hint="eastAsia" w:hAnsi="宋体"/>
          <w:szCs w:val="21"/>
        </w:rPr>
        <w:t>食品安全国家标准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食品生产通用卫生规范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GB/T 15691 香辛料调味品通用技术条件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GB 19643 食品安全国家标准 藻类及其制品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ascii="宋体" w:hAnsi="宋体"/>
          <w:kern w:val="0"/>
          <w:sz w:val="21"/>
          <w:szCs w:val="21"/>
          <w:lang w:bidi="ar-SA"/>
        </w:rPr>
      </w:pPr>
      <w:r>
        <w:rPr>
          <w:rFonts w:hint="eastAsia" w:ascii="宋体" w:hAnsi="宋体"/>
          <w:kern w:val="0"/>
          <w:sz w:val="21"/>
          <w:szCs w:val="21"/>
          <w:lang w:bidi="ar-SA"/>
        </w:rPr>
        <w:t>GB 25559 食品安全国家标准 食品添加剂 磷酸二氢钙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ascii="宋体" w:hAnsi="宋体"/>
          <w:kern w:val="0"/>
          <w:sz w:val="21"/>
          <w:szCs w:val="21"/>
          <w:lang w:bidi="ar-SA"/>
        </w:rPr>
      </w:pPr>
      <w:r>
        <w:rPr>
          <w:rFonts w:hint="eastAsia" w:ascii="宋体" w:hAnsi="宋体"/>
          <w:kern w:val="0"/>
          <w:sz w:val="21"/>
          <w:szCs w:val="21"/>
          <w:lang w:bidi="ar-SA"/>
        </w:rPr>
        <w:t>GB 29926 食品安全国家标准 食品添加剂 磷酸酯双淀粉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ascii="宋体" w:hAnsi="宋体"/>
          <w:kern w:val="0"/>
          <w:sz w:val="21"/>
          <w:szCs w:val="21"/>
          <w:lang w:bidi="ar-SA"/>
        </w:rPr>
      </w:pPr>
      <w:r>
        <w:rPr>
          <w:rFonts w:hint="eastAsia" w:ascii="宋体" w:hAnsi="宋体"/>
          <w:kern w:val="0"/>
          <w:sz w:val="21"/>
          <w:szCs w:val="21"/>
          <w:lang w:bidi="ar-SA"/>
        </w:rPr>
        <w:t>GB 31637 食品安全国家标准 食用淀粉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/>
          <w:kern w:val="0"/>
          <w:sz w:val="21"/>
          <w:szCs w:val="21"/>
          <w:lang w:val="en-US" w:eastAsia="zh-CN" w:bidi="ar-SA"/>
        </w:rPr>
        <w:t>GB 31644 食品安全国家标准 复合调味料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default" w:ascii="宋体"/>
          <w:kern w:val="0"/>
          <w:sz w:val="21"/>
          <w:szCs w:val="22"/>
          <w:lang w:bidi="ar-SA"/>
        </w:rPr>
      </w:pPr>
      <w:r>
        <w:rPr>
          <w:rFonts w:hint="eastAsia" w:ascii="宋体"/>
          <w:kern w:val="0"/>
          <w:sz w:val="21"/>
          <w:szCs w:val="22"/>
          <w:lang w:bidi="ar-SA"/>
        </w:rPr>
        <w:t>NY/</w:t>
      </w:r>
      <w:r>
        <w:rPr>
          <w:rFonts w:hint="default" w:ascii="宋体"/>
          <w:kern w:val="0"/>
          <w:sz w:val="21"/>
          <w:szCs w:val="22"/>
          <w:lang w:bidi="ar-SA"/>
        </w:rPr>
        <w:t>T 959</w:t>
      </w:r>
      <w:r>
        <w:rPr>
          <w:rFonts w:hint="eastAsia" w:ascii="宋体"/>
          <w:kern w:val="0"/>
          <w:sz w:val="21"/>
          <w:szCs w:val="22"/>
          <w:lang w:val="en-US" w:eastAsia="zh-CN" w:bidi="ar-SA"/>
        </w:rPr>
        <w:t xml:space="preserve"> </w:t>
      </w:r>
      <w:r>
        <w:rPr>
          <w:rFonts w:hint="default" w:ascii="宋体"/>
          <w:kern w:val="0"/>
          <w:sz w:val="21"/>
          <w:szCs w:val="22"/>
          <w:lang w:bidi="ar-SA"/>
        </w:rPr>
        <w:t xml:space="preserve"> 脱水蔬菜 根菜类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/>
          <w:kern w:val="0"/>
          <w:sz w:val="21"/>
          <w:szCs w:val="22"/>
          <w:lang w:bidi="ar-SA"/>
        </w:rPr>
      </w:pPr>
      <w:r>
        <w:rPr>
          <w:rFonts w:hint="eastAsia" w:ascii="宋体"/>
          <w:kern w:val="0"/>
          <w:sz w:val="21"/>
          <w:szCs w:val="22"/>
          <w:lang w:bidi="ar-SA"/>
        </w:rPr>
        <w:t>NY/T 960</w:t>
      </w:r>
      <w:r>
        <w:rPr>
          <w:rFonts w:hint="eastAsia" w:ascii="宋体"/>
          <w:kern w:val="0"/>
          <w:sz w:val="21"/>
          <w:szCs w:val="22"/>
          <w:lang w:val="en-US" w:eastAsia="zh-CN" w:bidi="ar-SA"/>
        </w:rPr>
        <w:t xml:space="preserve"> </w:t>
      </w:r>
      <w:r>
        <w:rPr>
          <w:rFonts w:hint="eastAsia" w:ascii="宋体"/>
          <w:kern w:val="0"/>
          <w:sz w:val="21"/>
          <w:szCs w:val="22"/>
          <w:lang w:bidi="ar-SA"/>
        </w:rPr>
        <w:t xml:space="preserve"> 脱水蔬菜 叶菜类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kern w:val="0"/>
          <w:sz w:val="21"/>
          <w:szCs w:val="21"/>
          <w:lang w:bidi="ar-SA"/>
        </w:rPr>
      </w:pPr>
      <w:r>
        <w:rPr>
          <w:rFonts w:hint="eastAsia" w:ascii="宋体" w:hAnsi="宋体"/>
          <w:kern w:val="0"/>
          <w:sz w:val="21"/>
          <w:szCs w:val="21"/>
          <w:lang w:bidi="ar-SA"/>
        </w:rPr>
        <w:t>LS/T 3246 碎米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ascii="Times New Roman"/>
          <w:szCs w:val="21"/>
          <w:lang w:eastAsia="zh-CN"/>
        </w:rPr>
      </w:pPr>
      <w:r>
        <w:rPr>
          <w:rFonts w:hint="eastAsia" w:hAnsi="宋体" w:cs="宋体"/>
          <w:szCs w:val="21"/>
        </w:rPr>
        <w:t>JJF 1070</w:t>
      </w:r>
      <w:r>
        <w:rPr>
          <w:rFonts w:hint="eastAsia" w:ascii="Times New Roman"/>
          <w:szCs w:val="21"/>
        </w:rPr>
        <w:t xml:space="preserve"> 定量包装商品净含量计量检验规则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420"/>
        <w:contextualSpacing/>
        <w:textAlignment w:val="auto"/>
        <w:rPr>
          <w:rFonts w:hint="eastAsia" w:ascii="Times New Roman"/>
          <w:szCs w:val="21"/>
        </w:rPr>
      </w:pPr>
      <w:r>
        <w:rPr>
          <w:rFonts w:hint="eastAsia" w:ascii="Times New Roman"/>
          <w:szCs w:val="21"/>
        </w:rPr>
        <w:t>定量包装商品计量监督管理办法</w:t>
      </w:r>
      <w:r>
        <w:rPr>
          <w:rFonts w:ascii="Times New Roman"/>
          <w:szCs w:val="21"/>
        </w:rPr>
        <w:t xml:space="preserve"> </w:t>
      </w:r>
      <w:r>
        <w:rPr>
          <w:rFonts w:hint="eastAsia" w:ascii="Times New Roman"/>
          <w:szCs w:val="21"/>
        </w:rPr>
        <w:t>国家质检总局令</w:t>
      </w:r>
      <m:oMath>
        <m:r>
          <m:rPr>
            <m:sty m:val="p"/>
          </m:rPr>
          <w:rPr>
            <w:rFonts w:hint="eastAsia" w:ascii="Cambria Math" w:hAnsi="Cambria Math" w:cs="宋体"/>
            <w:sz w:val="21"/>
            <w:szCs w:val="21"/>
            <w:lang w:val="en-US" w:bidi="ar-SA"/>
          </w:rPr>
          <m:t>（</m:t>
        </m:r>
      </m:oMath>
      <w:r>
        <w:rPr>
          <w:rFonts w:hint="eastAsia" w:hAnsi="宋体" w:cs="宋体"/>
          <w:szCs w:val="21"/>
        </w:rPr>
        <w:t>2005）75</w:t>
      </w:r>
      <w:r>
        <w:rPr>
          <w:rFonts w:hint="eastAsia" w:ascii="Times New Roman"/>
          <w:szCs w:val="21"/>
        </w:rPr>
        <w:t xml:space="preserve">号 </w:t>
      </w:r>
    </w:p>
    <w:p>
      <w:pPr>
        <w:pStyle w:val="57"/>
        <w:keepNext w:val="0"/>
        <w:keepLines w:val="0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Chars="0"/>
        <w:textAlignment w:val="auto"/>
        <w:rPr>
          <w:rFonts w:hint="eastAsia" w:hAnsi="黑体"/>
        </w:rPr>
      </w:pPr>
      <w:r>
        <w:rPr>
          <w:rFonts w:hint="eastAsia" w:hAnsi="黑体"/>
          <w:lang w:val="en-US" w:eastAsia="zh-CN"/>
        </w:rPr>
        <w:t xml:space="preserve">3  </w:t>
      </w:r>
      <w:r>
        <w:rPr>
          <w:rFonts w:hint="eastAsia" w:hAnsi="黑体"/>
        </w:rPr>
        <w:t>术语和定义</w:t>
      </w:r>
    </w:p>
    <w:p>
      <w:pPr>
        <w:pStyle w:val="50"/>
        <w:numPr>
          <w:ilvl w:val="0"/>
          <w:numId w:val="1"/>
        </w:numPr>
        <w:tabs>
          <w:tab w:val="center" w:pos="4201"/>
          <w:tab w:val="right" w:leader="dot" w:pos="9298"/>
        </w:tabs>
        <w:spacing w:line="288" w:lineRule="auto"/>
        <w:ind w:firstLineChars="0"/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下列术语和</w:t>
      </w:r>
      <w:r>
        <w:t>定义</w:t>
      </w:r>
      <w:r>
        <w:rPr>
          <w:rFonts w:hint="eastAsia"/>
        </w:rPr>
        <w:t>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>方便</w:t>
      </w:r>
      <w:r>
        <w:rPr>
          <w:rFonts w:hint="eastAsia" w:ascii="黑体" w:hAnsi="黑体" w:eastAsia="黑体" w:cs="黑体"/>
          <w:szCs w:val="21"/>
          <w:lang w:val="en-US" w:eastAsia="zh-CN"/>
        </w:rPr>
        <w:t>谷物</w:t>
      </w:r>
      <w:r>
        <w:rPr>
          <w:rFonts w:hint="eastAsia" w:ascii="黑体" w:hAnsi="黑体" w:eastAsia="黑体" w:cs="黑体"/>
          <w:szCs w:val="21"/>
        </w:rPr>
        <w:t>制品</w:t>
      </w:r>
      <w:r>
        <w:rPr>
          <w:rFonts w:hint="eastAsia" w:ascii="黑体" w:hAnsi="黑体" w:eastAsia="黑体" w:cs="黑体"/>
          <w:szCs w:val="21"/>
          <w:lang w:eastAsia="zh-CN"/>
        </w:rPr>
        <w:t>（</w:t>
      </w:r>
      <w:r>
        <w:rPr>
          <w:rFonts w:hint="eastAsia" w:ascii="黑体" w:hAnsi="黑体" w:eastAsia="黑体" w:cs="黑体"/>
          <w:szCs w:val="21"/>
        </w:rPr>
        <w:t>套餐</w:t>
      </w:r>
      <w:r>
        <w:rPr>
          <w:rFonts w:hint="eastAsia" w:ascii="黑体" w:hAnsi="黑体" w:eastAsia="黑体" w:cs="黑体"/>
          <w:szCs w:val="21"/>
          <w:lang w:eastAsia="zh-CN"/>
        </w:rPr>
        <w:t>）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instant cereal products（set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meal）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以方便谷物制品为主食，配以相应产</w:t>
      </w:r>
      <w:r>
        <w:rPr>
          <w:rFonts w:hint="eastAsia"/>
          <w:color w:val="auto"/>
          <w:lang w:val="en-US" w:eastAsia="zh-CN"/>
        </w:rPr>
        <w:t>品类别的各种料包（包括菜肴包、调味酱料</w:t>
      </w:r>
      <w:r>
        <w:rPr>
          <w:rFonts w:hint="eastAsia"/>
          <w:color w:val="auto"/>
        </w:rPr>
        <w:t>包</w:t>
      </w:r>
      <w:r>
        <w:rPr>
          <w:rFonts w:hint="eastAsia"/>
          <w:color w:val="auto"/>
          <w:lang w:val="en-US" w:eastAsia="zh-CN"/>
        </w:rPr>
        <w:t>、酱油包、干制</w:t>
      </w:r>
      <w:r>
        <w:rPr>
          <w:rFonts w:hint="eastAsia"/>
          <w:color w:val="auto"/>
        </w:rPr>
        <w:t>蔬菜包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汤料包等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的一</w:t>
      </w:r>
      <w:r>
        <w:rPr>
          <w:rFonts w:hint="eastAsia" w:ascii="宋体" w:hAnsi="宋体" w:eastAsia="宋体" w:cs="宋体"/>
          <w:color w:val="auto"/>
          <w:szCs w:val="21"/>
        </w:rPr>
        <w:t>种或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多</w:t>
      </w:r>
      <w:r>
        <w:rPr>
          <w:rFonts w:hint="eastAsia" w:ascii="宋体" w:hAnsi="宋体" w:eastAsia="宋体" w:cs="宋体"/>
          <w:color w:val="auto"/>
          <w:szCs w:val="21"/>
        </w:rPr>
        <w:t>种</w:t>
      </w:r>
      <w:r>
        <w:rPr>
          <w:rFonts w:hint="eastAsia" w:ascii="宋体" w:hAnsi="宋体" w:cs="宋体"/>
          <w:color w:val="auto"/>
          <w:szCs w:val="21"/>
          <w:lang w:eastAsia="zh-CN"/>
        </w:rPr>
        <w:t>）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组合包装而成的仅</w:t>
      </w:r>
      <w:r>
        <w:rPr>
          <w:rFonts w:hint="eastAsia"/>
          <w:lang w:val="en-US" w:eastAsia="zh-CN"/>
        </w:rPr>
        <w:t>需</w:t>
      </w:r>
      <w:r>
        <w:rPr>
          <w:rFonts w:hint="eastAsia" w:ascii="宋体" w:hAnsi="宋体" w:eastAsia="宋体" w:cs="宋体"/>
          <w:szCs w:val="21"/>
        </w:rPr>
        <w:t>简单加热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冲泡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  <w:lang w:val="en-US" w:eastAsia="zh-CN"/>
        </w:rPr>
        <w:t>即可</w:t>
      </w:r>
      <w:r>
        <w:rPr>
          <w:rFonts w:hint="eastAsia" w:ascii="宋体" w:hAnsi="宋体" w:eastAsia="宋体" w:cs="宋体"/>
          <w:szCs w:val="21"/>
        </w:rPr>
        <w:t>食用的</w:t>
      </w:r>
      <w:r>
        <w:rPr>
          <w:rFonts w:hint="eastAsia"/>
          <w:color w:val="auto"/>
          <w:lang w:val="en-US" w:eastAsia="zh-CN"/>
        </w:rPr>
        <w:t>方便食品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Cs w:val="21"/>
        </w:rPr>
        <w:t>方便</w:t>
      </w:r>
      <w:r>
        <w:rPr>
          <w:rFonts w:hint="eastAsia" w:ascii="黑体" w:hAnsi="黑体" w:eastAsia="黑体" w:cs="黑体"/>
          <w:szCs w:val="21"/>
          <w:lang w:val="en-US" w:eastAsia="zh-CN"/>
        </w:rPr>
        <w:t>谷物制</w:t>
      </w:r>
      <w:r>
        <w:rPr>
          <w:rFonts w:hint="eastAsia" w:ascii="黑体" w:hAnsi="黑体" w:eastAsia="黑体"/>
          <w:szCs w:val="21"/>
        </w:rPr>
        <w:t>品</w:t>
      </w:r>
      <w:r>
        <w:rPr>
          <w:rFonts w:hint="eastAsia" w:ascii="黑体" w:hAnsi="黑体" w:eastAsia="黑体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instant cereal products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20"/>
        <w:contextualSpacing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/>
          <w:sz w:val="21"/>
          <w:szCs w:val="21"/>
        </w:rPr>
        <w:t>以大米</w:t>
      </w:r>
      <w:r>
        <w:rPr>
          <w:rFonts w:hint="eastAsia"/>
          <w:sz w:val="21"/>
          <w:szCs w:val="21"/>
          <w:lang w:val="en-US" w:eastAsia="zh-CN"/>
        </w:rPr>
        <w:t>和（</w:t>
      </w:r>
      <w:r>
        <w:rPr>
          <w:rFonts w:hint="eastAsia"/>
          <w:sz w:val="21"/>
          <w:szCs w:val="21"/>
        </w:rPr>
        <w:t>或</w:t>
      </w:r>
      <w:r>
        <w:rPr>
          <w:rFonts w:hint="eastAsia"/>
          <w:sz w:val="21"/>
          <w:szCs w:val="21"/>
          <w:lang w:val="en-US" w:eastAsia="zh-CN"/>
        </w:rPr>
        <w:t>）</w:t>
      </w:r>
      <w:r>
        <w:rPr>
          <w:rFonts w:hint="eastAsia"/>
          <w:sz w:val="21"/>
          <w:szCs w:val="21"/>
        </w:rPr>
        <w:t>碎米为主要原料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添加或不添加</w:t>
      </w:r>
      <w:r>
        <w:rPr>
          <w:rFonts w:hint="eastAsia"/>
          <w:sz w:val="21"/>
          <w:szCs w:val="21"/>
          <w:lang w:val="en-US" w:eastAsia="zh-CN"/>
        </w:rPr>
        <w:t>其他杂粮，添加</w:t>
      </w:r>
      <w:r>
        <w:rPr>
          <w:rFonts w:hint="eastAsia" w:ascii="宋体" w:hAnsi="宋体" w:eastAsia="宋体" w:cs="宋体"/>
          <w:sz w:val="21"/>
          <w:szCs w:val="21"/>
        </w:rPr>
        <w:t>生活饮用水、食用淀粉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等辅料</w:t>
      </w:r>
      <w:r>
        <w:rPr>
          <w:rFonts w:hint="eastAsia" w:ascii="宋体" w:hAnsi="宋体" w:eastAsia="宋体" w:cs="宋体"/>
          <w:sz w:val="21"/>
          <w:szCs w:val="21"/>
        </w:rPr>
        <w:t>，添加或不添加磷酸二氢钙、单，双甘油脂肪酸酯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/>
          <w:kern w:val="0"/>
          <w:sz w:val="21"/>
          <w:szCs w:val="21"/>
          <w:lang w:bidi="ar-SA"/>
        </w:rPr>
        <w:t xml:space="preserve"> 磷酸酯双淀粉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等食品添加剂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添加</w:t>
      </w:r>
      <w:r>
        <w:rPr>
          <w:rFonts w:hint="eastAsia" w:ascii="宋体" w:hAnsi="宋体" w:eastAsia="宋体" w:cs="宋体"/>
          <w:sz w:val="21"/>
          <w:szCs w:val="21"/>
        </w:rPr>
        <w:t>或</w:t>
      </w:r>
      <w:r>
        <w:rPr>
          <w:rFonts w:hint="eastAsia"/>
          <w:sz w:val="21"/>
          <w:szCs w:val="21"/>
          <w:lang w:val="en-US" w:eastAsia="zh-CN"/>
        </w:rPr>
        <w:t>不添加营养强化</w:t>
      </w:r>
      <w:r>
        <w:rPr>
          <w:rFonts w:hint="eastAsia"/>
          <w:color w:val="auto"/>
          <w:sz w:val="21"/>
          <w:szCs w:val="21"/>
          <w:lang w:val="en-US" w:eastAsia="zh-CN"/>
        </w:rPr>
        <w:t>剂</w:t>
      </w:r>
      <w:r>
        <w:rPr>
          <w:rFonts w:hint="eastAsia" w:ascii="_4eff_5b8b_GB2312" w:hAnsi="_4eff_5b8b_GB2312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经粉碎、混合、成型（熟制）、干燥、冷却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包装制成的</w:t>
      </w:r>
      <w:r>
        <w:rPr>
          <w:rFonts w:hint="eastAsia" w:ascii="宋体" w:hAnsi="宋体" w:eastAsia="宋体" w:cs="宋体"/>
          <w:sz w:val="21"/>
          <w:szCs w:val="21"/>
        </w:rPr>
        <w:t>方便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谷物制</w:t>
      </w:r>
      <w:r>
        <w:rPr>
          <w:rFonts w:hint="eastAsia" w:ascii="宋体" w:hAnsi="宋体" w:eastAsia="宋体" w:cs="宋体"/>
          <w:sz w:val="21"/>
          <w:szCs w:val="21"/>
        </w:rPr>
        <w:t>品</w:t>
      </w:r>
      <w:r>
        <w:rPr>
          <w:rFonts w:hint="eastAsia"/>
          <w:sz w:val="21"/>
          <w:szCs w:val="21"/>
          <w:lang w:val="en-US" w:eastAsia="zh-CN"/>
        </w:rPr>
        <w:t>，仅需</w:t>
      </w:r>
      <w:r>
        <w:rPr>
          <w:rFonts w:hint="eastAsia" w:ascii="宋体" w:hAnsi="宋体" w:eastAsia="宋体" w:cs="宋体"/>
          <w:sz w:val="21"/>
          <w:szCs w:val="21"/>
        </w:rPr>
        <w:t>简单加热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冲泡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即可</w:t>
      </w:r>
      <w:r>
        <w:rPr>
          <w:rFonts w:hint="eastAsia" w:ascii="宋体" w:hAnsi="宋体" w:eastAsia="宋体" w:cs="宋体"/>
          <w:sz w:val="21"/>
          <w:szCs w:val="21"/>
        </w:rPr>
        <w:t>食用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黑体" w:hAnsi="黑体" w:eastAsia="黑体"/>
          <w:szCs w:val="21"/>
          <w:lang w:eastAsia="zh-CN"/>
        </w:rPr>
      </w:pPr>
      <w:r>
        <w:rPr>
          <w:rFonts w:hint="eastAsia"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  <w:lang w:val="en-US" w:eastAsia="zh-CN"/>
        </w:rPr>
        <w:t>3</w:t>
      </w:r>
    </w:p>
    <w:p>
      <w:pPr>
        <w:spacing w:line="360" w:lineRule="auto"/>
        <w:ind w:firstLine="420" w:firstLineChars="200"/>
        <w:rPr>
          <w:rFonts w:hint="default" w:ascii="黑体" w:hAnsi="黑体" w:eastAsia="黑体" w:cs="黑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val="en-US" w:eastAsia="zh-CN" w:bidi="ar-SA"/>
        </w:rPr>
        <w:t xml:space="preserve">料包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seasoning packet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黑体" w:hAnsi="黑体" w:eastAsia="黑体" w:cs="黑体"/>
          <w:kern w:val="0"/>
          <w:sz w:val="21"/>
          <w:szCs w:val="21"/>
          <w:lang w:val="en-US" w:eastAsia="zh-CN" w:bidi="ar-SA"/>
        </w:rPr>
      </w:pPr>
      <w:r>
        <w:rPr>
          <w:rFonts w:hint="eastAsia"/>
          <w:lang w:val="en-US" w:eastAsia="zh-CN"/>
        </w:rPr>
        <w:t>方便谷物制品以外用于调味和提供营养的可食用物料包，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由菜肴包、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调味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酱料包、酱油包、干制蔬菜包、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汤</w:t>
      </w:r>
      <w:r>
        <w:rPr>
          <w:rFonts w:hint="eastAsia"/>
          <w:color w:val="auto"/>
          <w:lang w:val="en-US" w:eastAsia="zh-CN"/>
        </w:rPr>
        <w:t>料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包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的一种或多种组成。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textAlignment w:val="auto"/>
        <w:rPr>
          <w:rFonts w:hint="eastAsia" w:ascii="黑体" w:hAnsi="黑体" w:eastAsia="黑体" w:cs="黑体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val="en-US" w:eastAsia="zh-CN" w:bidi="ar-SA"/>
        </w:rPr>
        <w:t>3.3.1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firstLine="420" w:firstLineChars="200"/>
        <w:textAlignment w:val="auto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菜肴</w:t>
      </w:r>
      <w:r>
        <w:rPr>
          <w:rFonts w:hint="eastAsia" w:ascii="黑体" w:hAnsi="黑体" w:eastAsia="黑体" w:cs="黑体"/>
          <w:szCs w:val="21"/>
        </w:rPr>
        <w:t>包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dish packet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以</w:t>
      </w:r>
      <w:r>
        <w:rPr>
          <w:rFonts w:hint="eastAsia"/>
          <w:lang w:val="en-US" w:eastAsia="zh-CN"/>
        </w:rPr>
        <w:t>一种或多种食用农产品及其制品（包括蔬菜及其制品、食用菌及其制品、豆类及其制品、畜（禽）肉及肉制品、水产动物及其制品、蛋及蛋制品、坚果及籽类等）为原料，配以调味料等其他辅料，经预处理、加工烹制、包装、杀菌等工序加工而成的软包装罐头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textAlignment w:val="auto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  <w:lang w:val="en-US" w:eastAsia="zh-CN"/>
        </w:rPr>
        <w:t>3.2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firstLine="420" w:firstLineChars="200"/>
        <w:textAlignment w:val="auto"/>
        <w:rPr>
          <w:rFonts w:hint="eastAsia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调味酱</w:t>
      </w:r>
      <w:r>
        <w:rPr>
          <w:rFonts w:hint="eastAsia" w:ascii="黑体" w:hAnsi="黑体" w:eastAsia="黑体" w:cs="黑体"/>
          <w:color w:val="auto"/>
          <w:szCs w:val="21"/>
        </w:rPr>
        <w:t>料包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seasoning sauce packet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</w:t>
      </w:r>
      <w:r>
        <w:rPr>
          <w:rFonts w:hint="eastAsia"/>
          <w:szCs w:val="21"/>
        </w:rPr>
        <w:t>植物油、辣椒和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或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酸汤调味料（</w:t>
      </w:r>
      <w:r>
        <w:rPr>
          <w:rFonts w:hint="eastAsia"/>
        </w:rPr>
        <w:t>西红柿、鲜</w:t>
      </w:r>
      <w:r>
        <w:rPr>
          <w:rFonts w:hint="eastAsia"/>
          <w:szCs w:val="21"/>
        </w:rPr>
        <w:t>辣椒）</w:t>
      </w:r>
      <w:r>
        <w:rPr>
          <w:rFonts w:hint="eastAsia"/>
        </w:rPr>
        <w:t>为主要原料</w:t>
      </w:r>
      <w:r>
        <w:rPr>
          <w:rFonts w:hint="eastAsia"/>
          <w:szCs w:val="21"/>
        </w:rPr>
        <w:t>，</w:t>
      </w:r>
      <w:r>
        <w:rPr>
          <w:rFonts w:hint="eastAsia"/>
        </w:rPr>
        <w:t>添加</w:t>
      </w:r>
      <w:r>
        <w:rPr>
          <w:rFonts w:hint="eastAsia"/>
          <w:lang w:val="en-US" w:eastAsia="zh-CN"/>
        </w:rPr>
        <w:t>或不添加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畜</w:t>
      </w:r>
      <w:r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禽</w:t>
      </w:r>
      <w:r>
        <w:rPr>
          <w:rFonts w:hint="eastAsia" w:ascii="宋体" w:hAnsi="宋体" w:cs="Times New Roman"/>
          <w:kern w:val="0"/>
          <w:sz w:val="21"/>
          <w:szCs w:val="21"/>
          <w:lang w:val="en-US" w:eastAsia="zh-CN" w:bidi="ar-SA"/>
        </w:rPr>
        <w:t>）肉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val="en-US" w:eastAsia="zh-CN"/>
        </w:rPr>
        <w:t>豆制品</w:t>
      </w:r>
      <w:r>
        <w:rPr>
          <w:rFonts w:hint="eastAsia"/>
          <w:szCs w:val="21"/>
        </w:rPr>
        <w:t>、香菇、</w:t>
      </w:r>
      <w:r>
        <w:rPr>
          <w:rFonts w:hint="eastAsia"/>
        </w:rPr>
        <w:t>洋葱、食用盐、香辛料、谷氨酸钠等其他辅料。按照产品不同种类，使用上述原辅料中的几种或多种，经炒制、包装等工序加工而成可直接食用的半固态调味料。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textAlignment w:val="auto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  <w:lang w:val="en-US" w:eastAsia="zh-CN"/>
        </w:rPr>
        <w:t>3.3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firstLine="420" w:firstLineChars="200"/>
        <w:textAlignment w:val="auto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 xml:space="preserve">干制蔬菜包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dried vegetable packet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新鲜的玉米、胡萝卜、青菜、小葱、芹菜、竹笋、豇豆、西兰花等蔬菜中的部分或全部为原料，经挑选、清洗、切型、漂烫或不漂烫等预处理，采用热风干燥或低温冷冻干燥等工艺制成的脱水蔬菜，经拼配、包装而成的干制蔬菜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textAlignment w:val="auto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  <w:lang w:val="en-US" w:eastAsia="zh-CN"/>
        </w:rPr>
        <w:t>3.4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firstLine="420" w:firstLineChars="200"/>
        <w:textAlignment w:val="auto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汤</w:t>
      </w:r>
      <w:r>
        <w:rPr>
          <w:rFonts w:hint="eastAsia" w:ascii="黑体" w:hAnsi="黑体" w:eastAsia="黑体" w:cs="黑体"/>
          <w:color w:val="auto"/>
          <w:lang w:val="en-US" w:eastAsia="zh-CN"/>
        </w:rPr>
        <w:t>料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包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soup packet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以蔬菜及其制品、藻类及其制品、食用菌及其制品、蛋与蛋制品、食用盐、香辛料等其中的几种，经原料预处理、熟制、真空冷冻干燥、包装加工制成的冻干</w:t>
      </w:r>
      <w:r>
        <w:rPr>
          <w:rFonts w:hint="eastAsia"/>
          <w:color w:val="auto"/>
          <w:lang w:val="en-US" w:eastAsia="zh-CN"/>
        </w:rPr>
        <w:t>制品</w:t>
      </w:r>
      <w:r>
        <w:rPr>
          <w:rFonts w:hint="eastAsia"/>
          <w:lang w:val="en-US" w:eastAsia="zh-CN"/>
        </w:rPr>
        <w:t>。用开水冲泡稍微搅拌即可食用的汤料。</w:t>
      </w:r>
    </w:p>
    <w:p>
      <w:pPr>
        <w:pStyle w:val="57"/>
        <w:numPr>
          <w:ilvl w:val="0"/>
          <w:numId w:val="13"/>
        </w:numPr>
        <w:spacing w:before="312" w:beforeLines="100" w:after="312" w:afterLines="100"/>
        <w:rPr>
          <w:rFonts w:hint="eastAsia" w:hAnsi="黑体"/>
        </w:rPr>
      </w:pPr>
      <w:r>
        <w:rPr>
          <w:rFonts w:hint="eastAsia" w:hAnsi="黑体"/>
        </w:rPr>
        <w:t>要求</w:t>
      </w:r>
    </w:p>
    <w:p>
      <w:pPr>
        <w:pStyle w:val="49"/>
        <w:keepNext w:val="0"/>
        <w:keepLines w:val="0"/>
        <w:pageBreakBefore w:val="0"/>
        <w:widowControl/>
        <w:numPr>
          <w:ilvl w:val="1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textAlignment w:val="auto"/>
        <w:rPr>
          <w:rFonts w:hint="eastAsia" w:ascii="黑体" w:hAnsi="黑体"/>
        </w:rPr>
      </w:pPr>
      <w:r>
        <w:rPr>
          <w:rFonts w:hint="eastAsia" w:ascii="黑体" w:hAnsi="黑体"/>
        </w:rPr>
        <w:t xml:space="preserve"> 原辅材料要求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4.1.1  大米、碎米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hAnsi="宋体"/>
          <w:szCs w:val="21"/>
        </w:rPr>
        <w:t>应符合</w:t>
      </w:r>
      <w:r>
        <w:rPr>
          <w:rFonts w:hint="eastAsia" w:ascii="宋体" w:hAnsi="宋体"/>
          <w:kern w:val="0"/>
          <w:sz w:val="21"/>
          <w:szCs w:val="21"/>
          <w:lang w:bidi="ar-SA"/>
        </w:rPr>
        <w:t>GB/T 1354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其中碎米量不要求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和（或）</w:t>
      </w:r>
      <w:r>
        <w:rPr>
          <w:rFonts w:hint="eastAsia" w:ascii="宋体" w:hAnsi="宋体"/>
          <w:kern w:val="0"/>
          <w:sz w:val="21"/>
          <w:szCs w:val="21"/>
          <w:lang w:bidi="ar-SA"/>
        </w:rPr>
        <w:t xml:space="preserve">LS/T 3246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GB 2715</w:t>
      </w:r>
      <w:r>
        <w:rPr>
          <w:rFonts w:hint="eastAsia" w:ascii="宋体" w:hAnsi="宋体"/>
          <w:szCs w:val="21"/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4.1.2  调味酱料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应符合</w:t>
      </w:r>
      <w:r>
        <w:rPr>
          <w:rFonts w:hint="eastAsia" w:ascii="宋体" w:hAnsi="宋体" w:eastAsia="宋体" w:cs="宋体"/>
          <w:szCs w:val="21"/>
          <w:lang w:val="en-US" w:eastAsia="zh-CN"/>
        </w:rPr>
        <w:t>GB 31644</w:t>
      </w:r>
      <w:r>
        <w:rPr>
          <w:rFonts w:hint="eastAsia" w:ascii="宋体" w:hAnsi="宋体" w:cs="宋体"/>
          <w:szCs w:val="21"/>
          <w:lang w:val="en-US" w:eastAsia="zh-CN"/>
        </w:rPr>
        <w:t>和相应</w:t>
      </w:r>
      <w:r>
        <w:rPr>
          <w:rFonts w:hint="eastAsia" w:ascii="宋体" w:hAnsi="宋体"/>
          <w:color w:val="000000"/>
          <w:kern w:val="2"/>
          <w:sz w:val="21"/>
          <w:szCs w:val="21"/>
          <w:lang w:val="en-US" w:eastAsia="zh-CN" w:bidi="ar-SA"/>
        </w:rPr>
        <w:t>的食品标准的</w:t>
      </w:r>
      <w:r>
        <w:rPr>
          <w:rFonts w:hint="eastAsia"/>
          <w:szCs w:val="21"/>
        </w:rPr>
        <w:t>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4.1.3  食用菌及其制品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beforeLines="30" w:after="95" w:afterLines="30" w:line="360" w:lineRule="exact"/>
        <w:ind w:firstLine="420"/>
        <w:contextualSpacing/>
        <w:textAlignment w:val="auto"/>
        <w:rPr>
          <w:rFonts w:hint="eastAsia" w:hAnsi="宋体"/>
          <w:szCs w:val="21"/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应符合GB 7096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4.1.4  蛋与蛋制品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GB 2749</w:t>
      </w:r>
      <w:r>
        <w:rPr>
          <w:rFonts w:hint="eastAsia" w:hAnsi="宋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4.1.5  藻类及其制品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应符合</w:t>
      </w:r>
      <w:r>
        <w:rPr>
          <w:rFonts w:hint="eastAsia" w:hAnsi="宋体"/>
          <w:szCs w:val="21"/>
        </w:rPr>
        <w:t>GB 19643</w:t>
      </w:r>
      <w:r>
        <w:rPr>
          <w:rFonts w:hint="eastAsia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4.1.6  畜（禽）肉</w:t>
      </w:r>
    </w:p>
    <w:p>
      <w:pPr>
        <w:pStyle w:val="50"/>
        <w:tabs>
          <w:tab w:val="center" w:pos="4201"/>
          <w:tab w:val="right" w:leader="dot" w:pos="9298"/>
        </w:tabs>
        <w:spacing w:line="288" w:lineRule="auto"/>
        <w:contextualSpacing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应符合GB 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2707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4.1.7  食用盐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应符合GB 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2721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4.1.8  香辛料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应符合</w:t>
      </w:r>
      <w:r>
        <w:rPr>
          <w:rFonts w:hint="eastAsia" w:hAnsi="宋体"/>
          <w:szCs w:val="21"/>
        </w:rPr>
        <w:t>GB/T 15691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4.1.9  食用淀粉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50" w:after="156" w:afterLines="50" w:line="360" w:lineRule="exact"/>
        <w:ind w:leftChars="0"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</w:rPr>
        <w:t>应符合</w:t>
      </w:r>
      <w:r>
        <w:rPr>
          <w:rFonts w:hint="eastAsia" w:ascii="宋体" w:hAnsi="宋体"/>
          <w:kern w:val="0"/>
          <w:sz w:val="21"/>
          <w:szCs w:val="21"/>
          <w:lang w:bidi="ar-SA"/>
        </w:rPr>
        <w:t xml:space="preserve">GB 31637 </w:t>
      </w:r>
      <w:r>
        <w:rPr>
          <w:rFonts w:hint="eastAsia" w:ascii="宋体" w:hAnsi="宋体"/>
          <w:szCs w:val="21"/>
        </w:rPr>
        <w:t>的</w:t>
      </w:r>
      <w:r>
        <w:rPr>
          <w:rFonts w:hint="eastAsia"/>
          <w:szCs w:val="21"/>
        </w:rPr>
        <w:t>规定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4.1.10  生活饮用水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50" w:after="156" w:afterLines="50" w:line="360" w:lineRule="exact"/>
        <w:ind w:leftChars="0" w:firstLine="420" w:firstLineChars="200"/>
        <w:textAlignment w:val="auto"/>
        <w:rPr>
          <w:rFonts w:hint="eastAsia"/>
          <w:szCs w:val="21"/>
        </w:rPr>
      </w:pPr>
      <w:r>
        <w:rPr>
          <w:rFonts w:hint="eastAsia"/>
        </w:rPr>
        <w:t>应符合</w:t>
      </w:r>
      <w:r>
        <w:rPr>
          <w:rFonts w:hint="eastAsia" w:ascii="宋体" w:hAnsi="宋体"/>
          <w:color w:val="000000"/>
          <w:kern w:val="2"/>
          <w:sz w:val="21"/>
          <w:szCs w:val="21"/>
          <w:lang w:val="en-US" w:eastAsia="zh-CN" w:bidi="ar-SA"/>
        </w:rPr>
        <w:t>GB 5749</w:t>
      </w:r>
      <w:r>
        <w:rPr>
          <w:rFonts w:hint="eastAsia" w:hAnsi="宋体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lang w:bidi="ar-SA"/>
        </w:rPr>
        <w:t xml:space="preserve"> </w:t>
      </w:r>
      <w:r>
        <w:rPr>
          <w:rFonts w:hint="eastAsia" w:ascii="宋体" w:hAnsi="宋体"/>
          <w:szCs w:val="21"/>
        </w:rPr>
        <w:t>的</w:t>
      </w:r>
      <w:r>
        <w:rPr>
          <w:rFonts w:hint="eastAsia"/>
          <w:szCs w:val="21"/>
        </w:rPr>
        <w:t>规定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4.1.11  干制蔬菜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50" w:after="156" w:afterLines="50" w:line="360" w:lineRule="exact"/>
        <w:ind w:leftChars="0" w:firstLine="420" w:firstLineChars="200"/>
        <w:textAlignment w:val="auto"/>
        <w:rPr>
          <w:rFonts w:hint="eastAsia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  <w:t xml:space="preserve">应符合NY/T 959 </w:t>
      </w:r>
      <w:r>
        <w:rPr>
          <w:rFonts w:hint="eastAsia" w:ascii="宋体" w:hAnsi="宋体" w:cs="宋体"/>
          <w:kern w:val="0"/>
          <w:sz w:val="21"/>
          <w:szCs w:val="22"/>
          <w:lang w:val="en-US" w:eastAsia="zh-CN" w:bidi="ar-SA"/>
        </w:rPr>
        <w:t>和（</w:t>
      </w:r>
      <w:r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  <w:t>或</w:t>
      </w:r>
      <w:r>
        <w:rPr>
          <w:rFonts w:hint="eastAsia" w:ascii="宋体" w:hAnsi="宋体" w:cs="宋体"/>
          <w:kern w:val="0"/>
          <w:sz w:val="21"/>
          <w:szCs w:val="22"/>
          <w:lang w:val="en-US" w:eastAsia="zh-CN" w:bidi="ar-SA"/>
        </w:rPr>
        <w:t>）</w:t>
      </w:r>
      <w:r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  <w:t xml:space="preserve"> NY/T 960 的规定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4.1.12  酱油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50" w:after="156" w:afterLines="50" w:line="360" w:lineRule="exact"/>
        <w:ind w:leftChars="0" w:firstLine="420" w:firstLineChars="200"/>
        <w:textAlignment w:val="auto"/>
        <w:rPr>
          <w:rFonts w:hint="eastAsia" w:ascii="黑体" w:hAnsi="黑体" w:eastAsia="黑体"/>
          <w:b/>
          <w:szCs w:val="21"/>
        </w:rPr>
      </w:pPr>
      <w:r>
        <w:rPr>
          <w:rFonts w:hint="eastAsia"/>
          <w:szCs w:val="21"/>
        </w:rPr>
        <w:t>应符合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GB </w:t>
      </w:r>
      <w:r>
        <w:rPr>
          <w:rFonts w:hint="eastAsia" w:ascii="宋体" w:hAnsi="宋体" w:cs="宋体"/>
          <w:szCs w:val="21"/>
          <w:lang w:val="en-US" w:eastAsia="zh-CN"/>
        </w:rPr>
        <w:t>2717</w:t>
      </w:r>
      <w:r>
        <w:rPr>
          <w:rFonts w:hint="eastAsia" w:ascii="宋体" w:hAnsi="宋体"/>
          <w:color w:val="000000"/>
          <w:kern w:val="2"/>
          <w:sz w:val="21"/>
          <w:szCs w:val="21"/>
          <w:lang w:val="en-US" w:eastAsia="zh-CN" w:bidi="ar-SA"/>
        </w:rPr>
        <w:t>的</w:t>
      </w:r>
      <w:r>
        <w:rPr>
          <w:rFonts w:hint="eastAsia"/>
          <w:szCs w:val="21"/>
        </w:rPr>
        <w:t>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4.1.13  食品添加剂</w:t>
      </w:r>
      <w:r>
        <w:rPr>
          <w:rFonts w:hint="eastAsia" w:ascii="宋体" w:hAnsi="宋体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磷酸二氢钙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50" w:after="156" w:afterLines="50" w:line="360" w:lineRule="exact"/>
        <w:ind w:leftChars="0" w:firstLine="420" w:firstLineChars="20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  <w:t>应符合GB 25559的规定。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50" w:after="156" w:afterLines="5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4.1.14  食品添加剂 单，双甘油脂肪酸酯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50" w:after="156" w:afterLines="50"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  <w:t>应符合GB 1886.65的规定。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4.1.15  食品添加剂 磷酸酯双淀粉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50" w:after="156" w:afterLines="50"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  <w:t>应符合</w:t>
      </w:r>
      <w:r>
        <w:rPr>
          <w:rFonts w:hint="eastAsia" w:ascii="宋体" w:hAnsi="宋体"/>
          <w:kern w:val="0"/>
          <w:sz w:val="21"/>
          <w:szCs w:val="21"/>
          <w:lang w:bidi="ar-SA"/>
        </w:rPr>
        <w:t>GB 29926</w:t>
      </w:r>
      <w:r>
        <w:rPr>
          <w:rFonts w:hint="eastAsia" w:ascii="宋体" w:hAnsi="宋体" w:eastAsia="宋体" w:cs="宋体"/>
          <w:kern w:val="0"/>
          <w:sz w:val="21"/>
          <w:szCs w:val="22"/>
          <w:lang w:val="en-US" w:eastAsia="zh-CN" w:bidi="ar-SA"/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ind w:leftChars="0"/>
        <w:textAlignment w:val="auto"/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1"/>
          <w:szCs w:val="22"/>
          <w:lang w:val="en-US" w:eastAsia="zh-CN" w:bidi="ar-SA"/>
        </w:rPr>
        <w:t>4.1.16  其他原辅料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50" w:after="156" w:afterLines="50" w:line="360" w:lineRule="exact"/>
        <w:ind w:leftChars="0"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应符合相应的食品标准和有关规定。</w:t>
      </w:r>
    </w:p>
    <w:p>
      <w:pPr>
        <w:pStyle w:val="4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textAlignment w:val="auto"/>
      </w:pPr>
      <w:r>
        <w:rPr>
          <w:rFonts w:hint="eastAsia" w:ascii="黑体" w:hAnsi="黑体"/>
        </w:rPr>
        <w:t xml:space="preserve">4.2  </w:t>
      </w:r>
      <w:r>
        <w:rPr>
          <w:rFonts w:hint="eastAsia"/>
        </w:rPr>
        <w:t>感官要求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/>
        </w:rPr>
      </w:pPr>
      <w:r>
        <w:rPr>
          <w:rFonts w:hint="eastAsia"/>
        </w:rPr>
        <w:t>应符合表</w:t>
      </w:r>
      <w:r>
        <w:t>1</w:t>
      </w:r>
      <w:r>
        <w:rPr>
          <w:rFonts w:hint="eastAsia"/>
        </w:rPr>
        <w:t>的规定。</w:t>
      </w:r>
    </w:p>
    <w:p>
      <w:pPr>
        <w:pStyle w:val="8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>表1 感官要求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72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求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色泽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具有该产品应有的色泽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将适量试样置于干净的白色盘（瓷盘或同类容器）中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，在自然光线下观察</w:t>
            </w:r>
            <w:r>
              <w:rPr>
                <w:rFonts w:hint="eastAsia"/>
                <w:sz w:val="18"/>
                <w:szCs w:val="18"/>
              </w:rPr>
              <w:t>色泽、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组织形</w:t>
            </w:r>
            <w:r>
              <w:rPr>
                <w:rFonts w:hint="eastAsia"/>
                <w:sz w:val="18"/>
                <w:szCs w:val="18"/>
              </w:rPr>
              <w:t>态、杂质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，闻其气味。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按包装物或标签明示的食用方式加热后，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品其滋味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滋味及气味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具有该产品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固</w:t>
            </w:r>
            <w:r>
              <w:rPr>
                <w:rFonts w:hint="eastAsia"/>
                <w:sz w:val="18"/>
                <w:szCs w:val="18"/>
              </w:rPr>
              <w:t>有的滋味和气味，无异味、无异嗅</w:t>
            </w:r>
          </w:p>
        </w:tc>
        <w:tc>
          <w:tcPr>
            <w:tcW w:w="280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组织形</w:t>
            </w:r>
            <w:r>
              <w:rPr>
                <w:rFonts w:hint="eastAsia"/>
                <w:sz w:val="18"/>
                <w:szCs w:val="18"/>
              </w:rPr>
              <w:t>态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具有该产品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中方便谷物制品及各相应料包应有的组织形</w:t>
            </w:r>
            <w:r>
              <w:rPr>
                <w:rFonts w:hint="eastAsia"/>
                <w:sz w:val="18"/>
                <w:szCs w:val="18"/>
              </w:rPr>
              <w:t>态</w:t>
            </w:r>
          </w:p>
        </w:tc>
        <w:tc>
          <w:tcPr>
            <w:tcW w:w="280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杂质</w:t>
            </w:r>
          </w:p>
        </w:tc>
        <w:tc>
          <w:tcPr>
            <w:tcW w:w="4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无正常视力可见外来杂质</w:t>
            </w:r>
          </w:p>
        </w:tc>
        <w:tc>
          <w:tcPr>
            <w:tcW w:w="280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4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4.3  </w:t>
      </w:r>
      <w:r>
        <w:rPr>
          <w:rFonts w:hint="eastAsia"/>
        </w:rPr>
        <w:t>理化指标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20"/>
        <w:textAlignment w:val="auto"/>
        <w:rPr>
          <w:rFonts w:hint="eastAsia"/>
        </w:rPr>
      </w:pPr>
      <w:r>
        <w:rPr>
          <w:rFonts w:hint="eastAsia"/>
        </w:rPr>
        <w:t>应符合表2的规定。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黑体" w:hAnsi="Adobe 黑体 Std R" w:eastAsia="黑体"/>
        </w:rPr>
      </w:pPr>
      <w:r>
        <w:rPr>
          <w:rFonts w:hint="eastAsia" w:ascii="黑体" w:hAnsi="Adobe 黑体 Std R" w:eastAsia="黑体"/>
        </w:rPr>
        <w:t>表2 理化指标</w:t>
      </w:r>
    </w:p>
    <w:tbl>
      <w:tblPr>
        <w:tblStyle w:val="30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2453"/>
        <w:gridCol w:w="144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377" w:type="dxa"/>
            <w:vMerge w:val="restart"/>
            <w:noWrap w:val="0"/>
            <w:vAlign w:val="center"/>
          </w:tcPr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目</w:t>
            </w:r>
          </w:p>
        </w:tc>
        <w:tc>
          <w:tcPr>
            <w:tcW w:w="3900" w:type="dxa"/>
            <w:gridSpan w:val="2"/>
            <w:noWrap w:val="0"/>
            <w:vAlign w:val="center"/>
          </w:tcPr>
          <w:p>
            <w:pPr>
              <w:ind w:firstLine="1530" w:firstLineChars="8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标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377" w:type="dxa"/>
            <w:vMerge w:val="continue"/>
            <w:noWrap w:val="0"/>
            <w:vAlign w:val="center"/>
          </w:tcPr>
          <w:p>
            <w:pPr>
              <w:ind w:firstLine="900" w:firstLineChars="5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方便谷物制品（套餐）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方便谷物制品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水分</w:t>
            </w:r>
            <w:r>
              <w:rPr>
                <w:rFonts w:ascii="宋体" w:hAnsi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g/100g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15.0</w:t>
            </w:r>
          </w:p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仅限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方便谷物制品)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15.0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ind w:firstLine="180" w:firstLineChars="100"/>
              <w:jc w:val="both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GB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5009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复水率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(</w:t>
            </w:r>
            <w:r>
              <w:rPr>
                <w:rFonts w:hint="eastAsia"/>
              </w:rPr>
              <w:t>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>≥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0 </w:t>
            </w:r>
          </w:p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仅限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方便谷物制品)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0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附录A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酸价</w:t>
            </w:r>
            <w:r>
              <w:rPr>
                <w:rFonts w:ascii="宋体" w:hAnsi="宋体"/>
                <w:sz w:val="18"/>
                <w:szCs w:val="18"/>
              </w:rPr>
              <w:t>（以</w:t>
            </w:r>
            <w:r>
              <w:rPr>
                <w:rFonts w:hint="eastAsia" w:ascii="宋体" w:hAnsi="宋体"/>
                <w:sz w:val="18"/>
                <w:szCs w:val="18"/>
              </w:rPr>
              <w:t>脂肪</w:t>
            </w:r>
            <w:r>
              <w:rPr>
                <w:rFonts w:ascii="宋体" w:hAnsi="宋体"/>
                <w:sz w:val="18"/>
                <w:szCs w:val="18"/>
              </w:rPr>
              <w:t>计）</w:t>
            </w:r>
            <w:r>
              <w:rPr>
                <w:rFonts w:hint="eastAsia" w:ascii="宋体" w:hAnsi="宋体"/>
                <w:sz w:val="18"/>
                <w:szCs w:val="18"/>
              </w:rPr>
              <w:t>(以KOH计)/(mg/g)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50"/>
              <w:ind w:firstLine="0" w:firstLineChars="0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  <w:t>5.0</w:t>
            </w:r>
          </w:p>
          <w:p>
            <w:pPr>
              <w:pStyle w:val="50"/>
              <w:ind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  <w:t>（仅限调味酱料包，不适用于酸汤类调味酱料包）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50"/>
              <w:jc w:val="both"/>
              <w:rPr>
                <w:rFonts w:hint="default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 w:bidi="ar-SA"/>
              </w:rPr>
              <w:t>———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5009.229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过氧化值（以脂肪计）/(g/100g)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≤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50"/>
              <w:ind w:firstLine="0" w:firstLineChars="0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  <w:t>0.25</w:t>
            </w:r>
          </w:p>
          <w:p>
            <w:pPr>
              <w:pStyle w:val="5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  <w:t>（适用于</w:t>
            </w:r>
            <w:r>
              <w:rPr>
                <w:rFonts w:hint="eastAsia" w:hAnsi="宋体"/>
                <w:kern w:val="0"/>
                <w:sz w:val="18"/>
                <w:szCs w:val="18"/>
                <w:lang w:val="en-US" w:eastAsia="zh-CN" w:bidi="ar-SA"/>
              </w:rPr>
              <w:t>调味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  <w:t>酱料包）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50"/>
              <w:ind w:firstLine="0" w:firstLineChars="0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 w:bidi="ar-SA"/>
              </w:rPr>
              <w:t>———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GB 5009.227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pStyle w:val="50"/>
              <w:ind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铅（以</w:t>
            </w:r>
            <w:r>
              <w:rPr>
                <w:rFonts w:hAnsi="宋体"/>
                <w:sz w:val="18"/>
                <w:szCs w:val="18"/>
              </w:rPr>
              <w:t>Pb</w:t>
            </w:r>
            <w:r>
              <w:rPr>
                <w:rFonts w:hint="eastAsia" w:hAnsi="宋体"/>
                <w:sz w:val="18"/>
                <w:szCs w:val="18"/>
              </w:rPr>
              <w:t>计</w:t>
            </w:r>
            <w:r>
              <w:rPr>
                <w:rFonts w:hint="eastAsia" w:hAnsi="宋体" w:cs="宋体"/>
                <w:sz w:val="18"/>
                <w:szCs w:val="18"/>
              </w:rPr>
              <w:t>）</w:t>
            </w:r>
            <w:r>
              <w:rPr>
                <w:rFonts w:hint="eastAsia" w:hAnsi="宋体"/>
                <w:sz w:val="18"/>
                <w:szCs w:val="18"/>
              </w:rPr>
              <w:t>/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（</w:t>
            </w:r>
            <w:r>
              <w:rPr>
                <w:rFonts w:hAnsi="宋体"/>
                <w:sz w:val="18"/>
                <w:szCs w:val="18"/>
              </w:rPr>
              <w:t>mg/kg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）</w:t>
            </w: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50"/>
              <w:ind w:firstLine="900" w:firstLineChars="500"/>
              <w:jc w:val="left"/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  <w:p>
            <w:pPr>
              <w:pStyle w:val="50"/>
              <w:jc w:val="left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hAnsi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全部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混合检验）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50"/>
              <w:ind w:left="0" w:leftChars="0" w:firstLine="540" w:firstLineChars="300"/>
              <w:jc w:val="left"/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 5009.12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pStyle w:val="50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总</w:t>
            </w:r>
            <w:r>
              <w:rPr>
                <w:rFonts w:hint="eastAsia" w:hAnsi="宋体"/>
                <w:sz w:val="18"/>
                <w:szCs w:val="18"/>
              </w:rPr>
              <w:t>砷</w:t>
            </w:r>
            <w:r>
              <w:rPr>
                <w:rFonts w:hint="eastAsia" w:hAnsi="宋体"/>
                <w:sz w:val="18"/>
                <w:szCs w:val="18"/>
                <w:vertAlign w:val="superscript"/>
                <w:lang w:eastAsia="zh-CN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(以As计)/(mg/kg)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Ansi="宋体"/>
                <w:sz w:val="18"/>
                <w:szCs w:val="18"/>
              </w:rPr>
              <w:t>≤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ind w:firstLine="900" w:firstLineChars="500"/>
              <w:jc w:val="both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5</w:t>
            </w:r>
          </w:p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仅限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所有料包混合检验）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 w:bidi="ar-SA"/>
              </w:rPr>
              <w:t>———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50"/>
              <w:ind w:left="0" w:leftChars="0" w:firstLine="180" w:firstLineChars="100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Ansi="宋体"/>
                <w:sz w:val="18"/>
                <w:szCs w:val="18"/>
              </w:rPr>
              <w:t>GB 5009.1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79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注：菜肴包中的其他理化指标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（污染物限量和真菌毒素限量）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应符合GB 7098的规定，需要时进行单一检验。</w:t>
            </w:r>
          </w:p>
        </w:tc>
      </w:tr>
    </w:tbl>
    <w:p>
      <w:pPr>
        <w:pStyle w:val="4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4.4  </w:t>
      </w:r>
      <w:r>
        <w:rPr>
          <w:rFonts w:hint="eastAsia"/>
        </w:rPr>
        <w:t>微生物限量</w:t>
      </w:r>
    </w:p>
    <w:p>
      <w:pPr>
        <w:pStyle w:val="5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4.4.1 </w:t>
      </w:r>
      <w:r>
        <w:rPr>
          <w:rFonts w:hint="eastAsia"/>
          <w:lang w:val="en-US" w:eastAsia="zh-CN"/>
        </w:rPr>
        <w:t>菜肴包应符合罐头食品商业无菌要求，按GB 4789.26 的方法检验。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exact"/>
        <w:ind w:left="0" w:leftChars="0" w:firstLine="0" w:firstLineChars="0"/>
        <w:textAlignment w:val="auto"/>
        <w:rPr>
          <w:rFonts w:hint="eastAsia" w:ascii="Times New Roman"/>
          <w:szCs w:val="22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4.4.2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ascii="Times New Roman"/>
          <w:szCs w:val="22"/>
          <w:lang w:val="en-US" w:eastAsia="zh-CN"/>
        </w:rPr>
        <w:t>除菜肴包外套餐产品的</w:t>
      </w:r>
      <w:r>
        <w:rPr>
          <w:rFonts w:hint="eastAsia" w:ascii="Times New Roman"/>
          <w:b w:val="0"/>
          <w:bCs w:val="0"/>
          <w:szCs w:val="22"/>
          <w:lang w:val="en-US" w:eastAsia="zh-CN"/>
        </w:rPr>
        <w:t>混合检验（方便谷物制品、调味酱料</w:t>
      </w:r>
      <w:r>
        <w:rPr>
          <w:rFonts w:hint="eastAsia" w:ascii="Times New Roman"/>
          <w:b w:val="0"/>
          <w:bCs w:val="0"/>
          <w:szCs w:val="22"/>
        </w:rPr>
        <w:t>包</w:t>
      </w:r>
      <w:r>
        <w:rPr>
          <w:rFonts w:hint="eastAsia" w:ascii="Times New Roman"/>
          <w:b w:val="0"/>
          <w:bCs w:val="0"/>
          <w:szCs w:val="22"/>
          <w:lang w:val="en-US" w:eastAsia="zh-CN"/>
        </w:rPr>
        <w:t>、酱油包、干制</w:t>
      </w:r>
      <w:r>
        <w:rPr>
          <w:rFonts w:hint="eastAsia" w:ascii="Times New Roman"/>
          <w:b w:val="0"/>
          <w:bCs w:val="0"/>
          <w:szCs w:val="22"/>
        </w:rPr>
        <w:t>蔬菜包</w:t>
      </w:r>
      <w:r>
        <w:rPr>
          <w:rFonts w:hint="eastAsia" w:ascii="Times New Roman"/>
          <w:b w:val="0"/>
          <w:bCs w:val="0"/>
          <w:szCs w:val="22"/>
          <w:lang w:eastAsia="zh-CN"/>
        </w:rPr>
        <w:t>、</w:t>
      </w:r>
      <w:r>
        <w:rPr>
          <w:rFonts w:hint="eastAsia" w:ascii="Times New Roman"/>
          <w:b w:val="0"/>
          <w:bCs w:val="0"/>
          <w:szCs w:val="22"/>
          <w:lang w:val="en-US" w:eastAsia="zh-CN"/>
        </w:rPr>
        <w:t>汤料包）或方便谷物制品的单一检验，</w:t>
      </w:r>
      <w:r>
        <w:rPr>
          <w:rFonts w:hint="eastAsia" w:ascii="Times New Roman"/>
          <w:szCs w:val="22"/>
        </w:rPr>
        <w:t>应符合</w:t>
      </w:r>
      <w:r>
        <w:rPr>
          <w:rFonts w:hint="eastAsia" w:ascii="Times New Roman"/>
          <w:szCs w:val="22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Times New Roman"/>
          <w:szCs w:val="22"/>
          <w:lang w:val="en-US" w:eastAsia="zh-CN"/>
        </w:rPr>
        <w:t>的</w:t>
      </w:r>
      <w:r>
        <w:rPr>
          <w:rFonts w:hint="eastAsia" w:ascii="Times New Roman"/>
          <w:szCs w:val="22"/>
        </w:rPr>
        <w:t>规定。</w:t>
      </w:r>
    </w:p>
    <w:tbl>
      <w:tblPr>
        <w:tblStyle w:val="30"/>
        <w:tblW w:w="8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927"/>
        <w:gridCol w:w="1005"/>
        <w:gridCol w:w="1125"/>
        <w:gridCol w:w="1054"/>
        <w:gridCol w:w="2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Cs w:val="20"/>
              </w:rPr>
              <w:t>表3  微生物限量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项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目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采样方案</w:t>
            </w:r>
            <w:r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ascii="宋体" w:hAnsi="宋体"/>
                <w:kern w:val="0"/>
                <w:sz w:val="18"/>
                <w:szCs w:val="18"/>
              </w:rPr>
              <w:t>及限量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（若非指定，均以/25g表示）</w:t>
            </w:r>
          </w:p>
        </w:tc>
        <w:tc>
          <w:tcPr>
            <w:tcW w:w="2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检验方法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2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b</w:t>
            </w:r>
            <w:r>
              <w:rPr>
                <w:rFonts w:ascii="宋体" w:hAnsi="宋体"/>
                <w:kern w:val="0"/>
                <w:sz w:val="18"/>
                <w:szCs w:val="18"/>
              </w:rPr>
              <w:t>/（CFU/g）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GB 4789.2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大肠菌群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/（CFU/g）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GB 4789.3 平板计数法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霉菌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/（CFU/g）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GB 4789.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沙门氏菌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GB 4789.4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金黄色葡萄球菌/（CFU/g）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GB 4789.10 第二法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样品的采样和处理按GB 4789.1执行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napToGrid w:val="0"/>
              <w:spacing w:line="288" w:lineRule="auto"/>
              <w:jc w:val="left"/>
              <w:rPr>
                <w:rFonts w:hint="default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b</w:t>
            </w:r>
            <w:r>
              <w:rPr>
                <w:rFonts w:hint="eastAsia" w:hAnsi="宋体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不适用于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料包中含有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 w:bidi="ar-SA"/>
              </w:rPr>
              <w:t>酸汤调味酱料的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pStyle w:val="4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textAlignment w:val="auto"/>
        <w:rPr>
          <w:rFonts w:hint="eastAsia"/>
          <w:b/>
        </w:rPr>
      </w:pPr>
      <w:r>
        <w:rPr>
          <w:rFonts w:hint="eastAsia" w:ascii="黑体" w:hAnsi="黑体"/>
        </w:rPr>
        <w:t xml:space="preserve">4.5 </w:t>
      </w:r>
      <w:r>
        <w:rPr>
          <w:rFonts w:hint="eastAsia" w:ascii="黑体" w:hAnsi="黑体"/>
          <w:b/>
        </w:rPr>
        <w:t xml:space="preserve"> </w:t>
      </w:r>
      <w:r>
        <w:rPr>
          <w:rFonts w:hint="eastAsia" w:ascii="黑体" w:hAnsi="黑体"/>
        </w:rPr>
        <w:t>其他</w:t>
      </w:r>
      <w:r>
        <w:rPr>
          <w:rFonts w:hint="eastAsia"/>
        </w:rPr>
        <w:t>污染物限量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200"/>
        <w:textAlignment w:val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应符合</w:t>
      </w:r>
      <w:r>
        <w:rPr>
          <w:rFonts w:hint="eastAsia" w:ascii="宋体" w:hAnsi="宋体"/>
          <w:szCs w:val="21"/>
        </w:rPr>
        <w:t>GB 2762的</w:t>
      </w:r>
      <w:r>
        <w:rPr>
          <w:rFonts w:hint="eastAsia" w:hAnsi="宋体"/>
          <w:szCs w:val="21"/>
        </w:rPr>
        <w:t xml:space="preserve">规定。    </w:t>
      </w:r>
    </w:p>
    <w:p>
      <w:pPr>
        <w:pStyle w:val="4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textAlignment w:val="auto"/>
        <w:rPr>
          <w:rFonts w:hint="eastAsia"/>
        </w:rPr>
      </w:pPr>
      <w:r>
        <w:rPr>
          <w:rFonts w:hint="eastAsia" w:ascii="黑体" w:hAnsi="黑体"/>
          <w:szCs w:val="22"/>
        </w:rPr>
        <w:t xml:space="preserve">4.6 </w:t>
      </w:r>
      <w:r>
        <w:rPr>
          <w:rFonts w:hint="eastAsia"/>
          <w:szCs w:val="22"/>
        </w:rPr>
        <w:t xml:space="preserve"> </w:t>
      </w:r>
      <w:r>
        <w:rPr>
          <w:rFonts w:hint="eastAsia"/>
        </w:rPr>
        <w:t>真菌毒素限量</w:t>
      </w:r>
    </w:p>
    <w:p>
      <w:pPr>
        <w:pStyle w:val="6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20" w:after="120" w:line="360" w:lineRule="exact"/>
        <w:ind w:firstLine="420" w:firstLineChars="20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应符合</w:t>
      </w:r>
      <w:r>
        <w:rPr>
          <w:rFonts w:hint="eastAsia" w:ascii="宋体" w:hAnsi="宋体" w:eastAsia="宋体" w:cs="宋体"/>
          <w:kern w:val="2"/>
        </w:rPr>
        <w:t>GB 2761</w:t>
      </w:r>
      <w:r>
        <w:rPr>
          <w:rFonts w:hint="eastAsia" w:ascii="宋体" w:hAnsi="宋体" w:eastAsia="宋体"/>
        </w:rPr>
        <w:t>的规定。</w:t>
      </w:r>
    </w:p>
    <w:p>
      <w:pPr>
        <w:pStyle w:val="4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textAlignment w:val="auto"/>
        <w:rPr>
          <w:rFonts w:hint="eastAsia"/>
        </w:rPr>
      </w:pPr>
      <w:r>
        <w:rPr>
          <w:rFonts w:hint="eastAsia" w:ascii="黑体" w:hAnsi="黑体"/>
        </w:rPr>
        <w:t xml:space="preserve">4.7  </w:t>
      </w:r>
      <w:r>
        <w:rPr>
          <w:rFonts w:hint="eastAsia"/>
        </w:rPr>
        <w:t>食品添加剂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200"/>
        <w:textAlignment w:val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应符合</w:t>
      </w:r>
      <w:r>
        <w:rPr>
          <w:rFonts w:hint="eastAsia" w:ascii="宋体" w:hAnsi="宋体"/>
          <w:szCs w:val="21"/>
        </w:rPr>
        <w:t>GB 2760</w:t>
      </w:r>
      <w:r>
        <w:rPr>
          <w:rFonts w:hint="eastAsia" w:hAnsi="宋体"/>
          <w:szCs w:val="21"/>
        </w:rPr>
        <w:t>的规定。</w:t>
      </w:r>
    </w:p>
    <w:p>
      <w:pPr>
        <w:pStyle w:val="4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textAlignment w:val="auto"/>
        <w:rPr>
          <w:rFonts w:hint="eastAsia"/>
        </w:rPr>
      </w:pPr>
      <w:r>
        <w:rPr>
          <w:rFonts w:hint="eastAsia" w:ascii="黑体" w:hAnsi="黑体"/>
        </w:rPr>
        <w:t>4.</w:t>
      </w:r>
      <w:r>
        <w:rPr>
          <w:rFonts w:hint="eastAsia" w:ascii="黑体" w:hAnsi="黑体"/>
          <w:lang w:val="en-US" w:eastAsia="zh-CN"/>
        </w:rPr>
        <w:t>8</w:t>
      </w:r>
      <w:r>
        <w:rPr>
          <w:rFonts w:hint="eastAsia" w:ascii="黑体" w:hAnsi="黑体"/>
        </w:rPr>
        <w:t xml:space="preserve"> </w:t>
      </w:r>
      <w:r>
        <w:rPr>
          <w:rFonts w:hint="eastAsia" w:ascii="黑体" w:hAnsi="黑体"/>
          <w:lang w:val="en-US" w:eastAsia="zh-CN"/>
        </w:rPr>
        <w:t xml:space="preserve"> </w:t>
      </w:r>
      <w:r>
        <w:rPr>
          <w:rFonts w:hint="eastAsia" w:hAnsi="宋体"/>
          <w:szCs w:val="21"/>
        </w:rPr>
        <w:t>食品营养强化剂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200"/>
        <w:textAlignment w:val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应符合</w:t>
      </w:r>
      <w:r>
        <w:rPr>
          <w:rFonts w:hint="eastAsia" w:ascii="宋体" w:hAnsi="宋体"/>
          <w:szCs w:val="21"/>
        </w:rPr>
        <w:t xml:space="preserve">GB </w:t>
      </w:r>
      <w:r>
        <w:rPr>
          <w:rFonts w:hint="eastAsia" w:ascii="宋体" w:hAnsi="宋体"/>
          <w:szCs w:val="21"/>
          <w:lang w:val="en-US" w:eastAsia="zh-CN"/>
        </w:rPr>
        <w:t>14880</w:t>
      </w:r>
      <w:r>
        <w:rPr>
          <w:rFonts w:hint="eastAsia" w:hAnsi="宋体"/>
          <w:szCs w:val="21"/>
        </w:rPr>
        <w:t>的规定。</w:t>
      </w:r>
    </w:p>
    <w:p>
      <w:pPr>
        <w:pStyle w:val="4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textAlignment w:val="auto"/>
        <w:rPr>
          <w:rFonts w:hint="eastAsia"/>
        </w:rPr>
      </w:pPr>
      <w:r>
        <w:rPr>
          <w:rFonts w:hint="eastAsia" w:ascii="黑体" w:hAnsi="黑体"/>
        </w:rPr>
        <w:t>4.</w:t>
      </w:r>
      <w:r>
        <w:rPr>
          <w:rFonts w:hint="eastAsia" w:ascii="黑体" w:hAnsi="黑体"/>
          <w:lang w:val="en-US" w:eastAsia="zh-CN"/>
        </w:rPr>
        <w:t>9</w:t>
      </w:r>
      <w:r>
        <w:rPr>
          <w:rFonts w:hint="eastAsia" w:ascii="黑体" w:hAnsi="黑体"/>
        </w:rPr>
        <w:t xml:space="preserve">  </w:t>
      </w:r>
      <w:r>
        <w:rPr>
          <w:rFonts w:hint="eastAsia"/>
        </w:rPr>
        <w:t>净含量</w:t>
      </w: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exact"/>
        <w:ind w:firstLine="420"/>
        <w:textAlignment w:val="auto"/>
        <w:rPr>
          <w:rFonts w:hint="eastAsia" w:ascii="Times New Roman" w:hAnsi="宋体"/>
          <w:lang w:eastAsia="zh-CN"/>
        </w:rPr>
      </w:pPr>
      <w:r>
        <w:rPr>
          <w:rFonts w:hint="eastAsia" w:hAnsi="宋体"/>
          <w:szCs w:val="21"/>
        </w:rPr>
        <w:t>应符合国家《定量包装商品计量监督管理办法》的规定；</w:t>
      </w:r>
      <w:r>
        <w:rPr>
          <w:rFonts w:hint="eastAsia" w:ascii="Times New Roman" w:hAnsi="宋体"/>
        </w:rPr>
        <w:t>检验按</w:t>
      </w:r>
      <w:r>
        <w:rPr>
          <w:rFonts w:hint="eastAsia" w:asciiTheme="minorEastAsia" w:hAnsiTheme="minorEastAsia" w:eastAsiaTheme="minorEastAsia" w:cstheme="minorEastAsia"/>
        </w:rPr>
        <w:t>JJF</w:t>
      </w:r>
      <w:r>
        <w:rPr>
          <w:rFonts w:hint="eastAsia" w:asciiTheme="minorEastAsia" w:hAnsiTheme="minorEastAsia" w:eastAsiaTheme="minorEastAsia" w:cstheme="minorEastAsia"/>
          <w:kern w:val="2"/>
          <w:szCs w:val="21"/>
          <w:lang w:val="en-US" w:eastAsia="zh-CN"/>
        </w:rPr>
        <w:t xml:space="preserve"> 1070 </w:t>
      </w:r>
      <w:r>
        <w:rPr>
          <w:rFonts w:hint="eastAsia" w:ascii="Times New Roman" w:hAnsi="宋体"/>
        </w:rPr>
        <w:t>的规定进行。</w:t>
      </w:r>
    </w:p>
    <w:p>
      <w:pPr>
        <w:pStyle w:val="4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exact"/>
        <w:textAlignment w:val="auto"/>
        <w:rPr>
          <w:rFonts w:hint="eastAsia" w:ascii="黑体" w:hAnsi="宋体"/>
        </w:rPr>
      </w:pPr>
      <w:r>
        <w:rPr>
          <w:rFonts w:hint="eastAsia" w:ascii="黑体" w:hAnsi="宋体"/>
        </w:rPr>
        <w:t>4.</w:t>
      </w:r>
      <w:r>
        <w:rPr>
          <w:rFonts w:hint="eastAsia" w:ascii="黑体" w:hAnsi="宋体"/>
          <w:lang w:val="en-US" w:eastAsia="zh-CN"/>
        </w:rPr>
        <w:t>10</w:t>
      </w:r>
      <w:r>
        <w:rPr>
          <w:rFonts w:hint="eastAsia" w:ascii="黑体" w:hAnsi="宋体"/>
        </w:rPr>
        <w:t xml:space="preserve">  生产加工过程的卫生要求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hAnsi="宋体"/>
          <w:bCs/>
          <w:szCs w:val="21"/>
        </w:rPr>
        <w:t>应符合</w:t>
      </w:r>
      <w:r>
        <w:rPr>
          <w:rFonts w:ascii="宋体" w:hAnsi="宋体"/>
          <w:bCs/>
          <w:szCs w:val="21"/>
        </w:rPr>
        <w:t>GB</w:t>
      </w:r>
      <w:r>
        <w:rPr>
          <w:rFonts w:hint="eastAsia" w:ascii="宋体" w:hAnsi="宋体"/>
          <w:bCs/>
          <w:szCs w:val="21"/>
        </w:rPr>
        <w:t xml:space="preserve"> 14881</w:t>
      </w:r>
      <w:r>
        <w:rPr>
          <w:rFonts w:hint="eastAsia" w:hAnsi="宋体"/>
          <w:bCs/>
          <w:szCs w:val="21"/>
        </w:rPr>
        <w:t>的规定。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检验规则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="156" w:line="360" w:lineRule="exact"/>
        <w:textAlignment w:val="auto"/>
        <w:rPr>
          <w:rFonts w:hint="eastAsia"/>
        </w:rPr>
      </w:pPr>
      <w:r>
        <w:rPr>
          <w:rFonts w:hint="eastAsia"/>
        </w:rPr>
        <w:t xml:space="preserve">5.1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组批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="50" w:after="50" w:line="360" w:lineRule="exact"/>
        <w:ind w:firstLine="420"/>
        <w:textAlignment w:val="auto"/>
        <w:rPr>
          <w:rFonts w:hint="eastAsia" w:ascii="Times New Roman"/>
        </w:rPr>
      </w:pPr>
      <w:r>
        <w:rPr>
          <w:rFonts w:ascii="Times New Roman"/>
        </w:rPr>
        <w:t>以</w:t>
      </w:r>
      <w:r>
        <w:rPr>
          <w:rFonts w:hint="eastAsia" w:ascii="Times New Roman"/>
        </w:rPr>
        <w:t>同批投料、</w:t>
      </w:r>
      <w:r>
        <w:rPr>
          <w:rFonts w:ascii="Times New Roman"/>
        </w:rPr>
        <w:t>同一班次同一</w:t>
      </w:r>
      <w:r>
        <w:rPr>
          <w:rFonts w:hint="eastAsia" w:ascii="Times New Roman"/>
        </w:rPr>
        <w:t>天</w:t>
      </w:r>
      <w:r>
        <w:rPr>
          <w:rFonts w:ascii="Times New Roman"/>
        </w:rPr>
        <w:t>生产的同</w:t>
      </w:r>
      <w:r>
        <w:rPr>
          <w:rFonts w:hint="eastAsia" w:ascii="Times New Roman"/>
        </w:rPr>
        <w:t>一</w:t>
      </w:r>
      <w:r>
        <w:rPr>
          <w:rFonts w:ascii="Times New Roman"/>
        </w:rPr>
        <w:t>品种产品为一批。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="156" w:line="360" w:lineRule="exact"/>
        <w:textAlignment w:val="auto"/>
        <w:rPr>
          <w:rFonts w:hint="eastAsia"/>
        </w:rPr>
      </w:pPr>
      <w:r>
        <w:rPr>
          <w:rFonts w:hint="eastAsia"/>
        </w:rPr>
        <w:t xml:space="preserve">5.2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抽样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="50" w:after="50" w:line="360" w:lineRule="exact"/>
        <w:ind w:firstLine="420"/>
        <w:textAlignment w:val="auto"/>
        <w:rPr>
          <w:rFonts w:hint="eastAsia" w:hAnsi="宋体"/>
        </w:rPr>
      </w:pPr>
      <w:r>
        <w:rPr>
          <w:rFonts w:hint="eastAsia" w:ascii="Times New Roman"/>
        </w:rPr>
        <w:t>应从每批产品中随机</w:t>
      </w:r>
      <w:r>
        <w:rPr>
          <w:rFonts w:hint="eastAsia" w:hAnsi="宋体"/>
        </w:rPr>
        <w:t>抽取2kg（不少于</w:t>
      </w:r>
      <w:r>
        <w:rPr>
          <w:rFonts w:hint="eastAsia" w:hAnsi="宋体"/>
          <w:lang w:val="en-US" w:eastAsia="zh-CN"/>
        </w:rPr>
        <w:t>12</w:t>
      </w:r>
      <w:r>
        <w:rPr>
          <w:rFonts w:hint="eastAsia" w:hAnsi="宋体"/>
        </w:rPr>
        <w:t>个独立包装）样品。将样品分为2份，其中</w:t>
      </w:r>
      <w:r>
        <w:rPr>
          <w:rFonts w:hint="eastAsia" w:hAnsi="宋体"/>
          <w:lang w:val="en-US" w:eastAsia="zh-CN"/>
        </w:rPr>
        <w:t>10</w:t>
      </w:r>
      <w:r>
        <w:rPr>
          <w:rFonts w:hint="eastAsia" w:hAnsi="宋体"/>
        </w:rPr>
        <w:t>个独立包装作为检验样品，</w:t>
      </w:r>
      <w:r>
        <w:rPr>
          <w:rFonts w:hint="eastAsia" w:hAnsi="宋体"/>
          <w:lang w:val="en-US" w:eastAsia="zh-CN"/>
        </w:rPr>
        <w:t>2</w:t>
      </w:r>
      <w:r>
        <w:rPr>
          <w:rFonts w:hint="eastAsia" w:hAnsi="宋体"/>
        </w:rPr>
        <w:t>个独立包装作为备检样品。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="156" w:line="360" w:lineRule="exact"/>
        <w:textAlignment w:val="auto"/>
        <w:rPr>
          <w:rFonts w:hint="eastAsia"/>
        </w:rPr>
      </w:pPr>
      <w:r>
        <w:rPr>
          <w:rFonts w:hint="eastAsia"/>
        </w:rPr>
        <w:t xml:space="preserve">5.3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检验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after="95" w:afterLines="30" w:line="360" w:lineRule="exact"/>
        <w:textAlignment w:val="auto"/>
        <w:rPr>
          <w:rFonts w:hint="eastAsia"/>
        </w:rPr>
      </w:pPr>
      <w:r>
        <w:rPr>
          <w:rFonts w:hint="eastAsia"/>
        </w:rPr>
        <w:t xml:space="preserve">5.3.1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出厂检验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exact"/>
        <w:textAlignment w:val="auto"/>
        <w:rPr>
          <w:rFonts w:hint="eastAsia" w:ascii="Times New Roman" w:eastAsia="宋体"/>
        </w:rPr>
      </w:pPr>
      <w:r>
        <w:rPr>
          <w:rFonts w:hint="eastAsia"/>
        </w:rPr>
        <w:t xml:space="preserve">5.3.1.1 </w:t>
      </w:r>
      <w:r>
        <w:rPr>
          <w:rFonts w:hint="eastAsia" w:ascii="Times New Roman" w:eastAsia="宋体"/>
        </w:rPr>
        <w:t>出厂检验应逐批进行，经检验合格后附产品合格</w:t>
      </w:r>
      <w:r>
        <w:rPr>
          <w:rFonts w:hint="eastAsia" w:ascii="Times New Roman" w:eastAsia="宋体"/>
          <w:lang w:val="en-US" w:eastAsia="zh-CN"/>
        </w:rPr>
        <w:t>标志</w:t>
      </w:r>
      <w:r>
        <w:rPr>
          <w:rFonts w:hint="eastAsia" w:ascii="Times New Roman" w:eastAsia="宋体"/>
        </w:rPr>
        <w:t>方</w:t>
      </w:r>
      <w:r>
        <w:rPr>
          <w:rFonts w:hint="eastAsia" w:ascii="Times New Roman" w:eastAsia="宋体"/>
          <w:lang w:val="en-US" w:eastAsia="zh-CN"/>
        </w:rPr>
        <w:t>可</w:t>
      </w:r>
      <w:r>
        <w:rPr>
          <w:rFonts w:hint="eastAsia" w:ascii="Times New Roman" w:eastAsia="宋体"/>
        </w:rPr>
        <w:t>出厂。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exact"/>
        <w:textAlignment w:val="auto"/>
        <w:rPr>
          <w:rFonts w:hint="eastAsia" w:ascii="Times New Roman" w:eastAsia="宋体"/>
        </w:rPr>
      </w:pPr>
      <w:r>
        <w:rPr>
          <w:rFonts w:hint="eastAsia"/>
        </w:rPr>
        <w:t xml:space="preserve">5.3.1.2 </w:t>
      </w:r>
      <w:r>
        <w:rPr>
          <w:rFonts w:hint="eastAsia" w:ascii="Times New Roman" w:eastAsia="宋体"/>
        </w:rPr>
        <w:t>出厂检验项目包括感官、净含量、水分</w:t>
      </w:r>
      <w:r>
        <w:rPr>
          <w:rFonts w:hint="eastAsia" w:ascii="Times New Roman" w:eastAsia="宋体"/>
          <w:lang w:eastAsia="zh-CN"/>
        </w:rPr>
        <w:t>（</w:t>
      </w:r>
      <w:r>
        <w:rPr>
          <w:rFonts w:hint="eastAsia" w:ascii="Times New Roman" w:eastAsia="宋体"/>
          <w:szCs w:val="22"/>
          <w:lang w:val="en-US" w:eastAsia="zh-CN"/>
        </w:rPr>
        <w:t>方便谷物制品</w:t>
      </w:r>
      <w:r>
        <w:rPr>
          <w:rFonts w:hint="eastAsia" w:ascii="Times New Roman" w:eastAsia="宋体"/>
          <w:lang w:eastAsia="zh-CN"/>
        </w:rPr>
        <w:t>）</w:t>
      </w:r>
      <w:r>
        <w:rPr>
          <w:rFonts w:hint="eastAsia" w:ascii="Times New Roman" w:eastAsia="宋体"/>
          <w:szCs w:val="22"/>
        </w:rPr>
        <w:t>、复水率</w:t>
      </w:r>
      <w:r>
        <w:rPr>
          <w:rFonts w:hint="eastAsia" w:ascii="Times New Roman" w:eastAsia="宋体"/>
          <w:lang w:eastAsia="zh-CN"/>
        </w:rPr>
        <w:t>（</w:t>
      </w:r>
      <w:r>
        <w:rPr>
          <w:rFonts w:hint="eastAsia" w:ascii="Times New Roman" w:eastAsia="宋体"/>
          <w:szCs w:val="22"/>
          <w:lang w:val="en-US" w:eastAsia="zh-CN"/>
        </w:rPr>
        <w:t>方便谷物制品</w:t>
      </w:r>
      <w:r>
        <w:rPr>
          <w:rFonts w:hint="eastAsia" w:ascii="Times New Roman" w:eastAsia="宋体"/>
          <w:lang w:eastAsia="zh-CN"/>
        </w:rPr>
        <w:t>）</w:t>
      </w:r>
      <w:r>
        <w:rPr>
          <w:rFonts w:hint="eastAsia" w:ascii="Times New Roman" w:eastAsia="宋体"/>
        </w:rPr>
        <w:t>、菌落总数</w:t>
      </w:r>
      <w:r>
        <w:rPr>
          <w:rFonts w:hint="eastAsia" w:ascii="Times New Roman" w:eastAsia="宋体"/>
          <w:lang w:eastAsia="zh-CN"/>
        </w:rPr>
        <w:t>（</w:t>
      </w:r>
      <w:r>
        <w:rPr>
          <w:rFonts w:hint="eastAsia" w:ascii="Times New Roman" w:eastAsia="宋体"/>
          <w:szCs w:val="22"/>
          <w:lang w:val="en-US" w:eastAsia="zh-CN"/>
        </w:rPr>
        <w:t>含酸汤调味酱料包的</w:t>
      </w:r>
      <w:r>
        <w:rPr>
          <w:rFonts w:hint="eastAsia" w:ascii="Times New Roman" w:eastAsia="宋体"/>
          <w:szCs w:val="22"/>
        </w:rPr>
        <w:t>产品</w:t>
      </w:r>
      <w:r>
        <w:rPr>
          <w:rFonts w:hint="eastAsia" w:ascii="Times New Roman" w:eastAsia="宋体"/>
          <w:szCs w:val="22"/>
          <w:lang w:val="en-US" w:eastAsia="zh-CN"/>
        </w:rPr>
        <w:t>除外</w:t>
      </w:r>
      <w:r>
        <w:rPr>
          <w:rFonts w:hint="eastAsia" w:ascii="Times New Roman" w:eastAsia="宋体"/>
          <w:lang w:eastAsia="zh-CN"/>
        </w:rPr>
        <w:t>）</w:t>
      </w:r>
      <w:r>
        <w:rPr>
          <w:rFonts w:hint="eastAsia" w:ascii="Times New Roman" w:eastAsia="宋体"/>
        </w:rPr>
        <w:t>、大肠菌群</w:t>
      </w:r>
      <w:r>
        <w:rPr>
          <w:rFonts w:hint="eastAsia" w:ascii="Times New Roman" w:eastAsia="宋体"/>
          <w:lang w:eastAsia="zh-CN"/>
        </w:rPr>
        <w:t>、</w:t>
      </w:r>
      <w:r>
        <w:rPr>
          <w:rFonts w:hint="eastAsia" w:ascii="Times New Roman" w:eastAsia="宋体"/>
          <w:lang w:val="en-US" w:eastAsia="zh-CN"/>
        </w:rPr>
        <w:t>商业无菌（菜肴包）</w:t>
      </w:r>
      <w:r>
        <w:rPr>
          <w:rFonts w:hint="eastAsia" w:ascii="Times New Roman" w:eastAsia="宋体"/>
        </w:rPr>
        <w:t>。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after="95" w:afterLines="30" w:line="360" w:lineRule="exact"/>
        <w:textAlignment w:val="auto"/>
        <w:rPr>
          <w:rFonts w:hint="eastAsia"/>
        </w:rPr>
      </w:pPr>
      <w:r>
        <w:rPr>
          <w:rFonts w:hint="eastAsia"/>
        </w:rPr>
        <w:t xml:space="preserve">5.3.2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型式检验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beforeLines="0" w:afterLines="0" w:line="360" w:lineRule="exact"/>
        <w:textAlignment w:val="auto"/>
        <w:rPr>
          <w:rFonts w:hint="eastAsia" w:ascii="Times New Roman" w:eastAsia="宋体"/>
        </w:rPr>
      </w:pPr>
      <w:r>
        <w:rPr>
          <w:rFonts w:hint="eastAsia"/>
        </w:rPr>
        <w:t xml:space="preserve">5.3.2.1 </w:t>
      </w:r>
      <w:r>
        <w:rPr>
          <w:rFonts w:hint="eastAsia" w:ascii="Times New Roman" w:eastAsia="宋体"/>
        </w:rPr>
        <w:t>型式检验项目应包括本标准</w:t>
      </w: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.2～</w:t>
      </w: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Times New Roman" w:eastAsia="宋体"/>
        </w:rPr>
        <w:t>项目及标签。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360" w:lineRule="exact"/>
        <w:ind w:firstLine="0" w:firstLineChars="0"/>
        <w:textAlignment w:val="auto"/>
        <w:rPr>
          <w:rFonts w:hint="eastAsia" w:ascii="Times New Roman"/>
        </w:rPr>
      </w:pPr>
      <w:r>
        <w:rPr>
          <w:rFonts w:hint="eastAsia" w:ascii="黑体" w:eastAsia="黑体"/>
        </w:rPr>
        <w:t xml:space="preserve">5.3.2.2 </w:t>
      </w:r>
      <w:r>
        <w:rPr>
          <w:rFonts w:hint="eastAsia" w:ascii="Times New Roman"/>
        </w:rPr>
        <w:t>型式检验应每半年进行一次。凡属下列情形之一的，亦应进行型式检验：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 w:val="0"/>
        <w:spacing w:line="360" w:lineRule="exact"/>
        <w:ind w:firstLine="420"/>
        <w:textAlignment w:val="auto"/>
        <w:rPr>
          <w:rFonts w:hint="eastAsia" w:ascii="Times New Roman"/>
        </w:rPr>
      </w:pPr>
      <w:r>
        <w:rPr>
          <w:rFonts w:hint="eastAsia" w:ascii="Times New Roman"/>
        </w:rPr>
        <w:t>a）主要原、辅料产地或加工工艺发生较大改变，可能影响产品质量时；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 w:val="0"/>
        <w:spacing w:line="360" w:lineRule="exact"/>
        <w:ind w:firstLine="420"/>
        <w:textAlignment w:val="auto"/>
        <w:rPr>
          <w:rFonts w:hint="eastAsia" w:ascii="Times New Roman"/>
        </w:rPr>
      </w:pPr>
      <w:r>
        <w:rPr>
          <w:rFonts w:hint="eastAsia" w:ascii="Times New Roman"/>
        </w:rPr>
        <w:t>b）连续停产</w:t>
      </w:r>
      <w:r>
        <w:rPr>
          <w:rFonts w:hint="eastAsia" w:hAnsi="宋体" w:cs="宋体"/>
        </w:rPr>
        <w:t>3个</w:t>
      </w:r>
      <w:r>
        <w:rPr>
          <w:rFonts w:hint="eastAsia" w:ascii="Times New Roman"/>
        </w:rPr>
        <w:t>月以上重新恢复生产时；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 w:val="0"/>
        <w:spacing w:line="360" w:lineRule="exact"/>
        <w:ind w:firstLine="420"/>
        <w:textAlignment w:val="auto"/>
        <w:rPr>
          <w:rFonts w:hint="eastAsia" w:ascii="Times New Roman"/>
        </w:rPr>
      </w:pPr>
      <w:r>
        <w:rPr>
          <w:rFonts w:hint="eastAsia" w:ascii="Times New Roman"/>
        </w:rPr>
        <w:t>c）出厂检验结果与上次型式检验结果有较大差异时；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 w:val="0"/>
        <w:spacing w:line="360" w:lineRule="exact"/>
        <w:ind w:firstLine="420"/>
        <w:textAlignment w:val="auto"/>
        <w:rPr>
          <w:rFonts w:hint="eastAsia" w:ascii="Times New Roman"/>
        </w:rPr>
      </w:pPr>
      <w:r>
        <w:rPr>
          <w:rFonts w:hint="eastAsia" w:ascii="Times New Roman"/>
        </w:rPr>
        <w:t>d）国家</w:t>
      </w:r>
      <w:r>
        <w:rPr>
          <w:rFonts w:hint="eastAsia" w:ascii="Times New Roman"/>
          <w:szCs w:val="22"/>
          <w:lang w:eastAsia="zh-CN"/>
        </w:rPr>
        <w:t>市场监督管理局</w:t>
      </w:r>
      <w:r>
        <w:rPr>
          <w:rFonts w:hint="eastAsia" w:ascii="Times New Roman"/>
          <w:szCs w:val="22"/>
        </w:rPr>
        <w:t>等</w:t>
      </w:r>
      <w:r>
        <w:rPr>
          <w:rFonts w:hint="eastAsia" w:ascii="Times New Roman"/>
        </w:rPr>
        <w:t>有关行政主管部门提出型式检验要求时。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before="156" w:after="156" w:line="360" w:lineRule="exact"/>
        <w:textAlignment w:val="auto"/>
        <w:rPr>
          <w:rFonts w:hint="eastAsia"/>
        </w:rPr>
      </w:pPr>
      <w:r>
        <w:rPr>
          <w:rFonts w:hint="eastAsia"/>
        </w:rPr>
        <w:t>5.4  判定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before="95" w:beforeLines="30" w:after="95" w:afterLines="30" w:line="360" w:lineRule="exact"/>
        <w:textAlignment w:val="auto"/>
        <w:rPr>
          <w:rFonts w:hint="eastAsia" w:ascii="Times New Roman" w:eastAsia="宋体"/>
        </w:rPr>
      </w:pPr>
      <w:r>
        <w:rPr>
          <w:rFonts w:hint="eastAsia"/>
        </w:rPr>
        <w:t xml:space="preserve">5.4.1 </w:t>
      </w:r>
      <w:r>
        <w:rPr>
          <w:rFonts w:hint="eastAsia" w:ascii="Times New Roman" w:eastAsia="宋体"/>
        </w:rPr>
        <w:t>出厂检验或型式检验项目全部符合本标准规定时，判定该批产品合格。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95" w:beforeLines="30" w:after="95" w:afterLines="30" w:line="36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黑体" w:eastAsia="黑体"/>
        </w:rPr>
        <w:t>5.4.2</w:t>
      </w:r>
      <w:r>
        <w:rPr>
          <w:rFonts w:hint="eastAsia"/>
        </w:rPr>
        <w:t xml:space="preserve"> 在受检样品中，若发现不符合本标准规定的项目时，应对备检样品进行不合格项的复检，判定结果应以复检结果为准。微生物指标不合格不得进行复检。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469" w:beforeLines="150" w:after="313" w:afterLines="100" w:line="360" w:lineRule="auto"/>
        <w:ind w:firstLine="0" w:firstLineChars="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6   标签、标志、包装、运输和贮存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7" w:beforeLines="50" w:after="157" w:afterLines="50" w:line="360" w:lineRule="exact"/>
        <w:ind w:firstLine="0" w:firstLineChars="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6.1 </w:t>
      </w:r>
      <w:r>
        <w:rPr>
          <w:rFonts w:hint="eastAsia" w:ascii="黑体" w:eastAsia="黑体"/>
          <w:lang w:eastAsia="zh-CN"/>
        </w:rPr>
        <w:t xml:space="preserve"> </w:t>
      </w:r>
      <w:r>
        <w:rPr>
          <w:rFonts w:hint="eastAsia" w:ascii="黑体" w:eastAsia="黑体"/>
        </w:rPr>
        <w:t>标签、标志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95" w:beforeLines="30" w:after="95" w:afterLines="30" w:line="360" w:lineRule="exact"/>
        <w:ind w:firstLine="0" w:firstLineChars="0"/>
        <w:textAlignment w:val="auto"/>
        <w:rPr>
          <w:rFonts w:hint="eastAsia" w:hAnsi="宋体"/>
        </w:rPr>
      </w:pPr>
      <w:r>
        <w:rPr>
          <w:rFonts w:hint="eastAsia" w:ascii="黑体" w:eastAsia="黑体"/>
        </w:rPr>
        <w:t xml:space="preserve">6.1.1 </w:t>
      </w:r>
      <w:r>
        <w:rPr>
          <w:rFonts w:hint="eastAsia" w:ascii="Times New Roman"/>
        </w:rPr>
        <w:t>预包装食品标签应符合</w:t>
      </w:r>
      <w:r>
        <w:rPr>
          <w:rFonts w:hint="eastAsia" w:asciiTheme="majorEastAsia" w:hAnsiTheme="majorEastAsia" w:eastAsiaTheme="majorEastAsia" w:cstheme="majorEastAsia"/>
        </w:rPr>
        <w:t>GB</w:t>
      </w:r>
      <w:r>
        <w:rPr>
          <w:rFonts w:hint="eastAsia" w:hAnsi="宋体"/>
        </w:rPr>
        <w:t xml:space="preserve"> 7718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>的规定，</w:t>
      </w:r>
      <w:r>
        <w:rPr>
          <w:rFonts w:hint="eastAsia" w:hAnsi="宋体"/>
          <w:szCs w:val="21"/>
        </w:rPr>
        <w:t>预包装食品营养标签</w:t>
      </w:r>
      <w:r>
        <w:rPr>
          <w:rFonts w:hint="eastAsia" w:hAnsi="宋体"/>
        </w:rPr>
        <w:t>应符合GB 28050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>的规定。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95" w:beforeLines="30" w:after="95" w:afterLines="30" w:line="360" w:lineRule="exact"/>
        <w:ind w:firstLine="0" w:firstLineChars="0"/>
        <w:textAlignment w:val="auto"/>
        <w:rPr>
          <w:rFonts w:hint="eastAsia"/>
          <w:color w:val="auto"/>
          <w:szCs w:val="22"/>
          <w:lang w:val="en-US" w:eastAsia="zh-CN"/>
        </w:rPr>
      </w:pPr>
      <w:r>
        <w:rPr>
          <w:rFonts w:hint="eastAsia" w:ascii="黑体" w:hAnsi="黑体" w:eastAsia="黑体"/>
        </w:rPr>
        <w:t>6.1.2</w:t>
      </w:r>
      <w:r>
        <w:rPr>
          <w:rFonts w:hint="eastAsia" w:ascii="黑体" w:hAnsi="黑体" w:eastAsia="黑体"/>
          <w:lang w:eastAsia="zh-CN"/>
        </w:rPr>
        <w:t xml:space="preserve"> </w:t>
      </w:r>
      <w:r>
        <w:rPr>
          <w:rFonts w:hint="eastAsia"/>
          <w:color w:val="auto"/>
          <w:szCs w:val="22"/>
          <w:lang w:val="en-US" w:eastAsia="zh-CN"/>
        </w:rPr>
        <w:t>菜肴包需在产品外包装标签上或内包装物上注明罐头食品。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95" w:beforeLines="30" w:after="95" w:afterLines="30" w:line="360" w:lineRule="exact"/>
        <w:ind w:firstLine="0" w:firstLineChars="0"/>
        <w:textAlignment w:val="auto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6.1.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  <w:lang w:eastAsia="zh-CN"/>
        </w:rPr>
        <w:t xml:space="preserve"> </w:t>
      </w:r>
      <w:r>
        <w:rPr>
          <w:rFonts w:hint="eastAsia"/>
          <w:color w:val="auto"/>
          <w:szCs w:val="22"/>
          <w:lang w:val="en-US" w:eastAsia="zh-CN"/>
        </w:rPr>
        <w:t>包装上应标注加热方式或食用方法。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95" w:beforeLines="30" w:after="95" w:afterLines="30" w:line="360" w:lineRule="exact"/>
        <w:ind w:firstLine="0" w:firstLineChars="0"/>
        <w:textAlignment w:val="auto"/>
        <w:rPr>
          <w:rFonts w:hint="eastAsia" w:ascii="Times New Roman"/>
        </w:rPr>
      </w:pPr>
      <w:r>
        <w:rPr>
          <w:rFonts w:hint="eastAsia" w:ascii="黑体" w:hAnsi="黑体" w:eastAsia="黑体"/>
        </w:rPr>
        <w:t>6.1.</w:t>
      </w:r>
      <w:r>
        <w:rPr>
          <w:rFonts w:hint="eastAsia" w:ascii="黑体" w:hAnsi="黑体" w:eastAsia="黑体"/>
          <w:lang w:val="en-US" w:eastAsia="zh-CN"/>
        </w:rPr>
        <w:t>4</w:t>
      </w:r>
      <w:r>
        <w:rPr>
          <w:rFonts w:hint="eastAsia" w:ascii="黑体" w:hAnsi="黑体" w:eastAsia="黑体"/>
          <w:lang w:eastAsia="zh-CN"/>
        </w:rPr>
        <w:t xml:space="preserve"> </w:t>
      </w:r>
      <w:r>
        <w:rPr>
          <w:rFonts w:hint="eastAsia" w:hAnsi="宋体"/>
        </w:rPr>
        <w:t>产品包装储运图示标志应符合GB/T 191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>的规定</w:t>
      </w:r>
      <w:r>
        <w:rPr>
          <w:rFonts w:ascii="Times New Roman"/>
        </w:rPr>
        <w:t>。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7" w:beforeLines="50" w:after="157" w:afterLines="50" w:line="360" w:lineRule="exact"/>
        <w:ind w:firstLine="0" w:firstLineChars="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6.2  包装 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exact"/>
        <w:ind w:firstLine="315" w:firstLineChars="150"/>
        <w:textAlignment w:val="auto"/>
        <w:rPr>
          <w:rFonts w:hint="eastAsia" w:ascii="Times New Roman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ascii="Times New Roman"/>
        </w:rPr>
        <w:t>包装应</w:t>
      </w:r>
      <w:r>
        <w:rPr>
          <w:rFonts w:hint="eastAsia" w:ascii="Times New Roman"/>
        </w:rPr>
        <w:t>采用</w:t>
      </w:r>
      <w:r>
        <w:rPr>
          <w:rFonts w:ascii="Times New Roman"/>
        </w:rPr>
        <w:t>密封、</w:t>
      </w:r>
      <w:r>
        <w:rPr>
          <w:rFonts w:hint="eastAsia" w:ascii="Times New Roman"/>
        </w:rPr>
        <w:t>防潮包装；包装材料应干燥、清洁、无异味、无毒无害，且符合食品包装材料</w:t>
      </w:r>
      <w:r>
        <w:rPr>
          <w:rFonts w:hint="eastAsia" w:ascii="Times New Roman"/>
          <w:color w:val="000000"/>
        </w:rPr>
        <w:t>卫生</w:t>
      </w:r>
      <w:r>
        <w:rPr>
          <w:rFonts w:hint="eastAsia" w:ascii="Times New Roman"/>
        </w:rPr>
        <w:t>标准的要求。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7" w:beforeLines="50" w:after="157" w:afterLines="50" w:line="360" w:lineRule="exact"/>
        <w:ind w:firstLine="0" w:firstLineChars="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6.3  运输 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exact"/>
        <w:ind w:firstLine="420"/>
        <w:textAlignment w:val="auto"/>
        <w:rPr>
          <w:rFonts w:hint="eastAsia" w:ascii="Times New Roman"/>
        </w:rPr>
      </w:pPr>
      <w:r>
        <w:rPr>
          <w:rFonts w:hint="eastAsia" w:ascii="Times New Roman"/>
        </w:rPr>
        <w:t>运输工具要清洁、干燥、无异味、无污染；运输时</w:t>
      </w:r>
      <w:r>
        <w:rPr>
          <w:rFonts w:ascii="Times New Roman"/>
        </w:rPr>
        <w:t>应防雨、</w:t>
      </w:r>
      <w:r>
        <w:rPr>
          <w:rFonts w:hint="eastAsia" w:ascii="Times New Roman"/>
        </w:rPr>
        <w:t>防潮、</w:t>
      </w:r>
      <w:r>
        <w:rPr>
          <w:rFonts w:ascii="Times New Roman"/>
        </w:rPr>
        <w:t>防</w:t>
      </w:r>
      <w:r>
        <w:rPr>
          <w:rFonts w:hint="eastAsia" w:ascii="Times New Roman"/>
        </w:rPr>
        <w:t>爆晒；严禁</w:t>
      </w:r>
      <w:r>
        <w:rPr>
          <w:rFonts w:ascii="Times New Roman"/>
        </w:rPr>
        <w:t>与有毒、有害、有</w:t>
      </w:r>
      <w:r>
        <w:rPr>
          <w:rFonts w:hint="eastAsia" w:ascii="Times New Roman"/>
        </w:rPr>
        <w:t>异味</w:t>
      </w:r>
      <w:r>
        <w:rPr>
          <w:rFonts w:ascii="Times New Roman"/>
        </w:rPr>
        <w:t>物品混装、混运。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7" w:beforeLines="50" w:after="157" w:afterLines="50" w:line="360" w:lineRule="exact"/>
        <w:ind w:firstLine="0" w:firstLineChars="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6.4  贮存 </w:t>
      </w:r>
    </w:p>
    <w:p>
      <w:pPr>
        <w:pStyle w:val="50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exact"/>
        <w:ind w:firstLine="420"/>
        <w:textAlignment w:val="auto"/>
        <w:rPr>
          <w:rFonts w:hint="eastAsia" w:ascii="Times New Roman"/>
        </w:rPr>
      </w:pPr>
      <w:r>
        <w:rPr>
          <w:rFonts w:ascii="Times New Roman"/>
        </w:rPr>
        <w:t>贮存</w:t>
      </w:r>
      <w:r>
        <w:rPr>
          <w:rFonts w:hint="eastAsia" w:ascii="Times New Roman"/>
        </w:rPr>
        <w:t>时应保持</w:t>
      </w:r>
      <w:r>
        <w:rPr>
          <w:rFonts w:ascii="Times New Roman"/>
        </w:rPr>
        <w:t>干燥、通风</w:t>
      </w:r>
      <w:r>
        <w:rPr>
          <w:rFonts w:hint="eastAsia" w:ascii="Times New Roman"/>
        </w:rPr>
        <w:t>、防污染，应存放于清洁、干燥、无异味的仓库中，不得</w:t>
      </w:r>
      <w:r>
        <w:rPr>
          <w:rFonts w:ascii="Times New Roman"/>
        </w:rPr>
        <w:t>与有害、有毒、有异味、</w:t>
      </w:r>
      <w:r>
        <w:rPr>
          <w:rFonts w:hint="eastAsia" w:ascii="Times New Roman"/>
        </w:rPr>
        <w:t>易挥发、易腐蚀、潮湿的物品同处贮存。产品应堆放在垫板上，且离地、离墙，中间留出通道。</w:t>
      </w:r>
    </w:p>
    <w:p>
      <w:pPr>
        <w:ind w:firstLine="420" w:firstLineChars="200"/>
        <w:rPr>
          <w:rFonts w:hint="eastAsia" w:hAnsi="宋体"/>
          <w:szCs w:val="21"/>
        </w:rPr>
      </w:pPr>
    </w:p>
    <w:p>
      <w:pPr>
        <w:ind w:firstLine="420" w:firstLineChars="200"/>
        <w:rPr>
          <w:rFonts w:hint="eastAsia" w:hAnsi="宋体"/>
          <w:szCs w:val="21"/>
        </w:rPr>
      </w:pPr>
    </w:p>
    <w:p>
      <w:pPr>
        <w:ind w:firstLine="420" w:firstLineChars="200"/>
        <w:rPr>
          <w:rFonts w:hint="eastAsia" w:hAnsi="宋体"/>
          <w:szCs w:val="21"/>
        </w:rPr>
      </w:pPr>
    </w:p>
    <w:p>
      <w:pPr>
        <w:ind w:firstLine="420" w:firstLineChars="200"/>
        <w:rPr>
          <w:rFonts w:hint="eastAsia" w:hAnsi="宋体"/>
          <w:szCs w:val="21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spacing w:line="320" w:lineRule="exact"/>
        <w:ind w:right="420" w:firstLine="4200" w:firstLineChars="2000"/>
        <w:rPr>
          <w:rFonts w:hint="eastAsia" w:ascii="黑体" w:hAnsi="宋体" w:eastAsia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3990" w:firstLineChars="1900"/>
        <w:textAlignment w:val="auto"/>
        <w:rPr>
          <w:rFonts w:hint="eastAsia" w:ascii="黑体" w:hAnsi="宋体" w:eastAsia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3990" w:firstLineChars="1900"/>
        <w:textAlignment w:val="auto"/>
        <w:rPr>
          <w:rFonts w:hint="eastAsia" w:ascii="黑体" w:hAnsi="宋体" w:eastAsia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3990" w:firstLineChars="1900"/>
        <w:textAlignment w:val="auto"/>
        <w:rPr>
          <w:rFonts w:hint="eastAsia" w:ascii="黑体" w:hAnsi="宋体" w:eastAsia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3990" w:firstLineChars="1900"/>
        <w:textAlignment w:val="auto"/>
        <w:rPr>
          <w:rFonts w:hint="eastAsia" w:ascii="黑体" w:hAnsi="宋体" w:eastAsia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3990" w:firstLineChars="1900"/>
        <w:textAlignment w:val="auto"/>
        <w:rPr>
          <w:rFonts w:hint="eastAsia" w:ascii="黑体" w:hAnsi="宋体" w:eastAsia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3990" w:firstLineChars="1900"/>
        <w:textAlignment w:val="auto"/>
        <w:rPr>
          <w:rFonts w:hint="eastAsia" w:ascii="黑体" w:hAnsi="宋体" w:eastAsia="黑体"/>
          <w:lang w:val="en-US" w:eastAsia="zh-CN"/>
        </w:rPr>
      </w:pPr>
      <w:r>
        <w:rPr>
          <w:rFonts w:hint="eastAsia" w:ascii="黑体" w:hAnsi="宋体" w:eastAsia="黑体"/>
          <w:lang w:val="en-US" w:eastAsia="zh-CN"/>
        </w:rPr>
        <w:t>附 录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3780" w:firstLineChars="1800"/>
        <w:textAlignment w:val="auto"/>
        <w:rPr>
          <w:rFonts w:hint="eastAsia" w:ascii="黑体" w:hAnsi="宋体" w:eastAsia="黑体"/>
          <w:lang w:val="en-US" w:eastAsia="zh-CN"/>
        </w:rPr>
      </w:pPr>
      <w:r>
        <w:rPr>
          <w:rFonts w:hint="eastAsia" w:ascii="黑体" w:hAnsi="宋体" w:eastAsia="黑体"/>
          <w:lang w:val="en-US" w:eastAsia="zh-CN"/>
        </w:rPr>
        <w:t>(规范性附录)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630" w:firstLineChars="300"/>
        <w:textAlignment w:val="auto"/>
        <w:rPr>
          <w:rFonts w:hint="eastAsia" w:ascii="黑体" w:hAnsi="宋体" w:eastAsia="黑体"/>
        </w:rPr>
      </w:pPr>
      <w:r>
        <w:rPr>
          <w:rFonts w:hint="eastAsia" w:ascii="黑体" w:hAnsi="宋体" w:eastAsia="黑体"/>
          <w:lang w:val="en-US" w:eastAsia="zh-CN"/>
        </w:rPr>
        <w:t xml:space="preserve">                            方便谷物制品</w:t>
      </w:r>
      <w:r>
        <w:rPr>
          <w:rFonts w:hint="eastAsia" w:ascii="黑体" w:hAnsi="宋体" w:eastAsia="黑体"/>
        </w:rPr>
        <w:t>复水率</w:t>
      </w:r>
    </w:p>
    <w:p>
      <w:pPr>
        <w:spacing w:line="320" w:lineRule="exact"/>
        <w:ind w:right="420"/>
        <w:jc w:val="left"/>
        <w:rPr>
          <w:rFonts w:hint="eastAsia" w:ascii="黑体" w:hAnsi="宋体" w:eastAsia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right="420"/>
        <w:jc w:val="left"/>
        <w:textAlignment w:val="auto"/>
        <w:rPr>
          <w:rFonts w:hint="eastAsia" w:ascii="黑体" w:hAnsi="宋体" w:eastAsia="黑体"/>
          <w:lang w:val="en-US" w:eastAsia="zh-CN"/>
        </w:rPr>
      </w:pPr>
      <w:r>
        <w:rPr>
          <w:rFonts w:hint="eastAsia" w:ascii="黑体" w:hAnsi="宋体" w:eastAsia="黑体"/>
          <w:lang w:val="en-US" w:eastAsia="zh-CN"/>
        </w:rPr>
        <w:t>A.1 器皿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after="95" w:afterLines="30" w:line="360" w:lineRule="exact"/>
        <w:textAlignment w:val="auto"/>
        <w:rPr>
          <w:rFonts w:hint="eastAsia" w:ascii="Times New Roman" w:eastAsia="宋体"/>
          <w:szCs w:val="22"/>
        </w:rPr>
      </w:pPr>
      <w:r>
        <w:rPr>
          <w:rFonts w:hint="eastAsia" w:ascii="黑体" w:hAnsi="宋体" w:eastAsia="黑体"/>
          <w:kern w:val="2"/>
          <w:sz w:val="21"/>
          <w:szCs w:val="24"/>
          <w:lang w:val="en-US" w:eastAsia="zh-CN" w:bidi="ar-SA"/>
        </w:rPr>
        <w:t xml:space="preserve">A.1.1 </w:t>
      </w:r>
      <w:r>
        <w:rPr>
          <w:rFonts w:hint="eastAsia" w:ascii="Times New Roman" w:eastAsia="宋体"/>
          <w:szCs w:val="22"/>
        </w:rPr>
        <w:t>容量</w:t>
      </w:r>
      <w:r>
        <w:rPr>
          <w:rFonts w:hint="eastAsia" w:asciiTheme="majorEastAsia" w:hAnsiTheme="majorEastAsia" w:eastAsiaTheme="majorEastAsia" w:cstheme="majorEastAsia"/>
          <w:szCs w:val="22"/>
        </w:rPr>
        <w:t>1000</w:t>
      </w:r>
      <w:r>
        <w:rPr>
          <w:rFonts w:hint="eastAsia" w:asciiTheme="majorEastAsia" w:hAnsiTheme="majorEastAsia" w:eastAsiaTheme="majorEastAsia" w:cstheme="majorEastAsia"/>
          <w:szCs w:val="2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2"/>
        </w:rPr>
        <w:t>mL的带盖</w:t>
      </w:r>
      <w:r>
        <w:rPr>
          <w:rFonts w:hint="eastAsia" w:ascii="Times New Roman" w:eastAsia="宋体"/>
          <w:szCs w:val="22"/>
        </w:rPr>
        <w:t>保温容器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after="95" w:afterLines="30" w:line="360" w:lineRule="exact"/>
        <w:textAlignment w:val="auto"/>
        <w:rPr>
          <w:rFonts w:hint="eastAsia" w:ascii="Times New Roman" w:eastAsia="宋体"/>
          <w:szCs w:val="22"/>
          <w:lang w:val="en-US" w:eastAsia="zh-CN"/>
        </w:rPr>
      </w:pPr>
      <w:r>
        <w:rPr>
          <w:rFonts w:hint="eastAsia" w:ascii="黑体" w:hAnsi="宋体" w:eastAsia="黑体"/>
          <w:kern w:val="2"/>
          <w:sz w:val="21"/>
          <w:szCs w:val="24"/>
          <w:lang w:val="en-US" w:eastAsia="zh-CN" w:bidi="ar-SA"/>
        </w:rPr>
        <w:t>A.1.2</w:t>
      </w:r>
      <w:r>
        <w:rPr>
          <w:rFonts w:hint="eastAsia" w:ascii="Times New Roman" w:eastAsia="宋体"/>
          <w:szCs w:val="22"/>
          <w:lang w:val="en-US" w:eastAsia="zh-CN"/>
        </w:rPr>
        <w:t xml:space="preserve"> 不锈钢40目圆孔筛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after="95" w:afterLines="30" w:line="360" w:lineRule="exact"/>
        <w:textAlignment w:val="auto"/>
        <w:rPr>
          <w:rFonts w:hint="eastAsia" w:ascii="Times New Roman" w:eastAsia="宋体"/>
          <w:szCs w:val="22"/>
        </w:rPr>
      </w:pPr>
      <w:r>
        <w:rPr>
          <w:rFonts w:hint="eastAsia" w:ascii="黑体" w:hAnsi="宋体" w:eastAsia="黑体"/>
          <w:kern w:val="2"/>
          <w:sz w:val="21"/>
          <w:szCs w:val="24"/>
          <w:lang w:val="en-US" w:eastAsia="zh-CN" w:bidi="ar-SA"/>
        </w:rPr>
        <w:t xml:space="preserve">A.1.3 </w:t>
      </w:r>
      <w:r>
        <w:rPr>
          <w:rFonts w:hint="eastAsia" w:ascii="Times New Roman" w:eastAsia="宋体"/>
          <w:szCs w:val="22"/>
        </w:rPr>
        <w:t>秒表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after="95" w:afterLines="30" w:line="360" w:lineRule="exact"/>
        <w:textAlignment w:val="auto"/>
        <w:rPr>
          <w:rFonts w:hint="eastAsia" w:ascii="Times New Roman" w:eastAsia="宋体"/>
          <w:szCs w:val="22"/>
        </w:rPr>
      </w:pPr>
      <w:r>
        <w:rPr>
          <w:rFonts w:hint="eastAsia" w:ascii="黑体" w:hAnsi="宋体" w:eastAsia="黑体"/>
          <w:kern w:val="2"/>
          <w:sz w:val="21"/>
          <w:szCs w:val="24"/>
          <w:lang w:val="en-US" w:eastAsia="zh-CN" w:bidi="ar-SA"/>
        </w:rPr>
        <w:t xml:space="preserve">A.1.4 </w:t>
      </w:r>
      <w:r>
        <w:rPr>
          <w:rFonts w:hint="eastAsia" w:ascii="Times New Roman" w:eastAsia="宋体"/>
          <w:szCs w:val="22"/>
        </w:rPr>
        <w:t>最小分度值为</w:t>
      </w:r>
      <w:r>
        <w:rPr>
          <w:rFonts w:hint="eastAsia" w:asciiTheme="majorEastAsia" w:hAnsiTheme="majorEastAsia" w:eastAsiaTheme="majorEastAsia" w:cstheme="majorEastAsia"/>
          <w:szCs w:val="22"/>
        </w:rPr>
        <w:t>0.1g</w:t>
      </w:r>
      <w:r>
        <w:rPr>
          <w:rFonts w:hint="eastAsia" w:ascii="Times New Roman" w:eastAsia="宋体"/>
          <w:szCs w:val="22"/>
        </w:rPr>
        <w:t>的电子天平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="156" w:line="360" w:lineRule="exact"/>
        <w:textAlignment w:val="auto"/>
        <w:rPr>
          <w:rFonts w:hint="eastAsia" w:ascii="黑体" w:hAnsi="宋体" w:eastAsia="黑体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宋体" w:eastAsia="黑体"/>
          <w:kern w:val="2"/>
          <w:sz w:val="21"/>
          <w:szCs w:val="24"/>
          <w:lang w:val="en-US" w:eastAsia="zh-CN" w:bidi="ar-SA"/>
        </w:rPr>
        <w:t>A.2</w:t>
      </w:r>
      <w:r>
        <w:rPr>
          <w:rFonts w:hint="eastAsia" w:hAnsi="宋体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黑体" w:hAnsi="宋体" w:eastAsia="黑体"/>
          <w:kern w:val="2"/>
          <w:sz w:val="21"/>
          <w:szCs w:val="24"/>
          <w:lang w:val="en-US" w:eastAsia="zh-CN" w:bidi="ar-SA"/>
        </w:rPr>
        <w:t>分析步骤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Cs w:val="22"/>
          <w:lang w:eastAsia="zh-CN"/>
        </w:rPr>
      </w:pPr>
      <w:r>
        <w:rPr>
          <w:rFonts w:hint="eastAsia" w:ascii="Times New Roman" w:eastAsia="宋体"/>
          <w:szCs w:val="22"/>
        </w:rPr>
        <w:t>称取一定量</w:t>
      </w:r>
      <w:r>
        <w:rPr>
          <w:rFonts w:hint="eastAsia" w:ascii="Times New Roman" w:eastAsia="宋体"/>
          <w:szCs w:val="22"/>
          <w:lang w:eastAsia="zh-CN"/>
        </w:rPr>
        <w:t>（</w:t>
      </w:r>
      <w:r>
        <w:rPr>
          <w:rFonts w:hint="eastAsia" w:ascii="Times New Roman" w:eastAsia="宋体"/>
          <w:szCs w:val="22"/>
          <w:lang w:val="en-US" w:eastAsia="zh-CN"/>
        </w:rPr>
        <w:t>约100</w:t>
      </w:r>
      <w:r>
        <w:rPr>
          <w:rFonts w:hint="eastAsia" w:asciiTheme="majorEastAsia" w:hAnsiTheme="majorEastAsia" w:eastAsiaTheme="majorEastAsia" w:cstheme="majorEastAsia"/>
          <w:szCs w:val="22"/>
        </w:rPr>
        <w:t>g</w:t>
      </w:r>
      <w:r>
        <w:rPr>
          <w:rFonts w:hint="eastAsia" w:ascii="Times New Roman" w:eastAsia="宋体"/>
          <w:szCs w:val="22"/>
          <w:lang w:eastAsia="zh-CN"/>
        </w:rPr>
        <w:t>）</w:t>
      </w:r>
      <w:r>
        <w:rPr>
          <w:rFonts w:hint="eastAsia" w:ascii="Times New Roman" w:eastAsia="宋体"/>
          <w:szCs w:val="22"/>
        </w:rPr>
        <w:t>的方便</w:t>
      </w:r>
      <w:r>
        <w:rPr>
          <w:rFonts w:hint="eastAsia" w:ascii="Times New Roman" w:eastAsia="宋体"/>
          <w:szCs w:val="22"/>
          <w:lang w:val="en-US" w:eastAsia="zh-CN"/>
        </w:rPr>
        <w:t>谷物</w:t>
      </w:r>
      <w:r>
        <w:rPr>
          <w:rFonts w:hint="eastAsia" w:ascii="Times New Roman" w:eastAsia="宋体"/>
          <w:szCs w:val="22"/>
        </w:rPr>
        <w:t>制品</w:t>
      </w:r>
      <w:r>
        <w:rPr>
          <w:rFonts w:hint="eastAsia" w:asciiTheme="majorEastAsia" w:hAnsiTheme="majorEastAsia" w:eastAsiaTheme="majorEastAsia" w:cstheme="majorEastAsia"/>
          <w:szCs w:val="22"/>
        </w:rPr>
        <w:t>(m</w:t>
      </w:r>
      <w:r>
        <w:rPr>
          <w:rFonts w:hint="eastAsia" w:asciiTheme="majorEastAsia" w:hAnsiTheme="majorEastAsia" w:eastAsiaTheme="majorEastAsia" w:cstheme="majorEastAsia"/>
          <w:szCs w:val="22"/>
          <w:vertAlign w:val="subscript"/>
        </w:rPr>
        <w:t>1</w:t>
      </w:r>
      <w:r>
        <w:rPr>
          <w:rFonts w:hint="eastAsia" w:asciiTheme="majorEastAsia" w:hAnsiTheme="majorEastAsia" w:eastAsiaTheme="majorEastAsia" w:cstheme="majorEastAsia"/>
          <w:szCs w:val="22"/>
        </w:rPr>
        <w:t>)</w:t>
      </w:r>
      <w:r>
        <w:rPr>
          <w:rFonts w:hint="eastAsia" w:asciiTheme="majorEastAsia" w:hAnsiTheme="majorEastAsia" w:eastAsiaTheme="majorEastAsia" w:cstheme="majorEastAsia"/>
          <w:szCs w:val="2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Cs w:val="22"/>
        </w:rPr>
        <w:t>置于1000</w:t>
      </w:r>
      <w:r>
        <w:rPr>
          <w:rFonts w:hint="eastAsia" w:asciiTheme="majorEastAsia" w:hAnsiTheme="majorEastAsia" w:eastAsiaTheme="majorEastAsia" w:cstheme="majorEastAsia"/>
          <w:szCs w:val="2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2"/>
        </w:rPr>
        <w:t>mL的带盖保温容器中，加入方便</w:t>
      </w:r>
      <w:r>
        <w:rPr>
          <w:rFonts w:hint="eastAsia" w:asciiTheme="majorEastAsia" w:hAnsiTheme="majorEastAsia" w:eastAsiaTheme="majorEastAsia" w:cstheme="majorEastAsia"/>
          <w:szCs w:val="22"/>
          <w:lang w:val="en-US" w:eastAsia="zh-CN"/>
        </w:rPr>
        <w:t>谷物</w:t>
      </w:r>
      <w:r>
        <w:rPr>
          <w:rFonts w:hint="eastAsia" w:asciiTheme="majorEastAsia" w:hAnsiTheme="majorEastAsia" w:eastAsiaTheme="majorEastAsia" w:cstheme="majorEastAsia"/>
          <w:szCs w:val="22"/>
        </w:rPr>
        <w:t>制品质量6倍的热水（90℃）以上，加盖浸泡10分钟后倒入</w:t>
      </w:r>
      <w:r>
        <w:rPr>
          <w:rFonts w:hint="eastAsia" w:ascii="Times New Roman" w:eastAsia="宋体"/>
          <w:szCs w:val="22"/>
          <w:lang w:val="en-US" w:eastAsia="zh-CN"/>
        </w:rPr>
        <w:t>40目不锈钢圆孔筛</w:t>
      </w:r>
      <w:r>
        <w:rPr>
          <w:rFonts w:hint="eastAsia" w:asciiTheme="majorEastAsia" w:hAnsiTheme="majorEastAsia" w:eastAsiaTheme="majorEastAsia" w:cstheme="majorEastAsia"/>
          <w:szCs w:val="22"/>
        </w:rPr>
        <w:t>中，静置5分钟，然后称量复水后方便</w:t>
      </w:r>
      <w:r>
        <w:rPr>
          <w:rFonts w:hint="eastAsia" w:asciiTheme="majorEastAsia" w:hAnsiTheme="majorEastAsia" w:eastAsiaTheme="majorEastAsia" w:cstheme="majorEastAsia"/>
          <w:szCs w:val="22"/>
          <w:lang w:val="en-US" w:eastAsia="zh-CN"/>
        </w:rPr>
        <w:t>谷物</w:t>
      </w:r>
      <w:r>
        <w:rPr>
          <w:rFonts w:hint="eastAsia" w:asciiTheme="majorEastAsia" w:hAnsiTheme="majorEastAsia" w:eastAsiaTheme="majorEastAsia" w:cstheme="majorEastAsia"/>
          <w:szCs w:val="22"/>
        </w:rPr>
        <w:t>制品的重量（m</w:t>
      </w:r>
      <w:r>
        <w:rPr>
          <w:rFonts w:hint="eastAsia" w:asciiTheme="majorEastAsia" w:hAnsiTheme="majorEastAsia" w:eastAsiaTheme="majorEastAsia" w:cstheme="majorEastAsia"/>
          <w:szCs w:val="22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Cs w:val="22"/>
        </w:rPr>
        <w:t>）</w:t>
      </w:r>
      <w:r>
        <w:rPr>
          <w:rFonts w:hint="eastAsia" w:asciiTheme="majorEastAsia" w:hAnsiTheme="majorEastAsia" w:eastAsiaTheme="majorEastAsia" w:cstheme="majorEastAsia"/>
          <w:szCs w:val="22"/>
          <w:lang w:eastAsia="zh-CN"/>
        </w:rPr>
        <w:t>。</w:t>
      </w:r>
    </w:p>
    <w:p>
      <w:pPr>
        <w:pStyle w:val="5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="156" w:line="360" w:lineRule="exact"/>
        <w:textAlignment w:val="auto"/>
        <w:rPr>
          <w:rFonts w:hint="eastAsia" w:ascii="黑体" w:hAnsi="宋体" w:eastAsia="黑体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宋体" w:eastAsia="黑体"/>
          <w:kern w:val="2"/>
          <w:sz w:val="21"/>
          <w:szCs w:val="24"/>
          <w:lang w:val="en-US" w:eastAsia="zh-CN" w:bidi="ar-SA"/>
        </w:rPr>
        <w:t>A.3 复水率计算</w:t>
      </w:r>
    </w:p>
    <w:p>
      <w:pPr>
        <w:pStyle w:val="5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beforeLines="0" w:afterLines="0" w:line="360" w:lineRule="exact"/>
        <w:ind w:firstLine="420" w:firstLineChars="200"/>
        <w:textAlignment w:val="auto"/>
        <w:rPr>
          <w:rFonts w:hint="eastAsia" w:ascii="Times New Roman" w:eastAsia="宋体"/>
          <w:szCs w:val="22"/>
        </w:rPr>
      </w:pPr>
      <w:r>
        <w:rPr>
          <w:rFonts w:hint="eastAsia" w:ascii="Times New Roman" w:eastAsia="宋体"/>
          <w:szCs w:val="22"/>
        </w:rPr>
        <w:t>复水率F</w:t>
      </w:r>
      <w:r>
        <w:rPr>
          <w:rFonts w:hint="eastAsia" w:ascii="Times New Roman" w:eastAsia="宋体"/>
          <w:szCs w:val="22"/>
          <w:lang w:val="en-US" w:eastAsia="zh-CN"/>
        </w:rPr>
        <w:t xml:space="preserve"> </w:t>
      </w:r>
      <w:r>
        <w:rPr>
          <w:rFonts w:hint="eastAsia" w:ascii="Times New Roman" w:eastAsia="宋体"/>
          <w:szCs w:val="22"/>
        </w:rPr>
        <w:t>=</w:t>
      </w:r>
      <w:r>
        <w:rPr>
          <w:rFonts w:hint="eastAsia" w:ascii="Times New Roman" w:eastAsia="宋体"/>
          <w:szCs w:val="22"/>
          <w:lang w:val="en-US" w:eastAsia="zh-CN"/>
        </w:rPr>
        <w:t xml:space="preserve"> </w:t>
      </w:r>
      <w:r>
        <w:rPr>
          <w:rFonts w:hint="eastAsia" w:ascii="Times New Roman" w:eastAsia="宋体"/>
          <w:szCs w:val="22"/>
        </w:rPr>
        <w:t>(m</w:t>
      </w:r>
      <w:r>
        <w:rPr>
          <w:rFonts w:hint="eastAsia" w:ascii="Times New Roman" w:eastAsia="宋体"/>
          <w:szCs w:val="22"/>
          <w:vertAlign w:val="subscript"/>
        </w:rPr>
        <w:t>2</w:t>
      </w:r>
      <w:r>
        <w:rPr>
          <w:rFonts w:hint="eastAsia" w:ascii="Times New Roman" w:eastAsia="宋体"/>
          <w:szCs w:val="22"/>
        </w:rPr>
        <w:t xml:space="preserve"> </w:t>
      </w:r>
      <w:r>
        <w:rPr>
          <w:rFonts w:hint="eastAsia" w:ascii="Times New Roman" w:eastAsia="宋体"/>
          <w:szCs w:val="22"/>
          <w:lang w:val="en-US" w:eastAsia="zh-CN"/>
        </w:rPr>
        <w:t xml:space="preserve">- </w:t>
      </w:r>
      <w:r>
        <w:rPr>
          <w:rFonts w:hint="eastAsia" w:ascii="Times New Roman" w:eastAsia="宋体"/>
          <w:szCs w:val="22"/>
        </w:rPr>
        <w:t>m</w:t>
      </w:r>
      <w:r>
        <w:rPr>
          <w:rFonts w:hint="eastAsia" w:ascii="Times New Roman" w:eastAsia="宋体"/>
          <w:szCs w:val="22"/>
          <w:vertAlign w:val="subscript"/>
        </w:rPr>
        <w:t>1</w:t>
      </w:r>
      <w:r>
        <w:rPr>
          <w:rFonts w:hint="eastAsia" w:ascii="Times New Roman" w:eastAsia="宋体"/>
          <w:szCs w:val="22"/>
        </w:rPr>
        <w:t>)</w:t>
      </w:r>
      <w:r>
        <w:rPr>
          <w:rFonts w:hint="eastAsia" w:ascii="Times New Roman" w:eastAsia="宋体"/>
          <w:szCs w:val="22"/>
          <w:lang w:val="en-US" w:eastAsia="zh-CN"/>
        </w:rPr>
        <w:t xml:space="preserve"> </w:t>
      </w:r>
      <w:r>
        <w:rPr>
          <w:rFonts w:hint="eastAsia" w:ascii="Times New Roman" w:eastAsia="宋体"/>
          <w:szCs w:val="22"/>
        </w:rPr>
        <w:t>/</w:t>
      </w:r>
      <w:r>
        <w:rPr>
          <w:rFonts w:hint="eastAsia" w:ascii="Times New Roman" w:eastAsia="宋体"/>
          <w:szCs w:val="22"/>
          <w:lang w:val="en-US" w:eastAsia="zh-CN"/>
        </w:rPr>
        <w:t xml:space="preserve"> </w:t>
      </w:r>
      <w:r>
        <w:rPr>
          <w:rFonts w:hint="eastAsia" w:ascii="Times New Roman" w:eastAsia="宋体"/>
          <w:szCs w:val="22"/>
        </w:rPr>
        <w:t>m</w:t>
      </w:r>
      <w:r>
        <w:rPr>
          <w:rFonts w:hint="eastAsia" w:ascii="Times New Roman" w:eastAsia="宋体"/>
          <w:szCs w:val="22"/>
          <w:vertAlign w:val="subscript"/>
        </w:rPr>
        <w:t>1</w:t>
      </w:r>
      <w:r>
        <w:rPr>
          <w:rFonts w:hint="eastAsia" w:ascii="Times New Roman" w:eastAsia="宋体"/>
          <w:szCs w:val="22"/>
        </w:rPr>
        <w:t>×100</w:t>
      </w:r>
    </w:p>
    <w:p>
      <w:pPr>
        <w:pStyle w:val="5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beforeLines="0" w:afterLines="0" w:line="360" w:lineRule="exact"/>
        <w:ind w:firstLine="420" w:firstLineChars="200"/>
        <w:textAlignment w:val="auto"/>
        <w:rPr>
          <w:rFonts w:hint="eastAsia" w:ascii="Times New Roman" w:eastAsia="宋体"/>
          <w:szCs w:val="22"/>
          <w:lang w:val="en-US" w:eastAsia="zh-CN"/>
        </w:rPr>
      </w:pPr>
      <w:r>
        <w:rPr>
          <w:rFonts w:hint="eastAsia" w:ascii="Times New Roman" w:eastAsia="宋体"/>
          <w:szCs w:val="22"/>
        </w:rPr>
        <w:t>F</w:t>
      </w:r>
      <w:r>
        <w:rPr>
          <w:rFonts w:hint="eastAsia" w:ascii="Times New Roman" w:eastAsia="宋体"/>
          <w:szCs w:val="22"/>
          <w:lang w:eastAsia="zh-CN"/>
        </w:rPr>
        <w:t>—</w:t>
      </w:r>
      <w:r>
        <w:rPr>
          <w:rFonts w:hint="eastAsia" w:ascii="Times New Roman" w:eastAsia="宋体"/>
          <w:szCs w:val="22"/>
        </w:rPr>
        <w:t>为复水率（%）</w:t>
      </w:r>
      <w:r>
        <w:rPr>
          <w:rFonts w:hint="eastAsia" w:ascii="Times New Roman" w:eastAsia="宋体"/>
          <w:szCs w:val="22"/>
          <w:lang w:val="en-US" w:eastAsia="zh-CN"/>
        </w:rPr>
        <w:t>；</w:t>
      </w:r>
    </w:p>
    <w:p>
      <w:pPr>
        <w:pStyle w:val="5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beforeLines="0" w:afterLines="0" w:line="360" w:lineRule="exact"/>
        <w:ind w:firstLine="420" w:firstLineChars="200"/>
        <w:textAlignment w:val="auto"/>
        <w:rPr>
          <w:rFonts w:hint="eastAsia" w:ascii="Times New Roman" w:eastAsia="宋体"/>
          <w:szCs w:val="22"/>
          <w:lang w:eastAsia="zh-CN"/>
        </w:rPr>
      </w:pPr>
      <w:r>
        <w:rPr>
          <w:rFonts w:hint="eastAsia" w:ascii="Times New Roman" w:eastAsia="宋体"/>
          <w:szCs w:val="22"/>
        </w:rPr>
        <w:t>m</w:t>
      </w:r>
      <w:r>
        <w:rPr>
          <w:rFonts w:hint="eastAsia" w:ascii="Times New Roman" w:eastAsia="宋体"/>
          <w:szCs w:val="22"/>
          <w:vertAlign w:val="subscript"/>
        </w:rPr>
        <w:t>1</w:t>
      </w:r>
      <w:r>
        <w:rPr>
          <w:rFonts w:hint="eastAsia" w:ascii="Times New Roman" w:eastAsia="宋体"/>
          <w:szCs w:val="22"/>
          <w:lang w:eastAsia="zh-CN"/>
        </w:rPr>
        <w:t>—</w:t>
      </w:r>
      <w:r>
        <w:rPr>
          <w:rFonts w:hint="eastAsia" w:ascii="Times New Roman" w:eastAsia="宋体"/>
          <w:szCs w:val="22"/>
        </w:rPr>
        <w:t>为复水前方便</w:t>
      </w:r>
      <w:r>
        <w:rPr>
          <w:rFonts w:hint="eastAsia" w:ascii="Times New Roman" w:eastAsia="宋体"/>
          <w:szCs w:val="22"/>
          <w:lang w:val="en-US" w:eastAsia="zh-CN"/>
        </w:rPr>
        <w:t>谷物</w:t>
      </w:r>
      <w:r>
        <w:rPr>
          <w:rFonts w:hint="eastAsia" w:ascii="Times New Roman" w:eastAsia="宋体"/>
          <w:szCs w:val="22"/>
        </w:rPr>
        <w:t>制品重量（g）</w:t>
      </w:r>
      <w:r>
        <w:rPr>
          <w:rFonts w:hint="eastAsia" w:ascii="Times New Roman" w:eastAsia="宋体"/>
          <w:szCs w:val="22"/>
          <w:lang w:eastAsia="zh-CN"/>
        </w:rPr>
        <w:t>；</w:t>
      </w:r>
    </w:p>
    <w:p>
      <w:pPr>
        <w:pStyle w:val="5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beforeLines="0" w:afterLines="0" w:line="360" w:lineRule="exact"/>
        <w:ind w:firstLine="420" w:firstLineChars="200"/>
        <w:textAlignment w:val="auto"/>
        <w:rPr>
          <w:rFonts w:hint="eastAsia" w:ascii="Times New Roman" w:eastAsia="宋体"/>
          <w:szCs w:val="22"/>
          <w:lang w:eastAsia="zh-CN"/>
        </w:rPr>
      </w:pPr>
      <w:r>
        <w:rPr>
          <w:rFonts w:hint="eastAsia" w:ascii="Times New Roman" w:eastAsia="宋体"/>
          <w:szCs w:val="22"/>
        </w:rPr>
        <w:t>m</w:t>
      </w:r>
      <w:r>
        <w:rPr>
          <w:rFonts w:hint="eastAsia" w:ascii="Times New Roman" w:eastAsia="宋体"/>
          <w:szCs w:val="22"/>
          <w:vertAlign w:val="subscript"/>
        </w:rPr>
        <w:t>2</w:t>
      </w:r>
      <w:r>
        <w:rPr>
          <w:rFonts w:hint="eastAsia" w:ascii="Times New Roman" w:eastAsia="宋体"/>
          <w:szCs w:val="22"/>
          <w:lang w:eastAsia="zh-CN"/>
        </w:rPr>
        <w:t>—</w:t>
      </w:r>
      <w:r>
        <w:rPr>
          <w:rFonts w:hint="eastAsia" w:ascii="Times New Roman" w:eastAsia="宋体"/>
          <w:szCs w:val="22"/>
        </w:rPr>
        <w:t>为复水后方便</w:t>
      </w:r>
      <w:r>
        <w:rPr>
          <w:rFonts w:hint="eastAsia" w:ascii="Times New Roman" w:eastAsia="宋体"/>
          <w:szCs w:val="22"/>
          <w:lang w:val="en-US" w:eastAsia="zh-CN"/>
        </w:rPr>
        <w:t>谷物</w:t>
      </w:r>
      <w:r>
        <w:rPr>
          <w:rFonts w:hint="eastAsia" w:ascii="Times New Roman" w:eastAsia="宋体"/>
          <w:szCs w:val="22"/>
        </w:rPr>
        <w:t>制品重量（g）</w:t>
      </w:r>
      <w:r>
        <w:rPr>
          <w:rFonts w:hint="eastAsia" w:ascii="Times New Roman" w:eastAsia="宋体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exact"/>
        <w:ind w:firstLine="420" w:firstLineChars="200"/>
        <w:textAlignment w:val="auto"/>
        <w:rPr>
          <w:rFonts w:hint="eastAsia" w:hAnsi="宋体"/>
          <w:szCs w:val="21"/>
        </w:rPr>
      </w:pPr>
    </w:p>
    <w:p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pacing w:line="360" w:lineRule="exact"/>
        <w:ind w:firstLine="3150" w:firstLineChars="1500"/>
        <w:contextualSpacing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Times New Roman"/>
        </w:rPr>
        <w:t>____________________</w:t>
      </w:r>
      <w:bookmarkEnd w:id="2"/>
    </w:p>
    <w:sectPr>
      <w:footerReference r:id="rId9" w:type="default"/>
      <w:pgSz w:w="11907" w:h="16839"/>
      <w:pgMar w:top="1440" w:right="1701" w:bottom="1440" w:left="1701" w:header="1418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right" w:y="1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end"/>
    </w:r>
  </w:p>
  <w:p>
    <w:pPr>
      <w:pStyle w:val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6"/>
    </w:pPr>
    <w:r>
      <w:t>TB52/GZSX 0007—2016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2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6"/>
      <w:rPr>
        <w:rFonts w:hint="eastAsia" w:ascii="黑体" w:hAnsi="黑体" w:eastAsia="黑体" w:cs="黑体"/>
        <w:lang w:val="en-US" w:eastAsia="zh-CN"/>
      </w:rPr>
    </w:pPr>
    <w:r>
      <w:rPr>
        <w:rFonts w:hint="eastAsia" w:ascii="黑体" w:hAnsi="黑体" w:eastAsia="黑体" w:cs="黑体"/>
      </w:rPr>
      <w:t>T/GZSX 0</w:t>
    </w:r>
    <w:r>
      <w:rPr>
        <w:rFonts w:hint="eastAsia" w:ascii="黑体" w:hAnsi="黑体" w:eastAsia="黑体" w:cs="黑体"/>
        <w:lang w:val="en-US" w:eastAsia="zh-CN"/>
      </w:rPr>
      <w:t>XX</w:t>
    </w:r>
    <w:r>
      <w:rPr>
        <w:rFonts w:hint="eastAsia" w:ascii="黑体" w:hAnsi="黑体" w:eastAsia="黑体" w:cs="黑体"/>
      </w:rPr>
      <w:t>—202</w:t>
    </w:r>
    <w:r>
      <w:rPr>
        <w:rFonts w:hint="eastAsia" w:ascii="黑体" w:hAnsi="黑体" w:eastAsia="黑体" w:cs="黑体"/>
        <w:lang w:val="en-US" w:eastAsia="zh-CN"/>
      </w:rPr>
      <w:t>0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82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74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109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89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 w:tentative="0">
      <w:start w:val="1"/>
      <w:numFmt w:val="none"/>
      <w:pStyle w:val="93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9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 w:tentative="0">
      <w:start w:val="1"/>
      <w:numFmt w:val="none"/>
      <w:pStyle w:val="64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8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6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6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6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4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9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111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E4F222C"/>
    <w:multiLevelType w:val="multilevel"/>
    <w:tmpl w:val="6E4F222C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6933334"/>
    <w:multiLevelType w:val="multilevel"/>
    <w:tmpl w:val="76933334"/>
    <w:lvl w:ilvl="0" w:tentative="0">
      <w:start w:val="1"/>
      <w:numFmt w:val="none"/>
      <w:pStyle w:val="71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DE"/>
    <w:rsid w:val="000008FB"/>
    <w:rsid w:val="00003586"/>
    <w:rsid w:val="00011A97"/>
    <w:rsid w:val="00011AA8"/>
    <w:rsid w:val="00017E51"/>
    <w:rsid w:val="0002000E"/>
    <w:rsid w:val="00024C41"/>
    <w:rsid w:val="00040D30"/>
    <w:rsid w:val="00041335"/>
    <w:rsid w:val="00041774"/>
    <w:rsid w:val="0004230A"/>
    <w:rsid w:val="00044A0B"/>
    <w:rsid w:val="000508CB"/>
    <w:rsid w:val="000521D9"/>
    <w:rsid w:val="000524AE"/>
    <w:rsid w:val="00053382"/>
    <w:rsid w:val="00056989"/>
    <w:rsid w:val="000621A6"/>
    <w:rsid w:val="00076930"/>
    <w:rsid w:val="000863C9"/>
    <w:rsid w:val="000863FC"/>
    <w:rsid w:val="00094BDD"/>
    <w:rsid w:val="000954A6"/>
    <w:rsid w:val="0009765E"/>
    <w:rsid w:val="000A232D"/>
    <w:rsid w:val="000A32E7"/>
    <w:rsid w:val="000A654A"/>
    <w:rsid w:val="000A6C71"/>
    <w:rsid w:val="000B077E"/>
    <w:rsid w:val="000B0813"/>
    <w:rsid w:val="000B0F7A"/>
    <w:rsid w:val="000B3B3F"/>
    <w:rsid w:val="000C64A0"/>
    <w:rsid w:val="000D2EE5"/>
    <w:rsid w:val="000D33B3"/>
    <w:rsid w:val="000D61D2"/>
    <w:rsid w:val="000D6C09"/>
    <w:rsid w:val="000E28D3"/>
    <w:rsid w:val="000E4AEB"/>
    <w:rsid w:val="000E561D"/>
    <w:rsid w:val="000F08E7"/>
    <w:rsid w:val="000F3998"/>
    <w:rsid w:val="000F444D"/>
    <w:rsid w:val="000F5D28"/>
    <w:rsid w:val="001012F5"/>
    <w:rsid w:val="00103ABE"/>
    <w:rsid w:val="00105B7B"/>
    <w:rsid w:val="001112CF"/>
    <w:rsid w:val="00111851"/>
    <w:rsid w:val="001122CD"/>
    <w:rsid w:val="00115B97"/>
    <w:rsid w:val="00120D63"/>
    <w:rsid w:val="001246C7"/>
    <w:rsid w:val="00132356"/>
    <w:rsid w:val="00132514"/>
    <w:rsid w:val="001355E6"/>
    <w:rsid w:val="00140C8D"/>
    <w:rsid w:val="00140D54"/>
    <w:rsid w:val="00142F7C"/>
    <w:rsid w:val="00150AE1"/>
    <w:rsid w:val="00162B82"/>
    <w:rsid w:val="0016423B"/>
    <w:rsid w:val="00165E67"/>
    <w:rsid w:val="00173628"/>
    <w:rsid w:val="00176F03"/>
    <w:rsid w:val="00183777"/>
    <w:rsid w:val="0018488E"/>
    <w:rsid w:val="00195724"/>
    <w:rsid w:val="00195FC2"/>
    <w:rsid w:val="001A271B"/>
    <w:rsid w:val="001A6437"/>
    <w:rsid w:val="001B0163"/>
    <w:rsid w:val="001B32DB"/>
    <w:rsid w:val="001B46C7"/>
    <w:rsid w:val="001B6388"/>
    <w:rsid w:val="001D0BCC"/>
    <w:rsid w:val="001D0CF3"/>
    <w:rsid w:val="001D46FB"/>
    <w:rsid w:val="001D51AC"/>
    <w:rsid w:val="001D6096"/>
    <w:rsid w:val="001D61CC"/>
    <w:rsid w:val="001E5167"/>
    <w:rsid w:val="001E65C0"/>
    <w:rsid w:val="001E7D7B"/>
    <w:rsid w:val="001F47F3"/>
    <w:rsid w:val="001F4A2F"/>
    <w:rsid w:val="00201195"/>
    <w:rsid w:val="0021199A"/>
    <w:rsid w:val="00212D0E"/>
    <w:rsid w:val="00214651"/>
    <w:rsid w:val="00224029"/>
    <w:rsid w:val="00225AF4"/>
    <w:rsid w:val="002260E8"/>
    <w:rsid w:val="00226BFD"/>
    <w:rsid w:val="00232B13"/>
    <w:rsid w:val="00236809"/>
    <w:rsid w:val="0024317C"/>
    <w:rsid w:val="00266ECF"/>
    <w:rsid w:val="002676A1"/>
    <w:rsid w:val="00272588"/>
    <w:rsid w:val="002802C3"/>
    <w:rsid w:val="00281CEF"/>
    <w:rsid w:val="00287755"/>
    <w:rsid w:val="00293B9A"/>
    <w:rsid w:val="00294E3B"/>
    <w:rsid w:val="002A54E6"/>
    <w:rsid w:val="002B23A7"/>
    <w:rsid w:val="002B27AD"/>
    <w:rsid w:val="002B52B0"/>
    <w:rsid w:val="002C3DE6"/>
    <w:rsid w:val="002C4423"/>
    <w:rsid w:val="002D2154"/>
    <w:rsid w:val="002D3C02"/>
    <w:rsid w:val="002D54B3"/>
    <w:rsid w:val="002D724E"/>
    <w:rsid w:val="002D751F"/>
    <w:rsid w:val="002E407E"/>
    <w:rsid w:val="002E7F65"/>
    <w:rsid w:val="002F3EF9"/>
    <w:rsid w:val="002F463A"/>
    <w:rsid w:val="00307153"/>
    <w:rsid w:val="00307DDA"/>
    <w:rsid w:val="00311B62"/>
    <w:rsid w:val="0031208C"/>
    <w:rsid w:val="00315CAA"/>
    <w:rsid w:val="00321E25"/>
    <w:rsid w:val="00324932"/>
    <w:rsid w:val="00332127"/>
    <w:rsid w:val="00353E02"/>
    <w:rsid w:val="00354DD7"/>
    <w:rsid w:val="00357145"/>
    <w:rsid w:val="00361A86"/>
    <w:rsid w:val="00363CC8"/>
    <w:rsid w:val="00367780"/>
    <w:rsid w:val="003709DC"/>
    <w:rsid w:val="0038732C"/>
    <w:rsid w:val="00396053"/>
    <w:rsid w:val="003A0723"/>
    <w:rsid w:val="003A19F9"/>
    <w:rsid w:val="003B3E76"/>
    <w:rsid w:val="003B5696"/>
    <w:rsid w:val="003C0593"/>
    <w:rsid w:val="003C6C09"/>
    <w:rsid w:val="003D05BD"/>
    <w:rsid w:val="003D0E00"/>
    <w:rsid w:val="003D36E5"/>
    <w:rsid w:val="003D509A"/>
    <w:rsid w:val="003D6E64"/>
    <w:rsid w:val="003E5A5D"/>
    <w:rsid w:val="003E70A1"/>
    <w:rsid w:val="003F2631"/>
    <w:rsid w:val="003F26D4"/>
    <w:rsid w:val="003F48A9"/>
    <w:rsid w:val="003F4D05"/>
    <w:rsid w:val="003F78FB"/>
    <w:rsid w:val="004029BC"/>
    <w:rsid w:val="00407CF5"/>
    <w:rsid w:val="00411C15"/>
    <w:rsid w:val="00412668"/>
    <w:rsid w:val="004141D8"/>
    <w:rsid w:val="00414C9C"/>
    <w:rsid w:val="00423634"/>
    <w:rsid w:val="00431414"/>
    <w:rsid w:val="0043216F"/>
    <w:rsid w:val="004448C8"/>
    <w:rsid w:val="004462AA"/>
    <w:rsid w:val="00447E7F"/>
    <w:rsid w:val="0045082C"/>
    <w:rsid w:val="004524C6"/>
    <w:rsid w:val="00452BDB"/>
    <w:rsid w:val="00453D4B"/>
    <w:rsid w:val="00456189"/>
    <w:rsid w:val="00456BAC"/>
    <w:rsid w:val="0046142B"/>
    <w:rsid w:val="0047079D"/>
    <w:rsid w:val="0047485C"/>
    <w:rsid w:val="00480744"/>
    <w:rsid w:val="00480E13"/>
    <w:rsid w:val="004830AA"/>
    <w:rsid w:val="00491BDF"/>
    <w:rsid w:val="00495461"/>
    <w:rsid w:val="004B07D4"/>
    <w:rsid w:val="004B09BF"/>
    <w:rsid w:val="004B0B47"/>
    <w:rsid w:val="004B1886"/>
    <w:rsid w:val="004B3968"/>
    <w:rsid w:val="004B6D7F"/>
    <w:rsid w:val="004D148B"/>
    <w:rsid w:val="004D5626"/>
    <w:rsid w:val="004D699F"/>
    <w:rsid w:val="004E720E"/>
    <w:rsid w:val="004F4E75"/>
    <w:rsid w:val="004F52EC"/>
    <w:rsid w:val="004F67DB"/>
    <w:rsid w:val="00510477"/>
    <w:rsid w:val="00511C2E"/>
    <w:rsid w:val="00524B25"/>
    <w:rsid w:val="005324F9"/>
    <w:rsid w:val="0053300E"/>
    <w:rsid w:val="005375CA"/>
    <w:rsid w:val="00545254"/>
    <w:rsid w:val="00551D75"/>
    <w:rsid w:val="00554E18"/>
    <w:rsid w:val="00556172"/>
    <w:rsid w:val="005563FC"/>
    <w:rsid w:val="0056014E"/>
    <w:rsid w:val="00560918"/>
    <w:rsid w:val="005634E5"/>
    <w:rsid w:val="005651AA"/>
    <w:rsid w:val="0056533F"/>
    <w:rsid w:val="00572FB1"/>
    <w:rsid w:val="00574AB2"/>
    <w:rsid w:val="00575A9E"/>
    <w:rsid w:val="00580F42"/>
    <w:rsid w:val="00585F43"/>
    <w:rsid w:val="005914B7"/>
    <w:rsid w:val="00594AC7"/>
    <w:rsid w:val="005A34CF"/>
    <w:rsid w:val="005A69F4"/>
    <w:rsid w:val="005B036C"/>
    <w:rsid w:val="005B1860"/>
    <w:rsid w:val="005B41BF"/>
    <w:rsid w:val="005C230F"/>
    <w:rsid w:val="005C7F40"/>
    <w:rsid w:val="005D52DB"/>
    <w:rsid w:val="005E17E9"/>
    <w:rsid w:val="005F38C3"/>
    <w:rsid w:val="00607086"/>
    <w:rsid w:val="006078A1"/>
    <w:rsid w:val="00612B07"/>
    <w:rsid w:val="00612C44"/>
    <w:rsid w:val="00614756"/>
    <w:rsid w:val="00614EFF"/>
    <w:rsid w:val="00632E75"/>
    <w:rsid w:val="006345F8"/>
    <w:rsid w:val="00640E04"/>
    <w:rsid w:val="006443E3"/>
    <w:rsid w:val="00644C3A"/>
    <w:rsid w:val="00645C51"/>
    <w:rsid w:val="00646931"/>
    <w:rsid w:val="00655DF5"/>
    <w:rsid w:val="00661DD5"/>
    <w:rsid w:val="00667EA6"/>
    <w:rsid w:val="00671939"/>
    <w:rsid w:val="006722CC"/>
    <w:rsid w:val="0068030A"/>
    <w:rsid w:val="00693306"/>
    <w:rsid w:val="0069693A"/>
    <w:rsid w:val="006A0694"/>
    <w:rsid w:val="006B6435"/>
    <w:rsid w:val="006C094C"/>
    <w:rsid w:val="006D4391"/>
    <w:rsid w:val="006D5260"/>
    <w:rsid w:val="006D5374"/>
    <w:rsid w:val="006D60A0"/>
    <w:rsid w:val="006D60EB"/>
    <w:rsid w:val="006D64D0"/>
    <w:rsid w:val="006E03D4"/>
    <w:rsid w:val="006E7457"/>
    <w:rsid w:val="006F06D6"/>
    <w:rsid w:val="006F159E"/>
    <w:rsid w:val="006F166F"/>
    <w:rsid w:val="00701F1E"/>
    <w:rsid w:val="00703922"/>
    <w:rsid w:val="00705C4B"/>
    <w:rsid w:val="00707194"/>
    <w:rsid w:val="00711406"/>
    <w:rsid w:val="00712E1B"/>
    <w:rsid w:val="00720604"/>
    <w:rsid w:val="007218D9"/>
    <w:rsid w:val="0072686A"/>
    <w:rsid w:val="007301C8"/>
    <w:rsid w:val="00731EC2"/>
    <w:rsid w:val="007350F0"/>
    <w:rsid w:val="00736DD2"/>
    <w:rsid w:val="007401F3"/>
    <w:rsid w:val="00744EEB"/>
    <w:rsid w:val="00751FEF"/>
    <w:rsid w:val="00756A75"/>
    <w:rsid w:val="00757CD8"/>
    <w:rsid w:val="00770A56"/>
    <w:rsid w:val="007725CA"/>
    <w:rsid w:val="0077799A"/>
    <w:rsid w:val="00791A9C"/>
    <w:rsid w:val="0079363F"/>
    <w:rsid w:val="00794100"/>
    <w:rsid w:val="007C0040"/>
    <w:rsid w:val="007C446A"/>
    <w:rsid w:val="007D0BC3"/>
    <w:rsid w:val="007D2052"/>
    <w:rsid w:val="007E0A1F"/>
    <w:rsid w:val="007E3B94"/>
    <w:rsid w:val="007E40D1"/>
    <w:rsid w:val="007E7FE3"/>
    <w:rsid w:val="007F055E"/>
    <w:rsid w:val="007F1F3E"/>
    <w:rsid w:val="007F3CAC"/>
    <w:rsid w:val="007F437F"/>
    <w:rsid w:val="007F7E9B"/>
    <w:rsid w:val="00800EBF"/>
    <w:rsid w:val="00802977"/>
    <w:rsid w:val="00806AC2"/>
    <w:rsid w:val="008118A8"/>
    <w:rsid w:val="00812A03"/>
    <w:rsid w:val="00813A83"/>
    <w:rsid w:val="0081490D"/>
    <w:rsid w:val="00826887"/>
    <w:rsid w:val="008323EA"/>
    <w:rsid w:val="00832FC7"/>
    <w:rsid w:val="008364D6"/>
    <w:rsid w:val="0083772E"/>
    <w:rsid w:val="00837817"/>
    <w:rsid w:val="0084044B"/>
    <w:rsid w:val="0084088B"/>
    <w:rsid w:val="0084263E"/>
    <w:rsid w:val="00846CA5"/>
    <w:rsid w:val="008527A4"/>
    <w:rsid w:val="0086380B"/>
    <w:rsid w:val="00864CEB"/>
    <w:rsid w:val="008674BB"/>
    <w:rsid w:val="0086761F"/>
    <w:rsid w:val="0087135E"/>
    <w:rsid w:val="00873190"/>
    <w:rsid w:val="00873F93"/>
    <w:rsid w:val="008761EE"/>
    <w:rsid w:val="00885E73"/>
    <w:rsid w:val="00890E67"/>
    <w:rsid w:val="0089221D"/>
    <w:rsid w:val="0089244D"/>
    <w:rsid w:val="008B6EF7"/>
    <w:rsid w:val="008C1BE0"/>
    <w:rsid w:val="008C269D"/>
    <w:rsid w:val="008C7F10"/>
    <w:rsid w:val="008D3C24"/>
    <w:rsid w:val="008D62B3"/>
    <w:rsid w:val="008E1821"/>
    <w:rsid w:val="008F17A3"/>
    <w:rsid w:val="00912676"/>
    <w:rsid w:val="009147F1"/>
    <w:rsid w:val="0091598B"/>
    <w:rsid w:val="00923475"/>
    <w:rsid w:val="00923B41"/>
    <w:rsid w:val="009274B8"/>
    <w:rsid w:val="009318C3"/>
    <w:rsid w:val="00937EE9"/>
    <w:rsid w:val="00941342"/>
    <w:rsid w:val="00943CE8"/>
    <w:rsid w:val="00947792"/>
    <w:rsid w:val="00954494"/>
    <w:rsid w:val="00955CF4"/>
    <w:rsid w:val="00962D27"/>
    <w:rsid w:val="00963831"/>
    <w:rsid w:val="00964297"/>
    <w:rsid w:val="009713A1"/>
    <w:rsid w:val="00973065"/>
    <w:rsid w:val="00973C49"/>
    <w:rsid w:val="00973FC0"/>
    <w:rsid w:val="00974176"/>
    <w:rsid w:val="00975517"/>
    <w:rsid w:val="00980181"/>
    <w:rsid w:val="00981181"/>
    <w:rsid w:val="0099012E"/>
    <w:rsid w:val="009917D5"/>
    <w:rsid w:val="00993647"/>
    <w:rsid w:val="009A2CD7"/>
    <w:rsid w:val="009B1564"/>
    <w:rsid w:val="009B18D7"/>
    <w:rsid w:val="009B2192"/>
    <w:rsid w:val="009B3107"/>
    <w:rsid w:val="009B3A64"/>
    <w:rsid w:val="009B7124"/>
    <w:rsid w:val="009C3C1D"/>
    <w:rsid w:val="009C3C2D"/>
    <w:rsid w:val="009C554A"/>
    <w:rsid w:val="009D0F75"/>
    <w:rsid w:val="009D38AE"/>
    <w:rsid w:val="009E19F9"/>
    <w:rsid w:val="009E655C"/>
    <w:rsid w:val="009F2C36"/>
    <w:rsid w:val="009F6315"/>
    <w:rsid w:val="00A1056D"/>
    <w:rsid w:val="00A132B7"/>
    <w:rsid w:val="00A13FD9"/>
    <w:rsid w:val="00A21C4C"/>
    <w:rsid w:val="00A31B25"/>
    <w:rsid w:val="00A34955"/>
    <w:rsid w:val="00A40BD1"/>
    <w:rsid w:val="00A45936"/>
    <w:rsid w:val="00A46B09"/>
    <w:rsid w:val="00A47522"/>
    <w:rsid w:val="00A56B87"/>
    <w:rsid w:val="00A5761E"/>
    <w:rsid w:val="00A63B50"/>
    <w:rsid w:val="00A7295F"/>
    <w:rsid w:val="00A82CC2"/>
    <w:rsid w:val="00A91868"/>
    <w:rsid w:val="00A921B0"/>
    <w:rsid w:val="00A929CC"/>
    <w:rsid w:val="00A955EC"/>
    <w:rsid w:val="00AB26B6"/>
    <w:rsid w:val="00AB3F17"/>
    <w:rsid w:val="00AC0609"/>
    <w:rsid w:val="00AC06A5"/>
    <w:rsid w:val="00AD1054"/>
    <w:rsid w:val="00AD427E"/>
    <w:rsid w:val="00AE0BAC"/>
    <w:rsid w:val="00AE35A5"/>
    <w:rsid w:val="00AE7280"/>
    <w:rsid w:val="00B013F8"/>
    <w:rsid w:val="00B07D72"/>
    <w:rsid w:val="00B10947"/>
    <w:rsid w:val="00B123DD"/>
    <w:rsid w:val="00B12AB3"/>
    <w:rsid w:val="00B14683"/>
    <w:rsid w:val="00B15E42"/>
    <w:rsid w:val="00B17C61"/>
    <w:rsid w:val="00B22A95"/>
    <w:rsid w:val="00B25441"/>
    <w:rsid w:val="00B260E6"/>
    <w:rsid w:val="00B340EB"/>
    <w:rsid w:val="00B4335E"/>
    <w:rsid w:val="00B4488F"/>
    <w:rsid w:val="00B51A87"/>
    <w:rsid w:val="00B51CDF"/>
    <w:rsid w:val="00B51DC0"/>
    <w:rsid w:val="00B5458A"/>
    <w:rsid w:val="00B62490"/>
    <w:rsid w:val="00B63B1B"/>
    <w:rsid w:val="00B67E95"/>
    <w:rsid w:val="00B7412F"/>
    <w:rsid w:val="00B74831"/>
    <w:rsid w:val="00B76B17"/>
    <w:rsid w:val="00B821CE"/>
    <w:rsid w:val="00B94843"/>
    <w:rsid w:val="00B963D7"/>
    <w:rsid w:val="00BA2037"/>
    <w:rsid w:val="00BA4C35"/>
    <w:rsid w:val="00BC5853"/>
    <w:rsid w:val="00BC73C9"/>
    <w:rsid w:val="00BD6C0E"/>
    <w:rsid w:val="00BE09C4"/>
    <w:rsid w:val="00BE1CEF"/>
    <w:rsid w:val="00BF10BD"/>
    <w:rsid w:val="00BF28FA"/>
    <w:rsid w:val="00C01C27"/>
    <w:rsid w:val="00C06CFB"/>
    <w:rsid w:val="00C12B24"/>
    <w:rsid w:val="00C15525"/>
    <w:rsid w:val="00C2712F"/>
    <w:rsid w:val="00C34366"/>
    <w:rsid w:val="00C37166"/>
    <w:rsid w:val="00C42A95"/>
    <w:rsid w:val="00C438CA"/>
    <w:rsid w:val="00C50098"/>
    <w:rsid w:val="00C52334"/>
    <w:rsid w:val="00C539C4"/>
    <w:rsid w:val="00C557FA"/>
    <w:rsid w:val="00C559E1"/>
    <w:rsid w:val="00C574E4"/>
    <w:rsid w:val="00C61951"/>
    <w:rsid w:val="00C75CE0"/>
    <w:rsid w:val="00C7625E"/>
    <w:rsid w:val="00C90917"/>
    <w:rsid w:val="00C94810"/>
    <w:rsid w:val="00C95B48"/>
    <w:rsid w:val="00CA5F1E"/>
    <w:rsid w:val="00CB1C40"/>
    <w:rsid w:val="00CB465F"/>
    <w:rsid w:val="00CB4C55"/>
    <w:rsid w:val="00CB549E"/>
    <w:rsid w:val="00CC3C7D"/>
    <w:rsid w:val="00CD27F6"/>
    <w:rsid w:val="00CD3587"/>
    <w:rsid w:val="00CE11D7"/>
    <w:rsid w:val="00CE3A59"/>
    <w:rsid w:val="00CF41AA"/>
    <w:rsid w:val="00CF5AE8"/>
    <w:rsid w:val="00CF62CB"/>
    <w:rsid w:val="00D07610"/>
    <w:rsid w:val="00D12159"/>
    <w:rsid w:val="00D1681B"/>
    <w:rsid w:val="00D24434"/>
    <w:rsid w:val="00D26BE4"/>
    <w:rsid w:val="00D31B8D"/>
    <w:rsid w:val="00D36526"/>
    <w:rsid w:val="00D41BDA"/>
    <w:rsid w:val="00D428B7"/>
    <w:rsid w:val="00D461F2"/>
    <w:rsid w:val="00D51540"/>
    <w:rsid w:val="00D51CBF"/>
    <w:rsid w:val="00D52ABE"/>
    <w:rsid w:val="00D547BA"/>
    <w:rsid w:val="00D613A1"/>
    <w:rsid w:val="00D61EF2"/>
    <w:rsid w:val="00D65FA6"/>
    <w:rsid w:val="00D761B7"/>
    <w:rsid w:val="00D76E4C"/>
    <w:rsid w:val="00D85AB1"/>
    <w:rsid w:val="00D9065E"/>
    <w:rsid w:val="00D910DA"/>
    <w:rsid w:val="00D972FF"/>
    <w:rsid w:val="00DA2C2B"/>
    <w:rsid w:val="00DA7296"/>
    <w:rsid w:val="00DB28C4"/>
    <w:rsid w:val="00DC0871"/>
    <w:rsid w:val="00DD0ADE"/>
    <w:rsid w:val="00DD2653"/>
    <w:rsid w:val="00DD3055"/>
    <w:rsid w:val="00DE7622"/>
    <w:rsid w:val="00DF317D"/>
    <w:rsid w:val="00DF5CCD"/>
    <w:rsid w:val="00E01714"/>
    <w:rsid w:val="00E05A54"/>
    <w:rsid w:val="00E0607C"/>
    <w:rsid w:val="00E100C1"/>
    <w:rsid w:val="00E1115F"/>
    <w:rsid w:val="00E12FBF"/>
    <w:rsid w:val="00E16E31"/>
    <w:rsid w:val="00E23E1A"/>
    <w:rsid w:val="00E30BD1"/>
    <w:rsid w:val="00E32E50"/>
    <w:rsid w:val="00E35436"/>
    <w:rsid w:val="00E4143B"/>
    <w:rsid w:val="00E434E7"/>
    <w:rsid w:val="00E44C47"/>
    <w:rsid w:val="00E50D70"/>
    <w:rsid w:val="00E54236"/>
    <w:rsid w:val="00E553AB"/>
    <w:rsid w:val="00E57336"/>
    <w:rsid w:val="00E61F9A"/>
    <w:rsid w:val="00E71EFB"/>
    <w:rsid w:val="00E910B4"/>
    <w:rsid w:val="00EB74E7"/>
    <w:rsid w:val="00EC42C3"/>
    <w:rsid w:val="00EC4F3B"/>
    <w:rsid w:val="00ED2B1F"/>
    <w:rsid w:val="00ED4975"/>
    <w:rsid w:val="00EE1591"/>
    <w:rsid w:val="00EE5DA5"/>
    <w:rsid w:val="00EF157A"/>
    <w:rsid w:val="00EF18CC"/>
    <w:rsid w:val="00F02601"/>
    <w:rsid w:val="00F054AE"/>
    <w:rsid w:val="00F06D81"/>
    <w:rsid w:val="00F13144"/>
    <w:rsid w:val="00F31C99"/>
    <w:rsid w:val="00F35289"/>
    <w:rsid w:val="00F535AF"/>
    <w:rsid w:val="00F573DE"/>
    <w:rsid w:val="00F6145B"/>
    <w:rsid w:val="00F64F80"/>
    <w:rsid w:val="00F64FE2"/>
    <w:rsid w:val="00F7200C"/>
    <w:rsid w:val="00F805DE"/>
    <w:rsid w:val="00F84FCF"/>
    <w:rsid w:val="00F85777"/>
    <w:rsid w:val="00F923C8"/>
    <w:rsid w:val="00F958F1"/>
    <w:rsid w:val="00FA1524"/>
    <w:rsid w:val="00FA440C"/>
    <w:rsid w:val="00FA6812"/>
    <w:rsid w:val="00FB1487"/>
    <w:rsid w:val="00FB15AD"/>
    <w:rsid w:val="00FB5697"/>
    <w:rsid w:val="00FC3274"/>
    <w:rsid w:val="00FC6897"/>
    <w:rsid w:val="00FC7EE3"/>
    <w:rsid w:val="00FD0DBC"/>
    <w:rsid w:val="00FD5264"/>
    <w:rsid w:val="00FD73B4"/>
    <w:rsid w:val="00FE26FC"/>
    <w:rsid w:val="00FE4576"/>
    <w:rsid w:val="00FF0D03"/>
    <w:rsid w:val="00FF3F83"/>
    <w:rsid w:val="00FF524E"/>
    <w:rsid w:val="01B54ED1"/>
    <w:rsid w:val="01CB1ABD"/>
    <w:rsid w:val="01E91AFF"/>
    <w:rsid w:val="01F170BF"/>
    <w:rsid w:val="020D5B12"/>
    <w:rsid w:val="021505B0"/>
    <w:rsid w:val="022B50B9"/>
    <w:rsid w:val="022C2FBA"/>
    <w:rsid w:val="023032D5"/>
    <w:rsid w:val="02366F1C"/>
    <w:rsid w:val="027E215D"/>
    <w:rsid w:val="029E7BFD"/>
    <w:rsid w:val="02E34D25"/>
    <w:rsid w:val="03117446"/>
    <w:rsid w:val="03187694"/>
    <w:rsid w:val="032F34AD"/>
    <w:rsid w:val="03454407"/>
    <w:rsid w:val="036E736D"/>
    <w:rsid w:val="037061B1"/>
    <w:rsid w:val="0376627A"/>
    <w:rsid w:val="03911DF8"/>
    <w:rsid w:val="03D35BF9"/>
    <w:rsid w:val="047555BA"/>
    <w:rsid w:val="04D206D8"/>
    <w:rsid w:val="04D81B35"/>
    <w:rsid w:val="04DC525A"/>
    <w:rsid w:val="04DE55C0"/>
    <w:rsid w:val="04FA148F"/>
    <w:rsid w:val="05080890"/>
    <w:rsid w:val="050D565F"/>
    <w:rsid w:val="05363191"/>
    <w:rsid w:val="0563175A"/>
    <w:rsid w:val="05F52765"/>
    <w:rsid w:val="05FE18C9"/>
    <w:rsid w:val="063B7054"/>
    <w:rsid w:val="06BF2109"/>
    <w:rsid w:val="07006F98"/>
    <w:rsid w:val="070B73EB"/>
    <w:rsid w:val="07341396"/>
    <w:rsid w:val="07706397"/>
    <w:rsid w:val="07907BDA"/>
    <w:rsid w:val="079E5585"/>
    <w:rsid w:val="07AF63E0"/>
    <w:rsid w:val="07DB3567"/>
    <w:rsid w:val="07DF6350"/>
    <w:rsid w:val="07E773D7"/>
    <w:rsid w:val="07E83BE2"/>
    <w:rsid w:val="07ED31C4"/>
    <w:rsid w:val="083E3FC9"/>
    <w:rsid w:val="086C4DFF"/>
    <w:rsid w:val="08731F48"/>
    <w:rsid w:val="087B344E"/>
    <w:rsid w:val="088B3C4C"/>
    <w:rsid w:val="089A15B5"/>
    <w:rsid w:val="08A82B72"/>
    <w:rsid w:val="08F93E13"/>
    <w:rsid w:val="09010CA4"/>
    <w:rsid w:val="09106CD9"/>
    <w:rsid w:val="09544B0F"/>
    <w:rsid w:val="09872886"/>
    <w:rsid w:val="0994316D"/>
    <w:rsid w:val="09C55EF2"/>
    <w:rsid w:val="0A0478AD"/>
    <w:rsid w:val="0AE66BBE"/>
    <w:rsid w:val="0B5D4F28"/>
    <w:rsid w:val="0B7B003A"/>
    <w:rsid w:val="0B997AC7"/>
    <w:rsid w:val="0BCC4750"/>
    <w:rsid w:val="0BED4B5C"/>
    <w:rsid w:val="0BF017B1"/>
    <w:rsid w:val="0C0851D3"/>
    <w:rsid w:val="0C1A79A4"/>
    <w:rsid w:val="0C2B2256"/>
    <w:rsid w:val="0C9E73C6"/>
    <w:rsid w:val="0CA6667C"/>
    <w:rsid w:val="0CB12376"/>
    <w:rsid w:val="0CE44F1A"/>
    <w:rsid w:val="0CF21B93"/>
    <w:rsid w:val="0CFB004E"/>
    <w:rsid w:val="0D1117F0"/>
    <w:rsid w:val="0D4F39D5"/>
    <w:rsid w:val="0D646E6E"/>
    <w:rsid w:val="0DC62BF3"/>
    <w:rsid w:val="0DF94D0E"/>
    <w:rsid w:val="0E0953F6"/>
    <w:rsid w:val="0E155B98"/>
    <w:rsid w:val="0E1E78F5"/>
    <w:rsid w:val="0E3306BE"/>
    <w:rsid w:val="0E397012"/>
    <w:rsid w:val="0E7933F9"/>
    <w:rsid w:val="0E9D1BC1"/>
    <w:rsid w:val="0EA11760"/>
    <w:rsid w:val="0EBC0779"/>
    <w:rsid w:val="0EC4435B"/>
    <w:rsid w:val="0F85464E"/>
    <w:rsid w:val="0F9A341C"/>
    <w:rsid w:val="0FDA5F9C"/>
    <w:rsid w:val="103E2FE2"/>
    <w:rsid w:val="10711B08"/>
    <w:rsid w:val="10C71082"/>
    <w:rsid w:val="10D443F0"/>
    <w:rsid w:val="10D930D7"/>
    <w:rsid w:val="10E32D57"/>
    <w:rsid w:val="10E51AF2"/>
    <w:rsid w:val="1129723D"/>
    <w:rsid w:val="113F03D7"/>
    <w:rsid w:val="115D6A36"/>
    <w:rsid w:val="119B6912"/>
    <w:rsid w:val="11B97D16"/>
    <w:rsid w:val="11F75DD4"/>
    <w:rsid w:val="12586781"/>
    <w:rsid w:val="129A473C"/>
    <w:rsid w:val="12C466DB"/>
    <w:rsid w:val="12CF1A64"/>
    <w:rsid w:val="134978FC"/>
    <w:rsid w:val="135841B1"/>
    <w:rsid w:val="135A526D"/>
    <w:rsid w:val="137F6995"/>
    <w:rsid w:val="139E3FAC"/>
    <w:rsid w:val="13C21A68"/>
    <w:rsid w:val="13C40522"/>
    <w:rsid w:val="13C648C6"/>
    <w:rsid w:val="13CD0494"/>
    <w:rsid w:val="13CD213F"/>
    <w:rsid w:val="13ED33A9"/>
    <w:rsid w:val="13F65D6E"/>
    <w:rsid w:val="140B3D20"/>
    <w:rsid w:val="14195119"/>
    <w:rsid w:val="145D2B05"/>
    <w:rsid w:val="147321E7"/>
    <w:rsid w:val="14A347E9"/>
    <w:rsid w:val="151346BC"/>
    <w:rsid w:val="15361D78"/>
    <w:rsid w:val="15401E05"/>
    <w:rsid w:val="156261D1"/>
    <w:rsid w:val="156D5DF4"/>
    <w:rsid w:val="1589507D"/>
    <w:rsid w:val="15956C08"/>
    <w:rsid w:val="15CF17F0"/>
    <w:rsid w:val="15D22CAE"/>
    <w:rsid w:val="15DE5D60"/>
    <w:rsid w:val="15F86442"/>
    <w:rsid w:val="161A1703"/>
    <w:rsid w:val="166645A8"/>
    <w:rsid w:val="16703A29"/>
    <w:rsid w:val="1693698C"/>
    <w:rsid w:val="16F31035"/>
    <w:rsid w:val="170723BE"/>
    <w:rsid w:val="171D759F"/>
    <w:rsid w:val="17594DEF"/>
    <w:rsid w:val="17864442"/>
    <w:rsid w:val="17A05216"/>
    <w:rsid w:val="1883456F"/>
    <w:rsid w:val="18B01408"/>
    <w:rsid w:val="18C958B3"/>
    <w:rsid w:val="190E583B"/>
    <w:rsid w:val="19C8284C"/>
    <w:rsid w:val="1A09723F"/>
    <w:rsid w:val="1A107F7D"/>
    <w:rsid w:val="1A29519D"/>
    <w:rsid w:val="1A3A3636"/>
    <w:rsid w:val="1A770640"/>
    <w:rsid w:val="1AB97B87"/>
    <w:rsid w:val="1AC77511"/>
    <w:rsid w:val="1B0F4D1E"/>
    <w:rsid w:val="1B146D9B"/>
    <w:rsid w:val="1B1E61B9"/>
    <w:rsid w:val="1B6D1EFC"/>
    <w:rsid w:val="1B704576"/>
    <w:rsid w:val="1B8B397C"/>
    <w:rsid w:val="1B927AD5"/>
    <w:rsid w:val="1BB91F6D"/>
    <w:rsid w:val="1BD12CA8"/>
    <w:rsid w:val="1C232422"/>
    <w:rsid w:val="1C2B38BA"/>
    <w:rsid w:val="1C4D5851"/>
    <w:rsid w:val="1C4E2406"/>
    <w:rsid w:val="1C9F4403"/>
    <w:rsid w:val="1CB67FC9"/>
    <w:rsid w:val="1CBB6DDB"/>
    <w:rsid w:val="1D2F0555"/>
    <w:rsid w:val="1D451546"/>
    <w:rsid w:val="1D551537"/>
    <w:rsid w:val="1D9636E9"/>
    <w:rsid w:val="1DA13B2B"/>
    <w:rsid w:val="1E064702"/>
    <w:rsid w:val="1E2C589D"/>
    <w:rsid w:val="1E35271C"/>
    <w:rsid w:val="1E58071A"/>
    <w:rsid w:val="1E8A5064"/>
    <w:rsid w:val="1E9F4C5D"/>
    <w:rsid w:val="1ECD7833"/>
    <w:rsid w:val="1F1D62C5"/>
    <w:rsid w:val="1F952D49"/>
    <w:rsid w:val="1FC777B4"/>
    <w:rsid w:val="1FD04C21"/>
    <w:rsid w:val="1FE1431A"/>
    <w:rsid w:val="201728F1"/>
    <w:rsid w:val="201D6C42"/>
    <w:rsid w:val="20CC58F5"/>
    <w:rsid w:val="20DE66C1"/>
    <w:rsid w:val="210E73AA"/>
    <w:rsid w:val="21636FB1"/>
    <w:rsid w:val="21754D97"/>
    <w:rsid w:val="220E4B62"/>
    <w:rsid w:val="221F6215"/>
    <w:rsid w:val="2234760B"/>
    <w:rsid w:val="224A3DC8"/>
    <w:rsid w:val="22EC5EAC"/>
    <w:rsid w:val="2301734E"/>
    <w:rsid w:val="23B9342F"/>
    <w:rsid w:val="23BD743C"/>
    <w:rsid w:val="23C75F13"/>
    <w:rsid w:val="23DF62E9"/>
    <w:rsid w:val="23E43750"/>
    <w:rsid w:val="2404482A"/>
    <w:rsid w:val="24087608"/>
    <w:rsid w:val="245751B4"/>
    <w:rsid w:val="24733FAB"/>
    <w:rsid w:val="247420E2"/>
    <w:rsid w:val="247A176E"/>
    <w:rsid w:val="248A3E9F"/>
    <w:rsid w:val="24AC0056"/>
    <w:rsid w:val="24CC7C89"/>
    <w:rsid w:val="24EF3CD5"/>
    <w:rsid w:val="25035877"/>
    <w:rsid w:val="254A7871"/>
    <w:rsid w:val="25A12B45"/>
    <w:rsid w:val="25A6744C"/>
    <w:rsid w:val="25AA1789"/>
    <w:rsid w:val="25C76626"/>
    <w:rsid w:val="25DA18D6"/>
    <w:rsid w:val="260D1CE5"/>
    <w:rsid w:val="26211CAB"/>
    <w:rsid w:val="26444BB6"/>
    <w:rsid w:val="26604EB5"/>
    <w:rsid w:val="266E53BB"/>
    <w:rsid w:val="26772939"/>
    <w:rsid w:val="267E4292"/>
    <w:rsid w:val="268C64A5"/>
    <w:rsid w:val="26912438"/>
    <w:rsid w:val="26B9579C"/>
    <w:rsid w:val="26C04F5C"/>
    <w:rsid w:val="26CA1AB0"/>
    <w:rsid w:val="276E149E"/>
    <w:rsid w:val="277A651B"/>
    <w:rsid w:val="278F3E25"/>
    <w:rsid w:val="27B75DA8"/>
    <w:rsid w:val="27DD4F40"/>
    <w:rsid w:val="28007865"/>
    <w:rsid w:val="28372FCD"/>
    <w:rsid w:val="285002FA"/>
    <w:rsid w:val="28696BBD"/>
    <w:rsid w:val="28786566"/>
    <w:rsid w:val="289750CF"/>
    <w:rsid w:val="28AB6921"/>
    <w:rsid w:val="28C21ED0"/>
    <w:rsid w:val="28CC0CBF"/>
    <w:rsid w:val="28FE01A7"/>
    <w:rsid w:val="293F72DA"/>
    <w:rsid w:val="29495380"/>
    <w:rsid w:val="2957488E"/>
    <w:rsid w:val="297C415D"/>
    <w:rsid w:val="29891E95"/>
    <w:rsid w:val="29C772A8"/>
    <w:rsid w:val="2A466E52"/>
    <w:rsid w:val="2A720F3F"/>
    <w:rsid w:val="2A7D50EF"/>
    <w:rsid w:val="2A7F00EF"/>
    <w:rsid w:val="2A8A594E"/>
    <w:rsid w:val="2A994229"/>
    <w:rsid w:val="2AB07712"/>
    <w:rsid w:val="2B8A5D4A"/>
    <w:rsid w:val="2B93401B"/>
    <w:rsid w:val="2BAB2648"/>
    <w:rsid w:val="2BBE4F2B"/>
    <w:rsid w:val="2BC43C66"/>
    <w:rsid w:val="2BD01F54"/>
    <w:rsid w:val="2BE408D2"/>
    <w:rsid w:val="2BE541D1"/>
    <w:rsid w:val="2BF8757F"/>
    <w:rsid w:val="2C1B11F6"/>
    <w:rsid w:val="2C373C04"/>
    <w:rsid w:val="2C467E30"/>
    <w:rsid w:val="2C5A0902"/>
    <w:rsid w:val="2C5B2AFC"/>
    <w:rsid w:val="2C8C2C05"/>
    <w:rsid w:val="2D8E06B2"/>
    <w:rsid w:val="2DCD011C"/>
    <w:rsid w:val="2DF130C5"/>
    <w:rsid w:val="2E081CBB"/>
    <w:rsid w:val="2E2F2FA2"/>
    <w:rsid w:val="2E730AF3"/>
    <w:rsid w:val="2E93427F"/>
    <w:rsid w:val="2EAD23B8"/>
    <w:rsid w:val="2EB5572F"/>
    <w:rsid w:val="2EBF3CD3"/>
    <w:rsid w:val="2F794489"/>
    <w:rsid w:val="2FA46B11"/>
    <w:rsid w:val="30426FF9"/>
    <w:rsid w:val="30972A75"/>
    <w:rsid w:val="30B32E74"/>
    <w:rsid w:val="30B819AA"/>
    <w:rsid w:val="311945BA"/>
    <w:rsid w:val="31616CAB"/>
    <w:rsid w:val="31811761"/>
    <w:rsid w:val="31FB0800"/>
    <w:rsid w:val="32097A37"/>
    <w:rsid w:val="321B75DD"/>
    <w:rsid w:val="3237156B"/>
    <w:rsid w:val="323B6D24"/>
    <w:rsid w:val="32AA5D76"/>
    <w:rsid w:val="33494C07"/>
    <w:rsid w:val="336C2F12"/>
    <w:rsid w:val="33796FFC"/>
    <w:rsid w:val="33963C0E"/>
    <w:rsid w:val="33B13868"/>
    <w:rsid w:val="33E10B3C"/>
    <w:rsid w:val="33F46E13"/>
    <w:rsid w:val="340E673E"/>
    <w:rsid w:val="345526FA"/>
    <w:rsid w:val="34633571"/>
    <w:rsid w:val="346D3D68"/>
    <w:rsid w:val="349D213D"/>
    <w:rsid w:val="34D74B2E"/>
    <w:rsid w:val="34E575FA"/>
    <w:rsid w:val="34E81A20"/>
    <w:rsid w:val="355B7060"/>
    <w:rsid w:val="35823B45"/>
    <w:rsid w:val="35F737F8"/>
    <w:rsid w:val="36197EEE"/>
    <w:rsid w:val="361F2D8B"/>
    <w:rsid w:val="365C3F27"/>
    <w:rsid w:val="36695D69"/>
    <w:rsid w:val="36706631"/>
    <w:rsid w:val="36865E5D"/>
    <w:rsid w:val="36CD1523"/>
    <w:rsid w:val="36E856C2"/>
    <w:rsid w:val="370A01BF"/>
    <w:rsid w:val="375A766E"/>
    <w:rsid w:val="376D04E5"/>
    <w:rsid w:val="37751987"/>
    <w:rsid w:val="37B30167"/>
    <w:rsid w:val="37F95928"/>
    <w:rsid w:val="380230D6"/>
    <w:rsid w:val="380705FF"/>
    <w:rsid w:val="380E558E"/>
    <w:rsid w:val="38380BF2"/>
    <w:rsid w:val="38591B70"/>
    <w:rsid w:val="38620390"/>
    <w:rsid w:val="38C008D6"/>
    <w:rsid w:val="39333BDF"/>
    <w:rsid w:val="39637A10"/>
    <w:rsid w:val="397977AC"/>
    <w:rsid w:val="397A126B"/>
    <w:rsid w:val="3A352829"/>
    <w:rsid w:val="3A5E0517"/>
    <w:rsid w:val="3A607D1C"/>
    <w:rsid w:val="3A63416C"/>
    <w:rsid w:val="3ACA2285"/>
    <w:rsid w:val="3B2C4D33"/>
    <w:rsid w:val="3B2F7E16"/>
    <w:rsid w:val="3B3E3495"/>
    <w:rsid w:val="3B6750F6"/>
    <w:rsid w:val="3B7852B9"/>
    <w:rsid w:val="3B823DA6"/>
    <w:rsid w:val="3BB87755"/>
    <w:rsid w:val="3BFB50C5"/>
    <w:rsid w:val="3C19156B"/>
    <w:rsid w:val="3C453045"/>
    <w:rsid w:val="3C6E1D39"/>
    <w:rsid w:val="3CBA1099"/>
    <w:rsid w:val="3CC70B36"/>
    <w:rsid w:val="3D0558F3"/>
    <w:rsid w:val="3D3922C8"/>
    <w:rsid w:val="3D5E28FD"/>
    <w:rsid w:val="3D6D183A"/>
    <w:rsid w:val="3D740999"/>
    <w:rsid w:val="3D751716"/>
    <w:rsid w:val="3DC43135"/>
    <w:rsid w:val="3E184195"/>
    <w:rsid w:val="3E3B1C75"/>
    <w:rsid w:val="3E5C080A"/>
    <w:rsid w:val="3E86553F"/>
    <w:rsid w:val="3E982A9B"/>
    <w:rsid w:val="3E9A7E4D"/>
    <w:rsid w:val="3EF8095B"/>
    <w:rsid w:val="3F106212"/>
    <w:rsid w:val="3F266664"/>
    <w:rsid w:val="3F3309CF"/>
    <w:rsid w:val="3F465C33"/>
    <w:rsid w:val="3F8647D3"/>
    <w:rsid w:val="3F8E0B53"/>
    <w:rsid w:val="404310A9"/>
    <w:rsid w:val="404C35BC"/>
    <w:rsid w:val="406F0C5B"/>
    <w:rsid w:val="40C0422D"/>
    <w:rsid w:val="411F3C45"/>
    <w:rsid w:val="418477A0"/>
    <w:rsid w:val="41DD5176"/>
    <w:rsid w:val="41F50AF1"/>
    <w:rsid w:val="41FB58BF"/>
    <w:rsid w:val="421D5937"/>
    <w:rsid w:val="42283E55"/>
    <w:rsid w:val="426C7F1F"/>
    <w:rsid w:val="42D06C7D"/>
    <w:rsid w:val="42DD777E"/>
    <w:rsid w:val="430851D6"/>
    <w:rsid w:val="432351A6"/>
    <w:rsid w:val="432368DB"/>
    <w:rsid w:val="4371516D"/>
    <w:rsid w:val="437A2133"/>
    <w:rsid w:val="43841B7D"/>
    <w:rsid w:val="43A3601B"/>
    <w:rsid w:val="43B211AC"/>
    <w:rsid w:val="43F31450"/>
    <w:rsid w:val="4400088C"/>
    <w:rsid w:val="4435433E"/>
    <w:rsid w:val="44474398"/>
    <w:rsid w:val="444F449D"/>
    <w:rsid w:val="44661714"/>
    <w:rsid w:val="44936756"/>
    <w:rsid w:val="44D23951"/>
    <w:rsid w:val="45234E3D"/>
    <w:rsid w:val="45414260"/>
    <w:rsid w:val="457E09EA"/>
    <w:rsid w:val="45AD27C2"/>
    <w:rsid w:val="46202204"/>
    <w:rsid w:val="462D23E8"/>
    <w:rsid w:val="463A147C"/>
    <w:rsid w:val="46541C23"/>
    <w:rsid w:val="468F08B3"/>
    <w:rsid w:val="46F342E6"/>
    <w:rsid w:val="470D5C37"/>
    <w:rsid w:val="47191BCD"/>
    <w:rsid w:val="473701F4"/>
    <w:rsid w:val="475C4563"/>
    <w:rsid w:val="47905959"/>
    <w:rsid w:val="47F02852"/>
    <w:rsid w:val="47F13F1B"/>
    <w:rsid w:val="481B099D"/>
    <w:rsid w:val="48845ADF"/>
    <w:rsid w:val="48856DAB"/>
    <w:rsid w:val="48BA3F2D"/>
    <w:rsid w:val="48C454DD"/>
    <w:rsid w:val="49064154"/>
    <w:rsid w:val="49463C4F"/>
    <w:rsid w:val="49A8357E"/>
    <w:rsid w:val="49B03479"/>
    <w:rsid w:val="49B51D36"/>
    <w:rsid w:val="4A14229C"/>
    <w:rsid w:val="4A510FF0"/>
    <w:rsid w:val="4A545618"/>
    <w:rsid w:val="4A5A3E35"/>
    <w:rsid w:val="4A801ABA"/>
    <w:rsid w:val="4AA72E1A"/>
    <w:rsid w:val="4ABB4C03"/>
    <w:rsid w:val="4AE20E62"/>
    <w:rsid w:val="4B40171E"/>
    <w:rsid w:val="4B4C2D77"/>
    <w:rsid w:val="4B5A4675"/>
    <w:rsid w:val="4B625F97"/>
    <w:rsid w:val="4B764FDE"/>
    <w:rsid w:val="4B9258A2"/>
    <w:rsid w:val="4BA64FE2"/>
    <w:rsid w:val="4BC328D8"/>
    <w:rsid w:val="4BD10F61"/>
    <w:rsid w:val="4BDB4965"/>
    <w:rsid w:val="4BE13A0D"/>
    <w:rsid w:val="4C250B4E"/>
    <w:rsid w:val="4C654985"/>
    <w:rsid w:val="4C9B7557"/>
    <w:rsid w:val="4CBB5A70"/>
    <w:rsid w:val="4D0254C3"/>
    <w:rsid w:val="4D10490A"/>
    <w:rsid w:val="4D6D6BD2"/>
    <w:rsid w:val="4DAD35D5"/>
    <w:rsid w:val="4DB26416"/>
    <w:rsid w:val="4DB57FC6"/>
    <w:rsid w:val="4DC83083"/>
    <w:rsid w:val="4DD2657B"/>
    <w:rsid w:val="4E0B32A1"/>
    <w:rsid w:val="4E1F0A14"/>
    <w:rsid w:val="4E4E286F"/>
    <w:rsid w:val="4E95706D"/>
    <w:rsid w:val="4ECA11CE"/>
    <w:rsid w:val="4EF300F4"/>
    <w:rsid w:val="4F5449AF"/>
    <w:rsid w:val="4F814AB7"/>
    <w:rsid w:val="4FB05E18"/>
    <w:rsid w:val="4FCB318E"/>
    <w:rsid w:val="4FD659EC"/>
    <w:rsid w:val="50286147"/>
    <w:rsid w:val="504067AE"/>
    <w:rsid w:val="50DE258E"/>
    <w:rsid w:val="50F87E09"/>
    <w:rsid w:val="517E0052"/>
    <w:rsid w:val="51905A95"/>
    <w:rsid w:val="519867C1"/>
    <w:rsid w:val="519D4606"/>
    <w:rsid w:val="51C515FC"/>
    <w:rsid w:val="52625A62"/>
    <w:rsid w:val="52EC0000"/>
    <w:rsid w:val="53265388"/>
    <w:rsid w:val="533A1FCD"/>
    <w:rsid w:val="533E65AD"/>
    <w:rsid w:val="53792848"/>
    <w:rsid w:val="53A97309"/>
    <w:rsid w:val="54085FE8"/>
    <w:rsid w:val="54284BDC"/>
    <w:rsid w:val="54547DF3"/>
    <w:rsid w:val="54953DB0"/>
    <w:rsid w:val="54E0426E"/>
    <w:rsid w:val="54EF3F6F"/>
    <w:rsid w:val="551853D9"/>
    <w:rsid w:val="554542C9"/>
    <w:rsid w:val="556001DD"/>
    <w:rsid w:val="55851A89"/>
    <w:rsid w:val="55C754E3"/>
    <w:rsid w:val="55DD57EE"/>
    <w:rsid w:val="55E42DC2"/>
    <w:rsid w:val="565057F7"/>
    <w:rsid w:val="566D74F9"/>
    <w:rsid w:val="56973155"/>
    <w:rsid w:val="56AC521F"/>
    <w:rsid w:val="56CC75D2"/>
    <w:rsid w:val="56D80B42"/>
    <w:rsid w:val="56D825F7"/>
    <w:rsid w:val="56F92657"/>
    <w:rsid w:val="571B61D1"/>
    <w:rsid w:val="57311032"/>
    <w:rsid w:val="57353143"/>
    <w:rsid w:val="573B4069"/>
    <w:rsid w:val="57610106"/>
    <w:rsid w:val="576C6EDB"/>
    <w:rsid w:val="577A1AF4"/>
    <w:rsid w:val="577F34D8"/>
    <w:rsid w:val="57BF6664"/>
    <w:rsid w:val="57C05F27"/>
    <w:rsid w:val="57F7096D"/>
    <w:rsid w:val="582A6F35"/>
    <w:rsid w:val="586E5BF1"/>
    <w:rsid w:val="59A47128"/>
    <w:rsid w:val="59B54E76"/>
    <w:rsid w:val="59BA6CDD"/>
    <w:rsid w:val="59CA34D2"/>
    <w:rsid w:val="5A03346E"/>
    <w:rsid w:val="5A8002C5"/>
    <w:rsid w:val="5A980A15"/>
    <w:rsid w:val="5A9F71C0"/>
    <w:rsid w:val="5AA8470D"/>
    <w:rsid w:val="5AC73039"/>
    <w:rsid w:val="5ACA18F6"/>
    <w:rsid w:val="5AE05DB7"/>
    <w:rsid w:val="5B242A37"/>
    <w:rsid w:val="5BBB75C6"/>
    <w:rsid w:val="5BDB2A13"/>
    <w:rsid w:val="5BDD1845"/>
    <w:rsid w:val="5C0D5CB0"/>
    <w:rsid w:val="5C7619D3"/>
    <w:rsid w:val="5CEC164C"/>
    <w:rsid w:val="5CF42997"/>
    <w:rsid w:val="5D94457C"/>
    <w:rsid w:val="5DAF062E"/>
    <w:rsid w:val="5DC57E57"/>
    <w:rsid w:val="5DDA1F2F"/>
    <w:rsid w:val="5DE52887"/>
    <w:rsid w:val="5E04471C"/>
    <w:rsid w:val="5E1A65A7"/>
    <w:rsid w:val="5E3756C2"/>
    <w:rsid w:val="5E5A6FFC"/>
    <w:rsid w:val="5E6E33BA"/>
    <w:rsid w:val="5E8871C9"/>
    <w:rsid w:val="5EE05190"/>
    <w:rsid w:val="5F1C6C04"/>
    <w:rsid w:val="5FA15C11"/>
    <w:rsid w:val="5FAA1632"/>
    <w:rsid w:val="5FBC20DF"/>
    <w:rsid w:val="601F4263"/>
    <w:rsid w:val="603A73DD"/>
    <w:rsid w:val="606006AD"/>
    <w:rsid w:val="60754856"/>
    <w:rsid w:val="607E06CE"/>
    <w:rsid w:val="60CC14C3"/>
    <w:rsid w:val="616A01EF"/>
    <w:rsid w:val="616B499D"/>
    <w:rsid w:val="61985F39"/>
    <w:rsid w:val="61EB4B2C"/>
    <w:rsid w:val="61F72978"/>
    <w:rsid w:val="624C5F10"/>
    <w:rsid w:val="624E7705"/>
    <w:rsid w:val="62797973"/>
    <w:rsid w:val="628B2D80"/>
    <w:rsid w:val="62B84191"/>
    <w:rsid w:val="62FA72F0"/>
    <w:rsid w:val="63164239"/>
    <w:rsid w:val="632D427E"/>
    <w:rsid w:val="63450AD8"/>
    <w:rsid w:val="636B1FE7"/>
    <w:rsid w:val="637C2343"/>
    <w:rsid w:val="6383636E"/>
    <w:rsid w:val="63AD078C"/>
    <w:rsid w:val="63B95A8B"/>
    <w:rsid w:val="64043008"/>
    <w:rsid w:val="641D6356"/>
    <w:rsid w:val="64305EC5"/>
    <w:rsid w:val="643313C1"/>
    <w:rsid w:val="645E6E1C"/>
    <w:rsid w:val="645F13F0"/>
    <w:rsid w:val="64AF6E69"/>
    <w:rsid w:val="64DF43D5"/>
    <w:rsid w:val="64E82920"/>
    <w:rsid w:val="64EE29D3"/>
    <w:rsid w:val="650B7788"/>
    <w:rsid w:val="653969BF"/>
    <w:rsid w:val="6564766D"/>
    <w:rsid w:val="656C1303"/>
    <w:rsid w:val="658E405F"/>
    <w:rsid w:val="659200A4"/>
    <w:rsid w:val="65BD3222"/>
    <w:rsid w:val="65C21867"/>
    <w:rsid w:val="65C802F2"/>
    <w:rsid w:val="65DA4CBA"/>
    <w:rsid w:val="65DD68A4"/>
    <w:rsid w:val="65EB15B9"/>
    <w:rsid w:val="65F818E2"/>
    <w:rsid w:val="6600629E"/>
    <w:rsid w:val="663C670D"/>
    <w:rsid w:val="66524E01"/>
    <w:rsid w:val="66CD4BC8"/>
    <w:rsid w:val="66DB1E03"/>
    <w:rsid w:val="66DD3E17"/>
    <w:rsid w:val="66FD3905"/>
    <w:rsid w:val="67114356"/>
    <w:rsid w:val="67BB4743"/>
    <w:rsid w:val="67C767B3"/>
    <w:rsid w:val="67DE00D0"/>
    <w:rsid w:val="680C14DA"/>
    <w:rsid w:val="68515CB0"/>
    <w:rsid w:val="68D23724"/>
    <w:rsid w:val="68E53334"/>
    <w:rsid w:val="690C7008"/>
    <w:rsid w:val="69254DF4"/>
    <w:rsid w:val="69852A25"/>
    <w:rsid w:val="699765F4"/>
    <w:rsid w:val="6999119F"/>
    <w:rsid w:val="69A54C9C"/>
    <w:rsid w:val="69E26758"/>
    <w:rsid w:val="6A061BD1"/>
    <w:rsid w:val="6A263BDC"/>
    <w:rsid w:val="6A534F9D"/>
    <w:rsid w:val="6B431BAC"/>
    <w:rsid w:val="6B432BC5"/>
    <w:rsid w:val="6B4744A0"/>
    <w:rsid w:val="6B4F208A"/>
    <w:rsid w:val="6BB22F10"/>
    <w:rsid w:val="6BE1046D"/>
    <w:rsid w:val="6BE55646"/>
    <w:rsid w:val="6BF72982"/>
    <w:rsid w:val="6C0E2941"/>
    <w:rsid w:val="6C3A0B8B"/>
    <w:rsid w:val="6C444775"/>
    <w:rsid w:val="6C521EAF"/>
    <w:rsid w:val="6C52473D"/>
    <w:rsid w:val="6C6510CF"/>
    <w:rsid w:val="6C9B5510"/>
    <w:rsid w:val="6CE9203F"/>
    <w:rsid w:val="6CF50EB8"/>
    <w:rsid w:val="6D91538A"/>
    <w:rsid w:val="6E292EB5"/>
    <w:rsid w:val="6E5477D1"/>
    <w:rsid w:val="6EC77828"/>
    <w:rsid w:val="6EDB6EB3"/>
    <w:rsid w:val="6EE068B0"/>
    <w:rsid w:val="6F0E7831"/>
    <w:rsid w:val="6F536FCB"/>
    <w:rsid w:val="6F8B40E6"/>
    <w:rsid w:val="6FD82F1F"/>
    <w:rsid w:val="6FEA5298"/>
    <w:rsid w:val="6FFE4001"/>
    <w:rsid w:val="702128E9"/>
    <w:rsid w:val="70932BB2"/>
    <w:rsid w:val="70E2751C"/>
    <w:rsid w:val="711328FB"/>
    <w:rsid w:val="71304723"/>
    <w:rsid w:val="71687BE6"/>
    <w:rsid w:val="718D7140"/>
    <w:rsid w:val="7245653E"/>
    <w:rsid w:val="72476FB0"/>
    <w:rsid w:val="725874D6"/>
    <w:rsid w:val="72A93A12"/>
    <w:rsid w:val="72B73742"/>
    <w:rsid w:val="72CC6974"/>
    <w:rsid w:val="72F760FF"/>
    <w:rsid w:val="73184CE3"/>
    <w:rsid w:val="734D4E8E"/>
    <w:rsid w:val="73AF6D44"/>
    <w:rsid w:val="73CE1BCC"/>
    <w:rsid w:val="73D07F8F"/>
    <w:rsid w:val="7461797E"/>
    <w:rsid w:val="747768A8"/>
    <w:rsid w:val="747C31D8"/>
    <w:rsid w:val="75073051"/>
    <w:rsid w:val="7547475A"/>
    <w:rsid w:val="754F2463"/>
    <w:rsid w:val="7576063D"/>
    <w:rsid w:val="75870C8F"/>
    <w:rsid w:val="75A77752"/>
    <w:rsid w:val="75C83354"/>
    <w:rsid w:val="764403AA"/>
    <w:rsid w:val="76A94EF6"/>
    <w:rsid w:val="76C57D4F"/>
    <w:rsid w:val="76CA2F6A"/>
    <w:rsid w:val="7710026F"/>
    <w:rsid w:val="771A22F2"/>
    <w:rsid w:val="779F1753"/>
    <w:rsid w:val="77DA5569"/>
    <w:rsid w:val="784014FF"/>
    <w:rsid w:val="78645FCB"/>
    <w:rsid w:val="78665C20"/>
    <w:rsid w:val="78755AAE"/>
    <w:rsid w:val="79096C11"/>
    <w:rsid w:val="792A44AF"/>
    <w:rsid w:val="795D161E"/>
    <w:rsid w:val="797F33B2"/>
    <w:rsid w:val="79DD7051"/>
    <w:rsid w:val="7A17634F"/>
    <w:rsid w:val="7AB2524A"/>
    <w:rsid w:val="7AF52457"/>
    <w:rsid w:val="7B117CFE"/>
    <w:rsid w:val="7B473868"/>
    <w:rsid w:val="7B6D122B"/>
    <w:rsid w:val="7B7414F8"/>
    <w:rsid w:val="7B811945"/>
    <w:rsid w:val="7BB92816"/>
    <w:rsid w:val="7BE1665A"/>
    <w:rsid w:val="7C0B62A9"/>
    <w:rsid w:val="7C286D97"/>
    <w:rsid w:val="7C6D0C2B"/>
    <w:rsid w:val="7CD76DA2"/>
    <w:rsid w:val="7CFD52C9"/>
    <w:rsid w:val="7D004889"/>
    <w:rsid w:val="7D155BB3"/>
    <w:rsid w:val="7D19414E"/>
    <w:rsid w:val="7D25765E"/>
    <w:rsid w:val="7D4B7EDE"/>
    <w:rsid w:val="7DA84153"/>
    <w:rsid w:val="7E2E13D9"/>
    <w:rsid w:val="7E3F754C"/>
    <w:rsid w:val="7E551ACF"/>
    <w:rsid w:val="7E7740CC"/>
    <w:rsid w:val="7E921E05"/>
    <w:rsid w:val="7EE5535B"/>
    <w:rsid w:val="7F027660"/>
    <w:rsid w:val="7F333DD9"/>
    <w:rsid w:val="7F4D2DBE"/>
    <w:rsid w:val="7F565754"/>
    <w:rsid w:val="7FAE3408"/>
    <w:rsid w:val="7FDE1F61"/>
    <w:rsid w:val="7FE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link w:val="114"/>
    <w:qFormat/>
    <w:uiPriority w:val="99"/>
    <w:pPr>
      <w:jc w:val="left"/>
    </w:pPr>
  </w:style>
  <w:style w:type="paragraph" w:styleId="19">
    <w:name w:val="HTML Address"/>
    <w:basedOn w:val="1"/>
    <w:qFormat/>
    <w:uiPriority w:val="0"/>
    <w:rPr>
      <w:i/>
      <w:iCs/>
    </w:rPr>
  </w:style>
  <w:style w:type="paragraph" w:styleId="20">
    <w:name w:val="Plain Text"/>
    <w:basedOn w:val="1"/>
    <w:link w:val="47"/>
    <w:qFormat/>
    <w:uiPriority w:val="0"/>
    <w:rPr>
      <w:rFonts w:ascii="宋体" w:hAnsi="Courier New"/>
      <w:kern w:val="0"/>
      <w:sz w:val="20"/>
      <w:szCs w:val="21"/>
    </w:rPr>
  </w:style>
  <w:style w:type="paragraph" w:styleId="21">
    <w:name w:val="toc 8"/>
    <w:basedOn w:val="11"/>
    <w:next w:val="1"/>
    <w:semiHidden/>
    <w:qFormat/>
    <w:uiPriority w:val="0"/>
  </w:style>
  <w:style w:type="paragraph" w:styleId="22">
    <w:name w:val="Date"/>
    <w:basedOn w:val="1"/>
    <w:next w:val="1"/>
    <w:link w:val="53"/>
    <w:qFormat/>
    <w:uiPriority w:val="0"/>
    <w:pPr>
      <w:ind w:left="100" w:leftChars="2500"/>
    </w:pPr>
  </w:style>
  <w:style w:type="paragraph" w:styleId="23">
    <w:name w:val="Balloon Text"/>
    <w:basedOn w:val="1"/>
    <w:link w:val="115"/>
    <w:qFormat/>
    <w:uiPriority w:val="0"/>
    <w:rPr>
      <w:sz w:val="18"/>
      <w:szCs w:val="18"/>
    </w:rPr>
  </w:style>
  <w:style w:type="paragraph" w:styleId="2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7">
    <w:name w:val="toc 9"/>
    <w:basedOn w:val="21"/>
    <w:next w:val="1"/>
    <w:semiHidden/>
    <w:qFormat/>
    <w:uiPriority w:val="0"/>
  </w:style>
  <w:style w:type="paragraph" w:styleId="28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1">
    <w:name w:val="Table Grid"/>
    <w:basedOn w:val="3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page number"/>
    <w:qFormat/>
    <w:uiPriority w:val="0"/>
    <w:rPr>
      <w:rFonts w:ascii="Times New Roman" w:hAnsi="Times New Roman" w:eastAsia="宋体"/>
      <w:sz w:val="18"/>
    </w:rPr>
  </w:style>
  <w:style w:type="character" w:styleId="34">
    <w:name w:val="FollowedHyperlink"/>
    <w:basedOn w:val="32"/>
    <w:qFormat/>
    <w:uiPriority w:val="0"/>
    <w:rPr>
      <w:color w:val="2C4C78"/>
      <w:u w:val="none"/>
    </w:rPr>
  </w:style>
  <w:style w:type="character" w:styleId="35">
    <w:name w:val="Emphasis"/>
    <w:basedOn w:val="32"/>
    <w:qFormat/>
    <w:uiPriority w:val="0"/>
  </w:style>
  <w:style w:type="character" w:styleId="36">
    <w:name w:val="HTML Definition"/>
    <w:qFormat/>
    <w:uiPriority w:val="0"/>
    <w:rPr>
      <w:i/>
      <w:iCs/>
    </w:rPr>
  </w:style>
  <w:style w:type="character" w:styleId="37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8">
    <w:name w:val="HTML Acronym"/>
    <w:basedOn w:val="32"/>
    <w:qFormat/>
    <w:uiPriority w:val="0"/>
  </w:style>
  <w:style w:type="character" w:styleId="39">
    <w:name w:val="HTML Variable"/>
    <w:qFormat/>
    <w:uiPriority w:val="0"/>
    <w:rPr>
      <w:i/>
      <w:iCs/>
    </w:rPr>
  </w:style>
  <w:style w:type="character" w:styleId="40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1">
    <w:name w:val="HTML Code"/>
    <w:qFormat/>
    <w:uiPriority w:val="0"/>
    <w:rPr>
      <w:rFonts w:ascii="Courier New" w:hAnsi="Courier New"/>
      <w:sz w:val="20"/>
      <w:szCs w:val="20"/>
    </w:rPr>
  </w:style>
  <w:style w:type="character" w:styleId="42">
    <w:name w:val="annotation reference"/>
    <w:basedOn w:val="32"/>
    <w:qFormat/>
    <w:uiPriority w:val="99"/>
    <w:rPr>
      <w:rFonts w:cs="Times New Roman"/>
      <w:sz w:val="21"/>
      <w:szCs w:val="21"/>
    </w:rPr>
  </w:style>
  <w:style w:type="character" w:styleId="43">
    <w:name w:val="HTML Cite"/>
    <w:qFormat/>
    <w:uiPriority w:val="0"/>
    <w:rPr>
      <w:i/>
      <w:iCs/>
    </w:rPr>
  </w:style>
  <w:style w:type="character" w:styleId="44">
    <w:name w:val="footnote reference"/>
    <w:semiHidden/>
    <w:qFormat/>
    <w:uiPriority w:val="0"/>
    <w:rPr>
      <w:vertAlign w:val="superscript"/>
    </w:rPr>
  </w:style>
  <w:style w:type="character" w:styleId="45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6">
    <w:name w:val="HTML Sample"/>
    <w:qFormat/>
    <w:uiPriority w:val="0"/>
    <w:rPr>
      <w:rFonts w:ascii="Courier New" w:hAnsi="Courier New"/>
    </w:rPr>
  </w:style>
  <w:style w:type="character" w:customStyle="1" w:styleId="47">
    <w:name w:val="纯文本 Char"/>
    <w:link w:val="20"/>
    <w:qFormat/>
    <w:uiPriority w:val="0"/>
    <w:rPr>
      <w:rFonts w:ascii="宋体" w:hAnsi="Courier New"/>
      <w:szCs w:val="21"/>
    </w:rPr>
  </w:style>
  <w:style w:type="character" w:customStyle="1" w:styleId="48">
    <w:name w:val="一级条标题 Char"/>
    <w:link w:val="49"/>
    <w:qFormat/>
    <w:uiPriority w:val="0"/>
    <w:rPr>
      <w:rFonts w:eastAsia="黑体"/>
      <w:sz w:val="21"/>
    </w:rPr>
  </w:style>
  <w:style w:type="paragraph" w:customStyle="1" w:styleId="49">
    <w:name w:val="一级条标题"/>
    <w:next w:val="50"/>
    <w:link w:val="48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0">
    <w:name w:val="段"/>
    <w:link w:val="5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2">
    <w:name w:val="段 Char"/>
    <w:link w:val="50"/>
    <w:qFormat/>
    <w:uiPriority w:val="0"/>
    <w:rPr>
      <w:rFonts w:ascii="宋体"/>
      <w:sz w:val="21"/>
      <w:lang w:val="en-US" w:eastAsia="zh-CN" w:bidi="ar-SA"/>
    </w:rPr>
  </w:style>
  <w:style w:type="character" w:customStyle="1" w:styleId="53">
    <w:name w:val="日期 Char"/>
    <w:basedOn w:val="32"/>
    <w:link w:val="22"/>
    <w:qFormat/>
    <w:uiPriority w:val="0"/>
    <w:rPr>
      <w:kern w:val="2"/>
      <w:sz w:val="21"/>
      <w:szCs w:val="24"/>
    </w:rPr>
  </w:style>
  <w:style w:type="character" w:customStyle="1" w:styleId="54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6">
    <w:name w:val="章标题 Char"/>
    <w:link w:val="57"/>
    <w:qFormat/>
    <w:locked/>
    <w:uiPriority w:val="0"/>
    <w:rPr>
      <w:rFonts w:ascii="黑体" w:eastAsia="黑体"/>
      <w:sz w:val="21"/>
      <w:lang w:val="en-US" w:eastAsia="zh-CN" w:bidi="ar-SA"/>
    </w:rPr>
  </w:style>
  <w:style w:type="paragraph" w:customStyle="1" w:styleId="57">
    <w:name w:val="章标题"/>
    <w:next w:val="50"/>
    <w:link w:val="56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58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59">
    <w:name w:val="二级条标题 Char"/>
    <w:basedOn w:val="48"/>
    <w:link w:val="60"/>
    <w:qFormat/>
    <w:uiPriority w:val="0"/>
    <w:rPr>
      <w:rFonts w:eastAsia="黑体"/>
      <w:sz w:val="21"/>
      <w:lang w:val="en-US" w:eastAsia="zh-CN" w:bidi="ar-SA"/>
    </w:rPr>
  </w:style>
  <w:style w:type="paragraph" w:customStyle="1" w:styleId="60">
    <w:name w:val="二级条标题"/>
    <w:basedOn w:val="49"/>
    <w:next w:val="50"/>
    <w:link w:val="59"/>
    <w:qFormat/>
    <w:uiPriority w:val="0"/>
    <w:pPr>
      <w:numPr>
        <w:ilvl w:val="3"/>
      </w:numPr>
      <w:outlineLvl w:val="3"/>
    </w:pPr>
  </w:style>
  <w:style w:type="paragraph" w:customStyle="1" w:styleId="6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3">
    <w:name w:val="附录章标题"/>
    <w:next w:val="50"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4">
    <w:name w:val="列项●（二级）"/>
    <w:qFormat/>
    <w:uiPriority w:val="0"/>
    <w:pPr>
      <w:numPr>
        <w:ilvl w:val="0"/>
        <w:numId w:val="3"/>
      </w:numPr>
      <w:tabs>
        <w:tab w:val="left" w:pos="840"/>
        <w:tab w:val="clear" w:pos="76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附录标识"/>
    <w:basedOn w:val="61"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6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7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五级条标题"/>
    <w:basedOn w:val="69"/>
    <w:next w:val="50"/>
    <w:qFormat/>
    <w:uiPriority w:val="0"/>
    <w:pPr>
      <w:numPr>
        <w:ilvl w:val="6"/>
      </w:numPr>
      <w:outlineLvl w:val="6"/>
    </w:pPr>
  </w:style>
  <w:style w:type="paragraph" w:customStyle="1" w:styleId="69">
    <w:name w:val="四级条标题"/>
    <w:basedOn w:val="70"/>
    <w:next w:val="50"/>
    <w:qFormat/>
    <w:uiPriority w:val="0"/>
    <w:pPr>
      <w:numPr>
        <w:ilvl w:val="5"/>
      </w:numPr>
      <w:outlineLvl w:val="5"/>
    </w:pPr>
  </w:style>
  <w:style w:type="paragraph" w:customStyle="1" w:styleId="70">
    <w:name w:val="三级条标题"/>
    <w:basedOn w:val="60"/>
    <w:next w:val="50"/>
    <w:qFormat/>
    <w:uiPriority w:val="0"/>
    <w:pPr>
      <w:numPr>
        <w:ilvl w:val="4"/>
      </w:numPr>
      <w:outlineLvl w:val="4"/>
    </w:pPr>
  </w:style>
  <w:style w:type="paragraph" w:customStyle="1" w:styleId="71">
    <w:name w:val="列项——（一级）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条文脚注"/>
    <w:basedOn w:val="26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74">
    <w:name w:val="附录图标题"/>
    <w:next w:val="50"/>
    <w:qFormat/>
    <w:uiPriority w:val="0"/>
    <w:pPr>
      <w:numPr>
        <w:ilvl w:val="0"/>
        <w:numId w:val="5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5">
    <w:name w:val="标准书眉_偶数页"/>
    <w:basedOn w:val="76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76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7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8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1">
    <w:name w:val="目次、标准名称标题"/>
    <w:basedOn w:val="61"/>
    <w:next w:val="50"/>
    <w:qFormat/>
    <w:uiPriority w:val="0"/>
    <w:pPr>
      <w:numPr>
        <w:numId w:val="0"/>
      </w:numPr>
      <w:spacing w:line="460" w:lineRule="exact"/>
    </w:pPr>
  </w:style>
  <w:style w:type="paragraph" w:customStyle="1" w:styleId="82">
    <w:name w:val="示例"/>
    <w:next w:val="50"/>
    <w:qFormat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3">
    <w:name w:val="正文表标题"/>
    <w:next w:val="50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发布部门"/>
    <w:next w:val="5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7">
    <w:name w:val="封面标准代替信息"/>
    <w:basedOn w:val="88"/>
    <w:qFormat/>
    <w:uiPriority w:val="0"/>
    <w:pPr>
      <w:spacing w:before="57"/>
    </w:pPr>
    <w:rPr>
      <w:rFonts w:ascii="宋体"/>
      <w:sz w:val="21"/>
    </w:rPr>
  </w:style>
  <w:style w:type="paragraph" w:customStyle="1" w:styleId="88">
    <w:name w:val="封面标准号2"/>
    <w:basedOn w:val="80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89">
    <w:name w:val="注×："/>
    <w:qFormat/>
    <w:uiPriority w:val="0"/>
    <w:pPr>
      <w:widowControl w:val="0"/>
      <w:numPr>
        <w:ilvl w:val="0"/>
        <w:numId w:val="8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0">
    <w:name w:val="附录二级条标题"/>
    <w:basedOn w:val="91"/>
    <w:next w:val="50"/>
    <w:qFormat/>
    <w:uiPriority w:val="0"/>
    <w:pPr>
      <w:numPr>
        <w:ilvl w:val="3"/>
      </w:numPr>
      <w:outlineLvl w:val="3"/>
    </w:pPr>
  </w:style>
  <w:style w:type="paragraph" w:customStyle="1" w:styleId="91">
    <w:name w:val="附录一级条标题"/>
    <w:basedOn w:val="63"/>
    <w:next w:val="50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92">
    <w:name w:val="附录三级条标题"/>
    <w:basedOn w:val="90"/>
    <w:next w:val="50"/>
    <w:qFormat/>
    <w:uiPriority w:val="0"/>
    <w:pPr>
      <w:numPr>
        <w:ilvl w:val="4"/>
      </w:numPr>
      <w:outlineLvl w:val="4"/>
    </w:pPr>
  </w:style>
  <w:style w:type="paragraph" w:customStyle="1" w:styleId="93">
    <w:name w:val="附录表标题"/>
    <w:next w:val="50"/>
    <w:qFormat/>
    <w:uiPriority w:val="0"/>
    <w:pPr>
      <w:numPr>
        <w:ilvl w:val="0"/>
        <w:numId w:val="9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4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96">
    <w:name w:val="正文图标题"/>
    <w:next w:val="50"/>
    <w:qFormat/>
    <w:uiPriority w:val="0"/>
    <w:pPr>
      <w:numPr>
        <w:ilvl w:val="0"/>
        <w:numId w:val="10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7">
    <w:name w:val="其他发布部门"/>
    <w:basedOn w:val="84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98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01">
    <w:name w:val="图表脚注"/>
    <w:next w:val="50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3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04">
    <w:name w:val="实施日期"/>
    <w:basedOn w:val="103"/>
    <w:qFormat/>
    <w:uiPriority w:val="0"/>
    <w:pPr>
      <w:framePr w:hSpace="0" w:xAlign="right"/>
      <w:jc w:val="right"/>
    </w:pPr>
  </w:style>
  <w:style w:type="paragraph" w:customStyle="1" w:styleId="105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6">
    <w:name w:val="附录四级条标题"/>
    <w:basedOn w:val="92"/>
    <w:next w:val="50"/>
    <w:qFormat/>
    <w:uiPriority w:val="0"/>
    <w:pPr>
      <w:numPr>
        <w:ilvl w:val="5"/>
      </w:numPr>
      <w:outlineLvl w:val="5"/>
    </w:pPr>
  </w:style>
  <w:style w:type="paragraph" w:customStyle="1" w:styleId="107">
    <w:name w:val="附录五级条标题"/>
    <w:basedOn w:val="106"/>
    <w:next w:val="50"/>
    <w:qFormat/>
    <w:uiPriority w:val="0"/>
    <w:pPr>
      <w:numPr>
        <w:ilvl w:val="6"/>
      </w:numPr>
      <w:outlineLvl w:val="6"/>
    </w:pPr>
  </w:style>
  <w:style w:type="paragraph" w:customStyle="1" w:styleId="10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09">
    <w:name w:val="列项◆（三级）"/>
    <w:qFormat/>
    <w:uiPriority w:val="0"/>
    <w:pPr>
      <w:numPr>
        <w:ilvl w:val="0"/>
        <w:numId w:val="11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参考文献、索引标题"/>
    <w:basedOn w:val="61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111">
    <w:name w:val="注："/>
    <w:next w:val="50"/>
    <w:qFormat/>
    <w:uiPriority w:val="0"/>
    <w:pPr>
      <w:widowControl w:val="0"/>
      <w:numPr>
        <w:ilvl w:val="0"/>
        <w:numId w:val="12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114">
    <w:name w:val="批注文字 Char"/>
    <w:basedOn w:val="32"/>
    <w:link w:val="18"/>
    <w:qFormat/>
    <w:uiPriority w:val="99"/>
    <w:rPr>
      <w:kern w:val="2"/>
      <w:sz w:val="21"/>
      <w:szCs w:val="24"/>
    </w:rPr>
  </w:style>
  <w:style w:type="character" w:customStyle="1" w:styleId="115">
    <w:name w:val="批注框文本 Char"/>
    <w:basedOn w:val="32"/>
    <w:link w:val="23"/>
    <w:qFormat/>
    <w:uiPriority w:val="0"/>
    <w:rPr>
      <w:kern w:val="2"/>
      <w:sz w:val="18"/>
      <w:szCs w:val="18"/>
    </w:rPr>
  </w:style>
  <w:style w:type="paragraph" w:styleId="1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0CDD3-E7C7-4993-AE4C-A6FE0B065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Company>CNIS</Company>
  <Pages>7</Pages>
  <Words>2444</Words>
  <Characters>954</Characters>
  <Lines>7</Lines>
  <Paragraphs>6</Paragraphs>
  <TotalTime>55</TotalTime>
  <ScaleCrop>false</ScaleCrop>
  <LinksUpToDate>false</LinksUpToDate>
  <CharactersWithSpaces>3392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2020-09-08T13:10:00Z</dcterms:created>
  <dc:creator>Administrator</dc:creator>
  <cp:lastModifiedBy>杨世尧</cp:lastModifiedBy>
  <cp:lastPrinted>2017-09-15T03:29:00Z</cp:lastPrinted>
  <dcterms:modified xsi:type="dcterms:W3CDTF">2020-11-29T07:49:05Z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3.0 Document</vt:lpwstr>
  </property>
  <property fmtid="{D5CDD505-2E9C-101B-9397-08002B2CF9AE}" pid="3" name="KSOProductBuildVer">
    <vt:lpwstr>2052-11.1.0.9991</vt:lpwstr>
  </property>
</Properties>
</file>