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大竹县香椿产业协会团体</w:t>
      </w:r>
      <w:r>
        <w:rPr>
          <w:rFonts w:hint="eastAsia" w:ascii="方正小标宋简体" w:hAnsi="方正小标宋简体" w:eastAsia="方正小标宋简体" w:cs="方正小标宋简体"/>
          <w:color w:val="auto"/>
          <w:sz w:val="44"/>
          <w:szCs w:val="44"/>
        </w:rPr>
        <w:t>标准</w:t>
      </w:r>
    </w:p>
    <w:p>
      <w:pPr>
        <w:pStyle w:val="13"/>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highlight w:val="none"/>
        </w:rPr>
        <w:t>《大竹香椿</w:t>
      </w:r>
      <w:r>
        <w:rPr>
          <w:rFonts w:hint="eastAsia" w:ascii="方正小标宋简体" w:hAnsi="方正小标宋简体" w:eastAsia="方正小标宋简体" w:cs="方正小标宋简体"/>
          <w:color w:val="auto"/>
          <w:sz w:val="44"/>
          <w:szCs w:val="44"/>
        </w:rPr>
        <w:t>》</w:t>
      </w:r>
    </w:p>
    <w:p>
      <w:pPr>
        <w:pStyle w:val="13"/>
        <w:ind w:firstLine="0" w:firstLineChars="0"/>
        <w:jc w:val="center"/>
        <w:rPr>
          <w:rFonts w:ascii="方正小标宋简体" w:hAnsi="方正小标宋简体" w:eastAsia="方正小标宋简体" w:cs="方正小标宋简体"/>
          <w:color w:val="auto"/>
          <w:sz w:val="44"/>
          <w:szCs w:val="44"/>
        </w:rPr>
      </w:pPr>
    </w:p>
    <w:p>
      <w:pPr>
        <w:pStyle w:val="13"/>
        <w:ind w:firstLine="0" w:firstLineChars="0"/>
        <w:jc w:val="center"/>
        <w:rPr>
          <w:rFonts w:ascii="方正小标宋简体" w:hAnsi="方正小标宋简体" w:eastAsia="方正小标宋简体" w:cs="方正小标宋简体"/>
          <w:color w:val="auto"/>
          <w:sz w:val="44"/>
          <w:szCs w:val="44"/>
        </w:rPr>
      </w:pPr>
    </w:p>
    <w:p>
      <w:pPr>
        <w:pStyle w:val="13"/>
        <w:ind w:firstLine="0" w:firstLineChars="0"/>
        <w:jc w:val="center"/>
        <w:rPr>
          <w:rFonts w:ascii="方正小标宋简体" w:hAnsi="方正小标宋简体" w:eastAsia="方正小标宋简体" w:cs="方正小标宋简体"/>
          <w:color w:val="auto"/>
          <w:sz w:val="44"/>
          <w:szCs w:val="44"/>
        </w:rPr>
      </w:pPr>
    </w:p>
    <w:p>
      <w:pPr>
        <w:pStyle w:val="13"/>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编制说明</w:t>
      </w:r>
    </w:p>
    <w:p>
      <w:pPr>
        <w:pStyle w:val="13"/>
        <w:ind w:firstLine="0" w:firstLineChars="0"/>
        <w:jc w:val="center"/>
        <w:rPr>
          <w:rFonts w:ascii="方正小标宋简体" w:hAnsi="方正小标宋简体" w:eastAsia="方正小标宋简体" w:cs="方正小标宋简体"/>
          <w:color w:val="auto"/>
          <w:sz w:val="44"/>
          <w:szCs w:val="44"/>
        </w:rPr>
      </w:pPr>
    </w:p>
    <w:p>
      <w:pPr>
        <w:pStyle w:val="13"/>
        <w:ind w:firstLine="0" w:firstLineChars="0"/>
        <w:jc w:val="center"/>
        <w:rPr>
          <w:rFonts w:ascii="方正小标宋简体" w:hAnsi="方正小标宋简体" w:eastAsia="方正小标宋简体" w:cs="方正小标宋简体"/>
          <w:color w:val="auto"/>
          <w:sz w:val="44"/>
          <w:szCs w:val="44"/>
        </w:rPr>
      </w:pPr>
    </w:p>
    <w:p>
      <w:pPr>
        <w:pStyle w:val="13"/>
        <w:ind w:firstLine="0" w:firstLineChars="0"/>
        <w:jc w:val="center"/>
        <w:rPr>
          <w:rFonts w:ascii="方正小标宋简体" w:hAnsi="方正小标宋简体" w:eastAsia="方正小标宋简体" w:cs="方正小标宋简体"/>
          <w:color w:val="auto"/>
          <w:sz w:val="44"/>
          <w:szCs w:val="44"/>
        </w:rPr>
      </w:pPr>
    </w:p>
    <w:p>
      <w:pPr>
        <w:pStyle w:val="13"/>
        <w:ind w:firstLine="0" w:firstLineChars="0"/>
        <w:jc w:val="center"/>
        <w:rPr>
          <w:rFonts w:ascii="方正小标宋简体" w:hAnsi="方正小标宋简体" w:eastAsia="方正小标宋简体" w:cs="方正小标宋简体"/>
          <w:color w:val="auto"/>
          <w:sz w:val="44"/>
          <w:szCs w:val="44"/>
        </w:rPr>
      </w:pPr>
    </w:p>
    <w:p>
      <w:pPr>
        <w:pStyle w:val="13"/>
        <w:ind w:firstLine="0" w:firstLineChars="0"/>
        <w:rPr>
          <w:rFonts w:ascii="方正小标宋简体" w:hAnsi="方正小标宋简体" w:eastAsia="方正小标宋简体" w:cs="方正小标宋简体"/>
          <w:color w:val="auto"/>
          <w:sz w:val="44"/>
          <w:szCs w:val="44"/>
        </w:rPr>
      </w:pPr>
    </w:p>
    <w:p>
      <w:pPr>
        <w:pStyle w:val="13"/>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标准起草工作组</w:t>
      </w:r>
    </w:p>
    <w:p>
      <w:pPr>
        <w:pStyle w:val="13"/>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二〇二〇</w:t>
      </w:r>
      <w:r>
        <w:rPr>
          <w:rFonts w:hint="eastAsia" w:ascii="方正小标宋简体" w:hAnsi="方正小标宋简体" w:eastAsia="方正小标宋简体" w:cs="方正小标宋简体"/>
          <w:color w:val="auto"/>
          <w:sz w:val="44"/>
          <w:szCs w:val="44"/>
          <w:highlight w:val="none"/>
        </w:rPr>
        <w:t>年</w:t>
      </w:r>
      <w:r>
        <w:rPr>
          <w:rFonts w:hint="eastAsia" w:ascii="方正小标宋简体" w:hAnsi="方正小标宋简体" w:eastAsia="方正小标宋简体" w:cs="方正小标宋简体"/>
          <w:color w:val="auto"/>
          <w:sz w:val="44"/>
          <w:szCs w:val="44"/>
          <w:highlight w:val="none"/>
          <w:lang w:eastAsia="zh-CN"/>
        </w:rPr>
        <w:t>十一</w:t>
      </w:r>
      <w:r>
        <w:rPr>
          <w:rFonts w:hint="eastAsia" w:ascii="方正小标宋简体" w:hAnsi="方正小标宋简体" w:eastAsia="方正小标宋简体" w:cs="方正小标宋简体"/>
          <w:color w:val="auto"/>
          <w:sz w:val="44"/>
          <w:szCs w:val="44"/>
          <w:highlight w:val="none"/>
        </w:rPr>
        <w:t>月</w:t>
      </w:r>
    </w:p>
    <w:p>
      <w:pPr>
        <w:pStyle w:val="13"/>
        <w:ind w:firstLine="480"/>
        <w:jc w:val="left"/>
        <w:rPr>
          <w:rFonts w:hAnsi="宋体"/>
          <w:color w:val="auto"/>
          <w:sz w:val="24"/>
          <w:szCs w:val="24"/>
        </w:rPr>
      </w:pPr>
      <w:r>
        <w:rPr>
          <w:rFonts w:hint="eastAsia" w:hAnsi="宋体"/>
          <w:color w:val="auto"/>
          <w:sz w:val="24"/>
          <w:szCs w:val="24"/>
        </w:rPr>
        <w:br w:type="page"/>
      </w:r>
    </w:p>
    <w:p>
      <w:pPr>
        <w:pStyle w:val="13"/>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一、工作简况</w:t>
      </w:r>
    </w:p>
    <w:p>
      <w:pPr>
        <w:pStyle w:val="13"/>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（一）任务来源</w:t>
      </w:r>
    </w:p>
    <w:p>
      <w:pPr>
        <w:pStyle w:val="13"/>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eastAsia="zh-CN"/>
        </w:rPr>
        <w:t>大竹县</w:t>
      </w:r>
      <w:r>
        <w:rPr>
          <w:rFonts w:hint="eastAsia" w:ascii="仿宋_GB2312" w:hAnsi="仿宋_GB2312" w:eastAsia="仿宋_GB2312" w:cs="仿宋_GB2312"/>
          <w:color w:val="auto"/>
          <w:sz w:val="32"/>
          <w:szCs w:val="32"/>
          <w:lang w:eastAsia="zh-CN"/>
        </w:rPr>
        <w:t>香椿种植历史悠久，目前香椿产业已成为全县特色优势农业产业，形成了良好的综合经济效益。早在</w:t>
      </w:r>
      <w:r>
        <w:rPr>
          <w:rFonts w:hint="eastAsia" w:ascii="仿宋_GB2312" w:hAnsi="仿宋_GB2312" w:eastAsia="仿宋_GB2312" w:cs="仿宋_GB2312"/>
          <w:color w:val="auto"/>
          <w:sz w:val="32"/>
          <w:szCs w:val="32"/>
          <w:lang w:val="en-US" w:eastAsia="zh-CN"/>
        </w:rPr>
        <w:t>2010年，大竹香椿就被</w:t>
      </w:r>
      <w:r>
        <w:rPr>
          <w:rFonts w:hint="eastAsia" w:ascii="仿宋_GB2312" w:hAnsi="仿宋_GB2312" w:eastAsia="仿宋_GB2312" w:cs="仿宋_GB2312"/>
          <w:color w:val="auto"/>
          <w:sz w:val="32"/>
          <w:szCs w:val="32"/>
          <w:highlight w:val="none"/>
          <w:lang w:val="en-US" w:eastAsia="zh-CN"/>
        </w:rPr>
        <w:t>原国家</w:t>
      </w:r>
      <w:r>
        <w:rPr>
          <w:rFonts w:hint="eastAsia" w:ascii="仿宋_GB2312" w:hAnsi="仿宋_GB2312" w:eastAsia="仿宋_GB2312" w:cs="仿宋_GB2312"/>
          <w:color w:val="auto"/>
          <w:sz w:val="32"/>
          <w:szCs w:val="32"/>
          <w:lang w:val="en-US" w:eastAsia="zh-CN"/>
        </w:rPr>
        <w:t>质检总局批准为国家地理标志保护产品</w:t>
      </w:r>
      <w:r>
        <w:rPr>
          <w:rFonts w:hint="eastAsia" w:ascii="仿宋_GB2312" w:hAnsi="仿宋_GB2312" w:eastAsia="仿宋_GB2312" w:cs="仿宋_GB2312"/>
          <w:color w:val="auto"/>
          <w:sz w:val="32"/>
          <w:szCs w:val="32"/>
          <w:lang w:eastAsia="zh-CN"/>
        </w:rPr>
        <w:t>。</w:t>
      </w:r>
    </w:p>
    <w:p>
      <w:pPr>
        <w:pStyle w:val="13"/>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然而，随着产业的不断发展以及市场不规范竞争的影响，导致市面上销售的香椿品质不一，没有为大竹香椿品牌增光添色。</w:t>
      </w:r>
      <w:r>
        <w:rPr>
          <w:rFonts w:hint="eastAsia" w:ascii="仿宋_GB2312" w:hAnsi="仿宋_GB2312" w:eastAsia="仿宋_GB2312" w:cs="仿宋_GB2312"/>
          <w:color w:val="auto"/>
          <w:sz w:val="32"/>
          <w:szCs w:val="32"/>
          <w:highlight w:val="none"/>
          <w:lang w:eastAsia="zh-CN"/>
        </w:rPr>
        <w:t>于此同时</w:t>
      </w:r>
      <w:r>
        <w:rPr>
          <w:rFonts w:hint="eastAsia" w:ascii="仿宋_GB2312" w:hAnsi="仿宋_GB2312" w:eastAsia="仿宋_GB2312" w:cs="仿宋_GB2312"/>
          <w:color w:val="auto"/>
          <w:sz w:val="32"/>
          <w:szCs w:val="32"/>
          <w:lang w:eastAsia="zh-CN"/>
        </w:rPr>
        <w:t>，产业对大竹香椿生产和产品规范的需求不断增加，统一的标准制定成为必须提上日程的一个话题。</w:t>
      </w:r>
    </w:p>
    <w:p>
      <w:pPr>
        <w:pStyle w:val="13"/>
        <w:pageBreakBefore w:val="0"/>
        <w:kinsoku/>
        <w:wordWrap/>
        <w:overflowPunct/>
        <w:topLinePunct w:val="0"/>
        <w:bidi w:val="0"/>
        <w:adjustRightInd/>
        <w:snapToGrid/>
        <w:spacing w:line="560" w:lineRule="exact"/>
        <w:ind w:firstLine="64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2019年底，</w:t>
      </w:r>
      <w:r>
        <w:rPr>
          <w:rFonts w:hint="eastAsia" w:ascii="仿宋_GB2312" w:hAnsi="仿宋_GB2312" w:eastAsia="仿宋_GB2312" w:cs="仿宋_GB2312"/>
          <w:color w:val="auto"/>
          <w:sz w:val="32"/>
          <w:szCs w:val="32"/>
          <w:highlight w:val="none"/>
          <w:lang w:eastAsia="zh-CN"/>
        </w:rPr>
        <w:t>大竹县香椿产业协会将标准制定工作提上了日程，通过与县、市业务主管部门和标准化主管部门的沟通，确定了制定两项标准的计划。其一是制定</w:t>
      </w:r>
      <w:r>
        <w:rPr>
          <w:rFonts w:hint="eastAsia" w:ascii="仿宋_GB2312" w:hAnsi="仿宋_GB2312" w:eastAsia="仿宋_GB2312" w:cs="仿宋_GB2312"/>
          <w:color w:val="auto"/>
          <w:sz w:val="32"/>
          <w:szCs w:val="32"/>
          <w:lang w:eastAsia="zh-CN"/>
        </w:rPr>
        <w:t>《地理标志产品 大竹香椿》地方标准，旨在保障整个生产种植过程。其二是同时制定《</w:t>
      </w:r>
      <w:r>
        <w:rPr>
          <w:rFonts w:hint="eastAsia" w:ascii="仿宋_GB2312" w:hAnsi="仿宋_GB2312" w:eastAsia="仿宋_GB2312" w:cs="仿宋_GB2312"/>
          <w:color w:val="auto"/>
          <w:sz w:val="32"/>
          <w:szCs w:val="32"/>
          <w:highlight w:val="none"/>
          <w:lang w:eastAsia="zh-CN"/>
        </w:rPr>
        <w:t>大竹香椿》团体标准</w:t>
      </w:r>
      <w:r>
        <w:rPr>
          <w:rFonts w:hint="eastAsia" w:ascii="仿宋_GB2312" w:hAnsi="仿宋_GB2312" w:eastAsia="仿宋_GB2312" w:cs="仿宋_GB2312"/>
          <w:color w:val="auto"/>
          <w:sz w:val="32"/>
          <w:szCs w:val="32"/>
          <w:lang w:eastAsia="zh-CN"/>
        </w:rPr>
        <w:t>，旨在配套生产，确保符合地方标准生产的产品顺利进入市场</w:t>
      </w:r>
      <w:r>
        <w:rPr>
          <w:rFonts w:hint="eastAsia" w:ascii="仿宋_GB2312" w:hAnsi="仿宋_GB2312" w:eastAsia="仿宋_GB2312" w:cs="仿宋_GB2312"/>
          <w:color w:val="auto"/>
          <w:sz w:val="32"/>
          <w:szCs w:val="32"/>
          <w:highlight w:val="none"/>
          <w:lang w:eastAsia="zh-CN"/>
        </w:rPr>
        <w:t>。</w:t>
      </w:r>
    </w:p>
    <w:p>
      <w:pPr>
        <w:pStyle w:val="13"/>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（二）</w:t>
      </w:r>
      <w:r>
        <w:rPr>
          <w:rFonts w:hint="eastAsia" w:ascii="楷体" w:hAnsi="楷体" w:eastAsia="楷体" w:cs="楷体"/>
          <w:color w:val="auto"/>
          <w:sz w:val="32"/>
          <w:szCs w:val="32"/>
          <w:lang w:eastAsia="zh-CN"/>
        </w:rPr>
        <w:t>编制</w:t>
      </w:r>
      <w:r>
        <w:rPr>
          <w:rFonts w:hint="eastAsia" w:ascii="楷体" w:hAnsi="楷体" w:eastAsia="楷体" w:cs="楷体"/>
          <w:color w:val="auto"/>
          <w:sz w:val="32"/>
          <w:szCs w:val="32"/>
        </w:rPr>
        <w:t>单位</w:t>
      </w:r>
    </w:p>
    <w:p>
      <w:pPr>
        <w:pStyle w:val="13"/>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大竹县香椿产业协会、四川图拉香实业有限公司、大竹福源堂农业专业合作社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四川万豪企业管理咨询有限公司。</w:t>
      </w:r>
    </w:p>
    <w:p>
      <w:pPr>
        <w:pStyle w:val="13"/>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（三）制（修）订标准的必要性、目的和意义</w:t>
      </w:r>
    </w:p>
    <w:p>
      <w:pPr>
        <w:pStyle w:val="13"/>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1.必要性</w:t>
      </w:r>
    </w:p>
    <w:p>
      <w:pPr>
        <w:pStyle w:val="13"/>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“中国香椿第一县”大竹县的菜用大竹香椿以其“叶面光滑、色泽鲜红、香味独特”等上佳品质在全国 20 余个大中城市畅销，在蔬菜销售市场上广受好评，并于 2010 年成功获批国家地理标志保护产品。极佳的产品品质与良好的市场反响也大力推动了菜用大竹香椿产业的进一步发展，目前全县菜用香椿栽植面积接近10 万亩，年产值突破 2 亿元。但是，随着菜用香椿种植规模的不断攀升，</w:t>
      </w:r>
      <w:r>
        <w:rPr>
          <w:rFonts w:hint="eastAsia" w:ascii="仿宋_GB2312" w:hAnsi="仿宋_GB2312" w:eastAsia="仿宋_GB2312" w:cs="仿宋_GB2312"/>
          <w:color w:val="auto"/>
          <w:sz w:val="32"/>
          <w:szCs w:val="32"/>
          <w:lang w:eastAsia="zh-CN"/>
        </w:rPr>
        <w:t>栽培标准不一、</w:t>
      </w:r>
      <w:r>
        <w:rPr>
          <w:rFonts w:hint="eastAsia" w:ascii="仿宋_GB2312" w:hAnsi="仿宋_GB2312" w:eastAsia="仿宋_GB2312" w:cs="仿宋_GB2312"/>
          <w:color w:val="auto"/>
          <w:sz w:val="32"/>
          <w:szCs w:val="32"/>
        </w:rPr>
        <w:t>管护水平不足、包装储运不科学等问题日渐凸显，已经严重影响了大竹香椿产品品质，更是不断伤害着这一优质地理标志保护产品品牌价值。因此，如何有效提升菜用香椿</w:t>
      </w:r>
      <w:r>
        <w:rPr>
          <w:rFonts w:hint="eastAsia" w:ascii="仿宋_GB2312" w:hAnsi="仿宋_GB2312" w:eastAsia="仿宋_GB2312" w:cs="仿宋_GB2312"/>
          <w:color w:val="auto"/>
          <w:sz w:val="32"/>
          <w:szCs w:val="32"/>
          <w:lang w:eastAsia="zh-CN"/>
        </w:rPr>
        <w:t>产业水平</w:t>
      </w:r>
      <w:r>
        <w:rPr>
          <w:rFonts w:hint="eastAsia" w:ascii="仿宋_GB2312" w:hAnsi="仿宋_GB2312" w:eastAsia="仿宋_GB2312" w:cs="仿宋_GB2312"/>
          <w:color w:val="auto"/>
          <w:sz w:val="32"/>
          <w:szCs w:val="32"/>
        </w:rPr>
        <w:t>，促进产业进一步做大做强，解决目前菜用香椿产业发展面临的实际问题显得尤为关键。</w:t>
      </w:r>
    </w:p>
    <w:p>
      <w:pPr>
        <w:pStyle w:val="13"/>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2.目的</w:t>
      </w:r>
    </w:p>
    <w:p>
      <w:pPr>
        <w:pStyle w:val="13"/>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作为大竹县优势的香椿产业，已申报地理标志产品并制定地方标准《地理标志产品 大竹香椿》，但是其内容主要针对香椿种植管理和采收规范，并没有涉及香椿产品质量，贮藏与运输等内容，对于香椿整个产业发展的规范并不增益，此次对《大竹香椿》团体标准的制订实施，将极大促进香椿产业整个流程完善，对质量要求、贮藏以及运输全过程的标准化、规范化提出要求，显著提升菜用香椿产业水平、推动产业健康快速发展。</w:t>
      </w:r>
    </w:p>
    <w:p>
      <w:pPr>
        <w:pStyle w:val="13"/>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3.意义</w:t>
      </w:r>
    </w:p>
    <w:p>
      <w:pPr>
        <w:pStyle w:val="13"/>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《大竹香椿》团体标准发布后，将完善大竹县香椿产业体系，提高香椿产品质量，擦亮大竹香椿品牌，也将极大解决大竹县菜用香椿产业快速发展与菜用香椿产业标准严</w:t>
      </w:r>
      <w:r>
        <w:rPr>
          <w:rFonts w:hint="eastAsia" w:ascii="仿宋_GB2312" w:hAnsi="仿宋_GB2312" w:eastAsia="仿宋_GB2312" w:cs="仿宋_GB2312"/>
          <w:color w:val="auto"/>
          <w:sz w:val="32"/>
          <w:szCs w:val="32"/>
          <w:lang w:eastAsia="zh-CN"/>
        </w:rPr>
        <w:t>重缺失的矛盾，为大竹县菜用香椿产业提质增效、快速发展提供理论基础与实践支撑。</w:t>
      </w:r>
    </w:p>
    <w:p>
      <w:pPr>
        <w:pStyle w:val="13"/>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（四）主要工作过程</w:t>
      </w:r>
    </w:p>
    <w:p>
      <w:pPr>
        <w:pStyle w:val="13"/>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.成立标准起草工作组</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2020年</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大竹县香椿产业</w:t>
      </w:r>
      <w:r>
        <w:rPr>
          <w:rFonts w:hint="eastAsia" w:ascii="仿宋_GB2312" w:hAnsi="仿宋_GB2312" w:eastAsia="仿宋_GB2312" w:cs="仿宋_GB2312"/>
          <w:color w:val="auto"/>
          <w:kern w:val="0"/>
          <w:sz w:val="32"/>
          <w:szCs w:val="32"/>
          <w:highlight w:val="none"/>
          <w:lang w:val="en-US" w:eastAsia="zh-CN"/>
        </w:rPr>
        <w:t>协会</w:t>
      </w:r>
      <w:r>
        <w:rPr>
          <w:rFonts w:hint="eastAsia" w:ascii="仿宋_GB2312" w:hAnsi="仿宋_GB2312" w:eastAsia="仿宋_GB2312" w:cs="仿宋_GB2312"/>
          <w:color w:val="auto"/>
          <w:kern w:val="0"/>
          <w:sz w:val="32"/>
          <w:szCs w:val="32"/>
          <w:highlight w:val="none"/>
        </w:rPr>
        <w:t>联合</w:t>
      </w:r>
      <w:r>
        <w:rPr>
          <w:rFonts w:hint="eastAsia" w:ascii="仿宋_GB2312" w:hAnsi="仿宋_GB2312" w:eastAsia="仿宋_GB2312" w:cs="仿宋_GB2312"/>
          <w:color w:val="auto"/>
          <w:sz w:val="32"/>
          <w:szCs w:val="32"/>
        </w:rPr>
        <w:t>标准编制专业机构</w:t>
      </w:r>
      <w:r>
        <w:rPr>
          <w:rFonts w:hint="eastAsia" w:ascii="仿宋_GB2312" w:hAnsi="仿宋_GB2312" w:eastAsia="仿宋_GB2312" w:cs="仿宋_GB2312"/>
          <w:color w:val="auto"/>
          <w:kern w:val="0"/>
          <w:sz w:val="32"/>
          <w:szCs w:val="32"/>
        </w:rPr>
        <w:t>，成立标准起草工作组，明确共同研制</w:t>
      </w:r>
      <w:r>
        <w:rPr>
          <w:rFonts w:hint="eastAsia" w:ascii="仿宋_GB2312" w:hAnsi="仿宋_GB2312" w:eastAsia="仿宋_GB2312" w:cs="仿宋_GB2312"/>
          <w:color w:val="auto"/>
          <w:kern w:val="0"/>
          <w:sz w:val="32"/>
          <w:szCs w:val="32"/>
          <w:lang w:eastAsia="zh-CN"/>
        </w:rPr>
        <w:t>团体</w:t>
      </w:r>
      <w:r>
        <w:rPr>
          <w:rFonts w:hint="eastAsia" w:ascii="仿宋_GB2312" w:hAnsi="仿宋_GB2312" w:eastAsia="仿宋_GB2312" w:cs="仿宋_GB2312"/>
          <w:color w:val="auto"/>
          <w:kern w:val="0"/>
          <w:sz w:val="32"/>
          <w:szCs w:val="32"/>
        </w:rPr>
        <w:t>标准等相关事宜，并对标准编制工作进行总体部署。</w:t>
      </w:r>
    </w:p>
    <w:p>
      <w:pPr>
        <w:pStyle w:val="13"/>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 xml:space="preserve">.前期调研和资料收集 </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2020年8月，工作组调研、</w:t>
      </w:r>
      <w:r>
        <w:rPr>
          <w:rFonts w:hint="eastAsia" w:ascii="仿宋_GB2312" w:hAnsi="仿宋_GB2312" w:eastAsia="仿宋_GB2312" w:cs="仿宋_GB2312"/>
          <w:color w:val="auto"/>
          <w:sz w:val="32"/>
          <w:szCs w:val="32"/>
          <w:lang w:eastAsia="zh-CN"/>
        </w:rPr>
        <w:t>收集相关资料，</w:t>
      </w:r>
      <w:r>
        <w:rPr>
          <w:rFonts w:hint="eastAsia" w:ascii="仿宋_GB2312" w:hAnsi="仿宋_GB2312" w:eastAsia="仿宋_GB2312" w:cs="仿宋_GB2312"/>
          <w:color w:val="auto"/>
          <w:kern w:val="0"/>
          <w:sz w:val="32"/>
          <w:szCs w:val="32"/>
        </w:rPr>
        <w:t>通过电话、微信</w:t>
      </w:r>
      <w:r>
        <w:rPr>
          <w:rFonts w:hint="eastAsia" w:ascii="仿宋_GB2312" w:hAnsi="仿宋_GB2312" w:eastAsia="仿宋_GB2312" w:cs="仿宋_GB2312"/>
          <w:color w:val="auto"/>
          <w:kern w:val="0"/>
          <w:sz w:val="32"/>
          <w:szCs w:val="32"/>
          <w:lang w:eastAsia="zh-CN"/>
        </w:rPr>
        <w:t>、短信</w:t>
      </w:r>
      <w:r>
        <w:rPr>
          <w:rFonts w:hint="eastAsia" w:ascii="仿宋_GB2312" w:hAnsi="仿宋_GB2312" w:eastAsia="仿宋_GB2312" w:cs="仿宋_GB2312"/>
          <w:color w:val="auto"/>
          <w:kern w:val="0"/>
          <w:sz w:val="32"/>
          <w:szCs w:val="32"/>
        </w:rPr>
        <w:t>等方式与相关专家</w:t>
      </w:r>
      <w:r>
        <w:rPr>
          <w:rFonts w:hint="eastAsia" w:ascii="仿宋_GB2312" w:hAnsi="仿宋_GB2312" w:eastAsia="仿宋_GB2312" w:cs="仿宋_GB2312"/>
          <w:color w:val="auto"/>
          <w:kern w:val="0"/>
          <w:sz w:val="32"/>
          <w:szCs w:val="32"/>
          <w:lang w:eastAsia="zh-CN"/>
        </w:rPr>
        <w:t>保持</w:t>
      </w:r>
      <w:r>
        <w:rPr>
          <w:rFonts w:hint="eastAsia" w:ascii="仿宋_GB2312" w:hAnsi="仿宋_GB2312" w:eastAsia="仿宋_GB2312" w:cs="仿宋_GB2312"/>
          <w:color w:val="auto"/>
          <w:kern w:val="0"/>
          <w:sz w:val="32"/>
          <w:szCs w:val="32"/>
        </w:rPr>
        <w:t>交流沟通，讨论标准名称、框架及相关内容，</w:t>
      </w:r>
      <w:r>
        <w:rPr>
          <w:rFonts w:hint="eastAsia" w:ascii="仿宋_GB2312" w:hAnsi="仿宋_GB2312" w:eastAsia="仿宋_GB2312" w:cs="仿宋_GB2312"/>
          <w:color w:val="auto"/>
          <w:kern w:val="0"/>
          <w:sz w:val="32"/>
          <w:szCs w:val="32"/>
          <w:lang w:eastAsia="zh-CN"/>
        </w:rPr>
        <w:t>多次进行实地调研，与相关人员或专家进行讨论研究，</w:t>
      </w:r>
      <w:r>
        <w:rPr>
          <w:rFonts w:hint="eastAsia" w:ascii="仿宋_GB2312" w:hAnsi="仿宋_GB2312" w:eastAsia="仿宋_GB2312" w:cs="仿宋_GB2312"/>
          <w:color w:val="auto"/>
          <w:kern w:val="0"/>
          <w:sz w:val="32"/>
          <w:szCs w:val="32"/>
        </w:rPr>
        <w:t>通过以上工作的准备，为标准内容的详实性、可行性奠定了基础。</w:t>
      </w:r>
    </w:p>
    <w:p>
      <w:pPr>
        <w:pStyle w:val="13"/>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.标准起草</w:t>
      </w:r>
    </w:p>
    <w:p>
      <w:p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2020年8月，起草工作组</w:t>
      </w:r>
      <w:r>
        <w:rPr>
          <w:rFonts w:hint="eastAsia" w:ascii="仿宋_GB2312" w:hAnsi="仿宋_GB2312" w:eastAsia="仿宋_GB2312" w:cs="仿宋_GB2312"/>
          <w:color w:val="auto"/>
          <w:kern w:val="0"/>
          <w:sz w:val="32"/>
          <w:szCs w:val="32"/>
        </w:rPr>
        <w:t>梳理分析收集的资料，结合调研</w:t>
      </w:r>
      <w:r>
        <w:rPr>
          <w:rFonts w:hint="eastAsia" w:ascii="仿宋_GB2312" w:hAnsi="仿宋_GB2312" w:eastAsia="仿宋_GB2312" w:cs="仿宋_GB2312"/>
          <w:color w:val="auto"/>
          <w:kern w:val="0"/>
          <w:sz w:val="32"/>
          <w:szCs w:val="32"/>
          <w:lang w:eastAsia="zh-CN"/>
        </w:rPr>
        <w:t>情况</w:t>
      </w:r>
      <w:r>
        <w:rPr>
          <w:rFonts w:hint="eastAsia" w:ascii="仿宋_GB2312" w:hAnsi="仿宋_GB2312" w:eastAsia="仿宋_GB2312" w:cs="仿宋_GB2312"/>
          <w:color w:val="auto"/>
          <w:kern w:val="0"/>
          <w:sz w:val="32"/>
          <w:szCs w:val="32"/>
        </w:rPr>
        <w:t>，形成标准初稿，且针对存在的问题多次召开内部会议，并对标准框架、技术内容进行详细讨论。</w:t>
      </w:r>
      <w:r>
        <w:rPr>
          <w:rFonts w:hint="eastAsia" w:ascii="仿宋_GB2312" w:hAnsi="仿宋_GB2312" w:eastAsia="仿宋_GB2312" w:cs="仿宋_GB2312"/>
          <w:color w:val="auto"/>
          <w:kern w:val="0"/>
          <w:sz w:val="32"/>
          <w:szCs w:val="32"/>
          <w:lang w:val="en-US" w:eastAsia="zh-CN"/>
        </w:rPr>
        <w:t>起草工作组在就标准初稿与相关专家进行交流征求意见。对标准中的具体指标再进行研究核对。最终形成标准征求意见稿。</w:t>
      </w:r>
    </w:p>
    <w:p>
      <w:pPr>
        <w:pStyle w:val="13"/>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.意见征求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仿宋_GB2312" w:hAnsi="仿宋_GB2312" w:eastAsia="仿宋_GB2312" w:cs="仿宋_GB2312"/>
          <w:color w:val="auto"/>
          <w:kern w:val="0"/>
          <w:sz w:val="32"/>
          <w:szCs w:val="32"/>
          <w:lang w:val="en-US" w:eastAsia="zh-CN" w:bidi="ar-SA"/>
        </w:rPr>
        <w:t>2020年</w:t>
      </w:r>
      <w:r>
        <w:rPr>
          <w:rFonts w:hint="eastAsia" w:ascii="仿宋_GB2312" w:hAnsi="仿宋_GB2312" w:eastAsia="仿宋_GB2312" w:cs="仿宋_GB2312"/>
          <w:color w:val="auto"/>
          <w:kern w:val="0"/>
          <w:sz w:val="32"/>
          <w:szCs w:val="32"/>
          <w:highlight w:val="none"/>
          <w:lang w:val="en-US" w:eastAsia="zh-CN" w:bidi="ar-SA"/>
        </w:rPr>
        <w:t>9月</w:t>
      </w:r>
      <w:r>
        <w:rPr>
          <w:rFonts w:hint="eastAsia" w:ascii="仿宋_GB2312" w:hAnsi="仿宋_GB2312" w:eastAsia="仿宋_GB2312" w:cs="仿宋_GB2312"/>
          <w:color w:val="auto"/>
          <w:kern w:val="0"/>
          <w:sz w:val="32"/>
          <w:szCs w:val="32"/>
          <w:lang w:val="en-US" w:eastAsia="zh-CN" w:bidi="ar-SA"/>
        </w:rPr>
        <w:t>，标准起草工作组计划将标准征求意见稿向相关专家征求意见，充分收集反馈意见并对标准进行修改和完善。</w:t>
      </w:r>
      <w:bookmarkStart w:id="0" w:name="_GoBack"/>
      <w:bookmarkEnd w:id="0"/>
    </w:p>
    <w:p>
      <w:pPr>
        <w:pStyle w:val="13"/>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二、确定标准主要内容的依据</w:t>
      </w:r>
    </w:p>
    <w:p>
      <w:pPr>
        <w:pStyle w:val="13"/>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（一）编制原则</w:t>
      </w:r>
    </w:p>
    <w:p>
      <w:pPr>
        <w:pStyle w:val="13"/>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1.符合《中华人民共和国标准化法》、《</w:t>
      </w:r>
      <w:r>
        <w:rPr>
          <w:rFonts w:hint="eastAsia" w:ascii="仿宋_GB2312" w:hAnsi="仿宋_GB2312" w:eastAsia="仿宋_GB2312" w:cs="仿宋_GB2312"/>
          <w:color w:val="auto"/>
          <w:sz w:val="32"/>
          <w:szCs w:val="32"/>
          <w:lang w:eastAsia="zh-CN"/>
        </w:rPr>
        <w:t>国家标准化管理委员会</w:t>
      </w:r>
      <w:r>
        <w:rPr>
          <w:rFonts w:hint="eastAsia" w:ascii="仿宋_GB2312" w:hAnsi="仿宋_GB2312" w:eastAsia="仿宋_GB2312" w:cs="仿宋_GB2312"/>
          <w:color w:val="auto"/>
          <w:sz w:val="32"/>
          <w:szCs w:val="32"/>
          <w:lang w:val="en-US" w:eastAsia="zh-CN"/>
        </w:rPr>
        <w:t xml:space="preserve"> 民政部关于印发</w:t>
      </w:r>
      <w:r>
        <w:rPr>
          <w:rFonts w:hint="eastAsia" w:ascii="仿宋_GB2312" w:hAnsi="仿宋_GB2312" w:eastAsia="仿宋_GB2312" w:cs="仿宋_GB2312"/>
          <w:color w:val="auto"/>
          <w:sz w:val="32"/>
          <w:szCs w:val="32"/>
          <w:highlight w:val="none"/>
          <w:lang w:val="en-US" w:eastAsia="zh-CN"/>
        </w:rPr>
        <w:t>&lt;</w:t>
      </w:r>
      <w:r>
        <w:rPr>
          <w:rFonts w:hint="eastAsia" w:ascii="仿宋_GB2312" w:hAnsi="仿宋_GB2312" w:eastAsia="仿宋_GB2312" w:cs="仿宋_GB2312"/>
          <w:color w:val="auto"/>
          <w:sz w:val="32"/>
          <w:szCs w:val="32"/>
          <w:lang w:val="en-US" w:eastAsia="zh-CN"/>
        </w:rPr>
        <w:t>团体标准管理规定</w:t>
      </w:r>
      <w:r>
        <w:rPr>
          <w:rFonts w:hint="eastAsia" w:ascii="仿宋_GB2312" w:hAnsi="仿宋_GB2312" w:eastAsia="仿宋_GB2312" w:cs="仿宋_GB2312"/>
          <w:color w:val="auto"/>
          <w:sz w:val="32"/>
          <w:szCs w:val="32"/>
          <w:highlight w:val="none"/>
          <w:lang w:val="en-US" w:eastAsia="zh-CN"/>
        </w:rPr>
        <w:t>&gt;</w:t>
      </w:r>
      <w:r>
        <w:rPr>
          <w:rFonts w:hint="eastAsia" w:ascii="仿宋_GB2312" w:hAnsi="仿宋_GB2312" w:eastAsia="仿宋_GB2312" w:cs="仿宋_GB2312"/>
          <w:color w:val="auto"/>
          <w:sz w:val="32"/>
          <w:szCs w:val="32"/>
          <w:lang w:val="en-US" w:eastAsia="zh-CN"/>
        </w:rPr>
        <w:t>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（国标委联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〔2019〕1</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等法律法规。</w:t>
      </w:r>
    </w:p>
    <w:p>
      <w:pPr>
        <w:pStyle w:val="13"/>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2.编写格式严格依据GB/T　1.1-2</w:t>
      </w:r>
      <w:r>
        <w:rPr>
          <w:rFonts w:hint="eastAsia" w:ascii="仿宋_GB2312" w:hAnsi="仿宋_GB2312" w:eastAsia="仿宋_GB2312" w:cs="仿宋_GB2312"/>
          <w:color w:val="auto"/>
          <w:sz w:val="32"/>
          <w:szCs w:val="32"/>
          <w:lang w:val="en-US" w:eastAsia="zh-CN"/>
        </w:rPr>
        <w:t>020</w:t>
      </w:r>
      <w:r>
        <w:rPr>
          <w:rFonts w:hint="eastAsia" w:ascii="仿宋_GB2312" w:hAnsi="仿宋_GB2312" w:eastAsia="仿宋_GB2312" w:cs="仿宋_GB2312"/>
          <w:color w:val="auto"/>
          <w:sz w:val="32"/>
          <w:szCs w:val="32"/>
        </w:rPr>
        <w:t>《标准化工作导则》的要求。</w:t>
      </w:r>
    </w:p>
    <w:p>
      <w:pPr>
        <w:pStyle w:val="13"/>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3.遵循科学性、先进性、适用性的基本原则。</w:t>
      </w:r>
    </w:p>
    <w:p>
      <w:pPr>
        <w:pStyle w:val="13"/>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（二）编制依据</w:t>
      </w:r>
    </w:p>
    <w:p>
      <w:pPr>
        <w:pStyle w:val="13"/>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标准编制过程中参考的主要文件及相关标准：</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GB/T 191  包装储运图示标志</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 2762  食品安全国家标准 食品中污染物限量</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 2763  食品安全国家标准 食品中农药最大残留限量</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 4806.11  食品安全国家标准 食品接触用橡胶材料及制品</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 5009.3  食品安全国家标准 食品中水分的测定</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 5009.5  食品安全国家标准 食品中蛋白质的测定</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GB/T 5009.10  植物类食品中粗纤维的测定</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 5009.83  食品安全国家标准 食品中胡萝卜素的测定</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 5009.86  食品安全国家标准 食品中抗坏血酸的测定</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 5009.124  食品安全国家标准 食品中氨基酸的测定</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GB/T 5737  食品塑料周转箱</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 10457  食品用塑料自粘保鲜膜</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 14930.1  食品安全国家标准 洗涤剂</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 14930.2  食品安全国家标准 消毒剂</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GB/T 29372  食用农产品保鲜贮藏管理规范</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GB 50072  冷库设计规范</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JJF 1070  定量包装商品净含量计量检验规则</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NY/T 2103  蔬菜抽样技术规范</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SB/T 10158  新鲜蔬菜包装与标识</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DB5117/T 21  地理标志产品 大竹香椿</w:t>
      </w:r>
    </w:p>
    <w:p>
      <w:pPr>
        <w:pStyle w:val="13"/>
        <w:keepNext w:val="0"/>
        <w:keepLines w:val="0"/>
        <w:pageBreakBefore w:val="0"/>
        <w:widowControl/>
        <w:numPr>
          <w:ilvl w:val="0"/>
          <w:numId w:val="3"/>
        </w:numPr>
        <w:tabs>
          <w:tab w:val="center" w:pos="1060"/>
          <w:tab w:val="left" w:pos="1260"/>
          <w:tab w:val="clear" w:pos="0"/>
          <w:tab w:val="clear" w:pos="4201"/>
        </w:tabs>
        <w:kinsoku/>
        <w:wordWrap/>
        <w:overflowPunct/>
        <w:topLinePunct w:val="0"/>
        <w:autoSpaceDE w:val="0"/>
        <w:autoSpaceDN w:val="0"/>
        <w:bidi w:val="0"/>
        <w:adjustRightInd/>
        <w:snapToGrid/>
        <w:spacing w:line="560" w:lineRule="exact"/>
        <w:ind w:left="638" w:leftChars="304" w:right="0" w:rightChars="0" w:firstLine="0" w:firstLineChars="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highlight w:val="none"/>
          <w:lang w:val="en-US" w:eastAsia="zh-CN"/>
        </w:rPr>
        <w:t>原国家</w:t>
      </w:r>
      <w:r>
        <w:rPr>
          <w:rFonts w:hint="default" w:ascii="仿宋_GB2312" w:hAnsi="仿宋_GB2312" w:eastAsia="仿宋_GB2312" w:cs="仿宋_GB2312"/>
          <w:color w:val="auto"/>
          <w:sz w:val="32"/>
          <w:szCs w:val="32"/>
          <w:lang w:val="en-US" w:eastAsia="zh-CN"/>
        </w:rPr>
        <w:t>质量监督检验检疫总局令〔2005〕第 75 号《定量包装商品计量监督管理办法》</w:t>
      </w:r>
    </w:p>
    <w:p>
      <w:pPr>
        <w:pStyle w:val="13"/>
        <w:pageBreakBefore w:val="0"/>
        <w:kinsoku/>
        <w:wordWrap/>
        <w:overflowPunct/>
        <w:topLinePunct w:val="0"/>
        <w:bidi w:val="0"/>
        <w:adjustRightInd/>
        <w:snapToGrid/>
        <w:spacing w:line="560" w:lineRule="exact"/>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三、主要内容的说明</w:t>
      </w:r>
    </w:p>
    <w:p>
      <w:pPr>
        <w:pStyle w:val="13"/>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本标准规定大竹香椿术语和定义</w:t>
      </w:r>
      <w:r>
        <w:rPr>
          <w:rFonts w:hint="eastAsia" w:ascii="仿宋_GB2312" w:hAnsi="仿宋_GB2312" w:eastAsia="仿宋_GB2312" w:cs="仿宋_GB2312"/>
          <w:color w:val="auto"/>
          <w:sz w:val="32"/>
          <w:szCs w:val="32"/>
          <w:lang w:eastAsia="zh-CN"/>
        </w:rPr>
        <w:t>、栽培管理、质量要求、检测方法、检验规则、贮藏、标志标签、包装、出库及运输的要求</w:t>
      </w:r>
      <w:r>
        <w:rPr>
          <w:rFonts w:hint="eastAsia" w:ascii="仿宋_GB2312" w:hAnsi="仿宋_GB2312" w:eastAsia="仿宋_GB2312" w:cs="仿宋_GB2312"/>
          <w:color w:val="auto"/>
          <w:sz w:val="32"/>
          <w:szCs w:val="32"/>
        </w:rPr>
        <w:t>。</w:t>
      </w:r>
    </w:p>
    <w:p>
      <w:pPr>
        <w:pStyle w:val="13"/>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rPr>
      </w:pPr>
      <w:r>
        <w:rPr>
          <w:rFonts w:hint="eastAsia" w:ascii="楷体" w:hAnsi="楷体" w:eastAsia="楷体" w:cs="楷体"/>
          <w:color w:val="auto"/>
          <w:sz w:val="32"/>
          <w:szCs w:val="32"/>
        </w:rPr>
        <w:t>（一）术语和定义</w:t>
      </w:r>
    </w:p>
    <w:p>
      <w:pPr>
        <w:pStyle w:val="13"/>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根据标准需求对</w:t>
      </w:r>
      <w:r>
        <w:rPr>
          <w:rFonts w:hint="eastAsia" w:ascii="仿宋_GB2312" w:hAnsi="仿宋_GB2312" w:eastAsia="仿宋_GB2312" w:cs="仿宋_GB2312"/>
          <w:color w:val="auto"/>
          <w:sz w:val="32"/>
          <w:szCs w:val="32"/>
          <w:lang w:eastAsia="zh-CN"/>
        </w:rPr>
        <w:t>菜用香椿、预冷</w:t>
      </w:r>
      <w:r>
        <w:rPr>
          <w:rFonts w:hint="eastAsia" w:ascii="仿宋_GB2312" w:hAnsi="仿宋_GB2312" w:eastAsia="仿宋_GB2312" w:cs="仿宋_GB2312"/>
          <w:color w:val="auto"/>
          <w:sz w:val="32"/>
          <w:szCs w:val="32"/>
        </w:rPr>
        <w:t>进行了定义。</w:t>
      </w:r>
    </w:p>
    <w:p>
      <w:pPr>
        <w:pStyle w:val="13"/>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lang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栽培管理</w:t>
      </w:r>
    </w:p>
    <w:p>
      <w:pPr>
        <w:pStyle w:val="13"/>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香椿的栽培和采收应按照DB5117/T 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规定执行。</w:t>
      </w:r>
    </w:p>
    <w:p>
      <w:pPr>
        <w:pStyle w:val="13"/>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lang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质量要求</w:t>
      </w:r>
    </w:p>
    <w:p>
      <w:pPr>
        <w:pStyle w:val="13"/>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根据香椿的生产实际情况，对感官指标、理化指标、卫生指标和净含量提出要求</w:t>
      </w:r>
      <w:r>
        <w:rPr>
          <w:rFonts w:hint="eastAsia" w:ascii="仿宋_GB2312" w:hAnsi="仿宋_GB2312" w:eastAsia="仿宋_GB2312" w:cs="仿宋_GB2312"/>
          <w:color w:val="auto"/>
          <w:sz w:val="32"/>
          <w:szCs w:val="32"/>
        </w:rPr>
        <w:t>。</w:t>
      </w:r>
    </w:p>
    <w:p>
      <w:pPr>
        <w:pStyle w:val="13"/>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分级</w:t>
      </w:r>
    </w:p>
    <w:p>
      <w:pPr>
        <w:pStyle w:val="13"/>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菜用香椿</w:t>
      </w:r>
      <w:r>
        <w:rPr>
          <w:rFonts w:hint="eastAsia" w:ascii="仿宋_GB2312" w:hAnsi="仿宋_GB2312" w:eastAsia="仿宋_GB2312" w:cs="仿宋_GB2312"/>
          <w:color w:val="auto"/>
          <w:sz w:val="32"/>
          <w:szCs w:val="32"/>
          <w:lang w:eastAsia="zh-CN"/>
        </w:rPr>
        <w:t>按照标准规定，分为特级、一级和二级品</w:t>
      </w:r>
      <w:r>
        <w:rPr>
          <w:rFonts w:hint="eastAsia" w:ascii="仿宋_GB2312" w:hAnsi="仿宋_GB2312" w:eastAsia="仿宋_GB2312" w:cs="仿宋_GB2312"/>
          <w:color w:val="auto"/>
          <w:sz w:val="32"/>
          <w:szCs w:val="32"/>
        </w:rPr>
        <w:t>。</w:t>
      </w:r>
    </w:p>
    <w:p>
      <w:pPr>
        <w:pStyle w:val="13"/>
        <w:pageBreakBefore w:val="0"/>
        <w:kinsoku/>
        <w:wordWrap/>
        <w:overflowPunct/>
        <w:topLinePunct w:val="0"/>
        <w:bidi w:val="0"/>
        <w:adjustRightInd/>
        <w:snapToGrid/>
        <w:spacing w:line="560" w:lineRule="exact"/>
        <w:ind w:firstLine="640"/>
        <w:jc w:val="left"/>
        <w:textAlignment w:val="auto"/>
        <w:outlineLvl w:val="2"/>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感官指标</w:t>
      </w:r>
    </w:p>
    <w:p>
      <w:pPr>
        <w:pStyle w:val="13"/>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该部分主要对菜用香椿的</w:t>
      </w:r>
      <w:r>
        <w:rPr>
          <w:rFonts w:hint="eastAsia" w:ascii="仿宋_GB2312" w:hAnsi="仿宋_GB2312" w:eastAsia="仿宋_GB2312" w:cs="仿宋_GB2312"/>
          <w:color w:val="auto"/>
          <w:sz w:val="32"/>
          <w:szCs w:val="32"/>
          <w:lang w:val="en-US" w:eastAsia="zh-CN"/>
        </w:rPr>
        <w:t>叶形、色泽、气味、口感</w:t>
      </w:r>
      <w:r>
        <w:rPr>
          <w:rFonts w:hint="eastAsia" w:ascii="仿宋_GB2312" w:hAnsi="仿宋_GB2312" w:eastAsia="仿宋_GB2312" w:cs="仿宋_GB2312"/>
          <w:color w:val="auto"/>
          <w:sz w:val="32"/>
          <w:szCs w:val="32"/>
          <w:lang w:eastAsia="zh-CN"/>
        </w:rPr>
        <w:t>提出要求。</w:t>
      </w:r>
    </w:p>
    <w:p>
      <w:pPr>
        <w:pStyle w:val="13"/>
        <w:pageBreakBefore w:val="0"/>
        <w:kinsoku/>
        <w:wordWrap/>
        <w:overflowPunct/>
        <w:topLinePunct w:val="0"/>
        <w:bidi w:val="0"/>
        <w:adjustRightInd/>
        <w:snapToGrid/>
        <w:spacing w:line="560" w:lineRule="exact"/>
        <w:ind w:firstLine="640"/>
        <w:jc w:val="left"/>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3.理化指标</w:t>
      </w:r>
    </w:p>
    <w:p>
      <w:pPr>
        <w:pStyle w:val="13"/>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该部分主要体现菜用香椿的理化指标，通过地理标志产品质量技术要求、检测报告和参考国家相关标准进行确定。</w:t>
      </w:r>
    </w:p>
    <w:p>
      <w:pPr>
        <w:pStyle w:val="13"/>
        <w:pageBreakBefore w:val="0"/>
        <w:kinsoku/>
        <w:wordWrap/>
        <w:overflowPunct/>
        <w:topLinePunct w:val="0"/>
        <w:bidi w:val="0"/>
        <w:adjustRightInd/>
        <w:snapToGrid/>
        <w:spacing w:line="560" w:lineRule="exact"/>
        <w:ind w:firstLine="640"/>
        <w:jc w:val="left"/>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4.卫生指标</w:t>
      </w:r>
    </w:p>
    <w:p>
      <w:pPr>
        <w:pStyle w:val="13"/>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该部分提出污染物限量指标、农药残留限量指标应依据GB 2762、GB 2763的规定。</w:t>
      </w:r>
    </w:p>
    <w:p>
      <w:pPr>
        <w:pStyle w:val="13"/>
        <w:pageBreakBefore w:val="0"/>
        <w:kinsoku/>
        <w:wordWrap/>
        <w:overflowPunct/>
        <w:topLinePunct w:val="0"/>
        <w:bidi w:val="0"/>
        <w:adjustRightInd/>
        <w:snapToGrid/>
        <w:spacing w:line="560" w:lineRule="exact"/>
        <w:ind w:firstLine="640"/>
        <w:jc w:val="left"/>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5.净含量</w:t>
      </w:r>
    </w:p>
    <w:p>
      <w:pPr>
        <w:pStyle w:val="13"/>
        <w:spacing w:before="156" w:after="15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该部分提出净含量允许短缺量应符合</w:t>
      </w:r>
      <w:r>
        <w:rPr>
          <w:rFonts w:hint="eastAsia" w:ascii="仿宋_GB2312" w:hAnsi="仿宋_GB2312" w:eastAsia="仿宋_GB2312" w:cs="仿宋_GB2312"/>
          <w:color w:val="auto"/>
          <w:sz w:val="32"/>
          <w:szCs w:val="32"/>
          <w:highlight w:val="none"/>
          <w:lang w:eastAsia="zh-CN"/>
        </w:rPr>
        <w:t>原国家</w:t>
      </w:r>
      <w:r>
        <w:rPr>
          <w:rFonts w:hint="eastAsia" w:ascii="仿宋_GB2312" w:hAnsi="仿宋_GB2312" w:eastAsia="仿宋_GB2312" w:cs="仿宋_GB2312"/>
          <w:color w:val="auto"/>
          <w:sz w:val="32"/>
          <w:szCs w:val="32"/>
          <w:lang w:eastAsia="zh-CN"/>
        </w:rPr>
        <w:t>质量监督检验检疫总局令〔2005〕第75号规定。</w:t>
      </w:r>
    </w:p>
    <w:p>
      <w:pPr>
        <w:pStyle w:val="13"/>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lang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检测方法</w:t>
      </w:r>
    </w:p>
    <w:p>
      <w:pPr>
        <w:pStyle w:val="13"/>
        <w:spacing w:before="156" w:after="15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该部分提出对标准中规定的全部要求进行检测的方法。</w:t>
      </w:r>
    </w:p>
    <w:p>
      <w:pPr>
        <w:pStyle w:val="13"/>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lang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五</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检验规则</w:t>
      </w:r>
    </w:p>
    <w:p>
      <w:pPr>
        <w:pStyle w:val="13"/>
        <w:pageBreakBefore w:val="0"/>
        <w:numPr>
          <w:ilvl w:val="0"/>
          <w:numId w:val="0"/>
        </w:numPr>
        <w:kinsoku/>
        <w:wordWrap/>
        <w:overflowPunct/>
        <w:topLinePunct w:val="0"/>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该部分</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val="en-US" w:eastAsia="zh-CN"/>
        </w:rPr>
        <w:t>明确香椿的检验规则，包括组批规则、抽样方法（参考NY/T 2103）、检验分类和判定规则</w:t>
      </w:r>
      <w:r>
        <w:rPr>
          <w:rFonts w:hint="eastAsia" w:ascii="仿宋_GB2312" w:hAnsi="仿宋_GB2312" w:eastAsia="仿宋_GB2312" w:cs="仿宋_GB2312"/>
          <w:color w:val="auto"/>
          <w:sz w:val="32"/>
          <w:szCs w:val="32"/>
        </w:rPr>
        <w:t>。</w:t>
      </w:r>
    </w:p>
    <w:p>
      <w:pPr>
        <w:pStyle w:val="13"/>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lang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六</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贮藏</w:t>
      </w:r>
    </w:p>
    <w:p>
      <w:pPr>
        <w:pStyle w:val="13"/>
        <w:pageBreakBefore w:val="0"/>
        <w:numPr>
          <w:ilvl w:val="0"/>
          <w:numId w:val="0"/>
        </w:numPr>
        <w:kinsoku/>
        <w:wordWrap/>
        <w:overflowPunct/>
        <w:topLinePunct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库房</w:t>
      </w:r>
    </w:p>
    <w:p>
      <w:pPr>
        <w:pStyle w:val="13"/>
        <w:pageBreakBefore w:val="0"/>
        <w:numPr>
          <w:ilvl w:val="0"/>
          <w:numId w:val="0"/>
        </w:numPr>
        <w:kinsoku/>
        <w:wordWrap/>
        <w:overflowPunct/>
        <w:topLinePunct w:val="0"/>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该部分对库房建设进行规定，包括对冷库建设（应符合GB 50072）、相关设施设备及器具、清洁消毒、库房降温的要求。</w:t>
      </w:r>
    </w:p>
    <w:p>
      <w:pPr>
        <w:pStyle w:val="13"/>
        <w:pageBreakBefore w:val="0"/>
        <w:numPr>
          <w:ilvl w:val="0"/>
          <w:numId w:val="0"/>
        </w:numPr>
        <w:kinsoku/>
        <w:wordWrap/>
        <w:overflowPunct/>
        <w:topLinePunct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预冷</w:t>
      </w:r>
    </w:p>
    <w:p>
      <w:pPr>
        <w:pStyle w:val="13"/>
        <w:pageBreakBefore w:val="0"/>
        <w:numPr>
          <w:ilvl w:val="0"/>
          <w:numId w:val="0"/>
        </w:numPr>
        <w:kinsoku/>
        <w:wordWrap/>
        <w:overflowPunct/>
        <w:topLinePunct w:val="0"/>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该部分对香椿的预冷时间、温度、方式进行要求。</w:t>
      </w:r>
    </w:p>
    <w:p>
      <w:pPr>
        <w:pStyle w:val="13"/>
        <w:pageBreakBefore w:val="0"/>
        <w:numPr>
          <w:ilvl w:val="0"/>
          <w:numId w:val="0"/>
        </w:numPr>
        <w:kinsoku/>
        <w:wordWrap/>
        <w:overflowPunct/>
        <w:topLinePunct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贮藏方式及具体要求</w:t>
      </w:r>
    </w:p>
    <w:p>
      <w:pPr>
        <w:pStyle w:val="13"/>
        <w:pageBreakBefore w:val="0"/>
        <w:numPr>
          <w:ilvl w:val="0"/>
          <w:numId w:val="0"/>
        </w:numPr>
        <w:kinsoku/>
        <w:wordWrap/>
        <w:overflowPunct/>
        <w:topLinePunct w:val="0"/>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该部分对冷藏管理进行要求,对同等级香椿量捆成把的存放规则及货物垛码方式进行规范，靠近蒸发器和冷风出口的货物位置应遮盖防冻。</w:t>
      </w:r>
    </w:p>
    <w:p>
      <w:pPr>
        <w:pStyle w:val="13"/>
        <w:pageBreakBefore w:val="0"/>
        <w:numPr>
          <w:ilvl w:val="0"/>
          <w:numId w:val="0"/>
        </w:numPr>
        <w:kinsoku/>
        <w:wordWrap/>
        <w:overflowPunct/>
        <w:topLinePunct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日常管理</w:t>
      </w:r>
    </w:p>
    <w:p>
      <w:pPr>
        <w:pStyle w:val="13"/>
        <w:pageBreakBefore w:val="0"/>
        <w:numPr>
          <w:ilvl w:val="0"/>
          <w:numId w:val="0"/>
        </w:numPr>
        <w:kinsoku/>
        <w:wordWrap/>
        <w:overflowPunct/>
        <w:topLinePunct w:val="0"/>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该部分内容是对冷藏库的日常管理和库房抽检的要求。</w:t>
      </w:r>
    </w:p>
    <w:p>
      <w:pPr>
        <w:pStyle w:val="13"/>
        <w:pageBreakBefore w:val="0"/>
        <w:kinsoku/>
        <w:wordWrap/>
        <w:overflowPunct/>
        <w:topLinePunct w:val="0"/>
        <w:bidi w:val="0"/>
        <w:adjustRightInd/>
        <w:snapToGrid/>
        <w:spacing w:line="560" w:lineRule="exact"/>
        <w:ind w:firstLine="640"/>
        <w:jc w:val="left"/>
        <w:textAlignment w:val="auto"/>
        <w:outlineLvl w:val="1"/>
        <w:rPr>
          <w:rFonts w:hint="eastAsia" w:ascii="楷体" w:hAnsi="楷体" w:eastAsia="楷体" w:cs="楷体"/>
          <w:color w:val="auto"/>
          <w:sz w:val="32"/>
          <w:szCs w:val="32"/>
          <w:lang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七</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标志标签、包装、出库及运输</w:t>
      </w:r>
    </w:p>
    <w:p>
      <w:pPr>
        <w:pStyle w:val="2"/>
        <w:ind w:firstLine="640" w:firstLineChars="200"/>
        <w:rPr>
          <w:rFonts w:hint="default" w:eastAsia="宋体"/>
          <w:lang w:val="en-US" w:eastAsia="zh-CN"/>
        </w:rPr>
      </w:pPr>
      <w:r>
        <w:rPr>
          <w:rFonts w:hint="eastAsia" w:ascii="仿宋_GB2312" w:hAnsi="仿宋_GB2312" w:eastAsia="仿宋_GB2312" w:cs="仿宋_GB2312"/>
          <w:color w:val="auto"/>
          <w:sz w:val="32"/>
          <w:szCs w:val="32"/>
          <w:lang w:val="en-US" w:eastAsia="zh-CN"/>
        </w:rPr>
        <w:t>该部分提出外包装标志应符合GB/T 191的规定，包装与标识应符合</w:t>
      </w:r>
      <w:r>
        <w:rPr>
          <w:rFonts w:hint="eastAsia" w:ascii="仿宋_GB2312" w:hAnsi="仿宋_GB2312" w:eastAsia="仿宋_GB2312" w:cs="仿宋_GB2312"/>
          <w:color w:val="auto"/>
          <w:sz w:val="32"/>
          <w:szCs w:val="32"/>
          <w:highlight w:val="none"/>
          <w:lang w:val="en-US" w:eastAsia="zh-CN"/>
        </w:rPr>
        <w:t>SB</w:t>
      </w:r>
      <w:r>
        <w:rPr>
          <w:rFonts w:hint="eastAsia" w:ascii="仿宋_GB2312" w:hAnsi="仿宋_GB2312" w:eastAsia="仿宋_GB2312" w:cs="仿宋_GB2312"/>
          <w:color w:val="auto"/>
          <w:sz w:val="32"/>
          <w:szCs w:val="32"/>
          <w:lang w:val="en-US" w:eastAsia="zh-CN"/>
        </w:rPr>
        <w:t>/T 10158的规定。包装方式和容器应符合规定。香椿出库时应具有该等级特有的风味和质地，若外界气温过高应进行回温。除温度于15℃内，24h路程内的运输，其余情况的运输应采用全程冷链运输，对运输工具和注意事项进行要求。</w:t>
      </w:r>
    </w:p>
    <w:p>
      <w:pPr>
        <w:pStyle w:val="13"/>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四、采用国际标准和国外先进标准的程度情况，以及与国际、国外同类标准水平的对比情况</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本标准未采用国际、国外相关标准。</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由于标准制定的主要内容是</w:t>
      </w:r>
      <w:r>
        <w:rPr>
          <w:rFonts w:hint="eastAsia" w:ascii="仿宋_GB2312" w:hAnsi="仿宋_GB2312" w:eastAsia="仿宋_GB2312" w:cs="仿宋_GB2312"/>
          <w:color w:val="auto"/>
          <w:sz w:val="32"/>
          <w:szCs w:val="32"/>
          <w:lang w:val="en-US" w:eastAsia="zh-CN"/>
        </w:rPr>
        <w:t>从大竹县香椿产业的实际发展</w:t>
      </w:r>
      <w:r>
        <w:rPr>
          <w:rFonts w:hint="eastAsia" w:ascii="仿宋_GB2312" w:hAnsi="仿宋_GB2312" w:eastAsia="仿宋_GB2312" w:cs="仿宋_GB2312"/>
          <w:color w:val="auto"/>
          <w:sz w:val="32"/>
          <w:szCs w:val="32"/>
          <w:lang w:eastAsia="zh-CN"/>
        </w:rPr>
        <w:t>情况出发，对大竹香椿术语和定义、栽培管理、质量要求、检测方法、检验规则、贮藏、标志标签、包装、出库及运输的要求。因此，目前未有与本标准相关的国际、国外标准。</w:t>
      </w:r>
    </w:p>
    <w:p>
      <w:pPr>
        <w:pStyle w:val="13"/>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五、与现行法律、法规和上级标准的关系</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本标准编制过程中，主要遵循GB/T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1.1标准化工作导则 第</w:t>
      </w:r>
      <w:r>
        <w:rPr>
          <w:rFonts w:hint="eastAsia" w:ascii="仿宋_GB2312" w:hAnsi="仿宋_GB2312" w:eastAsia="仿宋_GB2312" w:cs="仿宋_GB2312"/>
          <w:color w:val="auto"/>
          <w:sz w:val="32"/>
          <w:szCs w:val="32"/>
          <w:highlight w:val="none"/>
        </w:rPr>
        <w:t>1部分</w:t>
      </w:r>
      <w:r>
        <w:rPr>
          <w:rFonts w:hint="eastAsia" w:ascii="仿宋_GB2312" w:hAnsi="仿宋_GB2312" w:eastAsia="仿宋_GB2312" w:cs="仿宋_GB2312"/>
          <w:color w:val="auto"/>
          <w:sz w:val="32"/>
          <w:szCs w:val="32"/>
        </w:rPr>
        <w:t>：标准结构和编写，并参考了</w:t>
      </w:r>
      <w:r>
        <w:rPr>
          <w:rFonts w:hint="eastAsia" w:ascii="仿宋_GB2312" w:hAnsi="仿宋_GB2312" w:eastAsia="仿宋_GB2312" w:cs="仿宋_GB2312"/>
          <w:color w:val="auto"/>
          <w:sz w:val="32"/>
          <w:szCs w:val="32"/>
          <w:lang w:eastAsia="zh-CN"/>
        </w:rPr>
        <w:t>部分和大竹县香椿相关的地方标准</w:t>
      </w:r>
      <w:r>
        <w:rPr>
          <w:rFonts w:hint="eastAsia" w:ascii="仿宋_GB2312" w:hAnsi="仿宋_GB2312" w:eastAsia="仿宋_GB2312" w:cs="仿宋_GB2312"/>
          <w:color w:val="auto"/>
          <w:sz w:val="32"/>
          <w:szCs w:val="32"/>
        </w:rPr>
        <w:t>，标准结合</w:t>
      </w:r>
      <w:r>
        <w:rPr>
          <w:rFonts w:hint="eastAsia" w:ascii="仿宋_GB2312" w:hAnsi="仿宋_GB2312" w:eastAsia="仿宋_GB2312" w:cs="仿宋_GB2312"/>
          <w:color w:val="auto"/>
          <w:sz w:val="32"/>
          <w:szCs w:val="32"/>
          <w:lang w:eastAsia="zh-CN"/>
        </w:rPr>
        <w:t>大竹县</w:t>
      </w:r>
      <w:r>
        <w:rPr>
          <w:rFonts w:hint="eastAsia" w:ascii="仿宋_GB2312" w:hAnsi="仿宋_GB2312" w:eastAsia="仿宋_GB2312" w:cs="仿宋_GB2312"/>
          <w:color w:val="auto"/>
          <w:sz w:val="32"/>
          <w:szCs w:val="32"/>
        </w:rPr>
        <w:t>实际情况制定，编制符合国家对标准结构、内容的要求，同时与目前国家相关文件及要求相互补充。</w:t>
      </w:r>
    </w:p>
    <w:p>
      <w:pPr>
        <w:pStyle w:val="13"/>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六、重大分歧意见的处理经过和依据</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本标准的编写过程无重大分歧意见产生。</w:t>
      </w:r>
    </w:p>
    <w:p>
      <w:pPr>
        <w:pStyle w:val="13"/>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七、废止现行有关标准的建议</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本标准为新制定。</w:t>
      </w:r>
    </w:p>
    <w:p>
      <w:pPr>
        <w:pStyle w:val="13"/>
        <w:pageBreakBefore w:val="0"/>
        <w:kinsoku/>
        <w:wordWrap/>
        <w:overflowPunct/>
        <w:topLinePunct w:val="0"/>
        <w:bidi w:val="0"/>
        <w:adjustRightInd/>
        <w:snapToGrid/>
        <w:spacing w:line="560" w:lineRule="exact"/>
        <w:ind w:firstLine="640"/>
        <w:jc w:val="lef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八、其他应予说明的事项</w:t>
      </w:r>
    </w:p>
    <w:p>
      <w:pPr>
        <w:pStyle w:val="2"/>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pPr>
        <w:pStyle w:val="13"/>
        <w:pageBreakBefore w:val="0"/>
        <w:kinsoku/>
        <w:wordWrap/>
        <w:overflowPunct/>
        <w:topLinePunct w:val="0"/>
        <w:bidi w:val="0"/>
        <w:adjustRightInd/>
        <w:snapToGrid/>
        <w:spacing w:line="560" w:lineRule="exact"/>
        <w:ind w:firstLine="640"/>
        <w:jc w:val="left"/>
        <w:textAlignment w:val="auto"/>
        <w:rPr>
          <w:rFonts w:hint="eastAsia" w:ascii="仿宋_GB2312" w:hAnsi="仿宋_GB2312" w:eastAsia="仿宋_GB2312" w:cs="仿宋_GB2312"/>
          <w:color w:val="auto"/>
          <w:sz w:val="32"/>
          <w:szCs w:val="32"/>
        </w:rPr>
      </w:pPr>
    </w:p>
    <w:p>
      <w:pPr>
        <w:pStyle w:val="3"/>
        <w:pageBreakBefore w:val="0"/>
        <w:kinsoku/>
        <w:wordWrap/>
        <w:overflowPunct/>
        <w:topLinePunct w:val="0"/>
        <w:bidi w:val="0"/>
        <w:adjustRightInd/>
        <w:snapToGrid/>
        <w:spacing w:line="560" w:lineRule="exact"/>
        <w:ind w:left="5060" w:hanging="5783" w:hangingChars="1800"/>
        <w:jc w:val="right"/>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val="0"/>
          <w:color w:val="auto"/>
          <w:sz w:val="32"/>
          <w:szCs w:val="32"/>
        </w:rPr>
        <w:t>标准起草工作组</w:t>
      </w:r>
    </w:p>
    <w:p>
      <w:pPr>
        <w:pStyle w:val="2"/>
        <w:pageBreakBefore w:val="0"/>
        <w:kinsoku/>
        <w:wordWrap/>
        <w:overflowPunct/>
        <w:topLinePunct w:val="0"/>
        <w:bidi w:val="0"/>
        <w:adjustRightInd/>
        <w:snapToGrid/>
        <w:spacing w:line="560" w:lineRule="exact"/>
        <w:ind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2020年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p>
    <w:p>
      <w:pPr>
        <w:pStyle w:val="2"/>
        <w:pageBreakBefore w:val="0"/>
        <w:kinsoku/>
        <w:wordWrap/>
        <w:overflowPunct/>
        <w:topLinePunct w:val="0"/>
        <w:bidi w:val="0"/>
        <w:adjustRightInd/>
        <w:snapToGrid/>
        <w:spacing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pageBreakBefore w:val="0"/>
        <w:kinsoku/>
        <w:wordWrap/>
        <w:overflowPunct/>
        <w:topLinePunct w:val="0"/>
        <w:bidi w:val="0"/>
        <w:adjustRightInd/>
        <w:snapToGrid/>
        <w:spacing w:line="560" w:lineRule="exact"/>
        <w:jc w:val="left"/>
        <w:textAlignment w:val="auto"/>
        <w:rPr>
          <w:color w:val="auto"/>
          <w:sz w:val="24"/>
        </w:rPr>
      </w:pPr>
    </w:p>
    <w:sectPr>
      <w:pgSz w:w="11906" w:h="16838"/>
      <w:pgMar w:top="2154" w:right="1587" w:bottom="170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DC4631"/>
    <w:multiLevelType w:val="singleLevel"/>
    <w:tmpl w:val="A4DC4631"/>
    <w:lvl w:ilvl="0" w:tentative="0">
      <w:start w:val="1"/>
      <w:numFmt w:val="decimal"/>
      <w:lvlText w:val="%1."/>
      <w:lvlJc w:val="left"/>
      <w:pPr>
        <w:tabs>
          <w:tab w:val="left" w:pos="0"/>
        </w:tabs>
        <w:ind w:left="0" w:leftChars="0" w:firstLine="0" w:firstLineChars="0"/>
      </w:pPr>
      <w:rPr>
        <w:rFonts w:hint="default"/>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tentative="0">
      <w:start w:val="1"/>
      <w:numFmt w:val="lowerLetter"/>
      <w:pStyle w:val="21"/>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571E5"/>
    <w:rsid w:val="000846F5"/>
    <w:rsid w:val="00192BA3"/>
    <w:rsid w:val="003567D5"/>
    <w:rsid w:val="003E5623"/>
    <w:rsid w:val="004A01AE"/>
    <w:rsid w:val="005A0B72"/>
    <w:rsid w:val="005C2054"/>
    <w:rsid w:val="008B60AD"/>
    <w:rsid w:val="00AA36B6"/>
    <w:rsid w:val="00BF0A1E"/>
    <w:rsid w:val="00C33472"/>
    <w:rsid w:val="00DF5387"/>
    <w:rsid w:val="00F3672E"/>
    <w:rsid w:val="00F905D5"/>
    <w:rsid w:val="019413E3"/>
    <w:rsid w:val="01B161C8"/>
    <w:rsid w:val="023136C6"/>
    <w:rsid w:val="0267058B"/>
    <w:rsid w:val="03C144C4"/>
    <w:rsid w:val="03DD1759"/>
    <w:rsid w:val="04431E77"/>
    <w:rsid w:val="05D57095"/>
    <w:rsid w:val="080571E5"/>
    <w:rsid w:val="08BA6E86"/>
    <w:rsid w:val="0A71061B"/>
    <w:rsid w:val="0AC178E1"/>
    <w:rsid w:val="0B40738E"/>
    <w:rsid w:val="0BBC7ED0"/>
    <w:rsid w:val="0C115191"/>
    <w:rsid w:val="0C4532BE"/>
    <w:rsid w:val="0C58372B"/>
    <w:rsid w:val="0CDA34B5"/>
    <w:rsid w:val="0DBB22FA"/>
    <w:rsid w:val="0E63358E"/>
    <w:rsid w:val="0EAA55FA"/>
    <w:rsid w:val="0EF65ACA"/>
    <w:rsid w:val="102E6295"/>
    <w:rsid w:val="10FE3275"/>
    <w:rsid w:val="1100609C"/>
    <w:rsid w:val="11013B6D"/>
    <w:rsid w:val="11C53BC0"/>
    <w:rsid w:val="121A4172"/>
    <w:rsid w:val="12A3499D"/>
    <w:rsid w:val="13044B3D"/>
    <w:rsid w:val="13665250"/>
    <w:rsid w:val="13EE4F1E"/>
    <w:rsid w:val="14D423B8"/>
    <w:rsid w:val="18374F9A"/>
    <w:rsid w:val="197878ED"/>
    <w:rsid w:val="19A748E7"/>
    <w:rsid w:val="19E02127"/>
    <w:rsid w:val="1A5D2FA4"/>
    <w:rsid w:val="1AA534FC"/>
    <w:rsid w:val="1BDA2E79"/>
    <w:rsid w:val="1D2301AF"/>
    <w:rsid w:val="1D625CBC"/>
    <w:rsid w:val="1E2406DF"/>
    <w:rsid w:val="1E24261B"/>
    <w:rsid w:val="1F5D21E8"/>
    <w:rsid w:val="1F9F0D6D"/>
    <w:rsid w:val="1FC70FA8"/>
    <w:rsid w:val="203F2726"/>
    <w:rsid w:val="20B71079"/>
    <w:rsid w:val="213D126D"/>
    <w:rsid w:val="21FF4B3B"/>
    <w:rsid w:val="221E2794"/>
    <w:rsid w:val="22216A10"/>
    <w:rsid w:val="22A0038F"/>
    <w:rsid w:val="24634328"/>
    <w:rsid w:val="24E57919"/>
    <w:rsid w:val="25010A7F"/>
    <w:rsid w:val="269D38F7"/>
    <w:rsid w:val="26B2695B"/>
    <w:rsid w:val="26D23E55"/>
    <w:rsid w:val="2707345F"/>
    <w:rsid w:val="27185F82"/>
    <w:rsid w:val="281A54CB"/>
    <w:rsid w:val="28C06F46"/>
    <w:rsid w:val="292844D6"/>
    <w:rsid w:val="29896048"/>
    <w:rsid w:val="2A9F50C4"/>
    <w:rsid w:val="2AED54D4"/>
    <w:rsid w:val="2B1223AB"/>
    <w:rsid w:val="2BD65264"/>
    <w:rsid w:val="2C7B08FB"/>
    <w:rsid w:val="2C816C4C"/>
    <w:rsid w:val="2DA32E70"/>
    <w:rsid w:val="2E452D51"/>
    <w:rsid w:val="2EBD3110"/>
    <w:rsid w:val="2F493B67"/>
    <w:rsid w:val="2F5A0EE4"/>
    <w:rsid w:val="2FC853D6"/>
    <w:rsid w:val="2FDF18AC"/>
    <w:rsid w:val="3398688D"/>
    <w:rsid w:val="34B23913"/>
    <w:rsid w:val="374079C8"/>
    <w:rsid w:val="37544964"/>
    <w:rsid w:val="378060E5"/>
    <w:rsid w:val="37C33792"/>
    <w:rsid w:val="38D8148E"/>
    <w:rsid w:val="391F28F1"/>
    <w:rsid w:val="393214F5"/>
    <w:rsid w:val="3BC51FB9"/>
    <w:rsid w:val="3BEE660B"/>
    <w:rsid w:val="3C713826"/>
    <w:rsid w:val="3C967805"/>
    <w:rsid w:val="3CC5622A"/>
    <w:rsid w:val="3DD85532"/>
    <w:rsid w:val="3E2E334D"/>
    <w:rsid w:val="3E33420C"/>
    <w:rsid w:val="3F0E154D"/>
    <w:rsid w:val="3FD24445"/>
    <w:rsid w:val="42420F8B"/>
    <w:rsid w:val="426719B1"/>
    <w:rsid w:val="42AD3D8C"/>
    <w:rsid w:val="42F622D8"/>
    <w:rsid w:val="44E03C5F"/>
    <w:rsid w:val="4547770C"/>
    <w:rsid w:val="45C77107"/>
    <w:rsid w:val="48775AAF"/>
    <w:rsid w:val="487E6F6D"/>
    <w:rsid w:val="48BA6003"/>
    <w:rsid w:val="4A2C329B"/>
    <w:rsid w:val="4A3B2EC8"/>
    <w:rsid w:val="4AD34E48"/>
    <w:rsid w:val="4AE47260"/>
    <w:rsid w:val="4B716381"/>
    <w:rsid w:val="4B7418CF"/>
    <w:rsid w:val="4BBE4B32"/>
    <w:rsid w:val="4C8769B3"/>
    <w:rsid w:val="4C9514E0"/>
    <w:rsid w:val="4D213C98"/>
    <w:rsid w:val="4F2F25FE"/>
    <w:rsid w:val="4F325B08"/>
    <w:rsid w:val="4F6952C7"/>
    <w:rsid w:val="50F70FD6"/>
    <w:rsid w:val="51D80544"/>
    <w:rsid w:val="51EF4686"/>
    <w:rsid w:val="51F228B1"/>
    <w:rsid w:val="52355BAD"/>
    <w:rsid w:val="523B67F6"/>
    <w:rsid w:val="52823940"/>
    <w:rsid w:val="5445359A"/>
    <w:rsid w:val="54E936B7"/>
    <w:rsid w:val="55CB617F"/>
    <w:rsid w:val="57405111"/>
    <w:rsid w:val="578A5ACF"/>
    <w:rsid w:val="582C1214"/>
    <w:rsid w:val="58BB6B5B"/>
    <w:rsid w:val="58BE3261"/>
    <w:rsid w:val="590A4A30"/>
    <w:rsid w:val="594B36C0"/>
    <w:rsid w:val="595142E4"/>
    <w:rsid w:val="59760F89"/>
    <w:rsid w:val="5AE35B16"/>
    <w:rsid w:val="5AEB1A2D"/>
    <w:rsid w:val="5BD816A3"/>
    <w:rsid w:val="5C127602"/>
    <w:rsid w:val="5D11497D"/>
    <w:rsid w:val="5F801D67"/>
    <w:rsid w:val="5F937D4E"/>
    <w:rsid w:val="6017602A"/>
    <w:rsid w:val="60894645"/>
    <w:rsid w:val="630F0596"/>
    <w:rsid w:val="636A482F"/>
    <w:rsid w:val="64852B35"/>
    <w:rsid w:val="65B67BF8"/>
    <w:rsid w:val="66DE4CEA"/>
    <w:rsid w:val="671E169C"/>
    <w:rsid w:val="68671696"/>
    <w:rsid w:val="69456860"/>
    <w:rsid w:val="6A5F582E"/>
    <w:rsid w:val="6A8754DE"/>
    <w:rsid w:val="6C8B6211"/>
    <w:rsid w:val="6D290440"/>
    <w:rsid w:val="6D8D2C13"/>
    <w:rsid w:val="6DC76E9B"/>
    <w:rsid w:val="6DF61C37"/>
    <w:rsid w:val="6E441299"/>
    <w:rsid w:val="6F1B1579"/>
    <w:rsid w:val="6FBE592B"/>
    <w:rsid w:val="6FC332E9"/>
    <w:rsid w:val="7015599A"/>
    <w:rsid w:val="70313DA0"/>
    <w:rsid w:val="70CF60B8"/>
    <w:rsid w:val="710B4CE1"/>
    <w:rsid w:val="7200034C"/>
    <w:rsid w:val="722F27BF"/>
    <w:rsid w:val="73020D07"/>
    <w:rsid w:val="73066DEB"/>
    <w:rsid w:val="73C00EC7"/>
    <w:rsid w:val="7425721B"/>
    <w:rsid w:val="74A950A2"/>
    <w:rsid w:val="754679C4"/>
    <w:rsid w:val="75844B60"/>
    <w:rsid w:val="758A3C5E"/>
    <w:rsid w:val="77D14907"/>
    <w:rsid w:val="78F515C0"/>
    <w:rsid w:val="790341CF"/>
    <w:rsid w:val="79871C96"/>
    <w:rsid w:val="79CF10EC"/>
    <w:rsid w:val="7B527724"/>
    <w:rsid w:val="7BD92CA3"/>
    <w:rsid w:val="7C8A4A1D"/>
    <w:rsid w:val="7CB15B27"/>
    <w:rsid w:val="7F9C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4">
    <w:name w:val="Body Text"/>
    <w:basedOn w:val="1"/>
    <w:qFormat/>
    <w:uiPriority w:val="1"/>
    <w:rPr>
      <w:rFonts w:ascii="Arial Unicode MS" w:hAnsi="Arial Unicode MS" w:eastAsia="Arial Unicode MS" w:cs="Arial Unicode MS"/>
      <w:sz w:val="30"/>
      <w:szCs w:val="30"/>
      <w:lang w:val="zh-CN" w:eastAsia="zh-CN" w:bidi="zh-CN"/>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after="210"/>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404040"/>
      <w:sz w:val="22"/>
      <w:szCs w:val="22"/>
      <w:u w:val="none"/>
    </w:rPr>
  </w:style>
  <w:style w:type="character" w:styleId="12">
    <w:name w:val="Hyperlink"/>
    <w:basedOn w:val="10"/>
    <w:qFormat/>
    <w:uiPriority w:val="0"/>
    <w:rPr>
      <w:color w:val="404040"/>
      <w:sz w:val="22"/>
      <w:szCs w:val="22"/>
      <w:u w:val="none"/>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szCs w:val="22"/>
      <w:lang w:val="en-US" w:eastAsia="zh-CN" w:bidi="ar-SA"/>
    </w:rPr>
  </w:style>
  <w:style w:type="paragraph" w:customStyle="1" w:styleId="15">
    <w:name w:val="目次、标准名称标题"/>
    <w:basedOn w:val="1"/>
    <w:next w:val="1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18">
    <w:name w:val="页眉 Char"/>
    <w:basedOn w:val="10"/>
    <w:link w:val="6"/>
    <w:qFormat/>
    <w:uiPriority w:val="0"/>
    <w:rPr>
      <w:kern w:val="2"/>
      <w:sz w:val="18"/>
      <w:szCs w:val="18"/>
    </w:rPr>
  </w:style>
  <w:style w:type="character" w:customStyle="1" w:styleId="19">
    <w:name w:val="页脚 Char"/>
    <w:basedOn w:val="10"/>
    <w:link w:val="5"/>
    <w:qFormat/>
    <w:uiPriority w:val="0"/>
    <w:rPr>
      <w:kern w:val="2"/>
      <w:sz w:val="18"/>
      <w:szCs w:val="18"/>
    </w:rPr>
  </w:style>
  <w:style w:type="paragraph" w:customStyle="1" w:styleId="20">
    <w:name w:val="一级条标题"/>
    <w:next w:val="13"/>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1">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2">
    <w:name w:val="二级无"/>
    <w:basedOn w:val="23"/>
    <w:qFormat/>
    <w:uiPriority w:val="0"/>
    <w:pPr>
      <w:spacing w:before="0" w:beforeLines="0" w:after="0" w:afterLines="0"/>
    </w:pPr>
    <w:rPr>
      <w:rFonts w:ascii="宋体" w:eastAsia="宋体"/>
    </w:rPr>
  </w:style>
  <w:style w:type="paragraph" w:customStyle="1" w:styleId="23">
    <w:name w:val="二级条标题"/>
    <w:basedOn w:val="20"/>
    <w:next w:val="13"/>
    <w:qFormat/>
    <w:uiPriority w:val="0"/>
    <w:pPr>
      <w:numPr>
        <w:ilvl w:val="2"/>
      </w:numPr>
      <w:spacing w:before="50" w:after="50"/>
      <w:outlineLvl w:val="3"/>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515</Words>
  <Characters>2940</Characters>
  <Lines>24</Lines>
  <Paragraphs>6</Paragraphs>
  <TotalTime>12</TotalTime>
  <ScaleCrop>false</ScaleCrop>
  <LinksUpToDate>false</LinksUpToDate>
  <CharactersWithSpaces>3449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2020-05-06T08:09:00Z</dcterms:created>
  <dc:creator>john</dc:creator>
  <cp:lastModifiedBy>WPS_1525846964</cp:lastModifiedBy>
  <cp:lastPrinted>2020-10-12T06:27:00Z</cp:lastPrinted>
  <dcterms:modified xsi:type="dcterms:W3CDTF">2020-11-09T02:34:03Z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