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4FB6E" w14:textId="77777777" w:rsidR="00C03384" w:rsidRDefault="004732D8">
      <w:pPr>
        <w:jc w:val="center"/>
        <w:rPr>
          <w:rFonts w:ascii="宋体" w:hAnsi="宋体"/>
          <w:b/>
          <w:sz w:val="32"/>
          <w:szCs w:val="32"/>
        </w:rPr>
      </w:pPr>
      <w:r>
        <w:rPr>
          <w:rFonts w:ascii="宋体" w:hAnsi="宋体"/>
          <w:b/>
          <w:sz w:val="32"/>
          <w:szCs w:val="32"/>
        </w:rPr>
        <w:t>《</w:t>
      </w:r>
      <w:r>
        <w:rPr>
          <w:rFonts w:ascii="宋体" w:hAnsi="宋体" w:hint="eastAsia"/>
          <w:b/>
          <w:sz w:val="32"/>
          <w:szCs w:val="32"/>
        </w:rPr>
        <w:t>粽子用箬叶</w:t>
      </w:r>
      <w:r>
        <w:rPr>
          <w:rFonts w:ascii="宋体" w:hAnsi="宋体"/>
          <w:b/>
          <w:sz w:val="32"/>
          <w:szCs w:val="32"/>
        </w:rPr>
        <w:t>》团体标准编制说明</w:t>
      </w:r>
    </w:p>
    <w:p w14:paraId="23CE65DB" w14:textId="77777777" w:rsidR="00C03384" w:rsidRDefault="004732D8">
      <w:pPr>
        <w:pStyle w:val="af1"/>
        <w:spacing w:beforeLines="0" w:afterLines="0"/>
        <w:rPr>
          <w:rFonts w:hAnsi="黑体" w:cs="黑体"/>
          <w:sz w:val="24"/>
          <w:szCs w:val="24"/>
        </w:rPr>
      </w:pPr>
      <w:r>
        <w:rPr>
          <w:rFonts w:hAnsi="黑体" w:cs="黑体" w:hint="eastAsia"/>
          <w:sz w:val="24"/>
          <w:szCs w:val="24"/>
        </w:rPr>
        <w:t>一、项目来源：</w:t>
      </w:r>
    </w:p>
    <w:p w14:paraId="4026538E" w14:textId="38AF3FB3" w:rsidR="00C03384" w:rsidRDefault="004732D8">
      <w:pPr>
        <w:ind w:firstLineChars="200" w:firstLine="4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Cs w:val="21"/>
        </w:rPr>
        <w:t>根据浙江省食品学会关于印发</w:t>
      </w:r>
      <w:r>
        <w:rPr>
          <w:rFonts w:asciiTheme="minorEastAsia" w:eastAsiaTheme="minorEastAsia" w:hAnsiTheme="minorEastAsia" w:cstheme="minorEastAsia" w:hint="eastAsia"/>
          <w:szCs w:val="21"/>
        </w:rPr>
        <w:t xml:space="preserve">2020 </w:t>
      </w:r>
      <w:r>
        <w:rPr>
          <w:rFonts w:asciiTheme="minorEastAsia" w:eastAsiaTheme="minorEastAsia" w:hAnsiTheme="minorEastAsia" w:cstheme="minorEastAsia" w:hint="eastAsia"/>
          <w:szCs w:val="21"/>
        </w:rPr>
        <w:t>年度第</w:t>
      </w: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szCs w:val="21"/>
        </w:rPr>
        <w:t>批团体标准立项的通知，浙江子午线质量标准化研究有限公司等单位</w:t>
      </w:r>
      <w:r w:rsidR="00F323C7">
        <w:rPr>
          <w:rFonts w:asciiTheme="minorEastAsia" w:eastAsiaTheme="minorEastAsia" w:hAnsiTheme="minorEastAsia" w:cstheme="minorEastAsia" w:hint="eastAsia"/>
          <w:szCs w:val="21"/>
        </w:rPr>
        <w:t>组织</w:t>
      </w:r>
      <w:r>
        <w:rPr>
          <w:rFonts w:asciiTheme="minorEastAsia" w:eastAsiaTheme="minorEastAsia" w:hAnsiTheme="minorEastAsia" w:cstheme="minorEastAsia" w:hint="eastAsia"/>
          <w:szCs w:val="21"/>
        </w:rPr>
        <w:t>起草工作组负责团体标准《</w:t>
      </w:r>
      <w:r>
        <w:rPr>
          <w:rFonts w:asciiTheme="minorEastAsia" w:eastAsiaTheme="minorEastAsia" w:hAnsiTheme="minorEastAsia" w:cstheme="minorEastAsia" w:hint="eastAsia"/>
          <w:szCs w:val="21"/>
        </w:rPr>
        <w:t>粽子用箬叶</w:t>
      </w:r>
      <w:r>
        <w:rPr>
          <w:rFonts w:asciiTheme="minorEastAsia" w:eastAsiaTheme="minorEastAsia" w:hAnsiTheme="minorEastAsia" w:cstheme="minorEastAsia" w:hint="eastAsia"/>
          <w:szCs w:val="21"/>
        </w:rPr>
        <w:t>》草案稿的起草工作，并由浙江省食品学会归口。</w:t>
      </w:r>
    </w:p>
    <w:p w14:paraId="196055FD" w14:textId="77777777" w:rsidR="00C03384" w:rsidRDefault="004732D8">
      <w:pPr>
        <w:pStyle w:val="af1"/>
        <w:spacing w:beforeLines="0" w:afterLines="0"/>
        <w:rPr>
          <w:rFonts w:hAnsi="黑体" w:cs="黑体"/>
          <w:sz w:val="24"/>
          <w:szCs w:val="24"/>
        </w:rPr>
      </w:pPr>
      <w:r>
        <w:rPr>
          <w:rFonts w:hAnsi="黑体" w:cs="黑体" w:hint="eastAsia"/>
          <w:sz w:val="24"/>
          <w:szCs w:val="24"/>
        </w:rPr>
        <w:t>二、标准制定工作的目的与意义：</w:t>
      </w:r>
    </w:p>
    <w:p w14:paraId="1FCF97DD"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本标准适用于以鲜箬叶为原料，经清洗、整理、速冻或干制或不处理、包装、灭菌或不灭菌而成的箬叶。</w:t>
      </w:r>
    </w:p>
    <w:p w14:paraId="7A01C1AA" w14:textId="77777777" w:rsidR="00C03384" w:rsidRDefault="004732D8">
      <w:pPr>
        <w:pStyle w:val="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目前箬叶产业在全国各地蓬勃发展，箬叶广泛应用于食品包装物（如粽子）、寿司、斗笠、船篷衬垫等，还可用来加工制造箬竹酒、饲料、造纸及提取多糖等。箬叶用于粽子包装已有百余年历史，据</w:t>
      </w:r>
      <w:r>
        <w:rPr>
          <w:rFonts w:asciiTheme="minorEastAsia" w:eastAsiaTheme="minorEastAsia" w:hAnsiTheme="minorEastAsia" w:cstheme="minorEastAsia" w:hint="eastAsia"/>
          <w:szCs w:val="21"/>
        </w:rPr>
        <w:t>SB/T 10377</w:t>
      </w:r>
      <w:r>
        <w:rPr>
          <w:rFonts w:asciiTheme="minorEastAsia" w:eastAsiaTheme="minorEastAsia" w:hAnsiTheme="minorEastAsia" w:cstheme="minorEastAsia" w:hint="eastAsia"/>
          <w:szCs w:val="21"/>
        </w:rPr>
        <w:t>对粽叶的定义为“指包裹粽子的箬叶（或符合食品包装要求的植物叶）”。</w:t>
      </w:r>
    </w:p>
    <w:p w14:paraId="306F826E" w14:textId="77777777" w:rsidR="00C03384" w:rsidRDefault="004732D8">
      <w:pPr>
        <w:pStyle w:val="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据不完全统计现制定箬叶企业标准的企业有</w:t>
      </w:r>
      <w:r>
        <w:rPr>
          <w:rFonts w:asciiTheme="minorEastAsia" w:eastAsiaTheme="minorEastAsia" w:hAnsiTheme="minorEastAsia" w:cstheme="minorEastAsia" w:hint="eastAsia"/>
          <w:szCs w:val="21"/>
        </w:rPr>
        <w:t>50</w:t>
      </w:r>
      <w:r>
        <w:rPr>
          <w:rFonts w:asciiTheme="minorEastAsia" w:eastAsiaTheme="minorEastAsia" w:hAnsiTheme="minorEastAsia" w:cstheme="minorEastAsia" w:hint="eastAsia"/>
          <w:szCs w:val="21"/>
        </w:rPr>
        <w:t>多家，各企业制定的企业标准参差不齐，为食品安全埋下了隐患。</w:t>
      </w:r>
    </w:p>
    <w:p w14:paraId="40EB908D" w14:textId="77777777" w:rsidR="00C03384" w:rsidRDefault="004732D8">
      <w:pPr>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制定规范和统一的箬叶标准，能够填补我国箬叶标准方面的空白，提升箬叶相关行业的食品安全水平，不仅有利于建立公平、有序的市场秩序，还将极大地促进行业质量</w:t>
      </w:r>
      <w:r>
        <w:rPr>
          <w:rFonts w:asciiTheme="minorEastAsia" w:eastAsiaTheme="minorEastAsia" w:hAnsiTheme="minorEastAsia" w:cstheme="minorEastAsia" w:hint="eastAsia"/>
          <w:szCs w:val="21"/>
        </w:rPr>
        <w:t>控制和行业发展，提高整个行业的市场竞争力，同时为我国食品监管机构提供执法的科学依据，消除箬叶相关行业普遍存在的食品安全隐患，确保广大消费者食品安全。</w:t>
      </w:r>
    </w:p>
    <w:p w14:paraId="28153BDA" w14:textId="77777777" w:rsidR="00C03384" w:rsidRDefault="004732D8">
      <w:pPr>
        <w:pStyle w:val="af1"/>
        <w:spacing w:beforeLines="0" w:afterLines="0"/>
        <w:rPr>
          <w:rFonts w:hAnsi="黑体" w:cs="黑体"/>
          <w:sz w:val="24"/>
          <w:szCs w:val="24"/>
        </w:rPr>
      </w:pPr>
      <w:r>
        <w:rPr>
          <w:rFonts w:hAnsi="黑体" w:cs="黑体" w:hint="eastAsia"/>
          <w:sz w:val="24"/>
          <w:szCs w:val="24"/>
        </w:rPr>
        <w:t>三、</w:t>
      </w:r>
      <w:r>
        <w:rPr>
          <w:rFonts w:hAnsi="黑体" w:cs="黑体" w:hint="eastAsia"/>
          <w:sz w:val="24"/>
          <w:szCs w:val="24"/>
        </w:rPr>
        <w:t>与我国现有法律法规和其他国内外标准的关系：</w:t>
      </w:r>
    </w:p>
    <w:p w14:paraId="51A5F0BD" w14:textId="77777777" w:rsidR="00C03384" w:rsidRDefault="004732D8">
      <w:pPr>
        <w:pStyle w:val="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经收集，</w:t>
      </w:r>
      <w:r>
        <w:rPr>
          <w:rFonts w:asciiTheme="minorEastAsia" w:eastAsiaTheme="minorEastAsia" w:hAnsiTheme="minorEastAsia" w:cstheme="minorEastAsia" w:hint="eastAsia"/>
          <w:szCs w:val="21"/>
        </w:rPr>
        <w:t>我国现有的与箬叶相关标准有：</w:t>
      </w:r>
    </w:p>
    <w:p w14:paraId="661154A1" w14:textId="77777777" w:rsidR="00C03384" w:rsidRDefault="004732D8">
      <w:pPr>
        <w:pStyle w:val="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SB/T 10377</w:t>
      </w:r>
      <w:r>
        <w:rPr>
          <w:rFonts w:asciiTheme="minorEastAsia" w:eastAsiaTheme="minorEastAsia" w:hAnsiTheme="minorEastAsia" w:cstheme="minorEastAsia" w:hint="eastAsia"/>
          <w:szCs w:val="21"/>
        </w:rPr>
        <w:t>粽子</w:t>
      </w:r>
    </w:p>
    <w:p w14:paraId="41E899C0" w14:textId="77777777" w:rsidR="00C03384" w:rsidRDefault="004732D8">
      <w:pPr>
        <w:pStyle w:val="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DB43/ 471 </w:t>
      </w:r>
      <w:r>
        <w:rPr>
          <w:rFonts w:asciiTheme="minorEastAsia" w:eastAsiaTheme="minorEastAsia" w:hAnsiTheme="minorEastAsia" w:cstheme="minorEastAsia" w:hint="eastAsia"/>
          <w:szCs w:val="21"/>
        </w:rPr>
        <w:t>食品包装用粽叶</w:t>
      </w:r>
    </w:p>
    <w:p w14:paraId="135F3EDB" w14:textId="77777777" w:rsidR="00C03384" w:rsidRDefault="004732D8">
      <w:pPr>
        <w:pStyle w:val="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DB33/ 3010 </w:t>
      </w:r>
      <w:r>
        <w:rPr>
          <w:rFonts w:asciiTheme="minorEastAsia" w:eastAsiaTheme="minorEastAsia" w:hAnsiTheme="minorEastAsia" w:cstheme="minorEastAsia" w:hint="eastAsia"/>
          <w:szCs w:val="21"/>
        </w:rPr>
        <w:t>食品安全地方标准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粽子生产卫生规范</w:t>
      </w:r>
    </w:p>
    <w:p w14:paraId="47FB24CF" w14:textId="77777777" w:rsidR="00C03384" w:rsidRDefault="004732D8">
      <w:pPr>
        <w:pStyle w:val="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SB/T 10377</w:t>
      </w:r>
      <w:r>
        <w:rPr>
          <w:rFonts w:asciiTheme="minorEastAsia" w:eastAsiaTheme="minorEastAsia" w:hAnsiTheme="minorEastAsia" w:cstheme="minorEastAsia" w:hint="eastAsia"/>
          <w:szCs w:val="21"/>
        </w:rPr>
        <w:t>和</w:t>
      </w:r>
      <w:r>
        <w:rPr>
          <w:rFonts w:asciiTheme="minorEastAsia" w:eastAsiaTheme="minorEastAsia" w:hAnsiTheme="minorEastAsia" w:cstheme="minorEastAsia" w:hint="eastAsia"/>
          <w:szCs w:val="21"/>
        </w:rPr>
        <w:t xml:space="preserve">DB33/ </w:t>
      </w:r>
      <w:r>
        <w:rPr>
          <w:rFonts w:asciiTheme="minorEastAsia" w:eastAsiaTheme="minorEastAsia" w:hAnsiTheme="minorEastAsia" w:cstheme="minorEastAsia" w:hint="eastAsia"/>
          <w:szCs w:val="21"/>
        </w:rPr>
        <w:t>3010</w:t>
      </w:r>
      <w:r>
        <w:rPr>
          <w:rFonts w:asciiTheme="minorEastAsia" w:eastAsiaTheme="minorEastAsia" w:hAnsiTheme="minorEastAsia" w:cstheme="minorEastAsia" w:hint="eastAsia"/>
          <w:szCs w:val="21"/>
        </w:rPr>
        <w:t>没有明确的箬叶质量指标和质量等级分级指标。</w:t>
      </w:r>
      <w:r>
        <w:rPr>
          <w:rFonts w:asciiTheme="minorEastAsia" w:eastAsiaTheme="minorEastAsia" w:hAnsiTheme="minorEastAsia" w:cstheme="minorEastAsia" w:hint="eastAsia"/>
          <w:szCs w:val="21"/>
        </w:rPr>
        <w:t>DB43/ 471</w:t>
      </w:r>
      <w:r>
        <w:rPr>
          <w:rFonts w:asciiTheme="minorEastAsia" w:eastAsiaTheme="minorEastAsia" w:hAnsiTheme="minorEastAsia" w:cstheme="minorEastAsia" w:hint="eastAsia"/>
          <w:szCs w:val="21"/>
        </w:rPr>
        <w:t>《食品包装用粽叶》已废止。</w:t>
      </w:r>
    </w:p>
    <w:p w14:paraId="08BFFD75" w14:textId="77777777" w:rsidR="00C03384" w:rsidRDefault="004732D8">
      <w:pPr>
        <w:pStyle w:val="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可参考的标准有</w:t>
      </w:r>
      <w:r>
        <w:rPr>
          <w:rFonts w:asciiTheme="minorEastAsia" w:eastAsiaTheme="minorEastAsia" w:hAnsiTheme="minorEastAsia" w:cstheme="minorEastAsia" w:hint="eastAsia"/>
          <w:szCs w:val="21"/>
        </w:rPr>
        <w:t>:</w:t>
      </w:r>
    </w:p>
    <w:p w14:paraId="486B2654" w14:textId="77777777" w:rsidR="00C03384" w:rsidRDefault="004732D8">
      <w:pPr>
        <w:pStyle w:val="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GH/T 1091 </w:t>
      </w:r>
      <w:r>
        <w:rPr>
          <w:rFonts w:asciiTheme="minorEastAsia" w:eastAsiaTheme="minorEastAsia" w:hAnsiTheme="minorEastAsia" w:cstheme="minorEastAsia" w:hint="eastAsia"/>
          <w:szCs w:val="21"/>
        </w:rPr>
        <w:t>代用茶</w:t>
      </w:r>
    </w:p>
    <w:p w14:paraId="51AA4087" w14:textId="77777777" w:rsidR="00C03384" w:rsidRDefault="004732D8">
      <w:pPr>
        <w:pStyle w:val="1"/>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NY/T 2140 </w:t>
      </w:r>
      <w:r>
        <w:rPr>
          <w:rFonts w:asciiTheme="minorEastAsia" w:eastAsiaTheme="minorEastAsia" w:hAnsiTheme="minorEastAsia" w:cstheme="minorEastAsia" w:hint="eastAsia"/>
          <w:szCs w:val="21"/>
        </w:rPr>
        <w:t>绿色食品</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代用茶</w:t>
      </w:r>
    </w:p>
    <w:p w14:paraId="0B7A56FC" w14:textId="77777777" w:rsidR="00C03384" w:rsidRDefault="004732D8">
      <w:pPr>
        <w:pStyle w:val="af1"/>
        <w:spacing w:beforeLines="0" w:afterLines="0"/>
        <w:rPr>
          <w:rFonts w:hAnsi="黑体" w:cs="黑体"/>
          <w:sz w:val="24"/>
          <w:szCs w:val="24"/>
        </w:rPr>
      </w:pPr>
      <w:r>
        <w:rPr>
          <w:rFonts w:hAnsi="黑体" w:cs="黑体" w:hint="eastAsia"/>
          <w:sz w:val="24"/>
          <w:szCs w:val="24"/>
        </w:rPr>
        <w:t>四、项目负责单位及标准制定主要工作过程：</w:t>
      </w:r>
    </w:p>
    <w:p w14:paraId="6F67B026"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团标由</w:t>
      </w:r>
      <w:r>
        <w:rPr>
          <w:rFonts w:ascii="宋体" w:hAnsi="宋体" w:hint="eastAsia"/>
          <w:szCs w:val="21"/>
        </w:rPr>
        <w:t>浙江子午线质量标准化研究有限公司</w:t>
      </w:r>
      <w:r>
        <w:rPr>
          <w:rFonts w:asciiTheme="minorEastAsia" w:eastAsiaTheme="minorEastAsia" w:hAnsiTheme="minorEastAsia" w:cstheme="minorEastAsia" w:hint="eastAsia"/>
          <w:szCs w:val="21"/>
        </w:rPr>
        <w:t>承担制定工作，组织专业技术人员成立工作组，安排人员分工，进行项目可行性分析，对项目的必要性和可行性进行充分论证；对</w:t>
      </w:r>
      <w:r>
        <w:rPr>
          <w:rFonts w:asciiTheme="minorEastAsia" w:eastAsiaTheme="minorEastAsia" w:hAnsiTheme="minorEastAsia" w:cstheme="minorEastAsia" w:hint="eastAsia"/>
          <w:szCs w:val="21"/>
        </w:rPr>
        <w:t>粽子用箬叶</w:t>
      </w:r>
      <w:r>
        <w:rPr>
          <w:rFonts w:asciiTheme="minorEastAsia" w:eastAsiaTheme="minorEastAsia" w:hAnsiTheme="minorEastAsia" w:cstheme="minorEastAsia" w:hint="eastAsia"/>
          <w:szCs w:val="21"/>
        </w:rPr>
        <w:t>生产企业及作坊进行实地考查，对生产加工过程进行调研；同时对原辅料、产品的感官</w:t>
      </w:r>
      <w:r>
        <w:rPr>
          <w:rFonts w:asciiTheme="minorEastAsia" w:eastAsiaTheme="minorEastAsia" w:hAnsiTheme="minorEastAsia" w:cstheme="minorEastAsia" w:hint="eastAsia"/>
          <w:szCs w:val="21"/>
        </w:rPr>
        <w:t>要求</w:t>
      </w:r>
      <w:r>
        <w:rPr>
          <w:rFonts w:asciiTheme="minorEastAsia" w:eastAsiaTheme="minorEastAsia" w:hAnsiTheme="minorEastAsia" w:cstheme="minorEastAsia" w:hint="eastAsia"/>
          <w:szCs w:val="21"/>
        </w:rPr>
        <w:t>、理化</w:t>
      </w:r>
      <w:r>
        <w:rPr>
          <w:rFonts w:asciiTheme="minorEastAsia" w:eastAsiaTheme="minorEastAsia" w:hAnsiTheme="minorEastAsia" w:cstheme="minorEastAsia" w:hint="eastAsia"/>
          <w:szCs w:val="21"/>
        </w:rPr>
        <w:t>指标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非食用物质等各项指标进行大量</w:t>
      </w:r>
      <w:r>
        <w:rPr>
          <w:rFonts w:asciiTheme="minorEastAsia" w:eastAsiaTheme="minorEastAsia" w:hAnsiTheme="minorEastAsia" w:cstheme="minorEastAsia" w:hint="eastAsia"/>
          <w:szCs w:val="21"/>
        </w:rPr>
        <w:t>检测并进行数据整理及分析，制定适合该类产品的标准。</w:t>
      </w:r>
    </w:p>
    <w:p w14:paraId="77DDA141" w14:textId="77777777" w:rsidR="00C03384" w:rsidRDefault="004732D8">
      <w:pPr>
        <w:snapToGrid w:val="0"/>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31</w:t>
      </w:r>
      <w:r>
        <w:rPr>
          <w:rFonts w:asciiTheme="minorEastAsia" w:eastAsiaTheme="minorEastAsia" w:hAnsiTheme="minorEastAsia" w:cstheme="minorEastAsia" w:hint="eastAsia"/>
          <w:szCs w:val="21"/>
        </w:rPr>
        <w:t>日，收集相关的国家标准、法律法规等信息。</w:t>
      </w:r>
    </w:p>
    <w:p w14:paraId="0C8039C5" w14:textId="77777777" w:rsidR="00C03384" w:rsidRDefault="004732D8">
      <w:pPr>
        <w:snapToGrid w:val="0"/>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日，收集、攥写和提交团体标准立项申请材料。</w:t>
      </w:r>
    </w:p>
    <w:p w14:paraId="2E34F77C" w14:textId="362B8873" w:rsidR="00C03384" w:rsidRDefault="004732D8">
      <w:pPr>
        <w:snapToGrid w:val="0"/>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日，收到浙江省食品学会予以立项文件</w:t>
      </w:r>
      <w:r>
        <w:rPr>
          <w:rFonts w:asciiTheme="minorEastAsia" w:eastAsiaTheme="minorEastAsia" w:hAnsiTheme="minorEastAsia" w:cstheme="minorEastAsia" w:hint="eastAsia"/>
          <w:szCs w:val="21"/>
        </w:rPr>
        <w:t>。</w:t>
      </w:r>
    </w:p>
    <w:p w14:paraId="41071D60" w14:textId="77777777" w:rsidR="00C03384" w:rsidRDefault="004732D8">
      <w:pPr>
        <w:snapToGrid w:val="0"/>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日，完成《</w:t>
      </w:r>
      <w:r>
        <w:rPr>
          <w:rFonts w:asciiTheme="minorEastAsia" w:eastAsiaTheme="minorEastAsia" w:hAnsiTheme="minorEastAsia" w:cstheme="minorEastAsia" w:hint="eastAsia"/>
          <w:szCs w:val="21"/>
        </w:rPr>
        <w:t>粽子用箬叶</w:t>
      </w:r>
      <w:r>
        <w:rPr>
          <w:rFonts w:asciiTheme="minorEastAsia" w:eastAsiaTheme="minorEastAsia" w:hAnsiTheme="minorEastAsia" w:cstheme="minorEastAsia" w:hint="eastAsia"/>
          <w:szCs w:val="21"/>
        </w:rPr>
        <w:t>》团体标准草案稿。</w:t>
      </w:r>
    </w:p>
    <w:p w14:paraId="48FEB0BC" w14:textId="3F1E7620" w:rsidR="00C03384" w:rsidRDefault="004732D8">
      <w:pPr>
        <w:snapToGrid w:val="0"/>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形成工作组讨论稿。</w:t>
      </w:r>
    </w:p>
    <w:p w14:paraId="6DCEF35C" w14:textId="77777777" w:rsidR="00C03384" w:rsidRDefault="004732D8">
      <w:pPr>
        <w:snapToGrid w:val="0"/>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日于上午在嘉兴沙龙国际宾馆召开专家研讨会，专家研讨会上主要提出了以下几个问题：</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箬叶感官要求删除整齐度，增加废叶率。</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理化指标增加真空包装箬叶要求。</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删除添加剂限量和净含量要求。</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修改感官检验方法。</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修改出厂检验项目。</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包装材料增加应符合</w:t>
      </w:r>
      <w:r>
        <w:rPr>
          <w:rFonts w:asciiTheme="minorEastAsia" w:eastAsiaTheme="minorEastAsia" w:hAnsiTheme="minorEastAsia" w:cstheme="minorEastAsia" w:hint="eastAsia"/>
          <w:szCs w:val="21"/>
        </w:rPr>
        <w:t>GB 10004</w:t>
      </w:r>
      <w:r>
        <w:rPr>
          <w:rFonts w:asciiTheme="minorEastAsia" w:eastAsiaTheme="minorEastAsia" w:hAnsiTheme="minorEastAsia" w:cstheme="minorEastAsia" w:hint="eastAsia"/>
          <w:szCs w:val="21"/>
        </w:rPr>
        <w:t>的规定。</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干制箬叶增加避光要求。</w:t>
      </w:r>
    </w:p>
    <w:p w14:paraId="375B132C"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25</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按照专家研讨会意见修改完成征求意见稿。</w:t>
      </w:r>
    </w:p>
    <w:p w14:paraId="3BFB577A" w14:textId="77777777" w:rsidR="00C03384" w:rsidRDefault="004732D8">
      <w:pPr>
        <w:pStyle w:val="af1"/>
        <w:spacing w:beforeLines="0" w:afterLines="0"/>
        <w:rPr>
          <w:rFonts w:hAnsi="黑体" w:cs="黑体"/>
          <w:sz w:val="24"/>
          <w:szCs w:val="24"/>
        </w:rPr>
      </w:pPr>
      <w:r>
        <w:rPr>
          <w:rFonts w:hAnsi="黑体" w:cs="黑体" w:hint="eastAsia"/>
          <w:sz w:val="24"/>
          <w:szCs w:val="24"/>
        </w:rPr>
        <w:t>五、标准制定原则：</w:t>
      </w:r>
    </w:p>
    <w:p w14:paraId="3457AAA7" w14:textId="77777777" w:rsidR="00C03384" w:rsidRDefault="004732D8">
      <w:pPr>
        <w:snapToGrid w:val="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根据《中华人民共和国食品安全法》及其实施条例等有关法律法规，按</w:t>
      </w:r>
      <w:r>
        <w:rPr>
          <w:rFonts w:asciiTheme="minorEastAsia" w:eastAsiaTheme="minorEastAsia" w:hAnsiTheme="minorEastAsia" w:cstheme="minorEastAsia" w:hint="eastAsia"/>
          <w:szCs w:val="21"/>
        </w:rPr>
        <w:t>GB/T 1.1-2</w:t>
      </w:r>
      <w:r>
        <w:rPr>
          <w:rFonts w:asciiTheme="minorEastAsia" w:eastAsiaTheme="minorEastAsia" w:hAnsiTheme="minorEastAsia" w:cstheme="minorEastAsia" w:hint="eastAsia"/>
          <w:szCs w:val="21"/>
        </w:rPr>
        <w:t>020</w:t>
      </w:r>
      <w:r>
        <w:rPr>
          <w:rFonts w:asciiTheme="minorEastAsia" w:eastAsiaTheme="minorEastAsia" w:hAnsiTheme="minorEastAsia" w:cstheme="minorEastAsia" w:hint="eastAsia"/>
          <w:szCs w:val="21"/>
        </w:rPr>
        <w:t>的编写原则进行编写。以加强</w:t>
      </w:r>
      <w:r>
        <w:rPr>
          <w:rFonts w:asciiTheme="minorEastAsia" w:eastAsiaTheme="minorEastAsia" w:hAnsiTheme="minorEastAsia" w:cstheme="minorEastAsia" w:hint="eastAsia"/>
          <w:szCs w:val="21"/>
        </w:rPr>
        <w:t>粽子用箬叶</w:t>
      </w:r>
      <w:r>
        <w:rPr>
          <w:rFonts w:asciiTheme="minorEastAsia" w:eastAsiaTheme="minorEastAsia" w:hAnsiTheme="minorEastAsia" w:cstheme="minorEastAsia" w:hint="eastAsia"/>
          <w:szCs w:val="21"/>
        </w:rPr>
        <w:t>卫生安全为原则，深入调查研究，保证规范起草工作的科学性、规范性和可操作性。</w:t>
      </w:r>
    </w:p>
    <w:p w14:paraId="223A9F83" w14:textId="77777777" w:rsidR="00C03384" w:rsidRDefault="004732D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（一）可操作性的原则</w:t>
      </w:r>
    </w:p>
    <w:p w14:paraId="3E062C12" w14:textId="77777777" w:rsidR="00C03384" w:rsidRDefault="004732D8">
      <w:pPr>
        <w:snapToGrid w:val="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本规范制定过程中按照可操作性的原则，结合</w:t>
      </w:r>
      <w:r>
        <w:rPr>
          <w:rFonts w:asciiTheme="minorEastAsia" w:eastAsiaTheme="minorEastAsia" w:hAnsiTheme="minorEastAsia" w:cstheme="minorEastAsia" w:hint="eastAsia"/>
          <w:szCs w:val="21"/>
        </w:rPr>
        <w:t>粽子用箬叶</w:t>
      </w:r>
      <w:r>
        <w:rPr>
          <w:rFonts w:asciiTheme="minorEastAsia" w:eastAsiaTheme="minorEastAsia" w:hAnsiTheme="minorEastAsia" w:cstheme="minorEastAsia" w:hint="eastAsia"/>
          <w:szCs w:val="21"/>
        </w:rPr>
        <w:t>生产企业的实际情况，对标准内容进行科学设定。为</w:t>
      </w:r>
      <w:r>
        <w:rPr>
          <w:rFonts w:asciiTheme="minorEastAsia" w:eastAsiaTheme="minorEastAsia" w:hAnsiTheme="minorEastAsia" w:cstheme="minorEastAsia" w:hint="eastAsia"/>
          <w:szCs w:val="21"/>
        </w:rPr>
        <w:t>粽子用箬叶</w:t>
      </w:r>
      <w:r>
        <w:rPr>
          <w:rFonts w:asciiTheme="minorEastAsia" w:eastAsiaTheme="minorEastAsia" w:hAnsiTheme="minorEastAsia" w:cstheme="minorEastAsia" w:hint="eastAsia"/>
          <w:szCs w:val="21"/>
        </w:rPr>
        <w:t>行业、</w:t>
      </w:r>
      <w:r>
        <w:rPr>
          <w:rFonts w:asciiTheme="minorEastAsia" w:eastAsiaTheme="minorEastAsia" w:hAnsiTheme="minorEastAsia" w:cstheme="minorEastAsia" w:hint="eastAsia"/>
          <w:szCs w:val="21"/>
        </w:rPr>
        <w:t>粽子用箬叶</w:t>
      </w:r>
      <w:r>
        <w:rPr>
          <w:rFonts w:asciiTheme="minorEastAsia" w:eastAsiaTheme="minorEastAsia" w:hAnsiTheme="minorEastAsia" w:cstheme="minorEastAsia" w:hint="eastAsia"/>
          <w:szCs w:val="21"/>
        </w:rPr>
        <w:t>生产企业、检测单位、市场监督等部门提供科学管理的依据。</w:t>
      </w:r>
    </w:p>
    <w:p w14:paraId="0DD59352" w14:textId="77777777" w:rsidR="00C03384" w:rsidRDefault="004732D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（二）与国内外标准协调一致原则</w:t>
      </w:r>
    </w:p>
    <w:p w14:paraId="55817007" w14:textId="77777777" w:rsidR="00C03384" w:rsidRDefault="004732D8">
      <w:pPr>
        <w:snapToGrid w:val="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在标准制定过程中，起草组按照食品安全标准《标准化工作导则</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第</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部分：标准化文件的结构和起草规则》（</w:t>
      </w:r>
      <w:r>
        <w:rPr>
          <w:rFonts w:asciiTheme="minorEastAsia" w:eastAsiaTheme="minorEastAsia" w:hAnsiTheme="minorEastAsia" w:cstheme="minorEastAsia" w:hint="eastAsia"/>
          <w:szCs w:val="21"/>
        </w:rPr>
        <w:t xml:space="preserve">GB/T </w:t>
      </w:r>
      <w:r>
        <w:rPr>
          <w:rFonts w:asciiTheme="minorEastAsia" w:eastAsiaTheme="minorEastAsia" w:hAnsiTheme="minorEastAsia" w:cstheme="minorEastAsia" w:hint="eastAsia"/>
          <w:szCs w:val="21"/>
        </w:rPr>
        <w:t>1.1-2020</w:t>
      </w:r>
      <w:r>
        <w:rPr>
          <w:rFonts w:asciiTheme="minorEastAsia" w:eastAsiaTheme="minorEastAsia" w:hAnsiTheme="minorEastAsia" w:cstheme="minorEastAsia" w:hint="eastAsia"/>
          <w:szCs w:val="21"/>
        </w:rPr>
        <w:t>）中的原则要求进行编写。仔细查阅国内外的相关标准，根据实际情况，确定了团标的框架结构和各项技术内容要求。</w:t>
      </w:r>
    </w:p>
    <w:p w14:paraId="61B3A212" w14:textId="77777777" w:rsidR="00C03384" w:rsidRDefault="004732D8">
      <w:pPr>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（三）公开透明的原则</w:t>
      </w:r>
    </w:p>
    <w:p w14:paraId="435D6B19" w14:textId="77777777" w:rsidR="00C03384" w:rsidRDefault="004732D8">
      <w:pPr>
        <w:snapToGrid w:val="0"/>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起草过程中坚持公开、透明的原则，除召开专家座谈会听取意见外，还将向社会公开广泛征求意见，如来自行业协会、检测机构、生产企业以及食品安全监督管理部门等各方意见，并吸收和采纳部分意见。</w:t>
      </w:r>
    </w:p>
    <w:p w14:paraId="71E280C3" w14:textId="77777777" w:rsidR="00C03384" w:rsidRDefault="004732D8">
      <w:pPr>
        <w:pStyle w:val="af1"/>
        <w:spacing w:beforeLines="0" w:afterLines="0"/>
        <w:rPr>
          <w:rFonts w:hAnsi="黑体" w:cs="黑体"/>
          <w:sz w:val="24"/>
          <w:szCs w:val="24"/>
        </w:rPr>
      </w:pPr>
      <w:r>
        <w:rPr>
          <w:rFonts w:hAnsi="黑体" w:cs="黑体" w:hint="eastAsia"/>
          <w:sz w:val="24"/>
          <w:szCs w:val="24"/>
        </w:rPr>
        <w:t>六、标准主要条款说明：</w:t>
      </w:r>
    </w:p>
    <w:p w14:paraId="19729B26"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标准名称：与根据浙江省食品学会关于印发</w:t>
      </w:r>
      <w:r>
        <w:rPr>
          <w:rFonts w:asciiTheme="minorEastAsia" w:eastAsiaTheme="minorEastAsia" w:hAnsiTheme="minorEastAsia" w:cstheme="minorEastAsia" w:hint="eastAsia"/>
          <w:szCs w:val="21"/>
        </w:rPr>
        <w:t xml:space="preserve">2020 </w:t>
      </w:r>
      <w:r>
        <w:rPr>
          <w:rFonts w:asciiTheme="minorEastAsia" w:eastAsiaTheme="minorEastAsia" w:hAnsiTheme="minorEastAsia" w:cstheme="minorEastAsia" w:hint="eastAsia"/>
          <w:szCs w:val="21"/>
        </w:rPr>
        <w:t>年度第</w:t>
      </w:r>
      <w:r>
        <w:rPr>
          <w:rFonts w:asciiTheme="minorEastAsia" w:eastAsiaTheme="minorEastAsia" w:hAnsiTheme="minorEastAsia" w:cstheme="minorEastAsia" w:hint="eastAsia"/>
          <w:szCs w:val="21"/>
        </w:rPr>
        <w:t>二</w:t>
      </w:r>
      <w:r>
        <w:rPr>
          <w:rFonts w:asciiTheme="minorEastAsia" w:eastAsiaTheme="minorEastAsia" w:hAnsiTheme="minorEastAsia" w:cstheme="minorEastAsia" w:hint="eastAsia"/>
          <w:szCs w:val="21"/>
        </w:rPr>
        <w:t>批团体标准立项的通知，要求为“</w:t>
      </w:r>
      <w:r>
        <w:rPr>
          <w:rFonts w:asciiTheme="minorEastAsia" w:eastAsiaTheme="minorEastAsia" w:hAnsiTheme="minorEastAsia" w:cstheme="minorEastAsia" w:hint="eastAsia"/>
          <w:szCs w:val="21"/>
        </w:rPr>
        <w:t>食品</w:t>
      </w:r>
      <w:r>
        <w:rPr>
          <w:rFonts w:asciiTheme="minorEastAsia" w:eastAsiaTheme="minorEastAsia" w:hAnsiTheme="minorEastAsia" w:cstheme="minorEastAsia" w:hint="eastAsia"/>
          <w:szCs w:val="21"/>
        </w:rPr>
        <w:t>用箬叶</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日专家研讨会上修改为“粽子用箬叶”</w:t>
      </w:r>
      <w:r>
        <w:rPr>
          <w:rFonts w:asciiTheme="minorEastAsia" w:eastAsiaTheme="minorEastAsia" w:hAnsiTheme="minorEastAsia" w:cstheme="minorEastAsia" w:hint="eastAsia"/>
          <w:szCs w:val="21"/>
        </w:rPr>
        <w:t>。</w:t>
      </w:r>
    </w:p>
    <w:p w14:paraId="5CB6C044"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前言部</w:t>
      </w:r>
      <w:r>
        <w:rPr>
          <w:rFonts w:asciiTheme="minorEastAsia" w:eastAsiaTheme="minorEastAsia" w:hAnsiTheme="minorEastAsia" w:cstheme="minorEastAsia" w:hint="eastAsia"/>
          <w:szCs w:val="21"/>
        </w:rPr>
        <w:t>分：在“前言”中确定由</w:t>
      </w:r>
      <w:r>
        <w:rPr>
          <w:rFonts w:asciiTheme="minorEastAsia" w:eastAsiaTheme="minorEastAsia" w:hAnsiTheme="minorEastAsia" w:cstheme="minorEastAsia" w:hint="eastAsia"/>
          <w:szCs w:val="21"/>
        </w:rPr>
        <w:t>浙江省食品学会</w:t>
      </w:r>
      <w:r>
        <w:rPr>
          <w:rFonts w:asciiTheme="minorEastAsia" w:eastAsiaTheme="minorEastAsia" w:hAnsiTheme="minorEastAsia" w:cstheme="minorEastAsia" w:hint="eastAsia"/>
          <w:szCs w:val="21"/>
        </w:rPr>
        <w:t>归口，便于标准的咨询服务和相关解释。</w:t>
      </w:r>
    </w:p>
    <w:p w14:paraId="69FAEB22" w14:textId="77777777" w:rsidR="00C03384" w:rsidRDefault="004732D8">
      <w:pPr>
        <w:pStyle w:val="af1"/>
        <w:spacing w:beforeLines="0" w:afterLines="0"/>
        <w:rPr>
          <w:rFonts w:hAnsi="黑体" w:cs="黑体"/>
          <w:sz w:val="24"/>
          <w:szCs w:val="24"/>
        </w:rPr>
      </w:pPr>
      <w:r>
        <w:rPr>
          <w:rFonts w:hAnsi="黑体" w:cs="黑体" w:hint="eastAsia"/>
          <w:sz w:val="24"/>
          <w:szCs w:val="24"/>
        </w:rPr>
        <w:t xml:space="preserve">1 </w:t>
      </w:r>
      <w:r>
        <w:rPr>
          <w:rFonts w:hAnsi="黑体" w:cs="黑体" w:hint="eastAsia"/>
          <w:sz w:val="24"/>
          <w:szCs w:val="24"/>
        </w:rPr>
        <w:t>范围</w:t>
      </w:r>
    </w:p>
    <w:p w14:paraId="5A1B6FE9"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本标准规定了</w:t>
      </w:r>
      <w:r>
        <w:rPr>
          <w:rFonts w:asciiTheme="minorEastAsia" w:eastAsiaTheme="minorEastAsia" w:hAnsiTheme="minorEastAsia" w:cstheme="minorEastAsia" w:hint="eastAsia"/>
          <w:szCs w:val="21"/>
        </w:rPr>
        <w:t>粽子用箬叶</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szCs w:val="21"/>
        </w:rPr>
        <w:t>术语和定义、技术</w:t>
      </w:r>
      <w:r>
        <w:rPr>
          <w:rFonts w:asciiTheme="minorEastAsia" w:eastAsiaTheme="minorEastAsia" w:hAnsiTheme="minorEastAsia" w:cstheme="minorEastAsia" w:hint="eastAsia"/>
          <w:szCs w:val="21"/>
        </w:rPr>
        <w:t>要求、生产加工卫生要求、</w:t>
      </w:r>
      <w:r>
        <w:rPr>
          <w:rFonts w:asciiTheme="minorEastAsia" w:eastAsiaTheme="minorEastAsia" w:hAnsiTheme="minorEastAsia" w:cstheme="minorEastAsia" w:hint="eastAsia"/>
          <w:szCs w:val="21"/>
        </w:rPr>
        <w:t>试验方法、</w:t>
      </w:r>
      <w:r>
        <w:rPr>
          <w:rFonts w:asciiTheme="minorEastAsia" w:eastAsiaTheme="minorEastAsia" w:hAnsiTheme="minorEastAsia" w:cstheme="minorEastAsia" w:hint="eastAsia"/>
          <w:szCs w:val="21"/>
        </w:rPr>
        <w:t>检验规则</w:t>
      </w:r>
      <w:r>
        <w:rPr>
          <w:rFonts w:asciiTheme="minorEastAsia" w:eastAsiaTheme="minorEastAsia" w:hAnsiTheme="minorEastAsia" w:cstheme="minorEastAsia" w:hint="eastAsia"/>
          <w:szCs w:val="21"/>
        </w:rPr>
        <w:t>、标签</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标志、包装、运输</w:t>
      </w:r>
      <w:r>
        <w:rPr>
          <w:rFonts w:asciiTheme="minorEastAsia" w:eastAsiaTheme="minorEastAsia" w:hAnsiTheme="minorEastAsia" w:cstheme="minorEastAsia" w:hint="eastAsia"/>
          <w:szCs w:val="21"/>
        </w:rPr>
        <w:t>和</w:t>
      </w:r>
      <w:r>
        <w:rPr>
          <w:rFonts w:asciiTheme="minorEastAsia" w:eastAsiaTheme="minorEastAsia" w:hAnsiTheme="minorEastAsia" w:cstheme="minorEastAsia" w:hint="eastAsia"/>
          <w:szCs w:val="21"/>
        </w:rPr>
        <w:t>贮存</w:t>
      </w:r>
      <w:r>
        <w:rPr>
          <w:rFonts w:asciiTheme="minorEastAsia" w:eastAsiaTheme="minorEastAsia" w:hAnsiTheme="minorEastAsia" w:cstheme="minorEastAsia" w:hint="eastAsia"/>
          <w:szCs w:val="21"/>
        </w:rPr>
        <w:t>方面的要求。</w:t>
      </w:r>
    </w:p>
    <w:p w14:paraId="69A12172" w14:textId="77777777" w:rsidR="00C03384" w:rsidRDefault="004732D8">
      <w:pPr>
        <w:pStyle w:val="af1"/>
        <w:spacing w:beforeLines="0" w:afterLines="0"/>
        <w:rPr>
          <w:rFonts w:hAnsi="黑体" w:cs="黑体"/>
          <w:sz w:val="24"/>
          <w:szCs w:val="24"/>
        </w:rPr>
      </w:pPr>
      <w:r>
        <w:rPr>
          <w:rFonts w:hAnsi="黑体" w:cs="黑体" w:hint="eastAsia"/>
          <w:sz w:val="24"/>
          <w:szCs w:val="24"/>
        </w:rPr>
        <w:t xml:space="preserve">2 </w:t>
      </w:r>
      <w:r>
        <w:rPr>
          <w:rFonts w:hAnsi="黑体" w:cs="黑体" w:hint="eastAsia"/>
          <w:sz w:val="24"/>
          <w:szCs w:val="24"/>
        </w:rPr>
        <w:t>规范性引用文件</w:t>
      </w:r>
    </w:p>
    <w:p w14:paraId="658D1084"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在规范性引用文件中，根据</w:t>
      </w:r>
      <w:r>
        <w:rPr>
          <w:rFonts w:asciiTheme="minorEastAsia" w:eastAsiaTheme="minorEastAsia" w:hAnsiTheme="minorEastAsia" w:cstheme="minorEastAsia" w:hint="eastAsia"/>
          <w:szCs w:val="21"/>
        </w:rPr>
        <w:t>粽子用箬叶</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szCs w:val="21"/>
        </w:rPr>
        <w:t>技术要求中“原辅料</w:t>
      </w:r>
      <w:r>
        <w:rPr>
          <w:rFonts w:asciiTheme="minorEastAsia" w:eastAsiaTheme="minorEastAsia" w:hAnsiTheme="minorEastAsia" w:cstheme="minorEastAsia" w:hint="eastAsia"/>
          <w:szCs w:val="21"/>
        </w:rPr>
        <w:t>要求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污染物限量、净含量”、生产加工卫生要求、试验方法、标签、标志、包装等条款</w:t>
      </w:r>
      <w:r>
        <w:rPr>
          <w:rFonts w:asciiTheme="minorEastAsia" w:eastAsiaTheme="minorEastAsia" w:hAnsiTheme="minorEastAsia" w:cstheme="minorEastAsia" w:hint="eastAsia"/>
          <w:szCs w:val="21"/>
        </w:rPr>
        <w:t>引用了相关国家标准等文件。</w:t>
      </w:r>
    </w:p>
    <w:p w14:paraId="6FBF8CB0" w14:textId="77777777" w:rsidR="00C03384" w:rsidRDefault="004732D8">
      <w:pPr>
        <w:pStyle w:val="af1"/>
        <w:spacing w:beforeLines="0" w:afterLines="0"/>
        <w:rPr>
          <w:rFonts w:hAnsi="黑体" w:cs="黑体"/>
          <w:sz w:val="24"/>
          <w:szCs w:val="24"/>
        </w:rPr>
      </w:pPr>
      <w:r>
        <w:rPr>
          <w:rFonts w:hAnsi="黑体" w:cs="黑体" w:hint="eastAsia"/>
          <w:sz w:val="24"/>
          <w:szCs w:val="24"/>
        </w:rPr>
        <w:t xml:space="preserve">3 </w:t>
      </w:r>
      <w:r>
        <w:rPr>
          <w:rFonts w:hAnsi="黑体" w:cs="黑体" w:hint="eastAsia"/>
          <w:sz w:val="24"/>
          <w:szCs w:val="24"/>
        </w:rPr>
        <w:t>术语和定义</w:t>
      </w:r>
    </w:p>
    <w:p w14:paraId="22853BFE" w14:textId="77777777" w:rsidR="00C03384" w:rsidRDefault="004732D8">
      <w:pPr>
        <w:pStyle w:val="af1"/>
        <w:numPr>
          <w:ilvl w:val="1"/>
          <w:numId w:val="0"/>
        </w:numPr>
        <w:spacing w:beforeLines="0" w:afterLines="0"/>
        <w:rPr>
          <w:rFonts w:asciiTheme="minorEastAsia" w:eastAsiaTheme="minorEastAsia" w:hAnsiTheme="minorEastAsia" w:cstheme="minorEastAsia"/>
          <w:kern w:val="2"/>
        </w:rPr>
      </w:pPr>
      <w:r>
        <w:rPr>
          <w:rFonts w:hint="eastAsia"/>
        </w:rPr>
        <w:t xml:space="preserve">3.1 </w:t>
      </w:r>
      <w:r>
        <w:rPr>
          <w:rFonts w:asciiTheme="minorEastAsia" w:eastAsiaTheme="minorEastAsia" w:hAnsiTheme="minorEastAsia" w:cstheme="minorEastAsia" w:hint="eastAsia"/>
          <w:kern w:val="2"/>
        </w:rPr>
        <w:t>经过工作组讨论结合粽子用箬叶实际加工工艺确定为：“速冻箬叶（</w:t>
      </w:r>
      <w:r>
        <w:rPr>
          <w:rFonts w:asciiTheme="minorEastAsia" w:eastAsiaTheme="minorEastAsia" w:hAnsiTheme="minorEastAsia" w:cstheme="minorEastAsia" w:hint="eastAsia"/>
          <w:kern w:val="2"/>
        </w:rPr>
        <w:t>quick frozen indocalamus leaves</w:t>
      </w:r>
      <w:r>
        <w:rPr>
          <w:rFonts w:asciiTheme="minorEastAsia" w:eastAsiaTheme="minorEastAsia" w:hAnsiTheme="minorEastAsia" w:cstheme="minorEastAsia" w:hint="eastAsia"/>
          <w:kern w:val="2"/>
        </w:rPr>
        <w:t>）以鲜箬叶为原料，经清洗、整理、速冻、包装而成。</w:t>
      </w:r>
    </w:p>
    <w:p w14:paraId="6C5B4315" w14:textId="77777777" w:rsidR="00C03384" w:rsidRDefault="004732D8">
      <w:pPr>
        <w:pStyle w:val="af"/>
        <w:spacing w:beforeLines="0" w:afterLines="0" w:line="240" w:lineRule="auto"/>
      </w:pPr>
      <w:r>
        <w:rPr>
          <w:rFonts w:hint="eastAsia"/>
        </w:rPr>
        <w:t>于</w:t>
      </w:r>
      <w:r>
        <w:rPr>
          <w:rFonts w:hint="eastAsia"/>
        </w:rPr>
        <w:t>2020</w:t>
      </w:r>
      <w:r>
        <w:rPr>
          <w:rFonts w:hint="eastAsia"/>
        </w:rPr>
        <w:t>年</w:t>
      </w:r>
      <w:r>
        <w:rPr>
          <w:rFonts w:hint="eastAsia"/>
        </w:rPr>
        <w:t>9</w:t>
      </w:r>
      <w:r>
        <w:rPr>
          <w:rFonts w:hint="eastAsia"/>
        </w:rPr>
        <w:t>月</w:t>
      </w:r>
      <w:r>
        <w:rPr>
          <w:rFonts w:hint="eastAsia"/>
        </w:rPr>
        <w:t>24</w:t>
      </w:r>
      <w:r>
        <w:rPr>
          <w:rFonts w:hint="eastAsia"/>
        </w:rPr>
        <w:t>日专家研讨会上修改为：</w:t>
      </w:r>
      <w:r>
        <w:rPr>
          <w:rFonts w:asciiTheme="minorEastAsia" w:eastAsiaTheme="minorEastAsia" w:hAnsiTheme="minorEastAsia" w:cstheme="minorEastAsia" w:hint="eastAsia"/>
          <w:szCs w:val="21"/>
        </w:rPr>
        <w:t>“速冻箬叶（</w:t>
      </w:r>
      <w:r>
        <w:rPr>
          <w:rFonts w:asciiTheme="minorEastAsia" w:eastAsiaTheme="minorEastAsia" w:hAnsiTheme="minorEastAsia" w:cstheme="minorEastAsia" w:hint="eastAsia"/>
          <w:szCs w:val="21"/>
        </w:rPr>
        <w:t>quick frozen indocalamus leaves</w:t>
      </w:r>
      <w:r>
        <w:rPr>
          <w:rFonts w:asciiTheme="minorEastAsia" w:eastAsiaTheme="minorEastAsia" w:hAnsiTheme="minorEastAsia" w:cstheme="minorEastAsia" w:hint="eastAsia"/>
          <w:szCs w:val="21"/>
        </w:rPr>
        <w:t>）</w:t>
      </w:r>
      <w:r>
        <w:rPr>
          <w:rFonts w:hint="eastAsia"/>
        </w:rPr>
        <w:t>以鲜箬叶为原料，经清洗（或不清洗）、整理、速冻、包装而成”。</w:t>
      </w:r>
    </w:p>
    <w:p w14:paraId="0429653C" w14:textId="77777777" w:rsidR="00C03384" w:rsidRDefault="004732D8">
      <w:pPr>
        <w:pStyle w:val="af1"/>
        <w:numPr>
          <w:ilvl w:val="1"/>
          <w:numId w:val="0"/>
        </w:numPr>
        <w:spacing w:beforeLines="0" w:afterLines="0"/>
        <w:rPr>
          <w:rFonts w:asciiTheme="minorEastAsia" w:eastAsiaTheme="minorEastAsia" w:hAnsiTheme="minorEastAsia" w:cstheme="minorEastAsia"/>
          <w:kern w:val="2"/>
        </w:rPr>
      </w:pPr>
      <w:r>
        <w:rPr>
          <w:rFonts w:hint="eastAsia"/>
        </w:rPr>
        <w:t xml:space="preserve">3.2 </w:t>
      </w:r>
      <w:r>
        <w:rPr>
          <w:rFonts w:asciiTheme="minorEastAsia" w:eastAsiaTheme="minorEastAsia" w:hAnsiTheme="minorEastAsia" w:cstheme="minorEastAsia" w:hint="eastAsia"/>
          <w:kern w:val="2"/>
        </w:rPr>
        <w:t>干制箬叶（</w:t>
      </w:r>
      <w:r>
        <w:rPr>
          <w:rFonts w:asciiTheme="minorEastAsia" w:eastAsiaTheme="minorEastAsia" w:hAnsiTheme="minorEastAsia" w:cstheme="minorEastAsia" w:hint="eastAsia"/>
          <w:kern w:val="2"/>
        </w:rPr>
        <w:t>dried indocalamus leaves</w:t>
      </w:r>
      <w:r>
        <w:rPr>
          <w:rFonts w:asciiTheme="minorEastAsia" w:eastAsiaTheme="minorEastAsia" w:hAnsiTheme="minorEastAsia" w:cstheme="minorEastAsia" w:hint="eastAsia"/>
          <w:kern w:val="2"/>
        </w:rPr>
        <w:t>）以鲜箬叶为原料，经清洗、盐渍、干燥、包装而成。</w:t>
      </w:r>
    </w:p>
    <w:p w14:paraId="431D51CA" w14:textId="77777777" w:rsidR="00C03384" w:rsidRDefault="004732D8">
      <w:pPr>
        <w:pStyle w:val="af"/>
        <w:spacing w:beforeLines="0" w:afterLines="0" w:line="240" w:lineRule="auto"/>
      </w:pPr>
      <w:r>
        <w:rPr>
          <w:rFonts w:hint="eastAsia"/>
        </w:rPr>
        <w:t>于</w:t>
      </w:r>
      <w:r>
        <w:rPr>
          <w:rFonts w:hint="eastAsia"/>
        </w:rPr>
        <w:t>2020</w:t>
      </w:r>
      <w:r>
        <w:rPr>
          <w:rFonts w:hint="eastAsia"/>
        </w:rPr>
        <w:t>年</w:t>
      </w:r>
      <w:r>
        <w:rPr>
          <w:rFonts w:hint="eastAsia"/>
        </w:rPr>
        <w:t>9</w:t>
      </w:r>
      <w:r>
        <w:rPr>
          <w:rFonts w:hint="eastAsia"/>
        </w:rPr>
        <w:t>月</w:t>
      </w:r>
      <w:r>
        <w:rPr>
          <w:rFonts w:hint="eastAsia"/>
        </w:rPr>
        <w:t>24</w:t>
      </w:r>
      <w:r>
        <w:rPr>
          <w:rFonts w:hint="eastAsia"/>
        </w:rPr>
        <w:t>日专家研讨会上修改为：</w:t>
      </w:r>
      <w:r>
        <w:rPr>
          <w:rFonts w:asciiTheme="minorEastAsia" w:eastAsiaTheme="minorEastAsia" w:hAnsiTheme="minorEastAsia" w:cstheme="minorEastAsia" w:hint="eastAsia"/>
          <w:szCs w:val="21"/>
        </w:rPr>
        <w:t>干制箬叶（</w:t>
      </w:r>
      <w:r>
        <w:rPr>
          <w:rFonts w:asciiTheme="minorEastAsia" w:eastAsiaTheme="minorEastAsia" w:hAnsiTheme="minorEastAsia" w:cstheme="minorEastAsia" w:hint="eastAsia"/>
          <w:szCs w:val="21"/>
        </w:rPr>
        <w:t>dried indocalamus leaves</w:t>
      </w:r>
      <w:r>
        <w:rPr>
          <w:rFonts w:asciiTheme="minorEastAsia" w:eastAsiaTheme="minorEastAsia" w:hAnsiTheme="minorEastAsia" w:cstheme="minorEastAsia" w:hint="eastAsia"/>
          <w:szCs w:val="21"/>
        </w:rPr>
        <w:t>）</w:t>
      </w:r>
      <w:r>
        <w:rPr>
          <w:rFonts w:hint="eastAsia"/>
        </w:rPr>
        <w:t>以鲜箬叶为原料，经清洗（或不清洗）、干燥、包装而成。</w:t>
      </w:r>
    </w:p>
    <w:p w14:paraId="56D7858D" w14:textId="77777777" w:rsidR="00C03384" w:rsidRDefault="004732D8">
      <w:pPr>
        <w:pStyle w:val="af1"/>
        <w:numPr>
          <w:ilvl w:val="1"/>
          <w:numId w:val="0"/>
        </w:numPr>
        <w:spacing w:beforeLines="0" w:afterLines="0"/>
        <w:rPr>
          <w:rFonts w:asciiTheme="minorEastAsia" w:eastAsiaTheme="minorEastAsia" w:hAnsiTheme="minorEastAsia" w:cstheme="minorEastAsia"/>
          <w:kern w:val="2"/>
        </w:rPr>
      </w:pPr>
      <w:r>
        <w:rPr>
          <w:rFonts w:hint="eastAsia"/>
        </w:rPr>
        <w:t xml:space="preserve">3.3 </w:t>
      </w:r>
      <w:r>
        <w:rPr>
          <w:rFonts w:asciiTheme="minorEastAsia" w:eastAsiaTheme="minorEastAsia" w:hAnsiTheme="minorEastAsia" w:cstheme="minorEastAsia" w:hint="eastAsia"/>
          <w:kern w:val="2"/>
        </w:rPr>
        <w:t>真空包装箬叶（</w:t>
      </w:r>
      <w:r>
        <w:rPr>
          <w:rFonts w:asciiTheme="minorEastAsia" w:eastAsiaTheme="minorEastAsia" w:hAnsiTheme="minorEastAsia" w:cstheme="minorEastAsia" w:hint="eastAsia"/>
          <w:kern w:val="2"/>
        </w:rPr>
        <w:t xml:space="preserve">vacuum </w:t>
      </w:r>
      <w:r>
        <w:rPr>
          <w:rFonts w:asciiTheme="minorEastAsia" w:eastAsiaTheme="minorEastAsia" w:hAnsiTheme="minorEastAsia" w:cstheme="minorEastAsia"/>
          <w:kern w:val="2"/>
        </w:rPr>
        <w:t>indocalamus leaves</w:t>
      </w:r>
      <w:r>
        <w:rPr>
          <w:rFonts w:asciiTheme="minorEastAsia" w:eastAsiaTheme="minorEastAsia" w:hAnsiTheme="minorEastAsia" w:cstheme="minorEastAsia" w:hint="eastAsia"/>
          <w:kern w:val="2"/>
        </w:rPr>
        <w:t>）以鲜箬叶为原料，经清洗、整理、包装、灭菌而成。</w:t>
      </w:r>
    </w:p>
    <w:p w14:paraId="252B63E4" w14:textId="77777777" w:rsidR="00C03384" w:rsidRDefault="004732D8">
      <w:pPr>
        <w:pStyle w:val="af"/>
        <w:spacing w:beforeLines="0" w:afterLines="0" w:line="240" w:lineRule="auto"/>
      </w:pPr>
      <w:r>
        <w:rPr>
          <w:rFonts w:hint="eastAsia"/>
        </w:rPr>
        <w:t>于</w:t>
      </w:r>
      <w:r>
        <w:rPr>
          <w:rFonts w:hint="eastAsia"/>
        </w:rPr>
        <w:t>2020</w:t>
      </w:r>
      <w:r>
        <w:rPr>
          <w:rFonts w:hint="eastAsia"/>
        </w:rPr>
        <w:t>年</w:t>
      </w:r>
      <w:r>
        <w:rPr>
          <w:rFonts w:hint="eastAsia"/>
        </w:rPr>
        <w:t>9</w:t>
      </w:r>
      <w:r>
        <w:rPr>
          <w:rFonts w:hint="eastAsia"/>
        </w:rPr>
        <w:t>月</w:t>
      </w:r>
      <w:r>
        <w:rPr>
          <w:rFonts w:hint="eastAsia"/>
        </w:rPr>
        <w:t>24</w:t>
      </w:r>
      <w:r>
        <w:rPr>
          <w:rFonts w:hint="eastAsia"/>
        </w:rPr>
        <w:t>日专家研讨会上修改为：</w:t>
      </w:r>
      <w:r>
        <w:rPr>
          <w:rFonts w:asciiTheme="minorEastAsia" w:eastAsiaTheme="minorEastAsia" w:hAnsiTheme="minorEastAsia" w:cstheme="minorEastAsia" w:hint="eastAsia"/>
          <w:szCs w:val="21"/>
        </w:rPr>
        <w:t>真空包装箬叶（</w:t>
      </w:r>
      <w:r>
        <w:rPr>
          <w:rFonts w:asciiTheme="minorEastAsia" w:eastAsiaTheme="minorEastAsia" w:hAnsiTheme="minorEastAsia" w:cstheme="minorEastAsia" w:hint="eastAsia"/>
          <w:szCs w:val="21"/>
        </w:rPr>
        <w:t xml:space="preserve">vacuum </w:t>
      </w:r>
      <w:r>
        <w:rPr>
          <w:rFonts w:asciiTheme="minorEastAsia" w:eastAsiaTheme="minorEastAsia" w:hAnsiTheme="minorEastAsia" w:cstheme="minorEastAsia"/>
          <w:szCs w:val="21"/>
        </w:rPr>
        <w:t>indocalamus leaves</w:t>
      </w:r>
      <w:r>
        <w:rPr>
          <w:rFonts w:asciiTheme="minorEastAsia" w:eastAsiaTheme="minorEastAsia" w:hAnsiTheme="minorEastAsia" w:cstheme="minorEastAsia" w:hint="eastAsia"/>
          <w:szCs w:val="21"/>
        </w:rPr>
        <w:t>）</w:t>
      </w:r>
      <w:r>
        <w:rPr>
          <w:rFonts w:hint="eastAsia"/>
        </w:rPr>
        <w:t>以鲜箬叶为原料，经清洗、整理、包装、抽真空、灭菌而成。</w:t>
      </w:r>
    </w:p>
    <w:p w14:paraId="0CA3EA5D" w14:textId="77777777" w:rsidR="00C03384" w:rsidRDefault="004732D8">
      <w:pPr>
        <w:pStyle w:val="af"/>
        <w:spacing w:beforeLines="0" w:afterLines="0" w:line="240" w:lineRule="auto"/>
      </w:pPr>
      <w:r>
        <w:rPr>
          <w:rFonts w:hint="eastAsia"/>
        </w:rPr>
        <w:t xml:space="preserve">3.4 </w:t>
      </w: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日专家研讨会上增加废叶（</w:t>
      </w:r>
      <w:r>
        <w:rPr>
          <w:rFonts w:asciiTheme="minorEastAsia" w:eastAsiaTheme="minorEastAsia" w:hAnsiTheme="minorEastAsia" w:cstheme="minorEastAsia"/>
          <w:szCs w:val="21"/>
        </w:rPr>
        <w:t>waste leaf</w:t>
      </w:r>
      <w:r>
        <w:rPr>
          <w:rFonts w:asciiTheme="minorEastAsia" w:eastAsiaTheme="minorEastAsia" w:hAnsiTheme="minorEastAsia" w:cstheme="minorEastAsia" w:hint="eastAsia"/>
          <w:szCs w:val="21"/>
        </w:rPr>
        <w:t>）</w:t>
      </w:r>
      <w:r>
        <w:rPr>
          <w:rFonts w:hint="eastAsia"/>
        </w:rPr>
        <w:t>指原料验收和生产过程中发现无法使用的老叶、脏叶和破损叶。</w:t>
      </w:r>
    </w:p>
    <w:p w14:paraId="07629EAC" w14:textId="77777777" w:rsidR="00C03384" w:rsidRDefault="004732D8">
      <w:pPr>
        <w:pStyle w:val="af1"/>
        <w:spacing w:beforeLines="0" w:afterLines="0"/>
        <w:rPr>
          <w:rFonts w:hAnsi="黑体" w:cs="黑体"/>
          <w:sz w:val="24"/>
          <w:szCs w:val="24"/>
        </w:rPr>
      </w:pPr>
      <w:r>
        <w:rPr>
          <w:rFonts w:hAnsi="黑体" w:cs="黑体" w:hint="eastAsia"/>
          <w:sz w:val="24"/>
          <w:szCs w:val="24"/>
        </w:rPr>
        <w:t>4</w:t>
      </w:r>
      <w:r>
        <w:rPr>
          <w:rFonts w:hAnsi="黑体" w:cs="黑体" w:hint="eastAsia"/>
          <w:sz w:val="24"/>
          <w:szCs w:val="24"/>
        </w:rPr>
        <w:t xml:space="preserve"> </w:t>
      </w:r>
      <w:r>
        <w:rPr>
          <w:rFonts w:hAnsi="黑体" w:cs="黑体" w:hint="eastAsia"/>
          <w:sz w:val="24"/>
          <w:szCs w:val="24"/>
        </w:rPr>
        <w:t>技术要求</w:t>
      </w:r>
    </w:p>
    <w:p w14:paraId="6D6DD864" w14:textId="77777777" w:rsidR="00C03384" w:rsidRDefault="004732D8">
      <w:pPr>
        <w:pStyle w:val="af1"/>
        <w:spacing w:beforeLines="0" w:afterLines="0"/>
        <w:rPr>
          <w:rFonts w:hAnsi="黑体" w:cs="黑体"/>
        </w:rPr>
      </w:pPr>
      <w:r>
        <w:rPr>
          <w:rFonts w:hAnsi="黑体" w:cs="黑体" w:hint="eastAsia"/>
        </w:rPr>
        <w:t xml:space="preserve">4.1 </w:t>
      </w:r>
      <w:r>
        <w:rPr>
          <w:rFonts w:hAnsi="黑体" w:cs="黑体" w:hint="eastAsia"/>
        </w:rPr>
        <w:t>原辅料要求</w:t>
      </w:r>
    </w:p>
    <w:p w14:paraId="2A135F1A" w14:textId="77777777" w:rsidR="00C03384" w:rsidRDefault="004732D8">
      <w:pPr>
        <w:rPr>
          <w:rFonts w:asciiTheme="minorEastAsia" w:eastAsiaTheme="minorEastAsia" w:hAnsiTheme="minorEastAsia" w:cstheme="minorEastAsia"/>
          <w:szCs w:val="21"/>
        </w:rPr>
      </w:pPr>
      <w:r>
        <w:rPr>
          <w:rFonts w:ascii="黑体" w:eastAsia="黑体" w:hAnsi="黑体" w:cs="黑体" w:hint="eastAsia"/>
          <w:szCs w:val="21"/>
        </w:rPr>
        <w:t xml:space="preserve">4.1.1 </w:t>
      </w:r>
      <w:r>
        <w:rPr>
          <w:rFonts w:asciiTheme="minorEastAsia" w:eastAsiaTheme="minorEastAsia" w:hAnsiTheme="minorEastAsia" w:cstheme="minorEastAsia" w:hint="eastAsia"/>
          <w:szCs w:val="21"/>
        </w:rPr>
        <w:t>箬叶应具有其特有的形态特征及固有的色泽、气味，新鲜、无腐烂、无霉变、无异味。</w:t>
      </w:r>
    </w:p>
    <w:p w14:paraId="44343C24" w14:textId="77777777" w:rsidR="00C03384" w:rsidRDefault="004732D8">
      <w:pPr>
        <w:pStyle w:val="afa"/>
        <w:spacing w:line="240" w:lineRule="auto"/>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于</w:t>
      </w:r>
      <w:r>
        <w:rPr>
          <w:rFonts w:asciiTheme="minorEastAsia" w:eastAsiaTheme="minorEastAsia" w:hAnsiTheme="minorEastAsia" w:cstheme="minorEastAsia" w:hint="eastAsia"/>
          <w:kern w:val="2"/>
        </w:rPr>
        <w:t>2020</w:t>
      </w:r>
      <w:r>
        <w:rPr>
          <w:rFonts w:asciiTheme="minorEastAsia" w:eastAsiaTheme="minorEastAsia" w:hAnsiTheme="minorEastAsia" w:cstheme="minorEastAsia" w:hint="eastAsia"/>
          <w:kern w:val="2"/>
        </w:rPr>
        <w:t>年</w:t>
      </w:r>
      <w:r>
        <w:rPr>
          <w:rFonts w:asciiTheme="minorEastAsia" w:eastAsiaTheme="minorEastAsia" w:hAnsiTheme="minorEastAsia" w:cstheme="minorEastAsia" w:hint="eastAsia"/>
          <w:kern w:val="2"/>
        </w:rPr>
        <w:t>9</w:t>
      </w:r>
      <w:r>
        <w:rPr>
          <w:rFonts w:asciiTheme="minorEastAsia" w:eastAsiaTheme="minorEastAsia" w:hAnsiTheme="minorEastAsia" w:cstheme="minorEastAsia" w:hint="eastAsia"/>
          <w:kern w:val="2"/>
        </w:rPr>
        <w:t>月</w:t>
      </w:r>
      <w:r>
        <w:rPr>
          <w:rFonts w:asciiTheme="minorEastAsia" w:eastAsiaTheme="minorEastAsia" w:hAnsiTheme="minorEastAsia" w:cstheme="minorEastAsia" w:hint="eastAsia"/>
          <w:kern w:val="2"/>
        </w:rPr>
        <w:t>24</w:t>
      </w:r>
      <w:r>
        <w:rPr>
          <w:rFonts w:asciiTheme="minorEastAsia" w:eastAsiaTheme="minorEastAsia" w:hAnsiTheme="minorEastAsia" w:cstheme="minorEastAsia" w:hint="eastAsia"/>
          <w:kern w:val="2"/>
        </w:rPr>
        <w:t>日专家研讨会上删除新鲜确定为：</w:t>
      </w:r>
      <w:r>
        <w:rPr>
          <w:rFonts w:hint="eastAsia"/>
        </w:rPr>
        <w:t>箬叶应具有其特有的形态特征及固有的色泽和气味，无腐烂、无霉变、无异味。</w:t>
      </w:r>
    </w:p>
    <w:p w14:paraId="22F406CC" w14:textId="77777777" w:rsidR="00C03384" w:rsidRDefault="004732D8">
      <w:pPr>
        <w:rPr>
          <w:rFonts w:asciiTheme="minorEastAsia" w:eastAsiaTheme="minorEastAsia" w:hAnsiTheme="minorEastAsia" w:cstheme="minorEastAsia"/>
          <w:szCs w:val="21"/>
        </w:rPr>
      </w:pPr>
      <w:r>
        <w:rPr>
          <w:rFonts w:ascii="黑体" w:eastAsia="黑体" w:hAnsi="黑体" w:cs="黑体" w:hint="eastAsia"/>
          <w:szCs w:val="21"/>
        </w:rPr>
        <w:t xml:space="preserve">4.1.2 </w:t>
      </w:r>
      <w:r>
        <w:rPr>
          <w:rFonts w:asciiTheme="minorEastAsia" w:eastAsiaTheme="minorEastAsia" w:hAnsiTheme="minorEastAsia" w:cstheme="minorEastAsia" w:hint="eastAsia"/>
          <w:szCs w:val="21"/>
        </w:rPr>
        <w:t>饮用水应符合</w:t>
      </w:r>
      <w:r>
        <w:rPr>
          <w:rFonts w:asciiTheme="minorEastAsia" w:eastAsiaTheme="minorEastAsia" w:hAnsiTheme="minorEastAsia" w:cstheme="minorEastAsia" w:hint="eastAsia"/>
          <w:szCs w:val="21"/>
        </w:rPr>
        <w:t xml:space="preserve">GB 5749 </w:t>
      </w:r>
      <w:r>
        <w:rPr>
          <w:rFonts w:asciiTheme="minorEastAsia" w:eastAsiaTheme="minorEastAsia" w:hAnsiTheme="minorEastAsia" w:cstheme="minorEastAsia" w:hint="eastAsia"/>
          <w:szCs w:val="21"/>
        </w:rPr>
        <w:t>规定的要求。</w:t>
      </w:r>
    </w:p>
    <w:p w14:paraId="06B59229" w14:textId="77777777" w:rsidR="00C03384" w:rsidRDefault="004732D8">
      <w:pPr>
        <w:rPr>
          <w:rFonts w:asciiTheme="minorEastAsia" w:eastAsiaTheme="minorEastAsia" w:hAnsiTheme="minorEastAsia" w:cstheme="minorEastAsia"/>
          <w:szCs w:val="21"/>
        </w:rPr>
      </w:pPr>
      <w:r>
        <w:rPr>
          <w:rFonts w:ascii="黑体" w:eastAsia="黑体" w:hAnsi="黑体" w:cs="黑体" w:hint="eastAsia"/>
          <w:szCs w:val="21"/>
        </w:rPr>
        <w:t xml:space="preserve">4.1.3 </w:t>
      </w:r>
      <w:r>
        <w:rPr>
          <w:rFonts w:asciiTheme="minorEastAsia" w:eastAsiaTheme="minorEastAsia" w:hAnsiTheme="minorEastAsia" w:cstheme="minorEastAsia" w:hint="eastAsia"/>
          <w:szCs w:val="21"/>
        </w:rPr>
        <w:t>其它原辅料应符合相关国家标准或行业标准的规定。</w:t>
      </w:r>
    </w:p>
    <w:p w14:paraId="7EB4DE65" w14:textId="77777777" w:rsidR="00C03384" w:rsidRDefault="004732D8">
      <w:pPr>
        <w:pStyle w:val="af1"/>
        <w:spacing w:beforeLines="0" w:afterLines="0"/>
        <w:rPr>
          <w:rFonts w:hAnsi="黑体" w:cs="黑体"/>
        </w:rPr>
      </w:pPr>
      <w:r>
        <w:rPr>
          <w:rFonts w:hAnsi="黑体" w:cs="黑体" w:hint="eastAsia"/>
        </w:rPr>
        <w:lastRenderedPageBreak/>
        <w:t xml:space="preserve">4.2 </w:t>
      </w:r>
      <w:r>
        <w:rPr>
          <w:rFonts w:hAnsi="黑体" w:cs="黑体" w:hint="eastAsia"/>
        </w:rPr>
        <w:t>感官要求</w:t>
      </w:r>
    </w:p>
    <w:p w14:paraId="7BC4CF09"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感官检验项目提出了外观、色泽、气味和杂质。根据粽子用箬叶生产企业实际生产要求提出了符合产品特点的基本要求，具体内容如下</w:t>
      </w:r>
      <w:r>
        <w:rPr>
          <w:rFonts w:asciiTheme="minorEastAsia" w:eastAsiaTheme="minorEastAsia" w:hAnsiTheme="minorEastAsia" w:cstheme="minorEastAsia" w:hint="eastAsia"/>
          <w:szCs w:val="21"/>
        </w:rPr>
        <w:t>:</w:t>
      </w:r>
    </w:p>
    <w:p w14:paraId="48478055" w14:textId="77777777" w:rsidR="00C03384" w:rsidRDefault="004732D8">
      <w:pPr>
        <w:ind w:firstLineChars="200" w:firstLine="420"/>
        <w:rPr>
          <w:rFonts w:asciiTheme="minorEastAsia" w:eastAsiaTheme="minorEastAsia" w:hAnsiTheme="minorEastAsia" w:cstheme="minorEastAsia"/>
          <w:szCs w:val="21"/>
        </w:rPr>
      </w:pPr>
      <w:r>
        <w:rPr>
          <w:rFonts w:ascii="黑体" w:eastAsia="黑体" w:hAnsi="黑体" w:cs="黑体" w:hint="eastAsia"/>
          <w:szCs w:val="21"/>
        </w:rPr>
        <w:t>1.</w:t>
      </w:r>
      <w:r>
        <w:rPr>
          <w:rFonts w:ascii="黑体" w:eastAsia="黑体" w:hAnsi="黑体" w:cs="黑体" w:hint="eastAsia"/>
          <w:szCs w:val="21"/>
        </w:rPr>
        <w:t>速冻箬叶</w:t>
      </w:r>
      <w:r>
        <w:rPr>
          <w:rFonts w:asciiTheme="minorEastAsia" w:eastAsiaTheme="minorEastAsia" w:hAnsiTheme="minorEastAsia" w:cstheme="minorEastAsia" w:hint="eastAsia"/>
          <w:szCs w:val="21"/>
        </w:rPr>
        <w:t>“优级，外观：叶片无裂缝无残缺，叶尖无破损，允许有少量虫眼，无霉斑；合格：无大量残缺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裂缝</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叶尖破损长度不超过</w:t>
      </w:r>
      <w:r>
        <w:rPr>
          <w:rFonts w:asciiTheme="minorEastAsia" w:eastAsiaTheme="minorEastAsia" w:hAnsiTheme="minorEastAsia" w:cstheme="minorEastAsia" w:hint="eastAsia"/>
          <w:szCs w:val="21"/>
        </w:rPr>
        <w:t>3cm;</w:t>
      </w:r>
      <w:r>
        <w:rPr>
          <w:rFonts w:asciiTheme="minorEastAsia" w:eastAsiaTheme="minorEastAsia" w:hAnsiTheme="minorEastAsia" w:cstheme="minorEastAsia" w:hint="eastAsia"/>
          <w:szCs w:val="21"/>
        </w:rPr>
        <w:t>允许有少量虫眼，无霉斑。色泽：叶面呈均匀绿色。气味：具有新鲜箬叶气味，无异味。杂质：无正常视力可见杂质”。</w:t>
      </w:r>
    </w:p>
    <w:p w14:paraId="7A1324A7"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日专家研讨会上修改为“优级，外观：</w:t>
      </w:r>
      <w:r>
        <w:rPr>
          <w:rFonts w:ascii="宋体" w:hAnsi="Times New Roman" w:hint="eastAsia"/>
          <w:kern w:val="0"/>
        </w:rPr>
        <w:t>叶片无裂缝无残缺，叶尖无破损，允</w:t>
      </w:r>
      <w:r>
        <w:rPr>
          <w:rFonts w:ascii="宋体" w:hAnsi="Times New Roman" w:hint="eastAsia"/>
          <w:kern w:val="0"/>
        </w:rPr>
        <w:t>许有少量虫眼，无霉斑</w:t>
      </w:r>
      <w:r>
        <w:rPr>
          <w:rFonts w:ascii="宋体" w:hAnsi="Times New Roman" w:hint="eastAsia"/>
          <w:kern w:val="0"/>
        </w:rPr>
        <w:t>；合格，</w:t>
      </w:r>
      <w:r>
        <w:rPr>
          <w:rFonts w:ascii="宋体" w:hAnsi="Times New Roman" w:hint="eastAsia"/>
          <w:kern w:val="0"/>
        </w:rPr>
        <w:t>叶尖破损长度不超过</w:t>
      </w:r>
      <w:r>
        <w:rPr>
          <w:rFonts w:ascii="宋体" w:hAnsi="Times New Roman" w:hint="eastAsia"/>
          <w:kern w:val="0"/>
        </w:rPr>
        <w:t>3cm;</w:t>
      </w:r>
      <w:r>
        <w:rPr>
          <w:rFonts w:ascii="宋体" w:hAnsi="Times New Roman" w:hint="eastAsia"/>
          <w:kern w:val="0"/>
        </w:rPr>
        <w:t>允许有少量虫眼，无霉斑</w:t>
      </w:r>
      <w:r>
        <w:rPr>
          <w:rFonts w:asciiTheme="minorEastAsia" w:eastAsiaTheme="minorEastAsia" w:hAnsiTheme="minorEastAsia" w:cstheme="minorEastAsia" w:hint="eastAsia"/>
          <w:szCs w:val="21"/>
        </w:rPr>
        <w:t>色泽：叶面呈均匀绿色。气味：具有新鲜箬叶气味，无异味。杂质：无正常视力可见杂质”。</w:t>
      </w:r>
    </w:p>
    <w:p w14:paraId="4B720A76" w14:textId="77777777" w:rsidR="00C03384" w:rsidRDefault="004732D8">
      <w:pPr>
        <w:ind w:firstLineChars="200" w:firstLine="420"/>
        <w:rPr>
          <w:rFonts w:asciiTheme="minorEastAsia" w:eastAsiaTheme="minorEastAsia" w:hAnsiTheme="minorEastAsia" w:cstheme="minorEastAsia"/>
          <w:szCs w:val="21"/>
        </w:rPr>
      </w:pPr>
      <w:r>
        <w:rPr>
          <w:rFonts w:ascii="黑体" w:eastAsia="黑体" w:hAnsi="黑体" w:cs="黑体" w:hint="eastAsia"/>
          <w:szCs w:val="21"/>
        </w:rPr>
        <w:t>2.</w:t>
      </w:r>
      <w:r>
        <w:rPr>
          <w:rFonts w:ascii="黑体" w:eastAsia="黑体" w:hAnsi="黑体" w:cs="黑体" w:hint="eastAsia"/>
          <w:szCs w:val="21"/>
        </w:rPr>
        <w:t>干制箬叶</w:t>
      </w:r>
      <w:r>
        <w:rPr>
          <w:rFonts w:asciiTheme="minorEastAsia" w:eastAsiaTheme="minorEastAsia" w:hAnsiTheme="minorEastAsia" w:cstheme="minorEastAsia" w:hint="eastAsia"/>
          <w:szCs w:val="21"/>
        </w:rPr>
        <w:t>“优级，外观：叶片无裂缝无残缺，叶尖无破损，允许有少量虫眼，无霉斑；合格：无大量残缺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裂缝</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叶尖破损长度不超过</w:t>
      </w:r>
      <w:r>
        <w:rPr>
          <w:rFonts w:asciiTheme="minorEastAsia" w:eastAsiaTheme="minorEastAsia" w:hAnsiTheme="minorEastAsia" w:cstheme="minorEastAsia" w:hint="eastAsia"/>
          <w:szCs w:val="21"/>
        </w:rPr>
        <w:t>3cm;</w:t>
      </w:r>
      <w:r>
        <w:rPr>
          <w:rFonts w:asciiTheme="minorEastAsia" w:eastAsiaTheme="minorEastAsia" w:hAnsiTheme="minorEastAsia" w:cstheme="minorEastAsia" w:hint="eastAsia"/>
          <w:szCs w:val="21"/>
        </w:rPr>
        <w:t>允许有少量虫眼，无霉斑。色泽：叶面呈均匀浅黄色。气味：具有箬叶特有的香味，无异味。杂质：无正常视力可见杂质”。</w:t>
      </w:r>
    </w:p>
    <w:p w14:paraId="71082B01"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日专家研讨会上修改为“优级，外观：</w:t>
      </w:r>
      <w:r>
        <w:rPr>
          <w:rFonts w:ascii="宋体" w:hAnsi="Times New Roman" w:hint="eastAsia"/>
          <w:kern w:val="0"/>
        </w:rPr>
        <w:t>无大量残缺</w:t>
      </w:r>
      <w:r>
        <w:rPr>
          <w:rFonts w:ascii="宋体" w:hAnsi="Times New Roman" w:hint="eastAsia"/>
          <w:kern w:val="0"/>
        </w:rPr>
        <w:t>,</w:t>
      </w:r>
      <w:r>
        <w:rPr>
          <w:rFonts w:ascii="宋体" w:hAnsi="Times New Roman" w:hint="eastAsia"/>
          <w:kern w:val="0"/>
        </w:rPr>
        <w:t>裂缝，叶尖破损长度不超过</w:t>
      </w:r>
      <w:r>
        <w:rPr>
          <w:rFonts w:ascii="宋体" w:hAnsi="Times New Roman" w:hint="eastAsia"/>
          <w:kern w:val="0"/>
        </w:rPr>
        <w:t>3cm;</w:t>
      </w:r>
      <w:r>
        <w:rPr>
          <w:rFonts w:ascii="宋体" w:hAnsi="Times New Roman" w:hint="eastAsia"/>
          <w:kern w:val="0"/>
        </w:rPr>
        <w:t>，允许有少量虫眼，无霉斑，</w:t>
      </w:r>
      <w:r>
        <w:rPr>
          <w:rFonts w:ascii="宋体" w:hint="eastAsia"/>
          <w:kern w:val="0"/>
        </w:rPr>
        <w:t>废叶率≤</w:t>
      </w:r>
      <w:r>
        <w:rPr>
          <w:rFonts w:ascii="宋体" w:hint="eastAsia"/>
          <w:kern w:val="0"/>
        </w:rPr>
        <w:t>3%</w:t>
      </w:r>
      <w:r>
        <w:rPr>
          <w:rFonts w:ascii="宋体" w:hint="eastAsia"/>
          <w:kern w:val="0"/>
        </w:rPr>
        <w:t>。合格，</w:t>
      </w:r>
      <w:r>
        <w:rPr>
          <w:rFonts w:ascii="宋体" w:hAnsi="Times New Roman" w:hint="eastAsia"/>
          <w:kern w:val="0"/>
        </w:rPr>
        <w:t>无大量残缺</w:t>
      </w:r>
      <w:r>
        <w:rPr>
          <w:rFonts w:ascii="宋体" w:hAnsi="Times New Roman" w:hint="eastAsia"/>
          <w:kern w:val="0"/>
        </w:rPr>
        <w:t>,</w:t>
      </w:r>
      <w:r>
        <w:rPr>
          <w:rFonts w:ascii="宋体" w:hAnsi="Times New Roman" w:hint="eastAsia"/>
          <w:kern w:val="0"/>
        </w:rPr>
        <w:t>裂缝</w:t>
      </w:r>
      <w:r>
        <w:rPr>
          <w:rFonts w:ascii="宋体" w:hAnsi="Times New Roman" w:hint="eastAsia"/>
          <w:kern w:val="0"/>
        </w:rPr>
        <w:t>;</w:t>
      </w:r>
      <w:r>
        <w:rPr>
          <w:rFonts w:ascii="宋体" w:hAnsi="Times New Roman" w:hint="eastAsia"/>
          <w:kern w:val="0"/>
        </w:rPr>
        <w:t>叶尖破损长度不超过</w:t>
      </w:r>
      <w:r>
        <w:rPr>
          <w:rFonts w:ascii="宋体" w:hAnsi="Times New Roman" w:hint="eastAsia"/>
          <w:kern w:val="0"/>
        </w:rPr>
        <w:t>3cm;</w:t>
      </w:r>
      <w:r>
        <w:rPr>
          <w:rFonts w:ascii="宋体" w:hAnsi="Times New Roman" w:hint="eastAsia"/>
          <w:kern w:val="0"/>
        </w:rPr>
        <w:t>允许有少量虫眼，无霉斑</w:t>
      </w:r>
      <w:r>
        <w:rPr>
          <w:rFonts w:ascii="宋体" w:hint="eastAsia"/>
          <w:kern w:val="0"/>
        </w:rPr>
        <w:t>，废叶率≤</w:t>
      </w:r>
      <w:r>
        <w:rPr>
          <w:rFonts w:ascii="宋体" w:hint="eastAsia"/>
          <w:kern w:val="0"/>
        </w:rPr>
        <w:t>5%</w:t>
      </w:r>
      <w:r>
        <w:rPr>
          <w:rFonts w:ascii="宋体" w:hint="eastAsia"/>
          <w:kern w:val="0"/>
        </w:rPr>
        <w:t>；</w:t>
      </w:r>
      <w:r>
        <w:rPr>
          <w:rFonts w:asciiTheme="minorEastAsia" w:eastAsiaTheme="minorEastAsia" w:hAnsiTheme="minorEastAsia" w:cstheme="minorEastAsia" w:hint="eastAsia"/>
          <w:szCs w:val="21"/>
        </w:rPr>
        <w:t>色泽：叶面呈均匀浅黄色。气味：具有箬叶特有的香味，无异味</w:t>
      </w:r>
      <w:r>
        <w:rPr>
          <w:rFonts w:asciiTheme="minorEastAsia" w:eastAsiaTheme="minorEastAsia" w:hAnsiTheme="minorEastAsia" w:cstheme="minorEastAsia" w:hint="eastAsia"/>
          <w:szCs w:val="21"/>
        </w:rPr>
        <w:t>。杂质：无正常视力可见杂质”。</w:t>
      </w:r>
    </w:p>
    <w:p w14:paraId="6166B2E8" w14:textId="77777777" w:rsidR="00C03384" w:rsidRDefault="004732D8">
      <w:pPr>
        <w:ind w:firstLineChars="200" w:firstLine="420"/>
        <w:rPr>
          <w:rFonts w:asciiTheme="minorEastAsia" w:eastAsiaTheme="minorEastAsia" w:hAnsiTheme="minorEastAsia" w:cstheme="minorEastAsia"/>
          <w:szCs w:val="21"/>
        </w:rPr>
      </w:pPr>
      <w:r>
        <w:rPr>
          <w:rFonts w:ascii="黑体" w:eastAsia="黑体" w:hAnsi="黑体" w:cs="黑体" w:hint="eastAsia"/>
          <w:szCs w:val="21"/>
        </w:rPr>
        <w:t>3.</w:t>
      </w:r>
      <w:r>
        <w:rPr>
          <w:rFonts w:ascii="黑体" w:eastAsia="黑体" w:hAnsi="黑体" w:cs="黑体" w:hint="eastAsia"/>
          <w:szCs w:val="21"/>
        </w:rPr>
        <w:t>真空包装箬叶</w:t>
      </w:r>
      <w:r>
        <w:rPr>
          <w:rFonts w:asciiTheme="minorEastAsia" w:eastAsiaTheme="minorEastAsia" w:hAnsiTheme="minorEastAsia" w:cstheme="minorEastAsia" w:hint="eastAsia"/>
          <w:szCs w:val="21"/>
        </w:rPr>
        <w:t>“优级，外观：叶片无裂缝无残缺，叶尖无破损，允许有少量虫眼，无霉斑；合格：无大量残缺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裂缝</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叶尖破损长度不超过</w:t>
      </w:r>
      <w:r>
        <w:rPr>
          <w:rFonts w:asciiTheme="minorEastAsia" w:eastAsiaTheme="minorEastAsia" w:hAnsiTheme="minorEastAsia" w:cstheme="minorEastAsia" w:hint="eastAsia"/>
          <w:szCs w:val="21"/>
        </w:rPr>
        <w:t>3cm;</w:t>
      </w:r>
      <w:r>
        <w:rPr>
          <w:rFonts w:asciiTheme="minorEastAsia" w:eastAsiaTheme="minorEastAsia" w:hAnsiTheme="minorEastAsia" w:cstheme="minorEastAsia" w:hint="eastAsia"/>
          <w:szCs w:val="21"/>
        </w:rPr>
        <w:t>允许有少量虫眼，无霉斑。色泽：叶面呈均匀绿色。气味：具有箬叶特有的香味，无异味。杂质：无正常视力可见杂质”。</w:t>
      </w:r>
    </w:p>
    <w:p w14:paraId="3BEA5DB3"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日专家研讨会上修改为“优级，外观：</w:t>
      </w:r>
      <w:r>
        <w:rPr>
          <w:rFonts w:ascii="宋体" w:hAnsi="Times New Roman" w:hint="eastAsia"/>
          <w:kern w:val="0"/>
        </w:rPr>
        <w:t>叶片无裂缝无残缺，叶尖无破损，允许有少量虫眼，无霉斑</w:t>
      </w:r>
      <w:r>
        <w:rPr>
          <w:rFonts w:ascii="宋体" w:hAnsi="Times New Roman" w:hint="eastAsia"/>
          <w:kern w:val="0"/>
        </w:rPr>
        <w:t>；合格，</w:t>
      </w:r>
      <w:r>
        <w:rPr>
          <w:rFonts w:ascii="宋体" w:hAnsi="Times New Roman" w:hint="eastAsia"/>
          <w:kern w:val="0"/>
        </w:rPr>
        <w:t>叶尖破损长度不超过</w:t>
      </w:r>
      <w:r>
        <w:rPr>
          <w:rFonts w:ascii="宋体" w:hAnsi="Times New Roman" w:hint="eastAsia"/>
          <w:kern w:val="0"/>
        </w:rPr>
        <w:t>3cm;</w:t>
      </w:r>
      <w:r>
        <w:rPr>
          <w:rFonts w:ascii="宋体" w:hAnsi="Times New Roman" w:hint="eastAsia"/>
          <w:kern w:val="0"/>
        </w:rPr>
        <w:t>允许有少量虫眼，无霉斑</w:t>
      </w:r>
      <w:r>
        <w:rPr>
          <w:rFonts w:asciiTheme="minorEastAsia" w:eastAsiaTheme="minorEastAsia" w:hAnsiTheme="minorEastAsia" w:cstheme="minorEastAsia" w:hint="eastAsia"/>
          <w:szCs w:val="21"/>
        </w:rPr>
        <w:t>色泽：叶面呈均匀浅黄色。气味：具有新鲜箬叶气味，无异味。杂质：无正常视力可</w:t>
      </w:r>
      <w:r>
        <w:rPr>
          <w:rFonts w:asciiTheme="minorEastAsia" w:eastAsiaTheme="minorEastAsia" w:hAnsiTheme="minorEastAsia" w:cstheme="minorEastAsia" w:hint="eastAsia"/>
          <w:szCs w:val="21"/>
        </w:rPr>
        <w:t>见杂质”。</w:t>
      </w:r>
    </w:p>
    <w:p w14:paraId="291979B0" w14:textId="77777777" w:rsidR="00C03384" w:rsidRDefault="004732D8">
      <w:pPr>
        <w:pStyle w:val="af1"/>
        <w:spacing w:beforeLines="0" w:afterLines="0"/>
        <w:rPr>
          <w:rFonts w:hAnsi="黑体" w:cs="黑体"/>
        </w:rPr>
      </w:pPr>
      <w:r>
        <w:rPr>
          <w:rFonts w:hAnsi="黑体" w:cs="黑体" w:hint="eastAsia"/>
        </w:rPr>
        <w:t xml:space="preserve">4.3 </w:t>
      </w:r>
      <w:r>
        <w:rPr>
          <w:rFonts w:hAnsi="黑体" w:cs="黑体" w:hint="eastAsia"/>
        </w:rPr>
        <w:t>理化指标</w:t>
      </w:r>
    </w:p>
    <w:p w14:paraId="515E30B9"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为该产品提出了符合产品特点的理化指标。</w:t>
      </w:r>
    </w:p>
    <w:p w14:paraId="2580169B" w14:textId="77777777" w:rsidR="00C03384" w:rsidRDefault="004732D8">
      <w:pPr>
        <w:rPr>
          <w:rFonts w:ascii="黑体" w:eastAsia="黑体" w:hAnsi="黑体" w:cs="黑体"/>
          <w:szCs w:val="21"/>
        </w:rPr>
      </w:pPr>
      <w:r>
        <w:rPr>
          <w:rFonts w:ascii="黑体" w:eastAsia="黑体" w:hAnsi="黑体" w:cs="黑体" w:hint="eastAsia"/>
          <w:szCs w:val="21"/>
        </w:rPr>
        <w:t>1.</w:t>
      </w:r>
      <w:r>
        <w:rPr>
          <w:rFonts w:ascii="黑体" w:eastAsia="黑体" w:hAnsi="黑体" w:cs="黑体" w:hint="eastAsia"/>
          <w:szCs w:val="21"/>
        </w:rPr>
        <w:t>水分</w:t>
      </w:r>
    </w:p>
    <w:p w14:paraId="3DEFF347"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同类标准水分指标设置情况见表</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p>
    <w:p w14:paraId="3954C2C2" w14:textId="77777777" w:rsidR="00C03384" w:rsidRDefault="004732D8">
      <w:pPr>
        <w:pStyle w:val="af7"/>
        <w:spacing w:beforeLines="0" w:afterLines="0"/>
        <w:rPr>
          <w:szCs w:val="21"/>
        </w:rPr>
      </w:pPr>
      <w:r>
        <w:rPr>
          <w:rFonts w:hint="eastAsia"/>
          <w:szCs w:val="21"/>
        </w:rPr>
        <w:t>表</w:t>
      </w:r>
      <w:r>
        <w:rPr>
          <w:rFonts w:hint="eastAsia"/>
          <w:szCs w:val="21"/>
        </w:rPr>
        <w:t xml:space="preserve"> 1 </w:t>
      </w:r>
      <w:r>
        <w:rPr>
          <w:rFonts w:hint="eastAsia"/>
          <w:szCs w:val="21"/>
        </w:rPr>
        <w:t>同类标准水分指标设置情况</w:t>
      </w:r>
    </w:p>
    <w:tbl>
      <w:tblPr>
        <w:tblW w:w="9103" w:type="dxa"/>
        <w:tblInd w:w="1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58"/>
        <w:gridCol w:w="7145"/>
      </w:tblGrid>
      <w:tr w:rsidR="00C03384" w14:paraId="0585CDB3" w14:textId="77777777">
        <w:trPr>
          <w:trHeight w:val="171"/>
        </w:trPr>
        <w:tc>
          <w:tcPr>
            <w:tcW w:w="1958" w:type="dxa"/>
            <w:tcBorders>
              <w:tl2br w:val="nil"/>
              <w:tr2bl w:val="nil"/>
            </w:tcBorders>
            <w:vAlign w:val="center"/>
          </w:tcPr>
          <w:p w14:paraId="03C06FC3"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DB43/ 471</w:t>
            </w:r>
          </w:p>
        </w:tc>
        <w:tc>
          <w:tcPr>
            <w:tcW w:w="7145" w:type="dxa"/>
            <w:tcBorders>
              <w:tl2br w:val="nil"/>
              <w:tr2bl w:val="nil"/>
            </w:tcBorders>
            <w:vAlign w:val="center"/>
          </w:tcPr>
          <w:p w14:paraId="088C32CE"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干粽叶水分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14</w:t>
            </w:r>
          </w:p>
        </w:tc>
      </w:tr>
      <w:tr w:rsidR="00C03384" w14:paraId="60011847" w14:textId="77777777">
        <w:trPr>
          <w:trHeight w:val="171"/>
        </w:trPr>
        <w:tc>
          <w:tcPr>
            <w:tcW w:w="1958" w:type="dxa"/>
            <w:tcBorders>
              <w:tl2br w:val="nil"/>
              <w:tr2bl w:val="nil"/>
            </w:tcBorders>
            <w:vAlign w:val="center"/>
          </w:tcPr>
          <w:p w14:paraId="7930FCBA"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DB4228/T 024</w:t>
            </w:r>
          </w:p>
        </w:tc>
        <w:tc>
          <w:tcPr>
            <w:tcW w:w="7145" w:type="dxa"/>
            <w:tcBorders>
              <w:tl2br w:val="nil"/>
              <w:tr2bl w:val="nil"/>
            </w:tcBorders>
            <w:vAlign w:val="center"/>
          </w:tcPr>
          <w:p w14:paraId="675C6E51"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干粽叶水分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15</w:t>
            </w:r>
          </w:p>
        </w:tc>
      </w:tr>
      <w:tr w:rsidR="00C03384" w14:paraId="028DE019" w14:textId="77777777">
        <w:trPr>
          <w:trHeight w:val="197"/>
        </w:trPr>
        <w:tc>
          <w:tcPr>
            <w:tcW w:w="1958" w:type="dxa"/>
            <w:tcBorders>
              <w:tl2br w:val="nil"/>
              <w:tr2bl w:val="nil"/>
            </w:tcBorders>
            <w:vAlign w:val="center"/>
          </w:tcPr>
          <w:p w14:paraId="250D497D"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GH/T 1091</w:t>
            </w:r>
          </w:p>
        </w:tc>
        <w:tc>
          <w:tcPr>
            <w:tcW w:w="7145" w:type="dxa"/>
            <w:tcBorders>
              <w:tl2br w:val="nil"/>
              <w:tr2bl w:val="nil"/>
            </w:tcBorders>
            <w:vAlign w:val="center"/>
          </w:tcPr>
          <w:p w14:paraId="09C91741"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叶类水分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8.5</w:t>
            </w:r>
          </w:p>
        </w:tc>
      </w:tr>
      <w:tr w:rsidR="00C03384" w14:paraId="65F0ED30" w14:textId="77777777">
        <w:trPr>
          <w:trHeight w:val="219"/>
        </w:trPr>
        <w:tc>
          <w:tcPr>
            <w:tcW w:w="1958" w:type="dxa"/>
            <w:tcBorders>
              <w:tl2br w:val="nil"/>
              <w:tr2bl w:val="nil"/>
            </w:tcBorders>
            <w:vAlign w:val="center"/>
          </w:tcPr>
          <w:p w14:paraId="17DADD80"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NY/T 2140</w:t>
            </w:r>
          </w:p>
        </w:tc>
        <w:tc>
          <w:tcPr>
            <w:tcW w:w="7145" w:type="dxa"/>
            <w:tcBorders>
              <w:tl2br w:val="nil"/>
              <w:tr2bl w:val="nil"/>
            </w:tcBorders>
            <w:vAlign w:val="center"/>
          </w:tcPr>
          <w:p w14:paraId="427036BE"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叶类水分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7.5</w:t>
            </w:r>
          </w:p>
        </w:tc>
      </w:tr>
      <w:tr w:rsidR="00C03384" w14:paraId="509A3DFB" w14:textId="77777777">
        <w:trPr>
          <w:trHeight w:val="383"/>
        </w:trPr>
        <w:tc>
          <w:tcPr>
            <w:tcW w:w="1958" w:type="dxa"/>
            <w:tcBorders>
              <w:tl2br w:val="nil"/>
              <w:tr2bl w:val="nil"/>
            </w:tcBorders>
            <w:vAlign w:val="center"/>
          </w:tcPr>
          <w:p w14:paraId="66C8464B"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Q/TAD 0001S</w:t>
            </w:r>
          </w:p>
        </w:tc>
        <w:tc>
          <w:tcPr>
            <w:tcW w:w="7145" w:type="dxa"/>
            <w:tcBorders>
              <w:tl2br w:val="nil"/>
              <w:tr2bl w:val="nil"/>
            </w:tcBorders>
            <w:vAlign w:val="center"/>
          </w:tcPr>
          <w:p w14:paraId="2C3D8EC1"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干粽叶水分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w:t>
            </w:r>
          </w:p>
        </w:tc>
      </w:tr>
      <w:tr w:rsidR="00C03384" w14:paraId="13E65643" w14:textId="77777777">
        <w:trPr>
          <w:trHeight w:val="383"/>
        </w:trPr>
        <w:tc>
          <w:tcPr>
            <w:tcW w:w="1958" w:type="dxa"/>
            <w:tcBorders>
              <w:tl2br w:val="nil"/>
              <w:tr2bl w:val="nil"/>
            </w:tcBorders>
            <w:vAlign w:val="center"/>
          </w:tcPr>
          <w:p w14:paraId="4848A50B"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Q/253600HC 001</w:t>
            </w:r>
          </w:p>
        </w:tc>
        <w:tc>
          <w:tcPr>
            <w:tcW w:w="7145" w:type="dxa"/>
            <w:tcBorders>
              <w:tl2br w:val="nil"/>
              <w:tr2bl w:val="nil"/>
            </w:tcBorders>
            <w:vAlign w:val="center"/>
          </w:tcPr>
          <w:p w14:paraId="25F06F30"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干粽叶水分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w:t>
            </w:r>
          </w:p>
        </w:tc>
      </w:tr>
      <w:tr w:rsidR="00C03384" w14:paraId="5AF4054A" w14:textId="77777777">
        <w:tc>
          <w:tcPr>
            <w:tcW w:w="1958" w:type="dxa"/>
            <w:tcBorders>
              <w:tl2br w:val="nil"/>
              <w:tr2bl w:val="nil"/>
            </w:tcBorders>
            <w:vAlign w:val="center"/>
          </w:tcPr>
          <w:p w14:paraId="0688094E"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Q/3JXW 001</w:t>
            </w:r>
          </w:p>
        </w:tc>
        <w:tc>
          <w:tcPr>
            <w:tcW w:w="7145" w:type="dxa"/>
            <w:tcBorders>
              <w:tl2br w:val="nil"/>
              <w:tr2bl w:val="nil"/>
            </w:tcBorders>
            <w:vAlign w:val="center"/>
          </w:tcPr>
          <w:p w14:paraId="2BD9BB52"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干粽叶水分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15</w:t>
            </w:r>
          </w:p>
        </w:tc>
      </w:tr>
      <w:tr w:rsidR="00C03384" w14:paraId="67229CA6" w14:textId="77777777">
        <w:tc>
          <w:tcPr>
            <w:tcW w:w="1958" w:type="dxa"/>
            <w:tcBorders>
              <w:tl2br w:val="nil"/>
              <w:tr2bl w:val="nil"/>
            </w:tcBorders>
            <w:vAlign w:val="center"/>
          </w:tcPr>
          <w:p w14:paraId="5E7BD32E"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Q/039BF 056</w:t>
            </w:r>
          </w:p>
        </w:tc>
        <w:tc>
          <w:tcPr>
            <w:tcW w:w="7145" w:type="dxa"/>
            <w:tcBorders>
              <w:tl2br w:val="nil"/>
              <w:tr2bl w:val="nil"/>
            </w:tcBorders>
            <w:vAlign w:val="center"/>
          </w:tcPr>
          <w:p w14:paraId="4F6169BF" w14:textId="77777777" w:rsidR="00C03384" w:rsidRDefault="004732D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干粽叶水分</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15</w:t>
            </w:r>
          </w:p>
        </w:tc>
      </w:tr>
    </w:tbl>
    <w:p w14:paraId="35E08B75" w14:textId="77777777" w:rsidR="00C03384" w:rsidRDefault="00C03384">
      <w:pPr>
        <w:ind w:firstLineChars="200" w:firstLine="420"/>
        <w:rPr>
          <w:rFonts w:asciiTheme="minorEastAsia" w:eastAsiaTheme="minorEastAsia" w:hAnsiTheme="minorEastAsia" w:cstheme="minorEastAsia"/>
          <w:szCs w:val="21"/>
        </w:rPr>
      </w:pPr>
    </w:p>
    <w:p w14:paraId="0252EAB7"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提供各大箬叶、粽子生产企业、检测企业历来的理化检测报告。使用各原料产地出产的不同品种箬叶进行</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个批次的指标检测。以此进行综合分析，最终将干制箬叶水分指标设置为≤</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w:t>
      </w:r>
    </w:p>
    <w:p w14:paraId="42030E7A" w14:textId="77777777" w:rsidR="00C03384" w:rsidRDefault="004732D8">
      <w:pPr>
        <w:pStyle w:val="af1"/>
        <w:spacing w:beforeLines="0" w:afterLines="0"/>
        <w:rPr>
          <w:rFonts w:hAnsi="黑体" w:cs="黑体"/>
        </w:rPr>
      </w:pPr>
      <w:r>
        <w:rPr>
          <w:rFonts w:hAnsi="黑体" w:cs="黑体" w:hint="eastAsia"/>
        </w:rPr>
        <w:t>4</w:t>
      </w:r>
      <w:r>
        <w:rPr>
          <w:rFonts w:hAnsi="黑体" w:cs="黑体" w:hint="eastAsia"/>
        </w:rPr>
        <w:t>.</w:t>
      </w:r>
      <w:r>
        <w:rPr>
          <w:rFonts w:hAnsi="黑体" w:cs="黑体" w:hint="eastAsia"/>
        </w:rPr>
        <w:t>4</w:t>
      </w:r>
      <w:r>
        <w:rPr>
          <w:rFonts w:hAnsi="黑体" w:cs="黑体" w:hint="eastAsia"/>
        </w:rPr>
        <w:t xml:space="preserve"> </w:t>
      </w:r>
      <w:r>
        <w:rPr>
          <w:rFonts w:hAnsi="黑体" w:cs="黑体" w:hint="eastAsia"/>
        </w:rPr>
        <w:t>污染物限量</w:t>
      </w:r>
    </w:p>
    <w:p w14:paraId="0A4F274E" w14:textId="77777777" w:rsidR="00C03384" w:rsidRDefault="004732D8">
      <w:pPr>
        <w:rPr>
          <w:rFonts w:ascii="黑体" w:eastAsia="黑体" w:hAnsi="黑体" w:cs="黑体"/>
          <w:szCs w:val="21"/>
        </w:rPr>
      </w:pPr>
      <w:r>
        <w:rPr>
          <w:rFonts w:ascii="黑体" w:eastAsia="黑体" w:hAnsi="黑体" w:cs="黑体" w:hint="eastAsia"/>
          <w:szCs w:val="21"/>
        </w:rPr>
        <w:t>1.</w:t>
      </w:r>
      <w:r>
        <w:rPr>
          <w:rFonts w:ascii="黑体" w:eastAsia="黑体" w:hAnsi="黑体" w:cs="黑体" w:hint="eastAsia"/>
          <w:szCs w:val="21"/>
        </w:rPr>
        <w:t>铜</w:t>
      </w:r>
    </w:p>
    <w:p w14:paraId="19A3A2AC"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指标设置理由：有不法商家为了箬叶呈现绿色，违法使用硫酸铜浸泡箬叶。在高盐条件下</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返青箬叶中的铜离子不适合与高盐食品直接接触</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铜离子会向食品中大量迁移</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可能造成铜离子摄入过量。</w:t>
      </w:r>
    </w:p>
    <w:p w14:paraId="35A450F7"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同类标准铜指标设置情况见表</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p>
    <w:p w14:paraId="7BC2DB35" w14:textId="77777777" w:rsidR="00C03384" w:rsidRDefault="004732D8">
      <w:pPr>
        <w:pStyle w:val="af7"/>
        <w:spacing w:beforeLines="0" w:afterLines="0"/>
        <w:rPr>
          <w:szCs w:val="21"/>
        </w:rPr>
      </w:pPr>
      <w:r>
        <w:rPr>
          <w:rFonts w:hint="eastAsia"/>
          <w:szCs w:val="21"/>
        </w:rPr>
        <w:t>表</w:t>
      </w:r>
      <w:r>
        <w:rPr>
          <w:rFonts w:hint="eastAsia"/>
          <w:szCs w:val="21"/>
        </w:rPr>
        <w:t xml:space="preserve"> 2</w:t>
      </w:r>
      <w:r>
        <w:rPr>
          <w:rFonts w:hint="eastAsia"/>
          <w:szCs w:val="21"/>
        </w:rPr>
        <w:t>同类标准铜指标设置情况</w:t>
      </w:r>
    </w:p>
    <w:tbl>
      <w:tblPr>
        <w:tblW w:w="9207" w:type="dxa"/>
        <w:tblInd w:w="2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56"/>
        <w:gridCol w:w="6851"/>
      </w:tblGrid>
      <w:tr w:rsidR="00C03384" w14:paraId="09E60DB9" w14:textId="77777777">
        <w:trPr>
          <w:trHeight w:val="391"/>
        </w:trPr>
        <w:tc>
          <w:tcPr>
            <w:tcW w:w="2356" w:type="dxa"/>
            <w:tcBorders>
              <w:tl2br w:val="nil"/>
              <w:tr2bl w:val="nil"/>
            </w:tcBorders>
            <w:vAlign w:val="center"/>
          </w:tcPr>
          <w:p w14:paraId="7D608B64"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DB43/ 471</w:t>
            </w:r>
          </w:p>
        </w:tc>
        <w:tc>
          <w:tcPr>
            <w:tcW w:w="6851" w:type="dxa"/>
            <w:tcBorders>
              <w:tl2br w:val="nil"/>
              <w:tr2bl w:val="nil"/>
            </w:tcBorders>
            <w:vAlign w:val="center"/>
          </w:tcPr>
          <w:p w14:paraId="7BD0875E"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干粽叶≤</w:t>
            </w:r>
            <w:r>
              <w:rPr>
                <w:rFonts w:asciiTheme="minorEastAsia" w:eastAsiaTheme="minorEastAsia" w:hAnsiTheme="minorEastAsia" w:cstheme="minorEastAsia" w:hint="eastAsia"/>
                <w:szCs w:val="21"/>
              </w:rPr>
              <w:t xml:space="preserve">10mg/kg </w:t>
            </w:r>
            <w:r>
              <w:rPr>
                <w:rFonts w:asciiTheme="minorEastAsia" w:eastAsiaTheme="minorEastAsia" w:hAnsiTheme="minorEastAsia" w:cstheme="minorEastAsia" w:hint="eastAsia"/>
                <w:szCs w:val="21"/>
              </w:rPr>
              <w:t>保鲜粽叶≤</w:t>
            </w:r>
            <w:r>
              <w:rPr>
                <w:rFonts w:asciiTheme="minorEastAsia" w:eastAsiaTheme="minorEastAsia" w:hAnsiTheme="minorEastAsia" w:cstheme="minorEastAsia" w:hint="eastAsia"/>
                <w:szCs w:val="21"/>
              </w:rPr>
              <w:t>5mg/kg</w:t>
            </w:r>
          </w:p>
        </w:tc>
      </w:tr>
      <w:tr w:rsidR="00C03384" w14:paraId="15148720" w14:textId="77777777">
        <w:tc>
          <w:tcPr>
            <w:tcW w:w="2356" w:type="dxa"/>
            <w:tcBorders>
              <w:tl2br w:val="nil"/>
              <w:tr2bl w:val="nil"/>
            </w:tcBorders>
            <w:vAlign w:val="center"/>
          </w:tcPr>
          <w:p w14:paraId="59A92D53"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Q/3JXW 001</w:t>
            </w:r>
          </w:p>
        </w:tc>
        <w:tc>
          <w:tcPr>
            <w:tcW w:w="6851" w:type="dxa"/>
            <w:tcBorders>
              <w:tl2br w:val="nil"/>
              <w:tr2bl w:val="nil"/>
            </w:tcBorders>
            <w:vAlign w:val="center"/>
          </w:tcPr>
          <w:p w14:paraId="4A3CAF0E"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干粽叶≤</w:t>
            </w:r>
            <w:r>
              <w:rPr>
                <w:rFonts w:asciiTheme="minorEastAsia" w:eastAsiaTheme="minorEastAsia" w:hAnsiTheme="minorEastAsia" w:cstheme="minorEastAsia" w:hint="eastAsia"/>
                <w:szCs w:val="21"/>
              </w:rPr>
              <w:t>20mg/kg</w:t>
            </w:r>
          </w:p>
        </w:tc>
      </w:tr>
      <w:tr w:rsidR="00C03384" w14:paraId="7B510478" w14:textId="77777777">
        <w:tc>
          <w:tcPr>
            <w:tcW w:w="2356" w:type="dxa"/>
            <w:tcBorders>
              <w:tl2br w:val="nil"/>
              <w:tr2bl w:val="nil"/>
            </w:tcBorders>
            <w:vAlign w:val="center"/>
          </w:tcPr>
          <w:p w14:paraId="4F90A4B3"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Q/039BF 056</w:t>
            </w:r>
          </w:p>
        </w:tc>
        <w:tc>
          <w:tcPr>
            <w:tcW w:w="6851" w:type="dxa"/>
            <w:tcBorders>
              <w:tl2br w:val="nil"/>
              <w:tr2bl w:val="nil"/>
            </w:tcBorders>
            <w:vAlign w:val="center"/>
          </w:tcPr>
          <w:p w14:paraId="7B0B4B34"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干粽叶≤</w:t>
            </w:r>
            <w:r>
              <w:rPr>
                <w:rFonts w:asciiTheme="minorEastAsia" w:eastAsiaTheme="minorEastAsia" w:hAnsiTheme="minorEastAsia" w:cstheme="minorEastAsia" w:hint="eastAsia"/>
                <w:szCs w:val="21"/>
              </w:rPr>
              <w:t>5mg/kg</w:t>
            </w:r>
          </w:p>
        </w:tc>
      </w:tr>
      <w:tr w:rsidR="00C03384" w14:paraId="09148ED0" w14:textId="77777777">
        <w:tc>
          <w:tcPr>
            <w:tcW w:w="2356" w:type="dxa"/>
            <w:tcBorders>
              <w:tl2br w:val="nil"/>
              <w:tr2bl w:val="nil"/>
            </w:tcBorders>
            <w:vAlign w:val="center"/>
          </w:tcPr>
          <w:p w14:paraId="6E257616"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Q/HXY 001</w:t>
            </w:r>
          </w:p>
        </w:tc>
        <w:tc>
          <w:tcPr>
            <w:tcW w:w="6851" w:type="dxa"/>
            <w:tcBorders>
              <w:tl2br w:val="nil"/>
              <w:tr2bl w:val="nil"/>
            </w:tcBorders>
            <w:vAlign w:val="center"/>
          </w:tcPr>
          <w:p w14:paraId="2E302BFF"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铜</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以</w:t>
            </w:r>
            <w:r>
              <w:rPr>
                <w:rFonts w:asciiTheme="minorEastAsia" w:eastAsiaTheme="minorEastAsia" w:hAnsiTheme="minorEastAsia" w:cstheme="minorEastAsia" w:hint="eastAsia"/>
                <w:szCs w:val="21"/>
              </w:rPr>
              <w:t>Cu</w:t>
            </w:r>
            <w:r>
              <w:rPr>
                <w:rFonts w:asciiTheme="minorEastAsia" w:eastAsiaTheme="minorEastAsia" w:hAnsiTheme="minorEastAsia" w:cstheme="minorEastAsia" w:hint="eastAsia"/>
                <w:szCs w:val="21"/>
              </w:rPr>
              <w:t>计）≤</w:t>
            </w:r>
            <w:r>
              <w:rPr>
                <w:rFonts w:asciiTheme="minorEastAsia" w:eastAsiaTheme="minorEastAsia" w:hAnsiTheme="minorEastAsia" w:cstheme="minorEastAsia" w:hint="eastAsia"/>
                <w:szCs w:val="21"/>
              </w:rPr>
              <w:t>500mg/kg</w:t>
            </w:r>
          </w:p>
        </w:tc>
      </w:tr>
    </w:tbl>
    <w:p w14:paraId="74B76560"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提供各大箬叶、粽子生产企业历来的理化检测报告。使用各原料产地出产的不同品种箬叶进行</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个批次的指标检测。以此进行综合分析，最终将铜指标设置为——速冻粽叶≤</w:t>
      </w:r>
      <w:r>
        <w:rPr>
          <w:rFonts w:asciiTheme="minorEastAsia" w:eastAsiaTheme="minorEastAsia" w:hAnsiTheme="minorEastAsia" w:cstheme="minorEastAsia" w:hint="eastAsia"/>
          <w:szCs w:val="21"/>
        </w:rPr>
        <w:t>400mg/kg</w:t>
      </w:r>
      <w:r>
        <w:rPr>
          <w:rFonts w:asciiTheme="minorEastAsia" w:eastAsiaTheme="minorEastAsia" w:hAnsiTheme="minorEastAsia" w:cstheme="minorEastAsia" w:hint="eastAsia"/>
          <w:szCs w:val="21"/>
        </w:rPr>
        <w:t>，干粽叶≤</w:t>
      </w:r>
      <w:r>
        <w:rPr>
          <w:rFonts w:asciiTheme="minorEastAsia" w:eastAsiaTheme="minorEastAsia" w:hAnsiTheme="minorEastAsia" w:cstheme="minorEastAsia" w:hint="eastAsia"/>
          <w:szCs w:val="21"/>
        </w:rPr>
        <w:t>500mg/kg</w:t>
      </w:r>
      <w:r>
        <w:rPr>
          <w:rFonts w:asciiTheme="minorEastAsia" w:eastAsiaTheme="minorEastAsia" w:hAnsiTheme="minorEastAsia" w:cstheme="minorEastAsia" w:hint="eastAsia"/>
          <w:szCs w:val="21"/>
        </w:rPr>
        <w:t>，真空包装箬叶≤</w:t>
      </w:r>
      <w:r>
        <w:rPr>
          <w:rFonts w:asciiTheme="minorEastAsia" w:eastAsiaTheme="minorEastAsia" w:hAnsiTheme="minorEastAsia" w:cstheme="minorEastAsia" w:hint="eastAsia"/>
          <w:szCs w:val="21"/>
        </w:rPr>
        <w:t>500mg/kg</w:t>
      </w:r>
      <w:r>
        <w:rPr>
          <w:rFonts w:asciiTheme="minorEastAsia" w:eastAsiaTheme="minorEastAsia" w:hAnsiTheme="minorEastAsia" w:cstheme="minorEastAsia" w:hint="eastAsia"/>
          <w:szCs w:val="21"/>
        </w:rPr>
        <w:t>。</w:t>
      </w:r>
    </w:p>
    <w:p w14:paraId="3AB90D56" w14:textId="77777777" w:rsidR="00C03384" w:rsidRDefault="004732D8">
      <w:pPr>
        <w:rPr>
          <w:rFonts w:ascii="黑体" w:eastAsia="黑体" w:hAnsi="黑体" w:cs="黑体"/>
          <w:szCs w:val="21"/>
        </w:rPr>
      </w:pPr>
      <w:r>
        <w:rPr>
          <w:rFonts w:ascii="黑体" w:eastAsia="黑体" w:hAnsi="黑体" w:cs="黑体" w:hint="eastAsia"/>
          <w:szCs w:val="21"/>
        </w:rPr>
        <w:t>2.</w:t>
      </w:r>
      <w:r>
        <w:rPr>
          <w:rFonts w:ascii="黑体" w:eastAsia="黑体" w:hAnsi="黑体" w:cs="黑体" w:hint="eastAsia"/>
          <w:szCs w:val="21"/>
        </w:rPr>
        <w:t>铅</w:t>
      </w:r>
    </w:p>
    <w:p w14:paraId="684160A6"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同类标准铅指标设置情况见表</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p>
    <w:p w14:paraId="2F25BA4A" w14:textId="77777777" w:rsidR="00C03384" w:rsidRDefault="004732D8">
      <w:pPr>
        <w:pStyle w:val="af7"/>
        <w:spacing w:beforeLines="0" w:afterLines="0"/>
        <w:rPr>
          <w:szCs w:val="21"/>
        </w:rPr>
      </w:pPr>
      <w:r>
        <w:rPr>
          <w:rFonts w:hint="eastAsia"/>
          <w:szCs w:val="21"/>
        </w:rPr>
        <w:t>表</w:t>
      </w:r>
      <w:r>
        <w:rPr>
          <w:rFonts w:hint="eastAsia"/>
          <w:szCs w:val="21"/>
        </w:rPr>
        <w:t xml:space="preserve"> 3</w:t>
      </w:r>
      <w:r>
        <w:rPr>
          <w:rFonts w:hint="eastAsia"/>
          <w:szCs w:val="21"/>
        </w:rPr>
        <w:t>同类标准铅指标设置情况</w:t>
      </w:r>
    </w:p>
    <w:tbl>
      <w:tblPr>
        <w:tblW w:w="9207" w:type="dxa"/>
        <w:tblInd w:w="2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67"/>
        <w:gridCol w:w="6840"/>
      </w:tblGrid>
      <w:tr w:rsidR="00C03384" w14:paraId="71B78D4F" w14:textId="77777777">
        <w:trPr>
          <w:trHeight w:val="171"/>
        </w:trPr>
        <w:tc>
          <w:tcPr>
            <w:tcW w:w="2367" w:type="dxa"/>
            <w:tcBorders>
              <w:tl2br w:val="nil"/>
              <w:tr2bl w:val="nil"/>
            </w:tcBorders>
            <w:vAlign w:val="center"/>
          </w:tcPr>
          <w:p w14:paraId="556877A2"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DB43/ 471</w:t>
            </w:r>
          </w:p>
        </w:tc>
        <w:tc>
          <w:tcPr>
            <w:tcW w:w="6840" w:type="dxa"/>
            <w:tcBorders>
              <w:tl2br w:val="nil"/>
              <w:tr2bl w:val="nil"/>
            </w:tcBorders>
            <w:vAlign w:val="center"/>
          </w:tcPr>
          <w:p w14:paraId="23C25805"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乙酸浸泡液）≤</w:t>
            </w:r>
            <w:r>
              <w:rPr>
                <w:rFonts w:asciiTheme="minorEastAsia" w:eastAsiaTheme="minorEastAsia" w:hAnsiTheme="minorEastAsia" w:cstheme="minorEastAsia" w:hint="eastAsia"/>
                <w:szCs w:val="21"/>
              </w:rPr>
              <w:t>1mg/L</w:t>
            </w:r>
          </w:p>
        </w:tc>
      </w:tr>
      <w:tr w:rsidR="00C03384" w14:paraId="26BC281F" w14:textId="77777777">
        <w:trPr>
          <w:trHeight w:val="171"/>
        </w:trPr>
        <w:tc>
          <w:tcPr>
            <w:tcW w:w="2367" w:type="dxa"/>
            <w:tcBorders>
              <w:tl2br w:val="nil"/>
              <w:tr2bl w:val="nil"/>
            </w:tcBorders>
            <w:vAlign w:val="center"/>
          </w:tcPr>
          <w:p w14:paraId="29B4F335"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DB4228/T 024</w:t>
            </w:r>
          </w:p>
        </w:tc>
        <w:tc>
          <w:tcPr>
            <w:tcW w:w="6840" w:type="dxa"/>
            <w:tcBorders>
              <w:tl2br w:val="nil"/>
              <w:tr2bl w:val="nil"/>
            </w:tcBorders>
            <w:vAlign w:val="center"/>
          </w:tcPr>
          <w:p w14:paraId="1DE2F420"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1.0mg/kg</w:t>
            </w:r>
          </w:p>
        </w:tc>
      </w:tr>
      <w:tr w:rsidR="00C03384" w14:paraId="16AD38B2" w14:textId="77777777">
        <w:trPr>
          <w:trHeight w:val="197"/>
        </w:trPr>
        <w:tc>
          <w:tcPr>
            <w:tcW w:w="2367" w:type="dxa"/>
            <w:tcBorders>
              <w:tl2br w:val="nil"/>
              <w:tr2bl w:val="nil"/>
            </w:tcBorders>
            <w:vAlign w:val="center"/>
          </w:tcPr>
          <w:p w14:paraId="1B5C0574"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GH/T 1091</w:t>
            </w:r>
          </w:p>
        </w:tc>
        <w:tc>
          <w:tcPr>
            <w:tcW w:w="6840" w:type="dxa"/>
            <w:tcBorders>
              <w:tl2br w:val="nil"/>
              <w:tr2bl w:val="nil"/>
            </w:tcBorders>
            <w:vAlign w:val="center"/>
          </w:tcPr>
          <w:p w14:paraId="344A04F7"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5.0mg/kg</w:t>
            </w:r>
          </w:p>
        </w:tc>
      </w:tr>
      <w:tr w:rsidR="00C03384" w14:paraId="7BA7E021" w14:textId="77777777">
        <w:trPr>
          <w:trHeight w:val="190"/>
        </w:trPr>
        <w:tc>
          <w:tcPr>
            <w:tcW w:w="2367" w:type="dxa"/>
            <w:tcBorders>
              <w:tl2br w:val="nil"/>
              <w:tr2bl w:val="nil"/>
            </w:tcBorders>
            <w:vAlign w:val="center"/>
          </w:tcPr>
          <w:p w14:paraId="0E64CAA7"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Q/TAD 0001S</w:t>
            </w:r>
          </w:p>
        </w:tc>
        <w:tc>
          <w:tcPr>
            <w:tcW w:w="6840" w:type="dxa"/>
            <w:tcBorders>
              <w:tl2br w:val="nil"/>
              <w:tr2bl w:val="nil"/>
            </w:tcBorders>
            <w:vAlign w:val="center"/>
          </w:tcPr>
          <w:p w14:paraId="4BBF0ECE"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3.0mg/kg</w:t>
            </w:r>
          </w:p>
        </w:tc>
      </w:tr>
      <w:tr w:rsidR="00C03384" w14:paraId="4EFA4C2B" w14:textId="77777777">
        <w:trPr>
          <w:trHeight w:val="383"/>
        </w:trPr>
        <w:tc>
          <w:tcPr>
            <w:tcW w:w="2367" w:type="dxa"/>
            <w:tcBorders>
              <w:tl2br w:val="nil"/>
              <w:tr2bl w:val="nil"/>
            </w:tcBorders>
            <w:vAlign w:val="center"/>
          </w:tcPr>
          <w:p w14:paraId="724E5662"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Q/253600HC 001</w:t>
            </w:r>
          </w:p>
        </w:tc>
        <w:tc>
          <w:tcPr>
            <w:tcW w:w="6840" w:type="dxa"/>
            <w:tcBorders>
              <w:tl2br w:val="nil"/>
              <w:tr2bl w:val="nil"/>
            </w:tcBorders>
            <w:vAlign w:val="center"/>
          </w:tcPr>
          <w:p w14:paraId="4254EC4E"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3.0mg/kg</w:t>
            </w:r>
          </w:p>
        </w:tc>
      </w:tr>
      <w:tr w:rsidR="00C03384" w14:paraId="62D3D2C6" w14:textId="77777777">
        <w:tc>
          <w:tcPr>
            <w:tcW w:w="2367" w:type="dxa"/>
            <w:tcBorders>
              <w:tl2br w:val="nil"/>
              <w:tr2bl w:val="nil"/>
            </w:tcBorders>
            <w:vAlign w:val="center"/>
          </w:tcPr>
          <w:p w14:paraId="7348F3AC"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Q/3JXW 001</w:t>
            </w:r>
          </w:p>
        </w:tc>
        <w:tc>
          <w:tcPr>
            <w:tcW w:w="6840" w:type="dxa"/>
            <w:tcBorders>
              <w:tl2br w:val="nil"/>
              <w:tr2bl w:val="nil"/>
            </w:tcBorders>
            <w:vAlign w:val="center"/>
          </w:tcPr>
          <w:p w14:paraId="50B8F675"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2.0mg/kg</w:t>
            </w:r>
          </w:p>
        </w:tc>
      </w:tr>
      <w:tr w:rsidR="00C03384" w14:paraId="0671CF47" w14:textId="77777777">
        <w:tc>
          <w:tcPr>
            <w:tcW w:w="2367" w:type="dxa"/>
            <w:tcBorders>
              <w:tl2br w:val="nil"/>
              <w:tr2bl w:val="nil"/>
            </w:tcBorders>
            <w:vAlign w:val="center"/>
          </w:tcPr>
          <w:p w14:paraId="7349E1D3"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Q/039BF 056</w:t>
            </w:r>
          </w:p>
        </w:tc>
        <w:tc>
          <w:tcPr>
            <w:tcW w:w="6840" w:type="dxa"/>
            <w:tcBorders>
              <w:tl2br w:val="nil"/>
              <w:tr2bl w:val="nil"/>
            </w:tcBorders>
            <w:vAlign w:val="center"/>
          </w:tcPr>
          <w:p w14:paraId="74694B11"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1.0mg/kg</w:t>
            </w:r>
          </w:p>
        </w:tc>
      </w:tr>
    </w:tbl>
    <w:p w14:paraId="57299342"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提供各大箬叶、粽子生产企业历来的理化检测报告。使用各原料产地出产的不同品种箬叶进行</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个批次的指标检测。以此进行综合分析，最终将铅指标设置为≤</w:t>
      </w:r>
      <w:r>
        <w:rPr>
          <w:rFonts w:asciiTheme="minorEastAsia" w:eastAsiaTheme="minorEastAsia" w:hAnsiTheme="minorEastAsia" w:cstheme="minorEastAsia" w:hint="eastAsia"/>
          <w:szCs w:val="21"/>
        </w:rPr>
        <w:t>1mg/kg</w:t>
      </w:r>
      <w:r>
        <w:rPr>
          <w:rFonts w:asciiTheme="minorEastAsia" w:eastAsiaTheme="minorEastAsia" w:hAnsiTheme="minorEastAsia" w:cstheme="minorEastAsia" w:hint="eastAsia"/>
          <w:szCs w:val="21"/>
        </w:rPr>
        <w:t>。</w:t>
      </w:r>
    </w:p>
    <w:p w14:paraId="71033B37" w14:textId="77777777" w:rsidR="00C03384" w:rsidRDefault="004732D8">
      <w:pPr>
        <w:rPr>
          <w:rFonts w:ascii="黑体" w:eastAsia="黑体" w:hAnsi="黑体" w:cs="黑体"/>
          <w:szCs w:val="21"/>
        </w:rPr>
      </w:pPr>
      <w:r>
        <w:rPr>
          <w:rFonts w:ascii="黑体" w:eastAsia="黑体" w:hAnsi="黑体" w:cs="黑体" w:hint="eastAsia"/>
          <w:szCs w:val="21"/>
        </w:rPr>
        <w:t>3.</w:t>
      </w:r>
      <w:r>
        <w:rPr>
          <w:rFonts w:ascii="黑体" w:eastAsia="黑体" w:hAnsi="黑体" w:cs="黑体" w:hint="eastAsia"/>
          <w:szCs w:val="21"/>
        </w:rPr>
        <w:t>总砷</w:t>
      </w:r>
      <w:r>
        <w:rPr>
          <w:rFonts w:ascii="黑体" w:eastAsia="黑体" w:hAnsi="黑体" w:cs="黑体" w:hint="eastAsia"/>
          <w:szCs w:val="21"/>
        </w:rPr>
        <w:t xml:space="preserve"> </w:t>
      </w:r>
    </w:p>
    <w:p w14:paraId="2403B0EE"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同类标准总砷指标设置情况见表</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w:t>
      </w:r>
    </w:p>
    <w:p w14:paraId="3CA76F5B" w14:textId="77777777" w:rsidR="00C03384" w:rsidRDefault="004732D8">
      <w:pPr>
        <w:pStyle w:val="af7"/>
        <w:spacing w:beforeLines="0" w:afterLines="0"/>
        <w:rPr>
          <w:szCs w:val="21"/>
        </w:rPr>
      </w:pPr>
      <w:r>
        <w:rPr>
          <w:rFonts w:hint="eastAsia"/>
          <w:szCs w:val="21"/>
        </w:rPr>
        <w:t>表</w:t>
      </w:r>
      <w:r>
        <w:rPr>
          <w:rFonts w:hint="eastAsia"/>
          <w:szCs w:val="21"/>
        </w:rPr>
        <w:t xml:space="preserve"> 4</w:t>
      </w:r>
      <w:r>
        <w:rPr>
          <w:rFonts w:hint="eastAsia"/>
          <w:szCs w:val="21"/>
        </w:rPr>
        <w:t>同类标准总砷指标设置情况</w:t>
      </w:r>
    </w:p>
    <w:tbl>
      <w:tblPr>
        <w:tblW w:w="91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80"/>
        <w:gridCol w:w="6723"/>
      </w:tblGrid>
      <w:tr w:rsidR="00C03384" w14:paraId="7618FBCB" w14:textId="77777777">
        <w:trPr>
          <w:trHeight w:val="197"/>
        </w:trPr>
        <w:tc>
          <w:tcPr>
            <w:tcW w:w="2380" w:type="dxa"/>
            <w:tcBorders>
              <w:tl2br w:val="nil"/>
              <w:tr2bl w:val="nil"/>
            </w:tcBorders>
            <w:vAlign w:val="center"/>
          </w:tcPr>
          <w:p w14:paraId="7E67C82D"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GH/T 1091</w:t>
            </w:r>
          </w:p>
        </w:tc>
        <w:tc>
          <w:tcPr>
            <w:tcW w:w="6723" w:type="dxa"/>
            <w:tcBorders>
              <w:tl2br w:val="nil"/>
              <w:tr2bl w:val="nil"/>
            </w:tcBorders>
            <w:vAlign w:val="center"/>
          </w:tcPr>
          <w:p w14:paraId="6E77698B"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0.5mg/kg</w:t>
            </w:r>
          </w:p>
        </w:tc>
      </w:tr>
      <w:tr w:rsidR="00C03384" w14:paraId="24E90389" w14:textId="77777777">
        <w:trPr>
          <w:trHeight w:val="197"/>
        </w:trPr>
        <w:tc>
          <w:tcPr>
            <w:tcW w:w="2380" w:type="dxa"/>
            <w:tcBorders>
              <w:tl2br w:val="nil"/>
              <w:tr2bl w:val="nil"/>
            </w:tcBorders>
            <w:vAlign w:val="center"/>
          </w:tcPr>
          <w:p w14:paraId="37809627"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DB4228/T 024</w:t>
            </w:r>
          </w:p>
        </w:tc>
        <w:tc>
          <w:tcPr>
            <w:tcW w:w="6723" w:type="dxa"/>
            <w:tcBorders>
              <w:tl2br w:val="nil"/>
              <w:tr2bl w:val="nil"/>
            </w:tcBorders>
            <w:vAlign w:val="center"/>
          </w:tcPr>
          <w:p w14:paraId="5B0D364D"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0.5mg/kg</w:t>
            </w:r>
          </w:p>
        </w:tc>
      </w:tr>
      <w:tr w:rsidR="00C03384" w14:paraId="226FF954" w14:textId="77777777">
        <w:tc>
          <w:tcPr>
            <w:tcW w:w="2380" w:type="dxa"/>
            <w:tcBorders>
              <w:tl2br w:val="nil"/>
              <w:tr2bl w:val="nil"/>
            </w:tcBorders>
            <w:vAlign w:val="center"/>
          </w:tcPr>
          <w:p w14:paraId="1A397743"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Q/039BF 056</w:t>
            </w:r>
          </w:p>
        </w:tc>
        <w:tc>
          <w:tcPr>
            <w:tcW w:w="6723" w:type="dxa"/>
            <w:tcBorders>
              <w:tl2br w:val="nil"/>
              <w:tr2bl w:val="nil"/>
            </w:tcBorders>
            <w:vAlign w:val="center"/>
          </w:tcPr>
          <w:p w14:paraId="29A10CAC"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0.5mg/kg</w:t>
            </w:r>
          </w:p>
        </w:tc>
      </w:tr>
    </w:tbl>
    <w:p w14:paraId="3CBCD2FF"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提供各大箬叶、粽子生产企业历来的理化检测报告。使用各原料产地出产的不同品种箬叶进行</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个批次的指标检测。以此进行综合分析，最终将总砷设置为≤</w:t>
      </w:r>
      <w:r>
        <w:rPr>
          <w:rFonts w:asciiTheme="minorEastAsia" w:eastAsiaTheme="minorEastAsia" w:hAnsiTheme="minorEastAsia" w:cstheme="minorEastAsia" w:hint="eastAsia"/>
          <w:szCs w:val="21"/>
        </w:rPr>
        <w:t>0.5mg/kg</w:t>
      </w:r>
    </w:p>
    <w:p w14:paraId="32F7656B" w14:textId="77777777" w:rsidR="00C03384" w:rsidRDefault="004732D8">
      <w:pPr>
        <w:pStyle w:val="af1"/>
        <w:spacing w:beforeLines="0" w:afterLines="0"/>
      </w:pPr>
      <w:r>
        <w:rPr>
          <w:rFonts w:hAnsi="黑体" w:cs="黑体" w:hint="eastAsia"/>
        </w:rPr>
        <w:t>4</w:t>
      </w:r>
      <w:r>
        <w:rPr>
          <w:rFonts w:hAnsi="黑体" w:cs="黑体" w:hint="eastAsia"/>
        </w:rPr>
        <w:t>.</w:t>
      </w:r>
      <w:r>
        <w:rPr>
          <w:rFonts w:hAnsi="黑体" w:cs="黑体" w:hint="eastAsia"/>
        </w:rPr>
        <w:t>5</w:t>
      </w:r>
      <w:r>
        <w:rPr>
          <w:rFonts w:hAnsi="黑体" w:cs="黑体" w:hint="eastAsia"/>
        </w:rPr>
        <w:t xml:space="preserve"> </w:t>
      </w:r>
      <w:r>
        <w:rPr>
          <w:rFonts w:hint="eastAsia"/>
        </w:rPr>
        <w:t>微生物限量</w:t>
      </w:r>
    </w:p>
    <w:p w14:paraId="57FA791C"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hint="eastAsia"/>
          <w:szCs w:val="21"/>
        </w:rPr>
        <w:t>商业无菌工艺生产的真空包装箬叶应符合</w:t>
      </w:r>
      <w:r>
        <w:rPr>
          <w:rFonts w:hint="eastAsia"/>
          <w:szCs w:val="21"/>
        </w:rPr>
        <w:t>GB 7098</w:t>
      </w:r>
      <w:r>
        <w:rPr>
          <w:rFonts w:hint="eastAsia"/>
          <w:szCs w:val="21"/>
        </w:rPr>
        <w:t>的规定。</w:t>
      </w:r>
    </w:p>
    <w:p w14:paraId="3F050CB3" w14:textId="77777777" w:rsidR="00C03384" w:rsidRDefault="004732D8">
      <w:pPr>
        <w:pStyle w:val="af1"/>
        <w:spacing w:beforeLines="0" w:afterLines="0"/>
      </w:pPr>
      <w:r>
        <w:rPr>
          <w:rFonts w:hint="eastAsia"/>
        </w:rPr>
        <w:t xml:space="preserve">4.6 </w:t>
      </w:r>
      <w:r>
        <w:rPr>
          <w:rFonts w:hint="eastAsia"/>
        </w:rPr>
        <w:t>农药残留限量</w:t>
      </w:r>
    </w:p>
    <w:p w14:paraId="3FC50D96" w14:textId="77777777" w:rsidR="00C03384" w:rsidRDefault="004732D8">
      <w:pPr>
        <w:rPr>
          <w:rFonts w:ascii="黑体" w:eastAsia="黑体" w:hAnsi="黑体" w:cs="黑体"/>
          <w:szCs w:val="21"/>
        </w:rPr>
      </w:pPr>
      <w:r>
        <w:rPr>
          <w:rFonts w:ascii="黑体" w:eastAsia="黑体" w:hAnsi="黑体" w:cs="黑体" w:hint="eastAsia"/>
          <w:szCs w:val="21"/>
        </w:rPr>
        <w:t>1.</w:t>
      </w:r>
      <w:r>
        <w:rPr>
          <w:rFonts w:ascii="黑体" w:eastAsia="黑体" w:hAnsi="黑体" w:cs="黑体" w:hint="eastAsia"/>
          <w:szCs w:val="21"/>
        </w:rPr>
        <w:t>六六六</w:t>
      </w:r>
    </w:p>
    <w:p w14:paraId="05A7162D"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同类标准六六六指标设置情况见表</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p>
    <w:p w14:paraId="760A784A" w14:textId="77777777" w:rsidR="00C03384" w:rsidRDefault="004732D8">
      <w:pPr>
        <w:pStyle w:val="af7"/>
        <w:spacing w:beforeLines="0" w:afterLines="0"/>
        <w:rPr>
          <w:szCs w:val="21"/>
        </w:rPr>
      </w:pPr>
      <w:r>
        <w:rPr>
          <w:rFonts w:hint="eastAsia"/>
          <w:szCs w:val="21"/>
        </w:rPr>
        <w:t>表</w:t>
      </w:r>
      <w:r>
        <w:rPr>
          <w:rFonts w:hint="eastAsia"/>
          <w:szCs w:val="21"/>
        </w:rPr>
        <w:t xml:space="preserve"> 5</w:t>
      </w:r>
      <w:r>
        <w:rPr>
          <w:rFonts w:hint="eastAsia"/>
          <w:szCs w:val="21"/>
        </w:rPr>
        <w:t>同类标准六六六指标设置情况</w:t>
      </w:r>
    </w:p>
    <w:tbl>
      <w:tblPr>
        <w:tblW w:w="92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78"/>
        <w:gridCol w:w="6840"/>
      </w:tblGrid>
      <w:tr w:rsidR="00C03384" w14:paraId="4F598981" w14:textId="77777777">
        <w:trPr>
          <w:trHeight w:val="294"/>
        </w:trPr>
        <w:tc>
          <w:tcPr>
            <w:tcW w:w="2378" w:type="dxa"/>
            <w:tcBorders>
              <w:tl2br w:val="nil"/>
              <w:tr2bl w:val="nil"/>
            </w:tcBorders>
            <w:vAlign w:val="center"/>
          </w:tcPr>
          <w:p w14:paraId="0AB594B7" w14:textId="77777777" w:rsidR="00C03384" w:rsidRDefault="004732D8">
            <w:pPr>
              <w:contextualSpacing/>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GH/T 1091</w:t>
            </w:r>
          </w:p>
        </w:tc>
        <w:tc>
          <w:tcPr>
            <w:tcW w:w="6840" w:type="dxa"/>
            <w:tcBorders>
              <w:tl2br w:val="nil"/>
              <w:tr2bl w:val="nil"/>
            </w:tcBorders>
            <w:vAlign w:val="center"/>
          </w:tcPr>
          <w:p w14:paraId="7316DE42" w14:textId="77777777" w:rsidR="00C03384" w:rsidRDefault="004732D8">
            <w:pPr>
              <w:contextualSpacing/>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0.2mg/kg</w:t>
            </w:r>
          </w:p>
        </w:tc>
      </w:tr>
      <w:tr w:rsidR="00C03384" w14:paraId="21A8E075" w14:textId="77777777">
        <w:trPr>
          <w:trHeight w:val="383"/>
        </w:trPr>
        <w:tc>
          <w:tcPr>
            <w:tcW w:w="2378" w:type="dxa"/>
            <w:tcBorders>
              <w:tl2br w:val="nil"/>
              <w:tr2bl w:val="nil"/>
            </w:tcBorders>
            <w:vAlign w:val="center"/>
          </w:tcPr>
          <w:p w14:paraId="38FCF9B3" w14:textId="77777777" w:rsidR="00C03384" w:rsidRDefault="004732D8">
            <w:pPr>
              <w:contextualSpacing/>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Q/TAD 0001S</w:t>
            </w:r>
          </w:p>
        </w:tc>
        <w:tc>
          <w:tcPr>
            <w:tcW w:w="6840" w:type="dxa"/>
            <w:tcBorders>
              <w:tl2br w:val="nil"/>
              <w:tr2bl w:val="nil"/>
            </w:tcBorders>
            <w:vAlign w:val="center"/>
          </w:tcPr>
          <w:p w14:paraId="5C0407B7" w14:textId="77777777" w:rsidR="00C03384" w:rsidRDefault="004732D8">
            <w:pPr>
              <w:contextualSpacing/>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0.05mg/kg</w:t>
            </w:r>
          </w:p>
        </w:tc>
      </w:tr>
      <w:tr w:rsidR="00C03384" w14:paraId="5ACEAB29" w14:textId="77777777">
        <w:trPr>
          <w:trHeight w:val="383"/>
        </w:trPr>
        <w:tc>
          <w:tcPr>
            <w:tcW w:w="2378" w:type="dxa"/>
            <w:tcBorders>
              <w:tl2br w:val="nil"/>
              <w:tr2bl w:val="nil"/>
            </w:tcBorders>
            <w:vAlign w:val="center"/>
          </w:tcPr>
          <w:p w14:paraId="66B7AE56" w14:textId="77777777" w:rsidR="00C03384" w:rsidRDefault="004732D8">
            <w:pPr>
              <w:contextualSpacing/>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Q/253600HC 001</w:t>
            </w:r>
          </w:p>
        </w:tc>
        <w:tc>
          <w:tcPr>
            <w:tcW w:w="6840" w:type="dxa"/>
            <w:tcBorders>
              <w:tl2br w:val="nil"/>
              <w:tr2bl w:val="nil"/>
            </w:tcBorders>
            <w:vAlign w:val="center"/>
          </w:tcPr>
          <w:p w14:paraId="2FA7FE2C" w14:textId="77777777" w:rsidR="00C03384" w:rsidRDefault="004732D8">
            <w:pPr>
              <w:contextualSpacing/>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0.05mg/kg</w:t>
            </w:r>
          </w:p>
        </w:tc>
      </w:tr>
      <w:tr w:rsidR="00C03384" w14:paraId="555BB874" w14:textId="77777777">
        <w:trPr>
          <w:trHeight w:val="383"/>
        </w:trPr>
        <w:tc>
          <w:tcPr>
            <w:tcW w:w="2378" w:type="dxa"/>
            <w:tcBorders>
              <w:tl2br w:val="nil"/>
              <w:tr2bl w:val="nil"/>
            </w:tcBorders>
            <w:vAlign w:val="center"/>
          </w:tcPr>
          <w:p w14:paraId="4589212E" w14:textId="77777777" w:rsidR="00C03384" w:rsidRDefault="004732D8">
            <w:pPr>
              <w:contextualSpacing/>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GB 2763</w:t>
            </w:r>
          </w:p>
        </w:tc>
        <w:tc>
          <w:tcPr>
            <w:tcW w:w="6840" w:type="dxa"/>
            <w:tcBorders>
              <w:tl2br w:val="nil"/>
              <w:tr2bl w:val="nil"/>
            </w:tcBorders>
            <w:vAlign w:val="center"/>
          </w:tcPr>
          <w:p w14:paraId="38CAC105" w14:textId="77777777" w:rsidR="00C03384" w:rsidRDefault="004732D8">
            <w:pPr>
              <w:contextualSpacing/>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茶叶≤</w:t>
            </w:r>
            <w:r>
              <w:rPr>
                <w:rFonts w:asciiTheme="minorEastAsia" w:eastAsiaTheme="minorEastAsia" w:hAnsiTheme="minorEastAsia" w:cstheme="minorEastAsia" w:hint="eastAsia"/>
                <w:kern w:val="0"/>
                <w:szCs w:val="21"/>
              </w:rPr>
              <w:t>0.2mg/kg</w:t>
            </w:r>
          </w:p>
        </w:tc>
      </w:tr>
    </w:tbl>
    <w:p w14:paraId="3AC0199A"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提供各大箬叶、粽子生产企业历来的理化检测报告。使用各原料产地出产的不同品种箬叶进行</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个批次的指标检测。以此进行综合分析，最终将六六六指标设置为——≤</w:t>
      </w:r>
      <w:r>
        <w:rPr>
          <w:rFonts w:asciiTheme="minorEastAsia" w:eastAsiaTheme="minorEastAsia" w:hAnsiTheme="minorEastAsia" w:cstheme="minorEastAsia" w:hint="eastAsia"/>
          <w:szCs w:val="21"/>
        </w:rPr>
        <w:t>0.2mg/kg</w:t>
      </w:r>
    </w:p>
    <w:p w14:paraId="76A2EC27" w14:textId="77777777" w:rsidR="00C03384" w:rsidRDefault="004732D8">
      <w:pPr>
        <w:rPr>
          <w:rFonts w:ascii="黑体" w:eastAsia="黑体" w:hAnsi="黑体" w:cs="黑体"/>
          <w:szCs w:val="21"/>
        </w:rPr>
      </w:pPr>
      <w:r>
        <w:rPr>
          <w:rFonts w:ascii="黑体" w:eastAsia="黑体" w:hAnsi="黑体" w:cs="黑体" w:hint="eastAsia"/>
          <w:szCs w:val="21"/>
        </w:rPr>
        <w:t>2.</w:t>
      </w:r>
      <w:r>
        <w:rPr>
          <w:rFonts w:ascii="黑体" w:eastAsia="黑体" w:hAnsi="黑体" w:cs="黑体" w:hint="eastAsia"/>
          <w:szCs w:val="21"/>
        </w:rPr>
        <w:t>滴滴涕</w:t>
      </w:r>
    </w:p>
    <w:p w14:paraId="634A91BF"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同类标准滴滴涕指标设置情况见表</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w:t>
      </w:r>
    </w:p>
    <w:p w14:paraId="3EC636B6" w14:textId="77777777" w:rsidR="00C03384" w:rsidRDefault="004732D8">
      <w:pPr>
        <w:pStyle w:val="af7"/>
        <w:spacing w:beforeLines="0" w:afterLines="0"/>
        <w:rPr>
          <w:szCs w:val="21"/>
        </w:rPr>
      </w:pPr>
      <w:r>
        <w:rPr>
          <w:rFonts w:hint="eastAsia"/>
          <w:szCs w:val="21"/>
        </w:rPr>
        <w:lastRenderedPageBreak/>
        <w:t>表</w:t>
      </w:r>
      <w:r>
        <w:rPr>
          <w:rFonts w:hint="eastAsia"/>
          <w:szCs w:val="21"/>
        </w:rPr>
        <w:t xml:space="preserve"> 6</w:t>
      </w:r>
      <w:r>
        <w:rPr>
          <w:rFonts w:hint="eastAsia"/>
          <w:szCs w:val="21"/>
        </w:rPr>
        <w:t>同类标准滴滴涕指标设置情况</w:t>
      </w:r>
    </w:p>
    <w:tbl>
      <w:tblPr>
        <w:tblW w:w="91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02"/>
        <w:gridCol w:w="6701"/>
      </w:tblGrid>
      <w:tr w:rsidR="00C03384" w14:paraId="6D4C3757" w14:textId="77777777">
        <w:trPr>
          <w:trHeight w:val="197"/>
        </w:trPr>
        <w:tc>
          <w:tcPr>
            <w:tcW w:w="2402" w:type="dxa"/>
            <w:tcBorders>
              <w:tl2br w:val="nil"/>
              <w:tr2bl w:val="nil"/>
            </w:tcBorders>
            <w:vAlign w:val="center"/>
          </w:tcPr>
          <w:p w14:paraId="552DB44A"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GH/T 1091</w:t>
            </w:r>
          </w:p>
        </w:tc>
        <w:tc>
          <w:tcPr>
            <w:tcW w:w="6701" w:type="dxa"/>
            <w:tcBorders>
              <w:tl2br w:val="nil"/>
              <w:tr2bl w:val="nil"/>
            </w:tcBorders>
            <w:vAlign w:val="center"/>
          </w:tcPr>
          <w:p w14:paraId="556A625C"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0.2mg/kg</w:t>
            </w:r>
          </w:p>
        </w:tc>
      </w:tr>
      <w:tr w:rsidR="00C03384" w14:paraId="2635E5C3" w14:textId="77777777">
        <w:trPr>
          <w:trHeight w:val="383"/>
        </w:trPr>
        <w:tc>
          <w:tcPr>
            <w:tcW w:w="2402" w:type="dxa"/>
            <w:tcBorders>
              <w:tl2br w:val="nil"/>
              <w:tr2bl w:val="nil"/>
            </w:tcBorders>
            <w:vAlign w:val="center"/>
          </w:tcPr>
          <w:p w14:paraId="1FF3EF3B"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Q/TAD 0001S</w:t>
            </w:r>
          </w:p>
        </w:tc>
        <w:tc>
          <w:tcPr>
            <w:tcW w:w="6701" w:type="dxa"/>
            <w:tcBorders>
              <w:tl2br w:val="nil"/>
              <w:tr2bl w:val="nil"/>
            </w:tcBorders>
            <w:vAlign w:val="center"/>
          </w:tcPr>
          <w:p w14:paraId="6C2D7031"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0.05mg/kg</w:t>
            </w:r>
          </w:p>
        </w:tc>
      </w:tr>
      <w:tr w:rsidR="00C03384" w14:paraId="69A0D2E2" w14:textId="77777777">
        <w:trPr>
          <w:trHeight w:val="383"/>
        </w:trPr>
        <w:tc>
          <w:tcPr>
            <w:tcW w:w="2402" w:type="dxa"/>
            <w:tcBorders>
              <w:tl2br w:val="nil"/>
              <w:tr2bl w:val="nil"/>
            </w:tcBorders>
            <w:vAlign w:val="center"/>
          </w:tcPr>
          <w:p w14:paraId="7CBC3B49"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Q/253600HC 001</w:t>
            </w:r>
          </w:p>
        </w:tc>
        <w:tc>
          <w:tcPr>
            <w:tcW w:w="6701" w:type="dxa"/>
            <w:tcBorders>
              <w:tl2br w:val="nil"/>
              <w:tr2bl w:val="nil"/>
            </w:tcBorders>
            <w:vAlign w:val="center"/>
          </w:tcPr>
          <w:p w14:paraId="5C3B4A5E"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0.05mg/kg</w:t>
            </w:r>
          </w:p>
        </w:tc>
      </w:tr>
      <w:tr w:rsidR="00C03384" w14:paraId="2179BFFA" w14:textId="77777777">
        <w:trPr>
          <w:trHeight w:val="383"/>
        </w:trPr>
        <w:tc>
          <w:tcPr>
            <w:tcW w:w="2402" w:type="dxa"/>
            <w:tcBorders>
              <w:tl2br w:val="nil"/>
              <w:tr2bl w:val="nil"/>
            </w:tcBorders>
            <w:vAlign w:val="center"/>
          </w:tcPr>
          <w:p w14:paraId="59C72707"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GB 2763</w:t>
            </w:r>
          </w:p>
        </w:tc>
        <w:tc>
          <w:tcPr>
            <w:tcW w:w="6701" w:type="dxa"/>
            <w:tcBorders>
              <w:tl2br w:val="nil"/>
              <w:tr2bl w:val="nil"/>
            </w:tcBorders>
            <w:vAlign w:val="center"/>
          </w:tcPr>
          <w:p w14:paraId="48312C35" w14:textId="77777777" w:rsidR="00C03384" w:rsidRDefault="004732D8">
            <w:pPr>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茶叶≤</w:t>
            </w:r>
            <w:r>
              <w:rPr>
                <w:rFonts w:asciiTheme="minorEastAsia" w:eastAsiaTheme="minorEastAsia" w:hAnsiTheme="minorEastAsia" w:cstheme="minorEastAsia" w:hint="eastAsia"/>
                <w:kern w:val="0"/>
                <w:szCs w:val="21"/>
              </w:rPr>
              <w:t>0.2mg/kg</w:t>
            </w:r>
          </w:p>
        </w:tc>
      </w:tr>
    </w:tbl>
    <w:p w14:paraId="56C6A1AD"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提供各大箬叶、粽子生产企业历来的理化检测报告。用各原料产地出产的不同品种箬叶进行</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个批次的指标检测。以此进行综合分析，最终将滴滴涕指标设置为——</w:t>
      </w:r>
      <w:r>
        <w:rPr>
          <w:rFonts w:asciiTheme="minorEastAsia" w:eastAsiaTheme="minorEastAsia" w:hAnsiTheme="minorEastAsia" w:cstheme="minorEastAsia" w:hint="eastAsia"/>
          <w:szCs w:val="21"/>
        </w:rPr>
        <w:t>0.2mg/kg</w:t>
      </w:r>
    </w:p>
    <w:p w14:paraId="1D354B1B" w14:textId="77777777" w:rsidR="00C03384" w:rsidRDefault="004732D8">
      <w:pPr>
        <w:pStyle w:val="af1"/>
        <w:spacing w:beforeLines="0" w:afterLines="0"/>
        <w:rPr>
          <w:rFonts w:hAnsi="黑体" w:cs="黑体"/>
          <w:sz w:val="24"/>
          <w:szCs w:val="24"/>
        </w:rPr>
      </w:pPr>
      <w:r>
        <w:rPr>
          <w:rFonts w:hAnsi="黑体" w:cs="黑体" w:hint="eastAsia"/>
          <w:sz w:val="24"/>
          <w:szCs w:val="24"/>
        </w:rPr>
        <w:t xml:space="preserve">5 </w:t>
      </w:r>
      <w:r>
        <w:rPr>
          <w:rFonts w:hAnsi="黑体" w:cs="黑体" w:hint="eastAsia"/>
          <w:sz w:val="24"/>
          <w:szCs w:val="24"/>
        </w:rPr>
        <w:t>生产加工过程的卫生要求</w:t>
      </w:r>
    </w:p>
    <w:p w14:paraId="208F1BCF"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生产加工卫生要求应符合</w:t>
      </w:r>
      <w:r>
        <w:rPr>
          <w:rFonts w:asciiTheme="minorEastAsia" w:eastAsiaTheme="minorEastAsia" w:hAnsiTheme="minorEastAsia" w:cstheme="minorEastAsia" w:hint="eastAsia"/>
          <w:szCs w:val="21"/>
        </w:rPr>
        <w:t>GB 31603</w:t>
      </w:r>
      <w:r>
        <w:rPr>
          <w:rFonts w:asciiTheme="minorEastAsia" w:eastAsiaTheme="minorEastAsia" w:hAnsiTheme="minorEastAsia" w:cstheme="minorEastAsia" w:hint="eastAsia"/>
          <w:szCs w:val="21"/>
        </w:rPr>
        <w:t>的规定。</w:t>
      </w:r>
    </w:p>
    <w:p w14:paraId="2D2A953D" w14:textId="77777777" w:rsidR="00C03384" w:rsidRDefault="004732D8">
      <w:pPr>
        <w:pStyle w:val="af1"/>
        <w:spacing w:beforeLines="0" w:afterLines="0"/>
        <w:rPr>
          <w:rFonts w:hAnsi="黑体" w:cs="黑体"/>
          <w:sz w:val="24"/>
          <w:szCs w:val="24"/>
        </w:rPr>
      </w:pPr>
      <w:r>
        <w:rPr>
          <w:rFonts w:hAnsi="黑体" w:cs="黑体" w:hint="eastAsia"/>
          <w:sz w:val="24"/>
          <w:szCs w:val="24"/>
        </w:rPr>
        <w:t xml:space="preserve">6 </w:t>
      </w:r>
      <w:r>
        <w:rPr>
          <w:rFonts w:hAnsi="黑体" w:cs="黑体" w:hint="eastAsia"/>
          <w:sz w:val="24"/>
          <w:szCs w:val="24"/>
        </w:rPr>
        <w:t>试验方法</w:t>
      </w:r>
    </w:p>
    <w:p w14:paraId="55AC121C" w14:textId="77777777" w:rsidR="00C03384" w:rsidRDefault="004732D8">
      <w:pPr>
        <w:pStyle w:val="af1"/>
        <w:spacing w:beforeLines="0" w:afterLines="0"/>
        <w:rPr>
          <w:rFonts w:hAnsi="黑体" w:cs="黑体"/>
        </w:rPr>
      </w:pPr>
      <w:r>
        <w:rPr>
          <w:rFonts w:hAnsi="黑体" w:cs="黑体" w:hint="eastAsia"/>
        </w:rPr>
        <w:t xml:space="preserve">6.1 </w:t>
      </w:r>
      <w:r>
        <w:rPr>
          <w:rFonts w:hAnsi="黑体" w:cs="黑体" w:hint="eastAsia"/>
        </w:rPr>
        <w:t>感官要求</w:t>
      </w:r>
    </w:p>
    <w:p w14:paraId="453FAAEA"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hint="eastAsia"/>
          <w:szCs w:val="21"/>
        </w:rPr>
        <w:t>DB4228/T 024</w:t>
      </w:r>
      <w:r>
        <w:rPr>
          <w:rFonts w:asciiTheme="minorEastAsia" w:eastAsiaTheme="minorEastAsia" w:hAnsiTheme="minorEastAsia" w:cstheme="minorEastAsia" w:hint="eastAsia"/>
          <w:szCs w:val="21"/>
        </w:rPr>
        <w:t>中附录</w:t>
      </w:r>
      <w:r>
        <w:rPr>
          <w:rFonts w:asciiTheme="minorEastAsia" w:eastAsiaTheme="minorEastAsia" w:hAnsiTheme="minorEastAsia" w:cstheme="minorEastAsia" w:hint="eastAsia"/>
          <w:szCs w:val="21"/>
        </w:rPr>
        <w:t>A</w:t>
      </w:r>
      <w:r>
        <w:rPr>
          <w:rFonts w:asciiTheme="minorEastAsia" w:eastAsiaTheme="minorEastAsia" w:hAnsiTheme="minorEastAsia" w:cstheme="minorEastAsia" w:hint="eastAsia"/>
          <w:szCs w:val="21"/>
        </w:rPr>
        <w:t>确定为：</w:t>
      </w:r>
      <w:r>
        <w:rPr>
          <w:rFonts w:asciiTheme="minorEastAsia" w:eastAsiaTheme="minorEastAsia" w:hAnsiTheme="minorEastAsia" w:cstheme="minorEastAsia" w:hint="eastAsia"/>
          <w:szCs w:val="21"/>
        </w:rPr>
        <w:t>在检验样品中随机挑选不少于</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个独立包装中的</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片箬叶，用精确到毫米直尺测定箬叶长度（以叶面最长的地方为准）、宽度（以叶面最宽的地方为准）计算整齐度。将样品盛放在于干净的</w:t>
      </w:r>
      <w:r>
        <w:rPr>
          <w:rFonts w:asciiTheme="minorEastAsia" w:eastAsiaTheme="minorEastAsia" w:hAnsiTheme="minorEastAsia" w:cstheme="minorEastAsia" w:hint="eastAsia"/>
          <w:szCs w:val="21"/>
        </w:rPr>
        <w:t>白瓷盘中，自然光线下，观察产品外观、色泽和杂质，闻其气味。</w:t>
      </w:r>
    </w:p>
    <w:p w14:paraId="368CBEAE" w14:textId="77777777" w:rsidR="00C03384" w:rsidRDefault="004732D8">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日专家研讨会上修改为“在检验样品中随机抽取不少于</w:t>
      </w:r>
      <w:r>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片箬叶，将废叶挑拣出并清点计算废叶率，将样品盛放在于干净的白瓷盘中，自然光线下，观察产品外观、色泽和杂质，闻其气味。”</w:t>
      </w:r>
    </w:p>
    <w:p w14:paraId="507BF3B9" w14:textId="77777777" w:rsidR="00C03384" w:rsidRDefault="004732D8">
      <w:pPr>
        <w:pStyle w:val="af1"/>
        <w:spacing w:beforeLines="0" w:afterLines="0"/>
        <w:rPr>
          <w:rFonts w:hAnsi="黑体" w:cs="黑体"/>
        </w:rPr>
      </w:pPr>
      <w:r>
        <w:rPr>
          <w:rFonts w:hAnsi="黑体" w:cs="黑体" w:hint="eastAsia"/>
        </w:rPr>
        <w:t xml:space="preserve">6.2 </w:t>
      </w:r>
      <w:r>
        <w:rPr>
          <w:rFonts w:hAnsi="黑体" w:cs="黑体" w:hint="eastAsia"/>
        </w:rPr>
        <w:t>理化指标</w:t>
      </w:r>
    </w:p>
    <w:p w14:paraId="3E41EA3B" w14:textId="77777777" w:rsidR="00C03384" w:rsidRDefault="004732D8">
      <w:pPr>
        <w:pStyle w:val="af1"/>
        <w:spacing w:beforeLines="0" w:afterLines="0"/>
        <w:rPr>
          <w:rFonts w:hAnsi="黑体" w:cs="黑体"/>
        </w:rPr>
      </w:pPr>
      <w:r>
        <w:rPr>
          <w:rFonts w:hAnsi="黑体" w:cs="黑体" w:hint="eastAsia"/>
        </w:rPr>
        <w:t xml:space="preserve">6.2.1 </w:t>
      </w:r>
      <w:r>
        <w:rPr>
          <w:rFonts w:hAnsi="黑体" w:cs="黑体" w:hint="eastAsia"/>
        </w:rPr>
        <w:t>水分</w:t>
      </w:r>
    </w:p>
    <w:p w14:paraId="01C3B41A" w14:textId="77777777" w:rsidR="00C03384" w:rsidRDefault="004732D8">
      <w:pPr>
        <w:pStyle w:val="af"/>
        <w:spacing w:beforeLines="0" w:afterLines="0" w:line="240" w:lineRule="auto"/>
        <w:rPr>
          <w:szCs w:val="21"/>
        </w:rPr>
      </w:pPr>
      <w:r>
        <w:rPr>
          <w:rFonts w:hint="eastAsia"/>
          <w:szCs w:val="21"/>
        </w:rPr>
        <w:t>按</w:t>
      </w:r>
      <w:r>
        <w:rPr>
          <w:rFonts w:hint="eastAsia"/>
          <w:szCs w:val="21"/>
        </w:rPr>
        <w:t>GB 5009.3</w:t>
      </w:r>
      <w:r>
        <w:rPr>
          <w:rFonts w:hint="eastAsia"/>
          <w:szCs w:val="21"/>
        </w:rPr>
        <w:t xml:space="preserve"> </w:t>
      </w:r>
      <w:r>
        <w:rPr>
          <w:rFonts w:hint="eastAsia"/>
          <w:szCs w:val="21"/>
        </w:rPr>
        <w:t>规定的方法</w:t>
      </w:r>
      <w:r>
        <w:rPr>
          <w:rFonts w:hint="eastAsia"/>
          <w:szCs w:val="21"/>
        </w:rPr>
        <w:t>测定</w:t>
      </w:r>
      <w:r>
        <w:rPr>
          <w:rFonts w:hint="eastAsia"/>
          <w:szCs w:val="21"/>
        </w:rPr>
        <w:t>。</w:t>
      </w:r>
    </w:p>
    <w:p w14:paraId="4BE0F4AE" w14:textId="77777777" w:rsidR="00C03384" w:rsidRDefault="004732D8">
      <w:pPr>
        <w:pStyle w:val="af"/>
        <w:spacing w:beforeLines="0" w:afterLines="0" w:line="240" w:lineRule="auto"/>
        <w:rPr>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日专家研讨会上修改为“</w:t>
      </w:r>
      <w:r>
        <w:rPr>
          <w:rFonts w:hint="eastAsia"/>
        </w:rPr>
        <w:t>按</w:t>
      </w:r>
      <w:r>
        <w:rPr>
          <w:rFonts w:hint="eastAsia"/>
        </w:rPr>
        <w:t>GB 5009.3</w:t>
      </w:r>
      <w:r>
        <w:rPr>
          <w:rFonts w:hint="eastAsia"/>
        </w:rPr>
        <w:t xml:space="preserve"> </w:t>
      </w:r>
      <w:r>
        <w:rPr>
          <w:rFonts w:hint="eastAsia"/>
        </w:rPr>
        <w:t>中直接干燥</w:t>
      </w:r>
      <w:r>
        <w:rPr>
          <w:rFonts w:hint="eastAsia"/>
        </w:rPr>
        <w:t>法</w:t>
      </w:r>
      <w:r>
        <w:rPr>
          <w:rFonts w:hint="eastAsia"/>
        </w:rPr>
        <w:t>测定</w:t>
      </w:r>
      <w:r>
        <w:rPr>
          <w:rFonts w:hint="eastAsia"/>
        </w:rPr>
        <w:t>。</w:t>
      </w:r>
      <w:r>
        <w:t>”</w:t>
      </w:r>
    </w:p>
    <w:p w14:paraId="101789A3" w14:textId="77777777" w:rsidR="00C03384" w:rsidRDefault="004732D8">
      <w:pPr>
        <w:pStyle w:val="af1"/>
        <w:spacing w:beforeLines="0" w:afterLines="0"/>
        <w:rPr>
          <w:rFonts w:hAnsi="黑体" w:cs="黑体"/>
        </w:rPr>
      </w:pPr>
      <w:r>
        <w:rPr>
          <w:rFonts w:hAnsi="黑体" w:cs="黑体" w:hint="eastAsia"/>
        </w:rPr>
        <w:t>6.3</w:t>
      </w:r>
      <w:r>
        <w:rPr>
          <w:rFonts w:hAnsi="黑体" w:cs="黑体" w:hint="eastAsia"/>
        </w:rPr>
        <w:t>污染物限量</w:t>
      </w:r>
    </w:p>
    <w:p w14:paraId="7207F533" w14:textId="77777777" w:rsidR="00C03384" w:rsidRDefault="004732D8">
      <w:pPr>
        <w:pStyle w:val="af1"/>
        <w:spacing w:beforeLines="0" w:afterLines="0"/>
        <w:rPr>
          <w:rFonts w:hAnsi="黑体" w:cs="黑体"/>
        </w:rPr>
      </w:pPr>
      <w:r>
        <w:rPr>
          <w:rFonts w:hAnsi="黑体" w:cs="黑体" w:hint="eastAsia"/>
        </w:rPr>
        <w:t xml:space="preserve">6.3.1 </w:t>
      </w:r>
      <w:r>
        <w:rPr>
          <w:rFonts w:hAnsi="黑体" w:cs="黑体" w:hint="eastAsia"/>
        </w:rPr>
        <w:t>铜</w:t>
      </w:r>
    </w:p>
    <w:p w14:paraId="36568E34" w14:textId="77777777" w:rsidR="00C03384" w:rsidRDefault="004732D8">
      <w:pPr>
        <w:pStyle w:val="af"/>
        <w:spacing w:beforeLines="0" w:afterLines="0" w:line="240" w:lineRule="auto"/>
        <w:rPr>
          <w:szCs w:val="21"/>
        </w:rPr>
      </w:pPr>
      <w:r>
        <w:rPr>
          <w:rFonts w:hint="eastAsia"/>
          <w:szCs w:val="21"/>
        </w:rPr>
        <w:t>按</w:t>
      </w:r>
      <w:r>
        <w:rPr>
          <w:rFonts w:hint="eastAsia"/>
          <w:szCs w:val="21"/>
        </w:rPr>
        <w:t xml:space="preserve">GB 5009.13 </w:t>
      </w:r>
      <w:r>
        <w:rPr>
          <w:rFonts w:hint="eastAsia"/>
          <w:szCs w:val="21"/>
        </w:rPr>
        <w:t>规定的方法</w:t>
      </w:r>
      <w:r>
        <w:rPr>
          <w:rFonts w:hint="eastAsia"/>
          <w:szCs w:val="21"/>
        </w:rPr>
        <w:t>测定</w:t>
      </w:r>
      <w:r>
        <w:rPr>
          <w:rFonts w:hint="eastAsia"/>
          <w:szCs w:val="21"/>
        </w:rPr>
        <w:t>。</w:t>
      </w:r>
    </w:p>
    <w:p w14:paraId="319A314A" w14:textId="77777777" w:rsidR="00C03384" w:rsidRDefault="004732D8">
      <w:pPr>
        <w:pStyle w:val="af1"/>
        <w:spacing w:beforeLines="0" w:afterLines="0"/>
        <w:rPr>
          <w:rFonts w:hAnsi="黑体" w:cs="黑体"/>
        </w:rPr>
      </w:pPr>
      <w:r>
        <w:rPr>
          <w:rFonts w:hAnsi="黑体" w:cs="黑体" w:hint="eastAsia"/>
        </w:rPr>
        <w:t xml:space="preserve">6.3.2 </w:t>
      </w:r>
      <w:r>
        <w:rPr>
          <w:rFonts w:hAnsi="黑体" w:cs="黑体" w:hint="eastAsia"/>
        </w:rPr>
        <w:t>铅</w:t>
      </w:r>
    </w:p>
    <w:p w14:paraId="0361B9E8" w14:textId="77777777" w:rsidR="00C03384" w:rsidRDefault="004732D8">
      <w:pPr>
        <w:pStyle w:val="af"/>
        <w:spacing w:beforeLines="0" w:afterLines="0" w:line="240" w:lineRule="auto"/>
        <w:rPr>
          <w:szCs w:val="21"/>
        </w:rPr>
      </w:pPr>
      <w:r>
        <w:rPr>
          <w:rFonts w:hint="eastAsia"/>
          <w:szCs w:val="21"/>
        </w:rPr>
        <w:t>按</w:t>
      </w:r>
      <w:r>
        <w:rPr>
          <w:rFonts w:hint="eastAsia"/>
          <w:szCs w:val="21"/>
        </w:rPr>
        <w:t xml:space="preserve">GB 31604.34 </w:t>
      </w:r>
      <w:r>
        <w:rPr>
          <w:rFonts w:hint="eastAsia"/>
          <w:szCs w:val="21"/>
        </w:rPr>
        <w:t>或</w:t>
      </w:r>
      <w:r>
        <w:rPr>
          <w:rFonts w:hint="eastAsia"/>
          <w:szCs w:val="21"/>
        </w:rPr>
        <w:t xml:space="preserve">31604.49 </w:t>
      </w:r>
      <w:r>
        <w:rPr>
          <w:rFonts w:hint="eastAsia"/>
          <w:szCs w:val="21"/>
        </w:rPr>
        <w:t>规定的方法</w:t>
      </w:r>
      <w:r>
        <w:rPr>
          <w:rFonts w:hint="eastAsia"/>
          <w:szCs w:val="21"/>
        </w:rPr>
        <w:t>测定</w:t>
      </w:r>
      <w:r>
        <w:rPr>
          <w:rFonts w:hint="eastAsia"/>
          <w:szCs w:val="21"/>
        </w:rPr>
        <w:t>。</w:t>
      </w:r>
    </w:p>
    <w:p w14:paraId="57259A79" w14:textId="77777777" w:rsidR="00C03384" w:rsidRDefault="004732D8">
      <w:pPr>
        <w:pStyle w:val="af1"/>
        <w:spacing w:beforeLines="0" w:afterLines="0"/>
        <w:rPr>
          <w:rFonts w:hAnsi="黑体" w:cs="黑体"/>
        </w:rPr>
      </w:pPr>
      <w:r>
        <w:rPr>
          <w:rFonts w:hAnsi="黑体" w:cs="黑体" w:hint="eastAsia"/>
        </w:rPr>
        <w:t>6.3.3</w:t>
      </w:r>
      <w:r>
        <w:rPr>
          <w:rFonts w:hAnsi="黑体" w:cs="黑体" w:hint="eastAsia"/>
        </w:rPr>
        <w:t>砷</w:t>
      </w:r>
    </w:p>
    <w:p w14:paraId="58A3FFB4" w14:textId="77777777" w:rsidR="00C03384" w:rsidRDefault="004732D8">
      <w:pPr>
        <w:pStyle w:val="af"/>
        <w:spacing w:beforeLines="0" w:afterLines="0" w:line="240" w:lineRule="auto"/>
        <w:rPr>
          <w:szCs w:val="21"/>
        </w:rPr>
      </w:pPr>
      <w:r>
        <w:rPr>
          <w:rFonts w:hint="eastAsia"/>
          <w:szCs w:val="21"/>
        </w:rPr>
        <w:t>按</w:t>
      </w:r>
      <w:r>
        <w:rPr>
          <w:rFonts w:hint="eastAsia"/>
          <w:szCs w:val="21"/>
        </w:rPr>
        <w:t xml:space="preserve">GB 31604.38 </w:t>
      </w:r>
      <w:r>
        <w:rPr>
          <w:rFonts w:hint="eastAsia"/>
          <w:szCs w:val="21"/>
        </w:rPr>
        <w:t>或</w:t>
      </w:r>
      <w:r>
        <w:rPr>
          <w:rFonts w:hint="eastAsia"/>
          <w:szCs w:val="21"/>
        </w:rPr>
        <w:t xml:space="preserve">31604.49 </w:t>
      </w:r>
      <w:r>
        <w:rPr>
          <w:rFonts w:hint="eastAsia"/>
          <w:szCs w:val="21"/>
        </w:rPr>
        <w:t>规定的方法</w:t>
      </w:r>
      <w:r>
        <w:rPr>
          <w:rFonts w:hint="eastAsia"/>
          <w:szCs w:val="21"/>
        </w:rPr>
        <w:t>测定</w:t>
      </w:r>
      <w:r>
        <w:rPr>
          <w:rFonts w:hint="eastAsia"/>
          <w:szCs w:val="21"/>
        </w:rPr>
        <w:t>。</w:t>
      </w:r>
    </w:p>
    <w:p w14:paraId="26957DE0" w14:textId="77777777" w:rsidR="00C03384" w:rsidRDefault="004732D8">
      <w:pPr>
        <w:pStyle w:val="af1"/>
        <w:spacing w:beforeLines="0" w:afterLines="0"/>
      </w:pPr>
      <w:r>
        <w:rPr>
          <w:rFonts w:hAnsi="黑体" w:cs="黑体" w:hint="eastAsia"/>
        </w:rPr>
        <w:t>6.4</w:t>
      </w:r>
      <w:r>
        <w:rPr>
          <w:rFonts w:hint="eastAsia"/>
        </w:rPr>
        <w:t>微生物限量</w:t>
      </w:r>
    </w:p>
    <w:p w14:paraId="500AB9EA" w14:textId="77777777" w:rsidR="00C03384" w:rsidRDefault="004732D8">
      <w:pPr>
        <w:pStyle w:val="af"/>
        <w:spacing w:beforeLines="0" w:afterLines="0" w:line="240" w:lineRule="auto"/>
        <w:rPr>
          <w:szCs w:val="21"/>
        </w:rPr>
      </w:pPr>
      <w:r>
        <w:rPr>
          <w:rFonts w:hint="eastAsia"/>
          <w:szCs w:val="21"/>
        </w:rPr>
        <w:t>商业无菌应按</w:t>
      </w:r>
      <w:r>
        <w:rPr>
          <w:rFonts w:hint="eastAsia"/>
          <w:szCs w:val="21"/>
        </w:rPr>
        <w:t xml:space="preserve">GB 4789.26 </w:t>
      </w:r>
      <w:r>
        <w:rPr>
          <w:rFonts w:hint="eastAsia"/>
          <w:szCs w:val="21"/>
        </w:rPr>
        <w:t>规定的方法</w:t>
      </w:r>
      <w:r>
        <w:rPr>
          <w:rFonts w:hint="eastAsia"/>
          <w:szCs w:val="21"/>
        </w:rPr>
        <w:t>测定</w:t>
      </w:r>
      <w:r>
        <w:rPr>
          <w:rFonts w:hint="eastAsia"/>
          <w:szCs w:val="21"/>
        </w:rPr>
        <w:t>。</w:t>
      </w:r>
    </w:p>
    <w:p w14:paraId="468B210C" w14:textId="77777777" w:rsidR="00C03384" w:rsidRDefault="004732D8">
      <w:pPr>
        <w:pStyle w:val="af1"/>
        <w:spacing w:beforeLines="0" w:afterLines="0"/>
      </w:pPr>
      <w:r>
        <w:rPr>
          <w:rFonts w:hint="eastAsia"/>
        </w:rPr>
        <w:t xml:space="preserve">6.5 </w:t>
      </w:r>
      <w:r>
        <w:rPr>
          <w:rFonts w:hint="eastAsia"/>
        </w:rPr>
        <w:t>农药残留限量</w:t>
      </w:r>
    </w:p>
    <w:p w14:paraId="627F976F" w14:textId="77777777" w:rsidR="00C03384" w:rsidRDefault="004732D8">
      <w:pPr>
        <w:pStyle w:val="af"/>
        <w:spacing w:beforeLines="0" w:afterLines="0" w:line="240" w:lineRule="auto"/>
        <w:rPr>
          <w:szCs w:val="21"/>
        </w:rPr>
      </w:pPr>
      <w:r>
        <w:rPr>
          <w:rFonts w:hint="eastAsia"/>
          <w:szCs w:val="21"/>
        </w:rPr>
        <w:t>六六六、滴滴涕应</w:t>
      </w:r>
      <w:r>
        <w:rPr>
          <w:rFonts w:hint="eastAsia"/>
          <w:szCs w:val="21"/>
        </w:rPr>
        <w:t>按</w:t>
      </w:r>
      <w:r>
        <w:rPr>
          <w:rFonts w:hint="eastAsia"/>
          <w:szCs w:val="21"/>
        </w:rPr>
        <w:t xml:space="preserve">GB 5009.19 </w:t>
      </w:r>
      <w:r>
        <w:rPr>
          <w:rFonts w:hint="eastAsia"/>
          <w:szCs w:val="21"/>
        </w:rPr>
        <w:t>规定的方法</w:t>
      </w:r>
      <w:r>
        <w:rPr>
          <w:rFonts w:hint="eastAsia"/>
          <w:szCs w:val="21"/>
        </w:rPr>
        <w:t>测定</w:t>
      </w:r>
      <w:r>
        <w:rPr>
          <w:rFonts w:hint="eastAsia"/>
          <w:szCs w:val="21"/>
        </w:rPr>
        <w:t>。</w:t>
      </w:r>
    </w:p>
    <w:p w14:paraId="53E16181" w14:textId="77777777" w:rsidR="00C03384" w:rsidRDefault="004732D8">
      <w:pPr>
        <w:pStyle w:val="af1"/>
        <w:spacing w:beforeLines="0" w:afterLines="0"/>
        <w:rPr>
          <w:rFonts w:hAnsi="黑体" w:cs="黑体"/>
        </w:rPr>
      </w:pPr>
      <w:r>
        <w:rPr>
          <w:rFonts w:hAnsi="黑体" w:cs="黑体" w:hint="eastAsia"/>
        </w:rPr>
        <w:t xml:space="preserve">6.6 </w:t>
      </w:r>
      <w:r>
        <w:rPr>
          <w:rFonts w:hAnsi="黑体" w:cs="黑体" w:hint="eastAsia"/>
        </w:rPr>
        <w:t>净含量</w:t>
      </w:r>
    </w:p>
    <w:p w14:paraId="08666616"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w:t>
      </w:r>
      <w:r>
        <w:rPr>
          <w:rFonts w:asciiTheme="minorEastAsia" w:eastAsiaTheme="minorEastAsia" w:hAnsiTheme="minorEastAsia" w:cstheme="minorEastAsia" w:hint="eastAsia"/>
          <w:szCs w:val="21"/>
        </w:rPr>
        <w:t xml:space="preserve">JJF 1070 </w:t>
      </w:r>
      <w:r>
        <w:rPr>
          <w:rFonts w:asciiTheme="minorEastAsia" w:eastAsiaTheme="minorEastAsia" w:hAnsiTheme="minorEastAsia" w:cstheme="minorEastAsia" w:hint="eastAsia"/>
          <w:szCs w:val="21"/>
        </w:rPr>
        <w:t>规定的方法测定。</w:t>
      </w:r>
    </w:p>
    <w:p w14:paraId="5B6713C3" w14:textId="77777777" w:rsidR="00C03384" w:rsidRDefault="004732D8">
      <w:pPr>
        <w:pStyle w:val="af1"/>
        <w:spacing w:beforeLines="0" w:afterLines="0"/>
        <w:rPr>
          <w:rFonts w:hAnsi="黑体" w:cs="黑体"/>
          <w:sz w:val="24"/>
          <w:szCs w:val="24"/>
        </w:rPr>
      </w:pPr>
      <w:r>
        <w:rPr>
          <w:rFonts w:hAnsi="黑体" w:cs="黑体" w:hint="eastAsia"/>
          <w:sz w:val="24"/>
          <w:szCs w:val="24"/>
        </w:rPr>
        <w:t xml:space="preserve">7 </w:t>
      </w:r>
      <w:r>
        <w:rPr>
          <w:rFonts w:hAnsi="黑体" w:cs="黑体" w:hint="eastAsia"/>
          <w:sz w:val="24"/>
          <w:szCs w:val="24"/>
        </w:rPr>
        <w:t>检验规则</w:t>
      </w:r>
    </w:p>
    <w:p w14:paraId="1C6DFB68" w14:textId="77777777" w:rsidR="00C03384" w:rsidRDefault="004732D8">
      <w:pPr>
        <w:pStyle w:val="af1"/>
        <w:spacing w:beforeLines="0" w:afterLines="0"/>
        <w:rPr>
          <w:rFonts w:hAnsi="黑体" w:cs="黑体"/>
        </w:rPr>
      </w:pPr>
      <w:r>
        <w:rPr>
          <w:rFonts w:hAnsi="黑体" w:cs="黑体" w:hint="eastAsia"/>
        </w:rPr>
        <w:t xml:space="preserve">7.1 </w:t>
      </w:r>
      <w:r>
        <w:rPr>
          <w:rFonts w:hAnsi="黑体" w:cs="黑体" w:hint="eastAsia"/>
        </w:rPr>
        <w:t>组批</w:t>
      </w:r>
    </w:p>
    <w:p w14:paraId="425276E9"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同一班次、同一品种和相同工艺的产品为一批。</w:t>
      </w:r>
    </w:p>
    <w:p w14:paraId="70A88FF9" w14:textId="77777777" w:rsidR="00C03384" w:rsidRDefault="004732D8">
      <w:pPr>
        <w:pStyle w:val="af1"/>
        <w:spacing w:beforeLines="0" w:afterLines="0"/>
        <w:rPr>
          <w:rFonts w:hAnsi="黑体" w:cs="黑体"/>
        </w:rPr>
      </w:pPr>
      <w:r>
        <w:rPr>
          <w:rFonts w:hAnsi="黑体" w:cs="黑体" w:hint="eastAsia"/>
        </w:rPr>
        <w:t xml:space="preserve">7.2 </w:t>
      </w:r>
      <w:r>
        <w:rPr>
          <w:rFonts w:hAnsi="黑体" w:cs="黑体" w:hint="eastAsia"/>
        </w:rPr>
        <w:t>抽样</w:t>
      </w:r>
    </w:p>
    <w:p w14:paraId="0DA840AA" w14:textId="77777777" w:rsidR="00C03384" w:rsidRDefault="004732D8">
      <w:pPr>
        <w:pStyle w:val="af"/>
        <w:spacing w:beforeLines="0" w:afterLines="0" w:line="24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每批随机抽取样品，数量满足检验和备样的需要。将样品平均分为</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份，</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份检验，</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份备查。</w:t>
      </w:r>
    </w:p>
    <w:p w14:paraId="0AC58151" w14:textId="77777777" w:rsidR="00C03384" w:rsidRDefault="004732D8">
      <w:pPr>
        <w:pStyle w:val="af1"/>
        <w:spacing w:beforeLines="0" w:afterLines="0"/>
        <w:rPr>
          <w:rFonts w:hAnsi="黑体" w:cs="黑体"/>
        </w:rPr>
      </w:pPr>
      <w:r>
        <w:rPr>
          <w:rFonts w:hAnsi="黑体" w:cs="黑体" w:hint="eastAsia"/>
        </w:rPr>
        <w:t xml:space="preserve">7.3 </w:t>
      </w:r>
      <w:r>
        <w:rPr>
          <w:rFonts w:hAnsi="黑体" w:cs="黑体" w:hint="eastAsia"/>
        </w:rPr>
        <w:t>出厂检验</w:t>
      </w:r>
    </w:p>
    <w:p w14:paraId="55FEC5CF" w14:textId="77777777" w:rsidR="00C03384" w:rsidRDefault="004732D8">
      <w:pPr>
        <w:pStyle w:val="afa"/>
        <w:spacing w:line="240" w:lineRule="auto"/>
      </w:pPr>
      <w:r>
        <w:rPr>
          <w:rFonts w:ascii="黑体" w:eastAsia="黑体" w:hAnsi="黑体" w:cs="黑体" w:hint="eastAsia"/>
        </w:rPr>
        <w:t xml:space="preserve">7.3.1 </w:t>
      </w:r>
      <w:r>
        <w:rPr>
          <w:rFonts w:hint="eastAsia"/>
        </w:rPr>
        <w:t>产品应经逐批检验，合格后方可出厂。</w:t>
      </w:r>
    </w:p>
    <w:p w14:paraId="29F777AF" w14:textId="77777777" w:rsidR="00C03384" w:rsidRDefault="004732D8">
      <w:pPr>
        <w:pStyle w:val="afa"/>
        <w:spacing w:line="240" w:lineRule="auto"/>
      </w:pPr>
      <w:r>
        <w:rPr>
          <w:rFonts w:ascii="黑体" w:eastAsia="黑体" w:hAnsi="黑体" w:cs="黑体" w:hint="eastAsia"/>
        </w:rPr>
        <w:t>7.3.2</w:t>
      </w:r>
      <w:r>
        <w:rPr>
          <w:rFonts w:hint="eastAsia"/>
        </w:rPr>
        <w:t xml:space="preserve"> </w:t>
      </w:r>
      <w:r>
        <w:rPr>
          <w:rFonts w:hint="eastAsia"/>
        </w:rPr>
        <w:t>出厂检验项目为：感官</w:t>
      </w:r>
      <w:r>
        <w:rPr>
          <w:rFonts w:hint="eastAsia"/>
        </w:rPr>
        <w:t>和水分</w:t>
      </w:r>
      <w:r>
        <w:rPr>
          <w:rFonts w:hint="eastAsia"/>
        </w:rPr>
        <w:t>。</w:t>
      </w:r>
    </w:p>
    <w:p w14:paraId="15B7341E" w14:textId="77777777" w:rsidR="00C03384" w:rsidRDefault="004732D8">
      <w:pPr>
        <w:pStyle w:val="afa"/>
        <w:spacing w:line="240" w:lineRule="auto"/>
        <w:ind w:firstLineChars="200" w:firstLine="420"/>
      </w:pPr>
      <w:r>
        <w:rPr>
          <w:rFonts w:asciiTheme="minorEastAsia" w:eastAsiaTheme="minorEastAsia" w:hAnsiTheme="minorEastAsia" w:cstheme="minorEastAsia" w:hint="eastAsia"/>
        </w:rPr>
        <w:lastRenderedPageBreak/>
        <w:t>于</w:t>
      </w:r>
      <w:r>
        <w:rPr>
          <w:rFonts w:asciiTheme="minorEastAsia" w:eastAsiaTheme="minorEastAsia" w:hAnsiTheme="minorEastAsia" w:cstheme="minorEastAsia" w:hint="eastAsia"/>
        </w:rPr>
        <w:t>2020</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日专家研讨会上修改为“</w:t>
      </w:r>
      <w:r>
        <w:rPr>
          <w:rFonts w:hint="eastAsia"/>
        </w:rPr>
        <w:t>干制箬叶</w:t>
      </w:r>
      <w:r>
        <w:rPr>
          <w:rFonts w:hint="eastAsia"/>
        </w:rPr>
        <w:t>出厂检验项目为：感官</w:t>
      </w:r>
      <w:r>
        <w:rPr>
          <w:rFonts w:hint="eastAsia"/>
        </w:rPr>
        <w:t>要求和水分</w:t>
      </w:r>
      <w:r>
        <w:rPr>
          <w:rFonts w:hint="eastAsia"/>
        </w:rPr>
        <w:t>。</w:t>
      </w:r>
      <w:r>
        <w:rPr>
          <w:rFonts w:hint="eastAsia"/>
        </w:rPr>
        <w:t>速冻箬叶出厂检验项目为：感官要求。真空包装箬叶</w:t>
      </w:r>
      <w:r>
        <w:rPr>
          <w:rFonts w:hint="eastAsia"/>
        </w:rPr>
        <w:t>出厂检验项目</w:t>
      </w:r>
      <w:r>
        <w:rPr>
          <w:rFonts w:hint="eastAsia"/>
        </w:rPr>
        <w:t>为：感官要求和商业无菌。”</w:t>
      </w:r>
    </w:p>
    <w:p w14:paraId="30571793" w14:textId="77777777" w:rsidR="00C03384" w:rsidRDefault="004732D8">
      <w:pPr>
        <w:pStyle w:val="afa"/>
        <w:spacing w:line="240" w:lineRule="auto"/>
        <w:rPr>
          <w:rFonts w:ascii="黑体" w:eastAsia="黑体" w:hAnsi="黑体" w:cs="黑体"/>
        </w:rPr>
      </w:pPr>
      <w:r>
        <w:rPr>
          <w:rFonts w:ascii="黑体" w:eastAsia="黑体" w:hAnsi="黑体" w:cs="黑体" w:hint="eastAsia"/>
        </w:rPr>
        <w:t xml:space="preserve">7.4 </w:t>
      </w:r>
      <w:r>
        <w:rPr>
          <w:rFonts w:ascii="黑体" w:eastAsia="黑体" w:hAnsi="黑体" w:cs="黑体" w:hint="eastAsia"/>
        </w:rPr>
        <w:t>型式检验</w:t>
      </w:r>
    </w:p>
    <w:p w14:paraId="1830307B" w14:textId="77777777" w:rsidR="00C03384" w:rsidRDefault="004732D8">
      <w:pPr>
        <w:pStyle w:val="af"/>
        <w:spacing w:beforeLines="0" w:afterLines="0" w:line="240" w:lineRule="auto"/>
        <w:ind w:firstLineChars="0" w:firstLine="0"/>
        <w:rPr>
          <w:szCs w:val="21"/>
        </w:rPr>
      </w:pPr>
      <w:r>
        <w:rPr>
          <w:rFonts w:ascii="黑体" w:eastAsia="黑体" w:hAnsi="黑体" w:cs="黑体" w:hint="eastAsia"/>
          <w:kern w:val="0"/>
          <w:szCs w:val="21"/>
        </w:rPr>
        <w:t xml:space="preserve">7.4.1 </w:t>
      </w: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hint="eastAsia"/>
          <w:szCs w:val="21"/>
        </w:rPr>
        <w:t>DB4228/T 024</w:t>
      </w:r>
      <w:r>
        <w:rPr>
          <w:rFonts w:asciiTheme="minorEastAsia" w:eastAsiaTheme="minorEastAsia" w:hAnsiTheme="minorEastAsia" w:cstheme="minorEastAsia" w:hint="eastAsia"/>
          <w:szCs w:val="21"/>
        </w:rPr>
        <w:t>中</w:t>
      </w:r>
      <w:r>
        <w:rPr>
          <w:rFonts w:hint="eastAsia"/>
          <w:szCs w:val="21"/>
        </w:rPr>
        <w:t>6.3</w:t>
      </w:r>
      <w:r>
        <w:rPr>
          <w:rFonts w:hint="eastAsia"/>
          <w:szCs w:val="21"/>
        </w:rPr>
        <w:t>型式检验确定为：</w:t>
      </w:r>
      <w:r>
        <w:rPr>
          <w:rFonts w:hint="eastAsia"/>
          <w:szCs w:val="21"/>
        </w:rPr>
        <w:t>型式检验项目包括本</w:t>
      </w:r>
      <w:r>
        <w:rPr>
          <w:rFonts w:hint="eastAsia"/>
          <w:szCs w:val="21"/>
        </w:rPr>
        <w:t>文件</w:t>
      </w:r>
      <w:r>
        <w:rPr>
          <w:rFonts w:hint="eastAsia"/>
          <w:szCs w:val="21"/>
        </w:rPr>
        <w:t>中</w:t>
      </w:r>
      <w:r>
        <w:rPr>
          <w:rFonts w:hint="eastAsia"/>
          <w:szCs w:val="21"/>
        </w:rPr>
        <w:t>4.2-4.6</w:t>
      </w:r>
      <w:r>
        <w:rPr>
          <w:rFonts w:hint="eastAsia"/>
          <w:szCs w:val="21"/>
        </w:rPr>
        <w:t>规定的</w:t>
      </w:r>
      <w:r>
        <w:rPr>
          <w:rFonts w:hint="eastAsia"/>
          <w:szCs w:val="21"/>
        </w:rPr>
        <w:t>项目</w:t>
      </w:r>
      <w:r>
        <w:rPr>
          <w:rFonts w:hint="eastAsia"/>
          <w:szCs w:val="21"/>
        </w:rPr>
        <w:t>。型式检验每半年一次，有下列情况之一，亦应进行型式检验：</w:t>
      </w:r>
    </w:p>
    <w:p w14:paraId="0BC09C81" w14:textId="77777777" w:rsidR="00C03384" w:rsidRDefault="004732D8">
      <w:pPr>
        <w:pStyle w:val="a"/>
        <w:rPr>
          <w:szCs w:val="21"/>
        </w:rPr>
      </w:pPr>
      <w:r>
        <w:rPr>
          <w:rFonts w:hint="eastAsia"/>
          <w:szCs w:val="21"/>
        </w:rPr>
        <w:t>原料、工艺或设备有较大变化时；</w:t>
      </w:r>
    </w:p>
    <w:p w14:paraId="7740AEB7" w14:textId="77777777" w:rsidR="00C03384" w:rsidRDefault="004732D8">
      <w:pPr>
        <w:pStyle w:val="a"/>
        <w:rPr>
          <w:szCs w:val="21"/>
        </w:rPr>
      </w:pPr>
      <w:r>
        <w:rPr>
          <w:rFonts w:hint="eastAsia"/>
          <w:szCs w:val="21"/>
        </w:rPr>
        <w:t>正常生产时，每半年进行一次；</w:t>
      </w:r>
    </w:p>
    <w:p w14:paraId="077BA8FB" w14:textId="77777777" w:rsidR="00C03384" w:rsidRDefault="004732D8">
      <w:pPr>
        <w:pStyle w:val="a"/>
        <w:rPr>
          <w:szCs w:val="21"/>
        </w:rPr>
      </w:pPr>
      <w:r>
        <w:rPr>
          <w:rFonts w:hint="eastAsia"/>
          <w:szCs w:val="21"/>
        </w:rPr>
        <w:t>两次抽样检验结果有较大差异时：</w:t>
      </w:r>
    </w:p>
    <w:p w14:paraId="2E0E5A76" w14:textId="77777777" w:rsidR="00C03384" w:rsidRDefault="004732D8">
      <w:pPr>
        <w:pStyle w:val="a"/>
        <w:rPr>
          <w:szCs w:val="21"/>
        </w:rPr>
      </w:pPr>
      <w:r>
        <w:rPr>
          <w:rFonts w:hint="eastAsia"/>
          <w:szCs w:val="21"/>
        </w:rPr>
        <w:t>停产时间超过</w:t>
      </w:r>
      <w:r>
        <w:rPr>
          <w:rFonts w:hint="eastAsia"/>
          <w:szCs w:val="21"/>
        </w:rPr>
        <w:t>6</w:t>
      </w:r>
      <w:r>
        <w:rPr>
          <w:rFonts w:hint="eastAsia"/>
          <w:szCs w:val="21"/>
        </w:rPr>
        <w:t>个月再生产时；</w:t>
      </w:r>
    </w:p>
    <w:p w14:paraId="77B119F6" w14:textId="77777777" w:rsidR="00C03384" w:rsidRDefault="004732D8">
      <w:pPr>
        <w:pStyle w:val="a"/>
        <w:rPr>
          <w:szCs w:val="21"/>
        </w:rPr>
      </w:pPr>
      <w:r>
        <w:rPr>
          <w:rFonts w:hint="eastAsia"/>
          <w:szCs w:val="21"/>
        </w:rPr>
        <w:t>国家质量监督检验机构或主管部门提出型式检验要求时。</w:t>
      </w:r>
    </w:p>
    <w:p w14:paraId="603DDBF1" w14:textId="77777777" w:rsidR="00C03384" w:rsidRDefault="004732D8">
      <w:pPr>
        <w:pStyle w:val="af1"/>
        <w:spacing w:beforeLines="0" w:afterLines="0"/>
        <w:rPr>
          <w:rFonts w:hAnsi="黑体" w:cs="黑体"/>
        </w:rPr>
      </w:pPr>
      <w:r>
        <w:rPr>
          <w:rFonts w:hAnsi="黑体" w:cs="黑体" w:hint="eastAsia"/>
        </w:rPr>
        <w:t xml:space="preserve">7.5 </w:t>
      </w:r>
      <w:r>
        <w:rPr>
          <w:rFonts w:hAnsi="黑体" w:cs="黑体" w:hint="eastAsia"/>
        </w:rPr>
        <w:t>判定规则</w:t>
      </w:r>
    </w:p>
    <w:p w14:paraId="402B83D8" w14:textId="77777777" w:rsidR="00C03384" w:rsidRDefault="004732D8">
      <w:pPr>
        <w:pStyle w:val="afa"/>
        <w:spacing w:line="240" w:lineRule="auto"/>
      </w:pPr>
      <w:r>
        <w:rPr>
          <w:rFonts w:ascii="黑体" w:eastAsia="黑体" w:hAnsi="黑体" w:cs="黑体" w:hint="eastAsia"/>
        </w:rPr>
        <w:t xml:space="preserve">7.5.1 </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参考</w:t>
      </w:r>
      <w:r>
        <w:rPr>
          <w:rFonts w:asciiTheme="minorEastAsia" w:eastAsiaTheme="minorEastAsia" w:hAnsiTheme="minorEastAsia" w:cstheme="minorEastAsia" w:hint="eastAsia"/>
          <w:kern w:val="2"/>
        </w:rPr>
        <w:t>T/GZSX 031-2018</w:t>
      </w:r>
      <w:r>
        <w:rPr>
          <w:rFonts w:asciiTheme="minorEastAsia" w:eastAsiaTheme="minorEastAsia" w:hAnsiTheme="minorEastAsia" w:cstheme="minorEastAsia" w:hint="eastAsia"/>
          <w:kern w:val="2"/>
        </w:rPr>
        <w:t>《粽叶》确定为：</w:t>
      </w:r>
      <w:r>
        <w:rPr>
          <w:rFonts w:hint="eastAsia"/>
        </w:rPr>
        <w:t>出厂检验项目或型式检验项目全部符合本标准规定时判为合格品。</w:t>
      </w:r>
    </w:p>
    <w:p w14:paraId="606DC065" w14:textId="77777777" w:rsidR="00C03384" w:rsidRDefault="004732D8">
      <w:pPr>
        <w:pStyle w:val="afa"/>
        <w:spacing w:line="240" w:lineRule="auto"/>
        <w:ind w:firstLineChars="200" w:firstLine="420"/>
      </w:pPr>
      <w:r>
        <w:rPr>
          <w:rFonts w:asciiTheme="minorEastAsia" w:eastAsiaTheme="minorEastAsia" w:hAnsiTheme="minorEastAsia" w:cstheme="minorEastAsia" w:hint="eastAsia"/>
        </w:rPr>
        <w:t>于</w:t>
      </w:r>
      <w:r>
        <w:rPr>
          <w:rFonts w:asciiTheme="minorEastAsia" w:eastAsiaTheme="minorEastAsia" w:hAnsiTheme="minorEastAsia" w:cstheme="minorEastAsia" w:hint="eastAsia"/>
        </w:rPr>
        <w:t>2020</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日专家研讨会上修改为“</w:t>
      </w:r>
      <w:r>
        <w:rPr>
          <w:rFonts w:hint="eastAsia"/>
        </w:rPr>
        <w:t>出厂检验项目或型式检验项目全部符合本标准规定时判为合格</w:t>
      </w:r>
      <w:r>
        <w:rPr>
          <w:rFonts w:hint="eastAsia"/>
        </w:rPr>
        <w:t>（</w:t>
      </w:r>
      <w:r>
        <w:rPr>
          <w:rFonts w:hint="eastAsia"/>
        </w:rPr>
        <w:t>或优级）”</w:t>
      </w:r>
      <w:r>
        <w:rPr>
          <w:rFonts w:hint="eastAsia"/>
        </w:rPr>
        <w:t>。</w:t>
      </w:r>
    </w:p>
    <w:p w14:paraId="6D7AD51B" w14:textId="77777777" w:rsidR="00C03384" w:rsidRDefault="004732D8">
      <w:pPr>
        <w:pStyle w:val="afa"/>
        <w:spacing w:line="240" w:lineRule="auto"/>
      </w:pPr>
      <w:r>
        <w:rPr>
          <w:rFonts w:ascii="黑体" w:eastAsia="黑体" w:hAnsi="黑体" w:cs="黑体" w:hint="eastAsia"/>
        </w:rPr>
        <w:t xml:space="preserve">7.5.2 </w:t>
      </w:r>
      <w:r>
        <w:rPr>
          <w:rFonts w:asciiTheme="minorEastAsia" w:eastAsiaTheme="minorEastAsia" w:hAnsiTheme="minorEastAsia" w:cstheme="minorEastAsia" w:hint="eastAsia"/>
          <w:kern w:val="2"/>
        </w:rPr>
        <w:t xml:space="preserve"> </w:t>
      </w:r>
      <w:r>
        <w:rPr>
          <w:rFonts w:asciiTheme="minorEastAsia" w:eastAsiaTheme="minorEastAsia" w:hAnsiTheme="minorEastAsia" w:cstheme="minorEastAsia" w:hint="eastAsia"/>
          <w:kern w:val="2"/>
        </w:rPr>
        <w:t>参考</w:t>
      </w:r>
      <w:r>
        <w:rPr>
          <w:rFonts w:asciiTheme="minorEastAsia" w:eastAsiaTheme="minorEastAsia" w:hAnsiTheme="minorEastAsia" w:cstheme="minorEastAsia" w:hint="eastAsia"/>
          <w:kern w:val="2"/>
        </w:rPr>
        <w:t>T/GZSX 031-2018</w:t>
      </w:r>
      <w:r>
        <w:rPr>
          <w:rFonts w:asciiTheme="minorEastAsia" w:eastAsiaTheme="minorEastAsia" w:hAnsiTheme="minorEastAsia" w:cstheme="minorEastAsia" w:hint="eastAsia"/>
          <w:kern w:val="2"/>
        </w:rPr>
        <w:t>《粽叶》确定为：</w:t>
      </w:r>
      <w:r>
        <w:rPr>
          <w:rFonts w:hint="eastAsia"/>
        </w:rPr>
        <w:t>出厂检验项目或型式检验项目如有不符合本标准，可加倍抽样复检。复检后仍不符合本标准，判为不合格品。</w:t>
      </w:r>
    </w:p>
    <w:p w14:paraId="1C4E54A9" w14:textId="77777777" w:rsidR="00C03384" w:rsidRDefault="004732D8">
      <w:pPr>
        <w:pStyle w:val="afa"/>
        <w:spacing w:line="240" w:lineRule="auto"/>
        <w:ind w:firstLineChars="200" w:firstLine="420"/>
      </w:pPr>
      <w:r>
        <w:rPr>
          <w:rFonts w:asciiTheme="minorEastAsia" w:eastAsiaTheme="minorEastAsia" w:hAnsiTheme="minorEastAsia" w:cstheme="minorEastAsia" w:hint="eastAsia"/>
        </w:rPr>
        <w:t>于</w:t>
      </w:r>
      <w:r>
        <w:rPr>
          <w:rFonts w:asciiTheme="minorEastAsia" w:eastAsiaTheme="minorEastAsia" w:hAnsiTheme="minorEastAsia" w:cstheme="minorEastAsia" w:hint="eastAsia"/>
        </w:rPr>
        <w:t>2020</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日专家研讨会上修改为</w:t>
      </w:r>
      <w:r>
        <w:rPr>
          <w:rFonts w:hint="eastAsia"/>
        </w:rPr>
        <w:t>出厂检验项目或型式检验项目如有不符合本标准，可加倍抽样复检。复检后仍不符合本标准，判为不合格</w:t>
      </w:r>
      <w:r>
        <w:rPr>
          <w:rFonts w:hint="eastAsia"/>
        </w:rPr>
        <w:t>（</w:t>
      </w:r>
      <w:r>
        <w:rPr>
          <w:rFonts w:hint="eastAsia"/>
        </w:rPr>
        <w:t>或不符合）”</w:t>
      </w:r>
      <w:r>
        <w:rPr>
          <w:rFonts w:hint="eastAsia"/>
        </w:rPr>
        <w:t>。</w:t>
      </w:r>
    </w:p>
    <w:p w14:paraId="0412A7F2" w14:textId="77777777" w:rsidR="00C03384" w:rsidRDefault="004732D8">
      <w:pPr>
        <w:pStyle w:val="af1"/>
        <w:spacing w:beforeLines="0" w:afterLines="0"/>
        <w:rPr>
          <w:rFonts w:hAnsi="黑体" w:cs="黑体"/>
          <w:sz w:val="24"/>
          <w:szCs w:val="24"/>
        </w:rPr>
      </w:pPr>
      <w:r>
        <w:rPr>
          <w:rFonts w:hAnsi="黑体" w:cs="黑体" w:hint="eastAsia"/>
          <w:sz w:val="24"/>
          <w:szCs w:val="24"/>
        </w:rPr>
        <w:t xml:space="preserve">8 </w:t>
      </w:r>
      <w:r>
        <w:rPr>
          <w:rFonts w:hAnsi="黑体" w:cs="黑体" w:hint="eastAsia"/>
          <w:sz w:val="24"/>
          <w:szCs w:val="24"/>
        </w:rPr>
        <w:t>标签、标志、包装、运输和贮存</w:t>
      </w:r>
    </w:p>
    <w:p w14:paraId="5AC1AC81" w14:textId="77777777" w:rsidR="00C03384" w:rsidRDefault="004732D8">
      <w:pPr>
        <w:pStyle w:val="af"/>
        <w:spacing w:beforeLines="0" w:afterLines="0" w:line="240" w:lineRule="auto"/>
        <w:ind w:firstLineChars="0" w:firstLine="0"/>
        <w:rPr>
          <w:rFonts w:ascii="黑体" w:eastAsia="黑体" w:hAnsi="黑体" w:cs="黑体"/>
          <w:kern w:val="0"/>
          <w:szCs w:val="21"/>
        </w:rPr>
      </w:pPr>
      <w:r>
        <w:rPr>
          <w:rFonts w:ascii="黑体" w:eastAsia="黑体" w:hAnsi="黑体" w:cs="黑体" w:hint="eastAsia"/>
          <w:kern w:val="0"/>
          <w:szCs w:val="21"/>
        </w:rPr>
        <w:t xml:space="preserve">8.1 </w:t>
      </w:r>
      <w:r>
        <w:rPr>
          <w:rFonts w:ascii="黑体" w:eastAsia="黑体" w:hAnsi="黑体" w:cs="黑体" w:hint="eastAsia"/>
          <w:kern w:val="0"/>
          <w:szCs w:val="21"/>
        </w:rPr>
        <w:t>标签和标志</w:t>
      </w:r>
    </w:p>
    <w:p w14:paraId="5303B68A" w14:textId="77777777" w:rsidR="00C03384" w:rsidRDefault="004732D8">
      <w:pPr>
        <w:pStyle w:val="af"/>
        <w:spacing w:beforeLines="0" w:afterLines="0" w:line="240" w:lineRule="auto"/>
        <w:rPr>
          <w:rFonts w:hAnsi="Times New Roman"/>
          <w:kern w:val="0"/>
          <w:szCs w:val="21"/>
        </w:rPr>
      </w:pP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hint="eastAsia"/>
          <w:szCs w:val="21"/>
        </w:rPr>
        <w:t>DB 4228/T 024</w:t>
      </w:r>
      <w:r>
        <w:rPr>
          <w:rFonts w:asciiTheme="minorEastAsia" w:eastAsiaTheme="minorEastAsia" w:hAnsiTheme="minorEastAsia" w:cstheme="minorEastAsia" w:hint="eastAsia"/>
          <w:szCs w:val="21"/>
        </w:rPr>
        <w:t>中</w:t>
      </w:r>
      <w:r>
        <w:rPr>
          <w:rFonts w:hint="eastAsia"/>
          <w:szCs w:val="21"/>
        </w:rPr>
        <w:t>7.1</w:t>
      </w:r>
      <w:r>
        <w:rPr>
          <w:rFonts w:hint="eastAsia"/>
          <w:szCs w:val="21"/>
        </w:rPr>
        <w:t>标签标志确定为：</w:t>
      </w:r>
      <w:r>
        <w:rPr>
          <w:rFonts w:hAnsi="Times New Roman" w:hint="eastAsia"/>
          <w:kern w:val="0"/>
          <w:szCs w:val="21"/>
        </w:rPr>
        <w:t>分级产品标签上应注明产品等级</w:t>
      </w:r>
      <w:r>
        <w:rPr>
          <w:rFonts w:hAnsi="Times New Roman" w:hint="eastAsia"/>
          <w:kern w:val="0"/>
          <w:szCs w:val="21"/>
        </w:rPr>
        <w:t>，还</w:t>
      </w:r>
      <w:r>
        <w:rPr>
          <w:rFonts w:hAnsi="Times New Roman" w:hint="eastAsia"/>
          <w:kern w:val="0"/>
          <w:szCs w:val="21"/>
        </w:rPr>
        <w:t>包括产品名称，规格和（或）数量，生产者和（或）经销商的名称、地址及联系方式，日期，储存条件，产品标准编号，产品批号，使用说明及其他相关内容。出口产品标签、标志由供货双方约定。外包装标志应符合</w:t>
      </w:r>
      <w:r>
        <w:rPr>
          <w:rFonts w:hAnsi="Times New Roman" w:hint="eastAsia"/>
          <w:kern w:val="0"/>
          <w:szCs w:val="21"/>
        </w:rPr>
        <w:t>GB/T 191</w:t>
      </w:r>
      <w:r>
        <w:rPr>
          <w:rFonts w:hAnsi="Times New Roman" w:hint="eastAsia"/>
          <w:kern w:val="0"/>
          <w:szCs w:val="21"/>
        </w:rPr>
        <w:t>的规定</w:t>
      </w:r>
      <w:r>
        <w:rPr>
          <w:rFonts w:hAnsi="Times New Roman" w:hint="eastAsia"/>
          <w:kern w:val="0"/>
          <w:szCs w:val="21"/>
        </w:rPr>
        <w:t>。</w:t>
      </w:r>
    </w:p>
    <w:p w14:paraId="507EB8A1" w14:textId="77777777" w:rsidR="00C03384" w:rsidRDefault="004732D8">
      <w:pPr>
        <w:pStyle w:val="af"/>
        <w:spacing w:beforeLines="0" w:afterLines="0" w:line="240" w:lineRule="auto"/>
        <w:ind w:firstLineChars="0" w:firstLine="0"/>
        <w:rPr>
          <w:rFonts w:ascii="黑体" w:eastAsia="黑体" w:hAnsi="黑体" w:cs="黑体"/>
          <w:kern w:val="0"/>
          <w:szCs w:val="21"/>
        </w:rPr>
      </w:pPr>
      <w:r>
        <w:rPr>
          <w:rFonts w:ascii="黑体" w:eastAsia="黑体" w:hAnsi="黑体" w:cs="黑体" w:hint="eastAsia"/>
          <w:kern w:val="0"/>
          <w:szCs w:val="21"/>
        </w:rPr>
        <w:t xml:space="preserve">8.2 </w:t>
      </w:r>
      <w:r>
        <w:rPr>
          <w:rFonts w:ascii="黑体" w:eastAsia="黑体" w:hAnsi="黑体" w:cs="黑体" w:hint="eastAsia"/>
          <w:kern w:val="0"/>
          <w:szCs w:val="21"/>
        </w:rPr>
        <w:t>包装</w:t>
      </w:r>
    </w:p>
    <w:p w14:paraId="287DD2EE" w14:textId="77777777" w:rsidR="00C03384" w:rsidRDefault="004732D8">
      <w:pPr>
        <w:pStyle w:val="af"/>
        <w:spacing w:beforeLines="0" w:afterLines="0" w:line="240" w:lineRule="auto"/>
        <w:rPr>
          <w:rFonts w:hAnsi="Times New Roman"/>
          <w:kern w:val="0"/>
          <w:szCs w:val="21"/>
        </w:rPr>
      </w:pPr>
      <w:r>
        <w:rPr>
          <w:rFonts w:hAnsi="Times New Roman" w:hint="eastAsia"/>
          <w:kern w:val="0"/>
          <w:szCs w:val="21"/>
        </w:rPr>
        <w:t>参考</w:t>
      </w:r>
      <w:r>
        <w:rPr>
          <w:rFonts w:hAnsi="Times New Roman" w:hint="eastAsia"/>
          <w:kern w:val="0"/>
          <w:szCs w:val="21"/>
        </w:rPr>
        <w:t>DB</w:t>
      </w:r>
      <w:r>
        <w:rPr>
          <w:rFonts w:hAnsi="Times New Roman" w:hint="eastAsia"/>
          <w:kern w:val="0"/>
          <w:szCs w:val="21"/>
        </w:rPr>
        <w:t xml:space="preserve"> </w:t>
      </w:r>
      <w:r>
        <w:rPr>
          <w:rFonts w:hAnsi="Times New Roman" w:hint="eastAsia"/>
          <w:kern w:val="0"/>
          <w:szCs w:val="21"/>
        </w:rPr>
        <w:t>4228/T 024</w:t>
      </w:r>
      <w:r>
        <w:rPr>
          <w:rFonts w:hAnsi="Times New Roman" w:hint="eastAsia"/>
          <w:kern w:val="0"/>
          <w:szCs w:val="21"/>
        </w:rPr>
        <w:t>中</w:t>
      </w:r>
      <w:r>
        <w:rPr>
          <w:rFonts w:hAnsi="Times New Roman" w:hint="eastAsia"/>
          <w:kern w:val="0"/>
          <w:szCs w:val="21"/>
        </w:rPr>
        <w:t>7.2</w:t>
      </w:r>
      <w:r>
        <w:rPr>
          <w:rFonts w:hAnsi="Times New Roman" w:hint="eastAsia"/>
          <w:kern w:val="0"/>
          <w:szCs w:val="21"/>
        </w:rPr>
        <w:t>包装确定为：包装应保护产品品质，便于装卸、贮存和运输，必须符合相应国家标准和有关规定。</w:t>
      </w:r>
    </w:p>
    <w:p w14:paraId="7E11B126" w14:textId="77777777" w:rsidR="00C03384" w:rsidRDefault="004732D8">
      <w:pPr>
        <w:pStyle w:val="af"/>
        <w:spacing w:beforeLines="0" w:afterLines="0" w:line="240" w:lineRule="auto"/>
        <w:rPr>
          <w:rFonts w:hAnsi="Times New Roman"/>
          <w:kern w:val="0"/>
          <w:szCs w:val="21"/>
        </w:rPr>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日专家研讨会上修改为：</w:t>
      </w:r>
      <w:r>
        <w:rPr>
          <w:rFonts w:hint="eastAsia"/>
        </w:rPr>
        <w:t>包装应保护箬叶品质，便于装卸、贮存和运输，复合包装材料应符合</w:t>
      </w:r>
      <w:r>
        <w:rPr>
          <w:rFonts w:hint="eastAsia"/>
        </w:rPr>
        <w:t>GB/T 10004</w:t>
      </w:r>
      <w:r>
        <w:rPr>
          <w:rFonts w:hint="eastAsia"/>
        </w:rPr>
        <w:t>的</w:t>
      </w:r>
      <w:r>
        <w:rPr>
          <w:rFonts w:hint="eastAsia"/>
        </w:rPr>
        <w:t>规定</w:t>
      </w:r>
      <w:r>
        <w:rPr>
          <w:rFonts w:hint="eastAsia"/>
        </w:rPr>
        <w:t>。</w:t>
      </w:r>
    </w:p>
    <w:p w14:paraId="07C603F5" w14:textId="77777777" w:rsidR="00C03384" w:rsidRDefault="004732D8">
      <w:pPr>
        <w:pStyle w:val="af"/>
        <w:spacing w:beforeLines="0" w:afterLines="0" w:line="240" w:lineRule="auto"/>
        <w:ind w:firstLineChars="0" w:firstLine="0"/>
        <w:rPr>
          <w:rFonts w:ascii="黑体" w:eastAsia="黑体" w:hAnsi="黑体" w:cs="黑体"/>
          <w:kern w:val="0"/>
          <w:szCs w:val="21"/>
        </w:rPr>
      </w:pPr>
      <w:r>
        <w:rPr>
          <w:rFonts w:ascii="黑体" w:eastAsia="黑体" w:hAnsi="黑体" w:cs="黑体" w:hint="eastAsia"/>
          <w:kern w:val="0"/>
          <w:szCs w:val="21"/>
        </w:rPr>
        <w:t xml:space="preserve">8.3 </w:t>
      </w:r>
      <w:r>
        <w:rPr>
          <w:rFonts w:ascii="黑体" w:eastAsia="黑体" w:hAnsi="黑体" w:cs="黑体" w:hint="eastAsia"/>
          <w:kern w:val="0"/>
          <w:szCs w:val="21"/>
        </w:rPr>
        <w:t>运输</w:t>
      </w:r>
    </w:p>
    <w:p w14:paraId="529278F0" w14:textId="77777777" w:rsidR="00C03384" w:rsidRDefault="004732D8">
      <w:pPr>
        <w:pStyle w:val="af"/>
        <w:spacing w:beforeLines="0" w:afterLines="0" w:line="240" w:lineRule="auto"/>
        <w:rPr>
          <w:rFonts w:hAnsi="Times New Roman"/>
          <w:kern w:val="0"/>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hint="eastAsia"/>
          <w:szCs w:val="21"/>
        </w:rPr>
        <w:t>T/GZSX 031-2018</w:t>
      </w:r>
      <w:r>
        <w:rPr>
          <w:rFonts w:asciiTheme="minorEastAsia" w:eastAsiaTheme="minorEastAsia" w:hAnsiTheme="minorEastAsia" w:cstheme="minorEastAsia" w:hint="eastAsia"/>
          <w:szCs w:val="21"/>
        </w:rPr>
        <w:t>《粽叶》确定为：</w:t>
      </w:r>
      <w:r>
        <w:rPr>
          <w:rFonts w:hint="eastAsia"/>
        </w:rPr>
        <w:t>箬叶</w:t>
      </w:r>
      <w:r>
        <w:rPr>
          <w:rFonts w:hAnsi="Times New Roman" w:hint="eastAsia"/>
          <w:kern w:val="0"/>
          <w:szCs w:val="21"/>
        </w:rPr>
        <w:t>在运输过程中应轻拿轻放，防止日晒、雨淋，运输工具应清洁卫生，不得与有毒、有害、有污染的物品混运</w:t>
      </w:r>
      <w:r>
        <w:rPr>
          <w:rFonts w:hAnsi="Times New Roman" w:hint="eastAsia"/>
          <w:kern w:val="0"/>
          <w:szCs w:val="21"/>
        </w:rPr>
        <w:t>，</w:t>
      </w:r>
      <w:r>
        <w:rPr>
          <w:rFonts w:hAnsi="宋体" w:cs="宋体"/>
          <w:szCs w:val="21"/>
        </w:rPr>
        <w:t>运输工具必须无毒无害，符合有关卫生要求</w:t>
      </w:r>
      <w:r>
        <w:rPr>
          <w:rFonts w:hAnsi="Times New Roman" w:hint="eastAsia"/>
          <w:kern w:val="0"/>
          <w:szCs w:val="21"/>
        </w:rPr>
        <w:t>。</w:t>
      </w:r>
    </w:p>
    <w:p w14:paraId="58366C19" w14:textId="77777777" w:rsidR="00C03384" w:rsidRDefault="004732D8">
      <w:pPr>
        <w:pStyle w:val="af"/>
        <w:spacing w:beforeLines="0" w:afterLines="0" w:line="240" w:lineRule="auto"/>
        <w:ind w:firstLineChars="0" w:firstLine="0"/>
        <w:rPr>
          <w:rFonts w:ascii="黑体" w:eastAsia="黑体" w:hAnsi="黑体" w:cs="黑体"/>
          <w:kern w:val="0"/>
          <w:szCs w:val="21"/>
        </w:rPr>
      </w:pPr>
      <w:r>
        <w:rPr>
          <w:rFonts w:ascii="黑体" w:eastAsia="黑体" w:hAnsi="黑体" w:cs="黑体" w:hint="eastAsia"/>
          <w:kern w:val="0"/>
          <w:szCs w:val="21"/>
        </w:rPr>
        <w:t xml:space="preserve">8.4 </w:t>
      </w:r>
      <w:r>
        <w:rPr>
          <w:rFonts w:ascii="黑体" w:eastAsia="黑体" w:hAnsi="黑体" w:cs="黑体" w:hint="eastAsia"/>
          <w:kern w:val="0"/>
          <w:szCs w:val="21"/>
        </w:rPr>
        <w:t>贮存</w:t>
      </w:r>
    </w:p>
    <w:p w14:paraId="3ADDDDEA" w14:textId="77777777" w:rsidR="00C03384" w:rsidRDefault="004732D8">
      <w:pPr>
        <w:pStyle w:val="af"/>
        <w:spacing w:beforeLines="0" w:afterLines="0" w:line="240" w:lineRule="auto"/>
        <w:rPr>
          <w:rFonts w:hAnsi="Times New Roman"/>
          <w:kern w:val="0"/>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参考</w:t>
      </w:r>
      <w:r>
        <w:rPr>
          <w:rFonts w:asciiTheme="minorEastAsia" w:eastAsiaTheme="minorEastAsia" w:hAnsiTheme="minorEastAsia" w:cstheme="minorEastAsia" w:hint="eastAsia"/>
          <w:szCs w:val="21"/>
        </w:rPr>
        <w:t>T/GZSX 031-2018</w:t>
      </w:r>
      <w:r>
        <w:rPr>
          <w:rFonts w:asciiTheme="minorEastAsia" w:eastAsiaTheme="minorEastAsia" w:hAnsiTheme="minorEastAsia" w:cstheme="minorEastAsia" w:hint="eastAsia"/>
          <w:szCs w:val="21"/>
        </w:rPr>
        <w:t>《粽叶》以及确定为：</w:t>
      </w:r>
      <w:r>
        <w:rPr>
          <w:rFonts w:hAnsi="Times New Roman" w:hint="eastAsia"/>
          <w:kern w:val="0"/>
          <w:szCs w:val="21"/>
        </w:rPr>
        <w:t>箬叶应贮存于阴凉、通风、干燥、防鼠防虫的设施，不得与有毒、有害、有异味的物质混贮，速冻箬叶应保持温度</w:t>
      </w:r>
      <w:r>
        <w:rPr>
          <w:rFonts w:hAnsi="Times New Roman" w:hint="eastAsia"/>
          <w:kern w:val="0"/>
          <w:szCs w:val="21"/>
        </w:rPr>
        <w:t>-18</w:t>
      </w:r>
      <w:r>
        <w:rPr>
          <w:rFonts w:hAnsi="Times New Roman" w:hint="eastAsia"/>
          <w:kern w:val="0"/>
          <w:szCs w:val="21"/>
        </w:rPr>
        <w:t>℃保存，温度波动范围应小于</w:t>
      </w:r>
      <w:r>
        <w:rPr>
          <w:rFonts w:hAnsi="Times New Roman" w:hint="eastAsia"/>
          <w:kern w:val="0"/>
          <w:szCs w:val="21"/>
        </w:rPr>
        <w:t>2</w:t>
      </w:r>
      <w:r>
        <w:rPr>
          <w:rFonts w:hAnsi="Times New Roman" w:hint="eastAsia"/>
          <w:kern w:val="0"/>
          <w:szCs w:val="21"/>
        </w:rPr>
        <w:t>℃。</w:t>
      </w:r>
    </w:p>
    <w:p w14:paraId="6C9723E2" w14:textId="77777777" w:rsidR="00C03384" w:rsidRDefault="004732D8">
      <w:pPr>
        <w:pStyle w:val="af"/>
        <w:spacing w:beforeLines="0" w:afterLines="0" w:line="240" w:lineRule="auto"/>
      </w:pPr>
      <w:r>
        <w:rPr>
          <w:rFonts w:asciiTheme="minorEastAsia" w:eastAsiaTheme="minorEastAsia" w:hAnsiTheme="minorEastAsia" w:cstheme="minorEastAsia" w:hint="eastAsia"/>
          <w:szCs w:val="21"/>
        </w:rPr>
        <w:t>于</w:t>
      </w:r>
      <w:r>
        <w:rPr>
          <w:rFonts w:asciiTheme="minorEastAsia" w:eastAsiaTheme="minorEastAsia" w:hAnsiTheme="minorEastAsia" w:cstheme="minorEastAsia" w:hint="eastAsia"/>
          <w:szCs w:val="21"/>
        </w:rPr>
        <w:t>2020</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日专家研讨会上增加干制箬叶避光要求修改为：</w:t>
      </w:r>
      <w:r>
        <w:rPr>
          <w:rFonts w:hint="eastAsia"/>
        </w:rPr>
        <w:t>箬叶</w:t>
      </w:r>
      <w:r>
        <w:rPr>
          <w:rFonts w:hint="eastAsia"/>
        </w:rPr>
        <w:t>应贮存于阴凉、通风、干燥</w:t>
      </w:r>
      <w:r>
        <w:rPr>
          <w:rFonts w:hint="eastAsia"/>
        </w:rPr>
        <w:t>的环境，应有</w:t>
      </w:r>
      <w:r>
        <w:rPr>
          <w:rFonts w:hint="eastAsia"/>
        </w:rPr>
        <w:t>防鼠</w:t>
      </w:r>
      <w:r>
        <w:rPr>
          <w:rFonts w:hint="eastAsia"/>
        </w:rPr>
        <w:t>、</w:t>
      </w:r>
      <w:r>
        <w:rPr>
          <w:rFonts w:hint="eastAsia"/>
        </w:rPr>
        <w:t>防虫的设施，不得与有毒、有害、有异味的物质混贮</w:t>
      </w:r>
      <w:r>
        <w:rPr>
          <w:rFonts w:hint="eastAsia"/>
        </w:rPr>
        <w:t>；</w:t>
      </w:r>
      <w:r>
        <w:rPr>
          <w:rFonts w:hint="eastAsia"/>
        </w:rPr>
        <w:t>干制箬叶还应避光贮存；速冻箬叶</w:t>
      </w:r>
      <w:r>
        <w:rPr>
          <w:rFonts w:hint="eastAsia"/>
        </w:rPr>
        <w:t>应</w:t>
      </w:r>
      <w:r>
        <w:rPr>
          <w:rFonts w:hint="eastAsia"/>
        </w:rPr>
        <w:t>保持温度</w:t>
      </w:r>
      <w:r>
        <w:rPr>
          <w:rFonts w:hint="eastAsia"/>
        </w:rPr>
        <w:t>-18</w:t>
      </w:r>
      <w:r>
        <w:rPr>
          <w:rFonts w:hint="eastAsia"/>
        </w:rPr>
        <w:t>℃</w:t>
      </w:r>
      <w:r>
        <w:rPr>
          <w:rFonts w:hint="eastAsia"/>
        </w:rPr>
        <w:t>保存</w:t>
      </w:r>
      <w:r>
        <w:rPr>
          <w:rFonts w:hint="eastAsia"/>
        </w:rPr>
        <w:t>，</w:t>
      </w:r>
      <w:r>
        <w:rPr>
          <w:rFonts w:hint="eastAsia"/>
        </w:rPr>
        <w:t>温度波动范围应小于</w:t>
      </w:r>
      <w:r>
        <w:rPr>
          <w:rFonts w:hint="eastAsia"/>
        </w:rPr>
        <w:t>2</w:t>
      </w:r>
      <w:r>
        <w:rPr>
          <w:rFonts w:hint="eastAsia"/>
        </w:rPr>
        <w:t>℃</w:t>
      </w:r>
      <w:r>
        <w:rPr>
          <w:rFonts w:hint="eastAsia"/>
        </w:rPr>
        <w:t>。</w:t>
      </w:r>
    </w:p>
    <w:p w14:paraId="7D48990C" w14:textId="77777777" w:rsidR="00C03384" w:rsidRDefault="00C03384">
      <w:pPr>
        <w:pStyle w:val="af"/>
        <w:spacing w:beforeLines="0" w:afterLines="0" w:line="240" w:lineRule="auto"/>
        <w:rPr>
          <w:rFonts w:hAnsi="Times New Roman"/>
          <w:kern w:val="0"/>
          <w:szCs w:val="21"/>
        </w:rPr>
      </w:pPr>
    </w:p>
    <w:sectPr w:rsidR="00C03384">
      <w:footerReference w:type="default" r:id="rId9"/>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B1175" w14:textId="77777777" w:rsidR="004732D8" w:rsidRDefault="004732D8">
      <w:r>
        <w:separator/>
      </w:r>
    </w:p>
  </w:endnote>
  <w:endnote w:type="continuationSeparator" w:id="0">
    <w:p w14:paraId="3397C629" w14:textId="77777777" w:rsidR="004732D8" w:rsidRDefault="0047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862478"/>
    </w:sdtPr>
    <w:sdtEndPr/>
    <w:sdtContent>
      <w:p w14:paraId="21086E67" w14:textId="77777777" w:rsidR="00C03384" w:rsidRDefault="004732D8">
        <w:pPr>
          <w:pStyle w:val="a6"/>
          <w:jc w:val="center"/>
        </w:pPr>
        <w:r>
          <w:fldChar w:fldCharType="begin"/>
        </w:r>
        <w:r>
          <w:instrText>PAGE   \* MERGEFORMAT</w:instrText>
        </w:r>
        <w:r>
          <w:fldChar w:fldCharType="separate"/>
        </w:r>
        <w:r>
          <w:rPr>
            <w:lang w:val="zh-CN"/>
          </w:rPr>
          <w:t>6</w:t>
        </w:r>
        <w:r>
          <w:fldChar w:fldCharType="end"/>
        </w:r>
      </w:p>
    </w:sdtContent>
  </w:sdt>
  <w:p w14:paraId="5B8028ED" w14:textId="77777777" w:rsidR="00C03384" w:rsidRDefault="00C033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4B10F" w14:textId="77777777" w:rsidR="004732D8" w:rsidRDefault="004732D8">
      <w:r>
        <w:separator/>
      </w:r>
    </w:p>
  </w:footnote>
  <w:footnote w:type="continuationSeparator" w:id="0">
    <w:p w14:paraId="63059B48" w14:textId="77777777" w:rsidR="004732D8" w:rsidRDefault="00473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60D"/>
    <w:rsid w:val="00004B86"/>
    <w:rsid w:val="000053E9"/>
    <w:rsid w:val="0000683B"/>
    <w:rsid w:val="00007204"/>
    <w:rsid w:val="000105D9"/>
    <w:rsid w:val="00010CC2"/>
    <w:rsid w:val="0001188A"/>
    <w:rsid w:val="00012F24"/>
    <w:rsid w:val="00014310"/>
    <w:rsid w:val="0001511C"/>
    <w:rsid w:val="00017599"/>
    <w:rsid w:val="00023044"/>
    <w:rsid w:val="000309D8"/>
    <w:rsid w:val="00030DE9"/>
    <w:rsid w:val="00030F22"/>
    <w:rsid w:val="0003389F"/>
    <w:rsid w:val="00036509"/>
    <w:rsid w:val="000417B2"/>
    <w:rsid w:val="000423FF"/>
    <w:rsid w:val="0004287D"/>
    <w:rsid w:val="0004386C"/>
    <w:rsid w:val="00054516"/>
    <w:rsid w:val="000553BB"/>
    <w:rsid w:val="0005601D"/>
    <w:rsid w:val="00061212"/>
    <w:rsid w:val="00066342"/>
    <w:rsid w:val="000714A8"/>
    <w:rsid w:val="0007269F"/>
    <w:rsid w:val="00074B87"/>
    <w:rsid w:val="0008478F"/>
    <w:rsid w:val="000847A9"/>
    <w:rsid w:val="00085A6B"/>
    <w:rsid w:val="000861F6"/>
    <w:rsid w:val="00087B08"/>
    <w:rsid w:val="00091C78"/>
    <w:rsid w:val="00093E7B"/>
    <w:rsid w:val="000A294C"/>
    <w:rsid w:val="000A3943"/>
    <w:rsid w:val="000A6981"/>
    <w:rsid w:val="000B1C26"/>
    <w:rsid w:val="000B2EFD"/>
    <w:rsid w:val="000B37D7"/>
    <w:rsid w:val="000B4D37"/>
    <w:rsid w:val="000C1724"/>
    <w:rsid w:val="000C3E65"/>
    <w:rsid w:val="000C74C5"/>
    <w:rsid w:val="000D2D75"/>
    <w:rsid w:val="000D66A9"/>
    <w:rsid w:val="000E3F0C"/>
    <w:rsid w:val="000E68F9"/>
    <w:rsid w:val="000F0FD8"/>
    <w:rsid w:val="000F1046"/>
    <w:rsid w:val="000F668B"/>
    <w:rsid w:val="001000F1"/>
    <w:rsid w:val="001004BA"/>
    <w:rsid w:val="00104328"/>
    <w:rsid w:val="00105A3B"/>
    <w:rsid w:val="00111185"/>
    <w:rsid w:val="00113120"/>
    <w:rsid w:val="00116F99"/>
    <w:rsid w:val="0011714A"/>
    <w:rsid w:val="00120833"/>
    <w:rsid w:val="001213F6"/>
    <w:rsid w:val="00123A36"/>
    <w:rsid w:val="00127BF9"/>
    <w:rsid w:val="001314A5"/>
    <w:rsid w:val="00131695"/>
    <w:rsid w:val="00144A82"/>
    <w:rsid w:val="00153082"/>
    <w:rsid w:val="001552C0"/>
    <w:rsid w:val="001633A7"/>
    <w:rsid w:val="00170B42"/>
    <w:rsid w:val="00170B8C"/>
    <w:rsid w:val="0017398A"/>
    <w:rsid w:val="00177A20"/>
    <w:rsid w:val="00177EBE"/>
    <w:rsid w:val="00182BE4"/>
    <w:rsid w:val="00182F8D"/>
    <w:rsid w:val="00183985"/>
    <w:rsid w:val="0018501A"/>
    <w:rsid w:val="0018631F"/>
    <w:rsid w:val="001872CD"/>
    <w:rsid w:val="00187F2A"/>
    <w:rsid w:val="0019073E"/>
    <w:rsid w:val="00190BFE"/>
    <w:rsid w:val="00191E4D"/>
    <w:rsid w:val="00193C48"/>
    <w:rsid w:val="00194EB5"/>
    <w:rsid w:val="001A02EF"/>
    <w:rsid w:val="001A67D1"/>
    <w:rsid w:val="001A7425"/>
    <w:rsid w:val="001B004B"/>
    <w:rsid w:val="001B14E7"/>
    <w:rsid w:val="001B348D"/>
    <w:rsid w:val="001B396A"/>
    <w:rsid w:val="001C42BD"/>
    <w:rsid w:val="001C4FE5"/>
    <w:rsid w:val="001C5415"/>
    <w:rsid w:val="001C56BB"/>
    <w:rsid w:val="001D3B78"/>
    <w:rsid w:val="001F096F"/>
    <w:rsid w:val="001F587D"/>
    <w:rsid w:val="00202B2A"/>
    <w:rsid w:val="002069DA"/>
    <w:rsid w:val="002119B5"/>
    <w:rsid w:val="002143A9"/>
    <w:rsid w:val="00215D61"/>
    <w:rsid w:val="002179A7"/>
    <w:rsid w:val="00230A62"/>
    <w:rsid w:val="00232B82"/>
    <w:rsid w:val="0023683A"/>
    <w:rsid w:val="00237D60"/>
    <w:rsid w:val="0024381D"/>
    <w:rsid w:val="00246398"/>
    <w:rsid w:val="00250231"/>
    <w:rsid w:val="002507A8"/>
    <w:rsid w:val="00250DB1"/>
    <w:rsid w:val="0025165F"/>
    <w:rsid w:val="002571B7"/>
    <w:rsid w:val="00257449"/>
    <w:rsid w:val="00263E89"/>
    <w:rsid w:val="00266304"/>
    <w:rsid w:val="00266635"/>
    <w:rsid w:val="00270B27"/>
    <w:rsid w:val="00272E0B"/>
    <w:rsid w:val="00273303"/>
    <w:rsid w:val="002749F5"/>
    <w:rsid w:val="002765B7"/>
    <w:rsid w:val="00276B28"/>
    <w:rsid w:val="00281D7D"/>
    <w:rsid w:val="00282B0A"/>
    <w:rsid w:val="00284E6C"/>
    <w:rsid w:val="00285DC4"/>
    <w:rsid w:val="002871B4"/>
    <w:rsid w:val="002920E0"/>
    <w:rsid w:val="002932BE"/>
    <w:rsid w:val="00293668"/>
    <w:rsid w:val="00295EF1"/>
    <w:rsid w:val="002970A8"/>
    <w:rsid w:val="002A03B1"/>
    <w:rsid w:val="002A0DFF"/>
    <w:rsid w:val="002A1989"/>
    <w:rsid w:val="002A19DE"/>
    <w:rsid w:val="002B14A9"/>
    <w:rsid w:val="002B4D39"/>
    <w:rsid w:val="002B733D"/>
    <w:rsid w:val="002C0BAA"/>
    <w:rsid w:val="002C19C1"/>
    <w:rsid w:val="002C2232"/>
    <w:rsid w:val="002C3B5E"/>
    <w:rsid w:val="002D1C51"/>
    <w:rsid w:val="002D1F8C"/>
    <w:rsid w:val="002E1253"/>
    <w:rsid w:val="002E6A47"/>
    <w:rsid w:val="002F054A"/>
    <w:rsid w:val="002F1832"/>
    <w:rsid w:val="002F3234"/>
    <w:rsid w:val="002F67D1"/>
    <w:rsid w:val="00303D1E"/>
    <w:rsid w:val="003062F7"/>
    <w:rsid w:val="00306F2D"/>
    <w:rsid w:val="003110AF"/>
    <w:rsid w:val="00312720"/>
    <w:rsid w:val="00312969"/>
    <w:rsid w:val="00316F38"/>
    <w:rsid w:val="00321025"/>
    <w:rsid w:val="003215FD"/>
    <w:rsid w:val="00324BF7"/>
    <w:rsid w:val="003279B8"/>
    <w:rsid w:val="00332E79"/>
    <w:rsid w:val="00333B7C"/>
    <w:rsid w:val="00340AEA"/>
    <w:rsid w:val="00341060"/>
    <w:rsid w:val="0034507B"/>
    <w:rsid w:val="00350105"/>
    <w:rsid w:val="00353DE7"/>
    <w:rsid w:val="00355B82"/>
    <w:rsid w:val="00360056"/>
    <w:rsid w:val="00361F38"/>
    <w:rsid w:val="003645FB"/>
    <w:rsid w:val="003725DC"/>
    <w:rsid w:val="00375546"/>
    <w:rsid w:val="003762B3"/>
    <w:rsid w:val="00381845"/>
    <w:rsid w:val="00381B0F"/>
    <w:rsid w:val="00382D16"/>
    <w:rsid w:val="0038570E"/>
    <w:rsid w:val="00394476"/>
    <w:rsid w:val="0039648B"/>
    <w:rsid w:val="003979B0"/>
    <w:rsid w:val="00397EA1"/>
    <w:rsid w:val="003A2CF5"/>
    <w:rsid w:val="003A341B"/>
    <w:rsid w:val="003A46D6"/>
    <w:rsid w:val="003B1641"/>
    <w:rsid w:val="003B1A9F"/>
    <w:rsid w:val="003B68C1"/>
    <w:rsid w:val="003B7B1F"/>
    <w:rsid w:val="003C1412"/>
    <w:rsid w:val="003C1EF5"/>
    <w:rsid w:val="003C38DC"/>
    <w:rsid w:val="003C3C9A"/>
    <w:rsid w:val="003C5123"/>
    <w:rsid w:val="003D1055"/>
    <w:rsid w:val="003D20F1"/>
    <w:rsid w:val="003D243F"/>
    <w:rsid w:val="003D3250"/>
    <w:rsid w:val="003D449D"/>
    <w:rsid w:val="003D49F8"/>
    <w:rsid w:val="003D55B2"/>
    <w:rsid w:val="003E2F07"/>
    <w:rsid w:val="003E4DFA"/>
    <w:rsid w:val="003F0594"/>
    <w:rsid w:val="003F0890"/>
    <w:rsid w:val="003F1686"/>
    <w:rsid w:val="003F690E"/>
    <w:rsid w:val="003F72A3"/>
    <w:rsid w:val="004029B4"/>
    <w:rsid w:val="00403BD2"/>
    <w:rsid w:val="0040587C"/>
    <w:rsid w:val="00406D1D"/>
    <w:rsid w:val="004079FE"/>
    <w:rsid w:val="00420A46"/>
    <w:rsid w:val="004240EF"/>
    <w:rsid w:val="0043089F"/>
    <w:rsid w:val="00431DE3"/>
    <w:rsid w:val="00436754"/>
    <w:rsid w:val="00440F23"/>
    <w:rsid w:val="0044150D"/>
    <w:rsid w:val="004425AD"/>
    <w:rsid w:val="004477CE"/>
    <w:rsid w:val="00450873"/>
    <w:rsid w:val="00452220"/>
    <w:rsid w:val="00452AC4"/>
    <w:rsid w:val="00452EF9"/>
    <w:rsid w:val="00455A9B"/>
    <w:rsid w:val="00472E2C"/>
    <w:rsid w:val="004732D8"/>
    <w:rsid w:val="00474E8C"/>
    <w:rsid w:val="004755FC"/>
    <w:rsid w:val="00477869"/>
    <w:rsid w:val="00481203"/>
    <w:rsid w:val="00481488"/>
    <w:rsid w:val="0048663E"/>
    <w:rsid w:val="00494110"/>
    <w:rsid w:val="00494DA6"/>
    <w:rsid w:val="004A4E94"/>
    <w:rsid w:val="004B27A6"/>
    <w:rsid w:val="004B6139"/>
    <w:rsid w:val="004C3CC2"/>
    <w:rsid w:val="004C3D62"/>
    <w:rsid w:val="004C6D2E"/>
    <w:rsid w:val="004D0859"/>
    <w:rsid w:val="004D3BB2"/>
    <w:rsid w:val="004E03C3"/>
    <w:rsid w:val="004E0C9A"/>
    <w:rsid w:val="004E59AD"/>
    <w:rsid w:val="004E7090"/>
    <w:rsid w:val="004F2569"/>
    <w:rsid w:val="004F2701"/>
    <w:rsid w:val="00500012"/>
    <w:rsid w:val="00501593"/>
    <w:rsid w:val="00503405"/>
    <w:rsid w:val="00510F6C"/>
    <w:rsid w:val="00511DC3"/>
    <w:rsid w:val="00513F06"/>
    <w:rsid w:val="00517054"/>
    <w:rsid w:val="00521A3E"/>
    <w:rsid w:val="00527238"/>
    <w:rsid w:val="0052749E"/>
    <w:rsid w:val="005313EF"/>
    <w:rsid w:val="005346D2"/>
    <w:rsid w:val="0054258F"/>
    <w:rsid w:val="00543163"/>
    <w:rsid w:val="00543715"/>
    <w:rsid w:val="00544CE7"/>
    <w:rsid w:val="0054764D"/>
    <w:rsid w:val="00550CCC"/>
    <w:rsid w:val="00553EB4"/>
    <w:rsid w:val="00555032"/>
    <w:rsid w:val="00571D38"/>
    <w:rsid w:val="00581DA9"/>
    <w:rsid w:val="005829A8"/>
    <w:rsid w:val="00585896"/>
    <w:rsid w:val="00586822"/>
    <w:rsid w:val="005876B2"/>
    <w:rsid w:val="00590BB8"/>
    <w:rsid w:val="005925B0"/>
    <w:rsid w:val="00595002"/>
    <w:rsid w:val="00595A06"/>
    <w:rsid w:val="00595C85"/>
    <w:rsid w:val="0059623D"/>
    <w:rsid w:val="00596FC9"/>
    <w:rsid w:val="005A62B5"/>
    <w:rsid w:val="005A6306"/>
    <w:rsid w:val="005B0109"/>
    <w:rsid w:val="005B0389"/>
    <w:rsid w:val="005B04A4"/>
    <w:rsid w:val="005C2236"/>
    <w:rsid w:val="005D4520"/>
    <w:rsid w:val="005E1187"/>
    <w:rsid w:val="005E3F63"/>
    <w:rsid w:val="005E4503"/>
    <w:rsid w:val="005E4936"/>
    <w:rsid w:val="005E6EB4"/>
    <w:rsid w:val="00603F80"/>
    <w:rsid w:val="00603F8F"/>
    <w:rsid w:val="00604321"/>
    <w:rsid w:val="00605B93"/>
    <w:rsid w:val="006064F6"/>
    <w:rsid w:val="0060739C"/>
    <w:rsid w:val="00607F69"/>
    <w:rsid w:val="0061591D"/>
    <w:rsid w:val="00625697"/>
    <w:rsid w:val="00630FC6"/>
    <w:rsid w:val="00632A00"/>
    <w:rsid w:val="00632EC5"/>
    <w:rsid w:val="00637D98"/>
    <w:rsid w:val="0064120B"/>
    <w:rsid w:val="0064417E"/>
    <w:rsid w:val="00656E69"/>
    <w:rsid w:val="006606DC"/>
    <w:rsid w:val="006675F4"/>
    <w:rsid w:val="006746E8"/>
    <w:rsid w:val="00680721"/>
    <w:rsid w:val="00681204"/>
    <w:rsid w:val="006837E5"/>
    <w:rsid w:val="00686557"/>
    <w:rsid w:val="006955AD"/>
    <w:rsid w:val="006A5464"/>
    <w:rsid w:val="006B344E"/>
    <w:rsid w:val="006B628F"/>
    <w:rsid w:val="006B6E5F"/>
    <w:rsid w:val="006C54B6"/>
    <w:rsid w:val="006C5712"/>
    <w:rsid w:val="006D1573"/>
    <w:rsid w:val="006D3660"/>
    <w:rsid w:val="006D3969"/>
    <w:rsid w:val="006D5767"/>
    <w:rsid w:val="006D7072"/>
    <w:rsid w:val="006E2159"/>
    <w:rsid w:val="006E5A02"/>
    <w:rsid w:val="006E5DA0"/>
    <w:rsid w:val="006E6578"/>
    <w:rsid w:val="006E6980"/>
    <w:rsid w:val="006F0026"/>
    <w:rsid w:val="007004BE"/>
    <w:rsid w:val="00706634"/>
    <w:rsid w:val="00710E78"/>
    <w:rsid w:val="00711285"/>
    <w:rsid w:val="007129AB"/>
    <w:rsid w:val="007172DD"/>
    <w:rsid w:val="00720A1F"/>
    <w:rsid w:val="00720FAD"/>
    <w:rsid w:val="00722BC7"/>
    <w:rsid w:val="00722E3F"/>
    <w:rsid w:val="00724CF2"/>
    <w:rsid w:val="00726BA4"/>
    <w:rsid w:val="007330C0"/>
    <w:rsid w:val="00736D42"/>
    <w:rsid w:val="007400A1"/>
    <w:rsid w:val="00752269"/>
    <w:rsid w:val="00754082"/>
    <w:rsid w:val="00754141"/>
    <w:rsid w:val="00754A8B"/>
    <w:rsid w:val="0075796F"/>
    <w:rsid w:val="007611CD"/>
    <w:rsid w:val="00764184"/>
    <w:rsid w:val="00773263"/>
    <w:rsid w:val="0077497B"/>
    <w:rsid w:val="00781C6D"/>
    <w:rsid w:val="0078334B"/>
    <w:rsid w:val="00783F9C"/>
    <w:rsid w:val="007864ED"/>
    <w:rsid w:val="00792E24"/>
    <w:rsid w:val="00793463"/>
    <w:rsid w:val="007A06C2"/>
    <w:rsid w:val="007A28EC"/>
    <w:rsid w:val="007A3934"/>
    <w:rsid w:val="007A3AB8"/>
    <w:rsid w:val="007A6CC0"/>
    <w:rsid w:val="007A70C7"/>
    <w:rsid w:val="007B6AB4"/>
    <w:rsid w:val="007C25F3"/>
    <w:rsid w:val="007C4287"/>
    <w:rsid w:val="007C448D"/>
    <w:rsid w:val="007C6E69"/>
    <w:rsid w:val="007C79B0"/>
    <w:rsid w:val="007D31F7"/>
    <w:rsid w:val="007D380C"/>
    <w:rsid w:val="007D7EFB"/>
    <w:rsid w:val="007E34AB"/>
    <w:rsid w:val="007E399B"/>
    <w:rsid w:val="007F029B"/>
    <w:rsid w:val="007F0680"/>
    <w:rsid w:val="007F1621"/>
    <w:rsid w:val="007F1C90"/>
    <w:rsid w:val="007F3254"/>
    <w:rsid w:val="007F67F3"/>
    <w:rsid w:val="007F7F58"/>
    <w:rsid w:val="008024FB"/>
    <w:rsid w:val="0080303E"/>
    <w:rsid w:val="00804C61"/>
    <w:rsid w:val="00806604"/>
    <w:rsid w:val="00811A58"/>
    <w:rsid w:val="00814E13"/>
    <w:rsid w:val="0081740B"/>
    <w:rsid w:val="00820BDA"/>
    <w:rsid w:val="00821B4A"/>
    <w:rsid w:val="00822F86"/>
    <w:rsid w:val="00823B6F"/>
    <w:rsid w:val="00824F05"/>
    <w:rsid w:val="00827880"/>
    <w:rsid w:val="00827EF2"/>
    <w:rsid w:val="00833905"/>
    <w:rsid w:val="00836248"/>
    <w:rsid w:val="00844447"/>
    <w:rsid w:val="00845C7A"/>
    <w:rsid w:val="0084750A"/>
    <w:rsid w:val="008477DF"/>
    <w:rsid w:val="0085144C"/>
    <w:rsid w:val="008554B3"/>
    <w:rsid w:val="0086319A"/>
    <w:rsid w:val="008637A6"/>
    <w:rsid w:val="008664AC"/>
    <w:rsid w:val="0087199E"/>
    <w:rsid w:val="00871DD0"/>
    <w:rsid w:val="008750D2"/>
    <w:rsid w:val="00875588"/>
    <w:rsid w:val="00887B96"/>
    <w:rsid w:val="00891BEF"/>
    <w:rsid w:val="00893445"/>
    <w:rsid w:val="00893CC9"/>
    <w:rsid w:val="00894B56"/>
    <w:rsid w:val="008955ED"/>
    <w:rsid w:val="00895D00"/>
    <w:rsid w:val="00896B7A"/>
    <w:rsid w:val="008A7BAE"/>
    <w:rsid w:val="008B0C8C"/>
    <w:rsid w:val="008B0D20"/>
    <w:rsid w:val="008B1A11"/>
    <w:rsid w:val="008B3173"/>
    <w:rsid w:val="008B5D44"/>
    <w:rsid w:val="008C1792"/>
    <w:rsid w:val="008C4879"/>
    <w:rsid w:val="008D37AA"/>
    <w:rsid w:val="008D7D2F"/>
    <w:rsid w:val="008E0CB8"/>
    <w:rsid w:val="008E0DA1"/>
    <w:rsid w:val="008E1F1D"/>
    <w:rsid w:val="008E3948"/>
    <w:rsid w:val="008E6121"/>
    <w:rsid w:val="008E69E7"/>
    <w:rsid w:val="008F16D8"/>
    <w:rsid w:val="008F2AEB"/>
    <w:rsid w:val="008F2EAF"/>
    <w:rsid w:val="008F3A7F"/>
    <w:rsid w:val="008F3BA8"/>
    <w:rsid w:val="008F3C9E"/>
    <w:rsid w:val="00902768"/>
    <w:rsid w:val="009105FA"/>
    <w:rsid w:val="009109ED"/>
    <w:rsid w:val="00911F37"/>
    <w:rsid w:val="009128E7"/>
    <w:rsid w:val="0091712F"/>
    <w:rsid w:val="0091735B"/>
    <w:rsid w:val="00922000"/>
    <w:rsid w:val="0092554E"/>
    <w:rsid w:val="00926952"/>
    <w:rsid w:val="00926CD0"/>
    <w:rsid w:val="00933283"/>
    <w:rsid w:val="00933434"/>
    <w:rsid w:val="00942254"/>
    <w:rsid w:val="00944756"/>
    <w:rsid w:val="00954AA9"/>
    <w:rsid w:val="00954BF6"/>
    <w:rsid w:val="0095644B"/>
    <w:rsid w:val="009572A2"/>
    <w:rsid w:val="00957CA9"/>
    <w:rsid w:val="0096032D"/>
    <w:rsid w:val="009619A4"/>
    <w:rsid w:val="00964952"/>
    <w:rsid w:val="00964B97"/>
    <w:rsid w:val="00972816"/>
    <w:rsid w:val="00984432"/>
    <w:rsid w:val="00987ED0"/>
    <w:rsid w:val="0099092A"/>
    <w:rsid w:val="00994705"/>
    <w:rsid w:val="00996D85"/>
    <w:rsid w:val="0099717D"/>
    <w:rsid w:val="009A0C42"/>
    <w:rsid w:val="009A0C56"/>
    <w:rsid w:val="009A23F4"/>
    <w:rsid w:val="009A6665"/>
    <w:rsid w:val="009B1683"/>
    <w:rsid w:val="009B4760"/>
    <w:rsid w:val="009C00AD"/>
    <w:rsid w:val="009C07AD"/>
    <w:rsid w:val="009C3FD7"/>
    <w:rsid w:val="009C4339"/>
    <w:rsid w:val="009C668C"/>
    <w:rsid w:val="009C6692"/>
    <w:rsid w:val="009D01A6"/>
    <w:rsid w:val="009D0842"/>
    <w:rsid w:val="009E1BED"/>
    <w:rsid w:val="009E365F"/>
    <w:rsid w:val="009E4BC1"/>
    <w:rsid w:val="009F5F30"/>
    <w:rsid w:val="009F7FA1"/>
    <w:rsid w:val="00A03258"/>
    <w:rsid w:val="00A04406"/>
    <w:rsid w:val="00A046F9"/>
    <w:rsid w:val="00A10DA2"/>
    <w:rsid w:val="00A140AF"/>
    <w:rsid w:val="00A1635A"/>
    <w:rsid w:val="00A24FBA"/>
    <w:rsid w:val="00A256AE"/>
    <w:rsid w:val="00A32BDD"/>
    <w:rsid w:val="00A33E48"/>
    <w:rsid w:val="00A351DA"/>
    <w:rsid w:val="00A361F2"/>
    <w:rsid w:val="00A4127D"/>
    <w:rsid w:val="00A43575"/>
    <w:rsid w:val="00A436E4"/>
    <w:rsid w:val="00A4533F"/>
    <w:rsid w:val="00A4646C"/>
    <w:rsid w:val="00A5344F"/>
    <w:rsid w:val="00A548A6"/>
    <w:rsid w:val="00A57232"/>
    <w:rsid w:val="00A62631"/>
    <w:rsid w:val="00A705D4"/>
    <w:rsid w:val="00A71590"/>
    <w:rsid w:val="00A743B4"/>
    <w:rsid w:val="00A74457"/>
    <w:rsid w:val="00A74C3B"/>
    <w:rsid w:val="00A77E7D"/>
    <w:rsid w:val="00A77F1E"/>
    <w:rsid w:val="00A810D7"/>
    <w:rsid w:val="00A8239E"/>
    <w:rsid w:val="00A865C5"/>
    <w:rsid w:val="00A866C4"/>
    <w:rsid w:val="00AA0C3C"/>
    <w:rsid w:val="00AA1009"/>
    <w:rsid w:val="00AA40C4"/>
    <w:rsid w:val="00AA45AC"/>
    <w:rsid w:val="00AB006C"/>
    <w:rsid w:val="00AB247C"/>
    <w:rsid w:val="00AB69F3"/>
    <w:rsid w:val="00AC618B"/>
    <w:rsid w:val="00AD2D2A"/>
    <w:rsid w:val="00AD3AEA"/>
    <w:rsid w:val="00AD43FD"/>
    <w:rsid w:val="00AD4828"/>
    <w:rsid w:val="00AE32AD"/>
    <w:rsid w:val="00AE617C"/>
    <w:rsid w:val="00AE7B3E"/>
    <w:rsid w:val="00AF0C88"/>
    <w:rsid w:val="00AF1FB9"/>
    <w:rsid w:val="00AF22A6"/>
    <w:rsid w:val="00AF3039"/>
    <w:rsid w:val="00AF7884"/>
    <w:rsid w:val="00B01B60"/>
    <w:rsid w:val="00B042A0"/>
    <w:rsid w:val="00B051DC"/>
    <w:rsid w:val="00B05F06"/>
    <w:rsid w:val="00B11D95"/>
    <w:rsid w:val="00B12FA8"/>
    <w:rsid w:val="00B151D4"/>
    <w:rsid w:val="00B20B15"/>
    <w:rsid w:val="00B22F23"/>
    <w:rsid w:val="00B25848"/>
    <w:rsid w:val="00B25CCA"/>
    <w:rsid w:val="00B3216B"/>
    <w:rsid w:val="00B34B75"/>
    <w:rsid w:val="00B37286"/>
    <w:rsid w:val="00B373ED"/>
    <w:rsid w:val="00B37D2A"/>
    <w:rsid w:val="00B40795"/>
    <w:rsid w:val="00B41DBC"/>
    <w:rsid w:val="00B429C7"/>
    <w:rsid w:val="00B44956"/>
    <w:rsid w:val="00B45B13"/>
    <w:rsid w:val="00B470A0"/>
    <w:rsid w:val="00B534EF"/>
    <w:rsid w:val="00B56794"/>
    <w:rsid w:val="00B5686C"/>
    <w:rsid w:val="00B6055E"/>
    <w:rsid w:val="00B713B4"/>
    <w:rsid w:val="00B71F06"/>
    <w:rsid w:val="00B80C7A"/>
    <w:rsid w:val="00B82E4F"/>
    <w:rsid w:val="00B84F51"/>
    <w:rsid w:val="00B85DA9"/>
    <w:rsid w:val="00B90548"/>
    <w:rsid w:val="00B92D60"/>
    <w:rsid w:val="00BA026C"/>
    <w:rsid w:val="00BA04D0"/>
    <w:rsid w:val="00BA4DBA"/>
    <w:rsid w:val="00BA527A"/>
    <w:rsid w:val="00BB1AE1"/>
    <w:rsid w:val="00BB2F66"/>
    <w:rsid w:val="00BB3636"/>
    <w:rsid w:val="00BB4D77"/>
    <w:rsid w:val="00BB7EC5"/>
    <w:rsid w:val="00BC60DD"/>
    <w:rsid w:val="00BD0EC5"/>
    <w:rsid w:val="00BD4166"/>
    <w:rsid w:val="00BD423A"/>
    <w:rsid w:val="00BE213C"/>
    <w:rsid w:val="00BE2275"/>
    <w:rsid w:val="00BE3B90"/>
    <w:rsid w:val="00BE4AF0"/>
    <w:rsid w:val="00BE51D4"/>
    <w:rsid w:val="00BE71BD"/>
    <w:rsid w:val="00BF37F7"/>
    <w:rsid w:val="00BF3C56"/>
    <w:rsid w:val="00BF5429"/>
    <w:rsid w:val="00C02E55"/>
    <w:rsid w:val="00C03384"/>
    <w:rsid w:val="00C04059"/>
    <w:rsid w:val="00C04885"/>
    <w:rsid w:val="00C049D5"/>
    <w:rsid w:val="00C057DF"/>
    <w:rsid w:val="00C11C39"/>
    <w:rsid w:val="00C152E7"/>
    <w:rsid w:val="00C153D9"/>
    <w:rsid w:val="00C1740F"/>
    <w:rsid w:val="00C21AD7"/>
    <w:rsid w:val="00C22A74"/>
    <w:rsid w:val="00C230B1"/>
    <w:rsid w:val="00C269A2"/>
    <w:rsid w:val="00C26F3C"/>
    <w:rsid w:val="00C27351"/>
    <w:rsid w:val="00C308F1"/>
    <w:rsid w:val="00C3115A"/>
    <w:rsid w:val="00C3709C"/>
    <w:rsid w:val="00C50C42"/>
    <w:rsid w:val="00C529F6"/>
    <w:rsid w:val="00C55926"/>
    <w:rsid w:val="00C56786"/>
    <w:rsid w:val="00C616A5"/>
    <w:rsid w:val="00C62A30"/>
    <w:rsid w:val="00C64036"/>
    <w:rsid w:val="00C67764"/>
    <w:rsid w:val="00C72D6B"/>
    <w:rsid w:val="00C74FB0"/>
    <w:rsid w:val="00C765E2"/>
    <w:rsid w:val="00C81C80"/>
    <w:rsid w:val="00C963FD"/>
    <w:rsid w:val="00C97E7B"/>
    <w:rsid w:val="00CA3572"/>
    <w:rsid w:val="00CA3890"/>
    <w:rsid w:val="00CB23FB"/>
    <w:rsid w:val="00CB3A8D"/>
    <w:rsid w:val="00CB752C"/>
    <w:rsid w:val="00CC005A"/>
    <w:rsid w:val="00CC01D5"/>
    <w:rsid w:val="00CC12A6"/>
    <w:rsid w:val="00CD5BCC"/>
    <w:rsid w:val="00CD70EA"/>
    <w:rsid w:val="00CE406D"/>
    <w:rsid w:val="00CF0AB1"/>
    <w:rsid w:val="00CF0D8C"/>
    <w:rsid w:val="00CF6314"/>
    <w:rsid w:val="00D00597"/>
    <w:rsid w:val="00D028F3"/>
    <w:rsid w:val="00D032F6"/>
    <w:rsid w:val="00D07372"/>
    <w:rsid w:val="00D078E6"/>
    <w:rsid w:val="00D1355B"/>
    <w:rsid w:val="00D1390D"/>
    <w:rsid w:val="00D143BF"/>
    <w:rsid w:val="00D22A09"/>
    <w:rsid w:val="00D24667"/>
    <w:rsid w:val="00D274EC"/>
    <w:rsid w:val="00D306D6"/>
    <w:rsid w:val="00D326D1"/>
    <w:rsid w:val="00D40F18"/>
    <w:rsid w:val="00D41D90"/>
    <w:rsid w:val="00D4481D"/>
    <w:rsid w:val="00D4615C"/>
    <w:rsid w:val="00D46AD9"/>
    <w:rsid w:val="00D46B4E"/>
    <w:rsid w:val="00D47ABD"/>
    <w:rsid w:val="00D514AF"/>
    <w:rsid w:val="00D538E9"/>
    <w:rsid w:val="00D54426"/>
    <w:rsid w:val="00D548FB"/>
    <w:rsid w:val="00D55C06"/>
    <w:rsid w:val="00D5787C"/>
    <w:rsid w:val="00D601EA"/>
    <w:rsid w:val="00D64A4F"/>
    <w:rsid w:val="00D64DFC"/>
    <w:rsid w:val="00D71AD6"/>
    <w:rsid w:val="00D71B74"/>
    <w:rsid w:val="00D7355F"/>
    <w:rsid w:val="00D73AE7"/>
    <w:rsid w:val="00D73FE3"/>
    <w:rsid w:val="00D8143C"/>
    <w:rsid w:val="00D82A45"/>
    <w:rsid w:val="00D86792"/>
    <w:rsid w:val="00D90332"/>
    <w:rsid w:val="00D92D2F"/>
    <w:rsid w:val="00D950F1"/>
    <w:rsid w:val="00DA2A13"/>
    <w:rsid w:val="00DA489F"/>
    <w:rsid w:val="00DA6974"/>
    <w:rsid w:val="00DB02BE"/>
    <w:rsid w:val="00DB6C92"/>
    <w:rsid w:val="00DC45ED"/>
    <w:rsid w:val="00DC584C"/>
    <w:rsid w:val="00DC7AF1"/>
    <w:rsid w:val="00DD0571"/>
    <w:rsid w:val="00DD444A"/>
    <w:rsid w:val="00DD4F58"/>
    <w:rsid w:val="00DE006E"/>
    <w:rsid w:val="00DE4C80"/>
    <w:rsid w:val="00DE6E97"/>
    <w:rsid w:val="00DF1C13"/>
    <w:rsid w:val="00DF4EC8"/>
    <w:rsid w:val="00E009E8"/>
    <w:rsid w:val="00E01331"/>
    <w:rsid w:val="00E02FDA"/>
    <w:rsid w:val="00E04259"/>
    <w:rsid w:val="00E121C2"/>
    <w:rsid w:val="00E1460D"/>
    <w:rsid w:val="00E14FDB"/>
    <w:rsid w:val="00E17614"/>
    <w:rsid w:val="00E20A28"/>
    <w:rsid w:val="00E21D7E"/>
    <w:rsid w:val="00E25CD7"/>
    <w:rsid w:val="00E37361"/>
    <w:rsid w:val="00E407BC"/>
    <w:rsid w:val="00E5084C"/>
    <w:rsid w:val="00E5303A"/>
    <w:rsid w:val="00E55DF3"/>
    <w:rsid w:val="00E61C50"/>
    <w:rsid w:val="00E62EF1"/>
    <w:rsid w:val="00E64CD7"/>
    <w:rsid w:val="00E663D9"/>
    <w:rsid w:val="00E665C7"/>
    <w:rsid w:val="00E7065C"/>
    <w:rsid w:val="00E8227A"/>
    <w:rsid w:val="00E877F8"/>
    <w:rsid w:val="00E946C0"/>
    <w:rsid w:val="00E952C2"/>
    <w:rsid w:val="00E958CE"/>
    <w:rsid w:val="00E96603"/>
    <w:rsid w:val="00E97665"/>
    <w:rsid w:val="00E97AA1"/>
    <w:rsid w:val="00EA0CD3"/>
    <w:rsid w:val="00EA2ED5"/>
    <w:rsid w:val="00EA2FD7"/>
    <w:rsid w:val="00EA36E2"/>
    <w:rsid w:val="00EA4BC1"/>
    <w:rsid w:val="00EA62C2"/>
    <w:rsid w:val="00EA6AA1"/>
    <w:rsid w:val="00EB15EF"/>
    <w:rsid w:val="00EB2366"/>
    <w:rsid w:val="00EB4B79"/>
    <w:rsid w:val="00EB51CD"/>
    <w:rsid w:val="00EC08E1"/>
    <w:rsid w:val="00EC2D75"/>
    <w:rsid w:val="00EC37B9"/>
    <w:rsid w:val="00EC70C4"/>
    <w:rsid w:val="00ED4898"/>
    <w:rsid w:val="00ED579E"/>
    <w:rsid w:val="00ED5EDE"/>
    <w:rsid w:val="00EE0EE9"/>
    <w:rsid w:val="00EE7B8D"/>
    <w:rsid w:val="00EF25AB"/>
    <w:rsid w:val="00EF6B68"/>
    <w:rsid w:val="00F02CBD"/>
    <w:rsid w:val="00F03E8D"/>
    <w:rsid w:val="00F046EA"/>
    <w:rsid w:val="00F06609"/>
    <w:rsid w:val="00F2144D"/>
    <w:rsid w:val="00F2292B"/>
    <w:rsid w:val="00F24136"/>
    <w:rsid w:val="00F24AEE"/>
    <w:rsid w:val="00F24B9A"/>
    <w:rsid w:val="00F25613"/>
    <w:rsid w:val="00F31E0C"/>
    <w:rsid w:val="00F323C7"/>
    <w:rsid w:val="00F32F82"/>
    <w:rsid w:val="00F333B6"/>
    <w:rsid w:val="00F33483"/>
    <w:rsid w:val="00F353A2"/>
    <w:rsid w:val="00F406BC"/>
    <w:rsid w:val="00F40BC4"/>
    <w:rsid w:val="00F41483"/>
    <w:rsid w:val="00F437C0"/>
    <w:rsid w:val="00F45DEC"/>
    <w:rsid w:val="00F4674E"/>
    <w:rsid w:val="00F472BE"/>
    <w:rsid w:val="00F51187"/>
    <w:rsid w:val="00F603A1"/>
    <w:rsid w:val="00F615E6"/>
    <w:rsid w:val="00F62EDE"/>
    <w:rsid w:val="00F6402E"/>
    <w:rsid w:val="00F665FE"/>
    <w:rsid w:val="00F716E3"/>
    <w:rsid w:val="00F73AA5"/>
    <w:rsid w:val="00F75F33"/>
    <w:rsid w:val="00F77F84"/>
    <w:rsid w:val="00F84195"/>
    <w:rsid w:val="00F84A55"/>
    <w:rsid w:val="00F84C33"/>
    <w:rsid w:val="00F940EA"/>
    <w:rsid w:val="00F94730"/>
    <w:rsid w:val="00F95F80"/>
    <w:rsid w:val="00FA1E53"/>
    <w:rsid w:val="00FA3197"/>
    <w:rsid w:val="00FA5E28"/>
    <w:rsid w:val="00FB208B"/>
    <w:rsid w:val="00FB2349"/>
    <w:rsid w:val="00FC0198"/>
    <w:rsid w:val="00FC2311"/>
    <w:rsid w:val="00FD625F"/>
    <w:rsid w:val="00FD6346"/>
    <w:rsid w:val="00FD6962"/>
    <w:rsid w:val="00FD7663"/>
    <w:rsid w:val="00FE03AB"/>
    <w:rsid w:val="00FE03B9"/>
    <w:rsid w:val="00FE071D"/>
    <w:rsid w:val="00FE12F7"/>
    <w:rsid w:val="00FE47C7"/>
    <w:rsid w:val="00FF0926"/>
    <w:rsid w:val="00FF365B"/>
    <w:rsid w:val="00FF7EDA"/>
    <w:rsid w:val="018C5483"/>
    <w:rsid w:val="01A5418D"/>
    <w:rsid w:val="01F634B2"/>
    <w:rsid w:val="02ED0D9B"/>
    <w:rsid w:val="035E3D8A"/>
    <w:rsid w:val="03E362D2"/>
    <w:rsid w:val="043969F5"/>
    <w:rsid w:val="04464B92"/>
    <w:rsid w:val="047F2D2E"/>
    <w:rsid w:val="048A0E59"/>
    <w:rsid w:val="06AA2975"/>
    <w:rsid w:val="06BA0D0B"/>
    <w:rsid w:val="071D7A9D"/>
    <w:rsid w:val="083977E7"/>
    <w:rsid w:val="0911641D"/>
    <w:rsid w:val="09807818"/>
    <w:rsid w:val="0A0D199E"/>
    <w:rsid w:val="0A406804"/>
    <w:rsid w:val="0ACD6F29"/>
    <w:rsid w:val="0B0C4583"/>
    <w:rsid w:val="0B246491"/>
    <w:rsid w:val="0C24457E"/>
    <w:rsid w:val="0C6C5192"/>
    <w:rsid w:val="0C7104BE"/>
    <w:rsid w:val="0C9054E0"/>
    <w:rsid w:val="0CBB2255"/>
    <w:rsid w:val="0CCA3FAB"/>
    <w:rsid w:val="0E08249A"/>
    <w:rsid w:val="0E382AEC"/>
    <w:rsid w:val="0E5902BD"/>
    <w:rsid w:val="0ED54CA3"/>
    <w:rsid w:val="0F412DFB"/>
    <w:rsid w:val="10872765"/>
    <w:rsid w:val="116E0ADA"/>
    <w:rsid w:val="117E0D84"/>
    <w:rsid w:val="12884065"/>
    <w:rsid w:val="12BC50C6"/>
    <w:rsid w:val="130D335E"/>
    <w:rsid w:val="13F951BA"/>
    <w:rsid w:val="14557380"/>
    <w:rsid w:val="15793628"/>
    <w:rsid w:val="15DC4A85"/>
    <w:rsid w:val="163B3E60"/>
    <w:rsid w:val="167D05CE"/>
    <w:rsid w:val="17143FA0"/>
    <w:rsid w:val="175A2E39"/>
    <w:rsid w:val="179D47A4"/>
    <w:rsid w:val="17B957BE"/>
    <w:rsid w:val="17E55180"/>
    <w:rsid w:val="197F54FF"/>
    <w:rsid w:val="1A7D1A83"/>
    <w:rsid w:val="1B193B00"/>
    <w:rsid w:val="1B903022"/>
    <w:rsid w:val="1C1A7DF5"/>
    <w:rsid w:val="1C241BE7"/>
    <w:rsid w:val="1CB37D07"/>
    <w:rsid w:val="1CFE2139"/>
    <w:rsid w:val="1D2E7947"/>
    <w:rsid w:val="1E3848D6"/>
    <w:rsid w:val="1E5F7105"/>
    <w:rsid w:val="1E7508CC"/>
    <w:rsid w:val="1EAC0EB6"/>
    <w:rsid w:val="1F0238A9"/>
    <w:rsid w:val="1F342C18"/>
    <w:rsid w:val="1F4626CD"/>
    <w:rsid w:val="1F807167"/>
    <w:rsid w:val="1FB15394"/>
    <w:rsid w:val="200430E0"/>
    <w:rsid w:val="20B27067"/>
    <w:rsid w:val="20E71ED8"/>
    <w:rsid w:val="217A02B0"/>
    <w:rsid w:val="21865F2E"/>
    <w:rsid w:val="21C0752D"/>
    <w:rsid w:val="21FF4AA2"/>
    <w:rsid w:val="220C2221"/>
    <w:rsid w:val="22A35DB5"/>
    <w:rsid w:val="22D57BFF"/>
    <w:rsid w:val="23197E78"/>
    <w:rsid w:val="2330292D"/>
    <w:rsid w:val="234C0432"/>
    <w:rsid w:val="23592BDD"/>
    <w:rsid w:val="23D46252"/>
    <w:rsid w:val="23DA2E93"/>
    <w:rsid w:val="24694B99"/>
    <w:rsid w:val="2557777A"/>
    <w:rsid w:val="25F25B57"/>
    <w:rsid w:val="26604B49"/>
    <w:rsid w:val="266D56B5"/>
    <w:rsid w:val="26B176DB"/>
    <w:rsid w:val="26F45F6E"/>
    <w:rsid w:val="26F626C1"/>
    <w:rsid w:val="272D039E"/>
    <w:rsid w:val="273A3C01"/>
    <w:rsid w:val="27896F1D"/>
    <w:rsid w:val="27CB7EDF"/>
    <w:rsid w:val="29B15A97"/>
    <w:rsid w:val="29B77570"/>
    <w:rsid w:val="2BAB67C2"/>
    <w:rsid w:val="2C2B0FC4"/>
    <w:rsid w:val="2C9057C2"/>
    <w:rsid w:val="2CA4591D"/>
    <w:rsid w:val="2DAD380F"/>
    <w:rsid w:val="2E284EE1"/>
    <w:rsid w:val="2E6C02F2"/>
    <w:rsid w:val="2E8852CD"/>
    <w:rsid w:val="2EA53B7B"/>
    <w:rsid w:val="2EDF65AF"/>
    <w:rsid w:val="2FF214C4"/>
    <w:rsid w:val="2FF35065"/>
    <w:rsid w:val="3014471F"/>
    <w:rsid w:val="3079168C"/>
    <w:rsid w:val="30FA589B"/>
    <w:rsid w:val="31702673"/>
    <w:rsid w:val="31786BE0"/>
    <w:rsid w:val="31DC21F8"/>
    <w:rsid w:val="32CE2DC7"/>
    <w:rsid w:val="33003ADC"/>
    <w:rsid w:val="333D73CE"/>
    <w:rsid w:val="33983D24"/>
    <w:rsid w:val="33B824AD"/>
    <w:rsid w:val="33BD29AD"/>
    <w:rsid w:val="34E03128"/>
    <w:rsid w:val="34EC55D7"/>
    <w:rsid w:val="352C48E0"/>
    <w:rsid w:val="354645AD"/>
    <w:rsid w:val="357A21B3"/>
    <w:rsid w:val="357A4CD8"/>
    <w:rsid w:val="35D61551"/>
    <w:rsid w:val="35DD1F0D"/>
    <w:rsid w:val="36445DBC"/>
    <w:rsid w:val="36F92EB6"/>
    <w:rsid w:val="371D558D"/>
    <w:rsid w:val="37DC4E05"/>
    <w:rsid w:val="383F5D06"/>
    <w:rsid w:val="38E55A2A"/>
    <w:rsid w:val="39D761A7"/>
    <w:rsid w:val="39FF211B"/>
    <w:rsid w:val="3ABB748F"/>
    <w:rsid w:val="3ADF306C"/>
    <w:rsid w:val="3B5246DC"/>
    <w:rsid w:val="3B944FC4"/>
    <w:rsid w:val="3BDB4145"/>
    <w:rsid w:val="3C1A33E6"/>
    <w:rsid w:val="3C453006"/>
    <w:rsid w:val="3D3C10DB"/>
    <w:rsid w:val="3DCB30D6"/>
    <w:rsid w:val="3E435784"/>
    <w:rsid w:val="3E4E4996"/>
    <w:rsid w:val="3E504E55"/>
    <w:rsid w:val="3EB40013"/>
    <w:rsid w:val="3F2C3D03"/>
    <w:rsid w:val="3FAB2244"/>
    <w:rsid w:val="3FCC6E4F"/>
    <w:rsid w:val="40123F08"/>
    <w:rsid w:val="407D1B24"/>
    <w:rsid w:val="418B0C9E"/>
    <w:rsid w:val="419324B7"/>
    <w:rsid w:val="42793D90"/>
    <w:rsid w:val="42F400D7"/>
    <w:rsid w:val="430E4BEF"/>
    <w:rsid w:val="437D156D"/>
    <w:rsid w:val="43B572DC"/>
    <w:rsid w:val="43E073F7"/>
    <w:rsid w:val="43ED5A9C"/>
    <w:rsid w:val="443E2237"/>
    <w:rsid w:val="452C0DFA"/>
    <w:rsid w:val="46504BC7"/>
    <w:rsid w:val="46863599"/>
    <w:rsid w:val="46923198"/>
    <w:rsid w:val="471C180E"/>
    <w:rsid w:val="47210EE7"/>
    <w:rsid w:val="47692E2A"/>
    <w:rsid w:val="476B5BC2"/>
    <w:rsid w:val="47C124E5"/>
    <w:rsid w:val="48E96E34"/>
    <w:rsid w:val="49AE322C"/>
    <w:rsid w:val="4A2701C4"/>
    <w:rsid w:val="4A854ABD"/>
    <w:rsid w:val="4AC1351A"/>
    <w:rsid w:val="4B0628C9"/>
    <w:rsid w:val="4BBA511F"/>
    <w:rsid w:val="4C182AE6"/>
    <w:rsid w:val="4C2A0937"/>
    <w:rsid w:val="4C6273B9"/>
    <w:rsid w:val="4CD14B82"/>
    <w:rsid w:val="4D3A63E7"/>
    <w:rsid w:val="4D8116F9"/>
    <w:rsid w:val="4DB833A1"/>
    <w:rsid w:val="4E2A1061"/>
    <w:rsid w:val="4EB520EB"/>
    <w:rsid w:val="4F031825"/>
    <w:rsid w:val="4F3A1C03"/>
    <w:rsid w:val="4F3F6A7F"/>
    <w:rsid w:val="4F5275B3"/>
    <w:rsid w:val="4FE41338"/>
    <w:rsid w:val="5090532E"/>
    <w:rsid w:val="50D20D9D"/>
    <w:rsid w:val="512527DF"/>
    <w:rsid w:val="512607AE"/>
    <w:rsid w:val="517B1794"/>
    <w:rsid w:val="52FD15A2"/>
    <w:rsid w:val="53514DCB"/>
    <w:rsid w:val="53801225"/>
    <w:rsid w:val="53924D96"/>
    <w:rsid w:val="53BF0134"/>
    <w:rsid w:val="54483604"/>
    <w:rsid w:val="548601D8"/>
    <w:rsid w:val="54AE4019"/>
    <w:rsid w:val="550444C2"/>
    <w:rsid w:val="550F3F9F"/>
    <w:rsid w:val="55170547"/>
    <w:rsid w:val="557E73B9"/>
    <w:rsid w:val="55C758FC"/>
    <w:rsid w:val="561C4307"/>
    <w:rsid w:val="563B3825"/>
    <w:rsid w:val="567C4465"/>
    <w:rsid w:val="56D562E0"/>
    <w:rsid w:val="56E0208A"/>
    <w:rsid w:val="56F379CF"/>
    <w:rsid w:val="570F0FFE"/>
    <w:rsid w:val="576A5F6F"/>
    <w:rsid w:val="577123A1"/>
    <w:rsid w:val="579D1FED"/>
    <w:rsid w:val="57BA5442"/>
    <w:rsid w:val="57CF56CB"/>
    <w:rsid w:val="583B6174"/>
    <w:rsid w:val="583D4851"/>
    <w:rsid w:val="583F2EAB"/>
    <w:rsid w:val="58A35FF7"/>
    <w:rsid w:val="58EC5691"/>
    <w:rsid w:val="59123E96"/>
    <w:rsid w:val="599C0464"/>
    <w:rsid w:val="59F70223"/>
    <w:rsid w:val="5A902B68"/>
    <w:rsid w:val="5BBB0224"/>
    <w:rsid w:val="5BBF5148"/>
    <w:rsid w:val="5BC016C6"/>
    <w:rsid w:val="5BD05E74"/>
    <w:rsid w:val="5C515B5D"/>
    <w:rsid w:val="5CCD2AD1"/>
    <w:rsid w:val="5D260C53"/>
    <w:rsid w:val="5D2A2FDA"/>
    <w:rsid w:val="5D5D6B3C"/>
    <w:rsid w:val="5D8670EE"/>
    <w:rsid w:val="5E2C4E9B"/>
    <w:rsid w:val="5F454261"/>
    <w:rsid w:val="5F5106C7"/>
    <w:rsid w:val="60BF3DB0"/>
    <w:rsid w:val="60D847A9"/>
    <w:rsid w:val="61E47E82"/>
    <w:rsid w:val="61F37DE1"/>
    <w:rsid w:val="628F481C"/>
    <w:rsid w:val="62D263FB"/>
    <w:rsid w:val="63067D3D"/>
    <w:rsid w:val="63741604"/>
    <w:rsid w:val="6468441C"/>
    <w:rsid w:val="646E16F4"/>
    <w:rsid w:val="64752685"/>
    <w:rsid w:val="64B61C02"/>
    <w:rsid w:val="654C6700"/>
    <w:rsid w:val="66155372"/>
    <w:rsid w:val="665E5D87"/>
    <w:rsid w:val="66F25A08"/>
    <w:rsid w:val="689240B9"/>
    <w:rsid w:val="68B266E8"/>
    <w:rsid w:val="69796DCB"/>
    <w:rsid w:val="69917693"/>
    <w:rsid w:val="6A667B7B"/>
    <w:rsid w:val="6A6F3D3F"/>
    <w:rsid w:val="6AEE6B76"/>
    <w:rsid w:val="6B0371B5"/>
    <w:rsid w:val="6C91081B"/>
    <w:rsid w:val="6CAE0DF8"/>
    <w:rsid w:val="6CFA7017"/>
    <w:rsid w:val="6D751F3A"/>
    <w:rsid w:val="6DFD3A1E"/>
    <w:rsid w:val="6E0863C9"/>
    <w:rsid w:val="6E0D38F6"/>
    <w:rsid w:val="6ED25D5B"/>
    <w:rsid w:val="6F1B088E"/>
    <w:rsid w:val="6F5A3490"/>
    <w:rsid w:val="6FB646C2"/>
    <w:rsid w:val="6FD47B58"/>
    <w:rsid w:val="70D303A7"/>
    <w:rsid w:val="72375948"/>
    <w:rsid w:val="727C1CA1"/>
    <w:rsid w:val="730573F2"/>
    <w:rsid w:val="73160EC2"/>
    <w:rsid w:val="751A0C19"/>
    <w:rsid w:val="754170DD"/>
    <w:rsid w:val="75C71FAD"/>
    <w:rsid w:val="764D0190"/>
    <w:rsid w:val="76AE0680"/>
    <w:rsid w:val="76B73CC8"/>
    <w:rsid w:val="76FA2C38"/>
    <w:rsid w:val="77702B17"/>
    <w:rsid w:val="77FB2B1F"/>
    <w:rsid w:val="78132CA0"/>
    <w:rsid w:val="785346FA"/>
    <w:rsid w:val="78585CF2"/>
    <w:rsid w:val="78A72519"/>
    <w:rsid w:val="78D512B4"/>
    <w:rsid w:val="79065A16"/>
    <w:rsid w:val="791C6CE7"/>
    <w:rsid w:val="793E6466"/>
    <w:rsid w:val="79D76FC6"/>
    <w:rsid w:val="7A2901E7"/>
    <w:rsid w:val="7A291954"/>
    <w:rsid w:val="7A6A5B70"/>
    <w:rsid w:val="7C70362F"/>
    <w:rsid w:val="7C91166B"/>
    <w:rsid w:val="7D854BA8"/>
    <w:rsid w:val="7DF36667"/>
    <w:rsid w:val="7E4413F1"/>
    <w:rsid w:val="7EBC1DA5"/>
    <w:rsid w:val="7F2E00BA"/>
    <w:rsid w:val="7F7C1438"/>
    <w:rsid w:val="7F9F23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CDC4"/>
  <w15:docId w15:val="{ADB7A787-6A08-4A8E-B885-77AFAF8E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3">
    <w:name w:val="toc 3"/>
    <w:basedOn w:val="a0"/>
    <w:next w:val="a0"/>
    <w:uiPriority w:val="39"/>
    <w:qFormat/>
    <w:pPr>
      <w:tabs>
        <w:tab w:val="right" w:leader="dot" w:pos="9241"/>
      </w:tabs>
      <w:ind w:firstLineChars="100" w:firstLine="102"/>
      <w:jc w:val="left"/>
    </w:pPr>
    <w:rPr>
      <w:rFonts w:ascii="宋体"/>
      <w:szCs w:val="21"/>
    </w:rPr>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kern w:val="0"/>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60" w:lineRule="auto"/>
      <w:jc w:val="left"/>
    </w:pPr>
    <w:rPr>
      <w:rFonts w:ascii="宋体" w:hAnsi="宋体"/>
      <w:kern w:val="0"/>
      <w:sz w:val="24"/>
      <w:szCs w:val="24"/>
    </w:rPr>
  </w:style>
  <w:style w:type="table" w:styleId="a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ascii="Times New Roman" w:eastAsia="宋体" w:hAnsi="Times New Roman"/>
      <w:sz w:val="18"/>
    </w:rPr>
  </w:style>
  <w:style w:type="character" w:styleId="ac">
    <w:name w:val="Hyperlink"/>
    <w:basedOn w:val="a1"/>
    <w:uiPriority w:val="99"/>
    <w:qFormat/>
    <w:rPr>
      <w:color w:val="0000FF"/>
      <w:spacing w:val="0"/>
      <w:w w:val="100"/>
      <w:szCs w:val="21"/>
      <w:u w:val="single"/>
    </w:rPr>
  </w:style>
  <w:style w:type="character" w:customStyle="1" w:styleId="a9">
    <w:name w:val="页眉 字符"/>
    <w:link w:val="a8"/>
    <w:uiPriority w:val="99"/>
    <w:qFormat/>
    <w:rPr>
      <w:sz w:val="18"/>
      <w:szCs w:val="18"/>
    </w:rPr>
  </w:style>
  <w:style w:type="character" w:customStyle="1" w:styleId="a7">
    <w:name w:val="页脚 字符"/>
    <w:link w:val="a6"/>
    <w:uiPriority w:val="99"/>
    <w:qFormat/>
    <w:rPr>
      <w:sz w:val="18"/>
      <w:szCs w:val="18"/>
    </w:rPr>
  </w:style>
  <w:style w:type="paragraph" w:styleId="ad">
    <w:name w:val="List Paragraph"/>
    <w:basedOn w:val="a0"/>
    <w:uiPriority w:val="34"/>
    <w:qFormat/>
    <w:pPr>
      <w:ind w:firstLineChars="200" w:firstLine="420"/>
    </w:pPr>
  </w:style>
  <w:style w:type="character" w:customStyle="1" w:styleId="HTML0">
    <w:name w:val="HTML 预设格式 字符"/>
    <w:link w:val="HTML"/>
    <w:uiPriority w:val="99"/>
    <w:qFormat/>
    <w:rPr>
      <w:rFonts w:ascii="宋体" w:hAnsi="宋体" w:cs="宋体"/>
      <w:sz w:val="24"/>
      <w:szCs w:val="24"/>
    </w:rPr>
  </w:style>
  <w:style w:type="character" w:customStyle="1" w:styleId="HTMLChar1">
    <w:name w:val="HTML 预设格式 Char1"/>
    <w:uiPriority w:val="99"/>
    <w:semiHidden/>
    <w:qFormat/>
    <w:rPr>
      <w:rFonts w:ascii="Courier New" w:hAnsi="Courier New" w:cs="Courier New"/>
      <w:sz w:val="20"/>
      <w:szCs w:val="20"/>
    </w:rPr>
  </w:style>
  <w:style w:type="character" w:customStyle="1" w:styleId="Char">
    <w:name w:val="章标题 Char"/>
    <w:link w:val="ae"/>
    <w:qFormat/>
    <w:rPr>
      <w:rFonts w:ascii="黑体" w:eastAsia="黑体"/>
      <w:kern w:val="2"/>
      <w:sz w:val="21"/>
      <w:szCs w:val="22"/>
      <w:lang w:val="en-US" w:eastAsia="zh-CN" w:bidi="ar-SA"/>
    </w:rPr>
  </w:style>
  <w:style w:type="paragraph" w:customStyle="1" w:styleId="ae">
    <w:name w:val="章标题"/>
    <w:next w:val="af"/>
    <w:link w:val="Char"/>
    <w:qFormat/>
    <w:pPr>
      <w:spacing w:beforeLines="100" w:afterLines="100" w:line="360" w:lineRule="auto"/>
      <w:ind w:left="720" w:hanging="720"/>
      <w:jc w:val="both"/>
      <w:outlineLvl w:val="1"/>
    </w:pPr>
    <w:rPr>
      <w:rFonts w:ascii="黑体" w:eastAsia="黑体" w:hAnsi="Calibri"/>
      <w:kern w:val="2"/>
      <w:sz w:val="21"/>
      <w:szCs w:val="22"/>
    </w:rPr>
  </w:style>
  <w:style w:type="paragraph" w:customStyle="1" w:styleId="af">
    <w:name w:val="段"/>
    <w:link w:val="Char0"/>
    <w:qFormat/>
    <w:pPr>
      <w:tabs>
        <w:tab w:val="center" w:pos="4201"/>
        <w:tab w:val="right" w:leader="dot" w:pos="9298"/>
      </w:tabs>
      <w:autoSpaceDE w:val="0"/>
      <w:autoSpaceDN w:val="0"/>
      <w:spacing w:beforeLines="50" w:afterLines="50" w:line="360" w:lineRule="auto"/>
      <w:ind w:firstLineChars="200" w:firstLine="420"/>
      <w:jc w:val="both"/>
    </w:pPr>
    <w:rPr>
      <w:rFonts w:ascii="宋体" w:hAnsi="Calibri"/>
      <w:kern w:val="2"/>
      <w:sz w:val="21"/>
      <w:szCs w:val="22"/>
    </w:rPr>
  </w:style>
  <w:style w:type="character" w:customStyle="1" w:styleId="Char0">
    <w:name w:val="段 Char"/>
    <w:link w:val="af"/>
    <w:qFormat/>
    <w:rPr>
      <w:rFonts w:ascii="宋体"/>
      <w:kern w:val="2"/>
      <w:sz w:val="21"/>
      <w:szCs w:val="22"/>
      <w:lang w:val="en-US" w:eastAsia="zh-CN" w:bidi="ar-SA"/>
    </w:rPr>
  </w:style>
  <w:style w:type="character" w:customStyle="1" w:styleId="a5">
    <w:name w:val="批注框文本 字符"/>
    <w:link w:val="a4"/>
    <w:uiPriority w:val="99"/>
    <w:semiHidden/>
    <w:qFormat/>
    <w:rPr>
      <w:kern w:val="2"/>
      <w:sz w:val="18"/>
      <w:szCs w:val="18"/>
    </w:rPr>
  </w:style>
  <w:style w:type="paragraph" w:customStyle="1" w:styleId="af0">
    <w:name w:val="二级条标题"/>
    <w:basedOn w:val="af1"/>
    <w:next w:val="af"/>
    <w:qFormat/>
    <w:pPr>
      <w:spacing w:line="360" w:lineRule="auto"/>
      <w:outlineLvl w:val="3"/>
    </w:pPr>
  </w:style>
  <w:style w:type="paragraph" w:customStyle="1" w:styleId="af1">
    <w:name w:val="一级条标题"/>
    <w:next w:val="af"/>
    <w:link w:val="Char1"/>
    <w:qFormat/>
    <w:pPr>
      <w:spacing w:beforeLines="50" w:afterLines="50"/>
      <w:outlineLvl w:val="2"/>
    </w:pPr>
    <w:rPr>
      <w:rFonts w:ascii="黑体" w:eastAsia="黑体"/>
      <w:sz w:val="21"/>
      <w:szCs w:val="21"/>
    </w:rPr>
  </w:style>
  <w:style w:type="character" w:customStyle="1" w:styleId="Char1">
    <w:name w:val="一级条标题 Char"/>
    <w:link w:val="af1"/>
    <w:qFormat/>
    <w:rPr>
      <w:rFonts w:ascii="黑体" w:eastAsia="黑体" w:hAnsi="Times New Roman"/>
      <w:sz w:val="21"/>
      <w:szCs w:val="21"/>
      <w:lang w:bidi="ar-SA"/>
    </w:rPr>
  </w:style>
  <w:style w:type="paragraph" w:customStyle="1" w:styleId="af2">
    <w:name w:val="三级条标题"/>
    <w:basedOn w:val="af0"/>
    <w:next w:val="af"/>
    <w:qFormat/>
    <w:pPr>
      <w:spacing w:line="240" w:lineRule="auto"/>
      <w:outlineLvl w:val="4"/>
    </w:pPr>
  </w:style>
  <w:style w:type="paragraph" w:customStyle="1" w:styleId="af3">
    <w:name w:val="前言、引言标题"/>
    <w:next w:val="a0"/>
    <w:qFormat/>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4">
    <w:name w:val="四级条标题"/>
    <w:basedOn w:val="af2"/>
    <w:next w:val="af"/>
    <w:qFormat/>
    <w:pPr>
      <w:spacing w:beforeLines="0" w:afterLines="0"/>
      <w:jc w:val="both"/>
      <w:outlineLvl w:val="5"/>
    </w:pPr>
    <w:rPr>
      <w:szCs w:val="20"/>
    </w:rPr>
  </w:style>
  <w:style w:type="paragraph" w:customStyle="1" w:styleId="af5">
    <w:name w:val="五级条标题"/>
    <w:basedOn w:val="af4"/>
    <w:next w:val="af"/>
    <w:qFormat/>
    <w:pPr>
      <w:outlineLvl w:val="6"/>
    </w:pPr>
  </w:style>
  <w:style w:type="paragraph" w:customStyle="1" w:styleId="af6">
    <w:name w:val="段(正文）"/>
    <w:qFormat/>
    <w:pPr>
      <w:autoSpaceDE w:val="0"/>
      <w:autoSpaceDN w:val="0"/>
      <w:ind w:firstLine="420"/>
      <w:jc w:val="both"/>
    </w:pPr>
    <w:rPr>
      <w:rFonts w:ascii="宋体"/>
      <w:sz w:val="21"/>
    </w:rPr>
  </w:style>
  <w:style w:type="paragraph" w:customStyle="1" w:styleId="af7">
    <w:name w:val="正文表标题"/>
    <w:next w:val="af"/>
    <w:qFormat/>
    <w:pPr>
      <w:tabs>
        <w:tab w:val="left" w:pos="360"/>
      </w:tabs>
      <w:spacing w:beforeLines="50" w:afterLines="50"/>
      <w:ind w:left="720" w:hanging="720"/>
      <w:jc w:val="center"/>
    </w:pPr>
    <w:rPr>
      <w:rFonts w:ascii="黑体" w:eastAsia="黑体"/>
      <w:sz w:val="21"/>
    </w:rPr>
  </w:style>
  <w:style w:type="paragraph" w:customStyle="1" w:styleId="af8">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9">
    <w:name w:val="标准书脚_奇数页"/>
    <w:qFormat/>
    <w:pPr>
      <w:spacing w:before="120"/>
      <w:ind w:right="198"/>
      <w:jc w:val="right"/>
    </w:pPr>
    <w:rPr>
      <w:rFonts w:ascii="宋体"/>
      <w:sz w:val="18"/>
      <w:szCs w:val="18"/>
    </w:rPr>
  </w:style>
  <w:style w:type="paragraph" w:customStyle="1" w:styleId="afa">
    <w:name w:val="二级无"/>
    <w:basedOn w:val="af0"/>
    <w:qFormat/>
    <w:pPr>
      <w:spacing w:beforeLines="0" w:afterLines="0"/>
    </w:pPr>
    <w:rPr>
      <w:rFonts w:ascii="宋体" w:eastAsia="宋体"/>
    </w:rPr>
  </w:style>
  <w:style w:type="paragraph" w:customStyle="1" w:styleId="a">
    <w:name w:val="字母编号列项（一级）"/>
    <w:qFormat/>
    <w:pPr>
      <w:numPr>
        <w:numId w:val="1"/>
      </w:numPr>
      <w:jc w:val="both"/>
    </w:pPr>
    <w:rPr>
      <w:rFonts w:ascii="宋体"/>
      <w:sz w:val="21"/>
    </w:rPr>
  </w:style>
  <w:style w:type="paragraph" w:customStyle="1" w:styleId="afb">
    <w:name w:val="一级无"/>
    <w:basedOn w:val="af1"/>
    <w:qFormat/>
    <w:pPr>
      <w:spacing w:beforeLines="0" w:afterLines="0"/>
    </w:pPr>
    <w:rPr>
      <w:rFonts w:ascii="宋体" w:eastAsia="宋体"/>
    </w:rPr>
  </w:style>
  <w:style w:type="paragraph" w:customStyle="1" w:styleId="1">
    <w:name w:val="列表段落1"/>
    <w:basedOn w:val="a0"/>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D9A89-3387-486C-9373-27AB7E39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1068</Words>
  <Characters>6092</Characters>
  <Application>Microsoft Office Word</Application>
  <DocSecurity>0</DocSecurity>
  <Lines>50</Lines>
  <Paragraphs>14</Paragraphs>
  <ScaleCrop>false</ScaleCrop>
  <Company>Hewlett-Packard Company</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hhh</cp:lastModifiedBy>
  <cp:revision>437</cp:revision>
  <cp:lastPrinted>2020-09-23T08:35:00Z</cp:lastPrinted>
  <dcterms:created xsi:type="dcterms:W3CDTF">2019-02-13T00:42:00Z</dcterms:created>
  <dcterms:modified xsi:type="dcterms:W3CDTF">2020-09-28T08:47:00Z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