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6EDD" w14:textId="77777777" w:rsidR="00404AD6" w:rsidRDefault="00E903A0">
      <w:pPr>
        <w:pStyle w:val="affffff3"/>
        <w:framePr w:wrap="around"/>
      </w:pPr>
      <w:r>
        <w:rPr>
          <w:rFonts w:hAnsi="黑体"/>
        </w:rPr>
        <w:t>ICS </w:t>
      </w:r>
      <w:r>
        <w:rPr>
          <w:rFonts w:hAnsi="黑体" w:hint="eastAsia"/>
        </w:rPr>
        <w:t>67</w:t>
      </w:r>
      <w:r>
        <w:rPr>
          <w:rFonts w:hAnsi="黑体"/>
        </w:rPr>
        <w:t>.</w:t>
      </w:r>
      <w:r>
        <w:rPr>
          <w:rFonts w:hAnsi="黑体" w:hint="eastAsia"/>
        </w:rPr>
        <w:t>060</w:t>
      </w:r>
    </w:p>
    <w:p w14:paraId="713DFD7B" w14:textId="77777777" w:rsidR="00404AD6" w:rsidRDefault="00E903A0">
      <w:pPr>
        <w:pStyle w:val="affffff3"/>
        <w:framePr w:wrap="around"/>
      </w:pPr>
      <w:r>
        <w:t>CCS X 1</w:t>
      </w:r>
      <w:r>
        <w:rPr>
          <w:rFonts w:hint="eastAsi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04AD6" w14:paraId="1084EFAA" w14:textId="77777777">
        <w:tc>
          <w:tcPr>
            <w:tcW w:w="9854" w:type="dxa"/>
            <w:tcBorders>
              <w:top w:val="nil"/>
              <w:left w:val="nil"/>
              <w:bottom w:val="nil"/>
              <w:right w:val="nil"/>
            </w:tcBorders>
            <w:shd w:val="clear" w:color="auto" w:fill="auto"/>
          </w:tcPr>
          <w:p w14:paraId="723258C8" w14:textId="77777777" w:rsidR="00404AD6" w:rsidRDefault="00DA5F45">
            <w:pPr>
              <w:pStyle w:val="affffff3"/>
              <w:framePr w:wrap="around"/>
            </w:pPr>
            <w:r>
              <w:pict w14:anchorId="765C293F">
                <v:rect id="BAH" o:spid="_x0000_s1039" style="position:absolute;margin-left:-5.25pt;margin-top:0;width:68.25pt;height:15.6pt;z-index:-251656192;mso-width-relative:page;mso-height-relative:page" stroked="f">
                  <v:textbox>
                    <w:txbxContent>
                      <w:p w14:paraId="6353F673" w14:textId="77777777" w:rsidR="00404AD6" w:rsidRDefault="00404AD6"/>
                    </w:txbxContent>
                  </v:textbox>
                </v:rect>
              </w:pict>
            </w:r>
          </w:p>
        </w:tc>
      </w:tr>
    </w:tbl>
    <w:p w14:paraId="56EAFBBD" w14:textId="77777777" w:rsidR="00404AD6" w:rsidRDefault="00E903A0">
      <w:pPr>
        <w:pStyle w:val="afffff8"/>
        <w:framePr w:wrap="around"/>
        <w:wordWrap w:val="0"/>
        <w:rPr>
          <w:color w:val="000000" w:themeColor="text1"/>
        </w:rPr>
      </w:pPr>
      <w:r>
        <w:rPr>
          <w:color w:val="000000" w:themeColor="text1"/>
        </w:rPr>
        <w:t xml:space="preserve">    </w:t>
      </w:r>
    </w:p>
    <w:p w14:paraId="0FC8573B" w14:textId="77777777" w:rsidR="00404AD6" w:rsidRDefault="00E903A0">
      <w:pPr>
        <w:pStyle w:val="afffd"/>
        <w:framePr w:w="0" w:hRule="auto" w:wrap="around"/>
      </w:pPr>
      <w:r>
        <w:rPr>
          <w:rFonts w:ascii="黑体" w:eastAsia="黑体" w:hAnsi="黑体" w:cs="黑体" w:hint="eastAsia"/>
        </w:rPr>
        <w:t>团体标准</w:t>
      </w:r>
    </w:p>
    <w:p w14:paraId="13C7368C" w14:textId="77777777" w:rsidR="00404AD6" w:rsidRDefault="00E903A0">
      <w:pPr>
        <w:pStyle w:val="20"/>
        <w:framePr w:wrap="around"/>
        <w:rPr>
          <w:rFonts w:hAnsi="黑体"/>
        </w:rPr>
      </w:pPr>
      <w:r>
        <w:rPr>
          <w:rFonts w:hAnsi="黑体"/>
        </w:rPr>
        <w:t>T/ZFS XXXX—</w:t>
      </w:r>
      <w:r>
        <w:rPr>
          <w:rFonts w:hAnsi="黑体" w:hint="eastAsia"/>
        </w:rPr>
        <w:t>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404AD6" w14:paraId="5B15298B" w14:textId="77777777">
        <w:tc>
          <w:tcPr>
            <w:tcW w:w="9356" w:type="dxa"/>
            <w:tcBorders>
              <w:top w:val="nil"/>
              <w:left w:val="nil"/>
              <w:bottom w:val="nil"/>
              <w:right w:val="nil"/>
            </w:tcBorders>
            <w:shd w:val="clear" w:color="auto" w:fill="auto"/>
          </w:tcPr>
          <w:p w14:paraId="5C84509B" w14:textId="77777777" w:rsidR="00404AD6" w:rsidRDefault="00DA5F45">
            <w:pPr>
              <w:pStyle w:val="affff6"/>
              <w:framePr w:wrap="around"/>
            </w:pPr>
            <w:bookmarkStart w:id="0" w:name="DT"/>
            <w:r>
              <w:pict w14:anchorId="48A745C1">
                <v:rect id="DT" o:spid="_x0000_s1036" style="position:absolute;left:0;text-align:left;margin-left:372.8pt;margin-top:2.7pt;width:90pt;height:18pt;z-index:-251659264;mso-width-relative:page;mso-height-relative:page" stroked="f">
                  <v:textbox>
                    <w:txbxContent>
                      <w:p w14:paraId="711EB608" w14:textId="77777777" w:rsidR="00404AD6" w:rsidRDefault="00404AD6"/>
                    </w:txbxContent>
                  </v:textbox>
                </v:rect>
              </w:pict>
            </w:r>
            <w:bookmarkEnd w:id="0"/>
          </w:p>
        </w:tc>
      </w:tr>
    </w:tbl>
    <w:p w14:paraId="55E78E2A" w14:textId="77777777" w:rsidR="00404AD6" w:rsidRDefault="00404AD6">
      <w:pPr>
        <w:pStyle w:val="20"/>
        <w:framePr w:wrap="around"/>
        <w:rPr>
          <w:rFonts w:hAnsi="黑体"/>
        </w:rPr>
      </w:pPr>
    </w:p>
    <w:p w14:paraId="2F45C4D7" w14:textId="77777777" w:rsidR="00404AD6" w:rsidRDefault="00404AD6">
      <w:pPr>
        <w:pStyle w:val="20"/>
        <w:framePr w:wrap="around"/>
        <w:rPr>
          <w:rFonts w:hAnsi="黑体"/>
        </w:rPr>
      </w:pPr>
    </w:p>
    <w:p w14:paraId="229D2EF2" w14:textId="77777777" w:rsidR="00404AD6" w:rsidRDefault="00E903A0">
      <w:pPr>
        <w:pStyle w:val="affff7"/>
        <w:framePr w:wrap="around"/>
      </w:pPr>
      <w:r>
        <w:rPr>
          <w:rFonts w:hint="eastAsia"/>
        </w:rPr>
        <w:t>枕头</w:t>
      </w:r>
      <w:proofErr w:type="gramStart"/>
      <w:r>
        <w:rPr>
          <w:rFonts w:hint="eastAsia"/>
        </w:rPr>
        <w:t>粽</w:t>
      </w:r>
      <w:proofErr w:type="gramEnd"/>
      <w:r>
        <w:rPr>
          <w:rFonts w:hint="eastAsia"/>
        </w:rPr>
        <w:t>制作技术规程</w:t>
      </w:r>
    </w:p>
    <w:p w14:paraId="031EAE4B" w14:textId="77777777" w:rsidR="00404AD6" w:rsidRDefault="00E903A0">
      <w:pPr>
        <w:pStyle w:val="affff9"/>
        <w:framePr w:wrap="around"/>
      </w:pPr>
      <w:r>
        <w:rPr>
          <w:rFonts w:ascii="Times New Roman" w:eastAsia="黑体"/>
        </w:rPr>
        <w:t xml:space="preserve">Technical regulations for </w:t>
      </w:r>
      <w:r>
        <w:rPr>
          <w:rFonts w:ascii="Times New Roman" w:eastAsia="黑体" w:hint="eastAsia"/>
        </w:rPr>
        <w:t>making</w:t>
      </w:r>
      <w:r>
        <w:rPr>
          <w:rFonts w:ascii="Times New Roman" w:eastAsia="黑体"/>
        </w:rPr>
        <w:t xml:space="preserve"> pillow zongzi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404AD6" w14:paraId="6BD67B14" w14:textId="77777777">
        <w:tc>
          <w:tcPr>
            <w:tcW w:w="9855" w:type="dxa"/>
            <w:tcBorders>
              <w:top w:val="nil"/>
              <w:left w:val="nil"/>
              <w:bottom w:val="nil"/>
              <w:right w:val="nil"/>
            </w:tcBorders>
            <w:shd w:val="clear" w:color="auto" w:fill="auto"/>
          </w:tcPr>
          <w:p w14:paraId="4B112573" w14:textId="33A5F78A" w:rsidR="00404AD6" w:rsidRDefault="00DA5F45">
            <w:pPr>
              <w:pStyle w:val="affffa"/>
              <w:framePr w:wrap="around"/>
            </w:pPr>
            <w:r>
              <w:pict w14:anchorId="542BDE4B">
                <v:rect id="RQ" o:spid="_x0000_s1038" style="position:absolute;left:0;text-align:left;margin-left:173.3pt;margin-top:45.15pt;width:150pt;height:20pt;z-index:-251657216;mso-width-relative:page;mso-height-relative:page" stroked="f">
                  <v:textbox>
                    <w:txbxContent>
                      <w:p w14:paraId="505DC6E7" w14:textId="77777777" w:rsidR="00404AD6" w:rsidRDefault="00404AD6"/>
                    </w:txbxContent>
                  </v:textbox>
                  <w10:anchorlock/>
                </v:rect>
              </w:pict>
            </w:r>
            <w:r>
              <w:pict w14:anchorId="31FBD3A4">
                <v:rect id="LB" o:spid="_x0000_s1037" style="position:absolute;left:0;text-align:left;margin-left:193.3pt;margin-top:20.15pt;width:100pt;height:24pt;z-index:-251658240;mso-width-relative:page;mso-height-relative:page" stroked="f">
                  <v:textbox>
                    <w:txbxContent>
                      <w:p w14:paraId="185BD892" w14:textId="77777777" w:rsidR="00404AD6" w:rsidRDefault="00404AD6"/>
                    </w:txbxContent>
                  </v:textbox>
                </v:rect>
              </w:pict>
            </w:r>
            <w:r w:rsidR="00E903A0">
              <w:rPr>
                <w:rFonts w:hint="eastAsia"/>
              </w:rPr>
              <w:t>（</w:t>
            </w:r>
            <w:r w:rsidR="002950F7">
              <w:rPr>
                <w:rFonts w:hint="eastAsia"/>
              </w:rPr>
              <w:t>征求意见</w:t>
            </w:r>
            <w:r w:rsidR="00E903A0">
              <w:rPr>
                <w:rFonts w:hint="eastAsia"/>
              </w:rPr>
              <w:t>稿）</w:t>
            </w:r>
          </w:p>
        </w:tc>
      </w:tr>
      <w:tr w:rsidR="00404AD6" w14:paraId="159FAA24" w14:textId="77777777">
        <w:tc>
          <w:tcPr>
            <w:tcW w:w="9855" w:type="dxa"/>
            <w:tcBorders>
              <w:top w:val="nil"/>
              <w:left w:val="nil"/>
              <w:bottom w:val="nil"/>
              <w:right w:val="nil"/>
            </w:tcBorders>
            <w:shd w:val="clear" w:color="auto" w:fill="auto"/>
          </w:tcPr>
          <w:p w14:paraId="1E3C97FE" w14:textId="77777777" w:rsidR="00404AD6" w:rsidRDefault="00404AD6">
            <w:pPr>
              <w:pStyle w:val="affffb"/>
              <w:framePr w:wrap="around"/>
            </w:pPr>
          </w:p>
        </w:tc>
      </w:tr>
    </w:tbl>
    <w:bookmarkStart w:id="1" w:name="FY"/>
    <w:p w14:paraId="294EE9C4" w14:textId="77777777" w:rsidR="00404AD6" w:rsidRDefault="00E903A0">
      <w:pPr>
        <w:pStyle w:val="affffff8"/>
        <w:framePr w:wrap="around" w:hAnchor="page" w:x="1666" w:y="1413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2"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
      <w:r>
        <w:rPr>
          <w:rFonts w:hint="eastAsia"/>
        </w:rPr>
        <w:t>发布</w:t>
      </w:r>
      <w:r w:rsidR="00DA5F45">
        <w:pict w14:anchorId="24F2FFBD">
          <v:line id="_x0000_s1034" style="position:absolute;z-index:251655168;mso-position-horizontal-relative:text;mso-position-vertical-relative:page;mso-width-relative:page;mso-height-relative:page" from="-15.35pt,736.5pt" to="466.55pt,736.5pt">
            <w10:wrap anchory="page"/>
            <w10:anchorlock/>
          </v:line>
        </w:pict>
      </w:r>
    </w:p>
    <w:bookmarkStart w:id="3" w:name="SY"/>
    <w:p w14:paraId="536AD101" w14:textId="77777777" w:rsidR="00404AD6" w:rsidRDefault="00E903A0">
      <w:pPr>
        <w:pStyle w:val="affffff9"/>
        <w:framePr w:wrap="around" w:hAnchor="page" w:x="6736" w:y="1413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3"/>
      <w:r>
        <w:t xml:space="preserve"> </w:t>
      </w:r>
      <w:r>
        <w:rPr>
          <w:rFonts w:ascii="黑体"/>
        </w:rPr>
        <w:t>-</w:t>
      </w:r>
      <w:r>
        <w:t xml:space="preserve"> </w:t>
      </w:r>
      <w:bookmarkStart w:id="4"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bookmarkStart w:id="5"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实施</w:t>
      </w:r>
    </w:p>
    <w:p w14:paraId="43E0F42C" w14:textId="77777777" w:rsidR="00404AD6" w:rsidRDefault="00E903A0">
      <w:pPr>
        <w:pStyle w:val="afffffa"/>
        <w:framePr w:wrap="around"/>
      </w:pPr>
      <w:r>
        <w:rPr>
          <w:rFonts w:hint="eastAsia"/>
        </w:rPr>
        <w:t>浙江省食品学会</w:t>
      </w:r>
      <w:r>
        <w:rPr>
          <w:rFonts w:hAnsi="黑体"/>
        </w:rPr>
        <w:t>   </w:t>
      </w:r>
      <w:r>
        <w:rPr>
          <w:rStyle w:val="affff3"/>
          <w:rFonts w:hint="eastAsia"/>
        </w:rPr>
        <w:t>发布</w:t>
      </w:r>
    </w:p>
    <w:p w14:paraId="28040989" w14:textId="77777777" w:rsidR="00404AD6" w:rsidRDefault="00DA5F45">
      <w:pPr>
        <w:pStyle w:val="affe"/>
        <w:sectPr w:rsidR="00404AD6">
          <w:pgSz w:w="11906" w:h="16838"/>
          <w:pgMar w:top="567" w:right="850" w:bottom="1134" w:left="1418" w:header="0" w:footer="0" w:gutter="0"/>
          <w:pgNumType w:start="1"/>
          <w:cols w:space="425"/>
          <w:docGrid w:type="lines" w:linePitch="312"/>
        </w:sectPr>
      </w:pPr>
      <w:r>
        <w:pict w14:anchorId="1949C23D">
          <v:line id="_x0000_s1035" style="position:absolute;left:0;text-align:left;z-index:251656192;mso-width-relative:page;mso-height-relative:page" from="-.05pt,184.25pt" to="481.85pt,184.25pt"/>
        </w:pict>
      </w:r>
    </w:p>
    <w:p w14:paraId="3DEEA689" w14:textId="77777777" w:rsidR="00404AD6" w:rsidRDefault="00E903A0">
      <w:pPr>
        <w:pStyle w:val="afff8"/>
      </w:pPr>
      <w:bookmarkStart w:id="6" w:name="_Toc34064616"/>
      <w:r>
        <w:rPr>
          <w:rFonts w:hint="eastAsia"/>
        </w:rPr>
        <w:lastRenderedPageBreak/>
        <w:t>目</w:t>
      </w:r>
      <w:bookmarkStart w:id="7" w:name="BKML"/>
      <w:r>
        <w:rPr>
          <w:rFonts w:hAnsi="黑体"/>
        </w:rPr>
        <w:t>  </w:t>
      </w:r>
      <w:r>
        <w:rPr>
          <w:rFonts w:hint="eastAsia"/>
        </w:rPr>
        <w:t>次</w:t>
      </w:r>
      <w:bookmarkEnd w:id="7"/>
    </w:p>
    <w:p w14:paraId="0777A07A" w14:textId="77777777" w:rsidR="00404AD6" w:rsidRDefault="00E903A0">
      <w:pPr>
        <w:pStyle w:val="TOC1"/>
        <w:spacing w:before="78" w:after="78"/>
        <w:rPr>
          <w:rFonts w:ascii="Calibri" w:hAnsi="Calibri"/>
          <w:color w:val="000000" w:themeColor="text1"/>
        </w:rPr>
      </w:pPr>
      <w:r>
        <w:rPr>
          <w:color w:val="FF0000"/>
        </w:rPr>
        <w:fldChar w:fldCharType="begin" w:fldLock="1"/>
      </w:r>
      <w:r>
        <w:rPr>
          <w:color w:val="FF0000"/>
        </w:rPr>
        <w:instrText xml:space="preserve"> </w:instrText>
      </w:r>
      <w:r>
        <w:rPr>
          <w:rFonts w:hint="eastAsia"/>
          <w:color w:val="FF0000"/>
        </w:rPr>
        <w:instrText>TOC \h \z \t"前言、引言标题,1,参考文献、索引标题,1,章标题,1,参考文献,1,附录标识,1,一级条标题, 3" \* MERGEFORMAT</w:instrText>
      </w:r>
      <w:r>
        <w:rPr>
          <w:color w:val="FF0000"/>
        </w:rPr>
        <w:instrText xml:space="preserve"> </w:instrText>
      </w:r>
      <w:r>
        <w:rPr>
          <w:color w:val="FF0000"/>
        </w:rPr>
        <w:fldChar w:fldCharType="separate"/>
      </w:r>
      <w:hyperlink w:anchor="_Toc34064674" w:history="1">
        <w:r>
          <w:rPr>
            <w:rStyle w:val="afff4"/>
            <w:rFonts w:hint="eastAsia"/>
            <w:color w:val="000000" w:themeColor="text1"/>
          </w:rPr>
          <w:t>前言</w:t>
        </w:r>
        <w:r>
          <w:rPr>
            <w:color w:val="000000" w:themeColor="text1"/>
          </w:rPr>
          <w:tab/>
        </w:r>
        <w:r>
          <w:rPr>
            <w:color w:val="000000" w:themeColor="text1"/>
          </w:rPr>
          <w:fldChar w:fldCharType="begin" w:fldLock="1"/>
        </w:r>
        <w:r>
          <w:rPr>
            <w:color w:val="000000" w:themeColor="text1"/>
          </w:rPr>
          <w:instrText xml:space="preserve"> PAGEREF _Toc34064674 \h </w:instrText>
        </w:r>
        <w:r>
          <w:rPr>
            <w:color w:val="000000" w:themeColor="text1"/>
          </w:rPr>
        </w:r>
        <w:r>
          <w:rPr>
            <w:color w:val="000000" w:themeColor="text1"/>
          </w:rPr>
          <w:fldChar w:fldCharType="separate"/>
        </w:r>
        <w:r>
          <w:rPr>
            <w:color w:val="000000" w:themeColor="text1"/>
          </w:rPr>
          <w:t>II</w:t>
        </w:r>
        <w:r>
          <w:rPr>
            <w:color w:val="000000" w:themeColor="text1"/>
          </w:rPr>
          <w:fldChar w:fldCharType="end"/>
        </w:r>
      </w:hyperlink>
    </w:p>
    <w:p w14:paraId="13541F78" w14:textId="77777777" w:rsidR="00404AD6" w:rsidRDefault="00DA5F45">
      <w:pPr>
        <w:pStyle w:val="TOC1"/>
        <w:spacing w:before="78" w:after="78"/>
        <w:rPr>
          <w:rFonts w:ascii="Calibri" w:hAnsi="Calibri"/>
          <w:color w:val="000000" w:themeColor="text1"/>
        </w:rPr>
      </w:pPr>
      <w:hyperlink w:anchor="_Toc34064675" w:history="1">
        <w:r w:rsidR="00E903A0">
          <w:rPr>
            <w:rStyle w:val="afff4"/>
            <w:color w:val="000000" w:themeColor="text1"/>
          </w:rPr>
          <w:t>1</w:t>
        </w:r>
        <w:r w:rsidR="00E903A0">
          <w:rPr>
            <w:rStyle w:val="afff4"/>
            <w:rFonts w:hint="eastAsia"/>
            <w:color w:val="000000" w:themeColor="text1"/>
          </w:rPr>
          <w:t xml:space="preserve">　范围</w:t>
        </w:r>
        <w:r w:rsidR="00E903A0">
          <w:rPr>
            <w:color w:val="000000" w:themeColor="text1"/>
          </w:rPr>
          <w:tab/>
        </w:r>
        <w:r w:rsidR="00E903A0">
          <w:rPr>
            <w:color w:val="000000" w:themeColor="text1"/>
          </w:rPr>
          <w:fldChar w:fldCharType="begin" w:fldLock="1"/>
        </w:r>
        <w:r w:rsidR="00E903A0">
          <w:rPr>
            <w:color w:val="000000" w:themeColor="text1"/>
          </w:rPr>
          <w:instrText xml:space="preserve"> PAGEREF _Toc34064675 \h </w:instrText>
        </w:r>
        <w:r w:rsidR="00E903A0">
          <w:rPr>
            <w:color w:val="000000" w:themeColor="text1"/>
          </w:rPr>
        </w:r>
        <w:r w:rsidR="00E903A0">
          <w:rPr>
            <w:color w:val="000000" w:themeColor="text1"/>
          </w:rPr>
          <w:fldChar w:fldCharType="separate"/>
        </w:r>
        <w:r w:rsidR="00E903A0">
          <w:rPr>
            <w:color w:val="000000" w:themeColor="text1"/>
          </w:rPr>
          <w:t>1</w:t>
        </w:r>
        <w:r w:rsidR="00E903A0">
          <w:rPr>
            <w:color w:val="000000" w:themeColor="text1"/>
          </w:rPr>
          <w:fldChar w:fldCharType="end"/>
        </w:r>
      </w:hyperlink>
    </w:p>
    <w:p w14:paraId="1D480C72" w14:textId="77777777" w:rsidR="00404AD6" w:rsidRDefault="00DA5F45">
      <w:pPr>
        <w:pStyle w:val="TOC1"/>
        <w:spacing w:before="78" w:after="78"/>
        <w:rPr>
          <w:rFonts w:ascii="Calibri" w:hAnsi="Calibri"/>
          <w:color w:val="000000" w:themeColor="text1"/>
        </w:rPr>
      </w:pPr>
      <w:hyperlink w:anchor="_Toc34064676" w:history="1">
        <w:r w:rsidR="00E903A0">
          <w:rPr>
            <w:rStyle w:val="afff4"/>
            <w:color w:val="000000" w:themeColor="text1"/>
          </w:rPr>
          <w:t>2</w:t>
        </w:r>
        <w:r w:rsidR="00E903A0">
          <w:rPr>
            <w:rStyle w:val="afff4"/>
            <w:rFonts w:hint="eastAsia"/>
            <w:color w:val="000000" w:themeColor="text1"/>
          </w:rPr>
          <w:t xml:space="preserve">　规范性引用文件</w:t>
        </w:r>
        <w:r w:rsidR="00E903A0">
          <w:rPr>
            <w:color w:val="000000" w:themeColor="text1"/>
          </w:rPr>
          <w:tab/>
        </w:r>
        <w:r w:rsidR="00E903A0">
          <w:rPr>
            <w:color w:val="000000" w:themeColor="text1"/>
          </w:rPr>
          <w:fldChar w:fldCharType="begin" w:fldLock="1"/>
        </w:r>
        <w:r w:rsidR="00E903A0">
          <w:rPr>
            <w:color w:val="000000" w:themeColor="text1"/>
          </w:rPr>
          <w:instrText xml:space="preserve"> PAGEREF _Toc34064676 \h </w:instrText>
        </w:r>
        <w:r w:rsidR="00E903A0">
          <w:rPr>
            <w:color w:val="000000" w:themeColor="text1"/>
          </w:rPr>
        </w:r>
        <w:r w:rsidR="00E903A0">
          <w:rPr>
            <w:color w:val="000000" w:themeColor="text1"/>
          </w:rPr>
          <w:fldChar w:fldCharType="separate"/>
        </w:r>
        <w:r w:rsidR="00E903A0">
          <w:rPr>
            <w:color w:val="000000" w:themeColor="text1"/>
          </w:rPr>
          <w:t>1</w:t>
        </w:r>
        <w:r w:rsidR="00E903A0">
          <w:rPr>
            <w:color w:val="000000" w:themeColor="text1"/>
          </w:rPr>
          <w:fldChar w:fldCharType="end"/>
        </w:r>
      </w:hyperlink>
    </w:p>
    <w:p w14:paraId="701240B0" w14:textId="77777777" w:rsidR="00404AD6" w:rsidRDefault="00DA5F45">
      <w:pPr>
        <w:pStyle w:val="TOC1"/>
        <w:spacing w:before="78" w:after="78"/>
        <w:rPr>
          <w:color w:val="000000" w:themeColor="text1"/>
        </w:rPr>
      </w:pPr>
      <w:hyperlink w:anchor="_Toc34064677" w:history="1">
        <w:r w:rsidR="00E903A0">
          <w:rPr>
            <w:rStyle w:val="afff4"/>
            <w:color w:val="000000" w:themeColor="text1"/>
          </w:rPr>
          <w:t>3</w:t>
        </w:r>
        <w:r w:rsidR="00E903A0">
          <w:rPr>
            <w:rStyle w:val="afff4"/>
            <w:rFonts w:hint="eastAsia"/>
            <w:color w:val="000000" w:themeColor="text1"/>
          </w:rPr>
          <w:t xml:space="preserve">　术语和定义</w:t>
        </w:r>
        <w:r w:rsidR="00E903A0">
          <w:rPr>
            <w:color w:val="000000" w:themeColor="text1"/>
          </w:rPr>
          <w:tab/>
        </w:r>
        <w:r w:rsidR="00E903A0">
          <w:rPr>
            <w:color w:val="000000" w:themeColor="text1"/>
          </w:rPr>
          <w:fldChar w:fldCharType="begin" w:fldLock="1"/>
        </w:r>
        <w:r w:rsidR="00E903A0">
          <w:rPr>
            <w:color w:val="000000" w:themeColor="text1"/>
          </w:rPr>
          <w:instrText xml:space="preserve"> PAGEREF _Toc34064677 \h </w:instrText>
        </w:r>
        <w:r w:rsidR="00E903A0">
          <w:rPr>
            <w:color w:val="000000" w:themeColor="text1"/>
          </w:rPr>
        </w:r>
        <w:r w:rsidR="00E903A0">
          <w:rPr>
            <w:color w:val="000000" w:themeColor="text1"/>
          </w:rPr>
          <w:fldChar w:fldCharType="separate"/>
        </w:r>
        <w:r w:rsidR="00E903A0">
          <w:rPr>
            <w:color w:val="000000" w:themeColor="text1"/>
          </w:rPr>
          <w:t>1</w:t>
        </w:r>
        <w:r w:rsidR="00E903A0">
          <w:rPr>
            <w:color w:val="000000" w:themeColor="text1"/>
          </w:rPr>
          <w:fldChar w:fldCharType="end"/>
        </w:r>
      </w:hyperlink>
    </w:p>
    <w:p w14:paraId="07488086" w14:textId="6932789A" w:rsidR="00404AD6" w:rsidRPr="002B3508" w:rsidRDefault="002B3508" w:rsidP="002B3508">
      <w:pPr>
        <w:pStyle w:val="TOC1"/>
        <w:spacing w:before="78" w:after="78"/>
        <w:rPr>
          <w:rFonts w:hint="eastAsia"/>
          <w:color w:val="000000" w:themeColor="text1"/>
        </w:rPr>
      </w:pPr>
      <w:hyperlink w:anchor="_Toc34064677" w:history="1">
        <w:r>
          <w:rPr>
            <w:rStyle w:val="afff4"/>
            <w:rFonts w:hint="eastAsia"/>
            <w:color w:val="000000" w:themeColor="text1"/>
          </w:rPr>
          <w:t>4</w:t>
        </w:r>
        <w:r>
          <w:rPr>
            <w:rStyle w:val="afff4"/>
            <w:rFonts w:hint="eastAsia"/>
            <w:color w:val="000000" w:themeColor="text1"/>
          </w:rPr>
          <w:t xml:space="preserve">　</w:t>
        </w:r>
        <w:r>
          <w:rPr>
            <w:rStyle w:val="afff4"/>
            <w:rFonts w:hint="eastAsia"/>
            <w:color w:val="000000" w:themeColor="text1"/>
          </w:rPr>
          <w:t>产品分类</w:t>
        </w:r>
        <w:r>
          <w:rPr>
            <w:color w:val="000000" w:themeColor="text1"/>
          </w:rPr>
          <w:tab/>
        </w:r>
        <w:r>
          <w:rPr>
            <w:rFonts w:hint="eastAsia"/>
            <w:color w:val="000000" w:themeColor="text1"/>
          </w:rPr>
          <w:t>2</w:t>
        </w:r>
      </w:hyperlink>
    </w:p>
    <w:p w14:paraId="03774D68" w14:textId="35A2FC60" w:rsidR="00404AD6" w:rsidRDefault="00DA5F45">
      <w:pPr>
        <w:pStyle w:val="TOC1"/>
        <w:spacing w:before="78" w:after="78"/>
        <w:rPr>
          <w:rFonts w:ascii="Calibri" w:hAnsi="Calibri"/>
          <w:color w:val="000000" w:themeColor="text1"/>
        </w:rPr>
      </w:pPr>
      <w:hyperlink w:anchor="_Toc34064685" w:history="1">
        <w:r w:rsidR="002B3508">
          <w:rPr>
            <w:rStyle w:val="afff4"/>
            <w:rFonts w:hint="eastAsia"/>
            <w:color w:val="000000" w:themeColor="text1"/>
          </w:rPr>
          <w:t>5</w:t>
        </w:r>
        <w:r w:rsidR="00E903A0">
          <w:rPr>
            <w:rStyle w:val="afff4"/>
            <w:rFonts w:hint="eastAsia"/>
            <w:color w:val="000000" w:themeColor="text1"/>
          </w:rPr>
          <w:t xml:space="preserve">　场所要求</w:t>
        </w:r>
        <w:r w:rsidR="00E903A0">
          <w:rPr>
            <w:color w:val="000000" w:themeColor="text1"/>
          </w:rPr>
          <w:tab/>
        </w:r>
        <w:r w:rsidR="00E903A0">
          <w:rPr>
            <w:rFonts w:hint="eastAsia"/>
            <w:color w:val="000000" w:themeColor="text1"/>
          </w:rPr>
          <w:t>2</w:t>
        </w:r>
      </w:hyperlink>
    </w:p>
    <w:p w14:paraId="12E12F27" w14:textId="7094CD35" w:rsidR="00404AD6" w:rsidRDefault="00DA5F45">
      <w:pPr>
        <w:pStyle w:val="TOC1"/>
        <w:spacing w:before="78" w:after="78"/>
        <w:rPr>
          <w:rFonts w:ascii="Calibri" w:hAnsi="Calibri"/>
          <w:color w:val="000000" w:themeColor="text1"/>
        </w:rPr>
      </w:pPr>
      <w:hyperlink w:anchor="_Toc34064698" w:history="1">
        <w:r w:rsidR="002B3508">
          <w:rPr>
            <w:rStyle w:val="afff4"/>
            <w:rFonts w:hint="eastAsia"/>
            <w:color w:val="000000" w:themeColor="text1"/>
          </w:rPr>
          <w:t>6</w:t>
        </w:r>
        <w:r w:rsidR="00E903A0">
          <w:rPr>
            <w:rStyle w:val="afff4"/>
            <w:rFonts w:hint="eastAsia"/>
            <w:color w:val="000000" w:themeColor="text1"/>
          </w:rPr>
          <w:t xml:space="preserve">　</w:t>
        </w:r>
        <w:r w:rsidR="00E903A0">
          <w:rPr>
            <w:rFonts w:hAnsi="黑体" w:hint="eastAsia"/>
            <w:color w:val="000000" w:themeColor="text1"/>
          </w:rPr>
          <w:t>原辅料要求</w:t>
        </w:r>
        <w:r w:rsidR="00E903A0">
          <w:rPr>
            <w:color w:val="000000" w:themeColor="text1"/>
          </w:rPr>
          <w:tab/>
        </w:r>
        <w:r w:rsidR="00E903A0">
          <w:rPr>
            <w:color w:val="000000" w:themeColor="text1"/>
          </w:rPr>
          <w:fldChar w:fldCharType="begin" w:fldLock="1"/>
        </w:r>
        <w:r w:rsidR="00E903A0">
          <w:rPr>
            <w:color w:val="000000" w:themeColor="text1"/>
          </w:rPr>
          <w:instrText xml:space="preserve"> PAGEREF _Toc34064698 \h </w:instrText>
        </w:r>
        <w:r w:rsidR="00E903A0">
          <w:rPr>
            <w:color w:val="000000" w:themeColor="text1"/>
          </w:rPr>
        </w:r>
        <w:r w:rsidR="00E903A0">
          <w:rPr>
            <w:color w:val="000000" w:themeColor="text1"/>
          </w:rPr>
          <w:fldChar w:fldCharType="separate"/>
        </w:r>
        <w:r w:rsidR="00E903A0">
          <w:rPr>
            <w:color w:val="000000" w:themeColor="text1"/>
          </w:rPr>
          <w:t>2</w:t>
        </w:r>
        <w:r w:rsidR="00E903A0">
          <w:rPr>
            <w:color w:val="000000" w:themeColor="text1"/>
          </w:rPr>
          <w:fldChar w:fldCharType="end"/>
        </w:r>
      </w:hyperlink>
    </w:p>
    <w:p w14:paraId="63DAB0A0" w14:textId="2BE93475" w:rsidR="00404AD6" w:rsidRDefault="00DA5F45">
      <w:pPr>
        <w:pStyle w:val="TOC1"/>
        <w:spacing w:before="78" w:after="78"/>
        <w:rPr>
          <w:rFonts w:ascii="Calibri" w:hAnsi="Calibri"/>
          <w:color w:val="000000" w:themeColor="text1"/>
        </w:rPr>
      </w:pPr>
      <w:hyperlink w:anchor="_Toc34064704" w:history="1">
        <w:r w:rsidR="002B3508">
          <w:rPr>
            <w:rStyle w:val="afff4"/>
            <w:rFonts w:hint="eastAsia"/>
            <w:color w:val="000000" w:themeColor="text1"/>
          </w:rPr>
          <w:t>7</w:t>
        </w:r>
        <w:r w:rsidR="00E903A0">
          <w:rPr>
            <w:rStyle w:val="afff4"/>
            <w:rFonts w:hint="eastAsia"/>
            <w:color w:val="000000" w:themeColor="text1"/>
          </w:rPr>
          <w:t xml:space="preserve">　</w:t>
        </w:r>
        <w:r w:rsidR="00E903A0">
          <w:rPr>
            <w:rFonts w:hint="eastAsia"/>
            <w:color w:val="000000" w:themeColor="text1"/>
          </w:rPr>
          <w:t>生产加工过程卫生要求</w:t>
        </w:r>
        <w:r w:rsidR="00E903A0">
          <w:rPr>
            <w:color w:val="000000" w:themeColor="text1"/>
          </w:rPr>
          <w:tab/>
        </w:r>
        <w:r w:rsidR="00156B30">
          <w:rPr>
            <w:rFonts w:hint="eastAsia"/>
            <w:color w:val="000000" w:themeColor="text1"/>
          </w:rPr>
          <w:t>3</w:t>
        </w:r>
      </w:hyperlink>
    </w:p>
    <w:p w14:paraId="57B6D293" w14:textId="66A6ACBD" w:rsidR="00404AD6" w:rsidRDefault="00DA5F45">
      <w:pPr>
        <w:pStyle w:val="TOC1"/>
        <w:spacing w:before="78" w:after="78"/>
        <w:rPr>
          <w:color w:val="000000" w:themeColor="text1"/>
        </w:rPr>
      </w:pPr>
      <w:hyperlink w:anchor="_Toc34064708" w:history="1">
        <w:r w:rsidR="002B3508">
          <w:rPr>
            <w:rStyle w:val="afff4"/>
            <w:rFonts w:hint="eastAsia"/>
            <w:color w:val="000000" w:themeColor="text1"/>
          </w:rPr>
          <w:t>8</w:t>
        </w:r>
        <w:r w:rsidR="00E903A0">
          <w:rPr>
            <w:rStyle w:val="afff4"/>
            <w:rFonts w:hint="eastAsia"/>
            <w:color w:val="000000" w:themeColor="text1"/>
          </w:rPr>
          <w:t xml:space="preserve">　</w:t>
        </w:r>
        <w:r w:rsidR="00E903A0">
          <w:rPr>
            <w:rFonts w:hAnsi="宋体" w:hint="eastAsia"/>
            <w:color w:val="000000" w:themeColor="text1"/>
          </w:rPr>
          <w:t>制作工艺要求</w:t>
        </w:r>
        <w:r w:rsidR="00E903A0">
          <w:rPr>
            <w:color w:val="000000" w:themeColor="text1"/>
          </w:rPr>
          <w:tab/>
        </w:r>
        <w:r w:rsidR="00156B30">
          <w:rPr>
            <w:rFonts w:hint="eastAsia"/>
            <w:color w:val="000000" w:themeColor="text1"/>
          </w:rPr>
          <w:t>3</w:t>
        </w:r>
      </w:hyperlink>
    </w:p>
    <w:p w14:paraId="1BB93330" w14:textId="105EDDB3" w:rsidR="00404AD6" w:rsidRDefault="00DA5F45">
      <w:pPr>
        <w:pStyle w:val="TOC1"/>
        <w:spacing w:before="78" w:after="78"/>
        <w:rPr>
          <w:rFonts w:ascii="Calibri" w:hAnsi="Calibri"/>
          <w:color w:val="000000" w:themeColor="text1"/>
        </w:rPr>
      </w:pPr>
      <w:hyperlink w:anchor="_Toc34064708" w:history="1">
        <w:r w:rsidR="002B3508">
          <w:rPr>
            <w:rStyle w:val="afff4"/>
            <w:rFonts w:hint="eastAsia"/>
            <w:color w:val="000000" w:themeColor="text1"/>
          </w:rPr>
          <w:t>9</w:t>
        </w:r>
        <w:r w:rsidR="00E903A0">
          <w:rPr>
            <w:rStyle w:val="afff4"/>
            <w:rFonts w:hint="eastAsia"/>
            <w:color w:val="000000" w:themeColor="text1"/>
          </w:rPr>
          <w:t xml:space="preserve">　产品特点</w:t>
        </w:r>
        <w:r w:rsidR="00E903A0">
          <w:rPr>
            <w:color w:val="000000" w:themeColor="text1"/>
          </w:rPr>
          <w:tab/>
        </w:r>
        <w:r w:rsidR="00156B30">
          <w:rPr>
            <w:rFonts w:hint="eastAsia"/>
            <w:color w:val="000000" w:themeColor="text1"/>
          </w:rPr>
          <w:t>4</w:t>
        </w:r>
      </w:hyperlink>
    </w:p>
    <w:p w14:paraId="2AED6D7D" w14:textId="77777777" w:rsidR="00404AD6" w:rsidRDefault="00E903A0">
      <w:pPr>
        <w:pStyle w:val="TOC1"/>
        <w:spacing w:before="78" w:after="78"/>
      </w:pPr>
      <w:r>
        <w:rPr>
          <w:color w:val="FF0000"/>
        </w:rPr>
        <w:fldChar w:fldCharType="end"/>
      </w:r>
    </w:p>
    <w:p w14:paraId="718E1EF6" w14:textId="77777777" w:rsidR="00404AD6" w:rsidRDefault="00E903A0">
      <w:pPr>
        <w:pStyle w:val="afffffb"/>
      </w:pPr>
      <w:bookmarkStart w:id="8" w:name="_Toc34064674"/>
      <w:r>
        <w:rPr>
          <w:rFonts w:hint="eastAsia"/>
        </w:rPr>
        <w:lastRenderedPageBreak/>
        <w:t>前</w:t>
      </w:r>
      <w:bookmarkStart w:id="9" w:name="BKQY"/>
      <w:r>
        <w:rPr>
          <w:rFonts w:hAnsi="黑体"/>
        </w:rPr>
        <w:t>  </w:t>
      </w:r>
      <w:r>
        <w:rPr>
          <w:rFonts w:hint="eastAsia"/>
        </w:rPr>
        <w:t>言</w:t>
      </w:r>
      <w:bookmarkEnd w:id="6"/>
      <w:bookmarkEnd w:id="8"/>
      <w:bookmarkEnd w:id="9"/>
    </w:p>
    <w:p w14:paraId="7446B94D" w14:textId="77777777" w:rsidR="00404AD6" w:rsidRDefault="00E903A0">
      <w:pPr>
        <w:pStyle w:val="Bodytext1"/>
        <w:spacing w:line="313" w:lineRule="exact"/>
        <w:ind w:firstLine="420"/>
        <w:rPr>
          <w:rFonts w:ascii="宋体" w:eastAsia="宋体" w:hAnsi="宋体" w:cs="Arial"/>
          <w:color w:val="000000"/>
          <w:sz w:val="21"/>
          <w:szCs w:val="21"/>
          <w:lang w:val="en-US" w:eastAsia="zh-CN" w:bidi="en-US"/>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按照</w:t>
      </w:r>
      <w:r>
        <w:rPr>
          <w:rFonts w:ascii="宋体" w:eastAsia="宋体" w:hAnsi="宋体" w:cs="Arial"/>
          <w:color w:val="000000"/>
          <w:sz w:val="21"/>
          <w:szCs w:val="21"/>
          <w:lang w:val="en-US" w:eastAsia="zh-CN" w:bidi="en-US"/>
        </w:rPr>
        <w:t>GB/T 1.1—20</w:t>
      </w:r>
      <w:r>
        <w:rPr>
          <w:rFonts w:ascii="宋体" w:eastAsia="宋体" w:hAnsi="宋体" w:cs="Arial" w:hint="eastAsia"/>
          <w:color w:val="000000"/>
          <w:sz w:val="21"/>
          <w:szCs w:val="21"/>
          <w:lang w:val="en-US" w:eastAsia="zh-CN" w:bidi="en-US"/>
        </w:rPr>
        <w:t>20《标准化工作导则</w:t>
      </w:r>
      <w:r>
        <w:rPr>
          <w:rFonts w:ascii="宋体" w:eastAsia="宋体" w:hAnsi="宋体" w:cs="Arial"/>
          <w:color w:val="000000"/>
          <w:sz w:val="21"/>
          <w:szCs w:val="21"/>
          <w:lang w:val="en-US" w:eastAsia="zh-CN" w:bidi="en-US"/>
        </w:rPr>
        <w:t xml:space="preserve"> </w:t>
      </w:r>
      <w:r>
        <w:rPr>
          <w:rFonts w:ascii="宋体" w:eastAsia="宋体" w:hAnsi="宋体" w:cs="Arial" w:hint="eastAsia"/>
          <w:color w:val="000000"/>
          <w:sz w:val="21"/>
          <w:szCs w:val="21"/>
          <w:lang w:val="en-US" w:eastAsia="zh-CN" w:bidi="en-US"/>
        </w:rPr>
        <w:t>第1部分：标准化文件的结构和起草规则》的规定起草。</w:t>
      </w:r>
    </w:p>
    <w:p w14:paraId="583FBB94" w14:textId="77777777" w:rsidR="00404AD6" w:rsidRDefault="00E903A0">
      <w:pPr>
        <w:pStyle w:val="Bodytext1"/>
        <w:spacing w:line="313" w:lineRule="exact"/>
        <w:ind w:firstLine="420"/>
        <w:rPr>
          <w:rFonts w:ascii="宋体" w:eastAsia="宋体" w:hAnsi="宋体"/>
          <w:sz w:val="21"/>
          <w:szCs w:val="21"/>
        </w:rPr>
      </w:pPr>
      <w:r>
        <w:rPr>
          <w:rFonts w:ascii="宋体" w:eastAsia="宋体" w:hAnsi="宋体" w:hint="eastAsia"/>
          <w:color w:val="000000"/>
          <w:sz w:val="21"/>
          <w:szCs w:val="21"/>
          <w:lang w:val="en-US" w:eastAsia="zh-CN"/>
        </w:rPr>
        <w:t>请注意本文件的某些内容可能涉及专利。本文件的发布机构不承担识别专利的责任。</w:t>
      </w:r>
    </w:p>
    <w:p w14:paraId="200BF94E" w14:textId="77777777" w:rsidR="00404AD6" w:rsidRDefault="00E903A0">
      <w:pPr>
        <w:pStyle w:val="Bodytext1"/>
        <w:spacing w:line="313" w:lineRule="exact"/>
        <w:ind w:firstLine="420"/>
        <w:rPr>
          <w:rFonts w:ascii="宋体" w:eastAsia="宋体" w:hAnsi="宋体"/>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由</w:t>
      </w:r>
      <w:r>
        <w:rPr>
          <w:rFonts w:ascii="宋体" w:eastAsia="宋体" w:hAnsi="宋体" w:hint="eastAsia"/>
          <w:color w:val="000000"/>
          <w:sz w:val="21"/>
          <w:szCs w:val="21"/>
          <w:lang w:val="en-US" w:eastAsia="zh-CN"/>
        </w:rPr>
        <w:t>浙江省食品学会</w:t>
      </w:r>
      <w:r>
        <w:rPr>
          <w:rFonts w:ascii="宋体" w:eastAsia="宋体" w:hAnsi="宋体"/>
          <w:color w:val="000000"/>
          <w:sz w:val="21"/>
          <w:szCs w:val="21"/>
        </w:rPr>
        <w:t>提出</w:t>
      </w:r>
      <w:r>
        <w:rPr>
          <w:rFonts w:ascii="宋体" w:eastAsia="宋体" w:hAnsi="宋体" w:hint="eastAsia"/>
          <w:color w:val="000000"/>
          <w:sz w:val="21"/>
          <w:szCs w:val="21"/>
          <w:lang w:val="en-US" w:eastAsia="zh-CN"/>
        </w:rPr>
        <w:t>并归口</w:t>
      </w:r>
      <w:r>
        <w:rPr>
          <w:rFonts w:ascii="宋体" w:eastAsia="宋体" w:hAnsi="宋体"/>
          <w:color w:val="000000"/>
          <w:sz w:val="21"/>
          <w:szCs w:val="21"/>
        </w:rPr>
        <w:t>。</w:t>
      </w:r>
    </w:p>
    <w:p w14:paraId="0667E554" w14:textId="77777777" w:rsidR="00404AD6" w:rsidRDefault="00E903A0">
      <w:pPr>
        <w:pStyle w:val="Bodytext1"/>
        <w:spacing w:line="313" w:lineRule="exact"/>
        <w:ind w:firstLine="420"/>
        <w:rPr>
          <w:rFonts w:ascii="宋体" w:eastAsia="宋体" w:hAnsi="宋体"/>
          <w:sz w:val="21"/>
          <w:szCs w:val="21"/>
        </w:rPr>
      </w:pPr>
      <w:r>
        <w:rPr>
          <w:rFonts w:ascii="宋体" w:eastAsia="宋体" w:hAnsi="宋体"/>
          <w:color w:val="000000"/>
          <w:sz w:val="21"/>
          <w:szCs w:val="21"/>
        </w:rPr>
        <w:t>本</w:t>
      </w:r>
      <w:r>
        <w:rPr>
          <w:rFonts w:ascii="宋体" w:eastAsia="宋体" w:hAnsi="宋体" w:hint="eastAsia"/>
          <w:color w:val="000000"/>
          <w:sz w:val="21"/>
          <w:szCs w:val="21"/>
        </w:rPr>
        <w:t>文件</w:t>
      </w:r>
      <w:r>
        <w:rPr>
          <w:rFonts w:ascii="宋体" w:eastAsia="宋体" w:hAnsi="宋体"/>
          <w:color w:val="000000"/>
          <w:sz w:val="21"/>
          <w:szCs w:val="21"/>
        </w:rPr>
        <w:t>起草单位:</w:t>
      </w:r>
      <w:r>
        <w:rPr>
          <w:rFonts w:ascii="宋体" w:eastAsia="宋体" w:hAnsi="宋体" w:hint="eastAsia"/>
          <w:color w:val="000000"/>
          <w:sz w:val="21"/>
          <w:szCs w:val="21"/>
          <w:lang w:val="en-US" w:eastAsia="zh-CN"/>
        </w:rPr>
        <w:t>XXXXX</w:t>
      </w:r>
      <w:r>
        <w:rPr>
          <w:rFonts w:ascii="宋体" w:eastAsia="宋体" w:hAnsi="宋体"/>
          <w:color w:val="000000"/>
          <w:sz w:val="21"/>
          <w:szCs w:val="21"/>
        </w:rPr>
        <w:t>、</w:t>
      </w:r>
      <w:r>
        <w:rPr>
          <w:rFonts w:ascii="宋体" w:eastAsia="宋体" w:hAnsi="宋体" w:hint="eastAsia"/>
          <w:color w:val="000000"/>
          <w:sz w:val="21"/>
          <w:szCs w:val="21"/>
          <w:lang w:val="en-US" w:eastAsia="zh-CN"/>
        </w:rPr>
        <w:t>XXXXX</w:t>
      </w:r>
      <w:r>
        <w:rPr>
          <w:rFonts w:ascii="宋体" w:eastAsia="宋体" w:hAnsi="宋体"/>
          <w:color w:val="000000"/>
          <w:sz w:val="21"/>
          <w:szCs w:val="21"/>
        </w:rPr>
        <w:t>、</w:t>
      </w:r>
      <w:r>
        <w:rPr>
          <w:rFonts w:ascii="宋体" w:eastAsia="宋体" w:hAnsi="宋体" w:hint="eastAsia"/>
          <w:color w:val="000000"/>
          <w:sz w:val="21"/>
          <w:szCs w:val="21"/>
          <w:lang w:val="en-US" w:eastAsia="zh-CN"/>
        </w:rPr>
        <w:t>XXXXX、XXXXX</w:t>
      </w:r>
      <w:r>
        <w:rPr>
          <w:rFonts w:ascii="宋体" w:eastAsia="宋体" w:hAnsi="宋体"/>
          <w:color w:val="000000"/>
          <w:sz w:val="21"/>
          <w:szCs w:val="21"/>
        </w:rPr>
        <w:t>。</w:t>
      </w:r>
    </w:p>
    <w:p w14:paraId="5AD57FA3" w14:textId="77777777" w:rsidR="00404AD6" w:rsidRDefault="00E903A0">
      <w:pPr>
        <w:pStyle w:val="affe"/>
        <w:rPr>
          <w:rFonts w:hAnsi="宋体"/>
          <w:color w:val="000000"/>
          <w:szCs w:val="21"/>
          <w:lang w:eastAsia="zh-TW"/>
        </w:rPr>
      </w:pPr>
      <w:r>
        <w:rPr>
          <w:rFonts w:hAnsi="宋体"/>
          <w:color w:val="000000"/>
          <w:szCs w:val="21"/>
          <w:lang w:eastAsia="zh-TW"/>
        </w:rPr>
        <w:t>本</w:t>
      </w:r>
      <w:r>
        <w:rPr>
          <w:rFonts w:hAnsi="宋体" w:hint="eastAsia"/>
          <w:color w:val="000000"/>
          <w:szCs w:val="21"/>
          <w:lang w:eastAsia="zh-TW"/>
        </w:rPr>
        <w:t>文件</w:t>
      </w:r>
      <w:r>
        <w:rPr>
          <w:rFonts w:hAnsi="宋体"/>
          <w:color w:val="000000"/>
          <w:szCs w:val="21"/>
          <w:lang w:eastAsia="zh-TW"/>
        </w:rPr>
        <w:t>主要起草人:</w:t>
      </w:r>
      <w:r>
        <w:rPr>
          <w:rFonts w:hAnsi="宋体" w:hint="eastAsia"/>
          <w:color w:val="000000"/>
          <w:szCs w:val="21"/>
          <w:lang w:eastAsia="zh-TW"/>
        </w:rPr>
        <w:t>XXX</w:t>
      </w:r>
      <w:r>
        <w:rPr>
          <w:rFonts w:hAnsi="宋体"/>
          <w:color w:val="000000"/>
          <w:szCs w:val="21"/>
          <w:lang w:eastAsia="zh-TW"/>
        </w:rPr>
        <w:t>、</w:t>
      </w:r>
      <w:r>
        <w:rPr>
          <w:rFonts w:hAnsi="宋体" w:hint="eastAsia"/>
          <w:color w:val="000000"/>
          <w:szCs w:val="21"/>
          <w:lang w:eastAsia="zh-TW"/>
        </w:rPr>
        <w:t>XXX</w:t>
      </w:r>
      <w:r>
        <w:rPr>
          <w:rFonts w:hAnsi="宋体"/>
          <w:color w:val="000000"/>
          <w:szCs w:val="21"/>
          <w:lang w:eastAsia="zh-TW"/>
        </w:rPr>
        <w:t>、</w:t>
      </w:r>
      <w:r>
        <w:rPr>
          <w:rFonts w:hAnsi="宋体" w:hint="eastAsia"/>
          <w:color w:val="000000"/>
          <w:szCs w:val="21"/>
          <w:lang w:eastAsia="zh-TW"/>
        </w:rPr>
        <w:t>XXX</w:t>
      </w:r>
      <w:r>
        <w:rPr>
          <w:rFonts w:hAnsi="宋体"/>
          <w:color w:val="000000"/>
          <w:szCs w:val="21"/>
          <w:lang w:eastAsia="zh-TW"/>
        </w:rPr>
        <w:t>、</w:t>
      </w:r>
      <w:r>
        <w:rPr>
          <w:rFonts w:hAnsi="宋体" w:hint="eastAsia"/>
          <w:color w:val="000000"/>
          <w:szCs w:val="21"/>
          <w:lang w:eastAsia="zh-TW"/>
        </w:rPr>
        <w:t>XXX</w:t>
      </w:r>
      <w:r>
        <w:rPr>
          <w:rFonts w:hAnsi="宋体"/>
          <w:color w:val="000000"/>
          <w:szCs w:val="21"/>
          <w:lang w:eastAsia="zh-TW"/>
        </w:rPr>
        <w:t>、</w:t>
      </w:r>
      <w:r>
        <w:rPr>
          <w:rFonts w:hAnsi="宋体" w:hint="eastAsia"/>
          <w:color w:val="000000"/>
          <w:szCs w:val="21"/>
          <w:lang w:eastAsia="zh-TW"/>
        </w:rPr>
        <w:t>XXX</w:t>
      </w:r>
      <w:r>
        <w:rPr>
          <w:rFonts w:hAnsi="宋体"/>
          <w:color w:val="000000"/>
          <w:szCs w:val="21"/>
          <w:lang w:eastAsia="zh-TW"/>
        </w:rPr>
        <w:t>、</w:t>
      </w:r>
      <w:r>
        <w:rPr>
          <w:rFonts w:hAnsi="宋体" w:hint="eastAsia"/>
          <w:color w:val="000000"/>
          <w:szCs w:val="21"/>
          <w:lang w:eastAsia="zh-TW"/>
        </w:rPr>
        <w:t>XXX</w:t>
      </w:r>
      <w:r>
        <w:rPr>
          <w:rFonts w:hAnsi="宋体"/>
          <w:color w:val="000000"/>
          <w:szCs w:val="21"/>
          <w:lang w:eastAsia="zh-TW"/>
        </w:rPr>
        <w:t>。</w:t>
      </w:r>
    </w:p>
    <w:p w14:paraId="4B8E6BED" w14:textId="77777777" w:rsidR="00404AD6" w:rsidRDefault="00404AD6">
      <w:pPr>
        <w:pStyle w:val="affe"/>
        <w:rPr>
          <w:lang w:eastAsia="zh-TW"/>
        </w:rPr>
        <w:sectPr w:rsidR="00404AD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14:paraId="31CF4987" w14:textId="77777777" w:rsidR="00404AD6" w:rsidRDefault="00E903A0">
      <w:pPr>
        <w:pStyle w:val="afff8"/>
      </w:pPr>
      <w:r>
        <w:rPr>
          <w:rFonts w:hint="eastAsia"/>
        </w:rPr>
        <w:lastRenderedPageBreak/>
        <w:t>枕头</w:t>
      </w:r>
      <w:proofErr w:type="gramStart"/>
      <w:r>
        <w:rPr>
          <w:rFonts w:hint="eastAsia"/>
        </w:rPr>
        <w:t>粽</w:t>
      </w:r>
      <w:proofErr w:type="gramEnd"/>
      <w:r>
        <w:rPr>
          <w:rFonts w:hint="eastAsia"/>
        </w:rPr>
        <w:t>制作技术规程</w:t>
      </w:r>
    </w:p>
    <w:p w14:paraId="78447F21" w14:textId="77777777" w:rsidR="00404AD6" w:rsidRDefault="00E903A0">
      <w:pPr>
        <w:pStyle w:val="a4"/>
        <w:spacing w:before="312" w:after="312"/>
      </w:pPr>
      <w:bookmarkStart w:id="10" w:name="_Toc34064675"/>
      <w:bookmarkStart w:id="11" w:name="_Toc34064617"/>
      <w:r>
        <w:rPr>
          <w:rFonts w:hint="eastAsia"/>
        </w:rPr>
        <w:t>范围</w:t>
      </w:r>
      <w:bookmarkEnd w:id="10"/>
      <w:bookmarkEnd w:id="11"/>
    </w:p>
    <w:p w14:paraId="76CE12F1" w14:textId="7DAE1C1C" w:rsidR="00404AD6" w:rsidRDefault="00E903A0">
      <w:pPr>
        <w:pStyle w:val="affe"/>
      </w:pPr>
      <w:r>
        <w:t>本</w:t>
      </w:r>
      <w:r>
        <w:rPr>
          <w:rFonts w:hint="eastAsia"/>
        </w:rPr>
        <w:t>文件</w:t>
      </w:r>
      <w:r>
        <w:t>规定了</w:t>
      </w:r>
      <w:r>
        <w:rPr>
          <w:rFonts w:hint="eastAsia"/>
        </w:rPr>
        <w:t>枕头</w:t>
      </w:r>
      <w:proofErr w:type="gramStart"/>
      <w:r>
        <w:rPr>
          <w:rFonts w:hint="eastAsia"/>
        </w:rPr>
        <w:t>粽</w:t>
      </w:r>
      <w:proofErr w:type="gramEnd"/>
      <w:r>
        <w:t>的</w:t>
      </w:r>
      <w:r>
        <w:rPr>
          <w:rFonts w:hint="eastAsia"/>
        </w:rPr>
        <w:t>术语和定义、</w:t>
      </w:r>
      <w:r w:rsidR="001C364E">
        <w:rPr>
          <w:rFonts w:hint="eastAsia"/>
        </w:rPr>
        <w:t>产品分类、</w:t>
      </w:r>
      <w:r>
        <w:rPr>
          <w:rFonts w:hint="eastAsia"/>
        </w:rPr>
        <w:t>场所要求、原辅料要求、生产加工过程卫生要求、制作工艺要求、产品特点</w:t>
      </w:r>
      <w:r>
        <w:t>的要求。</w:t>
      </w:r>
    </w:p>
    <w:p w14:paraId="5AB98E6D" w14:textId="77777777" w:rsidR="00404AD6" w:rsidRDefault="00E903A0">
      <w:pPr>
        <w:pStyle w:val="affe"/>
      </w:pPr>
      <w:r>
        <w:t>本</w:t>
      </w:r>
      <w:r>
        <w:rPr>
          <w:rFonts w:hint="eastAsia"/>
        </w:rPr>
        <w:t>文件</w:t>
      </w:r>
      <w:r>
        <w:t>适用于</w:t>
      </w:r>
      <w:r>
        <w:rPr>
          <w:rFonts w:hint="eastAsia"/>
        </w:rPr>
        <w:t>枕头</w:t>
      </w:r>
      <w:proofErr w:type="gramStart"/>
      <w:r>
        <w:rPr>
          <w:rFonts w:hint="eastAsia"/>
        </w:rPr>
        <w:t>粽</w:t>
      </w:r>
      <w:proofErr w:type="gramEnd"/>
      <w:r>
        <w:rPr>
          <w:rFonts w:hint="eastAsia"/>
        </w:rPr>
        <w:t>生产企业。</w:t>
      </w:r>
      <w:r>
        <w:t>不适用于食品小作坊</w:t>
      </w:r>
      <w:r>
        <w:rPr>
          <w:rFonts w:hint="eastAsia"/>
        </w:rPr>
        <w:t>。</w:t>
      </w:r>
    </w:p>
    <w:p w14:paraId="1B99D493" w14:textId="77777777" w:rsidR="00404AD6" w:rsidRDefault="00E903A0">
      <w:pPr>
        <w:pStyle w:val="a4"/>
        <w:spacing w:before="312" w:after="312"/>
      </w:pPr>
      <w:bookmarkStart w:id="12" w:name="_Toc34064676"/>
      <w:bookmarkStart w:id="13" w:name="_Toc34064618"/>
      <w:r>
        <w:rPr>
          <w:rFonts w:hint="eastAsia"/>
        </w:rPr>
        <w:t>规范性引用文件</w:t>
      </w:r>
      <w:bookmarkEnd w:id="12"/>
      <w:bookmarkEnd w:id="13"/>
    </w:p>
    <w:p w14:paraId="777CD13C" w14:textId="77777777" w:rsidR="00404AD6" w:rsidRDefault="00E903A0">
      <w:pPr>
        <w:pStyle w:val="a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A73CFBB" w14:textId="77777777" w:rsidR="00404AD6" w:rsidRPr="0006679D" w:rsidRDefault="00E903A0" w:rsidP="0006679D">
      <w:pPr>
        <w:pStyle w:val="affe"/>
      </w:pPr>
      <w:r w:rsidRPr="0006679D">
        <w:rPr>
          <w:rFonts w:hint="eastAsia"/>
        </w:rPr>
        <w:t>GB/T 317 白砂糖</w:t>
      </w:r>
    </w:p>
    <w:p w14:paraId="17F4DFD3" w14:textId="77777777" w:rsidR="00404AD6" w:rsidRPr="0006679D" w:rsidRDefault="00E903A0" w:rsidP="0006679D">
      <w:pPr>
        <w:pStyle w:val="affe"/>
      </w:pPr>
      <w:r w:rsidRPr="0006679D">
        <w:rPr>
          <w:rFonts w:hint="eastAsia"/>
        </w:rPr>
        <w:t>GB/T 1354 大米</w:t>
      </w:r>
    </w:p>
    <w:p w14:paraId="283B5F8B" w14:textId="77777777" w:rsidR="00404AD6" w:rsidRPr="0006679D" w:rsidRDefault="00E903A0" w:rsidP="0006679D">
      <w:pPr>
        <w:pStyle w:val="affe"/>
      </w:pPr>
      <w:r w:rsidRPr="0006679D">
        <w:rPr>
          <w:rFonts w:hint="eastAsia"/>
        </w:rPr>
        <w:t>GB 2707 食品安全国家标准 鲜（冻）畜、禽产品</w:t>
      </w:r>
    </w:p>
    <w:p w14:paraId="08CD32B0" w14:textId="77777777" w:rsidR="00404AD6" w:rsidRPr="0006679D" w:rsidRDefault="00E903A0" w:rsidP="0006679D">
      <w:pPr>
        <w:pStyle w:val="affe"/>
      </w:pPr>
      <w:r w:rsidRPr="0006679D">
        <w:rPr>
          <w:rFonts w:hint="eastAsia"/>
        </w:rPr>
        <w:t>GB 2716 食品安全国家标准 植物油</w:t>
      </w:r>
    </w:p>
    <w:p w14:paraId="431E3F96" w14:textId="77777777" w:rsidR="00404AD6" w:rsidRPr="0006679D" w:rsidRDefault="00E903A0" w:rsidP="0006679D">
      <w:pPr>
        <w:pStyle w:val="affe"/>
      </w:pPr>
      <w:r w:rsidRPr="0006679D">
        <w:rPr>
          <w:rFonts w:hint="eastAsia"/>
        </w:rPr>
        <w:t>GB 2717 食品安全国家标准 酱油</w:t>
      </w:r>
    </w:p>
    <w:p w14:paraId="7A7A396D" w14:textId="77777777" w:rsidR="00404AD6" w:rsidRPr="0006679D" w:rsidRDefault="00E903A0" w:rsidP="0006679D">
      <w:pPr>
        <w:pStyle w:val="affe"/>
      </w:pPr>
      <w:r w:rsidRPr="0006679D">
        <w:rPr>
          <w:rFonts w:hint="eastAsia"/>
        </w:rPr>
        <w:t>GB 2720 食品安全国家标准 味精</w:t>
      </w:r>
    </w:p>
    <w:p w14:paraId="3DFA05EE" w14:textId="77777777" w:rsidR="00404AD6" w:rsidRPr="0006679D" w:rsidRDefault="00E903A0" w:rsidP="0006679D">
      <w:pPr>
        <w:pStyle w:val="affe"/>
      </w:pPr>
      <w:r w:rsidRPr="0006679D">
        <w:rPr>
          <w:rFonts w:hint="eastAsia"/>
        </w:rPr>
        <w:t>GB 2733 食品安全国家标准 鲜、</w:t>
      </w:r>
      <w:proofErr w:type="gramStart"/>
      <w:r w:rsidRPr="0006679D">
        <w:rPr>
          <w:rFonts w:hint="eastAsia"/>
        </w:rPr>
        <w:t>冻动物</w:t>
      </w:r>
      <w:proofErr w:type="gramEnd"/>
      <w:r w:rsidRPr="0006679D">
        <w:rPr>
          <w:rFonts w:hint="eastAsia"/>
        </w:rPr>
        <w:t>性水产品</w:t>
      </w:r>
    </w:p>
    <w:p w14:paraId="3BC254B3" w14:textId="77777777" w:rsidR="00404AD6" w:rsidRPr="0006679D" w:rsidRDefault="00E903A0" w:rsidP="0006679D">
      <w:pPr>
        <w:pStyle w:val="affe"/>
      </w:pPr>
      <w:r w:rsidRPr="0006679D">
        <w:rPr>
          <w:rFonts w:hint="eastAsia"/>
        </w:rPr>
        <w:t>GB 2749 食品安全国家标准 蛋与蛋制品</w:t>
      </w:r>
    </w:p>
    <w:p w14:paraId="29383DAE" w14:textId="77777777" w:rsidR="00404AD6" w:rsidRPr="0006679D" w:rsidRDefault="00E903A0" w:rsidP="0006679D">
      <w:pPr>
        <w:pStyle w:val="affe"/>
      </w:pPr>
      <w:r w:rsidRPr="0006679D">
        <w:rPr>
          <w:rFonts w:hint="eastAsia"/>
        </w:rPr>
        <w:t>GB 4806.7 食</w:t>
      </w:r>
      <w:r w:rsidRPr="0006679D">
        <w:t>品安全国家标准</w:t>
      </w:r>
      <w:r w:rsidRPr="0006679D">
        <w:rPr>
          <w:rFonts w:hint="eastAsia"/>
        </w:rPr>
        <w:t xml:space="preserve">  食品接触用塑料材料及制品</w:t>
      </w:r>
    </w:p>
    <w:p w14:paraId="6DA31034" w14:textId="77777777" w:rsidR="00404AD6" w:rsidRPr="0006679D" w:rsidRDefault="00E903A0" w:rsidP="0006679D">
      <w:pPr>
        <w:pStyle w:val="affe"/>
      </w:pPr>
      <w:r w:rsidRPr="0006679D">
        <w:rPr>
          <w:rFonts w:hint="eastAsia"/>
        </w:rPr>
        <w:t>GB/T 5461 食用盐</w:t>
      </w:r>
    </w:p>
    <w:p w14:paraId="23B18C7C" w14:textId="77777777" w:rsidR="00404AD6" w:rsidRPr="0006679D" w:rsidRDefault="00E903A0" w:rsidP="0006679D">
      <w:pPr>
        <w:pStyle w:val="affe"/>
      </w:pPr>
      <w:r w:rsidRPr="0006679D">
        <w:rPr>
          <w:rFonts w:hint="eastAsia"/>
        </w:rPr>
        <w:t>GB 5749 生活饮用水卫生标准</w:t>
      </w:r>
    </w:p>
    <w:p w14:paraId="6D67329B" w14:textId="40EAAAA5" w:rsidR="00404AD6" w:rsidRPr="0006679D" w:rsidRDefault="00414F35" w:rsidP="0006679D">
      <w:pPr>
        <w:pStyle w:val="affe"/>
      </w:pPr>
      <w:r w:rsidRPr="00414F35">
        <w:t>GB 8950 食品安全国家标准 罐头食品生产卫生规范</w:t>
      </w:r>
    </w:p>
    <w:p w14:paraId="2B0D620A" w14:textId="77777777" w:rsidR="00404AD6" w:rsidRPr="0006679D" w:rsidRDefault="00E903A0" w:rsidP="0006679D">
      <w:pPr>
        <w:pStyle w:val="affe"/>
      </w:pPr>
      <w:r w:rsidRPr="0006679D">
        <w:t>GB 8957 食品安全国家标准 糕点、面包卫生规范</w:t>
      </w:r>
    </w:p>
    <w:p w14:paraId="3B76EBAE" w14:textId="77777777" w:rsidR="00404AD6" w:rsidRPr="0006679D" w:rsidRDefault="00E903A0" w:rsidP="0006679D">
      <w:pPr>
        <w:pStyle w:val="affe"/>
      </w:pPr>
      <w:r w:rsidRPr="0006679D">
        <w:rPr>
          <w:rFonts w:hint="eastAsia"/>
        </w:rPr>
        <w:t>GB/T 10004 包装用塑料复合膜、袋 干法复合、挤出复合</w:t>
      </w:r>
    </w:p>
    <w:p w14:paraId="5C3C4814" w14:textId="77777777" w:rsidR="00404AD6" w:rsidRPr="0006679D" w:rsidRDefault="00E903A0" w:rsidP="0006679D">
      <w:pPr>
        <w:pStyle w:val="affe"/>
      </w:pPr>
      <w:r w:rsidRPr="0006679D">
        <w:rPr>
          <w:rFonts w:hint="eastAsia"/>
        </w:rPr>
        <w:t>GB/T 10459 蚕豆</w:t>
      </w:r>
    </w:p>
    <w:p w14:paraId="0FA60741" w14:textId="77777777" w:rsidR="00404AD6" w:rsidRPr="0006679D" w:rsidRDefault="00E903A0" w:rsidP="0006679D">
      <w:pPr>
        <w:pStyle w:val="affe"/>
      </w:pPr>
      <w:r w:rsidRPr="0006679D">
        <w:rPr>
          <w:rFonts w:hint="eastAsia"/>
        </w:rPr>
        <w:t>GB/T 10461 小豆</w:t>
      </w:r>
    </w:p>
    <w:p w14:paraId="6F70EFE0" w14:textId="130CF787" w:rsidR="00404AD6" w:rsidRDefault="00E903A0" w:rsidP="0006679D">
      <w:pPr>
        <w:pStyle w:val="affe"/>
      </w:pPr>
      <w:r w:rsidRPr="0006679D">
        <w:rPr>
          <w:rFonts w:hint="eastAsia"/>
        </w:rPr>
        <w:t>GB 14884 食品安全国家标准 蜜饯</w:t>
      </w:r>
    </w:p>
    <w:p w14:paraId="7380B115" w14:textId="24D1D87C" w:rsidR="00641DF2" w:rsidRPr="0006679D" w:rsidRDefault="00641DF2" w:rsidP="0006679D">
      <w:pPr>
        <w:pStyle w:val="affe"/>
        <w:rPr>
          <w:rFonts w:hint="eastAsia"/>
        </w:rPr>
      </w:pPr>
      <w:r w:rsidRPr="00641DF2">
        <w:t>GB 31646 食品安全国家标准 速冻食品生产和经营卫生规范</w:t>
      </w:r>
    </w:p>
    <w:p w14:paraId="09B4EEDF" w14:textId="55EA09AA" w:rsidR="00404AD6" w:rsidRPr="0006679D" w:rsidRDefault="00E903A0" w:rsidP="003C1216">
      <w:pPr>
        <w:pStyle w:val="affe"/>
        <w:rPr>
          <w:rFonts w:hint="eastAsia"/>
        </w:rPr>
      </w:pPr>
      <w:r w:rsidRPr="0006679D">
        <w:t>DB33/3010 食品安全地方标准 粽子生产卫生规范</w:t>
      </w:r>
    </w:p>
    <w:p w14:paraId="7D3CA737" w14:textId="77777777" w:rsidR="00404AD6" w:rsidRDefault="00E903A0">
      <w:pPr>
        <w:pStyle w:val="a4"/>
        <w:spacing w:before="312" w:after="312"/>
      </w:pPr>
      <w:bookmarkStart w:id="14" w:name="_Toc34064619"/>
      <w:bookmarkStart w:id="15" w:name="_Toc28093197"/>
      <w:bookmarkStart w:id="16" w:name="_Toc28158537"/>
      <w:bookmarkStart w:id="17" w:name="_Toc34064677"/>
      <w:bookmarkStart w:id="18" w:name="_Toc28096568"/>
      <w:r>
        <w:rPr>
          <w:rFonts w:hint="eastAsia"/>
        </w:rPr>
        <w:t>术语和定义</w:t>
      </w:r>
      <w:bookmarkEnd w:id="14"/>
      <w:bookmarkEnd w:id="15"/>
      <w:bookmarkEnd w:id="16"/>
      <w:bookmarkEnd w:id="17"/>
      <w:bookmarkEnd w:id="18"/>
    </w:p>
    <w:p w14:paraId="1AE7F0C1" w14:textId="77777777" w:rsidR="00404AD6" w:rsidRDefault="00E903A0">
      <w:pPr>
        <w:pStyle w:val="a4"/>
        <w:numPr>
          <w:ilvl w:val="0"/>
          <w:numId w:val="0"/>
        </w:numPr>
        <w:spacing w:before="312" w:after="312"/>
        <w:ind w:firstLineChars="200" w:firstLine="420"/>
        <w:rPr>
          <w:rFonts w:ascii="宋体" w:eastAsia="宋体"/>
        </w:rPr>
      </w:pPr>
      <w:bookmarkStart w:id="19" w:name="_Toc34064678"/>
      <w:bookmarkStart w:id="20" w:name="_Toc34064620"/>
      <w:r>
        <w:rPr>
          <w:rFonts w:ascii="宋体" w:eastAsia="宋体"/>
        </w:rPr>
        <w:t>下列术语和定义适用于本文件。</w:t>
      </w:r>
      <w:bookmarkEnd w:id="19"/>
      <w:bookmarkEnd w:id="20"/>
    </w:p>
    <w:p w14:paraId="55BC2638" w14:textId="77777777" w:rsidR="0006679D" w:rsidRDefault="0006679D" w:rsidP="0006679D">
      <w:pPr>
        <w:pStyle w:val="a5"/>
        <w:spacing w:before="156" w:after="156"/>
      </w:pPr>
      <w:bookmarkStart w:id="21" w:name="_Toc34064621"/>
      <w:bookmarkStart w:id="22" w:name="_Toc34064679"/>
      <w:bookmarkEnd w:id="21"/>
      <w:bookmarkEnd w:id="22"/>
    </w:p>
    <w:p w14:paraId="4F0BD4AF" w14:textId="6E412F30" w:rsidR="00404AD6" w:rsidRPr="0006679D" w:rsidRDefault="00E903A0" w:rsidP="0006679D">
      <w:pPr>
        <w:pStyle w:val="a5"/>
        <w:numPr>
          <w:ilvl w:val="0"/>
          <w:numId w:val="0"/>
        </w:numPr>
        <w:spacing w:before="156" w:after="156"/>
        <w:ind w:firstLineChars="200" w:firstLine="420"/>
      </w:pPr>
      <w:r w:rsidRPr="0006679D">
        <w:rPr>
          <w:rFonts w:hint="eastAsia"/>
        </w:rPr>
        <w:t>枕头</w:t>
      </w:r>
      <w:proofErr w:type="gramStart"/>
      <w:r w:rsidRPr="0006679D">
        <w:rPr>
          <w:rFonts w:hint="eastAsia"/>
        </w:rPr>
        <w:t>粽</w:t>
      </w:r>
      <w:proofErr w:type="gramEnd"/>
      <w:r w:rsidRPr="0006679D">
        <w:rPr>
          <w:rFonts w:ascii="Times New Roman"/>
        </w:rPr>
        <w:t>pillow zongzi</w:t>
      </w:r>
    </w:p>
    <w:p w14:paraId="13EB1CBC" w14:textId="77777777" w:rsidR="00404AD6" w:rsidRPr="0006679D" w:rsidRDefault="00E903A0" w:rsidP="0006679D">
      <w:pPr>
        <w:pStyle w:val="affe"/>
      </w:pPr>
      <w:bookmarkStart w:id="23" w:name="_Toc34064624"/>
      <w:bookmarkStart w:id="24" w:name="_Toc34064682"/>
      <w:bookmarkEnd w:id="23"/>
      <w:bookmarkEnd w:id="24"/>
      <w:r w:rsidRPr="0006679D">
        <w:lastRenderedPageBreak/>
        <w:t>以</w:t>
      </w:r>
      <w:r w:rsidRPr="0006679D">
        <w:rPr>
          <w:rFonts w:hint="eastAsia"/>
        </w:rPr>
        <w:t>糯米</w:t>
      </w:r>
      <w:r w:rsidRPr="0006679D">
        <w:t>和(或</w:t>
      </w:r>
      <w:r w:rsidRPr="0006679D">
        <w:rPr>
          <w:rFonts w:hint="eastAsia"/>
        </w:rPr>
        <w:t>)</w:t>
      </w:r>
      <w:r w:rsidRPr="0006679D">
        <w:t>其它谷类食物为主要原料，</w:t>
      </w:r>
      <w:r w:rsidRPr="0006679D">
        <w:rPr>
          <w:rFonts w:hint="eastAsia"/>
        </w:rPr>
        <w:t>添加</w:t>
      </w:r>
      <w:r w:rsidRPr="0006679D">
        <w:t>(或不</w:t>
      </w:r>
      <w:r w:rsidRPr="0006679D">
        <w:rPr>
          <w:rFonts w:hint="eastAsia"/>
        </w:rPr>
        <w:t>添加</w:t>
      </w:r>
      <w:r w:rsidRPr="0006679D">
        <w:t>)豆类、果仁、肉禽类、蜜饯</w:t>
      </w:r>
      <w:r w:rsidRPr="0006679D">
        <w:rPr>
          <w:rFonts w:hint="eastAsia"/>
        </w:rPr>
        <w:t>、</w:t>
      </w:r>
      <w:r w:rsidRPr="0006679D">
        <w:t>水产品等</w:t>
      </w:r>
      <w:r w:rsidRPr="0006679D">
        <w:rPr>
          <w:rFonts w:hint="eastAsia"/>
        </w:rPr>
        <w:t>配</w:t>
      </w:r>
      <w:r w:rsidRPr="0006679D">
        <w:t>料，用</w:t>
      </w:r>
      <w:proofErr w:type="gramStart"/>
      <w:r w:rsidRPr="0006679D">
        <w:t>粽</w:t>
      </w:r>
      <w:proofErr w:type="gramEnd"/>
      <w:r w:rsidRPr="0006679D">
        <w:t>叶包</w:t>
      </w:r>
      <w:r w:rsidRPr="0006679D">
        <w:rPr>
          <w:rFonts w:hint="eastAsia"/>
        </w:rPr>
        <w:t>裹</w:t>
      </w:r>
      <w:r w:rsidRPr="0006679D">
        <w:t>成</w:t>
      </w:r>
      <w:r w:rsidRPr="0006679D">
        <w:rPr>
          <w:rFonts w:hint="eastAsia"/>
        </w:rPr>
        <w:t>形似枕头状</w:t>
      </w:r>
      <w:r w:rsidRPr="0006679D">
        <w:t>，经水煮至熟而成的制品</w:t>
      </w:r>
      <w:r w:rsidRPr="0006679D">
        <w:rPr>
          <w:rFonts w:hint="eastAsia"/>
        </w:rPr>
        <w:t>。</w:t>
      </w:r>
    </w:p>
    <w:p w14:paraId="70EE57EA" w14:textId="77777777" w:rsidR="0006679D" w:rsidRDefault="0006679D" w:rsidP="0006679D">
      <w:pPr>
        <w:pStyle w:val="a5"/>
        <w:spacing w:before="156" w:after="156"/>
      </w:pPr>
      <w:bookmarkStart w:id="25" w:name="_Toc34064627"/>
      <w:bookmarkStart w:id="26" w:name="_Toc34064685"/>
    </w:p>
    <w:p w14:paraId="3DBA25FF" w14:textId="20CCEEB5" w:rsidR="00404AD6" w:rsidRPr="0006679D" w:rsidRDefault="00E903A0" w:rsidP="0006679D">
      <w:pPr>
        <w:pStyle w:val="a5"/>
        <w:numPr>
          <w:ilvl w:val="0"/>
          <w:numId w:val="0"/>
        </w:numPr>
        <w:spacing w:before="156" w:after="156"/>
        <w:ind w:firstLineChars="200" w:firstLine="420"/>
      </w:pPr>
      <w:proofErr w:type="gramStart"/>
      <w:r w:rsidRPr="0006679D">
        <w:rPr>
          <w:rFonts w:hint="eastAsia"/>
        </w:rPr>
        <w:t>粽</w:t>
      </w:r>
      <w:proofErr w:type="gramEnd"/>
      <w:r w:rsidRPr="0006679D">
        <w:rPr>
          <w:rFonts w:hint="eastAsia"/>
        </w:rPr>
        <w:t>叶</w:t>
      </w:r>
      <w:r w:rsidRPr="0006679D">
        <w:rPr>
          <w:rFonts w:ascii="Times New Roman"/>
        </w:rPr>
        <w:t>shell of zongzi</w:t>
      </w:r>
    </w:p>
    <w:p w14:paraId="29508F57" w14:textId="77777777" w:rsidR="00404AD6" w:rsidRDefault="00E903A0" w:rsidP="0006679D">
      <w:pPr>
        <w:pStyle w:val="affe"/>
        <w:rPr>
          <w:lang w:bidi="ar"/>
        </w:rPr>
      </w:pPr>
      <w:r>
        <w:rPr>
          <w:rFonts w:hint="eastAsia"/>
          <w:lang w:bidi="ar"/>
        </w:rPr>
        <w:t>指粽子生产过程使用并与粽子一起蒸煮的</w:t>
      </w:r>
      <w:proofErr w:type="gramStart"/>
      <w:r>
        <w:rPr>
          <w:rFonts w:hint="eastAsia"/>
          <w:lang w:bidi="ar"/>
        </w:rPr>
        <w:t>箬</w:t>
      </w:r>
      <w:proofErr w:type="gramEnd"/>
      <w:r>
        <w:rPr>
          <w:rFonts w:hint="eastAsia"/>
          <w:lang w:bidi="ar"/>
        </w:rPr>
        <w:t>叶或符合食品相关要求的植物叶，是形成粽子风味的重要辅助物，包括：</w:t>
      </w:r>
      <w:proofErr w:type="gramStart"/>
      <w:r>
        <w:rPr>
          <w:rFonts w:hint="eastAsia"/>
          <w:lang w:bidi="ar"/>
        </w:rPr>
        <w:t>箬</w:t>
      </w:r>
      <w:proofErr w:type="gramEnd"/>
      <w:r>
        <w:rPr>
          <w:rFonts w:hint="eastAsia"/>
          <w:lang w:bidi="ar"/>
        </w:rPr>
        <w:t>叶、竹壳、荷叶和芦苇叶等。</w:t>
      </w:r>
    </w:p>
    <w:p w14:paraId="700F5DCB" w14:textId="77777777" w:rsidR="0006679D" w:rsidRDefault="0006679D" w:rsidP="0006679D">
      <w:pPr>
        <w:pStyle w:val="a5"/>
        <w:spacing w:before="156" w:after="156"/>
      </w:pPr>
    </w:p>
    <w:p w14:paraId="1297BF12" w14:textId="4374B9F9" w:rsidR="00404AD6" w:rsidRPr="0006679D" w:rsidRDefault="00E903A0" w:rsidP="0006679D">
      <w:pPr>
        <w:pStyle w:val="a5"/>
        <w:numPr>
          <w:ilvl w:val="0"/>
          <w:numId w:val="0"/>
        </w:numPr>
        <w:spacing w:before="156" w:after="156"/>
        <w:ind w:firstLineChars="200" w:firstLine="420"/>
      </w:pPr>
      <w:r w:rsidRPr="0006679D">
        <w:rPr>
          <w:rFonts w:hint="eastAsia"/>
        </w:rPr>
        <w:t>复水</w:t>
      </w:r>
      <w:r w:rsidRPr="0006679D">
        <w:rPr>
          <w:rFonts w:ascii="Times New Roman"/>
        </w:rPr>
        <w:t xml:space="preserve"> rehydration</w:t>
      </w:r>
    </w:p>
    <w:p w14:paraId="6289CD6F" w14:textId="77777777" w:rsidR="00404AD6" w:rsidRPr="0006679D" w:rsidRDefault="00E903A0" w:rsidP="0006679D">
      <w:pPr>
        <w:pStyle w:val="affe"/>
      </w:pPr>
      <w:r w:rsidRPr="0006679D">
        <w:rPr>
          <w:rFonts w:hint="eastAsia"/>
        </w:rPr>
        <w:t>指干制</w:t>
      </w:r>
      <w:proofErr w:type="gramStart"/>
      <w:r w:rsidRPr="0006679D">
        <w:rPr>
          <w:rFonts w:hint="eastAsia"/>
        </w:rPr>
        <w:t>粽</w:t>
      </w:r>
      <w:proofErr w:type="gramEnd"/>
      <w:r w:rsidRPr="0006679D">
        <w:rPr>
          <w:rFonts w:hint="eastAsia"/>
        </w:rPr>
        <w:t>叶经浸泡或烧煮等方式重新吸回水分，</w:t>
      </w:r>
      <w:proofErr w:type="gramStart"/>
      <w:r w:rsidRPr="0006679D">
        <w:rPr>
          <w:rFonts w:hint="eastAsia"/>
        </w:rPr>
        <w:t>粽叶恢复</w:t>
      </w:r>
      <w:proofErr w:type="gramEnd"/>
      <w:r w:rsidRPr="0006679D">
        <w:rPr>
          <w:rFonts w:hint="eastAsia"/>
        </w:rPr>
        <w:t>原状的过程。</w:t>
      </w:r>
    </w:p>
    <w:p w14:paraId="1FB06C92" w14:textId="77777777" w:rsidR="0006679D" w:rsidRDefault="0006679D" w:rsidP="0006679D">
      <w:pPr>
        <w:pStyle w:val="a5"/>
        <w:spacing w:before="156" w:after="156"/>
      </w:pPr>
    </w:p>
    <w:p w14:paraId="5B9B087E" w14:textId="51BA7DA7" w:rsidR="00404AD6" w:rsidRPr="0006679D" w:rsidRDefault="00E903A0" w:rsidP="0006679D">
      <w:pPr>
        <w:pStyle w:val="a5"/>
        <w:numPr>
          <w:ilvl w:val="0"/>
          <w:numId w:val="0"/>
        </w:numPr>
        <w:spacing w:before="156" w:after="156"/>
        <w:ind w:firstLineChars="200" w:firstLine="420"/>
        <w:rPr>
          <w:rFonts w:ascii="Times New Roman"/>
        </w:rPr>
      </w:pPr>
      <w:r w:rsidRPr="0006679D">
        <w:rPr>
          <w:rFonts w:hint="eastAsia"/>
        </w:rPr>
        <w:t xml:space="preserve">冰鲜叶 </w:t>
      </w:r>
      <w:r w:rsidRPr="0006679D">
        <w:rPr>
          <w:rFonts w:ascii="Times New Roman"/>
        </w:rPr>
        <w:t>ice shell of zongzi</w:t>
      </w:r>
    </w:p>
    <w:p w14:paraId="65A1BC90" w14:textId="77777777" w:rsidR="00404AD6" w:rsidRPr="0006679D" w:rsidRDefault="00E903A0" w:rsidP="0006679D">
      <w:pPr>
        <w:pStyle w:val="affe"/>
      </w:pPr>
      <w:r w:rsidRPr="0006679D">
        <w:rPr>
          <w:rFonts w:hint="eastAsia"/>
        </w:rPr>
        <w:t>指新鲜</w:t>
      </w:r>
      <w:proofErr w:type="gramStart"/>
      <w:r w:rsidRPr="0006679D">
        <w:rPr>
          <w:rFonts w:hint="eastAsia"/>
        </w:rPr>
        <w:t>粽</w:t>
      </w:r>
      <w:proofErr w:type="gramEnd"/>
      <w:r w:rsidRPr="0006679D">
        <w:rPr>
          <w:rFonts w:hint="eastAsia"/>
        </w:rPr>
        <w:t>叶经清洗、挑选、包装后采用速冻工艺制作的</w:t>
      </w:r>
      <w:proofErr w:type="gramStart"/>
      <w:r w:rsidRPr="0006679D">
        <w:rPr>
          <w:rFonts w:hint="eastAsia"/>
        </w:rPr>
        <w:t>粽</w:t>
      </w:r>
      <w:proofErr w:type="gramEnd"/>
      <w:r w:rsidRPr="0006679D">
        <w:rPr>
          <w:rFonts w:hint="eastAsia"/>
        </w:rPr>
        <w:t>叶。</w:t>
      </w:r>
    </w:p>
    <w:p w14:paraId="08CBC4A5" w14:textId="290F2686" w:rsidR="00404AD6" w:rsidRPr="0006679D" w:rsidRDefault="00E903A0" w:rsidP="0006679D">
      <w:pPr>
        <w:pStyle w:val="a4"/>
        <w:spacing w:before="312" w:after="312"/>
      </w:pPr>
      <w:r w:rsidRPr="0006679D">
        <w:rPr>
          <w:rFonts w:hint="eastAsia"/>
        </w:rPr>
        <w:t>产品分类</w:t>
      </w:r>
    </w:p>
    <w:p w14:paraId="0C43A9BD" w14:textId="77777777" w:rsidR="00404AD6" w:rsidRPr="0006679D" w:rsidRDefault="00E903A0" w:rsidP="0006679D">
      <w:pPr>
        <w:pStyle w:val="affe"/>
      </w:pPr>
      <w:r w:rsidRPr="0006679D">
        <w:rPr>
          <w:rFonts w:hint="eastAsia"/>
        </w:rPr>
        <w:t>产品按生产工艺不同分为：</w:t>
      </w:r>
    </w:p>
    <w:p w14:paraId="1AD36931" w14:textId="4A0C4340" w:rsidR="00404AD6" w:rsidRDefault="00E903A0" w:rsidP="004E0BAF">
      <w:pPr>
        <w:pStyle w:val="af0"/>
      </w:pPr>
      <w:r>
        <w:rPr>
          <w:rFonts w:hint="eastAsia"/>
        </w:rPr>
        <w:t>新鲜类：指煮后未经速冻、真空包装等方式处理，在常温下贮存和销售的粽子。</w:t>
      </w:r>
    </w:p>
    <w:p w14:paraId="3B7732C0" w14:textId="51BDC16F" w:rsidR="00404AD6" w:rsidRDefault="00E903A0" w:rsidP="004E0BAF">
      <w:pPr>
        <w:pStyle w:val="af0"/>
      </w:pPr>
      <w:r>
        <w:rPr>
          <w:rFonts w:hint="eastAsia"/>
        </w:rPr>
        <w:t>速冻类：指煮后经速冻工艺处理并在-18℃条件下冷藏和销售的粽子。</w:t>
      </w:r>
    </w:p>
    <w:p w14:paraId="66E2C132" w14:textId="51661AC9" w:rsidR="00404AD6" w:rsidRDefault="00E903A0" w:rsidP="004E0BAF">
      <w:pPr>
        <w:pStyle w:val="af0"/>
      </w:pPr>
      <w:r>
        <w:rPr>
          <w:rFonts w:hint="eastAsia"/>
        </w:rPr>
        <w:t>真空包装类：指经真空包装和灭菌工艺处理并以真空包装方式贮存和销售的粽子。</w:t>
      </w:r>
    </w:p>
    <w:p w14:paraId="241A8604" w14:textId="258380D2" w:rsidR="00404AD6" w:rsidRPr="0006679D" w:rsidRDefault="00E903A0" w:rsidP="0006679D">
      <w:pPr>
        <w:pStyle w:val="a4"/>
        <w:spacing w:before="312" w:after="312"/>
      </w:pPr>
      <w:r w:rsidRPr="0006679D">
        <w:rPr>
          <w:rFonts w:hint="eastAsia"/>
        </w:rPr>
        <w:t>场所要求</w:t>
      </w:r>
      <w:bookmarkEnd w:id="25"/>
      <w:bookmarkEnd w:id="26"/>
    </w:p>
    <w:p w14:paraId="2893FBAE" w14:textId="77777777" w:rsidR="00404AD6" w:rsidRPr="0006679D" w:rsidRDefault="00E903A0" w:rsidP="0006679D">
      <w:pPr>
        <w:pStyle w:val="affe"/>
      </w:pPr>
      <w:r w:rsidRPr="0006679D">
        <w:rPr>
          <w:rFonts w:hint="eastAsia"/>
        </w:rPr>
        <w:t>生产场所要求应符合</w:t>
      </w:r>
      <w:r w:rsidRPr="0006679D">
        <w:t>DB33/3010</w:t>
      </w:r>
      <w:r w:rsidRPr="0006679D">
        <w:rPr>
          <w:rFonts w:hint="eastAsia"/>
        </w:rPr>
        <w:t>的规定。</w:t>
      </w:r>
    </w:p>
    <w:p w14:paraId="502B0CD7" w14:textId="70022AAC" w:rsidR="00404AD6" w:rsidRPr="0006679D" w:rsidRDefault="00E903A0" w:rsidP="0006679D">
      <w:pPr>
        <w:pStyle w:val="a4"/>
        <w:spacing w:before="312" w:after="312"/>
      </w:pPr>
      <w:r w:rsidRPr="0006679D">
        <w:rPr>
          <w:rFonts w:hint="eastAsia"/>
        </w:rPr>
        <w:t>原辅料要求</w:t>
      </w:r>
    </w:p>
    <w:p w14:paraId="1E986AA6" w14:textId="74990904" w:rsidR="00404AD6" w:rsidRPr="0006679D" w:rsidRDefault="00E903A0" w:rsidP="0006679D">
      <w:pPr>
        <w:pStyle w:val="affffff5"/>
      </w:pPr>
      <w:r w:rsidRPr="0006679D">
        <w:rPr>
          <w:rFonts w:hint="eastAsia"/>
        </w:rPr>
        <w:t>饮用水应符合 GB 5749 的规定。</w:t>
      </w:r>
    </w:p>
    <w:p w14:paraId="58403446" w14:textId="621092E2" w:rsidR="00404AD6" w:rsidRPr="0006679D" w:rsidRDefault="00E903A0" w:rsidP="0006679D">
      <w:pPr>
        <w:pStyle w:val="affffff5"/>
      </w:pPr>
      <w:r w:rsidRPr="0006679D">
        <w:rPr>
          <w:rFonts w:hint="eastAsia"/>
        </w:rPr>
        <w:t>糯米应符合G</w:t>
      </w:r>
      <w:r w:rsidRPr="0006679D">
        <w:t>B</w:t>
      </w:r>
      <w:r w:rsidRPr="0006679D">
        <w:rPr>
          <w:rFonts w:hint="eastAsia"/>
        </w:rPr>
        <w:t>/</w:t>
      </w:r>
      <w:r w:rsidRPr="0006679D">
        <w:t>T 13</w:t>
      </w:r>
      <w:r w:rsidRPr="0006679D">
        <w:rPr>
          <w:rFonts w:hint="eastAsia"/>
        </w:rPr>
        <w:t>54的规定。</w:t>
      </w:r>
    </w:p>
    <w:p w14:paraId="322256B2" w14:textId="64C0CA0B" w:rsidR="00404AD6" w:rsidRPr="0006679D" w:rsidRDefault="00E903A0" w:rsidP="0006679D">
      <w:pPr>
        <w:pStyle w:val="affffff5"/>
      </w:pPr>
      <w:r w:rsidRPr="0006679D">
        <w:t>鲜（冻）畜、禽产品</w:t>
      </w:r>
      <w:r w:rsidRPr="0006679D">
        <w:rPr>
          <w:rFonts w:hint="eastAsia"/>
        </w:rPr>
        <w:t>应符合G</w:t>
      </w:r>
      <w:r w:rsidRPr="0006679D">
        <w:t xml:space="preserve">B </w:t>
      </w:r>
      <w:r w:rsidRPr="0006679D">
        <w:rPr>
          <w:rFonts w:hint="eastAsia"/>
        </w:rPr>
        <w:t>2707的规定。</w:t>
      </w:r>
    </w:p>
    <w:p w14:paraId="6A64A867" w14:textId="2BD18CD2" w:rsidR="00404AD6" w:rsidRPr="0006679D" w:rsidRDefault="00E903A0" w:rsidP="0006679D">
      <w:pPr>
        <w:pStyle w:val="affffff5"/>
      </w:pPr>
      <w:r w:rsidRPr="0006679D">
        <w:rPr>
          <w:rFonts w:hint="eastAsia"/>
        </w:rPr>
        <w:t>鲜（冻）动物性水产品</w:t>
      </w:r>
      <w:r w:rsidRPr="0006679D">
        <w:t xml:space="preserve">应符合GB </w:t>
      </w:r>
      <w:r w:rsidRPr="0006679D">
        <w:rPr>
          <w:rFonts w:hint="eastAsia"/>
        </w:rPr>
        <w:t>2733的</w:t>
      </w:r>
      <w:r w:rsidRPr="0006679D">
        <w:t>规定</w:t>
      </w:r>
      <w:r w:rsidRPr="0006679D">
        <w:rPr>
          <w:rFonts w:hint="eastAsia"/>
        </w:rPr>
        <w:t>。</w:t>
      </w:r>
    </w:p>
    <w:p w14:paraId="329D6B09" w14:textId="06669F9D" w:rsidR="00404AD6" w:rsidRPr="0006679D" w:rsidRDefault="00E903A0" w:rsidP="0006679D">
      <w:pPr>
        <w:pStyle w:val="affffff5"/>
      </w:pPr>
      <w:r w:rsidRPr="0006679D">
        <w:rPr>
          <w:rFonts w:hint="eastAsia"/>
        </w:rPr>
        <w:t>小豆应符合GB/T</w:t>
      </w:r>
      <w:r w:rsidRPr="0006679D">
        <w:t xml:space="preserve"> </w:t>
      </w:r>
      <w:r w:rsidRPr="0006679D">
        <w:rPr>
          <w:rFonts w:hint="eastAsia"/>
        </w:rPr>
        <w:t>10461的规定。</w:t>
      </w:r>
    </w:p>
    <w:p w14:paraId="5C1FF629" w14:textId="0AB9827F" w:rsidR="00404AD6" w:rsidRPr="0006679D" w:rsidRDefault="00E903A0" w:rsidP="0006679D">
      <w:pPr>
        <w:pStyle w:val="affffff5"/>
      </w:pPr>
      <w:r w:rsidRPr="0006679D">
        <w:rPr>
          <w:rFonts w:hint="eastAsia"/>
        </w:rPr>
        <w:t>蚕豆</w:t>
      </w:r>
      <w:r w:rsidRPr="0006679D">
        <w:t>应符合</w:t>
      </w:r>
      <w:r w:rsidRPr="0006679D">
        <w:rPr>
          <w:rFonts w:hint="eastAsia"/>
        </w:rPr>
        <w:t>GB/T 10459的</w:t>
      </w:r>
      <w:r w:rsidRPr="0006679D">
        <w:t>规定。</w:t>
      </w:r>
    </w:p>
    <w:p w14:paraId="51335E15" w14:textId="584B40EB" w:rsidR="00404AD6" w:rsidRPr="0006679D" w:rsidRDefault="00E903A0" w:rsidP="0006679D">
      <w:pPr>
        <w:pStyle w:val="affffff5"/>
      </w:pPr>
      <w:r w:rsidRPr="0006679D">
        <w:rPr>
          <w:rFonts w:hint="eastAsia"/>
        </w:rPr>
        <w:t>蜜饯应符合GB</w:t>
      </w:r>
      <w:r w:rsidRPr="0006679D">
        <w:t xml:space="preserve"> </w:t>
      </w:r>
      <w:r w:rsidRPr="0006679D">
        <w:rPr>
          <w:rFonts w:hint="eastAsia"/>
        </w:rPr>
        <w:t>14884的规定。</w:t>
      </w:r>
    </w:p>
    <w:p w14:paraId="3AAD27A4" w14:textId="01CC8B5F" w:rsidR="00404AD6" w:rsidRPr="0006679D" w:rsidRDefault="00E903A0" w:rsidP="0006679D">
      <w:pPr>
        <w:pStyle w:val="affffff5"/>
      </w:pPr>
      <w:r w:rsidRPr="0006679D">
        <w:rPr>
          <w:rFonts w:hint="eastAsia"/>
        </w:rPr>
        <w:t>蛋制品应符合GB</w:t>
      </w:r>
      <w:r w:rsidRPr="0006679D">
        <w:t xml:space="preserve"> </w:t>
      </w:r>
      <w:r w:rsidRPr="0006679D">
        <w:rPr>
          <w:rFonts w:hint="eastAsia"/>
        </w:rPr>
        <w:t>2749的规定。</w:t>
      </w:r>
    </w:p>
    <w:p w14:paraId="1FD69A84" w14:textId="40E0D413" w:rsidR="00404AD6" w:rsidRPr="0006679D" w:rsidRDefault="00E903A0" w:rsidP="0006679D">
      <w:pPr>
        <w:pStyle w:val="affffff5"/>
      </w:pPr>
      <w:r w:rsidRPr="0006679D">
        <w:rPr>
          <w:rFonts w:hint="eastAsia"/>
        </w:rPr>
        <w:t>酱油应符合GB</w:t>
      </w:r>
      <w:r w:rsidRPr="0006679D">
        <w:t xml:space="preserve"> </w:t>
      </w:r>
      <w:r w:rsidRPr="0006679D">
        <w:rPr>
          <w:rFonts w:hint="eastAsia"/>
        </w:rPr>
        <w:t>2717的规定。</w:t>
      </w:r>
    </w:p>
    <w:p w14:paraId="06F28EED" w14:textId="240FA10C" w:rsidR="00404AD6" w:rsidRPr="0006679D" w:rsidRDefault="00E903A0" w:rsidP="0006679D">
      <w:pPr>
        <w:pStyle w:val="affffff5"/>
      </w:pPr>
      <w:r w:rsidRPr="0006679D">
        <w:rPr>
          <w:rFonts w:hint="eastAsia"/>
        </w:rPr>
        <w:t>食盐应符合GB/</w:t>
      </w:r>
      <w:r w:rsidRPr="0006679D">
        <w:t xml:space="preserve">T </w:t>
      </w:r>
      <w:r w:rsidRPr="0006679D">
        <w:rPr>
          <w:rFonts w:hint="eastAsia"/>
        </w:rPr>
        <w:t>5461的规定。</w:t>
      </w:r>
    </w:p>
    <w:p w14:paraId="2261CCD4" w14:textId="1B8D73AC" w:rsidR="00404AD6" w:rsidRPr="0006679D" w:rsidRDefault="00E903A0" w:rsidP="0006679D">
      <w:pPr>
        <w:pStyle w:val="affffff5"/>
      </w:pPr>
      <w:r w:rsidRPr="0006679D">
        <w:rPr>
          <w:rFonts w:hint="eastAsia"/>
        </w:rPr>
        <w:t>白砂糖应符合GB/</w:t>
      </w:r>
      <w:r w:rsidRPr="0006679D">
        <w:t xml:space="preserve">T </w:t>
      </w:r>
      <w:r w:rsidRPr="0006679D">
        <w:rPr>
          <w:rFonts w:hint="eastAsia"/>
        </w:rPr>
        <w:t>317的规定。</w:t>
      </w:r>
    </w:p>
    <w:p w14:paraId="1CFB935F" w14:textId="1C8C11F5" w:rsidR="00404AD6" w:rsidRPr="0006679D" w:rsidRDefault="00E903A0" w:rsidP="0006679D">
      <w:pPr>
        <w:pStyle w:val="affffff5"/>
      </w:pPr>
      <w:r w:rsidRPr="0006679D">
        <w:rPr>
          <w:rFonts w:hint="eastAsia"/>
        </w:rPr>
        <w:t>味精应符合GB</w:t>
      </w:r>
      <w:r w:rsidRPr="0006679D">
        <w:t xml:space="preserve"> </w:t>
      </w:r>
      <w:r w:rsidRPr="0006679D">
        <w:rPr>
          <w:rFonts w:hint="eastAsia"/>
        </w:rPr>
        <w:t>2720的规定。</w:t>
      </w:r>
    </w:p>
    <w:p w14:paraId="7A515962" w14:textId="12ECEE02" w:rsidR="00404AD6" w:rsidRPr="0006679D" w:rsidRDefault="00E903A0" w:rsidP="0006679D">
      <w:pPr>
        <w:pStyle w:val="affffff5"/>
      </w:pPr>
      <w:r w:rsidRPr="0006679D">
        <w:rPr>
          <w:rFonts w:hint="eastAsia"/>
        </w:rPr>
        <w:lastRenderedPageBreak/>
        <w:t>植物油应符合GB</w:t>
      </w:r>
      <w:r w:rsidRPr="0006679D">
        <w:t xml:space="preserve"> </w:t>
      </w:r>
      <w:r w:rsidRPr="0006679D">
        <w:rPr>
          <w:rFonts w:hint="eastAsia"/>
        </w:rPr>
        <w:t>2716的规定。</w:t>
      </w:r>
    </w:p>
    <w:p w14:paraId="1DDEF572" w14:textId="6AB16324" w:rsidR="00404AD6" w:rsidRPr="0006679D" w:rsidRDefault="00E903A0" w:rsidP="0006679D">
      <w:pPr>
        <w:pStyle w:val="affffff5"/>
      </w:pPr>
      <w:proofErr w:type="gramStart"/>
      <w:r w:rsidRPr="0006679D">
        <w:rPr>
          <w:rFonts w:hint="eastAsia"/>
        </w:rPr>
        <w:t>粽叶不得</w:t>
      </w:r>
      <w:proofErr w:type="gramEnd"/>
      <w:r w:rsidRPr="0006679D">
        <w:rPr>
          <w:rFonts w:hint="eastAsia"/>
        </w:rPr>
        <w:t>使用有毒有害物质处理。</w:t>
      </w:r>
    </w:p>
    <w:p w14:paraId="0D7ADF2C" w14:textId="0BB678D7" w:rsidR="00404AD6" w:rsidRPr="0006679D" w:rsidRDefault="00E903A0" w:rsidP="0006679D">
      <w:pPr>
        <w:pStyle w:val="affffff5"/>
      </w:pPr>
      <w:r w:rsidRPr="0006679D">
        <w:rPr>
          <w:rFonts w:hint="eastAsia"/>
        </w:rPr>
        <w:t>其他原辅料应符合相关国家标准或行业标准的规定。</w:t>
      </w:r>
    </w:p>
    <w:p w14:paraId="3DD05CC6" w14:textId="54B0CEC5" w:rsidR="00404AD6" w:rsidRPr="0006679D" w:rsidRDefault="00E903A0" w:rsidP="0006679D">
      <w:pPr>
        <w:pStyle w:val="a4"/>
        <w:spacing w:before="312" w:after="312"/>
      </w:pPr>
      <w:r w:rsidRPr="0006679D">
        <w:rPr>
          <w:rFonts w:hint="eastAsia"/>
        </w:rPr>
        <w:t>生产加工过程卫生要求</w:t>
      </w:r>
    </w:p>
    <w:p w14:paraId="7D83DDD6" w14:textId="0E91B839" w:rsidR="00404AD6" w:rsidRPr="00B06EF5" w:rsidRDefault="00E903A0" w:rsidP="00B06EF5">
      <w:pPr>
        <w:pStyle w:val="affe"/>
      </w:pPr>
      <w:r w:rsidRPr="00B06EF5">
        <w:rPr>
          <w:rFonts w:hint="eastAsia"/>
        </w:rPr>
        <w:t>生产加工过程卫生要求应符合GB 8957和</w:t>
      </w:r>
      <w:r w:rsidRPr="00B06EF5">
        <w:t>DB33/3010</w:t>
      </w:r>
      <w:r w:rsidRPr="00B06EF5">
        <w:rPr>
          <w:rFonts w:hint="eastAsia"/>
        </w:rPr>
        <w:t>的规定。</w:t>
      </w:r>
      <w:r w:rsidR="005D0826" w:rsidRPr="00B06EF5">
        <w:rPr>
          <w:rFonts w:hint="eastAsia"/>
        </w:rPr>
        <w:t>商业无菌工艺生产的枕头</w:t>
      </w:r>
      <w:proofErr w:type="gramStart"/>
      <w:r w:rsidR="005D0826" w:rsidRPr="00B06EF5">
        <w:rPr>
          <w:rFonts w:hint="eastAsia"/>
        </w:rPr>
        <w:t>粽</w:t>
      </w:r>
      <w:proofErr w:type="gramEnd"/>
      <w:r w:rsidR="005D0826" w:rsidRPr="00B06EF5">
        <w:rPr>
          <w:rFonts w:hint="eastAsia"/>
        </w:rPr>
        <w:t>应符合G</w:t>
      </w:r>
      <w:r w:rsidR="005D0826" w:rsidRPr="00B06EF5">
        <w:t>B 8950的规定。速冻类枕头</w:t>
      </w:r>
      <w:proofErr w:type="gramStart"/>
      <w:r w:rsidR="005D0826" w:rsidRPr="00B06EF5">
        <w:t>粽</w:t>
      </w:r>
      <w:proofErr w:type="gramEnd"/>
      <w:r w:rsidR="005D0826" w:rsidRPr="00B06EF5">
        <w:rPr>
          <w:rFonts w:hint="eastAsia"/>
        </w:rPr>
        <w:t>生产加工过程卫生要求应符合</w:t>
      </w:r>
      <w:r w:rsidR="005D0826" w:rsidRPr="00B06EF5">
        <w:rPr>
          <w:rFonts w:hint="eastAsia"/>
        </w:rPr>
        <w:t>G</w:t>
      </w:r>
      <w:r w:rsidR="005D0826" w:rsidRPr="00B06EF5">
        <w:t>B 31646的规定。</w:t>
      </w:r>
    </w:p>
    <w:p w14:paraId="46E246A4" w14:textId="25B02012" w:rsidR="00404AD6" w:rsidRPr="0006679D" w:rsidRDefault="00E903A0" w:rsidP="0006679D">
      <w:pPr>
        <w:pStyle w:val="a4"/>
        <w:spacing w:before="312" w:after="312"/>
      </w:pPr>
      <w:r w:rsidRPr="0006679D">
        <w:rPr>
          <w:rFonts w:hint="eastAsia"/>
        </w:rPr>
        <w:t>制作工艺要求</w:t>
      </w:r>
    </w:p>
    <w:p w14:paraId="71BCCAA1" w14:textId="68075DBC" w:rsidR="00404AD6" w:rsidRPr="0006679D" w:rsidRDefault="00E903A0" w:rsidP="0006679D">
      <w:pPr>
        <w:pStyle w:val="a5"/>
        <w:spacing w:before="156" w:after="156"/>
      </w:pPr>
      <w:proofErr w:type="gramStart"/>
      <w:r w:rsidRPr="0006679D">
        <w:rPr>
          <w:rFonts w:hint="eastAsia"/>
        </w:rPr>
        <w:t>粽</w:t>
      </w:r>
      <w:proofErr w:type="gramEnd"/>
      <w:r w:rsidRPr="0006679D">
        <w:rPr>
          <w:rFonts w:hint="eastAsia"/>
        </w:rPr>
        <w:t>叶预处理</w:t>
      </w:r>
    </w:p>
    <w:p w14:paraId="72B68682" w14:textId="191330AE" w:rsidR="00404AD6" w:rsidRPr="0006679D" w:rsidRDefault="00E903A0" w:rsidP="0006679D">
      <w:pPr>
        <w:pStyle w:val="afffa"/>
      </w:pPr>
      <w:proofErr w:type="gramStart"/>
      <w:r w:rsidRPr="0006679D">
        <w:rPr>
          <w:rFonts w:hint="eastAsia"/>
        </w:rPr>
        <w:t>粽</w:t>
      </w:r>
      <w:proofErr w:type="gramEnd"/>
      <w:r w:rsidRPr="0006679D">
        <w:rPr>
          <w:rFonts w:hint="eastAsia"/>
        </w:rPr>
        <w:t>叶采购：选用干制</w:t>
      </w:r>
      <w:proofErr w:type="gramStart"/>
      <w:r w:rsidRPr="0006679D">
        <w:rPr>
          <w:rFonts w:hint="eastAsia"/>
        </w:rPr>
        <w:t>粽</w:t>
      </w:r>
      <w:proofErr w:type="gramEnd"/>
      <w:r w:rsidRPr="0006679D">
        <w:rPr>
          <w:rFonts w:hint="eastAsia"/>
        </w:rPr>
        <w:t>叶、冰鲜叶。</w:t>
      </w:r>
    </w:p>
    <w:p w14:paraId="5F532B86" w14:textId="7F78EC42" w:rsidR="00404AD6" w:rsidRPr="0006679D" w:rsidRDefault="00E903A0" w:rsidP="0006679D">
      <w:pPr>
        <w:pStyle w:val="afffa"/>
      </w:pPr>
      <w:proofErr w:type="gramStart"/>
      <w:r w:rsidRPr="0006679D">
        <w:rPr>
          <w:rFonts w:hint="eastAsia"/>
        </w:rPr>
        <w:t>粽</w:t>
      </w:r>
      <w:proofErr w:type="gramEnd"/>
      <w:r w:rsidRPr="0006679D">
        <w:rPr>
          <w:rFonts w:hint="eastAsia"/>
        </w:rPr>
        <w:t>叶挑选：去除</w:t>
      </w:r>
      <w:proofErr w:type="gramStart"/>
      <w:r w:rsidRPr="0006679D">
        <w:rPr>
          <w:rFonts w:hint="eastAsia"/>
        </w:rPr>
        <w:t>粽</w:t>
      </w:r>
      <w:proofErr w:type="gramEnd"/>
      <w:r w:rsidRPr="0006679D">
        <w:rPr>
          <w:rFonts w:hint="eastAsia"/>
        </w:rPr>
        <w:t>叶包装，将</w:t>
      </w:r>
      <w:proofErr w:type="gramStart"/>
      <w:r w:rsidRPr="0006679D">
        <w:rPr>
          <w:rFonts w:hint="eastAsia"/>
        </w:rPr>
        <w:t>粽</w:t>
      </w:r>
      <w:proofErr w:type="gramEnd"/>
      <w:r w:rsidRPr="0006679D">
        <w:rPr>
          <w:rFonts w:hint="eastAsia"/>
        </w:rPr>
        <w:t>叶按照大中小进行分拣，去除表面异物，剔除严重虫斑叶、老叶等废叶。</w:t>
      </w:r>
    </w:p>
    <w:p w14:paraId="14B9AF17" w14:textId="2698B060" w:rsidR="00404AD6" w:rsidRPr="0006679D" w:rsidRDefault="00E903A0" w:rsidP="0006679D">
      <w:pPr>
        <w:pStyle w:val="afffa"/>
      </w:pPr>
      <w:r w:rsidRPr="0006679D">
        <w:rPr>
          <w:rFonts w:hint="eastAsia"/>
        </w:rPr>
        <w:t>干制</w:t>
      </w:r>
      <w:proofErr w:type="gramStart"/>
      <w:r w:rsidRPr="0006679D">
        <w:rPr>
          <w:rFonts w:hint="eastAsia"/>
        </w:rPr>
        <w:t>粽</w:t>
      </w:r>
      <w:proofErr w:type="gramEnd"/>
      <w:r w:rsidRPr="0006679D">
        <w:rPr>
          <w:rFonts w:hint="eastAsia"/>
        </w:rPr>
        <w:t>叶复水：干制</w:t>
      </w:r>
      <w:proofErr w:type="gramStart"/>
      <w:r w:rsidRPr="0006679D">
        <w:rPr>
          <w:rFonts w:hint="eastAsia"/>
        </w:rPr>
        <w:t>粽</w:t>
      </w:r>
      <w:proofErr w:type="gramEnd"/>
      <w:r w:rsidRPr="0006679D">
        <w:rPr>
          <w:rFonts w:hint="eastAsia"/>
        </w:rPr>
        <w:t>叶去除包装、杂物后，将干制</w:t>
      </w:r>
      <w:proofErr w:type="gramStart"/>
      <w:r w:rsidRPr="0006679D">
        <w:rPr>
          <w:rFonts w:hint="eastAsia"/>
        </w:rPr>
        <w:t>粽</w:t>
      </w:r>
      <w:proofErr w:type="gramEnd"/>
      <w:r w:rsidRPr="0006679D">
        <w:rPr>
          <w:rFonts w:hint="eastAsia"/>
        </w:rPr>
        <w:t>叶分散放入容器中，对其进行烧煮（水温100℃左右，时间7分钟左右）或浸泡，具体以</w:t>
      </w:r>
      <w:proofErr w:type="gramStart"/>
      <w:r w:rsidRPr="0006679D">
        <w:rPr>
          <w:rFonts w:hint="eastAsia"/>
        </w:rPr>
        <w:t>粽</w:t>
      </w:r>
      <w:proofErr w:type="gramEnd"/>
      <w:r w:rsidRPr="0006679D">
        <w:rPr>
          <w:rFonts w:hint="eastAsia"/>
        </w:rPr>
        <w:t>叶叶茎柔软为准。</w:t>
      </w:r>
    </w:p>
    <w:p w14:paraId="327EBF0D" w14:textId="67F07ED4" w:rsidR="00404AD6" w:rsidRPr="0006679D" w:rsidRDefault="00E903A0" w:rsidP="0006679D">
      <w:pPr>
        <w:pStyle w:val="afffa"/>
      </w:pPr>
      <w:r w:rsidRPr="0006679D">
        <w:rPr>
          <w:rFonts w:hint="eastAsia"/>
        </w:rPr>
        <w:t>冰鲜叶解冻：去除冰鲜叶包装，将冰鲜叶置于冷藏或常温条件下解冻，具体以</w:t>
      </w:r>
      <w:proofErr w:type="gramStart"/>
      <w:r w:rsidRPr="0006679D">
        <w:rPr>
          <w:rFonts w:hint="eastAsia"/>
        </w:rPr>
        <w:t>粽</w:t>
      </w:r>
      <w:proofErr w:type="gramEnd"/>
      <w:r w:rsidRPr="0006679D">
        <w:rPr>
          <w:rFonts w:hint="eastAsia"/>
        </w:rPr>
        <w:t>叶叶茎柔软为准。</w:t>
      </w:r>
    </w:p>
    <w:p w14:paraId="43742A51" w14:textId="08DB03F2" w:rsidR="00404AD6" w:rsidRPr="0006679D" w:rsidRDefault="00E903A0" w:rsidP="0006679D">
      <w:pPr>
        <w:pStyle w:val="afffa"/>
      </w:pPr>
      <w:proofErr w:type="gramStart"/>
      <w:r w:rsidRPr="0006679D">
        <w:rPr>
          <w:rFonts w:hint="eastAsia"/>
        </w:rPr>
        <w:t>粽</w:t>
      </w:r>
      <w:proofErr w:type="gramEnd"/>
      <w:r w:rsidRPr="0006679D">
        <w:rPr>
          <w:rFonts w:hint="eastAsia"/>
        </w:rPr>
        <w:t>叶清洗：将</w:t>
      </w:r>
      <w:proofErr w:type="gramStart"/>
      <w:r w:rsidRPr="0006679D">
        <w:rPr>
          <w:rFonts w:hint="eastAsia"/>
        </w:rPr>
        <w:t>粽</w:t>
      </w:r>
      <w:proofErr w:type="gramEnd"/>
      <w:r w:rsidRPr="0006679D">
        <w:rPr>
          <w:rFonts w:hint="eastAsia"/>
        </w:rPr>
        <w:t>叶逐张双面清洗，清洗后整齐放入有底部沥水孔的容器中备用。冰鲜叶是否需要清洗视情况而定。</w:t>
      </w:r>
    </w:p>
    <w:p w14:paraId="5A884209" w14:textId="6594F60D" w:rsidR="00404AD6" w:rsidRPr="0006679D" w:rsidRDefault="00E903A0" w:rsidP="0006679D">
      <w:pPr>
        <w:pStyle w:val="afffa"/>
      </w:pPr>
      <w:proofErr w:type="gramStart"/>
      <w:r w:rsidRPr="0006679D">
        <w:rPr>
          <w:rFonts w:hint="eastAsia"/>
        </w:rPr>
        <w:t>粽</w:t>
      </w:r>
      <w:proofErr w:type="gramEnd"/>
      <w:r w:rsidRPr="0006679D">
        <w:rPr>
          <w:rFonts w:hint="eastAsia"/>
        </w:rPr>
        <w:t>叶</w:t>
      </w:r>
      <w:r w:rsidR="0006679D" w:rsidRPr="00402395">
        <w:rPr>
          <w:rFonts w:hint="eastAsia"/>
          <w:color w:val="000000" w:themeColor="text1"/>
        </w:rPr>
        <w:t>贮存</w:t>
      </w:r>
      <w:r w:rsidRPr="0006679D">
        <w:rPr>
          <w:rFonts w:hint="eastAsia"/>
        </w:rPr>
        <w:t>：清洗后的</w:t>
      </w:r>
      <w:proofErr w:type="gramStart"/>
      <w:r w:rsidRPr="0006679D">
        <w:rPr>
          <w:rFonts w:hint="eastAsia"/>
        </w:rPr>
        <w:t>粽叶应</w:t>
      </w:r>
      <w:proofErr w:type="gramEnd"/>
      <w:r w:rsidRPr="0006679D">
        <w:rPr>
          <w:rFonts w:hint="eastAsia"/>
        </w:rPr>
        <w:t>与未清洗的</w:t>
      </w:r>
      <w:proofErr w:type="gramStart"/>
      <w:r w:rsidRPr="0006679D">
        <w:rPr>
          <w:rFonts w:hint="eastAsia"/>
        </w:rPr>
        <w:t>粽</w:t>
      </w:r>
      <w:proofErr w:type="gramEnd"/>
      <w:r w:rsidRPr="0006679D">
        <w:rPr>
          <w:rFonts w:hint="eastAsia"/>
        </w:rPr>
        <w:t>叶区分堆放，以防混淆。</w:t>
      </w:r>
      <w:r w:rsidR="00E5491C">
        <w:rPr>
          <w:rFonts w:hint="eastAsia"/>
        </w:rPr>
        <w:t>贮存</w:t>
      </w:r>
      <w:r w:rsidRPr="0006679D">
        <w:rPr>
          <w:rFonts w:hint="eastAsia"/>
        </w:rPr>
        <w:t>车间温度应控制在25℃以下，清洗完的</w:t>
      </w:r>
      <w:proofErr w:type="gramStart"/>
      <w:r w:rsidRPr="0006679D">
        <w:rPr>
          <w:rFonts w:hint="eastAsia"/>
        </w:rPr>
        <w:t>粽叶应</w:t>
      </w:r>
      <w:proofErr w:type="gramEnd"/>
      <w:r w:rsidRPr="0006679D">
        <w:rPr>
          <w:rFonts w:hint="eastAsia"/>
        </w:rPr>
        <w:t>在12小时内投入使用。</w:t>
      </w:r>
    </w:p>
    <w:p w14:paraId="385A4097" w14:textId="54591D18" w:rsidR="00404AD6" w:rsidRDefault="00E903A0" w:rsidP="002E0A4A">
      <w:pPr>
        <w:pStyle w:val="a5"/>
        <w:spacing w:before="156" w:after="156"/>
        <w:rPr>
          <w:color w:val="333333"/>
          <w:shd w:val="clear" w:color="auto" w:fill="FFFFFF"/>
        </w:rPr>
      </w:pPr>
      <w:r>
        <w:rPr>
          <w:rFonts w:hint="eastAsia"/>
        </w:rPr>
        <w:t>糯米预处理</w:t>
      </w:r>
    </w:p>
    <w:p w14:paraId="796CBB37" w14:textId="0AFE48DE" w:rsidR="00404AD6" w:rsidRPr="002E0A4A" w:rsidRDefault="00E903A0" w:rsidP="002E0A4A">
      <w:pPr>
        <w:pStyle w:val="afffa"/>
      </w:pPr>
      <w:r w:rsidRPr="002E0A4A">
        <w:rPr>
          <w:rFonts w:hint="eastAsia"/>
        </w:rPr>
        <w:t>糯米清洗/湿润：将糯米放入淘米设备或</w:t>
      </w:r>
      <w:proofErr w:type="gramStart"/>
      <w:r w:rsidRPr="002E0A4A">
        <w:rPr>
          <w:rFonts w:hint="eastAsia"/>
        </w:rPr>
        <w:t>润米设备</w:t>
      </w:r>
      <w:proofErr w:type="gramEnd"/>
      <w:r w:rsidRPr="002E0A4A">
        <w:rPr>
          <w:rFonts w:hint="eastAsia"/>
        </w:rPr>
        <w:t>中，对其进行清洗或湿润并沥水处理，沥水后的糯米应湿润均匀无滴水现象。</w:t>
      </w:r>
    </w:p>
    <w:p w14:paraId="5B572F6E" w14:textId="2DB7497E" w:rsidR="00404AD6" w:rsidRPr="002E0A4A" w:rsidRDefault="00E903A0" w:rsidP="002E0A4A">
      <w:pPr>
        <w:pStyle w:val="afffa"/>
      </w:pPr>
      <w:r w:rsidRPr="002E0A4A">
        <w:rPr>
          <w:rFonts w:hint="eastAsia"/>
        </w:rPr>
        <w:t>原辅料清洗/浸泡：杂粮等其他原辅料使用前应经过挑选，去杂质、去</w:t>
      </w:r>
      <w:proofErr w:type="gramStart"/>
      <w:r w:rsidRPr="002E0A4A">
        <w:rPr>
          <w:rFonts w:hint="eastAsia"/>
        </w:rPr>
        <w:t>霉粒后浸泡</w:t>
      </w:r>
      <w:proofErr w:type="gramEnd"/>
      <w:r w:rsidRPr="002E0A4A">
        <w:rPr>
          <w:rFonts w:hint="eastAsia"/>
        </w:rPr>
        <w:t>。</w:t>
      </w:r>
    </w:p>
    <w:p w14:paraId="3AC371F1" w14:textId="09CEA5F5" w:rsidR="00404AD6" w:rsidRPr="002E0A4A" w:rsidRDefault="00E903A0" w:rsidP="002E0A4A">
      <w:pPr>
        <w:pStyle w:val="afffa"/>
      </w:pPr>
      <w:r w:rsidRPr="002E0A4A">
        <w:rPr>
          <w:rFonts w:hint="eastAsia"/>
        </w:rPr>
        <w:t>糯米拌料：将需拌料的糯米放入搅拌设备中，加入提前配好的料进行拌制。</w:t>
      </w:r>
    </w:p>
    <w:p w14:paraId="76F7025D" w14:textId="764A5A97" w:rsidR="00404AD6" w:rsidRPr="002E0A4A" w:rsidRDefault="00E903A0" w:rsidP="002E0A4A">
      <w:pPr>
        <w:pStyle w:val="afffa"/>
      </w:pPr>
      <w:r w:rsidRPr="002E0A4A">
        <w:rPr>
          <w:rFonts w:hint="eastAsia"/>
        </w:rPr>
        <w:t>红米拌料配料：食用盐、白砂糖、酿造酱油、白酒、鸡精调味料、味精等辅料。拌制后酱油及其他调味料应完全被米吸收，无颗粒、无结块。</w:t>
      </w:r>
    </w:p>
    <w:p w14:paraId="7D22A57D" w14:textId="072F85B6" w:rsidR="00404AD6" w:rsidRPr="002E0A4A" w:rsidRDefault="00E903A0" w:rsidP="002E0A4A">
      <w:pPr>
        <w:pStyle w:val="afffa"/>
      </w:pPr>
      <w:r w:rsidRPr="002E0A4A">
        <w:rPr>
          <w:rFonts w:hint="eastAsia"/>
        </w:rPr>
        <w:t>花色米拌料配料：杂粮、果蔬类、肉制品类、蜜饯、坚果等辅料。拌制后各种料混合均匀。</w:t>
      </w:r>
    </w:p>
    <w:p w14:paraId="3533A86B" w14:textId="284DEACC" w:rsidR="00404AD6" w:rsidRPr="002E0A4A" w:rsidRDefault="00E903A0" w:rsidP="002E0A4A">
      <w:pPr>
        <w:pStyle w:val="afffa"/>
      </w:pPr>
      <w:r w:rsidRPr="002E0A4A">
        <w:rPr>
          <w:rFonts w:hint="eastAsia"/>
        </w:rPr>
        <w:t>白米拌料配料：根据实际情况添加或不添加白砂糖、食用盐等辅料。拌制后白砂糖等辅料应完全被米吸收，无颗粒、无结块。</w:t>
      </w:r>
    </w:p>
    <w:p w14:paraId="19D0DC07" w14:textId="0A8A2660" w:rsidR="00404AD6" w:rsidRPr="002E0A4A" w:rsidRDefault="00E903A0" w:rsidP="002E0A4A">
      <w:pPr>
        <w:pStyle w:val="afffa"/>
      </w:pPr>
      <w:proofErr w:type="gramStart"/>
      <w:r w:rsidRPr="002E0A4A">
        <w:rPr>
          <w:rFonts w:hint="eastAsia"/>
        </w:rPr>
        <w:t>料米</w:t>
      </w:r>
      <w:r w:rsidR="002E0A4A" w:rsidRPr="00402395">
        <w:rPr>
          <w:rFonts w:hint="eastAsia"/>
          <w:color w:val="000000" w:themeColor="text1"/>
        </w:rPr>
        <w:t>贮存</w:t>
      </w:r>
      <w:proofErr w:type="gramEnd"/>
      <w:r w:rsidRPr="002E0A4A">
        <w:rPr>
          <w:rFonts w:hint="eastAsia"/>
        </w:rPr>
        <w:t>：拌</w:t>
      </w:r>
      <w:proofErr w:type="gramStart"/>
      <w:r w:rsidRPr="002E0A4A">
        <w:rPr>
          <w:rFonts w:hint="eastAsia"/>
        </w:rPr>
        <w:t>好的料米</w:t>
      </w:r>
      <w:r w:rsidR="00E5491C">
        <w:rPr>
          <w:rFonts w:hint="eastAsia"/>
        </w:rPr>
        <w:t>贮存</w:t>
      </w:r>
      <w:proofErr w:type="gramEnd"/>
      <w:r w:rsidRPr="002E0A4A">
        <w:rPr>
          <w:rFonts w:hint="eastAsia"/>
        </w:rPr>
        <w:t>温度应控制在25℃以下，拌制后</w:t>
      </w:r>
      <w:proofErr w:type="gramStart"/>
      <w:r w:rsidRPr="002E0A4A">
        <w:rPr>
          <w:rFonts w:hint="eastAsia"/>
        </w:rPr>
        <w:t>的料米应</w:t>
      </w:r>
      <w:proofErr w:type="gramEnd"/>
      <w:r w:rsidRPr="002E0A4A">
        <w:rPr>
          <w:rFonts w:hint="eastAsia"/>
        </w:rPr>
        <w:t>在4小时内投入使用。</w:t>
      </w:r>
    </w:p>
    <w:p w14:paraId="7C95B322" w14:textId="710ECCCB" w:rsidR="00404AD6" w:rsidRDefault="00E903A0" w:rsidP="00F50FF2">
      <w:pPr>
        <w:pStyle w:val="a5"/>
        <w:spacing w:before="156" w:after="156"/>
      </w:pPr>
      <w:r>
        <w:rPr>
          <w:rFonts w:hint="eastAsia"/>
        </w:rPr>
        <w:t>馅料制作</w:t>
      </w:r>
    </w:p>
    <w:p w14:paraId="16062135" w14:textId="3CC12A7D" w:rsidR="00404AD6" w:rsidRPr="00F50FF2" w:rsidRDefault="00E903A0" w:rsidP="00F50FF2">
      <w:pPr>
        <w:pStyle w:val="afffa"/>
      </w:pPr>
      <w:r w:rsidRPr="00F50FF2">
        <w:rPr>
          <w:rFonts w:hint="eastAsia"/>
        </w:rPr>
        <w:t>肉类馅料：将肉类按规格分割成长条形，加入提前配好的料对肉类进行拌制。拌制后辅料应被肉类完全吸收，表面无结晶。</w:t>
      </w:r>
      <w:r w:rsidR="008544B8" w:rsidRPr="00F50FF2">
        <w:rPr>
          <w:rFonts w:hint="eastAsia"/>
        </w:rPr>
        <w:t>肉类馅料制作车间</w:t>
      </w:r>
      <w:r w:rsidR="008544B8">
        <w:rPr>
          <w:rFonts w:hint="eastAsia"/>
        </w:rPr>
        <w:t>温度应</w:t>
      </w:r>
      <w:r w:rsidR="008544B8" w:rsidRPr="00F50FF2">
        <w:rPr>
          <w:rFonts w:hint="eastAsia"/>
        </w:rPr>
        <w:t>≤25℃</w:t>
      </w:r>
      <w:r w:rsidR="008544B8">
        <w:rPr>
          <w:rFonts w:hint="eastAsia"/>
        </w:rPr>
        <w:t>。</w:t>
      </w:r>
    </w:p>
    <w:p w14:paraId="0434997E" w14:textId="765A8D27" w:rsidR="00404AD6" w:rsidRPr="00F50FF2" w:rsidRDefault="00E903A0" w:rsidP="00F50FF2">
      <w:pPr>
        <w:pStyle w:val="afffa"/>
      </w:pPr>
      <w:proofErr w:type="gramStart"/>
      <w:r w:rsidRPr="00F50FF2">
        <w:rPr>
          <w:rFonts w:hint="eastAsia"/>
        </w:rPr>
        <w:t>蓉沙类</w:t>
      </w:r>
      <w:proofErr w:type="gramEnd"/>
      <w:r w:rsidRPr="00F50FF2">
        <w:rPr>
          <w:rFonts w:hint="eastAsia"/>
        </w:rPr>
        <w:t>馅料：经过分馅，然后将馅料制成长条形。</w:t>
      </w:r>
    </w:p>
    <w:p w14:paraId="6DD217B9" w14:textId="52281F9F" w:rsidR="00404AD6" w:rsidRPr="00F50FF2" w:rsidRDefault="00E903A0" w:rsidP="008544B8">
      <w:pPr>
        <w:pStyle w:val="afffa"/>
        <w:rPr>
          <w:rFonts w:hint="eastAsia"/>
        </w:rPr>
      </w:pPr>
      <w:r w:rsidRPr="00F50FF2">
        <w:rPr>
          <w:rFonts w:hint="eastAsia"/>
        </w:rPr>
        <w:lastRenderedPageBreak/>
        <w:t>其他馅料：根据实际要求进行分拣、处理。</w:t>
      </w:r>
    </w:p>
    <w:p w14:paraId="2FE50606" w14:textId="5A000EB2" w:rsidR="00404AD6" w:rsidRPr="000D16ED" w:rsidRDefault="00E903A0" w:rsidP="000D16ED">
      <w:pPr>
        <w:pStyle w:val="a5"/>
        <w:spacing w:before="156" w:after="156"/>
      </w:pPr>
      <w:r w:rsidRPr="000D16ED">
        <w:rPr>
          <w:rFonts w:hint="eastAsia"/>
        </w:rPr>
        <w:t>裹</w:t>
      </w:r>
      <w:proofErr w:type="gramStart"/>
      <w:r w:rsidRPr="000D16ED">
        <w:rPr>
          <w:rFonts w:hint="eastAsia"/>
        </w:rPr>
        <w:t>粽</w:t>
      </w:r>
      <w:proofErr w:type="gramEnd"/>
    </w:p>
    <w:p w14:paraId="0024EABA" w14:textId="666BE0BF" w:rsidR="00404AD6" w:rsidRPr="000D16ED" w:rsidRDefault="00E903A0" w:rsidP="000D16ED">
      <w:pPr>
        <w:pStyle w:val="afffa"/>
      </w:pPr>
      <w:r w:rsidRPr="000D16ED">
        <w:rPr>
          <w:rFonts w:hint="eastAsia"/>
        </w:rPr>
        <w:t>将</w:t>
      </w:r>
      <w:proofErr w:type="gramStart"/>
      <w:r w:rsidRPr="000D16ED">
        <w:rPr>
          <w:rFonts w:hint="eastAsia"/>
        </w:rPr>
        <w:t>粽</w:t>
      </w:r>
      <w:proofErr w:type="gramEnd"/>
      <w:r w:rsidRPr="000D16ED">
        <w:rPr>
          <w:rFonts w:hint="eastAsia"/>
        </w:rPr>
        <w:t>叶折叠成</w:t>
      </w:r>
      <w:proofErr w:type="gramStart"/>
      <w:r w:rsidRPr="000D16ED">
        <w:rPr>
          <w:rFonts w:hint="eastAsia"/>
        </w:rPr>
        <w:t>钭</w:t>
      </w:r>
      <w:proofErr w:type="gramEnd"/>
      <w:r w:rsidRPr="000D16ED">
        <w:rPr>
          <w:rFonts w:hint="eastAsia"/>
        </w:rPr>
        <w:t>状型，不漏底。根据实际规格要求加入料米、馅料等原辅料，定量，包裹</w:t>
      </w:r>
      <w:r w:rsidR="00EB2BBF">
        <w:rPr>
          <w:rFonts w:hint="eastAsia"/>
        </w:rPr>
        <w:t>呈</w:t>
      </w:r>
      <w:r w:rsidRPr="000D16ED">
        <w:rPr>
          <w:rFonts w:hint="eastAsia"/>
        </w:rPr>
        <w:t>枕头</w:t>
      </w:r>
      <w:r w:rsidR="00DE3A89">
        <w:rPr>
          <w:rFonts w:hint="eastAsia"/>
        </w:rPr>
        <w:t>形</w:t>
      </w:r>
      <w:r w:rsidRPr="000D16ED">
        <w:rPr>
          <w:rFonts w:hint="eastAsia"/>
        </w:rPr>
        <w:t>状，然后扎线、打结。</w:t>
      </w:r>
    </w:p>
    <w:p w14:paraId="09DB0F2A" w14:textId="01D6F086" w:rsidR="00404AD6" w:rsidRDefault="00EB2BBF" w:rsidP="0011032C">
      <w:pPr>
        <w:pStyle w:val="afffa"/>
      </w:pPr>
      <w:proofErr w:type="gramStart"/>
      <w:r>
        <w:rPr>
          <w:rFonts w:hint="eastAsia"/>
        </w:rPr>
        <w:t>包裹</w:t>
      </w:r>
      <w:r w:rsidR="00E903A0">
        <w:rPr>
          <w:rFonts w:hint="eastAsia"/>
        </w:rPr>
        <w:t>长</w:t>
      </w:r>
      <w:proofErr w:type="gramEnd"/>
      <w:r w:rsidR="00E903A0">
        <w:rPr>
          <w:rFonts w:hint="eastAsia"/>
        </w:rPr>
        <w:t>条形馅料</w:t>
      </w:r>
      <w:r>
        <w:rPr>
          <w:rFonts w:hint="eastAsia"/>
        </w:rPr>
        <w:t>的枕头</w:t>
      </w:r>
      <w:proofErr w:type="gramStart"/>
      <w:r>
        <w:rPr>
          <w:rFonts w:hint="eastAsia"/>
        </w:rPr>
        <w:t>粽</w:t>
      </w:r>
      <w:proofErr w:type="gramEnd"/>
      <w:r>
        <w:rPr>
          <w:rFonts w:hint="eastAsia"/>
        </w:rPr>
        <w:t>，其</w:t>
      </w:r>
      <w:r w:rsidR="00E903A0">
        <w:rPr>
          <w:rFonts w:hint="eastAsia"/>
        </w:rPr>
        <w:t>馅料长度为枕头</w:t>
      </w:r>
      <w:proofErr w:type="gramStart"/>
      <w:r w:rsidR="00E903A0">
        <w:rPr>
          <w:rFonts w:hint="eastAsia"/>
        </w:rPr>
        <w:t>粽</w:t>
      </w:r>
      <w:proofErr w:type="gramEnd"/>
      <w:r w:rsidR="00E903A0">
        <w:rPr>
          <w:rFonts w:hint="eastAsia"/>
        </w:rPr>
        <w:t>长度的70%-80%</w:t>
      </w:r>
      <w:r w:rsidR="00D33093">
        <w:rPr>
          <w:rFonts w:hint="eastAsia"/>
        </w:rPr>
        <w:t>，包裹</w:t>
      </w:r>
      <w:r w:rsidR="00E903A0">
        <w:rPr>
          <w:rFonts w:hint="eastAsia"/>
        </w:rPr>
        <w:t>其他馅料</w:t>
      </w:r>
      <w:r w:rsidR="00D33093">
        <w:rPr>
          <w:rFonts w:hint="eastAsia"/>
        </w:rPr>
        <w:t>的枕头</w:t>
      </w:r>
      <w:proofErr w:type="gramStart"/>
      <w:r w:rsidR="00D33093">
        <w:rPr>
          <w:rFonts w:hint="eastAsia"/>
        </w:rPr>
        <w:t>粽</w:t>
      </w:r>
      <w:proofErr w:type="gramEnd"/>
      <w:r w:rsidR="00D33093">
        <w:rPr>
          <w:rFonts w:hint="eastAsia"/>
        </w:rPr>
        <w:t>，其馅料应</w:t>
      </w:r>
      <w:r w:rsidR="00E903A0">
        <w:rPr>
          <w:rFonts w:hint="eastAsia"/>
        </w:rPr>
        <w:t>均匀放置。</w:t>
      </w:r>
    </w:p>
    <w:p w14:paraId="33E186B7" w14:textId="325910AF" w:rsidR="00404AD6" w:rsidRPr="00FA760F" w:rsidRDefault="00E903A0" w:rsidP="00FA760F">
      <w:pPr>
        <w:pStyle w:val="a5"/>
        <w:spacing w:before="156" w:after="156"/>
      </w:pPr>
      <w:r w:rsidRPr="00FA760F">
        <w:rPr>
          <w:rFonts w:hint="eastAsia"/>
        </w:rPr>
        <w:t>煮</w:t>
      </w:r>
      <w:proofErr w:type="gramStart"/>
      <w:r w:rsidRPr="00FA760F">
        <w:rPr>
          <w:rFonts w:hint="eastAsia"/>
        </w:rPr>
        <w:t>粽</w:t>
      </w:r>
      <w:proofErr w:type="gramEnd"/>
    </w:p>
    <w:p w14:paraId="6DF9E6C1" w14:textId="77777777" w:rsidR="00404AD6" w:rsidRPr="00FA760F" w:rsidRDefault="00E903A0" w:rsidP="00FA760F">
      <w:pPr>
        <w:pStyle w:val="affe"/>
      </w:pPr>
      <w:r w:rsidRPr="00FA760F">
        <w:rPr>
          <w:rFonts w:hint="eastAsia"/>
        </w:rPr>
        <w:t>将包裹后的枕头</w:t>
      </w:r>
      <w:proofErr w:type="gramStart"/>
      <w:r w:rsidRPr="00FA760F">
        <w:rPr>
          <w:rFonts w:hint="eastAsia"/>
        </w:rPr>
        <w:t>粽</w:t>
      </w:r>
      <w:proofErr w:type="gramEnd"/>
      <w:r w:rsidRPr="00FA760F">
        <w:rPr>
          <w:rFonts w:hint="eastAsia"/>
        </w:rPr>
        <w:t>整齐放入盛装容器中，使用高压锅进行烧煮：锅内水烧开，将装好粽子的盛装容器移至高压锅内常压烧煮35分钟左右，待高压锅内压力达到0.05-0.12MPa时，保压焖煮30分钟，排气，粽子出锅。</w:t>
      </w:r>
    </w:p>
    <w:p w14:paraId="271676DF" w14:textId="58824123" w:rsidR="00404AD6" w:rsidRPr="00FA760F" w:rsidRDefault="00E903A0" w:rsidP="00FA760F">
      <w:pPr>
        <w:pStyle w:val="a5"/>
        <w:spacing w:before="156" w:after="156"/>
      </w:pPr>
      <w:r w:rsidRPr="00FA760F">
        <w:rPr>
          <w:rFonts w:hint="eastAsia"/>
        </w:rPr>
        <w:t>冷却</w:t>
      </w:r>
    </w:p>
    <w:p w14:paraId="25933C60" w14:textId="6257427D" w:rsidR="00404AD6" w:rsidRPr="00FA760F" w:rsidRDefault="00E903A0" w:rsidP="006478AD">
      <w:pPr>
        <w:pStyle w:val="afffa"/>
      </w:pPr>
      <w:r w:rsidRPr="00FA760F">
        <w:rPr>
          <w:rFonts w:hint="eastAsia"/>
        </w:rPr>
        <w:t>烧煮后的枕头</w:t>
      </w:r>
      <w:proofErr w:type="gramStart"/>
      <w:r w:rsidRPr="00FA760F">
        <w:rPr>
          <w:rFonts w:hint="eastAsia"/>
        </w:rPr>
        <w:t>粽</w:t>
      </w:r>
      <w:proofErr w:type="gramEnd"/>
      <w:r w:rsidRPr="00FA760F">
        <w:rPr>
          <w:rFonts w:hint="eastAsia"/>
        </w:rPr>
        <w:t>放至凉</w:t>
      </w:r>
      <w:proofErr w:type="gramStart"/>
      <w:r w:rsidRPr="00FA760F">
        <w:rPr>
          <w:rFonts w:hint="eastAsia"/>
        </w:rPr>
        <w:t>粽</w:t>
      </w:r>
      <w:proofErr w:type="gramEnd"/>
      <w:r w:rsidRPr="00FA760F">
        <w:rPr>
          <w:rFonts w:hint="eastAsia"/>
        </w:rPr>
        <w:t>车间冷却。冷却至粽子表面无明显水痕，粽子中心温度≤40℃。冷却后的枕头</w:t>
      </w:r>
      <w:proofErr w:type="gramStart"/>
      <w:r w:rsidRPr="00FA760F">
        <w:rPr>
          <w:rFonts w:hint="eastAsia"/>
        </w:rPr>
        <w:t>粽</w:t>
      </w:r>
      <w:proofErr w:type="gramEnd"/>
      <w:r w:rsidRPr="00FA760F">
        <w:rPr>
          <w:rFonts w:hint="eastAsia"/>
        </w:rPr>
        <w:t>即为新鲜类粽子。</w:t>
      </w:r>
    </w:p>
    <w:p w14:paraId="1C7FE7C0" w14:textId="77777777" w:rsidR="00404AD6" w:rsidRPr="00FA760F" w:rsidRDefault="00E903A0" w:rsidP="006478AD">
      <w:pPr>
        <w:pStyle w:val="afffa"/>
      </w:pPr>
      <w:r w:rsidRPr="00FA760F">
        <w:rPr>
          <w:rFonts w:hint="eastAsia"/>
        </w:rPr>
        <w:t>冷却场所要求：应阴凉、防尘、防蝇、防鼠，保持清洁卫生；应安装通风设施或冷却设备；冷却用机械通风的取风口应离地2米以上。</w:t>
      </w:r>
    </w:p>
    <w:p w14:paraId="71EA5F0E" w14:textId="4B07BBBD" w:rsidR="00404AD6" w:rsidRPr="00FA760F" w:rsidRDefault="00E903A0" w:rsidP="00FA760F">
      <w:pPr>
        <w:pStyle w:val="a5"/>
        <w:spacing w:before="156" w:after="156"/>
      </w:pPr>
      <w:r w:rsidRPr="00FA760F">
        <w:rPr>
          <w:rFonts w:hint="eastAsia"/>
        </w:rPr>
        <w:t>真空包装</w:t>
      </w:r>
    </w:p>
    <w:p w14:paraId="474D7FAA" w14:textId="28DCD902" w:rsidR="00404AD6" w:rsidRPr="0099504A" w:rsidRDefault="00E903A0" w:rsidP="00FA760F">
      <w:pPr>
        <w:pStyle w:val="affe"/>
        <w:rPr>
          <w:color w:val="000000" w:themeColor="text1"/>
        </w:rPr>
      </w:pPr>
      <w:r w:rsidRPr="0099504A">
        <w:rPr>
          <w:rFonts w:hint="eastAsia"/>
          <w:color w:val="000000" w:themeColor="text1"/>
        </w:rPr>
        <w:t>将冷却后的枕头</w:t>
      </w:r>
      <w:proofErr w:type="gramStart"/>
      <w:r w:rsidRPr="0099504A">
        <w:rPr>
          <w:rFonts w:hint="eastAsia"/>
          <w:color w:val="000000" w:themeColor="text1"/>
        </w:rPr>
        <w:t>粽</w:t>
      </w:r>
      <w:proofErr w:type="gramEnd"/>
      <w:r w:rsidRPr="0099504A">
        <w:rPr>
          <w:rFonts w:hint="eastAsia"/>
          <w:color w:val="000000" w:themeColor="text1"/>
        </w:rPr>
        <w:t>进行筛选，</w:t>
      </w:r>
      <w:r w:rsidR="00086A70" w:rsidRPr="0099504A">
        <w:rPr>
          <w:rFonts w:hint="eastAsia"/>
          <w:color w:val="000000" w:themeColor="text1"/>
        </w:rPr>
        <w:t>对</w:t>
      </w:r>
      <w:r w:rsidRPr="0099504A">
        <w:rPr>
          <w:rFonts w:hint="eastAsia"/>
          <w:color w:val="000000" w:themeColor="text1"/>
        </w:rPr>
        <w:t>表面脏污、</w:t>
      </w:r>
      <w:proofErr w:type="gramStart"/>
      <w:r w:rsidRPr="0099504A">
        <w:rPr>
          <w:rFonts w:hint="eastAsia"/>
          <w:color w:val="000000" w:themeColor="text1"/>
        </w:rPr>
        <w:t>扎线散落</w:t>
      </w:r>
      <w:proofErr w:type="gramEnd"/>
      <w:r w:rsidRPr="0099504A">
        <w:rPr>
          <w:rFonts w:hint="eastAsia"/>
          <w:color w:val="000000" w:themeColor="text1"/>
        </w:rPr>
        <w:t>、严重变形的粽子</w:t>
      </w:r>
      <w:r w:rsidR="00086A70" w:rsidRPr="0099504A">
        <w:rPr>
          <w:rFonts w:hint="eastAsia"/>
          <w:color w:val="000000" w:themeColor="text1"/>
        </w:rPr>
        <w:t>进行修整</w:t>
      </w:r>
      <w:r w:rsidRPr="0099504A">
        <w:rPr>
          <w:rFonts w:hint="eastAsia"/>
          <w:color w:val="000000" w:themeColor="text1"/>
        </w:rPr>
        <w:t>，将枕头</w:t>
      </w:r>
      <w:proofErr w:type="gramStart"/>
      <w:r w:rsidRPr="0099504A">
        <w:rPr>
          <w:rFonts w:hint="eastAsia"/>
          <w:color w:val="000000" w:themeColor="text1"/>
        </w:rPr>
        <w:t>粽</w:t>
      </w:r>
      <w:proofErr w:type="gramEnd"/>
      <w:r w:rsidRPr="0099504A">
        <w:rPr>
          <w:rFonts w:hint="eastAsia"/>
          <w:color w:val="000000" w:themeColor="text1"/>
        </w:rPr>
        <w:t>装入真空袋中进行真空抽气、封口，真空度应达到-0.1MPa。抽真空后的粽子应封口平整、无褶皱、不漏气。</w:t>
      </w:r>
      <w:r w:rsidR="00396A1D" w:rsidRPr="0099504A">
        <w:rPr>
          <w:rFonts w:hint="eastAsia"/>
          <w:color w:val="000000" w:themeColor="text1"/>
        </w:rPr>
        <w:t>真空包装材料应符合</w:t>
      </w:r>
      <w:r w:rsidR="00396A1D" w:rsidRPr="0099504A">
        <w:rPr>
          <w:rFonts w:hint="eastAsia"/>
          <w:color w:val="000000" w:themeColor="text1"/>
        </w:rPr>
        <w:t>G</w:t>
      </w:r>
      <w:r w:rsidR="00396A1D" w:rsidRPr="0099504A">
        <w:rPr>
          <w:color w:val="000000" w:themeColor="text1"/>
        </w:rPr>
        <w:t>B/T 10004</w:t>
      </w:r>
      <w:r w:rsidR="00396A1D" w:rsidRPr="0099504A">
        <w:rPr>
          <w:rFonts w:hint="eastAsia"/>
          <w:color w:val="000000" w:themeColor="text1"/>
        </w:rPr>
        <w:t>的规定</w:t>
      </w:r>
      <w:r w:rsidR="00396A1D" w:rsidRPr="0099504A">
        <w:rPr>
          <w:rFonts w:hint="eastAsia"/>
          <w:color w:val="000000" w:themeColor="text1"/>
        </w:rPr>
        <w:t>。</w:t>
      </w:r>
    </w:p>
    <w:p w14:paraId="03278609" w14:textId="4BCCB456" w:rsidR="00404AD6" w:rsidRPr="00FA760F" w:rsidRDefault="00E903A0" w:rsidP="00FA760F">
      <w:pPr>
        <w:pStyle w:val="a5"/>
        <w:spacing w:before="156" w:after="156"/>
      </w:pPr>
      <w:r w:rsidRPr="00FA760F">
        <w:rPr>
          <w:rFonts w:hint="eastAsia"/>
        </w:rPr>
        <w:t>灭菌、观察</w:t>
      </w:r>
    </w:p>
    <w:p w14:paraId="1E4DC29D" w14:textId="0F882EB7" w:rsidR="00404AD6" w:rsidRDefault="00E903A0" w:rsidP="00FA760F">
      <w:pPr>
        <w:pStyle w:val="afffa"/>
      </w:pPr>
      <w:r>
        <w:rPr>
          <w:rFonts w:hint="eastAsia"/>
        </w:rPr>
        <w:t>灭菌：将真空完成的枕头</w:t>
      </w:r>
      <w:proofErr w:type="gramStart"/>
      <w:r>
        <w:rPr>
          <w:rFonts w:hint="eastAsia"/>
        </w:rPr>
        <w:t>粽</w:t>
      </w:r>
      <w:proofErr w:type="gramEnd"/>
      <w:r>
        <w:rPr>
          <w:rFonts w:hint="eastAsia"/>
        </w:rPr>
        <w:t>整齐放入灭菌盘中，并放至灭菌锅中进行灭菌：打开蒸汽阀门预热10分钟；待温度达到121℃后，持续保温保压35分钟左右；加入冷却水冷却，排水；粽子出锅，同时挑选不合格品。</w:t>
      </w:r>
    </w:p>
    <w:p w14:paraId="282FD57C" w14:textId="7674E9BC" w:rsidR="00404AD6" w:rsidRDefault="00E903A0" w:rsidP="00FA760F">
      <w:pPr>
        <w:pStyle w:val="afffa"/>
      </w:pPr>
      <w:r>
        <w:rPr>
          <w:rFonts w:hint="eastAsia"/>
        </w:rPr>
        <w:t>观察：灭菌后将粽子置于常温条件下冷却，静置7-10天，挑选出不合格品。</w:t>
      </w:r>
    </w:p>
    <w:p w14:paraId="4E1DB55C" w14:textId="09972D97" w:rsidR="00404AD6" w:rsidRPr="00FA760F" w:rsidRDefault="00E903A0" w:rsidP="00FA760F">
      <w:pPr>
        <w:pStyle w:val="a5"/>
        <w:spacing w:before="156" w:after="156"/>
      </w:pPr>
      <w:r w:rsidRPr="00FA760F">
        <w:rPr>
          <w:rFonts w:hint="eastAsia"/>
        </w:rPr>
        <w:t>速冻</w:t>
      </w:r>
    </w:p>
    <w:p w14:paraId="64C376EB" w14:textId="0FCF4367" w:rsidR="00404AD6" w:rsidRPr="00FA760F" w:rsidRDefault="00E903A0" w:rsidP="00FA760F">
      <w:pPr>
        <w:pStyle w:val="affe"/>
      </w:pPr>
      <w:r w:rsidRPr="00FA760F">
        <w:rPr>
          <w:rFonts w:hint="eastAsia"/>
        </w:rPr>
        <w:t>烧煮、冷却后的粽子经过冷却设备/场所迅速通过其最大冰结晶区域，当</w:t>
      </w:r>
      <w:r w:rsidR="00595EFA" w:rsidRPr="00595EFA">
        <w:rPr>
          <w:rFonts w:hint="eastAsia"/>
          <w:color w:val="FF0000"/>
        </w:rPr>
        <w:t>中心</w:t>
      </w:r>
      <w:r w:rsidRPr="00FA760F">
        <w:rPr>
          <w:rFonts w:hint="eastAsia"/>
        </w:rPr>
        <w:t>温度达到-18℃时完成冻结工艺。</w:t>
      </w:r>
    </w:p>
    <w:p w14:paraId="39B5EFCF" w14:textId="7A517F91" w:rsidR="00404AD6" w:rsidRPr="00FA760F" w:rsidRDefault="00E903A0" w:rsidP="00FA760F">
      <w:pPr>
        <w:pStyle w:val="a5"/>
        <w:spacing w:before="156" w:after="156"/>
      </w:pPr>
      <w:r w:rsidRPr="00FA760F">
        <w:rPr>
          <w:rFonts w:hint="eastAsia"/>
        </w:rPr>
        <w:t>包装</w:t>
      </w:r>
    </w:p>
    <w:p w14:paraId="13BDBB42" w14:textId="3FE405A0" w:rsidR="00404AD6" w:rsidRPr="001A5125" w:rsidRDefault="00E903A0" w:rsidP="00FA760F">
      <w:pPr>
        <w:pStyle w:val="affe"/>
        <w:rPr>
          <w:color w:val="000000" w:themeColor="text1"/>
        </w:rPr>
      </w:pPr>
      <w:r w:rsidRPr="001A5125">
        <w:rPr>
          <w:rFonts w:hint="eastAsia"/>
          <w:color w:val="000000" w:themeColor="text1"/>
        </w:rPr>
        <w:t>将</w:t>
      </w:r>
      <w:r w:rsidR="000C6373" w:rsidRPr="001A5125">
        <w:rPr>
          <w:rFonts w:hint="eastAsia"/>
          <w:color w:val="000000" w:themeColor="text1"/>
        </w:rPr>
        <w:t>真空包装</w:t>
      </w:r>
      <w:r w:rsidRPr="001A5125">
        <w:rPr>
          <w:rFonts w:hint="eastAsia"/>
          <w:color w:val="000000" w:themeColor="text1"/>
        </w:rPr>
        <w:t>枕头</w:t>
      </w:r>
      <w:proofErr w:type="gramStart"/>
      <w:r w:rsidRPr="001A5125">
        <w:rPr>
          <w:rFonts w:hint="eastAsia"/>
          <w:color w:val="000000" w:themeColor="text1"/>
        </w:rPr>
        <w:t>粽</w:t>
      </w:r>
      <w:proofErr w:type="gramEnd"/>
      <w:r w:rsidR="000C6373" w:rsidRPr="001A5125">
        <w:rPr>
          <w:rFonts w:hint="eastAsia"/>
          <w:color w:val="000000" w:themeColor="text1"/>
        </w:rPr>
        <w:t>和速冻</w:t>
      </w:r>
      <w:proofErr w:type="gramStart"/>
      <w:r w:rsidR="000C6373" w:rsidRPr="001A5125">
        <w:rPr>
          <w:rFonts w:hint="eastAsia"/>
          <w:color w:val="000000" w:themeColor="text1"/>
        </w:rPr>
        <w:t>粽</w:t>
      </w:r>
      <w:proofErr w:type="gramEnd"/>
      <w:r w:rsidRPr="001A5125">
        <w:rPr>
          <w:rFonts w:hint="eastAsia"/>
          <w:color w:val="000000" w:themeColor="text1"/>
        </w:rPr>
        <w:t>按规格要求或订单要求</w:t>
      </w:r>
      <w:r w:rsidR="000C6373" w:rsidRPr="001A5125">
        <w:rPr>
          <w:rFonts w:hint="eastAsia"/>
          <w:color w:val="000000" w:themeColor="text1"/>
        </w:rPr>
        <w:t>装袋装箱</w:t>
      </w:r>
      <w:r w:rsidRPr="001A5125">
        <w:rPr>
          <w:rFonts w:hint="eastAsia"/>
          <w:color w:val="000000" w:themeColor="text1"/>
        </w:rPr>
        <w:t>。</w:t>
      </w:r>
      <w:r w:rsidR="00CE349E" w:rsidRPr="001A5125">
        <w:rPr>
          <w:rFonts w:hint="eastAsia"/>
          <w:color w:val="000000" w:themeColor="text1"/>
        </w:rPr>
        <w:t>使用的包装材料应符合GB 4806.7的规定</w:t>
      </w:r>
      <w:r w:rsidR="00CE349E" w:rsidRPr="001A5125">
        <w:rPr>
          <w:rFonts w:hint="eastAsia"/>
          <w:color w:val="000000" w:themeColor="text1"/>
        </w:rPr>
        <w:t>。</w:t>
      </w:r>
    </w:p>
    <w:p w14:paraId="70C58B65" w14:textId="2B2C96D4" w:rsidR="00404AD6" w:rsidRPr="001D739C" w:rsidRDefault="00E903A0" w:rsidP="001D739C">
      <w:pPr>
        <w:pStyle w:val="a4"/>
        <w:spacing w:before="312" w:after="312"/>
      </w:pPr>
      <w:r w:rsidRPr="001D739C">
        <w:rPr>
          <w:rFonts w:hint="eastAsia"/>
        </w:rPr>
        <w:t>产品特点</w:t>
      </w:r>
    </w:p>
    <w:p w14:paraId="65819946" w14:textId="77777777" w:rsidR="00404AD6" w:rsidRPr="001D739C" w:rsidRDefault="00E903A0" w:rsidP="001D739C">
      <w:pPr>
        <w:pStyle w:val="affe"/>
      </w:pPr>
      <w:r w:rsidRPr="001D739C">
        <w:rPr>
          <w:rFonts w:hint="eastAsia"/>
        </w:rPr>
        <w:t>粽子外形形似枕头，馅料分布均匀。</w:t>
      </w:r>
    </w:p>
    <w:p w14:paraId="37E20EBD" w14:textId="77777777" w:rsidR="00404AD6" w:rsidRDefault="00E903A0">
      <w:pPr>
        <w:pStyle w:val="affffff7"/>
        <w:framePr w:wrap="around"/>
      </w:pPr>
      <w:r>
        <w:t>_________________________________</w:t>
      </w:r>
    </w:p>
    <w:sectPr w:rsidR="00404AD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9BF90" w14:textId="77777777" w:rsidR="00DA5F45" w:rsidRDefault="00DA5F45">
      <w:r>
        <w:separator/>
      </w:r>
    </w:p>
  </w:endnote>
  <w:endnote w:type="continuationSeparator" w:id="0">
    <w:p w14:paraId="76691DC0" w14:textId="77777777" w:rsidR="00DA5F45" w:rsidRDefault="00DA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D7B2" w14:textId="77777777" w:rsidR="00404AD6" w:rsidRDefault="00E903A0">
    <w:pPr>
      <w:pStyle w:val="afff6"/>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DFC4E" w14:textId="77777777" w:rsidR="00DA5F45" w:rsidRDefault="00DA5F45">
      <w:r>
        <w:separator/>
      </w:r>
    </w:p>
  </w:footnote>
  <w:footnote w:type="continuationSeparator" w:id="0">
    <w:p w14:paraId="11C819EC" w14:textId="77777777" w:rsidR="00DA5F45" w:rsidRDefault="00DA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44608" w14:textId="77777777" w:rsidR="00404AD6" w:rsidRDefault="00E903A0">
    <w:pPr>
      <w:pStyle w:val="afff7"/>
      <w:wordWrap w:val="0"/>
      <w:ind w:right="840"/>
      <w:jc w:val="both"/>
    </w:pPr>
    <w:r>
      <w:t>T/ZFS X</w:t>
    </w:r>
    <w:r>
      <w:rPr>
        <w:rFonts w:hint="eastAsia"/>
      </w:rPr>
      <w:t>X</w:t>
    </w:r>
    <w:r>
      <w:t>X</w:t>
    </w:r>
    <w:r>
      <w:rPr>
        <w:rFonts w:hint="eastAsia"/>
      </w:rPr>
      <w:t>X</w:t>
    </w:r>
    <w:r>
      <w:t>—</w:t>
    </w:r>
    <w:r>
      <w:t>XXX</w:t>
    </w:r>
    <w:r>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035925"/>
    <w:rsid w:val="00000244"/>
    <w:rsid w:val="00000D17"/>
    <w:rsid w:val="0000185F"/>
    <w:rsid w:val="00002760"/>
    <w:rsid w:val="00003F1A"/>
    <w:rsid w:val="00004C9D"/>
    <w:rsid w:val="0000586F"/>
    <w:rsid w:val="00007504"/>
    <w:rsid w:val="000075BF"/>
    <w:rsid w:val="000139A1"/>
    <w:rsid w:val="00013D86"/>
    <w:rsid w:val="00013E02"/>
    <w:rsid w:val="00017E36"/>
    <w:rsid w:val="000202E8"/>
    <w:rsid w:val="0002143C"/>
    <w:rsid w:val="00022302"/>
    <w:rsid w:val="00023F88"/>
    <w:rsid w:val="00025A65"/>
    <w:rsid w:val="00026C31"/>
    <w:rsid w:val="00026C3E"/>
    <w:rsid w:val="00027057"/>
    <w:rsid w:val="00027155"/>
    <w:rsid w:val="00027280"/>
    <w:rsid w:val="000273C7"/>
    <w:rsid w:val="00027DD4"/>
    <w:rsid w:val="00031225"/>
    <w:rsid w:val="000315E6"/>
    <w:rsid w:val="00031BF4"/>
    <w:rsid w:val="00032071"/>
    <w:rsid w:val="000320A7"/>
    <w:rsid w:val="00032310"/>
    <w:rsid w:val="00032C16"/>
    <w:rsid w:val="00033013"/>
    <w:rsid w:val="00033B00"/>
    <w:rsid w:val="00033FB0"/>
    <w:rsid w:val="00035925"/>
    <w:rsid w:val="000372DE"/>
    <w:rsid w:val="00037C41"/>
    <w:rsid w:val="000405D9"/>
    <w:rsid w:val="0004083E"/>
    <w:rsid w:val="00040AAF"/>
    <w:rsid w:val="000413EB"/>
    <w:rsid w:val="0004464B"/>
    <w:rsid w:val="000477BB"/>
    <w:rsid w:val="000525DE"/>
    <w:rsid w:val="00053171"/>
    <w:rsid w:val="000551A0"/>
    <w:rsid w:val="00056484"/>
    <w:rsid w:val="00063765"/>
    <w:rsid w:val="0006679D"/>
    <w:rsid w:val="00067288"/>
    <w:rsid w:val="00067CDF"/>
    <w:rsid w:val="00067D87"/>
    <w:rsid w:val="00074FBE"/>
    <w:rsid w:val="00076D95"/>
    <w:rsid w:val="00082AC6"/>
    <w:rsid w:val="00082C10"/>
    <w:rsid w:val="00083A09"/>
    <w:rsid w:val="00085276"/>
    <w:rsid w:val="00085433"/>
    <w:rsid w:val="00085567"/>
    <w:rsid w:val="00085D26"/>
    <w:rsid w:val="00086A70"/>
    <w:rsid w:val="0009005E"/>
    <w:rsid w:val="00090E2B"/>
    <w:rsid w:val="000921C1"/>
    <w:rsid w:val="00092857"/>
    <w:rsid w:val="00093AC3"/>
    <w:rsid w:val="00093AFD"/>
    <w:rsid w:val="00094ECE"/>
    <w:rsid w:val="000977B6"/>
    <w:rsid w:val="000A1B27"/>
    <w:rsid w:val="000A20A9"/>
    <w:rsid w:val="000A48B1"/>
    <w:rsid w:val="000A57E2"/>
    <w:rsid w:val="000A6FA1"/>
    <w:rsid w:val="000A7BE2"/>
    <w:rsid w:val="000B3143"/>
    <w:rsid w:val="000B38EF"/>
    <w:rsid w:val="000B42B0"/>
    <w:rsid w:val="000B5142"/>
    <w:rsid w:val="000B572F"/>
    <w:rsid w:val="000B6710"/>
    <w:rsid w:val="000C00AF"/>
    <w:rsid w:val="000C0608"/>
    <w:rsid w:val="000C17EC"/>
    <w:rsid w:val="000C36E9"/>
    <w:rsid w:val="000C4BA4"/>
    <w:rsid w:val="000C6373"/>
    <w:rsid w:val="000C6B05"/>
    <w:rsid w:val="000C6DD6"/>
    <w:rsid w:val="000C73D4"/>
    <w:rsid w:val="000C7671"/>
    <w:rsid w:val="000D0376"/>
    <w:rsid w:val="000D16ED"/>
    <w:rsid w:val="000D3D4C"/>
    <w:rsid w:val="000D41E6"/>
    <w:rsid w:val="000D4F51"/>
    <w:rsid w:val="000D51F0"/>
    <w:rsid w:val="000D718B"/>
    <w:rsid w:val="000E0C46"/>
    <w:rsid w:val="000E3304"/>
    <w:rsid w:val="000E73DD"/>
    <w:rsid w:val="000E74FE"/>
    <w:rsid w:val="000F030C"/>
    <w:rsid w:val="000F129C"/>
    <w:rsid w:val="000F3781"/>
    <w:rsid w:val="000F59DA"/>
    <w:rsid w:val="000F748F"/>
    <w:rsid w:val="001024A1"/>
    <w:rsid w:val="00104FBB"/>
    <w:rsid w:val="001056DE"/>
    <w:rsid w:val="00106998"/>
    <w:rsid w:val="00106C93"/>
    <w:rsid w:val="0011032C"/>
    <w:rsid w:val="001124C0"/>
    <w:rsid w:val="00113987"/>
    <w:rsid w:val="00122069"/>
    <w:rsid w:val="001228AC"/>
    <w:rsid w:val="00122AB0"/>
    <w:rsid w:val="00122DDA"/>
    <w:rsid w:val="00126A92"/>
    <w:rsid w:val="0013175F"/>
    <w:rsid w:val="00132B94"/>
    <w:rsid w:val="00132D85"/>
    <w:rsid w:val="001330D0"/>
    <w:rsid w:val="00134283"/>
    <w:rsid w:val="00134487"/>
    <w:rsid w:val="00135E29"/>
    <w:rsid w:val="00136CF1"/>
    <w:rsid w:val="00142329"/>
    <w:rsid w:val="00143E3E"/>
    <w:rsid w:val="00144FD8"/>
    <w:rsid w:val="00145061"/>
    <w:rsid w:val="001451B9"/>
    <w:rsid w:val="0014698F"/>
    <w:rsid w:val="001472B0"/>
    <w:rsid w:val="001512B4"/>
    <w:rsid w:val="00155F24"/>
    <w:rsid w:val="00156B30"/>
    <w:rsid w:val="00157847"/>
    <w:rsid w:val="00160926"/>
    <w:rsid w:val="001620A5"/>
    <w:rsid w:val="00163263"/>
    <w:rsid w:val="001638D4"/>
    <w:rsid w:val="00164226"/>
    <w:rsid w:val="001649C8"/>
    <w:rsid w:val="00164E53"/>
    <w:rsid w:val="0016699D"/>
    <w:rsid w:val="001705DE"/>
    <w:rsid w:val="001713B4"/>
    <w:rsid w:val="00172EB9"/>
    <w:rsid w:val="001740D9"/>
    <w:rsid w:val="00175159"/>
    <w:rsid w:val="00176208"/>
    <w:rsid w:val="0018211B"/>
    <w:rsid w:val="00183703"/>
    <w:rsid w:val="001840D3"/>
    <w:rsid w:val="00184AAE"/>
    <w:rsid w:val="00184B5B"/>
    <w:rsid w:val="00185C86"/>
    <w:rsid w:val="00185DFE"/>
    <w:rsid w:val="001873D9"/>
    <w:rsid w:val="001900F8"/>
    <w:rsid w:val="0019049A"/>
    <w:rsid w:val="00191258"/>
    <w:rsid w:val="00192680"/>
    <w:rsid w:val="00192FB7"/>
    <w:rsid w:val="00193037"/>
    <w:rsid w:val="00193A2C"/>
    <w:rsid w:val="00194EE2"/>
    <w:rsid w:val="00195798"/>
    <w:rsid w:val="001A288E"/>
    <w:rsid w:val="001A3C7E"/>
    <w:rsid w:val="001A3D44"/>
    <w:rsid w:val="001A4C1B"/>
    <w:rsid w:val="001A5125"/>
    <w:rsid w:val="001B1FE6"/>
    <w:rsid w:val="001B6DC2"/>
    <w:rsid w:val="001C149C"/>
    <w:rsid w:val="001C15D6"/>
    <w:rsid w:val="001C21AC"/>
    <w:rsid w:val="001C2AB4"/>
    <w:rsid w:val="001C364E"/>
    <w:rsid w:val="001C47BA"/>
    <w:rsid w:val="001C4AC9"/>
    <w:rsid w:val="001C59EA"/>
    <w:rsid w:val="001C60C4"/>
    <w:rsid w:val="001C62AA"/>
    <w:rsid w:val="001C6EDE"/>
    <w:rsid w:val="001C6F3C"/>
    <w:rsid w:val="001D1909"/>
    <w:rsid w:val="001D22B4"/>
    <w:rsid w:val="001D2BF9"/>
    <w:rsid w:val="001D406C"/>
    <w:rsid w:val="001D41EE"/>
    <w:rsid w:val="001D42F6"/>
    <w:rsid w:val="001D5A8E"/>
    <w:rsid w:val="001D739C"/>
    <w:rsid w:val="001E0380"/>
    <w:rsid w:val="001E13B1"/>
    <w:rsid w:val="001E2274"/>
    <w:rsid w:val="001E3543"/>
    <w:rsid w:val="001E5752"/>
    <w:rsid w:val="001F2E1B"/>
    <w:rsid w:val="001F3A19"/>
    <w:rsid w:val="001F4F48"/>
    <w:rsid w:val="001F702A"/>
    <w:rsid w:val="0020365A"/>
    <w:rsid w:val="00206E3E"/>
    <w:rsid w:val="00211077"/>
    <w:rsid w:val="00214868"/>
    <w:rsid w:val="00215383"/>
    <w:rsid w:val="00217A9A"/>
    <w:rsid w:val="0022039F"/>
    <w:rsid w:val="002217ED"/>
    <w:rsid w:val="00221AA7"/>
    <w:rsid w:val="00221DFB"/>
    <w:rsid w:val="00222000"/>
    <w:rsid w:val="002225D4"/>
    <w:rsid w:val="00222E91"/>
    <w:rsid w:val="00224A74"/>
    <w:rsid w:val="00225199"/>
    <w:rsid w:val="002260EC"/>
    <w:rsid w:val="00226A22"/>
    <w:rsid w:val="00227549"/>
    <w:rsid w:val="00234467"/>
    <w:rsid w:val="0023453A"/>
    <w:rsid w:val="002363C9"/>
    <w:rsid w:val="00237D8D"/>
    <w:rsid w:val="00240842"/>
    <w:rsid w:val="00241234"/>
    <w:rsid w:val="00241DA2"/>
    <w:rsid w:val="0024277B"/>
    <w:rsid w:val="0024452C"/>
    <w:rsid w:val="002451DF"/>
    <w:rsid w:val="00245692"/>
    <w:rsid w:val="00247FEE"/>
    <w:rsid w:val="00250E7D"/>
    <w:rsid w:val="002520FD"/>
    <w:rsid w:val="0025292A"/>
    <w:rsid w:val="00253176"/>
    <w:rsid w:val="0025632F"/>
    <w:rsid w:val="002565D5"/>
    <w:rsid w:val="0025773E"/>
    <w:rsid w:val="0026063E"/>
    <w:rsid w:val="002622C0"/>
    <w:rsid w:val="0026301E"/>
    <w:rsid w:val="0026301F"/>
    <w:rsid w:val="00264E2C"/>
    <w:rsid w:val="00270123"/>
    <w:rsid w:val="0027088A"/>
    <w:rsid w:val="00271794"/>
    <w:rsid w:val="002717F9"/>
    <w:rsid w:val="00271B24"/>
    <w:rsid w:val="002739DC"/>
    <w:rsid w:val="0027420D"/>
    <w:rsid w:val="002748C7"/>
    <w:rsid w:val="00274B09"/>
    <w:rsid w:val="00275AEC"/>
    <w:rsid w:val="002778AE"/>
    <w:rsid w:val="00277CF3"/>
    <w:rsid w:val="00281DC9"/>
    <w:rsid w:val="0028269A"/>
    <w:rsid w:val="00282B0B"/>
    <w:rsid w:val="0028309B"/>
    <w:rsid w:val="00283590"/>
    <w:rsid w:val="00283DE7"/>
    <w:rsid w:val="002861C2"/>
    <w:rsid w:val="00286973"/>
    <w:rsid w:val="00287B5D"/>
    <w:rsid w:val="00291D05"/>
    <w:rsid w:val="002926E7"/>
    <w:rsid w:val="0029362E"/>
    <w:rsid w:val="00294E70"/>
    <w:rsid w:val="002950F7"/>
    <w:rsid w:val="002953E3"/>
    <w:rsid w:val="0029579F"/>
    <w:rsid w:val="00295D23"/>
    <w:rsid w:val="00296272"/>
    <w:rsid w:val="00297183"/>
    <w:rsid w:val="00297A49"/>
    <w:rsid w:val="00297C2B"/>
    <w:rsid w:val="002A1924"/>
    <w:rsid w:val="002A1B52"/>
    <w:rsid w:val="002A1E3B"/>
    <w:rsid w:val="002A295C"/>
    <w:rsid w:val="002A29D2"/>
    <w:rsid w:val="002A2BE2"/>
    <w:rsid w:val="002A7420"/>
    <w:rsid w:val="002B0F12"/>
    <w:rsid w:val="002B1308"/>
    <w:rsid w:val="002B1E97"/>
    <w:rsid w:val="002B3508"/>
    <w:rsid w:val="002B4554"/>
    <w:rsid w:val="002B6D0E"/>
    <w:rsid w:val="002C0D14"/>
    <w:rsid w:val="002C1664"/>
    <w:rsid w:val="002C72D8"/>
    <w:rsid w:val="002C7E0A"/>
    <w:rsid w:val="002D11FA"/>
    <w:rsid w:val="002D3849"/>
    <w:rsid w:val="002D44AD"/>
    <w:rsid w:val="002D60A5"/>
    <w:rsid w:val="002D6683"/>
    <w:rsid w:val="002E0A4A"/>
    <w:rsid w:val="002E0DDF"/>
    <w:rsid w:val="002E1E34"/>
    <w:rsid w:val="002E2906"/>
    <w:rsid w:val="002E39A5"/>
    <w:rsid w:val="002E5635"/>
    <w:rsid w:val="002E5F96"/>
    <w:rsid w:val="002E64C3"/>
    <w:rsid w:val="002E6A2C"/>
    <w:rsid w:val="002E7676"/>
    <w:rsid w:val="002E7B2D"/>
    <w:rsid w:val="002F0609"/>
    <w:rsid w:val="002F159B"/>
    <w:rsid w:val="002F1D8C"/>
    <w:rsid w:val="002F21DA"/>
    <w:rsid w:val="002F4931"/>
    <w:rsid w:val="002F7679"/>
    <w:rsid w:val="00301F39"/>
    <w:rsid w:val="00302869"/>
    <w:rsid w:val="00304FB2"/>
    <w:rsid w:val="00305086"/>
    <w:rsid w:val="00306692"/>
    <w:rsid w:val="00306D5A"/>
    <w:rsid w:val="00310883"/>
    <w:rsid w:val="00311F1F"/>
    <w:rsid w:val="00312980"/>
    <w:rsid w:val="00315B52"/>
    <w:rsid w:val="00321393"/>
    <w:rsid w:val="00323AE1"/>
    <w:rsid w:val="00325926"/>
    <w:rsid w:val="00326618"/>
    <w:rsid w:val="003272A4"/>
    <w:rsid w:val="00327A8A"/>
    <w:rsid w:val="0033025A"/>
    <w:rsid w:val="00336610"/>
    <w:rsid w:val="00337A6B"/>
    <w:rsid w:val="003405D9"/>
    <w:rsid w:val="00342904"/>
    <w:rsid w:val="00343F73"/>
    <w:rsid w:val="003449DC"/>
    <w:rsid w:val="00344F6A"/>
    <w:rsid w:val="00345055"/>
    <w:rsid w:val="00345060"/>
    <w:rsid w:val="003461F1"/>
    <w:rsid w:val="00352F1E"/>
    <w:rsid w:val="0035323B"/>
    <w:rsid w:val="003546A0"/>
    <w:rsid w:val="00356A58"/>
    <w:rsid w:val="003609D2"/>
    <w:rsid w:val="00361E3E"/>
    <w:rsid w:val="00363382"/>
    <w:rsid w:val="00363AE6"/>
    <w:rsid w:val="00363F22"/>
    <w:rsid w:val="003664B8"/>
    <w:rsid w:val="003666F0"/>
    <w:rsid w:val="00367058"/>
    <w:rsid w:val="00367FF5"/>
    <w:rsid w:val="00370967"/>
    <w:rsid w:val="00370DB3"/>
    <w:rsid w:val="0037353C"/>
    <w:rsid w:val="00375564"/>
    <w:rsid w:val="00382C31"/>
    <w:rsid w:val="00383191"/>
    <w:rsid w:val="00384F02"/>
    <w:rsid w:val="00386DED"/>
    <w:rsid w:val="003912E7"/>
    <w:rsid w:val="00393947"/>
    <w:rsid w:val="00394812"/>
    <w:rsid w:val="00395056"/>
    <w:rsid w:val="00396A1D"/>
    <w:rsid w:val="00396B91"/>
    <w:rsid w:val="003A049E"/>
    <w:rsid w:val="003A2275"/>
    <w:rsid w:val="003A47C0"/>
    <w:rsid w:val="003A4C6D"/>
    <w:rsid w:val="003A6A4F"/>
    <w:rsid w:val="003A7088"/>
    <w:rsid w:val="003B00DF"/>
    <w:rsid w:val="003B0FD7"/>
    <w:rsid w:val="003B1275"/>
    <w:rsid w:val="003B1778"/>
    <w:rsid w:val="003B2B99"/>
    <w:rsid w:val="003B4738"/>
    <w:rsid w:val="003B51EF"/>
    <w:rsid w:val="003C11CB"/>
    <w:rsid w:val="003C1216"/>
    <w:rsid w:val="003C52BD"/>
    <w:rsid w:val="003C5DBA"/>
    <w:rsid w:val="003C75F3"/>
    <w:rsid w:val="003C78A3"/>
    <w:rsid w:val="003C7C66"/>
    <w:rsid w:val="003D227D"/>
    <w:rsid w:val="003D290F"/>
    <w:rsid w:val="003D7BEB"/>
    <w:rsid w:val="003E0E97"/>
    <w:rsid w:val="003E1147"/>
    <w:rsid w:val="003E1867"/>
    <w:rsid w:val="003E1E24"/>
    <w:rsid w:val="003E5729"/>
    <w:rsid w:val="003E6C51"/>
    <w:rsid w:val="003F198C"/>
    <w:rsid w:val="003F2094"/>
    <w:rsid w:val="003F4EE0"/>
    <w:rsid w:val="003F5313"/>
    <w:rsid w:val="00402153"/>
    <w:rsid w:val="00402395"/>
    <w:rsid w:val="00402FC1"/>
    <w:rsid w:val="0040387D"/>
    <w:rsid w:val="004049F5"/>
    <w:rsid w:val="00404AD6"/>
    <w:rsid w:val="00405058"/>
    <w:rsid w:val="00406878"/>
    <w:rsid w:val="00410841"/>
    <w:rsid w:val="004127CF"/>
    <w:rsid w:val="00412D4B"/>
    <w:rsid w:val="00413AE4"/>
    <w:rsid w:val="00414405"/>
    <w:rsid w:val="00414954"/>
    <w:rsid w:val="00414E7D"/>
    <w:rsid w:val="00414F35"/>
    <w:rsid w:val="004160E7"/>
    <w:rsid w:val="0041659E"/>
    <w:rsid w:val="004203BE"/>
    <w:rsid w:val="0042080A"/>
    <w:rsid w:val="0042452B"/>
    <w:rsid w:val="00425082"/>
    <w:rsid w:val="004252BE"/>
    <w:rsid w:val="00425EB9"/>
    <w:rsid w:val="004263BB"/>
    <w:rsid w:val="00430521"/>
    <w:rsid w:val="00430AFF"/>
    <w:rsid w:val="00430BE8"/>
    <w:rsid w:val="00431DEB"/>
    <w:rsid w:val="0043333E"/>
    <w:rsid w:val="004350BE"/>
    <w:rsid w:val="004353B1"/>
    <w:rsid w:val="0043620B"/>
    <w:rsid w:val="00440D9D"/>
    <w:rsid w:val="00443751"/>
    <w:rsid w:val="00444C77"/>
    <w:rsid w:val="00444D61"/>
    <w:rsid w:val="004452CF"/>
    <w:rsid w:val="00446B29"/>
    <w:rsid w:val="00447FC3"/>
    <w:rsid w:val="00450DF3"/>
    <w:rsid w:val="00453F9A"/>
    <w:rsid w:val="004606C6"/>
    <w:rsid w:val="00461F61"/>
    <w:rsid w:val="00462D9B"/>
    <w:rsid w:val="0046308C"/>
    <w:rsid w:val="004630E3"/>
    <w:rsid w:val="00464744"/>
    <w:rsid w:val="004653F9"/>
    <w:rsid w:val="0046571B"/>
    <w:rsid w:val="00471E91"/>
    <w:rsid w:val="00473953"/>
    <w:rsid w:val="0047439F"/>
    <w:rsid w:val="00474675"/>
    <w:rsid w:val="0047470C"/>
    <w:rsid w:val="00475A73"/>
    <w:rsid w:val="00475B89"/>
    <w:rsid w:val="00476734"/>
    <w:rsid w:val="00476BD8"/>
    <w:rsid w:val="00477E73"/>
    <w:rsid w:val="004803C0"/>
    <w:rsid w:val="00481536"/>
    <w:rsid w:val="00481720"/>
    <w:rsid w:val="00482F4E"/>
    <w:rsid w:val="0048356B"/>
    <w:rsid w:val="00483B22"/>
    <w:rsid w:val="00484CC9"/>
    <w:rsid w:val="00485A50"/>
    <w:rsid w:val="00485BD5"/>
    <w:rsid w:val="0048667D"/>
    <w:rsid w:val="00487BBC"/>
    <w:rsid w:val="004901E8"/>
    <w:rsid w:val="004929DD"/>
    <w:rsid w:val="00492DD5"/>
    <w:rsid w:val="004937CA"/>
    <w:rsid w:val="0049615A"/>
    <w:rsid w:val="00497C49"/>
    <w:rsid w:val="004A041D"/>
    <w:rsid w:val="004A06C6"/>
    <w:rsid w:val="004A0CC9"/>
    <w:rsid w:val="004A0D1D"/>
    <w:rsid w:val="004A0EDD"/>
    <w:rsid w:val="004A1811"/>
    <w:rsid w:val="004A1EAF"/>
    <w:rsid w:val="004A2602"/>
    <w:rsid w:val="004A35F9"/>
    <w:rsid w:val="004A4644"/>
    <w:rsid w:val="004A5ED5"/>
    <w:rsid w:val="004A5F8F"/>
    <w:rsid w:val="004B180F"/>
    <w:rsid w:val="004B24C1"/>
    <w:rsid w:val="004B4161"/>
    <w:rsid w:val="004B482E"/>
    <w:rsid w:val="004B6DC4"/>
    <w:rsid w:val="004B73FA"/>
    <w:rsid w:val="004C10D6"/>
    <w:rsid w:val="004C292F"/>
    <w:rsid w:val="004C3376"/>
    <w:rsid w:val="004C3717"/>
    <w:rsid w:val="004C620D"/>
    <w:rsid w:val="004D65EF"/>
    <w:rsid w:val="004E0BAF"/>
    <w:rsid w:val="004E18BB"/>
    <w:rsid w:val="004E29EE"/>
    <w:rsid w:val="004E53B0"/>
    <w:rsid w:val="004E565B"/>
    <w:rsid w:val="004F0015"/>
    <w:rsid w:val="004F00C6"/>
    <w:rsid w:val="004F0EBD"/>
    <w:rsid w:val="004F24D3"/>
    <w:rsid w:val="004F3535"/>
    <w:rsid w:val="004F3697"/>
    <w:rsid w:val="004F5613"/>
    <w:rsid w:val="004F5BF7"/>
    <w:rsid w:val="004F7563"/>
    <w:rsid w:val="004F774A"/>
    <w:rsid w:val="00503053"/>
    <w:rsid w:val="0050536A"/>
    <w:rsid w:val="00510280"/>
    <w:rsid w:val="005109E3"/>
    <w:rsid w:val="005136AD"/>
    <w:rsid w:val="00513D73"/>
    <w:rsid w:val="00513E04"/>
    <w:rsid w:val="00514A43"/>
    <w:rsid w:val="00514D9E"/>
    <w:rsid w:val="00514EBB"/>
    <w:rsid w:val="00515904"/>
    <w:rsid w:val="005174E5"/>
    <w:rsid w:val="0051796D"/>
    <w:rsid w:val="00517BFE"/>
    <w:rsid w:val="005207C1"/>
    <w:rsid w:val="00522393"/>
    <w:rsid w:val="00522620"/>
    <w:rsid w:val="00523DA4"/>
    <w:rsid w:val="00524151"/>
    <w:rsid w:val="00525656"/>
    <w:rsid w:val="00531494"/>
    <w:rsid w:val="005318CC"/>
    <w:rsid w:val="00532069"/>
    <w:rsid w:val="00532967"/>
    <w:rsid w:val="00533009"/>
    <w:rsid w:val="00533701"/>
    <w:rsid w:val="00534C02"/>
    <w:rsid w:val="00537B8A"/>
    <w:rsid w:val="005405BC"/>
    <w:rsid w:val="005408FE"/>
    <w:rsid w:val="0054264B"/>
    <w:rsid w:val="0054362B"/>
    <w:rsid w:val="0054375C"/>
    <w:rsid w:val="00543786"/>
    <w:rsid w:val="00550FE3"/>
    <w:rsid w:val="005533D7"/>
    <w:rsid w:val="00553498"/>
    <w:rsid w:val="00561C65"/>
    <w:rsid w:val="00563BD4"/>
    <w:rsid w:val="005703DE"/>
    <w:rsid w:val="00570A1D"/>
    <w:rsid w:val="00573169"/>
    <w:rsid w:val="00575287"/>
    <w:rsid w:val="00575433"/>
    <w:rsid w:val="00577581"/>
    <w:rsid w:val="00577872"/>
    <w:rsid w:val="005839EE"/>
    <w:rsid w:val="0058464E"/>
    <w:rsid w:val="0058479E"/>
    <w:rsid w:val="00595EFA"/>
    <w:rsid w:val="005A01CB"/>
    <w:rsid w:val="005A290A"/>
    <w:rsid w:val="005A58FF"/>
    <w:rsid w:val="005A5EAF"/>
    <w:rsid w:val="005A63BB"/>
    <w:rsid w:val="005A64C0"/>
    <w:rsid w:val="005B3168"/>
    <w:rsid w:val="005B38A7"/>
    <w:rsid w:val="005B3C11"/>
    <w:rsid w:val="005B669B"/>
    <w:rsid w:val="005B69CE"/>
    <w:rsid w:val="005B7BC9"/>
    <w:rsid w:val="005C1C28"/>
    <w:rsid w:val="005C3E03"/>
    <w:rsid w:val="005C517F"/>
    <w:rsid w:val="005C6DB5"/>
    <w:rsid w:val="005D0826"/>
    <w:rsid w:val="005D163C"/>
    <w:rsid w:val="005D1CD8"/>
    <w:rsid w:val="005D2C93"/>
    <w:rsid w:val="005D5915"/>
    <w:rsid w:val="005D794A"/>
    <w:rsid w:val="005E19E7"/>
    <w:rsid w:val="005E1DC5"/>
    <w:rsid w:val="005F1457"/>
    <w:rsid w:val="005F5391"/>
    <w:rsid w:val="005F5558"/>
    <w:rsid w:val="005F564E"/>
    <w:rsid w:val="005F7DEA"/>
    <w:rsid w:val="00601D69"/>
    <w:rsid w:val="00602439"/>
    <w:rsid w:val="006042B0"/>
    <w:rsid w:val="00604B0F"/>
    <w:rsid w:val="00604D8E"/>
    <w:rsid w:val="00611786"/>
    <w:rsid w:val="006121BA"/>
    <w:rsid w:val="00615F0F"/>
    <w:rsid w:val="0061716C"/>
    <w:rsid w:val="00617756"/>
    <w:rsid w:val="006224C6"/>
    <w:rsid w:val="006243A1"/>
    <w:rsid w:val="00631EBE"/>
    <w:rsid w:val="00632E56"/>
    <w:rsid w:val="00633990"/>
    <w:rsid w:val="00634048"/>
    <w:rsid w:val="0063482F"/>
    <w:rsid w:val="006349BB"/>
    <w:rsid w:val="00634C5E"/>
    <w:rsid w:val="00634F1C"/>
    <w:rsid w:val="00635936"/>
    <w:rsid w:val="00635CBA"/>
    <w:rsid w:val="00637652"/>
    <w:rsid w:val="00641DF2"/>
    <w:rsid w:val="0064338B"/>
    <w:rsid w:val="00645034"/>
    <w:rsid w:val="006456D4"/>
    <w:rsid w:val="00646542"/>
    <w:rsid w:val="006478AD"/>
    <w:rsid w:val="006504F4"/>
    <w:rsid w:val="00650F65"/>
    <w:rsid w:val="0065255E"/>
    <w:rsid w:val="0065419C"/>
    <w:rsid w:val="00654BC9"/>
    <w:rsid w:val="006552FD"/>
    <w:rsid w:val="00655A09"/>
    <w:rsid w:val="0065768A"/>
    <w:rsid w:val="006609F2"/>
    <w:rsid w:val="00661465"/>
    <w:rsid w:val="00662501"/>
    <w:rsid w:val="00663AF3"/>
    <w:rsid w:val="00666548"/>
    <w:rsid w:val="00666B6C"/>
    <w:rsid w:val="006718FD"/>
    <w:rsid w:val="00673E5A"/>
    <w:rsid w:val="0067541F"/>
    <w:rsid w:val="00676C85"/>
    <w:rsid w:val="00677475"/>
    <w:rsid w:val="006800E4"/>
    <w:rsid w:val="00680F97"/>
    <w:rsid w:val="00682682"/>
    <w:rsid w:val="00682702"/>
    <w:rsid w:val="00682D2B"/>
    <w:rsid w:val="00682EA7"/>
    <w:rsid w:val="0068495E"/>
    <w:rsid w:val="00692368"/>
    <w:rsid w:val="0069237E"/>
    <w:rsid w:val="00694FA0"/>
    <w:rsid w:val="00696378"/>
    <w:rsid w:val="00696DDD"/>
    <w:rsid w:val="006A0A6A"/>
    <w:rsid w:val="006A1449"/>
    <w:rsid w:val="006A2EBC"/>
    <w:rsid w:val="006A479C"/>
    <w:rsid w:val="006A4B38"/>
    <w:rsid w:val="006A5EA0"/>
    <w:rsid w:val="006A783B"/>
    <w:rsid w:val="006A7B33"/>
    <w:rsid w:val="006B2E01"/>
    <w:rsid w:val="006B4E13"/>
    <w:rsid w:val="006B75DD"/>
    <w:rsid w:val="006C0835"/>
    <w:rsid w:val="006C0FCE"/>
    <w:rsid w:val="006C24A7"/>
    <w:rsid w:val="006C353C"/>
    <w:rsid w:val="006C35C2"/>
    <w:rsid w:val="006C3C05"/>
    <w:rsid w:val="006C67E0"/>
    <w:rsid w:val="006C7437"/>
    <w:rsid w:val="006C78BF"/>
    <w:rsid w:val="006C7ABA"/>
    <w:rsid w:val="006D0BCA"/>
    <w:rsid w:val="006D0C0B"/>
    <w:rsid w:val="006D0D60"/>
    <w:rsid w:val="006D1122"/>
    <w:rsid w:val="006D1EBC"/>
    <w:rsid w:val="006D2B21"/>
    <w:rsid w:val="006D3C00"/>
    <w:rsid w:val="006D6695"/>
    <w:rsid w:val="006D76A5"/>
    <w:rsid w:val="006E210F"/>
    <w:rsid w:val="006E3675"/>
    <w:rsid w:val="006E4A7F"/>
    <w:rsid w:val="006E57B5"/>
    <w:rsid w:val="006F1094"/>
    <w:rsid w:val="006F39AE"/>
    <w:rsid w:val="006F4DE7"/>
    <w:rsid w:val="006F67AA"/>
    <w:rsid w:val="006F7574"/>
    <w:rsid w:val="006F7BCB"/>
    <w:rsid w:val="00701857"/>
    <w:rsid w:val="00704DF6"/>
    <w:rsid w:val="00704FD6"/>
    <w:rsid w:val="0070651C"/>
    <w:rsid w:val="00710253"/>
    <w:rsid w:val="007132A3"/>
    <w:rsid w:val="00714B56"/>
    <w:rsid w:val="00715030"/>
    <w:rsid w:val="00716421"/>
    <w:rsid w:val="007202D3"/>
    <w:rsid w:val="007204E7"/>
    <w:rsid w:val="00720F03"/>
    <w:rsid w:val="007212D3"/>
    <w:rsid w:val="00722721"/>
    <w:rsid w:val="00723316"/>
    <w:rsid w:val="00724EFB"/>
    <w:rsid w:val="0072519C"/>
    <w:rsid w:val="00730983"/>
    <w:rsid w:val="00731174"/>
    <w:rsid w:val="00732762"/>
    <w:rsid w:val="007338DE"/>
    <w:rsid w:val="00735395"/>
    <w:rsid w:val="007419C3"/>
    <w:rsid w:val="007422E4"/>
    <w:rsid w:val="00743254"/>
    <w:rsid w:val="00744332"/>
    <w:rsid w:val="007467A7"/>
    <w:rsid w:val="007469DD"/>
    <w:rsid w:val="0074741B"/>
    <w:rsid w:val="0074759E"/>
    <w:rsid w:val="007478EA"/>
    <w:rsid w:val="00751836"/>
    <w:rsid w:val="0075415C"/>
    <w:rsid w:val="00755F79"/>
    <w:rsid w:val="0075618E"/>
    <w:rsid w:val="00762473"/>
    <w:rsid w:val="00763502"/>
    <w:rsid w:val="00763A13"/>
    <w:rsid w:val="007641C4"/>
    <w:rsid w:val="00766E55"/>
    <w:rsid w:val="00771108"/>
    <w:rsid w:val="00771FAD"/>
    <w:rsid w:val="00774D8D"/>
    <w:rsid w:val="007757FD"/>
    <w:rsid w:val="007771DC"/>
    <w:rsid w:val="00780D84"/>
    <w:rsid w:val="007810ED"/>
    <w:rsid w:val="00783835"/>
    <w:rsid w:val="007913AB"/>
    <w:rsid w:val="007914F7"/>
    <w:rsid w:val="007921E9"/>
    <w:rsid w:val="00792248"/>
    <w:rsid w:val="00792B83"/>
    <w:rsid w:val="00793113"/>
    <w:rsid w:val="00793DDC"/>
    <w:rsid w:val="007961A0"/>
    <w:rsid w:val="007A07E4"/>
    <w:rsid w:val="007A0CEC"/>
    <w:rsid w:val="007A21A4"/>
    <w:rsid w:val="007A2225"/>
    <w:rsid w:val="007A5803"/>
    <w:rsid w:val="007A6ED2"/>
    <w:rsid w:val="007B1625"/>
    <w:rsid w:val="007B3B38"/>
    <w:rsid w:val="007B706E"/>
    <w:rsid w:val="007B71EB"/>
    <w:rsid w:val="007B7725"/>
    <w:rsid w:val="007C6205"/>
    <w:rsid w:val="007C686A"/>
    <w:rsid w:val="007C6A0B"/>
    <w:rsid w:val="007C728E"/>
    <w:rsid w:val="007D027A"/>
    <w:rsid w:val="007D27FF"/>
    <w:rsid w:val="007D2C53"/>
    <w:rsid w:val="007D3D60"/>
    <w:rsid w:val="007D49D8"/>
    <w:rsid w:val="007D5A3D"/>
    <w:rsid w:val="007E0761"/>
    <w:rsid w:val="007E1980"/>
    <w:rsid w:val="007E1A8F"/>
    <w:rsid w:val="007E1B7E"/>
    <w:rsid w:val="007E4B76"/>
    <w:rsid w:val="007E5D1E"/>
    <w:rsid w:val="007E5EA8"/>
    <w:rsid w:val="007E674F"/>
    <w:rsid w:val="007E6D7C"/>
    <w:rsid w:val="007E7382"/>
    <w:rsid w:val="007E7DA1"/>
    <w:rsid w:val="007F0CF1"/>
    <w:rsid w:val="007F12A5"/>
    <w:rsid w:val="007F4CF1"/>
    <w:rsid w:val="007F754A"/>
    <w:rsid w:val="007F758D"/>
    <w:rsid w:val="007F782D"/>
    <w:rsid w:val="007F7D52"/>
    <w:rsid w:val="00801D24"/>
    <w:rsid w:val="0080364B"/>
    <w:rsid w:val="008042A4"/>
    <w:rsid w:val="008043E9"/>
    <w:rsid w:val="00804789"/>
    <w:rsid w:val="0080634B"/>
    <w:rsid w:val="0080654C"/>
    <w:rsid w:val="008071C6"/>
    <w:rsid w:val="0081065F"/>
    <w:rsid w:val="008106EF"/>
    <w:rsid w:val="0081116B"/>
    <w:rsid w:val="0081401D"/>
    <w:rsid w:val="00814805"/>
    <w:rsid w:val="008149F8"/>
    <w:rsid w:val="00815976"/>
    <w:rsid w:val="00817A00"/>
    <w:rsid w:val="00817E36"/>
    <w:rsid w:val="00820EC5"/>
    <w:rsid w:val="00821941"/>
    <w:rsid w:val="00821FBA"/>
    <w:rsid w:val="008234F0"/>
    <w:rsid w:val="00825893"/>
    <w:rsid w:val="0082616A"/>
    <w:rsid w:val="00827C2D"/>
    <w:rsid w:val="00831018"/>
    <w:rsid w:val="008312A9"/>
    <w:rsid w:val="00835DB3"/>
    <w:rsid w:val="0083617B"/>
    <w:rsid w:val="008371BD"/>
    <w:rsid w:val="00837DEB"/>
    <w:rsid w:val="00842D14"/>
    <w:rsid w:val="00846D5E"/>
    <w:rsid w:val="008475FA"/>
    <w:rsid w:val="008504A8"/>
    <w:rsid w:val="0085282E"/>
    <w:rsid w:val="00852A8A"/>
    <w:rsid w:val="008544B8"/>
    <w:rsid w:val="00856E95"/>
    <w:rsid w:val="00861894"/>
    <w:rsid w:val="00863B41"/>
    <w:rsid w:val="0086530C"/>
    <w:rsid w:val="00865902"/>
    <w:rsid w:val="0086649F"/>
    <w:rsid w:val="00866E0F"/>
    <w:rsid w:val="00867E9C"/>
    <w:rsid w:val="008706CA"/>
    <w:rsid w:val="0087198C"/>
    <w:rsid w:val="00872C1F"/>
    <w:rsid w:val="00873B42"/>
    <w:rsid w:val="00873C25"/>
    <w:rsid w:val="008762C6"/>
    <w:rsid w:val="00877725"/>
    <w:rsid w:val="008850F8"/>
    <w:rsid w:val="008856D8"/>
    <w:rsid w:val="00886EC1"/>
    <w:rsid w:val="00887589"/>
    <w:rsid w:val="00892E82"/>
    <w:rsid w:val="008940FA"/>
    <w:rsid w:val="008961AC"/>
    <w:rsid w:val="00897E5E"/>
    <w:rsid w:val="008A032E"/>
    <w:rsid w:val="008A1116"/>
    <w:rsid w:val="008A292B"/>
    <w:rsid w:val="008A380E"/>
    <w:rsid w:val="008A38D4"/>
    <w:rsid w:val="008A4D63"/>
    <w:rsid w:val="008A6121"/>
    <w:rsid w:val="008B1BFC"/>
    <w:rsid w:val="008B7EFF"/>
    <w:rsid w:val="008C19E7"/>
    <w:rsid w:val="008C1B58"/>
    <w:rsid w:val="008C1BA0"/>
    <w:rsid w:val="008C1F11"/>
    <w:rsid w:val="008C21E1"/>
    <w:rsid w:val="008C2376"/>
    <w:rsid w:val="008C39AE"/>
    <w:rsid w:val="008C431F"/>
    <w:rsid w:val="008C590D"/>
    <w:rsid w:val="008C6BD7"/>
    <w:rsid w:val="008C7447"/>
    <w:rsid w:val="008D449A"/>
    <w:rsid w:val="008D6517"/>
    <w:rsid w:val="008D68F0"/>
    <w:rsid w:val="008E031B"/>
    <w:rsid w:val="008E13BD"/>
    <w:rsid w:val="008E3030"/>
    <w:rsid w:val="008E4411"/>
    <w:rsid w:val="008E7029"/>
    <w:rsid w:val="008E7036"/>
    <w:rsid w:val="008E753A"/>
    <w:rsid w:val="008E7EF6"/>
    <w:rsid w:val="008F1236"/>
    <w:rsid w:val="008F1F98"/>
    <w:rsid w:val="008F48D5"/>
    <w:rsid w:val="008F567B"/>
    <w:rsid w:val="008F60F7"/>
    <w:rsid w:val="008F6758"/>
    <w:rsid w:val="00901439"/>
    <w:rsid w:val="009023DE"/>
    <w:rsid w:val="00903BA3"/>
    <w:rsid w:val="009040DD"/>
    <w:rsid w:val="00904142"/>
    <w:rsid w:val="009048C7"/>
    <w:rsid w:val="00905B47"/>
    <w:rsid w:val="00905D07"/>
    <w:rsid w:val="009070A0"/>
    <w:rsid w:val="00911F62"/>
    <w:rsid w:val="009129B4"/>
    <w:rsid w:val="00913202"/>
    <w:rsid w:val="0091331C"/>
    <w:rsid w:val="00916E17"/>
    <w:rsid w:val="00917C4D"/>
    <w:rsid w:val="00920596"/>
    <w:rsid w:val="00920AB8"/>
    <w:rsid w:val="009213E0"/>
    <w:rsid w:val="009228DC"/>
    <w:rsid w:val="00924085"/>
    <w:rsid w:val="00925C08"/>
    <w:rsid w:val="00926AD1"/>
    <w:rsid w:val="009279DE"/>
    <w:rsid w:val="00930116"/>
    <w:rsid w:val="00931EFA"/>
    <w:rsid w:val="00932135"/>
    <w:rsid w:val="009352EE"/>
    <w:rsid w:val="00936B88"/>
    <w:rsid w:val="00936CFF"/>
    <w:rsid w:val="009415EE"/>
    <w:rsid w:val="0094212C"/>
    <w:rsid w:val="00942831"/>
    <w:rsid w:val="00942D07"/>
    <w:rsid w:val="0094657D"/>
    <w:rsid w:val="00946DA2"/>
    <w:rsid w:val="009474E6"/>
    <w:rsid w:val="00947FAC"/>
    <w:rsid w:val="0095256F"/>
    <w:rsid w:val="00954480"/>
    <w:rsid w:val="00954689"/>
    <w:rsid w:val="009552D8"/>
    <w:rsid w:val="00955B98"/>
    <w:rsid w:val="00960209"/>
    <w:rsid w:val="009604BF"/>
    <w:rsid w:val="00960608"/>
    <w:rsid w:val="0096136C"/>
    <w:rsid w:val="009617C9"/>
    <w:rsid w:val="00961C93"/>
    <w:rsid w:val="00961CDA"/>
    <w:rsid w:val="00961F99"/>
    <w:rsid w:val="00962F1B"/>
    <w:rsid w:val="00963004"/>
    <w:rsid w:val="009633FC"/>
    <w:rsid w:val="009651F5"/>
    <w:rsid w:val="00965324"/>
    <w:rsid w:val="00965A77"/>
    <w:rsid w:val="00965E23"/>
    <w:rsid w:val="009668CC"/>
    <w:rsid w:val="00966E11"/>
    <w:rsid w:val="009671BB"/>
    <w:rsid w:val="009673C3"/>
    <w:rsid w:val="00967716"/>
    <w:rsid w:val="009702AD"/>
    <w:rsid w:val="0097091E"/>
    <w:rsid w:val="009729BD"/>
    <w:rsid w:val="00975D0E"/>
    <w:rsid w:val="009760D3"/>
    <w:rsid w:val="00977132"/>
    <w:rsid w:val="0097738E"/>
    <w:rsid w:val="0097797B"/>
    <w:rsid w:val="009808F1"/>
    <w:rsid w:val="00980AD7"/>
    <w:rsid w:val="00981A4B"/>
    <w:rsid w:val="00982501"/>
    <w:rsid w:val="009825A9"/>
    <w:rsid w:val="00982915"/>
    <w:rsid w:val="00983A4B"/>
    <w:rsid w:val="0098408D"/>
    <w:rsid w:val="00984831"/>
    <w:rsid w:val="0098665C"/>
    <w:rsid w:val="00986CD0"/>
    <w:rsid w:val="00987430"/>
    <w:rsid w:val="009877D3"/>
    <w:rsid w:val="00987B7E"/>
    <w:rsid w:val="00990692"/>
    <w:rsid w:val="00992086"/>
    <w:rsid w:val="00993724"/>
    <w:rsid w:val="0099448E"/>
    <w:rsid w:val="00994E8F"/>
    <w:rsid w:val="0099504A"/>
    <w:rsid w:val="009951DC"/>
    <w:rsid w:val="009959BB"/>
    <w:rsid w:val="00996D4D"/>
    <w:rsid w:val="00997158"/>
    <w:rsid w:val="00997417"/>
    <w:rsid w:val="009A22E9"/>
    <w:rsid w:val="009A3A7C"/>
    <w:rsid w:val="009B2ADB"/>
    <w:rsid w:val="009B3342"/>
    <w:rsid w:val="009B603A"/>
    <w:rsid w:val="009B787B"/>
    <w:rsid w:val="009C0284"/>
    <w:rsid w:val="009C2D0E"/>
    <w:rsid w:val="009C3DAC"/>
    <w:rsid w:val="009C421D"/>
    <w:rsid w:val="009C42E0"/>
    <w:rsid w:val="009C729D"/>
    <w:rsid w:val="009C753C"/>
    <w:rsid w:val="009C79D6"/>
    <w:rsid w:val="009D2AAF"/>
    <w:rsid w:val="009D3143"/>
    <w:rsid w:val="009D5362"/>
    <w:rsid w:val="009D688A"/>
    <w:rsid w:val="009D7519"/>
    <w:rsid w:val="009D7C93"/>
    <w:rsid w:val="009E1182"/>
    <w:rsid w:val="009E1415"/>
    <w:rsid w:val="009E199E"/>
    <w:rsid w:val="009E5909"/>
    <w:rsid w:val="009E6116"/>
    <w:rsid w:val="009F0880"/>
    <w:rsid w:val="009F1041"/>
    <w:rsid w:val="009F29E9"/>
    <w:rsid w:val="009F308F"/>
    <w:rsid w:val="009F4BC8"/>
    <w:rsid w:val="00A007AF"/>
    <w:rsid w:val="00A02DEA"/>
    <w:rsid w:val="00A02E43"/>
    <w:rsid w:val="00A04D34"/>
    <w:rsid w:val="00A065F9"/>
    <w:rsid w:val="00A07AA5"/>
    <w:rsid w:val="00A07F34"/>
    <w:rsid w:val="00A1013E"/>
    <w:rsid w:val="00A10A65"/>
    <w:rsid w:val="00A10F0E"/>
    <w:rsid w:val="00A1162E"/>
    <w:rsid w:val="00A1289E"/>
    <w:rsid w:val="00A12D3F"/>
    <w:rsid w:val="00A12FCF"/>
    <w:rsid w:val="00A132B0"/>
    <w:rsid w:val="00A17D4E"/>
    <w:rsid w:val="00A22154"/>
    <w:rsid w:val="00A23290"/>
    <w:rsid w:val="00A25379"/>
    <w:rsid w:val="00A25C38"/>
    <w:rsid w:val="00A25FAE"/>
    <w:rsid w:val="00A26121"/>
    <w:rsid w:val="00A27B23"/>
    <w:rsid w:val="00A338BB"/>
    <w:rsid w:val="00A36BBE"/>
    <w:rsid w:val="00A375E2"/>
    <w:rsid w:val="00A37E92"/>
    <w:rsid w:val="00A406AA"/>
    <w:rsid w:val="00A40C42"/>
    <w:rsid w:val="00A41A64"/>
    <w:rsid w:val="00A41F35"/>
    <w:rsid w:val="00A4307A"/>
    <w:rsid w:val="00A43D63"/>
    <w:rsid w:val="00A4432A"/>
    <w:rsid w:val="00A455AB"/>
    <w:rsid w:val="00A469B7"/>
    <w:rsid w:val="00A47EBB"/>
    <w:rsid w:val="00A505D0"/>
    <w:rsid w:val="00A516C5"/>
    <w:rsid w:val="00A51CDD"/>
    <w:rsid w:val="00A57EDC"/>
    <w:rsid w:val="00A602D1"/>
    <w:rsid w:val="00A60C56"/>
    <w:rsid w:val="00A6161D"/>
    <w:rsid w:val="00A65C4E"/>
    <w:rsid w:val="00A66FAF"/>
    <w:rsid w:val="00A6730D"/>
    <w:rsid w:val="00A6749B"/>
    <w:rsid w:val="00A71625"/>
    <w:rsid w:val="00A71B9B"/>
    <w:rsid w:val="00A72ED7"/>
    <w:rsid w:val="00A74D60"/>
    <w:rsid w:val="00A751C7"/>
    <w:rsid w:val="00A764C6"/>
    <w:rsid w:val="00A769D7"/>
    <w:rsid w:val="00A82006"/>
    <w:rsid w:val="00A828B8"/>
    <w:rsid w:val="00A83CC0"/>
    <w:rsid w:val="00A84CA8"/>
    <w:rsid w:val="00A86B4A"/>
    <w:rsid w:val="00A87844"/>
    <w:rsid w:val="00A9083A"/>
    <w:rsid w:val="00A92861"/>
    <w:rsid w:val="00A92F2D"/>
    <w:rsid w:val="00A93237"/>
    <w:rsid w:val="00A9333D"/>
    <w:rsid w:val="00A93DDD"/>
    <w:rsid w:val="00A94014"/>
    <w:rsid w:val="00A979AC"/>
    <w:rsid w:val="00AA038C"/>
    <w:rsid w:val="00AA20CE"/>
    <w:rsid w:val="00AA25C7"/>
    <w:rsid w:val="00AA3CDD"/>
    <w:rsid w:val="00AA4B77"/>
    <w:rsid w:val="00AA74B0"/>
    <w:rsid w:val="00AA7A09"/>
    <w:rsid w:val="00AB0984"/>
    <w:rsid w:val="00AB231C"/>
    <w:rsid w:val="00AB3B50"/>
    <w:rsid w:val="00AB4B37"/>
    <w:rsid w:val="00AB6638"/>
    <w:rsid w:val="00AC05B1"/>
    <w:rsid w:val="00AC1038"/>
    <w:rsid w:val="00AC4393"/>
    <w:rsid w:val="00AC4668"/>
    <w:rsid w:val="00AD0054"/>
    <w:rsid w:val="00AD0EA7"/>
    <w:rsid w:val="00AD168E"/>
    <w:rsid w:val="00AD2736"/>
    <w:rsid w:val="00AD356C"/>
    <w:rsid w:val="00AD6285"/>
    <w:rsid w:val="00AE2914"/>
    <w:rsid w:val="00AE579C"/>
    <w:rsid w:val="00AE6532"/>
    <w:rsid w:val="00AE6D15"/>
    <w:rsid w:val="00AF0422"/>
    <w:rsid w:val="00AF06D9"/>
    <w:rsid w:val="00AF2660"/>
    <w:rsid w:val="00AF383D"/>
    <w:rsid w:val="00AF5D4C"/>
    <w:rsid w:val="00AF5E61"/>
    <w:rsid w:val="00B0046E"/>
    <w:rsid w:val="00B00CB9"/>
    <w:rsid w:val="00B04182"/>
    <w:rsid w:val="00B06524"/>
    <w:rsid w:val="00B06A8A"/>
    <w:rsid w:val="00B06EF5"/>
    <w:rsid w:val="00B06FAF"/>
    <w:rsid w:val="00B0701B"/>
    <w:rsid w:val="00B07AE3"/>
    <w:rsid w:val="00B11430"/>
    <w:rsid w:val="00B17459"/>
    <w:rsid w:val="00B17B28"/>
    <w:rsid w:val="00B200BD"/>
    <w:rsid w:val="00B21FC4"/>
    <w:rsid w:val="00B24154"/>
    <w:rsid w:val="00B2678B"/>
    <w:rsid w:val="00B27C84"/>
    <w:rsid w:val="00B30705"/>
    <w:rsid w:val="00B30F2D"/>
    <w:rsid w:val="00B312F6"/>
    <w:rsid w:val="00B32C2A"/>
    <w:rsid w:val="00B34D37"/>
    <w:rsid w:val="00B353EB"/>
    <w:rsid w:val="00B359FA"/>
    <w:rsid w:val="00B372A6"/>
    <w:rsid w:val="00B413CC"/>
    <w:rsid w:val="00B41D39"/>
    <w:rsid w:val="00B4223E"/>
    <w:rsid w:val="00B439AB"/>
    <w:rsid w:val="00B439C4"/>
    <w:rsid w:val="00B43CCC"/>
    <w:rsid w:val="00B44B8E"/>
    <w:rsid w:val="00B4535E"/>
    <w:rsid w:val="00B524E4"/>
    <w:rsid w:val="00B528DF"/>
    <w:rsid w:val="00B52A8C"/>
    <w:rsid w:val="00B531EE"/>
    <w:rsid w:val="00B54DAE"/>
    <w:rsid w:val="00B5673B"/>
    <w:rsid w:val="00B6320A"/>
    <w:rsid w:val="00B635F0"/>
    <w:rsid w:val="00B636A8"/>
    <w:rsid w:val="00B6441B"/>
    <w:rsid w:val="00B65697"/>
    <w:rsid w:val="00B65E6C"/>
    <w:rsid w:val="00B665C6"/>
    <w:rsid w:val="00B71B32"/>
    <w:rsid w:val="00B72598"/>
    <w:rsid w:val="00B7347D"/>
    <w:rsid w:val="00B73CD5"/>
    <w:rsid w:val="00B7587A"/>
    <w:rsid w:val="00B805AF"/>
    <w:rsid w:val="00B82290"/>
    <w:rsid w:val="00B824F3"/>
    <w:rsid w:val="00B82746"/>
    <w:rsid w:val="00B83679"/>
    <w:rsid w:val="00B83EF5"/>
    <w:rsid w:val="00B84809"/>
    <w:rsid w:val="00B85D63"/>
    <w:rsid w:val="00B869EC"/>
    <w:rsid w:val="00B86C41"/>
    <w:rsid w:val="00B9397A"/>
    <w:rsid w:val="00B9633D"/>
    <w:rsid w:val="00BA2EBE"/>
    <w:rsid w:val="00BA325C"/>
    <w:rsid w:val="00BA4DDD"/>
    <w:rsid w:val="00BA5881"/>
    <w:rsid w:val="00BB075C"/>
    <w:rsid w:val="00BB0F28"/>
    <w:rsid w:val="00BB1332"/>
    <w:rsid w:val="00BB3479"/>
    <w:rsid w:val="00BB458A"/>
    <w:rsid w:val="00BB5582"/>
    <w:rsid w:val="00BB6DB5"/>
    <w:rsid w:val="00BB71AF"/>
    <w:rsid w:val="00BC03C2"/>
    <w:rsid w:val="00BC58F4"/>
    <w:rsid w:val="00BC6189"/>
    <w:rsid w:val="00BC6813"/>
    <w:rsid w:val="00BC6824"/>
    <w:rsid w:val="00BC6F88"/>
    <w:rsid w:val="00BD00D3"/>
    <w:rsid w:val="00BD1659"/>
    <w:rsid w:val="00BD3AA9"/>
    <w:rsid w:val="00BD4A18"/>
    <w:rsid w:val="00BD693F"/>
    <w:rsid w:val="00BD6DB2"/>
    <w:rsid w:val="00BE0B22"/>
    <w:rsid w:val="00BE1183"/>
    <w:rsid w:val="00BE11A5"/>
    <w:rsid w:val="00BE11CF"/>
    <w:rsid w:val="00BE21AB"/>
    <w:rsid w:val="00BE2517"/>
    <w:rsid w:val="00BE2EBF"/>
    <w:rsid w:val="00BE3A3A"/>
    <w:rsid w:val="00BE55CB"/>
    <w:rsid w:val="00BF0ED2"/>
    <w:rsid w:val="00BF100C"/>
    <w:rsid w:val="00BF138D"/>
    <w:rsid w:val="00BF1588"/>
    <w:rsid w:val="00BF176F"/>
    <w:rsid w:val="00BF3800"/>
    <w:rsid w:val="00BF4FCC"/>
    <w:rsid w:val="00BF52F7"/>
    <w:rsid w:val="00BF617A"/>
    <w:rsid w:val="00BF65A0"/>
    <w:rsid w:val="00C004F1"/>
    <w:rsid w:val="00C012D5"/>
    <w:rsid w:val="00C01411"/>
    <w:rsid w:val="00C03330"/>
    <w:rsid w:val="00C0379D"/>
    <w:rsid w:val="00C03931"/>
    <w:rsid w:val="00C0497D"/>
    <w:rsid w:val="00C05FE3"/>
    <w:rsid w:val="00C12444"/>
    <w:rsid w:val="00C129AE"/>
    <w:rsid w:val="00C17504"/>
    <w:rsid w:val="00C17E16"/>
    <w:rsid w:val="00C20514"/>
    <w:rsid w:val="00C21003"/>
    <w:rsid w:val="00C2136D"/>
    <w:rsid w:val="00C214EE"/>
    <w:rsid w:val="00C2203E"/>
    <w:rsid w:val="00C2309C"/>
    <w:rsid w:val="00C2314B"/>
    <w:rsid w:val="00C24971"/>
    <w:rsid w:val="00C257EF"/>
    <w:rsid w:val="00C269D8"/>
    <w:rsid w:val="00C26BE5"/>
    <w:rsid w:val="00C26E4D"/>
    <w:rsid w:val="00C27909"/>
    <w:rsid w:val="00C27B03"/>
    <w:rsid w:val="00C30586"/>
    <w:rsid w:val="00C314E1"/>
    <w:rsid w:val="00C3286C"/>
    <w:rsid w:val="00C34397"/>
    <w:rsid w:val="00C35697"/>
    <w:rsid w:val="00C4095D"/>
    <w:rsid w:val="00C40C6B"/>
    <w:rsid w:val="00C427E6"/>
    <w:rsid w:val="00C43ACA"/>
    <w:rsid w:val="00C44203"/>
    <w:rsid w:val="00C4444C"/>
    <w:rsid w:val="00C45101"/>
    <w:rsid w:val="00C50F1A"/>
    <w:rsid w:val="00C5379C"/>
    <w:rsid w:val="00C561A4"/>
    <w:rsid w:val="00C601D2"/>
    <w:rsid w:val="00C61767"/>
    <w:rsid w:val="00C62698"/>
    <w:rsid w:val="00C657AB"/>
    <w:rsid w:val="00C65BCC"/>
    <w:rsid w:val="00C66970"/>
    <w:rsid w:val="00C71486"/>
    <w:rsid w:val="00C71756"/>
    <w:rsid w:val="00C75CD2"/>
    <w:rsid w:val="00C763CA"/>
    <w:rsid w:val="00C77922"/>
    <w:rsid w:val="00C81A9A"/>
    <w:rsid w:val="00C83AF4"/>
    <w:rsid w:val="00C8691C"/>
    <w:rsid w:val="00C874F1"/>
    <w:rsid w:val="00C920BB"/>
    <w:rsid w:val="00C9228A"/>
    <w:rsid w:val="00C92775"/>
    <w:rsid w:val="00CA005F"/>
    <w:rsid w:val="00CA168A"/>
    <w:rsid w:val="00CA2AB4"/>
    <w:rsid w:val="00CA357E"/>
    <w:rsid w:val="00CA44F9"/>
    <w:rsid w:val="00CA4A69"/>
    <w:rsid w:val="00CA5C47"/>
    <w:rsid w:val="00CA5CD7"/>
    <w:rsid w:val="00CA7FB8"/>
    <w:rsid w:val="00CB04F0"/>
    <w:rsid w:val="00CB0C80"/>
    <w:rsid w:val="00CB1A28"/>
    <w:rsid w:val="00CB1C05"/>
    <w:rsid w:val="00CB274D"/>
    <w:rsid w:val="00CB2EF9"/>
    <w:rsid w:val="00CB380A"/>
    <w:rsid w:val="00CB6161"/>
    <w:rsid w:val="00CC08B4"/>
    <w:rsid w:val="00CC2691"/>
    <w:rsid w:val="00CC2E0B"/>
    <w:rsid w:val="00CC3E0C"/>
    <w:rsid w:val="00CC58D3"/>
    <w:rsid w:val="00CC784D"/>
    <w:rsid w:val="00CD02B4"/>
    <w:rsid w:val="00CD080C"/>
    <w:rsid w:val="00CD28E4"/>
    <w:rsid w:val="00CE349E"/>
    <w:rsid w:val="00CE3BEF"/>
    <w:rsid w:val="00CE4E18"/>
    <w:rsid w:val="00CE7988"/>
    <w:rsid w:val="00CF2258"/>
    <w:rsid w:val="00CF3F8F"/>
    <w:rsid w:val="00CF4604"/>
    <w:rsid w:val="00CF5B30"/>
    <w:rsid w:val="00D02B3C"/>
    <w:rsid w:val="00D0337B"/>
    <w:rsid w:val="00D07990"/>
    <w:rsid w:val="00D079B2"/>
    <w:rsid w:val="00D10ECF"/>
    <w:rsid w:val="00D114E9"/>
    <w:rsid w:val="00D11537"/>
    <w:rsid w:val="00D11CB4"/>
    <w:rsid w:val="00D11F0A"/>
    <w:rsid w:val="00D12A15"/>
    <w:rsid w:val="00D13DDD"/>
    <w:rsid w:val="00D1529B"/>
    <w:rsid w:val="00D175E8"/>
    <w:rsid w:val="00D20061"/>
    <w:rsid w:val="00D2016F"/>
    <w:rsid w:val="00D26D82"/>
    <w:rsid w:val="00D30230"/>
    <w:rsid w:val="00D31F2E"/>
    <w:rsid w:val="00D32DD9"/>
    <w:rsid w:val="00D33093"/>
    <w:rsid w:val="00D338E2"/>
    <w:rsid w:val="00D35371"/>
    <w:rsid w:val="00D412FB"/>
    <w:rsid w:val="00D429C6"/>
    <w:rsid w:val="00D42AAD"/>
    <w:rsid w:val="00D43615"/>
    <w:rsid w:val="00D45289"/>
    <w:rsid w:val="00D465CC"/>
    <w:rsid w:val="00D46772"/>
    <w:rsid w:val="00D47748"/>
    <w:rsid w:val="00D47992"/>
    <w:rsid w:val="00D518A5"/>
    <w:rsid w:val="00D53AA1"/>
    <w:rsid w:val="00D5455A"/>
    <w:rsid w:val="00D54639"/>
    <w:rsid w:val="00D54CC3"/>
    <w:rsid w:val="00D561EB"/>
    <w:rsid w:val="00D56D50"/>
    <w:rsid w:val="00D5735A"/>
    <w:rsid w:val="00D6041A"/>
    <w:rsid w:val="00D61149"/>
    <w:rsid w:val="00D6225F"/>
    <w:rsid w:val="00D633EB"/>
    <w:rsid w:val="00D64199"/>
    <w:rsid w:val="00D65D8D"/>
    <w:rsid w:val="00D65DC2"/>
    <w:rsid w:val="00D677DE"/>
    <w:rsid w:val="00D7413E"/>
    <w:rsid w:val="00D74C7E"/>
    <w:rsid w:val="00D75194"/>
    <w:rsid w:val="00D762AF"/>
    <w:rsid w:val="00D826C1"/>
    <w:rsid w:val="00D82939"/>
    <w:rsid w:val="00D82FF7"/>
    <w:rsid w:val="00D847FE"/>
    <w:rsid w:val="00D84F04"/>
    <w:rsid w:val="00D855DF"/>
    <w:rsid w:val="00D85D7E"/>
    <w:rsid w:val="00D868C6"/>
    <w:rsid w:val="00D87177"/>
    <w:rsid w:val="00D872BC"/>
    <w:rsid w:val="00D877D9"/>
    <w:rsid w:val="00D87F72"/>
    <w:rsid w:val="00D91986"/>
    <w:rsid w:val="00D96450"/>
    <w:rsid w:val="00D964EA"/>
    <w:rsid w:val="00D966D0"/>
    <w:rsid w:val="00D97D04"/>
    <w:rsid w:val="00DA0C59"/>
    <w:rsid w:val="00DA2593"/>
    <w:rsid w:val="00DA2D81"/>
    <w:rsid w:val="00DA3991"/>
    <w:rsid w:val="00DA5F45"/>
    <w:rsid w:val="00DA7839"/>
    <w:rsid w:val="00DB0076"/>
    <w:rsid w:val="00DB01D2"/>
    <w:rsid w:val="00DB395A"/>
    <w:rsid w:val="00DB4F58"/>
    <w:rsid w:val="00DB6768"/>
    <w:rsid w:val="00DB7645"/>
    <w:rsid w:val="00DB7E6C"/>
    <w:rsid w:val="00DC244F"/>
    <w:rsid w:val="00DC4B9F"/>
    <w:rsid w:val="00DC5E7A"/>
    <w:rsid w:val="00DC7A98"/>
    <w:rsid w:val="00DD108D"/>
    <w:rsid w:val="00DD13B8"/>
    <w:rsid w:val="00DD5A29"/>
    <w:rsid w:val="00DD5D9D"/>
    <w:rsid w:val="00DD63E5"/>
    <w:rsid w:val="00DD78A7"/>
    <w:rsid w:val="00DE1A46"/>
    <w:rsid w:val="00DE35CB"/>
    <w:rsid w:val="00DE3A89"/>
    <w:rsid w:val="00DE42E8"/>
    <w:rsid w:val="00DE6B6D"/>
    <w:rsid w:val="00DE7510"/>
    <w:rsid w:val="00DF067D"/>
    <w:rsid w:val="00DF149A"/>
    <w:rsid w:val="00DF17D2"/>
    <w:rsid w:val="00DF21E9"/>
    <w:rsid w:val="00DF2F9A"/>
    <w:rsid w:val="00DF3ECA"/>
    <w:rsid w:val="00DF409D"/>
    <w:rsid w:val="00E00325"/>
    <w:rsid w:val="00E00684"/>
    <w:rsid w:val="00E00F14"/>
    <w:rsid w:val="00E020AA"/>
    <w:rsid w:val="00E05518"/>
    <w:rsid w:val="00E0623A"/>
    <w:rsid w:val="00E06386"/>
    <w:rsid w:val="00E069E4"/>
    <w:rsid w:val="00E06C75"/>
    <w:rsid w:val="00E11943"/>
    <w:rsid w:val="00E1217C"/>
    <w:rsid w:val="00E14460"/>
    <w:rsid w:val="00E159ED"/>
    <w:rsid w:val="00E162E8"/>
    <w:rsid w:val="00E16540"/>
    <w:rsid w:val="00E17EAB"/>
    <w:rsid w:val="00E208AD"/>
    <w:rsid w:val="00E217E6"/>
    <w:rsid w:val="00E21912"/>
    <w:rsid w:val="00E22A4B"/>
    <w:rsid w:val="00E24EB4"/>
    <w:rsid w:val="00E277D0"/>
    <w:rsid w:val="00E31395"/>
    <w:rsid w:val="00E3148F"/>
    <w:rsid w:val="00E320ED"/>
    <w:rsid w:val="00E3270B"/>
    <w:rsid w:val="00E32CEE"/>
    <w:rsid w:val="00E332B8"/>
    <w:rsid w:val="00E33AFB"/>
    <w:rsid w:val="00E34218"/>
    <w:rsid w:val="00E3476E"/>
    <w:rsid w:val="00E3745B"/>
    <w:rsid w:val="00E43245"/>
    <w:rsid w:val="00E440CE"/>
    <w:rsid w:val="00E44AAE"/>
    <w:rsid w:val="00E46282"/>
    <w:rsid w:val="00E5216E"/>
    <w:rsid w:val="00E52764"/>
    <w:rsid w:val="00E52895"/>
    <w:rsid w:val="00E5491C"/>
    <w:rsid w:val="00E567F3"/>
    <w:rsid w:val="00E568EB"/>
    <w:rsid w:val="00E57DFA"/>
    <w:rsid w:val="00E62448"/>
    <w:rsid w:val="00E625A3"/>
    <w:rsid w:val="00E6287A"/>
    <w:rsid w:val="00E649A7"/>
    <w:rsid w:val="00E717C6"/>
    <w:rsid w:val="00E769ED"/>
    <w:rsid w:val="00E77026"/>
    <w:rsid w:val="00E80BE7"/>
    <w:rsid w:val="00E82344"/>
    <w:rsid w:val="00E823FE"/>
    <w:rsid w:val="00E827F2"/>
    <w:rsid w:val="00E84C82"/>
    <w:rsid w:val="00E84D64"/>
    <w:rsid w:val="00E84DE7"/>
    <w:rsid w:val="00E85888"/>
    <w:rsid w:val="00E85CF2"/>
    <w:rsid w:val="00E8638F"/>
    <w:rsid w:val="00E866C0"/>
    <w:rsid w:val="00E87408"/>
    <w:rsid w:val="00E87605"/>
    <w:rsid w:val="00E903A0"/>
    <w:rsid w:val="00E90D51"/>
    <w:rsid w:val="00E914C4"/>
    <w:rsid w:val="00E934F5"/>
    <w:rsid w:val="00E9446A"/>
    <w:rsid w:val="00E95024"/>
    <w:rsid w:val="00E96961"/>
    <w:rsid w:val="00EA16C0"/>
    <w:rsid w:val="00EA1B4A"/>
    <w:rsid w:val="00EA3FB3"/>
    <w:rsid w:val="00EA72EC"/>
    <w:rsid w:val="00EB11CB"/>
    <w:rsid w:val="00EB275A"/>
    <w:rsid w:val="00EB2BBF"/>
    <w:rsid w:val="00EB31D5"/>
    <w:rsid w:val="00EB3C3C"/>
    <w:rsid w:val="00EB7100"/>
    <w:rsid w:val="00EB786A"/>
    <w:rsid w:val="00EC111A"/>
    <w:rsid w:val="00EC1578"/>
    <w:rsid w:val="00EC1C53"/>
    <w:rsid w:val="00EC1C72"/>
    <w:rsid w:val="00EC1E08"/>
    <w:rsid w:val="00EC3CC9"/>
    <w:rsid w:val="00EC454F"/>
    <w:rsid w:val="00EC467C"/>
    <w:rsid w:val="00EC46B2"/>
    <w:rsid w:val="00EC4A50"/>
    <w:rsid w:val="00EC5636"/>
    <w:rsid w:val="00EC680A"/>
    <w:rsid w:val="00EC6E0A"/>
    <w:rsid w:val="00ED21AD"/>
    <w:rsid w:val="00ED3C58"/>
    <w:rsid w:val="00ED58DD"/>
    <w:rsid w:val="00ED7212"/>
    <w:rsid w:val="00EE2BED"/>
    <w:rsid w:val="00EE374B"/>
    <w:rsid w:val="00EE3B5E"/>
    <w:rsid w:val="00EE494F"/>
    <w:rsid w:val="00EE7737"/>
    <w:rsid w:val="00EF1671"/>
    <w:rsid w:val="00EF4B12"/>
    <w:rsid w:val="00EF613C"/>
    <w:rsid w:val="00EF6892"/>
    <w:rsid w:val="00EF7E90"/>
    <w:rsid w:val="00F005D2"/>
    <w:rsid w:val="00F00C82"/>
    <w:rsid w:val="00F02D25"/>
    <w:rsid w:val="00F03A6E"/>
    <w:rsid w:val="00F05ECC"/>
    <w:rsid w:val="00F06AB5"/>
    <w:rsid w:val="00F10E33"/>
    <w:rsid w:val="00F11BB5"/>
    <w:rsid w:val="00F1287C"/>
    <w:rsid w:val="00F12F38"/>
    <w:rsid w:val="00F1417B"/>
    <w:rsid w:val="00F14481"/>
    <w:rsid w:val="00F14F90"/>
    <w:rsid w:val="00F158B5"/>
    <w:rsid w:val="00F15DFE"/>
    <w:rsid w:val="00F15E48"/>
    <w:rsid w:val="00F173A1"/>
    <w:rsid w:val="00F2004D"/>
    <w:rsid w:val="00F21272"/>
    <w:rsid w:val="00F216CB"/>
    <w:rsid w:val="00F245EC"/>
    <w:rsid w:val="00F249D6"/>
    <w:rsid w:val="00F265FC"/>
    <w:rsid w:val="00F27205"/>
    <w:rsid w:val="00F338E0"/>
    <w:rsid w:val="00F34419"/>
    <w:rsid w:val="00F3465F"/>
    <w:rsid w:val="00F34B99"/>
    <w:rsid w:val="00F35D8B"/>
    <w:rsid w:val="00F371B8"/>
    <w:rsid w:val="00F40E23"/>
    <w:rsid w:val="00F46156"/>
    <w:rsid w:val="00F46CBD"/>
    <w:rsid w:val="00F50BD4"/>
    <w:rsid w:val="00F50FF2"/>
    <w:rsid w:val="00F52842"/>
    <w:rsid w:val="00F52DAB"/>
    <w:rsid w:val="00F5437A"/>
    <w:rsid w:val="00F543F0"/>
    <w:rsid w:val="00F56557"/>
    <w:rsid w:val="00F6004E"/>
    <w:rsid w:val="00F600E9"/>
    <w:rsid w:val="00F62733"/>
    <w:rsid w:val="00F6384A"/>
    <w:rsid w:val="00F648CB"/>
    <w:rsid w:val="00F704D7"/>
    <w:rsid w:val="00F724F2"/>
    <w:rsid w:val="00F7255D"/>
    <w:rsid w:val="00F7649B"/>
    <w:rsid w:val="00F76718"/>
    <w:rsid w:val="00F7776E"/>
    <w:rsid w:val="00F81706"/>
    <w:rsid w:val="00F81D29"/>
    <w:rsid w:val="00F81DC0"/>
    <w:rsid w:val="00F84F1B"/>
    <w:rsid w:val="00F8509F"/>
    <w:rsid w:val="00F8585D"/>
    <w:rsid w:val="00F861CF"/>
    <w:rsid w:val="00F86F7A"/>
    <w:rsid w:val="00F91C4D"/>
    <w:rsid w:val="00F92FD9"/>
    <w:rsid w:val="00F96A85"/>
    <w:rsid w:val="00FA0A72"/>
    <w:rsid w:val="00FA0BF6"/>
    <w:rsid w:val="00FA41C6"/>
    <w:rsid w:val="00FA4523"/>
    <w:rsid w:val="00FA6684"/>
    <w:rsid w:val="00FA731E"/>
    <w:rsid w:val="00FA75C4"/>
    <w:rsid w:val="00FA760F"/>
    <w:rsid w:val="00FB0C8F"/>
    <w:rsid w:val="00FB10D5"/>
    <w:rsid w:val="00FB2B38"/>
    <w:rsid w:val="00FB3E27"/>
    <w:rsid w:val="00FB4160"/>
    <w:rsid w:val="00FB482C"/>
    <w:rsid w:val="00FB51CF"/>
    <w:rsid w:val="00FB6804"/>
    <w:rsid w:val="00FC0374"/>
    <w:rsid w:val="00FC5437"/>
    <w:rsid w:val="00FC60A9"/>
    <w:rsid w:val="00FC6358"/>
    <w:rsid w:val="00FC6463"/>
    <w:rsid w:val="00FD24A5"/>
    <w:rsid w:val="00FD28AD"/>
    <w:rsid w:val="00FD320D"/>
    <w:rsid w:val="00FD3B80"/>
    <w:rsid w:val="00FD6571"/>
    <w:rsid w:val="00FD7613"/>
    <w:rsid w:val="00FE07AE"/>
    <w:rsid w:val="00FE15BD"/>
    <w:rsid w:val="00FE23DE"/>
    <w:rsid w:val="00FE3586"/>
    <w:rsid w:val="00FE4B40"/>
    <w:rsid w:val="00FE7572"/>
    <w:rsid w:val="00FF0B8A"/>
    <w:rsid w:val="00FF13DA"/>
    <w:rsid w:val="00FF2E6E"/>
    <w:rsid w:val="00FF3977"/>
    <w:rsid w:val="00FF4AB6"/>
    <w:rsid w:val="00FF5239"/>
    <w:rsid w:val="011A27D9"/>
    <w:rsid w:val="016F5051"/>
    <w:rsid w:val="019F5DC9"/>
    <w:rsid w:val="026D619C"/>
    <w:rsid w:val="030C3924"/>
    <w:rsid w:val="03AC0944"/>
    <w:rsid w:val="04A665E8"/>
    <w:rsid w:val="055D5704"/>
    <w:rsid w:val="057B64FE"/>
    <w:rsid w:val="05E36F90"/>
    <w:rsid w:val="060234CF"/>
    <w:rsid w:val="06E04407"/>
    <w:rsid w:val="082647DB"/>
    <w:rsid w:val="090E7215"/>
    <w:rsid w:val="09AE0F4F"/>
    <w:rsid w:val="0B207301"/>
    <w:rsid w:val="0D4919B3"/>
    <w:rsid w:val="0D927D9A"/>
    <w:rsid w:val="0E810941"/>
    <w:rsid w:val="0F2608BC"/>
    <w:rsid w:val="0FB26AA8"/>
    <w:rsid w:val="0FFD3CF9"/>
    <w:rsid w:val="10A60D09"/>
    <w:rsid w:val="10F56D0B"/>
    <w:rsid w:val="10FB640A"/>
    <w:rsid w:val="110437C2"/>
    <w:rsid w:val="114E3694"/>
    <w:rsid w:val="13210A5C"/>
    <w:rsid w:val="14575516"/>
    <w:rsid w:val="153B39E2"/>
    <w:rsid w:val="15506C74"/>
    <w:rsid w:val="16F544B9"/>
    <w:rsid w:val="17A343CA"/>
    <w:rsid w:val="17E17C07"/>
    <w:rsid w:val="187E5627"/>
    <w:rsid w:val="18EF569B"/>
    <w:rsid w:val="18FB3AA1"/>
    <w:rsid w:val="1A2A0BB8"/>
    <w:rsid w:val="1A774A8D"/>
    <w:rsid w:val="1A9410CD"/>
    <w:rsid w:val="1B282DB2"/>
    <w:rsid w:val="1C52744A"/>
    <w:rsid w:val="1C92209C"/>
    <w:rsid w:val="1D70104D"/>
    <w:rsid w:val="1FC71493"/>
    <w:rsid w:val="217C27A8"/>
    <w:rsid w:val="21DC17E6"/>
    <w:rsid w:val="21E703B1"/>
    <w:rsid w:val="22503CDF"/>
    <w:rsid w:val="236C0683"/>
    <w:rsid w:val="23DD61DC"/>
    <w:rsid w:val="24167D1E"/>
    <w:rsid w:val="243815E8"/>
    <w:rsid w:val="244019EB"/>
    <w:rsid w:val="24A92893"/>
    <w:rsid w:val="25075111"/>
    <w:rsid w:val="258D1752"/>
    <w:rsid w:val="25BB3FF6"/>
    <w:rsid w:val="264352B7"/>
    <w:rsid w:val="27304356"/>
    <w:rsid w:val="281937EE"/>
    <w:rsid w:val="28B0185A"/>
    <w:rsid w:val="28D73D2B"/>
    <w:rsid w:val="298A4DC2"/>
    <w:rsid w:val="29CC4DCD"/>
    <w:rsid w:val="2AA8750C"/>
    <w:rsid w:val="2B0B77D0"/>
    <w:rsid w:val="2BDB7F04"/>
    <w:rsid w:val="2C6C131A"/>
    <w:rsid w:val="2CED66BD"/>
    <w:rsid w:val="2D456C68"/>
    <w:rsid w:val="2E38176F"/>
    <w:rsid w:val="2F706746"/>
    <w:rsid w:val="30F87517"/>
    <w:rsid w:val="31CC79F7"/>
    <w:rsid w:val="32806B7A"/>
    <w:rsid w:val="34973CA3"/>
    <w:rsid w:val="35A51914"/>
    <w:rsid w:val="35E63E50"/>
    <w:rsid w:val="37154C53"/>
    <w:rsid w:val="3768455C"/>
    <w:rsid w:val="39C93E4C"/>
    <w:rsid w:val="3BF91743"/>
    <w:rsid w:val="3BF9406E"/>
    <w:rsid w:val="3C582C22"/>
    <w:rsid w:val="3C596D44"/>
    <w:rsid w:val="3CDE217F"/>
    <w:rsid w:val="3EDA5F7C"/>
    <w:rsid w:val="3F635764"/>
    <w:rsid w:val="3F795B85"/>
    <w:rsid w:val="40E47299"/>
    <w:rsid w:val="410136CF"/>
    <w:rsid w:val="419F78AA"/>
    <w:rsid w:val="42744E6F"/>
    <w:rsid w:val="43073A59"/>
    <w:rsid w:val="43482A8D"/>
    <w:rsid w:val="43C60D3F"/>
    <w:rsid w:val="44115C27"/>
    <w:rsid w:val="444049A3"/>
    <w:rsid w:val="44BC64A8"/>
    <w:rsid w:val="451004A1"/>
    <w:rsid w:val="45ED7AA3"/>
    <w:rsid w:val="469512C4"/>
    <w:rsid w:val="46D710EB"/>
    <w:rsid w:val="474B1F28"/>
    <w:rsid w:val="47C726D9"/>
    <w:rsid w:val="48FD2336"/>
    <w:rsid w:val="4A623AAF"/>
    <w:rsid w:val="4B4D0A73"/>
    <w:rsid w:val="4BC1005F"/>
    <w:rsid w:val="4D0F58E1"/>
    <w:rsid w:val="4D0F5CC7"/>
    <w:rsid w:val="4DC4636A"/>
    <w:rsid w:val="4E9F56CB"/>
    <w:rsid w:val="4FFF4428"/>
    <w:rsid w:val="51482A96"/>
    <w:rsid w:val="52D22883"/>
    <w:rsid w:val="531976F7"/>
    <w:rsid w:val="558D77C6"/>
    <w:rsid w:val="569B64C9"/>
    <w:rsid w:val="570A60D7"/>
    <w:rsid w:val="57145FCB"/>
    <w:rsid w:val="585A4F82"/>
    <w:rsid w:val="592F029C"/>
    <w:rsid w:val="5A685D54"/>
    <w:rsid w:val="5BB736CC"/>
    <w:rsid w:val="5BE72316"/>
    <w:rsid w:val="5C597387"/>
    <w:rsid w:val="5C893B46"/>
    <w:rsid w:val="5C8F1A8F"/>
    <w:rsid w:val="5D392F0B"/>
    <w:rsid w:val="5F3722B1"/>
    <w:rsid w:val="609E7C0E"/>
    <w:rsid w:val="62665B2B"/>
    <w:rsid w:val="62A620F8"/>
    <w:rsid w:val="62B908F6"/>
    <w:rsid w:val="648A003A"/>
    <w:rsid w:val="66A24524"/>
    <w:rsid w:val="677A363B"/>
    <w:rsid w:val="67D316B9"/>
    <w:rsid w:val="68860329"/>
    <w:rsid w:val="69B81A52"/>
    <w:rsid w:val="6A1D2BB1"/>
    <w:rsid w:val="6B8547DB"/>
    <w:rsid w:val="6BAF5407"/>
    <w:rsid w:val="6CB228F8"/>
    <w:rsid w:val="6F2A4402"/>
    <w:rsid w:val="6F4141A8"/>
    <w:rsid w:val="703D4171"/>
    <w:rsid w:val="70513F40"/>
    <w:rsid w:val="71B43EEF"/>
    <w:rsid w:val="724B65D0"/>
    <w:rsid w:val="726C54CE"/>
    <w:rsid w:val="72C22722"/>
    <w:rsid w:val="72CB16FD"/>
    <w:rsid w:val="742C661E"/>
    <w:rsid w:val="759A46B1"/>
    <w:rsid w:val="75AF0C15"/>
    <w:rsid w:val="75CF0B7C"/>
    <w:rsid w:val="765A6173"/>
    <w:rsid w:val="76BF37C6"/>
    <w:rsid w:val="76DB5538"/>
    <w:rsid w:val="771F4E49"/>
    <w:rsid w:val="77555495"/>
    <w:rsid w:val="77677B18"/>
    <w:rsid w:val="781606D2"/>
    <w:rsid w:val="78C76B28"/>
    <w:rsid w:val="79DC2122"/>
    <w:rsid w:val="7A7533A9"/>
    <w:rsid w:val="7AC92816"/>
    <w:rsid w:val="7AD53E2F"/>
    <w:rsid w:val="7AEA0431"/>
    <w:rsid w:val="7B070246"/>
    <w:rsid w:val="7B8F5CF5"/>
    <w:rsid w:val="7BFB3579"/>
    <w:rsid w:val="7C0D52E9"/>
    <w:rsid w:val="7CCC46EF"/>
    <w:rsid w:val="7E1B639C"/>
    <w:rsid w:val="7E707443"/>
    <w:rsid w:val="7E74663F"/>
    <w:rsid w:val="7F4C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fillcolor="white">
      <v:fill color="white"/>
    </o:shapedefaults>
    <o:shapelayout v:ext="edit">
      <o:idmap v:ext="edit" data="1"/>
    </o:shapelayout>
  </w:shapeDefaults>
  <w:decimalSymbol w:val="."/>
  <w:listSeparator w:val=","/>
  <w14:docId w14:val="746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rFonts w:ascii="Times New Roman" w:hAnsi="Times New Roman"/>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8">
    <w:name w:val="endnote text"/>
    <w:basedOn w:val="aff2"/>
    <w:semiHidden/>
    <w:qFormat/>
    <w:pPr>
      <w:snapToGrid w:val="0"/>
      <w:jc w:val="left"/>
    </w:pPr>
  </w:style>
  <w:style w:type="paragraph" w:styleId="aff9">
    <w:name w:val="Balloon Text"/>
    <w:basedOn w:val="aff2"/>
    <w:link w:val="affa"/>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hAnsi="Times New Roman"/>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afff">
    <w:name w:val="Normal (Web)"/>
    <w:basedOn w:val="aff2"/>
    <w:qFormat/>
    <w:pPr>
      <w:widowControl/>
      <w:spacing w:before="100" w:beforeAutospacing="1" w:after="100" w:afterAutospacing="1"/>
      <w:jc w:val="left"/>
    </w:pPr>
    <w:rPr>
      <w:rFonts w:ascii="宋体" w:hAnsi="宋体" w:cs="宋体"/>
      <w:kern w:val="0"/>
      <w:sz w:val="24"/>
    </w:rPr>
  </w:style>
  <w:style w:type="paragraph" w:styleId="2">
    <w:name w:val="index 2"/>
    <w:basedOn w:val="aff2"/>
    <w:next w:val="aff2"/>
    <w:qFormat/>
    <w:pPr>
      <w:ind w:left="420" w:hanging="210"/>
      <w:jc w:val="left"/>
    </w:pPr>
    <w:rPr>
      <w:rFonts w:ascii="Calibri" w:hAnsi="Calibri"/>
      <w:sz w:val="20"/>
      <w:szCs w:val="20"/>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basedOn w:val="aff3"/>
    <w:semiHidden/>
    <w:qFormat/>
    <w:rPr>
      <w:vertAlign w:val="superscript"/>
    </w:rPr>
  </w:style>
  <w:style w:type="character" w:styleId="afff2">
    <w:name w:val="page number"/>
    <w:basedOn w:val="aff3"/>
    <w:qFormat/>
    <w:rPr>
      <w:rFonts w:ascii="Times New Roman" w:eastAsia="宋体" w:hAnsi="Times New Roman"/>
      <w:sz w:val="18"/>
    </w:rPr>
  </w:style>
  <w:style w:type="character" w:styleId="afff3">
    <w:name w:val="FollowedHyperlink"/>
    <w:basedOn w:val="aff3"/>
    <w:qFormat/>
    <w:rPr>
      <w:color w:val="800080"/>
      <w:u w:val="single"/>
    </w:rPr>
  </w:style>
  <w:style w:type="character" w:styleId="afff4">
    <w:name w:val="Hyperlink"/>
    <w:basedOn w:val="aff3"/>
    <w:uiPriority w:val="99"/>
    <w:qFormat/>
    <w:rPr>
      <w:color w:val="0000FF"/>
      <w:spacing w:val="0"/>
      <w:w w:val="100"/>
      <w:szCs w:val="21"/>
      <w:u w:val="single"/>
    </w:rPr>
  </w:style>
  <w:style w:type="character" w:styleId="afff5">
    <w:name w:val="footnote reference"/>
    <w:basedOn w:val="aff3"/>
    <w:semiHidden/>
    <w:qFormat/>
    <w:rPr>
      <w:vertAlign w:val="superscript"/>
    </w:rPr>
  </w:style>
  <w:style w:type="character" w:customStyle="1" w:styleId="Char">
    <w:name w:val="段 Char"/>
    <w:basedOn w:val="aff3"/>
    <w:link w:val="affe"/>
    <w:qFormat/>
    <w:rPr>
      <w:rFonts w:ascii="宋体"/>
      <w:sz w:val="21"/>
      <w:lang w:val="en-US" w:eastAsia="zh-CN" w:bidi="ar-SA"/>
    </w:rPr>
  </w:style>
  <w:style w:type="paragraph" w:customStyle="1" w:styleId="a5">
    <w:name w:val="一级条标题"/>
    <w:next w:val="affe"/>
    <w:link w:val="Char0"/>
    <w:qFormat/>
    <w:pPr>
      <w:numPr>
        <w:ilvl w:val="1"/>
        <w:numId w:val="2"/>
      </w:numPr>
      <w:spacing w:beforeLines="50" w:afterLines="50"/>
      <w:outlineLvl w:val="2"/>
    </w:pPr>
    <w:rPr>
      <w:rFonts w:ascii="黑体" w:eastAsia="黑体" w:hAnsi="Times New Roman"/>
      <w:sz w:val="21"/>
      <w:szCs w:val="21"/>
    </w:rPr>
  </w:style>
  <w:style w:type="paragraph" w:customStyle="1" w:styleId="afff6">
    <w:name w:val="标准书脚_奇数页"/>
    <w:qFormat/>
    <w:pPr>
      <w:spacing w:before="120"/>
      <w:ind w:right="198"/>
      <w:jc w:val="right"/>
    </w:pPr>
    <w:rPr>
      <w:rFonts w:ascii="宋体" w:hAnsi="Times New Roman"/>
      <w:sz w:val="18"/>
      <w:szCs w:val="18"/>
    </w:rPr>
  </w:style>
  <w:style w:type="paragraph" w:customStyle="1" w:styleId="afff7">
    <w:name w:val="标准书眉_奇数页"/>
    <w:next w:val="aff2"/>
    <w:qFormat/>
    <w:pPr>
      <w:tabs>
        <w:tab w:val="center" w:pos="4154"/>
        <w:tab w:val="right" w:pos="8306"/>
      </w:tabs>
      <w:spacing w:after="220"/>
      <w:jc w:val="right"/>
    </w:pPr>
    <w:rPr>
      <w:rFonts w:ascii="黑体" w:eastAsia="黑体" w:hAnsi="Times New Roman"/>
      <w:sz w:val="21"/>
      <w:szCs w:val="21"/>
    </w:rPr>
  </w:style>
  <w:style w:type="paragraph" w:customStyle="1" w:styleId="a4">
    <w:name w:val="章标题"/>
    <w:next w:val="affe"/>
    <w:qFormat/>
    <w:pPr>
      <w:numPr>
        <w:numId w:val="2"/>
      </w:numPr>
      <w:spacing w:beforeLines="100" w:afterLines="100"/>
      <w:jc w:val="both"/>
      <w:outlineLvl w:val="1"/>
    </w:pPr>
    <w:rPr>
      <w:rFonts w:ascii="黑体" w:eastAsia="黑体" w:hAnsi="Times New Roman"/>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c">
    <w:name w:val="列项——（一级）"/>
    <w:pPr>
      <w:widowControl w:val="0"/>
      <w:numPr>
        <w:numId w:val="3"/>
      </w:numPr>
      <w:jc w:val="both"/>
    </w:pPr>
    <w:rPr>
      <w:rFonts w:ascii="宋体" w:hAnsi="Times New Roman"/>
      <w:sz w:val="21"/>
    </w:rPr>
  </w:style>
  <w:style w:type="paragraph" w:customStyle="1" w:styleId="ad">
    <w:name w:val="列项●（二级）"/>
    <w:pPr>
      <w:numPr>
        <w:ilvl w:val="1"/>
        <w:numId w:val="3"/>
      </w:numPr>
      <w:tabs>
        <w:tab w:val="left" w:pos="840"/>
      </w:tabs>
      <w:jc w:val="both"/>
    </w:pPr>
    <w:rPr>
      <w:rFonts w:ascii="宋体" w:hAnsi="Times New Roman"/>
      <w:sz w:val="21"/>
    </w:rPr>
  </w:style>
  <w:style w:type="paragraph" w:customStyle="1" w:styleId="afff8">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9"/>
    <w:pPr>
      <w:widowControl w:val="0"/>
      <w:numPr>
        <w:numId w:val="4"/>
      </w:numPr>
      <w:jc w:val="both"/>
    </w:pPr>
    <w:rPr>
      <w:rFonts w:ascii="宋体" w:hAnsi="Times New Roman"/>
      <w:sz w:val="18"/>
      <w:szCs w:val="18"/>
    </w:rPr>
  </w:style>
  <w:style w:type="paragraph" w:customStyle="1" w:styleId="afff9">
    <w:name w:val="示例内容"/>
    <w:qFormat/>
    <w:pPr>
      <w:ind w:firstLineChars="200" w:firstLine="200"/>
    </w:pPr>
    <w:rPr>
      <w:rFonts w:ascii="宋体" w:hAnsi="Times New Roman"/>
      <w:sz w:val="18"/>
      <w:szCs w:val="18"/>
    </w:rPr>
  </w:style>
  <w:style w:type="paragraph" w:customStyle="1" w:styleId="af1">
    <w:name w:val="数字编号列项（二级）"/>
    <w:pPr>
      <w:numPr>
        <w:ilvl w:val="1"/>
        <w:numId w:val="5"/>
      </w:numPr>
      <w:jc w:val="both"/>
    </w:pPr>
    <w:rPr>
      <w:rFonts w:ascii="宋体" w:hAnsi="Times New Roman"/>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pPr>
      <w:widowControl w:val="0"/>
      <w:numPr>
        <w:numId w:val="6"/>
      </w:numPr>
      <w:autoSpaceDE w:val="0"/>
      <w:autoSpaceDN w:val="0"/>
      <w:jc w:val="both"/>
    </w:pPr>
    <w:rPr>
      <w:rFonts w:ascii="宋体" w:hAnsi="Times New Roman"/>
      <w:sz w:val="18"/>
      <w:szCs w:val="18"/>
    </w:rPr>
  </w:style>
  <w:style w:type="paragraph" w:customStyle="1" w:styleId="a">
    <w:name w:val="注×："/>
    <w:pPr>
      <w:widowControl w:val="0"/>
      <w:numPr>
        <w:numId w:val="7"/>
      </w:numPr>
      <w:autoSpaceDE w:val="0"/>
      <w:autoSpaceDN w:val="0"/>
      <w:jc w:val="both"/>
    </w:pPr>
    <w:rPr>
      <w:rFonts w:ascii="宋体" w:hAnsi="Times New Roman"/>
      <w:sz w:val="18"/>
      <w:szCs w:val="18"/>
    </w:rPr>
  </w:style>
  <w:style w:type="paragraph" w:customStyle="1" w:styleId="af0">
    <w:name w:val="字母编号列项（一级）"/>
    <w:qFormat/>
    <w:pPr>
      <w:numPr>
        <w:numId w:val="5"/>
      </w:numPr>
      <w:jc w:val="both"/>
    </w:pPr>
    <w:rPr>
      <w:rFonts w:ascii="宋体" w:hAnsi="Times New Roman"/>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pPr>
      <w:numPr>
        <w:ilvl w:val="2"/>
        <w:numId w:val="5"/>
      </w:numPr>
    </w:pPr>
    <w:rPr>
      <w:rFonts w:ascii="宋体" w:hAnsi="Times New Roman"/>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a">
    <w:name w:val="二级无"/>
    <w:basedOn w:val="a6"/>
    <w:qFormat/>
    <w:pPr>
      <w:spacing w:beforeLines="0" w:afterLines="0"/>
    </w:pPr>
    <w:rPr>
      <w:rFonts w:ascii="宋体" w:eastAsia="宋体"/>
    </w:rPr>
  </w:style>
  <w:style w:type="paragraph" w:customStyle="1" w:styleId="afffb">
    <w:name w:val="注：（正文）"/>
    <w:basedOn w:val="aff1"/>
    <w:next w:val="affe"/>
  </w:style>
  <w:style w:type="paragraph" w:customStyle="1" w:styleId="a3">
    <w:name w:val="注×：（正文）"/>
    <w:qFormat/>
    <w:pPr>
      <w:numPr>
        <w:numId w:val="9"/>
      </w:numPr>
      <w:jc w:val="both"/>
    </w:pPr>
    <w:rPr>
      <w:rFonts w:ascii="宋体" w:hAnsi="Times New Roman"/>
      <w:sz w:val="18"/>
      <w:szCs w:val="18"/>
    </w:rPr>
  </w:style>
  <w:style w:type="paragraph" w:customStyle="1" w:styleId="afffc">
    <w:name w:val="标准标志"/>
    <w:next w:val="aff2"/>
    <w:qFormat/>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fffd">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b/>
      <w:bCs/>
      <w:spacing w:val="20"/>
      <w:w w:val="148"/>
      <w:sz w:val="48"/>
    </w:rPr>
  </w:style>
  <w:style w:type="paragraph" w:customStyle="1" w:styleId="afffe">
    <w:name w:val="标准书脚_偶数页"/>
    <w:qFormat/>
    <w:pPr>
      <w:spacing w:before="120"/>
      <w:ind w:left="221"/>
    </w:pPr>
    <w:rPr>
      <w:rFonts w:ascii="宋体" w:hAnsi="Times New Roman"/>
      <w:sz w:val="18"/>
      <w:szCs w:val="18"/>
    </w:rPr>
  </w:style>
  <w:style w:type="paragraph" w:customStyle="1" w:styleId="affff">
    <w:name w:val="标准书眉_偶数页"/>
    <w:basedOn w:val="afff7"/>
    <w:next w:val="aff2"/>
    <w:qFormat/>
    <w:pPr>
      <w:jc w:val="left"/>
    </w:pPr>
  </w:style>
  <w:style w:type="paragraph" w:customStyle="1" w:styleId="affff0">
    <w:name w:val="标准书眉一"/>
    <w:qFormat/>
    <w:pPr>
      <w:jc w:val="both"/>
    </w:pPr>
    <w:rPr>
      <w:rFonts w:ascii="Times New Roman" w:hAnsi="Times New Roman"/>
    </w:rPr>
  </w:style>
  <w:style w:type="paragraph" w:customStyle="1" w:styleId="affff1">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2">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3">
    <w:name w:val="发布"/>
    <w:basedOn w:val="aff3"/>
    <w:qFormat/>
    <w:rPr>
      <w:rFonts w:ascii="黑体" w:eastAsia="黑体"/>
      <w:spacing w:val="85"/>
      <w:w w:val="100"/>
      <w:position w:val="3"/>
      <w:sz w:val="28"/>
      <w:szCs w:val="28"/>
    </w:rPr>
  </w:style>
  <w:style w:type="paragraph" w:customStyle="1" w:styleId="affff4">
    <w:name w:val="发布部门"/>
    <w:next w:val="affe"/>
    <w:qFormat/>
    <w:pPr>
      <w:framePr w:w="7938" w:h="1134" w:hRule="exact" w:hSpace="125" w:vSpace="181" w:wrap="around" w:vAnchor="page" w:hAnchor="page" w:x="2150" w:y="14630" w:anchorLock="1"/>
      <w:jc w:val="center"/>
    </w:pPr>
    <w:rPr>
      <w:rFonts w:ascii="宋体" w:hAnsi="Times New Roman"/>
      <w:b/>
      <w:spacing w:val="20"/>
      <w:w w:val="135"/>
      <w:sz w:val="28"/>
    </w:rPr>
  </w:style>
  <w:style w:type="paragraph" w:customStyle="1" w:styleId="affff5">
    <w:name w:val="发布日期"/>
    <w:qFormat/>
    <w:pPr>
      <w:framePr w:w="3997" w:h="471" w:hRule="exact" w:vSpace="181" w:wrap="around" w:hAnchor="page" w:x="7089" w:y="14097" w:anchorLock="1"/>
    </w:pPr>
    <w:rPr>
      <w:rFonts w:ascii="Times New Roman" w:eastAsia="黑体" w:hAnsi="Times New Roman"/>
      <w:sz w:val="28"/>
    </w:rPr>
  </w:style>
  <w:style w:type="paragraph" w:customStyle="1" w:styleId="affff6">
    <w:name w:val="封面标准代替信息"/>
    <w:qFormat/>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8">
    <w:name w:val="封面标准英文名称"/>
    <w:basedOn w:val="affff7"/>
    <w:qFormat/>
    <w:pPr>
      <w:framePr w:wrap="around"/>
      <w:spacing w:before="370" w:line="400" w:lineRule="exact"/>
    </w:pPr>
    <w:rPr>
      <w:rFonts w:ascii="Times New Roman"/>
      <w:sz w:val="28"/>
      <w:szCs w:val="28"/>
    </w:rPr>
  </w:style>
  <w:style w:type="paragraph" w:customStyle="1" w:styleId="affff9">
    <w:name w:val="封面一致性程度标识"/>
    <w:basedOn w:val="affff8"/>
    <w:qFormat/>
    <w:pPr>
      <w:framePr w:wrap="around"/>
      <w:spacing w:before="440"/>
    </w:pPr>
    <w:rPr>
      <w:rFonts w:ascii="宋体" w:eastAsia="宋体"/>
    </w:rPr>
  </w:style>
  <w:style w:type="paragraph" w:customStyle="1" w:styleId="affffa">
    <w:name w:val="封面标准文稿类别"/>
    <w:basedOn w:val="affff9"/>
    <w:qFormat/>
    <w:pPr>
      <w:framePr w:wrap="around"/>
      <w:spacing w:after="160" w:line="240" w:lineRule="auto"/>
    </w:pPr>
    <w:rPr>
      <w:sz w:val="24"/>
    </w:rPr>
  </w:style>
  <w:style w:type="paragraph" w:customStyle="1" w:styleId="affffb">
    <w:name w:val="封面标准文稿编辑信息"/>
    <w:basedOn w:val="affffa"/>
    <w:qFormat/>
    <w:pPr>
      <w:framePr w:wrap="around"/>
      <w:spacing w:before="180" w:line="180" w:lineRule="exact"/>
    </w:pPr>
    <w:rPr>
      <w:sz w:val="21"/>
    </w:rPr>
  </w:style>
  <w:style w:type="paragraph" w:customStyle="1" w:styleId="affffc">
    <w:name w:val="封面正文"/>
    <w:qFormat/>
    <w:pPr>
      <w:jc w:val="both"/>
    </w:pPr>
    <w:rPr>
      <w:rFonts w:ascii="Times New Roman" w:hAnsi="Times New Roman"/>
    </w:r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d">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e">
    <w:name w:val="附录二级无"/>
    <w:basedOn w:val="afb"/>
    <w:qFormat/>
    <w:pPr>
      <w:tabs>
        <w:tab w:val="clear" w:pos="360"/>
      </w:tabs>
      <w:spacing w:beforeLines="0" w:afterLines="0"/>
    </w:pPr>
    <w:rPr>
      <w:rFonts w:ascii="宋体" w:eastAsia="宋体"/>
      <w:szCs w:val="21"/>
    </w:rPr>
  </w:style>
  <w:style w:type="paragraph" w:customStyle="1" w:styleId="afffff">
    <w:name w:val="附录公式"/>
    <w:basedOn w:val="affe"/>
    <w:next w:val="affe"/>
    <w:link w:val="Char1"/>
    <w:qFormat/>
  </w:style>
  <w:style w:type="character" w:customStyle="1" w:styleId="Char1">
    <w:name w:val="附录公式 Char"/>
    <w:basedOn w:val="Char"/>
    <w:link w:val="afffff"/>
    <w:qFormat/>
    <w:rPr>
      <w:rFonts w:ascii="宋体"/>
      <w:sz w:val="21"/>
      <w:lang w:val="en-US" w:eastAsia="zh-CN" w:bidi="ar-SA"/>
    </w:rPr>
  </w:style>
  <w:style w:type="paragraph" w:customStyle="1" w:styleId="afffff0">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1">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hAnsi="Times New Roman"/>
      <w:sz w:val="21"/>
    </w:rPr>
  </w:style>
  <w:style w:type="paragraph" w:customStyle="1" w:styleId="afd">
    <w:name w:val="附录四级条标题"/>
    <w:basedOn w:val="afc"/>
    <w:next w:val="affe"/>
    <w:qFormat/>
    <w:pPr>
      <w:numPr>
        <w:ilvl w:val="5"/>
      </w:numPr>
      <w:outlineLvl w:val="5"/>
    </w:pPr>
  </w:style>
  <w:style w:type="paragraph" w:customStyle="1" w:styleId="afffff2">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3">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4">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hAnsi="Times New Roman"/>
      <w:sz w:val="21"/>
    </w:rPr>
  </w:style>
  <w:style w:type="paragraph" w:customStyle="1" w:styleId="afffff5">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6">
    <w:name w:val="列项说明数字编号"/>
    <w:qFormat/>
    <w:pPr>
      <w:ind w:leftChars="400" w:left="600" w:hangingChars="200" w:hanging="200"/>
    </w:pPr>
    <w:rPr>
      <w:rFonts w:ascii="宋体" w:hAnsi="Times New Roman"/>
      <w:sz w:val="21"/>
    </w:rPr>
  </w:style>
  <w:style w:type="paragraph" w:customStyle="1" w:styleId="afffff7">
    <w:name w:val="目次、索引正文"/>
    <w:qFormat/>
    <w:pPr>
      <w:spacing w:line="320" w:lineRule="exact"/>
      <w:jc w:val="both"/>
    </w:pPr>
    <w:rPr>
      <w:rFonts w:ascii="宋体" w:hAnsi="Times New Roman"/>
      <w:sz w:val="21"/>
    </w:rPr>
  </w:style>
  <w:style w:type="paragraph" w:customStyle="1" w:styleId="afffff8">
    <w:name w:val="其他标准标志"/>
    <w:basedOn w:val="afffc"/>
    <w:qFormat/>
    <w:pPr>
      <w:framePr w:w="6101" w:wrap="around" w:vAnchor="page" w:hAnchor="page" w:x="4673" w:y="942"/>
    </w:pPr>
    <w:rPr>
      <w:w w:val="130"/>
    </w:rPr>
  </w:style>
  <w:style w:type="paragraph" w:customStyle="1" w:styleId="afffff9">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a">
    <w:name w:val="其他发布部门"/>
    <w:basedOn w:val="affff4"/>
    <w:qFormat/>
    <w:pPr>
      <w:framePr w:wrap="around" w:y="15310"/>
      <w:spacing w:line="0" w:lineRule="atLeast"/>
    </w:pPr>
    <w:rPr>
      <w:rFonts w:ascii="黑体" w:eastAsia="黑体"/>
      <w:b w:val="0"/>
    </w:rPr>
  </w:style>
  <w:style w:type="paragraph" w:customStyle="1" w:styleId="afffffb">
    <w:name w:val="前言、引言标题"/>
    <w:next w:val="affe"/>
    <w:qFormat/>
    <w:pPr>
      <w:keepNext/>
      <w:pageBreakBefore/>
      <w:shd w:val="clear" w:color="FFFFFF" w:fill="FFFFFF"/>
      <w:spacing w:before="640" w:after="560"/>
      <w:jc w:val="center"/>
      <w:outlineLvl w:val="0"/>
    </w:pPr>
    <w:rPr>
      <w:rFonts w:ascii="黑体" w:eastAsia="黑体" w:hAnsi="Times New Roman"/>
      <w:sz w:val="32"/>
    </w:rPr>
  </w:style>
  <w:style w:type="paragraph" w:customStyle="1" w:styleId="afffffc">
    <w:name w:val="三级无"/>
    <w:basedOn w:val="a7"/>
    <w:qFormat/>
    <w:pPr>
      <w:spacing w:beforeLines="0" w:afterLines="0"/>
    </w:pPr>
    <w:rPr>
      <w:rFonts w:ascii="宋体" w:eastAsia="宋体"/>
    </w:rPr>
  </w:style>
  <w:style w:type="paragraph" w:customStyle="1" w:styleId="afffffd">
    <w:name w:val="实施日期"/>
    <w:basedOn w:val="affff5"/>
    <w:qFormat/>
    <w:pPr>
      <w:framePr w:wrap="around" w:vAnchor="page" w:hAnchor="text"/>
      <w:jc w:val="right"/>
    </w:pPr>
  </w:style>
  <w:style w:type="paragraph" w:customStyle="1" w:styleId="afffffe">
    <w:name w:val="示例后文字"/>
    <w:basedOn w:val="affe"/>
    <w:next w:val="affe"/>
    <w:qFormat/>
    <w:pPr>
      <w:ind w:firstLine="360"/>
    </w:pPr>
    <w:rPr>
      <w:sz w:val="18"/>
    </w:rPr>
  </w:style>
  <w:style w:type="paragraph" w:customStyle="1" w:styleId="a0">
    <w:name w:val="首示例"/>
    <w:next w:val="affe"/>
    <w:link w:val="Char2"/>
    <w:qFormat/>
    <w:pPr>
      <w:numPr>
        <w:numId w:val="14"/>
      </w:numPr>
      <w:tabs>
        <w:tab w:val="left" w:pos="360"/>
      </w:tabs>
      <w:ind w:firstLine="0"/>
    </w:pPr>
    <w:rPr>
      <w:rFonts w:ascii="宋体" w:hAnsi="宋体"/>
      <w:kern w:val="2"/>
      <w:sz w:val="18"/>
      <w:szCs w:val="18"/>
    </w:rPr>
  </w:style>
  <w:style w:type="character" w:customStyle="1" w:styleId="Char2">
    <w:name w:val="首示例 Char"/>
    <w:basedOn w:val="aff3"/>
    <w:link w:val="a0"/>
    <w:qFormat/>
    <w:rPr>
      <w:rFonts w:ascii="宋体" w:hAnsi="宋体"/>
      <w:kern w:val="2"/>
      <w:sz w:val="18"/>
      <w:szCs w:val="18"/>
      <w:lang w:val="en-US" w:eastAsia="zh-CN" w:bidi="ar-SA"/>
    </w:rPr>
  </w:style>
  <w:style w:type="paragraph" w:customStyle="1" w:styleId="affffff">
    <w:name w:val="四级无"/>
    <w:basedOn w:val="a8"/>
    <w:qFormat/>
    <w:pPr>
      <w:spacing w:beforeLines="0" w:afterLines="0"/>
    </w:pPr>
    <w:rPr>
      <w:rFonts w:ascii="宋体" w:eastAsia="宋体"/>
    </w:rPr>
  </w:style>
  <w:style w:type="paragraph" w:customStyle="1" w:styleId="affffff0">
    <w:name w:val="条文脚注"/>
    <w:basedOn w:val="af"/>
    <w:qFormat/>
    <w:pPr>
      <w:numPr>
        <w:numId w:val="0"/>
      </w:numPr>
      <w:jc w:val="both"/>
    </w:pPr>
  </w:style>
  <w:style w:type="paragraph" w:customStyle="1" w:styleId="affffff1">
    <w:name w:val="图标脚注说明"/>
    <w:basedOn w:val="affe"/>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2">
    <w:name w:val="图的脚注"/>
    <w:next w:val="affe"/>
    <w:qFormat/>
    <w:pPr>
      <w:widowControl w:val="0"/>
      <w:ind w:leftChars="200" w:left="840" w:hangingChars="200" w:hanging="420"/>
      <w:jc w:val="both"/>
    </w:pPr>
    <w:rPr>
      <w:rFonts w:ascii="宋体" w:hAnsi="Times New Roman"/>
      <w:sz w:val="18"/>
    </w:rPr>
  </w:style>
  <w:style w:type="paragraph" w:customStyle="1" w:styleId="affffff3">
    <w:name w:val="文献分类号"/>
    <w:qFormat/>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4">
    <w:name w:val="五级无"/>
    <w:basedOn w:val="a9"/>
    <w:qFormat/>
    <w:pPr>
      <w:spacing w:beforeLines="0" w:afterLines="0"/>
    </w:pPr>
    <w:rPr>
      <w:rFonts w:ascii="宋体" w:eastAsia="宋体"/>
    </w:rPr>
  </w:style>
  <w:style w:type="paragraph" w:customStyle="1" w:styleId="affffff5">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hAnsi="Times New Roman"/>
      <w:sz w:val="21"/>
    </w:rPr>
  </w:style>
  <w:style w:type="paragraph" w:customStyle="1" w:styleId="affffff6">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hAnsi="Times New Roman"/>
      <w:sz w:val="21"/>
    </w:rPr>
  </w:style>
  <w:style w:type="paragraph" w:customStyle="1" w:styleId="affffff7">
    <w:name w:val="终结线"/>
    <w:basedOn w:val="aff2"/>
    <w:qFormat/>
    <w:pPr>
      <w:framePr w:hSpace="181" w:vSpace="181" w:wrap="around" w:vAnchor="text" w:hAnchor="margin" w:xAlign="center" w:y="285"/>
    </w:pPr>
  </w:style>
  <w:style w:type="paragraph" w:customStyle="1" w:styleId="affffff8">
    <w:name w:val="其他发布日期"/>
    <w:basedOn w:val="affff5"/>
    <w:qFormat/>
    <w:pPr>
      <w:framePr w:wrap="around" w:vAnchor="page" w:hAnchor="text" w:x="1419"/>
    </w:pPr>
  </w:style>
  <w:style w:type="paragraph" w:customStyle="1" w:styleId="affffff9">
    <w:name w:val="其他实施日期"/>
    <w:basedOn w:val="afffffd"/>
    <w:qFormat/>
    <w:pPr>
      <w:framePr w:wrap="around"/>
    </w:pPr>
  </w:style>
  <w:style w:type="paragraph" w:customStyle="1" w:styleId="21">
    <w:name w:val="封面标准名称2"/>
    <w:basedOn w:val="affff7"/>
    <w:qFormat/>
    <w:pPr>
      <w:framePr w:wrap="around" w:y="4469"/>
      <w:spacing w:beforeLines="630"/>
    </w:pPr>
  </w:style>
  <w:style w:type="paragraph" w:customStyle="1" w:styleId="22">
    <w:name w:val="封面标准英文名称2"/>
    <w:basedOn w:val="affff8"/>
    <w:qFormat/>
    <w:pPr>
      <w:framePr w:wrap="around" w:y="4469"/>
    </w:pPr>
  </w:style>
  <w:style w:type="paragraph" w:customStyle="1" w:styleId="23">
    <w:name w:val="封面一致性程度标识2"/>
    <w:basedOn w:val="affff9"/>
    <w:qFormat/>
    <w:pPr>
      <w:framePr w:wrap="around" w:y="4469"/>
    </w:pPr>
  </w:style>
  <w:style w:type="paragraph" w:customStyle="1" w:styleId="24">
    <w:name w:val="封面标准文稿类别2"/>
    <w:basedOn w:val="affffa"/>
    <w:qFormat/>
    <w:pPr>
      <w:framePr w:wrap="around" w:y="4469"/>
    </w:pPr>
  </w:style>
  <w:style w:type="paragraph" w:customStyle="1" w:styleId="25">
    <w:name w:val="封面标准文稿编辑信息2"/>
    <w:basedOn w:val="affffb"/>
    <w:qFormat/>
    <w:pPr>
      <w:framePr w:wrap="around" w:y="4469"/>
    </w:pPr>
  </w:style>
  <w:style w:type="character" w:customStyle="1" w:styleId="Char0">
    <w:name w:val="一级条标题 Char"/>
    <w:basedOn w:val="aff3"/>
    <w:link w:val="a5"/>
    <w:qFormat/>
    <w:rPr>
      <w:rFonts w:ascii="黑体" w:eastAsia="黑体"/>
      <w:sz w:val="21"/>
      <w:szCs w:val="21"/>
      <w:lang w:val="en-US" w:eastAsia="zh-CN" w:bidi="ar-SA"/>
    </w:rPr>
  </w:style>
  <w:style w:type="paragraph" w:customStyle="1" w:styleId="Bodytext1">
    <w:name w:val="Body text|1"/>
    <w:basedOn w:val="aff2"/>
    <w:qFormat/>
    <w:pPr>
      <w:spacing w:line="312" w:lineRule="auto"/>
    </w:pPr>
    <w:rPr>
      <w:rFonts w:ascii="MingLiU" w:eastAsia="MingLiU" w:hAnsi="MingLiU" w:cs="MingLiU"/>
      <w:sz w:val="20"/>
      <w:szCs w:val="20"/>
      <w:lang w:val="zh-TW" w:eastAsia="zh-TW" w:bidi="zh-TW"/>
    </w:rPr>
  </w:style>
  <w:style w:type="character" w:customStyle="1" w:styleId="11">
    <w:name w:val="未处理的提及1"/>
    <w:basedOn w:val="aff3"/>
    <w:uiPriority w:val="99"/>
    <w:semiHidden/>
    <w:unhideWhenUsed/>
    <w:qFormat/>
    <w:rPr>
      <w:color w:val="605E5C"/>
      <w:shd w:val="clear" w:color="auto" w:fill="E1DFDD"/>
    </w:rPr>
  </w:style>
  <w:style w:type="character" w:customStyle="1" w:styleId="affa">
    <w:name w:val="批注框文本 字符"/>
    <w:basedOn w:val="aff3"/>
    <w:link w:val="aff9"/>
    <w:qFormat/>
    <w:rPr>
      <w:kern w:val="2"/>
      <w:sz w:val="18"/>
      <w:szCs w:val="18"/>
    </w:rPr>
  </w:style>
  <w:style w:type="paragraph" w:styleId="affffffa">
    <w:name w:val="List Paragraph"/>
    <w:basedOn w:val="aff2"/>
    <w:uiPriority w:val="34"/>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39"/>
    <customShpInfo spid="_x0000_s1036"/>
    <customShpInfo spid="_x0000_s1038"/>
    <customShpInfo spid="_x0000_s1037"/>
    <customShpInfo spid="_x0000_s1034"/>
    <customShpInfo spid="_x0000_s1035"/>
  </customShpExts>
</s:customData>
</file>

<file path=customXml/itemProps1.xml><?xml version="1.0" encoding="utf-8"?>
<ds:datastoreItem xmlns:ds="http://schemas.openxmlformats.org/officeDocument/2006/customXml" ds:itemID="{21C62C52-AAE2-4A02-BF3E-FB35818F0F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610</Words>
  <Characters>3479</Characters>
  <Application>Microsoft Office Word</Application>
  <DocSecurity>0</DocSecurity>
  <Lines>28</Lines>
  <Paragraphs>8</Paragraphs>
  <ScaleCrop>false</ScaleCrop>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2020-03-02T10:09:00Z</dcterms:created>
  <dcterms:modified xsi:type="dcterms:W3CDTF">2020-09-28T06:50:00Z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