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92" w:rsidRPr="00443EFD" w:rsidRDefault="00102A92" w:rsidP="00C87C5C">
      <w:pPr>
        <w:adjustRightInd/>
        <w:spacing w:line="240" w:lineRule="auto"/>
        <w:jc w:val="center"/>
        <w:textAlignment w:val="auto"/>
        <w:rPr>
          <w:rFonts w:ascii="方正小标宋简体" w:eastAsia="方正小标宋简体" w:hAnsi="Times New Roman"/>
          <w:sz w:val="32"/>
          <w:szCs w:val="32"/>
        </w:rPr>
      </w:pPr>
      <w:r w:rsidRPr="008E7320">
        <w:rPr>
          <w:rFonts w:ascii="方正小标宋简体" w:eastAsia="方正小标宋简体" w:hAnsi="Times New Roman" w:hint="eastAsia"/>
          <w:sz w:val="32"/>
          <w:szCs w:val="32"/>
        </w:rPr>
        <w:t>《</w:t>
      </w:r>
      <w:r>
        <w:rPr>
          <w:rFonts w:ascii="宋体" w:hAnsi="宋体" w:cs="宋体" w:hint="eastAsia"/>
          <w:sz w:val="32"/>
          <w:szCs w:val="32"/>
        </w:rPr>
        <w:t>泼（烹）浆饭糍</w:t>
      </w:r>
      <w:r w:rsidRPr="008E7320">
        <w:rPr>
          <w:rFonts w:ascii="方正小标宋简体" w:eastAsia="方正小标宋简体" w:hAnsi="Times New Roman" w:hint="eastAsia"/>
          <w:sz w:val="32"/>
          <w:szCs w:val="32"/>
        </w:rPr>
        <w:t>》团标</w:t>
      </w:r>
      <w:r w:rsidRPr="00443EFD">
        <w:rPr>
          <w:rFonts w:ascii="方正小标宋简体" w:eastAsia="方正小标宋简体" w:hAnsi="Times New Roman" w:hint="eastAsia"/>
          <w:sz w:val="32"/>
          <w:szCs w:val="32"/>
        </w:rPr>
        <w:t>编制说明</w:t>
      </w:r>
    </w:p>
    <w:p w:rsidR="00102A92" w:rsidRPr="007174FF" w:rsidRDefault="00102A92" w:rsidP="00670BA9">
      <w:pPr>
        <w:adjustRightInd/>
        <w:spacing w:beforeLines="50" w:line="360" w:lineRule="exact"/>
        <w:ind w:firstLineChars="200" w:firstLine="31680"/>
        <w:contextualSpacing/>
        <w:textAlignment w:val="auto"/>
        <w:rPr>
          <w:rFonts w:ascii="Times New Roman" w:eastAsia="黑体" w:hAnsi="Times New Roman"/>
          <w:color w:val="000000"/>
          <w:szCs w:val="21"/>
        </w:rPr>
      </w:pPr>
      <w:r w:rsidRPr="007174FF">
        <w:rPr>
          <w:rFonts w:ascii="Times New Roman" w:eastAsia="黑体" w:hAnsi="Times New Roman" w:hint="eastAsia"/>
          <w:color w:val="000000"/>
          <w:szCs w:val="21"/>
        </w:rPr>
        <w:t>一、</w:t>
      </w:r>
      <w:r>
        <w:rPr>
          <w:rFonts w:ascii="Times New Roman" w:eastAsia="黑体" w:hAnsi="Times New Roman" w:hint="eastAsia"/>
          <w:color w:val="000000"/>
          <w:szCs w:val="21"/>
        </w:rPr>
        <w:t>工作简况</w:t>
      </w:r>
    </w:p>
    <w:p w:rsidR="00102A92" w:rsidRDefault="00102A92" w:rsidP="00670BA9">
      <w:pPr>
        <w:adjustRightInd/>
        <w:spacing w:beforeLines="50" w:line="360" w:lineRule="exact"/>
        <w:ind w:firstLineChars="200" w:firstLine="31680"/>
        <w:contextualSpacing/>
        <w:textAlignment w:val="auto"/>
        <w:rPr>
          <w:rFonts w:ascii="Times New Roman" w:eastAsia="楷体" w:hAnsi="Times New Roman"/>
          <w:color w:val="000000"/>
          <w:szCs w:val="21"/>
        </w:rPr>
      </w:pPr>
      <w:r w:rsidRPr="007174FF">
        <w:rPr>
          <w:rFonts w:ascii="Times New Roman" w:eastAsia="楷体" w:hAnsi="Times New Roman" w:hint="eastAsia"/>
          <w:color w:val="000000"/>
          <w:szCs w:val="21"/>
        </w:rPr>
        <w:t>（一）</w:t>
      </w:r>
      <w:r>
        <w:rPr>
          <w:rFonts w:ascii="Times New Roman" w:eastAsia="楷体" w:hAnsi="Times New Roman" w:hint="eastAsia"/>
          <w:color w:val="000000"/>
          <w:szCs w:val="21"/>
        </w:rPr>
        <w:t>制标必要性</w:t>
      </w:r>
    </w:p>
    <w:p w:rsidR="00102A92" w:rsidRPr="008E7320" w:rsidRDefault="00102A92" w:rsidP="00670BA9">
      <w:pPr>
        <w:widowControl/>
        <w:ind w:firstLineChars="200" w:firstLine="31680"/>
        <w:rPr>
          <w:rFonts w:ascii="Times New Roman" w:hAnsi="Times New Roman"/>
          <w:szCs w:val="21"/>
        </w:rPr>
      </w:pPr>
      <w:r>
        <w:rPr>
          <w:rFonts w:ascii="Times New Roman" w:hAnsi="Times New Roman" w:hint="eastAsia"/>
          <w:szCs w:val="21"/>
        </w:rPr>
        <w:t>泼（烹）浆饭糍</w:t>
      </w:r>
      <w:r w:rsidRPr="008E7320">
        <w:rPr>
          <w:rFonts w:ascii="Times New Roman" w:hAnsi="Times New Roman" w:hint="eastAsia"/>
          <w:szCs w:val="21"/>
        </w:rPr>
        <w:t>是嘉兴平湖、新丰等地区的特色小吃之一，一直深受当地人喜爱。</w:t>
      </w:r>
      <w:r>
        <w:rPr>
          <w:rFonts w:ascii="Times New Roman" w:hAnsi="Times New Roman" w:hint="eastAsia"/>
          <w:szCs w:val="21"/>
        </w:rPr>
        <w:t>泼（烹）浆饭糍</w:t>
      </w:r>
      <w:r w:rsidRPr="008E7320">
        <w:rPr>
          <w:rFonts w:ascii="Times New Roman" w:hAnsi="Times New Roman" w:hint="eastAsia"/>
          <w:szCs w:val="21"/>
        </w:rPr>
        <w:t>是一种传统食品，有着上百年的历史，其工艺是用黄豆浆制作而成，黄豆浆泼到圆锅里，形成一张圆形的饭糍，为了不粘到锅上，所以在泼豆浆时先在锅里抹一层油进行润滑。这道工艺，现在已经成了平湖的非物质文化遗产。</w:t>
      </w:r>
    </w:p>
    <w:p w:rsidR="00102A92" w:rsidRPr="008E7320" w:rsidRDefault="00102A92" w:rsidP="00670BA9">
      <w:pPr>
        <w:widowControl/>
        <w:ind w:firstLineChars="200" w:firstLine="31680"/>
        <w:rPr>
          <w:rFonts w:ascii="Times New Roman" w:hAnsi="Times New Roman"/>
          <w:szCs w:val="21"/>
        </w:rPr>
      </w:pPr>
      <w:r w:rsidRPr="008E7320">
        <w:rPr>
          <w:rFonts w:ascii="Times New Roman" w:hAnsi="Times New Roman" w:hint="eastAsia"/>
          <w:szCs w:val="21"/>
        </w:rPr>
        <w:t>目前</w:t>
      </w:r>
      <w:r>
        <w:rPr>
          <w:rFonts w:ascii="Times New Roman" w:hAnsi="Times New Roman" w:hint="eastAsia"/>
          <w:szCs w:val="21"/>
        </w:rPr>
        <w:t>泼（烹）浆饭糍</w:t>
      </w:r>
      <w:r w:rsidRPr="008E7320">
        <w:rPr>
          <w:rFonts w:ascii="Times New Roman" w:hAnsi="Times New Roman" w:hint="eastAsia"/>
          <w:szCs w:val="21"/>
        </w:rPr>
        <w:t>产品尚无专项的国家和地方相关标准，</w:t>
      </w:r>
      <w:r w:rsidRPr="008E7320">
        <w:rPr>
          <w:rFonts w:ascii="Times New Roman" w:hAnsi="Times New Roman"/>
          <w:szCs w:val="21"/>
        </w:rPr>
        <w:t>GB/T 22106-2008</w:t>
      </w:r>
      <w:r w:rsidRPr="008E7320">
        <w:rPr>
          <w:rFonts w:ascii="Times New Roman" w:hAnsi="Times New Roman" w:hint="eastAsia"/>
          <w:szCs w:val="21"/>
        </w:rPr>
        <w:t>《非发酵豆制品》中产品分类为豆浆类、豆腐类、豆腐干类、腐竹类，</w:t>
      </w:r>
      <w:r>
        <w:rPr>
          <w:rFonts w:ascii="Times New Roman" w:hAnsi="Times New Roman" w:hint="eastAsia"/>
          <w:szCs w:val="21"/>
        </w:rPr>
        <w:t>泼（烹）浆饭糍</w:t>
      </w:r>
      <w:r w:rsidRPr="008E7320">
        <w:rPr>
          <w:rFonts w:ascii="Times New Roman" w:hAnsi="Times New Roman" w:hint="eastAsia"/>
          <w:szCs w:val="21"/>
        </w:rPr>
        <w:t>不适用于其中任何一类。以前的</w:t>
      </w:r>
      <w:r>
        <w:rPr>
          <w:rFonts w:ascii="Times New Roman" w:hAnsi="Times New Roman" w:hint="eastAsia"/>
          <w:szCs w:val="21"/>
        </w:rPr>
        <w:t>泼（烹）浆饭糍</w:t>
      </w:r>
      <w:r w:rsidRPr="008E7320">
        <w:rPr>
          <w:rFonts w:ascii="Times New Roman" w:hAnsi="Times New Roman" w:hint="eastAsia"/>
          <w:szCs w:val="21"/>
        </w:rPr>
        <w:t>是原色的，为适应市场，目前该产品也可添加果蔬粉、坚果粉、禽蛋等原料，让它变成多种颜色，看起来更漂亮以适应当下消费者的不同需求，故有必要对相关特征指标进行制定和规范，同时对着色剂的添加进行相应规定。</w:t>
      </w:r>
      <w:r w:rsidRPr="008E7320">
        <w:rPr>
          <w:rFonts w:ascii="Times New Roman" w:hAnsi="Times New Roman"/>
          <w:szCs w:val="21"/>
        </w:rPr>
        <w:t>2017</w:t>
      </w:r>
      <w:r w:rsidRPr="008E7320">
        <w:rPr>
          <w:rFonts w:ascii="Times New Roman" w:hAnsi="Times New Roman" w:hint="eastAsia"/>
          <w:szCs w:val="21"/>
        </w:rPr>
        <w:t>年</w:t>
      </w:r>
      <w:r w:rsidRPr="008E7320">
        <w:rPr>
          <w:rFonts w:ascii="Times New Roman" w:hAnsi="Times New Roman"/>
          <w:szCs w:val="21"/>
        </w:rPr>
        <w:t>3</w:t>
      </w:r>
      <w:r w:rsidRPr="008E7320">
        <w:rPr>
          <w:rFonts w:ascii="Times New Roman" w:hAnsi="Times New Roman" w:hint="eastAsia"/>
          <w:szCs w:val="21"/>
        </w:rPr>
        <w:t>月</w:t>
      </w:r>
      <w:r w:rsidRPr="008E7320">
        <w:rPr>
          <w:rFonts w:ascii="Times New Roman" w:hAnsi="Times New Roman"/>
          <w:szCs w:val="21"/>
        </w:rPr>
        <w:t>9</w:t>
      </w:r>
      <w:r w:rsidRPr="008E7320">
        <w:rPr>
          <w:rFonts w:ascii="Times New Roman" w:hAnsi="Times New Roman" w:hint="eastAsia"/>
          <w:szCs w:val="21"/>
        </w:rPr>
        <w:t>日，浙江省食品药品监管局召开新闻发布会，通报了“</w:t>
      </w:r>
      <w:r w:rsidRPr="008E7320">
        <w:rPr>
          <w:rFonts w:ascii="Times New Roman" w:hAnsi="Times New Roman"/>
          <w:szCs w:val="21"/>
        </w:rPr>
        <w:t>2016</w:t>
      </w:r>
      <w:r w:rsidRPr="008E7320">
        <w:rPr>
          <w:rFonts w:ascii="Times New Roman" w:hAnsi="Times New Roman" w:hint="eastAsia"/>
          <w:szCs w:val="21"/>
        </w:rPr>
        <w:t>年典型食品药品违法案例”。其中，由平湖市市场监督管理局破获的生产和销售使用非食品原料生产</w:t>
      </w:r>
      <w:r>
        <w:rPr>
          <w:rFonts w:ascii="Times New Roman" w:hAnsi="Times New Roman" w:hint="eastAsia"/>
          <w:szCs w:val="21"/>
        </w:rPr>
        <w:t>泼（烹）浆饭糍</w:t>
      </w:r>
      <w:r w:rsidRPr="008E7320">
        <w:rPr>
          <w:rFonts w:ascii="Times New Roman" w:hAnsi="Times New Roman" w:hint="eastAsia"/>
          <w:szCs w:val="21"/>
        </w:rPr>
        <w:t>案件引发广泛关注。</w:t>
      </w:r>
      <w:r w:rsidRPr="008E7320">
        <w:rPr>
          <w:rFonts w:ascii="Times New Roman" w:hAnsi="Times New Roman"/>
          <w:szCs w:val="21"/>
        </w:rPr>
        <w:t>2016</w:t>
      </w:r>
      <w:r w:rsidRPr="008E7320">
        <w:rPr>
          <w:rFonts w:ascii="Times New Roman" w:hAnsi="Times New Roman" w:hint="eastAsia"/>
          <w:szCs w:val="21"/>
        </w:rPr>
        <w:t>年</w:t>
      </w:r>
      <w:r w:rsidRPr="008E7320">
        <w:rPr>
          <w:rFonts w:ascii="Times New Roman" w:hAnsi="Times New Roman"/>
          <w:szCs w:val="21"/>
        </w:rPr>
        <w:t>2</w:t>
      </w:r>
      <w:r w:rsidRPr="008E7320">
        <w:rPr>
          <w:rFonts w:ascii="Times New Roman" w:hAnsi="Times New Roman" w:hint="eastAsia"/>
          <w:szCs w:val="21"/>
        </w:rPr>
        <w:t>月，平湖市市场监督管理局收到线索，称有些制作</w:t>
      </w:r>
      <w:r>
        <w:rPr>
          <w:rFonts w:ascii="Times New Roman" w:hAnsi="Times New Roman" w:hint="eastAsia"/>
          <w:szCs w:val="21"/>
        </w:rPr>
        <w:t>泼（烹）浆饭糍</w:t>
      </w:r>
      <w:r w:rsidRPr="008E7320">
        <w:rPr>
          <w:rFonts w:ascii="Times New Roman" w:hAnsi="Times New Roman" w:hint="eastAsia"/>
          <w:szCs w:val="21"/>
        </w:rPr>
        <w:t>的人为了卖相好看，制作方便，在油上做起手脚，竟然使用非食用物质桐油。经过调查，平湖市市场监督管理局与公安部门联合行动，查处了该食品违法行为。原卫生部公布的</w:t>
      </w:r>
      <w:r w:rsidRPr="008E7320">
        <w:rPr>
          <w:rFonts w:ascii="Times New Roman" w:hAnsi="Times New Roman"/>
          <w:szCs w:val="21"/>
        </w:rPr>
        <w:t>1-6</w:t>
      </w:r>
      <w:r w:rsidRPr="008E7320">
        <w:rPr>
          <w:rFonts w:ascii="Times New Roman" w:hAnsi="Times New Roman" w:hint="eastAsia"/>
          <w:szCs w:val="21"/>
        </w:rPr>
        <w:t>批《食品中可能违法添加的非食用物质和易滥用的食品添加剂品种名单》未将非食用物质桐油列入，</w:t>
      </w:r>
      <w:r w:rsidRPr="008E7320">
        <w:rPr>
          <w:rFonts w:ascii="Times New Roman" w:hAnsi="Times New Roman"/>
          <w:szCs w:val="21"/>
        </w:rPr>
        <w:t>2019</w:t>
      </w:r>
      <w:r w:rsidRPr="008E7320">
        <w:rPr>
          <w:rFonts w:ascii="Times New Roman" w:hAnsi="Times New Roman" w:hint="eastAsia"/>
          <w:szCs w:val="21"/>
        </w:rPr>
        <w:t>年</w:t>
      </w:r>
      <w:r w:rsidRPr="008E7320">
        <w:rPr>
          <w:rFonts w:ascii="Times New Roman" w:hAnsi="Times New Roman"/>
          <w:szCs w:val="21"/>
        </w:rPr>
        <w:t>12</w:t>
      </w:r>
      <w:r w:rsidRPr="008E7320">
        <w:rPr>
          <w:rFonts w:ascii="Times New Roman" w:hAnsi="Times New Roman" w:hint="eastAsia"/>
          <w:szCs w:val="21"/>
        </w:rPr>
        <w:t>月</w:t>
      </w:r>
      <w:r w:rsidRPr="008E7320">
        <w:rPr>
          <w:rFonts w:ascii="Times New Roman" w:hAnsi="Times New Roman"/>
          <w:szCs w:val="21"/>
        </w:rPr>
        <w:t>1</w:t>
      </w:r>
      <w:r w:rsidRPr="008E7320">
        <w:rPr>
          <w:rFonts w:ascii="Times New Roman" w:hAnsi="Times New Roman" w:hint="eastAsia"/>
          <w:szCs w:val="21"/>
        </w:rPr>
        <w:t>日实施的《中华人民共和国食品安全法实施条例》进一步明确易非法添加的非食用物质的相关规定。为规范地方特色食品</w:t>
      </w:r>
      <w:r>
        <w:rPr>
          <w:rFonts w:ascii="Times New Roman" w:hAnsi="Times New Roman" w:hint="eastAsia"/>
          <w:szCs w:val="21"/>
        </w:rPr>
        <w:t>泼（烹）浆饭糍</w:t>
      </w:r>
      <w:r w:rsidRPr="008E7320">
        <w:rPr>
          <w:rFonts w:ascii="Times New Roman" w:hAnsi="Times New Roman" w:hint="eastAsia"/>
          <w:szCs w:val="21"/>
        </w:rPr>
        <w:t>的生产及产品质量安全，有必要制定地方特色食品</w:t>
      </w:r>
      <w:r>
        <w:rPr>
          <w:rFonts w:ascii="Times New Roman" w:hAnsi="Times New Roman" w:hint="eastAsia"/>
          <w:szCs w:val="21"/>
        </w:rPr>
        <w:t>泼（烹）浆饭糍</w:t>
      </w:r>
      <w:r w:rsidRPr="008E7320">
        <w:rPr>
          <w:rFonts w:ascii="Times New Roman" w:hAnsi="Times New Roman" w:hint="eastAsia"/>
          <w:szCs w:val="21"/>
        </w:rPr>
        <w:t>的团体标准。</w:t>
      </w:r>
    </w:p>
    <w:p w:rsidR="00102A92" w:rsidRPr="008E7320" w:rsidRDefault="00102A92" w:rsidP="00670BA9">
      <w:pPr>
        <w:widowControl/>
        <w:ind w:firstLineChars="200" w:firstLine="31680"/>
        <w:rPr>
          <w:rFonts w:ascii="Times New Roman" w:hAnsi="Times New Roman"/>
          <w:szCs w:val="21"/>
        </w:rPr>
      </w:pPr>
      <w:r w:rsidRPr="008E7320">
        <w:rPr>
          <w:rFonts w:ascii="Times New Roman" w:hAnsi="Times New Roman" w:hint="eastAsia"/>
          <w:szCs w:val="21"/>
        </w:rPr>
        <w:t>由于</w:t>
      </w:r>
      <w:r>
        <w:rPr>
          <w:rFonts w:ascii="Times New Roman" w:hAnsi="Times New Roman" w:hint="eastAsia"/>
          <w:szCs w:val="21"/>
        </w:rPr>
        <w:t>泼（烹）浆饭糍</w:t>
      </w:r>
      <w:r w:rsidRPr="008E7320">
        <w:rPr>
          <w:rFonts w:ascii="Times New Roman" w:hAnsi="Times New Roman" w:hint="eastAsia"/>
          <w:szCs w:val="21"/>
        </w:rPr>
        <w:t>生产是传统手工制作工艺，虽然</w:t>
      </w:r>
      <w:r>
        <w:rPr>
          <w:rFonts w:ascii="Times New Roman" w:hAnsi="Times New Roman" w:hint="eastAsia"/>
          <w:szCs w:val="21"/>
        </w:rPr>
        <w:t>泼（烹）浆饭糍</w:t>
      </w:r>
      <w:r w:rsidRPr="008E7320">
        <w:rPr>
          <w:rFonts w:ascii="Times New Roman" w:hAnsi="Times New Roman" w:hint="eastAsia"/>
          <w:szCs w:val="21"/>
        </w:rPr>
        <w:t>属于豆制品中的非发酵性豆制品，但</w:t>
      </w:r>
      <w:r>
        <w:rPr>
          <w:rFonts w:ascii="Times New Roman" w:hAnsi="Times New Roman" w:hint="eastAsia"/>
          <w:szCs w:val="21"/>
        </w:rPr>
        <w:t>泼（烹）浆饭糍</w:t>
      </w:r>
      <w:r w:rsidRPr="008E7320">
        <w:rPr>
          <w:rFonts w:ascii="Times New Roman" w:hAnsi="Times New Roman" w:hint="eastAsia"/>
          <w:szCs w:val="21"/>
        </w:rPr>
        <w:t>生产过程有很多环节不同于一般豆制品，国家标准《食品生产通用卫生规范》是通则，这个标准满足不了</w:t>
      </w:r>
      <w:r>
        <w:rPr>
          <w:rFonts w:ascii="Times New Roman" w:hAnsi="Times New Roman" w:hint="eastAsia"/>
          <w:szCs w:val="21"/>
        </w:rPr>
        <w:t>泼（烹）浆饭糍</w:t>
      </w:r>
      <w:r w:rsidRPr="008E7320">
        <w:rPr>
          <w:rFonts w:ascii="Times New Roman" w:hAnsi="Times New Roman" w:hint="eastAsia"/>
          <w:szCs w:val="21"/>
        </w:rPr>
        <w:t>生产的实际需要。因此，</w:t>
      </w:r>
      <w:r>
        <w:rPr>
          <w:rFonts w:ascii="Times New Roman" w:hAnsi="Times New Roman" w:hint="eastAsia"/>
          <w:szCs w:val="21"/>
        </w:rPr>
        <w:t>泼（烹）浆饭糍</w:t>
      </w:r>
      <w:r w:rsidRPr="008E7320">
        <w:rPr>
          <w:rFonts w:ascii="Times New Roman" w:hAnsi="Times New Roman" w:hint="eastAsia"/>
          <w:szCs w:val="21"/>
        </w:rPr>
        <w:t>生产经营缺少规范性操作依据，监管部门执法过程也缺少依据，制定</w:t>
      </w:r>
      <w:r>
        <w:rPr>
          <w:rFonts w:ascii="Times New Roman" w:hAnsi="Times New Roman" w:hint="eastAsia"/>
          <w:szCs w:val="21"/>
        </w:rPr>
        <w:t>泼（烹）浆饭糍</w:t>
      </w:r>
      <w:r w:rsidRPr="008E7320">
        <w:rPr>
          <w:rFonts w:ascii="Times New Roman" w:hAnsi="Times New Roman" w:hint="eastAsia"/>
          <w:szCs w:val="21"/>
        </w:rPr>
        <w:t>质量标准的同时对生产加工操作规范进行相应制定，可以作为监管部门的监管依据，减少</w:t>
      </w:r>
      <w:r>
        <w:rPr>
          <w:rFonts w:ascii="Times New Roman" w:hAnsi="Times New Roman" w:hint="eastAsia"/>
          <w:szCs w:val="21"/>
        </w:rPr>
        <w:t>泼（烹）浆饭糍</w:t>
      </w:r>
      <w:r w:rsidRPr="008E7320">
        <w:rPr>
          <w:rFonts w:ascii="Times New Roman" w:hAnsi="Times New Roman" w:hint="eastAsia"/>
          <w:szCs w:val="21"/>
        </w:rPr>
        <w:t>生产企业可能存在的食品安全隐患，以确保广大消费者食品安全。</w:t>
      </w:r>
    </w:p>
    <w:p w:rsidR="00102A92" w:rsidRPr="008E7320" w:rsidRDefault="00102A92" w:rsidP="00670BA9">
      <w:pPr>
        <w:pStyle w:val="ListParagraph1"/>
        <w:ind w:firstLineChars="100" w:firstLine="31680"/>
        <w:jc w:val="left"/>
        <w:rPr>
          <w:rFonts w:ascii="Times New Roman" w:eastAsia="楷体" w:hAnsi="Times New Roman"/>
          <w:color w:val="000000"/>
          <w:szCs w:val="21"/>
        </w:rPr>
      </w:pPr>
      <w:r w:rsidRPr="007174FF">
        <w:rPr>
          <w:rFonts w:ascii="Times New Roman" w:eastAsia="楷体" w:hAnsi="Times New Roman" w:hint="eastAsia"/>
          <w:color w:val="000000"/>
          <w:szCs w:val="21"/>
        </w:rPr>
        <w:t>（</w:t>
      </w:r>
      <w:r>
        <w:rPr>
          <w:rFonts w:ascii="Times New Roman" w:eastAsia="楷体" w:hAnsi="Times New Roman" w:hint="eastAsia"/>
          <w:color w:val="000000"/>
          <w:szCs w:val="21"/>
        </w:rPr>
        <w:t>二</w:t>
      </w:r>
      <w:r w:rsidRPr="007174FF">
        <w:rPr>
          <w:rFonts w:ascii="Times New Roman" w:eastAsia="楷体" w:hAnsi="Times New Roman" w:hint="eastAsia"/>
          <w:color w:val="000000"/>
          <w:szCs w:val="21"/>
        </w:rPr>
        <w:t>）</w:t>
      </w:r>
      <w:r>
        <w:rPr>
          <w:rFonts w:ascii="Times New Roman" w:eastAsia="楷体" w:hAnsi="Times New Roman" w:hint="eastAsia"/>
          <w:color w:val="000000"/>
          <w:szCs w:val="21"/>
        </w:rPr>
        <w:t>项目负责单位</w:t>
      </w:r>
      <w:r w:rsidRPr="007174FF">
        <w:rPr>
          <w:rFonts w:ascii="Times New Roman" w:eastAsia="楷体" w:hAnsi="Times New Roman" w:hint="eastAsia"/>
          <w:color w:val="000000"/>
          <w:szCs w:val="21"/>
        </w:rPr>
        <w:t>及</w:t>
      </w:r>
      <w:r w:rsidRPr="008E7320">
        <w:rPr>
          <w:rFonts w:ascii="Times New Roman" w:eastAsia="楷体" w:hAnsi="Times New Roman" w:hint="eastAsia"/>
          <w:color w:val="000000"/>
          <w:szCs w:val="21"/>
        </w:rPr>
        <w:t>项目进度安排</w:t>
      </w:r>
    </w:p>
    <w:p w:rsidR="00102A92" w:rsidRPr="008E7320" w:rsidRDefault="00102A92" w:rsidP="00670BA9">
      <w:pPr>
        <w:widowControl/>
        <w:ind w:firstLineChars="200" w:firstLine="31680"/>
        <w:rPr>
          <w:rFonts w:ascii="Times New Roman" w:hAnsi="Times New Roman"/>
          <w:szCs w:val="21"/>
        </w:rPr>
      </w:pPr>
      <w:r>
        <w:rPr>
          <w:rFonts w:ascii="Times New Roman" w:hAnsi="Times New Roman" w:hint="eastAsia"/>
          <w:szCs w:val="21"/>
        </w:rPr>
        <w:t>团标由嘉兴市食品药品与产品质量检验检测院、</w:t>
      </w:r>
      <w:r w:rsidRPr="008E7320">
        <w:rPr>
          <w:rFonts w:ascii="Times New Roman" w:hAnsi="Times New Roman" w:hint="eastAsia"/>
          <w:szCs w:val="21"/>
        </w:rPr>
        <w:t>平湖市市场监督管理局</w:t>
      </w:r>
      <w:r>
        <w:rPr>
          <w:rFonts w:ascii="Times New Roman" w:hAnsi="Times New Roman" w:hint="eastAsia"/>
          <w:szCs w:val="21"/>
        </w:rPr>
        <w:t>承担制定工作，标准参与起草单位还有</w:t>
      </w:r>
      <w:r w:rsidRPr="008E7320">
        <w:rPr>
          <w:rFonts w:ascii="Times New Roman" w:hAnsi="Times New Roman" w:hint="eastAsia"/>
          <w:szCs w:val="21"/>
        </w:rPr>
        <w:t>浙江工商大学、浙江子午线质量标准化研究有限公司、平湖市食品药品检测中心、平湖市农缘豆制品有限公司、平湖市凯宇鲜菜有限公司、平湖市华昌农产品食品加工有限公司、平湖市万程食品有限公司、潮香村食品科技有限公司</w:t>
      </w:r>
      <w:r>
        <w:rPr>
          <w:rFonts w:ascii="Times New Roman" w:hAnsi="Times New Roman" w:hint="eastAsia"/>
          <w:szCs w:val="21"/>
        </w:rPr>
        <w:t>。</w:t>
      </w:r>
      <w:r w:rsidRPr="008E7320">
        <w:rPr>
          <w:rFonts w:ascii="Times New Roman" w:hAnsi="Times New Roman" w:hint="eastAsia"/>
          <w:szCs w:val="21"/>
        </w:rPr>
        <w:t>组织专业技术人员成立</w:t>
      </w:r>
      <w:r>
        <w:rPr>
          <w:rFonts w:ascii="Times New Roman" w:hAnsi="Times New Roman" w:hint="eastAsia"/>
          <w:szCs w:val="21"/>
        </w:rPr>
        <w:t>工作</w:t>
      </w:r>
      <w:r w:rsidRPr="008E7320">
        <w:rPr>
          <w:rFonts w:ascii="Times New Roman" w:hAnsi="Times New Roman" w:hint="eastAsia"/>
          <w:szCs w:val="21"/>
        </w:rPr>
        <w:t>组，安排人员分工，进行项目可行性分析，对项目的必要性和可行性进行充分论证；对</w:t>
      </w:r>
      <w:r>
        <w:rPr>
          <w:rFonts w:ascii="Times New Roman" w:hAnsi="Times New Roman" w:hint="eastAsia"/>
          <w:szCs w:val="21"/>
        </w:rPr>
        <w:t>泼（烹）浆饭糍</w:t>
      </w:r>
      <w:r w:rsidRPr="008E7320">
        <w:rPr>
          <w:rFonts w:ascii="Times New Roman" w:hAnsi="Times New Roman" w:hint="eastAsia"/>
          <w:szCs w:val="21"/>
        </w:rPr>
        <w:t>生产企业及作坊进行实地考查，对生产加工过程进行调研；同时对原辅料、产品的感官、理化、食品添加剂、非食用物质等各项指标进行大量检测并进行数据整理及分析，制定适合该类产品的标准。</w:t>
      </w:r>
    </w:p>
    <w:p w:rsidR="00102A92" w:rsidRPr="008E7320" w:rsidRDefault="00102A92" w:rsidP="00670BA9">
      <w:pPr>
        <w:widowControl/>
        <w:ind w:firstLineChars="200" w:firstLine="31680"/>
        <w:rPr>
          <w:rFonts w:ascii="Times New Roman" w:hAnsi="Times New Roman"/>
          <w:szCs w:val="21"/>
        </w:rPr>
      </w:pPr>
      <w:r w:rsidRPr="008E7320">
        <w:rPr>
          <w:rFonts w:ascii="Times New Roman" w:hAnsi="Times New Roman" w:hint="eastAsia"/>
          <w:szCs w:val="21"/>
        </w:rPr>
        <w:t>项目进度安排，共分四个阶段实施：</w:t>
      </w:r>
    </w:p>
    <w:p w:rsidR="00102A92" w:rsidRPr="008E7320" w:rsidRDefault="00102A92" w:rsidP="00670BA9">
      <w:pPr>
        <w:widowControl/>
        <w:ind w:firstLineChars="200" w:firstLine="31680"/>
        <w:rPr>
          <w:rFonts w:ascii="Times New Roman" w:hAnsi="Times New Roman"/>
          <w:szCs w:val="21"/>
        </w:rPr>
      </w:pPr>
      <w:r w:rsidRPr="008E7320">
        <w:rPr>
          <w:rFonts w:ascii="Times New Roman" w:hAnsi="Times New Roman" w:hint="eastAsia"/>
          <w:szCs w:val="21"/>
        </w:rPr>
        <w:t>第一阶段：</w:t>
      </w:r>
      <w:r w:rsidRPr="008E7320">
        <w:rPr>
          <w:rFonts w:ascii="Times New Roman" w:hAnsi="Times New Roman"/>
          <w:szCs w:val="21"/>
        </w:rPr>
        <w:t>2020</w:t>
      </w:r>
      <w:r w:rsidRPr="008E7320">
        <w:rPr>
          <w:rFonts w:ascii="Times New Roman" w:hAnsi="Times New Roman" w:hint="eastAsia"/>
          <w:szCs w:val="21"/>
        </w:rPr>
        <w:t>年</w:t>
      </w:r>
      <w:r w:rsidRPr="008E7320">
        <w:rPr>
          <w:rFonts w:ascii="Times New Roman" w:hAnsi="Times New Roman"/>
          <w:szCs w:val="21"/>
        </w:rPr>
        <w:t>3-4</w:t>
      </w:r>
      <w:r w:rsidRPr="008E7320">
        <w:rPr>
          <w:rFonts w:ascii="Times New Roman" w:hAnsi="Times New Roman" w:hint="eastAsia"/>
          <w:szCs w:val="21"/>
        </w:rPr>
        <w:t>月，在充分研究和论证的基础上对项目的必要性和可行性进行充分考虑论证、审查，提出立项。</w:t>
      </w:r>
    </w:p>
    <w:p w:rsidR="00102A92" w:rsidRPr="008E7320" w:rsidRDefault="00102A92" w:rsidP="00670BA9">
      <w:pPr>
        <w:widowControl/>
        <w:ind w:firstLineChars="200" w:firstLine="31680"/>
        <w:rPr>
          <w:rFonts w:ascii="Times New Roman" w:hAnsi="Times New Roman"/>
          <w:szCs w:val="21"/>
        </w:rPr>
      </w:pPr>
      <w:r w:rsidRPr="008E7320">
        <w:rPr>
          <w:rFonts w:ascii="Times New Roman" w:hAnsi="Times New Roman" w:hint="eastAsia"/>
          <w:szCs w:val="21"/>
        </w:rPr>
        <w:t>第二阶段：</w:t>
      </w:r>
      <w:r w:rsidRPr="008E7320">
        <w:rPr>
          <w:rFonts w:ascii="Times New Roman" w:hAnsi="Times New Roman"/>
          <w:szCs w:val="21"/>
        </w:rPr>
        <w:t>2020</w:t>
      </w:r>
      <w:r w:rsidRPr="008E7320">
        <w:rPr>
          <w:rFonts w:ascii="Times New Roman" w:hAnsi="Times New Roman" w:hint="eastAsia"/>
          <w:szCs w:val="21"/>
        </w:rPr>
        <w:t>年</w:t>
      </w:r>
      <w:r w:rsidRPr="008E7320">
        <w:rPr>
          <w:rFonts w:ascii="Times New Roman" w:hAnsi="Times New Roman"/>
          <w:szCs w:val="21"/>
        </w:rPr>
        <w:t>4-9</w:t>
      </w:r>
      <w:r w:rsidRPr="008E7320">
        <w:rPr>
          <w:rFonts w:ascii="Times New Roman" w:hAnsi="Times New Roman" w:hint="eastAsia"/>
          <w:szCs w:val="21"/>
        </w:rPr>
        <w:t>月，对</w:t>
      </w:r>
      <w:r>
        <w:rPr>
          <w:rFonts w:ascii="Times New Roman" w:hAnsi="Times New Roman" w:hint="eastAsia"/>
          <w:szCs w:val="21"/>
        </w:rPr>
        <w:t>泼（烹）浆饭糍</w:t>
      </w:r>
      <w:r w:rsidRPr="008E7320">
        <w:rPr>
          <w:rFonts w:ascii="Times New Roman" w:hAnsi="Times New Roman" w:hint="eastAsia"/>
          <w:szCs w:val="21"/>
        </w:rPr>
        <w:t>生产企业及作坊进行实地考查，对生产加工过程进行调研及原辅料、产品的感官、理化、食品添加剂、非食用物质进行大量检测并进行数据整理及分析，制定合适的《</w:t>
      </w:r>
      <w:r>
        <w:rPr>
          <w:rFonts w:ascii="Times New Roman" w:hAnsi="Times New Roman" w:hint="eastAsia"/>
          <w:szCs w:val="21"/>
        </w:rPr>
        <w:t>泼（烹）浆饭糍</w:t>
      </w:r>
      <w:r w:rsidRPr="008E7320">
        <w:rPr>
          <w:rFonts w:ascii="Times New Roman" w:hAnsi="Times New Roman" w:hint="eastAsia"/>
          <w:szCs w:val="21"/>
        </w:rPr>
        <w:t>》草案稿。</w:t>
      </w:r>
    </w:p>
    <w:p w:rsidR="00102A92" w:rsidRPr="008E7320" w:rsidRDefault="00102A92" w:rsidP="00670BA9">
      <w:pPr>
        <w:widowControl/>
        <w:ind w:firstLineChars="200" w:firstLine="31680"/>
        <w:rPr>
          <w:rFonts w:ascii="Times New Roman" w:hAnsi="Times New Roman"/>
          <w:szCs w:val="21"/>
        </w:rPr>
      </w:pPr>
      <w:r w:rsidRPr="008E7320">
        <w:rPr>
          <w:rFonts w:ascii="Times New Roman" w:hAnsi="Times New Roman" w:hint="eastAsia"/>
          <w:szCs w:val="21"/>
        </w:rPr>
        <w:t>第三阶段：</w:t>
      </w:r>
      <w:r w:rsidRPr="008E7320">
        <w:rPr>
          <w:rFonts w:ascii="Times New Roman" w:hAnsi="Times New Roman"/>
          <w:szCs w:val="21"/>
        </w:rPr>
        <w:t>2020</w:t>
      </w:r>
      <w:r w:rsidRPr="008E7320">
        <w:rPr>
          <w:rFonts w:ascii="Times New Roman" w:hAnsi="Times New Roman" w:hint="eastAsia"/>
          <w:szCs w:val="21"/>
        </w:rPr>
        <w:t>年</w:t>
      </w:r>
      <w:r w:rsidRPr="008E7320">
        <w:rPr>
          <w:rFonts w:ascii="Times New Roman" w:hAnsi="Times New Roman"/>
          <w:szCs w:val="21"/>
        </w:rPr>
        <w:t>9-11</w:t>
      </w:r>
      <w:r w:rsidRPr="008E7320">
        <w:rPr>
          <w:rFonts w:ascii="Times New Roman" w:hAnsi="Times New Roman" w:hint="eastAsia"/>
          <w:szCs w:val="21"/>
        </w:rPr>
        <w:t>月，征求意见及根据征求意见进行修改形成送审稿。</w:t>
      </w:r>
    </w:p>
    <w:p w:rsidR="00102A92" w:rsidRPr="008E7320" w:rsidRDefault="00102A92" w:rsidP="00670BA9">
      <w:pPr>
        <w:widowControl/>
        <w:ind w:firstLineChars="200" w:firstLine="31680"/>
        <w:rPr>
          <w:rFonts w:ascii="Times New Roman" w:hAnsi="Times New Roman"/>
          <w:szCs w:val="21"/>
        </w:rPr>
      </w:pPr>
      <w:r w:rsidRPr="008E7320">
        <w:rPr>
          <w:rFonts w:ascii="Times New Roman" w:hAnsi="Times New Roman" w:hint="eastAsia"/>
          <w:szCs w:val="21"/>
        </w:rPr>
        <w:t>第四阶段：</w:t>
      </w:r>
      <w:r w:rsidRPr="008E7320">
        <w:rPr>
          <w:rFonts w:ascii="Times New Roman" w:hAnsi="Times New Roman"/>
          <w:szCs w:val="21"/>
        </w:rPr>
        <w:t>2020</w:t>
      </w:r>
      <w:r w:rsidRPr="008E7320">
        <w:rPr>
          <w:rFonts w:ascii="Times New Roman" w:hAnsi="Times New Roman" w:hint="eastAsia"/>
          <w:szCs w:val="21"/>
        </w:rPr>
        <w:t>年</w:t>
      </w:r>
      <w:r w:rsidRPr="008E7320">
        <w:rPr>
          <w:rFonts w:ascii="Times New Roman" w:hAnsi="Times New Roman"/>
          <w:szCs w:val="21"/>
        </w:rPr>
        <w:t>11-12</w:t>
      </w:r>
      <w:r w:rsidRPr="008E7320">
        <w:rPr>
          <w:rFonts w:ascii="Times New Roman" w:hAnsi="Times New Roman" w:hint="eastAsia"/>
          <w:szCs w:val="21"/>
        </w:rPr>
        <w:t>月，标准审定、标准报批。</w:t>
      </w:r>
    </w:p>
    <w:p w:rsidR="00102A92" w:rsidRPr="00960D65" w:rsidRDefault="00102A92" w:rsidP="00670BA9">
      <w:pPr>
        <w:adjustRightInd/>
        <w:spacing w:line="360" w:lineRule="exact"/>
        <w:ind w:firstLineChars="200" w:firstLine="31680"/>
        <w:contextualSpacing/>
        <w:textAlignment w:val="auto"/>
        <w:rPr>
          <w:rFonts w:ascii="Times New Roman" w:eastAsia="黑体" w:hAnsi="Times New Roman"/>
          <w:color w:val="000000"/>
          <w:szCs w:val="21"/>
        </w:rPr>
      </w:pPr>
      <w:r w:rsidRPr="00960D65">
        <w:rPr>
          <w:rFonts w:ascii="Times New Roman" w:eastAsia="黑体" w:hAnsi="Times New Roman" w:hint="eastAsia"/>
          <w:color w:val="000000"/>
          <w:szCs w:val="21"/>
        </w:rPr>
        <w:t>二、与我国法律法规和其他标准的关系</w:t>
      </w:r>
    </w:p>
    <w:p w:rsidR="00102A92" w:rsidRPr="003247B3" w:rsidRDefault="00102A92" w:rsidP="00670BA9">
      <w:pPr>
        <w:widowControl/>
        <w:ind w:firstLineChars="200" w:firstLine="31680"/>
        <w:rPr>
          <w:rFonts w:ascii="Times New Roman" w:hAnsi="Times New Roman"/>
          <w:szCs w:val="21"/>
        </w:rPr>
      </w:pPr>
      <w:r w:rsidRPr="003247B3">
        <w:rPr>
          <w:rFonts w:ascii="Times New Roman" w:hAnsi="Times New Roman"/>
          <w:szCs w:val="21"/>
        </w:rPr>
        <w:t>1</w:t>
      </w:r>
      <w:r w:rsidRPr="003247B3">
        <w:rPr>
          <w:rFonts w:ascii="Times New Roman" w:hAnsi="Times New Roman" w:hint="eastAsia"/>
          <w:szCs w:val="21"/>
        </w:rPr>
        <w:t>、尚无同类国际和国内产品标准。</w:t>
      </w:r>
    </w:p>
    <w:p w:rsidR="00102A92" w:rsidRPr="003247B3" w:rsidRDefault="00102A92" w:rsidP="00670BA9">
      <w:pPr>
        <w:widowControl/>
        <w:ind w:firstLineChars="200" w:firstLine="31680"/>
        <w:rPr>
          <w:rFonts w:ascii="Times New Roman" w:hAnsi="Times New Roman"/>
          <w:szCs w:val="21"/>
        </w:rPr>
      </w:pPr>
      <w:r w:rsidRPr="003247B3">
        <w:rPr>
          <w:rFonts w:ascii="Times New Roman" w:hAnsi="Times New Roman"/>
          <w:szCs w:val="21"/>
        </w:rPr>
        <w:t>2</w:t>
      </w:r>
      <w:r w:rsidRPr="003247B3">
        <w:rPr>
          <w:rFonts w:ascii="Times New Roman" w:hAnsi="Times New Roman" w:hint="eastAsia"/>
          <w:szCs w:val="21"/>
        </w:rPr>
        <w:t>、拟制定的团体标准与国内相关标准的关系如下：</w:t>
      </w:r>
    </w:p>
    <w:p w:rsidR="00102A92" w:rsidRPr="003247B3" w:rsidRDefault="00102A92" w:rsidP="00670BA9">
      <w:pPr>
        <w:widowControl/>
        <w:ind w:firstLineChars="200" w:firstLine="31680"/>
        <w:rPr>
          <w:rFonts w:ascii="Times New Roman" w:hAnsi="Times New Roman"/>
          <w:szCs w:val="21"/>
        </w:rPr>
      </w:pPr>
      <w:r w:rsidRPr="003247B3">
        <w:rPr>
          <w:rFonts w:ascii="Times New Roman" w:hAnsi="Times New Roman" w:hint="eastAsia"/>
          <w:szCs w:val="21"/>
        </w:rPr>
        <w:t>（</w:t>
      </w:r>
      <w:r w:rsidRPr="003247B3">
        <w:rPr>
          <w:rFonts w:ascii="Times New Roman" w:hAnsi="Times New Roman"/>
          <w:szCs w:val="21"/>
        </w:rPr>
        <w:t>1</w:t>
      </w:r>
      <w:r w:rsidRPr="003247B3">
        <w:rPr>
          <w:rFonts w:ascii="Times New Roman" w:hAnsi="Times New Roman" w:hint="eastAsia"/>
          <w:szCs w:val="21"/>
        </w:rPr>
        <w:t>）国家标准</w:t>
      </w:r>
    </w:p>
    <w:p w:rsidR="00102A92" w:rsidRPr="003247B3" w:rsidRDefault="00102A92" w:rsidP="00670BA9">
      <w:pPr>
        <w:widowControl/>
        <w:ind w:firstLineChars="200" w:firstLine="31680"/>
        <w:rPr>
          <w:rFonts w:ascii="Times New Roman" w:hAnsi="Times New Roman"/>
          <w:szCs w:val="21"/>
        </w:rPr>
      </w:pPr>
      <w:r w:rsidRPr="003247B3">
        <w:rPr>
          <w:rFonts w:ascii="Times New Roman" w:hAnsi="Times New Roman" w:hint="eastAsia"/>
          <w:szCs w:val="21"/>
        </w:rPr>
        <w:t>执行了食品安全国家标准《食品生产通用卫生规范》（</w:t>
      </w:r>
      <w:r w:rsidRPr="003247B3">
        <w:rPr>
          <w:rFonts w:ascii="Times New Roman" w:hAnsi="Times New Roman"/>
          <w:szCs w:val="21"/>
        </w:rPr>
        <w:t>GB 14881</w:t>
      </w:r>
      <w:r w:rsidRPr="003247B3">
        <w:rPr>
          <w:rFonts w:ascii="Times New Roman" w:hAnsi="Times New Roman" w:hint="eastAsia"/>
          <w:szCs w:val="21"/>
        </w:rPr>
        <w:t>）、《豆制品》（</w:t>
      </w:r>
      <w:r w:rsidRPr="003247B3">
        <w:rPr>
          <w:rFonts w:ascii="Times New Roman" w:hAnsi="Times New Roman"/>
          <w:szCs w:val="21"/>
        </w:rPr>
        <w:t>GB 2712</w:t>
      </w:r>
      <w:r w:rsidRPr="003247B3">
        <w:rPr>
          <w:rFonts w:ascii="Times New Roman" w:hAnsi="Times New Roman" w:hint="eastAsia"/>
          <w:szCs w:val="21"/>
        </w:rPr>
        <w:t>）、《食品添加剂使用标准》（</w:t>
      </w:r>
      <w:r w:rsidRPr="003247B3">
        <w:rPr>
          <w:rFonts w:ascii="Times New Roman" w:hAnsi="Times New Roman"/>
          <w:szCs w:val="21"/>
        </w:rPr>
        <w:t>GB 2760</w:t>
      </w:r>
      <w:r w:rsidRPr="003247B3">
        <w:rPr>
          <w:rFonts w:ascii="Times New Roman" w:hAnsi="Times New Roman" w:hint="eastAsia"/>
          <w:szCs w:val="21"/>
        </w:rPr>
        <w:t>）、《食品中真菌毒素限量》（</w:t>
      </w:r>
      <w:r w:rsidRPr="003247B3">
        <w:rPr>
          <w:rFonts w:ascii="Times New Roman" w:hAnsi="Times New Roman"/>
          <w:szCs w:val="21"/>
        </w:rPr>
        <w:t>GB 2761</w:t>
      </w:r>
      <w:r w:rsidRPr="003247B3">
        <w:rPr>
          <w:rFonts w:ascii="Times New Roman" w:hAnsi="Times New Roman" w:hint="eastAsia"/>
          <w:szCs w:val="21"/>
        </w:rPr>
        <w:t>）、《食品中污染物限量》（</w:t>
      </w:r>
      <w:r w:rsidRPr="003247B3">
        <w:rPr>
          <w:rFonts w:ascii="Times New Roman" w:hAnsi="Times New Roman"/>
          <w:szCs w:val="21"/>
        </w:rPr>
        <w:t>GB 2762</w:t>
      </w:r>
      <w:r w:rsidRPr="003247B3">
        <w:rPr>
          <w:rFonts w:ascii="Times New Roman" w:hAnsi="Times New Roman" w:hint="eastAsia"/>
          <w:szCs w:val="21"/>
        </w:rPr>
        <w:t>）、《食品中农药最大残留限量》（</w:t>
      </w:r>
      <w:r w:rsidRPr="003247B3">
        <w:rPr>
          <w:rFonts w:ascii="Times New Roman" w:hAnsi="Times New Roman"/>
          <w:szCs w:val="21"/>
        </w:rPr>
        <w:t>GB 2763</w:t>
      </w:r>
      <w:r w:rsidRPr="003247B3">
        <w:rPr>
          <w:rFonts w:ascii="Times New Roman" w:hAnsi="Times New Roman" w:hint="eastAsia"/>
          <w:szCs w:val="21"/>
        </w:rPr>
        <w:t>）、《预包装食品标签通则》（</w:t>
      </w:r>
      <w:r w:rsidRPr="003247B3">
        <w:rPr>
          <w:rFonts w:ascii="Times New Roman" w:hAnsi="Times New Roman"/>
          <w:szCs w:val="21"/>
        </w:rPr>
        <w:t>GB 7718</w:t>
      </w:r>
      <w:r w:rsidRPr="003247B3">
        <w:rPr>
          <w:rFonts w:ascii="Times New Roman" w:hAnsi="Times New Roman" w:hint="eastAsia"/>
          <w:szCs w:val="21"/>
        </w:rPr>
        <w:t>）、《预包装食品营养标签通则》（</w:t>
      </w:r>
      <w:r w:rsidRPr="003247B3">
        <w:rPr>
          <w:rFonts w:ascii="Times New Roman" w:hAnsi="Times New Roman"/>
          <w:szCs w:val="21"/>
        </w:rPr>
        <w:t>GB 28050</w:t>
      </w:r>
      <w:r w:rsidRPr="003247B3">
        <w:rPr>
          <w:rFonts w:ascii="Times New Roman" w:hAnsi="Times New Roman" w:hint="eastAsia"/>
          <w:szCs w:val="21"/>
        </w:rPr>
        <w:t>），参照了《非发酵豆制品》（</w:t>
      </w:r>
      <w:r w:rsidRPr="003247B3">
        <w:rPr>
          <w:rFonts w:ascii="Times New Roman" w:hAnsi="Times New Roman"/>
          <w:szCs w:val="21"/>
        </w:rPr>
        <w:t>GB/T 22106</w:t>
      </w:r>
      <w:r w:rsidRPr="003247B3">
        <w:rPr>
          <w:rFonts w:ascii="Times New Roman" w:hAnsi="Times New Roman" w:hint="eastAsia"/>
          <w:szCs w:val="21"/>
        </w:rPr>
        <w:t>）、《包装储运图示标志》（</w:t>
      </w:r>
      <w:r w:rsidRPr="003247B3">
        <w:rPr>
          <w:rFonts w:ascii="Times New Roman" w:hAnsi="Times New Roman"/>
          <w:szCs w:val="21"/>
        </w:rPr>
        <w:t>GB/T 191</w:t>
      </w:r>
      <w:r>
        <w:rPr>
          <w:rFonts w:ascii="Times New Roman" w:hAnsi="Times New Roman" w:hint="eastAsia"/>
          <w:szCs w:val="21"/>
        </w:rPr>
        <w:t>）、食品原料大豆、黄豆、</w:t>
      </w:r>
      <w:r w:rsidRPr="003247B3">
        <w:rPr>
          <w:rFonts w:ascii="Times New Roman" w:hAnsi="Times New Roman" w:hint="eastAsia"/>
          <w:szCs w:val="21"/>
        </w:rPr>
        <w:t>水、食用植物油、食用酒精、包装材料、检验方法相关标准。</w:t>
      </w:r>
    </w:p>
    <w:p w:rsidR="00102A92" w:rsidRPr="003247B3" w:rsidRDefault="00102A92" w:rsidP="00670BA9">
      <w:pPr>
        <w:widowControl/>
        <w:ind w:firstLineChars="200" w:firstLine="31680"/>
        <w:rPr>
          <w:rFonts w:ascii="Times New Roman" w:hAnsi="Times New Roman"/>
          <w:szCs w:val="21"/>
        </w:rPr>
      </w:pPr>
      <w:r w:rsidRPr="003247B3">
        <w:rPr>
          <w:rFonts w:ascii="Times New Roman" w:hAnsi="Times New Roman" w:hint="eastAsia"/>
          <w:szCs w:val="21"/>
        </w:rPr>
        <w:t>（</w:t>
      </w:r>
      <w:r w:rsidRPr="003247B3">
        <w:rPr>
          <w:rFonts w:ascii="Times New Roman" w:hAnsi="Times New Roman"/>
          <w:szCs w:val="21"/>
        </w:rPr>
        <w:t>2</w:t>
      </w:r>
      <w:r w:rsidRPr="003247B3">
        <w:rPr>
          <w:rFonts w:ascii="Times New Roman" w:hAnsi="Times New Roman" w:hint="eastAsia"/>
          <w:szCs w:val="21"/>
        </w:rPr>
        <w:t>）行业标准</w:t>
      </w:r>
    </w:p>
    <w:p w:rsidR="00102A92" w:rsidRPr="003247B3" w:rsidRDefault="00102A92" w:rsidP="00670BA9">
      <w:pPr>
        <w:widowControl/>
        <w:ind w:firstLineChars="200" w:firstLine="31680"/>
        <w:rPr>
          <w:rFonts w:ascii="Times New Roman" w:hAnsi="Times New Roman"/>
          <w:szCs w:val="21"/>
        </w:rPr>
      </w:pPr>
      <w:r w:rsidRPr="003247B3">
        <w:rPr>
          <w:rFonts w:ascii="Times New Roman" w:hAnsi="Times New Roman" w:hint="eastAsia"/>
          <w:szCs w:val="21"/>
        </w:rPr>
        <w:t>参考了《桐油食物中毒诊断标准及处理原则》（</w:t>
      </w:r>
      <w:r w:rsidRPr="003247B3">
        <w:rPr>
          <w:rFonts w:ascii="Times New Roman" w:hAnsi="Times New Roman"/>
          <w:szCs w:val="21"/>
        </w:rPr>
        <w:t>WS/T 6-1996</w:t>
      </w:r>
      <w:r w:rsidRPr="003247B3">
        <w:rPr>
          <w:rFonts w:ascii="Times New Roman" w:hAnsi="Times New Roman" w:hint="eastAsia"/>
          <w:szCs w:val="21"/>
        </w:rPr>
        <w:t>）、《大麻油食物中毒诊断标准及处理原则》（</w:t>
      </w:r>
      <w:r w:rsidRPr="003247B3">
        <w:rPr>
          <w:rFonts w:ascii="Times New Roman" w:hAnsi="Times New Roman"/>
          <w:szCs w:val="21"/>
        </w:rPr>
        <w:t>WS/T 84-1996</w:t>
      </w:r>
      <w:r w:rsidRPr="003247B3">
        <w:rPr>
          <w:rFonts w:ascii="Times New Roman" w:hAnsi="Times New Roman" w:hint="eastAsia"/>
          <w:szCs w:val="21"/>
        </w:rPr>
        <w:t>）、参照了果蔬粉、坚果粉、净含量相关标准。</w:t>
      </w:r>
    </w:p>
    <w:p w:rsidR="00102A92" w:rsidRPr="003247B3" w:rsidRDefault="00102A92" w:rsidP="00670BA9">
      <w:pPr>
        <w:widowControl/>
        <w:ind w:firstLineChars="200" w:firstLine="31680"/>
        <w:rPr>
          <w:rFonts w:ascii="Times New Roman" w:hAnsi="Times New Roman"/>
          <w:szCs w:val="21"/>
        </w:rPr>
      </w:pPr>
      <w:r w:rsidRPr="003247B3">
        <w:rPr>
          <w:rFonts w:ascii="Times New Roman" w:hAnsi="Times New Roman" w:hint="eastAsia"/>
          <w:szCs w:val="21"/>
        </w:rPr>
        <w:t>（</w:t>
      </w:r>
      <w:r w:rsidRPr="003247B3">
        <w:rPr>
          <w:rFonts w:ascii="Times New Roman" w:hAnsi="Times New Roman"/>
          <w:szCs w:val="21"/>
        </w:rPr>
        <w:t>3</w:t>
      </w:r>
      <w:r w:rsidRPr="003247B3">
        <w:rPr>
          <w:rFonts w:ascii="Times New Roman" w:hAnsi="Times New Roman" w:hint="eastAsia"/>
          <w:szCs w:val="21"/>
        </w:rPr>
        <w:t>）地方标准</w:t>
      </w:r>
    </w:p>
    <w:p w:rsidR="00102A92" w:rsidRPr="003247B3" w:rsidRDefault="00102A92" w:rsidP="00670BA9">
      <w:pPr>
        <w:widowControl/>
        <w:ind w:firstLineChars="200" w:firstLine="31680"/>
        <w:rPr>
          <w:rFonts w:ascii="Times New Roman" w:hAnsi="Times New Roman"/>
          <w:szCs w:val="21"/>
        </w:rPr>
      </w:pPr>
      <w:r w:rsidRPr="003247B3">
        <w:rPr>
          <w:rFonts w:ascii="Times New Roman" w:hAnsi="Times New Roman" w:hint="eastAsia"/>
          <w:szCs w:val="21"/>
        </w:rPr>
        <w:t>参考了浙江省地方标准《豆制品及面筋制品质量安全要求》（</w:t>
      </w:r>
      <w:r w:rsidRPr="003247B3">
        <w:rPr>
          <w:rFonts w:ascii="Times New Roman" w:hAnsi="Times New Roman"/>
          <w:szCs w:val="21"/>
        </w:rPr>
        <w:t>DB33/ 529-2007</w:t>
      </w:r>
      <w:r w:rsidRPr="003247B3">
        <w:rPr>
          <w:rFonts w:ascii="Times New Roman" w:hAnsi="Times New Roman" w:hint="eastAsia"/>
          <w:szCs w:val="21"/>
        </w:rPr>
        <w:t>），江苏省地方标准《食品安全地方标准</w:t>
      </w:r>
      <w:r w:rsidRPr="003247B3">
        <w:rPr>
          <w:rFonts w:ascii="Times New Roman" w:hAnsi="Times New Roman"/>
          <w:szCs w:val="21"/>
        </w:rPr>
        <w:t xml:space="preserve"> </w:t>
      </w:r>
      <w:r w:rsidRPr="003247B3">
        <w:rPr>
          <w:rFonts w:ascii="Times New Roman" w:hAnsi="Times New Roman" w:hint="eastAsia"/>
          <w:szCs w:val="21"/>
        </w:rPr>
        <w:t>方便菜肴》（</w:t>
      </w:r>
      <w:r w:rsidRPr="003247B3">
        <w:rPr>
          <w:rFonts w:ascii="Times New Roman" w:hAnsi="Times New Roman"/>
          <w:szCs w:val="21"/>
        </w:rPr>
        <w:t>DBS32 005-2014</w:t>
      </w:r>
      <w:r w:rsidRPr="003247B3">
        <w:rPr>
          <w:rFonts w:ascii="Times New Roman" w:hAnsi="Times New Roman" w:hint="eastAsia"/>
          <w:szCs w:val="21"/>
        </w:rPr>
        <w:t>），云南省地方标准《地理标志产品</w:t>
      </w:r>
      <w:r w:rsidRPr="003247B3">
        <w:rPr>
          <w:rFonts w:ascii="Times New Roman" w:hAnsi="Times New Roman"/>
          <w:szCs w:val="21"/>
        </w:rPr>
        <w:t xml:space="preserve"> </w:t>
      </w:r>
      <w:r w:rsidRPr="003247B3">
        <w:rPr>
          <w:rFonts w:ascii="Times New Roman" w:hAnsi="Times New Roman" w:hint="eastAsia"/>
          <w:szCs w:val="21"/>
        </w:rPr>
        <w:t>石屏豆腐皮》（</w:t>
      </w:r>
      <w:r w:rsidRPr="003247B3">
        <w:rPr>
          <w:rFonts w:ascii="Times New Roman" w:hAnsi="Times New Roman"/>
          <w:szCs w:val="21"/>
        </w:rPr>
        <w:t>DB53/T 490-2013</w:t>
      </w:r>
      <w:r w:rsidRPr="003247B3">
        <w:rPr>
          <w:rFonts w:ascii="Times New Roman" w:hAnsi="Times New Roman" w:hint="eastAsia"/>
          <w:szCs w:val="21"/>
        </w:rPr>
        <w:t>），湖南省地方标准《湘式早餐</w:t>
      </w:r>
      <w:r w:rsidRPr="003247B3">
        <w:rPr>
          <w:rFonts w:ascii="Times New Roman" w:hAnsi="Times New Roman"/>
          <w:szCs w:val="21"/>
        </w:rPr>
        <w:t xml:space="preserve"> </w:t>
      </w:r>
      <w:r w:rsidRPr="003247B3">
        <w:rPr>
          <w:rFonts w:ascii="Times New Roman" w:hAnsi="Times New Roman" w:hint="eastAsia"/>
          <w:szCs w:val="21"/>
        </w:rPr>
        <w:t>第</w:t>
      </w:r>
      <w:r w:rsidRPr="003247B3">
        <w:rPr>
          <w:rFonts w:ascii="Times New Roman" w:hAnsi="Times New Roman"/>
          <w:szCs w:val="21"/>
        </w:rPr>
        <w:t>2</w:t>
      </w:r>
      <w:r w:rsidRPr="003247B3">
        <w:rPr>
          <w:rFonts w:ascii="Times New Roman" w:hAnsi="Times New Roman" w:hint="eastAsia"/>
          <w:szCs w:val="21"/>
        </w:rPr>
        <w:t>部分</w:t>
      </w:r>
      <w:r w:rsidRPr="003247B3">
        <w:rPr>
          <w:rFonts w:ascii="Times New Roman" w:hAnsi="Times New Roman"/>
          <w:szCs w:val="21"/>
        </w:rPr>
        <w:t xml:space="preserve"> </w:t>
      </w:r>
      <w:r w:rsidRPr="003247B3">
        <w:rPr>
          <w:rFonts w:ascii="Times New Roman" w:hAnsi="Times New Roman" w:hint="eastAsia"/>
          <w:szCs w:val="21"/>
        </w:rPr>
        <w:t>双油珍珠烧麦》（</w:t>
      </w:r>
      <w:r w:rsidRPr="003247B3">
        <w:rPr>
          <w:rFonts w:ascii="Times New Roman" w:hAnsi="Times New Roman"/>
          <w:szCs w:val="21"/>
        </w:rPr>
        <w:t>DB43T 811.2-2013</w:t>
      </w:r>
      <w:r w:rsidRPr="003247B3">
        <w:rPr>
          <w:rFonts w:ascii="Times New Roman" w:hAnsi="Times New Roman" w:hint="eastAsia"/>
          <w:szCs w:val="21"/>
        </w:rPr>
        <w:t>）。</w:t>
      </w:r>
    </w:p>
    <w:p w:rsidR="00102A92" w:rsidRPr="003247B3" w:rsidRDefault="00102A92" w:rsidP="00670BA9">
      <w:pPr>
        <w:widowControl/>
        <w:ind w:firstLineChars="200" w:firstLine="31680"/>
        <w:rPr>
          <w:rFonts w:ascii="Times New Roman" w:hAnsi="Times New Roman"/>
          <w:szCs w:val="21"/>
        </w:rPr>
      </w:pPr>
      <w:r w:rsidRPr="003247B3">
        <w:rPr>
          <w:rFonts w:ascii="Times New Roman" w:hAnsi="Times New Roman" w:hint="eastAsia"/>
          <w:szCs w:val="21"/>
        </w:rPr>
        <w:t>（</w:t>
      </w:r>
      <w:r w:rsidRPr="003247B3">
        <w:rPr>
          <w:rFonts w:ascii="Times New Roman" w:hAnsi="Times New Roman"/>
          <w:szCs w:val="21"/>
        </w:rPr>
        <w:t>4</w:t>
      </w:r>
      <w:r w:rsidRPr="003247B3">
        <w:rPr>
          <w:rFonts w:ascii="Times New Roman" w:hAnsi="Times New Roman" w:hint="eastAsia"/>
          <w:szCs w:val="21"/>
        </w:rPr>
        <w:t>）其他</w:t>
      </w:r>
    </w:p>
    <w:p w:rsidR="00102A92" w:rsidRDefault="00102A92" w:rsidP="00670BA9">
      <w:pPr>
        <w:widowControl/>
        <w:ind w:firstLineChars="200" w:firstLine="31680"/>
        <w:rPr>
          <w:rFonts w:ascii="Times New Roman" w:hAnsi="Times New Roman"/>
          <w:szCs w:val="21"/>
        </w:rPr>
      </w:pPr>
      <w:r w:rsidRPr="003247B3">
        <w:rPr>
          <w:rFonts w:ascii="Times New Roman" w:hAnsi="Times New Roman" w:hint="eastAsia"/>
          <w:szCs w:val="21"/>
        </w:rPr>
        <w:t>参考了《豆制品生产许可审查细则》及国际食品法典委员会的《食品卫生通则》（</w:t>
      </w:r>
      <w:r w:rsidRPr="003247B3">
        <w:rPr>
          <w:rFonts w:ascii="Times New Roman" w:hAnsi="Times New Roman"/>
          <w:szCs w:val="21"/>
        </w:rPr>
        <w:t>CAC/RCP1-1969, Rev .4-2003</w:t>
      </w:r>
      <w:r w:rsidRPr="003247B3">
        <w:rPr>
          <w:rFonts w:ascii="Times New Roman" w:hAnsi="Times New Roman" w:hint="eastAsia"/>
          <w:szCs w:val="21"/>
        </w:rPr>
        <w:t>）。</w:t>
      </w:r>
    </w:p>
    <w:p w:rsidR="00102A92" w:rsidRPr="007174FF" w:rsidRDefault="00102A92" w:rsidP="00670BA9">
      <w:pPr>
        <w:widowControl/>
        <w:ind w:firstLineChars="200" w:firstLine="31680"/>
        <w:rPr>
          <w:rFonts w:ascii="Times New Roman" w:eastAsia="黑体" w:hAnsi="Times New Roman"/>
          <w:szCs w:val="21"/>
        </w:rPr>
      </w:pPr>
      <w:r>
        <w:rPr>
          <w:rFonts w:ascii="黑体" w:eastAsia="黑体" w:hAnsi="黑体" w:hint="eastAsia"/>
          <w:szCs w:val="21"/>
        </w:rPr>
        <w:t>三</w:t>
      </w:r>
      <w:r w:rsidRPr="007174FF">
        <w:rPr>
          <w:rFonts w:ascii="黑体" w:eastAsia="黑体" w:hAnsi="黑体" w:hint="eastAsia"/>
          <w:szCs w:val="21"/>
        </w:rPr>
        <w:t>、标</w:t>
      </w:r>
      <w:r w:rsidRPr="007174FF">
        <w:rPr>
          <w:rFonts w:ascii="Times New Roman" w:eastAsia="黑体" w:hAnsi="Times New Roman" w:hint="eastAsia"/>
          <w:szCs w:val="21"/>
        </w:rPr>
        <w:t>准的制定原则</w:t>
      </w:r>
    </w:p>
    <w:p w:rsidR="00102A92" w:rsidRPr="00141AD3" w:rsidRDefault="00102A92" w:rsidP="00670BA9">
      <w:pPr>
        <w:widowControl/>
        <w:ind w:firstLineChars="200" w:firstLine="31680"/>
        <w:rPr>
          <w:rFonts w:ascii="Times New Roman" w:hAnsi="Times New Roman"/>
          <w:szCs w:val="21"/>
        </w:rPr>
      </w:pPr>
      <w:r w:rsidRPr="007174FF">
        <w:rPr>
          <w:rFonts w:ascii="Times New Roman" w:hAnsi="Times New Roman"/>
          <w:color w:val="000000"/>
          <w:szCs w:val="21"/>
        </w:rPr>
        <w:t xml:space="preserve">   </w:t>
      </w:r>
      <w:r w:rsidRPr="00141AD3">
        <w:rPr>
          <w:rFonts w:ascii="Times New Roman" w:hAnsi="Times New Roman"/>
          <w:szCs w:val="21"/>
        </w:rPr>
        <w:t xml:space="preserve"> </w:t>
      </w:r>
      <w:r w:rsidRPr="00141AD3">
        <w:rPr>
          <w:rFonts w:ascii="Times New Roman" w:hAnsi="Times New Roman" w:hint="eastAsia"/>
          <w:szCs w:val="21"/>
        </w:rPr>
        <w:t>根据《中华人民共和国食品安全法》及其实施条例等有关法律法规，按</w:t>
      </w:r>
      <w:r w:rsidRPr="00141AD3">
        <w:rPr>
          <w:rFonts w:ascii="Times New Roman" w:hAnsi="Times New Roman"/>
          <w:szCs w:val="21"/>
        </w:rPr>
        <w:t>GB/T 1.1-2020</w:t>
      </w:r>
      <w:r w:rsidRPr="00141AD3">
        <w:rPr>
          <w:rFonts w:ascii="Times New Roman" w:hAnsi="Times New Roman" w:hint="eastAsia"/>
          <w:szCs w:val="21"/>
        </w:rPr>
        <w:t>的编写原则进行编写。以加强</w:t>
      </w:r>
      <w:r>
        <w:rPr>
          <w:rFonts w:ascii="Times New Roman" w:hAnsi="Times New Roman" w:hint="eastAsia"/>
          <w:szCs w:val="21"/>
        </w:rPr>
        <w:t>泼（烹）浆饭糍</w:t>
      </w:r>
      <w:r w:rsidRPr="00141AD3">
        <w:rPr>
          <w:rFonts w:ascii="Times New Roman" w:hAnsi="Times New Roman" w:hint="eastAsia"/>
          <w:szCs w:val="21"/>
        </w:rPr>
        <w:t>卫生安全为原则，深入调查研究，保证规范起草工作的科学性、规范性和可操作性。</w:t>
      </w:r>
    </w:p>
    <w:p w:rsidR="00102A92" w:rsidRPr="007174FF" w:rsidRDefault="00102A92" w:rsidP="00C87C5C">
      <w:pPr>
        <w:spacing w:line="360" w:lineRule="exact"/>
        <w:rPr>
          <w:rFonts w:ascii="楷体" w:eastAsia="楷体" w:hAnsi="楷体"/>
          <w:color w:val="000000"/>
          <w:szCs w:val="21"/>
        </w:rPr>
      </w:pPr>
      <w:r w:rsidRPr="007174FF">
        <w:rPr>
          <w:rFonts w:ascii="Times New Roman" w:eastAsia="黑体" w:hAnsi="Times New Roman"/>
          <w:szCs w:val="21"/>
        </w:rPr>
        <w:t xml:space="preserve">  </w:t>
      </w:r>
      <w:r w:rsidRPr="007174FF">
        <w:rPr>
          <w:rFonts w:ascii="楷体" w:eastAsia="楷体" w:hAnsi="楷体"/>
          <w:szCs w:val="21"/>
        </w:rPr>
        <w:t xml:space="preserve"> </w:t>
      </w:r>
      <w:r w:rsidRPr="007174FF">
        <w:rPr>
          <w:rFonts w:ascii="楷体" w:eastAsia="楷体" w:hAnsi="楷体" w:hint="eastAsia"/>
          <w:szCs w:val="21"/>
        </w:rPr>
        <w:t>（一）</w:t>
      </w:r>
      <w:r w:rsidRPr="007174FF">
        <w:rPr>
          <w:rFonts w:ascii="楷体" w:eastAsia="楷体" w:hAnsi="楷体" w:hint="eastAsia"/>
          <w:color w:val="000000"/>
          <w:szCs w:val="21"/>
        </w:rPr>
        <w:t>以科学为依据，把握可操作性的原则</w:t>
      </w:r>
    </w:p>
    <w:p w:rsidR="00102A92" w:rsidRPr="007174FF" w:rsidRDefault="00102A92" w:rsidP="00670BA9">
      <w:pPr>
        <w:widowControl/>
        <w:ind w:firstLineChars="200" w:firstLine="31680"/>
        <w:rPr>
          <w:rFonts w:ascii="Times New Roman" w:hAnsi="Times New Roman"/>
          <w:szCs w:val="21"/>
        </w:rPr>
      </w:pPr>
      <w:r w:rsidRPr="007174FF">
        <w:rPr>
          <w:rFonts w:ascii="Times New Roman" w:hAnsi="Times New Roman" w:hint="eastAsia"/>
          <w:szCs w:val="21"/>
        </w:rPr>
        <w:t>本规范制定过程中按照科学的原则，开展相关卫生要求的验证，同时根据可操作性的原则，结合</w:t>
      </w:r>
      <w:r>
        <w:rPr>
          <w:rFonts w:ascii="Times New Roman" w:hAnsi="Times New Roman" w:hint="eastAsia"/>
          <w:szCs w:val="21"/>
        </w:rPr>
        <w:t>泼（烹）浆饭糍</w:t>
      </w:r>
      <w:r w:rsidRPr="007174FF">
        <w:rPr>
          <w:rFonts w:ascii="Times New Roman" w:hAnsi="Times New Roman" w:hint="eastAsia"/>
          <w:szCs w:val="21"/>
        </w:rPr>
        <w:t>生产企业的实际情况，对标准内容进行科学设定。为</w:t>
      </w:r>
      <w:r>
        <w:rPr>
          <w:rFonts w:ascii="Times New Roman" w:hAnsi="Times New Roman" w:hint="eastAsia"/>
          <w:szCs w:val="21"/>
        </w:rPr>
        <w:t>泼（烹）浆饭糍</w:t>
      </w:r>
      <w:r w:rsidRPr="007174FF">
        <w:rPr>
          <w:rFonts w:ascii="Times New Roman" w:hAnsi="Times New Roman" w:hint="eastAsia"/>
          <w:szCs w:val="21"/>
        </w:rPr>
        <w:t>行业、</w:t>
      </w:r>
      <w:r>
        <w:rPr>
          <w:rFonts w:ascii="Times New Roman" w:hAnsi="Times New Roman" w:hint="eastAsia"/>
          <w:szCs w:val="21"/>
        </w:rPr>
        <w:t>泼（烹）浆饭糍</w:t>
      </w:r>
      <w:r w:rsidRPr="007174FF">
        <w:rPr>
          <w:rFonts w:ascii="Times New Roman" w:hAnsi="Times New Roman" w:hint="eastAsia"/>
          <w:szCs w:val="21"/>
        </w:rPr>
        <w:t>生产企业、检测单位、市场监督等部门提供科学管理的依据。</w:t>
      </w:r>
    </w:p>
    <w:p w:rsidR="00102A92" w:rsidRPr="007174FF" w:rsidRDefault="00102A92" w:rsidP="00C87C5C">
      <w:pPr>
        <w:spacing w:line="360" w:lineRule="exact"/>
        <w:rPr>
          <w:rFonts w:ascii="楷体" w:eastAsia="楷体" w:hAnsi="楷体"/>
          <w:color w:val="000000"/>
          <w:szCs w:val="21"/>
        </w:rPr>
      </w:pPr>
      <w:r w:rsidRPr="007174FF">
        <w:rPr>
          <w:rFonts w:ascii="楷体" w:eastAsia="楷体" w:hAnsi="楷体"/>
          <w:color w:val="000000"/>
          <w:szCs w:val="21"/>
        </w:rPr>
        <w:t xml:space="preserve">   </w:t>
      </w:r>
      <w:r w:rsidRPr="007174FF">
        <w:rPr>
          <w:rFonts w:ascii="楷体" w:eastAsia="楷体" w:hAnsi="楷体" w:hint="eastAsia"/>
          <w:color w:val="000000"/>
          <w:szCs w:val="21"/>
        </w:rPr>
        <w:t>（</w:t>
      </w:r>
      <w:r>
        <w:rPr>
          <w:rFonts w:ascii="楷体" w:eastAsia="楷体" w:hAnsi="楷体" w:hint="eastAsia"/>
          <w:color w:val="000000"/>
          <w:szCs w:val="21"/>
        </w:rPr>
        <w:t>二</w:t>
      </w:r>
      <w:r w:rsidRPr="007174FF">
        <w:rPr>
          <w:rFonts w:ascii="楷体" w:eastAsia="楷体" w:hAnsi="楷体" w:hint="eastAsia"/>
          <w:color w:val="000000"/>
          <w:szCs w:val="21"/>
        </w:rPr>
        <w:t>）与国内外标准协调一致原则</w:t>
      </w:r>
    </w:p>
    <w:p w:rsidR="00102A92" w:rsidRPr="007174FF" w:rsidRDefault="00102A92" w:rsidP="00670BA9">
      <w:pPr>
        <w:widowControl/>
        <w:ind w:firstLineChars="200" w:firstLine="31680"/>
        <w:rPr>
          <w:rFonts w:ascii="Times New Roman" w:hAnsi="Times New Roman"/>
          <w:szCs w:val="21"/>
        </w:rPr>
      </w:pPr>
      <w:r w:rsidRPr="007174FF">
        <w:rPr>
          <w:rFonts w:ascii="Times New Roman" w:hAnsi="Times New Roman" w:hint="eastAsia"/>
          <w:szCs w:val="21"/>
        </w:rPr>
        <w:t>在标准制定过程中，起草组按照食品安全标准《</w:t>
      </w:r>
      <w:r w:rsidRPr="00573144">
        <w:rPr>
          <w:rFonts w:ascii="Times New Roman" w:hAnsi="Times New Roman" w:hint="eastAsia"/>
          <w:szCs w:val="21"/>
        </w:rPr>
        <w:t>标准化工作导则</w:t>
      </w:r>
      <w:r w:rsidRPr="00573144">
        <w:rPr>
          <w:rFonts w:ascii="Times New Roman" w:hAnsi="Times New Roman"/>
          <w:szCs w:val="21"/>
        </w:rPr>
        <w:t xml:space="preserve"> </w:t>
      </w:r>
      <w:r w:rsidRPr="00573144">
        <w:rPr>
          <w:rFonts w:ascii="Times New Roman" w:hAnsi="Times New Roman" w:hint="eastAsia"/>
          <w:szCs w:val="21"/>
        </w:rPr>
        <w:t>第</w:t>
      </w:r>
      <w:r w:rsidRPr="00573144">
        <w:rPr>
          <w:rFonts w:ascii="Times New Roman" w:hAnsi="Times New Roman"/>
          <w:szCs w:val="21"/>
        </w:rPr>
        <w:t>1</w:t>
      </w:r>
      <w:r w:rsidRPr="00573144">
        <w:rPr>
          <w:rFonts w:ascii="Times New Roman" w:hAnsi="Times New Roman" w:hint="eastAsia"/>
          <w:szCs w:val="21"/>
        </w:rPr>
        <w:t>部分：标准化文件的结构和起草规则</w:t>
      </w:r>
      <w:r w:rsidRPr="007174FF">
        <w:rPr>
          <w:rFonts w:ascii="Times New Roman" w:hAnsi="Times New Roman" w:hint="eastAsia"/>
          <w:szCs w:val="21"/>
        </w:rPr>
        <w:t>》（</w:t>
      </w:r>
      <w:r w:rsidRPr="007174FF">
        <w:rPr>
          <w:rFonts w:ascii="Times New Roman" w:hAnsi="Times New Roman"/>
          <w:szCs w:val="21"/>
        </w:rPr>
        <w:t>GB/T 1.1</w:t>
      </w:r>
      <w:r>
        <w:rPr>
          <w:rFonts w:ascii="Times New Roman" w:hAnsi="Times New Roman"/>
          <w:szCs w:val="21"/>
        </w:rPr>
        <w:t>-2020</w:t>
      </w:r>
      <w:r>
        <w:rPr>
          <w:rFonts w:ascii="Times New Roman" w:hAnsi="Times New Roman" w:hint="eastAsia"/>
          <w:szCs w:val="21"/>
        </w:rPr>
        <w:t>）中的原则要求进行编写。仔细查阅国内外的相关标准，根据</w:t>
      </w:r>
      <w:r w:rsidRPr="007174FF">
        <w:rPr>
          <w:rFonts w:ascii="Times New Roman" w:hAnsi="Times New Roman" w:hint="eastAsia"/>
          <w:szCs w:val="21"/>
        </w:rPr>
        <w:t>实际情况，确定了</w:t>
      </w:r>
      <w:r>
        <w:rPr>
          <w:rFonts w:ascii="Times New Roman" w:hAnsi="Times New Roman" w:hint="eastAsia"/>
          <w:szCs w:val="21"/>
        </w:rPr>
        <w:t>团标</w:t>
      </w:r>
      <w:r w:rsidRPr="007174FF">
        <w:rPr>
          <w:rFonts w:ascii="Times New Roman" w:hAnsi="Times New Roman" w:hint="eastAsia"/>
          <w:szCs w:val="21"/>
        </w:rPr>
        <w:t>的框架结构和各项技术内容要求。</w:t>
      </w:r>
    </w:p>
    <w:p w:rsidR="00102A92" w:rsidRPr="007174FF" w:rsidRDefault="00102A92" w:rsidP="00C87C5C">
      <w:pPr>
        <w:spacing w:line="360" w:lineRule="exact"/>
        <w:rPr>
          <w:rFonts w:ascii="楷体" w:eastAsia="楷体" w:hAnsi="楷体"/>
          <w:szCs w:val="21"/>
        </w:rPr>
      </w:pPr>
      <w:r w:rsidRPr="007174FF">
        <w:rPr>
          <w:rFonts w:ascii="Times New Roman" w:hAnsi="Times New Roman"/>
          <w:b/>
          <w:color w:val="000000"/>
          <w:szCs w:val="21"/>
        </w:rPr>
        <w:t xml:space="preserve">    </w:t>
      </w:r>
      <w:r w:rsidRPr="007174FF">
        <w:rPr>
          <w:rFonts w:ascii="楷体" w:eastAsia="楷体" w:hAnsi="楷体" w:hint="eastAsia"/>
          <w:color w:val="000000"/>
          <w:szCs w:val="21"/>
        </w:rPr>
        <w:t>（</w:t>
      </w:r>
      <w:r>
        <w:rPr>
          <w:rFonts w:ascii="楷体" w:eastAsia="楷体" w:hAnsi="楷体" w:hint="eastAsia"/>
          <w:color w:val="000000"/>
          <w:szCs w:val="21"/>
        </w:rPr>
        <w:t>三</w:t>
      </w:r>
      <w:r w:rsidRPr="007174FF">
        <w:rPr>
          <w:rFonts w:ascii="楷体" w:eastAsia="楷体" w:hAnsi="楷体" w:hint="eastAsia"/>
          <w:color w:val="000000"/>
          <w:szCs w:val="21"/>
        </w:rPr>
        <w:t>）公开透明的原则</w:t>
      </w:r>
    </w:p>
    <w:p w:rsidR="00102A92" w:rsidRPr="007174FF" w:rsidRDefault="00102A92" w:rsidP="00670BA9">
      <w:pPr>
        <w:widowControl/>
        <w:ind w:firstLineChars="200" w:firstLine="31680"/>
        <w:rPr>
          <w:rFonts w:ascii="Times New Roman" w:hAnsi="Times New Roman"/>
          <w:szCs w:val="21"/>
        </w:rPr>
      </w:pPr>
      <w:r w:rsidRPr="00141AD3">
        <w:rPr>
          <w:rFonts w:ascii="Times New Roman" w:hAnsi="Times New Roman" w:hint="eastAsia"/>
          <w:szCs w:val="21"/>
        </w:rPr>
        <w:t>起草过程中坚持公开、透明的原则，除召开专家座谈会听取意见外，还将向社会公开广泛征求意见，如来自行业协会、检测机构、生产企业以及食品安全监督管理部门等各方</w:t>
      </w:r>
      <w:r w:rsidRPr="007174FF">
        <w:rPr>
          <w:rFonts w:ascii="Times New Roman" w:hAnsi="Times New Roman" w:hint="eastAsia"/>
          <w:szCs w:val="21"/>
        </w:rPr>
        <w:t>意见，并吸收和采纳部分意见。</w:t>
      </w:r>
    </w:p>
    <w:p w:rsidR="00102A92" w:rsidRPr="007174FF" w:rsidRDefault="00102A92" w:rsidP="00670BA9">
      <w:pPr>
        <w:adjustRightInd/>
        <w:spacing w:line="360" w:lineRule="exact"/>
        <w:ind w:firstLineChars="200" w:firstLine="31680"/>
        <w:contextualSpacing/>
        <w:textAlignment w:val="auto"/>
        <w:rPr>
          <w:rFonts w:ascii="Times New Roman" w:eastAsia="黑体" w:hAnsi="Times New Roman"/>
          <w:color w:val="000000"/>
          <w:szCs w:val="21"/>
        </w:rPr>
      </w:pPr>
      <w:r>
        <w:rPr>
          <w:rFonts w:ascii="Times New Roman" w:eastAsia="黑体" w:hAnsi="Times New Roman" w:hint="eastAsia"/>
          <w:color w:val="000000"/>
          <w:szCs w:val="21"/>
        </w:rPr>
        <w:t>四</w:t>
      </w:r>
      <w:r w:rsidRPr="007174FF">
        <w:rPr>
          <w:rFonts w:ascii="Times New Roman" w:eastAsia="黑体" w:hAnsi="Times New Roman" w:hint="eastAsia"/>
          <w:color w:val="000000"/>
          <w:szCs w:val="21"/>
        </w:rPr>
        <w:t>、标准</w:t>
      </w:r>
      <w:r>
        <w:rPr>
          <w:rFonts w:ascii="Times New Roman" w:eastAsia="黑体" w:hAnsi="Times New Roman" w:hint="eastAsia"/>
          <w:color w:val="000000"/>
          <w:szCs w:val="21"/>
        </w:rPr>
        <w:t>各项</w:t>
      </w:r>
      <w:r w:rsidRPr="007174FF">
        <w:rPr>
          <w:rFonts w:ascii="Times New Roman" w:eastAsia="黑体" w:hAnsi="Times New Roman" w:hint="eastAsia"/>
          <w:color w:val="000000"/>
          <w:szCs w:val="21"/>
        </w:rPr>
        <w:t>技术内容的</w:t>
      </w:r>
      <w:r>
        <w:rPr>
          <w:rFonts w:ascii="Times New Roman" w:eastAsia="黑体" w:hAnsi="Times New Roman" w:hint="eastAsia"/>
          <w:color w:val="000000"/>
          <w:szCs w:val="21"/>
        </w:rPr>
        <w:t>依据</w:t>
      </w:r>
    </w:p>
    <w:p w:rsidR="00102A92" w:rsidRPr="00960D65" w:rsidRDefault="00102A92" w:rsidP="00670BA9">
      <w:pPr>
        <w:adjustRightInd/>
        <w:spacing w:line="360" w:lineRule="exact"/>
        <w:ind w:firstLineChars="200" w:firstLine="31680"/>
        <w:contextualSpacing/>
        <w:textAlignment w:val="auto"/>
        <w:rPr>
          <w:rFonts w:ascii="楷体" w:eastAsia="楷体" w:hAnsi="楷体"/>
          <w:color w:val="000000"/>
          <w:szCs w:val="21"/>
        </w:rPr>
      </w:pPr>
      <w:r w:rsidRPr="00A30B1A">
        <w:rPr>
          <w:rFonts w:ascii="楷体" w:eastAsia="楷体" w:hAnsi="楷体"/>
          <w:szCs w:val="21"/>
        </w:rPr>
        <w:t>1.</w:t>
      </w:r>
      <w:r w:rsidRPr="00A30B1A">
        <w:rPr>
          <w:rFonts w:ascii="楷体" w:eastAsia="楷体" w:hAnsi="楷体" w:hint="eastAsia"/>
          <w:szCs w:val="21"/>
        </w:rPr>
        <w:t>标准名称和范围</w:t>
      </w:r>
    </w:p>
    <w:p w:rsidR="00102A92" w:rsidRPr="007174FF" w:rsidRDefault="00102A92" w:rsidP="00670BA9">
      <w:pPr>
        <w:widowControl/>
        <w:ind w:firstLineChars="200" w:firstLine="31680"/>
        <w:rPr>
          <w:rFonts w:ascii="Times New Roman" w:hAnsi="Times New Roman"/>
          <w:szCs w:val="21"/>
        </w:rPr>
      </w:pPr>
      <w:r w:rsidRPr="00141AD3">
        <w:rPr>
          <w:rFonts w:ascii="Times New Roman" w:hAnsi="Times New Roman" w:hint="eastAsia"/>
          <w:szCs w:val="21"/>
        </w:rPr>
        <w:t>标准名称为</w:t>
      </w:r>
      <w:r w:rsidRPr="00141AD3">
        <w:rPr>
          <w:rFonts w:ascii="Times New Roman" w:hAnsi="Times New Roman"/>
          <w:szCs w:val="21"/>
        </w:rPr>
        <w:t>“</w:t>
      </w:r>
      <w:r>
        <w:rPr>
          <w:rFonts w:ascii="Times New Roman" w:hAnsi="Times New Roman" w:hint="eastAsia"/>
          <w:szCs w:val="21"/>
        </w:rPr>
        <w:t>泼（烹）浆饭糍</w:t>
      </w:r>
      <w:r w:rsidRPr="00141AD3">
        <w:rPr>
          <w:rFonts w:ascii="Times New Roman" w:hAnsi="Times New Roman"/>
          <w:szCs w:val="21"/>
        </w:rPr>
        <w:t>”</w:t>
      </w:r>
      <w:r w:rsidRPr="007174FF">
        <w:rPr>
          <w:rFonts w:ascii="Times New Roman" w:hAnsi="Times New Roman" w:hint="eastAsia"/>
          <w:szCs w:val="21"/>
        </w:rPr>
        <w:t>。</w:t>
      </w:r>
    </w:p>
    <w:p w:rsidR="00102A92" w:rsidRPr="007174FF" w:rsidRDefault="00102A92" w:rsidP="00670BA9">
      <w:pPr>
        <w:widowControl/>
        <w:ind w:firstLineChars="200" w:firstLine="31680"/>
        <w:rPr>
          <w:rFonts w:ascii="Times New Roman" w:hAnsi="Times New Roman"/>
          <w:szCs w:val="21"/>
        </w:rPr>
      </w:pPr>
      <w:r w:rsidRPr="007174FF">
        <w:rPr>
          <w:rFonts w:ascii="Times New Roman" w:hAnsi="Times New Roman" w:hint="eastAsia"/>
          <w:szCs w:val="21"/>
        </w:rPr>
        <w:t>范围根据标准内容确定</w:t>
      </w:r>
      <w:r>
        <w:rPr>
          <w:rFonts w:ascii="Times New Roman" w:hAnsi="Times New Roman" w:hint="eastAsia"/>
          <w:szCs w:val="21"/>
        </w:rPr>
        <w:t>，</w:t>
      </w:r>
      <w:r w:rsidRPr="00141AD3">
        <w:rPr>
          <w:rFonts w:ascii="Times New Roman" w:hAnsi="Times New Roman" w:hint="eastAsia"/>
          <w:szCs w:val="21"/>
        </w:rPr>
        <w:t>规定了</w:t>
      </w:r>
      <w:r>
        <w:rPr>
          <w:rFonts w:ascii="Times New Roman" w:hAnsi="Times New Roman" w:hint="eastAsia"/>
          <w:szCs w:val="21"/>
        </w:rPr>
        <w:t>泼（烹）浆饭糍</w:t>
      </w:r>
      <w:r w:rsidRPr="00141AD3">
        <w:rPr>
          <w:rFonts w:ascii="Times New Roman" w:hAnsi="Times New Roman" w:hint="eastAsia"/>
          <w:szCs w:val="21"/>
        </w:rPr>
        <w:t>的术语和定义、产品分类、技术要求、生产加工操作规范、检验规则、标签、标志、包装、贮存和运输的要求。</w:t>
      </w:r>
      <w:r>
        <w:rPr>
          <w:rFonts w:ascii="Times New Roman" w:hAnsi="Times New Roman" w:hint="eastAsia"/>
          <w:szCs w:val="21"/>
        </w:rPr>
        <w:t>适用于泼（烹）浆饭糍生产企业，食品小作坊应符合我省关于食品小作坊的标准和有关规定</w:t>
      </w:r>
      <w:r w:rsidRPr="007174FF">
        <w:rPr>
          <w:rFonts w:ascii="Times New Roman" w:hAnsi="Times New Roman" w:hint="eastAsia"/>
          <w:szCs w:val="21"/>
        </w:rPr>
        <w:t>。</w:t>
      </w:r>
    </w:p>
    <w:p w:rsidR="00102A92" w:rsidRDefault="00102A92" w:rsidP="00670BA9">
      <w:pPr>
        <w:adjustRightInd/>
        <w:spacing w:line="360" w:lineRule="exact"/>
        <w:ind w:firstLineChars="200" w:firstLine="31680"/>
        <w:contextualSpacing/>
        <w:textAlignment w:val="auto"/>
        <w:rPr>
          <w:rFonts w:ascii="楷体" w:eastAsia="楷体" w:hAnsi="楷体"/>
          <w:szCs w:val="21"/>
        </w:rPr>
      </w:pPr>
      <w:r w:rsidRPr="00A30B1A">
        <w:rPr>
          <w:rFonts w:ascii="楷体" w:eastAsia="楷体" w:hAnsi="楷体"/>
          <w:szCs w:val="21"/>
        </w:rPr>
        <w:t>2.</w:t>
      </w:r>
      <w:r>
        <w:rPr>
          <w:rFonts w:ascii="楷体" w:eastAsia="楷体" w:hAnsi="楷体" w:hint="eastAsia"/>
          <w:szCs w:val="21"/>
        </w:rPr>
        <w:t>规范性引用文件</w:t>
      </w:r>
    </w:p>
    <w:p w:rsidR="00102A92" w:rsidRDefault="00102A92" w:rsidP="00670BA9">
      <w:pPr>
        <w:adjustRightInd/>
        <w:spacing w:line="360" w:lineRule="exact"/>
        <w:ind w:firstLineChars="200" w:firstLine="31680"/>
        <w:contextualSpacing/>
        <w:textAlignment w:val="auto"/>
        <w:rPr>
          <w:rFonts w:ascii="楷体" w:eastAsia="楷体" w:hAnsi="楷体"/>
          <w:szCs w:val="21"/>
        </w:rPr>
      </w:pPr>
      <w:r w:rsidRPr="00BB0301">
        <w:rPr>
          <w:rFonts w:hint="eastAsia"/>
          <w:color w:val="000000"/>
        </w:rPr>
        <w:t>规范性引用</w:t>
      </w:r>
      <w:r>
        <w:rPr>
          <w:rFonts w:hint="eastAsia"/>
          <w:color w:val="000000"/>
        </w:rPr>
        <w:t>文件包括原材料要求、检验方法、安全指标要求、操作规范、标志、标签。</w:t>
      </w:r>
    </w:p>
    <w:p w:rsidR="00102A92" w:rsidRPr="00A30B1A" w:rsidRDefault="00102A92" w:rsidP="00670BA9">
      <w:pPr>
        <w:adjustRightInd/>
        <w:spacing w:line="360" w:lineRule="exact"/>
        <w:ind w:firstLineChars="200" w:firstLine="31680"/>
        <w:contextualSpacing/>
        <w:textAlignment w:val="auto"/>
        <w:rPr>
          <w:rFonts w:ascii="楷体" w:eastAsia="楷体" w:hAnsi="楷体"/>
          <w:szCs w:val="21"/>
        </w:rPr>
      </w:pPr>
      <w:r>
        <w:rPr>
          <w:rFonts w:ascii="楷体" w:eastAsia="楷体" w:hAnsi="楷体"/>
          <w:szCs w:val="21"/>
        </w:rPr>
        <w:t>3.</w:t>
      </w:r>
      <w:r w:rsidRPr="00A30B1A">
        <w:rPr>
          <w:rFonts w:ascii="楷体" w:eastAsia="楷体" w:hAnsi="楷体" w:hint="eastAsia"/>
          <w:szCs w:val="21"/>
        </w:rPr>
        <w:t>术语和定义</w:t>
      </w:r>
    </w:p>
    <w:p w:rsidR="00102A92" w:rsidRPr="007174FF" w:rsidRDefault="00102A92" w:rsidP="00670BA9">
      <w:pPr>
        <w:adjustRightInd/>
        <w:spacing w:line="360" w:lineRule="exact"/>
        <w:ind w:firstLineChars="200" w:firstLine="31680"/>
        <w:contextualSpacing/>
        <w:textAlignment w:val="auto"/>
        <w:rPr>
          <w:rFonts w:ascii="Times New Roman" w:hAnsi="Times New Roman"/>
          <w:szCs w:val="21"/>
        </w:rPr>
      </w:pPr>
      <w:r w:rsidRPr="007174FF">
        <w:rPr>
          <w:rFonts w:ascii="Times New Roman" w:hAnsi="Times New Roman" w:hint="eastAsia"/>
          <w:szCs w:val="21"/>
        </w:rPr>
        <w:t>明确了</w:t>
      </w:r>
      <w:r w:rsidRPr="007174FF">
        <w:rPr>
          <w:rFonts w:ascii="Times New Roman" w:hAnsi="Times New Roman"/>
          <w:szCs w:val="21"/>
        </w:rPr>
        <w:t>“</w:t>
      </w:r>
      <w:r>
        <w:rPr>
          <w:rFonts w:ascii="Times New Roman" w:hAnsi="Times New Roman" w:hint="eastAsia"/>
          <w:szCs w:val="21"/>
        </w:rPr>
        <w:t>泼（烹）浆饭糍</w:t>
      </w:r>
      <w:r w:rsidRPr="007174FF">
        <w:rPr>
          <w:rFonts w:ascii="Times New Roman" w:hAnsi="Times New Roman"/>
          <w:szCs w:val="21"/>
        </w:rPr>
        <w:t>”</w:t>
      </w:r>
      <w:r w:rsidRPr="007174FF">
        <w:rPr>
          <w:rFonts w:ascii="Times New Roman" w:hAnsi="Times New Roman" w:hint="eastAsia"/>
          <w:szCs w:val="21"/>
        </w:rPr>
        <w:t>的含义界定，</w:t>
      </w:r>
      <w:r>
        <w:rPr>
          <w:rFonts w:ascii="Times New Roman" w:hAnsi="Times New Roman" w:hint="eastAsia"/>
          <w:szCs w:val="21"/>
        </w:rPr>
        <w:t>其余术语和定义均引用自《</w:t>
      </w:r>
      <w:r w:rsidRPr="00AC59A6">
        <w:rPr>
          <w:rFonts w:ascii="宋体" w:cs="宋体" w:hint="eastAsia"/>
          <w:color w:val="000000"/>
          <w:kern w:val="0"/>
          <w:szCs w:val="21"/>
        </w:rPr>
        <w:t>豆制品企业良好操作规范</w:t>
      </w:r>
      <w:r>
        <w:rPr>
          <w:rFonts w:ascii="宋体" w:cs="宋体" w:hint="eastAsia"/>
          <w:color w:val="000000"/>
          <w:kern w:val="0"/>
          <w:szCs w:val="21"/>
        </w:rPr>
        <w:t>》</w:t>
      </w:r>
      <w:r>
        <w:rPr>
          <w:rFonts w:ascii="Times New Roman" w:hAnsi="Times New Roman" w:hint="eastAsia"/>
          <w:szCs w:val="21"/>
        </w:rPr>
        <w:t>（</w:t>
      </w:r>
      <w:r>
        <w:rPr>
          <w:rFonts w:ascii="宋体" w:cs="宋体"/>
          <w:color w:val="000000"/>
          <w:kern w:val="0"/>
          <w:szCs w:val="21"/>
        </w:rPr>
        <w:t>SB/T 10829</w:t>
      </w:r>
      <w:r>
        <w:rPr>
          <w:rFonts w:ascii="宋体" w:cs="宋体" w:hint="eastAsia"/>
          <w:color w:val="000000"/>
          <w:kern w:val="0"/>
          <w:szCs w:val="21"/>
        </w:rPr>
        <w:t>），</w:t>
      </w:r>
      <w:r w:rsidRPr="007174FF">
        <w:rPr>
          <w:rFonts w:ascii="Times New Roman" w:hAnsi="Times New Roman" w:hint="eastAsia"/>
          <w:szCs w:val="21"/>
        </w:rPr>
        <w:t>对</w:t>
      </w:r>
      <w:r>
        <w:rPr>
          <w:rFonts w:ascii="Times New Roman" w:hAnsi="Times New Roman" w:hint="eastAsia"/>
          <w:szCs w:val="21"/>
        </w:rPr>
        <w:t>泼（烹）浆饭糍</w:t>
      </w:r>
      <w:r w:rsidRPr="007174FF">
        <w:rPr>
          <w:rFonts w:ascii="Times New Roman" w:hAnsi="Times New Roman" w:hint="eastAsia"/>
          <w:szCs w:val="21"/>
        </w:rPr>
        <w:t>行业有实际的指导、规范作用。</w:t>
      </w:r>
    </w:p>
    <w:p w:rsidR="00102A92" w:rsidRPr="00A30B1A" w:rsidRDefault="00102A92" w:rsidP="00670BA9">
      <w:pPr>
        <w:adjustRightInd/>
        <w:spacing w:line="360" w:lineRule="exact"/>
        <w:ind w:firstLineChars="200" w:firstLine="31680"/>
        <w:contextualSpacing/>
        <w:textAlignment w:val="auto"/>
        <w:rPr>
          <w:rFonts w:ascii="Times New Roman" w:hAnsi="Times New Roman"/>
          <w:b/>
          <w:szCs w:val="21"/>
        </w:rPr>
      </w:pPr>
      <w:r>
        <w:rPr>
          <w:rFonts w:ascii="Times New Roman" w:hAnsi="Times New Roman"/>
          <w:b/>
          <w:szCs w:val="21"/>
        </w:rPr>
        <w:t>3</w:t>
      </w:r>
      <w:r w:rsidRPr="00A30B1A">
        <w:rPr>
          <w:rFonts w:ascii="Times New Roman" w:hAnsi="Times New Roman"/>
          <w:b/>
          <w:szCs w:val="21"/>
        </w:rPr>
        <w:t xml:space="preserve">.1 </w:t>
      </w:r>
      <w:r>
        <w:rPr>
          <w:rFonts w:ascii="Times New Roman" w:hAnsi="Times New Roman" w:hint="eastAsia"/>
          <w:b/>
          <w:szCs w:val="21"/>
        </w:rPr>
        <w:t>泼（烹）浆饭糍</w:t>
      </w:r>
    </w:p>
    <w:p w:rsidR="00102A92" w:rsidRPr="007174FF" w:rsidRDefault="00102A92" w:rsidP="00C87C5C">
      <w:pPr>
        <w:adjustRightInd/>
        <w:spacing w:line="360" w:lineRule="exact"/>
        <w:ind w:firstLine="420"/>
        <w:contextualSpacing/>
        <w:textAlignment w:val="auto"/>
        <w:rPr>
          <w:rFonts w:ascii="Times New Roman" w:hAnsi="Times New Roman"/>
          <w:szCs w:val="21"/>
        </w:rPr>
      </w:pPr>
      <w:r w:rsidRPr="007174FF">
        <w:rPr>
          <w:rFonts w:ascii="Times New Roman" w:hAnsi="Times New Roman" w:hint="eastAsia"/>
          <w:szCs w:val="21"/>
        </w:rPr>
        <w:t>根据</w:t>
      </w:r>
      <w:r>
        <w:rPr>
          <w:rFonts w:ascii="Times New Roman" w:hAnsi="Times New Roman" w:hint="eastAsia"/>
          <w:szCs w:val="21"/>
        </w:rPr>
        <w:t>泼（烹）浆饭糍</w:t>
      </w:r>
      <w:r w:rsidRPr="007174FF">
        <w:rPr>
          <w:rFonts w:ascii="Times New Roman" w:hAnsi="Times New Roman" w:hint="eastAsia"/>
          <w:szCs w:val="21"/>
        </w:rPr>
        <w:t>生产工艺和质量要求归纳提炼确定。</w:t>
      </w:r>
    </w:p>
    <w:p w:rsidR="00102A92" w:rsidRPr="00A30B1A" w:rsidRDefault="00102A92" w:rsidP="00670BA9">
      <w:pPr>
        <w:adjustRightInd/>
        <w:spacing w:line="360" w:lineRule="exact"/>
        <w:ind w:firstLineChars="200" w:firstLine="31680"/>
        <w:contextualSpacing/>
        <w:textAlignment w:val="auto"/>
        <w:rPr>
          <w:rFonts w:ascii="楷体" w:eastAsia="楷体" w:hAnsi="楷体"/>
          <w:szCs w:val="21"/>
        </w:rPr>
      </w:pPr>
      <w:r>
        <w:rPr>
          <w:rFonts w:ascii="楷体" w:eastAsia="楷体" w:hAnsi="楷体"/>
          <w:szCs w:val="21"/>
        </w:rPr>
        <w:t>4</w:t>
      </w:r>
      <w:r w:rsidRPr="00A30B1A">
        <w:rPr>
          <w:rFonts w:ascii="楷体" w:eastAsia="楷体" w:hAnsi="楷体"/>
          <w:szCs w:val="21"/>
        </w:rPr>
        <w:t>.</w:t>
      </w:r>
      <w:r>
        <w:rPr>
          <w:rFonts w:ascii="楷体" w:eastAsia="楷体" w:hAnsi="楷体" w:hint="eastAsia"/>
          <w:szCs w:val="21"/>
        </w:rPr>
        <w:t>产品分类</w:t>
      </w:r>
    </w:p>
    <w:p w:rsidR="00102A92" w:rsidRDefault="00102A92" w:rsidP="00670BA9">
      <w:pPr>
        <w:adjustRightInd/>
        <w:spacing w:line="360" w:lineRule="exact"/>
        <w:ind w:firstLineChars="200" w:firstLine="31680"/>
        <w:contextualSpacing/>
        <w:textAlignment w:val="auto"/>
        <w:rPr>
          <w:rFonts w:ascii="Times New Roman" w:hAnsi="Times New Roman"/>
          <w:b/>
          <w:szCs w:val="21"/>
        </w:rPr>
      </w:pPr>
      <w:r>
        <w:rPr>
          <w:rFonts w:ascii="Times New Roman" w:hAnsi="Times New Roman"/>
          <w:b/>
          <w:szCs w:val="21"/>
        </w:rPr>
        <w:t>4</w:t>
      </w:r>
      <w:r w:rsidRPr="00A30B1A">
        <w:rPr>
          <w:rFonts w:ascii="Times New Roman" w:hAnsi="Times New Roman"/>
          <w:b/>
          <w:szCs w:val="21"/>
        </w:rPr>
        <w:t xml:space="preserve">.1 </w:t>
      </w:r>
      <w:r>
        <w:rPr>
          <w:rFonts w:ascii="Times New Roman" w:hAnsi="Times New Roman" w:hint="eastAsia"/>
          <w:b/>
          <w:szCs w:val="21"/>
        </w:rPr>
        <w:t>原色泼（烹）浆饭糍</w:t>
      </w:r>
    </w:p>
    <w:p w:rsidR="00102A92" w:rsidRPr="00A30B1A" w:rsidRDefault="00102A92" w:rsidP="00670BA9">
      <w:pPr>
        <w:adjustRightInd/>
        <w:spacing w:line="360" w:lineRule="exact"/>
        <w:ind w:firstLineChars="200" w:firstLine="31680"/>
        <w:contextualSpacing/>
        <w:textAlignment w:val="auto"/>
        <w:rPr>
          <w:rFonts w:ascii="Times New Roman" w:hAnsi="Times New Roman"/>
          <w:b/>
          <w:szCs w:val="21"/>
        </w:rPr>
      </w:pPr>
      <w:r w:rsidRPr="007174FF">
        <w:rPr>
          <w:rFonts w:ascii="Times New Roman" w:hAnsi="Times New Roman" w:hint="eastAsia"/>
          <w:szCs w:val="21"/>
        </w:rPr>
        <w:t>根据</w:t>
      </w:r>
      <w:r>
        <w:rPr>
          <w:rFonts w:ascii="Times New Roman" w:hAnsi="Times New Roman" w:hint="eastAsia"/>
          <w:szCs w:val="21"/>
        </w:rPr>
        <w:t>添加辅料的不同，按原色泼（烹）浆饭糍实际</w:t>
      </w:r>
      <w:r w:rsidRPr="007174FF">
        <w:rPr>
          <w:rFonts w:ascii="Times New Roman" w:hAnsi="Times New Roman" w:hint="eastAsia"/>
          <w:szCs w:val="21"/>
        </w:rPr>
        <w:t>生产工艺</w:t>
      </w:r>
      <w:r>
        <w:rPr>
          <w:rFonts w:ascii="Times New Roman" w:hAnsi="Times New Roman" w:hint="eastAsia"/>
          <w:szCs w:val="21"/>
        </w:rPr>
        <w:t>及产品最终色泽</w:t>
      </w:r>
      <w:r w:rsidRPr="007174FF">
        <w:rPr>
          <w:rFonts w:ascii="Times New Roman" w:hAnsi="Times New Roman" w:hint="eastAsia"/>
          <w:szCs w:val="21"/>
        </w:rPr>
        <w:t>确定。</w:t>
      </w:r>
    </w:p>
    <w:p w:rsidR="00102A92" w:rsidRPr="00A30B1A" w:rsidRDefault="00102A92" w:rsidP="00670BA9">
      <w:pPr>
        <w:adjustRightInd/>
        <w:spacing w:line="360" w:lineRule="exact"/>
        <w:ind w:firstLineChars="200" w:firstLine="31680"/>
        <w:contextualSpacing/>
        <w:textAlignment w:val="auto"/>
        <w:rPr>
          <w:rFonts w:ascii="Times New Roman" w:hAnsi="Times New Roman"/>
          <w:b/>
          <w:szCs w:val="21"/>
        </w:rPr>
      </w:pPr>
      <w:r>
        <w:rPr>
          <w:rFonts w:ascii="Times New Roman" w:hAnsi="Times New Roman"/>
          <w:b/>
          <w:szCs w:val="21"/>
        </w:rPr>
        <w:t>4.2</w:t>
      </w:r>
      <w:r>
        <w:rPr>
          <w:rFonts w:ascii="Times New Roman" w:hAnsi="Times New Roman" w:hint="eastAsia"/>
          <w:b/>
          <w:szCs w:val="21"/>
        </w:rPr>
        <w:t>花色泼（烹）浆饭糍</w:t>
      </w:r>
    </w:p>
    <w:p w:rsidR="00102A92" w:rsidRPr="00A30B1A" w:rsidRDefault="00102A92" w:rsidP="00670BA9">
      <w:pPr>
        <w:adjustRightInd/>
        <w:spacing w:line="360" w:lineRule="exact"/>
        <w:ind w:firstLineChars="200" w:firstLine="31680"/>
        <w:contextualSpacing/>
        <w:textAlignment w:val="auto"/>
        <w:rPr>
          <w:rFonts w:ascii="楷体" w:eastAsia="楷体" w:hAnsi="楷体"/>
          <w:szCs w:val="21"/>
        </w:rPr>
      </w:pPr>
      <w:r>
        <w:rPr>
          <w:rFonts w:ascii="Times New Roman" w:hAnsi="Times New Roman" w:hint="eastAsia"/>
          <w:szCs w:val="21"/>
        </w:rPr>
        <w:t>根据</w:t>
      </w:r>
      <w:r w:rsidRPr="008E7320">
        <w:rPr>
          <w:rFonts w:ascii="Times New Roman" w:hAnsi="Times New Roman" w:hint="eastAsia"/>
          <w:szCs w:val="21"/>
        </w:rPr>
        <w:t>当下消费者的不同需求，</w:t>
      </w:r>
      <w:r>
        <w:rPr>
          <w:rFonts w:ascii="Times New Roman" w:hAnsi="Times New Roman" w:hint="eastAsia"/>
          <w:szCs w:val="21"/>
        </w:rPr>
        <w:t>添加辅料的不同，按花色泼（烹）浆饭糍实际</w:t>
      </w:r>
      <w:r w:rsidRPr="007174FF">
        <w:rPr>
          <w:rFonts w:ascii="Times New Roman" w:hAnsi="Times New Roman" w:hint="eastAsia"/>
          <w:szCs w:val="21"/>
        </w:rPr>
        <w:t>生产工艺</w:t>
      </w:r>
      <w:r>
        <w:rPr>
          <w:rFonts w:ascii="Times New Roman" w:hAnsi="Times New Roman" w:hint="eastAsia"/>
          <w:szCs w:val="21"/>
        </w:rPr>
        <w:t>及产品最终色泽</w:t>
      </w:r>
      <w:r w:rsidRPr="007174FF">
        <w:rPr>
          <w:rFonts w:ascii="Times New Roman" w:hAnsi="Times New Roman" w:hint="eastAsia"/>
          <w:szCs w:val="21"/>
        </w:rPr>
        <w:t>确定。</w:t>
      </w:r>
    </w:p>
    <w:p w:rsidR="00102A92" w:rsidRPr="00A30B1A" w:rsidRDefault="00102A92" w:rsidP="00372937">
      <w:pPr>
        <w:adjustRightInd/>
        <w:spacing w:line="360" w:lineRule="exact"/>
        <w:contextualSpacing/>
        <w:textAlignment w:val="auto"/>
        <w:rPr>
          <w:rFonts w:ascii="楷体" w:eastAsia="楷体" w:hAnsi="楷体"/>
          <w:szCs w:val="21"/>
        </w:rPr>
      </w:pPr>
      <w:r w:rsidRPr="007174FF">
        <w:rPr>
          <w:rFonts w:ascii="Times New Roman" w:hAnsi="Times New Roman"/>
          <w:szCs w:val="21"/>
        </w:rPr>
        <w:t xml:space="preserve">   </w:t>
      </w:r>
      <w:r w:rsidRPr="00A30B1A">
        <w:rPr>
          <w:rFonts w:ascii="楷体" w:eastAsia="楷体" w:hAnsi="楷体"/>
          <w:szCs w:val="21"/>
        </w:rPr>
        <w:t>5.</w:t>
      </w:r>
      <w:r>
        <w:rPr>
          <w:rFonts w:ascii="楷体" w:eastAsia="楷体" w:hAnsi="楷体" w:hint="eastAsia"/>
          <w:szCs w:val="21"/>
        </w:rPr>
        <w:t>技术要求</w:t>
      </w:r>
    </w:p>
    <w:p w:rsidR="00102A92" w:rsidRPr="00A30B1A" w:rsidRDefault="00102A92" w:rsidP="00670BA9">
      <w:pPr>
        <w:adjustRightInd/>
        <w:spacing w:line="360" w:lineRule="exact"/>
        <w:ind w:firstLineChars="200" w:firstLine="31680"/>
        <w:contextualSpacing/>
        <w:textAlignment w:val="auto"/>
        <w:rPr>
          <w:rFonts w:ascii="Times New Roman" w:hAnsi="Times New Roman"/>
          <w:b/>
          <w:szCs w:val="21"/>
        </w:rPr>
      </w:pPr>
      <w:r w:rsidRPr="00A30B1A">
        <w:rPr>
          <w:rFonts w:ascii="Times New Roman" w:hAnsi="Times New Roman"/>
          <w:b/>
          <w:szCs w:val="21"/>
        </w:rPr>
        <w:t>5.1</w:t>
      </w:r>
      <w:bookmarkStart w:id="0" w:name="_Toc251764774"/>
      <w:bookmarkStart w:id="1" w:name="_Toc251771111"/>
      <w:r w:rsidRPr="00372937">
        <w:rPr>
          <w:rFonts w:ascii="Times New Roman" w:hAnsi="Times New Roman" w:hint="eastAsia"/>
          <w:b/>
          <w:szCs w:val="21"/>
        </w:rPr>
        <w:t>原料</w:t>
      </w:r>
      <w:bookmarkEnd w:id="0"/>
      <w:bookmarkEnd w:id="1"/>
      <w:r w:rsidRPr="00372937">
        <w:rPr>
          <w:rFonts w:ascii="Times New Roman" w:hAnsi="Times New Roman" w:hint="eastAsia"/>
          <w:b/>
          <w:szCs w:val="21"/>
        </w:rPr>
        <w:t>要求</w:t>
      </w:r>
    </w:p>
    <w:p w:rsidR="00102A92" w:rsidRPr="0061058D" w:rsidRDefault="00102A92" w:rsidP="00670BA9">
      <w:pPr>
        <w:adjustRightInd/>
        <w:spacing w:line="360" w:lineRule="exact"/>
        <w:ind w:firstLineChars="200" w:firstLine="31680"/>
        <w:contextualSpacing/>
        <w:textAlignment w:val="auto"/>
        <w:rPr>
          <w:rFonts w:ascii="Times New Roman" w:hAnsi="Times New Roman"/>
          <w:szCs w:val="21"/>
        </w:rPr>
      </w:pPr>
      <w:r>
        <w:rPr>
          <w:rFonts w:ascii="宋体" w:cs="宋体" w:hint="eastAsia"/>
          <w:kern w:val="0"/>
          <w:szCs w:val="21"/>
        </w:rPr>
        <w:t>对使用的大豆、黄豆、食用植物油、食</w:t>
      </w:r>
      <w:r w:rsidRPr="0061058D">
        <w:rPr>
          <w:rFonts w:ascii="宋体" w:cs="宋体" w:hint="eastAsia"/>
          <w:kern w:val="0"/>
          <w:szCs w:val="21"/>
        </w:rPr>
        <w:t>用酒精、生产用水、水果</w:t>
      </w:r>
      <w:r w:rsidRPr="0061058D">
        <w:rPr>
          <w:rFonts w:cs="宋体" w:hint="eastAsia"/>
          <w:szCs w:val="21"/>
        </w:rPr>
        <w:t>粉、蔬菜粉、坚果粉、玉米粉、禽蛋进行了规定，符合有关国家及行业标准规定。</w:t>
      </w:r>
    </w:p>
    <w:p w:rsidR="00102A92" w:rsidRPr="00A30B1A" w:rsidRDefault="00102A92" w:rsidP="00670BA9">
      <w:pPr>
        <w:adjustRightInd/>
        <w:spacing w:line="360" w:lineRule="exact"/>
        <w:ind w:firstLineChars="200" w:firstLine="31680"/>
        <w:contextualSpacing/>
        <w:textAlignment w:val="auto"/>
        <w:rPr>
          <w:rFonts w:ascii="Times New Roman" w:hAnsi="Times New Roman"/>
          <w:b/>
          <w:szCs w:val="21"/>
        </w:rPr>
      </w:pPr>
      <w:r w:rsidRPr="00A30B1A">
        <w:rPr>
          <w:rFonts w:ascii="Times New Roman" w:hAnsi="Times New Roman"/>
          <w:b/>
          <w:szCs w:val="21"/>
        </w:rPr>
        <w:t>5.2</w:t>
      </w:r>
      <w:bookmarkStart w:id="2" w:name="_Toc251764775"/>
      <w:bookmarkStart w:id="3" w:name="_Toc251771112"/>
      <w:r w:rsidRPr="00372937">
        <w:rPr>
          <w:rFonts w:ascii="Times New Roman" w:hAnsi="Times New Roman" w:hint="eastAsia"/>
          <w:b/>
          <w:szCs w:val="21"/>
        </w:rPr>
        <w:t>感官要求</w:t>
      </w:r>
      <w:bookmarkEnd w:id="2"/>
      <w:bookmarkEnd w:id="3"/>
    </w:p>
    <w:p w:rsidR="00102A92" w:rsidRPr="0099618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96182">
          <w:rPr>
            <w:rFonts w:ascii="Times New Roman" w:hAnsi="Times New Roman"/>
            <w:szCs w:val="21"/>
          </w:rPr>
          <w:t>5.2.1</w:t>
        </w:r>
      </w:smartTag>
      <w:r w:rsidRPr="00996182">
        <w:rPr>
          <w:rFonts w:ascii="Times New Roman" w:hAnsi="Times New Roman" w:hint="eastAsia"/>
          <w:szCs w:val="21"/>
        </w:rPr>
        <w:t>根据产品分类对色泽进行了相应的规定，对组织形态、气味滋味、杂质进行了规定。</w:t>
      </w:r>
    </w:p>
    <w:p w:rsidR="00102A92" w:rsidRPr="0099618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96182">
          <w:rPr>
            <w:rFonts w:ascii="Times New Roman" w:hAnsi="Times New Roman"/>
            <w:szCs w:val="21"/>
          </w:rPr>
          <w:t>5.2.2</w:t>
        </w:r>
      </w:smartTag>
      <w:r>
        <w:rPr>
          <w:rFonts w:ascii="Times New Roman" w:hAnsi="Times New Roman" w:hint="eastAsia"/>
          <w:szCs w:val="21"/>
        </w:rPr>
        <w:t>对产品实际特性对</w:t>
      </w:r>
      <w:r w:rsidRPr="00996182">
        <w:rPr>
          <w:rFonts w:ascii="Times New Roman" w:hAnsi="Times New Roman" w:hint="eastAsia"/>
          <w:szCs w:val="21"/>
        </w:rPr>
        <w:t>厚度进行了相应的规定。</w:t>
      </w:r>
    </w:p>
    <w:p w:rsidR="00102A92" w:rsidRPr="0099618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96182">
          <w:rPr>
            <w:rFonts w:ascii="Times New Roman" w:hAnsi="Times New Roman"/>
            <w:szCs w:val="21"/>
          </w:rPr>
          <w:t>5.2.3</w:t>
        </w:r>
      </w:smartTag>
      <w:r w:rsidRPr="00996182">
        <w:rPr>
          <w:rFonts w:ascii="Times New Roman" w:hAnsi="Times New Roman" w:hint="eastAsia"/>
          <w:szCs w:val="21"/>
        </w:rPr>
        <w:t>检验方法参照《食品安全国家标准</w:t>
      </w:r>
      <w:r w:rsidRPr="00996182">
        <w:rPr>
          <w:rFonts w:ascii="Times New Roman" w:hAnsi="Times New Roman"/>
          <w:szCs w:val="21"/>
        </w:rPr>
        <w:t xml:space="preserve"> </w:t>
      </w:r>
      <w:r w:rsidRPr="00996182">
        <w:rPr>
          <w:rFonts w:ascii="Times New Roman" w:hAnsi="Times New Roman" w:hint="eastAsia"/>
          <w:szCs w:val="21"/>
        </w:rPr>
        <w:t>豆制品》（</w:t>
      </w:r>
      <w:r w:rsidRPr="00996182">
        <w:rPr>
          <w:rFonts w:ascii="Times New Roman" w:hAnsi="Times New Roman"/>
          <w:szCs w:val="21"/>
        </w:rPr>
        <w:t>GB 2712</w:t>
      </w:r>
      <w:r>
        <w:rPr>
          <w:rFonts w:ascii="Times New Roman" w:hAnsi="Times New Roman"/>
          <w:szCs w:val="21"/>
        </w:rPr>
        <w:t>-2014</w:t>
      </w:r>
      <w:r w:rsidRPr="00996182">
        <w:rPr>
          <w:rFonts w:ascii="Times New Roman" w:hAnsi="Times New Roman" w:hint="eastAsia"/>
          <w:szCs w:val="21"/>
        </w:rPr>
        <w:t>）</w:t>
      </w:r>
      <w:r>
        <w:rPr>
          <w:rFonts w:ascii="Times New Roman" w:hAnsi="Times New Roman" w:hint="eastAsia"/>
          <w:szCs w:val="21"/>
        </w:rPr>
        <w:t>、《</w:t>
      </w:r>
      <w:r w:rsidRPr="004D7C22">
        <w:rPr>
          <w:rFonts w:ascii="Times New Roman" w:hAnsi="Times New Roman" w:hint="eastAsia"/>
          <w:szCs w:val="21"/>
        </w:rPr>
        <w:t>沂蒙传统煎饼</w:t>
      </w:r>
      <w:r>
        <w:rPr>
          <w:rFonts w:ascii="Times New Roman" w:hAnsi="Times New Roman" w:hint="eastAsia"/>
          <w:szCs w:val="21"/>
        </w:rPr>
        <w:t>》（</w:t>
      </w:r>
      <w:r w:rsidRPr="004D7C22">
        <w:rPr>
          <w:rFonts w:ascii="Times New Roman" w:hAnsi="Times New Roman"/>
          <w:szCs w:val="21"/>
        </w:rPr>
        <w:t>T</w:t>
      </w:r>
      <w:r>
        <w:rPr>
          <w:rFonts w:ascii="Times New Roman" w:hAnsi="Times New Roman"/>
          <w:szCs w:val="21"/>
        </w:rPr>
        <w:t>/</w:t>
      </w:r>
      <w:r w:rsidRPr="004D7C22">
        <w:rPr>
          <w:rFonts w:ascii="Times New Roman" w:hAnsi="Times New Roman"/>
          <w:szCs w:val="21"/>
        </w:rPr>
        <w:t>LYFIA 005-2018</w:t>
      </w:r>
      <w:r>
        <w:rPr>
          <w:rFonts w:ascii="Times New Roman" w:hAnsi="Times New Roman" w:hint="eastAsia"/>
          <w:szCs w:val="21"/>
        </w:rPr>
        <w:t>）</w:t>
      </w:r>
      <w:r w:rsidRPr="00996182">
        <w:rPr>
          <w:rFonts w:ascii="Times New Roman" w:hAnsi="Times New Roman" w:hint="eastAsia"/>
          <w:szCs w:val="21"/>
        </w:rPr>
        <w:t>。</w:t>
      </w:r>
    </w:p>
    <w:p w:rsidR="00102A92" w:rsidRPr="00A30B1A" w:rsidRDefault="00102A92" w:rsidP="00670BA9">
      <w:pPr>
        <w:adjustRightInd/>
        <w:spacing w:line="360" w:lineRule="exact"/>
        <w:ind w:firstLineChars="200" w:firstLine="31680"/>
        <w:contextualSpacing/>
        <w:textAlignment w:val="auto"/>
        <w:rPr>
          <w:rFonts w:ascii="Times New Roman" w:hAnsi="Times New Roman"/>
          <w:b/>
          <w:szCs w:val="21"/>
        </w:rPr>
      </w:pPr>
      <w:r w:rsidRPr="00A30B1A">
        <w:rPr>
          <w:rFonts w:ascii="Times New Roman" w:hAnsi="Times New Roman"/>
          <w:b/>
          <w:szCs w:val="21"/>
        </w:rPr>
        <w:t>5.3</w:t>
      </w:r>
      <w:r>
        <w:rPr>
          <w:rFonts w:ascii="Times New Roman" w:hAnsi="Times New Roman" w:hint="eastAsia"/>
          <w:b/>
          <w:szCs w:val="21"/>
        </w:rPr>
        <w:t>理化指标</w:t>
      </w:r>
    </w:p>
    <w:p w:rsidR="00102A92" w:rsidRPr="008A5FD8"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7174FF">
          <w:rPr>
            <w:rFonts w:ascii="Times New Roman" w:hAnsi="Times New Roman"/>
            <w:szCs w:val="21"/>
          </w:rPr>
          <w:t>5.3.1</w:t>
        </w:r>
      </w:smartTag>
      <w:r>
        <w:rPr>
          <w:rFonts w:ascii="Times New Roman" w:hAnsi="Times New Roman" w:hint="eastAsia"/>
          <w:szCs w:val="21"/>
        </w:rPr>
        <w:t>水分、蛋白质、脂肪、灰分项目设置参照了</w:t>
      </w:r>
      <w:r w:rsidRPr="008A5FD8">
        <w:rPr>
          <w:rFonts w:ascii="Times New Roman" w:hAnsi="Times New Roman" w:hint="eastAsia"/>
          <w:szCs w:val="21"/>
        </w:rPr>
        <w:t>云南省地方标准《地理标志产品</w:t>
      </w:r>
      <w:r w:rsidRPr="008A5FD8">
        <w:rPr>
          <w:rFonts w:ascii="Times New Roman" w:hAnsi="Times New Roman"/>
          <w:szCs w:val="21"/>
        </w:rPr>
        <w:t xml:space="preserve"> </w:t>
      </w:r>
      <w:r w:rsidRPr="008A5FD8">
        <w:rPr>
          <w:rFonts w:ascii="Times New Roman" w:hAnsi="Times New Roman" w:hint="eastAsia"/>
          <w:szCs w:val="21"/>
        </w:rPr>
        <w:t>石屏豆腐皮》（</w:t>
      </w:r>
      <w:r w:rsidRPr="008A5FD8">
        <w:rPr>
          <w:rFonts w:ascii="Times New Roman" w:hAnsi="Times New Roman"/>
          <w:szCs w:val="21"/>
        </w:rPr>
        <w:t>DB53/T 490-2013</w:t>
      </w:r>
      <w:r w:rsidRPr="008A5FD8">
        <w:rPr>
          <w:rFonts w:ascii="Times New Roman" w:hAnsi="Times New Roman" w:hint="eastAsia"/>
          <w:szCs w:val="21"/>
        </w:rPr>
        <w:t>），指标结合实际检测数据进行设置。</w:t>
      </w:r>
    </w:p>
    <w:p w:rsidR="00102A92" w:rsidRPr="008A5FD8"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A5FD8">
          <w:rPr>
            <w:rFonts w:ascii="Times New Roman" w:hAnsi="Times New Roman"/>
            <w:szCs w:val="21"/>
          </w:rPr>
          <w:t>5.3.2</w:t>
        </w:r>
      </w:smartTag>
      <w:r w:rsidRPr="008A5FD8">
        <w:rPr>
          <w:rFonts w:ascii="Times New Roman" w:hAnsi="Times New Roman" w:hint="eastAsia"/>
          <w:szCs w:val="21"/>
        </w:rPr>
        <w:t>酸不溶性灰分、酸价、过氧化值项目及指标设置参照了《绿色食品</w:t>
      </w:r>
      <w:r w:rsidRPr="008A5FD8">
        <w:rPr>
          <w:rFonts w:ascii="Times New Roman" w:hAnsi="Times New Roman"/>
          <w:szCs w:val="21"/>
        </w:rPr>
        <w:t xml:space="preserve"> </w:t>
      </w:r>
      <w:r w:rsidRPr="008A5FD8">
        <w:rPr>
          <w:rFonts w:ascii="Times New Roman" w:hAnsi="Times New Roman" w:hint="eastAsia"/>
          <w:szCs w:val="21"/>
        </w:rPr>
        <w:t>果蔬粉》（</w:t>
      </w:r>
      <w:r w:rsidRPr="008A5FD8">
        <w:rPr>
          <w:rFonts w:ascii="Times New Roman" w:hAnsi="Times New Roman"/>
          <w:szCs w:val="21"/>
        </w:rPr>
        <w:t>NYT 1884-2010</w:t>
      </w:r>
      <w:r w:rsidRPr="008A5FD8">
        <w:rPr>
          <w:rFonts w:ascii="Times New Roman" w:hAnsi="Times New Roman" w:hint="eastAsia"/>
          <w:szCs w:val="21"/>
        </w:rPr>
        <w:t>）。</w:t>
      </w:r>
    </w:p>
    <w:p w:rsidR="00102A92" w:rsidRPr="008A5FD8"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A5FD8">
          <w:rPr>
            <w:rFonts w:ascii="Times New Roman" w:hAnsi="Times New Roman"/>
            <w:szCs w:val="21"/>
          </w:rPr>
          <w:t>5.3.3</w:t>
        </w:r>
      </w:smartTag>
      <w:r>
        <w:rPr>
          <w:rFonts w:ascii="Times New Roman" w:hAnsi="Times New Roman" w:hint="eastAsia"/>
          <w:szCs w:val="21"/>
        </w:rPr>
        <w:t>结合“泼（烹）浆饭糍使用非食用物质桐油”</w:t>
      </w:r>
      <w:r w:rsidRPr="008E7320">
        <w:rPr>
          <w:rFonts w:ascii="Times New Roman" w:hAnsi="Times New Roman" w:hint="eastAsia"/>
          <w:szCs w:val="21"/>
        </w:rPr>
        <w:t>食品药品违法案例</w:t>
      </w:r>
      <w:r>
        <w:rPr>
          <w:rFonts w:ascii="Times New Roman" w:hAnsi="Times New Roman" w:hint="eastAsia"/>
          <w:szCs w:val="21"/>
        </w:rPr>
        <w:t>，</w:t>
      </w:r>
      <w:r w:rsidRPr="008A5FD8">
        <w:rPr>
          <w:rFonts w:ascii="Times New Roman" w:hAnsi="Times New Roman" w:hint="eastAsia"/>
          <w:szCs w:val="21"/>
        </w:rPr>
        <w:t>桐油、矿物油、大麻油项目及指标设置参照了《食用植物油卫生标准的分析方法》（</w:t>
      </w:r>
      <w:r w:rsidRPr="008A5FD8">
        <w:rPr>
          <w:rFonts w:ascii="Times New Roman" w:hAnsi="Times New Roman"/>
          <w:szCs w:val="21"/>
        </w:rPr>
        <w:t>GB/T 5009.37-2003</w:t>
      </w:r>
      <w:r w:rsidRPr="008A5FD8">
        <w:rPr>
          <w:rFonts w:ascii="Times New Roman" w:hAnsi="Times New Roman" w:hint="eastAsia"/>
          <w:szCs w:val="21"/>
        </w:rPr>
        <w:t>）。</w:t>
      </w:r>
    </w:p>
    <w:p w:rsidR="00102A92" w:rsidRPr="007174FF"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A5FD8">
          <w:rPr>
            <w:rFonts w:ascii="Times New Roman" w:hAnsi="Times New Roman"/>
            <w:szCs w:val="21"/>
          </w:rPr>
          <w:t>5.3.4</w:t>
        </w:r>
      </w:smartTag>
      <w:r>
        <w:rPr>
          <w:rFonts w:ascii="Times New Roman" w:hAnsi="Times New Roman" w:hint="eastAsia"/>
          <w:szCs w:val="21"/>
        </w:rPr>
        <w:t>水分、蛋白质、脂肪、灰分、</w:t>
      </w:r>
      <w:r w:rsidRPr="008A5FD8">
        <w:rPr>
          <w:rFonts w:ascii="Times New Roman" w:hAnsi="Times New Roman" w:hint="eastAsia"/>
          <w:szCs w:val="21"/>
        </w:rPr>
        <w:t>酸不溶性灰分、酸价、过氧化值</w:t>
      </w:r>
      <w:r>
        <w:rPr>
          <w:rFonts w:ascii="Times New Roman" w:hAnsi="Times New Roman" w:hint="eastAsia"/>
          <w:szCs w:val="21"/>
        </w:rPr>
        <w:t>项目检验方法为相应食品安全国家标准检验方法。</w:t>
      </w:r>
    </w:p>
    <w:p w:rsidR="00102A92" w:rsidRPr="007174FF"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7174FF">
          <w:rPr>
            <w:rFonts w:ascii="Times New Roman" w:hAnsi="Times New Roman"/>
            <w:szCs w:val="21"/>
          </w:rPr>
          <w:t>5.3.5</w:t>
        </w:r>
      </w:smartTag>
      <w:r w:rsidRPr="008A5FD8">
        <w:rPr>
          <w:rFonts w:ascii="Times New Roman" w:hAnsi="Times New Roman" w:hint="eastAsia"/>
          <w:szCs w:val="21"/>
        </w:rPr>
        <w:t>桐油、矿物油、大麻油项目</w:t>
      </w:r>
      <w:r>
        <w:rPr>
          <w:rFonts w:ascii="Times New Roman" w:hAnsi="Times New Roman" w:hint="eastAsia"/>
          <w:szCs w:val="21"/>
        </w:rPr>
        <w:t>检验方法</w:t>
      </w:r>
      <w:r w:rsidRPr="003247B3">
        <w:rPr>
          <w:rFonts w:ascii="Times New Roman" w:hAnsi="Times New Roman" w:hint="eastAsia"/>
          <w:szCs w:val="21"/>
        </w:rPr>
        <w:t>参考了《桐油食物中毒诊断标准及处理原则》（</w:t>
      </w:r>
      <w:r w:rsidRPr="003247B3">
        <w:rPr>
          <w:rFonts w:ascii="Times New Roman" w:hAnsi="Times New Roman"/>
          <w:szCs w:val="21"/>
        </w:rPr>
        <w:t>WS/T 6-1996</w:t>
      </w:r>
      <w:r w:rsidRPr="003247B3">
        <w:rPr>
          <w:rFonts w:ascii="Times New Roman" w:hAnsi="Times New Roman" w:hint="eastAsia"/>
          <w:szCs w:val="21"/>
        </w:rPr>
        <w:t>）、《大麻油食物中毒诊断标准及处理原则》（</w:t>
      </w:r>
      <w:r w:rsidRPr="003247B3">
        <w:rPr>
          <w:rFonts w:ascii="Times New Roman" w:hAnsi="Times New Roman"/>
          <w:szCs w:val="21"/>
        </w:rPr>
        <w:t>WS/T 84-1996</w:t>
      </w:r>
      <w:r w:rsidRPr="003247B3">
        <w:rPr>
          <w:rFonts w:ascii="Times New Roman" w:hAnsi="Times New Roman" w:hint="eastAsia"/>
          <w:szCs w:val="21"/>
        </w:rPr>
        <w:t>）</w:t>
      </w:r>
      <w:r>
        <w:rPr>
          <w:rFonts w:ascii="Times New Roman" w:hAnsi="Times New Roman" w:hint="eastAsia"/>
          <w:szCs w:val="21"/>
        </w:rPr>
        <w:t>、《</w:t>
      </w:r>
      <w:r w:rsidRPr="008604F8">
        <w:rPr>
          <w:rFonts w:ascii="Times New Roman" w:hAnsi="Times New Roman" w:hint="eastAsia"/>
          <w:szCs w:val="21"/>
        </w:rPr>
        <w:t>食品安全国家标准</w:t>
      </w:r>
      <w:r w:rsidRPr="008604F8">
        <w:rPr>
          <w:rFonts w:ascii="Times New Roman" w:hAnsi="Times New Roman"/>
          <w:szCs w:val="21"/>
        </w:rPr>
        <w:t xml:space="preserve"> </w:t>
      </w:r>
      <w:r w:rsidRPr="008604F8">
        <w:rPr>
          <w:rFonts w:ascii="Times New Roman" w:hAnsi="Times New Roman" w:hint="eastAsia"/>
          <w:szCs w:val="21"/>
        </w:rPr>
        <w:t>食品中过氧化值的测定</w:t>
      </w:r>
      <w:r>
        <w:rPr>
          <w:rFonts w:ascii="Times New Roman" w:hAnsi="Times New Roman" w:hint="eastAsia"/>
          <w:szCs w:val="21"/>
        </w:rPr>
        <w:t>》（</w:t>
      </w:r>
      <w:r>
        <w:rPr>
          <w:rFonts w:ascii="Times New Roman" w:hAnsi="Times New Roman"/>
          <w:szCs w:val="21"/>
        </w:rPr>
        <w:t>GB 5009.227-2016</w:t>
      </w:r>
      <w:r>
        <w:rPr>
          <w:rFonts w:ascii="Times New Roman" w:hAnsi="Times New Roman" w:hint="eastAsia"/>
          <w:szCs w:val="21"/>
        </w:rPr>
        <w:t>）、</w:t>
      </w:r>
      <w:r w:rsidRPr="008A5FD8">
        <w:rPr>
          <w:rFonts w:ascii="Times New Roman" w:hAnsi="Times New Roman" w:hint="eastAsia"/>
          <w:szCs w:val="21"/>
        </w:rPr>
        <w:t>《食用植物油卫生标准的分析方法》（</w:t>
      </w:r>
      <w:r w:rsidRPr="008A5FD8">
        <w:rPr>
          <w:rFonts w:ascii="Times New Roman" w:hAnsi="Times New Roman"/>
          <w:szCs w:val="21"/>
        </w:rPr>
        <w:t>GB/T 5009.37-2003</w:t>
      </w:r>
      <w:r w:rsidRPr="008A5FD8">
        <w:rPr>
          <w:rFonts w:ascii="Times New Roman" w:hAnsi="Times New Roman" w:hint="eastAsia"/>
          <w:szCs w:val="21"/>
        </w:rPr>
        <w:t>）</w:t>
      </w:r>
      <w:r>
        <w:rPr>
          <w:rFonts w:ascii="Times New Roman" w:hAnsi="Times New Roman" w:hint="eastAsia"/>
          <w:szCs w:val="21"/>
        </w:rPr>
        <w:t>，对前处理及检验方法分别进行了规定</w:t>
      </w:r>
      <w:r w:rsidRPr="007174FF">
        <w:rPr>
          <w:rFonts w:ascii="Times New Roman" w:hAnsi="Times New Roman" w:hint="eastAsia"/>
          <w:szCs w:val="21"/>
        </w:rPr>
        <w:t>。</w:t>
      </w:r>
    </w:p>
    <w:p w:rsidR="00102A92" w:rsidRDefault="00102A92" w:rsidP="00670BA9">
      <w:pPr>
        <w:adjustRightInd/>
        <w:spacing w:line="360" w:lineRule="exact"/>
        <w:ind w:firstLineChars="200" w:firstLine="31680"/>
        <w:contextualSpacing/>
        <w:textAlignment w:val="auto"/>
        <w:rPr>
          <w:rFonts w:ascii="Times New Roman" w:hAnsi="Times New Roman"/>
          <w:b/>
          <w:szCs w:val="21"/>
        </w:rPr>
      </w:pPr>
      <w:r w:rsidRPr="00A30B1A">
        <w:rPr>
          <w:rFonts w:ascii="Times New Roman" w:hAnsi="Times New Roman"/>
          <w:b/>
          <w:szCs w:val="21"/>
        </w:rPr>
        <w:t>5.4</w:t>
      </w:r>
      <w:r>
        <w:rPr>
          <w:rFonts w:ascii="Times New Roman" w:hAnsi="Times New Roman" w:hint="eastAsia"/>
          <w:b/>
          <w:szCs w:val="21"/>
        </w:rPr>
        <w:t>净含量</w:t>
      </w:r>
    </w:p>
    <w:p w:rsidR="00102A92" w:rsidRPr="00A30B1A" w:rsidRDefault="00102A92" w:rsidP="00ED1EEB">
      <w:pPr>
        <w:adjustRightInd/>
        <w:spacing w:line="360" w:lineRule="exact"/>
        <w:ind w:firstLineChars="200" w:firstLine="31680"/>
        <w:contextualSpacing/>
        <w:textAlignment w:val="auto"/>
        <w:rPr>
          <w:rFonts w:ascii="Times New Roman" w:hAnsi="Times New Roman"/>
          <w:b/>
          <w:szCs w:val="21"/>
        </w:rPr>
      </w:pPr>
      <w:r w:rsidRPr="00420567">
        <w:rPr>
          <w:rFonts w:ascii="宋体" w:hAnsi="宋体" w:hint="eastAsia"/>
          <w:kern w:val="0"/>
        </w:rPr>
        <w:t>应符合《定量包装商品计量监督管理办法》的规定，</w:t>
      </w:r>
      <w:r w:rsidRPr="00420567">
        <w:rPr>
          <w:rFonts w:ascii="宋体" w:hAnsi="宋体" w:hint="eastAsia"/>
        </w:rPr>
        <w:t>检验方法</w:t>
      </w:r>
      <w:r w:rsidRPr="00733959">
        <w:rPr>
          <w:rFonts w:ascii="宋体" w:hAnsi="宋体" w:hint="eastAsia"/>
        </w:rPr>
        <w:t>按</w:t>
      </w:r>
      <w:r w:rsidRPr="00733959">
        <w:rPr>
          <w:rFonts w:ascii="宋体" w:hAnsi="宋体"/>
        </w:rPr>
        <w:t>JJF 1070</w:t>
      </w:r>
      <w:r>
        <w:rPr>
          <w:rFonts w:ascii="宋体" w:hAnsi="宋体" w:hint="eastAsia"/>
        </w:rPr>
        <w:t>执</w:t>
      </w:r>
      <w:r w:rsidRPr="00733959">
        <w:rPr>
          <w:rFonts w:ascii="宋体" w:hAnsi="宋体" w:hint="eastAsia"/>
        </w:rPr>
        <w:t>行。</w:t>
      </w:r>
    </w:p>
    <w:p w:rsidR="00102A92" w:rsidRPr="00A30B1A" w:rsidRDefault="00102A92" w:rsidP="00670BA9">
      <w:pPr>
        <w:adjustRightInd/>
        <w:spacing w:line="360" w:lineRule="exact"/>
        <w:ind w:firstLineChars="200" w:firstLine="31680"/>
        <w:contextualSpacing/>
        <w:textAlignment w:val="auto"/>
        <w:rPr>
          <w:rFonts w:ascii="Times New Roman" w:hAnsi="Times New Roman"/>
          <w:b/>
          <w:szCs w:val="21"/>
        </w:rPr>
      </w:pPr>
      <w:r w:rsidRPr="00A30B1A">
        <w:rPr>
          <w:rFonts w:ascii="Times New Roman" w:hAnsi="Times New Roman"/>
          <w:b/>
          <w:szCs w:val="21"/>
        </w:rPr>
        <w:t>5.5</w:t>
      </w:r>
      <w:r w:rsidRPr="008604F8">
        <w:rPr>
          <w:rFonts w:ascii="Times New Roman" w:hAnsi="Times New Roman" w:hint="eastAsia"/>
          <w:b/>
          <w:szCs w:val="21"/>
        </w:rPr>
        <w:t>安全及其他技术要求</w:t>
      </w:r>
    </w:p>
    <w:p w:rsidR="00102A92" w:rsidRPr="00C0578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7174FF">
          <w:rPr>
            <w:rFonts w:ascii="Times New Roman" w:hAnsi="Times New Roman"/>
            <w:szCs w:val="21"/>
          </w:rPr>
          <w:t>5.5.</w:t>
        </w:r>
        <w:r w:rsidRPr="00C05782">
          <w:rPr>
            <w:rFonts w:ascii="Times New Roman" w:hAnsi="Times New Roman"/>
            <w:szCs w:val="21"/>
          </w:rPr>
          <w:t>1</w:t>
        </w:r>
      </w:smartTag>
      <w:r w:rsidRPr="00C05782">
        <w:rPr>
          <w:rFonts w:ascii="Times New Roman" w:hAnsi="Times New Roman" w:hint="eastAsia"/>
          <w:szCs w:val="21"/>
        </w:rPr>
        <w:t>对于含玉米粉、花生粉辅料的产品，黄曲霉毒素</w:t>
      </w:r>
      <w:r w:rsidRPr="00C05782">
        <w:rPr>
          <w:rFonts w:ascii="Times New Roman" w:hAnsi="Times New Roman"/>
          <w:szCs w:val="21"/>
        </w:rPr>
        <w:t>B</w:t>
      </w:r>
      <w:r w:rsidRPr="00C05782">
        <w:rPr>
          <w:rFonts w:ascii="Times New Roman" w:hAnsi="Times New Roman"/>
          <w:szCs w:val="21"/>
          <w:vertAlign w:val="subscript"/>
        </w:rPr>
        <w:t>1</w:t>
      </w:r>
      <w:r w:rsidRPr="00C05782">
        <w:rPr>
          <w:rFonts w:ascii="Times New Roman" w:hAnsi="Times New Roman" w:hint="eastAsia"/>
          <w:szCs w:val="21"/>
        </w:rPr>
        <w:t>项目及指标设置</w:t>
      </w:r>
      <w:r>
        <w:rPr>
          <w:rFonts w:ascii="Times New Roman" w:hAnsi="Times New Roman" w:hint="eastAsia"/>
          <w:szCs w:val="21"/>
        </w:rPr>
        <w:t>结合实际检测结果，参照</w:t>
      </w:r>
      <w:r w:rsidRPr="00C05782">
        <w:rPr>
          <w:rFonts w:ascii="Times New Roman" w:hAnsi="Times New Roman" w:hint="eastAsia"/>
          <w:szCs w:val="21"/>
        </w:rPr>
        <w:t>《食品安全国家标准</w:t>
      </w:r>
      <w:r w:rsidRPr="00C05782">
        <w:rPr>
          <w:rFonts w:ascii="Times New Roman" w:hAnsi="Times New Roman"/>
          <w:szCs w:val="21"/>
        </w:rPr>
        <w:t xml:space="preserve"> </w:t>
      </w:r>
      <w:r w:rsidRPr="00C05782">
        <w:rPr>
          <w:rFonts w:ascii="Times New Roman" w:hAnsi="Times New Roman" w:hint="eastAsia"/>
          <w:szCs w:val="21"/>
        </w:rPr>
        <w:t>食品中真菌毒素限量》（</w:t>
      </w:r>
      <w:r w:rsidRPr="00C05782">
        <w:rPr>
          <w:rFonts w:ascii="Times New Roman" w:hAnsi="Times New Roman"/>
          <w:szCs w:val="21"/>
        </w:rPr>
        <w:t>GB 2761</w:t>
      </w:r>
      <w:r>
        <w:rPr>
          <w:rFonts w:ascii="Times New Roman" w:hAnsi="Times New Roman"/>
          <w:szCs w:val="21"/>
        </w:rPr>
        <w:t>-2017</w:t>
      </w:r>
      <w:r w:rsidRPr="00C05782">
        <w:rPr>
          <w:rFonts w:ascii="Times New Roman" w:hAnsi="Times New Roman" w:hint="eastAsia"/>
          <w:szCs w:val="21"/>
        </w:rPr>
        <w:t>）玉米、玉米面</w:t>
      </w:r>
      <w:r w:rsidRPr="00C05782">
        <w:rPr>
          <w:rFonts w:ascii="Times New Roman" w:hAnsi="Times New Roman"/>
          <w:szCs w:val="21"/>
        </w:rPr>
        <w:t>(</w:t>
      </w:r>
      <w:r w:rsidRPr="00C05782">
        <w:rPr>
          <w:rFonts w:ascii="Times New Roman" w:hAnsi="Times New Roman" w:hint="eastAsia"/>
          <w:szCs w:val="21"/>
        </w:rPr>
        <w:t>渣、片</w:t>
      </w:r>
      <w:r w:rsidRPr="00C05782">
        <w:rPr>
          <w:rFonts w:ascii="Times New Roman" w:hAnsi="Times New Roman"/>
          <w:szCs w:val="21"/>
        </w:rPr>
        <w:t>)</w:t>
      </w:r>
      <w:r w:rsidRPr="00C05782">
        <w:rPr>
          <w:rFonts w:ascii="Times New Roman" w:hAnsi="Times New Roman" w:hint="eastAsia"/>
          <w:szCs w:val="21"/>
        </w:rPr>
        <w:t>及玉米制品、花生及其制品</w:t>
      </w:r>
      <w:r>
        <w:rPr>
          <w:rFonts w:ascii="Times New Roman" w:hAnsi="Times New Roman" w:hint="eastAsia"/>
          <w:szCs w:val="21"/>
        </w:rPr>
        <w:t>、发酵性豆制品</w:t>
      </w:r>
      <w:r w:rsidRPr="00C05782">
        <w:rPr>
          <w:rFonts w:ascii="Times New Roman" w:hAnsi="Times New Roman" w:hint="eastAsia"/>
          <w:szCs w:val="21"/>
        </w:rPr>
        <w:t>类别。</w:t>
      </w:r>
    </w:p>
    <w:p w:rsidR="00102A92" w:rsidRPr="007174FF"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7174FF">
          <w:rPr>
            <w:rFonts w:ascii="Times New Roman" w:hAnsi="Times New Roman"/>
            <w:szCs w:val="21"/>
          </w:rPr>
          <w:t>5.5.2</w:t>
        </w:r>
      </w:smartTag>
      <w:r>
        <w:rPr>
          <w:rFonts w:ascii="Times New Roman" w:hAnsi="Times New Roman" w:hint="eastAsia"/>
          <w:szCs w:val="21"/>
        </w:rPr>
        <w:t>铅</w:t>
      </w:r>
      <w:r w:rsidRPr="00C05782">
        <w:rPr>
          <w:rFonts w:ascii="Times New Roman" w:hAnsi="Times New Roman" w:hint="eastAsia"/>
          <w:szCs w:val="21"/>
        </w:rPr>
        <w:t>项目及指标</w:t>
      </w:r>
      <w:r>
        <w:rPr>
          <w:rFonts w:ascii="Times New Roman" w:hAnsi="Times New Roman" w:hint="eastAsia"/>
          <w:szCs w:val="21"/>
        </w:rPr>
        <w:t>设置结合实际检测结果，参照</w:t>
      </w:r>
      <w:r w:rsidRPr="00C05782">
        <w:rPr>
          <w:rFonts w:ascii="Times New Roman" w:hAnsi="Times New Roman" w:hint="eastAsia"/>
          <w:szCs w:val="21"/>
        </w:rPr>
        <w:t>《食品安全国家标准</w:t>
      </w:r>
      <w:r>
        <w:rPr>
          <w:rFonts w:ascii="Times New Roman" w:hAnsi="Times New Roman" w:hint="eastAsia"/>
          <w:szCs w:val="21"/>
        </w:rPr>
        <w:t xml:space="preserve">　</w:t>
      </w:r>
      <w:r w:rsidRPr="00C05782">
        <w:rPr>
          <w:rFonts w:ascii="Times New Roman" w:hAnsi="Times New Roman" w:hint="eastAsia"/>
          <w:szCs w:val="21"/>
        </w:rPr>
        <w:t>食品中污染物限量》（</w:t>
      </w:r>
      <w:r w:rsidRPr="00C05782">
        <w:rPr>
          <w:rFonts w:ascii="Times New Roman" w:hAnsi="Times New Roman"/>
          <w:szCs w:val="21"/>
        </w:rPr>
        <w:t>GB 2762-2017</w:t>
      </w:r>
      <w:r w:rsidRPr="00C05782">
        <w:rPr>
          <w:rFonts w:ascii="Times New Roman" w:hAnsi="Times New Roman" w:hint="eastAsia"/>
          <w:szCs w:val="21"/>
        </w:rPr>
        <w:t>）</w:t>
      </w:r>
      <w:r w:rsidRPr="007174FF">
        <w:rPr>
          <w:rFonts w:ascii="Times New Roman" w:hAnsi="Times New Roman" w:hint="eastAsia"/>
          <w:szCs w:val="21"/>
        </w:rPr>
        <w:t>。</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7174FF">
          <w:rPr>
            <w:rFonts w:ascii="Times New Roman" w:hAnsi="Times New Roman"/>
            <w:szCs w:val="21"/>
          </w:rPr>
          <w:t>5.5.3</w:t>
        </w:r>
      </w:smartTag>
      <w:r w:rsidRPr="00B9046E">
        <w:rPr>
          <w:rFonts w:ascii="Times New Roman" w:hAnsi="Times New Roman" w:hint="eastAsia"/>
          <w:szCs w:val="21"/>
        </w:rPr>
        <w:t>其他真菌毒素限量</w:t>
      </w:r>
      <w:r w:rsidRPr="00996182">
        <w:rPr>
          <w:rFonts w:ascii="Times New Roman" w:hAnsi="Times New Roman" w:hint="eastAsia"/>
          <w:szCs w:val="21"/>
        </w:rPr>
        <w:t>参照</w:t>
      </w:r>
      <w:r w:rsidRPr="00C05782">
        <w:rPr>
          <w:rFonts w:ascii="Times New Roman" w:hAnsi="Times New Roman" w:hint="eastAsia"/>
          <w:szCs w:val="21"/>
        </w:rPr>
        <w:t>《食品安全国家标准</w:t>
      </w:r>
      <w:r w:rsidRPr="00C05782">
        <w:rPr>
          <w:rFonts w:ascii="Times New Roman" w:hAnsi="Times New Roman"/>
          <w:szCs w:val="21"/>
        </w:rPr>
        <w:t xml:space="preserve"> </w:t>
      </w:r>
      <w:r w:rsidRPr="00C05782">
        <w:rPr>
          <w:rFonts w:ascii="Times New Roman" w:hAnsi="Times New Roman" w:hint="eastAsia"/>
          <w:szCs w:val="21"/>
        </w:rPr>
        <w:t>食品中真菌毒素限量》（</w:t>
      </w:r>
      <w:r w:rsidRPr="00C05782">
        <w:rPr>
          <w:rFonts w:ascii="Times New Roman" w:hAnsi="Times New Roman"/>
          <w:szCs w:val="21"/>
        </w:rPr>
        <w:t>GB 2761</w:t>
      </w:r>
      <w:r>
        <w:rPr>
          <w:rFonts w:ascii="Times New Roman" w:hAnsi="Times New Roman"/>
          <w:szCs w:val="21"/>
        </w:rPr>
        <w:t>-2017</w:t>
      </w:r>
      <w:r w:rsidRPr="00C05782">
        <w:rPr>
          <w:rFonts w:ascii="Times New Roman" w:hAnsi="Times New Roman" w:hint="eastAsia"/>
          <w:szCs w:val="21"/>
        </w:rPr>
        <w:t>）</w:t>
      </w:r>
      <w:r>
        <w:rPr>
          <w:rFonts w:ascii="Times New Roman" w:hAnsi="Times New Roman" w:hint="eastAsia"/>
          <w:szCs w:val="21"/>
        </w:rPr>
        <w:t>。</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7174FF">
          <w:rPr>
            <w:rFonts w:ascii="Times New Roman" w:hAnsi="Times New Roman"/>
            <w:szCs w:val="21"/>
          </w:rPr>
          <w:t>5.5.4</w:t>
        </w:r>
      </w:smartTag>
      <w:r>
        <w:rPr>
          <w:rFonts w:ascii="Times New Roman" w:hAnsi="Times New Roman" w:hint="eastAsia"/>
          <w:szCs w:val="21"/>
        </w:rPr>
        <w:t>其他污染物限量</w:t>
      </w:r>
      <w:r w:rsidRPr="00996182">
        <w:rPr>
          <w:rFonts w:ascii="Times New Roman" w:hAnsi="Times New Roman" w:hint="eastAsia"/>
          <w:szCs w:val="21"/>
        </w:rPr>
        <w:t>参照</w:t>
      </w:r>
      <w:r w:rsidRPr="00C05782">
        <w:rPr>
          <w:rFonts w:ascii="Times New Roman" w:hAnsi="Times New Roman" w:hint="eastAsia"/>
          <w:szCs w:val="21"/>
        </w:rPr>
        <w:t>《食品安全国家标准</w:t>
      </w:r>
      <w:r>
        <w:rPr>
          <w:rFonts w:ascii="Times New Roman" w:hAnsi="Times New Roman" w:hint="eastAsia"/>
          <w:szCs w:val="21"/>
        </w:rPr>
        <w:t xml:space="preserve">　</w:t>
      </w:r>
      <w:r w:rsidRPr="00C05782">
        <w:rPr>
          <w:rFonts w:ascii="Times New Roman" w:hAnsi="Times New Roman" w:hint="eastAsia"/>
          <w:szCs w:val="21"/>
        </w:rPr>
        <w:t>食品中污染物限量》（</w:t>
      </w:r>
      <w:r w:rsidRPr="00C05782">
        <w:rPr>
          <w:rFonts w:ascii="Times New Roman" w:hAnsi="Times New Roman"/>
          <w:szCs w:val="21"/>
        </w:rPr>
        <w:t>GB 2762-2017</w:t>
      </w:r>
      <w:r w:rsidRPr="00C05782">
        <w:rPr>
          <w:rFonts w:ascii="Times New Roman" w:hAnsi="Times New Roman" w:hint="eastAsia"/>
          <w:szCs w:val="21"/>
        </w:rPr>
        <w:t>）</w:t>
      </w:r>
      <w:r>
        <w:rPr>
          <w:rFonts w:ascii="Times New Roman" w:hAnsi="Times New Roman" w:hint="eastAsia"/>
          <w:szCs w:val="21"/>
        </w:rPr>
        <w:t>。</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Cs w:val="21"/>
          </w:rPr>
          <w:t>5.5.5</w:t>
        </w:r>
      </w:smartTag>
      <w:r>
        <w:rPr>
          <w:rFonts w:ascii="Times New Roman" w:hAnsi="Times New Roman" w:hint="eastAsia"/>
          <w:szCs w:val="21"/>
        </w:rPr>
        <w:t>食品添加剂的使用</w:t>
      </w:r>
      <w:r w:rsidRPr="00996182">
        <w:rPr>
          <w:rFonts w:ascii="Times New Roman" w:hAnsi="Times New Roman" w:hint="eastAsia"/>
          <w:szCs w:val="21"/>
        </w:rPr>
        <w:t>参照</w:t>
      </w:r>
      <w:r w:rsidRPr="00C05782">
        <w:rPr>
          <w:rFonts w:ascii="Times New Roman" w:hAnsi="Times New Roman" w:hint="eastAsia"/>
          <w:szCs w:val="21"/>
        </w:rPr>
        <w:t>《</w:t>
      </w:r>
      <w:r w:rsidRPr="00C61BC5">
        <w:rPr>
          <w:rFonts w:ascii="宋体" w:cs="宋体" w:hint="eastAsia"/>
          <w:szCs w:val="21"/>
        </w:rPr>
        <w:t>食品安全国家标准</w:t>
      </w:r>
      <w:r>
        <w:rPr>
          <w:rFonts w:ascii="宋体" w:cs="宋体"/>
          <w:szCs w:val="21"/>
        </w:rPr>
        <w:t xml:space="preserve"> </w:t>
      </w:r>
      <w:r w:rsidRPr="00C61BC5">
        <w:rPr>
          <w:rFonts w:ascii="宋体" w:cs="宋体" w:hint="eastAsia"/>
          <w:szCs w:val="21"/>
        </w:rPr>
        <w:t>食品添加剂使用标准</w:t>
      </w:r>
      <w:r w:rsidRPr="00C05782">
        <w:rPr>
          <w:rFonts w:ascii="Times New Roman" w:hAnsi="Times New Roman" w:hint="eastAsia"/>
          <w:szCs w:val="21"/>
        </w:rPr>
        <w:t>》（</w:t>
      </w:r>
      <w:r w:rsidRPr="00C05782">
        <w:rPr>
          <w:rFonts w:ascii="Times New Roman" w:hAnsi="Times New Roman"/>
          <w:szCs w:val="21"/>
        </w:rPr>
        <w:t>GB 276</w:t>
      </w:r>
      <w:r>
        <w:rPr>
          <w:rFonts w:ascii="Times New Roman" w:hAnsi="Times New Roman"/>
          <w:szCs w:val="21"/>
        </w:rPr>
        <w:t>0-2014</w:t>
      </w:r>
      <w:r w:rsidRPr="00C05782">
        <w:rPr>
          <w:rFonts w:ascii="Times New Roman" w:hAnsi="Times New Roman" w:hint="eastAsia"/>
          <w:szCs w:val="21"/>
        </w:rPr>
        <w:t>）</w:t>
      </w:r>
      <w:r>
        <w:rPr>
          <w:rFonts w:ascii="Times New Roman" w:hAnsi="Times New Roman" w:hint="eastAsia"/>
          <w:szCs w:val="21"/>
        </w:rPr>
        <w:t>。</w:t>
      </w:r>
    </w:p>
    <w:p w:rsidR="00102A92" w:rsidRPr="007174FF"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7174FF">
          <w:rPr>
            <w:rFonts w:ascii="Times New Roman" w:hAnsi="Times New Roman"/>
            <w:szCs w:val="21"/>
          </w:rPr>
          <w:t>5.5.</w:t>
        </w:r>
        <w:r>
          <w:rPr>
            <w:rFonts w:ascii="Times New Roman" w:hAnsi="Times New Roman"/>
            <w:szCs w:val="21"/>
          </w:rPr>
          <w:t>6</w:t>
        </w:r>
      </w:smartTag>
      <w:r w:rsidRPr="00B9046E">
        <w:rPr>
          <w:rFonts w:ascii="Times New Roman" w:hAnsi="Times New Roman" w:hint="eastAsia"/>
          <w:szCs w:val="21"/>
        </w:rPr>
        <w:t>微生物限量</w:t>
      </w:r>
      <w:r w:rsidRPr="00996182">
        <w:rPr>
          <w:rFonts w:ascii="Times New Roman" w:hAnsi="Times New Roman" w:hint="eastAsia"/>
          <w:szCs w:val="21"/>
        </w:rPr>
        <w:t>参照《食品安全国家标准</w:t>
      </w:r>
      <w:r w:rsidRPr="00996182">
        <w:rPr>
          <w:rFonts w:ascii="Times New Roman" w:hAnsi="Times New Roman"/>
          <w:szCs w:val="21"/>
        </w:rPr>
        <w:t xml:space="preserve"> </w:t>
      </w:r>
      <w:r w:rsidRPr="00996182">
        <w:rPr>
          <w:rFonts w:ascii="Times New Roman" w:hAnsi="Times New Roman" w:hint="eastAsia"/>
          <w:szCs w:val="21"/>
        </w:rPr>
        <w:t>豆制品》（</w:t>
      </w:r>
      <w:r w:rsidRPr="00996182">
        <w:rPr>
          <w:rFonts w:ascii="Times New Roman" w:hAnsi="Times New Roman"/>
          <w:szCs w:val="21"/>
        </w:rPr>
        <w:t>GB 2712</w:t>
      </w:r>
      <w:r>
        <w:rPr>
          <w:rFonts w:ascii="Times New Roman" w:hAnsi="Times New Roman"/>
          <w:szCs w:val="21"/>
        </w:rPr>
        <w:t>-2014</w:t>
      </w:r>
      <w:r w:rsidRPr="00996182">
        <w:rPr>
          <w:rFonts w:ascii="Times New Roman" w:hAnsi="Times New Roman" w:hint="eastAsia"/>
          <w:szCs w:val="21"/>
        </w:rPr>
        <w:t>）。</w:t>
      </w:r>
    </w:p>
    <w:p w:rsidR="00102A92" w:rsidRPr="007174FF"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Cs w:val="21"/>
          </w:rPr>
          <w:t>5.5.7</w:t>
        </w:r>
      </w:smartTag>
      <w:r>
        <w:rPr>
          <w:rFonts w:ascii="Times New Roman" w:hAnsi="Times New Roman" w:hint="eastAsia"/>
          <w:szCs w:val="21"/>
        </w:rPr>
        <w:t>检验方法为相应食品安全国家标准检验方法。</w:t>
      </w:r>
    </w:p>
    <w:p w:rsidR="00102A92" w:rsidRPr="00A30B1A" w:rsidRDefault="00102A92" w:rsidP="00670BA9">
      <w:pPr>
        <w:adjustRightInd/>
        <w:spacing w:line="360" w:lineRule="exact"/>
        <w:ind w:firstLineChars="200" w:firstLine="31680"/>
        <w:contextualSpacing/>
        <w:textAlignment w:val="auto"/>
        <w:rPr>
          <w:rFonts w:ascii="楷体" w:eastAsia="楷体" w:hAnsi="楷体"/>
          <w:szCs w:val="21"/>
        </w:rPr>
      </w:pPr>
      <w:r w:rsidRPr="00A30B1A">
        <w:rPr>
          <w:rFonts w:ascii="楷体" w:eastAsia="楷体" w:hAnsi="楷体"/>
          <w:szCs w:val="21"/>
        </w:rPr>
        <w:t>6.</w:t>
      </w:r>
      <w:r w:rsidRPr="00B9046E">
        <w:rPr>
          <w:rFonts w:ascii="楷体" w:eastAsia="楷体" w:hAnsi="楷体" w:hint="eastAsia"/>
          <w:szCs w:val="21"/>
        </w:rPr>
        <w:t>生产加工操作规范</w:t>
      </w:r>
    </w:p>
    <w:p w:rsidR="00102A92" w:rsidRPr="007174FF" w:rsidRDefault="00102A92" w:rsidP="00670BA9">
      <w:pPr>
        <w:adjustRightInd/>
        <w:spacing w:line="360" w:lineRule="exact"/>
        <w:ind w:firstLineChars="200" w:firstLine="31680"/>
        <w:contextualSpacing/>
        <w:textAlignment w:val="auto"/>
        <w:rPr>
          <w:rFonts w:ascii="Times New Roman" w:hAnsi="Times New Roman"/>
          <w:szCs w:val="21"/>
        </w:rPr>
      </w:pPr>
      <w:r w:rsidRPr="007174FF">
        <w:rPr>
          <w:rFonts w:ascii="Times New Roman" w:hAnsi="Times New Roman" w:hint="eastAsia"/>
          <w:szCs w:val="21"/>
        </w:rPr>
        <w:t>参照</w:t>
      </w:r>
      <w:r w:rsidRPr="007174FF">
        <w:rPr>
          <w:rFonts w:ascii="Times New Roman" w:hAnsi="Times New Roman"/>
          <w:szCs w:val="21"/>
        </w:rPr>
        <w:t>GB 14881</w:t>
      </w:r>
      <w:r w:rsidRPr="007174FF">
        <w:rPr>
          <w:rFonts w:ascii="Times New Roman" w:hAnsi="Times New Roman" w:hint="eastAsia"/>
          <w:szCs w:val="21"/>
        </w:rPr>
        <w:t>的有关规定，并根据</w:t>
      </w:r>
      <w:r>
        <w:rPr>
          <w:rFonts w:ascii="Times New Roman" w:hAnsi="Times New Roman" w:hint="eastAsia"/>
          <w:szCs w:val="21"/>
        </w:rPr>
        <w:t>实际，具体在附录</w:t>
      </w:r>
      <w:r>
        <w:rPr>
          <w:rFonts w:ascii="Times New Roman" w:hAnsi="Times New Roman"/>
          <w:szCs w:val="21"/>
        </w:rPr>
        <w:t>A</w:t>
      </w:r>
      <w:r>
        <w:rPr>
          <w:rFonts w:ascii="Times New Roman" w:hAnsi="Times New Roman" w:hint="eastAsia"/>
          <w:szCs w:val="21"/>
        </w:rPr>
        <w:t>中进行了相应规定</w:t>
      </w:r>
      <w:r w:rsidRPr="007174FF">
        <w:rPr>
          <w:rFonts w:ascii="Times New Roman" w:hAnsi="Times New Roman" w:hint="eastAsia"/>
          <w:szCs w:val="21"/>
        </w:rPr>
        <w:t>。</w:t>
      </w:r>
    </w:p>
    <w:p w:rsidR="00102A92" w:rsidRPr="00A30B1A" w:rsidRDefault="00102A92" w:rsidP="00670BA9">
      <w:pPr>
        <w:adjustRightInd/>
        <w:spacing w:line="360" w:lineRule="exact"/>
        <w:ind w:firstLineChars="200" w:firstLine="31680"/>
        <w:contextualSpacing/>
        <w:textAlignment w:val="auto"/>
        <w:rPr>
          <w:rFonts w:ascii="楷体" w:eastAsia="楷体" w:hAnsi="楷体"/>
          <w:szCs w:val="21"/>
        </w:rPr>
      </w:pPr>
      <w:r w:rsidRPr="00A30B1A">
        <w:rPr>
          <w:rFonts w:ascii="楷体" w:eastAsia="楷体" w:hAnsi="楷体"/>
          <w:szCs w:val="21"/>
        </w:rPr>
        <w:t>7</w:t>
      </w:r>
      <w:r>
        <w:rPr>
          <w:rFonts w:ascii="楷体" w:eastAsia="楷体" w:hAnsi="楷体"/>
          <w:szCs w:val="21"/>
        </w:rPr>
        <w:t>.</w:t>
      </w:r>
      <w:r>
        <w:rPr>
          <w:rFonts w:ascii="楷体" w:eastAsia="楷体" w:hAnsi="楷体" w:hint="eastAsia"/>
          <w:szCs w:val="21"/>
        </w:rPr>
        <w:t>检验规则</w:t>
      </w:r>
    </w:p>
    <w:p w:rsidR="00102A92" w:rsidRPr="007174FF" w:rsidRDefault="00102A92" w:rsidP="00670BA9">
      <w:pPr>
        <w:adjustRightInd/>
        <w:spacing w:line="360" w:lineRule="exact"/>
        <w:ind w:firstLineChars="200" w:firstLine="31680"/>
        <w:contextualSpacing/>
        <w:textAlignment w:val="auto"/>
        <w:rPr>
          <w:rFonts w:ascii="Times New Roman" w:hAnsi="Times New Roman"/>
          <w:szCs w:val="21"/>
        </w:rPr>
      </w:pPr>
      <w:r>
        <w:rPr>
          <w:rFonts w:ascii="Times New Roman" w:hAnsi="Times New Roman" w:hint="eastAsia"/>
          <w:szCs w:val="21"/>
        </w:rPr>
        <w:t>结合实际，参照《</w:t>
      </w:r>
      <w:r w:rsidRPr="00B9046E">
        <w:rPr>
          <w:rFonts w:ascii="Times New Roman" w:hAnsi="Times New Roman" w:hint="eastAsia"/>
          <w:szCs w:val="21"/>
        </w:rPr>
        <w:t>非发酵豆制品</w:t>
      </w:r>
      <w:r>
        <w:rPr>
          <w:rFonts w:ascii="Times New Roman" w:hAnsi="Times New Roman" w:hint="eastAsia"/>
          <w:szCs w:val="21"/>
        </w:rPr>
        <w:t>》（</w:t>
      </w:r>
      <w:r w:rsidRPr="00B9046E">
        <w:rPr>
          <w:rFonts w:ascii="Times New Roman" w:hAnsi="Times New Roman"/>
          <w:szCs w:val="21"/>
        </w:rPr>
        <w:t>GB</w:t>
      </w:r>
      <w:r>
        <w:rPr>
          <w:rFonts w:ascii="Times New Roman" w:hAnsi="Times New Roman"/>
          <w:szCs w:val="21"/>
        </w:rPr>
        <w:t>/</w:t>
      </w:r>
      <w:r w:rsidRPr="00B9046E">
        <w:rPr>
          <w:rFonts w:ascii="Times New Roman" w:hAnsi="Times New Roman"/>
          <w:szCs w:val="21"/>
        </w:rPr>
        <w:t>T 22106-2008</w:t>
      </w:r>
      <w:r>
        <w:rPr>
          <w:rFonts w:ascii="Times New Roman" w:hAnsi="Times New Roman" w:hint="eastAsia"/>
          <w:szCs w:val="21"/>
        </w:rPr>
        <w:t>）</w:t>
      </w:r>
      <w:r w:rsidRPr="007174FF">
        <w:rPr>
          <w:rFonts w:ascii="Times New Roman" w:hAnsi="Times New Roman" w:hint="eastAsia"/>
          <w:szCs w:val="21"/>
        </w:rPr>
        <w:t>的要求确定。</w:t>
      </w:r>
    </w:p>
    <w:p w:rsidR="00102A92" w:rsidRPr="007351B3" w:rsidRDefault="00102A92" w:rsidP="00670BA9">
      <w:pPr>
        <w:adjustRightInd/>
        <w:spacing w:line="360" w:lineRule="exact"/>
        <w:ind w:firstLineChars="200" w:firstLine="31680"/>
        <w:contextualSpacing/>
        <w:textAlignment w:val="auto"/>
        <w:rPr>
          <w:rFonts w:ascii="楷体" w:eastAsia="楷体" w:hAnsi="楷体"/>
          <w:szCs w:val="21"/>
        </w:rPr>
      </w:pPr>
      <w:r w:rsidRPr="00A30B1A">
        <w:rPr>
          <w:rFonts w:ascii="楷体" w:eastAsia="楷体" w:hAnsi="楷体"/>
          <w:szCs w:val="21"/>
        </w:rPr>
        <w:t>8.</w:t>
      </w:r>
      <w:r w:rsidRPr="007351B3">
        <w:rPr>
          <w:rFonts w:ascii="楷体" w:eastAsia="楷体" w:hAnsi="楷体"/>
          <w:szCs w:val="21"/>
        </w:rPr>
        <w:t xml:space="preserve"> </w:t>
      </w:r>
      <w:r w:rsidRPr="007351B3">
        <w:rPr>
          <w:rFonts w:ascii="楷体" w:eastAsia="楷体" w:hAnsi="楷体" w:hint="eastAsia"/>
          <w:szCs w:val="21"/>
        </w:rPr>
        <w:t>标签、标志、包装、贮存和运输</w:t>
      </w:r>
    </w:p>
    <w:p w:rsidR="00102A92" w:rsidRPr="007351B3" w:rsidRDefault="00102A92" w:rsidP="00670BA9">
      <w:pPr>
        <w:adjustRightInd/>
        <w:spacing w:line="360" w:lineRule="exact"/>
        <w:ind w:firstLineChars="200" w:firstLine="31680"/>
        <w:contextualSpacing/>
        <w:textAlignment w:val="auto"/>
        <w:rPr>
          <w:rFonts w:ascii="Times New Roman" w:hAnsi="Times New Roman"/>
          <w:szCs w:val="21"/>
        </w:rPr>
      </w:pPr>
      <w:r>
        <w:rPr>
          <w:rFonts w:ascii="Times New Roman" w:hAnsi="Times New Roman" w:hint="eastAsia"/>
          <w:szCs w:val="21"/>
        </w:rPr>
        <w:t>结合实际，参照</w:t>
      </w:r>
      <w:r w:rsidRPr="008A5FD8">
        <w:rPr>
          <w:rFonts w:ascii="Times New Roman" w:hAnsi="Times New Roman" w:hint="eastAsia"/>
          <w:szCs w:val="21"/>
        </w:rPr>
        <w:t>云南省地方标准《地理标志产品</w:t>
      </w:r>
      <w:r w:rsidRPr="008A5FD8">
        <w:rPr>
          <w:rFonts w:ascii="Times New Roman" w:hAnsi="Times New Roman"/>
          <w:szCs w:val="21"/>
        </w:rPr>
        <w:t xml:space="preserve"> </w:t>
      </w:r>
      <w:r w:rsidRPr="008A5FD8">
        <w:rPr>
          <w:rFonts w:ascii="Times New Roman" w:hAnsi="Times New Roman" w:hint="eastAsia"/>
          <w:szCs w:val="21"/>
        </w:rPr>
        <w:t>石屏豆腐皮》（</w:t>
      </w:r>
      <w:r w:rsidRPr="008A5FD8">
        <w:rPr>
          <w:rFonts w:ascii="Times New Roman" w:hAnsi="Times New Roman"/>
          <w:szCs w:val="21"/>
        </w:rPr>
        <w:t>DB53/T 490-2013</w:t>
      </w:r>
      <w:r w:rsidRPr="008A5FD8">
        <w:rPr>
          <w:rFonts w:ascii="Times New Roman" w:hAnsi="Times New Roman" w:hint="eastAsia"/>
          <w:szCs w:val="21"/>
        </w:rPr>
        <w:t>）</w:t>
      </w:r>
      <w:r>
        <w:rPr>
          <w:rFonts w:ascii="Times New Roman" w:hAnsi="Times New Roman" w:hint="eastAsia"/>
          <w:szCs w:val="21"/>
        </w:rPr>
        <w:t>、《</w:t>
      </w:r>
      <w:r w:rsidRPr="004D7C22">
        <w:rPr>
          <w:rFonts w:ascii="Times New Roman" w:hAnsi="Times New Roman" w:hint="eastAsia"/>
          <w:szCs w:val="21"/>
        </w:rPr>
        <w:t>沂蒙传统煎饼</w:t>
      </w:r>
      <w:r>
        <w:rPr>
          <w:rFonts w:ascii="Times New Roman" w:hAnsi="Times New Roman" w:hint="eastAsia"/>
          <w:szCs w:val="21"/>
        </w:rPr>
        <w:t>》（</w:t>
      </w:r>
      <w:r w:rsidRPr="004D7C22">
        <w:rPr>
          <w:rFonts w:ascii="Times New Roman" w:hAnsi="Times New Roman"/>
          <w:szCs w:val="21"/>
        </w:rPr>
        <w:t>T</w:t>
      </w:r>
      <w:r>
        <w:rPr>
          <w:rFonts w:ascii="Times New Roman" w:hAnsi="Times New Roman"/>
          <w:szCs w:val="21"/>
        </w:rPr>
        <w:t>/</w:t>
      </w:r>
      <w:r w:rsidRPr="004D7C22">
        <w:rPr>
          <w:rFonts w:ascii="Times New Roman" w:hAnsi="Times New Roman"/>
          <w:szCs w:val="21"/>
        </w:rPr>
        <w:t>LYFIA 005-2018</w:t>
      </w:r>
      <w:r>
        <w:rPr>
          <w:rFonts w:ascii="Times New Roman" w:hAnsi="Times New Roman" w:hint="eastAsia"/>
          <w:szCs w:val="21"/>
        </w:rPr>
        <w:t>）</w:t>
      </w:r>
      <w:r w:rsidRPr="007174FF">
        <w:rPr>
          <w:rFonts w:ascii="Times New Roman" w:hAnsi="Times New Roman" w:hint="eastAsia"/>
          <w:szCs w:val="21"/>
        </w:rPr>
        <w:t>的要求确定。</w:t>
      </w:r>
    </w:p>
    <w:p w:rsidR="00102A92" w:rsidRDefault="00102A92" w:rsidP="00670BA9">
      <w:pPr>
        <w:adjustRightInd/>
        <w:spacing w:line="360" w:lineRule="exact"/>
        <w:ind w:firstLineChars="200" w:firstLine="31680"/>
        <w:contextualSpacing/>
        <w:textAlignment w:val="auto"/>
        <w:rPr>
          <w:rFonts w:ascii="楷体" w:eastAsia="楷体" w:hAnsi="楷体"/>
          <w:szCs w:val="21"/>
        </w:rPr>
      </w:pPr>
      <w:r w:rsidRPr="007351B3">
        <w:rPr>
          <w:rFonts w:ascii="楷体" w:eastAsia="楷体" w:hAnsi="楷体" w:hint="eastAsia"/>
          <w:szCs w:val="21"/>
        </w:rPr>
        <w:t>附录</w:t>
      </w:r>
      <w:r w:rsidRPr="007351B3">
        <w:rPr>
          <w:rFonts w:ascii="楷体" w:eastAsia="楷体" w:hAnsi="楷体"/>
          <w:szCs w:val="21"/>
        </w:rPr>
        <w:t>A</w:t>
      </w:r>
      <w:r w:rsidRPr="007351B3">
        <w:rPr>
          <w:rFonts w:ascii="楷体" w:eastAsia="楷体" w:hAnsi="楷体" w:hint="eastAsia"/>
          <w:szCs w:val="21"/>
        </w:rPr>
        <w:t>（规范性）生产加工操作规范</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r>
        <w:rPr>
          <w:rFonts w:ascii="Times New Roman" w:hAnsi="Times New Roman" w:hint="eastAsia"/>
          <w:szCs w:val="21"/>
        </w:rPr>
        <w:t>参照</w:t>
      </w:r>
      <w:r w:rsidRPr="003247B3">
        <w:rPr>
          <w:rFonts w:ascii="Times New Roman" w:hAnsi="Times New Roman" w:hint="eastAsia"/>
          <w:szCs w:val="21"/>
        </w:rPr>
        <w:t>江苏省地方标准《食品安全地方标准</w:t>
      </w:r>
      <w:r w:rsidRPr="003247B3">
        <w:rPr>
          <w:rFonts w:ascii="Times New Roman" w:hAnsi="Times New Roman"/>
          <w:szCs w:val="21"/>
        </w:rPr>
        <w:t xml:space="preserve"> </w:t>
      </w:r>
      <w:r w:rsidRPr="003247B3">
        <w:rPr>
          <w:rFonts w:ascii="Times New Roman" w:hAnsi="Times New Roman" w:hint="eastAsia"/>
          <w:szCs w:val="21"/>
        </w:rPr>
        <w:t>方便菜肴》（</w:t>
      </w:r>
      <w:r w:rsidRPr="003247B3">
        <w:rPr>
          <w:rFonts w:ascii="Times New Roman" w:hAnsi="Times New Roman"/>
          <w:szCs w:val="21"/>
        </w:rPr>
        <w:t>DBS32</w:t>
      </w:r>
      <w:r>
        <w:rPr>
          <w:rFonts w:ascii="Times New Roman" w:hAnsi="Times New Roman"/>
          <w:szCs w:val="21"/>
        </w:rPr>
        <w:t>/</w:t>
      </w:r>
      <w:r w:rsidRPr="003247B3">
        <w:rPr>
          <w:rFonts w:ascii="Times New Roman" w:hAnsi="Times New Roman"/>
          <w:szCs w:val="21"/>
        </w:rPr>
        <w:t xml:space="preserve"> 005-2014</w:t>
      </w:r>
      <w:r w:rsidRPr="003247B3">
        <w:rPr>
          <w:rFonts w:ascii="Times New Roman" w:hAnsi="Times New Roman" w:hint="eastAsia"/>
          <w:szCs w:val="21"/>
        </w:rPr>
        <w:t>）</w:t>
      </w:r>
      <w:r>
        <w:rPr>
          <w:rFonts w:ascii="Times New Roman" w:hAnsi="Times New Roman" w:hint="eastAsia"/>
          <w:szCs w:val="21"/>
        </w:rPr>
        <w:t>设置</w:t>
      </w:r>
      <w:r w:rsidRPr="001C43CC">
        <w:rPr>
          <w:rFonts w:ascii="Times New Roman" w:hAnsi="Times New Roman" w:hint="eastAsia"/>
          <w:szCs w:val="21"/>
        </w:rPr>
        <w:t>附录</w:t>
      </w:r>
      <w:r w:rsidRPr="001C43CC">
        <w:rPr>
          <w:rFonts w:ascii="Times New Roman" w:hAnsi="Times New Roman"/>
          <w:szCs w:val="21"/>
        </w:rPr>
        <w:t>A</w:t>
      </w:r>
      <w:r w:rsidRPr="001C43CC">
        <w:rPr>
          <w:rFonts w:ascii="Times New Roman" w:hAnsi="Times New Roman" w:hint="eastAsia"/>
          <w:szCs w:val="21"/>
        </w:rPr>
        <w:t>（规范性）生产加工操作规范，对团标第</w:t>
      </w:r>
      <w:r w:rsidRPr="001C43CC">
        <w:rPr>
          <w:rFonts w:ascii="Times New Roman" w:hAnsi="Times New Roman"/>
          <w:szCs w:val="21"/>
        </w:rPr>
        <w:t>6</w:t>
      </w:r>
      <w:r w:rsidRPr="001C43CC">
        <w:rPr>
          <w:rFonts w:ascii="Times New Roman" w:hAnsi="Times New Roman" w:hint="eastAsia"/>
          <w:szCs w:val="21"/>
        </w:rPr>
        <w:t>章生产加工操作规范进行补充。</w:t>
      </w:r>
    </w:p>
    <w:p w:rsidR="00102A92" w:rsidRPr="001B6B54" w:rsidRDefault="00102A92" w:rsidP="00670BA9">
      <w:pPr>
        <w:adjustRightInd/>
        <w:spacing w:line="360" w:lineRule="exact"/>
        <w:ind w:firstLineChars="200" w:firstLine="31680"/>
        <w:contextualSpacing/>
        <w:textAlignment w:val="auto"/>
        <w:rPr>
          <w:rFonts w:ascii="Times New Roman" w:hAnsi="Times New Roman"/>
          <w:b/>
          <w:szCs w:val="21"/>
        </w:rPr>
      </w:pPr>
      <w:r>
        <w:rPr>
          <w:rFonts w:ascii="Times New Roman" w:hAnsi="Times New Roman"/>
          <w:b/>
          <w:szCs w:val="21"/>
        </w:rPr>
        <w:t>A</w:t>
      </w:r>
      <w:r w:rsidRPr="001B6B54">
        <w:rPr>
          <w:rFonts w:ascii="Times New Roman" w:hAnsi="Times New Roman"/>
          <w:b/>
          <w:szCs w:val="21"/>
        </w:rPr>
        <w:t>.1</w:t>
      </w:r>
      <w:r w:rsidRPr="001B6B54">
        <w:rPr>
          <w:rFonts w:ascii="Times New Roman" w:hAnsi="Times New Roman" w:hint="eastAsia"/>
          <w:b/>
          <w:szCs w:val="21"/>
        </w:rPr>
        <w:t>选址及厂区环境</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r>
        <w:rPr>
          <w:rFonts w:ascii="Times New Roman" w:hAnsi="Times New Roman" w:hint="eastAsia"/>
          <w:szCs w:val="21"/>
        </w:rPr>
        <w:t>参照</w:t>
      </w:r>
      <w:r w:rsidRPr="003247B3">
        <w:rPr>
          <w:rFonts w:ascii="Times New Roman" w:hAnsi="Times New Roman" w:hint="eastAsia"/>
          <w:szCs w:val="21"/>
        </w:rPr>
        <w:t>江苏省地方标准《食品安全地方标准</w:t>
      </w:r>
      <w:r w:rsidRPr="003247B3">
        <w:rPr>
          <w:rFonts w:ascii="Times New Roman" w:hAnsi="Times New Roman"/>
          <w:szCs w:val="21"/>
        </w:rPr>
        <w:t xml:space="preserve"> </w:t>
      </w:r>
      <w:r w:rsidRPr="003247B3">
        <w:rPr>
          <w:rFonts w:ascii="Times New Roman" w:hAnsi="Times New Roman" w:hint="eastAsia"/>
          <w:szCs w:val="21"/>
        </w:rPr>
        <w:t>方便菜肴》（</w:t>
      </w:r>
      <w:r w:rsidRPr="003247B3">
        <w:rPr>
          <w:rFonts w:ascii="Times New Roman" w:hAnsi="Times New Roman"/>
          <w:szCs w:val="21"/>
        </w:rPr>
        <w:t>DBS32</w:t>
      </w:r>
      <w:r>
        <w:rPr>
          <w:rFonts w:ascii="Times New Roman" w:hAnsi="Times New Roman"/>
          <w:szCs w:val="21"/>
        </w:rPr>
        <w:t>/</w:t>
      </w:r>
      <w:r w:rsidRPr="003247B3">
        <w:rPr>
          <w:rFonts w:ascii="Times New Roman" w:hAnsi="Times New Roman"/>
          <w:szCs w:val="21"/>
        </w:rPr>
        <w:t xml:space="preserve"> 005-2014</w:t>
      </w:r>
      <w:r w:rsidRPr="003247B3">
        <w:rPr>
          <w:rFonts w:ascii="Times New Roman" w:hAnsi="Times New Roman" w:hint="eastAsia"/>
          <w:szCs w:val="21"/>
        </w:rPr>
        <w:t>）</w:t>
      </w:r>
      <w:r>
        <w:rPr>
          <w:rFonts w:ascii="Times New Roman" w:hAnsi="Times New Roman" w:hint="eastAsia"/>
          <w:szCs w:val="21"/>
        </w:rPr>
        <w:t>。</w:t>
      </w:r>
    </w:p>
    <w:p w:rsidR="00102A92" w:rsidRDefault="00102A92" w:rsidP="00670BA9">
      <w:pPr>
        <w:adjustRightInd/>
        <w:spacing w:line="360" w:lineRule="exact"/>
        <w:ind w:firstLineChars="200" w:firstLine="31680"/>
        <w:contextualSpacing/>
        <w:textAlignment w:val="auto"/>
        <w:rPr>
          <w:rFonts w:ascii="Times New Roman" w:hAnsi="Times New Roman"/>
          <w:b/>
          <w:szCs w:val="21"/>
        </w:rPr>
      </w:pPr>
      <w:r>
        <w:rPr>
          <w:rFonts w:ascii="Times New Roman" w:hAnsi="Times New Roman"/>
          <w:b/>
          <w:szCs w:val="21"/>
        </w:rPr>
        <w:t>A</w:t>
      </w:r>
      <w:r w:rsidRPr="001B6B54">
        <w:rPr>
          <w:rFonts w:ascii="Times New Roman" w:hAnsi="Times New Roman"/>
          <w:b/>
          <w:szCs w:val="21"/>
        </w:rPr>
        <w:t>.</w:t>
      </w:r>
      <w:r>
        <w:rPr>
          <w:rFonts w:ascii="Times New Roman" w:hAnsi="Times New Roman"/>
          <w:b/>
          <w:szCs w:val="21"/>
        </w:rPr>
        <w:t>2</w:t>
      </w:r>
      <w:r w:rsidRPr="00F525B3">
        <w:rPr>
          <w:rFonts w:ascii="Times New Roman" w:hAnsi="Times New Roman" w:hint="eastAsia"/>
          <w:b/>
          <w:szCs w:val="21"/>
        </w:rPr>
        <w:t>厂房和车间</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F525B3">
          <w:rPr>
            <w:rFonts w:ascii="Times New Roman" w:hAnsi="Times New Roman"/>
            <w:szCs w:val="21"/>
          </w:rPr>
          <w:t>A</w:t>
        </w:r>
        <w:r>
          <w:rPr>
            <w:rFonts w:ascii="Times New Roman" w:hAnsi="Times New Roman"/>
            <w:szCs w:val="21"/>
          </w:rPr>
          <w:t>.</w:t>
        </w:r>
        <w:r w:rsidRPr="00F525B3">
          <w:rPr>
            <w:rFonts w:ascii="Times New Roman" w:hAnsi="Times New Roman"/>
            <w:szCs w:val="21"/>
          </w:rPr>
          <w:t>2.1</w:t>
        </w:r>
      </w:smartTag>
      <w:r w:rsidRPr="007174FF">
        <w:rPr>
          <w:rFonts w:ascii="Times New Roman" w:hAnsi="Times New Roman" w:hint="eastAsia"/>
          <w:szCs w:val="21"/>
        </w:rPr>
        <w:t>根据</w:t>
      </w:r>
      <w:r>
        <w:rPr>
          <w:rFonts w:ascii="Times New Roman" w:hAnsi="Times New Roman" w:hint="eastAsia"/>
          <w:szCs w:val="21"/>
        </w:rPr>
        <w:t>泼（烹）浆饭糍</w:t>
      </w:r>
      <w:r w:rsidRPr="007174FF">
        <w:rPr>
          <w:rFonts w:ascii="Times New Roman" w:hAnsi="Times New Roman" w:hint="eastAsia"/>
          <w:szCs w:val="21"/>
        </w:rPr>
        <w:t>生产现状确定，符合</w:t>
      </w:r>
      <w:r>
        <w:rPr>
          <w:rFonts w:ascii="Times New Roman" w:hAnsi="Times New Roman" w:hint="eastAsia"/>
          <w:szCs w:val="21"/>
        </w:rPr>
        <w:t>泼（烹）浆饭糍生产工艺要求，</w:t>
      </w:r>
      <w:r w:rsidRPr="007174FF">
        <w:rPr>
          <w:rFonts w:ascii="Times New Roman" w:hAnsi="Times New Roman" w:hint="eastAsia"/>
          <w:szCs w:val="21"/>
        </w:rPr>
        <w:t>还考虑了</w:t>
      </w:r>
      <w:r>
        <w:rPr>
          <w:rFonts w:ascii="Times New Roman" w:hAnsi="Times New Roman" w:hint="eastAsia"/>
          <w:szCs w:val="21"/>
        </w:rPr>
        <w:t>泼（烹）浆饭糍</w:t>
      </w:r>
      <w:r w:rsidRPr="007174FF">
        <w:rPr>
          <w:rFonts w:ascii="Times New Roman" w:hAnsi="Times New Roman" w:hint="eastAsia"/>
          <w:szCs w:val="21"/>
        </w:rPr>
        <w:t>生产工艺的完整性和生产功能性要求。工厂应</w:t>
      </w:r>
      <w:r w:rsidRPr="00F525B3">
        <w:rPr>
          <w:rFonts w:ascii="Times New Roman" w:hAnsi="Times New Roman" w:hint="eastAsia"/>
          <w:szCs w:val="21"/>
        </w:rPr>
        <w:t>设置与供应品种和数量相适应的原料库、包装材料库、原料处理车间、生产车间、包装车间、成品库、容器工具清洗消毒、清洁工具存放场所等生产场所。</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F525B3">
          <w:rPr>
            <w:rFonts w:ascii="Times New Roman" w:hAnsi="Times New Roman"/>
            <w:szCs w:val="21"/>
          </w:rPr>
          <w:t>A</w:t>
        </w:r>
        <w:r>
          <w:rPr>
            <w:rFonts w:ascii="Times New Roman" w:hAnsi="Times New Roman"/>
            <w:szCs w:val="21"/>
          </w:rPr>
          <w:t>.</w:t>
        </w:r>
        <w:r w:rsidRPr="00F525B3">
          <w:rPr>
            <w:rFonts w:ascii="Times New Roman" w:hAnsi="Times New Roman"/>
            <w:szCs w:val="21"/>
          </w:rPr>
          <w:t>2.2</w:t>
        </w:r>
      </w:smartTag>
      <w:r w:rsidRPr="00F525B3">
        <w:rPr>
          <w:rFonts w:ascii="Times New Roman" w:hAnsi="Times New Roman" w:hint="eastAsia"/>
          <w:szCs w:val="21"/>
        </w:rPr>
        <w:t>为防止</w:t>
      </w:r>
      <w:r>
        <w:rPr>
          <w:rFonts w:ascii="Times New Roman" w:hAnsi="Times New Roman" w:hint="eastAsia"/>
          <w:szCs w:val="21"/>
        </w:rPr>
        <w:t>泼（烹）浆饭糍</w:t>
      </w:r>
      <w:r w:rsidRPr="00F525B3">
        <w:rPr>
          <w:rFonts w:ascii="Times New Roman" w:hAnsi="Times New Roman" w:hint="eastAsia"/>
          <w:szCs w:val="21"/>
        </w:rPr>
        <w:t>生产过程中的交叉污染，做好产品防护，</w:t>
      </w:r>
      <w:r>
        <w:rPr>
          <w:rFonts w:ascii="Times New Roman" w:hAnsi="Times New Roman" w:hint="eastAsia"/>
          <w:szCs w:val="21"/>
        </w:rPr>
        <w:t>参照</w:t>
      </w:r>
      <w:r w:rsidRPr="003247B3">
        <w:rPr>
          <w:rFonts w:ascii="Times New Roman" w:hAnsi="Times New Roman" w:hint="eastAsia"/>
          <w:szCs w:val="21"/>
        </w:rPr>
        <w:t>《</w:t>
      </w:r>
      <w:r w:rsidRPr="003676AA">
        <w:rPr>
          <w:rFonts w:ascii="Times New Roman" w:hAnsi="Times New Roman" w:hint="eastAsia"/>
          <w:szCs w:val="21"/>
        </w:rPr>
        <w:t>豆制品企业良好操作规范</w:t>
      </w:r>
      <w:r w:rsidRPr="003247B3">
        <w:rPr>
          <w:rFonts w:ascii="Times New Roman" w:hAnsi="Times New Roman" w:hint="eastAsia"/>
          <w:szCs w:val="21"/>
        </w:rPr>
        <w:t>》（</w:t>
      </w:r>
      <w:r w:rsidRPr="003676AA">
        <w:rPr>
          <w:rFonts w:ascii="Times New Roman" w:hAnsi="Times New Roman"/>
          <w:szCs w:val="21"/>
        </w:rPr>
        <w:t>SB</w:t>
      </w:r>
      <w:r>
        <w:rPr>
          <w:rFonts w:ascii="Times New Roman" w:hAnsi="Times New Roman"/>
          <w:szCs w:val="21"/>
        </w:rPr>
        <w:t>/</w:t>
      </w:r>
      <w:r w:rsidRPr="003676AA">
        <w:rPr>
          <w:rFonts w:ascii="Times New Roman" w:hAnsi="Times New Roman"/>
          <w:szCs w:val="21"/>
        </w:rPr>
        <w:t>T 10829-2012</w:t>
      </w:r>
      <w:r w:rsidRPr="003247B3">
        <w:rPr>
          <w:rFonts w:ascii="Times New Roman" w:hAnsi="Times New Roman" w:hint="eastAsia"/>
          <w:szCs w:val="21"/>
        </w:rPr>
        <w:t>）</w:t>
      </w:r>
      <w:r>
        <w:rPr>
          <w:rFonts w:ascii="Times New Roman" w:hAnsi="Times New Roman" w:hint="eastAsia"/>
          <w:szCs w:val="21"/>
        </w:rPr>
        <w:t>，</w:t>
      </w:r>
      <w:r w:rsidRPr="00F525B3">
        <w:rPr>
          <w:rFonts w:ascii="Times New Roman" w:hAnsi="Times New Roman" w:hint="eastAsia"/>
          <w:szCs w:val="21"/>
        </w:rPr>
        <w:t>各加工操作场所按照原料进入、原料处理、半成品加工、成品供应的顺序合理布局。作业区域依其清洁度要求应分为：辅助车间、一般作业区、准清洁作业区、</w:t>
      </w:r>
      <w:r>
        <w:rPr>
          <w:rFonts w:ascii="Times New Roman" w:hAnsi="Times New Roman" w:hint="eastAsia"/>
          <w:szCs w:val="21"/>
        </w:rPr>
        <w:t>清洁作业区，且</w:t>
      </w:r>
      <w:r w:rsidRPr="00F525B3">
        <w:rPr>
          <w:rFonts w:ascii="Times New Roman" w:hAnsi="Times New Roman" w:hint="eastAsia"/>
          <w:szCs w:val="21"/>
        </w:rPr>
        <w:t>各区之间应给予有效隔离。</w:t>
      </w:r>
    </w:p>
    <w:p w:rsidR="00102A92" w:rsidRDefault="00102A92" w:rsidP="00670BA9">
      <w:pPr>
        <w:adjustRightInd/>
        <w:spacing w:line="360" w:lineRule="exact"/>
        <w:ind w:firstLineChars="200" w:firstLine="31680"/>
        <w:contextualSpacing/>
        <w:textAlignment w:val="auto"/>
        <w:rPr>
          <w:rFonts w:ascii="Times New Roman" w:hAnsi="Times New Roman"/>
          <w:b/>
          <w:szCs w:val="21"/>
        </w:rPr>
      </w:pPr>
      <w:r>
        <w:rPr>
          <w:rFonts w:ascii="Times New Roman" w:hAnsi="Times New Roman"/>
          <w:b/>
          <w:szCs w:val="21"/>
        </w:rPr>
        <w:t>A</w:t>
      </w:r>
      <w:r w:rsidRPr="001B6B54">
        <w:rPr>
          <w:rFonts w:ascii="Times New Roman" w:hAnsi="Times New Roman"/>
          <w:b/>
          <w:szCs w:val="21"/>
        </w:rPr>
        <w:t>.</w:t>
      </w:r>
      <w:r>
        <w:rPr>
          <w:rFonts w:ascii="Times New Roman" w:hAnsi="Times New Roman"/>
          <w:b/>
          <w:szCs w:val="21"/>
        </w:rPr>
        <w:t>3</w:t>
      </w:r>
      <w:r w:rsidRPr="003676AA">
        <w:rPr>
          <w:rFonts w:ascii="Times New Roman" w:hAnsi="Times New Roman" w:hint="eastAsia"/>
          <w:b/>
          <w:szCs w:val="21"/>
        </w:rPr>
        <w:t>设施与设备</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149A1">
          <w:rPr>
            <w:rFonts w:ascii="Times New Roman" w:hAnsi="Times New Roman"/>
            <w:szCs w:val="21"/>
          </w:rPr>
          <w:t>A.3.1</w:t>
        </w:r>
      </w:smartTag>
      <w:r w:rsidRPr="007174FF">
        <w:rPr>
          <w:rFonts w:ascii="Times New Roman" w:hAnsi="Times New Roman" w:hint="eastAsia"/>
          <w:szCs w:val="21"/>
        </w:rPr>
        <w:t>主要考虑</w:t>
      </w:r>
      <w:r>
        <w:rPr>
          <w:rFonts w:ascii="Times New Roman" w:hAnsi="Times New Roman" w:hint="eastAsia"/>
          <w:szCs w:val="21"/>
        </w:rPr>
        <w:t>泼（烹）浆饭糍生产</w:t>
      </w:r>
      <w:r w:rsidRPr="009149A1">
        <w:rPr>
          <w:rFonts w:ascii="Times New Roman" w:hAnsi="Times New Roman" w:hint="eastAsia"/>
          <w:szCs w:val="21"/>
        </w:rPr>
        <w:t>清洗、浸泡、磨浆、（拌料）、干燥成型、</w:t>
      </w:r>
      <w:r>
        <w:rPr>
          <w:rFonts w:ascii="Times New Roman" w:hAnsi="Times New Roman" w:hint="eastAsia"/>
          <w:szCs w:val="21"/>
        </w:rPr>
        <w:t>回潮、</w:t>
      </w:r>
      <w:r w:rsidRPr="009149A1">
        <w:rPr>
          <w:rFonts w:ascii="Times New Roman" w:hAnsi="Times New Roman" w:hint="eastAsia"/>
          <w:szCs w:val="21"/>
        </w:rPr>
        <w:t>包装等工艺</w:t>
      </w:r>
      <w:r w:rsidRPr="007174FF">
        <w:rPr>
          <w:rFonts w:ascii="Times New Roman" w:hAnsi="Times New Roman" w:hint="eastAsia"/>
          <w:szCs w:val="21"/>
        </w:rPr>
        <w:t>等环节的设备要求。符合</w:t>
      </w:r>
      <w:r>
        <w:rPr>
          <w:rFonts w:ascii="Times New Roman" w:hAnsi="Times New Roman" w:hint="eastAsia"/>
          <w:szCs w:val="21"/>
        </w:rPr>
        <w:t>泼（烹）浆饭糍</w:t>
      </w:r>
      <w:r w:rsidRPr="007174FF">
        <w:rPr>
          <w:rFonts w:ascii="Times New Roman" w:hAnsi="Times New Roman" w:hint="eastAsia"/>
          <w:szCs w:val="21"/>
        </w:rPr>
        <w:t>生产工艺要求。</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Cs w:val="21"/>
          </w:rPr>
          <w:t>A.3.2</w:t>
        </w:r>
      </w:smartTag>
      <w:r w:rsidRPr="007174FF">
        <w:rPr>
          <w:rFonts w:ascii="Times New Roman" w:hAnsi="Times New Roman" w:hint="eastAsia"/>
          <w:szCs w:val="21"/>
        </w:rPr>
        <w:t>主要考虑</w:t>
      </w:r>
      <w:r w:rsidRPr="009149A1">
        <w:rPr>
          <w:rFonts w:ascii="Times New Roman" w:hAnsi="Times New Roman" w:hint="eastAsia"/>
          <w:szCs w:val="21"/>
        </w:rPr>
        <w:t>干燥成型设备的相关要求，</w:t>
      </w:r>
      <w:r w:rsidRPr="007174FF">
        <w:rPr>
          <w:rFonts w:ascii="Times New Roman" w:hAnsi="Times New Roman" w:hint="eastAsia"/>
          <w:szCs w:val="21"/>
        </w:rPr>
        <w:t>符合</w:t>
      </w:r>
      <w:r>
        <w:rPr>
          <w:rFonts w:ascii="Times New Roman" w:hAnsi="Times New Roman" w:hint="eastAsia"/>
          <w:szCs w:val="21"/>
        </w:rPr>
        <w:t>泼（烹）浆饭糍实际</w:t>
      </w:r>
      <w:r w:rsidRPr="007174FF">
        <w:rPr>
          <w:rFonts w:ascii="Times New Roman" w:hAnsi="Times New Roman" w:hint="eastAsia"/>
          <w:szCs w:val="21"/>
        </w:rPr>
        <w:t>生产工艺要求。</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Cs w:val="21"/>
          </w:rPr>
          <w:t>A.3.3</w:t>
        </w:r>
      </w:smartTag>
      <w:r w:rsidRPr="007174FF">
        <w:rPr>
          <w:rFonts w:ascii="Times New Roman" w:hAnsi="Times New Roman" w:hint="eastAsia"/>
          <w:szCs w:val="21"/>
        </w:rPr>
        <w:t>主要考虑</w:t>
      </w:r>
      <w:r w:rsidRPr="009149A1">
        <w:rPr>
          <w:rFonts w:ascii="Times New Roman" w:hAnsi="Times New Roman" w:hint="eastAsia"/>
          <w:szCs w:val="21"/>
        </w:rPr>
        <w:t>成品贮存和运输的冷藏或冷冻设备的相关要求，</w:t>
      </w:r>
      <w:r w:rsidRPr="007174FF">
        <w:rPr>
          <w:rFonts w:ascii="Times New Roman" w:hAnsi="Times New Roman" w:hint="eastAsia"/>
          <w:szCs w:val="21"/>
        </w:rPr>
        <w:t>符合</w:t>
      </w:r>
      <w:r>
        <w:rPr>
          <w:rFonts w:ascii="Times New Roman" w:hAnsi="Times New Roman" w:hint="eastAsia"/>
          <w:szCs w:val="21"/>
        </w:rPr>
        <w:t>泼（烹）浆饭糍实际</w:t>
      </w:r>
      <w:r w:rsidRPr="007174FF">
        <w:rPr>
          <w:rFonts w:ascii="Times New Roman" w:hAnsi="Times New Roman" w:hint="eastAsia"/>
          <w:szCs w:val="21"/>
        </w:rPr>
        <w:t>生产工艺要求。</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Cs w:val="21"/>
          </w:rPr>
          <w:t>A.3.4</w:t>
        </w:r>
      </w:smartTag>
      <w:r w:rsidRPr="007174FF">
        <w:rPr>
          <w:rFonts w:ascii="Times New Roman" w:hAnsi="Times New Roman" w:hint="eastAsia"/>
          <w:szCs w:val="21"/>
        </w:rPr>
        <w:t>根据实际</w:t>
      </w:r>
      <w:r>
        <w:rPr>
          <w:rFonts w:ascii="Times New Roman" w:hAnsi="Times New Roman" w:hint="eastAsia"/>
          <w:szCs w:val="21"/>
        </w:rPr>
        <w:t>泼（烹）浆饭糍</w:t>
      </w:r>
      <w:r w:rsidRPr="007174FF">
        <w:rPr>
          <w:rFonts w:ascii="Times New Roman" w:hAnsi="Times New Roman" w:hint="eastAsia"/>
          <w:szCs w:val="21"/>
        </w:rPr>
        <w:t>生产工艺确定，主要考虑生产操作方便、清洗消毒方便、设备保养方便、物料搬运方便。</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Cs w:val="21"/>
          </w:rPr>
          <w:t>A.3.5</w:t>
        </w:r>
      </w:smartTag>
      <w:r>
        <w:rPr>
          <w:rFonts w:ascii="Times New Roman" w:hAnsi="Times New Roman"/>
          <w:szCs w:val="21"/>
        </w:rPr>
        <w:t xml:space="preserve"> </w:t>
      </w:r>
      <w:r>
        <w:rPr>
          <w:rFonts w:ascii="Times New Roman" w:hAnsi="Times New Roman" w:hint="eastAsia"/>
          <w:szCs w:val="21"/>
        </w:rPr>
        <w:t>主要考虑</w:t>
      </w:r>
      <w:r w:rsidRPr="009149A1">
        <w:rPr>
          <w:rFonts w:ascii="Times New Roman" w:hAnsi="Times New Roman" w:hint="eastAsia"/>
          <w:szCs w:val="21"/>
        </w:rPr>
        <w:t>食品接触面设计安全性，</w:t>
      </w:r>
      <w:r>
        <w:rPr>
          <w:rFonts w:ascii="Times New Roman" w:hAnsi="Times New Roman" w:hint="eastAsia"/>
          <w:szCs w:val="21"/>
        </w:rPr>
        <w:t>参照</w:t>
      </w:r>
      <w:r w:rsidRPr="003247B3">
        <w:rPr>
          <w:rFonts w:ascii="Times New Roman" w:hAnsi="Times New Roman" w:hint="eastAsia"/>
          <w:szCs w:val="21"/>
        </w:rPr>
        <w:t>《</w:t>
      </w:r>
      <w:r w:rsidRPr="003676AA">
        <w:rPr>
          <w:rFonts w:ascii="Times New Roman" w:hAnsi="Times New Roman" w:hint="eastAsia"/>
          <w:szCs w:val="21"/>
        </w:rPr>
        <w:t>豆制品企业良好操作规范</w:t>
      </w:r>
      <w:r w:rsidRPr="003247B3">
        <w:rPr>
          <w:rFonts w:ascii="Times New Roman" w:hAnsi="Times New Roman" w:hint="eastAsia"/>
          <w:szCs w:val="21"/>
        </w:rPr>
        <w:t>》（</w:t>
      </w:r>
      <w:r w:rsidRPr="003676AA">
        <w:rPr>
          <w:rFonts w:ascii="Times New Roman" w:hAnsi="Times New Roman"/>
          <w:szCs w:val="21"/>
        </w:rPr>
        <w:t>SB</w:t>
      </w:r>
      <w:r>
        <w:rPr>
          <w:rFonts w:ascii="Times New Roman" w:hAnsi="Times New Roman"/>
          <w:szCs w:val="21"/>
        </w:rPr>
        <w:t>/</w:t>
      </w:r>
      <w:r w:rsidRPr="003676AA">
        <w:rPr>
          <w:rFonts w:ascii="Times New Roman" w:hAnsi="Times New Roman"/>
          <w:szCs w:val="21"/>
        </w:rPr>
        <w:t>T 10829-2012</w:t>
      </w:r>
      <w:r w:rsidRPr="003247B3">
        <w:rPr>
          <w:rFonts w:ascii="Times New Roman" w:hAnsi="Times New Roman" w:hint="eastAsia"/>
          <w:szCs w:val="21"/>
        </w:rPr>
        <w:t>）</w:t>
      </w:r>
      <w:r>
        <w:rPr>
          <w:rFonts w:ascii="Times New Roman" w:hAnsi="Times New Roman" w:hint="eastAsia"/>
          <w:szCs w:val="21"/>
        </w:rPr>
        <w:t>，</w:t>
      </w:r>
      <w:r w:rsidRPr="007174FF">
        <w:rPr>
          <w:rFonts w:ascii="Times New Roman" w:hAnsi="Times New Roman" w:hint="eastAsia"/>
          <w:szCs w:val="21"/>
        </w:rPr>
        <w:t>符合</w:t>
      </w:r>
      <w:r>
        <w:rPr>
          <w:rFonts w:ascii="Times New Roman" w:hAnsi="Times New Roman" w:hint="eastAsia"/>
          <w:szCs w:val="21"/>
        </w:rPr>
        <w:t>泼（烹）浆饭糍实际</w:t>
      </w:r>
      <w:r w:rsidRPr="007174FF">
        <w:rPr>
          <w:rFonts w:ascii="Times New Roman" w:hAnsi="Times New Roman" w:hint="eastAsia"/>
          <w:szCs w:val="21"/>
        </w:rPr>
        <w:t>生产工艺要求。</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Cs w:val="21"/>
          </w:rPr>
          <w:t>A.3.6</w:t>
        </w:r>
      </w:smartTag>
      <w:r>
        <w:rPr>
          <w:rFonts w:ascii="Times New Roman" w:hAnsi="Times New Roman"/>
          <w:szCs w:val="21"/>
        </w:rPr>
        <w:t xml:space="preserve"> </w:t>
      </w:r>
      <w:r>
        <w:rPr>
          <w:rFonts w:ascii="Times New Roman" w:hAnsi="Times New Roman" w:hint="eastAsia"/>
          <w:szCs w:val="21"/>
        </w:rPr>
        <w:t>主要考虑</w:t>
      </w:r>
      <w:r w:rsidRPr="009149A1">
        <w:rPr>
          <w:rFonts w:ascii="Times New Roman" w:hAnsi="Times New Roman" w:hint="eastAsia"/>
          <w:szCs w:val="21"/>
        </w:rPr>
        <w:t>物料的贮存设备设计安全性，</w:t>
      </w:r>
      <w:r>
        <w:rPr>
          <w:rFonts w:ascii="Times New Roman" w:hAnsi="Times New Roman" w:hint="eastAsia"/>
          <w:szCs w:val="21"/>
        </w:rPr>
        <w:t>参照</w:t>
      </w:r>
      <w:r w:rsidRPr="003247B3">
        <w:rPr>
          <w:rFonts w:ascii="Times New Roman" w:hAnsi="Times New Roman" w:hint="eastAsia"/>
          <w:szCs w:val="21"/>
        </w:rPr>
        <w:t>《</w:t>
      </w:r>
      <w:r w:rsidRPr="003676AA">
        <w:rPr>
          <w:rFonts w:ascii="Times New Roman" w:hAnsi="Times New Roman" w:hint="eastAsia"/>
          <w:szCs w:val="21"/>
        </w:rPr>
        <w:t>豆制品企业良好操作规范</w:t>
      </w:r>
      <w:r w:rsidRPr="003247B3">
        <w:rPr>
          <w:rFonts w:ascii="Times New Roman" w:hAnsi="Times New Roman" w:hint="eastAsia"/>
          <w:szCs w:val="21"/>
        </w:rPr>
        <w:t>》（</w:t>
      </w:r>
      <w:r w:rsidRPr="003676AA">
        <w:rPr>
          <w:rFonts w:ascii="Times New Roman" w:hAnsi="Times New Roman"/>
          <w:szCs w:val="21"/>
        </w:rPr>
        <w:t>SB</w:t>
      </w:r>
      <w:r>
        <w:rPr>
          <w:rFonts w:ascii="Times New Roman" w:hAnsi="Times New Roman"/>
          <w:szCs w:val="21"/>
        </w:rPr>
        <w:t>/</w:t>
      </w:r>
      <w:r w:rsidRPr="003676AA">
        <w:rPr>
          <w:rFonts w:ascii="Times New Roman" w:hAnsi="Times New Roman"/>
          <w:szCs w:val="21"/>
        </w:rPr>
        <w:t>T 10829-2012</w:t>
      </w:r>
      <w:r w:rsidRPr="003247B3">
        <w:rPr>
          <w:rFonts w:ascii="Times New Roman" w:hAnsi="Times New Roman" w:hint="eastAsia"/>
          <w:szCs w:val="21"/>
        </w:rPr>
        <w:t>）</w:t>
      </w:r>
      <w:r>
        <w:rPr>
          <w:rFonts w:ascii="Times New Roman" w:hAnsi="Times New Roman" w:hint="eastAsia"/>
          <w:szCs w:val="21"/>
        </w:rPr>
        <w:t>，</w:t>
      </w:r>
      <w:r w:rsidRPr="007174FF">
        <w:rPr>
          <w:rFonts w:ascii="Times New Roman" w:hAnsi="Times New Roman" w:hint="eastAsia"/>
          <w:szCs w:val="21"/>
        </w:rPr>
        <w:t>符合</w:t>
      </w:r>
      <w:r>
        <w:rPr>
          <w:rFonts w:ascii="Times New Roman" w:hAnsi="Times New Roman" w:hint="eastAsia"/>
          <w:szCs w:val="21"/>
        </w:rPr>
        <w:t>泼（烹）浆饭糍实际</w:t>
      </w:r>
      <w:r w:rsidRPr="007174FF">
        <w:rPr>
          <w:rFonts w:ascii="Times New Roman" w:hAnsi="Times New Roman" w:hint="eastAsia"/>
          <w:szCs w:val="21"/>
        </w:rPr>
        <w:t>生产工艺要求。</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Cs w:val="21"/>
          </w:rPr>
          <w:t>A.3.7</w:t>
        </w:r>
      </w:smartTag>
      <w:r>
        <w:rPr>
          <w:rFonts w:ascii="Times New Roman" w:hAnsi="Times New Roman"/>
          <w:szCs w:val="21"/>
        </w:rPr>
        <w:t xml:space="preserve"> </w:t>
      </w:r>
      <w:r>
        <w:rPr>
          <w:rFonts w:ascii="Times New Roman" w:hAnsi="Times New Roman" w:hint="eastAsia"/>
          <w:szCs w:val="21"/>
        </w:rPr>
        <w:t>主要考虑</w:t>
      </w:r>
      <w:r w:rsidRPr="009149A1">
        <w:rPr>
          <w:rFonts w:ascii="Times New Roman" w:hAnsi="Times New Roman" w:hint="eastAsia"/>
          <w:szCs w:val="21"/>
        </w:rPr>
        <w:t>直接接触产品的设备设计安全性，</w:t>
      </w:r>
      <w:r>
        <w:rPr>
          <w:rFonts w:ascii="Times New Roman" w:hAnsi="Times New Roman" w:hint="eastAsia"/>
          <w:szCs w:val="21"/>
        </w:rPr>
        <w:t>参照</w:t>
      </w:r>
      <w:r w:rsidRPr="003247B3">
        <w:rPr>
          <w:rFonts w:ascii="Times New Roman" w:hAnsi="Times New Roman" w:hint="eastAsia"/>
          <w:szCs w:val="21"/>
        </w:rPr>
        <w:t>《</w:t>
      </w:r>
      <w:r w:rsidRPr="003676AA">
        <w:rPr>
          <w:rFonts w:ascii="Times New Roman" w:hAnsi="Times New Roman" w:hint="eastAsia"/>
          <w:szCs w:val="21"/>
        </w:rPr>
        <w:t>豆制品企业良好操作规范</w:t>
      </w:r>
      <w:r w:rsidRPr="003247B3">
        <w:rPr>
          <w:rFonts w:ascii="Times New Roman" w:hAnsi="Times New Roman" w:hint="eastAsia"/>
          <w:szCs w:val="21"/>
        </w:rPr>
        <w:t>》（</w:t>
      </w:r>
      <w:r w:rsidRPr="003676AA">
        <w:rPr>
          <w:rFonts w:ascii="Times New Roman" w:hAnsi="Times New Roman"/>
          <w:szCs w:val="21"/>
        </w:rPr>
        <w:t>SB</w:t>
      </w:r>
      <w:r>
        <w:rPr>
          <w:rFonts w:ascii="Times New Roman" w:hAnsi="Times New Roman"/>
          <w:szCs w:val="21"/>
        </w:rPr>
        <w:t>/</w:t>
      </w:r>
      <w:r w:rsidRPr="003676AA">
        <w:rPr>
          <w:rFonts w:ascii="Times New Roman" w:hAnsi="Times New Roman"/>
          <w:szCs w:val="21"/>
        </w:rPr>
        <w:t>T 10829-2012</w:t>
      </w:r>
      <w:r w:rsidRPr="003247B3">
        <w:rPr>
          <w:rFonts w:ascii="Times New Roman" w:hAnsi="Times New Roman" w:hint="eastAsia"/>
          <w:szCs w:val="21"/>
        </w:rPr>
        <w:t>）</w:t>
      </w:r>
      <w:r>
        <w:rPr>
          <w:rFonts w:ascii="Times New Roman" w:hAnsi="Times New Roman" w:hint="eastAsia"/>
          <w:szCs w:val="21"/>
        </w:rPr>
        <w:t>，</w:t>
      </w:r>
      <w:r w:rsidRPr="007174FF">
        <w:rPr>
          <w:rFonts w:ascii="Times New Roman" w:hAnsi="Times New Roman" w:hint="eastAsia"/>
          <w:szCs w:val="21"/>
        </w:rPr>
        <w:t>符合</w:t>
      </w:r>
      <w:r>
        <w:rPr>
          <w:rFonts w:ascii="Times New Roman" w:hAnsi="Times New Roman" w:hint="eastAsia"/>
          <w:szCs w:val="21"/>
        </w:rPr>
        <w:t>泼（烹）浆饭糍实际</w:t>
      </w:r>
      <w:r w:rsidRPr="007174FF">
        <w:rPr>
          <w:rFonts w:ascii="Times New Roman" w:hAnsi="Times New Roman" w:hint="eastAsia"/>
          <w:szCs w:val="21"/>
        </w:rPr>
        <w:t>生产工艺要求。</w:t>
      </w:r>
    </w:p>
    <w:p w:rsidR="00102A92" w:rsidRDefault="00102A92" w:rsidP="00670BA9">
      <w:pPr>
        <w:adjustRightInd/>
        <w:spacing w:line="360" w:lineRule="exact"/>
        <w:ind w:firstLineChars="200" w:firstLine="31680"/>
        <w:contextualSpacing/>
        <w:textAlignment w:val="auto"/>
        <w:rPr>
          <w:rFonts w:ascii="Times New Roman" w:hAnsi="Times New Roman"/>
          <w:b/>
          <w:szCs w:val="21"/>
        </w:rPr>
      </w:pPr>
      <w:r w:rsidRPr="009149A1">
        <w:rPr>
          <w:rFonts w:ascii="Times New Roman" w:hAnsi="Times New Roman"/>
          <w:b/>
          <w:szCs w:val="21"/>
        </w:rPr>
        <w:t>A.4</w:t>
      </w:r>
      <w:r w:rsidRPr="009149A1">
        <w:rPr>
          <w:rFonts w:ascii="Times New Roman" w:hAnsi="Times New Roman" w:hint="eastAsia"/>
          <w:b/>
          <w:szCs w:val="21"/>
        </w:rPr>
        <w:t>原料和包装材料</w:t>
      </w:r>
    </w:p>
    <w:p w:rsidR="00102A92" w:rsidRPr="00BE2387"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BE2387">
          <w:rPr>
            <w:rFonts w:ascii="Times New Roman" w:hAnsi="Times New Roman"/>
            <w:szCs w:val="21"/>
          </w:rPr>
          <w:t>A.4.1</w:t>
        </w:r>
      </w:smartTag>
      <w:r w:rsidRPr="00BE2387">
        <w:rPr>
          <w:rFonts w:ascii="Times New Roman" w:hAnsi="Times New Roman"/>
          <w:szCs w:val="21"/>
        </w:rPr>
        <w:t xml:space="preserve"> </w:t>
      </w:r>
      <w:r w:rsidRPr="00BE2387">
        <w:rPr>
          <w:rFonts w:ascii="Times New Roman" w:hAnsi="Times New Roman" w:hint="eastAsia"/>
          <w:szCs w:val="21"/>
        </w:rPr>
        <w:t>采购</w:t>
      </w:r>
    </w:p>
    <w:p w:rsidR="00102A92" w:rsidRPr="00BE2387"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BE2387">
          <w:rPr>
            <w:rFonts w:ascii="Times New Roman" w:hAnsi="Times New Roman"/>
            <w:szCs w:val="21"/>
          </w:rPr>
          <w:t>A.4.1.1</w:t>
        </w:r>
      </w:smartTag>
      <w:r w:rsidRPr="007174FF">
        <w:rPr>
          <w:rFonts w:ascii="Times New Roman" w:hAnsi="Times New Roman" w:hint="eastAsia"/>
          <w:szCs w:val="21"/>
        </w:rPr>
        <w:t>根据《中华人民共和国食品安全法》要求确定包括进货查验记录制度，以及进货查验记录和凭证的保存期限要求。</w:t>
      </w:r>
    </w:p>
    <w:p w:rsidR="00102A92" w:rsidRPr="00BE2387"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BE2387">
          <w:rPr>
            <w:rFonts w:ascii="Times New Roman" w:hAnsi="Times New Roman"/>
            <w:szCs w:val="21"/>
          </w:rPr>
          <w:t>A.4.1.2</w:t>
        </w:r>
      </w:smartTag>
      <w:r w:rsidRPr="007174FF">
        <w:rPr>
          <w:rFonts w:ascii="Times New Roman" w:hAnsi="Times New Roman" w:hint="eastAsia"/>
          <w:szCs w:val="21"/>
        </w:rPr>
        <w:t>符合</w:t>
      </w:r>
      <w:r w:rsidRPr="007174FF">
        <w:rPr>
          <w:rFonts w:ascii="Times New Roman" w:hAnsi="Times New Roman"/>
          <w:szCs w:val="21"/>
        </w:rPr>
        <w:t>GB 14881</w:t>
      </w:r>
      <w:r>
        <w:rPr>
          <w:rFonts w:ascii="Times New Roman" w:hAnsi="Times New Roman" w:hint="eastAsia"/>
          <w:szCs w:val="21"/>
        </w:rPr>
        <w:t>的规定</w:t>
      </w:r>
      <w:r w:rsidRPr="007174FF">
        <w:rPr>
          <w:rFonts w:ascii="Times New Roman" w:hAnsi="Times New Roman" w:hint="eastAsia"/>
          <w:szCs w:val="21"/>
        </w:rPr>
        <w:t>。</w:t>
      </w:r>
    </w:p>
    <w:p w:rsidR="00102A92" w:rsidRPr="00BE2387"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BE2387">
          <w:rPr>
            <w:rFonts w:ascii="Times New Roman" w:hAnsi="Times New Roman"/>
            <w:szCs w:val="21"/>
          </w:rPr>
          <w:t>A.4.1.3</w:t>
        </w:r>
      </w:smartTag>
      <w:r w:rsidRPr="007174FF">
        <w:rPr>
          <w:rFonts w:ascii="Times New Roman" w:hAnsi="Times New Roman" w:hint="eastAsia"/>
          <w:szCs w:val="21"/>
        </w:rPr>
        <w:t>符合</w:t>
      </w:r>
      <w:r w:rsidRPr="007174FF">
        <w:rPr>
          <w:rFonts w:ascii="Times New Roman" w:hAnsi="Times New Roman"/>
          <w:szCs w:val="21"/>
        </w:rPr>
        <w:t>GB 2760</w:t>
      </w:r>
      <w:r>
        <w:rPr>
          <w:rFonts w:ascii="Times New Roman" w:hAnsi="Times New Roman" w:hint="eastAsia"/>
          <w:szCs w:val="21"/>
        </w:rPr>
        <w:t>的规定</w:t>
      </w:r>
      <w:r w:rsidRPr="007174FF">
        <w:rPr>
          <w:rFonts w:ascii="Times New Roman" w:hAnsi="Times New Roman" w:hint="eastAsia"/>
          <w:szCs w:val="21"/>
        </w:rPr>
        <w:t>。</w:t>
      </w:r>
    </w:p>
    <w:p w:rsidR="00102A92" w:rsidRPr="00BE2387"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BE2387">
          <w:rPr>
            <w:rFonts w:ascii="Times New Roman" w:hAnsi="Times New Roman"/>
            <w:szCs w:val="21"/>
          </w:rPr>
          <w:t>A.4.1.4</w:t>
        </w:r>
      </w:smartTag>
      <w:r w:rsidRPr="00BE2387">
        <w:rPr>
          <w:rFonts w:ascii="Times New Roman" w:hAnsi="Times New Roman"/>
          <w:szCs w:val="21"/>
        </w:rPr>
        <w:t xml:space="preserve"> </w:t>
      </w:r>
      <w:r w:rsidRPr="00BE2387">
        <w:rPr>
          <w:rFonts w:ascii="Times New Roman" w:hAnsi="Times New Roman" w:hint="eastAsia"/>
          <w:szCs w:val="21"/>
        </w:rPr>
        <w:t>对主要原料进行规定，参照《大豆》（</w:t>
      </w:r>
      <w:r w:rsidRPr="00BE2387">
        <w:rPr>
          <w:rFonts w:ascii="Times New Roman" w:hAnsi="Times New Roman"/>
          <w:szCs w:val="21"/>
        </w:rPr>
        <w:t>GB 1352-2009</w:t>
      </w:r>
      <w:r w:rsidRPr="00BE2387">
        <w:rPr>
          <w:rFonts w:ascii="Times New Roman" w:hAnsi="Times New Roman" w:hint="eastAsia"/>
          <w:szCs w:val="21"/>
        </w:rPr>
        <w:t>）的要求。</w:t>
      </w:r>
    </w:p>
    <w:p w:rsidR="00102A92" w:rsidRPr="00BE2387"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BE2387">
          <w:rPr>
            <w:rFonts w:ascii="Times New Roman" w:hAnsi="Times New Roman"/>
            <w:szCs w:val="21"/>
          </w:rPr>
          <w:t>A.4.1.5</w:t>
        </w:r>
      </w:smartTag>
      <w:r w:rsidRPr="00BE2387">
        <w:rPr>
          <w:rFonts w:ascii="Times New Roman" w:hAnsi="Times New Roman"/>
          <w:szCs w:val="21"/>
        </w:rPr>
        <w:t xml:space="preserve"> </w:t>
      </w:r>
      <w:r>
        <w:rPr>
          <w:rFonts w:ascii="Times New Roman" w:hAnsi="Times New Roman" w:hint="eastAsia"/>
          <w:szCs w:val="21"/>
        </w:rPr>
        <w:t>结合“泼（烹）浆饭糍使用非食用物质桐油”</w:t>
      </w:r>
      <w:r w:rsidRPr="008E7320">
        <w:rPr>
          <w:rFonts w:ascii="Times New Roman" w:hAnsi="Times New Roman" w:hint="eastAsia"/>
          <w:szCs w:val="21"/>
        </w:rPr>
        <w:t>食品药品违法案例</w:t>
      </w:r>
      <w:r>
        <w:rPr>
          <w:rFonts w:ascii="Times New Roman" w:hAnsi="Times New Roman" w:hint="eastAsia"/>
          <w:szCs w:val="21"/>
        </w:rPr>
        <w:t>，</w:t>
      </w:r>
      <w:r w:rsidRPr="00BE2387">
        <w:rPr>
          <w:rFonts w:ascii="Times New Roman" w:hAnsi="Times New Roman" w:hint="eastAsia"/>
          <w:szCs w:val="21"/>
        </w:rPr>
        <w:t>对食用植物油的使用安全性进行规定。</w:t>
      </w:r>
    </w:p>
    <w:p w:rsidR="00102A92" w:rsidRPr="00BE2387"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BE2387">
          <w:rPr>
            <w:rFonts w:ascii="Times New Roman" w:hAnsi="Times New Roman"/>
            <w:szCs w:val="21"/>
          </w:rPr>
          <w:t>A.4.2</w:t>
        </w:r>
      </w:smartTag>
      <w:r w:rsidRPr="00BE2387">
        <w:rPr>
          <w:rFonts w:ascii="Times New Roman" w:hAnsi="Times New Roman"/>
          <w:szCs w:val="21"/>
        </w:rPr>
        <w:t xml:space="preserve"> </w:t>
      </w:r>
      <w:r w:rsidRPr="00BE2387">
        <w:rPr>
          <w:rFonts w:ascii="Times New Roman" w:hAnsi="Times New Roman" w:hint="eastAsia"/>
          <w:szCs w:val="21"/>
        </w:rPr>
        <w:t>贮存</w:t>
      </w:r>
    </w:p>
    <w:p w:rsidR="00102A92" w:rsidRPr="00BE2387" w:rsidRDefault="00102A92" w:rsidP="00670BA9">
      <w:pPr>
        <w:adjustRightInd/>
        <w:spacing w:line="360" w:lineRule="exact"/>
        <w:ind w:firstLineChars="200" w:firstLine="31680"/>
        <w:contextualSpacing/>
        <w:textAlignment w:val="auto"/>
        <w:rPr>
          <w:rFonts w:ascii="Times New Roman" w:hAnsi="Times New Roman"/>
          <w:szCs w:val="21"/>
        </w:rPr>
      </w:pPr>
      <w:r>
        <w:rPr>
          <w:rFonts w:ascii="Times New Roman" w:hAnsi="Times New Roman" w:hint="eastAsia"/>
          <w:szCs w:val="21"/>
        </w:rPr>
        <w:t>对主原料黄豆</w:t>
      </w:r>
      <w:r w:rsidRPr="007174FF">
        <w:rPr>
          <w:rFonts w:ascii="Times New Roman" w:hAnsi="Times New Roman" w:hint="eastAsia"/>
          <w:szCs w:val="21"/>
        </w:rPr>
        <w:t>进行了规定。主要根据</w:t>
      </w:r>
      <w:r>
        <w:rPr>
          <w:rFonts w:ascii="Times New Roman" w:hAnsi="Times New Roman" w:hint="eastAsia"/>
          <w:szCs w:val="21"/>
        </w:rPr>
        <w:t>泼（烹）浆饭糍</w:t>
      </w:r>
      <w:r w:rsidRPr="007174FF">
        <w:rPr>
          <w:rFonts w:ascii="Times New Roman" w:hAnsi="Times New Roman" w:hint="eastAsia"/>
          <w:szCs w:val="21"/>
        </w:rPr>
        <w:t>生产工艺对原辅料要求，同时结合</w:t>
      </w:r>
      <w:r>
        <w:rPr>
          <w:rFonts w:ascii="Times New Roman" w:hAnsi="Times New Roman" w:hint="eastAsia"/>
          <w:szCs w:val="21"/>
        </w:rPr>
        <w:t>泼（烹）浆饭糍</w:t>
      </w:r>
      <w:r w:rsidRPr="007174FF">
        <w:rPr>
          <w:rFonts w:ascii="Times New Roman" w:hAnsi="Times New Roman" w:hint="eastAsia"/>
          <w:szCs w:val="21"/>
        </w:rPr>
        <w:t>行业原辅材料贮存现状进行确定。</w:t>
      </w:r>
    </w:p>
    <w:p w:rsidR="00102A92" w:rsidRPr="00BE2387" w:rsidRDefault="00102A92" w:rsidP="00670BA9">
      <w:pPr>
        <w:adjustRightInd/>
        <w:spacing w:line="360" w:lineRule="exact"/>
        <w:ind w:firstLineChars="200" w:firstLine="31680"/>
        <w:contextualSpacing/>
        <w:textAlignment w:val="auto"/>
        <w:rPr>
          <w:rFonts w:ascii="Times New Roman" w:hAnsi="Times New Roman"/>
          <w:b/>
          <w:szCs w:val="21"/>
        </w:rPr>
      </w:pPr>
      <w:r w:rsidRPr="00BE2387">
        <w:rPr>
          <w:rFonts w:ascii="Times New Roman" w:hAnsi="Times New Roman"/>
          <w:b/>
          <w:szCs w:val="21"/>
        </w:rPr>
        <w:t xml:space="preserve">A.5 </w:t>
      </w:r>
      <w:r w:rsidRPr="00BE2387">
        <w:rPr>
          <w:rFonts w:ascii="Times New Roman" w:hAnsi="Times New Roman" w:hint="eastAsia"/>
          <w:b/>
          <w:szCs w:val="21"/>
        </w:rPr>
        <w:t>生产过程的食品安全控制</w:t>
      </w:r>
    </w:p>
    <w:p w:rsidR="00102A92" w:rsidRPr="00D124EE"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D124EE">
          <w:rPr>
            <w:rFonts w:ascii="Times New Roman" w:hAnsi="Times New Roman"/>
            <w:szCs w:val="21"/>
          </w:rPr>
          <w:t>A.5.1</w:t>
        </w:r>
      </w:smartTag>
      <w:r w:rsidRPr="00D124EE">
        <w:rPr>
          <w:rFonts w:ascii="Times New Roman" w:hAnsi="Times New Roman"/>
          <w:szCs w:val="21"/>
        </w:rPr>
        <w:t xml:space="preserve"> </w:t>
      </w:r>
      <w:r w:rsidRPr="00D124EE">
        <w:rPr>
          <w:rFonts w:ascii="Times New Roman" w:hAnsi="Times New Roman" w:hint="eastAsia"/>
          <w:szCs w:val="21"/>
        </w:rPr>
        <w:t>原料处理</w:t>
      </w:r>
    </w:p>
    <w:p w:rsidR="00102A92" w:rsidRPr="00BE2387" w:rsidRDefault="00102A92" w:rsidP="00670BA9">
      <w:pPr>
        <w:adjustRightInd/>
        <w:spacing w:line="360" w:lineRule="exact"/>
        <w:ind w:firstLineChars="200" w:firstLine="31680"/>
        <w:contextualSpacing/>
        <w:textAlignment w:val="auto"/>
        <w:rPr>
          <w:rFonts w:ascii="Times New Roman" w:hAnsi="Times New Roman"/>
          <w:szCs w:val="21"/>
        </w:rPr>
      </w:pPr>
      <w:r>
        <w:rPr>
          <w:rFonts w:ascii="Times New Roman" w:hAnsi="Times New Roman" w:hint="eastAsia"/>
          <w:szCs w:val="21"/>
        </w:rPr>
        <w:t>对主原料黄豆使用前的感官检验，挑选，清洗，浸泡</w:t>
      </w:r>
      <w:r w:rsidRPr="007174FF">
        <w:rPr>
          <w:rFonts w:ascii="Times New Roman" w:hAnsi="Times New Roman" w:hint="eastAsia"/>
          <w:szCs w:val="21"/>
        </w:rPr>
        <w:t>进行了规定。</w:t>
      </w:r>
      <w:r>
        <w:rPr>
          <w:rFonts w:ascii="Times New Roman" w:hAnsi="Times New Roman" w:hint="eastAsia"/>
          <w:szCs w:val="21"/>
        </w:rPr>
        <w:t>对辅料</w:t>
      </w:r>
      <w:r w:rsidRPr="00D124EE">
        <w:rPr>
          <w:rFonts w:ascii="Times New Roman" w:hAnsi="Times New Roman" w:hint="eastAsia"/>
          <w:szCs w:val="21"/>
        </w:rPr>
        <w:t>禽蛋</w:t>
      </w:r>
      <w:r>
        <w:rPr>
          <w:rFonts w:ascii="Times New Roman" w:hAnsi="Times New Roman" w:hint="eastAsia"/>
          <w:szCs w:val="21"/>
        </w:rPr>
        <w:t>使用前的清洗、消毒</w:t>
      </w:r>
      <w:r w:rsidRPr="007174FF">
        <w:rPr>
          <w:rFonts w:ascii="Times New Roman" w:hAnsi="Times New Roman" w:hint="eastAsia"/>
          <w:szCs w:val="21"/>
        </w:rPr>
        <w:t>进行了规定。主要根据</w:t>
      </w:r>
      <w:r>
        <w:rPr>
          <w:rFonts w:ascii="Times New Roman" w:hAnsi="Times New Roman" w:hint="eastAsia"/>
          <w:szCs w:val="21"/>
        </w:rPr>
        <w:t>泼（烹）浆饭糍</w:t>
      </w:r>
      <w:r w:rsidRPr="007174FF">
        <w:rPr>
          <w:rFonts w:ascii="Times New Roman" w:hAnsi="Times New Roman" w:hint="eastAsia"/>
          <w:szCs w:val="21"/>
        </w:rPr>
        <w:t>生产工艺对</w:t>
      </w:r>
      <w:r>
        <w:rPr>
          <w:rFonts w:ascii="Times New Roman" w:hAnsi="Times New Roman" w:hint="eastAsia"/>
          <w:szCs w:val="21"/>
        </w:rPr>
        <w:t>原料处理</w:t>
      </w:r>
      <w:r w:rsidRPr="007174FF">
        <w:rPr>
          <w:rFonts w:ascii="Times New Roman" w:hAnsi="Times New Roman" w:hint="eastAsia"/>
          <w:szCs w:val="21"/>
        </w:rPr>
        <w:t>要求进行确定。</w:t>
      </w:r>
    </w:p>
    <w:p w:rsidR="00102A92" w:rsidRPr="00D124EE"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D124EE">
          <w:rPr>
            <w:rFonts w:ascii="Times New Roman" w:hAnsi="Times New Roman"/>
            <w:szCs w:val="21"/>
          </w:rPr>
          <w:t>A.5.2</w:t>
        </w:r>
      </w:smartTag>
      <w:r w:rsidRPr="00D124EE">
        <w:rPr>
          <w:rFonts w:ascii="Times New Roman" w:hAnsi="Times New Roman"/>
          <w:szCs w:val="21"/>
        </w:rPr>
        <w:t xml:space="preserve"> </w:t>
      </w:r>
      <w:r w:rsidRPr="00D124EE">
        <w:rPr>
          <w:rFonts w:ascii="Times New Roman" w:hAnsi="Times New Roman" w:hint="eastAsia"/>
          <w:szCs w:val="21"/>
        </w:rPr>
        <w:t>生产加工</w:t>
      </w:r>
    </w:p>
    <w:p w:rsidR="00102A92" w:rsidRPr="00D124EE"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D124EE">
          <w:rPr>
            <w:rFonts w:ascii="Times New Roman" w:hAnsi="Times New Roman"/>
            <w:szCs w:val="21"/>
          </w:rPr>
          <w:t>A.5.2.1</w:t>
        </w:r>
      </w:smartTag>
      <w:r w:rsidRPr="007174FF">
        <w:rPr>
          <w:rFonts w:ascii="Times New Roman" w:hAnsi="Times New Roman" w:hint="eastAsia"/>
          <w:szCs w:val="21"/>
        </w:rPr>
        <w:t>主要考虑</w:t>
      </w:r>
      <w:r>
        <w:rPr>
          <w:rFonts w:ascii="Times New Roman" w:hAnsi="Times New Roman" w:hint="eastAsia"/>
          <w:szCs w:val="21"/>
        </w:rPr>
        <w:t>配料</w:t>
      </w:r>
      <w:r w:rsidRPr="009149A1">
        <w:rPr>
          <w:rFonts w:ascii="Times New Roman" w:hAnsi="Times New Roman" w:hint="eastAsia"/>
          <w:szCs w:val="21"/>
        </w:rPr>
        <w:t>的相关要求，</w:t>
      </w:r>
      <w:r>
        <w:rPr>
          <w:rFonts w:ascii="Times New Roman" w:hAnsi="Times New Roman" w:hint="eastAsia"/>
          <w:szCs w:val="21"/>
        </w:rPr>
        <w:t>并对食品添加剂的复核进行规定</w:t>
      </w:r>
      <w:r w:rsidRPr="00D124EE">
        <w:rPr>
          <w:rFonts w:ascii="Times New Roman" w:hAnsi="Times New Roman" w:hint="eastAsia"/>
          <w:szCs w:val="21"/>
        </w:rPr>
        <w:t>。</w:t>
      </w:r>
    </w:p>
    <w:p w:rsidR="00102A92" w:rsidRPr="00D124EE"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D124EE">
            <w:rPr>
              <w:rFonts w:ascii="Times New Roman" w:hAnsi="Times New Roman"/>
              <w:szCs w:val="21"/>
            </w:rPr>
            <w:t>A.5.2.2</w:t>
          </w:r>
        </w:smartTag>
        <w:r>
          <w:rPr>
            <w:rFonts w:ascii="Times New Roman" w:hAnsi="Times New Roman" w:hint="eastAsia"/>
            <w:szCs w:val="21"/>
          </w:rPr>
          <w:t>参照</w:t>
        </w:r>
        <w:r w:rsidRPr="003247B3">
          <w:rPr>
            <w:rFonts w:ascii="Times New Roman" w:hAnsi="Times New Roman" w:hint="eastAsia"/>
            <w:szCs w:val="21"/>
          </w:rPr>
          <w:t>《</w:t>
        </w:r>
        <w:r w:rsidRPr="003676AA">
          <w:rPr>
            <w:rFonts w:ascii="Times New Roman" w:hAnsi="Times New Roman" w:hint="eastAsia"/>
            <w:szCs w:val="21"/>
          </w:rPr>
          <w:t>豆制品企业良好操作规范</w:t>
        </w:r>
        <w:r w:rsidRPr="003247B3">
          <w:rPr>
            <w:rFonts w:ascii="Times New Roman" w:hAnsi="Times New Roman" w:hint="eastAsia"/>
            <w:szCs w:val="21"/>
          </w:rPr>
          <w:t>》（</w:t>
        </w:r>
        <w:r w:rsidRPr="003676AA">
          <w:rPr>
            <w:rFonts w:ascii="Times New Roman" w:hAnsi="Times New Roman"/>
            <w:szCs w:val="21"/>
          </w:rPr>
          <w:t>SB</w:t>
        </w:r>
        <w:r>
          <w:rPr>
            <w:rFonts w:ascii="Times New Roman" w:hAnsi="Times New Roman"/>
            <w:szCs w:val="21"/>
          </w:rPr>
          <w:t>/</w:t>
        </w:r>
        <w:r w:rsidRPr="003676AA">
          <w:rPr>
            <w:rFonts w:ascii="Times New Roman" w:hAnsi="Times New Roman"/>
            <w:szCs w:val="21"/>
          </w:rPr>
          <w:t>T 10829-2012</w:t>
        </w:r>
        <w:r w:rsidRPr="003247B3">
          <w:rPr>
            <w:rFonts w:ascii="Times New Roman" w:hAnsi="Times New Roman" w:hint="eastAsia"/>
            <w:szCs w:val="21"/>
          </w:rPr>
          <w:t>）</w:t>
        </w:r>
        <w:r>
          <w:rPr>
            <w:rFonts w:ascii="Times New Roman" w:hAnsi="Times New Roman" w:hint="eastAsia"/>
            <w:szCs w:val="21"/>
          </w:rPr>
          <w:t>，</w:t>
        </w:r>
        <w:r w:rsidRPr="00D124EE">
          <w:rPr>
            <w:rFonts w:ascii="Times New Roman" w:hAnsi="Times New Roman" w:hint="eastAsia"/>
            <w:szCs w:val="21"/>
          </w:rPr>
          <w:t>为防止污染对生产结束而未使用完的原料进行规定</w:t>
        </w:r>
      </w:smartTag>
      <w:r w:rsidRPr="00D124EE">
        <w:rPr>
          <w:rFonts w:ascii="Times New Roman" w:hAnsi="Times New Roman" w:hint="eastAsia"/>
          <w:szCs w:val="21"/>
        </w:rPr>
        <w:t>。</w:t>
      </w:r>
    </w:p>
    <w:p w:rsidR="00102A92"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D124EE">
          <w:rPr>
            <w:rFonts w:ascii="Times New Roman" w:hAnsi="Times New Roman"/>
            <w:szCs w:val="21"/>
          </w:rPr>
          <w:t>A.5.2.3</w:t>
        </w:r>
      </w:smartTag>
      <w:r>
        <w:rPr>
          <w:rFonts w:ascii="Times New Roman" w:hAnsi="Times New Roman"/>
          <w:szCs w:val="21"/>
        </w:rPr>
        <w:t xml:space="preserve"> </w:t>
      </w:r>
      <w:r>
        <w:rPr>
          <w:rFonts w:ascii="Times New Roman" w:hAnsi="Times New Roman" w:hint="eastAsia"/>
          <w:szCs w:val="21"/>
        </w:rPr>
        <w:t>参照</w:t>
      </w:r>
      <w:r w:rsidRPr="003247B3">
        <w:rPr>
          <w:rFonts w:ascii="Times New Roman" w:hAnsi="Times New Roman" w:hint="eastAsia"/>
          <w:szCs w:val="21"/>
        </w:rPr>
        <w:t>《</w:t>
      </w:r>
      <w:r w:rsidRPr="003676AA">
        <w:rPr>
          <w:rFonts w:ascii="Times New Roman" w:hAnsi="Times New Roman" w:hint="eastAsia"/>
          <w:szCs w:val="21"/>
        </w:rPr>
        <w:t>豆制品企业良好操作规范</w:t>
      </w:r>
      <w:r w:rsidRPr="003247B3">
        <w:rPr>
          <w:rFonts w:ascii="Times New Roman" w:hAnsi="Times New Roman" w:hint="eastAsia"/>
          <w:szCs w:val="21"/>
        </w:rPr>
        <w:t>》（</w:t>
      </w:r>
      <w:r w:rsidRPr="003676AA">
        <w:rPr>
          <w:rFonts w:ascii="Times New Roman" w:hAnsi="Times New Roman"/>
          <w:szCs w:val="21"/>
        </w:rPr>
        <w:t>SB</w:t>
      </w:r>
      <w:r>
        <w:rPr>
          <w:rFonts w:ascii="Times New Roman" w:hAnsi="Times New Roman"/>
          <w:szCs w:val="21"/>
        </w:rPr>
        <w:t>/</w:t>
      </w:r>
      <w:r w:rsidRPr="003676AA">
        <w:rPr>
          <w:rFonts w:ascii="Times New Roman" w:hAnsi="Times New Roman"/>
          <w:szCs w:val="21"/>
        </w:rPr>
        <w:t>T 10829-2012</w:t>
      </w:r>
      <w:r w:rsidRPr="003247B3">
        <w:rPr>
          <w:rFonts w:ascii="Times New Roman" w:hAnsi="Times New Roman" w:hint="eastAsia"/>
          <w:szCs w:val="21"/>
        </w:rPr>
        <w:t>）</w:t>
      </w:r>
      <w:r>
        <w:rPr>
          <w:rFonts w:ascii="Times New Roman" w:hAnsi="Times New Roman" w:hint="eastAsia"/>
          <w:szCs w:val="21"/>
        </w:rPr>
        <w:t>，</w:t>
      </w:r>
      <w:r w:rsidRPr="00D124EE">
        <w:rPr>
          <w:rFonts w:ascii="Times New Roman" w:hAnsi="Times New Roman" w:hint="eastAsia"/>
          <w:szCs w:val="21"/>
        </w:rPr>
        <w:t>为防止污染对可重复使用</w:t>
      </w:r>
      <w:r w:rsidRPr="00D124EE">
        <w:rPr>
          <w:rFonts w:ascii="Times New Roman" w:hAnsi="Times New Roman"/>
          <w:szCs w:val="21"/>
        </w:rPr>
        <w:t>(</w:t>
      </w:r>
      <w:r w:rsidRPr="00D124EE">
        <w:rPr>
          <w:rFonts w:ascii="Times New Roman" w:hAnsi="Times New Roman" w:hint="eastAsia"/>
          <w:szCs w:val="21"/>
        </w:rPr>
        <w:t>如返工料</w:t>
      </w:r>
      <w:r w:rsidRPr="00D124EE">
        <w:rPr>
          <w:rFonts w:ascii="Times New Roman" w:hAnsi="Times New Roman"/>
          <w:szCs w:val="21"/>
        </w:rPr>
        <w:t>)</w:t>
      </w:r>
      <w:r w:rsidRPr="00D124EE">
        <w:rPr>
          <w:rFonts w:ascii="Times New Roman" w:hAnsi="Times New Roman" w:hint="eastAsia"/>
          <w:szCs w:val="21"/>
        </w:rPr>
        <w:t>或继续使用的物料进行规定。</w:t>
      </w:r>
    </w:p>
    <w:p w:rsidR="00102A92" w:rsidRPr="00D124EE"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chsdate">
          <w:smartTagPr>
            <w:attr w:name="IsROCDate" w:val="False"/>
            <w:attr w:name="IsLunarDate" w:val="False"/>
            <w:attr w:name="Day" w:val="30"/>
            <w:attr w:name="Month" w:val="12"/>
            <w:attr w:name="Year" w:val="1899"/>
          </w:smartTagPr>
          <w:r w:rsidRPr="00D124EE">
            <w:rPr>
              <w:rFonts w:ascii="Times New Roman" w:hAnsi="Times New Roman"/>
              <w:szCs w:val="21"/>
            </w:rPr>
            <w:t>A.5.2.4</w:t>
          </w:r>
        </w:smartTag>
        <w:r>
          <w:rPr>
            <w:rFonts w:ascii="Times New Roman" w:hAnsi="Times New Roman" w:hint="eastAsia"/>
            <w:szCs w:val="21"/>
          </w:rPr>
          <w:t>参照</w:t>
        </w:r>
        <w:r w:rsidRPr="003247B3">
          <w:rPr>
            <w:rFonts w:ascii="Times New Roman" w:hAnsi="Times New Roman" w:hint="eastAsia"/>
            <w:szCs w:val="21"/>
          </w:rPr>
          <w:t>《</w:t>
        </w:r>
        <w:r w:rsidRPr="003676AA">
          <w:rPr>
            <w:rFonts w:ascii="Times New Roman" w:hAnsi="Times New Roman" w:hint="eastAsia"/>
            <w:szCs w:val="21"/>
          </w:rPr>
          <w:t>豆制品企业良好操作规范</w:t>
        </w:r>
        <w:r w:rsidRPr="003247B3">
          <w:rPr>
            <w:rFonts w:ascii="Times New Roman" w:hAnsi="Times New Roman" w:hint="eastAsia"/>
            <w:szCs w:val="21"/>
          </w:rPr>
          <w:t>》（</w:t>
        </w:r>
        <w:r w:rsidRPr="003676AA">
          <w:rPr>
            <w:rFonts w:ascii="Times New Roman" w:hAnsi="Times New Roman"/>
            <w:szCs w:val="21"/>
          </w:rPr>
          <w:t>SB</w:t>
        </w:r>
        <w:r>
          <w:rPr>
            <w:rFonts w:ascii="Times New Roman" w:hAnsi="Times New Roman"/>
            <w:szCs w:val="21"/>
          </w:rPr>
          <w:t>/</w:t>
        </w:r>
        <w:r w:rsidRPr="003676AA">
          <w:rPr>
            <w:rFonts w:ascii="Times New Roman" w:hAnsi="Times New Roman"/>
            <w:szCs w:val="21"/>
          </w:rPr>
          <w:t>T 10829-2012</w:t>
        </w:r>
        <w:r w:rsidRPr="003247B3">
          <w:rPr>
            <w:rFonts w:ascii="Times New Roman" w:hAnsi="Times New Roman" w:hint="eastAsia"/>
            <w:szCs w:val="21"/>
          </w:rPr>
          <w:t>）</w:t>
        </w:r>
        <w:r>
          <w:rPr>
            <w:rFonts w:ascii="Times New Roman" w:hAnsi="Times New Roman" w:hint="eastAsia"/>
            <w:szCs w:val="21"/>
          </w:rPr>
          <w:t>，</w:t>
        </w:r>
        <w:r w:rsidRPr="00D124EE">
          <w:rPr>
            <w:rFonts w:ascii="Times New Roman" w:hAnsi="Times New Roman" w:hint="eastAsia"/>
            <w:szCs w:val="21"/>
          </w:rPr>
          <w:t>对生产过程中的冲洗进行规定</w:t>
        </w:r>
      </w:smartTag>
      <w:r w:rsidRPr="00D124EE">
        <w:rPr>
          <w:rFonts w:ascii="Times New Roman" w:hAnsi="Times New Roman" w:hint="eastAsia"/>
          <w:szCs w:val="21"/>
        </w:rPr>
        <w:t>。</w:t>
      </w:r>
    </w:p>
    <w:p w:rsidR="00102A92" w:rsidRPr="00D124EE"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D124EE">
          <w:rPr>
            <w:rFonts w:ascii="Times New Roman" w:hAnsi="Times New Roman"/>
            <w:szCs w:val="21"/>
          </w:rPr>
          <w:t>A.5.2.5</w:t>
        </w:r>
      </w:smartTag>
      <w:r w:rsidRPr="007174FF">
        <w:rPr>
          <w:rFonts w:ascii="Times New Roman" w:hAnsi="Times New Roman" w:hint="eastAsia"/>
          <w:szCs w:val="21"/>
        </w:rPr>
        <w:t>主要考虑</w:t>
      </w:r>
      <w:r>
        <w:rPr>
          <w:rFonts w:ascii="Times New Roman" w:hAnsi="Times New Roman" w:hint="eastAsia"/>
          <w:szCs w:val="21"/>
        </w:rPr>
        <w:t>生产过程中原辅料、半成品、成品</w:t>
      </w:r>
      <w:r w:rsidRPr="007174FF">
        <w:rPr>
          <w:rFonts w:ascii="Times New Roman" w:hAnsi="Times New Roman" w:hint="eastAsia"/>
          <w:szCs w:val="21"/>
        </w:rPr>
        <w:t>等产品周转容器的</w:t>
      </w:r>
      <w:r>
        <w:rPr>
          <w:rFonts w:ascii="Times New Roman" w:hAnsi="Times New Roman" w:hint="eastAsia"/>
          <w:szCs w:val="21"/>
        </w:rPr>
        <w:t>安全</w:t>
      </w:r>
      <w:r w:rsidRPr="007174FF">
        <w:rPr>
          <w:rFonts w:ascii="Times New Roman" w:hAnsi="Times New Roman" w:hint="eastAsia"/>
          <w:szCs w:val="21"/>
        </w:rPr>
        <w:t>要求</w:t>
      </w:r>
      <w:r>
        <w:rPr>
          <w:rFonts w:ascii="Times New Roman" w:hAnsi="Times New Roman" w:hint="eastAsia"/>
          <w:szCs w:val="21"/>
        </w:rPr>
        <w:t>，参照</w:t>
      </w:r>
      <w:r w:rsidRPr="003247B3">
        <w:rPr>
          <w:rFonts w:ascii="Times New Roman" w:hAnsi="Times New Roman" w:hint="eastAsia"/>
          <w:szCs w:val="21"/>
        </w:rPr>
        <w:t>《</w:t>
      </w:r>
      <w:r w:rsidRPr="003676AA">
        <w:rPr>
          <w:rFonts w:ascii="Times New Roman" w:hAnsi="Times New Roman" w:hint="eastAsia"/>
          <w:szCs w:val="21"/>
        </w:rPr>
        <w:t>豆制品企业良好操作规范</w:t>
      </w:r>
      <w:r w:rsidRPr="003247B3">
        <w:rPr>
          <w:rFonts w:ascii="Times New Roman" w:hAnsi="Times New Roman" w:hint="eastAsia"/>
          <w:szCs w:val="21"/>
        </w:rPr>
        <w:t>》（</w:t>
      </w:r>
      <w:r w:rsidRPr="003676AA">
        <w:rPr>
          <w:rFonts w:ascii="Times New Roman" w:hAnsi="Times New Roman"/>
          <w:szCs w:val="21"/>
        </w:rPr>
        <w:t>SB</w:t>
      </w:r>
      <w:r>
        <w:rPr>
          <w:rFonts w:ascii="Times New Roman" w:hAnsi="Times New Roman"/>
          <w:szCs w:val="21"/>
        </w:rPr>
        <w:t>/</w:t>
      </w:r>
      <w:r w:rsidRPr="003676AA">
        <w:rPr>
          <w:rFonts w:ascii="Times New Roman" w:hAnsi="Times New Roman"/>
          <w:szCs w:val="21"/>
        </w:rPr>
        <w:t>T 10829-2012</w:t>
      </w:r>
      <w:r w:rsidRPr="003247B3">
        <w:rPr>
          <w:rFonts w:ascii="Times New Roman" w:hAnsi="Times New Roman" w:hint="eastAsia"/>
          <w:szCs w:val="21"/>
        </w:rPr>
        <w:t>）</w:t>
      </w:r>
      <w:r>
        <w:rPr>
          <w:rFonts w:ascii="Times New Roman" w:hAnsi="Times New Roman" w:hint="eastAsia"/>
          <w:szCs w:val="21"/>
        </w:rPr>
        <w:t>，</w:t>
      </w:r>
      <w:r w:rsidRPr="00D124EE">
        <w:rPr>
          <w:rFonts w:ascii="Times New Roman" w:hAnsi="Times New Roman" w:hint="eastAsia"/>
          <w:szCs w:val="21"/>
        </w:rPr>
        <w:t>对生产过程中的设备、容器及用具的操作、使用与维护进行规定。</w:t>
      </w:r>
      <w:r w:rsidRPr="00D124EE">
        <w:rPr>
          <w:rFonts w:ascii="Times New Roman" w:hAnsi="Times New Roman"/>
          <w:szCs w:val="21"/>
        </w:rPr>
        <w:t xml:space="preserve"> </w:t>
      </w:r>
    </w:p>
    <w:p w:rsidR="00102A92" w:rsidRPr="00D124EE"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D124EE">
          <w:rPr>
            <w:rFonts w:ascii="Times New Roman" w:hAnsi="Times New Roman"/>
            <w:szCs w:val="21"/>
          </w:rPr>
          <w:t>A.5.3</w:t>
        </w:r>
      </w:smartTag>
      <w:r w:rsidRPr="00D124EE">
        <w:rPr>
          <w:rFonts w:ascii="Times New Roman" w:hAnsi="Times New Roman"/>
          <w:szCs w:val="21"/>
        </w:rPr>
        <w:t xml:space="preserve"> </w:t>
      </w:r>
      <w:r w:rsidRPr="00D124EE">
        <w:rPr>
          <w:rFonts w:ascii="Times New Roman" w:hAnsi="Times New Roman" w:hint="eastAsia"/>
          <w:szCs w:val="21"/>
        </w:rPr>
        <w:t>包装</w:t>
      </w:r>
    </w:p>
    <w:p w:rsidR="00102A92" w:rsidRPr="00D124EE"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D124EE">
          <w:rPr>
            <w:rFonts w:ascii="Times New Roman" w:hAnsi="Times New Roman"/>
            <w:szCs w:val="21"/>
          </w:rPr>
          <w:t>A.5.3.1</w:t>
        </w:r>
      </w:smartTag>
      <w:r w:rsidRPr="00D124EE">
        <w:rPr>
          <w:rFonts w:ascii="Times New Roman" w:hAnsi="Times New Roman" w:hint="eastAsia"/>
          <w:szCs w:val="21"/>
        </w:rPr>
        <w:t>符合</w:t>
      </w:r>
      <w:r w:rsidRPr="00D124EE">
        <w:rPr>
          <w:rFonts w:ascii="Times New Roman" w:hAnsi="Times New Roman"/>
          <w:szCs w:val="21"/>
        </w:rPr>
        <w:t>GB 7718</w:t>
      </w:r>
      <w:r w:rsidRPr="00D124EE">
        <w:rPr>
          <w:rFonts w:ascii="Times New Roman" w:hAnsi="Times New Roman" w:hint="eastAsia"/>
          <w:szCs w:val="21"/>
        </w:rPr>
        <w:t>和</w:t>
      </w:r>
      <w:r w:rsidRPr="00D124EE">
        <w:rPr>
          <w:rFonts w:ascii="Times New Roman" w:hAnsi="Times New Roman"/>
          <w:szCs w:val="21"/>
        </w:rPr>
        <w:t>GB 28050</w:t>
      </w:r>
      <w:r w:rsidRPr="00D124EE">
        <w:rPr>
          <w:rFonts w:ascii="Times New Roman" w:hAnsi="Times New Roman" w:hint="eastAsia"/>
          <w:szCs w:val="21"/>
        </w:rPr>
        <w:t>的要求。</w:t>
      </w:r>
      <w:r w:rsidRPr="00D124EE">
        <w:rPr>
          <w:rFonts w:ascii="Times New Roman" w:hAnsi="Times New Roman"/>
          <w:szCs w:val="21"/>
        </w:rPr>
        <w:t xml:space="preserve"> </w:t>
      </w:r>
    </w:p>
    <w:p w:rsidR="00102A92" w:rsidRPr="00D124EE"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D124EE">
          <w:rPr>
            <w:rFonts w:ascii="Times New Roman" w:hAnsi="Times New Roman"/>
            <w:szCs w:val="21"/>
          </w:rPr>
          <w:t>A.5.4</w:t>
        </w:r>
      </w:smartTag>
      <w:r w:rsidRPr="00D124EE">
        <w:rPr>
          <w:rFonts w:ascii="Times New Roman" w:hAnsi="Times New Roman"/>
          <w:szCs w:val="21"/>
        </w:rPr>
        <w:t xml:space="preserve"> </w:t>
      </w:r>
      <w:r w:rsidRPr="00D124EE">
        <w:rPr>
          <w:rFonts w:ascii="Times New Roman" w:hAnsi="Times New Roman" w:hint="eastAsia"/>
          <w:szCs w:val="21"/>
        </w:rPr>
        <w:t>清洁、清洗和消毒</w:t>
      </w:r>
      <w:r w:rsidRPr="00D124EE">
        <w:rPr>
          <w:rFonts w:ascii="Times New Roman" w:hAnsi="Times New Roman"/>
          <w:szCs w:val="21"/>
        </w:rPr>
        <w:t xml:space="preserve"> </w:t>
      </w:r>
    </w:p>
    <w:p w:rsidR="00102A92" w:rsidRPr="00D124EE" w:rsidRDefault="00102A92" w:rsidP="00670BA9">
      <w:pPr>
        <w:adjustRightInd/>
        <w:spacing w:line="360" w:lineRule="exact"/>
        <w:ind w:firstLineChars="200" w:firstLine="31680"/>
        <w:contextualSpacing/>
        <w:textAlignment w:val="auto"/>
        <w:rPr>
          <w:rFonts w:ascii="Times New Roman" w:hAnsi="Times New Roman"/>
          <w:szCs w:val="21"/>
        </w:rPr>
      </w:pPr>
      <w:r w:rsidRPr="00D124EE">
        <w:rPr>
          <w:rFonts w:ascii="Times New Roman" w:hAnsi="Times New Roman" w:hint="eastAsia"/>
          <w:szCs w:val="21"/>
        </w:rPr>
        <w:t>参照</w:t>
      </w:r>
      <w:r w:rsidRPr="00D124EE">
        <w:rPr>
          <w:rFonts w:ascii="Times New Roman" w:hAnsi="Times New Roman"/>
          <w:szCs w:val="21"/>
        </w:rPr>
        <w:t>GB 14881</w:t>
      </w:r>
      <w:r w:rsidRPr="00D124EE">
        <w:rPr>
          <w:rFonts w:ascii="Times New Roman" w:hAnsi="Times New Roman" w:hint="eastAsia"/>
          <w:szCs w:val="21"/>
        </w:rPr>
        <w:t>、《豆制品企业良好操作规范》（</w:t>
      </w:r>
      <w:r w:rsidRPr="00D124EE">
        <w:rPr>
          <w:rFonts w:ascii="Times New Roman" w:hAnsi="Times New Roman"/>
          <w:szCs w:val="21"/>
        </w:rPr>
        <w:t>SB/T 10829-2012</w:t>
      </w:r>
      <w:r w:rsidRPr="00D124EE">
        <w:rPr>
          <w:rFonts w:ascii="Times New Roman" w:hAnsi="Times New Roman" w:hint="eastAsia"/>
          <w:szCs w:val="21"/>
        </w:rPr>
        <w:t>）的有关规定。设置本条款考虑了本标准结构的完整性。</w:t>
      </w:r>
    </w:p>
    <w:p w:rsidR="00102A92" w:rsidRPr="005850C4"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5850C4">
          <w:rPr>
            <w:rFonts w:ascii="Times New Roman" w:hAnsi="Times New Roman"/>
            <w:szCs w:val="21"/>
          </w:rPr>
          <w:t>A.5.5</w:t>
        </w:r>
      </w:smartTag>
      <w:r w:rsidRPr="005850C4">
        <w:rPr>
          <w:rFonts w:ascii="Times New Roman" w:hAnsi="Times New Roman"/>
          <w:szCs w:val="21"/>
        </w:rPr>
        <w:t xml:space="preserve"> </w:t>
      </w:r>
      <w:r w:rsidRPr="005850C4">
        <w:rPr>
          <w:rFonts w:ascii="Times New Roman" w:hAnsi="Times New Roman" w:hint="eastAsia"/>
          <w:szCs w:val="21"/>
        </w:rPr>
        <w:t>过程质量管理</w:t>
      </w:r>
    </w:p>
    <w:p w:rsidR="00102A92" w:rsidRPr="005850C4" w:rsidRDefault="00102A92" w:rsidP="00670BA9">
      <w:pPr>
        <w:adjustRightInd/>
        <w:spacing w:line="360" w:lineRule="exact"/>
        <w:ind w:firstLineChars="200" w:firstLine="31680"/>
        <w:contextualSpacing/>
        <w:textAlignment w:val="auto"/>
        <w:rPr>
          <w:rFonts w:ascii="Times New Roman" w:hAnsi="Times New Roman"/>
          <w:szCs w:val="21"/>
        </w:rPr>
      </w:pPr>
      <w:r w:rsidRPr="00D124EE">
        <w:rPr>
          <w:rFonts w:ascii="Times New Roman" w:hAnsi="Times New Roman" w:hint="eastAsia"/>
          <w:szCs w:val="21"/>
        </w:rPr>
        <w:t>参照《豆制品企业良好操作规范》（</w:t>
      </w:r>
      <w:r w:rsidRPr="00D124EE">
        <w:rPr>
          <w:rFonts w:ascii="Times New Roman" w:hAnsi="Times New Roman"/>
          <w:szCs w:val="21"/>
        </w:rPr>
        <w:t>SB/T 10829-2012</w:t>
      </w:r>
      <w:r w:rsidRPr="00D124EE">
        <w:rPr>
          <w:rFonts w:ascii="Times New Roman" w:hAnsi="Times New Roman" w:hint="eastAsia"/>
          <w:szCs w:val="21"/>
        </w:rPr>
        <w:t>）的有关规定</w:t>
      </w:r>
      <w:r>
        <w:rPr>
          <w:rFonts w:ascii="Times New Roman" w:hAnsi="Times New Roman" w:hint="eastAsia"/>
          <w:szCs w:val="21"/>
        </w:rPr>
        <w:t>，并结合当地的</w:t>
      </w:r>
      <w:r w:rsidRPr="005850C4">
        <w:rPr>
          <w:rFonts w:ascii="Times New Roman" w:hAnsi="Times New Roman" w:hint="eastAsia"/>
          <w:szCs w:val="21"/>
        </w:rPr>
        <w:t>梅雨季节天气，</w:t>
      </w:r>
      <w:r>
        <w:rPr>
          <w:rFonts w:ascii="Times New Roman" w:hAnsi="Times New Roman" w:hint="eastAsia"/>
          <w:szCs w:val="21"/>
        </w:rPr>
        <w:t>对过程质量、不合格产半成品，过程微生物进行规定。</w:t>
      </w:r>
    </w:p>
    <w:p w:rsidR="00102A92" w:rsidRPr="005850C4" w:rsidRDefault="00102A92" w:rsidP="00670BA9">
      <w:pPr>
        <w:adjustRightInd/>
        <w:spacing w:line="360" w:lineRule="exact"/>
        <w:ind w:firstLineChars="200" w:firstLine="31680"/>
        <w:contextualSpacing/>
        <w:textAlignment w:val="auto"/>
        <w:rPr>
          <w:rFonts w:ascii="Times New Roman" w:hAnsi="Times New Roman"/>
          <w:b/>
          <w:szCs w:val="21"/>
        </w:rPr>
      </w:pPr>
      <w:r w:rsidRPr="005850C4">
        <w:rPr>
          <w:rFonts w:ascii="Times New Roman" w:hAnsi="Times New Roman"/>
          <w:b/>
          <w:szCs w:val="21"/>
        </w:rPr>
        <w:t xml:space="preserve">A.6 </w:t>
      </w:r>
      <w:r w:rsidRPr="005850C4">
        <w:rPr>
          <w:rFonts w:ascii="Times New Roman" w:hAnsi="Times New Roman" w:hint="eastAsia"/>
          <w:b/>
          <w:szCs w:val="21"/>
        </w:rPr>
        <w:t>检验</w:t>
      </w:r>
    </w:p>
    <w:p w:rsidR="00102A92" w:rsidRPr="005850C4"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5850C4">
          <w:rPr>
            <w:rFonts w:ascii="Times New Roman" w:hAnsi="Times New Roman"/>
            <w:szCs w:val="21"/>
          </w:rPr>
          <w:t>A.6.1</w:t>
        </w:r>
      </w:smartTag>
      <w:r w:rsidRPr="007174FF">
        <w:rPr>
          <w:rFonts w:ascii="Times New Roman" w:hAnsi="Times New Roman" w:hint="eastAsia"/>
          <w:szCs w:val="21"/>
        </w:rPr>
        <w:t>根据《</w:t>
      </w:r>
      <w:r>
        <w:rPr>
          <w:rFonts w:ascii="Times New Roman" w:hAnsi="Times New Roman" w:hint="eastAsia"/>
          <w:szCs w:val="21"/>
        </w:rPr>
        <w:t>豆制品</w:t>
      </w:r>
      <w:r w:rsidRPr="007174FF">
        <w:rPr>
          <w:rFonts w:ascii="Times New Roman" w:hAnsi="Times New Roman" w:hint="eastAsia"/>
          <w:szCs w:val="21"/>
        </w:rPr>
        <w:t>生产许可审查细则》要求，结合</w:t>
      </w:r>
      <w:r>
        <w:rPr>
          <w:rFonts w:ascii="Times New Roman" w:hAnsi="Times New Roman" w:hint="eastAsia"/>
          <w:szCs w:val="21"/>
        </w:rPr>
        <w:t>产品现状确定，建立产品</w:t>
      </w:r>
      <w:r w:rsidRPr="007174FF">
        <w:rPr>
          <w:rFonts w:ascii="Times New Roman" w:hAnsi="Times New Roman" w:hint="eastAsia"/>
          <w:szCs w:val="21"/>
        </w:rPr>
        <w:t>检验制度。</w:t>
      </w:r>
    </w:p>
    <w:p w:rsidR="00102A92" w:rsidRPr="005850C4"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5850C4">
          <w:rPr>
            <w:rFonts w:ascii="Times New Roman" w:hAnsi="Times New Roman"/>
            <w:szCs w:val="21"/>
          </w:rPr>
          <w:t>A.6.2</w:t>
        </w:r>
      </w:smartTag>
      <w:r w:rsidRPr="007174FF">
        <w:rPr>
          <w:rFonts w:ascii="Times New Roman" w:hAnsi="Times New Roman" w:hint="eastAsia"/>
          <w:szCs w:val="21"/>
        </w:rPr>
        <w:t>根据《中华人民共和国食品安全法》要求建立出厂检验记录制度。</w:t>
      </w:r>
      <w:r w:rsidRPr="005850C4">
        <w:rPr>
          <w:rFonts w:ascii="Times New Roman" w:hAnsi="Times New Roman"/>
          <w:szCs w:val="21"/>
        </w:rPr>
        <w:t xml:space="preserve"> </w:t>
      </w:r>
    </w:p>
    <w:p w:rsidR="00102A92" w:rsidRPr="005850C4" w:rsidRDefault="00102A92" w:rsidP="00670BA9">
      <w:pPr>
        <w:adjustRightInd/>
        <w:spacing w:line="360" w:lineRule="exact"/>
        <w:ind w:firstLineChars="200" w:firstLine="31680"/>
        <w:contextualSpacing/>
        <w:textAlignment w:val="auto"/>
        <w:rPr>
          <w:rFonts w:ascii="Times New Roman" w:hAnsi="Times New Roman"/>
          <w:b/>
          <w:szCs w:val="21"/>
        </w:rPr>
      </w:pPr>
      <w:r w:rsidRPr="005850C4">
        <w:rPr>
          <w:rFonts w:ascii="Times New Roman" w:hAnsi="Times New Roman"/>
          <w:b/>
          <w:szCs w:val="21"/>
        </w:rPr>
        <w:t xml:space="preserve">A.7 </w:t>
      </w:r>
      <w:r w:rsidRPr="005850C4">
        <w:rPr>
          <w:rFonts w:ascii="Times New Roman" w:hAnsi="Times New Roman" w:hint="eastAsia"/>
          <w:b/>
          <w:szCs w:val="21"/>
        </w:rPr>
        <w:t>产品贮存和运输</w:t>
      </w:r>
    </w:p>
    <w:p w:rsidR="00102A92" w:rsidRPr="005850C4"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5850C4">
          <w:rPr>
            <w:rFonts w:ascii="Times New Roman" w:hAnsi="Times New Roman"/>
            <w:szCs w:val="21"/>
          </w:rPr>
          <w:t>A.7.1</w:t>
        </w:r>
      </w:smartTag>
      <w:r w:rsidRPr="007174FF">
        <w:rPr>
          <w:rFonts w:ascii="Times New Roman" w:hAnsi="Times New Roman" w:hint="eastAsia"/>
          <w:szCs w:val="21"/>
        </w:rPr>
        <w:t>参照</w:t>
      </w:r>
      <w:r w:rsidRPr="007174FF">
        <w:rPr>
          <w:rFonts w:ascii="Times New Roman" w:hAnsi="Times New Roman"/>
          <w:szCs w:val="21"/>
        </w:rPr>
        <w:t>GB 14881</w:t>
      </w:r>
      <w:r w:rsidRPr="007174FF">
        <w:rPr>
          <w:rFonts w:ascii="Times New Roman" w:hAnsi="Times New Roman" w:hint="eastAsia"/>
          <w:szCs w:val="21"/>
        </w:rPr>
        <w:t>的有关规定，并根据行业现状，对</w:t>
      </w:r>
      <w:r w:rsidRPr="005850C4">
        <w:rPr>
          <w:rFonts w:ascii="Times New Roman" w:hAnsi="Times New Roman" w:hint="eastAsia"/>
          <w:szCs w:val="21"/>
        </w:rPr>
        <w:t>常温存放的</w:t>
      </w:r>
      <w:r>
        <w:rPr>
          <w:rFonts w:ascii="Times New Roman" w:hAnsi="Times New Roman" w:hint="eastAsia"/>
          <w:szCs w:val="21"/>
        </w:rPr>
        <w:t>泼（烹）浆饭糍</w:t>
      </w:r>
      <w:r w:rsidRPr="007174FF">
        <w:rPr>
          <w:rFonts w:ascii="Times New Roman" w:hAnsi="Times New Roman" w:hint="eastAsia"/>
          <w:szCs w:val="21"/>
        </w:rPr>
        <w:t>的贮存和运输要求提出了符合食品安全规定的要求。</w:t>
      </w:r>
    </w:p>
    <w:p w:rsidR="00102A92" w:rsidRPr="005850C4" w:rsidRDefault="00102A92" w:rsidP="00670BA9">
      <w:pPr>
        <w:adjustRightInd/>
        <w:spacing w:line="360" w:lineRule="exact"/>
        <w:ind w:firstLineChars="200" w:firstLine="31680"/>
        <w:contextualSpacing/>
        <w:textAlignment w:val="auto"/>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5850C4">
          <w:rPr>
            <w:rFonts w:ascii="Times New Roman" w:hAnsi="Times New Roman"/>
            <w:szCs w:val="21"/>
          </w:rPr>
          <w:t>A.7.2</w:t>
        </w:r>
        <w:r w:rsidRPr="005850C4">
          <w:rPr>
            <w:rFonts w:ascii="Times New Roman" w:hAnsi="Times New Roman" w:hint="eastAsia"/>
            <w:szCs w:val="21"/>
          </w:rPr>
          <w:t xml:space="preserve">　</w:t>
        </w:r>
      </w:smartTag>
      <w:r w:rsidRPr="007174FF">
        <w:rPr>
          <w:rFonts w:ascii="Times New Roman" w:hAnsi="Times New Roman" w:hint="eastAsia"/>
          <w:szCs w:val="21"/>
        </w:rPr>
        <w:t>参照</w:t>
      </w:r>
      <w:r w:rsidRPr="007174FF">
        <w:rPr>
          <w:rFonts w:ascii="Times New Roman" w:hAnsi="Times New Roman"/>
          <w:szCs w:val="21"/>
        </w:rPr>
        <w:t>GB 14881</w:t>
      </w:r>
      <w:r>
        <w:rPr>
          <w:rFonts w:ascii="Times New Roman" w:hAnsi="Times New Roman" w:hint="eastAsia"/>
          <w:szCs w:val="21"/>
        </w:rPr>
        <w:t>、</w:t>
      </w:r>
      <w:r w:rsidRPr="00D124EE">
        <w:rPr>
          <w:rFonts w:ascii="Times New Roman" w:hAnsi="Times New Roman" w:hint="eastAsia"/>
          <w:szCs w:val="21"/>
        </w:rPr>
        <w:t>《豆制品企业良好操作规范》（</w:t>
      </w:r>
      <w:r w:rsidRPr="00D124EE">
        <w:rPr>
          <w:rFonts w:ascii="Times New Roman" w:hAnsi="Times New Roman"/>
          <w:szCs w:val="21"/>
        </w:rPr>
        <w:t>SB/T 10829-2012</w:t>
      </w:r>
      <w:r w:rsidRPr="00D124EE">
        <w:rPr>
          <w:rFonts w:ascii="Times New Roman" w:hAnsi="Times New Roman" w:hint="eastAsia"/>
          <w:szCs w:val="21"/>
        </w:rPr>
        <w:t>）</w:t>
      </w:r>
      <w:r w:rsidRPr="007174FF">
        <w:rPr>
          <w:rFonts w:ascii="Times New Roman" w:hAnsi="Times New Roman" w:hint="eastAsia"/>
          <w:szCs w:val="21"/>
        </w:rPr>
        <w:t>的有关规定，并根据行业现状，对</w:t>
      </w:r>
      <w:r w:rsidRPr="005850C4">
        <w:rPr>
          <w:rFonts w:ascii="Times New Roman" w:hAnsi="Times New Roman" w:hint="eastAsia"/>
          <w:szCs w:val="21"/>
        </w:rPr>
        <w:t>冷藏或冷冻存放的</w:t>
      </w:r>
      <w:r>
        <w:rPr>
          <w:rFonts w:ascii="Times New Roman" w:hAnsi="Times New Roman" w:hint="eastAsia"/>
          <w:szCs w:val="21"/>
        </w:rPr>
        <w:t>泼（烹）浆饭糍</w:t>
      </w:r>
      <w:r w:rsidRPr="007174FF">
        <w:rPr>
          <w:rFonts w:ascii="Times New Roman" w:hAnsi="Times New Roman" w:hint="eastAsia"/>
          <w:szCs w:val="21"/>
        </w:rPr>
        <w:t>的贮存和运输要求提出了符合食品安全规定的要求。</w:t>
      </w:r>
    </w:p>
    <w:p w:rsidR="00102A92" w:rsidRPr="005850C4" w:rsidRDefault="00102A92" w:rsidP="00670BA9">
      <w:pPr>
        <w:adjustRightInd/>
        <w:spacing w:line="360" w:lineRule="exact"/>
        <w:ind w:firstLineChars="200" w:firstLine="31680"/>
        <w:contextualSpacing/>
        <w:textAlignment w:val="auto"/>
        <w:rPr>
          <w:rFonts w:ascii="Times New Roman" w:hAnsi="Times New Roman"/>
          <w:b/>
          <w:szCs w:val="21"/>
        </w:rPr>
      </w:pPr>
      <w:r w:rsidRPr="005850C4">
        <w:rPr>
          <w:rFonts w:ascii="Times New Roman" w:hAnsi="Times New Roman"/>
          <w:b/>
          <w:szCs w:val="21"/>
        </w:rPr>
        <w:t xml:space="preserve">A.8 </w:t>
      </w:r>
      <w:r w:rsidRPr="005850C4">
        <w:rPr>
          <w:rFonts w:ascii="Times New Roman" w:hAnsi="Times New Roman" w:hint="eastAsia"/>
          <w:b/>
          <w:szCs w:val="21"/>
        </w:rPr>
        <w:t>管理机构和人员</w:t>
      </w:r>
    </w:p>
    <w:p w:rsidR="00102A92" w:rsidRPr="005850C4" w:rsidRDefault="00102A92" w:rsidP="00670BA9">
      <w:pPr>
        <w:pStyle w:val="Default"/>
        <w:ind w:firstLineChars="200" w:firstLine="31680"/>
        <w:rPr>
          <w:rFonts w:ascii="Times New Roman" w:hAnsi="Times New Roman" w:cs="Times New Roman"/>
          <w:color w:val="auto"/>
          <w:kern w:val="2"/>
          <w:sz w:val="21"/>
          <w:szCs w:val="21"/>
        </w:rPr>
      </w:pPr>
      <w:r w:rsidRPr="005850C4">
        <w:rPr>
          <w:rFonts w:ascii="Times New Roman" w:hAnsi="Times New Roman" w:cs="Times New Roman" w:hint="eastAsia"/>
          <w:color w:val="auto"/>
          <w:kern w:val="2"/>
          <w:sz w:val="21"/>
          <w:szCs w:val="21"/>
        </w:rPr>
        <w:t>参照</w:t>
      </w:r>
      <w:r w:rsidRPr="005850C4">
        <w:rPr>
          <w:rFonts w:ascii="Times New Roman" w:hAnsi="Times New Roman" w:cs="Times New Roman"/>
          <w:color w:val="auto"/>
          <w:kern w:val="2"/>
          <w:sz w:val="21"/>
          <w:szCs w:val="21"/>
        </w:rPr>
        <w:t>GB 14881</w:t>
      </w:r>
      <w:r w:rsidRPr="005850C4">
        <w:rPr>
          <w:rFonts w:ascii="Times New Roman" w:hAnsi="Times New Roman" w:cs="Times New Roman" w:hint="eastAsia"/>
          <w:color w:val="auto"/>
          <w:kern w:val="2"/>
          <w:sz w:val="21"/>
          <w:szCs w:val="21"/>
        </w:rPr>
        <w:t>、</w:t>
      </w:r>
      <w:r w:rsidRPr="00D124EE">
        <w:rPr>
          <w:rFonts w:ascii="Times New Roman" w:hAnsi="Times New Roman" w:cs="Times New Roman" w:hint="eastAsia"/>
          <w:color w:val="auto"/>
          <w:kern w:val="2"/>
          <w:sz w:val="21"/>
          <w:szCs w:val="21"/>
        </w:rPr>
        <w:t>《豆制品企业良好操作规范》（</w:t>
      </w:r>
      <w:r w:rsidRPr="00D124EE">
        <w:rPr>
          <w:rFonts w:ascii="Times New Roman" w:hAnsi="Times New Roman" w:cs="Times New Roman"/>
          <w:color w:val="auto"/>
          <w:kern w:val="2"/>
          <w:sz w:val="21"/>
          <w:szCs w:val="21"/>
        </w:rPr>
        <w:t>SB/T 10829-2012</w:t>
      </w:r>
      <w:r w:rsidRPr="00D124EE">
        <w:rPr>
          <w:rFonts w:ascii="Times New Roman" w:hAnsi="Times New Roman" w:cs="Times New Roman" w:hint="eastAsia"/>
          <w:color w:val="auto"/>
          <w:kern w:val="2"/>
          <w:sz w:val="21"/>
          <w:szCs w:val="21"/>
        </w:rPr>
        <w:t>）</w:t>
      </w:r>
      <w:r w:rsidRPr="005850C4">
        <w:rPr>
          <w:rFonts w:ascii="Times New Roman" w:hAnsi="Times New Roman" w:cs="Times New Roman" w:hint="eastAsia"/>
          <w:color w:val="auto"/>
          <w:kern w:val="2"/>
          <w:sz w:val="21"/>
          <w:szCs w:val="21"/>
        </w:rPr>
        <w:t>的要求。设置本条款考虑了本标准结构的完整性。</w:t>
      </w:r>
    </w:p>
    <w:p w:rsidR="00102A92" w:rsidRPr="009149A1" w:rsidRDefault="00102A92" w:rsidP="00670BA9">
      <w:pPr>
        <w:adjustRightInd/>
        <w:spacing w:line="360" w:lineRule="exact"/>
        <w:ind w:firstLineChars="200" w:firstLine="31680"/>
        <w:contextualSpacing/>
        <w:textAlignment w:val="auto"/>
        <w:rPr>
          <w:rFonts w:ascii="Times New Roman" w:hAnsi="Times New Roman"/>
          <w:b/>
          <w:color w:val="FF0000"/>
          <w:szCs w:val="21"/>
        </w:rPr>
      </w:pPr>
    </w:p>
    <w:sectPr w:rsidR="00102A92" w:rsidRPr="009149A1" w:rsidSect="007351B3">
      <w:pgSz w:w="11907" w:h="16840"/>
      <w:pgMar w:top="2098" w:right="1474"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A92" w:rsidRDefault="00102A92" w:rsidP="0046330E">
      <w:pPr>
        <w:spacing w:line="240" w:lineRule="auto"/>
      </w:pPr>
      <w:r>
        <w:separator/>
      </w:r>
    </w:p>
  </w:endnote>
  <w:endnote w:type="continuationSeparator" w:id="0">
    <w:p w:rsidR="00102A92" w:rsidRDefault="00102A92" w:rsidP="004633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w:altName w:val="微软雅黑"/>
    <w:panose1 w:val="00000000000000000000"/>
    <w:charset w:val="86"/>
    <w:family w:val="auto"/>
    <w:notTrueType/>
    <w:pitch w:val="variable"/>
    <w:sig w:usb0="00000001" w:usb1="080E0000" w:usb2="00000010" w:usb3="00000000" w:csb0="00040000"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A92" w:rsidRDefault="00102A92" w:rsidP="0046330E">
      <w:pPr>
        <w:spacing w:line="240" w:lineRule="auto"/>
      </w:pPr>
      <w:r>
        <w:separator/>
      </w:r>
    </w:p>
  </w:footnote>
  <w:footnote w:type="continuationSeparator" w:id="0">
    <w:p w:rsidR="00102A92" w:rsidRDefault="00102A92" w:rsidP="004633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pPr>
        <w:ind w:left="210"/>
      </w:pPr>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nsid w:val="10400867"/>
    <w:multiLevelType w:val="hybridMultilevel"/>
    <w:tmpl w:val="A8703C50"/>
    <w:lvl w:ilvl="0" w:tplc="ECC4B2CC">
      <w:start w:val="4"/>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3">
    <w:nsid w:val="5DB40BE1"/>
    <w:multiLevelType w:val="multilevel"/>
    <w:tmpl w:val="5DB40BE1"/>
    <w:lvl w:ilvl="0">
      <w:start w:val="1"/>
      <w:numFmt w:val="japaneseCounting"/>
      <w:lvlText w:val="%1、"/>
      <w:lvlJc w:val="left"/>
      <w:pPr>
        <w:ind w:left="360" w:hanging="360"/>
      </w:pPr>
      <w:rPr>
        <w:rFonts w:cs="Times New Roman" w:hint="default"/>
      </w:rPr>
    </w:lvl>
    <w:lvl w:ilvl="1">
      <w:start w:val="1"/>
      <w:numFmt w:val="decimal"/>
      <w:lvlText w:val="%2、"/>
      <w:lvlJc w:val="left"/>
      <w:pPr>
        <w:tabs>
          <w:tab w:val="left" w:pos="1140"/>
        </w:tabs>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9D2101D"/>
    <w:multiLevelType w:val="singleLevel"/>
    <w:tmpl w:val="79D2101D"/>
    <w:lvl w:ilvl="0">
      <w:start w:val="4"/>
      <w:numFmt w:val="decimal"/>
      <w:lvlText w:val="%1."/>
      <w:lvlJc w:val="left"/>
      <w:pPr>
        <w:tabs>
          <w:tab w:val="num" w:pos="312"/>
        </w:tabs>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7C5C"/>
    <w:rsid w:val="00102A92"/>
    <w:rsid w:val="00141AD3"/>
    <w:rsid w:val="00154DDC"/>
    <w:rsid w:val="00161057"/>
    <w:rsid w:val="0019683E"/>
    <w:rsid w:val="001B3599"/>
    <w:rsid w:val="001B6B54"/>
    <w:rsid w:val="001C43CC"/>
    <w:rsid w:val="002D2945"/>
    <w:rsid w:val="003117D1"/>
    <w:rsid w:val="003247B3"/>
    <w:rsid w:val="003676AA"/>
    <w:rsid w:val="00372937"/>
    <w:rsid w:val="00406BEF"/>
    <w:rsid w:val="00420567"/>
    <w:rsid w:val="00424680"/>
    <w:rsid w:val="00443EFD"/>
    <w:rsid w:val="00454272"/>
    <w:rsid w:val="0046330E"/>
    <w:rsid w:val="004D7C22"/>
    <w:rsid w:val="005527D3"/>
    <w:rsid w:val="00561806"/>
    <w:rsid w:val="00573144"/>
    <w:rsid w:val="005850C4"/>
    <w:rsid w:val="005D56E0"/>
    <w:rsid w:val="0061058D"/>
    <w:rsid w:val="00670BA9"/>
    <w:rsid w:val="0071475B"/>
    <w:rsid w:val="007174FF"/>
    <w:rsid w:val="00733959"/>
    <w:rsid w:val="007351B3"/>
    <w:rsid w:val="0082507F"/>
    <w:rsid w:val="008604F8"/>
    <w:rsid w:val="008A5FD8"/>
    <w:rsid w:val="008E7320"/>
    <w:rsid w:val="009149A1"/>
    <w:rsid w:val="00960D65"/>
    <w:rsid w:val="00996182"/>
    <w:rsid w:val="00A30B1A"/>
    <w:rsid w:val="00AC23CA"/>
    <w:rsid w:val="00AC59A6"/>
    <w:rsid w:val="00AE3231"/>
    <w:rsid w:val="00AF1186"/>
    <w:rsid w:val="00B3567C"/>
    <w:rsid w:val="00B9046E"/>
    <w:rsid w:val="00BB0301"/>
    <w:rsid w:val="00BE2387"/>
    <w:rsid w:val="00C05782"/>
    <w:rsid w:val="00C5369B"/>
    <w:rsid w:val="00C61BC5"/>
    <w:rsid w:val="00C87C5C"/>
    <w:rsid w:val="00CB7EFA"/>
    <w:rsid w:val="00D124EE"/>
    <w:rsid w:val="00D50977"/>
    <w:rsid w:val="00ED1EEB"/>
    <w:rsid w:val="00F12BAE"/>
    <w:rsid w:val="00F525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87C5C"/>
    <w:pPr>
      <w:widowControl w:val="0"/>
      <w:adjustRightInd w:val="0"/>
      <w:spacing w:line="360" w:lineRule="auto"/>
      <w:jc w:val="both"/>
      <w:textAlignment w:val="baseline"/>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C87C5C"/>
    <w:rPr>
      <w:rFonts w:cs="Times New Roman"/>
      <w:i/>
    </w:rPr>
  </w:style>
  <w:style w:type="character" w:styleId="CommentReference">
    <w:name w:val="annotation reference"/>
    <w:basedOn w:val="DefaultParagraphFont"/>
    <w:uiPriority w:val="99"/>
    <w:rsid w:val="00C87C5C"/>
    <w:rPr>
      <w:rFonts w:cs="Times New Roman"/>
      <w:sz w:val="21"/>
    </w:rPr>
  </w:style>
  <w:style w:type="character" w:styleId="PageNumber">
    <w:name w:val="page number"/>
    <w:basedOn w:val="DefaultParagraphFont"/>
    <w:uiPriority w:val="99"/>
    <w:rsid w:val="00C87C5C"/>
    <w:rPr>
      <w:rFonts w:cs="Times New Roman"/>
    </w:rPr>
  </w:style>
  <w:style w:type="character" w:customStyle="1" w:styleId="font161">
    <w:name w:val="font161"/>
    <w:uiPriority w:val="99"/>
    <w:rsid w:val="00C87C5C"/>
    <w:rPr>
      <w:rFonts w:ascii="宋体" w:eastAsia="宋体" w:hAnsi="宋体"/>
      <w:color w:val="000000"/>
      <w:sz w:val="22"/>
      <w:u w:val="none"/>
    </w:rPr>
  </w:style>
  <w:style w:type="character" w:customStyle="1" w:styleId="font141">
    <w:name w:val="font141"/>
    <w:uiPriority w:val="99"/>
    <w:rsid w:val="00C87C5C"/>
    <w:rPr>
      <w:rFonts w:ascii="宋体" w:eastAsia="宋体" w:hAnsi="宋体"/>
      <w:color w:val="000000"/>
      <w:sz w:val="24"/>
      <w:u w:val="none"/>
    </w:rPr>
  </w:style>
  <w:style w:type="character" w:customStyle="1" w:styleId="font131">
    <w:name w:val="font131"/>
    <w:uiPriority w:val="99"/>
    <w:rsid w:val="00C87C5C"/>
    <w:rPr>
      <w:rFonts w:ascii="宋体" w:eastAsia="宋体" w:hAnsi="宋体"/>
      <w:color w:val="FF0000"/>
      <w:sz w:val="22"/>
      <w:u w:val="none"/>
    </w:rPr>
  </w:style>
  <w:style w:type="character" w:customStyle="1" w:styleId="font01">
    <w:name w:val="font01"/>
    <w:uiPriority w:val="99"/>
    <w:rsid w:val="00C87C5C"/>
    <w:rPr>
      <w:rFonts w:ascii="Calibri" w:hAnsi="Calibri"/>
      <w:color w:val="000000"/>
      <w:sz w:val="21"/>
      <w:u w:val="none"/>
    </w:rPr>
  </w:style>
  <w:style w:type="character" w:customStyle="1" w:styleId="font111">
    <w:name w:val="font111"/>
    <w:uiPriority w:val="99"/>
    <w:rsid w:val="00C87C5C"/>
    <w:rPr>
      <w:rFonts w:ascii="宋体" w:eastAsia="宋体" w:hAnsi="宋体"/>
      <w:color w:val="000000"/>
      <w:sz w:val="21"/>
      <w:u w:val="none"/>
    </w:rPr>
  </w:style>
  <w:style w:type="character" w:customStyle="1" w:styleId="font151">
    <w:name w:val="font151"/>
    <w:uiPriority w:val="99"/>
    <w:rsid w:val="00C87C5C"/>
    <w:rPr>
      <w:rFonts w:ascii="Calibri" w:hAnsi="Calibri"/>
      <w:color w:val="000000"/>
      <w:sz w:val="21"/>
      <w:u w:val="none"/>
    </w:rPr>
  </w:style>
  <w:style w:type="character" w:customStyle="1" w:styleId="Strong1">
    <w:name w:val="Strong1"/>
    <w:uiPriority w:val="99"/>
    <w:rsid w:val="00C87C5C"/>
    <w:rPr>
      <w:b/>
    </w:rPr>
  </w:style>
  <w:style w:type="character" w:customStyle="1" w:styleId="DateChar">
    <w:name w:val="Date Char"/>
    <w:link w:val="Date"/>
    <w:uiPriority w:val="99"/>
    <w:locked/>
    <w:rsid w:val="00C87C5C"/>
  </w:style>
  <w:style w:type="character" w:customStyle="1" w:styleId="font41">
    <w:name w:val="font41"/>
    <w:uiPriority w:val="99"/>
    <w:rsid w:val="00C87C5C"/>
    <w:rPr>
      <w:rFonts w:ascii="宋体" w:eastAsia="宋体" w:hAnsi="宋体"/>
      <w:color w:val="000000"/>
      <w:sz w:val="21"/>
      <w:u w:val="none"/>
    </w:rPr>
  </w:style>
  <w:style w:type="character" w:customStyle="1" w:styleId="font121">
    <w:name w:val="font121"/>
    <w:uiPriority w:val="99"/>
    <w:rsid w:val="00C87C5C"/>
    <w:rPr>
      <w:rFonts w:ascii="宋体" w:eastAsia="宋体" w:hAnsi="宋体"/>
      <w:color w:val="000000"/>
      <w:sz w:val="22"/>
      <w:u w:val="none"/>
    </w:rPr>
  </w:style>
  <w:style w:type="paragraph" w:styleId="NormalWeb">
    <w:name w:val="Normal (Web)"/>
    <w:basedOn w:val="Normal"/>
    <w:uiPriority w:val="99"/>
    <w:rsid w:val="00C87C5C"/>
    <w:pPr>
      <w:widowControl/>
      <w:adjustRightInd/>
      <w:spacing w:before="100" w:beforeAutospacing="1" w:after="100" w:afterAutospacing="1"/>
      <w:jc w:val="left"/>
      <w:textAlignment w:val="auto"/>
    </w:pPr>
    <w:rPr>
      <w:rFonts w:ascii="宋体" w:hAnsi="宋体"/>
      <w:kern w:val="0"/>
      <w:sz w:val="24"/>
      <w:szCs w:val="24"/>
    </w:rPr>
  </w:style>
  <w:style w:type="paragraph" w:styleId="CommentText">
    <w:name w:val="annotation text"/>
    <w:basedOn w:val="Normal"/>
    <w:link w:val="CommentTextChar"/>
    <w:uiPriority w:val="99"/>
    <w:rsid w:val="00C87C5C"/>
    <w:pPr>
      <w:jc w:val="left"/>
    </w:pPr>
  </w:style>
  <w:style w:type="character" w:customStyle="1" w:styleId="CommentTextChar">
    <w:name w:val="Comment Text Char"/>
    <w:basedOn w:val="DefaultParagraphFont"/>
    <w:link w:val="CommentText"/>
    <w:uiPriority w:val="99"/>
    <w:semiHidden/>
    <w:locked/>
    <w:rsid w:val="00C87C5C"/>
    <w:rPr>
      <w:rFonts w:ascii="Calibri" w:eastAsia="宋体" w:hAnsi="Calibri" w:cs="Times New Roman"/>
      <w:sz w:val="20"/>
      <w:szCs w:val="20"/>
    </w:rPr>
  </w:style>
  <w:style w:type="paragraph" w:styleId="CommentSubject">
    <w:name w:val="annotation subject"/>
    <w:basedOn w:val="CommentText"/>
    <w:next w:val="CommentText"/>
    <w:link w:val="CommentSubjectChar"/>
    <w:uiPriority w:val="99"/>
    <w:rsid w:val="00C87C5C"/>
    <w:rPr>
      <w:b/>
      <w:bCs/>
    </w:rPr>
  </w:style>
  <w:style w:type="character" w:customStyle="1" w:styleId="CommentSubjectChar">
    <w:name w:val="Comment Subject Char"/>
    <w:basedOn w:val="CommentTextChar"/>
    <w:link w:val="CommentSubject"/>
    <w:uiPriority w:val="99"/>
    <w:locked/>
    <w:rsid w:val="00C87C5C"/>
    <w:rPr>
      <w:b/>
      <w:bCs/>
    </w:rPr>
  </w:style>
  <w:style w:type="paragraph" w:styleId="Footer">
    <w:name w:val="footer"/>
    <w:basedOn w:val="Normal"/>
    <w:link w:val="FooterChar"/>
    <w:uiPriority w:val="99"/>
    <w:rsid w:val="00C87C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87C5C"/>
    <w:rPr>
      <w:rFonts w:ascii="Calibri" w:eastAsia="宋体" w:hAnsi="Calibri" w:cs="Times New Roman"/>
      <w:sz w:val="18"/>
      <w:szCs w:val="18"/>
    </w:rPr>
  </w:style>
  <w:style w:type="paragraph" w:styleId="BodyTextIndent3">
    <w:name w:val="Body Text Indent 3"/>
    <w:basedOn w:val="Normal"/>
    <w:link w:val="BodyTextIndent3Char"/>
    <w:uiPriority w:val="99"/>
    <w:rsid w:val="00C87C5C"/>
    <w:pPr>
      <w:tabs>
        <w:tab w:val="left" w:pos="0"/>
      </w:tabs>
      <w:autoSpaceDE w:val="0"/>
      <w:autoSpaceDN w:val="0"/>
      <w:spacing w:line="360" w:lineRule="atLeast"/>
      <w:ind w:firstLine="180"/>
    </w:pPr>
  </w:style>
  <w:style w:type="character" w:customStyle="1" w:styleId="BodyTextIndent3Char">
    <w:name w:val="Body Text Indent 3 Char"/>
    <w:basedOn w:val="DefaultParagraphFont"/>
    <w:link w:val="BodyTextIndent3"/>
    <w:uiPriority w:val="99"/>
    <w:locked/>
    <w:rsid w:val="00C87C5C"/>
    <w:rPr>
      <w:rFonts w:ascii="Calibri" w:eastAsia="宋体" w:hAnsi="Calibri" w:cs="Times New Roman"/>
      <w:sz w:val="20"/>
      <w:szCs w:val="20"/>
    </w:rPr>
  </w:style>
  <w:style w:type="paragraph" w:styleId="BodyText">
    <w:name w:val="Body Text"/>
    <w:basedOn w:val="Normal"/>
    <w:link w:val="BodyTextChar"/>
    <w:uiPriority w:val="99"/>
    <w:rsid w:val="00C87C5C"/>
    <w:rPr>
      <w:sz w:val="18"/>
    </w:rPr>
  </w:style>
  <w:style w:type="character" w:customStyle="1" w:styleId="BodyTextChar">
    <w:name w:val="Body Text Char"/>
    <w:basedOn w:val="DefaultParagraphFont"/>
    <w:link w:val="BodyText"/>
    <w:uiPriority w:val="99"/>
    <w:locked/>
    <w:rsid w:val="00C87C5C"/>
    <w:rPr>
      <w:rFonts w:ascii="Calibri" w:eastAsia="宋体" w:hAnsi="Calibri" w:cs="Times New Roman"/>
      <w:sz w:val="20"/>
      <w:szCs w:val="20"/>
    </w:rPr>
  </w:style>
  <w:style w:type="paragraph" w:styleId="Header">
    <w:name w:val="header"/>
    <w:basedOn w:val="Normal"/>
    <w:link w:val="HeaderChar"/>
    <w:uiPriority w:val="99"/>
    <w:rsid w:val="00C87C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87C5C"/>
    <w:rPr>
      <w:rFonts w:ascii="Calibri" w:eastAsia="宋体" w:hAnsi="Calibri" w:cs="Times New Roman"/>
      <w:sz w:val="18"/>
      <w:szCs w:val="18"/>
    </w:rPr>
  </w:style>
  <w:style w:type="paragraph" w:styleId="Date">
    <w:name w:val="Date"/>
    <w:basedOn w:val="Normal"/>
    <w:next w:val="Normal"/>
    <w:link w:val="DateChar2"/>
    <w:uiPriority w:val="99"/>
    <w:rsid w:val="00C87C5C"/>
    <w:pPr>
      <w:ind w:leftChars="2500" w:left="100"/>
    </w:pPr>
    <w:rPr>
      <w:szCs w:val="22"/>
    </w:rPr>
  </w:style>
  <w:style w:type="character" w:customStyle="1" w:styleId="DateChar1">
    <w:name w:val="Date Char1"/>
    <w:basedOn w:val="DefaultParagraphFont"/>
    <w:link w:val="Date"/>
    <w:uiPriority w:val="99"/>
    <w:semiHidden/>
    <w:rsid w:val="004A42E3"/>
    <w:rPr>
      <w:szCs w:val="20"/>
    </w:rPr>
  </w:style>
  <w:style w:type="character" w:customStyle="1" w:styleId="DateChar2">
    <w:name w:val="Date Char2"/>
    <w:basedOn w:val="DefaultParagraphFont"/>
    <w:link w:val="Date"/>
    <w:uiPriority w:val="99"/>
    <w:semiHidden/>
    <w:locked/>
    <w:rsid w:val="00C87C5C"/>
    <w:rPr>
      <w:rFonts w:ascii="Calibri" w:eastAsia="宋体" w:hAnsi="Calibri" w:cs="Times New Roman"/>
      <w:sz w:val="20"/>
      <w:szCs w:val="20"/>
    </w:rPr>
  </w:style>
  <w:style w:type="paragraph" w:styleId="BalloonText">
    <w:name w:val="Balloon Text"/>
    <w:basedOn w:val="Normal"/>
    <w:link w:val="BalloonTextChar"/>
    <w:uiPriority w:val="99"/>
    <w:rsid w:val="00C87C5C"/>
    <w:rPr>
      <w:sz w:val="18"/>
      <w:szCs w:val="18"/>
    </w:rPr>
  </w:style>
  <w:style w:type="character" w:customStyle="1" w:styleId="BalloonTextChar">
    <w:name w:val="Balloon Text Char"/>
    <w:basedOn w:val="DefaultParagraphFont"/>
    <w:link w:val="BalloonText"/>
    <w:uiPriority w:val="99"/>
    <w:locked/>
    <w:rsid w:val="00C87C5C"/>
    <w:rPr>
      <w:rFonts w:ascii="Calibri" w:eastAsia="宋体" w:hAnsi="Calibri" w:cs="Times New Roman"/>
      <w:sz w:val="18"/>
      <w:szCs w:val="18"/>
    </w:rPr>
  </w:style>
  <w:style w:type="paragraph" w:customStyle="1" w:styleId="Char">
    <w:name w:val="Char"/>
    <w:basedOn w:val="Normal"/>
    <w:uiPriority w:val="99"/>
    <w:rsid w:val="00C87C5C"/>
    <w:pPr>
      <w:widowControl/>
      <w:adjustRightInd/>
      <w:spacing w:after="160" w:line="240" w:lineRule="exact"/>
      <w:jc w:val="left"/>
      <w:textAlignment w:val="auto"/>
    </w:pPr>
    <w:rPr>
      <w:rFonts w:ascii="Verdana" w:hAnsi="Verdana"/>
      <w:kern w:val="0"/>
      <w:sz w:val="18"/>
      <w:lang w:eastAsia="en-US"/>
    </w:rPr>
  </w:style>
  <w:style w:type="paragraph" w:styleId="Revision">
    <w:name w:val="Revision"/>
    <w:uiPriority w:val="99"/>
    <w:semiHidden/>
    <w:rsid w:val="00C87C5C"/>
    <w:rPr>
      <w:szCs w:val="20"/>
    </w:rPr>
  </w:style>
  <w:style w:type="paragraph" w:customStyle="1" w:styleId="a3">
    <w:name w:val="三级条标题"/>
    <w:basedOn w:val="a2"/>
    <w:next w:val="Normal"/>
    <w:uiPriority w:val="99"/>
    <w:rsid w:val="00C87C5C"/>
    <w:pPr>
      <w:numPr>
        <w:ilvl w:val="4"/>
      </w:numPr>
      <w:outlineLvl w:val="4"/>
    </w:pPr>
  </w:style>
  <w:style w:type="paragraph" w:customStyle="1" w:styleId="a2">
    <w:name w:val="二级条标题"/>
    <w:basedOn w:val="a1"/>
    <w:next w:val="Normal"/>
    <w:uiPriority w:val="99"/>
    <w:rsid w:val="00C87C5C"/>
    <w:pPr>
      <w:numPr>
        <w:ilvl w:val="3"/>
      </w:numPr>
      <w:ind w:left="0"/>
      <w:outlineLvl w:val="3"/>
    </w:pPr>
  </w:style>
  <w:style w:type="paragraph" w:customStyle="1" w:styleId="BodyText21">
    <w:name w:val="Body Text 21"/>
    <w:basedOn w:val="Normal"/>
    <w:uiPriority w:val="99"/>
    <w:rsid w:val="00C87C5C"/>
    <w:pPr>
      <w:ind w:firstLine="720"/>
    </w:pPr>
    <w:rPr>
      <w:sz w:val="24"/>
    </w:rPr>
  </w:style>
  <w:style w:type="paragraph" w:customStyle="1" w:styleId="a6">
    <w:name w:val="段"/>
    <w:link w:val="Char0"/>
    <w:uiPriority w:val="99"/>
    <w:rsid w:val="00C87C5C"/>
    <w:pPr>
      <w:autoSpaceDE w:val="0"/>
      <w:autoSpaceDN w:val="0"/>
      <w:spacing w:line="360" w:lineRule="auto"/>
      <w:ind w:firstLineChars="200" w:firstLine="200"/>
      <w:jc w:val="both"/>
    </w:pPr>
    <w:rPr>
      <w:rFonts w:ascii="宋体"/>
    </w:rPr>
  </w:style>
  <w:style w:type="paragraph" w:customStyle="1" w:styleId="a1">
    <w:name w:val="一级条标题"/>
    <w:basedOn w:val="a0"/>
    <w:next w:val="a6"/>
    <w:link w:val="Char1"/>
    <w:uiPriority w:val="99"/>
    <w:rsid w:val="00C87C5C"/>
    <w:pPr>
      <w:numPr>
        <w:ilvl w:val="2"/>
      </w:numPr>
      <w:spacing w:beforeLines="0" w:afterLines="0"/>
      <w:outlineLvl w:val="2"/>
    </w:pPr>
  </w:style>
  <w:style w:type="paragraph" w:customStyle="1" w:styleId="1">
    <w:name w:val="样式1"/>
    <w:basedOn w:val="a7"/>
    <w:uiPriority w:val="99"/>
    <w:rsid w:val="00C87C5C"/>
    <w:pPr>
      <w:shd w:val="clear" w:color="auto" w:fill="FFFFFF"/>
      <w:spacing w:beforeLines="50" w:afterLines="50" w:line="360" w:lineRule="auto"/>
      <w:jc w:val="left"/>
    </w:pPr>
    <w:rPr>
      <w:rFonts w:hAnsi="黑体"/>
      <w:sz w:val="21"/>
      <w:szCs w:val="21"/>
    </w:rPr>
  </w:style>
  <w:style w:type="paragraph" w:customStyle="1" w:styleId="a0">
    <w:name w:val="章标题"/>
    <w:next w:val="a6"/>
    <w:link w:val="Char2"/>
    <w:uiPriority w:val="99"/>
    <w:rsid w:val="00C87C5C"/>
    <w:pPr>
      <w:numPr>
        <w:ilvl w:val="1"/>
        <w:numId w:val="1"/>
      </w:numPr>
      <w:spacing w:beforeLines="50" w:afterLines="50" w:line="360" w:lineRule="auto"/>
      <w:jc w:val="both"/>
      <w:outlineLvl w:val="1"/>
    </w:pPr>
    <w:rPr>
      <w:rFonts w:ascii="黑体" w:eastAsia="黑体"/>
    </w:rPr>
  </w:style>
  <w:style w:type="paragraph" w:customStyle="1" w:styleId="a7">
    <w:name w:val="目次、标准名称标题"/>
    <w:basedOn w:val="a"/>
    <w:next w:val="a6"/>
    <w:uiPriority w:val="99"/>
    <w:rsid w:val="00C87C5C"/>
    <w:pPr>
      <w:numPr>
        <w:numId w:val="0"/>
      </w:numPr>
      <w:spacing w:line="460" w:lineRule="exact"/>
    </w:pPr>
  </w:style>
  <w:style w:type="paragraph" w:styleId="ListParagraph">
    <w:name w:val="List Paragraph"/>
    <w:basedOn w:val="Normal"/>
    <w:uiPriority w:val="99"/>
    <w:qFormat/>
    <w:rsid w:val="00C87C5C"/>
    <w:pPr>
      <w:ind w:firstLineChars="200" w:firstLine="420"/>
    </w:pPr>
  </w:style>
  <w:style w:type="paragraph" w:customStyle="1" w:styleId="a">
    <w:name w:val="前言、引言标题"/>
    <w:next w:val="Normal"/>
    <w:uiPriority w:val="99"/>
    <w:rsid w:val="00C87C5C"/>
    <w:pPr>
      <w:numPr>
        <w:numId w:val="1"/>
      </w:numPr>
      <w:shd w:val="clear" w:color="FFFFFF" w:fill="FFFFFF"/>
      <w:spacing w:before="640" w:after="560" w:line="360" w:lineRule="auto"/>
      <w:jc w:val="center"/>
      <w:outlineLvl w:val="0"/>
    </w:pPr>
    <w:rPr>
      <w:rFonts w:ascii="黑体" w:eastAsia="黑体"/>
      <w:kern w:val="0"/>
      <w:sz w:val="32"/>
      <w:szCs w:val="20"/>
    </w:rPr>
  </w:style>
  <w:style w:type="paragraph" w:customStyle="1" w:styleId="CharChar1">
    <w:name w:val="Char Char1"/>
    <w:basedOn w:val="Normal"/>
    <w:uiPriority w:val="99"/>
    <w:rsid w:val="00C87C5C"/>
    <w:pPr>
      <w:widowControl/>
      <w:adjustRightInd/>
      <w:spacing w:after="160" w:line="240" w:lineRule="exact"/>
      <w:jc w:val="left"/>
      <w:textAlignment w:val="auto"/>
    </w:pPr>
    <w:rPr>
      <w:rFonts w:ascii="Verdana" w:hAnsi="Verdana"/>
      <w:kern w:val="0"/>
      <w:sz w:val="18"/>
      <w:lang w:eastAsia="en-US"/>
    </w:rPr>
  </w:style>
  <w:style w:type="paragraph" w:customStyle="1" w:styleId="a5">
    <w:name w:val="五级条标题"/>
    <w:basedOn w:val="a4"/>
    <w:next w:val="Normal"/>
    <w:uiPriority w:val="99"/>
    <w:rsid w:val="00C87C5C"/>
    <w:pPr>
      <w:numPr>
        <w:ilvl w:val="6"/>
      </w:numPr>
      <w:outlineLvl w:val="6"/>
    </w:pPr>
  </w:style>
  <w:style w:type="paragraph" w:customStyle="1" w:styleId="Default">
    <w:name w:val="Default"/>
    <w:uiPriority w:val="99"/>
    <w:rsid w:val="00C87C5C"/>
    <w:pPr>
      <w:widowControl w:val="0"/>
      <w:autoSpaceDE w:val="0"/>
      <w:autoSpaceDN w:val="0"/>
      <w:adjustRightInd w:val="0"/>
      <w:spacing w:line="360" w:lineRule="auto"/>
      <w:jc w:val="both"/>
    </w:pPr>
    <w:rPr>
      <w:rFonts w:ascii="宋体" w:cs="宋体"/>
      <w:color w:val="000000"/>
      <w:kern w:val="0"/>
      <w:sz w:val="24"/>
      <w:szCs w:val="24"/>
    </w:rPr>
  </w:style>
  <w:style w:type="paragraph" w:customStyle="1" w:styleId="CharCharChar1CharCharCharCharCharCharCharCharCharCharCharCharChar">
    <w:name w:val="Char Char Char1 Char Char Char Char Char Char Char Char Char Char Char Char Char"/>
    <w:basedOn w:val="Normal"/>
    <w:uiPriority w:val="99"/>
    <w:rsid w:val="00C87C5C"/>
    <w:pPr>
      <w:widowControl/>
      <w:adjustRightInd/>
      <w:spacing w:after="160" w:line="240" w:lineRule="exact"/>
      <w:jc w:val="left"/>
      <w:textAlignment w:val="auto"/>
    </w:pPr>
    <w:rPr>
      <w:rFonts w:ascii="Verdana" w:hAnsi="Verdana"/>
      <w:kern w:val="0"/>
      <w:sz w:val="18"/>
      <w:lang w:eastAsia="en-US"/>
    </w:rPr>
  </w:style>
  <w:style w:type="paragraph" w:customStyle="1" w:styleId="NormalWeb1">
    <w:name w:val="Normal (Web)1"/>
    <w:basedOn w:val="Normal"/>
    <w:uiPriority w:val="99"/>
    <w:rsid w:val="00C87C5C"/>
    <w:pPr>
      <w:widowControl/>
      <w:spacing w:before="100" w:after="100"/>
      <w:jc w:val="left"/>
    </w:pPr>
    <w:rPr>
      <w:rFonts w:ascii="宋体" w:hAnsi="宋体"/>
      <w:kern w:val="0"/>
      <w:sz w:val="24"/>
    </w:rPr>
  </w:style>
  <w:style w:type="paragraph" w:customStyle="1" w:styleId="a8">
    <w:name w:val="封面标准英文名称"/>
    <w:uiPriority w:val="99"/>
    <w:rsid w:val="00C87C5C"/>
    <w:pPr>
      <w:widowControl w:val="0"/>
      <w:spacing w:before="370" w:line="400" w:lineRule="exact"/>
      <w:jc w:val="center"/>
    </w:pPr>
    <w:rPr>
      <w:kern w:val="0"/>
      <w:sz w:val="28"/>
      <w:szCs w:val="20"/>
    </w:rPr>
  </w:style>
  <w:style w:type="paragraph" w:customStyle="1" w:styleId="a4">
    <w:name w:val="四级条标题"/>
    <w:basedOn w:val="a3"/>
    <w:next w:val="Normal"/>
    <w:uiPriority w:val="99"/>
    <w:rsid w:val="00C87C5C"/>
    <w:pPr>
      <w:numPr>
        <w:ilvl w:val="5"/>
      </w:numPr>
      <w:outlineLvl w:val="5"/>
    </w:pPr>
  </w:style>
  <w:style w:type="paragraph" w:customStyle="1" w:styleId="2">
    <w:name w:val="样式2"/>
    <w:basedOn w:val="a6"/>
    <w:uiPriority w:val="99"/>
    <w:rsid w:val="00C87C5C"/>
    <w:pPr>
      <w:ind w:firstLineChars="0" w:firstLine="0"/>
    </w:pPr>
    <w:rPr>
      <w:rFonts w:ascii="黑体" w:eastAsia="黑体" w:hAnsi="黑体"/>
      <w:szCs w:val="21"/>
    </w:rPr>
  </w:style>
  <w:style w:type="table" w:styleId="TableGrid">
    <w:name w:val="Table Grid"/>
    <w:basedOn w:val="TableNormal"/>
    <w:uiPriority w:val="99"/>
    <w:rsid w:val="00C87C5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8E7320"/>
    <w:pPr>
      <w:adjustRightInd/>
      <w:spacing w:line="240" w:lineRule="auto"/>
      <w:ind w:firstLineChars="200" w:firstLine="420"/>
      <w:textAlignment w:val="auto"/>
    </w:pPr>
    <w:rPr>
      <w:rFonts w:ascii="等线" w:eastAsia="等线" w:hAnsi="等线"/>
      <w:szCs w:val="22"/>
    </w:rPr>
  </w:style>
  <w:style w:type="character" w:customStyle="1" w:styleId="Char1">
    <w:name w:val="一级条标题 Char"/>
    <w:link w:val="a1"/>
    <w:uiPriority w:val="99"/>
    <w:locked/>
    <w:rsid w:val="00372937"/>
    <w:rPr>
      <w:rFonts w:ascii="黑体" w:eastAsia="黑体" w:hAnsi="Calibri"/>
      <w:kern w:val="0"/>
      <w:sz w:val="20"/>
    </w:rPr>
  </w:style>
  <w:style w:type="character" w:customStyle="1" w:styleId="Char0">
    <w:name w:val="段 Char"/>
    <w:link w:val="a6"/>
    <w:uiPriority w:val="99"/>
    <w:locked/>
    <w:rsid w:val="00372937"/>
    <w:rPr>
      <w:rFonts w:ascii="宋体" w:eastAsia="宋体" w:hAnsi="Calibri"/>
      <w:kern w:val="2"/>
      <w:sz w:val="22"/>
      <w:lang w:val="en-US" w:eastAsia="zh-CN"/>
    </w:rPr>
  </w:style>
  <w:style w:type="character" w:customStyle="1" w:styleId="Char2">
    <w:name w:val="章标题 Char"/>
    <w:link w:val="a0"/>
    <w:uiPriority w:val="99"/>
    <w:locked/>
    <w:rsid w:val="0082507F"/>
    <w:rPr>
      <w:rFonts w:ascii="黑体" w:eastAsia="黑体" w:hAnsi="Calibri"/>
      <w:kern w:val="2"/>
      <w:sz w:val="2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7</Pages>
  <Words>995</Words>
  <Characters>5674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《泼浆饭糍》团标编制说明</dc:title>
  <dc:subject/>
  <dc:creator>Windows 用户</dc:creator>
  <cp:keywords/>
  <dc:description/>
  <cp:lastModifiedBy>AutoBVT</cp:lastModifiedBy>
  <cp:revision>3</cp:revision>
  <dcterms:created xsi:type="dcterms:W3CDTF">2020-09-02T07:58:00Z</dcterms:created>
  <dcterms:modified xsi:type="dcterms:W3CDTF">2020-09-02T08:11:00Z</dcterms:modified>
</cp:coreProperties>
</file>