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hAnsi="宋体"/>
          <w:b/>
          <w:sz w:val="32"/>
          <w:szCs w:val="32"/>
        </w:rPr>
      </w:pPr>
      <w:r>
        <w:rPr>
          <w:rFonts w:ascii="宋体" w:hAnsi="宋体"/>
          <w:b/>
          <w:sz w:val="32"/>
          <w:szCs w:val="32"/>
        </w:rPr>
        <w:t>《</w:t>
      </w:r>
      <w:r>
        <w:rPr>
          <w:rFonts w:hint="eastAsia" w:ascii="宋体" w:hAnsi="宋体"/>
          <w:b/>
          <w:sz w:val="32"/>
          <w:szCs w:val="32"/>
        </w:rPr>
        <w:t>酱（卤）鹅</w:t>
      </w:r>
      <w:r>
        <w:rPr>
          <w:rFonts w:ascii="宋体" w:hAnsi="宋体"/>
          <w:b/>
          <w:sz w:val="32"/>
          <w:szCs w:val="32"/>
        </w:rPr>
        <w:t>团体标准》编制说明</w:t>
      </w:r>
    </w:p>
    <w:p>
      <w:pPr>
        <w:rPr>
          <w:rFonts w:hint="eastAsia" w:ascii="黑体" w:hAnsi="黑体" w:eastAsia="黑体" w:cs="黑体"/>
          <w:sz w:val="24"/>
          <w:szCs w:val="24"/>
        </w:rPr>
      </w:pPr>
      <w:r>
        <w:rPr>
          <w:rFonts w:hint="eastAsia" w:ascii="黑体" w:hAnsi="黑体" w:eastAsia="黑体" w:cs="黑体"/>
          <w:sz w:val="24"/>
          <w:szCs w:val="24"/>
        </w:rPr>
        <w:t>一、项目来源：</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根据浙江省食品学会关于印发2020 年度第</w:t>
      </w:r>
      <w:r>
        <w:rPr>
          <w:rFonts w:hint="eastAsia" w:ascii="宋体" w:hAnsi="宋体" w:cstheme="minorEastAsia"/>
          <w:sz w:val="24"/>
          <w:szCs w:val="24"/>
        </w:rPr>
        <w:t>一</w:t>
      </w:r>
      <w:r>
        <w:rPr>
          <w:rFonts w:hint="eastAsia" w:asciiTheme="minorEastAsia" w:hAnsiTheme="minorEastAsia" w:eastAsiaTheme="minorEastAsia" w:cstheme="minorEastAsia"/>
          <w:sz w:val="24"/>
          <w:szCs w:val="24"/>
        </w:rPr>
        <w:t>批团体标准</w:t>
      </w:r>
      <w:r>
        <w:rPr>
          <w:rFonts w:hint="eastAsia" w:ascii="宋体" w:hAnsi="宋体" w:cstheme="minorEastAsia"/>
          <w:sz w:val="24"/>
          <w:szCs w:val="24"/>
        </w:rPr>
        <w:t>立</w:t>
      </w:r>
      <w:r>
        <w:rPr>
          <w:rFonts w:hint="eastAsia" w:asciiTheme="minorEastAsia" w:hAnsiTheme="minorEastAsia" w:eastAsiaTheme="minorEastAsia" w:cstheme="minorEastAsia"/>
          <w:sz w:val="24"/>
          <w:szCs w:val="24"/>
        </w:rPr>
        <w:t>项的通知，浙江子午线质量标准化研究有限公司组织嘉兴中科检测技术服务有限公司等单位成立起草工作组负责团体标准《酱（卤）鹅》草案稿的起草工作，并由浙江省食品学会归口。</w:t>
      </w:r>
    </w:p>
    <w:p>
      <w:pPr>
        <w:rPr>
          <w:rFonts w:hint="eastAsia" w:ascii="黑体" w:hAnsi="黑体" w:eastAsia="黑体" w:cs="黑体"/>
          <w:sz w:val="24"/>
          <w:szCs w:val="24"/>
        </w:rPr>
      </w:pPr>
      <w:r>
        <w:rPr>
          <w:rFonts w:hint="eastAsia" w:ascii="黑体" w:hAnsi="黑体" w:eastAsia="黑体" w:cs="黑体"/>
          <w:sz w:val="24"/>
          <w:szCs w:val="24"/>
        </w:rPr>
        <w:t>二、标准制定工作的目的与意义：</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本标准适用于以鲜（冻）鹅为原料放在加有食盐、酱油（或不加）、香辛料的水中，经预煮、浸泡、烧煮、酱制（卤制）等工艺加工而成的酱卤肉制品。</w:t>
      </w:r>
    </w:p>
    <w:p>
      <w:pPr>
        <w:ind w:firstLine="480" w:firstLineChars="200"/>
        <w:rPr>
          <w:rFonts w:asciiTheme="minorEastAsia" w:hAnsiTheme="minorEastAsia" w:cstheme="minorEastAsia"/>
          <w:sz w:val="24"/>
          <w:szCs w:val="24"/>
        </w:rPr>
      </w:pPr>
      <w:r>
        <w:rPr>
          <w:rFonts w:hint="eastAsia" w:ascii="宋体" w:hAnsi="宋体"/>
          <w:color w:val="000000" w:themeColor="text1"/>
          <w:sz w:val="24"/>
          <w:szCs w:val="24"/>
          <w14:textFill>
            <w14:solidFill>
              <w14:schemeClr w14:val="tx1"/>
            </w14:solidFill>
          </w14:textFill>
        </w:rPr>
        <w:t>目前浙江省拥有酱卤肉制品生产许可证的企业数量为280多家，如嘉兴吴震懋食品有限公司、嘉兴市北丽桥食品有限公司、嘉兴市陆稿荐食品有限公司等。</w:t>
      </w:r>
      <w:r>
        <w:rPr>
          <w:rFonts w:hint="eastAsia" w:ascii="宋体" w:hAnsi="宋体"/>
          <w:sz w:val="24"/>
          <w:szCs w:val="24"/>
        </w:rPr>
        <w:t>酱(卤</w:t>
      </w:r>
      <w:r>
        <w:rPr>
          <w:rFonts w:ascii="宋体" w:hAnsi="宋体"/>
          <w:sz w:val="24"/>
          <w:szCs w:val="24"/>
        </w:rPr>
        <w:t>)</w:t>
      </w:r>
      <w:r>
        <w:rPr>
          <w:rFonts w:hint="eastAsia" w:ascii="宋体" w:hAnsi="宋体"/>
          <w:sz w:val="24"/>
          <w:szCs w:val="24"/>
        </w:rPr>
        <w:t>鹅</w:t>
      </w:r>
      <w:r>
        <w:rPr>
          <w:rFonts w:hint="eastAsia" w:ascii="宋体" w:hAnsi="宋体"/>
          <w:color w:val="000000" w:themeColor="text1"/>
          <w:sz w:val="24"/>
          <w:szCs w:val="24"/>
          <w14:textFill>
            <w14:solidFill>
              <w14:schemeClr w14:val="tx1"/>
            </w14:solidFill>
          </w14:textFill>
        </w:rPr>
        <w:t>从家庭式作坊的铁锅加热到现在的生产过程中设备、工具容器不锈钢化以及机械化，一直在不断的进步。以往的现做现卖式</w:t>
      </w:r>
      <w:r>
        <w:rPr>
          <w:rFonts w:hint="eastAsia" w:ascii="宋体" w:hAnsi="宋体"/>
          <w:sz w:val="24"/>
          <w:szCs w:val="24"/>
        </w:rPr>
        <w:t>酱(卤</w:t>
      </w:r>
      <w:r>
        <w:rPr>
          <w:rFonts w:ascii="宋体" w:hAnsi="宋体"/>
          <w:sz w:val="24"/>
          <w:szCs w:val="24"/>
        </w:rPr>
        <w:t>)</w:t>
      </w:r>
      <w:r>
        <w:rPr>
          <w:rFonts w:hint="eastAsia" w:ascii="宋体" w:hAnsi="宋体"/>
          <w:sz w:val="24"/>
          <w:szCs w:val="24"/>
        </w:rPr>
        <w:t>鹅保质期短，为了延长保质期，真空包装被广泛应用。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由于该行业准入门槛低，存在大量的小作坊式加工方式，食品安全风险较高，食品安全事故频发，消费者的安全得不到保障，急需制定相关标准增强行业自律。通过制定团体标准《酱（卤）鹅》，规定了酱（卤）鹅的特色感官指标和理化分级指标。对真空包装和非预包装产品的贮存要求进行规定。填补我国酱（卤）鹅的标准方面的空白，有利于保证产品质量, 有利于促进酱（卤）鹅行业质量控制和行业发展。</w:t>
      </w:r>
    </w:p>
    <w:p>
      <w:pPr>
        <w:numPr>
          <w:ilvl w:val="0"/>
          <w:numId w:val="1"/>
        </w:numPr>
        <w:rPr>
          <w:rFonts w:hint="eastAsia" w:ascii="黑体" w:hAnsi="黑体" w:eastAsia="黑体" w:cs="黑体"/>
          <w:sz w:val="24"/>
          <w:szCs w:val="24"/>
        </w:rPr>
      </w:pPr>
      <w:r>
        <w:rPr>
          <w:rFonts w:hint="eastAsia" w:ascii="黑体" w:hAnsi="黑体" w:eastAsia="黑体" w:cs="黑体"/>
          <w:sz w:val="24"/>
          <w:szCs w:val="24"/>
        </w:rPr>
        <w:t>与我国现有法律法规和其他国内外标准的关系：</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国外没有关于酱（卤）鹅的相关标准。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我国大部分企业执行的是有GB/T 23586《酱卤肉制品》和GB 2726《熟肉制品》，但是也存在一些问题。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1、GB 2726《熟肉制品》只是对熟肉制品的食品安全规定了安全指标，如果作为产品标准缺少质量指标要求。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2、GB/T 23586《酱卤肉制品》包括了酱卤肉制品的质量指标要求，但对于酱（卤）鹅来说无个性化指标以及分级指标。</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3、拟定的国内标准关系如下：参考了行业标准NY/T 628《板鸭》中酸价的要求,</w:t>
      </w:r>
      <w:r>
        <w:rPr>
          <w:rFonts w:hint="eastAsia" w:asciiTheme="minorEastAsia" w:hAnsiTheme="minorEastAsia" w:eastAsiaTheme="minorEastAsia" w:cstheme="minorEastAsia"/>
          <w:kern w:val="0"/>
          <w:sz w:val="24"/>
          <w:szCs w:val="24"/>
        </w:rPr>
        <w:t xml:space="preserve"> 参考了GB 10146《食品安全国家标准 食用动物油脂》、T/QZSJX001-2009《衢州酱鸭》中</w:t>
      </w:r>
      <w:r>
        <w:rPr>
          <w:rFonts w:hint="eastAsia" w:asciiTheme="minorEastAsia" w:hAnsiTheme="minorEastAsia" w:eastAsiaTheme="minorEastAsia" w:cstheme="minorEastAsia"/>
          <w:sz w:val="24"/>
          <w:szCs w:val="24"/>
        </w:rPr>
        <w:t>过氧化值的要求。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4、地方标准DB50/T 950-2019《荣昌卤鹅加工技术规范》和DB50/T 781-2017《渝菜 荣昌卤鹅烹饪技术规范》，是技术规范标准，无相关的产品标准。</w:t>
      </w:r>
    </w:p>
    <w:p>
      <w:pPr>
        <w:rPr>
          <w:rFonts w:hint="eastAsia" w:ascii="黑体" w:hAnsi="黑体" w:eastAsia="黑体" w:cs="黑体"/>
          <w:sz w:val="24"/>
          <w:szCs w:val="24"/>
        </w:rPr>
      </w:pPr>
      <w:r>
        <w:rPr>
          <w:rFonts w:hint="eastAsia" w:ascii="黑体" w:hAnsi="黑体" w:eastAsia="黑体" w:cs="黑体"/>
          <w:sz w:val="24"/>
          <w:szCs w:val="24"/>
        </w:rPr>
        <w:t>四、项目负责单位及</w:t>
      </w:r>
      <w:r>
        <w:rPr>
          <w:rFonts w:hint="eastAsia" w:ascii="黑体" w:hAnsi="黑体" w:eastAsia="黑体" w:cs="黑体"/>
          <w:sz w:val="24"/>
          <w:szCs w:val="24"/>
          <w:lang w:val="en-US" w:eastAsia="zh-CN"/>
        </w:rPr>
        <w:t>标准制定主要工作过程</w:t>
      </w:r>
      <w:r>
        <w:rPr>
          <w:rFonts w:hint="eastAsia" w:ascii="黑体" w:hAnsi="黑体" w:eastAsia="黑体" w:cs="黑体"/>
          <w:sz w:val="24"/>
          <w:szCs w:val="24"/>
        </w:rPr>
        <w:t>：</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标由嘉兴中科检测技术服务有限公司承担制定工作，标准参与起草单位还有浙江子午线质量标准化研究有限公司、浙江工商大学、浙江狐猬食品有限公司、嘉兴吴震懋食品有限公司、嘉兴市北丽桥食品有限公司、嘉兴市陆稿荐食品有限公司、潮香村食品科技有限公司、杭州郝姆斯食品有限公司、浙江上方生物科技有限公司等。组织专业技术人员成立工作组，安排人员分工，进行项目可行性分析，对项目的必要性和可行性进行充分论证；对酱（卤）鹅生产企业及作坊进行实地考查，对生产加工过程进行调研；同时对原辅料、产品的感官、理化、食品添加剂、非食用物质等各项指标进行大量检测并进行数据整理及分析，制定适合该类产品的标准。</w:t>
      </w:r>
    </w:p>
    <w:p>
      <w:pPr>
        <w:snapToGri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1、2020年6月8日-6月18日，收集相关的国家标准、法律法规等信息。</w:t>
      </w:r>
    </w:p>
    <w:p>
      <w:pPr>
        <w:snapToGri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2、2020年6月19日-7月10日，收集、攥写和提交团体标准立项申请材料。</w:t>
      </w:r>
    </w:p>
    <w:p>
      <w:pPr>
        <w:snapToGri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3、2020年7月14日-7月16日，，收到浙江省食品学会予以立项文件并成立起草工作组。</w:t>
      </w:r>
    </w:p>
    <w:p>
      <w:pPr>
        <w:snapToGrid w:val="0"/>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4、2020年7月18日-2020年7年31日，完成《酱（卤）鹅》团体标准草案稿。</w:t>
      </w:r>
    </w:p>
    <w:p>
      <w:pPr>
        <w:snapToGri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5、2020年8月5日-2020年8年7日，工作组讨论后形成工作组讨论稿。</w:t>
      </w:r>
    </w:p>
    <w:p>
      <w:pPr>
        <w:snapToGrid w:val="0"/>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2020年8月</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上午在嘉兴沙龙国际宾馆召开专家研讨会，参加单位有：浙江省食品学会、浙江子午线质量标准化研究有限公司、嘉兴市标准化协会、嘉兴犇滕餐饮管理有限公司、嘉兴中科检测技术有限公司和杭州肉制品协会等。</w:t>
      </w:r>
    </w:p>
    <w:p>
      <w:pPr>
        <w:snapToGrid w:val="0"/>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会上提出以下几个问题：1.酱（卤）鹅的定义问题，建议在工艺中添加解冻（或不解冻）、预煮（或不预煮）、包装。2.分类修改为真空包装和其它预包装。3.氯化物指标明确以氯化钠计。4.微生物指标中增加商业无菌工艺生产的食品要求。5.销售修改为应符合GB 20799的规定。</w:t>
      </w:r>
    </w:p>
    <w:p>
      <w:pPr>
        <w:snapToGrid w:val="0"/>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7、2020年8月8日-2020年9月3日，完成</w:t>
      </w:r>
      <w:r>
        <w:rPr>
          <w:rFonts w:hint="eastAsia" w:asciiTheme="minorEastAsia" w:hAnsiTheme="minorEastAsia" w:eastAsiaTheme="minorEastAsia" w:cstheme="minorEastAsia"/>
          <w:sz w:val="24"/>
          <w:szCs w:val="24"/>
        </w:rPr>
        <w:t>《酱（卤）鹅》团体标准</w:t>
      </w:r>
      <w:r>
        <w:rPr>
          <w:rFonts w:hint="eastAsia" w:asciiTheme="minorEastAsia" w:hAnsiTheme="minorEastAsia" w:eastAsiaTheme="minorEastAsia" w:cstheme="minorEastAsia"/>
          <w:sz w:val="24"/>
          <w:szCs w:val="24"/>
          <w:lang w:val="en-US" w:eastAsia="zh-CN"/>
        </w:rPr>
        <w:t>征求意见稿。</w:t>
      </w:r>
    </w:p>
    <w:p>
      <w:pPr>
        <w:rPr>
          <w:rFonts w:hint="eastAsia" w:ascii="黑体" w:hAnsi="黑体" w:eastAsia="黑体" w:cs="黑体"/>
          <w:sz w:val="24"/>
          <w:szCs w:val="24"/>
        </w:rPr>
      </w:pPr>
      <w:r>
        <w:rPr>
          <w:rFonts w:hint="eastAsia" w:ascii="黑体" w:hAnsi="黑体" w:eastAsia="黑体" w:cs="黑体"/>
          <w:sz w:val="24"/>
          <w:szCs w:val="24"/>
        </w:rPr>
        <w:t>五、标准制定原则：</w:t>
      </w:r>
    </w:p>
    <w:p>
      <w:pPr>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根据《中华人民共和国食品安全法》及其实施条例等有关法律法规，按GB/T 1.1-2020的编写原则进行编写。以加强酱（卤）鹅卫生安全为原则，深入调查研究，保证规范起草工作的科学性、规范性和可操作性。</w:t>
      </w:r>
    </w:p>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（一）可操作性的原则</w:t>
      </w:r>
    </w:p>
    <w:p>
      <w:pPr>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本规范制定过程中按照</w:t>
      </w:r>
      <w:bookmarkStart w:id="0" w:name="_GoBack"/>
      <w:bookmarkEnd w:id="0"/>
      <w:r>
        <w:rPr>
          <w:rFonts w:hint="eastAsia" w:asciiTheme="minorEastAsia" w:hAnsiTheme="minorEastAsia" w:eastAsiaTheme="minorEastAsia" w:cstheme="minorEastAsia"/>
          <w:sz w:val="24"/>
          <w:szCs w:val="24"/>
        </w:rPr>
        <w:t>可操作性的原则，结合酱（卤）鹅生产企业的实际情况，对标准内容进行科学设定。为酱（卤）鹅行业、酱（卤）鹅生产企业、检测单位、市场监督等部门提供科学管理的依据。</w:t>
      </w:r>
    </w:p>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（二）与国内外标准协调一致原则</w:t>
      </w:r>
    </w:p>
    <w:p>
      <w:pPr>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（三）公开透明的原则</w:t>
      </w:r>
    </w:p>
    <w:p>
      <w:pPr>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起草过程中坚持公开、透明的原则，除召开专家座谈会听取意见外，还将向社会公开广泛征求意见，如来自行业协会、检测机构、生产企业以及食品安全监督管理部门等各方意见，并吸收和采纳部分意见。</w:t>
      </w:r>
    </w:p>
    <w:p>
      <w:pPr>
        <w:rPr>
          <w:rFonts w:hint="eastAsia" w:ascii="黑体" w:hAnsi="黑体" w:eastAsia="黑体" w:cs="黑体"/>
          <w:sz w:val="24"/>
          <w:szCs w:val="24"/>
        </w:rPr>
      </w:pPr>
      <w:r>
        <w:rPr>
          <w:rFonts w:hint="eastAsia" w:ascii="黑体" w:hAnsi="黑体" w:eastAsia="黑体" w:cs="黑体"/>
          <w:sz w:val="24"/>
          <w:szCs w:val="24"/>
        </w:rPr>
        <w:t>六、标准主要条款说明：</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（一）标准名称：</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与根据浙江省食品学会关于印发2020 年度第</w:t>
      </w:r>
      <w:r>
        <w:rPr>
          <w:rFonts w:hint="eastAsia" w:ascii="宋体" w:hAnsi="宋体" w:cstheme="minorEastAsia"/>
          <w:sz w:val="24"/>
          <w:szCs w:val="24"/>
        </w:rPr>
        <w:t>一</w:t>
      </w:r>
      <w:r>
        <w:rPr>
          <w:rFonts w:hint="eastAsia" w:asciiTheme="minorEastAsia" w:hAnsiTheme="minorEastAsia" w:eastAsiaTheme="minorEastAsia" w:cstheme="minorEastAsia"/>
          <w:sz w:val="24"/>
          <w:szCs w:val="24"/>
        </w:rPr>
        <w:t>批团体标准</w:t>
      </w:r>
      <w:r>
        <w:rPr>
          <w:rFonts w:hint="eastAsia" w:ascii="宋体" w:hAnsi="宋体" w:cs="微软雅黑"/>
          <w:sz w:val="24"/>
          <w:szCs w:val="24"/>
        </w:rPr>
        <w:t>立</w:t>
      </w:r>
      <w:r>
        <w:rPr>
          <w:rFonts w:hint="eastAsia" w:asciiTheme="minorEastAsia" w:hAnsiTheme="minorEastAsia" w:eastAsiaTheme="minorEastAsia" w:cstheme="minorEastAsia"/>
          <w:sz w:val="24"/>
          <w:szCs w:val="24"/>
        </w:rPr>
        <w:t>项的通知，要求相一致为“酱（卤）鹅”。</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（二）前言部分：</w:t>
      </w:r>
    </w:p>
    <w:p>
      <w:pPr>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在“前言”中确定由浙江省食品学会归口，便于标准的咨询服务和相关解释。</w:t>
      </w:r>
    </w:p>
    <w:p>
      <w:pPr>
        <w:pStyle w:val="34"/>
        <w:spacing w:line="313" w:lineRule="exact"/>
        <w:ind w:firstLine="42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2020年8月15日工作组讨论</w:t>
      </w:r>
      <w:r>
        <w:rPr>
          <w:rFonts w:hint="eastAsia" w:asciiTheme="minorEastAsia" w:hAnsiTheme="minorEastAsia" w:eastAsiaTheme="minorEastAsia" w:cstheme="minorEastAsia"/>
          <w:kern w:val="2"/>
          <w:sz w:val="24"/>
          <w:szCs w:val="24"/>
          <w:lang w:val="en-US" w:eastAsia="zh-CN" w:bidi="ar-SA"/>
        </w:rPr>
        <w:t>后增加“请注意本文件的某些内容可能涉及专利。本文件的发布机构不承担识别专利的责任”。</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（三）范围：</w:t>
      </w:r>
    </w:p>
    <w:p>
      <w:pPr>
        <w:ind w:firstLine="484" w:firstLineChars="20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本标准规定了酱（卤）鹅的</w:t>
      </w:r>
      <w:r>
        <w:rPr>
          <w:rFonts w:hint="eastAsia" w:asciiTheme="minorEastAsia" w:hAnsiTheme="minorEastAsia" w:eastAsiaTheme="minorEastAsia" w:cstheme="minorEastAsia"/>
          <w:sz w:val="24"/>
          <w:szCs w:val="24"/>
          <w:lang w:val="en-US" w:eastAsia="zh-CN"/>
        </w:rPr>
        <w:t>术语和定义、分类、</w:t>
      </w:r>
      <w:r>
        <w:rPr>
          <w:rFonts w:hint="eastAsia" w:asciiTheme="minorEastAsia" w:hAnsiTheme="minorEastAsia" w:eastAsiaTheme="minorEastAsia" w:cstheme="minorEastAsia"/>
          <w:sz w:val="24"/>
          <w:szCs w:val="24"/>
        </w:rPr>
        <w:t>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生产加工卫生要求、试验方法、检验规则、标签、标志和包装、运输和贮存、销售和召回方面的要求。</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（四）规范性引用文件：</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在规范性引用文件中，根据</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酱（卤）鹅</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技术要求中“原辅料</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strike w:val="0"/>
          <w:dstrike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食品添加剂限量、污染物限量、微生物限量、净含量”、生产加工卫生要求、试验方法、标签、标志、包装和销售等条款</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引用了相关国家标准等文件。</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（五）术语与定义</w:t>
      </w:r>
    </w:p>
    <w:p>
      <w:pPr>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根据GB/T 23586-2009《酱卤肉制品》中3.1的定义最终确定对酱（卤）鹅定义为“以鲜（冻）鹅为原料放在加有食盐、酱油（或不加）、香辛料的水中，经预煮、浸泡、烧煮、酱制（卤制）等工艺加工而成的酱卤肉制品。”</w:t>
      </w:r>
    </w:p>
    <w:p>
      <w:pPr>
        <w:ind w:firstLine="484" w:firstLineChars="202"/>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2020年8月7日经专家研讨后修改为“以鲜（冻）鹅为原料，经解冻（或不解冻）放在加有食用盐、酱油（或不加）、香辛料的水中，经预煮（或不预煮）、浸泡（或不浸泡）、烧煮（或不烧煮）、酱制（卤制）、包装、灭菌或不灭菌等工艺加工而成的酱卤肉制品。”</w:t>
      </w:r>
    </w:p>
    <w:p>
      <w:pPr>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明确了“酱（卤）鹅”的含义界定，对酱（卤）鹅行业有实际的指导、规范作用。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（六）分类</w:t>
      </w:r>
    </w:p>
    <w:p>
      <w:pPr>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根据酱（卤）鹅实际生产加工过程中包装方式分为真空包装：“</w:t>
      </w:r>
      <w:r>
        <w:rPr>
          <w:rFonts w:asciiTheme="minorEastAsia" w:hAnsiTheme="minorEastAsia" w:eastAsiaTheme="minorEastAsia" w:cstheme="minorEastAsia"/>
          <w:sz w:val="24"/>
          <w:szCs w:val="24"/>
        </w:rPr>
        <w:t>指经真空包装和灭菌工艺处理并以真空包装方式贮存和销售的</w:t>
      </w:r>
      <w:r>
        <w:rPr>
          <w:rFonts w:hint="eastAsia" w:asciiTheme="minorEastAsia" w:hAnsiTheme="minorEastAsia" w:eastAsiaTheme="minorEastAsia" w:cstheme="minorEastAsia"/>
          <w:sz w:val="24"/>
          <w:szCs w:val="24"/>
        </w:rPr>
        <w:t>产品”；非预包装：“</w:t>
      </w:r>
      <w:r>
        <w:rPr>
          <w:rFonts w:asciiTheme="minorEastAsia" w:hAnsiTheme="minorEastAsia" w:eastAsiaTheme="minorEastAsia" w:cstheme="minorEastAsia"/>
          <w:sz w:val="24"/>
          <w:szCs w:val="24"/>
        </w:rPr>
        <w:t>没有预先定量包装或者没有制作在包装材料和容器中的食品</w:t>
      </w:r>
      <w:r>
        <w:rPr>
          <w:rFonts w:hint="eastAsia" w:asciiTheme="minorEastAsia" w:hAnsiTheme="minorEastAsia" w:eastAsiaTheme="minorEastAsia" w:cstheme="minorEastAsia"/>
          <w:sz w:val="24"/>
          <w:szCs w:val="24"/>
        </w:rPr>
        <w:t>”。</w:t>
      </w:r>
    </w:p>
    <w:p>
      <w:pPr>
        <w:ind w:firstLine="484" w:firstLineChars="20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于2020年8月7日经专家研讨后修改为“</w:t>
      </w:r>
      <w:r>
        <w:rPr>
          <w:rFonts w:hint="eastAsia" w:asciiTheme="minorEastAsia" w:hAnsiTheme="minorEastAsia" w:eastAsiaTheme="minorEastAsia" w:cstheme="minorEastAsia"/>
          <w:sz w:val="24"/>
          <w:szCs w:val="24"/>
        </w:rPr>
        <w:t>真空包装</w:t>
      </w:r>
      <w:r>
        <w:rPr>
          <w:rFonts w:hint="eastAsia" w:asciiTheme="minorEastAsia" w:hAnsiTheme="minorEastAsia" w:eastAsiaTheme="minorEastAsia" w:cstheme="minorEastAsia"/>
          <w:sz w:val="24"/>
          <w:szCs w:val="24"/>
          <w:lang w:val="en-US" w:eastAsia="zh-CN"/>
        </w:rPr>
        <w:t>食品：</w:t>
      </w:r>
      <w:r>
        <w:rPr>
          <w:rFonts w:hint="eastAsia" w:asciiTheme="minorEastAsia" w:hAnsiTheme="minorEastAsia" w:eastAsiaTheme="minorEastAsia" w:cstheme="minorEastAsia"/>
          <w:sz w:val="24"/>
          <w:szCs w:val="24"/>
        </w:rPr>
        <w:t>指经真空包装和灭菌工艺处理并以真空包装方式贮存和销售的产品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其它预包装食品：预先定量包装或者制作在包装材料和容器中的食品，包括预先定量包装以及预先定量制作在包装材料和容器中并且在一定量限范围内具有统一的质量或体积标识的食品”。</w:t>
      </w:r>
    </w:p>
    <w:p>
      <w:pPr>
        <w:ind w:firstLine="484" w:firstLineChars="202"/>
        <w:rPr>
          <w:rFonts w:hint="eastAsia"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1、原辅料要求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sz w:val="24"/>
          <w:szCs w:val="24"/>
        </w:rPr>
        <w:t>鲜（冻）鹅应符合 GB 2707、GB 16869规定的要求。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sz w:val="24"/>
          <w:szCs w:val="24"/>
        </w:rPr>
        <w:t>食用盐应符合 GB/T 5461规定的要求。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sz w:val="24"/>
          <w:szCs w:val="24"/>
        </w:rPr>
        <w:t>酱油应符合 GB 2717 规定的要求。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sz w:val="24"/>
          <w:szCs w:val="24"/>
        </w:rPr>
        <w:t>黄酒应符合 GB 2758、GB/T 13662规定的要求。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白砂糖应符合 GB/T 317 规定的要求。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sz w:val="24"/>
          <w:szCs w:val="24"/>
        </w:rPr>
        <w:t>香辛料应符合 GB/T 15691规定的要求。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sz w:val="24"/>
          <w:szCs w:val="24"/>
        </w:rPr>
        <w:t>饮用水应符合 GB 5749 规定的要求。</w:t>
      </w:r>
      <w:r>
        <w:rPr>
          <w:rFonts w:hint="eastAsia" w:asciiTheme="minorEastAsia" w:hAnsiTheme="minorEastAsia" w:eastAsiaTheme="minorEastAsia" w:cstheme="minorEastAsia"/>
          <w:sz w:val="24"/>
          <w:szCs w:val="24"/>
        </w:rPr>
        <w:tab/>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sz w:val="24"/>
          <w:szCs w:val="24"/>
        </w:rPr>
        <w:t>其他原辅料应符合相关国家标准或行业标准的规定。</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2、感官要求</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酱（卤）鹅的基本特性为该产品提出了符合产品特点的基本要求。“色泽：具有产品固有色泽；气味滋味：酱卤香味浓郁、应有产品的独特气味,鲜辣适口、无异味、无酸败味；组织状态：形态完整、饱满、组织紧密、肉纤维清晰；杂质：无正常视力可见外来杂质；对鹅皮完整程度和去毛程度提供分级标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3、理化指标</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根据GB/T 23586第五章第2条要求以及其他相关标准确定。为该产品提出了符合产品特点的理化指标。</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(1)酸价：根据NY/T 628 3.3中规定最终确定一级品的酸价要求为“＜1.6（mg/g）,二级品的酸价要求1.6-3.0（mg/g）”。</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(2)过氧化值：根据GB 10146《食品安全国家标准 食用动物油脂》中过氧化值要求为“＜0.2(g/100g)”最终确定过氧化值合格指标为“＜0.2(g/100g)”。</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根据T/QZSJX001-2009《衢州酱鸭》中过氧化值要求为“＜0.1(g/100g)”最终确定过氧化值优级指标为“＜0.1(g/100g)”。</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(3)固形物：根据GB/T 20558-2006《地理标志产品 符离集烧鸡》中5.6理化指标“固形物含量88%</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，确定为“固形物含量88%</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于2020年8月7日经专家研讨后修改为“</w:t>
      </w:r>
      <w:r>
        <w:rPr>
          <w:rFonts w:hint="eastAsia" w:asciiTheme="minorEastAsia" w:hAnsiTheme="minorEastAsia" w:eastAsiaTheme="minorEastAsia" w:cstheme="minorEastAsia"/>
          <w:kern w:val="0"/>
          <w:sz w:val="24"/>
          <w:szCs w:val="24"/>
        </w:rPr>
        <w:t>固形物含量8</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zh-CN"/>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(4)水分：根据GB/T 23586 5.2.2的要求</w:t>
      </w:r>
      <w:r>
        <w:rPr>
          <w:rFonts w:hint="eastAsia" w:asciiTheme="minorEastAsia" w:hAnsiTheme="minorEastAsia" w:eastAsiaTheme="minorEastAsia" w:cstheme="minorEastAsia"/>
          <w:kern w:val="0"/>
          <w:sz w:val="24"/>
          <w:szCs w:val="24"/>
          <w:lang w:val="en-US" w:eastAsia="zh-CN"/>
        </w:rPr>
        <w:t>结合实际检测结果最终</w:t>
      </w:r>
      <w:r>
        <w:rPr>
          <w:rFonts w:hint="eastAsia" w:asciiTheme="minorEastAsia" w:hAnsiTheme="minorEastAsia" w:eastAsiaTheme="minorEastAsia" w:cstheme="minorEastAsia"/>
          <w:kern w:val="0"/>
          <w:sz w:val="24"/>
          <w:szCs w:val="24"/>
        </w:rPr>
        <w:t>确定为“水分≤70(g/100g)”。</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于2020年8月7日经专家研讨后由</w:t>
      </w:r>
      <w:r>
        <w:rPr>
          <w:rFonts w:hint="eastAsia" w:asciiTheme="minorEastAsia" w:hAnsiTheme="minorEastAsia" w:eastAsiaTheme="minorEastAsia" w:cstheme="minorEastAsia"/>
          <w:sz w:val="24"/>
          <w:szCs w:val="24"/>
        </w:rPr>
        <w:t>嘉兴中科检测技术服务有限公司</w:t>
      </w:r>
      <w:r>
        <w:rPr>
          <w:rFonts w:hint="eastAsia" w:asciiTheme="minorEastAsia" w:hAnsiTheme="minorEastAsia" w:eastAsiaTheme="minorEastAsia" w:cstheme="minorEastAsia"/>
          <w:sz w:val="24"/>
          <w:szCs w:val="24"/>
          <w:lang w:val="en-US" w:eastAsia="zh-CN"/>
        </w:rPr>
        <w:t>提供检测数据见表1。</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黑体" w:hAnsi="黑体" w:eastAsia="黑体" w:cs="黑体"/>
          <w:szCs w:val="21"/>
          <w:lang w:val="en-US" w:eastAsia="zh-CN"/>
        </w:rPr>
        <w:t>表1 水分检测结果</w:t>
      </w:r>
    </w:p>
    <w:tbl>
      <w:tblPr>
        <w:tblStyle w:val="6"/>
        <w:tblW w:w="84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5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23" w:type="dxa"/>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样品</w:t>
            </w:r>
          </w:p>
        </w:tc>
        <w:tc>
          <w:tcPr>
            <w:tcW w:w="5263" w:type="dxa"/>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水分（g/100g)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223" w:type="dxa"/>
            <w:vMerge w:val="restart"/>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default" w:hAnsi="宋体"/>
                <w:szCs w:val="21"/>
                <w:lang w:val="en-US" w:eastAsia="zh-CN"/>
              </w:rPr>
              <w:t>同一品牌同一个类别</w:t>
            </w: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51.4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43.4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58.6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49.1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59.2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44.7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43.1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60.4</w:t>
            </w:r>
          </w:p>
        </w:tc>
      </w:tr>
    </w:tbl>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(5)蛋白质：根据GB/T 23586 5.2.2中的要求</w:t>
      </w:r>
      <w:r>
        <w:rPr>
          <w:rFonts w:hint="eastAsia" w:asciiTheme="minorEastAsia" w:hAnsiTheme="minorEastAsia" w:eastAsiaTheme="minorEastAsia" w:cstheme="minorEastAsia"/>
          <w:kern w:val="0"/>
          <w:sz w:val="24"/>
          <w:szCs w:val="24"/>
          <w:lang w:val="en-US" w:eastAsia="zh-CN"/>
        </w:rPr>
        <w:t>结合实际检测结果最终</w:t>
      </w:r>
      <w:r>
        <w:rPr>
          <w:rFonts w:hint="eastAsia" w:asciiTheme="minorEastAsia" w:hAnsiTheme="minorEastAsia" w:eastAsiaTheme="minorEastAsia" w:cstheme="minorEastAsia"/>
          <w:kern w:val="0"/>
          <w:sz w:val="24"/>
          <w:szCs w:val="24"/>
        </w:rPr>
        <w:t>确定为“蛋白质≥15(g/100g)”。</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于2020年8月7日经专家研讨后由</w:t>
      </w:r>
      <w:r>
        <w:rPr>
          <w:rFonts w:hint="eastAsia" w:asciiTheme="minorEastAsia" w:hAnsiTheme="minorEastAsia" w:eastAsiaTheme="minorEastAsia" w:cstheme="minorEastAsia"/>
          <w:sz w:val="24"/>
          <w:szCs w:val="24"/>
        </w:rPr>
        <w:t>嘉兴中科检测技术服务有限公司</w:t>
      </w:r>
      <w:r>
        <w:rPr>
          <w:rFonts w:hint="eastAsia" w:asciiTheme="minorEastAsia" w:hAnsiTheme="minorEastAsia" w:eastAsiaTheme="minorEastAsia" w:cstheme="minorEastAsia"/>
          <w:sz w:val="24"/>
          <w:szCs w:val="24"/>
          <w:lang w:val="en-US" w:eastAsia="zh-CN"/>
        </w:rPr>
        <w:t>提供检测数据见表2。</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表2 蛋白质检测结果</w:t>
      </w:r>
    </w:p>
    <w:tbl>
      <w:tblPr>
        <w:tblStyle w:val="6"/>
        <w:tblW w:w="84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5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23" w:type="dxa"/>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样品</w:t>
            </w:r>
          </w:p>
        </w:tc>
        <w:tc>
          <w:tcPr>
            <w:tcW w:w="5263" w:type="dxa"/>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蛋白质（g/100g)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223" w:type="dxa"/>
            <w:vMerge w:val="restart"/>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default" w:hAnsi="宋体"/>
                <w:szCs w:val="21"/>
                <w:lang w:val="en-US" w:eastAsia="zh-CN"/>
              </w:rPr>
              <w:t>同一品牌同一个类别</w:t>
            </w: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19.2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18.2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r>
              <w:rPr>
                <w:rFonts w:hint="eastAsia" w:hAnsi="宋体"/>
                <w:szCs w:val="21"/>
                <w:lang w:val="en-US" w:eastAsia="zh-CN"/>
              </w:rPr>
              <w:t>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22.7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hAnsi="宋体"/>
                <w:szCs w:val="21"/>
                <w:lang w:val="en-US" w:eastAsia="zh-CN"/>
              </w:rPr>
            </w:pPr>
          </w:p>
        </w:tc>
        <w:tc>
          <w:tcPr>
            <w:tcW w:w="5263" w:type="dxa"/>
            <w:tcBorders>
              <w:tl2br w:val="nil"/>
              <w:tr2bl w:val="nil"/>
            </w:tcBorders>
            <w:vAlign w:val="top"/>
          </w:tcPr>
          <w:p>
            <w:pPr>
              <w:pStyle w:val="18"/>
              <w:keepNext w:val="0"/>
              <w:keepLines w:val="0"/>
              <w:pageBreakBefore w:val="0"/>
              <w:widowControl/>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hAnsi="宋体"/>
                <w:szCs w:val="21"/>
                <w:lang w:val="en-US" w:eastAsia="zh-CN"/>
              </w:rPr>
            </w:pPr>
            <w:r>
              <w:rPr>
                <w:rFonts w:hint="eastAsia" w:hAnsi="宋体"/>
                <w:szCs w:val="21"/>
                <w:lang w:val="en-US" w:eastAsia="zh-CN"/>
              </w:rPr>
              <w:t>18.1</w:t>
            </w:r>
          </w:p>
        </w:tc>
      </w:tr>
    </w:tbl>
    <w:p>
      <w:pPr>
        <w:ind w:firstLine="420" w:firstLineChars="200"/>
        <w:rPr>
          <w:rFonts w:hint="eastAsia" w:ascii="黑体" w:hAnsi="黑体" w:eastAsia="黑体" w:cs="黑体"/>
          <w:szCs w:val="21"/>
          <w:lang w:val="en-US" w:eastAsia="zh-CN"/>
        </w:rPr>
      </w:pP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(6)氯化物：根据GB/T 23586 5.2.2的要求确定为“氯化物≤4.0(g/100g)”。</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于2020年8月7日经专家研讨后</w:t>
      </w:r>
      <w:r>
        <w:rPr>
          <w:rFonts w:hint="eastAsia" w:asciiTheme="minorEastAsia" w:hAnsiTheme="minorEastAsia" w:eastAsiaTheme="minorEastAsia" w:cstheme="minorEastAsia"/>
          <w:kern w:val="0"/>
          <w:sz w:val="24"/>
          <w:szCs w:val="24"/>
          <w:lang w:val="en-US" w:eastAsia="zh-CN"/>
        </w:rPr>
        <w:t>结合实际检测结果最终</w:t>
      </w:r>
      <w:r>
        <w:rPr>
          <w:rFonts w:hint="eastAsia" w:asciiTheme="minorEastAsia" w:hAnsiTheme="minorEastAsia" w:eastAsiaTheme="minorEastAsia" w:cstheme="minorEastAsia"/>
          <w:kern w:val="0"/>
          <w:sz w:val="24"/>
          <w:szCs w:val="24"/>
        </w:rPr>
        <w:t>确定为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kern w:val="0"/>
          <w:sz w:val="24"/>
          <w:szCs w:val="24"/>
        </w:rPr>
        <w:t>氯化物</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以氯化钠计）</w:t>
      </w:r>
      <w:r>
        <w:rPr>
          <w:rFonts w:hint="eastAsia" w:asciiTheme="minorEastAsia" w:hAnsiTheme="minorEastAsia" w:eastAsiaTheme="minorEastAsia" w:cstheme="minorEastAsia"/>
          <w:kern w:val="0"/>
          <w:sz w:val="24"/>
          <w:szCs w:val="24"/>
        </w:rPr>
        <w:t>≤4.0(g/100g)</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sz w:val="24"/>
          <w:szCs w:val="24"/>
          <w:lang w:val="en-US" w:eastAsia="zh-CN"/>
        </w:rPr>
        <w:t>由</w:t>
      </w:r>
      <w:r>
        <w:rPr>
          <w:rFonts w:hint="eastAsia" w:asciiTheme="minorEastAsia" w:hAnsiTheme="minorEastAsia" w:eastAsiaTheme="minorEastAsia" w:cstheme="minorEastAsia"/>
          <w:sz w:val="24"/>
          <w:szCs w:val="24"/>
        </w:rPr>
        <w:t>嘉兴中科检测技术服务有限公司</w:t>
      </w:r>
      <w:r>
        <w:rPr>
          <w:rFonts w:hint="eastAsia" w:asciiTheme="minorEastAsia" w:hAnsiTheme="minorEastAsia" w:eastAsiaTheme="minorEastAsia" w:cstheme="minorEastAsia"/>
          <w:sz w:val="24"/>
          <w:szCs w:val="24"/>
          <w:lang w:val="en-US" w:eastAsia="zh-CN"/>
        </w:rPr>
        <w:t>提供检测数据见表3。</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表3 氯化物检测结果</w:t>
      </w:r>
    </w:p>
    <w:tbl>
      <w:tblPr>
        <w:tblStyle w:val="6"/>
        <w:tblW w:w="84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5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23" w:type="dxa"/>
            <w:tcBorders>
              <w:tl2br w:val="nil"/>
              <w:tr2bl w:val="nil"/>
            </w:tcBorders>
            <w:vAlign w:val="center"/>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样品</w:t>
            </w:r>
          </w:p>
        </w:tc>
        <w:tc>
          <w:tcPr>
            <w:tcW w:w="5263" w:type="dxa"/>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r>
              <w:rPr>
                <w:rFonts w:hint="eastAsia" w:hAnsi="宋体"/>
                <w:kern w:val="0"/>
                <w:szCs w:val="21"/>
                <w:lang w:val="en-US" w:eastAsia="zh-CN"/>
              </w:rPr>
              <w:t>氯化物（g/100g)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223" w:type="dxa"/>
            <w:vMerge w:val="restart"/>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r>
              <w:rPr>
                <w:rFonts w:hint="default" w:hAnsi="宋体"/>
                <w:kern w:val="0"/>
                <w:szCs w:val="21"/>
                <w:lang w:val="en-US" w:eastAsia="zh-CN"/>
              </w:rPr>
              <w:t>同一品牌同一个类别</w:t>
            </w: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default" w:hAnsi="宋体"/>
                <w:kern w:val="0"/>
                <w:szCs w:val="21"/>
                <w:lang w:val="en-US" w:eastAsia="zh-CN"/>
              </w:rPr>
            </w:pPr>
            <w:r>
              <w:rPr>
                <w:rFonts w:hint="eastAsia" w:hAnsi="宋体"/>
                <w:kern w:val="0"/>
                <w:szCs w:val="21"/>
                <w:lang w:val="en-US" w:eastAsia="zh-CN"/>
              </w:rPr>
              <w:t>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default" w:hAnsi="宋体"/>
                <w:kern w:val="0"/>
                <w:szCs w:val="21"/>
                <w:lang w:val="en-US" w:eastAsia="zh-CN"/>
              </w:rPr>
            </w:pPr>
            <w:r>
              <w:rPr>
                <w:rFonts w:hint="eastAsia" w:hAnsi="宋体"/>
                <w:kern w:val="0"/>
                <w:szCs w:val="21"/>
                <w:lang w:val="en-US" w:eastAsia="zh-CN"/>
              </w:rPr>
              <w:t>2.72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default" w:hAnsi="宋体"/>
                <w:kern w:val="0"/>
                <w:szCs w:val="21"/>
                <w:lang w:val="en-US" w:eastAsia="zh-CN"/>
              </w:rPr>
            </w:pPr>
            <w:r>
              <w:rPr>
                <w:rFonts w:hint="eastAsia" w:hAnsi="宋体"/>
                <w:kern w:val="0"/>
                <w:szCs w:val="21"/>
                <w:lang w:val="en-US" w:eastAsia="zh-CN"/>
              </w:rPr>
              <w:t>2.54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default" w:hAnsi="宋体"/>
                <w:kern w:val="0"/>
                <w:szCs w:val="21"/>
                <w:lang w:val="en-US" w:eastAsia="zh-CN"/>
              </w:rPr>
            </w:pPr>
            <w:r>
              <w:rPr>
                <w:rFonts w:hint="eastAsia" w:hAnsi="宋体"/>
                <w:kern w:val="0"/>
                <w:szCs w:val="21"/>
                <w:lang w:val="en-US" w:eastAsia="zh-CN"/>
              </w:rPr>
              <w:t>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default" w:hAnsi="宋体"/>
                <w:kern w:val="0"/>
                <w:szCs w:val="21"/>
                <w:lang w:val="en-US" w:eastAsia="zh-CN"/>
              </w:rPr>
            </w:pPr>
            <w:r>
              <w:rPr>
                <w:rFonts w:hint="eastAsia" w:hAnsi="宋体"/>
                <w:kern w:val="0"/>
                <w:szCs w:val="21"/>
                <w:lang w:val="en-US" w:eastAsia="zh-CN"/>
              </w:rPr>
              <w:t>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3.28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1.79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3" w:type="dxa"/>
            <w:vMerge w:val="continue"/>
            <w:tcBorders>
              <w:tl2br w:val="nil"/>
              <w:tr2bl w:val="nil"/>
            </w:tcBorders>
            <w:vAlign w:val="center"/>
          </w:tcPr>
          <w:p>
            <w:pPr>
              <w:pStyle w:val="18"/>
              <w:spacing w:beforeLines="-2147483648" w:afterLines="-2147483648" w:line="340" w:lineRule="exact"/>
              <w:ind w:firstLine="0" w:firstLineChars="0"/>
              <w:jc w:val="center"/>
              <w:rPr>
                <w:rFonts w:hint="default" w:hAnsi="宋体"/>
                <w:kern w:val="0"/>
                <w:szCs w:val="21"/>
                <w:lang w:val="en-US" w:eastAsia="zh-CN"/>
              </w:rPr>
            </w:pPr>
          </w:p>
        </w:tc>
        <w:tc>
          <w:tcPr>
            <w:tcW w:w="5263" w:type="dxa"/>
            <w:tcBorders>
              <w:tl2br w:val="nil"/>
              <w:tr2bl w:val="nil"/>
            </w:tcBorders>
            <w:vAlign w:val="top"/>
          </w:tcPr>
          <w:p>
            <w:pPr>
              <w:pStyle w:val="18"/>
              <w:spacing w:beforeLines="-2147483648" w:afterLines="-2147483648" w:line="340" w:lineRule="exact"/>
              <w:ind w:firstLine="0" w:firstLineChars="0"/>
              <w:jc w:val="center"/>
              <w:rPr>
                <w:rFonts w:hint="eastAsia" w:hAnsi="宋体"/>
                <w:kern w:val="0"/>
                <w:szCs w:val="21"/>
                <w:lang w:val="en-US" w:eastAsia="zh-CN"/>
              </w:rPr>
            </w:pPr>
            <w:r>
              <w:rPr>
                <w:rFonts w:hint="eastAsia" w:hAnsi="宋体"/>
                <w:kern w:val="0"/>
                <w:szCs w:val="21"/>
                <w:lang w:val="en-US" w:eastAsia="zh-CN"/>
              </w:rPr>
              <w:t>2.60</w:t>
            </w:r>
          </w:p>
        </w:tc>
      </w:tr>
    </w:tbl>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、微生物</w:t>
      </w:r>
      <w:r>
        <w:rPr>
          <w:rFonts w:hint="eastAsia" w:asciiTheme="minorEastAsia" w:hAnsiTheme="minorEastAsia" w:eastAsiaTheme="minorEastAsia" w:cstheme="minorEastAsia"/>
          <w:kern w:val="0"/>
          <w:sz w:val="24"/>
          <w:szCs w:val="24"/>
          <w:lang w:val="en-US" w:eastAsia="zh-CN"/>
        </w:rPr>
        <w:t>限量</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根据GB/T 23586-2009 《酱卤肉制品》中5.2.3微生物指标要求确定为“微生物限量应符合GB 2726的规定；真空包装食品还应符合</w:t>
      </w:r>
      <w:r>
        <w:rPr>
          <w:rFonts w:asciiTheme="minorEastAsia" w:hAnsiTheme="minorEastAsia" w:eastAsiaTheme="minorEastAsia" w:cstheme="minorEastAsia"/>
          <w:kern w:val="0"/>
          <w:sz w:val="24"/>
          <w:szCs w:val="24"/>
        </w:rPr>
        <w:t>商业无菌的要求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于2020年8月7日经专家研讨后修改为“其它预包装食品</w:t>
      </w:r>
      <w:r>
        <w:rPr>
          <w:rFonts w:hint="eastAsia" w:asciiTheme="minorEastAsia" w:hAnsiTheme="minorEastAsia" w:eastAsiaTheme="minorEastAsia" w:cstheme="minorEastAsia"/>
          <w:kern w:val="0"/>
          <w:sz w:val="24"/>
          <w:szCs w:val="24"/>
        </w:rPr>
        <w:t>应符合GB 2726的规定；</w:t>
      </w:r>
      <w:r>
        <w:rPr>
          <w:rFonts w:hint="eastAsia" w:asciiTheme="minorEastAsia" w:hAnsiTheme="minorEastAsia" w:eastAsiaTheme="minorEastAsia" w:cstheme="minorEastAsia"/>
          <w:kern w:val="0"/>
          <w:sz w:val="24"/>
          <w:szCs w:val="24"/>
          <w:lang w:val="en-US" w:eastAsia="zh-CN"/>
        </w:rPr>
        <w:t>商业无菌工艺生产的食品</w:t>
      </w:r>
      <w:r>
        <w:rPr>
          <w:rFonts w:hint="eastAsia" w:asciiTheme="minorEastAsia" w:hAnsiTheme="minorEastAsia" w:eastAsiaTheme="minorEastAsia" w:cstheme="minorEastAsia"/>
          <w:kern w:val="0"/>
          <w:sz w:val="24"/>
          <w:szCs w:val="24"/>
        </w:rPr>
        <w:t>应符合</w:t>
      </w:r>
      <w:r>
        <w:rPr>
          <w:rFonts w:hint="eastAsia" w:asciiTheme="minorEastAsia" w:hAnsiTheme="minorEastAsia" w:eastAsiaTheme="minorEastAsia" w:cstheme="minorEastAsia"/>
          <w:kern w:val="0"/>
          <w:sz w:val="24"/>
          <w:szCs w:val="24"/>
          <w:lang w:val="en-US" w:eastAsia="zh-CN"/>
        </w:rPr>
        <w:t>GB 7098</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lang w:val="en-US" w:eastAsia="zh-CN"/>
        </w:rPr>
        <w:t>规定”</w:t>
      </w:r>
      <w:r>
        <w:rPr>
          <w:rFonts w:hint="eastAsia" w:asciiTheme="minorEastAsia" w:hAnsiTheme="minorEastAsia" w:eastAsiaTheme="minorEastAsia" w:cstheme="minorEastAsia"/>
          <w:kern w:val="0"/>
          <w:sz w:val="24"/>
          <w:szCs w:val="24"/>
        </w:rPr>
        <w:t>。</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、污染物限量</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污染物限量应符合GB 2762的规定。</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6、食品添加剂和</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食品</w:t>
      </w:r>
      <w:r>
        <w:rPr>
          <w:rFonts w:hint="eastAsia" w:asciiTheme="minorEastAsia" w:hAnsiTheme="minorEastAsia" w:eastAsiaTheme="minorEastAsia" w:cstheme="minorEastAsia"/>
          <w:kern w:val="0"/>
          <w:sz w:val="24"/>
          <w:szCs w:val="24"/>
          <w:lang w:val="en-US" w:eastAsia="zh-CN"/>
        </w:rPr>
        <w:t>营养强化剂限量</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食品添加剂的使用应符合GB 2760的规定，</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食品</w:t>
      </w:r>
      <w:r>
        <w:rPr>
          <w:rFonts w:hint="eastAsia" w:asciiTheme="minorEastAsia" w:hAnsiTheme="minorEastAsia" w:eastAsiaTheme="minorEastAsia" w:cstheme="minorEastAsia"/>
          <w:kern w:val="0"/>
          <w:sz w:val="24"/>
          <w:szCs w:val="24"/>
          <w:lang w:val="en-US" w:eastAsia="zh-CN"/>
        </w:rPr>
        <w:t>营养强化剂的使用应符合GB 14880的规定。</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7、净含量</w:t>
      </w:r>
    </w:p>
    <w:p>
      <w:pPr>
        <w:pStyle w:val="18"/>
        <w:spacing w:beforeLines="0" w:afterLines="0" w:line="24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净含量应符合《定量包装商品计量监督管理办法》的有关规定。</w:t>
      </w:r>
    </w:p>
    <w:p>
      <w:pPr>
        <w:pStyle w:val="28"/>
        <w:ind w:firstLine="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（八）</w:t>
      </w:r>
      <w:r>
        <w:rPr>
          <w:rFonts w:hint="eastAsia" w:asciiTheme="minorEastAsia" w:hAnsiTheme="minorEastAsia" w:eastAsiaTheme="minorEastAsia" w:cstheme="minorEastAsia"/>
          <w:kern w:val="2"/>
          <w:sz w:val="24"/>
          <w:szCs w:val="24"/>
        </w:rPr>
        <w:t>生产加工过程的卫生要求</w:t>
      </w:r>
    </w:p>
    <w:p>
      <w:pPr>
        <w:pStyle w:val="18"/>
        <w:spacing w:beforeLines="0" w:afterLines="0" w:line="24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生产加工卫生要求应符合GB 14881、GB 19303和其他卫生要求的规定。</w:t>
      </w:r>
    </w:p>
    <w:p>
      <w:pPr>
        <w:pStyle w:val="17"/>
        <w:spacing w:beforeLines="0" w:afterLines="0" w:line="24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（九）试验方法：</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1、感官检验</w:t>
      </w:r>
    </w:p>
    <w:p>
      <w:pPr>
        <w:pStyle w:val="18"/>
        <w:spacing w:beforeLines="0" w:afterLines="0" w:line="24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根据GB 2726 规定的方法确定为“取适量试样置于清洁的白瓷盘中，在自然光下观察色泽；用刀剖开观察其组织形态、和杂质；闻其气味，用温水漱口后品其滋味”。</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2、理化指标</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(1)酸价</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 GB 5009.229 规定的方法测定。</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(2)过氧化值</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 GB 5009.227 规定的方法测定。</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(3)固形物含量</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按 </w:t>
      </w:r>
      <w:r>
        <w:rPr>
          <w:rFonts w:asciiTheme="minorEastAsia" w:hAnsiTheme="minorEastAsia" w:eastAsiaTheme="minorEastAsia" w:cstheme="minorEastAsia"/>
          <w:kern w:val="0"/>
          <w:sz w:val="24"/>
          <w:szCs w:val="24"/>
        </w:rPr>
        <w:t>GB/T 10786</w:t>
      </w:r>
      <w:r>
        <w:rPr>
          <w:rFonts w:hint="eastAsia" w:asciiTheme="minorEastAsia" w:hAnsiTheme="minorEastAsia" w:eastAsiaTheme="minorEastAsia" w:cstheme="minorEastAsia"/>
          <w:kern w:val="0"/>
          <w:sz w:val="24"/>
          <w:szCs w:val="24"/>
        </w:rPr>
        <w:t>规定的</w:t>
      </w:r>
      <w:r>
        <w:rPr>
          <w:rFonts w:asciiTheme="minorEastAsia" w:hAnsiTheme="minorEastAsia" w:eastAsiaTheme="minorEastAsia" w:cstheme="minorEastAsia"/>
          <w:kern w:val="0"/>
          <w:sz w:val="24"/>
          <w:szCs w:val="24"/>
        </w:rPr>
        <w:t>方法</w:t>
      </w:r>
      <w:r>
        <w:rPr>
          <w:rFonts w:hint="eastAsia" w:asciiTheme="minorEastAsia" w:hAnsiTheme="minorEastAsia" w:eastAsiaTheme="minorEastAsia" w:cstheme="minorEastAsia"/>
          <w:kern w:val="0"/>
          <w:sz w:val="24"/>
          <w:szCs w:val="24"/>
        </w:rPr>
        <w:t>测定。</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(4)水分</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 GB 5009.3 规定的方法测定。</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(5)蛋白质含量</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 GB 5009.5 规定的方法测定。</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(6)氯化物</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按GB 5009.44 规定的方法测定。</w:t>
      </w:r>
    </w:p>
    <w:p>
      <w:pPr>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3、微生物限量</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菌落总数</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按</w:t>
      </w:r>
      <w:r>
        <w:rPr>
          <w:rFonts w:hint="eastAsia" w:asciiTheme="minorEastAsia" w:hAnsiTheme="minorEastAsia" w:eastAsiaTheme="minorEastAsia" w:cstheme="minorEastAsia"/>
          <w:kern w:val="0"/>
          <w:sz w:val="24"/>
          <w:szCs w:val="24"/>
          <w:lang w:val="en-US" w:eastAsia="zh-CN"/>
        </w:rPr>
        <w:t xml:space="preserve">GB 4789.2 </w:t>
      </w:r>
      <w:r>
        <w:rPr>
          <w:rFonts w:hint="eastAsia" w:asciiTheme="minorEastAsia" w:hAnsiTheme="minorEastAsia" w:eastAsiaTheme="minorEastAsia" w:cstheme="minorEastAsia"/>
          <w:kern w:val="0"/>
          <w:sz w:val="24"/>
          <w:szCs w:val="24"/>
        </w:rPr>
        <w:t>规定的方法测定。</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(2)大肠菌群</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按GB 4789.3 规定的</w:t>
      </w:r>
      <w:r>
        <w:rPr>
          <w:rFonts w:hint="eastAsia" w:asciiTheme="minorEastAsia" w:hAnsiTheme="minorEastAsia" w:eastAsiaTheme="minorEastAsia" w:cstheme="minorEastAsia"/>
          <w:kern w:val="0"/>
          <w:sz w:val="24"/>
          <w:szCs w:val="24"/>
          <w:lang w:val="en-US" w:eastAsia="zh-CN"/>
        </w:rPr>
        <w:t>平板计数法测定</w:t>
      </w:r>
      <w:r>
        <w:rPr>
          <w:rFonts w:hint="eastAsia" w:asciiTheme="minorEastAsia" w:hAnsiTheme="minorEastAsia" w:eastAsiaTheme="minorEastAsia" w:cstheme="minorEastAsia"/>
          <w:kern w:val="0"/>
          <w:sz w:val="24"/>
          <w:szCs w:val="24"/>
        </w:rPr>
        <w:t>。</w:t>
      </w:r>
    </w:p>
    <w:p>
      <w:pPr>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en-US" w:eastAsia="zh-CN"/>
        </w:rPr>
        <w:t>商业无菌</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w:t>
      </w:r>
      <w:r>
        <w:rPr>
          <w:rFonts w:hint="default" w:asciiTheme="minorEastAsia" w:hAnsiTheme="minorEastAsia" w:eastAsiaTheme="minorEastAsia" w:cstheme="minorEastAsia"/>
          <w:kern w:val="0"/>
          <w:sz w:val="24"/>
          <w:szCs w:val="24"/>
          <w:lang w:val="en-US" w:eastAsia="zh-CN"/>
        </w:rPr>
        <w:t>GB 4789.26</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规定的方法</w:t>
      </w:r>
      <w:r>
        <w:rPr>
          <w:rFonts w:hint="eastAsia" w:asciiTheme="minorEastAsia" w:hAnsiTheme="minorEastAsia" w:eastAsiaTheme="minorEastAsia" w:cstheme="minorEastAsia"/>
          <w:kern w:val="0"/>
          <w:sz w:val="24"/>
          <w:szCs w:val="24"/>
          <w:lang w:val="en-US" w:eastAsia="zh-CN"/>
        </w:rPr>
        <w:t>测定</w:t>
      </w:r>
      <w:r>
        <w:rPr>
          <w:rFonts w:hint="eastAsia" w:asciiTheme="minorEastAsia" w:hAnsiTheme="minorEastAsia" w:eastAsiaTheme="minorEastAsia" w:cstheme="minorEastAsia"/>
          <w:kern w:val="0"/>
          <w:sz w:val="24"/>
          <w:szCs w:val="24"/>
        </w:rPr>
        <w:t>。</w:t>
      </w:r>
    </w:p>
    <w:p>
      <w:pPr>
        <w:tabs>
          <w:tab w:val="left" w:pos="466"/>
        </w:tabs>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、净含量</w:t>
      </w:r>
    </w:p>
    <w:p>
      <w:pPr>
        <w:tabs>
          <w:tab w:val="left" w:pos="466"/>
        </w:tabs>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 JJF 1070 规定的方法测定。</w:t>
      </w:r>
    </w:p>
    <w:p>
      <w:pPr>
        <w:pStyle w:val="28"/>
        <w:numPr>
          <w:ilvl w:val="0"/>
          <w:numId w:val="2"/>
        </w:numPr>
        <w:ind w:firstLine="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检验规则：</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1、组批：同一班次、同一品种和相同工艺的产品为一批。</w:t>
      </w:r>
    </w:p>
    <w:p>
      <w:pPr>
        <w:ind w:firstLine="480" w:firstLineChars="20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0"/>
          <w:sz w:val="24"/>
          <w:szCs w:val="24"/>
          <w:lang w:val="en-US" w:eastAsia="zh-CN"/>
        </w:rPr>
        <w:t>2、抽样：在成品库内抽样，抽样单位以包（只）计。每批随机抽取样品，数量满足检验和留样的需要。</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、为了规定酱（卤）鹅的产品质量和统一性产品应经质检部门逐批检验，合格后方可出厂。</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、非预包装产品出厂检验项目包括：感官</w:t>
      </w:r>
      <w:r>
        <w:rPr>
          <w:rFonts w:hint="eastAsia" w:asciiTheme="minorEastAsia" w:hAnsiTheme="minorEastAsia" w:eastAsiaTheme="minorEastAsia" w:cstheme="minorEastAsia"/>
          <w:kern w:val="0"/>
          <w:sz w:val="24"/>
          <w:szCs w:val="24"/>
          <w:lang w:val="en-US" w:eastAsia="zh-CN"/>
        </w:rPr>
        <w:t>要求</w:t>
      </w:r>
      <w:r>
        <w:rPr>
          <w:rFonts w:hint="eastAsia" w:asciiTheme="minorEastAsia" w:hAnsiTheme="minorEastAsia" w:eastAsiaTheme="minorEastAsia" w:cstheme="minorEastAsia"/>
          <w:kern w:val="0"/>
          <w:sz w:val="24"/>
          <w:szCs w:val="24"/>
        </w:rPr>
        <w:t>、水分、酸价、过氧化值和净含量。真空包装产品出厂检验项目包括：感官</w:t>
      </w:r>
      <w:r>
        <w:rPr>
          <w:rFonts w:hint="eastAsia" w:asciiTheme="minorEastAsia" w:hAnsiTheme="minorEastAsia" w:eastAsiaTheme="minorEastAsia" w:cstheme="minorEastAsia"/>
          <w:kern w:val="0"/>
          <w:sz w:val="24"/>
          <w:szCs w:val="24"/>
          <w:lang w:val="en-US" w:eastAsia="zh-CN"/>
        </w:rPr>
        <w:t>要求</w:t>
      </w:r>
      <w:r>
        <w:rPr>
          <w:rFonts w:hint="eastAsia" w:asciiTheme="minorEastAsia" w:hAnsiTheme="minorEastAsia" w:eastAsiaTheme="minorEastAsia" w:cstheme="minorEastAsia"/>
          <w:kern w:val="0"/>
          <w:sz w:val="24"/>
          <w:szCs w:val="24"/>
        </w:rPr>
        <w:t>、水分、酸价、过氧化值、商业无菌和净含量。</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于2020年8月7日经专家研讨后修改为“其它预包装食品出厂检验项目包括：感官要求、水分、酸价、过氧化值、菌落总数、大肠菌群和净含量。商业无菌工艺生产的食品出厂检验项目包括：感官要求、水分、酸价、过氧化值、商业无菌和净含量”。</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型式检验项目包括《酱（卤）鹅》5.2-5.7所规定的项目。</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、判定规则：根据GB/T 23586和其他相关标准的要求最终确定为“项目全部符合本标准要求时，该批产品判定为合格或优级；检验结果不符合本标准要求时，对不合格项目进行加倍抽样复检（微生物指标不合格不得复检）,复检结果符合本标准要求时则该批产品判定为合格；如复检结果仍有1项不合格，则判该批产品为不合格品”。</w:t>
      </w:r>
    </w:p>
    <w:p>
      <w:pPr>
        <w:pStyle w:val="17"/>
        <w:spacing w:beforeLines="0" w:afterLines="0" w:line="24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（十一）标签、标志和包装：</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1、标签、标志应符合GB 7718、GB 28050、GB/T 191和其他相关标准的规定。</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于2020年8月7日经专家研讨后修改为“产品标签应符合GB 7718和GB 28050的规定，分级产品上还应注明产品等级；包装运输标志应符合GB/T 191的规定”。</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2、包装时使用复合包装材料应符合GB 9683、GB 4806.7和GB/T 10004的规定，其他包装材料和容器必须符合相应国家标准和有关规定。</w:t>
      </w:r>
    </w:p>
    <w:p>
      <w:pPr>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于2020年8月7日经专家研讨后修改为“使用复合包装材料应符合GB 4806.7或GB/T 10004的规定，其他包装材料和容器必须符合相应国家标准和有关规定”。</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（十二）</w:t>
      </w:r>
      <w:r>
        <w:rPr>
          <w:rFonts w:hint="eastAsia" w:asciiTheme="minorEastAsia" w:hAnsiTheme="minorEastAsia" w:eastAsiaTheme="minorEastAsia" w:cstheme="minorEastAsia"/>
          <w:kern w:val="0"/>
          <w:sz w:val="24"/>
          <w:szCs w:val="24"/>
        </w:rPr>
        <w:t>运输、贮存</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1、运输</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运输产品时应避免日晒、雨淋。不得与有毒、有异味或影响产品质量的物品混装运输。运输工具应保持清洁、干燥、无污染。</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于2020年8月7日经专家研讨后修改为“</w:t>
      </w:r>
      <w:r>
        <w:rPr>
          <w:rFonts w:hint="eastAsia" w:asciiTheme="minorEastAsia" w:hAnsiTheme="minorEastAsia" w:eastAsiaTheme="minorEastAsia" w:cstheme="minorEastAsia"/>
          <w:kern w:val="0"/>
          <w:sz w:val="24"/>
          <w:szCs w:val="24"/>
        </w:rPr>
        <w:t>运输产品时应避免日晒、雨淋。不得与有毒、有异味或影响产品质量的物品混装运输。运输工具应</w:t>
      </w:r>
      <w:r>
        <w:rPr>
          <w:rFonts w:hint="eastAsia" w:asciiTheme="minorEastAsia" w:hAnsiTheme="minorEastAsia" w:eastAsiaTheme="minorEastAsia" w:cstheme="minorEastAsia"/>
          <w:kern w:val="0"/>
          <w:sz w:val="24"/>
          <w:szCs w:val="24"/>
          <w:lang w:val="en-US" w:eastAsia="zh-CN"/>
        </w:rPr>
        <w:t>符合相关标准”。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2、贮存</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(1)真空包装产品应在常温阴凉、干燥、通风处贮存；其他产品应在0℃-4℃冷藏库内贮存，库房内应有防尘、防蝇、防鼠等设施。不得与有毒、有异味或影响产品质量的物品共存放。</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2020年8月7日经专家研讨后修改为“产品应在常温、干燥、通风处贮存；需要低温冷藏的产品，应在0℃-4℃冷藏库内贮存。库房应有防尘、防蝇、防鼠等设施。不得与有毒、有异味或影响产品质量的物品共存放”。</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(2)产品贮存应离墙离地，防止虫害藏匿并利于空气流通。</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(3)产品应分类堆放，成品不得与半成品或生制品共同贮存。</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（十三）</w:t>
      </w:r>
      <w:r>
        <w:rPr>
          <w:rFonts w:hint="eastAsia" w:asciiTheme="minorEastAsia" w:hAnsiTheme="minorEastAsia" w:eastAsiaTheme="minorEastAsia" w:cstheme="minorEastAsia"/>
          <w:kern w:val="0"/>
          <w:sz w:val="24"/>
          <w:szCs w:val="24"/>
        </w:rPr>
        <w:t>销售</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销售应符合GB 31621相关的规定。</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于2020年8月7日经专家研讨后修改为“</w:t>
      </w:r>
      <w:r>
        <w:rPr>
          <w:rFonts w:hint="eastAsia" w:asciiTheme="minorEastAsia" w:hAnsiTheme="minorEastAsia" w:eastAsiaTheme="minorEastAsia" w:cstheme="minorEastAsia"/>
          <w:sz w:val="24"/>
          <w:szCs w:val="24"/>
        </w:rPr>
        <w:t xml:space="preserve">销售应符合GB </w:t>
      </w:r>
      <w:r>
        <w:rPr>
          <w:rFonts w:hint="eastAsia" w:asciiTheme="minorEastAsia" w:hAnsiTheme="minorEastAsia" w:eastAsiaTheme="minorEastAsia" w:cstheme="minorEastAsia"/>
          <w:sz w:val="24"/>
          <w:szCs w:val="24"/>
          <w:lang w:val="en-US" w:eastAsia="zh-CN"/>
        </w:rPr>
        <w:t>20799</w:t>
      </w:r>
      <w:r>
        <w:rPr>
          <w:rFonts w:hint="eastAsia" w:asciiTheme="minorEastAsia" w:hAnsiTheme="minorEastAsia" w:eastAsiaTheme="minorEastAsia" w:cstheme="minorEastAsia"/>
          <w:sz w:val="24"/>
          <w:szCs w:val="24"/>
        </w:rPr>
        <w:t>相关的规定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pStyle w:val="18"/>
        <w:spacing w:beforeLines="0" w:afterLines="0" w:line="240" w:lineRule="auto"/>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（十四）召回</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中华人民共和国食品安全法》第六十三条要求确定发现其生产的食品不符合食品安全标准或者有证据证明可能危害人体健康的，应立即停止生产，召回已经上市销售的食品，通知相关生产经营者和消费者，并记录召回和通知情况。</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中华人民共和国食品安全法》第六十三条要求确定应将食品召回和处理情况向所在地县级人民政府食品药品监督管理部门报告;需要对召回的食品进行无害化处理、销毁的，应提前报告时间、地点。食品药品监督管理部门认为必要的，可以实施现场监督。</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于2020年8月7日经专家研讨后修改为“应将食品召回和处理情况向所在地县级市场监督管理部门报告;需要对召回的食品进行无害化处理、销毁的，应提前报告时间、地点。县级市场监督管理部门认为必要的，企业应配合其实施现场监督”。</w:t>
      </w:r>
    </w:p>
    <w:p>
      <w:pPr>
        <w:ind w:firstLine="480" w:firstLineChars="200"/>
        <w:rPr>
          <w:rFonts w:hint="eastAsia" w:asciiTheme="minorEastAsia" w:hAnsiTheme="minorEastAsia" w:eastAsiaTheme="minorEastAsia" w:cstheme="minorEastAsia"/>
          <w:sz w:val="24"/>
          <w:szCs w:val="24"/>
        </w:rPr>
      </w:pPr>
    </w:p>
    <w:p>
      <w:pPr>
        <w:ind w:firstLine="480" w:firstLineChars="200"/>
        <w:jc w:val="center"/>
        <w:rPr>
          <w:rFonts w:hint="eastAsia" w:asciiTheme="minorEastAsia" w:hAnsiTheme="minorEastAsia" w:eastAsiaTheme="minorEastAsia" w:cstheme="minorEastAsia"/>
          <w:sz w:val="24"/>
          <w:szCs w:val="24"/>
          <w:lang w:val="en-US" w:eastAsia="zh-CN"/>
        </w:rPr>
      </w:pPr>
    </w:p>
    <w:sectPr>
      <w:foot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2478"/>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01297"/>
    <w:multiLevelType w:val="singleLevel"/>
    <w:tmpl w:val="B4A01297"/>
    <w:lvl w:ilvl="0" w:tentative="0">
      <w:start w:val="3"/>
      <w:numFmt w:val="chineseCounting"/>
      <w:suff w:val="nothing"/>
      <w:lvlText w:val="%1、"/>
      <w:lvlJc w:val="left"/>
      <w:rPr>
        <w:rFonts w:hint="eastAsia"/>
      </w:rPr>
    </w:lvl>
  </w:abstractNum>
  <w:abstractNum w:abstractNumId="1">
    <w:nsid w:val="F937044A"/>
    <w:multiLevelType w:val="singleLevel"/>
    <w:tmpl w:val="F937044A"/>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7599"/>
    <w:rsid w:val="00023044"/>
    <w:rsid w:val="000309D8"/>
    <w:rsid w:val="00030DE9"/>
    <w:rsid w:val="00030F22"/>
    <w:rsid w:val="0003389F"/>
    <w:rsid w:val="00036509"/>
    <w:rsid w:val="000417B2"/>
    <w:rsid w:val="000423FF"/>
    <w:rsid w:val="0004287D"/>
    <w:rsid w:val="0004386C"/>
    <w:rsid w:val="00054516"/>
    <w:rsid w:val="000553BB"/>
    <w:rsid w:val="0005601D"/>
    <w:rsid w:val="00061212"/>
    <w:rsid w:val="00066342"/>
    <w:rsid w:val="000714A8"/>
    <w:rsid w:val="0007269F"/>
    <w:rsid w:val="00074B87"/>
    <w:rsid w:val="0008478F"/>
    <w:rsid w:val="000847A9"/>
    <w:rsid w:val="00085A6B"/>
    <w:rsid w:val="000861F6"/>
    <w:rsid w:val="00087B08"/>
    <w:rsid w:val="00091C78"/>
    <w:rsid w:val="00093E7B"/>
    <w:rsid w:val="000A294C"/>
    <w:rsid w:val="000A3943"/>
    <w:rsid w:val="000A6981"/>
    <w:rsid w:val="000B1C26"/>
    <w:rsid w:val="000B2EFD"/>
    <w:rsid w:val="000B37D7"/>
    <w:rsid w:val="000B4D37"/>
    <w:rsid w:val="000C1724"/>
    <w:rsid w:val="000C3E65"/>
    <w:rsid w:val="000C74C5"/>
    <w:rsid w:val="000D2D75"/>
    <w:rsid w:val="000D66A9"/>
    <w:rsid w:val="000E3F0C"/>
    <w:rsid w:val="000E68F9"/>
    <w:rsid w:val="000F0FD8"/>
    <w:rsid w:val="000F1046"/>
    <w:rsid w:val="000F668B"/>
    <w:rsid w:val="001000F1"/>
    <w:rsid w:val="001004BA"/>
    <w:rsid w:val="00104328"/>
    <w:rsid w:val="00105A3B"/>
    <w:rsid w:val="00111185"/>
    <w:rsid w:val="00113120"/>
    <w:rsid w:val="00116F99"/>
    <w:rsid w:val="0011714A"/>
    <w:rsid w:val="00120833"/>
    <w:rsid w:val="001213F6"/>
    <w:rsid w:val="00123A36"/>
    <w:rsid w:val="00127BF9"/>
    <w:rsid w:val="001314A5"/>
    <w:rsid w:val="00131695"/>
    <w:rsid w:val="00144A82"/>
    <w:rsid w:val="00153082"/>
    <w:rsid w:val="001552C0"/>
    <w:rsid w:val="001633A7"/>
    <w:rsid w:val="00170B42"/>
    <w:rsid w:val="00170B8C"/>
    <w:rsid w:val="0017398A"/>
    <w:rsid w:val="00177A20"/>
    <w:rsid w:val="00177EBE"/>
    <w:rsid w:val="00182BE4"/>
    <w:rsid w:val="00182F8D"/>
    <w:rsid w:val="00183985"/>
    <w:rsid w:val="0018501A"/>
    <w:rsid w:val="0018631F"/>
    <w:rsid w:val="001872CD"/>
    <w:rsid w:val="00187F2A"/>
    <w:rsid w:val="0019073E"/>
    <w:rsid w:val="00190BFE"/>
    <w:rsid w:val="00191E4D"/>
    <w:rsid w:val="00193C48"/>
    <w:rsid w:val="00194EB5"/>
    <w:rsid w:val="001A02EF"/>
    <w:rsid w:val="001A67D1"/>
    <w:rsid w:val="001A7425"/>
    <w:rsid w:val="001B004B"/>
    <w:rsid w:val="001B14E7"/>
    <w:rsid w:val="001B348D"/>
    <w:rsid w:val="001B396A"/>
    <w:rsid w:val="001C42BD"/>
    <w:rsid w:val="001C4FE5"/>
    <w:rsid w:val="001C5415"/>
    <w:rsid w:val="001C56BB"/>
    <w:rsid w:val="001F096F"/>
    <w:rsid w:val="001F11E2"/>
    <w:rsid w:val="001F587D"/>
    <w:rsid w:val="00202B2A"/>
    <w:rsid w:val="002069DA"/>
    <w:rsid w:val="002119B5"/>
    <w:rsid w:val="002143A9"/>
    <w:rsid w:val="00215D61"/>
    <w:rsid w:val="002179A7"/>
    <w:rsid w:val="002233BD"/>
    <w:rsid w:val="00230A62"/>
    <w:rsid w:val="00232B82"/>
    <w:rsid w:val="0023683A"/>
    <w:rsid w:val="00237D60"/>
    <w:rsid w:val="0024381D"/>
    <w:rsid w:val="00246398"/>
    <w:rsid w:val="00250231"/>
    <w:rsid w:val="002507A8"/>
    <w:rsid w:val="00250DB1"/>
    <w:rsid w:val="0025165F"/>
    <w:rsid w:val="002571B7"/>
    <w:rsid w:val="00257449"/>
    <w:rsid w:val="00263E89"/>
    <w:rsid w:val="00266304"/>
    <w:rsid w:val="00266635"/>
    <w:rsid w:val="00270B27"/>
    <w:rsid w:val="00272E0B"/>
    <w:rsid w:val="00273303"/>
    <w:rsid w:val="002749F5"/>
    <w:rsid w:val="002765B7"/>
    <w:rsid w:val="00276B28"/>
    <w:rsid w:val="00281D7D"/>
    <w:rsid w:val="00282B0A"/>
    <w:rsid w:val="00284E6C"/>
    <w:rsid w:val="00285DC4"/>
    <w:rsid w:val="002871B4"/>
    <w:rsid w:val="002920E0"/>
    <w:rsid w:val="002932BE"/>
    <w:rsid w:val="00293668"/>
    <w:rsid w:val="00295EF1"/>
    <w:rsid w:val="002970A8"/>
    <w:rsid w:val="002A03B1"/>
    <w:rsid w:val="002A0DFF"/>
    <w:rsid w:val="002A1989"/>
    <w:rsid w:val="002A19DE"/>
    <w:rsid w:val="002B14A9"/>
    <w:rsid w:val="002B4D39"/>
    <w:rsid w:val="002B733D"/>
    <w:rsid w:val="002C0BAA"/>
    <w:rsid w:val="002C19C1"/>
    <w:rsid w:val="002C2232"/>
    <w:rsid w:val="002C3B5E"/>
    <w:rsid w:val="002D1C51"/>
    <w:rsid w:val="002D1F8C"/>
    <w:rsid w:val="002E1253"/>
    <w:rsid w:val="002E6A47"/>
    <w:rsid w:val="002F054A"/>
    <w:rsid w:val="002F1832"/>
    <w:rsid w:val="002F3234"/>
    <w:rsid w:val="002F67D1"/>
    <w:rsid w:val="00303D1E"/>
    <w:rsid w:val="003062F7"/>
    <w:rsid w:val="00306F2D"/>
    <w:rsid w:val="00311139"/>
    <w:rsid w:val="00312720"/>
    <w:rsid w:val="00312969"/>
    <w:rsid w:val="00316F38"/>
    <w:rsid w:val="00321025"/>
    <w:rsid w:val="003215FD"/>
    <w:rsid w:val="00324BF7"/>
    <w:rsid w:val="003279B8"/>
    <w:rsid w:val="00332E79"/>
    <w:rsid w:val="00333B7C"/>
    <w:rsid w:val="00340AEA"/>
    <w:rsid w:val="00341060"/>
    <w:rsid w:val="0034507B"/>
    <w:rsid w:val="00350105"/>
    <w:rsid w:val="00353DE7"/>
    <w:rsid w:val="00360056"/>
    <w:rsid w:val="00361F38"/>
    <w:rsid w:val="003645FB"/>
    <w:rsid w:val="003725DC"/>
    <w:rsid w:val="00375546"/>
    <w:rsid w:val="003762B3"/>
    <w:rsid w:val="00381845"/>
    <w:rsid w:val="00381B0F"/>
    <w:rsid w:val="00382D16"/>
    <w:rsid w:val="0038570E"/>
    <w:rsid w:val="00394476"/>
    <w:rsid w:val="0039648B"/>
    <w:rsid w:val="003979B0"/>
    <w:rsid w:val="00397EA1"/>
    <w:rsid w:val="003A2CF5"/>
    <w:rsid w:val="003A341B"/>
    <w:rsid w:val="003A46D6"/>
    <w:rsid w:val="003A5078"/>
    <w:rsid w:val="003B1641"/>
    <w:rsid w:val="003B1A9F"/>
    <w:rsid w:val="003B68C1"/>
    <w:rsid w:val="003B7B1F"/>
    <w:rsid w:val="003C1412"/>
    <w:rsid w:val="003C1EF5"/>
    <w:rsid w:val="003C38DC"/>
    <w:rsid w:val="003C3C9A"/>
    <w:rsid w:val="003C4CC4"/>
    <w:rsid w:val="003C5123"/>
    <w:rsid w:val="003D1055"/>
    <w:rsid w:val="003D20F1"/>
    <w:rsid w:val="003D243F"/>
    <w:rsid w:val="003D3250"/>
    <w:rsid w:val="003D449D"/>
    <w:rsid w:val="003D49F8"/>
    <w:rsid w:val="003D55B2"/>
    <w:rsid w:val="003E2F07"/>
    <w:rsid w:val="003E4DFA"/>
    <w:rsid w:val="003F0594"/>
    <w:rsid w:val="003F0890"/>
    <w:rsid w:val="003F1686"/>
    <w:rsid w:val="003F690E"/>
    <w:rsid w:val="003F72A3"/>
    <w:rsid w:val="004029B4"/>
    <w:rsid w:val="00403BD2"/>
    <w:rsid w:val="0040587C"/>
    <w:rsid w:val="00406D1D"/>
    <w:rsid w:val="004079FE"/>
    <w:rsid w:val="00420A46"/>
    <w:rsid w:val="004240EF"/>
    <w:rsid w:val="00424A60"/>
    <w:rsid w:val="0043089F"/>
    <w:rsid w:val="00431DE3"/>
    <w:rsid w:val="00436754"/>
    <w:rsid w:val="00440F23"/>
    <w:rsid w:val="0044150D"/>
    <w:rsid w:val="004425AD"/>
    <w:rsid w:val="004477CE"/>
    <w:rsid w:val="00450873"/>
    <w:rsid w:val="00452220"/>
    <w:rsid w:val="00452AC4"/>
    <w:rsid w:val="00452EF9"/>
    <w:rsid w:val="00455A9B"/>
    <w:rsid w:val="00472E2C"/>
    <w:rsid w:val="00474E8C"/>
    <w:rsid w:val="004755FC"/>
    <w:rsid w:val="00477869"/>
    <w:rsid w:val="00481203"/>
    <w:rsid w:val="00481488"/>
    <w:rsid w:val="0048663E"/>
    <w:rsid w:val="00494110"/>
    <w:rsid w:val="00494DA6"/>
    <w:rsid w:val="004A4E94"/>
    <w:rsid w:val="004B27A6"/>
    <w:rsid w:val="004B6139"/>
    <w:rsid w:val="004C3CC2"/>
    <w:rsid w:val="004C3D62"/>
    <w:rsid w:val="004C6D2E"/>
    <w:rsid w:val="004D0859"/>
    <w:rsid w:val="004D3BB2"/>
    <w:rsid w:val="004E03C3"/>
    <w:rsid w:val="004E0C9A"/>
    <w:rsid w:val="004E1BFC"/>
    <w:rsid w:val="004E59AD"/>
    <w:rsid w:val="004E7090"/>
    <w:rsid w:val="004F2569"/>
    <w:rsid w:val="004F2701"/>
    <w:rsid w:val="00500012"/>
    <w:rsid w:val="00501593"/>
    <w:rsid w:val="00503405"/>
    <w:rsid w:val="00510F6C"/>
    <w:rsid w:val="00511DC3"/>
    <w:rsid w:val="00517054"/>
    <w:rsid w:val="00521A3E"/>
    <w:rsid w:val="00527238"/>
    <w:rsid w:val="0052749E"/>
    <w:rsid w:val="005313EF"/>
    <w:rsid w:val="005346D2"/>
    <w:rsid w:val="0054258F"/>
    <w:rsid w:val="00543163"/>
    <w:rsid w:val="00543715"/>
    <w:rsid w:val="00544CE7"/>
    <w:rsid w:val="0054764D"/>
    <w:rsid w:val="00550CCC"/>
    <w:rsid w:val="00553EB4"/>
    <w:rsid w:val="00555032"/>
    <w:rsid w:val="005666EA"/>
    <w:rsid w:val="00571D38"/>
    <w:rsid w:val="00581DA9"/>
    <w:rsid w:val="005829A8"/>
    <w:rsid w:val="00585896"/>
    <w:rsid w:val="00586822"/>
    <w:rsid w:val="005876B2"/>
    <w:rsid w:val="00590BB8"/>
    <w:rsid w:val="005925B0"/>
    <w:rsid w:val="00595002"/>
    <w:rsid w:val="00595A06"/>
    <w:rsid w:val="00595C85"/>
    <w:rsid w:val="0059623D"/>
    <w:rsid w:val="00596FC9"/>
    <w:rsid w:val="005A62B5"/>
    <w:rsid w:val="005A6306"/>
    <w:rsid w:val="005B0109"/>
    <w:rsid w:val="005B0389"/>
    <w:rsid w:val="005B04A4"/>
    <w:rsid w:val="005C2236"/>
    <w:rsid w:val="005D4520"/>
    <w:rsid w:val="005E1187"/>
    <w:rsid w:val="005E3F63"/>
    <w:rsid w:val="005E4503"/>
    <w:rsid w:val="005E4936"/>
    <w:rsid w:val="005E6EB4"/>
    <w:rsid w:val="00601338"/>
    <w:rsid w:val="00603F80"/>
    <w:rsid w:val="00603F8F"/>
    <w:rsid w:val="00604321"/>
    <w:rsid w:val="00605B93"/>
    <w:rsid w:val="006064F6"/>
    <w:rsid w:val="0060739C"/>
    <w:rsid w:val="00607F69"/>
    <w:rsid w:val="0061591D"/>
    <w:rsid w:val="00625697"/>
    <w:rsid w:val="00630FC6"/>
    <w:rsid w:val="00632A00"/>
    <w:rsid w:val="00632EC5"/>
    <w:rsid w:val="00637D98"/>
    <w:rsid w:val="0064120B"/>
    <w:rsid w:val="0064417E"/>
    <w:rsid w:val="00656E69"/>
    <w:rsid w:val="006606DC"/>
    <w:rsid w:val="006675F4"/>
    <w:rsid w:val="006746E8"/>
    <w:rsid w:val="00680721"/>
    <w:rsid w:val="00681204"/>
    <w:rsid w:val="006837E5"/>
    <w:rsid w:val="00686557"/>
    <w:rsid w:val="006955AD"/>
    <w:rsid w:val="006A5464"/>
    <w:rsid w:val="006B344E"/>
    <w:rsid w:val="006B628F"/>
    <w:rsid w:val="006B6E5F"/>
    <w:rsid w:val="006C54B6"/>
    <w:rsid w:val="006C5712"/>
    <w:rsid w:val="006D1573"/>
    <w:rsid w:val="006D3660"/>
    <w:rsid w:val="006D3969"/>
    <w:rsid w:val="006D5767"/>
    <w:rsid w:val="006D7072"/>
    <w:rsid w:val="006E2159"/>
    <w:rsid w:val="006E5A02"/>
    <w:rsid w:val="006E5DA0"/>
    <w:rsid w:val="006E6578"/>
    <w:rsid w:val="006E6980"/>
    <w:rsid w:val="006F0026"/>
    <w:rsid w:val="007004BE"/>
    <w:rsid w:val="00705E1F"/>
    <w:rsid w:val="00706634"/>
    <w:rsid w:val="00710E78"/>
    <w:rsid w:val="00711285"/>
    <w:rsid w:val="007129AB"/>
    <w:rsid w:val="007172DD"/>
    <w:rsid w:val="00720A1F"/>
    <w:rsid w:val="00720FAD"/>
    <w:rsid w:val="00722BC7"/>
    <w:rsid w:val="00722E3F"/>
    <w:rsid w:val="00724CF2"/>
    <w:rsid w:val="00726BA4"/>
    <w:rsid w:val="007330C0"/>
    <w:rsid w:val="00736D42"/>
    <w:rsid w:val="007400A1"/>
    <w:rsid w:val="007445D9"/>
    <w:rsid w:val="00752269"/>
    <w:rsid w:val="00754082"/>
    <w:rsid w:val="00754141"/>
    <w:rsid w:val="00754A8B"/>
    <w:rsid w:val="0075796F"/>
    <w:rsid w:val="007611CD"/>
    <w:rsid w:val="00764184"/>
    <w:rsid w:val="00773263"/>
    <w:rsid w:val="0077497B"/>
    <w:rsid w:val="00781C6D"/>
    <w:rsid w:val="0078334B"/>
    <w:rsid w:val="00783F9C"/>
    <w:rsid w:val="007864ED"/>
    <w:rsid w:val="00792E24"/>
    <w:rsid w:val="00793463"/>
    <w:rsid w:val="007A06C2"/>
    <w:rsid w:val="007A284E"/>
    <w:rsid w:val="007A28EC"/>
    <w:rsid w:val="007A3934"/>
    <w:rsid w:val="007A3AB8"/>
    <w:rsid w:val="007A6CC0"/>
    <w:rsid w:val="007A70C7"/>
    <w:rsid w:val="007B6AB4"/>
    <w:rsid w:val="007C25F3"/>
    <w:rsid w:val="007C4287"/>
    <w:rsid w:val="007C448D"/>
    <w:rsid w:val="007C6E69"/>
    <w:rsid w:val="007C79B0"/>
    <w:rsid w:val="007D31F7"/>
    <w:rsid w:val="007D380C"/>
    <w:rsid w:val="007D7EFB"/>
    <w:rsid w:val="007E34AB"/>
    <w:rsid w:val="007E399B"/>
    <w:rsid w:val="007F029B"/>
    <w:rsid w:val="007F0680"/>
    <w:rsid w:val="007F1621"/>
    <w:rsid w:val="007F1C90"/>
    <w:rsid w:val="007F3254"/>
    <w:rsid w:val="007F67F3"/>
    <w:rsid w:val="007F7F58"/>
    <w:rsid w:val="008024FB"/>
    <w:rsid w:val="0080303E"/>
    <w:rsid w:val="00804C61"/>
    <w:rsid w:val="00806604"/>
    <w:rsid w:val="00811A58"/>
    <w:rsid w:val="00814E13"/>
    <w:rsid w:val="0081740B"/>
    <w:rsid w:val="00820BDA"/>
    <w:rsid w:val="00821B4A"/>
    <w:rsid w:val="00822F86"/>
    <w:rsid w:val="00823B6F"/>
    <w:rsid w:val="00824F05"/>
    <w:rsid w:val="00827880"/>
    <w:rsid w:val="00827EF2"/>
    <w:rsid w:val="00833905"/>
    <w:rsid w:val="00836248"/>
    <w:rsid w:val="00844447"/>
    <w:rsid w:val="00845C7A"/>
    <w:rsid w:val="0084750A"/>
    <w:rsid w:val="008477DF"/>
    <w:rsid w:val="0085144C"/>
    <w:rsid w:val="008554B3"/>
    <w:rsid w:val="0086319A"/>
    <w:rsid w:val="008637A6"/>
    <w:rsid w:val="008664AC"/>
    <w:rsid w:val="0087199E"/>
    <w:rsid w:val="00871DD0"/>
    <w:rsid w:val="008750D2"/>
    <w:rsid w:val="00875588"/>
    <w:rsid w:val="00877170"/>
    <w:rsid w:val="00887B96"/>
    <w:rsid w:val="00891BEF"/>
    <w:rsid w:val="00893445"/>
    <w:rsid w:val="00893CC9"/>
    <w:rsid w:val="00894B56"/>
    <w:rsid w:val="008955ED"/>
    <w:rsid w:val="00895D00"/>
    <w:rsid w:val="00896B7A"/>
    <w:rsid w:val="008A7BAE"/>
    <w:rsid w:val="008B0C8C"/>
    <w:rsid w:val="008B0D20"/>
    <w:rsid w:val="008B1A11"/>
    <w:rsid w:val="008B3173"/>
    <w:rsid w:val="008B5D44"/>
    <w:rsid w:val="008C1792"/>
    <w:rsid w:val="008C4879"/>
    <w:rsid w:val="008D37AA"/>
    <w:rsid w:val="008D7D2F"/>
    <w:rsid w:val="008E0CB8"/>
    <w:rsid w:val="008E0DA1"/>
    <w:rsid w:val="008E1F1D"/>
    <w:rsid w:val="008E3948"/>
    <w:rsid w:val="008E6121"/>
    <w:rsid w:val="008E69E7"/>
    <w:rsid w:val="008F16D8"/>
    <w:rsid w:val="008F2AEB"/>
    <w:rsid w:val="008F2EAF"/>
    <w:rsid w:val="008F3A7F"/>
    <w:rsid w:val="008F3BA8"/>
    <w:rsid w:val="008F3C9E"/>
    <w:rsid w:val="00902768"/>
    <w:rsid w:val="009105FA"/>
    <w:rsid w:val="009109ED"/>
    <w:rsid w:val="00911F37"/>
    <w:rsid w:val="009128E7"/>
    <w:rsid w:val="0091712F"/>
    <w:rsid w:val="0091735B"/>
    <w:rsid w:val="00922000"/>
    <w:rsid w:val="0092554E"/>
    <w:rsid w:val="00926952"/>
    <w:rsid w:val="00926CD0"/>
    <w:rsid w:val="00933283"/>
    <w:rsid w:val="00933434"/>
    <w:rsid w:val="00942254"/>
    <w:rsid w:val="00944756"/>
    <w:rsid w:val="00954AA9"/>
    <w:rsid w:val="00954BF6"/>
    <w:rsid w:val="0095644B"/>
    <w:rsid w:val="009572A2"/>
    <w:rsid w:val="00957CA9"/>
    <w:rsid w:val="0096032D"/>
    <w:rsid w:val="009619A4"/>
    <w:rsid w:val="00964952"/>
    <w:rsid w:val="00964B97"/>
    <w:rsid w:val="00972816"/>
    <w:rsid w:val="00984432"/>
    <w:rsid w:val="00987ED0"/>
    <w:rsid w:val="0099092A"/>
    <w:rsid w:val="00994705"/>
    <w:rsid w:val="00996D85"/>
    <w:rsid w:val="009970B6"/>
    <w:rsid w:val="0099717D"/>
    <w:rsid w:val="009A0C42"/>
    <w:rsid w:val="009A0C56"/>
    <w:rsid w:val="009A23F4"/>
    <w:rsid w:val="009A6665"/>
    <w:rsid w:val="009B1683"/>
    <w:rsid w:val="009B4760"/>
    <w:rsid w:val="009C00AD"/>
    <w:rsid w:val="009C07AD"/>
    <w:rsid w:val="009C3FD7"/>
    <w:rsid w:val="009C4339"/>
    <w:rsid w:val="009C668C"/>
    <w:rsid w:val="009C6692"/>
    <w:rsid w:val="009D01A6"/>
    <w:rsid w:val="009D0842"/>
    <w:rsid w:val="009E1BED"/>
    <w:rsid w:val="009E365F"/>
    <w:rsid w:val="009E4BC1"/>
    <w:rsid w:val="009F5F30"/>
    <w:rsid w:val="009F7FA1"/>
    <w:rsid w:val="00A03258"/>
    <w:rsid w:val="00A04406"/>
    <w:rsid w:val="00A046F9"/>
    <w:rsid w:val="00A10DA2"/>
    <w:rsid w:val="00A140AF"/>
    <w:rsid w:val="00A1635A"/>
    <w:rsid w:val="00A24FBA"/>
    <w:rsid w:val="00A256AE"/>
    <w:rsid w:val="00A32BDD"/>
    <w:rsid w:val="00A33E48"/>
    <w:rsid w:val="00A351DA"/>
    <w:rsid w:val="00A361F2"/>
    <w:rsid w:val="00A4127D"/>
    <w:rsid w:val="00A43575"/>
    <w:rsid w:val="00A436E4"/>
    <w:rsid w:val="00A4533F"/>
    <w:rsid w:val="00A4646C"/>
    <w:rsid w:val="00A5344F"/>
    <w:rsid w:val="00A548A6"/>
    <w:rsid w:val="00A57232"/>
    <w:rsid w:val="00A62631"/>
    <w:rsid w:val="00A64FCF"/>
    <w:rsid w:val="00A705D4"/>
    <w:rsid w:val="00A71590"/>
    <w:rsid w:val="00A743B4"/>
    <w:rsid w:val="00A74457"/>
    <w:rsid w:val="00A74C3B"/>
    <w:rsid w:val="00A77E7D"/>
    <w:rsid w:val="00A77F1E"/>
    <w:rsid w:val="00A810D7"/>
    <w:rsid w:val="00A8239E"/>
    <w:rsid w:val="00A865C5"/>
    <w:rsid w:val="00A866C4"/>
    <w:rsid w:val="00AA0E31"/>
    <w:rsid w:val="00AA1009"/>
    <w:rsid w:val="00AA40C4"/>
    <w:rsid w:val="00AA45AC"/>
    <w:rsid w:val="00AB006C"/>
    <w:rsid w:val="00AB247C"/>
    <w:rsid w:val="00AB69F3"/>
    <w:rsid w:val="00AC618B"/>
    <w:rsid w:val="00AD2D2A"/>
    <w:rsid w:val="00AD3AEA"/>
    <w:rsid w:val="00AD43FD"/>
    <w:rsid w:val="00AD4828"/>
    <w:rsid w:val="00AE32AD"/>
    <w:rsid w:val="00AE617C"/>
    <w:rsid w:val="00AE7B3E"/>
    <w:rsid w:val="00AF0C88"/>
    <w:rsid w:val="00AF1FB9"/>
    <w:rsid w:val="00AF22A6"/>
    <w:rsid w:val="00AF3039"/>
    <w:rsid w:val="00AF7884"/>
    <w:rsid w:val="00B01B60"/>
    <w:rsid w:val="00B042A0"/>
    <w:rsid w:val="00B051DC"/>
    <w:rsid w:val="00B05F06"/>
    <w:rsid w:val="00B11D95"/>
    <w:rsid w:val="00B12FA8"/>
    <w:rsid w:val="00B151D4"/>
    <w:rsid w:val="00B20B15"/>
    <w:rsid w:val="00B22F23"/>
    <w:rsid w:val="00B25848"/>
    <w:rsid w:val="00B25CCA"/>
    <w:rsid w:val="00B3216B"/>
    <w:rsid w:val="00B34B75"/>
    <w:rsid w:val="00B37286"/>
    <w:rsid w:val="00B373ED"/>
    <w:rsid w:val="00B37D2A"/>
    <w:rsid w:val="00B40795"/>
    <w:rsid w:val="00B41DBC"/>
    <w:rsid w:val="00B429C7"/>
    <w:rsid w:val="00B44956"/>
    <w:rsid w:val="00B45B13"/>
    <w:rsid w:val="00B470A0"/>
    <w:rsid w:val="00B534EF"/>
    <w:rsid w:val="00B56794"/>
    <w:rsid w:val="00B5686C"/>
    <w:rsid w:val="00B6055E"/>
    <w:rsid w:val="00B713B4"/>
    <w:rsid w:val="00B71F06"/>
    <w:rsid w:val="00B80C7A"/>
    <w:rsid w:val="00B81777"/>
    <w:rsid w:val="00B82E4F"/>
    <w:rsid w:val="00B84EB4"/>
    <w:rsid w:val="00B84F51"/>
    <w:rsid w:val="00B85DA9"/>
    <w:rsid w:val="00B90548"/>
    <w:rsid w:val="00B92D60"/>
    <w:rsid w:val="00BA026C"/>
    <w:rsid w:val="00BA04D0"/>
    <w:rsid w:val="00BA4DBA"/>
    <w:rsid w:val="00BA527A"/>
    <w:rsid w:val="00BB1AE1"/>
    <w:rsid w:val="00BB2F66"/>
    <w:rsid w:val="00BB3636"/>
    <w:rsid w:val="00BB4D77"/>
    <w:rsid w:val="00BB7EC5"/>
    <w:rsid w:val="00BC60DD"/>
    <w:rsid w:val="00BD0EC5"/>
    <w:rsid w:val="00BD4166"/>
    <w:rsid w:val="00BD423A"/>
    <w:rsid w:val="00BD5023"/>
    <w:rsid w:val="00BE213C"/>
    <w:rsid w:val="00BE2275"/>
    <w:rsid w:val="00BE3B90"/>
    <w:rsid w:val="00BE4AF0"/>
    <w:rsid w:val="00BE51D4"/>
    <w:rsid w:val="00BE71BD"/>
    <w:rsid w:val="00BF37F7"/>
    <w:rsid w:val="00BF3C56"/>
    <w:rsid w:val="00BF5429"/>
    <w:rsid w:val="00C02E55"/>
    <w:rsid w:val="00C04059"/>
    <w:rsid w:val="00C04885"/>
    <w:rsid w:val="00C049D5"/>
    <w:rsid w:val="00C057DF"/>
    <w:rsid w:val="00C11C39"/>
    <w:rsid w:val="00C152E7"/>
    <w:rsid w:val="00C153D9"/>
    <w:rsid w:val="00C1740F"/>
    <w:rsid w:val="00C21AD7"/>
    <w:rsid w:val="00C22A74"/>
    <w:rsid w:val="00C230B1"/>
    <w:rsid w:val="00C269A2"/>
    <w:rsid w:val="00C26F3C"/>
    <w:rsid w:val="00C27351"/>
    <w:rsid w:val="00C308F1"/>
    <w:rsid w:val="00C3115A"/>
    <w:rsid w:val="00C3709C"/>
    <w:rsid w:val="00C50C42"/>
    <w:rsid w:val="00C529F6"/>
    <w:rsid w:val="00C55926"/>
    <w:rsid w:val="00C56786"/>
    <w:rsid w:val="00C616A5"/>
    <w:rsid w:val="00C62A30"/>
    <w:rsid w:val="00C64036"/>
    <w:rsid w:val="00C67764"/>
    <w:rsid w:val="00C72D6B"/>
    <w:rsid w:val="00C74FB0"/>
    <w:rsid w:val="00C765E2"/>
    <w:rsid w:val="00C81C80"/>
    <w:rsid w:val="00C963FD"/>
    <w:rsid w:val="00C97E7B"/>
    <w:rsid w:val="00CA3572"/>
    <w:rsid w:val="00CA3890"/>
    <w:rsid w:val="00CB23FB"/>
    <w:rsid w:val="00CB3A8D"/>
    <w:rsid w:val="00CB752C"/>
    <w:rsid w:val="00CC005A"/>
    <w:rsid w:val="00CC01D5"/>
    <w:rsid w:val="00CC12A6"/>
    <w:rsid w:val="00CD5BCC"/>
    <w:rsid w:val="00CD70EA"/>
    <w:rsid w:val="00CE406D"/>
    <w:rsid w:val="00CF0AB1"/>
    <w:rsid w:val="00CF0D8C"/>
    <w:rsid w:val="00CF6314"/>
    <w:rsid w:val="00D00597"/>
    <w:rsid w:val="00D028F3"/>
    <w:rsid w:val="00D032F6"/>
    <w:rsid w:val="00D07372"/>
    <w:rsid w:val="00D078E6"/>
    <w:rsid w:val="00D1355B"/>
    <w:rsid w:val="00D1390D"/>
    <w:rsid w:val="00D143BF"/>
    <w:rsid w:val="00D22A09"/>
    <w:rsid w:val="00D24667"/>
    <w:rsid w:val="00D274EC"/>
    <w:rsid w:val="00D306D6"/>
    <w:rsid w:val="00D326D1"/>
    <w:rsid w:val="00D40F18"/>
    <w:rsid w:val="00D41D90"/>
    <w:rsid w:val="00D4481D"/>
    <w:rsid w:val="00D4615C"/>
    <w:rsid w:val="00D46AD9"/>
    <w:rsid w:val="00D46B4E"/>
    <w:rsid w:val="00D47ABD"/>
    <w:rsid w:val="00D514AF"/>
    <w:rsid w:val="00D538E9"/>
    <w:rsid w:val="00D54426"/>
    <w:rsid w:val="00D548FB"/>
    <w:rsid w:val="00D55C06"/>
    <w:rsid w:val="00D5787C"/>
    <w:rsid w:val="00D601EA"/>
    <w:rsid w:val="00D64A4F"/>
    <w:rsid w:val="00D64DFC"/>
    <w:rsid w:val="00D71AD6"/>
    <w:rsid w:val="00D71B74"/>
    <w:rsid w:val="00D7355F"/>
    <w:rsid w:val="00D73AE7"/>
    <w:rsid w:val="00D73FE3"/>
    <w:rsid w:val="00D8143C"/>
    <w:rsid w:val="00D82A45"/>
    <w:rsid w:val="00D86792"/>
    <w:rsid w:val="00D90332"/>
    <w:rsid w:val="00D92D2F"/>
    <w:rsid w:val="00D950F1"/>
    <w:rsid w:val="00D95751"/>
    <w:rsid w:val="00DA2A13"/>
    <w:rsid w:val="00DA489F"/>
    <w:rsid w:val="00DA6974"/>
    <w:rsid w:val="00DB02BE"/>
    <w:rsid w:val="00DB6C92"/>
    <w:rsid w:val="00DC45ED"/>
    <w:rsid w:val="00DC584C"/>
    <w:rsid w:val="00DC7AF1"/>
    <w:rsid w:val="00DD0571"/>
    <w:rsid w:val="00DD444A"/>
    <w:rsid w:val="00DD4F58"/>
    <w:rsid w:val="00DE006E"/>
    <w:rsid w:val="00DE4C80"/>
    <w:rsid w:val="00DE6E97"/>
    <w:rsid w:val="00DF1C13"/>
    <w:rsid w:val="00DF4EC8"/>
    <w:rsid w:val="00E009E8"/>
    <w:rsid w:val="00E01331"/>
    <w:rsid w:val="00E02FDA"/>
    <w:rsid w:val="00E04259"/>
    <w:rsid w:val="00E121C2"/>
    <w:rsid w:val="00E1460D"/>
    <w:rsid w:val="00E14FDB"/>
    <w:rsid w:val="00E17614"/>
    <w:rsid w:val="00E20A28"/>
    <w:rsid w:val="00E21D7E"/>
    <w:rsid w:val="00E25CD7"/>
    <w:rsid w:val="00E37361"/>
    <w:rsid w:val="00E407BC"/>
    <w:rsid w:val="00E5084C"/>
    <w:rsid w:val="00E5303A"/>
    <w:rsid w:val="00E55DF3"/>
    <w:rsid w:val="00E61C50"/>
    <w:rsid w:val="00E62EF1"/>
    <w:rsid w:val="00E64CD7"/>
    <w:rsid w:val="00E663D9"/>
    <w:rsid w:val="00E665C7"/>
    <w:rsid w:val="00E7065C"/>
    <w:rsid w:val="00E8227A"/>
    <w:rsid w:val="00E877F8"/>
    <w:rsid w:val="00E946C0"/>
    <w:rsid w:val="00E952C2"/>
    <w:rsid w:val="00E958CE"/>
    <w:rsid w:val="00E96603"/>
    <w:rsid w:val="00E97665"/>
    <w:rsid w:val="00E97AA1"/>
    <w:rsid w:val="00EA0CD3"/>
    <w:rsid w:val="00EA2ED5"/>
    <w:rsid w:val="00EA2FD7"/>
    <w:rsid w:val="00EA36E2"/>
    <w:rsid w:val="00EA4BC1"/>
    <w:rsid w:val="00EA62C2"/>
    <w:rsid w:val="00EA6AA1"/>
    <w:rsid w:val="00EB15EF"/>
    <w:rsid w:val="00EB2366"/>
    <w:rsid w:val="00EB4B79"/>
    <w:rsid w:val="00EB51CD"/>
    <w:rsid w:val="00EC08E1"/>
    <w:rsid w:val="00EC2D75"/>
    <w:rsid w:val="00EC37B9"/>
    <w:rsid w:val="00EC70C4"/>
    <w:rsid w:val="00ED4898"/>
    <w:rsid w:val="00ED579E"/>
    <w:rsid w:val="00ED5EDE"/>
    <w:rsid w:val="00EE0EE9"/>
    <w:rsid w:val="00EE7B8D"/>
    <w:rsid w:val="00EF25AB"/>
    <w:rsid w:val="00EF6B68"/>
    <w:rsid w:val="00F02CBD"/>
    <w:rsid w:val="00F03E8D"/>
    <w:rsid w:val="00F046EA"/>
    <w:rsid w:val="00F06609"/>
    <w:rsid w:val="00F2144D"/>
    <w:rsid w:val="00F2292B"/>
    <w:rsid w:val="00F24136"/>
    <w:rsid w:val="00F24AEE"/>
    <w:rsid w:val="00F24B9A"/>
    <w:rsid w:val="00F25613"/>
    <w:rsid w:val="00F31E0C"/>
    <w:rsid w:val="00F32F82"/>
    <w:rsid w:val="00F333B6"/>
    <w:rsid w:val="00F33483"/>
    <w:rsid w:val="00F353A2"/>
    <w:rsid w:val="00F406BC"/>
    <w:rsid w:val="00F40BC4"/>
    <w:rsid w:val="00F41483"/>
    <w:rsid w:val="00F437C0"/>
    <w:rsid w:val="00F45DEC"/>
    <w:rsid w:val="00F4674E"/>
    <w:rsid w:val="00F472BE"/>
    <w:rsid w:val="00F51187"/>
    <w:rsid w:val="00F603A1"/>
    <w:rsid w:val="00F615E6"/>
    <w:rsid w:val="00F62EDE"/>
    <w:rsid w:val="00F6402E"/>
    <w:rsid w:val="00F665FE"/>
    <w:rsid w:val="00F716E3"/>
    <w:rsid w:val="00F73AA5"/>
    <w:rsid w:val="00F75F33"/>
    <w:rsid w:val="00F77F84"/>
    <w:rsid w:val="00F84195"/>
    <w:rsid w:val="00F84A55"/>
    <w:rsid w:val="00F84C33"/>
    <w:rsid w:val="00F940EA"/>
    <w:rsid w:val="00F94730"/>
    <w:rsid w:val="00F95F80"/>
    <w:rsid w:val="00FA1E53"/>
    <w:rsid w:val="00FA3197"/>
    <w:rsid w:val="00FA5E28"/>
    <w:rsid w:val="00FB208B"/>
    <w:rsid w:val="00FB2349"/>
    <w:rsid w:val="00FC0198"/>
    <w:rsid w:val="00FC2311"/>
    <w:rsid w:val="00FD625F"/>
    <w:rsid w:val="00FD6346"/>
    <w:rsid w:val="00FD6962"/>
    <w:rsid w:val="00FD7663"/>
    <w:rsid w:val="00FE03AB"/>
    <w:rsid w:val="00FE03B9"/>
    <w:rsid w:val="00FE071D"/>
    <w:rsid w:val="00FE12F7"/>
    <w:rsid w:val="00FE47C7"/>
    <w:rsid w:val="00FF0926"/>
    <w:rsid w:val="00FF365B"/>
    <w:rsid w:val="00FF7EDA"/>
    <w:rsid w:val="02493C45"/>
    <w:rsid w:val="025D2FE2"/>
    <w:rsid w:val="03584093"/>
    <w:rsid w:val="065600E5"/>
    <w:rsid w:val="06642631"/>
    <w:rsid w:val="06DF733C"/>
    <w:rsid w:val="0713288F"/>
    <w:rsid w:val="08AA3035"/>
    <w:rsid w:val="0A5C6650"/>
    <w:rsid w:val="0A787661"/>
    <w:rsid w:val="0B08312F"/>
    <w:rsid w:val="0BD3638F"/>
    <w:rsid w:val="0C355487"/>
    <w:rsid w:val="0C9054E0"/>
    <w:rsid w:val="0E060942"/>
    <w:rsid w:val="0E426306"/>
    <w:rsid w:val="0FB32A28"/>
    <w:rsid w:val="10A949FA"/>
    <w:rsid w:val="114C52A4"/>
    <w:rsid w:val="117E0D84"/>
    <w:rsid w:val="118D5C69"/>
    <w:rsid w:val="11E32042"/>
    <w:rsid w:val="12D43747"/>
    <w:rsid w:val="140F76B9"/>
    <w:rsid w:val="14511538"/>
    <w:rsid w:val="147E25CD"/>
    <w:rsid w:val="14E335A7"/>
    <w:rsid w:val="15793628"/>
    <w:rsid w:val="15847375"/>
    <w:rsid w:val="160675C2"/>
    <w:rsid w:val="162E65AB"/>
    <w:rsid w:val="17143FA0"/>
    <w:rsid w:val="175A2E39"/>
    <w:rsid w:val="17F457C7"/>
    <w:rsid w:val="181B4438"/>
    <w:rsid w:val="18D238B0"/>
    <w:rsid w:val="19D27855"/>
    <w:rsid w:val="1A4F2B08"/>
    <w:rsid w:val="1C241BE7"/>
    <w:rsid w:val="1D4B3E52"/>
    <w:rsid w:val="1E3848D6"/>
    <w:rsid w:val="1E5F7105"/>
    <w:rsid w:val="1ECE4D63"/>
    <w:rsid w:val="1EDA3D4E"/>
    <w:rsid w:val="1F0A50E2"/>
    <w:rsid w:val="1F216890"/>
    <w:rsid w:val="1F33516E"/>
    <w:rsid w:val="1F807167"/>
    <w:rsid w:val="1F8C3DFD"/>
    <w:rsid w:val="1F925623"/>
    <w:rsid w:val="1FF25454"/>
    <w:rsid w:val="21682F14"/>
    <w:rsid w:val="21865F2E"/>
    <w:rsid w:val="22A35DB5"/>
    <w:rsid w:val="23592BDD"/>
    <w:rsid w:val="23C52231"/>
    <w:rsid w:val="25BD0F34"/>
    <w:rsid w:val="25D0058F"/>
    <w:rsid w:val="25F7440A"/>
    <w:rsid w:val="26F45F6E"/>
    <w:rsid w:val="273A3C01"/>
    <w:rsid w:val="274A11E3"/>
    <w:rsid w:val="276F3AAD"/>
    <w:rsid w:val="27F65FB9"/>
    <w:rsid w:val="283244D6"/>
    <w:rsid w:val="2A733932"/>
    <w:rsid w:val="2AEC1327"/>
    <w:rsid w:val="2B9F728C"/>
    <w:rsid w:val="2BCE4720"/>
    <w:rsid w:val="2C162D18"/>
    <w:rsid w:val="2C3C5727"/>
    <w:rsid w:val="2E106A18"/>
    <w:rsid w:val="2E4066BC"/>
    <w:rsid w:val="2F6728E0"/>
    <w:rsid w:val="3013650A"/>
    <w:rsid w:val="30423193"/>
    <w:rsid w:val="30FA589B"/>
    <w:rsid w:val="31010D0F"/>
    <w:rsid w:val="31E21F46"/>
    <w:rsid w:val="320E6612"/>
    <w:rsid w:val="33102611"/>
    <w:rsid w:val="333D73CE"/>
    <w:rsid w:val="336F0CC9"/>
    <w:rsid w:val="33A87430"/>
    <w:rsid w:val="33B824AD"/>
    <w:rsid w:val="33C038FF"/>
    <w:rsid w:val="354645AD"/>
    <w:rsid w:val="36F92EB6"/>
    <w:rsid w:val="37390B9C"/>
    <w:rsid w:val="38E55A2A"/>
    <w:rsid w:val="39FF211B"/>
    <w:rsid w:val="3A800FE2"/>
    <w:rsid w:val="3ABB748F"/>
    <w:rsid w:val="3B0943C3"/>
    <w:rsid w:val="3BCC35EB"/>
    <w:rsid w:val="3BCE472E"/>
    <w:rsid w:val="3BD93CF7"/>
    <w:rsid w:val="3C040D2A"/>
    <w:rsid w:val="3C522BA2"/>
    <w:rsid w:val="3D3C10DB"/>
    <w:rsid w:val="3D857E7A"/>
    <w:rsid w:val="3DCB30D6"/>
    <w:rsid w:val="3EB71374"/>
    <w:rsid w:val="3FBE4B98"/>
    <w:rsid w:val="3FDB4A95"/>
    <w:rsid w:val="3FFD6BC4"/>
    <w:rsid w:val="411E08C2"/>
    <w:rsid w:val="41EA1D1E"/>
    <w:rsid w:val="43F06665"/>
    <w:rsid w:val="44EC6A0C"/>
    <w:rsid w:val="452C0DFA"/>
    <w:rsid w:val="45932EDA"/>
    <w:rsid w:val="45E50E73"/>
    <w:rsid w:val="478F37E0"/>
    <w:rsid w:val="47C124E5"/>
    <w:rsid w:val="482171BA"/>
    <w:rsid w:val="48B41CED"/>
    <w:rsid w:val="48E96E34"/>
    <w:rsid w:val="490C1565"/>
    <w:rsid w:val="4A2701C4"/>
    <w:rsid w:val="4BC81B00"/>
    <w:rsid w:val="4BFB5A29"/>
    <w:rsid w:val="4C2A0937"/>
    <w:rsid w:val="4C6273B9"/>
    <w:rsid w:val="4C693319"/>
    <w:rsid w:val="4CFF0609"/>
    <w:rsid w:val="4D2532C0"/>
    <w:rsid w:val="4D5B75C5"/>
    <w:rsid w:val="4D9C31E0"/>
    <w:rsid w:val="4DC24CF1"/>
    <w:rsid w:val="4EB136C6"/>
    <w:rsid w:val="4ED62948"/>
    <w:rsid w:val="4EF16341"/>
    <w:rsid w:val="507D418C"/>
    <w:rsid w:val="509B7B8E"/>
    <w:rsid w:val="512364B9"/>
    <w:rsid w:val="52A05887"/>
    <w:rsid w:val="52D36296"/>
    <w:rsid w:val="52D75B38"/>
    <w:rsid w:val="53E779DA"/>
    <w:rsid w:val="54483604"/>
    <w:rsid w:val="550012DC"/>
    <w:rsid w:val="551812CB"/>
    <w:rsid w:val="55C170DA"/>
    <w:rsid w:val="5648761F"/>
    <w:rsid w:val="570F0FFE"/>
    <w:rsid w:val="578B7AAE"/>
    <w:rsid w:val="57BC6F64"/>
    <w:rsid w:val="58457517"/>
    <w:rsid w:val="58E65DF7"/>
    <w:rsid w:val="5A7C65ED"/>
    <w:rsid w:val="5A8336A0"/>
    <w:rsid w:val="5A8454D7"/>
    <w:rsid w:val="5AD31753"/>
    <w:rsid w:val="5AE2047D"/>
    <w:rsid w:val="5BE23308"/>
    <w:rsid w:val="5C3F427C"/>
    <w:rsid w:val="5C7F58B0"/>
    <w:rsid w:val="5CEE74DA"/>
    <w:rsid w:val="5D8670EE"/>
    <w:rsid w:val="5DE46C74"/>
    <w:rsid w:val="5E8A718B"/>
    <w:rsid w:val="5F5106C7"/>
    <w:rsid w:val="60091711"/>
    <w:rsid w:val="60BF3DB0"/>
    <w:rsid w:val="619F5523"/>
    <w:rsid w:val="61E47E82"/>
    <w:rsid w:val="61F21C31"/>
    <w:rsid w:val="63690DE4"/>
    <w:rsid w:val="638C679E"/>
    <w:rsid w:val="64A972A9"/>
    <w:rsid w:val="65F43AC6"/>
    <w:rsid w:val="660C705E"/>
    <w:rsid w:val="66B63B5F"/>
    <w:rsid w:val="66E207C0"/>
    <w:rsid w:val="66F25A08"/>
    <w:rsid w:val="68402C1C"/>
    <w:rsid w:val="685C4B02"/>
    <w:rsid w:val="68B266E8"/>
    <w:rsid w:val="69842E53"/>
    <w:rsid w:val="6AEE6B76"/>
    <w:rsid w:val="6BFA66EE"/>
    <w:rsid w:val="6CAE0DF8"/>
    <w:rsid w:val="6CFA7017"/>
    <w:rsid w:val="6D020470"/>
    <w:rsid w:val="6DA13B61"/>
    <w:rsid w:val="6E0D38F6"/>
    <w:rsid w:val="6E2355F4"/>
    <w:rsid w:val="6E3A6D78"/>
    <w:rsid w:val="6E583721"/>
    <w:rsid w:val="6E8A31EB"/>
    <w:rsid w:val="6ED25D5B"/>
    <w:rsid w:val="6FC8495B"/>
    <w:rsid w:val="6FCE43E5"/>
    <w:rsid w:val="6FD47B58"/>
    <w:rsid w:val="702E1353"/>
    <w:rsid w:val="708514DB"/>
    <w:rsid w:val="7229218C"/>
    <w:rsid w:val="723F0E98"/>
    <w:rsid w:val="72B81343"/>
    <w:rsid w:val="731A758F"/>
    <w:rsid w:val="731F45AA"/>
    <w:rsid w:val="738F3688"/>
    <w:rsid w:val="75460DE4"/>
    <w:rsid w:val="76AE0680"/>
    <w:rsid w:val="76FA2C38"/>
    <w:rsid w:val="78132CA0"/>
    <w:rsid w:val="78875BEC"/>
    <w:rsid w:val="78EA15B4"/>
    <w:rsid w:val="7940438E"/>
    <w:rsid w:val="796D6B29"/>
    <w:rsid w:val="79EA596D"/>
    <w:rsid w:val="7A092112"/>
    <w:rsid w:val="7B3934FA"/>
    <w:rsid w:val="7B907BDD"/>
    <w:rsid w:val="7C2223C7"/>
    <w:rsid w:val="7C421FD4"/>
    <w:rsid w:val="7C880661"/>
    <w:rsid w:val="7C88084D"/>
    <w:rsid w:val="7CCD323A"/>
    <w:rsid w:val="7D545889"/>
    <w:rsid w:val="7D854BA8"/>
    <w:rsid w:val="7DCB403B"/>
    <w:rsid w:val="7DF36667"/>
    <w:rsid w:val="7EC1731E"/>
    <w:rsid w:val="7F8C6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sz w:val="18"/>
    </w:rPr>
  </w:style>
  <w:style w:type="character" w:styleId="10">
    <w:name w:val="Hyperlink"/>
    <w:basedOn w:val="8"/>
    <w:qFormat/>
    <w:uiPriority w:val="99"/>
    <w:rPr>
      <w:color w:val="0000FF"/>
      <w:spacing w:val="0"/>
      <w:w w:val="100"/>
      <w:szCs w:val="21"/>
      <w:u w:val="single"/>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TML 预设格式 字符"/>
    <w:link w:val="5"/>
    <w:qFormat/>
    <w:uiPriority w:val="99"/>
    <w:rPr>
      <w:rFonts w:ascii="宋体" w:hAnsi="宋体" w:cs="宋体"/>
      <w:sz w:val="24"/>
      <w:szCs w:val="24"/>
    </w:rPr>
  </w:style>
  <w:style w:type="character" w:customStyle="1" w:styleId="15">
    <w:name w:val="HTML 预设格式 Char1"/>
    <w:semiHidden/>
    <w:qFormat/>
    <w:uiPriority w:val="99"/>
    <w:rPr>
      <w:rFonts w:ascii="Courier New" w:hAnsi="Courier New" w:cs="Courier New"/>
      <w:sz w:val="20"/>
      <w:szCs w:val="20"/>
    </w:rPr>
  </w:style>
  <w:style w:type="character" w:customStyle="1" w:styleId="16">
    <w:name w:val="章标题 Char"/>
    <w:link w:val="17"/>
    <w:qFormat/>
    <w:uiPriority w:val="0"/>
    <w:rPr>
      <w:rFonts w:ascii="黑体" w:eastAsia="黑体"/>
      <w:kern w:val="2"/>
      <w:sz w:val="21"/>
      <w:szCs w:val="22"/>
      <w:lang w:val="en-US" w:eastAsia="zh-CN" w:bidi="ar-SA"/>
    </w:rPr>
  </w:style>
  <w:style w:type="paragraph" w:customStyle="1" w:styleId="17">
    <w:name w:val="章标题"/>
    <w:next w:val="18"/>
    <w:link w:val="16"/>
    <w:qFormat/>
    <w:uiPriority w:val="0"/>
    <w:pPr>
      <w:spacing w:beforeLines="100" w:afterLines="100" w:line="360" w:lineRule="auto"/>
      <w:ind w:left="720" w:hanging="720"/>
      <w:jc w:val="both"/>
      <w:outlineLvl w:val="1"/>
    </w:pPr>
    <w:rPr>
      <w:rFonts w:ascii="黑体" w:hAnsi="Calibri" w:eastAsia="黑体" w:cs="Times New Roman"/>
      <w:kern w:val="2"/>
      <w:sz w:val="21"/>
      <w:szCs w:val="22"/>
      <w:lang w:val="en-US" w:eastAsia="zh-CN" w:bidi="ar-SA"/>
    </w:rPr>
  </w:style>
  <w:style w:type="paragraph" w:customStyle="1" w:styleId="18">
    <w:name w:val="段"/>
    <w:link w:val="19"/>
    <w:qFormat/>
    <w:uiPriority w:val="0"/>
    <w:pPr>
      <w:tabs>
        <w:tab w:val="center" w:pos="4201"/>
        <w:tab w:val="right" w:leader="dot" w:pos="9298"/>
      </w:tabs>
      <w:autoSpaceDE w:val="0"/>
      <w:autoSpaceDN w:val="0"/>
      <w:spacing w:beforeLines="50" w:afterLines="50" w:line="360" w:lineRule="auto"/>
      <w:ind w:firstLine="420" w:firstLineChars="200"/>
      <w:jc w:val="both"/>
    </w:pPr>
    <w:rPr>
      <w:rFonts w:ascii="宋体" w:hAnsi="Calibri" w:eastAsia="宋体" w:cs="Times New Roman"/>
      <w:kern w:val="2"/>
      <w:sz w:val="21"/>
      <w:szCs w:val="22"/>
      <w:lang w:val="en-US" w:eastAsia="zh-CN" w:bidi="ar-SA"/>
    </w:rPr>
  </w:style>
  <w:style w:type="character" w:customStyle="1" w:styleId="19">
    <w:name w:val="段 Char"/>
    <w:link w:val="18"/>
    <w:qFormat/>
    <w:uiPriority w:val="0"/>
    <w:rPr>
      <w:rFonts w:ascii="宋体"/>
      <w:kern w:val="2"/>
      <w:sz w:val="21"/>
      <w:szCs w:val="22"/>
      <w:lang w:val="en-US" w:eastAsia="zh-CN" w:bidi="ar-SA"/>
    </w:rPr>
  </w:style>
  <w:style w:type="character" w:customStyle="1" w:styleId="20">
    <w:name w:val="批注框文本 字符"/>
    <w:link w:val="2"/>
    <w:semiHidden/>
    <w:qFormat/>
    <w:uiPriority w:val="99"/>
    <w:rPr>
      <w:kern w:val="2"/>
      <w:sz w:val="18"/>
      <w:szCs w:val="18"/>
    </w:rPr>
  </w:style>
  <w:style w:type="paragraph" w:customStyle="1" w:styleId="21">
    <w:name w:val="二级条标题"/>
    <w:basedOn w:val="22"/>
    <w:next w:val="18"/>
    <w:qFormat/>
    <w:uiPriority w:val="0"/>
    <w:pPr>
      <w:spacing w:line="360" w:lineRule="auto"/>
      <w:outlineLvl w:val="3"/>
    </w:pPr>
  </w:style>
  <w:style w:type="paragraph" w:customStyle="1" w:styleId="22">
    <w:name w:val="一级条标题"/>
    <w:next w:val="18"/>
    <w:link w:val="23"/>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3">
    <w:name w:val="一级条标题 Char"/>
    <w:link w:val="22"/>
    <w:qFormat/>
    <w:uiPriority w:val="0"/>
    <w:rPr>
      <w:rFonts w:ascii="黑体" w:hAnsi="Times New Roman" w:eastAsia="黑体"/>
      <w:sz w:val="21"/>
      <w:szCs w:val="21"/>
      <w:lang w:bidi="ar-SA"/>
    </w:rPr>
  </w:style>
  <w:style w:type="paragraph" w:customStyle="1" w:styleId="24">
    <w:name w:val="三级条标题"/>
    <w:basedOn w:val="21"/>
    <w:next w:val="18"/>
    <w:qFormat/>
    <w:uiPriority w:val="0"/>
    <w:pPr>
      <w:spacing w:line="240" w:lineRule="auto"/>
      <w:outlineLvl w:val="4"/>
    </w:pPr>
  </w:style>
  <w:style w:type="paragraph" w:customStyle="1" w:styleId="25">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6">
    <w:name w:val="四级条标题"/>
    <w:basedOn w:val="24"/>
    <w:next w:val="18"/>
    <w:qFormat/>
    <w:uiPriority w:val="0"/>
    <w:pPr>
      <w:spacing w:beforeLines="0" w:afterLines="0"/>
      <w:jc w:val="both"/>
      <w:outlineLvl w:val="5"/>
    </w:pPr>
    <w:rPr>
      <w:szCs w:val="20"/>
    </w:rPr>
  </w:style>
  <w:style w:type="paragraph" w:customStyle="1" w:styleId="27">
    <w:name w:val="五级条标题"/>
    <w:basedOn w:val="26"/>
    <w:next w:val="18"/>
    <w:qFormat/>
    <w:uiPriority w:val="0"/>
    <w:pPr>
      <w:outlineLvl w:val="6"/>
    </w:pPr>
  </w:style>
  <w:style w:type="paragraph" w:customStyle="1" w:styleId="2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9">
    <w:name w:val="正文表标题"/>
    <w:next w:val="18"/>
    <w:qFormat/>
    <w:uiPriority w:val="0"/>
    <w:pPr>
      <w:tabs>
        <w:tab w:val="left" w:pos="36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2">
    <w:name w:val="一级无"/>
    <w:basedOn w:val="22"/>
    <w:qFormat/>
    <w:uiPriority w:val="0"/>
    <w:pPr>
      <w:spacing w:beforeLines="0" w:afterLines="0"/>
    </w:pPr>
    <w:rPr>
      <w:rFonts w:ascii="宋体" w:eastAsia="宋体"/>
    </w:rPr>
  </w:style>
  <w:style w:type="paragraph" w:customStyle="1" w:styleId="33">
    <w:name w:val="二级无"/>
    <w:basedOn w:val="21"/>
    <w:qFormat/>
    <w:uiPriority w:val="0"/>
    <w:pPr>
      <w:spacing w:beforeLines="0" w:afterLines="0"/>
    </w:pPr>
    <w:rPr>
      <w:rFonts w:ascii="宋体" w:eastAsia="宋体"/>
    </w:rPr>
  </w:style>
  <w:style w:type="paragraph" w:customStyle="1" w:styleId="34">
    <w:name w:val="Body text|1"/>
    <w:basedOn w:val="1"/>
    <w:qFormat/>
    <w:uiPriority w:val="0"/>
    <w:pPr>
      <w:spacing w:line="312" w:lineRule="auto"/>
    </w:pPr>
    <w:rPr>
      <w:rFonts w:ascii="MingLiU" w:hAnsi="MingLiU" w:eastAsia="MingLiU" w:cs="MingLiU"/>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D9A89-3387-486C-9373-27AB7E39D59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773</Words>
  <Characters>4412</Characters>
  <Lines>36</Lines>
  <Paragraphs>10</Paragraphs>
  <TotalTime>1</TotalTime>
  <ScaleCrop>false</ScaleCrop>
  <LinksUpToDate>false</LinksUpToDate>
  <CharactersWithSpaces>5175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2020-08-05T07:16:00Z</dcterms:created>
  <dc:creator>pc</dc:creator>
  <cp:lastModifiedBy>皮皮鸡</cp:lastModifiedBy>
  <cp:lastPrinted>2020-08-06T07:37:00Z</cp:lastPrinted>
  <dcterms:modified xsi:type="dcterms:W3CDTF">2020-09-03T10:09:54Z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