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河北省信息</w:t>
      </w:r>
      <w:r>
        <w:rPr>
          <w:rFonts w:hint="eastAsia"/>
          <w:sz w:val="32"/>
          <w:szCs w:val="32"/>
        </w:rPr>
        <w:t>协会团体标准</w:t>
      </w:r>
      <w:r>
        <w:rPr>
          <w:rFonts w:hint="eastAsia"/>
          <w:sz w:val="32"/>
          <w:szCs w:val="32"/>
          <w:lang w:eastAsia="zh-CN"/>
        </w:rPr>
        <w:t>申请</w:t>
      </w:r>
      <w:bookmarkStart w:id="0" w:name="_GoBack"/>
      <w:bookmarkEnd w:id="0"/>
      <w:r>
        <w:rPr>
          <w:rFonts w:hint="eastAsia"/>
          <w:sz w:val="32"/>
          <w:szCs w:val="32"/>
        </w:rPr>
        <w:t>书</w:t>
      </w:r>
    </w:p>
    <w:p>
      <w:pPr>
        <w:spacing w:line="500" w:lineRule="exact"/>
        <w:ind w:firstLine="640" w:firstLineChars="200"/>
        <w:rPr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250" w:type="pc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750" w:type="pct"/>
            <w:gridSpan w:val="3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250" w:type="pc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50" w:type="pct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250" w:type="pct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50" w:type="pct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250" w:type="pc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地址及邮编</w:t>
            </w:r>
          </w:p>
        </w:tc>
        <w:tc>
          <w:tcPr>
            <w:tcW w:w="1250" w:type="pct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250" w:type="pct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250" w:type="pct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50" w:type="pc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制定或修订</w:t>
            </w:r>
          </w:p>
        </w:tc>
        <w:tc>
          <w:tcPr>
            <w:tcW w:w="1250" w:type="pct"/>
          </w:tcPr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制定   </w:t>
            </w: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修订</w:t>
            </w:r>
          </w:p>
        </w:tc>
        <w:tc>
          <w:tcPr>
            <w:tcW w:w="1250" w:type="pct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被修订标准号</w:t>
            </w:r>
          </w:p>
        </w:tc>
        <w:tc>
          <w:tcPr>
            <w:tcW w:w="1250" w:type="pct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250" w:type="pc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标准类别</w:t>
            </w:r>
          </w:p>
        </w:tc>
        <w:tc>
          <w:tcPr>
            <w:tcW w:w="3750" w:type="pct"/>
            <w:gridSpan w:val="3"/>
          </w:tcPr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技术标准      </w:t>
            </w: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管理标准     </w:t>
            </w: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工作标准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0" w:type="pc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750" w:type="pct"/>
            <w:gridSpan w:val="3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（印章）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50" w:type="pc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计划起始时间</w:t>
            </w:r>
          </w:p>
        </w:tc>
        <w:tc>
          <w:tcPr>
            <w:tcW w:w="3750" w:type="pct"/>
            <w:gridSpan w:val="3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目的、意义</w:t>
            </w:r>
          </w:p>
        </w:tc>
        <w:tc>
          <w:tcPr>
            <w:tcW w:w="3750" w:type="pct"/>
            <w:gridSpan w:val="3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250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范围和主要技术内容</w:t>
            </w:r>
          </w:p>
        </w:tc>
        <w:tc>
          <w:tcPr>
            <w:tcW w:w="3750" w:type="pct"/>
            <w:gridSpan w:val="3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50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与有关法律法规和国家或行业标准的协调情况</w:t>
            </w:r>
          </w:p>
        </w:tc>
        <w:tc>
          <w:tcPr>
            <w:tcW w:w="3750" w:type="pct"/>
            <w:gridSpan w:val="3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50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国内外情况简要说明</w:t>
            </w:r>
          </w:p>
        </w:tc>
        <w:tc>
          <w:tcPr>
            <w:tcW w:w="3750" w:type="pct"/>
            <w:gridSpan w:val="3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50" w:type="pc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经费预算及来源</w:t>
            </w:r>
          </w:p>
        </w:tc>
        <w:tc>
          <w:tcPr>
            <w:tcW w:w="3750" w:type="pct"/>
            <w:gridSpan w:val="3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250" w:type="pc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注</w:t>
            </w:r>
          </w:p>
        </w:tc>
        <w:tc>
          <w:tcPr>
            <w:tcW w:w="3750" w:type="pct"/>
            <w:gridSpan w:val="3"/>
          </w:tcPr>
          <w:p>
            <w:pPr>
              <w:spacing w:line="500" w:lineRule="exact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81"/>
    <w:rsid w:val="009C2B37"/>
    <w:rsid w:val="00EF0181"/>
    <w:rsid w:val="33992458"/>
    <w:rsid w:val="799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547</Characters>
  <Lines>4</Lines>
  <Paragraphs>1</Paragraphs>
  <TotalTime>3</TotalTime>
  <ScaleCrop>false</ScaleCrop>
  <LinksUpToDate>false</LinksUpToDate>
  <CharactersWithSpaces>641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2019-07-09T01:03:00Z</dcterms:created>
  <dc:creator>admin</dc:creator>
  <cp:lastModifiedBy>强</cp:lastModifiedBy>
  <dcterms:modified xsi:type="dcterms:W3CDTF">2020-08-31T02:04:35Z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