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347" w:rsidRDefault="00DA7347" w:rsidP="00DA7347">
      <w:pPr>
        <w:spacing w:beforeLines="50" w:before="156" w:afterLines="50" w:after="156"/>
        <w:jc w:val="center"/>
        <w:rPr>
          <w:rFonts w:ascii="宋体" w:hAnsi="宋体" w:cs="宋体"/>
          <w:b/>
          <w:bCs/>
          <w:kern w:val="0"/>
          <w:sz w:val="32"/>
          <w:szCs w:val="36"/>
        </w:rPr>
      </w:pPr>
      <w:r w:rsidRPr="005B358C">
        <w:rPr>
          <w:rFonts w:ascii="宋体" w:hAnsi="宋体" w:cs="宋体" w:hint="eastAsia"/>
          <w:b/>
          <w:bCs/>
          <w:kern w:val="0"/>
          <w:sz w:val="32"/>
          <w:szCs w:val="36"/>
        </w:rPr>
        <w:t>东莞市</w:t>
      </w:r>
      <w:r w:rsidR="00A2627B">
        <w:rPr>
          <w:rFonts w:ascii="宋体" w:hAnsi="宋体" w:cs="宋体" w:hint="eastAsia"/>
          <w:b/>
          <w:bCs/>
          <w:kern w:val="0"/>
          <w:sz w:val="32"/>
          <w:szCs w:val="36"/>
        </w:rPr>
        <w:t>标准化</w:t>
      </w:r>
      <w:r w:rsidR="005E73F8">
        <w:rPr>
          <w:rFonts w:ascii="宋体" w:hAnsi="宋体" w:cs="宋体" w:hint="eastAsia"/>
          <w:b/>
          <w:bCs/>
          <w:kern w:val="0"/>
          <w:sz w:val="32"/>
          <w:szCs w:val="36"/>
        </w:rPr>
        <w:t>协会团体</w:t>
      </w:r>
      <w:r w:rsidRPr="005B358C">
        <w:rPr>
          <w:rFonts w:ascii="宋体" w:hAnsi="宋体" w:cs="宋体" w:hint="eastAsia"/>
          <w:b/>
          <w:bCs/>
          <w:kern w:val="0"/>
          <w:sz w:val="32"/>
          <w:szCs w:val="36"/>
        </w:rPr>
        <w:t>标准</w:t>
      </w:r>
    </w:p>
    <w:p w:rsidR="00DA7347" w:rsidRDefault="005857BB" w:rsidP="00DA7347">
      <w:pPr>
        <w:spacing w:beforeLines="50" w:before="156" w:afterLines="50" w:after="156"/>
        <w:jc w:val="center"/>
        <w:rPr>
          <w:rFonts w:ascii="宋体" w:hAnsi="宋体" w:cs="宋体"/>
          <w:b/>
          <w:bCs/>
          <w:kern w:val="0"/>
          <w:sz w:val="32"/>
          <w:szCs w:val="36"/>
        </w:rPr>
      </w:pPr>
      <w:r>
        <w:rPr>
          <w:rFonts w:ascii="宋体" w:hAnsi="宋体" w:cs="宋体" w:hint="eastAsia"/>
          <w:b/>
          <w:bCs/>
          <w:kern w:val="0"/>
          <w:sz w:val="32"/>
          <w:szCs w:val="36"/>
        </w:rPr>
        <w:t>《</w:t>
      </w:r>
      <w:r w:rsidR="00A2627B" w:rsidRPr="00A2627B">
        <w:rPr>
          <w:rFonts w:ascii="宋体" w:hAnsi="宋体" w:cs="宋体" w:hint="eastAsia"/>
          <w:b/>
          <w:bCs/>
          <w:kern w:val="0"/>
          <w:sz w:val="32"/>
          <w:szCs w:val="36"/>
        </w:rPr>
        <w:t>企业知识产权管理体系贯标服务与评价规范</w:t>
      </w:r>
      <w:r>
        <w:rPr>
          <w:rFonts w:ascii="宋体" w:hAnsi="宋体" w:cs="宋体" w:hint="eastAsia"/>
          <w:b/>
          <w:bCs/>
          <w:kern w:val="0"/>
          <w:sz w:val="32"/>
          <w:szCs w:val="36"/>
        </w:rPr>
        <w:t>》</w:t>
      </w:r>
    </w:p>
    <w:p w:rsidR="00DA7347" w:rsidRPr="005C5049" w:rsidRDefault="00DA7347" w:rsidP="00DA7347">
      <w:pPr>
        <w:spacing w:beforeLines="50" w:before="156" w:afterLines="50" w:after="156"/>
        <w:jc w:val="center"/>
        <w:rPr>
          <w:rFonts w:ascii="宋体" w:hAnsi="宋体" w:cs="宋体"/>
          <w:b/>
          <w:bCs/>
          <w:kern w:val="0"/>
          <w:sz w:val="36"/>
          <w:szCs w:val="36"/>
        </w:rPr>
      </w:pPr>
      <w:r w:rsidRPr="005C5049">
        <w:rPr>
          <w:rFonts w:ascii="宋体" w:hAnsi="宋体" w:cs="宋体" w:hint="eastAsia"/>
          <w:b/>
          <w:bCs/>
          <w:kern w:val="0"/>
          <w:sz w:val="36"/>
          <w:szCs w:val="36"/>
        </w:rPr>
        <w:t>编  制  说  明</w:t>
      </w:r>
    </w:p>
    <w:p w:rsidR="004E7C1F" w:rsidRDefault="005B358C" w:rsidP="005B358C">
      <w:pPr>
        <w:pStyle w:val="2"/>
      </w:pPr>
      <w:r w:rsidRPr="005B358C">
        <w:rPr>
          <w:rFonts w:hint="eastAsia"/>
        </w:rPr>
        <w:t>一、任务来源</w:t>
      </w:r>
    </w:p>
    <w:p w:rsidR="00905A48" w:rsidRDefault="008B74C0" w:rsidP="008B74C0">
      <w:pPr>
        <w:spacing w:line="480" w:lineRule="auto"/>
        <w:ind w:firstLineChars="200" w:firstLine="560"/>
        <w:jc w:val="left"/>
        <w:rPr>
          <w:rFonts w:asciiTheme="minorEastAsia" w:eastAsiaTheme="minorEastAsia" w:hAnsiTheme="minorEastAsia" w:hint="eastAsia"/>
          <w:bCs/>
          <w:color w:val="000000"/>
          <w:szCs w:val="32"/>
        </w:rPr>
      </w:pPr>
      <w:r>
        <w:rPr>
          <w:rFonts w:asciiTheme="minorEastAsia" w:eastAsiaTheme="minorEastAsia" w:hAnsiTheme="minorEastAsia" w:hint="eastAsia"/>
          <w:bCs/>
          <w:color w:val="000000"/>
          <w:szCs w:val="32"/>
        </w:rPr>
        <w:t>为了</w:t>
      </w:r>
      <w:r w:rsidR="00905A48">
        <w:rPr>
          <w:rFonts w:ascii="宋体" w:hAnsi="宋体" w:hint="eastAsia"/>
          <w:szCs w:val="21"/>
        </w:rPr>
        <w:t>规范知识产权贯</w:t>
      </w:r>
      <w:proofErr w:type="gramStart"/>
      <w:r w:rsidR="00905A48">
        <w:rPr>
          <w:rFonts w:ascii="宋体" w:hAnsi="宋体" w:hint="eastAsia"/>
          <w:szCs w:val="21"/>
        </w:rPr>
        <w:t>标服务</w:t>
      </w:r>
      <w:proofErr w:type="gramEnd"/>
      <w:r w:rsidR="00905A48">
        <w:rPr>
          <w:rFonts w:ascii="宋体" w:hAnsi="宋体" w:hint="eastAsia"/>
          <w:szCs w:val="21"/>
        </w:rPr>
        <w:t>机构行为和服务流程，提升服务机构知识产权贯</w:t>
      </w:r>
      <w:proofErr w:type="gramStart"/>
      <w:r w:rsidR="00905A48">
        <w:rPr>
          <w:rFonts w:ascii="宋体" w:hAnsi="宋体" w:hint="eastAsia"/>
          <w:szCs w:val="21"/>
        </w:rPr>
        <w:t>标服务</w:t>
      </w:r>
      <w:proofErr w:type="gramEnd"/>
      <w:r w:rsidR="00905A48">
        <w:rPr>
          <w:rFonts w:ascii="宋体" w:hAnsi="宋体" w:hint="eastAsia"/>
          <w:szCs w:val="21"/>
        </w:rPr>
        <w:t>质量，提高企业知识产权管理能力</w:t>
      </w:r>
      <w:r w:rsidR="00905A48">
        <w:rPr>
          <w:rFonts w:ascii="宋体" w:hAnsi="宋体" w:hint="eastAsia"/>
          <w:szCs w:val="21"/>
        </w:rPr>
        <w:t>,</w:t>
      </w:r>
      <w:r w:rsidR="00905A48" w:rsidRPr="00905A48">
        <w:rPr>
          <w:rFonts w:asciiTheme="minorEastAsia" w:eastAsiaTheme="minorEastAsia" w:hAnsiTheme="minorEastAsia" w:hint="eastAsia"/>
          <w:bCs/>
          <w:color w:val="000000"/>
          <w:szCs w:val="32"/>
        </w:rPr>
        <w:t xml:space="preserve"> </w:t>
      </w:r>
      <w:r w:rsidR="00905A48">
        <w:rPr>
          <w:rFonts w:asciiTheme="minorEastAsia" w:eastAsiaTheme="minorEastAsia" w:hAnsiTheme="minorEastAsia" w:hint="eastAsia"/>
          <w:bCs/>
          <w:color w:val="000000"/>
          <w:szCs w:val="32"/>
        </w:rPr>
        <w:t>标准编写小组</w:t>
      </w:r>
      <w:r w:rsidR="00905A48" w:rsidRPr="00211906">
        <w:rPr>
          <w:rFonts w:hAnsi="宋体" w:cs="宋体"/>
          <w:szCs w:val="28"/>
        </w:rPr>
        <w:t>通过</w:t>
      </w:r>
      <w:r w:rsidR="00905A48" w:rsidRPr="00211906">
        <w:rPr>
          <w:rFonts w:hAnsi="宋体" w:cs="宋体" w:hint="eastAsia"/>
          <w:szCs w:val="28"/>
        </w:rPr>
        <w:t>收集</w:t>
      </w:r>
      <w:r w:rsidR="00905A48" w:rsidRPr="00211906">
        <w:rPr>
          <w:rFonts w:hAnsi="宋体" w:cs="宋体"/>
          <w:szCs w:val="28"/>
        </w:rPr>
        <w:t>国内外相关标准文献</w:t>
      </w:r>
      <w:r w:rsidR="00905A48">
        <w:rPr>
          <w:rFonts w:hAnsi="宋体" w:cs="宋体" w:hint="eastAsia"/>
          <w:szCs w:val="28"/>
        </w:rPr>
        <w:t>，结合东莞市</w:t>
      </w:r>
      <w:r w:rsidR="00905A48" w:rsidRPr="00905A48">
        <w:rPr>
          <w:rFonts w:hAnsi="宋体" w:cs="宋体" w:hint="eastAsia"/>
          <w:szCs w:val="28"/>
        </w:rPr>
        <w:t>企业知识产权管理体系贯标</w:t>
      </w:r>
      <w:r w:rsidR="00905A48">
        <w:rPr>
          <w:rFonts w:hAnsi="宋体" w:cs="宋体"/>
          <w:szCs w:val="28"/>
        </w:rPr>
        <w:t>现状</w:t>
      </w:r>
      <w:r w:rsidR="00905A48">
        <w:rPr>
          <w:rFonts w:hAnsi="宋体" w:cs="宋体" w:hint="eastAsia"/>
          <w:szCs w:val="28"/>
        </w:rPr>
        <w:t>，东莞市标准化协会牵头制定了团体标准</w:t>
      </w:r>
      <w:r w:rsidR="00905A48" w:rsidRPr="00905A48">
        <w:rPr>
          <w:rFonts w:hAnsi="宋体" w:cs="宋体" w:hint="eastAsia"/>
          <w:szCs w:val="28"/>
        </w:rPr>
        <w:t>《企业知识产权管理体系贯标服务与评价规范》</w:t>
      </w:r>
      <w:r w:rsidR="00905A48">
        <w:rPr>
          <w:rFonts w:hAnsi="宋体" w:cs="宋体" w:hint="eastAsia"/>
          <w:szCs w:val="28"/>
        </w:rPr>
        <w:t>。</w:t>
      </w:r>
    </w:p>
    <w:p w:rsidR="005B358C" w:rsidRDefault="005B358C" w:rsidP="005B358C">
      <w:pPr>
        <w:pStyle w:val="2"/>
      </w:pPr>
      <w:r>
        <w:rPr>
          <w:rFonts w:hint="eastAsia"/>
        </w:rPr>
        <w:t>二</w:t>
      </w:r>
      <w:r>
        <w:t>、编制背景及意义</w:t>
      </w:r>
    </w:p>
    <w:p w:rsidR="00905A48" w:rsidRPr="00905A48" w:rsidRDefault="00905A48" w:rsidP="00905A48">
      <w:pPr>
        <w:ind w:firstLineChars="200" w:firstLine="560"/>
        <w:rPr>
          <w:rFonts w:asciiTheme="minorEastAsia" w:eastAsiaTheme="minorEastAsia" w:hAnsiTheme="minorEastAsia" w:hint="eastAsia"/>
          <w:bCs/>
          <w:szCs w:val="32"/>
        </w:rPr>
      </w:pPr>
      <w:r w:rsidRPr="00905A48">
        <w:rPr>
          <w:rFonts w:asciiTheme="minorEastAsia" w:eastAsiaTheme="minorEastAsia" w:hAnsiTheme="minorEastAsia" w:hint="eastAsia"/>
          <w:bCs/>
          <w:szCs w:val="32"/>
        </w:rPr>
        <w:t>知识产权是企业发展的重要资源，是参与市场竞争的战略武器。2013年国家发布了首部知识产权管理国家标准GB/T 29490-2013 《企业知识产权管理规范》，总结当前国内外成熟的只是产权管理经验，科学合理地提供了基于过程方法的企业知识产权管理模型，指导企业从采购、研发、生产、销售等各个环节策划、实施、检查和改进知识产权管理。</w:t>
      </w:r>
    </w:p>
    <w:p w:rsidR="00905A48" w:rsidRDefault="00905A48" w:rsidP="00905A48">
      <w:pPr>
        <w:ind w:firstLineChars="200" w:firstLine="560"/>
        <w:rPr>
          <w:rFonts w:asciiTheme="minorEastAsia" w:eastAsiaTheme="minorEastAsia" w:hAnsiTheme="minorEastAsia" w:hint="eastAsia"/>
          <w:bCs/>
          <w:szCs w:val="32"/>
        </w:rPr>
      </w:pPr>
      <w:r w:rsidRPr="00905A48">
        <w:rPr>
          <w:rFonts w:asciiTheme="minorEastAsia" w:eastAsiaTheme="minorEastAsia" w:hAnsiTheme="minorEastAsia" w:hint="eastAsia"/>
          <w:bCs/>
          <w:szCs w:val="32"/>
        </w:rPr>
        <w:t>由于知识产权自身的抽象性和复杂性，企业贯标需要具有知识产权专业水平和标准化知识的贯标辅导机构对其进行辅导。目前，尚无相关知识产权贯</w:t>
      </w:r>
      <w:proofErr w:type="gramStart"/>
      <w:r w:rsidRPr="00905A48">
        <w:rPr>
          <w:rFonts w:asciiTheme="minorEastAsia" w:eastAsiaTheme="minorEastAsia" w:hAnsiTheme="minorEastAsia" w:hint="eastAsia"/>
          <w:bCs/>
          <w:szCs w:val="32"/>
        </w:rPr>
        <w:t>标服务</w:t>
      </w:r>
      <w:proofErr w:type="gramEnd"/>
      <w:r w:rsidRPr="00905A48">
        <w:rPr>
          <w:rFonts w:asciiTheme="minorEastAsia" w:eastAsiaTheme="minorEastAsia" w:hAnsiTheme="minorEastAsia" w:hint="eastAsia"/>
          <w:bCs/>
          <w:szCs w:val="32"/>
        </w:rPr>
        <w:t>相关国家标准和行业标准，虽然我市参与</w:t>
      </w:r>
      <w:proofErr w:type="gramStart"/>
      <w:r w:rsidRPr="00905A48">
        <w:rPr>
          <w:rFonts w:asciiTheme="minorEastAsia" w:eastAsiaTheme="minorEastAsia" w:hAnsiTheme="minorEastAsia" w:hint="eastAsia"/>
          <w:bCs/>
          <w:szCs w:val="32"/>
        </w:rPr>
        <w:t>贯</w:t>
      </w:r>
      <w:proofErr w:type="gramEnd"/>
      <w:r w:rsidRPr="00905A48">
        <w:rPr>
          <w:rFonts w:asciiTheme="minorEastAsia" w:eastAsiaTheme="minorEastAsia" w:hAnsiTheme="minorEastAsia" w:hint="eastAsia"/>
          <w:bCs/>
          <w:szCs w:val="32"/>
        </w:rPr>
        <w:t>标的辅导机构众多，但是贯</w:t>
      </w:r>
      <w:proofErr w:type="gramStart"/>
      <w:r w:rsidRPr="00905A48">
        <w:rPr>
          <w:rFonts w:asciiTheme="minorEastAsia" w:eastAsiaTheme="minorEastAsia" w:hAnsiTheme="minorEastAsia" w:hint="eastAsia"/>
          <w:bCs/>
          <w:szCs w:val="32"/>
        </w:rPr>
        <w:t>标机构</w:t>
      </w:r>
      <w:proofErr w:type="gramEnd"/>
      <w:r w:rsidRPr="00905A48">
        <w:rPr>
          <w:rFonts w:asciiTheme="minorEastAsia" w:eastAsiaTheme="minorEastAsia" w:hAnsiTheme="minorEastAsia" w:hint="eastAsia"/>
          <w:bCs/>
          <w:szCs w:val="32"/>
        </w:rPr>
        <w:t>及其人员的专业能力和服务水平参差不齐，企业贯</w:t>
      </w:r>
      <w:proofErr w:type="gramStart"/>
      <w:r w:rsidRPr="00905A48">
        <w:rPr>
          <w:rFonts w:asciiTheme="minorEastAsia" w:eastAsiaTheme="minorEastAsia" w:hAnsiTheme="minorEastAsia" w:hint="eastAsia"/>
          <w:bCs/>
          <w:szCs w:val="32"/>
        </w:rPr>
        <w:t>标质量</w:t>
      </w:r>
      <w:proofErr w:type="gramEnd"/>
      <w:r w:rsidRPr="00905A48">
        <w:rPr>
          <w:rFonts w:asciiTheme="minorEastAsia" w:eastAsiaTheme="minorEastAsia" w:hAnsiTheme="minorEastAsia" w:hint="eastAsia"/>
          <w:bCs/>
          <w:szCs w:val="32"/>
        </w:rPr>
        <w:t>有待提高。</w:t>
      </w:r>
    </w:p>
    <w:p w:rsidR="005B358C" w:rsidRDefault="005B358C" w:rsidP="005B358C">
      <w:pPr>
        <w:pStyle w:val="2"/>
      </w:pPr>
      <w:r w:rsidRPr="005B358C">
        <w:rPr>
          <w:rFonts w:hint="eastAsia"/>
        </w:rPr>
        <w:lastRenderedPageBreak/>
        <w:t>三、编制的思路和原则</w:t>
      </w:r>
    </w:p>
    <w:p w:rsidR="005B358C" w:rsidRDefault="00A04A61" w:rsidP="00A04A61">
      <w:pPr>
        <w:ind w:firstLineChars="200" w:firstLine="560"/>
        <w:rPr>
          <w:rFonts w:ascii="黑体" w:eastAsia="黑体" w:hAnsi="宋体"/>
          <w:szCs w:val="28"/>
        </w:rPr>
      </w:pPr>
      <w:r w:rsidRPr="00A04A61">
        <w:rPr>
          <w:rFonts w:ascii="黑体" w:eastAsia="黑体" w:hAnsi="宋体" w:hint="eastAsia"/>
          <w:szCs w:val="28"/>
        </w:rPr>
        <w:t>（一）、编制思路</w:t>
      </w:r>
    </w:p>
    <w:p w:rsidR="00905A48" w:rsidRDefault="00BA4963" w:rsidP="00A04A61">
      <w:pPr>
        <w:ind w:firstLineChars="200" w:firstLine="560"/>
        <w:rPr>
          <w:rFonts w:hint="eastAsia"/>
        </w:rPr>
      </w:pPr>
      <w:r w:rsidRPr="00BA4963">
        <w:rPr>
          <w:rFonts w:hint="eastAsia"/>
        </w:rPr>
        <w:t>本</w:t>
      </w:r>
      <w:r w:rsidRPr="00BA4963">
        <w:t>标准是根据</w:t>
      </w:r>
      <w:r w:rsidR="00D87F0C">
        <w:rPr>
          <w:rFonts w:hint="eastAsia"/>
        </w:rPr>
        <w:t>东莞市</w:t>
      </w:r>
      <w:r w:rsidR="003F13C4" w:rsidRPr="00905A48">
        <w:rPr>
          <w:rFonts w:hAnsi="宋体" w:cs="宋体" w:hint="eastAsia"/>
          <w:szCs w:val="28"/>
        </w:rPr>
        <w:t>企业知识产权管理体系贯标</w:t>
      </w:r>
      <w:r w:rsidR="003F13C4">
        <w:rPr>
          <w:rFonts w:hAnsi="宋体" w:cs="宋体" w:hint="eastAsia"/>
          <w:szCs w:val="28"/>
        </w:rPr>
        <w:t>要求，从</w:t>
      </w:r>
      <w:r w:rsidR="003F13C4">
        <w:rPr>
          <w:rFonts w:hAnsi="宋体" w:hint="eastAsia"/>
          <w:szCs w:val="21"/>
        </w:rPr>
        <w:t>企业知识产权管理体系贯</w:t>
      </w:r>
      <w:proofErr w:type="gramStart"/>
      <w:r w:rsidR="003F13C4">
        <w:rPr>
          <w:rFonts w:hAnsi="宋体" w:hint="eastAsia"/>
          <w:szCs w:val="21"/>
        </w:rPr>
        <w:t>标咨询</w:t>
      </w:r>
      <w:proofErr w:type="gramEnd"/>
      <w:r w:rsidR="003F13C4">
        <w:rPr>
          <w:rFonts w:hAnsi="宋体" w:hint="eastAsia"/>
          <w:szCs w:val="21"/>
        </w:rPr>
        <w:t>服务的机构、人员及服务规范、服务内容及要求和评价方法</w:t>
      </w:r>
      <w:r w:rsidR="00C65992">
        <w:rPr>
          <w:rFonts w:hAnsi="宋体" w:hint="eastAsia"/>
          <w:szCs w:val="21"/>
        </w:rPr>
        <w:t>出发，结合东莞市</w:t>
      </w:r>
      <w:r w:rsidR="00C65992" w:rsidRPr="00905A48">
        <w:rPr>
          <w:rFonts w:hAnsi="宋体" w:cs="宋体" w:hint="eastAsia"/>
          <w:szCs w:val="28"/>
        </w:rPr>
        <w:t>企业知识产权管理体系</w:t>
      </w:r>
      <w:r w:rsidR="00C65992">
        <w:rPr>
          <w:rFonts w:hAnsi="宋体" w:cs="宋体" w:hint="eastAsia"/>
          <w:szCs w:val="28"/>
        </w:rPr>
        <w:t>贯</w:t>
      </w:r>
      <w:proofErr w:type="gramStart"/>
      <w:r w:rsidR="00C65992">
        <w:rPr>
          <w:rFonts w:hAnsi="宋体" w:cs="宋体" w:hint="eastAsia"/>
          <w:szCs w:val="28"/>
        </w:rPr>
        <w:t>标服务</w:t>
      </w:r>
      <w:proofErr w:type="gramEnd"/>
      <w:r w:rsidR="00C65992">
        <w:rPr>
          <w:rFonts w:hAnsi="宋体" w:cs="宋体" w:hint="eastAsia"/>
          <w:szCs w:val="28"/>
        </w:rPr>
        <w:t>的实际情况进行编制，</w:t>
      </w:r>
      <w:r w:rsidR="00C65992">
        <w:t>主要参考以下文件：</w:t>
      </w:r>
    </w:p>
    <w:p w:rsidR="00814FA3" w:rsidRPr="00814FA3" w:rsidRDefault="00814FA3" w:rsidP="00814FA3">
      <w:pPr>
        <w:pStyle w:val="a6"/>
        <w:ind w:firstLine="560"/>
        <w:rPr>
          <w:rFonts w:ascii="Times New Roman" w:hint="eastAsia"/>
          <w:noProof w:val="0"/>
          <w:kern w:val="2"/>
          <w:sz w:val="28"/>
          <w:szCs w:val="24"/>
        </w:rPr>
      </w:pPr>
      <w:r w:rsidRPr="00814FA3">
        <w:rPr>
          <w:rFonts w:ascii="Times New Roman" w:hint="eastAsia"/>
          <w:noProof w:val="0"/>
          <w:kern w:val="2"/>
          <w:sz w:val="28"/>
          <w:szCs w:val="24"/>
        </w:rPr>
        <w:t xml:space="preserve">GB/T 19000-2016 </w:t>
      </w:r>
      <w:r w:rsidRPr="00814FA3">
        <w:rPr>
          <w:rFonts w:ascii="Times New Roman" w:hint="eastAsia"/>
          <w:noProof w:val="0"/>
          <w:kern w:val="2"/>
          <w:sz w:val="28"/>
          <w:szCs w:val="24"/>
        </w:rPr>
        <w:t>质量管理体系</w:t>
      </w:r>
      <w:r w:rsidRPr="00814FA3">
        <w:rPr>
          <w:rFonts w:ascii="Times New Roman" w:hint="eastAsia"/>
          <w:noProof w:val="0"/>
          <w:kern w:val="2"/>
          <w:sz w:val="28"/>
          <w:szCs w:val="24"/>
        </w:rPr>
        <w:t xml:space="preserve">  </w:t>
      </w:r>
      <w:r w:rsidRPr="00814FA3">
        <w:rPr>
          <w:rFonts w:ascii="Times New Roman" w:hint="eastAsia"/>
          <w:noProof w:val="0"/>
          <w:kern w:val="2"/>
          <w:sz w:val="28"/>
          <w:szCs w:val="24"/>
        </w:rPr>
        <w:t>基础和术语</w:t>
      </w:r>
    </w:p>
    <w:p w:rsidR="00814FA3" w:rsidRPr="00814FA3" w:rsidRDefault="00814FA3" w:rsidP="00814FA3">
      <w:pPr>
        <w:pStyle w:val="a6"/>
        <w:ind w:firstLine="560"/>
        <w:rPr>
          <w:rFonts w:ascii="Times New Roman" w:hint="eastAsia"/>
          <w:noProof w:val="0"/>
          <w:kern w:val="2"/>
          <w:sz w:val="28"/>
          <w:szCs w:val="24"/>
        </w:rPr>
      </w:pPr>
      <w:r w:rsidRPr="00814FA3">
        <w:rPr>
          <w:rFonts w:ascii="Times New Roman" w:hint="eastAsia"/>
          <w:noProof w:val="0"/>
          <w:kern w:val="2"/>
          <w:sz w:val="28"/>
          <w:szCs w:val="24"/>
        </w:rPr>
        <w:t xml:space="preserve">GB/T 21374-2018 </w:t>
      </w:r>
      <w:r w:rsidRPr="00814FA3">
        <w:rPr>
          <w:rFonts w:ascii="Times New Roman" w:hint="eastAsia"/>
          <w:noProof w:val="0"/>
          <w:kern w:val="2"/>
          <w:sz w:val="28"/>
          <w:szCs w:val="24"/>
        </w:rPr>
        <w:t>知识产权文献与信息</w:t>
      </w:r>
      <w:r w:rsidRPr="00814FA3">
        <w:rPr>
          <w:rFonts w:ascii="Times New Roman" w:hint="eastAsia"/>
          <w:noProof w:val="0"/>
          <w:kern w:val="2"/>
          <w:sz w:val="28"/>
          <w:szCs w:val="24"/>
        </w:rPr>
        <w:t xml:space="preserve"> </w:t>
      </w:r>
      <w:r w:rsidRPr="00814FA3">
        <w:rPr>
          <w:rFonts w:ascii="Times New Roman" w:hint="eastAsia"/>
          <w:noProof w:val="0"/>
          <w:kern w:val="2"/>
          <w:sz w:val="28"/>
          <w:szCs w:val="24"/>
        </w:rPr>
        <w:t>基本词汇</w:t>
      </w:r>
    </w:p>
    <w:p w:rsidR="00786EE0" w:rsidRPr="00786EE0" w:rsidRDefault="00814FA3" w:rsidP="00814FA3">
      <w:pPr>
        <w:pStyle w:val="a6"/>
        <w:ind w:firstLine="560"/>
        <w:rPr>
          <w:rFonts w:ascii="Times New Roman"/>
          <w:noProof w:val="0"/>
          <w:kern w:val="2"/>
          <w:sz w:val="28"/>
          <w:szCs w:val="24"/>
        </w:rPr>
      </w:pPr>
      <w:r w:rsidRPr="00814FA3">
        <w:rPr>
          <w:rFonts w:ascii="Times New Roman" w:hint="eastAsia"/>
          <w:noProof w:val="0"/>
          <w:kern w:val="2"/>
          <w:sz w:val="28"/>
          <w:szCs w:val="24"/>
        </w:rPr>
        <w:t xml:space="preserve">GB/T 29490 </w:t>
      </w:r>
      <w:r w:rsidRPr="00814FA3">
        <w:rPr>
          <w:rFonts w:ascii="Times New Roman" w:hint="eastAsia"/>
          <w:noProof w:val="0"/>
          <w:kern w:val="2"/>
          <w:sz w:val="28"/>
          <w:szCs w:val="24"/>
        </w:rPr>
        <w:t>企业知识产权管理规范</w:t>
      </w:r>
    </w:p>
    <w:p w:rsidR="00A04A61" w:rsidRDefault="00A04A61" w:rsidP="00A04A61">
      <w:pPr>
        <w:ind w:firstLine="570"/>
        <w:rPr>
          <w:rFonts w:ascii="黑体" w:eastAsia="黑体"/>
          <w:szCs w:val="28"/>
        </w:rPr>
      </w:pPr>
      <w:r w:rsidRPr="00A04A61">
        <w:rPr>
          <w:rFonts w:ascii="黑体" w:eastAsia="黑体" w:hint="eastAsia"/>
          <w:szCs w:val="28"/>
        </w:rPr>
        <w:t>（二）、编制原则</w:t>
      </w:r>
    </w:p>
    <w:p w:rsidR="00B446E5" w:rsidRPr="00B034E5" w:rsidRDefault="00B446E5" w:rsidP="00B446E5">
      <w:pPr>
        <w:ind w:firstLine="570"/>
        <w:rPr>
          <w:rFonts w:ascii="黑体" w:eastAsia="黑体"/>
          <w:szCs w:val="28"/>
        </w:rPr>
      </w:pPr>
      <w:r>
        <w:rPr>
          <w:rFonts w:hint="eastAsia"/>
        </w:rPr>
        <w:t>本</w:t>
      </w:r>
      <w:r>
        <w:t>标准制定遵循以下原则：</w:t>
      </w:r>
    </w:p>
    <w:p w:rsidR="00B446E5" w:rsidRDefault="00B446E5" w:rsidP="00A04A61">
      <w:pPr>
        <w:ind w:firstLine="570"/>
      </w:pPr>
      <w:r w:rsidRPr="00B446E5">
        <w:t>1</w:t>
      </w:r>
      <w:r w:rsidRPr="00B446E5">
        <w:rPr>
          <w:rFonts w:hint="eastAsia"/>
        </w:rPr>
        <w:t>、</w:t>
      </w:r>
      <w:r w:rsidR="00DA7347">
        <w:rPr>
          <w:rFonts w:hint="eastAsia"/>
        </w:rPr>
        <w:t>基础性</w:t>
      </w:r>
      <w:r w:rsidRPr="00B446E5">
        <w:t>原则</w:t>
      </w:r>
    </w:p>
    <w:p w:rsidR="00B446E5" w:rsidRDefault="00AD22BB" w:rsidP="00A04A61">
      <w:pPr>
        <w:ind w:firstLine="570"/>
      </w:pPr>
      <w:r>
        <w:rPr>
          <w:rFonts w:hint="eastAsia"/>
        </w:rPr>
        <w:t>本</w:t>
      </w:r>
      <w:r>
        <w:t>标准严格按照国家及行业有关</w:t>
      </w:r>
      <w:r>
        <w:rPr>
          <w:rFonts w:hint="eastAsia"/>
        </w:rPr>
        <w:t>标准</w:t>
      </w:r>
      <w:r>
        <w:t>规定的</w:t>
      </w:r>
      <w:r w:rsidR="009D1E0D" w:rsidRPr="00905A48">
        <w:rPr>
          <w:rFonts w:hAnsi="宋体" w:cs="宋体" w:hint="eastAsia"/>
          <w:szCs w:val="28"/>
        </w:rPr>
        <w:t>企业知识产权管理体系</w:t>
      </w:r>
      <w:r w:rsidR="009D1E0D">
        <w:rPr>
          <w:rFonts w:hAnsi="宋体" w:cs="宋体" w:hint="eastAsia"/>
          <w:szCs w:val="28"/>
        </w:rPr>
        <w:t>贯标</w:t>
      </w:r>
      <w:r w:rsidR="00D87F0C">
        <w:rPr>
          <w:rFonts w:hint="eastAsia"/>
        </w:rPr>
        <w:t>服务</w:t>
      </w:r>
      <w:r>
        <w:rPr>
          <w:rFonts w:hint="eastAsia"/>
        </w:rPr>
        <w:t>，</w:t>
      </w:r>
      <w:r w:rsidR="007E1EF3">
        <w:rPr>
          <w:rFonts w:hint="eastAsia"/>
        </w:rPr>
        <w:t>对</w:t>
      </w:r>
      <w:r w:rsidR="00D87F0C">
        <w:rPr>
          <w:rFonts w:hint="eastAsia"/>
        </w:rPr>
        <w:t>东莞市</w:t>
      </w:r>
      <w:r w:rsidR="009D1E0D" w:rsidRPr="00905A48">
        <w:rPr>
          <w:rFonts w:hAnsi="宋体" w:cs="宋体" w:hint="eastAsia"/>
          <w:szCs w:val="28"/>
        </w:rPr>
        <w:t>企业知识产权管理体系</w:t>
      </w:r>
      <w:r w:rsidR="009D1E0D">
        <w:rPr>
          <w:rFonts w:hAnsi="宋体" w:cs="宋体" w:hint="eastAsia"/>
          <w:szCs w:val="28"/>
        </w:rPr>
        <w:t>贯</w:t>
      </w:r>
      <w:proofErr w:type="gramStart"/>
      <w:r w:rsidR="009D1E0D">
        <w:rPr>
          <w:rFonts w:hAnsi="宋体" w:cs="宋体" w:hint="eastAsia"/>
          <w:szCs w:val="28"/>
        </w:rPr>
        <w:t>标</w:t>
      </w:r>
      <w:r w:rsidR="00D87F0C">
        <w:rPr>
          <w:rFonts w:hint="eastAsia"/>
        </w:rPr>
        <w:t>服务</w:t>
      </w:r>
      <w:proofErr w:type="gramEnd"/>
      <w:r w:rsidR="00FB7A49">
        <w:rPr>
          <w:rFonts w:hint="eastAsia"/>
        </w:rPr>
        <w:t>及服务机构评价</w:t>
      </w:r>
      <w:proofErr w:type="gramStart"/>
      <w:r w:rsidR="007E1EF3">
        <w:rPr>
          <w:rFonts w:hint="eastAsia"/>
        </w:rPr>
        <w:t>作出</w:t>
      </w:r>
      <w:proofErr w:type="gramEnd"/>
      <w:r w:rsidR="007E1EF3">
        <w:t>了</w:t>
      </w:r>
      <w:r w:rsidR="007E1EF3">
        <w:rPr>
          <w:rFonts w:hint="eastAsia"/>
        </w:rPr>
        <w:t>明确的</w:t>
      </w:r>
      <w:r w:rsidR="007E1EF3">
        <w:t>规范要求。</w:t>
      </w:r>
    </w:p>
    <w:p w:rsidR="00B446E5" w:rsidRDefault="00B446E5" w:rsidP="00B446E5">
      <w:pPr>
        <w:ind w:firstLine="570"/>
      </w:pPr>
      <w:r>
        <w:rPr>
          <w:rFonts w:hint="eastAsia"/>
        </w:rPr>
        <w:t>2</w:t>
      </w:r>
      <w:r>
        <w:rPr>
          <w:rFonts w:hint="eastAsia"/>
        </w:rPr>
        <w:t>、协调性原则</w:t>
      </w:r>
    </w:p>
    <w:p w:rsidR="00B446E5" w:rsidRDefault="00826CE7" w:rsidP="00B446E5">
      <w:pPr>
        <w:ind w:firstLine="570"/>
      </w:pPr>
      <w:r>
        <w:rPr>
          <w:rFonts w:hint="eastAsia"/>
        </w:rPr>
        <w:t>本标准符合国家对</w:t>
      </w:r>
      <w:r w:rsidRPr="00905A48">
        <w:rPr>
          <w:rFonts w:hAnsi="宋体" w:cs="宋体" w:hint="eastAsia"/>
          <w:szCs w:val="28"/>
        </w:rPr>
        <w:t>企业知识产权管理体系</w:t>
      </w:r>
      <w:r>
        <w:rPr>
          <w:rFonts w:hAnsi="宋体" w:cs="宋体" w:hint="eastAsia"/>
          <w:szCs w:val="28"/>
        </w:rPr>
        <w:t>贯</w:t>
      </w:r>
      <w:proofErr w:type="gramStart"/>
      <w:r>
        <w:rPr>
          <w:rFonts w:hAnsi="宋体" w:cs="宋体" w:hint="eastAsia"/>
          <w:szCs w:val="28"/>
        </w:rPr>
        <w:t>标</w:t>
      </w:r>
      <w:r>
        <w:rPr>
          <w:rFonts w:hint="eastAsia"/>
        </w:rPr>
        <w:t>服务</w:t>
      </w:r>
      <w:proofErr w:type="gramEnd"/>
      <w:r w:rsidR="002A5632">
        <w:t>要求</w:t>
      </w:r>
      <w:r w:rsidR="00B446E5">
        <w:rPr>
          <w:rFonts w:hint="eastAsia"/>
        </w:rPr>
        <w:t>，贯彻国家的相关法律法规，与</w:t>
      </w:r>
      <w:r w:rsidR="007E1EF3">
        <w:rPr>
          <w:rFonts w:hint="eastAsia"/>
        </w:rPr>
        <w:t>国家</w:t>
      </w:r>
      <w:r w:rsidR="007E1EF3">
        <w:t>及行业</w:t>
      </w:r>
      <w:r w:rsidR="00B446E5">
        <w:rPr>
          <w:rFonts w:hint="eastAsia"/>
        </w:rPr>
        <w:t>相关标准协调一致、衔接配套。</w:t>
      </w:r>
    </w:p>
    <w:p w:rsidR="00B446E5" w:rsidRDefault="00B446E5" w:rsidP="00B446E5">
      <w:pPr>
        <w:ind w:firstLine="570"/>
      </w:pPr>
      <w:r>
        <w:rPr>
          <w:rFonts w:hint="eastAsia"/>
        </w:rPr>
        <w:t>3</w:t>
      </w:r>
      <w:r>
        <w:rPr>
          <w:rFonts w:hint="eastAsia"/>
        </w:rPr>
        <w:t>、合理性原则</w:t>
      </w:r>
    </w:p>
    <w:p w:rsidR="00B446E5" w:rsidRDefault="00B446E5" w:rsidP="00B446E5">
      <w:pPr>
        <w:ind w:firstLine="570"/>
      </w:pPr>
      <w:r>
        <w:rPr>
          <w:rFonts w:hint="eastAsia"/>
        </w:rPr>
        <w:t>本标准从</w:t>
      </w:r>
      <w:r w:rsidR="00E71D5C" w:rsidRPr="00905A48">
        <w:rPr>
          <w:rFonts w:hAnsi="宋体" w:cs="宋体" w:hint="eastAsia"/>
          <w:szCs w:val="28"/>
        </w:rPr>
        <w:t>企业知识产权管理体系</w:t>
      </w:r>
      <w:proofErr w:type="gramStart"/>
      <w:r w:rsidR="00E71D5C">
        <w:rPr>
          <w:rFonts w:hAnsi="宋体" w:cs="宋体" w:hint="eastAsia"/>
          <w:szCs w:val="28"/>
        </w:rPr>
        <w:t>贯</w:t>
      </w:r>
      <w:proofErr w:type="gramEnd"/>
      <w:r w:rsidR="00E71D5C">
        <w:rPr>
          <w:rFonts w:hAnsi="宋体" w:cs="宋体" w:hint="eastAsia"/>
          <w:szCs w:val="28"/>
        </w:rPr>
        <w:t>标</w:t>
      </w:r>
      <w:r w:rsidR="00CD3A76">
        <w:rPr>
          <w:rFonts w:hint="eastAsia"/>
        </w:rPr>
        <w:t>的要求</w:t>
      </w:r>
      <w:r>
        <w:rPr>
          <w:rFonts w:hint="eastAsia"/>
        </w:rPr>
        <w:t>出发，结合</w:t>
      </w:r>
      <w:r w:rsidR="00D41C4F">
        <w:t>东莞市</w:t>
      </w:r>
      <w:r w:rsidR="00CD3A76" w:rsidRPr="00905A48">
        <w:rPr>
          <w:rFonts w:hAnsi="宋体" w:cs="宋体" w:hint="eastAsia"/>
          <w:szCs w:val="28"/>
        </w:rPr>
        <w:t>企业知识产权管理体系</w:t>
      </w:r>
      <w:proofErr w:type="gramStart"/>
      <w:r w:rsidR="00CD3A76">
        <w:rPr>
          <w:rFonts w:hAnsi="宋体" w:cs="宋体" w:hint="eastAsia"/>
          <w:szCs w:val="28"/>
        </w:rPr>
        <w:t>贯</w:t>
      </w:r>
      <w:proofErr w:type="gramEnd"/>
      <w:r w:rsidR="00CD3A76">
        <w:rPr>
          <w:rFonts w:hAnsi="宋体" w:cs="宋体" w:hint="eastAsia"/>
          <w:szCs w:val="28"/>
        </w:rPr>
        <w:t>标</w:t>
      </w:r>
      <w:r w:rsidR="00CD3A76">
        <w:rPr>
          <w:rFonts w:hAnsi="宋体" w:cs="宋体" w:hint="eastAsia"/>
          <w:szCs w:val="28"/>
        </w:rPr>
        <w:t>的</w:t>
      </w:r>
      <w:r w:rsidR="00CD3A76">
        <w:rPr>
          <w:rFonts w:hint="eastAsia"/>
        </w:rPr>
        <w:t>实际情况</w:t>
      </w:r>
      <w:r>
        <w:rPr>
          <w:rFonts w:hint="eastAsia"/>
        </w:rPr>
        <w:t>，合理可行，便于实施与监督。</w:t>
      </w:r>
    </w:p>
    <w:p w:rsidR="00B446E5" w:rsidRDefault="00B446E5" w:rsidP="00B446E5">
      <w:pPr>
        <w:ind w:firstLine="570"/>
      </w:pPr>
      <w:r>
        <w:t>4</w:t>
      </w:r>
      <w:r>
        <w:rPr>
          <w:rFonts w:hint="eastAsia"/>
        </w:rPr>
        <w:t>、</w:t>
      </w:r>
      <w:r>
        <w:t>规范性原则</w:t>
      </w:r>
    </w:p>
    <w:p w:rsidR="00A04A61" w:rsidRPr="00D41C4F" w:rsidRDefault="00B446E5" w:rsidP="00D41C4F">
      <w:pPr>
        <w:ind w:firstLineChars="200" w:firstLine="560"/>
        <w:rPr>
          <w:szCs w:val="28"/>
        </w:rPr>
      </w:pPr>
      <w:r>
        <w:rPr>
          <w:rFonts w:hint="eastAsia"/>
        </w:rPr>
        <w:lastRenderedPageBreak/>
        <w:t>本</w:t>
      </w:r>
      <w:r>
        <w:t>标准按照</w:t>
      </w:r>
      <w:r>
        <w:rPr>
          <w:rFonts w:hint="eastAsia"/>
        </w:rPr>
        <w:t>GB/T</w:t>
      </w:r>
      <w:r>
        <w:t xml:space="preserve"> 1.1-2009</w:t>
      </w:r>
      <w:r w:rsidRPr="00D750E7">
        <w:rPr>
          <w:rFonts w:hint="eastAsia"/>
          <w:szCs w:val="28"/>
        </w:rPr>
        <w:t>《标准化工作导则第</w:t>
      </w:r>
      <w:r w:rsidRPr="00D750E7">
        <w:rPr>
          <w:rFonts w:hint="eastAsia"/>
          <w:szCs w:val="28"/>
        </w:rPr>
        <w:t>1</w:t>
      </w:r>
      <w:r w:rsidRPr="00D750E7">
        <w:rPr>
          <w:rFonts w:hint="eastAsia"/>
          <w:szCs w:val="28"/>
        </w:rPr>
        <w:t>部分：标准的结构和编写》规定的格式进行编写。</w:t>
      </w:r>
    </w:p>
    <w:p w:rsidR="005B358C" w:rsidRDefault="005B358C" w:rsidP="005B358C">
      <w:pPr>
        <w:spacing w:line="720" w:lineRule="auto"/>
        <w:rPr>
          <w:rFonts w:ascii="黑体" w:eastAsia="黑体"/>
          <w:szCs w:val="28"/>
        </w:rPr>
      </w:pPr>
      <w:r w:rsidRPr="005B358C">
        <w:rPr>
          <w:rFonts w:ascii="黑体" w:eastAsia="黑体" w:hint="eastAsia"/>
          <w:szCs w:val="28"/>
        </w:rPr>
        <w:t>四、编制过程及内容确定</w:t>
      </w:r>
    </w:p>
    <w:p w:rsidR="001F7E14" w:rsidRDefault="009678BA" w:rsidP="009055C3">
      <w:pPr>
        <w:ind w:firstLine="570"/>
      </w:pPr>
      <w:r>
        <w:rPr>
          <w:rFonts w:hint="eastAsia"/>
        </w:rPr>
        <w:t>2020</w:t>
      </w:r>
      <w:r w:rsidR="001F7E14" w:rsidRPr="00340CF4">
        <w:rPr>
          <w:rFonts w:hint="eastAsia"/>
        </w:rPr>
        <w:t>年</w:t>
      </w:r>
      <w:r w:rsidR="00CB138C">
        <w:rPr>
          <w:rFonts w:hint="eastAsia"/>
        </w:rPr>
        <w:t>4</w:t>
      </w:r>
      <w:r w:rsidR="001F7E14" w:rsidRPr="00340CF4">
        <w:rPr>
          <w:rFonts w:hint="eastAsia"/>
        </w:rPr>
        <w:t>月，</w:t>
      </w:r>
      <w:r w:rsidR="001F7E14" w:rsidRPr="00340CF4">
        <w:t>东莞市</w:t>
      </w:r>
      <w:r w:rsidR="0001390C">
        <w:rPr>
          <w:rFonts w:hint="eastAsia"/>
        </w:rPr>
        <w:t>标准化</w:t>
      </w:r>
      <w:r w:rsidR="00E12A16">
        <w:t>协会</w:t>
      </w:r>
      <w:r w:rsidR="001F7E14" w:rsidRPr="00340CF4">
        <w:rPr>
          <w:rFonts w:hint="eastAsia"/>
        </w:rPr>
        <w:t>有关</w:t>
      </w:r>
      <w:r w:rsidR="00E12A16">
        <w:rPr>
          <w:rFonts w:hint="eastAsia"/>
        </w:rPr>
        <w:t>工作</w:t>
      </w:r>
      <w:r w:rsidR="001F7E14" w:rsidRPr="00340CF4">
        <w:rPr>
          <w:rFonts w:hint="eastAsia"/>
        </w:rPr>
        <w:t>人员</w:t>
      </w:r>
      <w:r w:rsidR="009055C3">
        <w:rPr>
          <w:rFonts w:hint="eastAsia"/>
        </w:rPr>
        <w:t>组成</w:t>
      </w:r>
      <w:r w:rsidR="009055C3">
        <w:t>了标准</w:t>
      </w:r>
      <w:r w:rsidR="009055C3">
        <w:rPr>
          <w:rFonts w:hint="eastAsia"/>
        </w:rPr>
        <w:t>起草</w:t>
      </w:r>
      <w:r w:rsidR="009055C3">
        <w:t>小组</w:t>
      </w:r>
      <w:r w:rsidR="009055C3">
        <w:rPr>
          <w:rFonts w:hint="eastAsia"/>
        </w:rPr>
        <w:t>，</w:t>
      </w:r>
      <w:r w:rsidR="009055C3">
        <w:t>制定了工作方案</w:t>
      </w:r>
      <w:r w:rsidR="009055C3">
        <w:rPr>
          <w:rFonts w:hint="eastAsia"/>
        </w:rPr>
        <w:t>，</w:t>
      </w:r>
      <w:r w:rsidR="009055C3" w:rsidRPr="009055C3">
        <w:rPr>
          <w:rFonts w:hint="eastAsia"/>
        </w:rPr>
        <w:t>标准起草小组查阅了国内外同类标准及资料，进行了收集、整理、对比分析，</w:t>
      </w:r>
      <w:r w:rsidR="00CB138C">
        <w:rPr>
          <w:rFonts w:hint="eastAsia"/>
        </w:rPr>
        <w:t>对东莞市企业进行</w:t>
      </w:r>
      <w:r w:rsidR="00CB138C" w:rsidRPr="00905A48">
        <w:rPr>
          <w:rFonts w:hAnsi="宋体" w:cs="宋体" w:hint="eastAsia"/>
          <w:szCs w:val="28"/>
        </w:rPr>
        <w:t>知识产权管理体系</w:t>
      </w:r>
      <w:r w:rsidR="00CB138C">
        <w:rPr>
          <w:rFonts w:hAnsi="宋体" w:cs="宋体" w:hint="eastAsia"/>
          <w:szCs w:val="28"/>
        </w:rPr>
        <w:t>贯标</w:t>
      </w:r>
      <w:r w:rsidR="00CB138C">
        <w:rPr>
          <w:rFonts w:hint="eastAsia"/>
        </w:rPr>
        <w:t>工作的调研，了解企业的贯标</w:t>
      </w:r>
      <w:r w:rsidR="00DE677A">
        <w:rPr>
          <w:rFonts w:hint="eastAsia"/>
        </w:rPr>
        <w:t>情况，</w:t>
      </w:r>
      <w:r w:rsidR="009055C3">
        <w:rPr>
          <w:rFonts w:hint="eastAsia"/>
        </w:rPr>
        <w:t>并</w:t>
      </w:r>
      <w:r w:rsidR="009055C3" w:rsidRPr="009055C3">
        <w:rPr>
          <w:rFonts w:hint="eastAsia"/>
        </w:rPr>
        <w:t>在此基础上提出了标准的初步框架，确定了标准的主要内容，</w:t>
      </w:r>
      <w:r w:rsidR="00A2513E">
        <w:rPr>
          <w:rFonts w:hint="eastAsia"/>
        </w:rPr>
        <w:t>形成</w:t>
      </w:r>
      <w:r w:rsidR="00A2513E" w:rsidRPr="009055C3">
        <w:rPr>
          <w:rFonts w:hint="eastAsia"/>
        </w:rPr>
        <w:t>标准草案</w:t>
      </w:r>
      <w:r w:rsidR="00A2513E">
        <w:rPr>
          <w:rFonts w:hint="eastAsia"/>
        </w:rPr>
        <w:t>，</w:t>
      </w:r>
      <w:r w:rsidR="00F569DB">
        <w:rPr>
          <w:rFonts w:hint="eastAsia"/>
        </w:rPr>
        <w:t>5</w:t>
      </w:r>
      <w:r w:rsidR="00F569DB">
        <w:rPr>
          <w:rFonts w:hint="eastAsia"/>
        </w:rPr>
        <w:t>月，</w:t>
      </w:r>
      <w:r w:rsidR="00642EBB">
        <w:rPr>
          <w:rFonts w:hint="eastAsia"/>
        </w:rPr>
        <w:t>标准内容经过反复</w:t>
      </w:r>
      <w:r w:rsidR="009055C3" w:rsidRPr="009055C3">
        <w:rPr>
          <w:rFonts w:hint="eastAsia"/>
        </w:rPr>
        <w:t>修改与完善，</w:t>
      </w:r>
      <w:r w:rsidR="00F569DB">
        <w:rPr>
          <w:rFonts w:hint="eastAsia"/>
        </w:rPr>
        <w:t>形成征求意见稿</w:t>
      </w:r>
      <w:r w:rsidR="009055C3" w:rsidRPr="009055C3">
        <w:rPr>
          <w:rFonts w:hint="eastAsia"/>
        </w:rPr>
        <w:t>。</w:t>
      </w:r>
    </w:p>
    <w:p w:rsidR="005B358C" w:rsidRPr="005B358C" w:rsidRDefault="005B358C" w:rsidP="005B358C">
      <w:pPr>
        <w:spacing w:line="720" w:lineRule="auto"/>
        <w:rPr>
          <w:rFonts w:ascii="黑体" w:eastAsia="黑体"/>
          <w:szCs w:val="28"/>
        </w:rPr>
      </w:pPr>
      <w:r w:rsidRPr="005B358C">
        <w:rPr>
          <w:rFonts w:ascii="黑体" w:eastAsia="黑体" w:hint="eastAsia"/>
          <w:szCs w:val="28"/>
        </w:rPr>
        <w:t>五、主要内容说明</w:t>
      </w:r>
    </w:p>
    <w:p w:rsidR="004154F3" w:rsidRPr="004154F3" w:rsidRDefault="004154F3" w:rsidP="004154F3">
      <w:pPr>
        <w:ind w:firstLineChars="200" w:firstLine="560"/>
        <w:rPr>
          <w:rFonts w:ascii="黑体" w:eastAsia="黑体" w:hAnsi="宋体"/>
          <w:szCs w:val="28"/>
        </w:rPr>
      </w:pPr>
      <w:r w:rsidRPr="004154F3">
        <w:rPr>
          <w:rFonts w:ascii="黑体" w:eastAsia="黑体" w:hAnsi="宋体" w:hint="eastAsia"/>
          <w:szCs w:val="28"/>
        </w:rPr>
        <w:t>（一）标准的适用范围</w:t>
      </w:r>
    </w:p>
    <w:p w:rsidR="00B34D37" w:rsidRPr="00B34D37" w:rsidRDefault="00AA1B5E" w:rsidP="00AA1B5E">
      <w:pPr>
        <w:pStyle w:val="a6"/>
        <w:ind w:firstLine="560"/>
        <w:rPr>
          <w:rFonts w:ascii="Times New Roman"/>
          <w:noProof w:val="0"/>
          <w:kern w:val="2"/>
          <w:sz w:val="28"/>
          <w:szCs w:val="24"/>
        </w:rPr>
      </w:pPr>
      <w:r w:rsidRPr="00AA1B5E">
        <w:rPr>
          <w:rFonts w:ascii="Times New Roman" w:hint="eastAsia"/>
          <w:noProof w:val="0"/>
          <w:kern w:val="2"/>
          <w:sz w:val="28"/>
          <w:szCs w:val="24"/>
        </w:rPr>
        <w:t>本标准适用于东莞市企业知识产权管理体系贯</w:t>
      </w:r>
      <w:proofErr w:type="gramStart"/>
      <w:r w:rsidRPr="00AA1B5E">
        <w:rPr>
          <w:rFonts w:ascii="Times New Roman" w:hint="eastAsia"/>
          <w:noProof w:val="0"/>
          <w:kern w:val="2"/>
          <w:sz w:val="28"/>
          <w:szCs w:val="24"/>
        </w:rPr>
        <w:t>标咨询</w:t>
      </w:r>
      <w:proofErr w:type="gramEnd"/>
      <w:r w:rsidRPr="00AA1B5E">
        <w:rPr>
          <w:rFonts w:ascii="Times New Roman" w:hint="eastAsia"/>
          <w:noProof w:val="0"/>
          <w:kern w:val="2"/>
          <w:sz w:val="28"/>
          <w:szCs w:val="24"/>
        </w:rPr>
        <w:t>服务活动。</w:t>
      </w:r>
    </w:p>
    <w:p w:rsidR="004154F3" w:rsidRPr="004154F3" w:rsidRDefault="004154F3" w:rsidP="004154F3">
      <w:pPr>
        <w:ind w:firstLine="480"/>
        <w:rPr>
          <w:rFonts w:ascii="黑体" w:eastAsia="黑体"/>
          <w:color w:val="000000"/>
          <w:szCs w:val="28"/>
        </w:rPr>
      </w:pPr>
      <w:r w:rsidRPr="004154F3">
        <w:rPr>
          <w:rFonts w:ascii="黑体" w:eastAsia="黑体" w:hint="eastAsia"/>
          <w:szCs w:val="28"/>
        </w:rPr>
        <w:t>（二）有关条款的说明</w:t>
      </w:r>
    </w:p>
    <w:p w:rsidR="002C0C89" w:rsidRPr="0040662A" w:rsidRDefault="002C0C89" w:rsidP="0040662A">
      <w:pPr>
        <w:pStyle w:val="a6"/>
        <w:ind w:firstLine="560"/>
        <w:rPr>
          <w:rFonts w:ascii="Times New Roman"/>
          <w:noProof w:val="0"/>
          <w:kern w:val="2"/>
          <w:sz w:val="28"/>
          <w:szCs w:val="24"/>
        </w:rPr>
      </w:pPr>
      <w:r w:rsidRPr="00B34D37">
        <w:rPr>
          <w:rFonts w:ascii="Times New Roman" w:hint="eastAsia"/>
          <w:noProof w:val="0"/>
          <w:kern w:val="2"/>
          <w:sz w:val="28"/>
          <w:szCs w:val="24"/>
        </w:rPr>
        <w:t>本标准</w:t>
      </w:r>
      <w:r w:rsidR="00846687">
        <w:rPr>
          <w:rFonts w:ascii="Times New Roman" w:hint="eastAsia"/>
          <w:noProof w:val="0"/>
          <w:kern w:val="2"/>
          <w:sz w:val="28"/>
          <w:szCs w:val="24"/>
        </w:rPr>
        <w:t>主要</w:t>
      </w:r>
      <w:r w:rsidR="00901536">
        <w:rPr>
          <w:rFonts w:ascii="Times New Roman" w:hint="eastAsia"/>
          <w:noProof w:val="0"/>
          <w:kern w:val="2"/>
          <w:sz w:val="28"/>
          <w:szCs w:val="24"/>
        </w:rPr>
        <w:t>从</w:t>
      </w:r>
      <w:r w:rsidR="00901536" w:rsidRPr="00901536">
        <w:rPr>
          <w:rFonts w:ascii="Times New Roman" w:hint="eastAsia"/>
          <w:noProof w:val="0"/>
          <w:kern w:val="2"/>
          <w:sz w:val="28"/>
          <w:szCs w:val="24"/>
        </w:rPr>
        <w:t>企业知识产权管理体系贯</w:t>
      </w:r>
      <w:proofErr w:type="gramStart"/>
      <w:r w:rsidR="00901536" w:rsidRPr="00901536">
        <w:rPr>
          <w:rFonts w:ascii="Times New Roman" w:hint="eastAsia"/>
          <w:noProof w:val="0"/>
          <w:kern w:val="2"/>
          <w:sz w:val="28"/>
          <w:szCs w:val="24"/>
        </w:rPr>
        <w:t>标咨询</w:t>
      </w:r>
      <w:proofErr w:type="gramEnd"/>
      <w:r w:rsidR="00901536" w:rsidRPr="00901536">
        <w:rPr>
          <w:rFonts w:ascii="Times New Roman" w:hint="eastAsia"/>
          <w:noProof w:val="0"/>
          <w:kern w:val="2"/>
          <w:sz w:val="28"/>
          <w:szCs w:val="24"/>
        </w:rPr>
        <w:t>服务的机构、人员及服务规范、服务内容及要求和评价方法</w:t>
      </w:r>
      <w:r w:rsidR="00846687">
        <w:rPr>
          <w:rFonts w:ascii="Times New Roman" w:hint="eastAsia"/>
          <w:noProof w:val="0"/>
          <w:kern w:val="2"/>
          <w:sz w:val="28"/>
          <w:szCs w:val="24"/>
        </w:rPr>
        <w:t>对</w:t>
      </w:r>
      <w:r w:rsidR="00901536" w:rsidRPr="00901536">
        <w:rPr>
          <w:rFonts w:ascii="Times New Roman" w:hint="eastAsia"/>
          <w:noProof w:val="0"/>
          <w:kern w:val="2"/>
          <w:sz w:val="28"/>
          <w:szCs w:val="24"/>
        </w:rPr>
        <w:t>企业知识产权管理体系贯</w:t>
      </w:r>
      <w:proofErr w:type="gramStart"/>
      <w:r w:rsidR="00901536" w:rsidRPr="00901536">
        <w:rPr>
          <w:rFonts w:ascii="Times New Roman" w:hint="eastAsia"/>
          <w:noProof w:val="0"/>
          <w:kern w:val="2"/>
          <w:sz w:val="28"/>
          <w:szCs w:val="24"/>
        </w:rPr>
        <w:t>标</w:t>
      </w:r>
      <w:r w:rsidR="00616995">
        <w:rPr>
          <w:rFonts w:ascii="Times New Roman" w:hint="eastAsia"/>
          <w:noProof w:val="0"/>
          <w:kern w:val="2"/>
          <w:sz w:val="28"/>
          <w:szCs w:val="24"/>
        </w:rPr>
        <w:t>服务</w:t>
      </w:r>
      <w:r w:rsidR="00901536">
        <w:rPr>
          <w:rFonts w:ascii="Times New Roman" w:hint="eastAsia"/>
          <w:noProof w:val="0"/>
          <w:kern w:val="2"/>
          <w:sz w:val="28"/>
          <w:szCs w:val="24"/>
        </w:rPr>
        <w:t>及贯标机构</w:t>
      </w:r>
      <w:proofErr w:type="gramEnd"/>
      <w:r w:rsidR="00616995">
        <w:rPr>
          <w:rFonts w:ascii="Times New Roman" w:hint="eastAsia"/>
          <w:noProof w:val="0"/>
          <w:kern w:val="2"/>
          <w:sz w:val="28"/>
          <w:szCs w:val="24"/>
        </w:rPr>
        <w:t>的</w:t>
      </w:r>
      <w:r w:rsidR="0062645B">
        <w:rPr>
          <w:rFonts w:ascii="Times New Roman" w:hint="eastAsia"/>
          <w:noProof w:val="0"/>
          <w:kern w:val="2"/>
          <w:sz w:val="28"/>
          <w:szCs w:val="24"/>
        </w:rPr>
        <w:t>要求</w:t>
      </w:r>
      <w:r w:rsidR="00846687">
        <w:rPr>
          <w:rFonts w:ascii="Times New Roman" w:hint="eastAsia"/>
          <w:noProof w:val="0"/>
          <w:kern w:val="2"/>
          <w:sz w:val="28"/>
          <w:szCs w:val="24"/>
        </w:rPr>
        <w:t>进行规定</w:t>
      </w:r>
      <w:r w:rsidR="0040662A" w:rsidRPr="0040662A">
        <w:rPr>
          <w:rFonts w:ascii="Times New Roman" w:hint="eastAsia"/>
          <w:noProof w:val="0"/>
          <w:kern w:val="2"/>
          <w:sz w:val="28"/>
          <w:szCs w:val="24"/>
        </w:rPr>
        <w:t>。</w:t>
      </w:r>
    </w:p>
    <w:p w:rsidR="00BD2C77" w:rsidRPr="00BD2C77" w:rsidRDefault="00BD2C77" w:rsidP="00BD2C77">
      <w:pPr>
        <w:ind w:firstLineChars="202" w:firstLine="566"/>
        <w:jc w:val="left"/>
        <w:rPr>
          <w:rFonts w:ascii="宋体" w:hAnsi="宋体"/>
          <w:snapToGrid w:val="0"/>
          <w:color w:val="000000"/>
          <w:kern w:val="0"/>
          <w:szCs w:val="28"/>
        </w:rPr>
      </w:pPr>
      <w:r w:rsidRPr="00BD2C77">
        <w:rPr>
          <w:rFonts w:ascii="宋体" w:hAnsi="宋体" w:hint="eastAsia"/>
          <w:snapToGrid w:val="0"/>
          <w:color w:val="000000"/>
          <w:kern w:val="0"/>
          <w:szCs w:val="28"/>
        </w:rPr>
        <w:t>1、范围</w:t>
      </w:r>
    </w:p>
    <w:p w:rsidR="00BD2C77" w:rsidRPr="00BD2C77" w:rsidRDefault="00BD2C77" w:rsidP="00BD2C77">
      <w:pPr>
        <w:ind w:firstLineChars="202" w:firstLine="566"/>
        <w:jc w:val="left"/>
        <w:rPr>
          <w:rFonts w:ascii="宋体" w:hAnsi="宋体"/>
          <w:snapToGrid w:val="0"/>
          <w:color w:val="000000"/>
          <w:kern w:val="0"/>
          <w:szCs w:val="28"/>
        </w:rPr>
      </w:pPr>
      <w:r w:rsidRPr="00BD2C77">
        <w:rPr>
          <w:rFonts w:ascii="宋体" w:hAnsi="宋体" w:hint="eastAsia"/>
          <w:snapToGrid w:val="0"/>
          <w:color w:val="000000"/>
          <w:kern w:val="0"/>
          <w:szCs w:val="28"/>
        </w:rPr>
        <w:t>本章节介绍了本标准的主要内容以及本标准所适用的领域。</w:t>
      </w:r>
    </w:p>
    <w:p w:rsidR="00BD2C77" w:rsidRPr="00BD2C77" w:rsidRDefault="00BD2C77" w:rsidP="00BD2C77">
      <w:pPr>
        <w:ind w:firstLineChars="202" w:firstLine="566"/>
        <w:jc w:val="left"/>
        <w:rPr>
          <w:rFonts w:ascii="宋体" w:hAnsi="宋体"/>
          <w:snapToGrid w:val="0"/>
          <w:color w:val="000000"/>
          <w:kern w:val="0"/>
          <w:szCs w:val="28"/>
        </w:rPr>
      </w:pPr>
      <w:r w:rsidRPr="00BD2C77">
        <w:rPr>
          <w:rFonts w:ascii="宋体" w:hAnsi="宋体" w:hint="eastAsia"/>
          <w:snapToGrid w:val="0"/>
          <w:color w:val="000000"/>
          <w:kern w:val="0"/>
          <w:szCs w:val="28"/>
        </w:rPr>
        <w:t>2、规范性引用文件</w:t>
      </w:r>
    </w:p>
    <w:p w:rsidR="00BD2C77" w:rsidRDefault="00BD2C77" w:rsidP="00BD2C77">
      <w:pPr>
        <w:ind w:firstLineChars="202" w:firstLine="566"/>
        <w:jc w:val="left"/>
        <w:rPr>
          <w:rFonts w:ascii="宋体" w:hAnsi="宋体" w:hint="eastAsia"/>
          <w:snapToGrid w:val="0"/>
          <w:color w:val="000000"/>
          <w:kern w:val="0"/>
          <w:szCs w:val="28"/>
        </w:rPr>
      </w:pPr>
      <w:r w:rsidRPr="00BD2C77">
        <w:rPr>
          <w:rFonts w:ascii="宋体" w:hAnsi="宋体" w:hint="eastAsia"/>
          <w:snapToGrid w:val="0"/>
          <w:color w:val="000000"/>
          <w:kern w:val="0"/>
          <w:szCs w:val="28"/>
        </w:rPr>
        <w:t>本章节介绍了本标准所引用的文件。</w:t>
      </w:r>
    </w:p>
    <w:p w:rsidR="0062645B" w:rsidRPr="00442B87" w:rsidRDefault="0062645B" w:rsidP="0062645B">
      <w:pPr>
        <w:ind w:firstLineChars="202" w:firstLine="566"/>
        <w:rPr>
          <w:rFonts w:ascii="宋体" w:hAnsi="宋体"/>
          <w:bCs/>
          <w:szCs w:val="28"/>
        </w:rPr>
      </w:pPr>
      <w:r w:rsidRPr="00442B87">
        <w:rPr>
          <w:rFonts w:ascii="宋体" w:hAnsi="宋体" w:hint="eastAsia"/>
          <w:bCs/>
          <w:color w:val="000000"/>
          <w:szCs w:val="28"/>
        </w:rPr>
        <w:t>3、术语和定义</w:t>
      </w:r>
    </w:p>
    <w:p w:rsidR="0062645B" w:rsidRPr="00BC744B" w:rsidRDefault="0062645B" w:rsidP="0062645B">
      <w:pPr>
        <w:ind w:firstLineChars="202" w:firstLine="566"/>
        <w:rPr>
          <w:rFonts w:ascii="宋体" w:hAnsi="宋体"/>
          <w:szCs w:val="28"/>
        </w:rPr>
      </w:pPr>
      <w:r w:rsidRPr="00BC744B">
        <w:rPr>
          <w:rFonts w:ascii="宋体" w:hAnsi="宋体" w:hint="eastAsia"/>
          <w:szCs w:val="28"/>
        </w:rPr>
        <w:lastRenderedPageBreak/>
        <w:t>本章节界定了本标准的术语和定义。</w:t>
      </w:r>
    </w:p>
    <w:p w:rsidR="00652D6F" w:rsidRDefault="0040662A" w:rsidP="00BD2C77">
      <w:pPr>
        <w:ind w:firstLineChars="202" w:firstLine="566"/>
        <w:jc w:val="left"/>
        <w:rPr>
          <w:rFonts w:ascii="宋体" w:hAnsi="宋体"/>
          <w:snapToGrid w:val="0"/>
          <w:color w:val="000000"/>
          <w:kern w:val="0"/>
          <w:szCs w:val="28"/>
        </w:rPr>
      </w:pPr>
      <w:r>
        <w:rPr>
          <w:rFonts w:ascii="宋体" w:hAnsi="宋体" w:hint="eastAsia"/>
          <w:snapToGrid w:val="0"/>
          <w:color w:val="000000"/>
          <w:kern w:val="0"/>
          <w:szCs w:val="28"/>
        </w:rPr>
        <w:t>4</w:t>
      </w:r>
      <w:r w:rsidR="00652D6F">
        <w:rPr>
          <w:rFonts w:ascii="宋体" w:hAnsi="宋体" w:hint="eastAsia"/>
          <w:snapToGrid w:val="0"/>
          <w:color w:val="000000"/>
          <w:kern w:val="0"/>
          <w:szCs w:val="28"/>
        </w:rPr>
        <w:t>、</w:t>
      </w:r>
      <w:r w:rsidR="00A81C2C">
        <w:rPr>
          <w:rFonts w:ascii="宋体" w:hAnsi="宋体" w:hint="eastAsia"/>
          <w:snapToGrid w:val="0"/>
          <w:color w:val="000000"/>
          <w:kern w:val="0"/>
          <w:szCs w:val="28"/>
        </w:rPr>
        <w:t>总则</w:t>
      </w:r>
    </w:p>
    <w:p w:rsidR="00652D6F" w:rsidRDefault="00652D6F" w:rsidP="00BD2C77">
      <w:pPr>
        <w:ind w:firstLineChars="202" w:firstLine="566"/>
        <w:jc w:val="left"/>
        <w:rPr>
          <w:rFonts w:ascii="宋体" w:hAnsi="宋体"/>
          <w:snapToGrid w:val="0"/>
          <w:color w:val="000000"/>
          <w:kern w:val="0"/>
          <w:szCs w:val="28"/>
        </w:rPr>
      </w:pPr>
      <w:r>
        <w:rPr>
          <w:rFonts w:ascii="宋体" w:hAnsi="宋体" w:hint="eastAsia"/>
          <w:snapToGrid w:val="0"/>
          <w:color w:val="000000"/>
          <w:kern w:val="0"/>
          <w:szCs w:val="28"/>
        </w:rPr>
        <w:t>本章节</w:t>
      </w:r>
      <w:r w:rsidR="00A81C2C">
        <w:rPr>
          <w:rFonts w:ascii="宋体" w:hAnsi="宋体" w:hint="eastAsia"/>
          <w:snapToGrid w:val="0"/>
          <w:color w:val="000000"/>
          <w:kern w:val="0"/>
          <w:szCs w:val="28"/>
        </w:rPr>
        <w:t>主对</w:t>
      </w:r>
      <w:r w:rsidR="00A81C2C" w:rsidRPr="00901536">
        <w:rPr>
          <w:rFonts w:hint="eastAsia"/>
        </w:rPr>
        <w:t>知识产权管理体系贯</w:t>
      </w:r>
      <w:proofErr w:type="gramStart"/>
      <w:r w:rsidR="00A81C2C" w:rsidRPr="00901536">
        <w:rPr>
          <w:rFonts w:hint="eastAsia"/>
        </w:rPr>
        <w:t>标</w:t>
      </w:r>
      <w:r w:rsidR="00366EFC">
        <w:rPr>
          <w:rFonts w:hint="eastAsia"/>
        </w:rPr>
        <w:t>基本</w:t>
      </w:r>
      <w:proofErr w:type="gramEnd"/>
      <w:r w:rsidR="00366EFC">
        <w:rPr>
          <w:rFonts w:hint="eastAsia"/>
        </w:rPr>
        <w:t>要求进行了说明</w:t>
      </w:r>
      <w:r>
        <w:rPr>
          <w:rFonts w:ascii="宋体" w:hAnsi="宋体"/>
          <w:snapToGrid w:val="0"/>
          <w:color w:val="000000"/>
          <w:kern w:val="0"/>
          <w:szCs w:val="28"/>
        </w:rPr>
        <w:t>。</w:t>
      </w:r>
    </w:p>
    <w:p w:rsidR="00652D6F" w:rsidRDefault="0040662A" w:rsidP="00BD2C77">
      <w:pPr>
        <w:ind w:firstLineChars="202" w:firstLine="566"/>
        <w:jc w:val="left"/>
        <w:rPr>
          <w:rFonts w:ascii="宋体" w:hAnsi="宋体"/>
          <w:snapToGrid w:val="0"/>
          <w:color w:val="000000"/>
          <w:kern w:val="0"/>
          <w:szCs w:val="28"/>
        </w:rPr>
      </w:pPr>
      <w:r>
        <w:rPr>
          <w:rFonts w:ascii="宋体" w:hAnsi="宋体" w:hint="eastAsia"/>
          <w:snapToGrid w:val="0"/>
          <w:color w:val="000000"/>
          <w:kern w:val="0"/>
          <w:szCs w:val="28"/>
        </w:rPr>
        <w:t>5</w:t>
      </w:r>
      <w:r w:rsidR="00652D6F">
        <w:rPr>
          <w:rFonts w:ascii="宋体" w:hAnsi="宋体" w:hint="eastAsia"/>
          <w:snapToGrid w:val="0"/>
          <w:color w:val="000000"/>
          <w:kern w:val="0"/>
          <w:szCs w:val="28"/>
        </w:rPr>
        <w:t>、</w:t>
      </w:r>
      <w:r w:rsidR="00366EFC">
        <w:rPr>
          <w:rFonts w:hint="eastAsia"/>
        </w:rPr>
        <w:t>服务机构</w:t>
      </w:r>
    </w:p>
    <w:p w:rsidR="004154F3" w:rsidRDefault="00A04A61" w:rsidP="00D463D1">
      <w:pPr>
        <w:ind w:firstLineChars="202" w:firstLine="566"/>
        <w:jc w:val="left"/>
        <w:rPr>
          <w:rFonts w:ascii="宋体" w:hAnsi="宋体"/>
          <w:snapToGrid w:val="0"/>
          <w:color w:val="000000"/>
          <w:kern w:val="0"/>
          <w:szCs w:val="28"/>
        </w:rPr>
      </w:pPr>
      <w:r>
        <w:rPr>
          <w:rFonts w:ascii="宋体" w:hAnsi="宋体" w:hint="eastAsia"/>
          <w:snapToGrid w:val="0"/>
          <w:color w:val="000000"/>
          <w:kern w:val="0"/>
          <w:szCs w:val="28"/>
        </w:rPr>
        <w:t>本章节</w:t>
      </w:r>
      <w:r>
        <w:rPr>
          <w:rFonts w:ascii="宋体" w:hAnsi="宋体"/>
          <w:snapToGrid w:val="0"/>
          <w:color w:val="000000"/>
          <w:kern w:val="0"/>
          <w:szCs w:val="28"/>
        </w:rPr>
        <w:t>从</w:t>
      </w:r>
      <w:proofErr w:type="gramStart"/>
      <w:r w:rsidR="00366EFC">
        <w:rPr>
          <w:rFonts w:ascii="宋体" w:hAnsi="宋体" w:hint="eastAsia"/>
          <w:snapToGrid w:val="0"/>
          <w:color w:val="000000"/>
          <w:kern w:val="0"/>
          <w:szCs w:val="28"/>
        </w:rPr>
        <w:t>对贯标</w:t>
      </w:r>
      <w:r w:rsidR="00BF40A5">
        <w:rPr>
          <w:rFonts w:ascii="宋体" w:hAnsi="宋体" w:hint="eastAsia"/>
          <w:snapToGrid w:val="0"/>
          <w:color w:val="000000"/>
          <w:kern w:val="0"/>
          <w:szCs w:val="28"/>
        </w:rPr>
        <w:t>服务</w:t>
      </w:r>
      <w:proofErr w:type="gramEnd"/>
      <w:r w:rsidR="00366EFC">
        <w:rPr>
          <w:rFonts w:ascii="宋体" w:hAnsi="宋体" w:hint="eastAsia"/>
          <w:snapToGrid w:val="0"/>
          <w:color w:val="000000"/>
          <w:kern w:val="0"/>
          <w:szCs w:val="28"/>
        </w:rPr>
        <w:t>机构的要求</w:t>
      </w:r>
      <w:r>
        <w:rPr>
          <w:rFonts w:ascii="宋体" w:hAnsi="宋体"/>
          <w:snapToGrid w:val="0"/>
          <w:color w:val="000000"/>
          <w:kern w:val="0"/>
          <w:szCs w:val="28"/>
        </w:rPr>
        <w:t>进行了规范。</w:t>
      </w:r>
    </w:p>
    <w:p w:rsidR="004042E2" w:rsidRDefault="004042E2" w:rsidP="00D463D1">
      <w:pPr>
        <w:ind w:firstLineChars="202" w:firstLine="566"/>
        <w:jc w:val="left"/>
        <w:rPr>
          <w:rFonts w:ascii="宋体" w:hAnsi="宋体"/>
          <w:snapToGrid w:val="0"/>
          <w:color w:val="000000"/>
          <w:kern w:val="0"/>
          <w:szCs w:val="28"/>
        </w:rPr>
      </w:pPr>
      <w:r>
        <w:rPr>
          <w:rFonts w:ascii="宋体" w:hAnsi="宋体" w:hint="eastAsia"/>
          <w:snapToGrid w:val="0"/>
          <w:color w:val="000000"/>
          <w:kern w:val="0"/>
          <w:szCs w:val="28"/>
        </w:rPr>
        <w:t>6、</w:t>
      </w:r>
      <w:r w:rsidR="00BF40A5">
        <w:rPr>
          <w:rFonts w:ascii="宋体" w:hAnsi="宋体" w:hint="eastAsia"/>
          <w:snapToGrid w:val="0"/>
          <w:color w:val="000000"/>
          <w:kern w:val="0"/>
          <w:szCs w:val="28"/>
        </w:rPr>
        <w:t>服务团队及人员</w:t>
      </w:r>
    </w:p>
    <w:p w:rsidR="004042E2" w:rsidRDefault="004042E2" w:rsidP="00D463D1">
      <w:pPr>
        <w:ind w:firstLineChars="202" w:firstLine="566"/>
        <w:jc w:val="left"/>
        <w:rPr>
          <w:rFonts w:ascii="宋体" w:hAnsi="宋体"/>
          <w:snapToGrid w:val="0"/>
          <w:color w:val="000000"/>
          <w:kern w:val="0"/>
          <w:szCs w:val="28"/>
        </w:rPr>
      </w:pPr>
      <w:r>
        <w:rPr>
          <w:rFonts w:ascii="宋体" w:hAnsi="宋体" w:hint="eastAsia"/>
          <w:snapToGrid w:val="0"/>
          <w:color w:val="000000"/>
          <w:kern w:val="0"/>
          <w:szCs w:val="28"/>
        </w:rPr>
        <w:t>本章节</w:t>
      </w:r>
      <w:r w:rsidR="00BF40A5">
        <w:rPr>
          <w:rFonts w:ascii="宋体" w:hAnsi="宋体" w:hint="eastAsia"/>
          <w:snapToGrid w:val="0"/>
          <w:color w:val="000000"/>
          <w:kern w:val="0"/>
          <w:szCs w:val="28"/>
        </w:rPr>
        <w:t>贯</w:t>
      </w:r>
      <w:proofErr w:type="gramStart"/>
      <w:r w:rsidR="00BF40A5">
        <w:rPr>
          <w:rFonts w:ascii="宋体" w:hAnsi="宋体" w:hint="eastAsia"/>
          <w:snapToGrid w:val="0"/>
          <w:color w:val="000000"/>
          <w:kern w:val="0"/>
          <w:szCs w:val="28"/>
        </w:rPr>
        <w:t>标服务</w:t>
      </w:r>
      <w:proofErr w:type="gramEnd"/>
      <w:r w:rsidR="00BF40A5">
        <w:rPr>
          <w:rFonts w:ascii="宋体" w:hAnsi="宋体" w:hint="eastAsia"/>
          <w:snapToGrid w:val="0"/>
          <w:color w:val="000000"/>
          <w:kern w:val="0"/>
          <w:szCs w:val="28"/>
        </w:rPr>
        <w:t>机构的人员要求</w:t>
      </w:r>
      <w:r>
        <w:rPr>
          <w:rFonts w:hint="eastAsia"/>
        </w:rPr>
        <w:t>进行了相应的规定。</w:t>
      </w:r>
    </w:p>
    <w:p w:rsidR="004D21C9" w:rsidRDefault="004D21C9" w:rsidP="00D463D1">
      <w:pPr>
        <w:ind w:firstLineChars="202" w:firstLine="566"/>
        <w:jc w:val="left"/>
      </w:pPr>
      <w:r>
        <w:rPr>
          <w:rFonts w:ascii="宋体" w:hAnsi="宋体" w:hint="eastAsia"/>
          <w:snapToGrid w:val="0"/>
          <w:color w:val="000000"/>
          <w:kern w:val="0"/>
          <w:szCs w:val="28"/>
        </w:rPr>
        <w:t>7、</w:t>
      </w:r>
      <w:r w:rsidR="007B22F3">
        <w:rPr>
          <w:rFonts w:hint="eastAsia"/>
        </w:rPr>
        <w:t>服务流程及要求</w:t>
      </w:r>
      <w:bookmarkStart w:id="0" w:name="_GoBack"/>
      <w:bookmarkEnd w:id="0"/>
    </w:p>
    <w:p w:rsidR="00C975FA" w:rsidRDefault="00C975FA" w:rsidP="00C975FA">
      <w:pPr>
        <w:ind w:firstLineChars="202" w:firstLine="566"/>
        <w:jc w:val="left"/>
        <w:rPr>
          <w:rFonts w:ascii="宋体" w:hAnsi="宋体"/>
          <w:snapToGrid w:val="0"/>
          <w:color w:val="000000"/>
          <w:kern w:val="0"/>
          <w:szCs w:val="28"/>
        </w:rPr>
      </w:pPr>
      <w:r>
        <w:rPr>
          <w:rFonts w:ascii="宋体" w:hAnsi="宋体" w:hint="eastAsia"/>
          <w:snapToGrid w:val="0"/>
          <w:color w:val="000000"/>
          <w:kern w:val="0"/>
          <w:szCs w:val="28"/>
        </w:rPr>
        <w:t>本章节</w:t>
      </w:r>
      <w:r w:rsidR="007B22F3">
        <w:rPr>
          <w:rFonts w:ascii="宋体" w:hAnsi="宋体" w:hint="eastAsia"/>
          <w:snapToGrid w:val="0"/>
          <w:color w:val="000000"/>
          <w:kern w:val="0"/>
          <w:szCs w:val="28"/>
        </w:rPr>
        <w:t>从前期准备、体系策划、体系实施、体系检查、体系改进和文档要求</w:t>
      </w:r>
      <w:proofErr w:type="gramStart"/>
      <w:r>
        <w:rPr>
          <w:rFonts w:ascii="宋体" w:hAnsi="宋体" w:hint="eastAsia"/>
          <w:snapToGrid w:val="0"/>
          <w:color w:val="000000"/>
          <w:kern w:val="0"/>
          <w:szCs w:val="28"/>
        </w:rPr>
        <w:t>对</w:t>
      </w:r>
      <w:r w:rsidR="007B22F3">
        <w:rPr>
          <w:rFonts w:ascii="宋体" w:hAnsi="宋体" w:hint="eastAsia"/>
          <w:snapToGrid w:val="0"/>
          <w:color w:val="000000"/>
          <w:kern w:val="0"/>
          <w:szCs w:val="28"/>
        </w:rPr>
        <w:t>贯标服务</w:t>
      </w:r>
      <w:proofErr w:type="gramEnd"/>
      <w:r w:rsidR="007B22F3">
        <w:rPr>
          <w:rFonts w:ascii="宋体" w:hAnsi="宋体" w:hint="eastAsia"/>
          <w:snapToGrid w:val="0"/>
          <w:color w:val="000000"/>
          <w:kern w:val="0"/>
          <w:szCs w:val="28"/>
        </w:rPr>
        <w:t>的流程要求</w:t>
      </w:r>
      <w:r>
        <w:rPr>
          <w:rFonts w:ascii="宋体" w:hAnsi="宋体" w:hint="eastAsia"/>
          <w:snapToGrid w:val="0"/>
          <w:color w:val="000000"/>
          <w:kern w:val="0"/>
          <w:szCs w:val="28"/>
        </w:rPr>
        <w:t>进行了相应的规定</w:t>
      </w:r>
    </w:p>
    <w:p w:rsidR="00C975FA" w:rsidRDefault="007B22F3" w:rsidP="00C975FA">
      <w:pPr>
        <w:ind w:firstLineChars="202" w:firstLine="566"/>
        <w:jc w:val="left"/>
        <w:rPr>
          <w:rFonts w:ascii="宋体" w:hAnsi="宋体"/>
          <w:snapToGrid w:val="0"/>
          <w:color w:val="000000"/>
          <w:kern w:val="0"/>
          <w:szCs w:val="28"/>
        </w:rPr>
      </w:pPr>
      <w:r>
        <w:rPr>
          <w:rFonts w:ascii="宋体" w:hAnsi="宋体" w:hint="eastAsia"/>
          <w:snapToGrid w:val="0"/>
          <w:color w:val="000000"/>
          <w:kern w:val="0"/>
          <w:szCs w:val="28"/>
        </w:rPr>
        <w:t>8、评价方法</w:t>
      </w:r>
    </w:p>
    <w:p w:rsidR="00C975FA" w:rsidRDefault="00C975FA" w:rsidP="00C975FA">
      <w:pPr>
        <w:ind w:firstLineChars="202" w:firstLine="566"/>
        <w:jc w:val="left"/>
        <w:rPr>
          <w:rFonts w:ascii="宋体" w:hAnsi="宋体"/>
          <w:snapToGrid w:val="0"/>
          <w:color w:val="000000"/>
          <w:kern w:val="0"/>
          <w:szCs w:val="28"/>
        </w:rPr>
      </w:pPr>
      <w:r>
        <w:rPr>
          <w:rFonts w:ascii="宋体" w:hAnsi="宋体" w:hint="eastAsia"/>
          <w:snapToGrid w:val="0"/>
          <w:color w:val="000000"/>
          <w:kern w:val="0"/>
          <w:szCs w:val="28"/>
        </w:rPr>
        <w:t>本章节</w:t>
      </w:r>
      <w:r w:rsidR="00933618">
        <w:rPr>
          <w:rFonts w:ascii="宋体" w:hAnsi="宋体" w:hint="eastAsia"/>
          <w:snapToGrid w:val="0"/>
          <w:color w:val="000000"/>
          <w:kern w:val="0"/>
          <w:szCs w:val="28"/>
        </w:rPr>
        <w:t>规定</w:t>
      </w:r>
      <w:proofErr w:type="gramStart"/>
      <w:r w:rsidR="00933618">
        <w:rPr>
          <w:rFonts w:ascii="宋体" w:hAnsi="宋体" w:hint="eastAsia"/>
          <w:snapToGrid w:val="0"/>
          <w:color w:val="000000"/>
          <w:kern w:val="0"/>
          <w:szCs w:val="28"/>
        </w:rPr>
        <w:t>了</w:t>
      </w:r>
      <w:r w:rsidR="007B22F3">
        <w:rPr>
          <w:rFonts w:ascii="宋体" w:hAnsi="宋体" w:hint="eastAsia"/>
          <w:snapToGrid w:val="0"/>
          <w:color w:val="000000"/>
          <w:kern w:val="0"/>
          <w:szCs w:val="28"/>
        </w:rPr>
        <w:t>贯标服务</w:t>
      </w:r>
      <w:proofErr w:type="gramEnd"/>
      <w:r w:rsidR="007B22F3">
        <w:rPr>
          <w:rFonts w:ascii="宋体" w:hAnsi="宋体" w:hint="eastAsia"/>
          <w:snapToGrid w:val="0"/>
          <w:color w:val="000000"/>
          <w:kern w:val="0"/>
          <w:szCs w:val="28"/>
        </w:rPr>
        <w:t>机构的评价方法</w:t>
      </w:r>
      <w:r>
        <w:rPr>
          <w:rFonts w:ascii="宋体" w:hAnsi="宋体" w:hint="eastAsia"/>
          <w:snapToGrid w:val="0"/>
          <w:color w:val="000000"/>
          <w:kern w:val="0"/>
          <w:szCs w:val="28"/>
        </w:rPr>
        <w:t>。</w:t>
      </w:r>
    </w:p>
    <w:p w:rsidR="00395E9F" w:rsidRPr="0032330E" w:rsidRDefault="005B358C" w:rsidP="00153C77">
      <w:pPr>
        <w:ind w:firstLineChars="202" w:firstLine="566"/>
        <w:rPr>
          <w:rFonts w:ascii="宋体" w:hAnsi="宋体"/>
          <w:snapToGrid w:val="0"/>
          <w:color w:val="000000"/>
          <w:kern w:val="0"/>
          <w:szCs w:val="28"/>
        </w:rPr>
      </w:pPr>
      <w:r w:rsidRPr="0032330E">
        <w:rPr>
          <w:rFonts w:ascii="宋体" w:hAnsi="宋体" w:hint="eastAsia"/>
          <w:snapToGrid w:val="0"/>
          <w:color w:val="000000"/>
          <w:kern w:val="0"/>
          <w:szCs w:val="28"/>
        </w:rPr>
        <w:t>东莞市</w:t>
      </w:r>
      <w:r w:rsidR="00F569DB">
        <w:rPr>
          <w:rFonts w:ascii="宋体" w:hAnsi="宋体" w:hint="eastAsia"/>
          <w:snapToGrid w:val="0"/>
          <w:color w:val="000000"/>
          <w:kern w:val="0"/>
          <w:szCs w:val="28"/>
        </w:rPr>
        <w:t>标准化</w:t>
      </w:r>
      <w:r w:rsidR="00395E9F" w:rsidRPr="0032330E">
        <w:rPr>
          <w:rFonts w:ascii="宋体" w:hAnsi="宋体" w:hint="eastAsia"/>
          <w:snapToGrid w:val="0"/>
          <w:color w:val="000000"/>
          <w:kern w:val="0"/>
          <w:szCs w:val="28"/>
        </w:rPr>
        <w:t>协会团体</w:t>
      </w:r>
      <w:r w:rsidRPr="0032330E">
        <w:rPr>
          <w:rFonts w:ascii="宋体" w:hAnsi="宋体" w:hint="eastAsia"/>
          <w:snapToGrid w:val="0"/>
          <w:color w:val="000000"/>
          <w:kern w:val="0"/>
          <w:szCs w:val="28"/>
        </w:rPr>
        <w:t>标准</w:t>
      </w:r>
      <w:r w:rsidR="005857BB" w:rsidRPr="0032330E">
        <w:rPr>
          <w:rFonts w:ascii="宋体" w:hAnsi="宋体" w:hint="eastAsia"/>
          <w:snapToGrid w:val="0"/>
          <w:color w:val="000000"/>
          <w:kern w:val="0"/>
          <w:szCs w:val="28"/>
        </w:rPr>
        <w:t>《</w:t>
      </w:r>
      <w:r w:rsidR="00F569DB" w:rsidRPr="00F569DB">
        <w:rPr>
          <w:rFonts w:ascii="宋体" w:hAnsi="宋体" w:hint="eastAsia"/>
          <w:snapToGrid w:val="0"/>
          <w:color w:val="000000"/>
          <w:kern w:val="0"/>
          <w:szCs w:val="28"/>
        </w:rPr>
        <w:t>企业知识产权管理体系贯标服务与评价规范</w:t>
      </w:r>
      <w:r w:rsidR="005857BB" w:rsidRPr="0032330E">
        <w:rPr>
          <w:rFonts w:ascii="宋体" w:hAnsi="宋体" w:hint="eastAsia"/>
          <w:snapToGrid w:val="0"/>
          <w:color w:val="000000"/>
          <w:kern w:val="0"/>
          <w:szCs w:val="28"/>
        </w:rPr>
        <w:t>》</w:t>
      </w:r>
    </w:p>
    <w:p w:rsidR="005B358C" w:rsidRPr="0032330E" w:rsidRDefault="005B358C" w:rsidP="0032330E">
      <w:pPr>
        <w:ind w:firstLineChars="202" w:firstLine="566"/>
        <w:jc w:val="right"/>
        <w:rPr>
          <w:rFonts w:ascii="宋体" w:hAnsi="宋体"/>
          <w:snapToGrid w:val="0"/>
          <w:color w:val="000000"/>
          <w:kern w:val="0"/>
          <w:szCs w:val="28"/>
        </w:rPr>
      </w:pPr>
      <w:r w:rsidRPr="0032330E">
        <w:rPr>
          <w:rFonts w:ascii="宋体" w:hAnsi="宋体" w:hint="eastAsia"/>
          <w:snapToGrid w:val="0"/>
          <w:color w:val="000000"/>
          <w:kern w:val="0"/>
          <w:szCs w:val="28"/>
        </w:rPr>
        <w:t>标准起草工作小组</w:t>
      </w:r>
    </w:p>
    <w:p w:rsidR="005B358C" w:rsidRPr="004B7A31" w:rsidRDefault="005B358C" w:rsidP="005B358C">
      <w:pPr>
        <w:jc w:val="right"/>
        <w:rPr>
          <w:rFonts w:ascii="宋体" w:hAnsi="宋体" w:cs="宋体"/>
          <w:kern w:val="0"/>
          <w:szCs w:val="28"/>
        </w:rPr>
      </w:pPr>
      <w:r w:rsidRPr="00D750E7">
        <w:rPr>
          <w:rFonts w:ascii="宋体" w:hAnsi="宋体" w:hint="eastAsia"/>
          <w:snapToGrid w:val="0"/>
          <w:color w:val="000000"/>
          <w:kern w:val="0"/>
          <w:szCs w:val="28"/>
        </w:rPr>
        <w:t xml:space="preserve">  </w:t>
      </w:r>
      <w:r w:rsidR="00F569DB">
        <w:rPr>
          <w:rFonts w:ascii="宋体" w:hAnsi="宋体" w:hint="eastAsia"/>
          <w:snapToGrid w:val="0"/>
          <w:color w:val="000000"/>
          <w:kern w:val="0"/>
          <w:szCs w:val="28"/>
        </w:rPr>
        <w:t>二〇二〇年五</w:t>
      </w:r>
      <w:r>
        <w:rPr>
          <w:rFonts w:ascii="宋体" w:hAnsi="宋体" w:hint="eastAsia"/>
          <w:snapToGrid w:val="0"/>
          <w:color w:val="000000"/>
          <w:kern w:val="0"/>
          <w:szCs w:val="28"/>
        </w:rPr>
        <w:t>月</w:t>
      </w:r>
      <w:r w:rsidR="00F569DB">
        <w:rPr>
          <w:rFonts w:ascii="宋体" w:hAnsi="宋体" w:hint="eastAsia"/>
          <w:snapToGrid w:val="0"/>
          <w:color w:val="000000"/>
          <w:kern w:val="0"/>
          <w:szCs w:val="28"/>
        </w:rPr>
        <w:t>十九</w:t>
      </w:r>
      <w:r w:rsidRPr="00D750E7">
        <w:rPr>
          <w:rFonts w:ascii="宋体" w:hAnsi="宋体" w:hint="eastAsia"/>
          <w:snapToGrid w:val="0"/>
          <w:color w:val="000000"/>
          <w:kern w:val="0"/>
          <w:szCs w:val="28"/>
        </w:rPr>
        <w:t>日</w:t>
      </w:r>
    </w:p>
    <w:p w:rsidR="005B358C" w:rsidRPr="005B358C" w:rsidRDefault="005B358C" w:rsidP="005B358C"/>
    <w:sectPr w:rsidR="005B358C" w:rsidRPr="005B35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CDC" w:rsidRDefault="00415CDC" w:rsidP="0066691F">
      <w:pPr>
        <w:spacing w:line="240" w:lineRule="auto"/>
      </w:pPr>
      <w:r>
        <w:separator/>
      </w:r>
    </w:p>
  </w:endnote>
  <w:endnote w:type="continuationSeparator" w:id="0">
    <w:p w:rsidR="00415CDC" w:rsidRDefault="00415CDC" w:rsidP="006669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CDC" w:rsidRDefault="00415CDC" w:rsidP="0066691F">
      <w:pPr>
        <w:spacing w:line="240" w:lineRule="auto"/>
      </w:pPr>
      <w:r>
        <w:separator/>
      </w:r>
    </w:p>
  </w:footnote>
  <w:footnote w:type="continuationSeparator" w:id="0">
    <w:p w:rsidR="00415CDC" w:rsidRDefault="00415CDC" w:rsidP="0066691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7BF"/>
    <w:rsid w:val="0001390C"/>
    <w:rsid w:val="00060A12"/>
    <w:rsid w:val="000F14DF"/>
    <w:rsid w:val="000F1870"/>
    <w:rsid w:val="00153C77"/>
    <w:rsid w:val="001940EF"/>
    <w:rsid w:val="001F3AD9"/>
    <w:rsid w:val="001F7E14"/>
    <w:rsid w:val="002A5632"/>
    <w:rsid w:val="002C0C89"/>
    <w:rsid w:val="002C1B65"/>
    <w:rsid w:val="00315AFD"/>
    <w:rsid w:val="0032330E"/>
    <w:rsid w:val="00340CF4"/>
    <w:rsid w:val="00340F3A"/>
    <w:rsid w:val="00356072"/>
    <w:rsid w:val="00366EFC"/>
    <w:rsid w:val="00395E9F"/>
    <w:rsid w:val="003A6015"/>
    <w:rsid w:val="003A6A71"/>
    <w:rsid w:val="003B035F"/>
    <w:rsid w:val="003F13C4"/>
    <w:rsid w:val="004042E2"/>
    <w:rsid w:val="0040662A"/>
    <w:rsid w:val="004154F3"/>
    <w:rsid w:val="00415CDC"/>
    <w:rsid w:val="00425F02"/>
    <w:rsid w:val="00447161"/>
    <w:rsid w:val="004A0F12"/>
    <w:rsid w:val="004D21C9"/>
    <w:rsid w:val="004E7C1F"/>
    <w:rsid w:val="004F0F1F"/>
    <w:rsid w:val="00512CAF"/>
    <w:rsid w:val="00526489"/>
    <w:rsid w:val="00537073"/>
    <w:rsid w:val="005510B6"/>
    <w:rsid w:val="005857BB"/>
    <w:rsid w:val="005B358C"/>
    <w:rsid w:val="005E73F8"/>
    <w:rsid w:val="00600DA4"/>
    <w:rsid w:val="00601847"/>
    <w:rsid w:val="00604108"/>
    <w:rsid w:val="00616995"/>
    <w:rsid w:val="0062645B"/>
    <w:rsid w:val="00642EBB"/>
    <w:rsid w:val="00652D6F"/>
    <w:rsid w:val="00662ED0"/>
    <w:rsid w:val="00664D48"/>
    <w:rsid w:val="0066691F"/>
    <w:rsid w:val="00667A84"/>
    <w:rsid w:val="006E3B03"/>
    <w:rsid w:val="006F1B08"/>
    <w:rsid w:val="00786EE0"/>
    <w:rsid w:val="007B22F3"/>
    <w:rsid w:val="007E1EF3"/>
    <w:rsid w:val="00814FA3"/>
    <w:rsid w:val="00826CE7"/>
    <w:rsid w:val="00846687"/>
    <w:rsid w:val="008B74C0"/>
    <w:rsid w:val="008D0EB7"/>
    <w:rsid w:val="008D49DE"/>
    <w:rsid w:val="00901536"/>
    <w:rsid w:val="009055C3"/>
    <w:rsid w:val="00905A48"/>
    <w:rsid w:val="00931EC8"/>
    <w:rsid w:val="00933618"/>
    <w:rsid w:val="009678BA"/>
    <w:rsid w:val="009B595C"/>
    <w:rsid w:val="009C53F4"/>
    <w:rsid w:val="009D1E0D"/>
    <w:rsid w:val="00A04A61"/>
    <w:rsid w:val="00A2513E"/>
    <w:rsid w:val="00A2627B"/>
    <w:rsid w:val="00A535D4"/>
    <w:rsid w:val="00A81C2C"/>
    <w:rsid w:val="00A95AAF"/>
    <w:rsid w:val="00AA1B5E"/>
    <w:rsid w:val="00AA7D3A"/>
    <w:rsid w:val="00AB24EF"/>
    <w:rsid w:val="00AD22BB"/>
    <w:rsid w:val="00B34D37"/>
    <w:rsid w:val="00B446E5"/>
    <w:rsid w:val="00BA4963"/>
    <w:rsid w:val="00BD2C77"/>
    <w:rsid w:val="00BF40A5"/>
    <w:rsid w:val="00C65992"/>
    <w:rsid w:val="00C951E3"/>
    <w:rsid w:val="00C975FA"/>
    <w:rsid w:val="00CA1DBD"/>
    <w:rsid w:val="00CB138C"/>
    <w:rsid w:val="00CD2676"/>
    <w:rsid w:val="00CD3A76"/>
    <w:rsid w:val="00CE0F19"/>
    <w:rsid w:val="00CE6051"/>
    <w:rsid w:val="00D00A62"/>
    <w:rsid w:val="00D41C4F"/>
    <w:rsid w:val="00D463D1"/>
    <w:rsid w:val="00D727DB"/>
    <w:rsid w:val="00D87F0C"/>
    <w:rsid w:val="00DA2359"/>
    <w:rsid w:val="00DA7347"/>
    <w:rsid w:val="00DB1DC8"/>
    <w:rsid w:val="00DE677A"/>
    <w:rsid w:val="00E12A16"/>
    <w:rsid w:val="00E230B7"/>
    <w:rsid w:val="00E231E0"/>
    <w:rsid w:val="00E71D5C"/>
    <w:rsid w:val="00ED74B5"/>
    <w:rsid w:val="00EE0517"/>
    <w:rsid w:val="00F05553"/>
    <w:rsid w:val="00F2381B"/>
    <w:rsid w:val="00F32361"/>
    <w:rsid w:val="00F457E9"/>
    <w:rsid w:val="00F569DB"/>
    <w:rsid w:val="00F92108"/>
    <w:rsid w:val="00FB07BF"/>
    <w:rsid w:val="00FB7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58C"/>
    <w:pPr>
      <w:widowControl w:val="0"/>
      <w:spacing w:line="360" w:lineRule="auto"/>
      <w:jc w:val="both"/>
    </w:pPr>
    <w:rPr>
      <w:rFonts w:ascii="Times New Roman" w:eastAsia="宋体" w:hAnsi="Times New Roman" w:cs="Times New Roman"/>
      <w:sz w:val="28"/>
      <w:szCs w:val="24"/>
    </w:rPr>
  </w:style>
  <w:style w:type="paragraph" w:styleId="2">
    <w:name w:val="heading 2"/>
    <w:basedOn w:val="a"/>
    <w:next w:val="a"/>
    <w:link w:val="2Char"/>
    <w:uiPriority w:val="9"/>
    <w:unhideWhenUsed/>
    <w:qFormat/>
    <w:rsid w:val="005B358C"/>
    <w:pPr>
      <w:keepNext/>
      <w:keepLines/>
      <w:outlineLvl w:val="1"/>
    </w:pPr>
    <w:rPr>
      <w:rFonts w:asciiTheme="majorHAnsi" w:eastAsia="黑体"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B358C"/>
    <w:rPr>
      <w:rFonts w:asciiTheme="majorHAnsi" w:eastAsia="黑体" w:hAnsiTheme="majorHAnsi" w:cstheme="majorBidi"/>
      <w:bCs/>
      <w:sz w:val="28"/>
      <w:szCs w:val="32"/>
    </w:rPr>
  </w:style>
  <w:style w:type="paragraph" w:styleId="a3">
    <w:name w:val="header"/>
    <w:basedOn w:val="a"/>
    <w:link w:val="Char"/>
    <w:uiPriority w:val="99"/>
    <w:unhideWhenUsed/>
    <w:rsid w:val="0066691F"/>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66691F"/>
    <w:rPr>
      <w:rFonts w:ascii="Times New Roman" w:eastAsia="宋体" w:hAnsi="Times New Roman" w:cs="Times New Roman"/>
      <w:sz w:val="18"/>
      <w:szCs w:val="18"/>
    </w:rPr>
  </w:style>
  <w:style w:type="paragraph" w:styleId="a4">
    <w:name w:val="footer"/>
    <w:basedOn w:val="a"/>
    <w:link w:val="Char0"/>
    <w:uiPriority w:val="99"/>
    <w:unhideWhenUsed/>
    <w:rsid w:val="0066691F"/>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rsid w:val="0066691F"/>
    <w:rPr>
      <w:rFonts w:ascii="Times New Roman" w:eastAsia="宋体" w:hAnsi="Times New Roman" w:cs="Times New Roman"/>
      <w:sz w:val="18"/>
      <w:szCs w:val="18"/>
    </w:rPr>
  </w:style>
  <w:style w:type="paragraph" w:customStyle="1" w:styleId="a5">
    <w:name w:val="封面标准名称"/>
    <w:rsid w:val="0066691F"/>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6">
    <w:name w:val="段"/>
    <w:link w:val="Char1"/>
    <w:rsid w:val="00425F02"/>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1">
    <w:name w:val="段 Char"/>
    <w:link w:val="a6"/>
    <w:rsid w:val="00425F02"/>
    <w:rPr>
      <w:rFonts w:ascii="宋体" w:eastAsia="宋体" w:hAnsi="Times New Roman" w:cs="Times New Roman"/>
      <w:noProof/>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58C"/>
    <w:pPr>
      <w:widowControl w:val="0"/>
      <w:spacing w:line="360" w:lineRule="auto"/>
      <w:jc w:val="both"/>
    </w:pPr>
    <w:rPr>
      <w:rFonts w:ascii="Times New Roman" w:eastAsia="宋体" w:hAnsi="Times New Roman" w:cs="Times New Roman"/>
      <w:sz w:val="28"/>
      <w:szCs w:val="24"/>
    </w:rPr>
  </w:style>
  <w:style w:type="paragraph" w:styleId="2">
    <w:name w:val="heading 2"/>
    <w:basedOn w:val="a"/>
    <w:next w:val="a"/>
    <w:link w:val="2Char"/>
    <w:uiPriority w:val="9"/>
    <w:unhideWhenUsed/>
    <w:qFormat/>
    <w:rsid w:val="005B358C"/>
    <w:pPr>
      <w:keepNext/>
      <w:keepLines/>
      <w:outlineLvl w:val="1"/>
    </w:pPr>
    <w:rPr>
      <w:rFonts w:asciiTheme="majorHAnsi" w:eastAsia="黑体"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B358C"/>
    <w:rPr>
      <w:rFonts w:asciiTheme="majorHAnsi" w:eastAsia="黑体" w:hAnsiTheme="majorHAnsi" w:cstheme="majorBidi"/>
      <w:bCs/>
      <w:sz w:val="28"/>
      <w:szCs w:val="32"/>
    </w:rPr>
  </w:style>
  <w:style w:type="paragraph" w:styleId="a3">
    <w:name w:val="header"/>
    <w:basedOn w:val="a"/>
    <w:link w:val="Char"/>
    <w:uiPriority w:val="99"/>
    <w:unhideWhenUsed/>
    <w:rsid w:val="0066691F"/>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66691F"/>
    <w:rPr>
      <w:rFonts w:ascii="Times New Roman" w:eastAsia="宋体" w:hAnsi="Times New Roman" w:cs="Times New Roman"/>
      <w:sz w:val="18"/>
      <w:szCs w:val="18"/>
    </w:rPr>
  </w:style>
  <w:style w:type="paragraph" w:styleId="a4">
    <w:name w:val="footer"/>
    <w:basedOn w:val="a"/>
    <w:link w:val="Char0"/>
    <w:uiPriority w:val="99"/>
    <w:unhideWhenUsed/>
    <w:rsid w:val="0066691F"/>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rsid w:val="0066691F"/>
    <w:rPr>
      <w:rFonts w:ascii="Times New Roman" w:eastAsia="宋体" w:hAnsi="Times New Roman" w:cs="Times New Roman"/>
      <w:sz w:val="18"/>
      <w:szCs w:val="18"/>
    </w:rPr>
  </w:style>
  <w:style w:type="paragraph" w:customStyle="1" w:styleId="a5">
    <w:name w:val="封面标准名称"/>
    <w:rsid w:val="0066691F"/>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6">
    <w:name w:val="段"/>
    <w:link w:val="Char1"/>
    <w:rsid w:val="00425F02"/>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1">
    <w:name w:val="段 Char"/>
    <w:link w:val="a6"/>
    <w:rsid w:val="00425F02"/>
    <w:rPr>
      <w:rFonts w:ascii="宋体" w:eastAsia="宋体" w:hAnsi="Times New Roman" w:cs="Times New Roman"/>
      <w:noProof/>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1165</TotalTime>
  <Pages>4</Pages>
  <Words>243</Words>
  <Characters>1391</Characters>
  <Application>Microsoft Office Word</Application>
  <DocSecurity>0</DocSecurity>
  <Lines>11</Lines>
  <Paragraphs>3</Paragraphs>
  <ScaleCrop>false</ScaleCrop>
  <Company>Chinese ORG</Company>
  <LinksUpToDate>false</LinksUpToDate>
  <CharactersWithSpaces>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196</cp:revision>
  <dcterms:created xsi:type="dcterms:W3CDTF">2018-09-30T01:46:00Z</dcterms:created>
  <dcterms:modified xsi:type="dcterms:W3CDTF">2020-05-19T09:29:00Z</dcterms:modified>
</cp:coreProperties>
</file>