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ind w:left="210" w:leftChars="100" w:firstLine="0" w:firstLineChars="0"/>
        <w:jc w:val="both"/>
        <w:rPr>
          <w:rFonts w:hint="default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bookmarkStart w:id="0" w:name="_Toc416272841"/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ICS65.060.50                                                                           B91</w:t>
      </w:r>
    </w:p>
    <w:p>
      <w:pPr>
        <w:jc w:val="center"/>
        <w:rPr>
          <w:rFonts w:hint="eastAsia" w:eastAsia="宋体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团    体    标   准</w:t>
      </w:r>
    </w:p>
    <w:p>
      <w:pPr>
        <w:tabs>
          <w:tab w:val="left" w:pos="8130"/>
        </w:tabs>
      </w:pPr>
      <w:r>
        <w:tab/>
      </w:r>
    </w:p>
    <w:p>
      <w:pPr>
        <w:jc w:val="center"/>
        <w:rPr>
          <w:rFonts w:hint="default" w:ascii="Times New Roman" w:hAnsi="Times New Roman" w:eastAsia="黑体" w:cs="Times New Roman"/>
          <w:kern w:val="0"/>
          <w:sz w:val="28"/>
          <w:szCs w:val="28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                                                        </w:t>
      </w:r>
      <w:r>
        <w:rPr>
          <w:rFonts w:hint="eastAsia" w:ascii="Times New Roman" w:hAnsi="Times New Roman" w:eastAsia="黑体" w:cs="Times New Roman"/>
          <w:kern w:val="0"/>
          <w:sz w:val="28"/>
          <w:szCs w:val="28"/>
          <w:lang w:val="en-US" w:eastAsia="zh-CN" w:bidi="ar-SA"/>
        </w:rPr>
        <w:t>T/NJXH 000</w:t>
      </w:r>
      <w:r>
        <w:rPr>
          <w:rFonts w:hint="eastAsia" w:eastAsia="黑体" w:cs="Times New Roman"/>
          <w:kern w:val="0"/>
          <w:sz w:val="28"/>
          <w:szCs w:val="28"/>
          <w:lang w:val="en-US" w:eastAsia="zh-CN" w:bidi="ar-SA"/>
        </w:rPr>
        <w:t>9</w:t>
      </w:r>
      <w:r>
        <w:rPr>
          <w:rFonts w:hint="eastAsia" w:ascii="Times New Roman" w:hAnsi="Times New Roman" w:eastAsia="黑体" w:cs="Times New Roman"/>
          <w:kern w:val="0"/>
          <w:sz w:val="28"/>
          <w:szCs w:val="28"/>
          <w:lang w:val="en-US" w:eastAsia="zh-CN" w:bidi="ar-SA"/>
        </w:rPr>
        <w:t>-2020</w:t>
      </w:r>
    </w:p>
    <w:p>
      <w:pPr>
        <w:rPr>
          <w:rFonts w:hint="default" w:eastAsia="宋体"/>
          <w:u w:val="single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      </w:t>
      </w:r>
    </w:p>
    <w:p/>
    <w:p/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圆草捆打捆缠膜机</w:t>
      </w:r>
    </w:p>
    <w:p/>
    <w:p>
      <w:pPr>
        <w:jc w:val="center"/>
        <w:rPr>
          <w:rFonts w:hint="default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Large cylindrlcal pick-up wraping baler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numPr>
          <w:ilvl w:val="0"/>
          <w:numId w:val="7"/>
        </w:numPr>
        <w:jc w:val="both"/>
        <w:rPr>
          <w:rFonts w:hint="eastAsia" w:ascii="黑体" w:hAnsi="Times New Roman" w:eastAsia="黑体" w:cs="Times New Roman"/>
          <w:kern w:val="0"/>
          <w:sz w:val="28"/>
          <w:szCs w:val="22"/>
          <w:lang w:val="en-US" w:eastAsia="zh-CN" w:bidi="ar-SA"/>
        </w:rPr>
      </w:pPr>
      <w:r>
        <w:rPr>
          <w:rFonts w:hint="eastAsia" w:ascii="黑体" w:hAnsi="Times New Roman" w:eastAsia="黑体" w:cs="Times New Roman"/>
          <w:kern w:val="0"/>
          <w:sz w:val="28"/>
          <w:szCs w:val="22"/>
          <w:lang w:val="en-US" w:eastAsia="zh-CN" w:bidi="ar-SA"/>
        </w:rPr>
        <w:t xml:space="preserve"> 发布                                 2020--实施</w:t>
      </w:r>
    </w:p>
    <w:p>
      <w:pPr>
        <w:numPr>
          <w:ilvl w:val="0"/>
          <w:numId w:val="0"/>
        </w:numPr>
        <w:jc w:val="both"/>
        <w:rPr>
          <w:rFonts w:hint="default" w:asciiTheme="majorEastAsia" w:hAnsiTheme="majorEastAsia" w:eastAsiaTheme="majorEastAsia" w:cstheme="majorEastAsia"/>
          <w:sz w:val="32"/>
          <w:szCs w:val="32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u w:val="single"/>
          <w:lang w:val="en-US" w:eastAsia="zh-CN"/>
        </w:rPr>
        <w:t xml:space="preserve">                                                        </w:t>
      </w:r>
    </w:p>
    <w:p>
      <w:r>
        <w:rPr>
          <w:rFonts w:hint="eastAsia" w:ascii="黑体" w:hAnsi="Times New Roman" w:eastAsia="黑体" w:cs="Times New Roman"/>
          <w:b w:val="0"/>
          <w:spacing w:val="20"/>
          <w:w w:val="135"/>
          <w:kern w:val="0"/>
          <w:sz w:val="28"/>
          <w:szCs w:val="22"/>
          <w:lang w:val="en-US" w:eastAsia="zh-CN" w:bidi="ar-SA"/>
        </w:rPr>
        <w:t>内蒙古农牧业机械工业协会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 xml:space="preserve"> </w:t>
      </w:r>
      <w:r>
        <w:rPr>
          <w:rStyle w:val="28"/>
          <w:rFonts w:hint="eastAsia" w:hAnsi="Times New Roman" w:cs="Times New Roman"/>
          <w:b w:val="0"/>
          <w:kern w:val="0"/>
          <w:lang w:val="en-US" w:eastAsia="zh-CN" w:bidi="ar-SA"/>
        </w:rPr>
        <w:t>发布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32"/>
          <w:szCs w:val="32"/>
        </w:rPr>
        <w:sectPr>
          <w:headerReference r:id="rId4" w:type="first"/>
          <w:footerReference r:id="rId6" w:type="first"/>
          <w:headerReference r:id="rId3" w:type="even"/>
          <w:footerReference r:id="rId5" w:type="even"/>
          <w:pgSz w:w="11906" w:h="16838"/>
          <w:pgMar w:top="567" w:right="1134" w:bottom="1134" w:left="1417" w:header="0" w:footer="0" w:gutter="0"/>
          <w:pgNumType w:start="1"/>
          <w:cols w:space="720" w:num="1"/>
          <w:docGrid w:type="lines" w:linePitch="312" w:charSpace="0"/>
        </w:sectPr>
      </w:pPr>
    </w:p>
    <w:bookmarkEnd w:id="0"/>
    <w:p>
      <w:pPr>
        <w:pStyle w:val="9"/>
        <w:rPr>
          <w:rFonts w:hint="eastAsia"/>
        </w:rPr>
      </w:pPr>
      <w:bookmarkStart w:id="1" w:name="_Toc419987401"/>
      <w:bookmarkStart w:id="2" w:name="_Toc419987598"/>
      <w:bookmarkStart w:id="3" w:name="_Toc419987202"/>
      <w:r>
        <w:rPr>
          <w:rFonts w:hint="eastAsia"/>
        </w:rPr>
        <w:t>目</w:t>
      </w:r>
      <w:bookmarkStart w:id="4" w:name="BKML"/>
      <w:r>
        <w:t>  </w:t>
      </w:r>
      <w:r>
        <w:rPr>
          <w:rFonts w:hint="eastAsia"/>
        </w:rPr>
        <w:t>次</w:t>
      </w:r>
      <w:bookmarkEnd w:id="4"/>
    </w:p>
    <w:p>
      <w:pPr>
        <w:pStyle w:val="5"/>
        <w:spacing w:before="78" w:after="78"/>
        <w:rPr>
          <w:rFonts w:ascii="Times New Roman"/>
          <w:szCs w:val="24"/>
        </w:rPr>
      </w:pPr>
      <w:r>
        <w:fldChar w:fldCharType="begin" w:fldLock="1"/>
      </w:r>
      <w:r>
        <w:instrText xml:space="preserve"> </w:instrText>
      </w:r>
      <w:r>
        <w:rPr>
          <w:rFonts w:hint="eastAsia"/>
        </w:rPr>
        <w:instrText xml:space="preserve">TOC \h \z \t"前言、引言标题,1,参考文献、索引标题,1,章标题,1,参考文献,1,附录标识,1,一级条标题, 3" \* MERGEFORMAT</w:instrText>
      </w:r>
      <w:r>
        <w:instrText xml:space="preserve"> </w:instrText>
      </w:r>
      <w:r>
        <w:fldChar w:fldCharType="separate"/>
      </w:r>
      <w:r>
        <w:rPr>
          <w:rStyle w:val="8"/>
        </w:rPr>
        <w:fldChar w:fldCharType="begin" w:fldLock="1"/>
      </w:r>
      <w:r>
        <w:rPr>
          <w:rStyle w:val="8"/>
        </w:rPr>
        <w:instrText xml:space="preserve"> </w:instrText>
      </w:r>
      <w:r>
        <w:instrText xml:space="preserve">HYPERLINK \l "_Toc421111411"</w:instrText>
      </w:r>
      <w:r>
        <w:rPr>
          <w:rStyle w:val="8"/>
        </w:rPr>
        <w:instrText xml:space="preserve"> </w:instrText>
      </w:r>
      <w:r>
        <w:rPr>
          <w:rStyle w:val="8"/>
        </w:rPr>
        <w:fldChar w:fldCharType="separate"/>
      </w:r>
      <w:r>
        <w:rPr>
          <w:rStyle w:val="8"/>
          <w:rFonts w:hint="eastAsia"/>
        </w:rPr>
        <w:t>前言</w:t>
      </w:r>
      <w:r>
        <w:tab/>
      </w:r>
      <w:r>
        <w:fldChar w:fldCharType="begin" w:fldLock="1"/>
      </w:r>
      <w:r>
        <w:instrText xml:space="preserve"> PAGEREF _Toc421111411 \h </w:instrText>
      </w:r>
      <w:r>
        <w:fldChar w:fldCharType="separate"/>
      </w:r>
      <w:r>
        <w:t>II</w:t>
      </w:r>
      <w:r>
        <w:fldChar w:fldCharType="end"/>
      </w:r>
      <w:r>
        <w:rPr>
          <w:rStyle w:val="8"/>
        </w:rPr>
        <w:fldChar w:fldCharType="end"/>
      </w:r>
    </w:p>
    <w:p>
      <w:pPr>
        <w:pStyle w:val="5"/>
        <w:spacing w:before="78" w:after="78"/>
        <w:rPr>
          <w:rFonts w:ascii="Times New Roman"/>
          <w:szCs w:val="24"/>
        </w:rPr>
      </w:pPr>
      <w:r>
        <w:rPr>
          <w:rStyle w:val="8"/>
        </w:rPr>
        <w:fldChar w:fldCharType="begin" w:fldLock="1"/>
      </w:r>
      <w:r>
        <w:rPr>
          <w:rStyle w:val="8"/>
        </w:rPr>
        <w:instrText xml:space="preserve"> </w:instrText>
      </w:r>
      <w:r>
        <w:instrText xml:space="preserve">HYPERLINK \l "_Toc421111412"</w:instrText>
      </w:r>
      <w:r>
        <w:rPr>
          <w:rStyle w:val="8"/>
        </w:rPr>
        <w:instrText xml:space="preserve"> </w:instrText>
      </w:r>
      <w:r>
        <w:rPr>
          <w:rStyle w:val="8"/>
        </w:rPr>
        <w:fldChar w:fldCharType="separate"/>
      </w:r>
      <w:r>
        <w:rPr>
          <w:rStyle w:val="8"/>
        </w:rPr>
        <w:t>1</w:t>
      </w:r>
      <w:r>
        <w:rPr>
          <w:rStyle w:val="8"/>
          <w:rFonts w:hint="eastAsia"/>
        </w:rPr>
        <w:t>　范围</w:t>
      </w:r>
      <w:r>
        <w:tab/>
      </w:r>
      <w:r>
        <w:fldChar w:fldCharType="begin" w:fldLock="1"/>
      </w:r>
      <w:r>
        <w:instrText xml:space="preserve"> PAGEREF _Toc421111412 \h </w:instrText>
      </w:r>
      <w:r>
        <w:fldChar w:fldCharType="separate"/>
      </w:r>
      <w:r>
        <w:t>1</w:t>
      </w:r>
      <w:r>
        <w:fldChar w:fldCharType="end"/>
      </w:r>
      <w:r>
        <w:rPr>
          <w:rStyle w:val="8"/>
        </w:rPr>
        <w:fldChar w:fldCharType="end"/>
      </w:r>
    </w:p>
    <w:p>
      <w:pPr>
        <w:pStyle w:val="5"/>
        <w:spacing w:before="78" w:after="78"/>
        <w:rPr>
          <w:rFonts w:ascii="Times New Roman"/>
          <w:szCs w:val="24"/>
        </w:rPr>
      </w:pPr>
      <w:r>
        <w:rPr>
          <w:rStyle w:val="8"/>
        </w:rPr>
        <w:fldChar w:fldCharType="begin" w:fldLock="1"/>
      </w:r>
      <w:r>
        <w:rPr>
          <w:rStyle w:val="8"/>
        </w:rPr>
        <w:instrText xml:space="preserve"> </w:instrText>
      </w:r>
      <w:r>
        <w:instrText xml:space="preserve">HYPERLINK \l "_Toc421111413"</w:instrText>
      </w:r>
      <w:r>
        <w:rPr>
          <w:rStyle w:val="8"/>
        </w:rPr>
        <w:instrText xml:space="preserve"> </w:instrText>
      </w:r>
      <w:r>
        <w:rPr>
          <w:rStyle w:val="8"/>
        </w:rPr>
        <w:fldChar w:fldCharType="separate"/>
      </w:r>
      <w:r>
        <w:rPr>
          <w:rStyle w:val="8"/>
        </w:rPr>
        <w:t>2</w:t>
      </w:r>
      <w:r>
        <w:rPr>
          <w:rStyle w:val="8"/>
          <w:rFonts w:hint="eastAsia"/>
        </w:rPr>
        <w:t>　规范性引用文件</w:t>
      </w:r>
      <w:r>
        <w:tab/>
      </w:r>
      <w:r>
        <w:fldChar w:fldCharType="begin" w:fldLock="1"/>
      </w:r>
      <w:r>
        <w:instrText xml:space="preserve"> PAGEREF _Toc421111413 \h </w:instrText>
      </w:r>
      <w:r>
        <w:fldChar w:fldCharType="separate"/>
      </w:r>
      <w:r>
        <w:t>1</w:t>
      </w:r>
      <w:r>
        <w:fldChar w:fldCharType="end"/>
      </w:r>
      <w:r>
        <w:rPr>
          <w:rStyle w:val="8"/>
        </w:rPr>
        <w:fldChar w:fldCharType="end"/>
      </w:r>
    </w:p>
    <w:p>
      <w:pPr>
        <w:pStyle w:val="5"/>
        <w:spacing w:before="78" w:after="78"/>
        <w:rPr>
          <w:rFonts w:ascii="Times New Roman"/>
          <w:szCs w:val="24"/>
        </w:rPr>
      </w:pPr>
      <w:r>
        <w:rPr>
          <w:rStyle w:val="8"/>
        </w:rPr>
        <w:fldChar w:fldCharType="begin" w:fldLock="1"/>
      </w:r>
      <w:r>
        <w:rPr>
          <w:rStyle w:val="8"/>
        </w:rPr>
        <w:instrText xml:space="preserve"> </w:instrText>
      </w:r>
      <w:r>
        <w:instrText xml:space="preserve">HYPERLINK \l "_Toc421111414"</w:instrText>
      </w:r>
      <w:r>
        <w:rPr>
          <w:rStyle w:val="8"/>
        </w:rPr>
        <w:instrText xml:space="preserve"> </w:instrText>
      </w:r>
      <w:r>
        <w:rPr>
          <w:rStyle w:val="8"/>
        </w:rPr>
        <w:fldChar w:fldCharType="separate"/>
      </w:r>
      <w:r>
        <w:rPr>
          <w:rStyle w:val="8"/>
        </w:rPr>
        <w:t>3</w:t>
      </w:r>
      <w:r>
        <w:rPr>
          <w:rStyle w:val="8"/>
          <w:rFonts w:hint="eastAsia"/>
        </w:rPr>
        <w:t>　术语和定义</w:t>
      </w:r>
      <w:r>
        <w:tab/>
      </w:r>
      <w:r>
        <w:fldChar w:fldCharType="begin" w:fldLock="1"/>
      </w:r>
      <w:r>
        <w:instrText xml:space="preserve"> PAGEREF _Toc421111414 \h </w:instrText>
      </w:r>
      <w:r>
        <w:fldChar w:fldCharType="separate"/>
      </w:r>
      <w:r>
        <w:t>1</w:t>
      </w:r>
      <w:r>
        <w:fldChar w:fldCharType="end"/>
      </w:r>
      <w:r>
        <w:rPr>
          <w:rStyle w:val="8"/>
        </w:rPr>
        <w:fldChar w:fldCharType="end"/>
      </w:r>
    </w:p>
    <w:p>
      <w:pPr>
        <w:pStyle w:val="5"/>
        <w:spacing w:before="78" w:after="78"/>
        <w:rPr>
          <w:rFonts w:ascii="Times New Roman"/>
          <w:szCs w:val="24"/>
        </w:rPr>
      </w:pPr>
      <w:r>
        <w:rPr>
          <w:rStyle w:val="8"/>
        </w:rPr>
        <w:fldChar w:fldCharType="begin" w:fldLock="1"/>
      </w:r>
      <w:r>
        <w:rPr>
          <w:rStyle w:val="8"/>
        </w:rPr>
        <w:instrText xml:space="preserve"> </w:instrText>
      </w:r>
      <w:r>
        <w:instrText xml:space="preserve">HYPERLINK \l "_Toc421111426"</w:instrText>
      </w:r>
      <w:r>
        <w:rPr>
          <w:rStyle w:val="8"/>
        </w:rPr>
        <w:instrText xml:space="preserve"> </w:instrText>
      </w:r>
      <w:r>
        <w:rPr>
          <w:rStyle w:val="8"/>
        </w:rPr>
        <w:fldChar w:fldCharType="separate"/>
      </w:r>
      <w:r>
        <w:rPr>
          <w:rStyle w:val="8"/>
        </w:rPr>
        <w:t>4</w:t>
      </w:r>
      <w:r>
        <w:rPr>
          <w:rStyle w:val="8"/>
          <w:rFonts w:hint="eastAsia"/>
        </w:rPr>
        <w:t>　型号</w:t>
      </w:r>
      <w:r>
        <w:tab/>
      </w:r>
      <w:r>
        <w:fldChar w:fldCharType="begin" w:fldLock="1"/>
      </w:r>
      <w:r>
        <w:instrText xml:space="preserve"> PAGEREF _Toc421111426 \h </w:instrText>
      </w:r>
      <w:r>
        <w:fldChar w:fldCharType="separate"/>
      </w:r>
      <w:r>
        <w:t>2</w:t>
      </w:r>
      <w:r>
        <w:fldChar w:fldCharType="end"/>
      </w:r>
      <w:r>
        <w:rPr>
          <w:rStyle w:val="8"/>
        </w:rPr>
        <w:fldChar w:fldCharType="end"/>
      </w:r>
    </w:p>
    <w:p>
      <w:pPr>
        <w:pStyle w:val="5"/>
        <w:spacing w:before="78" w:after="78"/>
        <w:rPr>
          <w:rFonts w:ascii="Times New Roman"/>
          <w:szCs w:val="24"/>
        </w:rPr>
      </w:pPr>
      <w:r>
        <w:rPr>
          <w:rStyle w:val="8"/>
        </w:rPr>
        <w:fldChar w:fldCharType="begin" w:fldLock="1"/>
      </w:r>
      <w:r>
        <w:rPr>
          <w:rStyle w:val="8"/>
        </w:rPr>
        <w:instrText xml:space="preserve"> </w:instrText>
      </w:r>
      <w:r>
        <w:instrText xml:space="preserve">HYPERLINK \l "_Toc421111427"</w:instrText>
      </w:r>
      <w:r>
        <w:rPr>
          <w:rStyle w:val="8"/>
        </w:rPr>
        <w:instrText xml:space="preserve"> </w:instrText>
      </w:r>
      <w:r>
        <w:rPr>
          <w:rStyle w:val="8"/>
        </w:rPr>
        <w:fldChar w:fldCharType="separate"/>
      </w:r>
      <w:r>
        <w:rPr>
          <w:rStyle w:val="8"/>
        </w:rPr>
        <w:t>5</w:t>
      </w:r>
      <w:r>
        <w:rPr>
          <w:rStyle w:val="8"/>
          <w:rFonts w:hint="eastAsia"/>
        </w:rPr>
        <w:t>　技术要求</w:t>
      </w:r>
      <w:r>
        <w:tab/>
      </w:r>
      <w:r>
        <w:fldChar w:fldCharType="begin" w:fldLock="1"/>
      </w:r>
      <w:r>
        <w:instrText xml:space="preserve"> PAGEREF _Toc421111427 \h </w:instrText>
      </w:r>
      <w:r>
        <w:fldChar w:fldCharType="separate"/>
      </w:r>
      <w:r>
        <w:t>2</w:t>
      </w:r>
      <w:r>
        <w:fldChar w:fldCharType="end"/>
      </w:r>
      <w:r>
        <w:rPr>
          <w:rStyle w:val="8"/>
        </w:rPr>
        <w:fldChar w:fldCharType="end"/>
      </w:r>
    </w:p>
    <w:p>
      <w:pPr>
        <w:pStyle w:val="2"/>
        <w:rPr>
          <w:rFonts w:ascii="Times New Roman"/>
          <w:szCs w:val="24"/>
        </w:rPr>
      </w:pPr>
      <w:r>
        <w:rPr>
          <w:rStyle w:val="8"/>
        </w:rPr>
        <w:fldChar w:fldCharType="begin" w:fldLock="1"/>
      </w:r>
      <w:r>
        <w:rPr>
          <w:rStyle w:val="8"/>
        </w:rPr>
        <w:instrText xml:space="preserve"> </w:instrText>
      </w:r>
      <w:r>
        <w:instrText xml:space="preserve">HYPERLINK \l "_Toc421111428"</w:instrText>
      </w:r>
      <w:r>
        <w:rPr>
          <w:rStyle w:val="8"/>
        </w:rPr>
        <w:instrText xml:space="preserve"> </w:instrText>
      </w:r>
      <w:r>
        <w:rPr>
          <w:rStyle w:val="8"/>
        </w:rPr>
        <w:fldChar w:fldCharType="separate"/>
      </w:r>
      <w:r>
        <w:rPr>
          <w:rStyle w:val="8"/>
        </w:rPr>
        <w:t>5.1</w:t>
      </w:r>
      <w:r>
        <w:rPr>
          <w:rStyle w:val="8"/>
          <w:rFonts w:hint="eastAsia"/>
        </w:rPr>
        <w:t>　一般要求</w:t>
      </w:r>
      <w:r>
        <w:tab/>
      </w:r>
      <w:r>
        <w:fldChar w:fldCharType="begin" w:fldLock="1"/>
      </w:r>
      <w:r>
        <w:instrText xml:space="preserve"> PAGEREF _Toc421111428 \h </w:instrText>
      </w:r>
      <w:r>
        <w:fldChar w:fldCharType="separate"/>
      </w:r>
      <w:r>
        <w:t>2</w:t>
      </w:r>
      <w:r>
        <w:fldChar w:fldCharType="end"/>
      </w:r>
      <w:r>
        <w:rPr>
          <w:rStyle w:val="8"/>
        </w:rPr>
        <w:fldChar w:fldCharType="end"/>
      </w:r>
    </w:p>
    <w:p>
      <w:pPr>
        <w:pStyle w:val="2"/>
        <w:rPr>
          <w:rFonts w:ascii="Times New Roman"/>
          <w:szCs w:val="24"/>
        </w:rPr>
      </w:pPr>
      <w:r>
        <w:rPr>
          <w:rStyle w:val="8"/>
        </w:rPr>
        <w:fldChar w:fldCharType="begin" w:fldLock="1"/>
      </w:r>
      <w:r>
        <w:rPr>
          <w:rStyle w:val="8"/>
        </w:rPr>
        <w:instrText xml:space="preserve"> </w:instrText>
      </w:r>
      <w:r>
        <w:instrText xml:space="preserve">HYPERLINK \l "_Toc421111429"</w:instrText>
      </w:r>
      <w:r>
        <w:rPr>
          <w:rStyle w:val="8"/>
        </w:rPr>
        <w:instrText xml:space="preserve"> </w:instrText>
      </w:r>
      <w:r>
        <w:rPr>
          <w:rStyle w:val="8"/>
        </w:rPr>
        <w:fldChar w:fldCharType="separate"/>
      </w:r>
      <w:r>
        <w:rPr>
          <w:rStyle w:val="8"/>
        </w:rPr>
        <w:t>5.2</w:t>
      </w:r>
      <w:r>
        <w:rPr>
          <w:rStyle w:val="8"/>
          <w:rFonts w:hint="eastAsia"/>
        </w:rPr>
        <w:t>　主要性能指标</w:t>
      </w:r>
      <w:r>
        <w:tab/>
      </w:r>
      <w:r>
        <w:fldChar w:fldCharType="begin" w:fldLock="1"/>
      </w:r>
      <w:r>
        <w:instrText xml:space="preserve"> PAGEREF _Toc421111429 \h </w:instrText>
      </w:r>
      <w:r>
        <w:fldChar w:fldCharType="separate"/>
      </w:r>
      <w:r>
        <w:t>3</w:t>
      </w:r>
      <w:r>
        <w:fldChar w:fldCharType="end"/>
      </w:r>
      <w:r>
        <w:rPr>
          <w:rStyle w:val="8"/>
        </w:rPr>
        <w:fldChar w:fldCharType="end"/>
      </w:r>
    </w:p>
    <w:p>
      <w:pPr>
        <w:pStyle w:val="2"/>
        <w:rPr>
          <w:rFonts w:ascii="Times New Roman"/>
          <w:szCs w:val="24"/>
        </w:rPr>
      </w:pPr>
      <w:r>
        <w:rPr>
          <w:rStyle w:val="8"/>
        </w:rPr>
        <w:fldChar w:fldCharType="begin" w:fldLock="1"/>
      </w:r>
      <w:r>
        <w:rPr>
          <w:rStyle w:val="8"/>
        </w:rPr>
        <w:instrText xml:space="preserve"> </w:instrText>
      </w:r>
      <w:r>
        <w:instrText xml:space="preserve">HYPERLINK \l "_Toc421111430"</w:instrText>
      </w:r>
      <w:r>
        <w:rPr>
          <w:rStyle w:val="8"/>
        </w:rPr>
        <w:instrText xml:space="preserve"> </w:instrText>
      </w:r>
      <w:r>
        <w:rPr>
          <w:rStyle w:val="8"/>
        </w:rPr>
        <w:fldChar w:fldCharType="separate"/>
      </w:r>
      <w:r>
        <w:rPr>
          <w:rStyle w:val="8"/>
        </w:rPr>
        <w:t>5.3</w:t>
      </w:r>
      <w:r>
        <w:rPr>
          <w:rStyle w:val="8"/>
          <w:rFonts w:hint="eastAsia"/>
        </w:rPr>
        <w:t>　主要零部件要求</w:t>
      </w:r>
      <w:r>
        <w:tab/>
      </w:r>
      <w:r>
        <w:fldChar w:fldCharType="begin" w:fldLock="1"/>
      </w:r>
      <w:r>
        <w:instrText xml:space="preserve"> PAGEREF _Toc421111430 \h </w:instrText>
      </w:r>
      <w:r>
        <w:fldChar w:fldCharType="separate"/>
      </w:r>
      <w:r>
        <w:t>3</w:t>
      </w:r>
      <w:r>
        <w:fldChar w:fldCharType="end"/>
      </w:r>
      <w:r>
        <w:rPr>
          <w:rStyle w:val="8"/>
        </w:rPr>
        <w:fldChar w:fldCharType="end"/>
      </w:r>
    </w:p>
    <w:p>
      <w:pPr>
        <w:pStyle w:val="2"/>
        <w:rPr>
          <w:rFonts w:ascii="Times New Roman"/>
          <w:szCs w:val="24"/>
        </w:rPr>
      </w:pPr>
      <w:r>
        <w:rPr>
          <w:rStyle w:val="8"/>
        </w:rPr>
        <w:fldChar w:fldCharType="begin" w:fldLock="1"/>
      </w:r>
      <w:r>
        <w:rPr>
          <w:rStyle w:val="8"/>
        </w:rPr>
        <w:instrText xml:space="preserve"> </w:instrText>
      </w:r>
      <w:r>
        <w:instrText xml:space="preserve">HYPERLINK \l "_Toc421111431"</w:instrText>
      </w:r>
      <w:r>
        <w:rPr>
          <w:rStyle w:val="8"/>
        </w:rPr>
        <w:instrText xml:space="preserve"> </w:instrText>
      </w:r>
      <w:r>
        <w:rPr>
          <w:rStyle w:val="8"/>
        </w:rPr>
        <w:fldChar w:fldCharType="separate"/>
      </w:r>
      <w:r>
        <w:rPr>
          <w:rStyle w:val="8"/>
        </w:rPr>
        <w:t>5.4</w:t>
      </w:r>
      <w:r>
        <w:rPr>
          <w:rStyle w:val="8"/>
          <w:rFonts w:hint="eastAsia"/>
        </w:rPr>
        <w:t>　装配技术要求</w:t>
      </w:r>
      <w:r>
        <w:tab/>
      </w:r>
      <w:r>
        <w:fldChar w:fldCharType="begin" w:fldLock="1"/>
      </w:r>
      <w:r>
        <w:instrText xml:space="preserve"> PAGEREF _Toc421111431 \h </w:instrText>
      </w:r>
      <w:r>
        <w:fldChar w:fldCharType="separate"/>
      </w:r>
      <w:r>
        <w:t>3</w:t>
      </w:r>
      <w:r>
        <w:fldChar w:fldCharType="end"/>
      </w:r>
      <w:r>
        <w:rPr>
          <w:rStyle w:val="8"/>
        </w:rPr>
        <w:fldChar w:fldCharType="end"/>
      </w:r>
    </w:p>
    <w:p>
      <w:pPr>
        <w:pStyle w:val="2"/>
        <w:rPr>
          <w:rFonts w:ascii="Times New Roman"/>
          <w:szCs w:val="24"/>
        </w:rPr>
      </w:pPr>
      <w:r>
        <w:rPr>
          <w:rStyle w:val="8"/>
        </w:rPr>
        <w:fldChar w:fldCharType="begin" w:fldLock="1"/>
      </w:r>
      <w:r>
        <w:rPr>
          <w:rStyle w:val="8"/>
        </w:rPr>
        <w:instrText xml:space="preserve"> </w:instrText>
      </w:r>
      <w:r>
        <w:instrText xml:space="preserve">HYPERLINK \l "_Toc421111432"</w:instrText>
      </w:r>
      <w:r>
        <w:rPr>
          <w:rStyle w:val="8"/>
        </w:rPr>
        <w:instrText xml:space="preserve"> </w:instrText>
      </w:r>
      <w:r>
        <w:rPr>
          <w:rStyle w:val="8"/>
        </w:rPr>
        <w:fldChar w:fldCharType="separate"/>
      </w:r>
      <w:r>
        <w:rPr>
          <w:rStyle w:val="8"/>
        </w:rPr>
        <w:t>5.5</w:t>
      </w:r>
      <w:r>
        <w:rPr>
          <w:rStyle w:val="8"/>
          <w:rFonts w:hint="eastAsia"/>
        </w:rPr>
        <w:t>　安全要求</w:t>
      </w:r>
      <w:r>
        <w:tab/>
      </w:r>
      <w:r>
        <w:fldChar w:fldCharType="begin" w:fldLock="1"/>
      </w:r>
      <w:r>
        <w:instrText xml:space="preserve"> PAGEREF _Toc421111432 \h </w:instrText>
      </w:r>
      <w:r>
        <w:fldChar w:fldCharType="separate"/>
      </w:r>
      <w:r>
        <w:t>4</w:t>
      </w:r>
      <w:r>
        <w:fldChar w:fldCharType="end"/>
      </w:r>
      <w:r>
        <w:rPr>
          <w:rStyle w:val="8"/>
        </w:rPr>
        <w:fldChar w:fldCharType="end"/>
      </w:r>
    </w:p>
    <w:p>
      <w:pPr>
        <w:pStyle w:val="5"/>
        <w:spacing w:before="78" w:after="78"/>
        <w:rPr>
          <w:rFonts w:ascii="Times New Roman"/>
          <w:szCs w:val="24"/>
        </w:rPr>
      </w:pPr>
      <w:r>
        <w:rPr>
          <w:rStyle w:val="8"/>
        </w:rPr>
        <w:fldChar w:fldCharType="begin" w:fldLock="1"/>
      </w:r>
      <w:r>
        <w:rPr>
          <w:rStyle w:val="8"/>
        </w:rPr>
        <w:instrText xml:space="preserve"> </w:instrText>
      </w:r>
      <w:r>
        <w:instrText xml:space="preserve">HYPERLINK \l "_Toc421111433"</w:instrText>
      </w:r>
      <w:r>
        <w:rPr>
          <w:rStyle w:val="8"/>
        </w:rPr>
        <w:instrText xml:space="preserve"> </w:instrText>
      </w:r>
      <w:r>
        <w:rPr>
          <w:rStyle w:val="8"/>
        </w:rPr>
        <w:fldChar w:fldCharType="separate"/>
      </w:r>
      <w:r>
        <w:rPr>
          <w:rStyle w:val="8"/>
        </w:rPr>
        <w:t>6</w:t>
      </w:r>
      <w:r>
        <w:rPr>
          <w:rStyle w:val="8"/>
          <w:rFonts w:hint="eastAsia"/>
        </w:rPr>
        <w:t>　试验方法</w:t>
      </w:r>
      <w:r>
        <w:tab/>
      </w:r>
      <w:r>
        <w:fldChar w:fldCharType="begin" w:fldLock="1"/>
      </w:r>
      <w:r>
        <w:instrText xml:space="preserve"> PAGEREF _Toc421111433 \h </w:instrText>
      </w:r>
      <w:r>
        <w:fldChar w:fldCharType="separate"/>
      </w:r>
      <w:r>
        <w:t>4</w:t>
      </w:r>
      <w:r>
        <w:fldChar w:fldCharType="end"/>
      </w:r>
      <w:r>
        <w:rPr>
          <w:rStyle w:val="8"/>
        </w:rPr>
        <w:fldChar w:fldCharType="end"/>
      </w:r>
    </w:p>
    <w:p>
      <w:pPr>
        <w:pStyle w:val="2"/>
        <w:rPr>
          <w:rFonts w:ascii="Times New Roman"/>
          <w:szCs w:val="24"/>
        </w:rPr>
      </w:pPr>
      <w:r>
        <w:rPr>
          <w:rStyle w:val="8"/>
        </w:rPr>
        <w:fldChar w:fldCharType="begin" w:fldLock="1"/>
      </w:r>
      <w:r>
        <w:rPr>
          <w:rStyle w:val="8"/>
        </w:rPr>
        <w:instrText xml:space="preserve"> </w:instrText>
      </w:r>
      <w:r>
        <w:instrText xml:space="preserve">HYPERLINK \l "_Toc421111434"</w:instrText>
      </w:r>
      <w:r>
        <w:rPr>
          <w:rStyle w:val="8"/>
        </w:rPr>
        <w:instrText xml:space="preserve"> </w:instrText>
      </w:r>
      <w:r>
        <w:rPr>
          <w:rStyle w:val="8"/>
        </w:rPr>
        <w:fldChar w:fldCharType="separate"/>
      </w:r>
      <w:r>
        <w:rPr>
          <w:rStyle w:val="8"/>
        </w:rPr>
        <w:t>6.1</w:t>
      </w:r>
      <w:r>
        <w:rPr>
          <w:rStyle w:val="8"/>
          <w:rFonts w:hint="eastAsia"/>
        </w:rPr>
        <w:t>　试验条件</w:t>
      </w:r>
      <w:r>
        <w:tab/>
      </w:r>
      <w:r>
        <w:fldChar w:fldCharType="begin" w:fldLock="1"/>
      </w:r>
      <w:r>
        <w:instrText xml:space="preserve"> PAGEREF _Toc421111434 \h </w:instrText>
      </w:r>
      <w:r>
        <w:fldChar w:fldCharType="separate"/>
      </w:r>
      <w:r>
        <w:t>4</w:t>
      </w:r>
      <w:r>
        <w:fldChar w:fldCharType="end"/>
      </w:r>
      <w:r>
        <w:rPr>
          <w:rStyle w:val="8"/>
        </w:rPr>
        <w:fldChar w:fldCharType="end"/>
      </w:r>
    </w:p>
    <w:p>
      <w:pPr>
        <w:pStyle w:val="2"/>
        <w:rPr>
          <w:rFonts w:ascii="Times New Roman"/>
          <w:szCs w:val="24"/>
        </w:rPr>
      </w:pPr>
      <w:r>
        <w:rPr>
          <w:rStyle w:val="8"/>
        </w:rPr>
        <w:fldChar w:fldCharType="begin" w:fldLock="1"/>
      </w:r>
      <w:r>
        <w:rPr>
          <w:rStyle w:val="8"/>
        </w:rPr>
        <w:instrText xml:space="preserve"> </w:instrText>
      </w:r>
      <w:r>
        <w:instrText xml:space="preserve">HYPERLINK \l "_Toc421111435"</w:instrText>
      </w:r>
      <w:r>
        <w:rPr>
          <w:rStyle w:val="8"/>
        </w:rPr>
        <w:instrText xml:space="preserve"> </w:instrText>
      </w:r>
      <w:r>
        <w:rPr>
          <w:rStyle w:val="8"/>
        </w:rPr>
        <w:fldChar w:fldCharType="separate"/>
      </w:r>
      <w:r>
        <w:rPr>
          <w:rStyle w:val="8"/>
        </w:rPr>
        <w:t>6.2</w:t>
      </w:r>
      <w:r>
        <w:rPr>
          <w:rStyle w:val="8"/>
          <w:rFonts w:hint="eastAsia"/>
        </w:rPr>
        <w:t>　性能测试</w:t>
      </w:r>
      <w:r>
        <w:tab/>
      </w:r>
      <w:r>
        <w:fldChar w:fldCharType="begin" w:fldLock="1"/>
      </w:r>
      <w:r>
        <w:instrText xml:space="preserve"> PAGEREF _Toc421111435 \h </w:instrText>
      </w:r>
      <w:r>
        <w:fldChar w:fldCharType="separate"/>
      </w:r>
      <w:r>
        <w:t>4</w:t>
      </w:r>
      <w:r>
        <w:fldChar w:fldCharType="end"/>
      </w:r>
      <w:r>
        <w:rPr>
          <w:rStyle w:val="8"/>
        </w:rPr>
        <w:fldChar w:fldCharType="end"/>
      </w:r>
    </w:p>
    <w:p>
      <w:pPr>
        <w:pStyle w:val="2"/>
        <w:rPr>
          <w:rFonts w:ascii="Times New Roman"/>
          <w:szCs w:val="24"/>
        </w:rPr>
      </w:pPr>
      <w:r>
        <w:rPr>
          <w:rStyle w:val="8"/>
        </w:rPr>
        <w:fldChar w:fldCharType="begin" w:fldLock="1"/>
      </w:r>
      <w:r>
        <w:rPr>
          <w:rStyle w:val="8"/>
        </w:rPr>
        <w:instrText xml:space="preserve"> </w:instrText>
      </w:r>
      <w:r>
        <w:instrText xml:space="preserve">HYPERLINK \l "_Toc421111436"</w:instrText>
      </w:r>
      <w:r>
        <w:rPr>
          <w:rStyle w:val="8"/>
        </w:rPr>
        <w:instrText xml:space="preserve"> </w:instrText>
      </w:r>
      <w:r>
        <w:rPr>
          <w:rStyle w:val="8"/>
        </w:rPr>
        <w:fldChar w:fldCharType="separate"/>
      </w:r>
      <w:r>
        <w:rPr>
          <w:rStyle w:val="8"/>
        </w:rPr>
        <w:t>6.3</w:t>
      </w:r>
      <w:r>
        <w:rPr>
          <w:rStyle w:val="8"/>
          <w:rFonts w:hint="eastAsia"/>
        </w:rPr>
        <w:t>　生产试验</w:t>
      </w:r>
      <w:r>
        <w:tab/>
      </w:r>
      <w:r>
        <w:fldChar w:fldCharType="begin" w:fldLock="1"/>
      </w:r>
      <w:r>
        <w:instrText xml:space="preserve"> PAGEREF _Toc421111436 \h </w:instrText>
      </w:r>
      <w:r>
        <w:fldChar w:fldCharType="separate"/>
      </w:r>
      <w:r>
        <w:t>6</w:t>
      </w:r>
      <w:r>
        <w:fldChar w:fldCharType="end"/>
      </w:r>
      <w:r>
        <w:rPr>
          <w:rStyle w:val="8"/>
        </w:rPr>
        <w:fldChar w:fldCharType="end"/>
      </w:r>
    </w:p>
    <w:p>
      <w:pPr>
        <w:pStyle w:val="5"/>
        <w:spacing w:before="78" w:after="78"/>
        <w:rPr>
          <w:rFonts w:ascii="Times New Roman"/>
          <w:szCs w:val="24"/>
        </w:rPr>
      </w:pPr>
      <w:r>
        <w:rPr>
          <w:rStyle w:val="8"/>
        </w:rPr>
        <w:fldChar w:fldCharType="begin" w:fldLock="1"/>
      </w:r>
      <w:r>
        <w:rPr>
          <w:rStyle w:val="8"/>
        </w:rPr>
        <w:instrText xml:space="preserve"> </w:instrText>
      </w:r>
      <w:r>
        <w:instrText xml:space="preserve">HYPERLINK \l "_Toc421111437"</w:instrText>
      </w:r>
      <w:r>
        <w:rPr>
          <w:rStyle w:val="8"/>
        </w:rPr>
        <w:instrText xml:space="preserve"> </w:instrText>
      </w:r>
      <w:r>
        <w:rPr>
          <w:rStyle w:val="8"/>
        </w:rPr>
        <w:fldChar w:fldCharType="separate"/>
      </w:r>
      <w:r>
        <w:rPr>
          <w:rStyle w:val="8"/>
        </w:rPr>
        <w:t>7</w:t>
      </w:r>
      <w:r>
        <w:rPr>
          <w:rStyle w:val="8"/>
          <w:rFonts w:hint="eastAsia"/>
        </w:rPr>
        <w:t>　检验规则</w:t>
      </w:r>
      <w:r>
        <w:tab/>
      </w:r>
      <w:r>
        <w:fldChar w:fldCharType="begin" w:fldLock="1"/>
      </w:r>
      <w:r>
        <w:instrText xml:space="preserve"> PAGEREF _Toc421111437 \h </w:instrText>
      </w:r>
      <w:r>
        <w:fldChar w:fldCharType="separate"/>
      </w:r>
      <w:r>
        <w:t>6</w:t>
      </w:r>
      <w:r>
        <w:fldChar w:fldCharType="end"/>
      </w:r>
      <w:r>
        <w:rPr>
          <w:rStyle w:val="8"/>
        </w:rPr>
        <w:fldChar w:fldCharType="end"/>
      </w:r>
    </w:p>
    <w:p>
      <w:pPr>
        <w:pStyle w:val="2"/>
        <w:rPr>
          <w:rFonts w:ascii="Times New Roman"/>
          <w:szCs w:val="24"/>
        </w:rPr>
      </w:pPr>
      <w:r>
        <w:rPr>
          <w:rStyle w:val="8"/>
        </w:rPr>
        <w:fldChar w:fldCharType="begin" w:fldLock="1"/>
      </w:r>
      <w:r>
        <w:rPr>
          <w:rStyle w:val="8"/>
        </w:rPr>
        <w:instrText xml:space="preserve"> </w:instrText>
      </w:r>
      <w:r>
        <w:instrText xml:space="preserve">HYPERLINK \l "_Toc421111438"</w:instrText>
      </w:r>
      <w:r>
        <w:rPr>
          <w:rStyle w:val="8"/>
        </w:rPr>
        <w:instrText xml:space="preserve"> </w:instrText>
      </w:r>
      <w:r>
        <w:rPr>
          <w:rStyle w:val="8"/>
        </w:rPr>
        <w:fldChar w:fldCharType="separate"/>
      </w:r>
      <w:r>
        <w:rPr>
          <w:rStyle w:val="8"/>
        </w:rPr>
        <w:t>7.1</w:t>
      </w:r>
      <w:r>
        <w:rPr>
          <w:rStyle w:val="8"/>
          <w:rFonts w:hint="eastAsia"/>
        </w:rPr>
        <w:t>　出厂检验</w:t>
      </w:r>
      <w:r>
        <w:tab/>
      </w:r>
      <w:r>
        <w:fldChar w:fldCharType="begin" w:fldLock="1"/>
      </w:r>
      <w:r>
        <w:instrText xml:space="preserve"> PAGEREF _Toc421111438 \h </w:instrText>
      </w:r>
      <w:r>
        <w:fldChar w:fldCharType="separate"/>
      </w:r>
      <w:r>
        <w:t>6</w:t>
      </w:r>
      <w:r>
        <w:fldChar w:fldCharType="end"/>
      </w:r>
      <w:r>
        <w:rPr>
          <w:rStyle w:val="8"/>
        </w:rPr>
        <w:fldChar w:fldCharType="end"/>
      </w:r>
    </w:p>
    <w:p>
      <w:pPr>
        <w:pStyle w:val="2"/>
        <w:rPr>
          <w:rFonts w:ascii="Times New Roman"/>
          <w:szCs w:val="24"/>
        </w:rPr>
      </w:pPr>
      <w:r>
        <w:rPr>
          <w:rStyle w:val="8"/>
        </w:rPr>
        <w:fldChar w:fldCharType="begin" w:fldLock="1"/>
      </w:r>
      <w:r>
        <w:rPr>
          <w:rStyle w:val="8"/>
        </w:rPr>
        <w:instrText xml:space="preserve"> </w:instrText>
      </w:r>
      <w:r>
        <w:instrText xml:space="preserve">HYPERLINK \l "_Toc421111439"</w:instrText>
      </w:r>
      <w:r>
        <w:rPr>
          <w:rStyle w:val="8"/>
        </w:rPr>
        <w:instrText xml:space="preserve"> </w:instrText>
      </w:r>
      <w:r>
        <w:rPr>
          <w:rStyle w:val="8"/>
        </w:rPr>
        <w:fldChar w:fldCharType="separate"/>
      </w:r>
      <w:r>
        <w:rPr>
          <w:rStyle w:val="8"/>
        </w:rPr>
        <w:t>7.2</w:t>
      </w:r>
      <w:r>
        <w:rPr>
          <w:rStyle w:val="8"/>
          <w:rFonts w:hint="eastAsia"/>
        </w:rPr>
        <w:t>　型式检验</w:t>
      </w:r>
      <w:r>
        <w:tab/>
      </w:r>
      <w:r>
        <w:fldChar w:fldCharType="begin" w:fldLock="1"/>
      </w:r>
      <w:r>
        <w:instrText xml:space="preserve"> PAGEREF _Toc421111439 \h </w:instrText>
      </w:r>
      <w:r>
        <w:fldChar w:fldCharType="separate"/>
      </w:r>
      <w:r>
        <w:t>6</w:t>
      </w:r>
      <w:r>
        <w:fldChar w:fldCharType="end"/>
      </w:r>
      <w:r>
        <w:rPr>
          <w:rStyle w:val="8"/>
        </w:rPr>
        <w:fldChar w:fldCharType="end"/>
      </w:r>
    </w:p>
    <w:p>
      <w:pPr>
        <w:pStyle w:val="5"/>
        <w:spacing w:before="78" w:after="78"/>
        <w:rPr>
          <w:rFonts w:ascii="Times New Roman"/>
          <w:szCs w:val="24"/>
        </w:rPr>
      </w:pPr>
      <w:r>
        <w:rPr>
          <w:rStyle w:val="8"/>
        </w:rPr>
        <w:fldChar w:fldCharType="begin" w:fldLock="1"/>
      </w:r>
      <w:r>
        <w:rPr>
          <w:rStyle w:val="8"/>
        </w:rPr>
        <w:instrText xml:space="preserve"> </w:instrText>
      </w:r>
      <w:r>
        <w:instrText xml:space="preserve">HYPERLINK \l "_Toc421111440"</w:instrText>
      </w:r>
      <w:r>
        <w:rPr>
          <w:rStyle w:val="8"/>
        </w:rPr>
        <w:instrText xml:space="preserve"> </w:instrText>
      </w:r>
      <w:r>
        <w:rPr>
          <w:rStyle w:val="8"/>
        </w:rPr>
        <w:fldChar w:fldCharType="separate"/>
      </w:r>
      <w:r>
        <w:rPr>
          <w:rStyle w:val="8"/>
        </w:rPr>
        <w:t>8</w:t>
      </w:r>
      <w:r>
        <w:rPr>
          <w:rStyle w:val="8"/>
          <w:rFonts w:hint="eastAsia"/>
        </w:rPr>
        <w:t>　标志、包装、运输和贮存</w:t>
      </w:r>
      <w:r>
        <w:tab/>
      </w:r>
      <w:r>
        <w:fldChar w:fldCharType="begin" w:fldLock="1"/>
      </w:r>
      <w:r>
        <w:instrText xml:space="preserve"> PAGEREF _Toc421111440 \h </w:instrText>
      </w:r>
      <w:r>
        <w:fldChar w:fldCharType="separate"/>
      </w:r>
      <w:r>
        <w:t>8</w:t>
      </w:r>
      <w:r>
        <w:fldChar w:fldCharType="end"/>
      </w:r>
      <w:r>
        <w:rPr>
          <w:rStyle w:val="8"/>
        </w:rPr>
        <w:fldChar w:fldCharType="end"/>
      </w:r>
    </w:p>
    <w:p>
      <w:pPr>
        <w:pStyle w:val="2"/>
        <w:rPr>
          <w:rFonts w:ascii="Times New Roman"/>
          <w:szCs w:val="24"/>
        </w:rPr>
      </w:pPr>
      <w:r>
        <w:rPr>
          <w:rStyle w:val="8"/>
        </w:rPr>
        <w:fldChar w:fldCharType="begin" w:fldLock="1"/>
      </w:r>
      <w:r>
        <w:rPr>
          <w:rStyle w:val="8"/>
        </w:rPr>
        <w:instrText xml:space="preserve"> </w:instrText>
      </w:r>
      <w:r>
        <w:instrText xml:space="preserve">HYPERLINK \l "_Toc421111441"</w:instrText>
      </w:r>
      <w:r>
        <w:rPr>
          <w:rStyle w:val="8"/>
        </w:rPr>
        <w:instrText xml:space="preserve"> </w:instrText>
      </w:r>
      <w:r>
        <w:rPr>
          <w:rStyle w:val="8"/>
        </w:rPr>
        <w:fldChar w:fldCharType="separate"/>
      </w:r>
      <w:r>
        <w:rPr>
          <w:rStyle w:val="8"/>
        </w:rPr>
        <w:t>8.1</w:t>
      </w:r>
      <w:r>
        <w:rPr>
          <w:rStyle w:val="8"/>
          <w:rFonts w:hint="eastAsia"/>
        </w:rPr>
        <w:t>　标志</w:t>
      </w:r>
      <w:r>
        <w:tab/>
      </w:r>
      <w:r>
        <w:fldChar w:fldCharType="begin" w:fldLock="1"/>
      </w:r>
      <w:r>
        <w:instrText xml:space="preserve"> PAGEREF _Toc421111441 \h </w:instrText>
      </w:r>
      <w:r>
        <w:fldChar w:fldCharType="separate"/>
      </w:r>
      <w:r>
        <w:t>8</w:t>
      </w:r>
      <w:r>
        <w:fldChar w:fldCharType="end"/>
      </w:r>
      <w:r>
        <w:rPr>
          <w:rStyle w:val="8"/>
        </w:rPr>
        <w:fldChar w:fldCharType="end"/>
      </w:r>
    </w:p>
    <w:p>
      <w:pPr>
        <w:pStyle w:val="2"/>
        <w:rPr>
          <w:rFonts w:ascii="Times New Roman"/>
          <w:szCs w:val="24"/>
        </w:rPr>
      </w:pPr>
      <w:r>
        <w:rPr>
          <w:rStyle w:val="8"/>
        </w:rPr>
        <w:fldChar w:fldCharType="begin" w:fldLock="1"/>
      </w:r>
      <w:r>
        <w:rPr>
          <w:rStyle w:val="8"/>
        </w:rPr>
        <w:instrText xml:space="preserve"> </w:instrText>
      </w:r>
      <w:r>
        <w:instrText xml:space="preserve">HYPERLINK \l "_Toc421111442"</w:instrText>
      </w:r>
      <w:r>
        <w:rPr>
          <w:rStyle w:val="8"/>
        </w:rPr>
        <w:instrText xml:space="preserve"> </w:instrText>
      </w:r>
      <w:r>
        <w:rPr>
          <w:rStyle w:val="8"/>
        </w:rPr>
        <w:fldChar w:fldCharType="separate"/>
      </w:r>
      <w:r>
        <w:rPr>
          <w:rStyle w:val="8"/>
        </w:rPr>
        <w:t>8.2</w:t>
      </w:r>
      <w:r>
        <w:rPr>
          <w:rStyle w:val="8"/>
          <w:rFonts w:hint="eastAsia"/>
        </w:rPr>
        <w:t>　包装</w:t>
      </w:r>
      <w:r>
        <w:tab/>
      </w:r>
      <w:r>
        <w:fldChar w:fldCharType="begin" w:fldLock="1"/>
      </w:r>
      <w:r>
        <w:instrText xml:space="preserve"> PAGEREF _Toc421111442 \h </w:instrText>
      </w:r>
      <w:r>
        <w:fldChar w:fldCharType="separate"/>
      </w:r>
      <w:r>
        <w:t>8</w:t>
      </w:r>
      <w:r>
        <w:fldChar w:fldCharType="end"/>
      </w:r>
      <w:r>
        <w:rPr>
          <w:rStyle w:val="8"/>
        </w:rPr>
        <w:fldChar w:fldCharType="end"/>
      </w:r>
    </w:p>
    <w:p>
      <w:pPr>
        <w:pStyle w:val="2"/>
        <w:rPr>
          <w:rFonts w:ascii="Times New Roman"/>
          <w:szCs w:val="24"/>
        </w:rPr>
      </w:pPr>
      <w:r>
        <w:rPr>
          <w:rStyle w:val="8"/>
        </w:rPr>
        <w:fldChar w:fldCharType="begin" w:fldLock="1"/>
      </w:r>
      <w:r>
        <w:rPr>
          <w:rStyle w:val="8"/>
        </w:rPr>
        <w:instrText xml:space="preserve"> </w:instrText>
      </w:r>
      <w:r>
        <w:instrText xml:space="preserve">HYPERLINK \l "_Toc421111443"</w:instrText>
      </w:r>
      <w:r>
        <w:rPr>
          <w:rStyle w:val="8"/>
        </w:rPr>
        <w:instrText xml:space="preserve"> </w:instrText>
      </w:r>
      <w:r>
        <w:rPr>
          <w:rStyle w:val="8"/>
        </w:rPr>
        <w:fldChar w:fldCharType="separate"/>
      </w:r>
      <w:r>
        <w:rPr>
          <w:rStyle w:val="8"/>
        </w:rPr>
        <w:t>8.3</w:t>
      </w:r>
      <w:r>
        <w:rPr>
          <w:rStyle w:val="8"/>
          <w:rFonts w:hint="eastAsia"/>
        </w:rPr>
        <w:t>　运输</w:t>
      </w:r>
      <w:r>
        <w:tab/>
      </w:r>
      <w:r>
        <w:fldChar w:fldCharType="begin" w:fldLock="1"/>
      </w:r>
      <w:r>
        <w:instrText xml:space="preserve"> PAGEREF _Toc421111443 \h </w:instrText>
      </w:r>
      <w:r>
        <w:fldChar w:fldCharType="separate"/>
      </w:r>
      <w:r>
        <w:t>8</w:t>
      </w:r>
      <w:r>
        <w:fldChar w:fldCharType="end"/>
      </w:r>
      <w:r>
        <w:rPr>
          <w:rStyle w:val="8"/>
        </w:rPr>
        <w:fldChar w:fldCharType="end"/>
      </w:r>
    </w:p>
    <w:p>
      <w:pPr>
        <w:pStyle w:val="2"/>
        <w:rPr>
          <w:rFonts w:ascii="Times New Roman"/>
          <w:szCs w:val="24"/>
        </w:rPr>
      </w:pPr>
      <w:r>
        <w:rPr>
          <w:rStyle w:val="8"/>
        </w:rPr>
        <w:fldChar w:fldCharType="begin" w:fldLock="1"/>
      </w:r>
      <w:r>
        <w:rPr>
          <w:rStyle w:val="8"/>
        </w:rPr>
        <w:instrText xml:space="preserve"> </w:instrText>
      </w:r>
      <w:r>
        <w:instrText xml:space="preserve">HYPERLINK \l "_Toc421111444"</w:instrText>
      </w:r>
      <w:r>
        <w:rPr>
          <w:rStyle w:val="8"/>
        </w:rPr>
        <w:instrText xml:space="preserve"> </w:instrText>
      </w:r>
      <w:r>
        <w:rPr>
          <w:rStyle w:val="8"/>
        </w:rPr>
        <w:fldChar w:fldCharType="separate"/>
      </w:r>
      <w:r>
        <w:rPr>
          <w:rStyle w:val="8"/>
        </w:rPr>
        <w:t>8.4</w:t>
      </w:r>
      <w:r>
        <w:rPr>
          <w:rStyle w:val="8"/>
          <w:rFonts w:hint="eastAsia"/>
        </w:rPr>
        <w:t>　贮存</w:t>
      </w:r>
      <w:r>
        <w:tab/>
      </w:r>
      <w:r>
        <w:fldChar w:fldCharType="begin" w:fldLock="1"/>
      </w:r>
      <w:r>
        <w:instrText xml:space="preserve"> PAGEREF _Toc421111444 \h </w:instrText>
      </w:r>
      <w:r>
        <w:fldChar w:fldCharType="separate"/>
      </w:r>
      <w:r>
        <w:t>8</w:t>
      </w:r>
      <w:r>
        <w:fldChar w:fldCharType="end"/>
      </w:r>
      <w:r>
        <w:rPr>
          <w:rStyle w:val="8"/>
        </w:rPr>
        <w:fldChar w:fldCharType="end"/>
      </w:r>
    </w:p>
    <w:p>
      <w:pPr>
        <w:pStyle w:val="5"/>
        <w:spacing w:before="78" w:after="78"/>
        <w:rPr>
          <w:rFonts w:ascii="Times New Roman"/>
          <w:szCs w:val="24"/>
        </w:rPr>
      </w:pPr>
      <w:r>
        <w:rPr>
          <w:rStyle w:val="8"/>
        </w:rPr>
        <w:fldChar w:fldCharType="begin" w:fldLock="1"/>
      </w:r>
      <w:r>
        <w:rPr>
          <w:rStyle w:val="8"/>
        </w:rPr>
        <w:instrText xml:space="preserve"> </w:instrText>
      </w:r>
      <w:r>
        <w:instrText xml:space="preserve">HYPERLINK \l "_Toc421111445"</w:instrText>
      </w:r>
      <w:r>
        <w:rPr>
          <w:rStyle w:val="8"/>
        </w:rPr>
        <w:instrText xml:space="preserve"> </w:instrText>
      </w:r>
      <w:r>
        <w:rPr>
          <w:rStyle w:val="8"/>
        </w:rPr>
        <w:fldChar w:fldCharType="separate"/>
      </w:r>
      <w:r>
        <w:rPr>
          <w:rStyle w:val="8"/>
          <w:rFonts w:hint="eastAsia"/>
        </w:rPr>
        <w:t>附录A（资料性附录）</w:t>
      </w:r>
      <w:r>
        <w:rPr>
          <w:rStyle w:val="8"/>
        </w:rPr>
        <w:t>　</w:t>
      </w:r>
      <w:r>
        <w:rPr>
          <w:rStyle w:val="8"/>
          <w:rFonts w:hint="eastAsia"/>
        </w:rPr>
        <w:t>试验用仪器、仪表</w:t>
      </w:r>
      <w:r>
        <w:tab/>
      </w:r>
      <w:r>
        <w:fldChar w:fldCharType="begin" w:fldLock="1"/>
      </w:r>
      <w:r>
        <w:instrText xml:space="preserve"> PAGEREF _Toc421111445 \h </w:instrText>
      </w:r>
      <w:r>
        <w:fldChar w:fldCharType="separate"/>
      </w:r>
      <w:r>
        <w:t>9</w:t>
      </w:r>
      <w:r>
        <w:fldChar w:fldCharType="end"/>
      </w:r>
      <w:r>
        <w:rPr>
          <w:rStyle w:val="8"/>
        </w:rPr>
        <w:fldChar w:fldCharType="end"/>
      </w:r>
    </w:p>
    <w:p>
      <w:pPr>
        <w:pStyle w:val="5"/>
        <w:spacing w:before="78" w:after="78"/>
        <w:rPr>
          <w:rFonts w:ascii="Times New Roman"/>
          <w:szCs w:val="24"/>
        </w:rPr>
      </w:pPr>
      <w:r>
        <w:rPr>
          <w:rStyle w:val="8"/>
        </w:rPr>
        <w:fldChar w:fldCharType="begin" w:fldLock="1"/>
      </w:r>
      <w:r>
        <w:rPr>
          <w:rStyle w:val="8"/>
        </w:rPr>
        <w:instrText xml:space="preserve"> </w:instrText>
      </w:r>
      <w:r>
        <w:instrText xml:space="preserve">HYPERLINK \l "_Toc421111446"</w:instrText>
      </w:r>
      <w:r>
        <w:rPr>
          <w:rStyle w:val="8"/>
        </w:rPr>
        <w:instrText xml:space="preserve"> </w:instrText>
      </w:r>
      <w:r>
        <w:rPr>
          <w:rStyle w:val="8"/>
        </w:rPr>
        <w:fldChar w:fldCharType="separate"/>
      </w:r>
      <w:r>
        <w:rPr>
          <w:rStyle w:val="8"/>
          <w:rFonts w:hint="eastAsia"/>
        </w:rPr>
        <w:t>附录B（资料性附录）</w:t>
      </w:r>
      <w:r>
        <w:rPr>
          <w:rStyle w:val="8"/>
        </w:rPr>
        <w:t>　</w:t>
      </w:r>
      <w:r>
        <w:rPr>
          <w:rStyle w:val="8"/>
          <w:rFonts w:hint="eastAsia"/>
        </w:rPr>
        <w:t>产品主要技术参数</w:t>
      </w:r>
      <w:r>
        <w:tab/>
      </w:r>
      <w:r>
        <w:fldChar w:fldCharType="begin" w:fldLock="1"/>
      </w:r>
      <w:r>
        <w:instrText xml:space="preserve"> PAGEREF _Toc421111446 \h </w:instrText>
      </w:r>
      <w:r>
        <w:fldChar w:fldCharType="separate"/>
      </w:r>
      <w:r>
        <w:t>10</w:t>
      </w:r>
      <w:r>
        <w:fldChar w:fldCharType="end"/>
      </w:r>
      <w:r>
        <w:rPr>
          <w:rStyle w:val="8"/>
        </w:rPr>
        <w:fldChar w:fldCharType="end"/>
      </w:r>
    </w:p>
    <w:p>
      <w:pPr>
        <w:pStyle w:val="10"/>
        <w:rPr>
          <w:rFonts w:hint="eastAsia"/>
        </w:rPr>
      </w:pPr>
      <w:r>
        <w:fldChar w:fldCharType="end"/>
      </w:r>
    </w:p>
    <w:p>
      <w:pPr>
        <w:pStyle w:val="11"/>
        <w:rPr>
          <w:rFonts w:hint="eastAsia"/>
        </w:rPr>
      </w:pPr>
      <w:bookmarkStart w:id="5" w:name="_Toc421111411"/>
      <w:r>
        <w:rPr>
          <w:rFonts w:hint="eastAsia"/>
        </w:rPr>
        <w:t>前</w:t>
      </w:r>
      <w:bookmarkStart w:id="6" w:name="BKQY"/>
      <w:r>
        <w:rPr>
          <w:rFonts w:hAnsi="黑体"/>
        </w:rPr>
        <w:t>  </w:t>
      </w:r>
      <w:r>
        <w:rPr>
          <w:rFonts w:hint="eastAsia"/>
        </w:rPr>
        <w:t>言</w:t>
      </w:r>
      <w:bookmarkEnd w:id="1"/>
      <w:bookmarkEnd w:id="2"/>
      <w:bookmarkEnd w:id="3"/>
      <w:bookmarkEnd w:id="5"/>
      <w:bookmarkEnd w:id="6"/>
    </w:p>
    <w:p>
      <w:pPr>
        <w:pStyle w:val="10"/>
        <w:rPr>
          <w:rFonts w:hint="eastAsia"/>
        </w:rPr>
      </w:pPr>
      <w:r>
        <w:rPr>
          <w:rFonts w:hint="eastAsia"/>
        </w:rPr>
        <w:t>本标准按GB/T 1.1-2009给出的规则起草。</w:t>
      </w:r>
    </w:p>
    <w:p>
      <w:pPr>
        <w:pStyle w:val="10"/>
        <w:rPr>
          <w:rFonts w:hint="eastAsia"/>
        </w:rPr>
      </w:pPr>
      <w:r>
        <w:rPr>
          <w:rFonts w:hint="eastAsia"/>
        </w:rPr>
        <w:t>本标准由内蒙古农牧业机械</w:t>
      </w:r>
      <w:r>
        <w:rPr>
          <w:rFonts w:hint="eastAsia"/>
          <w:lang w:val="en-US" w:eastAsia="zh-CN"/>
        </w:rPr>
        <w:t>工业协会</w:t>
      </w:r>
      <w:r>
        <w:rPr>
          <w:rFonts w:hint="eastAsia"/>
        </w:rPr>
        <w:t>提出并归口。</w:t>
      </w:r>
    </w:p>
    <w:p>
      <w:pPr>
        <w:pStyle w:val="10"/>
        <w:rPr>
          <w:rFonts w:hint="eastAsia"/>
        </w:rPr>
      </w:pPr>
      <w:r>
        <w:rPr>
          <w:rFonts w:hint="eastAsia"/>
        </w:rPr>
        <w:t>本标准起草单位：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。</w:t>
      </w:r>
    </w:p>
    <w:p>
      <w:pPr>
        <w:pStyle w:val="10"/>
        <w:rPr>
          <w:rFonts w:hint="eastAsia"/>
        </w:rPr>
      </w:pPr>
      <w:r>
        <w:rPr>
          <w:rFonts w:hint="eastAsia"/>
        </w:rPr>
        <w:t>本标准主要起草人：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</w:rPr>
        <w:t>。</w:t>
      </w:r>
    </w:p>
    <w:p>
      <w:pPr>
        <w:pStyle w:val="10"/>
        <w:rPr>
          <w:rFonts w:hint="eastAsia"/>
        </w:rPr>
      </w:pPr>
      <w:r>
        <w:rPr>
          <w:rFonts w:hint="eastAsia"/>
        </w:rPr>
        <w:t>本标准为首次发布。</w:t>
      </w:r>
    </w:p>
    <w:p>
      <w:pPr>
        <w:pStyle w:val="10"/>
      </w:pPr>
    </w:p>
    <w:p/>
    <w:p/>
    <w:p/>
    <w:p/>
    <w:p/>
    <w:p/>
    <w:p/>
    <w:p>
      <w:pPr>
        <w:jc w:val="right"/>
      </w:pPr>
    </w:p>
    <w:p/>
    <w:p>
      <w:pPr>
        <w:sectPr>
          <w:headerReference r:id="rId7" w:type="default"/>
          <w:footerReference r:id="rId9" w:type="default"/>
          <w:headerReference r:id="rId8" w:type="even"/>
          <w:footerReference r:id="rId10" w:type="even"/>
          <w:pgSz w:w="11906" w:h="16838"/>
          <w:pgMar w:top="567" w:right="1134" w:bottom="1134" w:left="1417" w:header="1418" w:footer="1134" w:gutter="0"/>
          <w:pgNumType w:fmt="upperRoman" w:start="1"/>
          <w:cols w:space="425" w:num="1"/>
          <w:formProt w:val="0"/>
          <w:docGrid w:type="lines" w:linePitch="312" w:charSpace="0"/>
        </w:sectPr>
      </w:pPr>
    </w:p>
    <w:p>
      <w:pPr>
        <w:pStyle w:val="9"/>
        <w:rPr>
          <w:rFonts w:hint="eastAsia"/>
        </w:rPr>
      </w:pPr>
      <w:bookmarkStart w:id="7" w:name="_Toc419987032"/>
      <w:r>
        <w:rPr>
          <w:rFonts w:hint="eastAsia"/>
        </w:rPr>
        <w:t>圆</w:t>
      </w:r>
      <w:bookmarkStart w:id="8" w:name="StandardName"/>
      <w:r>
        <w:rPr>
          <w:rFonts w:hint="eastAsia"/>
        </w:rPr>
        <w:t>草捆打捆缠膜机</w:t>
      </w:r>
      <w:bookmarkEnd w:id="8"/>
    </w:p>
    <w:p>
      <w:pPr>
        <w:pStyle w:val="12"/>
        <w:rPr>
          <w:rFonts w:hint="eastAsia"/>
        </w:rPr>
      </w:pPr>
      <w:bookmarkStart w:id="9" w:name="_Toc419987203"/>
      <w:bookmarkStart w:id="10" w:name="_Toc419987402"/>
      <w:bookmarkStart w:id="11" w:name="_Toc419987599"/>
      <w:bookmarkStart w:id="12" w:name="_Toc421111412"/>
      <w:r>
        <w:rPr>
          <w:rFonts w:hint="eastAsia"/>
        </w:rPr>
        <w:t>范围</w:t>
      </w:r>
      <w:bookmarkEnd w:id="7"/>
      <w:bookmarkEnd w:id="9"/>
      <w:bookmarkEnd w:id="10"/>
      <w:bookmarkEnd w:id="11"/>
      <w:bookmarkEnd w:id="12"/>
    </w:p>
    <w:p>
      <w:pPr>
        <w:pStyle w:val="10"/>
        <w:rPr>
          <w:rFonts w:hint="eastAsia"/>
        </w:rPr>
      </w:pPr>
      <w:r>
        <w:rPr>
          <w:rFonts w:hint="eastAsia"/>
        </w:rPr>
        <w:t>本标准规定了圆草捆打捆缠膜机（以下简称圆捆缠膜机）的术语和定义、型号编制规则、技术要求、试验方法、检验规则、标志、包装、运输和贮存。</w:t>
      </w:r>
    </w:p>
    <w:p>
      <w:pPr>
        <w:pStyle w:val="10"/>
        <w:rPr>
          <w:rFonts w:hint="eastAsia"/>
        </w:rPr>
      </w:pPr>
      <w:r>
        <w:rPr>
          <w:rFonts w:hint="eastAsia"/>
        </w:rPr>
        <w:t>本标准适用</w:t>
      </w:r>
      <w:r>
        <w:rPr>
          <w:rFonts w:hint="eastAsia"/>
          <w:color w:val="000000"/>
        </w:rPr>
        <w:t>于以拖拉机或电动机为动力输入设备，通过料斗喂料，将</w:t>
      </w:r>
      <w:r>
        <w:rPr>
          <w:rFonts w:hint="eastAsia"/>
        </w:rPr>
        <w:t>揉碎性青绿植物</w:t>
      </w:r>
      <w:r>
        <w:rPr>
          <w:rFonts w:hint="eastAsia"/>
          <w:color w:val="000000"/>
        </w:rPr>
        <w:t>打成捆包并缠绕塑料膜的长皮带轴辊组结构的圆捆缠膜机。</w:t>
      </w:r>
    </w:p>
    <w:p>
      <w:pPr>
        <w:pStyle w:val="12"/>
        <w:rPr>
          <w:rFonts w:hint="eastAsia"/>
        </w:rPr>
      </w:pPr>
      <w:bookmarkStart w:id="13" w:name="_Toc419987204"/>
      <w:bookmarkStart w:id="14" w:name="_Toc419987403"/>
      <w:bookmarkStart w:id="15" w:name="_Toc419987033"/>
      <w:bookmarkStart w:id="16" w:name="_Toc419987600"/>
      <w:bookmarkStart w:id="17" w:name="_Toc421111413"/>
      <w:r>
        <w:rPr>
          <w:rFonts w:hint="eastAsia"/>
        </w:rPr>
        <w:t>规范性引用文件</w:t>
      </w:r>
      <w:bookmarkEnd w:id="13"/>
      <w:bookmarkEnd w:id="14"/>
      <w:bookmarkEnd w:id="15"/>
      <w:bookmarkEnd w:id="16"/>
      <w:bookmarkEnd w:id="17"/>
    </w:p>
    <w:p>
      <w:pPr>
        <w:pStyle w:val="10"/>
        <w:rPr>
          <w:rFonts w:hint="eastAsia"/>
        </w:rPr>
      </w:pPr>
      <w:r>
        <w:rPr>
          <w:rFonts w:hint="eastAsia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>
      <w:pPr>
        <w:pStyle w:val="10"/>
        <w:rPr>
          <w:rFonts w:hint="eastAsia"/>
        </w:rPr>
      </w:pPr>
      <w:r>
        <w:rPr>
          <w:rFonts w:hint="eastAsia"/>
        </w:rPr>
        <w:t>GB/T 1192  农业轮胎技术条件</w:t>
      </w:r>
    </w:p>
    <w:p>
      <w:pPr>
        <w:pStyle w:val="10"/>
        <w:rPr>
          <w:rFonts w:hint="eastAsia"/>
        </w:rPr>
      </w:pPr>
      <w:r>
        <w:rPr>
          <w:rFonts w:hint="eastAsia"/>
        </w:rPr>
        <w:t>GB/T 1243  传动用短节距精密滚子链、套筒链、附件和链轮</w:t>
      </w:r>
    </w:p>
    <w:p>
      <w:pPr>
        <w:pStyle w:val="10"/>
        <w:rPr>
          <w:rFonts w:hint="eastAsia"/>
        </w:rPr>
      </w:pPr>
      <w:r>
        <w:rPr>
          <w:rFonts w:hint="eastAsia"/>
        </w:rPr>
        <w:t>GB/T 2828.1  计数抽样检验程序 第1部分:按接收质量限（AQL）检索的逐批检验抽样计划</w:t>
      </w:r>
    </w:p>
    <w:p>
      <w:pPr>
        <w:pStyle w:val="10"/>
        <w:rPr>
          <w:rFonts w:hint="eastAsia"/>
        </w:rPr>
      </w:pPr>
      <w:r>
        <w:rPr>
          <w:rFonts w:hint="eastAsia"/>
        </w:rPr>
        <w:t>GB/T 3077  合金结构钢</w:t>
      </w:r>
    </w:p>
    <w:p>
      <w:pPr>
        <w:pStyle w:val="10"/>
        <w:rPr>
          <w:rFonts w:hint="eastAsia"/>
        </w:rPr>
      </w:pPr>
      <w:r>
        <w:rPr>
          <w:rFonts w:hint="eastAsia"/>
        </w:rPr>
        <w:t>GB/T 3766  液压系统通用技术条件</w:t>
      </w:r>
    </w:p>
    <w:p>
      <w:pPr>
        <w:pStyle w:val="10"/>
        <w:rPr>
          <w:rFonts w:hint="eastAsia"/>
        </w:rPr>
      </w:pPr>
      <w:r>
        <w:rPr>
          <w:rFonts w:hint="eastAsia"/>
        </w:rPr>
        <w:t>GB 5226.1  工业机械电气设备 第1部分：通用技术条件</w:t>
      </w:r>
    </w:p>
    <w:p>
      <w:pPr>
        <w:pStyle w:val="10"/>
        <w:rPr>
          <w:rFonts w:hint="eastAsia"/>
        </w:rPr>
      </w:pPr>
      <w:r>
        <w:rPr>
          <w:rFonts w:hint="eastAsia"/>
        </w:rPr>
        <w:t>GB/T 5667  农业机械 生产试验方法</w:t>
      </w:r>
    </w:p>
    <w:p>
      <w:pPr>
        <w:pStyle w:val="10"/>
        <w:rPr>
          <w:rFonts w:hint="eastAsia"/>
        </w:rPr>
      </w:pPr>
      <w:r>
        <w:rPr>
          <w:rFonts w:hint="eastAsia"/>
        </w:rPr>
        <w:t>GB/T 9480  农林拖拉机和机械、草坪和园艺动力机械 使用说明书编写规则</w:t>
      </w:r>
    </w:p>
    <w:p>
      <w:pPr>
        <w:pStyle w:val="10"/>
        <w:rPr>
          <w:rFonts w:hint="eastAsia"/>
        </w:rPr>
      </w:pPr>
      <w:r>
        <w:rPr>
          <w:rFonts w:hint="eastAsia"/>
        </w:rPr>
        <w:t>GB 10395  农林机械 安全 第1部分：总则</w:t>
      </w:r>
    </w:p>
    <w:p>
      <w:pPr>
        <w:pStyle w:val="10"/>
        <w:rPr>
          <w:rFonts w:hint="eastAsia"/>
        </w:rPr>
      </w:pPr>
      <w:r>
        <w:rPr>
          <w:rFonts w:hint="eastAsia"/>
        </w:rPr>
        <w:t>GB 10396  农林拖拉机和机械、草坪和园艺动力机械安全标志和危险图标 总则</w:t>
      </w:r>
    </w:p>
    <w:p>
      <w:pPr>
        <w:pStyle w:val="10"/>
        <w:rPr>
          <w:rFonts w:hint="eastAsia"/>
        </w:rPr>
      </w:pPr>
      <w:r>
        <w:rPr>
          <w:rFonts w:hint="eastAsia"/>
        </w:rPr>
        <w:t>GB/T 13306  标牌</w:t>
      </w:r>
    </w:p>
    <w:p>
      <w:pPr>
        <w:pStyle w:val="10"/>
        <w:rPr>
          <w:rFonts w:hint="eastAsia"/>
        </w:rPr>
      </w:pPr>
      <w:r>
        <w:rPr>
          <w:rFonts w:hint="eastAsia"/>
        </w:rPr>
        <w:t>GB/T 23677  轻型输送带</w:t>
      </w:r>
    </w:p>
    <w:p>
      <w:pPr>
        <w:pStyle w:val="10"/>
        <w:rPr>
          <w:rFonts w:hint="eastAsia"/>
        </w:rPr>
      </w:pPr>
      <w:r>
        <w:rPr>
          <w:rFonts w:hint="eastAsia"/>
        </w:rPr>
        <w:t>JB/T 5673  农林拖拉机及机具涂漆通用技术条件</w:t>
      </w:r>
    </w:p>
    <w:p>
      <w:pPr>
        <w:pStyle w:val="10"/>
        <w:rPr>
          <w:rFonts w:hint="eastAsia"/>
        </w:rPr>
      </w:pPr>
      <w:r>
        <w:rPr>
          <w:rFonts w:hint="eastAsia"/>
        </w:rPr>
        <w:t>JB/T 8581  畜牧机械 产品型号编制规则</w:t>
      </w:r>
    </w:p>
    <w:p>
      <w:pPr>
        <w:pStyle w:val="10"/>
        <w:rPr>
          <w:rFonts w:hint="eastAsia"/>
        </w:rPr>
      </w:pPr>
      <w:r>
        <w:rPr>
          <w:rFonts w:hint="eastAsia"/>
        </w:rPr>
        <w:t xml:space="preserve">UNE 53220 </w:t>
      </w:r>
      <w:r>
        <w:rPr>
          <w:rFonts w:hint="eastAsia"/>
          <w:color w:val="000000"/>
        </w:rPr>
        <w:t xml:space="preserve"> 牧草膜撕裂强度</w:t>
      </w:r>
    </w:p>
    <w:p>
      <w:pPr>
        <w:pStyle w:val="12"/>
        <w:rPr>
          <w:rFonts w:hint="eastAsia"/>
        </w:rPr>
      </w:pPr>
      <w:bookmarkStart w:id="18" w:name="_Toc419987034"/>
      <w:bookmarkEnd w:id="18"/>
      <w:bookmarkStart w:id="19" w:name="_Toc416790728"/>
      <w:bookmarkStart w:id="20" w:name="_Toc419987205"/>
      <w:bookmarkStart w:id="21" w:name="_Toc419987404"/>
      <w:bookmarkStart w:id="22" w:name="_Toc419987601"/>
      <w:bookmarkStart w:id="23" w:name="_Toc421111414"/>
      <w:r>
        <w:rPr>
          <w:rFonts w:hint="eastAsia"/>
        </w:rPr>
        <w:t>术语和定义</w:t>
      </w:r>
      <w:bookmarkEnd w:id="19"/>
      <w:bookmarkEnd w:id="20"/>
      <w:bookmarkEnd w:id="21"/>
      <w:bookmarkEnd w:id="22"/>
      <w:bookmarkEnd w:id="23"/>
    </w:p>
    <w:p>
      <w:pPr>
        <w:pStyle w:val="10"/>
        <w:rPr>
          <w:rFonts w:hint="eastAsia"/>
        </w:rPr>
      </w:pPr>
      <w:r>
        <w:rPr>
          <w:rFonts w:hint="eastAsia"/>
        </w:rPr>
        <w:t>下列术语和定义适用于本文件。</w:t>
      </w:r>
    </w:p>
    <w:p>
      <w:pPr>
        <w:pStyle w:val="13"/>
        <w:rPr>
          <w:rFonts w:hint="eastAsia"/>
        </w:rPr>
      </w:pPr>
      <w:bookmarkStart w:id="24" w:name="_Toc416790729"/>
      <w:bookmarkEnd w:id="24"/>
      <w:bookmarkStart w:id="25" w:name="_Toc419987405"/>
      <w:bookmarkEnd w:id="25"/>
      <w:bookmarkStart w:id="26" w:name="_Toc419987602"/>
      <w:bookmarkEnd w:id="26"/>
      <w:bookmarkStart w:id="27" w:name="_Toc421111415"/>
      <w:bookmarkEnd w:id="27"/>
      <w:bookmarkStart w:id="28" w:name="_Toc419987206"/>
      <w:bookmarkEnd w:id="28"/>
    </w:p>
    <w:p>
      <w:pPr>
        <w:pStyle w:val="10"/>
        <w:rPr>
          <w:rFonts w:ascii="Times New Roman"/>
        </w:rPr>
      </w:pPr>
      <w:bookmarkStart w:id="29" w:name="_Toc419987207"/>
      <w:bookmarkStart w:id="30" w:name="_Toc416790730"/>
      <w:bookmarkStart w:id="31" w:name="_Toc419987406"/>
      <w:bookmarkStart w:id="32" w:name="_Toc419987603"/>
      <w:r>
        <w:rPr>
          <w:rFonts w:hint="eastAsia" w:ascii="黑体" w:eastAsia="黑体"/>
        </w:rPr>
        <w:t>成包率</w:t>
      </w:r>
      <w:r>
        <w:rPr>
          <w:rFonts w:hint="eastAsia"/>
        </w:rPr>
        <w:t xml:space="preserve">  </w:t>
      </w:r>
      <w:r>
        <w:rPr>
          <w:rFonts w:ascii="Times New Roman"/>
          <w:b/>
          <w:szCs w:val="21"/>
          <w:lang w:val="en-US" w:eastAsia="zh-CN"/>
        </w:rPr>
        <w:t>Package rate</w:t>
      </w:r>
      <w:bookmarkEnd w:id="29"/>
      <w:bookmarkEnd w:id="30"/>
      <w:bookmarkEnd w:id="31"/>
      <w:bookmarkEnd w:id="32"/>
    </w:p>
    <w:p>
      <w:pPr>
        <w:pStyle w:val="10"/>
        <w:rPr>
          <w:rFonts w:hint="eastAsia"/>
        </w:rPr>
      </w:pPr>
      <w:r>
        <w:rPr>
          <w:rFonts w:hint="eastAsia"/>
        </w:rPr>
        <w:t xml:space="preserve">在规定的工作时间内，累积成包数占累积打包数的百分比。 </w:t>
      </w:r>
    </w:p>
    <w:p>
      <w:pPr>
        <w:pStyle w:val="13"/>
        <w:spacing w:before="0" w:beforeLines="0" w:after="0" w:afterLines="0"/>
        <w:rPr>
          <w:rFonts w:hint="eastAsia"/>
        </w:rPr>
      </w:pPr>
      <w:bookmarkStart w:id="33" w:name="_Toc419987407"/>
      <w:bookmarkEnd w:id="33"/>
      <w:bookmarkStart w:id="34" w:name="_Toc416790731"/>
      <w:bookmarkEnd w:id="34"/>
      <w:bookmarkStart w:id="35" w:name="_Toc419987208"/>
      <w:bookmarkEnd w:id="35"/>
      <w:bookmarkStart w:id="36" w:name="_Toc419987604"/>
      <w:bookmarkEnd w:id="36"/>
      <w:bookmarkStart w:id="37" w:name="_Toc421111416"/>
      <w:bookmarkEnd w:id="37"/>
    </w:p>
    <w:p>
      <w:pPr>
        <w:pStyle w:val="13"/>
        <w:numPr>
          <w:ilvl w:val="0"/>
          <w:numId w:val="0"/>
        </w:numPr>
        <w:spacing w:before="0" w:beforeLines="0" w:after="0" w:afterLines="0"/>
        <w:ind w:left="210" w:leftChars="100" w:firstLine="315" w:firstLineChars="150"/>
        <w:rPr>
          <w:rFonts w:hint="eastAsia"/>
        </w:rPr>
      </w:pPr>
      <w:bookmarkStart w:id="38" w:name="_Toc416790732"/>
      <w:bookmarkStart w:id="39" w:name="_Toc419987408"/>
      <w:bookmarkStart w:id="40" w:name="_Toc419987209"/>
      <w:bookmarkStart w:id="41" w:name="_Toc421111417"/>
      <w:bookmarkStart w:id="42" w:name="_Toc419987605"/>
      <w:r>
        <w:rPr>
          <w:rFonts w:hint="eastAsia"/>
          <w:color w:val="000000"/>
        </w:rPr>
        <w:t>最小缠膜层数</w:t>
      </w:r>
      <w:r>
        <w:rPr>
          <w:rFonts w:hint="eastAsia"/>
        </w:rPr>
        <w:t xml:space="preserve">  </w:t>
      </w:r>
      <w:r>
        <w:rPr>
          <w:rFonts w:ascii="Times New Roman" w:eastAsia="宋体"/>
          <w:b/>
        </w:rPr>
        <w:t>The minimum membrane layer</w:t>
      </w:r>
      <w:bookmarkEnd w:id="38"/>
      <w:bookmarkEnd w:id="39"/>
      <w:bookmarkEnd w:id="40"/>
      <w:bookmarkEnd w:id="41"/>
      <w:bookmarkEnd w:id="42"/>
    </w:p>
    <w:p>
      <w:pPr>
        <w:pStyle w:val="10"/>
        <w:ind w:firstLine="525" w:firstLineChars="250"/>
        <w:rPr>
          <w:rFonts w:hint="eastAsia"/>
        </w:rPr>
      </w:pPr>
      <w:r>
        <w:rPr>
          <w:rFonts w:hint="eastAsia"/>
        </w:rPr>
        <w:t>成品圆捆外表面任意点薄膜覆盖层数的最小值。</w:t>
      </w:r>
    </w:p>
    <w:p>
      <w:pPr>
        <w:pStyle w:val="13"/>
        <w:spacing w:before="0" w:beforeLines="0" w:after="0" w:afterLines="0"/>
        <w:rPr>
          <w:rFonts w:hint="eastAsia" w:ascii="Times New Roman" w:eastAsia="宋体"/>
          <w:b/>
        </w:rPr>
      </w:pPr>
      <w:bookmarkStart w:id="43" w:name="_Toc419987210"/>
      <w:bookmarkEnd w:id="43"/>
      <w:bookmarkStart w:id="44" w:name="_Toc419987606"/>
      <w:bookmarkEnd w:id="44"/>
      <w:bookmarkStart w:id="45" w:name="_Toc421111418"/>
      <w:bookmarkEnd w:id="45"/>
      <w:bookmarkStart w:id="46" w:name="_Toc419987409"/>
      <w:bookmarkEnd w:id="46"/>
      <w:bookmarkStart w:id="47" w:name="_Toc416790733"/>
      <w:bookmarkEnd w:id="47"/>
    </w:p>
    <w:p>
      <w:pPr>
        <w:pStyle w:val="13"/>
        <w:numPr>
          <w:ilvl w:val="0"/>
          <w:numId w:val="0"/>
        </w:numPr>
        <w:spacing w:before="0" w:beforeLines="0" w:after="0" w:afterLines="0"/>
        <w:ind w:left="210" w:leftChars="100" w:firstLine="315" w:firstLineChars="150"/>
        <w:rPr>
          <w:rFonts w:hint="eastAsia" w:ascii="Times New Roman" w:eastAsia="宋体"/>
          <w:b/>
        </w:rPr>
      </w:pPr>
      <w:bookmarkStart w:id="48" w:name="_Toc421111419"/>
      <w:bookmarkStart w:id="49" w:name="_Toc419987410"/>
      <w:bookmarkStart w:id="50" w:name="_Toc419987607"/>
      <w:bookmarkStart w:id="51" w:name="_Toc416790734"/>
      <w:bookmarkStart w:id="52" w:name="_Toc419987211"/>
      <w:r>
        <w:rPr>
          <w:rFonts w:hint="eastAsia"/>
        </w:rPr>
        <w:t xml:space="preserve">缠膜消耗量  </w:t>
      </w:r>
      <w:r>
        <w:rPr>
          <w:rFonts w:ascii="Times New Roman" w:eastAsia="宋体"/>
          <w:b/>
        </w:rPr>
        <w:t>Wrap film consumption</w:t>
      </w:r>
      <w:bookmarkEnd w:id="48"/>
      <w:bookmarkEnd w:id="49"/>
      <w:bookmarkEnd w:id="50"/>
      <w:bookmarkEnd w:id="51"/>
      <w:bookmarkEnd w:id="52"/>
    </w:p>
    <w:p>
      <w:pPr>
        <w:pStyle w:val="10"/>
        <w:ind w:firstLine="525" w:firstLineChars="250"/>
        <w:rPr>
          <w:rFonts w:hint="eastAsia"/>
        </w:rPr>
      </w:pPr>
      <w:r>
        <w:rPr>
          <w:rFonts w:hint="eastAsia"/>
        </w:rPr>
        <w:t>每吨揉碎性青绿植物消耗缠膜的质量。</w:t>
      </w:r>
    </w:p>
    <w:p>
      <w:pPr>
        <w:pStyle w:val="13"/>
        <w:spacing w:before="0" w:beforeLines="0" w:after="0" w:afterLines="0"/>
        <w:rPr>
          <w:rFonts w:hint="eastAsia"/>
        </w:rPr>
      </w:pPr>
      <w:bookmarkStart w:id="53" w:name="_Toc416790735"/>
      <w:bookmarkEnd w:id="53"/>
      <w:bookmarkStart w:id="54" w:name="_Toc419987411"/>
      <w:bookmarkEnd w:id="54"/>
      <w:bookmarkStart w:id="55" w:name="_Toc419987212"/>
      <w:bookmarkEnd w:id="55"/>
      <w:bookmarkStart w:id="56" w:name="_Toc419987608"/>
      <w:bookmarkEnd w:id="56"/>
      <w:bookmarkStart w:id="57" w:name="_Toc421111420"/>
      <w:bookmarkEnd w:id="57"/>
    </w:p>
    <w:p>
      <w:pPr>
        <w:pStyle w:val="13"/>
        <w:numPr>
          <w:ilvl w:val="0"/>
          <w:numId w:val="0"/>
        </w:numPr>
        <w:spacing w:before="0" w:beforeLines="0" w:after="0" w:afterLines="0"/>
        <w:ind w:left="210" w:leftChars="100" w:firstLine="315" w:firstLineChars="150"/>
        <w:rPr>
          <w:rFonts w:hint="eastAsia"/>
        </w:rPr>
      </w:pPr>
      <w:bookmarkStart w:id="58" w:name="_Toc419987412"/>
      <w:bookmarkStart w:id="59" w:name="_Toc416790736"/>
      <w:bookmarkStart w:id="60" w:name="_Toc419987213"/>
      <w:bookmarkStart w:id="61" w:name="_Toc419987609"/>
      <w:bookmarkStart w:id="62" w:name="_Toc421111421"/>
      <w:r>
        <w:rPr>
          <w:rFonts w:hint="eastAsia"/>
        </w:rPr>
        <w:t xml:space="preserve">缠膜跌落无破损高度  </w:t>
      </w:r>
      <w:r>
        <w:rPr>
          <w:rFonts w:hint="eastAsia" w:ascii="Times New Roman"/>
          <w:b/>
        </w:rPr>
        <w:t>Falling film without damage height</w:t>
      </w:r>
      <w:bookmarkEnd w:id="58"/>
      <w:bookmarkEnd w:id="59"/>
      <w:bookmarkEnd w:id="60"/>
      <w:bookmarkEnd w:id="61"/>
      <w:bookmarkEnd w:id="62"/>
    </w:p>
    <w:p>
      <w:pPr>
        <w:pStyle w:val="10"/>
        <w:ind w:firstLine="525" w:firstLineChars="250"/>
        <w:rPr>
          <w:rFonts w:hint="eastAsia"/>
          <w:color w:val="000000"/>
        </w:rPr>
      </w:pPr>
      <w:r>
        <w:rPr>
          <w:rFonts w:hint="eastAsia"/>
          <w:color w:val="000000"/>
        </w:rPr>
        <w:t>将成包圆草捆从距离地面1.3米或高于地面1.3米处跌落，目测缠膜无破损。</w:t>
      </w:r>
    </w:p>
    <w:p>
      <w:pPr>
        <w:pStyle w:val="13"/>
        <w:spacing w:before="0" w:beforeLines="0" w:after="0" w:afterLines="0"/>
        <w:rPr>
          <w:rFonts w:hint="eastAsia"/>
        </w:rPr>
      </w:pPr>
      <w:bookmarkStart w:id="63" w:name="_Toc416790737"/>
      <w:bookmarkEnd w:id="63"/>
      <w:bookmarkStart w:id="64" w:name="_Toc419987214"/>
      <w:bookmarkEnd w:id="64"/>
      <w:bookmarkStart w:id="65" w:name="_Toc421111422"/>
      <w:bookmarkEnd w:id="65"/>
      <w:bookmarkStart w:id="66" w:name="_Toc419987413"/>
      <w:bookmarkEnd w:id="66"/>
      <w:bookmarkStart w:id="67" w:name="_Toc419987610"/>
      <w:bookmarkEnd w:id="67"/>
    </w:p>
    <w:p>
      <w:pPr>
        <w:pStyle w:val="13"/>
        <w:numPr>
          <w:ilvl w:val="0"/>
          <w:numId w:val="0"/>
        </w:numPr>
        <w:spacing w:before="0" w:beforeLines="0" w:after="0" w:afterLines="0"/>
        <w:ind w:left="210" w:leftChars="100" w:firstLine="315" w:firstLineChars="150"/>
        <w:rPr>
          <w:rFonts w:hint="eastAsia"/>
        </w:rPr>
      </w:pPr>
      <w:bookmarkStart w:id="68" w:name="_Toc416790738"/>
      <w:bookmarkStart w:id="69" w:name="_Toc419987611"/>
      <w:bookmarkStart w:id="70" w:name="_Toc419987215"/>
      <w:bookmarkStart w:id="71" w:name="_Toc419987414"/>
      <w:bookmarkStart w:id="72" w:name="_Toc421111423"/>
      <w:r>
        <w:rPr>
          <w:rFonts w:hint="eastAsia"/>
        </w:rPr>
        <w:t xml:space="preserve">递进式集中润滑系统 </w:t>
      </w:r>
      <w:r>
        <w:rPr>
          <w:rFonts w:hint="eastAsia"/>
          <w:b/>
        </w:rPr>
        <w:t xml:space="preserve"> </w:t>
      </w:r>
      <w:r>
        <w:rPr>
          <w:rFonts w:ascii="Times New Roman" w:eastAsia="宋体"/>
          <w:b/>
        </w:rPr>
        <w:t>Progressive type centralized lubrication system</w:t>
      </w:r>
      <w:bookmarkEnd w:id="68"/>
      <w:bookmarkEnd w:id="69"/>
      <w:bookmarkEnd w:id="70"/>
      <w:bookmarkEnd w:id="71"/>
      <w:bookmarkEnd w:id="72"/>
    </w:p>
    <w:p>
      <w:pPr>
        <w:pStyle w:val="10"/>
        <w:ind w:firstLine="525" w:firstLineChars="250"/>
        <w:rPr>
          <w:rFonts w:hint="eastAsia" w:ascii="黑体" w:hAnsi="黑体" w:eastAsia="黑体"/>
          <w:szCs w:val="21"/>
        </w:rPr>
      </w:pPr>
      <w:r>
        <w:rPr>
          <w:rFonts w:hint="eastAsia"/>
        </w:rPr>
        <w:t>在安全阀的监控下，对各润滑点逐个进行润滑的系统。</w:t>
      </w:r>
    </w:p>
    <w:p>
      <w:pPr>
        <w:pStyle w:val="13"/>
        <w:spacing w:before="0" w:beforeLines="0" w:after="0" w:afterLines="0"/>
        <w:rPr>
          <w:rFonts w:hint="eastAsia"/>
        </w:rPr>
      </w:pPr>
      <w:bookmarkStart w:id="73" w:name="_Toc419987415"/>
      <w:bookmarkEnd w:id="73"/>
      <w:bookmarkStart w:id="74" w:name="_Toc419987216"/>
      <w:bookmarkEnd w:id="74"/>
      <w:bookmarkStart w:id="75" w:name="_Toc416790739"/>
      <w:bookmarkEnd w:id="75"/>
      <w:bookmarkStart w:id="76" w:name="_Toc419987612"/>
      <w:bookmarkEnd w:id="76"/>
      <w:bookmarkStart w:id="77" w:name="_Toc421111424"/>
      <w:bookmarkEnd w:id="77"/>
    </w:p>
    <w:p>
      <w:pPr>
        <w:pStyle w:val="13"/>
        <w:numPr>
          <w:ilvl w:val="0"/>
          <w:numId w:val="0"/>
        </w:numPr>
        <w:spacing w:before="0" w:beforeLines="0" w:after="0" w:afterLines="0"/>
        <w:ind w:left="210" w:leftChars="100" w:firstLine="315" w:firstLineChars="150"/>
        <w:rPr>
          <w:rFonts w:hint="eastAsia"/>
        </w:rPr>
      </w:pPr>
      <w:bookmarkStart w:id="78" w:name="_Toc419987416"/>
      <w:bookmarkStart w:id="79" w:name="_Toc416790740"/>
      <w:bookmarkStart w:id="80" w:name="_Toc421111425"/>
      <w:bookmarkStart w:id="81" w:name="_Toc419987613"/>
      <w:bookmarkStart w:id="82" w:name="_Toc419987217"/>
      <w:r>
        <w:rPr>
          <w:rFonts w:hint="eastAsia" w:hAnsi="黑体"/>
        </w:rPr>
        <w:t xml:space="preserve">液压驱动系统  </w:t>
      </w:r>
      <w:r>
        <w:rPr>
          <w:rFonts w:hint="eastAsia" w:ascii="Times New Roman" w:eastAsia="宋体"/>
          <w:b/>
        </w:rPr>
        <w:t>T</w:t>
      </w:r>
      <w:r>
        <w:rPr>
          <w:rFonts w:ascii="Times New Roman" w:eastAsia="宋体"/>
          <w:b/>
        </w:rPr>
        <w:t>he hydraulic drive system</w:t>
      </w:r>
      <w:bookmarkEnd w:id="78"/>
      <w:bookmarkEnd w:id="79"/>
      <w:bookmarkEnd w:id="80"/>
      <w:bookmarkEnd w:id="81"/>
      <w:bookmarkEnd w:id="82"/>
      <w:r>
        <w:rPr>
          <w:rFonts w:hint="eastAsia" w:ascii="Times New Roman" w:eastAsia="宋体"/>
          <w:b/>
        </w:rPr>
        <w:t xml:space="preserve"> </w:t>
      </w:r>
    </w:p>
    <w:p>
      <w:pPr>
        <w:pStyle w:val="10"/>
        <w:ind w:left="210" w:leftChars="100" w:firstLine="315" w:firstLineChars="150"/>
        <w:rPr>
          <w:rFonts w:hint="eastAsia"/>
        </w:rPr>
      </w:pPr>
      <w:r>
        <w:rPr>
          <w:rFonts w:hint="eastAsia"/>
        </w:rPr>
        <w:t>由拖拉机或电动机为动力，经PTO输出轴带动四联泵、通过阀组分别控制马达及油缸，从而带动完成进料、上料、压缩、裹网、出料、缠膜及下台动作</w:t>
      </w:r>
      <w:r>
        <w:rPr>
          <w:rFonts w:hint="eastAsia" w:ascii="黑体" w:eastAsia="黑体"/>
        </w:rPr>
        <w:t>；</w:t>
      </w:r>
      <w:r>
        <w:rPr>
          <w:rFonts w:hint="eastAsia"/>
        </w:rPr>
        <w:t>并可实现无极调速和扭矩保护功能的驱动系统。</w:t>
      </w:r>
      <w:r>
        <w:rPr>
          <w:rFonts w:ascii="黑体" w:hAnsi="黑体" w:eastAsia="黑体"/>
        </w:rPr>
        <w:t xml:space="preserve"> </w:t>
      </w:r>
    </w:p>
    <w:p>
      <w:pPr>
        <w:pStyle w:val="12"/>
        <w:rPr>
          <w:rFonts w:hint="eastAsia"/>
        </w:rPr>
      </w:pPr>
      <w:bookmarkStart w:id="83" w:name="_Toc419987218"/>
      <w:bookmarkStart w:id="84" w:name="_Toc419987417"/>
      <w:bookmarkStart w:id="85" w:name="_Toc416790741"/>
      <w:bookmarkStart w:id="86" w:name="_Toc421111426"/>
      <w:bookmarkStart w:id="87" w:name="_Toc419987614"/>
      <w:r>
        <w:rPr>
          <w:rFonts w:hint="eastAsia"/>
        </w:rPr>
        <w:t>型号</w:t>
      </w:r>
      <w:bookmarkEnd w:id="83"/>
      <w:bookmarkEnd w:id="84"/>
      <w:bookmarkEnd w:id="85"/>
      <w:bookmarkEnd w:id="86"/>
      <w:bookmarkEnd w:id="87"/>
    </w:p>
    <w:p>
      <w:pPr>
        <w:pStyle w:val="10"/>
        <w:rPr>
          <w:rFonts w:hint="eastAsia"/>
        </w:rPr>
      </w:pPr>
      <w:r>
        <w:rPr>
          <w:rFonts w:hint="eastAsia"/>
        </w:rPr>
        <w:t>圆捆缠膜机型号编制规则应符合JB/T 8581的规定，其型号表示方法如下：</w:t>
      </w:r>
    </w:p>
    <w:p>
      <w:pPr>
        <w:pStyle w:val="10"/>
        <w:rPr>
          <w:rFonts w:hint="eastAsia"/>
          <w:u w:val="single"/>
        </w:rPr>
      </w:pPr>
      <w:r>
        <w:rPr>
          <w:rFonts w:hint="eastAsia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363220</wp:posOffset>
                </wp:positionH>
                <wp:positionV relativeFrom="paragraph">
                  <wp:posOffset>165100</wp:posOffset>
                </wp:positionV>
                <wp:extent cx="0" cy="722630"/>
                <wp:effectExtent l="4445" t="0" r="14605" b="127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2630"/>
                        </a:xfrm>
                        <a:prstGeom prst="straightConnector1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.6pt;margin-top:13pt;height:56.9pt;width:0pt;z-index:251671552;mso-width-relative:page;mso-height-relative:page;" o:connectortype="straight" filled="f" stroked="t" coordsize="21600,21600" o:gfxdata="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wB5KPXAAAACAEA&#10;AA8AAAAAAAAAAQAgAAAAIgAAAGRycy9kb3ducmV2LnhtbFBLAQIUABQAAAAIAIdO4kCukkhW4gEA&#10;AJ0DAAAOAAAAAAAAAAEAIAAAACYBAABkcnMvZTJvRG9jLnhtbFBLBQYAAAAABgAGAFkBAAB6BQAA&#10;AAA=&#10;">
                <v:fill on="f" focussize="0,0"/>
                <v:stroke weight="0.2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744220</wp:posOffset>
                </wp:positionH>
                <wp:positionV relativeFrom="paragraph">
                  <wp:posOffset>165100</wp:posOffset>
                </wp:positionV>
                <wp:extent cx="0" cy="538480"/>
                <wp:effectExtent l="4445" t="0" r="14605" b="1397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8480"/>
                        </a:xfrm>
                        <a:prstGeom prst="straightConnector1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8.6pt;margin-top:13pt;height:42.4pt;width:0pt;z-index:251668480;mso-width-relative:page;mso-height-relative:page;" o:connectortype="straight" filled="f" stroked="t" coordsize="21600,21600" o:gfxdata="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DsFUWDXAAAACgEA&#10;AA8AAAAAAAAAAQAgAAAAIgAAAGRycy9kb3ducmV2LnhtbFBLAQIUABQAAAAIAIdO4kDPdEAA4gEA&#10;AJ0DAAAOAAAAAAAAAAEAIAAAACYBAABkcnMvZTJvRG9jLnhtbFBLBQYAAAAABgAGAFkBAAB6BQAA&#10;AAA=&#10;">
                <v:fill on="f" focussize="0,0"/>
                <v:stroke weight="0.2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1250315</wp:posOffset>
                </wp:positionH>
                <wp:positionV relativeFrom="paragraph">
                  <wp:posOffset>165100</wp:posOffset>
                </wp:positionV>
                <wp:extent cx="0" cy="336550"/>
                <wp:effectExtent l="4445" t="0" r="14605" b="635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550"/>
                        </a:xfrm>
                        <a:prstGeom prst="straightConnector1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8.45pt;margin-top:13pt;height:26.5pt;width:0pt;z-index:251667456;mso-width-relative:page;mso-height-relative:page;" o:connectortype="straight" filled="f" stroked="t" coordsize="21600,21600" o:gfxdata="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n0Ia01wAAAAkBAAAP&#10;AAAAAAAAAAEAIAAAACIAAABkcnMvZG93bnJldi54bWxQSwECFAAUAAAACACHTuJA6g6G1OABAACd&#10;AwAADgAAAAAAAAABACAAAAAmAQAAZHJzL2Uyb0RvYy54bWxQSwUGAAAAAAYABgBZAQAAeAUAAAAA&#10;">
                <v:fill on="f" focussize="0,0"/>
                <v:stroke weight="0.2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1666240</wp:posOffset>
                </wp:positionH>
                <wp:positionV relativeFrom="paragraph">
                  <wp:posOffset>165100</wp:posOffset>
                </wp:positionV>
                <wp:extent cx="1270" cy="135890"/>
                <wp:effectExtent l="4445" t="0" r="13335" b="1651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135890"/>
                        </a:xfrm>
                        <a:prstGeom prst="straightConnector1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1.2pt;margin-top:13pt;height:10.7pt;width:0.1pt;z-index:251665408;mso-width-relative:page;mso-height-relative:page;" o:connectortype="straight" filled="f" stroked="t" coordsize="21600,21600" o:gfxdata="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OyfIjdgA&#10;AAAJAQAADwAAAAAAAAABACAAAAAiAAAAZHJzL2Rvd25yZXYueG1sUEsBAhQAFAAAAAgAh07iQKU2&#10;yabmAQAAoAMAAA4AAAAAAAAAAQAgAAAAJwEAAGRycy9lMm9Eb2MueG1sUEsFBgAAAAAGAAYAWQEA&#10;AH8FAAAAAA==&#10;">
                <v:fill on="f" focussize="0,0"/>
                <v:stroke weight="0.2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u w:val="single"/>
        </w:rPr>
        <w:t xml:space="preserve"> 9 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YDC </w:t>
      </w:r>
      <w:r>
        <w:rPr>
          <w:rFonts w:hint="eastAsia"/>
        </w:rPr>
        <w:t xml:space="preserve"> - </w:t>
      </w:r>
      <w:r>
        <w:rPr>
          <w:rFonts w:hint="eastAsia"/>
          <w:u w:val="single"/>
        </w:rPr>
        <w:t xml:space="preserve"> □ 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□ </w:t>
      </w:r>
    </w:p>
    <w:p>
      <w:pPr>
        <w:pStyle w:val="10"/>
        <w:tabs>
          <w:tab w:val="left" w:pos="3522"/>
          <w:tab w:val="clear" w:pos="4201"/>
          <w:tab w:val="clear" w:pos="9298"/>
        </w:tabs>
        <w:ind w:firstLine="3510" w:firstLineChars="195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1666240</wp:posOffset>
                </wp:positionH>
                <wp:positionV relativeFrom="paragraph">
                  <wp:posOffset>102870</wp:posOffset>
                </wp:positionV>
                <wp:extent cx="469265" cy="0"/>
                <wp:effectExtent l="0" t="0" r="0" b="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265" cy="0"/>
                        </a:xfrm>
                        <a:prstGeom prst="straightConnector1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1.2pt;margin-top:8.1pt;height:0pt;width:36.95pt;z-index:251664384;mso-width-relative:page;mso-height-relative:page;" o:connectortype="straight" filled="f" stroked="t" coordsize="21600,21600" o:gfxdata="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yuM7RdcAAAAJAQAA&#10;DwAAAAAAAAABACAAAAAiAAAAZHJzL2Rvd25yZXYueG1sUEsBAhQAFAAAAAgAh07iQDt2HhLhAQAA&#10;nQMAAA4AAAAAAAAAAQAgAAAAJgEAAGRycy9lMm9Eb2MueG1sUEsFBgAAAAAGAAYAWQEAAHkFAAAA&#10;AA==&#10;">
                <v:fill on="f" focussize="0,0"/>
                <v:stroke weight="0.2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18"/>
          <w:szCs w:val="18"/>
        </w:rPr>
        <w:t>改进代号</w:t>
      </w:r>
    </w:p>
    <w:p>
      <w:pPr>
        <w:pStyle w:val="10"/>
        <w:tabs>
          <w:tab w:val="left" w:pos="3522"/>
          <w:tab w:val="clear" w:pos="4201"/>
          <w:tab w:val="clear" w:pos="9298"/>
        </w:tabs>
        <w:ind w:firstLine="3510" w:firstLineChars="195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1250315</wp:posOffset>
                </wp:positionH>
                <wp:positionV relativeFrom="paragraph">
                  <wp:posOffset>105410</wp:posOffset>
                </wp:positionV>
                <wp:extent cx="885190" cy="0"/>
                <wp:effectExtent l="0" t="0" r="0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5190" cy="0"/>
                        </a:xfrm>
                        <a:prstGeom prst="straightConnector1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98.45pt;margin-top:8.3pt;height:0pt;width:69.7pt;z-index:251666432;mso-width-relative:page;mso-height-relative:page;" o:connectortype="straight" filled="f" stroked="t" coordsize="21600,21600" o:gfxdata="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q/A4ldYA&#10;AAAJAQAADwAAAAAAAAABACAAAAAiAAAAZHJzL2Rvd25yZXYueG1sUEsBAhQAFAAAAAgAh07iQD9O&#10;OyDoAQAApwMAAA4AAAAAAAAAAQAgAAAAJQEAAGRycy9lMm9Eb2MueG1sUEsFBgAAAAAGAAYAWQEA&#10;AH8FAAAAAA==&#10;">
                <v:fill on="f" focussize="0,0"/>
                <v:stroke weight="0.2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18"/>
          <w:szCs w:val="18"/>
        </w:rPr>
        <w:t>主参数代号：成品圆捆直径，m</w:t>
      </w:r>
    </w:p>
    <w:p>
      <w:pPr>
        <w:pStyle w:val="10"/>
        <w:tabs>
          <w:tab w:val="left" w:pos="3522"/>
          <w:tab w:val="clear" w:pos="4201"/>
          <w:tab w:val="clear" w:pos="9298"/>
        </w:tabs>
        <w:ind w:firstLine="3510" w:firstLineChars="195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744220</wp:posOffset>
                </wp:positionH>
                <wp:positionV relativeFrom="paragraph">
                  <wp:posOffset>109220</wp:posOffset>
                </wp:positionV>
                <wp:extent cx="1391285" cy="0"/>
                <wp:effectExtent l="0" t="0" r="0" b="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91285" cy="0"/>
                        </a:xfrm>
                        <a:prstGeom prst="straightConnector1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58.6pt;margin-top:8.6pt;height:0pt;width:109.55pt;z-index:251669504;mso-width-relative:page;mso-height-relative:page;" o:connectortype="straight" filled="f" stroked="t" coordsize="21600,21600" o:gfxdata="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m/Oe+1QAA&#10;AAkBAAAPAAAAAAAAAAEAIAAAACIAAABkcnMvZG93bnJldi54bWxQSwECFAAUAAAACACHTuJA1Gev&#10;sugBAACoAwAADgAAAAAAAAABACAAAAAkAQAAZHJzL2Uyb0RvYy54bWxQSwUGAAAAAAYABgBZAQAA&#10;fgUAAAAA&#10;">
                <v:fill on="f" focussize="0,0"/>
                <v:stroke weight="0.2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18"/>
          <w:szCs w:val="18"/>
        </w:rPr>
        <w:t>特征代号：圆草捆打捆缠膜机，字母YDC</w:t>
      </w:r>
    </w:p>
    <w:p>
      <w:pPr>
        <w:pStyle w:val="10"/>
        <w:tabs>
          <w:tab w:val="left" w:pos="3522"/>
          <w:tab w:val="clear" w:pos="4201"/>
          <w:tab w:val="clear" w:pos="9298"/>
        </w:tabs>
        <w:ind w:firstLine="3510" w:firstLineChars="195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363220</wp:posOffset>
                </wp:positionH>
                <wp:positionV relativeFrom="paragraph">
                  <wp:posOffset>95250</wp:posOffset>
                </wp:positionV>
                <wp:extent cx="1772285" cy="0"/>
                <wp:effectExtent l="0" t="0" r="0" b="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2285" cy="0"/>
                        </a:xfrm>
                        <a:prstGeom prst="straightConnector1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.6pt;margin-top:7.5pt;height:0pt;width:139.55pt;z-index:251670528;mso-width-relative:page;mso-height-relative:page;" o:connectortype="straight" filled="f" stroked="t" coordsize="21600,21600" o:gfxdata="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Jb8adzTAAAA&#10;CAEAAA8AAAAAAAAAAQAgAAAAIgAAAGRycy9kb3ducmV2LnhtbFBLAQIUABQAAAAIAIdO4kBGDbTE&#10;6QEAAKgDAAAOAAAAAAAAAAEAIAAAACIBAABkcnMvZTJvRG9jLnhtbFBLBQYAAAAABgAGAFkBAAB9&#10;BQAAAAA=&#10;">
                <v:fill on="f" focussize="0,0"/>
                <v:stroke weight="0.2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18"/>
          <w:szCs w:val="18"/>
        </w:rPr>
        <w:t>类别代号：畜牧机械，数字9</w:t>
      </w:r>
    </w:p>
    <w:p>
      <w:pPr>
        <w:pStyle w:val="10"/>
        <w:tabs>
          <w:tab w:val="left" w:pos="3522"/>
          <w:tab w:val="clear" w:pos="4201"/>
          <w:tab w:val="clear" w:pos="9298"/>
        </w:tabs>
        <w:jc w:val="left"/>
        <w:rPr>
          <w:rFonts w:hint="eastAsia" w:ascii="黑体" w:eastAsia="黑体"/>
          <w:color w:val="000000"/>
          <w:szCs w:val="21"/>
        </w:rPr>
      </w:pPr>
      <w:r>
        <w:rPr>
          <w:rFonts w:hint="eastAsia" w:ascii="黑体" w:eastAsia="黑体"/>
          <w:color w:val="000000"/>
          <w:szCs w:val="21"/>
        </w:rPr>
        <w:t>型号示例：</w:t>
      </w:r>
    </w:p>
    <w:p>
      <w:pPr>
        <w:pStyle w:val="10"/>
        <w:tabs>
          <w:tab w:val="left" w:pos="3522"/>
          <w:tab w:val="clear" w:pos="4201"/>
          <w:tab w:val="clear" w:pos="9298"/>
        </w:tabs>
        <w:ind w:firstLine="360"/>
        <w:jc w:val="left"/>
        <w:rPr>
          <w:rFonts w:hint="eastAsia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圆捆缠膜机的成品圆捆直径为</w:t>
      </w:r>
      <w:r>
        <w:rPr>
          <w:rFonts w:hint="eastAsia"/>
          <w:sz w:val="18"/>
          <w:szCs w:val="18"/>
        </w:rPr>
        <w:t>1.15m，改进代号为A，其型号表示为9YDC-1.15A。</w:t>
      </w:r>
    </w:p>
    <w:p>
      <w:pPr>
        <w:pStyle w:val="12"/>
        <w:rPr>
          <w:rFonts w:hint="eastAsia"/>
        </w:rPr>
      </w:pPr>
      <w:bookmarkStart w:id="88" w:name="_Toc416790742"/>
      <w:bookmarkStart w:id="89" w:name="_Toc419987219"/>
      <w:bookmarkStart w:id="90" w:name="_Toc419987615"/>
      <w:bookmarkStart w:id="91" w:name="_Toc421111427"/>
      <w:bookmarkStart w:id="92" w:name="_Toc419987418"/>
      <w:r>
        <w:rPr>
          <w:rFonts w:hint="eastAsia"/>
        </w:rPr>
        <w:t>技术要求</w:t>
      </w:r>
      <w:bookmarkEnd w:id="88"/>
      <w:bookmarkEnd w:id="89"/>
      <w:bookmarkEnd w:id="90"/>
      <w:bookmarkEnd w:id="91"/>
      <w:bookmarkEnd w:id="92"/>
    </w:p>
    <w:p>
      <w:pPr>
        <w:pStyle w:val="13"/>
        <w:rPr>
          <w:rFonts w:hint="eastAsia" w:ascii="宋体"/>
          <w:szCs w:val="20"/>
        </w:rPr>
      </w:pPr>
      <w:bookmarkStart w:id="93" w:name="_Toc416790743"/>
      <w:bookmarkStart w:id="94" w:name="_Toc419987220"/>
      <w:bookmarkStart w:id="95" w:name="_Toc419987419"/>
      <w:bookmarkStart w:id="96" w:name="_Toc419987616"/>
      <w:bookmarkStart w:id="97" w:name="_Toc421111428"/>
      <w:r>
        <w:rPr>
          <w:rFonts w:hint="eastAsia"/>
        </w:rPr>
        <w:t>一般要求</w:t>
      </w:r>
      <w:bookmarkEnd w:id="93"/>
      <w:bookmarkEnd w:id="94"/>
      <w:bookmarkEnd w:id="95"/>
      <w:bookmarkEnd w:id="96"/>
      <w:bookmarkEnd w:id="97"/>
    </w:p>
    <w:p>
      <w:pPr>
        <w:pStyle w:val="18"/>
        <w:rPr>
          <w:rFonts w:hint="eastAsia"/>
        </w:rPr>
      </w:pPr>
      <w:bookmarkStart w:id="98" w:name="_Toc419987221"/>
      <w:r>
        <w:rPr>
          <w:rFonts w:hint="eastAsia"/>
        </w:rPr>
        <w:t>圆捆缠膜机应符合本标准的要求，并按经规定程序批准的产品图样和技术文件制造。</w:t>
      </w:r>
      <w:bookmarkEnd w:id="98"/>
    </w:p>
    <w:p>
      <w:pPr>
        <w:pStyle w:val="18"/>
        <w:rPr>
          <w:rFonts w:hint="eastAsia"/>
        </w:rPr>
      </w:pPr>
      <w:bookmarkStart w:id="99" w:name="_Toc419987222"/>
      <w:r>
        <w:rPr>
          <w:rFonts w:hint="eastAsia"/>
        </w:rPr>
        <w:t>圆捆缠膜机所用的外购件、外协件应符合有关标准的要求，并有合格证方可使用。</w:t>
      </w:r>
      <w:bookmarkEnd w:id="99"/>
    </w:p>
    <w:p>
      <w:pPr>
        <w:pStyle w:val="18"/>
        <w:rPr>
          <w:rFonts w:hint="eastAsia"/>
        </w:rPr>
      </w:pPr>
      <w:bookmarkStart w:id="100" w:name="_Toc419987223"/>
      <w:r>
        <w:rPr>
          <w:rFonts w:hint="eastAsia"/>
        </w:rPr>
        <w:t>紧固件、弹簧应进行表面镀锌或发蓝、发黑等处理。</w:t>
      </w:r>
      <w:bookmarkEnd w:id="100"/>
    </w:p>
    <w:p>
      <w:pPr>
        <w:pStyle w:val="18"/>
        <w:rPr>
          <w:rFonts w:hint="eastAsia"/>
        </w:rPr>
      </w:pPr>
      <w:bookmarkStart w:id="101" w:name="_Toc419987224"/>
      <w:r>
        <w:rPr>
          <w:rFonts w:hint="eastAsia"/>
        </w:rPr>
        <w:t>冷剪切及冲压件，应清除飞边、毛刺，冲压件不应有起皱和裂纹。</w:t>
      </w:r>
      <w:bookmarkEnd w:id="101"/>
    </w:p>
    <w:p>
      <w:pPr>
        <w:pStyle w:val="18"/>
        <w:rPr>
          <w:rFonts w:hint="eastAsia"/>
        </w:rPr>
      </w:pPr>
      <w:bookmarkStart w:id="102" w:name="_Toc419987225"/>
      <w:r>
        <w:rPr>
          <w:rFonts w:hint="eastAsia"/>
        </w:rPr>
        <w:t>焊接件的焊缝应均匀、平整、牢固，不应有裂纹、烧伤、咬边、漏焊、虚焊和夹渣等缺陷。</w:t>
      </w:r>
      <w:bookmarkEnd w:id="102"/>
    </w:p>
    <w:p>
      <w:pPr>
        <w:pStyle w:val="18"/>
        <w:rPr>
          <w:rFonts w:hint="eastAsia"/>
        </w:rPr>
      </w:pPr>
      <w:bookmarkStart w:id="103" w:name="_Toc419987226"/>
      <w:r>
        <w:rPr>
          <w:rFonts w:hint="eastAsia"/>
        </w:rPr>
        <w:t>机械加工的配合表面，不应有凹痕、碰伤等缺陷。</w:t>
      </w:r>
      <w:bookmarkEnd w:id="103"/>
    </w:p>
    <w:p>
      <w:pPr>
        <w:pStyle w:val="18"/>
        <w:rPr>
          <w:rFonts w:hint="eastAsia"/>
        </w:rPr>
      </w:pPr>
      <w:bookmarkStart w:id="104" w:name="_Toc419987227"/>
      <w:r>
        <w:rPr>
          <w:rFonts w:hint="eastAsia"/>
        </w:rPr>
        <w:t>设备未加工的金属表面应涂以防锈底漆和面漆。涂漆应符合JB/T 5673的规定，涂漆表面应均匀、光滑、色调一致，不应有裂纹、气泡、脱皮、漏涂及其他影响外观质量的缺陷。漆膜厚度应不低于40um，漆膜附着力检查三点，应达到JB/T 5673中规定的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= 2 \* ROMAN</w:instrText>
      </w:r>
      <w:r>
        <w:instrText xml:space="preserve"> </w:instrText>
      </w:r>
      <w:r>
        <w:fldChar w:fldCharType="separate"/>
      </w:r>
      <w:r>
        <w:t>II</w:t>
      </w:r>
      <w:r>
        <w:fldChar w:fldCharType="end"/>
      </w:r>
      <w:r>
        <w:rPr>
          <w:rFonts w:hint="eastAsia"/>
        </w:rPr>
        <w:t>级及以上。</w:t>
      </w:r>
      <w:bookmarkEnd w:id="104"/>
    </w:p>
    <w:p>
      <w:pPr>
        <w:pStyle w:val="18"/>
        <w:rPr>
          <w:rFonts w:hint="eastAsia"/>
        </w:rPr>
      </w:pPr>
      <w:bookmarkStart w:id="105" w:name="_Toc419987228"/>
      <w:r>
        <w:rPr>
          <w:rFonts w:hint="eastAsia"/>
        </w:rPr>
        <w:t>每台圆捆缠膜机上均应有产品使用说明书，说明书的编制应符合GB/T 9480的规定。使用说明书应提供正常操作和维修机器所必需的安全说明，包括保护装备的使用说明，应给出或指出以下几项:</w:t>
      </w:r>
      <w:bookmarkEnd w:id="105"/>
    </w:p>
    <w:p>
      <w:pPr>
        <w:pStyle w:val="17"/>
        <w:spacing w:line="240" w:lineRule="atLeast"/>
        <w:rPr>
          <w:rFonts w:hint="eastAsia"/>
        </w:rPr>
      </w:pPr>
      <w:r>
        <w:rPr>
          <w:rFonts w:hint="eastAsia"/>
        </w:rPr>
        <w:t>适当的警示事项和安全标志；</w:t>
      </w:r>
    </w:p>
    <w:p>
      <w:pPr>
        <w:pStyle w:val="17"/>
        <w:spacing w:line="240" w:lineRule="atLeast"/>
        <w:rPr>
          <w:rFonts w:hint="eastAsia"/>
        </w:rPr>
      </w:pPr>
      <w:r>
        <w:rPr>
          <w:rFonts w:hint="eastAsia" w:hAnsi="宋体"/>
        </w:rPr>
        <w:t>机器运转时靠近的危险；</w:t>
      </w:r>
    </w:p>
    <w:p>
      <w:pPr>
        <w:pStyle w:val="17"/>
        <w:spacing w:line="240" w:lineRule="atLeast"/>
        <w:rPr>
          <w:rFonts w:hint="eastAsia"/>
        </w:rPr>
      </w:pPr>
      <w:r>
        <w:rPr>
          <w:rFonts w:hint="eastAsia"/>
        </w:rPr>
        <w:t>对操作人员的要求。</w:t>
      </w:r>
    </w:p>
    <w:p>
      <w:pPr>
        <w:pStyle w:val="13"/>
        <w:rPr>
          <w:rFonts w:hint="eastAsia"/>
        </w:rPr>
      </w:pPr>
      <w:bookmarkStart w:id="106" w:name="_Toc419987229"/>
      <w:bookmarkStart w:id="107" w:name="_Toc421111429"/>
      <w:bookmarkStart w:id="108" w:name="_Toc419987617"/>
      <w:bookmarkStart w:id="109" w:name="_Toc419987420"/>
      <w:bookmarkStart w:id="110" w:name="_Toc416790744"/>
      <w:r>
        <w:rPr>
          <w:rFonts w:hint="eastAsia"/>
        </w:rPr>
        <w:t>主要性能指标</w:t>
      </w:r>
      <w:bookmarkEnd w:id="106"/>
      <w:bookmarkEnd w:id="107"/>
      <w:bookmarkEnd w:id="108"/>
      <w:bookmarkEnd w:id="109"/>
      <w:bookmarkEnd w:id="110"/>
    </w:p>
    <w:p>
      <w:pPr>
        <w:pStyle w:val="10"/>
        <w:rPr>
          <w:rFonts w:hint="eastAsia"/>
        </w:rPr>
      </w:pPr>
      <w:r>
        <w:rPr>
          <w:rFonts w:hint="eastAsia"/>
        </w:rPr>
        <w:t>揉碎性青绿植物含水率为50%～72%时，圆捆缠膜机在正常作业条件下，其主要性能应符合表1的规定。</w:t>
      </w:r>
    </w:p>
    <w:p>
      <w:pPr>
        <w:pStyle w:val="15"/>
        <w:spacing w:before="0" w:beforeLines="0" w:after="0" w:afterLines="0"/>
        <w:rPr>
          <w:rFonts w:hint="eastAsia"/>
        </w:rPr>
      </w:pPr>
      <w:r>
        <w:rPr>
          <w:rFonts w:hint="eastAsia"/>
        </w:rPr>
        <w:t>圆草捆打捆缠膜机主要性能指标</w:t>
      </w:r>
    </w:p>
    <w:tbl>
      <w:tblPr>
        <w:tblStyle w:val="6"/>
        <w:tblW w:w="86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2619"/>
        <w:gridCol w:w="1301"/>
        <w:gridCol w:w="344"/>
        <w:gridCol w:w="3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75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序  号</w:t>
            </w:r>
          </w:p>
        </w:tc>
        <w:tc>
          <w:tcPr>
            <w:tcW w:w="261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项  目  名  称</w:t>
            </w:r>
          </w:p>
        </w:tc>
        <w:tc>
          <w:tcPr>
            <w:tcW w:w="1645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半干苜蓿（含水率50%～54%）</w:t>
            </w:r>
          </w:p>
        </w:tc>
        <w:tc>
          <w:tcPr>
            <w:tcW w:w="360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玉米青贮（含水率68%～72%）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1</w:t>
            </w:r>
          </w:p>
        </w:tc>
        <w:tc>
          <w:tcPr>
            <w:tcW w:w="261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草捆密度</w:t>
            </w:r>
          </w:p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kg/m³</w:t>
            </w:r>
          </w:p>
        </w:tc>
        <w:tc>
          <w:tcPr>
            <w:tcW w:w="1645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≥650</w:t>
            </w:r>
          </w:p>
        </w:tc>
        <w:tc>
          <w:tcPr>
            <w:tcW w:w="360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≥700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2</w:t>
            </w:r>
          </w:p>
        </w:tc>
        <w:tc>
          <w:tcPr>
            <w:tcW w:w="261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成包率</w:t>
            </w:r>
          </w:p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%</w:t>
            </w:r>
          </w:p>
        </w:tc>
        <w:tc>
          <w:tcPr>
            <w:tcW w:w="5251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≥99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3</w:t>
            </w:r>
          </w:p>
        </w:tc>
        <w:tc>
          <w:tcPr>
            <w:tcW w:w="261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平均首次故障前工作时间</w:t>
            </w:r>
          </w:p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h</w:t>
            </w:r>
          </w:p>
        </w:tc>
        <w:tc>
          <w:tcPr>
            <w:tcW w:w="5251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≥30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4</w:t>
            </w:r>
          </w:p>
        </w:tc>
        <w:tc>
          <w:tcPr>
            <w:tcW w:w="261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18"/>
              </w:rPr>
            </w:pPr>
            <w:r>
              <w:rPr>
                <w:rFonts w:hint="eastAsia" w:ascii="宋体"/>
                <w:color w:val="000000"/>
                <w:sz w:val="18"/>
              </w:rPr>
              <w:t>最小缠膜层数</w:t>
            </w:r>
          </w:p>
          <w:p>
            <w:pPr>
              <w:jc w:val="center"/>
              <w:rPr>
                <w:rFonts w:hint="eastAsia" w:ascii="宋体"/>
                <w:color w:val="000000"/>
                <w:sz w:val="18"/>
              </w:rPr>
            </w:pPr>
            <w:r>
              <w:rPr>
                <w:rFonts w:hint="eastAsia" w:ascii="宋体"/>
                <w:sz w:val="18"/>
              </w:rPr>
              <w:t>层</w:t>
            </w:r>
          </w:p>
        </w:tc>
        <w:tc>
          <w:tcPr>
            <w:tcW w:w="5251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5</w:t>
            </w:r>
          </w:p>
        </w:tc>
        <w:tc>
          <w:tcPr>
            <w:tcW w:w="261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18"/>
              </w:rPr>
            </w:pPr>
            <w:r>
              <w:rPr>
                <w:rFonts w:hint="eastAsia" w:ascii="宋体"/>
                <w:color w:val="000000"/>
                <w:sz w:val="18"/>
              </w:rPr>
              <w:t>缠膜最低跌落无破损高度</w:t>
            </w:r>
          </w:p>
          <w:p>
            <w:pPr>
              <w:jc w:val="center"/>
              <w:rPr>
                <w:rFonts w:hint="eastAsia" w:ascii="宋体"/>
                <w:color w:val="000000"/>
                <w:sz w:val="18"/>
              </w:rPr>
            </w:pPr>
            <w:r>
              <w:rPr>
                <w:rFonts w:hint="eastAsia" w:ascii="宋体"/>
                <w:color w:val="000000"/>
                <w:sz w:val="18"/>
              </w:rPr>
              <w:t>m</w:t>
            </w:r>
          </w:p>
        </w:tc>
        <w:tc>
          <w:tcPr>
            <w:tcW w:w="5251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18"/>
              </w:rPr>
            </w:pPr>
            <w:r>
              <w:rPr>
                <w:rFonts w:hint="eastAsia" w:ascii="宋体"/>
                <w:color w:val="000000"/>
                <w:sz w:val="18"/>
              </w:rPr>
              <w:t>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6</w:t>
            </w:r>
          </w:p>
        </w:tc>
        <w:tc>
          <w:tcPr>
            <w:tcW w:w="261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18"/>
              </w:rPr>
            </w:pPr>
            <w:r>
              <w:rPr>
                <w:rFonts w:hint="eastAsia" w:ascii="宋体"/>
                <w:color w:val="000000"/>
                <w:sz w:val="18"/>
              </w:rPr>
              <w:t>缠膜消耗量</w:t>
            </w:r>
          </w:p>
          <w:p>
            <w:pPr>
              <w:jc w:val="center"/>
              <w:rPr>
                <w:rFonts w:hint="eastAsia" w:ascii="宋体"/>
                <w:color w:val="000000"/>
                <w:sz w:val="18"/>
              </w:rPr>
            </w:pPr>
            <w:r>
              <w:rPr>
                <w:rFonts w:hint="eastAsia" w:ascii="宋体"/>
                <w:sz w:val="18"/>
              </w:rPr>
              <w:t>kg/t</w:t>
            </w:r>
          </w:p>
        </w:tc>
        <w:tc>
          <w:tcPr>
            <w:tcW w:w="5251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≤1.9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6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7</w:t>
            </w:r>
          </w:p>
        </w:tc>
        <w:tc>
          <w:tcPr>
            <w:tcW w:w="2619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能耗</w:t>
            </w:r>
          </w:p>
          <w:p>
            <w:pPr>
              <w:jc w:val="center"/>
              <w:rPr>
                <w:rFonts w:hint="eastAsia" w:ascii="宋体"/>
                <w:color w:val="000000"/>
                <w:sz w:val="18"/>
              </w:rPr>
            </w:pPr>
            <w:r>
              <w:rPr>
                <w:rFonts w:hint="eastAsia" w:ascii="宋体"/>
                <w:color w:val="000000"/>
                <w:sz w:val="18"/>
              </w:rPr>
              <w:t>(kW·h)/t</w:t>
            </w:r>
          </w:p>
          <w:p>
            <w:pPr>
              <w:jc w:val="center"/>
              <w:rPr>
                <w:rFonts w:hint="eastAsia" w:ascii="宋体"/>
                <w:color w:val="000000"/>
                <w:sz w:val="18"/>
              </w:rPr>
            </w:pPr>
            <w:r>
              <w:rPr>
                <w:rFonts w:hint="eastAsia" w:ascii="宋体"/>
                <w:color w:val="000000"/>
                <w:sz w:val="18"/>
              </w:rPr>
              <w:t>L/t</w:t>
            </w:r>
          </w:p>
        </w:tc>
        <w:tc>
          <w:tcPr>
            <w:tcW w:w="13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18"/>
              </w:rPr>
            </w:pPr>
            <w:r>
              <w:rPr>
                <w:rFonts w:hint="eastAsia" w:ascii="宋体"/>
                <w:color w:val="000000"/>
                <w:sz w:val="18"/>
              </w:rPr>
              <w:t>电动机电耗</w:t>
            </w:r>
          </w:p>
        </w:tc>
        <w:tc>
          <w:tcPr>
            <w:tcW w:w="395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≤3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5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</w:rPr>
            </w:pPr>
          </w:p>
        </w:tc>
        <w:tc>
          <w:tcPr>
            <w:tcW w:w="2619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</w:rPr>
            </w:pPr>
          </w:p>
        </w:tc>
        <w:tc>
          <w:tcPr>
            <w:tcW w:w="13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18"/>
              </w:rPr>
            </w:pPr>
            <w:r>
              <w:rPr>
                <w:rFonts w:hint="eastAsia" w:ascii="宋体"/>
                <w:color w:val="000000"/>
                <w:sz w:val="18"/>
              </w:rPr>
              <w:t>拖拉机油耗</w:t>
            </w:r>
          </w:p>
        </w:tc>
        <w:tc>
          <w:tcPr>
            <w:tcW w:w="395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≤0.61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8</w:t>
            </w:r>
          </w:p>
        </w:tc>
        <w:tc>
          <w:tcPr>
            <w:tcW w:w="261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纯工作小时生产量</w:t>
            </w:r>
          </w:p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捆/h</w:t>
            </w:r>
          </w:p>
        </w:tc>
        <w:tc>
          <w:tcPr>
            <w:tcW w:w="5251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9</w:t>
            </w:r>
          </w:p>
        </w:tc>
        <w:tc>
          <w:tcPr>
            <w:tcW w:w="261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噪声</w:t>
            </w:r>
          </w:p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dB</w:t>
            </w:r>
          </w:p>
        </w:tc>
        <w:tc>
          <w:tcPr>
            <w:tcW w:w="5251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≤95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756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10</w:t>
            </w:r>
          </w:p>
        </w:tc>
        <w:tc>
          <w:tcPr>
            <w:tcW w:w="2619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额定压力</w:t>
            </w:r>
          </w:p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MPa</w:t>
            </w:r>
          </w:p>
        </w:tc>
        <w:tc>
          <w:tcPr>
            <w:tcW w:w="13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主    泵</w:t>
            </w:r>
          </w:p>
        </w:tc>
        <w:tc>
          <w:tcPr>
            <w:tcW w:w="395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  <w:jc w:val="center"/>
        </w:trPr>
        <w:tc>
          <w:tcPr>
            <w:tcW w:w="75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</w:rPr>
            </w:pPr>
          </w:p>
        </w:tc>
        <w:tc>
          <w:tcPr>
            <w:tcW w:w="2619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</w:rPr>
            </w:pPr>
          </w:p>
        </w:tc>
        <w:tc>
          <w:tcPr>
            <w:tcW w:w="13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副    泵</w:t>
            </w:r>
          </w:p>
        </w:tc>
        <w:tc>
          <w:tcPr>
            <w:tcW w:w="395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75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11</w:t>
            </w:r>
          </w:p>
        </w:tc>
        <w:tc>
          <w:tcPr>
            <w:tcW w:w="261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动力输入轴最大输入转速</w:t>
            </w:r>
          </w:p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r/min</w:t>
            </w:r>
          </w:p>
        </w:tc>
        <w:tc>
          <w:tcPr>
            <w:tcW w:w="5251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850</w:t>
            </w:r>
          </w:p>
        </w:tc>
      </w:tr>
    </w:tbl>
    <w:p>
      <w:pPr>
        <w:pStyle w:val="13"/>
        <w:rPr>
          <w:rFonts w:hint="eastAsia"/>
        </w:rPr>
      </w:pPr>
      <w:bookmarkStart w:id="111" w:name="_Toc419987230"/>
      <w:bookmarkStart w:id="112" w:name="_Toc419987618"/>
      <w:bookmarkStart w:id="113" w:name="_Toc421111430"/>
      <w:bookmarkStart w:id="114" w:name="_Toc419987421"/>
      <w:bookmarkStart w:id="115" w:name="_Toc416790745"/>
      <w:r>
        <w:rPr>
          <w:rFonts w:hint="eastAsia"/>
        </w:rPr>
        <w:t>主要零部件要求</w:t>
      </w:r>
      <w:bookmarkEnd w:id="111"/>
      <w:bookmarkEnd w:id="112"/>
      <w:bookmarkEnd w:id="113"/>
      <w:bookmarkEnd w:id="114"/>
      <w:bookmarkEnd w:id="115"/>
    </w:p>
    <w:p>
      <w:pPr>
        <w:pStyle w:val="18"/>
        <w:rPr>
          <w:rFonts w:hint="eastAsia"/>
        </w:rPr>
      </w:pPr>
      <w:bookmarkStart w:id="116" w:name="_Toc419987231"/>
      <w:r>
        <w:rPr>
          <w:rFonts w:hint="eastAsia"/>
        </w:rPr>
        <w:t>辊轴材质采用40Cr或机械性能不低于GB/T 3077的合金结构钢，整体调质硬度为248HB～286HB，轴端键槽部位热处理硬度为44HRC～47HRC，硬化层不低于0.8mm。</w:t>
      </w:r>
      <w:bookmarkEnd w:id="116"/>
    </w:p>
    <w:p>
      <w:pPr>
        <w:pStyle w:val="18"/>
        <w:rPr>
          <w:rFonts w:hint="eastAsia"/>
        </w:rPr>
      </w:pPr>
      <w:bookmarkStart w:id="117" w:name="_Toc419987232"/>
      <w:r>
        <w:rPr>
          <w:rFonts w:hint="eastAsia"/>
        </w:rPr>
        <w:t>传动链轮的主要尺寸及制造质量应符合GB/T 1243 的规定。</w:t>
      </w:r>
      <w:bookmarkEnd w:id="117"/>
    </w:p>
    <w:p>
      <w:pPr>
        <w:pStyle w:val="18"/>
        <w:rPr>
          <w:rFonts w:hint="eastAsia"/>
        </w:rPr>
      </w:pPr>
      <w:bookmarkStart w:id="118" w:name="_Toc419987233"/>
      <w:r>
        <w:rPr>
          <w:rFonts w:hint="eastAsia"/>
        </w:rPr>
        <w:t>圆捆缠膜机所选用牧草膜的撕裂强度应符合UNE 53220的规定。</w:t>
      </w:r>
      <w:bookmarkEnd w:id="118"/>
    </w:p>
    <w:p>
      <w:pPr>
        <w:pStyle w:val="18"/>
        <w:rPr>
          <w:rFonts w:hint="eastAsia"/>
        </w:rPr>
      </w:pPr>
      <w:bookmarkStart w:id="119" w:name="_Toc419987234"/>
      <w:r>
        <w:rPr>
          <w:rFonts w:hint="eastAsia"/>
        </w:rPr>
        <w:t>圆捆缠膜机所选用的轮胎应符合GB/T 1192的有关规定。</w:t>
      </w:r>
      <w:bookmarkEnd w:id="119"/>
    </w:p>
    <w:p>
      <w:pPr>
        <w:pStyle w:val="18"/>
        <w:rPr>
          <w:rFonts w:hint="eastAsia"/>
        </w:rPr>
      </w:pPr>
      <w:bookmarkStart w:id="120" w:name="_Toc419987235"/>
      <w:r>
        <w:rPr>
          <w:rFonts w:hint="eastAsia"/>
        </w:rPr>
        <w:t>圆捆缠膜机所选用长皮带应符合GB/T 23677的规定。</w:t>
      </w:r>
      <w:bookmarkEnd w:id="120"/>
    </w:p>
    <w:p>
      <w:pPr>
        <w:pStyle w:val="13"/>
        <w:rPr>
          <w:rFonts w:hint="eastAsia"/>
        </w:rPr>
      </w:pPr>
      <w:bookmarkStart w:id="121" w:name="_Toc421111431"/>
      <w:bookmarkStart w:id="122" w:name="_Toc416790746"/>
      <w:bookmarkStart w:id="123" w:name="_Toc419987236"/>
      <w:bookmarkStart w:id="124" w:name="_Toc419987619"/>
      <w:bookmarkStart w:id="125" w:name="_Toc419987422"/>
      <w:r>
        <w:rPr>
          <w:rFonts w:hint="eastAsia"/>
        </w:rPr>
        <w:t>装配技术要求</w:t>
      </w:r>
      <w:bookmarkEnd w:id="121"/>
      <w:bookmarkEnd w:id="122"/>
      <w:bookmarkEnd w:id="123"/>
      <w:bookmarkEnd w:id="124"/>
      <w:bookmarkEnd w:id="125"/>
    </w:p>
    <w:p>
      <w:pPr>
        <w:pStyle w:val="18"/>
        <w:rPr>
          <w:rFonts w:hint="eastAsia"/>
        </w:rPr>
      </w:pPr>
      <w:bookmarkStart w:id="126" w:name="_Toc419987237"/>
      <w:r>
        <w:rPr>
          <w:rFonts w:hint="eastAsia"/>
        </w:rPr>
        <w:t>凡总装零部件，应经本厂质量检验部门检验合格后，方能进行装配。</w:t>
      </w:r>
      <w:bookmarkEnd w:id="126"/>
    </w:p>
    <w:p>
      <w:pPr>
        <w:pStyle w:val="18"/>
        <w:rPr>
          <w:rFonts w:hint="eastAsia"/>
        </w:rPr>
      </w:pPr>
      <w:bookmarkStart w:id="127" w:name="_Toc419987238"/>
      <w:r>
        <w:rPr>
          <w:rFonts w:hint="eastAsia"/>
        </w:rPr>
        <w:t>各紧固件应安装牢固，不应有漏装和错装现象。</w:t>
      </w:r>
      <w:bookmarkEnd w:id="127"/>
    </w:p>
    <w:p>
      <w:pPr>
        <w:pStyle w:val="18"/>
        <w:rPr>
          <w:rFonts w:hint="eastAsia"/>
        </w:rPr>
      </w:pPr>
      <w:bookmarkStart w:id="128" w:name="_Toc419987239"/>
      <w:r>
        <w:rPr>
          <w:rFonts w:hint="eastAsia"/>
        </w:rPr>
        <w:t>圆捆缠膜机递进式集中润滑系统在额定压力5MPa下，油管及接头不应有渗漏现象。</w:t>
      </w:r>
      <w:bookmarkEnd w:id="128"/>
    </w:p>
    <w:p>
      <w:pPr>
        <w:pStyle w:val="18"/>
        <w:rPr>
          <w:rFonts w:hint="eastAsia"/>
        </w:rPr>
      </w:pPr>
      <w:bookmarkStart w:id="129" w:name="_Toc419987240"/>
      <w:r>
        <w:rPr>
          <w:rFonts w:hint="eastAsia"/>
        </w:rPr>
        <w:t>圆捆缠膜机液压驱动系统在主泵额定压力20MPa下、副泵额定压力16MPa下，不应有渗漏现象。</w:t>
      </w:r>
      <w:bookmarkEnd w:id="129"/>
    </w:p>
    <w:p>
      <w:pPr>
        <w:pStyle w:val="13"/>
        <w:rPr>
          <w:rFonts w:hint="eastAsia"/>
        </w:rPr>
      </w:pPr>
      <w:bookmarkStart w:id="130" w:name="_Toc421111432"/>
      <w:bookmarkStart w:id="131" w:name="_Toc419987241"/>
      <w:bookmarkStart w:id="132" w:name="_Toc419987620"/>
      <w:bookmarkStart w:id="133" w:name="_Toc419987423"/>
      <w:bookmarkStart w:id="134" w:name="_Toc416790747"/>
      <w:r>
        <w:rPr>
          <w:rFonts w:hint="eastAsia"/>
        </w:rPr>
        <w:t>安全要求</w:t>
      </w:r>
      <w:bookmarkEnd w:id="130"/>
      <w:bookmarkEnd w:id="131"/>
      <w:bookmarkEnd w:id="132"/>
      <w:bookmarkEnd w:id="133"/>
      <w:bookmarkEnd w:id="134"/>
    </w:p>
    <w:p>
      <w:pPr>
        <w:pStyle w:val="18"/>
        <w:rPr>
          <w:rFonts w:hint="eastAsia"/>
        </w:rPr>
      </w:pPr>
      <w:bookmarkStart w:id="135" w:name="_Toc419987242"/>
      <w:r>
        <w:rPr>
          <w:rFonts w:hint="eastAsia"/>
        </w:rPr>
        <w:t>圆捆缠膜机的危险部位应有符合GB 10396的图标。有危险的传动件和工作部件处，应有明显的安全标志，安全标志应符合</w:t>
      </w:r>
      <w:r>
        <w:t>GB</w:t>
      </w:r>
      <w:r>
        <w:rPr>
          <w:rFonts w:hint="eastAsia"/>
        </w:rPr>
        <w:t xml:space="preserve"> 10396的规定。</w:t>
      </w:r>
      <w:bookmarkEnd w:id="135"/>
    </w:p>
    <w:p>
      <w:pPr>
        <w:pStyle w:val="18"/>
        <w:rPr>
          <w:rFonts w:hint="eastAsia"/>
        </w:rPr>
      </w:pPr>
      <w:bookmarkStart w:id="136" w:name="_Toc419987243"/>
      <w:r>
        <w:rPr>
          <w:rFonts w:hint="eastAsia"/>
        </w:rPr>
        <w:t>圆捆缠膜机工作台与地面间应设有梯子、扶手及踏板，安装应符合GB 10395中的规定。</w:t>
      </w:r>
      <w:bookmarkEnd w:id="136"/>
    </w:p>
    <w:p>
      <w:pPr>
        <w:pStyle w:val="18"/>
        <w:rPr>
          <w:rFonts w:hint="eastAsia"/>
        </w:rPr>
      </w:pPr>
      <w:bookmarkStart w:id="137" w:name="_Toc419987244"/>
      <w:r>
        <w:rPr>
          <w:rFonts w:hint="eastAsia"/>
        </w:rPr>
        <w:t>外露的传动装置应设有安全防护罩。</w:t>
      </w:r>
      <w:bookmarkEnd w:id="137"/>
    </w:p>
    <w:p>
      <w:pPr>
        <w:pStyle w:val="18"/>
        <w:rPr>
          <w:rFonts w:hint="eastAsia"/>
        </w:rPr>
      </w:pPr>
      <w:bookmarkStart w:id="138" w:name="_Toc419987245"/>
      <w:r>
        <w:rPr>
          <w:rFonts w:hint="eastAsia"/>
        </w:rPr>
        <w:t>配置电动机的产品必须进行电气绝缘试验，分别测试电动机的三相绕阻与圆捆缠膜机机架间的绝缘，绝缘强度不得低于2MΩ。</w:t>
      </w:r>
      <w:bookmarkEnd w:id="138"/>
    </w:p>
    <w:p>
      <w:pPr>
        <w:pStyle w:val="18"/>
        <w:rPr>
          <w:rFonts w:hint="eastAsia"/>
        </w:rPr>
      </w:pPr>
      <w:bookmarkStart w:id="139" w:name="_Toc419987246"/>
      <w:r>
        <w:rPr>
          <w:rFonts w:hint="eastAsia"/>
        </w:rPr>
        <w:t>电控系统应有过载保护装置，电器过载保护装置应符合GB 5226.1的规定。</w:t>
      </w:r>
      <w:bookmarkEnd w:id="139"/>
    </w:p>
    <w:p>
      <w:pPr>
        <w:pStyle w:val="18"/>
        <w:rPr>
          <w:rFonts w:hint="eastAsia"/>
        </w:rPr>
      </w:pPr>
      <w:bookmarkStart w:id="140" w:name="_Toc419987247"/>
      <w:r>
        <w:rPr>
          <w:rFonts w:hint="eastAsia"/>
        </w:rPr>
        <w:t>液压系统中的软管和管路接头的强度和防护等要求应符合GB/T 3766-2001第9章的规定，并应符合该标准第4.3条规定的安全性要求。</w:t>
      </w:r>
      <w:bookmarkEnd w:id="140"/>
    </w:p>
    <w:p>
      <w:pPr>
        <w:pStyle w:val="12"/>
        <w:rPr>
          <w:rFonts w:hint="eastAsia"/>
        </w:rPr>
      </w:pPr>
      <w:bookmarkStart w:id="141" w:name="_Toc419987424"/>
      <w:bookmarkStart w:id="142" w:name="_Toc419987248"/>
      <w:bookmarkStart w:id="143" w:name="_Toc419987621"/>
      <w:bookmarkStart w:id="144" w:name="_Toc421111433"/>
      <w:bookmarkStart w:id="145" w:name="_Toc416790748"/>
      <w:r>
        <w:rPr>
          <w:rFonts w:hint="eastAsia"/>
        </w:rPr>
        <w:t>试验方法</w:t>
      </w:r>
      <w:bookmarkEnd w:id="141"/>
      <w:bookmarkEnd w:id="142"/>
      <w:bookmarkEnd w:id="143"/>
      <w:bookmarkEnd w:id="144"/>
      <w:bookmarkEnd w:id="145"/>
    </w:p>
    <w:p>
      <w:pPr>
        <w:pStyle w:val="13"/>
        <w:rPr>
          <w:rFonts w:hint="eastAsia"/>
        </w:rPr>
      </w:pPr>
      <w:bookmarkStart w:id="146" w:name="_Toc416790749"/>
      <w:bookmarkStart w:id="147" w:name="_Toc419987425"/>
      <w:bookmarkStart w:id="148" w:name="_Toc421111434"/>
      <w:bookmarkStart w:id="149" w:name="_Toc419987249"/>
      <w:bookmarkStart w:id="150" w:name="_Toc419987622"/>
      <w:r>
        <w:rPr>
          <w:rFonts w:hint="eastAsia"/>
        </w:rPr>
        <w:t>试验条件</w:t>
      </w:r>
      <w:bookmarkEnd w:id="146"/>
      <w:bookmarkEnd w:id="147"/>
      <w:bookmarkEnd w:id="148"/>
      <w:bookmarkEnd w:id="149"/>
      <w:bookmarkEnd w:id="150"/>
    </w:p>
    <w:p>
      <w:pPr>
        <w:pStyle w:val="18"/>
        <w:rPr>
          <w:rFonts w:hint="eastAsia"/>
        </w:rPr>
      </w:pPr>
      <w:bookmarkStart w:id="151" w:name="_Toc419987250"/>
      <w:r>
        <w:rPr>
          <w:rFonts w:hint="eastAsia"/>
        </w:rPr>
        <w:t>试验样机按使用说明书进行调整、保养，技术状态良好。试验时，在测定区内不应人为改变工况。</w:t>
      </w:r>
      <w:bookmarkEnd w:id="151"/>
    </w:p>
    <w:p>
      <w:pPr>
        <w:pStyle w:val="14"/>
        <w:spacing w:before="0" w:beforeLines="0" w:after="0" w:afterLines="0"/>
        <w:rPr>
          <w:rFonts w:hint="eastAsia" w:ascii="宋体" w:hAnsi="宋体" w:eastAsia="宋体"/>
        </w:rPr>
      </w:pPr>
      <w:bookmarkStart w:id="152" w:name="_Toc419987251"/>
      <w:r>
        <w:rPr>
          <w:rFonts w:hint="eastAsia" w:ascii="宋体" w:hAnsi="宋体" w:eastAsia="宋体"/>
        </w:rPr>
        <w:t>试验用仪器、仪表（仪器仪表种类参考附表A）的校准状态应在检定周期内。</w:t>
      </w:r>
      <w:bookmarkEnd w:id="152"/>
    </w:p>
    <w:p>
      <w:pPr>
        <w:pStyle w:val="14"/>
        <w:spacing w:before="0" w:beforeLines="0" w:after="0" w:afterLines="0"/>
        <w:rPr>
          <w:rFonts w:hint="eastAsia" w:ascii="宋体" w:hAnsi="宋体" w:eastAsia="宋体"/>
          <w:color w:val="000000"/>
        </w:rPr>
      </w:pPr>
      <w:bookmarkStart w:id="153" w:name="_Toc419987252"/>
      <w:r>
        <w:rPr>
          <w:rFonts w:hint="eastAsia" w:ascii="宋体" w:hAnsi="宋体" w:eastAsia="宋体"/>
          <w:color w:val="000000"/>
        </w:rPr>
        <w:t>通过料斗支腿油缸将料斗调节至水平位置，安装并锁死料斗侧板。</w:t>
      </w:r>
      <w:bookmarkEnd w:id="153"/>
    </w:p>
    <w:p>
      <w:pPr>
        <w:pStyle w:val="14"/>
        <w:spacing w:before="0" w:beforeLines="0" w:after="0" w:afterLines="0"/>
        <w:rPr>
          <w:rFonts w:hint="eastAsia" w:ascii="宋体" w:hAnsi="宋体" w:eastAsia="宋体"/>
          <w:color w:val="000000"/>
        </w:rPr>
      </w:pPr>
      <w:bookmarkStart w:id="154" w:name="_Toc419987253"/>
      <w:r>
        <w:rPr>
          <w:rFonts w:hint="eastAsia" w:ascii="宋体" w:hAnsi="宋体" w:eastAsia="宋体"/>
          <w:color w:val="000000"/>
        </w:rPr>
        <w:t>收回牵引杆，手动将落料架放下至工作位置。</w:t>
      </w:r>
      <w:bookmarkEnd w:id="154"/>
    </w:p>
    <w:p>
      <w:pPr>
        <w:pStyle w:val="14"/>
        <w:spacing w:before="0" w:beforeLines="0" w:after="0" w:afterLines="0"/>
        <w:rPr>
          <w:rFonts w:hint="eastAsia" w:ascii="宋体" w:hAnsi="宋体" w:eastAsia="宋体"/>
          <w:color w:val="000000"/>
        </w:rPr>
      </w:pPr>
      <w:bookmarkStart w:id="155" w:name="_Toc419987254"/>
      <w:r>
        <w:rPr>
          <w:rFonts w:hint="eastAsia" w:ascii="宋体" w:hAnsi="宋体" w:eastAsia="宋体"/>
          <w:color w:val="000000"/>
        </w:rPr>
        <w:t>手动调节大梁各支腿油缸，直至大梁前后水平仪显示处于水平状态。</w:t>
      </w:r>
      <w:bookmarkEnd w:id="155"/>
    </w:p>
    <w:p>
      <w:pPr>
        <w:pStyle w:val="14"/>
        <w:spacing w:before="0" w:beforeLines="0" w:after="0" w:afterLines="0"/>
        <w:rPr>
          <w:rFonts w:hint="eastAsia" w:ascii="宋体" w:hAnsi="宋体" w:eastAsia="宋体"/>
        </w:rPr>
      </w:pPr>
      <w:bookmarkStart w:id="156" w:name="_Toc419987255"/>
      <w:r>
        <w:rPr>
          <w:rFonts w:hint="eastAsia" w:ascii="宋体" w:hAnsi="宋体" w:eastAsia="宋体"/>
        </w:rPr>
        <w:t>试验场地应基本符合圆捆缠膜机的适用范围，工作环境、地形等应具有代表性。</w:t>
      </w:r>
      <w:bookmarkEnd w:id="156"/>
    </w:p>
    <w:p>
      <w:pPr>
        <w:pStyle w:val="14"/>
        <w:spacing w:before="0" w:beforeLines="0" w:after="0" w:afterLines="0"/>
        <w:rPr>
          <w:rFonts w:hint="eastAsia" w:ascii="宋体" w:hAnsi="宋体" w:eastAsia="宋体"/>
        </w:rPr>
      </w:pPr>
      <w:bookmarkStart w:id="157" w:name="_Toc419987256"/>
      <w:r>
        <w:rPr>
          <w:rFonts w:hint="eastAsia" w:ascii="宋体" w:hAnsi="宋体" w:eastAsia="宋体"/>
        </w:rPr>
        <w:t>试验原料应疏松、无大体积结块及杂物。</w:t>
      </w:r>
      <w:bookmarkEnd w:id="157"/>
    </w:p>
    <w:p>
      <w:pPr>
        <w:pStyle w:val="13"/>
        <w:rPr>
          <w:rFonts w:hint="eastAsia"/>
        </w:rPr>
      </w:pPr>
      <w:bookmarkStart w:id="158" w:name="_Toc419987257"/>
      <w:bookmarkStart w:id="159" w:name="_Toc419987623"/>
      <w:bookmarkStart w:id="160" w:name="_Toc416790750"/>
      <w:bookmarkStart w:id="161" w:name="_Toc421111435"/>
      <w:bookmarkStart w:id="162" w:name="_Toc419987426"/>
      <w:r>
        <w:rPr>
          <w:rFonts w:hint="eastAsia"/>
        </w:rPr>
        <w:t>性能测试</w:t>
      </w:r>
      <w:bookmarkEnd w:id="158"/>
      <w:bookmarkEnd w:id="159"/>
      <w:bookmarkEnd w:id="160"/>
      <w:bookmarkEnd w:id="161"/>
      <w:bookmarkEnd w:id="162"/>
    </w:p>
    <w:p>
      <w:pPr>
        <w:pStyle w:val="14"/>
        <w:spacing w:before="156" w:after="156"/>
        <w:rPr>
          <w:rFonts w:hint="eastAsia"/>
        </w:rPr>
      </w:pPr>
      <w:bookmarkStart w:id="163" w:name="_Toc419987258"/>
      <w:r>
        <w:rPr>
          <w:rFonts w:hint="eastAsia"/>
        </w:rPr>
        <w:t>目的</w:t>
      </w:r>
      <w:bookmarkEnd w:id="163"/>
    </w:p>
    <w:p>
      <w:pPr>
        <w:pStyle w:val="10"/>
        <w:rPr>
          <w:rFonts w:hint="eastAsia" w:ascii="黑体" w:eastAsia="黑体"/>
        </w:rPr>
      </w:pPr>
      <w:r>
        <w:rPr>
          <w:rFonts w:hint="eastAsia" w:hAnsi="宋体"/>
        </w:rPr>
        <w:t>性能试验的目的是考核圆捆缠膜机性能指标是否达到设计要求，评定作业量是否满足技术要求及动力配套的合理性。</w:t>
      </w:r>
    </w:p>
    <w:p>
      <w:pPr>
        <w:pStyle w:val="14"/>
        <w:spacing w:before="156" w:after="156"/>
        <w:rPr>
          <w:rFonts w:hint="eastAsia"/>
        </w:rPr>
      </w:pPr>
      <w:bookmarkStart w:id="164" w:name="_Toc419987259"/>
      <w:r>
        <w:rPr>
          <w:rFonts w:hint="eastAsia"/>
        </w:rPr>
        <w:t>作业质量的测定</w:t>
      </w:r>
      <w:bookmarkEnd w:id="164"/>
    </w:p>
    <w:p>
      <w:pPr>
        <w:pStyle w:val="10"/>
        <w:rPr>
          <w:rFonts w:hint="eastAsia"/>
        </w:rPr>
      </w:pPr>
      <w:r>
        <w:rPr>
          <w:rFonts w:hint="eastAsia"/>
        </w:rPr>
        <w:t>按下述各项测定五个草捆。</w:t>
      </w:r>
    </w:p>
    <w:p>
      <w:pPr>
        <w:pStyle w:val="16"/>
        <w:numPr>
          <w:ilvl w:val="3"/>
          <w:numId w:val="1"/>
        </w:numPr>
        <w:spacing w:before="156" w:after="156"/>
        <w:rPr>
          <w:rFonts w:hint="eastAsia"/>
        </w:rPr>
      </w:pPr>
      <w:r>
        <w:rPr>
          <w:rFonts w:hint="eastAsia"/>
        </w:rPr>
        <w:t>草捆尺寸、质量及密度</w:t>
      </w:r>
    </w:p>
    <w:p>
      <w:pPr>
        <w:pStyle w:val="10"/>
        <w:rPr>
          <w:rFonts w:hint="eastAsia"/>
        </w:rPr>
      </w:pPr>
      <w:r>
        <w:rPr>
          <w:rFonts w:hint="eastAsia"/>
        </w:rPr>
        <w:t>分别测量每个草捆的宽度、直径、质量。草捆密度按公式（1）计算：</w:t>
      </w:r>
    </w:p>
    <w:p>
      <w:pPr>
        <w:pStyle w:val="10"/>
        <w:jc w:val="right"/>
        <w:rPr>
          <w:rFonts w:hint="eastAsia"/>
        </w:rPr>
      </w:pPr>
      <w:r>
        <w:rPr>
          <w:position w:val="-30"/>
          <w:szCs w:val="21"/>
        </w:rPr>
        <w:object>
          <v:shape id="_x0000_i1034" o:spt="75" type="#_x0000_t75" style="height:34pt;width:39pt;" o:ole="t" filled="f" o:preferrelative="t" stroked="f" coordsize="21600,21600">
            <v:path/>
            <v:fill on="f" alignshape="1" focussize="0,0"/>
            <v:stroke on="f"/>
            <v:imagedata r:id="rId15" grayscale="f" bilevel="f" o:title=""/>
            <o:lock v:ext="edit" aspectratio="t"/>
            <w10:wrap type="none"/>
            <w10:anchorlock/>
          </v:shape>
          <o:OLEObject Type="Embed" ProgID="Equation.3" ShapeID="_x0000_i1034" DrawAspect="Content" ObjectID="_1468075725" r:id="rId14">
            <o:LockedField>false</o:LockedField>
          </o:OLEObject>
        </w:object>
      </w:r>
      <w:r>
        <w:rPr>
          <w:rFonts w:hint="eastAsia"/>
          <w:szCs w:val="21"/>
        </w:rPr>
        <w:t>………………………………………………（1）</w:t>
      </w:r>
    </w:p>
    <w:p>
      <w:pPr>
        <w:pStyle w:val="10"/>
        <w:rPr>
          <w:rFonts w:hint="eastAsia"/>
        </w:rPr>
      </w:pPr>
      <w:r>
        <w:rPr>
          <w:rFonts w:hint="eastAsia"/>
        </w:rPr>
        <w:t>式中：</w:t>
      </w:r>
    </w:p>
    <w:p>
      <w:pPr>
        <w:pStyle w:val="10"/>
        <w:adjustRightInd w:val="0"/>
        <w:snapToGrid w:val="0"/>
        <w:rPr>
          <w:rFonts w:hint="eastAsia"/>
        </w:rPr>
      </w:pPr>
      <w:r>
        <w:rPr>
          <w:position w:val="-10"/>
        </w:rPr>
        <w:object>
          <v:shape id="_x0000_i1035" o:spt="75" type="#_x0000_t75" style="height:13pt;width:12pt;" o:ole="t" filled="f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3" ShapeID="_x0000_i1035" DrawAspect="Content" ObjectID="_1468075726" r:id="rId16">
            <o:LockedField>false</o:LockedField>
          </o:OLEObject>
        </w:object>
      </w:r>
      <w:r>
        <w:rPr>
          <w:rFonts w:hint="eastAsia"/>
        </w:rPr>
        <w:t xml:space="preserve"> —草捆密度，单位为千克每立方米（kg/m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>）；</w:t>
      </w:r>
    </w:p>
    <w:p>
      <w:pPr>
        <w:pStyle w:val="10"/>
        <w:adjustRightInd w:val="0"/>
        <w:snapToGrid w:val="0"/>
        <w:rPr>
          <w:rFonts w:hint="eastAsia"/>
        </w:rPr>
      </w:pPr>
      <w:r>
        <w:rPr>
          <w:position w:val="-12"/>
        </w:rPr>
        <w:object>
          <v:shape id="_x0000_i1036" o:spt="75" type="#_x0000_t75" style="height:18pt;width:16pt;" o:ole="t" filled="f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3" ShapeID="_x0000_i1036" DrawAspect="Content" ObjectID="_1468075727" r:id="rId18">
            <o:LockedField>false</o:LockedField>
          </o:OLEObject>
        </w:object>
      </w:r>
      <w:r>
        <w:rPr>
          <w:rFonts w:hint="eastAsia"/>
        </w:rPr>
        <w:t>—草捆质量，单位为千克（kg）；</w:t>
      </w:r>
    </w:p>
    <w:p>
      <w:pPr>
        <w:pStyle w:val="10"/>
        <w:adjustRightInd w:val="0"/>
        <w:snapToGrid w:val="0"/>
        <w:rPr>
          <w:rFonts w:hint="eastAsia"/>
        </w:rPr>
      </w:pPr>
      <w:r>
        <w:rPr>
          <w:position w:val="-12"/>
        </w:rPr>
        <w:object>
          <v:shape id="_x0000_i1037" o:spt="75" type="#_x0000_t75" style="height:18pt;width:13.95pt;" o:ole="t" filled="f" stroked="f" coordsize="21600,21600">
            <v:path/>
            <v:fill on="f" focussize="0,0"/>
            <v:stroke on="f"/>
            <v:imagedata r:id="rId21" o:title=""/>
            <o:lock v:ext="edit" aspectratio="t"/>
            <w10:wrap type="none"/>
            <w10:anchorlock/>
          </v:shape>
          <o:OLEObject Type="Embed" ProgID="Equation.3" ShapeID="_x0000_i1037" DrawAspect="Content" ObjectID="_1468075728" r:id="rId20">
            <o:LockedField>false</o:LockedField>
          </o:OLEObject>
        </w:object>
      </w:r>
      <w:r>
        <w:rPr>
          <w:rFonts w:hint="eastAsia"/>
        </w:rPr>
        <w:t>—草捆体积，单位为立方米（m³）。</w:t>
      </w:r>
    </w:p>
    <w:p>
      <w:pPr>
        <w:pStyle w:val="16"/>
        <w:numPr>
          <w:ilvl w:val="3"/>
          <w:numId w:val="1"/>
        </w:numPr>
        <w:spacing w:before="156" w:after="156"/>
        <w:rPr>
          <w:rFonts w:hint="eastAsia"/>
        </w:rPr>
      </w:pPr>
      <w:r>
        <w:rPr>
          <w:rFonts w:hint="eastAsia"/>
        </w:rPr>
        <w:t>成包率</w:t>
      </w:r>
    </w:p>
    <w:p>
      <w:pPr>
        <w:pStyle w:val="10"/>
        <w:rPr>
          <w:rFonts w:hint="eastAsia"/>
        </w:rPr>
      </w:pPr>
      <w:r>
        <w:rPr>
          <w:rFonts w:hint="eastAsia"/>
        </w:rPr>
        <w:t>圆捆缠膜机成包率按公式（2）计算：</w:t>
      </w:r>
    </w:p>
    <w:p>
      <w:pPr>
        <w:pStyle w:val="10"/>
        <w:jc w:val="right"/>
        <w:rPr>
          <w:rFonts w:hint="eastAsia"/>
          <w:szCs w:val="21"/>
        </w:rPr>
      </w:pPr>
      <w:r>
        <w:rPr>
          <w:position w:val="-30"/>
          <w:szCs w:val="21"/>
        </w:rPr>
        <w:object>
          <v:shape id="_x0000_i1038" o:spt="75" type="#_x0000_t75" style="height:34pt;width:64pt;" o:ole="t" filled="f" o:preferrelative="t" stroked="f" coordsize="21600,21600">
            <v:path/>
            <v:fill on="f" alignshape="1" focussize="0,0"/>
            <v:stroke on="f"/>
            <v:imagedata r:id="rId23" grayscale="f" bilevel="f" o:title=""/>
            <o:lock v:ext="edit" aspectratio="t"/>
            <w10:wrap type="none"/>
            <w10:anchorlock/>
          </v:shape>
          <o:OLEObject Type="Embed" ProgID="Equation.3" ShapeID="_x0000_i1038" DrawAspect="Content" ObjectID="_1468075729" r:id="rId22">
            <o:LockedField>false</o:LockedField>
          </o:OLEObject>
        </w:object>
      </w:r>
      <w:r>
        <w:rPr>
          <w:rFonts w:hint="eastAsia"/>
          <w:szCs w:val="21"/>
        </w:rPr>
        <w:t>………………………………………………（2）</w:t>
      </w:r>
    </w:p>
    <w:p>
      <w:pPr>
        <w:pStyle w:val="10"/>
        <w:jc w:val="right"/>
        <w:rPr>
          <w:rFonts w:hint="eastAsia"/>
          <w:szCs w:val="21"/>
        </w:rPr>
      </w:pPr>
    </w:p>
    <w:p>
      <w:pPr>
        <w:pStyle w:val="10"/>
        <w:rPr>
          <w:rFonts w:hint="eastAsia"/>
          <w:szCs w:val="21"/>
        </w:rPr>
      </w:pPr>
      <w:r>
        <w:rPr>
          <w:rFonts w:hint="eastAsia"/>
          <w:szCs w:val="21"/>
        </w:rPr>
        <w:t>式中：</w:t>
      </w:r>
    </w:p>
    <w:p>
      <w:pPr>
        <w:pStyle w:val="10"/>
        <w:adjustRightInd w:val="0"/>
        <w:snapToGrid w:val="0"/>
        <w:rPr>
          <w:rFonts w:hint="eastAsia"/>
        </w:rPr>
      </w:pPr>
      <w:r>
        <w:rPr>
          <w:position w:val="-10"/>
        </w:rPr>
        <w:object>
          <v:shape id="_x0000_i1039" o:spt="75" type="#_x0000_t75" style="height:16pt;width:12pt;" o:ole="t" filled="f" stroked="f" coordsize="21600,21600">
            <v:path/>
            <v:fill on="f" focussize="0,0"/>
            <v:stroke on="f"/>
            <v:imagedata r:id="rId25" o:title=""/>
            <o:lock v:ext="edit" aspectratio="t"/>
            <w10:wrap type="none"/>
            <w10:anchorlock/>
          </v:shape>
          <o:OLEObject Type="Embed" ProgID="Equation.3" ShapeID="_x0000_i1039" DrawAspect="Content" ObjectID="_1468075730" r:id="rId24">
            <o:LockedField>false</o:LockedField>
          </o:OLEObject>
        </w:object>
      </w:r>
      <w:r>
        <w:rPr>
          <w:rFonts w:hint="eastAsia"/>
        </w:rPr>
        <w:t>—成包率，%；</w:t>
      </w:r>
    </w:p>
    <w:p>
      <w:pPr>
        <w:pStyle w:val="10"/>
        <w:adjustRightInd w:val="0"/>
        <w:snapToGrid w:val="0"/>
        <w:rPr>
          <w:rFonts w:hint="eastAsia"/>
        </w:rPr>
      </w:pPr>
      <w:r>
        <w:rPr>
          <w:position w:val="-10"/>
        </w:rPr>
        <w:object>
          <v:shape id="_x0000_i1040" o:spt="75" type="#_x0000_t75" style="height:17pt;width:13pt;" o:ole="t" filled="f" stroked="f" coordsize="21600,21600">
            <v:path/>
            <v:fill on="f" focussize="0,0"/>
            <v:stroke on="f"/>
            <v:imagedata r:id="rId27" o:title=""/>
            <o:lock v:ext="edit" aspectratio="t"/>
            <w10:wrap type="none"/>
            <w10:anchorlock/>
          </v:shape>
          <o:OLEObject Type="Embed" ProgID="Equation.3" ShapeID="_x0000_i1040" DrawAspect="Content" ObjectID="_1468075731" r:id="rId26">
            <o:LockedField>false</o:LockedField>
          </o:OLEObject>
        </w:object>
      </w:r>
      <w:r>
        <w:rPr>
          <w:rFonts w:hint="eastAsia"/>
        </w:rPr>
        <w:t>—累积包数，单位为包；</w:t>
      </w:r>
    </w:p>
    <w:p>
      <w:pPr>
        <w:pStyle w:val="10"/>
        <w:adjustRightInd w:val="0"/>
        <w:snapToGrid w:val="0"/>
        <w:rPr>
          <w:rFonts w:hint="eastAsia"/>
        </w:rPr>
      </w:pPr>
      <w:r>
        <w:rPr>
          <w:position w:val="-12"/>
        </w:rPr>
        <w:object>
          <v:shape id="_x0000_i1041" o:spt="75" type="#_x0000_t75" style="height:18pt;width:12pt;" o:ole="t" filled="f" stroked="f" coordsize="21600,21600">
            <v:path/>
            <v:fill on="f" focussize="0,0"/>
            <v:stroke on="f"/>
            <v:imagedata r:id="rId29" o:title=""/>
            <o:lock v:ext="edit" aspectratio="t"/>
            <w10:wrap type="none"/>
            <w10:anchorlock/>
          </v:shape>
          <o:OLEObject Type="Embed" ProgID="Equation.3" ShapeID="_x0000_i1041" DrawAspect="Content" ObjectID="_1468075732" r:id="rId28">
            <o:LockedField>false</o:LockedField>
          </o:OLEObject>
        </w:object>
      </w:r>
      <w:r>
        <w:rPr>
          <w:rFonts w:hint="eastAsia"/>
        </w:rPr>
        <w:t>—成包数，单位为包。</w:t>
      </w:r>
    </w:p>
    <w:p>
      <w:pPr>
        <w:pStyle w:val="16"/>
        <w:numPr>
          <w:ilvl w:val="3"/>
          <w:numId w:val="1"/>
        </w:numPr>
        <w:spacing w:before="156" w:after="156"/>
        <w:rPr>
          <w:rFonts w:hint="eastAsia"/>
        </w:rPr>
      </w:pPr>
      <w:r>
        <w:rPr>
          <w:rFonts w:hint="eastAsia"/>
        </w:rPr>
        <w:t>缠膜消耗量</w:t>
      </w:r>
    </w:p>
    <w:p>
      <w:pPr>
        <w:pStyle w:val="10"/>
        <w:rPr>
          <w:rFonts w:hint="eastAsia"/>
        </w:rPr>
      </w:pPr>
      <w:r>
        <w:rPr>
          <w:rFonts w:hint="eastAsia"/>
        </w:rPr>
        <w:t>测量五个草捆的缠膜消耗量，按公式（3）计算：</w:t>
      </w:r>
    </w:p>
    <w:p>
      <w:pPr>
        <w:pStyle w:val="10"/>
        <w:jc w:val="right"/>
        <w:rPr>
          <w:rFonts w:hint="eastAsia"/>
          <w:szCs w:val="21"/>
        </w:rPr>
      </w:pPr>
      <w:r>
        <w:rPr>
          <w:position w:val="-30"/>
          <w:szCs w:val="21"/>
        </w:rPr>
        <w:object>
          <v:shape id="_x0000_i1042" o:spt="75" type="#_x0000_t75" style="height:36pt;width:76pt;" o:ole="t" filled="f" o:preferrelative="t" stroked="f" coordsize="21600,21600">
            <v:path/>
            <v:fill on="f" alignshape="1" focussize="0,0"/>
            <v:stroke on="f"/>
            <v:imagedata r:id="rId31" grayscale="f" bilevel="f" o:title=""/>
            <o:lock v:ext="edit" aspectratio="t"/>
            <w10:wrap type="none"/>
            <w10:anchorlock/>
          </v:shape>
          <o:OLEObject Type="Embed" ProgID="Equation.3" ShapeID="_x0000_i1042" DrawAspect="Content" ObjectID="_1468075733" r:id="rId30">
            <o:LockedField>false</o:LockedField>
          </o:OLEObject>
        </w:object>
      </w:r>
      <w:r>
        <w:rPr>
          <w:rFonts w:hint="eastAsia"/>
          <w:szCs w:val="21"/>
        </w:rPr>
        <w:t>……………………………………………（3）</w:t>
      </w:r>
    </w:p>
    <w:p>
      <w:pPr>
        <w:pStyle w:val="10"/>
        <w:rPr>
          <w:rFonts w:hint="eastAsia"/>
        </w:rPr>
      </w:pPr>
      <w:r>
        <w:rPr>
          <w:rFonts w:hint="eastAsia"/>
        </w:rPr>
        <w:t>式中：</w:t>
      </w:r>
    </w:p>
    <w:p>
      <w:pPr>
        <w:pStyle w:val="10"/>
        <w:adjustRightInd w:val="0"/>
        <w:snapToGrid w:val="0"/>
        <w:rPr>
          <w:rFonts w:hint="eastAsia"/>
        </w:rPr>
      </w:pPr>
      <w:r>
        <w:fldChar w:fldCharType="begin"/>
      </w:r>
      <w:r>
        <w:instrText xml:space="preserve"> QUOTE </w:instrText>
      </w:r>
      <w:r>
        <w:rPr>
          <w:rFonts w:hint="eastAsia"/>
          <w:position w:val="-8"/>
        </w:rPr>
        <w:pict>
          <v:shape id="_x0000_i1043" o:spt="75" type="#_x0000_t75" style="height:15.75pt;width:13.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035925&quot;/&gt;&lt;wsp:rsid wsp:val=&quot;00000244&quot;/&gt;&lt;wsp:rsid wsp:val=&quot;0000185F&quot;/&gt;&lt;wsp:rsid wsp:val=&quot;0000586F&quot;/&gt;&lt;wsp:rsid wsp:val=&quot;00013887&quot;/&gt;&lt;wsp:rsid wsp:val=&quot;00013D86&quot;/&gt;&lt;wsp:rsid wsp:val=&quot;00013E02&quot;/&gt;&lt;wsp:rsid wsp:val=&quot;0002143C&quot;/&gt;&lt;wsp:rsid wsp:val=&quot;00025A65&quot;/&gt;&lt;wsp:rsid wsp:val=&quot;00026C31&quot;/&gt;&lt;wsp:rsid wsp:val=&quot;00027280&quot;/&gt;&lt;wsp:rsid wsp:val=&quot;000320A7&quot;/&gt;&lt;wsp:rsid wsp:val=&quot;00035925&quot;/&gt;&lt;wsp:rsid wsp:val=&quot;00067CDF&quot;/&gt;&lt;wsp:rsid wsp:val=&quot;00074FBE&quot;/&gt;&lt;wsp:rsid wsp:val=&quot;00083A09&quot;/&gt;&lt;wsp:rsid wsp:val=&quot;0009005E&quot;/&gt;&lt;wsp:rsid wsp:val=&quot;00092857&quot;/&gt;&lt;wsp:rsid wsp:val=&quot;000A20A9&quot;/&gt;&lt;wsp:rsid wsp:val=&quot;000A48B1&quot;/&gt;&lt;wsp:rsid wsp:val=&quot;000B3143&quot;/&gt;&lt;wsp:rsid wsp:val=&quot;000C6B05&quot;/&gt;&lt;wsp:rsid wsp:val=&quot;000C6DD6&quot;/&gt;&lt;wsp:rsid wsp:val=&quot;000C73D4&quot;/&gt;&lt;wsp:rsid wsp:val=&quot;000D3D4C&quot;/&gt;&lt;wsp:rsid wsp:val=&quot;000D4F51&quot;/&gt;&lt;wsp:rsid wsp:val=&quot;000D6ECD&quot;/&gt;&lt;wsp:rsid wsp:val=&quot;000D718B&quot;/&gt;&lt;wsp:rsid wsp:val=&quot;000E0C46&quot;/&gt;&lt;wsp:rsid wsp:val=&quot;000E211D&quot;/&gt;&lt;wsp:rsid wsp:val=&quot;000F030C&quot;/&gt;&lt;wsp:rsid wsp:val=&quot;000F129C&quot;/&gt;&lt;wsp:rsid wsp:val=&quot;001056DE&quot;/&gt;&lt;wsp:rsid wsp:val=&quot;001124C0&quot;/&gt;&lt;wsp:rsid wsp:val=&quot;00124B1F&quot;/&gt;&lt;wsp:rsid wsp:val=&quot;0013175F&quot;/&gt;&lt;wsp:rsid wsp:val=&quot;001512B4&quot;/&gt;&lt;wsp:rsid wsp:val=&quot;001620A5&quot;/&gt;&lt;wsp:rsid wsp:val=&quot;00164E53&quot;/&gt;&lt;wsp:rsid wsp:val=&quot;0016699D&quot;/&gt;&lt;wsp:rsid wsp:val=&quot;00175159&quot;/&gt;&lt;wsp:rsid wsp:val=&quot;00176208&quot;/&gt;&lt;wsp:rsid wsp:val=&quot;0018211B&quot;/&gt;&lt;wsp:rsid wsp:val=&quot;001840D3&quot;/&gt;&lt;wsp:rsid wsp:val=&quot;001900F8&quot;/&gt;&lt;wsp:rsid wsp:val=&quot;00191258&quot;/&gt;&lt;wsp:rsid wsp:val=&quot;00192680&quot;/&gt;&lt;wsp:rsid wsp:val=&quot;00193037&quot;/&gt;&lt;wsp:rsid wsp:val=&quot;00193A2C&quot;/&gt;&lt;wsp:rsid wsp:val=&quot;001A288E&quot;/&gt;&lt;wsp:rsid wsp:val=&quot;001B6DC2&quot;/&gt;&lt;wsp:rsid wsp:val=&quot;001C149C&quot;/&gt;&lt;wsp:rsid wsp:val=&quot;001C21AC&quot;/&gt;&lt;wsp:rsid wsp:val=&quot;001C47BA&quot;/&gt;&lt;wsp:rsid wsp:val=&quot;001C59EA&quot;/&gt;&lt;wsp:rsid wsp:val=&quot;001D406C&quot;/&gt;&lt;wsp:rsid wsp:val=&quot;001D41EE&quot;/&gt;&lt;wsp:rsid wsp:val=&quot;001E0380&quot;/&gt;&lt;wsp:rsid wsp:val=&quot;001E13B1&quot;/&gt;&lt;wsp:rsid wsp:val=&quot;001F3A19&quot;/&gt;&lt;wsp:rsid wsp:val=&quot;00234467&quot;/&gt;&lt;wsp:rsid wsp:val=&quot;00237D8D&quot;/&gt;&lt;wsp:rsid wsp:val=&quot;00241DA2&quot;/&gt;&lt;wsp:rsid wsp:val=&quot;00247FEE&quot;/&gt;&lt;wsp:rsid wsp:val=&quot;00250E7D&quot;/&gt;&lt;wsp:rsid wsp:val=&quot;002565D5&quot;/&gt;&lt;wsp:rsid wsp:val=&quot;002622C0&quot;/&gt;&lt;wsp:rsid wsp:val=&quot;002778AE&quot;/&gt;&lt;wsp:rsid wsp:val=&quot;0028269A&quot;/&gt;&lt;wsp:rsid wsp:val=&quot;00283590&quot;/&gt;&lt;wsp:rsid wsp:val=&quot;00286973&quot;/&gt;&lt;wsp:rsid wsp:val=&quot;00294E70&quot;/&gt;&lt;wsp:rsid wsp:val=&quot;002A1924&quot;/&gt;&lt;wsp:rsid wsp:val=&quot;002A7420&quot;/&gt;&lt;wsp:rsid wsp:val=&quot;002B0F12&quot;/&gt;&lt;wsp:rsid wsp:val=&quot;002B1308&quot;/&gt;&lt;wsp:rsid wsp:val=&quot;002B4554&quot;/&gt;&lt;wsp:rsid wsp:val=&quot;002C72D8&quot;/&gt;&lt;wsp:rsid wsp:val=&quot;002D11FA&quot;/&gt;&lt;wsp:rsid wsp:val=&quot;002E0DDF&quot;/&gt;&lt;wsp:rsid wsp:val=&quot;002E2906&quot;/&gt;&lt;wsp:rsid wsp:val=&quot;002E5635&quot;/&gt;&lt;wsp:rsid wsp:val=&quot;002E64C3&quot;/&gt;&lt;wsp:rsid wsp:val=&quot;002E6A2C&quot;/&gt;&lt;wsp:rsid wsp:val=&quot;002F1D8C&quot;/&gt;&lt;wsp:rsid wsp:val=&quot;002F21DA&quot;/&gt;&lt;wsp:rsid wsp:val=&quot;00301F39&quot;/&gt;&lt;wsp:rsid wsp:val=&quot;00325926&quot;/&gt;&lt;wsp:rsid wsp:val=&quot;00327A8A&quot;/&gt;&lt;wsp:rsid wsp:val=&quot;00336610&quot;/&gt;&lt;wsp:rsid wsp:val=&quot;00343F73&quot;/&gt;&lt;wsp:rsid wsp:val=&quot;00345060&quot;/&gt;&lt;wsp:rsid wsp:val=&quot;0035323B&quot;/&gt;&lt;wsp:rsid wsp:val=&quot;003609D2&quot;/&gt;&lt;wsp:rsid wsp:val=&quot;00363F22&quot;/&gt;&lt;wsp:rsid wsp:val=&quot;00375564&quot;/&gt;&lt;wsp:rsid wsp:val=&quot;00383191&quot;/&gt;&lt;wsp:rsid wsp:val=&quot;00386DED&quot;/&gt;&lt;wsp:rsid wsp:val=&quot;003912E7&quot;/&gt;&lt;wsp:rsid wsp:val=&quot;00393947&quot;/&gt;&lt;wsp:rsid wsp:val=&quot;003A2275&quot;/&gt;&lt;wsp:rsid wsp:val=&quot;003A6A4F&quot;/&gt;&lt;wsp:rsid wsp:val=&quot;003A7088&quot;/&gt;&lt;wsp:rsid wsp:val=&quot;003B00DF&quot;/&gt;&lt;wsp:rsid wsp:val=&quot;003B1275&quot;/&gt;&lt;wsp:rsid wsp:val=&quot;003B1778&quot;/&gt;&lt;wsp:rsid wsp:val=&quot;003B6D7D&quot;/&gt;&lt;wsp:rsid wsp:val=&quot;003C11CB&quot;/&gt;&lt;wsp:rsid wsp:val=&quot;003C75F3&quot;/&gt;&lt;wsp:rsid wsp:val=&quot;003C78A3&quot;/&gt;&lt;wsp:rsid wsp:val=&quot;003E1867&quot;/&gt;&lt;wsp:rsid wsp:val=&quot;003E5729&quot;/&gt;&lt;wsp:rsid wsp:val=&quot;003F4EE0&quot;/&gt;&lt;wsp:rsid wsp:val=&quot;003F545F&quot;/&gt;&lt;wsp:rsid wsp:val=&quot;00402153&quot;/&gt;&lt;wsp:rsid wsp:val=&quot;00402FC1&quot;/&gt;&lt;wsp:rsid wsp:val=&quot;00425082&quot;/&gt;&lt;wsp:rsid wsp:val=&quot;00431DEB&quot;/&gt;&lt;wsp:rsid wsp:val=&quot;00446B29&quot;/&gt;&lt;wsp:rsid wsp:val=&quot;00453F9A&quot;/&gt;&lt;wsp:rsid wsp:val=&quot;00471E91&quot;/&gt;&lt;wsp:rsid wsp:val=&quot;00474675&quot;/&gt;&lt;wsp:rsid wsp:val=&quot;0047470C&quot;/&gt;&lt;wsp:rsid wsp:val=&quot;004A35F9&quot;/&gt;&lt;wsp:rsid wsp:val=&quot;004B24C1&quot;/&gt;&lt;wsp:rsid wsp:val=&quot;004C292F&quot;/&gt;&lt;wsp:rsid wsp:val=&quot;00510280&quot;/&gt;&lt;wsp:rsid wsp:val=&quot;00513D73&quot;/&gt;&lt;wsp:rsid wsp:val=&quot;00514A43&quot;/&gt;&lt;wsp:rsid wsp:val=&quot;005174E5&quot;/&gt;&lt;wsp:rsid wsp:val=&quot;00522393&quot;/&gt;&lt;wsp:rsid wsp:val=&quot;00522620&quot;/&gt;&lt;wsp:rsid wsp:val=&quot;00525656&quot;/&gt;&lt;wsp:rsid wsp:val=&quot;00534C02&quot;/&gt;&lt;wsp:rsid wsp:val=&quot;0054264B&quot;/&gt;&lt;wsp:rsid wsp:val=&quot;00543786&quot;/&gt;&lt;wsp:rsid wsp:val=&quot;005533D7&quot;/&gt;&lt;wsp:rsid wsp:val=&quot;005703DE&quot;/&gt;&lt;wsp:rsid wsp:val=&quot;005708E0&quot;/&gt;&lt;wsp:rsid wsp:val=&quot;0058464E&quot;/&gt;&lt;wsp:rsid wsp:val=&quot;005A01CB&quot;/&gt;&lt;wsp:rsid wsp:val=&quot;005A58FF&quot;/&gt;&lt;wsp:rsid wsp:val=&quot;005A5EAF&quot;/&gt;&lt;wsp:rsid wsp:val=&quot;005A64C0&quot;/&gt;&lt;wsp:rsid wsp:val=&quot;005B3C11&quot;/&gt;&lt;wsp:rsid wsp:val=&quot;005C1C28&quot;/&gt;&lt;wsp:rsid wsp:val=&quot;005C6DB5&quot;/&gt;&lt;wsp:rsid wsp:val=&quot;005E19E7&quot;/&gt;&lt;wsp:rsid wsp:val=&quot;0061716C&quot;/&gt;&lt;wsp:rsid wsp:val=&quot;006243A1&quot;/&gt;&lt;wsp:rsid wsp:val=&quot;00632E56&quot;/&gt;&lt;wsp:rsid wsp:val=&quot;00635CBA&quot;/&gt;&lt;wsp:rsid wsp:val=&quot;0064338B&quot;/&gt;&lt;wsp:rsid wsp:val=&quot;00646542&quot;/&gt;&lt;wsp:rsid wsp:val=&quot;006504F4&quot;/&gt;&lt;wsp:rsid wsp:val=&quot;00654BC9&quot;/&gt;&lt;wsp:rsid wsp:val=&quot;006552FD&quot;/&gt;&lt;wsp:rsid wsp:val=&quot;00663AF3&quot;/&gt;&lt;wsp:rsid wsp:val=&quot;00666B6C&quot;/&gt;&lt;wsp:rsid wsp:val=&quot;00682682&quot;/&gt;&lt;wsp:rsid wsp:val=&quot;00682702&quot;/&gt;&lt;wsp:rsid wsp:val=&quot;00692368&quot;/&gt;&lt;wsp:rsid wsp:val=&quot;006A2EBC&quot;/&gt;&lt;wsp:rsid wsp:val=&quot;006A50C7&quot;/&gt;&lt;wsp:rsid wsp:val=&quot;006A5EA0&quot;/&gt;&lt;wsp:rsid wsp:val=&quot;006A783B&quot;/&gt;&lt;wsp:rsid wsp:val=&quot;006A7B33&quot;/&gt;&lt;wsp:rsid wsp:val=&quot;006B4E13&quot;/&gt;&lt;wsp:rsid wsp:val=&quot;006B75DD&quot;/&gt;&lt;wsp:rsid wsp:val=&quot;006C67E0&quot;/&gt;&lt;wsp:rsid wsp:val=&quot;006C7ABA&quot;/&gt;&lt;wsp:rsid wsp:val=&quot;006D0D60&quot;/&gt;&lt;wsp:rsid wsp:val=&quot;006D1122&quot;/&gt;&lt;wsp:rsid wsp:val=&quot;006D3C00&quot;/&gt;&lt;wsp:rsid wsp:val=&quot;006E3675&quot;/&gt;&lt;wsp:rsid wsp:val=&quot;006E4A7F&quot;/&gt;&lt;wsp:rsid wsp:val=&quot;00704DF6&quot;/&gt;&lt;wsp:rsid wsp:val=&quot;0070651C&quot;/&gt;&lt;wsp:rsid wsp:val=&quot;007132A3&quot;/&gt;&lt;wsp:rsid wsp:val=&quot;00716421&quot;/&gt;&lt;wsp:rsid wsp:val=&quot;0072329C&quot;/&gt;&lt;wsp:rsid wsp:val=&quot;00724EFB&quot;/&gt;&lt;wsp:rsid wsp:val=&quot;007419C3&quot;/&gt;&lt;wsp:rsid wsp:val=&quot;007467A7&quot;/&gt;&lt;wsp:rsid wsp:val=&quot;007469DD&quot;/&gt;&lt;wsp:rsid wsp:val=&quot;0074741B&quot;/&gt;&lt;wsp:rsid wsp:val=&quot;0074759E&quot;/&gt;&lt;wsp:rsid wsp:val=&quot;007478EA&quot;/&gt;&lt;wsp:rsid wsp:val=&quot;0075415C&quot;/&gt;&lt;wsp:rsid wsp:val=&quot;00763502&quot;/&gt;&lt;wsp:rsid wsp:val=&quot;007913AB&quot;/&gt;&lt;wsp:rsid wsp:val=&quot;007914F7&quot;/&gt;&lt;wsp:rsid wsp:val=&quot;007B1625&quot;/&gt;&lt;wsp:rsid wsp:val=&quot;007B706E&quot;/&gt;&lt;wsp:rsid wsp:val=&quot;007B71EB&quot;/&gt;&lt;wsp:rsid wsp:val=&quot;007C6205&quot;/&gt;&lt;wsp:rsid wsp:val=&quot;007C686A&quot;/&gt;&lt;wsp:rsid wsp:val=&quot;007C728E&quot;/&gt;&lt;wsp:rsid wsp:val=&quot;007D2C53&quot;/&gt;&lt;wsp:rsid wsp:val=&quot;007D3D60&quot;/&gt;&lt;wsp:rsid wsp:val=&quot;007E1980&quot;/&gt;&lt;wsp:rsid wsp:val=&quot;007E4B76&quot;/&gt;&lt;wsp:rsid wsp:val=&quot;007E5EA8&quot;/&gt;&lt;wsp:rsid wsp:val=&quot;007F0CF1&quot;/&gt;&lt;wsp:rsid wsp:val=&quot;007F12A5&quot;/&gt;&lt;wsp:rsid wsp:val=&quot;007F4CF1&quot;/&gt;&lt;wsp:rsid wsp:val=&quot;007F758D&quot;/&gt;&lt;wsp:rsid wsp:val=&quot;007F7D52&quot;/&gt;&lt;wsp:rsid wsp:val=&quot;0080654C&quot;/&gt;&lt;wsp:rsid wsp:val=&quot;008071C6&quot;/&gt;&lt;wsp:rsid wsp:val=&quot;00817A00&quot;/&gt;&lt;wsp:rsid wsp:val=&quot;00835DB3&quot;/&gt;&lt;wsp:rsid wsp:val=&quot;0083617B&quot;/&gt;&lt;wsp:rsid wsp:val=&quot;008371BD&quot;/&gt;&lt;wsp:rsid wsp:val=&quot;008504A8&quot;/&gt;&lt;wsp:rsid wsp:val=&quot;0085282E&quot;/&gt;&lt;wsp:rsid wsp:val=&quot;0087198C&quot;/&gt;&lt;wsp:rsid wsp:val=&quot;00872C1F&quot;/&gt;&lt;wsp:rsid wsp:val=&quot;00873B42&quot;/&gt;&lt;wsp:rsid wsp:val=&quot;008856D8&quot;/&gt;&lt;wsp:rsid wsp:val=&quot;00892E82&quot;/&gt;&lt;wsp:rsid wsp:val=&quot;008C1B58&quot;/&gt;&lt;wsp:rsid wsp:val=&quot;008C39AE&quot;/&gt;&lt;wsp:rsid wsp:val=&quot;008C590D&quot;/&gt;&lt;wsp:rsid wsp:val=&quot;008E031B&quot;/&gt;&lt;wsp:rsid wsp:val=&quot;008E7029&quot;/&gt;&lt;wsp:rsid wsp:val=&quot;008E7EF6&quot;/&gt;&lt;wsp:rsid wsp:val=&quot;008F1F98&quot;/&gt;&lt;wsp:rsid wsp:val=&quot;008F6758&quot;/&gt;&lt;wsp:rsid wsp:val=&quot;009040DD&quot;/&gt;&lt;wsp:rsid wsp:val=&quot;00905B47&quot;/&gt;&lt;wsp:rsid wsp:val=&quot;0091331C&quot;/&gt;&lt;wsp:rsid wsp:val=&quot;009279DE&quot;/&gt;&lt;wsp:rsid wsp:val=&quot;00930116&quot;/&gt;&lt;wsp:rsid wsp:val=&quot;0094212C&quot;/&gt;&lt;wsp:rsid wsp:val=&quot;00954689&quot;/&gt;&lt;wsp:rsid wsp:val=&quot;009617C9&quot;/&gt;&lt;wsp:rsid wsp:val=&quot;00961C93&quot;/&gt;&lt;wsp:rsid wsp:val=&quot;00965324&quot;/&gt;&lt;wsp:rsid wsp:val=&quot;0097091E&quot;/&gt;&lt;wsp:rsid wsp:val=&quot;009760D3&quot;/&gt;&lt;wsp:rsid wsp:val=&quot;00977132&quot;/&gt;&lt;wsp:rsid wsp:val=&quot;00981A4B&quot;/&gt;&lt;wsp:rsid wsp:val=&quot;00982501&quot;/&gt;&lt;wsp:rsid wsp:val=&quot;009877D3&quot;/&gt;&lt;wsp:rsid wsp:val=&quot;00994E8F&quot;/&gt;&lt;wsp:rsid wsp:val=&quot;009951DC&quot;/&gt;&lt;wsp:rsid wsp:val=&quot;009959BB&quot;/&gt;&lt;wsp:rsid wsp:val=&quot;00997158&quot;/&gt;&lt;wsp:rsid wsp:val=&quot;009A3A7C&quot;/&gt;&lt;wsp:rsid wsp:val=&quot;009B2ADB&quot;/&gt;&lt;wsp:rsid wsp:val=&quot;009B603A&quot;/&gt;&lt;wsp:rsid wsp:val=&quot;009C2D0E&quot;/&gt;&lt;wsp:rsid wsp:val=&quot;009C3DAC&quot;/&gt;&lt;wsp:rsid wsp:val=&quot;009C42E0&quot;/&gt;&lt;wsp:rsid wsp:val=&quot;009D5362&quot;/&gt;&lt;wsp:rsid wsp:val=&quot;009E1415&quot;/&gt;&lt;wsp:rsid wsp:val=&quot;009E6116&quot;/&gt;&lt;wsp:rsid wsp:val=&quot;00A02E43&quot;/&gt;&lt;wsp:rsid wsp:val=&quot;00A065F9&quot;/&gt;&lt;wsp:rsid wsp:val=&quot;00A07F34&quot;/&gt;&lt;wsp:rsid wsp:val=&quot;00A22154&quot;/&gt;&lt;wsp:rsid wsp:val=&quot;00A25C38&quot;/&gt;&lt;wsp:rsid wsp:val=&quot;00A36BBE&quot;/&gt;&lt;wsp:rsid wsp:val=&quot;00A4307A&quot;/&gt;&lt;wsp:rsid wsp:val=&quot;00A47EBB&quot;/&gt;&lt;wsp:rsid wsp:val=&quot;00A51CDD&quot;/&gt;&lt;wsp:rsid wsp:val=&quot;00A6730D&quot;/&gt;&lt;wsp:rsid wsp:val=&quot;00A71625&quot;/&gt;&lt;wsp:rsid wsp:val=&quot;00A71B9B&quot;/&gt;&lt;wsp:rsid wsp:val=&quot;00A751C7&quot;/&gt;&lt;wsp:rsid wsp:val=&quot;00A87844&quot;/&gt;&lt;wsp:rsid wsp:val=&quot;00AA038C&quot;/&gt;&lt;wsp:rsid wsp:val=&quot;00AA7A09&quot;/&gt;&lt;wsp:rsid wsp:val=&quot;00AB3B50&quot;/&gt;&lt;wsp:rsid wsp:val=&quot;00AC05B1&quot;/&gt;&lt;wsp:rsid wsp:val=&quot;00AD356C&quot;/&gt;&lt;wsp:rsid wsp:val=&quot;00AE2914&quot;/&gt;&lt;wsp:rsid wsp:val=&quot;00AE6D15&quot;/&gt;&lt;wsp:rsid wsp:val=&quot;00B04182&quot;/&gt;&lt;wsp:rsid wsp:val=&quot;00B07AE3&quot;/&gt;&lt;wsp:rsid wsp:val=&quot;00B11430&quot;/&gt;&lt;wsp:rsid wsp:val=&quot;00B353EB&quot;/&gt;&lt;wsp:rsid wsp:val=&quot;00B439C4&quot;/&gt;&lt;wsp:rsid wsp:val=&quot;00B4535E&quot;/&gt;&lt;wsp:rsid wsp:val=&quot;00B52A8C&quot;/&gt;&lt;wsp:rsid wsp:val=&quot;00B636A8&quot;/&gt;&lt;wsp:rsid wsp:val=&quot;00B665C6&quot;/&gt;&lt;wsp:rsid wsp:val=&quot;00B805AF&quot;/&gt;&lt;wsp:rsid wsp:val=&quot;00B869EC&quot;/&gt;&lt;wsp:rsid wsp:val=&quot;00B9397A&quot;/&gt;&lt;wsp:rsid wsp:val=&quot;00B9633D&quot;/&gt;&lt;wsp:rsid wsp:val=&quot;00BA2EBE&quot;/&gt;&lt;wsp:rsid wsp:val=&quot;00BB0F28&quot;/&gt;&lt;wsp:rsid wsp:val=&quot;00BB458A&quot;/&gt;&lt;wsp:rsid wsp:val=&quot;00BD00D3&quot;/&gt;&lt;wsp:rsid wsp:val=&quot;00BD1659&quot;/&gt;&lt;wsp:rsid wsp:val=&quot;00BD3AA9&quot;/&gt;&lt;wsp:rsid wsp:val=&quot;00BD4A18&quot;/&gt;&lt;wsp:rsid wsp:val=&quot;00BD6DB2&quot;/&gt;&lt;wsp:rsid wsp:val=&quot;00BE11CF&quot;/&gt;&lt;wsp:rsid wsp:val=&quot;00BE21AB&quot;/&gt;&lt;wsp:rsid wsp:val=&quot;00BE55CB&quot;/&gt;&lt;wsp:rsid wsp:val=&quot;00BF617A&quot;/&gt;&lt;wsp:rsid wsp:val=&quot;00C0379D&quot;/&gt;&lt;wsp:rsid wsp:val=&quot;00C03931&quot;/&gt;&lt;wsp:rsid wsp:val=&quot;00C05FE3&quot;/&gt;&lt;wsp:rsid wsp:val=&quot;00C2136D&quot;/&gt;&lt;wsp:rsid wsp:val=&quot;00C214EE&quot;/&gt;&lt;wsp:rsid wsp:val=&quot;00C2314B&quot;/&gt;&lt;wsp:rsid wsp:val=&quot;00C24971&quot;/&gt;&lt;wsp:rsid wsp:val=&quot;00C26BE5&quot;/&gt;&lt;wsp:rsid wsp:val=&quot;00C26E4D&quot;/&gt;&lt;wsp:rsid wsp:val=&quot;00C27909&quot;/&gt;&lt;wsp:rsid wsp:val=&quot;00C27B03&quot;/&gt;&lt;wsp:rsid wsp:val=&quot;00C314E1&quot;/&gt;&lt;wsp:rsid wsp:val=&quot;00C34397&quot;/&gt;&lt;wsp:rsid wsp:val=&quot;00C4095D&quot;/&gt;&lt;wsp:rsid wsp:val=&quot;00C601D2&quot;/&gt;&lt;wsp:rsid wsp:val=&quot;00C65BCC&quot;/&gt;&lt;wsp:rsid wsp:val=&quot;00C66970&quot;/&gt;&lt;wsp:rsid wsp:val=&quot;00C8691C&quot;/&gt;&lt;wsp:rsid wsp:val=&quot;00CA168A&quot;/&gt;&lt;wsp:rsid wsp:val=&quot;00CA357E&quot;/&gt;&lt;wsp:rsid wsp:val=&quot;00CA44F9&quot;/&gt;&lt;wsp:rsid wsp:val=&quot;00CA4A69&quot;/&gt;&lt;wsp:rsid wsp:val=&quot;00CC3E0C&quot;/&gt;&lt;wsp:rsid wsp:val=&quot;00CC58D3&quot;/&gt;&lt;wsp:rsid wsp:val=&quot;00CC784D&quot;/&gt;&lt;wsp:rsid wsp:val=&quot;00D0337B&quot;/&gt;&lt;wsp:rsid wsp:val=&quot;00D079B2&quot;/&gt;&lt;wsp:rsid wsp:val=&quot;00D114E9&quot;/&gt;&lt;wsp:rsid wsp:val=&quot;00D429C6&quot;/&gt;&lt;wsp:rsid wsp:val=&quot;00D47748&quot;/&gt;&lt;wsp:rsid wsp:val=&quot;00D54CC3&quot;/&gt;&lt;wsp:rsid wsp:val=&quot;00D6041A&quot;/&gt;&lt;wsp:rsid wsp:val=&quot;00D633EB&quot;/&gt;&lt;wsp:rsid wsp:val=&quot;00D82FF7&quot;/&gt;&lt;wsp:rsid wsp:val=&quot;00D847FE&quot;/&gt;&lt;wsp:rsid wsp:val=&quot;00D964EA&quot;/&gt;&lt;wsp:rsid wsp:val=&quot;00D966D0&quot;/&gt;&lt;wsp:rsid wsp:val=&quot;00DA0C59&quot;/&gt;&lt;wsp:rsid wsp:val=&quot;00DA3991&quot;/&gt;&lt;wsp:rsid wsp:val=&quot;00DB7E6C&quot;/&gt;&lt;wsp:rsid wsp:val=&quot;00DD5A29&quot;/&gt;&lt;wsp:rsid wsp:val=&quot;00DD5D9D&quot;/&gt;&lt;wsp:rsid wsp:val=&quot;00DE35CB&quot;/&gt;&lt;wsp:rsid wsp:val=&quot;00DF21E9&quot;/&gt;&lt;wsp:rsid wsp:val=&quot;00E00F14&quot;/&gt;&lt;wsp:rsid wsp:val=&quot;00E06386&quot;/&gt;&lt;wsp:rsid wsp:val=&quot;00E24EB4&quot;/&gt;&lt;wsp:rsid wsp:val=&quot;00E320ED&quot;/&gt;&lt;wsp:rsid wsp:val=&quot;00E33AFB&quot;/&gt;&lt;wsp:rsid wsp:val=&quot;00E34218&quot;/&gt;&lt;wsp:rsid wsp:val=&quot;00E43680&quot;/&gt;&lt;wsp:rsid wsp:val=&quot;00E46282&quot;/&gt;&lt;wsp:rsid wsp:val=&quot;00E5216E&quot;/&gt;&lt;wsp:rsid wsp:val=&quot;00E82344&quot;/&gt;&lt;wsp:rsid wsp:val=&quot;00E84C82&quot;/&gt;&lt;wsp:rsid wsp:val=&quot;00E84D64&quot;/&gt;&lt;wsp:rsid wsp:val=&quot;00E87408&quot;/&gt;&lt;wsp:rsid wsp:val=&quot;00E914C4&quot;/&gt;&lt;wsp:rsid wsp:val=&quot;00E934F5&quot;/&gt;&lt;wsp:rsid wsp:val=&quot;00E96961&quot;/&gt;&lt;wsp:rsid wsp:val=&quot;00EA72EC&quot;/&gt;&lt;wsp:rsid wsp:val=&quot;00EB11CB&quot;/&gt;&lt;wsp:rsid wsp:val=&quot;00EB275A&quot;/&gt;&lt;wsp:rsid wsp:val=&quot;00EB786A&quot;/&gt;&lt;wsp:rsid wsp:val=&quot;00EC1578&quot;/&gt;&lt;wsp:rsid wsp:val=&quot;00EC1C72&quot;/&gt;&lt;wsp:rsid wsp:val=&quot;00EC3CC9&quot;/&gt;&lt;wsp:rsid wsp:val=&quot;00EC680A&quot;/&gt;&lt;wsp:rsid wsp:val=&quot;00EE2BED&quot;/&gt;&lt;wsp:rsid wsp:val=&quot;00EE374B&quot;/&gt;&lt;wsp:rsid wsp:val=&quot;00F11BB5&quot;/&gt;&lt;wsp:rsid wsp:val=&quot;00F1417B&quot;/&gt;&lt;wsp:rsid wsp:val=&quot;00F34B99&quot;/&gt;&lt;wsp:rsid wsp:val=&quot;00F52DAB&quot;/&gt;&lt;wsp:rsid wsp:val=&quot;00F543F0&quot;/&gt;&lt;wsp:rsid wsp:val=&quot;00F81D29&quot;/&gt;&lt;wsp:rsid wsp:val=&quot;00F91C4D&quot;/&gt;&lt;wsp:rsid wsp:val=&quot;00F92FD9&quot;/&gt;&lt;wsp:rsid wsp:val=&quot;00FA6684&quot;/&gt;&lt;wsp:rsid wsp:val=&quot;00FA731E&quot;/&gt;&lt;wsp:rsid wsp:val=&quot;00FB2B38&quot;/&gt;&lt;wsp:rsid wsp:val=&quot;00FC6358&quot;/&gt;&lt;wsp:rsid wsp:val=&quot;00FD320D&quot;/&gt;&lt;wsp:rsid wsp:val=&quot;00FE23DE&quot;/&gt;&lt;/wsp:rsids&gt;&lt;/w:docPr&gt;&lt;w:body&gt;&lt;w:p wsp:rsidR=&quot;00000000&quot; wsp:rsidRDefault=&quot;005708E0&quot;&gt;&lt;m:oMathPara&gt;&lt;m:oMath&gt;&lt;m:sSub&gt;&lt;m:sSubPr&gt;&lt;m:ctrlPr&gt;&lt;w:rPr&gt;&lt;w:rFonts w:ascii=&quot;Cambria Math&quot; w:fareast=&quot;宋体&quot; w:h-ansi=&quot;Cambria Math&quot; w:cs=&quot;Times New Roman&quot;/&gt;&lt;wx:font wx:val=&quot;Cambria Math&quot;/&gt;&lt;w:sz-cs w:val=&quot;22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/w:rPr&gt;&lt;m:t&gt;G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m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path/>
            <v:fill on="f" focussize="0,0"/>
            <v:stroke on="f"/>
            <v:imagedata r:id="rId32" chromakey="#FFFFFF" o:title=""/>
            <o:lock v:ext="edit" aspectratio="t"/>
            <w10:wrap type="none"/>
            <w10:anchorlock/>
          </v:shape>
        </w:pict>
      </w:r>
      <w:r>
        <w:instrText xml:space="preserve"> </w:instrText>
      </w:r>
      <w:r>
        <w:fldChar w:fldCharType="separate"/>
      </w:r>
      <w:r>
        <w:rPr>
          <w:position w:val="-12"/>
        </w:rPr>
        <w:object>
          <v:shape id="_x0000_i1044" o:spt="75" type="#_x0000_t75" style="height:18pt;width:18pt;" o:ole="t" filled="f" o:preferrelative="t" stroked="f" coordsize="21600,21600">
            <v:path/>
            <v:fill on="f" alignshape="1" focussize="0,0"/>
            <v:stroke on="f"/>
            <v:imagedata r:id="rId34" grayscale="f" bilevel="f" o:title=""/>
            <o:lock v:ext="edit" aspectratio="t"/>
            <w10:wrap type="none"/>
            <w10:anchorlock/>
          </v:shape>
          <o:OLEObject Type="Embed" ProgID="Equation.3" ShapeID="_x0000_i1044" DrawAspect="Content" ObjectID="_1468075734" r:id="rId33">
            <o:LockedField>false</o:LockedField>
          </o:OLEObject>
        </w:object>
      </w:r>
      <w:r>
        <w:fldChar w:fldCharType="end"/>
      </w:r>
      <w:r>
        <w:rPr>
          <w:rFonts w:hint="eastAsia"/>
        </w:rPr>
        <w:t>—每吨揉碎性青绿植物缠膜消耗量，单位为千克每吨（kg/t）；</w:t>
      </w:r>
    </w:p>
    <w:p>
      <w:pPr>
        <w:pStyle w:val="10"/>
        <w:adjustRightInd w:val="0"/>
        <w:snapToGrid w:val="0"/>
        <w:rPr>
          <w:rFonts w:hint="eastAsia"/>
        </w:rPr>
      </w:pPr>
      <w:r>
        <w:rPr>
          <w:position w:val="-12"/>
        </w:rPr>
        <w:object>
          <v:shape id="_x0000_i1045" o:spt="75" type="#_x0000_t75" style="height:18pt;width:16pt;" o:ole="t" filled="f" o:preferrelative="t" stroked="f" coordsize="21600,21600">
            <v:path/>
            <v:fill on="f" alignshape="1" focussize="0,0"/>
            <v:stroke on="f"/>
            <v:imagedata r:id="rId36" grayscale="f" bilevel="f" o:title=""/>
            <o:lock v:ext="edit" aspectratio="t"/>
            <w10:wrap type="none"/>
            <w10:anchorlock/>
          </v:shape>
          <o:OLEObject Type="Embed" ProgID="Equation.3" ShapeID="_x0000_i1045" DrawAspect="Content" ObjectID="_1468075735" r:id="rId35">
            <o:LockedField>false</o:LockedField>
          </o:OLEObject>
        </w:object>
      </w:r>
      <w:r>
        <w:rPr>
          <w:rFonts w:hint="eastAsia"/>
        </w:rPr>
        <w:t>—草捆质量，单位为千克（kg）；</w:t>
      </w:r>
    </w:p>
    <w:p>
      <w:pPr>
        <w:pStyle w:val="10"/>
        <w:adjustRightInd w:val="0"/>
        <w:snapToGrid w:val="0"/>
        <w:ind w:firstLine="315" w:firstLineChars="150"/>
        <w:rPr>
          <w:rFonts w:hint="eastAsia"/>
        </w:rPr>
      </w:pPr>
      <w:r>
        <w:rPr>
          <w:position w:val="-12"/>
        </w:rPr>
        <w:object>
          <v:shape id="_x0000_i1046" o:spt="75" type="#_x0000_t75" style="height:18pt;width:21pt;" o:ole="t" filled="f" o:preferrelative="t" stroked="f" coordsize="21600,21600">
            <v:path/>
            <v:fill on="f" alignshape="1" focussize="0,0"/>
            <v:stroke on="f"/>
            <v:imagedata r:id="rId38" grayscale="f" bilevel="f" o:title=""/>
            <o:lock v:ext="edit" aspectratio="t"/>
            <w10:wrap type="none"/>
            <w10:anchorlock/>
          </v:shape>
          <o:OLEObject Type="Embed" ProgID="Equation.3" ShapeID="_x0000_i1046" DrawAspect="Content" ObjectID="_1468075736" r:id="rId37">
            <o:LockedField>false</o:LockedField>
          </o:OLEObject>
        </w:object>
      </w:r>
      <w:r>
        <w:rPr>
          <w:rFonts w:hint="eastAsia"/>
        </w:rPr>
        <w:t>—每个草捆的缠膜消耗量，单位为千克（kg）。</w:t>
      </w:r>
    </w:p>
    <w:p>
      <w:pPr>
        <w:pStyle w:val="16"/>
        <w:numPr>
          <w:ilvl w:val="3"/>
          <w:numId w:val="1"/>
        </w:numPr>
        <w:spacing w:before="156" w:after="156"/>
        <w:rPr>
          <w:rFonts w:hint="eastAsia"/>
        </w:rPr>
      </w:pPr>
      <w:r>
        <w:rPr>
          <w:rFonts w:hint="eastAsia"/>
        </w:rPr>
        <w:t>能耗</w:t>
      </w:r>
    </w:p>
    <w:p>
      <w:pPr>
        <w:pStyle w:val="10"/>
        <w:rPr>
          <w:rFonts w:hint="eastAsia"/>
        </w:rPr>
      </w:pPr>
      <w:r>
        <w:rPr>
          <w:rFonts w:hint="eastAsia"/>
        </w:rPr>
        <w:t>耗电（油）量按式（4）计算：</w:t>
      </w:r>
    </w:p>
    <w:p>
      <w:pPr>
        <w:pStyle w:val="10"/>
        <w:jc w:val="right"/>
        <w:rPr>
          <w:rFonts w:hint="eastAsia"/>
          <w:szCs w:val="21"/>
        </w:rPr>
      </w:pPr>
      <w:r>
        <w:rPr>
          <w:position w:val="-30"/>
          <w:szCs w:val="21"/>
        </w:rPr>
        <w:object>
          <v:shape id="_x0000_i1047" o:spt="75" type="#_x0000_t75" style="height:34pt;width:47pt;" o:ole="t" filled="f" o:preferrelative="t" stroked="f" coordsize="21600,21600">
            <v:path/>
            <v:fill on="f" alignshape="1" focussize="0,0"/>
            <v:stroke on="f"/>
            <v:imagedata r:id="rId40" grayscale="f" bilevel="f" o:title=""/>
            <o:lock v:ext="edit" aspectratio="t"/>
            <w10:wrap type="none"/>
            <w10:anchorlock/>
          </v:shape>
          <o:OLEObject Type="Embed" ProgID="Equation.3" ShapeID="_x0000_i1047" DrawAspect="Content" ObjectID="_1468075737" r:id="rId39">
            <o:LockedField>false</o:LockedField>
          </o:OLEObject>
        </w:object>
      </w:r>
      <w:r>
        <w:rPr>
          <w:rFonts w:hint="eastAsia"/>
          <w:szCs w:val="21"/>
        </w:rPr>
        <w:t>………………………………………………(4)</w:t>
      </w:r>
    </w:p>
    <w:p>
      <w:pPr>
        <w:pStyle w:val="10"/>
        <w:rPr>
          <w:rFonts w:hint="eastAsia"/>
        </w:rPr>
      </w:pPr>
      <w:r>
        <w:rPr>
          <w:rFonts w:hint="eastAsia"/>
        </w:rPr>
        <w:t>式中：</w:t>
      </w:r>
    </w:p>
    <w:p>
      <w:pPr>
        <w:pStyle w:val="10"/>
        <w:adjustRightInd w:val="0"/>
        <w:snapToGrid w:val="0"/>
        <w:rPr>
          <w:rFonts w:hint="eastAsia"/>
        </w:rPr>
      </w:pPr>
      <w:r>
        <w:rPr>
          <w:position w:val="-12"/>
        </w:rPr>
        <w:object>
          <v:shape id="_x0000_i1048" o:spt="75" type="#_x0000_t75" style="height:18pt;width:17pt;" o:ole="t" filled="f" stroked="f" coordsize="21600,21600">
            <v:path/>
            <v:fill on="f" focussize="0,0"/>
            <v:stroke on="f"/>
            <v:imagedata r:id="rId42" o:title=""/>
            <o:lock v:ext="edit" aspectratio="t"/>
            <w10:wrap type="none"/>
            <w10:anchorlock/>
          </v:shape>
          <o:OLEObject Type="Embed" ProgID="Equation.3" ShapeID="_x0000_i1048" DrawAspect="Content" ObjectID="_1468075738" r:id="rId41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/>
        </w:rPr>
        <w:tab/>
      </w:r>
      <w:r>
        <w:rPr>
          <w:rFonts w:hint="eastAsia"/>
        </w:rPr>
        <w:t>每吨草捆耗电量或耗油量，单位为千瓦时每吨（kW·h/t）或升每吨（L /t）；</w:t>
      </w:r>
    </w:p>
    <w:p>
      <w:pPr>
        <w:pStyle w:val="10"/>
        <w:adjustRightInd w:val="0"/>
        <w:snapToGrid w:val="0"/>
        <w:rPr>
          <w:rFonts w:hint="eastAsia"/>
        </w:rPr>
      </w:pPr>
      <w:r>
        <w:rPr>
          <w:position w:val="-10"/>
        </w:rPr>
        <w:object>
          <v:shape id="_x0000_i1049" o:spt="75" type="#_x0000_t75" style="height:17pt;width:17pt;" o:ole="t" filled="f" stroked="f" coordsize="21600,21600">
            <v:path/>
            <v:fill on="f" focussize="0,0"/>
            <v:stroke on="f"/>
            <v:imagedata r:id="rId44" o:title=""/>
            <o:lock v:ext="edit" aspectratio="t"/>
            <w10:wrap type="none"/>
            <w10:anchorlock/>
          </v:shape>
          <o:OLEObject Type="Embed" ProgID="Equation.3" ShapeID="_x0000_i1049" DrawAspect="Content" ObjectID="_1468075739" r:id="rId43">
            <o:LockedField>false</o:LockedField>
          </o:OLEObject>
        </w:object>
      </w:r>
      <w:r>
        <w:rPr>
          <w:rFonts w:hint="eastAsia"/>
        </w:rPr>
        <w:t>—总耗电量或耗油量，单位为千瓦时（kW·h）或升（L）；</w:t>
      </w:r>
    </w:p>
    <w:p>
      <w:pPr>
        <w:pStyle w:val="10"/>
        <w:adjustRightInd w:val="0"/>
        <w:snapToGrid w:val="0"/>
        <w:rPr>
          <w:rFonts w:hint="eastAsia"/>
        </w:rPr>
      </w:pPr>
      <w:r>
        <w:rPr>
          <w:position w:val="-12"/>
        </w:rPr>
        <w:object>
          <v:shape id="_x0000_i1050" o:spt="75" type="#_x0000_t75" style="height:18pt;width:16pt;" o:ole="t" filled="f" stroked="f" coordsize="21600,21600">
            <v:path/>
            <v:fill on="f" focussize="0,0"/>
            <v:stroke on="f"/>
            <v:imagedata r:id="rId46" o:title=""/>
            <o:lock v:ext="edit" aspectratio="t"/>
            <w10:wrap type="none"/>
            <w10:anchorlock/>
          </v:shape>
          <o:OLEObject Type="Embed" ProgID="Equation.3" ShapeID="_x0000_i1050" DrawAspect="Content" ObjectID="_1468075740" r:id="rId45">
            <o:LockedField>false</o:LockedField>
          </o:OLEObject>
        </w:object>
      </w:r>
      <w:r>
        <w:rPr>
          <w:rFonts w:hint="eastAsia"/>
        </w:rPr>
        <w:t>—成品草捆总质量，单位为吨（t）。</w:t>
      </w:r>
    </w:p>
    <w:p>
      <w:pPr>
        <w:pStyle w:val="16"/>
        <w:numPr>
          <w:ilvl w:val="3"/>
          <w:numId w:val="1"/>
        </w:numPr>
        <w:spacing w:before="156" w:after="156"/>
        <w:rPr>
          <w:rFonts w:hint="eastAsia"/>
        </w:rPr>
      </w:pPr>
      <w:r>
        <w:rPr>
          <w:rFonts w:hint="eastAsia"/>
        </w:rPr>
        <w:t>纯工作小时生产量</w:t>
      </w:r>
    </w:p>
    <w:p>
      <w:pPr>
        <w:pStyle w:val="10"/>
        <w:rPr>
          <w:rFonts w:hint="eastAsia"/>
        </w:rPr>
      </w:pPr>
      <w:r>
        <w:rPr>
          <w:rFonts w:hint="eastAsia"/>
        </w:rPr>
        <w:t>纯工作小时生产量按公式(5)计算：</w:t>
      </w:r>
    </w:p>
    <w:p>
      <w:pPr>
        <w:pStyle w:val="10"/>
        <w:jc w:val="right"/>
        <w:rPr>
          <w:rFonts w:hint="eastAsia"/>
          <w:szCs w:val="21"/>
        </w:rPr>
      </w:pPr>
      <w:r>
        <w:rPr>
          <w:position w:val="-30"/>
          <w:szCs w:val="21"/>
        </w:rPr>
        <w:object>
          <v:shape id="_x0000_i1051" o:spt="75" type="#_x0000_t75" style="height:34pt;width:46pt;" o:ole="t" filled="f" o:preferrelative="t" stroked="f" coordsize="21600,21600">
            <v:path/>
            <v:fill on="f" alignshape="1" focussize="0,0"/>
            <v:stroke on="f"/>
            <v:imagedata r:id="rId48" grayscale="f" bilevel="f" o:title=""/>
            <o:lock v:ext="edit" aspectratio="t"/>
            <w10:wrap type="none"/>
            <w10:anchorlock/>
          </v:shape>
          <o:OLEObject Type="Embed" ProgID="Equation.3" ShapeID="_x0000_i1051" DrawAspect="Content" ObjectID="_1468075741" r:id="rId47">
            <o:LockedField>false</o:LockedField>
          </o:OLEObject>
        </w:object>
      </w:r>
      <w:r>
        <w:rPr>
          <w:rFonts w:hint="eastAsia"/>
          <w:szCs w:val="21"/>
        </w:rPr>
        <w:t>………………………………………………(5)</w:t>
      </w:r>
    </w:p>
    <w:p>
      <w:pPr>
        <w:pStyle w:val="10"/>
        <w:rPr>
          <w:rFonts w:hint="eastAsia"/>
        </w:rPr>
      </w:pPr>
      <w:r>
        <w:rPr>
          <w:rFonts w:hint="eastAsia"/>
        </w:rPr>
        <w:t>式中：</w:t>
      </w:r>
    </w:p>
    <w:p>
      <w:pPr>
        <w:pStyle w:val="10"/>
        <w:adjustRightInd w:val="0"/>
        <w:snapToGrid w:val="0"/>
        <w:rPr>
          <w:rFonts w:hint="eastAsia"/>
        </w:rPr>
      </w:pPr>
      <w:r>
        <w:rPr>
          <w:position w:val="-12"/>
        </w:rPr>
        <w:object>
          <v:shape id="_x0000_i1052" o:spt="75" type="#_x0000_t75" style="height:18pt;width:15pt;" o:ole="t" filled="f" o:preferrelative="t" stroked="f" coordsize="21600,21600">
            <v:path/>
            <v:fill on="f" alignshape="1" focussize="0,0"/>
            <v:stroke on="f"/>
            <v:imagedata r:id="rId50" grayscale="f" bilevel="f" o:title=""/>
            <o:lock v:ext="edit" aspectratio="t"/>
            <w10:wrap type="none"/>
            <w10:anchorlock/>
          </v:shape>
          <o:OLEObject Type="Embed" ProgID="Equation.3" ShapeID="_x0000_i1052" DrawAspect="Content" ObjectID="_1468075742" r:id="rId49">
            <o:LockedField>false</o:LockedField>
          </o:OLEObject>
        </w:object>
      </w:r>
      <w:r>
        <w:rPr>
          <w:rFonts w:hint="eastAsia"/>
        </w:rPr>
        <w:t>—纯工作小时生产量，单位为捆每小时（捆/h）；</w:t>
      </w:r>
    </w:p>
    <w:p>
      <w:pPr>
        <w:pStyle w:val="10"/>
        <w:adjustRightInd w:val="0"/>
        <w:snapToGrid w:val="0"/>
        <w:rPr>
          <w:rFonts w:hint="eastAsia"/>
        </w:rPr>
      </w:pPr>
      <w:r>
        <w:rPr>
          <w:position w:val="-10"/>
        </w:rPr>
        <w:object>
          <v:shape id="_x0000_i1053" o:spt="75" type="#_x0000_t75" style="height:17pt;width:17pt;" o:ole="t" filled="f" stroked="f" coordsize="21600,21600">
            <v:path/>
            <v:fill on="f" focussize="0,0"/>
            <v:stroke on="f"/>
            <v:imagedata r:id="rId52" o:title=""/>
            <o:lock v:ext="edit" aspectratio="t"/>
            <w10:wrap type="none"/>
            <w10:anchorlock/>
          </v:shape>
          <o:OLEObject Type="Embed" ProgID="Equation.3" ShapeID="_x0000_i1053" DrawAspect="Content" ObjectID="_1468075743" r:id="rId51">
            <o:LockedField>false</o:LockedField>
          </o:OLEObject>
        </w:object>
      </w:r>
      <w:r>
        <w:rPr>
          <w:rFonts w:hint="eastAsia"/>
        </w:rPr>
        <w:t>—总作业量，单位为捆；</w:t>
      </w:r>
    </w:p>
    <w:p>
      <w:pPr>
        <w:pStyle w:val="10"/>
        <w:adjustRightInd w:val="0"/>
        <w:snapToGrid w:val="0"/>
        <w:rPr>
          <w:rFonts w:hint="eastAsia"/>
        </w:rPr>
      </w:pPr>
      <w:r>
        <w:rPr>
          <w:position w:val="-12"/>
        </w:rPr>
        <w:object>
          <v:shape id="_x0000_i1054" o:spt="75" type="#_x0000_t75" style="height:18pt;width:13pt;" o:ole="t" filled="f" stroked="f" coordsize="21600,21600">
            <v:path/>
            <v:fill on="f" focussize="0,0"/>
            <v:stroke on="f"/>
            <v:imagedata r:id="rId54" o:title=""/>
            <o:lock v:ext="edit" aspectratio="t"/>
            <w10:wrap type="none"/>
            <w10:anchorlock/>
          </v:shape>
          <o:OLEObject Type="Embed" ProgID="Equation.3" ShapeID="_x0000_i1054" DrawAspect="Content" ObjectID="_1468075744" r:id="rId53">
            <o:LockedField>false</o:LockedField>
          </o:OLEObject>
        </w:object>
      </w:r>
      <w:r>
        <w:rPr>
          <w:rFonts w:hint="eastAsia"/>
        </w:rPr>
        <w:t>—纯工作时间，单位为小时（h）。</w:t>
      </w:r>
    </w:p>
    <w:p>
      <w:pPr>
        <w:pStyle w:val="13"/>
        <w:rPr>
          <w:rFonts w:hint="eastAsia"/>
        </w:rPr>
      </w:pPr>
      <w:bookmarkStart w:id="165" w:name="_Toc416790751"/>
      <w:bookmarkStart w:id="166" w:name="_Toc419987260"/>
      <w:bookmarkStart w:id="167" w:name="_Toc419987624"/>
      <w:bookmarkStart w:id="168" w:name="_Toc419987427"/>
      <w:bookmarkStart w:id="169" w:name="_Toc421111436"/>
      <w:r>
        <w:rPr>
          <w:rFonts w:hint="eastAsia"/>
        </w:rPr>
        <w:t>生产试验</w:t>
      </w:r>
      <w:bookmarkEnd w:id="165"/>
      <w:bookmarkEnd w:id="166"/>
      <w:bookmarkEnd w:id="167"/>
      <w:bookmarkEnd w:id="168"/>
      <w:bookmarkEnd w:id="169"/>
    </w:p>
    <w:p>
      <w:pPr>
        <w:pStyle w:val="14"/>
        <w:spacing w:before="0" w:beforeLines="0" w:after="0" w:afterLines="0"/>
        <w:rPr>
          <w:rFonts w:hint="eastAsia"/>
        </w:rPr>
      </w:pPr>
      <w:bookmarkStart w:id="170" w:name="_Toc419987261"/>
      <w:r>
        <w:rPr>
          <w:rFonts w:hint="eastAsia"/>
        </w:rPr>
        <w:t>一般要求</w:t>
      </w:r>
      <w:bookmarkEnd w:id="170"/>
    </w:p>
    <w:p>
      <w:pPr>
        <w:pStyle w:val="16"/>
        <w:numPr>
          <w:ilvl w:val="3"/>
          <w:numId w:val="1"/>
        </w:numPr>
        <w:spacing w:before="0" w:beforeLines="0" w:after="0" w:afterLines="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投入生产试验的样机不少于2台。</w:t>
      </w:r>
    </w:p>
    <w:p>
      <w:pPr>
        <w:pStyle w:val="16"/>
        <w:numPr>
          <w:ilvl w:val="3"/>
          <w:numId w:val="1"/>
        </w:numPr>
        <w:spacing w:before="0" w:beforeLines="0" w:after="0" w:afterLines="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新设计的圆捆缠膜机捆草量不少于1200捆，有重大改进的老产品不少于500捆。</w:t>
      </w:r>
    </w:p>
    <w:p>
      <w:pPr>
        <w:pStyle w:val="14"/>
        <w:spacing w:before="0" w:beforeLines="0" w:after="0" w:afterLines="0"/>
        <w:rPr>
          <w:rFonts w:hint="eastAsia"/>
        </w:rPr>
      </w:pPr>
      <w:bookmarkStart w:id="171" w:name="_Toc419987262"/>
      <w:r>
        <w:rPr>
          <w:rFonts w:hint="eastAsia"/>
        </w:rPr>
        <w:t>生产试验内容和方法</w:t>
      </w:r>
      <w:bookmarkEnd w:id="171"/>
    </w:p>
    <w:p>
      <w:pPr>
        <w:pStyle w:val="16"/>
        <w:spacing w:before="0" w:beforeLines="0" w:after="0" w:afterLines="0"/>
        <w:ind w:left="210"/>
        <w:rPr>
          <w:rFonts w:hint="eastAsia"/>
        </w:rPr>
      </w:pPr>
      <w:r>
        <w:rPr>
          <w:rFonts w:hint="eastAsia" w:ascii="宋体" w:hAnsi="宋体" w:eastAsia="宋体"/>
        </w:rPr>
        <w:t>生产试验内容和方法引用GB/T 5667第5章的规定执行。</w:t>
      </w:r>
    </w:p>
    <w:p>
      <w:pPr>
        <w:pStyle w:val="12"/>
        <w:rPr>
          <w:rFonts w:hint="eastAsia"/>
        </w:rPr>
      </w:pPr>
      <w:bookmarkStart w:id="172" w:name="_Toc419987625"/>
      <w:bookmarkStart w:id="173" w:name="_Toc421111437"/>
      <w:bookmarkStart w:id="174" w:name="_Toc419987428"/>
      <w:bookmarkStart w:id="175" w:name="_Toc416790752"/>
      <w:bookmarkStart w:id="176" w:name="_Toc419987263"/>
      <w:r>
        <w:rPr>
          <w:rFonts w:hint="eastAsia"/>
        </w:rPr>
        <w:t>检验规则</w:t>
      </w:r>
      <w:bookmarkEnd w:id="172"/>
      <w:bookmarkEnd w:id="173"/>
      <w:bookmarkEnd w:id="174"/>
      <w:bookmarkEnd w:id="175"/>
      <w:bookmarkEnd w:id="176"/>
    </w:p>
    <w:p>
      <w:pPr>
        <w:pStyle w:val="13"/>
        <w:rPr>
          <w:rFonts w:hint="eastAsia"/>
        </w:rPr>
      </w:pPr>
      <w:bookmarkStart w:id="177" w:name="_Toc421111438"/>
      <w:bookmarkStart w:id="178" w:name="_Toc416790753"/>
      <w:bookmarkStart w:id="179" w:name="_Toc419987626"/>
      <w:bookmarkStart w:id="180" w:name="_Toc419987264"/>
      <w:bookmarkStart w:id="181" w:name="_Toc419987429"/>
      <w:r>
        <w:rPr>
          <w:rFonts w:hint="eastAsia"/>
        </w:rPr>
        <w:t>出厂检验</w:t>
      </w:r>
      <w:bookmarkEnd w:id="177"/>
      <w:bookmarkEnd w:id="178"/>
      <w:bookmarkEnd w:id="179"/>
      <w:bookmarkEnd w:id="180"/>
      <w:bookmarkEnd w:id="181"/>
    </w:p>
    <w:p>
      <w:pPr>
        <w:pStyle w:val="14"/>
        <w:spacing w:before="0" w:beforeLines="0" w:after="0" w:afterLines="0"/>
        <w:rPr>
          <w:rFonts w:hint="eastAsia" w:ascii="宋体" w:hAnsi="宋体" w:eastAsia="宋体"/>
        </w:rPr>
      </w:pPr>
      <w:bookmarkStart w:id="182" w:name="_Toc419987265"/>
      <w:r>
        <w:rPr>
          <w:rFonts w:hint="eastAsia" w:ascii="宋体" w:hAnsi="宋体" w:eastAsia="宋体"/>
        </w:rPr>
        <w:t>圆捆缠膜机总装后，应做空运转试验，在额定转速下运转30min，并检查下列各项：</w:t>
      </w:r>
      <w:bookmarkEnd w:id="182"/>
    </w:p>
    <w:p>
      <w:pPr>
        <w:pStyle w:val="17"/>
        <w:numPr>
          <w:ilvl w:val="0"/>
          <w:numId w:val="8"/>
        </w:numPr>
        <w:rPr>
          <w:rFonts w:hint="eastAsia"/>
        </w:rPr>
      </w:pPr>
      <w:r>
        <w:rPr>
          <w:rFonts w:hint="eastAsia"/>
        </w:rPr>
        <w:t>各运动机构运转平稳，工作协调，动作准确,不应有卡滞现象和异常声响；</w:t>
      </w:r>
    </w:p>
    <w:p>
      <w:pPr>
        <w:pStyle w:val="17"/>
        <w:rPr>
          <w:rFonts w:hint="eastAsia"/>
        </w:rPr>
      </w:pPr>
      <w:r>
        <w:rPr>
          <w:rFonts w:hint="eastAsia"/>
        </w:rPr>
        <w:t>齿轮、链轮传动平稳可靠，联接件、紧固件不应有松动现象</w:t>
      </w:r>
      <w:r>
        <w:rPr>
          <w:rFonts w:hint="eastAsia"/>
          <w:color w:val="000000"/>
        </w:rPr>
        <w:t>；</w:t>
      </w:r>
    </w:p>
    <w:p>
      <w:pPr>
        <w:pStyle w:val="17"/>
        <w:rPr>
          <w:rFonts w:hint="eastAsia"/>
          <w:color w:val="000000"/>
        </w:rPr>
      </w:pPr>
      <w:r>
        <w:rPr>
          <w:rFonts w:hint="eastAsia"/>
          <w:color w:val="000000"/>
        </w:rPr>
        <w:t>各处轴承座温升不大于35℃。密封部位不应有渗漏；</w:t>
      </w:r>
    </w:p>
    <w:p>
      <w:pPr>
        <w:pStyle w:val="17"/>
        <w:rPr>
          <w:rFonts w:hint="eastAsia"/>
          <w:color w:val="000000"/>
        </w:rPr>
      </w:pPr>
      <w:r>
        <w:rPr>
          <w:rFonts w:hint="eastAsia"/>
          <w:color w:val="000000"/>
        </w:rPr>
        <w:t>操纵缠膜机构循环10次，动作应灵活、准确、可靠；</w:t>
      </w:r>
    </w:p>
    <w:p>
      <w:pPr>
        <w:pStyle w:val="17"/>
        <w:rPr>
          <w:rFonts w:hint="eastAsia"/>
          <w:color w:val="000000"/>
        </w:rPr>
      </w:pPr>
      <w:r>
        <w:rPr>
          <w:rFonts w:hint="eastAsia"/>
        </w:rPr>
        <w:t>外漏表面不应有明显的碰伤、划痕。</w:t>
      </w:r>
    </w:p>
    <w:p>
      <w:pPr>
        <w:pStyle w:val="14"/>
        <w:spacing w:before="0" w:beforeLines="0" w:after="0" w:afterLines="0"/>
        <w:rPr>
          <w:rFonts w:hint="eastAsia" w:ascii="宋体" w:hAnsi="宋体" w:eastAsia="宋体"/>
        </w:rPr>
      </w:pPr>
      <w:bookmarkStart w:id="183" w:name="_Toc419987266"/>
      <w:r>
        <w:rPr>
          <w:rFonts w:hint="eastAsia" w:ascii="宋体" w:hAnsi="宋体" w:eastAsia="宋体"/>
        </w:rPr>
        <w:t>出厂检验的其他项目应符合本标准第5.4、5.5和8.1的规定。</w:t>
      </w:r>
      <w:bookmarkEnd w:id="183"/>
    </w:p>
    <w:p>
      <w:pPr>
        <w:pStyle w:val="14"/>
        <w:spacing w:before="0" w:beforeLines="0" w:after="0" w:afterLines="0"/>
        <w:rPr>
          <w:rFonts w:hint="eastAsia" w:ascii="宋体" w:hAnsi="宋体" w:eastAsia="宋体"/>
        </w:rPr>
      </w:pPr>
      <w:bookmarkStart w:id="184" w:name="_Toc419987267"/>
      <w:r>
        <w:rPr>
          <w:rFonts w:hint="eastAsia" w:ascii="宋体" w:hAnsi="宋体" w:eastAsia="宋体"/>
        </w:rPr>
        <w:t>出厂的全部项目中，如有不合格，必须经修复合格后方可出厂。</w:t>
      </w:r>
      <w:bookmarkEnd w:id="184"/>
    </w:p>
    <w:p>
      <w:pPr>
        <w:pStyle w:val="13"/>
        <w:rPr>
          <w:rFonts w:hint="eastAsia"/>
        </w:rPr>
      </w:pPr>
      <w:bookmarkStart w:id="185" w:name="_Toc419987268"/>
      <w:bookmarkStart w:id="186" w:name="_Toc419987430"/>
      <w:bookmarkStart w:id="187" w:name="_Toc419987627"/>
      <w:bookmarkStart w:id="188" w:name="_Toc421111439"/>
      <w:bookmarkStart w:id="189" w:name="_Toc416790754"/>
      <w:r>
        <w:rPr>
          <w:rFonts w:hint="eastAsia"/>
        </w:rPr>
        <w:t>型式检验</w:t>
      </w:r>
      <w:bookmarkEnd w:id="185"/>
      <w:bookmarkEnd w:id="186"/>
      <w:bookmarkEnd w:id="187"/>
      <w:bookmarkEnd w:id="188"/>
      <w:bookmarkEnd w:id="189"/>
    </w:p>
    <w:p>
      <w:pPr>
        <w:pStyle w:val="14"/>
        <w:spacing w:before="0" w:beforeLines="0" w:after="0" w:afterLines="0"/>
        <w:rPr>
          <w:rFonts w:hint="eastAsia" w:ascii="宋体" w:hAnsi="宋体" w:eastAsia="宋体"/>
        </w:rPr>
      </w:pPr>
      <w:bookmarkStart w:id="190" w:name="_Toc419987269"/>
      <w:r>
        <w:rPr>
          <w:rFonts w:hint="eastAsia" w:ascii="宋体" w:hAnsi="宋体" w:eastAsia="宋体"/>
        </w:rPr>
        <w:t>有下列情况之一时，产品应做型式检验：</w:t>
      </w:r>
      <w:bookmarkEnd w:id="190"/>
    </w:p>
    <w:p>
      <w:pPr>
        <w:pStyle w:val="17"/>
        <w:numPr>
          <w:ilvl w:val="0"/>
          <w:numId w:val="9"/>
        </w:numPr>
        <w:rPr>
          <w:rFonts w:hint="eastAsia"/>
        </w:rPr>
      </w:pPr>
      <w:r>
        <w:rPr>
          <w:rFonts w:hint="eastAsia"/>
        </w:rPr>
        <w:t>新产品鉴定时；</w:t>
      </w:r>
    </w:p>
    <w:p>
      <w:pPr>
        <w:pStyle w:val="17"/>
        <w:numPr>
          <w:ilvl w:val="0"/>
          <w:numId w:val="9"/>
        </w:numPr>
        <w:rPr>
          <w:rFonts w:hint="eastAsia"/>
        </w:rPr>
      </w:pPr>
      <w:r>
        <w:rPr>
          <w:rFonts w:hint="eastAsia"/>
        </w:rPr>
        <w:t>正式生产后，圆捆缠膜机的结构、材料、工艺有较大改变，可能影响产品性能时；</w:t>
      </w:r>
    </w:p>
    <w:p>
      <w:pPr>
        <w:pStyle w:val="17"/>
        <w:numPr>
          <w:ilvl w:val="0"/>
          <w:numId w:val="9"/>
        </w:numPr>
        <w:rPr>
          <w:rFonts w:hint="eastAsia"/>
        </w:rPr>
      </w:pPr>
      <w:r>
        <w:rPr>
          <w:rFonts w:hint="eastAsia"/>
        </w:rPr>
        <w:t>正式生产时，每3年进行一次型式检验；</w:t>
      </w:r>
    </w:p>
    <w:p>
      <w:pPr>
        <w:pStyle w:val="17"/>
        <w:numPr>
          <w:ilvl w:val="0"/>
          <w:numId w:val="9"/>
        </w:numPr>
        <w:rPr>
          <w:rFonts w:hint="eastAsia"/>
        </w:rPr>
      </w:pPr>
      <w:r>
        <w:rPr>
          <w:rFonts w:hint="eastAsia"/>
        </w:rPr>
        <w:t>产品停产2年后再次生产时；</w:t>
      </w:r>
    </w:p>
    <w:p>
      <w:pPr>
        <w:pStyle w:val="17"/>
        <w:numPr>
          <w:ilvl w:val="0"/>
          <w:numId w:val="9"/>
        </w:numPr>
        <w:rPr>
          <w:rFonts w:hint="eastAsia"/>
        </w:rPr>
      </w:pPr>
      <w:r>
        <w:rPr>
          <w:rFonts w:hint="eastAsia"/>
        </w:rPr>
        <w:t>国家质量监督机构提出进行型式检验要求时。</w:t>
      </w:r>
    </w:p>
    <w:p>
      <w:pPr>
        <w:pStyle w:val="14"/>
        <w:spacing w:before="156" w:after="156"/>
        <w:rPr>
          <w:rFonts w:hint="eastAsia" w:hAnsi="宋体"/>
        </w:rPr>
      </w:pPr>
      <w:bookmarkStart w:id="191" w:name="_Toc419987270"/>
      <w:r>
        <w:rPr>
          <w:rFonts w:hint="eastAsia" w:hAnsi="宋体"/>
        </w:rPr>
        <w:t>抽样与批量</w:t>
      </w:r>
      <w:bookmarkEnd w:id="191"/>
    </w:p>
    <w:p>
      <w:pPr>
        <w:pStyle w:val="16"/>
        <w:numPr>
          <w:ilvl w:val="3"/>
          <w:numId w:val="1"/>
        </w:numPr>
        <w:spacing w:before="0" w:beforeLines="0" w:after="0" w:afterLines="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抽样方案按照G</w:t>
      </w:r>
      <w:r>
        <w:rPr>
          <w:rFonts w:ascii="宋体" w:hAnsi="宋体" w:eastAsia="宋体"/>
        </w:rPr>
        <w:t>B/T</w:t>
      </w:r>
      <w:r>
        <w:rPr>
          <w:rFonts w:hint="eastAsia" w:ascii="宋体" w:hAnsi="宋体" w:eastAsia="宋体"/>
        </w:rPr>
        <w:t xml:space="preserve"> 2828.1规定的正常一次抽样方案，检验项目见表2，抽样方案见表3。</w:t>
      </w:r>
    </w:p>
    <w:p>
      <w:pPr>
        <w:pStyle w:val="10"/>
        <w:rPr>
          <w:rFonts w:hint="eastAsia"/>
        </w:rPr>
      </w:pPr>
    </w:p>
    <w:p>
      <w:pPr>
        <w:pStyle w:val="15"/>
        <w:spacing w:before="0" w:beforeLines="0" w:after="0" w:afterLines="0"/>
        <w:rPr>
          <w:rFonts w:hint="eastAsia"/>
        </w:rPr>
      </w:pPr>
      <w:r>
        <w:rPr>
          <w:rFonts w:hint="eastAsia"/>
        </w:rPr>
        <w:t>检验项目分类表</w:t>
      </w:r>
    </w:p>
    <w:tbl>
      <w:tblPr>
        <w:tblStyle w:val="6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840"/>
        <w:gridCol w:w="3465"/>
        <w:gridCol w:w="1365"/>
        <w:gridCol w:w="1365"/>
        <w:gridCol w:w="13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类  别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  号</w:t>
            </w:r>
          </w:p>
        </w:tc>
        <w:tc>
          <w:tcPr>
            <w:tcW w:w="3465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  验  项  目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 应 章 条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 厂 检 验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 式 检 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vMerge w:val="restart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A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1</w:t>
            </w:r>
          </w:p>
        </w:tc>
        <w:tc>
          <w:tcPr>
            <w:tcW w:w="3465" w:type="dxa"/>
            <w:noWrap w:val="0"/>
            <w:vAlign w:val="top"/>
          </w:tcPr>
          <w:p>
            <w:pPr>
              <w:pStyle w:val="10"/>
              <w:ind w:firstLine="0" w:firstLineChars="0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成包率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5.2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vMerge w:val="continue"/>
            <w:noWrap w:val="0"/>
            <w:vAlign w:val="top"/>
          </w:tcPr>
          <w:p>
            <w:pPr>
              <w:pStyle w:val="10"/>
              <w:ind w:firstLine="0" w:firstLineChars="0"/>
              <w:rPr>
                <w:rFonts w:hint="eastAsia" w:hAnsi="宋体"/>
                <w:sz w:val="18"/>
                <w:szCs w:val="18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2</w:t>
            </w:r>
          </w:p>
        </w:tc>
        <w:tc>
          <w:tcPr>
            <w:tcW w:w="3465" w:type="dxa"/>
            <w:noWrap w:val="0"/>
            <w:vAlign w:val="top"/>
          </w:tcPr>
          <w:p>
            <w:pPr>
              <w:pStyle w:val="10"/>
              <w:ind w:firstLine="0" w:firstLineChars="0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草捆密度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5.2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vMerge w:val="continue"/>
            <w:noWrap w:val="0"/>
            <w:vAlign w:val="top"/>
          </w:tcPr>
          <w:p>
            <w:pPr>
              <w:pStyle w:val="10"/>
              <w:ind w:firstLine="0" w:firstLineChars="0"/>
              <w:rPr>
                <w:rFonts w:hint="eastAsia" w:hAnsi="宋体"/>
                <w:sz w:val="18"/>
                <w:szCs w:val="18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3</w:t>
            </w:r>
          </w:p>
        </w:tc>
        <w:tc>
          <w:tcPr>
            <w:tcW w:w="3465" w:type="dxa"/>
            <w:noWrap w:val="0"/>
            <w:vAlign w:val="top"/>
          </w:tcPr>
          <w:p>
            <w:pPr>
              <w:pStyle w:val="10"/>
              <w:ind w:firstLine="0" w:firstLineChars="0"/>
              <w:rPr>
                <w:rFonts w:hint="eastAsia"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安全标志和危险标志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5.5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√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vMerge w:val="continue"/>
            <w:noWrap w:val="0"/>
            <w:vAlign w:val="top"/>
          </w:tcPr>
          <w:p>
            <w:pPr>
              <w:pStyle w:val="10"/>
              <w:ind w:firstLine="0" w:firstLineChars="0"/>
              <w:rPr>
                <w:rFonts w:hint="eastAsia" w:hAnsi="宋体"/>
                <w:sz w:val="18"/>
                <w:szCs w:val="18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4</w:t>
            </w:r>
          </w:p>
        </w:tc>
        <w:tc>
          <w:tcPr>
            <w:tcW w:w="3465" w:type="dxa"/>
            <w:noWrap w:val="0"/>
            <w:vAlign w:val="top"/>
          </w:tcPr>
          <w:p>
            <w:pPr>
              <w:pStyle w:val="10"/>
              <w:ind w:firstLine="0" w:firstLineChars="0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梯子、扶手及踏板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5.5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√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vMerge w:val="continue"/>
            <w:noWrap w:val="0"/>
            <w:vAlign w:val="top"/>
          </w:tcPr>
          <w:p>
            <w:pPr>
              <w:pStyle w:val="10"/>
              <w:ind w:firstLine="0" w:firstLineChars="0"/>
              <w:rPr>
                <w:rFonts w:hint="eastAsia" w:hAnsi="宋体"/>
                <w:sz w:val="18"/>
                <w:szCs w:val="18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5</w:t>
            </w:r>
          </w:p>
        </w:tc>
        <w:tc>
          <w:tcPr>
            <w:tcW w:w="3465" w:type="dxa"/>
            <w:noWrap w:val="0"/>
            <w:vAlign w:val="top"/>
          </w:tcPr>
          <w:p>
            <w:pPr>
              <w:pStyle w:val="10"/>
              <w:ind w:firstLine="0" w:firstLineChars="0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安全防护罩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5.5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√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vMerge w:val="continue"/>
            <w:noWrap w:val="0"/>
            <w:vAlign w:val="top"/>
          </w:tcPr>
          <w:p>
            <w:pPr>
              <w:pStyle w:val="10"/>
              <w:ind w:firstLine="0" w:firstLineChars="0"/>
              <w:rPr>
                <w:rFonts w:hint="eastAsia" w:hAnsi="宋体"/>
                <w:sz w:val="18"/>
                <w:szCs w:val="18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6</w:t>
            </w:r>
          </w:p>
        </w:tc>
        <w:tc>
          <w:tcPr>
            <w:tcW w:w="3465" w:type="dxa"/>
            <w:noWrap w:val="0"/>
            <w:vAlign w:val="top"/>
          </w:tcPr>
          <w:p>
            <w:pPr>
              <w:pStyle w:val="10"/>
              <w:ind w:firstLine="0" w:firstLineChars="0"/>
              <w:rPr>
                <w:rFonts w:hint="eastAsia"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电气绝缘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5.5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√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vMerge w:val="continue"/>
            <w:noWrap w:val="0"/>
            <w:vAlign w:val="top"/>
          </w:tcPr>
          <w:p>
            <w:pPr>
              <w:pStyle w:val="10"/>
              <w:ind w:firstLine="0" w:firstLineChars="0"/>
              <w:rPr>
                <w:rFonts w:hint="eastAsia" w:hAnsi="宋体"/>
                <w:sz w:val="18"/>
                <w:szCs w:val="18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7</w:t>
            </w:r>
          </w:p>
        </w:tc>
        <w:tc>
          <w:tcPr>
            <w:tcW w:w="3465" w:type="dxa"/>
            <w:noWrap w:val="0"/>
            <w:vAlign w:val="top"/>
          </w:tcPr>
          <w:p>
            <w:pPr>
              <w:pStyle w:val="10"/>
              <w:ind w:firstLine="0" w:firstLineChars="0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电流过载保护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5.5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√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vMerge w:val="continue"/>
            <w:noWrap w:val="0"/>
            <w:vAlign w:val="top"/>
          </w:tcPr>
          <w:p>
            <w:pPr>
              <w:pStyle w:val="10"/>
              <w:ind w:firstLine="0" w:firstLineChars="0"/>
              <w:rPr>
                <w:rFonts w:hint="eastAsia" w:hAnsi="宋体"/>
                <w:sz w:val="18"/>
                <w:szCs w:val="18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8</w:t>
            </w:r>
          </w:p>
        </w:tc>
        <w:tc>
          <w:tcPr>
            <w:tcW w:w="3465" w:type="dxa"/>
            <w:noWrap w:val="0"/>
            <w:vAlign w:val="top"/>
          </w:tcPr>
          <w:p>
            <w:pPr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液压软管和管路接头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5.5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√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√</w:t>
            </w:r>
          </w:p>
        </w:tc>
      </w:tr>
    </w:tbl>
    <w:p>
      <w:pPr>
        <w:pStyle w:val="15"/>
        <w:numPr>
          <w:ilvl w:val="0"/>
          <w:numId w:val="0"/>
        </w:numPr>
        <w:ind w:left="3969"/>
        <w:jc w:val="both"/>
        <w:rPr>
          <w:rFonts w:hint="eastAsia"/>
        </w:rPr>
      </w:pPr>
      <w:r>
        <w:rPr>
          <w:rFonts w:hint="eastAsia"/>
        </w:rPr>
        <w:t xml:space="preserve">表2 </w:t>
      </w:r>
      <w:r>
        <w:rPr>
          <w:rFonts w:hint="eastAsia" w:ascii="宋体" w:hAnsi="宋体" w:eastAsia="宋体"/>
        </w:rPr>
        <w:t>(续)</w:t>
      </w:r>
    </w:p>
    <w:tbl>
      <w:tblPr>
        <w:tblStyle w:val="6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840"/>
        <w:gridCol w:w="3465"/>
        <w:gridCol w:w="1365"/>
        <w:gridCol w:w="1365"/>
        <w:gridCol w:w="13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类  别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  号</w:t>
            </w:r>
          </w:p>
        </w:tc>
        <w:tc>
          <w:tcPr>
            <w:tcW w:w="3465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  验  项  目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对 应 章 条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 厂 检 验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 式 检 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vMerge w:val="restart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B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1</w:t>
            </w:r>
          </w:p>
        </w:tc>
        <w:tc>
          <w:tcPr>
            <w:tcW w:w="3465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产品样图和技术文件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5.1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vMerge w:val="continue"/>
            <w:noWrap w:val="0"/>
            <w:vAlign w:val="top"/>
          </w:tcPr>
          <w:p>
            <w:pPr>
              <w:pStyle w:val="10"/>
              <w:ind w:firstLine="0" w:firstLineChars="0"/>
              <w:rPr>
                <w:rFonts w:hint="eastAsia" w:hAnsi="宋体"/>
                <w:sz w:val="18"/>
                <w:szCs w:val="18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2</w:t>
            </w:r>
          </w:p>
        </w:tc>
        <w:tc>
          <w:tcPr>
            <w:tcW w:w="3465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外协外购件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5.1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vMerge w:val="continue"/>
            <w:noWrap w:val="0"/>
            <w:vAlign w:val="top"/>
          </w:tcPr>
          <w:p>
            <w:pPr>
              <w:pStyle w:val="10"/>
              <w:ind w:firstLine="0" w:firstLineChars="0"/>
              <w:rPr>
                <w:rFonts w:hint="eastAsia" w:hAnsi="宋体"/>
                <w:sz w:val="18"/>
                <w:szCs w:val="18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3</w:t>
            </w:r>
          </w:p>
        </w:tc>
        <w:tc>
          <w:tcPr>
            <w:tcW w:w="3465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平均首次故障前工作时间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5.2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vMerge w:val="continue"/>
            <w:noWrap w:val="0"/>
            <w:vAlign w:val="top"/>
          </w:tcPr>
          <w:p>
            <w:pPr>
              <w:pStyle w:val="10"/>
              <w:ind w:firstLine="0" w:firstLineChars="0"/>
              <w:rPr>
                <w:rFonts w:hint="eastAsia" w:hAnsi="宋体"/>
                <w:sz w:val="18"/>
                <w:szCs w:val="18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4</w:t>
            </w:r>
          </w:p>
        </w:tc>
        <w:tc>
          <w:tcPr>
            <w:tcW w:w="3465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最小缠膜层数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5.2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vMerge w:val="continue"/>
            <w:noWrap w:val="0"/>
            <w:vAlign w:val="top"/>
          </w:tcPr>
          <w:p>
            <w:pPr>
              <w:pStyle w:val="10"/>
              <w:ind w:firstLine="0" w:firstLineChars="0"/>
              <w:rPr>
                <w:rFonts w:hint="eastAsia" w:hAnsi="宋体"/>
                <w:sz w:val="18"/>
                <w:szCs w:val="18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5</w:t>
            </w:r>
          </w:p>
        </w:tc>
        <w:tc>
          <w:tcPr>
            <w:tcW w:w="3465" w:type="dxa"/>
            <w:noWrap w:val="0"/>
            <w:vAlign w:val="top"/>
          </w:tcPr>
          <w:p>
            <w:pPr>
              <w:rPr>
                <w:rFonts w:hint="eastAsia" w:ascii="宋体"/>
                <w:color w:val="000000"/>
                <w:sz w:val="18"/>
              </w:rPr>
            </w:pPr>
            <w:r>
              <w:rPr>
                <w:rFonts w:hint="eastAsia" w:ascii="宋体"/>
                <w:color w:val="000000"/>
                <w:sz w:val="18"/>
              </w:rPr>
              <w:t>缠膜跌落无破损高度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5.2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vMerge w:val="continue"/>
            <w:noWrap w:val="0"/>
            <w:vAlign w:val="top"/>
          </w:tcPr>
          <w:p>
            <w:pPr>
              <w:pStyle w:val="10"/>
              <w:ind w:firstLine="0" w:firstLineChars="0"/>
              <w:rPr>
                <w:rFonts w:hint="eastAsia" w:hAnsi="宋体"/>
                <w:sz w:val="18"/>
                <w:szCs w:val="18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6</w:t>
            </w:r>
          </w:p>
        </w:tc>
        <w:tc>
          <w:tcPr>
            <w:tcW w:w="3465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缠膜消耗量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5.2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vMerge w:val="continue"/>
            <w:noWrap w:val="0"/>
            <w:vAlign w:val="top"/>
          </w:tcPr>
          <w:p>
            <w:pPr>
              <w:pStyle w:val="10"/>
              <w:ind w:firstLine="0" w:firstLineChars="0"/>
              <w:rPr>
                <w:rFonts w:hint="eastAsia" w:hAnsi="宋体"/>
                <w:sz w:val="18"/>
                <w:szCs w:val="18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7</w:t>
            </w:r>
          </w:p>
        </w:tc>
        <w:tc>
          <w:tcPr>
            <w:tcW w:w="3465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吨草耗电量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5.2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vMerge w:val="continue"/>
            <w:noWrap w:val="0"/>
            <w:vAlign w:val="top"/>
          </w:tcPr>
          <w:p>
            <w:pPr>
              <w:pStyle w:val="10"/>
              <w:ind w:firstLine="0" w:firstLineChars="0"/>
              <w:rPr>
                <w:rFonts w:hint="eastAsia" w:hAnsi="宋体"/>
                <w:sz w:val="18"/>
                <w:szCs w:val="18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8</w:t>
            </w:r>
          </w:p>
        </w:tc>
        <w:tc>
          <w:tcPr>
            <w:tcW w:w="3465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吨草耗油量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5.2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vMerge w:val="continue"/>
            <w:noWrap w:val="0"/>
            <w:vAlign w:val="top"/>
          </w:tcPr>
          <w:p>
            <w:pPr>
              <w:pStyle w:val="10"/>
              <w:ind w:firstLine="0" w:firstLineChars="0"/>
              <w:rPr>
                <w:rFonts w:hint="eastAsia" w:hAnsi="宋体"/>
                <w:sz w:val="18"/>
                <w:szCs w:val="18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3465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纯工作小时生产量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5.2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vMerge w:val="continue"/>
            <w:noWrap w:val="0"/>
            <w:vAlign w:val="top"/>
          </w:tcPr>
          <w:p>
            <w:pPr>
              <w:pStyle w:val="10"/>
              <w:ind w:firstLine="0" w:firstLineChars="0"/>
              <w:rPr>
                <w:rFonts w:hint="eastAsia" w:hAnsi="宋体"/>
                <w:sz w:val="18"/>
                <w:szCs w:val="18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65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噪声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5.2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√</w:t>
            </w:r>
            <w:r>
              <w:rPr>
                <w:szCs w:val="18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476875" cy="2144395"/>
                  <wp:effectExtent l="0" t="0" r="0" b="1905"/>
                  <wp:wrapNone/>
                  <wp:docPr id="1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6875" cy="2144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6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vMerge w:val="continue"/>
            <w:noWrap w:val="0"/>
            <w:vAlign w:val="top"/>
          </w:tcPr>
          <w:p>
            <w:pPr>
              <w:pStyle w:val="10"/>
              <w:ind w:firstLine="0" w:firstLineChars="0"/>
              <w:rPr>
                <w:rFonts w:hint="eastAsia" w:hAnsi="宋体"/>
                <w:sz w:val="18"/>
                <w:szCs w:val="18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65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额定压力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5.2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√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vMerge w:val="continue"/>
            <w:noWrap w:val="0"/>
            <w:vAlign w:val="top"/>
          </w:tcPr>
          <w:p>
            <w:pPr>
              <w:pStyle w:val="10"/>
              <w:ind w:firstLine="0" w:firstLineChars="0"/>
              <w:rPr>
                <w:rFonts w:hint="eastAsia" w:hAnsi="宋体"/>
                <w:sz w:val="18"/>
                <w:szCs w:val="18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65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最大输入转速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5.2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vMerge w:val="continue"/>
            <w:noWrap w:val="0"/>
            <w:vAlign w:val="top"/>
          </w:tcPr>
          <w:p>
            <w:pPr>
              <w:pStyle w:val="10"/>
              <w:ind w:firstLine="0" w:firstLineChars="0"/>
              <w:rPr>
                <w:rFonts w:hint="eastAsia" w:hAnsi="宋体"/>
                <w:sz w:val="18"/>
                <w:szCs w:val="18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13</w:t>
            </w:r>
          </w:p>
        </w:tc>
        <w:tc>
          <w:tcPr>
            <w:tcW w:w="3465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辊轴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5.3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√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vMerge w:val="continue"/>
            <w:noWrap w:val="0"/>
            <w:vAlign w:val="top"/>
          </w:tcPr>
          <w:p>
            <w:pPr>
              <w:pStyle w:val="10"/>
              <w:ind w:firstLine="0" w:firstLineChars="0"/>
              <w:rPr>
                <w:rFonts w:hint="eastAsia" w:hAnsi="宋体"/>
                <w:sz w:val="18"/>
                <w:szCs w:val="18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14</w:t>
            </w:r>
          </w:p>
        </w:tc>
        <w:tc>
          <w:tcPr>
            <w:tcW w:w="3465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传动链轮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5.3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√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vMerge w:val="continue"/>
            <w:noWrap w:val="0"/>
            <w:vAlign w:val="top"/>
          </w:tcPr>
          <w:p>
            <w:pPr>
              <w:pStyle w:val="10"/>
              <w:ind w:firstLine="0" w:firstLineChars="0"/>
              <w:rPr>
                <w:rFonts w:hint="eastAsia" w:hAnsi="宋体"/>
                <w:sz w:val="18"/>
                <w:szCs w:val="18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15</w:t>
            </w:r>
          </w:p>
        </w:tc>
        <w:tc>
          <w:tcPr>
            <w:tcW w:w="3465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牧草膜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5.3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√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vMerge w:val="continue"/>
            <w:noWrap w:val="0"/>
            <w:vAlign w:val="top"/>
          </w:tcPr>
          <w:p>
            <w:pPr>
              <w:pStyle w:val="10"/>
              <w:ind w:firstLine="0" w:firstLineChars="0"/>
              <w:rPr>
                <w:rFonts w:hint="eastAsia" w:hAnsi="宋体"/>
                <w:sz w:val="18"/>
                <w:szCs w:val="18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16</w:t>
            </w:r>
          </w:p>
        </w:tc>
        <w:tc>
          <w:tcPr>
            <w:tcW w:w="3465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轮胎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5.3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√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vMerge w:val="continue"/>
            <w:noWrap w:val="0"/>
            <w:vAlign w:val="top"/>
          </w:tcPr>
          <w:p>
            <w:pPr>
              <w:pStyle w:val="10"/>
              <w:ind w:firstLine="0" w:firstLineChars="0"/>
              <w:rPr>
                <w:rFonts w:hint="eastAsia" w:hAnsi="宋体"/>
                <w:sz w:val="18"/>
                <w:szCs w:val="18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17</w:t>
            </w:r>
          </w:p>
        </w:tc>
        <w:tc>
          <w:tcPr>
            <w:tcW w:w="3465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长皮带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5.3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√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vMerge w:val="continue"/>
            <w:noWrap w:val="0"/>
            <w:vAlign w:val="top"/>
          </w:tcPr>
          <w:p>
            <w:pPr>
              <w:pStyle w:val="10"/>
              <w:ind w:firstLine="0" w:firstLineChars="0"/>
              <w:rPr>
                <w:rFonts w:hint="eastAsia" w:hAnsi="宋体"/>
                <w:sz w:val="18"/>
                <w:szCs w:val="18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18</w:t>
            </w:r>
          </w:p>
        </w:tc>
        <w:tc>
          <w:tcPr>
            <w:tcW w:w="3465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总装零部件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5.4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√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vMerge w:val="continue"/>
            <w:noWrap w:val="0"/>
            <w:vAlign w:val="top"/>
          </w:tcPr>
          <w:p>
            <w:pPr>
              <w:pStyle w:val="10"/>
              <w:ind w:firstLine="0" w:firstLineChars="0"/>
              <w:rPr>
                <w:rFonts w:hint="eastAsia" w:hAnsi="宋体"/>
                <w:sz w:val="18"/>
                <w:szCs w:val="18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19</w:t>
            </w:r>
          </w:p>
        </w:tc>
        <w:tc>
          <w:tcPr>
            <w:tcW w:w="3465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紧固件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5.4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√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vMerge w:val="continue"/>
            <w:noWrap w:val="0"/>
            <w:vAlign w:val="top"/>
          </w:tcPr>
          <w:p>
            <w:pPr>
              <w:pStyle w:val="10"/>
              <w:ind w:firstLine="0" w:firstLineChars="0"/>
              <w:rPr>
                <w:rFonts w:hint="eastAsia" w:hAnsi="宋体"/>
                <w:sz w:val="18"/>
                <w:szCs w:val="18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20</w:t>
            </w:r>
          </w:p>
        </w:tc>
        <w:tc>
          <w:tcPr>
            <w:tcW w:w="3465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递进式集中润滑系统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5.4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√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vMerge w:val="continue"/>
            <w:noWrap w:val="0"/>
            <w:vAlign w:val="top"/>
          </w:tcPr>
          <w:p>
            <w:pPr>
              <w:pStyle w:val="10"/>
              <w:ind w:firstLine="0" w:firstLineChars="0"/>
              <w:rPr>
                <w:rFonts w:hint="eastAsia" w:hAnsi="宋体"/>
                <w:sz w:val="18"/>
                <w:szCs w:val="18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21</w:t>
            </w:r>
          </w:p>
        </w:tc>
        <w:tc>
          <w:tcPr>
            <w:tcW w:w="3465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液压驱动系统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5.4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√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vMerge w:val="continue"/>
            <w:noWrap w:val="0"/>
            <w:vAlign w:val="top"/>
          </w:tcPr>
          <w:p>
            <w:pPr>
              <w:pStyle w:val="10"/>
              <w:ind w:firstLine="0" w:firstLineChars="0"/>
              <w:rPr>
                <w:rFonts w:hint="eastAsia" w:hAnsi="宋体"/>
                <w:sz w:val="18"/>
                <w:szCs w:val="18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22</w:t>
            </w:r>
          </w:p>
        </w:tc>
        <w:tc>
          <w:tcPr>
            <w:tcW w:w="3465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空运转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7.2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√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vMerge w:val="restart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C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1</w:t>
            </w:r>
          </w:p>
        </w:tc>
        <w:tc>
          <w:tcPr>
            <w:tcW w:w="3465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紧固件、弹簧表面处理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5.1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vMerge w:val="continue"/>
            <w:noWrap w:val="0"/>
            <w:vAlign w:val="top"/>
          </w:tcPr>
          <w:p>
            <w:pPr>
              <w:pStyle w:val="10"/>
              <w:ind w:firstLine="360"/>
              <w:jc w:val="center"/>
              <w:rPr>
                <w:rFonts w:hint="eastAsia" w:hAnsi="宋体"/>
                <w:sz w:val="18"/>
                <w:szCs w:val="18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2</w:t>
            </w:r>
          </w:p>
        </w:tc>
        <w:tc>
          <w:tcPr>
            <w:tcW w:w="3465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冷剪切及冲压件质量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5.1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vMerge w:val="continue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hAnsi="宋体"/>
                <w:sz w:val="18"/>
                <w:szCs w:val="18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3</w:t>
            </w:r>
          </w:p>
        </w:tc>
        <w:tc>
          <w:tcPr>
            <w:tcW w:w="3465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焊接件焊接质量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5.1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vMerge w:val="continue"/>
            <w:noWrap w:val="0"/>
            <w:vAlign w:val="top"/>
          </w:tcPr>
          <w:p>
            <w:pPr>
              <w:pStyle w:val="10"/>
              <w:ind w:firstLine="0" w:firstLineChars="0"/>
              <w:rPr>
                <w:rFonts w:hint="eastAsia" w:hAnsi="宋体"/>
                <w:sz w:val="18"/>
                <w:szCs w:val="18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4</w:t>
            </w:r>
          </w:p>
        </w:tc>
        <w:tc>
          <w:tcPr>
            <w:tcW w:w="3465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机械加工配合表面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5.1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vMerge w:val="continue"/>
            <w:noWrap w:val="0"/>
            <w:vAlign w:val="top"/>
          </w:tcPr>
          <w:p>
            <w:pPr>
              <w:pStyle w:val="10"/>
              <w:ind w:firstLine="0" w:firstLineChars="0"/>
              <w:rPr>
                <w:rFonts w:hint="eastAsia" w:hAnsi="宋体"/>
                <w:sz w:val="18"/>
                <w:szCs w:val="18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5</w:t>
            </w:r>
          </w:p>
        </w:tc>
        <w:tc>
          <w:tcPr>
            <w:tcW w:w="3465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产品说明书的编制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5.4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vMerge w:val="continue"/>
            <w:noWrap w:val="0"/>
            <w:vAlign w:val="top"/>
          </w:tcPr>
          <w:p>
            <w:pPr>
              <w:pStyle w:val="10"/>
              <w:ind w:firstLine="0" w:firstLineChars="0"/>
              <w:rPr>
                <w:rFonts w:hint="eastAsia" w:hAnsi="宋体"/>
                <w:sz w:val="18"/>
                <w:szCs w:val="18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6</w:t>
            </w:r>
          </w:p>
        </w:tc>
        <w:tc>
          <w:tcPr>
            <w:tcW w:w="3465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涂漆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5.5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√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vMerge w:val="continue"/>
            <w:noWrap w:val="0"/>
            <w:vAlign w:val="top"/>
          </w:tcPr>
          <w:p>
            <w:pPr>
              <w:pStyle w:val="10"/>
              <w:ind w:firstLine="0" w:firstLineChars="0"/>
              <w:rPr>
                <w:rFonts w:hint="eastAsia" w:hAnsi="宋体"/>
                <w:sz w:val="18"/>
                <w:szCs w:val="18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7</w:t>
            </w:r>
          </w:p>
        </w:tc>
        <w:tc>
          <w:tcPr>
            <w:tcW w:w="3465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外露表面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5.5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√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vMerge w:val="continue"/>
            <w:noWrap w:val="0"/>
            <w:vAlign w:val="top"/>
          </w:tcPr>
          <w:p>
            <w:pPr>
              <w:pStyle w:val="10"/>
              <w:ind w:firstLine="0" w:firstLineChars="0"/>
              <w:rPr>
                <w:rFonts w:hint="eastAsia" w:hAnsi="宋体"/>
                <w:sz w:val="18"/>
                <w:szCs w:val="18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8</w:t>
            </w:r>
          </w:p>
        </w:tc>
        <w:tc>
          <w:tcPr>
            <w:tcW w:w="3465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产品标志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8.1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√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√</w:t>
            </w:r>
          </w:p>
        </w:tc>
      </w:tr>
    </w:tbl>
    <w:p>
      <w:pPr>
        <w:pStyle w:val="16"/>
        <w:spacing w:before="156" w:after="156"/>
        <w:rPr>
          <w:rFonts w:hint="eastAsia" w:ascii="宋体" w:hAnsi="宋体" w:eastAsia="宋体"/>
        </w:rPr>
      </w:pPr>
    </w:p>
    <w:p>
      <w:pPr>
        <w:pStyle w:val="16"/>
        <w:numPr>
          <w:ilvl w:val="3"/>
          <w:numId w:val="1"/>
        </w:numPr>
        <w:spacing w:before="156" w:after="156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整机抽样应是企业最近一年内生产、并经出厂检验合格的产品。批量范围为16套～25套。在销售、用户中抽样时不受此限。</w:t>
      </w:r>
    </w:p>
    <w:p>
      <w:pPr>
        <w:pStyle w:val="14"/>
        <w:spacing w:before="156" w:after="156"/>
        <w:rPr>
          <w:rFonts w:hint="eastAsia" w:hAnsi="宋体"/>
        </w:rPr>
      </w:pPr>
      <w:bookmarkStart w:id="192" w:name="_Toc419987271"/>
      <w:r>
        <w:rPr>
          <w:rFonts w:hint="eastAsia" w:hAnsi="宋体"/>
        </w:rPr>
        <w:t>判定规则</w:t>
      </w:r>
      <w:bookmarkEnd w:id="192"/>
    </w:p>
    <w:p>
      <w:pPr>
        <w:pStyle w:val="30"/>
        <w:numPr>
          <w:ilvl w:val="3"/>
          <w:numId w:val="1"/>
        </w:numPr>
        <w:rPr>
          <w:rFonts w:hint="eastAsia"/>
        </w:rPr>
      </w:pPr>
      <w:r>
        <w:rPr>
          <w:rFonts w:hint="eastAsia"/>
        </w:rPr>
        <w:t>当被检类的不合格数小于或等于Ac时，该类被判定为合格。</w:t>
      </w:r>
    </w:p>
    <w:p>
      <w:pPr>
        <w:pStyle w:val="30"/>
        <w:numPr>
          <w:ilvl w:val="3"/>
          <w:numId w:val="1"/>
        </w:numPr>
        <w:rPr>
          <w:rFonts w:hint="eastAsia"/>
        </w:rPr>
      </w:pPr>
      <w:r>
        <w:rPr>
          <w:rFonts w:hint="eastAsia"/>
        </w:rPr>
        <w:t>当被检类的不合格数大于或等于Re时，该类被判定为不合格。</w:t>
      </w:r>
    </w:p>
    <w:p>
      <w:pPr>
        <w:pStyle w:val="30"/>
        <w:numPr>
          <w:ilvl w:val="3"/>
          <w:numId w:val="1"/>
        </w:numPr>
        <w:rPr>
          <w:rFonts w:hint="eastAsia"/>
        </w:rPr>
      </w:pPr>
      <w:r>
        <w:rPr>
          <w:rFonts w:hint="eastAsia"/>
        </w:rPr>
        <w:t>当被检产品在A、B、C、类均被判定为合格时，则整批产品被判定为合格，否则被判定为不合格。</w:t>
      </w:r>
    </w:p>
    <w:p>
      <w:pPr>
        <w:pStyle w:val="15"/>
        <w:rPr>
          <w:rFonts w:hint="eastAsia"/>
        </w:rPr>
      </w:pPr>
      <w:r>
        <w:rPr>
          <w:rFonts w:hint="eastAsia"/>
        </w:rPr>
        <w:t>抽样判定表</w:t>
      </w:r>
    </w:p>
    <w:tbl>
      <w:tblPr>
        <w:tblStyle w:val="6"/>
        <w:tblW w:w="9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2"/>
        <w:gridCol w:w="2393"/>
        <w:gridCol w:w="2393"/>
        <w:gridCol w:w="2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不合格分类</w:t>
            </w:r>
          </w:p>
        </w:tc>
        <w:tc>
          <w:tcPr>
            <w:tcW w:w="239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A</w:t>
            </w:r>
          </w:p>
        </w:tc>
        <w:tc>
          <w:tcPr>
            <w:tcW w:w="239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B</w:t>
            </w:r>
          </w:p>
        </w:tc>
        <w:tc>
          <w:tcPr>
            <w:tcW w:w="239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样  本  数</w:t>
            </w:r>
          </w:p>
        </w:tc>
        <w:tc>
          <w:tcPr>
            <w:tcW w:w="7179" w:type="dxa"/>
            <w:gridSpan w:val="3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项  目  数</w:t>
            </w:r>
          </w:p>
        </w:tc>
        <w:tc>
          <w:tcPr>
            <w:tcW w:w="239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8</w:t>
            </w:r>
          </w:p>
        </w:tc>
        <w:tc>
          <w:tcPr>
            <w:tcW w:w="239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22</w:t>
            </w:r>
          </w:p>
        </w:tc>
        <w:tc>
          <w:tcPr>
            <w:tcW w:w="239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AQL</w:t>
            </w:r>
          </w:p>
        </w:tc>
        <w:tc>
          <w:tcPr>
            <w:tcW w:w="239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6.5</w:t>
            </w:r>
          </w:p>
        </w:tc>
        <w:tc>
          <w:tcPr>
            <w:tcW w:w="239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25</w:t>
            </w:r>
          </w:p>
        </w:tc>
        <w:tc>
          <w:tcPr>
            <w:tcW w:w="239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Ac    Re</w:t>
            </w:r>
          </w:p>
        </w:tc>
        <w:tc>
          <w:tcPr>
            <w:tcW w:w="239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0    1</w:t>
            </w:r>
          </w:p>
        </w:tc>
        <w:tc>
          <w:tcPr>
            <w:tcW w:w="239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1    2</w:t>
            </w:r>
          </w:p>
        </w:tc>
        <w:tc>
          <w:tcPr>
            <w:tcW w:w="239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2    3</w:t>
            </w:r>
          </w:p>
        </w:tc>
      </w:tr>
    </w:tbl>
    <w:p>
      <w:pPr>
        <w:pStyle w:val="12"/>
        <w:rPr>
          <w:rFonts w:hint="eastAsia"/>
        </w:rPr>
      </w:pPr>
      <w:bookmarkStart w:id="193" w:name="_Toc416790755"/>
      <w:bookmarkStart w:id="194" w:name="_Toc421111440"/>
      <w:bookmarkStart w:id="195" w:name="_Toc419987628"/>
      <w:bookmarkStart w:id="196" w:name="_Toc419987272"/>
      <w:bookmarkStart w:id="197" w:name="_Toc419987431"/>
      <w:r>
        <w:rPr>
          <w:rFonts w:hint="eastAsia"/>
        </w:rPr>
        <w:t>标志、包装、运输和贮存</w:t>
      </w:r>
      <w:bookmarkEnd w:id="193"/>
      <w:bookmarkEnd w:id="194"/>
      <w:bookmarkEnd w:id="195"/>
      <w:bookmarkEnd w:id="196"/>
      <w:bookmarkEnd w:id="197"/>
    </w:p>
    <w:p>
      <w:pPr>
        <w:pStyle w:val="13"/>
        <w:rPr>
          <w:rFonts w:hint="eastAsia"/>
        </w:rPr>
      </w:pPr>
      <w:bookmarkStart w:id="198" w:name="_Toc416790756"/>
      <w:bookmarkStart w:id="199" w:name="_Toc419987432"/>
      <w:bookmarkStart w:id="200" w:name="_Toc421111441"/>
      <w:bookmarkStart w:id="201" w:name="_Toc419987273"/>
      <w:bookmarkStart w:id="202" w:name="_Toc419987629"/>
      <w:r>
        <w:rPr>
          <w:rFonts w:hint="eastAsia"/>
        </w:rPr>
        <w:t>标志</w:t>
      </w:r>
      <w:bookmarkEnd w:id="198"/>
      <w:bookmarkEnd w:id="199"/>
      <w:bookmarkEnd w:id="200"/>
      <w:bookmarkEnd w:id="201"/>
      <w:bookmarkEnd w:id="202"/>
    </w:p>
    <w:p>
      <w:pPr>
        <w:pStyle w:val="14"/>
        <w:numPr>
          <w:ilvl w:val="0"/>
          <w:numId w:val="0"/>
        </w:numPr>
        <w:spacing w:before="0" w:beforeLines="0" w:after="0" w:afterLines="0"/>
        <w:ind w:firstLine="420" w:firstLineChars="200"/>
        <w:rPr>
          <w:rFonts w:hint="eastAsia" w:ascii="宋体" w:hAnsi="宋体" w:eastAsia="宋体"/>
        </w:rPr>
      </w:pPr>
      <w:bookmarkStart w:id="203" w:name="_Toc419987274"/>
      <w:r>
        <w:rPr>
          <w:rFonts w:hint="eastAsia" w:ascii="宋体" w:hAnsi="宋体" w:eastAsia="宋体"/>
        </w:rPr>
        <w:t>应在产品的明显位置固定产品标牌，标牌应符合 GB/T 13306的规定，并标明下列内容：</w:t>
      </w:r>
      <w:bookmarkEnd w:id="203"/>
      <w:r>
        <w:rPr>
          <w:rFonts w:hint="eastAsia" w:ascii="宋体" w:hAnsi="宋体" w:eastAsia="宋体"/>
        </w:rPr>
        <w:t xml:space="preserve"> </w:t>
      </w:r>
    </w:p>
    <w:p>
      <w:pPr>
        <w:pStyle w:val="17"/>
        <w:numPr>
          <w:ilvl w:val="0"/>
          <w:numId w:val="10"/>
        </w:numPr>
        <w:rPr>
          <w:rFonts w:hint="eastAsia"/>
        </w:rPr>
      </w:pPr>
      <w:r>
        <w:rPr>
          <w:rFonts w:hint="eastAsia"/>
        </w:rPr>
        <w:t>产品型号、名称；</w:t>
      </w:r>
    </w:p>
    <w:p>
      <w:pPr>
        <w:pStyle w:val="17"/>
        <w:numPr>
          <w:ilvl w:val="0"/>
          <w:numId w:val="10"/>
        </w:numPr>
        <w:rPr>
          <w:rFonts w:hint="eastAsia"/>
        </w:rPr>
      </w:pPr>
      <w:r>
        <w:rPr>
          <w:rFonts w:hint="eastAsia"/>
        </w:rPr>
        <w:t>产品主要技术参数（见附表B）；</w:t>
      </w:r>
    </w:p>
    <w:p>
      <w:pPr>
        <w:pStyle w:val="17"/>
        <w:numPr>
          <w:ilvl w:val="0"/>
          <w:numId w:val="10"/>
        </w:numPr>
        <w:rPr>
          <w:rFonts w:hint="eastAsia"/>
        </w:rPr>
      </w:pPr>
      <w:r>
        <w:rPr>
          <w:rFonts w:hint="eastAsia"/>
        </w:rPr>
        <w:t>制造厂名称、地址；</w:t>
      </w:r>
    </w:p>
    <w:p>
      <w:pPr>
        <w:pStyle w:val="17"/>
        <w:numPr>
          <w:ilvl w:val="0"/>
          <w:numId w:val="10"/>
        </w:numPr>
        <w:rPr>
          <w:rFonts w:hint="eastAsia"/>
        </w:rPr>
      </w:pPr>
      <w:r>
        <w:rPr>
          <w:rFonts w:hint="eastAsia"/>
        </w:rPr>
        <w:t>制造日期或出厂编号；</w:t>
      </w:r>
    </w:p>
    <w:p>
      <w:pPr>
        <w:pStyle w:val="17"/>
        <w:numPr>
          <w:ilvl w:val="0"/>
          <w:numId w:val="10"/>
        </w:numPr>
        <w:rPr>
          <w:rFonts w:hint="eastAsia"/>
        </w:rPr>
      </w:pPr>
      <w:r>
        <w:rPr>
          <w:rFonts w:hint="eastAsia"/>
        </w:rPr>
        <w:t>产品执行标准号。</w:t>
      </w:r>
    </w:p>
    <w:p>
      <w:pPr>
        <w:pStyle w:val="13"/>
        <w:rPr>
          <w:rFonts w:hint="eastAsia"/>
        </w:rPr>
      </w:pPr>
      <w:bookmarkStart w:id="204" w:name="_Toc419987630"/>
      <w:bookmarkStart w:id="205" w:name="_Toc419987433"/>
      <w:bookmarkStart w:id="206" w:name="_Toc416790757"/>
      <w:bookmarkStart w:id="207" w:name="_Toc419987275"/>
      <w:bookmarkStart w:id="208" w:name="_Toc421111442"/>
      <w:r>
        <w:rPr>
          <w:rFonts w:hint="eastAsia"/>
        </w:rPr>
        <w:t>包装</w:t>
      </w:r>
      <w:bookmarkEnd w:id="204"/>
      <w:bookmarkEnd w:id="205"/>
      <w:bookmarkEnd w:id="206"/>
      <w:bookmarkEnd w:id="207"/>
      <w:bookmarkEnd w:id="208"/>
    </w:p>
    <w:p>
      <w:pPr>
        <w:pStyle w:val="14"/>
        <w:spacing w:before="0" w:beforeLines="0" w:after="0" w:afterLines="0"/>
        <w:rPr>
          <w:rFonts w:hint="eastAsia" w:ascii="宋体" w:hAnsi="宋体" w:eastAsia="宋体"/>
        </w:rPr>
      </w:pPr>
      <w:bookmarkStart w:id="209" w:name="_Toc419987276"/>
      <w:r>
        <w:rPr>
          <w:rFonts w:hint="eastAsia" w:ascii="宋体" w:hAnsi="宋体" w:eastAsia="宋体"/>
        </w:rPr>
        <w:t>产品包装应符合交通运输部门的相关规定，并适合公路、铁路的运输要求。在整机发运时，可不加外包装。按部件发运时应用木板箱包装，部件与箱底板应固定牢靠，包装箱内应有防雨、防潮措施。</w:t>
      </w:r>
      <w:bookmarkEnd w:id="209"/>
    </w:p>
    <w:p>
      <w:pPr>
        <w:pStyle w:val="14"/>
        <w:spacing w:before="0" w:beforeLines="0" w:after="0" w:afterLines="0"/>
        <w:rPr>
          <w:rFonts w:hint="eastAsia" w:ascii="宋体" w:hAnsi="宋体" w:eastAsia="宋体"/>
        </w:rPr>
      </w:pPr>
      <w:bookmarkStart w:id="210" w:name="_Toc419987277"/>
      <w:r>
        <w:rPr>
          <w:rFonts w:hint="eastAsia" w:ascii="宋体" w:hAnsi="宋体" w:eastAsia="宋体"/>
        </w:rPr>
        <w:t>包装箱上应有运输与贮存指示标志或图案。</w:t>
      </w:r>
      <w:bookmarkEnd w:id="210"/>
    </w:p>
    <w:p>
      <w:pPr>
        <w:pStyle w:val="14"/>
        <w:spacing w:before="0" w:beforeLines="0" w:after="0" w:afterLines="0"/>
        <w:rPr>
          <w:rFonts w:hint="eastAsia" w:ascii="宋体" w:hAnsi="宋体" w:eastAsia="宋体"/>
        </w:rPr>
      </w:pPr>
      <w:bookmarkStart w:id="211" w:name="_Toc419987278"/>
      <w:r>
        <w:rPr>
          <w:rFonts w:hint="eastAsia" w:ascii="宋体" w:hAnsi="宋体" w:eastAsia="宋体"/>
        </w:rPr>
        <w:t>随机文件应包括：</w:t>
      </w:r>
      <w:bookmarkEnd w:id="211"/>
    </w:p>
    <w:p>
      <w:pPr>
        <w:pStyle w:val="17"/>
        <w:numPr>
          <w:ilvl w:val="0"/>
          <w:numId w:val="11"/>
        </w:numPr>
        <w:rPr>
          <w:rFonts w:hint="eastAsia"/>
        </w:rPr>
      </w:pPr>
      <w:r>
        <w:rPr>
          <w:rFonts w:hint="eastAsia"/>
        </w:rPr>
        <w:t>装箱清单；</w:t>
      </w:r>
    </w:p>
    <w:p>
      <w:pPr>
        <w:pStyle w:val="17"/>
        <w:numPr>
          <w:ilvl w:val="0"/>
          <w:numId w:val="11"/>
        </w:numPr>
        <w:rPr>
          <w:rFonts w:hint="eastAsia"/>
        </w:rPr>
      </w:pPr>
      <w:r>
        <w:rPr>
          <w:rFonts w:hint="eastAsia"/>
        </w:rPr>
        <w:t>产品合格证；</w:t>
      </w:r>
    </w:p>
    <w:p>
      <w:pPr>
        <w:pStyle w:val="17"/>
        <w:numPr>
          <w:ilvl w:val="0"/>
          <w:numId w:val="11"/>
        </w:numPr>
        <w:rPr>
          <w:rFonts w:hint="eastAsia"/>
        </w:rPr>
      </w:pPr>
      <w:r>
        <w:rPr>
          <w:rFonts w:hint="eastAsia"/>
        </w:rPr>
        <w:t>产品使用说明书（包括厂址、地址、产品名称及产品执行标准号）；</w:t>
      </w:r>
    </w:p>
    <w:p>
      <w:pPr>
        <w:pStyle w:val="17"/>
        <w:numPr>
          <w:ilvl w:val="0"/>
          <w:numId w:val="11"/>
        </w:numPr>
        <w:rPr>
          <w:rFonts w:hint="eastAsia"/>
        </w:rPr>
      </w:pPr>
      <w:r>
        <w:rPr>
          <w:rFonts w:hint="eastAsia"/>
        </w:rPr>
        <w:t>三包服务卡。</w:t>
      </w:r>
    </w:p>
    <w:p>
      <w:pPr>
        <w:pStyle w:val="14"/>
        <w:spacing w:before="0" w:beforeLines="0" w:after="0" w:afterLines="0"/>
        <w:rPr>
          <w:rFonts w:hint="eastAsia" w:ascii="宋体" w:hAnsi="宋体" w:eastAsia="宋体"/>
        </w:rPr>
      </w:pPr>
      <w:bookmarkStart w:id="212" w:name="_Toc419987279"/>
      <w:r>
        <w:rPr>
          <w:rFonts w:hint="eastAsia" w:ascii="宋体" w:hAnsi="宋体" w:eastAsia="宋体"/>
        </w:rPr>
        <w:t>以上技术文件应装入防潮的封闭塑料袋内。</w:t>
      </w:r>
      <w:bookmarkEnd w:id="212"/>
    </w:p>
    <w:p>
      <w:pPr>
        <w:pStyle w:val="13"/>
        <w:rPr>
          <w:rFonts w:hint="eastAsia"/>
        </w:rPr>
      </w:pPr>
      <w:bookmarkStart w:id="213" w:name="_Toc416790758"/>
      <w:bookmarkStart w:id="214" w:name="_Toc419987280"/>
      <w:bookmarkStart w:id="215" w:name="_Toc419987631"/>
      <w:bookmarkStart w:id="216" w:name="_Toc421111443"/>
      <w:bookmarkStart w:id="217" w:name="_Toc419987434"/>
      <w:r>
        <w:rPr>
          <w:rFonts w:hint="eastAsia"/>
        </w:rPr>
        <w:t>运输</w:t>
      </w:r>
      <w:bookmarkEnd w:id="213"/>
      <w:bookmarkEnd w:id="214"/>
      <w:bookmarkEnd w:id="215"/>
      <w:bookmarkEnd w:id="216"/>
      <w:bookmarkEnd w:id="217"/>
    </w:p>
    <w:p>
      <w:pPr>
        <w:pStyle w:val="14"/>
        <w:numPr>
          <w:ilvl w:val="0"/>
          <w:numId w:val="0"/>
        </w:numPr>
        <w:spacing w:before="156" w:after="156"/>
        <w:ind w:firstLine="420" w:firstLineChars="200"/>
        <w:rPr>
          <w:rFonts w:hint="eastAsia" w:ascii="宋体" w:hAnsi="宋体" w:eastAsia="宋体"/>
        </w:rPr>
      </w:pPr>
      <w:bookmarkStart w:id="218" w:name="_Toc419987281"/>
      <w:r>
        <w:rPr>
          <w:rFonts w:hint="eastAsia" w:ascii="宋体" w:hAnsi="宋体" w:eastAsia="宋体"/>
        </w:rPr>
        <w:t>圆捆缠膜机在运输时应收缩料斗液压缸，将料斗翻起并固定好；前方落料架翻起并固定好；前后支腿全部收缩至最短。</w:t>
      </w:r>
      <w:bookmarkEnd w:id="218"/>
    </w:p>
    <w:p>
      <w:pPr>
        <w:pStyle w:val="13"/>
        <w:rPr>
          <w:rFonts w:hint="eastAsia"/>
        </w:rPr>
      </w:pPr>
      <w:bookmarkStart w:id="219" w:name="_Toc416790759"/>
      <w:bookmarkStart w:id="220" w:name="_Toc419987435"/>
      <w:bookmarkStart w:id="221" w:name="_Toc419987282"/>
      <w:bookmarkStart w:id="222" w:name="_Toc419987632"/>
      <w:bookmarkStart w:id="223" w:name="_Toc421111444"/>
      <w:r>
        <w:rPr>
          <w:rFonts w:hint="eastAsia"/>
        </w:rPr>
        <w:t>贮存</w:t>
      </w:r>
      <w:bookmarkEnd w:id="219"/>
      <w:bookmarkEnd w:id="220"/>
      <w:bookmarkEnd w:id="221"/>
      <w:bookmarkEnd w:id="222"/>
      <w:bookmarkEnd w:id="223"/>
    </w:p>
    <w:p>
      <w:pPr>
        <w:pStyle w:val="14"/>
        <w:numPr>
          <w:ilvl w:val="0"/>
          <w:numId w:val="0"/>
        </w:numPr>
        <w:spacing w:before="156" w:after="156"/>
        <w:ind w:firstLine="420" w:firstLineChars="200"/>
        <w:rPr>
          <w:rFonts w:hint="eastAsia" w:ascii="宋体" w:hAnsi="宋体" w:eastAsia="宋体"/>
        </w:rPr>
      </w:pPr>
      <w:bookmarkStart w:id="224" w:name="_Toc419987283"/>
      <w:r>
        <w:rPr>
          <w:rFonts w:hint="eastAsia" w:ascii="宋体" w:hAnsi="宋体" w:eastAsia="宋体"/>
        </w:rPr>
        <w:t>产品应存放在干燥且通风良好的库房内并注意防潮和防腐蚀。</w:t>
      </w:r>
      <w:bookmarkEnd w:id="224"/>
    </w:p>
    <w:p>
      <w:pPr>
        <w:pStyle w:val="10"/>
        <w:rPr>
          <w:rFonts w:hint="eastAsia"/>
        </w:rPr>
      </w:pPr>
    </w:p>
    <w:p>
      <w:pPr>
        <w:pStyle w:val="10"/>
        <w:rPr>
          <w:rFonts w:hint="eastAsia"/>
        </w:rPr>
      </w:pPr>
    </w:p>
    <w:p>
      <w:pPr>
        <w:pStyle w:val="10"/>
        <w:rPr>
          <w:rFonts w:hint="eastAsia"/>
        </w:rPr>
      </w:pPr>
    </w:p>
    <w:p>
      <w:pPr>
        <w:pStyle w:val="22"/>
        <w:rPr>
          <w:rFonts w:hint="eastAsia"/>
        </w:rPr>
      </w:pPr>
      <w:r>
        <w:br w:type="textWrapping"/>
      </w:r>
      <w:bookmarkStart w:id="225" w:name="_Toc419987633"/>
      <w:bookmarkStart w:id="226" w:name="_Toc416790760"/>
      <w:bookmarkStart w:id="227" w:name="_Toc421111445"/>
      <w:r>
        <w:rPr>
          <w:rFonts w:hint="eastAsia"/>
        </w:rPr>
        <w:t>（资料性附录）</w:t>
      </w:r>
      <w:r>
        <w:br w:type="textWrapping"/>
      </w:r>
      <w:bookmarkEnd w:id="225"/>
      <w:bookmarkEnd w:id="226"/>
      <w:r>
        <w:rPr>
          <w:rFonts w:hint="eastAsia"/>
        </w:rPr>
        <w:t>试验用仪器、仪表</w:t>
      </w:r>
      <w:bookmarkEnd w:id="227"/>
    </w:p>
    <w:p>
      <w:pPr>
        <w:pStyle w:val="10"/>
        <w:rPr>
          <w:rFonts w:hint="eastAsia"/>
        </w:rPr>
      </w:pPr>
      <w:r>
        <w:rPr>
          <w:rFonts w:hint="eastAsia"/>
        </w:rPr>
        <w:t>试验用仪器、仪表详见表A.1。</w:t>
      </w:r>
    </w:p>
    <w:p>
      <w:pPr>
        <w:pStyle w:val="23"/>
        <w:spacing w:before="156" w:beforeLines="0" w:after="156" w:afterLines="0"/>
        <w:rPr>
          <w:rFonts w:hint="eastAsia"/>
        </w:rPr>
      </w:pPr>
      <w:r>
        <w:rPr>
          <w:rFonts w:hint="eastAsia"/>
        </w:rPr>
        <w:t>试验用仪器、仪表</w:t>
      </w:r>
    </w:p>
    <w:tbl>
      <w:tblPr>
        <w:tblStyle w:val="6"/>
        <w:tblW w:w="9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968"/>
        <w:gridCol w:w="1196"/>
        <w:gridCol w:w="1197"/>
        <w:gridCol w:w="2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序  号</w:t>
            </w:r>
          </w:p>
        </w:tc>
        <w:tc>
          <w:tcPr>
            <w:tcW w:w="396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名      称</w:t>
            </w:r>
          </w:p>
        </w:tc>
        <w:tc>
          <w:tcPr>
            <w:tcW w:w="119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规  格</w:t>
            </w:r>
          </w:p>
        </w:tc>
        <w:tc>
          <w:tcPr>
            <w:tcW w:w="119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精  度</w:t>
            </w:r>
          </w:p>
        </w:tc>
        <w:tc>
          <w:tcPr>
            <w:tcW w:w="239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数  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1</w:t>
            </w:r>
          </w:p>
        </w:tc>
        <w:tc>
          <w:tcPr>
            <w:tcW w:w="396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盒尺</w:t>
            </w:r>
          </w:p>
        </w:tc>
        <w:tc>
          <w:tcPr>
            <w:tcW w:w="119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5m</w:t>
            </w:r>
          </w:p>
        </w:tc>
        <w:tc>
          <w:tcPr>
            <w:tcW w:w="119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0.001m</w:t>
            </w:r>
          </w:p>
        </w:tc>
        <w:tc>
          <w:tcPr>
            <w:tcW w:w="239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2</w:t>
            </w:r>
          </w:p>
        </w:tc>
        <w:tc>
          <w:tcPr>
            <w:tcW w:w="396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秒表</w:t>
            </w:r>
          </w:p>
        </w:tc>
        <w:tc>
          <w:tcPr>
            <w:tcW w:w="119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/>
                <w:sz w:val="18"/>
              </w:rPr>
            </w:pPr>
          </w:p>
        </w:tc>
        <w:tc>
          <w:tcPr>
            <w:tcW w:w="119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1s</w:t>
            </w:r>
          </w:p>
        </w:tc>
        <w:tc>
          <w:tcPr>
            <w:tcW w:w="239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3</w:t>
            </w:r>
          </w:p>
        </w:tc>
        <w:tc>
          <w:tcPr>
            <w:tcW w:w="396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转速表</w:t>
            </w:r>
          </w:p>
        </w:tc>
        <w:tc>
          <w:tcPr>
            <w:tcW w:w="119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/>
                <w:sz w:val="18"/>
              </w:rPr>
            </w:pPr>
          </w:p>
        </w:tc>
        <w:tc>
          <w:tcPr>
            <w:tcW w:w="119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0.1r/min</w:t>
            </w:r>
          </w:p>
        </w:tc>
        <w:tc>
          <w:tcPr>
            <w:tcW w:w="239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4</w:t>
            </w:r>
          </w:p>
        </w:tc>
        <w:tc>
          <w:tcPr>
            <w:tcW w:w="396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水分测定仪（或烘干箱）</w:t>
            </w:r>
          </w:p>
        </w:tc>
        <w:tc>
          <w:tcPr>
            <w:tcW w:w="119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/>
                <w:sz w:val="18"/>
              </w:rPr>
            </w:pPr>
          </w:p>
        </w:tc>
        <w:tc>
          <w:tcPr>
            <w:tcW w:w="119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/>
                <w:sz w:val="18"/>
              </w:rPr>
            </w:pPr>
          </w:p>
        </w:tc>
        <w:tc>
          <w:tcPr>
            <w:tcW w:w="239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5</w:t>
            </w:r>
          </w:p>
        </w:tc>
        <w:tc>
          <w:tcPr>
            <w:tcW w:w="396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声级计</w:t>
            </w:r>
          </w:p>
        </w:tc>
        <w:tc>
          <w:tcPr>
            <w:tcW w:w="119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/>
                <w:sz w:val="18"/>
              </w:rPr>
            </w:pPr>
          </w:p>
        </w:tc>
        <w:tc>
          <w:tcPr>
            <w:tcW w:w="119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±0.5dB</w:t>
            </w:r>
          </w:p>
        </w:tc>
        <w:tc>
          <w:tcPr>
            <w:tcW w:w="239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81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6</w:t>
            </w:r>
          </w:p>
        </w:tc>
        <w:tc>
          <w:tcPr>
            <w:tcW w:w="396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电子秤</w:t>
            </w:r>
          </w:p>
        </w:tc>
        <w:tc>
          <w:tcPr>
            <w:tcW w:w="119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/>
                <w:sz w:val="18"/>
              </w:rPr>
            </w:pPr>
          </w:p>
        </w:tc>
        <w:tc>
          <w:tcPr>
            <w:tcW w:w="119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g</w:t>
            </w:r>
          </w:p>
        </w:tc>
        <w:tc>
          <w:tcPr>
            <w:tcW w:w="239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81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7</w:t>
            </w:r>
          </w:p>
        </w:tc>
        <w:tc>
          <w:tcPr>
            <w:tcW w:w="396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温度计</w:t>
            </w:r>
          </w:p>
        </w:tc>
        <w:tc>
          <w:tcPr>
            <w:tcW w:w="119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/>
                <w:sz w:val="18"/>
              </w:rPr>
            </w:pPr>
          </w:p>
        </w:tc>
        <w:tc>
          <w:tcPr>
            <w:tcW w:w="119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0.1℃</w:t>
            </w:r>
          </w:p>
        </w:tc>
        <w:tc>
          <w:tcPr>
            <w:tcW w:w="239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1</w:t>
            </w:r>
          </w:p>
        </w:tc>
      </w:tr>
    </w:tbl>
    <w:p>
      <w:pPr>
        <w:pStyle w:val="10"/>
        <w:ind w:left="0" w:leftChars="0" w:firstLine="0" w:firstLineChars="0"/>
        <w:rPr>
          <w:rFonts w:hint="eastAsia"/>
        </w:rPr>
      </w:pPr>
    </w:p>
    <w:p>
      <w:pPr>
        <w:pStyle w:val="10"/>
        <w:ind w:left="0" w:leftChars="0" w:firstLine="0" w:firstLineChars="0"/>
        <w:rPr>
          <w:rFonts w:hint="eastAsia"/>
        </w:rPr>
      </w:pPr>
    </w:p>
    <w:p>
      <w:pPr>
        <w:pStyle w:val="10"/>
        <w:ind w:left="0" w:leftChars="0" w:firstLine="0" w:firstLineChars="0"/>
        <w:rPr>
          <w:rFonts w:hint="eastAsia"/>
        </w:rPr>
      </w:pPr>
    </w:p>
    <w:p>
      <w:pPr>
        <w:pStyle w:val="10"/>
        <w:ind w:left="0" w:leftChars="0" w:firstLine="0" w:firstLineChars="0"/>
        <w:rPr>
          <w:rFonts w:hint="eastAsia"/>
        </w:rPr>
      </w:pPr>
    </w:p>
    <w:p>
      <w:pPr>
        <w:pStyle w:val="22"/>
        <w:rPr>
          <w:rFonts w:hint="eastAsia"/>
        </w:rPr>
      </w:pPr>
      <w:bookmarkStart w:id="228" w:name="_Toc416790761"/>
      <w:bookmarkStart w:id="229" w:name="_Toc419987634"/>
      <w:bookmarkStart w:id="230" w:name="_Toc421111446"/>
      <w:r>
        <w:rPr>
          <w:rFonts w:hint="eastAsia"/>
        </w:rPr>
        <w:t>（资料性附录）</w:t>
      </w:r>
      <w:r>
        <w:br w:type="textWrapping"/>
      </w:r>
      <w:r>
        <w:rPr>
          <w:rFonts w:hint="eastAsia"/>
        </w:rPr>
        <w:t>产品主要技术参数</w:t>
      </w:r>
      <w:bookmarkEnd w:id="228"/>
      <w:bookmarkEnd w:id="229"/>
      <w:bookmarkEnd w:id="230"/>
    </w:p>
    <w:p>
      <w:pPr>
        <w:pStyle w:val="10"/>
        <w:ind w:left="0" w:leftChars="0" w:firstLine="0" w:firstLineChars="0"/>
        <w:rPr>
          <w:rFonts w:hint="eastAsia"/>
        </w:rPr>
      </w:pPr>
      <w:bookmarkStart w:id="231" w:name="_GoBack"/>
      <w:bookmarkEnd w:id="231"/>
    </w:p>
    <w:p>
      <w:pPr>
        <w:pStyle w:val="10"/>
        <w:ind w:left="0" w:leftChars="0" w:firstLine="0" w:firstLineChars="0"/>
        <w:rPr>
          <w:rFonts w:hint="eastAsia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3"/>
        <w:gridCol w:w="4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项        目</w:t>
            </w:r>
          </w:p>
        </w:tc>
        <w:tc>
          <w:tcPr>
            <w:tcW w:w="420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数    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控制系统供电电压</w:t>
            </w:r>
          </w:p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V</w:t>
            </w:r>
          </w:p>
        </w:tc>
        <w:tc>
          <w:tcPr>
            <w:tcW w:w="4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控制系统最大电力负荷</w:t>
            </w:r>
          </w:p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A</w:t>
            </w:r>
          </w:p>
        </w:tc>
        <w:tc>
          <w:tcPr>
            <w:tcW w:w="4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18"/>
              </w:rPr>
            </w:pPr>
            <w:r>
              <w:rPr>
                <w:rFonts w:hint="eastAsia" w:ascii="宋体"/>
                <w:color w:val="000000"/>
                <w:sz w:val="18"/>
              </w:rPr>
              <w:t>PTO最大输入转速</w:t>
            </w:r>
          </w:p>
          <w:p>
            <w:pPr>
              <w:jc w:val="center"/>
              <w:rPr>
                <w:rFonts w:hint="eastAsia" w:ascii="宋体"/>
                <w:color w:val="000000"/>
                <w:sz w:val="18"/>
              </w:rPr>
            </w:pPr>
            <w:r>
              <w:rPr>
                <w:rFonts w:hint="eastAsia" w:ascii="宋体"/>
                <w:color w:val="000000"/>
                <w:sz w:val="18"/>
              </w:rPr>
              <w:t>r/min</w:t>
            </w:r>
          </w:p>
        </w:tc>
        <w:tc>
          <w:tcPr>
            <w:tcW w:w="4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850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18"/>
              </w:rPr>
            </w:pPr>
            <w:r>
              <w:rPr>
                <w:rFonts w:hint="eastAsia" w:ascii="宋体"/>
                <w:color w:val="000000"/>
                <w:sz w:val="18"/>
              </w:rPr>
              <w:t>泵最大流量</w:t>
            </w:r>
          </w:p>
          <w:p>
            <w:pPr>
              <w:jc w:val="center"/>
              <w:rPr>
                <w:rFonts w:hint="eastAsia" w:ascii="宋体"/>
                <w:color w:val="000000"/>
                <w:sz w:val="18"/>
              </w:rPr>
            </w:pPr>
            <w:r>
              <w:rPr>
                <w:rFonts w:hint="eastAsia" w:ascii="宋体"/>
                <w:color w:val="000000"/>
                <w:sz w:val="18"/>
              </w:rPr>
              <w:t>L/min</w:t>
            </w:r>
          </w:p>
        </w:tc>
        <w:tc>
          <w:tcPr>
            <w:tcW w:w="4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45.9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18"/>
              </w:rPr>
            </w:pPr>
            <w:r>
              <w:rPr>
                <w:rFonts w:hint="eastAsia" w:ascii="宋体"/>
                <w:color w:val="000000"/>
                <w:sz w:val="18"/>
              </w:rPr>
              <w:t>工作环境温度范围</w:t>
            </w:r>
          </w:p>
          <w:p>
            <w:pPr>
              <w:jc w:val="center"/>
              <w:rPr>
                <w:rFonts w:hint="eastAsia" w:ascii="宋体"/>
                <w:color w:val="000000"/>
                <w:sz w:val="18"/>
              </w:rPr>
            </w:pPr>
            <w:r>
              <w:rPr>
                <w:rFonts w:hint="eastAsia" w:ascii="宋体"/>
                <w:color w:val="000000"/>
                <w:sz w:val="18"/>
              </w:rPr>
              <w:t>℃</w:t>
            </w:r>
          </w:p>
        </w:tc>
        <w:tc>
          <w:tcPr>
            <w:tcW w:w="4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-35～65</w:t>
            </w:r>
          </w:p>
        </w:tc>
      </w:tr>
    </w:tbl>
    <w:p>
      <w:pPr>
        <w:pStyle w:val="10"/>
        <w:ind w:left="0" w:leftChars="0" w:firstLine="0" w:firstLineChars="0"/>
        <w:rPr>
          <w:rFonts w:hint="eastAsia"/>
        </w:rPr>
      </w:pPr>
    </w:p>
    <w:p/>
    <w:sectPr>
      <w:headerReference r:id="rId11" w:type="even"/>
      <w:footerReference r:id="rId12" w:type="even"/>
      <w:pgSz w:w="11906" w:h="16838"/>
      <w:pgMar w:top="567" w:right="1134" w:bottom="1134" w:left="1417" w:header="1418" w:footer="1134" w:gutter="0"/>
      <w:pgNumType w:start="1"/>
      <w:cols w:space="425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ijaya">
    <w:altName w:val="Segoe Print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</w:pPr>
    <w:r>
      <w:fldChar w:fldCharType="begin"/>
    </w:r>
    <w:r>
      <w:instrText xml:space="preserve"> PAGE  \* MERGEFORMAT </w:instrText>
    </w:r>
    <w:r>
      <w:fldChar w:fldCharType="separate"/>
    </w:r>
    <w:r>
      <w:t>II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rPr>
        <w:rFonts w:hint="default" w:eastAsia="宋体"/>
        <w:lang w:val="en-US" w:eastAsia="zh-CN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jc w:val="right"/>
    </w:pPr>
    <w:r>
      <w:fldChar w:fldCharType="begin"/>
    </w:r>
    <w:r>
      <w:instrText xml:space="preserve"> PAGE  \* MERGEFORMAT </w:instrText>
    </w:r>
    <w:r>
      <w:fldChar w:fldCharType="separate"/>
    </w:r>
    <w:r>
      <w:t>II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</w:pPr>
    <w:r>
      <w:fldChar w:fldCharType="begin"/>
    </w:r>
    <w:r>
      <w:instrText xml:space="preserve"> PAGE  \* MERGEFORMAT </w:instrText>
    </w:r>
    <w:r>
      <w:fldChar w:fldCharType="separate"/>
    </w:r>
    <w:r>
      <w:t>10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</w:pPr>
    <w:r>
      <w:t xml:space="preserve">DB15/T </w:t>
    </w:r>
    <w:r>
      <w:rPr>
        <w:rFonts w:hint="eastAsia"/>
      </w:rPr>
      <w:t>870</w:t>
    </w:r>
    <w:r>
      <w:t>—</w:t>
    </w:r>
    <w:r>
      <w:rPr>
        <w:rFonts w:hint="eastAsia"/>
      </w:rPr>
      <w:t>2015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rPr>
        <w:rFonts w:hint="eastAsia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  <w:jc w:val="right"/>
      <w:rPr>
        <w:rFonts w:hint="eastAsia"/>
      </w:rPr>
    </w:pPr>
    <w:r>
      <w:t xml:space="preserve">DB15/T </w:t>
    </w:r>
    <w:r>
      <w:rPr>
        <w:rFonts w:hint="eastAsia"/>
      </w:rPr>
      <w:t>871</w:t>
    </w:r>
    <w:r>
      <w:t>—</w:t>
    </w:r>
    <w:r>
      <w:rPr>
        <w:rFonts w:hint="eastAsia"/>
      </w:rPr>
      <w:t>2015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  <w:rPr>
        <w:rFonts w:hint="eastAsia"/>
      </w:rPr>
    </w:pPr>
    <w:r>
      <w:t xml:space="preserve">DB15/T </w:t>
    </w:r>
    <w:r>
      <w:rPr>
        <w:rFonts w:hint="eastAsia"/>
      </w:rPr>
      <w:t>871</w:t>
    </w:r>
    <w:r>
      <w:t>—</w:t>
    </w:r>
    <w:r>
      <w:rPr>
        <w:rFonts w:hint="eastAsia"/>
      </w:rPr>
      <w:t>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F6AFBF"/>
    <w:multiLevelType w:val="singleLevel"/>
    <w:tmpl w:val="B1F6AFBF"/>
    <w:lvl w:ilvl="0" w:tentative="0">
      <w:start w:val="2020"/>
      <w:numFmt w:val="decimal"/>
      <w:suff w:val="space"/>
      <w:lvlText w:val="%1-"/>
      <w:lvlJc w:val="left"/>
    </w:lvl>
  </w:abstractNum>
  <w:abstractNum w:abstractNumId="1">
    <w:nsid w:val="1FC91163"/>
    <w:multiLevelType w:val="multilevel"/>
    <w:tmpl w:val="1FC91163"/>
    <w:lvl w:ilvl="0" w:tentative="0">
      <w:start w:val="1"/>
      <w:numFmt w:val="decimal"/>
      <w:pStyle w:val="12"/>
      <w:suff w:val="nothing"/>
      <w:lvlText w:val="%1　"/>
      <w:lvlJc w:val="left"/>
      <w:pPr>
        <w:ind w:left="63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3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4"/>
      <w:suff w:val="nothing"/>
      <w:lvlText w:val="%1.%2.%3　"/>
      <w:lvlJc w:val="left"/>
      <w:pPr>
        <w:ind w:left="315" w:firstLine="0"/>
      </w:pPr>
      <w:rPr>
        <w:rFonts w:hint="eastAsia" w:ascii="黑体" w:hAnsi="Times New Roman" w:eastAsia="黑体"/>
        <w:b w:val="0"/>
        <w:i w:val="0"/>
        <w:color w:val="auto"/>
        <w:sz w:val="21"/>
      </w:rPr>
    </w:lvl>
    <w:lvl w:ilvl="3" w:tentative="0">
      <w:start w:val="1"/>
      <w:numFmt w:val="decimal"/>
      <w:pStyle w:val="16"/>
      <w:suff w:val="nothing"/>
      <w:lvlText w:val="%1.%2.%3.%4　"/>
      <w:lvlJc w:val="left"/>
      <w:pPr>
        <w:ind w:left="315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">
    <w:nsid w:val="2A8F7113"/>
    <w:multiLevelType w:val="multilevel"/>
    <w:tmpl w:val="2A8F7113"/>
    <w:lvl w:ilvl="0" w:tentative="0">
      <w:start w:val="1"/>
      <w:numFmt w:val="upperLetter"/>
      <w:pStyle w:val="20"/>
      <w:suff w:val="space"/>
      <w:lvlText w:val="%1"/>
      <w:lvlJc w:val="left"/>
      <w:pPr>
        <w:ind w:left="623" w:hanging="425"/>
      </w:pPr>
      <w:rPr>
        <w:rFonts w:hint="eastAsia"/>
      </w:rPr>
    </w:lvl>
    <w:lvl w:ilvl="1" w:tentative="0">
      <w:start w:val="1"/>
      <w:numFmt w:val="decimal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3">
    <w:nsid w:val="44C50F90"/>
    <w:multiLevelType w:val="multilevel"/>
    <w:tmpl w:val="44C50F90"/>
    <w:lvl w:ilvl="0" w:tentative="0">
      <w:start w:val="1"/>
      <w:numFmt w:val="lowerLetter"/>
      <w:pStyle w:val="17"/>
      <w:lvlText w:val="%1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color w:val="auto"/>
        <w:sz w:val="21"/>
        <w:szCs w:val="21"/>
      </w:rPr>
    </w:lvl>
    <w:lvl w:ilvl="1" w:tentative="0">
      <w:start w:val="1"/>
      <w:numFmt w:val="decimal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 w:tentative="0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hint="eastAsia" w:ascii="宋体" w:eastAsia="宋体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4">
    <w:nsid w:val="60B55DC2"/>
    <w:multiLevelType w:val="multilevel"/>
    <w:tmpl w:val="60B55DC2"/>
    <w:lvl w:ilvl="0" w:tentative="0">
      <w:start w:val="1"/>
      <w:numFmt w:val="upperLetter"/>
      <w:pStyle w:val="21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23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5">
    <w:nsid w:val="646260FA"/>
    <w:multiLevelType w:val="multilevel"/>
    <w:tmpl w:val="646260FA"/>
    <w:lvl w:ilvl="0" w:tentative="0">
      <w:start w:val="1"/>
      <w:numFmt w:val="decimal"/>
      <w:pStyle w:val="15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6">
    <w:nsid w:val="657D3FBC"/>
    <w:multiLevelType w:val="multilevel"/>
    <w:tmpl w:val="657D3FBC"/>
    <w:lvl w:ilvl="0" w:tentative="0">
      <w:start w:val="1"/>
      <w:numFmt w:val="upperLetter"/>
      <w:pStyle w:val="22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4D0E94"/>
    <w:rsid w:val="1AB22936"/>
    <w:rsid w:val="364D0E94"/>
    <w:rsid w:val="36B865C9"/>
    <w:rsid w:val="572A0DD8"/>
    <w:rsid w:val="5AE11D3D"/>
    <w:rsid w:val="6D5C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semiHidden/>
    <w:qFormat/>
    <w:uiPriority w:val="0"/>
    <w:pPr>
      <w:tabs>
        <w:tab w:val="right" w:leader="dot" w:pos="9241"/>
      </w:tabs>
      <w:jc w:val="left"/>
    </w:pPr>
    <w:rPr>
      <w:rFonts w:ascii="宋体"/>
      <w:szCs w:val="21"/>
    </w:rPr>
  </w:style>
  <w:style w:type="paragraph" w:styleId="3">
    <w:name w:val="footer"/>
    <w:basedOn w:val="1"/>
    <w:qFormat/>
    <w:uiPriority w:val="0"/>
    <w:pPr>
      <w:snapToGrid w:val="0"/>
      <w:ind w:right="210" w:rightChars="100"/>
      <w:jc w:val="right"/>
    </w:pPr>
    <w:rPr>
      <w:sz w:val="18"/>
      <w:szCs w:val="18"/>
    </w:rPr>
  </w:style>
  <w:style w:type="paragraph" w:styleId="4">
    <w:name w:val="header"/>
    <w:basedOn w:val="1"/>
    <w:uiPriority w:val="0"/>
    <w:pPr>
      <w:snapToGrid w:val="0"/>
      <w:jc w:val="left"/>
    </w:pPr>
    <w:rPr>
      <w:sz w:val="18"/>
      <w:szCs w:val="18"/>
    </w:rPr>
  </w:style>
  <w:style w:type="paragraph" w:styleId="5">
    <w:name w:val="toc 1"/>
    <w:basedOn w:val="1"/>
    <w:next w:val="1"/>
    <w:semiHidden/>
    <w:qFormat/>
    <w:uiPriority w:val="0"/>
    <w:pPr>
      <w:tabs>
        <w:tab w:val="right" w:leader="dot" w:pos="9241"/>
      </w:tabs>
      <w:spacing w:before="25" w:beforeLines="25" w:after="25" w:afterLines="25"/>
      <w:jc w:val="left"/>
    </w:pPr>
    <w:rPr>
      <w:rFonts w:ascii="宋体"/>
      <w:szCs w:val="21"/>
    </w:rPr>
  </w:style>
  <w:style w:type="character" w:styleId="8">
    <w:name w:val="Hyperlink"/>
    <w:basedOn w:val="7"/>
    <w:uiPriority w:val="0"/>
    <w:rPr>
      <w:color w:val="0000FF"/>
      <w:spacing w:val="0"/>
      <w:w w:val="100"/>
      <w:szCs w:val="21"/>
      <w:u w:val="single"/>
    </w:rPr>
  </w:style>
  <w:style w:type="paragraph" w:customStyle="1" w:styleId="9">
    <w:name w:val="目次、标准名称标题"/>
    <w:basedOn w:val="1"/>
    <w:next w:val="10"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10">
    <w:name w:val="段"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">
    <w:name w:val="前言、引言标题"/>
    <w:next w:val="10"/>
    <w:qFormat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2">
    <w:name w:val="章标题"/>
    <w:next w:val="10"/>
    <w:qFormat/>
    <w:uiPriority w:val="0"/>
    <w:pPr>
      <w:numPr>
        <w:ilvl w:val="0"/>
        <w:numId w:val="1"/>
      </w:numPr>
      <w:spacing w:before="312" w:beforeLines="100" w:after="312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3">
    <w:name w:val="一级条标题"/>
    <w:next w:val="10"/>
    <w:qFormat/>
    <w:uiPriority w:val="0"/>
    <w:pPr>
      <w:numPr>
        <w:ilvl w:val="1"/>
        <w:numId w:val="1"/>
      </w:numPr>
      <w:spacing w:before="156" w:beforeLines="50" w:after="156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4">
    <w:name w:val="二级条标题"/>
    <w:basedOn w:val="13"/>
    <w:next w:val="10"/>
    <w:qFormat/>
    <w:uiPriority w:val="0"/>
    <w:pPr>
      <w:numPr>
        <w:ilvl w:val="2"/>
        <w:numId w:val="1"/>
      </w:numPr>
      <w:spacing w:before="50" w:after="50"/>
      <w:outlineLvl w:val="3"/>
    </w:pPr>
  </w:style>
  <w:style w:type="paragraph" w:customStyle="1" w:styleId="15">
    <w:name w:val="正文表标题"/>
    <w:next w:val="10"/>
    <w:qFormat/>
    <w:uiPriority w:val="0"/>
    <w:pPr>
      <w:numPr>
        <w:ilvl w:val="0"/>
        <w:numId w:val="2"/>
      </w:numPr>
      <w:tabs>
        <w:tab w:val="left" w:pos="360"/>
      </w:tabs>
      <w:spacing w:before="156" w:beforeLines="50" w:after="156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6">
    <w:name w:val="三级条标题"/>
    <w:basedOn w:val="14"/>
    <w:next w:val="10"/>
    <w:qFormat/>
    <w:uiPriority w:val="0"/>
    <w:pPr>
      <w:numPr>
        <w:ilvl w:val="3"/>
        <w:numId w:val="1"/>
      </w:numPr>
      <w:outlineLvl w:val="4"/>
    </w:pPr>
  </w:style>
  <w:style w:type="paragraph" w:customStyle="1" w:styleId="17">
    <w:name w:val="字母编号列项（一级）"/>
    <w:uiPriority w:val="0"/>
    <w:pPr>
      <w:numPr>
        <w:ilvl w:val="0"/>
        <w:numId w:val="3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8">
    <w:name w:val="二级无"/>
    <w:basedOn w:val="14"/>
    <w:qFormat/>
    <w:uiPriority w:val="0"/>
    <w:pPr>
      <w:spacing w:before="0" w:beforeLines="0" w:after="0" w:afterLines="0"/>
      <w:ind w:left="0" w:firstLine="0"/>
    </w:pPr>
    <w:rPr>
      <w:rFonts w:ascii="宋体" w:eastAsia="宋体"/>
    </w:rPr>
  </w:style>
  <w:style w:type="paragraph" w:customStyle="1" w:styleId="19">
    <w:name w:val="正文公式编号制表符"/>
    <w:basedOn w:val="10"/>
    <w:next w:val="10"/>
    <w:qFormat/>
    <w:uiPriority w:val="0"/>
    <w:pPr>
      <w:ind w:firstLine="0" w:firstLineChars="0"/>
    </w:pPr>
  </w:style>
  <w:style w:type="paragraph" w:customStyle="1" w:styleId="20">
    <w:name w:val="附录图标号"/>
    <w:basedOn w:val="1"/>
    <w:qFormat/>
    <w:uiPriority w:val="0"/>
    <w:pPr>
      <w:keepNext/>
      <w:pageBreakBefore/>
      <w:widowControl/>
      <w:numPr>
        <w:ilvl w:val="0"/>
        <w:numId w:val="4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21">
    <w:name w:val="附录表标号"/>
    <w:basedOn w:val="1"/>
    <w:next w:val="10"/>
    <w:uiPriority w:val="0"/>
    <w:pPr>
      <w:numPr>
        <w:ilvl w:val="0"/>
        <w:numId w:val="5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22">
    <w:name w:val="附录标识"/>
    <w:basedOn w:val="1"/>
    <w:next w:val="10"/>
    <w:uiPriority w:val="0"/>
    <w:pPr>
      <w:keepNext/>
      <w:widowControl/>
      <w:numPr>
        <w:ilvl w:val="0"/>
        <w:numId w:val="6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23">
    <w:name w:val="附录表标题"/>
    <w:basedOn w:val="1"/>
    <w:next w:val="10"/>
    <w:uiPriority w:val="0"/>
    <w:pPr>
      <w:numPr>
        <w:ilvl w:val="1"/>
        <w:numId w:val="5"/>
      </w:numPr>
      <w:tabs>
        <w:tab w:val="left" w:pos="180"/>
      </w:tabs>
      <w:spacing w:before="50" w:beforeLines="50" w:after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24">
    <w:name w:val="标准书眉_偶数页"/>
    <w:basedOn w:val="25"/>
    <w:next w:val="1"/>
    <w:qFormat/>
    <w:uiPriority w:val="0"/>
    <w:pPr>
      <w:tabs>
        <w:tab w:val="center" w:pos="4154"/>
        <w:tab w:val="right" w:pos="8306"/>
      </w:tabs>
      <w:jc w:val="left"/>
    </w:pPr>
    <w:rPr>
      <w:rFonts w:ascii="黑体" w:eastAsia="黑体"/>
    </w:rPr>
  </w:style>
  <w:style w:type="paragraph" w:customStyle="1" w:styleId="25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26">
    <w:name w:val="标准书脚_偶数页"/>
    <w:qFormat/>
    <w:uiPriority w:val="0"/>
    <w:pPr>
      <w:spacing w:before="120"/>
      <w:ind w:left="221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27">
    <w:name w:val="标准书脚_奇数页"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character" w:customStyle="1" w:styleId="28">
    <w:name w:val="发布"/>
    <w:basedOn w:val="7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29">
    <w:name w:val="终结线"/>
    <w:basedOn w:val="1"/>
    <w:qFormat/>
    <w:uiPriority w:val="0"/>
    <w:pPr>
      <w:framePr w:hSpace="181" w:vSpace="181" w:wrap="around" w:vAnchor="text" w:hAnchor="margin" w:xAlign="center" w:y="285"/>
    </w:pPr>
  </w:style>
  <w:style w:type="paragraph" w:customStyle="1" w:styleId="30">
    <w:name w:val="三级无"/>
    <w:basedOn w:val="16"/>
    <w:qFormat/>
    <w:uiPriority w:val="0"/>
    <w:pPr>
      <w:spacing w:before="0" w:beforeLines="0" w:after="0" w:afterLines="0"/>
    </w:pPr>
    <w:rPr>
      <w:rFonts w:ascii="宋体" w:eastAsia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8" Type="http://schemas.openxmlformats.org/officeDocument/2006/relationships/fontTable" Target="fontTable.xml"/><Relationship Id="rId57" Type="http://schemas.openxmlformats.org/officeDocument/2006/relationships/numbering" Target="numbering.xml"/><Relationship Id="rId56" Type="http://schemas.openxmlformats.org/officeDocument/2006/relationships/customXml" Target="../customXml/item1.xml"/><Relationship Id="rId55" Type="http://schemas.openxmlformats.org/officeDocument/2006/relationships/image" Target="media/image22.emf"/><Relationship Id="rId54" Type="http://schemas.openxmlformats.org/officeDocument/2006/relationships/image" Target="media/image21.wmf"/><Relationship Id="rId53" Type="http://schemas.openxmlformats.org/officeDocument/2006/relationships/oleObject" Target="embeddings/oleObject20.bin"/><Relationship Id="rId52" Type="http://schemas.openxmlformats.org/officeDocument/2006/relationships/image" Target="media/image20.wmf"/><Relationship Id="rId51" Type="http://schemas.openxmlformats.org/officeDocument/2006/relationships/oleObject" Target="embeddings/oleObject19.bin"/><Relationship Id="rId50" Type="http://schemas.openxmlformats.org/officeDocument/2006/relationships/image" Target="media/image19.wmf"/><Relationship Id="rId5" Type="http://schemas.openxmlformats.org/officeDocument/2006/relationships/footer" Target="footer1.xml"/><Relationship Id="rId49" Type="http://schemas.openxmlformats.org/officeDocument/2006/relationships/oleObject" Target="embeddings/oleObject18.bin"/><Relationship Id="rId48" Type="http://schemas.openxmlformats.org/officeDocument/2006/relationships/image" Target="media/image18.wmf"/><Relationship Id="rId47" Type="http://schemas.openxmlformats.org/officeDocument/2006/relationships/oleObject" Target="embeddings/oleObject17.bin"/><Relationship Id="rId46" Type="http://schemas.openxmlformats.org/officeDocument/2006/relationships/image" Target="media/image17.wmf"/><Relationship Id="rId45" Type="http://schemas.openxmlformats.org/officeDocument/2006/relationships/oleObject" Target="embeddings/oleObject16.bin"/><Relationship Id="rId44" Type="http://schemas.openxmlformats.org/officeDocument/2006/relationships/image" Target="media/image16.wmf"/><Relationship Id="rId43" Type="http://schemas.openxmlformats.org/officeDocument/2006/relationships/oleObject" Target="embeddings/oleObject15.bin"/><Relationship Id="rId42" Type="http://schemas.openxmlformats.org/officeDocument/2006/relationships/image" Target="media/image15.wmf"/><Relationship Id="rId41" Type="http://schemas.openxmlformats.org/officeDocument/2006/relationships/oleObject" Target="embeddings/oleObject14.bin"/><Relationship Id="rId40" Type="http://schemas.openxmlformats.org/officeDocument/2006/relationships/image" Target="media/image14.wmf"/><Relationship Id="rId4" Type="http://schemas.openxmlformats.org/officeDocument/2006/relationships/header" Target="header2.xml"/><Relationship Id="rId39" Type="http://schemas.openxmlformats.org/officeDocument/2006/relationships/oleObject" Target="embeddings/oleObject13.bin"/><Relationship Id="rId38" Type="http://schemas.openxmlformats.org/officeDocument/2006/relationships/image" Target="media/image13.wmf"/><Relationship Id="rId37" Type="http://schemas.openxmlformats.org/officeDocument/2006/relationships/oleObject" Target="embeddings/oleObject12.bin"/><Relationship Id="rId36" Type="http://schemas.openxmlformats.org/officeDocument/2006/relationships/image" Target="media/image12.wmf"/><Relationship Id="rId35" Type="http://schemas.openxmlformats.org/officeDocument/2006/relationships/oleObject" Target="embeddings/oleObject11.bin"/><Relationship Id="rId34" Type="http://schemas.openxmlformats.org/officeDocument/2006/relationships/image" Target="media/image11.wmf"/><Relationship Id="rId33" Type="http://schemas.openxmlformats.org/officeDocument/2006/relationships/oleObject" Target="embeddings/oleObject10.bin"/><Relationship Id="rId32" Type="http://schemas.openxmlformats.org/officeDocument/2006/relationships/image" Target="media/image10.png"/><Relationship Id="rId31" Type="http://schemas.openxmlformats.org/officeDocument/2006/relationships/image" Target="media/image9.wmf"/><Relationship Id="rId30" Type="http://schemas.openxmlformats.org/officeDocument/2006/relationships/oleObject" Target="embeddings/oleObject9.bin"/><Relationship Id="rId3" Type="http://schemas.openxmlformats.org/officeDocument/2006/relationships/header" Target="header1.xml"/><Relationship Id="rId29" Type="http://schemas.openxmlformats.org/officeDocument/2006/relationships/image" Target="media/image8.wmf"/><Relationship Id="rId28" Type="http://schemas.openxmlformats.org/officeDocument/2006/relationships/oleObject" Target="embeddings/oleObject8.bin"/><Relationship Id="rId27" Type="http://schemas.openxmlformats.org/officeDocument/2006/relationships/image" Target="media/image7.wmf"/><Relationship Id="rId26" Type="http://schemas.openxmlformats.org/officeDocument/2006/relationships/oleObject" Target="embeddings/oleObject7.bin"/><Relationship Id="rId25" Type="http://schemas.openxmlformats.org/officeDocument/2006/relationships/image" Target="media/image6.wmf"/><Relationship Id="rId24" Type="http://schemas.openxmlformats.org/officeDocument/2006/relationships/oleObject" Target="embeddings/oleObject6.bin"/><Relationship Id="rId23" Type="http://schemas.openxmlformats.org/officeDocument/2006/relationships/image" Target="media/image5.wmf"/><Relationship Id="rId22" Type="http://schemas.openxmlformats.org/officeDocument/2006/relationships/oleObject" Target="embeddings/oleObject5.bin"/><Relationship Id="rId21" Type="http://schemas.openxmlformats.org/officeDocument/2006/relationships/image" Target="media/image4.wmf"/><Relationship Id="rId20" Type="http://schemas.openxmlformats.org/officeDocument/2006/relationships/oleObject" Target="embeddings/oleObject4.bin"/><Relationship Id="rId2" Type="http://schemas.openxmlformats.org/officeDocument/2006/relationships/settings" Target="settings.xml"/><Relationship Id="rId19" Type="http://schemas.openxmlformats.org/officeDocument/2006/relationships/image" Target="media/image3.wmf"/><Relationship Id="rId18" Type="http://schemas.openxmlformats.org/officeDocument/2006/relationships/oleObject" Target="embeddings/oleObject3.bin"/><Relationship Id="rId17" Type="http://schemas.openxmlformats.org/officeDocument/2006/relationships/image" Target="media/image2.wmf"/><Relationship Id="rId16" Type="http://schemas.openxmlformats.org/officeDocument/2006/relationships/oleObject" Target="embeddings/oleObject2.bin"/><Relationship Id="rId15" Type="http://schemas.openxmlformats.org/officeDocument/2006/relationships/image" Target="media/image1.wmf"/><Relationship Id="rId14" Type="http://schemas.openxmlformats.org/officeDocument/2006/relationships/oleObject" Target="embeddings/oleObject1.bin"/><Relationship Id="rId13" Type="http://schemas.openxmlformats.org/officeDocument/2006/relationships/theme" Target="theme/theme1.xml"/><Relationship Id="rId12" Type="http://schemas.openxmlformats.org/officeDocument/2006/relationships/footer" Target="footer5.xml"/><Relationship Id="rId11" Type="http://schemas.openxmlformats.org/officeDocument/2006/relationships/header" Target="head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2020-03-19T08:29:00Z</dcterms:created>
  <dc:creator>lenovo</dc:creator>
  <cp:lastModifiedBy>lenovo</cp:lastModifiedBy>
  <dcterms:modified xsi:type="dcterms:W3CDTF">2020-03-31T07:51:47Z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