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framePr w:vAnchor="margin" w:hAnchor="text"/>
      </w:pPr>
      <w:r>
        <w:rPr>
          <w:rFonts w:ascii="Times New Roman"/>
        </w:rPr>
        <w:t>ICS</w:t>
      </w:r>
      <w:r>
        <w:rPr>
          <w:rFonts w:hint="eastAsia" w:ascii="MS Gothic" w:hAnsi="MS Gothic" w:eastAsia="MS Gothic" w:cs="MS Gothic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  <w:fldChar w:fldCharType="separate"/>
      </w:r>
      <w:r>
        <w:rPr>
          <w:rFonts w:hint="eastAsia"/>
        </w:rPr>
        <w:t xml:space="preserve">65.060.50 </w:t>
      </w:r>
      <w:r>
        <w:fldChar w:fldCharType="end"/>
      </w:r>
      <w:bookmarkEnd w:id="0"/>
    </w:p>
    <w:p>
      <w:pPr>
        <w:pStyle w:val="45"/>
        <w:framePr w:vAnchor="margin" w:hAnchor="text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t>B9</w:t>
      </w:r>
      <w:r>
        <w:rPr>
          <w:rFonts w:hint="eastAsia"/>
        </w:rPr>
        <w:t>1</w:t>
      </w:r>
      <w:r>
        <w:fldChar w:fldCharType="end"/>
      </w:r>
      <w:bookmarkEnd w:id="1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5"/>
              <w:framePr w:vAnchor="margin" w:hAnchor="text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3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5168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Iri/s1QAAAAcBAAAPAAAAAAAAAAEAIAAAACIAAABkcnMv&#10;ZG93bnJldi54bWxQSwECFAAUAAAACACHTuJAJ2IKU5QBAAAZAwAADgAAAAAAAAABACAAAAAkAQAA&#10;ZHJzL2Uyb0RvYy54bWxQSwUGAAAAAAYABgBZAQAAK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/>
    <w:p/>
    <w:p>
      <w:pPr>
        <w:jc w:val="center"/>
        <w:rPr>
          <w:rFonts w:hint="eastAsia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团    体    标   准</w:t>
      </w:r>
    </w:p>
    <w:p>
      <w:pPr>
        <w:tabs>
          <w:tab w:val="left" w:pos="8130"/>
        </w:tabs>
      </w:pPr>
      <w:r>
        <w:tab/>
      </w:r>
    </w:p>
    <w:p>
      <w:pPr>
        <w:jc w:val="center"/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                    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 w:bidi="ar-SA"/>
        </w:rPr>
        <w:t>T/NJXH 0004-2020</w:t>
      </w:r>
    </w:p>
    <w:p>
      <w:pPr>
        <w:rPr>
          <w:rFonts w:hint="default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FORMTEXT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葵花脱粒机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/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FORMTEXT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Sunflower thresher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numPr>
          <w:ilvl w:val="0"/>
          <w:numId w:val="19"/>
        </w:numPr>
        <w:jc w:val="both"/>
        <w:rPr>
          <w:rFonts w:hint="eastAsia" w:ascii="黑体" w:hAnsi="Times New Roman" w:eastAsia="黑体" w:cs="Times New Roman"/>
          <w:kern w:val="0"/>
          <w:sz w:val="28"/>
          <w:szCs w:val="22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8"/>
          <w:szCs w:val="22"/>
          <w:lang w:val="en-US" w:eastAsia="zh-CN" w:bidi="ar-SA"/>
        </w:rPr>
        <w:t xml:space="preserve"> 发布                                 2020--实施</w:t>
      </w: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r>
        <w:rPr>
          <w:rFonts w:hint="eastAsia" w:ascii="黑体" w:hAnsi="Times New Roman" w:eastAsia="黑体" w:cs="Times New Roman"/>
          <w:b w:val="0"/>
          <w:spacing w:val="20"/>
          <w:w w:val="135"/>
          <w:kern w:val="0"/>
          <w:sz w:val="28"/>
          <w:szCs w:val="22"/>
          <w:lang w:val="en-US" w:eastAsia="zh-CN" w:bidi="ar-SA"/>
        </w:rPr>
        <w:t>内蒙古农牧业机械工业协会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</w:t>
      </w:r>
      <w:r>
        <w:rPr>
          <w:rStyle w:val="132"/>
          <w:rFonts w:hint="eastAsia" w:hAnsi="Times New Roman" w:cs="Times New Roman"/>
          <w:b w:val="0"/>
          <w:kern w:val="0"/>
          <w:lang w:val="en-US" w:eastAsia="zh-CN" w:bidi="ar-SA"/>
        </w:rPr>
        <w:t>发布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567" w:right="1134" w:bottom="1134" w:left="1417" w:header="0" w:footer="0" w:gutter="0"/>
          <w:pgNumType w:start="1"/>
          <w:cols w:space="720" w:num="1"/>
          <w:docGrid w:type="lines" w:linePitch="312" w:charSpace="0"/>
        </w:sectPr>
      </w:pPr>
    </w:p>
    <w:p>
      <w:pPr>
        <w:pStyle w:val="68"/>
        <w:rPr>
          <w:rFonts w:hint="eastAsia"/>
        </w:rPr>
      </w:pPr>
      <w:bookmarkStart w:id="2" w:name="_Toc393806760"/>
      <w:bookmarkStart w:id="3" w:name="_Toc393814280"/>
      <w:bookmarkStart w:id="4" w:name="_Toc399400553"/>
      <w:bookmarkStart w:id="5" w:name="_Toc416341218"/>
      <w:bookmarkStart w:id="6" w:name="_Toc416341253"/>
      <w:bookmarkStart w:id="7" w:name="_Toc420071894"/>
      <w:bookmarkStart w:id="8" w:name="_Toc416341966"/>
      <w:bookmarkStart w:id="9" w:name="_Toc420056678"/>
      <w:bookmarkStart w:id="10" w:name="_Toc420507928"/>
      <w:bookmarkStart w:id="11" w:name="_Toc399401016"/>
      <w:r>
        <w:rPr>
          <w:rFonts w:hint="eastAsia"/>
        </w:rPr>
        <w:t>目</w:t>
      </w:r>
      <w:bookmarkStart w:id="12" w:name="BKML"/>
      <w:r>
        <w:t>  </w:t>
      </w:r>
      <w:r>
        <w:rPr>
          <w:rFonts w:hint="eastAsia"/>
        </w:rPr>
        <w:t>次</w:t>
      </w:r>
      <w:bookmarkEnd w:id="12"/>
    </w:p>
    <w:p>
      <w:pPr>
        <w:pStyle w:val="16"/>
        <w:rPr>
          <w:rFonts w:ascii="Times New Roman"/>
          <w:szCs w:val="24"/>
        </w:rPr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 xml:space="preserve">TOC \h \z \t"前言、引言标题,1,参考文献、索引标题,1,章标题,1,参考文献,1,附录标识,1" \* MERGEFORMAT</w:instrText>
      </w:r>
      <w:r>
        <w:instrText xml:space="preserve"> </w:instrText>
      </w:r>
      <w:r>
        <w:fldChar w:fldCharType="separate"/>
      </w:r>
      <w:r>
        <w:fldChar w:fldCharType="begin" w:fldLock="1"/>
      </w:r>
      <w:r>
        <w:rPr>
          <w:rStyle w:val="33"/>
        </w:rPr>
        <w:instrText xml:space="preserve"> </w:instrText>
      </w:r>
      <w:r>
        <w:instrText xml:space="preserve">HYPERLINK \l "_Toc421110993"</w:instrText>
      </w:r>
      <w:r>
        <w:rPr>
          <w:rStyle w:val="33"/>
        </w:rPr>
        <w:instrText xml:space="preserve"> </w:instrText>
      </w:r>
      <w:r>
        <w:fldChar w:fldCharType="separate"/>
      </w:r>
      <w:r>
        <w:rPr>
          <w:rStyle w:val="33"/>
          <w:rFonts w:hint="eastAsia"/>
        </w:rPr>
        <w:t>前</w:t>
      </w:r>
      <w:r>
        <w:rPr>
          <w:rStyle w:val="33"/>
          <w:rFonts w:ascii="Cambria Math" w:hAnsi="Cambria Math" w:cs="Cambria Math"/>
        </w:rPr>
        <w:t>  </w:t>
      </w:r>
      <w:r>
        <w:rPr>
          <w:rStyle w:val="33"/>
          <w:rFonts w:hint="eastAsia"/>
        </w:rPr>
        <w:t>言</w:t>
      </w:r>
      <w:r>
        <w:tab/>
      </w:r>
      <w:r>
        <w:fldChar w:fldCharType="begin" w:fldLock="1"/>
      </w:r>
      <w:r>
        <w:instrText xml:space="preserve"> PAGEREF _Toc421110993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>
      <w:pPr>
        <w:pStyle w:val="16"/>
        <w:rPr>
          <w:rFonts w:ascii="Times New Roman"/>
          <w:szCs w:val="24"/>
        </w:rPr>
      </w:pPr>
      <w:r>
        <w:fldChar w:fldCharType="begin" w:fldLock="1"/>
      </w:r>
      <w:r>
        <w:rPr>
          <w:rStyle w:val="33"/>
        </w:rPr>
        <w:instrText xml:space="preserve"> </w:instrText>
      </w:r>
      <w:r>
        <w:instrText xml:space="preserve">HYPERLINK \l "_Toc421110994"</w:instrText>
      </w:r>
      <w:r>
        <w:rPr>
          <w:rStyle w:val="33"/>
        </w:rPr>
        <w:instrText xml:space="preserve"> </w:instrText>
      </w:r>
      <w:r>
        <w:fldChar w:fldCharType="separate"/>
      </w:r>
      <w:r>
        <w:rPr>
          <w:rStyle w:val="33"/>
        </w:rPr>
        <w:t>1</w:t>
      </w:r>
      <w:r>
        <w:rPr>
          <w:rStyle w:val="33"/>
          <w:rFonts w:hint="eastAsia"/>
        </w:rPr>
        <w:t>　范围</w:t>
      </w:r>
      <w:r>
        <w:tab/>
      </w:r>
      <w:r>
        <w:fldChar w:fldCharType="begin" w:fldLock="1"/>
      </w:r>
      <w:r>
        <w:instrText xml:space="preserve"> PAGEREF _Toc421110994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="Times New Roman"/>
          <w:szCs w:val="24"/>
        </w:rPr>
      </w:pPr>
      <w:r>
        <w:fldChar w:fldCharType="begin" w:fldLock="1"/>
      </w:r>
      <w:r>
        <w:rPr>
          <w:rStyle w:val="33"/>
        </w:rPr>
        <w:instrText xml:space="preserve"> </w:instrText>
      </w:r>
      <w:r>
        <w:instrText xml:space="preserve">HYPERLINK \l "_Toc421110995"</w:instrText>
      </w:r>
      <w:r>
        <w:rPr>
          <w:rStyle w:val="33"/>
        </w:rPr>
        <w:instrText xml:space="preserve"> </w:instrText>
      </w:r>
      <w:r>
        <w:fldChar w:fldCharType="separate"/>
      </w:r>
      <w:r>
        <w:rPr>
          <w:rStyle w:val="33"/>
        </w:rPr>
        <w:t>2</w:t>
      </w:r>
      <w:r>
        <w:rPr>
          <w:rStyle w:val="33"/>
          <w:rFonts w:hint="eastAsia"/>
        </w:rPr>
        <w:t>　规范性引用文件</w:t>
      </w:r>
      <w:r>
        <w:tab/>
      </w:r>
      <w:r>
        <w:fldChar w:fldCharType="begin" w:fldLock="1"/>
      </w:r>
      <w:r>
        <w:instrText xml:space="preserve"> PAGEREF _Toc421110995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="Times New Roman"/>
          <w:szCs w:val="24"/>
        </w:rPr>
      </w:pPr>
      <w:r>
        <w:fldChar w:fldCharType="begin" w:fldLock="1"/>
      </w:r>
      <w:r>
        <w:rPr>
          <w:rStyle w:val="33"/>
        </w:rPr>
        <w:instrText xml:space="preserve"> </w:instrText>
      </w:r>
      <w:r>
        <w:instrText xml:space="preserve">HYPERLINK \l "_Toc421110996"</w:instrText>
      </w:r>
      <w:r>
        <w:rPr>
          <w:rStyle w:val="33"/>
        </w:rPr>
        <w:instrText xml:space="preserve"> </w:instrText>
      </w:r>
      <w:r>
        <w:fldChar w:fldCharType="separate"/>
      </w:r>
      <w:r>
        <w:rPr>
          <w:rStyle w:val="33"/>
        </w:rPr>
        <w:t>3</w:t>
      </w:r>
      <w:r>
        <w:rPr>
          <w:rStyle w:val="33"/>
          <w:rFonts w:hint="eastAsia"/>
        </w:rPr>
        <w:t>　型号</w:t>
      </w:r>
      <w:r>
        <w:tab/>
      </w:r>
      <w:r>
        <w:fldChar w:fldCharType="begin" w:fldLock="1"/>
      </w:r>
      <w:r>
        <w:instrText xml:space="preserve"> PAGEREF _Toc421110996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="Times New Roman"/>
          <w:szCs w:val="24"/>
        </w:rPr>
      </w:pPr>
      <w:r>
        <w:fldChar w:fldCharType="begin" w:fldLock="1"/>
      </w:r>
      <w:r>
        <w:rPr>
          <w:rStyle w:val="33"/>
        </w:rPr>
        <w:instrText xml:space="preserve"> </w:instrText>
      </w:r>
      <w:r>
        <w:instrText xml:space="preserve">HYPERLINK \l "_Toc421110997"</w:instrText>
      </w:r>
      <w:r>
        <w:rPr>
          <w:rStyle w:val="33"/>
        </w:rPr>
        <w:instrText xml:space="preserve"> </w:instrText>
      </w:r>
      <w:r>
        <w:fldChar w:fldCharType="separate"/>
      </w:r>
      <w:r>
        <w:rPr>
          <w:rStyle w:val="33"/>
        </w:rPr>
        <w:t>4</w:t>
      </w:r>
      <w:r>
        <w:rPr>
          <w:rStyle w:val="33"/>
          <w:rFonts w:hint="eastAsia"/>
        </w:rPr>
        <w:t>　技术要求</w:t>
      </w:r>
      <w:r>
        <w:tab/>
      </w:r>
      <w:r>
        <w:fldChar w:fldCharType="begin" w:fldLock="1"/>
      </w:r>
      <w:r>
        <w:instrText xml:space="preserve"> PAGEREF _Toc421110997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="Times New Roman"/>
          <w:szCs w:val="24"/>
        </w:rPr>
      </w:pPr>
      <w:r>
        <w:fldChar w:fldCharType="begin" w:fldLock="1"/>
      </w:r>
      <w:r>
        <w:rPr>
          <w:rStyle w:val="33"/>
        </w:rPr>
        <w:instrText xml:space="preserve"> </w:instrText>
      </w:r>
      <w:r>
        <w:instrText xml:space="preserve">HYPERLINK \l "_Toc421110998"</w:instrText>
      </w:r>
      <w:r>
        <w:rPr>
          <w:rStyle w:val="33"/>
        </w:rPr>
        <w:instrText xml:space="preserve"> </w:instrText>
      </w:r>
      <w:r>
        <w:fldChar w:fldCharType="separate"/>
      </w:r>
      <w:r>
        <w:rPr>
          <w:rStyle w:val="33"/>
        </w:rPr>
        <w:t>5</w:t>
      </w:r>
      <w:r>
        <w:rPr>
          <w:rStyle w:val="33"/>
          <w:rFonts w:hint="eastAsia"/>
        </w:rPr>
        <w:t>　安全要求</w:t>
      </w:r>
      <w:r>
        <w:tab/>
      </w:r>
      <w:r>
        <w:fldChar w:fldCharType="begin" w:fldLock="1"/>
      </w:r>
      <w:r>
        <w:instrText xml:space="preserve"> PAGEREF _Toc421110998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="Times New Roman"/>
          <w:szCs w:val="24"/>
        </w:rPr>
      </w:pPr>
      <w:r>
        <w:fldChar w:fldCharType="begin" w:fldLock="1"/>
      </w:r>
      <w:r>
        <w:rPr>
          <w:rStyle w:val="33"/>
        </w:rPr>
        <w:instrText xml:space="preserve"> </w:instrText>
      </w:r>
      <w:r>
        <w:instrText xml:space="preserve">HYPERLINK \l "_Toc421110999"</w:instrText>
      </w:r>
      <w:r>
        <w:rPr>
          <w:rStyle w:val="33"/>
        </w:rPr>
        <w:instrText xml:space="preserve"> </w:instrText>
      </w:r>
      <w:r>
        <w:fldChar w:fldCharType="separate"/>
      </w:r>
      <w:r>
        <w:rPr>
          <w:rStyle w:val="33"/>
        </w:rPr>
        <w:t>6</w:t>
      </w:r>
      <w:r>
        <w:rPr>
          <w:rStyle w:val="33"/>
          <w:rFonts w:hint="eastAsia"/>
        </w:rPr>
        <w:t>　试验方法</w:t>
      </w:r>
      <w:r>
        <w:tab/>
      </w:r>
      <w:r>
        <w:fldChar w:fldCharType="begin" w:fldLock="1"/>
      </w:r>
      <w:r>
        <w:instrText xml:space="preserve"> PAGEREF _Toc421110999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="Times New Roman"/>
          <w:szCs w:val="24"/>
        </w:rPr>
      </w:pPr>
      <w:r>
        <w:fldChar w:fldCharType="begin" w:fldLock="1"/>
      </w:r>
      <w:r>
        <w:rPr>
          <w:rStyle w:val="33"/>
        </w:rPr>
        <w:instrText xml:space="preserve"> </w:instrText>
      </w:r>
      <w:r>
        <w:instrText xml:space="preserve">HYPERLINK \l "_Toc421111000"</w:instrText>
      </w:r>
      <w:r>
        <w:rPr>
          <w:rStyle w:val="33"/>
        </w:rPr>
        <w:instrText xml:space="preserve"> </w:instrText>
      </w:r>
      <w:r>
        <w:fldChar w:fldCharType="separate"/>
      </w:r>
      <w:r>
        <w:rPr>
          <w:rStyle w:val="33"/>
        </w:rPr>
        <w:t>7</w:t>
      </w:r>
      <w:r>
        <w:rPr>
          <w:rStyle w:val="33"/>
          <w:rFonts w:hint="eastAsia"/>
        </w:rPr>
        <w:t>　检验规则</w:t>
      </w:r>
      <w:r>
        <w:tab/>
      </w:r>
      <w:r>
        <w:fldChar w:fldCharType="begin" w:fldLock="1"/>
      </w:r>
      <w:r>
        <w:instrText xml:space="preserve"> PAGEREF _Toc421111000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="Times New Roman"/>
          <w:szCs w:val="24"/>
        </w:rPr>
      </w:pPr>
      <w:r>
        <w:fldChar w:fldCharType="begin" w:fldLock="1"/>
      </w:r>
      <w:r>
        <w:rPr>
          <w:rStyle w:val="33"/>
        </w:rPr>
        <w:instrText xml:space="preserve"> </w:instrText>
      </w:r>
      <w:r>
        <w:instrText xml:space="preserve">HYPERLINK \l "_Toc421111001"</w:instrText>
      </w:r>
      <w:r>
        <w:rPr>
          <w:rStyle w:val="33"/>
        </w:rPr>
        <w:instrText xml:space="preserve"> </w:instrText>
      </w:r>
      <w:r>
        <w:fldChar w:fldCharType="separate"/>
      </w:r>
      <w:r>
        <w:rPr>
          <w:rStyle w:val="33"/>
        </w:rPr>
        <w:t>8</w:t>
      </w:r>
      <w:r>
        <w:rPr>
          <w:rStyle w:val="33"/>
          <w:rFonts w:hint="eastAsia"/>
        </w:rPr>
        <w:t>　标志、包装与贮存</w:t>
      </w:r>
      <w:r>
        <w:tab/>
      </w:r>
      <w:r>
        <w:fldChar w:fldCharType="begin" w:fldLock="1"/>
      </w:r>
      <w:r>
        <w:instrText xml:space="preserve"> PAGEREF _Toc421111001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="Times New Roman"/>
          <w:szCs w:val="24"/>
        </w:rPr>
      </w:pPr>
      <w:r>
        <w:fldChar w:fldCharType="begin" w:fldLock="1"/>
      </w:r>
      <w:r>
        <w:rPr>
          <w:rStyle w:val="33"/>
        </w:rPr>
        <w:instrText xml:space="preserve"> </w:instrText>
      </w:r>
      <w:r>
        <w:instrText xml:space="preserve">HYPERLINK \l "_Toc421111002"</w:instrText>
      </w:r>
      <w:r>
        <w:rPr>
          <w:rStyle w:val="33"/>
        </w:rPr>
        <w:instrText xml:space="preserve"> </w:instrText>
      </w:r>
      <w:r>
        <w:fldChar w:fldCharType="separate"/>
      </w:r>
      <w:r>
        <w:rPr>
          <w:rStyle w:val="33"/>
          <w:rFonts w:hint="eastAsia"/>
        </w:rPr>
        <w:t>附录A（资料性附录）</w:t>
      </w:r>
      <w:r>
        <w:rPr>
          <w:rStyle w:val="33"/>
        </w:rPr>
        <w:t>　</w:t>
      </w:r>
      <w:r>
        <w:rPr>
          <w:rStyle w:val="33"/>
          <w:rFonts w:hint="eastAsia"/>
        </w:rPr>
        <w:t>试验用仪器、仪表</w:t>
      </w:r>
      <w:r>
        <w:tab/>
      </w:r>
      <w:r>
        <w:fldChar w:fldCharType="begin" w:fldLock="1"/>
      </w:r>
      <w:r>
        <w:instrText xml:space="preserve"> PAGEREF _Toc421111002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rPr>
          <w:rFonts w:hint="eastAsia"/>
        </w:rPr>
      </w:pPr>
      <w:r>
        <w:fldChar w:fldCharType="end"/>
      </w:r>
    </w:p>
    <w:p>
      <w:pPr>
        <w:pStyle w:val="131"/>
        <w:rPr>
          <w:rFonts w:hint="eastAsia"/>
        </w:rPr>
      </w:pPr>
      <w:bookmarkStart w:id="13" w:name="_Toc421110993"/>
      <w:r>
        <w:rPr>
          <w:rFonts w:hint="eastAsia"/>
        </w:rPr>
        <w:t>前</w:t>
      </w:r>
      <w:bookmarkStart w:id="14" w:name="BKQY"/>
      <w:r>
        <w:rPr>
          <w:rFonts w:ascii="Cambria Math" w:hAnsi="Cambria Math" w:cs="Cambria Math"/>
        </w:rPr>
        <w:t>  </w:t>
      </w:r>
      <w:r>
        <w:rPr>
          <w:rFonts w:hint="eastAsia"/>
        </w:rPr>
        <w:t>言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3"/>
      <w:bookmarkEnd w:id="14"/>
    </w:p>
    <w:p>
      <w:pPr>
        <w:pStyle w:val="20"/>
        <w:rPr>
          <w:rFonts w:hint="eastAsia"/>
        </w:rPr>
      </w:pPr>
      <w:r>
        <w:rPr>
          <w:rFonts w:hint="eastAsia"/>
        </w:rPr>
        <w:t>本标准按照GB/T 1.1-2009给出的规则起草。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本标准由内蒙古自治区农牧业机械标准化技术委员会（SAM/TC06）提出并归口。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本标准起草单位：内蒙古自治区农牧业机械试验鉴定站、</w:t>
      </w:r>
      <w:r>
        <w:rPr>
          <w:rFonts w:hint="eastAsia"/>
          <w:lang w:val="en-US" w:eastAsia="zh-CN"/>
        </w:rPr>
        <w:t>内蒙古大博金田机械有限公司</w:t>
      </w:r>
      <w:r>
        <w:rPr>
          <w:rFonts w:hint="eastAsia"/>
        </w:rPr>
        <w:t>。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本标准主要起草人：贾玉斌、王帅、王海燕、韩忠义、李峰、石雅静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路大波、吴伟</w:t>
      </w:r>
      <w:r>
        <w:rPr>
          <w:rFonts w:hint="eastAsia"/>
        </w:rPr>
        <w:t>。</w:t>
      </w:r>
    </w:p>
    <w:p>
      <w:pPr>
        <w:pStyle w:val="20"/>
        <w:rPr>
          <w:rFonts w:hint="eastAsia"/>
        </w:rPr>
      </w:pPr>
      <w:r>
        <w:rPr>
          <w:rFonts w:hint="eastAsia"/>
        </w:rPr>
        <w:t>本标准为首次发布。</w:t>
      </w:r>
    </w:p>
    <w:p>
      <w:pPr>
        <w:pStyle w:val="68"/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6" w:h="16838"/>
          <w:pgMar w:top="567" w:right="1134" w:bottom="1134" w:left="1417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bookmarkStart w:id="231" w:name="_GoBack"/>
      <w:bookmarkEnd w:id="231"/>
    </w:p>
    <w:p>
      <w:pPr>
        <w:pStyle w:val="68"/>
        <w:rPr>
          <w:rFonts w:hint="eastAsia" w:ascii="宋体" w:eastAsia="宋体"/>
          <w:kern w:val="2"/>
          <w:sz w:val="21"/>
          <w:szCs w:val="21"/>
        </w:rPr>
      </w:pPr>
      <w:r>
        <w:rPr>
          <w:rFonts w:hint="eastAsia"/>
        </w:rPr>
        <w:t>葵</w:t>
      </w:r>
      <w:bookmarkStart w:id="15" w:name="StandardName"/>
      <w:r>
        <w:rPr>
          <w:rFonts w:hint="eastAsia"/>
        </w:rPr>
        <w:t>花脱粒机</w:t>
      </w:r>
      <w:bookmarkEnd w:id="15"/>
    </w:p>
    <w:p>
      <w:pPr>
        <w:pStyle w:val="98"/>
        <w:rPr>
          <w:rFonts w:hint="eastAsia"/>
        </w:rPr>
      </w:pPr>
      <w:bookmarkStart w:id="16" w:name="_Toc399400554"/>
      <w:bookmarkStart w:id="17" w:name="_Toc420507929"/>
      <w:bookmarkStart w:id="18" w:name="_Toc399401017"/>
      <w:bookmarkStart w:id="19" w:name="_Toc416341219"/>
      <w:bookmarkStart w:id="20" w:name="_Toc416341967"/>
      <w:bookmarkStart w:id="21" w:name="_Toc420071895"/>
      <w:bookmarkStart w:id="22" w:name="_Toc420056679"/>
      <w:bookmarkStart w:id="23" w:name="_Toc416341254"/>
      <w:bookmarkStart w:id="24" w:name="_Toc421110994"/>
      <w:r>
        <w:rPr>
          <w:rFonts w:hint="eastAsia"/>
        </w:rPr>
        <w:t>范围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pStyle w:val="100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>本标准规定了葵花脱粒机</w:t>
      </w:r>
      <w:r>
        <w:rPr>
          <w:rFonts w:hint="eastAsia"/>
          <w:color w:val="000000"/>
        </w:rPr>
        <w:t>（以下简称脱粒机）</w:t>
      </w:r>
      <w:r>
        <w:rPr>
          <w:rFonts w:hint="eastAsia" w:ascii="宋体" w:hAnsi="宋体"/>
        </w:rPr>
        <w:t>产品的安全要求、技术要求、试验规则及标志、包装和贮存。</w:t>
      </w:r>
    </w:p>
    <w:p>
      <w:pPr>
        <w:pStyle w:val="100"/>
        <w:ind w:firstLine="420"/>
        <w:jc w:val="left"/>
        <w:rPr>
          <w:rFonts w:hint="eastAsia" w:ascii="宋体" w:hAnsi="宋体"/>
        </w:rPr>
      </w:pPr>
      <w:r>
        <w:rPr>
          <w:rFonts w:hint="eastAsia"/>
        </w:rPr>
        <w:t>本标准适用于葵花脱粒机。</w:t>
      </w:r>
    </w:p>
    <w:p>
      <w:pPr>
        <w:pStyle w:val="98"/>
        <w:rPr>
          <w:rFonts w:hint="eastAsia"/>
        </w:rPr>
      </w:pPr>
      <w:bookmarkStart w:id="25" w:name="_Toc399400555"/>
      <w:bookmarkStart w:id="26" w:name="_Toc416341255"/>
      <w:bookmarkStart w:id="27" w:name="_Toc420071896"/>
      <w:bookmarkStart w:id="28" w:name="_Toc416341220"/>
      <w:bookmarkStart w:id="29" w:name="_Toc399401018"/>
      <w:bookmarkStart w:id="30" w:name="_Toc416341968"/>
      <w:bookmarkStart w:id="31" w:name="_Toc421110995"/>
      <w:bookmarkStart w:id="32" w:name="_Toc420056680"/>
      <w:bookmarkStart w:id="33" w:name="_Toc420507930"/>
      <w:r>
        <w:rPr>
          <w:rFonts w:hint="eastAsia"/>
        </w:rPr>
        <w:t>规范性引用文件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>
      <w:pPr>
        <w:pStyle w:val="20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0"/>
        <w:rPr>
          <w:rFonts w:hint="eastAsia"/>
        </w:rPr>
      </w:pPr>
      <w:r>
        <w:rPr>
          <w:rFonts w:hint="eastAsia"/>
        </w:rPr>
        <w:t>GB/T2828.1  计数抽样检验程序   第1部分：按接</w:t>
      </w:r>
      <w:r>
        <w:rPr>
          <w:rFonts w:hint="eastAsia"/>
          <w:color w:val="000000"/>
        </w:rPr>
        <w:t>收</w:t>
      </w:r>
      <w:r>
        <w:rPr>
          <w:rFonts w:hint="eastAsia"/>
        </w:rPr>
        <w:t>质量限（AQL）检索的逐批检验抽样计划</w:t>
      </w:r>
    </w:p>
    <w:p>
      <w:pPr>
        <w:pStyle w:val="20"/>
        <w:ind w:firstLine="0" w:firstLineChars="0"/>
        <w:rPr>
          <w:rFonts w:hint="eastAsia"/>
        </w:rPr>
      </w:pPr>
      <w:r>
        <w:rPr>
          <w:rFonts w:hint="eastAsia"/>
        </w:rPr>
        <w:t>（ISO 2859.1： 1999，IDT）</w:t>
      </w:r>
    </w:p>
    <w:p>
      <w:pPr>
        <w:pStyle w:val="100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GB/T 5982  脱粒机  试验方法</w:t>
      </w:r>
    </w:p>
    <w:p>
      <w:pPr>
        <w:pStyle w:val="20"/>
        <w:rPr>
          <w:rFonts w:hint="eastAsia"/>
        </w:rPr>
      </w:pPr>
      <w:r>
        <w:rPr>
          <w:rFonts w:hint="eastAsia"/>
        </w:rPr>
        <w:t>GB/T 9480  农林拖拉机和机械、草坪和园艺动力机械  使用说明书编写规则（eqv ISO 3600：1996）</w:t>
      </w:r>
    </w:p>
    <w:p>
      <w:pPr>
        <w:pStyle w:val="20"/>
        <w:rPr>
          <w:rFonts w:hint="eastAsia"/>
        </w:rPr>
      </w:pPr>
      <w:r>
        <w:rPr>
          <w:rFonts w:hint="eastAsia"/>
        </w:rPr>
        <w:t>GB/T 10395.1  农林机械  安全  第1部分：总则（ ISO 4254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1：2008，MOD）</w:t>
      </w:r>
    </w:p>
    <w:p>
      <w:pPr>
        <w:pStyle w:val="20"/>
        <w:rPr>
          <w:rFonts w:hint="eastAsia"/>
        </w:rPr>
      </w:pPr>
      <w:r>
        <w:rPr>
          <w:rFonts w:hint="eastAsia"/>
        </w:rPr>
        <w:t>GB/T 10396  农林拖拉机和机械、草坪和园艺动力机械  安全标志和危险图形   总则（ISO 11684：1995， MOD）</w:t>
      </w:r>
    </w:p>
    <w:p>
      <w:pPr>
        <w:pStyle w:val="20"/>
        <w:rPr>
          <w:rFonts w:hint="eastAsia"/>
        </w:rPr>
      </w:pPr>
      <w:r>
        <w:rPr>
          <w:rFonts w:hint="eastAsia"/>
        </w:rPr>
        <w:t>GB/T 13306   标牌</w:t>
      </w:r>
    </w:p>
    <w:p>
      <w:pPr>
        <w:pStyle w:val="20"/>
        <w:rPr>
          <w:rFonts w:hint="eastAsia"/>
        </w:rPr>
      </w:pPr>
      <w:r>
        <w:rPr>
          <w:rFonts w:hint="eastAsia"/>
        </w:rPr>
        <w:t>JB/T 5673  农林拖拉机及机具涂漆  通用技术条件</w:t>
      </w:r>
    </w:p>
    <w:p>
      <w:pPr>
        <w:pStyle w:val="100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JB/T 8574  农机具产品  型号编制规则</w:t>
      </w:r>
    </w:p>
    <w:p>
      <w:pPr>
        <w:pStyle w:val="69"/>
        <w:rPr>
          <w:rFonts w:hint="eastAsia"/>
        </w:rPr>
      </w:pPr>
      <w:r>
        <w:rPr>
          <w:rFonts w:hint="eastAsia"/>
        </w:rPr>
        <w:t>JB/T 9778  全喂入式脱粒机  技术条件</w:t>
      </w:r>
    </w:p>
    <w:p>
      <w:pPr>
        <w:pStyle w:val="20"/>
        <w:rPr>
          <w:rFonts w:hint="eastAsia"/>
        </w:rPr>
      </w:pPr>
      <w:r>
        <w:rPr>
          <w:rFonts w:hint="eastAsia" w:hAnsi="宋体"/>
        </w:rPr>
        <w:t>NY 642  脱粒机  安全技术要求</w:t>
      </w:r>
    </w:p>
    <w:p>
      <w:pPr>
        <w:pStyle w:val="98"/>
        <w:rPr>
          <w:rFonts w:hint="eastAsia"/>
        </w:rPr>
      </w:pPr>
      <w:bookmarkStart w:id="34" w:name="_Toc420056681"/>
      <w:bookmarkStart w:id="35" w:name="_Toc416341226"/>
      <w:bookmarkStart w:id="36" w:name="_Toc416341257"/>
      <w:bookmarkStart w:id="37" w:name="_Toc416341969"/>
      <w:bookmarkStart w:id="38" w:name="_Toc420071897"/>
      <w:bookmarkStart w:id="39" w:name="_Toc420507931"/>
      <w:bookmarkStart w:id="40" w:name="_Toc399401024"/>
      <w:bookmarkStart w:id="41" w:name="_Toc421110996"/>
      <w:bookmarkStart w:id="42" w:name="_Toc399400561"/>
      <w:r>
        <w:rPr>
          <w:rFonts w:hint="eastAsia"/>
        </w:rPr>
        <w:t>型号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pStyle w:val="20"/>
        <w:rPr>
          <w:rFonts w:hint="eastAsia"/>
        </w:rPr>
      </w:pPr>
      <w:r>
        <w:rPr>
          <w:rFonts w:hint="eastAsia"/>
        </w:rPr>
        <w:t>产品型号的表示方法应符合JB 8574的规定。</w:t>
      </w:r>
    </w:p>
    <w:p>
      <w:pPr>
        <w:ind w:left="63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318135</wp:posOffset>
                </wp:positionV>
                <wp:extent cx="173990" cy="0"/>
                <wp:effectExtent l="0" t="0" r="0" b="0"/>
                <wp:wrapNone/>
                <wp:docPr id="20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117.75pt;margin-top:25.05pt;height:0pt;width:13.7pt;z-index:251678720;mso-width-relative:page;mso-height-relative:page;" filled="f" stroked="t" coordsize="21600,21600" o:gfxdata="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h8oXE1AAAAAkBAAAPAAAAAAAAAAEAIAAAACIAAABkcnMv&#10;ZG93bnJldi54bWxQSwECFAAUAAAACACHTuJAFbE9g84BAACOAwAADgAAAAAAAAABACAAAAAjAQAA&#10;ZHJzL2Uyb0RvYy54bWxQSwUGAAAAAAYABgBZAQAAY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320040</wp:posOffset>
                </wp:positionV>
                <wp:extent cx="173990" cy="0"/>
                <wp:effectExtent l="0" t="0" r="0" b="0"/>
                <wp:wrapNone/>
                <wp:docPr id="18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79.5pt;margin-top:25.2pt;height:0pt;width:13.7pt;z-index:251676672;mso-width-relative:page;mso-height-relative:page;" filled="f" stroked="t" coordsize="21600,21600" o:gfxdata="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rwQfrUAAAACQEAAA8AAAAAAAAAAQAgAAAAIgAAAGRycy9k&#10;b3ducmV2LnhtbFBLAQIUABQAAAAIAIdO4kCF1fr9zQEAAI4DAAAOAAAAAAAAAAEAIAAAACMBAABk&#10;cnMvZTJvRG9jLnhtbFBLBQYAAAAABgAGAFkBAABi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327660</wp:posOffset>
                </wp:positionV>
                <wp:extent cx="173990" cy="0"/>
                <wp:effectExtent l="0" t="0" r="0" b="0"/>
                <wp:wrapNone/>
                <wp:docPr id="19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54.75pt;margin-top:25.8pt;height:0pt;width:13.7pt;z-index:251677696;mso-width-relative:page;mso-height-relative:page;" filled="f" stroked="t" coordsize="21600,21600" o:gfxdata="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V3+F1AAAAAkBAAAPAAAAAAAAAAEAIAAAACIAAABkcnMv&#10;ZG93bnJldi54bWxQSwECFAAUAAAACACHTuJAAAfgms4BAACOAwAADgAAAAAAAAABACAAAAAjAQAA&#10;ZHJzL2Uyb0RvYy54bWxQSwUGAAAAAAYABgBZAQAAY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323850</wp:posOffset>
                </wp:positionV>
                <wp:extent cx="0" cy="594360"/>
                <wp:effectExtent l="4445" t="0" r="14605" b="1524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62.05pt;margin-top:25.5pt;height:46.8pt;width:0pt;z-index:251672576;mso-width-relative:page;mso-height-relative:page;" filled="f" stroked="t" coordsize="21600,21600" o:gfxdata="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XqNJt1gAAAAoBAAAPAAAAAAAAAAEAIAAAACIAAABk&#10;cnMvZG93bnJldi54bWxQSwECFAAUAAAACACHTuJAGkUgzM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318135</wp:posOffset>
                </wp:positionV>
                <wp:extent cx="173990" cy="0"/>
                <wp:effectExtent l="0" t="0" r="0" b="0"/>
                <wp:wrapNone/>
                <wp:docPr id="6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7pt;margin-top:25.05pt;height:0pt;width:13.7pt;z-index:251664384;mso-width-relative:page;mso-height-relative:page;" filled="f" stroked="t" coordsize="21600,21600" o:gfxdata="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8HGRt0wAAAAcBAAAPAAAAAAAAAAEAIAAAACIAAABkcnMvZG93&#10;bnJldi54bWxQSwECFAAUAAAACACHTuJAuIGpFcwBAACMAwAADgAAAAAAAAABACAAAAAi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318135</wp:posOffset>
                </wp:positionV>
                <wp:extent cx="0" cy="781050"/>
                <wp:effectExtent l="4445" t="0" r="14605" b="0"/>
                <wp:wrapNone/>
                <wp:docPr id="16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33.35pt;margin-top:25.05pt;height:61.5pt;width:0pt;z-index:251674624;mso-width-relative:page;mso-height-relative:page;" filled="f" stroked="t" coordsize="21600,21600" o:gfxdata="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2MMkNUAAAAIAQAADwAAAAAAAAABACAAAAAiAAAAZHJz&#10;L2Rvd25yZXYueG1sUEsBAhQAFAAAAAgAh07iQP9R/af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320040</wp:posOffset>
                </wp:positionV>
                <wp:extent cx="0" cy="198120"/>
                <wp:effectExtent l="4445" t="0" r="14605" b="11430"/>
                <wp:wrapNone/>
                <wp:docPr id="7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y;margin-left:124.6pt;margin-top:25.2pt;height:15.6pt;width:0pt;z-index:251665408;mso-width-relative:page;mso-height-relative:page;" filled="f" stroked="t" coordsize="21600,21600" o:gfxdata="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qz4EbWAAAACQEAAA8AAAAAAAAAAQAgAAAA&#10;IgAAAGRycy9kb3ducmV2LnhtbFBLAQIUABQAAAAIAIdO4kAHsvHs1AEAAJY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320040</wp:posOffset>
                </wp:positionV>
                <wp:extent cx="0" cy="396240"/>
                <wp:effectExtent l="4445" t="0" r="14605" b="3810"/>
                <wp:wrapNone/>
                <wp:docPr id="12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87pt;margin-top:25.2pt;height:31.2pt;width:0pt;z-index:251670528;mso-width-relative:page;mso-height-relative:page;" filled="f" stroked="t" coordsize="21600,21600" o:gfxdata="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ZVYa9cAAAAKAQAADwAAAAAAAAABACAAAAAiAAAA&#10;ZHJzL2Rvd25yZXYueG1sUEsBAhQAFAAAAAgAh07iQLgfnB3PAQAAjg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9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90pt;margin-top:23.4pt;height:0pt;width:0.05pt;z-index:251667456;mso-width-relative:page;mso-height-relative:page;" filled="f" stroked="t" coordsize="21600,21600" o:gfxdata="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cZhl9UAAAAJAQAADwAAAAAAAAABACAAAAAiAAAAZHJzL2Rv&#10;d25yZXYueG1sUEsBAhQAFAAAAAgAh07iQEI+km3LAQAAig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8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08pt;margin-top:23.4pt;height:0pt;width:0.05pt;z-index:251666432;mso-width-relative:page;mso-height-relative:page;" filled="f" stroked="t" coordsize="21600,21600" o:gfxdata="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Vrd6NUAAAAJAQAADwAAAAAAAAABACAAAAAiAAAAZHJzL2Rv&#10;d25yZXYueG1sUEsBAhQAFAAAAAgAh07iQOEXT1PLAQAAig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21"/>
        </w:rPr>
        <w:t>5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Cs w:val="21"/>
        </w:rPr>
        <w:t>T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Cs w:val="21"/>
        </w:rPr>
        <w:t>K</w:t>
      </w:r>
      <w:r>
        <w:rPr>
          <w:rFonts w:hint="eastAsia" w:ascii="宋体" w:hAnsi="宋体"/>
          <w:sz w:val="28"/>
          <w:szCs w:val="28"/>
        </w:rPr>
        <w:t xml:space="preserve"> — </w:t>
      </w:r>
      <w:r>
        <w:rPr>
          <w:rFonts w:hint="eastAsia" w:ascii="宋体" w:hAnsi="宋体"/>
          <w:szCs w:val="21"/>
        </w:rPr>
        <w:t>XX</w:t>
      </w:r>
    </w:p>
    <w:p>
      <w:pPr>
        <w:ind w:firstLine="4320" w:firstLineChars="2400"/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121920</wp:posOffset>
                </wp:positionV>
                <wp:extent cx="1046480" cy="0"/>
                <wp:effectExtent l="0" t="0" r="0" b="0"/>
                <wp:wrapNone/>
                <wp:docPr id="11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24.6pt;margin-top:9.6pt;height:0pt;width:82.4pt;z-index:251669504;mso-width-relative:page;mso-height-relative:page;" filled="f" stroked="t" coordsize="21600,21600" o:gfxdata="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jAZfDVAAAACQEAAA8AAAAAAAAAAQAgAAAAIgAAAGRy&#10;cy9kb3ducmV2LnhtbFBLAQIUABQAAAAIAIdO4kAzZQe2zwEAAI8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10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117pt;margin-top:15.6pt;height:0pt;width:0.05pt;z-index:251668480;mso-width-relative:page;mso-height-relative:page;" filled="f" stroked="t" coordsize="21600,21600" o:gfxdata="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cKbGNUAAAAJAQAADwAAAAAAAAABACAAAAAiAAAAZHJzL2Rv&#10;d25yZXYueG1sUEsBAhQAFAAAAAgAh07iQLWuH+fLAQAAiw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szCs w:val="18"/>
        </w:rPr>
        <w:t>滚筒最大工作长度，单位为㎜</w:t>
      </w:r>
    </w:p>
    <w:p>
      <w:pPr>
        <w:ind w:left="630" w:firstLine="3675"/>
        <w:rPr>
          <w:rFonts w:hint="eastAsia"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葵花“葵”第一个汉语拼音字母</w:t>
      </w:r>
      <w:r>
        <w:rPr>
          <w:rFonts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121920</wp:posOffset>
                </wp:positionV>
                <wp:extent cx="1533525" cy="0"/>
                <wp:effectExtent l="0" t="0" r="0" b="0"/>
                <wp:wrapNone/>
                <wp:docPr id="13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87pt;margin-top:9.6pt;height:0pt;width:120.75pt;z-index:251671552;mso-width-relative:page;mso-height-relative:page;" filled="f" stroked="t" coordsize="21600,21600" o:gfxdata="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deJ83WAAAACQEAAA8AAAAAAAAAAQAgAAAAIgAAAGRy&#10;cy9kb3ducmV2LnhtbFBLAQIUABQAAAAIAIdO4kDlDyV/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0"/>
        <w:ind w:firstLine="4320" w:firstLineChars="2400"/>
        <w:rPr>
          <w:rFonts w:hint="eastAsia"/>
          <w:sz w:val="18"/>
          <w:szCs w:val="18"/>
        </w:rPr>
      </w:pPr>
      <w:r>
        <w:rPr>
          <w:rFonts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121920</wp:posOffset>
                </wp:positionV>
                <wp:extent cx="1840865" cy="0"/>
                <wp:effectExtent l="0" t="0" r="0" b="0"/>
                <wp:wrapNone/>
                <wp:docPr id="15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62.8pt;margin-top:9.6pt;height:0pt;width:144.95pt;z-index:251673600;mso-width-relative:page;mso-height-relative:page;" filled="f" stroked="t" coordsize="21600,21600" o:gfxdata="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ZFN/J1gAAAAkBAAAPAAAAAAAAAAEAIAAAACIAAABkcnMv&#10;ZG93bnJldi54bWxQSwECFAAUAAAACACHTuJANkLI4MwBAACP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szCs w:val="18"/>
        </w:rPr>
        <w:t>脱粒机“脱” 第一个汉语拼音字母</w:t>
      </w:r>
    </w:p>
    <w:p>
      <w:pPr>
        <w:tabs>
          <w:tab w:val="center" w:pos="6829"/>
        </w:tabs>
        <w:ind w:left="630" w:firstLine="3675"/>
        <w:rPr>
          <w:rFonts w:hint="eastAsia" w:ascii="宋体" w:hAnsi="宋体"/>
          <w:szCs w:val="21"/>
        </w:rPr>
      </w:pPr>
      <w:r>
        <w:rPr>
          <w:rFonts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110490</wp:posOffset>
                </wp:positionV>
                <wp:extent cx="2214880" cy="0"/>
                <wp:effectExtent l="0" t="0" r="0" b="0"/>
                <wp:wrapNone/>
                <wp:docPr id="17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3.35pt;margin-top:8.7pt;height:0pt;width:174.4pt;z-index:251675648;mso-width-relative:page;mso-height-relative:page;" filled="f" stroked="t" coordsize="21600,21600" o:gfxdata="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8Cx7LWAAAACAEAAA8AAAAAAAAAAQAgAAAAIgAAAGRy&#10;cy9kb3ducmV2LnhtbFBLAQIUABQAAAAIAIdO4kDadr7F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18"/>
          <w:szCs w:val="18"/>
        </w:rPr>
        <w:t>脱粒机械产品代号</w:t>
      </w:r>
      <w:r>
        <w:rPr>
          <w:rFonts w:ascii="宋体" w:hAnsi="宋体"/>
          <w:szCs w:val="21"/>
        </w:rPr>
        <w:tab/>
      </w:r>
    </w:p>
    <w:p>
      <w:pPr>
        <w:ind w:left="630"/>
        <w:jc w:val="left"/>
        <w:rPr>
          <w:rFonts w:hint="eastAsia"/>
        </w:rPr>
      </w:pPr>
      <w:r>
        <w:rPr>
          <w:rFonts w:hint="eastAsia" w:ascii="黑体" w:eastAsia="黑体"/>
          <w:sz w:val="18"/>
          <w:szCs w:val="18"/>
        </w:rPr>
        <w:t>示例：</w:t>
      </w:r>
      <w:r>
        <w:rPr>
          <w:rFonts w:hint="eastAsia"/>
        </w:rPr>
        <w:t xml:space="preserve"> </w:t>
      </w:r>
    </w:p>
    <w:p>
      <w:pPr>
        <w:ind w:left="63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5TK—400表示滚筒最大工作长度为400㎜的葵花脱粒机。</w:t>
      </w:r>
    </w:p>
    <w:p>
      <w:pPr>
        <w:pStyle w:val="98"/>
        <w:rPr>
          <w:rFonts w:hint="eastAsia"/>
        </w:rPr>
      </w:pPr>
      <w:bookmarkStart w:id="43" w:name="_Toc420056682"/>
      <w:bookmarkStart w:id="44" w:name="_Toc421110997"/>
      <w:bookmarkStart w:id="45" w:name="_Toc399401025"/>
      <w:bookmarkStart w:id="46" w:name="_Toc416341258"/>
      <w:bookmarkStart w:id="47" w:name="_Toc416341970"/>
      <w:bookmarkStart w:id="48" w:name="_Toc420071898"/>
      <w:bookmarkStart w:id="49" w:name="_Toc420507932"/>
      <w:bookmarkStart w:id="50" w:name="_Toc416341227"/>
      <w:r>
        <w:rPr>
          <w:rFonts w:hint="eastAsia"/>
        </w:rPr>
        <w:t>技术要求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>
      <w:pPr>
        <w:pStyle w:val="37"/>
        <w:ind w:left="0"/>
        <w:rPr>
          <w:rFonts w:hint="eastAsia" w:ascii="宋体" w:hAnsi="宋体" w:eastAsia="宋体"/>
        </w:rPr>
      </w:pPr>
      <w:bookmarkStart w:id="51" w:name="_Toc399400562"/>
      <w:bookmarkStart w:id="52" w:name="_Toc399401026"/>
      <w:bookmarkStart w:id="53" w:name="_Toc416341228"/>
      <w:bookmarkStart w:id="54" w:name="_Toc420056683"/>
      <w:r>
        <w:rPr>
          <w:rFonts w:hint="eastAsia" w:ascii="宋体" w:hAnsi="宋体" w:eastAsia="宋体"/>
        </w:rPr>
        <w:t>脱粒机应符合本标准的规定，并按经规定程序批准的图样和技术文件制造。</w:t>
      </w:r>
      <w:bookmarkEnd w:id="51"/>
      <w:bookmarkEnd w:id="52"/>
      <w:bookmarkEnd w:id="53"/>
      <w:bookmarkEnd w:id="54"/>
    </w:p>
    <w:p>
      <w:pPr>
        <w:pStyle w:val="37"/>
        <w:ind w:left="0"/>
        <w:rPr>
          <w:rFonts w:hint="eastAsia" w:ascii="宋体" w:hAnsi="宋体" w:eastAsia="宋体"/>
        </w:rPr>
      </w:pPr>
      <w:bookmarkStart w:id="55" w:name="_Toc416341229"/>
      <w:bookmarkStart w:id="56" w:name="_Toc420056684"/>
      <w:bookmarkStart w:id="57" w:name="_Toc399400563"/>
      <w:bookmarkStart w:id="58" w:name="_Toc399401027"/>
      <w:r>
        <w:rPr>
          <w:rFonts w:hint="eastAsia" w:ascii="宋体" w:hAnsi="宋体" w:eastAsia="宋体"/>
        </w:rPr>
        <w:t>脱粒机在葵花籽粒含水率为20%～30%的条件下，其性能指标应符合表1的规定。</w:t>
      </w:r>
      <w:bookmarkEnd w:id="55"/>
      <w:bookmarkEnd w:id="56"/>
      <w:bookmarkEnd w:id="57"/>
      <w:bookmarkEnd w:id="58"/>
    </w:p>
    <w:p>
      <w:pPr>
        <w:pStyle w:val="75"/>
        <w:numPr>
          <w:ilvl w:val="0"/>
          <w:numId w:val="0"/>
        </w:numPr>
        <w:ind w:left="5565"/>
        <w:jc w:val="both"/>
        <w:rPr>
          <w:rFonts w:hint="eastAsia" w:ascii="宋体" w:eastAsia="宋体"/>
          <w:szCs w:val="21"/>
        </w:rPr>
      </w:pPr>
    </w:p>
    <w:p>
      <w:pPr>
        <w:pStyle w:val="75"/>
        <w:ind w:left="0" w:leftChars="-300" w:hanging="630" w:hangingChars="300"/>
      </w:pPr>
      <w:r>
        <w:rPr>
          <w:rFonts w:hint="eastAsia"/>
        </w:rPr>
        <w:t>性能指标</w:t>
      </w:r>
    </w:p>
    <w:tbl>
      <w:tblPr>
        <w:tblStyle w:val="2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项      目</w:t>
            </w:r>
          </w:p>
        </w:tc>
        <w:tc>
          <w:tcPr>
            <w:tcW w:w="25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指     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未脱净率/%</w:t>
            </w:r>
          </w:p>
        </w:tc>
        <w:tc>
          <w:tcPr>
            <w:tcW w:w="25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≤2.0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总损失率/ %</w:t>
            </w:r>
          </w:p>
        </w:tc>
        <w:tc>
          <w:tcPr>
            <w:tcW w:w="25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≤3.0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破碎率/%</w:t>
            </w:r>
          </w:p>
        </w:tc>
        <w:tc>
          <w:tcPr>
            <w:tcW w:w="25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≤2.0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千瓦小时生产率 /㎏/(kW·h)</w:t>
            </w:r>
          </w:p>
        </w:tc>
        <w:tc>
          <w:tcPr>
            <w:tcW w:w="25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≥150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生产率/ ㎏/h</w:t>
            </w:r>
          </w:p>
        </w:tc>
        <w:tc>
          <w:tcPr>
            <w:tcW w:w="25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达到说明书的明示值</w:t>
            </w:r>
          </w:p>
        </w:tc>
      </w:tr>
    </w:tbl>
    <w:p>
      <w:pPr>
        <w:pStyle w:val="78"/>
        <w:numPr>
          <w:ilvl w:val="0"/>
          <w:numId w:val="0"/>
        </w:numPr>
        <w:ind w:left="-2"/>
        <w:rPr>
          <w:rFonts w:hint="eastAsia"/>
        </w:rPr>
      </w:pPr>
      <w:bookmarkStart w:id="59" w:name="_Toc399400564"/>
      <w:bookmarkStart w:id="60" w:name="_Toc416341230"/>
      <w:bookmarkStart w:id="61" w:name="_Toc420056685"/>
      <w:bookmarkStart w:id="62" w:name="_Toc399401028"/>
    </w:p>
    <w:p>
      <w:pPr>
        <w:pStyle w:val="78"/>
        <w:ind w:left="-2" w:leftChars="-1"/>
      </w:pPr>
      <w:r>
        <w:rPr>
          <w:rFonts w:hint="eastAsia"/>
        </w:rPr>
        <w:t>脱粒机的噪声应符合表2规定。</w:t>
      </w:r>
      <w:bookmarkEnd w:id="59"/>
      <w:bookmarkEnd w:id="60"/>
      <w:bookmarkEnd w:id="61"/>
      <w:bookmarkEnd w:id="62"/>
    </w:p>
    <w:p>
      <w:pPr>
        <w:pStyle w:val="75"/>
        <w:ind w:left="0" w:leftChars="-300" w:hanging="630" w:hangingChars="300"/>
      </w:pPr>
      <w:r>
        <w:rPr>
          <w:rFonts w:hint="eastAsia"/>
        </w:rPr>
        <w:t>噪声指标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gridSpan w:val="2"/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    型</w:t>
            </w:r>
          </w:p>
        </w:tc>
        <w:tc>
          <w:tcPr>
            <w:tcW w:w="4785" w:type="dxa"/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噪  声/dB(A)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简  式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无  分  离</w:t>
            </w:r>
          </w:p>
        </w:tc>
        <w:tc>
          <w:tcPr>
            <w:tcW w:w="4785" w:type="dxa"/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≤85.0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有  分  离</w:t>
            </w:r>
          </w:p>
        </w:tc>
        <w:tc>
          <w:tcPr>
            <w:tcW w:w="4785" w:type="dxa"/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≤90.0</w:t>
            </w:r>
          </w:p>
        </w:tc>
      </w:tr>
    </w:tbl>
    <w:p>
      <w:pPr>
        <w:pStyle w:val="78"/>
        <w:numPr>
          <w:ilvl w:val="0"/>
          <w:numId w:val="0"/>
        </w:numPr>
        <w:ind w:left="-2"/>
        <w:rPr>
          <w:rFonts w:hint="eastAsia"/>
        </w:rPr>
      </w:pPr>
      <w:bookmarkStart w:id="63" w:name="_Toc399400565"/>
      <w:bookmarkStart w:id="64" w:name="_Toc416341231"/>
      <w:bookmarkStart w:id="65" w:name="_Toc420507933"/>
      <w:bookmarkStart w:id="66" w:name="_Toc399401029"/>
      <w:bookmarkStart w:id="67" w:name="_Toc420056686"/>
      <w:bookmarkStart w:id="68" w:name="_Toc420071899"/>
    </w:p>
    <w:p>
      <w:pPr>
        <w:pStyle w:val="78"/>
        <w:ind w:left="-2" w:leftChars="-1"/>
        <w:rPr>
          <w:rFonts w:hint="eastAsia"/>
        </w:rPr>
      </w:pPr>
      <w:r>
        <w:rPr>
          <w:rFonts w:hint="eastAsia"/>
        </w:rPr>
        <w:t>可靠性应符合表3的规定。</w:t>
      </w:r>
      <w:bookmarkEnd w:id="63"/>
      <w:bookmarkEnd w:id="64"/>
      <w:bookmarkEnd w:id="65"/>
      <w:bookmarkEnd w:id="66"/>
      <w:bookmarkEnd w:id="67"/>
      <w:bookmarkEnd w:id="68"/>
    </w:p>
    <w:p>
      <w:pPr>
        <w:pStyle w:val="75"/>
        <w:ind w:left="0" w:leftChars="-300" w:hanging="630" w:hangingChars="300"/>
      </w:pPr>
      <w:r>
        <w:rPr>
          <w:rFonts w:hint="eastAsia"/>
        </w:rPr>
        <w:t>可靠性指标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  目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      型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工作时间 /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平均首次故障前工作时间</w:t>
            </w:r>
          </w:p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MTTFF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筒式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≥150</w:t>
            </w:r>
          </w:p>
        </w:tc>
      </w:tr>
    </w:tbl>
    <w:p>
      <w:pPr>
        <w:pStyle w:val="78"/>
        <w:numPr>
          <w:ilvl w:val="0"/>
          <w:numId w:val="0"/>
        </w:numPr>
        <w:rPr>
          <w:rFonts w:hint="eastAsia"/>
        </w:rPr>
      </w:pPr>
      <w:bookmarkStart w:id="69" w:name="_Toc399401030"/>
      <w:bookmarkStart w:id="70" w:name="_Toc420056687"/>
      <w:bookmarkStart w:id="71" w:name="_Toc399400566"/>
      <w:bookmarkStart w:id="72" w:name="_Toc416341232"/>
    </w:p>
    <w:p>
      <w:pPr>
        <w:pStyle w:val="78"/>
        <w:ind w:left="-2" w:leftChars="-1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滚筒</w:t>
      </w:r>
      <w:bookmarkEnd w:id="69"/>
      <w:bookmarkEnd w:id="70"/>
      <w:bookmarkEnd w:id="71"/>
      <w:bookmarkEnd w:id="72"/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滚筒外缘的径向跳动不大于±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.0mm。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锥型滚筒大端和小端应符合图样的规定，其偏差不大于±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.0mm。</w:t>
      </w:r>
    </w:p>
    <w:p>
      <w:pPr>
        <w:pStyle w:val="36"/>
        <w:spacing w:before="0" w:beforeLines="0" w:after="0" w:afterLines="0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滚筒轴承座及滚筒组装所用螺栓应不低于8.8级，螺母不低于8级，并有可靠的防松装置，拧紧力矩应符合表4的规定。</w:t>
      </w:r>
    </w:p>
    <w:p>
      <w:pPr>
        <w:pStyle w:val="75"/>
        <w:ind w:left="0" w:leftChars="-300" w:hanging="630" w:hangingChars="300"/>
      </w:pPr>
      <w:r>
        <w:rPr>
          <w:rFonts w:hint="eastAsia"/>
        </w:rPr>
        <w:t>拧紧力矩</w:t>
      </w:r>
    </w:p>
    <w:tbl>
      <w:tblPr>
        <w:tblStyle w:val="28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828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  称  尺  寸</w:t>
            </w:r>
          </w:p>
        </w:tc>
        <w:tc>
          <w:tcPr>
            <w:tcW w:w="3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拧紧力矩 /</w:t>
            </w: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N·m)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公  差  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M8</w:t>
            </w:r>
          </w:p>
        </w:tc>
        <w:tc>
          <w:tcPr>
            <w:tcW w:w="3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±</w:t>
            </w:r>
            <w:r>
              <w:rPr>
                <w:rFonts w:hint="eastAsia"/>
                <w:kern w:val="0"/>
                <w:sz w:val="18"/>
                <w:szCs w:val="18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M10</w:t>
            </w:r>
          </w:p>
        </w:tc>
        <w:tc>
          <w:tcPr>
            <w:tcW w:w="3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83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M12</w:t>
            </w:r>
          </w:p>
        </w:tc>
        <w:tc>
          <w:tcPr>
            <w:tcW w:w="3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83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M14</w:t>
            </w:r>
          </w:p>
        </w:tc>
        <w:tc>
          <w:tcPr>
            <w:tcW w:w="3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283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M16</w:t>
            </w:r>
          </w:p>
        </w:tc>
        <w:tc>
          <w:tcPr>
            <w:tcW w:w="3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28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pStyle w:val="37"/>
        <w:ind w:left="0"/>
        <w:rPr>
          <w:rFonts w:hAnsi="黑体"/>
        </w:rPr>
      </w:pPr>
      <w:bookmarkStart w:id="73" w:name="_Toc420507934"/>
      <w:bookmarkStart w:id="74" w:name="_Toc420056688"/>
      <w:bookmarkStart w:id="75" w:name="_Toc399400567"/>
      <w:bookmarkStart w:id="76" w:name="_Toc399401031"/>
      <w:bookmarkStart w:id="77" w:name="_Toc416341233"/>
      <w:bookmarkStart w:id="78" w:name="_Toc420071900"/>
      <w:r>
        <w:rPr>
          <w:rFonts w:hint="eastAsia" w:hAnsi="黑体"/>
        </w:rPr>
        <w:t>脱离滚筒平衡</w:t>
      </w:r>
      <w:bookmarkEnd w:id="73"/>
      <w:bookmarkEnd w:id="74"/>
      <w:bookmarkEnd w:id="75"/>
      <w:bookmarkEnd w:id="76"/>
      <w:bookmarkEnd w:id="77"/>
      <w:bookmarkEnd w:id="78"/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各类滚筒应将相同重量的齿杆装在对称的位置上进行平衡试验（可带带轮和轴承），滚筒长度不大于700mm，脱粒机滚筒允许进行静平衡，滚筒长度大于700mm时应作动平衡，其允许不平衡量见表5。</w:t>
      </w:r>
    </w:p>
    <w:p>
      <w:pPr>
        <w:pStyle w:val="20"/>
        <w:rPr>
          <w:rFonts w:hint="eastAsia"/>
        </w:rPr>
      </w:pPr>
    </w:p>
    <w:p>
      <w:pPr>
        <w:pStyle w:val="75"/>
        <w:ind w:left="0" w:leftChars="-300" w:hanging="630" w:hangingChars="300"/>
        <w:rPr>
          <w:rFonts w:hint="eastAsia"/>
        </w:rPr>
      </w:pPr>
      <w:r>
        <w:rPr>
          <w:rFonts w:hint="eastAsia"/>
        </w:rPr>
        <w:t>滚筒平衡要求</w:t>
      </w:r>
    </w:p>
    <w:tbl>
      <w:tblPr>
        <w:tblStyle w:val="2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滚筒长度/  mm</w:t>
            </w:r>
          </w:p>
        </w:tc>
        <w:tc>
          <w:tcPr>
            <w:tcW w:w="3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 衡 方 式</w:t>
            </w:r>
          </w:p>
        </w:tc>
        <w:tc>
          <w:tcPr>
            <w:tcW w:w="3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允许不平衡量 /( N·m)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≤700</w:t>
            </w:r>
          </w:p>
        </w:tc>
        <w:tc>
          <w:tcPr>
            <w:tcW w:w="3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静平衡</w:t>
            </w:r>
          </w:p>
        </w:tc>
        <w:tc>
          <w:tcPr>
            <w:tcW w:w="3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≤0.050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&gt;700</w:t>
            </w:r>
          </w:p>
        </w:tc>
        <w:tc>
          <w:tcPr>
            <w:tcW w:w="3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动平衡</w:t>
            </w:r>
          </w:p>
        </w:tc>
        <w:tc>
          <w:tcPr>
            <w:tcW w:w="3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≤0.020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&gt;900</w:t>
            </w:r>
          </w:p>
        </w:tc>
        <w:tc>
          <w:tcPr>
            <w:tcW w:w="3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动平衡</w:t>
            </w:r>
          </w:p>
        </w:tc>
        <w:tc>
          <w:tcPr>
            <w:tcW w:w="3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≤0.025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&gt;1350</w:t>
            </w:r>
          </w:p>
        </w:tc>
        <w:tc>
          <w:tcPr>
            <w:tcW w:w="3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动平衡</w:t>
            </w:r>
          </w:p>
        </w:tc>
        <w:tc>
          <w:tcPr>
            <w:tcW w:w="3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≤0.036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&gt;1500</w:t>
            </w:r>
          </w:p>
        </w:tc>
        <w:tc>
          <w:tcPr>
            <w:tcW w:w="3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动平衡</w:t>
            </w:r>
          </w:p>
        </w:tc>
        <w:tc>
          <w:tcPr>
            <w:tcW w:w="3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≤0.048</w:t>
            </w:r>
          </w:p>
        </w:tc>
      </w:tr>
    </w:tbl>
    <w:p>
      <w:pPr>
        <w:pStyle w:val="37"/>
        <w:numPr>
          <w:ilvl w:val="0"/>
          <w:numId w:val="0"/>
        </w:numPr>
        <w:spacing w:before="0" w:beforeLines="0" w:after="0" w:afterLines="0"/>
        <w:rPr>
          <w:rFonts w:hint="eastAsia" w:ascii="宋体" w:hAnsi="宋体" w:eastAsia="宋体"/>
        </w:rPr>
      </w:pPr>
      <w:bookmarkStart w:id="79" w:name="_Toc399400568"/>
      <w:bookmarkStart w:id="80" w:name="_Toc399401032"/>
      <w:bookmarkStart w:id="81" w:name="_Toc420056689"/>
      <w:bookmarkStart w:id="82" w:name="_Toc420071901"/>
      <w:bookmarkStart w:id="83" w:name="_Toc420507935"/>
      <w:bookmarkStart w:id="84" w:name="_Toc416341234"/>
    </w:p>
    <w:p>
      <w:pPr>
        <w:pStyle w:val="37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纹杆、齿杆、钉齿、板齿和圆钢盘条齿的材料应符合有关标准的规定。</w:t>
      </w:r>
      <w:bookmarkEnd w:id="79"/>
      <w:bookmarkEnd w:id="80"/>
      <w:bookmarkEnd w:id="81"/>
      <w:bookmarkEnd w:id="82"/>
      <w:bookmarkEnd w:id="83"/>
      <w:bookmarkEnd w:id="84"/>
    </w:p>
    <w:p>
      <w:pPr>
        <w:pStyle w:val="37"/>
        <w:spacing w:before="0" w:beforeLines="0" w:after="0" w:afterLines="0"/>
        <w:ind w:left="0"/>
        <w:rPr>
          <w:rFonts w:hint="eastAsia" w:ascii="宋体" w:hAnsi="宋体" w:eastAsia="宋体"/>
        </w:rPr>
      </w:pPr>
      <w:bookmarkStart w:id="85" w:name="_Toc420507936"/>
      <w:bookmarkStart w:id="86" w:name="_Toc399400569"/>
      <w:bookmarkStart w:id="87" w:name="_Toc416341235"/>
      <w:bookmarkStart w:id="88" w:name="_Toc399401033"/>
      <w:bookmarkStart w:id="89" w:name="_Toc420056690"/>
      <w:bookmarkStart w:id="90" w:name="_Toc420071902"/>
      <w:r>
        <w:rPr>
          <w:rFonts w:hint="eastAsia" w:ascii="宋体" w:hAnsi="宋体" w:eastAsia="宋体"/>
        </w:rPr>
        <w:t>各类齿杆的平面度公称为1mm/m,齿杆的螺栓孔周边不允许有裂纹和缺口。</w:t>
      </w:r>
      <w:bookmarkEnd w:id="85"/>
      <w:bookmarkEnd w:id="86"/>
      <w:bookmarkEnd w:id="87"/>
      <w:bookmarkEnd w:id="88"/>
      <w:bookmarkEnd w:id="89"/>
      <w:bookmarkEnd w:id="90"/>
    </w:p>
    <w:p>
      <w:pPr>
        <w:pStyle w:val="37"/>
        <w:spacing w:before="0" w:beforeLines="0" w:after="0" w:afterLines="0"/>
        <w:ind w:left="0"/>
        <w:rPr>
          <w:rFonts w:hint="eastAsia" w:hAnsi="宋体"/>
        </w:rPr>
      </w:pPr>
      <w:bookmarkStart w:id="91" w:name="_Toc416341236"/>
      <w:bookmarkStart w:id="92" w:name="_Toc399401034"/>
      <w:bookmarkStart w:id="93" w:name="_Toc420071903"/>
      <w:bookmarkStart w:id="94" w:name="_Toc399400570"/>
      <w:bookmarkStart w:id="95" w:name="_Toc420507937"/>
      <w:bookmarkStart w:id="96" w:name="_Toc420056691"/>
      <w:r>
        <w:rPr>
          <w:rFonts w:hint="eastAsia" w:hAnsi="宋体"/>
        </w:rPr>
        <w:t>凹板</w:t>
      </w:r>
      <w:bookmarkEnd w:id="91"/>
      <w:bookmarkEnd w:id="92"/>
      <w:bookmarkEnd w:id="93"/>
      <w:bookmarkEnd w:id="94"/>
      <w:bookmarkEnd w:id="95"/>
      <w:bookmarkEnd w:id="96"/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栅格式凹板最小间隙处三根横格板工作面应平直。其直线度公差不大于1mm。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用样板检查凹板工作弧面时，与横格板间的局部间隙不大于1.5mm。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凹板长度不大于700mm时，对角线长度差不大于2mm；大于700mm时，对角线长度差不大于4mm。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配纹杆类滚筒，栅格式凹板扭曲度不大于1.2mm。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栅格式凹板工作面配指齿或板齿等类滚筒，用样板检查时，允许其局部间隙不大于3mm。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编织筛凹板工作面用样板检查时允许其局部最大间隙不大于4mm。</w:t>
      </w:r>
    </w:p>
    <w:p>
      <w:pPr>
        <w:pStyle w:val="37"/>
        <w:spacing w:before="0" w:beforeLines="0" w:after="0" w:afterLines="0"/>
        <w:ind w:left="0"/>
        <w:rPr>
          <w:rFonts w:hint="eastAsia" w:hAnsi="黑体"/>
        </w:rPr>
      </w:pPr>
      <w:bookmarkStart w:id="97" w:name="_Toc416341237"/>
      <w:bookmarkStart w:id="98" w:name="_Toc420056692"/>
      <w:bookmarkStart w:id="99" w:name="_Toc420507938"/>
      <w:bookmarkStart w:id="100" w:name="_Toc420071904"/>
      <w:bookmarkStart w:id="101" w:name="_Toc399400571"/>
      <w:bookmarkStart w:id="102" w:name="_Toc399401035"/>
      <w:r>
        <w:rPr>
          <w:rFonts w:hint="eastAsia" w:hAnsi="黑体"/>
        </w:rPr>
        <w:t>带轮及风扇</w:t>
      </w:r>
      <w:bookmarkEnd w:id="97"/>
      <w:bookmarkEnd w:id="98"/>
      <w:bookmarkEnd w:id="99"/>
      <w:bookmarkEnd w:id="100"/>
      <w:bookmarkEnd w:id="101"/>
      <w:bookmarkEnd w:id="102"/>
    </w:p>
    <w:p>
      <w:pPr>
        <w:widowControl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kern w:val="0"/>
        </w:rPr>
        <w:t>脱粒机上大于5㎏的带轮、风扇、风扇叶轮和扬谷轮等回转件，应进行静平衡，其不平衡量不大于0.010 N·m。</w:t>
      </w:r>
    </w:p>
    <w:p>
      <w:pPr>
        <w:pStyle w:val="37"/>
        <w:spacing w:before="0" w:beforeLines="0" w:after="0" w:afterLines="0"/>
        <w:ind w:left="0"/>
        <w:rPr>
          <w:rFonts w:ascii="宋体" w:hAnsi="宋体" w:eastAsia="宋体"/>
        </w:rPr>
      </w:pPr>
      <w:bookmarkStart w:id="103" w:name="_Toc420071905"/>
      <w:bookmarkStart w:id="104" w:name="_Toc420507939"/>
      <w:bookmarkStart w:id="105" w:name="_Toc399400572"/>
      <w:bookmarkStart w:id="106" w:name="_Toc416341238"/>
      <w:bookmarkStart w:id="107" w:name="_Toc420056693"/>
      <w:bookmarkStart w:id="108" w:name="_Toc399401036"/>
      <w:r>
        <w:rPr>
          <w:rFonts w:hint="eastAsia" w:ascii="宋体" w:hAnsi="宋体" w:eastAsia="宋体"/>
        </w:rPr>
        <w:t>带轮同一回路的各带轮轮槽对称中心面位置度为≤0.3%。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37"/>
        <w:ind w:left="0"/>
        <w:rPr>
          <w:rFonts w:hint="eastAsia" w:hAnsi="黑体"/>
        </w:rPr>
      </w:pPr>
      <w:bookmarkStart w:id="109" w:name="_Toc399400573"/>
      <w:bookmarkStart w:id="110" w:name="_Toc399401037"/>
      <w:bookmarkStart w:id="111" w:name="_Toc416341239"/>
      <w:bookmarkStart w:id="112" w:name="_Toc420056694"/>
      <w:bookmarkStart w:id="113" w:name="_Toc420071906"/>
      <w:bookmarkStart w:id="114" w:name="_Toc420507940"/>
      <w:r>
        <w:rPr>
          <w:rFonts w:hint="eastAsia" w:hAnsi="黑体"/>
        </w:rPr>
        <w:t>外观质量</w:t>
      </w:r>
      <w:bookmarkEnd w:id="109"/>
      <w:bookmarkEnd w:id="110"/>
      <w:bookmarkEnd w:id="111"/>
      <w:bookmarkEnd w:id="112"/>
      <w:bookmarkEnd w:id="113"/>
      <w:bookmarkEnd w:id="114"/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脱粒机涂漆质量应符合JB/T 5673规定的普通耐候漆层要求，外观质量（包括涂漆厚度和附着力）符合表6要求。</w:t>
      </w:r>
    </w:p>
    <w:p>
      <w:pPr>
        <w:pStyle w:val="75"/>
        <w:ind w:left="0" w:leftChars="-300" w:hanging="630" w:hangingChars="300"/>
        <w:rPr>
          <w:rFonts w:hint="eastAsia"/>
        </w:rPr>
      </w:pPr>
      <w:r>
        <w:rPr>
          <w:rFonts w:hint="eastAsia"/>
        </w:rPr>
        <w:t>外观质量要求</w:t>
      </w:r>
    </w:p>
    <w:tbl>
      <w:tblPr>
        <w:tblStyle w:val="2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442"/>
        <w:gridCol w:w="2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    求</w:t>
            </w:r>
          </w:p>
        </w:tc>
        <w:tc>
          <w:tcPr>
            <w:tcW w:w="2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外观</w:t>
            </w:r>
          </w:p>
        </w:tc>
        <w:tc>
          <w:tcPr>
            <w:tcW w:w="3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色泽均匀、平整光滑、无漏底</w:t>
            </w:r>
          </w:p>
        </w:tc>
        <w:tc>
          <w:tcPr>
            <w:tcW w:w="2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涂层厚度</w:t>
            </w:r>
          </w:p>
        </w:tc>
        <w:tc>
          <w:tcPr>
            <w:tcW w:w="3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≥40</w:t>
            </w:r>
            <w:r>
              <w:rPr>
                <w:kern w:val="0"/>
                <w:sz w:val="18"/>
                <w:szCs w:val="18"/>
              </w:rPr>
              <w:t>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2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涂层附着力</w:t>
            </w:r>
          </w:p>
        </w:tc>
        <w:tc>
          <w:tcPr>
            <w:tcW w:w="3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优于或等于2级</w:t>
            </w:r>
          </w:p>
        </w:tc>
        <w:tc>
          <w:tcPr>
            <w:tcW w:w="2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检测3处</w:t>
            </w:r>
          </w:p>
        </w:tc>
      </w:tr>
    </w:tbl>
    <w:p>
      <w:pPr>
        <w:pStyle w:val="37"/>
        <w:ind w:left="0"/>
        <w:rPr>
          <w:rFonts w:hint="eastAsia" w:hAnsi="黑体"/>
        </w:rPr>
      </w:pPr>
      <w:bookmarkStart w:id="115" w:name="_Toc416341240"/>
      <w:bookmarkStart w:id="116" w:name="_Toc420507941"/>
      <w:bookmarkStart w:id="117" w:name="_Toc399401038"/>
      <w:bookmarkStart w:id="118" w:name="_Toc399400574"/>
      <w:bookmarkStart w:id="119" w:name="_Toc420056695"/>
      <w:bookmarkStart w:id="120" w:name="_Toc420071907"/>
      <w:r>
        <w:rPr>
          <w:rFonts w:hint="eastAsia" w:hAnsi="黑体"/>
        </w:rPr>
        <w:t>焊接质量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机架焊合的水平和垂直平面对角线差不大于其对角线基本尺寸的0.2%。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焊接零部件应牢固可靠，不应有烧穿、漏焊和虚焊的现象，其余不良焊缝数不大于3处。</w:t>
      </w:r>
    </w:p>
    <w:p>
      <w:pPr>
        <w:pStyle w:val="37"/>
        <w:ind w:left="0"/>
        <w:rPr>
          <w:rFonts w:hint="eastAsia" w:hAnsi="黑体"/>
        </w:rPr>
      </w:pPr>
      <w:bookmarkStart w:id="121" w:name="_Toc399401039"/>
      <w:bookmarkStart w:id="122" w:name="_Toc420507942"/>
      <w:bookmarkStart w:id="123" w:name="_Toc420056696"/>
      <w:bookmarkStart w:id="124" w:name="_Toc399400575"/>
      <w:bookmarkStart w:id="125" w:name="_Toc416341241"/>
      <w:bookmarkStart w:id="126" w:name="_Toc420071908"/>
      <w:r>
        <w:rPr>
          <w:rFonts w:hint="eastAsia" w:hAnsi="黑体"/>
        </w:rPr>
        <w:t>装配质量</w:t>
      </w:r>
      <w:bookmarkEnd w:id="121"/>
      <w:bookmarkEnd w:id="122"/>
      <w:bookmarkEnd w:id="123"/>
      <w:bookmarkEnd w:id="124"/>
      <w:bookmarkEnd w:id="125"/>
      <w:bookmarkEnd w:id="126"/>
    </w:p>
    <w:p>
      <w:pPr>
        <w:pStyle w:val="36"/>
        <w:spacing w:before="0" w:beforeLines="0" w:after="0" w:afterLines="0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所有零件应经检验合格；外购件、外协件应有合格证方可进行装配。</w:t>
      </w:r>
    </w:p>
    <w:p>
      <w:pPr>
        <w:pStyle w:val="35"/>
        <w:ind w:left="0"/>
        <w:rPr>
          <w:rFonts w:hint="eastAsia"/>
        </w:rPr>
      </w:pPr>
      <w:r>
        <w:rPr>
          <w:rFonts w:hint="eastAsia"/>
        </w:rPr>
        <w:t>机器装配后，滚筒、风扇、曲柄和旋转推运器转动灵活，轴向不允许窜动。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各调节机构应保证操作方便，在极限范围内调节灵活可靠。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滚筒端面与机架两侧壁间隙应均匀，其最小间隙应不小于3mm。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滚筒的间隙调节到零时，局部间隙不得大于2.5mm。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可调节筛片应开闭灵活，稳定可靠。在闭合位置时，应闭合严密，其局部间隙不大于3mm。在工作位置时，张角应一致。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出厂时滚筒与凹板之间的间隙应调整到工作位置。</w:t>
      </w:r>
    </w:p>
    <w:p>
      <w:pPr>
        <w:pStyle w:val="98"/>
        <w:rPr>
          <w:rFonts w:hint="eastAsia"/>
        </w:rPr>
      </w:pPr>
      <w:bookmarkStart w:id="127" w:name="_Toc420071909"/>
      <w:bookmarkStart w:id="128" w:name="_Toc420507943"/>
      <w:bookmarkStart w:id="129" w:name="_Toc421110998"/>
      <w:bookmarkStart w:id="130" w:name="_Toc416341256"/>
      <w:bookmarkStart w:id="131" w:name="_Toc420056697"/>
      <w:bookmarkStart w:id="132" w:name="_Toc416341971"/>
      <w:bookmarkStart w:id="133" w:name="_Toc416341221"/>
      <w:bookmarkStart w:id="134" w:name="_Toc399400556"/>
      <w:bookmarkStart w:id="135" w:name="_Toc399401019"/>
      <w:bookmarkStart w:id="136" w:name="_Toc399401040"/>
      <w:bookmarkStart w:id="137" w:name="_Toc399400576"/>
      <w:bookmarkStart w:id="138" w:name="_Toc416341242"/>
      <w:bookmarkStart w:id="139" w:name="_Toc416341259"/>
      <w:r>
        <w:rPr>
          <w:rFonts w:hint="eastAsia"/>
        </w:rPr>
        <w:t>安全要求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>
      <w:pPr>
        <w:pStyle w:val="37"/>
        <w:ind w:left="0"/>
        <w:rPr>
          <w:rFonts w:hint="eastAsia"/>
        </w:rPr>
      </w:pPr>
      <w:bookmarkStart w:id="140" w:name="_Toc420071910"/>
      <w:bookmarkStart w:id="141" w:name="_Toc416341222"/>
      <w:bookmarkStart w:id="142" w:name="_Toc399401020"/>
      <w:bookmarkStart w:id="143" w:name="_Toc420507944"/>
      <w:bookmarkStart w:id="144" w:name="_Toc399400557"/>
      <w:bookmarkStart w:id="145" w:name="_Toc420056698"/>
      <w:r>
        <w:rPr>
          <w:rFonts w:hint="eastAsia"/>
        </w:rPr>
        <w:t>喂入装置</w:t>
      </w:r>
      <w:bookmarkEnd w:id="140"/>
      <w:bookmarkEnd w:id="141"/>
      <w:bookmarkEnd w:id="142"/>
      <w:bookmarkEnd w:id="143"/>
      <w:bookmarkEnd w:id="144"/>
      <w:bookmarkEnd w:id="145"/>
    </w:p>
    <w:p>
      <w:pPr>
        <w:pStyle w:val="100"/>
        <w:ind w:firstLine="420"/>
        <w:rPr>
          <w:rFonts w:hint="eastAsia" w:ascii="宋体" w:hAnsi="宋体"/>
        </w:rPr>
      </w:pPr>
      <w:r>
        <w:rPr>
          <w:rFonts w:hint="eastAsia"/>
        </w:rPr>
        <w:t>喂料口应有安全喂入装置，保证正常操作时人的肢体不能触及脱离滚筒及旋转部件。对简式或非机械喂入的脱粒机喂入台长度（喂入台外端至脱离滚筒外缘的距离）≥850mm，喂入台的防护罩（喂入台罩外端至脱离滚筒外缘的距离）≥550mm，采用机械输送装置喂入的脱粒机，机械输送装置的周围应有适当的保护装置。</w:t>
      </w:r>
    </w:p>
    <w:p>
      <w:pPr>
        <w:pStyle w:val="37"/>
        <w:ind w:left="0"/>
        <w:rPr>
          <w:rFonts w:hint="eastAsia"/>
        </w:rPr>
      </w:pPr>
      <w:bookmarkStart w:id="146" w:name="_Toc420507945"/>
      <w:bookmarkStart w:id="147" w:name="_Toc399400558"/>
      <w:bookmarkStart w:id="148" w:name="_Toc399401021"/>
      <w:bookmarkStart w:id="149" w:name="_Toc420071911"/>
      <w:bookmarkStart w:id="150" w:name="_Toc416341223"/>
      <w:bookmarkStart w:id="151" w:name="_Toc420056699"/>
      <w:r>
        <w:rPr>
          <w:rFonts w:hint="eastAsia"/>
        </w:rPr>
        <w:t>外露回转件的保护装置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36"/>
        <w:spacing w:before="0" w:beforeLines="0" w:after="0" w:afterLines="0"/>
        <w:ind w:left="0"/>
        <w:rPr>
          <w:rFonts w:ascii="Times New Roman" w:eastAsia="宋体"/>
        </w:rPr>
      </w:pPr>
      <w:r>
        <w:rPr>
          <w:rFonts w:hint="eastAsia" w:ascii="Times New Roman" w:eastAsia="宋体"/>
        </w:rPr>
        <w:t>凡是外露的回转件都应有防护装置，应保证人的肢体与危险运动件隔离，安全保护装置应符合GB 10395.1的规定。</w:t>
      </w:r>
    </w:p>
    <w:p>
      <w:pPr>
        <w:pStyle w:val="36"/>
        <w:spacing w:before="0" w:beforeLines="0" w:after="0" w:afterLines="0"/>
        <w:ind w:left="0"/>
        <w:rPr>
          <w:rFonts w:ascii="Times New Roman" w:eastAsia="宋体"/>
        </w:rPr>
      </w:pPr>
      <w:r>
        <w:rPr>
          <w:rFonts w:hint="eastAsia" w:ascii="Times New Roman" w:eastAsia="宋体"/>
        </w:rPr>
        <w:t>防护装置应能在正常使用时保证安全所要求的强度和刚度。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Times New Roman" w:eastAsia="宋体"/>
        </w:rPr>
        <w:t>以电动机为动力的脱粒机，应随机配备保护装置及防止配电系统可能伤人的安全措施。</w:t>
      </w:r>
    </w:p>
    <w:p>
      <w:pPr>
        <w:pStyle w:val="37"/>
        <w:ind w:left="0"/>
        <w:rPr>
          <w:rFonts w:hint="eastAsia"/>
        </w:rPr>
      </w:pPr>
      <w:bookmarkStart w:id="152" w:name="_Toc420071912"/>
      <w:bookmarkStart w:id="153" w:name="_Toc420056700"/>
      <w:bookmarkStart w:id="154" w:name="_Toc399401022"/>
      <w:bookmarkStart w:id="155" w:name="_Toc416341224"/>
      <w:bookmarkStart w:id="156" w:name="_Toc420507946"/>
      <w:bookmarkStart w:id="157" w:name="_Toc399400559"/>
      <w:r>
        <w:rPr>
          <w:rFonts w:hint="eastAsia"/>
        </w:rPr>
        <w:t>安全标志</w:t>
      </w:r>
      <w:bookmarkEnd w:id="152"/>
      <w:bookmarkEnd w:id="153"/>
      <w:bookmarkEnd w:id="154"/>
      <w:bookmarkEnd w:id="155"/>
      <w:bookmarkEnd w:id="156"/>
      <w:bookmarkEnd w:id="157"/>
    </w:p>
    <w:p>
      <w:pPr>
        <w:pStyle w:val="100"/>
        <w:ind w:firstLine="420" w:firstLineChars="200"/>
      </w:pPr>
      <w:r>
        <w:rPr>
          <w:rFonts w:hint="eastAsia" w:ascii="宋体" w:hAnsi="宋体"/>
        </w:rPr>
        <w:t>对操作者有危险的部位应有永久性醒目的安全标志。安全标志的构成、颜色、尺寸等应符合GB 10396的规定。</w:t>
      </w:r>
    </w:p>
    <w:p>
      <w:pPr>
        <w:pStyle w:val="37"/>
        <w:ind w:left="0"/>
        <w:rPr>
          <w:rFonts w:hint="eastAsia"/>
        </w:rPr>
      </w:pPr>
      <w:bookmarkStart w:id="158" w:name="_Toc420507947"/>
      <w:bookmarkStart w:id="159" w:name="_Toc399400560"/>
      <w:bookmarkStart w:id="160" w:name="_Toc399401023"/>
      <w:bookmarkStart w:id="161" w:name="_Toc420056701"/>
      <w:bookmarkStart w:id="162" w:name="_Toc416341225"/>
      <w:bookmarkStart w:id="163" w:name="_Toc420071913"/>
      <w:r>
        <w:rPr>
          <w:rFonts w:hint="eastAsia"/>
        </w:rPr>
        <w:t>使用说明书</w:t>
      </w:r>
      <w:bookmarkEnd w:id="158"/>
      <w:bookmarkEnd w:id="159"/>
      <w:bookmarkEnd w:id="160"/>
      <w:bookmarkEnd w:id="161"/>
      <w:bookmarkEnd w:id="162"/>
      <w:bookmarkEnd w:id="163"/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随机提供的使用说明书的编写应符合GB 9480的规定。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脱粒机上的安全标志应在使用说明书中重现，应标明安全标志张贴的固定位置，使用无文字安全标志时，使用说明书中应用文字解释安全标志的释义。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使用说明书中应列出与脱粒机配套的电机、柴油机或其他动力传动带轮规格对照表，用图示表示使用安全防护装置的方法，在说明书中应提醒用户必须设置安全保护装置。并对安全保护的具体方法提出要求。</w:t>
      </w:r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使用说明书中应有详细的安全使用规定，其内容应符合NY 642的要求。</w:t>
      </w:r>
    </w:p>
    <w:p>
      <w:pPr>
        <w:pStyle w:val="98"/>
      </w:pPr>
      <w:bookmarkStart w:id="164" w:name="_Toc421110999"/>
      <w:bookmarkStart w:id="165" w:name="_Toc420071914"/>
      <w:bookmarkStart w:id="166" w:name="_Toc416341972"/>
      <w:bookmarkStart w:id="167" w:name="_Toc420507948"/>
      <w:bookmarkStart w:id="168" w:name="_Toc420056702"/>
      <w:r>
        <w:rPr>
          <w:rFonts w:hint="eastAsia"/>
        </w:rPr>
        <w:t>试验方法</w:t>
      </w:r>
      <w:bookmarkEnd w:id="136"/>
      <w:bookmarkEnd w:id="137"/>
      <w:bookmarkEnd w:id="138"/>
      <w:bookmarkEnd w:id="139"/>
      <w:bookmarkEnd w:id="164"/>
      <w:bookmarkEnd w:id="165"/>
      <w:bookmarkEnd w:id="166"/>
      <w:bookmarkEnd w:id="167"/>
      <w:bookmarkEnd w:id="168"/>
    </w:p>
    <w:p>
      <w:pPr>
        <w:widowControl/>
        <w:ind w:firstLine="42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性能指标测定按GB 5982的规定进行。试验用仪器、仪表参照附录A。</w:t>
      </w:r>
    </w:p>
    <w:p>
      <w:pPr>
        <w:pStyle w:val="98"/>
        <w:rPr>
          <w:rFonts w:hint="eastAsia"/>
        </w:rPr>
      </w:pPr>
      <w:bookmarkStart w:id="169" w:name="_Toc416341243"/>
      <w:bookmarkStart w:id="170" w:name="_Toc420056703"/>
      <w:bookmarkStart w:id="171" w:name="_Toc416341973"/>
      <w:bookmarkStart w:id="172" w:name="_Toc399400577"/>
      <w:bookmarkStart w:id="173" w:name="_Toc420071915"/>
      <w:bookmarkStart w:id="174" w:name="_Toc399401041"/>
      <w:bookmarkStart w:id="175" w:name="_Toc420507949"/>
      <w:bookmarkStart w:id="176" w:name="_Toc421111000"/>
      <w:bookmarkStart w:id="177" w:name="_Toc416341260"/>
      <w:r>
        <w:rPr>
          <w:rFonts w:hint="eastAsia"/>
        </w:rPr>
        <w:t>检验规则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>
      <w:pPr>
        <w:pStyle w:val="37"/>
        <w:spacing w:before="0" w:beforeLines="0" w:after="0" w:afterLines="0"/>
        <w:ind w:left="0"/>
        <w:rPr>
          <w:rFonts w:ascii="宋体" w:hAnsi="宋体" w:eastAsia="宋体"/>
        </w:rPr>
      </w:pPr>
      <w:bookmarkStart w:id="178" w:name="_Toc399400578"/>
      <w:bookmarkStart w:id="179" w:name="_Toc420507950"/>
      <w:bookmarkStart w:id="180" w:name="_Toc420056704"/>
      <w:bookmarkStart w:id="181" w:name="_Toc399401042"/>
      <w:bookmarkStart w:id="182" w:name="_Toc420071916"/>
      <w:bookmarkStart w:id="183" w:name="_Toc416341244"/>
      <w:r>
        <w:rPr>
          <w:rFonts w:hint="eastAsia" w:ascii="宋体" w:hAnsi="宋体" w:eastAsia="宋体"/>
        </w:rPr>
        <w:t>每台脱粒机出厂前，应进行空运转试验。空运转试验应在机器额定转速下进行，试验时间不少于30min。空运转试验应满足以下要求：</w:t>
      </w:r>
      <w:bookmarkEnd w:id="178"/>
      <w:bookmarkEnd w:id="179"/>
      <w:bookmarkEnd w:id="180"/>
      <w:bookmarkEnd w:id="181"/>
      <w:bookmarkEnd w:id="182"/>
      <w:bookmarkEnd w:id="183"/>
    </w:p>
    <w:p>
      <w:pPr>
        <w:widowControl/>
        <w:numPr>
          <w:ilvl w:val="0"/>
          <w:numId w:val="20"/>
        </w:numPr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各连接件和紧固件不应有松动现象；</w:t>
      </w:r>
    </w:p>
    <w:p>
      <w:pPr>
        <w:widowControl/>
        <w:numPr>
          <w:ilvl w:val="0"/>
          <w:numId w:val="20"/>
        </w:num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脱粒机运转正常、平稳，操纵和调节机构灵活可靠，不得有异常振动和噪音；</w:t>
      </w:r>
    </w:p>
    <w:p>
      <w:pPr>
        <w:widowControl/>
        <w:numPr>
          <w:ilvl w:val="0"/>
          <w:numId w:val="20"/>
        </w:num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</w:rPr>
        <w:t>轴承温升不得高于25℃。</w:t>
      </w:r>
    </w:p>
    <w:p>
      <w:pPr>
        <w:pStyle w:val="78"/>
        <w:ind w:left="0"/>
        <w:rPr>
          <w:rFonts w:ascii="黑体" w:hAnsi="黑体" w:eastAsia="黑体"/>
        </w:rPr>
      </w:pPr>
      <w:bookmarkStart w:id="184" w:name="_Toc420056705"/>
      <w:bookmarkStart w:id="185" w:name="_Toc399401043"/>
      <w:bookmarkStart w:id="186" w:name="_Toc399400579"/>
      <w:bookmarkStart w:id="187" w:name="_Toc416341245"/>
      <w:r>
        <w:rPr>
          <w:rFonts w:hint="eastAsia" w:ascii="黑体" w:hAnsi="黑体" w:eastAsia="黑体"/>
        </w:rPr>
        <w:t>不合格项目分类</w:t>
      </w:r>
      <w:bookmarkEnd w:id="184"/>
      <w:bookmarkEnd w:id="185"/>
      <w:bookmarkEnd w:id="186"/>
      <w:bookmarkEnd w:id="187"/>
    </w:p>
    <w:p>
      <w:pPr>
        <w:pStyle w:val="36"/>
        <w:spacing w:before="0" w:beforeLines="0" w:after="0" w:afterLines="0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脱粒机应根据GB 2828.1规定的计数抽样检查程序规则，按表7所列项目分类和表8抽样检验方案检查判定。</w:t>
      </w:r>
    </w:p>
    <w:p>
      <w:pPr>
        <w:pStyle w:val="75"/>
        <w:ind w:left="0" w:leftChars="-300" w:hanging="630" w:hangingChars="300"/>
      </w:pPr>
      <w:r>
        <w:rPr>
          <w:rFonts w:hint="eastAsia"/>
        </w:rPr>
        <w:t>不合格项目分类表</w:t>
      </w:r>
    </w:p>
    <w:tbl>
      <w:tblPr>
        <w:tblStyle w:val="2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680"/>
        <w:gridCol w:w="4339"/>
        <w:gridCol w:w="2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  别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目  名  称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对应条款号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安全喂入装置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外露回转件应有保护装置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危险部位应有永久性警示标志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使用说明书中的安全规定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脱离滚筒及其轴承座等螺栓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噪声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千瓦小时生产率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生产率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总损失率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破损率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未脱净率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脱粒滚筒径向跳动或锥型滚筒大小偏差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4.5.1 ， 4.5.2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脱粒滚筒平衡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风扇装配及带轮等平衡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空运转轴承温升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机架（焊合和组合）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焊接质量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产品标牌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涂层附着力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涂层厚度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涂层外观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装配质量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同一回路的各带轮轮槽对称中心面位置度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凹板质量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可调筛片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4.14.6</w:t>
            </w:r>
          </w:p>
        </w:tc>
      </w:tr>
    </w:tbl>
    <w:p>
      <w:pPr>
        <w:pStyle w:val="75"/>
        <w:numPr>
          <w:ilvl w:val="0"/>
          <w:numId w:val="0"/>
        </w:numPr>
        <w:jc w:val="both"/>
        <w:rPr>
          <w:rFonts w:hint="eastAsia"/>
        </w:rPr>
      </w:pPr>
    </w:p>
    <w:p>
      <w:pPr>
        <w:pStyle w:val="75"/>
        <w:ind w:left="0" w:leftChars="-300" w:hanging="630" w:hangingChars="300"/>
      </w:pPr>
      <w:r>
        <w:rPr>
          <w:rFonts w:hint="eastAsia"/>
        </w:rPr>
        <w:t>不合格项目评定表</w:t>
      </w:r>
    </w:p>
    <w:tbl>
      <w:tblPr>
        <w:tblStyle w:val="2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393"/>
        <w:gridCol w:w="2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项  目  类  别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样  本  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项  目  数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检 查 水 平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S</w:t>
            </w:r>
            <w:r>
              <w:rPr>
                <w:rFonts w:ascii="宋体" w:hAnsi="宋体"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AQL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6.5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kern w:val="0"/>
                <w:sz w:val="18"/>
                <w:szCs w:val="18"/>
                <w:vertAlign w:val="subscript"/>
              </w:rPr>
              <w:t>c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R</w:t>
            </w:r>
            <w:r>
              <w:rPr>
                <w:rFonts w:hint="eastAsia" w:ascii="宋体" w:hAnsi="宋体"/>
                <w:kern w:val="0"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0    1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1    2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2    3</w:t>
            </w:r>
          </w:p>
        </w:tc>
      </w:tr>
    </w:tbl>
    <w:p>
      <w:pPr>
        <w:pStyle w:val="36"/>
        <w:numPr>
          <w:ilvl w:val="0"/>
          <w:numId w:val="0"/>
        </w:numPr>
        <w:spacing w:before="0" w:beforeLines="0" w:after="0" w:afterLines="0"/>
        <w:rPr>
          <w:rFonts w:hint="eastAsia" w:ascii="宋体" w:hAnsi="宋体" w:eastAsia="宋体"/>
        </w:rPr>
      </w:pPr>
      <w:bookmarkStart w:id="188" w:name="_Toc399401045"/>
      <w:bookmarkStart w:id="189" w:name="_Toc399400581"/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不合格项目按其对产品质量影响的程度，分为A、B、C三类，A类为对产品有重大影响的项目，B类对产品有较大影响的项目，C类对产品有轻微影响的项目。</w:t>
      </w:r>
    </w:p>
    <w:p>
      <w:pPr>
        <w:pStyle w:val="78"/>
        <w:ind w:left="0"/>
        <w:rPr>
          <w:rFonts w:ascii="黑体" w:hAnsi="黑体" w:eastAsia="黑体"/>
        </w:rPr>
      </w:pPr>
      <w:bookmarkStart w:id="190" w:name="_Toc399401044"/>
      <w:bookmarkStart w:id="191" w:name="_Toc416341246"/>
      <w:bookmarkStart w:id="192" w:name="_Toc399400580"/>
      <w:bookmarkStart w:id="193" w:name="_Toc420056706"/>
      <w:r>
        <w:rPr>
          <w:rFonts w:hint="eastAsia" w:ascii="黑体" w:hAnsi="黑体" w:eastAsia="黑体"/>
        </w:rPr>
        <w:t>抽样方法</w:t>
      </w:r>
      <w:bookmarkEnd w:id="190"/>
      <w:bookmarkEnd w:id="191"/>
      <w:bookmarkEnd w:id="192"/>
      <w:bookmarkEnd w:id="193"/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抽样检查程序按GB/T 2828.1规定的一次正常抽样方案，采用特殊检查水平S-1。</w:t>
      </w:r>
    </w:p>
    <w:p>
      <w:pPr>
        <w:pStyle w:val="36"/>
        <w:spacing w:before="0" w:beforeLines="0" w:after="0" w:afterLines="0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采用随机抽样，在工厂近一年内生产的产品中随机抽样，整机抽样时样本应不少于10台，零部件不少于10套（件），整机抽样2台，零部件抽样2套（件）。样品应在生产线上抽取，亦可在半成品库中抽取，在销售部门抽样时不受此限制。抽取的样品应是经检验后合格的产品。</w:t>
      </w:r>
    </w:p>
    <w:p>
      <w:pPr>
        <w:pStyle w:val="78"/>
        <w:ind w:left="0"/>
        <w:rPr>
          <w:rFonts w:ascii="黑体" w:hAnsi="黑体" w:eastAsia="黑体"/>
        </w:rPr>
      </w:pPr>
      <w:bookmarkStart w:id="194" w:name="_Toc420056707"/>
      <w:bookmarkStart w:id="195" w:name="_Toc416341247"/>
      <w:r>
        <w:rPr>
          <w:rFonts w:hint="eastAsia" w:ascii="黑体" w:hAnsi="黑体" w:eastAsia="黑体"/>
        </w:rPr>
        <w:t>判定规则</w:t>
      </w:r>
      <w:bookmarkEnd w:id="188"/>
      <w:bookmarkEnd w:id="189"/>
      <w:bookmarkEnd w:id="194"/>
      <w:bookmarkEnd w:id="195"/>
    </w:p>
    <w:p>
      <w:pPr>
        <w:pStyle w:val="36"/>
        <w:spacing w:before="0" w:beforeLines="0" w:after="0" w:afterLines="0"/>
        <w:ind w:left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按表8中的规定进行抽样判定，表中AQL为接受质量限，A</w:t>
      </w:r>
      <w:r>
        <w:rPr>
          <w:rFonts w:hint="eastAsia" w:ascii="宋体" w:hAnsi="宋体" w:eastAsia="宋体"/>
          <w:vertAlign w:val="subscript"/>
        </w:rPr>
        <w:t>c</w:t>
      </w:r>
      <w:r>
        <w:rPr>
          <w:rFonts w:hint="eastAsia" w:ascii="宋体" w:hAnsi="宋体" w:eastAsia="宋体"/>
        </w:rPr>
        <w:t xml:space="preserve"> 为接受数，R</w:t>
      </w:r>
      <w:r>
        <w:rPr>
          <w:rFonts w:hint="eastAsia" w:ascii="宋体" w:hAnsi="宋体" w:eastAsia="宋体"/>
          <w:vertAlign w:val="subscript"/>
        </w:rPr>
        <w:t>e</w:t>
      </w:r>
      <w:r>
        <w:rPr>
          <w:rFonts w:hint="eastAsia" w:ascii="宋体" w:hAnsi="宋体" w:eastAsia="宋体"/>
        </w:rPr>
        <w:t>拒收数。</w:t>
      </w:r>
    </w:p>
    <w:p>
      <w:pPr>
        <w:pStyle w:val="36"/>
        <w:spacing w:before="0" w:beforeLines="0" w:after="0" w:afterLines="0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采用逐项考核评定，样本中各类的不合格项目数小于或等于判定数A</w:t>
      </w:r>
      <w:r>
        <w:rPr>
          <w:rFonts w:hint="eastAsia" w:ascii="宋体" w:hAnsi="宋体" w:eastAsia="宋体"/>
          <w:vertAlign w:val="subscript"/>
        </w:rPr>
        <w:t>c</w:t>
      </w:r>
      <w:r>
        <w:rPr>
          <w:rFonts w:hint="eastAsia" w:ascii="宋体" w:hAnsi="宋体" w:eastAsia="宋体"/>
        </w:rPr>
        <w:t xml:space="preserve"> 时，该类判定合格，否则为不合格。</w:t>
      </w:r>
    </w:p>
    <w:p>
      <w:pPr>
        <w:pStyle w:val="98"/>
      </w:pPr>
      <w:bookmarkStart w:id="196" w:name="_Toc420507951"/>
      <w:bookmarkStart w:id="197" w:name="_Toc399401046"/>
      <w:bookmarkStart w:id="198" w:name="_Toc420056708"/>
      <w:bookmarkStart w:id="199" w:name="_Toc420071917"/>
      <w:bookmarkStart w:id="200" w:name="_Toc399400582"/>
      <w:bookmarkStart w:id="201" w:name="_Toc416341248"/>
      <w:bookmarkStart w:id="202" w:name="_Toc416341261"/>
      <w:bookmarkStart w:id="203" w:name="_Toc421111001"/>
      <w:bookmarkStart w:id="204" w:name="_Toc416341974"/>
      <w:r>
        <w:rPr>
          <w:rFonts w:hint="eastAsia"/>
        </w:rPr>
        <w:t>标志、包装与贮存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>
      <w:pPr>
        <w:pStyle w:val="37"/>
        <w:spacing w:before="0" w:beforeLines="0" w:after="0" w:afterLines="0"/>
        <w:ind w:left="0"/>
        <w:jc w:val="both"/>
        <w:rPr>
          <w:rFonts w:hint="eastAsia" w:ascii="宋体" w:hAnsi="宋体" w:eastAsia="宋体"/>
        </w:rPr>
      </w:pPr>
      <w:bookmarkStart w:id="205" w:name="_Toc399401047"/>
      <w:bookmarkStart w:id="206" w:name="_Toc416341249"/>
      <w:bookmarkStart w:id="207" w:name="_Toc399400583"/>
      <w:bookmarkStart w:id="208" w:name="_Toc420056709"/>
      <w:bookmarkStart w:id="209" w:name="_Toc420071918"/>
      <w:bookmarkStart w:id="210" w:name="_Toc420507952"/>
      <w:r>
        <w:rPr>
          <w:rFonts w:hint="eastAsia" w:ascii="宋体" w:hAnsi="宋体" w:eastAsia="宋体"/>
        </w:rPr>
        <w:t>脱粒机的操作、调节部位、润滑部位及传动系统应有明显标志。</w:t>
      </w:r>
      <w:bookmarkEnd w:id="205"/>
      <w:bookmarkEnd w:id="206"/>
      <w:bookmarkEnd w:id="207"/>
      <w:bookmarkEnd w:id="208"/>
      <w:bookmarkEnd w:id="209"/>
      <w:bookmarkEnd w:id="210"/>
    </w:p>
    <w:p>
      <w:pPr>
        <w:pStyle w:val="37"/>
        <w:spacing w:before="0" w:beforeLines="0" w:after="0" w:afterLines="0"/>
        <w:ind w:left="0"/>
        <w:jc w:val="both"/>
        <w:rPr>
          <w:rFonts w:ascii="宋体" w:hAnsi="宋体" w:eastAsia="宋体"/>
        </w:rPr>
      </w:pPr>
      <w:bookmarkStart w:id="211" w:name="_Toc399401048"/>
      <w:bookmarkStart w:id="212" w:name="_Toc420507953"/>
      <w:bookmarkStart w:id="213" w:name="_Toc416341250"/>
      <w:bookmarkStart w:id="214" w:name="_Toc420056710"/>
      <w:bookmarkStart w:id="215" w:name="_Toc399400584"/>
      <w:bookmarkStart w:id="216" w:name="_Toc420071919"/>
      <w:r>
        <w:rPr>
          <w:rFonts w:hint="eastAsia" w:ascii="宋体" w:hAnsi="宋体" w:eastAsia="宋体"/>
        </w:rPr>
        <w:t>每台脱粒机应在明显位置固定符合GB 13306中规定的永久性产品标牌，内容至少应包括：</w:t>
      </w:r>
      <w:bookmarkEnd w:id="211"/>
      <w:bookmarkEnd w:id="212"/>
      <w:bookmarkEnd w:id="213"/>
      <w:bookmarkEnd w:id="214"/>
      <w:bookmarkEnd w:id="215"/>
      <w:bookmarkEnd w:id="216"/>
    </w:p>
    <w:p>
      <w:pPr>
        <w:pStyle w:val="69"/>
        <w:numPr>
          <w:ilvl w:val="0"/>
          <w:numId w:val="21"/>
        </w:numPr>
      </w:pPr>
      <w:r>
        <w:rPr>
          <w:rFonts w:hint="eastAsia"/>
        </w:rPr>
        <w:t>制造企业名称；</w:t>
      </w:r>
    </w:p>
    <w:p>
      <w:pPr>
        <w:pStyle w:val="69"/>
        <w:numPr>
          <w:ilvl w:val="0"/>
          <w:numId w:val="21"/>
        </w:numPr>
        <w:rPr>
          <w:rFonts w:hint="eastAsia"/>
        </w:rPr>
      </w:pPr>
      <w:r>
        <w:rPr>
          <w:rFonts w:hint="eastAsia"/>
        </w:rPr>
        <w:t>产品的商标、名称及型号；</w:t>
      </w:r>
    </w:p>
    <w:p>
      <w:pPr>
        <w:pStyle w:val="69"/>
        <w:numPr>
          <w:ilvl w:val="0"/>
          <w:numId w:val="21"/>
        </w:numPr>
        <w:rPr>
          <w:rFonts w:hint="eastAsia"/>
        </w:rPr>
      </w:pPr>
      <w:r>
        <w:rPr>
          <w:rFonts w:hint="eastAsia"/>
        </w:rPr>
        <w:t>主要技术参数（包括功率、转速、重量）；</w:t>
      </w:r>
    </w:p>
    <w:p>
      <w:pPr>
        <w:pStyle w:val="69"/>
        <w:numPr>
          <w:ilvl w:val="0"/>
          <w:numId w:val="21"/>
        </w:numPr>
        <w:rPr>
          <w:rFonts w:hint="eastAsia"/>
        </w:rPr>
      </w:pPr>
      <w:r>
        <w:rPr>
          <w:rFonts w:hint="eastAsia"/>
        </w:rPr>
        <w:t>制造日期及出厂编号；</w:t>
      </w:r>
    </w:p>
    <w:p>
      <w:pPr>
        <w:pStyle w:val="69"/>
        <w:numPr>
          <w:ilvl w:val="0"/>
          <w:numId w:val="21"/>
        </w:numPr>
        <w:rPr>
          <w:rFonts w:hint="eastAsia"/>
        </w:rPr>
      </w:pPr>
      <w:r>
        <w:rPr>
          <w:rFonts w:hint="eastAsia"/>
        </w:rPr>
        <w:t>制造厂地址；</w:t>
      </w:r>
    </w:p>
    <w:p>
      <w:pPr>
        <w:pStyle w:val="69"/>
        <w:numPr>
          <w:ilvl w:val="0"/>
          <w:numId w:val="21"/>
        </w:numPr>
        <w:rPr>
          <w:rFonts w:hint="eastAsia"/>
        </w:rPr>
      </w:pPr>
      <w:r>
        <w:rPr>
          <w:rFonts w:hint="eastAsia"/>
        </w:rPr>
        <w:t>产品执行标准。</w:t>
      </w:r>
    </w:p>
    <w:p>
      <w:pPr>
        <w:pStyle w:val="78"/>
        <w:ind w:left="0"/>
        <w:rPr>
          <w:rFonts w:ascii="黑体" w:hAnsi="黑体" w:eastAsia="黑体"/>
        </w:rPr>
      </w:pPr>
      <w:bookmarkStart w:id="217" w:name="_Toc399400585"/>
      <w:bookmarkStart w:id="218" w:name="_Toc420056711"/>
      <w:bookmarkStart w:id="219" w:name="_Toc416341251"/>
      <w:bookmarkStart w:id="220" w:name="_Toc399401049"/>
      <w:r>
        <w:rPr>
          <w:rFonts w:hint="eastAsia" w:ascii="黑体" w:hAnsi="黑体" w:eastAsia="黑体"/>
        </w:rPr>
        <w:t>包装与贮存</w:t>
      </w:r>
      <w:bookmarkEnd w:id="217"/>
      <w:bookmarkEnd w:id="218"/>
      <w:bookmarkEnd w:id="219"/>
      <w:bookmarkEnd w:id="220"/>
    </w:p>
    <w:p>
      <w:pPr>
        <w:pStyle w:val="36"/>
        <w:spacing w:before="0" w:beforeLines="0" w:after="0" w:afterLines="0"/>
        <w:ind w:left="0"/>
        <w:jc w:val="both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脱粒机出厂包装应符合交通部门的有关规定，应保证在正常的运输途中不受损伤。</w:t>
      </w:r>
    </w:p>
    <w:p>
      <w:pPr>
        <w:pStyle w:val="36"/>
        <w:spacing w:before="0" w:beforeLines="0" w:after="0" w:afterLines="0"/>
        <w:ind w:left="0"/>
        <w:jc w:val="both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随同产品供应的附件、备件和工具应齐全。</w:t>
      </w:r>
    </w:p>
    <w:p>
      <w:pPr>
        <w:pStyle w:val="36"/>
        <w:spacing w:before="0" w:beforeLines="0" w:after="0" w:afterLines="0"/>
        <w:ind w:left="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随同产品供应的文件应齐全，应包括：</w:t>
      </w:r>
    </w:p>
    <w:p>
      <w:pPr>
        <w:pStyle w:val="100"/>
        <w:numPr>
          <w:ilvl w:val="0"/>
          <w:numId w:val="22"/>
        </w:numPr>
        <w:rPr>
          <w:rFonts w:ascii="宋体" w:hAnsi="宋体"/>
        </w:rPr>
      </w:pPr>
      <w:r>
        <w:rPr>
          <w:rFonts w:hint="eastAsia" w:ascii="宋体" w:hAnsi="宋体"/>
        </w:rPr>
        <w:t>包装清单；</w:t>
      </w:r>
    </w:p>
    <w:p>
      <w:pPr>
        <w:pStyle w:val="100"/>
        <w:numPr>
          <w:ilvl w:val="0"/>
          <w:numId w:val="22"/>
        </w:numPr>
        <w:rPr>
          <w:rFonts w:hint="eastAsia" w:ascii="宋体" w:hAnsi="宋体"/>
        </w:rPr>
      </w:pPr>
      <w:r>
        <w:rPr>
          <w:rFonts w:hint="eastAsia" w:ascii="宋体" w:hAnsi="宋体"/>
        </w:rPr>
        <w:t>产品合格证；</w:t>
      </w:r>
    </w:p>
    <w:p>
      <w:pPr>
        <w:pStyle w:val="100"/>
        <w:numPr>
          <w:ilvl w:val="0"/>
          <w:numId w:val="22"/>
        </w:numPr>
        <w:rPr>
          <w:rFonts w:hint="eastAsia" w:ascii="宋体" w:hAnsi="宋体"/>
        </w:rPr>
      </w:pPr>
      <w:r>
        <w:rPr>
          <w:rFonts w:hint="eastAsia" w:ascii="宋体" w:hAnsi="宋体"/>
        </w:rPr>
        <w:t>使用说明书。</w:t>
      </w:r>
    </w:p>
    <w:p>
      <w:pPr>
        <w:pStyle w:val="100"/>
        <w:numPr>
          <w:ilvl w:val="2"/>
          <w:numId w:val="2"/>
        </w:numPr>
        <w:ind w:left="0"/>
        <w:rPr>
          <w:rFonts w:hint="eastAsia"/>
        </w:rPr>
      </w:pPr>
      <w:r>
        <w:rPr>
          <w:rFonts w:hint="eastAsia"/>
        </w:rPr>
        <w:t>在室内存放时应有良好的通风防潮措施。露天存放时，底部应垫支承物，并有防雨设施。</w:t>
      </w: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88"/>
        <w:rPr>
          <w:rFonts w:hint="eastAsia"/>
        </w:rPr>
      </w:pPr>
    </w:p>
    <w:p>
      <w:pPr>
        <w:pStyle w:val="55"/>
        <w:rPr>
          <w:rFonts w:hint="eastAsia"/>
        </w:rPr>
      </w:pPr>
    </w:p>
    <w:p>
      <w:pPr>
        <w:pStyle w:val="123"/>
        <w:rPr>
          <w:rFonts w:hint="eastAsia"/>
        </w:rPr>
      </w:pPr>
      <w:r>
        <w:br w:type="textWrapping"/>
      </w:r>
      <w:bookmarkStart w:id="221" w:name="_Toc399401050"/>
      <w:bookmarkStart w:id="222" w:name="_Toc416341262"/>
      <w:bookmarkStart w:id="223" w:name="_Toc416341975"/>
      <w:bookmarkStart w:id="224" w:name="_Toc420071920"/>
      <w:bookmarkStart w:id="225" w:name="_Toc420056712"/>
      <w:bookmarkStart w:id="226" w:name="_Toc393814308"/>
      <w:bookmarkStart w:id="227" w:name="_Toc399400586"/>
      <w:bookmarkStart w:id="228" w:name="_Toc416341252"/>
      <w:bookmarkStart w:id="229" w:name="_Toc421111002"/>
      <w:bookmarkStart w:id="230" w:name="_Toc420507954"/>
      <w:r>
        <w:rPr>
          <w:rFonts w:hint="eastAsia"/>
        </w:rPr>
        <w:t>（资料性附录）</w:t>
      </w:r>
      <w:r>
        <w:br w:type="textWrapping"/>
      </w:r>
      <w:r>
        <w:rPr>
          <w:rFonts w:hint="eastAsia"/>
        </w:rPr>
        <w:t>试验用仪器、仪表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>
      <w:pPr>
        <w:pStyle w:val="20"/>
        <w:rPr>
          <w:rFonts w:hint="eastAsia"/>
        </w:rPr>
      </w:pPr>
      <w:r>
        <w:rPr>
          <w:rFonts w:hint="eastAsia"/>
        </w:rPr>
        <w:t>试验用仪器、仪表详见表A.1。</w:t>
      </w:r>
    </w:p>
    <w:p>
      <w:pPr>
        <w:pStyle w:val="95"/>
        <w:spacing w:beforeLines="0" w:afterLines="0"/>
        <w:rPr>
          <w:rFonts w:hint="eastAsia"/>
        </w:rPr>
      </w:pPr>
      <w:r>
        <w:rPr>
          <w:rFonts w:hint="eastAsia"/>
        </w:rPr>
        <w:t>试验用仪器、仪表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37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序    号</w:t>
            </w:r>
          </w:p>
        </w:tc>
        <w:tc>
          <w:tcPr>
            <w:tcW w:w="437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名          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数  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</w:p>
        </w:tc>
        <w:tc>
          <w:tcPr>
            <w:tcW w:w="4379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秒表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</w:t>
            </w:r>
          </w:p>
        </w:tc>
        <w:tc>
          <w:tcPr>
            <w:tcW w:w="4379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台秤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</w:t>
            </w:r>
          </w:p>
        </w:tc>
        <w:tc>
          <w:tcPr>
            <w:tcW w:w="4379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声级计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</w:t>
            </w:r>
          </w:p>
        </w:tc>
        <w:tc>
          <w:tcPr>
            <w:tcW w:w="4379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游标卡尺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</w:t>
            </w:r>
          </w:p>
        </w:tc>
        <w:tc>
          <w:tcPr>
            <w:tcW w:w="4379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5m钢卷尺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6</w:t>
            </w:r>
          </w:p>
        </w:tc>
        <w:tc>
          <w:tcPr>
            <w:tcW w:w="4379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天平（感量0.1g）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7</w:t>
            </w:r>
          </w:p>
        </w:tc>
        <w:tc>
          <w:tcPr>
            <w:tcW w:w="4379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1m钢板尺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1把</w:t>
            </w:r>
          </w:p>
        </w:tc>
      </w:tr>
    </w:tbl>
    <w:p>
      <w:pPr>
        <w:pStyle w:val="37"/>
        <w:numPr>
          <w:ilvl w:val="1"/>
          <w:numId w:val="0"/>
        </w:numPr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79"/>
        <w:rPr>
          <w:rFonts w:hint="eastAsia"/>
        </w:rPr>
      </w:pPr>
      <w:r>
        <w:t>_________________________________</w:t>
      </w:r>
    </w:p>
    <w:sectPr>
      <w:headerReference r:id="rId11" w:type="even"/>
      <w:footerReference r:id="rId12" w:type="even"/>
      <w:pgSz w:w="11906" w:h="16838"/>
      <w:pgMar w:top="567" w:right="1134" w:bottom="1134" w:left="1417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hint="eastAsia"/>
      </w:rPr>
    </w:pPr>
    <w:r>
      <w:fldChar w:fldCharType="begin"/>
    </w:r>
    <w:r>
      <w:rPr>
        <w:rStyle w:val="31"/>
      </w:rPr>
      <w:instrText xml:space="preserve"> PAGE </w:instrText>
    </w:r>
    <w:r>
      <w:fldChar w:fldCharType="separate"/>
    </w:r>
    <w:r>
      <w:rPr>
        <w:rStyle w:val="31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</w:pPr>
    <w:r>
      <w:fldChar w:fldCharType="begin"/>
    </w:r>
    <w:r>
      <w:instrText xml:space="preserve"> PAGE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</w:pPr>
    <w:r>
      <w:t xml:space="preserve">DB15/T </w:t>
    </w:r>
    <w:r>
      <w:rPr>
        <w:rFonts w:hint="eastAsia"/>
      </w:rPr>
      <w:t>870</w:t>
    </w:r>
    <w:r>
      <w:t>—</w:t>
    </w:r>
    <w:r>
      <w:rPr>
        <w:rFonts w:hint="eastAsia"/>
      </w:rPr>
      <w:t>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6AFBF"/>
    <w:multiLevelType w:val="singleLevel"/>
    <w:tmpl w:val="B1F6AFBF"/>
    <w:lvl w:ilvl="0" w:tentative="0">
      <w:start w:val="2020"/>
      <w:numFmt w:val="decimal"/>
      <w:suff w:val="space"/>
      <w:lvlText w:val="%1-"/>
      <w:lvlJc w:val="left"/>
    </w:lvl>
  </w:abstractNum>
  <w:abstractNum w:abstractNumId="1">
    <w:nsid w:val="079102AD"/>
    <w:multiLevelType w:val="multilevel"/>
    <w:tmpl w:val="079102AD"/>
    <w:lvl w:ilvl="0" w:tentative="0">
      <w:start w:val="1"/>
      <w:numFmt w:val="decimal"/>
      <w:pStyle w:val="8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 w:tentative="0">
      <w:start w:val="1"/>
      <w:numFmt w:val="decimal"/>
      <w:pStyle w:val="94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0AE367E9"/>
    <w:lvl w:ilvl="0" w:tentative="0">
      <w:start w:val="1"/>
      <w:numFmt w:val="none"/>
      <w:pStyle w:val="85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>
    <w:nsid w:val="0D983844"/>
    <w:multiLevelType w:val="multilevel"/>
    <w:tmpl w:val="0D983844"/>
    <w:lvl w:ilvl="0" w:tentative="0">
      <w:start w:val="1"/>
      <w:numFmt w:val="decimal"/>
      <w:pStyle w:val="44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0DDE2B46"/>
    <w:multiLevelType w:val="multilevel"/>
    <w:tmpl w:val="0DDE2B46"/>
    <w:lvl w:ilvl="0" w:tentative="0">
      <w:start w:val="1"/>
      <w:numFmt w:val="lowerLetter"/>
      <w:pStyle w:val="90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6">
    <w:nsid w:val="189A70E4"/>
    <w:multiLevelType w:val="multilevel"/>
    <w:tmpl w:val="189A70E4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">
    <w:nsid w:val="1DBF583A"/>
    <w:multiLevelType w:val="multilevel"/>
    <w:tmpl w:val="1DBF583A"/>
    <w:lvl w:ilvl="0" w:tentative="0">
      <w:start w:val="1"/>
      <w:numFmt w:val="decimal"/>
      <w:pStyle w:val="67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8">
    <w:nsid w:val="1FC91163"/>
    <w:multiLevelType w:val="multilevel"/>
    <w:tmpl w:val="1FC91163"/>
    <w:lvl w:ilvl="0" w:tentative="0">
      <w:start w:val="1"/>
      <w:numFmt w:val="decimal"/>
      <w:pStyle w:val="98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7"/>
      <w:suff w:val="nothing"/>
      <w:lvlText w:val="%1.%2　"/>
      <w:lvlJc w:val="left"/>
      <w:pPr>
        <w:ind w:left="420" w:firstLine="0"/>
      </w:pPr>
      <w:rPr>
        <w:rFonts w:ascii="黑体" w:hAnsi="黑体" w:eastAsia="黑体"/>
      </w:rPr>
    </w:lvl>
    <w:lvl w:ilvl="2" w:tentative="0">
      <w:start w:val="1"/>
      <w:numFmt w:val="decimal"/>
      <w:pStyle w:val="36"/>
      <w:suff w:val="nothing"/>
      <w:lvlText w:val="%1.%2.%3　"/>
      <w:lvlJc w:val="left"/>
      <w:pPr>
        <w:ind w:left="284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22827D5B"/>
    <w:multiLevelType w:val="multilevel"/>
    <w:tmpl w:val="22827D5B"/>
    <w:lvl w:ilvl="0" w:tentative="0">
      <w:start w:val="1"/>
      <w:numFmt w:val="none"/>
      <w:pStyle w:val="8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0">
    <w:nsid w:val="26EE2BEC"/>
    <w:multiLevelType w:val="multilevel"/>
    <w:tmpl w:val="26EE2BEC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1">
    <w:nsid w:val="2A8F7113"/>
    <w:multiLevelType w:val="multilevel"/>
    <w:tmpl w:val="2A8F7113"/>
    <w:lvl w:ilvl="0" w:tentative="0">
      <w:start w:val="1"/>
      <w:numFmt w:val="upperLetter"/>
      <w:pStyle w:val="8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2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2">
    <w:nsid w:val="2C5917C3"/>
    <w:multiLevelType w:val="multilevel"/>
    <w:tmpl w:val="2C5917C3"/>
    <w:lvl w:ilvl="0" w:tentative="0">
      <w:start w:val="1"/>
      <w:numFmt w:val="none"/>
      <w:pStyle w:val="89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8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18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3">
    <w:nsid w:val="37514DB2"/>
    <w:multiLevelType w:val="multilevel"/>
    <w:tmpl w:val="37514DB2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4">
    <w:nsid w:val="3D733618"/>
    <w:multiLevelType w:val="multilevel"/>
    <w:tmpl w:val="3D733618"/>
    <w:lvl w:ilvl="0" w:tentative="0">
      <w:start w:val="1"/>
      <w:numFmt w:val="decimal"/>
      <w:pStyle w:val="2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5">
    <w:nsid w:val="44C50F90"/>
    <w:multiLevelType w:val="multilevel"/>
    <w:tmpl w:val="44C50F90"/>
    <w:lvl w:ilvl="0" w:tentative="0">
      <w:start w:val="1"/>
      <w:numFmt w:val="lowerLetter"/>
      <w:pStyle w:val="50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1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6">
    <w:nsid w:val="4B733A5F"/>
    <w:multiLevelType w:val="multilevel"/>
    <w:tmpl w:val="4B733A5F"/>
    <w:lvl w:ilvl="0" w:tentative="0">
      <w:start w:val="1"/>
      <w:numFmt w:val="decimal"/>
      <w:pStyle w:val="106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7">
    <w:nsid w:val="60B55DC2"/>
    <w:multiLevelType w:val="multilevel"/>
    <w:tmpl w:val="60B55DC2"/>
    <w:lvl w:ilvl="0" w:tentative="0">
      <w:start w:val="1"/>
      <w:numFmt w:val="upperLetter"/>
      <w:pStyle w:val="5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8">
    <w:nsid w:val="646260FA"/>
    <w:multiLevelType w:val="multilevel"/>
    <w:tmpl w:val="646260FA"/>
    <w:lvl w:ilvl="0" w:tentative="0">
      <w:start w:val="1"/>
      <w:numFmt w:val="decimal"/>
      <w:pStyle w:val="75"/>
      <w:suff w:val="nothing"/>
      <w:lvlText w:val="表%1　"/>
      <w:lvlJc w:val="left"/>
      <w:pPr>
        <w:ind w:left="556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657D3FBC"/>
    <w:lvl w:ilvl="0" w:tentative="0">
      <w:start w:val="1"/>
      <w:numFmt w:val="upperLetter"/>
      <w:pStyle w:val="12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4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4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4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D6C07CD"/>
    <w:multiLevelType w:val="multilevel"/>
    <w:tmpl w:val="6D6C07CD"/>
    <w:lvl w:ilvl="0" w:tentative="0">
      <w:start w:val="1"/>
      <w:numFmt w:val="lowerLetter"/>
      <w:pStyle w:val="12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3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1">
    <w:nsid w:val="6DBF04F4"/>
    <w:multiLevelType w:val="multilevel"/>
    <w:tmpl w:val="6DBF04F4"/>
    <w:lvl w:ilvl="0" w:tentative="0">
      <w:start w:val="1"/>
      <w:numFmt w:val="none"/>
      <w:pStyle w:val="6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4"/>
  </w:num>
  <w:num w:numId="5">
    <w:abstractNumId w:val="15"/>
  </w:num>
  <w:num w:numId="6">
    <w:abstractNumId w:val="17"/>
  </w:num>
  <w:num w:numId="7">
    <w:abstractNumId w:val="21"/>
  </w:num>
  <w:num w:numId="8">
    <w:abstractNumId w:val="7"/>
  </w:num>
  <w:num w:numId="9">
    <w:abstractNumId w:val="18"/>
  </w:num>
  <w:num w:numId="10">
    <w:abstractNumId w:val="1"/>
  </w:num>
  <w:num w:numId="11">
    <w:abstractNumId w:val="9"/>
  </w:num>
  <w:num w:numId="12">
    <w:abstractNumId w:val="12"/>
  </w:num>
  <w:num w:numId="13">
    <w:abstractNumId w:val="3"/>
  </w:num>
  <w:num w:numId="14">
    <w:abstractNumId w:val="11"/>
  </w:num>
  <w:num w:numId="15">
    <w:abstractNumId w:val="5"/>
  </w:num>
  <w:num w:numId="16">
    <w:abstractNumId w:val="2"/>
  </w:num>
  <w:num w:numId="17">
    <w:abstractNumId w:val="16"/>
  </w:num>
  <w:num w:numId="18">
    <w:abstractNumId w:val="20"/>
  </w:num>
  <w:num w:numId="19">
    <w:abstractNumId w:val="0"/>
  </w:num>
  <w:num w:numId="20">
    <w:abstractNumId w:val="6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5C1"/>
    <w:rsid w:val="00032FF8"/>
    <w:rsid w:val="00042E9E"/>
    <w:rsid w:val="00053067"/>
    <w:rsid w:val="00053CEA"/>
    <w:rsid w:val="00065CB0"/>
    <w:rsid w:val="00067B8C"/>
    <w:rsid w:val="000716EC"/>
    <w:rsid w:val="00073C2A"/>
    <w:rsid w:val="00073C2D"/>
    <w:rsid w:val="0008655C"/>
    <w:rsid w:val="00097E49"/>
    <w:rsid w:val="000B48C7"/>
    <w:rsid w:val="000C18D6"/>
    <w:rsid w:val="000C4524"/>
    <w:rsid w:val="000D379B"/>
    <w:rsid w:val="000D5F8E"/>
    <w:rsid w:val="000D6BC9"/>
    <w:rsid w:val="00112B94"/>
    <w:rsid w:val="0012141E"/>
    <w:rsid w:val="00144249"/>
    <w:rsid w:val="00147C6B"/>
    <w:rsid w:val="001546B2"/>
    <w:rsid w:val="00160BBF"/>
    <w:rsid w:val="00163F70"/>
    <w:rsid w:val="00167FCC"/>
    <w:rsid w:val="00170175"/>
    <w:rsid w:val="00194792"/>
    <w:rsid w:val="001A149B"/>
    <w:rsid w:val="001E2C21"/>
    <w:rsid w:val="001E3C5C"/>
    <w:rsid w:val="001E7BB6"/>
    <w:rsid w:val="001F6FCF"/>
    <w:rsid w:val="002017C7"/>
    <w:rsid w:val="002018E3"/>
    <w:rsid w:val="002071CF"/>
    <w:rsid w:val="0021357E"/>
    <w:rsid w:val="0022745C"/>
    <w:rsid w:val="00232645"/>
    <w:rsid w:val="00235580"/>
    <w:rsid w:val="00240F28"/>
    <w:rsid w:val="00242E9B"/>
    <w:rsid w:val="0024427E"/>
    <w:rsid w:val="002533ED"/>
    <w:rsid w:val="002558D3"/>
    <w:rsid w:val="002710F2"/>
    <w:rsid w:val="00275E78"/>
    <w:rsid w:val="00276F8D"/>
    <w:rsid w:val="002819DE"/>
    <w:rsid w:val="002A42A6"/>
    <w:rsid w:val="002A4EFF"/>
    <w:rsid w:val="002B7ABC"/>
    <w:rsid w:val="002C38F6"/>
    <w:rsid w:val="002C518F"/>
    <w:rsid w:val="002C6063"/>
    <w:rsid w:val="002D0FF0"/>
    <w:rsid w:val="002D2537"/>
    <w:rsid w:val="002D44AA"/>
    <w:rsid w:val="002D5588"/>
    <w:rsid w:val="002F1C4C"/>
    <w:rsid w:val="00300072"/>
    <w:rsid w:val="003116C5"/>
    <w:rsid w:val="003262C8"/>
    <w:rsid w:val="00327092"/>
    <w:rsid w:val="00330501"/>
    <w:rsid w:val="0033526A"/>
    <w:rsid w:val="003411D5"/>
    <w:rsid w:val="0034227F"/>
    <w:rsid w:val="00350FC7"/>
    <w:rsid w:val="0035606B"/>
    <w:rsid w:val="00361266"/>
    <w:rsid w:val="00367357"/>
    <w:rsid w:val="003A41A9"/>
    <w:rsid w:val="003A758F"/>
    <w:rsid w:val="003B2AFF"/>
    <w:rsid w:val="003B6878"/>
    <w:rsid w:val="003C54FC"/>
    <w:rsid w:val="003E6490"/>
    <w:rsid w:val="003F1FFC"/>
    <w:rsid w:val="003F7625"/>
    <w:rsid w:val="0040077A"/>
    <w:rsid w:val="0041746F"/>
    <w:rsid w:val="00426F94"/>
    <w:rsid w:val="00431CE3"/>
    <w:rsid w:val="00435387"/>
    <w:rsid w:val="00444481"/>
    <w:rsid w:val="00447351"/>
    <w:rsid w:val="00447D8D"/>
    <w:rsid w:val="004550FD"/>
    <w:rsid w:val="00476D34"/>
    <w:rsid w:val="004A0C6D"/>
    <w:rsid w:val="004A0CB9"/>
    <w:rsid w:val="004A17C4"/>
    <w:rsid w:val="004A4DE3"/>
    <w:rsid w:val="004D3A2B"/>
    <w:rsid w:val="004D7D44"/>
    <w:rsid w:val="004E09E3"/>
    <w:rsid w:val="004E6E55"/>
    <w:rsid w:val="004F4614"/>
    <w:rsid w:val="00501478"/>
    <w:rsid w:val="00532E8E"/>
    <w:rsid w:val="00536AD8"/>
    <w:rsid w:val="00543E2E"/>
    <w:rsid w:val="00544989"/>
    <w:rsid w:val="00573FA8"/>
    <w:rsid w:val="0058774F"/>
    <w:rsid w:val="00597737"/>
    <w:rsid w:val="005A2F9E"/>
    <w:rsid w:val="005C1499"/>
    <w:rsid w:val="005D5ED2"/>
    <w:rsid w:val="005E0829"/>
    <w:rsid w:val="005E2474"/>
    <w:rsid w:val="005F66FF"/>
    <w:rsid w:val="0061604E"/>
    <w:rsid w:val="0063575B"/>
    <w:rsid w:val="00647C2E"/>
    <w:rsid w:val="00684FF3"/>
    <w:rsid w:val="00685C31"/>
    <w:rsid w:val="00691EF6"/>
    <w:rsid w:val="00696485"/>
    <w:rsid w:val="006A00D4"/>
    <w:rsid w:val="006A1057"/>
    <w:rsid w:val="006A5F64"/>
    <w:rsid w:val="006B3BB7"/>
    <w:rsid w:val="006B5FCB"/>
    <w:rsid w:val="006C027E"/>
    <w:rsid w:val="006C5CF7"/>
    <w:rsid w:val="006D551E"/>
    <w:rsid w:val="006D698A"/>
    <w:rsid w:val="006E67B7"/>
    <w:rsid w:val="006F0693"/>
    <w:rsid w:val="006F30A4"/>
    <w:rsid w:val="006F58D1"/>
    <w:rsid w:val="0071084C"/>
    <w:rsid w:val="00724965"/>
    <w:rsid w:val="00737806"/>
    <w:rsid w:val="00742271"/>
    <w:rsid w:val="007501A5"/>
    <w:rsid w:val="00764843"/>
    <w:rsid w:val="00764872"/>
    <w:rsid w:val="0077719A"/>
    <w:rsid w:val="00780082"/>
    <w:rsid w:val="0079080F"/>
    <w:rsid w:val="007A3FC0"/>
    <w:rsid w:val="007B1F88"/>
    <w:rsid w:val="007B38CC"/>
    <w:rsid w:val="007B5CC0"/>
    <w:rsid w:val="007C3AB2"/>
    <w:rsid w:val="007D1312"/>
    <w:rsid w:val="007E23E0"/>
    <w:rsid w:val="007E2CBB"/>
    <w:rsid w:val="007F1E32"/>
    <w:rsid w:val="00802EBB"/>
    <w:rsid w:val="00806E88"/>
    <w:rsid w:val="00810874"/>
    <w:rsid w:val="00815FC7"/>
    <w:rsid w:val="00826683"/>
    <w:rsid w:val="00830E8B"/>
    <w:rsid w:val="00857082"/>
    <w:rsid w:val="0086016C"/>
    <w:rsid w:val="00861864"/>
    <w:rsid w:val="0086494C"/>
    <w:rsid w:val="00865420"/>
    <w:rsid w:val="00885C29"/>
    <w:rsid w:val="008913A7"/>
    <w:rsid w:val="0089282F"/>
    <w:rsid w:val="008975F4"/>
    <w:rsid w:val="008B047C"/>
    <w:rsid w:val="008B39ED"/>
    <w:rsid w:val="008B66EF"/>
    <w:rsid w:val="008B6E12"/>
    <w:rsid w:val="008C2D0B"/>
    <w:rsid w:val="008C3367"/>
    <w:rsid w:val="008E6200"/>
    <w:rsid w:val="00900EB3"/>
    <w:rsid w:val="009022A8"/>
    <w:rsid w:val="009109F2"/>
    <w:rsid w:val="0091126D"/>
    <w:rsid w:val="00912102"/>
    <w:rsid w:val="0091480E"/>
    <w:rsid w:val="0092479A"/>
    <w:rsid w:val="009865F4"/>
    <w:rsid w:val="009917E9"/>
    <w:rsid w:val="009917EE"/>
    <w:rsid w:val="009B2FD7"/>
    <w:rsid w:val="009C47D8"/>
    <w:rsid w:val="009E35E3"/>
    <w:rsid w:val="009F37E7"/>
    <w:rsid w:val="009F6B5B"/>
    <w:rsid w:val="00A00258"/>
    <w:rsid w:val="00A038A0"/>
    <w:rsid w:val="00A24974"/>
    <w:rsid w:val="00A34CBF"/>
    <w:rsid w:val="00A44A69"/>
    <w:rsid w:val="00A576A7"/>
    <w:rsid w:val="00A865EF"/>
    <w:rsid w:val="00AA5994"/>
    <w:rsid w:val="00AD12A0"/>
    <w:rsid w:val="00AE181E"/>
    <w:rsid w:val="00AE4863"/>
    <w:rsid w:val="00AF03F4"/>
    <w:rsid w:val="00AF32FE"/>
    <w:rsid w:val="00B00324"/>
    <w:rsid w:val="00B07A80"/>
    <w:rsid w:val="00B37217"/>
    <w:rsid w:val="00B4059B"/>
    <w:rsid w:val="00B439A1"/>
    <w:rsid w:val="00B60796"/>
    <w:rsid w:val="00B75CBD"/>
    <w:rsid w:val="00B9699D"/>
    <w:rsid w:val="00BC223B"/>
    <w:rsid w:val="00BC520F"/>
    <w:rsid w:val="00BE2311"/>
    <w:rsid w:val="00BE4944"/>
    <w:rsid w:val="00BF7201"/>
    <w:rsid w:val="00C04083"/>
    <w:rsid w:val="00C34EDB"/>
    <w:rsid w:val="00C51759"/>
    <w:rsid w:val="00C54B1A"/>
    <w:rsid w:val="00C577C0"/>
    <w:rsid w:val="00C60421"/>
    <w:rsid w:val="00C663F1"/>
    <w:rsid w:val="00C808B1"/>
    <w:rsid w:val="00C95960"/>
    <w:rsid w:val="00CA5566"/>
    <w:rsid w:val="00CC515B"/>
    <w:rsid w:val="00CC7372"/>
    <w:rsid w:val="00CD2AED"/>
    <w:rsid w:val="00CF47E0"/>
    <w:rsid w:val="00D07374"/>
    <w:rsid w:val="00D13896"/>
    <w:rsid w:val="00D13D24"/>
    <w:rsid w:val="00D33F31"/>
    <w:rsid w:val="00D37CD5"/>
    <w:rsid w:val="00D43726"/>
    <w:rsid w:val="00D64A06"/>
    <w:rsid w:val="00D653EA"/>
    <w:rsid w:val="00D722EC"/>
    <w:rsid w:val="00D750FC"/>
    <w:rsid w:val="00D77C70"/>
    <w:rsid w:val="00D8092F"/>
    <w:rsid w:val="00D91CF6"/>
    <w:rsid w:val="00D95A28"/>
    <w:rsid w:val="00D96323"/>
    <w:rsid w:val="00DA32CE"/>
    <w:rsid w:val="00DA520D"/>
    <w:rsid w:val="00DB205A"/>
    <w:rsid w:val="00DD6B39"/>
    <w:rsid w:val="00DE30CA"/>
    <w:rsid w:val="00DF0830"/>
    <w:rsid w:val="00E00240"/>
    <w:rsid w:val="00E2558D"/>
    <w:rsid w:val="00E336E4"/>
    <w:rsid w:val="00E3799F"/>
    <w:rsid w:val="00E52F76"/>
    <w:rsid w:val="00E544CB"/>
    <w:rsid w:val="00E56CF8"/>
    <w:rsid w:val="00E759F3"/>
    <w:rsid w:val="00E849E4"/>
    <w:rsid w:val="00E91E4C"/>
    <w:rsid w:val="00E9436B"/>
    <w:rsid w:val="00E957F8"/>
    <w:rsid w:val="00E96969"/>
    <w:rsid w:val="00E9785E"/>
    <w:rsid w:val="00EA15B9"/>
    <w:rsid w:val="00EA1761"/>
    <w:rsid w:val="00EA7A1A"/>
    <w:rsid w:val="00EB3ECD"/>
    <w:rsid w:val="00ED6787"/>
    <w:rsid w:val="00EE5A6C"/>
    <w:rsid w:val="00EF2776"/>
    <w:rsid w:val="00F07C4F"/>
    <w:rsid w:val="00F33649"/>
    <w:rsid w:val="00F422E1"/>
    <w:rsid w:val="00F52133"/>
    <w:rsid w:val="00F67E23"/>
    <w:rsid w:val="00F72E74"/>
    <w:rsid w:val="00F740CB"/>
    <w:rsid w:val="00FA5D45"/>
    <w:rsid w:val="00FB770B"/>
    <w:rsid w:val="00FC0AFD"/>
    <w:rsid w:val="00FC2F9F"/>
    <w:rsid w:val="00FC440D"/>
    <w:rsid w:val="00FC5F14"/>
    <w:rsid w:val="00FC7C3E"/>
    <w:rsid w:val="00FD58C3"/>
    <w:rsid w:val="00FE0B1A"/>
    <w:rsid w:val="00FE0E64"/>
    <w:rsid w:val="00FF7AB4"/>
    <w:rsid w:val="0B5234CD"/>
    <w:rsid w:val="2B123EA6"/>
    <w:rsid w:val="3DC74EB6"/>
    <w:rsid w:val="557C351F"/>
    <w:rsid w:val="6CBD7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39" w:semiHidden="0" w:name="toc 3"/>
    <w:lsdException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semiHidden/>
    <w:uiPriority w:val="0"/>
  </w:style>
  <w:style w:type="table" w:default="1" w:styleId="2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beforeLines="0" w:after="160" w:afterLines="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uiPriority w:val="0"/>
    <w:pPr>
      <w:snapToGrid w:val="0"/>
      <w:jc w:val="left"/>
    </w:pPr>
  </w:style>
  <w:style w:type="paragraph" w:styleId="14">
    <w:name w:val="footer"/>
    <w:basedOn w:val="1"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9241"/>
      </w:tabs>
      <w:spacing w:before="78" w:beforeLines="25" w:after="78" w:afterLines="25"/>
      <w:jc w:val="left"/>
    </w:pPr>
    <w:rPr>
      <w:rFonts w:ascii="宋体"/>
      <w:szCs w:val="21"/>
    </w:rPr>
  </w:style>
  <w:style w:type="paragraph" w:styleId="17">
    <w:name w:val="toc 4"/>
    <w:basedOn w:val="1"/>
    <w:next w:val="1"/>
    <w:semiHidden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18">
    <w:name w:val="index heading"/>
    <w:basedOn w:val="1"/>
    <w:next w:val="19"/>
    <w:qFormat/>
    <w:uiPriority w:val="0"/>
    <w:pPr>
      <w:spacing w:before="120" w:beforeLines="0" w:after="120" w:afterLines="0"/>
      <w:jc w:val="center"/>
    </w:pPr>
    <w:rPr>
      <w:rFonts w:ascii="Calibri" w:hAnsi="Calibri"/>
      <w:b/>
      <w:bCs/>
      <w:iCs/>
      <w:szCs w:val="20"/>
    </w:rPr>
  </w:style>
  <w:style w:type="paragraph" w:styleId="19">
    <w:name w:val="index 1"/>
    <w:basedOn w:val="1"/>
    <w:next w:val="20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0">
    <w:name w:val="段"/>
    <w:link w:val="13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3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4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6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7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basedOn w:val="29"/>
    <w:semiHidden/>
    <w:qFormat/>
    <w:uiPriority w:val="0"/>
    <w:rPr>
      <w:vertAlign w:val="superscript"/>
    </w:rPr>
  </w:style>
  <w:style w:type="character" w:styleId="31">
    <w:name w:val="page number"/>
    <w:basedOn w:val="29"/>
    <w:uiPriority w:val="0"/>
    <w:rPr>
      <w:rFonts w:ascii="Times New Roman" w:hAnsi="Times New Roman" w:eastAsia="宋体"/>
      <w:sz w:val="18"/>
    </w:rPr>
  </w:style>
  <w:style w:type="character" w:styleId="32">
    <w:name w:val="FollowedHyperlink"/>
    <w:basedOn w:val="29"/>
    <w:qFormat/>
    <w:uiPriority w:val="0"/>
    <w:rPr>
      <w:color w:val="800080"/>
      <w:u w:val="single"/>
    </w:rPr>
  </w:style>
  <w:style w:type="character" w:styleId="33">
    <w:name w:val="Hyperlink"/>
    <w:basedOn w:val="29"/>
    <w:qFormat/>
    <w:uiPriority w:val="99"/>
    <w:rPr>
      <w:color w:val="0000FF"/>
      <w:spacing w:val="0"/>
      <w:w w:val="100"/>
      <w:szCs w:val="21"/>
      <w:u w:val="single"/>
    </w:rPr>
  </w:style>
  <w:style w:type="character" w:styleId="34">
    <w:name w:val="footnote reference"/>
    <w:basedOn w:val="29"/>
    <w:semiHidden/>
    <w:uiPriority w:val="0"/>
    <w:rPr>
      <w:vertAlign w:val="superscript"/>
    </w:rPr>
  </w:style>
  <w:style w:type="paragraph" w:customStyle="1" w:styleId="35">
    <w:name w:val="二级无"/>
    <w:basedOn w:val="36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36">
    <w:name w:val="二级条标题"/>
    <w:basedOn w:val="37"/>
    <w:next w:val="20"/>
    <w:uiPriority w:val="0"/>
    <w:pPr>
      <w:numPr>
        <w:ilvl w:val="2"/>
        <w:numId w:val="2"/>
      </w:numPr>
      <w:outlineLvl w:val="3"/>
    </w:pPr>
  </w:style>
  <w:style w:type="paragraph" w:customStyle="1" w:styleId="37">
    <w:name w:val="一级条标题"/>
    <w:next w:val="20"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8">
    <w:name w:val="附录公式编号制表符"/>
    <w:basedOn w:val="1"/>
    <w:next w:val="2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39">
    <w:name w:val="附录五级无"/>
    <w:basedOn w:val="40"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40">
    <w:name w:val="附录五级条标题"/>
    <w:basedOn w:val="41"/>
    <w:next w:val="20"/>
    <w:uiPriority w:val="0"/>
    <w:pPr>
      <w:numPr>
        <w:ilvl w:val="6"/>
        <w:numId w:val="3"/>
      </w:numPr>
      <w:tabs>
        <w:tab w:val="left" w:pos="360"/>
      </w:tabs>
      <w:outlineLvl w:val="6"/>
    </w:pPr>
  </w:style>
  <w:style w:type="paragraph" w:customStyle="1" w:styleId="41">
    <w:name w:val="附录四级条标题"/>
    <w:basedOn w:val="42"/>
    <w:next w:val="20"/>
    <w:uiPriority w:val="0"/>
    <w:pPr>
      <w:numPr>
        <w:ilvl w:val="5"/>
        <w:numId w:val="3"/>
      </w:numPr>
      <w:tabs>
        <w:tab w:val="left" w:pos="360"/>
      </w:tabs>
      <w:outlineLvl w:val="5"/>
    </w:pPr>
  </w:style>
  <w:style w:type="paragraph" w:customStyle="1" w:styleId="42">
    <w:name w:val="附录三级条标题"/>
    <w:basedOn w:val="43"/>
    <w:next w:val="20"/>
    <w:uiPriority w:val="0"/>
    <w:pPr>
      <w:numPr>
        <w:ilvl w:val="4"/>
        <w:numId w:val="3"/>
      </w:numPr>
      <w:tabs>
        <w:tab w:val="left" w:pos="360"/>
      </w:tabs>
      <w:outlineLvl w:val="4"/>
    </w:pPr>
  </w:style>
  <w:style w:type="paragraph" w:customStyle="1" w:styleId="43">
    <w:name w:val="附录二级条标题"/>
    <w:basedOn w:val="1"/>
    <w:next w:val="20"/>
    <w:uiPriority w:val="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="156" w:beforeLines="50" w:after="156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44">
    <w:name w:val="正文图标题"/>
    <w:next w:val="20"/>
    <w:uiPriority w:val="0"/>
    <w:pPr>
      <w:numPr>
        <w:ilvl w:val="0"/>
        <w:numId w:val="4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5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6">
    <w:name w:val="标准书眉_偶数页"/>
    <w:basedOn w:val="47"/>
    <w:next w:val="1"/>
    <w:uiPriority w:val="0"/>
    <w:pPr>
      <w:tabs>
        <w:tab w:val="center" w:pos="4154"/>
        <w:tab w:val="right" w:pos="8306"/>
      </w:tabs>
      <w:jc w:val="left"/>
    </w:pPr>
    <w:rPr>
      <w:rFonts w:ascii="黑体" w:eastAsia="黑体"/>
    </w:rPr>
  </w:style>
  <w:style w:type="paragraph" w:customStyle="1" w:styleId="47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8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49">
    <w:name w:val="附录章标题"/>
    <w:next w:val="20"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="312" w:beforeLines="100" w:after="312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0">
    <w:name w:val="字母编号列项（一级）"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其他发布部门"/>
    <w:basedOn w:val="52"/>
    <w:uiPriority w:val="0"/>
    <w:pPr>
      <w:framePr w:vAnchor="margin" w:hAnchor="text" w:y="15310"/>
      <w:spacing w:line="0" w:lineRule="atLeast"/>
    </w:pPr>
    <w:rPr>
      <w:rFonts w:ascii="黑体" w:eastAsia="黑体"/>
      <w:b w:val="0"/>
    </w:rPr>
  </w:style>
  <w:style w:type="paragraph" w:customStyle="1" w:styleId="52">
    <w:name w:val="发布部门"/>
    <w:next w:val="20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53">
    <w:name w:val="三级条标题"/>
    <w:basedOn w:val="36"/>
    <w:next w:val="20"/>
    <w:uiPriority w:val="0"/>
    <w:pPr>
      <w:numPr>
        <w:ilvl w:val="2"/>
        <w:numId w:val="0"/>
      </w:numPr>
      <w:outlineLvl w:val="4"/>
    </w:pPr>
  </w:style>
  <w:style w:type="paragraph" w:customStyle="1" w:styleId="54">
    <w:name w:val="附录二级无"/>
    <w:basedOn w:val="43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55">
    <w:name w:val="附录表标号"/>
    <w:basedOn w:val="1"/>
    <w:next w:val="20"/>
    <w:uiPriority w:val="0"/>
    <w:pPr>
      <w:numPr>
        <w:ilvl w:val="0"/>
        <w:numId w:val="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56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7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8">
    <w:name w:val="其他实施日期"/>
    <w:basedOn w:val="59"/>
    <w:uiPriority w:val="0"/>
  </w:style>
  <w:style w:type="paragraph" w:customStyle="1" w:styleId="59">
    <w:name w:val="实施日期"/>
    <w:basedOn w:val="60"/>
    <w:uiPriority w:val="0"/>
    <w:pPr>
      <w:framePr w:vAnchor="page" w:hAnchor="page"/>
      <w:jc w:val="right"/>
    </w:pPr>
  </w:style>
  <w:style w:type="paragraph" w:customStyle="1" w:styleId="60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1">
    <w:name w:val="五级无"/>
    <w:basedOn w:val="62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62">
    <w:name w:val="五级条标题"/>
    <w:basedOn w:val="63"/>
    <w:next w:val="20"/>
    <w:qFormat/>
    <w:uiPriority w:val="0"/>
    <w:pPr>
      <w:numPr>
        <w:ilvl w:val="5"/>
        <w:numId w:val="2"/>
      </w:numPr>
      <w:outlineLvl w:val="6"/>
    </w:pPr>
  </w:style>
  <w:style w:type="paragraph" w:customStyle="1" w:styleId="63">
    <w:name w:val="四级条标题"/>
    <w:basedOn w:val="53"/>
    <w:next w:val="20"/>
    <w:uiPriority w:val="0"/>
    <w:pPr>
      <w:numPr>
        <w:ilvl w:val="4"/>
        <w:numId w:val="2"/>
      </w:numPr>
      <w:outlineLvl w:val="5"/>
    </w:pPr>
  </w:style>
  <w:style w:type="paragraph" w:customStyle="1" w:styleId="64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5">
    <w:name w:val="注："/>
    <w:next w:val="20"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7">
    <w:name w:val="注×：（正文）"/>
    <w:uiPriority w:val="0"/>
    <w:pPr>
      <w:numPr>
        <w:ilvl w:val="0"/>
        <w:numId w:val="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8">
    <w:name w:val="目次、标准名称标题"/>
    <w:basedOn w:val="1"/>
    <w:next w:val="20"/>
    <w:uiPriority w:val="0"/>
    <w:pPr>
      <w:keepNext/>
      <w:pageBreakBefore/>
      <w:widowControl/>
      <w:shd w:val="clear" w:color="FFFFFF" w:fill="FFFFFF"/>
      <w:spacing w:before="640" w:beforeLines="0" w:after="560" w:afterLines="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69">
    <w:name w:val="p16"/>
    <w:basedOn w:val="1"/>
    <w:uiPriority w:val="0"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70">
    <w:name w:val="封面标准文稿类别"/>
    <w:basedOn w:val="71"/>
    <w:uiPriority w:val="0"/>
    <w:pPr>
      <w:spacing w:after="160" w:afterLines="0" w:line="240" w:lineRule="auto"/>
    </w:pPr>
    <w:rPr>
      <w:sz w:val="24"/>
    </w:rPr>
  </w:style>
  <w:style w:type="paragraph" w:customStyle="1" w:styleId="71">
    <w:name w:val="封面一致性程度标识"/>
    <w:basedOn w:val="72"/>
    <w:uiPriority w:val="0"/>
    <w:pPr>
      <w:spacing w:before="440" w:beforeLines="0"/>
    </w:pPr>
    <w:rPr>
      <w:rFonts w:ascii="宋体" w:eastAsia="宋体"/>
    </w:rPr>
  </w:style>
  <w:style w:type="paragraph" w:customStyle="1" w:styleId="72">
    <w:name w:val="封面标准英文名称"/>
    <w:basedOn w:val="56"/>
    <w:uiPriority w:val="0"/>
    <w:pPr>
      <w:spacing w:before="370" w:beforeLines="0" w:line="400" w:lineRule="exact"/>
    </w:pPr>
    <w:rPr>
      <w:rFonts w:ascii="Times New Roman"/>
      <w:sz w:val="28"/>
      <w:szCs w:val="28"/>
    </w:rPr>
  </w:style>
  <w:style w:type="paragraph" w:customStyle="1" w:styleId="73">
    <w:name w:val="条文脚注"/>
    <w:basedOn w:val="21"/>
    <w:qFormat/>
    <w:uiPriority w:val="0"/>
    <w:pPr>
      <w:numPr>
        <w:ilvl w:val="0"/>
        <w:numId w:val="0"/>
      </w:numPr>
      <w:jc w:val="both"/>
    </w:pPr>
    <w:rPr>
      <w:rFonts w:ascii="宋体"/>
    </w:rPr>
  </w:style>
  <w:style w:type="paragraph" w:customStyle="1" w:styleId="74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5">
    <w:name w:val="正文表标题"/>
    <w:next w:val="20"/>
    <w:qFormat/>
    <w:uiPriority w:val="0"/>
    <w:pPr>
      <w:numPr>
        <w:ilvl w:val="0"/>
        <w:numId w:val="9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6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77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8">
    <w:name w:val="一级无"/>
    <w:basedOn w:val="3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79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80">
    <w:name w:val="封面标准文稿编辑信息"/>
    <w:basedOn w:val="70"/>
    <w:uiPriority w:val="0"/>
    <w:pPr>
      <w:spacing w:before="180" w:beforeLines="0" w:line="180" w:lineRule="exact"/>
    </w:pPr>
    <w:rPr>
      <w:sz w:val="21"/>
    </w:rPr>
  </w:style>
  <w:style w:type="paragraph" w:customStyle="1" w:styleId="81">
    <w:name w:val="正文公式编号制表符"/>
    <w:basedOn w:val="20"/>
    <w:next w:val="20"/>
    <w:qFormat/>
    <w:uiPriority w:val="0"/>
    <w:pPr>
      <w:ind w:firstLine="0" w:firstLineChars="0"/>
    </w:pPr>
  </w:style>
  <w:style w:type="paragraph" w:customStyle="1" w:styleId="82">
    <w:name w:val="注×："/>
    <w:uiPriority w:val="0"/>
    <w:pPr>
      <w:widowControl w:val="0"/>
      <w:numPr>
        <w:ilvl w:val="0"/>
        <w:numId w:val="10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3">
    <w:name w:val="注：（正文）"/>
    <w:basedOn w:val="65"/>
    <w:next w:val="20"/>
    <w:qFormat/>
    <w:uiPriority w:val="0"/>
    <w:pPr>
      <w:numPr>
        <w:ilvl w:val="0"/>
        <w:numId w:val="11"/>
      </w:numPr>
    </w:pPr>
  </w:style>
  <w:style w:type="paragraph" w:customStyle="1" w:styleId="84">
    <w:name w:val="列项●（二级）"/>
    <w:uiPriority w:val="0"/>
    <w:pPr>
      <w:numPr>
        <w:ilvl w:val="1"/>
        <w:numId w:val="12"/>
      </w:numPr>
      <w:tabs>
        <w:tab w:val="left" w:pos="840"/>
        <w:tab w:val="clear" w:pos="7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示例"/>
    <w:next w:val="86"/>
    <w:uiPriority w:val="0"/>
    <w:pPr>
      <w:widowControl w:val="0"/>
      <w:numPr>
        <w:ilvl w:val="0"/>
        <w:numId w:val="13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6">
    <w:name w:val="示例内容"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7">
    <w:name w:val="附录四级无"/>
    <w:basedOn w:val="41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8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89">
    <w:name w:val="列项——（一级）"/>
    <w:uiPriority w:val="0"/>
    <w:pPr>
      <w:widowControl w:val="0"/>
      <w:numPr>
        <w:ilvl w:val="0"/>
        <w:numId w:val="1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0">
    <w:name w:val="图表脚注说明"/>
    <w:basedOn w:val="1"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91">
    <w:name w:val="附录一级条标题"/>
    <w:basedOn w:val="49"/>
    <w:next w:val="20"/>
    <w:uiPriority w:val="0"/>
    <w:pPr>
      <w:numPr>
        <w:ilvl w:val="2"/>
        <w:numId w:val="3"/>
      </w:numPr>
      <w:autoSpaceDN w:val="0"/>
      <w:spacing w:before="156" w:beforeLines="50" w:after="156" w:afterLines="50"/>
      <w:outlineLvl w:val="2"/>
    </w:pPr>
  </w:style>
  <w:style w:type="paragraph" w:customStyle="1" w:styleId="92">
    <w:name w:val="图的脚注"/>
    <w:next w:val="20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3">
    <w:name w:val="p15"/>
    <w:basedOn w:val="1"/>
    <w:uiPriority w:val="0"/>
    <w:pPr>
      <w:widowControl/>
      <w:spacing w:before="156" w:beforeLines="0" w:after="156" w:afterLines="0"/>
      <w:jc w:val="left"/>
    </w:pPr>
    <w:rPr>
      <w:rFonts w:ascii="黑体" w:hAnsi="宋体" w:eastAsia="黑体" w:cs="宋体"/>
      <w:kern w:val="0"/>
      <w:szCs w:val="21"/>
    </w:rPr>
  </w:style>
  <w:style w:type="paragraph" w:customStyle="1" w:styleId="94">
    <w:name w:val="首示例"/>
    <w:next w:val="20"/>
    <w:link w:val="133"/>
    <w:qFormat/>
    <w:uiPriority w:val="0"/>
    <w:pPr>
      <w:numPr>
        <w:ilvl w:val="0"/>
        <w:numId w:val="16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95">
    <w:name w:val="附录表标题"/>
    <w:basedOn w:val="1"/>
    <w:next w:val="20"/>
    <w:uiPriority w:val="0"/>
    <w:pPr>
      <w:numPr>
        <w:ilvl w:val="1"/>
        <w:numId w:val="6"/>
      </w:numPr>
      <w:tabs>
        <w:tab w:val="left" w:pos="180"/>
      </w:tabs>
      <w:spacing w:before="156" w:beforeLines="50" w:after="156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标题"/>
    <w:basedOn w:val="20"/>
    <w:next w:val="20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97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8">
    <w:name w:val="章标题"/>
    <w:next w:val="20"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四级无"/>
    <w:basedOn w:val="63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00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01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02">
    <w:name w:val="封面标准英文名称2"/>
    <w:basedOn w:val="72"/>
    <w:uiPriority w:val="0"/>
    <w:pPr>
      <w:framePr w:vAnchor="margin" w:hAnchor="text" w:y="4469"/>
    </w:pPr>
  </w:style>
  <w:style w:type="paragraph" w:customStyle="1" w:styleId="103">
    <w:name w:val="封面标准文稿编辑信息2"/>
    <w:basedOn w:val="80"/>
    <w:uiPriority w:val="0"/>
    <w:pPr>
      <w:framePr w:vAnchor="margin" w:hAnchor="text" w:y="4469"/>
    </w:pPr>
  </w:style>
  <w:style w:type="paragraph" w:customStyle="1" w:styleId="104">
    <w:name w:val="封面一致性程度标识2"/>
    <w:basedOn w:val="71"/>
    <w:uiPriority w:val="0"/>
    <w:pPr>
      <w:framePr w:vAnchor="margin" w:hAnchor="text" w:y="4469"/>
    </w:pPr>
  </w:style>
  <w:style w:type="paragraph" w:customStyle="1" w:styleId="105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06">
    <w:name w:val="示例×："/>
    <w:basedOn w:val="98"/>
    <w:qFormat/>
    <w:uiPriority w:val="0"/>
    <w:pPr>
      <w:numPr>
        <w:ilvl w:val="0"/>
        <w:numId w:val="17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107">
    <w:name w:val="封面标准名称2"/>
    <w:basedOn w:val="56"/>
    <w:uiPriority w:val="0"/>
    <w:pPr>
      <w:framePr w:vAnchor="margin" w:hAnchor="text" w:y="4469"/>
      <w:spacing w:before="1965" w:beforeLines="630"/>
    </w:pPr>
  </w:style>
  <w:style w:type="paragraph" w:customStyle="1" w:styleId="108">
    <w:name w:val="其他标准标志"/>
    <w:basedOn w:val="105"/>
    <w:uiPriority w:val="0"/>
    <w:pPr>
      <w:framePr w:w="6101" w:vAnchor="page" w:hAnchor="page" w:x="4673" w:y="942"/>
    </w:pPr>
    <w:rPr>
      <w:w w:val="130"/>
    </w:rPr>
  </w:style>
  <w:style w:type="paragraph" w:customStyle="1" w:styleId="109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0">
    <w:name w:val="参考文献"/>
    <w:basedOn w:val="1"/>
    <w:next w:val="20"/>
    <w:uiPriority w:val="0"/>
    <w:pPr>
      <w:keepNext/>
      <w:pageBreakBefore/>
      <w:widowControl/>
      <w:shd w:val="clear" w:color="FFFFFF" w:fill="FFFFFF"/>
      <w:spacing w:before="640" w:beforeLines="0" w:after="200" w:afterLines="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1">
    <w:name w:val="附录三级无"/>
    <w:basedOn w:val="42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2">
    <w:name w:val="三级无"/>
    <w:basedOn w:val="53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3">
    <w:name w:val="数字编号列项（二级）"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 Char Char Char Char Char Char Char Char Char Char"/>
    <w:basedOn w:val="1"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115">
    <w:name w:val="其他发布日期"/>
    <w:basedOn w:val="60"/>
    <w:uiPriority w:val="0"/>
    <w:pPr>
      <w:framePr w:vAnchor="page" w:hAnchor="page" w:x="1419"/>
    </w:pPr>
  </w:style>
  <w:style w:type="paragraph" w:customStyle="1" w:styleId="116">
    <w:name w:val="p17"/>
    <w:basedOn w:val="1"/>
    <w:uiPriority w:val="0"/>
    <w:pPr>
      <w:widowControl/>
    </w:pPr>
    <w:rPr>
      <w:kern w:val="0"/>
      <w:szCs w:val="21"/>
    </w:rPr>
  </w:style>
  <w:style w:type="paragraph" w:customStyle="1" w:styleId="117">
    <w:name w:val="图标脚注说明"/>
    <w:basedOn w:val="20"/>
    <w:uiPriority w:val="0"/>
    <w:pPr>
      <w:ind w:left="840" w:hanging="420" w:firstLineChars="0"/>
    </w:pPr>
    <w:rPr>
      <w:sz w:val="18"/>
      <w:szCs w:val="18"/>
    </w:rPr>
  </w:style>
  <w:style w:type="paragraph" w:customStyle="1" w:styleId="118">
    <w:name w:val="列项◆（三级）"/>
    <w:basedOn w:val="1"/>
    <w:uiPriority w:val="0"/>
    <w:pPr>
      <w:numPr>
        <w:ilvl w:val="2"/>
        <w:numId w:val="12"/>
      </w:numPr>
    </w:pPr>
    <w:rPr>
      <w:rFonts w:ascii="宋体"/>
      <w:szCs w:val="21"/>
    </w:rPr>
  </w:style>
  <w:style w:type="paragraph" w:customStyle="1" w:styleId="119">
    <w:name w:val="附录一级无"/>
    <w:basedOn w:val="91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20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1">
    <w:name w:val="附录字母编号列项（一级）"/>
    <w:qFormat/>
    <w:uiPriority w:val="0"/>
    <w:pPr>
      <w:numPr>
        <w:ilvl w:val="0"/>
        <w:numId w:val="1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2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附录标识"/>
    <w:basedOn w:val="1"/>
    <w:next w:val="20"/>
    <w:uiPriority w:val="0"/>
    <w:pPr>
      <w:keepNext/>
      <w:widowControl/>
      <w:numPr>
        <w:ilvl w:val="0"/>
        <w:numId w:val="3"/>
      </w:numPr>
      <w:shd w:val="clear" w:color="FFFFFF" w:fill="FFFFFF"/>
      <w:tabs>
        <w:tab w:val="left" w:pos="360"/>
        <w:tab w:val="left" w:pos="6405"/>
      </w:tabs>
      <w:spacing w:before="640" w:beforeLines="0" w:after="280" w:afterLines="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4">
    <w:name w:val="参考文献、索引标题"/>
    <w:basedOn w:val="1"/>
    <w:next w:val="20"/>
    <w:uiPriority w:val="0"/>
    <w:pPr>
      <w:keepNext/>
      <w:pageBreakBefore/>
      <w:widowControl/>
      <w:shd w:val="clear" w:color="FFFFFF" w:fill="FFFFFF"/>
      <w:spacing w:before="640" w:beforeLines="0" w:after="200" w:afterLines="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5">
    <w:name w:val="示例后文字"/>
    <w:basedOn w:val="20"/>
    <w:next w:val="20"/>
    <w:qFormat/>
    <w:uiPriority w:val="0"/>
    <w:pPr>
      <w:ind w:firstLine="360"/>
    </w:pPr>
    <w:rPr>
      <w:sz w:val="18"/>
    </w:rPr>
  </w:style>
  <w:style w:type="paragraph" w:customStyle="1" w:styleId="126">
    <w:name w:val="附录图标题"/>
    <w:basedOn w:val="1"/>
    <w:next w:val="20"/>
    <w:uiPriority w:val="0"/>
    <w:pPr>
      <w:numPr>
        <w:ilvl w:val="1"/>
        <w:numId w:val="14"/>
      </w:numPr>
      <w:tabs>
        <w:tab w:val="left" w:pos="363"/>
      </w:tabs>
      <w:spacing w:before="156" w:beforeLines="50" w:after="156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27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28">
    <w:name w:val="附录公式"/>
    <w:basedOn w:val="20"/>
    <w:next w:val="20"/>
    <w:link w:val="134"/>
    <w:qFormat/>
    <w:uiPriority w:val="0"/>
  </w:style>
  <w:style w:type="paragraph" w:customStyle="1" w:styleId="129">
    <w:name w:val="封面标准文稿类别2"/>
    <w:basedOn w:val="70"/>
    <w:qFormat/>
    <w:uiPriority w:val="0"/>
    <w:pPr>
      <w:framePr w:vAnchor="margin" w:hAnchor="text" w:y="4469"/>
    </w:pPr>
  </w:style>
  <w:style w:type="paragraph" w:customStyle="1" w:styleId="130">
    <w:name w:val="附录数字编号列项（二级）"/>
    <w:qFormat/>
    <w:uiPriority w:val="0"/>
    <w:pPr>
      <w:numPr>
        <w:ilvl w:val="1"/>
        <w:numId w:val="1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1">
    <w:name w:val="前言、引言标题"/>
    <w:next w:val="2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132">
    <w:name w:val="发布"/>
    <w:basedOn w:val="29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3">
    <w:name w:val="首示例 Char"/>
    <w:basedOn w:val="29"/>
    <w:link w:val="94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134">
    <w:name w:val="附录公式 Char"/>
    <w:basedOn w:val="135"/>
    <w:link w:val="128"/>
    <w:qFormat/>
    <w:uiPriority w:val="0"/>
  </w:style>
  <w:style w:type="character" w:customStyle="1" w:styleId="135">
    <w:name w:val="段 Char"/>
    <w:basedOn w:val="29"/>
    <w:link w:val="20"/>
    <w:qFormat/>
    <w:uiPriority w:val="0"/>
    <w:rPr>
      <w:rFonts w:ascii="宋体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microsoft.com/office/2006/relationships/keyMapCustomizations" Target="customizations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1</Pages>
  <Words>890</Words>
  <Characters>5079</Characters>
  <Lines>42</Lines>
  <Paragraphs>11</Paragraphs>
  <TotalTime>3</TotalTime>
  <ScaleCrop>false</ScaleCrop>
  <LinksUpToDate>false</LinksUpToDate>
  <CharactersWithSpaces>5958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2015-11-18T03:15:00Z</dcterms:created>
  <dc:creator>CNIS</dc:creator>
  <cp:lastModifiedBy>lenovo</cp:lastModifiedBy>
  <cp:lastPrinted>2015-05-22T07:29:00Z</cp:lastPrinted>
  <dcterms:modified xsi:type="dcterms:W3CDTF">2020-03-19T08:01:23Z</dcterms:modified>
  <dc:title>标准名称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