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framePr/>
        <w:spacing w:after="0" w:line="240" w:lineRule="atLeast"/>
        <w:rPr>
          <w:rFonts w:hAnsi="黑体"/>
        </w:rPr>
      </w:pPr>
      <w:r>
        <w:rPr>
          <w:rFonts w:hAnsi="黑体"/>
        </w:rPr>
        <w:t>ICS </w:t>
      </w:r>
      <w:bookmarkStart w:id="0" w:name="ICS"/>
      <w:r>
        <w:rPr>
          <w:rFonts w:hAnsi="黑体"/>
        </w:rPr>
        <w:fldChar w:fldCharType="begin">
          <w:ffData>
            <w:name w:val="ICS"/>
            <w:enabled/>
            <w:calcOnExit w:val="0"/>
            <w:helpText w:type="text" w:val="请输入正确的ICS号："/>
            <w:textInput>
              <w:default w:val="点击此处添加ICS号"/>
            </w:textInput>
          </w:ffData>
        </w:fldChar>
      </w:r>
      <w:r>
        <w:rPr>
          <w:rFonts w:hAnsi="黑体"/>
        </w:rPr>
        <w:instrText xml:space="preserve"> FORMTEXT </w:instrText>
      </w:r>
      <w:r>
        <w:rPr>
          <w:rFonts w:hAnsi="黑体"/>
        </w:rPr>
        <w:fldChar w:fldCharType="separate"/>
      </w:r>
      <w:r>
        <w:rPr>
          <w:rFonts w:hint="eastAsia" w:hAnsi="黑体"/>
        </w:rPr>
        <w:t>07.080</w:t>
      </w:r>
      <w:r>
        <w:rPr>
          <w:rFonts w:hAnsi="黑体"/>
        </w:rPr>
        <w:fldChar w:fldCharType="end"/>
      </w:r>
      <w:bookmarkEnd w:id="0"/>
      <w:r>
        <w:rPr>
          <w:rFonts w:hint="eastAsia" w:hAnsi="黑体"/>
        </w:rPr>
        <w:t xml:space="preserve"> </w:t>
      </w:r>
    </w:p>
    <w:p>
      <w:pPr>
        <w:pStyle w:val="82"/>
        <w:framePr/>
        <w:spacing w:after="0" w:line="240" w:lineRule="atLeast"/>
      </w:pPr>
      <w:r>
        <w:rPr>
          <w:rFonts w:hint="eastAsia"/>
        </w:rPr>
        <w:t>Q 8499</w:t>
      </w:r>
    </w:p>
    <w:tbl>
      <w:tblPr>
        <w:tblStyle w:val="43"/>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4" w:type="dxa"/>
            <w:tcBorders>
              <w:top w:val="nil"/>
              <w:left w:val="nil"/>
              <w:bottom w:val="nil"/>
              <w:right w:val="nil"/>
            </w:tcBorders>
          </w:tcPr>
          <w:p>
            <w:pPr>
              <w:pStyle w:val="82"/>
              <w:framePr/>
            </w:pPr>
            <w:r>
              <mc:AlternateContent>
                <mc:Choice Requires="wps">
                  <w:drawing>
                    <wp:anchor distT="0" distB="0" distL="114300" distR="114300" simplePos="0" relativeHeight="251661312" behindDoc="1" locked="0" layoutInCell="1" allowOverlap="1">
                      <wp:simplePos x="0" y="0"/>
                      <wp:positionH relativeFrom="column">
                        <wp:posOffset>-66675</wp:posOffset>
                      </wp:positionH>
                      <wp:positionV relativeFrom="paragraph">
                        <wp:posOffset>0</wp:posOffset>
                      </wp:positionV>
                      <wp:extent cx="866775" cy="198120"/>
                      <wp:effectExtent l="0" t="0" r="1905" b="0"/>
                      <wp:wrapNone/>
                      <wp:docPr id="4"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wrap="square" upright="1"/>
                          </wps:wsp>
                        </a:graphicData>
                      </a:graphic>
                    </wp:anchor>
                  </w:drawing>
                </mc:Choice>
                <mc:Fallback>
                  <w:pict>
                    <v:rect id="BAH" o:spid="_x0000_s1026" o:spt="1" style="position:absolute;left:0pt;margin-left:-5.25pt;margin-top:0pt;height:15.6pt;width:68.25pt;z-index:-251655168;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Iri/s1QAAAAcBAAAPAAAAAAAAAAEAIAAAACIAAABkcnMv&#10;ZG93bnJldi54bWxQSwECFAAUAAAACACHTuJAuph7KJQBAAAZAwAADgAAAAAAAAABACAAAAAkAQAA&#10;ZHJzL2Uyb0RvYy54bWxQSwUGAAAAAAYABgBZAQAAKgUAAAAA&#10;">
                      <v:fill on="t" focussize="0,0"/>
                      <v:stroke on="f"/>
                      <v:imagedata o:title=""/>
                      <o:lock v:ext="edit" aspectratio="f"/>
                    </v:rect>
                  </w:pict>
                </mc:Fallback>
              </mc:AlternateContent>
            </w:r>
            <w:r>
              <w:fldChar w:fldCharType="begin">
                <w:ffData>
                  <w:name w:val="BAH"/>
                  <w:enabled/>
                  <w:calcOnExit w:val="0"/>
                  <w:textInput/>
                </w:ffData>
              </w:fldChar>
            </w:r>
            <w:bookmarkStart w:id="1" w:name="BAH"/>
            <w:r>
              <w:instrText xml:space="preserve"> FORMTEXT </w:instrText>
            </w:r>
            <w:r>
              <w:fldChar w:fldCharType="separate"/>
            </w:r>
            <w:r>
              <w:t>     </w:t>
            </w:r>
            <w:r>
              <w:fldChar w:fldCharType="end"/>
            </w:r>
            <w:bookmarkEnd w:id="1"/>
          </w:p>
        </w:tc>
      </w:tr>
    </w:tbl>
    <w:p>
      <w:pPr>
        <w:pStyle w:val="108"/>
        <w:framePr w:x="1390" w:y="1841"/>
        <w:rPr>
          <w:rFonts w:ascii="Times New Roman" w:hAnsi="Times New Roman"/>
          <w:sz w:val="84"/>
          <w:szCs w:val="84"/>
        </w:rPr>
      </w:pPr>
      <w:r>
        <w:rPr>
          <w:sz w:val="84"/>
          <w:szCs w:val="84"/>
        </w:rPr>
        <w:t>团体标</w:t>
      </w:r>
      <w:r>
        <w:rPr>
          <w:rFonts w:ascii="Times New Roman" w:hAnsi="Times New Roman"/>
          <w:sz w:val="84"/>
          <w:szCs w:val="84"/>
        </w:rPr>
        <w:t>准</w:t>
      </w:r>
    </w:p>
    <w:p>
      <w:pPr>
        <w:pStyle w:val="104"/>
        <w:framePr w:x="1667" w:y="2781"/>
        <w:rPr>
          <w:rFonts w:hAnsi="黑体"/>
        </w:rPr>
      </w:pPr>
      <w:bookmarkStart w:id="2" w:name="_Hlk34902130"/>
      <w:r>
        <w:rPr>
          <w:rFonts w:ascii="Times New Roman" w:hAnsi="Times New Roman" w:cs="Times New Roman"/>
        </w:rPr>
        <w:t>T/</w:t>
      </w:r>
      <w:r>
        <w:rPr>
          <w:rFonts w:ascii="Times New Roman" w:hAnsi="Times New Roman" w:cs="Times New Roman"/>
        </w:rPr>
        <w:fldChar w:fldCharType="begin">
          <w:ffData>
            <w:name w:val="StdNo0"/>
            <w:enabled/>
            <w:calcOnExit w:val="0"/>
            <w:textInput>
              <w:default w:val="SZAS"/>
            </w:textInput>
          </w:ffData>
        </w:fldChar>
      </w:r>
      <w:bookmarkStart w:id="3" w:name="StdNo0"/>
      <w:r>
        <w:rPr>
          <w:rFonts w:ascii="Times New Roman" w:hAnsi="Times New Roman" w:cs="Times New Roman"/>
        </w:rPr>
        <w:instrText xml:space="preserve"> FORMTEXT </w:instrText>
      </w:r>
      <w:r>
        <w:rPr>
          <w:rFonts w:ascii="Times New Roman" w:hAnsi="Times New Roman" w:cs="Times New Roman"/>
        </w:rPr>
        <w:fldChar w:fldCharType="separate"/>
      </w:r>
      <w:r>
        <w:rPr>
          <w:rFonts w:ascii="Times New Roman" w:hAnsi="Times New Roman" w:cs="Times New Roman"/>
        </w:rPr>
        <w:t>SZAS</w:t>
      </w:r>
      <w:r>
        <w:rPr>
          <w:rFonts w:ascii="Times New Roman" w:hAnsi="Times New Roman" w:cs="Times New Roman"/>
        </w:rPr>
        <w:fldChar w:fldCharType="end"/>
      </w:r>
      <w:bookmarkEnd w:id="3"/>
      <w:r>
        <w:rPr>
          <w:rFonts w:hAnsi="黑体"/>
        </w:rPr>
        <w:t xml:space="preserve"> </w:t>
      </w:r>
      <w:r>
        <w:rPr>
          <w:rFonts w:hint="eastAsia" w:hAnsi="黑体"/>
        </w:rPr>
        <w:t>XX</w:t>
      </w:r>
      <w:r>
        <w:rPr>
          <w:rFonts w:hAnsi="黑体"/>
        </w:rPr>
        <w:t>—</w:t>
      </w:r>
      <w:r>
        <w:rPr>
          <w:rFonts w:hint="eastAsia" w:hAnsi="黑体"/>
        </w:rPr>
        <w:t>20XX</w:t>
      </w:r>
      <w:r>
        <w:rPr>
          <w:rFonts w:hAnsi="黑体"/>
        </w:rPr>
        <w:t>,T/LTIA XX—20XX,T/SAS XX—20XX</w:t>
      </w:r>
      <w:bookmarkEnd w:id="2"/>
    </w:p>
    <w:p>
      <w:pPr>
        <w:pStyle w:val="104"/>
        <w:framePr w:x="1667" w:y="2781"/>
        <w:rPr>
          <w:rFonts w:hAnsi="黑体"/>
        </w:rPr>
      </w:pPr>
    </w:p>
    <w:p>
      <w:pPr>
        <w:pStyle w:val="104"/>
        <w:framePr w:x="1667" w:y="2781"/>
        <w:rPr>
          <w:rFonts w:hAnsi="黑体"/>
        </w:rPr>
      </w:pPr>
    </w:p>
    <w:tbl>
      <w:tblPr>
        <w:tblStyle w:val="43"/>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79"/>
              <w:framePr w:x="1667" w:y="2781"/>
              <w:ind w:right="840"/>
              <w:jc w:val="left"/>
            </w:pPr>
            <w:bookmarkStart w:id="4" w:name="DT"/>
            <w:r>
              <mc:AlternateContent>
                <mc:Choice Requires="wps">
                  <w:drawing>
                    <wp:anchor distT="0" distB="0" distL="114300" distR="114300" simplePos="0" relativeHeight="251658240"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wrap="square" upright="1"/>
                          </wps:wsp>
                        </a:graphicData>
                      </a:graphic>
                    </wp:anchor>
                  </w:drawing>
                </mc:Choice>
                <mc:Fallback>
                  <w:pict>
                    <v:rect id="DT" o:spid="_x0000_s1026" o:spt="1" style="position:absolute;left:0pt;margin-left:372.8pt;margin-top:2.7pt;height:18pt;width:90pt;z-index:-251658240;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HmDyy9YAAAAIAQAADwAAAAAAAAABACAAAAAiAAAAZHJzL2Rvd25y&#10;ZXYueG1sUEsBAhQAFAAAAAgAh07iQP00wu6OAQAAGQMAAA4AAAAAAAAAAQAgAAAAJQEAAGRycy9l&#10;Mm9Eb2MueG1sUEsFBgAAAAAGAAYAWQEAACUFAAAAAA==&#10;">
                      <v:fill on="t" focussize="0,0"/>
                      <v:stroke on="f"/>
                      <v:imagedata o:title=""/>
                      <o:lock v:ext="edit" aspectratio="f"/>
                    </v:rect>
                  </w:pict>
                </mc:Fallback>
              </mc:AlternateContent>
            </w:r>
            <w:bookmarkEnd w:id="4"/>
          </w:p>
        </w:tc>
      </w:tr>
    </w:tbl>
    <w:p>
      <w:pPr>
        <w:pStyle w:val="104"/>
        <w:framePr w:x="1667" w:y="2781"/>
        <w:rPr>
          <w:rFonts w:hAnsi="黑体"/>
        </w:rPr>
      </w:pPr>
    </w:p>
    <w:p>
      <w:pPr>
        <w:pStyle w:val="104"/>
        <w:framePr w:x="1667" w:y="2781"/>
        <w:rPr>
          <w:rFonts w:hAnsi="黑体"/>
        </w:rPr>
      </w:pPr>
    </w:p>
    <w:p>
      <w:pPr>
        <w:pStyle w:val="67"/>
        <w:framePr w:x="1291" w:y="5503"/>
      </w:pPr>
      <w:r>
        <w:fldChar w:fldCharType="begin">
          <w:ffData>
            <w:name w:val="StdName"/>
            <w:enabled/>
            <w:calcOnExit w:val="0"/>
            <w:textInput>
              <w:default w:val="严重急性呼吸系统综合征冠状病毒2（SARS-CoV-2）核酸qRT-PCR检测质量评价要求"/>
            </w:textInput>
          </w:ffData>
        </w:fldChar>
      </w:r>
      <w:bookmarkStart w:id="5" w:name="StdName"/>
      <w:r>
        <w:instrText xml:space="preserve"> FORMTEXT </w:instrText>
      </w:r>
      <w:r>
        <w:fldChar w:fldCharType="separate"/>
      </w:r>
      <w:r>
        <w:rPr>
          <w:rFonts w:hint="eastAsia"/>
        </w:rPr>
        <w:t>严重急性呼吸系统综合征冠状病毒2（SARS-CoV-2）核酸qRT-PCR检测质量评价要求</w:t>
      </w:r>
      <w:r>
        <w:fldChar w:fldCharType="end"/>
      </w:r>
      <w:bookmarkEnd w:id="5"/>
    </w:p>
    <w:p>
      <w:pPr>
        <w:pStyle w:val="66"/>
        <w:framePr w:x="1291" w:y="5503"/>
        <w:rPr>
          <w:rFonts w:ascii="黑体" w:hAnsi="黑体"/>
        </w:rPr>
      </w:pPr>
      <w:r>
        <w:rPr>
          <w:rFonts w:ascii="黑体" w:hAnsi="黑体"/>
        </w:rPr>
        <w:fldChar w:fldCharType="begin">
          <w:ffData>
            <w:name w:val="StdEnglishName"/>
            <w:enabled/>
            <w:calcOnExit w:val="0"/>
            <w:textInput>
              <w:default w:val="Requirements of qRT-PCR for detecting of Severe Acute Respiratory Syndrome Coronavirus 2 (SARS-CoV-2)  quality evaluation"/>
            </w:textInput>
          </w:ffData>
        </w:fldChar>
      </w:r>
      <w:bookmarkStart w:id="6" w:name="StdEnglishName"/>
      <w:r>
        <w:rPr>
          <w:rFonts w:ascii="黑体" w:hAnsi="黑体"/>
        </w:rPr>
        <w:instrText xml:space="preserve"> FORMTEXT </w:instrText>
      </w:r>
      <w:r>
        <w:rPr>
          <w:rFonts w:ascii="黑体" w:hAnsi="黑体"/>
        </w:rPr>
        <w:fldChar w:fldCharType="separate"/>
      </w:r>
      <w:r>
        <w:rPr>
          <w:rFonts w:ascii="黑体" w:hAnsi="黑体"/>
        </w:rPr>
        <w:t>Requirements of qRT-PCR for detecting of Severe Acute Respiratory Syndrome Coronavirus 2 (SARS-CoV-2)  quality evaluation</w:t>
      </w:r>
      <w:r>
        <w:rPr>
          <w:rFonts w:ascii="黑体" w:hAnsi="黑体"/>
        </w:rPr>
        <w:fldChar w:fldCharType="end"/>
      </w:r>
      <w:bookmarkEnd w:id="6"/>
      <w:r>
        <w:rPr>
          <w:rFonts w:ascii="黑体" w:hAnsi="黑体"/>
        </w:rPr>
        <w:t xml:space="preserve"> </w:t>
      </w:r>
    </w:p>
    <w:p>
      <w:pPr>
        <w:pStyle w:val="103"/>
        <w:framePr w:x="1291" w:y="5503"/>
      </w:pPr>
      <w:bookmarkStart w:id="7" w:name="YZBS"/>
      <w:r>
        <mc:AlternateContent>
          <mc:Choice Requires="wps">
            <w:drawing>
              <wp:anchor distT="0" distB="0" distL="114300" distR="114300" simplePos="0" relativeHeight="251659264" behindDoc="1" locked="0" layoutInCell="1" allowOverlap="1">
                <wp:simplePos x="0" y="0"/>
                <wp:positionH relativeFrom="column">
                  <wp:posOffset>2454910</wp:posOffset>
                </wp:positionH>
                <wp:positionV relativeFrom="paragraph">
                  <wp:posOffset>-995045</wp:posOffset>
                </wp:positionV>
                <wp:extent cx="1270000" cy="304800"/>
                <wp:effectExtent l="0" t="0" r="10160" b="0"/>
                <wp:wrapNone/>
                <wp:docPr id="2"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wrap="square" upright="1"/>
                    </wps:wsp>
                  </a:graphicData>
                </a:graphic>
              </wp:anchor>
            </w:drawing>
          </mc:Choice>
          <mc:Fallback>
            <w:pict>
              <v:rect id="LB" o:spid="_x0000_s1026" o:spt="1" style="position:absolute;left:0pt;margin-left:193.3pt;margin-top:-78.35pt;height:24pt;width:100pt;z-index:-251657216;mso-width-relative:page;mso-height-relative:page;" fillcolor="#FFFFFF" filled="t" stroked="f" coordsize="21600,21600" o:gfxdata="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6fJRCNkAAAANAQAADwAAAAAAAAABACAAAAAiAAAAZHJzL2Rv&#10;d25yZXYueG1sUEsBAhQAFAAAAAgAh07iQB50l16OAQAAGQMAAA4AAAAAAAAAAQAgAAAAKAEAAGRy&#10;cy9lMm9Eb2MueG1sUEsFBgAAAAAGAAYAWQEAACgFAAAAAA==&#10;">
                <v:fill on="t" focussize="0,0"/>
                <v:stroke on="f"/>
                <v:imagedata o:title=""/>
                <o:lock v:ext="edit" aspectratio="f"/>
              </v:rect>
            </w:pict>
          </mc:Fallback>
        </mc:AlternateContent>
      </w:r>
      <w:bookmarkEnd w:id="7"/>
    </w:p>
    <w:tbl>
      <w:tblPr>
        <w:tblStyle w:val="43"/>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102"/>
              <w:framePr w:x="1291" w:y="5503"/>
            </w:pPr>
            <w:r>
              <mc:AlternateContent>
                <mc:Choice Requires="wps">
                  <w:drawing>
                    <wp:anchor distT="0" distB="0" distL="114300" distR="114300" simplePos="0" relativeHeight="251660288" behindDoc="1" locked="1" layoutInCell="1" allowOverlap="1">
                      <wp:simplePos x="0" y="0"/>
                      <wp:positionH relativeFrom="column">
                        <wp:posOffset>2200910</wp:posOffset>
                      </wp:positionH>
                      <wp:positionV relativeFrom="paragraph">
                        <wp:posOffset>141605</wp:posOffset>
                      </wp:positionV>
                      <wp:extent cx="1905000" cy="254000"/>
                      <wp:effectExtent l="0" t="0" r="0" b="5080"/>
                      <wp:wrapNone/>
                      <wp:docPr id="3"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wrap="square" upright="1"/>
                          </wps:wsp>
                        </a:graphicData>
                      </a:graphic>
                    </wp:anchor>
                  </w:drawing>
                </mc:Choice>
                <mc:Fallback>
                  <w:pict>
                    <v:rect id="RQ" o:spid="_x0000_s1026" o:spt="1" style="position:absolute;left:0pt;margin-left:173.3pt;margin-top:11.15pt;height:20pt;width:150pt;z-index:-251656192;mso-width-relative:page;mso-height-relative:page;" fillcolor="#FFFFFF" filled="t" stroked="f" coordsize="21600,21600" o:gfxdata="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QF/68dUAAAAJAQAADwAAAAAAAAABACAAAAAiAAAAZHJzL2Rvd25y&#10;ZXYueG1sUEsBAhQAFAAAAAgAh07iQIbJ6nGPAQAAGQMAAA4AAAAAAAAAAQAgAAAAJAEAAGRycy9l&#10;Mm9Eb2MueG1sUEsFBgAAAAAGAAYAWQEAACUFAAAAAA==&#10;">
                      <v:fill on="t" focussize="0,0"/>
                      <v:stroke on="f"/>
                      <v:imagedata o:title=""/>
                      <o:lock v:ext="edit" aspectratio="f"/>
                      <w10:anchorlock/>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101"/>
              <w:framePr w:x="1291" w:y="5503"/>
            </w:pPr>
          </w:p>
        </w:tc>
      </w:tr>
    </w:tbl>
    <w:p>
      <w:pPr>
        <w:pStyle w:val="99"/>
        <w:framePr/>
      </w:pPr>
      <w:bookmarkStart w:id="8" w:name="FY"/>
      <w:r>
        <w:rPr>
          <w:rFonts w:ascii="黑体"/>
        </w:rPr>
        <mc:AlternateContent>
          <mc:Choice Requires="wps">
            <w:drawing>
              <wp:anchor distT="0" distB="0" distL="114300" distR="114300" simplePos="0" relativeHeight="251665408" behindDoc="0" locked="0" layoutInCell="1" allowOverlap="1">
                <wp:simplePos x="0" y="0"/>
                <wp:positionH relativeFrom="column">
                  <wp:posOffset>-635</wp:posOffset>
                </wp:positionH>
                <wp:positionV relativeFrom="paragraph">
                  <wp:posOffset>300990</wp:posOffset>
                </wp:positionV>
                <wp:extent cx="6120130" cy="0"/>
                <wp:effectExtent l="0" t="0" r="0" b="0"/>
                <wp:wrapNone/>
                <wp:docPr id="8" name="直线 4"/>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0.05pt;margin-top:23.7pt;height:0pt;width:481.9pt;z-index:251665408;mso-width-relative:page;mso-height-relative:page;" filled="f" stroked="t" coordsize="21600,21600" o:gfxdata="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VN7zo1QAAAAcBAAAPAAAAAAAAAAEAIAAAACIAAABkcnMvZG93bnJldi54&#10;bWxQSwECFAAUAAAACACHTuJA8jf388QBAACBAwAADgAAAAAAAAABACAAAAAkAQAAZHJzL2Uyb0Rv&#10;Yy54bWxQSwUGAAAAAAYABgBZAQAAWgUAAAAA&#10;">
                <v:fill on="f" focussize="0,0"/>
                <v:stroke color="#000000" joinstyle="round"/>
                <v:imagedata o:title=""/>
                <o:lock v:ext="edit" aspectratio="f"/>
              </v:line>
            </w:pict>
          </mc:Fallback>
        </mc:AlternateContent>
      </w:r>
      <w:bookmarkEnd w:id="8"/>
      <w:r>
        <w:rPr>
          <w:rFonts w:hint="eastAsia" w:ascii="黑体"/>
        </w:rPr>
        <w:t>20XX</w:t>
      </w:r>
      <w:r>
        <w:t xml:space="preserve"> </w:t>
      </w:r>
      <w:r>
        <w:rPr>
          <w:rFonts w:ascii="黑体"/>
        </w:rPr>
        <w:t>-</w:t>
      </w:r>
      <w:r>
        <w:t xml:space="preserve"> </w:t>
      </w:r>
      <w:r>
        <w:rPr>
          <w:rFonts w:hint="eastAsia" w:ascii="黑体"/>
        </w:rPr>
        <w:t>XX</w:t>
      </w:r>
      <w:r>
        <w:t xml:space="preserve"> </w:t>
      </w:r>
      <w:r>
        <w:rPr>
          <w:rFonts w:ascii="黑体"/>
        </w:rPr>
        <w:t>-</w:t>
      </w:r>
      <w:r>
        <w:t xml:space="preserve"> </w:t>
      </w:r>
      <w:r>
        <w:rPr>
          <w:rFonts w:hint="eastAsia"/>
        </w:rPr>
        <w:t>XX发布</w:t>
      </w:r>
      <w: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300990</wp:posOffset>
                </wp:positionV>
                <wp:extent cx="6120130" cy="0"/>
                <wp:effectExtent l="0" t="0" r="0" b="0"/>
                <wp:wrapNone/>
                <wp:docPr id="6" name="直线 2"/>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0.05pt;margin-top:23.7pt;height:0pt;width:481.9pt;z-index:251663360;mso-width-relative:page;mso-height-relative:page;" filled="f" stroked="t" coordsize="21600,21600" o:gfxdata="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U3vOjVAAAABwEAAA8AAAAAAAAAAQAgAAAAIgAAAGRycy9kb3ducmV2Lnht&#10;bFBLAQIUABQAAAAIAIdO4kB0+LoTwwEAAIEDAAAOAAAAAAAAAAEAIAAAACQBAABkcnMvZTJvRG9j&#10;LnhtbFBLBQYAAAAABgAGAFkBAABZBQAAAAA=&#10;">
                <v:fill on="f" focussize="0,0"/>
                <v:stroke color="#000000" joinstyle="round"/>
                <v:imagedata o:title=""/>
                <o:lock v:ext="edit" aspectratio="f"/>
              </v:line>
            </w:pict>
          </mc:Fallback>
        </mc:AlternateContent>
      </w:r>
    </w:p>
    <w:p>
      <w:pPr>
        <w:pStyle w:val="137"/>
        <w:framePr/>
      </w:pPr>
      <w:r>
        <w:rPr>
          <w:rFonts w:hint="eastAsia" w:ascii="黑体"/>
        </w:rPr>
        <w:t>20XX</w:t>
      </w:r>
      <w:r>
        <w:t xml:space="preserve"> </w:t>
      </w:r>
      <w:r>
        <w:rPr>
          <w:rFonts w:ascii="黑体"/>
        </w:rPr>
        <w:t>-</w:t>
      </w:r>
      <w:r>
        <w:t xml:space="preserve"> </w:t>
      </w:r>
      <w:r>
        <w:rPr>
          <w:rFonts w:hint="eastAsia" w:ascii="黑体"/>
        </w:rPr>
        <w:t>XX</w:t>
      </w:r>
      <w:r>
        <w:t xml:space="preserve"> </w:t>
      </w:r>
      <w:r>
        <w:rPr>
          <w:rFonts w:ascii="黑体"/>
        </w:rPr>
        <w:t>-</w:t>
      </w:r>
      <w:r>
        <w:t xml:space="preserve"> </w:t>
      </w:r>
      <w:r>
        <w:rPr>
          <w:rFonts w:hint="eastAsia" w:ascii="黑体"/>
        </w:rPr>
        <w:t>XX</w:t>
      </w:r>
      <w:r>
        <w:rPr>
          <w:rFonts w:hint="eastAsia"/>
        </w:rPr>
        <w:t>实施</w:t>
      </w:r>
    </w:p>
    <w:p>
      <w:pPr>
        <w:pStyle w:val="58"/>
        <w:framePr w:x="1962" w:y="14941"/>
        <w:contextualSpacing/>
        <w:rPr>
          <w:rFonts w:ascii="Times New Roman"/>
        </w:rPr>
      </w:pPr>
      <w:bookmarkStart w:id="9" w:name="_Hlk34902162"/>
      <w:r>
        <w:rPr>
          <w:rFonts w:hint="eastAsia" w:ascii="Times New Roman"/>
        </w:rPr>
        <w:t>深圳市标准化协会</w:t>
      </w:r>
    </w:p>
    <w:p>
      <w:pPr>
        <w:pStyle w:val="58"/>
        <w:framePr w:x="1962" w:y="14941"/>
        <w:contextualSpacing/>
        <w:rPr>
          <w:rFonts w:ascii="Times New Roman"/>
        </w:rPr>
      </w:pPr>
      <w:r>
        <w:rPr>
          <w:rFonts w:hint="eastAsia" w:ascii="Times New Roman"/>
        </w:rPr>
        <w:t>深圳市生命科技产学研资联盟</w:t>
      </w:r>
    </w:p>
    <w:p>
      <w:pPr>
        <w:pStyle w:val="58"/>
        <w:framePr w:x="1962" w:y="14941"/>
        <w:contextualSpacing/>
        <w:rPr>
          <w:rFonts w:ascii="Times New Roman"/>
        </w:rPr>
      </w:pPr>
      <w:r>
        <w:rPr>
          <w:rFonts w:hint="eastAsia" w:ascii="Times New Roman"/>
        </w:rPr>
        <w:t>上海市标准化协会</w:t>
      </w:r>
    </w:p>
    <w:bookmarkEnd w:id="9"/>
    <w:p>
      <w:pPr>
        <w:pStyle w:val="31"/>
        <w:sectPr>
          <w:headerReference r:id="rId3" w:type="even"/>
          <w:footerReference r:id="rId4" w:type="even"/>
          <w:pgSz w:w="11906" w:h="16838"/>
          <w:pgMar w:top="567" w:right="850" w:bottom="1134" w:left="1418" w:header="0" w:footer="0" w:gutter="0"/>
          <w:pgNumType w:start="1"/>
          <w:cols w:space="720" w:num="1"/>
          <w:docGrid w:type="lines" w:linePitch="312" w:charSpace="0"/>
        </w:sectPr>
      </w:pPr>
      <w:r>
        <mc:AlternateContent>
          <mc:Choice Requires="wps">
            <w:drawing>
              <wp:anchor distT="0" distB="0" distL="114300" distR="114300" simplePos="0" relativeHeight="251667456" behindDoc="0" locked="0" layoutInCell="1" allowOverlap="1">
                <wp:simplePos x="0" y="0"/>
                <wp:positionH relativeFrom="column">
                  <wp:posOffset>4695190</wp:posOffset>
                </wp:positionH>
                <wp:positionV relativeFrom="paragraph">
                  <wp:posOffset>9221470</wp:posOffset>
                </wp:positionV>
                <wp:extent cx="795020" cy="4616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795337" cy="461962"/>
                        </a:xfrm>
                        <a:prstGeom prst="rect">
                          <a:avLst/>
                        </a:prstGeom>
                        <a:noFill/>
                        <a:ln w="6350">
                          <a:noFill/>
                        </a:ln>
                      </wps:spPr>
                      <wps:txbx>
                        <w:txbxContent>
                          <w:p>
                            <w:pPr>
                              <w:rPr>
                                <w:rFonts w:ascii="黑体" w:eastAsia="黑体"/>
                                <w:spacing w:val="20"/>
                                <w:w w:val="135"/>
                                <w:sz w:val="32"/>
                                <w:szCs w:val="22"/>
                              </w:rPr>
                            </w:pPr>
                            <w:r>
                              <w:rPr>
                                <w:rFonts w:hint="eastAsia" w:ascii="黑体" w:eastAsia="黑体"/>
                                <w:spacing w:val="20"/>
                                <w:w w:val="135"/>
                                <w:sz w:val="32"/>
                                <w:szCs w:val="22"/>
                              </w:rPr>
                              <w:t>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9.7pt;margin-top:726.1pt;height:36.35pt;width:62.6pt;z-index:251667456;mso-width-relative:page;mso-height-relative:page;" filled="f" stroked="f" coordsize="21600,21600" o:gfxdata="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y&#10;7z2q3QAAAA0BAAAPAAAAAAAAAAEAIAAAACIAAABkcnMvZG93bnJldi54bWxQSwECFAAUAAAACACH&#10;TuJAHBVL6B8CAAAXBAAADgAAAAAAAAABACAAAAAsAQAAZHJzL2Uyb0RvYy54bWxQSwUGAAAAAAYA&#10;BgBZAQAAvQUAAAAA&#10;">
                <v:fill on="f" focussize="0,0"/>
                <v:stroke on="f" weight="0.5pt"/>
                <v:imagedata o:title=""/>
                <o:lock v:ext="edit" aspectratio="f"/>
                <v:textbox>
                  <w:txbxContent>
                    <w:p>
                      <w:pPr>
                        <w:rPr>
                          <w:rFonts w:ascii="黑体" w:eastAsia="黑体"/>
                          <w:spacing w:val="20"/>
                          <w:w w:val="135"/>
                          <w:sz w:val="32"/>
                          <w:szCs w:val="22"/>
                        </w:rPr>
                      </w:pPr>
                      <w:r>
                        <w:rPr>
                          <w:rFonts w:hint="eastAsia" w:ascii="黑体" w:eastAsia="黑体"/>
                          <w:spacing w:val="20"/>
                          <w:w w:val="135"/>
                          <w:sz w:val="32"/>
                          <w:szCs w:val="22"/>
                        </w:rPr>
                        <w:t>发布</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-26035</wp:posOffset>
                </wp:positionH>
                <wp:positionV relativeFrom="paragraph">
                  <wp:posOffset>2035175</wp:posOffset>
                </wp:positionV>
                <wp:extent cx="6120130" cy="0"/>
                <wp:effectExtent l="0" t="0" r="13970" b="19050"/>
                <wp:wrapNone/>
                <wp:docPr id="9" name="直线 5"/>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margin-left:-2.05pt;margin-top:160.25pt;height:0pt;width:481.9pt;z-index:251666432;mso-width-relative:page;mso-height-relative:page;" filled="f" stroked="t" coordsize="21600,21600" o:gfxdata="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x8+vJ1wAAAAoBAAAPAAAAAAAAAAEAIAAAACIAAABkcnMvZG93bnJldi54&#10;bWxQSwECFAAUAAAACACHTuJAVq/CzMIBAACBAwAADgAAAAAAAAABACAAAAAmAQAAZHJzL2Uyb0Rv&#10;Yy54bWxQSwUGAAAAAAYABgBZAQAAWgUAAAAA&#10;">
                <v:fill on="f" focussize="0,0"/>
                <v:stroke color="#000000" joinstyle="round"/>
                <v:imagedata o:title=""/>
                <o:lock v:ext="edit" aspectratio="f"/>
              </v:line>
            </w:pict>
          </mc:Fallback>
        </mc:AlternateContent>
      </w:r>
    </w:p>
    <w:p>
      <w:pPr>
        <w:pStyle w:val="72"/>
      </w:pPr>
      <w:bookmarkStart w:id="10" w:name="_Toc32918059"/>
      <w:bookmarkStart w:id="11" w:name="_Toc9349516"/>
      <w:bookmarkStart w:id="12" w:name="_Toc9513888"/>
      <w:bookmarkStart w:id="13" w:name="_Toc9347139"/>
      <w:bookmarkStart w:id="14" w:name="_Toc9513934"/>
      <w:bookmarkStart w:id="15" w:name="_Toc9349105"/>
      <w:r>
        <w:rPr>
          <w:rFonts w:hint="eastAsia"/>
        </w:rPr>
        <w:t>目</w:t>
      </w:r>
      <w:bookmarkStart w:id="16" w:name="BKML"/>
      <w:r>
        <w:rPr>
          <w:rFonts w:hAnsi="黑体"/>
        </w:rPr>
        <w:t>  </w:t>
      </w:r>
      <w:r>
        <w:rPr>
          <w:rFonts w:hint="eastAsia"/>
        </w:rPr>
        <w:t>次</w:t>
      </w:r>
      <w:bookmarkEnd w:id="10"/>
      <w:bookmarkEnd w:id="16"/>
    </w:p>
    <w:sdt>
      <w:sdtPr>
        <w:rPr>
          <w:rStyle w:val="51"/>
        </w:rPr>
        <w:id w:val="-1231224064"/>
        <w:docPartObj>
          <w:docPartGallery w:val="Table of Contents"/>
          <w:docPartUnique/>
        </w:docPartObj>
      </w:sdtPr>
      <w:sdtEndPr>
        <w:rPr>
          <w:rStyle w:val="45"/>
          <w:b/>
          <w:bCs/>
          <w:color w:val="auto"/>
          <w:u w:val="none"/>
          <w:lang w:val="zh-CN"/>
        </w:rPr>
      </w:sdtEndPr>
      <w:sdtContent>
        <w:p>
          <w:pPr>
            <w:pStyle w:val="27"/>
            <w:spacing w:before="78" w:after="78"/>
            <w:rPr>
              <w:rStyle w:val="51"/>
            </w:rPr>
          </w:pPr>
          <w:r>
            <w:rPr>
              <w:rStyle w:val="51"/>
            </w:rPr>
            <w:fldChar w:fldCharType="begin"/>
          </w:r>
          <w:r>
            <w:rPr>
              <w:rStyle w:val="51"/>
            </w:rPr>
            <w:instrText xml:space="preserve"> TOC \o "1-3" \h \z \u </w:instrText>
          </w:r>
          <w:r>
            <w:rPr>
              <w:rStyle w:val="51"/>
            </w:rPr>
            <w:fldChar w:fldCharType="separate"/>
          </w:r>
          <w:r>
            <w:fldChar w:fldCharType="begin"/>
          </w:r>
          <w:r>
            <w:instrText xml:space="preserve"> HYPERLINK \l "_Toc32918060" </w:instrText>
          </w:r>
          <w:r>
            <w:fldChar w:fldCharType="separate"/>
          </w:r>
          <w:r>
            <w:rPr>
              <w:rStyle w:val="51"/>
              <w:rFonts w:hint="eastAsia"/>
            </w:rPr>
            <w:t>前</w:t>
          </w:r>
          <w:r>
            <w:rPr>
              <w:rStyle w:val="51"/>
            </w:rPr>
            <w:t>  </w:t>
          </w:r>
          <w:r>
            <w:rPr>
              <w:rStyle w:val="51"/>
              <w:rFonts w:hint="eastAsia"/>
            </w:rPr>
            <w:t>言</w:t>
          </w:r>
          <w:r>
            <w:rPr>
              <w:rStyle w:val="51"/>
            </w:rPr>
            <w:tab/>
          </w:r>
          <w:r>
            <w:rPr>
              <w:rStyle w:val="51"/>
            </w:rPr>
            <w:fldChar w:fldCharType="begin"/>
          </w:r>
          <w:r>
            <w:rPr>
              <w:rStyle w:val="51"/>
            </w:rPr>
            <w:instrText xml:space="preserve"> PAGEREF _Toc32918060 \h </w:instrText>
          </w:r>
          <w:r>
            <w:rPr>
              <w:rStyle w:val="51"/>
            </w:rPr>
            <w:fldChar w:fldCharType="separate"/>
          </w:r>
          <w:r>
            <w:rPr>
              <w:rStyle w:val="51"/>
            </w:rPr>
            <w:t>II</w:t>
          </w:r>
          <w:r>
            <w:rPr>
              <w:rStyle w:val="51"/>
            </w:rPr>
            <w:fldChar w:fldCharType="end"/>
          </w:r>
          <w:r>
            <w:rPr>
              <w:rStyle w:val="51"/>
            </w:rPr>
            <w:fldChar w:fldCharType="end"/>
          </w:r>
        </w:p>
        <w:p>
          <w:pPr>
            <w:pStyle w:val="27"/>
            <w:spacing w:before="78" w:after="78"/>
            <w:rPr>
              <w:rStyle w:val="51"/>
            </w:rPr>
          </w:pPr>
          <w:r>
            <w:fldChar w:fldCharType="begin"/>
          </w:r>
          <w:r>
            <w:instrText xml:space="preserve"> HYPERLINK \l "_Toc32918062" </w:instrText>
          </w:r>
          <w:r>
            <w:fldChar w:fldCharType="separate"/>
          </w:r>
          <w:r>
            <w:rPr>
              <w:rStyle w:val="51"/>
            </w:rPr>
            <w:t>1</w:t>
          </w:r>
          <w:r>
            <w:rPr>
              <w:rStyle w:val="51"/>
              <w:rFonts w:hint="eastAsia"/>
            </w:rPr>
            <w:t xml:space="preserve"> 范围</w:t>
          </w:r>
          <w:r>
            <w:rPr>
              <w:rStyle w:val="51"/>
            </w:rPr>
            <w:tab/>
          </w:r>
          <w:r>
            <w:rPr>
              <w:rStyle w:val="51"/>
            </w:rPr>
            <w:fldChar w:fldCharType="begin"/>
          </w:r>
          <w:r>
            <w:rPr>
              <w:rStyle w:val="51"/>
            </w:rPr>
            <w:instrText xml:space="preserve"> PAGEREF _Toc32918062 \h </w:instrText>
          </w:r>
          <w:r>
            <w:rPr>
              <w:rStyle w:val="51"/>
            </w:rPr>
            <w:fldChar w:fldCharType="separate"/>
          </w:r>
          <w:r>
            <w:rPr>
              <w:rStyle w:val="51"/>
            </w:rPr>
            <w:t>1</w:t>
          </w:r>
          <w:r>
            <w:rPr>
              <w:rStyle w:val="51"/>
            </w:rPr>
            <w:fldChar w:fldCharType="end"/>
          </w:r>
          <w:r>
            <w:rPr>
              <w:rStyle w:val="51"/>
            </w:rPr>
            <w:fldChar w:fldCharType="end"/>
          </w:r>
        </w:p>
        <w:p>
          <w:pPr>
            <w:pStyle w:val="27"/>
            <w:spacing w:before="78" w:after="78"/>
            <w:rPr>
              <w:rStyle w:val="51"/>
            </w:rPr>
          </w:pPr>
          <w:r>
            <w:fldChar w:fldCharType="begin"/>
          </w:r>
          <w:r>
            <w:instrText xml:space="preserve"> HYPERLINK \l "_Toc32918063" </w:instrText>
          </w:r>
          <w:r>
            <w:fldChar w:fldCharType="separate"/>
          </w:r>
          <w:r>
            <w:rPr>
              <w:rStyle w:val="51"/>
            </w:rPr>
            <w:t>2</w:t>
          </w:r>
          <w:r>
            <w:rPr>
              <w:rStyle w:val="51"/>
              <w:rFonts w:hint="eastAsia"/>
            </w:rPr>
            <w:t xml:space="preserve"> 规范性引用文件</w:t>
          </w:r>
          <w:r>
            <w:rPr>
              <w:rStyle w:val="51"/>
            </w:rPr>
            <w:tab/>
          </w:r>
          <w:r>
            <w:rPr>
              <w:rStyle w:val="51"/>
            </w:rPr>
            <w:fldChar w:fldCharType="begin"/>
          </w:r>
          <w:r>
            <w:rPr>
              <w:rStyle w:val="51"/>
            </w:rPr>
            <w:instrText xml:space="preserve"> PAGEREF _Toc32918063 \h </w:instrText>
          </w:r>
          <w:r>
            <w:rPr>
              <w:rStyle w:val="51"/>
            </w:rPr>
            <w:fldChar w:fldCharType="separate"/>
          </w:r>
          <w:r>
            <w:rPr>
              <w:rStyle w:val="51"/>
            </w:rPr>
            <w:t>1</w:t>
          </w:r>
          <w:r>
            <w:rPr>
              <w:rStyle w:val="51"/>
            </w:rPr>
            <w:fldChar w:fldCharType="end"/>
          </w:r>
          <w:r>
            <w:rPr>
              <w:rStyle w:val="51"/>
            </w:rPr>
            <w:fldChar w:fldCharType="end"/>
          </w:r>
        </w:p>
        <w:p>
          <w:pPr>
            <w:pStyle w:val="27"/>
            <w:spacing w:before="78" w:after="78"/>
            <w:rPr>
              <w:rStyle w:val="51"/>
            </w:rPr>
          </w:pPr>
          <w:r>
            <w:fldChar w:fldCharType="begin"/>
          </w:r>
          <w:r>
            <w:instrText xml:space="preserve"> HYPERLINK \l "_Toc32918064" </w:instrText>
          </w:r>
          <w:r>
            <w:fldChar w:fldCharType="separate"/>
          </w:r>
          <w:r>
            <w:rPr>
              <w:rStyle w:val="51"/>
            </w:rPr>
            <w:t>3</w:t>
          </w:r>
          <w:r>
            <w:rPr>
              <w:rStyle w:val="51"/>
              <w:rFonts w:hint="eastAsia"/>
            </w:rPr>
            <w:t xml:space="preserve"> 术语和定义</w:t>
          </w:r>
          <w:r>
            <w:rPr>
              <w:rStyle w:val="51"/>
            </w:rPr>
            <w:tab/>
          </w:r>
          <w:r>
            <w:rPr>
              <w:rStyle w:val="51"/>
            </w:rPr>
            <w:fldChar w:fldCharType="begin"/>
          </w:r>
          <w:r>
            <w:rPr>
              <w:rStyle w:val="51"/>
            </w:rPr>
            <w:instrText xml:space="preserve"> PAGEREF _Toc32918064 \h </w:instrText>
          </w:r>
          <w:r>
            <w:rPr>
              <w:rStyle w:val="51"/>
            </w:rPr>
            <w:fldChar w:fldCharType="separate"/>
          </w:r>
          <w:r>
            <w:rPr>
              <w:rStyle w:val="51"/>
            </w:rPr>
            <w:t>1</w:t>
          </w:r>
          <w:r>
            <w:rPr>
              <w:rStyle w:val="51"/>
            </w:rPr>
            <w:fldChar w:fldCharType="end"/>
          </w:r>
          <w:r>
            <w:rPr>
              <w:rStyle w:val="51"/>
            </w:rPr>
            <w:fldChar w:fldCharType="end"/>
          </w:r>
        </w:p>
        <w:p>
          <w:pPr>
            <w:pStyle w:val="27"/>
            <w:spacing w:before="78" w:after="78"/>
            <w:rPr>
              <w:rStyle w:val="51"/>
            </w:rPr>
          </w:pPr>
          <w:r>
            <w:fldChar w:fldCharType="begin"/>
          </w:r>
          <w:r>
            <w:instrText xml:space="preserve"> HYPERLINK \l "_Toc32918068" </w:instrText>
          </w:r>
          <w:r>
            <w:fldChar w:fldCharType="separate"/>
          </w:r>
          <w:r>
            <w:rPr>
              <w:rStyle w:val="51"/>
            </w:rPr>
            <w:t>4</w:t>
          </w:r>
          <w:r>
            <w:rPr>
              <w:rStyle w:val="51"/>
              <w:rFonts w:hint="eastAsia"/>
            </w:rPr>
            <w:t xml:space="preserve"> 缩略语</w:t>
          </w:r>
          <w:r>
            <w:rPr>
              <w:rStyle w:val="51"/>
            </w:rPr>
            <w:tab/>
          </w:r>
          <w:r>
            <w:rPr>
              <w:rStyle w:val="51"/>
            </w:rPr>
            <w:fldChar w:fldCharType="begin"/>
          </w:r>
          <w:r>
            <w:rPr>
              <w:rStyle w:val="51"/>
            </w:rPr>
            <w:instrText xml:space="preserve"> PAGEREF _Toc32918068 \h </w:instrText>
          </w:r>
          <w:r>
            <w:rPr>
              <w:rStyle w:val="51"/>
            </w:rPr>
            <w:fldChar w:fldCharType="separate"/>
          </w:r>
          <w:r>
            <w:rPr>
              <w:rStyle w:val="51"/>
            </w:rPr>
            <w:t>1</w:t>
          </w:r>
          <w:r>
            <w:rPr>
              <w:rStyle w:val="51"/>
            </w:rPr>
            <w:fldChar w:fldCharType="end"/>
          </w:r>
          <w:r>
            <w:rPr>
              <w:rStyle w:val="51"/>
            </w:rPr>
            <w:fldChar w:fldCharType="end"/>
          </w:r>
        </w:p>
        <w:p>
          <w:pPr>
            <w:pStyle w:val="27"/>
            <w:spacing w:before="78" w:after="78"/>
            <w:rPr>
              <w:rStyle w:val="51"/>
            </w:rPr>
          </w:pPr>
          <w:r>
            <w:fldChar w:fldCharType="begin"/>
          </w:r>
          <w:r>
            <w:instrText xml:space="preserve"> HYPERLINK \l "_Toc32918069" </w:instrText>
          </w:r>
          <w:r>
            <w:fldChar w:fldCharType="separate"/>
          </w:r>
          <w:r>
            <w:rPr>
              <w:rStyle w:val="51"/>
            </w:rPr>
            <w:t>5</w:t>
          </w:r>
          <w:r>
            <w:rPr>
              <w:rStyle w:val="51"/>
              <w:rFonts w:hint="eastAsia"/>
            </w:rPr>
            <w:t xml:space="preserve"> 质量评价要求</w:t>
          </w:r>
          <w:r>
            <w:rPr>
              <w:rStyle w:val="51"/>
            </w:rPr>
            <w:tab/>
          </w:r>
          <w:r>
            <w:rPr>
              <w:rStyle w:val="51"/>
            </w:rPr>
            <w:fldChar w:fldCharType="begin"/>
          </w:r>
          <w:r>
            <w:rPr>
              <w:rStyle w:val="51"/>
            </w:rPr>
            <w:instrText xml:space="preserve"> PAGEREF _Toc32918069 \h </w:instrText>
          </w:r>
          <w:r>
            <w:rPr>
              <w:rStyle w:val="51"/>
            </w:rPr>
            <w:fldChar w:fldCharType="separate"/>
          </w:r>
          <w:r>
            <w:rPr>
              <w:rStyle w:val="51"/>
            </w:rPr>
            <w:t>2</w:t>
          </w:r>
          <w:r>
            <w:rPr>
              <w:rStyle w:val="51"/>
            </w:rPr>
            <w:fldChar w:fldCharType="end"/>
          </w:r>
          <w:r>
            <w:rPr>
              <w:rStyle w:val="51"/>
            </w:rPr>
            <w:fldChar w:fldCharType="end"/>
          </w:r>
        </w:p>
        <w:p>
          <w:pPr>
            <w:pStyle w:val="27"/>
            <w:spacing w:before="78" w:after="78"/>
            <w:rPr>
              <w:rStyle w:val="51"/>
            </w:rPr>
          </w:pPr>
          <w:r>
            <w:fldChar w:fldCharType="begin"/>
          </w:r>
          <w:r>
            <w:instrText xml:space="preserve"> HYPERLINK \l "_Toc32918070" </w:instrText>
          </w:r>
          <w:r>
            <w:fldChar w:fldCharType="separate"/>
          </w:r>
          <w:r>
            <w:rPr>
              <w:rStyle w:val="51"/>
            </w:rPr>
            <w:t>6</w:t>
          </w:r>
          <w:r>
            <w:rPr>
              <w:rStyle w:val="51"/>
              <w:rFonts w:hint="eastAsia"/>
            </w:rPr>
            <w:t xml:space="preserve"> 质量评价指标和方法</w:t>
          </w:r>
          <w:r>
            <w:rPr>
              <w:rStyle w:val="51"/>
            </w:rPr>
            <w:tab/>
          </w:r>
          <w:r>
            <w:rPr>
              <w:rStyle w:val="51"/>
            </w:rPr>
            <w:fldChar w:fldCharType="begin"/>
          </w:r>
          <w:r>
            <w:rPr>
              <w:rStyle w:val="51"/>
            </w:rPr>
            <w:instrText xml:space="preserve"> PAGEREF _Toc32918070 \h </w:instrText>
          </w:r>
          <w:r>
            <w:rPr>
              <w:rStyle w:val="51"/>
            </w:rPr>
            <w:fldChar w:fldCharType="separate"/>
          </w:r>
          <w:r>
            <w:rPr>
              <w:rStyle w:val="51"/>
            </w:rPr>
            <w:t>2</w:t>
          </w:r>
          <w:r>
            <w:rPr>
              <w:rStyle w:val="51"/>
            </w:rPr>
            <w:fldChar w:fldCharType="end"/>
          </w:r>
          <w:r>
            <w:rPr>
              <w:rStyle w:val="51"/>
            </w:rPr>
            <w:fldChar w:fldCharType="end"/>
          </w:r>
        </w:p>
        <w:p>
          <w:pPr>
            <w:pStyle w:val="27"/>
            <w:spacing w:before="78" w:after="78"/>
            <w:rPr>
              <w:rStyle w:val="51"/>
            </w:rPr>
          </w:pPr>
          <w:r>
            <w:fldChar w:fldCharType="begin"/>
          </w:r>
          <w:r>
            <w:instrText xml:space="preserve"> HYPERLINK \l "_Toc32918073" </w:instrText>
          </w:r>
          <w:r>
            <w:fldChar w:fldCharType="separate"/>
          </w:r>
          <w:r>
            <w:rPr>
              <w:rStyle w:val="51"/>
            </w:rPr>
            <w:t>7</w:t>
          </w:r>
          <w:r>
            <w:rPr>
              <w:rStyle w:val="51"/>
              <w:rFonts w:hint="eastAsia"/>
            </w:rPr>
            <w:t xml:space="preserve"> 试剂和环境要求</w:t>
          </w:r>
          <w:r>
            <w:rPr>
              <w:rStyle w:val="51"/>
            </w:rPr>
            <w:tab/>
          </w:r>
          <w:r>
            <w:rPr>
              <w:rStyle w:val="51"/>
            </w:rPr>
            <w:fldChar w:fldCharType="begin"/>
          </w:r>
          <w:r>
            <w:rPr>
              <w:rStyle w:val="51"/>
            </w:rPr>
            <w:instrText xml:space="preserve"> PAGEREF _Toc32918073 \h </w:instrText>
          </w:r>
          <w:r>
            <w:rPr>
              <w:rStyle w:val="51"/>
            </w:rPr>
            <w:fldChar w:fldCharType="separate"/>
          </w:r>
          <w:r>
            <w:rPr>
              <w:rStyle w:val="51"/>
            </w:rPr>
            <w:t>4</w:t>
          </w:r>
          <w:r>
            <w:rPr>
              <w:rStyle w:val="51"/>
            </w:rPr>
            <w:fldChar w:fldCharType="end"/>
          </w:r>
          <w:r>
            <w:rPr>
              <w:rStyle w:val="51"/>
            </w:rPr>
            <w:fldChar w:fldCharType="end"/>
          </w:r>
        </w:p>
        <w:p>
          <w:pPr>
            <w:pStyle w:val="27"/>
            <w:spacing w:before="78" w:after="78"/>
            <w:rPr>
              <w:rStyle w:val="51"/>
            </w:rPr>
          </w:pPr>
          <w:r>
            <w:fldChar w:fldCharType="begin"/>
          </w:r>
          <w:r>
            <w:instrText xml:space="preserve"> HYPERLINK \l "_Toc32918077" </w:instrText>
          </w:r>
          <w:r>
            <w:fldChar w:fldCharType="separate"/>
          </w:r>
          <w:r>
            <w:rPr>
              <w:rStyle w:val="51"/>
            </w:rPr>
            <w:t>8</w:t>
          </w:r>
          <w:r>
            <w:rPr>
              <w:rStyle w:val="51"/>
              <w:rFonts w:hint="eastAsia"/>
            </w:rPr>
            <w:t xml:space="preserve"> 试剂盒要求</w:t>
          </w:r>
          <w:r>
            <w:rPr>
              <w:rStyle w:val="51"/>
            </w:rPr>
            <w:tab/>
          </w:r>
          <w:r>
            <w:rPr>
              <w:rStyle w:val="51"/>
            </w:rPr>
            <w:fldChar w:fldCharType="begin"/>
          </w:r>
          <w:r>
            <w:rPr>
              <w:rStyle w:val="51"/>
            </w:rPr>
            <w:instrText xml:space="preserve"> PAGEREF _Toc32918077 \h </w:instrText>
          </w:r>
          <w:r>
            <w:rPr>
              <w:rStyle w:val="51"/>
            </w:rPr>
            <w:fldChar w:fldCharType="separate"/>
          </w:r>
          <w:r>
            <w:rPr>
              <w:rStyle w:val="51"/>
            </w:rPr>
            <w:t>5</w:t>
          </w:r>
          <w:r>
            <w:rPr>
              <w:rStyle w:val="51"/>
            </w:rPr>
            <w:fldChar w:fldCharType="end"/>
          </w:r>
          <w:r>
            <w:rPr>
              <w:rStyle w:val="51"/>
            </w:rPr>
            <w:fldChar w:fldCharType="end"/>
          </w:r>
        </w:p>
        <w:p>
          <w:pPr>
            <w:pStyle w:val="27"/>
            <w:spacing w:before="78" w:after="78"/>
            <w:rPr>
              <w:rStyle w:val="51"/>
            </w:rPr>
          </w:pPr>
          <w:r>
            <w:fldChar w:fldCharType="begin"/>
          </w:r>
          <w:r>
            <w:instrText xml:space="preserve"> HYPERLINK \l "_Toc32918081" </w:instrText>
          </w:r>
          <w:r>
            <w:fldChar w:fldCharType="separate"/>
          </w:r>
          <w:r>
            <w:rPr>
              <w:rStyle w:val="51"/>
            </w:rPr>
            <w:t>9</w:t>
          </w:r>
          <w:r>
            <w:rPr>
              <w:rStyle w:val="51"/>
              <w:rFonts w:hint="eastAsia"/>
            </w:rPr>
            <w:t xml:space="preserve"> 结果描述</w:t>
          </w:r>
          <w:r>
            <w:rPr>
              <w:rStyle w:val="51"/>
            </w:rPr>
            <w:tab/>
          </w:r>
          <w:r>
            <w:rPr>
              <w:rStyle w:val="51"/>
            </w:rPr>
            <w:fldChar w:fldCharType="begin"/>
          </w:r>
          <w:r>
            <w:rPr>
              <w:rStyle w:val="51"/>
            </w:rPr>
            <w:instrText xml:space="preserve"> PAGEREF _Toc32918081 \h </w:instrText>
          </w:r>
          <w:r>
            <w:rPr>
              <w:rStyle w:val="51"/>
            </w:rPr>
            <w:fldChar w:fldCharType="separate"/>
          </w:r>
          <w:r>
            <w:rPr>
              <w:rStyle w:val="51"/>
            </w:rPr>
            <w:t>5</w:t>
          </w:r>
          <w:r>
            <w:rPr>
              <w:rStyle w:val="51"/>
            </w:rPr>
            <w:fldChar w:fldCharType="end"/>
          </w:r>
          <w:r>
            <w:rPr>
              <w:rStyle w:val="51"/>
            </w:rPr>
            <w:fldChar w:fldCharType="end"/>
          </w:r>
        </w:p>
        <w:p>
          <w:pPr>
            <w:pStyle w:val="27"/>
            <w:spacing w:before="78" w:after="78"/>
            <w:rPr>
              <w:rStyle w:val="51"/>
            </w:rPr>
          </w:pPr>
          <w:r>
            <w:fldChar w:fldCharType="begin"/>
          </w:r>
          <w:r>
            <w:instrText xml:space="preserve"> HYPERLINK \l "_Toc32918085" </w:instrText>
          </w:r>
          <w:r>
            <w:fldChar w:fldCharType="separate"/>
          </w:r>
          <w:r>
            <w:rPr>
              <w:rStyle w:val="51"/>
            </w:rPr>
            <w:t>10</w:t>
          </w:r>
          <w:r>
            <w:rPr>
              <w:rStyle w:val="51"/>
              <w:rFonts w:hint="eastAsia"/>
            </w:rPr>
            <w:t xml:space="preserve"> 废弃物处理及防止交叉污染的措施</w:t>
          </w:r>
          <w:r>
            <w:rPr>
              <w:rStyle w:val="51"/>
            </w:rPr>
            <w:tab/>
          </w:r>
          <w:r>
            <w:rPr>
              <w:rStyle w:val="51"/>
            </w:rPr>
            <w:fldChar w:fldCharType="begin"/>
          </w:r>
          <w:r>
            <w:rPr>
              <w:rStyle w:val="51"/>
            </w:rPr>
            <w:instrText xml:space="preserve"> PAGEREF _Toc32918085 \h </w:instrText>
          </w:r>
          <w:r>
            <w:rPr>
              <w:rStyle w:val="51"/>
            </w:rPr>
            <w:fldChar w:fldCharType="separate"/>
          </w:r>
          <w:r>
            <w:rPr>
              <w:rStyle w:val="51"/>
            </w:rPr>
            <w:t>6</w:t>
          </w:r>
          <w:r>
            <w:rPr>
              <w:rStyle w:val="51"/>
            </w:rPr>
            <w:fldChar w:fldCharType="end"/>
          </w:r>
          <w:r>
            <w:rPr>
              <w:rStyle w:val="51"/>
            </w:rPr>
            <w:fldChar w:fldCharType="end"/>
          </w:r>
        </w:p>
        <w:p>
          <w:pPr>
            <w:pStyle w:val="27"/>
            <w:spacing w:before="78" w:after="78"/>
          </w:pPr>
          <w:r>
            <w:rPr>
              <w:rStyle w:val="51"/>
            </w:rPr>
            <w:fldChar w:fldCharType="end"/>
          </w:r>
        </w:p>
      </w:sdtContent>
    </w:sdt>
    <w:p>
      <w:pPr>
        <w:pStyle w:val="31"/>
      </w:pPr>
    </w:p>
    <w:p>
      <w:pPr>
        <w:pStyle w:val="138"/>
      </w:pPr>
      <w:bookmarkStart w:id="17" w:name="_Toc26258084"/>
      <w:bookmarkStart w:id="18" w:name="_Toc32918060"/>
      <w:r>
        <w:rPr>
          <w:rFonts w:hint="eastAsia"/>
        </w:rPr>
        <w:t>前</w:t>
      </w:r>
      <w:bookmarkStart w:id="19" w:name="BKQY"/>
      <w:r>
        <w:rPr>
          <w:rFonts w:hAnsi="黑体"/>
        </w:rPr>
        <w:t>  </w:t>
      </w:r>
      <w:r>
        <w:rPr>
          <w:rFonts w:hint="eastAsia"/>
        </w:rPr>
        <w:t>言</w:t>
      </w:r>
      <w:bookmarkEnd w:id="11"/>
      <w:bookmarkEnd w:id="12"/>
      <w:bookmarkEnd w:id="13"/>
      <w:bookmarkEnd w:id="14"/>
      <w:bookmarkEnd w:id="15"/>
      <w:bookmarkEnd w:id="17"/>
      <w:bookmarkEnd w:id="18"/>
      <w:bookmarkEnd w:id="19"/>
    </w:p>
    <w:p>
      <w:pPr>
        <w:pStyle w:val="31"/>
        <w:spacing w:after="0" w:line="240" w:lineRule="auto"/>
        <w:rPr>
          <w:rFonts w:hAnsi="Times New Roman" w:eastAsia="宋体" w:cs="Times New Roman"/>
          <w:szCs w:val="20"/>
        </w:rPr>
      </w:pPr>
      <w:bookmarkStart w:id="20" w:name="_Hlk34899023"/>
      <w:r>
        <w:rPr>
          <w:rFonts w:hint="eastAsia" w:hAnsi="Times New Roman" w:eastAsia="宋体" w:cs="Times New Roman"/>
          <w:szCs w:val="20"/>
        </w:rPr>
        <w:t>本标准编写格式遵循了</w:t>
      </w:r>
      <w:r>
        <w:rPr>
          <w:rFonts w:hAnsi="Times New Roman" w:eastAsia="宋体" w:cs="Times New Roman"/>
          <w:szCs w:val="20"/>
        </w:rPr>
        <w:t xml:space="preserve"> GB/T 1.1-2009 </w:t>
      </w:r>
      <w:r>
        <w:rPr>
          <w:rFonts w:hint="eastAsia" w:hAnsi="Times New Roman" w:eastAsia="宋体" w:cs="Times New Roman"/>
          <w:szCs w:val="20"/>
        </w:rPr>
        <w:t>给出的规则编写。</w:t>
      </w:r>
    </w:p>
    <w:p>
      <w:pPr>
        <w:pStyle w:val="31"/>
        <w:spacing w:after="0" w:line="240" w:lineRule="auto"/>
        <w:rPr>
          <w:rFonts w:hAnsi="Times New Roman" w:eastAsia="宋体" w:cs="Times New Roman"/>
          <w:szCs w:val="20"/>
        </w:rPr>
      </w:pPr>
      <w:r>
        <w:rPr>
          <w:rFonts w:hint="eastAsia" w:hAnsi="Times New Roman" w:eastAsia="宋体" w:cs="Times New Roman"/>
          <w:szCs w:val="20"/>
        </w:rPr>
        <w:t>本标准由</w:t>
      </w:r>
      <w:r>
        <w:rPr>
          <w:rFonts w:hint="eastAsia" w:asciiTheme="minorEastAsia" w:hAnsiTheme="minorEastAsia" w:cstheme="minorEastAsia"/>
        </w:rPr>
        <w:t>深圳华大因源医药科技有限公司</w:t>
      </w:r>
      <w:r>
        <w:rPr>
          <w:rFonts w:hint="eastAsia" w:hAnsi="Times New Roman" w:eastAsia="宋体" w:cs="Times New Roman"/>
          <w:szCs w:val="20"/>
        </w:rPr>
        <w:t>提出。</w:t>
      </w:r>
    </w:p>
    <w:p>
      <w:pPr>
        <w:pStyle w:val="31"/>
        <w:spacing w:after="0" w:line="240" w:lineRule="auto"/>
        <w:rPr>
          <w:rFonts w:hAnsi="Times New Roman" w:eastAsia="宋体" w:cs="Times New Roman"/>
          <w:szCs w:val="20"/>
        </w:rPr>
      </w:pPr>
      <w:r>
        <w:rPr>
          <w:rFonts w:hint="eastAsia" w:hAnsi="Times New Roman" w:eastAsia="宋体" w:cs="Times New Roman"/>
          <w:szCs w:val="20"/>
        </w:rPr>
        <w:t>本标准由深圳市标准化协会、深圳市生命科技产学研资联盟、上海市标准化协会联合归口。</w:t>
      </w:r>
    </w:p>
    <w:p>
      <w:pPr>
        <w:pStyle w:val="31"/>
        <w:spacing w:after="0" w:line="240" w:lineRule="auto"/>
        <w:rPr>
          <w:rFonts w:hAnsi="Times New Roman" w:eastAsia="宋体" w:cs="Times New Roman"/>
          <w:szCs w:val="20"/>
        </w:rPr>
      </w:pPr>
      <w:r>
        <w:rPr>
          <w:rFonts w:hint="eastAsia" w:hAnsi="Times New Roman" w:eastAsia="宋体" w:cs="Times New Roman"/>
          <w:szCs w:val="20"/>
        </w:rPr>
        <w:t>本标准主要起草单位：</w:t>
      </w:r>
      <w:r>
        <w:rPr>
          <w:rFonts w:hint="eastAsia" w:asciiTheme="minorEastAsia" w:hAnsiTheme="minorEastAsia" w:cstheme="minorEastAsia"/>
        </w:rPr>
        <w:t>深圳华大因源医药科技有限公司、深圳华大基因股份有限公司、上海海关、</w:t>
      </w:r>
      <w:r>
        <w:rPr>
          <w:rFonts w:hint="eastAsia" w:asciiTheme="minorEastAsia" w:hAnsiTheme="minorEastAsia" w:cstheme="minorEastAsia"/>
          <w:lang w:val="en-US" w:eastAsia="zh-CN"/>
        </w:rPr>
        <w:t>深圳标准化协会、深圳市生命科技产学研资联盟、</w:t>
      </w:r>
      <w:r>
        <w:rPr>
          <w:rFonts w:hint="eastAsia" w:asciiTheme="minorEastAsia" w:hAnsiTheme="minorEastAsia" w:cstheme="minorEastAsia"/>
        </w:rPr>
        <w:t>上海市标准化协会、深圳华大基因科技有限公司、湖南圣湘生物科技公司、北京卓诚惠生生物科技股份有限公司、江苏宏微特斯医药科技有限公司、江苏奇天基因生物科技有限公司、北京万泰生物药业股份有限公司、深圳华大智造科技有限公司</w:t>
      </w:r>
      <w:r>
        <w:rPr>
          <w:rFonts w:hint="eastAsia" w:asciiTheme="minorEastAsia" w:hAnsiTheme="minorEastAsia" w:cstheme="minorEastAsia"/>
          <w:lang w:eastAsia="zh-CN"/>
        </w:rPr>
        <w:t>、</w:t>
      </w:r>
      <w:r>
        <w:rPr>
          <w:rFonts w:hint="eastAsia" w:asciiTheme="minorEastAsia" w:hAnsiTheme="minorEastAsia" w:cstheme="minorEastAsia"/>
          <w:lang w:val="en-US" w:eastAsia="zh-CN"/>
        </w:rPr>
        <w:t>深圳华大生命科学研究院</w:t>
      </w:r>
      <w:r>
        <w:rPr>
          <w:rFonts w:hint="eastAsia" w:asciiTheme="minorEastAsia" w:hAnsiTheme="minorEastAsia" w:cstheme="minorEastAsia"/>
        </w:rPr>
        <w:t>。</w:t>
      </w:r>
    </w:p>
    <w:p>
      <w:pPr>
        <w:pStyle w:val="31"/>
        <w:spacing w:after="0" w:line="240" w:lineRule="auto"/>
        <w:rPr>
          <w:rFonts w:hAnsi="Times New Roman" w:eastAsia="宋体" w:cs="Times New Roman"/>
          <w:szCs w:val="20"/>
        </w:rPr>
      </w:pPr>
      <w:r>
        <w:rPr>
          <w:rFonts w:hint="eastAsia" w:hAnsi="Times New Roman" w:eastAsia="宋体" w:cs="Times New Roman"/>
          <w:szCs w:val="20"/>
        </w:rPr>
        <w:t>本标准主要起草人：申奥、宫艳萍、吴红龙、陆晔、邓中平、张志强、刘利成、应清界、叶详忠、姜华艳、</w:t>
      </w:r>
      <w:r>
        <w:rPr>
          <w:rFonts w:hint="eastAsia" w:hAnsi="Times New Roman" w:eastAsia="宋体" w:cs="Times New Roman"/>
          <w:szCs w:val="20"/>
          <w:lang w:val="en-US" w:eastAsia="zh-CN"/>
        </w:rPr>
        <w:t>但丹</w:t>
      </w:r>
      <w:bookmarkStart w:id="76" w:name="_GoBack"/>
      <w:bookmarkEnd w:id="76"/>
      <w:r>
        <w:rPr>
          <w:rFonts w:hint="eastAsia" w:hAnsi="Times New Roman" w:eastAsia="宋体" w:cs="Times New Roman"/>
          <w:szCs w:val="20"/>
          <w:lang w:val="en-US" w:eastAsia="zh-CN"/>
        </w:rPr>
        <w:t>、李陶莎、</w:t>
      </w:r>
      <w:r>
        <w:rPr>
          <w:rFonts w:hint="eastAsia" w:hAnsi="Times New Roman" w:eastAsia="宋体" w:cs="Times New Roman"/>
          <w:szCs w:val="20"/>
        </w:rPr>
        <w:t>李倩一、吴昊</w:t>
      </w:r>
      <w:r>
        <w:rPr>
          <w:rFonts w:hint="eastAsia" w:hAnsi="Times New Roman" w:eastAsia="宋体" w:cs="Times New Roman"/>
          <w:szCs w:val="20"/>
          <w:lang w:eastAsia="zh-CN"/>
        </w:rPr>
        <w:t>、</w:t>
      </w:r>
      <w:r>
        <w:rPr>
          <w:rFonts w:hint="eastAsia" w:hAnsi="Times New Roman" w:eastAsia="宋体" w:cs="Times New Roman"/>
          <w:szCs w:val="20"/>
          <w:lang w:val="en-US" w:eastAsia="zh-CN"/>
        </w:rPr>
        <w:t>武庆超</w:t>
      </w:r>
      <w:r>
        <w:rPr>
          <w:rFonts w:hint="eastAsia" w:hAnsi="Times New Roman" w:eastAsia="宋体" w:cs="Times New Roman"/>
          <w:szCs w:val="20"/>
        </w:rPr>
        <w:t>。</w:t>
      </w:r>
      <w:bookmarkEnd w:id="20"/>
    </w:p>
    <w:p>
      <w:pPr>
        <w:pStyle w:val="31"/>
        <w:sectPr>
          <w:headerReference r:id="rId5" w:type="default"/>
          <w:footerReference r:id="rId6" w:type="default"/>
          <w:pgSz w:w="11906" w:h="16838"/>
          <w:pgMar w:top="567" w:right="1134" w:bottom="1134" w:left="1418" w:header="1418" w:footer="1134" w:gutter="0"/>
          <w:pgNumType w:fmt="upperRoman" w:start="1"/>
          <w:cols w:space="720" w:num="1"/>
          <w:formProt w:val="0"/>
          <w:docGrid w:type="lines" w:linePitch="312" w:charSpace="0"/>
        </w:sectPr>
      </w:pPr>
    </w:p>
    <w:p>
      <w:pPr>
        <w:pStyle w:val="72"/>
      </w:pPr>
      <w:bookmarkStart w:id="21" w:name="_Hlk34653364"/>
      <w:bookmarkStart w:id="22" w:name="_Toc32918061"/>
      <w:r>
        <w:rPr>
          <w:rFonts w:hint="eastAsia"/>
        </w:rPr>
        <w:t>严重急性呼吸系统综合征冠状病毒2（</w:t>
      </w:r>
      <w:r>
        <w:t>SARS-CoV-2</w:t>
      </w:r>
      <w:r>
        <w:rPr>
          <w:rFonts w:hint="eastAsia"/>
        </w:rPr>
        <w:t>）</w:t>
      </w:r>
      <w:bookmarkEnd w:id="21"/>
      <w:r>
        <w:rPr>
          <w:rFonts w:hint="eastAsia"/>
        </w:rPr>
        <w:t>核酸qRT-PCR检测质量评价要求</w:t>
      </w:r>
      <w:bookmarkEnd w:id="22"/>
    </w:p>
    <w:p>
      <w:pPr>
        <w:pStyle w:val="91"/>
        <w:numPr>
          <w:ilvl w:val="0"/>
          <w:numId w:val="13"/>
        </w:numPr>
        <w:spacing w:before="312" w:after="312" w:line="240" w:lineRule="auto"/>
        <w:ind w:left="0"/>
        <w:rPr>
          <w:rFonts w:hAnsi="Times New Roman" w:cs="Times New Roman"/>
          <w:szCs w:val="20"/>
        </w:rPr>
      </w:pPr>
      <w:bookmarkStart w:id="23" w:name="_Toc9349518"/>
      <w:bookmarkStart w:id="24" w:name="_Toc9513889"/>
      <w:bookmarkStart w:id="25" w:name="_Toc9347141"/>
      <w:bookmarkStart w:id="26" w:name="_Toc9349107"/>
      <w:bookmarkStart w:id="27" w:name="_Toc9513935"/>
      <w:bookmarkStart w:id="28" w:name="_Toc26258085"/>
      <w:bookmarkStart w:id="29" w:name="_Toc32918062"/>
      <w:r>
        <w:rPr>
          <w:rFonts w:hint="eastAsia" w:hAnsi="Times New Roman" w:cs="Times New Roman"/>
          <w:szCs w:val="20"/>
        </w:rPr>
        <w:t>范围</w:t>
      </w:r>
      <w:bookmarkEnd w:id="23"/>
      <w:bookmarkEnd w:id="24"/>
      <w:bookmarkEnd w:id="25"/>
      <w:bookmarkEnd w:id="26"/>
      <w:bookmarkEnd w:id="27"/>
      <w:bookmarkEnd w:id="28"/>
      <w:bookmarkEnd w:id="29"/>
    </w:p>
    <w:p>
      <w:pPr>
        <w:pStyle w:val="16"/>
        <w:widowControl w:val="0"/>
        <w:spacing w:after="0" w:line="240" w:lineRule="auto"/>
        <w:ind w:firstLine="420"/>
        <w:rPr>
          <w:rFonts w:ascii="Times New Roman" w:hAnsi="Times New Roman" w:eastAsia="宋体" w:cs="Times New Roman"/>
          <w:kern w:val="2"/>
          <w:szCs w:val="24"/>
        </w:rPr>
      </w:pPr>
      <w:r>
        <w:rPr>
          <w:rFonts w:hint="eastAsia" w:ascii="Times New Roman" w:hAnsi="Times New Roman" w:eastAsia="宋体" w:cs="Times New Roman"/>
          <w:kern w:val="2"/>
          <w:szCs w:val="24"/>
        </w:rPr>
        <w:t>本标准规定了严重急性呼吸系统综合征冠状病毒2（SARS-CoV-2）核酸</w:t>
      </w:r>
      <w:r>
        <w:rPr>
          <w:rFonts w:ascii="Times New Roman" w:hAnsi="Times New Roman" w:eastAsia="宋体" w:cs="Times New Roman"/>
          <w:kern w:val="2"/>
          <w:szCs w:val="24"/>
        </w:rPr>
        <w:t>qRT-</w:t>
      </w:r>
      <w:r>
        <w:rPr>
          <w:rFonts w:hint="eastAsia" w:ascii="Times New Roman" w:hAnsi="Times New Roman" w:eastAsia="宋体" w:cs="Times New Roman"/>
          <w:kern w:val="2"/>
          <w:szCs w:val="24"/>
        </w:rPr>
        <w:t>PCR检测的质量评价的术语和定义、评价要求、评价指标和评价方法等。</w:t>
      </w:r>
    </w:p>
    <w:p>
      <w:pPr>
        <w:pStyle w:val="16"/>
        <w:widowControl w:val="0"/>
        <w:spacing w:after="0" w:line="240" w:lineRule="auto"/>
        <w:ind w:firstLine="420"/>
        <w:rPr>
          <w:rFonts w:ascii="Times New Roman" w:hAnsi="Times New Roman" w:eastAsia="宋体" w:cs="Times New Roman"/>
          <w:kern w:val="2"/>
          <w:szCs w:val="24"/>
        </w:rPr>
      </w:pPr>
      <w:r>
        <w:rPr>
          <w:rFonts w:hint="eastAsia" w:ascii="Times New Roman" w:hAnsi="Times New Roman" w:eastAsia="宋体" w:cs="Times New Roman"/>
          <w:kern w:val="2"/>
          <w:szCs w:val="24"/>
        </w:rPr>
        <w:t>本标准适用于提供严重急性呼吸系统综合征冠状病毒2（SARS-CoV-2）核酸qRT-PCR检测服务的机构。</w:t>
      </w:r>
    </w:p>
    <w:p>
      <w:pPr>
        <w:pStyle w:val="91"/>
        <w:numPr>
          <w:ilvl w:val="0"/>
          <w:numId w:val="13"/>
        </w:numPr>
        <w:spacing w:before="312" w:after="312" w:line="240" w:lineRule="auto"/>
        <w:ind w:left="0"/>
        <w:rPr>
          <w:rFonts w:hAnsi="Times New Roman" w:cs="Times New Roman"/>
          <w:szCs w:val="20"/>
        </w:rPr>
      </w:pPr>
      <w:bookmarkStart w:id="30" w:name="_Toc9349519"/>
      <w:bookmarkStart w:id="31" w:name="_Toc9349108"/>
      <w:bookmarkStart w:id="32" w:name="_Toc9513890"/>
      <w:bookmarkStart w:id="33" w:name="_Toc9513936"/>
      <w:bookmarkStart w:id="34" w:name="_Toc9347142"/>
      <w:bookmarkStart w:id="35" w:name="_Toc26258086"/>
      <w:bookmarkStart w:id="36" w:name="_Toc32918063"/>
      <w:r>
        <w:rPr>
          <w:rFonts w:hint="eastAsia" w:hAnsi="Times New Roman" w:cs="Times New Roman"/>
          <w:szCs w:val="20"/>
        </w:rPr>
        <w:t>规范性引用文件</w:t>
      </w:r>
      <w:bookmarkEnd w:id="30"/>
      <w:bookmarkEnd w:id="31"/>
      <w:bookmarkEnd w:id="32"/>
      <w:bookmarkEnd w:id="33"/>
      <w:bookmarkEnd w:id="34"/>
      <w:bookmarkEnd w:id="35"/>
      <w:bookmarkEnd w:id="36"/>
    </w:p>
    <w:p>
      <w:pPr>
        <w:pStyle w:val="31"/>
        <w:spacing w:after="0" w:line="240" w:lineRule="auto"/>
        <w:rPr>
          <w:rFonts w:hAnsi="Times New Roman" w:eastAsia="宋体" w:cs="Times New Roman"/>
          <w:szCs w:val="20"/>
        </w:rPr>
      </w:pPr>
      <w:r>
        <w:rPr>
          <w:rFonts w:hint="eastAsia" w:hAnsi="Times New Roman" w:eastAsia="宋体" w:cs="Times New Roman"/>
          <w:szCs w:val="20"/>
        </w:rPr>
        <w:t>下列文件对于本文件的应用是必不可少的。凡是注日期的引用文件，仅注日期的版本适用于本文件。凡是不注日期的引用文件，其最新版本（包括所有的修改单）适用于本文件。</w:t>
      </w:r>
    </w:p>
    <w:p>
      <w:pPr>
        <w:pStyle w:val="31"/>
        <w:spacing w:after="0" w:line="240" w:lineRule="auto"/>
        <w:rPr>
          <w:rFonts w:hAnsi="Times New Roman" w:eastAsia="宋体" w:cs="Times New Roman"/>
          <w:szCs w:val="20"/>
        </w:rPr>
      </w:pPr>
      <w:r>
        <w:rPr>
          <w:rFonts w:hint="eastAsia" w:hAnsi="Times New Roman" w:eastAsia="宋体" w:cs="Times New Roman"/>
          <w:szCs w:val="20"/>
        </w:rPr>
        <w:t>GB/T 6682 分析实验室用水规格和试验方法</w:t>
      </w:r>
    </w:p>
    <w:p>
      <w:pPr>
        <w:pStyle w:val="31"/>
        <w:spacing w:after="0" w:line="240" w:lineRule="auto"/>
        <w:rPr>
          <w:rFonts w:hAnsi="Times New Roman" w:eastAsia="宋体" w:cs="Times New Roman"/>
          <w:szCs w:val="20"/>
        </w:rPr>
      </w:pPr>
      <w:r>
        <w:rPr>
          <w:rFonts w:hint="eastAsia" w:hAnsi="Times New Roman" w:eastAsia="宋体" w:cs="Times New Roman"/>
          <w:szCs w:val="20"/>
        </w:rPr>
        <w:t>GB/T 21415-2008 体外诊断医疗器械 生物样品中量的测量 校准品和控制物质赋值的计量学溯源性</w:t>
      </w:r>
    </w:p>
    <w:p>
      <w:pPr>
        <w:pStyle w:val="31"/>
        <w:spacing w:after="0" w:line="240" w:lineRule="auto"/>
        <w:rPr>
          <w:rFonts w:hAnsi="Times New Roman" w:eastAsia="宋体" w:cs="Times New Roman"/>
          <w:szCs w:val="20"/>
        </w:rPr>
      </w:pPr>
      <w:r>
        <w:rPr>
          <w:rFonts w:hint="eastAsia" w:hAnsi="Times New Roman" w:eastAsia="宋体" w:cs="Times New Roman"/>
          <w:szCs w:val="20"/>
        </w:rPr>
        <w:t>GB/T 37868-2019 核酸检测试剂盒溯源性技术规范</w:t>
      </w:r>
    </w:p>
    <w:p>
      <w:pPr>
        <w:pStyle w:val="31"/>
        <w:spacing w:after="0" w:line="240" w:lineRule="auto"/>
        <w:rPr>
          <w:rFonts w:hAnsi="Times New Roman" w:eastAsia="宋体" w:cs="Times New Roman"/>
          <w:szCs w:val="20"/>
        </w:rPr>
      </w:pPr>
      <w:r>
        <w:rPr>
          <w:rFonts w:hint="eastAsia" w:hAnsi="Times New Roman" w:eastAsia="宋体" w:cs="Times New Roman"/>
          <w:szCs w:val="20"/>
        </w:rPr>
        <w:t>YY/T0657-2017 医用离心机</w:t>
      </w:r>
    </w:p>
    <w:p>
      <w:pPr>
        <w:pStyle w:val="91"/>
        <w:numPr>
          <w:ilvl w:val="0"/>
          <w:numId w:val="13"/>
        </w:numPr>
        <w:spacing w:before="312" w:after="312" w:line="240" w:lineRule="auto"/>
        <w:ind w:left="0"/>
        <w:rPr>
          <w:rFonts w:hAnsi="Times New Roman" w:cs="Times New Roman"/>
          <w:szCs w:val="20"/>
        </w:rPr>
      </w:pPr>
      <w:bookmarkStart w:id="37" w:name="_Toc9349109"/>
      <w:bookmarkStart w:id="38" w:name="_Toc9347143"/>
      <w:bookmarkStart w:id="39" w:name="_Toc9349520"/>
      <w:bookmarkStart w:id="40" w:name="_Toc9513937"/>
      <w:bookmarkStart w:id="41" w:name="_Toc32918064"/>
      <w:bookmarkStart w:id="42" w:name="_Toc9513891"/>
      <w:bookmarkStart w:id="43" w:name="_Toc26258087"/>
      <w:r>
        <w:rPr>
          <w:rFonts w:hint="eastAsia" w:hAnsi="Times New Roman" w:cs="Times New Roman"/>
          <w:szCs w:val="20"/>
        </w:rPr>
        <w:t>术语和定义</w:t>
      </w:r>
      <w:bookmarkEnd w:id="37"/>
      <w:bookmarkEnd w:id="38"/>
      <w:bookmarkEnd w:id="39"/>
      <w:bookmarkEnd w:id="40"/>
      <w:bookmarkEnd w:id="41"/>
      <w:bookmarkEnd w:id="42"/>
      <w:bookmarkEnd w:id="43"/>
    </w:p>
    <w:p>
      <w:pPr>
        <w:pStyle w:val="31"/>
        <w:spacing w:after="0" w:line="240" w:lineRule="auto"/>
        <w:rPr>
          <w:rFonts w:hAnsi="Times New Roman" w:eastAsia="宋体" w:cs="Times New Roman"/>
          <w:szCs w:val="20"/>
        </w:rPr>
      </w:pPr>
      <w:r>
        <w:rPr>
          <w:rFonts w:hint="eastAsia" w:hAnsi="Times New Roman" w:eastAsia="宋体" w:cs="Times New Roman"/>
          <w:szCs w:val="20"/>
        </w:rPr>
        <w:t>下列术语和定义适用于本文件。</w:t>
      </w:r>
      <w:bookmarkStart w:id="44" w:name="_Toc32918065"/>
      <w:bookmarkEnd w:id="44"/>
    </w:p>
    <w:p>
      <w:pPr>
        <w:pStyle w:val="57"/>
        <w:numPr>
          <w:ilvl w:val="1"/>
          <w:numId w:val="13"/>
        </w:numPr>
        <w:spacing w:before="156" w:after="156" w:line="240" w:lineRule="auto"/>
        <w:ind w:left="0"/>
        <w:rPr>
          <w:rFonts w:hAnsi="Times New Roman" w:cs="Times New Roman"/>
        </w:rPr>
      </w:pPr>
      <w:bookmarkStart w:id="45" w:name="_Toc32918066"/>
      <w:bookmarkEnd w:id="45"/>
    </w:p>
    <w:p>
      <w:pPr>
        <w:pStyle w:val="31"/>
        <w:spacing w:line="460" w:lineRule="exact"/>
        <w:ind w:firstLine="405" w:firstLineChars="0"/>
        <w:rPr>
          <w:rFonts w:ascii="黑体" w:hAnsi="黑体" w:eastAsia="黑体"/>
        </w:rPr>
      </w:pPr>
      <w:r>
        <w:rPr>
          <w:rFonts w:hint="eastAsia" w:ascii="黑体" w:hAnsi="黑体" w:eastAsia="黑体"/>
        </w:rPr>
        <w:t>Ct值 cycle threshold</w:t>
      </w:r>
    </w:p>
    <w:p>
      <w:pPr>
        <w:pStyle w:val="31"/>
        <w:spacing w:after="0" w:line="240" w:lineRule="auto"/>
        <w:rPr>
          <w:rFonts w:hAnsi="Times New Roman" w:eastAsia="宋体" w:cs="Times New Roman"/>
          <w:szCs w:val="20"/>
        </w:rPr>
      </w:pPr>
      <w:r>
        <w:rPr>
          <w:rFonts w:hint="eastAsia" w:hAnsi="Times New Roman" w:eastAsia="宋体" w:cs="Times New Roman"/>
          <w:szCs w:val="20"/>
        </w:rPr>
        <w:t>每个反应管内的荧光信号达到设定的阈值时所经历的循环数。</w:t>
      </w:r>
    </w:p>
    <w:p>
      <w:pPr>
        <w:pStyle w:val="57"/>
        <w:numPr>
          <w:ilvl w:val="1"/>
          <w:numId w:val="13"/>
        </w:numPr>
        <w:spacing w:before="156" w:after="156" w:line="240" w:lineRule="auto"/>
        <w:ind w:left="0"/>
        <w:rPr>
          <w:rFonts w:hAnsi="Times New Roman" w:cs="Times New Roman"/>
        </w:rPr>
      </w:pPr>
      <w:bookmarkStart w:id="46" w:name="_Toc32918067"/>
      <w:bookmarkEnd w:id="46"/>
    </w:p>
    <w:p>
      <w:pPr>
        <w:pStyle w:val="31"/>
        <w:spacing w:line="360" w:lineRule="auto"/>
        <w:ind w:firstLine="405" w:firstLineChars="0"/>
        <w:rPr>
          <w:rFonts w:ascii="黑体" w:hAnsi="黑体" w:eastAsia="黑体"/>
        </w:rPr>
      </w:pPr>
      <w:r>
        <w:rPr>
          <w:rFonts w:hint="eastAsia" w:ascii="黑体" w:hAnsi="黑体" w:eastAsia="黑体"/>
        </w:rPr>
        <w:t>标准品 reference material</w:t>
      </w:r>
    </w:p>
    <w:p>
      <w:pPr>
        <w:pStyle w:val="31"/>
        <w:spacing w:after="0" w:line="240" w:lineRule="auto"/>
        <w:rPr>
          <w:rFonts w:hAnsi="Times New Roman" w:eastAsia="宋体" w:cs="Times New Roman"/>
          <w:szCs w:val="20"/>
        </w:rPr>
      </w:pPr>
      <w:r>
        <w:rPr>
          <w:rFonts w:hint="eastAsia" w:hAnsi="Times New Roman" w:eastAsia="宋体" w:cs="Times New Roman"/>
          <w:szCs w:val="20"/>
        </w:rPr>
        <w:t>具有一种或多种足够稳定、均一和确定的特性值，用以对设备进行校准、对测量方法进行评价或为材料定值的物质或材料。</w:t>
      </w:r>
    </w:p>
    <w:p>
      <w:pPr>
        <w:pStyle w:val="91"/>
        <w:numPr>
          <w:ilvl w:val="0"/>
          <w:numId w:val="13"/>
        </w:numPr>
        <w:spacing w:before="312" w:after="312" w:line="240" w:lineRule="auto"/>
        <w:ind w:left="0"/>
        <w:rPr>
          <w:rFonts w:hAnsi="Times New Roman" w:cs="Times New Roman"/>
          <w:szCs w:val="20"/>
        </w:rPr>
      </w:pPr>
      <w:bookmarkStart w:id="47" w:name="_Toc9513892"/>
      <w:bookmarkStart w:id="48" w:name="_Toc9513938"/>
      <w:bookmarkStart w:id="49" w:name="_Toc9349521"/>
      <w:bookmarkStart w:id="50" w:name="_Toc9347170"/>
      <w:bookmarkStart w:id="51" w:name="_Toc32918068"/>
      <w:bookmarkStart w:id="52" w:name="_Toc9349136"/>
      <w:bookmarkStart w:id="53" w:name="_Toc26258088"/>
      <w:r>
        <w:rPr>
          <w:rFonts w:hint="eastAsia" w:hAnsi="Times New Roman" w:cs="Times New Roman"/>
          <w:szCs w:val="20"/>
        </w:rPr>
        <w:t>缩略语</w:t>
      </w:r>
      <w:bookmarkEnd w:id="47"/>
      <w:bookmarkEnd w:id="48"/>
      <w:bookmarkEnd w:id="49"/>
      <w:bookmarkEnd w:id="50"/>
      <w:bookmarkEnd w:id="51"/>
      <w:bookmarkEnd w:id="52"/>
      <w:bookmarkEnd w:id="53"/>
    </w:p>
    <w:p>
      <w:pPr>
        <w:pStyle w:val="31"/>
        <w:spacing w:after="0" w:line="240" w:lineRule="auto"/>
        <w:rPr>
          <w:rFonts w:ascii="Arial" w:hAnsi="Arial" w:eastAsia="宋体" w:cs="Arial"/>
        </w:rPr>
      </w:pPr>
      <w:r>
        <w:rPr>
          <w:rFonts w:hint="eastAsia" w:ascii="Arial" w:hAnsi="Arial" w:eastAsia="宋体" w:cs="Arial"/>
        </w:rPr>
        <w:t>下列缩略语适用于本文件。</w:t>
      </w:r>
    </w:p>
    <w:p>
      <w:pPr>
        <w:pStyle w:val="31"/>
        <w:spacing w:after="0" w:line="240" w:lineRule="auto"/>
        <w:rPr>
          <w:rFonts w:hAnsi="Times New Roman" w:eastAsia="宋体" w:cs="Times New Roman"/>
          <w:szCs w:val="20"/>
        </w:rPr>
      </w:pPr>
      <w:r>
        <w:rPr>
          <w:rFonts w:hAnsi="Times New Roman" w:eastAsia="宋体" w:cs="Times New Roman"/>
          <w:szCs w:val="20"/>
        </w:rPr>
        <w:t xml:space="preserve">qRT-PCR </w:t>
      </w:r>
      <w:r>
        <w:rPr>
          <w:rFonts w:hint="eastAsia" w:hAnsi="Times New Roman" w:eastAsia="宋体" w:cs="Times New Roman"/>
          <w:szCs w:val="20"/>
        </w:rPr>
        <w:t>荧光反转录-聚合酶链反应（</w:t>
      </w:r>
      <w:r>
        <w:rPr>
          <w:rFonts w:hAnsi="Times New Roman" w:eastAsia="宋体" w:cs="Times New Roman"/>
          <w:szCs w:val="20"/>
        </w:rPr>
        <w:t>Quantitative Reverse Transcription-Polymerase Chain Reaction</w:t>
      </w:r>
      <w:r>
        <w:rPr>
          <w:rFonts w:hint="eastAsia" w:hAnsi="Times New Roman" w:eastAsia="宋体" w:cs="Times New Roman"/>
          <w:szCs w:val="20"/>
        </w:rPr>
        <w:t>）</w:t>
      </w:r>
    </w:p>
    <w:p>
      <w:pPr>
        <w:pStyle w:val="31"/>
        <w:spacing w:after="0" w:line="240" w:lineRule="auto"/>
        <w:rPr>
          <w:rFonts w:hAnsi="Times New Roman" w:eastAsia="宋体" w:cs="Times New Roman"/>
          <w:szCs w:val="20"/>
        </w:rPr>
      </w:pPr>
      <w:r>
        <w:rPr>
          <w:rFonts w:hint="eastAsia" w:hAnsi="Times New Roman" w:eastAsia="宋体" w:cs="Times New Roman"/>
          <w:szCs w:val="20"/>
        </w:rPr>
        <w:t>DNA：脱氧核糖核酸（Deoxyribonucleic Acid）</w:t>
      </w:r>
    </w:p>
    <w:p>
      <w:pPr>
        <w:pStyle w:val="31"/>
        <w:spacing w:after="0" w:line="240" w:lineRule="auto"/>
        <w:rPr>
          <w:rFonts w:hAnsi="Times New Roman" w:eastAsia="宋体" w:cs="Times New Roman"/>
          <w:szCs w:val="20"/>
        </w:rPr>
      </w:pPr>
      <w:r>
        <w:rPr>
          <w:rFonts w:hint="eastAsia" w:hAnsi="Times New Roman" w:eastAsia="宋体" w:cs="Times New Roman"/>
          <w:szCs w:val="20"/>
        </w:rPr>
        <w:t>PCR：聚合酶链式反应（Polymerase Chain Reaction）</w:t>
      </w:r>
    </w:p>
    <w:p>
      <w:pPr>
        <w:pStyle w:val="31"/>
        <w:spacing w:after="0" w:line="240" w:lineRule="auto"/>
        <w:rPr>
          <w:rFonts w:hAnsi="Times New Roman" w:eastAsia="宋体" w:cs="Times New Roman"/>
          <w:szCs w:val="20"/>
        </w:rPr>
      </w:pPr>
      <w:r>
        <w:rPr>
          <w:rFonts w:hint="eastAsia" w:hAnsi="Times New Roman" w:eastAsia="宋体" w:cs="Times New Roman"/>
          <w:szCs w:val="20"/>
        </w:rPr>
        <w:t>RNA：核糖核酸（Ribonucleic Acid）</w:t>
      </w:r>
    </w:p>
    <w:p>
      <w:pPr>
        <w:pStyle w:val="31"/>
        <w:spacing w:after="0" w:line="240" w:lineRule="auto"/>
        <w:rPr>
          <w:rFonts w:hAnsi="Times New Roman" w:eastAsia="宋体" w:cs="Times New Roman"/>
          <w:szCs w:val="20"/>
        </w:rPr>
      </w:pPr>
      <w:r>
        <w:rPr>
          <w:rFonts w:hint="eastAsia" w:hAnsi="Times New Roman" w:eastAsia="宋体" w:cs="Times New Roman"/>
          <w:szCs w:val="20"/>
        </w:rPr>
        <w:t>RSD：相对标准偏差（Relative Standard Deviation）</w:t>
      </w:r>
    </w:p>
    <w:p>
      <w:pPr>
        <w:pStyle w:val="31"/>
        <w:spacing w:after="0" w:line="240" w:lineRule="auto"/>
        <w:rPr>
          <w:rFonts w:hAnsi="Times New Roman" w:eastAsia="宋体" w:cs="Times New Roman"/>
          <w:szCs w:val="20"/>
        </w:rPr>
      </w:pPr>
      <w:r>
        <w:rPr>
          <w:rFonts w:hAnsi="Times New Roman" w:eastAsia="宋体" w:cs="Times New Roman"/>
          <w:szCs w:val="20"/>
        </w:rPr>
        <w:t>SARS-C</w:t>
      </w:r>
      <w:r>
        <w:rPr>
          <w:rFonts w:hint="eastAsia" w:hAnsi="Times New Roman" w:eastAsia="宋体" w:cs="Times New Roman"/>
          <w:szCs w:val="20"/>
        </w:rPr>
        <w:t>o</w:t>
      </w:r>
      <w:r>
        <w:rPr>
          <w:rFonts w:hAnsi="Times New Roman" w:eastAsia="宋体" w:cs="Times New Roman"/>
          <w:szCs w:val="20"/>
        </w:rPr>
        <w:t>V-2</w:t>
      </w:r>
      <w:r>
        <w:rPr>
          <w:rFonts w:hint="eastAsia" w:hAnsi="Times New Roman" w:eastAsia="宋体" w:cs="Times New Roman"/>
          <w:szCs w:val="20"/>
        </w:rPr>
        <w:t>：严重急性呼吸系统综合征冠状病毒2（</w:t>
      </w:r>
      <w:r>
        <w:rPr>
          <w:rFonts w:hAnsi="Times New Roman" w:eastAsia="宋体" w:cs="Times New Roman"/>
          <w:szCs w:val="20"/>
        </w:rPr>
        <w:t>Severe Acute Respiratory Syndrome Coronavirus 2</w:t>
      </w:r>
      <w:r>
        <w:rPr>
          <w:rFonts w:hint="eastAsia" w:hAnsi="Times New Roman" w:eastAsia="宋体" w:cs="Times New Roman"/>
          <w:szCs w:val="20"/>
        </w:rPr>
        <w:t>）</w:t>
      </w:r>
    </w:p>
    <w:p>
      <w:pPr>
        <w:pStyle w:val="91"/>
        <w:numPr>
          <w:ilvl w:val="0"/>
          <w:numId w:val="13"/>
        </w:numPr>
        <w:spacing w:before="312" w:after="312" w:line="240" w:lineRule="auto"/>
        <w:ind w:left="0"/>
        <w:rPr>
          <w:rFonts w:hAnsi="Times New Roman" w:cs="Times New Roman"/>
          <w:szCs w:val="20"/>
        </w:rPr>
      </w:pPr>
      <w:bookmarkStart w:id="54" w:name="_Toc32918069"/>
      <w:r>
        <w:rPr>
          <w:rFonts w:hint="eastAsia" w:hAnsi="Times New Roman" w:cs="Times New Roman"/>
          <w:szCs w:val="20"/>
        </w:rPr>
        <w:t>质量评价要求</w:t>
      </w:r>
      <w:bookmarkEnd w:id="54"/>
    </w:p>
    <w:p>
      <w:pPr>
        <w:pStyle w:val="31"/>
        <w:spacing w:after="0" w:line="240" w:lineRule="auto"/>
        <w:rPr>
          <w:rFonts w:hAnsi="Times New Roman" w:eastAsia="宋体" w:cs="Times New Roman"/>
          <w:szCs w:val="20"/>
        </w:rPr>
      </w:pPr>
      <w:r>
        <w:rPr>
          <w:rFonts w:hAnsi="Times New Roman" w:eastAsia="宋体" w:cs="Times New Roman"/>
          <w:szCs w:val="20"/>
        </w:rPr>
        <w:t>进行</w:t>
      </w:r>
      <w:r>
        <w:rPr>
          <w:rFonts w:hint="eastAsia" w:hAnsi="Times New Roman" w:eastAsia="宋体" w:cs="Times New Roman"/>
          <w:szCs w:val="20"/>
        </w:rPr>
        <w:t>严重急性呼吸系统综合征冠状病毒2实时荧光PCR检测质量评价应使用经验证过的计量方法计量过的</w:t>
      </w:r>
      <w:r>
        <w:rPr>
          <w:rFonts w:hint="eastAsia" w:ascii="Times New Roman" w:hAnsi="Times New Roman" w:eastAsia="宋体" w:cs="Times New Roman"/>
          <w:kern w:val="2"/>
          <w:szCs w:val="24"/>
        </w:rPr>
        <w:t>SARS-CoV-2</w:t>
      </w:r>
      <w:r>
        <w:rPr>
          <w:rFonts w:hint="eastAsia" w:hAnsi="Times New Roman" w:eastAsia="宋体" w:cs="Times New Roman"/>
          <w:szCs w:val="20"/>
        </w:rPr>
        <w:t>阳性对照品或经其他方法验证过的临床样本，使用经计量检定或校准的测量仪器进行质量评价。</w:t>
      </w:r>
    </w:p>
    <w:p>
      <w:pPr>
        <w:pStyle w:val="91"/>
        <w:numPr>
          <w:ilvl w:val="0"/>
          <w:numId w:val="13"/>
        </w:numPr>
        <w:spacing w:before="312" w:after="312" w:line="240" w:lineRule="auto"/>
        <w:ind w:left="0"/>
        <w:rPr>
          <w:rFonts w:hAnsi="Times New Roman" w:cs="Times New Roman"/>
          <w:szCs w:val="20"/>
        </w:rPr>
      </w:pPr>
      <w:bookmarkStart w:id="55" w:name="_Toc32918070"/>
      <w:r>
        <w:rPr>
          <w:rFonts w:hint="eastAsia" w:hAnsi="Times New Roman" w:cs="Times New Roman"/>
          <w:szCs w:val="20"/>
        </w:rPr>
        <w:t>质量评价指标和方法</w:t>
      </w:r>
      <w:bookmarkEnd w:id="55"/>
    </w:p>
    <w:p>
      <w:pPr>
        <w:pStyle w:val="57"/>
        <w:numPr>
          <w:ilvl w:val="1"/>
          <w:numId w:val="13"/>
        </w:numPr>
        <w:spacing w:before="156" w:after="156" w:line="240" w:lineRule="auto"/>
        <w:ind w:left="0"/>
        <w:rPr>
          <w:rFonts w:hAnsi="Times New Roman" w:cs="Times New Roman"/>
          <w:szCs w:val="20"/>
        </w:rPr>
      </w:pPr>
      <w:bookmarkStart w:id="56" w:name="_Toc32918071"/>
      <w:r>
        <w:rPr>
          <w:rFonts w:hint="eastAsia" w:hAnsi="Times New Roman" w:cs="Times New Roman"/>
          <w:szCs w:val="20"/>
        </w:rPr>
        <w:t>概述</w:t>
      </w:r>
      <w:bookmarkEnd w:id="56"/>
    </w:p>
    <w:p>
      <w:pPr>
        <w:pStyle w:val="31"/>
        <w:spacing w:after="0" w:line="240" w:lineRule="auto"/>
        <w:rPr>
          <w:rFonts w:hAnsi="Times New Roman" w:eastAsia="宋体" w:cs="Times New Roman"/>
          <w:szCs w:val="20"/>
        </w:rPr>
      </w:pPr>
      <w:r>
        <w:rPr>
          <w:rFonts w:hint="eastAsia" w:hAnsi="Times New Roman" w:eastAsia="宋体" w:cs="Times New Roman"/>
          <w:szCs w:val="20"/>
        </w:rPr>
        <w:t>严重急性呼吸系统综合征冠状病毒2实时荧光PCR的评价指标包括核酸提取、最低检测限、精密度、特异性、参考品验证及稳定性，如表1所示。</w:t>
      </w:r>
    </w:p>
    <w:p>
      <w:pPr>
        <w:jc w:val="center"/>
        <w:rPr>
          <w:rFonts w:ascii="黑体" w:hAnsi="黑体" w:eastAsia="黑体"/>
        </w:rPr>
      </w:pPr>
      <w:r>
        <w:rPr>
          <w:rFonts w:hint="eastAsia" w:ascii="黑体" w:hAnsi="黑体" w:eastAsia="黑体"/>
        </w:rPr>
        <w:t>表1 新型冠状病毒检测试剂盒评价指标和要求</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48"/>
        <w:gridCol w:w="7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8" w:type="pct"/>
          </w:tcPr>
          <w:p>
            <w:pPr>
              <w:pStyle w:val="31"/>
              <w:spacing w:after="0" w:line="240" w:lineRule="auto"/>
              <w:ind w:firstLine="0" w:firstLineChars="0"/>
              <w:jc w:val="center"/>
              <w:rPr>
                <w:rFonts w:hAnsi="Times New Roman" w:eastAsia="宋体" w:cs="Times New Roman"/>
                <w:sz w:val="18"/>
                <w:szCs w:val="18"/>
              </w:rPr>
            </w:pPr>
            <w:r>
              <w:rPr>
                <w:rFonts w:hint="eastAsia" w:hAnsi="Times New Roman" w:eastAsia="宋体" w:cs="Times New Roman"/>
                <w:sz w:val="18"/>
                <w:szCs w:val="18"/>
              </w:rPr>
              <w:t>指标</w:t>
            </w:r>
          </w:p>
        </w:tc>
        <w:tc>
          <w:tcPr>
            <w:tcW w:w="3982" w:type="pct"/>
          </w:tcPr>
          <w:p>
            <w:pPr>
              <w:pStyle w:val="31"/>
              <w:spacing w:after="0" w:line="240" w:lineRule="auto"/>
              <w:ind w:firstLine="39" w:firstLineChars="22"/>
              <w:jc w:val="center"/>
              <w:rPr>
                <w:rFonts w:hAnsi="Times New Roman" w:eastAsia="宋体" w:cs="Times New Roman"/>
                <w:sz w:val="18"/>
                <w:szCs w:val="18"/>
              </w:rPr>
            </w:pPr>
            <w:r>
              <w:rPr>
                <w:rFonts w:hint="eastAsia" w:hAnsi="Times New Roman" w:eastAsia="宋体" w:cs="Times New Roman"/>
                <w:sz w:val="18"/>
                <w:szCs w:val="18"/>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8" w:type="pct"/>
          </w:tcPr>
          <w:p>
            <w:pPr>
              <w:pStyle w:val="31"/>
              <w:spacing w:after="0" w:line="240" w:lineRule="auto"/>
              <w:ind w:firstLine="0" w:firstLineChars="0"/>
              <w:rPr>
                <w:rFonts w:hAnsi="Times New Roman" w:eastAsia="宋体" w:cs="Times New Roman"/>
                <w:sz w:val="18"/>
                <w:szCs w:val="18"/>
              </w:rPr>
            </w:pPr>
            <w:r>
              <w:rPr>
                <w:rFonts w:hint="eastAsia" w:hAnsi="Times New Roman" w:eastAsia="宋体" w:cs="Times New Roman"/>
                <w:sz w:val="18"/>
                <w:szCs w:val="18"/>
              </w:rPr>
              <w:t>新型冠状病毒</w:t>
            </w:r>
            <w:r>
              <w:rPr>
                <w:rFonts w:hAnsi="Times New Roman" w:eastAsia="宋体" w:cs="Times New Roman"/>
                <w:sz w:val="18"/>
                <w:szCs w:val="18"/>
              </w:rPr>
              <w:t>RNA提取纯化</w:t>
            </w:r>
          </w:p>
        </w:tc>
        <w:tc>
          <w:tcPr>
            <w:tcW w:w="3982" w:type="pct"/>
          </w:tcPr>
          <w:p>
            <w:pPr>
              <w:pStyle w:val="31"/>
              <w:spacing w:after="0" w:line="240" w:lineRule="auto"/>
              <w:ind w:firstLine="39" w:firstLineChars="22"/>
              <w:rPr>
                <w:rFonts w:hAnsi="Times New Roman" w:eastAsia="宋体" w:cs="Times New Roman"/>
                <w:sz w:val="18"/>
                <w:szCs w:val="18"/>
              </w:rPr>
            </w:pPr>
            <w:r>
              <w:rPr>
                <w:rFonts w:hint="eastAsia" w:hAnsi="Times New Roman" w:eastAsia="宋体" w:cs="Times New Roman"/>
                <w:sz w:val="18"/>
                <w:szCs w:val="18"/>
              </w:rPr>
              <w:t>无论检测试剂是否含有RNA分离/纯化的组分，企业或使用单位都应结合检测试剂的特性，对配合使用的核酸提取试剂/方法的提取效率、提取核酸纯度等做充分的验证。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8" w:type="pct"/>
          </w:tcPr>
          <w:p>
            <w:pPr>
              <w:pStyle w:val="31"/>
              <w:spacing w:after="0" w:line="240" w:lineRule="auto"/>
              <w:ind w:firstLine="0" w:firstLineChars="0"/>
              <w:rPr>
                <w:rFonts w:hAnsi="Times New Roman" w:eastAsia="宋体" w:cs="Times New Roman"/>
                <w:sz w:val="18"/>
                <w:szCs w:val="18"/>
              </w:rPr>
            </w:pPr>
            <w:r>
              <w:rPr>
                <w:rFonts w:hAnsi="Times New Roman" w:eastAsia="宋体" w:cs="Times New Roman"/>
                <w:sz w:val="18"/>
                <w:szCs w:val="18"/>
              </w:rPr>
              <w:t>最低检出限</w:t>
            </w:r>
          </w:p>
        </w:tc>
        <w:tc>
          <w:tcPr>
            <w:tcW w:w="3982" w:type="pct"/>
          </w:tcPr>
          <w:p>
            <w:pPr>
              <w:pStyle w:val="31"/>
              <w:spacing w:after="0" w:line="240" w:lineRule="auto"/>
              <w:ind w:firstLine="39" w:firstLineChars="22"/>
              <w:rPr>
                <w:rFonts w:hAnsi="Times New Roman" w:eastAsia="宋体" w:cs="Times New Roman"/>
                <w:sz w:val="18"/>
                <w:szCs w:val="18"/>
              </w:rPr>
            </w:pPr>
            <w:r>
              <w:rPr>
                <w:rFonts w:hAnsi="Times New Roman" w:eastAsia="宋体" w:cs="Times New Roman"/>
                <w:sz w:val="18"/>
                <w:szCs w:val="18"/>
              </w:rPr>
              <w:t>不高于</w:t>
            </w:r>
            <w:r>
              <w:rPr>
                <w:rFonts w:hint="eastAsia" w:hAnsi="Times New Roman" w:eastAsia="宋体" w:cs="Times New Roman"/>
                <w:sz w:val="18"/>
                <w:szCs w:val="18"/>
              </w:rPr>
              <w:t>1×10</w:t>
            </w:r>
            <w:r>
              <w:rPr>
                <w:rFonts w:hint="eastAsia" w:hAnsi="Times New Roman" w:eastAsia="宋体" w:cs="Times New Roman"/>
                <w:sz w:val="18"/>
                <w:szCs w:val="18"/>
                <w:vertAlign w:val="superscript"/>
              </w:rPr>
              <w:t>2</w:t>
            </w:r>
            <w:r>
              <w:rPr>
                <w:rFonts w:hAnsi="Times New Roman" w:eastAsia="宋体" w:cs="Times New Roman"/>
                <w:sz w:val="18"/>
                <w:szCs w:val="18"/>
              </w:rPr>
              <w:t>copies</w:t>
            </w:r>
            <w:r>
              <w:rPr>
                <w:rFonts w:hint="eastAsia" w:hAnsi="Times New Roman" w:eastAsia="宋体" w:cs="Times New Roman"/>
                <w:sz w:val="18"/>
                <w:szCs w:val="18"/>
              </w:rPr>
              <w: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8" w:type="pct"/>
          </w:tcPr>
          <w:p>
            <w:pPr>
              <w:pStyle w:val="31"/>
              <w:spacing w:after="0" w:line="240" w:lineRule="auto"/>
              <w:ind w:firstLine="0" w:firstLineChars="0"/>
              <w:rPr>
                <w:rFonts w:hAnsi="Times New Roman" w:eastAsia="宋体" w:cs="Times New Roman"/>
                <w:sz w:val="18"/>
                <w:szCs w:val="18"/>
              </w:rPr>
            </w:pPr>
            <w:r>
              <w:rPr>
                <w:rFonts w:hAnsi="Times New Roman" w:eastAsia="宋体" w:cs="Times New Roman"/>
                <w:sz w:val="18"/>
                <w:szCs w:val="18"/>
              </w:rPr>
              <w:t>精密度</w:t>
            </w:r>
          </w:p>
        </w:tc>
        <w:tc>
          <w:tcPr>
            <w:tcW w:w="3982" w:type="pct"/>
          </w:tcPr>
          <w:p>
            <w:pPr>
              <w:pStyle w:val="31"/>
              <w:spacing w:after="0" w:line="240" w:lineRule="auto"/>
              <w:ind w:firstLine="39" w:firstLineChars="22"/>
              <w:rPr>
                <w:rFonts w:hAnsi="Times New Roman" w:eastAsia="宋体" w:cs="Times New Roman"/>
                <w:sz w:val="18"/>
                <w:szCs w:val="18"/>
              </w:rPr>
            </w:pPr>
            <w:r>
              <w:rPr>
                <w:rFonts w:hint="eastAsia" w:hAnsi="Times New Roman" w:eastAsia="宋体" w:cs="Times New Roman"/>
                <w:sz w:val="18"/>
                <w:szCs w:val="18"/>
              </w:rPr>
              <w:t>应符合变异系数（CV，</w:t>
            </w:r>
            <w:r>
              <w:rPr>
                <w:rFonts w:hAnsi="Times New Roman" w:eastAsia="宋体" w:cs="Times New Roman"/>
                <w:sz w:val="18"/>
                <w:szCs w:val="18"/>
              </w:rPr>
              <w:t>%</w:t>
            </w:r>
            <w:r>
              <w:rPr>
                <w:rFonts w:hint="eastAsia" w:hAnsi="Times New Roman" w:eastAsia="宋体" w:cs="Times New Roman"/>
                <w:sz w:val="18"/>
                <w:szCs w:val="1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8" w:type="pct"/>
          </w:tcPr>
          <w:p>
            <w:pPr>
              <w:pStyle w:val="31"/>
              <w:spacing w:after="0" w:line="240" w:lineRule="auto"/>
              <w:ind w:firstLine="0" w:firstLineChars="0"/>
              <w:rPr>
                <w:rFonts w:hAnsi="Times New Roman" w:eastAsia="宋体" w:cs="Times New Roman"/>
                <w:sz w:val="18"/>
                <w:szCs w:val="18"/>
              </w:rPr>
            </w:pPr>
            <w:r>
              <w:rPr>
                <w:rFonts w:hAnsi="Times New Roman" w:eastAsia="宋体" w:cs="Times New Roman"/>
                <w:sz w:val="18"/>
                <w:szCs w:val="18"/>
              </w:rPr>
              <w:t>特异性</w:t>
            </w:r>
          </w:p>
        </w:tc>
        <w:tc>
          <w:tcPr>
            <w:tcW w:w="3982" w:type="pct"/>
          </w:tcPr>
          <w:p>
            <w:pPr>
              <w:pStyle w:val="31"/>
              <w:spacing w:after="0" w:line="240" w:lineRule="auto"/>
              <w:ind w:firstLine="39" w:firstLineChars="22"/>
              <w:rPr>
                <w:rFonts w:hAnsi="Times New Roman" w:eastAsia="宋体" w:cs="Times New Roman"/>
                <w:sz w:val="18"/>
                <w:szCs w:val="18"/>
              </w:rPr>
            </w:pPr>
            <w:r>
              <w:rPr>
                <w:rFonts w:hAnsi="Times New Roman" w:eastAsia="宋体" w:cs="Times New Roman"/>
                <w:sz w:val="18"/>
                <w:szCs w:val="18"/>
              </w:rPr>
              <w:t>易产生交叉反应的其他病原体核酸的验证情况，以列表的方式表示经过交叉反应验证的病原体名称、型别、浓度等信息。</w:t>
            </w:r>
          </w:p>
          <w:p>
            <w:pPr>
              <w:pStyle w:val="31"/>
              <w:spacing w:after="0" w:line="240" w:lineRule="auto"/>
              <w:ind w:firstLine="0" w:firstLineChars="0"/>
              <w:rPr>
                <w:rFonts w:hAnsi="Times New Roman" w:eastAsia="宋体" w:cs="Times New Roman"/>
                <w:sz w:val="18"/>
                <w:szCs w:val="18"/>
              </w:rPr>
            </w:pPr>
            <w:r>
              <w:rPr>
                <w:rFonts w:ascii="黑体" w:hAnsi="黑体" w:eastAsia="黑体" w:cs="Times New Roman"/>
                <w:sz w:val="18"/>
                <w:szCs w:val="18"/>
              </w:rPr>
              <w:t>注</w:t>
            </w:r>
            <w:r>
              <w:rPr>
                <w:rFonts w:hint="eastAsia" w:ascii="黑体" w:hAnsi="黑体" w:eastAsia="黑体" w:cs="Times New Roman"/>
                <w:sz w:val="18"/>
                <w:szCs w:val="18"/>
              </w:rPr>
              <w:t xml:space="preserve"> 1</w:t>
            </w:r>
            <w:r>
              <w:rPr>
                <w:rFonts w:hint="eastAsia" w:hAnsi="Times New Roman" w:eastAsia="宋体" w:cs="Times New Roman"/>
                <w:sz w:val="18"/>
                <w:szCs w:val="18"/>
              </w:rPr>
              <w:t>：</w:t>
            </w:r>
            <w:r>
              <w:rPr>
                <w:rFonts w:hAnsi="Times New Roman" w:eastAsia="宋体" w:cs="Times New Roman"/>
                <w:sz w:val="18"/>
                <w:szCs w:val="18"/>
              </w:rPr>
              <w:t>干扰物质：样本中常见干扰物质对检测结果的影响，如血红蛋白、甘油三酯、胆红素等，应注明可接受的最高限值。</w:t>
            </w:r>
          </w:p>
          <w:p>
            <w:pPr>
              <w:pStyle w:val="31"/>
              <w:spacing w:after="0" w:line="240" w:lineRule="auto"/>
              <w:ind w:firstLine="39" w:firstLineChars="22"/>
              <w:rPr>
                <w:rFonts w:hAnsi="Times New Roman" w:eastAsia="宋体" w:cs="Times New Roman"/>
                <w:sz w:val="18"/>
                <w:szCs w:val="18"/>
              </w:rPr>
            </w:pPr>
            <w:r>
              <w:rPr>
                <w:rFonts w:ascii="黑体" w:hAnsi="黑体" w:eastAsia="黑体" w:cs="Times New Roman"/>
                <w:sz w:val="18"/>
                <w:szCs w:val="18"/>
              </w:rPr>
              <w:t>注</w:t>
            </w:r>
            <w:r>
              <w:rPr>
                <w:rFonts w:hint="eastAsia" w:ascii="黑体" w:hAnsi="黑体" w:eastAsia="黑体" w:cs="Times New Roman"/>
                <w:sz w:val="18"/>
                <w:szCs w:val="18"/>
              </w:rPr>
              <w:t xml:space="preserve"> 2</w:t>
            </w:r>
            <w:r>
              <w:rPr>
                <w:rFonts w:hint="eastAsia" w:hAnsi="Times New Roman" w:eastAsia="宋体" w:cs="Times New Roman"/>
                <w:sz w:val="18"/>
                <w:szCs w:val="18"/>
              </w:rPr>
              <w:t>：</w:t>
            </w:r>
            <w:r>
              <w:rPr>
                <w:rFonts w:hAnsi="Times New Roman" w:eastAsia="宋体" w:cs="Times New Roman"/>
                <w:sz w:val="18"/>
                <w:szCs w:val="18"/>
              </w:rPr>
              <w:t>药物影响：常用抗病毒药物、干扰素等对检测结果的影响，如未进行相关研究也应提供相关警示说明。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8" w:type="pct"/>
          </w:tcPr>
          <w:p>
            <w:pPr>
              <w:pStyle w:val="31"/>
              <w:spacing w:after="0" w:line="240" w:lineRule="auto"/>
              <w:ind w:firstLine="0" w:firstLineChars="0"/>
              <w:rPr>
                <w:rFonts w:hAnsi="Times New Roman" w:eastAsia="宋体" w:cs="Times New Roman"/>
                <w:sz w:val="18"/>
                <w:szCs w:val="18"/>
              </w:rPr>
            </w:pPr>
            <w:r>
              <w:rPr>
                <w:rFonts w:hAnsi="Times New Roman" w:eastAsia="宋体" w:cs="Times New Roman"/>
                <w:sz w:val="18"/>
                <w:szCs w:val="18"/>
              </w:rPr>
              <w:t>验证</w:t>
            </w:r>
          </w:p>
        </w:tc>
        <w:tc>
          <w:tcPr>
            <w:tcW w:w="3982" w:type="pct"/>
          </w:tcPr>
          <w:p>
            <w:pPr>
              <w:pStyle w:val="31"/>
              <w:spacing w:after="0" w:line="240" w:lineRule="auto"/>
              <w:ind w:firstLine="39" w:firstLineChars="22"/>
              <w:rPr>
                <w:rFonts w:hAnsi="Times New Roman" w:eastAsia="宋体" w:cs="Times New Roman"/>
                <w:sz w:val="18"/>
                <w:szCs w:val="18"/>
              </w:rPr>
            </w:pPr>
            <w:r>
              <w:rPr>
                <w:rFonts w:hAnsi="Times New Roman" w:eastAsia="宋体" w:cs="Times New Roman"/>
                <w:sz w:val="18"/>
                <w:szCs w:val="18"/>
              </w:rPr>
              <w:t>应使用国家/国际参考品</w:t>
            </w:r>
            <w:r>
              <w:rPr>
                <w:rFonts w:hint="eastAsia" w:hAnsi="Times New Roman" w:eastAsia="宋体" w:cs="Times New Roman"/>
                <w:sz w:val="18"/>
                <w:szCs w:val="18"/>
              </w:rPr>
              <w:t>、</w:t>
            </w:r>
            <w:r>
              <w:rPr>
                <w:rFonts w:hAnsi="Times New Roman" w:eastAsia="宋体" w:cs="Times New Roman"/>
                <w:sz w:val="18"/>
                <w:szCs w:val="18"/>
              </w:rPr>
              <w:t>企业参考品对试剂进行验证，重点观察对相应参考品检测结果的符合情况。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8" w:type="pct"/>
          </w:tcPr>
          <w:p>
            <w:pPr>
              <w:pStyle w:val="31"/>
              <w:spacing w:after="0" w:line="240" w:lineRule="auto"/>
              <w:ind w:firstLine="0" w:firstLineChars="0"/>
              <w:rPr>
                <w:rFonts w:hAnsi="Times New Roman" w:eastAsia="宋体" w:cs="Times New Roman"/>
                <w:sz w:val="18"/>
                <w:szCs w:val="18"/>
              </w:rPr>
            </w:pPr>
            <w:r>
              <w:rPr>
                <w:rFonts w:hint="eastAsia" w:hAnsi="Times New Roman" w:eastAsia="宋体" w:cs="Times New Roman"/>
                <w:sz w:val="18"/>
                <w:szCs w:val="18"/>
              </w:rPr>
              <w:t>稳定性</w:t>
            </w:r>
          </w:p>
        </w:tc>
        <w:tc>
          <w:tcPr>
            <w:tcW w:w="3982" w:type="pct"/>
          </w:tcPr>
          <w:p>
            <w:pPr>
              <w:pStyle w:val="31"/>
              <w:spacing w:after="0" w:line="240" w:lineRule="auto"/>
              <w:ind w:firstLine="39" w:firstLineChars="22"/>
              <w:rPr>
                <w:rFonts w:hAnsi="Times New Roman" w:eastAsia="宋体" w:cs="Times New Roman"/>
                <w:sz w:val="18"/>
                <w:szCs w:val="18"/>
              </w:rPr>
            </w:pPr>
            <w:r>
              <w:rPr>
                <w:rFonts w:hint="eastAsia" w:hAnsi="Times New Roman" w:eastAsia="宋体" w:cs="Times New Roman"/>
                <w:sz w:val="18"/>
                <w:szCs w:val="18"/>
              </w:rPr>
              <w:t>应考察实时稳定性（有效期）、运输稳定性、开瓶稳定性及冻融次数限制</w:t>
            </w:r>
          </w:p>
        </w:tc>
      </w:tr>
    </w:tbl>
    <w:p>
      <w:pPr>
        <w:pStyle w:val="57"/>
        <w:numPr>
          <w:ilvl w:val="1"/>
          <w:numId w:val="13"/>
        </w:numPr>
        <w:spacing w:before="156" w:after="156" w:line="240" w:lineRule="auto"/>
        <w:ind w:left="0"/>
        <w:rPr>
          <w:rFonts w:hAnsi="Times New Roman" w:cs="Times New Roman"/>
        </w:rPr>
      </w:pPr>
      <w:bookmarkStart w:id="57" w:name="_Toc32918072"/>
      <w:r>
        <w:rPr>
          <w:rFonts w:hint="eastAsia" w:hAnsi="Times New Roman" w:cs="Times New Roman"/>
        </w:rPr>
        <w:t>定量检测试剂盒质量评价方法</w:t>
      </w:r>
      <w:bookmarkEnd w:id="57"/>
    </w:p>
    <w:p>
      <w:pPr>
        <w:pStyle w:val="56"/>
        <w:numPr>
          <w:ilvl w:val="2"/>
          <w:numId w:val="13"/>
        </w:numPr>
        <w:spacing w:before="156" w:after="156" w:line="240" w:lineRule="auto"/>
        <w:ind w:left="0"/>
        <w:rPr>
          <w:rFonts w:hAnsi="Times New Roman" w:cs="Times New Roman"/>
          <w:lang w:val="zh-CN" w:eastAsia="zh-CN"/>
        </w:rPr>
      </w:pPr>
      <w:r>
        <w:rPr>
          <w:rFonts w:hint="eastAsia" w:hAnsi="Times New Roman" w:cs="Times New Roman"/>
          <w:lang w:val="zh-CN" w:eastAsia="zh-CN"/>
        </w:rPr>
        <w:t>新型冠状病毒RNA提取纯化</w:t>
      </w:r>
    </w:p>
    <w:p>
      <w:pPr>
        <w:pStyle w:val="31"/>
        <w:spacing w:after="0" w:line="240" w:lineRule="auto"/>
        <w:rPr>
          <w:rFonts w:hAnsi="Times New Roman" w:eastAsia="宋体" w:cs="Times New Roman"/>
          <w:szCs w:val="20"/>
        </w:rPr>
      </w:pPr>
      <w:r>
        <w:rPr>
          <w:rFonts w:hint="eastAsia" w:hAnsi="Times New Roman" w:eastAsia="宋体" w:cs="Times New Roman"/>
          <w:szCs w:val="20"/>
        </w:rPr>
        <w:t>用经灭活的天然病毒或构建的假病毒对核酸提取试剂进行验证，使用与临床标本一致的基质，分析试剂/方法的提取效率、提取核酸纯度。</w:t>
      </w:r>
    </w:p>
    <w:p>
      <w:pPr>
        <w:pStyle w:val="56"/>
        <w:numPr>
          <w:ilvl w:val="2"/>
          <w:numId w:val="13"/>
        </w:numPr>
        <w:spacing w:before="156" w:after="156" w:line="240" w:lineRule="auto"/>
        <w:ind w:left="0"/>
      </w:pPr>
      <w:r>
        <w:rPr>
          <w:rFonts w:hint="eastAsia"/>
        </w:rPr>
        <w:t>最低检出限</w:t>
      </w:r>
    </w:p>
    <w:p>
      <w:pPr>
        <w:pStyle w:val="31"/>
        <w:spacing w:after="0" w:line="240" w:lineRule="auto"/>
        <w:rPr>
          <w:rFonts w:hAnsi="Times New Roman" w:eastAsia="宋体" w:cs="Times New Roman"/>
          <w:szCs w:val="20"/>
        </w:rPr>
      </w:pPr>
      <w:r>
        <w:rPr>
          <w:rFonts w:hint="eastAsia" w:hAnsi="Times New Roman" w:eastAsia="宋体" w:cs="Times New Roman"/>
          <w:szCs w:val="20"/>
        </w:rPr>
        <w:t>将含有严重急性呼吸系统综合征冠状病毒2的真实</w:t>
      </w:r>
      <w:r>
        <w:rPr>
          <w:rFonts w:hAnsi="Times New Roman" w:eastAsia="宋体" w:cs="Times New Roman"/>
          <w:szCs w:val="20"/>
        </w:rPr>
        <w:t>临床样本</w:t>
      </w:r>
      <w:r>
        <w:rPr>
          <w:rFonts w:hint="eastAsia" w:hAnsi="Times New Roman" w:eastAsia="宋体" w:cs="Times New Roman"/>
          <w:szCs w:val="20"/>
        </w:rPr>
        <w:t>/含有该</w:t>
      </w:r>
      <w:r>
        <w:rPr>
          <w:rFonts w:hAnsi="Times New Roman" w:eastAsia="宋体" w:cs="Times New Roman"/>
          <w:szCs w:val="20"/>
        </w:rPr>
        <w:t>病毒</w:t>
      </w:r>
      <w:r>
        <w:rPr>
          <w:rFonts w:hint="eastAsia" w:hAnsi="Times New Roman" w:eastAsia="宋体" w:cs="Times New Roman"/>
          <w:szCs w:val="20"/>
        </w:rPr>
        <w:t>RNA片段的假病毒颗粒梯度稀释于（与适用样本一致的）适当基质中，用于进行最低检测限研究，应采用科学的方法标定病毒滴度。每个浓度梯度最少重复三次检测，以100%可检出的最低浓度水平作为估计检测限，在此浓度附近制备若干梯度浓度样品，每个浓度至少重复20次检测，将具有95%阳性检出率的最低浓度水平作为确定的最低检测限。</w:t>
      </w:r>
    </w:p>
    <w:p>
      <w:pPr>
        <w:pStyle w:val="56"/>
        <w:numPr>
          <w:ilvl w:val="2"/>
          <w:numId w:val="13"/>
        </w:numPr>
        <w:spacing w:before="156" w:after="156" w:line="240" w:lineRule="auto"/>
        <w:ind w:left="0"/>
      </w:pPr>
      <w:r>
        <w:rPr>
          <w:rFonts w:hint="eastAsia"/>
        </w:rPr>
        <w:t>精密度</w:t>
      </w:r>
    </w:p>
    <w:p>
      <w:pPr>
        <w:pStyle w:val="31"/>
        <w:spacing w:after="0" w:line="240" w:lineRule="auto"/>
        <w:rPr>
          <w:rFonts w:hAnsi="Times New Roman" w:eastAsia="宋体" w:cs="Times New Roman"/>
          <w:szCs w:val="20"/>
        </w:rPr>
      </w:pPr>
      <w:r>
        <w:rPr>
          <w:rFonts w:hint="eastAsia" w:hAnsi="Times New Roman" w:eastAsia="宋体" w:cs="Times New Roman"/>
          <w:szCs w:val="20"/>
        </w:rPr>
        <w:t>精密度评价试验的每一次检测均应从核酸提取开始。针对本类产品的精密度评价主要包括以下要求。</w:t>
      </w:r>
    </w:p>
    <w:p>
      <w:pPr>
        <w:pStyle w:val="31"/>
        <w:numPr>
          <w:ilvl w:val="0"/>
          <w:numId w:val="14"/>
        </w:numPr>
        <w:spacing w:after="0" w:line="240" w:lineRule="auto"/>
        <w:ind w:firstLineChars="0"/>
        <w:rPr>
          <w:rFonts w:hAnsi="Times New Roman" w:eastAsia="宋体" w:cs="Times New Roman"/>
          <w:szCs w:val="20"/>
        </w:rPr>
      </w:pPr>
      <w:r>
        <w:rPr>
          <w:rFonts w:hint="eastAsia" w:hAnsi="Times New Roman" w:eastAsia="宋体" w:cs="Times New Roman"/>
          <w:szCs w:val="20"/>
        </w:rPr>
        <w:t>对可能影响检测精密度的主要变量进行验证，除检测试剂（包括核酸分离/纯化组分）本身的影响外，还应对分析仪、操作者、地点、检测轮次等要素进行相关的验证。</w:t>
      </w:r>
    </w:p>
    <w:p>
      <w:pPr>
        <w:pStyle w:val="31"/>
        <w:numPr>
          <w:ilvl w:val="0"/>
          <w:numId w:val="14"/>
        </w:numPr>
        <w:spacing w:after="0" w:line="240" w:lineRule="auto"/>
        <w:ind w:firstLineChars="0"/>
        <w:rPr>
          <w:rFonts w:hAnsi="Times New Roman" w:eastAsia="宋体" w:cs="Times New Roman"/>
          <w:szCs w:val="20"/>
        </w:rPr>
      </w:pPr>
      <w:r>
        <w:rPr>
          <w:rFonts w:hint="eastAsia" w:hAnsi="Times New Roman" w:eastAsia="宋体" w:cs="Times New Roman"/>
          <w:szCs w:val="20"/>
        </w:rPr>
        <w:t>设定合理的精密度评价周期，例如：为期至少20天的检测或者为期至少5天的检测，具体方案可参考EP文件进行。从而对批内/批间、日内/日间以及不同操作者之间的精密度进行综合评价。</w:t>
      </w:r>
    </w:p>
    <w:p>
      <w:pPr>
        <w:pStyle w:val="31"/>
        <w:numPr>
          <w:ilvl w:val="0"/>
          <w:numId w:val="14"/>
        </w:numPr>
        <w:spacing w:after="0" w:line="240" w:lineRule="auto"/>
        <w:ind w:firstLineChars="0"/>
        <w:rPr>
          <w:rFonts w:hAnsi="Times New Roman" w:eastAsia="宋体" w:cs="Times New Roman"/>
          <w:szCs w:val="20"/>
        </w:rPr>
      </w:pPr>
      <w:r>
        <w:rPr>
          <w:rFonts w:hint="eastAsia" w:hAnsi="Times New Roman" w:eastAsia="宋体" w:cs="Times New Roman"/>
          <w:szCs w:val="20"/>
        </w:rPr>
        <w:t>用于精密度评价的人工模拟样品和临床样本均应至少包含3个水平：阴性样品、临界阳性样品、（中或强）阳性样品，并根据产品特性设定适当的精密度要求，临床样本精密度评价中的每一次检测均应从核酸提取开始，要求如下：</w:t>
      </w:r>
    </w:p>
    <w:p>
      <w:pPr>
        <w:pStyle w:val="31"/>
        <w:numPr>
          <w:ilvl w:val="0"/>
          <w:numId w:val="15"/>
        </w:numPr>
        <w:spacing w:after="0" w:line="240" w:lineRule="auto"/>
        <w:ind w:left="1260" w:firstLineChars="0"/>
        <w:rPr>
          <w:rFonts w:hAnsi="Times New Roman" w:eastAsia="宋体" w:cs="Times New Roman"/>
          <w:szCs w:val="20"/>
        </w:rPr>
      </w:pPr>
      <w:r>
        <w:rPr>
          <w:rFonts w:hint="eastAsia" w:hAnsi="Times New Roman" w:eastAsia="宋体" w:cs="Times New Roman"/>
          <w:szCs w:val="20"/>
        </w:rPr>
        <w:t>阴性样本：待测物浓度低于最低检测限或为零浓度，阴性检出率应为100%（n≥20）。</w:t>
      </w:r>
    </w:p>
    <w:p>
      <w:pPr>
        <w:pStyle w:val="31"/>
        <w:numPr>
          <w:ilvl w:val="0"/>
          <w:numId w:val="15"/>
        </w:numPr>
        <w:spacing w:after="0" w:line="240" w:lineRule="auto"/>
        <w:ind w:left="1260" w:firstLineChars="0"/>
        <w:rPr>
          <w:rFonts w:hAnsi="Times New Roman" w:eastAsia="宋体" w:cs="Times New Roman"/>
          <w:szCs w:val="20"/>
        </w:rPr>
      </w:pPr>
      <w:r>
        <w:rPr>
          <w:rFonts w:hint="eastAsia" w:hAnsi="Times New Roman" w:eastAsia="宋体" w:cs="Times New Roman"/>
          <w:szCs w:val="20"/>
        </w:rPr>
        <w:t>临界阳性样本：待测物浓度略高于试剂盒的最低检测限，阳性检出率应≥95%（n≥20）。</w:t>
      </w:r>
    </w:p>
    <w:p>
      <w:pPr>
        <w:pStyle w:val="31"/>
        <w:numPr>
          <w:ilvl w:val="0"/>
          <w:numId w:val="15"/>
        </w:numPr>
        <w:spacing w:after="0" w:line="240" w:lineRule="auto"/>
        <w:ind w:left="1260" w:firstLineChars="0"/>
        <w:rPr>
          <w:rFonts w:hAnsi="Times New Roman" w:eastAsia="宋体" w:cs="Times New Roman"/>
          <w:szCs w:val="20"/>
        </w:rPr>
      </w:pPr>
      <w:r>
        <w:rPr>
          <w:rFonts w:hint="eastAsia" w:hAnsi="Times New Roman" w:eastAsia="宋体" w:cs="Times New Roman"/>
          <w:szCs w:val="20"/>
        </w:rPr>
        <w:t>中/强阳性样本：待测物浓度呈中度到强阳性，阳性检出率为100%且CV≤10%（n≥20）。</w:t>
      </w:r>
    </w:p>
    <w:p>
      <w:pPr>
        <w:pStyle w:val="56"/>
        <w:numPr>
          <w:ilvl w:val="2"/>
          <w:numId w:val="13"/>
        </w:numPr>
        <w:spacing w:before="156" w:after="156" w:line="240" w:lineRule="auto"/>
        <w:ind w:left="0"/>
      </w:pPr>
      <w:r>
        <w:rPr>
          <w:rFonts w:hint="eastAsia"/>
        </w:rPr>
        <w:t>参考品验证</w:t>
      </w:r>
      <w:r>
        <w:tab/>
      </w:r>
    </w:p>
    <w:p>
      <w:pPr>
        <w:pStyle w:val="55"/>
        <w:numPr>
          <w:ilvl w:val="3"/>
          <w:numId w:val="13"/>
        </w:numPr>
        <w:spacing w:before="156" w:after="156" w:line="240" w:lineRule="auto"/>
        <w:rPr>
          <w:rFonts w:ascii="宋体" w:hAnsi="Times New Roman" w:eastAsia="宋体" w:cs="Times New Roman"/>
          <w:szCs w:val="20"/>
        </w:rPr>
      </w:pPr>
      <w:r>
        <w:rPr>
          <w:rFonts w:ascii="宋体" w:hAnsi="Times New Roman" w:eastAsia="宋体" w:cs="Times New Roman"/>
          <w:szCs w:val="20"/>
        </w:rPr>
        <w:t>阴性参考品符合率：检测国家/国际阴性参考品，结果符合国</w:t>
      </w:r>
      <w:r>
        <w:rPr>
          <w:rFonts w:hint="eastAsia" w:ascii="宋体" w:hAnsi="Times New Roman" w:eastAsia="宋体" w:cs="Times New Roman"/>
          <w:szCs w:val="20"/>
        </w:rPr>
        <w:t>家</w:t>
      </w:r>
      <w:r>
        <w:rPr>
          <w:rFonts w:ascii="宋体" w:hAnsi="Times New Roman" w:eastAsia="宋体" w:cs="Times New Roman"/>
          <w:szCs w:val="20"/>
        </w:rPr>
        <w:t>/国际</w:t>
      </w:r>
      <w:r>
        <w:rPr>
          <w:rFonts w:hint="eastAsia" w:ascii="宋体" w:hAnsi="Times New Roman" w:eastAsia="宋体" w:cs="Times New Roman"/>
          <w:szCs w:val="20"/>
        </w:rPr>
        <w:t>参考品的要求；</w:t>
      </w:r>
      <w:r>
        <w:rPr>
          <w:rFonts w:ascii="宋体" w:hAnsi="Times New Roman" w:eastAsia="宋体" w:cs="Times New Roman"/>
          <w:szCs w:val="20"/>
        </w:rPr>
        <w:t>或检测企业阴性参考品，结果符合</w:t>
      </w:r>
      <w:r>
        <w:rPr>
          <w:rFonts w:hint="eastAsia" w:ascii="宋体" w:hAnsi="Times New Roman" w:eastAsia="宋体" w:cs="Times New Roman"/>
          <w:szCs w:val="20"/>
        </w:rPr>
        <w:t>企业参考品的要求。</w:t>
      </w:r>
    </w:p>
    <w:p>
      <w:pPr>
        <w:pStyle w:val="55"/>
        <w:numPr>
          <w:ilvl w:val="3"/>
          <w:numId w:val="13"/>
        </w:numPr>
        <w:spacing w:before="156" w:after="156" w:line="240" w:lineRule="auto"/>
        <w:rPr>
          <w:rFonts w:ascii="宋体" w:hAnsi="Times New Roman" w:eastAsia="宋体" w:cs="Times New Roman"/>
          <w:szCs w:val="20"/>
        </w:rPr>
      </w:pPr>
      <w:r>
        <w:rPr>
          <w:rFonts w:ascii="宋体" w:hAnsi="Times New Roman" w:eastAsia="宋体" w:cs="Times New Roman"/>
          <w:szCs w:val="20"/>
        </w:rPr>
        <w:t>阳性参考品符合率：检测国家/国际阳性参考品，结果符合国</w:t>
      </w:r>
      <w:r>
        <w:rPr>
          <w:rFonts w:hint="eastAsia" w:ascii="宋体" w:hAnsi="Times New Roman" w:eastAsia="宋体" w:cs="Times New Roman"/>
          <w:szCs w:val="20"/>
        </w:rPr>
        <w:t>家</w:t>
      </w:r>
      <w:r>
        <w:rPr>
          <w:rFonts w:ascii="宋体" w:hAnsi="Times New Roman" w:eastAsia="宋体" w:cs="Times New Roman"/>
          <w:szCs w:val="20"/>
        </w:rPr>
        <w:t>/国际</w:t>
      </w:r>
      <w:r>
        <w:rPr>
          <w:rFonts w:hint="eastAsia" w:ascii="宋体" w:hAnsi="Times New Roman" w:eastAsia="宋体" w:cs="Times New Roman"/>
          <w:szCs w:val="20"/>
        </w:rPr>
        <w:t>参考品的要求；或检测企业阳性参考品，</w:t>
      </w:r>
      <w:r>
        <w:rPr>
          <w:rFonts w:ascii="宋体" w:hAnsi="Times New Roman" w:eastAsia="宋体" w:cs="Times New Roman"/>
          <w:szCs w:val="20"/>
        </w:rPr>
        <w:t>结果符合</w:t>
      </w:r>
      <w:r>
        <w:rPr>
          <w:rFonts w:hint="eastAsia" w:ascii="宋体" w:hAnsi="Times New Roman" w:eastAsia="宋体" w:cs="Times New Roman"/>
          <w:szCs w:val="20"/>
        </w:rPr>
        <w:t>企业参考品的要求。</w:t>
      </w:r>
    </w:p>
    <w:p>
      <w:pPr>
        <w:pStyle w:val="55"/>
        <w:numPr>
          <w:ilvl w:val="3"/>
          <w:numId w:val="13"/>
        </w:numPr>
        <w:spacing w:before="156" w:after="156" w:line="240" w:lineRule="auto"/>
        <w:rPr>
          <w:rFonts w:ascii="宋体" w:hAnsi="Times New Roman" w:eastAsia="宋体" w:cs="Times New Roman"/>
          <w:szCs w:val="20"/>
        </w:rPr>
      </w:pPr>
      <w:r>
        <w:rPr>
          <w:rFonts w:ascii="宋体" w:hAnsi="Times New Roman" w:eastAsia="宋体" w:cs="Times New Roman"/>
          <w:szCs w:val="20"/>
        </w:rPr>
        <w:t>精密度</w:t>
      </w:r>
      <w:r>
        <w:rPr>
          <w:rFonts w:hint="eastAsia" w:ascii="宋体" w:hAnsi="Times New Roman" w:eastAsia="宋体" w:cs="Times New Roman"/>
          <w:szCs w:val="20"/>
        </w:rPr>
        <w:t>：</w:t>
      </w:r>
      <w:r>
        <w:rPr>
          <w:rFonts w:ascii="宋体" w:hAnsi="Times New Roman" w:eastAsia="宋体" w:cs="Times New Roman"/>
          <w:szCs w:val="20"/>
        </w:rPr>
        <w:t>检测国家/国际</w:t>
      </w:r>
      <w:r>
        <w:rPr>
          <w:rFonts w:hint="eastAsia" w:ascii="宋体" w:hAnsi="Times New Roman" w:eastAsia="宋体" w:cs="Times New Roman"/>
          <w:szCs w:val="20"/>
        </w:rPr>
        <w:t>精密度</w:t>
      </w:r>
      <w:r>
        <w:rPr>
          <w:rFonts w:ascii="宋体" w:hAnsi="Times New Roman" w:eastAsia="宋体" w:cs="Times New Roman"/>
          <w:szCs w:val="20"/>
        </w:rPr>
        <w:t>参考品，结果符合国</w:t>
      </w:r>
      <w:r>
        <w:rPr>
          <w:rFonts w:hint="eastAsia" w:ascii="宋体" w:hAnsi="Times New Roman" w:eastAsia="宋体" w:cs="Times New Roman"/>
          <w:szCs w:val="20"/>
        </w:rPr>
        <w:t>家</w:t>
      </w:r>
      <w:r>
        <w:rPr>
          <w:rFonts w:ascii="宋体" w:hAnsi="Times New Roman" w:eastAsia="宋体" w:cs="Times New Roman"/>
          <w:szCs w:val="20"/>
        </w:rPr>
        <w:t>/国际</w:t>
      </w:r>
      <w:r>
        <w:rPr>
          <w:rFonts w:hint="eastAsia" w:ascii="宋体" w:hAnsi="Times New Roman" w:eastAsia="宋体" w:cs="Times New Roman"/>
          <w:szCs w:val="20"/>
        </w:rPr>
        <w:t>参考品的要求；或检测企业精密度参考品，</w:t>
      </w:r>
      <w:r>
        <w:rPr>
          <w:rFonts w:ascii="宋体" w:hAnsi="Times New Roman" w:eastAsia="宋体" w:cs="Times New Roman"/>
          <w:szCs w:val="20"/>
        </w:rPr>
        <w:t>结果符合</w:t>
      </w:r>
      <w:r>
        <w:rPr>
          <w:rFonts w:hint="eastAsia" w:ascii="宋体" w:hAnsi="Times New Roman" w:eastAsia="宋体" w:cs="Times New Roman"/>
          <w:szCs w:val="20"/>
        </w:rPr>
        <w:t>企业参考品的要求。</w:t>
      </w:r>
    </w:p>
    <w:p>
      <w:pPr>
        <w:pStyle w:val="55"/>
        <w:numPr>
          <w:ilvl w:val="3"/>
          <w:numId w:val="13"/>
        </w:numPr>
        <w:spacing w:before="156" w:after="156" w:line="240" w:lineRule="auto"/>
        <w:rPr>
          <w:rFonts w:ascii="宋体" w:hAnsi="Times New Roman" w:eastAsia="宋体" w:cs="Times New Roman"/>
          <w:szCs w:val="20"/>
        </w:rPr>
      </w:pPr>
      <w:r>
        <w:rPr>
          <w:rFonts w:hint="eastAsia" w:ascii="宋体" w:hAnsi="Times New Roman" w:eastAsia="宋体" w:cs="Times New Roman"/>
          <w:szCs w:val="20"/>
        </w:rPr>
        <w:t>灵敏度：</w:t>
      </w:r>
      <w:r>
        <w:rPr>
          <w:rFonts w:ascii="宋体" w:hAnsi="Times New Roman" w:eastAsia="宋体" w:cs="Times New Roman"/>
          <w:szCs w:val="20"/>
        </w:rPr>
        <w:t>检测国家/国际</w:t>
      </w:r>
      <w:r>
        <w:rPr>
          <w:rFonts w:hint="eastAsia" w:ascii="宋体" w:hAnsi="Times New Roman" w:eastAsia="宋体" w:cs="Times New Roman"/>
          <w:szCs w:val="20"/>
        </w:rPr>
        <w:t>灵敏度</w:t>
      </w:r>
      <w:r>
        <w:rPr>
          <w:rFonts w:ascii="宋体" w:hAnsi="Times New Roman" w:eastAsia="宋体" w:cs="Times New Roman"/>
          <w:szCs w:val="20"/>
        </w:rPr>
        <w:t>参考品，结果符合国</w:t>
      </w:r>
      <w:r>
        <w:rPr>
          <w:rFonts w:hint="eastAsia" w:ascii="宋体" w:hAnsi="Times New Roman" w:eastAsia="宋体" w:cs="Times New Roman"/>
          <w:szCs w:val="20"/>
        </w:rPr>
        <w:t>家</w:t>
      </w:r>
      <w:r>
        <w:rPr>
          <w:rFonts w:ascii="宋体" w:hAnsi="Times New Roman" w:eastAsia="宋体" w:cs="Times New Roman"/>
          <w:szCs w:val="20"/>
        </w:rPr>
        <w:t>/国际</w:t>
      </w:r>
      <w:r>
        <w:rPr>
          <w:rFonts w:hint="eastAsia" w:ascii="宋体" w:hAnsi="Times New Roman" w:eastAsia="宋体" w:cs="Times New Roman"/>
          <w:szCs w:val="20"/>
        </w:rPr>
        <w:t>参考品的要求；或检测企业灵敏度参考品，</w:t>
      </w:r>
      <w:r>
        <w:rPr>
          <w:rFonts w:ascii="宋体" w:hAnsi="Times New Roman" w:eastAsia="宋体" w:cs="Times New Roman"/>
          <w:szCs w:val="20"/>
        </w:rPr>
        <w:t>结果符合</w:t>
      </w:r>
      <w:r>
        <w:rPr>
          <w:rFonts w:hint="eastAsia" w:ascii="宋体" w:hAnsi="Times New Roman" w:eastAsia="宋体" w:cs="Times New Roman"/>
          <w:szCs w:val="20"/>
        </w:rPr>
        <w:t>企业参考品的要求。</w:t>
      </w:r>
    </w:p>
    <w:p>
      <w:pPr>
        <w:pStyle w:val="56"/>
        <w:numPr>
          <w:ilvl w:val="2"/>
          <w:numId w:val="13"/>
        </w:numPr>
        <w:spacing w:before="156" w:after="156" w:line="240" w:lineRule="auto"/>
        <w:ind w:left="0"/>
      </w:pPr>
      <w:r>
        <w:rPr>
          <w:rFonts w:hint="eastAsia"/>
        </w:rPr>
        <w:t>特异性</w:t>
      </w:r>
    </w:p>
    <w:p>
      <w:pPr>
        <w:pStyle w:val="56"/>
        <w:numPr>
          <w:ilvl w:val="3"/>
          <w:numId w:val="13"/>
        </w:numPr>
        <w:spacing w:before="156" w:after="156" w:line="240" w:lineRule="auto"/>
        <w:rPr>
          <w:rFonts w:hAnsi="黑体"/>
        </w:rPr>
      </w:pPr>
      <w:r>
        <w:rPr>
          <w:rFonts w:hint="eastAsia" w:hAnsi="黑体" w:cs="Times New Roman"/>
          <w:szCs w:val="20"/>
        </w:rPr>
        <w:t>交叉反应验证</w:t>
      </w:r>
    </w:p>
    <w:p>
      <w:pPr>
        <w:pStyle w:val="31"/>
        <w:spacing w:after="0" w:line="240" w:lineRule="auto"/>
        <w:rPr>
          <w:rFonts w:hAnsi="Times New Roman" w:eastAsia="宋体" w:cs="Times New Roman"/>
          <w:szCs w:val="20"/>
        </w:rPr>
      </w:pPr>
      <w:r>
        <w:rPr>
          <w:rFonts w:hint="eastAsia" w:hAnsi="Times New Roman" w:eastAsia="宋体" w:cs="Times New Roman"/>
          <w:szCs w:val="20"/>
        </w:rPr>
        <w:t>交叉反应验证包括：</w:t>
      </w:r>
    </w:p>
    <w:p>
      <w:pPr>
        <w:pStyle w:val="31"/>
        <w:numPr>
          <w:ilvl w:val="0"/>
          <w:numId w:val="16"/>
        </w:numPr>
        <w:spacing w:after="0" w:line="240" w:lineRule="auto"/>
        <w:ind w:firstLineChars="0"/>
        <w:rPr>
          <w:rFonts w:hAnsi="Times New Roman" w:eastAsia="宋体" w:cs="Times New Roman"/>
          <w:szCs w:val="20"/>
        </w:rPr>
      </w:pPr>
      <w:r>
        <w:rPr>
          <w:rFonts w:hint="eastAsia" w:hAnsi="Times New Roman" w:eastAsia="宋体" w:cs="Times New Roman"/>
          <w:szCs w:val="20"/>
        </w:rPr>
        <w:t>地方性人类冠状病毒（HKU1，OC43，NL63和229E）、SARS冠状病毒、</w:t>
      </w:r>
      <w:r>
        <w:rPr>
          <w:rFonts w:hAnsi="Times New Roman" w:eastAsia="宋体" w:cs="Times New Roman"/>
          <w:szCs w:val="20"/>
        </w:rPr>
        <w:t>MERS</w:t>
      </w:r>
      <w:r>
        <w:rPr>
          <w:rFonts w:hint="eastAsia" w:hAnsi="Times New Roman" w:eastAsia="宋体" w:cs="Times New Roman"/>
          <w:szCs w:val="20"/>
        </w:rPr>
        <w:t>冠状病毒；</w:t>
      </w:r>
    </w:p>
    <w:p>
      <w:pPr>
        <w:pStyle w:val="31"/>
        <w:numPr>
          <w:ilvl w:val="0"/>
          <w:numId w:val="16"/>
        </w:numPr>
        <w:spacing w:after="0" w:line="240" w:lineRule="auto"/>
        <w:ind w:firstLineChars="0"/>
        <w:rPr>
          <w:rFonts w:hAnsi="Times New Roman" w:eastAsia="宋体" w:cs="Times New Roman"/>
          <w:szCs w:val="20"/>
        </w:rPr>
      </w:pPr>
      <w:r>
        <w:rPr>
          <w:rFonts w:hint="eastAsia" w:hAnsi="Times New Roman" w:eastAsia="宋体" w:cs="Times New Roman"/>
          <w:szCs w:val="20"/>
        </w:rPr>
        <w:t>H1N1（新型甲型H1N1流感病毒（2009）、季节性H1N1流感病毒）、H3N2、H5N1、H7N9，乙型流感Yamagata、Victoria，呼吸道合胞病毒A、B型，副流感病毒1、2、3型，鼻病毒A、B、C组，腺病毒1、2、3、4、5、7、55型，</w:t>
      </w:r>
      <w:r>
        <w:rPr>
          <w:rFonts w:hAnsi="Times New Roman" w:eastAsia="宋体" w:cs="Times New Roman"/>
          <w:szCs w:val="20"/>
        </w:rPr>
        <w:t>肠道</w:t>
      </w:r>
      <w:r>
        <w:rPr>
          <w:rFonts w:hint="eastAsia" w:hAnsi="Times New Roman" w:eastAsia="宋体" w:cs="Times New Roman"/>
          <w:szCs w:val="20"/>
        </w:rPr>
        <w:t>病毒A、B、C、D组，人间质肺病毒、人</w:t>
      </w:r>
      <w:r>
        <w:rPr>
          <w:rFonts w:hAnsi="Times New Roman" w:eastAsia="宋体" w:cs="Times New Roman"/>
          <w:szCs w:val="20"/>
        </w:rPr>
        <w:t>偏</w:t>
      </w:r>
      <w:r>
        <w:rPr>
          <w:rFonts w:hint="eastAsia" w:hAnsi="Times New Roman" w:eastAsia="宋体" w:cs="Times New Roman"/>
          <w:szCs w:val="20"/>
        </w:rPr>
        <w:t>肺</w:t>
      </w:r>
      <w:r>
        <w:rPr>
          <w:rFonts w:hAnsi="Times New Roman" w:eastAsia="宋体" w:cs="Times New Roman"/>
          <w:szCs w:val="20"/>
        </w:rPr>
        <w:t>病毒</w:t>
      </w:r>
      <w:r>
        <w:rPr>
          <w:rFonts w:hint="eastAsia" w:hAnsi="Times New Roman" w:eastAsia="宋体" w:cs="Times New Roman"/>
          <w:szCs w:val="20"/>
        </w:rPr>
        <w:t>、EB病毒、麻疹病毒、人巨细胞病毒、轮状病毒、诺如病毒、腮腺炎病毒、水痘</w:t>
      </w:r>
      <w:r>
        <w:rPr>
          <w:rFonts w:hAnsi="Times New Roman" w:eastAsia="宋体" w:cs="Times New Roman"/>
          <w:szCs w:val="20"/>
        </w:rPr>
        <w:t>-</w:t>
      </w:r>
      <w:r>
        <w:rPr>
          <w:rFonts w:hint="eastAsia" w:hAnsi="Times New Roman" w:eastAsia="宋体" w:cs="Times New Roman"/>
          <w:szCs w:val="20"/>
        </w:rPr>
        <w:t>带状疱疹病毒；</w:t>
      </w:r>
    </w:p>
    <w:p>
      <w:pPr>
        <w:pStyle w:val="31"/>
        <w:numPr>
          <w:ilvl w:val="0"/>
          <w:numId w:val="16"/>
        </w:numPr>
        <w:spacing w:after="0" w:line="240" w:lineRule="auto"/>
        <w:ind w:firstLineChars="0"/>
        <w:rPr>
          <w:rFonts w:hAnsi="Times New Roman" w:eastAsia="宋体" w:cs="Times New Roman"/>
          <w:szCs w:val="20"/>
        </w:rPr>
      </w:pPr>
      <w:r>
        <w:rPr>
          <w:rFonts w:hint="eastAsia" w:hAnsi="Times New Roman" w:eastAsia="宋体" w:cs="Times New Roman"/>
          <w:szCs w:val="20"/>
        </w:rPr>
        <w:t>肺炎支原体、肺炎衣原体；</w:t>
      </w:r>
    </w:p>
    <w:p>
      <w:pPr>
        <w:pStyle w:val="31"/>
        <w:numPr>
          <w:ilvl w:val="0"/>
          <w:numId w:val="16"/>
        </w:numPr>
        <w:spacing w:after="0" w:line="240" w:lineRule="auto"/>
        <w:ind w:firstLineChars="0"/>
        <w:rPr>
          <w:rFonts w:hAnsi="Times New Roman" w:eastAsia="宋体" w:cs="Times New Roman"/>
          <w:szCs w:val="20"/>
        </w:rPr>
      </w:pPr>
      <w:r>
        <w:rPr>
          <w:rFonts w:hint="eastAsia" w:hAnsi="Times New Roman" w:eastAsia="宋体" w:cs="Times New Roman"/>
          <w:szCs w:val="20"/>
        </w:rPr>
        <w:t>军团菌、百日咳杆菌、流感嗜血杆菌、金黄色葡萄球菌、肺炎链球菌、化脓性链球菌、肺炎克雷伯菌、结核分枝杆菌</w:t>
      </w:r>
      <w:bookmarkStart w:id="58" w:name="OLE_LINK179"/>
      <w:bookmarkStart w:id="59" w:name="OLE_LINK178"/>
      <w:r>
        <w:rPr>
          <w:rFonts w:hint="eastAsia" w:hAnsi="Times New Roman" w:eastAsia="宋体" w:cs="Times New Roman"/>
          <w:szCs w:val="20"/>
        </w:rPr>
        <w:t xml:space="preserve">；  </w:t>
      </w:r>
    </w:p>
    <w:p>
      <w:pPr>
        <w:pStyle w:val="31"/>
        <w:numPr>
          <w:ilvl w:val="0"/>
          <w:numId w:val="16"/>
        </w:numPr>
        <w:spacing w:after="0" w:line="240" w:lineRule="auto"/>
        <w:ind w:firstLineChars="0"/>
        <w:rPr>
          <w:rFonts w:hAnsi="Times New Roman" w:eastAsia="宋体" w:cs="Times New Roman"/>
          <w:szCs w:val="20"/>
        </w:rPr>
      </w:pPr>
      <w:r>
        <w:rPr>
          <w:rFonts w:hint="eastAsia" w:hAnsi="Times New Roman" w:eastAsia="宋体" w:cs="Times New Roman"/>
          <w:szCs w:val="20"/>
        </w:rPr>
        <w:t>烟曲霉</w:t>
      </w:r>
      <w:bookmarkEnd w:id="58"/>
      <w:bookmarkEnd w:id="59"/>
      <w:r>
        <w:rPr>
          <w:rFonts w:hint="eastAsia" w:hAnsi="Times New Roman" w:eastAsia="宋体" w:cs="Times New Roman"/>
          <w:szCs w:val="20"/>
        </w:rPr>
        <w:t>、</w:t>
      </w:r>
      <w:bookmarkStart w:id="60" w:name="OLE_LINK167"/>
      <w:bookmarkStart w:id="61" w:name="OLE_LINK166"/>
      <w:r>
        <w:rPr>
          <w:rFonts w:hint="eastAsia" w:hAnsi="Times New Roman" w:eastAsia="宋体" w:cs="Times New Roman"/>
          <w:szCs w:val="20"/>
        </w:rPr>
        <w:t>白色念珠菌</w:t>
      </w:r>
      <w:bookmarkEnd w:id="60"/>
      <w:bookmarkEnd w:id="61"/>
      <w:r>
        <w:rPr>
          <w:rFonts w:hint="eastAsia" w:hAnsi="Times New Roman" w:eastAsia="宋体" w:cs="Times New Roman"/>
          <w:szCs w:val="20"/>
        </w:rPr>
        <w:t>、</w:t>
      </w:r>
      <w:bookmarkStart w:id="62" w:name="OLE_LINK168"/>
      <w:r>
        <w:rPr>
          <w:rFonts w:hint="eastAsia" w:hAnsi="Times New Roman" w:eastAsia="宋体" w:cs="Times New Roman"/>
          <w:szCs w:val="20"/>
        </w:rPr>
        <w:t>光滑念珠菌</w:t>
      </w:r>
      <w:bookmarkEnd w:id="62"/>
      <w:r>
        <w:rPr>
          <w:rFonts w:hint="eastAsia" w:hAnsi="Times New Roman" w:eastAsia="宋体" w:cs="Times New Roman"/>
          <w:szCs w:val="20"/>
        </w:rPr>
        <w:t>、新生隐球菌等。</w:t>
      </w:r>
    </w:p>
    <w:p>
      <w:pPr>
        <w:pStyle w:val="31"/>
        <w:numPr>
          <w:ilvl w:val="0"/>
          <w:numId w:val="16"/>
        </w:numPr>
        <w:spacing w:after="0" w:line="240" w:lineRule="auto"/>
        <w:ind w:firstLineChars="0"/>
        <w:rPr>
          <w:rFonts w:hAnsi="Times New Roman" w:eastAsia="宋体" w:cs="Times New Roman"/>
          <w:szCs w:val="20"/>
        </w:rPr>
      </w:pPr>
      <w:r>
        <w:rPr>
          <w:rFonts w:hint="eastAsia" w:hAnsi="Times New Roman" w:eastAsia="宋体" w:cs="Times New Roman"/>
          <w:szCs w:val="20"/>
        </w:rPr>
        <w:t>建议在病毒和细菌感染的医学相关水平进行交叉反应的验证。通常，细菌感染的浓度水平为10</w:t>
      </w:r>
      <w:r>
        <w:rPr>
          <w:rFonts w:hint="eastAsia" w:hAnsi="Times New Roman" w:eastAsia="宋体" w:cs="Times New Roman"/>
          <w:szCs w:val="20"/>
          <w:vertAlign w:val="superscript"/>
        </w:rPr>
        <w:t>6</w:t>
      </w:r>
      <w:r>
        <w:rPr>
          <w:rFonts w:hint="eastAsia" w:hAnsi="Times New Roman" w:eastAsia="宋体" w:cs="Times New Roman"/>
          <w:szCs w:val="20"/>
        </w:rPr>
        <w:t xml:space="preserve"> cfu/ml或更高，病毒为10</w:t>
      </w:r>
      <w:r>
        <w:rPr>
          <w:rFonts w:hint="eastAsia" w:hAnsi="Times New Roman" w:eastAsia="宋体" w:cs="Times New Roman"/>
          <w:szCs w:val="20"/>
          <w:vertAlign w:val="superscript"/>
        </w:rPr>
        <w:t>5</w:t>
      </w:r>
      <w:r>
        <w:rPr>
          <w:rFonts w:hint="eastAsia" w:hAnsi="Times New Roman" w:eastAsia="宋体" w:cs="Times New Roman"/>
          <w:szCs w:val="20"/>
        </w:rPr>
        <w:t>pfu/ml或更高，提供所有用于交叉反应验证的病毒和细菌的来源、种属/型别和浓度确认等试验资料。</w:t>
      </w:r>
    </w:p>
    <w:p>
      <w:pPr>
        <w:pStyle w:val="31"/>
        <w:numPr>
          <w:ilvl w:val="0"/>
          <w:numId w:val="16"/>
        </w:numPr>
        <w:spacing w:after="0" w:line="240" w:lineRule="auto"/>
        <w:ind w:firstLineChars="0"/>
        <w:rPr>
          <w:rFonts w:hAnsi="Times New Roman" w:eastAsia="宋体" w:cs="Times New Roman"/>
          <w:szCs w:val="20"/>
        </w:rPr>
      </w:pPr>
      <w:r>
        <w:rPr>
          <w:rFonts w:hint="eastAsia" w:hAnsi="Times New Roman" w:eastAsia="宋体" w:cs="Times New Roman"/>
          <w:szCs w:val="20"/>
        </w:rPr>
        <w:t>人类基因组DNA。</w:t>
      </w:r>
    </w:p>
    <w:p>
      <w:pPr>
        <w:pStyle w:val="56"/>
        <w:numPr>
          <w:ilvl w:val="3"/>
          <w:numId w:val="13"/>
        </w:numPr>
        <w:spacing w:before="156" w:after="156" w:line="240" w:lineRule="auto"/>
        <w:rPr>
          <w:rFonts w:hAnsi="黑体" w:cs="Times New Roman"/>
          <w:szCs w:val="20"/>
        </w:rPr>
      </w:pPr>
      <w:r>
        <w:rPr>
          <w:rFonts w:hint="eastAsia" w:hAnsi="黑体" w:cs="Times New Roman"/>
          <w:szCs w:val="20"/>
        </w:rPr>
        <w:t>内源/外源物质干扰</w:t>
      </w:r>
    </w:p>
    <w:p>
      <w:pPr>
        <w:pStyle w:val="31"/>
        <w:spacing w:after="0" w:line="240" w:lineRule="auto"/>
        <w:rPr>
          <w:rFonts w:hAnsi="Times New Roman" w:eastAsia="宋体" w:cs="Times New Roman"/>
          <w:szCs w:val="20"/>
        </w:rPr>
      </w:pPr>
      <w:r>
        <w:rPr>
          <w:rFonts w:hint="eastAsia" w:hAnsi="Times New Roman" w:eastAsia="宋体" w:cs="Times New Roman"/>
          <w:szCs w:val="20"/>
        </w:rPr>
        <w:t>应根据所采集样本类型，针对可能存在的干扰情况进行验证。建议申请人在每种干扰物质的潜在最大浓度（“最差条件”）条件下进行评价，在病毒临界阳性水平进行干扰试验验证。检测的潜在干扰物包括样本中的原有物质（如血液、鼻腔分泌物、粘液及用于缓解淤血、鼻噪、刺激或哮喘和过敏症状的鼻腔和咽喉药物、抗菌药物、抗病毒药物等）及在样本采集和制备期间引入的物质，如表2。</w:t>
      </w:r>
    </w:p>
    <w:p>
      <w:pPr>
        <w:jc w:val="center"/>
        <w:rPr>
          <w:rFonts w:ascii="黑体" w:hAnsi="黑体" w:eastAsia="黑体"/>
        </w:rPr>
      </w:pPr>
      <w:r>
        <w:rPr>
          <w:rFonts w:hint="eastAsia" w:ascii="黑体" w:hAnsi="黑体" w:eastAsia="黑体"/>
        </w:rPr>
        <w:t>表2 推荐用于干扰试验的物质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6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08" w:type="dxa"/>
          </w:tcPr>
          <w:p>
            <w:pPr>
              <w:pStyle w:val="31"/>
              <w:spacing w:after="0" w:line="240" w:lineRule="auto"/>
              <w:ind w:firstLine="0" w:firstLineChars="0"/>
              <w:jc w:val="center"/>
              <w:rPr>
                <w:rFonts w:hAnsi="Times New Roman" w:eastAsia="宋体" w:cs="Times New Roman"/>
                <w:sz w:val="18"/>
                <w:szCs w:val="18"/>
              </w:rPr>
            </w:pPr>
            <w:r>
              <w:rPr>
                <w:rFonts w:hint="eastAsia" w:hAnsi="Times New Roman" w:eastAsia="宋体" w:cs="Times New Roman"/>
                <w:sz w:val="18"/>
                <w:szCs w:val="18"/>
              </w:rPr>
              <w:t>物质</w:t>
            </w:r>
          </w:p>
        </w:tc>
        <w:tc>
          <w:tcPr>
            <w:tcW w:w="6314" w:type="dxa"/>
          </w:tcPr>
          <w:p>
            <w:pPr>
              <w:pStyle w:val="31"/>
              <w:spacing w:after="0" w:line="240" w:lineRule="auto"/>
              <w:ind w:firstLine="0" w:firstLineChars="0"/>
              <w:jc w:val="center"/>
              <w:rPr>
                <w:rFonts w:hAnsi="Times New Roman" w:eastAsia="宋体" w:cs="Times New Roman"/>
                <w:sz w:val="18"/>
                <w:szCs w:val="18"/>
              </w:rPr>
            </w:pPr>
            <w:r>
              <w:rPr>
                <w:rFonts w:hint="eastAsia" w:hAnsi="Times New Roman" w:eastAsia="宋体" w:cs="Times New Roman"/>
                <w:sz w:val="18"/>
                <w:szCs w:val="18"/>
              </w:rPr>
              <w:t>活性成分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8" w:type="dxa"/>
          </w:tcPr>
          <w:p>
            <w:pPr>
              <w:pStyle w:val="31"/>
              <w:spacing w:after="0" w:line="240" w:lineRule="auto"/>
              <w:ind w:firstLine="0" w:firstLineChars="0"/>
              <w:rPr>
                <w:rFonts w:hAnsi="Times New Roman" w:eastAsia="宋体" w:cs="Times New Roman"/>
                <w:sz w:val="18"/>
                <w:szCs w:val="18"/>
              </w:rPr>
            </w:pPr>
            <w:r>
              <w:rPr>
                <w:rFonts w:hint="eastAsia" w:hAnsi="Times New Roman" w:eastAsia="宋体" w:cs="Times New Roman"/>
                <w:sz w:val="18"/>
                <w:szCs w:val="18"/>
              </w:rPr>
              <w:t>粘蛋白</w:t>
            </w:r>
          </w:p>
        </w:tc>
        <w:tc>
          <w:tcPr>
            <w:tcW w:w="6314" w:type="dxa"/>
          </w:tcPr>
          <w:p>
            <w:pPr>
              <w:pStyle w:val="31"/>
              <w:spacing w:after="0" w:line="240" w:lineRule="auto"/>
              <w:ind w:firstLine="0" w:firstLineChars="0"/>
              <w:rPr>
                <w:rFonts w:hAnsi="Times New Roman" w:eastAsia="宋体" w:cs="Times New Roman"/>
                <w:sz w:val="18"/>
                <w:szCs w:val="18"/>
              </w:rPr>
            </w:pPr>
            <w:r>
              <w:rPr>
                <w:rFonts w:hint="eastAsia" w:hAnsi="Times New Roman" w:eastAsia="宋体" w:cs="Times New Roman"/>
                <w:sz w:val="18"/>
                <w:szCs w:val="18"/>
              </w:rPr>
              <w:t>纯化粘蛋白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8" w:type="dxa"/>
          </w:tcPr>
          <w:p>
            <w:pPr>
              <w:pStyle w:val="31"/>
              <w:spacing w:after="0" w:line="240" w:lineRule="auto"/>
              <w:ind w:firstLine="0" w:firstLineChars="0"/>
              <w:rPr>
                <w:rFonts w:hAnsi="Times New Roman" w:eastAsia="宋体" w:cs="Times New Roman"/>
                <w:sz w:val="18"/>
                <w:szCs w:val="18"/>
              </w:rPr>
            </w:pPr>
            <w:r>
              <w:rPr>
                <w:rFonts w:hint="eastAsia" w:hAnsi="Times New Roman" w:eastAsia="宋体" w:cs="Times New Roman"/>
                <w:sz w:val="18"/>
                <w:szCs w:val="18"/>
              </w:rPr>
              <w:t>血液（人类）</w:t>
            </w:r>
          </w:p>
        </w:tc>
        <w:tc>
          <w:tcPr>
            <w:tcW w:w="6314" w:type="dxa"/>
          </w:tcPr>
          <w:p>
            <w:pPr>
              <w:pStyle w:val="31"/>
              <w:spacing w:after="0" w:line="240" w:lineRule="auto"/>
              <w:ind w:firstLine="0" w:firstLineChars="0"/>
              <w:rPr>
                <w:rFonts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8" w:type="dxa"/>
          </w:tcPr>
          <w:p>
            <w:pPr>
              <w:pStyle w:val="31"/>
              <w:spacing w:after="0" w:line="240" w:lineRule="auto"/>
              <w:ind w:firstLine="0" w:firstLineChars="0"/>
              <w:rPr>
                <w:rFonts w:hAnsi="Times New Roman" w:eastAsia="宋体" w:cs="Times New Roman"/>
                <w:sz w:val="18"/>
                <w:szCs w:val="18"/>
              </w:rPr>
            </w:pPr>
            <w:r>
              <w:rPr>
                <w:rFonts w:hint="eastAsia" w:hAnsi="Times New Roman" w:eastAsia="宋体" w:cs="Times New Roman"/>
                <w:sz w:val="18"/>
                <w:szCs w:val="18"/>
              </w:rPr>
              <w:t>鼻腔喷雾剂或滴鼻剂</w:t>
            </w:r>
          </w:p>
        </w:tc>
        <w:tc>
          <w:tcPr>
            <w:tcW w:w="6314" w:type="dxa"/>
          </w:tcPr>
          <w:p>
            <w:pPr>
              <w:pStyle w:val="31"/>
              <w:spacing w:after="0" w:line="240" w:lineRule="auto"/>
              <w:ind w:firstLine="0" w:firstLineChars="0"/>
              <w:rPr>
                <w:rFonts w:hAnsi="Times New Roman" w:eastAsia="宋体" w:cs="Times New Roman"/>
                <w:sz w:val="18"/>
                <w:szCs w:val="18"/>
              </w:rPr>
            </w:pPr>
            <w:r>
              <w:rPr>
                <w:rFonts w:hint="eastAsia" w:hAnsi="Times New Roman" w:eastAsia="宋体" w:cs="Times New Roman"/>
                <w:sz w:val="18"/>
                <w:szCs w:val="18"/>
              </w:rPr>
              <w:t>苯福林、羟甲唑啉、氯化钠（含防腐剂）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208" w:type="dxa"/>
          </w:tcPr>
          <w:p>
            <w:pPr>
              <w:pStyle w:val="31"/>
              <w:spacing w:after="0" w:line="240" w:lineRule="auto"/>
              <w:ind w:firstLine="0" w:firstLineChars="0"/>
              <w:rPr>
                <w:rFonts w:hAnsi="Times New Roman" w:eastAsia="宋体" w:cs="Times New Roman"/>
                <w:sz w:val="18"/>
                <w:szCs w:val="18"/>
              </w:rPr>
            </w:pPr>
            <w:r>
              <w:rPr>
                <w:rFonts w:hint="eastAsia" w:hAnsi="Times New Roman" w:eastAsia="宋体" w:cs="Times New Roman"/>
                <w:sz w:val="18"/>
                <w:szCs w:val="18"/>
              </w:rPr>
              <w:t>鼻用皮肤类固醇</w:t>
            </w:r>
          </w:p>
        </w:tc>
        <w:tc>
          <w:tcPr>
            <w:tcW w:w="6314" w:type="dxa"/>
          </w:tcPr>
          <w:p>
            <w:pPr>
              <w:pStyle w:val="31"/>
              <w:spacing w:after="0" w:line="240" w:lineRule="auto"/>
              <w:ind w:firstLine="0" w:firstLineChars="0"/>
              <w:rPr>
                <w:rFonts w:hAnsi="Times New Roman" w:eastAsia="宋体" w:cs="Times New Roman"/>
                <w:sz w:val="18"/>
                <w:szCs w:val="18"/>
              </w:rPr>
            </w:pPr>
            <w:r>
              <w:rPr>
                <w:rFonts w:hint="eastAsia" w:hAnsi="Times New Roman" w:eastAsia="宋体" w:cs="Times New Roman"/>
                <w:sz w:val="18"/>
                <w:szCs w:val="18"/>
              </w:rPr>
              <w:t>倍氯美松、地塞米松、氟尼缩松、曲安奈德、布地奈德、莫米松、氟替卡松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8" w:type="dxa"/>
          </w:tcPr>
          <w:p>
            <w:pPr>
              <w:pStyle w:val="31"/>
              <w:spacing w:after="0" w:line="240" w:lineRule="auto"/>
              <w:ind w:firstLine="0" w:firstLineChars="0"/>
              <w:rPr>
                <w:rFonts w:hAnsi="Times New Roman" w:eastAsia="宋体" w:cs="Times New Roman"/>
                <w:sz w:val="18"/>
                <w:szCs w:val="18"/>
              </w:rPr>
            </w:pPr>
            <w:r>
              <w:rPr>
                <w:rFonts w:hint="eastAsia" w:hAnsi="Times New Roman" w:eastAsia="宋体" w:cs="Times New Roman"/>
                <w:sz w:val="18"/>
                <w:szCs w:val="18"/>
              </w:rPr>
              <w:t>过敏性症状缓解药物</w:t>
            </w:r>
          </w:p>
        </w:tc>
        <w:tc>
          <w:tcPr>
            <w:tcW w:w="6314" w:type="dxa"/>
          </w:tcPr>
          <w:p>
            <w:pPr>
              <w:pStyle w:val="31"/>
              <w:spacing w:after="0" w:line="240" w:lineRule="auto"/>
              <w:ind w:firstLine="0" w:firstLineChars="0"/>
              <w:rPr>
                <w:rFonts w:hAnsi="Times New Roman" w:eastAsia="宋体" w:cs="Times New Roman"/>
                <w:sz w:val="18"/>
                <w:szCs w:val="18"/>
              </w:rPr>
            </w:pPr>
            <w:r>
              <w:rPr>
                <w:rFonts w:hint="eastAsia" w:hAnsi="Times New Roman" w:eastAsia="宋体" w:cs="Times New Roman"/>
                <w:sz w:val="18"/>
                <w:szCs w:val="18"/>
              </w:rPr>
              <w:t>盐酸组胺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08" w:type="dxa"/>
          </w:tcPr>
          <w:p>
            <w:pPr>
              <w:pStyle w:val="31"/>
              <w:spacing w:after="0" w:line="240" w:lineRule="auto"/>
              <w:ind w:firstLine="0" w:firstLineChars="0"/>
              <w:rPr>
                <w:rFonts w:hAnsi="Times New Roman" w:eastAsia="宋体" w:cs="Times New Roman"/>
                <w:sz w:val="18"/>
                <w:szCs w:val="18"/>
              </w:rPr>
            </w:pPr>
            <w:r>
              <w:rPr>
                <w:rFonts w:hint="eastAsia" w:hAnsi="Times New Roman" w:eastAsia="宋体" w:cs="Times New Roman"/>
                <w:sz w:val="18"/>
                <w:szCs w:val="18"/>
              </w:rPr>
              <w:t>抗病毒药物</w:t>
            </w:r>
          </w:p>
        </w:tc>
        <w:tc>
          <w:tcPr>
            <w:tcW w:w="6314" w:type="dxa"/>
          </w:tcPr>
          <w:p>
            <w:pPr>
              <w:pStyle w:val="31"/>
              <w:spacing w:after="0" w:line="240" w:lineRule="auto"/>
              <w:ind w:firstLine="0" w:firstLineChars="0"/>
              <w:rPr>
                <w:rFonts w:hAnsi="Times New Roman" w:eastAsia="宋体" w:cs="Times New Roman"/>
                <w:sz w:val="18"/>
                <w:szCs w:val="18"/>
              </w:rPr>
            </w:pPr>
            <w:r>
              <w:rPr>
                <w:rFonts w:hint="eastAsia" w:hAnsi="Times New Roman" w:eastAsia="宋体" w:cs="Times New Roman"/>
                <w:sz w:val="18"/>
                <w:szCs w:val="18"/>
              </w:rPr>
              <w:t>α</w:t>
            </w:r>
            <w:r>
              <w:rPr>
                <w:rFonts w:hAnsi="Times New Roman" w:eastAsia="宋体" w:cs="Times New Roman"/>
                <w:sz w:val="18"/>
                <w:szCs w:val="18"/>
              </w:rPr>
              <w:t>-</w:t>
            </w:r>
            <w:r>
              <w:rPr>
                <w:rFonts w:hint="eastAsia" w:hAnsi="Times New Roman" w:eastAsia="宋体" w:cs="Times New Roman"/>
                <w:sz w:val="18"/>
                <w:szCs w:val="18"/>
              </w:rPr>
              <w:t>干扰素、扎那米韦、利巴韦林、奥司他韦、帕拉米韦、洛匹那韦、利托那韦、阿比多</w:t>
            </w:r>
            <w:r>
              <w:rPr>
                <w:rFonts w:hAnsi="Times New Roman" w:eastAsia="宋体" w:cs="Times New Roman"/>
                <w:sz w:val="18"/>
                <w:szCs w:val="18"/>
              </w:rPr>
              <w:t>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8" w:type="dxa"/>
          </w:tcPr>
          <w:p>
            <w:pPr>
              <w:pStyle w:val="31"/>
              <w:spacing w:after="0" w:line="240" w:lineRule="auto"/>
              <w:ind w:firstLine="0" w:firstLineChars="0"/>
              <w:rPr>
                <w:rFonts w:hAnsi="Times New Roman" w:eastAsia="宋体" w:cs="Times New Roman"/>
                <w:sz w:val="18"/>
                <w:szCs w:val="18"/>
              </w:rPr>
            </w:pPr>
            <w:r>
              <w:rPr>
                <w:rFonts w:hint="eastAsia" w:hAnsi="Times New Roman" w:eastAsia="宋体" w:cs="Times New Roman"/>
                <w:sz w:val="18"/>
                <w:szCs w:val="18"/>
              </w:rPr>
              <w:t>抗生素</w:t>
            </w:r>
          </w:p>
        </w:tc>
        <w:tc>
          <w:tcPr>
            <w:tcW w:w="6314" w:type="dxa"/>
          </w:tcPr>
          <w:p>
            <w:pPr>
              <w:pStyle w:val="31"/>
              <w:spacing w:after="0" w:line="240" w:lineRule="auto"/>
              <w:ind w:firstLine="0" w:firstLineChars="0"/>
              <w:rPr>
                <w:rFonts w:hAnsi="Times New Roman" w:eastAsia="宋体" w:cs="Times New Roman"/>
                <w:sz w:val="18"/>
                <w:szCs w:val="18"/>
              </w:rPr>
            </w:pPr>
            <w:r>
              <w:rPr>
                <w:rFonts w:hint="eastAsia" w:hAnsi="Times New Roman" w:eastAsia="宋体" w:cs="Times New Roman"/>
                <w:sz w:val="18"/>
                <w:szCs w:val="18"/>
              </w:rPr>
              <w:t>左</w:t>
            </w:r>
            <w:r>
              <w:rPr>
                <w:rFonts w:hAnsi="Times New Roman" w:eastAsia="宋体" w:cs="Times New Roman"/>
                <w:sz w:val="18"/>
                <w:szCs w:val="18"/>
              </w:rPr>
              <w:t>氧</w:t>
            </w:r>
            <w:r>
              <w:rPr>
                <w:rFonts w:hint="eastAsia" w:hAnsi="Times New Roman" w:eastAsia="宋体" w:cs="Times New Roman"/>
                <w:sz w:val="18"/>
                <w:szCs w:val="18"/>
              </w:rPr>
              <w:t>氟</w:t>
            </w:r>
            <w:r>
              <w:rPr>
                <w:rFonts w:hAnsi="Times New Roman" w:eastAsia="宋体" w:cs="Times New Roman"/>
                <w:sz w:val="18"/>
                <w:szCs w:val="18"/>
              </w:rPr>
              <w:t>沙星</w:t>
            </w:r>
            <w:r>
              <w:rPr>
                <w:rFonts w:hint="eastAsia" w:hAnsi="Times New Roman" w:eastAsia="宋体" w:cs="Times New Roman"/>
                <w:sz w:val="18"/>
                <w:szCs w:val="18"/>
              </w:rPr>
              <w:t>、阿奇</w:t>
            </w:r>
            <w:r>
              <w:rPr>
                <w:rFonts w:hAnsi="Times New Roman" w:eastAsia="宋体" w:cs="Times New Roman"/>
                <w:sz w:val="18"/>
                <w:szCs w:val="18"/>
              </w:rPr>
              <w:t>霉素</w:t>
            </w:r>
            <w:r>
              <w:rPr>
                <w:rFonts w:hint="eastAsia" w:hAnsi="Times New Roman" w:eastAsia="宋体" w:cs="Times New Roman"/>
                <w:sz w:val="18"/>
                <w:szCs w:val="18"/>
              </w:rPr>
              <w:t>、头孢曲松、美</w:t>
            </w:r>
            <w:r>
              <w:rPr>
                <w:rFonts w:hAnsi="Times New Roman" w:eastAsia="宋体" w:cs="Times New Roman"/>
                <w:sz w:val="18"/>
                <w:szCs w:val="18"/>
              </w:rPr>
              <w:t>罗培南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8" w:type="dxa"/>
          </w:tcPr>
          <w:p>
            <w:pPr>
              <w:pStyle w:val="31"/>
              <w:spacing w:after="0" w:line="240" w:lineRule="auto"/>
              <w:ind w:firstLine="0" w:firstLineChars="0"/>
              <w:rPr>
                <w:rFonts w:hAnsi="Times New Roman" w:eastAsia="宋体" w:cs="Times New Roman"/>
                <w:sz w:val="18"/>
                <w:szCs w:val="18"/>
              </w:rPr>
            </w:pPr>
            <w:r>
              <w:rPr>
                <w:rFonts w:hint="eastAsia" w:hAnsi="Times New Roman" w:eastAsia="宋体" w:cs="Times New Roman"/>
                <w:sz w:val="18"/>
                <w:szCs w:val="18"/>
              </w:rPr>
              <w:t>全身性抗菌药</w:t>
            </w:r>
          </w:p>
        </w:tc>
        <w:tc>
          <w:tcPr>
            <w:tcW w:w="6314" w:type="dxa"/>
          </w:tcPr>
          <w:p>
            <w:pPr>
              <w:pStyle w:val="31"/>
              <w:spacing w:after="0" w:line="240" w:lineRule="auto"/>
              <w:ind w:firstLine="0" w:firstLineChars="0"/>
              <w:rPr>
                <w:rFonts w:hAnsi="Times New Roman" w:eastAsia="宋体" w:cs="Times New Roman"/>
                <w:sz w:val="18"/>
                <w:szCs w:val="18"/>
              </w:rPr>
            </w:pPr>
            <w:r>
              <w:rPr>
                <w:rFonts w:hint="eastAsia" w:hAnsi="Times New Roman" w:eastAsia="宋体" w:cs="Times New Roman"/>
                <w:sz w:val="18"/>
                <w:szCs w:val="18"/>
              </w:rPr>
              <w:t>妥布霉素</w:t>
            </w:r>
          </w:p>
        </w:tc>
      </w:tr>
    </w:tbl>
    <w:p>
      <w:pPr>
        <w:pStyle w:val="56"/>
        <w:numPr>
          <w:ilvl w:val="2"/>
          <w:numId w:val="13"/>
        </w:numPr>
        <w:spacing w:before="156" w:after="156" w:line="240" w:lineRule="auto"/>
        <w:ind w:left="0"/>
      </w:pPr>
      <w:r>
        <w:rPr>
          <w:rFonts w:hint="eastAsia"/>
        </w:rPr>
        <w:t>稳定性</w:t>
      </w:r>
    </w:p>
    <w:p>
      <w:pPr>
        <w:pStyle w:val="56"/>
        <w:numPr>
          <w:ilvl w:val="3"/>
          <w:numId w:val="13"/>
        </w:numPr>
        <w:spacing w:before="156" w:after="156" w:line="240" w:lineRule="auto"/>
        <w:rPr>
          <w:rFonts w:hAnsi="黑体" w:cs="Times New Roman"/>
          <w:szCs w:val="20"/>
        </w:rPr>
      </w:pPr>
      <w:r>
        <w:rPr>
          <w:rFonts w:hint="eastAsia" w:hAnsi="黑体" w:cs="Times New Roman"/>
          <w:szCs w:val="20"/>
        </w:rPr>
        <w:t>实时稳定性</w:t>
      </w:r>
    </w:p>
    <w:p>
      <w:pPr>
        <w:pStyle w:val="31"/>
        <w:spacing w:after="0" w:line="240" w:lineRule="auto"/>
        <w:rPr>
          <w:rFonts w:hAnsi="Times New Roman" w:eastAsia="宋体" w:cs="Times New Roman"/>
          <w:szCs w:val="20"/>
        </w:rPr>
      </w:pPr>
      <w:r>
        <w:rPr>
          <w:rFonts w:hint="eastAsia" w:hAnsi="Times New Roman" w:eastAsia="宋体" w:cs="Times New Roman"/>
          <w:szCs w:val="20"/>
        </w:rPr>
        <w:t>将三批次试剂盒在相应储存条件下进行保存，在保存期限内不同时间进行抽取，对参考品进行检测，检测结果应符合要求。</w:t>
      </w:r>
    </w:p>
    <w:p>
      <w:pPr>
        <w:pStyle w:val="56"/>
        <w:numPr>
          <w:ilvl w:val="3"/>
          <w:numId w:val="13"/>
        </w:numPr>
        <w:spacing w:before="156" w:after="156" w:line="240" w:lineRule="auto"/>
        <w:rPr>
          <w:rFonts w:hAnsi="黑体" w:cs="Times New Roman"/>
          <w:szCs w:val="20"/>
        </w:rPr>
      </w:pPr>
      <w:r>
        <w:rPr>
          <w:rFonts w:hint="eastAsia" w:hAnsi="黑体" w:cs="Times New Roman"/>
          <w:szCs w:val="20"/>
        </w:rPr>
        <w:t>运输稳定性</w:t>
      </w:r>
    </w:p>
    <w:p>
      <w:pPr>
        <w:pStyle w:val="31"/>
        <w:spacing w:after="0" w:line="240" w:lineRule="auto"/>
        <w:rPr>
          <w:rFonts w:hAnsi="Times New Roman" w:eastAsia="宋体" w:cs="Times New Roman"/>
          <w:szCs w:val="20"/>
        </w:rPr>
      </w:pPr>
      <w:r>
        <w:rPr>
          <w:rFonts w:hint="eastAsia" w:hAnsi="Times New Roman" w:eastAsia="宋体" w:cs="Times New Roman"/>
          <w:szCs w:val="20"/>
        </w:rPr>
        <w:t>按照试剂盒保存条件要求测试相应保存条件下不同运输时间对试剂盒的影响，参考实际运时间，可以测试3天、5天两个运输时间，以及运输后试剂盒储存在-18℃以下保存至效期的性能。通过考核指标评估运输后稳定性。</w:t>
      </w:r>
    </w:p>
    <w:p>
      <w:pPr>
        <w:pStyle w:val="56"/>
        <w:numPr>
          <w:ilvl w:val="3"/>
          <w:numId w:val="13"/>
        </w:numPr>
        <w:spacing w:before="156" w:after="156" w:line="240" w:lineRule="auto"/>
        <w:rPr>
          <w:rFonts w:hAnsi="黑体" w:cs="Times New Roman"/>
          <w:szCs w:val="20"/>
        </w:rPr>
      </w:pPr>
      <w:r>
        <w:rPr>
          <w:rFonts w:hint="eastAsia" w:hAnsi="黑体" w:cs="Times New Roman"/>
          <w:szCs w:val="20"/>
        </w:rPr>
        <w:t>开封稳定性及冻融次数稳定性</w:t>
      </w:r>
    </w:p>
    <w:p>
      <w:pPr>
        <w:pStyle w:val="31"/>
        <w:spacing w:after="0" w:line="240" w:lineRule="auto"/>
        <w:rPr>
          <w:rFonts w:hAnsi="Times New Roman" w:eastAsia="宋体" w:cs="Times New Roman"/>
          <w:szCs w:val="20"/>
        </w:rPr>
      </w:pPr>
      <w:r>
        <w:rPr>
          <w:rFonts w:hint="eastAsia" w:hAnsi="Times New Roman" w:eastAsia="宋体" w:cs="Times New Roman"/>
          <w:szCs w:val="20"/>
        </w:rPr>
        <w:t>试剂盒要求</w:t>
      </w:r>
      <w:r>
        <w:rPr>
          <w:rFonts w:hAnsi="Times New Roman" w:eastAsia="宋体" w:cs="Times New Roman"/>
          <w:szCs w:val="20"/>
        </w:rPr>
        <w:t>-18</w:t>
      </w:r>
      <w:r>
        <w:rPr>
          <w:rFonts w:hint="eastAsia" w:hAnsi="Times New Roman" w:eastAsia="宋体" w:cs="Times New Roman"/>
          <w:szCs w:val="20"/>
        </w:rPr>
        <w:t>℃</w:t>
      </w:r>
      <w:r>
        <w:rPr>
          <w:rFonts w:hAnsi="Times New Roman" w:eastAsia="宋体" w:cs="Times New Roman"/>
          <w:szCs w:val="20"/>
        </w:rPr>
        <w:t>以下保存</w:t>
      </w:r>
      <w:r>
        <w:rPr>
          <w:rFonts w:hint="eastAsia" w:hAnsi="Times New Roman" w:eastAsia="宋体" w:cs="Times New Roman"/>
          <w:szCs w:val="20"/>
        </w:rPr>
        <w:t>，检测酶在冰盒上保存备用，检测反应液在室温融化开瓶，如此反复1次、2次、3次、4次、5次，通过考察反复冻融的试剂盒运输稳定性考核指标来评估试剂盒冻融次数稳定性。</w:t>
      </w:r>
    </w:p>
    <w:p>
      <w:pPr>
        <w:pStyle w:val="91"/>
        <w:numPr>
          <w:ilvl w:val="0"/>
          <w:numId w:val="13"/>
        </w:numPr>
        <w:spacing w:before="312" w:after="312" w:line="240" w:lineRule="auto"/>
        <w:ind w:left="0"/>
        <w:rPr>
          <w:rFonts w:hAnsi="Times New Roman" w:cs="Times New Roman"/>
          <w:szCs w:val="20"/>
        </w:rPr>
      </w:pPr>
      <w:bookmarkStart w:id="63" w:name="_Toc32918073"/>
      <w:r>
        <w:rPr>
          <w:rFonts w:hint="eastAsia" w:hAnsi="Times New Roman" w:cs="Times New Roman"/>
          <w:szCs w:val="20"/>
        </w:rPr>
        <w:t>试剂和环境要求</w:t>
      </w:r>
      <w:bookmarkEnd w:id="63"/>
    </w:p>
    <w:p>
      <w:pPr>
        <w:pStyle w:val="57"/>
        <w:numPr>
          <w:ilvl w:val="1"/>
          <w:numId w:val="13"/>
        </w:numPr>
        <w:spacing w:before="156" w:after="156" w:line="240" w:lineRule="auto"/>
        <w:ind w:left="0"/>
        <w:rPr>
          <w:rFonts w:hAnsi="Times New Roman" w:cs="Times New Roman"/>
        </w:rPr>
      </w:pPr>
      <w:bookmarkStart w:id="64" w:name="_Toc32918074"/>
      <w:r>
        <w:rPr>
          <w:rFonts w:hint="eastAsia" w:hAnsi="Times New Roman" w:cs="Times New Roman"/>
        </w:rPr>
        <w:t>保存</w:t>
      </w:r>
      <w:bookmarkEnd w:id="64"/>
    </w:p>
    <w:p>
      <w:pPr>
        <w:pStyle w:val="31"/>
        <w:spacing w:after="0" w:line="240" w:lineRule="auto"/>
        <w:rPr>
          <w:rFonts w:hAnsi="Times New Roman" w:eastAsia="宋体" w:cs="Times New Roman"/>
          <w:szCs w:val="20"/>
        </w:rPr>
      </w:pPr>
      <w:r>
        <w:rPr>
          <w:rFonts w:hint="eastAsia" w:hAnsi="Times New Roman" w:eastAsia="宋体" w:cs="Times New Roman"/>
          <w:szCs w:val="20"/>
        </w:rPr>
        <w:t>严重急性呼吸系统综合征冠状病毒2实时定量荧光PCR检测所用的相关试剂应在-18℃以下的条件下避光冻存，在试剂盒有效期内使用。待测样本需冷冻保存，-18℃以下保存不超过1周，-70℃以下冷冻保存不超过6个月。待测冷冻样本提取应当在样本完全融解后混匀进行。</w:t>
      </w:r>
    </w:p>
    <w:p>
      <w:pPr>
        <w:pStyle w:val="57"/>
        <w:numPr>
          <w:ilvl w:val="1"/>
          <w:numId w:val="13"/>
        </w:numPr>
        <w:spacing w:before="156" w:after="156" w:line="240" w:lineRule="auto"/>
        <w:ind w:left="0"/>
        <w:rPr>
          <w:rFonts w:hAnsi="Times New Roman" w:cs="Times New Roman"/>
        </w:rPr>
      </w:pPr>
      <w:bookmarkStart w:id="65" w:name="_Toc32918075"/>
      <w:r>
        <w:rPr>
          <w:rFonts w:hint="eastAsia" w:hAnsi="Times New Roman" w:cs="Times New Roman"/>
        </w:rPr>
        <w:t>试剂要求</w:t>
      </w:r>
      <w:bookmarkEnd w:id="65"/>
    </w:p>
    <w:p>
      <w:pPr>
        <w:pStyle w:val="55"/>
        <w:numPr>
          <w:ilvl w:val="2"/>
          <w:numId w:val="13"/>
        </w:numPr>
        <w:spacing w:before="156" w:after="156" w:line="240" w:lineRule="auto"/>
        <w:ind w:left="0"/>
        <w:rPr>
          <w:rFonts w:ascii="宋体" w:hAnsi="Times New Roman" w:eastAsia="宋体" w:cs="Times New Roman"/>
          <w:szCs w:val="20"/>
        </w:rPr>
      </w:pPr>
      <w:r>
        <w:rPr>
          <w:rFonts w:hint="eastAsia" w:ascii="宋体" w:hAnsi="Times New Roman" w:eastAsia="宋体" w:cs="Times New Roman"/>
          <w:szCs w:val="20"/>
        </w:rPr>
        <w:t>除另有规定外，所有实验室使用到的试剂应为不含DNA/RNA酶的化学试剂。</w:t>
      </w:r>
    </w:p>
    <w:p>
      <w:pPr>
        <w:pStyle w:val="55"/>
        <w:numPr>
          <w:ilvl w:val="2"/>
          <w:numId w:val="13"/>
        </w:numPr>
        <w:spacing w:before="156" w:after="156" w:line="240" w:lineRule="auto"/>
        <w:ind w:left="0"/>
        <w:rPr>
          <w:rFonts w:ascii="宋体" w:hAnsi="Times New Roman" w:eastAsia="宋体" w:cs="Times New Roman"/>
          <w:szCs w:val="20"/>
        </w:rPr>
      </w:pPr>
      <w:r>
        <w:rPr>
          <w:rFonts w:hint="eastAsia" w:ascii="宋体" w:hAnsi="Times New Roman" w:eastAsia="宋体" w:cs="Times New Roman"/>
          <w:szCs w:val="20"/>
        </w:rPr>
        <w:t>商品试剂盒应注明到货日期与开封日期，所有试剂应按规定要求进行存放。</w:t>
      </w:r>
    </w:p>
    <w:p>
      <w:pPr>
        <w:pStyle w:val="55"/>
        <w:numPr>
          <w:ilvl w:val="2"/>
          <w:numId w:val="13"/>
        </w:numPr>
        <w:spacing w:before="156" w:after="156" w:line="240" w:lineRule="auto"/>
        <w:ind w:left="0"/>
        <w:rPr>
          <w:rFonts w:ascii="宋体" w:hAnsi="Times New Roman" w:eastAsia="宋体" w:cs="Times New Roman"/>
          <w:szCs w:val="20"/>
        </w:rPr>
      </w:pPr>
      <w:r>
        <w:rPr>
          <w:rFonts w:hint="eastAsia" w:ascii="宋体" w:hAnsi="Times New Roman" w:eastAsia="宋体" w:cs="Times New Roman"/>
          <w:szCs w:val="20"/>
        </w:rPr>
        <w:t>实验室所有自配试剂应标明试剂名称、试剂浓度、配制日期、储存条件等信息。</w:t>
      </w:r>
    </w:p>
    <w:p>
      <w:pPr>
        <w:pStyle w:val="55"/>
        <w:numPr>
          <w:ilvl w:val="2"/>
          <w:numId w:val="13"/>
        </w:numPr>
        <w:spacing w:before="156" w:after="156" w:line="240" w:lineRule="auto"/>
        <w:ind w:left="0"/>
        <w:rPr>
          <w:rFonts w:ascii="宋体" w:hAnsi="Times New Roman" w:eastAsia="宋体" w:cs="Times New Roman"/>
          <w:szCs w:val="20"/>
        </w:rPr>
      </w:pPr>
      <w:r>
        <w:rPr>
          <w:rFonts w:hint="eastAsia" w:ascii="宋体" w:hAnsi="Times New Roman" w:eastAsia="宋体" w:cs="Times New Roman"/>
          <w:szCs w:val="20"/>
        </w:rPr>
        <w:t>不适合采用高压灭菌的试剂应进行过滤除菌，其余试剂应高压灭菌后使用。</w:t>
      </w:r>
    </w:p>
    <w:p>
      <w:pPr>
        <w:pStyle w:val="55"/>
        <w:numPr>
          <w:ilvl w:val="2"/>
          <w:numId w:val="13"/>
        </w:numPr>
        <w:spacing w:before="156" w:after="156" w:line="240" w:lineRule="auto"/>
        <w:ind w:left="0"/>
        <w:rPr>
          <w:rFonts w:ascii="宋体" w:hAnsi="Times New Roman" w:eastAsia="宋体" w:cs="Times New Roman"/>
          <w:szCs w:val="20"/>
        </w:rPr>
      </w:pPr>
      <w:r>
        <w:rPr>
          <w:rFonts w:hint="eastAsia" w:ascii="宋体" w:hAnsi="Times New Roman" w:eastAsia="宋体" w:cs="Times New Roman"/>
          <w:szCs w:val="20"/>
        </w:rPr>
        <w:t>样本应避免反复冻融，试剂反复冻融次数不得超过3次，提取后的样本RNA需尽快进行实验以避免降解。</w:t>
      </w:r>
    </w:p>
    <w:p>
      <w:pPr>
        <w:pStyle w:val="55"/>
        <w:numPr>
          <w:ilvl w:val="2"/>
          <w:numId w:val="13"/>
        </w:numPr>
        <w:spacing w:before="156" w:after="156" w:line="240" w:lineRule="auto"/>
        <w:ind w:left="0"/>
        <w:rPr>
          <w:rFonts w:ascii="宋体" w:hAnsi="Times New Roman" w:eastAsia="宋体" w:cs="Times New Roman"/>
          <w:szCs w:val="20"/>
        </w:rPr>
      </w:pPr>
      <w:r>
        <w:rPr>
          <w:rFonts w:hint="eastAsia" w:ascii="宋体" w:hAnsi="Times New Roman" w:eastAsia="宋体" w:cs="Times New Roman"/>
          <w:szCs w:val="20"/>
        </w:rPr>
        <w:t>实验用水应符合GB/T 6682的要求。</w:t>
      </w:r>
    </w:p>
    <w:p>
      <w:pPr>
        <w:pStyle w:val="57"/>
        <w:numPr>
          <w:ilvl w:val="1"/>
          <w:numId w:val="13"/>
        </w:numPr>
        <w:spacing w:before="156" w:after="156" w:line="240" w:lineRule="auto"/>
        <w:ind w:left="0"/>
        <w:rPr>
          <w:rFonts w:hAnsi="Times New Roman" w:cs="Times New Roman"/>
        </w:rPr>
      </w:pPr>
      <w:bookmarkStart w:id="66" w:name="_Toc32918076"/>
      <w:r>
        <w:rPr>
          <w:rFonts w:hint="eastAsia" w:hAnsi="Times New Roman" w:cs="Times New Roman"/>
        </w:rPr>
        <w:t>检测环境要求</w:t>
      </w:r>
      <w:bookmarkEnd w:id="66"/>
    </w:p>
    <w:p>
      <w:pPr>
        <w:pStyle w:val="31"/>
        <w:spacing w:after="0" w:line="240" w:lineRule="auto"/>
        <w:rPr>
          <w:rFonts w:hAnsi="Times New Roman" w:eastAsia="宋体" w:cs="Times New Roman"/>
          <w:szCs w:val="20"/>
        </w:rPr>
      </w:pPr>
      <w:r>
        <w:rPr>
          <w:rFonts w:hint="eastAsia" w:hAnsi="Times New Roman" w:eastAsia="宋体" w:cs="Times New Roman"/>
          <w:szCs w:val="20"/>
        </w:rPr>
        <w:t>实验室的设施和环境要求应符合GB/T 19495.2中的规定。实验室通用离心机应符合YY/T0657的要求。</w:t>
      </w:r>
    </w:p>
    <w:p>
      <w:pPr>
        <w:pStyle w:val="91"/>
        <w:numPr>
          <w:ilvl w:val="0"/>
          <w:numId w:val="13"/>
        </w:numPr>
        <w:spacing w:before="312" w:after="312" w:line="240" w:lineRule="auto"/>
        <w:ind w:left="0"/>
        <w:rPr>
          <w:rFonts w:hAnsi="Times New Roman" w:cs="Times New Roman"/>
          <w:szCs w:val="20"/>
        </w:rPr>
      </w:pPr>
      <w:bookmarkStart w:id="67" w:name="_Toc32918077"/>
      <w:r>
        <w:rPr>
          <w:rFonts w:hint="eastAsia" w:hAnsi="Times New Roman" w:cs="Times New Roman"/>
          <w:szCs w:val="20"/>
        </w:rPr>
        <w:t>试剂盒要求</w:t>
      </w:r>
      <w:bookmarkEnd w:id="67"/>
    </w:p>
    <w:p>
      <w:pPr>
        <w:pStyle w:val="57"/>
        <w:numPr>
          <w:ilvl w:val="1"/>
          <w:numId w:val="13"/>
        </w:numPr>
        <w:spacing w:before="156" w:after="156" w:line="240" w:lineRule="auto"/>
        <w:ind w:left="0"/>
        <w:rPr>
          <w:rFonts w:hAnsi="Times New Roman" w:cs="Times New Roman"/>
        </w:rPr>
      </w:pPr>
      <w:bookmarkStart w:id="68" w:name="_Toc32918078"/>
      <w:r>
        <w:rPr>
          <w:rFonts w:hint="eastAsia" w:hAnsi="Times New Roman" w:cs="Times New Roman"/>
        </w:rPr>
        <w:t>包装标识</w:t>
      </w:r>
      <w:bookmarkEnd w:id="68"/>
    </w:p>
    <w:p>
      <w:pPr>
        <w:pStyle w:val="31"/>
        <w:spacing w:after="0" w:line="240" w:lineRule="auto"/>
        <w:rPr>
          <w:rFonts w:hAnsi="Times New Roman" w:eastAsia="宋体" w:cs="Times New Roman"/>
          <w:szCs w:val="20"/>
        </w:rPr>
      </w:pPr>
      <w:r>
        <w:rPr>
          <w:rFonts w:hint="eastAsia" w:hAnsi="Times New Roman" w:eastAsia="宋体" w:cs="Times New Roman"/>
          <w:szCs w:val="20"/>
        </w:rPr>
        <w:t>包装完整、无破损，包装标识（包括名称、型号、规格、批次、生产日期、有效期、储存温度条件等）清晰、规范、齐全。</w:t>
      </w:r>
    </w:p>
    <w:p>
      <w:pPr>
        <w:pStyle w:val="57"/>
        <w:numPr>
          <w:ilvl w:val="1"/>
          <w:numId w:val="13"/>
        </w:numPr>
        <w:spacing w:before="156" w:after="156" w:line="240" w:lineRule="auto"/>
        <w:ind w:left="0"/>
        <w:rPr>
          <w:rFonts w:hAnsi="Times New Roman" w:cs="Times New Roman"/>
        </w:rPr>
      </w:pPr>
      <w:bookmarkStart w:id="69" w:name="_Toc32918079"/>
      <w:r>
        <w:rPr>
          <w:rFonts w:hint="eastAsia" w:hAnsi="Times New Roman" w:cs="Times New Roman"/>
        </w:rPr>
        <w:t>指导性文件</w:t>
      </w:r>
      <w:bookmarkEnd w:id="69"/>
    </w:p>
    <w:p>
      <w:pPr>
        <w:pStyle w:val="31"/>
        <w:spacing w:after="0" w:line="240" w:lineRule="auto"/>
        <w:rPr>
          <w:rFonts w:hAnsi="宋体" w:eastAsia="宋体" w:cs="Times New Roman"/>
          <w:szCs w:val="20"/>
        </w:rPr>
      </w:pPr>
      <w:r>
        <w:rPr>
          <w:rFonts w:hint="eastAsia" w:hAnsi="宋体" w:eastAsia="宋体" w:cs="Times New Roman"/>
          <w:szCs w:val="20"/>
        </w:rPr>
        <w:t>试剂盒中应包含使用说明书或等同指导性文件。文件内容应包括但不限于以下内容：</w:t>
      </w:r>
    </w:p>
    <w:p>
      <w:pPr>
        <w:pStyle w:val="31"/>
        <w:numPr>
          <w:ilvl w:val="0"/>
          <w:numId w:val="17"/>
        </w:numPr>
        <w:spacing w:after="0" w:line="240" w:lineRule="auto"/>
        <w:ind w:firstLineChars="0"/>
        <w:rPr>
          <w:rFonts w:hAnsi="宋体" w:eastAsia="宋体" w:cs="Times New Roman"/>
          <w:szCs w:val="20"/>
        </w:rPr>
      </w:pPr>
      <w:r>
        <w:rPr>
          <w:rFonts w:hint="eastAsia" w:hAnsi="宋体" w:eastAsia="宋体" w:cs="Times New Roman"/>
          <w:szCs w:val="20"/>
        </w:rPr>
        <w:t>应明确试剂盒针对的用户；</w:t>
      </w:r>
    </w:p>
    <w:p>
      <w:pPr>
        <w:pStyle w:val="31"/>
        <w:numPr>
          <w:ilvl w:val="0"/>
          <w:numId w:val="17"/>
        </w:numPr>
        <w:spacing w:after="0" w:line="240" w:lineRule="auto"/>
        <w:ind w:firstLineChars="0"/>
        <w:rPr>
          <w:rFonts w:hAnsi="宋体" w:eastAsia="宋体" w:cs="Times New Roman"/>
          <w:szCs w:val="20"/>
        </w:rPr>
      </w:pPr>
      <w:r>
        <w:rPr>
          <w:rFonts w:hint="eastAsia" w:hAnsi="宋体" w:eastAsia="宋体" w:cs="Times New Roman"/>
          <w:szCs w:val="20"/>
        </w:rPr>
        <w:t>试剂盒的应用范围；</w:t>
      </w:r>
    </w:p>
    <w:p>
      <w:pPr>
        <w:pStyle w:val="31"/>
        <w:numPr>
          <w:ilvl w:val="0"/>
          <w:numId w:val="17"/>
        </w:numPr>
        <w:spacing w:after="0" w:line="240" w:lineRule="auto"/>
        <w:ind w:firstLineChars="0"/>
        <w:rPr>
          <w:rFonts w:hAnsi="宋体" w:eastAsia="宋体" w:cs="Times New Roman"/>
          <w:szCs w:val="20"/>
        </w:rPr>
      </w:pPr>
      <w:r>
        <w:rPr>
          <w:rFonts w:hint="eastAsia" w:hAnsi="宋体" w:eastAsia="宋体" w:cs="Times New Roman"/>
          <w:szCs w:val="20"/>
        </w:rPr>
        <w:t>对检测结果的表述与理解：说明如何表述检测结果；</w:t>
      </w:r>
    </w:p>
    <w:p>
      <w:pPr>
        <w:pStyle w:val="31"/>
        <w:numPr>
          <w:ilvl w:val="0"/>
          <w:numId w:val="17"/>
        </w:numPr>
        <w:spacing w:after="0" w:line="240" w:lineRule="auto"/>
        <w:ind w:firstLineChars="0"/>
        <w:rPr>
          <w:rFonts w:hAnsi="宋体" w:eastAsia="宋体" w:cs="Times New Roman"/>
          <w:szCs w:val="20"/>
        </w:rPr>
      </w:pPr>
      <w:r>
        <w:rPr>
          <w:rFonts w:hAnsi="宋体" w:eastAsia="宋体" w:cs="Times New Roman"/>
          <w:szCs w:val="20"/>
        </w:rPr>
        <w:t>操作指南：明确检测要求的样本类型、检测步骤，包括完整的试验操作程序；</w:t>
      </w:r>
    </w:p>
    <w:p>
      <w:pPr>
        <w:pStyle w:val="31"/>
        <w:numPr>
          <w:ilvl w:val="0"/>
          <w:numId w:val="17"/>
        </w:numPr>
        <w:spacing w:after="0" w:line="240" w:lineRule="auto"/>
        <w:ind w:firstLineChars="0"/>
        <w:rPr>
          <w:rFonts w:hAnsi="宋体" w:eastAsia="宋体" w:cs="Times New Roman"/>
          <w:szCs w:val="20"/>
        </w:rPr>
      </w:pPr>
      <w:r>
        <w:rPr>
          <w:rFonts w:hint="eastAsia" w:hAnsi="宋体" w:eastAsia="宋体" w:cs="Times New Roman"/>
          <w:szCs w:val="20"/>
        </w:rPr>
        <w:t>注意事项：包括安全提示、废弃物处理、可能存在危害的操作步骤；</w:t>
      </w:r>
    </w:p>
    <w:p>
      <w:pPr>
        <w:pStyle w:val="31"/>
        <w:numPr>
          <w:ilvl w:val="0"/>
          <w:numId w:val="17"/>
        </w:numPr>
        <w:spacing w:after="0" w:line="240" w:lineRule="auto"/>
        <w:ind w:firstLineChars="0"/>
        <w:rPr>
          <w:rFonts w:hAnsi="宋体" w:eastAsia="宋体" w:cs="Times New Roman"/>
          <w:szCs w:val="20"/>
        </w:rPr>
      </w:pPr>
      <w:r>
        <w:rPr>
          <w:rFonts w:hint="eastAsia" w:hAnsi="宋体" w:eastAsia="宋体" w:cs="Times New Roman"/>
          <w:szCs w:val="20"/>
        </w:rPr>
        <w:t>质量合格证书；</w:t>
      </w:r>
    </w:p>
    <w:p>
      <w:pPr>
        <w:pStyle w:val="31"/>
        <w:numPr>
          <w:ilvl w:val="0"/>
          <w:numId w:val="17"/>
        </w:numPr>
        <w:spacing w:after="0" w:line="240" w:lineRule="auto"/>
        <w:ind w:firstLineChars="0"/>
        <w:rPr>
          <w:rFonts w:hAnsi="宋体" w:eastAsia="宋体" w:cs="Times New Roman"/>
          <w:szCs w:val="20"/>
        </w:rPr>
      </w:pPr>
      <w:r>
        <w:rPr>
          <w:rFonts w:hint="eastAsia" w:hAnsi="宋体" w:eastAsia="宋体" w:cs="Times New Roman"/>
          <w:szCs w:val="20"/>
        </w:rPr>
        <w:t>其他告知客户的事项。</w:t>
      </w:r>
    </w:p>
    <w:p>
      <w:pPr>
        <w:pStyle w:val="57"/>
        <w:numPr>
          <w:ilvl w:val="1"/>
          <w:numId w:val="13"/>
        </w:numPr>
        <w:spacing w:before="156" w:after="156" w:line="240" w:lineRule="auto"/>
        <w:ind w:left="0"/>
        <w:rPr>
          <w:rFonts w:hAnsi="Times New Roman" w:cs="Times New Roman"/>
        </w:rPr>
      </w:pPr>
      <w:bookmarkStart w:id="70" w:name="_Toc32918080"/>
      <w:r>
        <w:rPr>
          <w:rFonts w:hint="eastAsia" w:hAnsi="Times New Roman" w:cs="Times New Roman"/>
        </w:rPr>
        <w:t>溯源性文件</w:t>
      </w:r>
      <w:bookmarkEnd w:id="70"/>
    </w:p>
    <w:p>
      <w:pPr>
        <w:pStyle w:val="31"/>
        <w:spacing w:after="0" w:line="240" w:lineRule="auto"/>
        <w:rPr>
          <w:rFonts w:hAnsi="Times New Roman" w:eastAsia="宋体" w:cs="Times New Roman"/>
          <w:szCs w:val="20"/>
        </w:rPr>
      </w:pPr>
      <w:r>
        <w:rPr>
          <w:rFonts w:hint="eastAsia" w:hAnsi="Times New Roman" w:eastAsia="宋体" w:cs="Times New Roman"/>
          <w:szCs w:val="20"/>
        </w:rPr>
        <w:t>根据GB/T 21415和GB/T 37868有关规定，试剂盒中主要组分的标称特性值和量值应有溯源性，并在文件中进行描述。</w:t>
      </w:r>
    </w:p>
    <w:p>
      <w:pPr>
        <w:pStyle w:val="91"/>
        <w:numPr>
          <w:ilvl w:val="0"/>
          <w:numId w:val="13"/>
        </w:numPr>
        <w:spacing w:before="312" w:after="312" w:line="240" w:lineRule="auto"/>
        <w:ind w:left="0"/>
        <w:rPr>
          <w:rFonts w:hAnsi="Times New Roman" w:cs="Times New Roman"/>
          <w:szCs w:val="20"/>
        </w:rPr>
      </w:pPr>
      <w:bookmarkStart w:id="71" w:name="_Toc32918081"/>
      <w:r>
        <w:rPr>
          <w:rFonts w:hint="eastAsia" w:hAnsi="Times New Roman" w:cs="Times New Roman"/>
          <w:szCs w:val="20"/>
        </w:rPr>
        <w:t>结果描述</w:t>
      </w:r>
      <w:bookmarkEnd w:id="71"/>
    </w:p>
    <w:p>
      <w:pPr>
        <w:pStyle w:val="57"/>
        <w:numPr>
          <w:ilvl w:val="1"/>
          <w:numId w:val="13"/>
        </w:numPr>
        <w:spacing w:before="156" w:after="156" w:line="240" w:lineRule="auto"/>
        <w:ind w:left="0"/>
        <w:rPr>
          <w:rFonts w:hAnsi="Times New Roman" w:cs="Times New Roman"/>
        </w:rPr>
      </w:pPr>
      <w:bookmarkStart w:id="72" w:name="_Toc32918082"/>
      <w:r>
        <w:rPr>
          <w:rFonts w:hint="eastAsia" w:hAnsi="Times New Roman" w:cs="Times New Roman"/>
        </w:rPr>
        <w:t>检测报告内容</w:t>
      </w:r>
      <w:bookmarkEnd w:id="72"/>
    </w:p>
    <w:p>
      <w:pPr>
        <w:pStyle w:val="31"/>
        <w:spacing w:after="0" w:line="240" w:lineRule="auto"/>
        <w:rPr>
          <w:rFonts w:hAnsi="宋体" w:eastAsia="宋体" w:cs="Times New Roman"/>
          <w:szCs w:val="20"/>
        </w:rPr>
      </w:pPr>
      <w:r>
        <w:rPr>
          <w:rFonts w:hint="eastAsia" w:hAnsi="宋体" w:eastAsia="宋体" w:cs="Times New Roman"/>
          <w:szCs w:val="20"/>
        </w:rPr>
        <w:t>检测报告应包含但不限于下列信息：</w:t>
      </w:r>
    </w:p>
    <w:p>
      <w:pPr>
        <w:pStyle w:val="31"/>
        <w:spacing w:after="0" w:line="240" w:lineRule="auto"/>
        <w:rPr>
          <w:rFonts w:hAnsi="宋体" w:eastAsia="宋体" w:cs="Times New Roman"/>
          <w:szCs w:val="20"/>
        </w:rPr>
      </w:pPr>
      <w:r>
        <w:rPr>
          <w:rFonts w:hint="eastAsia" w:hAnsi="宋体" w:eastAsia="宋体" w:cs="Times New Roman"/>
          <w:szCs w:val="20"/>
        </w:rPr>
        <w:t>——检测机构名称、联系方式和地址、检测员和检测时间；</w:t>
      </w:r>
    </w:p>
    <w:p>
      <w:pPr>
        <w:pStyle w:val="31"/>
        <w:spacing w:after="0" w:line="240" w:lineRule="auto"/>
        <w:rPr>
          <w:rFonts w:hAnsi="宋体" w:eastAsia="宋体" w:cs="Times New Roman"/>
          <w:szCs w:val="20"/>
        </w:rPr>
      </w:pPr>
      <w:r>
        <w:rPr>
          <w:rFonts w:hint="eastAsia" w:hAnsi="宋体" w:eastAsia="宋体" w:cs="Times New Roman"/>
          <w:szCs w:val="20"/>
        </w:rPr>
        <w:t>——客户名称、客户单位、客户联系方式；</w:t>
      </w:r>
    </w:p>
    <w:p>
      <w:pPr>
        <w:pStyle w:val="31"/>
        <w:spacing w:after="0" w:line="240" w:lineRule="auto"/>
        <w:rPr>
          <w:rFonts w:hAnsi="宋体" w:eastAsia="宋体" w:cs="Times New Roman"/>
          <w:szCs w:val="20"/>
        </w:rPr>
      </w:pPr>
      <w:r>
        <w:rPr>
          <w:rFonts w:hint="eastAsia" w:hAnsi="宋体" w:eastAsia="宋体" w:cs="Times New Roman"/>
          <w:szCs w:val="20"/>
        </w:rPr>
        <w:t>——样本是否判定为</w:t>
      </w:r>
      <w:r>
        <w:rPr>
          <w:rFonts w:hint="eastAsia" w:hAnsi="Times New Roman" w:eastAsia="宋体" w:cs="Times New Roman"/>
          <w:szCs w:val="20"/>
        </w:rPr>
        <w:t>严重急性呼吸系统综合征冠状病毒2</w:t>
      </w:r>
      <w:r>
        <w:rPr>
          <w:rFonts w:hint="eastAsia" w:hAnsi="宋体" w:eastAsia="宋体" w:cs="Times New Roman"/>
          <w:szCs w:val="20"/>
        </w:rPr>
        <w:t>检测阳性及相关判定依据。</w:t>
      </w:r>
    </w:p>
    <w:p>
      <w:pPr>
        <w:pStyle w:val="57"/>
        <w:numPr>
          <w:ilvl w:val="1"/>
          <w:numId w:val="13"/>
        </w:numPr>
        <w:spacing w:before="156" w:after="156" w:line="240" w:lineRule="auto"/>
        <w:ind w:left="0"/>
        <w:rPr>
          <w:rFonts w:hAnsi="Times New Roman" w:cs="Times New Roman"/>
        </w:rPr>
      </w:pPr>
      <w:bookmarkStart w:id="73" w:name="_Toc32918083"/>
      <w:r>
        <w:rPr>
          <w:rFonts w:hint="eastAsia" w:hAnsi="Times New Roman" w:cs="Times New Roman"/>
        </w:rPr>
        <w:t>质量评价报告内容</w:t>
      </w:r>
      <w:bookmarkEnd w:id="73"/>
    </w:p>
    <w:p>
      <w:pPr>
        <w:pStyle w:val="31"/>
        <w:spacing w:after="0" w:line="240" w:lineRule="auto"/>
        <w:rPr>
          <w:rFonts w:hAnsi="Times New Roman" w:eastAsia="宋体" w:cs="Times New Roman"/>
          <w:szCs w:val="20"/>
        </w:rPr>
      </w:pPr>
      <w:r>
        <w:rPr>
          <w:rFonts w:hint="eastAsia" w:hAnsi="Times New Roman" w:eastAsia="宋体" w:cs="Times New Roman"/>
          <w:szCs w:val="20"/>
        </w:rPr>
        <w:t>质量报告应包含检测灵敏性、检测特异性、准确度、检测限、检测成功率、不确定度、准确率，及其重复性、再现性和批间差异。如有必要，还应包含检测的线性。</w:t>
      </w:r>
    </w:p>
    <w:p>
      <w:pPr>
        <w:pStyle w:val="57"/>
        <w:numPr>
          <w:ilvl w:val="1"/>
          <w:numId w:val="13"/>
        </w:numPr>
        <w:spacing w:before="156" w:after="156" w:line="240" w:lineRule="auto"/>
        <w:ind w:left="0"/>
        <w:rPr>
          <w:rFonts w:hAnsi="Times New Roman" w:cs="Times New Roman"/>
        </w:rPr>
      </w:pPr>
      <w:bookmarkStart w:id="74" w:name="_Toc32918084"/>
      <w:r>
        <w:rPr>
          <w:rFonts w:hint="eastAsia" w:hAnsi="Times New Roman" w:cs="Times New Roman"/>
        </w:rPr>
        <w:t>结果描述</w:t>
      </w:r>
      <w:bookmarkEnd w:id="74"/>
    </w:p>
    <w:p>
      <w:pPr>
        <w:pStyle w:val="56"/>
        <w:numPr>
          <w:ilvl w:val="2"/>
          <w:numId w:val="13"/>
        </w:numPr>
        <w:spacing w:before="156" w:after="156" w:line="240" w:lineRule="auto"/>
        <w:ind w:left="0"/>
      </w:pPr>
      <w:r>
        <w:rPr>
          <w:rFonts w:hint="eastAsia"/>
        </w:rPr>
        <w:t>阴性判定</w:t>
      </w:r>
    </w:p>
    <w:p>
      <w:pPr>
        <w:pStyle w:val="31"/>
        <w:spacing w:after="0" w:line="240" w:lineRule="auto"/>
        <w:rPr>
          <w:rFonts w:hAnsi="Times New Roman" w:eastAsia="宋体" w:cs="Times New Roman"/>
          <w:szCs w:val="20"/>
        </w:rPr>
      </w:pPr>
      <w:r>
        <w:rPr>
          <w:rFonts w:hint="eastAsia" w:hAnsi="Times New Roman" w:eastAsia="宋体" w:cs="Times New Roman"/>
          <w:szCs w:val="20"/>
        </w:rPr>
        <w:t>如果待测样本S</w:t>
      </w:r>
      <w:r>
        <w:rPr>
          <w:rFonts w:hAnsi="Times New Roman" w:eastAsia="宋体" w:cs="Times New Roman"/>
          <w:szCs w:val="20"/>
        </w:rPr>
        <w:t>ARS-CoV-</w:t>
      </w:r>
      <w:r>
        <w:rPr>
          <w:rFonts w:hint="eastAsia" w:hAnsi="Times New Roman" w:eastAsia="宋体" w:cs="Times New Roman"/>
          <w:szCs w:val="20"/>
        </w:rPr>
        <w:t>2</w:t>
      </w:r>
      <w:r>
        <w:rPr>
          <w:rFonts w:hAnsi="Times New Roman" w:eastAsia="宋体" w:cs="Times New Roman"/>
          <w:szCs w:val="20"/>
        </w:rPr>
        <w:t>通道检</w:t>
      </w:r>
      <w:r>
        <w:rPr>
          <w:rFonts w:hint="eastAsia" w:hAnsi="Times New Roman" w:eastAsia="宋体" w:cs="Times New Roman"/>
          <w:szCs w:val="20"/>
        </w:rPr>
        <w:t>测扩增曲线不呈S型曲线，样本Ct值为0或者无Ct值，且内参通道检测Ct值≤32，判为阴性，即样本中无严重急性呼吸系统综合征冠状病毒2。</w:t>
      </w:r>
    </w:p>
    <w:p>
      <w:pPr>
        <w:pStyle w:val="56"/>
        <w:numPr>
          <w:ilvl w:val="2"/>
          <w:numId w:val="13"/>
        </w:numPr>
        <w:spacing w:before="156" w:after="156" w:line="240" w:lineRule="auto"/>
        <w:ind w:left="0"/>
      </w:pPr>
      <w:r>
        <w:rPr>
          <w:rFonts w:hint="eastAsia"/>
        </w:rPr>
        <w:t>阳性判定</w:t>
      </w:r>
    </w:p>
    <w:p>
      <w:pPr>
        <w:pStyle w:val="31"/>
        <w:spacing w:after="0" w:line="240" w:lineRule="auto"/>
        <w:rPr>
          <w:rFonts w:hAnsi="Times New Roman" w:eastAsia="宋体" w:cs="Times New Roman"/>
          <w:szCs w:val="20"/>
        </w:rPr>
      </w:pPr>
      <w:r>
        <w:rPr>
          <w:rFonts w:hint="eastAsia" w:hAnsi="Times New Roman" w:eastAsia="宋体" w:cs="Times New Roman"/>
          <w:szCs w:val="20"/>
        </w:rPr>
        <w:t>如果待测样本S</w:t>
      </w:r>
      <w:r>
        <w:rPr>
          <w:rFonts w:hAnsi="Times New Roman" w:eastAsia="宋体" w:cs="Times New Roman"/>
          <w:szCs w:val="20"/>
        </w:rPr>
        <w:t>ARS-CoV-</w:t>
      </w:r>
      <w:r>
        <w:rPr>
          <w:rFonts w:hint="eastAsia" w:hAnsi="Times New Roman" w:eastAsia="宋体" w:cs="Times New Roman"/>
          <w:szCs w:val="20"/>
        </w:rPr>
        <w:t>2通道扩增曲线呈S型曲线，且Ct值≤37，判为阳性，即样本中有严重急性呼吸系统综合征冠状病毒2。</w:t>
      </w:r>
    </w:p>
    <w:p>
      <w:pPr>
        <w:pStyle w:val="56"/>
        <w:numPr>
          <w:ilvl w:val="2"/>
          <w:numId w:val="13"/>
        </w:numPr>
        <w:spacing w:before="156" w:after="156" w:line="240" w:lineRule="auto"/>
        <w:ind w:left="0"/>
      </w:pPr>
      <w:r>
        <w:rPr>
          <w:rFonts w:hint="eastAsia"/>
        </w:rPr>
        <w:t>疑似处理</w:t>
      </w:r>
    </w:p>
    <w:p>
      <w:pPr>
        <w:pStyle w:val="31"/>
        <w:spacing w:after="0" w:line="240" w:lineRule="auto"/>
        <w:rPr>
          <w:rFonts w:hAnsi="Times New Roman" w:eastAsia="宋体" w:cs="Times New Roman"/>
          <w:szCs w:val="20"/>
        </w:rPr>
      </w:pPr>
      <w:r>
        <w:rPr>
          <w:rFonts w:hint="eastAsia" w:hAnsi="Times New Roman" w:eastAsia="宋体" w:cs="Times New Roman"/>
          <w:szCs w:val="20"/>
        </w:rPr>
        <w:t>如果待测样本S</w:t>
      </w:r>
      <w:r>
        <w:rPr>
          <w:rFonts w:hAnsi="Times New Roman" w:eastAsia="宋体" w:cs="Times New Roman"/>
          <w:szCs w:val="20"/>
        </w:rPr>
        <w:t>ARS-CoV-</w:t>
      </w:r>
      <w:r>
        <w:rPr>
          <w:rFonts w:hint="eastAsia" w:hAnsi="Times New Roman" w:eastAsia="宋体" w:cs="Times New Roman"/>
          <w:szCs w:val="20"/>
        </w:rPr>
        <w:t>2通道扩增曲线呈S型曲线，且Ct值在37-40之间，建议重复试验，若重做结果Ct值＜40，扩增曲线有明显起峰，该样本判断为阳性，否则为阴性。</w:t>
      </w:r>
    </w:p>
    <w:p>
      <w:pPr>
        <w:pStyle w:val="56"/>
        <w:numPr>
          <w:ilvl w:val="2"/>
          <w:numId w:val="13"/>
        </w:numPr>
        <w:spacing w:before="156" w:after="156" w:line="240" w:lineRule="auto"/>
        <w:ind w:left="0"/>
      </w:pPr>
      <w:r>
        <w:rPr>
          <w:rFonts w:hint="eastAsia"/>
        </w:rPr>
        <w:t>有效原则</w:t>
      </w:r>
    </w:p>
    <w:p>
      <w:pPr>
        <w:pStyle w:val="31"/>
        <w:spacing w:after="0" w:line="240" w:lineRule="auto"/>
        <w:rPr>
          <w:rFonts w:hAnsi="Times New Roman" w:eastAsia="宋体" w:cs="Times New Roman"/>
          <w:szCs w:val="20"/>
        </w:rPr>
      </w:pPr>
      <w:r>
        <w:rPr>
          <w:rFonts w:hint="eastAsia" w:hAnsi="Times New Roman" w:eastAsia="宋体" w:cs="Times New Roman"/>
          <w:szCs w:val="20"/>
        </w:rPr>
        <w:t>如果待测样本S</w:t>
      </w:r>
      <w:r>
        <w:rPr>
          <w:rFonts w:hAnsi="Times New Roman" w:eastAsia="宋体" w:cs="Times New Roman"/>
          <w:szCs w:val="20"/>
        </w:rPr>
        <w:t>ARS-CoV-</w:t>
      </w:r>
      <w:r>
        <w:rPr>
          <w:rFonts w:hint="eastAsia" w:hAnsi="Times New Roman" w:eastAsia="宋体" w:cs="Times New Roman"/>
          <w:szCs w:val="20"/>
        </w:rPr>
        <w:t>2通道检测扩增曲线不呈S型曲线，样本Ct值为0或者无Ct值，且内参通道Ct＞32或无数值时，需重新检测。</w:t>
      </w:r>
    </w:p>
    <w:p>
      <w:pPr>
        <w:pStyle w:val="91"/>
        <w:numPr>
          <w:ilvl w:val="0"/>
          <w:numId w:val="13"/>
        </w:numPr>
        <w:spacing w:before="312" w:after="312" w:line="240" w:lineRule="auto"/>
        <w:ind w:left="0"/>
        <w:rPr>
          <w:rFonts w:hAnsi="Times New Roman" w:cs="Times New Roman"/>
          <w:szCs w:val="20"/>
        </w:rPr>
      </w:pPr>
      <w:bookmarkStart w:id="75" w:name="_Toc32918085"/>
      <w:r>
        <w:rPr>
          <w:rFonts w:hint="eastAsia" w:hAnsi="Times New Roman" w:cs="Times New Roman"/>
          <w:szCs w:val="20"/>
        </w:rPr>
        <w:t>废弃物处理及防止交叉污染的措施</w:t>
      </w:r>
      <w:bookmarkEnd w:id="75"/>
    </w:p>
    <w:p>
      <w:pPr>
        <w:pStyle w:val="31"/>
        <w:spacing w:after="0" w:line="240" w:lineRule="auto"/>
        <w:rPr>
          <w:rFonts w:hAnsi="Times New Roman" w:eastAsia="宋体" w:cs="Times New Roman"/>
          <w:szCs w:val="20"/>
        </w:rPr>
      </w:pPr>
      <w:r>
        <w:rPr>
          <w:rFonts w:hint="eastAsia" w:hAnsi="Times New Roman" w:eastAsia="宋体" w:cs="Times New Roman"/>
          <w:szCs w:val="20"/>
        </w:rPr>
        <w:t>检测试验中产生的废弃物处理方式和防止交叉污染的措施应符合GB/T 19495.2的规定。</w:t>
      </w:r>
    </w:p>
    <w:p>
      <w:pPr>
        <w:pStyle w:val="110"/>
        <w:framePr w:hSpace="0" w:vSpace="0" w:wrap="auto" w:vAnchor="margin" w:hAnchor="text" w:xAlign="left" w:yAlign="inline"/>
        <w:widowControl w:val="0"/>
        <w:spacing w:after="0" w:line="240" w:lineRule="auto"/>
        <w:jc w:val="both"/>
        <w:rPr>
          <w:rFonts w:ascii="宋体" w:hAnsi="宋体" w:eastAsia="宋体" w:cs="Times New Roman"/>
          <w:kern w:val="2"/>
          <w:szCs w:val="24"/>
        </w:rPr>
      </w:pPr>
    </w:p>
    <w:p>
      <w:pPr>
        <w:pStyle w:val="110"/>
        <w:framePr w:y="1"/>
      </w:pPr>
      <w:r>
        <w:rPr>
          <w:rFonts w:hint="eastAsia"/>
        </w:rPr>
        <w:t>_________________________________</w:t>
      </w:r>
    </w:p>
    <w:p>
      <w:pPr>
        <w:pStyle w:val="110"/>
        <w:framePr w:hSpace="0" w:vSpace="0" w:wrap="auto" w:vAnchor="margin" w:hAnchor="text" w:xAlign="left" w:yAlign="inline"/>
        <w:widowControl w:val="0"/>
        <w:spacing w:after="0" w:line="240" w:lineRule="auto"/>
        <w:ind w:left="420" w:hanging="420"/>
        <w:jc w:val="both"/>
        <w:rPr>
          <w:rFonts w:ascii="宋体" w:hAnsi="宋体" w:eastAsia="宋体" w:cs="Times New Roman"/>
          <w:kern w:val="2"/>
          <w:szCs w:val="24"/>
        </w:rPr>
      </w:pPr>
    </w:p>
    <w:sectPr>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7"/>
      <w:jc w:val="left"/>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7"/>
    </w:pP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rFonts w:ascii="黑体" w:hAnsi="黑体" w:eastAsia="黑体"/>
        <w:sz w:val="21"/>
        <w:szCs w:val="21"/>
      </w:rPr>
      <w:t>T/SZAS XX—20XX,T/LTIA XX—20XX,T/SAS 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rPr>
        <w:rFonts w:ascii="黑体" w:hAnsi="黑体" w:eastAsia="黑体"/>
        <w:sz w:val="21"/>
        <w:szCs w:val="21"/>
      </w:rPr>
    </w:pPr>
    <w:r>
      <w:rPr>
        <w:rFonts w:ascii="黑体" w:hAnsi="黑体" w:eastAsia="黑体"/>
        <w:sz w:val="21"/>
        <w:szCs w:val="21"/>
      </w:rPr>
      <w:t>T/SZAS XX—20XX,T/LTIA XX—20XX,T/SAS 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2887"/>
    <w:multiLevelType w:val="multilevel"/>
    <w:tmpl w:val="0A952887"/>
    <w:lvl w:ilvl="0" w:tentative="0">
      <w:start w:val="1"/>
      <w:numFmt w:val="decimal"/>
      <w:pStyle w:val="119"/>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
    <w:nsid w:val="0F805D97"/>
    <w:multiLevelType w:val="multilevel"/>
    <w:tmpl w:val="0F805D97"/>
    <w:lvl w:ilvl="0" w:tentative="0">
      <w:start w:val="1"/>
      <w:numFmt w:val="none"/>
      <w:pStyle w:val="94"/>
      <w:suff w:val="nothing"/>
      <w:lvlText w:val="注%1："/>
      <w:lvlJc w:val="left"/>
      <w:pPr>
        <w:ind w:left="7151" w:firstLine="363"/>
      </w:pPr>
      <w:rPr>
        <w:rFonts w:hint="eastAsia" w:ascii="黑体" w:hAnsi="Times New Roman" w:eastAsia="黑体"/>
        <w:b w:val="0"/>
        <w:i w:val="0"/>
        <w:sz w:val="18"/>
      </w:rPr>
    </w:lvl>
    <w:lvl w:ilvl="1" w:tentative="0">
      <w:start w:val="1"/>
      <w:numFmt w:val="lowerLetter"/>
      <w:lvlText w:val="%2)"/>
      <w:lvlJc w:val="left"/>
      <w:pPr>
        <w:tabs>
          <w:tab w:val="left" w:pos="8291"/>
        </w:tabs>
        <w:ind w:left="7877" w:hanging="363"/>
      </w:pPr>
      <w:rPr>
        <w:rFonts w:hint="eastAsia"/>
      </w:rPr>
    </w:lvl>
    <w:lvl w:ilvl="2" w:tentative="0">
      <w:start w:val="1"/>
      <w:numFmt w:val="lowerRoman"/>
      <w:lvlText w:val="%3."/>
      <w:lvlJc w:val="right"/>
      <w:pPr>
        <w:tabs>
          <w:tab w:val="left" w:pos="8291"/>
        </w:tabs>
        <w:ind w:left="7877" w:hanging="363"/>
      </w:pPr>
      <w:rPr>
        <w:rFonts w:hint="eastAsia"/>
      </w:rPr>
    </w:lvl>
    <w:lvl w:ilvl="3" w:tentative="0">
      <w:start w:val="1"/>
      <w:numFmt w:val="decimal"/>
      <w:lvlText w:val="%4."/>
      <w:lvlJc w:val="left"/>
      <w:pPr>
        <w:tabs>
          <w:tab w:val="left" w:pos="8291"/>
        </w:tabs>
        <w:ind w:left="7877" w:hanging="363"/>
      </w:pPr>
      <w:rPr>
        <w:rFonts w:hint="eastAsia"/>
      </w:rPr>
    </w:lvl>
    <w:lvl w:ilvl="4" w:tentative="0">
      <w:start w:val="1"/>
      <w:numFmt w:val="lowerLetter"/>
      <w:lvlText w:val="%5)"/>
      <w:lvlJc w:val="left"/>
      <w:pPr>
        <w:tabs>
          <w:tab w:val="left" w:pos="8291"/>
        </w:tabs>
        <w:ind w:left="7877" w:hanging="363"/>
      </w:pPr>
      <w:rPr>
        <w:rFonts w:hint="eastAsia"/>
      </w:rPr>
    </w:lvl>
    <w:lvl w:ilvl="5" w:tentative="0">
      <w:start w:val="1"/>
      <w:numFmt w:val="lowerRoman"/>
      <w:lvlText w:val="%6."/>
      <w:lvlJc w:val="right"/>
      <w:pPr>
        <w:tabs>
          <w:tab w:val="left" w:pos="8291"/>
        </w:tabs>
        <w:ind w:left="7877" w:hanging="363"/>
      </w:pPr>
      <w:rPr>
        <w:rFonts w:hint="eastAsia"/>
      </w:rPr>
    </w:lvl>
    <w:lvl w:ilvl="6" w:tentative="0">
      <w:start w:val="1"/>
      <w:numFmt w:val="decimal"/>
      <w:lvlText w:val="%7."/>
      <w:lvlJc w:val="left"/>
      <w:pPr>
        <w:tabs>
          <w:tab w:val="left" w:pos="8291"/>
        </w:tabs>
        <w:ind w:left="7877" w:hanging="363"/>
      </w:pPr>
      <w:rPr>
        <w:rFonts w:hint="eastAsia"/>
      </w:rPr>
    </w:lvl>
    <w:lvl w:ilvl="7" w:tentative="0">
      <w:start w:val="1"/>
      <w:numFmt w:val="lowerLetter"/>
      <w:lvlText w:val="%8)"/>
      <w:lvlJc w:val="left"/>
      <w:pPr>
        <w:tabs>
          <w:tab w:val="left" w:pos="8291"/>
        </w:tabs>
        <w:ind w:left="7877" w:hanging="363"/>
      </w:pPr>
      <w:rPr>
        <w:rFonts w:hint="eastAsia"/>
      </w:rPr>
    </w:lvl>
    <w:lvl w:ilvl="8" w:tentative="0">
      <w:start w:val="1"/>
      <w:numFmt w:val="lowerRoman"/>
      <w:lvlText w:val="%9."/>
      <w:lvlJc w:val="right"/>
      <w:pPr>
        <w:tabs>
          <w:tab w:val="left" w:pos="8291"/>
        </w:tabs>
        <w:ind w:left="7877" w:hanging="363"/>
      </w:pPr>
      <w:rPr>
        <w:rFonts w:hint="eastAsia"/>
      </w:rPr>
    </w:lvl>
  </w:abstractNum>
  <w:abstractNum w:abstractNumId="2">
    <w:nsid w:val="144D00C0"/>
    <w:multiLevelType w:val="multilevel"/>
    <w:tmpl w:val="144D00C0"/>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FC91163"/>
    <w:multiLevelType w:val="multilevel"/>
    <w:tmpl w:val="1FC91163"/>
    <w:lvl w:ilvl="0" w:tentative="0">
      <w:start w:val="1"/>
      <w:numFmt w:val="decimal"/>
      <w:suff w:val="nothing"/>
      <w:lvlText w:val="%1　"/>
      <w:lvlJc w:val="left"/>
      <w:pPr>
        <w:ind w:left="5387" w:firstLine="0"/>
      </w:pPr>
      <w:rPr>
        <w:rFonts w:hint="eastAsia" w:ascii="黑体" w:hAnsi="Times New Roman" w:eastAsia="黑体"/>
        <w:b w:val="0"/>
        <w:i w:val="0"/>
        <w:sz w:val="21"/>
        <w:szCs w:val="21"/>
      </w:rPr>
    </w:lvl>
    <w:lvl w:ilvl="1" w:tentative="0">
      <w:start w:val="1"/>
      <w:numFmt w:val="decimal"/>
      <w:suff w:val="nothing"/>
      <w:lvlText w:val="%1.%2　"/>
      <w:lvlJc w:val="left"/>
      <w:pPr>
        <w:ind w:left="315"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6521"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4B435DB"/>
    <w:multiLevelType w:val="multilevel"/>
    <w:tmpl w:val="24B435DB"/>
    <w:lvl w:ilvl="0" w:tentative="0">
      <w:start w:val="1"/>
      <w:numFmt w:val="lowerLetter"/>
      <w:pStyle w:val="144"/>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2A8F7113"/>
    <w:multiLevelType w:val="multilevel"/>
    <w:tmpl w:val="2A8F7113"/>
    <w:lvl w:ilvl="0" w:tentative="0">
      <w:start w:val="1"/>
      <w:numFmt w:val="upperLetter"/>
      <w:pStyle w:val="123"/>
      <w:suff w:val="space"/>
      <w:lvlText w:val="%1"/>
      <w:lvlJc w:val="left"/>
      <w:pPr>
        <w:ind w:left="623" w:hanging="425"/>
      </w:pPr>
      <w:rPr>
        <w:rFonts w:hint="eastAsia"/>
      </w:rPr>
    </w:lvl>
    <w:lvl w:ilvl="1" w:tentative="0">
      <w:start w:val="1"/>
      <w:numFmt w:val="decimal"/>
      <w:pStyle w:val="9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76"/>
      <w:suff w:val="nothing"/>
      <w:lvlText w:val="%1——"/>
      <w:lvlJc w:val="left"/>
      <w:pPr>
        <w:ind w:left="833" w:hanging="408"/>
      </w:pPr>
      <w:rPr>
        <w:rFonts w:hint="eastAsia"/>
      </w:rPr>
    </w:lvl>
    <w:lvl w:ilvl="1" w:tentative="0">
      <w:start w:val="1"/>
      <w:numFmt w:val="bullet"/>
      <w:pStyle w:val="95"/>
      <w:lvlText w:val=""/>
      <w:lvlJc w:val="left"/>
      <w:pPr>
        <w:tabs>
          <w:tab w:val="left" w:pos="760"/>
        </w:tabs>
        <w:ind w:left="1264" w:hanging="413"/>
      </w:pPr>
      <w:rPr>
        <w:rFonts w:hint="default" w:ascii="Symbol" w:hAnsi="Symbol"/>
        <w:color w:val="auto"/>
      </w:rPr>
    </w:lvl>
    <w:lvl w:ilvl="2" w:tentative="0">
      <w:start w:val="1"/>
      <w:numFmt w:val="bullet"/>
      <w:pStyle w:val="12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3D733618"/>
    <w:multiLevelType w:val="multilevel"/>
    <w:tmpl w:val="3D733618"/>
    <w:lvl w:ilvl="0" w:tentative="0">
      <w:start w:val="1"/>
      <w:numFmt w:val="decimal"/>
      <w:pStyle w:val="3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8">
    <w:nsid w:val="44C50F90"/>
    <w:multiLevelType w:val="multilevel"/>
    <w:tmpl w:val="44C50F90"/>
    <w:lvl w:ilvl="0" w:tentative="0">
      <w:start w:val="1"/>
      <w:numFmt w:val="lowerLetter"/>
      <w:pStyle w:val="126"/>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0"/>
      <w:lvlText w:val="%2)"/>
      <w:lvlJc w:val="left"/>
      <w:pPr>
        <w:tabs>
          <w:tab w:val="left" w:pos="1260"/>
        </w:tabs>
        <w:ind w:left="1259" w:hanging="419"/>
      </w:pPr>
      <w:rPr>
        <w:rFonts w:hint="eastAsia"/>
      </w:rPr>
    </w:lvl>
    <w:lvl w:ilvl="2" w:tentative="0">
      <w:start w:val="1"/>
      <w:numFmt w:val="decimal"/>
      <w:pStyle w:val="7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54FC1787"/>
    <w:multiLevelType w:val="multilevel"/>
    <w:tmpl w:val="54FC1787"/>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5E63562F"/>
    <w:multiLevelType w:val="multilevel"/>
    <w:tmpl w:val="5E63562F"/>
    <w:lvl w:ilvl="0" w:tentative="0">
      <w:start w:val="1"/>
      <w:numFmt w:val="decimal"/>
      <w:pStyle w:val="112"/>
      <w:suff w:val="nothing"/>
      <w:lvlText w:val="注%1："/>
      <w:lvlJc w:val="left"/>
      <w:pPr>
        <w:ind w:left="-221"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1">
    <w:nsid w:val="5E896C7D"/>
    <w:multiLevelType w:val="multilevel"/>
    <w:tmpl w:val="5E896C7D"/>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60B55DC2"/>
    <w:multiLevelType w:val="multilevel"/>
    <w:tmpl w:val="60B55DC2"/>
    <w:lvl w:ilvl="0" w:tentative="0">
      <w:start w:val="1"/>
      <w:numFmt w:val="upperLetter"/>
      <w:pStyle w:val="71"/>
      <w:lvlText w:val="%1"/>
      <w:lvlJc w:val="left"/>
      <w:pPr>
        <w:tabs>
          <w:tab w:val="left" w:pos="0"/>
        </w:tabs>
        <w:ind w:left="0" w:hanging="425"/>
      </w:pPr>
      <w:rPr>
        <w:rFonts w:hint="eastAsia"/>
      </w:rPr>
    </w:lvl>
    <w:lvl w:ilvl="1" w:tentative="0">
      <w:start w:val="1"/>
      <w:numFmt w:val="decimal"/>
      <w:pStyle w:val="75"/>
      <w:suff w:val="nothing"/>
      <w:lvlText w:val="表%1.%2　"/>
      <w:lvlJc w:val="left"/>
      <w:pPr>
        <w:ind w:left="2835"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3404DBE"/>
    <w:multiLevelType w:val="multilevel"/>
    <w:tmpl w:val="63404DBE"/>
    <w:lvl w:ilvl="0" w:tentative="0">
      <w:start w:val="1"/>
      <w:numFmt w:val="none"/>
      <w:pStyle w:val="12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4">
    <w:nsid w:val="6AB870ED"/>
    <w:multiLevelType w:val="multilevel"/>
    <w:tmpl w:val="6AB870ED"/>
    <w:lvl w:ilvl="0" w:tentative="0">
      <w:start w:val="1"/>
      <w:numFmt w:val="decimal"/>
      <w:pStyle w:val="90"/>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5">
    <w:nsid w:val="6D6C07CD"/>
    <w:multiLevelType w:val="multilevel"/>
    <w:tmpl w:val="6D6C07CD"/>
    <w:lvl w:ilvl="0" w:tentative="0">
      <w:start w:val="1"/>
      <w:numFmt w:val="lowerLetter"/>
      <w:pStyle w:val="142"/>
      <w:lvlText w:val="%1)"/>
      <w:lvlJc w:val="left"/>
      <w:pPr>
        <w:tabs>
          <w:tab w:val="left" w:pos="839"/>
        </w:tabs>
        <w:ind w:left="839" w:hanging="419"/>
      </w:pPr>
      <w:rPr>
        <w:rFonts w:hint="eastAsia" w:ascii="宋体" w:eastAsia="宋体"/>
        <w:b w:val="0"/>
        <w:i w:val="0"/>
        <w:sz w:val="21"/>
      </w:rPr>
    </w:lvl>
    <w:lvl w:ilvl="1" w:tentative="0">
      <w:start w:val="1"/>
      <w:numFmt w:val="decimal"/>
      <w:pStyle w:val="6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7E1B38B8"/>
    <w:multiLevelType w:val="multilevel"/>
    <w:tmpl w:val="7E1B38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7"/>
  </w:num>
  <w:num w:numId="2">
    <w:abstractNumId w:val="8"/>
  </w:num>
  <w:num w:numId="3">
    <w:abstractNumId w:val="15"/>
  </w:num>
  <w:num w:numId="4">
    <w:abstractNumId w:val="12"/>
  </w:num>
  <w:num w:numId="5">
    <w:abstractNumId w:val="6"/>
  </w:num>
  <w:num w:numId="6">
    <w:abstractNumId w:val="14"/>
  </w:num>
  <w:num w:numId="7">
    <w:abstractNumId w:val="1"/>
  </w:num>
  <w:num w:numId="8">
    <w:abstractNumId w:val="5"/>
  </w:num>
  <w:num w:numId="9">
    <w:abstractNumId w:val="10"/>
  </w:num>
  <w:num w:numId="10">
    <w:abstractNumId w:val="0"/>
  </w:num>
  <w:num w:numId="11">
    <w:abstractNumId w:val="13"/>
  </w:num>
  <w:num w:numId="12">
    <w:abstractNumId w:val="4"/>
  </w:num>
  <w:num w:numId="13">
    <w:abstractNumId w:val="3"/>
  </w:num>
  <w:num w:numId="14">
    <w:abstractNumId w:val="9"/>
  </w:num>
  <w:num w:numId="15">
    <w:abstractNumId w:val="16"/>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25"/>
    <w:rsid w:val="00000244"/>
    <w:rsid w:val="00000BB3"/>
    <w:rsid w:val="0000185F"/>
    <w:rsid w:val="00004B91"/>
    <w:rsid w:val="00004E32"/>
    <w:rsid w:val="0000586F"/>
    <w:rsid w:val="00012173"/>
    <w:rsid w:val="000138DF"/>
    <w:rsid w:val="00013D86"/>
    <w:rsid w:val="00013E02"/>
    <w:rsid w:val="0002143C"/>
    <w:rsid w:val="00023ED9"/>
    <w:rsid w:val="0002405C"/>
    <w:rsid w:val="00025A65"/>
    <w:rsid w:val="00026C31"/>
    <w:rsid w:val="00026F2A"/>
    <w:rsid w:val="00027280"/>
    <w:rsid w:val="000320A7"/>
    <w:rsid w:val="000325EA"/>
    <w:rsid w:val="00035925"/>
    <w:rsid w:val="0003628E"/>
    <w:rsid w:val="00036C2C"/>
    <w:rsid w:val="000400B1"/>
    <w:rsid w:val="00045A7C"/>
    <w:rsid w:val="0005459E"/>
    <w:rsid w:val="00055325"/>
    <w:rsid w:val="00055371"/>
    <w:rsid w:val="00056A24"/>
    <w:rsid w:val="00056B97"/>
    <w:rsid w:val="00057CE5"/>
    <w:rsid w:val="000607A3"/>
    <w:rsid w:val="000657F7"/>
    <w:rsid w:val="00067B3D"/>
    <w:rsid w:val="00067CDF"/>
    <w:rsid w:val="000741BD"/>
    <w:rsid w:val="00074C52"/>
    <w:rsid w:val="00074FBE"/>
    <w:rsid w:val="0007762A"/>
    <w:rsid w:val="00081F6E"/>
    <w:rsid w:val="00083A09"/>
    <w:rsid w:val="0009005E"/>
    <w:rsid w:val="000918A9"/>
    <w:rsid w:val="0009192A"/>
    <w:rsid w:val="00092001"/>
    <w:rsid w:val="00092618"/>
    <w:rsid w:val="00092857"/>
    <w:rsid w:val="00092BD8"/>
    <w:rsid w:val="00094442"/>
    <w:rsid w:val="000946BB"/>
    <w:rsid w:val="000964C7"/>
    <w:rsid w:val="000979D9"/>
    <w:rsid w:val="00097A70"/>
    <w:rsid w:val="000A1CEE"/>
    <w:rsid w:val="000A1D43"/>
    <w:rsid w:val="000A20A9"/>
    <w:rsid w:val="000A48B1"/>
    <w:rsid w:val="000A69CB"/>
    <w:rsid w:val="000A770A"/>
    <w:rsid w:val="000B2F0E"/>
    <w:rsid w:val="000B3143"/>
    <w:rsid w:val="000B3E80"/>
    <w:rsid w:val="000B405D"/>
    <w:rsid w:val="000C2BE6"/>
    <w:rsid w:val="000C6B05"/>
    <w:rsid w:val="000C6DD6"/>
    <w:rsid w:val="000C73D4"/>
    <w:rsid w:val="000C7E09"/>
    <w:rsid w:val="000D228D"/>
    <w:rsid w:val="000D3D4C"/>
    <w:rsid w:val="000D4F51"/>
    <w:rsid w:val="000D718B"/>
    <w:rsid w:val="000E0C46"/>
    <w:rsid w:val="000E15EE"/>
    <w:rsid w:val="000E2BBE"/>
    <w:rsid w:val="000E4251"/>
    <w:rsid w:val="000E4F47"/>
    <w:rsid w:val="000E58B8"/>
    <w:rsid w:val="000F030C"/>
    <w:rsid w:val="000F08C0"/>
    <w:rsid w:val="000F129C"/>
    <w:rsid w:val="000F158F"/>
    <w:rsid w:val="000F174F"/>
    <w:rsid w:val="000F458A"/>
    <w:rsid w:val="000F6B4B"/>
    <w:rsid w:val="001003A2"/>
    <w:rsid w:val="001028A2"/>
    <w:rsid w:val="00104E29"/>
    <w:rsid w:val="001056DE"/>
    <w:rsid w:val="00106775"/>
    <w:rsid w:val="001107CD"/>
    <w:rsid w:val="001124C0"/>
    <w:rsid w:val="001131E0"/>
    <w:rsid w:val="0011615A"/>
    <w:rsid w:val="001163B5"/>
    <w:rsid w:val="0011750D"/>
    <w:rsid w:val="00117A25"/>
    <w:rsid w:val="00121293"/>
    <w:rsid w:val="00121C2F"/>
    <w:rsid w:val="001244FD"/>
    <w:rsid w:val="00125644"/>
    <w:rsid w:val="00130774"/>
    <w:rsid w:val="0013175F"/>
    <w:rsid w:val="0013364D"/>
    <w:rsid w:val="001343BB"/>
    <w:rsid w:val="001476E0"/>
    <w:rsid w:val="001512B4"/>
    <w:rsid w:val="00153396"/>
    <w:rsid w:val="00153A26"/>
    <w:rsid w:val="001543E6"/>
    <w:rsid w:val="001552F3"/>
    <w:rsid w:val="00157C13"/>
    <w:rsid w:val="001620A5"/>
    <w:rsid w:val="00164C02"/>
    <w:rsid w:val="00164E53"/>
    <w:rsid w:val="00165D35"/>
    <w:rsid w:val="0016699D"/>
    <w:rsid w:val="001670D9"/>
    <w:rsid w:val="0017234E"/>
    <w:rsid w:val="001750B2"/>
    <w:rsid w:val="00175159"/>
    <w:rsid w:val="00175AD7"/>
    <w:rsid w:val="00176208"/>
    <w:rsid w:val="0017780C"/>
    <w:rsid w:val="00180C03"/>
    <w:rsid w:val="001813B2"/>
    <w:rsid w:val="0018211B"/>
    <w:rsid w:val="0018229A"/>
    <w:rsid w:val="00183FE1"/>
    <w:rsid w:val="001840D3"/>
    <w:rsid w:val="00184782"/>
    <w:rsid w:val="00184852"/>
    <w:rsid w:val="00187100"/>
    <w:rsid w:val="0018757E"/>
    <w:rsid w:val="00187A8A"/>
    <w:rsid w:val="001900F8"/>
    <w:rsid w:val="00191258"/>
    <w:rsid w:val="00191D69"/>
    <w:rsid w:val="00192680"/>
    <w:rsid w:val="00193037"/>
    <w:rsid w:val="00193375"/>
    <w:rsid w:val="00193A2C"/>
    <w:rsid w:val="001A0B84"/>
    <w:rsid w:val="001A2335"/>
    <w:rsid w:val="001A288E"/>
    <w:rsid w:val="001A2DB5"/>
    <w:rsid w:val="001A4B13"/>
    <w:rsid w:val="001A4B1C"/>
    <w:rsid w:val="001A6A31"/>
    <w:rsid w:val="001A7143"/>
    <w:rsid w:val="001A7541"/>
    <w:rsid w:val="001A7AAD"/>
    <w:rsid w:val="001B36ED"/>
    <w:rsid w:val="001B6DC2"/>
    <w:rsid w:val="001B754B"/>
    <w:rsid w:val="001C149C"/>
    <w:rsid w:val="001C21AC"/>
    <w:rsid w:val="001C3689"/>
    <w:rsid w:val="001C42B2"/>
    <w:rsid w:val="001C47BA"/>
    <w:rsid w:val="001C59EA"/>
    <w:rsid w:val="001D109D"/>
    <w:rsid w:val="001D3556"/>
    <w:rsid w:val="001D406C"/>
    <w:rsid w:val="001D41EE"/>
    <w:rsid w:val="001D4BEB"/>
    <w:rsid w:val="001D55E9"/>
    <w:rsid w:val="001D676D"/>
    <w:rsid w:val="001D71E6"/>
    <w:rsid w:val="001D7F28"/>
    <w:rsid w:val="001E0333"/>
    <w:rsid w:val="001E0380"/>
    <w:rsid w:val="001E0B1B"/>
    <w:rsid w:val="001E13B1"/>
    <w:rsid w:val="001E2153"/>
    <w:rsid w:val="001E2489"/>
    <w:rsid w:val="001E44F4"/>
    <w:rsid w:val="001E78FD"/>
    <w:rsid w:val="001F389C"/>
    <w:rsid w:val="001F3A19"/>
    <w:rsid w:val="001F7CDC"/>
    <w:rsid w:val="002009E4"/>
    <w:rsid w:val="00201053"/>
    <w:rsid w:val="002016CF"/>
    <w:rsid w:val="0020251B"/>
    <w:rsid w:val="00203684"/>
    <w:rsid w:val="002069BC"/>
    <w:rsid w:val="002073D3"/>
    <w:rsid w:val="00211BE7"/>
    <w:rsid w:val="00215D48"/>
    <w:rsid w:val="0021624B"/>
    <w:rsid w:val="00216DEC"/>
    <w:rsid w:val="0022185E"/>
    <w:rsid w:val="0022337C"/>
    <w:rsid w:val="002258E6"/>
    <w:rsid w:val="00227FED"/>
    <w:rsid w:val="00230071"/>
    <w:rsid w:val="0023030A"/>
    <w:rsid w:val="00230F08"/>
    <w:rsid w:val="00232AAC"/>
    <w:rsid w:val="00234467"/>
    <w:rsid w:val="00234E4E"/>
    <w:rsid w:val="00235BE6"/>
    <w:rsid w:val="00235D82"/>
    <w:rsid w:val="002378C5"/>
    <w:rsid w:val="00237D8D"/>
    <w:rsid w:val="00241DA2"/>
    <w:rsid w:val="00245EBF"/>
    <w:rsid w:val="00247FEE"/>
    <w:rsid w:val="00250E7D"/>
    <w:rsid w:val="002523DB"/>
    <w:rsid w:val="002527DD"/>
    <w:rsid w:val="00252DAA"/>
    <w:rsid w:val="002565D5"/>
    <w:rsid w:val="002622C0"/>
    <w:rsid w:val="00265DC7"/>
    <w:rsid w:val="00266473"/>
    <w:rsid w:val="002757B4"/>
    <w:rsid w:val="002778AE"/>
    <w:rsid w:val="00280441"/>
    <w:rsid w:val="002813D6"/>
    <w:rsid w:val="0028269A"/>
    <w:rsid w:val="00283590"/>
    <w:rsid w:val="00286973"/>
    <w:rsid w:val="00287674"/>
    <w:rsid w:val="002938A4"/>
    <w:rsid w:val="00294E70"/>
    <w:rsid w:val="002953E2"/>
    <w:rsid w:val="002954B8"/>
    <w:rsid w:val="002967B2"/>
    <w:rsid w:val="002A1924"/>
    <w:rsid w:val="002A580C"/>
    <w:rsid w:val="002A7420"/>
    <w:rsid w:val="002A7A7E"/>
    <w:rsid w:val="002B016C"/>
    <w:rsid w:val="002B0932"/>
    <w:rsid w:val="002B0F12"/>
    <w:rsid w:val="002B1308"/>
    <w:rsid w:val="002B20E4"/>
    <w:rsid w:val="002B4554"/>
    <w:rsid w:val="002B4759"/>
    <w:rsid w:val="002B707C"/>
    <w:rsid w:val="002C2AF2"/>
    <w:rsid w:val="002C4375"/>
    <w:rsid w:val="002C72D8"/>
    <w:rsid w:val="002D11FA"/>
    <w:rsid w:val="002D17BC"/>
    <w:rsid w:val="002D19A4"/>
    <w:rsid w:val="002D42DA"/>
    <w:rsid w:val="002D6352"/>
    <w:rsid w:val="002E00FD"/>
    <w:rsid w:val="002E0DDF"/>
    <w:rsid w:val="002E138D"/>
    <w:rsid w:val="002E2142"/>
    <w:rsid w:val="002E2906"/>
    <w:rsid w:val="002E316E"/>
    <w:rsid w:val="002E4924"/>
    <w:rsid w:val="002E5635"/>
    <w:rsid w:val="002E64C3"/>
    <w:rsid w:val="002E6A2C"/>
    <w:rsid w:val="002E7C5F"/>
    <w:rsid w:val="002F035E"/>
    <w:rsid w:val="002F0FE8"/>
    <w:rsid w:val="002F1D8C"/>
    <w:rsid w:val="002F21DA"/>
    <w:rsid w:val="002F299B"/>
    <w:rsid w:val="002F34B8"/>
    <w:rsid w:val="002F7865"/>
    <w:rsid w:val="003002E9"/>
    <w:rsid w:val="00301F39"/>
    <w:rsid w:val="00303D27"/>
    <w:rsid w:val="00304E87"/>
    <w:rsid w:val="00305BEE"/>
    <w:rsid w:val="00313962"/>
    <w:rsid w:val="0031738A"/>
    <w:rsid w:val="00317F53"/>
    <w:rsid w:val="003234E0"/>
    <w:rsid w:val="00325926"/>
    <w:rsid w:val="0032639E"/>
    <w:rsid w:val="00327A8A"/>
    <w:rsid w:val="003339A3"/>
    <w:rsid w:val="00333CA0"/>
    <w:rsid w:val="00336610"/>
    <w:rsid w:val="00341F5C"/>
    <w:rsid w:val="00342F47"/>
    <w:rsid w:val="00343D23"/>
    <w:rsid w:val="00343F73"/>
    <w:rsid w:val="00345030"/>
    <w:rsid w:val="00345060"/>
    <w:rsid w:val="003451FB"/>
    <w:rsid w:val="00352140"/>
    <w:rsid w:val="00352629"/>
    <w:rsid w:val="0035323B"/>
    <w:rsid w:val="00353777"/>
    <w:rsid w:val="00353D19"/>
    <w:rsid w:val="00356E9B"/>
    <w:rsid w:val="0035785A"/>
    <w:rsid w:val="003609D2"/>
    <w:rsid w:val="00363787"/>
    <w:rsid w:val="00363F22"/>
    <w:rsid w:val="00364940"/>
    <w:rsid w:val="00371E78"/>
    <w:rsid w:val="00371F5F"/>
    <w:rsid w:val="003733CB"/>
    <w:rsid w:val="003739D9"/>
    <w:rsid w:val="00375564"/>
    <w:rsid w:val="00376489"/>
    <w:rsid w:val="00377EB1"/>
    <w:rsid w:val="0038251D"/>
    <w:rsid w:val="00383191"/>
    <w:rsid w:val="00384E49"/>
    <w:rsid w:val="00386DED"/>
    <w:rsid w:val="003905FF"/>
    <w:rsid w:val="0039074F"/>
    <w:rsid w:val="003912E7"/>
    <w:rsid w:val="00391317"/>
    <w:rsid w:val="00393947"/>
    <w:rsid w:val="00395141"/>
    <w:rsid w:val="003971FC"/>
    <w:rsid w:val="003A0E27"/>
    <w:rsid w:val="003A2275"/>
    <w:rsid w:val="003A2BB7"/>
    <w:rsid w:val="003A33F2"/>
    <w:rsid w:val="003A3C88"/>
    <w:rsid w:val="003A3E96"/>
    <w:rsid w:val="003A6A4F"/>
    <w:rsid w:val="003A7088"/>
    <w:rsid w:val="003B00DF"/>
    <w:rsid w:val="003B1275"/>
    <w:rsid w:val="003B1778"/>
    <w:rsid w:val="003B3E81"/>
    <w:rsid w:val="003B528D"/>
    <w:rsid w:val="003C11CB"/>
    <w:rsid w:val="003C2EA2"/>
    <w:rsid w:val="003C3017"/>
    <w:rsid w:val="003C5EE0"/>
    <w:rsid w:val="003C6A77"/>
    <w:rsid w:val="003C75F3"/>
    <w:rsid w:val="003C78A3"/>
    <w:rsid w:val="003C7CBB"/>
    <w:rsid w:val="003D36AB"/>
    <w:rsid w:val="003D7CFD"/>
    <w:rsid w:val="003E1867"/>
    <w:rsid w:val="003E3057"/>
    <w:rsid w:val="003E5729"/>
    <w:rsid w:val="003E6847"/>
    <w:rsid w:val="003E724E"/>
    <w:rsid w:val="003F104F"/>
    <w:rsid w:val="003F1D40"/>
    <w:rsid w:val="003F22BB"/>
    <w:rsid w:val="003F2A5B"/>
    <w:rsid w:val="003F3094"/>
    <w:rsid w:val="003F4EE0"/>
    <w:rsid w:val="003F505E"/>
    <w:rsid w:val="003F509C"/>
    <w:rsid w:val="003F5559"/>
    <w:rsid w:val="003F5E87"/>
    <w:rsid w:val="00400473"/>
    <w:rsid w:val="00400D7E"/>
    <w:rsid w:val="00402153"/>
    <w:rsid w:val="00402E26"/>
    <w:rsid w:val="00402FC1"/>
    <w:rsid w:val="004069E4"/>
    <w:rsid w:val="004079DC"/>
    <w:rsid w:val="00410905"/>
    <w:rsid w:val="00414951"/>
    <w:rsid w:val="004200D9"/>
    <w:rsid w:val="00422409"/>
    <w:rsid w:val="00425082"/>
    <w:rsid w:val="00425B2B"/>
    <w:rsid w:val="00425C83"/>
    <w:rsid w:val="00431DEB"/>
    <w:rsid w:val="00436081"/>
    <w:rsid w:val="0044259D"/>
    <w:rsid w:val="004439D9"/>
    <w:rsid w:val="00446B29"/>
    <w:rsid w:val="00447019"/>
    <w:rsid w:val="004524BE"/>
    <w:rsid w:val="004537F5"/>
    <w:rsid w:val="00453F9A"/>
    <w:rsid w:val="00454CC3"/>
    <w:rsid w:val="00457BF1"/>
    <w:rsid w:val="0046055D"/>
    <w:rsid w:val="00464903"/>
    <w:rsid w:val="00466EBC"/>
    <w:rsid w:val="00467786"/>
    <w:rsid w:val="00467DB0"/>
    <w:rsid w:val="00471DD3"/>
    <w:rsid w:val="00471E91"/>
    <w:rsid w:val="00474079"/>
    <w:rsid w:val="00474675"/>
    <w:rsid w:val="0047470C"/>
    <w:rsid w:val="00474D67"/>
    <w:rsid w:val="0047656D"/>
    <w:rsid w:val="0047693C"/>
    <w:rsid w:val="004801EF"/>
    <w:rsid w:val="00482654"/>
    <w:rsid w:val="00484C88"/>
    <w:rsid w:val="004862C2"/>
    <w:rsid w:val="004869D4"/>
    <w:rsid w:val="00487676"/>
    <w:rsid w:val="00491A3E"/>
    <w:rsid w:val="004924D4"/>
    <w:rsid w:val="00497A52"/>
    <w:rsid w:val="004A0833"/>
    <w:rsid w:val="004A1984"/>
    <w:rsid w:val="004A203E"/>
    <w:rsid w:val="004A35F9"/>
    <w:rsid w:val="004A3A04"/>
    <w:rsid w:val="004A4662"/>
    <w:rsid w:val="004A756F"/>
    <w:rsid w:val="004A7E02"/>
    <w:rsid w:val="004B125B"/>
    <w:rsid w:val="004B157A"/>
    <w:rsid w:val="004B20E0"/>
    <w:rsid w:val="004B24C1"/>
    <w:rsid w:val="004B3092"/>
    <w:rsid w:val="004B49B1"/>
    <w:rsid w:val="004B4B66"/>
    <w:rsid w:val="004B557C"/>
    <w:rsid w:val="004C0A53"/>
    <w:rsid w:val="004C292F"/>
    <w:rsid w:val="004C5F23"/>
    <w:rsid w:val="004C657F"/>
    <w:rsid w:val="004C7170"/>
    <w:rsid w:val="004D306F"/>
    <w:rsid w:val="004D4B02"/>
    <w:rsid w:val="004D4F76"/>
    <w:rsid w:val="004E3923"/>
    <w:rsid w:val="004E4B13"/>
    <w:rsid w:val="004E4B8C"/>
    <w:rsid w:val="004E5A47"/>
    <w:rsid w:val="004E7608"/>
    <w:rsid w:val="004F0A7B"/>
    <w:rsid w:val="005036E2"/>
    <w:rsid w:val="005053AD"/>
    <w:rsid w:val="005056FE"/>
    <w:rsid w:val="00507BE6"/>
    <w:rsid w:val="00510280"/>
    <w:rsid w:val="00511228"/>
    <w:rsid w:val="00513D73"/>
    <w:rsid w:val="005148B3"/>
    <w:rsid w:val="00514A43"/>
    <w:rsid w:val="00515E9C"/>
    <w:rsid w:val="005174E5"/>
    <w:rsid w:val="00520898"/>
    <w:rsid w:val="00522393"/>
    <w:rsid w:val="00522620"/>
    <w:rsid w:val="00525656"/>
    <w:rsid w:val="00525BF3"/>
    <w:rsid w:val="00532419"/>
    <w:rsid w:val="005329E1"/>
    <w:rsid w:val="0053448E"/>
    <w:rsid w:val="00534804"/>
    <w:rsid w:val="00534C02"/>
    <w:rsid w:val="0054044C"/>
    <w:rsid w:val="005417BB"/>
    <w:rsid w:val="0054264B"/>
    <w:rsid w:val="00543786"/>
    <w:rsid w:val="00545A49"/>
    <w:rsid w:val="005463CC"/>
    <w:rsid w:val="00546D0D"/>
    <w:rsid w:val="0055153A"/>
    <w:rsid w:val="00551C35"/>
    <w:rsid w:val="005529A1"/>
    <w:rsid w:val="005533D7"/>
    <w:rsid w:val="00554B63"/>
    <w:rsid w:val="005554B0"/>
    <w:rsid w:val="00557178"/>
    <w:rsid w:val="00557523"/>
    <w:rsid w:val="005608B7"/>
    <w:rsid w:val="00562CF6"/>
    <w:rsid w:val="005643BB"/>
    <w:rsid w:val="0056544B"/>
    <w:rsid w:val="00567177"/>
    <w:rsid w:val="005703DE"/>
    <w:rsid w:val="005710BC"/>
    <w:rsid w:val="00572E5E"/>
    <w:rsid w:val="005755F1"/>
    <w:rsid w:val="0057608C"/>
    <w:rsid w:val="005764B8"/>
    <w:rsid w:val="00580B21"/>
    <w:rsid w:val="00580F0B"/>
    <w:rsid w:val="00581F94"/>
    <w:rsid w:val="00582BBE"/>
    <w:rsid w:val="0058464E"/>
    <w:rsid w:val="00585562"/>
    <w:rsid w:val="0058650E"/>
    <w:rsid w:val="0058673B"/>
    <w:rsid w:val="00590E9D"/>
    <w:rsid w:val="00595DE3"/>
    <w:rsid w:val="005970A8"/>
    <w:rsid w:val="005A01CB"/>
    <w:rsid w:val="005A19A9"/>
    <w:rsid w:val="005A3860"/>
    <w:rsid w:val="005A58FF"/>
    <w:rsid w:val="005A5EAF"/>
    <w:rsid w:val="005A6491"/>
    <w:rsid w:val="005A64C0"/>
    <w:rsid w:val="005B1985"/>
    <w:rsid w:val="005B3C11"/>
    <w:rsid w:val="005B4D25"/>
    <w:rsid w:val="005C052D"/>
    <w:rsid w:val="005C0E47"/>
    <w:rsid w:val="005C1C28"/>
    <w:rsid w:val="005C3FCA"/>
    <w:rsid w:val="005C43D0"/>
    <w:rsid w:val="005C6DB5"/>
    <w:rsid w:val="005C7981"/>
    <w:rsid w:val="005D3842"/>
    <w:rsid w:val="005D3A5B"/>
    <w:rsid w:val="005D7664"/>
    <w:rsid w:val="005E19E7"/>
    <w:rsid w:val="005E2392"/>
    <w:rsid w:val="005E7D63"/>
    <w:rsid w:val="005F4CF1"/>
    <w:rsid w:val="005F583B"/>
    <w:rsid w:val="006011BA"/>
    <w:rsid w:val="00601622"/>
    <w:rsid w:val="00602FB7"/>
    <w:rsid w:val="0060683B"/>
    <w:rsid w:val="00607413"/>
    <w:rsid w:val="0060789B"/>
    <w:rsid w:val="0061037E"/>
    <w:rsid w:val="00613246"/>
    <w:rsid w:val="00613FAA"/>
    <w:rsid w:val="00615331"/>
    <w:rsid w:val="00616C36"/>
    <w:rsid w:val="0061716C"/>
    <w:rsid w:val="006171AF"/>
    <w:rsid w:val="00617868"/>
    <w:rsid w:val="006243A1"/>
    <w:rsid w:val="00626005"/>
    <w:rsid w:val="00630050"/>
    <w:rsid w:val="00632E56"/>
    <w:rsid w:val="00635CBA"/>
    <w:rsid w:val="00636EFC"/>
    <w:rsid w:val="0064338B"/>
    <w:rsid w:val="00643FD2"/>
    <w:rsid w:val="00645103"/>
    <w:rsid w:val="00645BD9"/>
    <w:rsid w:val="00646542"/>
    <w:rsid w:val="006502CC"/>
    <w:rsid w:val="006504F4"/>
    <w:rsid w:val="0065366F"/>
    <w:rsid w:val="00654BC9"/>
    <w:rsid w:val="006552FD"/>
    <w:rsid w:val="00656F0B"/>
    <w:rsid w:val="00663733"/>
    <w:rsid w:val="00663AF3"/>
    <w:rsid w:val="00666541"/>
    <w:rsid w:val="006668D7"/>
    <w:rsid w:val="00666B6C"/>
    <w:rsid w:val="00667459"/>
    <w:rsid w:val="00671B42"/>
    <w:rsid w:val="006740F5"/>
    <w:rsid w:val="0067664B"/>
    <w:rsid w:val="00677B54"/>
    <w:rsid w:val="00682682"/>
    <w:rsid w:val="00682702"/>
    <w:rsid w:val="00682944"/>
    <w:rsid w:val="00682E2E"/>
    <w:rsid w:val="00687C71"/>
    <w:rsid w:val="00692368"/>
    <w:rsid w:val="00692A3F"/>
    <w:rsid w:val="00693B59"/>
    <w:rsid w:val="00695192"/>
    <w:rsid w:val="00695FF5"/>
    <w:rsid w:val="00697C66"/>
    <w:rsid w:val="006A24B0"/>
    <w:rsid w:val="006A2EBC"/>
    <w:rsid w:val="006A5EA0"/>
    <w:rsid w:val="006A783B"/>
    <w:rsid w:val="006A7B33"/>
    <w:rsid w:val="006B497F"/>
    <w:rsid w:val="006B4B59"/>
    <w:rsid w:val="006B4E13"/>
    <w:rsid w:val="006B685C"/>
    <w:rsid w:val="006B7329"/>
    <w:rsid w:val="006B75DD"/>
    <w:rsid w:val="006C047C"/>
    <w:rsid w:val="006C3D8B"/>
    <w:rsid w:val="006C4654"/>
    <w:rsid w:val="006C5DA2"/>
    <w:rsid w:val="006C67E0"/>
    <w:rsid w:val="006C680D"/>
    <w:rsid w:val="006C74E1"/>
    <w:rsid w:val="006C7ABA"/>
    <w:rsid w:val="006D0A13"/>
    <w:rsid w:val="006D0D60"/>
    <w:rsid w:val="006D1122"/>
    <w:rsid w:val="006D199E"/>
    <w:rsid w:val="006D317E"/>
    <w:rsid w:val="006D3B1E"/>
    <w:rsid w:val="006D3C00"/>
    <w:rsid w:val="006E06AD"/>
    <w:rsid w:val="006E2026"/>
    <w:rsid w:val="006E3675"/>
    <w:rsid w:val="006E4A7F"/>
    <w:rsid w:val="006E74B2"/>
    <w:rsid w:val="006E7874"/>
    <w:rsid w:val="006F0967"/>
    <w:rsid w:val="006F1CC8"/>
    <w:rsid w:val="006F2274"/>
    <w:rsid w:val="006F64A0"/>
    <w:rsid w:val="006F729E"/>
    <w:rsid w:val="0070038F"/>
    <w:rsid w:val="007027B1"/>
    <w:rsid w:val="0070286C"/>
    <w:rsid w:val="0070442C"/>
    <w:rsid w:val="00704DF6"/>
    <w:rsid w:val="0070641D"/>
    <w:rsid w:val="0070651C"/>
    <w:rsid w:val="0070690F"/>
    <w:rsid w:val="007127C7"/>
    <w:rsid w:val="007132A3"/>
    <w:rsid w:val="00716421"/>
    <w:rsid w:val="00717088"/>
    <w:rsid w:val="007179FA"/>
    <w:rsid w:val="00721419"/>
    <w:rsid w:val="0072340E"/>
    <w:rsid w:val="00724EFB"/>
    <w:rsid w:val="00726575"/>
    <w:rsid w:val="00726CFB"/>
    <w:rsid w:val="00730080"/>
    <w:rsid w:val="00730310"/>
    <w:rsid w:val="00731678"/>
    <w:rsid w:val="00733877"/>
    <w:rsid w:val="0073440D"/>
    <w:rsid w:val="00740A49"/>
    <w:rsid w:val="007419C3"/>
    <w:rsid w:val="0074415D"/>
    <w:rsid w:val="00745CE0"/>
    <w:rsid w:val="00746559"/>
    <w:rsid w:val="007467A7"/>
    <w:rsid w:val="007469DD"/>
    <w:rsid w:val="0074741B"/>
    <w:rsid w:val="0074759E"/>
    <w:rsid w:val="007478EA"/>
    <w:rsid w:val="00750262"/>
    <w:rsid w:val="007503A4"/>
    <w:rsid w:val="00752ECF"/>
    <w:rsid w:val="0075415C"/>
    <w:rsid w:val="00757097"/>
    <w:rsid w:val="007574C6"/>
    <w:rsid w:val="007606CB"/>
    <w:rsid w:val="00761E8B"/>
    <w:rsid w:val="00763502"/>
    <w:rsid w:val="0076410E"/>
    <w:rsid w:val="00770881"/>
    <w:rsid w:val="007717AC"/>
    <w:rsid w:val="007751B4"/>
    <w:rsid w:val="00780DE2"/>
    <w:rsid w:val="007853E2"/>
    <w:rsid w:val="00786B6B"/>
    <w:rsid w:val="007913AB"/>
    <w:rsid w:val="007914F7"/>
    <w:rsid w:val="00793543"/>
    <w:rsid w:val="00793840"/>
    <w:rsid w:val="00795C73"/>
    <w:rsid w:val="007A146C"/>
    <w:rsid w:val="007A24B3"/>
    <w:rsid w:val="007A3FE8"/>
    <w:rsid w:val="007A4809"/>
    <w:rsid w:val="007B1625"/>
    <w:rsid w:val="007B54FA"/>
    <w:rsid w:val="007B706E"/>
    <w:rsid w:val="007B71EB"/>
    <w:rsid w:val="007C0748"/>
    <w:rsid w:val="007C16EB"/>
    <w:rsid w:val="007C2966"/>
    <w:rsid w:val="007C34CE"/>
    <w:rsid w:val="007C48CF"/>
    <w:rsid w:val="007C6205"/>
    <w:rsid w:val="007C686A"/>
    <w:rsid w:val="007C69F8"/>
    <w:rsid w:val="007C728E"/>
    <w:rsid w:val="007D0BE0"/>
    <w:rsid w:val="007D204F"/>
    <w:rsid w:val="007D2C53"/>
    <w:rsid w:val="007D3D60"/>
    <w:rsid w:val="007D75B7"/>
    <w:rsid w:val="007E08B2"/>
    <w:rsid w:val="007E1980"/>
    <w:rsid w:val="007E4B76"/>
    <w:rsid w:val="007E4FBA"/>
    <w:rsid w:val="007E5043"/>
    <w:rsid w:val="007E5EA8"/>
    <w:rsid w:val="007F0016"/>
    <w:rsid w:val="007F0CF1"/>
    <w:rsid w:val="007F12A5"/>
    <w:rsid w:val="007F2D74"/>
    <w:rsid w:val="007F375F"/>
    <w:rsid w:val="007F3FB7"/>
    <w:rsid w:val="007F444F"/>
    <w:rsid w:val="007F4928"/>
    <w:rsid w:val="007F4CF1"/>
    <w:rsid w:val="007F6FDC"/>
    <w:rsid w:val="007F758D"/>
    <w:rsid w:val="007F7D52"/>
    <w:rsid w:val="0080484A"/>
    <w:rsid w:val="00805589"/>
    <w:rsid w:val="008057A5"/>
    <w:rsid w:val="00805E2F"/>
    <w:rsid w:val="0080654C"/>
    <w:rsid w:val="008071C6"/>
    <w:rsid w:val="008077B5"/>
    <w:rsid w:val="008154E1"/>
    <w:rsid w:val="00817A00"/>
    <w:rsid w:val="00820B95"/>
    <w:rsid w:val="00825891"/>
    <w:rsid w:val="00831631"/>
    <w:rsid w:val="0083228D"/>
    <w:rsid w:val="008327F0"/>
    <w:rsid w:val="00832B10"/>
    <w:rsid w:val="008330D5"/>
    <w:rsid w:val="00833D07"/>
    <w:rsid w:val="0083442E"/>
    <w:rsid w:val="0083539D"/>
    <w:rsid w:val="00835DB3"/>
    <w:rsid w:val="0083617B"/>
    <w:rsid w:val="00836342"/>
    <w:rsid w:val="00836A2D"/>
    <w:rsid w:val="008371BD"/>
    <w:rsid w:val="008406A3"/>
    <w:rsid w:val="00840EBF"/>
    <w:rsid w:val="00841AB1"/>
    <w:rsid w:val="00846FAA"/>
    <w:rsid w:val="00847EAF"/>
    <w:rsid w:val="008504A8"/>
    <w:rsid w:val="00851B58"/>
    <w:rsid w:val="0085282E"/>
    <w:rsid w:val="00855D24"/>
    <w:rsid w:val="00860A39"/>
    <w:rsid w:val="00865F66"/>
    <w:rsid w:val="0087198C"/>
    <w:rsid w:val="00872C1F"/>
    <w:rsid w:val="008731B2"/>
    <w:rsid w:val="00873B42"/>
    <w:rsid w:val="00877CB0"/>
    <w:rsid w:val="00877F05"/>
    <w:rsid w:val="008805AC"/>
    <w:rsid w:val="00880D1A"/>
    <w:rsid w:val="008833FC"/>
    <w:rsid w:val="008841A2"/>
    <w:rsid w:val="00884468"/>
    <w:rsid w:val="008856D8"/>
    <w:rsid w:val="00892BCC"/>
    <w:rsid w:val="00892E82"/>
    <w:rsid w:val="00893277"/>
    <w:rsid w:val="00895FA9"/>
    <w:rsid w:val="00897607"/>
    <w:rsid w:val="00897676"/>
    <w:rsid w:val="00897D4D"/>
    <w:rsid w:val="008A1035"/>
    <w:rsid w:val="008A18EA"/>
    <w:rsid w:val="008A1EF9"/>
    <w:rsid w:val="008A431A"/>
    <w:rsid w:val="008A4A6F"/>
    <w:rsid w:val="008A6E08"/>
    <w:rsid w:val="008B5B8F"/>
    <w:rsid w:val="008B6256"/>
    <w:rsid w:val="008B7302"/>
    <w:rsid w:val="008B7F5C"/>
    <w:rsid w:val="008C0BE9"/>
    <w:rsid w:val="008C0F84"/>
    <w:rsid w:val="008C12A9"/>
    <w:rsid w:val="008C1B58"/>
    <w:rsid w:val="008C3650"/>
    <w:rsid w:val="008C39AE"/>
    <w:rsid w:val="008C40DF"/>
    <w:rsid w:val="008C4942"/>
    <w:rsid w:val="008C5706"/>
    <w:rsid w:val="008C590D"/>
    <w:rsid w:val="008D447E"/>
    <w:rsid w:val="008D5ADC"/>
    <w:rsid w:val="008D7566"/>
    <w:rsid w:val="008E031B"/>
    <w:rsid w:val="008E03F9"/>
    <w:rsid w:val="008E0560"/>
    <w:rsid w:val="008E14D4"/>
    <w:rsid w:val="008E2D8C"/>
    <w:rsid w:val="008E7029"/>
    <w:rsid w:val="008E7EF6"/>
    <w:rsid w:val="008F1E0A"/>
    <w:rsid w:val="008F1E4C"/>
    <w:rsid w:val="008F1F98"/>
    <w:rsid w:val="008F2340"/>
    <w:rsid w:val="008F2790"/>
    <w:rsid w:val="008F6741"/>
    <w:rsid w:val="008F6758"/>
    <w:rsid w:val="009040DD"/>
    <w:rsid w:val="00905B47"/>
    <w:rsid w:val="0090690F"/>
    <w:rsid w:val="00910168"/>
    <w:rsid w:val="00911391"/>
    <w:rsid w:val="0091331C"/>
    <w:rsid w:val="009137BD"/>
    <w:rsid w:val="00913E8D"/>
    <w:rsid w:val="0091503D"/>
    <w:rsid w:val="00915E45"/>
    <w:rsid w:val="009168A7"/>
    <w:rsid w:val="00916BBC"/>
    <w:rsid w:val="00917299"/>
    <w:rsid w:val="009174C6"/>
    <w:rsid w:val="0092078F"/>
    <w:rsid w:val="00922967"/>
    <w:rsid w:val="00925A7E"/>
    <w:rsid w:val="00925B5C"/>
    <w:rsid w:val="009279DE"/>
    <w:rsid w:val="00927AB9"/>
    <w:rsid w:val="00927B37"/>
    <w:rsid w:val="00930116"/>
    <w:rsid w:val="00930625"/>
    <w:rsid w:val="00931572"/>
    <w:rsid w:val="00941082"/>
    <w:rsid w:val="0094212C"/>
    <w:rsid w:val="0094434A"/>
    <w:rsid w:val="00944853"/>
    <w:rsid w:val="0094609D"/>
    <w:rsid w:val="009504B4"/>
    <w:rsid w:val="00950F55"/>
    <w:rsid w:val="0095378C"/>
    <w:rsid w:val="00954689"/>
    <w:rsid w:val="0095472A"/>
    <w:rsid w:val="00956E4D"/>
    <w:rsid w:val="0096085A"/>
    <w:rsid w:val="009617C9"/>
    <w:rsid w:val="00961C93"/>
    <w:rsid w:val="00962B4E"/>
    <w:rsid w:val="00965324"/>
    <w:rsid w:val="00966A3A"/>
    <w:rsid w:val="0097091E"/>
    <w:rsid w:val="009760D3"/>
    <w:rsid w:val="0097610D"/>
    <w:rsid w:val="0097697B"/>
    <w:rsid w:val="00977132"/>
    <w:rsid w:val="00980B08"/>
    <w:rsid w:val="00981992"/>
    <w:rsid w:val="00981A4B"/>
    <w:rsid w:val="00981F90"/>
    <w:rsid w:val="00982250"/>
    <w:rsid w:val="00982501"/>
    <w:rsid w:val="00983D33"/>
    <w:rsid w:val="00983DD9"/>
    <w:rsid w:val="00984358"/>
    <w:rsid w:val="0098465B"/>
    <w:rsid w:val="0098553C"/>
    <w:rsid w:val="009855AA"/>
    <w:rsid w:val="00985B7A"/>
    <w:rsid w:val="009877D3"/>
    <w:rsid w:val="00992E3B"/>
    <w:rsid w:val="009944A2"/>
    <w:rsid w:val="00994DE6"/>
    <w:rsid w:val="00994E8F"/>
    <w:rsid w:val="009951DC"/>
    <w:rsid w:val="009959BB"/>
    <w:rsid w:val="00997158"/>
    <w:rsid w:val="009A0827"/>
    <w:rsid w:val="009A0E7D"/>
    <w:rsid w:val="009A3A7C"/>
    <w:rsid w:val="009A4346"/>
    <w:rsid w:val="009A5A8F"/>
    <w:rsid w:val="009A5D33"/>
    <w:rsid w:val="009A61D9"/>
    <w:rsid w:val="009A7D84"/>
    <w:rsid w:val="009B09D7"/>
    <w:rsid w:val="009B2323"/>
    <w:rsid w:val="009B251D"/>
    <w:rsid w:val="009B2ADB"/>
    <w:rsid w:val="009B4251"/>
    <w:rsid w:val="009B603A"/>
    <w:rsid w:val="009C031A"/>
    <w:rsid w:val="009C2D0E"/>
    <w:rsid w:val="009C3DAC"/>
    <w:rsid w:val="009C42E0"/>
    <w:rsid w:val="009C464C"/>
    <w:rsid w:val="009D08AB"/>
    <w:rsid w:val="009D3230"/>
    <w:rsid w:val="009D446D"/>
    <w:rsid w:val="009D5362"/>
    <w:rsid w:val="009D7F0F"/>
    <w:rsid w:val="009E08A9"/>
    <w:rsid w:val="009E1415"/>
    <w:rsid w:val="009E2113"/>
    <w:rsid w:val="009E6116"/>
    <w:rsid w:val="009E7E25"/>
    <w:rsid w:val="009F0DCE"/>
    <w:rsid w:val="009F3F2C"/>
    <w:rsid w:val="009F46CE"/>
    <w:rsid w:val="009F5245"/>
    <w:rsid w:val="00A02E43"/>
    <w:rsid w:val="00A03BDB"/>
    <w:rsid w:val="00A049CE"/>
    <w:rsid w:val="00A05368"/>
    <w:rsid w:val="00A055AA"/>
    <w:rsid w:val="00A065F9"/>
    <w:rsid w:val="00A07011"/>
    <w:rsid w:val="00A07F34"/>
    <w:rsid w:val="00A10429"/>
    <w:rsid w:val="00A1331C"/>
    <w:rsid w:val="00A13426"/>
    <w:rsid w:val="00A139DC"/>
    <w:rsid w:val="00A22154"/>
    <w:rsid w:val="00A24058"/>
    <w:rsid w:val="00A25C38"/>
    <w:rsid w:val="00A35824"/>
    <w:rsid w:val="00A36BBE"/>
    <w:rsid w:val="00A37123"/>
    <w:rsid w:val="00A37C20"/>
    <w:rsid w:val="00A40D9E"/>
    <w:rsid w:val="00A41DF7"/>
    <w:rsid w:val="00A420B1"/>
    <w:rsid w:val="00A42ECA"/>
    <w:rsid w:val="00A4307A"/>
    <w:rsid w:val="00A443E7"/>
    <w:rsid w:val="00A46BE9"/>
    <w:rsid w:val="00A46DEF"/>
    <w:rsid w:val="00A47482"/>
    <w:rsid w:val="00A47BAA"/>
    <w:rsid w:val="00A47EBB"/>
    <w:rsid w:val="00A507C6"/>
    <w:rsid w:val="00A51CDD"/>
    <w:rsid w:val="00A54E27"/>
    <w:rsid w:val="00A553D5"/>
    <w:rsid w:val="00A563F8"/>
    <w:rsid w:val="00A56BBA"/>
    <w:rsid w:val="00A60E65"/>
    <w:rsid w:val="00A6124F"/>
    <w:rsid w:val="00A616D2"/>
    <w:rsid w:val="00A61BED"/>
    <w:rsid w:val="00A622E1"/>
    <w:rsid w:val="00A6730D"/>
    <w:rsid w:val="00A71625"/>
    <w:rsid w:val="00A71B9B"/>
    <w:rsid w:val="00A7269E"/>
    <w:rsid w:val="00A73EFB"/>
    <w:rsid w:val="00A751C7"/>
    <w:rsid w:val="00A77506"/>
    <w:rsid w:val="00A80008"/>
    <w:rsid w:val="00A8117D"/>
    <w:rsid w:val="00A83F54"/>
    <w:rsid w:val="00A84C43"/>
    <w:rsid w:val="00A84CE5"/>
    <w:rsid w:val="00A86650"/>
    <w:rsid w:val="00A87844"/>
    <w:rsid w:val="00A87B54"/>
    <w:rsid w:val="00A9227B"/>
    <w:rsid w:val="00A92EBD"/>
    <w:rsid w:val="00A96B97"/>
    <w:rsid w:val="00A9759D"/>
    <w:rsid w:val="00A97A55"/>
    <w:rsid w:val="00AA038C"/>
    <w:rsid w:val="00AA1346"/>
    <w:rsid w:val="00AA7A09"/>
    <w:rsid w:val="00AB0844"/>
    <w:rsid w:val="00AB0AF3"/>
    <w:rsid w:val="00AB2777"/>
    <w:rsid w:val="00AB2DCA"/>
    <w:rsid w:val="00AB313A"/>
    <w:rsid w:val="00AB39C2"/>
    <w:rsid w:val="00AB3B50"/>
    <w:rsid w:val="00AB3D25"/>
    <w:rsid w:val="00AC05B1"/>
    <w:rsid w:val="00AC12B1"/>
    <w:rsid w:val="00AC20C0"/>
    <w:rsid w:val="00AC450C"/>
    <w:rsid w:val="00AC73A8"/>
    <w:rsid w:val="00AD01CD"/>
    <w:rsid w:val="00AD340B"/>
    <w:rsid w:val="00AD356C"/>
    <w:rsid w:val="00AE0958"/>
    <w:rsid w:val="00AE0C34"/>
    <w:rsid w:val="00AE2914"/>
    <w:rsid w:val="00AE346A"/>
    <w:rsid w:val="00AE4F16"/>
    <w:rsid w:val="00AE631A"/>
    <w:rsid w:val="00AE6D15"/>
    <w:rsid w:val="00AE7023"/>
    <w:rsid w:val="00AE7433"/>
    <w:rsid w:val="00AE78AA"/>
    <w:rsid w:val="00AF0EF3"/>
    <w:rsid w:val="00AF1F49"/>
    <w:rsid w:val="00AF20DA"/>
    <w:rsid w:val="00AF2D81"/>
    <w:rsid w:val="00AF3FE5"/>
    <w:rsid w:val="00AF5CFC"/>
    <w:rsid w:val="00B04182"/>
    <w:rsid w:val="00B0425B"/>
    <w:rsid w:val="00B04270"/>
    <w:rsid w:val="00B05ECF"/>
    <w:rsid w:val="00B07AE3"/>
    <w:rsid w:val="00B10BC0"/>
    <w:rsid w:val="00B11430"/>
    <w:rsid w:val="00B12A5D"/>
    <w:rsid w:val="00B143F7"/>
    <w:rsid w:val="00B217E1"/>
    <w:rsid w:val="00B242F4"/>
    <w:rsid w:val="00B2477A"/>
    <w:rsid w:val="00B24D1C"/>
    <w:rsid w:val="00B30072"/>
    <w:rsid w:val="00B30481"/>
    <w:rsid w:val="00B320BC"/>
    <w:rsid w:val="00B3312F"/>
    <w:rsid w:val="00B353EB"/>
    <w:rsid w:val="00B35A4C"/>
    <w:rsid w:val="00B361E9"/>
    <w:rsid w:val="00B36A35"/>
    <w:rsid w:val="00B36EE8"/>
    <w:rsid w:val="00B4016F"/>
    <w:rsid w:val="00B407AC"/>
    <w:rsid w:val="00B42677"/>
    <w:rsid w:val="00B439C4"/>
    <w:rsid w:val="00B4535E"/>
    <w:rsid w:val="00B51B9E"/>
    <w:rsid w:val="00B52A8C"/>
    <w:rsid w:val="00B54707"/>
    <w:rsid w:val="00B549BC"/>
    <w:rsid w:val="00B56039"/>
    <w:rsid w:val="00B56155"/>
    <w:rsid w:val="00B62F11"/>
    <w:rsid w:val="00B63042"/>
    <w:rsid w:val="00B6336C"/>
    <w:rsid w:val="00B636A8"/>
    <w:rsid w:val="00B6548F"/>
    <w:rsid w:val="00B662AC"/>
    <w:rsid w:val="00B665C6"/>
    <w:rsid w:val="00B672E4"/>
    <w:rsid w:val="00B72AD8"/>
    <w:rsid w:val="00B74441"/>
    <w:rsid w:val="00B750FB"/>
    <w:rsid w:val="00B758A5"/>
    <w:rsid w:val="00B8009C"/>
    <w:rsid w:val="00B805AF"/>
    <w:rsid w:val="00B82BD5"/>
    <w:rsid w:val="00B82F3D"/>
    <w:rsid w:val="00B8473C"/>
    <w:rsid w:val="00B869EC"/>
    <w:rsid w:val="00B92383"/>
    <w:rsid w:val="00B930F3"/>
    <w:rsid w:val="00B9397A"/>
    <w:rsid w:val="00B95666"/>
    <w:rsid w:val="00B9633D"/>
    <w:rsid w:val="00B967D5"/>
    <w:rsid w:val="00B97301"/>
    <w:rsid w:val="00B97462"/>
    <w:rsid w:val="00BA2EBE"/>
    <w:rsid w:val="00BA7104"/>
    <w:rsid w:val="00BB0F28"/>
    <w:rsid w:val="00BB1368"/>
    <w:rsid w:val="00BB2759"/>
    <w:rsid w:val="00BB3343"/>
    <w:rsid w:val="00BB4468"/>
    <w:rsid w:val="00BB458A"/>
    <w:rsid w:val="00BB56DE"/>
    <w:rsid w:val="00BB693F"/>
    <w:rsid w:val="00BB6BAD"/>
    <w:rsid w:val="00BB6C11"/>
    <w:rsid w:val="00BB7D32"/>
    <w:rsid w:val="00BC5953"/>
    <w:rsid w:val="00BD00D3"/>
    <w:rsid w:val="00BD06FC"/>
    <w:rsid w:val="00BD1659"/>
    <w:rsid w:val="00BD2A7D"/>
    <w:rsid w:val="00BD3AA9"/>
    <w:rsid w:val="00BD4A18"/>
    <w:rsid w:val="00BD6AD9"/>
    <w:rsid w:val="00BD6DB2"/>
    <w:rsid w:val="00BD73A1"/>
    <w:rsid w:val="00BE0A4D"/>
    <w:rsid w:val="00BE11CF"/>
    <w:rsid w:val="00BE21AB"/>
    <w:rsid w:val="00BE55BE"/>
    <w:rsid w:val="00BE55CB"/>
    <w:rsid w:val="00BE5964"/>
    <w:rsid w:val="00BE6DFB"/>
    <w:rsid w:val="00BE7067"/>
    <w:rsid w:val="00BF3BB2"/>
    <w:rsid w:val="00BF5D01"/>
    <w:rsid w:val="00BF617A"/>
    <w:rsid w:val="00C026ED"/>
    <w:rsid w:val="00C0379D"/>
    <w:rsid w:val="00C03931"/>
    <w:rsid w:val="00C05FE3"/>
    <w:rsid w:val="00C10987"/>
    <w:rsid w:val="00C11DA9"/>
    <w:rsid w:val="00C12756"/>
    <w:rsid w:val="00C16923"/>
    <w:rsid w:val="00C2136D"/>
    <w:rsid w:val="00C214EE"/>
    <w:rsid w:val="00C22433"/>
    <w:rsid w:val="00C2314B"/>
    <w:rsid w:val="00C244A0"/>
    <w:rsid w:val="00C24971"/>
    <w:rsid w:val="00C24E32"/>
    <w:rsid w:val="00C25355"/>
    <w:rsid w:val="00C267C9"/>
    <w:rsid w:val="00C26BE5"/>
    <w:rsid w:val="00C26E4D"/>
    <w:rsid w:val="00C27200"/>
    <w:rsid w:val="00C27909"/>
    <w:rsid w:val="00C27B03"/>
    <w:rsid w:val="00C314E1"/>
    <w:rsid w:val="00C34397"/>
    <w:rsid w:val="00C40503"/>
    <w:rsid w:val="00C4095D"/>
    <w:rsid w:val="00C41897"/>
    <w:rsid w:val="00C455DD"/>
    <w:rsid w:val="00C463BB"/>
    <w:rsid w:val="00C5408F"/>
    <w:rsid w:val="00C57A9C"/>
    <w:rsid w:val="00C601D2"/>
    <w:rsid w:val="00C64907"/>
    <w:rsid w:val="00C6496A"/>
    <w:rsid w:val="00C65BCC"/>
    <w:rsid w:val="00C66970"/>
    <w:rsid w:val="00C713B5"/>
    <w:rsid w:val="00C715FC"/>
    <w:rsid w:val="00C71F4D"/>
    <w:rsid w:val="00C76543"/>
    <w:rsid w:val="00C81C64"/>
    <w:rsid w:val="00C8691C"/>
    <w:rsid w:val="00C86CB4"/>
    <w:rsid w:val="00C87151"/>
    <w:rsid w:val="00C91A0E"/>
    <w:rsid w:val="00C944AA"/>
    <w:rsid w:val="00C96295"/>
    <w:rsid w:val="00C96364"/>
    <w:rsid w:val="00CA03DF"/>
    <w:rsid w:val="00CA109C"/>
    <w:rsid w:val="00CA168A"/>
    <w:rsid w:val="00CA2097"/>
    <w:rsid w:val="00CA3068"/>
    <w:rsid w:val="00CA357E"/>
    <w:rsid w:val="00CA3C33"/>
    <w:rsid w:val="00CA44F9"/>
    <w:rsid w:val="00CA4A69"/>
    <w:rsid w:val="00CA5700"/>
    <w:rsid w:val="00CA638C"/>
    <w:rsid w:val="00CA7D19"/>
    <w:rsid w:val="00CB05C5"/>
    <w:rsid w:val="00CB722E"/>
    <w:rsid w:val="00CC14F4"/>
    <w:rsid w:val="00CC3E0C"/>
    <w:rsid w:val="00CC58D3"/>
    <w:rsid w:val="00CC59A5"/>
    <w:rsid w:val="00CC784D"/>
    <w:rsid w:val="00CD29F9"/>
    <w:rsid w:val="00CD55E1"/>
    <w:rsid w:val="00CE0DDA"/>
    <w:rsid w:val="00CE7369"/>
    <w:rsid w:val="00CE7E79"/>
    <w:rsid w:val="00CF08C4"/>
    <w:rsid w:val="00CF116A"/>
    <w:rsid w:val="00CF1E15"/>
    <w:rsid w:val="00CF6EC1"/>
    <w:rsid w:val="00D00A8D"/>
    <w:rsid w:val="00D011C4"/>
    <w:rsid w:val="00D03268"/>
    <w:rsid w:val="00D0337B"/>
    <w:rsid w:val="00D04F83"/>
    <w:rsid w:val="00D05741"/>
    <w:rsid w:val="00D07777"/>
    <w:rsid w:val="00D079B2"/>
    <w:rsid w:val="00D1022C"/>
    <w:rsid w:val="00D110C3"/>
    <w:rsid w:val="00D114E9"/>
    <w:rsid w:val="00D14484"/>
    <w:rsid w:val="00D15C96"/>
    <w:rsid w:val="00D15D7B"/>
    <w:rsid w:val="00D16255"/>
    <w:rsid w:val="00D17CD8"/>
    <w:rsid w:val="00D20582"/>
    <w:rsid w:val="00D24F6F"/>
    <w:rsid w:val="00D2527C"/>
    <w:rsid w:val="00D313B3"/>
    <w:rsid w:val="00D32BDF"/>
    <w:rsid w:val="00D33C51"/>
    <w:rsid w:val="00D35B8E"/>
    <w:rsid w:val="00D40F07"/>
    <w:rsid w:val="00D429C6"/>
    <w:rsid w:val="00D42FB0"/>
    <w:rsid w:val="00D47748"/>
    <w:rsid w:val="00D5178F"/>
    <w:rsid w:val="00D518DF"/>
    <w:rsid w:val="00D5317A"/>
    <w:rsid w:val="00D54CC3"/>
    <w:rsid w:val="00D56CC7"/>
    <w:rsid w:val="00D6041A"/>
    <w:rsid w:val="00D61258"/>
    <w:rsid w:val="00D61FBA"/>
    <w:rsid w:val="00D633EB"/>
    <w:rsid w:val="00D67990"/>
    <w:rsid w:val="00D67BDF"/>
    <w:rsid w:val="00D72FCE"/>
    <w:rsid w:val="00D736AC"/>
    <w:rsid w:val="00D747AA"/>
    <w:rsid w:val="00D75A7E"/>
    <w:rsid w:val="00D77ACC"/>
    <w:rsid w:val="00D82FF7"/>
    <w:rsid w:val="00D84177"/>
    <w:rsid w:val="00D841D8"/>
    <w:rsid w:val="00D84271"/>
    <w:rsid w:val="00D847FE"/>
    <w:rsid w:val="00D84AE1"/>
    <w:rsid w:val="00D85A36"/>
    <w:rsid w:val="00D85E5C"/>
    <w:rsid w:val="00D86B9C"/>
    <w:rsid w:val="00D900CD"/>
    <w:rsid w:val="00D90A39"/>
    <w:rsid w:val="00D92EE5"/>
    <w:rsid w:val="00D93041"/>
    <w:rsid w:val="00D964EA"/>
    <w:rsid w:val="00D966D0"/>
    <w:rsid w:val="00D96B45"/>
    <w:rsid w:val="00DA09CD"/>
    <w:rsid w:val="00DA0C59"/>
    <w:rsid w:val="00DA3991"/>
    <w:rsid w:val="00DA46BF"/>
    <w:rsid w:val="00DA72A1"/>
    <w:rsid w:val="00DA7ABE"/>
    <w:rsid w:val="00DA7F95"/>
    <w:rsid w:val="00DB01F1"/>
    <w:rsid w:val="00DB1DDD"/>
    <w:rsid w:val="00DB3222"/>
    <w:rsid w:val="00DB4200"/>
    <w:rsid w:val="00DB7E6C"/>
    <w:rsid w:val="00DC4F68"/>
    <w:rsid w:val="00DC64B0"/>
    <w:rsid w:val="00DC6B1E"/>
    <w:rsid w:val="00DC712A"/>
    <w:rsid w:val="00DD06E0"/>
    <w:rsid w:val="00DD252A"/>
    <w:rsid w:val="00DD5949"/>
    <w:rsid w:val="00DD5A29"/>
    <w:rsid w:val="00DD5D9D"/>
    <w:rsid w:val="00DE35CB"/>
    <w:rsid w:val="00DF0E36"/>
    <w:rsid w:val="00DF0EF0"/>
    <w:rsid w:val="00DF21E9"/>
    <w:rsid w:val="00DF22C7"/>
    <w:rsid w:val="00DF5588"/>
    <w:rsid w:val="00DF5CC9"/>
    <w:rsid w:val="00E005D3"/>
    <w:rsid w:val="00E00F14"/>
    <w:rsid w:val="00E01790"/>
    <w:rsid w:val="00E01CB8"/>
    <w:rsid w:val="00E03FE1"/>
    <w:rsid w:val="00E0530E"/>
    <w:rsid w:val="00E06386"/>
    <w:rsid w:val="00E06D78"/>
    <w:rsid w:val="00E075C5"/>
    <w:rsid w:val="00E1051A"/>
    <w:rsid w:val="00E111F3"/>
    <w:rsid w:val="00E11668"/>
    <w:rsid w:val="00E118E7"/>
    <w:rsid w:val="00E122B7"/>
    <w:rsid w:val="00E20BD0"/>
    <w:rsid w:val="00E21B55"/>
    <w:rsid w:val="00E221D3"/>
    <w:rsid w:val="00E2413A"/>
    <w:rsid w:val="00E24EB4"/>
    <w:rsid w:val="00E30635"/>
    <w:rsid w:val="00E320ED"/>
    <w:rsid w:val="00E3260D"/>
    <w:rsid w:val="00E33AFB"/>
    <w:rsid w:val="00E34218"/>
    <w:rsid w:val="00E3426B"/>
    <w:rsid w:val="00E4387A"/>
    <w:rsid w:val="00E4555B"/>
    <w:rsid w:val="00E45C7A"/>
    <w:rsid w:val="00E46282"/>
    <w:rsid w:val="00E4713A"/>
    <w:rsid w:val="00E5216E"/>
    <w:rsid w:val="00E546DE"/>
    <w:rsid w:val="00E5529C"/>
    <w:rsid w:val="00E56589"/>
    <w:rsid w:val="00E61184"/>
    <w:rsid w:val="00E657C6"/>
    <w:rsid w:val="00E717F2"/>
    <w:rsid w:val="00E75D40"/>
    <w:rsid w:val="00E76A68"/>
    <w:rsid w:val="00E81698"/>
    <w:rsid w:val="00E81965"/>
    <w:rsid w:val="00E81A88"/>
    <w:rsid w:val="00E82344"/>
    <w:rsid w:val="00E8281A"/>
    <w:rsid w:val="00E84C82"/>
    <w:rsid w:val="00E84D64"/>
    <w:rsid w:val="00E87408"/>
    <w:rsid w:val="00E879FB"/>
    <w:rsid w:val="00E914C4"/>
    <w:rsid w:val="00E934F5"/>
    <w:rsid w:val="00E95219"/>
    <w:rsid w:val="00E96961"/>
    <w:rsid w:val="00E9773E"/>
    <w:rsid w:val="00EA467D"/>
    <w:rsid w:val="00EA72EC"/>
    <w:rsid w:val="00EB11CB"/>
    <w:rsid w:val="00EB1C71"/>
    <w:rsid w:val="00EB275A"/>
    <w:rsid w:val="00EB47C9"/>
    <w:rsid w:val="00EB57CA"/>
    <w:rsid w:val="00EB662E"/>
    <w:rsid w:val="00EB786A"/>
    <w:rsid w:val="00EC1578"/>
    <w:rsid w:val="00EC1BFC"/>
    <w:rsid w:val="00EC1C72"/>
    <w:rsid w:val="00EC3356"/>
    <w:rsid w:val="00EC3CC9"/>
    <w:rsid w:val="00EC5D85"/>
    <w:rsid w:val="00EC680A"/>
    <w:rsid w:val="00ED0399"/>
    <w:rsid w:val="00ED511C"/>
    <w:rsid w:val="00ED7229"/>
    <w:rsid w:val="00ED73E8"/>
    <w:rsid w:val="00EE22FE"/>
    <w:rsid w:val="00EE25CB"/>
    <w:rsid w:val="00EE2BED"/>
    <w:rsid w:val="00EE2E7E"/>
    <w:rsid w:val="00EE374B"/>
    <w:rsid w:val="00EE3BD0"/>
    <w:rsid w:val="00EE4A87"/>
    <w:rsid w:val="00EE4CC4"/>
    <w:rsid w:val="00EE5FD2"/>
    <w:rsid w:val="00EF2869"/>
    <w:rsid w:val="00F05D60"/>
    <w:rsid w:val="00F07224"/>
    <w:rsid w:val="00F07FD3"/>
    <w:rsid w:val="00F10B43"/>
    <w:rsid w:val="00F11BB5"/>
    <w:rsid w:val="00F1296C"/>
    <w:rsid w:val="00F1417B"/>
    <w:rsid w:val="00F14225"/>
    <w:rsid w:val="00F15A34"/>
    <w:rsid w:val="00F16A04"/>
    <w:rsid w:val="00F16AAE"/>
    <w:rsid w:val="00F16ABC"/>
    <w:rsid w:val="00F1712D"/>
    <w:rsid w:val="00F17A17"/>
    <w:rsid w:val="00F208A0"/>
    <w:rsid w:val="00F2115E"/>
    <w:rsid w:val="00F2315B"/>
    <w:rsid w:val="00F27B3D"/>
    <w:rsid w:val="00F30ABD"/>
    <w:rsid w:val="00F33D2C"/>
    <w:rsid w:val="00F34AEE"/>
    <w:rsid w:val="00F34B99"/>
    <w:rsid w:val="00F35F6E"/>
    <w:rsid w:val="00F36AE0"/>
    <w:rsid w:val="00F37089"/>
    <w:rsid w:val="00F40B02"/>
    <w:rsid w:val="00F41E81"/>
    <w:rsid w:val="00F43664"/>
    <w:rsid w:val="00F45FB9"/>
    <w:rsid w:val="00F4639E"/>
    <w:rsid w:val="00F50CE1"/>
    <w:rsid w:val="00F51720"/>
    <w:rsid w:val="00F51CF2"/>
    <w:rsid w:val="00F52DAB"/>
    <w:rsid w:val="00F53EE7"/>
    <w:rsid w:val="00F543F0"/>
    <w:rsid w:val="00F55E3E"/>
    <w:rsid w:val="00F5676B"/>
    <w:rsid w:val="00F57601"/>
    <w:rsid w:val="00F634E5"/>
    <w:rsid w:val="00F6362A"/>
    <w:rsid w:val="00F73F99"/>
    <w:rsid w:val="00F75F80"/>
    <w:rsid w:val="00F7745B"/>
    <w:rsid w:val="00F814F3"/>
    <w:rsid w:val="00F81D29"/>
    <w:rsid w:val="00F82D80"/>
    <w:rsid w:val="00F90BE5"/>
    <w:rsid w:val="00F90D15"/>
    <w:rsid w:val="00F91C4D"/>
    <w:rsid w:val="00F92FD9"/>
    <w:rsid w:val="00F966BB"/>
    <w:rsid w:val="00FA37B1"/>
    <w:rsid w:val="00FA3E0B"/>
    <w:rsid w:val="00FA559D"/>
    <w:rsid w:val="00FA5EF7"/>
    <w:rsid w:val="00FA6684"/>
    <w:rsid w:val="00FA731E"/>
    <w:rsid w:val="00FA7BD0"/>
    <w:rsid w:val="00FB189C"/>
    <w:rsid w:val="00FB1DCF"/>
    <w:rsid w:val="00FB2B38"/>
    <w:rsid w:val="00FB489A"/>
    <w:rsid w:val="00FB57AF"/>
    <w:rsid w:val="00FB61CE"/>
    <w:rsid w:val="00FB7A07"/>
    <w:rsid w:val="00FC04CC"/>
    <w:rsid w:val="00FC2066"/>
    <w:rsid w:val="00FC2F64"/>
    <w:rsid w:val="00FC45D7"/>
    <w:rsid w:val="00FC6358"/>
    <w:rsid w:val="00FD1381"/>
    <w:rsid w:val="00FD195A"/>
    <w:rsid w:val="00FD1D69"/>
    <w:rsid w:val="00FD320D"/>
    <w:rsid w:val="00FD6ED9"/>
    <w:rsid w:val="00FE11F4"/>
    <w:rsid w:val="00FE1B98"/>
    <w:rsid w:val="00FE1C9A"/>
    <w:rsid w:val="00FE23DE"/>
    <w:rsid w:val="00FE2452"/>
    <w:rsid w:val="00FE6B6E"/>
    <w:rsid w:val="00FF0C62"/>
    <w:rsid w:val="00FF1801"/>
    <w:rsid w:val="00FF3E23"/>
    <w:rsid w:val="00FF6842"/>
    <w:rsid w:val="013C6F50"/>
    <w:rsid w:val="03145A02"/>
    <w:rsid w:val="04DD32B4"/>
    <w:rsid w:val="059C63A0"/>
    <w:rsid w:val="06497FB2"/>
    <w:rsid w:val="06664DB3"/>
    <w:rsid w:val="06851289"/>
    <w:rsid w:val="06975913"/>
    <w:rsid w:val="06CB481D"/>
    <w:rsid w:val="072A6D03"/>
    <w:rsid w:val="090F5BF5"/>
    <w:rsid w:val="0918695A"/>
    <w:rsid w:val="0BF31494"/>
    <w:rsid w:val="0E2431AD"/>
    <w:rsid w:val="0FA24050"/>
    <w:rsid w:val="13400D72"/>
    <w:rsid w:val="1518369E"/>
    <w:rsid w:val="15392579"/>
    <w:rsid w:val="15507EEE"/>
    <w:rsid w:val="157737DE"/>
    <w:rsid w:val="15F33223"/>
    <w:rsid w:val="17374662"/>
    <w:rsid w:val="175357A5"/>
    <w:rsid w:val="1A9C3A64"/>
    <w:rsid w:val="1BBF05C3"/>
    <w:rsid w:val="1CA25A22"/>
    <w:rsid w:val="1E637BF5"/>
    <w:rsid w:val="1ECB6D08"/>
    <w:rsid w:val="1F074355"/>
    <w:rsid w:val="227C74D5"/>
    <w:rsid w:val="248E025C"/>
    <w:rsid w:val="252B4B08"/>
    <w:rsid w:val="26DF1B1F"/>
    <w:rsid w:val="27D83357"/>
    <w:rsid w:val="29D343AC"/>
    <w:rsid w:val="29E012BB"/>
    <w:rsid w:val="2D4F7327"/>
    <w:rsid w:val="2E7F0D72"/>
    <w:rsid w:val="318E29AC"/>
    <w:rsid w:val="340F1F91"/>
    <w:rsid w:val="35204B7C"/>
    <w:rsid w:val="360B02E7"/>
    <w:rsid w:val="37CE39CE"/>
    <w:rsid w:val="37F67FAD"/>
    <w:rsid w:val="38B03AF5"/>
    <w:rsid w:val="3AF559B9"/>
    <w:rsid w:val="3B0A6F77"/>
    <w:rsid w:val="3C460204"/>
    <w:rsid w:val="3E164D41"/>
    <w:rsid w:val="3EF46410"/>
    <w:rsid w:val="3F2F37DA"/>
    <w:rsid w:val="3FBB0538"/>
    <w:rsid w:val="3FD303DF"/>
    <w:rsid w:val="44153E47"/>
    <w:rsid w:val="450D27C3"/>
    <w:rsid w:val="48E21850"/>
    <w:rsid w:val="48E664AB"/>
    <w:rsid w:val="4B5973D7"/>
    <w:rsid w:val="4C436E47"/>
    <w:rsid w:val="4E470E36"/>
    <w:rsid w:val="4E7019BB"/>
    <w:rsid w:val="50494714"/>
    <w:rsid w:val="51374FD4"/>
    <w:rsid w:val="520F6221"/>
    <w:rsid w:val="577A7991"/>
    <w:rsid w:val="58C11A05"/>
    <w:rsid w:val="58DB3BFE"/>
    <w:rsid w:val="592B1800"/>
    <w:rsid w:val="5B5D6315"/>
    <w:rsid w:val="5F1323FE"/>
    <w:rsid w:val="619D0FE5"/>
    <w:rsid w:val="61FF7F45"/>
    <w:rsid w:val="632D7F63"/>
    <w:rsid w:val="66195B13"/>
    <w:rsid w:val="681563CA"/>
    <w:rsid w:val="68B9109F"/>
    <w:rsid w:val="6A896AA8"/>
    <w:rsid w:val="6AA07693"/>
    <w:rsid w:val="6AA11290"/>
    <w:rsid w:val="6B042FAE"/>
    <w:rsid w:val="6BCE76EB"/>
    <w:rsid w:val="70865C0F"/>
    <w:rsid w:val="72E06098"/>
    <w:rsid w:val="75162057"/>
    <w:rsid w:val="76CC264B"/>
    <w:rsid w:val="7C4634BB"/>
    <w:rsid w:val="7E006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88"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160"/>
    <w:qFormat/>
    <w:uiPriority w:val="9"/>
    <w:pPr>
      <w:keepNext/>
      <w:keepLines/>
      <w:spacing w:before="360" w:after="40" w:line="240" w:lineRule="auto"/>
      <w:outlineLvl w:val="0"/>
    </w:pPr>
    <w:rPr>
      <w:rFonts w:asciiTheme="majorHAnsi" w:hAnsiTheme="majorHAnsi" w:eastAsiaTheme="majorEastAsia" w:cstheme="majorBidi"/>
      <w:color w:val="E46C0A" w:themeColor="accent6" w:themeShade="BF"/>
      <w:sz w:val="40"/>
      <w:szCs w:val="40"/>
    </w:rPr>
  </w:style>
  <w:style w:type="paragraph" w:styleId="3">
    <w:name w:val="heading 2"/>
    <w:basedOn w:val="1"/>
    <w:next w:val="1"/>
    <w:link w:val="161"/>
    <w:semiHidden/>
    <w:unhideWhenUsed/>
    <w:qFormat/>
    <w:uiPriority w:val="9"/>
    <w:pPr>
      <w:keepNext/>
      <w:keepLines/>
      <w:spacing w:before="80" w:after="0" w:line="240" w:lineRule="auto"/>
      <w:outlineLvl w:val="1"/>
    </w:pPr>
    <w:rPr>
      <w:rFonts w:asciiTheme="majorHAnsi" w:hAnsiTheme="majorHAnsi" w:eastAsiaTheme="majorEastAsia" w:cstheme="majorBidi"/>
      <w:color w:val="E46C0A" w:themeColor="accent6" w:themeShade="BF"/>
      <w:sz w:val="28"/>
      <w:szCs w:val="28"/>
    </w:rPr>
  </w:style>
  <w:style w:type="paragraph" w:styleId="4">
    <w:name w:val="heading 3"/>
    <w:basedOn w:val="1"/>
    <w:next w:val="1"/>
    <w:link w:val="162"/>
    <w:semiHidden/>
    <w:unhideWhenUsed/>
    <w:qFormat/>
    <w:uiPriority w:val="9"/>
    <w:pPr>
      <w:keepNext/>
      <w:keepLines/>
      <w:spacing w:before="80" w:after="0" w:line="240" w:lineRule="auto"/>
      <w:outlineLvl w:val="2"/>
    </w:pPr>
    <w:rPr>
      <w:rFonts w:asciiTheme="majorHAnsi" w:hAnsiTheme="majorHAnsi" w:eastAsiaTheme="majorEastAsia" w:cstheme="majorBidi"/>
      <w:color w:val="E46C0A" w:themeColor="accent6" w:themeShade="BF"/>
      <w:sz w:val="24"/>
      <w:szCs w:val="24"/>
    </w:rPr>
  </w:style>
  <w:style w:type="paragraph" w:styleId="5">
    <w:name w:val="heading 4"/>
    <w:basedOn w:val="1"/>
    <w:next w:val="1"/>
    <w:link w:val="163"/>
    <w:semiHidden/>
    <w:unhideWhenUsed/>
    <w:qFormat/>
    <w:uiPriority w:val="9"/>
    <w:pPr>
      <w:keepNext/>
      <w:keepLines/>
      <w:spacing w:before="80" w:after="0"/>
      <w:outlineLvl w:val="3"/>
    </w:pPr>
    <w:rPr>
      <w:rFonts w:asciiTheme="majorHAnsi" w:hAnsiTheme="majorHAnsi" w:eastAsiaTheme="majorEastAsia" w:cstheme="majorBidi"/>
      <w:color w:val="F79646" w:themeColor="accent6"/>
      <w:sz w:val="22"/>
      <w:szCs w:val="22"/>
      <w14:textFill>
        <w14:solidFill>
          <w14:schemeClr w14:val="accent6"/>
        </w14:solidFill>
      </w14:textFill>
    </w:rPr>
  </w:style>
  <w:style w:type="paragraph" w:styleId="6">
    <w:name w:val="heading 5"/>
    <w:basedOn w:val="1"/>
    <w:next w:val="1"/>
    <w:link w:val="164"/>
    <w:semiHidden/>
    <w:unhideWhenUsed/>
    <w:qFormat/>
    <w:uiPriority w:val="9"/>
    <w:pPr>
      <w:keepNext/>
      <w:keepLines/>
      <w:spacing w:before="40" w:after="0"/>
      <w:outlineLvl w:val="4"/>
    </w:pPr>
    <w:rPr>
      <w:rFonts w:asciiTheme="majorHAnsi" w:hAnsiTheme="majorHAnsi" w:eastAsiaTheme="majorEastAsia" w:cstheme="majorBidi"/>
      <w:i/>
      <w:iCs/>
      <w:color w:val="F79646" w:themeColor="accent6"/>
      <w:sz w:val="22"/>
      <w:szCs w:val="22"/>
      <w14:textFill>
        <w14:solidFill>
          <w14:schemeClr w14:val="accent6"/>
        </w14:solidFill>
      </w14:textFill>
    </w:rPr>
  </w:style>
  <w:style w:type="paragraph" w:styleId="7">
    <w:name w:val="heading 6"/>
    <w:basedOn w:val="1"/>
    <w:next w:val="1"/>
    <w:link w:val="165"/>
    <w:semiHidden/>
    <w:unhideWhenUsed/>
    <w:qFormat/>
    <w:uiPriority w:val="9"/>
    <w:pPr>
      <w:keepNext/>
      <w:keepLines/>
      <w:spacing w:before="40" w:after="0"/>
      <w:outlineLvl w:val="5"/>
    </w:pPr>
    <w:rPr>
      <w:rFonts w:asciiTheme="majorHAnsi" w:hAnsiTheme="majorHAnsi" w:eastAsiaTheme="majorEastAsia" w:cstheme="majorBidi"/>
      <w:color w:val="F79646" w:themeColor="accent6"/>
      <w14:textFill>
        <w14:solidFill>
          <w14:schemeClr w14:val="accent6"/>
        </w14:solidFill>
      </w14:textFill>
    </w:rPr>
  </w:style>
  <w:style w:type="paragraph" w:styleId="8">
    <w:name w:val="heading 7"/>
    <w:basedOn w:val="1"/>
    <w:next w:val="1"/>
    <w:link w:val="166"/>
    <w:semiHidden/>
    <w:unhideWhenUsed/>
    <w:qFormat/>
    <w:uiPriority w:val="9"/>
    <w:pPr>
      <w:keepNext/>
      <w:keepLines/>
      <w:spacing w:before="40" w:after="0"/>
      <w:outlineLvl w:val="6"/>
    </w:pPr>
    <w:rPr>
      <w:rFonts w:asciiTheme="majorHAnsi" w:hAnsiTheme="majorHAnsi" w:eastAsiaTheme="majorEastAsia" w:cstheme="majorBidi"/>
      <w:b/>
      <w:bCs/>
      <w:color w:val="F79646" w:themeColor="accent6"/>
      <w14:textFill>
        <w14:solidFill>
          <w14:schemeClr w14:val="accent6"/>
        </w14:solidFill>
      </w14:textFill>
    </w:rPr>
  </w:style>
  <w:style w:type="paragraph" w:styleId="9">
    <w:name w:val="heading 8"/>
    <w:basedOn w:val="1"/>
    <w:next w:val="1"/>
    <w:link w:val="167"/>
    <w:semiHidden/>
    <w:unhideWhenUsed/>
    <w:qFormat/>
    <w:uiPriority w:val="9"/>
    <w:pPr>
      <w:keepNext/>
      <w:keepLines/>
      <w:spacing w:before="40" w:after="0"/>
      <w:outlineLvl w:val="7"/>
    </w:pPr>
    <w:rPr>
      <w:rFonts w:asciiTheme="majorHAnsi" w:hAnsiTheme="majorHAnsi" w:eastAsiaTheme="majorEastAsia" w:cstheme="majorBidi"/>
      <w:b/>
      <w:bCs/>
      <w:i/>
      <w:iCs/>
      <w:color w:val="F79646" w:themeColor="accent6"/>
      <w:sz w:val="20"/>
      <w:szCs w:val="20"/>
      <w14:textFill>
        <w14:solidFill>
          <w14:schemeClr w14:val="accent6"/>
        </w14:solidFill>
      </w14:textFill>
    </w:rPr>
  </w:style>
  <w:style w:type="paragraph" w:styleId="10">
    <w:name w:val="heading 9"/>
    <w:basedOn w:val="1"/>
    <w:next w:val="1"/>
    <w:link w:val="168"/>
    <w:semiHidden/>
    <w:unhideWhenUsed/>
    <w:qFormat/>
    <w:uiPriority w:val="9"/>
    <w:pPr>
      <w:keepNext/>
      <w:keepLines/>
      <w:spacing w:before="40" w:after="0"/>
      <w:outlineLvl w:val="8"/>
    </w:pPr>
    <w:rPr>
      <w:rFonts w:asciiTheme="majorHAnsi" w:hAnsiTheme="majorHAnsi" w:eastAsiaTheme="majorEastAsia" w:cstheme="majorBidi"/>
      <w:i/>
      <w:iCs/>
      <w:color w:val="F79646" w:themeColor="accent6"/>
      <w:sz w:val="20"/>
      <w:szCs w:val="20"/>
      <w14:textFill>
        <w14:solidFill>
          <w14:schemeClr w14:val="accent6"/>
        </w14:solidFill>
      </w14:textFill>
    </w:rPr>
  </w:style>
  <w:style w:type="character" w:default="1" w:styleId="45">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styleId="11">
    <w:name w:val="toc 7"/>
    <w:basedOn w:val="1"/>
    <w:next w:val="1"/>
    <w:semiHidden/>
    <w:uiPriority w:val="0"/>
    <w:pPr>
      <w:tabs>
        <w:tab w:val="right" w:leader="dot" w:pos="9241"/>
      </w:tabs>
      <w:ind w:firstLine="505" w:firstLineChars="500"/>
    </w:pPr>
    <w:rPr>
      <w:rFonts w:ascii="宋体"/>
    </w:rPr>
  </w:style>
  <w:style w:type="paragraph" w:styleId="12">
    <w:name w:val="index 8"/>
    <w:basedOn w:val="1"/>
    <w:next w:val="1"/>
    <w:qFormat/>
    <w:uiPriority w:val="0"/>
    <w:pPr>
      <w:ind w:left="1680" w:hanging="210"/>
    </w:pPr>
    <w:rPr>
      <w:rFonts w:ascii="Calibri" w:hAnsi="Calibri"/>
      <w:sz w:val="20"/>
      <w:szCs w:val="20"/>
    </w:rPr>
  </w:style>
  <w:style w:type="paragraph" w:styleId="13">
    <w:name w:val="caption"/>
    <w:basedOn w:val="1"/>
    <w:next w:val="1"/>
    <w:unhideWhenUsed/>
    <w:qFormat/>
    <w:uiPriority w:val="35"/>
    <w:pPr>
      <w:spacing w:line="240" w:lineRule="auto"/>
    </w:pPr>
    <w:rPr>
      <w:b/>
      <w:bCs/>
      <w:smallCaps/>
      <w:color w:val="595959" w:themeColor="text1" w:themeTint="A6"/>
      <w14:textFill>
        <w14:solidFill>
          <w14:schemeClr w14:val="tx1">
            <w14:lumMod w14:val="65000"/>
            <w14:lumOff w14:val="35000"/>
          </w14:schemeClr>
        </w14:solidFill>
      </w14:textFill>
    </w:rPr>
  </w:style>
  <w:style w:type="paragraph" w:styleId="14">
    <w:name w:val="index 5"/>
    <w:basedOn w:val="1"/>
    <w:next w:val="1"/>
    <w:uiPriority w:val="0"/>
    <w:pPr>
      <w:ind w:left="1050" w:hanging="210"/>
    </w:pPr>
    <w:rPr>
      <w:rFonts w:ascii="Calibri" w:hAnsi="Calibri"/>
      <w:sz w:val="20"/>
      <w:szCs w:val="20"/>
    </w:rPr>
  </w:style>
  <w:style w:type="paragraph" w:styleId="15">
    <w:name w:val="Document Map"/>
    <w:basedOn w:val="1"/>
    <w:semiHidden/>
    <w:qFormat/>
    <w:uiPriority w:val="0"/>
    <w:pPr>
      <w:shd w:val="clear" w:color="auto" w:fill="000080"/>
    </w:pPr>
  </w:style>
  <w:style w:type="paragraph" w:styleId="16">
    <w:name w:val="annotation text"/>
    <w:basedOn w:val="1"/>
    <w:link w:val="158"/>
    <w:unhideWhenUsed/>
    <w:qFormat/>
    <w:uiPriority w:val="0"/>
  </w:style>
  <w:style w:type="paragraph" w:styleId="17">
    <w:name w:val="index 6"/>
    <w:basedOn w:val="1"/>
    <w:next w:val="1"/>
    <w:uiPriority w:val="0"/>
    <w:pPr>
      <w:ind w:left="1260" w:hanging="210"/>
    </w:pPr>
    <w:rPr>
      <w:rFonts w:ascii="Calibri" w:hAnsi="Calibri"/>
      <w:sz w:val="20"/>
      <w:szCs w:val="20"/>
    </w:rPr>
  </w:style>
  <w:style w:type="paragraph" w:styleId="18">
    <w:name w:val="index 4"/>
    <w:basedOn w:val="1"/>
    <w:next w:val="1"/>
    <w:qFormat/>
    <w:uiPriority w:val="0"/>
    <w:pPr>
      <w:ind w:left="840" w:hanging="210"/>
    </w:pPr>
    <w:rPr>
      <w:rFonts w:ascii="Calibri" w:hAnsi="Calibri"/>
      <w:sz w:val="20"/>
      <w:szCs w:val="20"/>
    </w:rPr>
  </w:style>
  <w:style w:type="paragraph" w:styleId="19">
    <w:name w:val="toc 5"/>
    <w:basedOn w:val="1"/>
    <w:next w:val="1"/>
    <w:semiHidden/>
    <w:qFormat/>
    <w:uiPriority w:val="0"/>
    <w:pPr>
      <w:tabs>
        <w:tab w:val="right" w:leader="dot" w:pos="9241"/>
      </w:tabs>
      <w:ind w:firstLine="300" w:firstLineChars="300"/>
    </w:pPr>
    <w:rPr>
      <w:rFonts w:ascii="宋体"/>
    </w:rPr>
  </w:style>
  <w:style w:type="paragraph" w:styleId="20">
    <w:name w:val="toc 3"/>
    <w:basedOn w:val="1"/>
    <w:next w:val="1"/>
    <w:qFormat/>
    <w:uiPriority w:val="39"/>
    <w:pPr>
      <w:tabs>
        <w:tab w:val="right" w:leader="dot" w:pos="9241"/>
      </w:tabs>
      <w:ind w:firstLine="102" w:firstLineChars="100"/>
    </w:pPr>
    <w:rPr>
      <w:rFonts w:ascii="宋体"/>
    </w:rPr>
  </w:style>
  <w:style w:type="paragraph" w:styleId="21">
    <w:name w:val="toc 8"/>
    <w:basedOn w:val="1"/>
    <w:next w:val="1"/>
    <w:semiHidden/>
    <w:qFormat/>
    <w:uiPriority w:val="0"/>
    <w:pPr>
      <w:tabs>
        <w:tab w:val="right" w:leader="dot" w:pos="9241"/>
      </w:tabs>
      <w:ind w:firstLine="607" w:firstLineChars="600"/>
    </w:pPr>
    <w:rPr>
      <w:rFonts w:ascii="宋体"/>
    </w:rPr>
  </w:style>
  <w:style w:type="paragraph" w:styleId="22">
    <w:name w:val="index 3"/>
    <w:basedOn w:val="1"/>
    <w:next w:val="1"/>
    <w:qFormat/>
    <w:uiPriority w:val="0"/>
    <w:pPr>
      <w:ind w:left="630" w:hanging="210"/>
    </w:pPr>
    <w:rPr>
      <w:rFonts w:ascii="Calibri" w:hAnsi="Calibri"/>
      <w:sz w:val="20"/>
      <w:szCs w:val="20"/>
    </w:rPr>
  </w:style>
  <w:style w:type="paragraph" w:styleId="23">
    <w:name w:val="endnote text"/>
    <w:basedOn w:val="1"/>
    <w:semiHidden/>
    <w:uiPriority w:val="0"/>
    <w:pPr>
      <w:snapToGrid w:val="0"/>
    </w:pPr>
  </w:style>
  <w:style w:type="paragraph" w:styleId="24">
    <w:name w:val="Balloon Text"/>
    <w:basedOn w:val="1"/>
    <w:link w:val="156"/>
    <w:qFormat/>
    <w:uiPriority w:val="0"/>
    <w:rPr>
      <w:sz w:val="18"/>
      <w:szCs w:val="18"/>
    </w:rPr>
  </w:style>
  <w:style w:type="paragraph" w:styleId="25">
    <w:name w:val="footer"/>
    <w:basedOn w:val="1"/>
    <w:qFormat/>
    <w:uiPriority w:val="0"/>
    <w:pPr>
      <w:snapToGrid w:val="0"/>
      <w:ind w:right="210" w:rightChars="100"/>
      <w:jc w:val="right"/>
    </w:pPr>
    <w:rPr>
      <w:sz w:val="18"/>
      <w:szCs w:val="18"/>
    </w:rPr>
  </w:style>
  <w:style w:type="paragraph" w:styleId="26">
    <w:name w:val="header"/>
    <w:basedOn w:val="1"/>
    <w:link w:val="152"/>
    <w:qFormat/>
    <w:uiPriority w:val="0"/>
    <w:pPr>
      <w:snapToGrid w:val="0"/>
    </w:pPr>
    <w:rPr>
      <w:sz w:val="18"/>
      <w:szCs w:val="18"/>
    </w:rPr>
  </w:style>
  <w:style w:type="paragraph" w:styleId="27">
    <w:name w:val="toc 1"/>
    <w:basedOn w:val="1"/>
    <w:next w:val="1"/>
    <w:qFormat/>
    <w:uiPriority w:val="39"/>
    <w:pPr>
      <w:tabs>
        <w:tab w:val="right" w:leader="dot" w:pos="9241"/>
      </w:tabs>
      <w:spacing w:beforeLines="25" w:afterLines="25"/>
    </w:pPr>
    <w:rPr>
      <w:rFonts w:ascii="宋体"/>
    </w:rPr>
  </w:style>
  <w:style w:type="paragraph" w:styleId="28">
    <w:name w:val="toc 4"/>
    <w:basedOn w:val="1"/>
    <w:next w:val="1"/>
    <w:qFormat/>
    <w:uiPriority w:val="39"/>
    <w:pPr>
      <w:tabs>
        <w:tab w:val="right" w:leader="dot" w:pos="9241"/>
      </w:tabs>
      <w:ind w:firstLine="198" w:firstLineChars="200"/>
    </w:pPr>
    <w:rPr>
      <w:rFonts w:ascii="宋体"/>
    </w:rPr>
  </w:style>
  <w:style w:type="paragraph" w:styleId="29">
    <w:name w:val="index heading"/>
    <w:basedOn w:val="1"/>
    <w:next w:val="30"/>
    <w:qFormat/>
    <w:uiPriority w:val="0"/>
    <w:pPr>
      <w:spacing w:before="120" w:after="120"/>
      <w:jc w:val="center"/>
    </w:pPr>
    <w:rPr>
      <w:rFonts w:ascii="Calibri" w:hAnsi="Calibri"/>
      <w:b/>
      <w:bCs/>
      <w:iCs/>
      <w:szCs w:val="20"/>
    </w:rPr>
  </w:style>
  <w:style w:type="paragraph" w:styleId="30">
    <w:name w:val="index 1"/>
    <w:basedOn w:val="1"/>
    <w:next w:val="31"/>
    <w:qFormat/>
    <w:uiPriority w:val="0"/>
    <w:pPr>
      <w:tabs>
        <w:tab w:val="right" w:leader="dot" w:pos="9299"/>
      </w:tabs>
    </w:pPr>
    <w:rPr>
      <w:rFonts w:ascii="宋体"/>
    </w:rPr>
  </w:style>
  <w:style w:type="paragraph" w:customStyle="1" w:styleId="31">
    <w:name w:val="段"/>
    <w:link w:val="155"/>
    <w:qFormat/>
    <w:uiPriority w:val="0"/>
    <w:pPr>
      <w:tabs>
        <w:tab w:val="center" w:pos="4201"/>
        <w:tab w:val="right" w:leader="dot" w:pos="9298"/>
      </w:tabs>
      <w:autoSpaceDE w:val="0"/>
      <w:autoSpaceDN w:val="0"/>
      <w:spacing w:after="200" w:line="288" w:lineRule="auto"/>
      <w:ind w:firstLine="420" w:firstLineChars="200"/>
      <w:jc w:val="both"/>
    </w:pPr>
    <w:rPr>
      <w:rFonts w:ascii="宋体" w:hAnsiTheme="minorHAnsi" w:eastAsiaTheme="minorEastAsia" w:cstheme="minorBidi"/>
      <w:sz w:val="21"/>
      <w:szCs w:val="21"/>
      <w:lang w:val="en-US" w:eastAsia="zh-CN" w:bidi="ar-SA"/>
    </w:rPr>
  </w:style>
  <w:style w:type="paragraph" w:styleId="32">
    <w:name w:val="Subtitle"/>
    <w:basedOn w:val="1"/>
    <w:next w:val="1"/>
    <w:link w:val="170"/>
    <w:qFormat/>
    <w:uiPriority w:val="11"/>
    <w:pPr>
      <w:spacing w:line="240" w:lineRule="auto"/>
    </w:pPr>
    <w:rPr>
      <w:rFonts w:asciiTheme="majorHAnsi" w:hAnsiTheme="majorHAnsi" w:eastAsiaTheme="majorEastAsia" w:cstheme="majorBidi"/>
      <w:sz w:val="30"/>
      <w:szCs w:val="30"/>
    </w:rPr>
  </w:style>
  <w:style w:type="paragraph" w:styleId="33">
    <w:name w:val="footnote text"/>
    <w:basedOn w:val="1"/>
    <w:qFormat/>
    <w:uiPriority w:val="0"/>
    <w:pPr>
      <w:numPr>
        <w:ilvl w:val="0"/>
        <w:numId w:val="1"/>
      </w:numPr>
      <w:snapToGrid w:val="0"/>
    </w:pPr>
    <w:rPr>
      <w:rFonts w:ascii="宋体"/>
      <w:sz w:val="18"/>
      <w:szCs w:val="18"/>
    </w:rPr>
  </w:style>
  <w:style w:type="paragraph" w:styleId="34">
    <w:name w:val="toc 6"/>
    <w:basedOn w:val="1"/>
    <w:next w:val="1"/>
    <w:semiHidden/>
    <w:qFormat/>
    <w:uiPriority w:val="0"/>
    <w:pPr>
      <w:tabs>
        <w:tab w:val="right" w:leader="dot" w:pos="9241"/>
      </w:tabs>
      <w:ind w:firstLine="403" w:firstLineChars="400"/>
    </w:pPr>
    <w:rPr>
      <w:rFonts w:ascii="宋体"/>
    </w:rPr>
  </w:style>
  <w:style w:type="paragraph" w:styleId="35">
    <w:name w:val="index 7"/>
    <w:basedOn w:val="1"/>
    <w:next w:val="1"/>
    <w:uiPriority w:val="0"/>
    <w:pPr>
      <w:ind w:left="1470" w:hanging="210"/>
    </w:pPr>
    <w:rPr>
      <w:rFonts w:ascii="Calibri" w:hAnsi="Calibri"/>
      <w:sz w:val="20"/>
      <w:szCs w:val="20"/>
    </w:rPr>
  </w:style>
  <w:style w:type="paragraph" w:styleId="36">
    <w:name w:val="index 9"/>
    <w:basedOn w:val="1"/>
    <w:next w:val="1"/>
    <w:qFormat/>
    <w:uiPriority w:val="0"/>
    <w:pPr>
      <w:ind w:left="1890" w:hanging="210"/>
    </w:pPr>
    <w:rPr>
      <w:rFonts w:ascii="Calibri" w:hAnsi="Calibri"/>
      <w:sz w:val="20"/>
      <w:szCs w:val="20"/>
    </w:rPr>
  </w:style>
  <w:style w:type="paragraph" w:styleId="37">
    <w:name w:val="toc 2"/>
    <w:basedOn w:val="1"/>
    <w:next w:val="1"/>
    <w:uiPriority w:val="39"/>
    <w:pPr>
      <w:tabs>
        <w:tab w:val="right" w:leader="dot" w:pos="9241"/>
      </w:tabs>
    </w:pPr>
    <w:rPr>
      <w:rFonts w:ascii="宋体"/>
    </w:rPr>
  </w:style>
  <w:style w:type="paragraph" w:styleId="38">
    <w:name w:val="toc 9"/>
    <w:basedOn w:val="1"/>
    <w:next w:val="1"/>
    <w:semiHidden/>
    <w:qFormat/>
    <w:uiPriority w:val="0"/>
    <w:pPr>
      <w:ind w:left="1470"/>
    </w:pPr>
    <w:rPr>
      <w:sz w:val="20"/>
      <w:szCs w:val="20"/>
    </w:rPr>
  </w:style>
  <w:style w:type="paragraph" w:styleId="39">
    <w:name w:val="Normal (Web)"/>
    <w:basedOn w:val="1"/>
    <w:unhideWhenUsed/>
    <w:qFormat/>
    <w:uiPriority w:val="99"/>
    <w:pPr>
      <w:spacing w:before="100" w:beforeAutospacing="1" w:after="100" w:afterAutospacing="1"/>
    </w:pPr>
    <w:rPr>
      <w:rFonts w:ascii="宋体" w:hAnsi="宋体" w:cs="宋体"/>
      <w:sz w:val="24"/>
    </w:rPr>
  </w:style>
  <w:style w:type="paragraph" w:styleId="40">
    <w:name w:val="index 2"/>
    <w:basedOn w:val="1"/>
    <w:next w:val="1"/>
    <w:qFormat/>
    <w:uiPriority w:val="0"/>
    <w:pPr>
      <w:ind w:left="420" w:hanging="210"/>
    </w:pPr>
    <w:rPr>
      <w:rFonts w:ascii="Calibri" w:hAnsi="Calibri"/>
      <w:sz w:val="20"/>
      <w:szCs w:val="20"/>
    </w:rPr>
  </w:style>
  <w:style w:type="paragraph" w:styleId="41">
    <w:name w:val="Title"/>
    <w:basedOn w:val="1"/>
    <w:next w:val="1"/>
    <w:link w:val="169"/>
    <w:qFormat/>
    <w:uiPriority w:val="10"/>
    <w:pPr>
      <w:spacing w:after="0" w:line="240" w:lineRule="auto"/>
      <w:contextualSpacing/>
    </w:pPr>
    <w:rPr>
      <w:rFonts w:asciiTheme="majorHAnsi" w:hAnsiTheme="majorHAnsi" w:eastAsiaTheme="majorEastAsia" w:cstheme="majorBidi"/>
      <w:color w:val="262626" w:themeColor="text1" w:themeTint="D9"/>
      <w:spacing w:val="-15"/>
      <w:sz w:val="96"/>
      <w:szCs w:val="96"/>
      <w14:textFill>
        <w14:solidFill>
          <w14:schemeClr w14:val="tx1">
            <w14:lumMod w14:val="85000"/>
            <w14:lumOff w14:val="15000"/>
          </w14:schemeClr>
        </w14:solidFill>
      </w14:textFill>
    </w:rPr>
  </w:style>
  <w:style w:type="paragraph" w:styleId="42">
    <w:name w:val="annotation subject"/>
    <w:basedOn w:val="16"/>
    <w:next w:val="16"/>
    <w:link w:val="159"/>
    <w:semiHidden/>
    <w:unhideWhenUsed/>
    <w:uiPriority w:val="0"/>
    <w:rPr>
      <w:b/>
      <w:bCs/>
    </w:rPr>
  </w:style>
  <w:style w:type="table" w:styleId="44">
    <w:name w:val="Table Grid"/>
    <w:basedOn w:val="43"/>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Strong"/>
    <w:basedOn w:val="45"/>
    <w:qFormat/>
    <w:uiPriority w:val="22"/>
    <w:rPr>
      <w:b/>
      <w:bCs/>
    </w:rPr>
  </w:style>
  <w:style w:type="character" w:styleId="47">
    <w:name w:val="endnote reference"/>
    <w:semiHidden/>
    <w:qFormat/>
    <w:uiPriority w:val="0"/>
    <w:rPr>
      <w:vertAlign w:val="superscript"/>
    </w:rPr>
  </w:style>
  <w:style w:type="character" w:styleId="48">
    <w:name w:val="page number"/>
    <w:qFormat/>
    <w:uiPriority w:val="0"/>
    <w:rPr>
      <w:rFonts w:ascii="Times New Roman" w:hAnsi="Times New Roman" w:eastAsia="宋体"/>
      <w:sz w:val="18"/>
    </w:rPr>
  </w:style>
  <w:style w:type="character" w:styleId="49">
    <w:name w:val="FollowedHyperlink"/>
    <w:qFormat/>
    <w:uiPriority w:val="0"/>
    <w:rPr>
      <w:color w:val="800080"/>
      <w:u w:val="single"/>
    </w:rPr>
  </w:style>
  <w:style w:type="character" w:styleId="50">
    <w:name w:val="Emphasis"/>
    <w:basedOn w:val="45"/>
    <w:qFormat/>
    <w:uiPriority w:val="20"/>
    <w:rPr>
      <w:i/>
      <w:iCs/>
      <w:color w:val="F79646" w:themeColor="accent6"/>
      <w14:textFill>
        <w14:solidFill>
          <w14:schemeClr w14:val="accent6"/>
        </w14:solidFill>
      </w14:textFill>
    </w:rPr>
  </w:style>
  <w:style w:type="character" w:styleId="51">
    <w:name w:val="Hyperlink"/>
    <w:qFormat/>
    <w:uiPriority w:val="99"/>
    <w:rPr>
      <w:color w:val="0000FF"/>
      <w:spacing w:val="0"/>
      <w:w w:val="100"/>
      <w:szCs w:val="21"/>
      <w:u w:val="single"/>
    </w:rPr>
  </w:style>
  <w:style w:type="character" w:styleId="52">
    <w:name w:val="annotation reference"/>
    <w:basedOn w:val="45"/>
    <w:semiHidden/>
    <w:unhideWhenUsed/>
    <w:qFormat/>
    <w:uiPriority w:val="0"/>
    <w:rPr>
      <w:sz w:val="21"/>
      <w:szCs w:val="21"/>
    </w:rPr>
  </w:style>
  <w:style w:type="character" w:styleId="53">
    <w:name w:val="footnote reference"/>
    <w:semiHidden/>
    <w:qFormat/>
    <w:uiPriority w:val="0"/>
    <w:rPr>
      <w:vertAlign w:val="superscript"/>
    </w:rPr>
  </w:style>
  <w:style w:type="paragraph" w:customStyle="1" w:styleId="54">
    <w:name w:val="四级条标题"/>
    <w:basedOn w:val="55"/>
    <w:next w:val="31"/>
    <w:qFormat/>
    <w:uiPriority w:val="0"/>
    <w:pPr>
      <w:outlineLvl w:val="5"/>
    </w:pPr>
  </w:style>
  <w:style w:type="paragraph" w:customStyle="1" w:styleId="55">
    <w:name w:val="三级条标题"/>
    <w:basedOn w:val="56"/>
    <w:next w:val="31"/>
    <w:qFormat/>
    <w:uiPriority w:val="0"/>
    <w:pPr>
      <w:outlineLvl w:val="4"/>
    </w:pPr>
  </w:style>
  <w:style w:type="paragraph" w:customStyle="1" w:styleId="56">
    <w:name w:val="二级条标题"/>
    <w:basedOn w:val="57"/>
    <w:next w:val="31"/>
    <w:link w:val="184"/>
    <w:qFormat/>
    <w:uiPriority w:val="0"/>
    <w:pPr>
      <w:spacing w:before="50" w:after="50"/>
      <w:outlineLvl w:val="3"/>
    </w:pPr>
  </w:style>
  <w:style w:type="paragraph" w:customStyle="1" w:styleId="57">
    <w:name w:val="一级条标题"/>
    <w:next w:val="31"/>
    <w:qFormat/>
    <w:uiPriority w:val="0"/>
    <w:pPr>
      <w:spacing w:beforeLines="50" w:after="200" w:afterLines="50" w:line="288" w:lineRule="auto"/>
      <w:outlineLvl w:val="2"/>
    </w:pPr>
    <w:rPr>
      <w:rFonts w:ascii="黑体" w:eastAsia="黑体" w:hAnsiTheme="minorHAnsi" w:cstheme="minorBidi"/>
      <w:sz w:val="21"/>
      <w:szCs w:val="21"/>
      <w:lang w:val="en-US" w:eastAsia="zh-CN" w:bidi="ar-SA"/>
    </w:rPr>
  </w:style>
  <w:style w:type="paragraph" w:customStyle="1" w:styleId="58">
    <w:name w:val="其他发布部门"/>
    <w:basedOn w:val="59"/>
    <w:qFormat/>
    <w:uiPriority w:val="0"/>
    <w:pPr>
      <w:framePr w:y="15310"/>
      <w:spacing w:line="0" w:lineRule="atLeast"/>
    </w:pPr>
    <w:rPr>
      <w:rFonts w:ascii="黑体" w:eastAsia="黑体"/>
      <w:b w:val="0"/>
    </w:rPr>
  </w:style>
  <w:style w:type="paragraph" w:customStyle="1" w:styleId="59">
    <w:name w:val="发布部门"/>
    <w:next w:val="31"/>
    <w:qFormat/>
    <w:uiPriority w:val="0"/>
    <w:pPr>
      <w:framePr w:w="7938" w:h="1134" w:hRule="exact" w:hSpace="125" w:vSpace="181" w:wrap="around" w:vAnchor="page" w:hAnchor="page" w:x="2150" w:y="14630" w:anchorLock="1"/>
      <w:spacing w:after="200" w:line="288" w:lineRule="auto"/>
      <w:jc w:val="center"/>
    </w:pPr>
    <w:rPr>
      <w:rFonts w:ascii="宋体" w:hAnsiTheme="minorHAnsi" w:eastAsiaTheme="minorEastAsia" w:cstheme="minorBidi"/>
      <w:b/>
      <w:spacing w:val="20"/>
      <w:w w:val="135"/>
      <w:sz w:val="28"/>
      <w:szCs w:val="21"/>
      <w:lang w:val="en-US" w:eastAsia="zh-CN" w:bidi="ar-SA"/>
    </w:rPr>
  </w:style>
  <w:style w:type="paragraph" w:customStyle="1" w:styleId="60">
    <w:name w:val="数字编号列项（二级）"/>
    <w:qFormat/>
    <w:uiPriority w:val="0"/>
    <w:pPr>
      <w:numPr>
        <w:ilvl w:val="1"/>
        <w:numId w:val="2"/>
      </w:numPr>
      <w:tabs>
        <w:tab w:val="left" w:pos="840"/>
      </w:tabs>
      <w:spacing w:after="200" w:line="288" w:lineRule="auto"/>
      <w:jc w:val="both"/>
    </w:pPr>
    <w:rPr>
      <w:rFonts w:ascii="宋体" w:hAnsiTheme="minorHAnsi" w:eastAsiaTheme="minorEastAsia" w:cstheme="minorBidi"/>
      <w:sz w:val="21"/>
      <w:szCs w:val="21"/>
      <w:lang w:val="en-US" w:eastAsia="zh-CN" w:bidi="ar-SA"/>
    </w:rPr>
  </w:style>
  <w:style w:type="paragraph" w:customStyle="1" w:styleId="61">
    <w:name w:val="附录四级无"/>
    <w:basedOn w:val="62"/>
    <w:qFormat/>
    <w:uiPriority w:val="0"/>
    <w:pPr>
      <w:spacing w:beforeLines="0" w:afterLines="0"/>
    </w:pPr>
    <w:rPr>
      <w:rFonts w:ascii="宋体" w:eastAsia="宋体"/>
      <w:szCs w:val="21"/>
    </w:rPr>
  </w:style>
  <w:style w:type="paragraph" w:customStyle="1" w:styleId="62">
    <w:name w:val="附录四级条标题"/>
    <w:basedOn w:val="63"/>
    <w:next w:val="31"/>
    <w:qFormat/>
    <w:uiPriority w:val="0"/>
    <w:pPr>
      <w:outlineLvl w:val="5"/>
    </w:pPr>
  </w:style>
  <w:style w:type="paragraph" w:customStyle="1" w:styleId="63">
    <w:name w:val="附录三级条标题"/>
    <w:basedOn w:val="64"/>
    <w:next w:val="31"/>
    <w:qFormat/>
    <w:uiPriority w:val="0"/>
    <w:pPr>
      <w:outlineLvl w:val="4"/>
    </w:pPr>
  </w:style>
  <w:style w:type="paragraph" w:customStyle="1" w:styleId="64">
    <w:name w:val="附录二级条标题"/>
    <w:basedOn w:val="1"/>
    <w:next w:val="31"/>
    <w:qFormat/>
    <w:uiPriority w:val="0"/>
    <w:pPr>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5">
    <w:name w:val="示例后文字"/>
    <w:basedOn w:val="31"/>
    <w:next w:val="31"/>
    <w:qFormat/>
    <w:uiPriority w:val="0"/>
    <w:pPr>
      <w:ind w:firstLine="360"/>
    </w:pPr>
    <w:rPr>
      <w:sz w:val="18"/>
    </w:rPr>
  </w:style>
  <w:style w:type="paragraph" w:customStyle="1" w:styleId="66">
    <w:name w:val="封面标准英文名称"/>
    <w:basedOn w:val="67"/>
    <w:qFormat/>
    <w:uiPriority w:val="0"/>
    <w:pPr>
      <w:framePr/>
      <w:spacing w:before="370" w:line="400" w:lineRule="exact"/>
    </w:pPr>
    <w:rPr>
      <w:rFonts w:ascii="Times New Roman"/>
      <w:sz w:val="28"/>
      <w:szCs w:val="28"/>
    </w:rPr>
  </w:style>
  <w:style w:type="paragraph" w:customStyle="1" w:styleId="67">
    <w:name w:val="封面标准名称"/>
    <w:qFormat/>
    <w:uiPriority w:val="0"/>
    <w:pPr>
      <w:framePr w:w="9639" w:h="6917" w:hRule="exact" w:wrap="around" w:vAnchor="page" w:hAnchor="page" w:xAlign="center" w:y="6408" w:anchorLock="1"/>
      <w:widowControl w:val="0"/>
      <w:spacing w:after="200" w:line="680" w:lineRule="exact"/>
      <w:jc w:val="center"/>
      <w:textAlignment w:val="center"/>
    </w:pPr>
    <w:rPr>
      <w:rFonts w:ascii="黑体" w:eastAsia="黑体" w:hAnsiTheme="minorHAnsi" w:cstheme="minorBidi"/>
      <w:sz w:val="52"/>
      <w:szCs w:val="21"/>
      <w:lang w:val="en-US" w:eastAsia="zh-CN" w:bidi="ar-SA"/>
    </w:rPr>
  </w:style>
  <w:style w:type="paragraph" w:customStyle="1" w:styleId="68">
    <w:name w:val="附录标识"/>
    <w:basedOn w:val="1"/>
    <w:next w:val="31"/>
    <w:qFormat/>
    <w:uiPriority w:val="0"/>
    <w:pPr>
      <w:keepNext/>
      <w:shd w:val="clear" w:color="FFFFFF" w:fill="FFFFFF"/>
      <w:tabs>
        <w:tab w:val="left" w:pos="6405"/>
      </w:tabs>
      <w:spacing w:before="640" w:after="280"/>
      <w:jc w:val="center"/>
      <w:outlineLvl w:val="0"/>
    </w:pPr>
    <w:rPr>
      <w:rFonts w:ascii="黑体" w:eastAsia="黑体"/>
      <w:szCs w:val="20"/>
    </w:rPr>
  </w:style>
  <w:style w:type="paragraph" w:customStyle="1" w:styleId="69">
    <w:name w:val="附录数字编号列项（二级）"/>
    <w:qFormat/>
    <w:uiPriority w:val="0"/>
    <w:pPr>
      <w:numPr>
        <w:ilvl w:val="1"/>
        <w:numId w:val="3"/>
      </w:numPr>
      <w:spacing w:after="200" w:line="288" w:lineRule="auto"/>
    </w:pPr>
    <w:rPr>
      <w:rFonts w:ascii="宋体" w:hAnsiTheme="minorHAnsi" w:eastAsiaTheme="minorEastAsia" w:cstheme="minorBidi"/>
      <w:sz w:val="21"/>
      <w:szCs w:val="21"/>
      <w:lang w:val="en-US" w:eastAsia="zh-CN" w:bidi="ar-SA"/>
    </w:rPr>
  </w:style>
  <w:style w:type="paragraph" w:customStyle="1" w:styleId="70">
    <w:name w:val="编号列项（三级）"/>
    <w:qFormat/>
    <w:uiPriority w:val="0"/>
    <w:pPr>
      <w:numPr>
        <w:ilvl w:val="2"/>
        <w:numId w:val="2"/>
      </w:numPr>
      <w:spacing w:after="200" w:line="288" w:lineRule="auto"/>
    </w:pPr>
    <w:rPr>
      <w:rFonts w:ascii="宋体" w:hAnsiTheme="minorHAnsi" w:eastAsiaTheme="minorEastAsia" w:cstheme="minorBidi"/>
      <w:sz w:val="21"/>
      <w:szCs w:val="21"/>
      <w:lang w:val="en-US" w:eastAsia="zh-CN" w:bidi="ar-SA"/>
    </w:rPr>
  </w:style>
  <w:style w:type="paragraph" w:customStyle="1" w:styleId="71">
    <w:name w:val="附录表标号"/>
    <w:basedOn w:val="1"/>
    <w:next w:val="31"/>
    <w:qFormat/>
    <w:uiPriority w:val="0"/>
    <w:pPr>
      <w:numPr>
        <w:ilvl w:val="0"/>
        <w:numId w:val="4"/>
      </w:numPr>
      <w:tabs>
        <w:tab w:val="clear" w:pos="0"/>
      </w:tabs>
      <w:spacing w:line="14" w:lineRule="exact"/>
      <w:ind w:left="811" w:hanging="448"/>
      <w:jc w:val="center"/>
      <w:outlineLvl w:val="0"/>
    </w:pPr>
    <w:rPr>
      <w:color w:val="FFFFFF"/>
    </w:rPr>
  </w:style>
  <w:style w:type="paragraph" w:customStyle="1" w:styleId="72">
    <w:name w:val="目次、标准名称标题"/>
    <w:basedOn w:val="1"/>
    <w:next w:val="31"/>
    <w:link w:val="154"/>
    <w:qFormat/>
    <w:uiPriority w:val="0"/>
    <w:pPr>
      <w:keepNext/>
      <w:pageBreakBefore/>
      <w:shd w:val="clear" w:color="FFFFFF" w:fill="FFFFFF"/>
      <w:spacing w:before="640" w:after="560" w:line="460" w:lineRule="exact"/>
      <w:jc w:val="center"/>
      <w:outlineLvl w:val="0"/>
    </w:pPr>
    <w:rPr>
      <w:rFonts w:ascii="黑体" w:eastAsia="黑体"/>
      <w:sz w:val="32"/>
      <w:szCs w:val="20"/>
    </w:rPr>
  </w:style>
  <w:style w:type="paragraph" w:customStyle="1" w:styleId="73">
    <w:name w:val="五级无"/>
    <w:basedOn w:val="74"/>
    <w:qFormat/>
    <w:uiPriority w:val="0"/>
    <w:pPr>
      <w:spacing w:beforeLines="0" w:afterLines="0"/>
    </w:pPr>
    <w:rPr>
      <w:rFonts w:ascii="宋体" w:eastAsia="宋体"/>
    </w:rPr>
  </w:style>
  <w:style w:type="paragraph" w:customStyle="1" w:styleId="74">
    <w:name w:val="五级条标题"/>
    <w:basedOn w:val="54"/>
    <w:next w:val="31"/>
    <w:qFormat/>
    <w:uiPriority w:val="0"/>
    <w:pPr>
      <w:outlineLvl w:val="6"/>
    </w:pPr>
  </w:style>
  <w:style w:type="paragraph" w:customStyle="1" w:styleId="75">
    <w:name w:val="附录表标题"/>
    <w:basedOn w:val="1"/>
    <w:next w:val="31"/>
    <w:qFormat/>
    <w:uiPriority w:val="0"/>
    <w:pPr>
      <w:numPr>
        <w:ilvl w:val="1"/>
        <w:numId w:val="4"/>
      </w:numPr>
      <w:tabs>
        <w:tab w:val="left" w:pos="180"/>
      </w:tabs>
      <w:spacing w:beforeLines="50" w:afterLines="50"/>
      <w:ind w:left="0" w:firstLine="0"/>
      <w:jc w:val="center"/>
    </w:pPr>
    <w:rPr>
      <w:rFonts w:ascii="黑体" w:eastAsia="黑体"/>
    </w:rPr>
  </w:style>
  <w:style w:type="paragraph" w:customStyle="1" w:styleId="76">
    <w:name w:val="列项——（一级）"/>
    <w:qFormat/>
    <w:uiPriority w:val="0"/>
    <w:pPr>
      <w:widowControl w:val="0"/>
      <w:numPr>
        <w:ilvl w:val="0"/>
        <w:numId w:val="5"/>
      </w:numPr>
      <w:spacing w:after="200" w:line="288" w:lineRule="auto"/>
      <w:jc w:val="both"/>
    </w:pPr>
    <w:rPr>
      <w:rFonts w:ascii="宋体" w:hAnsiTheme="minorHAnsi" w:eastAsiaTheme="minorEastAsia" w:cstheme="minorBidi"/>
      <w:sz w:val="21"/>
      <w:szCs w:val="21"/>
      <w:lang w:val="en-US" w:eastAsia="zh-CN" w:bidi="ar-SA"/>
    </w:rPr>
  </w:style>
  <w:style w:type="paragraph" w:customStyle="1" w:styleId="77">
    <w:name w:val="附录五级无"/>
    <w:basedOn w:val="78"/>
    <w:qFormat/>
    <w:uiPriority w:val="0"/>
    <w:pPr>
      <w:spacing w:beforeLines="0" w:afterLines="0"/>
    </w:pPr>
    <w:rPr>
      <w:rFonts w:ascii="宋体" w:eastAsia="宋体"/>
      <w:szCs w:val="21"/>
    </w:rPr>
  </w:style>
  <w:style w:type="paragraph" w:customStyle="1" w:styleId="78">
    <w:name w:val="附录五级条标题"/>
    <w:basedOn w:val="62"/>
    <w:next w:val="31"/>
    <w:qFormat/>
    <w:uiPriority w:val="0"/>
    <w:pPr>
      <w:outlineLvl w:val="6"/>
    </w:pPr>
  </w:style>
  <w:style w:type="paragraph" w:customStyle="1" w:styleId="79">
    <w:name w:val="封面标准代替信息"/>
    <w:qFormat/>
    <w:uiPriority w:val="0"/>
    <w:pPr>
      <w:framePr w:w="9140" w:h="1242" w:hRule="exact" w:hSpace="284" w:wrap="around" w:vAnchor="page" w:hAnchor="page" w:x="1645" w:y="2910" w:anchorLock="1"/>
      <w:spacing w:before="57" w:after="200" w:line="280" w:lineRule="exact"/>
      <w:jc w:val="right"/>
    </w:pPr>
    <w:rPr>
      <w:rFonts w:ascii="宋体" w:hAnsiTheme="minorHAnsi" w:eastAsiaTheme="minorEastAsia" w:cstheme="minorBidi"/>
      <w:sz w:val="21"/>
      <w:szCs w:val="21"/>
      <w:lang w:val="en-US" w:eastAsia="zh-CN" w:bidi="ar-SA"/>
    </w:rPr>
  </w:style>
  <w:style w:type="paragraph" w:customStyle="1" w:styleId="80">
    <w:name w:val="一级无"/>
    <w:basedOn w:val="57"/>
    <w:qFormat/>
    <w:uiPriority w:val="0"/>
    <w:pPr>
      <w:spacing w:beforeLines="0" w:afterLines="0"/>
    </w:pPr>
    <w:rPr>
      <w:rFonts w:ascii="宋体" w:eastAsia="宋体"/>
    </w:rPr>
  </w:style>
  <w:style w:type="paragraph" w:customStyle="1" w:styleId="81">
    <w:name w:val="参考文献、索引标题"/>
    <w:basedOn w:val="1"/>
    <w:next w:val="31"/>
    <w:qFormat/>
    <w:uiPriority w:val="0"/>
    <w:pPr>
      <w:keepNext/>
      <w:pageBreakBefore/>
      <w:shd w:val="clear" w:color="FFFFFF" w:fill="FFFFFF"/>
      <w:spacing w:before="640"/>
      <w:jc w:val="center"/>
      <w:outlineLvl w:val="0"/>
    </w:pPr>
    <w:rPr>
      <w:rFonts w:ascii="黑体" w:eastAsia="黑体"/>
      <w:szCs w:val="20"/>
    </w:rPr>
  </w:style>
  <w:style w:type="paragraph" w:customStyle="1" w:styleId="82">
    <w:name w:val="文献分类号"/>
    <w:qFormat/>
    <w:uiPriority w:val="0"/>
    <w:pPr>
      <w:framePr w:hSpace="180" w:vSpace="180" w:wrap="around" w:vAnchor="margin" w:hAnchor="margin" w:y="1" w:anchorLock="1"/>
      <w:widowControl w:val="0"/>
      <w:spacing w:after="200" w:line="288" w:lineRule="auto"/>
      <w:textAlignment w:val="center"/>
    </w:pPr>
    <w:rPr>
      <w:rFonts w:ascii="黑体" w:eastAsia="黑体" w:hAnsiTheme="minorHAnsi" w:cstheme="minorBidi"/>
      <w:sz w:val="21"/>
      <w:szCs w:val="21"/>
      <w:lang w:val="en-US" w:eastAsia="zh-CN" w:bidi="ar-SA"/>
    </w:rPr>
  </w:style>
  <w:style w:type="paragraph" w:customStyle="1" w:styleId="83">
    <w:name w:val="附录一级条标题"/>
    <w:basedOn w:val="84"/>
    <w:next w:val="31"/>
    <w:qFormat/>
    <w:uiPriority w:val="0"/>
    <w:pPr>
      <w:autoSpaceDN w:val="0"/>
      <w:spacing w:beforeLines="50" w:afterLines="50"/>
      <w:outlineLvl w:val="2"/>
    </w:pPr>
  </w:style>
  <w:style w:type="paragraph" w:customStyle="1" w:styleId="84">
    <w:name w:val="附录章标题"/>
    <w:next w:val="31"/>
    <w:qFormat/>
    <w:uiPriority w:val="0"/>
    <w:pPr>
      <w:wordWrap w:val="0"/>
      <w:overflowPunct w:val="0"/>
      <w:autoSpaceDE w:val="0"/>
      <w:spacing w:beforeLines="100" w:after="200" w:afterLines="100" w:line="288" w:lineRule="auto"/>
      <w:jc w:val="both"/>
      <w:textAlignment w:val="baseline"/>
      <w:outlineLvl w:val="1"/>
    </w:pPr>
    <w:rPr>
      <w:rFonts w:ascii="黑体" w:eastAsia="黑体" w:hAnsiTheme="minorHAnsi" w:cstheme="minorBidi"/>
      <w:kern w:val="21"/>
      <w:sz w:val="21"/>
      <w:szCs w:val="21"/>
      <w:lang w:val="en-US" w:eastAsia="zh-CN" w:bidi="ar-SA"/>
    </w:rPr>
  </w:style>
  <w:style w:type="paragraph" w:customStyle="1" w:styleId="85">
    <w:name w:val="标准书眉_偶数页"/>
    <w:basedOn w:val="86"/>
    <w:next w:val="1"/>
    <w:qFormat/>
    <w:uiPriority w:val="0"/>
    <w:pPr>
      <w:tabs>
        <w:tab w:val="center" w:pos="4154"/>
        <w:tab w:val="right" w:pos="8306"/>
      </w:tabs>
      <w:jc w:val="left"/>
    </w:pPr>
  </w:style>
  <w:style w:type="paragraph" w:customStyle="1" w:styleId="86">
    <w:name w:val="标准书眉_奇数页"/>
    <w:next w:val="1"/>
    <w:qFormat/>
    <w:uiPriority w:val="0"/>
    <w:pPr>
      <w:tabs>
        <w:tab w:val="center" w:pos="4154"/>
        <w:tab w:val="right" w:pos="8306"/>
      </w:tabs>
      <w:spacing w:after="220" w:line="288" w:lineRule="auto"/>
      <w:jc w:val="right"/>
    </w:pPr>
    <w:rPr>
      <w:rFonts w:ascii="黑体" w:eastAsia="黑体" w:hAnsiTheme="minorHAnsi" w:cstheme="minorBidi"/>
      <w:sz w:val="21"/>
      <w:szCs w:val="21"/>
      <w:lang w:val="en-US" w:eastAsia="zh-CN" w:bidi="ar-SA"/>
    </w:rPr>
  </w:style>
  <w:style w:type="paragraph" w:customStyle="1" w:styleId="87">
    <w:name w:val="其他标准标志"/>
    <w:basedOn w:val="88"/>
    <w:qFormat/>
    <w:uiPriority w:val="0"/>
    <w:pPr>
      <w:framePr w:w="6101" w:vAnchor="page" w:hAnchor="page" w:x="4673" w:y="942"/>
    </w:pPr>
    <w:rPr>
      <w:w w:val="130"/>
    </w:rPr>
  </w:style>
  <w:style w:type="paragraph" w:customStyle="1" w:styleId="88">
    <w:name w:val="标准标志"/>
    <w:next w:val="1"/>
    <w:uiPriority w:val="0"/>
    <w:pPr>
      <w:framePr w:w="2546" w:h="1389" w:hRule="exact" w:hSpace="181" w:vSpace="181" w:wrap="around" w:vAnchor="margin" w:hAnchor="margin" w:x="6522" w:y="398" w:anchorLock="1"/>
      <w:shd w:val="solid" w:color="FFFFFF" w:fill="FFFFFF"/>
      <w:spacing w:after="200" w:line="0" w:lineRule="atLeast"/>
      <w:jc w:val="right"/>
    </w:pPr>
    <w:rPr>
      <w:rFonts w:asciiTheme="minorHAnsi" w:hAnsiTheme="minorHAnsi" w:eastAsiaTheme="minorEastAsia" w:cstheme="minorBidi"/>
      <w:b/>
      <w:w w:val="170"/>
      <w:sz w:val="96"/>
      <w:szCs w:val="96"/>
      <w:lang w:val="en-US" w:eastAsia="zh-CN" w:bidi="ar-SA"/>
    </w:rPr>
  </w:style>
  <w:style w:type="paragraph" w:customStyle="1" w:styleId="89">
    <w:name w:val="封面正文"/>
    <w:qFormat/>
    <w:uiPriority w:val="0"/>
    <w:pPr>
      <w:spacing w:after="200" w:line="288" w:lineRule="auto"/>
      <w:jc w:val="both"/>
    </w:pPr>
    <w:rPr>
      <w:rFonts w:asciiTheme="minorHAnsi" w:hAnsiTheme="minorHAnsi" w:eastAsiaTheme="minorEastAsia" w:cstheme="minorBidi"/>
      <w:sz w:val="21"/>
      <w:szCs w:val="21"/>
      <w:lang w:val="en-US" w:eastAsia="zh-CN" w:bidi="ar-SA"/>
    </w:rPr>
  </w:style>
  <w:style w:type="paragraph" w:customStyle="1" w:styleId="90">
    <w:name w:val="示例×："/>
    <w:basedOn w:val="91"/>
    <w:qFormat/>
    <w:uiPriority w:val="0"/>
    <w:pPr>
      <w:numPr>
        <w:ilvl w:val="0"/>
        <w:numId w:val="6"/>
      </w:numPr>
      <w:spacing w:beforeLines="0" w:afterLines="0"/>
      <w:outlineLvl w:val="9"/>
    </w:pPr>
    <w:rPr>
      <w:rFonts w:ascii="宋体" w:eastAsia="宋体"/>
      <w:sz w:val="18"/>
      <w:szCs w:val="18"/>
    </w:rPr>
  </w:style>
  <w:style w:type="paragraph" w:customStyle="1" w:styleId="91">
    <w:name w:val="章标题"/>
    <w:next w:val="31"/>
    <w:link w:val="183"/>
    <w:qFormat/>
    <w:uiPriority w:val="0"/>
    <w:pPr>
      <w:spacing w:beforeLines="100" w:after="200" w:afterLines="100" w:line="288" w:lineRule="auto"/>
      <w:jc w:val="both"/>
      <w:outlineLvl w:val="1"/>
    </w:pPr>
    <w:rPr>
      <w:rFonts w:ascii="黑体" w:eastAsia="黑体" w:hAnsiTheme="minorHAnsi" w:cstheme="minorBidi"/>
      <w:sz w:val="21"/>
      <w:szCs w:val="21"/>
      <w:lang w:val="en-US" w:eastAsia="zh-CN" w:bidi="ar-SA"/>
    </w:rPr>
  </w:style>
  <w:style w:type="paragraph" w:customStyle="1" w:styleId="92">
    <w:name w:val="实施日期"/>
    <w:qFormat/>
    <w:uiPriority w:val="0"/>
    <w:pPr>
      <w:framePr w:w="3997" w:h="471" w:hRule="exact" w:vSpace="181" w:wrap="around" w:vAnchor="page" w:hAnchor="page" w:x="7089" w:y="14097"/>
      <w:spacing w:after="200" w:line="288" w:lineRule="auto"/>
      <w:jc w:val="right"/>
    </w:pPr>
    <w:rPr>
      <w:rFonts w:eastAsia="黑体" w:asciiTheme="minorHAnsi" w:hAnsiTheme="minorHAnsi" w:cstheme="minorBidi"/>
      <w:sz w:val="28"/>
      <w:szCs w:val="21"/>
      <w:lang w:val="en-US" w:eastAsia="zh-CN" w:bidi="ar-SA"/>
    </w:rPr>
  </w:style>
  <w:style w:type="paragraph" w:customStyle="1" w:styleId="93">
    <w:name w:val="附录公式"/>
    <w:basedOn w:val="31"/>
    <w:next w:val="31"/>
    <w:link w:val="151"/>
    <w:qFormat/>
    <w:uiPriority w:val="0"/>
  </w:style>
  <w:style w:type="paragraph" w:customStyle="1" w:styleId="94">
    <w:name w:val="注："/>
    <w:next w:val="31"/>
    <w:qFormat/>
    <w:uiPriority w:val="0"/>
    <w:pPr>
      <w:widowControl w:val="0"/>
      <w:numPr>
        <w:ilvl w:val="0"/>
        <w:numId w:val="7"/>
      </w:numPr>
      <w:autoSpaceDE w:val="0"/>
      <w:autoSpaceDN w:val="0"/>
      <w:spacing w:after="200" w:line="288" w:lineRule="auto"/>
      <w:ind w:left="726" w:hanging="363"/>
      <w:jc w:val="both"/>
    </w:pPr>
    <w:rPr>
      <w:rFonts w:ascii="宋体" w:hAnsiTheme="minorHAnsi" w:eastAsiaTheme="minorEastAsia" w:cstheme="minorBidi"/>
      <w:sz w:val="18"/>
      <w:szCs w:val="18"/>
      <w:lang w:val="en-US" w:eastAsia="zh-CN" w:bidi="ar-SA"/>
    </w:rPr>
  </w:style>
  <w:style w:type="paragraph" w:customStyle="1" w:styleId="95">
    <w:name w:val="列项●（二级）"/>
    <w:qFormat/>
    <w:uiPriority w:val="0"/>
    <w:pPr>
      <w:numPr>
        <w:ilvl w:val="1"/>
        <w:numId w:val="5"/>
      </w:numPr>
      <w:tabs>
        <w:tab w:val="left" w:pos="840"/>
      </w:tabs>
      <w:spacing w:after="200" w:line="288" w:lineRule="auto"/>
      <w:jc w:val="both"/>
    </w:pPr>
    <w:rPr>
      <w:rFonts w:ascii="宋体" w:hAnsiTheme="minorHAnsi" w:eastAsiaTheme="minorEastAsia" w:cstheme="minorBidi"/>
      <w:sz w:val="21"/>
      <w:szCs w:val="21"/>
      <w:lang w:val="en-US" w:eastAsia="zh-CN" w:bidi="ar-SA"/>
    </w:rPr>
  </w:style>
  <w:style w:type="paragraph" w:customStyle="1" w:styleId="96">
    <w:name w:val="列项说明数字编号"/>
    <w:qFormat/>
    <w:uiPriority w:val="0"/>
    <w:pPr>
      <w:spacing w:after="200" w:line="288" w:lineRule="auto"/>
      <w:ind w:left="600" w:leftChars="400" w:hanging="200" w:hangingChars="200"/>
    </w:pPr>
    <w:rPr>
      <w:rFonts w:ascii="宋体" w:hAnsiTheme="minorHAnsi" w:eastAsiaTheme="minorEastAsia" w:cstheme="minorBidi"/>
      <w:sz w:val="21"/>
      <w:szCs w:val="21"/>
      <w:lang w:val="en-US" w:eastAsia="zh-CN" w:bidi="ar-SA"/>
    </w:rPr>
  </w:style>
  <w:style w:type="paragraph" w:customStyle="1" w:styleId="97">
    <w:name w:val="附录图标题"/>
    <w:basedOn w:val="1"/>
    <w:next w:val="31"/>
    <w:qFormat/>
    <w:uiPriority w:val="0"/>
    <w:pPr>
      <w:numPr>
        <w:ilvl w:val="1"/>
        <w:numId w:val="8"/>
      </w:numPr>
      <w:tabs>
        <w:tab w:val="left" w:pos="363"/>
      </w:tabs>
      <w:spacing w:beforeLines="50" w:afterLines="50"/>
      <w:ind w:left="0" w:firstLine="0"/>
      <w:jc w:val="center"/>
    </w:pPr>
    <w:rPr>
      <w:rFonts w:ascii="黑体" w:eastAsia="黑体"/>
    </w:rPr>
  </w:style>
  <w:style w:type="paragraph" w:customStyle="1" w:styleId="98">
    <w:name w:val="标准书脚_偶数页"/>
    <w:uiPriority w:val="0"/>
    <w:pPr>
      <w:spacing w:before="120" w:after="200" w:line="288" w:lineRule="auto"/>
      <w:ind w:left="221"/>
    </w:pPr>
    <w:rPr>
      <w:rFonts w:ascii="宋体" w:hAnsiTheme="minorHAnsi" w:eastAsiaTheme="minorEastAsia" w:cstheme="minorBidi"/>
      <w:sz w:val="18"/>
      <w:szCs w:val="18"/>
      <w:lang w:val="en-US" w:eastAsia="zh-CN" w:bidi="ar-SA"/>
    </w:rPr>
  </w:style>
  <w:style w:type="paragraph" w:customStyle="1" w:styleId="99">
    <w:name w:val="其他发布日期"/>
    <w:qFormat/>
    <w:uiPriority w:val="0"/>
    <w:pPr>
      <w:framePr w:w="3997" w:h="471" w:hRule="exact" w:vSpace="181" w:wrap="around" w:vAnchor="page" w:hAnchor="page" w:x="1419" w:y="14097" w:anchorLock="1"/>
      <w:spacing w:after="200" w:line="288" w:lineRule="auto"/>
    </w:pPr>
    <w:rPr>
      <w:rFonts w:eastAsia="黑体" w:asciiTheme="minorHAnsi" w:hAnsiTheme="minorHAnsi" w:cstheme="minorBidi"/>
      <w:sz w:val="28"/>
      <w:szCs w:val="21"/>
      <w:lang w:val="en-US" w:eastAsia="zh-CN" w:bidi="ar-SA"/>
    </w:rPr>
  </w:style>
  <w:style w:type="paragraph" w:customStyle="1" w:styleId="100">
    <w:name w:val="四级无"/>
    <w:basedOn w:val="54"/>
    <w:qFormat/>
    <w:uiPriority w:val="0"/>
    <w:pPr>
      <w:spacing w:beforeLines="0" w:afterLines="0"/>
    </w:pPr>
    <w:rPr>
      <w:rFonts w:ascii="宋体" w:eastAsia="宋体"/>
    </w:rPr>
  </w:style>
  <w:style w:type="paragraph" w:customStyle="1" w:styleId="101">
    <w:name w:val="封面标准文稿编辑信息"/>
    <w:basedOn w:val="102"/>
    <w:qFormat/>
    <w:uiPriority w:val="0"/>
    <w:pPr>
      <w:framePr/>
      <w:spacing w:before="180" w:line="180" w:lineRule="exact"/>
    </w:pPr>
    <w:rPr>
      <w:sz w:val="21"/>
    </w:rPr>
  </w:style>
  <w:style w:type="paragraph" w:customStyle="1" w:styleId="102">
    <w:name w:val="封面标准文稿类别"/>
    <w:basedOn w:val="103"/>
    <w:uiPriority w:val="0"/>
    <w:pPr>
      <w:framePr/>
      <w:spacing w:after="160" w:line="240" w:lineRule="auto"/>
    </w:pPr>
    <w:rPr>
      <w:sz w:val="24"/>
    </w:rPr>
  </w:style>
  <w:style w:type="paragraph" w:customStyle="1" w:styleId="103">
    <w:name w:val="封面一致性程度标识"/>
    <w:basedOn w:val="66"/>
    <w:qFormat/>
    <w:uiPriority w:val="0"/>
    <w:pPr>
      <w:framePr/>
      <w:spacing w:before="440"/>
    </w:pPr>
    <w:rPr>
      <w:rFonts w:ascii="宋体" w:eastAsia="宋体"/>
    </w:rPr>
  </w:style>
  <w:style w:type="paragraph" w:customStyle="1" w:styleId="104">
    <w:name w:val="封面标准号2"/>
    <w:qFormat/>
    <w:uiPriority w:val="0"/>
    <w:pPr>
      <w:framePr w:w="9140" w:h="1242" w:hRule="exact" w:hSpace="284" w:wrap="around" w:vAnchor="page" w:hAnchor="page" w:x="1645" w:y="2910" w:anchorLock="1"/>
      <w:spacing w:before="357" w:after="200" w:line="280" w:lineRule="exact"/>
      <w:jc w:val="right"/>
    </w:pPr>
    <w:rPr>
      <w:rFonts w:ascii="黑体" w:eastAsia="黑体" w:hAnsiTheme="minorHAnsi" w:cstheme="minorBidi"/>
      <w:sz w:val="28"/>
      <w:szCs w:val="28"/>
      <w:lang w:val="en-US" w:eastAsia="zh-CN" w:bidi="ar-SA"/>
    </w:rPr>
  </w:style>
  <w:style w:type="paragraph" w:customStyle="1" w:styleId="105">
    <w:name w:val="封面标准英文名称2"/>
    <w:basedOn w:val="66"/>
    <w:qFormat/>
    <w:uiPriority w:val="0"/>
    <w:pPr>
      <w:framePr w:y="4469"/>
    </w:pPr>
  </w:style>
  <w:style w:type="paragraph" w:customStyle="1" w:styleId="106">
    <w:name w:val="附录三级无"/>
    <w:basedOn w:val="63"/>
    <w:qFormat/>
    <w:uiPriority w:val="0"/>
    <w:pPr>
      <w:spacing w:beforeLines="0" w:afterLines="0"/>
    </w:pPr>
    <w:rPr>
      <w:rFonts w:ascii="宋体" w:eastAsia="宋体"/>
      <w:szCs w:val="21"/>
    </w:rPr>
  </w:style>
  <w:style w:type="paragraph" w:customStyle="1" w:styleId="107">
    <w:name w:val="标准书脚_奇数页"/>
    <w:qFormat/>
    <w:uiPriority w:val="0"/>
    <w:pPr>
      <w:spacing w:before="120" w:after="200" w:line="288" w:lineRule="auto"/>
      <w:ind w:right="198"/>
      <w:jc w:val="right"/>
    </w:pPr>
    <w:rPr>
      <w:rFonts w:ascii="宋体" w:hAnsiTheme="minorHAnsi" w:eastAsiaTheme="minorEastAsia" w:cstheme="minorBidi"/>
      <w:sz w:val="18"/>
      <w:szCs w:val="18"/>
      <w:lang w:val="en-US" w:eastAsia="zh-CN" w:bidi="ar-SA"/>
    </w:rPr>
  </w:style>
  <w:style w:type="paragraph" w:customStyle="1" w:styleId="108">
    <w:name w:val="其他标准称谓"/>
    <w:next w:val="1"/>
    <w:qFormat/>
    <w:uiPriority w:val="0"/>
    <w:pPr>
      <w:framePr w:hSpace="181" w:vSpace="181" w:wrap="around" w:vAnchor="page" w:hAnchor="page" w:x="1419" w:y="2286" w:anchorLock="1"/>
      <w:spacing w:after="200" w:line="0" w:lineRule="atLeast"/>
      <w:jc w:val="distribute"/>
    </w:pPr>
    <w:rPr>
      <w:rFonts w:ascii="黑体" w:hAnsi="宋体" w:eastAsia="黑体" w:cstheme="minorBidi"/>
      <w:spacing w:val="-40"/>
      <w:sz w:val="48"/>
      <w:szCs w:val="52"/>
      <w:lang w:val="en-US" w:eastAsia="zh-CN" w:bidi="ar-SA"/>
    </w:rPr>
  </w:style>
  <w:style w:type="paragraph" w:customStyle="1" w:styleId="109">
    <w:name w:val="正文公式编号制表符"/>
    <w:basedOn w:val="31"/>
    <w:next w:val="31"/>
    <w:qFormat/>
    <w:uiPriority w:val="0"/>
    <w:pPr>
      <w:ind w:firstLine="0" w:firstLineChars="0"/>
    </w:pPr>
  </w:style>
  <w:style w:type="paragraph" w:customStyle="1" w:styleId="110">
    <w:name w:val="终结线"/>
    <w:basedOn w:val="1"/>
    <w:qFormat/>
    <w:uiPriority w:val="0"/>
    <w:pPr>
      <w:framePr w:hSpace="181" w:vSpace="181" w:wrap="around" w:vAnchor="text" w:hAnchor="margin" w:xAlign="center" w:y="285"/>
    </w:pPr>
  </w:style>
  <w:style w:type="paragraph" w:customStyle="1" w:styleId="111">
    <w:name w:val="注：（正文）"/>
    <w:basedOn w:val="94"/>
    <w:next w:val="31"/>
    <w:qFormat/>
    <w:uiPriority w:val="0"/>
    <w:pPr>
      <w:ind w:left="7151" w:firstLine="363"/>
    </w:pPr>
  </w:style>
  <w:style w:type="paragraph" w:customStyle="1" w:styleId="112">
    <w:name w:val="注×："/>
    <w:qFormat/>
    <w:uiPriority w:val="0"/>
    <w:pPr>
      <w:widowControl w:val="0"/>
      <w:numPr>
        <w:ilvl w:val="0"/>
        <w:numId w:val="9"/>
      </w:numPr>
      <w:autoSpaceDE w:val="0"/>
      <w:autoSpaceDN w:val="0"/>
      <w:spacing w:after="200" w:line="288" w:lineRule="auto"/>
      <w:ind w:left="811" w:hanging="448"/>
      <w:jc w:val="both"/>
    </w:pPr>
    <w:rPr>
      <w:rFonts w:ascii="宋体" w:hAnsiTheme="minorHAnsi" w:eastAsiaTheme="minorEastAsia" w:cstheme="minorBidi"/>
      <w:sz w:val="18"/>
      <w:szCs w:val="18"/>
      <w:lang w:val="en-US" w:eastAsia="zh-CN" w:bidi="ar-SA"/>
    </w:rPr>
  </w:style>
  <w:style w:type="paragraph" w:customStyle="1" w:styleId="113">
    <w:name w:val="条文脚注"/>
    <w:basedOn w:val="33"/>
    <w:qFormat/>
    <w:uiPriority w:val="0"/>
    <w:pPr>
      <w:numPr>
        <w:numId w:val="0"/>
      </w:numPr>
      <w:jc w:val="both"/>
    </w:pPr>
  </w:style>
  <w:style w:type="paragraph" w:customStyle="1" w:styleId="114">
    <w:name w:val="图的脚注"/>
    <w:next w:val="31"/>
    <w:qFormat/>
    <w:uiPriority w:val="0"/>
    <w:pPr>
      <w:widowControl w:val="0"/>
      <w:spacing w:after="200" w:line="288" w:lineRule="auto"/>
      <w:ind w:left="840" w:leftChars="200" w:hanging="420" w:hangingChars="200"/>
      <w:jc w:val="both"/>
    </w:pPr>
    <w:rPr>
      <w:rFonts w:ascii="宋体" w:hAnsiTheme="minorHAnsi" w:eastAsiaTheme="minorEastAsia" w:cstheme="minorBidi"/>
      <w:sz w:val="18"/>
      <w:szCs w:val="21"/>
      <w:lang w:val="en-US" w:eastAsia="zh-CN" w:bidi="ar-SA"/>
    </w:rPr>
  </w:style>
  <w:style w:type="paragraph" w:customStyle="1" w:styleId="115">
    <w:name w:val="标准名称"/>
    <w:basedOn w:val="72"/>
    <w:link w:val="149"/>
    <w:qFormat/>
    <w:uiPriority w:val="0"/>
  </w:style>
  <w:style w:type="paragraph" w:customStyle="1" w:styleId="116">
    <w:name w:val="附录一级无"/>
    <w:basedOn w:val="83"/>
    <w:qFormat/>
    <w:uiPriority w:val="0"/>
    <w:pPr>
      <w:spacing w:beforeLines="0" w:afterLines="0"/>
    </w:pPr>
    <w:rPr>
      <w:rFonts w:ascii="宋体" w:eastAsia="宋体"/>
    </w:rPr>
  </w:style>
  <w:style w:type="paragraph" w:customStyle="1" w:styleId="117">
    <w:name w:val="标准称谓"/>
    <w:next w:val="1"/>
    <w:uiPriority w:val="0"/>
    <w:pPr>
      <w:framePr w:w="9639" w:h="624" w:hRule="exact" w:hSpace="181" w:vSpace="181" w:wrap="around" w:vAnchor="page" w:hAnchor="page" w:x="1419" w:y="2286" w:anchorLock="1"/>
      <w:widowControl w:val="0"/>
      <w:kinsoku w:val="0"/>
      <w:overflowPunct w:val="0"/>
      <w:autoSpaceDE w:val="0"/>
      <w:autoSpaceDN w:val="0"/>
      <w:spacing w:after="200" w:line="0" w:lineRule="atLeast"/>
      <w:jc w:val="distribute"/>
    </w:pPr>
    <w:rPr>
      <w:rFonts w:ascii="宋体" w:hAnsiTheme="minorHAnsi" w:eastAsiaTheme="minorEastAsia" w:cstheme="minorBidi"/>
      <w:b/>
      <w:bCs/>
      <w:spacing w:val="20"/>
      <w:w w:val="148"/>
      <w:sz w:val="48"/>
      <w:szCs w:val="21"/>
      <w:lang w:val="en-US" w:eastAsia="zh-CN" w:bidi="ar-SA"/>
    </w:rPr>
  </w:style>
  <w:style w:type="paragraph" w:customStyle="1" w:styleId="118">
    <w:name w:val="列项说明"/>
    <w:basedOn w:val="1"/>
    <w:qFormat/>
    <w:uiPriority w:val="0"/>
    <w:pPr>
      <w:adjustRightInd w:val="0"/>
      <w:spacing w:line="320" w:lineRule="exact"/>
      <w:ind w:left="400" w:leftChars="200" w:hanging="200" w:hangingChars="200"/>
      <w:textAlignment w:val="baseline"/>
    </w:pPr>
    <w:rPr>
      <w:rFonts w:ascii="宋体"/>
      <w:szCs w:val="20"/>
    </w:rPr>
  </w:style>
  <w:style w:type="paragraph" w:customStyle="1" w:styleId="119">
    <w:name w:val="注×：（正文）"/>
    <w:qFormat/>
    <w:uiPriority w:val="0"/>
    <w:pPr>
      <w:numPr>
        <w:ilvl w:val="0"/>
        <w:numId w:val="10"/>
      </w:numPr>
      <w:spacing w:after="200" w:line="288" w:lineRule="auto"/>
      <w:ind w:left="811" w:hanging="448"/>
      <w:jc w:val="both"/>
    </w:pPr>
    <w:rPr>
      <w:rFonts w:ascii="宋体" w:hAnsiTheme="minorHAnsi" w:eastAsiaTheme="minorEastAsia" w:cstheme="minorBidi"/>
      <w:sz w:val="18"/>
      <w:szCs w:val="18"/>
      <w:lang w:val="en-US" w:eastAsia="zh-CN" w:bidi="ar-SA"/>
    </w:rPr>
  </w:style>
  <w:style w:type="paragraph" w:customStyle="1" w:styleId="120">
    <w:name w:val="附录标题"/>
    <w:basedOn w:val="31"/>
    <w:next w:val="31"/>
    <w:qFormat/>
    <w:uiPriority w:val="0"/>
    <w:pPr>
      <w:ind w:firstLine="0" w:firstLineChars="0"/>
      <w:jc w:val="center"/>
    </w:pPr>
    <w:rPr>
      <w:rFonts w:ascii="黑体" w:eastAsia="黑体"/>
    </w:rPr>
  </w:style>
  <w:style w:type="paragraph" w:customStyle="1" w:styleId="121">
    <w:name w:val="示例"/>
    <w:next w:val="122"/>
    <w:qFormat/>
    <w:uiPriority w:val="0"/>
    <w:pPr>
      <w:widowControl w:val="0"/>
      <w:numPr>
        <w:ilvl w:val="0"/>
        <w:numId w:val="11"/>
      </w:numPr>
      <w:spacing w:after="200" w:line="288" w:lineRule="auto"/>
      <w:jc w:val="both"/>
    </w:pPr>
    <w:rPr>
      <w:rFonts w:ascii="宋体" w:hAnsiTheme="minorHAnsi" w:eastAsiaTheme="minorEastAsia" w:cstheme="minorBidi"/>
      <w:sz w:val="18"/>
      <w:szCs w:val="18"/>
      <w:lang w:val="en-US" w:eastAsia="zh-CN" w:bidi="ar-SA"/>
    </w:rPr>
  </w:style>
  <w:style w:type="paragraph" w:customStyle="1" w:styleId="122">
    <w:name w:val="示例内容"/>
    <w:qFormat/>
    <w:uiPriority w:val="0"/>
    <w:pPr>
      <w:spacing w:after="200" w:line="288" w:lineRule="auto"/>
      <w:ind w:firstLine="200" w:firstLineChars="200"/>
    </w:pPr>
    <w:rPr>
      <w:rFonts w:ascii="宋体" w:hAnsiTheme="minorHAnsi" w:eastAsiaTheme="minorEastAsia" w:cstheme="minorBidi"/>
      <w:sz w:val="18"/>
      <w:szCs w:val="18"/>
      <w:lang w:val="en-US" w:eastAsia="zh-CN" w:bidi="ar-SA"/>
    </w:rPr>
  </w:style>
  <w:style w:type="paragraph" w:customStyle="1" w:styleId="123">
    <w:name w:val="附录图标号"/>
    <w:basedOn w:val="1"/>
    <w:qFormat/>
    <w:uiPriority w:val="0"/>
    <w:pPr>
      <w:keepNext/>
      <w:pageBreakBefore/>
      <w:numPr>
        <w:ilvl w:val="0"/>
        <w:numId w:val="8"/>
      </w:numPr>
      <w:spacing w:line="14" w:lineRule="exact"/>
      <w:ind w:left="0" w:firstLine="363"/>
      <w:jc w:val="center"/>
      <w:outlineLvl w:val="0"/>
    </w:pPr>
    <w:rPr>
      <w:color w:val="FFFFFF"/>
    </w:rPr>
  </w:style>
  <w:style w:type="paragraph" w:customStyle="1" w:styleId="124">
    <w:name w:val="二级无"/>
    <w:basedOn w:val="56"/>
    <w:qFormat/>
    <w:uiPriority w:val="0"/>
    <w:pPr>
      <w:spacing w:beforeLines="0" w:afterLines="0"/>
    </w:pPr>
    <w:rPr>
      <w:rFonts w:ascii="宋体" w:eastAsia="宋体"/>
    </w:rPr>
  </w:style>
  <w:style w:type="paragraph" w:customStyle="1" w:styleId="125">
    <w:name w:val="图标脚注说明"/>
    <w:basedOn w:val="31"/>
    <w:qFormat/>
    <w:uiPriority w:val="0"/>
    <w:pPr>
      <w:ind w:left="840" w:hanging="420" w:firstLineChars="0"/>
    </w:pPr>
    <w:rPr>
      <w:sz w:val="18"/>
      <w:szCs w:val="18"/>
    </w:rPr>
  </w:style>
  <w:style w:type="paragraph" w:customStyle="1" w:styleId="126">
    <w:name w:val="字母编号列项（一级）"/>
    <w:qFormat/>
    <w:uiPriority w:val="0"/>
    <w:pPr>
      <w:numPr>
        <w:ilvl w:val="0"/>
        <w:numId w:val="2"/>
      </w:numPr>
      <w:spacing w:after="200" w:line="288" w:lineRule="auto"/>
      <w:jc w:val="both"/>
    </w:pPr>
    <w:rPr>
      <w:rFonts w:ascii="宋体" w:hAnsiTheme="minorHAnsi" w:eastAsiaTheme="minorEastAsia" w:cstheme="minorBidi"/>
      <w:sz w:val="21"/>
      <w:szCs w:val="21"/>
      <w:lang w:val="en-US" w:eastAsia="zh-CN" w:bidi="ar-SA"/>
    </w:rPr>
  </w:style>
  <w:style w:type="paragraph" w:customStyle="1" w:styleId="127">
    <w:name w:val="目次、索引正文"/>
    <w:qFormat/>
    <w:uiPriority w:val="0"/>
    <w:pPr>
      <w:spacing w:after="200" w:line="320" w:lineRule="exact"/>
      <w:jc w:val="both"/>
    </w:pPr>
    <w:rPr>
      <w:rFonts w:ascii="宋体" w:hAnsiTheme="minorHAnsi" w:eastAsiaTheme="minorEastAsia" w:cstheme="minorBidi"/>
      <w:sz w:val="21"/>
      <w:szCs w:val="21"/>
      <w:lang w:val="en-US" w:eastAsia="zh-CN" w:bidi="ar-SA"/>
    </w:rPr>
  </w:style>
  <w:style w:type="paragraph" w:customStyle="1" w:styleId="128">
    <w:name w:val="三级无"/>
    <w:basedOn w:val="55"/>
    <w:qFormat/>
    <w:uiPriority w:val="0"/>
    <w:pPr>
      <w:spacing w:beforeLines="0" w:afterLines="0"/>
    </w:pPr>
    <w:rPr>
      <w:rFonts w:ascii="宋体" w:eastAsia="宋体"/>
    </w:rPr>
  </w:style>
  <w:style w:type="paragraph" w:customStyle="1" w:styleId="129">
    <w:name w:val="列项◆（三级）"/>
    <w:basedOn w:val="1"/>
    <w:qFormat/>
    <w:uiPriority w:val="0"/>
    <w:pPr>
      <w:numPr>
        <w:ilvl w:val="2"/>
        <w:numId w:val="5"/>
      </w:numPr>
    </w:pPr>
    <w:rPr>
      <w:rFonts w:ascii="宋体"/>
    </w:rPr>
  </w:style>
  <w:style w:type="paragraph" w:customStyle="1" w:styleId="130">
    <w:name w:val="附录公式编号制表符"/>
    <w:basedOn w:val="1"/>
    <w:next w:val="31"/>
    <w:qFormat/>
    <w:uiPriority w:val="0"/>
    <w:pPr>
      <w:tabs>
        <w:tab w:val="center" w:pos="4201"/>
        <w:tab w:val="right" w:leader="dot" w:pos="9298"/>
      </w:tabs>
      <w:autoSpaceDE w:val="0"/>
      <w:autoSpaceDN w:val="0"/>
    </w:pPr>
    <w:rPr>
      <w:rFonts w:ascii="宋体"/>
      <w:szCs w:val="20"/>
    </w:rPr>
  </w:style>
  <w:style w:type="paragraph" w:customStyle="1" w:styleId="131">
    <w:name w:val="标准书眉一"/>
    <w:qFormat/>
    <w:uiPriority w:val="0"/>
    <w:pPr>
      <w:spacing w:after="200" w:line="288" w:lineRule="auto"/>
      <w:jc w:val="both"/>
    </w:pPr>
    <w:rPr>
      <w:rFonts w:asciiTheme="minorHAnsi" w:hAnsiTheme="minorHAnsi" w:eastAsiaTheme="minorEastAsia" w:cstheme="minorBidi"/>
      <w:sz w:val="21"/>
      <w:szCs w:val="21"/>
      <w:lang w:val="en-US" w:eastAsia="zh-CN" w:bidi="ar-SA"/>
    </w:rPr>
  </w:style>
  <w:style w:type="paragraph" w:customStyle="1" w:styleId="132">
    <w:name w:val="正文表标题"/>
    <w:next w:val="31"/>
    <w:qFormat/>
    <w:uiPriority w:val="0"/>
    <w:pPr>
      <w:spacing w:beforeLines="50" w:after="200" w:afterLines="50" w:line="288" w:lineRule="auto"/>
      <w:jc w:val="center"/>
    </w:pPr>
    <w:rPr>
      <w:rFonts w:ascii="黑体" w:eastAsia="黑体" w:hAnsiTheme="minorHAnsi" w:cstheme="minorBidi"/>
      <w:sz w:val="21"/>
      <w:szCs w:val="21"/>
      <w:lang w:val="en-US" w:eastAsia="zh-CN" w:bidi="ar-SA"/>
    </w:rPr>
  </w:style>
  <w:style w:type="paragraph" w:customStyle="1" w:styleId="133">
    <w:name w:val="参考文献"/>
    <w:basedOn w:val="1"/>
    <w:next w:val="31"/>
    <w:qFormat/>
    <w:uiPriority w:val="0"/>
    <w:pPr>
      <w:keepNext/>
      <w:pageBreakBefore/>
      <w:shd w:val="clear" w:color="FFFFFF" w:fill="FFFFFF"/>
      <w:spacing w:before="640"/>
      <w:jc w:val="center"/>
      <w:outlineLvl w:val="0"/>
    </w:pPr>
    <w:rPr>
      <w:rFonts w:ascii="黑体" w:eastAsia="黑体"/>
      <w:szCs w:val="20"/>
    </w:rPr>
  </w:style>
  <w:style w:type="paragraph" w:customStyle="1" w:styleId="134">
    <w:name w:val="封面标准名称2"/>
    <w:basedOn w:val="67"/>
    <w:qFormat/>
    <w:uiPriority w:val="0"/>
    <w:pPr>
      <w:framePr w:y="4469"/>
      <w:spacing w:beforeLines="630"/>
    </w:pPr>
  </w:style>
  <w:style w:type="paragraph" w:customStyle="1" w:styleId="135">
    <w:name w:val="封面一致性程度标识2"/>
    <w:basedOn w:val="103"/>
    <w:qFormat/>
    <w:uiPriority w:val="0"/>
    <w:pPr>
      <w:framePr w:y="4469"/>
    </w:pPr>
  </w:style>
  <w:style w:type="paragraph" w:customStyle="1" w:styleId="136">
    <w:name w:val="发布日期"/>
    <w:qFormat/>
    <w:uiPriority w:val="0"/>
    <w:pPr>
      <w:framePr w:w="3997" w:h="471" w:hRule="exact" w:vSpace="181" w:wrap="around" w:vAnchor="margin" w:hAnchor="page" w:x="7089" w:y="14097" w:anchorLock="1"/>
      <w:spacing w:after="200" w:line="288" w:lineRule="auto"/>
    </w:pPr>
    <w:rPr>
      <w:rFonts w:eastAsia="黑体" w:asciiTheme="minorHAnsi" w:hAnsiTheme="minorHAnsi" w:cstheme="minorBidi"/>
      <w:sz w:val="28"/>
      <w:szCs w:val="21"/>
      <w:lang w:val="en-US" w:eastAsia="zh-CN" w:bidi="ar-SA"/>
    </w:rPr>
  </w:style>
  <w:style w:type="paragraph" w:customStyle="1" w:styleId="137">
    <w:name w:val="其他实施日期"/>
    <w:basedOn w:val="92"/>
    <w:qFormat/>
    <w:uiPriority w:val="0"/>
    <w:pPr>
      <w:framePr/>
    </w:pPr>
  </w:style>
  <w:style w:type="paragraph" w:customStyle="1" w:styleId="138">
    <w:name w:val="前言、引言标题"/>
    <w:next w:val="31"/>
    <w:qFormat/>
    <w:uiPriority w:val="0"/>
    <w:pPr>
      <w:keepNext/>
      <w:pageBreakBefore/>
      <w:shd w:val="clear" w:color="FFFFFF" w:fill="FFFFFF"/>
      <w:spacing w:before="640" w:after="560" w:line="288" w:lineRule="auto"/>
      <w:jc w:val="center"/>
      <w:outlineLvl w:val="0"/>
    </w:pPr>
    <w:rPr>
      <w:rFonts w:ascii="黑体" w:eastAsia="黑体" w:hAnsiTheme="minorHAnsi" w:cstheme="minorBidi"/>
      <w:sz w:val="32"/>
      <w:szCs w:val="21"/>
      <w:lang w:val="en-US" w:eastAsia="zh-CN" w:bidi="ar-SA"/>
    </w:rPr>
  </w:style>
  <w:style w:type="paragraph" w:customStyle="1" w:styleId="139">
    <w:name w:val="封面标准号1"/>
    <w:qFormat/>
    <w:uiPriority w:val="0"/>
    <w:pPr>
      <w:widowControl w:val="0"/>
      <w:kinsoku w:val="0"/>
      <w:overflowPunct w:val="0"/>
      <w:autoSpaceDE w:val="0"/>
      <w:autoSpaceDN w:val="0"/>
      <w:spacing w:before="308" w:after="200" w:line="288" w:lineRule="auto"/>
      <w:jc w:val="right"/>
      <w:textAlignment w:val="center"/>
    </w:pPr>
    <w:rPr>
      <w:rFonts w:asciiTheme="minorHAnsi" w:hAnsiTheme="minorHAnsi" w:eastAsiaTheme="minorEastAsia" w:cstheme="minorBidi"/>
      <w:sz w:val="28"/>
      <w:szCs w:val="21"/>
      <w:lang w:val="en-US" w:eastAsia="zh-CN" w:bidi="ar-SA"/>
    </w:rPr>
  </w:style>
  <w:style w:type="paragraph" w:customStyle="1" w:styleId="140">
    <w:name w:val="附录二级无"/>
    <w:basedOn w:val="64"/>
    <w:qFormat/>
    <w:uiPriority w:val="0"/>
    <w:pPr>
      <w:spacing w:beforeLines="0" w:afterLines="0"/>
    </w:pPr>
    <w:rPr>
      <w:rFonts w:ascii="宋体" w:eastAsia="宋体"/>
      <w:szCs w:val="21"/>
    </w:rPr>
  </w:style>
  <w:style w:type="paragraph" w:customStyle="1" w:styleId="141">
    <w:name w:val="正文图标题"/>
    <w:next w:val="31"/>
    <w:qFormat/>
    <w:uiPriority w:val="0"/>
    <w:pPr>
      <w:spacing w:beforeLines="50" w:after="200" w:afterLines="50" w:line="288" w:lineRule="auto"/>
      <w:jc w:val="center"/>
    </w:pPr>
    <w:rPr>
      <w:rFonts w:ascii="黑体" w:eastAsia="黑体" w:hAnsiTheme="minorHAnsi" w:cstheme="minorBidi"/>
      <w:sz w:val="21"/>
      <w:szCs w:val="21"/>
      <w:lang w:val="en-US" w:eastAsia="zh-CN" w:bidi="ar-SA"/>
    </w:rPr>
  </w:style>
  <w:style w:type="paragraph" w:customStyle="1" w:styleId="142">
    <w:name w:val="附录字母编号列项（一级）"/>
    <w:qFormat/>
    <w:uiPriority w:val="0"/>
    <w:pPr>
      <w:numPr>
        <w:ilvl w:val="0"/>
        <w:numId w:val="3"/>
      </w:numPr>
      <w:spacing w:after="200" w:line="288" w:lineRule="auto"/>
    </w:pPr>
    <w:rPr>
      <w:rFonts w:ascii="宋体" w:hAnsiTheme="minorHAnsi" w:eastAsiaTheme="minorEastAsia" w:cstheme="minorBidi"/>
      <w:sz w:val="21"/>
      <w:szCs w:val="21"/>
      <w:lang w:val="en-US" w:eastAsia="zh-CN" w:bidi="ar-SA"/>
    </w:rPr>
  </w:style>
  <w:style w:type="paragraph" w:customStyle="1" w:styleId="143">
    <w:name w:val="首示例"/>
    <w:next w:val="31"/>
    <w:link w:val="148"/>
    <w:uiPriority w:val="0"/>
    <w:pPr>
      <w:tabs>
        <w:tab w:val="left" w:pos="360"/>
      </w:tabs>
      <w:spacing w:after="200" w:line="288" w:lineRule="auto"/>
    </w:pPr>
    <w:rPr>
      <w:rFonts w:ascii="宋体" w:hAnsi="宋体" w:eastAsiaTheme="minorEastAsia" w:cstheme="minorBidi"/>
      <w:kern w:val="2"/>
      <w:sz w:val="18"/>
      <w:szCs w:val="18"/>
      <w:lang w:val="en-US" w:eastAsia="zh-CN" w:bidi="ar-SA"/>
    </w:rPr>
  </w:style>
  <w:style w:type="paragraph" w:customStyle="1" w:styleId="144">
    <w:name w:val="图表脚注说明"/>
    <w:basedOn w:val="1"/>
    <w:qFormat/>
    <w:uiPriority w:val="0"/>
    <w:pPr>
      <w:numPr>
        <w:ilvl w:val="0"/>
        <w:numId w:val="12"/>
      </w:numPr>
    </w:pPr>
    <w:rPr>
      <w:rFonts w:ascii="宋体"/>
      <w:sz w:val="18"/>
      <w:szCs w:val="18"/>
    </w:rPr>
  </w:style>
  <w:style w:type="paragraph" w:customStyle="1" w:styleId="145">
    <w:name w:val="封面标准文稿类别2"/>
    <w:basedOn w:val="102"/>
    <w:qFormat/>
    <w:uiPriority w:val="0"/>
    <w:pPr>
      <w:framePr w:y="4469"/>
    </w:pPr>
  </w:style>
  <w:style w:type="paragraph" w:customStyle="1" w:styleId="146">
    <w:name w:val="封面标准文稿编辑信息2"/>
    <w:basedOn w:val="101"/>
    <w:qFormat/>
    <w:uiPriority w:val="0"/>
    <w:pPr>
      <w:framePr w:y="4469"/>
    </w:pPr>
  </w:style>
  <w:style w:type="paragraph" w:styleId="147">
    <w:name w:val="List Paragraph"/>
    <w:basedOn w:val="1"/>
    <w:qFormat/>
    <w:uiPriority w:val="34"/>
    <w:pPr>
      <w:ind w:firstLine="420" w:firstLineChars="200"/>
    </w:pPr>
  </w:style>
  <w:style w:type="character" w:customStyle="1" w:styleId="148">
    <w:name w:val="首示例 Char"/>
    <w:link w:val="143"/>
    <w:qFormat/>
    <w:uiPriority w:val="0"/>
    <w:rPr>
      <w:rFonts w:ascii="宋体" w:hAnsi="宋体"/>
      <w:kern w:val="2"/>
      <w:sz w:val="18"/>
      <w:szCs w:val="18"/>
      <w:lang w:bidi="ar-SA"/>
    </w:rPr>
  </w:style>
  <w:style w:type="character" w:customStyle="1" w:styleId="149">
    <w:name w:val="标准名称 Char"/>
    <w:link w:val="115"/>
    <w:qFormat/>
    <w:uiPriority w:val="0"/>
    <w:rPr>
      <w:rFonts w:ascii="黑体" w:eastAsia="黑体"/>
      <w:sz w:val="32"/>
      <w:shd w:val="clear" w:color="FFFFFF" w:fill="FFFFFF"/>
    </w:rPr>
  </w:style>
  <w:style w:type="character" w:styleId="150">
    <w:name w:val="Placeholder Text"/>
    <w:semiHidden/>
    <w:qFormat/>
    <w:uiPriority w:val="99"/>
    <w:rPr>
      <w:color w:val="808080"/>
    </w:rPr>
  </w:style>
  <w:style w:type="character" w:customStyle="1" w:styleId="151">
    <w:name w:val="附录公式 Char"/>
    <w:link w:val="93"/>
    <w:qFormat/>
    <w:uiPriority w:val="0"/>
    <w:rPr>
      <w:rFonts w:ascii="宋体"/>
      <w:sz w:val="21"/>
      <w:lang w:val="en-US" w:eastAsia="zh-CN" w:bidi="ar-SA"/>
    </w:rPr>
  </w:style>
  <w:style w:type="character" w:customStyle="1" w:styleId="152">
    <w:name w:val="页眉 字符"/>
    <w:link w:val="26"/>
    <w:qFormat/>
    <w:uiPriority w:val="99"/>
    <w:rPr>
      <w:kern w:val="2"/>
      <w:sz w:val="18"/>
      <w:szCs w:val="18"/>
    </w:rPr>
  </w:style>
  <w:style w:type="character" w:customStyle="1" w:styleId="153">
    <w:name w:val="发布"/>
    <w:qFormat/>
    <w:uiPriority w:val="0"/>
    <w:rPr>
      <w:rFonts w:ascii="黑体" w:eastAsia="黑体"/>
      <w:spacing w:val="85"/>
      <w:w w:val="100"/>
      <w:position w:val="3"/>
      <w:sz w:val="28"/>
      <w:szCs w:val="28"/>
    </w:rPr>
  </w:style>
  <w:style w:type="character" w:customStyle="1" w:styleId="154">
    <w:name w:val="目次、标准名称标题 Char"/>
    <w:link w:val="72"/>
    <w:qFormat/>
    <w:uiPriority w:val="0"/>
    <w:rPr>
      <w:rFonts w:ascii="黑体" w:eastAsia="黑体"/>
      <w:sz w:val="32"/>
      <w:shd w:val="clear" w:color="FFFFFF" w:fill="FFFFFF"/>
    </w:rPr>
  </w:style>
  <w:style w:type="character" w:customStyle="1" w:styleId="155">
    <w:name w:val="段 Char"/>
    <w:link w:val="31"/>
    <w:qFormat/>
    <w:uiPriority w:val="0"/>
    <w:rPr>
      <w:rFonts w:ascii="宋体"/>
      <w:sz w:val="21"/>
      <w:lang w:val="en-US" w:eastAsia="zh-CN" w:bidi="ar-SA"/>
    </w:rPr>
  </w:style>
  <w:style w:type="character" w:customStyle="1" w:styleId="156">
    <w:name w:val="批注框文本 字符"/>
    <w:link w:val="24"/>
    <w:qFormat/>
    <w:uiPriority w:val="0"/>
    <w:rPr>
      <w:kern w:val="2"/>
      <w:sz w:val="18"/>
      <w:szCs w:val="18"/>
    </w:rPr>
  </w:style>
  <w:style w:type="table" w:customStyle="1" w:styleId="157">
    <w:name w:val="_Style 140"/>
    <w:basedOn w:val="43"/>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customStyle="1" w:styleId="158">
    <w:name w:val="批注文字 字符"/>
    <w:basedOn w:val="45"/>
    <w:link w:val="16"/>
    <w:qFormat/>
    <w:uiPriority w:val="0"/>
    <w:rPr>
      <w:kern w:val="2"/>
      <w:sz w:val="21"/>
      <w:szCs w:val="24"/>
    </w:rPr>
  </w:style>
  <w:style w:type="character" w:customStyle="1" w:styleId="159">
    <w:name w:val="批注主题 字符"/>
    <w:basedOn w:val="158"/>
    <w:link w:val="42"/>
    <w:semiHidden/>
    <w:qFormat/>
    <w:uiPriority w:val="0"/>
    <w:rPr>
      <w:b/>
      <w:bCs/>
      <w:kern w:val="2"/>
      <w:sz w:val="21"/>
      <w:szCs w:val="24"/>
    </w:rPr>
  </w:style>
  <w:style w:type="character" w:customStyle="1" w:styleId="160">
    <w:name w:val="标题 1 字符"/>
    <w:basedOn w:val="45"/>
    <w:link w:val="2"/>
    <w:qFormat/>
    <w:uiPriority w:val="9"/>
    <w:rPr>
      <w:rFonts w:asciiTheme="majorHAnsi" w:hAnsiTheme="majorHAnsi" w:eastAsiaTheme="majorEastAsia" w:cstheme="majorBidi"/>
      <w:color w:val="E46C0A" w:themeColor="accent6" w:themeShade="BF"/>
      <w:sz w:val="40"/>
      <w:szCs w:val="40"/>
    </w:rPr>
  </w:style>
  <w:style w:type="character" w:customStyle="1" w:styleId="161">
    <w:name w:val="标题 2 字符"/>
    <w:basedOn w:val="45"/>
    <w:link w:val="3"/>
    <w:semiHidden/>
    <w:qFormat/>
    <w:uiPriority w:val="9"/>
    <w:rPr>
      <w:rFonts w:asciiTheme="majorHAnsi" w:hAnsiTheme="majorHAnsi" w:eastAsiaTheme="majorEastAsia" w:cstheme="majorBidi"/>
      <w:color w:val="E46C0A" w:themeColor="accent6" w:themeShade="BF"/>
      <w:sz w:val="28"/>
      <w:szCs w:val="28"/>
    </w:rPr>
  </w:style>
  <w:style w:type="character" w:customStyle="1" w:styleId="162">
    <w:name w:val="标题 3 字符"/>
    <w:basedOn w:val="45"/>
    <w:link w:val="4"/>
    <w:semiHidden/>
    <w:uiPriority w:val="9"/>
    <w:rPr>
      <w:rFonts w:asciiTheme="majorHAnsi" w:hAnsiTheme="majorHAnsi" w:eastAsiaTheme="majorEastAsia" w:cstheme="majorBidi"/>
      <w:color w:val="E46C0A" w:themeColor="accent6" w:themeShade="BF"/>
      <w:sz w:val="24"/>
      <w:szCs w:val="24"/>
    </w:rPr>
  </w:style>
  <w:style w:type="character" w:customStyle="1" w:styleId="163">
    <w:name w:val="标题 4 字符"/>
    <w:basedOn w:val="45"/>
    <w:link w:val="5"/>
    <w:semiHidden/>
    <w:qFormat/>
    <w:uiPriority w:val="9"/>
    <w:rPr>
      <w:rFonts w:asciiTheme="majorHAnsi" w:hAnsiTheme="majorHAnsi" w:eastAsiaTheme="majorEastAsia" w:cstheme="majorBidi"/>
      <w:color w:val="F79646" w:themeColor="accent6"/>
      <w:sz w:val="22"/>
      <w:szCs w:val="22"/>
      <w14:textFill>
        <w14:solidFill>
          <w14:schemeClr w14:val="accent6"/>
        </w14:solidFill>
      </w14:textFill>
    </w:rPr>
  </w:style>
  <w:style w:type="character" w:customStyle="1" w:styleId="164">
    <w:name w:val="标题 5 字符"/>
    <w:basedOn w:val="45"/>
    <w:link w:val="6"/>
    <w:semiHidden/>
    <w:qFormat/>
    <w:uiPriority w:val="9"/>
    <w:rPr>
      <w:rFonts w:asciiTheme="majorHAnsi" w:hAnsiTheme="majorHAnsi" w:eastAsiaTheme="majorEastAsia" w:cstheme="majorBidi"/>
      <w:i/>
      <w:iCs/>
      <w:color w:val="F79646" w:themeColor="accent6"/>
      <w:sz w:val="22"/>
      <w:szCs w:val="22"/>
      <w14:textFill>
        <w14:solidFill>
          <w14:schemeClr w14:val="accent6"/>
        </w14:solidFill>
      </w14:textFill>
    </w:rPr>
  </w:style>
  <w:style w:type="character" w:customStyle="1" w:styleId="165">
    <w:name w:val="标题 6 字符"/>
    <w:basedOn w:val="45"/>
    <w:link w:val="7"/>
    <w:semiHidden/>
    <w:qFormat/>
    <w:uiPriority w:val="9"/>
    <w:rPr>
      <w:rFonts w:asciiTheme="majorHAnsi" w:hAnsiTheme="majorHAnsi" w:eastAsiaTheme="majorEastAsia" w:cstheme="majorBidi"/>
      <w:color w:val="F79646" w:themeColor="accent6"/>
      <w14:textFill>
        <w14:solidFill>
          <w14:schemeClr w14:val="accent6"/>
        </w14:solidFill>
      </w14:textFill>
    </w:rPr>
  </w:style>
  <w:style w:type="character" w:customStyle="1" w:styleId="166">
    <w:name w:val="标题 7 字符"/>
    <w:basedOn w:val="45"/>
    <w:link w:val="8"/>
    <w:semiHidden/>
    <w:qFormat/>
    <w:uiPriority w:val="9"/>
    <w:rPr>
      <w:rFonts w:asciiTheme="majorHAnsi" w:hAnsiTheme="majorHAnsi" w:eastAsiaTheme="majorEastAsia" w:cstheme="majorBidi"/>
      <w:b/>
      <w:bCs/>
      <w:color w:val="F79646" w:themeColor="accent6"/>
      <w14:textFill>
        <w14:solidFill>
          <w14:schemeClr w14:val="accent6"/>
        </w14:solidFill>
      </w14:textFill>
    </w:rPr>
  </w:style>
  <w:style w:type="character" w:customStyle="1" w:styleId="167">
    <w:name w:val="标题 8 字符"/>
    <w:basedOn w:val="45"/>
    <w:link w:val="9"/>
    <w:semiHidden/>
    <w:qFormat/>
    <w:uiPriority w:val="9"/>
    <w:rPr>
      <w:rFonts w:asciiTheme="majorHAnsi" w:hAnsiTheme="majorHAnsi" w:eastAsiaTheme="majorEastAsia" w:cstheme="majorBidi"/>
      <w:b/>
      <w:bCs/>
      <w:i/>
      <w:iCs/>
      <w:color w:val="F79646" w:themeColor="accent6"/>
      <w:sz w:val="20"/>
      <w:szCs w:val="20"/>
      <w14:textFill>
        <w14:solidFill>
          <w14:schemeClr w14:val="accent6"/>
        </w14:solidFill>
      </w14:textFill>
    </w:rPr>
  </w:style>
  <w:style w:type="character" w:customStyle="1" w:styleId="168">
    <w:name w:val="标题 9 字符"/>
    <w:basedOn w:val="45"/>
    <w:link w:val="10"/>
    <w:semiHidden/>
    <w:qFormat/>
    <w:uiPriority w:val="9"/>
    <w:rPr>
      <w:rFonts w:asciiTheme="majorHAnsi" w:hAnsiTheme="majorHAnsi" w:eastAsiaTheme="majorEastAsia" w:cstheme="majorBidi"/>
      <w:i/>
      <w:iCs/>
      <w:color w:val="F79646" w:themeColor="accent6"/>
      <w:sz w:val="20"/>
      <w:szCs w:val="20"/>
      <w14:textFill>
        <w14:solidFill>
          <w14:schemeClr w14:val="accent6"/>
        </w14:solidFill>
      </w14:textFill>
    </w:rPr>
  </w:style>
  <w:style w:type="character" w:customStyle="1" w:styleId="169">
    <w:name w:val="标题 字符"/>
    <w:basedOn w:val="45"/>
    <w:link w:val="41"/>
    <w:uiPriority w:val="10"/>
    <w:rPr>
      <w:rFonts w:asciiTheme="majorHAnsi" w:hAnsiTheme="majorHAnsi" w:eastAsiaTheme="majorEastAsia" w:cstheme="majorBidi"/>
      <w:color w:val="262626" w:themeColor="text1" w:themeTint="D9"/>
      <w:spacing w:val="-15"/>
      <w:sz w:val="96"/>
      <w:szCs w:val="96"/>
      <w14:textFill>
        <w14:solidFill>
          <w14:schemeClr w14:val="tx1">
            <w14:lumMod w14:val="85000"/>
            <w14:lumOff w14:val="15000"/>
          </w14:schemeClr>
        </w14:solidFill>
      </w14:textFill>
    </w:rPr>
  </w:style>
  <w:style w:type="character" w:customStyle="1" w:styleId="170">
    <w:name w:val="副标题 字符"/>
    <w:basedOn w:val="45"/>
    <w:link w:val="32"/>
    <w:qFormat/>
    <w:uiPriority w:val="11"/>
    <w:rPr>
      <w:rFonts w:asciiTheme="majorHAnsi" w:hAnsiTheme="majorHAnsi" w:eastAsiaTheme="majorEastAsia" w:cstheme="majorBidi"/>
      <w:sz w:val="30"/>
      <w:szCs w:val="30"/>
    </w:rPr>
  </w:style>
  <w:style w:type="paragraph" w:styleId="171">
    <w:name w:val="No Spacing"/>
    <w:qFormat/>
    <w:uiPriority w:val="1"/>
    <w:rPr>
      <w:rFonts w:asciiTheme="minorHAnsi" w:hAnsiTheme="minorHAnsi" w:eastAsiaTheme="minorEastAsia" w:cstheme="minorBidi"/>
      <w:sz w:val="21"/>
      <w:szCs w:val="21"/>
      <w:lang w:val="en-US" w:eastAsia="zh-CN" w:bidi="ar-SA"/>
    </w:rPr>
  </w:style>
  <w:style w:type="paragraph" w:styleId="172">
    <w:name w:val="Quote"/>
    <w:basedOn w:val="1"/>
    <w:next w:val="1"/>
    <w:link w:val="173"/>
    <w:qFormat/>
    <w:uiPriority w:val="29"/>
    <w:pPr>
      <w:spacing w:before="160"/>
      <w:ind w:left="720" w:right="720"/>
      <w:jc w:val="center"/>
    </w:pPr>
    <w:rPr>
      <w:i/>
      <w:iCs/>
      <w:color w:val="262626" w:themeColor="text1" w:themeTint="D9"/>
      <w14:textFill>
        <w14:solidFill>
          <w14:schemeClr w14:val="tx1">
            <w14:lumMod w14:val="85000"/>
            <w14:lumOff w14:val="15000"/>
          </w14:schemeClr>
        </w14:solidFill>
      </w14:textFill>
    </w:rPr>
  </w:style>
  <w:style w:type="character" w:customStyle="1" w:styleId="173">
    <w:name w:val="引用 字符"/>
    <w:basedOn w:val="45"/>
    <w:link w:val="172"/>
    <w:qFormat/>
    <w:uiPriority w:val="29"/>
    <w:rPr>
      <w:i/>
      <w:iCs/>
      <w:color w:val="262626" w:themeColor="text1" w:themeTint="D9"/>
      <w14:textFill>
        <w14:solidFill>
          <w14:schemeClr w14:val="tx1">
            <w14:lumMod w14:val="85000"/>
            <w14:lumOff w14:val="15000"/>
          </w14:schemeClr>
        </w14:solidFill>
      </w14:textFill>
    </w:rPr>
  </w:style>
  <w:style w:type="paragraph" w:styleId="174">
    <w:name w:val="Intense Quote"/>
    <w:basedOn w:val="1"/>
    <w:next w:val="1"/>
    <w:link w:val="175"/>
    <w:qFormat/>
    <w:uiPriority w:val="30"/>
    <w:pPr>
      <w:spacing w:before="160" w:after="160" w:line="264" w:lineRule="auto"/>
      <w:ind w:left="720" w:right="720"/>
      <w:jc w:val="center"/>
    </w:pPr>
    <w:rPr>
      <w:rFonts w:asciiTheme="majorHAnsi" w:hAnsiTheme="majorHAnsi" w:eastAsiaTheme="majorEastAsia" w:cstheme="majorBidi"/>
      <w:i/>
      <w:iCs/>
      <w:color w:val="F79646" w:themeColor="accent6"/>
      <w:sz w:val="32"/>
      <w:szCs w:val="32"/>
      <w14:textFill>
        <w14:solidFill>
          <w14:schemeClr w14:val="accent6"/>
        </w14:solidFill>
      </w14:textFill>
    </w:rPr>
  </w:style>
  <w:style w:type="character" w:customStyle="1" w:styleId="175">
    <w:name w:val="明显引用 字符"/>
    <w:basedOn w:val="45"/>
    <w:link w:val="174"/>
    <w:qFormat/>
    <w:uiPriority w:val="30"/>
    <w:rPr>
      <w:rFonts w:asciiTheme="majorHAnsi" w:hAnsiTheme="majorHAnsi" w:eastAsiaTheme="majorEastAsia" w:cstheme="majorBidi"/>
      <w:i/>
      <w:iCs/>
      <w:color w:val="F79646" w:themeColor="accent6"/>
      <w:sz w:val="32"/>
      <w:szCs w:val="32"/>
      <w14:textFill>
        <w14:solidFill>
          <w14:schemeClr w14:val="accent6"/>
        </w14:solidFill>
      </w14:textFill>
    </w:rPr>
  </w:style>
  <w:style w:type="character" w:customStyle="1" w:styleId="176">
    <w:name w:val="不明显强调1"/>
    <w:basedOn w:val="45"/>
    <w:qFormat/>
    <w:uiPriority w:val="19"/>
    <w:rPr>
      <w:i/>
      <w:iCs/>
    </w:rPr>
  </w:style>
  <w:style w:type="character" w:customStyle="1" w:styleId="177">
    <w:name w:val="明显强调1"/>
    <w:basedOn w:val="45"/>
    <w:qFormat/>
    <w:uiPriority w:val="21"/>
    <w:rPr>
      <w:b/>
      <w:bCs/>
      <w:i/>
      <w:iCs/>
    </w:rPr>
  </w:style>
  <w:style w:type="character" w:customStyle="1" w:styleId="178">
    <w:name w:val="不明显参考1"/>
    <w:basedOn w:val="4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79">
    <w:name w:val="明显参考1"/>
    <w:basedOn w:val="45"/>
    <w:qFormat/>
    <w:uiPriority w:val="32"/>
    <w:rPr>
      <w:b/>
      <w:bCs/>
      <w:smallCaps/>
      <w:color w:val="F79646" w:themeColor="accent6"/>
      <w14:textFill>
        <w14:solidFill>
          <w14:schemeClr w14:val="accent6"/>
        </w14:solidFill>
      </w14:textFill>
    </w:rPr>
  </w:style>
  <w:style w:type="character" w:customStyle="1" w:styleId="180">
    <w:name w:val="书籍标题1"/>
    <w:basedOn w:val="45"/>
    <w:qFormat/>
    <w:uiPriority w:val="33"/>
    <w:rPr>
      <w:b/>
      <w:bCs/>
      <w:smallCaps/>
      <w:spacing w:val="7"/>
      <w:sz w:val="21"/>
      <w:szCs w:val="21"/>
    </w:rPr>
  </w:style>
  <w:style w:type="paragraph" w:customStyle="1" w:styleId="181">
    <w:name w:val="TOC 标题1"/>
    <w:basedOn w:val="2"/>
    <w:next w:val="1"/>
    <w:semiHidden/>
    <w:unhideWhenUsed/>
    <w:qFormat/>
    <w:uiPriority w:val="39"/>
    <w:pPr>
      <w:outlineLvl w:val="9"/>
    </w:pPr>
  </w:style>
  <w:style w:type="paragraph" w:customStyle="1" w:styleId="182">
    <w:name w:val="Revision"/>
    <w:hidden/>
    <w:semiHidden/>
    <w:qFormat/>
    <w:uiPriority w:val="99"/>
    <w:rPr>
      <w:rFonts w:asciiTheme="minorHAnsi" w:hAnsiTheme="minorHAnsi" w:eastAsiaTheme="minorEastAsia" w:cstheme="minorBidi"/>
      <w:sz w:val="21"/>
      <w:szCs w:val="21"/>
      <w:lang w:val="en-US" w:eastAsia="zh-CN" w:bidi="ar-SA"/>
    </w:rPr>
  </w:style>
  <w:style w:type="character" w:customStyle="1" w:styleId="183">
    <w:name w:val="章标题 Char"/>
    <w:link w:val="91"/>
    <w:qFormat/>
    <w:uiPriority w:val="0"/>
    <w:rPr>
      <w:rFonts w:ascii="黑体" w:eastAsia="黑体"/>
      <w:sz w:val="21"/>
      <w:szCs w:val="21"/>
    </w:rPr>
  </w:style>
  <w:style w:type="character" w:customStyle="1" w:styleId="184">
    <w:name w:val="二级条标题 Char"/>
    <w:link w:val="56"/>
    <w:qFormat/>
    <w:uiPriority w:val="0"/>
    <w:rPr>
      <w:rFonts w:ascii="黑体" w:eastAsia="黑体"/>
      <w:sz w:val="21"/>
      <w:szCs w:val="21"/>
    </w:rPr>
  </w:style>
  <w:style w:type="paragraph" w:customStyle="1" w:styleId="185">
    <w:name w:val="TOC Heading"/>
    <w:basedOn w:val="2"/>
    <w:next w:val="1"/>
    <w:unhideWhenUsed/>
    <w:qFormat/>
    <w:uiPriority w:val="39"/>
    <w:pPr>
      <w:spacing w:before="480" w:after="0" w:line="276" w:lineRule="auto"/>
      <w:outlineLvl w:val="9"/>
    </w:pPr>
    <w:rPr>
      <w:b/>
      <w:bCs/>
      <w:color w:val="376092" w:themeColor="accent1" w:themeShade="BF"/>
      <w:sz w:val="28"/>
      <w:szCs w:val="2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097A40-6FDD-424F-99F0-0100DF503209}">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10</Pages>
  <Words>970</Words>
  <Characters>5530</Characters>
  <Lines>46</Lines>
  <Paragraphs>12</Paragraphs>
  <TotalTime>0</TotalTime>
  <ScaleCrop>false</ScaleCrop>
  <LinksUpToDate>false</LinksUpToDate>
  <CharactersWithSpaces>6488</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2020-02-18T03:54:00Z</dcterms:created>
  <dc:creator>CNIS</dc:creator>
  <cp:lastModifiedBy>武庆超</cp:lastModifiedBy>
  <cp:lastPrinted>2019-12-26T01:18:00Z</cp:lastPrinted>
  <dcterms:modified xsi:type="dcterms:W3CDTF">2020-03-12T08:57:31Z</dcterms:modified>
  <dc:title>标准名称</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