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D7" w:rsidRDefault="00311606" w:rsidP="00C8197B">
      <w:pPr>
        <w:pStyle w:val="30"/>
        <w:spacing w:before="100" w:beforeAutospacing="1" w:after="100" w:afterAutospacing="1" w:line="360" w:lineRule="auto"/>
        <w:ind w:firstLineChars="200" w:firstLine="482"/>
        <w:jc w:val="center"/>
        <w:rPr>
          <w:rFonts w:asciiTheme="minorEastAsia" w:eastAsiaTheme="minorEastAsia" w:hAnsiTheme="minorEastAsia"/>
          <w:sz w:val="24"/>
          <w:szCs w:val="24"/>
        </w:rPr>
      </w:pPr>
      <w:bookmarkStart w:id="0" w:name="_Toc421543587"/>
      <w:r w:rsidRPr="00E22D43">
        <w:rPr>
          <w:rFonts w:asciiTheme="minorEastAsia" w:eastAsiaTheme="minorEastAsia" w:hAnsiTheme="minorEastAsia" w:hint="eastAsia"/>
          <w:sz w:val="24"/>
          <w:szCs w:val="24"/>
        </w:rPr>
        <w:t>中国标协标准</w:t>
      </w:r>
      <w:r w:rsidR="00064BA8" w:rsidRPr="00E22D43">
        <w:rPr>
          <w:rFonts w:asciiTheme="minorEastAsia" w:eastAsiaTheme="minorEastAsia" w:hAnsiTheme="minorEastAsia" w:hint="eastAsia"/>
          <w:sz w:val="24"/>
          <w:szCs w:val="24"/>
        </w:rPr>
        <w:t>《</w:t>
      </w:r>
      <w:r w:rsidR="00787710">
        <w:rPr>
          <w:rFonts w:asciiTheme="minorEastAsia" w:eastAsiaTheme="minorEastAsia" w:hAnsiTheme="minorEastAsia" w:hint="eastAsia"/>
          <w:sz w:val="24"/>
          <w:szCs w:val="24"/>
        </w:rPr>
        <w:t>带有消毒杀菌功能的智能鞋柜</w:t>
      </w:r>
      <w:r w:rsidR="00064BA8" w:rsidRPr="00E22D43">
        <w:rPr>
          <w:rFonts w:asciiTheme="minorEastAsia" w:eastAsiaTheme="minorEastAsia" w:hAnsiTheme="minorEastAsia" w:hint="eastAsia"/>
          <w:sz w:val="24"/>
          <w:szCs w:val="24"/>
        </w:rPr>
        <w:t>》</w:t>
      </w:r>
      <w:r w:rsidR="005532D7" w:rsidRPr="00E22D43">
        <w:rPr>
          <w:rFonts w:asciiTheme="minorEastAsia" w:eastAsiaTheme="minorEastAsia" w:hAnsiTheme="minorEastAsia" w:hint="eastAsia"/>
          <w:sz w:val="24"/>
          <w:szCs w:val="24"/>
        </w:rPr>
        <w:t>（</w:t>
      </w:r>
      <w:r w:rsidR="005532D7">
        <w:rPr>
          <w:rFonts w:asciiTheme="minorEastAsia" w:eastAsiaTheme="minorEastAsia" w:hAnsiTheme="minorEastAsia" w:hint="eastAsia"/>
          <w:sz w:val="24"/>
          <w:szCs w:val="24"/>
        </w:rPr>
        <w:t>征求意见稿</w:t>
      </w:r>
      <w:r w:rsidR="005532D7" w:rsidRPr="00E22D43">
        <w:rPr>
          <w:rFonts w:asciiTheme="minorEastAsia" w:eastAsiaTheme="minorEastAsia" w:hAnsiTheme="minorEastAsia" w:hint="eastAsia"/>
          <w:sz w:val="24"/>
          <w:szCs w:val="24"/>
        </w:rPr>
        <w:t>）</w:t>
      </w:r>
    </w:p>
    <w:p w:rsidR="00064BA8" w:rsidRPr="00E22D43" w:rsidRDefault="00064BA8" w:rsidP="00C8197B">
      <w:pPr>
        <w:pStyle w:val="30"/>
        <w:spacing w:before="100" w:beforeAutospacing="1" w:after="100" w:afterAutospacing="1" w:line="360" w:lineRule="auto"/>
        <w:ind w:firstLineChars="200" w:firstLine="482"/>
        <w:jc w:val="center"/>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编制说明</w:t>
      </w:r>
    </w:p>
    <w:p w:rsidR="00980DE8" w:rsidRPr="00E22D43" w:rsidRDefault="00CF476A" w:rsidP="00E22D43">
      <w:pPr>
        <w:spacing w:line="360" w:lineRule="auto"/>
        <w:ind w:firstLineChars="200" w:firstLine="482"/>
        <w:rPr>
          <w:rFonts w:asciiTheme="minorEastAsia" w:eastAsiaTheme="minorEastAsia" w:hAnsiTheme="minorEastAsia"/>
          <w:b/>
          <w:sz w:val="24"/>
          <w:szCs w:val="24"/>
        </w:rPr>
      </w:pPr>
      <w:bookmarkStart w:id="1" w:name="_GoBack"/>
      <w:bookmarkEnd w:id="0"/>
      <w:bookmarkEnd w:id="1"/>
      <w:r w:rsidRPr="00E22D43">
        <w:rPr>
          <w:rFonts w:asciiTheme="minorEastAsia" w:eastAsiaTheme="minorEastAsia" w:hAnsiTheme="minorEastAsia" w:hint="eastAsia"/>
          <w:b/>
          <w:sz w:val="24"/>
          <w:szCs w:val="24"/>
        </w:rPr>
        <w:t>一</w:t>
      </w:r>
      <w:r w:rsidR="00980DE8" w:rsidRPr="00E22D43">
        <w:rPr>
          <w:rFonts w:asciiTheme="minorEastAsia" w:eastAsiaTheme="minorEastAsia" w:hAnsiTheme="minorEastAsia" w:hint="eastAsia"/>
          <w:b/>
          <w:sz w:val="24"/>
          <w:szCs w:val="24"/>
        </w:rPr>
        <w:t>、工作简况</w:t>
      </w:r>
    </w:p>
    <w:p w:rsidR="004326D9" w:rsidRDefault="004326D9"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1、背景介绍</w:t>
      </w:r>
    </w:p>
    <w:p w:rsidR="00BD7869" w:rsidRPr="00BD7869" w:rsidRDefault="00BD7869" w:rsidP="00BD7869">
      <w:pPr>
        <w:spacing w:line="360" w:lineRule="auto"/>
        <w:ind w:firstLineChars="200" w:firstLine="480"/>
        <w:rPr>
          <w:rFonts w:asciiTheme="minorEastAsia" w:eastAsiaTheme="minorEastAsia" w:hAnsiTheme="minorEastAsia"/>
          <w:sz w:val="24"/>
          <w:szCs w:val="24"/>
        </w:rPr>
      </w:pPr>
      <w:r w:rsidRPr="00BD7869">
        <w:rPr>
          <w:rFonts w:asciiTheme="minorEastAsia" w:eastAsiaTheme="minorEastAsia" w:hAnsiTheme="minorEastAsia" w:hint="eastAsia"/>
          <w:sz w:val="24"/>
          <w:szCs w:val="24"/>
        </w:rPr>
        <w:t>随着生活水平提高，用户尤其是男士对鞋子的要求越来越高，他们可以不穿昂贵的衣服，但绝对会穿高档舒适的鞋，而对鞋子的护理则成了一道难题；另外，自己的好朋友和亲戚进家都需要换拖鞋，但人来人往，难免会造成交叉感染，脚气是每个人的噩梦，甚至还可能威胁到自己的孩子，屋子里也会充满味道，如何保证换下的拖鞋安全健康也是一大问题。如今国内家庭中几乎都有鞋柜，但也只有普通的存储功能，甚至有的只是摆设，基本不怎么用，而如今用户的生活越来越好，健康意识也越来越强，不仅仅是衣服要干净，鞋子也要健康。针对用户现有的痛点和传统鞋柜的局限性，推出智能鞋柜，该产品有着防潮防霉、杀菌除臭、烘干保暖，智能控制等优势，可以弥补当前市场的空缺，潜在的市场容量非常巨大。</w:t>
      </w:r>
    </w:p>
    <w:p w:rsidR="00BD7869" w:rsidRPr="004A5FFD" w:rsidRDefault="00BD7869" w:rsidP="00BD7869">
      <w:pPr>
        <w:spacing w:line="360" w:lineRule="auto"/>
        <w:ind w:firstLineChars="200" w:firstLine="480"/>
        <w:rPr>
          <w:rFonts w:asciiTheme="minorEastAsia" w:eastAsiaTheme="minorEastAsia" w:hAnsiTheme="minorEastAsia"/>
          <w:sz w:val="24"/>
          <w:szCs w:val="24"/>
        </w:rPr>
      </w:pPr>
      <w:r w:rsidRPr="00BD7869">
        <w:rPr>
          <w:rFonts w:asciiTheme="minorEastAsia" w:eastAsiaTheme="minorEastAsia" w:hAnsiTheme="minorEastAsia" w:hint="eastAsia"/>
          <w:sz w:val="24"/>
          <w:szCs w:val="24"/>
        </w:rPr>
        <w:t>目前国内无智能鞋柜的相关标准，各企业仅仅按照国家通用的家用及类似用途的通用标准进行设计和生产，没有考虑和研究智能鞋柜的特殊要求，比如功能要求，安全要求等。市场急需建立统一的标准进行引导和规范。现在市场出售的智能鞋柜产品良莠不齐，用户对此也有较差的体验，并担心产品质量。因此为了给予市场智能鞋柜质量保证，给消费者更好的消费体验，特制订本标准。</w:t>
      </w:r>
    </w:p>
    <w:p w:rsidR="004326D9" w:rsidRPr="00E22D43" w:rsidRDefault="004326D9" w:rsidP="00BE421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2、任务来源</w:t>
      </w:r>
    </w:p>
    <w:p w:rsidR="000D1B11" w:rsidRPr="00E22D43" w:rsidRDefault="00832FBF" w:rsidP="00832F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为了</w:t>
      </w:r>
      <w:r w:rsidRPr="00E22D43">
        <w:rPr>
          <w:rFonts w:asciiTheme="minorEastAsia" w:eastAsiaTheme="minorEastAsia" w:hAnsiTheme="minorEastAsia" w:hint="eastAsia"/>
          <w:sz w:val="24"/>
          <w:szCs w:val="24"/>
        </w:rPr>
        <w:t>满足行业发展需要，推动行业进步</w:t>
      </w:r>
      <w:r>
        <w:rPr>
          <w:rFonts w:asciiTheme="minorEastAsia" w:eastAsiaTheme="minorEastAsia" w:hAnsiTheme="minorEastAsia" w:hint="eastAsia"/>
          <w:sz w:val="24"/>
          <w:szCs w:val="24"/>
        </w:rPr>
        <w:t>，</w:t>
      </w:r>
      <w:r w:rsidR="00BD7869">
        <w:rPr>
          <w:rFonts w:asciiTheme="minorEastAsia" w:eastAsiaTheme="minorEastAsia" w:hAnsiTheme="minorEastAsia" w:hint="eastAsia"/>
          <w:sz w:val="24"/>
          <w:szCs w:val="24"/>
        </w:rPr>
        <w:t>特制订《带有消毒杀菌功能智能鞋柜</w:t>
      </w:r>
      <w:r>
        <w:rPr>
          <w:rFonts w:asciiTheme="minorEastAsia" w:eastAsiaTheme="minorEastAsia" w:hAnsiTheme="minorEastAsia" w:hint="eastAsia"/>
          <w:sz w:val="24"/>
          <w:szCs w:val="24"/>
        </w:rPr>
        <w:t>》团体标准</w:t>
      </w:r>
      <w:r w:rsidR="00A52B5F" w:rsidRPr="00E22D43">
        <w:rPr>
          <w:rFonts w:asciiTheme="minorEastAsia" w:eastAsiaTheme="minorEastAsia" w:hAnsiTheme="minorEastAsia" w:hint="eastAsia"/>
          <w:sz w:val="24"/>
          <w:szCs w:val="24"/>
        </w:rPr>
        <w:t>。</w:t>
      </w:r>
      <w:r w:rsidR="00BD7869">
        <w:rPr>
          <w:rFonts w:asciiTheme="minorEastAsia" w:eastAsiaTheme="minorEastAsia" w:hAnsiTheme="minorEastAsia" w:hint="eastAsia"/>
          <w:sz w:val="24"/>
          <w:szCs w:val="24"/>
        </w:rPr>
        <w:t>2020年</w:t>
      </w:r>
      <w:r w:rsidR="00F02317">
        <w:rPr>
          <w:rFonts w:asciiTheme="minorEastAsia" w:eastAsiaTheme="minorEastAsia" w:hAnsiTheme="minorEastAsia" w:hint="eastAsia"/>
          <w:sz w:val="24"/>
          <w:szCs w:val="24"/>
        </w:rPr>
        <w:t>2月</w:t>
      </w:r>
      <w:r w:rsidR="007F54FF" w:rsidRPr="00E22D43">
        <w:rPr>
          <w:rFonts w:asciiTheme="minorEastAsia" w:eastAsiaTheme="minorEastAsia" w:hAnsiTheme="minorEastAsia" w:hint="eastAsia"/>
          <w:sz w:val="24"/>
          <w:szCs w:val="24"/>
        </w:rPr>
        <w:t>，</w:t>
      </w:r>
      <w:r w:rsidR="00746F8E">
        <w:rPr>
          <w:rFonts w:asciiTheme="minorEastAsia" w:eastAsiaTheme="minorEastAsia" w:hAnsiTheme="minorEastAsia" w:hint="eastAsia"/>
          <w:sz w:val="24"/>
          <w:szCs w:val="24"/>
        </w:rPr>
        <w:t>青岛海尔洗衣机</w:t>
      </w:r>
      <w:r w:rsidR="007F54FF" w:rsidRPr="00E22D43">
        <w:rPr>
          <w:rFonts w:asciiTheme="minorEastAsia" w:eastAsiaTheme="minorEastAsia" w:hAnsiTheme="minorEastAsia" w:hint="eastAsia"/>
          <w:sz w:val="24"/>
          <w:szCs w:val="24"/>
        </w:rPr>
        <w:t>有限公司</w:t>
      </w:r>
      <w:r w:rsidR="00F02317">
        <w:rPr>
          <w:rFonts w:asciiTheme="minorEastAsia" w:eastAsiaTheme="minorEastAsia" w:hAnsiTheme="minorEastAsia" w:hint="eastAsia"/>
          <w:sz w:val="24"/>
          <w:szCs w:val="24"/>
        </w:rPr>
        <w:t>、</w:t>
      </w:r>
      <w:bookmarkStart w:id="2" w:name="OLE_LINK3"/>
      <w:bookmarkStart w:id="3" w:name="OLE_LINK4"/>
      <w:r w:rsidR="00F02317" w:rsidRPr="00F02317">
        <w:rPr>
          <w:rFonts w:asciiTheme="minorEastAsia" w:eastAsiaTheme="minorEastAsia" w:hAnsiTheme="minorEastAsia" w:hint="eastAsia"/>
          <w:sz w:val="24"/>
          <w:szCs w:val="24"/>
        </w:rPr>
        <w:t>全国卫生产业企业管理协会抗菌产业分会</w:t>
      </w:r>
      <w:bookmarkEnd w:id="2"/>
      <w:bookmarkEnd w:id="3"/>
      <w:r w:rsidR="007F54FF" w:rsidRPr="00E22D43">
        <w:rPr>
          <w:rFonts w:asciiTheme="minorEastAsia" w:eastAsiaTheme="minorEastAsia" w:hAnsiTheme="minorEastAsia" w:hint="eastAsia"/>
          <w:sz w:val="24"/>
          <w:szCs w:val="24"/>
        </w:rPr>
        <w:t>向中国标准化协会提出立项申请，根据其标准管理有关规定，通过立项审查，并于</w:t>
      </w:r>
      <w:r w:rsidR="00F02317">
        <w:rPr>
          <w:rFonts w:asciiTheme="minorEastAsia" w:eastAsiaTheme="minorEastAsia" w:hAnsiTheme="minorEastAsia" w:hint="eastAsia"/>
          <w:sz w:val="24"/>
          <w:szCs w:val="24"/>
        </w:rPr>
        <w:t>2</w:t>
      </w:r>
      <w:r w:rsidR="007F54FF" w:rsidRPr="00E22D43">
        <w:rPr>
          <w:rFonts w:asciiTheme="minorEastAsia" w:eastAsiaTheme="minorEastAsia" w:hAnsiTheme="minorEastAsia" w:hint="eastAsia"/>
          <w:sz w:val="24"/>
          <w:szCs w:val="24"/>
        </w:rPr>
        <w:t>月</w:t>
      </w:r>
      <w:r w:rsidR="00F02317">
        <w:rPr>
          <w:rFonts w:asciiTheme="minorEastAsia" w:eastAsiaTheme="minorEastAsia" w:hAnsiTheme="minorEastAsia" w:hint="eastAsia"/>
          <w:sz w:val="24"/>
          <w:szCs w:val="24"/>
        </w:rPr>
        <w:t>18</w:t>
      </w:r>
      <w:r w:rsidR="007F54FF" w:rsidRPr="00E22D43">
        <w:rPr>
          <w:rFonts w:asciiTheme="minorEastAsia" w:eastAsiaTheme="minorEastAsia" w:hAnsiTheme="minorEastAsia" w:hint="eastAsia"/>
          <w:sz w:val="24"/>
          <w:szCs w:val="24"/>
        </w:rPr>
        <w:t>日正式立项，立项通知为中国标协〔</w:t>
      </w:r>
      <w:r w:rsidR="00F02317">
        <w:rPr>
          <w:rFonts w:asciiTheme="minorEastAsia" w:eastAsiaTheme="minorEastAsia" w:hAnsiTheme="minorEastAsia" w:hint="eastAsia"/>
          <w:sz w:val="24"/>
          <w:szCs w:val="24"/>
        </w:rPr>
        <w:t>2020</w:t>
      </w:r>
      <w:r w:rsidR="007F54FF" w:rsidRPr="00E22D43">
        <w:rPr>
          <w:rFonts w:asciiTheme="minorEastAsia" w:eastAsiaTheme="minorEastAsia" w:hAnsiTheme="minorEastAsia" w:hint="eastAsia"/>
          <w:sz w:val="24"/>
          <w:szCs w:val="24"/>
        </w:rPr>
        <w:t>〕</w:t>
      </w:r>
      <w:r w:rsidR="00F02317">
        <w:rPr>
          <w:rFonts w:asciiTheme="minorEastAsia" w:eastAsiaTheme="minorEastAsia" w:hAnsiTheme="minorEastAsia" w:hint="eastAsia"/>
          <w:sz w:val="24"/>
          <w:szCs w:val="24"/>
        </w:rPr>
        <w:t>28</w:t>
      </w:r>
      <w:r w:rsidR="007F54FF" w:rsidRPr="00E22D43">
        <w:rPr>
          <w:rFonts w:asciiTheme="minorEastAsia" w:eastAsiaTheme="minorEastAsia" w:hAnsiTheme="minorEastAsia" w:hint="eastAsia"/>
          <w:sz w:val="24"/>
          <w:szCs w:val="24"/>
        </w:rPr>
        <w:t>号。</w:t>
      </w:r>
    </w:p>
    <w:p w:rsidR="004326D9" w:rsidRPr="00E22D43" w:rsidRDefault="004326D9"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3、主要工作过程</w:t>
      </w:r>
    </w:p>
    <w:p w:rsidR="00736F83" w:rsidRDefault="008E6B5A" w:rsidP="00D52D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标准起草工作组</w:t>
      </w:r>
      <w:r w:rsidR="00354F3E" w:rsidRPr="00B376B9">
        <w:rPr>
          <w:rFonts w:asciiTheme="minorEastAsia" w:eastAsiaTheme="minorEastAsia" w:hAnsiTheme="minorEastAsia" w:hint="eastAsia"/>
          <w:sz w:val="24"/>
          <w:szCs w:val="24"/>
        </w:rPr>
        <w:t>对国内外相关产品的现状及发展情况进行全面调研，广泛搜集和检索了国内外相关产品的技术资料，进行了大量的研究分析、资料查证工作，同时，对</w:t>
      </w:r>
      <w:r w:rsidR="00F02317">
        <w:rPr>
          <w:rFonts w:asciiTheme="minorEastAsia" w:eastAsiaTheme="minorEastAsia" w:hAnsiTheme="minorEastAsia" w:hint="eastAsia"/>
          <w:sz w:val="24"/>
          <w:szCs w:val="24"/>
        </w:rPr>
        <w:t>智能鞋柜的</w:t>
      </w:r>
      <w:r w:rsidR="00354F3E" w:rsidRPr="00B376B9">
        <w:rPr>
          <w:rFonts w:asciiTheme="minorEastAsia" w:eastAsiaTheme="minorEastAsia" w:hAnsiTheme="minorEastAsia" w:hint="eastAsia"/>
          <w:sz w:val="24"/>
          <w:szCs w:val="24"/>
        </w:rPr>
        <w:t>关键技术指标进行了试验数据的搜集，</w:t>
      </w:r>
      <w:r>
        <w:rPr>
          <w:rFonts w:asciiTheme="minorEastAsia" w:eastAsiaTheme="minorEastAsia" w:hAnsiTheme="minorEastAsia" w:hint="eastAsia"/>
          <w:sz w:val="24"/>
          <w:szCs w:val="24"/>
        </w:rPr>
        <w:t>与</w:t>
      </w:r>
      <w:r w:rsidR="00354F3E" w:rsidRPr="00B376B9">
        <w:rPr>
          <w:rFonts w:asciiTheme="minorEastAsia" w:eastAsiaTheme="minorEastAsia" w:hAnsiTheme="minorEastAsia" w:hint="eastAsia"/>
          <w:sz w:val="24"/>
          <w:szCs w:val="24"/>
        </w:rPr>
        <w:t>相关标准中技术指</w:t>
      </w:r>
      <w:r w:rsidR="00354F3E" w:rsidRPr="00B376B9">
        <w:rPr>
          <w:rFonts w:asciiTheme="minorEastAsia" w:eastAsiaTheme="minorEastAsia" w:hAnsiTheme="minorEastAsia" w:hint="eastAsia"/>
          <w:sz w:val="24"/>
          <w:szCs w:val="24"/>
        </w:rPr>
        <w:lastRenderedPageBreak/>
        <w:t>标进行对比，在此基础上编制出《</w:t>
      </w:r>
      <w:r w:rsidR="00F02317">
        <w:rPr>
          <w:rFonts w:asciiTheme="minorEastAsia" w:eastAsiaTheme="minorEastAsia" w:hAnsiTheme="minorEastAsia" w:hint="eastAsia"/>
          <w:sz w:val="24"/>
          <w:szCs w:val="24"/>
        </w:rPr>
        <w:t>带有消毒杀菌功能的智能鞋柜</w:t>
      </w:r>
      <w:r w:rsidR="00354F3E" w:rsidRPr="00B376B9">
        <w:rPr>
          <w:rFonts w:asciiTheme="minorEastAsia" w:eastAsiaTheme="minorEastAsia" w:hAnsiTheme="minorEastAsia" w:hint="eastAsia"/>
          <w:sz w:val="24"/>
          <w:szCs w:val="24"/>
        </w:rPr>
        <w:t>》标准草案初稿</w:t>
      </w:r>
      <w:r>
        <w:rPr>
          <w:rFonts w:asciiTheme="minorEastAsia" w:eastAsiaTheme="minorEastAsia" w:hAnsiTheme="minorEastAsia" w:hint="eastAsia"/>
          <w:sz w:val="24"/>
          <w:szCs w:val="24"/>
        </w:rPr>
        <w:t>。</w:t>
      </w:r>
    </w:p>
    <w:p w:rsidR="004A5FFD" w:rsidRDefault="00D52D9D" w:rsidP="00D52D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2020</w:t>
      </w:r>
      <w:r w:rsidR="008E6B5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2</w:t>
      </w:r>
      <w:r w:rsidR="008E6B5A">
        <w:rPr>
          <w:rFonts w:asciiTheme="minorEastAsia" w:eastAsiaTheme="minorEastAsia" w:hAnsiTheme="minorEastAsia" w:hint="eastAsia"/>
          <w:sz w:val="24"/>
          <w:szCs w:val="24"/>
        </w:rPr>
        <w:t>月</w:t>
      </w:r>
      <w:r w:rsidR="004A5FF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r w:rsidR="008E6B5A">
        <w:rPr>
          <w:rFonts w:asciiTheme="minorEastAsia" w:eastAsiaTheme="minorEastAsia" w:hAnsiTheme="minorEastAsia" w:hint="eastAsia"/>
          <w:sz w:val="24"/>
          <w:szCs w:val="24"/>
        </w:rPr>
        <w:t>日</w:t>
      </w:r>
      <w:r w:rsidR="008E6B5A">
        <w:rPr>
          <w:rFonts w:asciiTheme="minorEastAsia" w:eastAsiaTheme="minorEastAsia" w:hAnsiTheme="minorEastAsia"/>
          <w:sz w:val="24"/>
          <w:szCs w:val="24"/>
        </w:rPr>
        <w:t>中国标准化协会批复计划立项通过</w:t>
      </w:r>
      <w:r w:rsidR="008E6B5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经过标准起草组的讨论，</w:t>
      </w:r>
      <w:r w:rsidR="008E6B5A" w:rsidRPr="00D663DB">
        <w:rPr>
          <w:rFonts w:asciiTheme="minorEastAsia" w:eastAsiaTheme="minorEastAsia" w:hAnsiTheme="minorEastAsia" w:hint="eastAsia"/>
          <w:sz w:val="24"/>
          <w:szCs w:val="24"/>
        </w:rPr>
        <w:t>形成了征求意见稿，并下发工作组及行业相关单位征求意见。</w:t>
      </w:r>
    </w:p>
    <w:p w:rsidR="004326D9" w:rsidRPr="00E22D43" w:rsidRDefault="004326D9" w:rsidP="004A5FFD">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4、起草工作组成及任务分配</w:t>
      </w:r>
    </w:p>
    <w:tbl>
      <w:tblPr>
        <w:tblStyle w:val="ab"/>
        <w:tblW w:w="8788" w:type="dxa"/>
        <w:tblInd w:w="392" w:type="dxa"/>
        <w:tblLayout w:type="fixed"/>
        <w:tblLook w:val="04A0" w:firstRow="1" w:lastRow="0" w:firstColumn="1" w:lastColumn="0" w:noHBand="0" w:noVBand="1"/>
      </w:tblPr>
      <w:tblGrid>
        <w:gridCol w:w="3969"/>
        <w:gridCol w:w="4819"/>
      </w:tblGrid>
      <w:tr w:rsidR="00EB0811" w:rsidTr="00EB0811">
        <w:trPr>
          <w:trHeight w:val="20"/>
          <w:tblHeader/>
        </w:trPr>
        <w:tc>
          <w:tcPr>
            <w:tcW w:w="3969" w:type="dxa"/>
            <w:vAlign w:val="center"/>
          </w:tcPr>
          <w:p w:rsidR="00EB0811" w:rsidRDefault="00EB0811" w:rsidP="00F0721B">
            <w:pPr>
              <w:spacing w:line="480" w:lineRule="exact"/>
              <w:rPr>
                <w:rFonts w:asciiTheme="minorEastAsia" w:eastAsiaTheme="minorEastAsia" w:hAnsiTheme="minorEastAsia"/>
                <w:sz w:val="24"/>
                <w:szCs w:val="24"/>
              </w:rPr>
            </w:pPr>
            <w:r>
              <w:rPr>
                <w:rFonts w:asciiTheme="minorEastAsia" w:eastAsiaTheme="minorEastAsia" w:hAnsiTheme="minorEastAsia"/>
                <w:sz w:val="24"/>
                <w:szCs w:val="24"/>
              </w:rPr>
              <w:t>主要参加单位</w:t>
            </w:r>
          </w:p>
        </w:tc>
        <w:tc>
          <w:tcPr>
            <w:tcW w:w="4819" w:type="dxa"/>
            <w:vAlign w:val="center"/>
          </w:tcPr>
          <w:p w:rsidR="00EB0811" w:rsidRDefault="00EB0811" w:rsidP="00F0721B">
            <w:pPr>
              <w:spacing w:line="480" w:lineRule="exact"/>
              <w:rPr>
                <w:rFonts w:asciiTheme="minorEastAsia" w:eastAsiaTheme="minorEastAsia" w:hAnsiTheme="minorEastAsia"/>
                <w:sz w:val="24"/>
                <w:szCs w:val="24"/>
              </w:rPr>
            </w:pPr>
            <w:r>
              <w:rPr>
                <w:rFonts w:asciiTheme="minorEastAsia" w:eastAsiaTheme="minorEastAsia" w:hAnsiTheme="minorEastAsia"/>
                <w:sz w:val="24"/>
                <w:szCs w:val="24"/>
              </w:rPr>
              <w:t>主要工作</w:t>
            </w:r>
          </w:p>
        </w:tc>
      </w:tr>
      <w:tr w:rsidR="00D52D9D" w:rsidTr="00EB0811">
        <w:trPr>
          <w:trHeight w:val="20"/>
        </w:trPr>
        <w:tc>
          <w:tcPr>
            <w:tcW w:w="3969" w:type="dxa"/>
            <w:vAlign w:val="center"/>
          </w:tcPr>
          <w:p w:rsidR="00D52D9D" w:rsidRDefault="00D52D9D" w:rsidP="00C12D14">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青岛海尔洗衣机</w:t>
            </w:r>
            <w:r w:rsidRPr="00E22D43">
              <w:rPr>
                <w:rFonts w:asciiTheme="minorEastAsia" w:eastAsiaTheme="minorEastAsia" w:hAnsiTheme="minorEastAsia" w:hint="eastAsia"/>
                <w:sz w:val="24"/>
                <w:szCs w:val="24"/>
              </w:rPr>
              <w:t>有限公司</w:t>
            </w:r>
          </w:p>
        </w:tc>
        <w:tc>
          <w:tcPr>
            <w:tcW w:w="4819" w:type="dxa"/>
            <w:vAlign w:val="center"/>
          </w:tcPr>
          <w:p w:rsidR="00D52D9D" w:rsidRDefault="0004508A" w:rsidP="00C12D14">
            <w:pPr>
              <w:spacing w:line="480" w:lineRule="exact"/>
              <w:rPr>
                <w:rFonts w:asciiTheme="minorEastAsia" w:eastAsiaTheme="minorEastAsia" w:hAnsiTheme="minorEastAsia"/>
                <w:sz w:val="24"/>
                <w:szCs w:val="24"/>
              </w:rPr>
            </w:pPr>
            <w:r w:rsidRPr="0004508A">
              <w:rPr>
                <w:rFonts w:asciiTheme="minorEastAsia" w:eastAsiaTheme="minorEastAsia" w:hAnsiTheme="minorEastAsia" w:hint="eastAsia"/>
                <w:sz w:val="24"/>
                <w:szCs w:val="24"/>
              </w:rPr>
              <w:t>标准起草与讨论、试验验证</w:t>
            </w:r>
          </w:p>
        </w:tc>
      </w:tr>
      <w:tr w:rsidR="0004508A" w:rsidTr="00045C54">
        <w:trPr>
          <w:trHeight w:val="20"/>
        </w:trPr>
        <w:tc>
          <w:tcPr>
            <w:tcW w:w="3969" w:type="dxa"/>
            <w:vAlign w:val="center"/>
          </w:tcPr>
          <w:p w:rsidR="0004508A" w:rsidRDefault="0004508A" w:rsidP="0004508A">
            <w:pPr>
              <w:rPr>
                <w:rFonts w:asciiTheme="minorEastAsia" w:eastAsiaTheme="minorEastAsia" w:hAnsiTheme="minorEastAsia"/>
                <w:sz w:val="24"/>
                <w:szCs w:val="24"/>
              </w:rPr>
            </w:pPr>
            <w:r w:rsidRPr="00F02317">
              <w:rPr>
                <w:rFonts w:asciiTheme="minorEastAsia" w:eastAsiaTheme="minorEastAsia" w:hAnsiTheme="minorEastAsia" w:hint="eastAsia"/>
                <w:sz w:val="24"/>
                <w:szCs w:val="24"/>
              </w:rPr>
              <w:t>全国卫生产业企业管理协会抗菌产业分会</w:t>
            </w:r>
          </w:p>
        </w:tc>
        <w:tc>
          <w:tcPr>
            <w:tcW w:w="4819" w:type="dxa"/>
          </w:tcPr>
          <w:p w:rsidR="0004508A" w:rsidRPr="0004508A" w:rsidRDefault="0004508A" w:rsidP="0004508A">
            <w:pPr>
              <w:spacing w:line="480" w:lineRule="exact"/>
              <w:rPr>
                <w:rFonts w:asciiTheme="minorEastAsia" w:eastAsiaTheme="minorEastAsia" w:hAnsiTheme="minorEastAsia"/>
                <w:sz w:val="24"/>
                <w:szCs w:val="24"/>
              </w:rPr>
            </w:pPr>
            <w:r w:rsidRPr="0004508A">
              <w:rPr>
                <w:rFonts w:asciiTheme="minorEastAsia" w:eastAsiaTheme="minorEastAsia" w:hAnsiTheme="minorEastAsia" w:hint="eastAsia"/>
                <w:sz w:val="24"/>
                <w:szCs w:val="24"/>
              </w:rPr>
              <w:t>试验验证与讨论</w:t>
            </w:r>
          </w:p>
        </w:tc>
      </w:tr>
      <w:tr w:rsidR="0004508A" w:rsidTr="00045C54">
        <w:trPr>
          <w:trHeight w:val="20"/>
        </w:trPr>
        <w:tc>
          <w:tcPr>
            <w:tcW w:w="3969" w:type="dxa"/>
            <w:vAlign w:val="center"/>
          </w:tcPr>
          <w:p w:rsidR="0004508A" w:rsidRPr="00E22D43" w:rsidRDefault="0004508A" w:rsidP="00F0721B">
            <w:pPr>
              <w:spacing w:line="480" w:lineRule="exact"/>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青岛海尔智能技术研发有限公司</w:t>
            </w:r>
          </w:p>
        </w:tc>
        <w:tc>
          <w:tcPr>
            <w:tcW w:w="4819" w:type="dxa"/>
          </w:tcPr>
          <w:p w:rsidR="0004508A" w:rsidRPr="0004508A" w:rsidRDefault="0004508A" w:rsidP="0004508A">
            <w:pPr>
              <w:spacing w:line="480" w:lineRule="exact"/>
              <w:rPr>
                <w:rFonts w:asciiTheme="minorEastAsia" w:eastAsiaTheme="minorEastAsia" w:hAnsiTheme="minorEastAsia"/>
                <w:sz w:val="24"/>
                <w:szCs w:val="24"/>
              </w:rPr>
            </w:pPr>
            <w:r w:rsidRPr="0004508A">
              <w:rPr>
                <w:rFonts w:asciiTheme="minorEastAsia" w:eastAsiaTheme="minorEastAsia" w:hAnsiTheme="minorEastAsia" w:hint="eastAsia"/>
                <w:sz w:val="24"/>
                <w:szCs w:val="24"/>
              </w:rPr>
              <w:t>标准起草与讨论</w:t>
            </w:r>
          </w:p>
        </w:tc>
      </w:tr>
    </w:tbl>
    <w:p w:rsidR="008A1D85"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二</w:t>
      </w:r>
      <w:r w:rsidR="00980DE8" w:rsidRPr="00E22D43">
        <w:rPr>
          <w:rFonts w:asciiTheme="minorEastAsia" w:eastAsiaTheme="minorEastAsia" w:hAnsiTheme="minorEastAsia" w:hint="eastAsia"/>
          <w:b/>
          <w:sz w:val="24"/>
          <w:szCs w:val="24"/>
        </w:rPr>
        <w:t>、标准编制原则</w:t>
      </w:r>
      <w:r w:rsidR="008A1D85" w:rsidRPr="00E22D43">
        <w:rPr>
          <w:rFonts w:asciiTheme="minorEastAsia" w:eastAsiaTheme="minorEastAsia" w:hAnsiTheme="minorEastAsia" w:hint="eastAsia"/>
          <w:b/>
          <w:sz w:val="24"/>
          <w:szCs w:val="24"/>
        </w:rPr>
        <w:t>主要内容</w:t>
      </w:r>
    </w:p>
    <w:p w:rsidR="004326D9" w:rsidRPr="00E22D43" w:rsidRDefault="004326D9"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1、编制原则</w:t>
      </w:r>
    </w:p>
    <w:p w:rsidR="00433ECE" w:rsidRPr="00E22D43" w:rsidRDefault="00433ECE"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本标准的</w:t>
      </w:r>
      <w:r w:rsidR="001546F5" w:rsidRPr="00E22D43">
        <w:rPr>
          <w:rFonts w:asciiTheme="minorEastAsia" w:eastAsiaTheme="minorEastAsia" w:hAnsiTheme="minorEastAsia" w:hint="eastAsia"/>
          <w:sz w:val="24"/>
          <w:szCs w:val="24"/>
        </w:rPr>
        <w:t>制定</w:t>
      </w:r>
      <w:r w:rsidRPr="00E22D43">
        <w:rPr>
          <w:rFonts w:asciiTheme="minorEastAsia" w:eastAsiaTheme="minorEastAsia" w:hAnsiTheme="minorEastAsia" w:hint="eastAsia"/>
          <w:sz w:val="24"/>
          <w:szCs w:val="24"/>
        </w:rPr>
        <w:t>符合产业发展的原则，本着先进性、科学性、合理性和可操作性的原则以及标准的目标、统一性、协调性、适用性、一致性和规范性原则来进行本标准的</w:t>
      </w:r>
      <w:r w:rsidR="001546F5" w:rsidRPr="00E22D43">
        <w:rPr>
          <w:rFonts w:asciiTheme="minorEastAsia" w:eastAsiaTheme="minorEastAsia" w:hAnsiTheme="minorEastAsia" w:hint="eastAsia"/>
          <w:sz w:val="24"/>
          <w:szCs w:val="24"/>
        </w:rPr>
        <w:t>制定</w:t>
      </w:r>
      <w:r w:rsidRPr="00E22D43">
        <w:rPr>
          <w:rFonts w:asciiTheme="minorEastAsia" w:eastAsiaTheme="minorEastAsia" w:hAnsiTheme="minorEastAsia" w:hint="eastAsia"/>
          <w:sz w:val="24"/>
          <w:szCs w:val="24"/>
        </w:rPr>
        <w:t>工作。</w:t>
      </w:r>
    </w:p>
    <w:p w:rsidR="00433ECE" w:rsidRDefault="00433ECE"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本标准起草过程中，主要按</w:t>
      </w:r>
      <w:r w:rsidR="005B7066" w:rsidRPr="00E22D43">
        <w:rPr>
          <w:rFonts w:asciiTheme="minorEastAsia" w:eastAsiaTheme="minorEastAsia" w:hAnsiTheme="minorEastAsia" w:hint="eastAsia"/>
          <w:sz w:val="24"/>
          <w:szCs w:val="24"/>
        </w:rPr>
        <w:t>T/CAS 1.1—2017《团体标准的结构和编写指南》及</w:t>
      </w:r>
      <w:r w:rsidRPr="00E22D43">
        <w:rPr>
          <w:rFonts w:asciiTheme="minorEastAsia" w:eastAsiaTheme="minorEastAsia" w:hAnsiTheme="minorEastAsia"/>
          <w:sz w:val="24"/>
          <w:szCs w:val="24"/>
        </w:rPr>
        <w:t>GB/T 1.1</w:t>
      </w:r>
      <w:r w:rsidRPr="00E22D43">
        <w:rPr>
          <w:rFonts w:asciiTheme="minorEastAsia" w:eastAsiaTheme="minorEastAsia" w:hAnsiTheme="minorEastAsia" w:hint="eastAsia"/>
          <w:sz w:val="24"/>
          <w:szCs w:val="24"/>
        </w:rPr>
        <w:t>－</w:t>
      </w:r>
      <w:r w:rsidRPr="00E22D43">
        <w:rPr>
          <w:rFonts w:asciiTheme="minorEastAsia" w:eastAsiaTheme="minorEastAsia" w:hAnsiTheme="minorEastAsia"/>
          <w:sz w:val="24"/>
          <w:szCs w:val="24"/>
        </w:rPr>
        <w:t>2009</w:t>
      </w:r>
      <w:r w:rsidRPr="00E22D43">
        <w:rPr>
          <w:rFonts w:asciiTheme="minorEastAsia" w:eastAsiaTheme="minorEastAsia" w:hAnsiTheme="minorEastAsia" w:hint="eastAsia"/>
          <w:sz w:val="24"/>
          <w:szCs w:val="24"/>
        </w:rPr>
        <w:t>《标准化工作导则第</w:t>
      </w:r>
      <w:r w:rsidRPr="00E22D43">
        <w:rPr>
          <w:rFonts w:asciiTheme="minorEastAsia" w:eastAsiaTheme="minorEastAsia" w:hAnsiTheme="minorEastAsia"/>
          <w:sz w:val="24"/>
          <w:szCs w:val="24"/>
        </w:rPr>
        <w:t>1</w:t>
      </w:r>
      <w:r w:rsidRPr="00E22D43">
        <w:rPr>
          <w:rFonts w:asciiTheme="minorEastAsia" w:eastAsiaTheme="minorEastAsia" w:hAnsiTheme="minorEastAsia" w:hint="eastAsia"/>
          <w:sz w:val="24"/>
          <w:szCs w:val="24"/>
        </w:rPr>
        <w:t>部分：标准的结构和编写》</w:t>
      </w:r>
      <w:r w:rsidR="005B7066" w:rsidRPr="00E22D43">
        <w:rPr>
          <w:rFonts w:asciiTheme="minorEastAsia" w:eastAsiaTheme="minorEastAsia" w:hAnsiTheme="minorEastAsia" w:hint="eastAsia"/>
          <w:sz w:val="24"/>
          <w:szCs w:val="24"/>
        </w:rPr>
        <w:t>的要求进行了编写。同时技术指标方面，主要参考和引用了：</w:t>
      </w:r>
    </w:p>
    <w:p w:rsidR="00A02B8E" w:rsidRPr="00A02B8E" w:rsidRDefault="00A02B8E" w:rsidP="00A02B8E">
      <w:pPr>
        <w:spacing w:line="360" w:lineRule="auto"/>
        <w:ind w:firstLineChars="200" w:firstLine="480"/>
        <w:rPr>
          <w:rFonts w:asciiTheme="minorEastAsia" w:eastAsiaTheme="minorEastAsia" w:hAnsiTheme="minorEastAsia"/>
          <w:sz w:val="24"/>
          <w:szCs w:val="24"/>
        </w:rPr>
      </w:pPr>
      <w:r w:rsidRPr="00A02B8E">
        <w:rPr>
          <w:rFonts w:asciiTheme="minorEastAsia" w:eastAsiaTheme="minorEastAsia" w:hAnsiTheme="minorEastAsia" w:hint="eastAsia"/>
          <w:sz w:val="24"/>
          <w:szCs w:val="24"/>
        </w:rPr>
        <w:t>GB/T 4214.1   家用和类似用途电器噪声测试方法 通用要求</w:t>
      </w:r>
    </w:p>
    <w:p w:rsidR="00A02B8E" w:rsidRPr="00A02B8E" w:rsidRDefault="00A02B8E" w:rsidP="00A02B8E">
      <w:pPr>
        <w:spacing w:line="360" w:lineRule="auto"/>
        <w:ind w:firstLineChars="200" w:firstLine="480"/>
        <w:rPr>
          <w:rFonts w:asciiTheme="minorEastAsia" w:eastAsiaTheme="minorEastAsia" w:hAnsiTheme="minorEastAsia"/>
          <w:sz w:val="24"/>
          <w:szCs w:val="24"/>
        </w:rPr>
      </w:pPr>
      <w:r w:rsidRPr="00A02B8E">
        <w:rPr>
          <w:rFonts w:asciiTheme="minorEastAsia" w:eastAsiaTheme="minorEastAsia" w:hAnsiTheme="minorEastAsia" w:hint="eastAsia"/>
          <w:sz w:val="24"/>
          <w:szCs w:val="24"/>
        </w:rPr>
        <w:t>GB 4706.1   家用和类似用途电器的安全 第1部分：通用要求</w:t>
      </w:r>
    </w:p>
    <w:p w:rsidR="00A02B8E" w:rsidRPr="00A02B8E" w:rsidRDefault="00A02B8E" w:rsidP="00A02B8E">
      <w:pPr>
        <w:spacing w:line="360" w:lineRule="auto"/>
        <w:ind w:firstLineChars="200" w:firstLine="480"/>
        <w:rPr>
          <w:rFonts w:asciiTheme="minorEastAsia" w:eastAsiaTheme="minorEastAsia" w:hAnsiTheme="minorEastAsia"/>
          <w:sz w:val="24"/>
          <w:szCs w:val="24"/>
        </w:rPr>
      </w:pPr>
      <w:r w:rsidRPr="00A02B8E">
        <w:rPr>
          <w:rFonts w:asciiTheme="minorEastAsia" w:eastAsiaTheme="minorEastAsia" w:hAnsiTheme="minorEastAsia" w:hint="eastAsia"/>
          <w:sz w:val="24"/>
          <w:szCs w:val="24"/>
        </w:rPr>
        <w:t>GB/T 5296.2   消费品使用说明 第2部分：家用和类似用途电器</w:t>
      </w:r>
    </w:p>
    <w:p w:rsidR="00A02B8E" w:rsidRPr="00A02B8E" w:rsidRDefault="00A02B8E" w:rsidP="00A02B8E">
      <w:pPr>
        <w:spacing w:line="360" w:lineRule="auto"/>
        <w:ind w:firstLineChars="200" w:firstLine="480"/>
        <w:rPr>
          <w:rFonts w:asciiTheme="minorEastAsia" w:eastAsiaTheme="minorEastAsia" w:hAnsiTheme="minorEastAsia"/>
          <w:sz w:val="24"/>
          <w:szCs w:val="24"/>
        </w:rPr>
      </w:pPr>
      <w:r w:rsidRPr="00A02B8E">
        <w:rPr>
          <w:rFonts w:asciiTheme="minorEastAsia" w:eastAsiaTheme="minorEastAsia" w:hAnsiTheme="minorEastAsia" w:hint="eastAsia"/>
          <w:sz w:val="24"/>
          <w:szCs w:val="24"/>
        </w:rPr>
        <w:t>GB 17988-2008   食品消毒柜安全和卫生要求</w:t>
      </w:r>
    </w:p>
    <w:p w:rsidR="00A02B8E" w:rsidRDefault="00A02B8E" w:rsidP="00A02B8E">
      <w:pPr>
        <w:spacing w:line="360" w:lineRule="auto"/>
        <w:ind w:firstLineChars="200" w:firstLine="480"/>
        <w:rPr>
          <w:rFonts w:asciiTheme="minorEastAsia" w:eastAsiaTheme="minorEastAsia" w:hAnsiTheme="minorEastAsia"/>
          <w:sz w:val="24"/>
          <w:szCs w:val="24"/>
        </w:rPr>
      </w:pPr>
      <w:r w:rsidRPr="00A02B8E">
        <w:rPr>
          <w:rFonts w:asciiTheme="minorEastAsia" w:eastAsiaTheme="minorEastAsia" w:hAnsiTheme="minorEastAsia" w:hint="eastAsia"/>
          <w:sz w:val="24"/>
          <w:szCs w:val="24"/>
        </w:rPr>
        <w:t>《消毒技术规范》卫生部2002年版</w:t>
      </w:r>
    </w:p>
    <w:p w:rsidR="004326D9" w:rsidRPr="00E22D43" w:rsidRDefault="004326D9"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2、标准主要内容的论据</w:t>
      </w:r>
    </w:p>
    <w:p w:rsidR="00324BC3" w:rsidRDefault="00980DE8" w:rsidP="00E22D43">
      <w:pPr>
        <w:spacing w:line="360" w:lineRule="auto"/>
        <w:ind w:firstLineChars="200" w:firstLine="480"/>
        <w:rPr>
          <w:rFonts w:asciiTheme="minorEastAsia" w:eastAsiaTheme="minorEastAsia" w:hAnsiTheme="minorEastAsia"/>
          <w:sz w:val="24"/>
          <w:szCs w:val="24"/>
        </w:rPr>
      </w:pPr>
      <w:r w:rsidRPr="0074730C">
        <w:rPr>
          <w:rFonts w:asciiTheme="minorEastAsia" w:eastAsiaTheme="minorEastAsia" w:hAnsiTheme="minorEastAsia" w:hint="eastAsia"/>
          <w:sz w:val="24"/>
          <w:szCs w:val="24"/>
        </w:rPr>
        <w:t>本标准</w:t>
      </w:r>
      <w:r w:rsidR="00D303E7" w:rsidRPr="0074730C">
        <w:rPr>
          <w:rFonts w:asciiTheme="minorEastAsia" w:eastAsiaTheme="minorEastAsia" w:hAnsiTheme="minorEastAsia" w:hint="eastAsia"/>
          <w:sz w:val="24"/>
          <w:szCs w:val="24"/>
        </w:rPr>
        <w:t>制定</w:t>
      </w:r>
      <w:r w:rsidRPr="0074730C">
        <w:rPr>
          <w:rFonts w:asciiTheme="minorEastAsia" w:eastAsiaTheme="minorEastAsia" w:hAnsiTheme="minorEastAsia" w:hint="eastAsia"/>
          <w:sz w:val="24"/>
          <w:szCs w:val="24"/>
        </w:rPr>
        <w:t>的原则</w:t>
      </w:r>
      <w:r w:rsidR="00AB7833" w:rsidRPr="0074730C">
        <w:rPr>
          <w:rFonts w:asciiTheme="minorEastAsia" w:eastAsiaTheme="minorEastAsia" w:hAnsiTheme="minorEastAsia" w:hint="eastAsia"/>
          <w:sz w:val="24"/>
          <w:szCs w:val="24"/>
        </w:rPr>
        <w:t>为消费者提供</w:t>
      </w:r>
      <w:r w:rsidR="00D663DB" w:rsidRPr="0074730C">
        <w:rPr>
          <w:rFonts w:asciiTheme="minorEastAsia" w:eastAsiaTheme="minorEastAsia" w:hAnsiTheme="minorEastAsia" w:hint="eastAsia"/>
          <w:sz w:val="24"/>
          <w:szCs w:val="24"/>
        </w:rPr>
        <w:t>安全洗衣机</w:t>
      </w:r>
      <w:r w:rsidR="00D303E7" w:rsidRPr="0074730C">
        <w:rPr>
          <w:rFonts w:asciiTheme="minorEastAsia" w:eastAsiaTheme="minorEastAsia" w:hAnsiTheme="minorEastAsia" w:hint="eastAsia"/>
          <w:sz w:val="24"/>
          <w:szCs w:val="24"/>
        </w:rPr>
        <w:t>，</w:t>
      </w:r>
      <w:r w:rsidR="006412BD" w:rsidRPr="0074730C">
        <w:rPr>
          <w:rFonts w:asciiTheme="minorEastAsia" w:eastAsiaTheme="minorEastAsia" w:hAnsiTheme="minorEastAsia" w:hint="eastAsia"/>
          <w:sz w:val="24"/>
          <w:szCs w:val="24"/>
        </w:rPr>
        <w:t>本标准主要内容</w:t>
      </w:r>
      <w:r w:rsidR="009727E7" w:rsidRPr="0074730C">
        <w:rPr>
          <w:rFonts w:asciiTheme="minorEastAsia" w:eastAsiaTheme="minorEastAsia" w:hAnsiTheme="minorEastAsia" w:hint="eastAsia"/>
          <w:sz w:val="24"/>
          <w:szCs w:val="24"/>
        </w:rPr>
        <w:t>及</w:t>
      </w:r>
      <w:r w:rsidR="00D303E7" w:rsidRPr="0074730C">
        <w:rPr>
          <w:rFonts w:asciiTheme="minorEastAsia" w:eastAsiaTheme="minorEastAsia" w:hAnsiTheme="minorEastAsia" w:hint="eastAsia"/>
          <w:sz w:val="24"/>
          <w:szCs w:val="24"/>
        </w:rPr>
        <w:t>技术指标</w:t>
      </w:r>
      <w:r w:rsidR="009727E7" w:rsidRPr="0074730C">
        <w:rPr>
          <w:rFonts w:asciiTheme="minorEastAsia" w:eastAsiaTheme="minorEastAsia" w:hAnsiTheme="minorEastAsia" w:hint="eastAsia"/>
          <w:sz w:val="24"/>
          <w:szCs w:val="24"/>
        </w:rPr>
        <w:t>为</w:t>
      </w:r>
      <w:r w:rsidR="00D303E7" w:rsidRPr="0074730C">
        <w:rPr>
          <w:rFonts w:asciiTheme="minorEastAsia" w:eastAsiaTheme="minorEastAsia" w:hAnsiTheme="minorEastAsia" w:hint="eastAsia"/>
          <w:sz w:val="24"/>
          <w:szCs w:val="24"/>
        </w:rPr>
        <w:t>：</w:t>
      </w:r>
    </w:p>
    <w:p w:rsidR="00646118" w:rsidRPr="00646118" w:rsidRDefault="00646118" w:rsidP="00646118">
      <w:pPr>
        <w:spacing w:line="360" w:lineRule="auto"/>
        <w:ind w:firstLineChars="200" w:firstLine="480"/>
        <w:rPr>
          <w:rFonts w:asciiTheme="minorEastAsia" w:eastAsiaTheme="minorEastAsia" w:hAnsiTheme="minorEastAsia"/>
          <w:sz w:val="24"/>
          <w:szCs w:val="24"/>
        </w:rPr>
      </w:pPr>
      <w:r w:rsidRPr="00646118">
        <w:rPr>
          <w:rFonts w:asciiTheme="minorEastAsia" w:eastAsiaTheme="minorEastAsia" w:hAnsiTheme="minorEastAsia" w:hint="eastAsia"/>
          <w:sz w:val="24"/>
          <w:szCs w:val="24"/>
        </w:rPr>
        <w:t>主要技术指标：</w:t>
      </w:r>
    </w:p>
    <w:p w:rsidR="00646118" w:rsidRPr="00582277" w:rsidRDefault="00646118" w:rsidP="00582277">
      <w:pPr>
        <w:pStyle w:val="ac"/>
        <w:numPr>
          <w:ilvl w:val="0"/>
          <w:numId w:val="6"/>
        </w:numPr>
        <w:rPr>
          <w:rFonts w:asciiTheme="minorEastAsia" w:eastAsiaTheme="minorEastAsia" w:hAnsiTheme="minorEastAsia"/>
          <w:szCs w:val="24"/>
        </w:rPr>
      </w:pPr>
      <w:bookmarkStart w:id="4" w:name="OLE_LINK14"/>
      <w:bookmarkStart w:id="5" w:name="OLE_LINK15"/>
      <w:r w:rsidRPr="00582277">
        <w:rPr>
          <w:rFonts w:asciiTheme="minorEastAsia" w:eastAsiaTheme="minorEastAsia" w:hAnsiTheme="minorEastAsia" w:hint="eastAsia"/>
          <w:szCs w:val="24"/>
        </w:rPr>
        <w:t>烘干性能：试验样块的含水率应小于6%；</w:t>
      </w:r>
    </w:p>
    <w:p w:rsidR="00646118" w:rsidRPr="00582277" w:rsidRDefault="00646118" w:rsidP="00582277">
      <w:pPr>
        <w:pStyle w:val="ac"/>
        <w:numPr>
          <w:ilvl w:val="0"/>
          <w:numId w:val="6"/>
        </w:numPr>
        <w:rPr>
          <w:rFonts w:asciiTheme="minorEastAsia" w:eastAsiaTheme="minorEastAsia" w:hAnsiTheme="minorEastAsia"/>
          <w:szCs w:val="24"/>
        </w:rPr>
      </w:pPr>
      <w:r w:rsidRPr="00582277">
        <w:rPr>
          <w:rFonts w:asciiTheme="minorEastAsia" w:eastAsiaTheme="minorEastAsia" w:hAnsiTheme="minorEastAsia" w:hint="eastAsia"/>
          <w:szCs w:val="24"/>
        </w:rPr>
        <w:t>臭氧浓度：臭氧浓度应不超过0.1mg/m</w:t>
      </w:r>
      <w:r w:rsidRPr="00384C64">
        <w:rPr>
          <w:rFonts w:asciiTheme="minorEastAsia" w:eastAsiaTheme="minorEastAsia" w:hAnsiTheme="minorEastAsia" w:hint="eastAsia"/>
          <w:szCs w:val="24"/>
          <w:vertAlign w:val="superscript"/>
        </w:rPr>
        <w:t>3</w:t>
      </w:r>
      <w:r w:rsidRPr="00582277">
        <w:rPr>
          <w:rFonts w:asciiTheme="minorEastAsia" w:eastAsiaTheme="minorEastAsia" w:hAnsiTheme="minorEastAsia" w:hint="eastAsia"/>
          <w:szCs w:val="24"/>
        </w:rPr>
        <w:t>；</w:t>
      </w:r>
    </w:p>
    <w:p w:rsidR="00646118" w:rsidRPr="00582277" w:rsidRDefault="00646118" w:rsidP="00582277">
      <w:pPr>
        <w:pStyle w:val="ac"/>
        <w:numPr>
          <w:ilvl w:val="0"/>
          <w:numId w:val="6"/>
        </w:numPr>
        <w:rPr>
          <w:rFonts w:asciiTheme="minorEastAsia" w:eastAsiaTheme="minorEastAsia" w:hAnsiTheme="minorEastAsia"/>
          <w:szCs w:val="24"/>
        </w:rPr>
      </w:pPr>
      <w:r w:rsidRPr="00582277">
        <w:rPr>
          <w:rFonts w:asciiTheme="minorEastAsia" w:eastAsiaTheme="minorEastAsia" w:hAnsiTheme="minorEastAsia" w:hint="eastAsia"/>
          <w:szCs w:val="24"/>
        </w:rPr>
        <w:t>杀菌性能：大肠杆菌杀灭率、红色毛癣菌和须癣毛癣菌杀灭率应大于99%；</w:t>
      </w:r>
    </w:p>
    <w:p w:rsidR="00646118" w:rsidRPr="00582277" w:rsidRDefault="00646118" w:rsidP="00582277">
      <w:pPr>
        <w:pStyle w:val="ac"/>
        <w:numPr>
          <w:ilvl w:val="0"/>
          <w:numId w:val="6"/>
        </w:numPr>
        <w:rPr>
          <w:rFonts w:asciiTheme="minorEastAsia" w:eastAsiaTheme="minorEastAsia" w:hAnsiTheme="minorEastAsia"/>
          <w:szCs w:val="24"/>
        </w:rPr>
      </w:pPr>
      <w:r w:rsidRPr="00582277">
        <w:rPr>
          <w:rFonts w:asciiTheme="minorEastAsia" w:eastAsiaTheme="minorEastAsia" w:hAnsiTheme="minorEastAsia" w:hint="eastAsia"/>
          <w:szCs w:val="24"/>
        </w:rPr>
        <w:t>噪声：噪声限值应不大于60dB（A）；</w:t>
      </w:r>
    </w:p>
    <w:bookmarkEnd w:id="4"/>
    <w:bookmarkEnd w:id="5"/>
    <w:p w:rsidR="00B32983" w:rsidRPr="00664784" w:rsidRDefault="00646118" w:rsidP="00D7735F">
      <w:pPr>
        <w:pStyle w:val="ac"/>
        <w:numPr>
          <w:ilvl w:val="0"/>
          <w:numId w:val="6"/>
        </w:numPr>
        <w:rPr>
          <w:rFonts w:asciiTheme="minorEastAsia" w:eastAsiaTheme="minorEastAsia" w:hAnsiTheme="minorEastAsia"/>
          <w:szCs w:val="24"/>
        </w:rPr>
      </w:pPr>
      <w:r w:rsidRPr="00582277">
        <w:rPr>
          <w:rFonts w:asciiTheme="minorEastAsia" w:eastAsiaTheme="minorEastAsia" w:hAnsiTheme="minorEastAsia" w:hint="eastAsia"/>
          <w:szCs w:val="24"/>
        </w:rPr>
        <w:t>消毒等级</w:t>
      </w:r>
      <w:r w:rsidRPr="00664784">
        <w:rPr>
          <w:rFonts w:asciiTheme="minorEastAsia" w:eastAsiaTheme="minorEastAsia" w:hAnsiTheme="minorEastAsia" w:hint="eastAsia"/>
          <w:szCs w:val="24"/>
        </w:rPr>
        <w:t>：符合本标准</w:t>
      </w:r>
      <w:r w:rsidR="009B3F0C" w:rsidRPr="00664784">
        <w:rPr>
          <w:rFonts w:asciiTheme="minorEastAsia" w:eastAsiaTheme="minorEastAsia" w:hAnsiTheme="minorEastAsia" w:hint="eastAsia"/>
          <w:szCs w:val="24"/>
        </w:rPr>
        <w:t>表1</w:t>
      </w:r>
      <w:r w:rsidRPr="00664784">
        <w:rPr>
          <w:rFonts w:asciiTheme="minorEastAsia" w:eastAsiaTheme="minorEastAsia" w:hAnsiTheme="minorEastAsia" w:hint="eastAsia"/>
          <w:szCs w:val="24"/>
        </w:rPr>
        <w:t>要求。</w:t>
      </w:r>
    </w:p>
    <w:p w:rsidR="009B3F0C" w:rsidRPr="00772675" w:rsidRDefault="009B3F0C" w:rsidP="009B3F0C">
      <w:pPr>
        <w:pStyle w:val="a9"/>
        <w:ind w:left="900" w:firstLineChars="0" w:firstLine="0"/>
        <w:jc w:val="center"/>
        <w:rPr>
          <w:rFonts w:ascii="黑体" w:eastAsia="黑体" w:hAnsi="黑体" w:cs="宋体"/>
        </w:rPr>
      </w:pPr>
      <w:r w:rsidRPr="00772675">
        <w:rPr>
          <w:rFonts w:ascii="黑体" w:eastAsia="黑体" w:hAnsi="黑体" w:cs="宋体" w:hint="eastAsia"/>
        </w:rPr>
        <w:lastRenderedPageBreak/>
        <w:t>表1消毒效果等级</w:t>
      </w:r>
    </w:p>
    <w:tbl>
      <w:tblPr>
        <w:tblStyle w:val="ab"/>
        <w:tblW w:w="8921" w:type="dxa"/>
        <w:jc w:val="center"/>
        <w:tblLook w:val="04A0" w:firstRow="1" w:lastRow="0" w:firstColumn="1" w:lastColumn="0" w:noHBand="0" w:noVBand="1"/>
      </w:tblPr>
      <w:tblGrid>
        <w:gridCol w:w="1603"/>
        <w:gridCol w:w="4357"/>
        <w:gridCol w:w="1480"/>
        <w:gridCol w:w="1481"/>
      </w:tblGrid>
      <w:tr w:rsidR="009B3F0C" w:rsidRPr="00AC3435" w:rsidTr="00C12D14">
        <w:trPr>
          <w:trHeight w:val="425"/>
          <w:jc w:val="center"/>
        </w:trPr>
        <w:tc>
          <w:tcPr>
            <w:tcW w:w="1603"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消毒对象</w:t>
            </w:r>
          </w:p>
        </w:tc>
        <w:tc>
          <w:tcPr>
            <w:tcW w:w="4357"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评价规定</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星级“*”</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星级“**”</w:t>
            </w:r>
          </w:p>
        </w:tc>
      </w:tr>
      <w:tr w:rsidR="009B3F0C" w:rsidRPr="00AC3435" w:rsidTr="00C12D14">
        <w:trPr>
          <w:trHeight w:val="425"/>
          <w:jc w:val="center"/>
        </w:trPr>
        <w:tc>
          <w:tcPr>
            <w:tcW w:w="1603" w:type="dxa"/>
            <w:vAlign w:val="center"/>
          </w:tcPr>
          <w:p w:rsidR="009B3F0C" w:rsidRPr="00AC3435" w:rsidRDefault="009B3F0C" w:rsidP="00C12D14">
            <w:pPr>
              <w:pStyle w:val="a9"/>
              <w:ind w:firstLineChars="0" w:firstLine="0"/>
              <w:rPr>
                <w:rFonts w:cs="宋体"/>
                <w:sz w:val="18"/>
                <w:szCs w:val="18"/>
              </w:rPr>
            </w:pPr>
            <w:r w:rsidRPr="00AC3435">
              <w:rPr>
                <w:rFonts w:cs="宋体" w:hint="eastAsia"/>
                <w:sz w:val="18"/>
                <w:szCs w:val="18"/>
              </w:rPr>
              <w:t>大肠杆菌</w:t>
            </w:r>
          </w:p>
        </w:tc>
        <w:tc>
          <w:tcPr>
            <w:tcW w:w="4357" w:type="dxa"/>
            <w:vAlign w:val="center"/>
          </w:tcPr>
          <w:p w:rsidR="009B3F0C" w:rsidRPr="00AC3435" w:rsidRDefault="009B3F0C" w:rsidP="00C12D14">
            <w:pPr>
              <w:pStyle w:val="a9"/>
              <w:ind w:firstLineChars="0" w:firstLine="0"/>
              <w:rPr>
                <w:rFonts w:cs="宋体"/>
                <w:sz w:val="18"/>
                <w:szCs w:val="18"/>
              </w:rPr>
            </w:pPr>
            <w:r w:rsidRPr="00AC3435">
              <w:rPr>
                <w:rFonts w:cs="宋体" w:hint="eastAsia"/>
                <w:sz w:val="18"/>
                <w:szCs w:val="18"/>
              </w:rPr>
              <w:t>杀灭对数值各点≥3.00</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w:t>
            </w:r>
          </w:p>
        </w:tc>
      </w:tr>
      <w:tr w:rsidR="009B3F0C" w:rsidRPr="00AC3435" w:rsidTr="00C12D14">
        <w:trPr>
          <w:trHeight w:val="851"/>
          <w:jc w:val="center"/>
        </w:trPr>
        <w:tc>
          <w:tcPr>
            <w:tcW w:w="1603" w:type="dxa"/>
            <w:vAlign w:val="center"/>
          </w:tcPr>
          <w:p w:rsidR="009B3F0C" w:rsidRPr="00AC3435" w:rsidRDefault="009B3F0C" w:rsidP="00C12D14">
            <w:pPr>
              <w:pStyle w:val="a9"/>
              <w:ind w:firstLineChars="0" w:firstLine="0"/>
              <w:rPr>
                <w:rFonts w:cs="宋体"/>
                <w:sz w:val="18"/>
                <w:szCs w:val="18"/>
              </w:rPr>
            </w:pPr>
            <w:r w:rsidRPr="00AC3435">
              <w:rPr>
                <w:rFonts w:cs="宋体" w:hint="eastAsia"/>
                <w:sz w:val="18"/>
                <w:szCs w:val="18"/>
              </w:rPr>
              <w:t>脊髓灰质炎病毒</w:t>
            </w:r>
          </w:p>
        </w:tc>
        <w:tc>
          <w:tcPr>
            <w:tcW w:w="4357" w:type="dxa"/>
            <w:vAlign w:val="center"/>
          </w:tcPr>
          <w:p w:rsidR="009B3F0C" w:rsidRPr="00AC3435" w:rsidRDefault="009B3F0C" w:rsidP="00C12D14">
            <w:pPr>
              <w:pStyle w:val="a9"/>
              <w:ind w:firstLineChars="0" w:firstLine="0"/>
              <w:rPr>
                <w:rFonts w:cs="宋体"/>
                <w:sz w:val="18"/>
                <w:szCs w:val="18"/>
              </w:rPr>
            </w:pPr>
            <w:r w:rsidRPr="00AC3435">
              <w:rPr>
                <w:rFonts w:cs="宋体" w:hint="eastAsia"/>
                <w:sz w:val="18"/>
                <w:szCs w:val="18"/>
              </w:rPr>
              <w:t>脊髓灰质炎病毒感染滴度（TCID）≥10</w:t>
            </w:r>
            <w:r w:rsidRPr="00AC3435">
              <w:rPr>
                <w:rFonts w:cs="宋体" w:hint="eastAsia"/>
                <w:sz w:val="18"/>
                <w:szCs w:val="18"/>
                <w:vertAlign w:val="superscript"/>
              </w:rPr>
              <w:t>5</w:t>
            </w:r>
            <w:r w:rsidRPr="00AC3435">
              <w:rPr>
                <w:rFonts w:cs="宋体" w:hint="eastAsia"/>
                <w:sz w:val="18"/>
                <w:szCs w:val="18"/>
              </w:rPr>
              <w:t>，</w:t>
            </w:r>
          </w:p>
          <w:p w:rsidR="009B3F0C" w:rsidRPr="00AC3435" w:rsidRDefault="009B3F0C" w:rsidP="00C12D14">
            <w:pPr>
              <w:pStyle w:val="a9"/>
              <w:ind w:firstLineChars="0" w:firstLine="0"/>
              <w:rPr>
                <w:rFonts w:cs="宋体"/>
                <w:sz w:val="18"/>
                <w:szCs w:val="18"/>
              </w:rPr>
            </w:pPr>
            <w:r w:rsidRPr="00AC3435">
              <w:rPr>
                <w:rFonts w:cs="宋体" w:hint="eastAsia"/>
                <w:sz w:val="18"/>
                <w:szCs w:val="18"/>
              </w:rPr>
              <w:t>灭活对数值≥4.00</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w:t>
            </w:r>
          </w:p>
        </w:tc>
        <w:tc>
          <w:tcPr>
            <w:tcW w:w="1480" w:type="dxa"/>
            <w:vAlign w:val="center"/>
          </w:tcPr>
          <w:p w:rsidR="009B3F0C" w:rsidRPr="00AC3435" w:rsidRDefault="009B3F0C" w:rsidP="00C12D14">
            <w:pPr>
              <w:pStyle w:val="a9"/>
              <w:ind w:firstLineChars="0" w:firstLine="0"/>
              <w:jc w:val="center"/>
              <w:rPr>
                <w:rFonts w:cs="宋体"/>
                <w:sz w:val="18"/>
                <w:szCs w:val="18"/>
              </w:rPr>
            </w:pPr>
            <w:r w:rsidRPr="00AC3435">
              <w:rPr>
                <w:rFonts w:cs="宋体" w:hint="eastAsia"/>
                <w:sz w:val="18"/>
                <w:szCs w:val="18"/>
              </w:rPr>
              <w:t>+</w:t>
            </w:r>
          </w:p>
        </w:tc>
      </w:tr>
      <w:tr w:rsidR="009B3F0C" w:rsidRPr="00AC3435" w:rsidTr="00C12D14">
        <w:trPr>
          <w:trHeight w:val="442"/>
          <w:jc w:val="center"/>
        </w:trPr>
        <w:tc>
          <w:tcPr>
            <w:tcW w:w="8921" w:type="dxa"/>
            <w:gridSpan w:val="4"/>
            <w:vAlign w:val="center"/>
          </w:tcPr>
          <w:p w:rsidR="009B3F0C" w:rsidRPr="00AC3435" w:rsidRDefault="009B3F0C" w:rsidP="00C12D14">
            <w:pPr>
              <w:pStyle w:val="a9"/>
              <w:ind w:firstLineChars="0" w:firstLine="0"/>
              <w:rPr>
                <w:rFonts w:cs="宋体"/>
                <w:sz w:val="18"/>
                <w:szCs w:val="18"/>
              </w:rPr>
            </w:pPr>
            <w:r>
              <w:rPr>
                <w:rFonts w:cs="宋体" w:hint="eastAsia"/>
                <w:sz w:val="18"/>
                <w:szCs w:val="18"/>
              </w:rPr>
              <w:t>注：“+”表示应进行试验，“-”表示不适用。</w:t>
            </w:r>
          </w:p>
        </w:tc>
      </w:tr>
    </w:tbl>
    <w:p w:rsidR="009B3F0C" w:rsidRPr="00664784" w:rsidRDefault="009B3F0C" w:rsidP="00664784">
      <w:pPr>
        <w:rPr>
          <w:rFonts w:asciiTheme="minorEastAsia" w:eastAsiaTheme="minorEastAsia" w:hAnsiTheme="minorEastAsia"/>
          <w:szCs w:val="24"/>
        </w:rPr>
      </w:pPr>
    </w:p>
    <w:p w:rsidR="004326D9" w:rsidRPr="00E22D43" w:rsidRDefault="004326D9"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3、主要解决的问题</w:t>
      </w:r>
    </w:p>
    <w:p w:rsidR="00F06B67" w:rsidRPr="00B376B9" w:rsidRDefault="00F06B67" w:rsidP="003A29C0">
      <w:pPr>
        <w:spacing w:line="360" w:lineRule="auto"/>
        <w:ind w:firstLineChars="200" w:firstLine="480"/>
        <w:rPr>
          <w:rFonts w:asciiTheme="minorEastAsia" w:eastAsiaTheme="minorEastAsia" w:hAnsiTheme="minorEastAsia"/>
          <w:sz w:val="24"/>
          <w:szCs w:val="24"/>
        </w:rPr>
      </w:pPr>
      <w:r w:rsidRPr="00B376B9">
        <w:rPr>
          <w:rFonts w:asciiTheme="minorEastAsia" w:eastAsiaTheme="minorEastAsia" w:hAnsiTheme="minorEastAsia" w:hint="eastAsia"/>
          <w:sz w:val="24"/>
          <w:szCs w:val="24"/>
        </w:rPr>
        <w:t>在技术指标上，</w:t>
      </w:r>
      <w:r w:rsidR="002D71D1" w:rsidRPr="00B376B9">
        <w:rPr>
          <w:rFonts w:asciiTheme="minorEastAsia" w:eastAsiaTheme="minorEastAsia" w:hAnsiTheme="minorEastAsia" w:hint="eastAsia"/>
          <w:sz w:val="24"/>
          <w:szCs w:val="24"/>
        </w:rPr>
        <w:t>本标准</w:t>
      </w:r>
      <w:r w:rsidR="003A29C0">
        <w:rPr>
          <w:rFonts w:asciiTheme="minorEastAsia" w:eastAsiaTheme="minorEastAsia" w:hAnsiTheme="minorEastAsia" w:hint="eastAsia"/>
          <w:sz w:val="24"/>
          <w:szCs w:val="24"/>
        </w:rPr>
        <w:t>首次</w:t>
      </w:r>
      <w:bookmarkStart w:id="6" w:name="OLE_LINK12"/>
      <w:bookmarkStart w:id="7" w:name="OLE_LINK13"/>
      <w:r w:rsidR="00D7735F">
        <w:rPr>
          <w:rFonts w:asciiTheme="minorEastAsia" w:eastAsiaTheme="minorEastAsia" w:hAnsiTheme="minorEastAsia" w:hint="eastAsia"/>
          <w:sz w:val="24"/>
          <w:szCs w:val="24"/>
        </w:rPr>
        <w:t>提出了智能鞋柜烘干性能、臭氧浓度、杀菌性能、噪声和消毒等级的</w:t>
      </w:r>
      <w:r w:rsidR="003A29C0">
        <w:rPr>
          <w:rFonts w:asciiTheme="minorEastAsia" w:eastAsiaTheme="minorEastAsia" w:hAnsiTheme="minorEastAsia" w:hint="eastAsia"/>
          <w:sz w:val="24"/>
          <w:szCs w:val="24"/>
        </w:rPr>
        <w:t>测试方法及限值要求</w:t>
      </w:r>
      <w:bookmarkEnd w:id="6"/>
      <w:bookmarkEnd w:id="7"/>
      <w:r w:rsidR="003A29C0">
        <w:rPr>
          <w:rFonts w:asciiTheme="minorEastAsia" w:eastAsiaTheme="minorEastAsia" w:hAnsiTheme="minorEastAsia" w:hint="eastAsia"/>
          <w:sz w:val="24"/>
          <w:szCs w:val="24"/>
        </w:rPr>
        <w:t>，填补了国内标准的空白。</w:t>
      </w:r>
      <w:r w:rsidRPr="00B376B9">
        <w:rPr>
          <w:rFonts w:asciiTheme="minorEastAsia" w:eastAsiaTheme="minorEastAsia" w:hAnsiTheme="minorEastAsia" w:hint="eastAsia"/>
          <w:sz w:val="24"/>
          <w:szCs w:val="24"/>
        </w:rPr>
        <w:t>主要解决的问题包括：</w:t>
      </w:r>
    </w:p>
    <w:p w:rsidR="003A29C0" w:rsidRPr="00E155A2" w:rsidRDefault="00F06B67" w:rsidP="00E155A2">
      <w:pPr>
        <w:spacing w:line="360" w:lineRule="auto"/>
        <w:ind w:firstLineChars="200" w:firstLine="480"/>
        <w:rPr>
          <w:rFonts w:asciiTheme="minorEastAsia" w:eastAsiaTheme="minorEastAsia" w:hAnsiTheme="minorEastAsia"/>
          <w:sz w:val="24"/>
          <w:szCs w:val="24"/>
        </w:rPr>
      </w:pPr>
      <w:r w:rsidRPr="00E155A2">
        <w:rPr>
          <w:rFonts w:asciiTheme="minorEastAsia" w:eastAsiaTheme="minorEastAsia" w:hAnsiTheme="minorEastAsia" w:hint="eastAsia"/>
          <w:sz w:val="24"/>
          <w:szCs w:val="24"/>
        </w:rPr>
        <w:t>1）本标准规范了</w:t>
      </w:r>
      <w:r w:rsidR="00D7735F">
        <w:rPr>
          <w:rFonts w:asciiTheme="minorEastAsia" w:eastAsiaTheme="minorEastAsia" w:hAnsiTheme="minorEastAsia" w:hint="eastAsia"/>
          <w:sz w:val="24"/>
          <w:szCs w:val="24"/>
        </w:rPr>
        <w:t>带有消毒杀菌功能额智能鞋柜</w:t>
      </w:r>
      <w:r w:rsidR="003A29C0" w:rsidRPr="00E155A2">
        <w:rPr>
          <w:rFonts w:asciiTheme="minorEastAsia" w:eastAsiaTheme="minorEastAsia" w:hAnsiTheme="minorEastAsia" w:hint="eastAsia"/>
          <w:sz w:val="24"/>
          <w:szCs w:val="24"/>
        </w:rPr>
        <w:t>的</w:t>
      </w:r>
      <w:r w:rsidRPr="00E155A2">
        <w:rPr>
          <w:rFonts w:asciiTheme="minorEastAsia" w:eastAsiaTheme="minorEastAsia" w:hAnsiTheme="minorEastAsia" w:hint="eastAsia"/>
          <w:sz w:val="24"/>
          <w:szCs w:val="24"/>
        </w:rPr>
        <w:t>技术要求，</w:t>
      </w:r>
    </w:p>
    <w:p w:rsidR="00F06B67" w:rsidRPr="00E155A2" w:rsidRDefault="00F06B67" w:rsidP="00E22D43">
      <w:pPr>
        <w:spacing w:line="360" w:lineRule="auto"/>
        <w:ind w:firstLineChars="200" w:firstLine="480"/>
        <w:rPr>
          <w:rFonts w:asciiTheme="minorEastAsia" w:eastAsiaTheme="minorEastAsia" w:hAnsiTheme="minorEastAsia"/>
          <w:sz w:val="24"/>
          <w:szCs w:val="24"/>
        </w:rPr>
      </w:pPr>
      <w:r w:rsidRPr="00E155A2">
        <w:rPr>
          <w:rFonts w:asciiTheme="minorEastAsia" w:eastAsiaTheme="minorEastAsia" w:hAnsiTheme="minorEastAsia" w:hint="eastAsia"/>
          <w:sz w:val="24"/>
          <w:szCs w:val="24"/>
        </w:rPr>
        <w:t>2）推进产品迭代升级，推动整个行业的健康发展。</w:t>
      </w:r>
    </w:p>
    <w:p w:rsidR="00F06B67" w:rsidRPr="00E155A2" w:rsidRDefault="00F06B67" w:rsidP="00E22D43">
      <w:pPr>
        <w:spacing w:line="360" w:lineRule="auto"/>
        <w:ind w:firstLineChars="200" w:firstLine="480"/>
        <w:rPr>
          <w:rFonts w:asciiTheme="minorEastAsia" w:eastAsiaTheme="minorEastAsia" w:hAnsiTheme="minorEastAsia"/>
          <w:sz w:val="24"/>
          <w:szCs w:val="24"/>
        </w:rPr>
      </w:pPr>
      <w:r w:rsidRPr="00E155A2">
        <w:rPr>
          <w:rFonts w:asciiTheme="minorEastAsia" w:eastAsiaTheme="minorEastAsia" w:hAnsiTheme="minorEastAsia" w:hint="eastAsia"/>
          <w:sz w:val="24"/>
          <w:szCs w:val="24"/>
        </w:rPr>
        <w:t>3）对技术要求统一规范，避免虚假宣传产生的用户抱怨和市场混乱；</w:t>
      </w:r>
    </w:p>
    <w:p w:rsidR="0086212C" w:rsidRPr="00E22D43" w:rsidRDefault="00F06B67" w:rsidP="00E22D43">
      <w:pPr>
        <w:spacing w:line="360" w:lineRule="auto"/>
        <w:ind w:firstLineChars="200" w:firstLine="480"/>
        <w:rPr>
          <w:rFonts w:asciiTheme="minorEastAsia" w:eastAsiaTheme="minorEastAsia" w:hAnsiTheme="minorEastAsia"/>
          <w:sz w:val="24"/>
          <w:szCs w:val="24"/>
        </w:rPr>
      </w:pPr>
      <w:r w:rsidRPr="00E155A2">
        <w:rPr>
          <w:rFonts w:asciiTheme="minorEastAsia" w:eastAsiaTheme="minorEastAsia" w:hAnsiTheme="minorEastAsia" w:hint="eastAsia"/>
          <w:sz w:val="24"/>
          <w:szCs w:val="24"/>
        </w:rPr>
        <w:t>4）促进企业共同关注用户的需求及难题，使标准与用户更加紧密的结合，推进标准化工作的持续发展。</w:t>
      </w:r>
    </w:p>
    <w:p w:rsidR="00324BC3" w:rsidRPr="00664784" w:rsidRDefault="00CF476A" w:rsidP="00E22D43">
      <w:pPr>
        <w:spacing w:line="360" w:lineRule="auto"/>
        <w:ind w:firstLineChars="200" w:firstLine="482"/>
        <w:rPr>
          <w:rFonts w:asciiTheme="minorEastAsia" w:eastAsiaTheme="minorEastAsia" w:hAnsiTheme="minorEastAsia"/>
          <w:b/>
          <w:sz w:val="24"/>
          <w:szCs w:val="24"/>
        </w:rPr>
      </w:pPr>
      <w:r w:rsidRPr="00664784">
        <w:rPr>
          <w:rFonts w:asciiTheme="minorEastAsia" w:eastAsiaTheme="minorEastAsia" w:hAnsiTheme="minorEastAsia" w:hint="eastAsia"/>
          <w:b/>
          <w:sz w:val="24"/>
          <w:szCs w:val="24"/>
        </w:rPr>
        <w:t>三</w:t>
      </w:r>
      <w:r w:rsidR="00980DE8" w:rsidRPr="00664784">
        <w:rPr>
          <w:rFonts w:asciiTheme="minorEastAsia" w:eastAsiaTheme="minorEastAsia" w:hAnsiTheme="minorEastAsia" w:hint="eastAsia"/>
          <w:b/>
          <w:sz w:val="24"/>
          <w:szCs w:val="24"/>
        </w:rPr>
        <w:t>、</w:t>
      </w:r>
      <w:r w:rsidR="00324BC3" w:rsidRPr="00664784">
        <w:rPr>
          <w:rFonts w:asciiTheme="minorEastAsia" w:eastAsiaTheme="minorEastAsia" w:hAnsiTheme="minorEastAsia" w:hint="eastAsia"/>
          <w:b/>
          <w:sz w:val="24"/>
          <w:szCs w:val="24"/>
        </w:rPr>
        <w:t>主要试验（或验证）情况</w:t>
      </w:r>
    </w:p>
    <w:p w:rsidR="008067D8" w:rsidRPr="00145C95" w:rsidRDefault="008067D8" w:rsidP="008067D8">
      <w:pPr>
        <w:spacing w:line="360" w:lineRule="auto"/>
        <w:ind w:firstLineChars="200" w:firstLine="480"/>
        <w:rPr>
          <w:rFonts w:asciiTheme="minorEastAsia" w:eastAsiaTheme="minorEastAsia" w:hAnsiTheme="minorEastAsia"/>
          <w:sz w:val="24"/>
          <w:szCs w:val="24"/>
        </w:rPr>
      </w:pPr>
      <w:r w:rsidRPr="00501888">
        <w:rPr>
          <w:rFonts w:asciiTheme="minorEastAsia" w:eastAsiaTheme="minorEastAsia" w:hAnsiTheme="minorEastAsia" w:hint="eastAsia"/>
          <w:sz w:val="24"/>
          <w:szCs w:val="24"/>
        </w:rPr>
        <w:t>本标准在制定过程中，在标准充分调研了行业</w:t>
      </w:r>
      <w:r>
        <w:rPr>
          <w:rFonts w:asciiTheme="minorEastAsia" w:eastAsiaTheme="minorEastAsia" w:hAnsiTheme="minorEastAsia" w:hint="eastAsia"/>
          <w:sz w:val="24"/>
          <w:szCs w:val="24"/>
        </w:rPr>
        <w:t>内各生产厂家以及消费者的基础上，最终确定了带有消毒杀菌功能的智能鞋柜的烘干性能、</w:t>
      </w:r>
      <w:r w:rsidRPr="00501888">
        <w:rPr>
          <w:rFonts w:asciiTheme="minorEastAsia" w:eastAsiaTheme="minorEastAsia" w:hAnsiTheme="minorEastAsia" w:hint="eastAsia"/>
          <w:sz w:val="24"/>
          <w:szCs w:val="24"/>
        </w:rPr>
        <w:t>臭氧浓度</w:t>
      </w:r>
      <w:r>
        <w:rPr>
          <w:rFonts w:asciiTheme="minorEastAsia" w:eastAsiaTheme="minorEastAsia" w:hAnsiTheme="minorEastAsia" w:hint="eastAsia"/>
          <w:sz w:val="24"/>
          <w:szCs w:val="24"/>
        </w:rPr>
        <w:t>、杀菌性能等主要的性能技术指标。通过大量的研究和实际操作，制定了烘干性能、臭氧浓度的测试方法</w:t>
      </w:r>
      <w:r w:rsidRPr="0050188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经过试验验证，最终得出该测试方法具有良好的可行性及可复性，并确定了</w:t>
      </w:r>
      <w:r w:rsidRPr="002F26A0">
        <w:rPr>
          <w:rFonts w:asciiTheme="minorEastAsia" w:eastAsiaTheme="minorEastAsia" w:hAnsiTheme="minorEastAsia" w:hint="eastAsia"/>
          <w:sz w:val="24"/>
          <w:szCs w:val="24"/>
        </w:rPr>
        <w:t>烘干性能和臭氧浓度的限值要求</w:t>
      </w:r>
      <w:r>
        <w:rPr>
          <w:rFonts w:asciiTheme="minorEastAsia" w:eastAsiaTheme="minorEastAsia" w:hAnsiTheme="minorEastAsia" w:hint="eastAsia"/>
          <w:sz w:val="24"/>
          <w:szCs w:val="24"/>
        </w:rPr>
        <w:t>，</w:t>
      </w:r>
      <w:r w:rsidRPr="002F26A0">
        <w:rPr>
          <w:rFonts w:asciiTheme="minorEastAsia" w:eastAsiaTheme="minorEastAsia" w:hAnsiTheme="minorEastAsia" w:hint="eastAsia"/>
          <w:sz w:val="24"/>
          <w:szCs w:val="24"/>
        </w:rPr>
        <w:t>其中烘干性能要求试验样块的含水率应小于6%</w:t>
      </w:r>
      <w:r>
        <w:rPr>
          <w:rFonts w:asciiTheme="minorEastAsia" w:eastAsiaTheme="minorEastAsia" w:hAnsiTheme="minorEastAsia" w:hint="eastAsia"/>
          <w:sz w:val="24"/>
          <w:szCs w:val="24"/>
        </w:rPr>
        <w:t>，</w:t>
      </w:r>
      <w:r w:rsidRPr="002F26A0">
        <w:rPr>
          <w:rFonts w:asciiTheme="minorEastAsia" w:eastAsiaTheme="minorEastAsia" w:hAnsiTheme="minorEastAsia" w:hint="eastAsia"/>
          <w:sz w:val="24"/>
          <w:szCs w:val="24"/>
        </w:rPr>
        <w:t>臭氧浓度</w:t>
      </w:r>
      <w:r>
        <w:rPr>
          <w:rFonts w:asciiTheme="minorEastAsia" w:eastAsiaTheme="minorEastAsia" w:hAnsiTheme="minorEastAsia" w:hint="eastAsia"/>
          <w:sz w:val="24"/>
          <w:szCs w:val="24"/>
        </w:rPr>
        <w:t>的</w:t>
      </w:r>
      <w:r w:rsidRPr="002F26A0">
        <w:rPr>
          <w:rFonts w:asciiTheme="minorEastAsia" w:eastAsiaTheme="minorEastAsia" w:hAnsiTheme="minorEastAsia" w:hint="eastAsia"/>
          <w:sz w:val="24"/>
          <w:szCs w:val="24"/>
        </w:rPr>
        <w:t>要求应不超过0.1mg/m</w:t>
      </w:r>
      <w:r w:rsidRPr="00161C57">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w:t>
      </w:r>
    </w:p>
    <w:p w:rsidR="00324BC3"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四</w:t>
      </w:r>
      <w:r w:rsidR="00980DE8" w:rsidRPr="00E22D43">
        <w:rPr>
          <w:rFonts w:asciiTheme="minorEastAsia" w:eastAsiaTheme="minorEastAsia" w:hAnsiTheme="minorEastAsia" w:hint="eastAsia"/>
          <w:b/>
          <w:sz w:val="24"/>
          <w:szCs w:val="24"/>
        </w:rPr>
        <w:t>、</w:t>
      </w:r>
      <w:r w:rsidR="00324BC3" w:rsidRPr="00E22D43">
        <w:rPr>
          <w:rFonts w:asciiTheme="minorEastAsia" w:eastAsiaTheme="minorEastAsia" w:hAnsiTheme="minorEastAsia" w:hint="eastAsia"/>
          <w:b/>
          <w:sz w:val="24"/>
          <w:szCs w:val="24"/>
        </w:rPr>
        <w:t>标准中涉及专利的情况</w:t>
      </w:r>
    </w:p>
    <w:p w:rsidR="00980DE8" w:rsidRPr="00E22D43" w:rsidRDefault="00324BC3"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本标准不涉及专利问题</w:t>
      </w:r>
      <w:r w:rsidR="00980DE8" w:rsidRPr="00E22D43">
        <w:rPr>
          <w:rFonts w:asciiTheme="minorEastAsia" w:eastAsiaTheme="minorEastAsia" w:hAnsiTheme="minorEastAsia" w:hint="eastAsia"/>
          <w:sz w:val="24"/>
          <w:szCs w:val="24"/>
        </w:rPr>
        <w:t>。</w:t>
      </w:r>
    </w:p>
    <w:p w:rsidR="00E155A2" w:rsidRPr="00E22D43" w:rsidRDefault="00CF476A" w:rsidP="00CF6DDF">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五</w:t>
      </w:r>
      <w:r w:rsidR="00980DE8" w:rsidRPr="00E22D43">
        <w:rPr>
          <w:rFonts w:asciiTheme="minorEastAsia" w:eastAsiaTheme="minorEastAsia" w:hAnsiTheme="minorEastAsia" w:hint="eastAsia"/>
          <w:b/>
          <w:sz w:val="24"/>
          <w:szCs w:val="24"/>
        </w:rPr>
        <w:t>、社会效益、对产业发展的作用等情况</w:t>
      </w:r>
    </w:p>
    <w:p w:rsidR="00E22D43" w:rsidRPr="00E22D43" w:rsidRDefault="000405D4" w:rsidP="00430F6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本标准规范</w:t>
      </w:r>
      <w:r w:rsidR="0086212C" w:rsidRPr="00E22D43">
        <w:rPr>
          <w:rFonts w:asciiTheme="minorEastAsia" w:eastAsiaTheme="minorEastAsia" w:hAnsiTheme="minorEastAsia" w:hint="eastAsia"/>
          <w:sz w:val="24"/>
          <w:szCs w:val="24"/>
        </w:rPr>
        <w:t>了</w:t>
      </w:r>
      <w:r w:rsidR="00863B41">
        <w:rPr>
          <w:rFonts w:asciiTheme="minorEastAsia" w:eastAsiaTheme="minorEastAsia" w:hAnsiTheme="minorEastAsia" w:hint="eastAsia"/>
          <w:sz w:val="24"/>
          <w:szCs w:val="24"/>
        </w:rPr>
        <w:t>带有消毒杀菌功能的智能鞋柜</w:t>
      </w:r>
      <w:r w:rsidR="0086212C" w:rsidRPr="00E22D43">
        <w:rPr>
          <w:rFonts w:asciiTheme="minorEastAsia" w:eastAsiaTheme="minorEastAsia" w:hAnsiTheme="minorEastAsia" w:hint="eastAsia"/>
          <w:sz w:val="24"/>
          <w:szCs w:val="24"/>
        </w:rPr>
        <w:t>的技术要求，</w:t>
      </w:r>
      <w:r w:rsidR="00E155A2" w:rsidRPr="00E155A2">
        <w:rPr>
          <w:rFonts w:asciiTheme="minorEastAsia" w:eastAsiaTheme="minorEastAsia" w:hAnsiTheme="minorEastAsia" w:hint="eastAsia"/>
          <w:sz w:val="24"/>
          <w:szCs w:val="24"/>
        </w:rPr>
        <w:t>规范</w:t>
      </w:r>
      <w:r>
        <w:rPr>
          <w:rFonts w:asciiTheme="minorEastAsia" w:eastAsiaTheme="minorEastAsia" w:hAnsiTheme="minorEastAsia" w:hint="eastAsia"/>
          <w:sz w:val="24"/>
          <w:szCs w:val="24"/>
        </w:rPr>
        <w:t>了</w:t>
      </w:r>
      <w:r w:rsidR="00863B41">
        <w:rPr>
          <w:rFonts w:asciiTheme="minorEastAsia" w:eastAsiaTheme="minorEastAsia" w:hAnsiTheme="minorEastAsia" w:hint="eastAsia"/>
          <w:sz w:val="24"/>
          <w:szCs w:val="24"/>
        </w:rPr>
        <w:t>带有消毒杀菌功能的智能鞋柜</w:t>
      </w:r>
      <w:r w:rsidR="00E155A2" w:rsidRPr="00E155A2">
        <w:rPr>
          <w:rFonts w:asciiTheme="minorEastAsia" w:eastAsiaTheme="minorEastAsia" w:hAnsiTheme="minorEastAsia" w:hint="eastAsia"/>
          <w:sz w:val="24"/>
          <w:szCs w:val="24"/>
        </w:rPr>
        <w:t>的设计制造，引导消费者理性选择</w:t>
      </w:r>
      <w:r>
        <w:rPr>
          <w:rFonts w:asciiTheme="minorEastAsia" w:eastAsiaTheme="minorEastAsia" w:hAnsiTheme="minorEastAsia" w:hint="eastAsia"/>
          <w:sz w:val="24"/>
          <w:szCs w:val="24"/>
        </w:rPr>
        <w:t>、</w:t>
      </w:r>
      <w:r w:rsidRPr="000405D4">
        <w:rPr>
          <w:rFonts w:asciiTheme="minorEastAsia" w:eastAsiaTheme="minorEastAsia" w:hAnsiTheme="minorEastAsia" w:hint="eastAsia"/>
          <w:sz w:val="24"/>
          <w:szCs w:val="24"/>
        </w:rPr>
        <w:t>杜绝盲目跟风及炒作、规范市场秩序、引导行业健康发展、维护用户利益。</w:t>
      </w:r>
    </w:p>
    <w:p w:rsidR="0086212C" w:rsidRPr="00E22D43" w:rsidRDefault="0086212C"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本标准的制定对推动我国家电行业产品、技术的推陈出新，规范新产品、新</w:t>
      </w:r>
      <w:r w:rsidRPr="00E22D43">
        <w:rPr>
          <w:rFonts w:asciiTheme="minorEastAsia" w:eastAsiaTheme="minorEastAsia" w:hAnsiTheme="minorEastAsia" w:hint="eastAsia"/>
          <w:sz w:val="24"/>
          <w:szCs w:val="24"/>
        </w:rPr>
        <w:lastRenderedPageBreak/>
        <w:t>技术的生产，使其有序的产业化，本标准自实施之日起即可实施。不需要有特别的准备期和过渡期。</w:t>
      </w:r>
    </w:p>
    <w:p w:rsidR="00980DE8"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六</w:t>
      </w:r>
      <w:r w:rsidR="00980DE8" w:rsidRPr="00E22D43">
        <w:rPr>
          <w:rFonts w:asciiTheme="minorEastAsia" w:eastAsiaTheme="minorEastAsia" w:hAnsiTheme="minorEastAsia" w:hint="eastAsia"/>
          <w:b/>
          <w:sz w:val="24"/>
          <w:szCs w:val="24"/>
        </w:rPr>
        <w:t>、与国际、国外对比情况</w:t>
      </w:r>
    </w:p>
    <w:p w:rsidR="00725682" w:rsidRPr="00E22D43" w:rsidRDefault="00064BA8" w:rsidP="00725682">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目前国外没有</w:t>
      </w:r>
      <w:r w:rsidR="00AE6555" w:rsidRPr="00E22D43">
        <w:rPr>
          <w:rFonts w:asciiTheme="minorEastAsia" w:eastAsiaTheme="minorEastAsia" w:hAnsiTheme="minorEastAsia" w:hint="eastAsia"/>
          <w:sz w:val="24"/>
          <w:szCs w:val="24"/>
        </w:rPr>
        <w:t>专门的</w:t>
      </w:r>
      <w:r w:rsidR="00E22D43">
        <w:rPr>
          <w:rFonts w:asciiTheme="minorEastAsia" w:eastAsiaTheme="minorEastAsia" w:hAnsiTheme="minorEastAsia" w:hint="eastAsia"/>
          <w:sz w:val="24"/>
          <w:szCs w:val="24"/>
        </w:rPr>
        <w:t>用于</w:t>
      </w:r>
      <w:r w:rsidR="00CF6DDF">
        <w:rPr>
          <w:rFonts w:asciiTheme="minorEastAsia" w:eastAsiaTheme="minorEastAsia" w:hAnsiTheme="minorEastAsia" w:hint="eastAsia"/>
          <w:sz w:val="24"/>
          <w:szCs w:val="24"/>
        </w:rPr>
        <w:t>带有消毒杀菌功能的智能鞋柜</w:t>
      </w:r>
      <w:r w:rsidR="00AE6555" w:rsidRPr="00E22D43">
        <w:rPr>
          <w:rFonts w:asciiTheme="minorEastAsia" w:eastAsiaTheme="minorEastAsia" w:hAnsiTheme="minorEastAsia" w:hint="eastAsia"/>
          <w:sz w:val="24"/>
          <w:szCs w:val="24"/>
        </w:rPr>
        <w:t>的</w:t>
      </w:r>
      <w:r w:rsidR="00140338" w:rsidRPr="00E22D43">
        <w:rPr>
          <w:rFonts w:asciiTheme="minorEastAsia" w:eastAsiaTheme="minorEastAsia" w:hAnsiTheme="minorEastAsia" w:hint="eastAsia"/>
          <w:sz w:val="24"/>
          <w:szCs w:val="24"/>
        </w:rPr>
        <w:t>标准</w:t>
      </w:r>
      <w:r w:rsidRPr="00E22D43">
        <w:rPr>
          <w:rFonts w:asciiTheme="minorEastAsia" w:eastAsiaTheme="minorEastAsia" w:hAnsiTheme="minorEastAsia" w:hint="eastAsia"/>
          <w:sz w:val="24"/>
          <w:szCs w:val="24"/>
        </w:rPr>
        <w:t>。</w:t>
      </w:r>
    </w:p>
    <w:p w:rsidR="00980DE8"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七</w:t>
      </w:r>
      <w:r w:rsidR="00980DE8" w:rsidRPr="00E22D43">
        <w:rPr>
          <w:rFonts w:asciiTheme="minorEastAsia" w:eastAsiaTheme="minorEastAsia" w:hAnsiTheme="minorEastAsia" w:hint="eastAsia"/>
          <w:b/>
          <w:sz w:val="24"/>
          <w:szCs w:val="24"/>
        </w:rPr>
        <w:t>、与现行相关法律、法规、规章及相关标准，特别是强制性标准的协调性</w:t>
      </w:r>
    </w:p>
    <w:p w:rsidR="00CF6DDF" w:rsidRPr="00A70871" w:rsidRDefault="00CF6DDF" w:rsidP="00A70871">
      <w:pPr>
        <w:pStyle w:val="ac"/>
        <w:numPr>
          <w:ilvl w:val="0"/>
          <w:numId w:val="10"/>
        </w:numPr>
        <w:rPr>
          <w:rFonts w:asciiTheme="minorEastAsia" w:eastAsiaTheme="minorEastAsia" w:hAnsiTheme="minorEastAsia"/>
          <w:szCs w:val="24"/>
        </w:rPr>
      </w:pPr>
      <w:r w:rsidRPr="00A70871">
        <w:rPr>
          <w:rFonts w:asciiTheme="minorEastAsia" w:eastAsiaTheme="minorEastAsia" w:hAnsiTheme="minorEastAsia"/>
          <w:szCs w:val="24"/>
        </w:rPr>
        <w:t>本标准属于团体标准，与现行法律、法规、规章</w:t>
      </w:r>
      <w:r w:rsidRPr="00A70871">
        <w:rPr>
          <w:rFonts w:asciiTheme="minorEastAsia" w:eastAsiaTheme="minorEastAsia" w:hAnsiTheme="minorEastAsia" w:hint="eastAsia"/>
          <w:szCs w:val="24"/>
        </w:rPr>
        <w:t>及强制性标准</w:t>
      </w:r>
      <w:r w:rsidRPr="00A70871">
        <w:rPr>
          <w:rFonts w:asciiTheme="minorEastAsia" w:eastAsiaTheme="minorEastAsia" w:hAnsiTheme="minorEastAsia"/>
          <w:szCs w:val="24"/>
        </w:rPr>
        <w:t>不矛盾</w:t>
      </w:r>
      <w:r w:rsidRPr="00A70871">
        <w:rPr>
          <w:rFonts w:asciiTheme="minorEastAsia" w:eastAsiaTheme="minorEastAsia" w:hAnsiTheme="minorEastAsia" w:hint="eastAsia"/>
          <w:szCs w:val="24"/>
        </w:rPr>
        <w:t>。</w:t>
      </w:r>
    </w:p>
    <w:p w:rsidR="00A70871" w:rsidRPr="00A70871" w:rsidRDefault="00CF6DDF" w:rsidP="00A70871">
      <w:pPr>
        <w:pStyle w:val="ac"/>
        <w:numPr>
          <w:ilvl w:val="0"/>
          <w:numId w:val="10"/>
        </w:numPr>
        <w:rPr>
          <w:rFonts w:asciiTheme="minorEastAsia" w:eastAsiaTheme="minorEastAsia" w:hAnsiTheme="minorEastAsia"/>
          <w:szCs w:val="24"/>
        </w:rPr>
      </w:pPr>
      <w:r w:rsidRPr="00A70871">
        <w:rPr>
          <w:rFonts w:asciiTheme="minorEastAsia" w:eastAsiaTheme="minorEastAsia" w:hAnsiTheme="minorEastAsia" w:hint="eastAsia"/>
          <w:szCs w:val="24"/>
        </w:rPr>
        <w:t>安全参照 GB 4706.1的</w:t>
      </w:r>
      <w:r w:rsidR="00A70871" w:rsidRPr="00A70871">
        <w:rPr>
          <w:rFonts w:asciiTheme="minorEastAsia" w:eastAsiaTheme="minorEastAsia" w:hAnsiTheme="minorEastAsia" w:hint="eastAsia"/>
          <w:szCs w:val="24"/>
        </w:rPr>
        <w:t>安全标准的要求；</w:t>
      </w:r>
    </w:p>
    <w:p w:rsidR="00A70871" w:rsidRPr="00A70871" w:rsidRDefault="00A70871" w:rsidP="00A70871">
      <w:pPr>
        <w:pStyle w:val="ac"/>
        <w:numPr>
          <w:ilvl w:val="0"/>
          <w:numId w:val="10"/>
        </w:numPr>
        <w:rPr>
          <w:rFonts w:asciiTheme="minorEastAsia" w:eastAsiaTheme="minorEastAsia" w:hAnsiTheme="minorEastAsia"/>
          <w:szCs w:val="24"/>
        </w:rPr>
      </w:pPr>
      <w:r w:rsidRPr="00A70871">
        <w:rPr>
          <w:rFonts w:asciiTheme="minorEastAsia" w:eastAsiaTheme="minorEastAsia" w:hAnsiTheme="minorEastAsia" w:hint="eastAsia"/>
          <w:szCs w:val="24"/>
        </w:rPr>
        <w:t>目前国内外没有智能鞋柜的评价方法标准，本标准是对现有标准体系的补充；</w:t>
      </w:r>
    </w:p>
    <w:p w:rsidR="00A70871" w:rsidRPr="00A70871" w:rsidRDefault="00A70871" w:rsidP="00A70871">
      <w:pPr>
        <w:pStyle w:val="ac"/>
        <w:numPr>
          <w:ilvl w:val="0"/>
          <w:numId w:val="10"/>
        </w:numPr>
        <w:rPr>
          <w:rFonts w:asciiTheme="minorEastAsia" w:eastAsiaTheme="minorEastAsia" w:hAnsiTheme="minorEastAsia"/>
          <w:szCs w:val="24"/>
        </w:rPr>
      </w:pPr>
      <w:r w:rsidRPr="00A70871">
        <w:rPr>
          <w:rFonts w:asciiTheme="minorEastAsia" w:eastAsiaTheme="minorEastAsia" w:hAnsiTheme="minorEastAsia" w:hint="eastAsia"/>
          <w:szCs w:val="24"/>
        </w:rPr>
        <w:t>杀菌性能的测试标准按照《消毒技术规范》卫生部2002年版</w:t>
      </w:r>
    </w:p>
    <w:p w:rsidR="00CF6DDF" w:rsidRPr="00A70871" w:rsidRDefault="00A70871" w:rsidP="00A70871">
      <w:pPr>
        <w:pStyle w:val="ac"/>
        <w:numPr>
          <w:ilvl w:val="0"/>
          <w:numId w:val="10"/>
        </w:numPr>
        <w:rPr>
          <w:rFonts w:asciiTheme="minorEastAsia" w:eastAsiaTheme="minorEastAsia" w:hAnsiTheme="minorEastAsia"/>
          <w:szCs w:val="24"/>
        </w:rPr>
      </w:pPr>
      <w:r w:rsidRPr="00A70871">
        <w:rPr>
          <w:rFonts w:asciiTheme="minorEastAsia" w:eastAsiaTheme="minorEastAsia" w:hAnsiTheme="minorEastAsia" w:hint="eastAsia"/>
          <w:szCs w:val="24"/>
        </w:rPr>
        <w:t>消毒等级按照GB 17988-2008 《食品消毒柜安全和卫生要求》</w:t>
      </w:r>
    </w:p>
    <w:p w:rsidR="00064BA8"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八</w:t>
      </w:r>
      <w:r w:rsidR="00980DE8" w:rsidRPr="00E22D43">
        <w:rPr>
          <w:rFonts w:asciiTheme="minorEastAsia" w:eastAsiaTheme="minorEastAsia" w:hAnsiTheme="minorEastAsia" w:hint="eastAsia"/>
          <w:b/>
          <w:sz w:val="24"/>
          <w:szCs w:val="24"/>
        </w:rPr>
        <w:t>、重大分歧意见的处理经过和依据</w:t>
      </w:r>
    </w:p>
    <w:p w:rsidR="00064BA8" w:rsidRPr="00E22D43" w:rsidRDefault="00064BA8"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无。</w:t>
      </w:r>
    </w:p>
    <w:p w:rsidR="00CF476A"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九、标准性质的建议说明</w:t>
      </w:r>
    </w:p>
    <w:p w:rsidR="00CF476A" w:rsidRPr="00E22D43" w:rsidRDefault="00CF476A" w:rsidP="00E22D43">
      <w:pPr>
        <w:spacing w:line="360" w:lineRule="auto"/>
        <w:ind w:firstLineChars="200" w:firstLine="480"/>
        <w:rPr>
          <w:rFonts w:asciiTheme="minorEastAsia" w:eastAsiaTheme="minorEastAsia" w:hAnsiTheme="minorEastAsia"/>
          <w:sz w:val="24"/>
          <w:szCs w:val="24"/>
        </w:rPr>
      </w:pPr>
      <w:r w:rsidRPr="00E22D43">
        <w:rPr>
          <w:rFonts w:asciiTheme="minorEastAsia" w:eastAsiaTheme="minorEastAsia" w:hAnsiTheme="minorEastAsia" w:hint="eastAsia"/>
          <w:sz w:val="24"/>
          <w:szCs w:val="24"/>
        </w:rPr>
        <w:t>本标准为</w:t>
      </w:r>
      <w:r w:rsidR="00AE6555" w:rsidRPr="00E22D43">
        <w:rPr>
          <w:rFonts w:asciiTheme="minorEastAsia" w:eastAsiaTheme="minorEastAsia" w:hAnsiTheme="minorEastAsia" w:hint="eastAsia"/>
          <w:sz w:val="24"/>
          <w:szCs w:val="24"/>
        </w:rPr>
        <w:t>中国标准化协会标准，属于自愿</w:t>
      </w:r>
      <w:r w:rsidRPr="00E22D43">
        <w:rPr>
          <w:rFonts w:asciiTheme="minorEastAsia" w:eastAsiaTheme="minorEastAsia" w:hAnsiTheme="minorEastAsia" w:hint="eastAsia"/>
          <w:sz w:val="24"/>
          <w:szCs w:val="24"/>
        </w:rPr>
        <w:t>性标准，</w:t>
      </w:r>
      <w:r w:rsidR="002E4315" w:rsidRPr="00E22D43">
        <w:rPr>
          <w:rFonts w:asciiTheme="minorEastAsia" w:eastAsiaTheme="minorEastAsia" w:hAnsiTheme="minorEastAsia" w:hint="eastAsia"/>
          <w:sz w:val="24"/>
          <w:szCs w:val="24"/>
        </w:rPr>
        <w:t>供社会和会员自愿采用</w:t>
      </w:r>
      <w:r w:rsidRPr="00E22D43">
        <w:rPr>
          <w:rFonts w:asciiTheme="minorEastAsia" w:eastAsiaTheme="minorEastAsia" w:hAnsiTheme="minorEastAsia" w:hint="eastAsia"/>
          <w:sz w:val="24"/>
          <w:szCs w:val="24"/>
        </w:rPr>
        <w:t>。</w:t>
      </w:r>
    </w:p>
    <w:p w:rsidR="00CF476A"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十、贯彻标准的要求和实施建议</w:t>
      </w:r>
    </w:p>
    <w:p w:rsidR="00CF476A" w:rsidRPr="00E22D43" w:rsidRDefault="00CF476A" w:rsidP="00600432">
      <w:pPr>
        <w:spacing w:line="360" w:lineRule="auto"/>
        <w:ind w:leftChars="200" w:left="420"/>
        <w:rPr>
          <w:rFonts w:asciiTheme="minorEastAsia" w:eastAsiaTheme="minorEastAsia" w:hAnsiTheme="minorEastAsia"/>
          <w:b/>
          <w:sz w:val="24"/>
          <w:szCs w:val="24"/>
        </w:rPr>
      </w:pPr>
      <w:r w:rsidRPr="00E22D43">
        <w:rPr>
          <w:rFonts w:asciiTheme="minorEastAsia" w:eastAsiaTheme="minorEastAsia" w:hAnsiTheme="minorEastAsia" w:hint="eastAsia"/>
          <w:sz w:val="24"/>
          <w:szCs w:val="24"/>
        </w:rPr>
        <w:t>标准自公布实施后，应尽快组织标准宣贯，组织媒体进行宣传。</w:t>
      </w:r>
      <w:r w:rsidRPr="00E22D43">
        <w:rPr>
          <w:rFonts w:asciiTheme="minorEastAsia" w:eastAsiaTheme="minorEastAsia" w:hAnsiTheme="minorEastAsia" w:hint="eastAsia"/>
          <w:color w:val="000000"/>
          <w:sz w:val="24"/>
          <w:szCs w:val="24"/>
        </w:rPr>
        <w:br/>
      </w:r>
      <w:r w:rsidRPr="00E22D43">
        <w:rPr>
          <w:rFonts w:asciiTheme="minorEastAsia" w:eastAsiaTheme="minorEastAsia" w:hAnsiTheme="minorEastAsia" w:hint="eastAsia"/>
          <w:b/>
          <w:sz w:val="24"/>
          <w:szCs w:val="24"/>
        </w:rPr>
        <w:t>十一 、废止现行有关标准的建议</w:t>
      </w:r>
    </w:p>
    <w:p w:rsidR="00CF476A" w:rsidRPr="00E22D43" w:rsidRDefault="00CF476A" w:rsidP="00E22D43">
      <w:pPr>
        <w:spacing w:line="360" w:lineRule="auto"/>
        <w:ind w:firstLineChars="200" w:firstLine="480"/>
        <w:jc w:val="left"/>
        <w:rPr>
          <w:rFonts w:asciiTheme="minorEastAsia" w:eastAsiaTheme="minorEastAsia" w:hAnsiTheme="minorEastAsia"/>
          <w:color w:val="000000"/>
          <w:sz w:val="24"/>
          <w:szCs w:val="24"/>
        </w:rPr>
      </w:pPr>
      <w:r w:rsidRPr="00E22D43">
        <w:rPr>
          <w:rFonts w:asciiTheme="minorEastAsia" w:eastAsiaTheme="minorEastAsia" w:hAnsiTheme="minorEastAsia" w:hint="eastAsia"/>
          <w:color w:val="000000"/>
          <w:sz w:val="24"/>
          <w:szCs w:val="24"/>
        </w:rPr>
        <w:t>无。</w:t>
      </w:r>
    </w:p>
    <w:p w:rsidR="00CF476A" w:rsidRPr="00E22D43" w:rsidRDefault="00CF476A" w:rsidP="00E22D43">
      <w:pPr>
        <w:spacing w:line="360" w:lineRule="auto"/>
        <w:ind w:firstLineChars="200" w:firstLine="482"/>
        <w:rPr>
          <w:rFonts w:asciiTheme="minorEastAsia" w:eastAsiaTheme="minorEastAsia" w:hAnsiTheme="minorEastAsia"/>
          <w:b/>
          <w:sz w:val="24"/>
          <w:szCs w:val="24"/>
        </w:rPr>
      </w:pPr>
      <w:r w:rsidRPr="00E22D43">
        <w:rPr>
          <w:rFonts w:asciiTheme="minorEastAsia" w:eastAsiaTheme="minorEastAsia" w:hAnsiTheme="minorEastAsia" w:hint="eastAsia"/>
          <w:b/>
          <w:sz w:val="24"/>
          <w:szCs w:val="24"/>
        </w:rPr>
        <w:t>十二、其他应予说明的问题</w:t>
      </w:r>
    </w:p>
    <w:p w:rsidR="00064BA8" w:rsidRPr="00E22D43" w:rsidRDefault="0027077D" w:rsidP="000B575E">
      <w:pPr>
        <w:spacing w:line="360" w:lineRule="auto"/>
        <w:ind w:firstLineChars="200" w:firstLine="480"/>
        <w:jc w:val="left"/>
        <w:rPr>
          <w:rFonts w:asciiTheme="minorEastAsia" w:eastAsiaTheme="minorEastAsia" w:hAnsiTheme="minorEastAsia"/>
          <w:color w:val="FF0000"/>
          <w:sz w:val="24"/>
          <w:szCs w:val="24"/>
        </w:rPr>
      </w:pPr>
      <w:r w:rsidRPr="00E22D43">
        <w:rPr>
          <w:rFonts w:asciiTheme="minorEastAsia" w:eastAsiaTheme="minorEastAsia" w:hAnsiTheme="minorEastAsia" w:hint="eastAsia"/>
          <w:color w:val="000000"/>
          <w:sz w:val="24"/>
          <w:szCs w:val="24"/>
        </w:rPr>
        <w:t>无</w:t>
      </w:r>
      <w:r w:rsidR="00F43A9D" w:rsidRPr="00E22D43">
        <w:rPr>
          <w:rFonts w:asciiTheme="minorEastAsia" w:eastAsiaTheme="minorEastAsia" w:hAnsiTheme="minorEastAsia" w:hint="eastAsia"/>
          <w:color w:val="000000"/>
          <w:sz w:val="24"/>
          <w:szCs w:val="24"/>
        </w:rPr>
        <w:t>。</w:t>
      </w:r>
    </w:p>
    <w:sectPr w:rsidR="00064BA8" w:rsidRPr="00E22D43" w:rsidSect="00F74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68" w:rsidRDefault="00DD5468" w:rsidP="00F426A1">
      <w:r>
        <w:separator/>
      </w:r>
    </w:p>
  </w:endnote>
  <w:endnote w:type="continuationSeparator" w:id="0">
    <w:p w:rsidR="00DD5468" w:rsidRDefault="00DD5468" w:rsidP="00F4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68" w:rsidRDefault="00DD5468" w:rsidP="00F426A1">
      <w:r>
        <w:separator/>
      </w:r>
    </w:p>
  </w:footnote>
  <w:footnote w:type="continuationSeparator" w:id="0">
    <w:p w:rsidR="00DD5468" w:rsidRDefault="00DD5468" w:rsidP="00F42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14A"/>
    <w:multiLevelType w:val="hybridMultilevel"/>
    <w:tmpl w:val="B4CC8E72"/>
    <w:lvl w:ilvl="0" w:tplc="1750D9EA">
      <w:start w:val="1"/>
      <w:numFmt w:val="bullet"/>
      <w:lvlText w:val=""/>
      <w:lvlJc w:val="left"/>
      <w:pPr>
        <w:tabs>
          <w:tab w:val="num" w:pos="720"/>
        </w:tabs>
        <w:ind w:left="720" w:hanging="360"/>
      </w:pPr>
      <w:rPr>
        <w:rFonts w:ascii="Wingdings" w:hAnsi="Wingdings" w:hint="default"/>
      </w:rPr>
    </w:lvl>
    <w:lvl w:ilvl="1" w:tplc="9552D1A4" w:tentative="1">
      <w:start w:val="1"/>
      <w:numFmt w:val="bullet"/>
      <w:lvlText w:val=""/>
      <w:lvlJc w:val="left"/>
      <w:pPr>
        <w:tabs>
          <w:tab w:val="num" w:pos="1440"/>
        </w:tabs>
        <w:ind w:left="1440" w:hanging="360"/>
      </w:pPr>
      <w:rPr>
        <w:rFonts w:ascii="Wingdings" w:hAnsi="Wingdings" w:hint="default"/>
      </w:rPr>
    </w:lvl>
    <w:lvl w:ilvl="2" w:tplc="1C3CA272" w:tentative="1">
      <w:start w:val="1"/>
      <w:numFmt w:val="bullet"/>
      <w:lvlText w:val=""/>
      <w:lvlJc w:val="left"/>
      <w:pPr>
        <w:tabs>
          <w:tab w:val="num" w:pos="2160"/>
        </w:tabs>
        <w:ind w:left="2160" w:hanging="360"/>
      </w:pPr>
      <w:rPr>
        <w:rFonts w:ascii="Wingdings" w:hAnsi="Wingdings" w:hint="default"/>
      </w:rPr>
    </w:lvl>
    <w:lvl w:ilvl="3" w:tplc="8788E5FE" w:tentative="1">
      <w:start w:val="1"/>
      <w:numFmt w:val="bullet"/>
      <w:lvlText w:val=""/>
      <w:lvlJc w:val="left"/>
      <w:pPr>
        <w:tabs>
          <w:tab w:val="num" w:pos="2880"/>
        </w:tabs>
        <w:ind w:left="2880" w:hanging="360"/>
      </w:pPr>
      <w:rPr>
        <w:rFonts w:ascii="Wingdings" w:hAnsi="Wingdings" w:hint="default"/>
      </w:rPr>
    </w:lvl>
    <w:lvl w:ilvl="4" w:tplc="07CA2A48" w:tentative="1">
      <w:start w:val="1"/>
      <w:numFmt w:val="bullet"/>
      <w:lvlText w:val=""/>
      <w:lvlJc w:val="left"/>
      <w:pPr>
        <w:tabs>
          <w:tab w:val="num" w:pos="3600"/>
        </w:tabs>
        <w:ind w:left="3600" w:hanging="360"/>
      </w:pPr>
      <w:rPr>
        <w:rFonts w:ascii="Wingdings" w:hAnsi="Wingdings" w:hint="default"/>
      </w:rPr>
    </w:lvl>
    <w:lvl w:ilvl="5" w:tplc="74D21C68" w:tentative="1">
      <w:start w:val="1"/>
      <w:numFmt w:val="bullet"/>
      <w:lvlText w:val=""/>
      <w:lvlJc w:val="left"/>
      <w:pPr>
        <w:tabs>
          <w:tab w:val="num" w:pos="4320"/>
        </w:tabs>
        <w:ind w:left="4320" w:hanging="360"/>
      </w:pPr>
      <w:rPr>
        <w:rFonts w:ascii="Wingdings" w:hAnsi="Wingdings" w:hint="default"/>
      </w:rPr>
    </w:lvl>
    <w:lvl w:ilvl="6" w:tplc="3F504A0C" w:tentative="1">
      <w:start w:val="1"/>
      <w:numFmt w:val="bullet"/>
      <w:lvlText w:val=""/>
      <w:lvlJc w:val="left"/>
      <w:pPr>
        <w:tabs>
          <w:tab w:val="num" w:pos="5040"/>
        </w:tabs>
        <w:ind w:left="5040" w:hanging="360"/>
      </w:pPr>
      <w:rPr>
        <w:rFonts w:ascii="Wingdings" w:hAnsi="Wingdings" w:hint="default"/>
      </w:rPr>
    </w:lvl>
    <w:lvl w:ilvl="7" w:tplc="34AADE8E" w:tentative="1">
      <w:start w:val="1"/>
      <w:numFmt w:val="bullet"/>
      <w:lvlText w:val=""/>
      <w:lvlJc w:val="left"/>
      <w:pPr>
        <w:tabs>
          <w:tab w:val="num" w:pos="5760"/>
        </w:tabs>
        <w:ind w:left="5760" w:hanging="360"/>
      </w:pPr>
      <w:rPr>
        <w:rFonts w:ascii="Wingdings" w:hAnsi="Wingdings" w:hint="default"/>
      </w:rPr>
    </w:lvl>
    <w:lvl w:ilvl="8" w:tplc="6F9AE3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E081A"/>
    <w:multiLevelType w:val="multilevel"/>
    <w:tmpl w:val="629A10B0"/>
    <w:lvl w:ilvl="0">
      <w:start w:val="1"/>
      <w:numFmt w:val="decimal"/>
      <w:pStyle w:val="a"/>
      <w:suff w:val="nothing"/>
      <w:lvlText w:val="%1  "/>
      <w:lvlJc w:val="left"/>
      <w:pPr>
        <w:ind w:left="0" w:firstLine="0"/>
      </w:pPr>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1">
      <w:start w:val="1"/>
      <w:numFmt w:val="decimal"/>
      <w:pStyle w:val="1"/>
      <w:suff w:val="nothing"/>
      <w:lvlText w:val="%1.%2  "/>
      <w:lvlJc w:val="left"/>
      <w:pPr>
        <w:ind w:left="0" w:firstLine="0"/>
      </w:pPr>
      <w:rPr>
        <w:rFonts w:ascii="黑体" w:eastAsia="黑体" w:hAnsi="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4">
      <w:start w:val="1"/>
      <w:numFmt w:val="decimal"/>
      <w:pStyle w:val="5"/>
      <w:suff w:val="nothing"/>
      <w:lvlText w:val="%1.%2.%3.%4.%5  "/>
      <w:lvlJc w:val="left"/>
      <w:pPr>
        <w:ind w:left="3119" w:firstLine="0"/>
      </w:pPr>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5">
      <w:start w:val="1"/>
      <w:numFmt w:val="decimal"/>
      <w:pStyle w:val="a0"/>
      <w:suff w:val="nothing"/>
      <w:lvlText w:val="%1.%2.%3.%4.%5.%6  "/>
      <w:lvlJc w:val="left"/>
      <w:pPr>
        <w:ind w:left="0" w:firstLine="0"/>
      </w:pPr>
      <w:rPr>
        <w:rFonts w:ascii="黑体" w:eastAsia="黑体" w:hint="eastAsia"/>
        <w:b w:val="0"/>
        <w:i w:val="0"/>
        <w:caps w:val="0"/>
        <w:smallCaps w:val="0"/>
        <w:strike w:val="0"/>
        <w:dstrike w:val="0"/>
        <w:vanish w:val="0"/>
        <w:webHidden w:val="0"/>
        <w:color w:val="auto"/>
        <w:spacing w:val="0"/>
        <w:w w:val="100"/>
        <w:kern w:val="21"/>
        <w:position w:val="0"/>
        <w:sz w:val="21"/>
        <w:u w:val="none"/>
        <w:effect w:val="none"/>
        <w:vertAlign w:val="baseline"/>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 w15:restartNumberingAfterBreak="0">
    <w:nsid w:val="19131B47"/>
    <w:multiLevelType w:val="hybridMultilevel"/>
    <w:tmpl w:val="0EA4F0DC"/>
    <w:lvl w:ilvl="0" w:tplc="31DC51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E2B1EC7"/>
    <w:multiLevelType w:val="hybridMultilevel"/>
    <w:tmpl w:val="CE2CF504"/>
    <w:lvl w:ilvl="0" w:tplc="8D94FFF4">
      <w:start w:val="1"/>
      <w:numFmt w:val="decimal"/>
      <w:lvlText w:val="%1）"/>
      <w:lvlJc w:val="left"/>
      <w:pPr>
        <w:ind w:left="360" w:hanging="360"/>
      </w:pPr>
      <w:rPr>
        <w:rFonts w:asciiTheme="minorEastAsia" w:eastAsiaTheme="minorEastAsia" w:hAnsiTheme="minorEastAsia"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33275"/>
    <w:multiLevelType w:val="hybridMultilevel"/>
    <w:tmpl w:val="04DCCC32"/>
    <w:lvl w:ilvl="0" w:tplc="794CE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9182F39"/>
    <w:multiLevelType w:val="hybridMultilevel"/>
    <w:tmpl w:val="9F063ACE"/>
    <w:lvl w:ilvl="0" w:tplc="8D94FFF4">
      <w:start w:val="1"/>
      <w:numFmt w:val="decimal"/>
      <w:lvlText w:val="%1）"/>
      <w:lvlJc w:val="left"/>
      <w:pPr>
        <w:ind w:left="900" w:hanging="420"/>
      </w:pPr>
      <w:rPr>
        <w:rFonts w:asciiTheme="minorEastAsia" w:eastAsiaTheme="minorEastAsia" w:hAnsiTheme="minorEastAsia"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0781C56"/>
    <w:multiLevelType w:val="hybridMultilevel"/>
    <w:tmpl w:val="80C0C238"/>
    <w:lvl w:ilvl="0" w:tplc="EB1073A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982645C"/>
    <w:multiLevelType w:val="hybridMultilevel"/>
    <w:tmpl w:val="45D8C536"/>
    <w:lvl w:ilvl="0" w:tplc="3A88E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1C17D8"/>
    <w:multiLevelType w:val="hybridMultilevel"/>
    <w:tmpl w:val="15803CA0"/>
    <w:lvl w:ilvl="0" w:tplc="CB726434">
      <w:start w:val="1"/>
      <w:numFmt w:val="decimal"/>
      <w:lvlText w:val="表%1 "/>
      <w:lvlJc w:val="left"/>
      <w:pPr>
        <w:ind w:left="420" w:hanging="420"/>
      </w:pPr>
      <w:rPr>
        <w:rFonts w:ascii="Times New Roman" w:eastAsia="黑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1146B1"/>
    <w:multiLevelType w:val="hybridMultilevel"/>
    <w:tmpl w:val="8666685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5B11DB6"/>
    <w:multiLevelType w:val="hybridMultilevel"/>
    <w:tmpl w:val="FAD6AD5A"/>
    <w:lvl w:ilvl="0" w:tplc="BFFCB1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8"/>
  </w:num>
  <w:num w:numId="3">
    <w:abstractNumId w:val="7"/>
  </w:num>
  <w:num w:numId="4">
    <w:abstractNumId w:val="0"/>
  </w:num>
  <w:num w:numId="5">
    <w:abstractNumId w:val="3"/>
  </w:num>
  <w:num w:numId="6">
    <w:abstractNumId w:val="5"/>
  </w:num>
  <w:num w:numId="7">
    <w:abstractNumId w:val="2"/>
  </w:num>
  <w:num w:numId="8">
    <w:abstractNumId w:val="9"/>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8"/>
    <w:rsid w:val="00023754"/>
    <w:rsid w:val="000405D4"/>
    <w:rsid w:val="00044790"/>
    <w:rsid w:val="0004508A"/>
    <w:rsid w:val="00064BA8"/>
    <w:rsid w:val="0007371D"/>
    <w:rsid w:val="00074D45"/>
    <w:rsid w:val="000969AD"/>
    <w:rsid w:val="000B575E"/>
    <w:rsid w:val="000B5B97"/>
    <w:rsid w:val="000C290E"/>
    <w:rsid w:val="000D1B11"/>
    <w:rsid w:val="000E00AF"/>
    <w:rsid w:val="000F338F"/>
    <w:rsid w:val="00125650"/>
    <w:rsid w:val="00140338"/>
    <w:rsid w:val="00147C32"/>
    <w:rsid w:val="0015339E"/>
    <w:rsid w:val="001546F5"/>
    <w:rsid w:val="001811CE"/>
    <w:rsid w:val="001C3730"/>
    <w:rsid w:val="001C6B5A"/>
    <w:rsid w:val="001D0DFF"/>
    <w:rsid w:val="001D52BB"/>
    <w:rsid w:val="001E56AD"/>
    <w:rsid w:val="00234594"/>
    <w:rsid w:val="002345BA"/>
    <w:rsid w:val="0027077D"/>
    <w:rsid w:val="00272CC9"/>
    <w:rsid w:val="00294ADB"/>
    <w:rsid w:val="00296E6B"/>
    <w:rsid w:val="002A678B"/>
    <w:rsid w:val="002B536A"/>
    <w:rsid w:val="002C0891"/>
    <w:rsid w:val="002C14AA"/>
    <w:rsid w:val="002D6373"/>
    <w:rsid w:val="002D71D1"/>
    <w:rsid w:val="002E4315"/>
    <w:rsid w:val="00311606"/>
    <w:rsid w:val="00311EE7"/>
    <w:rsid w:val="00324BC3"/>
    <w:rsid w:val="00354F3E"/>
    <w:rsid w:val="003601C6"/>
    <w:rsid w:val="00373963"/>
    <w:rsid w:val="00384C64"/>
    <w:rsid w:val="003A29C0"/>
    <w:rsid w:val="003B1FF3"/>
    <w:rsid w:val="00413858"/>
    <w:rsid w:val="00430F62"/>
    <w:rsid w:val="004326D9"/>
    <w:rsid w:val="00433ECE"/>
    <w:rsid w:val="00473480"/>
    <w:rsid w:val="00480008"/>
    <w:rsid w:val="00487919"/>
    <w:rsid w:val="00497B3D"/>
    <w:rsid w:val="004A5FFD"/>
    <w:rsid w:val="004A7B24"/>
    <w:rsid w:val="004C191B"/>
    <w:rsid w:val="004D13EB"/>
    <w:rsid w:val="004E0913"/>
    <w:rsid w:val="004F06DB"/>
    <w:rsid w:val="004F215C"/>
    <w:rsid w:val="00510ED2"/>
    <w:rsid w:val="005217AB"/>
    <w:rsid w:val="00536835"/>
    <w:rsid w:val="00541033"/>
    <w:rsid w:val="0054637A"/>
    <w:rsid w:val="005532D7"/>
    <w:rsid w:val="00582277"/>
    <w:rsid w:val="0059504B"/>
    <w:rsid w:val="005A33B7"/>
    <w:rsid w:val="005A7022"/>
    <w:rsid w:val="005B7066"/>
    <w:rsid w:val="005C597F"/>
    <w:rsid w:val="00600432"/>
    <w:rsid w:val="00605462"/>
    <w:rsid w:val="006412BD"/>
    <w:rsid w:val="00646118"/>
    <w:rsid w:val="00661293"/>
    <w:rsid w:val="0066461A"/>
    <w:rsid w:val="00664784"/>
    <w:rsid w:val="00674838"/>
    <w:rsid w:val="0067780A"/>
    <w:rsid w:val="00683557"/>
    <w:rsid w:val="00683FBB"/>
    <w:rsid w:val="006A14CE"/>
    <w:rsid w:val="006B22D0"/>
    <w:rsid w:val="006D4CB9"/>
    <w:rsid w:val="00703F3E"/>
    <w:rsid w:val="0071498F"/>
    <w:rsid w:val="00725682"/>
    <w:rsid w:val="00736F83"/>
    <w:rsid w:val="00746F8E"/>
    <w:rsid w:val="0074730C"/>
    <w:rsid w:val="00747390"/>
    <w:rsid w:val="007505C1"/>
    <w:rsid w:val="00766A15"/>
    <w:rsid w:val="00787710"/>
    <w:rsid w:val="007C2338"/>
    <w:rsid w:val="007F54FF"/>
    <w:rsid w:val="0080336F"/>
    <w:rsid w:val="008067D8"/>
    <w:rsid w:val="00832FBF"/>
    <w:rsid w:val="0086212C"/>
    <w:rsid w:val="00863B41"/>
    <w:rsid w:val="00863E85"/>
    <w:rsid w:val="00890FBD"/>
    <w:rsid w:val="008A1D85"/>
    <w:rsid w:val="008A3575"/>
    <w:rsid w:val="008B44F2"/>
    <w:rsid w:val="008D3071"/>
    <w:rsid w:val="008E6B5A"/>
    <w:rsid w:val="00900D77"/>
    <w:rsid w:val="009151BD"/>
    <w:rsid w:val="00922BCD"/>
    <w:rsid w:val="0094717B"/>
    <w:rsid w:val="00955CE9"/>
    <w:rsid w:val="009673C5"/>
    <w:rsid w:val="009727E7"/>
    <w:rsid w:val="00975F3B"/>
    <w:rsid w:val="00980DE8"/>
    <w:rsid w:val="009B27B0"/>
    <w:rsid w:val="009B3CB9"/>
    <w:rsid w:val="009B3F0C"/>
    <w:rsid w:val="009C3368"/>
    <w:rsid w:val="009D725B"/>
    <w:rsid w:val="009F0287"/>
    <w:rsid w:val="009F3948"/>
    <w:rsid w:val="00A02B8E"/>
    <w:rsid w:val="00A07C09"/>
    <w:rsid w:val="00A52B5F"/>
    <w:rsid w:val="00A70871"/>
    <w:rsid w:val="00A925AF"/>
    <w:rsid w:val="00AA69AA"/>
    <w:rsid w:val="00AB7833"/>
    <w:rsid w:val="00AD25F3"/>
    <w:rsid w:val="00AE6555"/>
    <w:rsid w:val="00B32983"/>
    <w:rsid w:val="00B36E74"/>
    <w:rsid w:val="00B376B9"/>
    <w:rsid w:val="00B56125"/>
    <w:rsid w:val="00B622BE"/>
    <w:rsid w:val="00B67E51"/>
    <w:rsid w:val="00B7164C"/>
    <w:rsid w:val="00B825DF"/>
    <w:rsid w:val="00BB2AD6"/>
    <w:rsid w:val="00BD7869"/>
    <w:rsid w:val="00BE4213"/>
    <w:rsid w:val="00BE639C"/>
    <w:rsid w:val="00C10C62"/>
    <w:rsid w:val="00C748B3"/>
    <w:rsid w:val="00C8197B"/>
    <w:rsid w:val="00CA5948"/>
    <w:rsid w:val="00CA6342"/>
    <w:rsid w:val="00CD7FE9"/>
    <w:rsid w:val="00CE544B"/>
    <w:rsid w:val="00CF0FD7"/>
    <w:rsid w:val="00CF476A"/>
    <w:rsid w:val="00CF6DDF"/>
    <w:rsid w:val="00D114EE"/>
    <w:rsid w:val="00D273CD"/>
    <w:rsid w:val="00D303E7"/>
    <w:rsid w:val="00D343B6"/>
    <w:rsid w:val="00D45F13"/>
    <w:rsid w:val="00D52D9D"/>
    <w:rsid w:val="00D663DB"/>
    <w:rsid w:val="00D7735F"/>
    <w:rsid w:val="00D95EF8"/>
    <w:rsid w:val="00DA559B"/>
    <w:rsid w:val="00DD2E3A"/>
    <w:rsid w:val="00DD5468"/>
    <w:rsid w:val="00DD78FC"/>
    <w:rsid w:val="00E155A2"/>
    <w:rsid w:val="00E22D43"/>
    <w:rsid w:val="00E55CE7"/>
    <w:rsid w:val="00EA50C0"/>
    <w:rsid w:val="00EB0811"/>
    <w:rsid w:val="00EF7CDC"/>
    <w:rsid w:val="00F02317"/>
    <w:rsid w:val="00F06B67"/>
    <w:rsid w:val="00F06C43"/>
    <w:rsid w:val="00F16C77"/>
    <w:rsid w:val="00F40F44"/>
    <w:rsid w:val="00F426A1"/>
    <w:rsid w:val="00F43A9D"/>
    <w:rsid w:val="00F463E0"/>
    <w:rsid w:val="00F606D6"/>
    <w:rsid w:val="00F74128"/>
    <w:rsid w:val="00FA78F1"/>
    <w:rsid w:val="00FE3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2D46"/>
  <w15:docId w15:val="{0460E623-84A8-41B2-9110-B7AEA171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0DE8"/>
    <w:pPr>
      <w:widowControl w:val="0"/>
      <w:jc w:val="both"/>
    </w:pPr>
    <w:rPr>
      <w:rFonts w:ascii="Calibri" w:eastAsia="宋体" w:hAnsi="Calibri" w:cs="Times New Roman"/>
    </w:rPr>
  </w:style>
  <w:style w:type="paragraph" w:styleId="30">
    <w:name w:val="heading 3"/>
    <w:basedOn w:val="a1"/>
    <w:next w:val="a1"/>
    <w:link w:val="31"/>
    <w:uiPriority w:val="9"/>
    <w:qFormat/>
    <w:rsid w:val="00980DE8"/>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标题 3 字符"/>
    <w:basedOn w:val="a2"/>
    <w:link w:val="30"/>
    <w:uiPriority w:val="9"/>
    <w:rsid w:val="00980DE8"/>
    <w:rPr>
      <w:rFonts w:ascii="Calibri" w:eastAsia="宋体" w:hAnsi="Calibri" w:cs="Times New Roman"/>
      <w:b/>
      <w:bCs/>
      <w:sz w:val="32"/>
      <w:szCs w:val="32"/>
    </w:rPr>
  </w:style>
  <w:style w:type="paragraph" w:styleId="a5">
    <w:name w:val="header"/>
    <w:basedOn w:val="a1"/>
    <w:link w:val="a6"/>
    <w:uiPriority w:val="99"/>
    <w:unhideWhenUsed/>
    <w:rsid w:val="00F426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F426A1"/>
    <w:rPr>
      <w:rFonts w:ascii="Calibri" w:eastAsia="宋体" w:hAnsi="Calibri" w:cs="Times New Roman"/>
      <w:sz w:val="18"/>
      <w:szCs w:val="18"/>
    </w:rPr>
  </w:style>
  <w:style w:type="paragraph" w:styleId="a7">
    <w:name w:val="footer"/>
    <w:basedOn w:val="a1"/>
    <w:link w:val="a8"/>
    <w:uiPriority w:val="99"/>
    <w:unhideWhenUsed/>
    <w:rsid w:val="00F426A1"/>
    <w:pPr>
      <w:tabs>
        <w:tab w:val="center" w:pos="4153"/>
        <w:tab w:val="right" w:pos="8306"/>
      </w:tabs>
      <w:snapToGrid w:val="0"/>
      <w:jc w:val="left"/>
    </w:pPr>
    <w:rPr>
      <w:sz w:val="18"/>
      <w:szCs w:val="18"/>
    </w:rPr>
  </w:style>
  <w:style w:type="character" w:customStyle="1" w:styleId="a8">
    <w:name w:val="页脚 字符"/>
    <w:basedOn w:val="a2"/>
    <w:link w:val="a7"/>
    <w:uiPriority w:val="99"/>
    <w:rsid w:val="00F426A1"/>
    <w:rPr>
      <w:rFonts w:ascii="Calibri" w:eastAsia="宋体" w:hAnsi="Calibri" w:cs="Times New Roman"/>
      <w:sz w:val="18"/>
      <w:szCs w:val="18"/>
    </w:rPr>
  </w:style>
  <w:style w:type="character" w:customStyle="1" w:styleId="Char">
    <w:name w:val="段 Char"/>
    <w:basedOn w:val="a2"/>
    <w:link w:val="a9"/>
    <w:qFormat/>
    <w:locked/>
    <w:rsid w:val="00140338"/>
    <w:rPr>
      <w:rFonts w:ascii="宋体" w:hAnsi="宋体"/>
      <w:noProof/>
    </w:rPr>
  </w:style>
  <w:style w:type="paragraph" w:customStyle="1" w:styleId="a9">
    <w:name w:val="段"/>
    <w:link w:val="Char"/>
    <w:qFormat/>
    <w:rsid w:val="00140338"/>
    <w:pPr>
      <w:autoSpaceDE w:val="0"/>
      <w:autoSpaceDN w:val="0"/>
      <w:ind w:firstLineChars="200" w:firstLine="200"/>
      <w:jc w:val="both"/>
    </w:pPr>
    <w:rPr>
      <w:rFonts w:ascii="宋体" w:hAnsi="宋体"/>
      <w:noProof/>
    </w:rPr>
  </w:style>
  <w:style w:type="paragraph" w:styleId="aa">
    <w:name w:val="Normal Indent"/>
    <w:basedOn w:val="a1"/>
    <w:rsid w:val="00F16C77"/>
    <w:pPr>
      <w:spacing w:afterLines="50"/>
      <w:ind w:firstLineChars="200" w:firstLine="200"/>
    </w:pPr>
    <w:rPr>
      <w:rFonts w:ascii="Times New Roman" w:hAnsi="Times New Roman"/>
      <w:szCs w:val="24"/>
    </w:rPr>
  </w:style>
  <w:style w:type="table" w:styleId="ab">
    <w:name w:val="Table Grid"/>
    <w:basedOn w:val="a3"/>
    <w:qFormat/>
    <w:rsid w:val="006412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章"/>
    <w:basedOn w:val="a1"/>
    <w:next w:val="a9"/>
    <w:rsid w:val="006412BD"/>
    <w:pPr>
      <w:numPr>
        <w:numId w:val="1"/>
      </w:numPr>
      <w:adjustRightInd w:val="0"/>
      <w:spacing w:before="160" w:after="160"/>
      <w:outlineLvl w:val="0"/>
    </w:pPr>
    <w:rPr>
      <w:rFonts w:ascii="黑体" w:eastAsia="黑体" w:hAnsi="Times New Roman" w:hint="eastAsia"/>
      <w:kern w:val="21"/>
      <w:szCs w:val="20"/>
    </w:rPr>
  </w:style>
  <w:style w:type="paragraph" w:customStyle="1" w:styleId="1">
    <w:name w:val="条1"/>
    <w:basedOn w:val="a1"/>
    <w:next w:val="a9"/>
    <w:uiPriority w:val="99"/>
    <w:rsid w:val="006412BD"/>
    <w:pPr>
      <w:numPr>
        <w:ilvl w:val="1"/>
        <w:numId w:val="1"/>
      </w:numPr>
      <w:outlineLvl w:val="1"/>
    </w:pPr>
    <w:rPr>
      <w:rFonts w:ascii="黑体" w:eastAsia="黑体" w:hAnsi="Times New Roman" w:hint="eastAsia"/>
      <w:kern w:val="21"/>
      <w:szCs w:val="20"/>
    </w:rPr>
  </w:style>
  <w:style w:type="paragraph" w:customStyle="1" w:styleId="2">
    <w:name w:val="条2"/>
    <w:basedOn w:val="a1"/>
    <w:next w:val="a9"/>
    <w:rsid w:val="006412BD"/>
    <w:pPr>
      <w:numPr>
        <w:ilvl w:val="2"/>
        <w:numId w:val="1"/>
      </w:numPr>
      <w:ind w:left="426"/>
      <w:outlineLvl w:val="1"/>
    </w:pPr>
    <w:rPr>
      <w:rFonts w:ascii="黑体" w:eastAsia="黑体" w:hAnsi="Times New Roman" w:hint="eastAsia"/>
      <w:kern w:val="21"/>
      <w:szCs w:val="20"/>
    </w:rPr>
  </w:style>
  <w:style w:type="paragraph" w:customStyle="1" w:styleId="3">
    <w:name w:val="条3"/>
    <w:basedOn w:val="a1"/>
    <w:next w:val="a9"/>
    <w:rsid w:val="006412BD"/>
    <w:pPr>
      <w:numPr>
        <w:ilvl w:val="3"/>
        <w:numId w:val="1"/>
      </w:numPr>
      <w:outlineLvl w:val="1"/>
    </w:pPr>
    <w:rPr>
      <w:rFonts w:ascii="黑体" w:eastAsia="黑体" w:hAnsi="Times New Roman" w:hint="eastAsia"/>
      <w:kern w:val="21"/>
      <w:szCs w:val="20"/>
    </w:rPr>
  </w:style>
  <w:style w:type="paragraph" w:customStyle="1" w:styleId="5">
    <w:name w:val="无题条5"/>
    <w:basedOn w:val="a1"/>
    <w:next w:val="a9"/>
    <w:rsid w:val="006412BD"/>
    <w:pPr>
      <w:numPr>
        <w:ilvl w:val="4"/>
        <w:numId w:val="1"/>
      </w:numPr>
      <w:ind w:left="0"/>
      <w:outlineLvl w:val="1"/>
    </w:pPr>
    <w:rPr>
      <w:rFonts w:ascii="宋体" w:hAnsi="Times New Roman" w:hint="eastAsia"/>
      <w:kern w:val="21"/>
      <w:szCs w:val="20"/>
    </w:rPr>
  </w:style>
  <w:style w:type="paragraph" w:customStyle="1" w:styleId="a0">
    <w:name w:val="附录标题"/>
    <w:basedOn w:val="a1"/>
    <w:next w:val="a9"/>
    <w:rsid w:val="006412BD"/>
    <w:pPr>
      <w:widowControl/>
      <w:numPr>
        <w:ilvl w:val="5"/>
        <w:numId w:val="1"/>
      </w:numPr>
      <w:spacing w:before="560" w:after="160"/>
      <w:jc w:val="center"/>
      <w:outlineLvl w:val="0"/>
    </w:pPr>
    <w:rPr>
      <w:rFonts w:ascii="黑体" w:eastAsia="黑体" w:hAnsi="Times New Roman" w:hint="eastAsia"/>
      <w:kern w:val="0"/>
      <w:szCs w:val="20"/>
    </w:rPr>
  </w:style>
  <w:style w:type="paragraph" w:styleId="ac">
    <w:name w:val="List Paragraph"/>
    <w:basedOn w:val="a1"/>
    <w:uiPriority w:val="34"/>
    <w:qFormat/>
    <w:rsid w:val="0086212C"/>
    <w:pPr>
      <w:spacing w:line="360" w:lineRule="auto"/>
      <w:ind w:firstLine="420"/>
    </w:pPr>
    <w:rPr>
      <w:rFonts w:ascii="Times New Roman" w:hAnsi="Times New Roman"/>
      <w:sz w:val="24"/>
    </w:rPr>
  </w:style>
  <w:style w:type="paragraph" w:customStyle="1" w:styleId="ad">
    <w:name w:val="正文表标题"/>
    <w:next w:val="a9"/>
    <w:link w:val="ae"/>
    <w:qFormat/>
    <w:rsid w:val="00B7164C"/>
    <w:pPr>
      <w:tabs>
        <w:tab w:val="num" w:pos="1950"/>
      </w:tabs>
      <w:ind w:left="1950" w:hanging="315"/>
      <w:jc w:val="center"/>
    </w:pPr>
    <w:rPr>
      <w:rFonts w:ascii="黑体" w:eastAsia="黑体" w:hAnsi="Times New Roman" w:cs="Times New Roman"/>
      <w:kern w:val="0"/>
      <w:szCs w:val="20"/>
    </w:rPr>
  </w:style>
  <w:style w:type="character" w:customStyle="1" w:styleId="ae">
    <w:name w:val="正文表标题 字符"/>
    <w:basedOn w:val="a2"/>
    <w:link w:val="ad"/>
    <w:rsid w:val="00B7164C"/>
    <w:rPr>
      <w:rFonts w:ascii="黑体" w:eastAsia="黑体" w:hAnsi="Times New Roman" w:cs="Times New Roman"/>
      <w:kern w:val="0"/>
      <w:szCs w:val="20"/>
    </w:rPr>
  </w:style>
  <w:style w:type="paragraph" w:styleId="af">
    <w:name w:val="Normal (Web)"/>
    <w:basedOn w:val="a1"/>
    <w:uiPriority w:val="99"/>
    <w:unhideWhenUsed/>
    <w:rsid w:val="00CD7FE9"/>
    <w:pPr>
      <w:widowControl/>
      <w:spacing w:before="100" w:beforeAutospacing="1" w:after="100" w:afterAutospacing="1"/>
      <w:jc w:val="left"/>
    </w:pPr>
    <w:rPr>
      <w:rFonts w:ascii="宋体" w:hAnsi="宋体" w:cs="宋体"/>
      <w:kern w:val="0"/>
      <w:sz w:val="24"/>
      <w:szCs w:val="24"/>
    </w:rPr>
  </w:style>
  <w:style w:type="paragraph" w:styleId="af0">
    <w:name w:val="Balloon Text"/>
    <w:basedOn w:val="a1"/>
    <w:link w:val="af1"/>
    <w:uiPriority w:val="99"/>
    <w:semiHidden/>
    <w:unhideWhenUsed/>
    <w:rsid w:val="002C14AA"/>
    <w:rPr>
      <w:sz w:val="18"/>
      <w:szCs w:val="18"/>
    </w:rPr>
  </w:style>
  <w:style w:type="character" w:customStyle="1" w:styleId="af1">
    <w:name w:val="批注框文本 字符"/>
    <w:basedOn w:val="a2"/>
    <w:link w:val="af0"/>
    <w:uiPriority w:val="99"/>
    <w:semiHidden/>
    <w:rsid w:val="002C14AA"/>
    <w:rPr>
      <w:rFonts w:ascii="Calibri" w:eastAsia="宋体" w:hAnsi="Calibri" w:cs="Times New Roman"/>
      <w:sz w:val="18"/>
      <w:szCs w:val="18"/>
    </w:rPr>
  </w:style>
  <w:style w:type="character" w:customStyle="1" w:styleId="af2">
    <w:name w:val="段 字符"/>
    <w:basedOn w:val="a2"/>
    <w:rsid w:val="00B32983"/>
    <w:rPr>
      <w:rFonts w:ascii="Times New Roman" w:eastAsia="宋体" w:hAnsi="Times New Roman" w:cs="Calibri"/>
      <w:szCs w:val="21"/>
    </w:rPr>
  </w:style>
  <w:style w:type="paragraph" w:styleId="HTML">
    <w:name w:val="HTML Preformatted"/>
    <w:basedOn w:val="a1"/>
    <w:link w:val="HTML0"/>
    <w:uiPriority w:val="99"/>
    <w:unhideWhenUsed/>
    <w:rsid w:val="00B3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预设格式 字符"/>
    <w:basedOn w:val="a2"/>
    <w:link w:val="HTML"/>
    <w:uiPriority w:val="99"/>
    <w:rsid w:val="00B32983"/>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9278">
      <w:bodyDiv w:val="1"/>
      <w:marLeft w:val="0"/>
      <w:marRight w:val="0"/>
      <w:marTop w:val="0"/>
      <w:marBottom w:val="0"/>
      <w:divBdr>
        <w:top w:val="none" w:sz="0" w:space="0" w:color="auto"/>
        <w:left w:val="none" w:sz="0" w:space="0" w:color="auto"/>
        <w:bottom w:val="none" w:sz="0" w:space="0" w:color="auto"/>
        <w:right w:val="none" w:sz="0" w:space="0" w:color="auto"/>
      </w:divBdr>
    </w:div>
    <w:div w:id="186911541">
      <w:bodyDiv w:val="1"/>
      <w:marLeft w:val="0"/>
      <w:marRight w:val="0"/>
      <w:marTop w:val="0"/>
      <w:marBottom w:val="0"/>
      <w:divBdr>
        <w:top w:val="none" w:sz="0" w:space="0" w:color="auto"/>
        <w:left w:val="none" w:sz="0" w:space="0" w:color="auto"/>
        <w:bottom w:val="none" w:sz="0" w:space="0" w:color="auto"/>
        <w:right w:val="none" w:sz="0" w:space="0" w:color="auto"/>
      </w:divBdr>
    </w:div>
    <w:div w:id="204680991">
      <w:bodyDiv w:val="1"/>
      <w:marLeft w:val="0"/>
      <w:marRight w:val="0"/>
      <w:marTop w:val="0"/>
      <w:marBottom w:val="0"/>
      <w:divBdr>
        <w:top w:val="none" w:sz="0" w:space="0" w:color="auto"/>
        <w:left w:val="none" w:sz="0" w:space="0" w:color="auto"/>
        <w:bottom w:val="none" w:sz="0" w:space="0" w:color="auto"/>
        <w:right w:val="none" w:sz="0" w:space="0" w:color="auto"/>
      </w:divBdr>
    </w:div>
    <w:div w:id="220100928">
      <w:bodyDiv w:val="1"/>
      <w:marLeft w:val="0"/>
      <w:marRight w:val="0"/>
      <w:marTop w:val="0"/>
      <w:marBottom w:val="0"/>
      <w:divBdr>
        <w:top w:val="none" w:sz="0" w:space="0" w:color="auto"/>
        <w:left w:val="none" w:sz="0" w:space="0" w:color="auto"/>
        <w:bottom w:val="none" w:sz="0" w:space="0" w:color="auto"/>
        <w:right w:val="none" w:sz="0" w:space="0" w:color="auto"/>
      </w:divBdr>
    </w:div>
    <w:div w:id="277495007">
      <w:bodyDiv w:val="1"/>
      <w:marLeft w:val="0"/>
      <w:marRight w:val="0"/>
      <w:marTop w:val="0"/>
      <w:marBottom w:val="0"/>
      <w:divBdr>
        <w:top w:val="none" w:sz="0" w:space="0" w:color="auto"/>
        <w:left w:val="none" w:sz="0" w:space="0" w:color="auto"/>
        <w:bottom w:val="none" w:sz="0" w:space="0" w:color="auto"/>
        <w:right w:val="none" w:sz="0" w:space="0" w:color="auto"/>
      </w:divBdr>
    </w:div>
    <w:div w:id="410615603">
      <w:bodyDiv w:val="1"/>
      <w:marLeft w:val="0"/>
      <w:marRight w:val="0"/>
      <w:marTop w:val="0"/>
      <w:marBottom w:val="0"/>
      <w:divBdr>
        <w:top w:val="none" w:sz="0" w:space="0" w:color="auto"/>
        <w:left w:val="none" w:sz="0" w:space="0" w:color="auto"/>
        <w:bottom w:val="none" w:sz="0" w:space="0" w:color="auto"/>
        <w:right w:val="none" w:sz="0" w:space="0" w:color="auto"/>
      </w:divBdr>
    </w:div>
    <w:div w:id="1075276199">
      <w:bodyDiv w:val="1"/>
      <w:marLeft w:val="0"/>
      <w:marRight w:val="0"/>
      <w:marTop w:val="0"/>
      <w:marBottom w:val="0"/>
      <w:divBdr>
        <w:top w:val="none" w:sz="0" w:space="0" w:color="auto"/>
        <w:left w:val="none" w:sz="0" w:space="0" w:color="auto"/>
        <w:bottom w:val="none" w:sz="0" w:space="0" w:color="auto"/>
        <w:right w:val="none" w:sz="0" w:space="0" w:color="auto"/>
      </w:divBdr>
    </w:div>
    <w:div w:id="1961105718">
      <w:bodyDiv w:val="1"/>
      <w:marLeft w:val="0"/>
      <w:marRight w:val="0"/>
      <w:marTop w:val="0"/>
      <w:marBottom w:val="0"/>
      <w:divBdr>
        <w:top w:val="none" w:sz="0" w:space="0" w:color="auto"/>
        <w:left w:val="none" w:sz="0" w:space="0" w:color="auto"/>
        <w:bottom w:val="none" w:sz="0" w:space="0" w:color="auto"/>
        <w:right w:val="none" w:sz="0" w:space="0" w:color="auto"/>
      </w:divBdr>
    </w:div>
    <w:div w:id="2008316745">
      <w:bodyDiv w:val="1"/>
      <w:marLeft w:val="0"/>
      <w:marRight w:val="0"/>
      <w:marTop w:val="0"/>
      <w:marBottom w:val="0"/>
      <w:divBdr>
        <w:top w:val="none" w:sz="0" w:space="0" w:color="auto"/>
        <w:left w:val="none" w:sz="0" w:space="0" w:color="auto"/>
        <w:bottom w:val="none" w:sz="0" w:space="0" w:color="auto"/>
        <w:right w:val="none" w:sz="0" w:space="0" w:color="auto"/>
      </w:divBdr>
      <w:divsChild>
        <w:div w:id="1574849106">
          <w:marLeft w:val="547"/>
          <w:marRight w:val="0"/>
          <w:marTop w:val="96"/>
          <w:marBottom w:val="0"/>
          <w:divBdr>
            <w:top w:val="none" w:sz="0" w:space="0" w:color="auto"/>
            <w:left w:val="none" w:sz="0" w:space="0" w:color="auto"/>
            <w:bottom w:val="none" w:sz="0" w:space="0" w:color="auto"/>
            <w:right w:val="none" w:sz="0" w:space="0" w:color="auto"/>
          </w:divBdr>
        </w:div>
        <w:div w:id="1151763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400</Words>
  <Characters>2282</Characters>
  <Application>Microsoft Office Word</Application>
  <DocSecurity>0</DocSecurity>
  <Lines>19</Lines>
  <Paragraphs>5</Paragraphs>
  <ScaleCrop>false</ScaleCrop>
  <Company>iTianKong.com</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郑燕峰</cp:lastModifiedBy>
  <cp:revision>6</cp:revision>
  <dcterms:created xsi:type="dcterms:W3CDTF">2020-02-24T06:55:00Z</dcterms:created>
  <dcterms:modified xsi:type="dcterms:W3CDTF">2020-02-26T09:45:00Z</dcterms:modified>
</cp:coreProperties>
</file>