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D60" w:rsidRDefault="006E229D">
      <w:pPr>
        <w:jc w:val="left"/>
        <w:rPr>
          <w:b/>
          <w:sz w:val="28"/>
          <w:szCs w:val="28"/>
        </w:rPr>
      </w:pPr>
      <w:bookmarkStart w:id="0" w:name="_GoBack"/>
      <w:bookmarkEnd w:id="0"/>
      <w:r w:rsidRPr="006E229D">
        <w:rPr>
          <w:noProof/>
          <w:szCs w:val="21"/>
        </w:rPr>
        <w:pict>
          <v:shapetype id="_x0000_t202" coordsize="21600,21600" o:spt="202" path="m,l,21600r21600,l21600,xe">
            <v:stroke joinstyle="miter"/>
            <v:path gradientshapeok="t" o:connecttype="rect"/>
          </v:shapetype>
          <v:shape id="fmFrame1" o:spid="_x0000_s1026" type="#_x0000_t202" style="position:absolute;margin-left:-2.6pt;margin-top:5.65pt;width:183.5pt;height:45.0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" stroked="f">
            <v:textbox inset="0,0,0,0">
              <w:txbxContent>
                <w:p w:rsidR="00B7537D" w:rsidRDefault="00B7537D">
                  <w:pPr>
                    <w:pStyle w:val="ad"/>
                  </w:pPr>
                  <w:r>
                    <w:t>ICS</w:t>
                  </w:r>
                </w:p>
                <w:p w:rsidR="00B7537D" w:rsidRDefault="00B7537D">
                  <w:pPr>
                    <w:pStyle w:val="ad"/>
                  </w:pPr>
                  <w:r>
                    <w:rPr>
                      <w:rFonts w:hint="eastAsia"/>
                    </w:rPr>
                    <w:t>A</w:t>
                  </w:r>
                </w:p>
                <w:p w:rsidR="00B7537D" w:rsidRDefault="00B7537D">
                  <w:pPr>
                    <w:pStyle w:val="ad"/>
                  </w:pPr>
                  <w:r>
                    <w:rPr>
                      <w:rFonts w:hint="eastAsia"/>
                    </w:rPr>
                    <w:t>备案号：</w:t>
                  </w:r>
                </w:p>
              </w:txbxContent>
            </v:textbox>
            <w10:wrap anchorx="margin" anchory="margin"/>
            <w10:anchorlock/>
          </v:shape>
        </w:pict>
      </w:r>
    </w:p>
    <w:p w:rsidR="00884D60" w:rsidRDefault="006E229D">
      <w:pPr>
        <w:ind w:firstLineChars="640" w:firstLine="1344"/>
        <w:jc w:val="center"/>
        <w:rPr>
          <w:b/>
          <w:sz w:val="28"/>
          <w:szCs w:val="28"/>
        </w:rPr>
      </w:pPr>
      <w:r w:rsidRPr="006E229D">
        <w:rPr>
          <w:noProof/>
          <w:szCs w:val="21"/>
        </w:rPr>
        <w:pict>
          <v:shape id="fmFrame8" o:spid="_x0000_s1027" type="#_x0000_t202" style="position:absolute;left:0;text-align:left;margin-left:181.65pt;margin-top:8.8pt;width:235.75pt;height:55.25pt;z-index:2516725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" stroked="f">
            <v:textbox inset="0,0,0,0">
              <w:txbxContent>
                <w:p w:rsidR="00B7537D" w:rsidRDefault="00B7537D">
                  <w:pPr>
                    <w:pStyle w:val="ae"/>
                    <w:rPr>
                      <w:rFonts w:ascii="黑体" w:eastAsia="黑体" w:hAnsi="黑体" w:cs="黑体"/>
                      <w:b w:val="0"/>
                      <w:bCs/>
                    </w:rPr>
                  </w:pPr>
                  <w:r>
                    <w:rPr>
                      <w:rFonts w:ascii="黑体" w:eastAsia="黑体" w:hAnsi="黑体" w:cs="黑体" w:hint="eastAsia"/>
                      <w:b w:val="0"/>
                      <w:bCs/>
                    </w:rPr>
                    <w:t>CAA</w:t>
                  </w:r>
                </w:p>
              </w:txbxContent>
            </v:textbox>
            <w10:wrap anchorx="margin" anchory="margin"/>
            <w10:anchorlock/>
          </v:shape>
        </w:pict>
      </w:r>
    </w:p>
    <w:p w:rsidR="00884D60" w:rsidRDefault="006E229D">
      <w:pPr>
        <w:ind w:firstLineChars="640" w:firstLine="1344"/>
        <w:rPr>
          <w:b/>
          <w:sz w:val="28"/>
          <w:szCs w:val="28"/>
        </w:rPr>
      </w:pPr>
      <w:r w:rsidRPr="006E229D">
        <w:rPr>
          <w:noProof/>
          <w:szCs w:val="21"/>
        </w:rPr>
        <w:pict>
          <v:shape id="fmFrame2" o:spid="_x0000_s1028" type="#_x0000_t202" style="position:absolute;left:0;text-align:left;margin-left:-6.35pt;margin-top:78.5pt;width:430.9pt;height:30.8pt;z-index:2516766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" stroked="f">
            <v:textbox inset="0,0,0,0">
              <w:txbxContent>
                <w:p w:rsidR="00B7537D" w:rsidRDefault="00B7537D">
                  <w:pPr>
                    <w:pStyle w:val="af"/>
                  </w:pPr>
                  <w:r>
                    <w:rPr>
                      <w:rFonts w:hint="eastAsia"/>
                    </w:rPr>
                    <w:t>中国拍卖行业协会团体标准</w:t>
                  </w:r>
                </w:p>
              </w:txbxContent>
            </v:textbox>
            <w10:wrap anchorx="margin" anchory="margin"/>
            <w10:anchorlock/>
          </v:shape>
        </w:pict>
      </w:r>
    </w:p>
    <w:p w:rsidR="00884D60" w:rsidRDefault="00884D60">
      <w:pPr>
        <w:ind w:firstLineChars="150" w:firstLine="663"/>
        <w:jc w:val="center"/>
        <w:rPr>
          <w:b/>
          <w:sz w:val="44"/>
          <w:szCs w:val="44"/>
        </w:rPr>
      </w:pPr>
    </w:p>
    <w:p w:rsidR="00884D60" w:rsidRDefault="006E229D">
      <w:pPr>
        <w:ind w:firstLineChars="150" w:firstLine="315"/>
        <w:jc w:val="center"/>
        <w:rPr>
          <w:b/>
          <w:sz w:val="44"/>
          <w:szCs w:val="44"/>
        </w:rPr>
      </w:pPr>
      <w:r w:rsidRPr="006E229D">
        <w:rPr>
          <w:noProof/>
          <w:szCs w:val="21"/>
        </w:rPr>
        <w:pict>
          <v:shape id="fmFrame3" o:spid="_x0000_s1029" type="#_x0000_t202" style="position:absolute;left:0;text-align:left;margin-left:-19.1pt;margin-top:109.25pt;width:441.2pt;height:67.75pt;z-index:2516817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" stroked="f">
            <v:textbox inset="0,0,0,0">
              <w:txbxContent>
                <w:p w:rsidR="00B7537D" w:rsidRDefault="00B7537D">
                  <w:pPr>
                    <w:pStyle w:val="12"/>
                    <w:rPr>
                      <w:rFonts w:ascii="黑体" w:eastAsia="黑体" w:hAnsi="黑体" w:cs="黑体"/>
                      <w:b/>
                      <w:bCs/>
                    </w:rPr>
                  </w:pPr>
                  <w:r>
                    <w:rPr>
                      <w:rFonts w:ascii="黑体" w:eastAsia="黑体" w:hAnsi="黑体" w:cs="黑体" w:hint="eastAsia"/>
                      <w:b/>
                      <w:bCs/>
                    </w:rPr>
                    <w:t xml:space="preserve">TB/T  </w:t>
                  </w:r>
                  <w:proofErr w:type="spellStart"/>
                  <w:r>
                    <w:rPr>
                      <w:rFonts w:ascii="黑体" w:eastAsia="黑体" w:hAnsi="黑体" w:cs="黑体" w:hint="eastAsia"/>
                      <w:b/>
                      <w:bCs/>
                    </w:rPr>
                    <w:t>xxxx</w:t>
                  </w:r>
                  <w:proofErr w:type="spellEnd"/>
                  <w:r>
                    <w:rPr>
                      <w:rFonts w:ascii="黑体" w:eastAsia="黑体" w:hAnsi="黑体" w:cs="黑体" w:hint="eastAsia"/>
                      <w:b/>
                      <w:bCs/>
                    </w:rPr>
                    <w:t>—2020</w:t>
                  </w:r>
                </w:p>
              </w:txbxContent>
            </v:textbox>
            <w10:wrap anchorx="margin" anchory="margin"/>
            <w10:anchorlock/>
          </v:shape>
        </w:pict>
      </w:r>
    </w:p>
    <w:p w:rsidR="00884D60" w:rsidRDefault="006E229D">
      <w:pPr>
        <w:ind w:firstLineChars="150" w:firstLine="315"/>
        <w:jc w:val="center"/>
        <w:rPr>
          <w:b/>
          <w:sz w:val="44"/>
          <w:szCs w:val="44"/>
        </w:rPr>
      </w:pPr>
      <w:r w:rsidRPr="006E229D">
        <w:rPr>
          <w:noProof/>
          <w:szCs w:val="21"/>
        </w:rPr>
        <w:pict>
          <v:line id="Line 6" o:spid="_x0000_s1032" style="position:absolute;left:0;text-align:left;z-index:251692032;visibility:visible" from="-9.35pt,21.9pt" to="436.6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" strokeweight="1pt"/>
        </w:pict>
      </w:r>
    </w:p>
    <w:p w:rsidR="00884D60" w:rsidRDefault="00884D60">
      <w:pPr>
        <w:ind w:firstLineChars="150" w:firstLine="663"/>
        <w:jc w:val="center"/>
        <w:rPr>
          <w:b/>
          <w:sz w:val="44"/>
          <w:szCs w:val="44"/>
        </w:rPr>
      </w:pPr>
    </w:p>
    <w:p w:rsidR="00884D60" w:rsidRDefault="00884D60">
      <w:pPr>
        <w:ind w:firstLineChars="150" w:firstLine="663"/>
        <w:jc w:val="center"/>
        <w:rPr>
          <w:b/>
          <w:sz w:val="44"/>
          <w:szCs w:val="44"/>
        </w:rPr>
      </w:pPr>
    </w:p>
    <w:p w:rsidR="00884D60" w:rsidRDefault="00884D60">
      <w:pPr>
        <w:ind w:firstLineChars="150" w:firstLine="663"/>
        <w:jc w:val="center"/>
        <w:rPr>
          <w:b/>
          <w:sz w:val="44"/>
          <w:szCs w:val="44"/>
        </w:rPr>
      </w:pPr>
    </w:p>
    <w:p w:rsidR="00884D60" w:rsidRDefault="00F378AF">
      <w:pPr>
        <w:jc w:val="center"/>
        <w:rPr>
          <w:rFonts w:ascii="黑体" w:eastAsia="黑体" w:hAnsi="黑体" w:cs="宋体"/>
          <w:color w:val="000000"/>
          <w:sz w:val="52"/>
          <w:szCs w:val="52"/>
        </w:rPr>
      </w:pPr>
      <w:r>
        <w:rPr>
          <w:rFonts w:ascii="黑体" w:eastAsia="黑体" w:hAnsi="黑体" w:cs="宋体" w:hint="eastAsia"/>
          <w:color w:val="000000"/>
          <w:sz w:val="52"/>
          <w:szCs w:val="52"/>
        </w:rPr>
        <w:t>知识产权(专利</w:t>
      </w:r>
      <w:r>
        <w:rPr>
          <w:rFonts w:ascii="黑体" w:eastAsia="黑体" w:hAnsi="黑体" w:cs="宋体"/>
          <w:color w:val="000000"/>
          <w:sz w:val="52"/>
          <w:szCs w:val="52"/>
        </w:rPr>
        <w:t>)</w:t>
      </w:r>
      <w:r>
        <w:rPr>
          <w:rFonts w:ascii="黑体" w:eastAsia="黑体" w:hAnsi="黑体" w:cs="宋体" w:hint="eastAsia"/>
          <w:color w:val="000000"/>
          <w:sz w:val="52"/>
          <w:szCs w:val="52"/>
        </w:rPr>
        <w:t>拍卖规程</w:t>
      </w:r>
    </w:p>
    <w:p w:rsidR="00884D60" w:rsidRDefault="00F378AF">
      <w:pPr>
        <w:jc w:val="center"/>
        <w:rPr>
          <w:rFonts w:ascii="黑体" w:eastAsia="黑体" w:hAnsi="黑体" w:cs="黑体"/>
          <w:b/>
          <w:sz w:val="28"/>
          <w:szCs w:val="28"/>
        </w:rPr>
      </w:pPr>
      <w:r>
        <w:rPr>
          <w:rFonts w:ascii="黑体" w:eastAsia="黑体" w:hAnsi="黑体" w:cs="黑体"/>
          <w:b/>
          <w:sz w:val="28"/>
          <w:szCs w:val="28"/>
        </w:rPr>
        <w:t>Regulations for auction of intellectual property (patent)</w:t>
      </w:r>
    </w:p>
    <w:p w:rsidR="00884D60" w:rsidRDefault="00884D60">
      <w:pPr>
        <w:ind w:firstLineChars="1389" w:firstLine="3904"/>
        <w:jc w:val="left"/>
        <w:rPr>
          <w:rFonts w:ascii="黑体" w:eastAsia="黑体" w:hAnsi="黑体" w:cs="黑体"/>
          <w:b/>
          <w:sz w:val="28"/>
          <w:szCs w:val="28"/>
        </w:rPr>
      </w:pPr>
    </w:p>
    <w:p w:rsidR="00884D60" w:rsidRDefault="00F378AF">
      <w:pPr>
        <w:jc w:val="center"/>
        <w:rPr>
          <w:rFonts w:ascii="黑体" w:eastAsia="黑体" w:hAnsi="黑体" w:cs="黑体"/>
          <w:bCs/>
          <w:sz w:val="28"/>
          <w:szCs w:val="28"/>
        </w:rPr>
      </w:pPr>
      <w:r>
        <w:rPr>
          <w:rFonts w:ascii="黑体" w:eastAsia="黑体" w:hAnsi="黑体" w:cs="黑体" w:hint="eastAsia"/>
          <w:bCs/>
          <w:sz w:val="28"/>
          <w:szCs w:val="28"/>
        </w:rPr>
        <w:t>（征求意见稿）</w:t>
      </w: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6E229D">
      <w:pPr>
        <w:ind w:firstLineChars="640" w:firstLine="1344"/>
        <w:jc w:val="left"/>
        <w:rPr>
          <w:szCs w:val="21"/>
        </w:rPr>
      </w:pPr>
      <w:r>
        <w:rPr>
          <w:noProof/>
          <w:szCs w:val="21"/>
        </w:rPr>
        <w:pict>
          <v:shape id="fmFrame5" o:spid="_x0000_s1030" type="#_x0000_t202" style="position:absolute;left:0;text-align:left;margin-left:-4.9pt;margin-top:673.2pt;width:144.8pt;height:24.6pt;z-index:251719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" stroked="f">
            <v:textbox inset="0,0,0,0">
              <w:txbxContent>
                <w:p w:rsidR="00B7537D" w:rsidRDefault="00B7537D">
                  <w:pPr>
                    <w:pStyle w:val="af0"/>
                  </w:pPr>
                  <w:r>
                    <w:rPr>
                      <w:rFonts w:hint="eastAsia"/>
                    </w:rPr>
                    <w:t>2020-XX-XX</w:t>
                  </w:r>
                  <w:r>
                    <w:rPr>
                      <w:rFonts w:hint="eastAsia"/>
                    </w:rPr>
                    <w:t>发布</w:t>
                  </w:r>
                </w:p>
              </w:txbxContent>
            </v:textbox>
            <w10:wrap anchorx="margin" anchory="margin"/>
            <w10:anchorlock/>
          </v:shape>
        </w:pict>
      </w:r>
      <w:r>
        <w:rPr>
          <w:noProof/>
          <w:szCs w:val="21"/>
        </w:rPr>
        <w:pict>
          <v:shape id="fmFrame6" o:spid="_x0000_s1031" type="#_x0000_t202" style="position:absolute;left:0;text-align:left;margin-left:282.1pt;margin-top:673.2pt;width:134.9pt;height:24.6pt;z-index:2517278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" stroked="f">
            <v:textbox inset="0,0,0,0">
              <w:txbxContent>
                <w:p w:rsidR="00B7537D" w:rsidRDefault="00B7537D">
                  <w:pPr>
                    <w:pStyle w:val="af1"/>
                  </w:pPr>
                  <w:r>
                    <w:rPr>
                      <w:rFonts w:hint="eastAsia"/>
                    </w:rPr>
                    <w:t>2020-XX-XX</w:t>
                  </w:r>
                  <w:r>
                    <w:rPr>
                      <w:rFonts w:hint="eastAsia"/>
                    </w:rPr>
                    <w:t>实施</w:t>
                  </w:r>
                </w:p>
                <w:p w:rsidR="00B7537D" w:rsidRDefault="00B7537D">
                  <w:pPr>
                    <w:pStyle w:val="af1"/>
                  </w:pPr>
                </w:p>
              </w:txbxContent>
            </v:textbox>
            <w10:wrap anchorx="margin" anchory="margin"/>
            <w10:anchorlock/>
          </v:shape>
        </w:pict>
      </w:r>
    </w:p>
    <w:p w:rsidR="00884D60" w:rsidRDefault="00884D60">
      <w:pPr>
        <w:jc w:val="center"/>
        <w:rPr>
          <w:rFonts w:ascii="宋体" w:eastAsia="宋体" w:hAnsi="宋体"/>
        </w:rPr>
      </w:pPr>
    </w:p>
    <w:p w:rsidR="00884D60" w:rsidRDefault="00884D60">
      <w:pPr>
        <w:jc w:val="center"/>
        <w:rPr>
          <w:rFonts w:ascii="宋体" w:eastAsia="宋体" w:hAnsi="宋体"/>
        </w:rPr>
      </w:pPr>
    </w:p>
    <w:p w:rsidR="00884D60" w:rsidRDefault="00884D60">
      <w:pPr>
        <w:jc w:val="center"/>
        <w:rPr>
          <w:rFonts w:ascii="宋体" w:eastAsia="宋体" w:hAnsi="宋体"/>
        </w:rPr>
      </w:pPr>
    </w:p>
    <w:p w:rsidR="00884D60" w:rsidRDefault="00884D60">
      <w:pPr>
        <w:jc w:val="center"/>
        <w:rPr>
          <w:rFonts w:ascii="宋体" w:eastAsia="宋体" w:hAnsi="宋体" w:hint="eastAsia"/>
        </w:rPr>
      </w:pPr>
    </w:p>
    <w:p w:rsidR="00B7537D" w:rsidRDefault="00B7537D">
      <w:pPr>
        <w:jc w:val="center"/>
        <w:rPr>
          <w:rFonts w:ascii="宋体" w:eastAsia="宋体" w:hAnsi="宋体"/>
        </w:rPr>
      </w:pPr>
    </w:p>
    <w:p w:rsidR="00884D60" w:rsidRDefault="00884D60">
      <w:pPr>
        <w:jc w:val="center"/>
        <w:rPr>
          <w:rFonts w:ascii="宋体" w:eastAsia="宋体" w:hAnsi="宋体"/>
        </w:rPr>
      </w:pPr>
    </w:p>
    <w:p w:rsidR="00884D60" w:rsidRDefault="00884D60">
      <w:pPr>
        <w:jc w:val="center"/>
        <w:rPr>
          <w:rFonts w:ascii="宋体" w:eastAsia="宋体" w:hAnsi="宋体"/>
        </w:rPr>
      </w:pPr>
    </w:p>
    <w:p w:rsidR="00884D60" w:rsidRDefault="00884D60">
      <w:pPr>
        <w:jc w:val="center"/>
        <w:rPr>
          <w:rFonts w:ascii="宋体" w:eastAsia="宋体" w:hAnsi="宋体"/>
        </w:rPr>
      </w:pPr>
    </w:p>
    <w:sdt>
      <w:sdtPr>
        <w:rPr>
          <w:rFonts w:ascii="宋体" w:eastAsia="宋体" w:hAnsi="宋体"/>
        </w:rPr>
        <w:id w:val="147481067"/>
        <w:docPartObj>
          <w:docPartGallery w:val="Table of Contents"/>
          <w:docPartUnique/>
        </w:docPartObj>
      </w:sdtPr>
      <w:sdtEndPr>
        <w:rPr>
          <w:rFonts w:asciiTheme="minorHAnsi" w:eastAsiaTheme="minorEastAsia" w:hAnsiTheme="minorHAnsi"/>
          <w:szCs w:val="28"/>
        </w:rPr>
      </w:sdtEndPr>
      <w:sdtContent>
        <w:p w:rsidR="00884D60" w:rsidRDefault="00F378AF">
          <w:pPr>
            <w:jc w:val="center"/>
            <w:rPr>
              <w:rFonts w:eastAsia="宋体"/>
            </w:rPr>
          </w:pPr>
          <w:r w:rsidRPr="00081E0E">
            <w:rPr>
              <w:rFonts w:ascii="黑体" w:eastAsia="黑体" w:hAnsi="黑体"/>
              <w:sz w:val="32"/>
              <w:szCs w:val="32"/>
            </w:rPr>
            <w:t>目</w:t>
          </w:r>
          <w:r w:rsidRPr="00081E0E">
            <w:rPr>
              <w:rFonts w:ascii="黑体" w:eastAsia="黑体" w:hAnsi="黑体" w:hint="eastAsia"/>
              <w:sz w:val="32"/>
              <w:szCs w:val="32"/>
            </w:rPr>
            <w:t xml:space="preserve">    次</w:t>
          </w:r>
        </w:p>
        <w:p w:rsidR="00884D60" w:rsidRDefault="006E229D">
          <w:pPr>
            <w:pStyle w:val="10"/>
            <w:tabs>
              <w:tab w:val="right" w:leader="dot" w:pos="8306"/>
            </w:tabs>
          </w:pPr>
          <w:r w:rsidRPr="006E229D">
            <w:rPr>
              <w:b/>
              <w:sz w:val="28"/>
              <w:szCs w:val="28"/>
            </w:rPr>
            <w:fldChar w:fldCharType="begin"/>
          </w:r>
          <w:r w:rsidR="00F378AF">
            <w:rPr>
              <w:b/>
              <w:sz w:val="28"/>
              <w:szCs w:val="28"/>
            </w:rPr>
            <w:instrText xml:space="preserve">TOC \o "1-1" \h \u </w:instrText>
          </w:r>
          <w:r w:rsidRPr="006E229D">
            <w:rPr>
              <w:b/>
              <w:sz w:val="28"/>
              <w:szCs w:val="28"/>
            </w:rPr>
            <w:fldChar w:fldCharType="separate"/>
          </w:r>
          <w:hyperlink w:anchor="_Toc10753" w:history="1">
            <w:r w:rsidR="00F378AF">
              <w:rPr>
                <w:rFonts w:hint="eastAsia"/>
              </w:rPr>
              <w:t>前</w:t>
            </w:r>
            <w:r w:rsidR="00F378AF">
              <w:rPr>
                <w:rFonts w:ascii="MS Mincho" w:eastAsia="MS Mincho" w:hAnsi="MS Mincho" w:cs="MS Mincho" w:hint="eastAsia"/>
              </w:rPr>
              <w:t>  </w:t>
            </w:r>
            <w:r w:rsidR="00F378AF">
              <w:rPr>
                <w:rFonts w:hint="eastAsia"/>
              </w:rPr>
              <w:t>言</w:t>
            </w:r>
            <w:r w:rsidR="00F378AF">
              <w:tab/>
            </w:r>
            <w:r>
              <w:fldChar w:fldCharType="begin"/>
            </w:r>
            <w:r w:rsidR="00F378AF">
              <w:instrText xml:space="preserve"> PAGEREF _Toc10753 </w:instrText>
            </w:r>
            <w:r>
              <w:fldChar w:fldCharType="separate"/>
            </w:r>
            <w:r w:rsidR="00B7537D">
              <w:rPr>
                <w:noProof/>
              </w:rPr>
              <w:t>3</w:t>
            </w:r>
            <w:r>
              <w:fldChar w:fldCharType="end"/>
            </w:r>
          </w:hyperlink>
        </w:p>
        <w:p w:rsidR="00884D60" w:rsidRDefault="006E229D">
          <w:pPr>
            <w:pStyle w:val="10"/>
            <w:tabs>
              <w:tab w:val="right" w:leader="dot" w:pos="8306"/>
            </w:tabs>
          </w:pPr>
          <w:hyperlink w:anchor="_Toc23322" w:history="1">
            <w:r w:rsidR="00F378AF">
              <w:rPr>
                <w:rFonts w:ascii="黑体" w:eastAsia="黑体" w:hAnsi="Calibri" w:cs="Times New Roman" w:hint="eastAsia"/>
                <w:szCs w:val="21"/>
              </w:rPr>
              <w:t>1  范围</w:t>
            </w:r>
            <w:r w:rsidR="00F378AF">
              <w:tab/>
            </w:r>
            <w:r>
              <w:fldChar w:fldCharType="begin"/>
            </w:r>
            <w:r w:rsidR="00F378AF">
              <w:instrText xml:space="preserve"> PAGEREF _Toc23322 </w:instrText>
            </w:r>
            <w:r>
              <w:fldChar w:fldCharType="separate"/>
            </w:r>
            <w:r w:rsidR="00B7537D">
              <w:rPr>
                <w:noProof/>
              </w:rPr>
              <w:t>4</w:t>
            </w:r>
            <w:r>
              <w:fldChar w:fldCharType="end"/>
            </w:r>
          </w:hyperlink>
        </w:p>
        <w:p w:rsidR="00884D60" w:rsidRDefault="006E229D">
          <w:pPr>
            <w:pStyle w:val="10"/>
            <w:tabs>
              <w:tab w:val="right" w:leader="dot" w:pos="8306"/>
            </w:tabs>
          </w:pPr>
          <w:hyperlink w:anchor="_Toc27471" w:history="1">
            <w:r w:rsidR="00F378AF">
              <w:rPr>
                <w:rFonts w:ascii="黑体" w:eastAsia="黑体" w:hAnsi="Calibri" w:cs="Times New Roman" w:hint="eastAsia"/>
                <w:szCs w:val="21"/>
              </w:rPr>
              <w:t>2  规范性引用文件</w:t>
            </w:r>
            <w:r w:rsidR="00F378AF">
              <w:tab/>
            </w:r>
            <w:r>
              <w:fldChar w:fldCharType="begin"/>
            </w:r>
            <w:r w:rsidR="00F378AF">
              <w:instrText xml:space="preserve"> PAGEREF _Toc27471 </w:instrText>
            </w:r>
            <w:r>
              <w:fldChar w:fldCharType="separate"/>
            </w:r>
            <w:r w:rsidR="00B7537D">
              <w:rPr>
                <w:noProof/>
              </w:rPr>
              <w:t>4</w:t>
            </w:r>
            <w:r>
              <w:fldChar w:fldCharType="end"/>
            </w:r>
          </w:hyperlink>
        </w:p>
        <w:p w:rsidR="00884D60" w:rsidRDefault="006E229D">
          <w:pPr>
            <w:pStyle w:val="10"/>
            <w:tabs>
              <w:tab w:val="right" w:leader="dot" w:pos="8306"/>
            </w:tabs>
          </w:pPr>
          <w:hyperlink w:anchor="_Toc27605" w:history="1">
            <w:r w:rsidR="00F378AF">
              <w:rPr>
                <w:rFonts w:ascii="黑体" w:eastAsia="黑体" w:hAnsi="Calibri" w:cs="Times New Roman" w:hint="eastAsia"/>
                <w:szCs w:val="21"/>
              </w:rPr>
              <w:t>3  术语和定义</w:t>
            </w:r>
            <w:r w:rsidR="00F378AF">
              <w:tab/>
            </w:r>
            <w:r>
              <w:fldChar w:fldCharType="begin"/>
            </w:r>
            <w:r w:rsidR="00F378AF">
              <w:instrText xml:space="preserve"> PAGEREF _Toc27605 </w:instrText>
            </w:r>
            <w:r>
              <w:fldChar w:fldCharType="separate"/>
            </w:r>
            <w:r w:rsidR="00B7537D">
              <w:rPr>
                <w:noProof/>
              </w:rPr>
              <w:t>4</w:t>
            </w:r>
            <w:r>
              <w:fldChar w:fldCharType="end"/>
            </w:r>
          </w:hyperlink>
        </w:p>
        <w:p w:rsidR="00884D60" w:rsidRDefault="006E229D">
          <w:pPr>
            <w:pStyle w:val="10"/>
            <w:tabs>
              <w:tab w:val="right" w:leader="dot" w:pos="8306"/>
            </w:tabs>
          </w:pPr>
          <w:hyperlink w:anchor="_Toc28356" w:history="1">
            <w:r w:rsidR="00F378AF">
              <w:rPr>
                <w:rFonts w:ascii="黑体" w:eastAsia="黑体" w:hAnsi="Calibri" w:cs="Times New Roman" w:hint="eastAsia"/>
                <w:szCs w:val="21"/>
              </w:rPr>
              <w:t>4  基本原则</w:t>
            </w:r>
            <w:r w:rsidR="00F378AF">
              <w:tab/>
            </w:r>
            <w:r>
              <w:fldChar w:fldCharType="begin"/>
            </w:r>
            <w:r w:rsidR="00F378AF">
              <w:instrText xml:space="preserve"> PAGEREF _Toc28356 </w:instrText>
            </w:r>
            <w:r>
              <w:fldChar w:fldCharType="separate"/>
            </w:r>
            <w:r w:rsidR="00B7537D">
              <w:rPr>
                <w:noProof/>
              </w:rPr>
              <w:t>4</w:t>
            </w:r>
            <w:r>
              <w:fldChar w:fldCharType="end"/>
            </w:r>
          </w:hyperlink>
        </w:p>
        <w:p w:rsidR="00884D60" w:rsidRDefault="006E229D">
          <w:pPr>
            <w:pStyle w:val="10"/>
            <w:tabs>
              <w:tab w:val="right" w:leader="dot" w:pos="8306"/>
            </w:tabs>
          </w:pPr>
          <w:hyperlink w:anchor="_Toc20645" w:history="1">
            <w:r w:rsidR="00F378AF">
              <w:rPr>
                <w:rFonts w:ascii="黑体" w:eastAsia="黑体" w:hAnsi="Calibri" w:cs="Times New Roman" w:hint="eastAsia"/>
                <w:szCs w:val="21"/>
              </w:rPr>
              <w:t>5  拍卖标的征集</w:t>
            </w:r>
            <w:r w:rsidR="00F378AF">
              <w:tab/>
            </w:r>
            <w:r>
              <w:fldChar w:fldCharType="begin"/>
            </w:r>
            <w:r w:rsidR="00F378AF">
              <w:instrText xml:space="preserve"> PAGEREF _Toc20645 </w:instrText>
            </w:r>
            <w:r>
              <w:fldChar w:fldCharType="separate"/>
            </w:r>
            <w:r w:rsidR="00B7537D">
              <w:rPr>
                <w:noProof/>
              </w:rPr>
              <w:t>5</w:t>
            </w:r>
            <w:r>
              <w:fldChar w:fldCharType="end"/>
            </w:r>
          </w:hyperlink>
        </w:p>
        <w:p w:rsidR="00884D60" w:rsidRDefault="006E229D">
          <w:pPr>
            <w:pStyle w:val="10"/>
            <w:tabs>
              <w:tab w:val="right" w:leader="dot" w:pos="8306"/>
            </w:tabs>
          </w:pPr>
          <w:hyperlink w:anchor="_Toc16996" w:history="1">
            <w:r w:rsidR="00F378AF">
              <w:rPr>
                <w:rFonts w:ascii="黑体" w:eastAsia="黑体" w:hAnsi="Calibri" w:cs="Times New Roman" w:hint="eastAsia"/>
                <w:szCs w:val="21"/>
              </w:rPr>
              <w:t>6  保留价确认</w:t>
            </w:r>
            <w:r w:rsidR="00F378AF">
              <w:tab/>
            </w:r>
            <w:r>
              <w:fldChar w:fldCharType="begin"/>
            </w:r>
            <w:r w:rsidR="00F378AF">
              <w:instrText xml:space="preserve"> PAGEREF _Toc16996 </w:instrText>
            </w:r>
            <w:r>
              <w:fldChar w:fldCharType="separate"/>
            </w:r>
            <w:r w:rsidR="00B7537D">
              <w:rPr>
                <w:noProof/>
              </w:rPr>
              <w:t>6</w:t>
            </w:r>
            <w:r>
              <w:fldChar w:fldCharType="end"/>
            </w:r>
          </w:hyperlink>
        </w:p>
        <w:p w:rsidR="00884D60" w:rsidRDefault="006E229D">
          <w:pPr>
            <w:pStyle w:val="10"/>
            <w:tabs>
              <w:tab w:val="right" w:leader="dot" w:pos="8306"/>
            </w:tabs>
          </w:pPr>
          <w:hyperlink w:anchor="_Toc24751" w:history="1">
            <w:r w:rsidR="00F378AF">
              <w:rPr>
                <w:rFonts w:ascii="黑体" w:eastAsia="黑体" w:hAnsi="Calibri" w:cs="Times New Roman" w:hint="eastAsia"/>
                <w:szCs w:val="21"/>
              </w:rPr>
              <w:t>7  拍卖文件的提交</w:t>
            </w:r>
            <w:r w:rsidR="00F378AF">
              <w:tab/>
            </w:r>
            <w:r>
              <w:fldChar w:fldCharType="begin"/>
            </w:r>
            <w:r w:rsidR="00F378AF">
              <w:instrText xml:space="preserve"> PAGEREF _Toc24751 </w:instrText>
            </w:r>
            <w:r>
              <w:fldChar w:fldCharType="separate"/>
            </w:r>
            <w:r w:rsidR="00B7537D">
              <w:rPr>
                <w:noProof/>
              </w:rPr>
              <w:t>6</w:t>
            </w:r>
            <w:r>
              <w:fldChar w:fldCharType="end"/>
            </w:r>
          </w:hyperlink>
        </w:p>
        <w:p w:rsidR="00884D60" w:rsidRDefault="006E229D">
          <w:pPr>
            <w:pStyle w:val="10"/>
            <w:tabs>
              <w:tab w:val="right" w:leader="dot" w:pos="8306"/>
            </w:tabs>
          </w:pPr>
          <w:hyperlink w:anchor="_Toc15910" w:history="1">
            <w:r w:rsidR="00F378AF">
              <w:rPr>
                <w:rFonts w:ascii="黑体" w:eastAsia="黑体" w:hAnsi="Calibri" w:cs="Times New Roman" w:hint="eastAsia"/>
                <w:szCs w:val="21"/>
              </w:rPr>
              <w:t>8  展示招商</w:t>
            </w:r>
            <w:r w:rsidR="00F378AF">
              <w:tab/>
            </w:r>
            <w:r>
              <w:fldChar w:fldCharType="begin"/>
            </w:r>
            <w:r w:rsidR="00F378AF">
              <w:instrText xml:space="preserve"> PAGEREF _Toc15910 </w:instrText>
            </w:r>
            <w:r>
              <w:fldChar w:fldCharType="separate"/>
            </w:r>
            <w:r w:rsidR="00B7537D">
              <w:rPr>
                <w:noProof/>
              </w:rPr>
              <w:t>6</w:t>
            </w:r>
            <w:r>
              <w:fldChar w:fldCharType="end"/>
            </w:r>
          </w:hyperlink>
        </w:p>
        <w:p w:rsidR="00884D60" w:rsidRDefault="006E229D">
          <w:pPr>
            <w:pStyle w:val="10"/>
            <w:tabs>
              <w:tab w:val="right" w:leader="dot" w:pos="8306"/>
            </w:tabs>
          </w:pPr>
          <w:hyperlink w:anchor="_Toc1003" w:history="1">
            <w:r w:rsidR="00F378AF">
              <w:rPr>
                <w:rFonts w:ascii="黑体" w:eastAsia="黑体" w:hAnsi="Calibri" w:cs="Times New Roman" w:hint="eastAsia"/>
                <w:szCs w:val="21"/>
              </w:rPr>
              <w:t>9  拍卖公告</w:t>
            </w:r>
            <w:r w:rsidR="00F378AF">
              <w:tab/>
            </w:r>
            <w:r>
              <w:fldChar w:fldCharType="begin"/>
            </w:r>
            <w:r w:rsidR="00F378AF">
              <w:instrText xml:space="preserve"> PAGEREF _Toc1003 </w:instrText>
            </w:r>
            <w:r>
              <w:fldChar w:fldCharType="separate"/>
            </w:r>
            <w:r w:rsidR="00B7537D">
              <w:rPr>
                <w:noProof/>
              </w:rPr>
              <w:t>7</w:t>
            </w:r>
            <w:r>
              <w:fldChar w:fldCharType="end"/>
            </w:r>
          </w:hyperlink>
        </w:p>
        <w:p w:rsidR="00884D60" w:rsidRDefault="006E229D">
          <w:pPr>
            <w:pStyle w:val="10"/>
            <w:tabs>
              <w:tab w:val="right" w:leader="dot" w:pos="8306"/>
            </w:tabs>
          </w:pPr>
          <w:hyperlink w:anchor="_Toc17044" w:history="1">
            <w:r w:rsidR="00F378AF">
              <w:rPr>
                <w:rFonts w:ascii="黑体" w:eastAsia="黑体" w:hAnsi="Calibri" w:cs="Times New Roman" w:hint="eastAsia"/>
                <w:szCs w:val="21"/>
              </w:rPr>
              <w:t>10  竞买登记</w:t>
            </w:r>
            <w:r w:rsidR="00F378AF">
              <w:tab/>
            </w:r>
            <w:r>
              <w:fldChar w:fldCharType="begin"/>
            </w:r>
            <w:r w:rsidR="00F378AF">
              <w:instrText xml:space="preserve"> PAGEREF _Toc17044 </w:instrText>
            </w:r>
            <w:r>
              <w:fldChar w:fldCharType="separate"/>
            </w:r>
            <w:r w:rsidR="00B7537D">
              <w:rPr>
                <w:noProof/>
              </w:rPr>
              <w:t>7</w:t>
            </w:r>
            <w:r>
              <w:fldChar w:fldCharType="end"/>
            </w:r>
          </w:hyperlink>
        </w:p>
        <w:p w:rsidR="00884D60" w:rsidRDefault="006E229D">
          <w:pPr>
            <w:pStyle w:val="10"/>
            <w:tabs>
              <w:tab w:val="right" w:leader="dot" w:pos="8306"/>
            </w:tabs>
          </w:pPr>
          <w:hyperlink w:anchor="_Toc5982" w:history="1">
            <w:r w:rsidR="00F378AF">
              <w:rPr>
                <w:rFonts w:ascii="黑体" w:eastAsia="黑体" w:hAnsi="Calibri" w:cs="Times New Roman" w:hint="eastAsia"/>
                <w:szCs w:val="21"/>
              </w:rPr>
              <w:t>11  拍卖方式</w:t>
            </w:r>
            <w:r w:rsidR="00F378AF">
              <w:tab/>
            </w:r>
            <w:r>
              <w:fldChar w:fldCharType="begin"/>
            </w:r>
            <w:r w:rsidR="00F378AF">
              <w:instrText xml:space="preserve"> PAGEREF _Toc5982 </w:instrText>
            </w:r>
            <w:r>
              <w:fldChar w:fldCharType="separate"/>
            </w:r>
            <w:r w:rsidR="00B7537D">
              <w:rPr>
                <w:noProof/>
              </w:rPr>
              <w:t>7</w:t>
            </w:r>
            <w:r>
              <w:fldChar w:fldCharType="end"/>
            </w:r>
          </w:hyperlink>
        </w:p>
        <w:p w:rsidR="00884D60" w:rsidRDefault="006E229D">
          <w:pPr>
            <w:pStyle w:val="10"/>
            <w:tabs>
              <w:tab w:val="right" w:leader="dot" w:pos="8306"/>
            </w:tabs>
          </w:pPr>
          <w:hyperlink w:anchor="_Toc25757" w:history="1">
            <w:r w:rsidR="00F378AF">
              <w:rPr>
                <w:rFonts w:ascii="黑体" w:eastAsia="黑体" w:hAnsi="Calibri" w:cs="Times New Roman" w:hint="eastAsia"/>
                <w:szCs w:val="21"/>
              </w:rPr>
              <w:t>12  拍卖会</w:t>
            </w:r>
            <w:r w:rsidR="00F378AF">
              <w:tab/>
            </w:r>
            <w:r>
              <w:fldChar w:fldCharType="begin"/>
            </w:r>
            <w:r w:rsidR="00F378AF">
              <w:instrText xml:space="preserve"> PAGEREF _Toc25757 </w:instrText>
            </w:r>
            <w:r>
              <w:fldChar w:fldCharType="separate"/>
            </w:r>
            <w:r w:rsidR="00B7537D">
              <w:rPr>
                <w:noProof/>
              </w:rPr>
              <w:t>8</w:t>
            </w:r>
            <w:r>
              <w:fldChar w:fldCharType="end"/>
            </w:r>
          </w:hyperlink>
        </w:p>
        <w:p w:rsidR="00884D60" w:rsidRDefault="006E229D">
          <w:pPr>
            <w:pStyle w:val="10"/>
            <w:tabs>
              <w:tab w:val="right" w:leader="dot" w:pos="8306"/>
            </w:tabs>
          </w:pPr>
          <w:hyperlink w:anchor="_Toc24637" w:history="1">
            <w:r w:rsidR="00F378AF">
              <w:rPr>
                <w:rFonts w:ascii="黑体" w:eastAsia="黑体" w:hAnsi="Calibri" w:cs="Times New Roman" w:hint="eastAsia"/>
                <w:szCs w:val="21"/>
              </w:rPr>
              <w:t>13  价款结算</w:t>
            </w:r>
            <w:r w:rsidR="00F378AF">
              <w:tab/>
            </w:r>
            <w:r>
              <w:fldChar w:fldCharType="begin"/>
            </w:r>
            <w:r w:rsidR="00F378AF">
              <w:instrText xml:space="preserve"> PAGEREF _Toc24637 </w:instrText>
            </w:r>
            <w:r>
              <w:fldChar w:fldCharType="separate"/>
            </w:r>
            <w:r w:rsidR="00B7537D">
              <w:rPr>
                <w:noProof/>
              </w:rPr>
              <w:t>8</w:t>
            </w:r>
            <w:r>
              <w:fldChar w:fldCharType="end"/>
            </w:r>
          </w:hyperlink>
        </w:p>
        <w:p w:rsidR="00884D60" w:rsidRDefault="006E229D">
          <w:pPr>
            <w:pStyle w:val="10"/>
            <w:tabs>
              <w:tab w:val="right" w:leader="dot" w:pos="8306"/>
            </w:tabs>
          </w:pPr>
          <w:hyperlink w:anchor="_Toc12469" w:history="1">
            <w:r w:rsidR="00F378AF">
              <w:rPr>
                <w:rFonts w:ascii="黑体" w:eastAsia="黑体" w:hAnsi="Calibri" w:cs="Times New Roman" w:hint="eastAsia"/>
                <w:szCs w:val="21"/>
              </w:rPr>
              <w:t>14  权属变更</w:t>
            </w:r>
            <w:r w:rsidR="00F378AF">
              <w:tab/>
            </w:r>
            <w:r>
              <w:fldChar w:fldCharType="begin"/>
            </w:r>
            <w:r w:rsidR="00F378AF">
              <w:instrText xml:space="preserve"> PAGEREF _Toc12469 </w:instrText>
            </w:r>
            <w:r>
              <w:fldChar w:fldCharType="separate"/>
            </w:r>
            <w:r w:rsidR="00B7537D">
              <w:rPr>
                <w:noProof/>
              </w:rPr>
              <w:t>9</w:t>
            </w:r>
            <w:r>
              <w:fldChar w:fldCharType="end"/>
            </w:r>
          </w:hyperlink>
        </w:p>
        <w:p w:rsidR="00884D60" w:rsidRDefault="006E229D">
          <w:pPr>
            <w:pStyle w:val="10"/>
            <w:tabs>
              <w:tab w:val="right" w:leader="dot" w:pos="8306"/>
            </w:tabs>
          </w:pPr>
          <w:hyperlink w:anchor="_Toc27888" w:history="1">
            <w:r w:rsidR="00F378AF">
              <w:rPr>
                <w:rFonts w:ascii="黑体" w:eastAsia="黑体" w:hAnsi="Calibri" w:cs="Times New Roman" w:hint="eastAsia"/>
                <w:szCs w:val="21"/>
              </w:rPr>
              <w:t>15  归档</w:t>
            </w:r>
            <w:r w:rsidR="00F378AF">
              <w:tab/>
            </w:r>
            <w:r>
              <w:fldChar w:fldCharType="begin"/>
            </w:r>
            <w:r w:rsidR="00F378AF">
              <w:instrText xml:space="preserve"> PAGEREF _Toc27888 </w:instrText>
            </w:r>
            <w:r>
              <w:fldChar w:fldCharType="separate"/>
            </w:r>
            <w:r w:rsidR="00B7537D">
              <w:rPr>
                <w:noProof/>
              </w:rPr>
              <w:t>10</w:t>
            </w:r>
            <w:r>
              <w:fldChar w:fldCharType="end"/>
            </w:r>
          </w:hyperlink>
        </w:p>
        <w:p w:rsidR="00884D60" w:rsidRDefault="006E229D">
          <w:pPr>
            <w:pStyle w:val="10"/>
            <w:tabs>
              <w:tab w:val="right" w:leader="dot" w:pos="8306"/>
            </w:tabs>
          </w:pPr>
          <w:hyperlink w:anchor="_Toc2123" w:history="1">
            <w:r w:rsidR="00F378AF">
              <w:rPr>
                <w:rFonts w:ascii="黑体" w:eastAsia="黑体" w:hint="eastAsia"/>
                <w:szCs w:val="21"/>
              </w:rPr>
              <w:t>附录A</w:t>
            </w:r>
            <w:r w:rsidR="00F378AF">
              <w:tab/>
            </w:r>
            <w:r>
              <w:fldChar w:fldCharType="begin"/>
            </w:r>
            <w:r w:rsidR="00F378AF">
              <w:instrText xml:space="preserve"> PAGEREF _Toc2123 </w:instrText>
            </w:r>
            <w:r>
              <w:fldChar w:fldCharType="separate"/>
            </w:r>
            <w:r w:rsidR="00B7537D">
              <w:rPr>
                <w:noProof/>
              </w:rPr>
              <w:t>11</w:t>
            </w:r>
            <w:r>
              <w:fldChar w:fldCharType="end"/>
            </w:r>
          </w:hyperlink>
        </w:p>
        <w:p w:rsidR="00884D60" w:rsidRDefault="006E229D">
          <w:pPr>
            <w:pStyle w:val="10"/>
            <w:tabs>
              <w:tab w:val="right" w:leader="dot" w:pos="8306"/>
            </w:tabs>
          </w:pPr>
          <w:hyperlink w:anchor="_Toc31557" w:history="1">
            <w:r w:rsidR="00F378AF">
              <w:rPr>
                <w:rFonts w:ascii="黑体" w:eastAsia="黑体" w:hint="eastAsia"/>
                <w:szCs w:val="21"/>
              </w:rPr>
              <w:t>附录</w:t>
            </w:r>
            <w:r w:rsidR="00F378AF">
              <w:rPr>
                <w:rFonts w:ascii="黑体" w:eastAsia="黑体"/>
                <w:szCs w:val="21"/>
              </w:rPr>
              <w:t>B</w:t>
            </w:r>
            <w:r w:rsidR="00F378AF">
              <w:tab/>
            </w:r>
            <w:r>
              <w:fldChar w:fldCharType="begin"/>
            </w:r>
            <w:r w:rsidR="00F378AF">
              <w:instrText xml:space="preserve"> PAGEREF _Toc31557 </w:instrText>
            </w:r>
            <w:r>
              <w:fldChar w:fldCharType="separate"/>
            </w:r>
            <w:r w:rsidR="00B7537D">
              <w:rPr>
                <w:noProof/>
              </w:rPr>
              <w:t>14</w:t>
            </w:r>
            <w:r>
              <w:fldChar w:fldCharType="end"/>
            </w:r>
          </w:hyperlink>
        </w:p>
        <w:p w:rsidR="00884D60" w:rsidRDefault="006E229D">
          <w:pPr>
            <w:pStyle w:val="10"/>
            <w:tabs>
              <w:tab w:val="right" w:leader="dot" w:pos="8306"/>
            </w:tabs>
          </w:pPr>
          <w:hyperlink w:anchor="_Toc29599" w:history="1">
            <w:r w:rsidR="00F378AF">
              <w:rPr>
                <w:rFonts w:ascii="黑体" w:eastAsia="黑体" w:hint="eastAsia"/>
                <w:szCs w:val="21"/>
              </w:rPr>
              <w:t>附录</w:t>
            </w:r>
            <w:r w:rsidR="00F378AF">
              <w:rPr>
                <w:rFonts w:ascii="黑体" w:eastAsia="黑体"/>
                <w:szCs w:val="21"/>
              </w:rPr>
              <w:t>C</w:t>
            </w:r>
            <w:r w:rsidR="00F378AF">
              <w:tab/>
            </w:r>
            <w:r>
              <w:fldChar w:fldCharType="begin"/>
            </w:r>
            <w:r w:rsidR="00F378AF">
              <w:instrText xml:space="preserve"> PAGEREF _Toc29599 </w:instrText>
            </w:r>
            <w:r>
              <w:fldChar w:fldCharType="separate"/>
            </w:r>
            <w:r w:rsidR="00B7537D">
              <w:rPr>
                <w:noProof/>
              </w:rPr>
              <w:t>15</w:t>
            </w:r>
            <w:r>
              <w:fldChar w:fldCharType="end"/>
            </w:r>
          </w:hyperlink>
        </w:p>
        <w:p w:rsidR="00884D60" w:rsidRDefault="006E229D">
          <w:pPr>
            <w:pStyle w:val="10"/>
            <w:tabs>
              <w:tab w:val="right" w:leader="dot" w:pos="8306"/>
            </w:tabs>
          </w:pPr>
          <w:hyperlink w:anchor="_Toc30058" w:history="1">
            <w:r w:rsidR="00F378AF">
              <w:rPr>
                <w:rFonts w:ascii="黑体" w:eastAsia="黑体" w:hint="eastAsia"/>
                <w:szCs w:val="21"/>
              </w:rPr>
              <w:t>附录</w:t>
            </w:r>
            <w:r w:rsidR="00F378AF">
              <w:rPr>
                <w:rFonts w:ascii="黑体" w:eastAsia="黑体"/>
                <w:szCs w:val="21"/>
              </w:rPr>
              <w:t>D</w:t>
            </w:r>
            <w:r w:rsidR="00F378AF">
              <w:tab/>
            </w:r>
            <w:r>
              <w:fldChar w:fldCharType="begin"/>
            </w:r>
            <w:r w:rsidR="00F378AF">
              <w:instrText xml:space="preserve"> PAGEREF _Toc30058 </w:instrText>
            </w:r>
            <w:r>
              <w:fldChar w:fldCharType="separate"/>
            </w:r>
            <w:r w:rsidR="00B7537D">
              <w:rPr>
                <w:noProof/>
              </w:rPr>
              <w:t>16</w:t>
            </w:r>
            <w:r>
              <w:fldChar w:fldCharType="end"/>
            </w:r>
          </w:hyperlink>
        </w:p>
        <w:p w:rsidR="00884D60" w:rsidRDefault="006E229D">
          <w:pPr>
            <w:pStyle w:val="10"/>
            <w:tabs>
              <w:tab w:val="right" w:leader="dot" w:pos="8306"/>
            </w:tabs>
          </w:pPr>
          <w:hyperlink w:anchor="_Toc21362" w:history="1">
            <w:r w:rsidR="00F378AF">
              <w:rPr>
                <w:rFonts w:ascii="黑体" w:eastAsia="黑体" w:hint="eastAsia"/>
                <w:szCs w:val="21"/>
              </w:rPr>
              <w:t>附录</w:t>
            </w:r>
            <w:r w:rsidR="00F378AF">
              <w:rPr>
                <w:rFonts w:ascii="黑体" w:eastAsia="黑体"/>
                <w:szCs w:val="21"/>
              </w:rPr>
              <w:t>E</w:t>
            </w:r>
            <w:r w:rsidR="00F378AF">
              <w:tab/>
            </w:r>
            <w:r>
              <w:fldChar w:fldCharType="begin"/>
            </w:r>
            <w:r w:rsidR="00F378AF">
              <w:instrText xml:space="preserve"> PAGEREF _Toc21362 </w:instrText>
            </w:r>
            <w:r>
              <w:fldChar w:fldCharType="separate"/>
            </w:r>
            <w:r w:rsidR="00B7537D">
              <w:rPr>
                <w:noProof/>
              </w:rPr>
              <w:t>19</w:t>
            </w:r>
            <w:r>
              <w:fldChar w:fldCharType="end"/>
            </w:r>
          </w:hyperlink>
        </w:p>
        <w:p w:rsidR="00884D60" w:rsidRDefault="006E229D">
          <w:pPr>
            <w:pStyle w:val="10"/>
            <w:tabs>
              <w:tab w:val="right" w:leader="dot" w:pos="8306"/>
            </w:tabs>
          </w:pPr>
          <w:hyperlink w:anchor="_Toc25427" w:history="1">
            <w:r w:rsidR="00F378AF">
              <w:rPr>
                <w:rFonts w:ascii="黑体" w:eastAsia="黑体" w:hAnsi="Calibri" w:cs="Times New Roman" w:hint="eastAsia"/>
                <w:szCs w:val="21"/>
              </w:rPr>
              <w:t>参考文献</w:t>
            </w:r>
            <w:r w:rsidR="00F378AF">
              <w:tab/>
            </w:r>
            <w:r>
              <w:fldChar w:fldCharType="begin"/>
            </w:r>
            <w:r w:rsidR="00F378AF">
              <w:instrText xml:space="preserve"> PAGEREF _Toc25427 </w:instrText>
            </w:r>
            <w:r>
              <w:fldChar w:fldCharType="separate"/>
            </w:r>
            <w:r w:rsidR="00B7537D">
              <w:rPr>
                <w:noProof/>
              </w:rPr>
              <w:t>20</w:t>
            </w:r>
            <w:r>
              <w:fldChar w:fldCharType="end"/>
            </w:r>
          </w:hyperlink>
        </w:p>
        <w:p w:rsidR="00884D60" w:rsidRDefault="006E229D">
          <w:pPr>
            <w:ind w:firstLineChars="640" w:firstLine="1344"/>
            <w:jc w:val="left"/>
            <w:rPr>
              <w:b/>
              <w:sz w:val="28"/>
              <w:szCs w:val="28"/>
            </w:rPr>
          </w:pPr>
          <w:r>
            <w:rPr>
              <w:szCs w:val="28"/>
            </w:rPr>
            <w:fldChar w:fldCharType="end"/>
          </w:r>
        </w:p>
      </w:sdtContent>
    </w:sdt>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F378AF">
      <w:pPr>
        <w:pStyle w:val="ac"/>
        <w:spacing w:line="360" w:lineRule="auto"/>
      </w:pPr>
      <w:bookmarkStart w:id="1" w:name="_Toc10753"/>
      <w:r>
        <w:rPr>
          <w:rFonts w:hint="eastAsia"/>
        </w:rPr>
        <w:lastRenderedPageBreak/>
        <w:t>前</w:t>
      </w:r>
      <w:r>
        <w:rPr>
          <w:rFonts w:ascii="MS Mincho" w:eastAsia="MS Mincho" w:hAnsi="MS Mincho" w:cs="MS Mincho" w:hint="eastAsia"/>
        </w:rPr>
        <w:t>  </w:t>
      </w:r>
      <w:r>
        <w:rPr>
          <w:rFonts w:hint="eastAsia"/>
        </w:rPr>
        <w:t>言</w:t>
      </w:r>
      <w:bookmarkEnd w:id="1"/>
    </w:p>
    <w:p w:rsidR="00884D60" w:rsidRDefault="00F378AF">
      <w:pPr>
        <w:spacing w:line="360" w:lineRule="auto"/>
        <w:ind w:firstLine="4"/>
        <w:rPr>
          <w:rFonts w:ascii="宋体" w:eastAsia="宋体" w:hAnsi="宋体" w:cs="宋体"/>
          <w:color w:val="000000" w:themeColor="text1"/>
          <w:szCs w:val="21"/>
        </w:rPr>
      </w:pPr>
      <w:r>
        <w:rPr>
          <w:rFonts w:ascii="宋体" w:eastAsia="宋体" w:hAnsi="宋体" w:cs="宋体" w:hint="eastAsia"/>
          <w:color w:val="000000" w:themeColor="text1"/>
          <w:szCs w:val="21"/>
        </w:rPr>
        <w:t>本标准按照GB/T 1.1—2009给出的规则起草。</w:t>
      </w:r>
    </w:p>
    <w:p w:rsidR="00884D60" w:rsidRDefault="00F378AF">
      <w:pPr>
        <w:spacing w:line="360" w:lineRule="auto"/>
        <w:ind w:firstLine="4"/>
        <w:rPr>
          <w:rFonts w:ascii="宋体" w:eastAsia="宋体" w:hAnsi="宋体" w:cs="宋体"/>
          <w:color w:val="000000" w:themeColor="text1"/>
          <w:szCs w:val="21"/>
        </w:rPr>
      </w:pPr>
      <w:r>
        <w:rPr>
          <w:rFonts w:ascii="宋体" w:eastAsia="宋体" w:hAnsi="宋体" w:cs="宋体" w:hint="eastAsia"/>
          <w:color w:val="000000" w:themeColor="text1"/>
          <w:szCs w:val="21"/>
        </w:rPr>
        <w:t>本标准由全国拍卖标准化技术委员会（SAC/TC366）负责归口管理。</w:t>
      </w:r>
    </w:p>
    <w:p w:rsidR="00884D60" w:rsidRDefault="00F378AF">
      <w:pPr>
        <w:spacing w:line="360" w:lineRule="auto"/>
        <w:ind w:firstLine="4"/>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本标准负责起草单位：中科院知识产权运营管理中心、佳联国际拍卖有限公司。</w:t>
      </w:r>
    </w:p>
    <w:p w:rsidR="00884D60" w:rsidRDefault="00F378AF">
      <w:pPr>
        <w:spacing w:line="360" w:lineRule="auto"/>
        <w:ind w:firstLine="4"/>
        <w:jc w:val="left"/>
        <w:rPr>
          <w:rFonts w:ascii="宋体" w:eastAsia="宋体" w:hAnsi="宋体" w:cs="宋体"/>
          <w:color w:val="000000" w:themeColor="text1"/>
          <w:szCs w:val="21"/>
        </w:rPr>
      </w:pPr>
      <w:r>
        <w:rPr>
          <w:rFonts w:ascii="宋体" w:eastAsia="宋体" w:hAnsi="宋体" w:cs="宋体" w:hint="eastAsia"/>
          <w:color w:val="000000" w:themeColor="text1"/>
          <w:kern w:val="0"/>
          <w:szCs w:val="21"/>
        </w:rPr>
        <w:t>本标准参加起草单位：中科院知识产权运营管理中心、佳联国际拍卖有限公司、点</w:t>
      </w:r>
      <w:proofErr w:type="gramStart"/>
      <w:r>
        <w:rPr>
          <w:rFonts w:ascii="宋体" w:eastAsia="宋体" w:hAnsi="宋体" w:cs="宋体" w:hint="eastAsia"/>
          <w:color w:val="000000" w:themeColor="text1"/>
          <w:kern w:val="0"/>
          <w:szCs w:val="21"/>
        </w:rPr>
        <w:t>拍科技</w:t>
      </w:r>
      <w:proofErr w:type="gramEnd"/>
      <w:r>
        <w:rPr>
          <w:rFonts w:ascii="宋体" w:eastAsia="宋体" w:hAnsi="宋体" w:cs="宋体" w:hint="eastAsia"/>
          <w:color w:val="000000" w:themeColor="text1"/>
          <w:kern w:val="0"/>
          <w:szCs w:val="21"/>
        </w:rPr>
        <w:t>有限公司、国家知识产权运营公共服务平台、北京联合大学应用科技学院、中拍平台网络科技股份有限公司、广东华友拍卖行有限公司、山东省火炬生产力促进中心。</w:t>
      </w:r>
    </w:p>
    <w:p w:rsidR="00884D60" w:rsidRDefault="00F378AF">
      <w:pPr>
        <w:widowControl/>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本标准主要起草人：</w:t>
      </w:r>
      <w:proofErr w:type="gramStart"/>
      <w:r>
        <w:rPr>
          <w:rFonts w:ascii="宋体" w:eastAsia="宋体" w:hAnsi="宋体" w:cs="宋体" w:hint="eastAsia"/>
          <w:color w:val="000000" w:themeColor="text1"/>
          <w:kern w:val="0"/>
          <w:szCs w:val="21"/>
        </w:rPr>
        <w:t>隋</w:t>
      </w:r>
      <w:proofErr w:type="gramEnd"/>
      <w:r>
        <w:rPr>
          <w:rFonts w:ascii="宋体" w:eastAsia="宋体" w:hAnsi="宋体" w:cs="宋体" w:hint="eastAsia"/>
          <w:color w:val="000000" w:themeColor="text1"/>
          <w:kern w:val="0"/>
          <w:szCs w:val="21"/>
        </w:rPr>
        <w:t>雪青、安莉莉、史峰、李</w:t>
      </w:r>
      <w:proofErr w:type="gramStart"/>
      <w:r>
        <w:rPr>
          <w:rFonts w:ascii="宋体" w:eastAsia="宋体" w:hAnsi="宋体" w:cs="宋体" w:hint="eastAsia"/>
          <w:color w:val="000000" w:themeColor="text1"/>
          <w:kern w:val="0"/>
          <w:szCs w:val="21"/>
        </w:rPr>
        <w:t>劼</w:t>
      </w:r>
      <w:proofErr w:type="gramEnd"/>
      <w:r>
        <w:rPr>
          <w:rFonts w:ascii="宋体" w:eastAsia="宋体" w:hAnsi="宋体" w:cs="宋体" w:hint="eastAsia"/>
          <w:color w:val="000000" w:themeColor="text1"/>
          <w:kern w:val="0"/>
          <w:szCs w:val="21"/>
        </w:rPr>
        <w:t>、李丽华、王红宝、李丽、陈伟、肖磊、刘长凯、吕占江、鲍新中、刘燕、林朝晖、徐湘洲、李晓军。</w:t>
      </w: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884D60">
      <w:pPr>
        <w:ind w:firstLineChars="640" w:firstLine="1799"/>
        <w:rPr>
          <w:b/>
          <w:sz w:val="28"/>
          <w:szCs w:val="28"/>
        </w:rPr>
      </w:pPr>
    </w:p>
    <w:p w:rsidR="00884D60" w:rsidRDefault="00F378AF">
      <w:pPr>
        <w:jc w:val="center"/>
        <w:outlineLvl w:val="0"/>
        <w:rPr>
          <w:rFonts w:ascii="黑体" w:eastAsia="黑体" w:hAnsi="黑体" w:cs="宋体"/>
          <w:color w:val="000000"/>
          <w:sz w:val="32"/>
          <w:szCs w:val="32"/>
        </w:rPr>
      </w:pPr>
      <w:bookmarkStart w:id="2" w:name="_Toc16014"/>
      <w:bookmarkStart w:id="3" w:name="_Toc477"/>
      <w:bookmarkStart w:id="4" w:name="_Toc17863"/>
      <w:bookmarkStart w:id="5" w:name="_Toc4070"/>
      <w:r>
        <w:rPr>
          <w:rFonts w:ascii="黑体" w:eastAsia="黑体" w:hAnsi="黑体" w:cs="宋体" w:hint="eastAsia"/>
          <w:color w:val="000000"/>
          <w:sz w:val="32"/>
          <w:szCs w:val="32"/>
        </w:rPr>
        <w:lastRenderedPageBreak/>
        <w:t>知识产权(专利</w:t>
      </w:r>
      <w:r>
        <w:rPr>
          <w:rFonts w:ascii="黑体" w:eastAsia="黑体" w:hAnsi="黑体" w:cs="宋体"/>
          <w:color w:val="000000"/>
          <w:sz w:val="32"/>
          <w:szCs w:val="32"/>
        </w:rPr>
        <w:t>)</w:t>
      </w:r>
      <w:r>
        <w:rPr>
          <w:rFonts w:ascii="黑体" w:eastAsia="黑体" w:hAnsi="黑体" w:cs="宋体" w:hint="eastAsia"/>
          <w:color w:val="000000"/>
          <w:sz w:val="32"/>
          <w:szCs w:val="32"/>
        </w:rPr>
        <w:t>拍卖规程</w:t>
      </w:r>
      <w:bookmarkEnd w:id="2"/>
      <w:bookmarkEnd w:id="3"/>
      <w:bookmarkEnd w:id="4"/>
      <w:bookmarkEnd w:id="5"/>
    </w:p>
    <w:p w:rsidR="00884D60" w:rsidRDefault="00884D60">
      <w:pPr>
        <w:jc w:val="center"/>
        <w:rPr>
          <w:rFonts w:ascii="黑体" w:eastAsia="黑体" w:hAnsi="黑体" w:cs="黑体"/>
          <w:bCs/>
          <w:sz w:val="32"/>
          <w:szCs w:val="32"/>
        </w:rPr>
      </w:pPr>
    </w:p>
    <w:p w:rsidR="00884D60" w:rsidRDefault="00F378AF">
      <w:pPr>
        <w:pStyle w:val="1"/>
        <w:keepNext w:val="0"/>
        <w:keepLines w:val="0"/>
        <w:spacing w:before="200" w:after="200" w:line="400" w:lineRule="exact"/>
        <w:rPr>
          <w:rFonts w:ascii="黑体" w:eastAsia="黑体"/>
          <w:b w:val="0"/>
          <w:bCs w:val="0"/>
          <w:sz w:val="21"/>
          <w:szCs w:val="21"/>
        </w:rPr>
      </w:pPr>
      <w:bookmarkStart w:id="6" w:name="_Toc23322"/>
      <w:r>
        <w:rPr>
          <w:rFonts w:ascii="黑体" w:eastAsia="黑体" w:hint="eastAsia"/>
          <w:b w:val="0"/>
          <w:bCs w:val="0"/>
          <w:sz w:val="21"/>
          <w:szCs w:val="21"/>
        </w:rPr>
        <w:t>1  范围</w:t>
      </w:r>
      <w:bookmarkEnd w:id="6"/>
    </w:p>
    <w:p w:rsidR="00884D60" w:rsidRDefault="00F378AF">
      <w:pPr>
        <w:spacing w:line="360" w:lineRule="auto"/>
        <w:ind w:firstLineChars="200" w:firstLine="420"/>
        <w:rPr>
          <w:rFonts w:ascii="宋体" w:eastAsia="宋体" w:hAnsi="宋体" w:cs="宋体"/>
          <w:szCs w:val="21"/>
        </w:rPr>
      </w:pPr>
      <w:r>
        <w:rPr>
          <w:rFonts w:ascii="宋体" w:eastAsia="宋体" w:hAnsi="宋体" w:cs="宋体" w:hint="eastAsia"/>
          <w:szCs w:val="21"/>
        </w:rPr>
        <w:t>本标准确定了知识产权（专利）拍卖的基本原则，规定了其主要程序与基本要求。</w:t>
      </w:r>
    </w:p>
    <w:p w:rsidR="00884D60" w:rsidRDefault="00F378AF">
      <w:pPr>
        <w:spacing w:line="360" w:lineRule="auto"/>
        <w:ind w:firstLineChars="200" w:firstLine="420"/>
        <w:rPr>
          <w:rFonts w:ascii="宋体" w:eastAsia="宋体" w:hAnsi="宋体" w:cs="宋体"/>
          <w:szCs w:val="21"/>
        </w:rPr>
      </w:pPr>
      <w:r>
        <w:rPr>
          <w:rFonts w:ascii="宋体" w:eastAsia="宋体" w:hAnsi="宋体" w:cs="宋体" w:hint="eastAsia"/>
          <w:szCs w:val="21"/>
        </w:rPr>
        <w:t>本标准适用于</w:t>
      </w:r>
      <w:r>
        <w:rPr>
          <w:rFonts w:hint="eastAsia"/>
          <w:color w:val="000000"/>
          <w:szCs w:val="21"/>
        </w:rPr>
        <w:t>法律状态为公开或授权的专利</w:t>
      </w:r>
      <w:r>
        <w:rPr>
          <w:rFonts w:ascii="宋体" w:eastAsia="宋体" w:hAnsi="宋体" w:cs="宋体" w:hint="eastAsia"/>
          <w:szCs w:val="21"/>
        </w:rPr>
        <w:t>拍卖活动。</w:t>
      </w:r>
    </w:p>
    <w:p w:rsidR="00884D60" w:rsidRDefault="00F378AF">
      <w:pPr>
        <w:spacing w:line="360" w:lineRule="auto"/>
        <w:ind w:firstLineChars="200" w:firstLine="420"/>
        <w:rPr>
          <w:rFonts w:ascii="黑体" w:eastAsia="黑体" w:hAnsi="黑体" w:cs="黑体"/>
          <w:bCs/>
          <w:szCs w:val="21"/>
        </w:rPr>
      </w:pPr>
      <w:r>
        <w:rPr>
          <w:rFonts w:ascii="宋体" w:eastAsia="宋体" w:hAnsi="宋体" w:cs="宋体" w:hint="eastAsia"/>
          <w:szCs w:val="21"/>
        </w:rPr>
        <w:t>本标准</w:t>
      </w:r>
      <w:r>
        <w:rPr>
          <w:rFonts w:hint="eastAsia"/>
          <w:color w:val="000000"/>
          <w:szCs w:val="21"/>
        </w:rPr>
        <w:t>适用于在我国国家知识产权局受理的专利申请。</w:t>
      </w:r>
    </w:p>
    <w:p w:rsidR="00884D60" w:rsidRDefault="00F378AF">
      <w:pPr>
        <w:pStyle w:val="1"/>
        <w:keepNext w:val="0"/>
        <w:keepLines w:val="0"/>
        <w:spacing w:before="200" w:after="200" w:line="400" w:lineRule="exact"/>
        <w:rPr>
          <w:rFonts w:ascii="黑体" w:eastAsia="黑体"/>
          <w:b w:val="0"/>
          <w:bCs w:val="0"/>
          <w:sz w:val="21"/>
          <w:szCs w:val="21"/>
        </w:rPr>
      </w:pPr>
      <w:bookmarkStart w:id="7" w:name="_Toc27471"/>
      <w:r>
        <w:rPr>
          <w:rFonts w:ascii="黑体" w:eastAsia="黑体" w:hint="eastAsia"/>
          <w:b w:val="0"/>
          <w:bCs w:val="0"/>
          <w:sz w:val="21"/>
          <w:szCs w:val="21"/>
        </w:rPr>
        <w:t>2  规范性引用文件</w:t>
      </w:r>
      <w:bookmarkEnd w:id="7"/>
    </w:p>
    <w:p w:rsidR="00884D60" w:rsidRDefault="00F378AF">
      <w:pPr>
        <w:spacing w:line="360" w:lineRule="auto"/>
        <w:ind w:firstLine="420"/>
        <w:rPr>
          <w:rFonts w:ascii="宋体" w:eastAsia="宋体" w:hAnsi="宋体" w:cs="宋体"/>
          <w:bCs/>
          <w:szCs w:val="21"/>
        </w:rPr>
      </w:pPr>
      <w:r>
        <w:rPr>
          <w:rFonts w:ascii="宋体" w:eastAsia="宋体" w:hAnsi="宋体" w:cs="宋体" w:hint="eastAsia"/>
          <w:bCs/>
          <w:szCs w:val="21"/>
        </w:rPr>
        <w:t>下列文件对本文件的应用是必不可少的。凡是注日期的引用文件，仅注日期的版本适用于本文件。凡是不注日期的引用文件，其最新版本（包括所有的修改单）适用于本文件。</w:t>
      </w:r>
    </w:p>
    <w:p w:rsidR="00884D60" w:rsidRDefault="00F378AF">
      <w:pPr>
        <w:spacing w:line="360" w:lineRule="auto"/>
        <w:ind w:firstLine="420"/>
        <w:rPr>
          <w:rFonts w:ascii="宋体" w:eastAsia="宋体" w:hAnsi="宋体" w:cs="宋体"/>
          <w:bCs/>
          <w:szCs w:val="21"/>
        </w:rPr>
      </w:pPr>
      <w:r>
        <w:rPr>
          <w:rFonts w:ascii="宋体" w:eastAsia="宋体" w:hAnsi="宋体" w:cs="宋体" w:hint="eastAsia"/>
          <w:bCs/>
          <w:szCs w:val="21"/>
        </w:rPr>
        <w:t>SB/T 10641-2018   拍卖术语</w:t>
      </w:r>
    </w:p>
    <w:p w:rsidR="00884D60" w:rsidRDefault="00F378AF">
      <w:pPr>
        <w:spacing w:line="360" w:lineRule="auto"/>
        <w:ind w:firstLine="420"/>
        <w:rPr>
          <w:rFonts w:ascii="宋体" w:eastAsia="宋体" w:hAnsi="宋体" w:cs="宋体"/>
          <w:bCs/>
          <w:szCs w:val="21"/>
        </w:rPr>
      </w:pPr>
      <w:r>
        <w:rPr>
          <w:rFonts w:ascii="宋体" w:eastAsia="宋体" w:hAnsi="宋体" w:cs="宋体" w:hint="eastAsia"/>
          <w:bCs/>
          <w:szCs w:val="21"/>
        </w:rPr>
        <w:t>SB/T 10692-2012   拍卖</w:t>
      </w:r>
      <w:proofErr w:type="gramStart"/>
      <w:r>
        <w:rPr>
          <w:rFonts w:ascii="宋体" w:eastAsia="宋体" w:hAnsi="宋体" w:cs="宋体" w:hint="eastAsia"/>
          <w:bCs/>
          <w:szCs w:val="21"/>
        </w:rPr>
        <w:t>师操作</w:t>
      </w:r>
      <w:proofErr w:type="gramEnd"/>
      <w:r>
        <w:rPr>
          <w:rFonts w:ascii="宋体" w:eastAsia="宋体" w:hAnsi="宋体" w:cs="宋体" w:hint="eastAsia"/>
          <w:bCs/>
          <w:szCs w:val="21"/>
        </w:rPr>
        <w:t>规范</w:t>
      </w:r>
    </w:p>
    <w:p w:rsidR="00884D60" w:rsidRDefault="00F378AF">
      <w:pPr>
        <w:spacing w:line="360" w:lineRule="auto"/>
        <w:ind w:firstLine="420"/>
        <w:rPr>
          <w:rFonts w:ascii="宋体" w:eastAsia="宋体" w:hAnsi="宋体" w:cs="宋体"/>
          <w:bCs/>
          <w:szCs w:val="21"/>
        </w:rPr>
      </w:pPr>
      <w:r>
        <w:rPr>
          <w:rFonts w:ascii="宋体" w:eastAsia="宋体" w:hAnsi="宋体" w:cs="宋体" w:hint="eastAsia"/>
          <w:bCs/>
          <w:szCs w:val="21"/>
        </w:rPr>
        <w:t>GB/T 32674-2016   网络拍卖规程</w:t>
      </w:r>
    </w:p>
    <w:p w:rsidR="00884D60" w:rsidRDefault="00F378AF">
      <w:pPr>
        <w:spacing w:line="360" w:lineRule="auto"/>
        <w:ind w:firstLine="420"/>
        <w:rPr>
          <w:rFonts w:ascii="宋体" w:eastAsia="宋体" w:hAnsi="宋体" w:cs="宋体"/>
          <w:bCs/>
          <w:szCs w:val="21"/>
        </w:rPr>
      </w:pPr>
      <w:r>
        <w:rPr>
          <w:rFonts w:ascii="宋体" w:eastAsia="宋体" w:hAnsi="宋体" w:cs="宋体" w:hint="eastAsia"/>
          <w:bCs/>
          <w:szCs w:val="21"/>
        </w:rPr>
        <w:t>GB/T 21373-2008   知识产权文献与信息 分类及代码</w:t>
      </w:r>
    </w:p>
    <w:p w:rsidR="00884D60" w:rsidRDefault="00F378AF">
      <w:pPr>
        <w:spacing w:line="360" w:lineRule="auto"/>
        <w:ind w:firstLine="420"/>
        <w:rPr>
          <w:rFonts w:ascii="宋体" w:eastAsia="宋体" w:hAnsi="宋体" w:cs="宋体"/>
          <w:bCs/>
          <w:szCs w:val="21"/>
        </w:rPr>
      </w:pPr>
      <w:r>
        <w:rPr>
          <w:rFonts w:ascii="宋体" w:eastAsia="宋体" w:hAnsi="宋体" w:cs="宋体" w:hint="eastAsia"/>
          <w:bCs/>
          <w:szCs w:val="21"/>
        </w:rPr>
        <w:t>GB/T 21374-2008   知识产权文献与信息 基本词汇</w:t>
      </w:r>
    </w:p>
    <w:p w:rsidR="00884D60" w:rsidRDefault="00F378AF">
      <w:pPr>
        <w:spacing w:line="360" w:lineRule="auto"/>
        <w:ind w:firstLine="420"/>
        <w:rPr>
          <w:rFonts w:ascii="黑体" w:eastAsia="黑体" w:hAnsi="黑体" w:cs="黑体"/>
          <w:bCs/>
          <w:szCs w:val="21"/>
        </w:rPr>
      </w:pPr>
      <w:r>
        <w:rPr>
          <w:rFonts w:ascii="宋体" w:eastAsia="宋体" w:hAnsi="宋体" w:cs="宋体" w:hint="eastAsia"/>
          <w:bCs/>
          <w:szCs w:val="21"/>
        </w:rPr>
        <w:t>GB/T 33250-2016   科研组织知识产权管理规范</w:t>
      </w:r>
    </w:p>
    <w:p w:rsidR="00884D60" w:rsidRDefault="00F378AF">
      <w:pPr>
        <w:pStyle w:val="1"/>
        <w:keepNext w:val="0"/>
        <w:keepLines w:val="0"/>
        <w:spacing w:before="200" w:after="200" w:line="400" w:lineRule="exact"/>
        <w:rPr>
          <w:rFonts w:ascii="黑体" w:eastAsia="黑体"/>
          <w:b w:val="0"/>
          <w:bCs w:val="0"/>
          <w:sz w:val="21"/>
          <w:szCs w:val="21"/>
        </w:rPr>
      </w:pPr>
      <w:bookmarkStart w:id="8" w:name="_Toc27605"/>
      <w:r>
        <w:rPr>
          <w:rFonts w:ascii="黑体" w:eastAsia="黑体" w:hint="eastAsia"/>
          <w:b w:val="0"/>
          <w:bCs w:val="0"/>
          <w:sz w:val="21"/>
          <w:szCs w:val="21"/>
        </w:rPr>
        <w:t>3  术语和定义</w:t>
      </w:r>
      <w:bookmarkEnd w:id="8"/>
      <w:r>
        <w:rPr>
          <w:rFonts w:ascii="黑体" w:eastAsia="黑体" w:hint="eastAsia"/>
          <w:b w:val="0"/>
          <w:bCs w:val="0"/>
          <w:sz w:val="21"/>
          <w:szCs w:val="21"/>
        </w:rPr>
        <w:t xml:space="preserve"> </w:t>
      </w:r>
    </w:p>
    <w:p w:rsidR="00884D60" w:rsidRDefault="00F378AF">
      <w:pPr>
        <w:spacing w:line="360" w:lineRule="auto"/>
        <w:ind w:firstLineChars="200" w:firstLine="420"/>
        <w:rPr>
          <w:rFonts w:ascii="宋体" w:eastAsia="宋体" w:hAnsi="宋体" w:cs="宋体"/>
          <w:bCs/>
          <w:szCs w:val="21"/>
        </w:rPr>
      </w:pPr>
      <w:r>
        <w:rPr>
          <w:rFonts w:ascii="宋体" w:eastAsia="宋体" w:hAnsi="宋体" w:cs="宋体" w:hint="eastAsia"/>
          <w:bCs/>
          <w:szCs w:val="21"/>
        </w:rPr>
        <w:t>SB/T 10641界定的以及下列术语和定义适用于本文件。</w:t>
      </w:r>
    </w:p>
    <w:p w:rsidR="00884D60" w:rsidRDefault="00F378AF">
      <w:pPr>
        <w:pStyle w:val="11"/>
        <w:spacing w:line="360" w:lineRule="auto"/>
        <w:ind w:firstLineChars="0" w:firstLine="0"/>
        <w:rPr>
          <w:rFonts w:ascii="宋体" w:eastAsia="黑体" w:hAnsi="宋体" w:cs="宋体"/>
          <w:bCs/>
          <w:szCs w:val="21"/>
        </w:rPr>
      </w:pPr>
      <w:r>
        <w:rPr>
          <w:rFonts w:ascii="黑体" w:eastAsia="黑体" w:hAnsi="黑体" w:cs="黑体" w:hint="eastAsia"/>
          <w:szCs w:val="21"/>
        </w:rPr>
        <w:t xml:space="preserve">3.1 </w:t>
      </w:r>
      <w:r>
        <w:rPr>
          <w:rFonts w:ascii="黑体" w:eastAsia="黑体" w:hAnsi="黑体" w:cs="宋体" w:hint="eastAsia"/>
          <w:bCs/>
          <w:szCs w:val="21"/>
        </w:rPr>
        <w:t xml:space="preserve">委托人价格   </w:t>
      </w:r>
      <w:r>
        <w:rPr>
          <w:rFonts w:ascii="黑体" w:eastAsia="黑体" w:hAnsi="黑体" w:cs="宋体"/>
          <w:bCs/>
          <w:szCs w:val="21"/>
        </w:rPr>
        <w:t>price</w:t>
      </w:r>
      <w:r>
        <w:rPr>
          <w:rFonts w:ascii="黑体" w:eastAsia="黑体" w:hAnsi="黑体" w:cs="宋体" w:hint="eastAsia"/>
          <w:bCs/>
          <w:szCs w:val="21"/>
        </w:rPr>
        <w:t xml:space="preserve"> of seller</w:t>
      </w:r>
    </w:p>
    <w:p w:rsidR="00884D60" w:rsidRDefault="00F378AF">
      <w:pPr>
        <w:pStyle w:val="11"/>
        <w:spacing w:line="360" w:lineRule="auto"/>
        <w:rPr>
          <w:rFonts w:ascii="宋体" w:eastAsia="黑体" w:hAnsi="宋体" w:cs="宋体"/>
          <w:szCs w:val="21"/>
        </w:rPr>
      </w:pPr>
      <w:r>
        <w:rPr>
          <w:rFonts w:ascii="宋体" w:eastAsia="宋体" w:hAnsi="宋体" w:cs="宋体" w:hint="eastAsia"/>
          <w:bCs/>
          <w:szCs w:val="21"/>
        </w:rPr>
        <w:t>委托人在确认保留价之前，根据专利情况给出的初步意向价格。</w:t>
      </w:r>
    </w:p>
    <w:p w:rsidR="00884D60" w:rsidRDefault="00F378AF">
      <w:pPr>
        <w:spacing w:line="360" w:lineRule="auto"/>
        <w:rPr>
          <w:rFonts w:ascii="黑体" w:eastAsia="黑体" w:hAnsi="黑体" w:cs="宋体"/>
          <w:bCs/>
          <w:szCs w:val="21"/>
        </w:rPr>
      </w:pPr>
      <w:r>
        <w:rPr>
          <w:rFonts w:ascii="黑体" w:eastAsia="黑体" w:hAnsi="黑体" w:cs="黑体" w:hint="eastAsia"/>
          <w:szCs w:val="21"/>
        </w:rPr>
        <w:t>3.2</w:t>
      </w:r>
      <w:r>
        <w:rPr>
          <w:rFonts w:ascii="宋体" w:eastAsia="宋体" w:hAnsi="宋体" w:cs="宋体"/>
          <w:bCs/>
          <w:szCs w:val="21"/>
        </w:rPr>
        <w:t xml:space="preserve"> </w:t>
      </w:r>
      <w:r>
        <w:rPr>
          <w:rFonts w:ascii="黑体" w:eastAsia="黑体" w:hAnsi="黑体" w:cs="宋体" w:hint="eastAsia"/>
          <w:bCs/>
          <w:szCs w:val="21"/>
        </w:rPr>
        <w:t>拍卖人价格   price of auction enterprise</w:t>
      </w:r>
    </w:p>
    <w:p w:rsidR="00884D60" w:rsidRDefault="00F378AF">
      <w:pPr>
        <w:spacing w:line="360" w:lineRule="auto"/>
        <w:ind w:firstLineChars="200" w:firstLine="420"/>
        <w:rPr>
          <w:rFonts w:ascii="黑体" w:eastAsia="黑体" w:hAnsi="黑体" w:cs="黑体"/>
          <w:szCs w:val="21"/>
        </w:rPr>
      </w:pPr>
      <w:r>
        <w:rPr>
          <w:rFonts w:ascii="宋体" w:eastAsia="宋体" w:hAnsi="宋体" w:cs="宋体" w:hint="eastAsia"/>
          <w:bCs/>
          <w:szCs w:val="21"/>
        </w:rPr>
        <w:t>拍卖人在开展市场调研、专利说明会、价值评估、展示招商等工作后，提供给委托人的建议价格。</w:t>
      </w:r>
    </w:p>
    <w:p w:rsidR="00884D60" w:rsidRDefault="00F378AF">
      <w:pPr>
        <w:pStyle w:val="1"/>
        <w:keepNext w:val="0"/>
        <w:keepLines w:val="0"/>
        <w:spacing w:before="200" w:after="200" w:line="400" w:lineRule="exact"/>
        <w:rPr>
          <w:rFonts w:ascii="黑体" w:eastAsia="黑体"/>
          <w:b w:val="0"/>
          <w:bCs w:val="0"/>
          <w:sz w:val="21"/>
          <w:szCs w:val="21"/>
        </w:rPr>
      </w:pPr>
      <w:bookmarkStart w:id="9" w:name="_Toc28356"/>
      <w:r>
        <w:rPr>
          <w:rFonts w:ascii="黑体" w:eastAsia="黑体" w:hint="eastAsia"/>
          <w:b w:val="0"/>
          <w:bCs w:val="0"/>
          <w:sz w:val="21"/>
          <w:szCs w:val="21"/>
        </w:rPr>
        <w:t>4  基本原则</w:t>
      </w:r>
      <w:bookmarkEnd w:id="9"/>
    </w:p>
    <w:p w:rsidR="00884D60" w:rsidRDefault="00F378AF">
      <w:pPr>
        <w:spacing w:line="360" w:lineRule="auto"/>
        <w:rPr>
          <w:rFonts w:ascii="宋体" w:eastAsia="宋体" w:hAnsi="宋体" w:cs="宋体"/>
          <w:szCs w:val="21"/>
        </w:rPr>
      </w:pPr>
      <w:r>
        <w:rPr>
          <w:rFonts w:ascii="黑体" w:eastAsia="黑体" w:hAnsi="黑体" w:cs="黑体" w:hint="eastAsia"/>
          <w:szCs w:val="21"/>
        </w:rPr>
        <w:t>4.1</w:t>
      </w:r>
      <w:r>
        <w:rPr>
          <w:rFonts w:ascii="宋体" w:eastAsia="宋体" w:hAnsi="宋体" w:cs="宋体" w:hint="eastAsia"/>
          <w:szCs w:val="21"/>
        </w:rPr>
        <w:t>知识产权（专利）拍卖应遵守有关法律、行政法规，遵循公开、公平、公正、诚实信用的原则。</w:t>
      </w:r>
    </w:p>
    <w:p w:rsidR="00884D60" w:rsidRDefault="00F378AF">
      <w:pPr>
        <w:spacing w:line="360" w:lineRule="auto"/>
        <w:rPr>
          <w:rFonts w:ascii="黑体" w:eastAsia="黑体" w:hAnsi="黑体" w:cs="黑体"/>
          <w:bCs/>
          <w:szCs w:val="21"/>
        </w:rPr>
      </w:pPr>
      <w:r>
        <w:rPr>
          <w:rFonts w:ascii="黑体" w:eastAsia="黑体" w:hAnsi="黑体" w:cs="黑体" w:hint="eastAsia"/>
          <w:szCs w:val="21"/>
        </w:rPr>
        <w:t>4.2</w:t>
      </w:r>
      <w:r>
        <w:rPr>
          <w:rFonts w:ascii="宋体" w:eastAsia="宋体" w:hAnsi="宋体" w:cs="宋体" w:hint="eastAsia"/>
          <w:szCs w:val="21"/>
        </w:rPr>
        <w:t>知识产权（专利）拍卖应遵循拍卖成本必要原则和标的变现最大化原则。</w:t>
      </w:r>
    </w:p>
    <w:p w:rsidR="00884D60" w:rsidRDefault="00F378AF">
      <w:pPr>
        <w:pStyle w:val="1"/>
        <w:keepNext w:val="0"/>
        <w:keepLines w:val="0"/>
        <w:spacing w:before="200" w:after="200" w:line="400" w:lineRule="exact"/>
        <w:rPr>
          <w:rFonts w:ascii="黑体" w:eastAsia="黑体"/>
          <w:b w:val="0"/>
          <w:bCs w:val="0"/>
          <w:sz w:val="21"/>
          <w:szCs w:val="21"/>
        </w:rPr>
      </w:pPr>
      <w:bookmarkStart w:id="10" w:name="_Toc20645"/>
      <w:r>
        <w:rPr>
          <w:rFonts w:ascii="黑体" w:eastAsia="黑体" w:hint="eastAsia"/>
          <w:b w:val="0"/>
          <w:bCs w:val="0"/>
          <w:sz w:val="21"/>
          <w:szCs w:val="21"/>
        </w:rPr>
        <w:lastRenderedPageBreak/>
        <w:t>5  拍卖标的征集</w:t>
      </w:r>
      <w:bookmarkEnd w:id="10"/>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hint="eastAsia"/>
          <w:color w:val="000000"/>
          <w:sz w:val="21"/>
          <w:szCs w:val="21"/>
        </w:rPr>
        <w:t xml:space="preserve">5.1 </w:t>
      </w:r>
      <w:r>
        <w:rPr>
          <w:rFonts w:hint="eastAsia"/>
          <w:color w:val="000000"/>
          <w:sz w:val="21"/>
          <w:szCs w:val="21"/>
        </w:rPr>
        <w:t>征集工作可由拍卖人或委托人进行。</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hint="eastAsia"/>
          <w:color w:val="000000"/>
          <w:sz w:val="21"/>
          <w:szCs w:val="21"/>
        </w:rPr>
        <w:t xml:space="preserve">5.2 </w:t>
      </w:r>
      <w:r>
        <w:rPr>
          <w:rFonts w:hint="eastAsia"/>
          <w:color w:val="000000"/>
          <w:sz w:val="21"/>
          <w:szCs w:val="21"/>
        </w:rPr>
        <w:t>征集时，应明确征集的专利范围、拍卖起止时间。</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hint="eastAsia"/>
          <w:color w:val="000000"/>
          <w:sz w:val="21"/>
          <w:szCs w:val="21"/>
        </w:rPr>
        <w:t>5.3</w:t>
      </w:r>
      <w:r>
        <w:rPr>
          <w:color w:val="000000"/>
          <w:sz w:val="21"/>
          <w:szCs w:val="21"/>
        </w:rPr>
        <w:t xml:space="preserve"> </w:t>
      </w:r>
      <w:r>
        <w:rPr>
          <w:rFonts w:hint="eastAsia"/>
          <w:color w:val="000000"/>
          <w:sz w:val="21"/>
          <w:szCs w:val="21"/>
        </w:rPr>
        <w:t>拍卖人对拍卖标的宜进行产业分类，可按以下类别进行：</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Theme="minorEastAsia" w:hAnsiTheme="minorEastAsia"/>
          <w:color w:val="000000"/>
          <w:sz w:val="21"/>
          <w:szCs w:val="21"/>
        </w:rPr>
      </w:pPr>
      <w:r>
        <w:rPr>
          <w:rFonts w:asciiTheme="minorEastAsia" w:hAnsiTheme="minorEastAsia" w:hint="eastAsia"/>
          <w:color w:val="000000"/>
          <w:sz w:val="21"/>
          <w:szCs w:val="21"/>
        </w:rPr>
        <w:t>——技术领域；</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Theme="minorEastAsia" w:hAnsiTheme="minorEastAsia" w:hint="eastAsia"/>
          <w:color w:val="000000"/>
          <w:sz w:val="21"/>
          <w:szCs w:val="21"/>
        </w:rPr>
        <w:t>——</w:t>
      </w:r>
      <w:r>
        <w:rPr>
          <w:rFonts w:hint="eastAsia"/>
          <w:color w:val="000000"/>
          <w:sz w:val="21"/>
          <w:szCs w:val="21"/>
        </w:rPr>
        <w:t>应用领域；</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Theme="minorEastAsia" w:hAnsiTheme="minorEastAsia" w:hint="eastAsia"/>
          <w:color w:val="000000"/>
          <w:sz w:val="21"/>
          <w:szCs w:val="21"/>
        </w:rPr>
        <w:t>——</w:t>
      </w:r>
      <w:r>
        <w:rPr>
          <w:rFonts w:hint="eastAsia"/>
          <w:color w:val="000000"/>
          <w:sz w:val="21"/>
          <w:szCs w:val="21"/>
        </w:rPr>
        <w:t>技术领域和应用领域结合；</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Theme="minorEastAsia" w:hAnsiTheme="minorEastAsia" w:hint="eastAsia"/>
          <w:color w:val="000000"/>
          <w:sz w:val="21"/>
          <w:szCs w:val="21"/>
        </w:rPr>
        <w:t>——</w:t>
      </w:r>
      <w:r>
        <w:rPr>
          <w:rFonts w:hint="eastAsia"/>
          <w:color w:val="000000"/>
          <w:sz w:val="21"/>
          <w:szCs w:val="21"/>
        </w:rPr>
        <w:t>国民经济行业分类；</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Theme="minorEastAsia" w:hAnsiTheme="minorEastAsia" w:hint="eastAsia"/>
          <w:color w:val="000000"/>
          <w:sz w:val="21"/>
          <w:szCs w:val="21"/>
        </w:rPr>
        <w:t>——</w:t>
      </w:r>
      <w:r>
        <w:rPr>
          <w:rFonts w:hint="eastAsia"/>
          <w:color w:val="000000"/>
          <w:sz w:val="21"/>
          <w:szCs w:val="21"/>
        </w:rPr>
        <w:t>战略性新兴产业分类；</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黑体" w:eastAsia="黑体" w:hAnsi="黑体" w:cs="黑体"/>
          <w:color w:val="000000"/>
          <w:sz w:val="21"/>
          <w:szCs w:val="21"/>
        </w:rPr>
      </w:pPr>
      <w:r>
        <w:rPr>
          <w:rFonts w:asciiTheme="minorEastAsia" w:hAnsiTheme="minorEastAsia" w:hint="eastAsia"/>
          <w:color w:val="000000"/>
          <w:sz w:val="21"/>
          <w:szCs w:val="21"/>
        </w:rPr>
        <w:t>——</w:t>
      </w:r>
      <w:r>
        <w:rPr>
          <w:rFonts w:hint="eastAsia"/>
          <w:color w:val="000000"/>
          <w:sz w:val="21"/>
          <w:szCs w:val="21"/>
        </w:rPr>
        <w:t>知识产权重点支持产业目录，参见GB/T 21373-2008。</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黑体" w:eastAsia="黑体" w:hAnsi="黑体" w:cs="黑体"/>
          <w:color w:val="000000"/>
          <w:sz w:val="21"/>
          <w:szCs w:val="21"/>
        </w:rPr>
      </w:pPr>
      <w:bookmarkStart w:id="11" w:name="_Toc13116"/>
      <w:r>
        <w:rPr>
          <w:rFonts w:ascii="黑体" w:eastAsia="黑体" w:hAnsi="黑体" w:cs="黑体" w:hint="eastAsia"/>
          <w:color w:val="000000"/>
          <w:sz w:val="21"/>
          <w:szCs w:val="21"/>
        </w:rPr>
        <w:t xml:space="preserve">5.4 </w:t>
      </w:r>
      <w:r>
        <w:rPr>
          <w:rFonts w:hint="eastAsia"/>
          <w:color w:val="000000"/>
          <w:sz w:val="21"/>
          <w:szCs w:val="21"/>
        </w:rPr>
        <w:t>拍卖标的确权</w:t>
      </w:r>
      <w:bookmarkEnd w:id="11"/>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黑体" w:eastAsia="黑体" w:hAnsi="黑体"/>
          <w:color w:val="000000"/>
          <w:sz w:val="21"/>
          <w:szCs w:val="21"/>
        </w:rPr>
        <w:t>5.4</w:t>
      </w:r>
      <w:r>
        <w:rPr>
          <w:rFonts w:ascii="黑体" w:eastAsia="黑体" w:hAnsi="黑体" w:hint="eastAsia"/>
          <w:color w:val="000000"/>
          <w:sz w:val="21"/>
          <w:szCs w:val="21"/>
        </w:rPr>
        <w:t>.1</w:t>
      </w:r>
      <w:r>
        <w:rPr>
          <w:rFonts w:hint="eastAsia"/>
          <w:color w:val="000000"/>
          <w:sz w:val="21"/>
          <w:szCs w:val="21"/>
        </w:rPr>
        <w:t>专利权人应提供拍卖标的</w:t>
      </w:r>
      <w:proofErr w:type="gramStart"/>
      <w:r>
        <w:rPr>
          <w:rFonts w:hint="eastAsia"/>
          <w:color w:val="000000"/>
          <w:sz w:val="21"/>
          <w:szCs w:val="21"/>
        </w:rPr>
        <w:t>的</w:t>
      </w:r>
      <w:proofErr w:type="gramEnd"/>
      <w:r>
        <w:rPr>
          <w:rFonts w:hint="eastAsia"/>
          <w:color w:val="000000"/>
          <w:sz w:val="21"/>
          <w:szCs w:val="21"/>
        </w:rPr>
        <w:t>有效证明文件，包括但不限于《专利证书》、《专利登记</w:t>
      </w:r>
      <w:r>
        <w:rPr>
          <w:rFonts w:hint="eastAsia"/>
          <w:color w:val="000000" w:themeColor="text1"/>
          <w:sz w:val="21"/>
          <w:szCs w:val="21"/>
        </w:rPr>
        <w:t>簿副本》，</w:t>
      </w:r>
      <w:r>
        <w:rPr>
          <w:color w:val="000000" w:themeColor="text1"/>
          <w:sz w:val="21"/>
          <w:szCs w:val="21"/>
        </w:rPr>
        <w:t>参见GB/T 21374-2008</w:t>
      </w:r>
      <w:r>
        <w:rPr>
          <w:rFonts w:hint="eastAsia"/>
          <w:color w:val="000000" w:themeColor="text1"/>
          <w:sz w:val="21"/>
          <w:szCs w:val="21"/>
        </w:rPr>
        <w:t>。</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黑体" w:eastAsia="黑体" w:hAnsi="黑体"/>
          <w:color w:val="000000"/>
          <w:sz w:val="21"/>
          <w:szCs w:val="21"/>
        </w:rPr>
        <w:t>5.4</w:t>
      </w:r>
      <w:r>
        <w:rPr>
          <w:rFonts w:ascii="黑体" w:eastAsia="黑体" w:hAnsi="黑体" w:hint="eastAsia"/>
          <w:color w:val="000000"/>
          <w:sz w:val="21"/>
          <w:szCs w:val="21"/>
        </w:rPr>
        <w:t>.2</w:t>
      </w:r>
      <w:r>
        <w:rPr>
          <w:rFonts w:hint="eastAsia"/>
          <w:color w:val="000000"/>
          <w:sz w:val="21"/>
          <w:szCs w:val="21"/>
        </w:rPr>
        <w:t>拍卖标的确权工作应由委托人进行，也可由委托人委托第三方机构进行，向拍卖人提供确权报告。确权</w:t>
      </w:r>
      <w:r>
        <w:rPr>
          <w:rFonts w:hint="eastAsia"/>
          <w:color w:val="000000" w:themeColor="text1"/>
          <w:sz w:val="21"/>
          <w:szCs w:val="21"/>
        </w:rPr>
        <w:t>项参见</w:t>
      </w:r>
      <w:r>
        <w:rPr>
          <w:color w:val="000000" w:themeColor="text1"/>
          <w:sz w:val="21"/>
          <w:szCs w:val="21"/>
        </w:rPr>
        <w:t>GB/T 21374-2008，</w:t>
      </w:r>
      <w:r>
        <w:rPr>
          <w:rFonts w:hint="eastAsia"/>
          <w:color w:val="000000" w:themeColor="text1"/>
          <w:sz w:val="21"/>
          <w:szCs w:val="21"/>
        </w:rPr>
        <w:t>应包括但</w:t>
      </w:r>
      <w:r>
        <w:rPr>
          <w:rFonts w:hint="eastAsia"/>
          <w:color w:val="000000"/>
          <w:sz w:val="21"/>
          <w:szCs w:val="21"/>
        </w:rPr>
        <w:t>不限于：</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——专利权属；</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——是否共同申请；</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——是否失效、转让、许可、质押；</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——专利有效期；</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——是否职务发明；</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——是否被引证；</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——同族专利情况。</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其中</w:t>
      </w:r>
      <w:r>
        <w:rPr>
          <w:rFonts w:hint="eastAsia"/>
          <w:sz w:val="21"/>
          <w:szCs w:val="21"/>
        </w:rPr>
        <w:t>对标的转让、许可、质押、共有权利情况，专利权人须</w:t>
      </w:r>
      <w:proofErr w:type="gramStart"/>
      <w:r>
        <w:rPr>
          <w:rFonts w:hint="eastAsia"/>
          <w:sz w:val="21"/>
          <w:szCs w:val="21"/>
        </w:rPr>
        <w:t>作出</w:t>
      </w:r>
      <w:proofErr w:type="gramEnd"/>
      <w:r>
        <w:rPr>
          <w:rFonts w:hint="eastAsia"/>
          <w:sz w:val="21"/>
          <w:szCs w:val="21"/>
        </w:rPr>
        <w:t>充分披露。拍卖成交后因标的转让、许可、质押、共有权利情况披露不充分而产生的相应法律和经济责任，应由专利权人承担。</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黑体" w:eastAsia="黑体" w:hAnsi="黑体"/>
          <w:color w:val="000000"/>
          <w:sz w:val="21"/>
          <w:szCs w:val="21"/>
        </w:rPr>
        <w:t>5.4.</w:t>
      </w:r>
      <w:r>
        <w:rPr>
          <w:rFonts w:ascii="黑体" w:eastAsia="黑体" w:hAnsi="黑体" w:hint="eastAsia"/>
          <w:color w:val="000000"/>
          <w:sz w:val="21"/>
          <w:szCs w:val="21"/>
        </w:rPr>
        <w:t>3</w:t>
      </w:r>
      <w:r>
        <w:rPr>
          <w:rFonts w:ascii="黑体" w:eastAsia="黑体" w:hAnsi="黑体"/>
          <w:color w:val="000000"/>
          <w:sz w:val="21"/>
          <w:szCs w:val="21"/>
        </w:rPr>
        <w:t xml:space="preserve"> </w:t>
      </w:r>
      <w:r>
        <w:rPr>
          <w:rFonts w:hint="eastAsia"/>
          <w:color w:val="000000"/>
          <w:sz w:val="21"/>
          <w:szCs w:val="21"/>
        </w:rPr>
        <w:t>专利确权后，拍卖人应进行尽职调查，应包含确权项内容，其中对转让、许可、质押、共有权利情况应进行充分调研。</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黑体" w:eastAsia="黑体" w:hAnsi="黑体" w:hint="eastAsia"/>
          <w:color w:val="000000"/>
          <w:sz w:val="21"/>
          <w:szCs w:val="21"/>
        </w:rPr>
        <w:t>5.4.4</w:t>
      </w:r>
      <w:r>
        <w:rPr>
          <w:rFonts w:hint="eastAsia"/>
          <w:color w:val="000000"/>
          <w:sz w:val="21"/>
          <w:szCs w:val="21"/>
        </w:rPr>
        <w:t>拍卖人进行的尽职调查结果与委托人提供的确权报告不一致的，拍卖人应向委托人进行书面求证，直至双方统一结论并共同书面签章确认。</w:t>
      </w:r>
    </w:p>
    <w:p w:rsidR="00884D60" w:rsidRDefault="00F378AF">
      <w:pPr>
        <w:pStyle w:val="HTM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hint="eastAsia"/>
          <w:color w:val="000000"/>
          <w:sz w:val="21"/>
          <w:szCs w:val="21"/>
        </w:rPr>
        <w:lastRenderedPageBreak/>
        <w:t>5.</w:t>
      </w:r>
      <w:r>
        <w:rPr>
          <w:rFonts w:ascii="黑体" w:eastAsia="黑体" w:hAnsi="黑体"/>
          <w:color w:val="000000"/>
          <w:sz w:val="21"/>
          <w:szCs w:val="21"/>
        </w:rPr>
        <w:t xml:space="preserve">5 </w:t>
      </w:r>
      <w:r>
        <w:rPr>
          <w:rFonts w:hint="eastAsia"/>
          <w:color w:val="000000"/>
          <w:sz w:val="21"/>
          <w:szCs w:val="21"/>
        </w:rPr>
        <w:t>委托人宜向拍卖人提供委托人价格。</w:t>
      </w:r>
    </w:p>
    <w:p w:rsidR="00884D60" w:rsidRDefault="00F378AF">
      <w:pPr>
        <w:pStyle w:val="1"/>
        <w:keepNext w:val="0"/>
        <w:keepLines w:val="0"/>
        <w:spacing w:before="200" w:after="200" w:line="400" w:lineRule="exact"/>
        <w:rPr>
          <w:rFonts w:ascii="黑体" w:eastAsia="黑体"/>
          <w:b w:val="0"/>
          <w:bCs w:val="0"/>
          <w:sz w:val="21"/>
          <w:szCs w:val="21"/>
        </w:rPr>
      </w:pPr>
      <w:bookmarkStart w:id="12" w:name="_Toc16996"/>
      <w:r>
        <w:rPr>
          <w:rFonts w:ascii="黑体" w:eastAsia="黑体" w:hint="eastAsia"/>
          <w:b w:val="0"/>
          <w:bCs w:val="0"/>
          <w:sz w:val="21"/>
          <w:szCs w:val="21"/>
        </w:rPr>
        <w:t>6  保留价确认</w:t>
      </w:r>
      <w:bookmarkEnd w:id="12"/>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hint="eastAsia"/>
          <w:color w:val="000000"/>
          <w:sz w:val="21"/>
          <w:szCs w:val="21"/>
        </w:rPr>
        <w:t>6.1</w:t>
      </w:r>
      <w:r>
        <w:rPr>
          <w:rFonts w:hint="eastAsia"/>
          <w:color w:val="000000"/>
          <w:sz w:val="21"/>
          <w:szCs w:val="21"/>
        </w:rPr>
        <w:t>拍卖人应进行以下工作，供委托人作为最终确定保留价的参考依据，包括但不限于：</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Theme="minorEastAsia" w:hAnsiTheme="minorEastAsia" w:hint="eastAsia"/>
          <w:color w:val="000000"/>
          <w:sz w:val="21"/>
          <w:szCs w:val="21"/>
        </w:rPr>
        <w:t>——组织开展市场</w:t>
      </w:r>
      <w:r>
        <w:rPr>
          <w:rFonts w:hint="eastAsia"/>
          <w:color w:val="000000"/>
          <w:sz w:val="21"/>
          <w:szCs w:val="21"/>
        </w:rPr>
        <w:t>调研；</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Theme="minorEastAsia" w:hAnsiTheme="minorEastAsia" w:hint="eastAsia"/>
          <w:color w:val="000000"/>
          <w:sz w:val="21"/>
          <w:szCs w:val="21"/>
        </w:rPr>
        <w:t>——组织召开专利说明</w:t>
      </w:r>
      <w:r>
        <w:rPr>
          <w:rFonts w:hint="eastAsia"/>
          <w:color w:val="000000"/>
          <w:sz w:val="21"/>
          <w:szCs w:val="21"/>
        </w:rPr>
        <w:t>会。</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hint="eastAsia"/>
          <w:color w:val="000000"/>
          <w:sz w:val="21"/>
          <w:szCs w:val="21"/>
        </w:rPr>
        <w:t>6.2</w:t>
      </w:r>
      <w:r>
        <w:rPr>
          <w:rFonts w:hint="eastAsia"/>
          <w:color w:val="000000"/>
          <w:sz w:val="21"/>
          <w:szCs w:val="21"/>
        </w:rPr>
        <w:t>拍卖人宜进行价值评估，也可委托第三方进行。</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价值评估</w:t>
      </w:r>
      <w:proofErr w:type="gramStart"/>
      <w:r>
        <w:rPr>
          <w:rFonts w:hint="eastAsia"/>
          <w:color w:val="000000"/>
          <w:sz w:val="21"/>
          <w:szCs w:val="21"/>
        </w:rPr>
        <w:t>宜主要</w:t>
      </w:r>
      <w:proofErr w:type="gramEnd"/>
      <w:r>
        <w:rPr>
          <w:rFonts w:hint="eastAsia"/>
          <w:color w:val="000000"/>
          <w:sz w:val="21"/>
          <w:szCs w:val="21"/>
        </w:rPr>
        <w:t>考虑标的</w:t>
      </w:r>
      <w:proofErr w:type="gramStart"/>
      <w:r>
        <w:rPr>
          <w:rFonts w:hint="eastAsia"/>
          <w:color w:val="000000"/>
          <w:sz w:val="21"/>
          <w:szCs w:val="21"/>
        </w:rPr>
        <w:t>的</w:t>
      </w:r>
      <w:proofErr w:type="gramEnd"/>
      <w:r>
        <w:rPr>
          <w:rFonts w:hint="eastAsia"/>
          <w:color w:val="000000"/>
          <w:sz w:val="21"/>
          <w:szCs w:val="21"/>
        </w:rPr>
        <w:t>法律、技术、市场</w:t>
      </w:r>
      <w:proofErr w:type="gramStart"/>
      <w:r>
        <w:rPr>
          <w:rFonts w:hint="eastAsia"/>
          <w:color w:val="000000"/>
          <w:sz w:val="21"/>
          <w:szCs w:val="21"/>
        </w:rPr>
        <w:t>关联度三方面</w:t>
      </w:r>
      <w:proofErr w:type="gramEnd"/>
      <w:r>
        <w:rPr>
          <w:rFonts w:hint="eastAsia"/>
          <w:color w:val="000000"/>
          <w:sz w:val="21"/>
          <w:szCs w:val="21"/>
        </w:rPr>
        <w:t>因素，并在展示招商等一系列工作的基础上，给出拍卖人价格。</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FF0000"/>
          <w:sz w:val="21"/>
          <w:szCs w:val="21"/>
        </w:rPr>
      </w:pPr>
      <w:r>
        <w:rPr>
          <w:rFonts w:hint="eastAsia"/>
          <w:color w:val="000000"/>
          <w:sz w:val="21"/>
          <w:szCs w:val="21"/>
        </w:rPr>
        <w:t>注：法律因素</w:t>
      </w:r>
      <w:r>
        <w:rPr>
          <w:rFonts w:hint="eastAsia"/>
          <w:sz w:val="21"/>
          <w:szCs w:val="21"/>
        </w:rPr>
        <w:t>包括权利稳定性分析、被无效的风险分析、侵权调查与鉴定。</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宋体" w:cs="宋体"/>
          <w:b/>
          <w:szCs w:val="21"/>
        </w:rPr>
      </w:pPr>
      <w:r>
        <w:rPr>
          <w:rFonts w:ascii="黑体" w:eastAsia="黑体" w:hAnsi="黑体" w:hint="eastAsia"/>
          <w:color w:val="000000"/>
          <w:sz w:val="21"/>
          <w:szCs w:val="21"/>
        </w:rPr>
        <w:t xml:space="preserve">6.3 </w:t>
      </w:r>
      <w:r>
        <w:rPr>
          <w:rFonts w:hint="eastAsia"/>
          <w:color w:val="000000"/>
          <w:sz w:val="21"/>
          <w:szCs w:val="21"/>
        </w:rPr>
        <w:t>拍卖开始前，基于委托人价格和拍卖人价格，委托人应确定拍卖标的</w:t>
      </w:r>
      <w:proofErr w:type="gramStart"/>
      <w:r>
        <w:rPr>
          <w:rFonts w:hint="eastAsia"/>
          <w:color w:val="000000"/>
          <w:sz w:val="21"/>
          <w:szCs w:val="21"/>
        </w:rPr>
        <w:t>的</w:t>
      </w:r>
      <w:proofErr w:type="gramEnd"/>
      <w:r>
        <w:rPr>
          <w:rFonts w:hint="eastAsia"/>
          <w:color w:val="000000"/>
          <w:sz w:val="21"/>
          <w:szCs w:val="21"/>
        </w:rPr>
        <w:t>保留价并向拍卖人提供保留价确认文件。</w:t>
      </w:r>
    </w:p>
    <w:p w:rsidR="00884D60" w:rsidRDefault="00F378AF">
      <w:pPr>
        <w:pStyle w:val="1"/>
        <w:keepNext w:val="0"/>
        <w:keepLines w:val="0"/>
        <w:spacing w:before="200" w:after="200" w:line="400" w:lineRule="exact"/>
        <w:rPr>
          <w:rFonts w:ascii="黑体" w:eastAsia="黑体"/>
          <w:b w:val="0"/>
          <w:bCs w:val="0"/>
          <w:sz w:val="21"/>
          <w:szCs w:val="21"/>
        </w:rPr>
      </w:pPr>
      <w:bookmarkStart w:id="13" w:name="_Toc24751"/>
      <w:r>
        <w:rPr>
          <w:rFonts w:ascii="黑体" w:eastAsia="黑体" w:hint="eastAsia"/>
          <w:b w:val="0"/>
          <w:bCs w:val="0"/>
          <w:sz w:val="21"/>
          <w:szCs w:val="21"/>
        </w:rPr>
        <w:t>7  拍卖文件的提交</w:t>
      </w:r>
      <w:bookmarkEnd w:id="13"/>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1"/>
          <w:szCs w:val="21"/>
        </w:rPr>
      </w:pPr>
      <w:r>
        <w:rPr>
          <w:rFonts w:ascii="黑体" w:eastAsia="黑体" w:hAnsi="黑体" w:hint="eastAsia"/>
          <w:color w:val="000000"/>
          <w:sz w:val="21"/>
          <w:szCs w:val="21"/>
        </w:rPr>
        <w:t xml:space="preserve">7.1 </w:t>
      </w:r>
      <w:r>
        <w:rPr>
          <w:rFonts w:hint="eastAsia"/>
          <w:sz w:val="21"/>
          <w:szCs w:val="21"/>
        </w:rPr>
        <w:t>委托人应与拍卖人签订《委托拍卖合同》（参考附录A）。</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1"/>
          <w:szCs w:val="21"/>
        </w:rPr>
      </w:pPr>
      <w:r>
        <w:rPr>
          <w:rFonts w:ascii="黑体" w:eastAsia="黑体" w:hAnsi="黑体" w:hint="eastAsia"/>
          <w:sz w:val="21"/>
          <w:szCs w:val="21"/>
        </w:rPr>
        <w:t>7.2</w:t>
      </w:r>
      <w:r>
        <w:rPr>
          <w:rFonts w:hint="eastAsia"/>
          <w:sz w:val="21"/>
          <w:szCs w:val="21"/>
        </w:rPr>
        <w:t>委托人应向拍卖人提供以下材料作为拍卖文件：</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w:t>
      </w:r>
      <w:r>
        <w:rPr>
          <w:rFonts w:hint="eastAsia"/>
          <w:color w:val="000000"/>
          <w:sz w:val="21"/>
          <w:szCs w:val="21"/>
        </w:rPr>
        <w:t>证明拍卖标的是委托人所有或者委托人可依法处置的文件，其中涉及共有专利权人的，除证明所有专利权人都同意之外，还应明确权利共有比例；</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——专利证书复印件；</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——专利公开或授权文件复印件，包括但不限于说明书、权利要求书、说明书附图（如有）、摘要、摘要附图；</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——专利确权报告。</w:t>
      </w:r>
    </w:p>
    <w:p w:rsidR="00884D60" w:rsidRDefault="00F378AF">
      <w:pPr>
        <w:pStyle w:val="1"/>
        <w:keepNext w:val="0"/>
        <w:keepLines w:val="0"/>
        <w:spacing w:before="200" w:after="200" w:line="400" w:lineRule="exact"/>
        <w:rPr>
          <w:rFonts w:ascii="黑体" w:eastAsia="黑体"/>
          <w:b w:val="0"/>
          <w:bCs w:val="0"/>
          <w:sz w:val="21"/>
          <w:szCs w:val="21"/>
        </w:rPr>
      </w:pPr>
      <w:bookmarkStart w:id="14" w:name="_Toc15910"/>
      <w:r>
        <w:rPr>
          <w:rFonts w:ascii="黑体" w:eastAsia="黑体" w:hint="eastAsia"/>
          <w:b w:val="0"/>
          <w:bCs w:val="0"/>
          <w:sz w:val="21"/>
          <w:szCs w:val="21"/>
        </w:rPr>
        <w:t>8  展示招商</w:t>
      </w:r>
      <w:bookmarkEnd w:id="14"/>
      <w:r>
        <w:rPr>
          <w:rFonts w:ascii="黑体" w:eastAsia="黑体" w:hint="eastAsia"/>
          <w:b w:val="0"/>
          <w:bCs w:val="0"/>
          <w:sz w:val="21"/>
          <w:szCs w:val="21"/>
        </w:rPr>
        <w:t xml:space="preserve"> </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hint="eastAsia"/>
          <w:color w:val="000000"/>
          <w:sz w:val="21"/>
          <w:szCs w:val="21"/>
        </w:rPr>
        <w:t>8.1</w:t>
      </w:r>
      <w:r>
        <w:rPr>
          <w:rFonts w:hint="eastAsia"/>
          <w:color w:val="000000"/>
          <w:sz w:val="21"/>
          <w:szCs w:val="21"/>
        </w:rPr>
        <w:t>拍卖人宜先期对拍卖标的进行需求匹配：包括提前征集意向需求进行人工或信息工具匹配等。</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hint="eastAsia"/>
          <w:color w:val="000000"/>
          <w:sz w:val="21"/>
          <w:szCs w:val="21"/>
        </w:rPr>
        <w:t>8.2</w:t>
      </w:r>
      <w:r>
        <w:rPr>
          <w:rFonts w:hint="eastAsia"/>
          <w:color w:val="000000"/>
          <w:sz w:val="21"/>
          <w:szCs w:val="21"/>
        </w:rPr>
        <w:t>拍卖人宜重点展示拍卖标的用途、解决的技术问题、达到的有益效果、关键技术方案；发明人宜做标的技术相关说明及技术背景的解释。</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hint="eastAsia"/>
          <w:color w:val="000000"/>
          <w:sz w:val="21"/>
          <w:szCs w:val="21"/>
        </w:rPr>
        <w:t>8.3</w:t>
      </w:r>
      <w:r>
        <w:rPr>
          <w:rFonts w:hint="eastAsia"/>
          <w:color w:val="000000"/>
          <w:sz w:val="21"/>
          <w:szCs w:val="21"/>
        </w:rPr>
        <w:t>发明人宜进行接受咨询、介绍专利背景、研究方向等益于潜在竞买人深入了解专利的活动。</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hint="eastAsia"/>
          <w:color w:val="000000"/>
          <w:sz w:val="21"/>
          <w:szCs w:val="21"/>
        </w:rPr>
        <w:lastRenderedPageBreak/>
        <w:t>8.4</w:t>
      </w:r>
      <w:r>
        <w:rPr>
          <w:rFonts w:hint="eastAsia"/>
          <w:color w:val="000000"/>
          <w:sz w:val="21"/>
          <w:szCs w:val="21"/>
        </w:rPr>
        <w:t>拍卖标的应进行展示招商，方式可包括但不限于：</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——媒体推介；</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w:t>
      </w:r>
      <w:proofErr w:type="gramStart"/>
      <w:r>
        <w:rPr>
          <w:rFonts w:hint="eastAsia"/>
          <w:color w:val="000000"/>
          <w:sz w:val="21"/>
          <w:szCs w:val="21"/>
        </w:rPr>
        <w:t>举办路</w:t>
      </w:r>
      <w:proofErr w:type="gramEnd"/>
      <w:r>
        <w:rPr>
          <w:rFonts w:hint="eastAsia"/>
          <w:color w:val="000000"/>
          <w:sz w:val="21"/>
          <w:szCs w:val="21"/>
        </w:rPr>
        <w:t>演、洽谈、招商会；</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8"/>
          <w:szCs w:val="28"/>
        </w:rPr>
      </w:pPr>
      <w:r>
        <w:rPr>
          <w:rFonts w:hint="eastAsia"/>
          <w:color w:val="000000"/>
          <w:sz w:val="21"/>
          <w:szCs w:val="21"/>
        </w:rPr>
        <w:t>——与产业联盟、行业协会、第三</w:t>
      </w:r>
      <w:proofErr w:type="gramStart"/>
      <w:r>
        <w:rPr>
          <w:rFonts w:hint="eastAsia"/>
          <w:color w:val="000000"/>
          <w:sz w:val="21"/>
          <w:szCs w:val="21"/>
        </w:rPr>
        <w:t>方服务</w:t>
      </w:r>
      <w:proofErr w:type="gramEnd"/>
      <w:r>
        <w:rPr>
          <w:rFonts w:hint="eastAsia"/>
          <w:color w:val="000000"/>
          <w:sz w:val="21"/>
          <w:szCs w:val="21"/>
        </w:rPr>
        <w:t>运营机构等合作。</w:t>
      </w:r>
    </w:p>
    <w:p w:rsidR="00884D60" w:rsidRDefault="00F378AF">
      <w:pPr>
        <w:pStyle w:val="1"/>
        <w:keepNext w:val="0"/>
        <w:keepLines w:val="0"/>
        <w:spacing w:before="200" w:after="200" w:line="400" w:lineRule="exact"/>
        <w:rPr>
          <w:rFonts w:ascii="黑体" w:eastAsia="黑体"/>
          <w:b w:val="0"/>
          <w:bCs w:val="0"/>
          <w:sz w:val="21"/>
          <w:szCs w:val="21"/>
        </w:rPr>
      </w:pPr>
      <w:bookmarkStart w:id="15" w:name="_Toc1003"/>
      <w:r>
        <w:rPr>
          <w:rFonts w:ascii="黑体" w:eastAsia="黑体" w:hint="eastAsia"/>
          <w:b w:val="0"/>
          <w:bCs w:val="0"/>
          <w:sz w:val="21"/>
          <w:szCs w:val="21"/>
        </w:rPr>
        <w:t>9  拍卖公告</w:t>
      </w:r>
      <w:bookmarkEnd w:id="15"/>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黑体"/>
          <w:color w:val="000000"/>
          <w:sz w:val="21"/>
          <w:szCs w:val="21"/>
        </w:rPr>
      </w:pPr>
      <w:r>
        <w:rPr>
          <w:rFonts w:ascii="黑体" w:eastAsia="黑体" w:hAnsi="黑体" w:cs="黑体" w:hint="eastAsia"/>
          <w:color w:val="000000"/>
          <w:sz w:val="21"/>
          <w:szCs w:val="21"/>
        </w:rPr>
        <w:t>9.1</w:t>
      </w:r>
      <w:r>
        <w:rPr>
          <w:rFonts w:hint="eastAsia"/>
          <w:color w:val="000000"/>
          <w:sz w:val="21"/>
          <w:szCs w:val="21"/>
        </w:rPr>
        <w:t>拍卖人应根据拍卖标的情况确定公告日期和内容，并在新闻媒体上发布。</w:t>
      </w:r>
      <w:r>
        <w:rPr>
          <w:rFonts w:cs="黑体"/>
          <w:color w:val="000000"/>
          <w:sz w:val="21"/>
          <w:szCs w:val="21"/>
        </w:rPr>
        <w:t xml:space="preserve"> </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cs="黑体" w:hint="eastAsia"/>
          <w:color w:val="000000"/>
          <w:sz w:val="21"/>
          <w:szCs w:val="21"/>
        </w:rPr>
        <w:t>9.2</w:t>
      </w:r>
      <w:r>
        <w:rPr>
          <w:rFonts w:cs="黑体" w:hint="eastAsia"/>
          <w:color w:val="000000"/>
          <w:sz w:val="21"/>
          <w:szCs w:val="21"/>
        </w:rPr>
        <w:t>拍卖公告</w:t>
      </w:r>
      <w:r>
        <w:rPr>
          <w:rFonts w:hint="eastAsia"/>
          <w:color w:val="000000"/>
          <w:sz w:val="21"/>
          <w:szCs w:val="21"/>
        </w:rPr>
        <w:t>应客观、真实，内容包括：</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——拍卖的时间、地点；</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——拍卖标的；</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——标的展示时间、地点及方式；</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——参与竞买资格条件；</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——参与竞买应办理的手续；</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8"/>
          <w:szCs w:val="28"/>
        </w:rPr>
      </w:pPr>
      <w:r>
        <w:rPr>
          <w:rFonts w:hint="eastAsia"/>
          <w:color w:val="000000"/>
          <w:sz w:val="21"/>
          <w:szCs w:val="21"/>
        </w:rPr>
        <w:t>——需要公告的其他事项。</w:t>
      </w:r>
    </w:p>
    <w:p w:rsidR="00884D60" w:rsidRDefault="00F378AF">
      <w:pPr>
        <w:pStyle w:val="1"/>
        <w:keepNext w:val="0"/>
        <w:keepLines w:val="0"/>
        <w:spacing w:before="200" w:after="200" w:line="400" w:lineRule="exact"/>
        <w:rPr>
          <w:rFonts w:ascii="黑体" w:eastAsia="黑体"/>
          <w:b w:val="0"/>
          <w:bCs w:val="0"/>
          <w:sz w:val="21"/>
          <w:szCs w:val="21"/>
        </w:rPr>
      </w:pPr>
      <w:bookmarkStart w:id="16" w:name="_Toc17044"/>
      <w:r>
        <w:rPr>
          <w:rFonts w:ascii="黑体" w:eastAsia="黑体" w:hint="eastAsia"/>
          <w:b w:val="0"/>
          <w:bCs w:val="0"/>
          <w:sz w:val="21"/>
          <w:szCs w:val="21"/>
        </w:rPr>
        <w:t>10  竞买登记</w:t>
      </w:r>
      <w:bookmarkEnd w:id="16"/>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kern w:val="0"/>
          <w:szCs w:val="21"/>
        </w:rPr>
      </w:pPr>
      <w:r>
        <w:rPr>
          <w:rFonts w:ascii="黑体" w:eastAsia="黑体" w:hAnsi="黑体" w:cs="黑体" w:hint="eastAsia"/>
          <w:color w:val="000000"/>
          <w:kern w:val="0"/>
          <w:szCs w:val="21"/>
        </w:rPr>
        <w:t>10.1</w:t>
      </w:r>
      <w:r>
        <w:rPr>
          <w:rFonts w:ascii="宋体" w:hAnsi="宋体" w:hint="eastAsia"/>
          <w:color w:val="000000"/>
          <w:kern w:val="0"/>
          <w:szCs w:val="21"/>
        </w:rPr>
        <w:t>意向竞买人应按照拍卖公告的要求，办理竞买登记手续，签署《竞买协议》。</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color w:val="000000"/>
          <w:szCs w:val="21"/>
        </w:rPr>
      </w:pPr>
      <w:r>
        <w:rPr>
          <w:rFonts w:ascii="黑体" w:eastAsia="黑体" w:hAnsi="黑体" w:cs="黑体" w:hint="eastAsia"/>
          <w:color w:val="000000"/>
          <w:kern w:val="0"/>
          <w:szCs w:val="21"/>
        </w:rPr>
        <w:t>10.2</w:t>
      </w:r>
      <w:r>
        <w:rPr>
          <w:rFonts w:ascii="宋体" w:hAnsi="宋体" w:hint="eastAsia"/>
          <w:color w:val="000000"/>
          <w:kern w:val="0"/>
          <w:szCs w:val="21"/>
        </w:rPr>
        <w:t>拍卖人应对竞买人进行资格审查，其中竞买申请人为外国人、外国企业或者外国其他组织时除应提交相应有效证明文件之外，</w:t>
      </w:r>
      <w:r>
        <w:rPr>
          <w:rFonts w:hint="eastAsia"/>
          <w:color w:val="000000"/>
          <w:szCs w:val="21"/>
        </w:rPr>
        <w:t>还需提交签署的《知情协议》。</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cs="黑体" w:hint="eastAsia"/>
          <w:color w:val="000000"/>
          <w:sz w:val="21"/>
          <w:szCs w:val="21"/>
        </w:rPr>
        <w:t>10.3</w:t>
      </w:r>
      <w:r>
        <w:rPr>
          <w:rFonts w:hint="eastAsia"/>
          <w:color w:val="000000"/>
          <w:sz w:val="21"/>
          <w:szCs w:val="21"/>
        </w:rPr>
        <w:t>优先购买权人</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黑体" w:eastAsia="黑体" w:hAnsi="黑体" w:cs="黑体" w:hint="eastAsia"/>
          <w:color w:val="000000"/>
          <w:sz w:val="21"/>
          <w:szCs w:val="21"/>
        </w:rPr>
        <w:t>10.3.1</w:t>
      </w:r>
      <w:r>
        <w:rPr>
          <w:rFonts w:hint="eastAsia"/>
          <w:color w:val="000000"/>
          <w:sz w:val="21"/>
          <w:szCs w:val="21"/>
        </w:rPr>
        <w:t>具有优先购买权的竞买人，在办理竞买登记时，应向拍卖人提供具有优先购买权的证明文件，参见SB/T 10692-2012。</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黑体" w:eastAsia="黑体" w:hAnsi="黑体" w:cs="黑体" w:hint="eastAsia"/>
          <w:color w:val="000000"/>
          <w:sz w:val="21"/>
          <w:szCs w:val="21"/>
        </w:rPr>
        <w:t>10.3.2</w:t>
      </w:r>
      <w:r>
        <w:rPr>
          <w:rFonts w:hint="eastAsia"/>
          <w:color w:val="000000"/>
          <w:sz w:val="21"/>
          <w:szCs w:val="21"/>
        </w:rPr>
        <w:t xml:space="preserve"> 拍卖人应基于拍卖标的确权报告和尽职调查报告进行核实，以确认竞买人的优先购买权资格。</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ascii="黑体" w:eastAsia="黑体" w:hAnsi="黑体" w:cs="黑体" w:hint="eastAsia"/>
          <w:color w:val="000000"/>
          <w:sz w:val="21"/>
          <w:szCs w:val="21"/>
        </w:rPr>
        <w:t>10.4</w:t>
      </w:r>
      <w:r>
        <w:rPr>
          <w:rFonts w:hint="eastAsia"/>
          <w:color w:val="000000"/>
          <w:sz w:val="21"/>
          <w:szCs w:val="21"/>
        </w:rPr>
        <w:t>竞买人统计</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hint="eastAsia"/>
          <w:color w:val="000000"/>
          <w:sz w:val="21"/>
          <w:szCs w:val="21"/>
        </w:rPr>
        <w:t>拍卖人宜将每场拍卖会的合格竞买人信息统一制作成册，以便后期运营管理。</w:t>
      </w:r>
    </w:p>
    <w:p w:rsidR="00884D60" w:rsidRDefault="00F378AF">
      <w:pPr>
        <w:pStyle w:val="1"/>
        <w:keepNext w:val="0"/>
        <w:keepLines w:val="0"/>
        <w:spacing w:before="200" w:after="200" w:line="400" w:lineRule="exact"/>
        <w:rPr>
          <w:rFonts w:ascii="黑体" w:eastAsia="黑体"/>
          <w:b w:val="0"/>
          <w:bCs w:val="0"/>
          <w:sz w:val="21"/>
          <w:szCs w:val="21"/>
        </w:rPr>
      </w:pPr>
      <w:bookmarkStart w:id="17" w:name="_Toc5982"/>
      <w:r>
        <w:rPr>
          <w:rFonts w:ascii="黑体" w:eastAsia="黑体" w:hint="eastAsia"/>
          <w:b w:val="0"/>
          <w:bCs w:val="0"/>
          <w:sz w:val="21"/>
          <w:szCs w:val="21"/>
        </w:rPr>
        <w:t>11  拍卖方式</w:t>
      </w:r>
      <w:bookmarkEnd w:id="17"/>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黑体"/>
          <w:color w:val="000000"/>
          <w:sz w:val="21"/>
          <w:szCs w:val="21"/>
        </w:rPr>
      </w:pPr>
      <w:r>
        <w:rPr>
          <w:rFonts w:ascii="黑体" w:eastAsia="黑体" w:hAnsi="黑体" w:cs="黑体" w:hint="eastAsia"/>
          <w:color w:val="000000"/>
          <w:sz w:val="21"/>
          <w:szCs w:val="21"/>
        </w:rPr>
        <w:t>11.1</w:t>
      </w:r>
      <w:r>
        <w:rPr>
          <w:rFonts w:cs="黑体" w:hint="eastAsia"/>
          <w:color w:val="000000"/>
          <w:sz w:val="21"/>
          <w:szCs w:val="21"/>
        </w:rPr>
        <w:t>拍卖开始前，委托人应向拍卖人提供拍卖标的</w:t>
      </w:r>
      <w:proofErr w:type="gramStart"/>
      <w:r>
        <w:rPr>
          <w:rFonts w:cs="黑体" w:hint="eastAsia"/>
          <w:color w:val="000000"/>
          <w:sz w:val="21"/>
          <w:szCs w:val="21"/>
        </w:rPr>
        <w:t>的</w:t>
      </w:r>
      <w:proofErr w:type="gramEnd"/>
      <w:r>
        <w:rPr>
          <w:rFonts w:cs="黑体" w:hint="eastAsia"/>
          <w:color w:val="000000"/>
          <w:sz w:val="21"/>
          <w:szCs w:val="21"/>
        </w:rPr>
        <w:t>保留价确认文件。</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黑体"/>
          <w:color w:val="000000"/>
          <w:sz w:val="21"/>
          <w:szCs w:val="21"/>
        </w:rPr>
      </w:pPr>
      <w:r>
        <w:rPr>
          <w:rFonts w:ascii="黑体" w:eastAsia="黑体" w:hAnsi="黑体" w:cs="黑体" w:hint="eastAsia"/>
          <w:color w:val="000000"/>
          <w:sz w:val="21"/>
          <w:szCs w:val="21"/>
        </w:rPr>
        <w:t>11.2</w:t>
      </w:r>
      <w:r>
        <w:rPr>
          <w:rFonts w:cs="黑体" w:hint="eastAsia"/>
          <w:color w:val="000000"/>
          <w:sz w:val="21"/>
          <w:szCs w:val="21"/>
        </w:rPr>
        <w:t>由拍卖人根据不同标的情况，选择相适应的拍卖方式。</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olor w:val="000000"/>
          <w:kern w:val="0"/>
          <w:szCs w:val="21"/>
        </w:rPr>
      </w:pPr>
      <w:r>
        <w:rPr>
          <w:rFonts w:ascii="黑体" w:eastAsia="黑体" w:hAnsi="黑体" w:cs="黑体" w:hint="eastAsia"/>
          <w:color w:val="000000"/>
          <w:kern w:val="0"/>
          <w:szCs w:val="21"/>
        </w:rPr>
        <w:lastRenderedPageBreak/>
        <w:t>11.2.1</w:t>
      </w:r>
      <w:r>
        <w:rPr>
          <w:rFonts w:ascii="宋体" w:hAnsi="宋体" w:cs="黑体" w:hint="eastAsia"/>
          <w:color w:val="000000"/>
          <w:kern w:val="0"/>
          <w:szCs w:val="21"/>
        </w:rPr>
        <w:t>根据意向竞买人的数量，宜采取以下方式：</w:t>
      </w:r>
      <w:r>
        <w:rPr>
          <w:rFonts w:ascii="宋体" w:hAnsi="宋体" w:hint="eastAsia"/>
          <w:color w:val="000000"/>
          <w:kern w:val="0"/>
          <w:szCs w:val="21"/>
        </w:rPr>
        <w:t xml:space="preserve"> </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400" w:firstLine="840"/>
        <w:jc w:val="left"/>
        <w:rPr>
          <w:rFonts w:ascii="宋体" w:hAnsi="宋体"/>
          <w:color w:val="000000"/>
          <w:szCs w:val="21"/>
        </w:rPr>
      </w:pPr>
      <w:r>
        <w:rPr>
          <w:rFonts w:ascii="宋体" w:hAnsi="宋体" w:hint="eastAsia"/>
          <w:color w:val="000000"/>
          <w:szCs w:val="21"/>
        </w:rPr>
        <w:t>——数量多时，采取增价拍卖</w:t>
      </w:r>
      <w:r>
        <w:rPr>
          <w:rFonts w:ascii="宋体" w:hAnsi="宋体" w:hint="eastAsia"/>
          <w:color w:val="000000"/>
          <w:kern w:val="0"/>
          <w:szCs w:val="21"/>
        </w:rPr>
        <w:t>方式</w:t>
      </w:r>
      <w:r>
        <w:rPr>
          <w:rFonts w:ascii="宋体" w:hAnsi="宋体" w:hint="eastAsia"/>
          <w:color w:val="000000"/>
          <w:szCs w:val="21"/>
        </w:rPr>
        <w:t>；</w:t>
      </w:r>
    </w:p>
    <w:p w:rsidR="00884D60" w:rsidRDefault="00F378AF">
      <w:pPr>
        <w:pStyle w:val="HTM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400" w:firstLine="840"/>
        <w:rPr>
          <w:color w:val="000000"/>
          <w:sz w:val="21"/>
          <w:szCs w:val="21"/>
        </w:rPr>
      </w:pPr>
      <w:r>
        <w:rPr>
          <w:rFonts w:hint="eastAsia"/>
          <w:color w:val="000000"/>
          <w:sz w:val="21"/>
          <w:szCs w:val="21"/>
        </w:rPr>
        <w:t>——数量少时，采取降价拍卖方式。</w:t>
      </w:r>
    </w:p>
    <w:p w:rsidR="00884D60" w:rsidRDefault="00F378AF">
      <w:pPr>
        <w:pStyle w:val="HTM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color w:val="000000"/>
          <w:sz w:val="21"/>
          <w:szCs w:val="21"/>
        </w:rPr>
        <w:t xml:space="preserve">    </w:t>
      </w:r>
      <w:r>
        <w:rPr>
          <w:rFonts w:hint="eastAsia"/>
          <w:color w:val="000000"/>
          <w:sz w:val="21"/>
          <w:szCs w:val="21"/>
        </w:rPr>
        <w:t xml:space="preserve">    ——增价、降价轮换。</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黑体"/>
          <w:color w:val="000000"/>
          <w:kern w:val="0"/>
          <w:szCs w:val="21"/>
        </w:rPr>
      </w:pPr>
      <w:r>
        <w:rPr>
          <w:rFonts w:ascii="黑体" w:eastAsia="黑体" w:hAnsi="黑体" w:cs="黑体" w:hint="eastAsia"/>
          <w:color w:val="000000"/>
          <w:kern w:val="0"/>
          <w:szCs w:val="21"/>
        </w:rPr>
        <w:t>11.2.2</w:t>
      </w:r>
      <w:r>
        <w:rPr>
          <w:rFonts w:ascii="宋体" w:hAnsi="宋体" w:hint="eastAsia"/>
          <w:color w:val="000000"/>
          <w:kern w:val="0"/>
          <w:szCs w:val="21"/>
        </w:rPr>
        <w:t xml:space="preserve">根据标的本身情况，宜采取以下方式： </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400" w:firstLine="840"/>
        <w:jc w:val="left"/>
        <w:rPr>
          <w:rFonts w:ascii="宋体" w:hAnsi="宋体"/>
          <w:color w:val="000000"/>
          <w:szCs w:val="21"/>
        </w:rPr>
      </w:pPr>
      <w:r>
        <w:rPr>
          <w:rFonts w:ascii="宋体" w:hAnsi="宋体" w:hint="eastAsia"/>
          <w:color w:val="000000"/>
          <w:szCs w:val="21"/>
        </w:rPr>
        <w:t>——专利申请年限长，采用降价拍卖方式；</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400" w:firstLine="840"/>
        <w:jc w:val="left"/>
        <w:rPr>
          <w:rFonts w:ascii="宋体" w:hAnsi="宋体"/>
          <w:color w:val="000000"/>
          <w:szCs w:val="21"/>
        </w:rPr>
      </w:pPr>
      <w:r>
        <w:rPr>
          <w:rFonts w:ascii="宋体" w:hAnsi="宋体" w:hint="eastAsia"/>
          <w:color w:val="000000"/>
          <w:szCs w:val="21"/>
        </w:rPr>
        <w:t>——保留</w:t>
      </w:r>
      <w:proofErr w:type="gramStart"/>
      <w:r>
        <w:rPr>
          <w:rFonts w:ascii="宋体" w:hAnsi="宋体" w:hint="eastAsia"/>
          <w:color w:val="000000"/>
          <w:szCs w:val="21"/>
        </w:rPr>
        <w:t>价过程</w:t>
      </w:r>
      <w:proofErr w:type="gramEnd"/>
      <w:r>
        <w:rPr>
          <w:rFonts w:ascii="宋体" w:hAnsi="宋体" w:hint="eastAsia"/>
          <w:color w:val="000000"/>
          <w:szCs w:val="21"/>
        </w:rPr>
        <w:t>中难以确认，采用降价拍卖方式；</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400" w:firstLine="840"/>
        <w:jc w:val="left"/>
      </w:pPr>
      <w:r>
        <w:rPr>
          <w:rFonts w:ascii="宋体" w:hAnsi="宋体" w:hint="eastAsia"/>
          <w:color w:val="000000"/>
          <w:szCs w:val="21"/>
        </w:rPr>
        <w:t>——多年无法实现转化和产业应用，采用降价拍卖方式。</w:t>
      </w:r>
    </w:p>
    <w:p w:rsidR="00884D60" w:rsidRDefault="00F378AF">
      <w:pPr>
        <w:pStyle w:val="1"/>
        <w:keepNext w:val="0"/>
        <w:keepLines w:val="0"/>
        <w:spacing w:before="200" w:after="200" w:line="400" w:lineRule="exact"/>
        <w:rPr>
          <w:rFonts w:ascii="黑体" w:eastAsia="黑体"/>
          <w:b w:val="0"/>
          <w:bCs w:val="0"/>
          <w:sz w:val="21"/>
          <w:szCs w:val="21"/>
        </w:rPr>
      </w:pPr>
      <w:bookmarkStart w:id="18" w:name="_Toc25757"/>
      <w:r>
        <w:rPr>
          <w:rFonts w:ascii="黑体" w:eastAsia="黑体" w:hint="eastAsia"/>
          <w:b w:val="0"/>
          <w:bCs w:val="0"/>
          <w:sz w:val="21"/>
          <w:szCs w:val="21"/>
        </w:rPr>
        <w:t>12  拍卖会</w:t>
      </w:r>
      <w:bookmarkEnd w:id="18"/>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黑体"/>
          <w:color w:val="000000"/>
          <w:sz w:val="21"/>
          <w:szCs w:val="21"/>
        </w:rPr>
      </w:pPr>
      <w:r>
        <w:rPr>
          <w:rFonts w:ascii="黑体" w:eastAsia="黑体" w:hAnsi="黑体" w:cs="黑体" w:hint="eastAsia"/>
          <w:color w:val="000000"/>
          <w:sz w:val="21"/>
          <w:szCs w:val="21"/>
        </w:rPr>
        <w:t>12.1</w:t>
      </w:r>
      <w:r>
        <w:rPr>
          <w:rFonts w:cs="黑体" w:hint="eastAsia"/>
          <w:color w:val="000000"/>
          <w:sz w:val="21"/>
          <w:szCs w:val="21"/>
        </w:rPr>
        <w:t>现场拍卖</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黑体" w:eastAsia="黑体" w:hAnsi="黑体" w:hint="eastAsia"/>
          <w:color w:val="000000"/>
          <w:sz w:val="21"/>
          <w:szCs w:val="21"/>
        </w:rPr>
        <w:t>12.1.1</w:t>
      </w:r>
      <w:r>
        <w:rPr>
          <w:rFonts w:hint="eastAsia"/>
          <w:color w:val="000000"/>
          <w:sz w:val="21"/>
          <w:szCs w:val="21"/>
        </w:rPr>
        <w:t>拍卖</w:t>
      </w:r>
      <w:proofErr w:type="gramStart"/>
      <w:r>
        <w:rPr>
          <w:rFonts w:hint="eastAsia"/>
          <w:color w:val="000000"/>
          <w:sz w:val="21"/>
          <w:szCs w:val="21"/>
        </w:rPr>
        <w:t>师主持</w:t>
      </w:r>
      <w:proofErr w:type="gramEnd"/>
      <w:r>
        <w:rPr>
          <w:rFonts w:hint="eastAsia"/>
          <w:color w:val="000000"/>
          <w:sz w:val="21"/>
          <w:szCs w:val="21"/>
        </w:rPr>
        <w:t>拍卖会，应在拍卖前宣布拍卖规则、注意事项以及其他应予公开的拍卖信息。</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FF0000"/>
          <w:sz w:val="21"/>
          <w:szCs w:val="21"/>
        </w:rPr>
      </w:pPr>
      <w:r>
        <w:rPr>
          <w:rFonts w:ascii="黑体" w:eastAsia="黑体" w:hAnsi="黑体" w:hint="eastAsia"/>
          <w:color w:val="000000"/>
          <w:sz w:val="21"/>
          <w:szCs w:val="21"/>
        </w:rPr>
        <w:t>12.1.2</w:t>
      </w:r>
      <w:r>
        <w:rPr>
          <w:rFonts w:hint="eastAsia"/>
          <w:color w:val="000000"/>
          <w:sz w:val="21"/>
          <w:szCs w:val="21"/>
        </w:rPr>
        <w:t>拍卖标的竞拍过程中存在优先购买权人的，拍卖师应在拍卖前进行特别提示。</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黑体" w:eastAsia="黑体" w:hAnsi="黑体" w:hint="eastAsia"/>
          <w:color w:val="000000"/>
          <w:sz w:val="21"/>
          <w:szCs w:val="21"/>
        </w:rPr>
        <w:t>12.1.3</w:t>
      </w:r>
      <w:r>
        <w:rPr>
          <w:rFonts w:hint="eastAsia"/>
          <w:color w:val="000000"/>
          <w:sz w:val="21"/>
          <w:szCs w:val="21"/>
        </w:rPr>
        <w:t>竞买人举号牌应价或口头报价均可。</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黑体" w:eastAsia="黑体" w:hAnsi="黑体" w:hint="eastAsia"/>
          <w:color w:val="000000"/>
          <w:sz w:val="21"/>
          <w:szCs w:val="21"/>
        </w:rPr>
        <w:t>12.1.4</w:t>
      </w:r>
      <w:r>
        <w:rPr>
          <w:rFonts w:hint="eastAsia"/>
          <w:color w:val="000000"/>
          <w:sz w:val="21"/>
          <w:szCs w:val="21"/>
        </w:rPr>
        <w:t>落槌成交后，买受人须当场签署《拍卖成交确认书》（参考附录</w:t>
      </w:r>
      <w:r>
        <w:rPr>
          <w:color w:val="000000"/>
          <w:sz w:val="21"/>
          <w:szCs w:val="21"/>
        </w:rPr>
        <w:t>B</w:t>
      </w:r>
      <w:r>
        <w:rPr>
          <w:rFonts w:hint="eastAsia"/>
          <w:color w:val="000000"/>
          <w:sz w:val="21"/>
          <w:szCs w:val="21"/>
        </w:rPr>
        <w:t>）及《拍卖笔录》（参考附录</w:t>
      </w:r>
      <w:r>
        <w:rPr>
          <w:color w:val="000000"/>
          <w:sz w:val="21"/>
          <w:szCs w:val="21"/>
        </w:rPr>
        <w:t>C</w:t>
      </w:r>
      <w:r>
        <w:rPr>
          <w:rFonts w:hint="eastAsia"/>
          <w:color w:val="000000"/>
          <w:sz w:val="21"/>
          <w:szCs w:val="21"/>
        </w:rPr>
        <w:t>）。</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黑体"/>
          <w:color w:val="000000"/>
          <w:sz w:val="21"/>
          <w:szCs w:val="21"/>
        </w:rPr>
      </w:pPr>
      <w:r>
        <w:rPr>
          <w:rFonts w:ascii="黑体" w:eastAsia="黑体" w:hAnsi="黑体" w:cs="黑体" w:hint="eastAsia"/>
          <w:color w:val="000000"/>
          <w:sz w:val="21"/>
          <w:szCs w:val="21"/>
        </w:rPr>
        <w:t>12.2</w:t>
      </w:r>
      <w:r>
        <w:rPr>
          <w:rFonts w:cs="黑体" w:hint="eastAsia"/>
          <w:color w:val="000000"/>
          <w:sz w:val="21"/>
          <w:szCs w:val="21"/>
        </w:rPr>
        <w:t>网络拍卖</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黑体" w:eastAsia="黑体" w:hAnsi="黑体" w:hint="eastAsia"/>
          <w:color w:val="000000"/>
          <w:sz w:val="21"/>
          <w:szCs w:val="21"/>
        </w:rPr>
        <w:t>12.2.1</w:t>
      </w:r>
      <w:r>
        <w:rPr>
          <w:rFonts w:hint="eastAsia"/>
          <w:color w:val="000000"/>
          <w:sz w:val="21"/>
          <w:szCs w:val="21"/>
        </w:rPr>
        <w:t>竞买人</w:t>
      </w:r>
      <w:proofErr w:type="gramStart"/>
      <w:r>
        <w:rPr>
          <w:rFonts w:hint="eastAsia"/>
          <w:color w:val="000000"/>
          <w:sz w:val="21"/>
          <w:szCs w:val="21"/>
        </w:rPr>
        <w:t>在网拍平台</w:t>
      </w:r>
      <w:proofErr w:type="gramEnd"/>
      <w:r>
        <w:rPr>
          <w:rFonts w:hint="eastAsia"/>
          <w:color w:val="000000"/>
          <w:sz w:val="21"/>
          <w:szCs w:val="21"/>
        </w:rPr>
        <w:t>注册登录，获取竞价号牌。</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FF0000"/>
          <w:sz w:val="21"/>
          <w:szCs w:val="21"/>
        </w:rPr>
      </w:pPr>
      <w:r>
        <w:rPr>
          <w:rFonts w:ascii="黑体" w:eastAsia="黑体" w:hAnsi="黑体" w:hint="eastAsia"/>
          <w:color w:val="000000"/>
          <w:sz w:val="21"/>
          <w:szCs w:val="21"/>
        </w:rPr>
        <w:t>12.2.2</w:t>
      </w:r>
      <w:r>
        <w:rPr>
          <w:rFonts w:hint="eastAsia"/>
          <w:color w:val="000000"/>
          <w:sz w:val="21"/>
          <w:szCs w:val="21"/>
        </w:rPr>
        <w:t>拍卖标的竞拍过程中存在优先购买权人的，</w:t>
      </w:r>
      <w:proofErr w:type="gramStart"/>
      <w:r>
        <w:rPr>
          <w:rFonts w:hint="eastAsia"/>
          <w:color w:val="000000"/>
          <w:sz w:val="21"/>
          <w:szCs w:val="21"/>
        </w:rPr>
        <w:t>网拍平台</w:t>
      </w:r>
      <w:proofErr w:type="gramEnd"/>
      <w:r>
        <w:rPr>
          <w:rFonts w:hint="eastAsia"/>
          <w:color w:val="000000"/>
          <w:sz w:val="21"/>
          <w:szCs w:val="21"/>
        </w:rPr>
        <w:t>应具备特别提示功能。</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黑体" w:eastAsia="黑体" w:hAnsi="黑体" w:hint="eastAsia"/>
          <w:color w:val="000000"/>
          <w:sz w:val="21"/>
          <w:szCs w:val="21"/>
        </w:rPr>
        <w:t>12.2.3</w:t>
      </w:r>
      <w:r>
        <w:rPr>
          <w:rFonts w:hint="eastAsia"/>
          <w:color w:val="000000"/>
          <w:sz w:val="21"/>
          <w:szCs w:val="21"/>
        </w:rPr>
        <w:t>竞买人进行网络出价，系统对竞买人的每次成功出价进行记录并在网络竞拍结束后自动生成《拍卖笔录》。参</w:t>
      </w:r>
      <w:r>
        <w:rPr>
          <w:rFonts w:hint="eastAsia"/>
          <w:color w:val="000000" w:themeColor="text1"/>
          <w:sz w:val="21"/>
          <w:szCs w:val="21"/>
        </w:rPr>
        <w:t>见</w:t>
      </w:r>
      <w:r>
        <w:rPr>
          <w:color w:val="000000" w:themeColor="text1"/>
          <w:sz w:val="21"/>
          <w:szCs w:val="21"/>
        </w:rPr>
        <w:t>GB/T 32674-2016</w:t>
      </w:r>
      <w:r>
        <w:rPr>
          <w:rFonts w:hint="eastAsia"/>
          <w:color w:val="000000" w:themeColor="text1"/>
          <w:sz w:val="21"/>
          <w:szCs w:val="21"/>
        </w:rPr>
        <w:t>。</w:t>
      </w:r>
    </w:p>
    <w:p w:rsidR="00884D60" w:rsidRDefault="00F378AF">
      <w:pPr>
        <w:pStyle w:val="HTM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color w:val="000000"/>
          <w:sz w:val="21"/>
          <w:szCs w:val="21"/>
        </w:rPr>
      </w:pPr>
      <w:r>
        <w:rPr>
          <w:rFonts w:ascii="黑体" w:eastAsia="黑体" w:hAnsi="黑体" w:hint="eastAsia"/>
          <w:color w:val="000000"/>
          <w:sz w:val="21"/>
          <w:szCs w:val="21"/>
        </w:rPr>
        <w:t>12.2.4</w:t>
      </w:r>
      <w:r>
        <w:rPr>
          <w:rFonts w:hint="eastAsia"/>
          <w:color w:val="000000"/>
          <w:sz w:val="21"/>
          <w:szCs w:val="21"/>
        </w:rPr>
        <w:t>网络买受人应在《竞买协议》规定的时间内和拍卖人签署《拍卖成交确认书》及《拍卖笔录》。</w:t>
      </w:r>
    </w:p>
    <w:p w:rsidR="00884D60" w:rsidRDefault="00F378AF">
      <w:pPr>
        <w:pStyle w:val="1"/>
        <w:keepNext w:val="0"/>
        <w:keepLines w:val="0"/>
        <w:spacing w:before="200" w:after="200" w:line="400" w:lineRule="exact"/>
        <w:rPr>
          <w:rFonts w:ascii="黑体" w:eastAsia="黑体"/>
          <w:b w:val="0"/>
          <w:bCs w:val="0"/>
          <w:sz w:val="21"/>
          <w:szCs w:val="21"/>
        </w:rPr>
      </w:pPr>
      <w:bookmarkStart w:id="19" w:name="_Toc24637"/>
      <w:r>
        <w:rPr>
          <w:rFonts w:ascii="黑体" w:eastAsia="黑体" w:hint="eastAsia"/>
          <w:b w:val="0"/>
          <w:bCs w:val="0"/>
          <w:sz w:val="21"/>
          <w:szCs w:val="21"/>
        </w:rPr>
        <w:t>13  价款结算</w:t>
      </w:r>
      <w:bookmarkEnd w:id="19"/>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kern w:val="0"/>
          <w:szCs w:val="21"/>
        </w:rPr>
      </w:pPr>
      <w:r>
        <w:rPr>
          <w:rFonts w:ascii="黑体" w:eastAsia="黑体" w:hAnsi="黑体" w:cs="黑体" w:hint="eastAsia"/>
          <w:color w:val="000000"/>
          <w:kern w:val="0"/>
          <w:szCs w:val="21"/>
        </w:rPr>
        <w:t>13.1</w:t>
      </w:r>
      <w:r>
        <w:rPr>
          <w:rFonts w:ascii="宋体" w:hAnsi="宋体" w:hint="eastAsia"/>
          <w:color w:val="000000"/>
          <w:kern w:val="0"/>
          <w:szCs w:val="21"/>
        </w:rPr>
        <w:t>买受人应在《竞买协议》约定的时间内向拍卖人指定账户支付款项，包括：</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——拍卖成交价款；</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——拍卖佣金。</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买受人如未按约定时间缴纳成交款及拍卖佣金，按《竞买协议》中约定承担违约责任。</w:t>
      </w:r>
      <w:r>
        <w:rPr>
          <w:rFonts w:ascii="宋体" w:hAnsi="宋体" w:hint="eastAsia"/>
          <w:color w:val="000000"/>
          <w:kern w:val="0"/>
          <w:szCs w:val="21"/>
        </w:rPr>
        <w:lastRenderedPageBreak/>
        <w:t>《竞买协议》中应列明出现违约时保证金的用途，不予退还的保证金应给予发明人一定额度补偿。</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kern w:val="0"/>
          <w:szCs w:val="21"/>
        </w:rPr>
      </w:pPr>
      <w:r>
        <w:rPr>
          <w:rFonts w:ascii="黑体" w:eastAsia="黑体" w:hAnsi="黑体" w:hint="eastAsia"/>
          <w:color w:val="000000"/>
          <w:kern w:val="0"/>
          <w:szCs w:val="21"/>
        </w:rPr>
        <w:t>13.2</w:t>
      </w:r>
      <w:r>
        <w:rPr>
          <w:rFonts w:ascii="宋体" w:hAnsi="宋体" w:hint="eastAsia"/>
          <w:szCs w:val="21"/>
        </w:rPr>
        <w:t>拍卖人收到成交价款后，应于二个工作日内将到款情况通知委托人。</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kern w:val="0"/>
          <w:szCs w:val="21"/>
        </w:rPr>
      </w:pPr>
      <w:r>
        <w:rPr>
          <w:rFonts w:ascii="黑体" w:eastAsia="黑体" w:hAnsi="黑体" w:cs="黑体" w:hint="eastAsia"/>
          <w:color w:val="000000"/>
          <w:kern w:val="0"/>
          <w:szCs w:val="21"/>
        </w:rPr>
        <w:t>13.3</w:t>
      </w:r>
      <w:r>
        <w:rPr>
          <w:rFonts w:ascii="宋体" w:hAnsi="宋体" w:hint="eastAsia"/>
          <w:color w:val="000000"/>
          <w:kern w:val="0"/>
          <w:szCs w:val="21"/>
        </w:rPr>
        <w:t>拍卖人应在《竞买协议》约定的时间内将保证金退还至未成交竞买人账户。</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olor w:val="000000"/>
          <w:kern w:val="0"/>
          <w:szCs w:val="21"/>
        </w:rPr>
      </w:pPr>
      <w:r>
        <w:rPr>
          <w:rFonts w:ascii="黑体" w:eastAsia="黑体" w:hAnsi="黑体" w:cs="黑体" w:hint="eastAsia"/>
          <w:color w:val="000000"/>
          <w:kern w:val="0"/>
          <w:szCs w:val="21"/>
        </w:rPr>
        <w:t>13.4</w:t>
      </w:r>
      <w:r>
        <w:rPr>
          <w:rFonts w:ascii="宋体" w:hAnsi="宋体" w:hint="eastAsia"/>
          <w:color w:val="000000"/>
          <w:kern w:val="0"/>
          <w:szCs w:val="21"/>
        </w:rPr>
        <w:t>拍卖人与委托人应按约定进行结算，内容包括：</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——拍卖人向委托人支付拍卖价款；</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olor w:val="000000"/>
          <w:kern w:val="0"/>
          <w:szCs w:val="21"/>
        </w:rPr>
      </w:pPr>
      <w:r>
        <w:rPr>
          <w:rFonts w:ascii="宋体" w:hAnsi="宋体" w:hint="eastAsia"/>
          <w:color w:val="000000"/>
          <w:kern w:val="0"/>
          <w:szCs w:val="21"/>
        </w:rPr>
        <w:t>——委托人向拍卖人支付拍卖佣金。</w:t>
      </w:r>
    </w:p>
    <w:p w:rsidR="00884D60" w:rsidRDefault="00F378AF">
      <w:pPr>
        <w:pStyle w:val="1"/>
        <w:keepNext w:val="0"/>
        <w:keepLines w:val="0"/>
        <w:spacing w:before="200" w:after="200" w:line="400" w:lineRule="exact"/>
        <w:rPr>
          <w:rFonts w:ascii="黑体" w:eastAsia="黑体"/>
          <w:b w:val="0"/>
          <w:bCs w:val="0"/>
          <w:sz w:val="21"/>
          <w:szCs w:val="21"/>
        </w:rPr>
      </w:pPr>
      <w:bookmarkStart w:id="20" w:name="_Toc12469"/>
      <w:r>
        <w:rPr>
          <w:rFonts w:ascii="黑体" w:eastAsia="黑体" w:hint="eastAsia"/>
          <w:b w:val="0"/>
          <w:bCs w:val="0"/>
          <w:sz w:val="21"/>
          <w:szCs w:val="21"/>
        </w:rPr>
        <w:t>14  权属变更</w:t>
      </w:r>
      <w:bookmarkEnd w:id="20"/>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Cs w:val="21"/>
        </w:rPr>
      </w:pPr>
      <w:r>
        <w:rPr>
          <w:rFonts w:ascii="黑体" w:eastAsia="黑体" w:hAnsi="黑体" w:hint="eastAsia"/>
          <w:szCs w:val="21"/>
        </w:rPr>
        <w:t>14.1</w:t>
      </w:r>
      <w:r>
        <w:rPr>
          <w:rFonts w:ascii="宋体" w:hAnsi="宋体" w:hint="eastAsia"/>
          <w:szCs w:val="21"/>
        </w:rPr>
        <w:t>委托人为原专利权人时</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szCs w:val="21"/>
        </w:rPr>
      </w:pPr>
      <w:r>
        <w:rPr>
          <w:rFonts w:ascii="黑体" w:eastAsia="黑体" w:hAnsi="黑体" w:hint="eastAsia"/>
          <w:szCs w:val="21"/>
        </w:rPr>
        <w:t>14.1.1</w:t>
      </w:r>
      <w:r>
        <w:rPr>
          <w:rFonts w:ascii="宋体" w:hAnsi="宋体" w:hint="eastAsia"/>
          <w:szCs w:val="21"/>
        </w:rPr>
        <w:t>委托人在收到拍卖人的到款情况通知后，应与买受人及时协商并签署《专利权转让合同》（参考附录D）及《专利权转让证明》（参考附录E）。</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szCs w:val="21"/>
        </w:rPr>
      </w:pPr>
      <w:r>
        <w:rPr>
          <w:rFonts w:ascii="黑体" w:eastAsia="黑体" w:hAnsi="黑体" w:hint="eastAsia"/>
          <w:szCs w:val="21"/>
        </w:rPr>
        <w:t>14.1.2</w:t>
      </w:r>
      <w:r>
        <w:rPr>
          <w:rFonts w:ascii="宋体" w:hAnsi="宋体" w:hint="eastAsia"/>
          <w:szCs w:val="21"/>
        </w:rPr>
        <w:t>《专利权转让证明》签署后，委托人应向国家知识产权局办理专利权属变更手续，并承担相关费用。</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szCs w:val="21"/>
        </w:rPr>
      </w:pPr>
      <w:r>
        <w:rPr>
          <w:rFonts w:ascii="黑体" w:eastAsia="黑体" w:hAnsi="黑体" w:hint="eastAsia"/>
          <w:szCs w:val="21"/>
        </w:rPr>
        <w:t>14.1.3</w:t>
      </w:r>
      <w:r>
        <w:rPr>
          <w:rFonts w:ascii="宋体" w:hAnsi="宋体" w:hint="eastAsia"/>
          <w:szCs w:val="21"/>
        </w:rPr>
        <w:t>委托人在收到国家知识产权局核发的《提交回执》后，应将《提交回执》扫描件发给拍卖人和买受人。</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szCs w:val="21"/>
        </w:rPr>
      </w:pPr>
      <w:r>
        <w:rPr>
          <w:rFonts w:ascii="黑体" w:eastAsia="黑体" w:hAnsi="黑体" w:hint="eastAsia"/>
          <w:szCs w:val="21"/>
        </w:rPr>
        <w:t>14.1.4</w:t>
      </w:r>
      <w:r>
        <w:rPr>
          <w:rFonts w:ascii="宋体" w:hAnsi="宋体" w:hint="eastAsia"/>
          <w:szCs w:val="21"/>
        </w:rPr>
        <w:t>国家知识产权局核发《手续合格通知书》，专利权属变更即完成。</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szCs w:val="21"/>
        </w:rPr>
      </w:pPr>
      <w:r>
        <w:rPr>
          <w:rFonts w:ascii="黑体" w:eastAsia="黑体" w:hAnsi="黑体" w:hint="eastAsia"/>
          <w:szCs w:val="21"/>
        </w:rPr>
        <w:t>14.1.5</w:t>
      </w:r>
      <w:r>
        <w:rPr>
          <w:rFonts w:ascii="宋体" w:hAnsi="宋体" w:hint="eastAsia"/>
          <w:szCs w:val="21"/>
        </w:rPr>
        <w:t>委托人应在收到《手续合格通知书》后扫描发至买受人和拍卖人。</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szCs w:val="21"/>
        </w:rPr>
      </w:pPr>
      <w:r>
        <w:rPr>
          <w:rFonts w:ascii="黑体" w:eastAsia="黑体" w:hAnsi="黑体" w:hint="eastAsia"/>
          <w:szCs w:val="21"/>
        </w:rPr>
        <w:t>14.1.6</w:t>
      </w:r>
      <w:r>
        <w:rPr>
          <w:rFonts w:ascii="宋体" w:hAnsi="宋体" w:hint="eastAsia"/>
          <w:szCs w:val="21"/>
        </w:rPr>
        <w:t>拍卖人收到《手续合格通知书》扫描件后，应按《委托拍卖合同》的约定将相应成交价款汇至委托人指定账户。</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Cs w:val="21"/>
        </w:rPr>
      </w:pPr>
      <w:r>
        <w:rPr>
          <w:rFonts w:ascii="黑体" w:eastAsia="黑体" w:hAnsi="黑体" w:hint="eastAsia"/>
          <w:szCs w:val="21"/>
        </w:rPr>
        <w:t>14.2</w:t>
      </w:r>
      <w:r>
        <w:rPr>
          <w:rFonts w:ascii="宋体" w:hAnsi="宋体" w:hint="eastAsia"/>
          <w:szCs w:val="21"/>
        </w:rPr>
        <w:t>委托人为非原专利权人时</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szCs w:val="21"/>
        </w:rPr>
      </w:pPr>
      <w:r>
        <w:rPr>
          <w:rFonts w:ascii="黑体" w:eastAsia="黑体" w:hAnsi="黑体" w:hint="eastAsia"/>
          <w:szCs w:val="21"/>
        </w:rPr>
        <w:t>14.2.1</w:t>
      </w:r>
      <w:r>
        <w:rPr>
          <w:rFonts w:ascii="宋体" w:hAnsi="宋体" w:hint="eastAsia"/>
          <w:szCs w:val="21"/>
        </w:rPr>
        <w:t>委托人在收到拍卖人的到款情况通知后应通知原专利权人，原专利权人与买受人及时协商并签署《专利权转让合同》及《专利权转让证明》。</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szCs w:val="21"/>
        </w:rPr>
      </w:pPr>
      <w:r>
        <w:rPr>
          <w:rFonts w:ascii="黑体" w:eastAsia="黑体" w:hAnsi="黑体" w:hint="eastAsia"/>
          <w:szCs w:val="21"/>
        </w:rPr>
        <w:t>14.2.2</w:t>
      </w:r>
      <w:r>
        <w:rPr>
          <w:rFonts w:ascii="宋体" w:hAnsi="宋体" w:hint="eastAsia"/>
          <w:szCs w:val="21"/>
        </w:rPr>
        <w:t>委托人宜选择代理机构向国家知识产权局办理专利权属变更手续，并承担相关费用。</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400" w:firstLine="840"/>
        <w:jc w:val="left"/>
        <w:rPr>
          <w:rFonts w:ascii="宋体" w:hAnsi="宋体"/>
          <w:szCs w:val="21"/>
        </w:rPr>
      </w:pPr>
      <w:r>
        <w:rPr>
          <w:rFonts w:ascii="宋体" w:hAnsi="宋体" w:hint="eastAsia"/>
          <w:color w:val="000000"/>
          <w:kern w:val="0"/>
          <w:szCs w:val="21"/>
        </w:rPr>
        <w:t>——</w:t>
      </w:r>
      <w:r>
        <w:rPr>
          <w:rFonts w:ascii="宋体" w:hAnsi="宋体" w:hint="eastAsia"/>
          <w:szCs w:val="21"/>
        </w:rPr>
        <w:t>买受人应向委托人选择的代理机构签署《专利代理委托书》，并提交给委托人。</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400" w:left="1260" w:hangingChars="200" w:hanging="420"/>
        <w:jc w:val="left"/>
        <w:rPr>
          <w:rFonts w:ascii="宋体" w:hAnsi="宋体"/>
          <w:szCs w:val="21"/>
        </w:rPr>
      </w:pPr>
      <w:r>
        <w:rPr>
          <w:rFonts w:ascii="宋体" w:hAnsi="宋体" w:hint="eastAsia"/>
          <w:color w:val="000000"/>
          <w:kern w:val="0"/>
          <w:szCs w:val="21"/>
        </w:rPr>
        <w:t>——</w:t>
      </w:r>
      <w:r>
        <w:rPr>
          <w:rFonts w:ascii="宋体" w:hAnsi="宋体" w:hint="eastAsia"/>
          <w:szCs w:val="21"/>
        </w:rPr>
        <w:t>委托人在收到《专利权转让证明》和《专利代理委托书》后，应通过代理机构向国家知识产权局办理专利权属变更的手续。</w:t>
      </w:r>
    </w:p>
    <w:p w:rsidR="00884D60" w:rsidRDefault="00F378A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szCs w:val="21"/>
        </w:rPr>
      </w:pPr>
      <w:r>
        <w:rPr>
          <w:rFonts w:ascii="黑体" w:eastAsia="黑体" w:hAnsi="黑体" w:hint="eastAsia"/>
          <w:szCs w:val="21"/>
        </w:rPr>
        <w:t>14.2.3</w:t>
      </w:r>
      <w:r>
        <w:rPr>
          <w:rFonts w:ascii="宋体" w:hAnsi="宋体" w:hint="eastAsia"/>
          <w:szCs w:val="21"/>
        </w:rPr>
        <w:t>代理机构在收到国家知识产权局核发的《提交回执》后，应</w:t>
      </w:r>
      <w:bookmarkStart w:id="21" w:name="_Hlk21982177"/>
      <w:r>
        <w:rPr>
          <w:rFonts w:ascii="宋体" w:hAnsi="宋体" w:hint="eastAsia"/>
          <w:szCs w:val="21"/>
        </w:rPr>
        <w:t>将扫描件发</w:t>
      </w:r>
      <w:bookmarkEnd w:id="21"/>
      <w:r>
        <w:rPr>
          <w:rFonts w:ascii="宋体" w:hAnsi="宋体" w:hint="eastAsia"/>
          <w:szCs w:val="21"/>
        </w:rPr>
        <w:t>给买受人和委托人。委托人在收到扫描件后应发给拍卖人和原专利权人。</w:t>
      </w:r>
    </w:p>
    <w:p w:rsidR="00884D60" w:rsidRDefault="00F378AF">
      <w:pPr>
        <w:pStyle w:val="Style32"/>
        <w:spacing w:line="360" w:lineRule="auto"/>
        <w:rPr>
          <w:rFonts w:ascii="宋体" w:hAnsi="宋体"/>
          <w:szCs w:val="21"/>
        </w:rPr>
      </w:pPr>
      <w:r>
        <w:rPr>
          <w:rFonts w:ascii="黑体" w:eastAsia="黑体" w:hAnsi="黑体" w:hint="eastAsia"/>
          <w:szCs w:val="21"/>
        </w:rPr>
        <w:lastRenderedPageBreak/>
        <w:t>14.2.4</w:t>
      </w:r>
      <w:r>
        <w:rPr>
          <w:rFonts w:ascii="宋体" w:hAnsi="宋体" w:hint="eastAsia"/>
          <w:szCs w:val="21"/>
        </w:rPr>
        <w:t>国家知识产权局核发《手续合格通知书》，专利权属变更即完成。</w:t>
      </w:r>
    </w:p>
    <w:p w:rsidR="00884D60" w:rsidRDefault="00F378AF">
      <w:pPr>
        <w:pStyle w:val="Style32"/>
        <w:spacing w:line="360" w:lineRule="auto"/>
        <w:ind w:firstLineChars="400" w:firstLine="840"/>
        <w:rPr>
          <w:rFonts w:ascii="宋体" w:hAnsi="宋体"/>
          <w:szCs w:val="21"/>
        </w:rPr>
      </w:pPr>
      <w:r>
        <w:rPr>
          <w:rFonts w:ascii="宋体" w:hAnsi="宋体" w:hint="eastAsia"/>
          <w:color w:val="000000"/>
          <w:kern w:val="0"/>
          <w:szCs w:val="21"/>
        </w:rPr>
        <w:t>——</w:t>
      </w:r>
      <w:r>
        <w:rPr>
          <w:rFonts w:ascii="宋体" w:hAnsi="宋体" w:hint="eastAsia"/>
          <w:szCs w:val="21"/>
        </w:rPr>
        <w:t>代理机构应将收到的《手续合格通知书》发至买受人，并将扫描件发至委托人。</w:t>
      </w:r>
    </w:p>
    <w:p w:rsidR="00884D60" w:rsidRDefault="00F378AF">
      <w:pPr>
        <w:pStyle w:val="Style32"/>
        <w:spacing w:line="360" w:lineRule="auto"/>
        <w:ind w:firstLineChars="400" w:firstLine="840"/>
      </w:pPr>
      <w:r>
        <w:rPr>
          <w:rFonts w:ascii="宋体" w:hAnsi="宋体" w:hint="eastAsia"/>
          <w:color w:val="000000"/>
          <w:kern w:val="0"/>
          <w:szCs w:val="21"/>
        </w:rPr>
        <w:t>——</w:t>
      </w:r>
      <w:r>
        <w:rPr>
          <w:rFonts w:ascii="宋体" w:hAnsi="宋体" w:hint="eastAsia"/>
          <w:szCs w:val="21"/>
        </w:rPr>
        <w:t>委托人应在收到《手续合格通知书》扫描件后将其发给原专利权人和拍卖人。</w:t>
      </w:r>
    </w:p>
    <w:p w:rsidR="00884D60" w:rsidRDefault="00F378AF">
      <w:pPr>
        <w:pStyle w:val="Style32"/>
        <w:spacing w:line="360" w:lineRule="auto"/>
        <w:ind w:leftChars="400" w:left="1260" w:hangingChars="200" w:hanging="420"/>
        <w:rPr>
          <w:rFonts w:ascii="宋体" w:hAnsi="宋体"/>
          <w:szCs w:val="21"/>
        </w:rPr>
      </w:pPr>
      <w:r>
        <w:rPr>
          <w:rFonts w:ascii="宋体" w:hAnsi="宋体" w:hint="eastAsia"/>
          <w:color w:val="000000"/>
          <w:kern w:val="0"/>
          <w:szCs w:val="21"/>
        </w:rPr>
        <w:t>——</w:t>
      </w:r>
      <w:r>
        <w:rPr>
          <w:rFonts w:ascii="宋体" w:hAnsi="宋体" w:hint="eastAsia"/>
          <w:szCs w:val="21"/>
        </w:rPr>
        <w:t>拍卖人收到《手续合格通知书》扫描件后，应按《委托拍卖合同》的约定将相应成交价款汇至委托人指定账户。</w:t>
      </w:r>
    </w:p>
    <w:p w:rsidR="00884D60" w:rsidRDefault="00F378AF">
      <w:pPr>
        <w:pStyle w:val="Style32"/>
        <w:spacing w:line="360" w:lineRule="auto"/>
        <w:ind w:firstLineChars="0" w:firstLine="0"/>
        <w:rPr>
          <w:rFonts w:ascii="黑体" w:eastAsia="黑体" w:hAnsi="黑体" w:cs="黑体"/>
          <w:color w:val="000000"/>
          <w:kern w:val="0"/>
          <w:szCs w:val="21"/>
        </w:rPr>
      </w:pPr>
      <w:r>
        <w:rPr>
          <w:rFonts w:ascii="黑体" w:eastAsia="黑体" w:hAnsi="黑体" w:hint="eastAsia"/>
          <w:szCs w:val="21"/>
        </w:rPr>
        <w:t>14.3</w:t>
      </w:r>
      <w:r>
        <w:rPr>
          <w:rFonts w:ascii="宋体" w:hAnsi="宋体" w:hint="eastAsia"/>
          <w:szCs w:val="21"/>
        </w:rPr>
        <w:t>专利权属变更完成后，买受人宜向国家知识产权局申请出具《专利登记簿副本》，以证明专利的权属状态。</w:t>
      </w:r>
    </w:p>
    <w:p w:rsidR="00884D60" w:rsidRDefault="00F378AF">
      <w:pPr>
        <w:pStyle w:val="1"/>
        <w:keepNext w:val="0"/>
        <w:keepLines w:val="0"/>
        <w:spacing w:before="200" w:after="200" w:line="400" w:lineRule="exact"/>
        <w:rPr>
          <w:rFonts w:ascii="黑体" w:eastAsia="黑体"/>
          <w:b w:val="0"/>
          <w:bCs w:val="0"/>
          <w:sz w:val="21"/>
          <w:szCs w:val="21"/>
        </w:rPr>
      </w:pPr>
      <w:bookmarkStart w:id="22" w:name="_Toc27888"/>
      <w:r>
        <w:rPr>
          <w:rFonts w:ascii="黑体" w:eastAsia="黑体" w:hint="eastAsia"/>
          <w:b w:val="0"/>
          <w:bCs w:val="0"/>
          <w:sz w:val="21"/>
          <w:szCs w:val="21"/>
        </w:rPr>
        <w:t>15  归档</w:t>
      </w:r>
      <w:bookmarkEnd w:id="22"/>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rFonts w:cs="黑体"/>
          <w:sz w:val="21"/>
          <w:szCs w:val="21"/>
        </w:rPr>
      </w:pPr>
      <w:r>
        <w:rPr>
          <w:rFonts w:ascii="黑体" w:eastAsia="黑体" w:hAnsi="黑体" w:cs="黑体" w:hint="eastAsia"/>
          <w:sz w:val="21"/>
          <w:szCs w:val="21"/>
        </w:rPr>
        <w:t>15.1</w:t>
      </w:r>
      <w:r>
        <w:rPr>
          <w:rFonts w:cs="黑体" w:hint="eastAsia"/>
          <w:sz w:val="21"/>
          <w:szCs w:val="21"/>
        </w:rPr>
        <w:t>档案资料</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拍卖人应保管拍卖档案资料，内容可包括：</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——拍卖成交报告；</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——委托拍卖合同；</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——拍卖公告；</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——竞买协议；</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——拍卖笔录；</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——拍卖成交确认书；</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——专利权转让证明；</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——提交回执；</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——手续合格通知书；</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——佣金发票复印件；</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——满意度调查表；</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sz w:val="21"/>
          <w:szCs w:val="21"/>
        </w:rPr>
      </w:pPr>
      <w:r>
        <w:rPr>
          <w:rFonts w:hint="eastAsia"/>
          <w:sz w:val="21"/>
          <w:szCs w:val="21"/>
        </w:rPr>
        <w:t>——其它拍卖相关材料。</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rFonts w:cs="黑体"/>
          <w:sz w:val="21"/>
          <w:szCs w:val="21"/>
        </w:rPr>
      </w:pPr>
      <w:r>
        <w:rPr>
          <w:rFonts w:ascii="黑体" w:eastAsia="黑体" w:hAnsi="黑体" w:cs="黑体" w:hint="eastAsia"/>
          <w:sz w:val="21"/>
          <w:szCs w:val="21"/>
        </w:rPr>
        <w:t>15.2</w:t>
      </w:r>
      <w:r>
        <w:rPr>
          <w:rFonts w:cs="黑体" w:hint="eastAsia"/>
          <w:sz w:val="21"/>
          <w:szCs w:val="21"/>
        </w:rPr>
        <w:t>档案管理</w:t>
      </w:r>
    </w:p>
    <w:p w:rsidR="00884D60" w:rsidRDefault="00F378AF">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300" w:firstLine="630"/>
        <w:rPr>
          <w:sz w:val="21"/>
          <w:szCs w:val="21"/>
        </w:rPr>
      </w:pPr>
      <w:r>
        <w:rPr>
          <w:rFonts w:cs="黑体" w:hint="eastAsia"/>
          <w:sz w:val="21"/>
          <w:szCs w:val="21"/>
        </w:rPr>
        <w:t>拍卖人应</w:t>
      </w:r>
      <w:r>
        <w:rPr>
          <w:rFonts w:hint="eastAsia"/>
          <w:sz w:val="21"/>
          <w:szCs w:val="21"/>
        </w:rPr>
        <w:t>指定专职人员管理相应档案。</w:t>
      </w:r>
    </w:p>
    <w:p w:rsidR="00884D60" w:rsidRDefault="00884D60">
      <w:pPr>
        <w:widowControl/>
        <w:spacing w:line="360" w:lineRule="auto"/>
        <w:jc w:val="left"/>
        <w:rPr>
          <w:rFonts w:ascii="宋体" w:eastAsia="宋体" w:hAnsi="宋体" w:cs="宋体"/>
          <w:kern w:val="0"/>
          <w:szCs w:val="21"/>
        </w:rPr>
      </w:pPr>
    </w:p>
    <w:p w:rsidR="00884D60" w:rsidRDefault="00884D60">
      <w:pPr>
        <w:widowControl/>
        <w:spacing w:line="360" w:lineRule="auto"/>
        <w:jc w:val="left"/>
        <w:rPr>
          <w:rFonts w:ascii="宋体" w:eastAsia="宋体" w:hAnsi="宋体" w:cs="宋体"/>
          <w:kern w:val="0"/>
          <w:szCs w:val="21"/>
        </w:rPr>
      </w:pPr>
    </w:p>
    <w:p w:rsidR="00081E0E" w:rsidRDefault="00081E0E">
      <w:pPr>
        <w:widowControl/>
        <w:spacing w:line="360" w:lineRule="auto"/>
        <w:jc w:val="left"/>
        <w:rPr>
          <w:rFonts w:ascii="宋体" w:eastAsia="宋体" w:hAnsi="宋体" w:cs="宋体"/>
          <w:kern w:val="0"/>
          <w:szCs w:val="21"/>
        </w:rPr>
      </w:pPr>
    </w:p>
    <w:p w:rsidR="00081E0E" w:rsidRPr="00081E0E" w:rsidRDefault="00081E0E">
      <w:pPr>
        <w:widowControl/>
        <w:spacing w:line="360" w:lineRule="auto"/>
        <w:jc w:val="left"/>
        <w:rPr>
          <w:rFonts w:ascii="宋体" w:eastAsia="宋体" w:hAnsi="宋体" w:cs="宋体"/>
          <w:kern w:val="0"/>
          <w:szCs w:val="21"/>
          <w:u w:val="single"/>
        </w:rPr>
      </w:pPr>
      <w:r>
        <w:rPr>
          <w:rFonts w:ascii="宋体" w:eastAsia="宋体" w:hAnsi="宋体" w:cs="宋体" w:hint="eastAsia"/>
          <w:kern w:val="0"/>
          <w:szCs w:val="21"/>
        </w:rPr>
        <w:t xml:space="preserve">                         </w:t>
      </w:r>
      <w:r>
        <w:rPr>
          <w:rFonts w:ascii="宋体" w:eastAsia="宋体" w:hAnsi="宋体" w:cs="宋体" w:hint="eastAsia"/>
          <w:kern w:val="0"/>
          <w:szCs w:val="21"/>
          <w:u w:val="single"/>
        </w:rPr>
        <w:t xml:space="preserve">                                    </w:t>
      </w:r>
    </w:p>
    <w:p w:rsidR="00884D60" w:rsidRDefault="00884D60">
      <w:pPr>
        <w:widowControl/>
        <w:spacing w:line="360" w:lineRule="auto"/>
        <w:jc w:val="left"/>
        <w:rPr>
          <w:rFonts w:ascii="宋体" w:eastAsia="宋体" w:hAnsi="宋体" w:cs="宋体"/>
          <w:kern w:val="0"/>
          <w:szCs w:val="21"/>
        </w:rPr>
      </w:pPr>
    </w:p>
    <w:p w:rsidR="00884D60" w:rsidRDefault="00F378AF">
      <w:pPr>
        <w:jc w:val="center"/>
        <w:outlineLvl w:val="0"/>
        <w:rPr>
          <w:rFonts w:ascii="黑体" w:eastAsia="黑体"/>
          <w:color w:val="000000"/>
          <w:szCs w:val="21"/>
        </w:rPr>
      </w:pPr>
      <w:bookmarkStart w:id="23" w:name="_Toc2123"/>
      <w:r>
        <w:rPr>
          <w:rFonts w:ascii="黑体" w:eastAsia="黑体" w:hint="eastAsia"/>
          <w:color w:val="000000"/>
          <w:szCs w:val="21"/>
        </w:rPr>
        <w:lastRenderedPageBreak/>
        <w:t>附录A</w:t>
      </w:r>
      <w:bookmarkEnd w:id="23"/>
    </w:p>
    <w:p w:rsidR="00884D60" w:rsidRDefault="00F378AF">
      <w:pPr>
        <w:jc w:val="center"/>
        <w:rPr>
          <w:rFonts w:ascii="黑体" w:eastAsia="黑体"/>
          <w:color w:val="000000"/>
          <w:szCs w:val="21"/>
        </w:rPr>
      </w:pPr>
      <w:r>
        <w:rPr>
          <w:rFonts w:ascii="黑体" w:eastAsia="黑体" w:hint="eastAsia"/>
          <w:color w:val="000000"/>
          <w:szCs w:val="21"/>
        </w:rPr>
        <w:t>（资料性附录）</w:t>
      </w:r>
    </w:p>
    <w:p w:rsidR="00884D60" w:rsidRDefault="00F378AF">
      <w:pPr>
        <w:jc w:val="center"/>
        <w:rPr>
          <w:rFonts w:ascii="黑体" w:eastAsia="黑体" w:hAnsi="宋体" w:cs="宋体"/>
          <w:b/>
          <w:color w:val="000000"/>
          <w:kern w:val="0"/>
          <w:szCs w:val="21"/>
        </w:rPr>
      </w:pPr>
      <w:r>
        <w:rPr>
          <w:rFonts w:ascii="黑体" w:eastAsia="黑体" w:hAnsi="宋体" w:cs="宋体" w:hint="eastAsia"/>
          <w:b/>
          <w:color w:val="000000"/>
          <w:kern w:val="0"/>
          <w:szCs w:val="21"/>
        </w:rPr>
        <w:t>委托拍卖合同</w:t>
      </w:r>
    </w:p>
    <w:p w:rsidR="00884D60" w:rsidRDefault="00884D60">
      <w:pPr>
        <w:jc w:val="center"/>
        <w:rPr>
          <w:rFonts w:ascii="黑体" w:eastAsia="黑体" w:hAnsi="宋体" w:cs="宋体"/>
          <w:b/>
          <w:color w:val="000000"/>
          <w:kern w:val="0"/>
          <w:szCs w:val="21"/>
        </w:rPr>
      </w:pPr>
    </w:p>
    <w:p w:rsidR="00884D60" w:rsidRDefault="00884D60">
      <w:pPr>
        <w:rPr>
          <w:color w:val="000000"/>
        </w:rPr>
      </w:pPr>
    </w:p>
    <w:p w:rsidR="00884D60" w:rsidRDefault="00F378AF">
      <w:pPr>
        <w:ind w:firstLineChars="200" w:firstLine="420"/>
        <w:rPr>
          <w:color w:val="000000"/>
          <w:u w:val="single"/>
        </w:rPr>
      </w:pPr>
      <w:r>
        <w:rPr>
          <w:rFonts w:hint="eastAsia"/>
          <w:color w:val="000000"/>
        </w:rPr>
        <w:t>委托人（简称甲方）：</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u w:val="single"/>
        </w:rPr>
        <w:tab/>
      </w:r>
      <w:r>
        <w:rPr>
          <w:rFonts w:hint="eastAsia"/>
          <w:color w:val="000000"/>
          <w:u w:val="single"/>
        </w:rPr>
        <w:tab/>
      </w:r>
      <w:r>
        <w:rPr>
          <w:rFonts w:hint="eastAsia"/>
          <w:color w:val="000000"/>
          <w:u w:val="single"/>
        </w:rPr>
        <w:tab/>
      </w:r>
      <w:r>
        <w:rPr>
          <w:rFonts w:hint="eastAsia"/>
          <w:color w:val="000000"/>
          <w:u w:val="single"/>
        </w:rPr>
        <w:tab/>
      </w:r>
      <w:r>
        <w:rPr>
          <w:rFonts w:hint="eastAsia"/>
          <w:color w:val="000000"/>
          <w:u w:val="single"/>
        </w:rPr>
        <w:tab/>
        <w:t xml:space="preserve">               </w:t>
      </w:r>
    </w:p>
    <w:p w:rsidR="00884D60" w:rsidRDefault="00F378AF">
      <w:pPr>
        <w:ind w:firstLineChars="200" w:firstLine="420"/>
        <w:rPr>
          <w:color w:val="000000"/>
          <w:u w:val="single"/>
        </w:rPr>
      </w:pPr>
      <w:r>
        <w:rPr>
          <w:rFonts w:hint="eastAsia"/>
          <w:color w:val="000000"/>
        </w:rPr>
        <w:t>住所地</w:t>
      </w:r>
      <w:r>
        <w:rPr>
          <w:rFonts w:hint="eastAsia"/>
          <w:color w:val="000000"/>
          <w:u w:val="single"/>
        </w:rPr>
        <w:t xml:space="preserve">                                                             </w:t>
      </w:r>
    </w:p>
    <w:p w:rsidR="00884D60" w:rsidRDefault="00F378AF">
      <w:pPr>
        <w:ind w:firstLineChars="200" w:firstLine="420"/>
        <w:rPr>
          <w:color w:val="000000"/>
          <w:u w:val="single"/>
        </w:rPr>
      </w:pPr>
      <w:r>
        <w:rPr>
          <w:rFonts w:hint="eastAsia"/>
          <w:color w:val="000000"/>
        </w:rPr>
        <w:t>电话</w:t>
      </w:r>
      <w:r>
        <w:rPr>
          <w:rFonts w:hint="eastAsia"/>
          <w:color w:val="000000"/>
          <w:u w:val="single"/>
        </w:rPr>
        <w:t xml:space="preserve">                </w:t>
      </w:r>
      <w:r>
        <w:rPr>
          <w:rFonts w:hint="eastAsia"/>
          <w:color w:val="000000"/>
        </w:rPr>
        <w:t>传真</w:t>
      </w:r>
      <w:r>
        <w:rPr>
          <w:rFonts w:hint="eastAsia"/>
          <w:color w:val="000000"/>
          <w:u w:val="single"/>
        </w:rPr>
        <w:t xml:space="preserve">                   </w:t>
      </w:r>
      <w:r>
        <w:rPr>
          <w:rFonts w:hint="eastAsia"/>
          <w:color w:val="000000"/>
        </w:rPr>
        <w:t>邮政编码</w:t>
      </w:r>
      <w:r>
        <w:rPr>
          <w:rFonts w:hint="eastAsia"/>
          <w:color w:val="000000"/>
          <w:u w:val="single"/>
        </w:rPr>
        <w:t xml:space="preserve">                </w:t>
      </w:r>
    </w:p>
    <w:p w:rsidR="00884D60" w:rsidRDefault="00F378AF">
      <w:pPr>
        <w:ind w:firstLineChars="200" w:firstLine="420"/>
        <w:rPr>
          <w:color w:val="000000"/>
          <w:u w:val="single"/>
        </w:rPr>
      </w:pPr>
      <w:r>
        <w:rPr>
          <w:rFonts w:hint="eastAsia"/>
          <w:color w:val="000000"/>
        </w:rPr>
        <w:t>法定代表人</w:t>
      </w:r>
      <w:r>
        <w:rPr>
          <w:rFonts w:hint="eastAsia"/>
          <w:color w:val="000000"/>
          <w:u w:val="single"/>
        </w:rPr>
        <w:t xml:space="preserve">                    </w:t>
      </w:r>
      <w:r>
        <w:rPr>
          <w:rFonts w:hint="eastAsia"/>
          <w:color w:val="000000"/>
        </w:rPr>
        <w:t>委托代理人</w:t>
      </w:r>
      <w:r>
        <w:rPr>
          <w:rFonts w:hint="eastAsia"/>
          <w:color w:val="000000"/>
          <w:u w:val="single"/>
        </w:rPr>
        <w:t xml:space="preserve">                           </w:t>
      </w:r>
    </w:p>
    <w:p w:rsidR="00884D60" w:rsidRDefault="00F378AF">
      <w:pPr>
        <w:ind w:firstLineChars="200" w:firstLine="420"/>
        <w:rPr>
          <w:color w:val="000000"/>
        </w:rPr>
      </w:pPr>
      <w:r>
        <w:rPr>
          <w:rFonts w:hint="eastAsia"/>
          <w:color w:val="000000"/>
        </w:rPr>
        <w:t>开户银行</w:t>
      </w:r>
      <w:r>
        <w:rPr>
          <w:rFonts w:hint="eastAsia"/>
          <w:color w:val="000000"/>
          <w:u w:val="single"/>
        </w:rPr>
        <w:t xml:space="preserve">                      </w:t>
      </w:r>
      <w:r>
        <w:rPr>
          <w:rFonts w:hint="eastAsia"/>
          <w:color w:val="000000"/>
        </w:rPr>
        <w:t>账号</w:t>
      </w:r>
      <w:r>
        <w:rPr>
          <w:rFonts w:hint="eastAsia"/>
          <w:color w:val="000000"/>
          <w:u w:val="single"/>
        </w:rPr>
        <w:t xml:space="preserve">                                 </w:t>
      </w:r>
    </w:p>
    <w:p w:rsidR="00884D60" w:rsidRDefault="00F378AF">
      <w:pPr>
        <w:ind w:firstLineChars="200" w:firstLine="420"/>
        <w:rPr>
          <w:color w:val="000000"/>
        </w:rPr>
      </w:pPr>
      <w:r>
        <w:rPr>
          <w:rFonts w:hint="eastAsia"/>
          <w:color w:val="000000"/>
        </w:rPr>
        <w:t>拍卖人（简称乙方）：</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u w:val="single"/>
        </w:rPr>
        <w:tab/>
      </w:r>
      <w:r>
        <w:rPr>
          <w:rFonts w:hint="eastAsia"/>
          <w:color w:val="000000"/>
          <w:spacing w:val="20"/>
          <w:u w:val="single"/>
        </w:rPr>
        <w:t xml:space="preserve">                      </w:t>
      </w:r>
    </w:p>
    <w:p w:rsidR="00884D60" w:rsidRDefault="00F378AF">
      <w:pPr>
        <w:ind w:firstLineChars="200" w:firstLine="420"/>
        <w:rPr>
          <w:color w:val="000000"/>
          <w:u w:val="single"/>
        </w:rPr>
      </w:pPr>
      <w:r>
        <w:rPr>
          <w:rFonts w:hint="eastAsia"/>
          <w:color w:val="000000"/>
        </w:rPr>
        <w:t>住所地</w:t>
      </w:r>
      <w:r>
        <w:rPr>
          <w:rFonts w:hint="eastAsia"/>
          <w:color w:val="000000"/>
          <w:u w:val="single"/>
        </w:rPr>
        <w:t xml:space="preserve">                                                             </w:t>
      </w:r>
    </w:p>
    <w:p w:rsidR="00884D60" w:rsidRDefault="00F378AF">
      <w:pPr>
        <w:ind w:firstLineChars="200" w:firstLine="420"/>
        <w:rPr>
          <w:color w:val="000000"/>
          <w:u w:val="single"/>
        </w:rPr>
      </w:pPr>
      <w:r>
        <w:rPr>
          <w:rFonts w:hint="eastAsia"/>
          <w:color w:val="000000"/>
        </w:rPr>
        <w:t>电话</w:t>
      </w:r>
      <w:r>
        <w:rPr>
          <w:rFonts w:hint="eastAsia"/>
          <w:color w:val="000000"/>
          <w:u w:val="single"/>
        </w:rPr>
        <w:t xml:space="preserve">                </w:t>
      </w:r>
      <w:r>
        <w:rPr>
          <w:rFonts w:hint="eastAsia"/>
          <w:color w:val="000000"/>
        </w:rPr>
        <w:t>传真</w:t>
      </w:r>
      <w:r>
        <w:rPr>
          <w:rFonts w:hint="eastAsia"/>
          <w:color w:val="000000"/>
          <w:u w:val="single"/>
        </w:rPr>
        <w:t xml:space="preserve">                   </w:t>
      </w:r>
      <w:r>
        <w:rPr>
          <w:rFonts w:hint="eastAsia"/>
          <w:color w:val="000000"/>
        </w:rPr>
        <w:t>邮政编码</w:t>
      </w:r>
      <w:r>
        <w:rPr>
          <w:rFonts w:hint="eastAsia"/>
          <w:color w:val="000000"/>
          <w:u w:val="single"/>
        </w:rPr>
        <w:t xml:space="preserve">                </w:t>
      </w:r>
    </w:p>
    <w:p w:rsidR="00884D60" w:rsidRDefault="00F378AF">
      <w:pPr>
        <w:ind w:firstLineChars="200" w:firstLine="420"/>
        <w:rPr>
          <w:color w:val="000000"/>
          <w:u w:val="single"/>
        </w:rPr>
      </w:pPr>
      <w:r>
        <w:rPr>
          <w:rFonts w:hint="eastAsia"/>
          <w:color w:val="000000"/>
        </w:rPr>
        <w:t>法定代表人</w:t>
      </w:r>
      <w:r>
        <w:rPr>
          <w:rFonts w:hint="eastAsia"/>
          <w:color w:val="000000"/>
          <w:u w:val="single"/>
        </w:rPr>
        <w:t xml:space="preserve">                    </w:t>
      </w:r>
      <w:r>
        <w:rPr>
          <w:rFonts w:hint="eastAsia"/>
          <w:color w:val="000000"/>
        </w:rPr>
        <w:t>委托代理人</w:t>
      </w:r>
      <w:r>
        <w:rPr>
          <w:rFonts w:hint="eastAsia"/>
          <w:color w:val="000000"/>
          <w:u w:val="single"/>
        </w:rPr>
        <w:t xml:space="preserve">                           </w:t>
      </w:r>
    </w:p>
    <w:p w:rsidR="00884D60" w:rsidRDefault="00F378AF">
      <w:pPr>
        <w:ind w:firstLineChars="200" w:firstLine="420"/>
        <w:rPr>
          <w:color w:val="000000"/>
        </w:rPr>
      </w:pPr>
      <w:r>
        <w:rPr>
          <w:rFonts w:hint="eastAsia"/>
          <w:color w:val="000000"/>
        </w:rPr>
        <w:t>开户银行</w:t>
      </w:r>
      <w:r>
        <w:rPr>
          <w:rFonts w:hint="eastAsia"/>
          <w:color w:val="000000"/>
          <w:u w:val="single"/>
        </w:rPr>
        <w:t xml:space="preserve">                      </w:t>
      </w:r>
      <w:r>
        <w:rPr>
          <w:rFonts w:hint="eastAsia"/>
          <w:color w:val="000000"/>
        </w:rPr>
        <w:t>账号</w:t>
      </w:r>
      <w:r>
        <w:rPr>
          <w:rFonts w:hint="eastAsia"/>
          <w:color w:val="000000"/>
          <w:u w:val="single"/>
        </w:rPr>
        <w:t xml:space="preserve">                                 </w:t>
      </w:r>
    </w:p>
    <w:p w:rsidR="00884D60" w:rsidRDefault="00884D60">
      <w:pPr>
        <w:rPr>
          <w:color w:val="000000"/>
        </w:rPr>
      </w:pPr>
    </w:p>
    <w:p w:rsidR="00884D60" w:rsidRDefault="00F378AF">
      <w:pPr>
        <w:ind w:firstLineChars="200" w:firstLine="420"/>
        <w:rPr>
          <w:color w:val="000000"/>
        </w:rPr>
      </w:pPr>
      <w:r>
        <w:rPr>
          <w:rFonts w:hint="eastAsia"/>
          <w:color w:val="000000"/>
        </w:rPr>
        <w:t>依照《中华人民共和国合同法》、《中华人民共和国拍卖法》及相关法律法规之规定，在平等、自愿、协商一致的基础上，就甲方向乙方委托拍卖事项，甲、乙双方达成如下协议：</w:t>
      </w:r>
    </w:p>
    <w:p w:rsidR="00884D60" w:rsidRDefault="00884D60">
      <w:pPr>
        <w:ind w:firstLineChars="200" w:firstLine="420"/>
        <w:rPr>
          <w:color w:val="000000"/>
        </w:rPr>
      </w:pPr>
    </w:p>
    <w:p w:rsidR="00884D60" w:rsidRDefault="00F378AF">
      <w:pPr>
        <w:numPr>
          <w:ilvl w:val="0"/>
          <w:numId w:val="1"/>
        </w:numPr>
        <w:ind w:firstLineChars="200" w:firstLine="422"/>
        <w:rPr>
          <w:b/>
          <w:bCs/>
          <w:color w:val="000000"/>
        </w:rPr>
      </w:pPr>
      <w:r>
        <w:rPr>
          <w:rFonts w:hint="eastAsia"/>
          <w:b/>
          <w:bCs/>
          <w:color w:val="000000"/>
        </w:rPr>
        <w:t xml:space="preserve"> </w:t>
      </w:r>
      <w:r>
        <w:rPr>
          <w:rFonts w:hint="eastAsia"/>
          <w:b/>
          <w:bCs/>
          <w:color w:val="000000"/>
        </w:rPr>
        <w:t>委托标的</w:t>
      </w:r>
    </w:p>
    <w:p w:rsidR="00884D60" w:rsidRDefault="00884D60">
      <w:pPr>
        <w:rPr>
          <w:color w:val="000000"/>
        </w:rPr>
      </w:pPr>
    </w:p>
    <w:p w:rsidR="00884D60" w:rsidRDefault="00F378AF">
      <w:pPr>
        <w:ind w:firstLineChars="200" w:firstLine="420"/>
        <w:rPr>
          <w:color w:val="000000"/>
        </w:rPr>
      </w:pPr>
      <w:r>
        <w:rPr>
          <w:rFonts w:hint="eastAsia"/>
          <w:color w:val="000000"/>
        </w:rPr>
        <w:t>（一）甲方自愿委托乙方依法处置如下标的：</w:t>
      </w:r>
      <w:r>
        <w:rPr>
          <w:rFonts w:hint="eastAsia"/>
          <w:color w:val="000000"/>
          <w:u w:val="single"/>
        </w:rPr>
        <w:t xml:space="preserve">                              </w:t>
      </w:r>
      <w:r>
        <w:rPr>
          <w:rFonts w:hint="eastAsia"/>
          <w:color w:val="000000"/>
        </w:rPr>
        <w:t>。</w:t>
      </w:r>
    </w:p>
    <w:p w:rsidR="00884D60" w:rsidRDefault="00884D60">
      <w:pPr>
        <w:ind w:firstLineChars="200" w:firstLine="420"/>
        <w:rPr>
          <w:color w:val="000000"/>
        </w:rPr>
      </w:pPr>
    </w:p>
    <w:p w:rsidR="00884D60" w:rsidRDefault="00F378AF">
      <w:pPr>
        <w:numPr>
          <w:ilvl w:val="0"/>
          <w:numId w:val="2"/>
        </w:numPr>
        <w:ind w:firstLineChars="200" w:firstLine="420"/>
        <w:rPr>
          <w:color w:val="000000"/>
        </w:rPr>
      </w:pPr>
      <w:r>
        <w:rPr>
          <w:rFonts w:hint="eastAsia"/>
          <w:color w:val="000000"/>
        </w:rPr>
        <w:t>甲方保证委托标的是甲方所有或者依法可以处分的</w:t>
      </w:r>
      <w:r>
        <w:rPr>
          <w:rFonts w:hint="eastAsia"/>
          <w:color w:val="000000"/>
        </w:rPr>
        <w:t>,</w:t>
      </w:r>
      <w:r>
        <w:rPr>
          <w:rFonts w:hint="eastAsia"/>
          <w:color w:val="000000"/>
        </w:rPr>
        <w:t>并提供有关证明文件等资料。甲方对提供的证明材料的真实性负责。</w:t>
      </w:r>
    </w:p>
    <w:p w:rsidR="00884D60" w:rsidRDefault="00884D60">
      <w:pPr>
        <w:rPr>
          <w:color w:val="000000"/>
        </w:rPr>
      </w:pPr>
    </w:p>
    <w:p w:rsidR="00884D60" w:rsidRDefault="00F378AF">
      <w:pPr>
        <w:numPr>
          <w:ilvl w:val="0"/>
          <w:numId w:val="2"/>
        </w:numPr>
        <w:ind w:firstLineChars="200" w:firstLine="420"/>
        <w:rPr>
          <w:color w:val="000000"/>
        </w:rPr>
      </w:pPr>
      <w:r>
        <w:rPr>
          <w:rFonts w:hint="eastAsia"/>
          <w:color w:val="000000"/>
        </w:rPr>
        <w:t>交易前乙方应将已知或应</w:t>
      </w:r>
      <w:proofErr w:type="gramStart"/>
      <w:r>
        <w:rPr>
          <w:rFonts w:hint="eastAsia"/>
          <w:color w:val="000000"/>
        </w:rPr>
        <w:t>知委托</w:t>
      </w:r>
      <w:proofErr w:type="gramEnd"/>
      <w:r>
        <w:rPr>
          <w:rFonts w:hint="eastAsia"/>
          <w:color w:val="000000"/>
        </w:rPr>
        <w:t>标的</w:t>
      </w:r>
      <w:proofErr w:type="gramStart"/>
      <w:r>
        <w:rPr>
          <w:rFonts w:hint="eastAsia"/>
          <w:color w:val="000000"/>
        </w:rPr>
        <w:t>的</w:t>
      </w:r>
      <w:proofErr w:type="gramEnd"/>
      <w:r>
        <w:rPr>
          <w:rFonts w:hint="eastAsia"/>
          <w:color w:val="000000"/>
        </w:rPr>
        <w:t>权属、资料等情况如实告知意向竞买人。</w:t>
      </w:r>
    </w:p>
    <w:p w:rsidR="00884D60" w:rsidRDefault="00884D60">
      <w:pPr>
        <w:rPr>
          <w:color w:val="000000"/>
        </w:rPr>
      </w:pPr>
    </w:p>
    <w:p w:rsidR="00884D60" w:rsidRDefault="00F378AF">
      <w:pPr>
        <w:numPr>
          <w:ilvl w:val="0"/>
          <w:numId w:val="1"/>
        </w:numPr>
        <w:ind w:firstLineChars="200" w:firstLine="422"/>
        <w:rPr>
          <w:b/>
          <w:bCs/>
          <w:color w:val="000000"/>
        </w:rPr>
      </w:pPr>
      <w:r>
        <w:rPr>
          <w:rFonts w:hint="eastAsia"/>
          <w:b/>
          <w:bCs/>
          <w:color w:val="000000"/>
        </w:rPr>
        <w:t xml:space="preserve"> </w:t>
      </w:r>
      <w:r>
        <w:rPr>
          <w:rFonts w:hint="eastAsia"/>
          <w:b/>
          <w:bCs/>
          <w:color w:val="000000"/>
        </w:rPr>
        <w:t>委托标的</w:t>
      </w:r>
      <w:proofErr w:type="gramStart"/>
      <w:r>
        <w:rPr>
          <w:rFonts w:hint="eastAsia"/>
          <w:b/>
          <w:bCs/>
          <w:color w:val="000000"/>
        </w:rPr>
        <w:t>的</w:t>
      </w:r>
      <w:proofErr w:type="gramEnd"/>
      <w:r>
        <w:rPr>
          <w:rFonts w:hint="eastAsia"/>
          <w:b/>
          <w:bCs/>
          <w:color w:val="000000"/>
        </w:rPr>
        <w:t>保留价</w:t>
      </w:r>
    </w:p>
    <w:p w:rsidR="00884D60" w:rsidRDefault="00884D60">
      <w:pPr>
        <w:rPr>
          <w:b/>
          <w:bCs/>
          <w:color w:val="000000"/>
        </w:rPr>
      </w:pPr>
    </w:p>
    <w:p w:rsidR="00884D60" w:rsidRDefault="00F378AF">
      <w:pPr>
        <w:numPr>
          <w:ilvl w:val="0"/>
          <w:numId w:val="3"/>
        </w:numPr>
        <w:ind w:firstLineChars="200" w:firstLine="420"/>
        <w:rPr>
          <w:color w:val="000000"/>
        </w:rPr>
      </w:pPr>
      <w:r>
        <w:rPr>
          <w:rFonts w:hint="eastAsia"/>
          <w:color w:val="000000"/>
        </w:rPr>
        <w:t>委托标的</w:t>
      </w:r>
      <w:proofErr w:type="gramStart"/>
      <w:r>
        <w:rPr>
          <w:rFonts w:hint="eastAsia"/>
          <w:color w:val="000000"/>
        </w:rPr>
        <w:t>的</w:t>
      </w:r>
      <w:proofErr w:type="gramEnd"/>
      <w:r>
        <w:rPr>
          <w:rFonts w:hint="eastAsia"/>
          <w:color w:val="000000"/>
        </w:rPr>
        <w:t>保留价由甲方确认后填写（见附件）。</w:t>
      </w:r>
    </w:p>
    <w:p w:rsidR="00884D60" w:rsidRDefault="00884D60">
      <w:pPr>
        <w:rPr>
          <w:color w:val="000000"/>
        </w:rPr>
      </w:pPr>
    </w:p>
    <w:p w:rsidR="00884D60" w:rsidRDefault="00F378AF">
      <w:pPr>
        <w:numPr>
          <w:ilvl w:val="0"/>
          <w:numId w:val="3"/>
        </w:numPr>
        <w:ind w:firstLineChars="200" w:firstLine="420"/>
        <w:rPr>
          <w:color w:val="000000"/>
        </w:rPr>
      </w:pPr>
      <w:r>
        <w:rPr>
          <w:rFonts w:hint="eastAsia"/>
          <w:color w:val="000000"/>
        </w:rPr>
        <w:t>保留价需变更的，甲方应另行书面通知。</w:t>
      </w:r>
    </w:p>
    <w:p w:rsidR="00884D60" w:rsidRDefault="00884D60">
      <w:pPr>
        <w:rPr>
          <w:color w:val="000000"/>
        </w:rPr>
      </w:pPr>
    </w:p>
    <w:p w:rsidR="00884D60" w:rsidRDefault="00F378AF">
      <w:pPr>
        <w:numPr>
          <w:ilvl w:val="0"/>
          <w:numId w:val="1"/>
        </w:numPr>
        <w:ind w:firstLineChars="200" w:firstLine="422"/>
        <w:rPr>
          <w:b/>
          <w:bCs/>
          <w:color w:val="000000"/>
        </w:rPr>
      </w:pPr>
      <w:r>
        <w:rPr>
          <w:rFonts w:hint="eastAsia"/>
          <w:b/>
          <w:bCs/>
          <w:color w:val="000000"/>
        </w:rPr>
        <w:t>委托标的的确权</w:t>
      </w:r>
    </w:p>
    <w:p w:rsidR="00884D60" w:rsidRDefault="00884D60">
      <w:pPr>
        <w:rPr>
          <w:b/>
          <w:bCs/>
          <w:color w:val="000000"/>
        </w:rPr>
      </w:pPr>
    </w:p>
    <w:p w:rsidR="00884D60" w:rsidRDefault="00F378AF">
      <w:pPr>
        <w:ind w:firstLineChars="200" w:firstLine="420"/>
        <w:rPr>
          <w:color w:val="000000"/>
        </w:rPr>
      </w:pPr>
      <w:r>
        <w:rPr>
          <w:rFonts w:hint="eastAsia"/>
          <w:color w:val="000000"/>
        </w:rPr>
        <w:t>委托标的需要确权的，按下列</w:t>
      </w:r>
      <w:r>
        <w:rPr>
          <w:rFonts w:hint="eastAsia"/>
          <w:color w:val="000000"/>
          <w:u w:val="single"/>
        </w:rPr>
        <w:t xml:space="preserve"> </w:t>
      </w:r>
      <w:r>
        <w:rPr>
          <w:color w:val="000000"/>
          <w:u w:val="single"/>
        </w:rPr>
        <w:t xml:space="preserve">    </w:t>
      </w:r>
      <w:r>
        <w:rPr>
          <w:rFonts w:hint="eastAsia"/>
          <w:color w:val="000000"/>
        </w:rPr>
        <w:t>方式进行</w:t>
      </w:r>
      <w:r>
        <w:rPr>
          <w:rFonts w:hint="eastAsia"/>
          <w:color w:val="000000"/>
        </w:rPr>
        <w:t>:</w:t>
      </w:r>
    </w:p>
    <w:p w:rsidR="00884D60" w:rsidRDefault="00884D60">
      <w:pPr>
        <w:ind w:firstLineChars="200" w:firstLine="420"/>
        <w:rPr>
          <w:color w:val="000000"/>
        </w:rPr>
      </w:pPr>
    </w:p>
    <w:p w:rsidR="00884D60" w:rsidRDefault="00F378AF">
      <w:pPr>
        <w:numPr>
          <w:ilvl w:val="0"/>
          <w:numId w:val="4"/>
        </w:numPr>
        <w:ind w:firstLineChars="200" w:firstLine="420"/>
        <w:rPr>
          <w:color w:val="000000"/>
        </w:rPr>
      </w:pPr>
      <w:r>
        <w:rPr>
          <w:rFonts w:hint="eastAsia"/>
          <w:color w:val="000000"/>
        </w:rPr>
        <w:t>、由甲方进行确权。</w:t>
      </w:r>
    </w:p>
    <w:p w:rsidR="00884D60" w:rsidRDefault="00884D60">
      <w:pPr>
        <w:rPr>
          <w:color w:val="000000"/>
        </w:rPr>
      </w:pPr>
    </w:p>
    <w:p w:rsidR="00884D60" w:rsidRDefault="00F378AF">
      <w:pPr>
        <w:ind w:firstLineChars="200" w:firstLine="420"/>
        <w:rPr>
          <w:color w:val="000000"/>
        </w:rPr>
      </w:pPr>
      <w:r>
        <w:rPr>
          <w:rFonts w:hint="eastAsia"/>
          <w:color w:val="000000"/>
        </w:rPr>
        <w:t>（二）、由</w:t>
      </w:r>
      <w:r>
        <w:rPr>
          <w:rFonts w:hint="eastAsia"/>
          <w:color w:val="000000"/>
          <w:u w:val="single"/>
        </w:rPr>
        <w:t>甲</w:t>
      </w:r>
      <w:r>
        <w:rPr>
          <w:rFonts w:hint="eastAsia"/>
          <w:color w:val="000000"/>
        </w:rPr>
        <w:t>方选择第三方机构进行。费用由</w:t>
      </w:r>
      <w:r>
        <w:rPr>
          <w:rFonts w:hint="eastAsia"/>
          <w:color w:val="000000"/>
          <w:u w:val="single"/>
        </w:rPr>
        <w:t>甲</w:t>
      </w:r>
      <w:r>
        <w:rPr>
          <w:rFonts w:hint="eastAsia"/>
          <w:color w:val="000000"/>
        </w:rPr>
        <w:t>方承担。</w:t>
      </w:r>
    </w:p>
    <w:p w:rsidR="00884D60" w:rsidRDefault="00884D60">
      <w:pPr>
        <w:ind w:firstLineChars="200" w:firstLine="420"/>
        <w:rPr>
          <w:color w:val="000000"/>
        </w:rPr>
      </w:pPr>
    </w:p>
    <w:p w:rsidR="00884D60" w:rsidRDefault="00F378AF">
      <w:pPr>
        <w:numPr>
          <w:ilvl w:val="0"/>
          <w:numId w:val="1"/>
        </w:numPr>
        <w:ind w:firstLineChars="200" w:firstLine="422"/>
        <w:rPr>
          <w:b/>
          <w:bCs/>
          <w:color w:val="000000"/>
        </w:rPr>
      </w:pPr>
      <w:r>
        <w:rPr>
          <w:rFonts w:hint="eastAsia"/>
          <w:b/>
          <w:bCs/>
          <w:color w:val="000000"/>
        </w:rPr>
        <w:t>委托期限及地点</w:t>
      </w:r>
    </w:p>
    <w:p w:rsidR="00884D60" w:rsidRDefault="00884D60">
      <w:pPr>
        <w:rPr>
          <w:b/>
          <w:bCs/>
          <w:color w:val="000000"/>
        </w:rPr>
      </w:pPr>
    </w:p>
    <w:p w:rsidR="00884D60" w:rsidRDefault="00F378AF">
      <w:pPr>
        <w:ind w:firstLineChars="200" w:firstLine="420"/>
        <w:rPr>
          <w:color w:val="000000"/>
        </w:rPr>
      </w:pPr>
      <w:r>
        <w:rPr>
          <w:rFonts w:hint="eastAsia"/>
          <w:color w:val="000000"/>
        </w:rPr>
        <w:lastRenderedPageBreak/>
        <w:t>拍卖时间为</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日之前，拍卖地点为</w:t>
      </w:r>
      <w:r>
        <w:rPr>
          <w:rFonts w:hint="eastAsia"/>
          <w:color w:val="000000"/>
          <w:u w:val="single"/>
        </w:rPr>
        <w:t xml:space="preserve">                    </w:t>
      </w:r>
      <w:r>
        <w:rPr>
          <w:rFonts w:hint="eastAsia"/>
          <w:color w:val="000000"/>
        </w:rPr>
        <w:t>，在合同期限内，甲方不得单方再将标的委托第三人进行交易。</w:t>
      </w:r>
    </w:p>
    <w:p w:rsidR="00884D60" w:rsidRDefault="00884D60">
      <w:pPr>
        <w:ind w:firstLineChars="200" w:firstLine="420"/>
        <w:rPr>
          <w:color w:val="000000"/>
        </w:rPr>
      </w:pPr>
    </w:p>
    <w:p w:rsidR="00884D60" w:rsidRDefault="00F378AF">
      <w:pPr>
        <w:numPr>
          <w:ilvl w:val="0"/>
          <w:numId w:val="1"/>
        </w:numPr>
        <w:ind w:firstLineChars="200" w:firstLine="422"/>
        <w:rPr>
          <w:b/>
          <w:bCs/>
          <w:color w:val="000000"/>
        </w:rPr>
      </w:pPr>
      <w:r>
        <w:rPr>
          <w:rFonts w:hint="eastAsia"/>
          <w:b/>
          <w:bCs/>
          <w:color w:val="000000"/>
        </w:rPr>
        <w:t>委托标的</w:t>
      </w:r>
      <w:proofErr w:type="gramStart"/>
      <w:r>
        <w:rPr>
          <w:rFonts w:hint="eastAsia"/>
          <w:b/>
          <w:bCs/>
          <w:color w:val="000000"/>
        </w:rPr>
        <w:t>的</w:t>
      </w:r>
      <w:proofErr w:type="gramEnd"/>
      <w:r>
        <w:rPr>
          <w:rFonts w:hint="eastAsia"/>
          <w:b/>
          <w:bCs/>
          <w:color w:val="000000"/>
        </w:rPr>
        <w:t>保管</w:t>
      </w:r>
    </w:p>
    <w:p w:rsidR="00884D60" w:rsidRDefault="00884D60">
      <w:pPr>
        <w:rPr>
          <w:b/>
          <w:bCs/>
          <w:color w:val="000000"/>
        </w:rPr>
      </w:pPr>
    </w:p>
    <w:p w:rsidR="00884D60" w:rsidRDefault="00F378AF">
      <w:pPr>
        <w:ind w:firstLineChars="200" w:firstLine="420"/>
        <w:rPr>
          <w:color w:val="000000"/>
        </w:rPr>
      </w:pPr>
      <w:r>
        <w:rPr>
          <w:rFonts w:hint="eastAsia"/>
          <w:color w:val="000000"/>
        </w:rPr>
        <w:t>双方约定委托标的</w:t>
      </w:r>
      <w:proofErr w:type="gramStart"/>
      <w:r>
        <w:rPr>
          <w:rFonts w:hint="eastAsia"/>
          <w:color w:val="000000"/>
        </w:rPr>
        <w:t>的</w:t>
      </w:r>
      <w:proofErr w:type="gramEnd"/>
      <w:r>
        <w:rPr>
          <w:rFonts w:hint="eastAsia"/>
          <w:color w:val="000000"/>
        </w:rPr>
        <w:t>相关材料由</w:t>
      </w:r>
      <w:r>
        <w:rPr>
          <w:rFonts w:hint="eastAsia"/>
          <w:color w:val="000000"/>
          <w:u w:val="single"/>
        </w:rPr>
        <w:t xml:space="preserve">    </w:t>
      </w:r>
      <w:r>
        <w:rPr>
          <w:rFonts w:hint="eastAsia"/>
          <w:color w:val="000000"/>
        </w:rPr>
        <w:t>方保管。</w:t>
      </w:r>
    </w:p>
    <w:p w:rsidR="00884D60" w:rsidRDefault="00884D60">
      <w:pPr>
        <w:rPr>
          <w:b/>
          <w:bCs/>
          <w:color w:val="000000"/>
        </w:rPr>
      </w:pPr>
    </w:p>
    <w:p w:rsidR="00884D60" w:rsidRDefault="00F378AF">
      <w:pPr>
        <w:numPr>
          <w:ilvl w:val="0"/>
          <w:numId w:val="1"/>
        </w:numPr>
        <w:ind w:firstLineChars="200" w:firstLine="422"/>
        <w:rPr>
          <w:b/>
          <w:bCs/>
          <w:color w:val="000000"/>
        </w:rPr>
      </w:pPr>
      <w:r>
        <w:rPr>
          <w:rFonts w:hint="eastAsia"/>
          <w:b/>
          <w:bCs/>
          <w:color w:val="000000"/>
        </w:rPr>
        <w:t>委托标的</w:t>
      </w:r>
      <w:proofErr w:type="gramStart"/>
      <w:r>
        <w:rPr>
          <w:rFonts w:hint="eastAsia"/>
          <w:b/>
          <w:bCs/>
          <w:color w:val="000000"/>
        </w:rPr>
        <w:t>的</w:t>
      </w:r>
      <w:proofErr w:type="gramEnd"/>
      <w:r>
        <w:rPr>
          <w:rFonts w:hint="eastAsia"/>
          <w:b/>
          <w:bCs/>
          <w:color w:val="000000"/>
        </w:rPr>
        <w:t>展示</w:t>
      </w:r>
    </w:p>
    <w:p w:rsidR="00884D60" w:rsidRDefault="00884D60">
      <w:pPr>
        <w:rPr>
          <w:b/>
          <w:bCs/>
          <w:color w:val="000000"/>
        </w:rPr>
      </w:pPr>
    </w:p>
    <w:p w:rsidR="00884D60" w:rsidRDefault="00F378AF">
      <w:pPr>
        <w:numPr>
          <w:ilvl w:val="0"/>
          <w:numId w:val="5"/>
        </w:numPr>
        <w:ind w:firstLineChars="200" w:firstLine="420"/>
        <w:rPr>
          <w:color w:val="000000"/>
        </w:rPr>
      </w:pPr>
      <w:r>
        <w:rPr>
          <w:rFonts w:hint="eastAsia"/>
          <w:color w:val="000000"/>
        </w:rPr>
        <w:t>乙方应于公开处置日前</w:t>
      </w:r>
      <w:r>
        <w:rPr>
          <w:rFonts w:hint="eastAsia"/>
          <w:color w:val="000000"/>
          <w:u w:val="single"/>
        </w:rPr>
        <w:t xml:space="preserve">    </w:t>
      </w:r>
      <w:proofErr w:type="gramStart"/>
      <w:r>
        <w:rPr>
          <w:rFonts w:hint="eastAsia"/>
          <w:color w:val="000000"/>
        </w:rPr>
        <w:t>日展示</w:t>
      </w:r>
      <w:proofErr w:type="gramEnd"/>
      <w:r>
        <w:rPr>
          <w:rFonts w:hint="eastAsia"/>
          <w:color w:val="000000"/>
        </w:rPr>
        <w:t>标的内容。</w:t>
      </w:r>
    </w:p>
    <w:p w:rsidR="00884D60" w:rsidRDefault="00884D60">
      <w:pPr>
        <w:rPr>
          <w:color w:val="000000"/>
        </w:rPr>
      </w:pPr>
    </w:p>
    <w:p w:rsidR="00884D60" w:rsidRDefault="00F378AF">
      <w:pPr>
        <w:numPr>
          <w:ilvl w:val="0"/>
          <w:numId w:val="5"/>
        </w:numPr>
        <w:ind w:firstLineChars="200" w:firstLine="420"/>
        <w:rPr>
          <w:color w:val="000000"/>
        </w:rPr>
      </w:pPr>
      <w:r>
        <w:rPr>
          <w:rFonts w:hint="eastAsia"/>
          <w:color w:val="000000"/>
        </w:rPr>
        <w:t>甲方应协助乙方完成标的展示。必要时，乙方可要求甲方提供咨询，甲方应如实解答。</w:t>
      </w:r>
    </w:p>
    <w:p w:rsidR="00884D60" w:rsidRDefault="00884D60">
      <w:pPr>
        <w:rPr>
          <w:b/>
          <w:bCs/>
          <w:color w:val="000000"/>
        </w:rPr>
      </w:pPr>
    </w:p>
    <w:p w:rsidR="00884D60" w:rsidRDefault="00F378AF">
      <w:pPr>
        <w:numPr>
          <w:ilvl w:val="0"/>
          <w:numId w:val="1"/>
        </w:numPr>
        <w:ind w:firstLineChars="200" w:firstLine="422"/>
        <w:rPr>
          <w:b/>
          <w:bCs/>
          <w:color w:val="000000"/>
        </w:rPr>
      </w:pPr>
      <w:r>
        <w:rPr>
          <w:rFonts w:hint="eastAsia"/>
          <w:b/>
          <w:bCs/>
          <w:color w:val="000000"/>
        </w:rPr>
        <w:t>成交标的</w:t>
      </w:r>
      <w:proofErr w:type="gramStart"/>
      <w:r>
        <w:rPr>
          <w:rFonts w:hint="eastAsia"/>
          <w:b/>
          <w:bCs/>
          <w:color w:val="000000"/>
        </w:rPr>
        <w:t>的</w:t>
      </w:r>
      <w:proofErr w:type="gramEnd"/>
      <w:r>
        <w:rPr>
          <w:rFonts w:hint="eastAsia"/>
          <w:b/>
          <w:bCs/>
          <w:color w:val="000000"/>
        </w:rPr>
        <w:t>交付</w:t>
      </w:r>
    </w:p>
    <w:p w:rsidR="00884D60" w:rsidRDefault="00884D60">
      <w:pPr>
        <w:rPr>
          <w:b/>
          <w:bCs/>
          <w:color w:val="000000"/>
        </w:rPr>
      </w:pPr>
    </w:p>
    <w:p w:rsidR="00884D60" w:rsidRDefault="00F378AF">
      <w:pPr>
        <w:ind w:left="420"/>
        <w:rPr>
          <w:color w:val="000000"/>
        </w:rPr>
      </w:pPr>
      <w:r>
        <w:rPr>
          <w:rFonts w:hint="eastAsia"/>
          <w:color w:val="000000"/>
        </w:rPr>
        <w:t>甲方应在乙方收到全部成交价款后，积极协调标的</w:t>
      </w:r>
      <w:proofErr w:type="gramStart"/>
      <w:r>
        <w:rPr>
          <w:rFonts w:hint="eastAsia"/>
          <w:color w:val="000000"/>
        </w:rPr>
        <w:t>的</w:t>
      </w:r>
      <w:proofErr w:type="gramEnd"/>
      <w:r>
        <w:rPr>
          <w:rFonts w:hint="eastAsia"/>
          <w:color w:val="000000"/>
        </w:rPr>
        <w:t>交付和相关权属变更手续办理。</w:t>
      </w:r>
    </w:p>
    <w:p w:rsidR="00884D60" w:rsidRDefault="00884D60">
      <w:pPr>
        <w:rPr>
          <w:color w:val="000000"/>
        </w:rPr>
      </w:pPr>
    </w:p>
    <w:p w:rsidR="00884D60" w:rsidRDefault="00F378AF">
      <w:pPr>
        <w:numPr>
          <w:ilvl w:val="0"/>
          <w:numId w:val="1"/>
        </w:numPr>
        <w:ind w:firstLineChars="200" w:firstLine="422"/>
        <w:rPr>
          <w:b/>
          <w:bCs/>
          <w:color w:val="000000"/>
        </w:rPr>
      </w:pPr>
      <w:r>
        <w:rPr>
          <w:rFonts w:hint="eastAsia"/>
          <w:b/>
          <w:bCs/>
          <w:color w:val="000000"/>
        </w:rPr>
        <w:t>佣金、费用及其支付的方式</w:t>
      </w:r>
    </w:p>
    <w:p w:rsidR="00884D60" w:rsidRDefault="00884D60">
      <w:pPr>
        <w:rPr>
          <w:b/>
          <w:bCs/>
          <w:color w:val="000000"/>
        </w:rPr>
      </w:pPr>
    </w:p>
    <w:p w:rsidR="00884D60" w:rsidRDefault="00F378AF">
      <w:pPr>
        <w:numPr>
          <w:ilvl w:val="0"/>
          <w:numId w:val="6"/>
        </w:numPr>
        <w:rPr>
          <w:color w:val="000000"/>
        </w:rPr>
      </w:pPr>
      <w:r>
        <w:rPr>
          <w:rFonts w:hint="eastAsia"/>
          <w:color w:val="000000"/>
        </w:rPr>
        <w:t>拍卖成交后，甲方应按照成交价的</w:t>
      </w:r>
      <w:r>
        <w:rPr>
          <w:rFonts w:hint="eastAsia"/>
          <w:color w:val="000000"/>
          <w:u w:val="single"/>
        </w:rPr>
        <w:t xml:space="preserve">      </w:t>
      </w:r>
      <w:r>
        <w:rPr>
          <w:rFonts w:hint="eastAsia"/>
          <w:color w:val="000000"/>
        </w:rPr>
        <w:t>%</w:t>
      </w:r>
      <w:r>
        <w:rPr>
          <w:rFonts w:hint="eastAsia"/>
          <w:color w:val="000000"/>
        </w:rPr>
        <w:t>向乙方支付佣金。</w:t>
      </w:r>
    </w:p>
    <w:p w:rsidR="00884D60" w:rsidRDefault="00884D60">
      <w:pPr>
        <w:ind w:left="420"/>
        <w:rPr>
          <w:color w:val="000000"/>
        </w:rPr>
      </w:pPr>
    </w:p>
    <w:p w:rsidR="00884D60" w:rsidRDefault="00F378AF">
      <w:pPr>
        <w:numPr>
          <w:ilvl w:val="0"/>
          <w:numId w:val="6"/>
        </w:numPr>
        <w:rPr>
          <w:color w:val="000000"/>
        </w:rPr>
      </w:pPr>
      <w:r>
        <w:rPr>
          <w:rFonts w:hint="eastAsia"/>
          <w:color w:val="000000"/>
        </w:rPr>
        <w:t>拍卖未成交的，拍卖活动中所发生的公告费、资料费等全部费用由</w:t>
      </w:r>
      <w:r>
        <w:rPr>
          <w:rFonts w:hint="eastAsia"/>
          <w:color w:val="000000"/>
          <w:u w:val="single"/>
        </w:rPr>
        <w:t xml:space="preserve">       </w:t>
      </w:r>
      <w:r>
        <w:rPr>
          <w:rFonts w:hint="eastAsia"/>
          <w:color w:val="000000"/>
        </w:rPr>
        <w:t>方承担。</w:t>
      </w:r>
    </w:p>
    <w:p w:rsidR="00884D60" w:rsidRDefault="00884D60">
      <w:pPr>
        <w:ind w:left="420"/>
        <w:rPr>
          <w:color w:val="000000"/>
        </w:rPr>
      </w:pPr>
    </w:p>
    <w:p w:rsidR="00884D60" w:rsidRDefault="00F378AF">
      <w:pPr>
        <w:numPr>
          <w:ilvl w:val="0"/>
          <w:numId w:val="1"/>
        </w:numPr>
        <w:ind w:firstLineChars="200" w:firstLine="422"/>
        <w:rPr>
          <w:b/>
          <w:bCs/>
          <w:color w:val="000000"/>
        </w:rPr>
      </w:pPr>
      <w:r>
        <w:rPr>
          <w:rFonts w:hint="eastAsia"/>
          <w:b/>
          <w:bCs/>
          <w:color w:val="000000"/>
        </w:rPr>
        <w:t>成交价款的支付</w:t>
      </w:r>
    </w:p>
    <w:p w:rsidR="00884D60" w:rsidRDefault="00884D60">
      <w:pPr>
        <w:rPr>
          <w:b/>
          <w:bCs/>
          <w:color w:val="000000"/>
        </w:rPr>
      </w:pPr>
    </w:p>
    <w:p w:rsidR="00884D60" w:rsidRDefault="00F378AF">
      <w:pPr>
        <w:ind w:firstLineChars="200" w:firstLine="420"/>
        <w:rPr>
          <w:color w:val="000000"/>
        </w:rPr>
      </w:pPr>
      <w:r>
        <w:rPr>
          <w:rFonts w:hint="eastAsia"/>
          <w:color w:val="000000"/>
        </w:rPr>
        <w:t>乙方应在收到国家知识产权局核发的《</w:t>
      </w:r>
      <w:r>
        <w:rPr>
          <w:rFonts w:ascii="宋体" w:hAnsi="宋体" w:hint="eastAsia"/>
          <w:szCs w:val="21"/>
        </w:rPr>
        <w:t>手续合格通知书</w:t>
      </w:r>
      <w:r>
        <w:rPr>
          <w:rFonts w:hint="eastAsia"/>
          <w:color w:val="000000"/>
        </w:rPr>
        <w:t>》后</w:t>
      </w:r>
      <w:r>
        <w:rPr>
          <w:rFonts w:hint="eastAsia"/>
          <w:color w:val="000000"/>
          <w:u w:val="single"/>
        </w:rPr>
        <w:t xml:space="preserve">       </w:t>
      </w:r>
      <w:r>
        <w:rPr>
          <w:rFonts w:hint="eastAsia"/>
          <w:color w:val="000000"/>
        </w:rPr>
        <w:t>日内将成交款打入甲方指定账户。</w:t>
      </w:r>
    </w:p>
    <w:p w:rsidR="00884D60" w:rsidRDefault="00884D60">
      <w:pPr>
        <w:rPr>
          <w:b/>
          <w:bCs/>
          <w:color w:val="000000"/>
        </w:rPr>
      </w:pPr>
    </w:p>
    <w:p w:rsidR="00884D60" w:rsidRDefault="00F378AF">
      <w:pPr>
        <w:numPr>
          <w:ilvl w:val="0"/>
          <w:numId w:val="1"/>
        </w:numPr>
        <w:ind w:firstLineChars="200" w:firstLine="422"/>
        <w:rPr>
          <w:b/>
          <w:bCs/>
          <w:color w:val="000000"/>
        </w:rPr>
      </w:pPr>
      <w:r>
        <w:rPr>
          <w:rFonts w:hint="eastAsia"/>
          <w:b/>
          <w:bCs/>
          <w:color w:val="000000"/>
        </w:rPr>
        <w:t>成交标的未实现交付</w:t>
      </w:r>
    </w:p>
    <w:p w:rsidR="00884D60" w:rsidRDefault="00884D60">
      <w:pPr>
        <w:rPr>
          <w:b/>
          <w:bCs/>
          <w:color w:val="000000"/>
        </w:rPr>
      </w:pPr>
    </w:p>
    <w:p w:rsidR="00884D60" w:rsidRDefault="00F378AF">
      <w:pPr>
        <w:numPr>
          <w:ilvl w:val="0"/>
          <w:numId w:val="7"/>
        </w:numPr>
        <w:ind w:firstLineChars="200" w:firstLine="420"/>
        <w:rPr>
          <w:color w:val="000000"/>
        </w:rPr>
      </w:pPr>
      <w:r>
        <w:rPr>
          <w:rFonts w:hint="eastAsia"/>
          <w:color w:val="000000"/>
        </w:rPr>
        <w:t>因买受人未按约定支付成交价款的，按《中华人民共和国拍卖法》第三十九条等有关规定执行。</w:t>
      </w:r>
    </w:p>
    <w:p w:rsidR="00884D60" w:rsidRDefault="00884D60">
      <w:pPr>
        <w:rPr>
          <w:color w:val="000000"/>
        </w:rPr>
      </w:pPr>
    </w:p>
    <w:p w:rsidR="00884D60" w:rsidRDefault="00F378AF">
      <w:pPr>
        <w:numPr>
          <w:ilvl w:val="0"/>
          <w:numId w:val="7"/>
        </w:numPr>
        <w:ind w:firstLineChars="200" w:firstLine="420"/>
        <w:rPr>
          <w:color w:val="000000"/>
        </w:rPr>
      </w:pPr>
      <w:r>
        <w:rPr>
          <w:rFonts w:hint="eastAsia"/>
          <w:color w:val="000000"/>
        </w:rPr>
        <w:t>因甲方或乙方的原因致使成交标的未实现交付的，应由其分别承担相应责任。</w:t>
      </w:r>
    </w:p>
    <w:p w:rsidR="00884D60" w:rsidRDefault="00884D60">
      <w:pPr>
        <w:rPr>
          <w:color w:val="000000"/>
        </w:rPr>
      </w:pPr>
    </w:p>
    <w:p w:rsidR="00884D60" w:rsidRDefault="00F378AF">
      <w:pPr>
        <w:ind w:firstLineChars="200" w:firstLine="420"/>
        <w:rPr>
          <w:color w:val="000000"/>
        </w:rPr>
      </w:pPr>
      <w:r>
        <w:rPr>
          <w:rFonts w:hint="eastAsia"/>
          <w:color w:val="000000"/>
        </w:rPr>
        <w:t>（三）因不可抗力原因致使成交标的未实现交付的，协商解决。</w:t>
      </w:r>
    </w:p>
    <w:p w:rsidR="00884D60" w:rsidRDefault="00884D60">
      <w:pPr>
        <w:ind w:firstLineChars="200" w:firstLine="420"/>
        <w:rPr>
          <w:color w:val="000000"/>
        </w:rPr>
      </w:pPr>
    </w:p>
    <w:p w:rsidR="00884D60" w:rsidRDefault="00F378AF">
      <w:pPr>
        <w:numPr>
          <w:ilvl w:val="0"/>
          <w:numId w:val="1"/>
        </w:numPr>
        <w:ind w:firstLineChars="200" w:firstLine="422"/>
        <w:rPr>
          <w:b/>
          <w:bCs/>
          <w:color w:val="000000"/>
        </w:rPr>
      </w:pPr>
      <w:r>
        <w:rPr>
          <w:rFonts w:hint="eastAsia"/>
          <w:b/>
          <w:bCs/>
          <w:color w:val="000000"/>
        </w:rPr>
        <w:t xml:space="preserve"> </w:t>
      </w:r>
      <w:r>
        <w:rPr>
          <w:rFonts w:hint="eastAsia"/>
          <w:b/>
          <w:bCs/>
          <w:color w:val="000000"/>
        </w:rPr>
        <w:t>保密</w:t>
      </w:r>
    </w:p>
    <w:p w:rsidR="00884D60" w:rsidRDefault="00884D60">
      <w:pPr>
        <w:rPr>
          <w:b/>
          <w:bCs/>
          <w:color w:val="000000"/>
        </w:rPr>
      </w:pPr>
    </w:p>
    <w:p w:rsidR="00884D60" w:rsidRDefault="00F378AF">
      <w:pPr>
        <w:ind w:firstLineChars="200" w:firstLine="420"/>
        <w:rPr>
          <w:color w:val="000000"/>
        </w:rPr>
      </w:pPr>
      <w:r>
        <w:rPr>
          <w:rFonts w:hint="eastAsia"/>
          <w:color w:val="000000"/>
        </w:rPr>
        <w:t>各方对保密事项的约定：对获悉的对方的任何未公开的信息、商业秘密等负有保密义务，未经对方书面许可不得允许他人使用，不得非为本合同目的披露或使用。</w:t>
      </w:r>
    </w:p>
    <w:p w:rsidR="00884D60" w:rsidRDefault="00884D60">
      <w:pPr>
        <w:ind w:firstLineChars="200" w:firstLine="420"/>
        <w:rPr>
          <w:color w:val="000000"/>
        </w:rPr>
      </w:pPr>
    </w:p>
    <w:p w:rsidR="00884D60" w:rsidRDefault="00F378AF">
      <w:pPr>
        <w:numPr>
          <w:ilvl w:val="0"/>
          <w:numId w:val="1"/>
        </w:numPr>
        <w:ind w:firstLineChars="200" w:firstLine="422"/>
        <w:rPr>
          <w:b/>
          <w:bCs/>
          <w:color w:val="000000"/>
        </w:rPr>
      </w:pPr>
      <w:r>
        <w:rPr>
          <w:rFonts w:hint="eastAsia"/>
          <w:b/>
          <w:bCs/>
          <w:color w:val="000000"/>
        </w:rPr>
        <w:lastRenderedPageBreak/>
        <w:t>各方的权利和义务</w:t>
      </w:r>
    </w:p>
    <w:p w:rsidR="00884D60" w:rsidRDefault="00884D60">
      <w:pPr>
        <w:rPr>
          <w:b/>
          <w:bCs/>
          <w:color w:val="000000"/>
        </w:rPr>
      </w:pPr>
    </w:p>
    <w:p w:rsidR="00884D60" w:rsidRDefault="00F378AF">
      <w:pPr>
        <w:numPr>
          <w:ilvl w:val="0"/>
          <w:numId w:val="8"/>
        </w:numPr>
        <w:ind w:firstLineChars="200" w:firstLine="420"/>
        <w:rPr>
          <w:color w:val="000000"/>
        </w:rPr>
      </w:pPr>
      <w:r>
        <w:rPr>
          <w:rFonts w:hint="eastAsia"/>
          <w:color w:val="000000"/>
        </w:rPr>
        <w:t>公开交易开始前，甲方有权撤回委托，但撤回时应向当事人书面说明。</w:t>
      </w:r>
    </w:p>
    <w:p w:rsidR="00884D60" w:rsidRDefault="00884D60">
      <w:pPr>
        <w:rPr>
          <w:color w:val="000000"/>
        </w:rPr>
      </w:pPr>
    </w:p>
    <w:p w:rsidR="00884D60" w:rsidRDefault="00F378AF">
      <w:pPr>
        <w:numPr>
          <w:ilvl w:val="0"/>
          <w:numId w:val="8"/>
        </w:numPr>
        <w:ind w:firstLineChars="200" w:firstLine="420"/>
        <w:rPr>
          <w:color w:val="000000"/>
        </w:rPr>
      </w:pPr>
      <w:r>
        <w:rPr>
          <w:rFonts w:hint="eastAsia"/>
          <w:color w:val="000000"/>
        </w:rPr>
        <w:t>标的流拍后，甲方可连续变更保留价再次处置或者撤回委托，甲方不承担任何费用。</w:t>
      </w:r>
    </w:p>
    <w:p w:rsidR="00884D60" w:rsidRDefault="00884D60">
      <w:pPr>
        <w:rPr>
          <w:color w:val="000000"/>
        </w:rPr>
      </w:pPr>
    </w:p>
    <w:p w:rsidR="00884D60" w:rsidRDefault="00F378AF">
      <w:pPr>
        <w:numPr>
          <w:ilvl w:val="0"/>
          <w:numId w:val="8"/>
        </w:numPr>
        <w:ind w:firstLineChars="200" w:firstLine="420"/>
        <w:rPr>
          <w:color w:val="000000"/>
        </w:rPr>
      </w:pPr>
      <w:r>
        <w:rPr>
          <w:rFonts w:hint="eastAsia"/>
          <w:color w:val="000000"/>
        </w:rPr>
        <w:t>未经甲方书面同意，拍卖方不得将标的委托他人处置；不得擅自变更标的</w:t>
      </w:r>
      <w:proofErr w:type="gramStart"/>
      <w:r>
        <w:rPr>
          <w:rFonts w:hint="eastAsia"/>
          <w:color w:val="000000"/>
        </w:rPr>
        <w:t>的</w:t>
      </w:r>
      <w:proofErr w:type="gramEnd"/>
      <w:r>
        <w:rPr>
          <w:rFonts w:hint="eastAsia"/>
          <w:color w:val="000000"/>
        </w:rPr>
        <w:t>保留价；不得低于保留价成交。</w:t>
      </w:r>
    </w:p>
    <w:p w:rsidR="00884D60" w:rsidRDefault="00884D60">
      <w:pPr>
        <w:rPr>
          <w:color w:val="000000"/>
        </w:rPr>
      </w:pPr>
    </w:p>
    <w:p w:rsidR="00884D60" w:rsidRDefault="00F378AF">
      <w:pPr>
        <w:numPr>
          <w:ilvl w:val="0"/>
          <w:numId w:val="8"/>
        </w:numPr>
        <w:ind w:firstLineChars="200" w:firstLine="420"/>
        <w:rPr>
          <w:color w:val="000000"/>
        </w:rPr>
      </w:pPr>
      <w:r>
        <w:rPr>
          <w:rFonts w:hint="eastAsia"/>
          <w:color w:val="000000"/>
        </w:rPr>
        <w:t>当交易活动或委托标的出现法定中止情形时，拍卖方应当中止交易。中止事由消失后，可以恢复交易，处置时间和期限另行约定。</w:t>
      </w:r>
    </w:p>
    <w:p w:rsidR="00884D60" w:rsidRDefault="00884D60">
      <w:pPr>
        <w:rPr>
          <w:color w:val="000000"/>
        </w:rPr>
      </w:pPr>
    </w:p>
    <w:p w:rsidR="00884D60" w:rsidRDefault="00F378AF">
      <w:pPr>
        <w:numPr>
          <w:ilvl w:val="0"/>
          <w:numId w:val="8"/>
        </w:numPr>
        <w:ind w:firstLineChars="200" w:firstLine="420"/>
        <w:rPr>
          <w:color w:val="000000"/>
        </w:rPr>
      </w:pPr>
      <w:r>
        <w:rPr>
          <w:rFonts w:hint="eastAsia"/>
          <w:color w:val="000000"/>
        </w:rPr>
        <w:t>公开交易前，拍卖方针对竞买</w:t>
      </w:r>
      <w:proofErr w:type="gramStart"/>
      <w:r>
        <w:rPr>
          <w:rFonts w:hint="eastAsia"/>
          <w:color w:val="000000"/>
        </w:rPr>
        <w:t>人制</w:t>
      </w:r>
      <w:proofErr w:type="gramEnd"/>
      <w:r>
        <w:rPr>
          <w:rFonts w:hint="eastAsia"/>
          <w:color w:val="000000"/>
        </w:rPr>
        <w:t>定的《竞买协议》、《竞买规则》等相关文件条款，须遵照相关法律、法规认真审核。交易成交的，拍卖方应在交易成交之日起</w:t>
      </w:r>
      <w:r>
        <w:rPr>
          <w:rFonts w:hint="eastAsia"/>
          <w:color w:val="000000"/>
          <w:u w:val="single"/>
        </w:rPr>
        <w:t xml:space="preserve">   </w:t>
      </w:r>
      <w:proofErr w:type="gramStart"/>
      <w:r>
        <w:rPr>
          <w:rFonts w:hint="eastAsia"/>
          <w:color w:val="000000"/>
        </w:rPr>
        <w:t>个</w:t>
      </w:r>
      <w:proofErr w:type="gramEnd"/>
      <w:r>
        <w:rPr>
          <w:rFonts w:hint="eastAsia"/>
          <w:color w:val="000000"/>
        </w:rPr>
        <w:t>工作日内将相关事项通知甲方。</w:t>
      </w:r>
    </w:p>
    <w:p w:rsidR="00884D60" w:rsidRDefault="00884D60">
      <w:pPr>
        <w:rPr>
          <w:color w:val="000000"/>
        </w:rPr>
      </w:pPr>
    </w:p>
    <w:p w:rsidR="00884D60" w:rsidRDefault="00F378AF">
      <w:pPr>
        <w:numPr>
          <w:ilvl w:val="0"/>
          <w:numId w:val="1"/>
        </w:numPr>
        <w:ind w:firstLineChars="200" w:firstLine="422"/>
        <w:rPr>
          <w:b/>
          <w:bCs/>
          <w:color w:val="000000"/>
        </w:rPr>
      </w:pPr>
      <w:r>
        <w:rPr>
          <w:rFonts w:hint="eastAsia"/>
          <w:b/>
          <w:bCs/>
          <w:color w:val="000000"/>
        </w:rPr>
        <w:t>违约责任</w:t>
      </w:r>
    </w:p>
    <w:p w:rsidR="00884D60" w:rsidRDefault="00884D60">
      <w:pPr>
        <w:rPr>
          <w:b/>
          <w:bCs/>
          <w:color w:val="000000"/>
        </w:rPr>
      </w:pPr>
    </w:p>
    <w:p w:rsidR="00884D60" w:rsidRDefault="00F378AF">
      <w:pPr>
        <w:numPr>
          <w:ilvl w:val="0"/>
          <w:numId w:val="9"/>
        </w:numPr>
        <w:ind w:firstLineChars="200" w:firstLine="420"/>
        <w:rPr>
          <w:color w:val="000000"/>
        </w:rPr>
      </w:pPr>
      <w:r>
        <w:rPr>
          <w:rFonts w:hint="eastAsia"/>
          <w:color w:val="000000"/>
        </w:rPr>
        <w:t>成交后，因甲方的原因致使成交标的未实现交付或者交付给买受人的标的与交易前展示的不一致的，甲方</w:t>
      </w:r>
      <w:proofErr w:type="gramStart"/>
      <w:r>
        <w:rPr>
          <w:rFonts w:hint="eastAsia"/>
          <w:color w:val="000000"/>
        </w:rPr>
        <w:t>应承担买受</w:t>
      </w:r>
      <w:proofErr w:type="gramEnd"/>
      <w:r>
        <w:rPr>
          <w:rFonts w:hint="eastAsia"/>
          <w:color w:val="000000"/>
        </w:rPr>
        <w:t>人相应的经济损失。</w:t>
      </w:r>
    </w:p>
    <w:p w:rsidR="00884D60" w:rsidRDefault="00884D60">
      <w:pPr>
        <w:rPr>
          <w:color w:val="000000"/>
        </w:rPr>
      </w:pPr>
    </w:p>
    <w:p w:rsidR="00884D60" w:rsidRDefault="00F378AF">
      <w:pPr>
        <w:numPr>
          <w:ilvl w:val="0"/>
          <w:numId w:val="9"/>
        </w:numPr>
        <w:ind w:firstLineChars="200" w:firstLine="420"/>
        <w:rPr>
          <w:color w:val="000000"/>
        </w:rPr>
      </w:pPr>
      <w:r>
        <w:rPr>
          <w:rFonts w:hint="eastAsia"/>
          <w:color w:val="000000"/>
        </w:rPr>
        <w:t>标的成交后，因拍卖方的原因致使成交标的未实现交付的，由此产生的一切损失由拍卖人承担。</w:t>
      </w:r>
    </w:p>
    <w:p w:rsidR="00884D60" w:rsidRDefault="00884D60">
      <w:pPr>
        <w:rPr>
          <w:color w:val="000000"/>
        </w:rPr>
      </w:pPr>
    </w:p>
    <w:p w:rsidR="00884D60" w:rsidRDefault="00F378AF">
      <w:pPr>
        <w:numPr>
          <w:ilvl w:val="0"/>
          <w:numId w:val="9"/>
        </w:numPr>
        <w:ind w:firstLineChars="200" w:firstLine="420"/>
        <w:rPr>
          <w:color w:val="000000"/>
        </w:rPr>
      </w:pPr>
      <w:r>
        <w:rPr>
          <w:rFonts w:hint="eastAsia"/>
          <w:color w:val="000000"/>
        </w:rPr>
        <w:t>标的成交后，竞买人不缴纳尾款等原因造成的违约，竞买保证金不予退还，用于赔偿委托人和拍卖人的损失。</w:t>
      </w:r>
    </w:p>
    <w:p w:rsidR="00884D60" w:rsidRDefault="00884D60">
      <w:pPr>
        <w:rPr>
          <w:color w:val="000000"/>
        </w:rPr>
      </w:pPr>
    </w:p>
    <w:p w:rsidR="00884D60" w:rsidRDefault="00F378AF">
      <w:pPr>
        <w:numPr>
          <w:ilvl w:val="0"/>
          <w:numId w:val="1"/>
        </w:numPr>
        <w:ind w:firstLineChars="200" w:firstLine="422"/>
        <w:rPr>
          <w:b/>
          <w:bCs/>
          <w:color w:val="000000"/>
        </w:rPr>
      </w:pPr>
      <w:r>
        <w:rPr>
          <w:rFonts w:hint="eastAsia"/>
          <w:b/>
          <w:bCs/>
          <w:color w:val="000000"/>
        </w:rPr>
        <w:t>争议解决方式</w:t>
      </w:r>
    </w:p>
    <w:p w:rsidR="00884D60" w:rsidRDefault="00884D60">
      <w:pPr>
        <w:rPr>
          <w:b/>
          <w:bCs/>
          <w:color w:val="000000"/>
        </w:rPr>
      </w:pPr>
    </w:p>
    <w:p w:rsidR="00884D60" w:rsidRDefault="00F378AF">
      <w:pPr>
        <w:ind w:firstLineChars="200" w:firstLine="420"/>
        <w:rPr>
          <w:color w:val="000000"/>
        </w:rPr>
      </w:pPr>
      <w:r>
        <w:rPr>
          <w:rFonts w:hint="eastAsia"/>
          <w:color w:val="000000"/>
        </w:rPr>
        <w:t>双方发生争议的，可协商解决，或向有关部门申请调解；协商或调解不成的，依法向甲方住所地人民法院提起诉讼。</w:t>
      </w:r>
    </w:p>
    <w:p w:rsidR="00884D60" w:rsidRDefault="00884D60">
      <w:pPr>
        <w:rPr>
          <w:color w:val="000000"/>
        </w:rPr>
      </w:pPr>
    </w:p>
    <w:p w:rsidR="00884D60" w:rsidRDefault="00F378AF">
      <w:pPr>
        <w:rPr>
          <w:color w:val="000000"/>
        </w:rPr>
      </w:pPr>
      <w:r>
        <w:rPr>
          <w:rFonts w:hint="eastAsia"/>
          <w:color w:val="000000"/>
        </w:rPr>
        <w:t xml:space="preserve"> </w:t>
      </w:r>
    </w:p>
    <w:p w:rsidR="00884D60" w:rsidRDefault="00F378AF">
      <w:pPr>
        <w:rPr>
          <w:color w:val="000000"/>
        </w:rPr>
      </w:pPr>
      <w:r>
        <w:rPr>
          <w:rFonts w:hint="eastAsia"/>
          <w:color w:val="000000"/>
        </w:rPr>
        <w:t xml:space="preserve">甲方（签章）：　　　　　　　　　　　</w:t>
      </w:r>
      <w:r>
        <w:rPr>
          <w:rFonts w:hint="eastAsia"/>
          <w:color w:val="000000"/>
        </w:rPr>
        <w:t xml:space="preserve">          </w:t>
      </w:r>
      <w:r>
        <w:rPr>
          <w:rFonts w:hint="eastAsia"/>
          <w:color w:val="000000"/>
        </w:rPr>
        <w:t>乙方（签章）：</w:t>
      </w:r>
      <w:r>
        <w:rPr>
          <w:rFonts w:hint="eastAsia"/>
          <w:color w:val="000000"/>
        </w:rPr>
        <w:t xml:space="preserve"> </w:t>
      </w:r>
    </w:p>
    <w:p w:rsidR="00884D60" w:rsidRDefault="00884D60">
      <w:pPr>
        <w:rPr>
          <w:color w:val="000000"/>
        </w:rPr>
      </w:pPr>
    </w:p>
    <w:p w:rsidR="00884D60" w:rsidRDefault="00884D60">
      <w:pPr>
        <w:rPr>
          <w:color w:val="000000"/>
        </w:rPr>
      </w:pPr>
    </w:p>
    <w:p w:rsidR="00884D60" w:rsidRDefault="00884D60">
      <w:pPr>
        <w:rPr>
          <w:color w:val="000000"/>
        </w:rPr>
      </w:pPr>
    </w:p>
    <w:p w:rsidR="00884D60" w:rsidRDefault="00F378AF">
      <w:pPr>
        <w:rPr>
          <w:color w:val="000000"/>
        </w:rPr>
      </w:pPr>
      <w:r>
        <w:rPr>
          <w:rFonts w:hint="eastAsia"/>
          <w:color w:val="000000"/>
        </w:rPr>
        <w:t xml:space="preserve">代理人（签章）：　　　　　　　　　　</w:t>
      </w:r>
      <w:r>
        <w:rPr>
          <w:rFonts w:hint="eastAsia"/>
          <w:color w:val="000000"/>
        </w:rPr>
        <w:t xml:space="preserve">          </w:t>
      </w:r>
      <w:r>
        <w:rPr>
          <w:rFonts w:hint="eastAsia"/>
          <w:color w:val="000000"/>
        </w:rPr>
        <w:t>代理人（签章）：</w:t>
      </w:r>
    </w:p>
    <w:p w:rsidR="00884D60" w:rsidRDefault="00884D60">
      <w:pPr>
        <w:rPr>
          <w:color w:val="000000"/>
        </w:rPr>
      </w:pPr>
    </w:p>
    <w:p w:rsidR="00884D60" w:rsidRDefault="00884D60">
      <w:pPr>
        <w:rPr>
          <w:color w:val="000000"/>
        </w:rPr>
      </w:pPr>
    </w:p>
    <w:p w:rsidR="00884D60" w:rsidRDefault="00884D60">
      <w:pPr>
        <w:jc w:val="right"/>
        <w:rPr>
          <w:color w:val="000000"/>
        </w:rPr>
      </w:pPr>
    </w:p>
    <w:p w:rsidR="00884D60" w:rsidRDefault="00F378AF">
      <w:pPr>
        <w:ind w:right="480"/>
        <w:rPr>
          <w:color w:val="000000"/>
        </w:rPr>
      </w:pPr>
      <w:r>
        <w:rPr>
          <w:rFonts w:hint="eastAsia"/>
          <w:color w:val="000000"/>
        </w:rPr>
        <w:t>签约日期：　　年　　月　　日</w:t>
      </w:r>
      <w:r>
        <w:rPr>
          <w:rFonts w:hint="eastAsia"/>
          <w:color w:val="000000"/>
        </w:rPr>
        <w:t xml:space="preserve">                  </w:t>
      </w:r>
      <w:r>
        <w:rPr>
          <w:rFonts w:hint="eastAsia"/>
          <w:color w:val="000000"/>
        </w:rPr>
        <w:t>签约日期：　　　年　　月　　日</w:t>
      </w:r>
    </w:p>
    <w:p w:rsidR="00884D60" w:rsidRDefault="00884D60">
      <w:pPr>
        <w:rPr>
          <w:rFonts w:ascii="黑体" w:eastAsia="黑体"/>
          <w:color w:val="000000"/>
          <w:szCs w:val="21"/>
        </w:rPr>
      </w:pPr>
    </w:p>
    <w:p w:rsidR="00884D60" w:rsidRDefault="00F378AF">
      <w:pPr>
        <w:jc w:val="center"/>
        <w:outlineLvl w:val="0"/>
        <w:rPr>
          <w:rFonts w:ascii="黑体" w:eastAsia="黑体"/>
          <w:color w:val="000000"/>
          <w:szCs w:val="21"/>
        </w:rPr>
      </w:pPr>
      <w:bookmarkStart w:id="24" w:name="_Toc31557"/>
      <w:r>
        <w:rPr>
          <w:rFonts w:ascii="黑体" w:eastAsia="黑体" w:hint="eastAsia"/>
          <w:color w:val="000000"/>
          <w:szCs w:val="21"/>
        </w:rPr>
        <w:lastRenderedPageBreak/>
        <w:t>附录</w:t>
      </w:r>
      <w:r>
        <w:rPr>
          <w:rFonts w:ascii="黑体" w:eastAsia="黑体"/>
          <w:color w:val="000000"/>
          <w:szCs w:val="21"/>
        </w:rPr>
        <w:t>B</w:t>
      </w:r>
      <w:bookmarkEnd w:id="24"/>
    </w:p>
    <w:p w:rsidR="00884D60" w:rsidRDefault="00F378AF">
      <w:pPr>
        <w:jc w:val="center"/>
        <w:rPr>
          <w:rFonts w:ascii="黑体" w:eastAsia="黑体"/>
          <w:color w:val="000000"/>
          <w:szCs w:val="21"/>
        </w:rPr>
      </w:pPr>
      <w:r>
        <w:rPr>
          <w:rFonts w:ascii="黑体" w:eastAsia="黑体" w:hint="eastAsia"/>
          <w:color w:val="000000"/>
          <w:szCs w:val="21"/>
        </w:rPr>
        <w:t>（资料性附录）</w:t>
      </w:r>
    </w:p>
    <w:p w:rsidR="00884D60" w:rsidRDefault="00F378AF">
      <w:pPr>
        <w:jc w:val="center"/>
        <w:rPr>
          <w:sz w:val="52"/>
        </w:rPr>
      </w:pPr>
      <w:r>
        <w:rPr>
          <w:rFonts w:ascii="黑体" w:eastAsia="黑体" w:hAnsi="宋体" w:cs="宋体" w:hint="eastAsia"/>
          <w:b/>
          <w:color w:val="000000"/>
          <w:kern w:val="0"/>
          <w:szCs w:val="21"/>
        </w:rPr>
        <w:t>拍卖成交确认书</w:t>
      </w:r>
    </w:p>
    <w:p w:rsidR="00884D60" w:rsidRDefault="00884D60">
      <w:pPr>
        <w:pStyle w:val="a4"/>
        <w:rPr>
          <w:sz w:val="20"/>
        </w:rPr>
      </w:pPr>
    </w:p>
    <w:p w:rsidR="00884D60" w:rsidRDefault="00884D60">
      <w:pPr>
        <w:pStyle w:val="a4"/>
        <w:spacing w:before="10"/>
        <w:rPr>
          <w:sz w:val="21"/>
        </w:rPr>
      </w:pPr>
    </w:p>
    <w:p w:rsidR="00884D60" w:rsidRDefault="00F378AF">
      <w:pPr>
        <w:pStyle w:val="a4"/>
        <w:spacing w:before="33" w:line="256" w:lineRule="auto"/>
        <w:ind w:right="248" w:firstLineChars="200" w:firstLine="392"/>
        <w:rPr>
          <w:spacing w:val="-3"/>
          <w:w w:val="105"/>
          <w:sz w:val="21"/>
          <w:szCs w:val="21"/>
        </w:rPr>
      </w:pPr>
      <w:r>
        <w:rPr>
          <w:spacing w:val="-12"/>
          <w:w w:val="105"/>
          <w:sz w:val="21"/>
          <w:szCs w:val="21"/>
        </w:rPr>
        <w:t>竞买人</w:t>
      </w:r>
      <w:r>
        <w:rPr>
          <w:rFonts w:hint="eastAsia"/>
          <w:spacing w:val="-12"/>
          <w:w w:val="105"/>
          <w:sz w:val="21"/>
          <w:szCs w:val="21"/>
          <w:u w:val="single"/>
        </w:rPr>
        <w:t xml:space="preserve"> </w:t>
      </w:r>
      <w:r>
        <w:rPr>
          <w:spacing w:val="-12"/>
          <w:w w:val="105"/>
          <w:sz w:val="21"/>
          <w:szCs w:val="21"/>
          <w:u w:val="single"/>
        </w:rPr>
        <w:t xml:space="preserve">            </w:t>
      </w:r>
      <w:r>
        <w:rPr>
          <w:spacing w:val="-12"/>
          <w:w w:val="105"/>
          <w:sz w:val="21"/>
          <w:szCs w:val="21"/>
        </w:rPr>
        <w:t xml:space="preserve"> </w:t>
      </w:r>
      <w:r>
        <w:rPr>
          <w:spacing w:val="-32"/>
          <w:w w:val="105"/>
          <w:sz w:val="21"/>
          <w:szCs w:val="21"/>
        </w:rPr>
        <w:t>以</w:t>
      </w:r>
      <w:r>
        <w:rPr>
          <w:spacing w:val="-32"/>
          <w:w w:val="105"/>
          <w:sz w:val="21"/>
          <w:szCs w:val="21"/>
        </w:rPr>
        <w:t xml:space="preserve"> </w:t>
      </w:r>
      <w:r>
        <w:rPr>
          <w:spacing w:val="-12"/>
          <w:w w:val="105"/>
          <w:sz w:val="21"/>
          <w:szCs w:val="21"/>
          <w:u w:val="single"/>
        </w:rPr>
        <w:t xml:space="preserve">        </w:t>
      </w:r>
      <w:r>
        <w:rPr>
          <w:spacing w:val="-13"/>
          <w:w w:val="105"/>
          <w:sz w:val="21"/>
          <w:szCs w:val="21"/>
        </w:rPr>
        <w:t>号竞买号牌于</w:t>
      </w:r>
      <w:r>
        <w:rPr>
          <w:spacing w:val="-13"/>
          <w:w w:val="105"/>
          <w:sz w:val="21"/>
          <w:szCs w:val="21"/>
          <w:u w:val="single"/>
        </w:rPr>
        <w:t xml:space="preserve">   </w:t>
      </w:r>
      <w:r>
        <w:rPr>
          <w:spacing w:val="-12"/>
          <w:w w:val="105"/>
          <w:sz w:val="21"/>
          <w:szCs w:val="21"/>
          <w:u w:val="single"/>
        </w:rPr>
        <w:t xml:space="preserve">  </w:t>
      </w:r>
      <w:r>
        <w:rPr>
          <w:rFonts w:hint="eastAsia"/>
          <w:spacing w:val="-12"/>
          <w:w w:val="105"/>
          <w:sz w:val="21"/>
          <w:szCs w:val="21"/>
        </w:rPr>
        <w:t>年</w:t>
      </w:r>
      <w:r>
        <w:rPr>
          <w:rFonts w:hint="eastAsia"/>
          <w:spacing w:val="-12"/>
          <w:w w:val="105"/>
          <w:sz w:val="21"/>
          <w:szCs w:val="21"/>
          <w:u w:val="single"/>
        </w:rPr>
        <w:t xml:space="preserve"> </w:t>
      </w:r>
      <w:r>
        <w:rPr>
          <w:spacing w:val="-12"/>
          <w:w w:val="105"/>
          <w:sz w:val="21"/>
          <w:szCs w:val="21"/>
          <w:u w:val="single"/>
        </w:rPr>
        <w:t xml:space="preserve">    </w:t>
      </w:r>
      <w:r>
        <w:rPr>
          <w:rFonts w:hint="eastAsia"/>
          <w:spacing w:val="-12"/>
          <w:w w:val="105"/>
          <w:sz w:val="21"/>
          <w:szCs w:val="21"/>
        </w:rPr>
        <w:t>月</w:t>
      </w:r>
      <w:r>
        <w:rPr>
          <w:rFonts w:hint="eastAsia"/>
          <w:spacing w:val="-12"/>
          <w:w w:val="105"/>
          <w:sz w:val="21"/>
          <w:szCs w:val="21"/>
          <w:u w:val="single"/>
        </w:rPr>
        <w:t xml:space="preserve"> </w:t>
      </w:r>
      <w:r>
        <w:rPr>
          <w:spacing w:val="-12"/>
          <w:w w:val="105"/>
          <w:sz w:val="21"/>
          <w:szCs w:val="21"/>
          <w:u w:val="single"/>
        </w:rPr>
        <w:t xml:space="preserve">     </w:t>
      </w:r>
      <w:r>
        <w:rPr>
          <w:rFonts w:hint="eastAsia"/>
          <w:spacing w:val="-12"/>
          <w:w w:val="105"/>
          <w:sz w:val="21"/>
          <w:szCs w:val="21"/>
        </w:rPr>
        <w:t>日</w:t>
      </w:r>
      <w:r>
        <w:rPr>
          <w:spacing w:val="-5"/>
          <w:w w:val="105"/>
          <w:sz w:val="21"/>
          <w:szCs w:val="21"/>
        </w:rPr>
        <w:t>在</w:t>
      </w:r>
      <w:r>
        <w:rPr>
          <w:spacing w:val="-5"/>
          <w:w w:val="105"/>
          <w:sz w:val="21"/>
          <w:szCs w:val="21"/>
          <w:u w:val="single"/>
        </w:rPr>
        <w:t xml:space="preserve">              </w:t>
      </w:r>
      <w:r>
        <w:rPr>
          <w:spacing w:val="-3"/>
          <w:w w:val="105"/>
          <w:sz w:val="21"/>
          <w:szCs w:val="21"/>
        </w:rPr>
        <w:t>举行的拍卖会上买受以下标的，成为该标的</w:t>
      </w:r>
      <w:proofErr w:type="gramStart"/>
      <w:r>
        <w:rPr>
          <w:spacing w:val="-3"/>
          <w:w w:val="105"/>
          <w:sz w:val="21"/>
          <w:szCs w:val="21"/>
        </w:rPr>
        <w:t>的</w:t>
      </w:r>
      <w:proofErr w:type="gramEnd"/>
      <w:r>
        <w:rPr>
          <w:spacing w:val="-3"/>
          <w:w w:val="105"/>
          <w:sz w:val="21"/>
          <w:szCs w:val="21"/>
        </w:rPr>
        <w:t>买受人。</w:t>
      </w:r>
    </w:p>
    <w:p w:rsidR="00884D60" w:rsidRDefault="00884D60">
      <w:pPr>
        <w:pStyle w:val="a4"/>
        <w:spacing w:before="33" w:line="256" w:lineRule="auto"/>
        <w:ind w:leftChars="200" w:left="420" w:right="248" w:firstLineChars="200" w:firstLine="428"/>
        <w:rPr>
          <w:spacing w:val="-3"/>
          <w:w w:val="105"/>
          <w:sz w:val="21"/>
          <w:szCs w:val="21"/>
        </w:rPr>
      </w:pPr>
    </w:p>
    <w:tbl>
      <w:tblPr>
        <w:tblW w:w="0" w:type="auto"/>
        <w:tblInd w:w="15" w:type="dxa"/>
        <w:tblBorders>
          <w:top w:val="single" w:sz="12" w:space="0" w:color="2C2C2C"/>
          <w:left w:val="single" w:sz="12" w:space="0" w:color="2C2C2C"/>
          <w:bottom w:val="single" w:sz="12" w:space="0" w:color="2C2C2C"/>
          <w:right w:val="single" w:sz="12" w:space="0" w:color="2C2C2C"/>
          <w:insideH w:val="single" w:sz="12" w:space="0" w:color="2C2C2C"/>
          <w:insideV w:val="single" w:sz="12" w:space="0" w:color="2C2C2C"/>
        </w:tblBorders>
        <w:tblLayout w:type="fixed"/>
        <w:tblCellMar>
          <w:left w:w="0" w:type="dxa"/>
          <w:right w:w="0" w:type="dxa"/>
        </w:tblCellMar>
        <w:tblLook w:val="04A0"/>
      </w:tblPr>
      <w:tblGrid>
        <w:gridCol w:w="2379"/>
        <w:gridCol w:w="6426"/>
      </w:tblGrid>
      <w:tr w:rsidR="00884D60">
        <w:trPr>
          <w:trHeight w:val="513"/>
        </w:trPr>
        <w:tc>
          <w:tcPr>
            <w:tcW w:w="2379" w:type="dxa"/>
            <w:vMerge w:val="restart"/>
          </w:tcPr>
          <w:p w:rsidR="00884D60" w:rsidRDefault="00F378AF">
            <w:pPr>
              <w:pStyle w:val="TableParagraph"/>
              <w:spacing w:before="186" w:line="240" w:lineRule="auto"/>
              <w:rPr>
                <w:szCs w:val="21"/>
              </w:rPr>
            </w:pPr>
            <w:r>
              <w:rPr>
                <w:w w:val="105"/>
                <w:szCs w:val="21"/>
              </w:rPr>
              <w:t>成交标的名称</w:t>
            </w:r>
          </w:p>
        </w:tc>
        <w:tc>
          <w:tcPr>
            <w:tcW w:w="6426" w:type="dxa"/>
            <w:tcBorders>
              <w:bottom w:val="single" w:sz="4" w:space="0" w:color="auto"/>
              <w:right w:val="single" w:sz="12" w:space="0" w:color="808080"/>
            </w:tcBorders>
          </w:tcPr>
          <w:p w:rsidR="00884D60" w:rsidRDefault="00F378AF">
            <w:pPr>
              <w:pStyle w:val="TableParagraph"/>
              <w:spacing w:line="430" w:lineRule="exact"/>
              <w:rPr>
                <w:szCs w:val="21"/>
              </w:rPr>
            </w:pPr>
            <w:r>
              <w:rPr>
                <w:rFonts w:hint="eastAsia"/>
                <w:szCs w:val="21"/>
              </w:rPr>
              <w:t>专利名称：</w:t>
            </w:r>
          </w:p>
        </w:tc>
      </w:tr>
      <w:tr w:rsidR="00884D60">
        <w:trPr>
          <w:trHeight w:val="397"/>
        </w:trPr>
        <w:tc>
          <w:tcPr>
            <w:tcW w:w="2379" w:type="dxa"/>
            <w:vMerge/>
          </w:tcPr>
          <w:p w:rsidR="00884D60" w:rsidRDefault="00884D60">
            <w:pPr>
              <w:pStyle w:val="TableParagraph"/>
              <w:spacing w:before="186" w:line="240" w:lineRule="auto"/>
              <w:rPr>
                <w:w w:val="105"/>
                <w:szCs w:val="21"/>
              </w:rPr>
            </w:pPr>
          </w:p>
        </w:tc>
        <w:tc>
          <w:tcPr>
            <w:tcW w:w="6426" w:type="dxa"/>
            <w:tcBorders>
              <w:top w:val="single" w:sz="4" w:space="0" w:color="auto"/>
              <w:right w:val="single" w:sz="12" w:space="0" w:color="808080"/>
            </w:tcBorders>
          </w:tcPr>
          <w:p w:rsidR="00884D60" w:rsidRDefault="00F378AF">
            <w:pPr>
              <w:pStyle w:val="TableParagraph"/>
              <w:spacing w:line="430" w:lineRule="exact"/>
              <w:rPr>
                <w:szCs w:val="21"/>
              </w:rPr>
            </w:pPr>
            <w:r>
              <w:rPr>
                <w:rFonts w:hint="eastAsia"/>
                <w:szCs w:val="21"/>
              </w:rPr>
              <w:t>专利号：</w:t>
            </w:r>
          </w:p>
        </w:tc>
      </w:tr>
      <w:tr w:rsidR="00884D60">
        <w:trPr>
          <w:trHeight w:val="508"/>
        </w:trPr>
        <w:tc>
          <w:tcPr>
            <w:tcW w:w="2379" w:type="dxa"/>
          </w:tcPr>
          <w:p w:rsidR="00884D60" w:rsidRDefault="00F378AF">
            <w:pPr>
              <w:pStyle w:val="TableParagraph"/>
              <w:rPr>
                <w:szCs w:val="21"/>
              </w:rPr>
            </w:pPr>
            <w:r>
              <w:rPr>
                <w:w w:val="105"/>
                <w:szCs w:val="21"/>
              </w:rPr>
              <w:t>成交额</w:t>
            </w:r>
          </w:p>
        </w:tc>
        <w:tc>
          <w:tcPr>
            <w:tcW w:w="6426" w:type="dxa"/>
            <w:tcBorders>
              <w:right w:val="single" w:sz="12" w:space="0" w:color="808080"/>
            </w:tcBorders>
          </w:tcPr>
          <w:p w:rsidR="00884D60" w:rsidRDefault="00884D60">
            <w:pPr>
              <w:pStyle w:val="TableParagraph"/>
              <w:rPr>
                <w:szCs w:val="21"/>
              </w:rPr>
            </w:pPr>
          </w:p>
        </w:tc>
      </w:tr>
      <w:tr w:rsidR="00884D60">
        <w:trPr>
          <w:trHeight w:val="508"/>
        </w:trPr>
        <w:tc>
          <w:tcPr>
            <w:tcW w:w="2379" w:type="dxa"/>
          </w:tcPr>
          <w:p w:rsidR="00884D60" w:rsidRDefault="00F378AF">
            <w:pPr>
              <w:pStyle w:val="TableParagraph"/>
              <w:rPr>
                <w:szCs w:val="21"/>
              </w:rPr>
            </w:pPr>
            <w:r>
              <w:rPr>
                <w:w w:val="105"/>
                <w:szCs w:val="21"/>
              </w:rPr>
              <w:t>佣金额</w:t>
            </w:r>
          </w:p>
        </w:tc>
        <w:tc>
          <w:tcPr>
            <w:tcW w:w="6426" w:type="dxa"/>
            <w:tcBorders>
              <w:right w:val="single" w:sz="12" w:space="0" w:color="808080"/>
            </w:tcBorders>
          </w:tcPr>
          <w:p w:rsidR="00884D60" w:rsidRDefault="00884D60">
            <w:pPr>
              <w:pStyle w:val="TableParagraph"/>
              <w:spacing w:line="240" w:lineRule="auto"/>
              <w:ind w:left="0"/>
              <w:rPr>
                <w:rFonts w:ascii="Times New Roman"/>
                <w:szCs w:val="21"/>
              </w:rPr>
            </w:pPr>
          </w:p>
        </w:tc>
      </w:tr>
      <w:tr w:rsidR="00884D60">
        <w:trPr>
          <w:trHeight w:val="508"/>
        </w:trPr>
        <w:tc>
          <w:tcPr>
            <w:tcW w:w="2379" w:type="dxa"/>
          </w:tcPr>
          <w:p w:rsidR="00884D60" w:rsidRDefault="00F378AF">
            <w:pPr>
              <w:pStyle w:val="TableParagraph"/>
              <w:rPr>
                <w:szCs w:val="21"/>
              </w:rPr>
            </w:pPr>
            <w:r>
              <w:rPr>
                <w:w w:val="105"/>
                <w:szCs w:val="21"/>
              </w:rPr>
              <w:t>合计</w:t>
            </w:r>
          </w:p>
        </w:tc>
        <w:tc>
          <w:tcPr>
            <w:tcW w:w="6426" w:type="dxa"/>
            <w:tcBorders>
              <w:right w:val="single" w:sz="12" w:space="0" w:color="808080"/>
            </w:tcBorders>
          </w:tcPr>
          <w:p w:rsidR="00884D60" w:rsidRDefault="00884D60">
            <w:pPr>
              <w:pStyle w:val="TableParagraph"/>
              <w:spacing w:line="240" w:lineRule="auto"/>
              <w:ind w:left="0"/>
              <w:rPr>
                <w:rFonts w:ascii="Times New Roman"/>
                <w:szCs w:val="21"/>
              </w:rPr>
            </w:pPr>
          </w:p>
        </w:tc>
      </w:tr>
      <w:tr w:rsidR="00884D60">
        <w:trPr>
          <w:trHeight w:val="508"/>
        </w:trPr>
        <w:tc>
          <w:tcPr>
            <w:tcW w:w="2379" w:type="dxa"/>
            <w:tcBorders>
              <w:bottom w:val="single" w:sz="12" w:space="0" w:color="808080"/>
            </w:tcBorders>
          </w:tcPr>
          <w:p w:rsidR="00884D60" w:rsidRDefault="00F378AF">
            <w:pPr>
              <w:pStyle w:val="TableParagraph"/>
              <w:rPr>
                <w:szCs w:val="21"/>
              </w:rPr>
            </w:pPr>
            <w:r>
              <w:rPr>
                <w:w w:val="105"/>
                <w:szCs w:val="21"/>
              </w:rPr>
              <w:t>成交总额（大写）</w:t>
            </w:r>
          </w:p>
        </w:tc>
        <w:tc>
          <w:tcPr>
            <w:tcW w:w="6426" w:type="dxa"/>
            <w:tcBorders>
              <w:bottom w:val="single" w:sz="12" w:space="0" w:color="808080"/>
              <w:right w:val="single" w:sz="12" w:space="0" w:color="808080"/>
            </w:tcBorders>
          </w:tcPr>
          <w:p w:rsidR="00884D60" w:rsidRDefault="00884D60">
            <w:pPr>
              <w:pStyle w:val="TableParagraph"/>
              <w:spacing w:line="240" w:lineRule="auto"/>
              <w:ind w:left="0"/>
              <w:rPr>
                <w:rFonts w:ascii="Times New Roman"/>
                <w:szCs w:val="21"/>
              </w:rPr>
            </w:pPr>
          </w:p>
        </w:tc>
      </w:tr>
    </w:tbl>
    <w:p w:rsidR="00884D60" w:rsidRDefault="00884D60">
      <w:pPr>
        <w:pStyle w:val="a4"/>
        <w:rPr>
          <w:sz w:val="21"/>
          <w:szCs w:val="21"/>
        </w:rPr>
      </w:pPr>
    </w:p>
    <w:p w:rsidR="00884D60" w:rsidRDefault="00F378AF">
      <w:pPr>
        <w:pStyle w:val="a4"/>
        <w:spacing w:before="33" w:line="256" w:lineRule="auto"/>
        <w:ind w:right="182" w:firstLineChars="200" w:firstLine="420"/>
        <w:rPr>
          <w:sz w:val="21"/>
          <w:szCs w:val="21"/>
        </w:rPr>
      </w:pPr>
      <w:r>
        <w:rPr>
          <w:sz w:val="21"/>
          <w:szCs w:val="21"/>
        </w:rPr>
        <w:t>买受人已认真阅读了《拍卖规则》，并与拍卖人签订了《竞买协议》，买受人</w:t>
      </w:r>
      <w:r>
        <w:rPr>
          <w:w w:val="105"/>
          <w:sz w:val="21"/>
          <w:szCs w:val="21"/>
        </w:rPr>
        <w:t>承诺将严格遵守《拍卖规则》各项条款，履行《竞买协议》中的各项约定。</w:t>
      </w:r>
    </w:p>
    <w:p w:rsidR="00884D60" w:rsidRDefault="00F378AF">
      <w:pPr>
        <w:pStyle w:val="a4"/>
        <w:ind w:firstLineChars="200" w:firstLine="440"/>
        <w:rPr>
          <w:sz w:val="21"/>
          <w:szCs w:val="21"/>
        </w:rPr>
      </w:pPr>
      <w:r>
        <w:rPr>
          <w:w w:val="105"/>
          <w:sz w:val="21"/>
          <w:szCs w:val="21"/>
        </w:rPr>
        <w:t>拍卖成交确认书一式二份，当事人双方各执一份。</w:t>
      </w:r>
    </w:p>
    <w:p w:rsidR="00884D60" w:rsidRDefault="00884D60">
      <w:pPr>
        <w:pStyle w:val="a4"/>
        <w:rPr>
          <w:sz w:val="21"/>
          <w:szCs w:val="21"/>
        </w:rPr>
      </w:pPr>
    </w:p>
    <w:p w:rsidR="00884D60" w:rsidRDefault="00884D60">
      <w:pPr>
        <w:pStyle w:val="a4"/>
        <w:rPr>
          <w:sz w:val="21"/>
          <w:szCs w:val="21"/>
        </w:rPr>
      </w:pPr>
    </w:p>
    <w:p w:rsidR="00884D60" w:rsidRDefault="00884D60">
      <w:pPr>
        <w:pStyle w:val="a4"/>
        <w:spacing w:before="5"/>
        <w:rPr>
          <w:sz w:val="21"/>
          <w:szCs w:val="21"/>
        </w:rPr>
      </w:pPr>
    </w:p>
    <w:p w:rsidR="00884D60" w:rsidRDefault="00F378AF">
      <w:pPr>
        <w:pStyle w:val="a4"/>
        <w:tabs>
          <w:tab w:val="left" w:pos="6421"/>
        </w:tabs>
        <w:spacing w:before="33"/>
        <w:ind w:left="652"/>
        <w:rPr>
          <w:sz w:val="21"/>
          <w:szCs w:val="21"/>
        </w:rPr>
      </w:pPr>
      <w:r>
        <w:rPr>
          <w:w w:val="105"/>
          <w:sz w:val="21"/>
          <w:szCs w:val="21"/>
        </w:rPr>
        <w:t>拍卖人（签章）</w:t>
      </w:r>
      <w:r>
        <w:rPr>
          <w:w w:val="105"/>
          <w:sz w:val="21"/>
          <w:szCs w:val="21"/>
        </w:rPr>
        <w:t>:</w:t>
      </w:r>
      <w:r>
        <w:rPr>
          <w:rFonts w:hint="eastAsia"/>
          <w:w w:val="105"/>
          <w:sz w:val="21"/>
          <w:szCs w:val="21"/>
        </w:rPr>
        <w:t xml:space="preserve">                </w:t>
      </w:r>
      <w:r>
        <w:rPr>
          <w:w w:val="105"/>
          <w:sz w:val="21"/>
          <w:szCs w:val="21"/>
        </w:rPr>
        <w:t>买受人（签章）</w:t>
      </w:r>
      <w:r>
        <w:rPr>
          <w:w w:val="105"/>
          <w:sz w:val="21"/>
          <w:szCs w:val="21"/>
        </w:rPr>
        <w:t>:</w:t>
      </w:r>
    </w:p>
    <w:p w:rsidR="00884D60" w:rsidRDefault="00884D60">
      <w:pPr>
        <w:pStyle w:val="a4"/>
        <w:spacing w:before="9"/>
        <w:rPr>
          <w:sz w:val="21"/>
          <w:szCs w:val="21"/>
        </w:rPr>
      </w:pPr>
    </w:p>
    <w:p w:rsidR="00884D60" w:rsidRDefault="00F378AF">
      <w:pPr>
        <w:pStyle w:val="a4"/>
        <w:tabs>
          <w:tab w:val="left" w:pos="400"/>
          <w:tab w:val="left" w:pos="1097"/>
          <w:tab w:val="left" w:pos="1795"/>
        </w:tabs>
        <w:spacing w:before="32"/>
        <w:ind w:right="480"/>
        <w:jc w:val="right"/>
        <w:rPr>
          <w:sz w:val="21"/>
          <w:szCs w:val="21"/>
        </w:rPr>
      </w:pPr>
      <w:r>
        <w:rPr>
          <w:rFonts w:ascii="Times New Roman" w:eastAsia="Times New Roman"/>
          <w:w w:val="102"/>
          <w:sz w:val="21"/>
          <w:szCs w:val="21"/>
          <w:u w:val="single"/>
        </w:rPr>
        <w:t xml:space="preserve"> </w:t>
      </w:r>
      <w:r>
        <w:rPr>
          <w:rFonts w:ascii="Times New Roman" w:eastAsia="Times New Roman"/>
          <w:sz w:val="21"/>
          <w:szCs w:val="21"/>
          <w:u w:val="single"/>
        </w:rPr>
        <w:tab/>
      </w:r>
      <w:r>
        <w:rPr>
          <w:w w:val="105"/>
          <w:sz w:val="21"/>
          <w:szCs w:val="21"/>
        </w:rPr>
        <w:t>年</w:t>
      </w:r>
      <w:r>
        <w:rPr>
          <w:w w:val="105"/>
          <w:sz w:val="21"/>
          <w:szCs w:val="21"/>
          <w:u w:val="single"/>
        </w:rPr>
        <w:t xml:space="preserve"> </w:t>
      </w:r>
      <w:r>
        <w:rPr>
          <w:w w:val="105"/>
          <w:sz w:val="21"/>
          <w:szCs w:val="21"/>
          <w:u w:val="single"/>
        </w:rPr>
        <w:tab/>
      </w:r>
      <w:r>
        <w:rPr>
          <w:w w:val="105"/>
          <w:sz w:val="21"/>
          <w:szCs w:val="21"/>
        </w:rPr>
        <w:t>月</w:t>
      </w:r>
      <w:r>
        <w:rPr>
          <w:w w:val="105"/>
          <w:sz w:val="21"/>
          <w:szCs w:val="21"/>
          <w:u w:val="single"/>
        </w:rPr>
        <w:t xml:space="preserve"> </w:t>
      </w:r>
      <w:r>
        <w:rPr>
          <w:w w:val="105"/>
          <w:sz w:val="21"/>
          <w:szCs w:val="21"/>
          <w:u w:val="single"/>
        </w:rPr>
        <w:tab/>
      </w:r>
      <w:r>
        <w:rPr>
          <w:sz w:val="21"/>
          <w:szCs w:val="21"/>
        </w:rPr>
        <w:t>日</w:t>
      </w: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jc w:val="center"/>
        <w:rPr>
          <w:rFonts w:ascii="黑体" w:eastAsia="黑体"/>
          <w:color w:val="000000"/>
          <w:szCs w:val="21"/>
        </w:rPr>
      </w:pPr>
    </w:p>
    <w:p w:rsidR="00884D60" w:rsidRDefault="00884D60">
      <w:pPr>
        <w:rPr>
          <w:rFonts w:ascii="黑体" w:eastAsia="黑体"/>
          <w:color w:val="000000"/>
          <w:szCs w:val="21"/>
        </w:rPr>
      </w:pPr>
    </w:p>
    <w:p w:rsidR="00884D60" w:rsidRDefault="00F378AF">
      <w:pPr>
        <w:jc w:val="center"/>
        <w:outlineLvl w:val="0"/>
        <w:rPr>
          <w:rFonts w:ascii="黑体" w:eastAsia="黑体"/>
          <w:color w:val="000000"/>
          <w:szCs w:val="21"/>
        </w:rPr>
      </w:pPr>
      <w:bookmarkStart w:id="25" w:name="_Toc29599"/>
      <w:r>
        <w:rPr>
          <w:rFonts w:ascii="黑体" w:eastAsia="黑体" w:hint="eastAsia"/>
          <w:color w:val="000000"/>
          <w:szCs w:val="21"/>
        </w:rPr>
        <w:lastRenderedPageBreak/>
        <w:t>附录</w:t>
      </w:r>
      <w:r>
        <w:rPr>
          <w:rFonts w:ascii="黑体" w:eastAsia="黑体"/>
          <w:color w:val="000000"/>
          <w:szCs w:val="21"/>
        </w:rPr>
        <w:t>C</w:t>
      </w:r>
      <w:bookmarkEnd w:id="25"/>
    </w:p>
    <w:p w:rsidR="00884D60" w:rsidRDefault="00F378AF">
      <w:pPr>
        <w:jc w:val="center"/>
        <w:rPr>
          <w:rFonts w:ascii="宋体"/>
        </w:rPr>
      </w:pPr>
      <w:r>
        <w:rPr>
          <w:rFonts w:ascii="黑体" w:eastAsia="黑体" w:hint="eastAsia"/>
          <w:color w:val="000000"/>
          <w:szCs w:val="21"/>
        </w:rPr>
        <w:t>（资料性附录）</w:t>
      </w:r>
    </w:p>
    <w:p w:rsidR="00884D60" w:rsidRDefault="00F378AF">
      <w:pPr>
        <w:jc w:val="center"/>
        <w:rPr>
          <w:sz w:val="41"/>
        </w:rPr>
      </w:pPr>
      <w:r>
        <w:rPr>
          <w:rFonts w:ascii="黑体" w:eastAsia="黑体" w:hAnsi="宋体" w:cs="宋体" w:hint="eastAsia"/>
          <w:b/>
          <w:color w:val="000000"/>
          <w:kern w:val="0"/>
          <w:szCs w:val="21"/>
        </w:rPr>
        <w:t>拍卖笔录</w:t>
      </w:r>
    </w:p>
    <w:p w:rsidR="00884D60" w:rsidRDefault="00F378AF">
      <w:pPr>
        <w:spacing w:before="52"/>
        <w:ind w:right="1059" w:firstLineChars="3000" w:firstLine="6300"/>
      </w:pPr>
      <w:r>
        <w:t>买受人：</w:t>
      </w:r>
      <w:r>
        <w:t xml:space="preserve"> </w:t>
      </w:r>
    </w:p>
    <w:tbl>
      <w:tblPr>
        <w:tblpPr w:leftFromText="180" w:rightFromText="180" w:vertAnchor="text" w:horzAnchor="page" w:tblpX="1472" w:tblpY="181"/>
        <w:tblOverlap w:val="never"/>
        <w:tblW w:w="0" w:type="auto"/>
        <w:tblBorders>
          <w:top w:val="single" w:sz="12" w:space="0" w:color="2C2C2C"/>
          <w:left w:val="single" w:sz="12" w:space="0" w:color="2C2C2C"/>
          <w:bottom w:val="single" w:sz="12" w:space="0" w:color="2C2C2C"/>
          <w:right w:val="single" w:sz="12" w:space="0" w:color="2C2C2C"/>
          <w:insideH w:val="single" w:sz="12" w:space="0" w:color="2C2C2C"/>
          <w:insideV w:val="single" w:sz="12" w:space="0" w:color="2C2C2C"/>
        </w:tblBorders>
        <w:tblLayout w:type="fixed"/>
        <w:tblCellMar>
          <w:left w:w="0" w:type="dxa"/>
          <w:right w:w="0" w:type="dxa"/>
        </w:tblCellMar>
        <w:tblLook w:val="04A0"/>
      </w:tblPr>
      <w:tblGrid>
        <w:gridCol w:w="480"/>
        <w:gridCol w:w="1020"/>
        <w:gridCol w:w="480"/>
        <w:gridCol w:w="840"/>
        <w:gridCol w:w="1080"/>
        <w:gridCol w:w="1140"/>
        <w:gridCol w:w="525"/>
        <w:gridCol w:w="780"/>
        <w:gridCol w:w="1005"/>
        <w:gridCol w:w="1067"/>
      </w:tblGrid>
      <w:tr w:rsidR="00884D60">
        <w:trPr>
          <w:trHeight w:val="378"/>
        </w:trPr>
        <w:tc>
          <w:tcPr>
            <w:tcW w:w="480" w:type="dxa"/>
          </w:tcPr>
          <w:p w:rsidR="00884D60" w:rsidRDefault="00F378AF">
            <w:pPr>
              <w:pStyle w:val="TableParagraph"/>
              <w:spacing w:before="4" w:line="354" w:lineRule="exact"/>
              <w:ind w:left="64"/>
              <w:rPr>
                <w:sz w:val="20"/>
              </w:rPr>
            </w:pPr>
            <w:r>
              <w:rPr>
                <w:w w:val="102"/>
                <w:sz w:val="20"/>
              </w:rPr>
              <w:t>1</w:t>
            </w:r>
          </w:p>
        </w:tc>
        <w:tc>
          <w:tcPr>
            <w:tcW w:w="1020" w:type="dxa"/>
          </w:tcPr>
          <w:p w:rsidR="00884D60" w:rsidRDefault="00F378AF">
            <w:pPr>
              <w:pStyle w:val="TableParagraph"/>
              <w:spacing w:before="4" w:line="354" w:lineRule="exact"/>
              <w:ind w:left="64"/>
              <w:rPr>
                <w:sz w:val="20"/>
              </w:rPr>
            </w:pPr>
            <w:r>
              <w:rPr>
                <w:sz w:val="20"/>
              </w:rPr>
              <w:t>拍卖时间</w:t>
            </w:r>
          </w:p>
        </w:tc>
        <w:tc>
          <w:tcPr>
            <w:tcW w:w="6917" w:type="dxa"/>
            <w:gridSpan w:val="8"/>
            <w:tcBorders>
              <w:right w:val="single" w:sz="12" w:space="0" w:color="808080"/>
            </w:tcBorders>
          </w:tcPr>
          <w:p w:rsidR="00884D60" w:rsidRDefault="00884D60">
            <w:pPr>
              <w:pStyle w:val="TableParagraph"/>
              <w:spacing w:before="4" w:line="354" w:lineRule="exact"/>
              <w:ind w:left="64"/>
              <w:rPr>
                <w:sz w:val="20"/>
              </w:rPr>
            </w:pPr>
          </w:p>
        </w:tc>
      </w:tr>
      <w:tr w:rsidR="00884D60">
        <w:trPr>
          <w:trHeight w:val="378"/>
        </w:trPr>
        <w:tc>
          <w:tcPr>
            <w:tcW w:w="480" w:type="dxa"/>
          </w:tcPr>
          <w:p w:rsidR="00884D60" w:rsidRDefault="00F378AF">
            <w:pPr>
              <w:pStyle w:val="TableParagraph"/>
              <w:spacing w:before="4" w:line="354" w:lineRule="exact"/>
              <w:ind w:left="64"/>
              <w:rPr>
                <w:sz w:val="20"/>
              </w:rPr>
            </w:pPr>
            <w:r>
              <w:rPr>
                <w:w w:val="102"/>
                <w:sz w:val="20"/>
              </w:rPr>
              <w:t>2</w:t>
            </w:r>
          </w:p>
        </w:tc>
        <w:tc>
          <w:tcPr>
            <w:tcW w:w="1020" w:type="dxa"/>
          </w:tcPr>
          <w:p w:rsidR="00884D60" w:rsidRDefault="00F378AF">
            <w:pPr>
              <w:pStyle w:val="TableParagraph"/>
              <w:spacing w:before="4" w:line="354" w:lineRule="exact"/>
              <w:ind w:left="64"/>
              <w:rPr>
                <w:sz w:val="20"/>
              </w:rPr>
            </w:pPr>
            <w:r>
              <w:rPr>
                <w:sz w:val="20"/>
              </w:rPr>
              <w:t>拍卖地点</w:t>
            </w:r>
          </w:p>
        </w:tc>
        <w:tc>
          <w:tcPr>
            <w:tcW w:w="6917" w:type="dxa"/>
            <w:gridSpan w:val="8"/>
            <w:tcBorders>
              <w:right w:val="single" w:sz="12" w:space="0" w:color="808080"/>
            </w:tcBorders>
          </w:tcPr>
          <w:p w:rsidR="00884D60" w:rsidRDefault="00884D60">
            <w:pPr>
              <w:pStyle w:val="TableParagraph"/>
              <w:spacing w:before="4" w:line="354" w:lineRule="exact"/>
              <w:ind w:left="64"/>
              <w:rPr>
                <w:sz w:val="20"/>
              </w:rPr>
            </w:pPr>
          </w:p>
        </w:tc>
      </w:tr>
      <w:tr w:rsidR="00884D60">
        <w:trPr>
          <w:trHeight w:val="378"/>
        </w:trPr>
        <w:tc>
          <w:tcPr>
            <w:tcW w:w="480" w:type="dxa"/>
          </w:tcPr>
          <w:p w:rsidR="00884D60" w:rsidRDefault="00F378AF">
            <w:pPr>
              <w:pStyle w:val="TableParagraph"/>
              <w:spacing w:before="4" w:line="354" w:lineRule="exact"/>
              <w:ind w:left="64"/>
              <w:rPr>
                <w:sz w:val="20"/>
              </w:rPr>
            </w:pPr>
            <w:r>
              <w:rPr>
                <w:w w:val="102"/>
                <w:sz w:val="20"/>
              </w:rPr>
              <w:t>3</w:t>
            </w:r>
          </w:p>
        </w:tc>
        <w:tc>
          <w:tcPr>
            <w:tcW w:w="1020" w:type="dxa"/>
          </w:tcPr>
          <w:p w:rsidR="00884D60" w:rsidRDefault="00F378AF">
            <w:pPr>
              <w:pStyle w:val="TableParagraph"/>
              <w:spacing w:before="4" w:line="354" w:lineRule="exact"/>
              <w:ind w:left="64"/>
              <w:rPr>
                <w:sz w:val="20"/>
              </w:rPr>
            </w:pPr>
            <w:r>
              <w:rPr>
                <w:sz w:val="20"/>
              </w:rPr>
              <w:t>拍卖标的</w:t>
            </w:r>
          </w:p>
        </w:tc>
        <w:tc>
          <w:tcPr>
            <w:tcW w:w="4065" w:type="dxa"/>
            <w:gridSpan w:val="5"/>
            <w:tcBorders>
              <w:right w:val="single" w:sz="4" w:space="0" w:color="auto"/>
            </w:tcBorders>
          </w:tcPr>
          <w:p w:rsidR="00884D60" w:rsidRDefault="00F378AF">
            <w:pPr>
              <w:pStyle w:val="TableParagraph"/>
              <w:spacing w:before="4" w:line="354" w:lineRule="exact"/>
              <w:ind w:left="64"/>
              <w:rPr>
                <w:sz w:val="20"/>
              </w:rPr>
            </w:pPr>
            <w:r>
              <w:rPr>
                <w:rFonts w:hint="eastAsia"/>
                <w:sz w:val="20"/>
              </w:rPr>
              <w:t>专利名称：</w:t>
            </w:r>
          </w:p>
        </w:tc>
        <w:tc>
          <w:tcPr>
            <w:tcW w:w="2852" w:type="dxa"/>
            <w:gridSpan w:val="3"/>
            <w:tcBorders>
              <w:left w:val="single" w:sz="4" w:space="0" w:color="auto"/>
              <w:right w:val="single" w:sz="12" w:space="0" w:color="808080"/>
            </w:tcBorders>
          </w:tcPr>
          <w:p w:rsidR="00884D60" w:rsidRDefault="00F378AF">
            <w:pPr>
              <w:pStyle w:val="TableParagraph"/>
              <w:spacing w:before="4" w:line="354" w:lineRule="exact"/>
              <w:ind w:left="64"/>
              <w:rPr>
                <w:sz w:val="20"/>
              </w:rPr>
            </w:pPr>
            <w:r>
              <w:rPr>
                <w:rFonts w:hint="eastAsia"/>
                <w:sz w:val="20"/>
              </w:rPr>
              <w:t>专利号：</w:t>
            </w:r>
          </w:p>
        </w:tc>
      </w:tr>
      <w:tr w:rsidR="00884D60">
        <w:trPr>
          <w:trHeight w:val="378"/>
        </w:trPr>
        <w:tc>
          <w:tcPr>
            <w:tcW w:w="480" w:type="dxa"/>
          </w:tcPr>
          <w:p w:rsidR="00884D60" w:rsidRDefault="00F378AF">
            <w:pPr>
              <w:pStyle w:val="TableParagraph"/>
              <w:spacing w:before="4" w:line="354" w:lineRule="exact"/>
              <w:ind w:left="64"/>
              <w:rPr>
                <w:sz w:val="20"/>
              </w:rPr>
            </w:pPr>
            <w:r>
              <w:rPr>
                <w:w w:val="102"/>
                <w:sz w:val="20"/>
              </w:rPr>
              <w:t>4</w:t>
            </w:r>
          </w:p>
        </w:tc>
        <w:tc>
          <w:tcPr>
            <w:tcW w:w="1020" w:type="dxa"/>
          </w:tcPr>
          <w:p w:rsidR="00884D60" w:rsidRDefault="00F378AF">
            <w:pPr>
              <w:pStyle w:val="TableParagraph"/>
              <w:spacing w:before="4" w:line="354" w:lineRule="exact"/>
              <w:ind w:left="64"/>
              <w:rPr>
                <w:sz w:val="20"/>
              </w:rPr>
            </w:pPr>
            <w:r>
              <w:rPr>
                <w:sz w:val="20"/>
              </w:rPr>
              <w:t>拍卖方式</w:t>
            </w:r>
          </w:p>
        </w:tc>
        <w:tc>
          <w:tcPr>
            <w:tcW w:w="6917" w:type="dxa"/>
            <w:gridSpan w:val="8"/>
            <w:tcBorders>
              <w:right w:val="single" w:sz="12" w:space="0" w:color="808080"/>
            </w:tcBorders>
          </w:tcPr>
          <w:p w:rsidR="00884D60" w:rsidRDefault="00884D60">
            <w:pPr>
              <w:pStyle w:val="TableParagraph"/>
              <w:spacing w:before="4" w:line="354" w:lineRule="exact"/>
              <w:ind w:left="64"/>
              <w:rPr>
                <w:sz w:val="20"/>
              </w:rPr>
            </w:pPr>
          </w:p>
        </w:tc>
      </w:tr>
      <w:tr w:rsidR="00884D60">
        <w:trPr>
          <w:trHeight w:val="378"/>
        </w:trPr>
        <w:tc>
          <w:tcPr>
            <w:tcW w:w="480" w:type="dxa"/>
          </w:tcPr>
          <w:p w:rsidR="00884D60" w:rsidRDefault="00F378AF">
            <w:pPr>
              <w:pStyle w:val="TableParagraph"/>
              <w:spacing w:before="4" w:line="354" w:lineRule="exact"/>
              <w:ind w:left="64"/>
              <w:rPr>
                <w:sz w:val="20"/>
              </w:rPr>
            </w:pPr>
            <w:r>
              <w:rPr>
                <w:w w:val="102"/>
                <w:sz w:val="20"/>
              </w:rPr>
              <w:t>5</w:t>
            </w:r>
          </w:p>
        </w:tc>
        <w:tc>
          <w:tcPr>
            <w:tcW w:w="1020" w:type="dxa"/>
          </w:tcPr>
          <w:p w:rsidR="00884D60" w:rsidRDefault="00F378AF">
            <w:pPr>
              <w:pStyle w:val="TableParagraph"/>
              <w:spacing w:before="4" w:line="354" w:lineRule="exact"/>
              <w:ind w:left="64"/>
              <w:rPr>
                <w:sz w:val="20"/>
              </w:rPr>
            </w:pPr>
            <w:r>
              <w:rPr>
                <w:sz w:val="20"/>
              </w:rPr>
              <w:t>起拍价</w:t>
            </w:r>
          </w:p>
        </w:tc>
        <w:tc>
          <w:tcPr>
            <w:tcW w:w="6917" w:type="dxa"/>
            <w:gridSpan w:val="8"/>
            <w:tcBorders>
              <w:right w:val="single" w:sz="12" w:space="0" w:color="808080"/>
            </w:tcBorders>
          </w:tcPr>
          <w:p w:rsidR="00884D60" w:rsidRDefault="00884D60">
            <w:pPr>
              <w:pStyle w:val="TableParagraph"/>
              <w:spacing w:before="4" w:line="354" w:lineRule="exact"/>
              <w:ind w:left="64"/>
              <w:rPr>
                <w:sz w:val="20"/>
              </w:rPr>
            </w:pPr>
          </w:p>
        </w:tc>
      </w:tr>
      <w:tr w:rsidR="00884D60">
        <w:trPr>
          <w:trHeight w:val="378"/>
        </w:trPr>
        <w:tc>
          <w:tcPr>
            <w:tcW w:w="480" w:type="dxa"/>
            <w:vMerge w:val="restart"/>
            <w:tcBorders>
              <w:bottom w:val="single" w:sz="12" w:space="0" w:color="808080"/>
            </w:tcBorders>
          </w:tcPr>
          <w:p w:rsidR="00884D60" w:rsidRDefault="00884D60">
            <w:pPr>
              <w:pStyle w:val="TableParagraph"/>
              <w:rPr>
                <w:rFonts w:ascii="Arial"/>
                <w:sz w:val="26"/>
              </w:rPr>
            </w:pPr>
          </w:p>
          <w:p w:rsidR="00884D60" w:rsidRDefault="00884D60">
            <w:pPr>
              <w:pStyle w:val="TableParagraph"/>
              <w:rPr>
                <w:rFonts w:ascii="Arial"/>
                <w:sz w:val="26"/>
              </w:rPr>
            </w:pPr>
          </w:p>
          <w:p w:rsidR="00884D60" w:rsidRDefault="00884D60"/>
          <w:p w:rsidR="00884D60" w:rsidRDefault="00884D60"/>
          <w:p w:rsidR="00884D60" w:rsidRDefault="00884D60"/>
          <w:p w:rsidR="00884D60" w:rsidRDefault="00884D60"/>
          <w:p w:rsidR="00884D60" w:rsidRDefault="00884D60"/>
          <w:p w:rsidR="00884D60" w:rsidRDefault="00884D60"/>
          <w:p w:rsidR="00884D60" w:rsidRDefault="00884D60"/>
          <w:p w:rsidR="00884D60" w:rsidRDefault="00884D60"/>
          <w:p w:rsidR="00884D60" w:rsidRDefault="00884D60"/>
          <w:p w:rsidR="00884D60" w:rsidRDefault="00884D60">
            <w:pPr>
              <w:pStyle w:val="TableParagraph"/>
              <w:ind w:left="0"/>
              <w:rPr>
                <w:rFonts w:ascii="Arial"/>
                <w:sz w:val="26"/>
              </w:rPr>
            </w:pPr>
          </w:p>
          <w:p w:rsidR="00884D60" w:rsidRDefault="00884D60">
            <w:pPr>
              <w:pStyle w:val="TableParagraph"/>
              <w:rPr>
                <w:rFonts w:ascii="Arial"/>
                <w:sz w:val="26"/>
              </w:rPr>
            </w:pPr>
          </w:p>
          <w:p w:rsidR="00884D60" w:rsidRDefault="00884D60">
            <w:pPr>
              <w:pStyle w:val="TableParagraph"/>
              <w:rPr>
                <w:rFonts w:ascii="Arial"/>
                <w:sz w:val="26"/>
              </w:rPr>
            </w:pPr>
          </w:p>
          <w:p w:rsidR="00884D60" w:rsidRDefault="00884D60">
            <w:pPr>
              <w:pStyle w:val="TableParagraph"/>
              <w:rPr>
                <w:rFonts w:ascii="Arial"/>
                <w:sz w:val="26"/>
              </w:rPr>
            </w:pPr>
          </w:p>
          <w:p w:rsidR="00884D60" w:rsidRDefault="00884D60">
            <w:pPr>
              <w:pStyle w:val="TableParagraph"/>
              <w:spacing w:before="10"/>
              <w:rPr>
                <w:rFonts w:ascii="Arial"/>
                <w:sz w:val="29"/>
              </w:rPr>
            </w:pPr>
          </w:p>
          <w:p w:rsidR="00884D60" w:rsidRDefault="00F378AF">
            <w:pPr>
              <w:pStyle w:val="TableParagraph"/>
              <w:ind w:left="64"/>
              <w:rPr>
                <w:sz w:val="20"/>
              </w:rPr>
            </w:pPr>
            <w:r>
              <w:rPr>
                <w:w w:val="102"/>
                <w:sz w:val="20"/>
              </w:rPr>
              <w:t>6</w:t>
            </w:r>
          </w:p>
        </w:tc>
        <w:tc>
          <w:tcPr>
            <w:tcW w:w="1020" w:type="dxa"/>
            <w:vMerge w:val="restart"/>
            <w:tcBorders>
              <w:bottom w:val="single" w:sz="12" w:space="0" w:color="808080"/>
            </w:tcBorders>
          </w:tcPr>
          <w:p w:rsidR="00884D60" w:rsidRDefault="00884D60"/>
          <w:p w:rsidR="00884D60" w:rsidRDefault="00884D60"/>
          <w:p w:rsidR="00884D60" w:rsidRDefault="00884D60"/>
          <w:p w:rsidR="00884D60" w:rsidRDefault="00884D60"/>
          <w:p w:rsidR="00884D60" w:rsidRDefault="00884D60"/>
          <w:p w:rsidR="00884D60" w:rsidRDefault="00884D60"/>
          <w:p w:rsidR="00884D60" w:rsidRDefault="00884D60"/>
          <w:p w:rsidR="00884D60" w:rsidRDefault="00884D60"/>
          <w:p w:rsidR="00884D60" w:rsidRDefault="00884D60"/>
          <w:p w:rsidR="00884D60" w:rsidRDefault="00884D60">
            <w:pPr>
              <w:pStyle w:val="TableParagraph"/>
              <w:ind w:left="0"/>
              <w:rPr>
                <w:rFonts w:ascii="Arial"/>
                <w:sz w:val="26"/>
              </w:rPr>
            </w:pPr>
          </w:p>
          <w:p w:rsidR="00884D60" w:rsidRDefault="00884D60">
            <w:pPr>
              <w:pStyle w:val="TableParagraph"/>
              <w:rPr>
                <w:rFonts w:ascii="Arial"/>
                <w:sz w:val="26"/>
              </w:rPr>
            </w:pPr>
          </w:p>
          <w:p w:rsidR="00884D60" w:rsidRDefault="00884D60">
            <w:pPr>
              <w:pStyle w:val="TableParagraph"/>
              <w:rPr>
                <w:rFonts w:ascii="Arial"/>
                <w:sz w:val="26"/>
              </w:rPr>
            </w:pPr>
          </w:p>
          <w:p w:rsidR="00884D60" w:rsidRDefault="00884D60">
            <w:pPr>
              <w:pStyle w:val="TableParagraph"/>
              <w:rPr>
                <w:rFonts w:ascii="Arial"/>
                <w:sz w:val="26"/>
              </w:rPr>
            </w:pPr>
          </w:p>
          <w:p w:rsidR="00884D60" w:rsidRDefault="00884D60">
            <w:pPr>
              <w:pStyle w:val="TableParagraph"/>
              <w:rPr>
                <w:rFonts w:ascii="Arial"/>
                <w:sz w:val="26"/>
              </w:rPr>
            </w:pPr>
          </w:p>
          <w:p w:rsidR="00884D60" w:rsidRDefault="00884D60">
            <w:pPr>
              <w:pStyle w:val="TableParagraph"/>
              <w:rPr>
                <w:rFonts w:ascii="Arial"/>
                <w:sz w:val="26"/>
              </w:rPr>
            </w:pPr>
          </w:p>
          <w:p w:rsidR="00884D60" w:rsidRDefault="00884D60">
            <w:pPr>
              <w:pStyle w:val="TableParagraph"/>
              <w:spacing w:before="10"/>
              <w:rPr>
                <w:rFonts w:ascii="Arial"/>
                <w:sz w:val="29"/>
              </w:rPr>
            </w:pPr>
          </w:p>
          <w:p w:rsidR="00884D60" w:rsidRDefault="00F378AF">
            <w:pPr>
              <w:pStyle w:val="TableParagraph"/>
              <w:ind w:left="64"/>
              <w:rPr>
                <w:sz w:val="20"/>
              </w:rPr>
            </w:pPr>
            <w:r>
              <w:rPr>
                <w:sz w:val="20"/>
              </w:rPr>
              <w:t>竞价过程</w:t>
            </w:r>
          </w:p>
        </w:tc>
        <w:tc>
          <w:tcPr>
            <w:tcW w:w="480" w:type="dxa"/>
            <w:tcBorders>
              <w:bottom w:val="single" w:sz="12" w:space="0" w:color="000000"/>
              <w:right w:val="single" w:sz="12" w:space="0" w:color="000000"/>
            </w:tcBorders>
          </w:tcPr>
          <w:p w:rsidR="00884D60" w:rsidRDefault="00F378AF">
            <w:pPr>
              <w:pStyle w:val="TableParagraph"/>
              <w:spacing w:before="74"/>
              <w:ind w:left="72" w:right="39"/>
              <w:jc w:val="center"/>
              <w:rPr>
                <w:sz w:val="13"/>
              </w:rPr>
            </w:pPr>
            <w:r>
              <w:rPr>
                <w:w w:val="105"/>
                <w:sz w:val="13"/>
              </w:rPr>
              <w:t>序号</w:t>
            </w:r>
          </w:p>
        </w:tc>
        <w:tc>
          <w:tcPr>
            <w:tcW w:w="840" w:type="dxa"/>
            <w:tcBorders>
              <w:left w:val="single" w:sz="12" w:space="0" w:color="000000"/>
              <w:bottom w:val="single" w:sz="12" w:space="0" w:color="000000"/>
              <w:right w:val="single" w:sz="12" w:space="0" w:color="000000"/>
            </w:tcBorders>
          </w:tcPr>
          <w:p w:rsidR="00884D60" w:rsidRDefault="00F378AF">
            <w:pPr>
              <w:pStyle w:val="TableParagraph"/>
              <w:spacing w:before="74"/>
              <w:ind w:left="88" w:right="67"/>
              <w:jc w:val="center"/>
              <w:rPr>
                <w:sz w:val="13"/>
              </w:rPr>
            </w:pPr>
            <w:r>
              <w:rPr>
                <w:w w:val="105"/>
                <w:sz w:val="13"/>
              </w:rPr>
              <w:t>竞价号牌</w:t>
            </w:r>
          </w:p>
        </w:tc>
        <w:tc>
          <w:tcPr>
            <w:tcW w:w="1080" w:type="dxa"/>
            <w:tcBorders>
              <w:left w:val="single" w:sz="12" w:space="0" w:color="000000"/>
              <w:bottom w:val="single" w:sz="12" w:space="0" w:color="000000"/>
              <w:right w:val="single" w:sz="12" w:space="0" w:color="000000"/>
            </w:tcBorders>
          </w:tcPr>
          <w:p w:rsidR="00884D60" w:rsidRDefault="00F378AF">
            <w:pPr>
              <w:pStyle w:val="TableParagraph"/>
              <w:spacing w:before="74"/>
              <w:ind w:left="127" w:right="106"/>
              <w:jc w:val="center"/>
              <w:rPr>
                <w:sz w:val="13"/>
              </w:rPr>
            </w:pPr>
            <w:r>
              <w:rPr>
                <w:w w:val="105"/>
                <w:sz w:val="13"/>
              </w:rPr>
              <w:t>竞价记录（元）</w:t>
            </w:r>
          </w:p>
        </w:tc>
        <w:tc>
          <w:tcPr>
            <w:tcW w:w="1140" w:type="dxa"/>
            <w:tcBorders>
              <w:left w:val="single" w:sz="12" w:space="0" w:color="000000"/>
              <w:bottom w:val="single" w:sz="12" w:space="0" w:color="000000"/>
              <w:right w:val="single" w:sz="12" w:space="0" w:color="000000"/>
            </w:tcBorders>
          </w:tcPr>
          <w:p w:rsidR="00884D60" w:rsidRDefault="00F378AF">
            <w:pPr>
              <w:pStyle w:val="TableParagraph"/>
              <w:spacing w:before="74"/>
              <w:ind w:left="170" w:right="150"/>
              <w:jc w:val="center"/>
              <w:rPr>
                <w:sz w:val="13"/>
              </w:rPr>
            </w:pPr>
            <w:r>
              <w:rPr>
                <w:w w:val="105"/>
                <w:sz w:val="13"/>
              </w:rPr>
              <w:t>时间</w:t>
            </w:r>
            <w:r>
              <w:rPr>
                <w:rFonts w:hint="eastAsia"/>
                <w:w w:val="105"/>
                <w:sz w:val="13"/>
              </w:rPr>
              <w:t>（网络）</w:t>
            </w:r>
          </w:p>
        </w:tc>
        <w:tc>
          <w:tcPr>
            <w:tcW w:w="525" w:type="dxa"/>
            <w:tcBorders>
              <w:left w:val="single" w:sz="12" w:space="0" w:color="000000"/>
              <w:bottom w:val="single" w:sz="12" w:space="0" w:color="000000"/>
              <w:right w:val="single" w:sz="12" w:space="0" w:color="000000"/>
            </w:tcBorders>
          </w:tcPr>
          <w:p w:rsidR="00884D60" w:rsidRDefault="00F378AF">
            <w:pPr>
              <w:pStyle w:val="TableParagraph"/>
              <w:spacing w:before="74"/>
              <w:rPr>
                <w:sz w:val="13"/>
              </w:rPr>
            </w:pPr>
            <w:r>
              <w:rPr>
                <w:w w:val="105"/>
                <w:sz w:val="13"/>
              </w:rPr>
              <w:t>序号</w:t>
            </w:r>
          </w:p>
        </w:tc>
        <w:tc>
          <w:tcPr>
            <w:tcW w:w="780" w:type="dxa"/>
            <w:tcBorders>
              <w:left w:val="single" w:sz="12" w:space="0" w:color="000000"/>
              <w:bottom w:val="single" w:sz="12" w:space="0" w:color="000000"/>
              <w:right w:val="single" w:sz="12" w:space="0" w:color="000000"/>
            </w:tcBorders>
          </w:tcPr>
          <w:p w:rsidR="00884D60" w:rsidRDefault="00F378AF">
            <w:pPr>
              <w:pStyle w:val="TableParagraph"/>
              <w:spacing w:before="74"/>
              <w:rPr>
                <w:sz w:val="13"/>
              </w:rPr>
            </w:pPr>
            <w:r>
              <w:rPr>
                <w:w w:val="105"/>
                <w:sz w:val="13"/>
              </w:rPr>
              <w:t>竞价号牌</w:t>
            </w:r>
          </w:p>
        </w:tc>
        <w:tc>
          <w:tcPr>
            <w:tcW w:w="1005" w:type="dxa"/>
            <w:tcBorders>
              <w:left w:val="single" w:sz="12" w:space="0" w:color="000000"/>
              <w:bottom w:val="single" w:sz="12" w:space="0" w:color="000000"/>
              <w:right w:val="single" w:sz="12" w:space="0" w:color="000000"/>
            </w:tcBorders>
          </w:tcPr>
          <w:p w:rsidR="00884D60" w:rsidRDefault="00F378AF">
            <w:pPr>
              <w:pStyle w:val="TableParagraph"/>
              <w:spacing w:before="74"/>
              <w:rPr>
                <w:sz w:val="13"/>
              </w:rPr>
            </w:pPr>
            <w:r>
              <w:rPr>
                <w:w w:val="105"/>
                <w:sz w:val="13"/>
              </w:rPr>
              <w:t>竞价记录（元）</w:t>
            </w:r>
          </w:p>
        </w:tc>
        <w:tc>
          <w:tcPr>
            <w:tcW w:w="1067" w:type="dxa"/>
            <w:tcBorders>
              <w:left w:val="single" w:sz="12" w:space="0" w:color="000000"/>
              <w:bottom w:val="single" w:sz="12" w:space="0" w:color="000000"/>
              <w:right w:val="single" w:sz="12" w:space="0" w:color="808080"/>
            </w:tcBorders>
          </w:tcPr>
          <w:p w:rsidR="00884D60" w:rsidRDefault="00F378AF">
            <w:pPr>
              <w:pStyle w:val="TableParagraph"/>
              <w:spacing w:before="74"/>
              <w:ind w:left="188"/>
              <w:jc w:val="center"/>
              <w:rPr>
                <w:sz w:val="13"/>
              </w:rPr>
            </w:pPr>
            <w:r>
              <w:rPr>
                <w:w w:val="105"/>
                <w:sz w:val="13"/>
              </w:rPr>
              <w:t>时间</w:t>
            </w:r>
            <w:r>
              <w:rPr>
                <w:rFonts w:hint="eastAsia"/>
                <w:w w:val="105"/>
                <w:sz w:val="13"/>
              </w:rPr>
              <w:t>（网络）</w:t>
            </w:r>
          </w:p>
        </w:tc>
      </w:tr>
      <w:tr w:rsidR="00884D60">
        <w:trPr>
          <w:trHeight w:val="676"/>
        </w:trPr>
        <w:tc>
          <w:tcPr>
            <w:tcW w:w="480" w:type="dxa"/>
            <w:vMerge/>
            <w:tcBorders>
              <w:top w:val="nil"/>
              <w:bottom w:val="single" w:sz="12" w:space="0" w:color="808080"/>
            </w:tcBorders>
          </w:tcPr>
          <w:p w:rsidR="00884D60" w:rsidRDefault="00884D60">
            <w:pPr>
              <w:rPr>
                <w:sz w:val="2"/>
                <w:szCs w:val="2"/>
              </w:rPr>
            </w:pPr>
          </w:p>
        </w:tc>
        <w:tc>
          <w:tcPr>
            <w:tcW w:w="1020" w:type="dxa"/>
            <w:vMerge/>
            <w:tcBorders>
              <w:top w:val="nil"/>
              <w:bottom w:val="single" w:sz="12" w:space="0" w:color="808080"/>
            </w:tcBorders>
          </w:tcPr>
          <w:p w:rsidR="00884D60" w:rsidRDefault="00884D60">
            <w:pPr>
              <w:rPr>
                <w:sz w:val="2"/>
                <w:szCs w:val="2"/>
              </w:rPr>
            </w:pPr>
          </w:p>
        </w:tc>
        <w:tc>
          <w:tcPr>
            <w:tcW w:w="480" w:type="dxa"/>
            <w:tcBorders>
              <w:top w:val="single" w:sz="12" w:space="0" w:color="000000"/>
              <w:bottom w:val="single" w:sz="12" w:space="0" w:color="000000"/>
              <w:right w:val="single" w:sz="12" w:space="0" w:color="000000"/>
            </w:tcBorders>
          </w:tcPr>
          <w:p w:rsidR="00884D60" w:rsidRDefault="00F378AF">
            <w:pPr>
              <w:pStyle w:val="TableParagraph"/>
              <w:spacing w:before="63"/>
              <w:ind w:left="33"/>
              <w:jc w:val="center"/>
              <w:rPr>
                <w:sz w:val="13"/>
              </w:rPr>
            </w:pPr>
            <w:r>
              <w:rPr>
                <w:w w:val="104"/>
                <w:sz w:val="13"/>
              </w:rPr>
              <w:t>1</w:t>
            </w:r>
          </w:p>
        </w:tc>
        <w:tc>
          <w:tcPr>
            <w:tcW w:w="8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spacing w:before="63"/>
              <w:ind w:left="88" w:right="67"/>
              <w:jc w:val="center"/>
              <w:rPr>
                <w:sz w:val="13"/>
              </w:rPr>
            </w:pPr>
          </w:p>
        </w:tc>
        <w:tc>
          <w:tcPr>
            <w:tcW w:w="10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spacing w:before="63"/>
              <w:ind w:left="127" w:right="106"/>
              <w:jc w:val="center"/>
              <w:rPr>
                <w:sz w:val="13"/>
              </w:rPr>
            </w:pPr>
          </w:p>
        </w:tc>
        <w:tc>
          <w:tcPr>
            <w:tcW w:w="11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spacing w:before="63"/>
              <w:ind w:left="171" w:right="150"/>
              <w:jc w:val="center"/>
              <w:rPr>
                <w:sz w:val="13"/>
              </w:rPr>
            </w:pPr>
          </w:p>
        </w:tc>
        <w:tc>
          <w:tcPr>
            <w:tcW w:w="525" w:type="dxa"/>
            <w:tcBorders>
              <w:top w:val="single" w:sz="12" w:space="0" w:color="000000"/>
              <w:left w:val="single" w:sz="12" w:space="0" w:color="000000"/>
              <w:bottom w:val="single" w:sz="12" w:space="0" w:color="000000"/>
              <w:right w:val="single" w:sz="12" w:space="0" w:color="000000"/>
            </w:tcBorders>
          </w:tcPr>
          <w:p w:rsidR="00884D60" w:rsidRDefault="00F378AF">
            <w:pPr>
              <w:pStyle w:val="TableParagraph"/>
              <w:spacing w:before="63"/>
              <w:ind w:left="238"/>
              <w:rPr>
                <w:sz w:val="13"/>
              </w:rPr>
            </w:pPr>
            <w:r>
              <w:rPr>
                <w:rFonts w:hint="eastAsia"/>
                <w:w w:val="105"/>
                <w:sz w:val="13"/>
              </w:rPr>
              <w:t>12</w:t>
            </w:r>
          </w:p>
        </w:tc>
        <w:tc>
          <w:tcPr>
            <w:tcW w:w="7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05"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67" w:type="dxa"/>
            <w:tcBorders>
              <w:top w:val="single" w:sz="12" w:space="0" w:color="000000"/>
              <w:left w:val="single" w:sz="12" w:space="0" w:color="000000"/>
              <w:bottom w:val="single" w:sz="12" w:space="0" w:color="000000"/>
              <w:right w:val="single" w:sz="12" w:space="0" w:color="808080"/>
            </w:tcBorders>
          </w:tcPr>
          <w:p w:rsidR="00884D60" w:rsidRDefault="00884D60">
            <w:pPr>
              <w:pStyle w:val="TableParagraph"/>
              <w:rPr>
                <w:rFonts w:ascii="Times New Roman"/>
                <w:sz w:val="16"/>
              </w:rPr>
            </w:pPr>
          </w:p>
        </w:tc>
      </w:tr>
      <w:tr w:rsidR="00884D60">
        <w:trPr>
          <w:trHeight w:val="676"/>
        </w:trPr>
        <w:tc>
          <w:tcPr>
            <w:tcW w:w="480" w:type="dxa"/>
            <w:vMerge/>
            <w:tcBorders>
              <w:top w:val="nil"/>
              <w:bottom w:val="single" w:sz="12" w:space="0" w:color="808080"/>
            </w:tcBorders>
          </w:tcPr>
          <w:p w:rsidR="00884D60" w:rsidRDefault="00884D60">
            <w:pPr>
              <w:rPr>
                <w:sz w:val="2"/>
                <w:szCs w:val="2"/>
              </w:rPr>
            </w:pPr>
          </w:p>
        </w:tc>
        <w:tc>
          <w:tcPr>
            <w:tcW w:w="1020" w:type="dxa"/>
            <w:vMerge/>
            <w:tcBorders>
              <w:top w:val="nil"/>
              <w:bottom w:val="single" w:sz="12" w:space="0" w:color="808080"/>
            </w:tcBorders>
          </w:tcPr>
          <w:p w:rsidR="00884D60" w:rsidRDefault="00884D60">
            <w:pPr>
              <w:rPr>
                <w:sz w:val="2"/>
                <w:szCs w:val="2"/>
              </w:rPr>
            </w:pPr>
          </w:p>
        </w:tc>
        <w:tc>
          <w:tcPr>
            <w:tcW w:w="480" w:type="dxa"/>
            <w:tcBorders>
              <w:top w:val="single" w:sz="12" w:space="0" w:color="000000"/>
              <w:bottom w:val="single" w:sz="12" w:space="0" w:color="000000"/>
              <w:right w:val="single" w:sz="12" w:space="0" w:color="000000"/>
            </w:tcBorders>
          </w:tcPr>
          <w:p w:rsidR="00884D60" w:rsidRDefault="00F378AF">
            <w:pPr>
              <w:pStyle w:val="TableParagraph"/>
              <w:spacing w:before="63"/>
              <w:ind w:left="33"/>
              <w:jc w:val="center"/>
              <w:rPr>
                <w:sz w:val="13"/>
              </w:rPr>
            </w:pPr>
            <w:r>
              <w:rPr>
                <w:w w:val="104"/>
                <w:sz w:val="13"/>
              </w:rPr>
              <w:t>2</w:t>
            </w:r>
          </w:p>
        </w:tc>
        <w:tc>
          <w:tcPr>
            <w:tcW w:w="8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1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525" w:type="dxa"/>
            <w:tcBorders>
              <w:top w:val="single" w:sz="12" w:space="0" w:color="000000"/>
              <w:left w:val="single" w:sz="12" w:space="0" w:color="000000"/>
              <w:bottom w:val="single" w:sz="12" w:space="0" w:color="000000"/>
              <w:right w:val="single" w:sz="12" w:space="0" w:color="000000"/>
            </w:tcBorders>
          </w:tcPr>
          <w:p w:rsidR="00884D60" w:rsidRDefault="00F378AF">
            <w:pPr>
              <w:pStyle w:val="TableParagraph"/>
              <w:spacing w:before="63"/>
              <w:ind w:left="238"/>
              <w:rPr>
                <w:sz w:val="13"/>
              </w:rPr>
            </w:pPr>
            <w:r>
              <w:rPr>
                <w:rFonts w:hint="eastAsia"/>
                <w:w w:val="105"/>
                <w:sz w:val="13"/>
              </w:rPr>
              <w:t>13</w:t>
            </w:r>
          </w:p>
        </w:tc>
        <w:tc>
          <w:tcPr>
            <w:tcW w:w="7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05"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67" w:type="dxa"/>
            <w:tcBorders>
              <w:top w:val="single" w:sz="12" w:space="0" w:color="000000"/>
              <w:left w:val="single" w:sz="12" w:space="0" w:color="000000"/>
              <w:bottom w:val="single" w:sz="12" w:space="0" w:color="000000"/>
              <w:right w:val="single" w:sz="12" w:space="0" w:color="808080"/>
            </w:tcBorders>
          </w:tcPr>
          <w:p w:rsidR="00884D60" w:rsidRDefault="00884D60">
            <w:pPr>
              <w:pStyle w:val="TableParagraph"/>
              <w:rPr>
                <w:rFonts w:ascii="Times New Roman"/>
                <w:sz w:val="16"/>
              </w:rPr>
            </w:pPr>
          </w:p>
        </w:tc>
      </w:tr>
      <w:tr w:rsidR="00884D60">
        <w:trPr>
          <w:trHeight w:val="676"/>
        </w:trPr>
        <w:tc>
          <w:tcPr>
            <w:tcW w:w="480" w:type="dxa"/>
            <w:vMerge/>
            <w:tcBorders>
              <w:top w:val="nil"/>
              <w:bottom w:val="single" w:sz="12" w:space="0" w:color="808080"/>
            </w:tcBorders>
          </w:tcPr>
          <w:p w:rsidR="00884D60" w:rsidRDefault="00884D60">
            <w:pPr>
              <w:rPr>
                <w:sz w:val="2"/>
                <w:szCs w:val="2"/>
              </w:rPr>
            </w:pPr>
          </w:p>
        </w:tc>
        <w:tc>
          <w:tcPr>
            <w:tcW w:w="1020" w:type="dxa"/>
            <w:vMerge/>
            <w:tcBorders>
              <w:top w:val="nil"/>
              <w:bottom w:val="single" w:sz="12" w:space="0" w:color="808080"/>
            </w:tcBorders>
          </w:tcPr>
          <w:p w:rsidR="00884D60" w:rsidRDefault="00884D60">
            <w:pPr>
              <w:rPr>
                <w:sz w:val="2"/>
                <w:szCs w:val="2"/>
              </w:rPr>
            </w:pPr>
          </w:p>
        </w:tc>
        <w:tc>
          <w:tcPr>
            <w:tcW w:w="480" w:type="dxa"/>
            <w:tcBorders>
              <w:top w:val="single" w:sz="12" w:space="0" w:color="000000"/>
              <w:bottom w:val="single" w:sz="12" w:space="0" w:color="000000"/>
              <w:right w:val="single" w:sz="12" w:space="0" w:color="000000"/>
            </w:tcBorders>
          </w:tcPr>
          <w:p w:rsidR="00884D60" w:rsidRDefault="00F378AF">
            <w:pPr>
              <w:pStyle w:val="TableParagraph"/>
              <w:spacing w:before="63"/>
              <w:ind w:left="33"/>
              <w:jc w:val="center"/>
              <w:rPr>
                <w:sz w:val="13"/>
              </w:rPr>
            </w:pPr>
            <w:r>
              <w:rPr>
                <w:w w:val="104"/>
                <w:sz w:val="13"/>
              </w:rPr>
              <w:t>3</w:t>
            </w:r>
          </w:p>
        </w:tc>
        <w:tc>
          <w:tcPr>
            <w:tcW w:w="8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1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525" w:type="dxa"/>
            <w:tcBorders>
              <w:top w:val="single" w:sz="12" w:space="0" w:color="000000"/>
              <w:left w:val="single" w:sz="12" w:space="0" w:color="000000"/>
              <w:bottom w:val="single" w:sz="12" w:space="0" w:color="000000"/>
              <w:right w:val="single" w:sz="12" w:space="0" w:color="000000"/>
            </w:tcBorders>
          </w:tcPr>
          <w:p w:rsidR="00884D60" w:rsidRDefault="00F378AF">
            <w:pPr>
              <w:pStyle w:val="TableParagraph"/>
              <w:spacing w:before="63"/>
              <w:ind w:left="238"/>
              <w:rPr>
                <w:sz w:val="13"/>
              </w:rPr>
            </w:pPr>
            <w:r>
              <w:rPr>
                <w:rFonts w:hint="eastAsia"/>
                <w:w w:val="105"/>
                <w:sz w:val="13"/>
              </w:rPr>
              <w:t>14</w:t>
            </w:r>
          </w:p>
        </w:tc>
        <w:tc>
          <w:tcPr>
            <w:tcW w:w="7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05"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67" w:type="dxa"/>
            <w:tcBorders>
              <w:top w:val="single" w:sz="12" w:space="0" w:color="000000"/>
              <w:left w:val="single" w:sz="12" w:space="0" w:color="000000"/>
              <w:bottom w:val="single" w:sz="12" w:space="0" w:color="000000"/>
              <w:right w:val="single" w:sz="12" w:space="0" w:color="808080"/>
            </w:tcBorders>
          </w:tcPr>
          <w:p w:rsidR="00884D60" w:rsidRDefault="00884D60">
            <w:pPr>
              <w:pStyle w:val="TableParagraph"/>
              <w:rPr>
                <w:rFonts w:ascii="Times New Roman"/>
                <w:sz w:val="16"/>
              </w:rPr>
            </w:pPr>
          </w:p>
        </w:tc>
      </w:tr>
      <w:tr w:rsidR="00884D60">
        <w:trPr>
          <w:trHeight w:val="676"/>
        </w:trPr>
        <w:tc>
          <w:tcPr>
            <w:tcW w:w="480" w:type="dxa"/>
            <w:vMerge/>
            <w:tcBorders>
              <w:top w:val="nil"/>
              <w:bottom w:val="single" w:sz="12" w:space="0" w:color="808080"/>
            </w:tcBorders>
          </w:tcPr>
          <w:p w:rsidR="00884D60" w:rsidRDefault="00884D60">
            <w:pPr>
              <w:rPr>
                <w:sz w:val="2"/>
                <w:szCs w:val="2"/>
              </w:rPr>
            </w:pPr>
          </w:p>
        </w:tc>
        <w:tc>
          <w:tcPr>
            <w:tcW w:w="1020" w:type="dxa"/>
            <w:vMerge/>
            <w:tcBorders>
              <w:top w:val="nil"/>
              <w:bottom w:val="single" w:sz="12" w:space="0" w:color="808080"/>
            </w:tcBorders>
          </w:tcPr>
          <w:p w:rsidR="00884D60" w:rsidRDefault="00884D60">
            <w:pPr>
              <w:rPr>
                <w:sz w:val="2"/>
                <w:szCs w:val="2"/>
              </w:rPr>
            </w:pPr>
          </w:p>
        </w:tc>
        <w:tc>
          <w:tcPr>
            <w:tcW w:w="480" w:type="dxa"/>
            <w:tcBorders>
              <w:top w:val="single" w:sz="12" w:space="0" w:color="000000"/>
              <w:bottom w:val="single" w:sz="12" w:space="0" w:color="000000"/>
              <w:right w:val="single" w:sz="12" w:space="0" w:color="000000"/>
            </w:tcBorders>
          </w:tcPr>
          <w:p w:rsidR="00884D60" w:rsidRDefault="00F378AF">
            <w:pPr>
              <w:pStyle w:val="TableParagraph"/>
              <w:spacing w:before="63"/>
              <w:ind w:left="33"/>
              <w:jc w:val="center"/>
              <w:rPr>
                <w:sz w:val="13"/>
              </w:rPr>
            </w:pPr>
            <w:r>
              <w:rPr>
                <w:w w:val="104"/>
                <w:sz w:val="13"/>
              </w:rPr>
              <w:t>4</w:t>
            </w:r>
          </w:p>
        </w:tc>
        <w:tc>
          <w:tcPr>
            <w:tcW w:w="8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1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525" w:type="dxa"/>
            <w:tcBorders>
              <w:top w:val="single" w:sz="12" w:space="0" w:color="000000"/>
              <w:left w:val="single" w:sz="12" w:space="0" w:color="000000"/>
              <w:bottom w:val="single" w:sz="12" w:space="0" w:color="000000"/>
              <w:right w:val="single" w:sz="12" w:space="0" w:color="000000"/>
            </w:tcBorders>
          </w:tcPr>
          <w:p w:rsidR="00884D60" w:rsidRDefault="00F378AF">
            <w:pPr>
              <w:pStyle w:val="TableParagraph"/>
              <w:spacing w:before="63"/>
              <w:ind w:left="238"/>
              <w:rPr>
                <w:sz w:val="13"/>
              </w:rPr>
            </w:pPr>
            <w:r>
              <w:rPr>
                <w:rFonts w:hint="eastAsia"/>
                <w:w w:val="105"/>
                <w:sz w:val="13"/>
              </w:rPr>
              <w:t>15</w:t>
            </w:r>
          </w:p>
        </w:tc>
        <w:tc>
          <w:tcPr>
            <w:tcW w:w="7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05"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67" w:type="dxa"/>
            <w:tcBorders>
              <w:top w:val="single" w:sz="12" w:space="0" w:color="000000"/>
              <w:left w:val="single" w:sz="12" w:space="0" w:color="000000"/>
              <w:bottom w:val="single" w:sz="12" w:space="0" w:color="000000"/>
              <w:right w:val="single" w:sz="12" w:space="0" w:color="808080"/>
            </w:tcBorders>
          </w:tcPr>
          <w:p w:rsidR="00884D60" w:rsidRDefault="00884D60">
            <w:pPr>
              <w:pStyle w:val="TableParagraph"/>
              <w:rPr>
                <w:rFonts w:ascii="Times New Roman"/>
                <w:sz w:val="16"/>
              </w:rPr>
            </w:pPr>
          </w:p>
        </w:tc>
      </w:tr>
      <w:tr w:rsidR="00884D60">
        <w:trPr>
          <w:trHeight w:val="676"/>
        </w:trPr>
        <w:tc>
          <w:tcPr>
            <w:tcW w:w="480" w:type="dxa"/>
            <w:vMerge/>
            <w:tcBorders>
              <w:top w:val="nil"/>
              <w:bottom w:val="single" w:sz="12" w:space="0" w:color="808080"/>
            </w:tcBorders>
          </w:tcPr>
          <w:p w:rsidR="00884D60" w:rsidRDefault="00884D60">
            <w:pPr>
              <w:rPr>
                <w:sz w:val="2"/>
                <w:szCs w:val="2"/>
              </w:rPr>
            </w:pPr>
          </w:p>
        </w:tc>
        <w:tc>
          <w:tcPr>
            <w:tcW w:w="1020" w:type="dxa"/>
            <w:vMerge/>
            <w:tcBorders>
              <w:top w:val="nil"/>
              <w:bottom w:val="single" w:sz="12" w:space="0" w:color="808080"/>
            </w:tcBorders>
          </w:tcPr>
          <w:p w:rsidR="00884D60" w:rsidRDefault="00884D60">
            <w:pPr>
              <w:rPr>
                <w:sz w:val="2"/>
                <w:szCs w:val="2"/>
              </w:rPr>
            </w:pPr>
          </w:p>
        </w:tc>
        <w:tc>
          <w:tcPr>
            <w:tcW w:w="480" w:type="dxa"/>
            <w:tcBorders>
              <w:top w:val="single" w:sz="12" w:space="0" w:color="000000"/>
              <w:bottom w:val="single" w:sz="12" w:space="0" w:color="000000"/>
              <w:right w:val="single" w:sz="12" w:space="0" w:color="000000"/>
            </w:tcBorders>
          </w:tcPr>
          <w:p w:rsidR="00884D60" w:rsidRDefault="00F378AF">
            <w:pPr>
              <w:pStyle w:val="TableParagraph"/>
              <w:spacing w:before="63"/>
              <w:ind w:left="33"/>
              <w:jc w:val="center"/>
              <w:rPr>
                <w:sz w:val="13"/>
              </w:rPr>
            </w:pPr>
            <w:r>
              <w:rPr>
                <w:w w:val="104"/>
                <w:sz w:val="13"/>
              </w:rPr>
              <w:t>5</w:t>
            </w:r>
          </w:p>
        </w:tc>
        <w:tc>
          <w:tcPr>
            <w:tcW w:w="8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1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525" w:type="dxa"/>
            <w:tcBorders>
              <w:top w:val="single" w:sz="12" w:space="0" w:color="000000"/>
              <w:left w:val="single" w:sz="12" w:space="0" w:color="000000"/>
              <w:bottom w:val="single" w:sz="12" w:space="0" w:color="000000"/>
              <w:right w:val="single" w:sz="12" w:space="0" w:color="000000"/>
            </w:tcBorders>
          </w:tcPr>
          <w:p w:rsidR="00884D60" w:rsidRDefault="00F378AF">
            <w:pPr>
              <w:pStyle w:val="TableParagraph"/>
              <w:spacing w:before="63"/>
              <w:ind w:left="238"/>
              <w:rPr>
                <w:sz w:val="13"/>
              </w:rPr>
            </w:pPr>
            <w:r>
              <w:rPr>
                <w:rFonts w:hint="eastAsia"/>
                <w:w w:val="105"/>
                <w:sz w:val="13"/>
              </w:rPr>
              <w:t>16</w:t>
            </w:r>
          </w:p>
        </w:tc>
        <w:tc>
          <w:tcPr>
            <w:tcW w:w="7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05"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67" w:type="dxa"/>
            <w:tcBorders>
              <w:top w:val="single" w:sz="12" w:space="0" w:color="000000"/>
              <w:left w:val="single" w:sz="12" w:space="0" w:color="000000"/>
              <w:bottom w:val="single" w:sz="12" w:space="0" w:color="000000"/>
              <w:right w:val="single" w:sz="12" w:space="0" w:color="808080"/>
            </w:tcBorders>
          </w:tcPr>
          <w:p w:rsidR="00884D60" w:rsidRDefault="00884D60">
            <w:pPr>
              <w:pStyle w:val="TableParagraph"/>
              <w:rPr>
                <w:rFonts w:ascii="Times New Roman"/>
                <w:sz w:val="16"/>
              </w:rPr>
            </w:pPr>
          </w:p>
        </w:tc>
      </w:tr>
      <w:tr w:rsidR="00884D60">
        <w:trPr>
          <w:trHeight w:val="676"/>
        </w:trPr>
        <w:tc>
          <w:tcPr>
            <w:tcW w:w="480" w:type="dxa"/>
            <w:vMerge/>
            <w:tcBorders>
              <w:top w:val="nil"/>
              <w:bottom w:val="single" w:sz="12" w:space="0" w:color="808080"/>
            </w:tcBorders>
          </w:tcPr>
          <w:p w:rsidR="00884D60" w:rsidRDefault="00884D60">
            <w:pPr>
              <w:rPr>
                <w:sz w:val="2"/>
                <w:szCs w:val="2"/>
              </w:rPr>
            </w:pPr>
          </w:p>
        </w:tc>
        <w:tc>
          <w:tcPr>
            <w:tcW w:w="1020" w:type="dxa"/>
            <w:vMerge/>
            <w:tcBorders>
              <w:top w:val="nil"/>
              <w:bottom w:val="single" w:sz="12" w:space="0" w:color="808080"/>
            </w:tcBorders>
          </w:tcPr>
          <w:p w:rsidR="00884D60" w:rsidRDefault="00884D60">
            <w:pPr>
              <w:rPr>
                <w:sz w:val="2"/>
                <w:szCs w:val="2"/>
              </w:rPr>
            </w:pPr>
          </w:p>
        </w:tc>
        <w:tc>
          <w:tcPr>
            <w:tcW w:w="480" w:type="dxa"/>
            <w:tcBorders>
              <w:top w:val="single" w:sz="12" w:space="0" w:color="000000"/>
              <w:bottom w:val="single" w:sz="12" w:space="0" w:color="000000"/>
              <w:right w:val="single" w:sz="12" w:space="0" w:color="000000"/>
            </w:tcBorders>
          </w:tcPr>
          <w:p w:rsidR="00884D60" w:rsidRDefault="00F378AF">
            <w:pPr>
              <w:pStyle w:val="TableParagraph"/>
              <w:spacing w:before="63"/>
              <w:ind w:left="33"/>
              <w:jc w:val="center"/>
              <w:rPr>
                <w:sz w:val="13"/>
              </w:rPr>
            </w:pPr>
            <w:r>
              <w:rPr>
                <w:w w:val="104"/>
                <w:sz w:val="13"/>
              </w:rPr>
              <w:t>6</w:t>
            </w:r>
          </w:p>
        </w:tc>
        <w:tc>
          <w:tcPr>
            <w:tcW w:w="8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1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525" w:type="dxa"/>
            <w:tcBorders>
              <w:top w:val="single" w:sz="12" w:space="0" w:color="000000"/>
              <w:left w:val="single" w:sz="12" w:space="0" w:color="000000"/>
              <w:bottom w:val="single" w:sz="12" w:space="0" w:color="000000"/>
              <w:right w:val="single" w:sz="12" w:space="0" w:color="000000"/>
            </w:tcBorders>
          </w:tcPr>
          <w:p w:rsidR="00884D60" w:rsidRDefault="00F378AF">
            <w:pPr>
              <w:pStyle w:val="TableParagraph"/>
              <w:spacing w:before="63"/>
              <w:ind w:left="238"/>
              <w:rPr>
                <w:sz w:val="13"/>
              </w:rPr>
            </w:pPr>
            <w:r>
              <w:rPr>
                <w:rFonts w:hint="eastAsia"/>
                <w:w w:val="105"/>
                <w:sz w:val="13"/>
              </w:rPr>
              <w:t>17</w:t>
            </w:r>
          </w:p>
        </w:tc>
        <w:tc>
          <w:tcPr>
            <w:tcW w:w="7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05"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67" w:type="dxa"/>
            <w:tcBorders>
              <w:top w:val="single" w:sz="12" w:space="0" w:color="000000"/>
              <w:left w:val="single" w:sz="12" w:space="0" w:color="000000"/>
              <w:bottom w:val="single" w:sz="12" w:space="0" w:color="000000"/>
              <w:right w:val="single" w:sz="12" w:space="0" w:color="808080"/>
            </w:tcBorders>
          </w:tcPr>
          <w:p w:rsidR="00884D60" w:rsidRDefault="00884D60">
            <w:pPr>
              <w:pStyle w:val="TableParagraph"/>
              <w:rPr>
                <w:rFonts w:ascii="Times New Roman"/>
                <w:sz w:val="16"/>
              </w:rPr>
            </w:pPr>
          </w:p>
        </w:tc>
      </w:tr>
      <w:tr w:rsidR="00884D60">
        <w:trPr>
          <w:trHeight w:val="676"/>
        </w:trPr>
        <w:tc>
          <w:tcPr>
            <w:tcW w:w="480" w:type="dxa"/>
            <w:vMerge/>
            <w:tcBorders>
              <w:top w:val="nil"/>
              <w:bottom w:val="single" w:sz="12" w:space="0" w:color="808080"/>
            </w:tcBorders>
          </w:tcPr>
          <w:p w:rsidR="00884D60" w:rsidRDefault="00884D60">
            <w:pPr>
              <w:rPr>
                <w:sz w:val="2"/>
                <w:szCs w:val="2"/>
              </w:rPr>
            </w:pPr>
          </w:p>
        </w:tc>
        <w:tc>
          <w:tcPr>
            <w:tcW w:w="1020" w:type="dxa"/>
            <w:vMerge/>
            <w:tcBorders>
              <w:top w:val="nil"/>
              <w:bottom w:val="single" w:sz="12" w:space="0" w:color="808080"/>
            </w:tcBorders>
          </w:tcPr>
          <w:p w:rsidR="00884D60" w:rsidRDefault="00884D60">
            <w:pPr>
              <w:rPr>
                <w:sz w:val="2"/>
                <w:szCs w:val="2"/>
              </w:rPr>
            </w:pPr>
          </w:p>
        </w:tc>
        <w:tc>
          <w:tcPr>
            <w:tcW w:w="480" w:type="dxa"/>
            <w:tcBorders>
              <w:top w:val="single" w:sz="12" w:space="0" w:color="000000"/>
              <w:bottom w:val="single" w:sz="12" w:space="0" w:color="000000"/>
              <w:right w:val="single" w:sz="12" w:space="0" w:color="000000"/>
            </w:tcBorders>
          </w:tcPr>
          <w:p w:rsidR="00884D60" w:rsidRDefault="00F378AF">
            <w:pPr>
              <w:pStyle w:val="TableParagraph"/>
              <w:spacing w:before="63"/>
              <w:ind w:left="33"/>
              <w:jc w:val="center"/>
              <w:rPr>
                <w:sz w:val="13"/>
              </w:rPr>
            </w:pPr>
            <w:r>
              <w:rPr>
                <w:w w:val="104"/>
                <w:sz w:val="13"/>
              </w:rPr>
              <w:t>7</w:t>
            </w:r>
          </w:p>
        </w:tc>
        <w:tc>
          <w:tcPr>
            <w:tcW w:w="8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1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525" w:type="dxa"/>
            <w:tcBorders>
              <w:top w:val="single" w:sz="12" w:space="0" w:color="000000"/>
              <w:left w:val="single" w:sz="12" w:space="0" w:color="000000"/>
              <w:bottom w:val="single" w:sz="12" w:space="0" w:color="000000"/>
              <w:right w:val="single" w:sz="12" w:space="0" w:color="000000"/>
            </w:tcBorders>
          </w:tcPr>
          <w:p w:rsidR="00884D60" w:rsidRDefault="00F378AF">
            <w:pPr>
              <w:pStyle w:val="TableParagraph"/>
              <w:spacing w:before="63"/>
              <w:ind w:left="238"/>
              <w:rPr>
                <w:sz w:val="13"/>
              </w:rPr>
            </w:pPr>
            <w:r>
              <w:rPr>
                <w:rFonts w:hint="eastAsia"/>
                <w:w w:val="105"/>
                <w:sz w:val="13"/>
              </w:rPr>
              <w:t>18</w:t>
            </w:r>
          </w:p>
        </w:tc>
        <w:tc>
          <w:tcPr>
            <w:tcW w:w="7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05"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67" w:type="dxa"/>
            <w:tcBorders>
              <w:top w:val="single" w:sz="12" w:space="0" w:color="000000"/>
              <w:left w:val="single" w:sz="12" w:space="0" w:color="000000"/>
              <w:bottom w:val="single" w:sz="12" w:space="0" w:color="000000"/>
              <w:right w:val="single" w:sz="12" w:space="0" w:color="808080"/>
            </w:tcBorders>
          </w:tcPr>
          <w:p w:rsidR="00884D60" w:rsidRDefault="00884D60">
            <w:pPr>
              <w:pStyle w:val="TableParagraph"/>
              <w:rPr>
                <w:rFonts w:ascii="Times New Roman"/>
                <w:sz w:val="16"/>
              </w:rPr>
            </w:pPr>
          </w:p>
        </w:tc>
      </w:tr>
      <w:tr w:rsidR="00884D60">
        <w:trPr>
          <w:trHeight w:val="676"/>
        </w:trPr>
        <w:tc>
          <w:tcPr>
            <w:tcW w:w="480" w:type="dxa"/>
            <w:vMerge/>
            <w:tcBorders>
              <w:top w:val="nil"/>
              <w:bottom w:val="single" w:sz="12" w:space="0" w:color="808080"/>
            </w:tcBorders>
          </w:tcPr>
          <w:p w:rsidR="00884D60" w:rsidRDefault="00884D60">
            <w:pPr>
              <w:rPr>
                <w:sz w:val="2"/>
                <w:szCs w:val="2"/>
              </w:rPr>
            </w:pPr>
          </w:p>
        </w:tc>
        <w:tc>
          <w:tcPr>
            <w:tcW w:w="1020" w:type="dxa"/>
            <w:vMerge/>
            <w:tcBorders>
              <w:top w:val="nil"/>
              <w:bottom w:val="single" w:sz="12" w:space="0" w:color="808080"/>
            </w:tcBorders>
          </w:tcPr>
          <w:p w:rsidR="00884D60" w:rsidRDefault="00884D60">
            <w:pPr>
              <w:rPr>
                <w:sz w:val="2"/>
                <w:szCs w:val="2"/>
              </w:rPr>
            </w:pPr>
          </w:p>
        </w:tc>
        <w:tc>
          <w:tcPr>
            <w:tcW w:w="480" w:type="dxa"/>
            <w:tcBorders>
              <w:top w:val="single" w:sz="12" w:space="0" w:color="000000"/>
              <w:bottom w:val="single" w:sz="12" w:space="0" w:color="000000"/>
              <w:right w:val="single" w:sz="12" w:space="0" w:color="000000"/>
            </w:tcBorders>
          </w:tcPr>
          <w:p w:rsidR="00884D60" w:rsidRDefault="00F378AF">
            <w:pPr>
              <w:pStyle w:val="TableParagraph"/>
              <w:spacing w:before="63"/>
              <w:ind w:left="33"/>
              <w:jc w:val="center"/>
              <w:rPr>
                <w:sz w:val="13"/>
              </w:rPr>
            </w:pPr>
            <w:r>
              <w:rPr>
                <w:w w:val="104"/>
                <w:sz w:val="13"/>
              </w:rPr>
              <w:t>8</w:t>
            </w:r>
          </w:p>
        </w:tc>
        <w:tc>
          <w:tcPr>
            <w:tcW w:w="8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1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525" w:type="dxa"/>
            <w:tcBorders>
              <w:top w:val="single" w:sz="12" w:space="0" w:color="000000"/>
              <w:left w:val="single" w:sz="12" w:space="0" w:color="000000"/>
              <w:bottom w:val="single" w:sz="12" w:space="0" w:color="000000"/>
              <w:right w:val="single" w:sz="12" w:space="0" w:color="000000"/>
            </w:tcBorders>
          </w:tcPr>
          <w:p w:rsidR="00884D60" w:rsidRDefault="00F378AF">
            <w:pPr>
              <w:pStyle w:val="TableParagraph"/>
              <w:spacing w:before="63"/>
              <w:ind w:left="238"/>
              <w:rPr>
                <w:sz w:val="13"/>
              </w:rPr>
            </w:pPr>
            <w:r>
              <w:rPr>
                <w:rFonts w:hint="eastAsia"/>
                <w:w w:val="105"/>
                <w:sz w:val="13"/>
              </w:rPr>
              <w:t>19</w:t>
            </w:r>
          </w:p>
        </w:tc>
        <w:tc>
          <w:tcPr>
            <w:tcW w:w="7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05"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67" w:type="dxa"/>
            <w:tcBorders>
              <w:top w:val="single" w:sz="12" w:space="0" w:color="000000"/>
              <w:left w:val="single" w:sz="12" w:space="0" w:color="000000"/>
              <w:bottom w:val="single" w:sz="12" w:space="0" w:color="000000"/>
              <w:right w:val="single" w:sz="12" w:space="0" w:color="808080"/>
            </w:tcBorders>
          </w:tcPr>
          <w:p w:rsidR="00884D60" w:rsidRDefault="00884D60">
            <w:pPr>
              <w:pStyle w:val="TableParagraph"/>
              <w:rPr>
                <w:rFonts w:ascii="Times New Roman"/>
                <w:sz w:val="16"/>
              </w:rPr>
            </w:pPr>
          </w:p>
        </w:tc>
      </w:tr>
      <w:tr w:rsidR="00884D60">
        <w:trPr>
          <w:trHeight w:val="676"/>
        </w:trPr>
        <w:tc>
          <w:tcPr>
            <w:tcW w:w="480" w:type="dxa"/>
            <w:vMerge/>
            <w:tcBorders>
              <w:top w:val="nil"/>
              <w:bottom w:val="single" w:sz="12" w:space="0" w:color="808080"/>
            </w:tcBorders>
          </w:tcPr>
          <w:p w:rsidR="00884D60" w:rsidRDefault="00884D60">
            <w:pPr>
              <w:rPr>
                <w:sz w:val="2"/>
                <w:szCs w:val="2"/>
              </w:rPr>
            </w:pPr>
          </w:p>
        </w:tc>
        <w:tc>
          <w:tcPr>
            <w:tcW w:w="1020" w:type="dxa"/>
            <w:vMerge/>
            <w:tcBorders>
              <w:top w:val="nil"/>
              <w:bottom w:val="single" w:sz="12" w:space="0" w:color="808080"/>
            </w:tcBorders>
          </w:tcPr>
          <w:p w:rsidR="00884D60" w:rsidRDefault="00884D60">
            <w:pPr>
              <w:rPr>
                <w:sz w:val="2"/>
                <w:szCs w:val="2"/>
              </w:rPr>
            </w:pPr>
          </w:p>
        </w:tc>
        <w:tc>
          <w:tcPr>
            <w:tcW w:w="480" w:type="dxa"/>
            <w:tcBorders>
              <w:top w:val="single" w:sz="12" w:space="0" w:color="000000"/>
              <w:bottom w:val="single" w:sz="12" w:space="0" w:color="000000"/>
              <w:right w:val="single" w:sz="12" w:space="0" w:color="000000"/>
            </w:tcBorders>
          </w:tcPr>
          <w:p w:rsidR="00884D60" w:rsidRDefault="00F378AF">
            <w:pPr>
              <w:pStyle w:val="TableParagraph"/>
              <w:spacing w:before="63"/>
              <w:ind w:left="33"/>
              <w:jc w:val="center"/>
              <w:rPr>
                <w:sz w:val="13"/>
              </w:rPr>
            </w:pPr>
            <w:r>
              <w:rPr>
                <w:w w:val="104"/>
                <w:sz w:val="13"/>
              </w:rPr>
              <w:t>9</w:t>
            </w:r>
          </w:p>
        </w:tc>
        <w:tc>
          <w:tcPr>
            <w:tcW w:w="8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1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525" w:type="dxa"/>
            <w:tcBorders>
              <w:top w:val="single" w:sz="12" w:space="0" w:color="000000"/>
              <w:left w:val="single" w:sz="12" w:space="0" w:color="000000"/>
              <w:bottom w:val="single" w:sz="12" w:space="0" w:color="000000"/>
              <w:right w:val="single" w:sz="12" w:space="0" w:color="000000"/>
            </w:tcBorders>
          </w:tcPr>
          <w:p w:rsidR="00884D60" w:rsidRDefault="00F378AF">
            <w:pPr>
              <w:pStyle w:val="TableParagraph"/>
              <w:spacing w:before="63"/>
              <w:ind w:left="238"/>
              <w:rPr>
                <w:sz w:val="13"/>
              </w:rPr>
            </w:pPr>
            <w:r>
              <w:rPr>
                <w:rFonts w:hint="eastAsia"/>
                <w:w w:val="105"/>
                <w:sz w:val="13"/>
              </w:rPr>
              <w:t>20</w:t>
            </w:r>
          </w:p>
        </w:tc>
        <w:tc>
          <w:tcPr>
            <w:tcW w:w="7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05"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67" w:type="dxa"/>
            <w:tcBorders>
              <w:top w:val="single" w:sz="12" w:space="0" w:color="000000"/>
              <w:left w:val="single" w:sz="12" w:space="0" w:color="000000"/>
              <w:bottom w:val="single" w:sz="12" w:space="0" w:color="000000"/>
              <w:right w:val="single" w:sz="12" w:space="0" w:color="808080"/>
            </w:tcBorders>
          </w:tcPr>
          <w:p w:rsidR="00884D60" w:rsidRDefault="00884D60">
            <w:pPr>
              <w:pStyle w:val="TableParagraph"/>
              <w:rPr>
                <w:rFonts w:ascii="Times New Roman"/>
                <w:sz w:val="16"/>
              </w:rPr>
            </w:pPr>
          </w:p>
        </w:tc>
      </w:tr>
      <w:tr w:rsidR="00884D60">
        <w:trPr>
          <w:trHeight w:val="676"/>
        </w:trPr>
        <w:tc>
          <w:tcPr>
            <w:tcW w:w="480" w:type="dxa"/>
            <w:vMerge/>
            <w:tcBorders>
              <w:top w:val="nil"/>
              <w:bottom w:val="single" w:sz="12" w:space="0" w:color="808080"/>
            </w:tcBorders>
          </w:tcPr>
          <w:p w:rsidR="00884D60" w:rsidRDefault="00884D60">
            <w:pPr>
              <w:rPr>
                <w:sz w:val="2"/>
                <w:szCs w:val="2"/>
              </w:rPr>
            </w:pPr>
          </w:p>
        </w:tc>
        <w:tc>
          <w:tcPr>
            <w:tcW w:w="1020" w:type="dxa"/>
            <w:vMerge/>
            <w:tcBorders>
              <w:top w:val="nil"/>
              <w:bottom w:val="single" w:sz="12" w:space="0" w:color="808080"/>
            </w:tcBorders>
          </w:tcPr>
          <w:p w:rsidR="00884D60" w:rsidRDefault="00884D60">
            <w:pPr>
              <w:rPr>
                <w:sz w:val="2"/>
                <w:szCs w:val="2"/>
              </w:rPr>
            </w:pPr>
          </w:p>
        </w:tc>
        <w:tc>
          <w:tcPr>
            <w:tcW w:w="480" w:type="dxa"/>
            <w:tcBorders>
              <w:top w:val="single" w:sz="12" w:space="0" w:color="000000"/>
              <w:bottom w:val="single" w:sz="12" w:space="0" w:color="000000"/>
              <w:right w:val="single" w:sz="12" w:space="0" w:color="000000"/>
            </w:tcBorders>
          </w:tcPr>
          <w:p w:rsidR="00884D60" w:rsidRDefault="00F378AF">
            <w:pPr>
              <w:pStyle w:val="TableParagraph"/>
              <w:spacing w:before="63"/>
              <w:ind w:left="72" w:right="39"/>
              <w:jc w:val="center"/>
              <w:rPr>
                <w:sz w:val="13"/>
              </w:rPr>
            </w:pPr>
            <w:r>
              <w:rPr>
                <w:w w:val="105"/>
                <w:sz w:val="13"/>
              </w:rPr>
              <w:t>10</w:t>
            </w:r>
          </w:p>
        </w:tc>
        <w:tc>
          <w:tcPr>
            <w:tcW w:w="8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1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525" w:type="dxa"/>
            <w:tcBorders>
              <w:top w:val="single" w:sz="12" w:space="0" w:color="000000"/>
              <w:left w:val="single" w:sz="12" w:space="0" w:color="000000"/>
              <w:bottom w:val="single" w:sz="12" w:space="0" w:color="000000"/>
              <w:right w:val="single" w:sz="12" w:space="0" w:color="000000"/>
            </w:tcBorders>
          </w:tcPr>
          <w:p w:rsidR="00884D60" w:rsidRDefault="00F378AF">
            <w:pPr>
              <w:pStyle w:val="TableParagraph"/>
              <w:spacing w:before="63"/>
              <w:ind w:left="238"/>
              <w:rPr>
                <w:sz w:val="13"/>
              </w:rPr>
            </w:pPr>
            <w:r>
              <w:rPr>
                <w:rFonts w:hint="eastAsia"/>
                <w:w w:val="105"/>
                <w:sz w:val="13"/>
              </w:rPr>
              <w:t>21</w:t>
            </w:r>
          </w:p>
        </w:tc>
        <w:tc>
          <w:tcPr>
            <w:tcW w:w="7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05"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67" w:type="dxa"/>
            <w:tcBorders>
              <w:top w:val="single" w:sz="12" w:space="0" w:color="000000"/>
              <w:left w:val="single" w:sz="12" w:space="0" w:color="000000"/>
              <w:bottom w:val="single" w:sz="12" w:space="0" w:color="000000"/>
              <w:right w:val="single" w:sz="12" w:space="0" w:color="808080"/>
            </w:tcBorders>
          </w:tcPr>
          <w:p w:rsidR="00884D60" w:rsidRDefault="00884D60">
            <w:pPr>
              <w:pStyle w:val="TableParagraph"/>
              <w:rPr>
                <w:rFonts w:ascii="Times New Roman"/>
                <w:sz w:val="16"/>
              </w:rPr>
            </w:pPr>
          </w:p>
        </w:tc>
      </w:tr>
      <w:tr w:rsidR="00884D60">
        <w:trPr>
          <w:trHeight w:val="676"/>
        </w:trPr>
        <w:tc>
          <w:tcPr>
            <w:tcW w:w="480" w:type="dxa"/>
            <w:vMerge/>
            <w:tcBorders>
              <w:top w:val="nil"/>
              <w:bottom w:val="single" w:sz="12" w:space="0" w:color="808080"/>
            </w:tcBorders>
          </w:tcPr>
          <w:p w:rsidR="00884D60" w:rsidRDefault="00884D60">
            <w:pPr>
              <w:rPr>
                <w:sz w:val="2"/>
                <w:szCs w:val="2"/>
              </w:rPr>
            </w:pPr>
          </w:p>
        </w:tc>
        <w:tc>
          <w:tcPr>
            <w:tcW w:w="1020" w:type="dxa"/>
            <w:vMerge/>
            <w:tcBorders>
              <w:top w:val="nil"/>
              <w:bottom w:val="single" w:sz="12" w:space="0" w:color="808080"/>
            </w:tcBorders>
          </w:tcPr>
          <w:p w:rsidR="00884D60" w:rsidRDefault="00884D60">
            <w:pPr>
              <w:rPr>
                <w:sz w:val="2"/>
                <w:szCs w:val="2"/>
              </w:rPr>
            </w:pPr>
          </w:p>
        </w:tc>
        <w:tc>
          <w:tcPr>
            <w:tcW w:w="480" w:type="dxa"/>
            <w:tcBorders>
              <w:top w:val="single" w:sz="12" w:space="0" w:color="000000"/>
              <w:bottom w:val="single" w:sz="12" w:space="0" w:color="000000"/>
              <w:right w:val="single" w:sz="12" w:space="0" w:color="000000"/>
            </w:tcBorders>
          </w:tcPr>
          <w:p w:rsidR="00884D60" w:rsidRDefault="00F378AF">
            <w:pPr>
              <w:pStyle w:val="TableParagraph"/>
              <w:spacing w:before="63"/>
              <w:ind w:left="72" w:right="39"/>
              <w:jc w:val="center"/>
              <w:rPr>
                <w:sz w:val="13"/>
              </w:rPr>
            </w:pPr>
            <w:r>
              <w:rPr>
                <w:w w:val="105"/>
                <w:sz w:val="13"/>
              </w:rPr>
              <w:t>11</w:t>
            </w:r>
          </w:p>
        </w:tc>
        <w:tc>
          <w:tcPr>
            <w:tcW w:w="8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14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525" w:type="dxa"/>
            <w:tcBorders>
              <w:top w:val="single" w:sz="12" w:space="0" w:color="000000"/>
              <w:left w:val="single" w:sz="12" w:space="0" w:color="000000"/>
              <w:bottom w:val="single" w:sz="12" w:space="0" w:color="000000"/>
              <w:right w:val="single" w:sz="12" w:space="0" w:color="000000"/>
            </w:tcBorders>
          </w:tcPr>
          <w:p w:rsidR="00884D60" w:rsidRDefault="00F378AF">
            <w:pPr>
              <w:pStyle w:val="TableParagraph"/>
              <w:spacing w:before="63"/>
              <w:ind w:left="238"/>
              <w:rPr>
                <w:sz w:val="13"/>
              </w:rPr>
            </w:pPr>
            <w:r>
              <w:rPr>
                <w:rFonts w:hint="eastAsia"/>
                <w:w w:val="105"/>
                <w:sz w:val="13"/>
              </w:rPr>
              <w:t>22</w:t>
            </w:r>
          </w:p>
        </w:tc>
        <w:tc>
          <w:tcPr>
            <w:tcW w:w="780"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05" w:type="dxa"/>
            <w:tcBorders>
              <w:top w:val="single" w:sz="12" w:space="0" w:color="000000"/>
              <w:left w:val="single" w:sz="12" w:space="0" w:color="000000"/>
              <w:bottom w:val="single" w:sz="12" w:space="0" w:color="000000"/>
              <w:right w:val="single" w:sz="12" w:space="0" w:color="000000"/>
            </w:tcBorders>
          </w:tcPr>
          <w:p w:rsidR="00884D60" w:rsidRDefault="00884D60">
            <w:pPr>
              <w:pStyle w:val="TableParagraph"/>
              <w:rPr>
                <w:rFonts w:ascii="Times New Roman"/>
                <w:sz w:val="16"/>
              </w:rPr>
            </w:pPr>
          </w:p>
        </w:tc>
        <w:tc>
          <w:tcPr>
            <w:tcW w:w="1067" w:type="dxa"/>
            <w:tcBorders>
              <w:top w:val="single" w:sz="12" w:space="0" w:color="000000"/>
              <w:left w:val="single" w:sz="12" w:space="0" w:color="000000"/>
              <w:bottom w:val="single" w:sz="12" w:space="0" w:color="000000"/>
              <w:right w:val="single" w:sz="12" w:space="0" w:color="808080"/>
            </w:tcBorders>
          </w:tcPr>
          <w:p w:rsidR="00884D60" w:rsidRDefault="00884D60">
            <w:pPr>
              <w:pStyle w:val="TableParagraph"/>
              <w:rPr>
                <w:rFonts w:ascii="Times New Roman"/>
                <w:sz w:val="16"/>
              </w:rPr>
            </w:pPr>
          </w:p>
        </w:tc>
      </w:tr>
    </w:tbl>
    <w:p w:rsidR="00884D60" w:rsidRDefault="00884D60">
      <w:pPr>
        <w:tabs>
          <w:tab w:val="left" w:pos="4200"/>
          <w:tab w:val="left" w:pos="7424"/>
        </w:tabs>
        <w:rPr>
          <w:sz w:val="20"/>
        </w:rPr>
      </w:pPr>
    </w:p>
    <w:p w:rsidR="00884D60" w:rsidRDefault="00F378AF">
      <w:pPr>
        <w:tabs>
          <w:tab w:val="left" w:pos="4200"/>
          <w:tab w:val="left" w:pos="7424"/>
        </w:tabs>
        <w:rPr>
          <w:sz w:val="20"/>
        </w:rPr>
      </w:pPr>
      <w:r>
        <w:rPr>
          <w:sz w:val="20"/>
        </w:rPr>
        <w:t>监督人（签字）</w:t>
      </w:r>
      <w:r>
        <w:rPr>
          <w:sz w:val="20"/>
        </w:rPr>
        <w:t>:</w:t>
      </w:r>
      <w:r>
        <w:rPr>
          <w:rFonts w:hint="eastAsia"/>
          <w:sz w:val="20"/>
        </w:rPr>
        <w:t xml:space="preserve">                 </w:t>
      </w:r>
      <w:r>
        <w:rPr>
          <w:sz w:val="20"/>
        </w:rPr>
        <w:t>拍卖师（签字）</w:t>
      </w:r>
      <w:r>
        <w:rPr>
          <w:sz w:val="20"/>
        </w:rPr>
        <w:t>:</w:t>
      </w:r>
      <w:r>
        <w:rPr>
          <w:rFonts w:hint="eastAsia"/>
          <w:sz w:val="20"/>
        </w:rPr>
        <w:t xml:space="preserve">                    </w:t>
      </w:r>
      <w:r>
        <w:rPr>
          <w:sz w:val="20"/>
        </w:rPr>
        <w:t>买受人（签字）</w:t>
      </w:r>
      <w:r>
        <w:rPr>
          <w:sz w:val="20"/>
        </w:rPr>
        <w:t>:</w:t>
      </w:r>
    </w:p>
    <w:p w:rsidR="00884D60" w:rsidRDefault="00F378AF">
      <w:pPr>
        <w:rPr>
          <w:color w:val="000000"/>
          <w:szCs w:val="21"/>
        </w:rPr>
      </w:pPr>
      <w:r>
        <w:rPr>
          <w:rFonts w:ascii="黑体" w:eastAsia="黑体" w:hint="eastAsia"/>
          <w:color w:val="000000"/>
          <w:szCs w:val="21"/>
        </w:rPr>
        <w:t xml:space="preserve"> </w:t>
      </w:r>
    </w:p>
    <w:p w:rsidR="00884D60" w:rsidRDefault="00884D60">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sz w:val="21"/>
          <w:szCs w:val="21"/>
        </w:rPr>
      </w:pPr>
    </w:p>
    <w:p w:rsidR="00884D60" w:rsidRDefault="00884D60">
      <w:pPr>
        <w:rPr>
          <w:rFonts w:ascii="宋体" w:hAnsi="宋体"/>
          <w:color w:val="000000"/>
          <w:kern w:val="0"/>
          <w:szCs w:val="21"/>
        </w:rPr>
      </w:pPr>
    </w:p>
    <w:p w:rsidR="00884D60" w:rsidRDefault="00884D60">
      <w:pPr>
        <w:rPr>
          <w:rFonts w:ascii="宋体" w:hAnsi="宋体"/>
          <w:color w:val="000000"/>
          <w:kern w:val="0"/>
          <w:szCs w:val="21"/>
        </w:rPr>
      </w:pPr>
    </w:p>
    <w:p w:rsidR="00884D60" w:rsidRDefault="00F378AF">
      <w:pPr>
        <w:jc w:val="center"/>
        <w:outlineLvl w:val="0"/>
        <w:rPr>
          <w:rFonts w:ascii="黑体" w:eastAsia="黑体"/>
          <w:color w:val="000000"/>
          <w:szCs w:val="21"/>
        </w:rPr>
      </w:pPr>
      <w:bookmarkStart w:id="26" w:name="_Toc30058"/>
      <w:r>
        <w:rPr>
          <w:rFonts w:ascii="黑体" w:eastAsia="黑体" w:hint="eastAsia"/>
          <w:color w:val="000000"/>
          <w:szCs w:val="21"/>
        </w:rPr>
        <w:lastRenderedPageBreak/>
        <w:t>附录</w:t>
      </w:r>
      <w:r>
        <w:rPr>
          <w:rFonts w:ascii="黑体" w:eastAsia="黑体"/>
          <w:color w:val="000000"/>
          <w:szCs w:val="21"/>
        </w:rPr>
        <w:t>D</w:t>
      </w:r>
      <w:bookmarkEnd w:id="26"/>
    </w:p>
    <w:p w:rsidR="00884D60" w:rsidRDefault="00F378AF">
      <w:pPr>
        <w:jc w:val="center"/>
        <w:rPr>
          <w:rFonts w:ascii="黑体" w:eastAsia="黑体"/>
          <w:color w:val="000000"/>
          <w:szCs w:val="21"/>
        </w:rPr>
      </w:pPr>
      <w:r>
        <w:rPr>
          <w:rFonts w:ascii="黑体" w:eastAsia="黑体" w:hint="eastAsia"/>
          <w:color w:val="000000"/>
          <w:szCs w:val="21"/>
        </w:rPr>
        <w:t>（资料性附录）</w:t>
      </w:r>
    </w:p>
    <w:p w:rsidR="00884D60" w:rsidRDefault="00F378AF">
      <w:pPr>
        <w:jc w:val="center"/>
        <w:rPr>
          <w:rFonts w:ascii="黑体" w:eastAsia="黑体" w:hAnsi="宋体" w:cs="宋体"/>
          <w:b/>
          <w:color w:val="000000"/>
          <w:kern w:val="0"/>
          <w:szCs w:val="21"/>
        </w:rPr>
      </w:pPr>
      <w:r>
        <w:rPr>
          <w:rFonts w:ascii="黑体" w:eastAsia="黑体" w:hAnsi="宋体" w:cs="宋体" w:hint="eastAsia"/>
          <w:b/>
          <w:color w:val="000000"/>
          <w:kern w:val="0"/>
          <w:szCs w:val="21"/>
        </w:rPr>
        <w:t>专利权转让合同</w:t>
      </w:r>
    </w:p>
    <w:p w:rsidR="00884D60" w:rsidRDefault="00884D60">
      <w:pPr>
        <w:widowControl/>
        <w:spacing w:line="315" w:lineRule="atLeast"/>
        <w:ind w:right="840"/>
        <w:rPr>
          <w:rFonts w:ascii="等线" w:hAnsi="等线" w:cs="Arial"/>
          <w:color w:val="000000"/>
          <w:kern w:val="0"/>
          <w:szCs w:val="21"/>
        </w:rPr>
      </w:pPr>
    </w:p>
    <w:p w:rsidR="00884D60" w:rsidRDefault="00F378AF">
      <w:pPr>
        <w:widowControl/>
        <w:spacing w:line="315" w:lineRule="atLeast"/>
        <w:ind w:leftChars="-26" w:left="-55" w:firstLineChars="200" w:firstLine="420"/>
        <w:jc w:val="left"/>
        <w:rPr>
          <w:rFonts w:ascii="等线" w:hAnsi="等线"/>
          <w:color w:val="000000"/>
          <w:kern w:val="0"/>
          <w:szCs w:val="21"/>
        </w:rPr>
      </w:pPr>
      <w:r>
        <w:rPr>
          <w:rFonts w:ascii="等线" w:hAnsi="等线"/>
          <w:color w:val="000000"/>
          <w:kern w:val="0"/>
          <w:szCs w:val="21"/>
        </w:rPr>
        <w:t>本合同乙方</w:t>
      </w:r>
      <w:r>
        <w:rPr>
          <w:rFonts w:ascii="等线" w:hAnsi="等线" w:hint="eastAsia"/>
          <w:color w:val="000000"/>
          <w:kern w:val="0"/>
          <w:szCs w:val="21"/>
        </w:rPr>
        <w:t>（转让方）</w:t>
      </w:r>
      <w:r>
        <w:rPr>
          <w:rFonts w:ascii="等线" w:hAnsi="等线"/>
          <w:color w:val="000000"/>
          <w:kern w:val="0"/>
          <w:szCs w:val="21"/>
        </w:rPr>
        <w:t>将其</w:t>
      </w:r>
      <w:r>
        <w:rPr>
          <w:rFonts w:ascii="等线" w:hAnsi="等线" w:hint="eastAsia"/>
          <w:color w:val="000000"/>
          <w:kern w:val="0"/>
          <w:szCs w:val="21"/>
        </w:rPr>
        <w:t>拥有</w:t>
      </w:r>
      <w:r>
        <w:rPr>
          <w:rFonts w:ascii="等线" w:hAnsi="等线"/>
          <w:color w:val="000000"/>
          <w:kern w:val="0"/>
          <w:szCs w:val="21"/>
        </w:rPr>
        <w:t>的专利权转让甲方</w:t>
      </w:r>
      <w:r>
        <w:rPr>
          <w:rFonts w:ascii="等线" w:hAnsi="等线" w:hint="eastAsia"/>
          <w:color w:val="000000"/>
          <w:kern w:val="0"/>
          <w:szCs w:val="21"/>
        </w:rPr>
        <w:t>（受让方）</w:t>
      </w:r>
      <w:r>
        <w:rPr>
          <w:rFonts w:ascii="等线" w:hAnsi="等线"/>
          <w:color w:val="000000"/>
          <w:kern w:val="0"/>
          <w:szCs w:val="21"/>
        </w:rPr>
        <w:t>，甲方受让并支付相应的转让价款。双方经过平等协商，在真实、充分地表达各自意愿的基础上，根据《中华人民共和国合同法》的规定，达成如下协议，并由双方共同恪守。</w:t>
      </w:r>
    </w:p>
    <w:p w:rsidR="00884D60" w:rsidRDefault="00F378AF" w:rsidP="00B7537D">
      <w:pPr>
        <w:widowControl/>
        <w:spacing w:afterLines="50" w:line="400" w:lineRule="exact"/>
        <w:rPr>
          <w:rFonts w:ascii="等线" w:hAnsi="等线"/>
          <w:color w:val="000000"/>
          <w:kern w:val="0"/>
          <w:szCs w:val="21"/>
        </w:rPr>
      </w:pPr>
      <w:r>
        <w:rPr>
          <w:rFonts w:ascii="等线" w:hAnsi="等线" w:hint="eastAsia"/>
          <w:color w:val="000000"/>
          <w:kern w:val="0"/>
          <w:szCs w:val="21"/>
        </w:rPr>
        <w:t>第一条</w:t>
      </w:r>
      <w:r>
        <w:rPr>
          <w:rFonts w:ascii="等线" w:hAnsi="等线" w:hint="eastAsia"/>
          <w:color w:val="000000"/>
          <w:kern w:val="0"/>
          <w:szCs w:val="21"/>
        </w:rPr>
        <w:t xml:space="preserve"> </w:t>
      </w:r>
      <w:r>
        <w:rPr>
          <w:rFonts w:ascii="等线" w:hAnsi="等线"/>
          <w:color w:val="000000"/>
          <w:kern w:val="0"/>
          <w:szCs w:val="21"/>
        </w:rPr>
        <w:t xml:space="preserve"> </w:t>
      </w:r>
      <w:r>
        <w:rPr>
          <w:rFonts w:ascii="等线" w:hAnsi="等线"/>
          <w:color w:val="000000"/>
          <w:kern w:val="0"/>
          <w:szCs w:val="21"/>
        </w:rPr>
        <w:t>本合同转让的专利权：</w:t>
      </w:r>
    </w:p>
    <w:tbl>
      <w:tblPr>
        <w:tblW w:w="7953" w:type="dxa"/>
        <w:tblInd w:w="93" w:type="dxa"/>
        <w:tblLayout w:type="fixed"/>
        <w:tblLook w:val="04A0"/>
      </w:tblPr>
      <w:tblGrid>
        <w:gridCol w:w="724"/>
        <w:gridCol w:w="2297"/>
        <w:gridCol w:w="1105"/>
        <w:gridCol w:w="3827"/>
      </w:tblGrid>
      <w:tr w:rsidR="00884D60">
        <w:trPr>
          <w:trHeight w:val="5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84D60" w:rsidRDefault="00F378AF">
            <w:pPr>
              <w:widowControl/>
              <w:jc w:val="left"/>
              <w:rPr>
                <w:rFonts w:ascii="等线" w:hAnsi="等线" w:cs="宋体"/>
                <w:b/>
                <w:bCs/>
                <w:color w:val="000000"/>
                <w:kern w:val="0"/>
                <w:szCs w:val="21"/>
              </w:rPr>
            </w:pPr>
            <w:r>
              <w:rPr>
                <w:rFonts w:ascii="等线" w:hAnsi="等线" w:cs="宋体" w:hint="eastAsia"/>
                <w:b/>
                <w:bCs/>
                <w:color w:val="000000"/>
                <w:kern w:val="0"/>
                <w:szCs w:val="21"/>
              </w:rPr>
              <w:t>序号</w:t>
            </w:r>
          </w:p>
        </w:tc>
        <w:tc>
          <w:tcPr>
            <w:tcW w:w="2297" w:type="dxa"/>
            <w:tcBorders>
              <w:top w:val="single" w:sz="4" w:space="0" w:color="auto"/>
              <w:left w:val="nil"/>
              <w:bottom w:val="single" w:sz="4" w:space="0" w:color="auto"/>
              <w:right w:val="single" w:sz="4" w:space="0" w:color="auto"/>
            </w:tcBorders>
            <w:shd w:val="clear" w:color="auto" w:fill="auto"/>
            <w:vAlign w:val="center"/>
          </w:tcPr>
          <w:p w:rsidR="00884D60" w:rsidRDefault="00F378AF">
            <w:pPr>
              <w:widowControl/>
              <w:jc w:val="left"/>
              <w:rPr>
                <w:rFonts w:ascii="等线" w:hAnsi="等线" w:cs="宋体"/>
                <w:b/>
                <w:bCs/>
                <w:color w:val="000000"/>
                <w:kern w:val="0"/>
                <w:szCs w:val="21"/>
              </w:rPr>
            </w:pPr>
            <w:r>
              <w:rPr>
                <w:rFonts w:ascii="等线" w:hAnsi="等线" w:cs="宋体" w:hint="eastAsia"/>
                <w:b/>
                <w:bCs/>
                <w:color w:val="000000"/>
                <w:kern w:val="0"/>
                <w:szCs w:val="21"/>
              </w:rPr>
              <w:t>申请号</w:t>
            </w:r>
            <w:r>
              <w:rPr>
                <w:rFonts w:ascii="等线" w:hAnsi="等线" w:cs="宋体" w:hint="eastAsia"/>
                <w:b/>
                <w:bCs/>
                <w:color w:val="000000"/>
                <w:kern w:val="0"/>
                <w:szCs w:val="21"/>
              </w:rPr>
              <w:t>/</w:t>
            </w:r>
            <w:r>
              <w:rPr>
                <w:rFonts w:ascii="等线" w:hAnsi="等线" w:cs="宋体" w:hint="eastAsia"/>
                <w:b/>
                <w:bCs/>
                <w:color w:val="000000"/>
                <w:kern w:val="0"/>
                <w:szCs w:val="21"/>
              </w:rPr>
              <w:t>专利号</w:t>
            </w:r>
          </w:p>
        </w:tc>
        <w:tc>
          <w:tcPr>
            <w:tcW w:w="1105" w:type="dxa"/>
            <w:tcBorders>
              <w:top w:val="single" w:sz="4" w:space="0" w:color="auto"/>
              <w:left w:val="nil"/>
              <w:bottom w:val="single" w:sz="4" w:space="0" w:color="auto"/>
              <w:right w:val="single" w:sz="4" w:space="0" w:color="auto"/>
            </w:tcBorders>
            <w:shd w:val="clear" w:color="auto" w:fill="auto"/>
            <w:vAlign w:val="center"/>
          </w:tcPr>
          <w:p w:rsidR="00884D60" w:rsidRDefault="00F378AF">
            <w:pPr>
              <w:widowControl/>
              <w:jc w:val="left"/>
              <w:rPr>
                <w:rFonts w:ascii="等线" w:hAnsi="等线" w:cs="宋体"/>
                <w:b/>
                <w:bCs/>
                <w:color w:val="000000"/>
                <w:kern w:val="0"/>
                <w:szCs w:val="21"/>
              </w:rPr>
            </w:pPr>
            <w:r>
              <w:rPr>
                <w:rFonts w:ascii="等线" w:hAnsi="等线" w:cs="宋体" w:hint="eastAsia"/>
                <w:b/>
                <w:bCs/>
                <w:color w:val="000000"/>
                <w:kern w:val="0"/>
                <w:szCs w:val="21"/>
              </w:rPr>
              <w:t>申请日</w:t>
            </w:r>
          </w:p>
        </w:tc>
        <w:tc>
          <w:tcPr>
            <w:tcW w:w="3827" w:type="dxa"/>
            <w:tcBorders>
              <w:top w:val="single" w:sz="4" w:space="0" w:color="auto"/>
              <w:left w:val="nil"/>
              <w:bottom w:val="single" w:sz="4" w:space="0" w:color="auto"/>
              <w:right w:val="single" w:sz="4" w:space="0" w:color="auto"/>
            </w:tcBorders>
            <w:shd w:val="clear" w:color="auto" w:fill="auto"/>
            <w:vAlign w:val="center"/>
          </w:tcPr>
          <w:p w:rsidR="00884D60" w:rsidRDefault="00F378AF">
            <w:pPr>
              <w:widowControl/>
              <w:jc w:val="left"/>
              <w:rPr>
                <w:rFonts w:ascii="等线" w:hAnsi="等线" w:cs="宋体"/>
                <w:b/>
                <w:bCs/>
                <w:color w:val="000000"/>
                <w:kern w:val="0"/>
                <w:szCs w:val="21"/>
              </w:rPr>
            </w:pPr>
            <w:r>
              <w:rPr>
                <w:rFonts w:ascii="等线" w:hAnsi="等线" w:cs="宋体" w:hint="eastAsia"/>
                <w:b/>
                <w:bCs/>
                <w:color w:val="000000"/>
                <w:kern w:val="0"/>
                <w:szCs w:val="21"/>
              </w:rPr>
              <w:t>名称</w:t>
            </w:r>
          </w:p>
        </w:tc>
      </w:tr>
      <w:tr w:rsidR="00884D60">
        <w:trPr>
          <w:trHeight w:val="5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84D60" w:rsidRDefault="00F378AF">
            <w:pPr>
              <w:widowControl/>
              <w:jc w:val="left"/>
              <w:rPr>
                <w:rFonts w:ascii="等线" w:hAnsi="等线" w:cs="宋体"/>
                <w:b/>
                <w:bCs/>
                <w:color w:val="000000"/>
                <w:kern w:val="0"/>
                <w:szCs w:val="21"/>
              </w:rPr>
            </w:pPr>
            <w:r>
              <w:rPr>
                <w:rFonts w:ascii="等线" w:hAnsi="等线" w:cs="宋体" w:hint="eastAsia"/>
                <w:b/>
                <w:bCs/>
                <w:color w:val="000000"/>
                <w:kern w:val="0"/>
                <w:szCs w:val="21"/>
              </w:rPr>
              <w:t>1</w:t>
            </w:r>
          </w:p>
        </w:tc>
        <w:tc>
          <w:tcPr>
            <w:tcW w:w="2297" w:type="dxa"/>
            <w:tcBorders>
              <w:top w:val="single" w:sz="4" w:space="0" w:color="auto"/>
              <w:left w:val="nil"/>
              <w:bottom w:val="single" w:sz="4" w:space="0" w:color="auto"/>
              <w:right w:val="single" w:sz="4" w:space="0" w:color="auto"/>
            </w:tcBorders>
            <w:shd w:val="clear" w:color="auto" w:fill="auto"/>
            <w:vAlign w:val="center"/>
          </w:tcPr>
          <w:p w:rsidR="00884D60" w:rsidRDefault="00884D60">
            <w:pPr>
              <w:widowControl/>
              <w:jc w:val="left"/>
              <w:rPr>
                <w:rFonts w:ascii="等线" w:hAnsi="等线"/>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884D60" w:rsidRDefault="00884D60">
            <w:pPr>
              <w:widowControl/>
              <w:jc w:val="left"/>
              <w:rPr>
                <w:rFonts w:ascii="等线" w:hAnsi="等线" w:cs="宋体"/>
                <w:b/>
                <w:bCs/>
                <w:color w:val="000000"/>
                <w:kern w:val="0"/>
                <w:szCs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884D60" w:rsidRDefault="00884D60">
            <w:pPr>
              <w:widowControl/>
              <w:jc w:val="left"/>
              <w:rPr>
                <w:rFonts w:ascii="等线" w:hAnsi="等线"/>
                <w:szCs w:val="21"/>
              </w:rPr>
            </w:pPr>
          </w:p>
        </w:tc>
      </w:tr>
      <w:tr w:rsidR="00884D60">
        <w:trPr>
          <w:trHeight w:val="5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84D60" w:rsidRDefault="00F378AF">
            <w:pPr>
              <w:widowControl/>
              <w:jc w:val="left"/>
              <w:rPr>
                <w:rFonts w:ascii="等线" w:hAnsi="等线" w:cs="宋体"/>
                <w:b/>
                <w:bCs/>
                <w:color w:val="000000"/>
                <w:kern w:val="0"/>
                <w:szCs w:val="21"/>
              </w:rPr>
            </w:pPr>
            <w:r>
              <w:rPr>
                <w:rFonts w:ascii="等线" w:hAnsi="等线" w:cs="宋体" w:hint="eastAsia"/>
                <w:b/>
                <w:bCs/>
                <w:color w:val="000000"/>
                <w:kern w:val="0"/>
                <w:szCs w:val="21"/>
              </w:rPr>
              <w:t>2</w:t>
            </w:r>
          </w:p>
        </w:tc>
        <w:tc>
          <w:tcPr>
            <w:tcW w:w="2297" w:type="dxa"/>
            <w:tcBorders>
              <w:top w:val="single" w:sz="4" w:space="0" w:color="auto"/>
              <w:left w:val="nil"/>
              <w:bottom w:val="single" w:sz="4" w:space="0" w:color="auto"/>
              <w:right w:val="single" w:sz="4" w:space="0" w:color="auto"/>
            </w:tcBorders>
            <w:shd w:val="clear" w:color="auto" w:fill="auto"/>
            <w:vAlign w:val="center"/>
          </w:tcPr>
          <w:p w:rsidR="00884D60" w:rsidRDefault="00884D60">
            <w:pPr>
              <w:widowControl/>
              <w:jc w:val="left"/>
              <w:rPr>
                <w:rFonts w:ascii="等线" w:hAnsi="等线"/>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884D60" w:rsidRDefault="00884D60">
            <w:pPr>
              <w:widowControl/>
              <w:jc w:val="left"/>
              <w:rPr>
                <w:rFonts w:ascii="等线" w:hAnsi="等线" w:cs="宋体"/>
                <w:b/>
                <w:bCs/>
                <w:color w:val="000000"/>
                <w:kern w:val="0"/>
                <w:szCs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884D60" w:rsidRDefault="00884D60">
            <w:pPr>
              <w:widowControl/>
              <w:jc w:val="left"/>
              <w:rPr>
                <w:rFonts w:ascii="等线" w:hAnsi="等线" w:cs="宋体"/>
                <w:b/>
                <w:bCs/>
                <w:color w:val="000000"/>
                <w:kern w:val="0"/>
                <w:szCs w:val="21"/>
              </w:rPr>
            </w:pPr>
          </w:p>
        </w:tc>
      </w:tr>
    </w:tbl>
    <w:p w:rsidR="00884D60" w:rsidRDefault="00884D60" w:rsidP="00B7537D">
      <w:pPr>
        <w:widowControl/>
        <w:spacing w:afterLines="50" w:line="400" w:lineRule="exact"/>
        <w:rPr>
          <w:rFonts w:ascii="等线" w:hAnsi="等线"/>
          <w:color w:val="000000"/>
          <w:kern w:val="0"/>
          <w:szCs w:val="21"/>
        </w:rPr>
      </w:pP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第二条</w:t>
      </w:r>
      <w:r>
        <w:rPr>
          <w:rFonts w:ascii="等线" w:hAnsi="等线" w:hint="eastAsia"/>
          <w:color w:val="000000"/>
          <w:kern w:val="0"/>
          <w:szCs w:val="21"/>
        </w:rPr>
        <w:t xml:space="preserve">  </w:t>
      </w:r>
      <w:r>
        <w:rPr>
          <w:rFonts w:ascii="等线" w:hAnsi="等线"/>
          <w:color w:val="000000"/>
          <w:kern w:val="0"/>
          <w:szCs w:val="21"/>
        </w:rPr>
        <w:t>乙方在本合同签署前实施或许可本项专利权的状况如下：</w:t>
      </w:r>
    </w:p>
    <w:p w:rsidR="00884D60" w:rsidRDefault="00F378AF" w:rsidP="00B7537D">
      <w:pPr>
        <w:widowControl/>
        <w:tabs>
          <w:tab w:val="left" w:pos="315"/>
        </w:tabs>
        <w:spacing w:afterLines="50" w:line="400" w:lineRule="exact"/>
        <w:ind w:left="720" w:hanging="720"/>
        <w:rPr>
          <w:rFonts w:ascii="等线" w:hAnsi="等线"/>
          <w:color w:val="000000"/>
          <w:kern w:val="0"/>
          <w:szCs w:val="21"/>
        </w:rPr>
      </w:pPr>
      <w:r>
        <w:rPr>
          <w:rFonts w:ascii="等线" w:hAnsi="等线"/>
          <w:color w:val="000000"/>
          <w:kern w:val="0"/>
          <w:szCs w:val="21"/>
        </w:rPr>
        <w:t>1</w:t>
      </w:r>
      <w:r>
        <w:rPr>
          <w:rFonts w:ascii="等线" w:hAnsi="等线"/>
          <w:color w:val="000000"/>
          <w:kern w:val="0"/>
          <w:szCs w:val="21"/>
        </w:rPr>
        <w:t>．乙方实施本项专利权的状况（时间、地点、方式和规模）</w:t>
      </w:r>
    </w:p>
    <w:p w:rsidR="00884D60" w:rsidRDefault="00F378AF" w:rsidP="00B7537D">
      <w:pPr>
        <w:widowControl/>
        <w:spacing w:afterLines="50" w:line="400" w:lineRule="exact"/>
        <w:rPr>
          <w:rFonts w:ascii="等线" w:hAnsi="等线"/>
          <w:color w:val="000000"/>
          <w:kern w:val="0"/>
          <w:szCs w:val="21"/>
          <w:u w:val="single"/>
        </w:rPr>
      </w:pPr>
      <w:r>
        <w:rPr>
          <w:rFonts w:ascii="等线" w:hAnsi="等线" w:hint="eastAsia"/>
          <w:color w:val="000000"/>
          <w:kern w:val="0"/>
          <w:szCs w:val="21"/>
          <w:u w:val="single"/>
        </w:rPr>
        <w:t xml:space="preserve"> </w:t>
      </w:r>
      <w:r>
        <w:rPr>
          <w:rFonts w:ascii="等线" w:hAnsi="等线"/>
          <w:color w:val="000000"/>
          <w:kern w:val="0"/>
          <w:szCs w:val="21"/>
          <w:u w:val="single"/>
        </w:rPr>
        <w:t xml:space="preserve">                        </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2</w:t>
      </w:r>
      <w:r>
        <w:rPr>
          <w:rFonts w:ascii="等线" w:hAnsi="等线"/>
          <w:color w:val="000000"/>
          <w:kern w:val="0"/>
          <w:szCs w:val="21"/>
        </w:rPr>
        <w:t>．乙方许可他人使用本项专利权的状况（时间、地点、方式和规模）</w:t>
      </w:r>
    </w:p>
    <w:p w:rsidR="00884D60" w:rsidRDefault="00F378AF" w:rsidP="00B7537D">
      <w:pPr>
        <w:widowControl/>
        <w:spacing w:afterLines="50" w:line="400" w:lineRule="exact"/>
        <w:rPr>
          <w:rFonts w:ascii="等线" w:hAnsi="等线"/>
          <w:color w:val="000000"/>
          <w:kern w:val="0"/>
          <w:szCs w:val="21"/>
          <w:u w:val="single"/>
        </w:rPr>
      </w:pPr>
      <w:r>
        <w:rPr>
          <w:rFonts w:ascii="等线" w:hAnsi="等线" w:hint="eastAsia"/>
          <w:color w:val="000000"/>
          <w:kern w:val="0"/>
          <w:szCs w:val="21"/>
          <w:u w:val="single"/>
        </w:rPr>
        <w:t xml:space="preserve"> </w:t>
      </w:r>
      <w:r>
        <w:rPr>
          <w:rFonts w:ascii="等线" w:hAnsi="等线"/>
          <w:color w:val="000000"/>
          <w:kern w:val="0"/>
          <w:szCs w:val="21"/>
          <w:u w:val="single"/>
        </w:rPr>
        <w:t xml:space="preserve">                        </w:t>
      </w:r>
    </w:p>
    <w:p w:rsidR="00884D60" w:rsidRDefault="00F378AF" w:rsidP="00B7537D">
      <w:pPr>
        <w:widowControl/>
        <w:spacing w:afterLines="50" w:line="400" w:lineRule="exact"/>
        <w:rPr>
          <w:rFonts w:ascii="等线" w:hAnsi="等线"/>
          <w:color w:val="000000"/>
          <w:kern w:val="0"/>
          <w:szCs w:val="21"/>
          <w:u w:val="single"/>
        </w:rPr>
      </w:pPr>
      <w:r>
        <w:rPr>
          <w:rFonts w:ascii="等线" w:hAnsi="等线"/>
          <w:color w:val="000000"/>
          <w:kern w:val="0"/>
          <w:szCs w:val="21"/>
        </w:rPr>
        <w:t>3</w:t>
      </w:r>
      <w:r>
        <w:rPr>
          <w:rFonts w:ascii="等线" w:hAnsi="等线"/>
          <w:color w:val="000000"/>
          <w:kern w:val="0"/>
          <w:szCs w:val="21"/>
        </w:rPr>
        <w:t>．本合同生效后，乙方有义务在</w:t>
      </w:r>
      <w:r>
        <w:rPr>
          <w:rFonts w:ascii="等线" w:hAnsi="等线" w:hint="eastAsia"/>
          <w:color w:val="000000"/>
          <w:kern w:val="0"/>
          <w:szCs w:val="21"/>
          <w:u w:val="single"/>
        </w:rPr>
        <w:t xml:space="preserve">  </w:t>
      </w:r>
      <w:r>
        <w:rPr>
          <w:rFonts w:ascii="等线" w:hAnsi="等线"/>
          <w:color w:val="000000"/>
          <w:kern w:val="0"/>
          <w:szCs w:val="21"/>
          <w:u w:val="single"/>
        </w:rPr>
        <w:t xml:space="preserve">      </w:t>
      </w:r>
      <w:r>
        <w:rPr>
          <w:rFonts w:ascii="等线" w:hAnsi="等线" w:hint="eastAsia"/>
          <w:color w:val="000000"/>
          <w:kern w:val="0"/>
          <w:szCs w:val="21"/>
          <w:u w:val="single"/>
        </w:rPr>
        <w:t xml:space="preserve"> </w:t>
      </w:r>
      <w:r>
        <w:rPr>
          <w:rFonts w:ascii="等线" w:hAnsi="等线"/>
          <w:color w:val="000000"/>
          <w:kern w:val="0"/>
          <w:szCs w:val="21"/>
        </w:rPr>
        <w:t>日内将本项专利权转让的状况告知被许可使用本发明创造的当事人。</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第三条</w:t>
      </w:r>
      <w:r>
        <w:rPr>
          <w:rFonts w:ascii="等线" w:hAnsi="等线" w:hint="eastAsia"/>
          <w:color w:val="000000"/>
          <w:kern w:val="0"/>
          <w:szCs w:val="21"/>
        </w:rPr>
        <w:t xml:space="preserve">  </w:t>
      </w:r>
      <w:r>
        <w:rPr>
          <w:rFonts w:ascii="等线" w:hAnsi="等线"/>
          <w:color w:val="000000"/>
          <w:kern w:val="0"/>
          <w:szCs w:val="21"/>
        </w:rPr>
        <w:t>甲方应在本合同生效后，保证原专利实施许可合同的履行。</w:t>
      </w:r>
    </w:p>
    <w:p w:rsidR="00884D60" w:rsidRDefault="00F378AF" w:rsidP="00B7537D">
      <w:pPr>
        <w:widowControl/>
        <w:spacing w:afterLines="50" w:line="400" w:lineRule="exact"/>
        <w:rPr>
          <w:rFonts w:ascii="等线" w:hAnsi="等线"/>
          <w:color w:val="000000"/>
          <w:kern w:val="0"/>
          <w:szCs w:val="21"/>
          <w:u w:val="single"/>
        </w:rPr>
      </w:pPr>
      <w:r>
        <w:rPr>
          <w:rFonts w:ascii="等线" w:hAnsi="等线"/>
          <w:color w:val="000000"/>
          <w:kern w:val="0"/>
          <w:szCs w:val="21"/>
        </w:rPr>
        <w:t>乙方在原专利实施许可合同中享有的权利和义务，自本合同生效之日起，由甲方承受</w:t>
      </w:r>
      <w:r>
        <w:rPr>
          <w:rFonts w:ascii="等线" w:hAnsi="等线" w:hint="eastAsia"/>
          <w:color w:val="000000"/>
          <w:kern w:val="0"/>
          <w:szCs w:val="21"/>
        </w:rPr>
        <w:t>。</w:t>
      </w:r>
      <w:r>
        <w:rPr>
          <w:rFonts w:ascii="等线" w:hAnsi="等线"/>
          <w:color w:val="000000"/>
          <w:kern w:val="0"/>
          <w:szCs w:val="21"/>
        </w:rPr>
        <w:t>乙方应当在</w:t>
      </w:r>
      <w:r>
        <w:rPr>
          <w:rFonts w:ascii="等线" w:hAnsi="等线" w:hint="eastAsia"/>
          <w:color w:val="000000"/>
          <w:kern w:val="0"/>
          <w:szCs w:val="21"/>
          <w:u w:val="single"/>
        </w:rPr>
        <w:t xml:space="preserve"> </w:t>
      </w:r>
      <w:r>
        <w:rPr>
          <w:rFonts w:ascii="等线" w:hAnsi="等线"/>
          <w:color w:val="000000"/>
          <w:kern w:val="0"/>
          <w:szCs w:val="21"/>
          <w:u w:val="single"/>
        </w:rPr>
        <w:t xml:space="preserve">         </w:t>
      </w:r>
      <w:r>
        <w:rPr>
          <w:rFonts w:ascii="等线" w:hAnsi="等线"/>
          <w:color w:val="000000"/>
          <w:kern w:val="0"/>
          <w:szCs w:val="21"/>
        </w:rPr>
        <w:t>日内通知并协助原专利实施许可合同的让与人与甲方办理合同变更事项。</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第四条</w:t>
      </w:r>
      <w:r>
        <w:rPr>
          <w:rFonts w:ascii="等线" w:hAnsi="等线" w:hint="eastAsia"/>
          <w:color w:val="000000"/>
          <w:kern w:val="0"/>
          <w:szCs w:val="21"/>
        </w:rPr>
        <w:t xml:space="preserve">  </w:t>
      </w:r>
      <w:r>
        <w:rPr>
          <w:rFonts w:ascii="等线" w:hAnsi="等线"/>
          <w:color w:val="000000"/>
          <w:kern w:val="0"/>
          <w:szCs w:val="21"/>
        </w:rPr>
        <w:t>本合同生效后乙方继续实施本项专利的，按以下约定办理：</w:t>
      </w:r>
      <w:r>
        <w:rPr>
          <w:rFonts w:ascii="等线" w:hAnsi="等线" w:hint="eastAsia"/>
          <w:color w:val="000000"/>
          <w:kern w:val="0"/>
          <w:szCs w:val="21"/>
        </w:rPr>
        <w:t>转让合同生效后，则该专利权的制造、使用、许诺销售、销售、进口等实施权由甲方享有。如果乙方及其关联机构已实施，则乙方及其关联机构有权在原有范围内继续实施该专利；甲方承诺不会以受让专利向乙方及其关联机构主张权利；甲方将专利再度转让给第三方的，也承诺确保该第三方遵守不以上述专利向乙方及其关联机构主张权利。该条款在专利有效期内永久有效。</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第五条</w:t>
      </w:r>
      <w:r>
        <w:rPr>
          <w:rFonts w:ascii="等线" w:hAnsi="等线" w:hint="eastAsia"/>
          <w:color w:val="000000"/>
          <w:kern w:val="0"/>
          <w:szCs w:val="21"/>
        </w:rPr>
        <w:t xml:space="preserve">  </w:t>
      </w:r>
      <w:r>
        <w:rPr>
          <w:rFonts w:ascii="等线" w:hAnsi="等线"/>
          <w:color w:val="000000"/>
          <w:kern w:val="0"/>
          <w:szCs w:val="21"/>
        </w:rPr>
        <w:t>为保证甲方有效拥有本项专利权，乙方应向甲方提交以下技术资料：</w:t>
      </w:r>
      <w:r>
        <w:rPr>
          <w:rFonts w:ascii="等线" w:hAnsi="等线" w:hint="eastAsia"/>
          <w:color w:val="000000"/>
          <w:kern w:val="0"/>
          <w:szCs w:val="21"/>
        </w:rPr>
        <w:t>权利要求书、说明书、摘要、附图等。</w:t>
      </w:r>
    </w:p>
    <w:p w:rsidR="00884D60" w:rsidRDefault="00F378AF" w:rsidP="00B7537D">
      <w:pPr>
        <w:widowControl/>
        <w:tabs>
          <w:tab w:val="left" w:pos="540"/>
        </w:tabs>
        <w:spacing w:afterLines="50" w:line="400" w:lineRule="exact"/>
        <w:rPr>
          <w:rFonts w:ascii="等线" w:hAnsi="等线"/>
          <w:color w:val="000000"/>
          <w:kern w:val="0"/>
          <w:szCs w:val="21"/>
        </w:rPr>
      </w:pPr>
      <w:r>
        <w:rPr>
          <w:rFonts w:ascii="等线" w:hAnsi="等线"/>
          <w:color w:val="000000"/>
          <w:kern w:val="0"/>
          <w:szCs w:val="21"/>
        </w:rPr>
        <w:t>第六条</w:t>
      </w:r>
      <w:r>
        <w:rPr>
          <w:rFonts w:ascii="等线" w:hAnsi="等线" w:hint="eastAsia"/>
          <w:color w:val="000000"/>
          <w:kern w:val="0"/>
          <w:szCs w:val="21"/>
        </w:rPr>
        <w:t xml:space="preserve">  </w:t>
      </w:r>
      <w:r>
        <w:rPr>
          <w:rFonts w:ascii="等线" w:hAnsi="等线"/>
          <w:color w:val="000000"/>
          <w:kern w:val="0"/>
          <w:szCs w:val="21"/>
        </w:rPr>
        <w:t>乙方向甲方提交技术资料的时间、地点、方式如下：</w:t>
      </w:r>
    </w:p>
    <w:p w:rsidR="00884D60" w:rsidRDefault="00F378AF" w:rsidP="00B7537D">
      <w:pPr>
        <w:widowControl/>
        <w:spacing w:afterLines="50" w:line="400" w:lineRule="exact"/>
        <w:rPr>
          <w:rFonts w:ascii="等线" w:hAnsi="等线"/>
          <w:color w:val="000000"/>
          <w:kern w:val="0"/>
          <w:szCs w:val="21"/>
        </w:rPr>
      </w:pPr>
      <w:r>
        <w:rPr>
          <w:rFonts w:ascii="等线" w:hAnsi="等线" w:hint="eastAsia"/>
          <w:color w:val="000000"/>
          <w:kern w:val="0"/>
          <w:szCs w:val="21"/>
        </w:rPr>
        <w:lastRenderedPageBreak/>
        <w:t>乙方在收到甲方款项</w:t>
      </w:r>
      <w:r>
        <w:rPr>
          <w:rFonts w:ascii="等线" w:hAnsi="等线" w:hint="eastAsia"/>
          <w:color w:val="000000"/>
          <w:kern w:val="0"/>
          <w:szCs w:val="21"/>
          <w:u w:val="single"/>
        </w:rPr>
        <w:t xml:space="preserve"> </w:t>
      </w:r>
      <w:r>
        <w:rPr>
          <w:rFonts w:ascii="等线" w:hAnsi="等线"/>
          <w:color w:val="000000"/>
          <w:kern w:val="0"/>
          <w:szCs w:val="21"/>
          <w:u w:val="single"/>
        </w:rPr>
        <w:t xml:space="preserve">     </w:t>
      </w:r>
      <w:r>
        <w:rPr>
          <w:rFonts w:ascii="等线" w:hAnsi="等线" w:hint="eastAsia"/>
          <w:color w:val="000000"/>
          <w:kern w:val="0"/>
          <w:szCs w:val="21"/>
          <w:u w:val="single"/>
        </w:rPr>
        <w:t xml:space="preserve"> </w:t>
      </w:r>
      <w:r>
        <w:rPr>
          <w:rFonts w:ascii="等线" w:hAnsi="等线"/>
          <w:color w:val="000000"/>
          <w:kern w:val="0"/>
          <w:szCs w:val="21"/>
        </w:rPr>
        <w:t>日内</w:t>
      </w:r>
      <w:r>
        <w:rPr>
          <w:rFonts w:ascii="等线" w:hAnsi="等线" w:hint="eastAsia"/>
          <w:color w:val="000000"/>
          <w:kern w:val="0"/>
          <w:szCs w:val="21"/>
        </w:rPr>
        <w:t>，将本合同下的专利权、专利申请权、申请专利的权利有关的资料交付给甲方。</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第七条</w:t>
      </w:r>
      <w:r>
        <w:rPr>
          <w:rFonts w:ascii="等线" w:hAnsi="等线" w:hint="eastAsia"/>
          <w:color w:val="000000"/>
          <w:kern w:val="0"/>
          <w:szCs w:val="21"/>
        </w:rPr>
        <w:t xml:space="preserve">  </w:t>
      </w:r>
      <w:r>
        <w:rPr>
          <w:rFonts w:ascii="等线" w:hAnsi="等线" w:hint="eastAsia"/>
          <w:color w:val="000000"/>
          <w:kern w:val="0"/>
          <w:szCs w:val="21"/>
        </w:rPr>
        <w:t>乙方在本合同签订之日起</w:t>
      </w:r>
      <w:r>
        <w:rPr>
          <w:rFonts w:ascii="等线" w:hAnsi="等线" w:hint="eastAsia"/>
          <w:color w:val="000000"/>
          <w:kern w:val="0"/>
          <w:szCs w:val="21"/>
          <w:u w:val="single"/>
        </w:rPr>
        <w:t xml:space="preserve"> </w:t>
      </w:r>
      <w:r>
        <w:rPr>
          <w:rFonts w:ascii="等线" w:hAnsi="等线"/>
          <w:color w:val="000000"/>
          <w:kern w:val="0"/>
          <w:szCs w:val="21"/>
          <w:u w:val="single"/>
        </w:rPr>
        <w:t xml:space="preserve">       </w:t>
      </w:r>
      <w:r>
        <w:rPr>
          <w:rFonts w:ascii="等线" w:hAnsi="等线"/>
          <w:color w:val="000000"/>
          <w:kern w:val="0"/>
          <w:szCs w:val="21"/>
        </w:rPr>
        <w:t>日内办理专利权转让登记事宜。</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第八条</w:t>
      </w:r>
      <w:r>
        <w:rPr>
          <w:rFonts w:ascii="等线" w:hAnsi="等线" w:hint="eastAsia"/>
          <w:color w:val="000000"/>
          <w:kern w:val="0"/>
          <w:szCs w:val="21"/>
        </w:rPr>
        <w:t xml:space="preserve">  </w:t>
      </w:r>
      <w:r>
        <w:rPr>
          <w:rFonts w:ascii="等线" w:hAnsi="等线"/>
          <w:color w:val="000000"/>
          <w:kern w:val="0"/>
          <w:szCs w:val="21"/>
        </w:rPr>
        <w:t>为保证甲方有效拥有本项专利，乙方向甲方转让与实施本项专利权有关的技术秘密：</w:t>
      </w:r>
      <w:r>
        <w:rPr>
          <w:rFonts w:ascii="等线" w:hAnsi="等线" w:hint="eastAsia"/>
          <w:color w:val="000000"/>
          <w:kern w:val="0"/>
          <w:szCs w:val="21"/>
          <w:u w:val="single"/>
        </w:rPr>
        <w:t xml:space="preserve"> </w:t>
      </w:r>
      <w:r>
        <w:rPr>
          <w:rFonts w:ascii="等线" w:hAnsi="等线"/>
          <w:color w:val="000000"/>
          <w:kern w:val="0"/>
          <w:szCs w:val="21"/>
          <w:u w:val="single"/>
        </w:rPr>
        <w:t xml:space="preserve">           </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1</w:t>
      </w:r>
      <w:r>
        <w:rPr>
          <w:rFonts w:ascii="等线" w:hAnsi="等线"/>
          <w:color w:val="000000"/>
          <w:kern w:val="0"/>
          <w:szCs w:val="21"/>
        </w:rPr>
        <w:t>．技术秘密的内容</w:t>
      </w:r>
      <w:r>
        <w:rPr>
          <w:rFonts w:ascii="等线" w:hAnsi="等线"/>
          <w:color w:val="000000"/>
          <w:kern w:val="0"/>
          <w:szCs w:val="21"/>
        </w:rPr>
        <w:t>:</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2</w:t>
      </w:r>
      <w:r>
        <w:rPr>
          <w:rFonts w:ascii="等线" w:hAnsi="等线"/>
          <w:color w:val="000000"/>
          <w:kern w:val="0"/>
          <w:szCs w:val="21"/>
        </w:rPr>
        <w:t>．技术秘密的实施要求</w:t>
      </w:r>
      <w:r>
        <w:rPr>
          <w:rFonts w:ascii="等线" w:hAnsi="等线"/>
          <w:color w:val="000000"/>
          <w:kern w:val="0"/>
          <w:szCs w:val="21"/>
        </w:rPr>
        <w:t>:</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3</w:t>
      </w:r>
      <w:r>
        <w:rPr>
          <w:rFonts w:ascii="等线" w:hAnsi="等线"/>
          <w:color w:val="000000"/>
          <w:kern w:val="0"/>
          <w:szCs w:val="21"/>
        </w:rPr>
        <w:t>．技术秘密的保密范围和期限</w:t>
      </w:r>
      <w:r>
        <w:rPr>
          <w:rFonts w:ascii="等线" w:hAnsi="等线"/>
          <w:color w:val="000000"/>
          <w:kern w:val="0"/>
          <w:szCs w:val="21"/>
        </w:rPr>
        <w:t>:</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第九条</w:t>
      </w:r>
      <w:r>
        <w:rPr>
          <w:rFonts w:ascii="等线" w:hAnsi="等线" w:hint="eastAsia"/>
          <w:color w:val="000000"/>
          <w:kern w:val="0"/>
          <w:szCs w:val="21"/>
        </w:rPr>
        <w:t xml:space="preserve">  </w:t>
      </w:r>
      <w:r>
        <w:rPr>
          <w:rFonts w:ascii="等线" w:hAnsi="等线"/>
          <w:color w:val="000000"/>
          <w:kern w:val="0"/>
          <w:szCs w:val="21"/>
        </w:rPr>
        <w:t>乙方应当保证其专利权转让不侵犯任何第三人的合法权益。</w:t>
      </w:r>
    </w:p>
    <w:p w:rsidR="00884D60" w:rsidRDefault="00F378AF" w:rsidP="00B7537D">
      <w:pPr>
        <w:widowControl/>
        <w:spacing w:afterLines="50" w:line="400" w:lineRule="exact"/>
        <w:rPr>
          <w:rFonts w:ascii="等线" w:hAnsi="等线"/>
          <w:color w:val="000000"/>
          <w:spacing w:val="-4"/>
          <w:kern w:val="0"/>
          <w:szCs w:val="21"/>
        </w:rPr>
      </w:pPr>
      <w:r>
        <w:rPr>
          <w:rFonts w:ascii="等线" w:hAnsi="等线"/>
          <w:color w:val="000000"/>
          <w:kern w:val="0"/>
          <w:szCs w:val="21"/>
        </w:rPr>
        <w:t>第十条</w:t>
      </w:r>
      <w:r>
        <w:rPr>
          <w:rFonts w:ascii="等线" w:hAnsi="等线" w:hint="eastAsia"/>
          <w:color w:val="000000"/>
          <w:kern w:val="0"/>
          <w:szCs w:val="21"/>
        </w:rPr>
        <w:t xml:space="preserve">  </w:t>
      </w:r>
      <w:r>
        <w:rPr>
          <w:rFonts w:ascii="等线" w:hAnsi="等线"/>
          <w:color w:val="000000"/>
          <w:spacing w:val="-4"/>
          <w:kern w:val="0"/>
          <w:szCs w:val="21"/>
        </w:rPr>
        <w:t>乙方对本合同生效后专利权被宣告无效，不承担法律责任。</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第十一条</w:t>
      </w:r>
      <w:r>
        <w:rPr>
          <w:rFonts w:ascii="等线" w:hAnsi="等线" w:hint="eastAsia"/>
          <w:color w:val="000000"/>
          <w:kern w:val="0"/>
          <w:szCs w:val="21"/>
        </w:rPr>
        <w:t xml:space="preserve">  </w:t>
      </w:r>
      <w:r>
        <w:rPr>
          <w:rFonts w:ascii="等线" w:hAnsi="等线"/>
          <w:color w:val="000000"/>
          <w:kern w:val="0"/>
          <w:szCs w:val="21"/>
        </w:rPr>
        <w:t>甲方向乙方支付该项专利权转让的价款及支付方式如下：</w:t>
      </w:r>
    </w:p>
    <w:p w:rsidR="00884D60" w:rsidRDefault="00F378AF" w:rsidP="00B7537D">
      <w:pPr>
        <w:widowControl/>
        <w:spacing w:afterLines="50" w:line="400" w:lineRule="exact"/>
        <w:rPr>
          <w:rFonts w:ascii="等线" w:hAnsi="等线"/>
          <w:color w:val="000000"/>
          <w:kern w:val="0"/>
          <w:szCs w:val="21"/>
          <w:u w:val="single"/>
        </w:rPr>
      </w:pPr>
      <w:r>
        <w:rPr>
          <w:rFonts w:ascii="等线" w:hAnsi="等线"/>
          <w:color w:val="000000"/>
          <w:kern w:val="0"/>
          <w:szCs w:val="21"/>
        </w:rPr>
        <w:t>1</w:t>
      </w:r>
      <w:r>
        <w:rPr>
          <w:rFonts w:ascii="等线" w:hAnsi="等线"/>
          <w:color w:val="000000"/>
          <w:kern w:val="0"/>
          <w:szCs w:val="21"/>
        </w:rPr>
        <w:t>．专利权的转让价款总额为：</w:t>
      </w:r>
      <w:r>
        <w:rPr>
          <w:rFonts w:ascii="等线" w:hAnsi="等线"/>
          <w:color w:val="000000"/>
          <w:kern w:val="0"/>
          <w:szCs w:val="21"/>
          <w:u w:val="single"/>
        </w:rPr>
        <w:t xml:space="preserve">     </w:t>
      </w:r>
      <w:r>
        <w:rPr>
          <w:rFonts w:ascii="等线" w:hAnsi="等线" w:hint="eastAsia"/>
          <w:color w:val="000000"/>
          <w:kern w:val="0"/>
          <w:szCs w:val="21"/>
          <w:u w:val="single"/>
        </w:rPr>
        <w:t>（大写：</w:t>
      </w:r>
      <w:r>
        <w:rPr>
          <w:rFonts w:ascii="等线" w:hAnsi="等线" w:hint="eastAsia"/>
          <w:color w:val="000000"/>
          <w:kern w:val="0"/>
          <w:szCs w:val="21"/>
          <w:u w:val="single"/>
        </w:rPr>
        <w:t xml:space="preserve"> </w:t>
      </w:r>
      <w:r>
        <w:rPr>
          <w:rFonts w:ascii="等线" w:hAnsi="等线"/>
          <w:color w:val="000000"/>
          <w:kern w:val="0"/>
          <w:szCs w:val="21"/>
          <w:u w:val="single"/>
        </w:rPr>
        <w:t xml:space="preserve">    </w:t>
      </w:r>
      <w:r>
        <w:rPr>
          <w:rFonts w:ascii="等线" w:hAnsi="等线" w:hint="eastAsia"/>
          <w:color w:val="000000"/>
          <w:kern w:val="0"/>
          <w:szCs w:val="21"/>
          <w:u w:val="single"/>
        </w:rPr>
        <w:t>元）</w:t>
      </w:r>
      <w:r>
        <w:rPr>
          <w:rFonts w:ascii="等线" w:hAnsi="等线"/>
          <w:color w:val="000000"/>
          <w:kern w:val="0"/>
          <w:szCs w:val="21"/>
        </w:rPr>
        <w:t>。</w:t>
      </w:r>
    </w:p>
    <w:p w:rsidR="00884D60" w:rsidRDefault="00F378AF" w:rsidP="00B7537D">
      <w:pPr>
        <w:widowControl/>
        <w:spacing w:afterLines="50" w:line="400" w:lineRule="exact"/>
        <w:rPr>
          <w:rFonts w:ascii="等线" w:hAnsi="等线"/>
          <w:color w:val="000000"/>
          <w:kern w:val="0"/>
          <w:szCs w:val="21"/>
          <w:u w:val="single"/>
        </w:rPr>
      </w:pPr>
      <w:r>
        <w:rPr>
          <w:rFonts w:ascii="等线" w:hAnsi="等线"/>
          <w:color w:val="000000"/>
          <w:kern w:val="0"/>
          <w:szCs w:val="21"/>
        </w:rPr>
        <w:t>其中，技术秘密转让价款为</w:t>
      </w:r>
      <w:r>
        <w:rPr>
          <w:rFonts w:ascii="等线" w:hAnsi="等线" w:hint="eastAsia"/>
          <w:color w:val="000000"/>
          <w:kern w:val="0"/>
          <w:szCs w:val="21"/>
          <w:u w:val="single"/>
        </w:rPr>
        <w:t xml:space="preserve">    </w:t>
      </w:r>
      <w:r>
        <w:rPr>
          <w:rFonts w:ascii="等线" w:hAnsi="等线"/>
          <w:color w:val="000000"/>
          <w:kern w:val="0"/>
          <w:szCs w:val="21"/>
          <w:u w:val="single"/>
        </w:rPr>
        <w:t xml:space="preserve">      </w:t>
      </w:r>
      <w:r>
        <w:rPr>
          <w:rFonts w:ascii="等线" w:hAnsi="等线"/>
          <w:color w:val="000000"/>
          <w:kern w:val="0"/>
          <w:szCs w:val="21"/>
        </w:rPr>
        <w:t>。</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2</w:t>
      </w:r>
      <w:r>
        <w:rPr>
          <w:rFonts w:ascii="等线" w:hAnsi="等线"/>
          <w:color w:val="000000"/>
          <w:kern w:val="0"/>
          <w:szCs w:val="21"/>
        </w:rPr>
        <w:t>．专利权的转让价款由甲方</w:t>
      </w:r>
      <w:r>
        <w:rPr>
          <w:rFonts w:ascii="等线" w:hAnsi="等线" w:hint="eastAsia"/>
          <w:color w:val="000000"/>
          <w:kern w:val="0"/>
          <w:szCs w:val="21"/>
          <w:u w:val="single"/>
        </w:rPr>
        <w:t>一次</w:t>
      </w:r>
      <w:r>
        <w:rPr>
          <w:rFonts w:ascii="等线" w:hAnsi="等线"/>
          <w:color w:val="000000"/>
          <w:kern w:val="0"/>
          <w:szCs w:val="21"/>
        </w:rPr>
        <w:t>支付乙方。</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具体支付方式和时间如下</w:t>
      </w:r>
      <w:r>
        <w:rPr>
          <w:rFonts w:ascii="等线" w:hAnsi="等线" w:hint="eastAsia"/>
          <w:color w:val="000000"/>
          <w:kern w:val="0"/>
          <w:szCs w:val="21"/>
        </w:rPr>
        <w:t>：</w:t>
      </w:r>
    </w:p>
    <w:p w:rsidR="00884D60" w:rsidRDefault="00F378AF" w:rsidP="00B7537D">
      <w:pPr>
        <w:widowControl/>
        <w:spacing w:afterLines="50" w:line="400" w:lineRule="exact"/>
        <w:rPr>
          <w:rFonts w:ascii="等线" w:hAnsi="等线"/>
          <w:color w:val="000000"/>
          <w:kern w:val="0"/>
          <w:szCs w:val="21"/>
        </w:rPr>
      </w:pPr>
      <w:r>
        <w:rPr>
          <w:rFonts w:ascii="等线" w:hAnsi="等线" w:hint="eastAsia"/>
          <w:color w:val="000000"/>
          <w:kern w:val="0"/>
          <w:szCs w:val="21"/>
        </w:rPr>
        <w:t>至合同签订之日起</w:t>
      </w:r>
      <w:r>
        <w:rPr>
          <w:rFonts w:ascii="等线" w:hAnsi="等线" w:hint="eastAsia"/>
          <w:color w:val="000000"/>
          <w:kern w:val="0"/>
          <w:szCs w:val="21"/>
          <w:u w:val="single"/>
        </w:rPr>
        <w:t xml:space="preserve">  </w:t>
      </w:r>
      <w:r>
        <w:rPr>
          <w:rFonts w:ascii="等线" w:hAnsi="等线"/>
          <w:color w:val="000000"/>
          <w:kern w:val="0"/>
          <w:szCs w:val="21"/>
          <w:u w:val="single"/>
        </w:rPr>
        <w:t xml:space="preserve">    </w:t>
      </w:r>
      <w:r>
        <w:rPr>
          <w:rFonts w:ascii="等线" w:hAnsi="等线" w:hint="eastAsia"/>
          <w:color w:val="000000"/>
          <w:kern w:val="0"/>
          <w:szCs w:val="21"/>
        </w:rPr>
        <w:t>日内，由</w:t>
      </w:r>
      <w:r>
        <w:rPr>
          <w:rFonts w:ascii="等线" w:hAnsi="等线" w:hint="eastAsia"/>
          <w:color w:val="000000"/>
          <w:kern w:val="0"/>
          <w:szCs w:val="21"/>
          <w:u w:val="single"/>
        </w:rPr>
        <w:t xml:space="preserve"> </w:t>
      </w:r>
      <w:r>
        <w:rPr>
          <w:rFonts w:ascii="等线" w:hAnsi="等线"/>
          <w:color w:val="000000"/>
          <w:kern w:val="0"/>
          <w:szCs w:val="21"/>
          <w:u w:val="single"/>
        </w:rPr>
        <w:t xml:space="preserve">                 </w:t>
      </w:r>
      <w:r>
        <w:rPr>
          <w:rFonts w:ascii="等线" w:hAnsi="等线" w:hint="eastAsia"/>
          <w:color w:val="000000"/>
          <w:kern w:val="0"/>
          <w:szCs w:val="21"/>
        </w:rPr>
        <w:t>汇款至乙方指定的账户：</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乙方开户银行名称、地址和</w:t>
      </w:r>
      <w:proofErr w:type="gramStart"/>
      <w:r>
        <w:rPr>
          <w:rFonts w:ascii="等线" w:hAnsi="等线"/>
          <w:color w:val="000000"/>
          <w:kern w:val="0"/>
          <w:szCs w:val="21"/>
        </w:rPr>
        <w:t>帐号</w:t>
      </w:r>
      <w:proofErr w:type="gramEnd"/>
      <w:r>
        <w:rPr>
          <w:rFonts w:ascii="等线" w:hAnsi="等线"/>
          <w:color w:val="000000"/>
          <w:kern w:val="0"/>
          <w:szCs w:val="21"/>
        </w:rPr>
        <w:t>为：</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开户银行：</w:t>
      </w:r>
      <w:r>
        <w:rPr>
          <w:rFonts w:ascii="等线" w:hAnsi="等线" w:hint="eastAsia"/>
          <w:color w:val="000000"/>
          <w:kern w:val="0"/>
          <w:szCs w:val="21"/>
        </w:rPr>
        <w:t xml:space="preserve"> </w:t>
      </w:r>
    </w:p>
    <w:p w:rsidR="00884D60" w:rsidRDefault="00F378AF" w:rsidP="00B7537D">
      <w:pPr>
        <w:widowControl/>
        <w:spacing w:afterLines="50" w:line="400" w:lineRule="exact"/>
        <w:rPr>
          <w:rFonts w:ascii="等线" w:hAnsi="等线"/>
          <w:color w:val="000000"/>
          <w:kern w:val="0"/>
          <w:szCs w:val="21"/>
        </w:rPr>
      </w:pPr>
      <w:proofErr w:type="gramStart"/>
      <w:r>
        <w:rPr>
          <w:rFonts w:ascii="等线" w:hAnsi="等线"/>
          <w:color w:val="000000"/>
          <w:kern w:val="0"/>
          <w:szCs w:val="21"/>
        </w:rPr>
        <w:t>帐号</w:t>
      </w:r>
      <w:proofErr w:type="gramEnd"/>
      <w:r>
        <w:rPr>
          <w:rFonts w:ascii="等线" w:hAnsi="等线"/>
          <w:color w:val="000000"/>
          <w:kern w:val="0"/>
          <w:szCs w:val="21"/>
        </w:rPr>
        <w:t>：</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第十二条</w:t>
      </w:r>
      <w:r>
        <w:rPr>
          <w:rFonts w:ascii="等线" w:hAnsi="等线" w:hint="eastAsia"/>
          <w:color w:val="000000"/>
          <w:kern w:val="0"/>
          <w:szCs w:val="21"/>
        </w:rPr>
        <w:t xml:space="preserve">  </w:t>
      </w:r>
      <w:r>
        <w:rPr>
          <w:rFonts w:ascii="等线" w:hAnsi="等线"/>
          <w:color w:val="000000"/>
          <w:kern w:val="0"/>
          <w:szCs w:val="21"/>
        </w:rPr>
        <w:t>双方确定，在本合同履行中，任何一方不得以下列方式限制另一方的技术竞争和技术发展</w:t>
      </w:r>
      <w:r>
        <w:rPr>
          <w:rFonts w:ascii="等线" w:hAnsi="等线" w:hint="eastAsia"/>
          <w:color w:val="000000"/>
          <w:kern w:val="0"/>
          <w:szCs w:val="21"/>
        </w:rPr>
        <w:t>。</w:t>
      </w:r>
    </w:p>
    <w:p w:rsidR="00884D60" w:rsidRDefault="00F378AF" w:rsidP="00B7537D">
      <w:pPr>
        <w:widowControl/>
        <w:spacing w:afterLines="50" w:line="400" w:lineRule="exact"/>
        <w:rPr>
          <w:rFonts w:ascii="等线" w:hAnsi="等线"/>
          <w:b/>
          <w:bCs/>
          <w:color w:val="000000"/>
          <w:kern w:val="0"/>
          <w:szCs w:val="21"/>
        </w:rPr>
      </w:pPr>
      <w:r>
        <w:rPr>
          <w:rFonts w:ascii="等线" w:hAnsi="等线"/>
          <w:color w:val="000000"/>
          <w:kern w:val="0"/>
          <w:szCs w:val="21"/>
        </w:rPr>
        <w:t>第十三条</w:t>
      </w:r>
      <w:r>
        <w:rPr>
          <w:rFonts w:ascii="等线" w:hAnsi="等线" w:hint="eastAsia"/>
          <w:color w:val="000000"/>
          <w:kern w:val="0"/>
          <w:szCs w:val="21"/>
        </w:rPr>
        <w:t xml:space="preserve">  </w:t>
      </w:r>
      <w:r>
        <w:rPr>
          <w:rFonts w:ascii="等线" w:hAnsi="等线"/>
          <w:color w:val="000000"/>
          <w:kern w:val="0"/>
          <w:szCs w:val="21"/>
        </w:rPr>
        <w:t>双方确定：</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甲方有权利用乙方转让专利权涉及的发明创造进行后续改进。</w:t>
      </w:r>
    </w:p>
    <w:p w:rsidR="00884D60" w:rsidRDefault="00F378AF" w:rsidP="00B7537D">
      <w:pPr>
        <w:widowControl/>
        <w:spacing w:afterLines="50" w:line="400" w:lineRule="exact"/>
        <w:rPr>
          <w:rFonts w:ascii="等线" w:hAnsi="等线"/>
          <w:color w:val="000000"/>
          <w:kern w:val="0"/>
          <w:szCs w:val="21"/>
        </w:rPr>
      </w:pPr>
      <w:r>
        <w:rPr>
          <w:rFonts w:ascii="等线" w:hAnsi="等线" w:hint="eastAsia"/>
          <w:color w:val="000000"/>
          <w:kern w:val="0"/>
          <w:szCs w:val="21"/>
        </w:rPr>
        <w:t>由此产生的具有实质性或创造性技术进步特征的新的技术成果，归</w:t>
      </w:r>
      <w:r>
        <w:rPr>
          <w:rFonts w:ascii="等线" w:hAnsi="等线" w:hint="eastAsia"/>
          <w:color w:val="000000"/>
          <w:kern w:val="0"/>
          <w:szCs w:val="21"/>
          <w:u w:val="single"/>
        </w:rPr>
        <w:t xml:space="preserve">     </w:t>
      </w:r>
      <w:r>
        <w:rPr>
          <w:rFonts w:ascii="等线" w:hAnsi="等线" w:hint="eastAsia"/>
          <w:color w:val="000000"/>
          <w:kern w:val="0"/>
          <w:szCs w:val="21"/>
        </w:rPr>
        <w:t>（甲方、双方）方所有。</w:t>
      </w:r>
    </w:p>
    <w:p w:rsidR="00884D60" w:rsidRDefault="00F378AF">
      <w:pPr>
        <w:widowControl/>
        <w:rPr>
          <w:rFonts w:ascii="等线" w:hAnsi="等线"/>
          <w:color w:val="000000"/>
          <w:kern w:val="0"/>
          <w:szCs w:val="21"/>
        </w:rPr>
      </w:pPr>
      <w:r>
        <w:rPr>
          <w:rFonts w:ascii="等线" w:hAnsi="等线" w:hint="eastAsia"/>
          <w:color w:val="000000"/>
          <w:kern w:val="0"/>
          <w:szCs w:val="21"/>
        </w:rPr>
        <w:t>第十四条</w:t>
      </w:r>
      <w:r>
        <w:rPr>
          <w:rFonts w:ascii="等线" w:hAnsi="等线" w:hint="eastAsia"/>
          <w:color w:val="000000"/>
          <w:kern w:val="0"/>
          <w:szCs w:val="21"/>
        </w:rPr>
        <w:t xml:space="preserve">  </w:t>
      </w:r>
      <w:r>
        <w:rPr>
          <w:rFonts w:ascii="等线" w:hAnsi="等线" w:hint="eastAsia"/>
          <w:color w:val="000000"/>
          <w:kern w:val="0"/>
          <w:szCs w:val="21"/>
        </w:rPr>
        <w:t>双方确定，在本合同有效期内，甲方指定</w:t>
      </w:r>
      <w:r>
        <w:rPr>
          <w:rFonts w:ascii="等线" w:hAnsi="等线" w:hint="eastAsia"/>
          <w:color w:val="000000"/>
          <w:kern w:val="0"/>
          <w:szCs w:val="21"/>
          <w:u w:val="single"/>
        </w:rPr>
        <w:t xml:space="preserve">   </w:t>
      </w:r>
      <w:r>
        <w:rPr>
          <w:rFonts w:ascii="等线" w:hAnsi="等线" w:hint="eastAsia"/>
          <w:color w:val="000000"/>
          <w:kern w:val="0"/>
          <w:szCs w:val="21"/>
        </w:rPr>
        <w:t>为甲方项目联系人，乙方指定</w:t>
      </w:r>
      <w:r>
        <w:rPr>
          <w:rFonts w:ascii="等线" w:hAnsi="等线" w:hint="eastAsia"/>
          <w:color w:val="000000"/>
          <w:kern w:val="0"/>
          <w:szCs w:val="21"/>
          <w:u w:val="single"/>
        </w:rPr>
        <w:t xml:space="preserve">  </w:t>
      </w:r>
      <w:r>
        <w:rPr>
          <w:rFonts w:ascii="等线" w:hAnsi="等线" w:hint="eastAsia"/>
          <w:color w:val="000000"/>
          <w:kern w:val="0"/>
          <w:szCs w:val="21"/>
        </w:rPr>
        <w:t>为乙方项目联系人。</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项目联系人承担以下责任：</w:t>
      </w:r>
      <w:r>
        <w:rPr>
          <w:rFonts w:ascii="等线" w:hAnsi="等线" w:hint="eastAsia"/>
          <w:color w:val="000000"/>
          <w:kern w:val="0"/>
          <w:szCs w:val="21"/>
          <w:u w:val="single"/>
        </w:rPr>
        <w:t>保证如期汇付专利价款及如期办理专利权转让登记</w:t>
      </w:r>
      <w:r>
        <w:rPr>
          <w:rFonts w:ascii="等线" w:hAnsi="等线"/>
          <w:color w:val="000000"/>
          <w:kern w:val="0"/>
          <w:szCs w:val="21"/>
        </w:rPr>
        <w:t>。</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lastRenderedPageBreak/>
        <w:t>一方变更项目联系人的，应当及时以书面形式通知另一方。未及时通知并影响本合同履行或造成损失的，应承担相应的责任。</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第十五条</w:t>
      </w:r>
      <w:r>
        <w:rPr>
          <w:rFonts w:ascii="等线" w:hAnsi="等线" w:hint="eastAsia"/>
          <w:color w:val="000000"/>
          <w:kern w:val="0"/>
          <w:szCs w:val="21"/>
        </w:rPr>
        <w:t xml:space="preserve">  </w:t>
      </w:r>
      <w:r>
        <w:rPr>
          <w:rFonts w:ascii="等线" w:hAnsi="等线"/>
          <w:color w:val="000000"/>
          <w:kern w:val="0"/>
          <w:szCs w:val="21"/>
        </w:rPr>
        <w:t>双方确定，出现下列情形，致使本合同的履行成为不必要或不可能的，可以解除本合同：因发生不可抗力</w:t>
      </w:r>
      <w:r>
        <w:rPr>
          <w:rFonts w:ascii="等线" w:hAnsi="等线" w:hint="eastAsia"/>
          <w:color w:val="000000"/>
          <w:kern w:val="0"/>
          <w:szCs w:val="21"/>
        </w:rPr>
        <w:t>。</w:t>
      </w:r>
    </w:p>
    <w:p w:rsidR="00884D60" w:rsidRDefault="00F378AF" w:rsidP="00B7537D">
      <w:pPr>
        <w:widowControl/>
        <w:spacing w:afterLines="50" w:line="400" w:lineRule="exact"/>
        <w:rPr>
          <w:rFonts w:ascii="等线" w:hAnsi="等线"/>
          <w:kern w:val="0"/>
          <w:szCs w:val="21"/>
        </w:rPr>
      </w:pPr>
      <w:r>
        <w:rPr>
          <w:rFonts w:ascii="等线" w:hAnsi="等线"/>
          <w:color w:val="000000"/>
          <w:kern w:val="0"/>
          <w:szCs w:val="21"/>
        </w:rPr>
        <w:t>第十</w:t>
      </w:r>
      <w:r>
        <w:rPr>
          <w:rFonts w:ascii="等线" w:hAnsi="等线" w:hint="eastAsia"/>
          <w:color w:val="000000"/>
          <w:kern w:val="0"/>
          <w:szCs w:val="21"/>
        </w:rPr>
        <w:t>六</w:t>
      </w:r>
      <w:r>
        <w:rPr>
          <w:rFonts w:ascii="等线" w:hAnsi="等线"/>
          <w:color w:val="000000"/>
          <w:kern w:val="0"/>
          <w:szCs w:val="21"/>
        </w:rPr>
        <w:t>条</w:t>
      </w:r>
      <w:r>
        <w:rPr>
          <w:rFonts w:ascii="等线" w:hAnsi="等线" w:hint="eastAsia"/>
          <w:color w:val="000000"/>
          <w:kern w:val="0"/>
          <w:szCs w:val="21"/>
        </w:rPr>
        <w:t xml:space="preserve">  </w:t>
      </w:r>
      <w:r>
        <w:rPr>
          <w:rFonts w:ascii="等线" w:hAnsi="等线"/>
          <w:color w:val="000000"/>
          <w:kern w:val="0"/>
          <w:szCs w:val="21"/>
        </w:rPr>
        <w:t>与履行本合同有关的下列技术文件，经双方确认后，为本合同的组成部分：</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1</w:t>
      </w:r>
      <w:r>
        <w:rPr>
          <w:rFonts w:ascii="等线" w:hAnsi="等线"/>
          <w:color w:val="000000"/>
          <w:kern w:val="0"/>
          <w:szCs w:val="21"/>
        </w:rPr>
        <w:t>．技术背景资料：</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2</w:t>
      </w:r>
      <w:r>
        <w:rPr>
          <w:rFonts w:ascii="等线" w:hAnsi="等线"/>
          <w:color w:val="000000"/>
          <w:kern w:val="0"/>
          <w:szCs w:val="21"/>
        </w:rPr>
        <w:t>．可行性论证报告</w:t>
      </w:r>
      <w:r>
        <w:rPr>
          <w:rFonts w:ascii="等线" w:hAnsi="等线"/>
          <w:color w:val="000000"/>
          <w:kern w:val="0"/>
          <w:szCs w:val="21"/>
        </w:rPr>
        <w:t>:</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3</w:t>
      </w:r>
      <w:r>
        <w:rPr>
          <w:rFonts w:ascii="等线" w:hAnsi="等线"/>
          <w:color w:val="000000"/>
          <w:kern w:val="0"/>
          <w:szCs w:val="21"/>
        </w:rPr>
        <w:t>．技术评价报告</w:t>
      </w:r>
      <w:r>
        <w:rPr>
          <w:rFonts w:ascii="等线" w:hAnsi="等线"/>
          <w:color w:val="000000"/>
          <w:kern w:val="0"/>
          <w:szCs w:val="21"/>
        </w:rPr>
        <w:t>:</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4</w:t>
      </w:r>
      <w:r>
        <w:rPr>
          <w:rFonts w:ascii="等线" w:hAnsi="等线"/>
          <w:color w:val="000000"/>
          <w:kern w:val="0"/>
          <w:szCs w:val="21"/>
        </w:rPr>
        <w:t>．技术标准和规范</w:t>
      </w:r>
      <w:r>
        <w:rPr>
          <w:rFonts w:ascii="等线" w:hAnsi="等线"/>
          <w:color w:val="000000"/>
          <w:kern w:val="0"/>
          <w:szCs w:val="21"/>
        </w:rPr>
        <w:t>:</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5</w:t>
      </w:r>
      <w:r>
        <w:rPr>
          <w:rFonts w:ascii="等线" w:hAnsi="等线"/>
          <w:color w:val="000000"/>
          <w:kern w:val="0"/>
          <w:szCs w:val="21"/>
        </w:rPr>
        <w:t>．原始设计和工艺文件</w:t>
      </w:r>
      <w:r>
        <w:rPr>
          <w:rFonts w:ascii="等线" w:hAnsi="等线"/>
          <w:color w:val="000000"/>
          <w:kern w:val="0"/>
          <w:szCs w:val="21"/>
        </w:rPr>
        <w:t>:</w:t>
      </w:r>
    </w:p>
    <w:p w:rsidR="00884D60" w:rsidRDefault="00F378AF" w:rsidP="00B7537D">
      <w:pPr>
        <w:widowControl/>
        <w:spacing w:afterLines="50" w:line="400" w:lineRule="exact"/>
        <w:rPr>
          <w:rFonts w:ascii="等线" w:hAnsi="等线"/>
          <w:color w:val="000000"/>
          <w:kern w:val="0"/>
          <w:szCs w:val="21"/>
          <w:u w:val="single"/>
        </w:rPr>
      </w:pPr>
      <w:r>
        <w:rPr>
          <w:rFonts w:ascii="等线" w:hAnsi="等线"/>
          <w:color w:val="000000"/>
          <w:kern w:val="0"/>
          <w:szCs w:val="21"/>
        </w:rPr>
        <w:t>6</w:t>
      </w:r>
      <w:r>
        <w:rPr>
          <w:rFonts w:ascii="等线" w:hAnsi="等线"/>
          <w:color w:val="000000"/>
          <w:kern w:val="0"/>
          <w:szCs w:val="21"/>
        </w:rPr>
        <w:t>．其他</w:t>
      </w:r>
      <w:r>
        <w:rPr>
          <w:rFonts w:ascii="等线" w:hAnsi="等线"/>
          <w:color w:val="000000"/>
          <w:kern w:val="0"/>
          <w:szCs w:val="21"/>
        </w:rPr>
        <w:t>:</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第十</w:t>
      </w:r>
      <w:r>
        <w:rPr>
          <w:rFonts w:ascii="等线" w:hAnsi="等线" w:hint="eastAsia"/>
          <w:color w:val="000000"/>
          <w:kern w:val="0"/>
          <w:szCs w:val="21"/>
        </w:rPr>
        <w:t>七</w:t>
      </w:r>
      <w:r>
        <w:rPr>
          <w:rFonts w:ascii="等线" w:hAnsi="等线"/>
          <w:color w:val="000000"/>
          <w:kern w:val="0"/>
          <w:szCs w:val="21"/>
        </w:rPr>
        <w:t>条</w:t>
      </w:r>
      <w:r>
        <w:rPr>
          <w:rFonts w:ascii="等线" w:hAnsi="等线" w:hint="eastAsia"/>
          <w:color w:val="000000"/>
          <w:kern w:val="0"/>
          <w:szCs w:val="21"/>
        </w:rPr>
        <w:t xml:space="preserve">  </w:t>
      </w:r>
      <w:r>
        <w:rPr>
          <w:rFonts w:ascii="等线" w:hAnsi="等线"/>
          <w:color w:val="000000"/>
          <w:kern w:val="0"/>
          <w:szCs w:val="21"/>
        </w:rPr>
        <w:t>双方约定本合同其他相关事项为：</w:t>
      </w:r>
      <w:r>
        <w:rPr>
          <w:rFonts w:ascii="等线" w:hAnsi="等线" w:hint="eastAsia"/>
          <w:color w:val="000000"/>
          <w:kern w:val="0"/>
          <w:szCs w:val="21"/>
          <w:u w:val="single"/>
        </w:rPr>
        <w:t xml:space="preserve">                                 </w:t>
      </w:r>
      <w:r>
        <w:rPr>
          <w:rFonts w:ascii="等线" w:hAnsi="等线" w:hint="eastAsia"/>
          <w:color w:val="000000"/>
          <w:kern w:val="0"/>
          <w:szCs w:val="21"/>
        </w:rPr>
        <w:t xml:space="preserve">  </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第十</w:t>
      </w:r>
      <w:r>
        <w:rPr>
          <w:rFonts w:ascii="等线" w:hAnsi="等线" w:hint="eastAsia"/>
          <w:color w:val="000000"/>
          <w:kern w:val="0"/>
          <w:szCs w:val="21"/>
        </w:rPr>
        <w:t>八</w:t>
      </w:r>
      <w:r>
        <w:rPr>
          <w:rFonts w:ascii="等线" w:hAnsi="等线"/>
          <w:color w:val="000000"/>
          <w:kern w:val="0"/>
          <w:szCs w:val="21"/>
        </w:rPr>
        <w:t>条</w:t>
      </w:r>
      <w:r>
        <w:rPr>
          <w:rFonts w:ascii="等线" w:hAnsi="等线" w:hint="eastAsia"/>
          <w:color w:val="000000"/>
          <w:kern w:val="0"/>
          <w:szCs w:val="21"/>
        </w:rPr>
        <w:t xml:space="preserve">  </w:t>
      </w:r>
      <w:r>
        <w:rPr>
          <w:rFonts w:ascii="等线" w:hAnsi="等线"/>
          <w:color w:val="000000"/>
          <w:kern w:val="0"/>
          <w:szCs w:val="21"/>
        </w:rPr>
        <w:t>本合同一式</w:t>
      </w:r>
      <w:r>
        <w:rPr>
          <w:rFonts w:ascii="等线" w:hAnsi="等线" w:hint="eastAsia"/>
          <w:color w:val="000000"/>
          <w:kern w:val="0"/>
          <w:szCs w:val="21"/>
          <w:u w:val="single"/>
        </w:rPr>
        <w:t xml:space="preserve">  </w:t>
      </w:r>
      <w:r>
        <w:rPr>
          <w:rFonts w:ascii="等线" w:hAnsi="等线"/>
          <w:color w:val="000000"/>
          <w:kern w:val="0"/>
          <w:szCs w:val="21"/>
        </w:rPr>
        <w:t>份，</w:t>
      </w:r>
      <w:r>
        <w:rPr>
          <w:rFonts w:ascii="等线" w:hAnsi="等线" w:hint="eastAsia"/>
          <w:color w:val="000000"/>
          <w:kern w:val="0"/>
          <w:szCs w:val="21"/>
        </w:rPr>
        <w:t>双方各执</w:t>
      </w:r>
      <w:r>
        <w:rPr>
          <w:rFonts w:ascii="等线" w:hAnsi="等线" w:hint="eastAsia"/>
          <w:color w:val="000000"/>
          <w:kern w:val="0"/>
          <w:szCs w:val="21"/>
          <w:u w:val="single"/>
        </w:rPr>
        <w:t xml:space="preserve">  </w:t>
      </w:r>
      <w:r>
        <w:rPr>
          <w:rFonts w:ascii="等线" w:hAnsi="等线" w:hint="eastAsia"/>
          <w:color w:val="000000"/>
          <w:kern w:val="0"/>
          <w:szCs w:val="21"/>
        </w:rPr>
        <w:t>份，</w:t>
      </w:r>
      <w:r>
        <w:rPr>
          <w:rFonts w:ascii="等线" w:hAnsi="等线"/>
          <w:color w:val="000000"/>
          <w:kern w:val="0"/>
          <w:szCs w:val="21"/>
        </w:rPr>
        <w:t>具有同等法律效力。</w:t>
      </w:r>
      <w:r>
        <w:rPr>
          <w:rFonts w:ascii="等线" w:hAnsi="等线" w:hint="eastAsia"/>
          <w:color w:val="000000"/>
          <w:kern w:val="0"/>
          <w:szCs w:val="21"/>
        </w:rPr>
        <w:t>双方在签署本合同的同时，一并签署一份附件所示的专利权</w:t>
      </w:r>
      <w:r>
        <w:rPr>
          <w:rFonts w:ascii="等线" w:hAnsi="等线" w:hint="eastAsia"/>
          <w:color w:val="000000"/>
          <w:kern w:val="0"/>
          <w:szCs w:val="21"/>
        </w:rPr>
        <w:t>/</w:t>
      </w:r>
      <w:r>
        <w:rPr>
          <w:rFonts w:ascii="等线" w:hAnsi="等线" w:hint="eastAsia"/>
          <w:color w:val="000000"/>
          <w:kern w:val="0"/>
          <w:szCs w:val="21"/>
        </w:rPr>
        <w:t>专利申请权转让证明模板，用于办理本合同第七条规定的专利权转让登记。</w:t>
      </w:r>
    </w:p>
    <w:p w:rsidR="00884D60" w:rsidRDefault="00F378AF" w:rsidP="00B7537D">
      <w:pPr>
        <w:widowControl/>
        <w:spacing w:afterLines="50" w:line="400" w:lineRule="exact"/>
        <w:rPr>
          <w:rFonts w:ascii="等线" w:hAnsi="等线"/>
          <w:color w:val="000000"/>
          <w:kern w:val="0"/>
          <w:szCs w:val="21"/>
        </w:rPr>
      </w:pPr>
      <w:r>
        <w:rPr>
          <w:rFonts w:ascii="等线" w:hAnsi="等线"/>
          <w:color w:val="000000"/>
          <w:kern w:val="0"/>
          <w:szCs w:val="21"/>
        </w:rPr>
        <w:t>第</w:t>
      </w:r>
      <w:r>
        <w:rPr>
          <w:rFonts w:ascii="等线" w:hAnsi="等线" w:hint="eastAsia"/>
          <w:color w:val="000000"/>
          <w:kern w:val="0"/>
          <w:szCs w:val="21"/>
        </w:rPr>
        <w:t>十九</w:t>
      </w:r>
      <w:r>
        <w:rPr>
          <w:rFonts w:ascii="等线" w:hAnsi="等线"/>
          <w:color w:val="000000"/>
          <w:kern w:val="0"/>
          <w:szCs w:val="21"/>
        </w:rPr>
        <w:t>条</w:t>
      </w:r>
      <w:r>
        <w:rPr>
          <w:rFonts w:ascii="等线" w:hAnsi="等线" w:hint="eastAsia"/>
          <w:color w:val="000000"/>
          <w:kern w:val="0"/>
          <w:szCs w:val="21"/>
        </w:rPr>
        <w:t xml:space="preserve">  </w:t>
      </w:r>
      <w:r>
        <w:rPr>
          <w:rFonts w:ascii="等线" w:hAnsi="等线"/>
          <w:color w:val="000000"/>
          <w:kern w:val="0"/>
          <w:szCs w:val="21"/>
        </w:rPr>
        <w:t>本合同自合同双方签字及盖章之日起生效。本合同约定之专利权转让于本合同在国家专利行政部门登记公告日起生效。</w:t>
      </w:r>
    </w:p>
    <w:p w:rsidR="00884D60" w:rsidRDefault="00884D60" w:rsidP="00B7537D">
      <w:pPr>
        <w:widowControl/>
        <w:spacing w:afterLines="50" w:line="400" w:lineRule="exact"/>
        <w:rPr>
          <w:rFonts w:ascii="等线" w:hAnsi="等线"/>
          <w:color w:val="000000"/>
          <w:kern w:val="0"/>
          <w:szCs w:val="21"/>
        </w:rPr>
      </w:pPr>
    </w:p>
    <w:tbl>
      <w:tblPr>
        <w:tblW w:w="9498" w:type="dxa"/>
        <w:tblInd w:w="-431" w:type="dxa"/>
        <w:tblLook w:val="04A0"/>
      </w:tblPr>
      <w:tblGrid>
        <w:gridCol w:w="5104"/>
        <w:gridCol w:w="4394"/>
      </w:tblGrid>
      <w:tr w:rsidR="00884D60">
        <w:tc>
          <w:tcPr>
            <w:tcW w:w="5104" w:type="dxa"/>
            <w:shd w:val="clear" w:color="auto" w:fill="auto"/>
          </w:tcPr>
          <w:p w:rsidR="00884D60" w:rsidRDefault="00F378AF" w:rsidP="00B7537D">
            <w:pPr>
              <w:widowControl/>
              <w:spacing w:afterLines="50" w:line="400" w:lineRule="exact"/>
              <w:rPr>
                <w:rFonts w:ascii="等线" w:hAnsi="等线"/>
                <w:color w:val="000000"/>
                <w:kern w:val="0"/>
                <w:szCs w:val="21"/>
              </w:rPr>
            </w:pPr>
            <w:r>
              <w:rPr>
                <w:rFonts w:ascii="等线" w:hAnsi="等线" w:hint="eastAsia"/>
                <w:color w:val="000000"/>
                <w:kern w:val="0"/>
                <w:szCs w:val="21"/>
              </w:rPr>
              <w:t>甲方（受让方）签章：</w:t>
            </w:r>
          </w:p>
          <w:p w:rsidR="00884D60" w:rsidRDefault="00884D60" w:rsidP="00B7537D">
            <w:pPr>
              <w:widowControl/>
              <w:spacing w:afterLines="50" w:line="400" w:lineRule="exact"/>
              <w:rPr>
                <w:rFonts w:ascii="等线" w:hAnsi="等线"/>
                <w:color w:val="000000"/>
                <w:kern w:val="0"/>
                <w:szCs w:val="21"/>
              </w:rPr>
            </w:pPr>
          </w:p>
          <w:p w:rsidR="00884D60" w:rsidRDefault="00F378AF" w:rsidP="00B7537D">
            <w:pPr>
              <w:widowControl/>
              <w:spacing w:afterLines="50" w:line="400" w:lineRule="exact"/>
              <w:rPr>
                <w:rFonts w:ascii="等线" w:hAnsi="等线"/>
                <w:color w:val="000000"/>
                <w:kern w:val="0"/>
                <w:szCs w:val="21"/>
              </w:rPr>
            </w:pPr>
            <w:r>
              <w:rPr>
                <w:rFonts w:ascii="等线" w:hAnsi="等线" w:hint="eastAsia"/>
                <w:color w:val="000000"/>
                <w:kern w:val="0"/>
                <w:szCs w:val="21"/>
              </w:rPr>
              <w:t>甲方法人代表签字或签章：</w:t>
            </w:r>
          </w:p>
          <w:p w:rsidR="00884D60" w:rsidRDefault="00F378AF" w:rsidP="00B7537D">
            <w:pPr>
              <w:widowControl/>
              <w:spacing w:afterLines="50" w:line="400" w:lineRule="exact"/>
              <w:ind w:firstLineChars="200" w:firstLine="420"/>
              <w:rPr>
                <w:rFonts w:ascii="等线" w:hAnsi="等线"/>
                <w:color w:val="000000"/>
                <w:kern w:val="0"/>
                <w:szCs w:val="21"/>
              </w:rPr>
            </w:pPr>
            <w:r>
              <w:rPr>
                <w:rFonts w:ascii="等线" w:hAnsi="等线" w:hint="eastAsia"/>
                <w:color w:val="000000"/>
                <w:kern w:val="0"/>
                <w:szCs w:val="21"/>
              </w:rPr>
              <w:t>年</w:t>
            </w:r>
            <w:r>
              <w:rPr>
                <w:rFonts w:ascii="等线" w:hAnsi="等线" w:hint="eastAsia"/>
                <w:color w:val="000000"/>
                <w:kern w:val="0"/>
                <w:szCs w:val="21"/>
              </w:rPr>
              <w:t xml:space="preserve">   </w:t>
            </w:r>
            <w:r>
              <w:rPr>
                <w:rFonts w:ascii="等线" w:hAnsi="等线" w:hint="eastAsia"/>
                <w:color w:val="000000"/>
                <w:kern w:val="0"/>
                <w:szCs w:val="21"/>
              </w:rPr>
              <w:t>月</w:t>
            </w:r>
          </w:p>
        </w:tc>
        <w:tc>
          <w:tcPr>
            <w:tcW w:w="4394" w:type="dxa"/>
            <w:shd w:val="clear" w:color="auto" w:fill="auto"/>
          </w:tcPr>
          <w:p w:rsidR="00884D60" w:rsidRDefault="00F378AF" w:rsidP="00B7537D">
            <w:pPr>
              <w:widowControl/>
              <w:spacing w:afterLines="50" w:line="400" w:lineRule="exact"/>
              <w:rPr>
                <w:rFonts w:ascii="等线" w:hAnsi="等线"/>
                <w:color w:val="000000"/>
                <w:kern w:val="0"/>
                <w:szCs w:val="21"/>
              </w:rPr>
            </w:pPr>
            <w:r>
              <w:rPr>
                <w:rFonts w:ascii="等线" w:hAnsi="等线" w:hint="eastAsia"/>
                <w:color w:val="000000"/>
                <w:kern w:val="0"/>
                <w:szCs w:val="21"/>
              </w:rPr>
              <w:t>乙方（转让方）签章：</w:t>
            </w:r>
          </w:p>
          <w:p w:rsidR="00884D60" w:rsidRDefault="00884D60" w:rsidP="00B7537D">
            <w:pPr>
              <w:widowControl/>
              <w:spacing w:afterLines="50" w:line="400" w:lineRule="exact"/>
              <w:rPr>
                <w:rFonts w:ascii="等线" w:hAnsi="等线"/>
                <w:color w:val="000000"/>
                <w:kern w:val="0"/>
                <w:szCs w:val="21"/>
              </w:rPr>
            </w:pPr>
          </w:p>
          <w:p w:rsidR="00884D60" w:rsidRDefault="00F378AF" w:rsidP="00B7537D">
            <w:pPr>
              <w:widowControl/>
              <w:spacing w:afterLines="50" w:line="400" w:lineRule="exact"/>
              <w:rPr>
                <w:rFonts w:ascii="等线" w:hAnsi="等线"/>
                <w:color w:val="000000"/>
                <w:kern w:val="0"/>
                <w:szCs w:val="21"/>
              </w:rPr>
            </w:pPr>
            <w:r>
              <w:rPr>
                <w:rFonts w:ascii="等线" w:hAnsi="等线" w:hint="eastAsia"/>
                <w:color w:val="000000"/>
                <w:kern w:val="0"/>
                <w:szCs w:val="21"/>
              </w:rPr>
              <w:t>乙方法人代表签字或签章：</w:t>
            </w:r>
          </w:p>
          <w:p w:rsidR="00884D60" w:rsidRDefault="00F378AF" w:rsidP="00B7537D">
            <w:pPr>
              <w:widowControl/>
              <w:spacing w:afterLines="50" w:line="400" w:lineRule="exact"/>
              <w:ind w:firstLineChars="300" w:firstLine="630"/>
              <w:rPr>
                <w:rFonts w:ascii="等线" w:hAnsi="等线"/>
                <w:color w:val="000000"/>
                <w:kern w:val="0"/>
                <w:szCs w:val="21"/>
              </w:rPr>
            </w:pPr>
            <w:r>
              <w:rPr>
                <w:rFonts w:ascii="等线" w:hAnsi="等线" w:hint="eastAsia"/>
                <w:color w:val="000000"/>
                <w:kern w:val="0"/>
                <w:szCs w:val="21"/>
              </w:rPr>
              <w:t>年</w:t>
            </w:r>
            <w:r>
              <w:rPr>
                <w:rFonts w:ascii="等线" w:hAnsi="等线" w:hint="eastAsia"/>
                <w:color w:val="000000"/>
                <w:kern w:val="0"/>
                <w:szCs w:val="21"/>
              </w:rPr>
              <w:t xml:space="preserve">   </w:t>
            </w:r>
            <w:r>
              <w:rPr>
                <w:rFonts w:ascii="等线" w:hAnsi="等线" w:hint="eastAsia"/>
                <w:color w:val="000000"/>
                <w:kern w:val="0"/>
                <w:szCs w:val="21"/>
              </w:rPr>
              <w:t>月</w:t>
            </w:r>
          </w:p>
        </w:tc>
      </w:tr>
    </w:tbl>
    <w:p w:rsidR="00884D60" w:rsidRDefault="00884D60">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sz w:val="21"/>
          <w:szCs w:val="21"/>
        </w:rPr>
      </w:pPr>
    </w:p>
    <w:p w:rsidR="00081E0E" w:rsidRDefault="00081E0E">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sz w:val="21"/>
          <w:szCs w:val="21"/>
        </w:rPr>
      </w:pPr>
    </w:p>
    <w:p w:rsidR="00081E0E" w:rsidRDefault="00081E0E">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sz w:val="21"/>
          <w:szCs w:val="21"/>
        </w:rPr>
      </w:pPr>
    </w:p>
    <w:p w:rsidR="00081E0E" w:rsidRDefault="00081E0E">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sz w:val="21"/>
          <w:szCs w:val="21"/>
        </w:rPr>
      </w:pPr>
    </w:p>
    <w:p w:rsidR="00081E0E" w:rsidRDefault="00081E0E">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sz w:val="21"/>
          <w:szCs w:val="21"/>
        </w:rPr>
      </w:pPr>
    </w:p>
    <w:p w:rsidR="00081E0E" w:rsidRDefault="00081E0E">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sz w:val="21"/>
          <w:szCs w:val="21"/>
        </w:rPr>
      </w:pPr>
    </w:p>
    <w:p w:rsidR="00884D60" w:rsidRDefault="00F378AF">
      <w:pPr>
        <w:jc w:val="center"/>
        <w:outlineLvl w:val="0"/>
        <w:rPr>
          <w:rFonts w:ascii="黑体" w:eastAsia="黑体"/>
          <w:color w:val="000000"/>
          <w:szCs w:val="21"/>
        </w:rPr>
      </w:pPr>
      <w:bookmarkStart w:id="27" w:name="_Toc21362"/>
      <w:r>
        <w:rPr>
          <w:rFonts w:ascii="黑体" w:eastAsia="黑体" w:hint="eastAsia"/>
          <w:color w:val="000000"/>
          <w:szCs w:val="21"/>
        </w:rPr>
        <w:lastRenderedPageBreak/>
        <w:t>附录</w:t>
      </w:r>
      <w:r>
        <w:rPr>
          <w:rFonts w:ascii="黑体" w:eastAsia="黑体"/>
          <w:color w:val="000000"/>
          <w:szCs w:val="21"/>
        </w:rPr>
        <w:t>E</w:t>
      </w:r>
      <w:bookmarkEnd w:id="27"/>
    </w:p>
    <w:p w:rsidR="00884D60" w:rsidRDefault="00F378AF">
      <w:pPr>
        <w:jc w:val="center"/>
        <w:rPr>
          <w:rFonts w:ascii="黑体" w:eastAsia="黑体"/>
          <w:color w:val="000000"/>
          <w:szCs w:val="21"/>
        </w:rPr>
      </w:pPr>
      <w:r>
        <w:rPr>
          <w:rFonts w:ascii="黑体" w:eastAsia="黑体" w:hint="eastAsia"/>
          <w:color w:val="000000"/>
          <w:szCs w:val="21"/>
        </w:rPr>
        <w:t>（资料性附录）</w:t>
      </w:r>
    </w:p>
    <w:p w:rsidR="00884D60" w:rsidRDefault="00F378AF">
      <w:pPr>
        <w:jc w:val="center"/>
        <w:rPr>
          <w:rFonts w:ascii="黑体" w:eastAsia="黑体" w:hAnsi="宋体" w:cs="宋体"/>
          <w:b/>
          <w:color w:val="000000"/>
          <w:kern w:val="0"/>
          <w:szCs w:val="21"/>
        </w:rPr>
      </w:pPr>
      <w:r>
        <w:rPr>
          <w:rFonts w:ascii="黑体" w:eastAsia="黑体" w:hAnsi="宋体" w:cs="宋体" w:hint="eastAsia"/>
          <w:b/>
          <w:color w:val="000000"/>
          <w:kern w:val="0"/>
          <w:szCs w:val="21"/>
        </w:rPr>
        <w:t>专利权转让证明</w:t>
      </w:r>
    </w:p>
    <w:p w:rsidR="00884D60" w:rsidRDefault="00884D60">
      <w:pPr>
        <w:pStyle w:val="HTML"/>
        <w:widowControl w:val="0"/>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sz w:val="21"/>
          <w:szCs w:val="21"/>
        </w:rPr>
      </w:pPr>
    </w:p>
    <w:p w:rsidR="00884D60" w:rsidRDefault="00F378AF">
      <w:pPr>
        <w:pStyle w:val="Default"/>
        <w:spacing w:after="905" w:line="626" w:lineRule="atLeast"/>
        <w:ind w:firstLine="697"/>
        <w:rPr>
          <w:rFonts w:hint="default"/>
          <w:sz w:val="21"/>
          <w:szCs w:val="21"/>
        </w:rPr>
      </w:pPr>
      <w:r>
        <w:rPr>
          <w:sz w:val="21"/>
          <w:szCs w:val="21"/>
        </w:rPr>
        <w:t>兹证明，</w:t>
      </w:r>
      <w:r>
        <w:rPr>
          <w:sz w:val="21"/>
          <w:szCs w:val="21"/>
          <w:u w:val="single"/>
        </w:rPr>
        <w:t xml:space="preserve">此处填写原专利权人名称 </w:t>
      </w:r>
      <w:r>
        <w:rPr>
          <w:sz w:val="21"/>
          <w:szCs w:val="21"/>
        </w:rPr>
        <w:t>，特将其于</w:t>
      </w:r>
      <w:r>
        <w:rPr>
          <w:sz w:val="21"/>
          <w:szCs w:val="21"/>
          <w:u w:val="single"/>
        </w:rPr>
        <w:t xml:space="preserve">  此处填写专利申请日  </w:t>
      </w:r>
      <w:r>
        <w:rPr>
          <w:sz w:val="21"/>
          <w:szCs w:val="21"/>
        </w:rPr>
        <w:t>年</w:t>
      </w:r>
      <w:r>
        <w:rPr>
          <w:sz w:val="21"/>
          <w:szCs w:val="21"/>
          <w:u w:val="single"/>
        </w:rPr>
        <w:t xml:space="preserve">   </w:t>
      </w:r>
      <w:r>
        <w:rPr>
          <w:sz w:val="21"/>
          <w:szCs w:val="21"/>
        </w:rPr>
        <w:t>月</w:t>
      </w:r>
      <w:r>
        <w:rPr>
          <w:sz w:val="21"/>
          <w:szCs w:val="21"/>
          <w:u w:val="single"/>
        </w:rPr>
        <w:t xml:space="preserve">  日</w:t>
      </w:r>
      <w:r>
        <w:rPr>
          <w:sz w:val="21"/>
          <w:szCs w:val="21"/>
        </w:rPr>
        <w:t xml:space="preserve"> 在中国提交的专利发明名称为 </w:t>
      </w:r>
      <w:r>
        <w:rPr>
          <w:sz w:val="21"/>
          <w:szCs w:val="21"/>
          <w:u w:val="single"/>
        </w:rPr>
        <w:t>此处填写专利申请名称</w:t>
      </w:r>
      <w:r>
        <w:rPr>
          <w:sz w:val="21"/>
          <w:szCs w:val="21"/>
        </w:rPr>
        <w:t xml:space="preserve">，专利申请号/专利号为 </w:t>
      </w:r>
      <w:r>
        <w:rPr>
          <w:sz w:val="21"/>
          <w:szCs w:val="21"/>
          <w:u w:val="single"/>
        </w:rPr>
        <w:t xml:space="preserve"> 此处填写专利号/申请号   </w:t>
      </w:r>
      <w:r>
        <w:rPr>
          <w:sz w:val="21"/>
          <w:szCs w:val="21"/>
        </w:rPr>
        <w:t>的专利申请在中华人民共和国的全部利益（包括优先权）专利权于</w:t>
      </w:r>
      <w:r>
        <w:rPr>
          <w:sz w:val="21"/>
          <w:szCs w:val="21"/>
          <w:u w:val="single"/>
        </w:rPr>
        <w:t xml:space="preserve">此处填写转让时间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日转让给：</w:t>
      </w:r>
      <w:r>
        <w:rPr>
          <w:sz w:val="21"/>
          <w:szCs w:val="21"/>
          <w:u w:val="single"/>
        </w:rPr>
        <w:t>此处填写买受人名称</w:t>
      </w:r>
      <w:r>
        <w:rPr>
          <w:sz w:val="21"/>
          <w:szCs w:val="21"/>
        </w:rPr>
        <w:t>。</w:t>
      </w:r>
    </w:p>
    <w:p w:rsidR="00884D60" w:rsidRDefault="00F378AF">
      <w:pPr>
        <w:pStyle w:val="CM2"/>
        <w:spacing w:after="625" w:line="626" w:lineRule="atLeast"/>
        <w:ind w:leftChars="67" w:left="141" w:right="1377"/>
        <w:rPr>
          <w:rFonts w:cs="宋体" w:hint="default"/>
          <w:sz w:val="21"/>
          <w:szCs w:val="21"/>
        </w:rPr>
      </w:pPr>
      <w:r>
        <w:rPr>
          <w:rFonts w:cs="宋体"/>
          <w:sz w:val="21"/>
          <w:szCs w:val="21"/>
        </w:rPr>
        <w:t>转让人（盖章）：</w:t>
      </w:r>
      <w:r>
        <w:rPr>
          <w:rFonts w:cs="宋体"/>
          <w:sz w:val="21"/>
          <w:szCs w:val="21"/>
          <w:u w:val="single"/>
        </w:rPr>
        <w:t>此处填写原专利权人名称并盖章</w:t>
      </w:r>
      <w:r>
        <w:rPr>
          <w:rFonts w:cs="宋体"/>
          <w:sz w:val="21"/>
          <w:szCs w:val="21"/>
        </w:rPr>
        <w:t xml:space="preserve">       </w:t>
      </w:r>
    </w:p>
    <w:p w:rsidR="00884D60" w:rsidRDefault="00F378AF">
      <w:pPr>
        <w:pStyle w:val="CM2"/>
        <w:spacing w:after="625" w:line="626" w:lineRule="atLeast"/>
        <w:ind w:leftChars="67" w:left="141" w:right="1377"/>
        <w:rPr>
          <w:rFonts w:cs="宋体" w:hint="default"/>
          <w:sz w:val="21"/>
          <w:szCs w:val="21"/>
        </w:rPr>
      </w:pPr>
      <w:r>
        <w:rPr>
          <w:rFonts w:cs="宋体"/>
          <w:sz w:val="21"/>
          <w:szCs w:val="21"/>
        </w:rPr>
        <w:t>统一社会信用代码：</w:t>
      </w:r>
      <w:r>
        <w:rPr>
          <w:rFonts w:cs="宋体"/>
          <w:sz w:val="21"/>
          <w:szCs w:val="21"/>
          <w:u w:val="single"/>
        </w:rPr>
        <w:t xml:space="preserve">                      </w:t>
      </w:r>
      <w:r>
        <w:rPr>
          <w:rFonts w:cs="宋体"/>
          <w:sz w:val="21"/>
          <w:szCs w:val="21"/>
        </w:rPr>
        <w:t xml:space="preserve">         邮编、地址：                                       日期： </w:t>
      </w:r>
    </w:p>
    <w:p w:rsidR="00884D60" w:rsidRDefault="00F378AF">
      <w:pPr>
        <w:pStyle w:val="CM2"/>
        <w:spacing w:after="625" w:line="626" w:lineRule="atLeast"/>
        <w:ind w:leftChars="67" w:left="141" w:right="1377"/>
        <w:rPr>
          <w:rFonts w:cs="宋体" w:hint="default"/>
          <w:sz w:val="21"/>
          <w:szCs w:val="21"/>
        </w:rPr>
      </w:pPr>
      <w:r>
        <w:rPr>
          <w:rFonts w:cs="宋体"/>
          <w:sz w:val="21"/>
          <w:szCs w:val="21"/>
        </w:rPr>
        <w:t xml:space="preserve">受让人（盖章）：此处填写买受人名称并盖章               </w:t>
      </w:r>
    </w:p>
    <w:p w:rsidR="00884D60" w:rsidRDefault="00F378AF">
      <w:pPr>
        <w:pStyle w:val="CM2"/>
        <w:spacing w:after="625" w:line="626" w:lineRule="atLeast"/>
        <w:ind w:leftChars="67" w:left="141" w:right="1377"/>
        <w:rPr>
          <w:rFonts w:cs="宋体" w:hint="default"/>
          <w:sz w:val="21"/>
          <w:szCs w:val="21"/>
        </w:rPr>
      </w:pPr>
      <w:r>
        <w:rPr>
          <w:rFonts w:cs="宋体"/>
          <w:sz w:val="21"/>
          <w:szCs w:val="21"/>
        </w:rPr>
        <w:t>统一社会信用代码：                                邮编、地址：                                                     日期：</w:t>
      </w:r>
    </w:p>
    <w:p w:rsidR="00884D60" w:rsidRDefault="00884D60">
      <w:pPr>
        <w:pStyle w:val="CM2"/>
        <w:spacing w:after="625" w:line="626" w:lineRule="atLeast"/>
        <w:ind w:leftChars="67" w:left="141" w:right="1377"/>
        <w:rPr>
          <w:rFonts w:cs="宋体" w:hint="default"/>
          <w:b/>
          <w:bCs/>
          <w:sz w:val="21"/>
          <w:szCs w:val="21"/>
        </w:rPr>
      </w:pPr>
    </w:p>
    <w:p w:rsidR="00884D60" w:rsidRDefault="00884D60">
      <w:pPr>
        <w:spacing w:line="360" w:lineRule="auto"/>
        <w:jc w:val="center"/>
        <w:rPr>
          <w:rFonts w:ascii="黑体" w:eastAsia="黑体" w:hAnsi="黑体" w:cs="黑体"/>
          <w:bCs/>
          <w:szCs w:val="21"/>
        </w:rPr>
      </w:pPr>
    </w:p>
    <w:p w:rsidR="00884D60" w:rsidRDefault="00884D60">
      <w:pPr>
        <w:spacing w:line="360" w:lineRule="auto"/>
        <w:rPr>
          <w:rFonts w:ascii="黑体" w:eastAsia="黑体" w:hAnsi="黑体" w:cs="黑体"/>
          <w:bCs/>
          <w:szCs w:val="21"/>
        </w:rPr>
      </w:pPr>
    </w:p>
    <w:p w:rsidR="00884D60" w:rsidRDefault="00F378AF">
      <w:pPr>
        <w:pStyle w:val="ac"/>
        <w:spacing w:line="360" w:lineRule="auto"/>
        <w:rPr>
          <w:szCs w:val="22"/>
        </w:rPr>
      </w:pPr>
      <w:bookmarkStart w:id="28" w:name="_Toc25427"/>
      <w:r>
        <w:rPr>
          <w:rFonts w:hint="eastAsia"/>
          <w:szCs w:val="22"/>
        </w:rPr>
        <w:lastRenderedPageBreak/>
        <w:t>参考文献</w:t>
      </w:r>
      <w:bookmarkEnd w:id="28"/>
    </w:p>
    <w:p w:rsidR="00884D60" w:rsidRDefault="00884D60">
      <w:pPr>
        <w:spacing w:line="360" w:lineRule="auto"/>
        <w:jc w:val="center"/>
        <w:rPr>
          <w:rFonts w:ascii="黑体" w:eastAsia="黑体" w:hAnsi="黑体" w:cs="黑体"/>
          <w:bCs/>
          <w:szCs w:val="21"/>
        </w:rPr>
      </w:pPr>
    </w:p>
    <w:p w:rsidR="00884D60" w:rsidRDefault="00F378AF">
      <w:pPr>
        <w:spacing w:line="360" w:lineRule="auto"/>
        <w:rPr>
          <w:rFonts w:asciiTheme="minorEastAsia" w:hAnsiTheme="minorEastAsia" w:cs="宋体"/>
          <w:szCs w:val="21"/>
        </w:rPr>
      </w:pPr>
      <w:r>
        <w:rPr>
          <w:rFonts w:ascii="黑体" w:eastAsia="黑体" w:hAnsi="黑体" w:cs="宋体" w:hint="eastAsia"/>
          <w:szCs w:val="21"/>
        </w:rPr>
        <w:t>[1]</w:t>
      </w:r>
      <w:r>
        <w:rPr>
          <w:rFonts w:asciiTheme="minorEastAsia" w:hAnsiTheme="minorEastAsia" w:cs="宋体"/>
          <w:szCs w:val="21"/>
        </w:rPr>
        <w:t xml:space="preserve"> </w:t>
      </w:r>
      <w:r>
        <w:rPr>
          <w:rFonts w:asciiTheme="minorEastAsia" w:hAnsiTheme="minorEastAsia" w:cs="宋体" w:hint="eastAsia"/>
          <w:szCs w:val="21"/>
        </w:rPr>
        <w:t>国际专利分类表，2018版；</w:t>
      </w:r>
    </w:p>
    <w:p w:rsidR="00884D60" w:rsidRDefault="00F378AF">
      <w:pPr>
        <w:spacing w:line="360" w:lineRule="auto"/>
        <w:rPr>
          <w:rFonts w:asciiTheme="minorEastAsia" w:hAnsiTheme="minorEastAsia" w:cs="宋体"/>
          <w:szCs w:val="21"/>
        </w:rPr>
      </w:pPr>
      <w:r>
        <w:rPr>
          <w:rFonts w:ascii="黑体" w:eastAsia="黑体" w:hAnsi="黑体" w:cs="宋体" w:hint="eastAsia"/>
          <w:szCs w:val="21"/>
        </w:rPr>
        <w:t>[2]</w:t>
      </w:r>
      <w:r>
        <w:rPr>
          <w:rFonts w:asciiTheme="minorEastAsia" w:hAnsiTheme="minorEastAsia" w:cs="宋体"/>
          <w:szCs w:val="21"/>
        </w:rPr>
        <w:t xml:space="preserve"> </w:t>
      </w:r>
      <w:r>
        <w:rPr>
          <w:rFonts w:asciiTheme="minorEastAsia" w:hAnsiTheme="minorEastAsia" w:cs="宋体" w:hint="eastAsia"/>
          <w:szCs w:val="21"/>
        </w:rPr>
        <w:t xml:space="preserve">国民经济行业分类，国家统计局 2019年修订 </w:t>
      </w:r>
      <w:r>
        <w:rPr>
          <w:rFonts w:asciiTheme="minorEastAsia" w:hAnsiTheme="minorEastAsia" w:cs="宋体"/>
          <w:szCs w:val="21"/>
        </w:rPr>
        <w:t>GB</w:t>
      </w:r>
      <w:r>
        <w:rPr>
          <w:rFonts w:asciiTheme="minorEastAsia" w:hAnsiTheme="minorEastAsia" w:cs="宋体" w:hint="eastAsia"/>
          <w:szCs w:val="21"/>
        </w:rPr>
        <w:t>/T</w:t>
      </w:r>
      <w:r>
        <w:rPr>
          <w:rFonts w:asciiTheme="minorEastAsia" w:hAnsiTheme="minorEastAsia" w:cs="宋体"/>
          <w:szCs w:val="21"/>
        </w:rPr>
        <w:t xml:space="preserve"> 4754-2017；</w:t>
      </w:r>
    </w:p>
    <w:p w:rsidR="00884D60" w:rsidRDefault="00F378AF">
      <w:pPr>
        <w:spacing w:line="360" w:lineRule="auto"/>
        <w:rPr>
          <w:color w:val="333333"/>
          <w:shd w:val="clear" w:color="auto" w:fill="FFFFFF"/>
        </w:rPr>
      </w:pPr>
      <w:r>
        <w:rPr>
          <w:rFonts w:ascii="黑体" w:eastAsia="黑体" w:hAnsi="黑体" w:cs="宋体" w:hint="eastAsia"/>
          <w:szCs w:val="21"/>
        </w:rPr>
        <w:t>[3]</w:t>
      </w:r>
      <w:r>
        <w:rPr>
          <w:rFonts w:asciiTheme="minorEastAsia" w:hAnsiTheme="minorEastAsia" w:cs="宋体"/>
          <w:szCs w:val="21"/>
        </w:rPr>
        <w:t xml:space="preserve"> </w:t>
      </w:r>
      <w:r>
        <w:rPr>
          <w:rFonts w:asciiTheme="minorEastAsia" w:hAnsiTheme="minorEastAsia" w:cs="宋体" w:hint="eastAsia"/>
          <w:szCs w:val="21"/>
        </w:rPr>
        <w:t>2017国民经济行业分类注释</w:t>
      </w:r>
      <w:r>
        <w:rPr>
          <w:rFonts w:hint="eastAsia"/>
          <w:color w:val="333333"/>
          <w:shd w:val="clear" w:color="auto" w:fill="FFFFFF"/>
        </w:rPr>
        <w:t>（网络版），国家统计局</w:t>
      </w:r>
      <w:r>
        <w:rPr>
          <w:rFonts w:hint="eastAsia"/>
          <w:color w:val="333333"/>
          <w:shd w:val="clear" w:color="auto" w:fill="FFFFFF"/>
        </w:rPr>
        <w:t xml:space="preserve"> 2018</w:t>
      </w:r>
      <w:r>
        <w:rPr>
          <w:rFonts w:hint="eastAsia"/>
          <w:color w:val="333333"/>
          <w:shd w:val="clear" w:color="auto" w:fill="FFFFFF"/>
        </w:rPr>
        <w:t>年</w:t>
      </w:r>
      <w:r>
        <w:rPr>
          <w:rFonts w:hint="eastAsia"/>
          <w:color w:val="333333"/>
          <w:shd w:val="clear" w:color="auto" w:fill="FFFFFF"/>
        </w:rPr>
        <w:t>9</w:t>
      </w:r>
      <w:r>
        <w:rPr>
          <w:rFonts w:hint="eastAsia"/>
          <w:color w:val="333333"/>
          <w:shd w:val="clear" w:color="auto" w:fill="FFFFFF"/>
        </w:rPr>
        <w:t>月</w:t>
      </w:r>
      <w:r>
        <w:rPr>
          <w:rFonts w:hint="eastAsia"/>
          <w:color w:val="333333"/>
          <w:shd w:val="clear" w:color="auto" w:fill="FFFFFF"/>
        </w:rPr>
        <w:t>29</w:t>
      </w:r>
      <w:r>
        <w:rPr>
          <w:rFonts w:hint="eastAsia"/>
          <w:color w:val="333333"/>
          <w:shd w:val="clear" w:color="auto" w:fill="FFFFFF"/>
        </w:rPr>
        <w:t>日；</w:t>
      </w:r>
    </w:p>
    <w:p w:rsidR="00884D60" w:rsidRDefault="00F378AF">
      <w:pPr>
        <w:spacing w:line="360" w:lineRule="auto"/>
        <w:rPr>
          <w:rFonts w:ascii="宋体" w:eastAsia="宋体" w:hAnsi="宋体" w:cs="宋体"/>
          <w:szCs w:val="21"/>
        </w:rPr>
      </w:pPr>
      <w:r>
        <w:rPr>
          <w:rFonts w:ascii="黑体" w:eastAsia="黑体" w:hAnsi="黑体" w:cs="宋体" w:hint="eastAsia"/>
          <w:szCs w:val="21"/>
        </w:rPr>
        <w:t>[4]</w:t>
      </w:r>
      <w:r>
        <w:rPr>
          <w:rFonts w:ascii="宋体" w:eastAsia="宋体" w:hAnsi="宋体" w:cs="宋体"/>
          <w:szCs w:val="21"/>
        </w:rPr>
        <w:t xml:space="preserve"> </w:t>
      </w:r>
      <w:r>
        <w:rPr>
          <w:rFonts w:asciiTheme="minorEastAsia" w:hAnsiTheme="minorEastAsia" w:cs="宋体" w:hint="eastAsia"/>
          <w:szCs w:val="21"/>
        </w:rPr>
        <w:t>战略性新兴产业分类（</w:t>
      </w:r>
      <w:r>
        <w:rPr>
          <w:rFonts w:asciiTheme="minorEastAsia" w:hAnsiTheme="minorEastAsia" w:cs="宋体"/>
          <w:szCs w:val="21"/>
        </w:rPr>
        <w:t>2018</w:t>
      </w:r>
      <w:r>
        <w:rPr>
          <w:rFonts w:asciiTheme="minorEastAsia" w:hAnsiTheme="minorEastAsia" w:cs="宋体" w:hint="eastAsia"/>
          <w:szCs w:val="21"/>
        </w:rPr>
        <w:t>），国家统计局 2018年11月7日；</w:t>
      </w:r>
    </w:p>
    <w:p w:rsidR="00884D60" w:rsidRDefault="00F378AF">
      <w:pPr>
        <w:spacing w:line="360" w:lineRule="auto"/>
        <w:rPr>
          <w:rFonts w:asciiTheme="minorEastAsia" w:hAnsiTheme="minorEastAsia" w:cs="宋体"/>
          <w:szCs w:val="21"/>
        </w:rPr>
      </w:pPr>
      <w:r>
        <w:rPr>
          <w:rFonts w:ascii="黑体" w:eastAsia="黑体" w:hAnsi="黑体" w:cs="宋体" w:hint="eastAsia"/>
          <w:szCs w:val="21"/>
        </w:rPr>
        <w:t>[5]</w:t>
      </w:r>
      <w:r>
        <w:rPr>
          <w:rFonts w:asciiTheme="minorEastAsia" w:hAnsiTheme="minorEastAsia" w:cs="宋体"/>
          <w:szCs w:val="21"/>
        </w:rPr>
        <w:t xml:space="preserve"> </w:t>
      </w:r>
      <w:r>
        <w:rPr>
          <w:rFonts w:ascii="宋体" w:eastAsia="宋体" w:hAnsi="宋体" w:cs="宋体" w:hint="eastAsia"/>
          <w:szCs w:val="21"/>
        </w:rPr>
        <w:t>战略性新兴产业重点产品和服务指导目录（</w:t>
      </w:r>
      <w:r>
        <w:rPr>
          <w:rFonts w:ascii="宋体" w:eastAsia="宋体" w:hAnsi="宋体" w:cs="宋体"/>
          <w:szCs w:val="21"/>
        </w:rPr>
        <w:t>2016</w:t>
      </w:r>
      <w:r>
        <w:rPr>
          <w:rFonts w:ascii="宋体" w:eastAsia="宋体" w:hAnsi="宋体" w:cs="宋体" w:hint="eastAsia"/>
          <w:szCs w:val="21"/>
        </w:rPr>
        <w:t>），</w:t>
      </w:r>
      <w:proofErr w:type="gramStart"/>
      <w:r>
        <w:rPr>
          <w:rFonts w:ascii="宋体" w:eastAsia="宋体" w:hAnsi="宋体" w:cs="宋体" w:hint="eastAsia"/>
          <w:szCs w:val="21"/>
        </w:rPr>
        <w:t>国家发改委</w:t>
      </w:r>
      <w:proofErr w:type="gramEnd"/>
      <w:r>
        <w:rPr>
          <w:rFonts w:ascii="宋体" w:eastAsia="宋体" w:hAnsi="宋体" w:cs="宋体" w:hint="eastAsia"/>
          <w:szCs w:val="21"/>
        </w:rPr>
        <w:t>；</w:t>
      </w:r>
    </w:p>
    <w:p w:rsidR="00884D60" w:rsidRDefault="00F378AF">
      <w:pPr>
        <w:spacing w:line="360" w:lineRule="auto"/>
        <w:rPr>
          <w:rFonts w:asciiTheme="minorEastAsia" w:hAnsiTheme="minorEastAsia" w:cs="宋体"/>
          <w:kern w:val="0"/>
          <w:szCs w:val="21"/>
        </w:rPr>
      </w:pPr>
      <w:r>
        <w:rPr>
          <w:rFonts w:ascii="黑体" w:eastAsia="黑体" w:hAnsi="黑体" w:cs="宋体" w:hint="eastAsia"/>
          <w:szCs w:val="21"/>
        </w:rPr>
        <w:t>[6]</w:t>
      </w:r>
      <w:r>
        <w:rPr>
          <w:rFonts w:ascii="黑体" w:eastAsia="黑体" w:hAnsi="黑体" w:cs="宋体"/>
          <w:szCs w:val="21"/>
        </w:rPr>
        <w:t xml:space="preserve"> </w:t>
      </w:r>
      <w:r>
        <w:rPr>
          <w:rFonts w:ascii="宋体" w:eastAsia="宋体" w:hAnsi="宋体" w:cs="宋体"/>
          <w:szCs w:val="21"/>
        </w:rPr>
        <w:t>知识产权重点支持产业目录（2018年本），</w:t>
      </w:r>
      <w:r>
        <w:rPr>
          <w:rFonts w:ascii="宋体" w:eastAsia="宋体" w:hAnsi="宋体" w:cs="宋体" w:hint="eastAsia"/>
          <w:szCs w:val="21"/>
        </w:rPr>
        <w:t>国家知识产权局 2018年1月17日。</w:t>
      </w:r>
    </w:p>
    <w:sectPr w:rsidR="00884D60" w:rsidSect="0050057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0B5" w:rsidRDefault="001950B5">
      <w:r>
        <w:separator/>
      </w:r>
    </w:p>
  </w:endnote>
  <w:endnote w:type="continuationSeparator" w:id="0">
    <w:p w:rsidR="001950B5" w:rsidRDefault="00195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6778"/>
    </w:sdtPr>
    <w:sdtContent>
      <w:p w:rsidR="00B7537D" w:rsidRDefault="00B7537D">
        <w:pPr>
          <w:pStyle w:val="a7"/>
        </w:pPr>
        <w:r w:rsidRPr="006E229D">
          <w:fldChar w:fldCharType="begin"/>
        </w:r>
        <w:r>
          <w:instrText xml:space="preserve"> PAGE   \* MERGEFORMAT </w:instrText>
        </w:r>
        <w:r w:rsidRPr="006E229D">
          <w:fldChar w:fldCharType="separate"/>
        </w:r>
        <w:r w:rsidR="00B30F0F" w:rsidRPr="00B30F0F">
          <w:rPr>
            <w:noProof/>
            <w:lang w:val="zh-CN"/>
          </w:rPr>
          <w:t>2</w:t>
        </w:r>
        <w:r>
          <w:rPr>
            <w:lang w:val="zh-CN"/>
          </w:rPr>
          <w:fldChar w:fldCharType="end"/>
        </w:r>
      </w:p>
    </w:sdtContent>
  </w:sdt>
  <w:p w:rsidR="00B7537D" w:rsidRDefault="00B753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0B5" w:rsidRDefault="001950B5">
      <w:r>
        <w:separator/>
      </w:r>
    </w:p>
  </w:footnote>
  <w:footnote w:type="continuationSeparator" w:id="0">
    <w:p w:rsidR="001950B5" w:rsidRDefault="00195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C487B7"/>
    <w:multiLevelType w:val="singleLevel"/>
    <w:tmpl w:val="82C487B7"/>
    <w:lvl w:ilvl="0">
      <w:start w:val="1"/>
      <w:numFmt w:val="chineseCounting"/>
      <w:suff w:val="nothing"/>
      <w:lvlText w:val="（%1）"/>
      <w:lvlJc w:val="left"/>
      <w:rPr>
        <w:rFonts w:hint="eastAsia"/>
      </w:rPr>
    </w:lvl>
  </w:abstractNum>
  <w:abstractNum w:abstractNumId="1">
    <w:nsid w:val="9DD238D5"/>
    <w:multiLevelType w:val="singleLevel"/>
    <w:tmpl w:val="9DD238D5"/>
    <w:lvl w:ilvl="0">
      <w:start w:val="1"/>
      <w:numFmt w:val="chineseCounting"/>
      <w:suff w:val="space"/>
      <w:lvlText w:val="第%1条"/>
      <w:lvlJc w:val="left"/>
      <w:rPr>
        <w:rFonts w:hint="eastAsia"/>
      </w:rPr>
    </w:lvl>
  </w:abstractNum>
  <w:abstractNum w:abstractNumId="2">
    <w:nsid w:val="CF5376B9"/>
    <w:multiLevelType w:val="singleLevel"/>
    <w:tmpl w:val="CF5376B9"/>
    <w:lvl w:ilvl="0">
      <w:start w:val="2"/>
      <w:numFmt w:val="chineseCounting"/>
      <w:suff w:val="nothing"/>
      <w:lvlText w:val="（%1）"/>
      <w:lvlJc w:val="left"/>
      <w:rPr>
        <w:rFonts w:hint="eastAsia"/>
      </w:rPr>
    </w:lvl>
  </w:abstractNum>
  <w:abstractNum w:abstractNumId="3">
    <w:nsid w:val="05424960"/>
    <w:multiLevelType w:val="singleLevel"/>
    <w:tmpl w:val="05424960"/>
    <w:lvl w:ilvl="0">
      <w:start w:val="1"/>
      <w:numFmt w:val="chineseCounting"/>
      <w:suff w:val="nothing"/>
      <w:lvlText w:val="（%1）"/>
      <w:lvlJc w:val="left"/>
      <w:rPr>
        <w:rFonts w:hint="eastAsia"/>
      </w:rPr>
    </w:lvl>
  </w:abstractNum>
  <w:abstractNum w:abstractNumId="4">
    <w:nsid w:val="09D20B00"/>
    <w:multiLevelType w:val="singleLevel"/>
    <w:tmpl w:val="09D20B00"/>
    <w:lvl w:ilvl="0">
      <w:start w:val="1"/>
      <w:numFmt w:val="chineseCounting"/>
      <w:suff w:val="nothing"/>
      <w:lvlText w:val="（%1）"/>
      <w:lvlJc w:val="left"/>
      <w:rPr>
        <w:rFonts w:hint="eastAsia"/>
      </w:rPr>
    </w:lvl>
  </w:abstractNum>
  <w:abstractNum w:abstractNumId="5">
    <w:nsid w:val="0CE8957D"/>
    <w:multiLevelType w:val="singleLevel"/>
    <w:tmpl w:val="0CE8957D"/>
    <w:lvl w:ilvl="0">
      <w:start w:val="1"/>
      <w:numFmt w:val="chineseCounting"/>
      <w:suff w:val="nothing"/>
      <w:lvlText w:val="（%1）"/>
      <w:lvlJc w:val="left"/>
      <w:rPr>
        <w:rFonts w:hint="eastAsia"/>
      </w:rPr>
    </w:lvl>
  </w:abstractNum>
  <w:abstractNum w:abstractNumId="6">
    <w:nsid w:val="3F7B7307"/>
    <w:multiLevelType w:val="singleLevel"/>
    <w:tmpl w:val="3F7B7307"/>
    <w:lvl w:ilvl="0">
      <w:start w:val="1"/>
      <w:numFmt w:val="chineseCounting"/>
      <w:suff w:val="nothing"/>
      <w:lvlText w:val="（%1）"/>
      <w:lvlJc w:val="left"/>
      <w:pPr>
        <w:ind w:left="420" w:firstLine="0"/>
      </w:pPr>
      <w:rPr>
        <w:rFonts w:hint="eastAsia"/>
      </w:rPr>
    </w:lvl>
  </w:abstractNum>
  <w:abstractNum w:abstractNumId="7">
    <w:nsid w:val="4A9824FE"/>
    <w:multiLevelType w:val="singleLevel"/>
    <w:tmpl w:val="4A9824FE"/>
    <w:lvl w:ilvl="0">
      <w:start w:val="1"/>
      <w:numFmt w:val="chineseCounting"/>
      <w:suff w:val="nothing"/>
      <w:lvlText w:val="（%1）"/>
      <w:lvlJc w:val="left"/>
      <w:rPr>
        <w:rFonts w:hint="eastAsia"/>
      </w:rPr>
    </w:lvl>
  </w:abstractNum>
  <w:abstractNum w:abstractNumId="8">
    <w:nsid w:val="7A4920D6"/>
    <w:multiLevelType w:val="singleLevel"/>
    <w:tmpl w:val="7A4920D6"/>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7"/>
  </w:num>
  <w:num w:numId="5">
    <w:abstractNumId w:val="4"/>
  </w:num>
  <w:num w:numId="6">
    <w:abstractNumId w:val="6"/>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1F7"/>
    <w:rsid w:val="00013A37"/>
    <w:rsid w:val="00026148"/>
    <w:rsid w:val="000358F0"/>
    <w:rsid w:val="000546CA"/>
    <w:rsid w:val="00056296"/>
    <w:rsid w:val="000575AA"/>
    <w:rsid w:val="00071ABD"/>
    <w:rsid w:val="00081E0E"/>
    <w:rsid w:val="000B2BC5"/>
    <w:rsid w:val="000B3FFF"/>
    <w:rsid w:val="000C1566"/>
    <w:rsid w:val="000C6F72"/>
    <w:rsid w:val="000E5D53"/>
    <w:rsid w:val="000F46F3"/>
    <w:rsid w:val="000F4945"/>
    <w:rsid w:val="001009FB"/>
    <w:rsid w:val="00112253"/>
    <w:rsid w:val="0012615D"/>
    <w:rsid w:val="0013563F"/>
    <w:rsid w:val="001373AA"/>
    <w:rsid w:val="00151B9D"/>
    <w:rsid w:val="00152C06"/>
    <w:rsid w:val="00153DD3"/>
    <w:rsid w:val="001675CB"/>
    <w:rsid w:val="001703E3"/>
    <w:rsid w:val="001950B5"/>
    <w:rsid w:val="001A3123"/>
    <w:rsid w:val="001A57C8"/>
    <w:rsid w:val="001C74E7"/>
    <w:rsid w:val="001E3C2D"/>
    <w:rsid w:val="001F40C4"/>
    <w:rsid w:val="001F4777"/>
    <w:rsid w:val="001F5815"/>
    <w:rsid w:val="001F6680"/>
    <w:rsid w:val="00210A6D"/>
    <w:rsid w:val="00221CA8"/>
    <w:rsid w:val="00244B30"/>
    <w:rsid w:val="00252176"/>
    <w:rsid w:val="00257A08"/>
    <w:rsid w:val="0027188D"/>
    <w:rsid w:val="0029294C"/>
    <w:rsid w:val="002A6E7E"/>
    <w:rsid w:val="002C1D88"/>
    <w:rsid w:val="002C2F49"/>
    <w:rsid w:val="002D3CDA"/>
    <w:rsid w:val="002F1FB3"/>
    <w:rsid w:val="003047F6"/>
    <w:rsid w:val="00323259"/>
    <w:rsid w:val="00333A11"/>
    <w:rsid w:val="00356109"/>
    <w:rsid w:val="00373A61"/>
    <w:rsid w:val="00374B32"/>
    <w:rsid w:val="00374CA4"/>
    <w:rsid w:val="003901DB"/>
    <w:rsid w:val="00392D97"/>
    <w:rsid w:val="00392EAF"/>
    <w:rsid w:val="003B06D0"/>
    <w:rsid w:val="003B0963"/>
    <w:rsid w:val="003C0162"/>
    <w:rsid w:val="003C49A1"/>
    <w:rsid w:val="003D106C"/>
    <w:rsid w:val="003D6CC0"/>
    <w:rsid w:val="003E0138"/>
    <w:rsid w:val="003F2878"/>
    <w:rsid w:val="00403954"/>
    <w:rsid w:val="00420DE6"/>
    <w:rsid w:val="004257F2"/>
    <w:rsid w:val="00431DA7"/>
    <w:rsid w:val="00450A4D"/>
    <w:rsid w:val="00462298"/>
    <w:rsid w:val="00493DC7"/>
    <w:rsid w:val="004B0F78"/>
    <w:rsid w:val="004B564C"/>
    <w:rsid w:val="004C317D"/>
    <w:rsid w:val="004D49E9"/>
    <w:rsid w:val="00500577"/>
    <w:rsid w:val="00504EFE"/>
    <w:rsid w:val="005076E0"/>
    <w:rsid w:val="005105FA"/>
    <w:rsid w:val="005203A6"/>
    <w:rsid w:val="00531DE9"/>
    <w:rsid w:val="00561342"/>
    <w:rsid w:val="00562DEC"/>
    <w:rsid w:val="00593D49"/>
    <w:rsid w:val="005B7A85"/>
    <w:rsid w:val="005B7B71"/>
    <w:rsid w:val="005C0C2A"/>
    <w:rsid w:val="005C5C7F"/>
    <w:rsid w:val="005D7F21"/>
    <w:rsid w:val="005F1D5C"/>
    <w:rsid w:val="005F6267"/>
    <w:rsid w:val="006306EE"/>
    <w:rsid w:val="0064417E"/>
    <w:rsid w:val="00655823"/>
    <w:rsid w:val="00670E72"/>
    <w:rsid w:val="006848C2"/>
    <w:rsid w:val="00697DCA"/>
    <w:rsid w:val="006A15F6"/>
    <w:rsid w:val="006A5DCF"/>
    <w:rsid w:val="006C099F"/>
    <w:rsid w:val="006D00D7"/>
    <w:rsid w:val="006E0488"/>
    <w:rsid w:val="006E229D"/>
    <w:rsid w:val="006E5711"/>
    <w:rsid w:val="006F38F3"/>
    <w:rsid w:val="0070431D"/>
    <w:rsid w:val="007343E8"/>
    <w:rsid w:val="0073510B"/>
    <w:rsid w:val="0074251E"/>
    <w:rsid w:val="00766E76"/>
    <w:rsid w:val="00771118"/>
    <w:rsid w:val="0077508B"/>
    <w:rsid w:val="00776410"/>
    <w:rsid w:val="0077691C"/>
    <w:rsid w:val="00786686"/>
    <w:rsid w:val="007947E8"/>
    <w:rsid w:val="007B6704"/>
    <w:rsid w:val="007C3C44"/>
    <w:rsid w:val="007D230D"/>
    <w:rsid w:val="007D6242"/>
    <w:rsid w:val="008205EC"/>
    <w:rsid w:val="00841696"/>
    <w:rsid w:val="008526D3"/>
    <w:rsid w:val="00860DC0"/>
    <w:rsid w:val="0086365C"/>
    <w:rsid w:val="008761D5"/>
    <w:rsid w:val="00884D60"/>
    <w:rsid w:val="00886576"/>
    <w:rsid w:val="008A71F4"/>
    <w:rsid w:val="008B3051"/>
    <w:rsid w:val="008B39F4"/>
    <w:rsid w:val="008C0A91"/>
    <w:rsid w:val="008D04F4"/>
    <w:rsid w:val="008E1E16"/>
    <w:rsid w:val="008E514A"/>
    <w:rsid w:val="008E7587"/>
    <w:rsid w:val="008F1F43"/>
    <w:rsid w:val="009068E5"/>
    <w:rsid w:val="00923356"/>
    <w:rsid w:val="0092421D"/>
    <w:rsid w:val="00945705"/>
    <w:rsid w:val="00967810"/>
    <w:rsid w:val="0097436B"/>
    <w:rsid w:val="00981C7A"/>
    <w:rsid w:val="00991A46"/>
    <w:rsid w:val="009A51A0"/>
    <w:rsid w:val="009A555D"/>
    <w:rsid w:val="009B08AE"/>
    <w:rsid w:val="009B1518"/>
    <w:rsid w:val="009B4376"/>
    <w:rsid w:val="009D08D6"/>
    <w:rsid w:val="009E6008"/>
    <w:rsid w:val="00A02ADC"/>
    <w:rsid w:val="00A06579"/>
    <w:rsid w:val="00A268CB"/>
    <w:rsid w:val="00A323AA"/>
    <w:rsid w:val="00A423B7"/>
    <w:rsid w:val="00A44EEE"/>
    <w:rsid w:val="00A5761D"/>
    <w:rsid w:val="00A65CC1"/>
    <w:rsid w:val="00A867D8"/>
    <w:rsid w:val="00A95942"/>
    <w:rsid w:val="00AA31F7"/>
    <w:rsid w:val="00AB579D"/>
    <w:rsid w:val="00AC441A"/>
    <w:rsid w:val="00AD60E7"/>
    <w:rsid w:val="00AE174C"/>
    <w:rsid w:val="00AE18C1"/>
    <w:rsid w:val="00AF3BBA"/>
    <w:rsid w:val="00AF70AE"/>
    <w:rsid w:val="00B0202B"/>
    <w:rsid w:val="00B026E2"/>
    <w:rsid w:val="00B201F2"/>
    <w:rsid w:val="00B21289"/>
    <w:rsid w:val="00B30F0F"/>
    <w:rsid w:val="00B477FA"/>
    <w:rsid w:val="00B7537D"/>
    <w:rsid w:val="00B80C60"/>
    <w:rsid w:val="00B844B9"/>
    <w:rsid w:val="00B9345A"/>
    <w:rsid w:val="00B944BC"/>
    <w:rsid w:val="00BB1E5B"/>
    <w:rsid w:val="00BB64EA"/>
    <w:rsid w:val="00BD50D9"/>
    <w:rsid w:val="00BF7B7F"/>
    <w:rsid w:val="00C01AB1"/>
    <w:rsid w:val="00C06848"/>
    <w:rsid w:val="00C06E39"/>
    <w:rsid w:val="00C148E8"/>
    <w:rsid w:val="00C21250"/>
    <w:rsid w:val="00C32771"/>
    <w:rsid w:val="00C46006"/>
    <w:rsid w:val="00C516A8"/>
    <w:rsid w:val="00C56780"/>
    <w:rsid w:val="00C70141"/>
    <w:rsid w:val="00C72648"/>
    <w:rsid w:val="00C76F23"/>
    <w:rsid w:val="00CA65DB"/>
    <w:rsid w:val="00CB30BB"/>
    <w:rsid w:val="00CD0D54"/>
    <w:rsid w:val="00CD14A5"/>
    <w:rsid w:val="00CD14D7"/>
    <w:rsid w:val="00CD6A13"/>
    <w:rsid w:val="00CF7E1A"/>
    <w:rsid w:val="00D0311F"/>
    <w:rsid w:val="00D07D4D"/>
    <w:rsid w:val="00D301AD"/>
    <w:rsid w:val="00D41C58"/>
    <w:rsid w:val="00D5162A"/>
    <w:rsid w:val="00D644BF"/>
    <w:rsid w:val="00D660E3"/>
    <w:rsid w:val="00D70392"/>
    <w:rsid w:val="00D86F03"/>
    <w:rsid w:val="00D949E7"/>
    <w:rsid w:val="00DA7102"/>
    <w:rsid w:val="00DB2407"/>
    <w:rsid w:val="00DC1FDF"/>
    <w:rsid w:val="00DD1A2D"/>
    <w:rsid w:val="00DE58F4"/>
    <w:rsid w:val="00DE60C0"/>
    <w:rsid w:val="00DF2399"/>
    <w:rsid w:val="00E13946"/>
    <w:rsid w:val="00E22AC0"/>
    <w:rsid w:val="00E3336E"/>
    <w:rsid w:val="00E437AF"/>
    <w:rsid w:val="00E66662"/>
    <w:rsid w:val="00E67B7E"/>
    <w:rsid w:val="00E74287"/>
    <w:rsid w:val="00E83FD3"/>
    <w:rsid w:val="00E90C53"/>
    <w:rsid w:val="00E928BA"/>
    <w:rsid w:val="00EA59BE"/>
    <w:rsid w:val="00EA5C41"/>
    <w:rsid w:val="00EC158A"/>
    <w:rsid w:val="00EE4DF1"/>
    <w:rsid w:val="00EF188D"/>
    <w:rsid w:val="00EF6FBF"/>
    <w:rsid w:val="00F03022"/>
    <w:rsid w:val="00F17EE3"/>
    <w:rsid w:val="00F33407"/>
    <w:rsid w:val="00F378AF"/>
    <w:rsid w:val="00F4153B"/>
    <w:rsid w:val="00F5760D"/>
    <w:rsid w:val="00F639C8"/>
    <w:rsid w:val="00F87C4E"/>
    <w:rsid w:val="00F9614C"/>
    <w:rsid w:val="00F9761E"/>
    <w:rsid w:val="00FA7C8D"/>
    <w:rsid w:val="00FD7482"/>
    <w:rsid w:val="00FE0D13"/>
    <w:rsid w:val="070B18BF"/>
    <w:rsid w:val="07346582"/>
    <w:rsid w:val="08455EC9"/>
    <w:rsid w:val="088844AE"/>
    <w:rsid w:val="09D81A3B"/>
    <w:rsid w:val="09DC71F7"/>
    <w:rsid w:val="0CC4471C"/>
    <w:rsid w:val="0E5D5AC5"/>
    <w:rsid w:val="0ED14A46"/>
    <w:rsid w:val="0F0B1DFB"/>
    <w:rsid w:val="0F0E71A5"/>
    <w:rsid w:val="0FD912CE"/>
    <w:rsid w:val="11FD6659"/>
    <w:rsid w:val="135F57A0"/>
    <w:rsid w:val="15D8332F"/>
    <w:rsid w:val="15E7313F"/>
    <w:rsid w:val="15F64C5F"/>
    <w:rsid w:val="195E4CFE"/>
    <w:rsid w:val="19F7605D"/>
    <w:rsid w:val="1AC15498"/>
    <w:rsid w:val="1BA2651C"/>
    <w:rsid w:val="1F130AF8"/>
    <w:rsid w:val="1F8E7033"/>
    <w:rsid w:val="20A63FF8"/>
    <w:rsid w:val="22F67006"/>
    <w:rsid w:val="24584644"/>
    <w:rsid w:val="26321D3E"/>
    <w:rsid w:val="26C0043C"/>
    <w:rsid w:val="271D1BFD"/>
    <w:rsid w:val="278735D1"/>
    <w:rsid w:val="2BFC7734"/>
    <w:rsid w:val="2CAB6B26"/>
    <w:rsid w:val="2CB32834"/>
    <w:rsid w:val="2CF64091"/>
    <w:rsid w:val="2D1847A1"/>
    <w:rsid w:val="2ED829DA"/>
    <w:rsid w:val="2F603D8A"/>
    <w:rsid w:val="2F8656DB"/>
    <w:rsid w:val="304D0FFB"/>
    <w:rsid w:val="338F7022"/>
    <w:rsid w:val="34A65FC3"/>
    <w:rsid w:val="37AA42B3"/>
    <w:rsid w:val="3B872B01"/>
    <w:rsid w:val="3B8E0ED8"/>
    <w:rsid w:val="3BA16E6B"/>
    <w:rsid w:val="3D435049"/>
    <w:rsid w:val="3DF33EBC"/>
    <w:rsid w:val="3E98782D"/>
    <w:rsid w:val="3EFC60B2"/>
    <w:rsid w:val="4006006A"/>
    <w:rsid w:val="40306ECA"/>
    <w:rsid w:val="40D75927"/>
    <w:rsid w:val="41304AD3"/>
    <w:rsid w:val="42162ED8"/>
    <w:rsid w:val="430E1BCC"/>
    <w:rsid w:val="44351CEC"/>
    <w:rsid w:val="445267DB"/>
    <w:rsid w:val="44A406EA"/>
    <w:rsid w:val="44DB085D"/>
    <w:rsid w:val="456E443E"/>
    <w:rsid w:val="45984DC7"/>
    <w:rsid w:val="45BA63E5"/>
    <w:rsid w:val="464E5FD1"/>
    <w:rsid w:val="48CC7841"/>
    <w:rsid w:val="495C72ED"/>
    <w:rsid w:val="49AC5206"/>
    <w:rsid w:val="4B5F5B88"/>
    <w:rsid w:val="4DA86848"/>
    <w:rsid w:val="4DF56B9A"/>
    <w:rsid w:val="503118E3"/>
    <w:rsid w:val="52741D88"/>
    <w:rsid w:val="537664B9"/>
    <w:rsid w:val="54A1467B"/>
    <w:rsid w:val="568F7ECD"/>
    <w:rsid w:val="579927A0"/>
    <w:rsid w:val="57F964A7"/>
    <w:rsid w:val="59274562"/>
    <w:rsid w:val="59C72771"/>
    <w:rsid w:val="59EA7C5F"/>
    <w:rsid w:val="59FD5B17"/>
    <w:rsid w:val="5A9E7823"/>
    <w:rsid w:val="5BCC3DE0"/>
    <w:rsid w:val="5CF35A27"/>
    <w:rsid w:val="5D8871BC"/>
    <w:rsid w:val="5E300E29"/>
    <w:rsid w:val="5ED54748"/>
    <w:rsid w:val="608314F1"/>
    <w:rsid w:val="64DA53AE"/>
    <w:rsid w:val="654E382F"/>
    <w:rsid w:val="655E6C0B"/>
    <w:rsid w:val="666051B4"/>
    <w:rsid w:val="676C1E92"/>
    <w:rsid w:val="67E95D9B"/>
    <w:rsid w:val="6BFA3C93"/>
    <w:rsid w:val="6E03007B"/>
    <w:rsid w:val="6F7D5673"/>
    <w:rsid w:val="70466005"/>
    <w:rsid w:val="71636B9F"/>
    <w:rsid w:val="71BB3703"/>
    <w:rsid w:val="73533D7E"/>
    <w:rsid w:val="73C41B37"/>
    <w:rsid w:val="73C7267B"/>
    <w:rsid w:val="73FA0F61"/>
    <w:rsid w:val="75CA29F6"/>
    <w:rsid w:val="761D267B"/>
    <w:rsid w:val="768571E7"/>
    <w:rsid w:val="76894CCB"/>
    <w:rsid w:val="78BA14C6"/>
    <w:rsid w:val="7A794784"/>
    <w:rsid w:val="7B830B26"/>
    <w:rsid w:val="7CCD03C9"/>
    <w:rsid w:val="7D7B3F9E"/>
    <w:rsid w:val="7E493A8E"/>
    <w:rsid w:val="7E6573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577"/>
    <w:pPr>
      <w:widowControl w:val="0"/>
      <w:jc w:val="both"/>
    </w:pPr>
    <w:rPr>
      <w:kern w:val="2"/>
      <w:sz w:val="21"/>
      <w:szCs w:val="22"/>
    </w:rPr>
  </w:style>
  <w:style w:type="paragraph" w:styleId="1">
    <w:name w:val="heading 1"/>
    <w:basedOn w:val="a"/>
    <w:next w:val="a"/>
    <w:link w:val="1Char1"/>
    <w:uiPriority w:val="9"/>
    <w:qFormat/>
    <w:rsid w:val="00500577"/>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00577"/>
    <w:pPr>
      <w:jc w:val="left"/>
    </w:pPr>
  </w:style>
  <w:style w:type="paragraph" w:styleId="a4">
    <w:name w:val="Body Text"/>
    <w:basedOn w:val="a"/>
    <w:link w:val="Char0"/>
    <w:uiPriority w:val="1"/>
    <w:qFormat/>
    <w:rsid w:val="00500577"/>
    <w:rPr>
      <w:rFonts w:ascii="Calibri" w:eastAsia="宋体" w:hAnsi="Calibri" w:cs="Times New Roman"/>
      <w:sz w:val="29"/>
      <w:szCs w:val="29"/>
    </w:rPr>
  </w:style>
  <w:style w:type="paragraph" w:styleId="a5">
    <w:name w:val="Date"/>
    <w:basedOn w:val="a"/>
    <w:next w:val="a"/>
    <w:link w:val="Char1"/>
    <w:uiPriority w:val="99"/>
    <w:unhideWhenUsed/>
    <w:qFormat/>
    <w:rsid w:val="00500577"/>
    <w:pPr>
      <w:ind w:leftChars="2500" w:left="100"/>
    </w:pPr>
  </w:style>
  <w:style w:type="paragraph" w:styleId="a6">
    <w:name w:val="Balloon Text"/>
    <w:basedOn w:val="a"/>
    <w:link w:val="Char2"/>
    <w:uiPriority w:val="99"/>
    <w:unhideWhenUsed/>
    <w:qFormat/>
    <w:rsid w:val="00500577"/>
    <w:rPr>
      <w:sz w:val="18"/>
      <w:szCs w:val="18"/>
    </w:rPr>
  </w:style>
  <w:style w:type="paragraph" w:styleId="a7">
    <w:name w:val="footer"/>
    <w:basedOn w:val="a"/>
    <w:link w:val="Char3"/>
    <w:uiPriority w:val="99"/>
    <w:unhideWhenUsed/>
    <w:qFormat/>
    <w:rsid w:val="00500577"/>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50057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rsid w:val="00500577"/>
  </w:style>
  <w:style w:type="paragraph" w:styleId="HTML">
    <w:name w:val="HTML Preformatted"/>
    <w:basedOn w:val="a"/>
    <w:link w:val="HTMLChar1"/>
    <w:qFormat/>
    <w:rsid w:val="00500577"/>
    <w:pPr>
      <w:widowControl/>
      <w:jc w:val="left"/>
    </w:pPr>
    <w:rPr>
      <w:rFonts w:ascii="宋体" w:hAnsi="宋体"/>
      <w:kern w:val="0"/>
      <w:sz w:val="24"/>
    </w:rPr>
  </w:style>
  <w:style w:type="paragraph" w:styleId="a9">
    <w:name w:val="annotation subject"/>
    <w:basedOn w:val="a3"/>
    <w:next w:val="a3"/>
    <w:link w:val="Char5"/>
    <w:uiPriority w:val="99"/>
    <w:semiHidden/>
    <w:unhideWhenUsed/>
    <w:qFormat/>
    <w:rsid w:val="00500577"/>
    <w:rPr>
      <w:b/>
      <w:bCs/>
    </w:rPr>
  </w:style>
  <w:style w:type="character" w:styleId="aa">
    <w:name w:val="annotation reference"/>
    <w:basedOn w:val="a0"/>
    <w:uiPriority w:val="99"/>
    <w:semiHidden/>
    <w:unhideWhenUsed/>
    <w:qFormat/>
    <w:rsid w:val="00500577"/>
    <w:rPr>
      <w:sz w:val="21"/>
      <w:szCs w:val="21"/>
    </w:rPr>
  </w:style>
  <w:style w:type="character" w:customStyle="1" w:styleId="Char4">
    <w:name w:val="页眉 Char"/>
    <w:basedOn w:val="a0"/>
    <w:link w:val="a8"/>
    <w:uiPriority w:val="99"/>
    <w:semiHidden/>
    <w:qFormat/>
    <w:rsid w:val="00500577"/>
    <w:rPr>
      <w:sz w:val="18"/>
      <w:szCs w:val="18"/>
    </w:rPr>
  </w:style>
  <w:style w:type="character" w:customStyle="1" w:styleId="Char3">
    <w:name w:val="页脚 Char"/>
    <w:basedOn w:val="a0"/>
    <w:link w:val="a7"/>
    <w:uiPriority w:val="99"/>
    <w:qFormat/>
    <w:rsid w:val="00500577"/>
    <w:rPr>
      <w:sz w:val="18"/>
      <w:szCs w:val="18"/>
    </w:rPr>
  </w:style>
  <w:style w:type="paragraph" w:customStyle="1" w:styleId="11">
    <w:name w:val="列出段落1"/>
    <w:basedOn w:val="a"/>
    <w:uiPriority w:val="34"/>
    <w:qFormat/>
    <w:rsid w:val="00500577"/>
    <w:pPr>
      <w:ind w:firstLineChars="200" w:firstLine="420"/>
    </w:pPr>
  </w:style>
  <w:style w:type="character" w:customStyle="1" w:styleId="Char1">
    <w:name w:val="日期 Char"/>
    <w:basedOn w:val="a0"/>
    <w:link w:val="a5"/>
    <w:uiPriority w:val="99"/>
    <w:semiHidden/>
    <w:qFormat/>
    <w:rsid w:val="00500577"/>
  </w:style>
  <w:style w:type="paragraph" w:customStyle="1" w:styleId="ab">
    <w:name w:val="段"/>
    <w:link w:val="Char6"/>
    <w:qFormat/>
    <w:rsid w:val="00500577"/>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6">
    <w:name w:val="段 Char"/>
    <w:basedOn w:val="a0"/>
    <w:link w:val="ab"/>
    <w:qFormat/>
    <w:rsid w:val="00500577"/>
    <w:rPr>
      <w:rFonts w:ascii="宋体" w:eastAsia="宋体" w:hAnsi="Times New Roman" w:cs="Times New Roman"/>
      <w:kern w:val="0"/>
      <w:szCs w:val="20"/>
    </w:rPr>
  </w:style>
  <w:style w:type="paragraph" w:customStyle="1" w:styleId="ac">
    <w:name w:val="前言、引言标题"/>
    <w:next w:val="ab"/>
    <w:qFormat/>
    <w:rsid w:val="00500577"/>
    <w:pPr>
      <w:keepNext/>
      <w:pageBreakBefore/>
      <w:shd w:val="clear" w:color="FFFFFF" w:fill="FFFFFF"/>
      <w:spacing w:before="640" w:after="560"/>
      <w:jc w:val="center"/>
      <w:outlineLvl w:val="0"/>
    </w:pPr>
    <w:rPr>
      <w:rFonts w:ascii="黑体" w:eastAsia="黑体" w:hAnsi="Times New Roman" w:cs="Times New Roman"/>
      <w:sz w:val="32"/>
    </w:rPr>
  </w:style>
  <w:style w:type="character" w:customStyle="1" w:styleId="Char2">
    <w:name w:val="批注框文本 Char"/>
    <w:basedOn w:val="a0"/>
    <w:link w:val="a6"/>
    <w:uiPriority w:val="99"/>
    <w:semiHidden/>
    <w:qFormat/>
    <w:rsid w:val="00500577"/>
    <w:rPr>
      <w:sz w:val="18"/>
      <w:szCs w:val="18"/>
    </w:rPr>
  </w:style>
  <w:style w:type="paragraph" w:customStyle="1" w:styleId="ad">
    <w:name w:val="文献分类号"/>
    <w:qFormat/>
    <w:rsid w:val="00500577"/>
    <w:pPr>
      <w:widowControl w:val="0"/>
      <w:textAlignment w:val="center"/>
    </w:pPr>
    <w:rPr>
      <w:rFonts w:eastAsia="黑体"/>
      <w:sz w:val="21"/>
      <w:szCs w:val="22"/>
    </w:rPr>
  </w:style>
  <w:style w:type="paragraph" w:customStyle="1" w:styleId="ae">
    <w:name w:val="标准标志"/>
    <w:next w:val="a"/>
    <w:qFormat/>
    <w:rsid w:val="00500577"/>
    <w:pPr>
      <w:shd w:val="solid" w:color="FFFFFF" w:fill="FFFFFF"/>
      <w:spacing w:line="0" w:lineRule="atLeast"/>
      <w:jc w:val="right"/>
    </w:pPr>
    <w:rPr>
      <w:b/>
      <w:w w:val="130"/>
      <w:sz w:val="96"/>
      <w:szCs w:val="22"/>
    </w:rPr>
  </w:style>
  <w:style w:type="paragraph" w:customStyle="1" w:styleId="af">
    <w:name w:val="其他标准称谓"/>
    <w:qFormat/>
    <w:rsid w:val="00500577"/>
    <w:pPr>
      <w:spacing w:line="0" w:lineRule="atLeast"/>
      <w:jc w:val="distribute"/>
    </w:pPr>
    <w:rPr>
      <w:rFonts w:ascii="黑体" w:eastAsia="黑体" w:hAnsi="宋体"/>
      <w:sz w:val="52"/>
      <w:szCs w:val="22"/>
    </w:rPr>
  </w:style>
  <w:style w:type="paragraph" w:customStyle="1" w:styleId="12">
    <w:name w:val="封面标准号1"/>
    <w:qFormat/>
    <w:rsid w:val="00500577"/>
    <w:pPr>
      <w:widowControl w:val="0"/>
      <w:kinsoku w:val="0"/>
      <w:overflowPunct w:val="0"/>
      <w:autoSpaceDE w:val="0"/>
      <w:autoSpaceDN w:val="0"/>
      <w:spacing w:before="308"/>
      <w:jc w:val="right"/>
      <w:textAlignment w:val="center"/>
    </w:pPr>
    <w:rPr>
      <w:sz w:val="28"/>
      <w:szCs w:val="22"/>
    </w:rPr>
  </w:style>
  <w:style w:type="paragraph" w:customStyle="1" w:styleId="af0">
    <w:name w:val="发布日期"/>
    <w:qFormat/>
    <w:rsid w:val="00500577"/>
    <w:rPr>
      <w:rFonts w:eastAsia="黑体"/>
      <w:sz w:val="28"/>
      <w:szCs w:val="22"/>
    </w:rPr>
  </w:style>
  <w:style w:type="paragraph" w:customStyle="1" w:styleId="af1">
    <w:name w:val="实施日期"/>
    <w:basedOn w:val="af0"/>
    <w:qFormat/>
    <w:rsid w:val="00500577"/>
    <w:pPr>
      <w:jc w:val="right"/>
    </w:pPr>
  </w:style>
  <w:style w:type="paragraph" w:customStyle="1" w:styleId="af2">
    <w:name w:val="其他发布部门"/>
    <w:basedOn w:val="a"/>
    <w:qFormat/>
    <w:rsid w:val="00500577"/>
    <w:pPr>
      <w:widowControl/>
      <w:spacing w:line="0" w:lineRule="atLeast"/>
      <w:jc w:val="center"/>
    </w:pPr>
    <w:rPr>
      <w:rFonts w:ascii="黑体" w:eastAsia="黑体"/>
      <w:spacing w:val="20"/>
      <w:w w:val="135"/>
      <w:kern w:val="0"/>
      <w:sz w:val="36"/>
      <w:szCs w:val="20"/>
    </w:rPr>
  </w:style>
  <w:style w:type="character" w:customStyle="1" w:styleId="af3">
    <w:name w:val="发布"/>
    <w:qFormat/>
    <w:rsid w:val="00500577"/>
    <w:rPr>
      <w:rFonts w:ascii="黑体" w:eastAsia="黑体"/>
      <w:spacing w:val="22"/>
      <w:w w:val="100"/>
      <w:position w:val="3"/>
      <w:sz w:val="28"/>
    </w:rPr>
  </w:style>
  <w:style w:type="character" w:customStyle="1" w:styleId="apple-converted-space">
    <w:name w:val="apple-converted-space"/>
    <w:basedOn w:val="a0"/>
    <w:qFormat/>
    <w:rsid w:val="00500577"/>
  </w:style>
  <w:style w:type="character" w:customStyle="1" w:styleId="1Char">
    <w:name w:val="标题 1 Char"/>
    <w:basedOn w:val="a0"/>
    <w:uiPriority w:val="9"/>
    <w:qFormat/>
    <w:rsid w:val="00500577"/>
    <w:rPr>
      <w:b/>
      <w:bCs/>
      <w:kern w:val="44"/>
      <w:sz w:val="44"/>
      <w:szCs w:val="44"/>
    </w:rPr>
  </w:style>
  <w:style w:type="character" w:customStyle="1" w:styleId="1Char1">
    <w:name w:val="标题 1 Char1"/>
    <w:link w:val="1"/>
    <w:uiPriority w:val="9"/>
    <w:qFormat/>
    <w:rsid w:val="00500577"/>
    <w:rPr>
      <w:rFonts w:ascii="Calibri" w:eastAsia="宋体" w:hAnsi="Calibri" w:cs="Times New Roman"/>
      <w:b/>
      <w:bCs/>
      <w:kern w:val="44"/>
      <w:sz w:val="44"/>
      <w:szCs w:val="44"/>
    </w:rPr>
  </w:style>
  <w:style w:type="character" w:customStyle="1" w:styleId="HTMLChar1">
    <w:name w:val="HTML 预设格式 Char1"/>
    <w:link w:val="HTML"/>
    <w:qFormat/>
    <w:rsid w:val="00500577"/>
    <w:rPr>
      <w:rFonts w:ascii="宋体" w:hAnsi="宋体"/>
      <w:sz w:val="24"/>
      <w:szCs w:val="22"/>
    </w:rPr>
  </w:style>
  <w:style w:type="character" w:customStyle="1" w:styleId="HTMLChar">
    <w:name w:val="HTML 预设格式 Char"/>
    <w:basedOn w:val="a0"/>
    <w:uiPriority w:val="99"/>
    <w:semiHidden/>
    <w:qFormat/>
    <w:rsid w:val="00500577"/>
    <w:rPr>
      <w:rFonts w:ascii="Courier New" w:hAnsi="Courier New" w:cs="Courier New"/>
      <w:kern w:val="2"/>
    </w:rPr>
  </w:style>
  <w:style w:type="character" w:customStyle="1" w:styleId="13">
    <w:name w:val="标题 1 字符"/>
    <w:uiPriority w:val="9"/>
    <w:qFormat/>
    <w:rsid w:val="00500577"/>
    <w:rPr>
      <w:rFonts w:ascii="Calibri" w:hAnsi="Calibri"/>
      <w:b/>
      <w:bCs/>
      <w:kern w:val="44"/>
      <w:sz w:val="44"/>
      <w:szCs w:val="44"/>
    </w:rPr>
  </w:style>
  <w:style w:type="character" w:customStyle="1" w:styleId="HTML0">
    <w:name w:val="HTML 预设格式 字符"/>
    <w:qFormat/>
    <w:rsid w:val="00500577"/>
    <w:rPr>
      <w:rFonts w:ascii="宋体" w:hAnsi="宋体"/>
      <w:sz w:val="24"/>
      <w:szCs w:val="22"/>
    </w:rPr>
  </w:style>
  <w:style w:type="paragraph" w:customStyle="1" w:styleId="Style32">
    <w:name w:val="_Style 32"/>
    <w:basedOn w:val="a"/>
    <w:next w:val="af4"/>
    <w:uiPriority w:val="34"/>
    <w:qFormat/>
    <w:rsid w:val="00500577"/>
    <w:pPr>
      <w:ind w:firstLineChars="200" w:firstLine="420"/>
    </w:pPr>
    <w:rPr>
      <w:rFonts w:ascii="Calibri" w:eastAsia="宋体" w:hAnsi="Calibri" w:cs="Times New Roman"/>
    </w:rPr>
  </w:style>
  <w:style w:type="paragraph" w:styleId="af4">
    <w:name w:val="List Paragraph"/>
    <w:basedOn w:val="a"/>
    <w:uiPriority w:val="99"/>
    <w:semiHidden/>
    <w:unhideWhenUsed/>
    <w:qFormat/>
    <w:rsid w:val="00500577"/>
    <w:pPr>
      <w:ind w:firstLineChars="200" w:firstLine="420"/>
    </w:pPr>
  </w:style>
  <w:style w:type="character" w:customStyle="1" w:styleId="Char0">
    <w:name w:val="正文文本 Char"/>
    <w:basedOn w:val="a0"/>
    <w:link w:val="a4"/>
    <w:uiPriority w:val="1"/>
    <w:qFormat/>
    <w:rsid w:val="00500577"/>
    <w:rPr>
      <w:rFonts w:ascii="Calibri" w:eastAsia="宋体" w:hAnsi="Calibri" w:cs="Times New Roman"/>
      <w:kern w:val="2"/>
      <w:sz w:val="29"/>
      <w:szCs w:val="29"/>
    </w:rPr>
  </w:style>
  <w:style w:type="paragraph" w:customStyle="1" w:styleId="TableParagraph">
    <w:name w:val="Table Paragraph"/>
    <w:basedOn w:val="a"/>
    <w:uiPriority w:val="1"/>
    <w:qFormat/>
    <w:rsid w:val="00500577"/>
    <w:pPr>
      <w:spacing w:line="488" w:lineRule="exact"/>
      <w:ind w:left="65"/>
    </w:pPr>
    <w:rPr>
      <w:rFonts w:ascii="Calibri" w:eastAsia="宋体" w:hAnsi="Calibri" w:cs="Times New Roman"/>
    </w:rPr>
  </w:style>
  <w:style w:type="paragraph" w:customStyle="1" w:styleId="CM2">
    <w:name w:val="CM2"/>
    <w:basedOn w:val="Default"/>
    <w:next w:val="Default"/>
    <w:uiPriority w:val="99"/>
    <w:unhideWhenUsed/>
    <w:qFormat/>
    <w:rsid w:val="00500577"/>
  </w:style>
  <w:style w:type="paragraph" w:customStyle="1" w:styleId="Default">
    <w:name w:val="Default"/>
    <w:unhideWhenUsed/>
    <w:qFormat/>
    <w:rsid w:val="00500577"/>
    <w:pPr>
      <w:widowControl w:val="0"/>
      <w:autoSpaceDE w:val="0"/>
      <w:autoSpaceDN w:val="0"/>
      <w:adjustRightInd w:val="0"/>
    </w:pPr>
    <w:rPr>
      <w:rFonts w:ascii="宋体" w:eastAsia="宋体" w:hAnsi="Calibri" w:cs="Times New Roman" w:hint="eastAsia"/>
      <w:color w:val="000000"/>
      <w:sz w:val="24"/>
    </w:rPr>
  </w:style>
  <w:style w:type="character" w:customStyle="1" w:styleId="Char">
    <w:name w:val="批注文字 Char"/>
    <w:basedOn w:val="a0"/>
    <w:link w:val="a3"/>
    <w:uiPriority w:val="99"/>
    <w:semiHidden/>
    <w:qFormat/>
    <w:rsid w:val="00500577"/>
    <w:rPr>
      <w:kern w:val="2"/>
      <w:sz w:val="21"/>
      <w:szCs w:val="22"/>
    </w:rPr>
  </w:style>
  <w:style w:type="character" w:customStyle="1" w:styleId="Char5">
    <w:name w:val="批注主题 Char"/>
    <w:basedOn w:val="Char"/>
    <w:link w:val="a9"/>
    <w:uiPriority w:val="99"/>
    <w:semiHidden/>
    <w:qFormat/>
    <w:rsid w:val="00500577"/>
    <w:rPr>
      <w:b/>
      <w:bCs/>
      <w:kern w:val="2"/>
      <w:sz w:val="21"/>
      <w:szCs w:val="22"/>
    </w:rPr>
  </w:style>
  <w:style w:type="paragraph" w:customStyle="1" w:styleId="14">
    <w:name w:val="修订1"/>
    <w:hidden/>
    <w:uiPriority w:val="99"/>
    <w:semiHidden/>
    <w:qFormat/>
    <w:rsid w:val="00500577"/>
    <w:rPr>
      <w:kern w:val="2"/>
      <w:sz w:val="21"/>
      <w:szCs w:val="22"/>
    </w:rPr>
  </w:style>
  <w:style w:type="paragraph" w:customStyle="1" w:styleId="WPSOffice1">
    <w:name w:val="WPSOffice手动目录 1"/>
    <w:qFormat/>
    <w:rsid w:val="0050057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2"/>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4E219-05A4-4CF1-BDCF-911B164A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1729</Words>
  <Characters>9861</Characters>
  <Application>Microsoft Office Word</Application>
  <DocSecurity>0</DocSecurity>
  <Lines>82</Lines>
  <Paragraphs>23</Paragraphs>
  <ScaleCrop>false</ScaleCrop>
  <Company>Sky123.Org</Company>
  <LinksUpToDate>false</LinksUpToDate>
  <CharactersWithSpaces>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赵晶</cp:lastModifiedBy>
  <cp:revision>7</cp:revision>
  <cp:lastPrinted>2019-12-05T03:29:00Z</cp:lastPrinted>
  <dcterms:created xsi:type="dcterms:W3CDTF">2019-12-05T03:14:00Z</dcterms:created>
  <dcterms:modified xsi:type="dcterms:W3CDTF">2019-12-05T04:29:00Z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