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B32AC4">
      <w:pPr>
        <w:pStyle w:val="13"/>
        <w:rPr>
          <w:rFonts w:ascii="Times New Roman" w:hAnsi="Times New Roman" w:eastAsia="黑体" w:cs="Times New Roman"/>
          <w:b w:val="0"/>
          <w:bCs w:val="0"/>
          <w:sz w:val="36"/>
          <w:szCs w:val="24"/>
        </w:rPr>
      </w:pPr>
      <w:r>
        <w:rPr>
          <w:rFonts w:ascii="Times New Roman" w:hAnsi="Times New Roman" w:eastAsia="黑体" w:cs="Times New Roman"/>
          <w:b w:val="0"/>
          <w:bCs w:val="0"/>
          <w:sz w:val="36"/>
          <w:szCs w:val="24"/>
        </w:rPr>
        <w:t>江苏省家庭服务业协会五项团体标准获批立项 助推家政服务业标准化高质量发展</w:t>
      </w:r>
    </w:p>
    <w:p w14:paraId="75DB41EA">
      <w:pPr>
        <w:rPr>
          <w:rFonts w:hint="eastAsia"/>
        </w:rPr>
      </w:pPr>
    </w:p>
    <w:p w14:paraId="0DFD1DC2">
      <w:pPr>
        <w:pStyle w:val="11"/>
        <w:rPr>
          <w:rFonts w:hint="eastAsia"/>
        </w:rPr>
      </w:pPr>
      <w:r>
        <w:rPr>
          <w:rFonts w:ascii="Times New Roman" w:hAnsi="Times New Roman" w:eastAsia="宋体" w:cs="Times New Roman"/>
          <w:b w:val="0"/>
          <w:bCs w:val="0"/>
          <w:sz w:val="24"/>
          <w:szCs w:val="24"/>
        </w:rPr>
        <w:t>2026年9月4日，江苏省家庭服务业协会四届七次理事会以视频工作会议形式召开。会议审议并通过了《家政劳务品牌评定》《家政服务人员综合能力评定》《涉外家政服务质量规范》《江苏省家政进社区与物业融合服务规范》《家政数智化建设指南》五项团体标准立项的报告。协会会长张乔主持会议，就立项事宜向理事会作专题报告。</w:t>
      </w:r>
    </w:p>
    <w:p w14:paraId="53BAE06A">
      <w:pPr>
        <w:pStyle w:val="11"/>
        <w:rPr>
          <w:rFonts w:hint="eastAsia" w:ascii="黑体" w:hAnsi="黑体" w:eastAsia="黑体" w:cs="黑体"/>
          <w:sz w:val="28"/>
          <w:szCs w:val="28"/>
        </w:rPr>
      </w:pPr>
      <w:r>
        <w:rPr>
          <w:rFonts w:hint="eastAsia" w:ascii="黑体" w:hAnsi="黑体" w:eastAsia="黑体" w:cs="黑体"/>
          <w:b w:val="0"/>
          <w:bCs w:val="0"/>
          <w:sz w:val="28"/>
          <w:szCs w:val="28"/>
        </w:rPr>
        <w:t>立足政策导向，填补标准空白</w:t>
      </w:r>
    </w:p>
    <w:p w14:paraId="4DFFAF6A">
      <w:pPr>
        <w:pStyle w:val="11"/>
        <w:rPr>
          <w:rFonts w:hint="eastAsia"/>
        </w:rPr>
      </w:pPr>
      <w:r>
        <w:rPr>
          <w:rFonts w:ascii="Times New Roman" w:hAnsi="Times New Roman" w:eastAsia="宋体" w:cs="Times New Roman"/>
          <w:b w:val="0"/>
          <w:bCs w:val="0"/>
          <w:sz w:val="24"/>
          <w:szCs w:val="24"/>
        </w:rPr>
        <w:t>家政服务业是关系民生福祉的重要行业。2025年4月，商务部等9部门印发《关于促进家政服务消费扩容升级若干措施的通知》，明确提出“提高家政服务标准化水平”“鼓励行业协会、家政服务企业制定、实施高于国家标准的团体标准、企业标准”。江苏省高度重视家政服务业发展，2023年5月批准成立江苏省家政服务标准化技术委员会，由江苏省家庭服务业协会与江苏省质量和标准化研究院联合承担秘书处工作。截至目前，协会已制定团体标准2</w:t>
      </w:r>
      <w:r>
        <w:rPr>
          <w:rFonts w:hint="eastAsia" w:cs="Times New Roman"/>
          <w:b w:val="0"/>
          <w:bCs w:val="0"/>
          <w:sz w:val="24"/>
          <w:szCs w:val="24"/>
          <w:lang w:val="en-US" w:eastAsia="zh-CN"/>
        </w:rPr>
        <w:t>5</w:t>
      </w:r>
      <w:r>
        <w:rPr>
          <w:rFonts w:ascii="Times New Roman" w:hAnsi="Times New Roman" w:eastAsia="宋体" w:cs="Times New Roman"/>
          <w:b w:val="0"/>
          <w:bCs w:val="0"/>
          <w:sz w:val="24"/>
          <w:szCs w:val="24"/>
        </w:rPr>
        <w:t>项，在标准化建设方面积累了丰富经验。</w:t>
      </w:r>
    </w:p>
    <w:p w14:paraId="6DC8FFCD">
      <w:pPr>
        <w:pStyle w:val="11"/>
        <w:rPr>
          <w:rFonts w:hint="eastAsia"/>
        </w:rPr>
      </w:pPr>
      <w:r>
        <w:rPr>
          <w:rFonts w:ascii="Times New Roman" w:hAnsi="Times New Roman" w:eastAsia="宋体" w:cs="Times New Roman"/>
          <w:b w:val="0"/>
          <w:bCs w:val="0"/>
          <w:sz w:val="24"/>
          <w:szCs w:val="24"/>
        </w:rPr>
        <w:t>当前，我省家政服务业正处于转型升级的关键阶段。2026年是“十五五”规划开局之年，也是江苏省家政服务业提质扩容的关键之年。协会2026年计划发布30项团体标准，开展标准化试点单位评估与推广工作。此次五项团体标准的立项，旨在进一步完善我省家政服务标准体系，在劳务品牌建设、专业服务规范、从业人员等级评定、涉外服务拓展、社区融合服务、数字化建设等方面填补标准空白，推动行业高质量发展。</w:t>
      </w:r>
    </w:p>
    <w:p w14:paraId="1D1B7E2B">
      <w:pPr>
        <w:pStyle w:val="11"/>
        <w:rPr>
          <w:rFonts w:hint="eastAsia" w:ascii="黑体" w:hAnsi="黑体" w:eastAsia="黑体" w:cs="黑体"/>
          <w:sz w:val="28"/>
          <w:szCs w:val="28"/>
        </w:rPr>
      </w:pPr>
      <w:r>
        <w:rPr>
          <w:rFonts w:hint="eastAsia" w:ascii="黑体" w:hAnsi="黑体" w:eastAsia="黑体" w:cs="黑体"/>
          <w:b w:val="0"/>
          <w:bCs w:val="0"/>
          <w:sz w:val="28"/>
          <w:szCs w:val="28"/>
        </w:rPr>
        <w:t>五项标准覆盖家政服务关键领域</w:t>
      </w:r>
    </w:p>
    <w:p w14:paraId="6ABF2585">
      <w:pPr>
        <w:pStyle w:val="11"/>
        <w:rPr>
          <w:rFonts w:ascii="Times New Roman" w:hAnsi="Times New Roman" w:eastAsia="宋体" w:cs="Times New Roman"/>
          <w:b w:val="0"/>
          <w:bCs w:val="0"/>
          <w:sz w:val="24"/>
          <w:szCs w:val="24"/>
        </w:rPr>
      </w:pPr>
      <w:r>
        <w:rPr>
          <w:rFonts w:ascii="Times New Roman" w:hAnsi="Times New Roman" w:eastAsia="宋体" w:cs="Times New Roman"/>
          <w:b w:val="0"/>
          <w:bCs w:val="0"/>
          <w:sz w:val="24"/>
          <w:szCs w:val="24"/>
        </w:rPr>
        <w:t>《家政劳务品牌评定》 ——家政劳务品牌是家政企业核心竞争力的重要体现。目前，安徽等省份已发布相关团体标准，但我省尚缺乏统一的劳务品牌评定标准。本标准将确立家政劳务品牌评定的原则、对象、指标体系、流程和结果应用，有利于培育和推广我省家政劳务品牌，提升行业整体形象和竞争力。</w:t>
      </w:r>
    </w:p>
    <w:p w14:paraId="6C6E38D9">
      <w:pPr>
        <w:pStyle w:val="11"/>
        <w:rPr>
          <w:rFonts w:ascii="Times New Roman" w:hAnsi="Times New Roman" w:eastAsia="宋体" w:cs="Times New Roman"/>
          <w:b w:val="0"/>
          <w:bCs w:val="0"/>
          <w:sz w:val="24"/>
          <w:szCs w:val="24"/>
        </w:rPr>
      </w:pPr>
      <w:r>
        <w:rPr>
          <w:rFonts w:ascii="Times New Roman" w:hAnsi="Times New Roman" w:eastAsia="宋体" w:cs="Times New Roman"/>
          <w:b w:val="0"/>
          <w:bCs w:val="0"/>
          <w:sz w:val="24"/>
          <w:szCs w:val="24"/>
        </w:rPr>
        <w:t>《家政服务人员综合能力评定》 ——建立科学合理的家政服务人员等级评定体系，是促进行业规范化、专业化发展的重要举措。本标准将结合我省实际，制定统一的服务人员等级评定标准，明确评定对象、等级划分、评定程序和管理要求，为从业人员职业发展提供清晰路径。</w:t>
      </w:r>
    </w:p>
    <w:p w14:paraId="446B7BF0">
      <w:pPr>
        <w:rPr>
          <w:rFonts w:hint="eastAsia"/>
        </w:rPr>
      </w:pPr>
    </w:p>
    <w:p w14:paraId="03888357">
      <w:pPr>
        <w:pStyle w:val="11"/>
        <w:rPr>
          <w:rFonts w:hint="eastAsia"/>
        </w:rPr>
      </w:pPr>
      <w:r>
        <w:rPr>
          <w:rFonts w:ascii="Times New Roman" w:hAnsi="Times New Roman" w:eastAsia="宋体" w:cs="Times New Roman"/>
          <w:b w:val="0"/>
          <w:bCs w:val="0"/>
          <w:sz w:val="24"/>
          <w:szCs w:val="24"/>
        </w:rPr>
        <w:t>《涉外家政服务质量规范》 ——随着我省对外开放程度不断提高和国际化人才引进力度加大，涉外家政服务需求日益增长。涉外家政服务在语言沟通、文化差异、服务标准等方面具有特殊要求，目前尚缺乏统一的服务质量规范。本标准将针对涉外家政服务的特殊性，制定涵盖服务人员资质、服务流程、质量控制、客户沟通等方面的规范要求。</w:t>
      </w:r>
    </w:p>
    <w:p w14:paraId="2258B270">
      <w:pPr>
        <w:pStyle w:val="11"/>
        <w:rPr>
          <w:rFonts w:hint="eastAsia"/>
        </w:rPr>
      </w:pPr>
      <w:r>
        <w:rPr>
          <w:rFonts w:ascii="Times New Roman" w:hAnsi="Times New Roman" w:eastAsia="宋体" w:cs="Times New Roman"/>
          <w:b w:val="0"/>
          <w:bCs w:val="0"/>
          <w:sz w:val="24"/>
          <w:szCs w:val="24"/>
        </w:rPr>
        <w:t>《江苏省家政进社区与物业融合服务规范》 ——推动家政服务进社区、与物业服务融合发展，是扩大优质家政服务供给的重要途径。2023年，江苏省发展改革委、商务厅联合出台《社区家政服务网点建设指南》，明确支持与物业企业等实现联合。江苏省地方标准《社区家政服务网点建设规范》（DB32/T 5189-2025）已发布实施。本标准将在上述政策基础上，进一步规范家政服务与物业服务的融合模式、服务流程和质量要求。</w:t>
      </w:r>
    </w:p>
    <w:p w14:paraId="013A9A23">
      <w:pPr>
        <w:pStyle w:val="11"/>
        <w:rPr>
          <w:rFonts w:hint="eastAsia"/>
        </w:rPr>
      </w:pPr>
      <w:r>
        <w:rPr>
          <w:rFonts w:ascii="Times New Roman" w:hAnsi="Times New Roman" w:eastAsia="宋体" w:cs="Times New Roman"/>
          <w:b w:val="0"/>
          <w:bCs w:val="0"/>
          <w:sz w:val="24"/>
          <w:szCs w:val="24"/>
        </w:rPr>
        <w:t>《家政数智化建设指南》 ——数字化、智能化是家政服务业转型升级的重要方向。商务部等9部门在政策中明确提出加快制修订家政服务数字化等细分门类服务质量规范。本标准将为我省家政企业数智化转型提供系统性的建设指南，涵盖信息化平台建设、智能调度、质量监控、信用管理等方面。</w:t>
      </w:r>
    </w:p>
    <w:p w14:paraId="5C5EACAC">
      <w:pPr>
        <w:pStyle w:val="11"/>
        <w:rPr>
          <w:rFonts w:hint="eastAsia"/>
        </w:rPr>
      </w:pPr>
      <w:r>
        <w:rPr>
          <w:rFonts w:hint="eastAsia" w:ascii="黑体" w:hAnsi="黑体" w:eastAsia="黑体" w:cs="黑体"/>
          <w:b w:val="0"/>
          <w:bCs w:val="0"/>
          <w:sz w:val="28"/>
          <w:szCs w:val="28"/>
        </w:rPr>
        <w:t>严格立项程序，助力行业高质量发展</w:t>
      </w:r>
    </w:p>
    <w:p w14:paraId="6CB91475">
      <w:pPr>
        <w:pStyle w:val="11"/>
        <w:rPr>
          <w:rFonts w:hint="eastAsia"/>
        </w:rPr>
      </w:pPr>
      <w:r>
        <w:rPr>
          <w:rFonts w:ascii="Times New Roman" w:hAnsi="Times New Roman" w:eastAsia="宋体" w:cs="Times New Roman"/>
          <w:b w:val="0"/>
          <w:bCs w:val="0"/>
          <w:sz w:val="24"/>
          <w:szCs w:val="24"/>
        </w:rPr>
        <w:t>上述五项团体标准立项建议经协会秘书处前期调研论证，广泛征求了相关会员单位、行业专家意见，认为各标准项目符合国家政策导向和我省家政服务业发展实际需要。立项工作将严格按照《江苏省家庭服务业协会团体标准管理办法》的相关规定执行。经四届七次理事会审议表决，五项团体标准项目符合立项条件，获批准立项。会议还审议</w:t>
      </w:r>
      <w:r>
        <w:rPr>
          <w:rFonts w:hint="eastAsia" w:cs="Times New Roman"/>
          <w:b w:val="0"/>
          <w:bCs w:val="0"/>
          <w:sz w:val="24"/>
          <w:szCs w:val="24"/>
          <w:lang w:val="en-US" w:eastAsia="zh-CN"/>
        </w:rPr>
        <w:t>其他协会事项</w:t>
      </w:r>
      <w:r>
        <w:rPr>
          <w:rFonts w:ascii="Times New Roman" w:hAnsi="Times New Roman" w:eastAsia="宋体" w:cs="Times New Roman"/>
          <w:b w:val="0"/>
          <w:bCs w:val="0"/>
          <w:sz w:val="24"/>
          <w:szCs w:val="24"/>
        </w:rPr>
        <w:t>。</w:t>
      </w:r>
    </w:p>
    <w:p w14:paraId="59BE4E30">
      <w:pPr>
        <w:pStyle w:val="11"/>
        <w:ind w:left="0" w:leftChars="0" w:firstLine="480" w:firstLineChars="200"/>
        <w:rPr>
          <w:rFonts w:ascii="Times New Roman" w:hAnsi="Times New Roman" w:eastAsia="宋体" w:cs="Times New Roman"/>
          <w:b w:val="0"/>
          <w:bCs w:val="0"/>
          <w:sz w:val="24"/>
          <w:szCs w:val="24"/>
        </w:rPr>
      </w:pPr>
      <w:bookmarkStart w:id="0" w:name="_GoBack"/>
      <w:bookmarkEnd w:id="0"/>
      <w:r>
        <w:rPr>
          <w:rFonts w:ascii="Times New Roman" w:hAnsi="Times New Roman" w:eastAsia="宋体" w:cs="Times New Roman"/>
          <w:b w:val="0"/>
          <w:bCs w:val="0"/>
          <w:sz w:val="24"/>
          <w:szCs w:val="24"/>
        </w:rPr>
        <w:t>下一步，江苏省家庭服务业协会将积极推进五项团体标准的起草制定工作，持续完善家政服务标准体系，为推进全省家政服务行业提质扩容、高质量可持续发展贡献力量。</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76751A"/>
    <w:rsid w:val="727675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next w:val="1"/>
    <w:qFormat/>
    <w:uiPriority w:val="0"/>
    <w:pPr>
      <w:widowControl w:val="0"/>
      <w:adjustRightInd w:val="0"/>
      <w:spacing w:before="320" w:line="300" w:lineRule="auto"/>
      <w:jc w:val="both"/>
      <w:outlineLvl w:val="0"/>
    </w:pPr>
    <w:rPr>
      <w:rFonts w:ascii="Times New Roman" w:hAnsi="Times New Roman" w:eastAsia="黑体" w:cs="Times New Roman"/>
      <w:color w:val="000000"/>
      <w:kern w:val="44"/>
      <w:sz w:val="32"/>
      <w:szCs w:val="44"/>
      <w:lang w:bidi="ar-SA"/>
    </w:rPr>
  </w:style>
  <w:style w:type="paragraph" w:styleId="3">
    <w:name w:val="heading 2"/>
    <w:next w:val="1"/>
    <w:semiHidden/>
    <w:unhideWhenUsed/>
    <w:qFormat/>
    <w:uiPriority w:val="0"/>
    <w:pPr>
      <w:widowControl w:val="0"/>
      <w:adjustRightInd w:val="0"/>
      <w:spacing w:before="280" w:line="300" w:lineRule="auto"/>
      <w:jc w:val="both"/>
      <w:outlineLvl w:val="1"/>
    </w:pPr>
    <w:rPr>
      <w:rFonts w:ascii="Times New Roman" w:hAnsi="Times New Roman" w:eastAsia="黑体" w:cs="Times New Roman"/>
      <w:kern w:val="2"/>
      <w:sz w:val="30"/>
      <w:szCs w:val="32"/>
      <w:lang w:bidi="ar-SA"/>
    </w:rPr>
  </w:style>
  <w:style w:type="paragraph" w:styleId="4">
    <w:name w:val="heading 3"/>
    <w:next w:val="1"/>
    <w:semiHidden/>
    <w:unhideWhenUsed/>
    <w:qFormat/>
    <w:uiPriority w:val="0"/>
    <w:pPr>
      <w:keepNext/>
      <w:keepLines/>
      <w:widowControl w:val="0"/>
      <w:adjustRightInd w:val="0"/>
      <w:spacing w:before="240" w:line="300" w:lineRule="auto"/>
      <w:jc w:val="both"/>
      <w:outlineLvl w:val="2"/>
    </w:pPr>
    <w:rPr>
      <w:rFonts w:ascii="Times New Roman" w:hAnsi="Times New Roman" w:eastAsia="黑体" w:cs="Times New Roman"/>
      <w:kern w:val="2"/>
      <w:sz w:val="30"/>
      <w:szCs w:val="24"/>
      <w:lang w:bidi="ar-SA"/>
    </w:rPr>
  </w:style>
  <w:style w:type="paragraph" w:styleId="5">
    <w:name w:val="heading 4"/>
    <w:next w:val="1"/>
    <w:semiHidden/>
    <w:unhideWhenUsed/>
    <w:qFormat/>
    <w:uiPriority w:val="0"/>
    <w:pPr>
      <w:keepNext/>
      <w:keepLines/>
      <w:widowControl w:val="0"/>
      <w:adjustRightInd w:val="0"/>
      <w:spacing w:before="200" w:line="300" w:lineRule="auto"/>
      <w:jc w:val="both"/>
      <w:outlineLvl w:val="3"/>
    </w:pPr>
    <w:rPr>
      <w:rFonts w:ascii="Times New Roman" w:hAnsi="Times New Roman" w:eastAsia="黑体" w:cs="Times New Roman"/>
      <w:bCs/>
      <w:kern w:val="2"/>
      <w:sz w:val="28"/>
      <w:szCs w:val="28"/>
      <w:lang w:bidi="ar-SA"/>
    </w:rPr>
  </w:style>
  <w:style w:type="paragraph" w:styleId="6">
    <w:name w:val="heading 5"/>
    <w:next w:val="1"/>
    <w:semiHidden/>
    <w:unhideWhenUsed/>
    <w:qFormat/>
    <w:uiPriority w:val="0"/>
    <w:pPr>
      <w:keepNext/>
      <w:keepLines/>
      <w:widowControl w:val="0"/>
      <w:adjustRightInd w:val="0"/>
      <w:spacing w:before="160" w:line="300" w:lineRule="auto"/>
      <w:jc w:val="both"/>
      <w:outlineLvl w:val="4"/>
    </w:pPr>
    <w:rPr>
      <w:rFonts w:ascii="Times New Roman" w:hAnsi="Times New Roman" w:eastAsia="黑体" w:cs="Times New Roman"/>
      <w:bCs/>
      <w:kern w:val="2"/>
      <w:sz w:val="28"/>
      <w:szCs w:val="28"/>
      <w:lang w:bidi="ar-SA"/>
    </w:rPr>
  </w:style>
  <w:style w:type="paragraph" w:styleId="7">
    <w:name w:val="heading 6"/>
    <w:next w:val="1"/>
    <w:semiHidden/>
    <w:unhideWhenUsed/>
    <w:qFormat/>
    <w:uiPriority w:val="0"/>
    <w:pPr>
      <w:keepNext/>
      <w:keepLines/>
      <w:widowControl w:val="0"/>
      <w:adjustRightInd w:val="0"/>
      <w:spacing w:before="120" w:line="300" w:lineRule="auto"/>
      <w:jc w:val="both"/>
      <w:outlineLvl w:val="5"/>
    </w:pPr>
    <w:rPr>
      <w:rFonts w:ascii="Times New Roman" w:hAnsi="Times New Roman" w:eastAsia="黑体" w:cs="Times New Roman"/>
      <w:bCs/>
      <w:kern w:val="2"/>
      <w:sz w:val="28"/>
      <w:szCs w:val="24"/>
      <w:lang w:bidi="ar-SA"/>
    </w:rPr>
  </w:style>
  <w:style w:type="paragraph" w:styleId="8">
    <w:name w:val="heading 7"/>
    <w:next w:val="1"/>
    <w:semiHidden/>
    <w:unhideWhenUsed/>
    <w:qFormat/>
    <w:uiPriority w:val="0"/>
    <w:pPr>
      <w:keepNext/>
      <w:keepLines/>
      <w:widowControl w:val="0"/>
      <w:adjustRightInd w:val="0"/>
      <w:spacing w:before="120" w:line="300" w:lineRule="auto"/>
      <w:jc w:val="both"/>
      <w:outlineLvl w:val="6"/>
    </w:pPr>
    <w:rPr>
      <w:rFonts w:ascii="Times New Roman" w:hAnsi="Times New Roman" w:eastAsia="黑体" w:cs="Times New Roman"/>
      <w:bCs/>
      <w:kern w:val="2"/>
      <w:sz w:val="24"/>
      <w:szCs w:val="24"/>
      <w:lang w:bidi="ar-SA"/>
    </w:rPr>
  </w:style>
  <w:style w:type="paragraph" w:styleId="9">
    <w:name w:val="heading 8"/>
    <w:next w:val="1"/>
    <w:semiHidden/>
    <w:unhideWhenUsed/>
    <w:qFormat/>
    <w:uiPriority w:val="0"/>
    <w:pPr>
      <w:keepNext/>
      <w:keepLines/>
      <w:widowControl w:val="0"/>
      <w:adjustRightInd w:val="0"/>
      <w:spacing w:before="120" w:line="300" w:lineRule="auto"/>
      <w:jc w:val="both"/>
      <w:outlineLvl w:val="7"/>
    </w:pPr>
    <w:rPr>
      <w:rFonts w:ascii="Times New Roman" w:hAnsi="Times New Roman" w:eastAsia="黑体" w:cs="Times New Roman"/>
      <w:kern w:val="2"/>
      <w:sz w:val="24"/>
      <w:szCs w:val="24"/>
      <w:lang w:bidi="ar-SA"/>
    </w:rPr>
  </w:style>
  <w:style w:type="paragraph" w:styleId="10">
    <w:name w:val="heading 9"/>
    <w:next w:val="1"/>
    <w:semiHidden/>
    <w:unhideWhenUsed/>
    <w:qFormat/>
    <w:uiPriority w:val="0"/>
    <w:pPr>
      <w:keepNext/>
      <w:keepLines/>
      <w:widowControl w:val="0"/>
      <w:adjustRightInd w:val="0"/>
      <w:spacing w:before="120" w:line="300" w:lineRule="auto"/>
      <w:jc w:val="both"/>
      <w:outlineLvl w:val="8"/>
    </w:pPr>
    <w:rPr>
      <w:rFonts w:ascii="Times New Roman" w:hAnsi="Times New Roman" w:eastAsia="黑体" w:cs="Times New Roman"/>
      <w:kern w:val="2"/>
      <w:sz w:val="21"/>
      <w:szCs w:val="21"/>
      <w:lang w:bidi="ar-SA"/>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11">
    <w:name w:val="Body Text"/>
    <w:uiPriority w:val="0"/>
    <w:pPr>
      <w:widowControl w:val="0"/>
      <w:adjustRightInd w:val="0"/>
      <w:spacing w:before="100" w:after="100" w:afterLines="0" w:afterAutospacing="0" w:line="300" w:lineRule="auto"/>
      <w:ind w:firstLine="1044" w:firstLineChars="200"/>
      <w:jc w:val="both"/>
    </w:pPr>
    <w:rPr>
      <w:rFonts w:ascii="Times New Roman" w:hAnsi="Times New Roman" w:eastAsia="宋体" w:cs="Times New Roman"/>
      <w:kern w:val="2"/>
      <w:sz w:val="24"/>
      <w:szCs w:val="24"/>
      <w:lang w:bidi="ar-SA"/>
    </w:rPr>
  </w:style>
  <w:style w:type="paragraph" w:styleId="12">
    <w:name w:val="Subtitle"/>
    <w:qFormat/>
    <w:uiPriority w:val="0"/>
    <w:pPr>
      <w:widowControl w:val="0"/>
      <w:adjustRightInd w:val="0"/>
      <w:spacing w:before="100" w:after="100" w:line="240" w:lineRule="auto"/>
      <w:jc w:val="center"/>
      <w:outlineLvl w:val="9"/>
    </w:pPr>
    <w:rPr>
      <w:rFonts w:ascii="Times New Roman" w:hAnsi="Times New Roman" w:eastAsia="黑体" w:cs="Times New Roman"/>
      <w:kern w:val="28"/>
      <w:sz w:val="32"/>
      <w:szCs w:val="24"/>
      <w:lang w:bidi="ar-SA"/>
    </w:rPr>
  </w:style>
  <w:style w:type="paragraph" w:styleId="13">
    <w:name w:val="Title"/>
    <w:qFormat/>
    <w:uiPriority w:val="0"/>
    <w:pPr>
      <w:widowControl w:val="0"/>
      <w:adjustRightInd w:val="0"/>
      <w:spacing w:before="100" w:beforeAutospacing="0" w:after="100" w:afterAutospacing="0" w:line="240" w:lineRule="auto"/>
      <w:jc w:val="center"/>
      <w:outlineLvl w:val="9"/>
    </w:pPr>
    <w:rPr>
      <w:rFonts w:ascii="Times New Roman" w:hAnsi="Times New Roman" w:eastAsia="黑体" w:cs="Times New Roman"/>
      <w:kern w:val="2"/>
      <w:sz w:val="36"/>
      <w:szCs w:val="24"/>
      <w:lang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3</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2026-09-05T03:07:00Z</dcterms:created>
  <dc:creator>曹扬</dc:creator>
  <cp:lastModifiedBy>曹扬</cp:lastModifiedBy>
  <dcterms:modified xsi:type="dcterms:W3CDTF">2026-09-05T03:11:21Z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F343E669C3C3408E9F7DD8F3C54A6E07_11</vt:lpwstr>
  </property>
  <property fmtid="{D5CDD505-2E9C-101B-9397-08002B2CF9AE}" pid="4" name="KSOTemplateDocerSaveRecord">
    <vt:lpwstr>eyJoZGlkIjoiN2ZiMzRkOWVlMTc5OGQ3MGI2ZjI2OTE1MjAxMGUwYmQiLCJ1c2VySWQiOiIyMzc0OTI3OTUifQ==</vt:lpwstr>
  </property>
</Properties>
</file>