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58" w:tblpY="1871"/>
        <w:tblOverlap w:val="never"/>
        <w:tblW w:w="150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1"/>
        <w:gridCol w:w="1649"/>
        <w:gridCol w:w="1243"/>
        <w:gridCol w:w="1086"/>
        <w:gridCol w:w="1196"/>
        <w:gridCol w:w="2007"/>
        <w:gridCol w:w="2881"/>
        <w:gridCol w:w="1748"/>
        <w:gridCol w:w="2604"/>
      </w:tblGrid>
      <w:tr w14:paraId="0F625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68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3018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64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F90D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标准名称</w:t>
            </w:r>
          </w:p>
        </w:tc>
        <w:tc>
          <w:tcPr>
            <w:tcW w:w="124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1E7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标准编号</w:t>
            </w:r>
          </w:p>
        </w:tc>
        <w:tc>
          <w:tcPr>
            <w:tcW w:w="108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A1E6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发布</w:t>
            </w:r>
          </w:p>
          <w:p w14:paraId="579606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日期</w:t>
            </w:r>
          </w:p>
        </w:tc>
        <w:tc>
          <w:tcPr>
            <w:tcW w:w="119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A31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实施</w:t>
            </w:r>
          </w:p>
          <w:p w14:paraId="3D3383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日期</w:t>
            </w:r>
          </w:p>
        </w:tc>
        <w:tc>
          <w:tcPr>
            <w:tcW w:w="200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A22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主要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起草</w:t>
            </w:r>
          </w:p>
          <w:p w14:paraId="299C77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288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634B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主要起草人</w:t>
            </w:r>
          </w:p>
        </w:tc>
        <w:tc>
          <w:tcPr>
            <w:tcW w:w="174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0030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自评复审建议</w:t>
            </w:r>
          </w:p>
        </w:tc>
        <w:tc>
          <w:tcPr>
            <w:tcW w:w="260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09F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754AC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98C3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1BE0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视频火灾探测报警系统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》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F048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T/JIA </w:t>
            </w:r>
          </w:p>
          <w:p w14:paraId="738982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0001-2021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FE14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 w:eastAsia="zh-CN"/>
              </w:rPr>
              <w:t>2021.12.1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7382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 w:eastAsia="zh-CN"/>
              </w:rPr>
              <w:t>2021.12.30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E91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东华大学、江苏冠杰建设集团有限公司、江苏南工科技集团有限公司、应急管理部上海消防研究所、中国科学技术大学火灾科学国家重点实验室、江苏冠捷智控科技有限公司、上海磊诺安防技术股份有限公司、深圳市赋安安全系统有限公司、江苏环盛建设工程有限公司、江苏省建筑工程质量检测中心有限公司、江苏省消防工程有限公司、江苏嘉德安建设工程有限公司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6614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官洪运、罗山德、张锦堂、夏鸣、李德敏、杨立中、杨国强、陈晓、郑春华、赵春雨、杨高峰、赵正江、万里远、张庆松、陈盼、赵钢、孟逸成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B11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□继续有效</w:t>
            </w:r>
          </w:p>
          <w:p w14:paraId="7B2B9C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□修订</w:t>
            </w:r>
          </w:p>
          <w:p w14:paraId="4CC0A4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□废止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85C8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b w:val="0"/>
                <w:color w:val="000000"/>
                <w:sz w:val="21"/>
                <w:szCs w:val="21"/>
              </w:rPr>
            </w:pPr>
          </w:p>
        </w:tc>
      </w:tr>
      <w:tr w14:paraId="777AE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681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9C7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152D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视频火灾探测报警系统技术规程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》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3F3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T/JIA 0002-2021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619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 w:eastAsia="zh-CN"/>
              </w:rPr>
              <w:t>2021.12.1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AB0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 w:eastAsia="zh-CN"/>
              </w:rPr>
              <w:t>2021.12.30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67D3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江苏南工科技集团有限公司、江苏冠杰建设集团有限公司、东华大学、应急管理部上海消防研究所、中国科学技术大学火灾科学国家重点实验室、江苏冠捷智控科技有限公司、上海磊诺安防技术股份有限公司、深圳市赋安安全系统有限公司、江苏环盛建设工程有限公司、江苏省建筑工程质量检测中心有限公司、江苏省消防工程有限公司、江苏嘉德安建设工程有限公司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8E8E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夏鸣、万里远、张锦堂、罗山德、官洪运、杨立中、张庆松、陈晓、吴辉、赵正江、陈华、陈建华、李德敏、杨高峰、赵钢、孟逸成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2574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□继续有效</w:t>
            </w:r>
          </w:p>
          <w:p w14:paraId="2CF7DA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□修订</w:t>
            </w:r>
          </w:p>
          <w:p w14:paraId="3BAB0C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top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□废止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2E3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b w:val="0"/>
                <w:color w:val="000000"/>
                <w:sz w:val="21"/>
                <w:szCs w:val="21"/>
              </w:rPr>
            </w:pPr>
          </w:p>
        </w:tc>
      </w:tr>
    </w:tbl>
    <w:p w14:paraId="1758093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-267970</wp:posOffset>
                </wp:positionV>
                <wp:extent cx="1045845" cy="379730"/>
                <wp:effectExtent l="0" t="0" r="1905" b="12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1975" y="445135"/>
                          <a:ext cx="10458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24254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.75pt;margin-top:-21.1pt;height:29.9pt;width:82.35pt;z-index:251659264;v-text-anchor:middle;mso-width-relative:page;mso-height-relative:page;" filled="f" stroked="f" coordsize="21600,21600" o:gfxdata="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OoB6ZPXAAAACgEAAA8AAAAAAAAAAQAgAAAAIgAAAGRycy9kb3ducmV2LnhtbFBLAQIUABQA&#10;AAAIAIdO4kDa5w191QIAAJ8FAAAOAAAAAAAAAAEAIAAAACYBAABkcnMvZTJvRG9jLnhtbFBLBQYA&#10;AAAABgAGAFkBAABtBg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9624254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附件2：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江苏省安装行业协会团体标准复审清单</w:t>
      </w:r>
    </w:p>
    <w:sectPr>
      <w:pgSz w:w="16838" w:h="11906" w:orient="landscape"/>
      <w:pgMar w:top="1123" w:right="1440" w:bottom="1123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866A6"/>
    <w:rsid w:val="082C3E75"/>
    <w:rsid w:val="0E4F42B5"/>
    <w:rsid w:val="2FF8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2026-08-28T03:48:00Z</dcterms:created>
  <dc:creator>陈华</dc:creator>
  <cp:lastModifiedBy>陈华</cp:lastModifiedBy>
  <dcterms:modified xsi:type="dcterms:W3CDTF">2026-08-28T04:04:41Z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3BB6C5C582AA48ABA52E2B201E21C01E_11</vt:lpwstr>
  </property>
  <property fmtid="{D5CDD505-2E9C-101B-9397-08002B2CF9AE}" pid="4" name="KSOTemplateDocerSaveRecord">
    <vt:lpwstr>eyJoZGlkIjoiZGJjY2M0ZmRlNTlkODI5YjEwYzM2MzA1ZDg3NmYwNWYiLCJ1c2VySWQiOiIyNDY2NjE1MTQifQ==</vt:lpwstr>
  </property>
</Properties>
</file>