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http://schemas.openxmlformats.org/wordprocessingml/2006/main" xmlns:wpg="http://schemas.microsoft.com/office/word/2010/wordprocessingGroup" xmlns:w16se="http://schemas.microsoft.com/office/word/2015/wordml/symex" xmlns:wp="http://schemas.openxmlformats.org/drawingml/2006/wordprocessingDrawing" xmlns:v="urn:schemas-microsoft-com:vml" xmlns:wp14="http://schemas.microsoft.com/office/word/2010/wordprocessingDrawing" xmlns:mc="http://schemas.openxmlformats.org/markup-compatibility/2006" xmlns:w15="http://schemas.microsoft.com/office/word/2012/wordml" xmlns:wne="http://schemas.microsoft.com/office/word/2006/wordml" xmlns:cx1="http://schemas.microsoft.com/office/drawing/2015/9/8/chartex" xmlns:w14="http://schemas.microsoft.com/office/word/2010/wordml" xmlns:cx="http://schemas.microsoft.com/office/drawing/2014/chartex" xmlns:w10="urn:schemas-microsoft-com:office:word" xmlns:wpi="http://schemas.microsoft.com/office/word/2010/wordprocessingInk" xmlns:m="http://schemas.openxmlformats.org/officeDocument/2006/math" xmlns:o="urn:schemas-microsoft-com:office:office" xmlns:r="http://schemas.openxmlformats.org/officeDocument/2006/relationships" xmlns:wps="http://schemas.microsoft.com/office/word/2010/wordprocessingShape" xmlns:wpc="http://schemas.microsoft.com/office/word/2010/wordprocessingCanvas" xmlns:a="http://schemas.openxmlformats.org/drawingml/2006/main" mc:Ignorable="w14 w15 w16se wp14">
  <w:body>
    <w:p>
      <w:pPr>
        <w:pStyle w:val="Normal"/>
        <w:snapToGrid w:val="0"/>
        <w:jc w:val="center"/>
        <w:spacing w:line="360" w:lineRule="auto"/>
        <w:rPr>
          <w:spacing w:val="-20"/>
          <w:sz w:val="36"/>
          <w:bCs/>
          <w:szCs w:val="36"/>
          <w:rFonts w:ascii="黑体" w:eastAsia="黑体" w:hint="eastAsia"/>
        </w:rPr>
      </w:pPr>
      <w:r w:rsidR="00267953">
        <w:rPr>
          <w:spacing w:val="-20"/>
          <w:sz w:val="36"/>
          <w:bCs/>
          <w:szCs w:val="36"/>
          <w:rFonts w:ascii="黑体" w:eastAsia="黑体" w:hint="eastAsia"/>
        </w:rPr>
      </w:r>
    </w:p>
    <w:p>
      <w:pPr>
        <w:pStyle w:val="Normal"/>
        <w:snapToGrid w:val="0"/>
        <w:jc w:val="center"/>
        <w:spacing w:line="360" w:lineRule="auto"/>
        <w:rPr>
          <w:spacing w:val="-20"/>
          <w:sz w:val="36"/>
          <w:bCs/>
          <w:szCs w:val="36"/>
          <w:rFonts w:ascii="黑体" w:eastAsia="黑体" w:hint="eastAsia"/>
        </w:rPr>
      </w:pPr>
      <w:r w:rsidR="00B95A23">
        <w:rPr>
          <w:spacing w:val="-20"/>
          <w:sz w:val="36"/>
          <w:bCs/>
          <w:szCs w:val="36"/>
          <w:rFonts w:ascii="黑体" w:eastAsia="黑体" w:hint="eastAsia"/>
        </w:rPr>
        <w:t xml:space="preserve">福建省标准化与认证认可协会</w:t>
      </w:r>
      <w:r w:rsidRPr="00267953" w:rsidR="004A78EE">
        <w:rPr>
          <w:spacing w:val="-20"/>
          <w:sz w:val="36"/>
          <w:bCs/>
          <w:szCs w:val="36"/>
          <w:rFonts w:ascii="黑体" w:eastAsia="黑体" w:hint="eastAsia"/>
        </w:rPr>
        <w:t xml:space="preserve">《地理标志证明商标产品质量要求 漳浦大葱》（征求意见稿）</w:t>
      </w:r>
      <w:r w:rsidR="007F2A14">
        <w:rPr>
          <w:spacing w:val="-20"/>
          <w:sz w:val="36"/>
          <w:bCs/>
          <w:szCs w:val="36"/>
          <w:rFonts w:ascii="黑体" w:eastAsia="黑体" w:hint="eastAsia"/>
        </w:rPr>
      </w:r>
      <w:r w:rsidR="007F2A14">
        <w:rPr>
          <w:spacing w:val="-20"/>
          <w:sz w:val="36"/>
          <w:bCs/>
          <w:szCs w:val="36"/>
          <w:rFonts w:ascii="黑体" w:eastAsia="黑体" w:hint="eastAsia"/>
        </w:rPr>
        <w:t xml:space="preserve">的</w:t>
      </w:r>
      <w:r w:rsidRPr="00267953" w:rsidR="004A78EE">
        <w:rPr>
          <w:sz w:val="36"/>
          <w:bCs/>
          <w:szCs w:val="36"/>
          <w:rFonts w:ascii="黑体" w:eastAsia="黑体" w:hint="eastAsia"/>
        </w:rPr>
        <w:t xml:space="preserve">编制说</w:t>
      </w:r>
      <w:r w:rsidRPr="00267953" w:rsidR="00DA7008">
        <w:rPr>
          <w:sz w:val="36"/>
          <w:bCs/>
          <w:szCs w:val="36"/>
          <w:rFonts w:ascii="黑体" w:eastAsia="黑体" w:hint="eastAsia"/>
        </w:rPr>
        <w:t xml:space="preserve">明</w:t>
      </w:r>
      <w:r w:rsidRPr="00267953" w:rsidR="00DA7008">
        <w:rPr>
          <w:spacing w:val="-20"/>
          <w:sz w:val="36"/>
          <w:bCs/>
          <w:szCs w:val="36"/>
          <w:rFonts w:ascii="黑体" w:eastAsia="黑体" w:hint="eastAsia"/>
        </w:rPr>
      </w:r>
    </w:p>
    <w:p>
      <w:pPr>
        <w:pStyle w:val="Normal"/>
        <w:snapToGrid w:val="0"/>
        <w:jc w:val="center"/>
        <w:spacing w:line="360" w:lineRule="auto"/>
        <w:rPr>
          <w:sz w:val="24"/>
          <w:bCs/>
          <w:rFonts w:ascii="宋体" w:hint="eastAsia"/>
        </w:rPr>
      </w:pPr>
      <w:r w:rsidR="00DA7008">
        <w:rPr>
          <w:sz w:val="24"/>
          <w:bCs/>
          <w:rFonts w:ascii="宋体" w:hint="eastAsia"/>
        </w:rPr>
      </w:r>
    </w:p>
    <w:p>
      <w:pPr>
        <w:pStyle w:val="Normal"/>
        <w:snapToGrid w:val="0"/>
        <w:spacing w:line="360" w:lineRule="auto"/>
        <w:rPr>
          <w:sz w:val="28"/>
          <w:rFonts w:ascii="黑体" w:hAnsi="黑体" w:eastAsia="黑体" w:hint="eastAsia"/>
        </w:rPr>
      </w:pPr>
      <w:r w:rsidR="007F2A14">
        <w:rPr>
          <w:sz w:val="28"/>
          <w:szCs w:val="28"/>
          <w:rFonts w:ascii="黑体" w:hAnsi="黑体" w:eastAsia="黑体" w:hint="eastAsia"/>
        </w:rPr>
        <w:t xml:space="preserve">一、</w:t>
      </w:r>
      <w:r>
        <w:rPr>
          <w:sz w:val="28"/>
          <w:rFonts w:ascii="黑体" w:hAnsi="黑体" w:eastAsia="黑体" w:hint="eastAsia"/>
        </w:rPr>
        <w:t xml:space="preserve">目的和意义</w:t>
      </w:r>
    </w:p>
    <w:p>
      <w:pPr>
        <w:pStyle w:val="Normal"/>
        <w:snapToGrid w:val="0"/>
        <w:spacing w:line="360" w:lineRule="auto"/>
        <w:rPr>
          <w:sz w:val="28"/>
          <w:rFonts w:ascii="黑体" w:hAnsi="黑体" w:eastAsia="黑体" w:hint="eastAsia"/>
        </w:rPr>
      </w:pPr>
      <w:r>
        <w:rPr>
          <w:sz w:val="28"/>
          <w:rFonts w:ascii="黑体" w:hAnsi="黑体" w:eastAsia="黑体" w:hint="eastAsia"/>
        </w:rPr>
        <w:t xml:space="preserve">   依托漳浦独特的自然环境条件，所形成的种稙优势。漳浦大葱具有冬春错峰、鲜甜脆嫩的显著差异化品质特征。全县种植面积约5万亩，总产15万吨，出口占比40%，产业规模大、出口优势突出。为保护和提高该产品的质量特色，经申请被原国家工商总局批准注册使用地理标志证明商标。为</w:t>
      </w:r>
      <w:r w:rsidR="008540B0">
        <w:rPr>
          <w:sz w:val="28"/>
          <w:szCs w:val="28"/>
          <w:rFonts w:ascii="黑体" w:hAnsi="黑体" w:eastAsia="黑体" w:hint="eastAsia"/>
        </w:rPr>
        <w:t xml:space="preserve">规范漳浦大葱地理标志证明商标的使用和管理。特制定该地理标志证明商标产品质量要求标准，作为质量检测和市场监管的技术依据。从而保证产品质量与品牌信誉，实现优质优价，维护生产者和消费者的权益和义务。促进漳浦大葱绿色产业的发展，助力县域乡村振兴和社会经济的繁荣发展。</w:t>
      </w:r>
      <w:r w:rsidRPr="008D504C" w:rsidR="008540B0">
        <w:rPr>
          <w:sz w:val="28"/>
          <w:szCs w:val="28"/>
          <w:rFonts w:ascii="黑体" w:hAnsi="黑体" w:eastAsia="黑体" w:hint="eastAsia"/>
        </w:rPr>
      </w:r>
      <w:r w:rsidR="00592627">
        <w:rPr>
          <w:sz w:val="28"/>
          <w:szCs w:val="28"/>
          <w:rFonts w:ascii="黑体" w:hAnsi="宋体" w:eastAsia="黑体" w:hint="eastAsia"/>
        </w:rPr>
      </w:r>
    </w:p>
    <w:p>
      <w:pPr>
        <w:pStyle w:val="Normal"/>
        <w:snapToGrid w:val="0"/>
        <w:spacing w:line="360" w:lineRule="auto"/>
        <w:rPr>
          <w:sz w:val="28"/>
          <w:szCs w:val="28"/>
          <w:rFonts w:ascii="黑体" w:hAnsi="宋体" w:eastAsia="黑体" w:hint="eastAsia"/>
        </w:rPr>
      </w:pPr>
      <w:r w:rsidR="007F2A14">
        <w:rPr>
          <w:sz w:val="28"/>
          <w:szCs w:val="28"/>
          <w:rFonts w:ascii="黑体" w:hAnsi="宋体" w:eastAsia="黑体" w:hint="eastAsia"/>
        </w:rPr>
        <w:t xml:space="preserve">二、工作简况</w:t>
      </w:r>
    </w:p>
    <w:p>
      <w:pPr>
        <w:pStyle w:val="Normal"/>
        <w:snapToGrid w:val="0"/>
        <w:spacing w:line="360" w:lineRule="auto"/>
        <w:ind w:firstLine="560" w:firstLineChars="200"/>
        <w:rPr>
          <w:sz w:val="28"/>
          <w:szCs w:val="28"/>
          <w:rFonts w:eastAsia="黑体" w:hint="eastAsia"/>
        </w:rPr>
      </w:pPr>
      <w:r w:rsidR="008540B0">
        <w:rPr>
          <w:sz w:val="28"/>
          <w:szCs w:val="28"/>
          <w:rFonts w:eastAsia="黑体" w:hint="eastAsia"/>
        </w:rPr>
        <w:t xml:space="preserve">（一）任务来源</w:t>
      </w:r>
      <w:r w:rsidRPr="0022191B" w:rsidR="008540B0">
        <w:rPr>
          <w:sz w:val="28"/>
          <w:szCs w:val="28"/>
          <w:rFonts w:ascii="黑体" w:hAnsi="宋体" w:eastAsia="黑体" w:hint="eastAsia"/>
        </w:rPr>
      </w:r>
    </w:p>
    <w:p>
      <w:pPr>
        <w:pStyle w:val="Normal"/>
        <w:snapToGrid w:val="0"/>
        <w:spacing w:line="360" w:lineRule="auto"/>
        <w:ind w:firstLine="560" w:firstLineChars="200"/>
        <w:rPr>
          <w:sz w:val="28"/>
          <w:szCs w:val="28"/>
          <w:rFonts w:ascii="黑体" w:hAnsi="宋体" w:eastAsia="黑体" w:hint="eastAsia"/>
        </w:rPr>
      </w:pPr>
      <w:r w:rsidR="008540B0">
        <w:rPr>
          <w:sz w:val="28"/>
          <w:szCs w:val="28"/>
          <w:rFonts w:ascii="黑体" w:hAnsi="宋体" w:eastAsia="黑体" w:hint="eastAsia"/>
        </w:rPr>
        <w:t xml:space="preserve">为了保证和提高</w:t>
      </w:r>
      <w:r w:rsidR="002F1AFA">
        <w:rPr>
          <w:sz w:val="28"/>
          <w:szCs w:val="28"/>
          <w:rFonts w:ascii="黑体" w:hAnsi="宋体" w:eastAsia="黑体" w:hint="eastAsia"/>
        </w:rPr>
        <w:t xml:space="preserve">“</w:t>
      </w:r>
      <w:r w:rsidR="008540B0">
        <w:rPr>
          <w:sz w:val="28"/>
          <w:szCs w:val="28"/>
          <w:rFonts w:ascii="黑体" w:hAnsi="宋体" w:eastAsia="黑体" w:hint="eastAsia"/>
        </w:rPr>
        <w:t xml:space="preserve">地理标志证明商标产品漳浦大葱</w:t>
      </w:r>
      <w:r w:rsidR="002F1AFA">
        <w:rPr>
          <w:sz w:val="28"/>
          <w:szCs w:val="28"/>
          <w:rFonts w:ascii="黑体" w:hAnsi="宋体" w:eastAsia="黑体" w:hint="eastAsia"/>
        </w:rPr>
        <w:t xml:space="preserve">”的品质和特色。</w:t>
      </w:r>
      <w:r>
        <w:rPr>
          <w:sz w:val="28"/>
          <w:rFonts w:ascii="黑体" w:hAnsi="宋体" w:eastAsia="黑体" w:hint="eastAsia"/>
        </w:rPr>
        <w:t xml:space="preserve">由商标申请注册单位漳浦县赤湖镇农业农村服务中心在前期预研的基础上。联合使用单位漳浦县欣闽绿家庭农场、漳浦进丰家庭农场有限公司、漳浦县赤湖镇农达家庭农场、漳浦县大元蔬菜专业合作社、漳浦绿泰盛蔬菜有限公司、漳浦县青田农业开发有限公司、漳浦县永昌农业综合开发有限公司</w:t>
      </w:r>
      <w:r w:rsidR="008540B0">
        <w:rPr>
          <w:sz w:val="28"/>
          <w:szCs w:val="28"/>
          <w:rFonts w:eastAsia="黑体" w:hint="eastAsia"/>
        </w:rPr>
        <w:t xml:space="preserve">提出了《地理标志证明商标产品质量要求 漳浦大葱》团体标准的立项建议。</w:t>
      </w:r>
      <w:r w:rsidR="00967198">
        <w:rPr>
          <w:sz w:val="28"/>
          <w:kern w:val="0"/>
          <w:szCs w:val="28"/>
          <w:rFonts w:ascii="黑体" w:hAnsi="黑体" w:eastAsia="黑体" w:hint="eastAsia"/>
        </w:rPr>
        <w:t xml:space="preserve">今年7</w:t>
      </w:r>
      <w:r w:rsidR="00A92AAE">
        <w:rPr>
          <w:sz w:val="28"/>
          <w:kern w:val="0"/>
          <w:szCs w:val="28"/>
          <w:rFonts w:ascii="黑体" w:hAnsi="黑体" w:eastAsia="黑体" w:hint="eastAsia"/>
        </w:rPr>
        <w:t xml:space="preserve">月6日</w:t>
      </w:r>
      <w:r w:rsidR="00592627">
        <w:rPr>
          <w:sz w:val="28"/>
          <w:szCs w:val="28"/>
          <w:rFonts w:eastAsia="黑体" w:hint="eastAsia"/>
        </w:rPr>
        <w:t xml:space="preserve">经</w:t>
      </w:r>
      <w:r w:rsidR="00592627">
        <w:rPr>
          <w:sz w:val="28"/>
          <w:szCs w:val="28"/>
          <w:rFonts w:ascii="黑体" w:hAnsi="宋体" w:eastAsia="黑体" w:hint="eastAsia"/>
        </w:rPr>
        <w:t xml:space="preserve">福建省标准化与认证认可</w:t>
      </w:r>
      <w:r w:rsidR="00592627">
        <w:rPr>
          <w:sz w:val="28"/>
          <w:kern w:val="0"/>
          <w:szCs w:val="28"/>
          <w:rFonts w:ascii="黑体" w:hAnsi="黑体" w:eastAsia="黑体" w:hint="eastAsia"/>
        </w:rPr>
        <w:t xml:space="preserve">协会批准，</w:t>
      </w:r>
      <w:r w:rsidR="00A92AAE">
        <w:rPr>
          <w:sz w:val="28"/>
          <w:kern w:val="0"/>
          <w:szCs w:val="28"/>
          <w:rFonts w:ascii="黑体" w:hAnsi="黑体" w:eastAsia="黑体" w:hint="eastAsia"/>
        </w:rPr>
        <w:t xml:space="preserve">将</w:t>
      </w:r>
      <w:r w:rsidR="00FC38DA">
        <w:rPr>
          <w:sz w:val="28"/>
          <w:szCs w:val="28"/>
          <w:rFonts w:eastAsia="黑体" w:hint="eastAsia"/>
        </w:rPr>
        <w:t xml:space="preserve">《地理标志证明商标产品质量要求 漳浦大葱》</w:t>
      </w:r>
      <w:r w:rsidR="00F52EA7">
        <w:rPr>
          <w:sz w:val="28"/>
          <w:kern w:val="0"/>
          <w:szCs w:val="28"/>
          <w:rFonts w:ascii="黑体" w:hAnsi="黑体" w:eastAsia="黑体" w:hint="eastAsia"/>
        </w:rPr>
        <w:t xml:space="preserve">列入团体标准制定项目，并按</w:t>
      </w:r>
      <w:r w:rsidR="00A92AAE">
        <w:rPr>
          <w:sz w:val="28"/>
          <w:kern w:val="0"/>
          <w:szCs w:val="28"/>
          <w:rFonts w:ascii="黑体" w:hAnsi="黑体" w:eastAsia="黑体" w:hint="eastAsia"/>
        </w:rPr>
        <w:t xml:space="preserve">立项、</w:t>
      </w:r>
      <w:r w:rsidR="00FC38DA">
        <w:rPr>
          <w:sz w:val="28"/>
          <w:kern w:val="0"/>
          <w:szCs w:val="28"/>
          <w:rFonts w:ascii="黑体" w:hAnsi="黑体" w:eastAsia="黑体" w:hint="eastAsia"/>
        </w:rPr>
        <w:t xml:space="preserve">标准征集、</w:t>
      </w:r>
      <w:r w:rsidR="00A92AAE">
        <w:rPr>
          <w:sz w:val="28"/>
          <w:kern w:val="0"/>
          <w:szCs w:val="28"/>
          <w:rFonts w:ascii="黑体" w:hAnsi="黑体" w:eastAsia="黑体" w:hint="eastAsia"/>
        </w:rPr>
        <w:t xml:space="preserve">标准草案制定、征求意见的程序</w:t>
      </w:r>
      <w:r w:rsidR="00F52EA7">
        <w:rPr>
          <w:sz w:val="28"/>
          <w:kern w:val="0"/>
          <w:szCs w:val="28"/>
          <w:rFonts w:ascii="黑体" w:hAnsi="黑体" w:eastAsia="黑体" w:hint="eastAsia"/>
        </w:rPr>
        <w:t xml:space="preserve">开展标准</w:t>
      </w:r>
      <w:r w:rsidR="001F4D5B">
        <w:rPr>
          <w:sz w:val="28"/>
          <w:kern w:val="0"/>
          <w:szCs w:val="28"/>
          <w:rFonts w:ascii="黑体" w:hAnsi="黑体" w:eastAsia="黑体" w:hint="eastAsia"/>
        </w:rPr>
        <w:t xml:space="preserve">制定工作。</w:t>
      </w:r>
      <w:r w:rsidR="0002264E">
        <w:rPr>
          <w:sz w:val="28"/>
          <w:kern w:val="0"/>
          <w:szCs w:val="28"/>
          <w:rFonts w:ascii="黑体" w:hAnsi="黑体" w:eastAsia="黑体" w:hint="eastAsia"/>
        </w:rPr>
      </w:r>
    </w:p>
    <w:p>
      <w:pPr>
        <w:pStyle w:val="Normal"/>
        <w:snapToGrid w:val="0"/>
        <w:spacing w:line="360" w:lineRule="auto"/>
        <w:ind w:firstLine="700" w:firstLineChars="250"/>
        <w:rPr>
          <w:sz w:val="28"/>
          <w:kern w:val="0"/>
          <w:szCs w:val="28"/>
          <w:rFonts w:ascii="黑体" w:hAnsi="黑体" w:eastAsia="黑体" w:hint="eastAsia"/>
        </w:rPr>
      </w:pPr>
      <w:r w:rsidR="007F2A14">
        <w:rPr>
          <w:sz w:val="28"/>
          <w:kern w:val="0"/>
          <w:szCs w:val="28"/>
          <w:rFonts w:ascii="黑体" w:hAnsi="黑体" w:eastAsia="黑体" w:hint="eastAsia"/>
        </w:rPr>
        <w:t xml:space="preserve">（二）主要起草单位和起草人</w:t>
      </w:r>
    </w:p>
    <w:p>
      <w:pPr>
        <w:pStyle w:val="HtmlNormal"/>
        <w:widowControl w:val="1"/>
        <w:autoSpaceDE w:val="0"/>
        <w:autoSpaceDN w:val="0"/>
        <w:tabs>
          <w:tab w:val="center" w:pos="4201"/>
          <w:tab w:val="right" w:leader="dot" w:pos="9298"/>
        </w:tabs>
        <w:ind w:firstLine="700" w:firstLineChars="250"/>
        <w:rPr>
          <w:sz w:val="28"/>
          <w:lang w:bidi="ar"/>
          <w:kern w:val="0"/>
          <w:szCs w:val="28"/>
          <w:rFonts w:eastAsia="黑体" w:hint="eastAsia"/>
        </w:rPr>
      </w:pPr>
      <w:r w:rsidR="00F8239D">
        <w:rPr>
          <w:sz w:val="28"/>
          <w:lang w:bidi="ar"/>
          <w:kern w:val="0"/>
          <w:szCs w:val="28"/>
          <w:rFonts w:eastAsia="黑体" w:hint="eastAsia"/>
        </w:rPr>
        <w:t xml:space="preserve">1. 主要起草单位：漳浦县赤湖镇农业农村服务中心在前期预研的基础上。联合漳浦县欣闽绿家庭农场、漳浦进丰家庭农场有限公司、漳浦县赤湖镇农达家庭农场、漳浦县大元蔬菜专业合作社、漳浦绿泰盛蔬菜有限公司、漳浦县青田农业开发有限公司、漳浦县永昌农业综合开发有限公司</w:t>
      </w:r>
      <w:r w:rsidR="00F8239D">
        <w:rPr>
          <w:sz w:val="28"/>
          <w:lang w:bidi="ar"/>
          <w:kern w:val="0"/>
          <w:szCs w:val="28"/>
          <w:rFonts w:eastAsia="黑体" w:hint="eastAsia"/>
        </w:rPr>
      </w:r>
    </w:p>
    <w:p>
      <w:pPr>
        <w:pStyle w:val="HtmlNormal"/>
        <w:widowControl w:val="1"/>
        <w:autoSpaceDE w:val="0"/>
        <w:autoSpaceDN w:val="0"/>
        <w:tabs>
          <w:tab w:val="center" w:pos="4201"/>
          <w:tab w:val="right" w:leader="dot" w:pos="9298"/>
        </w:tabs>
        <w:ind w:firstLine="560" w:firstLineChars="200"/>
        <w:rPr>
          <w:sz w:val="28"/>
          <w:lang w:bidi="ar"/>
          <w:kern w:val="0"/>
          <w:szCs w:val="28"/>
          <w:rFonts w:eastAsia="黑体" w:hint="eastAsia"/>
        </w:rPr>
      </w:pPr>
      <w:r w:rsidRPr="00F8239D" w:rsidR="00F8239D">
        <w:rPr>
          <w:sz w:val="28"/>
          <w:lang w:bidi="ar"/>
          <w:kern w:val="0"/>
          <w:szCs w:val="28"/>
          <w:rFonts w:eastAsia="黑体" w:hint="eastAsia"/>
        </w:rPr>
        <w:t xml:space="preserve">2. 主要起草人：翁泽良、陈闽强、陈进步、谢特明、陈达辉、陈坤发、郑贯贤、陈剑周</w:t>
      </w:r>
      <w:r w:rsidRPr="00F8239D" w:rsidR="007F2A14">
        <w:rPr>
          <w:sz w:val="21"/>
          <w:szCs w:val="21"/>
          <w:rFonts w:hint="eastAsia"/>
        </w:rPr>
      </w:r>
    </w:p>
    <w:p>
      <w:pPr>
        <w:pStyle w:val="Normal"/>
        <w:widowControl w:val="1"/>
        <w:snapToGrid w:val="0"/>
        <w:spacing w:line="360" w:lineRule="auto"/>
        <w:ind w:firstLine="700" w:firstLineChars="250"/>
        <w:rPr>
          <w:sz w:val="28"/>
          <w:szCs w:val="28"/>
          <w:rFonts w:ascii="黑体" w:hAnsi="黑体" w:eastAsia="黑体" w:hint="eastAsia"/>
        </w:rPr>
      </w:pPr>
      <w:r w:rsidRPr="008D504C" w:rsidR="00DA7008">
        <w:rPr>
          <w:sz w:val="28"/>
          <w:szCs w:val="28"/>
          <w:rFonts w:ascii="黑体" w:hAnsi="黑体" w:eastAsia="黑体" w:hint="eastAsia"/>
        </w:rPr>
        <w:t xml:space="preserve">（三） 工作过程</w:t>
      </w:r>
      <w:r w:rsidR="00FB6278">
        <w:rPr>
          <w:sz w:val="28"/>
          <w:szCs w:val="28"/>
          <w:rFonts w:ascii="黑体" w:hAnsi="黑体" w:eastAsia="黑体" w:hint="eastAsia"/>
        </w:rPr>
      </w:r>
    </w:p>
    <w:p>
      <w:pPr>
        <w:pStyle w:val="Normal"/>
        <w:widowControl w:val="1"/>
        <w:snapToGrid w:val="0"/>
        <w:spacing w:line="360" w:lineRule="auto"/>
        <w:ind w:firstLine="700" w:firstLineChars="250"/>
        <w:rPr>
          <w:sz w:val="28"/>
          <w:rFonts w:ascii="黑体" w:hAnsi="黑体" w:eastAsia="黑体" w:hint="eastAsia"/>
        </w:rPr>
      </w:pPr>
      <w:r w:rsidR="00965984">
        <w:rPr>
          <w:sz w:val="28"/>
          <w:szCs w:val="28"/>
          <w:rFonts w:ascii="黑体" w:hAnsi="黑体" w:eastAsia="黑体" w:hint="eastAsia"/>
        </w:rPr>
        <w:t xml:space="preserve">2026年1月</w:t>
      </w:r>
      <w:r w:rsidR="00965984">
        <w:rPr>
          <w:sz w:val="28"/>
          <w:szCs w:val="28"/>
          <w:rFonts w:eastAsia="黑体" w:hint="eastAsia"/>
        </w:rPr>
        <w:t xml:space="preserve">～</w:t>
      </w:r>
      <w:r w:rsidR="00466390">
        <w:rPr>
          <w:sz w:val="28"/>
          <w:szCs w:val="28"/>
          <w:rFonts w:eastAsia="黑体" w:hint="eastAsia"/>
        </w:rPr>
        <w:t xml:space="preserve">4</w:t>
      </w:r>
      <w:r w:rsidR="00965984">
        <w:rPr>
          <w:sz w:val="28"/>
          <w:szCs w:val="28"/>
          <w:rFonts w:eastAsia="黑体" w:hint="eastAsia"/>
        </w:rPr>
        <w:t xml:space="preserve">月，由</w:t>
      </w:r>
      <w:r w:rsidR="004524D5">
        <w:rPr>
          <w:sz w:val="28"/>
          <w:szCs w:val="28"/>
          <w:rFonts w:eastAsia="黑体" w:hint="eastAsia"/>
        </w:rPr>
        <w:t xml:space="preserve">团体</w:t>
      </w:r>
      <w:r w:rsidR="00965984">
        <w:rPr>
          <w:sz w:val="28"/>
          <w:szCs w:val="28"/>
          <w:rFonts w:eastAsia="黑体" w:hint="eastAsia"/>
        </w:rPr>
        <w:t xml:space="preserve">标准提出</w:t>
      </w:r>
      <w:r w:rsidR="007E58B9">
        <w:rPr>
          <w:sz w:val="28"/>
          <w:szCs w:val="28"/>
          <w:rFonts w:eastAsia="黑体" w:hint="eastAsia"/>
        </w:rPr>
        <w:t xml:space="preserve">单位，根据产品的特点，开展标准预研工作。</w:t>
      </w:r>
    </w:p>
    <w:p>
      <w:pPr>
        <w:pStyle w:val="Normal"/>
        <w:widowControl w:val="1"/>
        <w:snapToGrid w:val="0"/>
        <w:spacing w:line="360" w:lineRule="auto"/>
        <w:ind w:firstLine="700" w:firstLineChars="250"/>
        <w:rPr>
          <w:sz w:val="28"/>
          <w:szCs w:val="28"/>
          <w:rFonts w:ascii="黑体" w:hAnsi="黑体" w:eastAsia="黑体" w:hint="eastAsia"/>
        </w:rPr>
      </w:pPr>
      <w:r w:rsidR="00965984">
        <w:rPr>
          <w:sz w:val="28"/>
          <w:szCs w:val="28"/>
          <w:rFonts w:ascii="黑体" w:hAnsi="黑体" w:eastAsia="黑体" w:hint="eastAsia"/>
        </w:rPr>
      </w:r>
      <w:r>
        <w:rPr>
          <w:sz w:val="28"/>
          <w:rFonts w:ascii="黑体" w:hAnsi="黑体" w:eastAsia="黑体" w:hint="eastAsia"/>
        </w:rPr>
        <w:t>2026年4月～7月，由漳浦县赤湖镇农业农村服务中心等7个单位向福建省标准化与认可认证协会提出团体标准立项申请。</w:t>
      </w:r>
    </w:p>
    <w:p>
      <w:pPr>
        <w:pStyle w:val="Normal"/>
        <w:widowControl w:val="1"/>
        <w:snapToGrid w:val="0"/>
        <w:spacing w:line="360" w:lineRule="auto"/>
        <w:ind w:firstLine="700" w:firstLineChars="250"/>
        <w:rPr>
          <w:sz w:val="28"/>
          <w:szCs w:val="28"/>
          <w:rFonts w:ascii="黑体" w:hAnsi="黑体" w:eastAsia="黑体" w:hint="eastAsia"/>
        </w:rPr>
      </w:pPr>
      <w:r w:rsidR="007E58B9">
        <w:rPr>
          <w:sz w:val="28"/>
          <w:szCs w:val="28"/>
          <w:rFonts w:ascii="黑体" w:hAnsi="黑体" w:eastAsia="黑体" w:hint="eastAsia"/>
        </w:rPr>
        <w:t xml:space="preserve">2026年7月</w:t>
      </w:r>
      <w:r w:rsidR="007E58B9">
        <w:rPr>
          <w:sz w:val="28"/>
          <w:szCs w:val="28"/>
          <w:rFonts w:eastAsia="黑体" w:hint="eastAsia"/>
        </w:rPr>
        <w:t xml:space="preserve">～8月，标准立项后，由相关单位抽调人员</w:t>
      </w:r>
      <w:r w:rsidRPr="00153DEA" w:rsidR="00153DEA">
        <w:rPr>
          <w:sz w:val="28"/>
          <w:kern w:val="0"/>
          <w:szCs w:val="28"/>
          <w:rFonts w:ascii="黑体" w:hAnsi="黑体" w:eastAsia="黑体" w:hint="eastAsia"/>
        </w:rPr>
        <w:t xml:space="preserve">成立标准制订工作小组，开展调研并收集</w:t>
      </w:r>
      <w:r w:rsidR="00153DEA">
        <w:rPr>
          <w:sz w:val="28"/>
          <w:szCs w:val="28"/>
          <w:rFonts w:ascii="黑体" w:hAnsi="黑体" w:eastAsia="黑体" w:hint="eastAsia"/>
        </w:rPr>
        <w:t xml:space="preserve">相关的</w:t>
      </w:r>
      <w:r w:rsidRPr="00153DEA" w:rsidR="006F2F2F">
        <w:rPr>
          <w:sz w:val="28"/>
          <w:lang w:eastAsia="en-US"/>
          <w:szCs w:val="28"/>
          <w:rFonts w:ascii="黑体" w:hAnsi="黑体" w:eastAsia="黑体" w:hint="eastAsia"/>
        </w:rPr>
        <w:t xml:space="preserve">法律法规，</w:t>
      </w:r>
      <w:r w:rsidRPr="00153DEA" w:rsidR="00010CEE">
        <w:rPr>
          <w:sz w:val="28"/>
          <w:szCs w:val="28"/>
          <w:rFonts w:ascii="黑体" w:hAnsi="黑体" w:eastAsia="黑体" w:hint="eastAsia"/>
        </w:rPr>
        <w:t xml:space="preserve">国家</w:t>
      </w:r>
      <w:r w:rsidRPr="00153DEA" w:rsidR="006F2F2F">
        <w:rPr>
          <w:sz w:val="28"/>
          <w:szCs w:val="28"/>
          <w:rFonts w:ascii="黑体" w:hAnsi="黑体" w:eastAsia="黑体" w:hint="eastAsia"/>
        </w:rPr>
        <w:t xml:space="preserve">、行业</w:t>
      </w:r>
      <w:r w:rsidR="00667D62">
        <w:rPr>
          <w:sz w:val="28"/>
          <w:szCs w:val="28"/>
          <w:rFonts w:ascii="黑体" w:hAnsi="黑体" w:eastAsia="黑体" w:hint="eastAsia"/>
        </w:rPr>
        <w:t xml:space="preserve">、地方标准和其他技术资料。</w:t>
      </w:r>
      <w:r w:rsidR="00B01D8E">
        <w:rPr>
          <w:sz w:val="28"/>
          <w:szCs w:val="28"/>
          <w:rFonts w:ascii="黑体" w:hAnsi="黑体" w:eastAsia="黑体" w:hint="eastAsia"/>
        </w:rPr>
        <w:t xml:space="preserve">编制完成了</w:t>
      </w:r>
      <w:r w:rsidR="00747C99">
        <w:rPr>
          <w:sz w:val="28"/>
          <w:szCs w:val="28"/>
          <w:rFonts w:ascii="黑体" w:hAnsi="黑体" w:eastAsia="黑体" w:hint="eastAsia"/>
        </w:rPr>
        <w:t xml:space="preserve">工作组讨论</w:t>
      </w:r>
      <w:r w:rsidR="00B01D8E">
        <w:rPr>
          <w:sz w:val="28"/>
          <w:szCs w:val="28"/>
          <w:rFonts w:ascii="黑体" w:hAnsi="黑体" w:eastAsia="黑体" w:hint="eastAsia"/>
        </w:rPr>
        <w:t xml:space="preserve">稿。</w:t>
      </w:r>
      <w:r w:rsidR="006F2F2F">
        <w:rPr>
          <w:sz w:val="28"/>
          <w:szCs w:val="28"/>
          <w:rFonts w:ascii="黑体" w:hAnsi="黑体" w:eastAsia="黑体" w:hint="eastAsia"/>
        </w:rPr>
      </w:r>
    </w:p>
    <w:p>
      <w:pPr>
        <w:pStyle w:val="Normal"/>
        <w:widowControl w:val="1"/>
        <w:snapToGrid w:val="0"/>
        <w:spacing w:line="360" w:lineRule="auto"/>
        <w:ind w:firstLine="700" w:firstLineChars="250"/>
        <w:rPr>
          <w:sz w:val="28"/>
          <w:szCs w:val="28"/>
          <w:rFonts w:ascii="黑体" w:hAnsi="黑体" w:eastAsia="黑体" w:hint="eastAsia"/>
        </w:rPr>
      </w:pPr>
      <w:r w:rsidR="00747C99">
        <w:rPr>
          <w:sz w:val="28"/>
          <w:szCs w:val="28"/>
          <w:rFonts w:ascii="黑体" w:hAnsi="黑体" w:eastAsia="黑体" w:hint="eastAsia"/>
        </w:rPr>
        <w:t xml:space="preserve">2021年8月</w:t>
      </w:r>
      <w:r w:rsidR="00747C99">
        <w:rPr>
          <w:sz w:val="28"/>
          <w:szCs w:val="28"/>
          <w:rFonts w:eastAsia="黑体" w:hint="eastAsia"/>
        </w:rPr>
        <w:t xml:space="preserve">～9月，</w:t>
      </w:r>
      <w:r w:rsidR="007E58B9">
        <w:rPr>
          <w:sz w:val="28"/>
          <w:kern w:val="0"/>
          <w:szCs w:val="28"/>
          <w:rFonts w:ascii="黑体" w:hAnsi="黑体" w:eastAsia="黑体" w:hint="eastAsia"/>
        </w:rPr>
        <w:t xml:space="preserve">听取</w:t>
      </w:r>
      <w:r w:rsidR="00466390">
        <w:rPr>
          <w:sz w:val="28"/>
          <w:kern w:val="0"/>
          <w:szCs w:val="28"/>
          <w:rFonts w:ascii="黑体" w:hAnsi="黑体" w:eastAsia="黑体" w:hint="eastAsia"/>
        </w:rPr>
        <w:t xml:space="preserve">相关</w:t>
      </w:r>
      <w:r w:rsidRPr="008D504C" w:rsidR="000B7B03">
        <w:rPr>
          <w:sz w:val="28"/>
          <w:kern w:val="0"/>
          <w:szCs w:val="28"/>
          <w:rFonts w:ascii="黑体" w:hAnsi="黑体" w:eastAsia="黑体" w:hint="eastAsia"/>
        </w:rPr>
        <w:t xml:space="preserve">生产</w:t>
      </w:r>
      <w:r w:rsidR="00667D62">
        <w:rPr>
          <w:sz w:val="28"/>
          <w:kern w:val="0"/>
          <w:szCs w:val="28"/>
          <w:rFonts w:ascii="黑体" w:hAnsi="黑体" w:eastAsia="黑体" w:hint="eastAsia"/>
        </w:rPr>
        <w:t xml:space="preserve">和营销</w:t>
      </w:r>
      <w:r w:rsidRPr="008D504C" w:rsidR="000B7B03">
        <w:rPr>
          <w:sz w:val="28"/>
          <w:kern w:val="0"/>
          <w:szCs w:val="28"/>
          <w:rFonts w:ascii="黑体" w:hAnsi="黑体" w:eastAsia="黑体" w:hint="eastAsia"/>
        </w:rPr>
        <w:t xml:space="preserve">单位</w:t>
      </w:r>
      <w:r w:rsidRPr="008D504C" w:rsidR="006F2F2F">
        <w:rPr>
          <w:sz w:val="28"/>
          <w:kern w:val="0"/>
          <w:szCs w:val="28"/>
          <w:rFonts w:ascii="黑体" w:hAnsi="黑体" w:eastAsia="黑体" w:hint="eastAsia"/>
        </w:rPr>
        <w:t xml:space="preserve">的意见和建议，</w:t>
      </w:r>
      <w:r w:rsidR="00EB42C6">
        <w:rPr>
          <w:sz w:val="28"/>
          <w:kern w:val="0"/>
          <w:szCs w:val="28"/>
          <w:rFonts w:ascii="黑体" w:hAnsi="黑体" w:eastAsia="黑体" w:hint="eastAsia"/>
        </w:rPr>
        <w:t xml:space="preserve">并邀请专家对标准</w:t>
      </w:r>
      <w:r w:rsidRPr="008D504C" w:rsidR="00EB42C6">
        <w:rPr>
          <w:sz w:val="28"/>
          <w:kern w:val="0"/>
          <w:szCs w:val="28"/>
          <w:rFonts w:ascii="黑体" w:hAnsi="黑体" w:eastAsia="黑体" w:hint="eastAsia"/>
        </w:rPr>
        <w:t xml:space="preserve">草案进行讨论修改，</w:t>
      </w:r>
      <w:r w:rsidR="00EB42C6">
        <w:rPr>
          <w:sz w:val="28"/>
          <w:szCs w:val="28"/>
          <w:rFonts w:ascii="黑体" w:hAnsi="黑体" w:eastAsia="黑体" w:hint="eastAsia"/>
        </w:rPr>
        <w:t xml:space="preserve">形成了标准征求意见稿。开始向有关单位征求意见。</w:t>
      </w:r>
      <w:r w:rsidRPr="00EB42C6" w:rsidR="00747C99">
        <w:rPr>
          <w:sz w:val="28"/>
          <w:szCs w:val="28"/>
          <w:rFonts w:ascii="黑体" w:hAnsi="黑体" w:eastAsia="黑体" w:hint="eastAsia"/>
        </w:rPr>
      </w:r>
    </w:p>
    <w:p>
      <w:pPr>
        <w:pStyle w:val="Normal"/>
        <w:widowControl w:val="1"/>
        <w:snapToGrid w:val="0"/>
        <w:spacing w:line="360" w:lineRule="auto"/>
        <w:ind/>
        <w:rPr>
          <w:sz w:val="28"/>
          <w:rFonts w:ascii="黑体" w:hAnsi="黑体" w:eastAsia="黑体" w:hint="eastAsia"/>
        </w:rPr>
      </w:pPr>
      <w:r w:rsidRPr="00747C99" w:rsidR="00667D62">
        <w:rPr>
          <w:sz w:val="28"/>
          <w:szCs w:val="28"/>
          <w:rFonts w:ascii="黑体" w:hAnsi="黑体" w:eastAsia="黑体" w:hint="eastAsia"/>
        </w:rPr>
      </w:r>
      <w:r w:rsidRPr="00667D62" w:rsidR="00667D62">
        <w:rPr>
          <w:sz w:val="28"/>
          <w:kern w:val="0"/>
          <w:szCs w:val="28"/>
          <w:rFonts w:ascii="黑体" w:hAnsi="黑体" w:eastAsia="黑体" w:hint="eastAsia"/>
        </w:rPr>
      </w:r>
      <w:r w:rsidR="00EB42C6">
        <w:rPr>
          <w:sz w:val="28"/>
          <w:szCs w:val="28"/>
          <w:rFonts w:ascii="黑体" w:hAnsi="黑体" w:eastAsia="黑体" w:hint="eastAsia"/>
        </w:rPr>
        <w:t xml:space="preserve">三、编制</w:t>
      </w:r>
      <w:r>
        <w:rPr>
          <w:sz w:val="28"/>
          <w:rFonts w:ascii="黑体" w:hAnsi="黑体" w:eastAsia="黑体" w:hint="eastAsia"/>
        </w:rPr>
        <w:t xml:space="preserve">原则和要求</w:t>
      </w:r>
    </w:p>
    <w:p>
      <w:pPr>
        <w:pStyle w:val="Normal"/>
        <w:widowControl w:val="1"/>
        <w:snapToGrid w:val="0"/>
        <w:spacing w:line="360" w:lineRule="auto"/>
        <w:ind/>
        <w:rPr>
          <w:sz w:val="28"/>
          <w:rFonts w:ascii="黑体" w:hAnsi="黑体" w:eastAsia="黑体" w:hint="eastAsia"/>
        </w:rPr>
      </w:pPr>
      <w:r>
        <w:rPr>
          <w:sz w:val="28"/>
          <w:rFonts w:ascii="黑体" w:hAnsi="黑体" w:eastAsia="黑体" w:hint="eastAsia"/>
        </w:rPr>
        <w:t xml:space="preserve">    （一）地域关联性</w:t>
      </w:r>
    </w:p>
    <w:p>
      <w:pPr>
        <w:pStyle w:val="Normal"/>
        <w:widowControl w:val="1"/>
        <w:snapToGrid w:val="0"/>
        <w:spacing w:line="360" w:lineRule="auto"/>
        <w:ind/>
        <w:rPr>
          <w:sz w:val="28"/>
          <w:rFonts w:ascii="黑体" w:hAnsi="黑体" w:eastAsia="黑体" w:hint="eastAsia"/>
        </w:rPr>
      </w:pPr>
      <w:r>
        <w:rPr>
          <w:sz w:val="28"/>
          <w:rFonts w:ascii="黑体" w:hAnsi="黑体" w:eastAsia="黑体" w:hint="eastAsia"/>
        </w:rPr>
        <w:t xml:space="preserve">    标准应明确限定产品的特定产地范围，突出产品质量、特色与当地自然、人文因素的本质关联，体现地理标志的核心属性。</w:t>
      </w:r>
    </w:p>
    <w:p>
      <w:pPr>
        <w:pStyle w:val="Normal"/>
        <w:widowControl w:val="1"/>
        <w:snapToGrid w:val="0"/>
        <w:spacing w:line="360" w:lineRule="auto"/>
        <w:ind/>
        <w:rPr>
          <w:sz w:val="28"/>
          <w:rFonts w:ascii="黑体" w:hAnsi="黑体" w:eastAsia="黑体" w:hint="eastAsia"/>
        </w:rPr>
      </w:pPr>
      <w:r>
        <w:rPr>
          <w:sz w:val="28"/>
          <w:rFonts w:ascii="黑体" w:hAnsi="黑体" w:eastAsia="黑体" w:hint="eastAsia"/>
        </w:rPr>
        <w:t xml:space="preserve">   （二）特色差异性</w:t>
      </w:r>
    </w:p>
    <w:p>
      <w:pPr>
        <w:pStyle w:val="Normal"/>
        <w:widowControl w:val="1"/>
        <w:snapToGrid w:val="0"/>
        <w:spacing w:line="360" w:lineRule="auto"/>
        <w:ind/>
        <w:rPr>
          <w:sz w:val="28"/>
          <w:szCs w:val="28"/>
          <w:rFonts w:ascii="黑体" w:hAnsi="黑体" w:eastAsia="黑体" w:hint="eastAsia"/>
        </w:rPr>
      </w:pPr>
      <w:r w:rsidR="00592627">
        <w:rPr>
          <w:sz w:val="28"/>
          <w:szCs w:val="28"/>
          <w:rFonts w:ascii="黑体" w:hAnsi="黑体" w:eastAsia="黑体" w:hint="eastAsia"/>
        </w:rPr>
        <w:t xml:space="preserve">    要充分体现产品独有的感官特征、理化指标、栽培技术等差异化特色，避免套用通用产品标准，保障产品的独特声誉。</w:t>
      </w:r>
      <w:r w:rsidRPr="008D504C" w:rsidR="00905BA6">
        <w:rPr>
          <w:sz w:val="28"/>
          <w:szCs w:val="28"/>
          <w:rFonts w:ascii="黑体" w:hAnsi="黑体" w:eastAsia="黑体" w:hint="eastAsia"/>
        </w:rPr>
      </w:r>
    </w:p>
    <w:p>
      <w:pPr>
        <w:pStyle w:val="UserStyle_1"/>
        <w:ind w:firstLine="560"/>
        <w:rPr>
          <w:sz w:val="28"/>
          <w:rFonts w:ascii="黑体" w:hAnsi="黑体" w:eastAsia="黑体" w:hint="eastAsia"/>
        </w:rPr>
      </w:pPr>
    </w:p>
    <w:p>
      <w:pPr>
        <w:pStyle w:val="UserStyle_1"/>
        <w:ind w:firstLine="560"/>
        <w:rPr>
          <w:sz w:val="28"/>
          <w:rFonts w:ascii="黑体" w:hAnsi="黑体" w:eastAsia="黑体" w:hint="eastAsia"/>
        </w:rPr>
      </w:pPr>
      <w:r>
        <w:rPr>
          <w:sz w:val="28"/>
          <w:rFonts w:ascii="黑体" w:hAnsi="黑体" w:eastAsia="黑体" w:hint="eastAsia"/>
        </w:rPr>
        <w:t>（三）指标合规性</w:t>
      </w:r>
    </w:p>
    <w:p>
      <w:pPr>
        <w:pStyle w:val="UserStyle_1"/>
        <w:ind w:firstLine="560"/>
        <w:rPr>
          <w:sz w:val="28"/>
          <w:rFonts w:ascii="黑体" w:hAnsi="黑体" w:eastAsia="黑体" w:hint="eastAsia"/>
        </w:rPr>
      </w:pPr>
      <w:r w:rsidR="00D7532A">
        <w:rPr>
          <w:sz w:val="28"/>
          <w:szCs w:val="28"/>
          <w:rFonts w:ascii="黑体" w:hAnsi="黑体" w:eastAsia="黑体" w:hint="eastAsia"/>
        </w:rPr>
        <w:t xml:space="preserve">标准内容指标应符合相关法律法规要求，满足相关国家、行业、地方有关标准规定要求，不得违反安全、环保、卫生相关规定，不得对生态资源造成危害。</w:t>
      </w:r>
    </w:p>
    <w:p>
      <w:pPr>
        <w:pStyle w:val="UserStyle_1"/>
        <w:ind w:firstLine="560"/>
        <w:rPr>
          <w:sz w:val="28"/>
          <w:szCs w:val="28"/>
          <w:rFonts w:ascii="黑体" w:hAnsi="黑体" w:eastAsia="黑体" w:hint="eastAsia"/>
        </w:rPr>
      </w:pPr>
      <w:r w:rsidRPr="00D349AF" w:rsidR="00D349AF">
        <w:rPr>
          <w:sz w:val="28"/>
          <w:szCs w:val="28"/>
          <w:rFonts w:ascii="黑体" w:hAnsi="黑体" w:eastAsia="黑体" w:hint="eastAsia"/>
        </w:rPr>
      </w:r>
      <w:r w:rsidR="00EB42C6">
        <w:rPr>
          <w:sz w:val="28"/>
          <w:szCs w:val="28"/>
          <w:rFonts w:ascii="黑体" w:hAnsi="黑体" w:eastAsia="黑体" w:hint="eastAsia"/>
        </w:rPr>
      </w:r>
      <w:r w:rsidRPr="00D7532A" w:rsidR="00D7532A">
        <w:rPr>
          <w:sz w:val="28"/>
          <w:szCs w:val="28"/>
          <w:rFonts w:ascii="黑体" w:hAnsi="黑体" w:eastAsia="黑体" w:hint="eastAsia"/>
        </w:rPr>
      </w:r>
      <w:r w:rsidRPr="008D504C" w:rsidR="00DA7008">
        <w:rPr>
          <w:b w:val="1"/>
          <w:sz w:val="28"/>
          <w:bCs/>
          <w:szCs w:val="28"/>
          <w:rFonts w:ascii="黑体" w:hAnsi="黑体" w:eastAsia="黑体" w:hint="eastAsia"/>
        </w:rPr>
      </w:r>
      <w:r>
        <w:rPr>
          <w:sz w:val="28"/>
          <w:rFonts w:ascii="黑体" w:hAnsi="黑体" w:eastAsia="黑体" w:hint="eastAsia"/>
        </w:rPr>
        <w:t>四、主要技术内容确定依据和说明</w:t>
      </w:r>
    </w:p>
    <w:p>
      <w:pPr>
        <w:pStyle w:val="UserStyle_1"/>
        <w:ind w:firstLine="560"/>
        <w:rPr>
          <w:sz w:val="28"/>
          <w:szCs w:val="28"/>
          <w:rFonts w:ascii="黑体" w:hAnsi="黑体" w:eastAsia="黑体" w:hint="eastAsia"/>
        </w:rPr>
      </w:pPr>
      <w:r w:rsidR="000C678A">
        <w:rPr>
          <w:sz w:val="28"/>
          <w:szCs w:val="28"/>
          <w:rFonts w:ascii="黑体" w:hAnsi="黑体" w:eastAsia="黑体" w:hint="eastAsia"/>
        </w:rPr>
        <w:t xml:space="preserve">（一）产地范围</w:t>
      </w:r>
    </w:p>
    <w:p>
      <w:pPr>
        <w:pStyle w:val="UserStyle_1"/>
        <w:ind w:firstLine="560"/>
        <w:rPr>
          <w:sz w:val="28"/>
          <w:rFonts w:ascii="黑体" w:hAnsi="黑体" w:eastAsia="黑体" w:hint="eastAsia"/>
        </w:rPr>
      </w:pPr>
      <w:r>
        <w:rPr>
          <w:sz w:val="28"/>
          <w:rFonts w:ascii="黑体" w:hAnsi="黑体" w:eastAsia="黑体" w:hint="eastAsia"/>
        </w:rPr>
        <w:t>仅限于福建省漳浦县现辖行政区域内（东经117°24′～118°02′，北纬23°43′～24°21′）</w:t>
      </w:r>
    </w:p>
    <w:p>
      <w:pPr>
        <w:pStyle w:val="UserStyle_1"/>
        <w:ind w:firstLine="560"/>
        <w:rPr>
          <w:sz w:val="28"/>
          <w:rFonts w:ascii="黑体" w:hAnsi="黑体" w:eastAsia="黑体" w:hint="eastAsia"/>
        </w:rPr>
      </w:pPr>
      <w:r>
        <w:rPr>
          <w:sz w:val="28"/>
          <w:rFonts w:ascii="黑体" w:hAnsi="黑体" w:eastAsia="黑体" w:hint="eastAsia"/>
        </w:rPr>
        <w:t>（二）产品分级</w:t>
      </w:r>
    </w:p>
    <w:p>
      <w:pPr>
        <w:pStyle w:val="UserStyle_1"/>
        <w:ind w:firstLine="560"/>
        <w:rPr>
          <w:sz w:val="28"/>
          <w:rFonts w:ascii="黑体" w:hAnsi="黑体" w:eastAsia="黑体" w:hint="eastAsia"/>
        </w:rPr>
      </w:pPr>
      <w:r>
        <w:rPr>
          <w:sz w:val="28"/>
          <w:rFonts w:ascii="黑体" w:hAnsi="黑体" w:eastAsia="黑体" w:hint="eastAsia"/>
        </w:rPr>
        <w:t>按鲜葱株高、葱白长度、假茎粗、感官特征、等级不合格允许度不同分为特级、一级、二级3个</w:t>
      </w:r>
    </w:p>
    <w:p>
      <w:pPr>
        <w:pStyle w:val="UserStyle_1"/>
        <w:ind w:firstLine="560"/>
        <w:rPr>
          <w:sz w:val="28"/>
          <w:rFonts w:ascii="黑体" w:hAnsi="黑体" w:eastAsia="黑体" w:hint="eastAsia"/>
        </w:rPr>
      </w:pPr>
      <w:r>
        <w:rPr>
          <w:sz w:val="28"/>
          <w:rFonts w:ascii="黑体" w:hAnsi="黑体" w:eastAsia="黑体" w:hint="eastAsia"/>
        </w:rPr>
        <w:t>（三）产地环境</w:t>
      </w:r>
    </w:p>
    <w:p>
      <w:pPr>
        <w:pStyle w:val="UserStyle_1"/>
        <w:ind w:firstLine="560"/>
        <w:rPr>
          <w:sz w:val="28"/>
          <w:rFonts w:ascii="黑体" w:hAnsi="黑体" w:eastAsia="黑体" w:hint="eastAsia"/>
        </w:rPr>
      </w:pPr>
      <w:r>
        <w:rPr>
          <w:sz w:val="28"/>
          <w:rFonts w:ascii="黑体" w:hAnsi="黑体" w:eastAsia="黑体" w:hint="eastAsia"/>
        </w:rPr>
        <w:t>包括产地的地理特征、气候条件及土壤类型等要求。</w:t>
      </w:r>
    </w:p>
    <w:p>
      <w:pPr>
        <w:pStyle w:val="UserStyle_1"/>
        <w:ind/>
        <w:rPr>
          <w:sz w:val="28"/>
          <w:rFonts w:ascii="黑体" w:hAnsi="黑体" w:eastAsia="黑体" w:hint="eastAsia"/>
        </w:rPr>
      </w:pPr>
      <w:r>
        <w:rPr>
          <w:sz w:val="28"/>
          <w:rFonts w:ascii="黑体" w:hAnsi="黑体" w:eastAsia="黑体" w:hint="eastAsia"/>
        </w:rPr>
        <w:t>（四）技术要求</w:t>
      </w:r>
    </w:p>
    <w:p>
      <w:pPr>
        <w:pStyle w:val="UserStyle_1"/>
        <w:ind/>
        <w:rPr>
          <w:sz w:val="28"/>
          <w:rFonts w:ascii="黑体" w:hAnsi="黑体" w:eastAsia="黑体" w:hint="eastAsia"/>
        </w:rPr>
      </w:pPr>
      <w:r>
        <w:rPr>
          <w:sz w:val="28"/>
          <w:rFonts w:ascii="黑体" w:hAnsi="黑体" w:eastAsia="黑体" w:hint="eastAsia"/>
        </w:rPr>
        <w:t>包括品种、栽培技术和质量要求，其中质量要求包括基本要求、等级要求、理化指标。</w:t>
      </w:r>
    </w:p>
    <w:p>
      <w:pPr>
        <w:pStyle w:val="UserStyle_1"/>
        <w:ind/>
        <w:rPr>
          <w:sz w:val="28"/>
          <w:rFonts w:ascii="黑体" w:hAnsi="黑体" w:eastAsia="黑体" w:hint="eastAsia"/>
        </w:rPr>
      </w:pPr>
      <w:r>
        <w:rPr>
          <w:sz w:val="28"/>
          <w:rFonts w:ascii="黑体" w:hAnsi="黑体" w:eastAsia="黑体" w:hint="eastAsia"/>
        </w:rPr>
        <w:t>（五）检验方法</w:t>
      </w:r>
    </w:p>
    <w:p>
      <w:pPr>
        <w:pStyle w:val="UserStyle_1"/>
        <w:ind/>
        <w:rPr>
          <w:sz w:val="28"/>
          <w:rFonts w:ascii="黑体" w:hAnsi="黑体" w:eastAsia="黑体" w:hint="eastAsia"/>
        </w:rPr>
      </w:pPr>
      <w:r>
        <w:rPr>
          <w:sz w:val="28"/>
          <w:rFonts w:ascii="黑体" w:hAnsi="黑体" w:eastAsia="黑体" w:hint="eastAsia"/>
        </w:rPr>
        <w:t>葱白长度、葱白直径、感官特征采用测量及相应嗅、摸、目测进行检验；水分、钙、粗纤维、可溶性糖按相关的国家、行业标准执行。</w:t>
      </w:r>
    </w:p>
    <w:p>
      <w:pPr>
        <w:pStyle w:val="UserStyle_1"/>
        <w:ind/>
        <w:rPr>
          <w:sz w:val="28"/>
          <w:rFonts w:ascii="黑体" w:hAnsi="黑体" w:eastAsia="黑体" w:hint="eastAsia"/>
        </w:rPr>
      </w:pPr>
      <w:r>
        <w:rPr>
          <w:sz w:val="28"/>
          <w:rFonts w:ascii="黑体" w:hAnsi="黑体" w:eastAsia="黑体" w:hint="eastAsia"/>
        </w:rPr>
        <w:t>（六）检验规则</w:t>
      </w:r>
    </w:p>
    <w:p>
      <w:pPr>
        <w:pStyle w:val="UserStyle_1"/>
        <w:ind/>
        <w:rPr>
          <w:sz w:val="28"/>
          <w:rFonts w:ascii="黑体" w:hAnsi="黑体" w:eastAsia="黑体" w:hint="eastAsia"/>
        </w:rPr>
      </w:pPr>
      <w:r>
        <w:rPr>
          <w:sz w:val="28"/>
          <w:rFonts w:ascii="黑体" w:hAnsi="黑体" w:eastAsia="黑体" w:hint="eastAsia"/>
        </w:rPr>
        <w:t>包括批次、抽样方法、交收检验、复检。</w:t>
      </w:r>
    </w:p>
    <w:p>
      <w:pPr>
        <w:pStyle w:val="UserStyle_1"/>
        <w:ind/>
        <w:rPr>
          <w:sz w:val="28"/>
          <w:rFonts w:ascii="黑体" w:hAnsi="黑体" w:eastAsia="黑体" w:hint="eastAsia"/>
        </w:rPr>
      </w:pPr>
      <w:r>
        <w:rPr>
          <w:sz w:val="28"/>
          <w:rFonts w:ascii="黑体" w:hAnsi="黑体" w:eastAsia="黑体" w:hint="eastAsia"/>
        </w:rPr>
        <w:t>（七）标志、标签、包装、运输和贮存</w:t>
      </w:r>
    </w:p>
    <w:p>
      <w:pPr>
        <w:pStyle w:val="UserStyle_1"/>
        <w:ind/>
        <w:rPr>
          <w:sz w:val="28"/>
          <w:rFonts w:ascii="黑体" w:hAnsi="黑体" w:eastAsia="黑体" w:hint="eastAsia"/>
        </w:rPr>
      </w:pPr>
      <w:r>
        <w:rPr>
          <w:sz w:val="28"/>
          <w:rFonts w:ascii="黑体" w:hAnsi="黑体" w:eastAsia="黑体" w:hint="eastAsia"/>
        </w:rPr>
        <w:t>包括包装、标志标签、运输、贮存和保质期。</w:t>
      </w:r>
    </w:p>
    <w:p>
      <w:pPr>
        <w:pStyle w:val="UserStyle_1"/>
        <w:ind/>
        <w:rPr>
          <w:sz w:val="28"/>
          <w:rFonts w:ascii="黑体" w:hAnsi="黑体" w:eastAsia="黑体" w:hint="eastAsia"/>
        </w:rPr>
      </w:pPr>
      <w:r>
        <w:rPr>
          <w:sz w:val="28"/>
          <w:rFonts w:ascii="黑体" w:hAnsi="黑体" w:eastAsia="黑体" w:hint="eastAsia"/>
        </w:rPr>
        <w:t>五、涉及专利情况</w:t>
      </w: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r>
        <w:rPr>
          <w:sz w:val="28"/>
          <w:rFonts w:ascii="黑体" w:hAnsi="黑体" w:eastAsia="黑体" w:hint="eastAsia"/>
        </w:rPr>
        <w:t>本文件的某些内容可能涉及专利，发布机构不承担识别专利的责任。</w:t>
      </w:r>
    </w:p>
    <w:p>
      <w:pPr>
        <w:pStyle w:val="UserStyle_1"/>
        <w:ind/>
        <w:rPr>
          <w:sz w:val="28"/>
          <w:rFonts w:ascii="黑体" w:hAnsi="黑体" w:eastAsia="黑体" w:hint="eastAsia"/>
        </w:rPr>
      </w:pPr>
      <w:r>
        <w:rPr>
          <w:sz w:val="28"/>
          <w:rFonts w:ascii="黑体" w:hAnsi="黑体" w:eastAsia="黑体" w:hint="eastAsia"/>
        </w:rPr>
        <w:t xml:space="preserve">六、产业化、推广应用论证和预期达到的经济效果等情况  </w:t>
      </w:r>
    </w:p>
    <w:p>
      <w:pPr>
        <w:pStyle w:val="UserStyle_1"/>
        <w:ind/>
        <w:rPr>
          <w:sz w:val="28"/>
          <w:rFonts w:ascii="黑体" w:hAnsi="黑体" w:eastAsia="黑体" w:hint="eastAsia"/>
        </w:rPr>
      </w:pPr>
      <w:r>
        <w:rPr>
          <w:sz w:val="28"/>
          <w:rFonts w:ascii="黑体" w:hAnsi="黑体" w:eastAsia="黑体" w:hint="eastAsia"/>
        </w:rPr>
        <w:t xml:space="preserve"> 以标准为抓手、证明商标保护为核心、全产业链管控为路径，从生产、市场、品牌、出口、产业集群等形成长效支撑，推动由“地方土特产”升级实现为标准化、可溯源、高溢价、国内外双循环的特色产业，从而稳定农户收益，支撑乡村特色农业长效发展；有效解决产业长期存在的假冒泛滥、品质混乱、交易无序、出口不稳、品牌贬值等现实痛点问题。通过制定标准规范生产，做到有标准可依，规范产业有序竞争和发展，为保护消费者利益提供法制手段和保障，引导消费、促进生产。提高生产企业经济效益，维护消费者权益，保证产品质量，增加社会效益。</w:t>
      </w:r>
    </w:p>
    <w:p>
      <w:pPr>
        <w:pStyle w:val="UserStyle_1"/>
        <w:ind/>
        <w:rPr>
          <w:sz w:val="28"/>
          <w:rFonts w:ascii="黑体" w:hAnsi="黑体" w:eastAsia="黑体" w:hint="eastAsia"/>
        </w:rPr>
      </w:pPr>
      <w:r>
        <w:rPr>
          <w:sz w:val="28"/>
          <w:rFonts w:ascii="黑体" w:hAnsi="黑体" w:eastAsia="黑体" w:hint="eastAsia"/>
        </w:rPr>
        <w:t xml:space="preserve">七、采用国际标准和国外先进标准，与国内国际对比情况</w:t>
      </w:r>
    </w:p>
    <w:p>
      <w:pPr>
        <w:pStyle w:val="UserStyle_1"/>
        <w:ind/>
        <w:rPr>
          <w:sz w:val="28"/>
          <w:rFonts w:ascii="黑体" w:hAnsi="黑体" w:eastAsia="黑体" w:hint="eastAsia"/>
        </w:rPr>
      </w:pPr>
      <w:r>
        <w:rPr>
          <w:sz w:val="28"/>
          <w:rFonts w:ascii="黑体" w:hAnsi="黑体" w:eastAsia="黑体" w:hint="eastAsia"/>
        </w:rPr>
        <w:t xml:space="preserve">目前，国际、国内均无该产品标准，本标准的制定填补了该地理标志证明商标产品标准的空白。</w:t>
      </w:r>
    </w:p>
    <w:p>
      <w:pPr>
        <w:pStyle w:val="UserStyle_1"/>
        <w:ind/>
        <w:rPr>
          <w:sz w:val="28"/>
          <w:rFonts w:ascii="黑体" w:hAnsi="黑体" w:eastAsia="黑体" w:hint="eastAsia"/>
        </w:rPr>
      </w:pPr>
      <w:r>
        <w:rPr>
          <w:sz w:val="28"/>
          <w:rFonts w:ascii="黑体" w:hAnsi="黑体" w:eastAsia="黑体" w:hint="eastAsia"/>
        </w:rPr>
        <w:t xml:space="preserve">八、与现行相关法律法规及相关标准的协调性    </w:t>
      </w:r>
    </w:p>
    <w:p>
      <w:pPr>
        <w:pStyle w:val="UserStyle_1"/>
        <w:ind/>
        <w:rPr>
          <w:sz w:val="28"/>
          <w:rFonts w:ascii="黑体" w:hAnsi="黑体" w:eastAsia="黑体" w:hint="eastAsia"/>
        </w:rPr>
      </w:pPr>
      <w:r>
        <w:rPr>
          <w:sz w:val="28"/>
          <w:rFonts w:ascii="黑体" w:hAnsi="黑体" w:eastAsia="黑体" w:hint="eastAsia"/>
        </w:rPr>
        <w:t xml:space="preserve">与现行相关法律法规及相关标准协调一致。规格等级与NY/T1853-2010大 大葱等级规格相一致。                                                     </w:t>
      </w:r>
    </w:p>
    <w:p>
      <w:pPr>
        <w:pStyle w:val="UserStyle_1"/>
        <w:ind/>
        <w:rPr>
          <w:sz w:val="28"/>
          <w:rFonts w:ascii="黑体" w:hAnsi="黑体" w:eastAsia="黑体" w:hint="eastAsia"/>
        </w:rPr>
      </w:pPr>
      <w:r>
        <w:rPr>
          <w:sz w:val="28"/>
          <w:rFonts w:ascii="黑体" w:hAnsi="黑体" w:eastAsia="黑体" w:hint="eastAsia"/>
        </w:rPr>
        <w:t>九、主要参考文献</w:t>
      </w:r>
    </w:p>
    <w:p>
      <w:pPr>
        <w:pStyle w:val="UserStyle_1"/>
        <w:ind/>
        <w:rPr>
          <w:sz w:val="28"/>
          <w:rFonts w:ascii="黑体" w:hAnsi="黑体" w:eastAsia="黑体" w:hint="eastAsia"/>
        </w:rPr>
      </w:pPr>
      <w:r>
        <w:rPr>
          <w:sz w:val="28"/>
          <w:rFonts w:ascii="黑体" w:hAnsi="黑体" w:eastAsia="黑体" w:hint="eastAsia"/>
        </w:rPr>
        <w:t>1. GB/T 1.1—2020标准化工作导则 第1部分:标准化文件的结构和起草规则；</w:t>
      </w:r>
    </w:p>
    <w:p>
      <w:pPr>
        <w:pStyle w:val="UserStyle_1"/>
        <w:ind/>
        <w:rPr>
          <w:sz w:val="28"/>
          <w:rFonts w:ascii="黑体" w:hAnsi="黑体" w:eastAsia="黑体" w:hint="eastAsia"/>
        </w:rPr>
      </w:pPr>
      <w:r>
        <w:rPr>
          <w:sz w:val="28"/>
          <w:rFonts w:ascii="黑体" w:hAnsi="黑体" w:eastAsia="黑体" w:hint="eastAsia"/>
        </w:rPr>
        <w:t>2. GB/T 1.2—2009标准化工作导则 第2部分:标准中规范性技术要素内容的确定方法；</w:t>
      </w:r>
    </w:p>
    <w:p>
      <w:pPr>
        <w:pStyle w:val="UserStyle_1"/>
        <w:ind/>
        <w:rPr>
          <w:sz w:val="28"/>
          <w:rFonts w:ascii="黑体" w:hAnsi="黑体" w:eastAsia="黑体" w:hint="eastAsia"/>
        </w:rPr>
      </w:pPr>
      <w:r>
        <w:rPr>
          <w:sz w:val="28"/>
          <w:rFonts w:ascii="黑体" w:hAnsi="黑体" w:eastAsia="黑体" w:hint="eastAsia"/>
        </w:rPr>
        <w:t>3. GB/T 191  包装储运图示标志</w:t>
      </w:r>
    </w:p>
    <w:p>
      <w:pPr>
        <w:pStyle w:val="UserStyle_1"/>
        <w:ind/>
        <w:rPr>
          <w:sz w:val="28"/>
          <w:rFonts w:ascii="黑体" w:hAnsi="黑体" w:eastAsia="黑体" w:hint="eastAsia"/>
        </w:rPr>
      </w:pPr>
      <w:r>
        <w:rPr>
          <w:sz w:val="28"/>
          <w:rFonts w:ascii="黑体" w:hAnsi="黑体" w:eastAsia="黑体" w:hint="eastAsia"/>
        </w:rPr>
        <w:t>4. GB 5009.3 食品安全国家标准 食品中水分的测定</w:t>
      </w:r>
    </w:p>
    <w:p>
      <w:pPr>
        <w:pStyle w:val="UserStyle_1"/>
        <w:ind/>
        <w:rPr>
          <w:sz w:val="28"/>
          <w:rFonts w:ascii="黑体" w:hAnsi="黑体" w:eastAsia="黑体" w:hint="eastAsia"/>
        </w:rPr>
      </w:pPr>
      <w:r>
        <w:rPr>
          <w:sz w:val="28"/>
          <w:rFonts w:ascii="黑体" w:hAnsi="黑体" w:eastAsia="黑体" w:hint="eastAsia"/>
        </w:rPr>
        <w:t xml:space="preserve">5. GB/T 5009.10 植物类食品中粗纤维的测定 </w:t>
      </w:r>
    </w:p>
    <w:p>
      <w:pPr>
        <w:pStyle w:val="UserStyle_1"/>
        <w:ind/>
        <w:rPr>
          <w:sz w:val="28"/>
          <w:rFonts w:ascii="黑体" w:hAnsi="黑体" w:eastAsia="黑体" w:hint="eastAsia"/>
        </w:rPr>
      </w:pPr>
      <w:r>
        <w:rPr>
          <w:sz w:val="28"/>
          <w:rFonts w:ascii="黑体" w:hAnsi="黑体" w:eastAsia="黑体" w:hint="eastAsia"/>
        </w:rPr>
        <w:t>6. GB/T 5009.92 食品安全国家标准 食品中钙的测定</w:t>
      </w:r>
    </w:p>
    <w:p>
      <w:pPr>
        <w:pStyle w:val="UserStyle_1"/>
        <w:ind/>
        <w:rPr>
          <w:sz w:val="28"/>
          <w:rFonts w:ascii="黑体" w:hAnsi="黑体" w:eastAsia="黑体" w:hint="eastAsia"/>
        </w:rPr>
      </w:pPr>
      <w:r>
        <w:rPr>
          <w:sz w:val="28"/>
          <w:rFonts w:ascii="黑体" w:hAnsi="黑体" w:eastAsia="黑体" w:hint="eastAsia"/>
        </w:rPr>
        <w:t xml:space="preserve">7. GB 16715.5 瓜菜作物种子第5部分：绿叶菜类 </w:t>
      </w:r>
    </w:p>
    <w:p>
      <w:pPr>
        <w:pStyle w:val="UserStyle_1"/>
        <w:ind/>
        <w:rPr>
          <w:sz w:val="28"/>
          <w:rFonts w:ascii="黑体" w:hAnsi="黑体" w:eastAsia="黑体" w:hint="eastAsia"/>
        </w:rPr>
      </w:pPr>
      <w:r>
        <w:rPr>
          <w:sz w:val="28"/>
          <w:rFonts w:ascii="黑体" w:hAnsi="黑体" w:eastAsia="黑体" w:hint="eastAsia"/>
        </w:rPr>
        <w:t>8. NY/T 1278 蔬菜及其制品中可溶性糖的测定 铜还原碘量法</w:t>
      </w:r>
    </w:p>
    <w:p>
      <w:pPr>
        <w:pStyle w:val="UserStyle_1"/>
        <w:ind/>
        <w:rPr>
          <w:sz w:val="28"/>
          <w:rFonts w:ascii="黑体" w:hAnsi="黑体" w:eastAsia="黑体" w:hint="eastAsia"/>
        </w:rPr>
      </w:pPr>
      <w:r>
        <w:rPr>
          <w:sz w:val="28"/>
          <w:rFonts w:ascii="黑体" w:hAnsi="黑体" w:eastAsia="黑体" w:hint="eastAsia"/>
        </w:rPr>
        <w:t xml:space="preserve">9. NY/T1835-2010 大葱等级规格                              </w:t>
      </w:r>
    </w:p>
    <w:p>
      <w:pPr>
        <w:pStyle w:val="UserStyle_1"/>
        <w:ind/>
        <w:rPr>
          <w:sz w:val="28"/>
          <w:rFonts w:ascii="黑体" w:hAnsi="黑体" w:eastAsia="黑体" w:hint="eastAsia"/>
        </w:rPr>
      </w:pPr>
      <w:r>
        <w:rPr>
          <w:sz w:val="28"/>
          <w:rFonts w:ascii="黑体" w:hAnsi="黑体" w:eastAsia="黑体" w:hint="eastAsia"/>
        </w:rPr>
        <w:t xml:space="preserve">                        《地理标志证商标产品质量要求漳浦大葱》团标准起草工作组                         </w:t>
      </w:r>
    </w:p>
    <w:p>
      <w:pPr>
        <w:pStyle w:val="UserStyle_1"/>
        <w:ind/>
        <w:rPr>
          <w:sz w:val="28"/>
          <w:rFonts w:ascii="黑体" w:hAnsi="黑体" w:eastAsia="黑体" w:hint="eastAsia"/>
        </w:rPr>
      </w:pPr>
      <w:r>
        <w:rPr>
          <w:sz w:val="28"/>
          <w:rFonts w:ascii="黑体" w:hAnsi="黑体" w:eastAsia="黑体" w:hint="eastAsia"/>
        </w:rPr>
        <w:t xml:space="preserve">                                2026年7月</w:t>
      </w: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r>
        <w:rPr>
          <w:sz w:val="28"/>
          <w:rFonts w:ascii="黑体" w:hAnsi="黑体" w:eastAsia="黑体" w:hint="eastAsia"/>
        </w:rPr>
        <w:t xml:space="preserve">               </w:t>
      </w: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szCs w:val="28"/>
          <w:rFonts w:ascii="黑体" w:hAnsi="黑体" w:eastAsia="黑体" w:hint="eastAsia"/>
        </w:rPr>
      </w:pPr>
      <w:r w:rsidRPr="000C678A" w:rsidR="000C678A">
        <w:rPr>
          <w:sz w:val="28"/>
          <w:szCs w:val="28"/>
          <w:rFonts w:eastAsia="黑体" w:hint="eastAsia"/>
        </w:rPr>
      </w:r>
    </w:p>
    <w:p>
      <w:pPr>
        <w:pStyle w:val="UserStyle_1"/>
        <w:ind/>
        <w:rPr>
          <w:sz w:val="28"/>
          <w:szCs w:val="28"/>
          <w:rFonts w:ascii="黑体" w:hAnsi="黑体" w:eastAsia="黑体" w:hint="eastAsia"/>
        </w:rPr>
      </w:pPr>
      <w:r w:rsidRPr="000C678A" w:rsidR="000C678A">
        <w:rPr>
          <w:sz w:val="28"/>
          <w:szCs w:val="28"/>
          <w:rFonts w:ascii="黑体" w:hAnsi="黑体" w:eastAsia="黑体" w:hint="eastAsia"/>
        </w:rPr>
      </w:r>
    </w:p>
    <w:p>
      <w:pPr>
        <w:pStyle w:val="UserStyle_1"/>
        <w:ind/>
        <w:rPr>
          <w:sz w:val="28"/>
          <w:szCs w:val="28"/>
          <w:rFonts w:ascii="黑体" w:hAnsi="黑体" w:eastAsia="黑体" w:hint="eastAsia"/>
        </w:rPr>
      </w:pPr>
      <w:r w:rsidR="000C678A">
        <w:rPr>
          <w:sz w:val="28"/>
          <w:szCs w:val="28"/>
          <w:rFonts w:ascii="黑体" w:hAnsi="黑体" w:eastAsia="黑体" w:hint="eastAsia"/>
        </w:rPr>
      </w:r>
    </w:p>
    <w:p>
      <w:pPr>
        <w:pStyle w:val="UserStyle_1"/>
        <w:ind/>
        <w:rPr>
          <w:sz w:val="28"/>
          <w:szCs w:val="28"/>
          <w:rFonts w:ascii="黑体" w:hAnsi="黑体" w:eastAsia="黑体" w:hint="eastAsia"/>
        </w:rPr>
      </w:pPr>
      <w:r w:rsidR="00EE6014">
        <w:rPr>
          <w:sz w:val="28"/>
          <w:szCs w:val="28"/>
          <w:rFonts w:ascii="黑体" w:hAnsi="黑体" w:eastAsia="黑体" w:hint="eastAsia"/>
        </w:rPr>
      </w:r>
    </w:p>
    <w:p>
      <w:pPr>
        <w:pStyle w:val="UserStyle_1"/>
        <w:ind/>
        <w:rPr>
          <w:sz w:val="28"/>
          <w:szCs w:val="28"/>
          <w:rFonts w:ascii="黑体" w:hAnsi="黑体" w:eastAsia="黑体" w:hint="eastAsia"/>
        </w:rPr>
      </w:pPr>
    </w:p>
    <w:p>
      <w:pPr>
        <w:pStyle w:val="UserStyle_1"/>
        <w:ind/>
        <w:rPr>
          <w:sz w:val="28"/>
          <w:szCs w:val="28"/>
          <w:rFonts w:ascii="黑体" w:hAnsi="黑体" w:eastAsia="黑体" w:hint="eastAsia"/>
        </w:rPr>
      </w:pPr>
      <w:r w:rsidRPr="000C678A" w:rsidR="000867E5">
        <w:rPr>
          <w:sz w:val="28"/>
          <w:szCs w:val="28"/>
          <w:rFonts w:eastAsia="黑体" w:hint="eastAsia"/>
        </w:rPr>
      </w:r>
    </w:p>
    <w:p>
      <w:pPr>
        <w:pStyle w:val="UserStyle_1"/>
        <w:ind/>
        <w:rPr>
          <w:sz w:val="28"/>
          <w:szCs w:val="28"/>
          <w:rFonts w:ascii="黑体" w:hAnsi="黑体" w:eastAsia="黑体" w:hint="eastAsia"/>
        </w:rPr>
      </w:pPr>
    </w:p>
    <w:p>
      <w:pPr>
        <w:pStyle w:val="UserStyle_1"/>
        <w:ind/>
        <w:rPr>
          <w:sz w:val="28"/>
          <w:szCs w:val="28"/>
          <w:rFonts w:ascii="黑体" w:hAnsi="黑体" w:eastAsia="黑体" w:hint="eastAsia"/>
        </w:rPr>
      </w:pPr>
      <w:r w:rsidRPr="000C678A" w:rsidR="000867E5">
        <w:rPr>
          <w:sz w:val="28"/>
          <w:szCs w:val="28"/>
          <w:rFonts w:eastAsia="黑体" w:hint="eastAsia"/>
        </w:rPr>
      </w:r>
    </w:p>
    <w:p>
      <w:pPr>
        <w:pStyle w:val="UserStyle_1"/>
        <w:ind/>
        <w:rPr>
          <w:sz w:val="28"/>
          <w:szCs w:val="28"/>
          <w:rFonts w:ascii="黑体" w:hAnsi="黑体" w:eastAsia="黑体" w:hint="eastAsia"/>
        </w:rPr>
      </w:pPr>
    </w:p>
    <w:p>
      <w:pPr>
        <w:pStyle w:val="UserStyle_1"/>
        <w:ind/>
        <w:rPr>
          <w:sz w:val="28"/>
          <w:szCs w:val="28"/>
          <w:rFonts w:ascii="黑体" w:eastAsia="黑体" w:hint="eastAsia"/>
        </w:rPr>
      </w:pPr>
      <w:r w:rsidRPr="000867E5" w:rsidR="000867E5">
        <w:rPr>
          <w:sz w:val="28"/>
          <w:szCs w:val="28"/>
          <w:rFonts w:ascii="黑体" w:eastAsia="黑体" w:hint="eastAsia"/>
        </w:rPr>
      </w:r>
      <w:r w:rsidR="00660F32">
        <w:rPr>
          <w:sz w:val="28"/>
          <w:bCs/>
          <w:szCs w:val="28"/>
          <w:rFonts w:ascii="黑体" w:hAnsi="黑体" w:eastAsia="黑体" w:hint="eastAsia"/>
        </w:rPr>
      </w:r>
    </w:p>
    <w:p>
      <w:pPr>
        <w:pStyle w:val="UserStyle_1"/>
        <w:ind/>
        <w:rPr>
          <w:sz w:val="28"/>
          <w:bCs/>
          <w:szCs w:val="28"/>
          <w:rFonts w:ascii="黑体" w:hAnsi="黑体" w:eastAsia="黑体" w:hint="eastAsia"/>
        </w:rPr>
      </w:pPr>
      <w:r w:rsidR="000C7E16">
        <w:rPr>
          <w:rFonts w:hint="eastAsia"/>
        </w:rPr>
      </w:r>
    </w:p>
    <w:p>
      <w:pPr>
        <w:pStyle w:val="UserStyle_1"/>
        <w:ind/>
        <w:rPr>
          <w:sz w:val="28"/>
          <w:bCs/>
          <w:szCs w:val="28"/>
          <w:rFonts w:ascii="黑体" w:hAnsi="黑体" w:eastAsia="黑体" w:hint="eastAsia"/>
        </w:rPr>
      </w:pPr>
      <w:r w:rsidR="000C7E16">
        <w:rPr>
          <w:sz w:val="28"/>
          <w:szCs w:val="28"/>
          <w:rFonts w:ascii="黑体" w:eastAsia="黑体" w:hint="eastAsia"/>
        </w:rPr>
      </w:r>
      <w:r w:rsidRPr="002F0CDD" w:rsidR="008B06FD">
        <w:rPr>
          <w:b w:val="0"/>
          <w:i w:val="0"/>
          <w:u w:val="none"/>
          <w:color w:val="000000"/>
          <w:sz w:val="21"/>
          <w:szCs w:val="28"/>
          <w:rFonts w:ascii="黑体" w:eastAsia="黑体" w:hint="eastAsia"/>
        </w:rPr>
      </w:r>
    </w:p>
    <w:p>
      <w:pPr/>
      <w:r>
        <w:br w:type="page"/>
        <w:rPr/>
      </w:r>
    </w:p>
    <w:p>
      <w:pPr/>
    </w:p>
    <w:sectPr>
      <w:footerReference r:id="rId4" w:type="default"/>
      <w:footerReference r:id="rId5" w:type="even"/>
      <w:type w:val="nextPage"/>
      <w:docGrid w:type="lines" w:linePitch="312"/>
      <w:pgSz w:w="11906" w:h="16838"/>
      <w:pgMar w:top="1134" w:right="1134" w:bottom="1134" w:left="1418" w:header="851" w:footer="992" w:gutter="0"/>
      <w:pgNumType w:fmt="Arabic" w:start="1"/>
      <w:pgNumType w:fmt="Arabic" w:start="1"/>
      <w:cols w:space="425"/>
    </w:sectPr>
  </w:body>
</w:document>
</file>

<file path=word/fontTable.xml><?xml version="1.0" encoding="utf-8"?>
<w:fonts xmlns:w="http://schemas.openxmlformats.org/wordprocessingml/2006/main">
  <w:font w:name="Times New Roman">
    <w:panose1 w:val="02020603050405020304"/>
    <w:charset w:val="00"/>
    <w:family w:val="roman"/>
    <w:pitch w:val="variable"/>
    <w:sig w:usb0="E0003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3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standalone="yes"?><w:ftr xmlns:r="http://schemas.openxmlformats.org/officeDocument/2006/relationships" xmlns:wps="http://schemas.microsoft.com/office/word/2010/wordprocessingShape" xmlns:v="urn:schemas-microsoft-com:vml" xmlns:w="http://schemas.openxmlformats.org/wordprocessingml/2006/main" xmlns:o="urn:schemas-microsoft-com:office:office" xmlns:w10="urn:schemas-microsoft-com:office:word"><w:p><w:pPr><w:pStyle w:val="Footer"/></w:pPr><w:r w:rsidR="00375652"/></w:p><w:p><w:r><w:rPr/><w:drawing><wp:anchor distT="114300" distB="0" distL="0" distR="114300" simplePos="0" relativeHeight="251659264" behindDoc="0" locked="0" layoutInCell="0" allowOverlap="1"><wp:simplePos x="0" y="0"/><wp:positionH relativeFrom="margin"><wp:align>left</wp:align></wp:positionH><wp:positionV relativeFrom="line"><wp:align>top</wp:align></wp:positionV><wp:extent cx="630936" cy="429768"/><wp:effectExtent l="0" t="0" r="0" b="0"/><wp:wrapNone/><wp:docPr id="1" name="Text Box" descr="Bocchi the Rock! @HF Document"/><a:graphic xmlns:w="http://schemas.openxmlformats.org/wordprocessingml/2006/main" xmlns:wpg="http://schemas.microsoft.com/office/word/2010/wordprocessingGroup" xmlns:w16se="http://schemas.microsoft.com/office/word/2015/wordml/symex" xmlns:wp="http://schemas.openxmlformats.org/drawingml/2006/wordprocessingDrawing" xmlns:v="urn:schemas-microsoft-com:vml" xmlns:wp14="http://schemas.microsoft.com/office/word/2010/wordprocessingDrawing" xmlns:mc="http://schemas.openxmlformats.org/markup-compatibility/2006" xmlns:w15="http://schemas.microsoft.com/office/word/2012/wordml" xmlns:wne="http://schemas.microsoft.com/office/word/2006/wordml" xmlns:cx1="http://schemas.microsoft.com/office/drawing/2015/9/8/chartex" xmlns:w14="http://schemas.microsoft.com/office/word/2010/wordml" xmlns:cx="http://schemas.microsoft.com/office/drawing/2014/chartex" xmlns:w10="urn:schemas-microsoft-com:office:word" xmlns:wpi="http://schemas.microsoft.com/office/word/2010/wordprocessingInk" xmlns:m="http://schemas.openxmlformats.org/officeDocument/2006/math" xmlns:o="urn:schemas-microsoft-com:office:office" xmlns:r="http://schemas.openxmlformats.org/officeDocument/2006/relationships" xmlns:wps="http://schemas.microsoft.com/office/word/2010/wordprocessingShape" xmlns:wpc="http://schemas.microsoft.com/office/word/2010/wordprocessingCanvas" xmlns:a="http://schemas.openxmlformats.org/drawingml/2006/main"><a:graphicData uri="http://schemas.microsoft.com/office/word/2010/wordprocessingShape"><wps:wsp><wps:cNvSpPr/><wps:spPr><a:xfrm><a:off x="0" y="0"/><a:ext cx="0" cy="0"/></a:xfrm><a:prstGeom prst="rect"><a:avLst/></a:prstGeom><a:noFill/><a:ln w="12700"><a:noFill/></a:ln></wps:spPr><wps:txbx><w:txbxContent><w:p><w:r><w:rPr><w:b w:val="1"/><w:color w:val="000000"/><w:sz w:val="19"/></w:rPr><w:fldChar w:fldCharType="begin"/></w:r><w:r><w:rPr><w:b w:val="1"/><w:color w:val="000000"/><w:sz w:val="19"/></w:rPr><w:instrText xml:space="preserve"> PAGE </w:instrText></w:r><w:r><w:rPr><w:b w:val="1"/><w:color w:val="000000"/><w:sz w:val="19"/></w:rPr><w:fldChar w:fldCharType="separate"/></w:r><w:r><w:rPr><w:b w:val="1"/><w:color w:val="000000"/><w:sz w:val="19"/></w:rPr><w:t>PAGE</w:t></w:r><w:r><w:rPr><w:b w:val="1"/><w:color w:val="000000"/><w:sz w:val="19"/></w:rPr><w:fldChar w:fldCharType="end"/></w:r></w:p></w:txbxContent></wps:txbx><wps:bodyPr rot="0" vert="horz" wrap="none" lIns="91440" tIns="45720" rIns="91440" bIns="45720" anchor="t" anchorCtr="0"><a:spAutoFit/></wps:bodyPr></wps:wsp></a:graphicData></a:graphic><wp14:sizeRelH relativeFrom="margin"><wp14:pctWidth>0</wp14:pctWidth></wp14:sizeRelH><wp14:sizeRelV relativeFrom="margin"><wp14:pctHeight>0</wp14:pctHeight></wp14:sizeRelV></wp:anchor></w:drawing></w:r></w:p></w:ftr>
</file>

<file path=word/footer2.xml><?xml version="1.0" encoding="utf-8"?>
<w:ftr xmlns:r="http://schemas.openxmlformats.org/officeDocument/2006/relationships" xmlns:w10="urn:schemas-microsoft-com:office:word" xmlns:w="http://schemas.openxmlformats.org/wordprocessingml/2006/main" xmlns:v="urn:schemas-microsoft-com:vml" xmlns:o="urn:schemas-microsoft-com:office:office">
  <w:p>
    <w:pPr>
      <w:pStyle w:val="Footer"/>
      <w:framePr w:wrap="around" w:hAnchor="margin" w:vAnchor="text" w:xAlign="center" w:y="1"/>
      <w:rPr>
        <w:rStyle w:val="PageNumber"/>
      </w:rPr>
    </w:pPr>
    <w:r w:rsidR="00375652">
      <w:rPr>
        <w:rStyle w:val="PageNumber"/>
      </w:rPr>
      <w:fldChar w:fldCharType="begin"/>
    </w:r>
    <w:r w:rsidR="00375652">
      <w:rPr>
        <w:rStyle w:val="PageNumber"/>
      </w:rPr>
      <w:instrText xml:space="preserve">PAGE  </w:instrText>
    </w:r>
    <w:r w:rsidR="00375652">
      <w:rPr>
        <w:rStyle w:val="PageNumber"/>
      </w:rPr>
      <w:fldChar w:fldCharType="end"/>
    </w:r>
    <w:r w:rsidR="00375652">
      <w:rPr>
        <w:rStyle w:val="PageNumber"/>
      </w:rPr>
    </w:r>
  </w:p>
  <w:p>
    <w:pPr>
      <w:pStyle w:val="Footer"/>
    </w:pPr>
    <w:r w:rsidR="00375652"/>
  </w:p>
</w:ftr>
</file>

<file path=word/numbering.xml><?xml version="1.0" encoding="utf-8"?>
<w:numbering xmlns:m="http://schemas.openxmlformats.org/officeDocument/2006/math" xmlns:w="http://schemas.openxmlformats.org/wordprocessingml/2006/main" xmlns:o="urn:schemas-microsoft-com:office:office" xmlns:w10="urn:schemas-microsoft-com:office:word" xmlns:wpi="http://schemas.microsoft.com/office/word/2010/wordprocessingInk" xmlns:a="http://schemas.openxmlformats.org/drawingml/2006/main" xmlns:wp="http://schemas.openxmlformats.org/drawingml/2006/wordprocessingDrawing" xmlns:wpg="http://schemas.microsoft.com/office/word/2010/wordprocessingGroup" xmlns:wp14="http://schemas.microsoft.com/office/word/2010/wordprocessingDrawing" xmlns:v="urn:schemas-microsoft-com:vml" xmlns:w14="http://schemas.microsoft.com/office/word/2010/wordml" xmlns:mc="http://schemas.openxmlformats.org/markup-compatibility/2006" xmlns:wne="http://schemas.microsoft.com/office/word/2006/wordml" xmlns:r="http://schemas.openxmlformats.org/officeDocument/2006/relationships" xmlns:wps="http://schemas.microsoft.com/office/word/2010/wordprocessingShape" xmlns:wpc="http://schemas.microsoft.com/office/word/2010/wordprocessingCanvas" mc:Ignorable="w14 wp14">
  <w:abstractNum w:abstractNumId="0">
    <w:nsid w:val="1FC91163"/>
    <w:multiLevelType w:val="multilevel"/>
    <w:tmpl w:val="1FC91163"/>
    <w:lvl w:ilvl="0">
      <w:start w:val="1"/>
      <w:numFmt w:val="decimal"/>
      <w:suff w:val="nothing"/>
      <w:lvlText w:val="%1　"/>
      <w:lvlJc w:val="left"/>
      <w:pPr>
        <w:pStyle w:val="Normal"/>
        <w:ind w:firstLine="0" w:left="0"/>
      </w:pPr>
      <w:rPr>
        <w:b w:val="0"/>
        <w:i w:val="0"/>
        <w:sz w:val="21"/>
        <w:szCs w:val="21"/>
        <w:rFonts w:ascii="黑体" w:hAnsi="Times New Roman" w:eastAsia="黑体" w:hint="eastAsia"/>
      </w:rPr>
    </w:lvl>
    <w:lvl w:ilvl="1">
      <w:start w:val="1"/>
      <w:numFmt w:val="decimal"/>
      <w:suff w:val="nothing"/>
      <w:lvlText w:val="%1.%2　"/>
      <w:lvlJc w:val="left"/>
      <w:pPr>
        <w:pStyle w:val="Normal"/>
        <w:ind w:firstLine="0" w:left="0"/>
      </w:pPr>
      <w:rPr>
        <w:vertAlign w:val="baseline"/>
        <w:b w:val="0"/>
        <w:i w:val="0"/>
        <w:u w:val="none"/>
        <w:vanish/>
        <w:spacing w:val="0"/>
        <w:sz w:val="21"/>
        <w:szCs w:val="21"/>
        <w:kern w:val="0"/>
        <w:shadow w:val="0"/>
        <w:bCs w:val="0"/>
        <w:iCs w:val="0"/>
        <w:rFonts w:ascii="黑体" w:hAnsi="Times New Roman" w:eastAsia="黑体" w:hint="eastAsia"/>
      </w:rPr>
    </w:lvl>
    <w:lvl w:ilvl="2">
      <w:start w:val="1"/>
      <w:numFmt w:val="decimal"/>
      <w:suff w:val="nothing"/>
      <w:lvlText w:val="%1.%2.%3　"/>
      <w:lvlJc w:val="left"/>
      <w:pPr>
        <w:pStyle w:val="Normal"/>
        <w:ind w:firstLine="0" w:left="0"/>
      </w:pPr>
      <w:rPr>
        <w:b w:val="0"/>
        <w:i w:val="0"/>
        <w:sz w:val="21"/>
        <w:rFonts w:ascii="黑体" w:hAnsi="Times New Roman" w:eastAsia="黑体" w:hint="eastAsia"/>
      </w:rPr>
    </w:lvl>
    <w:lvl w:ilvl="3">
      <w:start w:val="1"/>
      <w:numFmt w:val="decimal"/>
      <w:suff w:val="nothing"/>
      <w:lvlText w:val="%1.%2.%3.%4　"/>
      <w:lvlJc w:val="left"/>
      <w:pPr>
        <w:pStyle w:val="Normal"/>
        <w:ind w:firstLine="0" w:left="0"/>
      </w:pPr>
      <w:rPr>
        <w:b w:val="0"/>
        <w:i w:val="0"/>
        <w:sz w:val="21"/>
        <w:rFonts w:ascii="黑体" w:hAnsi="Times New Roman" w:eastAsia="黑体" w:hint="eastAsia"/>
      </w:rPr>
    </w:lvl>
    <w:lvl w:ilvl="4">
      <w:start w:val="1"/>
      <w:numFmt w:val="decimal"/>
      <w:suff w:val="nothing"/>
      <w:lvlText w:val="%1.%2.%3.%4.%5　"/>
      <w:lvlJc w:val="left"/>
      <w:pPr>
        <w:pStyle w:val="Normal"/>
        <w:ind w:firstLine="0" w:left="0"/>
      </w:pPr>
      <w:rPr>
        <w:b w:val="0"/>
        <w:i w:val="0"/>
        <w:sz w:val="21"/>
        <w:rFonts w:ascii="黑体" w:hAnsi="Times New Roman" w:eastAsia="黑体" w:hint="eastAsia"/>
      </w:rPr>
    </w:lvl>
    <w:lvl w:ilvl="5">
      <w:start w:val="1"/>
      <w:numFmt w:val="decimal"/>
      <w:suff w:val="nothing"/>
      <w:lvlText w:val="%1.%2.%3.%4.%5.%6　"/>
      <w:lvlJc w:val="left"/>
      <w:pPr>
        <w:pStyle w:val="Normal"/>
        <w:ind w:firstLine="0" w:left="0"/>
      </w:pPr>
      <w:rPr>
        <w:b w:val="0"/>
        <w:i w:val="0"/>
        <w:sz w:val="21"/>
        <w:rFonts w:ascii="黑体" w:hAnsi="Times New Roman" w:eastAsia="黑体" w:hint="eastAsia"/>
      </w:rPr>
    </w:lvl>
    <w:lvl w:ilvl="6">
      <w:start w:val="1"/>
      <w:numFmt w:val="decimal"/>
      <w:suff w:val="nothing"/>
      <w:lvlText w:val="%1%2.%3.%4.%5.%6.%7　"/>
      <w:lvlJc w:val="left"/>
      <w:pPr>
        <w:pStyle w:val="Normal"/>
        <w:ind w:firstLine="0" w:left="0"/>
      </w:pPr>
      <w:rPr>
        <w:b w:val="0"/>
        <w:i w:val="0"/>
        <w:sz w:val="21"/>
        <w:rFonts w:ascii="黑体" w:hAnsi="Times New Roman" w:eastAsia="黑体" w:hint="eastAsia"/>
      </w:rPr>
    </w:lvl>
    <w:lvl w:ilvl="7">
      <w:start w:val="1"/>
      <w:numFmt w:val="decimal"/>
      <w:suff w:val="tab"/>
      <w:lvlText w:val="%1.%2.%3.%4.%5.%6.%7.%8"/>
      <w:lvlJc w:val="left"/>
      <w:pPr>
        <w:pStyle w:val="Normal"/>
        <w:tabs>
          <w:tab w:val="num" w:pos="4351"/>
        </w:tabs>
        <w:ind w:hanging="1418" w:left="3969"/>
      </w:pPr>
      <w:rPr>
        <w:rFonts w:hint="eastAsia"/>
      </w:rPr>
    </w:lvl>
    <w:lvl w:ilvl="8">
      <w:start w:val="1"/>
      <w:numFmt w:val="decimal"/>
      <w:suff w:val="tab"/>
      <w:lvlText w:val="%1.%2.%3.%4.%5.%6.%7.%8.%9"/>
      <w:lvlJc w:val="left"/>
      <w:pPr>
        <w:pStyle w:val="Normal"/>
        <w:tabs>
          <w:tab w:val="num" w:pos="4777"/>
        </w:tabs>
        <w:ind w:hanging="1700" w:left="4677"/>
      </w:pPr>
      <w:rPr>
        <w:rFonts w:hint="eastAsia"/>
      </w:rPr>
    </w:lvl>
  </w:abstractNum>
  <w:abstractNum w:abstractNumId="1">
    <w:nsid w:val="22554227"/>
    <w:multiLevelType w:val="hybridMultilevel"/>
    <w:tmpl w:val="5F92D582"/>
    <w:lvl w:ilvl="0">
      <w:start w:val="1"/>
      <w:numFmt w:val="japaneseCounting"/>
      <w:suff w:val="tab"/>
      <w:lvlText w:val="%1、"/>
      <w:lvlJc w:val="left"/>
      <w:pPr>
        <w:pStyle w:val="Normal"/>
        <w:tabs>
          <w:tab w:val="num" w:pos="1400"/>
        </w:tabs>
        <w:ind w:hanging="720" w:left="1400"/>
      </w:pPr>
      <w:rPr/>
    </w:lvl>
    <w:lvl w:ilvl="1">
      <w:start w:val="1"/>
      <w:numFmt w:val="lowerLetter"/>
      <w:suff w:val="tab"/>
      <w:lvlText w:val="%2)"/>
      <w:lvlJc w:val="left"/>
      <w:pPr>
        <w:pStyle w:val="Normal"/>
        <w:tabs>
          <w:tab w:val="num" w:pos="1520"/>
        </w:tabs>
        <w:ind w:hanging="420" w:left="1520"/>
      </w:pPr>
      <w:rPr/>
    </w:lvl>
    <w:lvl w:ilvl="2">
      <w:start w:val="1"/>
      <w:numFmt w:val="lowerRoman"/>
      <w:suff w:val="tab"/>
      <w:lvlText w:val="%3."/>
      <w:lvlJc w:val="right"/>
      <w:pPr>
        <w:pStyle w:val="Normal"/>
        <w:tabs>
          <w:tab w:val="num" w:pos="1940"/>
        </w:tabs>
        <w:ind w:hanging="420" w:left="1940"/>
      </w:pPr>
      <w:rPr/>
    </w:lvl>
    <w:lvl w:ilvl="3">
      <w:start w:val="1"/>
      <w:numFmt w:val="decimal"/>
      <w:suff w:val="tab"/>
      <w:lvlText w:val="%4."/>
      <w:lvlJc w:val="left"/>
      <w:pPr>
        <w:pStyle w:val="Normal"/>
        <w:tabs>
          <w:tab w:val="num" w:pos="2360"/>
        </w:tabs>
        <w:ind w:hanging="420" w:left="2360"/>
      </w:pPr>
      <w:rPr/>
    </w:lvl>
    <w:lvl w:ilvl="4">
      <w:start w:val="1"/>
      <w:numFmt w:val="lowerLetter"/>
      <w:suff w:val="tab"/>
      <w:lvlText w:val="%5)"/>
      <w:lvlJc w:val="left"/>
      <w:pPr>
        <w:pStyle w:val="Normal"/>
        <w:tabs>
          <w:tab w:val="num" w:pos="2780"/>
        </w:tabs>
        <w:ind w:hanging="420" w:left="2780"/>
      </w:pPr>
      <w:rPr/>
    </w:lvl>
    <w:lvl w:ilvl="5">
      <w:start w:val="1"/>
      <w:numFmt w:val="lowerRoman"/>
      <w:suff w:val="tab"/>
      <w:lvlText w:val="%6."/>
      <w:lvlJc w:val="right"/>
      <w:pPr>
        <w:pStyle w:val="Normal"/>
        <w:tabs>
          <w:tab w:val="num" w:pos="3200"/>
        </w:tabs>
        <w:ind w:hanging="420" w:left="3200"/>
      </w:pPr>
      <w:rPr/>
    </w:lvl>
    <w:lvl w:ilvl="6">
      <w:start w:val="1"/>
      <w:numFmt w:val="decimal"/>
      <w:suff w:val="tab"/>
      <w:lvlText w:val="%7."/>
      <w:lvlJc w:val="left"/>
      <w:pPr>
        <w:pStyle w:val="Normal"/>
        <w:tabs>
          <w:tab w:val="num" w:pos="3620"/>
        </w:tabs>
        <w:ind w:hanging="420" w:left="3620"/>
      </w:pPr>
      <w:rPr/>
    </w:lvl>
    <w:lvl w:ilvl="7">
      <w:start w:val="1"/>
      <w:numFmt w:val="lowerLetter"/>
      <w:suff w:val="tab"/>
      <w:lvlText w:val="%8)"/>
      <w:lvlJc w:val="left"/>
      <w:pPr>
        <w:pStyle w:val="Normal"/>
        <w:tabs>
          <w:tab w:val="num" w:pos="4040"/>
        </w:tabs>
        <w:ind w:hanging="420" w:left="4040"/>
      </w:pPr>
      <w:rPr/>
    </w:lvl>
    <w:lvl w:ilvl="8">
      <w:start w:val="1"/>
      <w:numFmt w:val="lowerRoman"/>
      <w:suff w:val="tab"/>
      <w:lvlText w:val="%9."/>
      <w:lvlJc w:val="right"/>
      <w:pPr>
        <w:pStyle w:val="Normal"/>
        <w:tabs>
          <w:tab w:val="num" w:pos="4460"/>
        </w:tabs>
        <w:ind w:hanging="420" w:left="4460"/>
      </w:pPr>
      <w:rPr/>
    </w:lvl>
  </w:abstractNum>
  <w:abstractNum w:abstractNumId="2">
    <w:nsid w:val="646260FA"/>
    <w:multiLevelType w:val="multilevel"/>
    <w:tmpl w:val="A15CC956"/>
    <w:lvl w:ilvl="0">
      <w:start w:val="1"/>
      <w:numFmt w:val="decimal"/>
      <w:pStyle w:val="UserStyle_11"/>
      <w:suff w:val="nothing"/>
      <w:lvlText w:val="表%1　"/>
      <w:lvlJc w:val="left"/>
      <w:pPr>
        <w:pStyle w:val="Normal"/>
        <w:ind w:firstLine="0" w:left="4305"/>
      </w:pPr>
      <w:rPr>
        <w:b w:val="0"/>
        <w:i w:val="0"/>
        <w:sz w:val="21"/>
        <w:rFonts w:ascii="黑体" w:hAnsi="Times New Roman" w:eastAsia="黑体" w:hint="eastAsia"/>
      </w:rPr>
    </w:lvl>
    <w:lvl w:ilvl="1">
      <w:start w:val="1"/>
      <w:numFmt w:val="decimal"/>
      <w:suff w:val="tab"/>
      <w:lvlText w:val="%1.%2"/>
      <w:lvlJc w:val="left"/>
      <w:pPr>
        <w:pStyle w:val="Normal"/>
        <w:tabs>
          <w:tab w:val="num" w:pos="992"/>
        </w:tabs>
        <w:ind w:hanging="567" w:left="992"/>
      </w:pPr>
      <w:rPr>
        <w:rFonts w:hint="eastAsia"/>
      </w:rPr>
    </w:lvl>
    <w:lvl w:ilvl="2">
      <w:start w:val="1"/>
      <w:numFmt w:val="decimal"/>
      <w:suff w:val="tab"/>
      <w:lvlText w:val="%1.%2.%3"/>
      <w:lvlJc w:val="left"/>
      <w:pPr>
        <w:pStyle w:val="Normal"/>
        <w:tabs>
          <w:tab w:val="num" w:pos="1418"/>
        </w:tabs>
        <w:ind w:hanging="567" w:left="1418"/>
      </w:pPr>
      <w:rPr>
        <w:rFonts w:hint="eastAsia"/>
      </w:rPr>
    </w:lvl>
    <w:lvl w:ilvl="3">
      <w:start w:val="1"/>
      <w:numFmt w:val="decimal"/>
      <w:suff w:val="tab"/>
      <w:lvlText w:val="%1.%2.%3.%4"/>
      <w:lvlJc w:val="left"/>
      <w:pPr>
        <w:pStyle w:val="Normal"/>
        <w:tabs>
          <w:tab w:val="num" w:pos="1984"/>
        </w:tabs>
        <w:ind w:hanging="708" w:left="1984"/>
      </w:pPr>
      <w:rPr>
        <w:rFonts w:hint="eastAsia"/>
      </w:rPr>
    </w:lvl>
    <w:lvl w:ilvl="4">
      <w:start w:val="1"/>
      <w:numFmt w:val="decimal"/>
      <w:suff w:val="tab"/>
      <w:lvlText w:val="%1.%2.%3.%4.%5"/>
      <w:lvlJc w:val="left"/>
      <w:pPr>
        <w:pStyle w:val="Normal"/>
        <w:tabs>
          <w:tab w:val="num" w:pos="2551"/>
        </w:tabs>
        <w:ind w:hanging="850" w:left="2551"/>
      </w:pPr>
      <w:rPr>
        <w:rFonts w:hint="eastAsia"/>
      </w:rPr>
    </w:lvl>
    <w:lvl w:ilvl="5">
      <w:start w:val="1"/>
      <w:numFmt w:val="decimal"/>
      <w:suff w:val="tab"/>
      <w:lvlText w:val="%1.%2.%3.%4.%5.%6"/>
      <w:lvlJc w:val="left"/>
      <w:pPr>
        <w:pStyle w:val="Normal"/>
        <w:tabs>
          <w:tab w:val="num" w:pos="3260"/>
        </w:tabs>
        <w:ind w:hanging="1134" w:left="3260"/>
      </w:pPr>
      <w:rPr>
        <w:rFonts w:hint="eastAsia"/>
      </w:rPr>
    </w:lvl>
    <w:lvl w:ilvl="6">
      <w:start w:val="1"/>
      <w:numFmt w:val="decimal"/>
      <w:suff w:val="tab"/>
      <w:lvlText w:val="%1.%2.%3.%4.%5.%6.%7"/>
      <w:lvlJc w:val="left"/>
      <w:pPr>
        <w:pStyle w:val="Normal"/>
        <w:tabs>
          <w:tab w:val="num" w:pos="3827"/>
        </w:tabs>
        <w:ind w:hanging="1276" w:left="3827"/>
      </w:pPr>
      <w:rPr>
        <w:rFonts w:hint="eastAsia"/>
      </w:rPr>
    </w:lvl>
    <w:lvl w:ilvl="7">
      <w:start w:val="1"/>
      <w:numFmt w:val="decimal"/>
      <w:suff w:val="tab"/>
      <w:lvlText w:val="%1.%2.%3.%4.%5.%6.%7.%8"/>
      <w:lvlJc w:val="left"/>
      <w:pPr>
        <w:pStyle w:val="Normal"/>
        <w:tabs>
          <w:tab w:val="num" w:pos="4394"/>
        </w:tabs>
        <w:ind w:hanging="1418" w:left="4394"/>
      </w:pPr>
      <w:rPr>
        <w:rFonts w:hint="eastAsia"/>
      </w:rPr>
    </w:lvl>
    <w:lvl w:ilvl="8">
      <w:start w:val="1"/>
      <w:numFmt w:val="decimal"/>
      <w:suff w:val="tab"/>
      <w:lvlText w:val="%1.%2.%3.%4.%5.%6.%7.%8.%9"/>
      <w:lvlJc w:val="left"/>
      <w:pPr>
        <w:pStyle w:val="Normal"/>
        <w:tabs>
          <w:tab w:val="num" w:pos="5102"/>
        </w:tabs>
        <w:ind w:hanging="1700" w:left="5102"/>
      </w:pPr>
      <w:rPr>
        <w:rFonts w:hint="eastAsia"/>
      </w:rPr>
    </w:lvl>
  </w:abstractNum>
  <w:abstractNum w:abstractNumId="3">
    <w:nsid w:val="6CEA2025"/>
    <w:multiLevelType w:val="multilevel"/>
    <w:tmpl w:val="CDAE4ABE"/>
    <w:lvl w:ilvl="0">
      <w:start w:val="1"/>
      <w:numFmt w:val="decimal"/>
      <w:pStyle w:val="UserStyle_3"/>
      <w:suff w:val="nothing"/>
      <w:lvlText w:val="%1"/>
      <w:lvlJc w:val="left"/>
      <w:pPr>
        <w:pStyle w:val="Normal"/>
        <w:ind w:firstLine="0" w:left="0"/>
      </w:pPr>
      <w:rPr>
        <w:b w:val="1"/>
        <w:i w:val="0"/>
        <w:sz w:val="21"/>
        <w:rFonts w:ascii="Times New Roman" w:hAnsi="Times New Roman"/>
      </w:rPr>
    </w:lvl>
    <w:lvl w:ilvl="1">
      <w:start w:val="1"/>
      <w:numFmt w:val="decimal"/>
      <w:pStyle w:val="UserStyle_4"/>
      <w:suff w:val="nothing"/>
      <w:lvlText w:val="%1%2　"/>
      <w:lvlJc w:val="left"/>
      <w:pPr>
        <w:pStyle w:val="Normal"/>
        <w:ind w:firstLine="0" w:left="0"/>
      </w:pPr>
      <w:rPr>
        <w:b w:val="0"/>
        <w:i w:val="0"/>
        <w:sz w:val="21"/>
        <w:rFonts w:ascii="黑体" w:hAnsi="Times New Roman" w:eastAsia="黑体" w:hint="eastAsia"/>
      </w:rPr>
    </w:lvl>
    <w:lvl w:ilvl="2">
      <w:start w:val="1"/>
      <w:numFmt w:val="decimal"/>
      <w:pStyle w:val="UserStyle_5"/>
      <w:suff w:val="nothing"/>
      <w:lvlText w:val="%1%2.%3　"/>
      <w:lvlJc w:val="left"/>
      <w:pPr>
        <w:pStyle w:val="Normal"/>
        <w:ind w:firstLine="0" w:left="945"/>
      </w:pPr>
      <w:rPr>
        <w:b w:val="0"/>
        <w:i w:val="0"/>
        <w:sz w:val="21"/>
        <w:rFonts w:ascii="黑体" w:hAnsi="Times New Roman" w:eastAsia="黑体" w:hint="eastAsia"/>
      </w:rPr>
    </w:lvl>
    <w:lvl w:ilvl="3">
      <w:start w:val="1"/>
      <w:numFmt w:val="decimal"/>
      <w:pStyle w:val="UserStyle_6"/>
      <w:suff w:val="nothing"/>
      <w:lvlText w:val="%1%2.%3.%4　"/>
      <w:lvlJc w:val="left"/>
      <w:pPr>
        <w:pStyle w:val="Normal"/>
        <w:ind w:firstLine="0" w:left="720"/>
      </w:pPr>
      <w:rPr>
        <w:b w:val="0"/>
        <w:i w:val="0"/>
        <w:sz w:val="21"/>
        <w:rFonts w:ascii="黑体" w:hAnsi="Times New Roman" w:eastAsia="黑体" w:hint="eastAsia"/>
      </w:rPr>
    </w:lvl>
    <w:lvl w:ilvl="4">
      <w:start w:val="1"/>
      <w:numFmt w:val="decimal"/>
      <w:pStyle w:val="UserStyle_8"/>
      <w:suff w:val="nothing"/>
      <w:lvlText w:val="%1%2.%3.%4.%5　"/>
      <w:lvlJc w:val="left"/>
      <w:pPr>
        <w:pStyle w:val="Normal"/>
        <w:ind w:firstLine="0" w:left="0"/>
      </w:pPr>
      <w:rPr>
        <w:b w:val="0"/>
        <w:i w:val="0"/>
        <w:sz w:val="21"/>
        <w:rFonts w:ascii="黑体" w:hAnsi="Times New Roman" w:eastAsia="黑体" w:hint="eastAsia"/>
      </w:rPr>
    </w:lvl>
    <w:lvl w:ilvl="5">
      <w:start w:val="1"/>
      <w:numFmt w:val="decimal"/>
      <w:pStyle w:val="UserStyle_9"/>
      <w:suff w:val="nothing"/>
      <w:lvlText w:val="%1%2.%3.%4.%5.%6　"/>
      <w:lvlJc w:val="left"/>
      <w:pPr>
        <w:pStyle w:val="Normal"/>
        <w:ind w:firstLine="0" w:left="0"/>
      </w:pPr>
      <w:rPr>
        <w:b w:val="0"/>
        <w:i w:val="0"/>
        <w:sz w:val="21"/>
        <w:rFonts w:ascii="黑体" w:hAnsi="Times New Roman" w:eastAsia="黑体" w:hint="eastAsia"/>
      </w:rPr>
    </w:lvl>
    <w:lvl w:ilvl="6">
      <w:start w:val="1"/>
      <w:numFmt w:val="decimal"/>
      <w:pStyle w:val="UserStyle_10"/>
      <w:suff w:val="nothing"/>
      <w:lvlText w:val="%1%2.%3.%4.%5.%6.%7　"/>
      <w:lvlJc w:val="left"/>
      <w:pPr>
        <w:pStyle w:val="Normal"/>
        <w:ind w:firstLine="0" w:left="0"/>
      </w:pPr>
      <w:rPr>
        <w:b w:val="0"/>
        <w:i w:val="0"/>
        <w:sz w:val="21"/>
        <w:rFonts w:ascii="黑体" w:hAnsi="Times New Roman" w:eastAsia="黑体" w:hint="eastAsia"/>
      </w:rPr>
    </w:lvl>
    <w:lvl w:ilvl="7">
      <w:start w:val="1"/>
      <w:numFmt w:val="decimal"/>
      <w:suff w:val="tab"/>
      <w:lvlText w:val="%1.%2.%3.%4.%5.%6.%7.%8"/>
      <w:lvlJc w:val="left"/>
      <w:pPr>
        <w:pStyle w:val="Normal"/>
        <w:tabs>
          <w:tab w:val="num" w:pos="4351"/>
        </w:tabs>
        <w:ind w:hanging="1418" w:left="3969"/>
      </w:pPr>
      <w:rPr>
        <w:rFonts w:hint="eastAsia"/>
      </w:rPr>
    </w:lvl>
    <w:lvl w:ilvl="8">
      <w:start w:val="1"/>
      <w:numFmt w:val="decimal"/>
      <w:suff w:val="tab"/>
      <w:lvlText w:val="%1.%2.%3.%4.%5.%6.%7.%8.%9"/>
      <w:lvlJc w:val="left"/>
      <w:pPr>
        <w:pStyle w:val="Normal"/>
        <w:tabs>
          <w:tab w:val="num" w:pos="4777"/>
        </w:tabs>
        <w:ind w:hanging="1700" w:left="4677"/>
      </w:pPr>
      <w:rPr>
        <w:rFonts w:hint="eastAsia"/>
      </w:rPr>
    </w:lvl>
  </w:abstractNum>
  <w:num w:numId="1">
    <w:abstractNumId w:val="3"/>
  </w:num>
  <w:num w:numId="2">
    <w:abstractNumId w:val="2"/>
  </w:num>
  <w:num w:numId="3">
    <w:abstractNumId w:val="2"/>
  </w:num>
  <w:num w:numId="4">
    <w:abstractNumId w:val="1"/>
  </w:num>
  <w:num w:numId="5">
    <w:abstractNumId w:val="0"/>
  </w:num>
</w:numbering>
</file>

<file path=word/settings.xml><?xml version="1.0" encoding="utf-8"?>
<w:settings xmlns:w="http://schemas.openxmlformats.org/wordprocessingml/2006/main">
  <w:defaultTabStop w:val="420"/>
  <w:displayHorizontalDrawingGridEvery w:val="0"/>
  <w:displayVerticalDrawingGridEvery w:val="2"/>
  <w:characterSpacingControl w:val="compressPunctuation"/>
  <w:zoom w:percent="100"/>
  <w:compat>
    <w:balanceSingleByteDoubleByteWidth/>
    <w:doNotLeaveBackslashAlone/>
    <w:ulTrailSpace/>
    <w:doNotExpandShiftReturn/>
    <w:adjustLineHeightInTable/>
    <w:compatSetting w:val="11" w:uri="http://schemas.microsoft.com/office/word" w:name="compatibilityMode"/>
  </w:compat>
  <w:rsids/>
  <w:clrSchemeMapping tx1="dk1" tx2="dk2" bg1="lt1" bg2="lt2"/>
  <w:decimalSymbol/>
  <w:listSeparator/>
</w:settings>
</file>

<file path=word/styles.xml><?xml version="1.0" encoding="utf-8"?>
<w:styles xmlns:w="http://schemas.openxmlformats.org/wordprocessingml/2006/main">
  <w:docDefaults>
    <w:rPrDefault>
      <w:rPr>
        <w:lang w:val="en-US"/>
        <w:rFonts w:ascii="Times New Roman" w:hAnsi="Times New Roman" w:eastAsia="宋体" w:cs="Times New Roman"/>
      </w:rPr>
    </w:rPrDefault>
    <w:pPrDefault/>
  </w:docDefaults>
  <w:style w:type="paragraph" w:styleId="Normal">
    <w:name w:val="Normal"/>
    <w:link w:val="Normal"/>
    <w:pPr>
      <w:widowControl w:val="0"/>
      <w:jc w:val="both"/>
    </w:pPr>
    <w:rPr>
      <w:sz w:val="21"/>
      <w:lang w:val="en-US" w:eastAsia="zh-CN" w:bidi="ar-SA"/>
      <w:kern w:val="2"/>
      <w:szCs w:val="24"/>
    </w:rPr>
  </w:style>
  <w:style w:type="character" w:styleId="NormalCharacter">
    <w:name w:val="默认段落字体"/>
    <w:link w:val="UserStyle_0"/>
    <w:semiHidden/>
  </w:style>
  <w:style w:type="table" w:styleId="TableNormal">
    <w:name w:val="普通表格"/>
    <w:link w:val="Normal"/>
    <w:semiHidden/>
  </w:style>
  <w:style w:type="numbering" w:styleId="NormalList">
    <w:name w:val="无列表"/>
    <w:link w:val="Normal"/>
    <w:semiHidden/>
  </w:style>
  <w:style w:type="paragraph" w:styleId="BodyTextIndent2">
    <w:name w:val="正文文本缩进 2"/>
    <w:basedOn w:val="Normal"/>
    <w:link w:val="Normal"/>
    <w:pPr>
      <w:ind w:firstLine="680"/>
    </w:pPr>
    <w:rPr>
      <w:spacing w:val="26"/>
      <w:sz w:val="30"/>
      <w:rFonts w:ascii="宋体"/>
    </w:rPr>
  </w:style>
  <w:style w:type="paragraph" w:styleId="BodyTextIndent">
    <w:name w:val="正文文本缩进"/>
    <w:basedOn w:val="Normal"/>
    <w:link w:val="Normal"/>
    <w:pPr>
      <w:spacing w:line="440" w:lineRule="exact"/>
      <w:ind w:firstLine="680"/>
    </w:pPr>
    <w:rPr>
      <w:sz w:val="30"/>
      <w:szCs w:val="20"/>
      <w:rFonts w:ascii="宋体"/>
    </w:rPr>
  </w:style>
  <w:style w:type="character" w:styleId="PageNumber">
    <w:name w:val="页码"/>
    <w:basedOn w:val="NormalCharacter"/>
    <w:link w:val="Normal"/>
  </w:style>
  <w:style w:type="paragraph" w:styleId="Footer">
    <w:name w:val="页脚"/>
    <w:basedOn w:val="Normal"/>
    <w:link w:val="Normal"/>
    <w:pPr>
      <w:snapToGrid w:val="0"/>
      <w:jc w:val="start"/>
      <w:tabs>
        <w:tab w:val="center" w:pos="4153"/>
        <w:tab w:val="right" w:pos="8306"/>
      </w:tabs>
    </w:pPr>
    <w:rPr>
      <w:sz w:val="18"/>
      <w:szCs w:val="18"/>
    </w:rPr>
  </w:style>
  <w:style w:type="paragraph" w:styleId="UserStyle_1">
    <w:name w:val="段"/>
    <w:link w:val="UserStyle_2"/>
    <w:pPr>
      <w:autoSpaceDE w:val="0"/>
      <w:autoSpaceDN w:val="0"/>
      <w:jc w:val="both"/>
      <w:ind w:firstLine="200" w:firstLineChars="200"/>
    </w:pPr>
    <w:rPr>
      <w:sz w:val="21"/>
      <w:lang w:val="en-US" w:eastAsia="zh-CN" w:bidi="ar-SA"/>
      <w:rFonts w:ascii="宋体"/>
    </w:rPr>
  </w:style>
  <w:style w:type="paragraph" w:styleId="UserStyle_0">
    <w:name w:val=" Char1"/>
    <w:basedOn w:val="Normal"/>
    <w:link w:val="NormalCharacter"/>
    <w:pPr>
      <w:widowControl w:val="1"/>
      <w:jc w:val="start"/>
      <w:spacing w:after="160" w:line="240" w:lineRule="exact"/>
    </w:pPr>
    <w:rPr>
      <w:sz w:val="20"/>
      <w:lang w:eastAsia="en-US"/>
      <w:kern w:val="0"/>
      <w:szCs w:val="20"/>
      <w:rFonts w:ascii="Verdana" w:hAnsi="Verdana"/>
    </w:rPr>
  </w:style>
  <w:style w:type="paragraph" w:styleId="UserStyle_3">
    <w:name w:val="前言、引言标题"/>
    <w:link w:val="Normal"/>
    <w:pPr>
      <w:jc w:val="center"/>
      <w:outlineLvl w:val="0"/>
      <w:numPr>
        <w:ilvl w:val="0"/>
        <w:numId w:val="1"/>
      </w:numPr>
      <w:shd w:val="clear" w:color="FFFFFF" w:fill="FFFFFF"/>
      <w:tabs>
        <w:tab w:val="num" w:pos="360"/>
      </w:tabs>
      <w:spacing w:after="560" w:before="640"/>
    </w:pPr>
    <w:rPr>
      <w:sz w:val="32"/>
      <w:lang w:val="en-US" w:eastAsia="zh-CN" w:bidi="ar-SA"/>
      <w:rFonts w:ascii="黑体" w:eastAsia="黑体"/>
    </w:rPr>
  </w:style>
  <w:style w:type="paragraph" w:styleId="UserStyle_4">
    <w:name w:val="章标题"/>
    <w:link w:val="Normal"/>
    <w:pPr>
      <w:jc w:val="both"/>
      <w:outlineLvl w:val="1"/>
      <w:numPr>
        <w:ilvl w:val="1"/>
        <w:numId w:val="1"/>
      </w:numPr>
      <w:tabs>
        <w:tab w:val="num" w:pos="360"/>
      </w:tabs>
      <w:spacing w:after="50" w:before="50"/>
    </w:pPr>
    <w:rPr>
      <w:sz w:val="21"/>
      <w:lang w:val="en-US" w:eastAsia="zh-CN" w:bidi="ar-SA"/>
      <w:rFonts w:ascii="黑体" w:eastAsia="黑体"/>
    </w:rPr>
  </w:style>
  <w:style w:type="paragraph" w:styleId="UserStyle_5">
    <w:name w:val="一级条标题"/>
    <w:basedOn w:val="UserStyle_4"/>
    <w:link w:val="Normal"/>
    <w:pPr>
      <w:outlineLvl w:val="2"/>
      <w:numPr>
        <w:ilvl w:val="2"/>
        <w:numId w:val="1"/>
      </w:numPr>
      <w:tabs>
        <w:tab w:val="num" w:pos="360"/>
      </w:tabs>
      <w:spacing w:after="0" w:before="0"/>
    </w:pPr>
  </w:style>
  <w:style w:type="paragraph" w:styleId="UserStyle_6">
    <w:name w:val="二级条标题"/>
    <w:basedOn w:val="UserStyle_5"/>
    <w:link w:val="UserStyle_7"/>
    <w:pPr>
      <w:outlineLvl w:val="3"/>
      <w:numPr>
        <w:ilvl w:val="3"/>
        <w:numId w:val="1"/>
      </w:numPr>
      <w:tabs>
        <w:tab w:val="num" w:pos="360"/>
      </w:tabs>
    </w:pPr>
  </w:style>
  <w:style w:type="paragraph" w:styleId="UserStyle_8">
    <w:name w:val="三级条标题"/>
    <w:basedOn w:val="UserStyle_6"/>
    <w:link w:val="Normal"/>
    <w:pPr>
      <w:outlineLvl w:val="4"/>
      <w:numPr>
        <w:ilvl w:val="4"/>
        <w:numId w:val="1"/>
      </w:numPr>
      <w:tabs>
        <w:tab w:val="num" w:pos="360"/>
      </w:tabs>
    </w:pPr>
  </w:style>
  <w:style w:type="paragraph" w:styleId="UserStyle_9">
    <w:name w:val="四级条标题"/>
    <w:basedOn w:val="UserStyle_8"/>
    <w:link w:val="Normal"/>
    <w:pPr>
      <w:outlineLvl w:val="5"/>
      <w:numPr>
        <w:ilvl w:val="5"/>
        <w:numId w:val="1"/>
      </w:numPr>
      <w:tabs>
        <w:tab w:val="num" w:pos="360"/>
      </w:tabs>
    </w:pPr>
  </w:style>
  <w:style w:type="paragraph" w:styleId="UserStyle_10">
    <w:name w:val="五级条标题"/>
    <w:basedOn w:val="UserStyle_9"/>
    <w:link w:val="Normal"/>
    <w:pPr>
      <w:outlineLvl w:val="6"/>
      <w:numPr>
        <w:ilvl w:val="6"/>
        <w:numId w:val="1"/>
      </w:numPr>
      <w:tabs>
        <w:tab w:val="num" w:pos="360"/>
      </w:tabs>
    </w:pPr>
  </w:style>
  <w:style w:type="paragraph" w:styleId="UserStyle_11">
    <w:name w:val="正文表标题"/>
    <w:link w:val="Normal"/>
    <w:pPr>
      <w:jc w:val="center"/>
      <w:numPr>
        <w:ilvl w:val="0"/>
        <w:numId w:val="2"/>
      </w:numPr>
      <w:tabs>
        <w:tab w:val="num" w:pos="360"/>
      </w:tabs>
    </w:pPr>
    <w:rPr>
      <w:sz w:val="21"/>
      <w:lang w:val="en-US" w:eastAsia="zh-CN" w:bidi="ar-SA"/>
      <w:rFonts w:ascii="黑体" w:eastAsia="黑体"/>
    </w:rPr>
  </w:style>
  <w:style w:type="table" w:styleId="TableGrid">
    <w:name w:val="网格型"/>
    <w:basedOn w:val="TableNormal"/>
    <w:link w:val="Normal"/>
    <w:pPr>
      <w:widowControl w:val="0"/>
      <w:jc w:val="both"/>
    </w:pPr>
  </w:style>
  <w:style w:type="character" w:styleId="UserStyle_2">
    <w:name w:val="段 Char"/>
    <w:basedOn w:val="NormalCharacter"/>
    <w:link w:val="UserStyle_1"/>
    <w:rPr>
      <w:sz w:val="21"/>
      <w:lang w:val="en-US" w:eastAsia="zh-CN" w:bidi="ar-SA"/>
      <w:rFonts w:ascii="宋体" w:eastAsia="宋体"/>
    </w:rPr>
  </w:style>
  <w:style w:type="paragraph" w:styleId="UserStyle_12">
    <w:name w:val="正文图标题"/>
    <w:link w:val="Normal"/>
    <w:pPr>
      <w:jc w:val="center"/>
      <w:tabs>
        <w:tab w:val="num" w:pos="360"/>
      </w:tabs>
    </w:pPr>
    <w:rPr>
      <w:sz w:val="21"/>
      <w:lang w:val="en-US" w:eastAsia="zh-CN" w:bidi="ar-SA"/>
      <w:rFonts w:ascii="黑体" w:eastAsia="黑体"/>
    </w:rPr>
  </w:style>
  <w:style w:type="character" w:styleId="UserStyle_7">
    <w:name w:val="二级条标题 Char Char"/>
    <w:basedOn w:val="NormalCharacter"/>
    <w:link w:val="UserStyle_6"/>
    <w:rPr>
      <w:sz w:val="21"/>
      <w:lang w:val="en-US" w:eastAsia="zh-CN" w:bidi="ar-SA"/>
      <w:rFonts w:ascii="黑体" w:eastAsia="黑体"/>
    </w:rPr>
  </w:style>
  <w:style w:type="paragraph" w:styleId="Date">
    <w:name w:val="日期"/>
    <w:basedOn w:val="Normal"/>
    <w:link w:val="Normal"/>
    <w:pPr>
      <w:ind w:left="100" w:leftChars="2500"/>
    </w:pPr>
  </w:style>
  <w:style w:type="paragraph" w:styleId="HtmlNormal">
    <w:name w:val="普通(网站)"/>
    <w:basedOn w:val="Normal"/>
    <w:link w:val="Normal"/>
    <w:rPr>
      <w:sz w:val="24"/>
    </w:rPr>
  </w:style>
  <w:style w:type="paragraph" w:styleId="NavPane">
    <w:name w:val="文档结构图"/>
    <w:basedOn w:val="Normal"/>
    <w:link w:val="Normal"/>
    <w:semiHidden/>
    <w:pPr>
      <w:shd w:val="clear" w:color="auto" w:fill="000080"/>
    </w:pPr>
  </w:style>
</w:styles>
</file>

<file path=word/_rels/document.xml.rels><?xml version="1.0" encoding="UTF-8" standalone="yes"?><Relationships xmlns="http://schemas.openxmlformats.org/package/2006/relationships"><Relationship Id="rId0"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3" Type="http://schemas.openxmlformats.org/officeDocument/2006/relationships/numbering" Target="numbering.xml" /><Relationship Id="rId2" Type="http://schemas.openxmlformats.org/officeDocument/2006/relationships/fontTable" Target="fontTable.xml" /><Relationship Id="rId1" Type="http://schemas.openxmlformats.org/officeDocument/2006/relationships/settings" Target="settings.xml" /></Relationships>
</file>

<file path=docProps/app.xml><?xml version="1.0" encoding="utf-8"?>
<Properties xmlns="http://schemas.openxmlformats.org/officeDocument/2006/extended-properties">
  <Template/>
  <TotalTime>0</TotalTime>
  <Pages>0</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cp="http://schemas.openxmlformats.org/package/2006/metadata/core-properties" xmlns:dcterms="http://purl.org/dc/terms/" xmlns:dc="http://purl.org/dc/elements/1.1/" xmlns:dcmitype="http://purl.org/dc/dcmitype/" xmlns:xsi="http://www.w3.org/2001/XMLSchema-instance">
  <dc:title/>
  <dc:subject/>
  <dc:creator/>
  <cp:keywords/>
  <dc:description/>
  <cp:lastModifiedBy/>
  <cp:revision>0</cp:revision>
</cp:coreProperties>
</file>

<file path=tbak/document.xml><?xml version="1.0" encoding="utf-8"?>
<w:document xmlns:wps="http://schemas.microsoft.com/office/word/2010/wordprocessingShape" xmlns:wpc="http://schemas.microsoft.com/office/word/2010/wordprocessingCanvas" xmlns:r="http://schemas.openxmlformats.org/officeDocument/2006/relationships" xmlns:o="urn:schemas-microsoft-com:office:office" xmlns:m="http://schemas.openxmlformats.org/officeDocument/2006/math" xmlns:wpi="http://schemas.microsoft.com/office/word/2010/wordprocessingInk" xmlns:w10="urn:schemas-microsoft-com:office:word" xmlns:cx="http://schemas.microsoft.com/office/drawing/2014/chartex" xmlns:w14="http://schemas.microsoft.com/office/word/2010/wordml" xmlns:cx1="http://schemas.microsoft.com/office/drawing/2015/9/8/chartex" xmlns:wne="http://schemas.microsoft.com/office/word/2006/wordml" xmlns:w15="http://schemas.microsoft.com/office/word/2012/wordml" xmlns:mc="http://schemas.openxmlformats.org/markup-compatibility/2006" xmlns:v="urn:schemas-microsoft-com:vml" xmlns:wp14="http://schemas.microsoft.com/office/word/2010/wordprocessingDrawing" xmlns:wpg="http://schemas.microsoft.com/office/word/2010/wordprocessingGroup" xmlns:wp="http://schemas.openxmlformats.org/drawingml/2006/wordprocessingDrawing" xmlns:w16se="http://schemas.microsoft.com/office/word/2015/wordml/symex" xmlns:w="http://schemas.openxmlformats.org/wordprocessingml/2006/main" mc:Ignorable="w14 w15 w16se wp14">
  <w:body>
    <w:p>
      <w:pPr>
        <w:pStyle w:val="Normal"/>
        <w:snapToGrid w:val="0"/>
        <w:jc w:val="center"/>
        <w:spacing w:line="360" w:lineRule="auto"/>
        <w:rPr>
          <w:spacing w:val="-20"/>
          <w:sz w:val="36"/>
          <w:bCs/>
          <w:szCs w:val="36"/>
          <w:rFonts w:ascii="黑体" w:eastAsia="黑体" w:hint="eastAsia"/>
        </w:rPr>
      </w:pPr>
      <w:r w:rsidR="00267953">
        <w:rPr>
          <w:spacing w:val="-20"/>
          <w:sz w:val="36"/>
          <w:bCs/>
          <w:szCs w:val="36"/>
          <w:rFonts w:ascii="黑体" w:eastAsia="黑体" w:hint="eastAsia"/>
        </w:rPr>
      </w:r>
    </w:p>
    <w:p>
      <w:pPr>
        <w:pStyle w:val="Normal"/>
        <w:snapToGrid w:val="0"/>
        <w:jc w:val="center"/>
        <w:spacing w:line="360" w:lineRule="auto"/>
        <w:rPr>
          <w:spacing w:val="-20"/>
          <w:sz w:val="36"/>
          <w:bCs/>
          <w:szCs w:val="36"/>
          <w:rFonts w:ascii="黑体" w:eastAsia="黑体" w:hint="eastAsia"/>
        </w:rPr>
      </w:pPr>
      <w:r w:rsidR="00B95A23">
        <w:rPr>
          <w:spacing w:val="-20"/>
          <w:sz w:val="36"/>
          <w:bCs/>
          <w:szCs w:val="36"/>
          <w:rFonts w:ascii="黑体" w:eastAsia="黑体" w:hint="eastAsia"/>
        </w:rPr>
        <w:t xml:space="preserve">福建省标准化与认证认可协会</w:t>
      </w:r>
      <w:r w:rsidRPr="00267953" w:rsidR="004A78EE">
        <w:rPr>
          <w:spacing w:val="-20"/>
          <w:sz w:val="36"/>
          <w:bCs/>
          <w:szCs w:val="36"/>
          <w:rFonts w:ascii="黑体" w:eastAsia="黑体" w:hint="eastAsia"/>
        </w:rPr>
        <w:t xml:space="preserve">《地理标志证明商标产品质量要求 漳浦大葱》（征求意见稿）</w:t>
      </w:r>
      <w:r w:rsidR="007F2A14">
        <w:rPr>
          <w:spacing w:val="-20"/>
          <w:sz w:val="36"/>
          <w:bCs/>
          <w:szCs w:val="36"/>
          <w:rFonts w:ascii="黑体" w:eastAsia="黑体" w:hint="eastAsia"/>
        </w:rPr>
      </w:r>
      <w:r w:rsidR="007F2A14">
        <w:rPr>
          <w:spacing w:val="-20"/>
          <w:sz w:val="36"/>
          <w:bCs/>
          <w:szCs w:val="36"/>
          <w:rFonts w:ascii="黑体" w:eastAsia="黑体" w:hint="eastAsia"/>
        </w:rPr>
        <w:t xml:space="preserve">的</w:t>
      </w:r>
      <w:r w:rsidRPr="00267953" w:rsidR="004A78EE">
        <w:rPr>
          <w:sz w:val="36"/>
          <w:bCs/>
          <w:szCs w:val="36"/>
          <w:rFonts w:ascii="黑体" w:eastAsia="黑体" w:hint="eastAsia"/>
        </w:rPr>
        <w:t xml:space="preserve">编制说</w:t>
      </w:r>
      <w:r w:rsidRPr="00267953" w:rsidR="00DA7008">
        <w:rPr>
          <w:sz w:val="36"/>
          <w:bCs/>
          <w:szCs w:val="36"/>
          <w:rFonts w:ascii="黑体" w:eastAsia="黑体" w:hint="eastAsia"/>
        </w:rPr>
        <w:t xml:space="preserve">明</w:t>
      </w:r>
      <w:r w:rsidRPr="00267953" w:rsidR="00DA7008">
        <w:rPr>
          <w:spacing w:val="-20"/>
          <w:sz w:val="36"/>
          <w:bCs/>
          <w:szCs w:val="36"/>
          <w:rFonts w:ascii="黑体" w:eastAsia="黑体" w:hint="eastAsia"/>
        </w:rPr>
      </w:r>
    </w:p>
    <w:p>
      <w:pPr>
        <w:pStyle w:val="Normal"/>
        <w:snapToGrid w:val="0"/>
        <w:jc w:val="center"/>
        <w:spacing w:line="360" w:lineRule="auto"/>
        <w:rPr>
          <w:sz w:val="24"/>
          <w:bCs/>
          <w:rFonts w:ascii="宋体" w:hint="eastAsia"/>
        </w:rPr>
      </w:pPr>
      <w:r w:rsidR="00DA7008">
        <w:rPr>
          <w:sz w:val="24"/>
          <w:bCs/>
          <w:rFonts w:ascii="宋体" w:hint="eastAsia"/>
        </w:rPr>
      </w:r>
    </w:p>
    <w:p>
      <w:pPr>
        <w:pStyle w:val="Normal"/>
        <w:snapToGrid w:val="0"/>
        <w:spacing w:line="360" w:lineRule="auto"/>
        <w:rPr>
          <w:sz w:val="28"/>
          <w:szCs w:val="28"/>
          <w:rFonts w:ascii="黑体" w:hAnsi="黑体" w:eastAsia="黑体" w:hint="eastAsia"/>
        </w:rPr>
      </w:pPr>
      <w:r w:rsidR="007F2A14">
        <w:rPr>
          <w:sz w:val="28"/>
          <w:szCs w:val="28"/>
          <w:rFonts w:ascii="黑体" w:hAnsi="黑体" w:eastAsia="黑体" w:hint="eastAsia"/>
        </w:rPr>
        <w:t xml:space="preserve">一、</w:t>
      </w:r>
      <w:r w:rsidR="008540B0">
        <w:rPr>
          <w:sz w:val="28"/>
          <w:szCs w:val="28"/>
          <w:rFonts w:ascii="黑体" w:hAnsi="黑体" w:eastAsia="黑体" w:hint="eastAsia"/>
        </w:rPr>
        <w:t xml:space="preserve">目的和意义</w:t>
      </w:r>
      <w:r w:rsidRPr="008D504C" w:rsidR="008540B0">
        <w:rPr>
          <w:sz w:val="28"/>
          <w:szCs w:val="28"/>
          <w:rFonts w:ascii="黑体" w:hAnsi="黑体" w:eastAsia="黑体" w:hint="eastAsia"/>
        </w:rPr>
      </w:r>
    </w:p>
    <w:p>
      <w:pPr>
        <w:pStyle w:val="Normal"/>
        <w:snapToGrid w:val="0"/>
        <w:spacing w:line="360" w:lineRule="auto"/>
        <w:ind w:firstLine="560" w:firstLineChars="200"/>
        <w:rPr>
          <w:sz w:val="28"/>
          <w:szCs w:val="28"/>
          <w:rFonts w:ascii="黑体" w:hAnsi="宋体" w:eastAsia="黑体"/>
        </w:rPr>
      </w:pPr>
      <w:r w:rsidR="002F1AFA">
        <w:rPr>
          <w:sz w:val="28"/>
          <w:szCs w:val="28"/>
          <w:rFonts w:ascii="黑体" w:hAnsi="宋体" w:eastAsia="黑体"/>
        </w:rPr>
        <w:t xml:space="preserve">“</w:t>
      </w:r>
      <w:r w:rsidR="00B95A23">
        <w:rPr>
          <w:sz w:val="28"/>
          <w:szCs w:val="28"/>
          <w:rFonts w:ascii="黑体" w:hAnsi="宋体" w:eastAsia="黑体" w:hint="eastAsia"/>
        </w:rPr>
        <w:t xml:space="preserve">中药抗菌防臭鞋垫</w:t>
      </w:r>
      <w:r w:rsidR="002F1AFA">
        <w:rPr>
          <w:sz w:val="28"/>
          <w:szCs w:val="28"/>
          <w:rFonts w:ascii="黑体" w:hAnsi="宋体" w:eastAsia="黑体"/>
        </w:rPr>
        <w:t xml:space="preserve">”</w:t>
      </w:r>
      <w:r w:rsidR="002F1AFA">
        <w:rPr>
          <w:sz w:val="28"/>
          <w:szCs w:val="28"/>
          <w:rFonts w:ascii="黑体" w:hAnsi="宋体" w:eastAsia="黑体" w:hint="eastAsia"/>
        </w:rPr>
        <w:t xml:space="preserve">是</w:t>
      </w:r>
      <w:r w:rsidRPr="00B95A23" w:rsidR="00B95A23">
        <w:rPr>
          <w:sz w:val="28"/>
          <w:szCs w:val="28"/>
          <w:rFonts w:ascii="黑体" w:hAnsi="宋体" w:eastAsia="黑体" w:hint="eastAsia"/>
        </w:rPr>
        <w:t xml:space="preserve">采用中药材制成的粉末状混合物作为主要的抗菌防臭材料，并均匀的附着在鞋垫内层上，</w:t>
      </w:r>
      <w:r w:rsidR="00B95A23">
        <w:rPr>
          <w:sz w:val="28"/>
          <w:szCs w:val="28"/>
          <w:rFonts w:ascii="黑体" w:hAnsi="宋体" w:eastAsia="黑体" w:hint="eastAsia"/>
        </w:rPr>
        <w:t xml:space="preserve">经专业机械加工成型，具有一定抗菌防臭功能的，供一次性使用的鞋垫，</w:t>
      </w:r>
      <w:r w:rsidRPr="00B95A23" w:rsidR="00B95A23">
        <w:rPr>
          <w:sz w:val="28"/>
          <w:szCs w:val="28"/>
          <w:rFonts w:ascii="黑体" w:hAnsi="宋体" w:eastAsia="黑体" w:hint="eastAsia"/>
        </w:rPr>
        <w:t xml:space="preserve">具有使用舒适、方便、免洗，防臭效果好的特点</w:t>
      </w:r>
      <w:r w:rsidR="0022191B">
        <w:rPr>
          <w:sz w:val="28"/>
          <w:szCs w:val="28"/>
          <w:rFonts w:ascii="黑体" w:hAnsi="宋体" w:eastAsia="黑体" w:hint="eastAsia"/>
        </w:rPr>
        <w:t xml:space="preserve">。</w:t>
      </w:r>
      <w:r w:rsidRPr="00B95A23" w:rsidR="0022191B">
        <w:rPr>
          <w:sz w:val="28"/>
          <w:szCs w:val="28"/>
          <w:rFonts w:ascii="黑体" w:hAnsi="宋体" w:eastAsia="黑体" w:hint="eastAsia"/>
        </w:rPr>
        <w:t xml:space="preserve">目前该产品</w:t>
      </w:r>
      <w:r w:rsidR="0022191B">
        <w:rPr>
          <w:sz w:val="28"/>
          <w:szCs w:val="28"/>
          <w:rFonts w:ascii="黑体" w:hAnsi="宋体" w:eastAsia="黑体" w:hint="eastAsia"/>
        </w:rPr>
        <w:t xml:space="preserve">已</w:t>
      </w:r>
      <w:r w:rsidRPr="00B95A23" w:rsidR="0022191B">
        <w:rPr>
          <w:sz w:val="28"/>
          <w:szCs w:val="28"/>
          <w:rFonts w:ascii="黑体" w:hAnsi="宋体" w:eastAsia="黑体" w:hint="eastAsia"/>
        </w:rPr>
        <w:t xml:space="preserve">开始陆续上市，</w:t>
      </w:r>
      <w:r w:rsidR="0022191B">
        <w:rPr>
          <w:sz w:val="28"/>
          <w:szCs w:val="28"/>
          <w:rFonts w:ascii="黑体" w:hAnsi="宋体" w:eastAsia="黑体" w:hint="eastAsia"/>
        </w:rPr>
        <w:t xml:space="preserve">受到了消费者的欢迎，</w:t>
      </w:r>
      <w:r w:rsidRPr="00B95A23" w:rsidR="00B95A23">
        <w:rPr>
          <w:sz w:val="28"/>
          <w:szCs w:val="28"/>
          <w:rFonts w:ascii="黑体" w:hAnsi="宋体" w:eastAsia="黑体" w:hint="eastAsia"/>
        </w:rPr>
        <w:t xml:space="preserve">有着广阔的市场发展前景。</w:t>
      </w:r>
      <w:r w:rsidR="0022191B">
        <w:rPr>
          <w:sz w:val="28"/>
          <w:szCs w:val="28"/>
          <w:rFonts w:ascii="黑体" w:hAnsi="宋体" w:eastAsia="黑体" w:hint="eastAsia"/>
        </w:rPr>
        <w:t xml:space="preserve">由于</w:t>
      </w:r>
      <w:r w:rsidR="002F1AFA">
        <w:rPr>
          <w:sz w:val="28"/>
          <w:szCs w:val="28"/>
          <w:rFonts w:ascii="黑体" w:hAnsi="宋体" w:eastAsia="黑体" w:hint="eastAsia"/>
        </w:rPr>
        <w:t xml:space="preserve">该产品尚无国家、行业和地方标准，仅有个别企业制定企业标准，一些</w:t>
      </w:r>
      <w:r w:rsidR="0022191B">
        <w:rPr>
          <w:sz w:val="28"/>
          <w:szCs w:val="28"/>
          <w:rFonts w:ascii="黑体" w:hAnsi="宋体" w:eastAsia="黑体" w:hint="eastAsia"/>
        </w:rPr>
        <w:t xml:space="preserve">企业</w:t>
      </w:r>
      <w:r w:rsidR="007057C0">
        <w:rPr>
          <w:sz w:val="28"/>
          <w:szCs w:val="28"/>
          <w:rFonts w:ascii="黑体" w:hAnsi="宋体" w:eastAsia="黑体" w:hint="eastAsia"/>
        </w:rPr>
        <w:t xml:space="preserve">由于缺少专业人员，</w:t>
      </w:r>
      <w:r w:rsidR="0022191B">
        <w:rPr>
          <w:sz w:val="28"/>
          <w:szCs w:val="28"/>
          <w:rFonts w:ascii="黑体" w:hAnsi="宋体" w:eastAsia="黑体" w:hint="eastAsia"/>
        </w:rPr>
        <w:t xml:space="preserve">尚无</w:t>
      </w:r>
      <w:r w:rsidR="007057C0">
        <w:rPr>
          <w:sz w:val="28"/>
          <w:szCs w:val="28"/>
          <w:rFonts w:ascii="黑体" w:hAnsi="宋体" w:eastAsia="黑体" w:hint="eastAsia"/>
        </w:rPr>
        <w:t xml:space="preserve">制定</w:t>
      </w:r>
      <w:r w:rsidR="0022191B">
        <w:rPr>
          <w:sz w:val="28"/>
          <w:szCs w:val="28"/>
          <w:rFonts w:ascii="黑体" w:hAnsi="宋体" w:eastAsia="黑体" w:hint="eastAsia"/>
        </w:rPr>
        <w:t xml:space="preserve">产品标准，处于无标生产状态，缺乏组织生产和判断产品质量的依据，无法保证产品质量</w:t>
      </w:r>
      <w:r w:rsidR="008540B0">
        <w:rPr>
          <w:sz w:val="28"/>
          <w:szCs w:val="28"/>
          <w:rFonts w:ascii="黑体" w:hAnsi="宋体" w:eastAsia="黑体" w:hint="eastAsia"/>
        </w:rPr>
        <w:t xml:space="preserve">，产品</w:t>
      </w:r>
      <w:r w:rsidR="002F1AFA">
        <w:rPr>
          <w:sz w:val="28"/>
          <w:szCs w:val="28"/>
          <w:rFonts w:ascii="黑体" w:hAnsi="宋体" w:eastAsia="黑体" w:hint="eastAsia"/>
        </w:rPr>
        <w:t xml:space="preserve">质量</w:t>
      </w:r>
      <w:r w:rsidR="008540B0">
        <w:rPr>
          <w:sz w:val="28"/>
          <w:szCs w:val="28"/>
          <w:rFonts w:ascii="黑体" w:hAnsi="宋体" w:eastAsia="黑体" w:hint="eastAsia"/>
        </w:rPr>
        <w:t xml:space="preserve">良莠不齐。通过制定</w:t>
      </w:r>
      <w:r w:rsidR="008540B0">
        <w:rPr>
          <w:sz w:val="28"/>
          <w:szCs w:val="28"/>
          <w:rFonts w:eastAsia="黑体" w:hint="eastAsia"/>
        </w:rPr>
        <w:t xml:space="preserve">《中药抗菌防臭鞋垫》</w:t>
      </w:r>
      <w:r w:rsidR="008540B0">
        <w:rPr>
          <w:sz w:val="28"/>
          <w:szCs w:val="28"/>
          <w:rFonts w:ascii="黑体" w:hAnsi="宋体" w:eastAsia="黑体" w:hint="eastAsia"/>
        </w:rPr>
        <w:t xml:space="preserve">标准，</w:t>
      </w:r>
      <w:r w:rsidR="002F1AFA">
        <w:rPr>
          <w:sz w:val="28"/>
          <w:szCs w:val="28"/>
          <w:rFonts w:ascii="黑体" w:hAnsi="宋体" w:eastAsia="黑体" w:hint="eastAsia"/>
        </w:rPr>
        <w:t xml:space="preserve">充分发挥和</w:t>
      </w:r>
      <w:r w:rsidRPr="00F57F85" w:rsidR="008540B0">
        <w:rPr>
          <w:sz w:val="28"/>
          <w:szCs w:val="28"/>
          <w:rFonts w:ascii="黑体" w:hAnsi="宋体" w:eastAsia="黑体" w:hint="eastAsia"/>
        </w:rPr>
        <w:t xml:space="preserve">利用</w:t>
      </w:r>
      <w:r w:rsidR="002F1AFA">
        <w:rPr>
          <w:sz w:val="28"/>
          <w:szCs w:val="28"/>
          <w:rFonts w:ascii="黑体" w:hAnsi="宋体" w:eastAsia="黑体" w:hint="eastAsia"/>
        </w:rPr>
        <w:t xml:space="preserve">我国</w:t>
      </w:r>
      <w:r w:rsidRPr="00F57F85" w:rsidR="008540B0">
        <w:rPr>
          <w:sz w:val="28"/>
          <w:szCs w:val="28"/>
          <w:rFonts w:ascii="黑体" w:hAnsi="宋体" w:eastAsia="黑体" w:hint="eastAsia"/>
        </w:rPr>
        <w:t xml:space="preserve">中草药具有抑制微生物活动</w:t>
      </w:r>
      <w:r w:rsidR="002F1AFA">
        <w:rPr>
          <w:sz w:val="28"/>
          <w:szCs w:val="28"/>
          <w:rFonts w:ascii="黑体" w:hAnsi="宋体" w:eastAsia="黑体" w:hint="eastAsia"/>
        </w:rPr>
        <w:t xml:space="preserve">的抗菌防臭效果，用于鞋垫抗菌防臭。制订产品</w:t>
      </w:r>
      <w:r w:rsidRPr="00F57F85" w:rsidR="008540B0">
        <w:rPr>
          <w:sz w:val="28"/>
          <w:szCs w:val="28"/>
          <w:rFonts w:ascii="黑体" w:hAnsi="宋体" w:eastAsia="黑体" w:hint="eastAsia"/>
        </w:rPr>
        <w:t xml:space="preserve">原材料、外观、规格尺寸、有害物质限量、安全卫生指标，</w:t>
      </w:r>
      <w:r w:rsidR="007057C0">
        <w:rPr>
          <w:sz w:val="28"/>
          <w:szCs w:val="28"/>
          <w:rFonts w:ascii="黑体" w:hAnsi="宋体" w:eastAsia="黑体" w:hint="eastAsia"/>
        </w:rPr>
        <w:t xml:space="preserve">统一产品质量要求，</w:t>
      </w:r>
      <w:r w:rsidR="008540B0">
        <w:rPr>
          <w:sz w:val="28"/>
          <w:szCs w:val="28"/>
          <w:rFonts w:ascii="黑体" w:hAnsi="宋体" w:eastAsia="黑体" w:hint="eastAsia"/>
        </w:rPr>
        <w:t xml:space="preserve">规范</w:t>
      </w:r>
      <w:r w:rsidR="007057C0">
        <w:rPr>
          <w:sz w:val="28"/>
          <w:szCs w:val="28"/>
          <w:rFonts w:ascii="黑体" w:hAnsi="宋体" w:eastAsia="黑体" w:hint="eastAsia"/>
        </w:rPr>
        <w:t xml:space="preserve">产品</w:t>
      </w:r>
      <w:r w:rsidRPr="00F57F85" w:rsidR="008540B0">
        <w:rPr>
          <w:sz w:val="28"/>
          <w:szCs w:val="28"/>
          <w:rFonts w:ascii="黑体" w:hAnsi="宋体" w:eastAsia="黑体" w:hint="eastAsia"/>
        </w:rPr>
        <w:t xml:space="preserve">生产，从而</w:t>
      </w:r>
      <w:r w:rsidR="007057C0">
        <w:rPr>
          <w:sz w:val="28"/>
          <w:szCs w:val="28"/>
          <w:rFonts w:ascii="黑体" w:hAnsi="宋体" w:eastAsia="黑体" w:hint="eastAsia"/>
        </w:rPr>
        <w:t xml:space="preserve">有效</w:t>
      </w:r>
      <w:r w:rsidRPr="00F57F85" w:rsidR="008540B0">
        <w:rPr>
          <w:sz w:val="28"/>
          <w:szCs w:val="28"/>
          <w:rFonts w:ascii="黑体" w:hAnsi="宋体" w:eastAsia="黑体" w:hint="eastAsia"/>
        </w:rPr>
        <w:t xml:space="preserve">保证</w:t>
      </w:r>
      <w:r w:rsidR="00592627">
        <w:rPr>
          <w:sz w:val="28"/>
          <w:szCs w:val="28"/>
          <w:rFonts w:ascii="黑体" w:hAnsi="宋体" w:eastAsia="黑体" w:hint="eastAsia"/>
        </w:rPr>
        <w:t xml:space="preserve">和提高</w:t>
      </w:r>
      <w:r w:rsidR="004524D5">
        <w:rPr>
          <w:sz w:val="28"/>
          <w:szCs w:val="28"/>
          <w:rFonts w:ascii="黑体" w:hAnsi="宋体" w:eastAsia="黑体" w:hint="eastAsia"/>
        </w:rPr>
        <w:t xml:space="preserve">“</w:t>
      </w:r>
      <w:r w:rsidR="00592627">
        <w:rPr>
          <w:sz w:val="28"/>
          <w:szCs w:val="28"/>
          <w:rFonts w:ascii="黑体" w:hAnsi="宋体" w:eastAsia="黑体" w:hint="eastAsia"/>
        </w:rPr>
        <w:t xml:space="preserve">中药抗菌防臭鞋垫</w:t>
      </w:r>
      <w:r w:rsidR="004524D5">
        <w:rPr>
          <w:sz w:val="28"/>
          <w:szCs w:val="28"/>
          <w:rFonts w:ascii="黑体" w:hAnsi="宋体" w:eastAsia="黑体" w:hint="eastAsia"/>
        </w:rPr>
        <w:t xml:space="preserve">”</w:t>
      </w:r>
      <w:r w:rsidR="00592627">
        <w:rPr>
          <w:sz w:val="28"/>
          <w:szCs w:val="28"/>
          <w:rFonts w:ascii="黑体" w:hAnsi="宋体" w:eastAsia="黑体" w:hint="eastAsia"/>
        </w:rPr>
        <w:t xml:space="preserve">的</w:t>
      </w:r>
      <w:r w:rsidRPr="00F57F85" w:rsidR="008540B0">
        <w:rPr>
          <w:sz w:val="28"/>
          <w:szCs w:val="28"/>
          <w:rFonts w:ascii="黑体" w:hAnsi="宋体" w:eastAsia="黑体" w:hint="eastAsia"/>
        </w:rPr>
        <w:t xml:space="preserve">产品质量和使用效果，</w:t>
      </w:r>
      <w:r w:rsidR="007057C0">
        <w:rPr>
          <w:sz w:val="28"/>
          <w:szCs w:val="28"/>
          <w:rFonts w:ascii="黑体" w:hAnsi="宋体" w:eastAsia="黑体" w:hint="eastAsia"/>
        </w:rPr>
        <w:t xml:space="preserve">维护生产企业和消费者的权益，</w:t>
      </w:r>
      <w:r w:rsidRPr="00F57F85" w:rsidR="008540B0">
        <w:rPr>
          <w:sz w:val="28"/>
          <w:szCs w:val="28"/>
          <w:rFonts w:ascii="黑体" w:hAnsi="宋体" w:eastAsia="黑体" w:hint="eastAsia"/>
        </w:rPr>
        <w:t xml:space="preserve">满足市场的需要。并引领带动该产业原材料、加工设备、物流、销售等相关产业的发展。</w:t>
      </w:r>
      <w:r w:rsidR="00592627">
        <w:rPr>
          <w:sz w:val="28"/>
          <w:szCs w:val="28"/>
          <w:rFonts w:ascii="黑体" w:hAnsi="宋体" w:eastAsia="黑体" w:hint="eastAsia"/>
        </w:rPr>
      </w:r>
    </w:p>
    <w:p>
      <w:pPr>
        <w:pStyle w:val="Normal"/>
        <w:snapToGrid w:val="0"/>
        <w:spacing w:line="360" w:lineRule="auto"/>
        <w:rPr>
          <w:sz w:val="28"/>
          <w:szCs w:val="28"/>
          <w:rFonts w:ascii="黑体" w:hAnsi="宋体" w:eastAsia="黑体" w:hint="eastAsia"/>
        </w:rPr>
      </w:pPr>
      <w:r w:rsidR="007F2A14">
        <w:rPr>
          <w:sz w:val="28"/>
          <w:szCs w:val="28"/>
          <w:rFonts w:ascii="黑体" w:hAnsi="宋体" w:eastAsia="黑体" w:hint="eastAsia"/>
        </w:rPr>
        <w:t xml:space="preserve">二、工作简况</w:t>
      </w:r>
    </w:p>
    <w:p>
      <w:pPr>
        <w:pStyle w:val="Normal"/>
        <w:snapToGrid w:val="0"/>
        <w:spacing w:line="360" w:lineRule="auto"/>
        <w:ind w:firstLine="560" w:firstLineChars="200"/>
        <w:rPr>
          <w:sz w:val="28"/>
          <w:szCs w:val="28"/>
          <w:rFonts w:eastAsia="黑体" w:hint="eastAsia"/>
        </w:rPr>
      </w:pPr>
      <w:r w:rsidR="007F2A14">
        <w:rPr>
          <w:sz w:val="28"/>
          <w:szCs w:val="28"/>
          <w:rFonts w:eastAsia="黑体" w:hint="eastAsia"/>
        </w:rPr>
        <w:t xml:space="preserve">1、</w:t>
      </w:r>
      <w:r w:rsidR="008540B0">
        <w:rPr>
          <w:sz w:val="28"/>
          <w:szCs w:val="28"/>
          <w:rFonts w:eastAsia="黑体" w:hint="eastAsia"/>
        </w:rPr>
        <w:t xml:space="preserve">任务来源</w:t>
      </w:r>
      <w:r w:rsidRPr="0022191B" w:rsidR="008540B0">
        <w:rPr>
          <w:sz w:val="28"/>
          <w:szCs w:val="28"/>
          <w:rFonts w:ascii="黑体" w:hAnsi="宋体" w:eastAsia="黑体" w:hint="eastAsia"/>
        </w:rPr>
      </w:r>
    </w:p>
    <w:p>
      <w:pPr>
        <w:pStyle w:val="Normal"/>
        <w:snapToGrid w:val="0"/>
        <w:spacing w:line="360" w:lineRule="auto"/>
        <w:ind w:firstLine="560" w:firstLineChars="200"/>
        <w:rPr>
          <w:sz w:val="28"/>
          <w:szCs w:val="28"/>
          <w:rFonts w:ascii="黑体" w:hAnsi="宋体" w:eastAsia="黑体" w:hint="eastAsia"/>
        </w:rPr>
      </w:pPr>
      <w:r w:rsidR="008540B0">
        <w:rPr>
          <w:sz w:val="28"/>
          <w:szCs w:val="28"/>
          <w:rFonts w:ascii="黑体" w:hAnsi="宋体" w:eastAsia="黑体" w:hint="eastAsia"/>
        </w:rPr>
        <w:t xml:space="preserve">为了保证和提高</w:t>
      </w:r>
      <w:r w:rsidR="002F1AFA">
        <w:rPr>
          <w:sz w:val="28"/>
          <w:szCs w:val="28"/>
          <w:rFonts w:ascii="黑体" w:hAnsi="宋体" w:eastAsia="黑体" w:hint="eastAsia"/>
        </w:rPr>
        <w:t xml:space="preserve">“</w:t>
      </w:r>
      <w:r w:rsidR="008540B0">
        <w:rPr>
          <w:sz w:val="28"/>
          <w:szCs w:val="28"/>
          <w:rFonts w:ascii="黑体" w:hAnsi="宋体" w:eastAsia="黑体" w:hint="eastAsia"/>
        </w:rPr>
        <w:t xml:space="preserve">中药抗菌防臭鞋垫</w:t>
      </w:r>
      <w:r w:rsidR="002F1AFA">
        <w:rPr>
          <w:sz w:val="28"/>
          <w:szCs w:val="28"/>
          <w:rFonts w:ascii="黑体" w:hAnsi="宋体" w:eastAsia="黑体" w:hint="eastAsia"/>
        </w:rPr>
        <w:t xml:space="preserve">”</w:t>
      </w:r>
      <w:r w:rsidR="008540B0">
        <w:rPr>
          <w:sz w:val="28"/>
          <w:szCs w:val="28"/>
          <w:rFonts w:ascii="黑体" w:hAnsi="宋体" w:eastAsia="黑体" w:hint="eastAsia"/>
        </w:rPr>
        <w:t xml:space="preserve">产品质量，</w:t>
      </w:r>
      <w:r w:rsidR="002F1AFA">
        <w:rPr>
          <w:sz w:val="28"/>
          <w:szCs w:val="28"/>
          <w:rFonts w:ascii="黑体" w:hAnsi="宋体" w:eastAsia="黑体" w:hint="eastAsia"/>
        </w:rPr>
        <w:t xml:space="preserve">由</w:t>
      </w:r>
      <w:r w:rsidRPr="0022191B" w:rsidR="008540B0">
        <w:rPr>
          <w:sz w:val="28"/>
          <w:lang w:bidi="ar"/>
          <w:kern w:val="0"/>
          <w:szCs w:val="28"/>
          <w:rFonts w:ascii="宋体" w:eastAsia="黑体" w:hint="eastAsia"/>
        </w:rPr>
        <w:t xml:space="preserve">中科汇聚（福建）检测科技有限公司</w:t>
      </w:r>
      <w:r w:rsidR="00592627">
        <w:rPr>
          <w:sz w:val="28"/>
          <w:szCs w:val="28"/>
          <w:rFonts w:ascii="黑体" w:hAnsi="宋体" w:eastAsia="黑体" w:hint="eastAsia"/>
        </w:rPr>
        <w:t xml:space="preserve">在</w:t>
      </w:r>
      <w:r w:rsidR="008540B0">
        <w:rPr>
          <w:sz w:val="28"/>
          <w:szCs w:val="28"/>
          <w:rFonts w:ascii="黑体" w:hAnsi="宋体" w:eastAsia="黑体" w:hint="eastAsia"/>
        </w:rPr>
        <w:t xml:space="preserve">企业标准</w:t>
      </w:r>
      <w:r w:rsidR="00592627">
        <w:rPr>
          <w:sz w:val="28"/>
          <w:szCs w:val="28"/>
          <w:rFonts w:ascii="黑体" w:hAnsi="宋体" w:eastAsia="黑体" w:hint="eastAsia"/>
        </w:rPr>
        <w:t xml:space="preserve">前期</w:t>
      </w:r>
      <w:r w:rsidR="008540B0">
        <w:rPr>
          <w:sz w:val="28"/>
          <w:szCs w:val="28"/>
          <w:rFonts w:ascii="黑体" w:hAnsi="宋体" w:eastAsia="黑体" w:hint="eastAsia"/>
        </w:rPr>
        <w:t xml:space="preserve">预研的基础上，</w:t>
      </w:r>
      <w:r w:rsidR="00592627">
        <w:rPr>
          <w:sz w:val="28"/>
          <w:szCs w:val="28"/>
          <w:rFonts w:ascii="黑体" w:hAnsi="宋体" w:eastAsia="黑体" w:hint="eastAsia"/>
        </w:rPr>
        <w:t xml:space="preserve">联合</w:t>
      </w:r>
      <w:r w:rsidRPr="0022191B" w:rsidR="008540B0">
        <w:rPr>
          <w:sz w:val="28"/>
          <w:lang w:bidi="ar"/>
          <w:kern w:val="0"/>
          <w:szCs w:val="28"/>
          <w:rFonts w:ascii="宋体" w:eastAsia="黑体" w:hint="eastAsia"/>
        </w:rPr>
        <w:t xml:space="preserve">泉州市方圆质检技术有限公司、福建惠丰药业有限公司、</w:t>
      </w:r>
      <w:r w:rsidRPr="0022191B" w:rsidR="008540B0">
        <w:rPr>
          <w:sz w:val="28"/>
          <w:szCs w:val="28"/>
          <w:rFonts w:eastAsia="黑体" w:hint="eastAsia"/>
        </w:rPr>
        <w:t xml:space="preserve">泉州通标标准技术服务有限公司</w:t>
      </w:r>
      <w:r w:rsidR="008540B0">
        <w:rPr>
          <w:sz w:val="28"/>
          <w:szCs w:val="28"/>
          <w:rFonts w:eastAsia="黑体" w:hint="eastAsia"/>
        </w:rPr>
        <w:t xml:space="preserve">等企业和单位提出了《中药抗菌防臭鞋垫》团体标准的立项建议。</w:t>
      </w:r>
      <w:r w:rsidR="00967198">
        <w:rPr>
          <w:sz w:val="28"/>
          <w:kern w:val="0"/>
          <w:szCs w:val="28"/>
          <w:rFonts w:ascii="黑体" w:hAnsi="黑体" w:eastAsia="黑体" w:hint="eastAsia"/>
        </w:rPr>
        <w:t xml:space="preserve">今年</w:t>
      </w:r>
      <w:r w:rsidR="00FC38DA">
        <w:rPr>
          <w:sz w:val="28"/>
          <w:kern w:val="0"/>
          <w:szCs w:val="28"/>
          <w:rFonts w:ascii="黑体" w:hAnsi="黑体" w:eastAsia="黑体" w:hint="eastAsia"/>
        </w:rPr>
        <w:t xml:space="preserve">5</w:t>
      </w:r>
      <w:r w:rsidR="00A92AAE">
        <w:rPr>
          <w:sz w:val="28"/>
          <w:kern w:val="0"/>
          <w:szCs w:val="28"/>
          <w:rFonts w:ascii="黑体" w:hAnsi="黑体" w:eastAsia="黑体" w:hint="eastAsia"/>
        </w:rPr>
        <w:t xml:space="preserve">月</w:t>
      </w:r>
      <w:r w:rsidR="00592627">
        <w:rPr>
          <w:sz w:val="28"/>
          <w:szCs w:val="28"/>
          <w:rFonts w:eastAsia="黑体" w:hint="eastAsia"/>
        </w:rPr>
        <w:t xml:space="preserve">经</w:t>
      </w:r>
      <w:r w:rsidR="00592627">
        <w:rPr>
          <w:sz w:val="28"/>
          <w:szCs w:val="28"/>
          <w:rFonts w:ascii="黑体" w:hAnsi="宋体" w:eastAsia="黑体" w:hint="eastAsia"/>
        </w:rPr>
        <w:t xml:space="preserve">福建省标准化与认证认可</w:t>
      </w:r>
      <w:r w:rsidR="00592627">
        <w:rPr>
          <w:sz w:val="28"/>
          <w:kern w:val="0"/>
          <w:szCs w:val="28"/>
          <w:rFonts w:ascii="黑体" w:hAnsi="黑体" w:eastAsia="黑体" w:hint="eastAsia"/>
        </w:rPr>
        <w:t xml:space="preserve">协会批准，</w:t>
      </w:r>
      <w:r w:rsidR="00A92AAE">
        <w:rPr>
          <w:sz w:val="28"/>
          <w:kern w:val="0"/>
          <w:szCs w:val="28"/>
          <w:rFonts w:ascii="黑体" w:hAnsi="黑体" w:eastAsia="黑体" w:hint="eastAsia"/>
        </w:rPr>
        <w:t xml:space="preserve">将</w:t>
      </w:r>
      <w:r w:rsidR="00FC38DA">
        <w:rPr>
          <w:sz w:val="28"/>
          <w:szCs w:val="28"/>
          <w:rFonts w:eastAsia="黑体" w:hint="eastAsia"/>
        </w:rPr>
        <w:t xml:space="preserve">《中药抗菌防臭鞋垫》</w:t>
      </w:r>
      <w:r w:rsidR="00F52EA7">
        <w:rPr>
          <w:sz w:val="28"/>
          <w:kern w:val="0"/>
          <w:szCs w:val="28"/>
          <w:rFonts w:ascii="黑体" w:hAnsi="黑体" w:eastAsia="黑体" w:hint="eastAsia"/>
        </w:rPr>
        <w:t xml:space="preserve">列入团体标准制定项目，并按</w:t>
      </w:r>
      <w:r w:rsidR="00A92AAE">
        <w:rPr>
          <w:sz w:val="28"/>
          <w:kern w:val="0"/>
          <w:szCs w:val="28"/>
          <w:rFonts w:ascii="黑体" w:hAnsi="黑体" w:eastAsia="黑体" w:hint="eastAsia"/>
        </w:rPr>
        <w:t xml:space="preserve">立项、</w:t>
      </w:r>
      <w:r w:rsidR="00FC38DA">
        <w:rPr>
          <w:sz w:val="28"/>
          <w:kern w:val="0"/>
          <w:szCs w:val="28"/>
          <w:rFonts w:ascii="黑体" w:hAnsi="黑体" w:eastAsia="黑体" w:hint="eastAsia"/>
        </w:rPr>
        <w:t xml:space="preserve">标准征集、</w:t>
      </w:r>
      <w:r w:rsidR="00A92AAE">
        <w:rPr>
          <w:sz w:val="28"/>
          <w:kern w:val="0"/>
          <w:szCs w:val="28"/>
          <w:rFonts w:ascii="黑体" w:hAnsi="黑体" w:eastAsia="黑体" w:hint="eastAsia"/>
        </w:rPr>
        <w:t xml:space="preserve">标准草案制定、征求意见、专家评审等程序，</w:t>
      </w:r>
      <w:r w:rsidR="00F52EA7">
        <w:rPr>
          <w:sz w:val="28"/>
          <w:kern w:val="0"/>
          <w:szCs w:val="28"/>
          <w:rFonts w:ascii="黑体" w:hAnsi="黑体" w:eastAsia="黑体" w:hint="eastAsia"/>
        </w:rPr>
        <w:t xml:space="preserve">开展标准</w:t>
      </w:r>
      <w:r w:rsidR="001F4D5B">
        <w:rPr>
          <w:sz w:val="28"/>
          <w:kern w:val="0"/>
          <w:szCs w:val="28"/>
          <w:rFonts w:ascii="黑体" w:hAnsi="黑体" w:eastAsia="黑体" w:hint="eastAsia"/>
        </w:rPr>
        <w:t xml:space="preserve">制定工作。</w:t>
      </w:r>
      <w:r w:rsidR="0002264E">
        <w:rPr>
          <w:sz w:val="28"/>
          <w:kern w:val="0"/>
          <w:szCs w:val="28"/>
          <w:rFonts w:ascii="黑体" w:hAnsi="黑体" w:eastAsia="黑体" w:hint="eastAsia"/>
        </w:rPr>
      </w:r>
    </w:p>
    <w:p>
      <w:pPr>
        <w:pStyle w:val="Normal"/>
        <w:snapToGrid w:val="0"/>
        <w:spacing w:line="360" w:lineRule="auto"/>
        <w:ind w:firstLine="700" w:firstLineChars="250"/>
        <w:rPr>
          <w:sz w:val="28"/>
          <w:kern w:val="0"/>
          <w:szCs w:val="28"/>
          <w:rFonts w:ascii="黑体" w:hAnsi="黑体" w:eastAsia="黑体" w:hint="eastAsia"/>
        </w:rPr>
      </w:pPr>
      <w:r w:rsidR="007F2A14">
        <w:rPr>
          <w:sz w:val="28"/>
          <w:kern w:val="0"/>
          <w:szCs w:val="28"/>
          <w:rFonts w:ascii="黑体" w:hAnsi="黑体" w:eastAsia="黑体" w:hint="eastAsia"/>
        </w:rPr>
        <w:t xml:space="preserve">2、主要起草单位和起草人</w:t>
      </w:r>
    </w:p>
    <w:p>
      <w:pPr>
        <w:pStyle w:val="HtmlNormal"/>
        <w:widowControl w:val="1"/>
        <w:autoSpaceDE w:val="0"/>
        <w:autoSpaceDN w:val="0"/>
        <w:tabs>
          <w:tab w:val="center" w:pos="4201"/>
          <w:tab w:val="right" w:leader="dot" w:pos="9298"/>
        </w:tabs>
        <w:ind w:firstLine="700" w:firstLineChars="250"/>
        <w:rPr>
          <w:sz w:val="28"/>
          <w:lang w:bidi="ar"/>
          <w:kern w:val="0"/>
          <w:szCs w:val="28"/>
          <w:rFonts w:eastAsia="黑体" w:hint="eastAsia"/>
        </w:rPr>
      </w:pPr>
      <w:r w:rsidR="00F8239D">
        <w:rPr>
          <w:sz w:val="28"/>
          <w:lang w:bidi="ar"/>
          <w:kern w:val="0"/>
          <w:szCs w:val="28"/>
          <w:rFonts w:eastAsia="黑体" w:hint="eastAsia"/>
        </w:rPr>
        <w:t xml:space="preserve">主要起草单位：</w:t>
      </w:r>
      <w:r w:rsidRPr="00F8239D" w:rsidR="00F8239D">
        <w:rPr>
          <w:sz w:val="28"/>
          <w:lang w:bidi="ar"/>
          <w:kern w:val="0"/>
          <w:szCs w:val="28"/>
          <w:rFonts w:eastAsia="黑体" w:hint="eastAsia"/>
        </w:rPr>
        <w:t xml:space="preserve">泉州市方圆质检技术有限公司、福建惠丰药业有限公司、中科汇聚（福建）检测科技有限公司、泉州通标标准技术服务有限公司、泉州市洛江区汇丰妇幼用品有限公司、泉州市标准化协会。</w:t>
      </w:r>
      <w:r w:rsidR="00F8239D">
        <w:rPr>
          <w:sz w:val="28"/>
          <w:lang w:bidi="ar"/>
          <w:kern w:val="0"/>
          <w:szCs w:val="28"/>
          <w:rFonts w:eastAsia="黑体" w:hint="eastAsia"/>
        </w:rPr>
      </w:r>
    </w:p>
    <w:p>
      <w:pPr>
        <w:pStyle w:val="HtmlNormal"/>
        <w:widowControl w:val="1"/>
        <w:autoSpaceDE w:val="0"/>
        <w:autoSpaceDN w:val="0"/>
        <w:tabs>
          <w:tab w:val="center" w:pos="4201"/>
          <w:tab w:val="right" w:leader="dot" w:pos="9298"/>
        </w:tabs>
        <w:ind w:firstLine="560" w:firstLineChars="200"/>
        <w:rPr>
          <w:sz w:val="28"/>
          <w:lang w:bidi="ar"/>
          <w:kern w:val="0"/>
          <w:szCs w:val="28"/>
          <w:rFonts w:eastAsia="黑体" w:hint="eastAsia"/>
        </w:rPr>
      </w:pPr>
      <w:r w:rsidR="00F8239D">
        <w:rPr>
          <w:sz w:val="28"/>
          <w:lang w:bidi="ar"/>
          <w:kern w:val="0"/>
          <w:szCs w:val="28"/>
          <w:rFonts w:eastAsia="黑体" w:hint="eastAsia"/>
        </w:rPr>
        <w:t xml:space="preserve">主要起草人：</w:t>
      </w:r>
      <w:r w:rsidRPr="00F8239D" w:rsidR="00F8239D">
        <w:rPr>
          <w:sz w:val="28"/>
          <w:lang w:bidi="ar"/>
          <w:kern w:val="0"/>
          <w:szCs w:val="28"/>
          <w:rFonts w:eastAsia="黑体" w:hint="eastAsia"/>
        </w:rPr>
        <w:t xml:space="preserve">孙志略、林建斌、赖南生、张雅虹、周细兰、林伟毅。  </w:t>
      </w:r>
      <w:r w:rsidRPr="00F8239D" w:rsidR="007F2A14">
        <w:rPr>
          <w:sz w:val="21"/>
          <w:szCs w:val="21"/>
          <w:rFonts w:hint="eastAsia"/>
        </w:rPr>
      </w:r>
    </w:p>
    <w:p>
      <w:pPr>
        <w:pStyle w:val="Normal"/>
        <w:widowControl w:val="1"/>
        <w:snapToGrid w:val="0"/>
        <w:spacing w:line="360" w:lineRule="auto"/>
        <w:ind w:firstLine="700" w:firstLineChars="250"/>
        <w:rPr>
          <w:sz w:val="28"/>
          <w:szCs w:val="28"/>
          <w:rFonts w:ascii="黑体" w:hAnsi="黑体" w:eastAsia="黑体" w:hint="eastAsia"/>
        </w:rPr>
      </w:pPr>
      <w:r w:rsidR="007F2A14">
        <w:rPr>
          <w:sz w:val="28"/>
          <w:szCs w:val="28"/>
          <w:rFonts w:ascii="黑体" w:hAnsi="黑体" w:eastAsia="黑体" w:hint="eastAsia"/>
        </w:rPr>
        <w:t xml:space="preserve">3</w:t>
      </w:r>
      <w:r w:rsidRPr="008D504C" w:rsidR="00DA7008">
        <w:rPr>
          <w:sz w:val="28"/>
          <w:szCs w:val="28"/>
          <w:rFonts w:ascii="黑体" w:hAnsi="黑体" w:eastAsia="黑体" w:hint="eastAsia"/>
        </w:rPr>
        <w:t xml:space="preserve">、工作过程</w:t>
      </w:r>
      <w:r w:rsidR="00FB6278">
        <w:rPr>
          <w:sz w:val="28"/>
          <w:szCs w:val="28"/>
          <w:rFonts w:ascii="黑体" w:hAnsi="黑体" w:eastAsia="黑体" w:hint="eastAsia"/>
        </w:rPr>
      </w:r>
    </w:p>
    <w:p>
      <w:pPr>
        <w:pStyle w:val="Normal"/>
        <w:widowControl w:val="1"/>
        <w:snapToGrid w:val="0"/>
        <w:spacing w:line="360" w:lineRule="auto"/>
        <w:ind w:firstLine="700" w:firstLineChars="250"/>
        <w:rPr>
          <w:sz w:val="28"/>
          <w:szCs w:val="28"/>
          <w:rFonts w:ascii="黑体" w:hAnsi="黑体" w:eastAsia="黑体" w:hint="eastAsia"/>
        </w:rPr>
      </w:pPr>
      <w:r w:rsidR="00965984">
        <w:rPr>
          <w:sz w:val="28"/>
          <w:szCs w:val="28"/>
          <w:rFonts w:ascii="黑体" w:hAnsi="黑体" w:eastAsia="黑体" w:hint="eastAsia"/>
        </w:rPr>
        <w:t xml:space="preserve">2021年1月</w:t>
      </w:r>
      <w:r w:rsidR="00965984">
        <w:rPr>
          <w:sz w:val="28"/>
          <w:szCs w:val="28"/>
          <w:rFonts w:eastAsia="黑体" w:hint="eastAsia"/>
        </w:rPr>
        <w:t xml:space="preserve">～</w:t>
      </w:r>
      <w:r w:rsidR="00466390">
        <w:rPr>
          <w:sz w:val="28"/>
          <w:szCs w:val="28"/>
          <w:rFonts w:eastAsia="黑体" w:hint="eastAsia"/>
        </w:rPr>
        <w:t xml:space="preserve">4</w:t>
      </w:r>
      <w:r w:rsidR="00965984">
        <w:rPr>
          <w:sz w:val="28"/>
          <w:szCs w:val="28"/>
          <w:rFonts w:eastAsia="黑体" w:hint="eastAsia"/>
        </w:rPr>
        <w:t xml:space="preserve">月，由</w:t>
      </w:r>
      <w:r w:rsidR="004524D5">
        <w:rPr>
          <w:sz w:val="28"/>
          <w:szCs w:val="28"/>
          <w:rFonts w:eastAsia="黑体" w:hint="eastAsia"/>
        </w:rPr>
        <w:t xml:space="preserve">团体</w:t>
      </w:r>
      <w:r w:rsidR="00965984">
        <w:rPr>
          <w:sz w:val="28"/>
          <w:szCs w:val="28"/>
          <w:rFonts w:eastAsia="黑体" w:hint="eastAsia"/>
        </w:rPr>
        <w:t xml:space="preserve">标准提出</w:t>
      </w:r>
      <w:r w:rsidR="007E58B9">
        <w:rPr>
          <w:sz w:val="28"/>
          <w:szCs w:val="28"/>
          <w:rFonts w:eastAsia="黑体" w:hint="eastAsia"/>
        </w:rPr>
        <w:t xml:space="preserve">单位，根据产品的特点，开展标准预研工作，编制完成标准初稿。</w:t>
      </w:r>
      <w:r w:rsidR="00965984">
        <w:rPr>
          <w:sz w:val="28"/>
          <w:szCs w:val="28"/>
          <w:rFonts w:ascii="黑体" w:hAnsi="黑体" w:eastAsia="黑体" w:hint="eastAsia"/>
        </w:rPr>
      </w:r>
    </w:p>
    <w:p>
      <w:pPr>
        <w:pStyle w:val="Normal"/>
        <w:widowControl w:val="1"/>
        <w:snapToGrid w:val="0"/>
        <w:spacing w:line="360" w:lineRule="auto"/>
        <w:ind w:firstLine="700" w:firstLineChars="250"/>
        <w:rPr>
          <w:sz w:val="28"/>
          <w:szCs w:val="28"/>
          <w:rFonts w:ascii="黑体" w:hAnsi="黑体" w:eastAsia="黑体" w:hint="eastAsia"/>
        </w:rPr>
      </w:pPr>
      <w:r w:rsidR="007E58B9">
        <w:rPr>
          <w:sz w:val="28"/>
          <w:szCs w:val="28"/>
          <w:rFonts w:ascii="黑体" w:hAnsi="黑体" w:eastAsia="黑体" w:hint="eastAsia"/>
        </w:rPr>
        <w:t xml:space="preserve">2021年5月</w:t>
      </w:r>
      <w:r w:rsidR="007E58B9">
        <w:rPr>
          <w:sz w:val="28"/>
          <w:szCs w:val="28"/>
          <w:rFonts w:eastAsia="黑体" w:hint="eastAsia"/>
        </w:rPr>
        <w:t xml:space="preserve">～6月，标准立项后，由相关单位抽调人员</w:t>
      </w:r>
      <w:r w:rsidRPr="00153DEA" w:rsidR="00153DEA">
        <w:rPr>
          <w:sz w:val="28"/>
          <w:kern w:val="0"/>
          <w:szCs w:val="28"/>
          <w:rFonts w:ascii="黑体" w:hAnsi="黑体" w:eastAsia="黑体" w:hint="eastAsia"/>
        </w:rPr>
        <w:t xml:space="preserve">成立标准制订工作小组，开展调研并收集</w:t>
      </w:r>
      <w:r w:rsidR="00153DEA">
        <w:rPr>
          <w:sz w:val="28"/>
          <w:szCs w:val="28"/>
          <w:rFonts w:ascii="黑体" w:hAnsi="黑体" w:eastAsia="黑体" w:hint="eastAsia"/>
        </w:rPr>
        <w:t xml:space="preserve">相关的</w:t>
      </w:r>
      <w:r w:rsidRPr="00153DEA" w:rsidR="006F2F2F">
        <w:rPr>
          <w:sz w:val="28"/>
          <w:lang w:eastAsia="en-US"/>
          <w:szCs w:val="28"/>
          <w:rFonts w:ascii="黑体" w:hAnsi="黑体" w:eastAsia="黑体" w:hint="eastAsia"/>
        </w:rPr>
        <w:t xml:space="preserve">法律法规</w:t>
      </w:r>
      <w:r w:rsidR="00C472D7">
        <w:rPr>
          <w:sz w:val="28"/>
          <w:szCs w:val="28"/>
          <w:rFonts w:ascii="黑体" w:hAnsi="黑体" w:eastAsia="黑体" w:hint="eastAsia"/>
        </w:rPr>
        <w:t xml:space="preserve">，</w:t>
      </w:r>
      <w:r w:rsidRPr="00153DEA" w:rsidR="006F2F2F">
        <w:rPr>
          <w:sz w:val="28"/>
          <w:szCs w:val="28"/>
          <w:rFonts w:ascii="黑体" w:hAnsi="黑体" w:eastAsia="黑体" w:hint="eastAsia"/>
        </w:rPr>
        <w:t xml:space="preserve">以及</w:t>
      </w:r>
      <w:r w:rsidR="007E58B9">
        <w:rPr>
          <w:sz w:val="28"/>
          <w:szCs w:val="28"/>
          <w:rFonts w:ascii="黑体" w:hAnsi="黑体" w:eastAsia="黑体" w:hint="eastAsia"/>
        </w:rPr>
        <w:t xml:space="preserve">鞋垫等</w:t>
      </w:r>
      <w:r w:rsidRPr="00153DEA" w:rsidR="00010CEE">
        <w:rPr>
          <w:sz w:val="28"/>
          <w:szCs w:val="28"/>
          <w:rFonts w:ascii="黑体" w:hAnsi="黑体" w:eastAsia="黑体" w:hint="eastAsia"/>
        </w:rPr>
        <w:t xml:space="preserve">国家</w:t>
      </w:r>
      <w:r w:rsidRPr="00153DEA" w:rsidR="006F2F2F">
        <w:rPr>
          <w:sz w:val="28"/>
          <w:szCs w:val="28"/>
          <w:rFonts w:ascii="黑体" w:hAnsi="黑体" w:eastAsia="黑体" w:hint="eastAsia"/>
        </w:rPr>
        <w:t xml:space="preserve">、行业</w:t>
      </w:r>
      <w:r w:rsidR="00667D62">
        <w:rPr>
          <w:sz w:val="28"/>
          <w:szCs w:val="28"/>
          <w:rFonts w:ascii="黑体" w:hAnsi="黑体" w:eastAsia="黑体" w:hint="eastAsia"/>
        </w:rPr>
        <w:t xml:space="preserve">、地方标准和其他技术资料。</w:t>
      </w:r>
      <w:r w:rsidR="00B01D8E">
        <w:rPr>
          <w:sz w:val="28"/>
          <w:szCs w:val="28"/>
          <w:rFonts w:ascii="黑体" w:hAnsi="黑体" w:eastAsia="黑体" w:hint="eastAsia"/>
        </w:rPr>
        <w:t xml:space="preserve">编制完成了</w:t>
      </w:r>
      <w:r w:rsidR="00747C99">
        <w:rPr>
          <w:sz w:val="28"/>
          <w:szCs w:val="28"/>
          <w:rFonts w:ascii="黑体" w:hAnsi="黑体" w:eastAsia="黑体" w:hint="eastAsia"/>
        </w:rPr>
        <w:t xml:space="preserve">工作组讨论</w:t>
      </w:r>
      <w:r w:rsidR="00B01D8E">
        <w:rPr>
          <w:sz w:val="28"/>
          <w:szCs w:val="28"/>
          <w:rFonts w:ascii="黑体" w:hAnsi="黑体" w:eastAsia="黑体" w:hint="eastAsia"/>
        </w:rPr>
        <w:t xml:space="preserve">稿。</w:t>
      </w:r>
      <w:r w:rsidR="006F2F2F">
        <w:rPr>
          <w:sz w:val="28"/>
          <w:szCs w:val="28"/>
          <w:rFonts w:ascii="黑体" w:hAnsi="黑体" w:eastAsia="黑体" w:hint="eastAsia"/>
        </w:rPr>
      </w:r>
    </w:p>
    <w:p>
      <w:pPr>
        <w:pStyle w:val="Normal"/>
        <w:widowControl w:val="1"/>
        <w:snapToGrid w:val="0"/>
        <w:spacing w:line="360" w:lineRule="auto"/>
        <w:ind w:firstLine="700" w:firstLineChars="250"/>
        <w:rPr>
          <w:sz w:val="28"/>
          <w:szCs w:val="28"/>
          <w:rFonts w:ascii="黑体" w:hAnsi="黑体" w:eastAsia="黑体" w:hint="eastAsia"/>
        </w:rPr>
      </w:pPr>
      <w:r w:rsidR="00747C99">
        <w:rPr>
          <w:sz w:val="28"/>
          <w:szCs w:val="28"/>
          <w:rFonts w:ascii="黑体" w:hAnsi="黑体" w:eastAsia="黑体" w:hint="eastAsia"/>
        </w:rPr>
        <w:t xml:space="preserve">2021年7月</w:t>
      </w:r>
      <w:r w:rsidR="00747C99">
        <w:rPr>
          <w:sz w:val="28"/>
          <w:szCs w:val="28"/>
          <w:rFonts w:eastAsia="黑体" w:hint="eastAsia"/>
        </w:rPr>
        <w:t xml:space="preserve">～8月，</w:t>
      </w:r>
      <w:r w:rsidR="007E58B9">
        <w:rPr>
          <w:sz w:val="28"/>
          <w:kern w:val="0"/>
          <w:szCs w:val="28"/>
          <w:rFonts w:ascii="黑体" w:hAnsi="黑体" w:eastAsia="黑体" w:hint="eastAsia"/>
        </w:rPr>
        <w:t xml:space="preserve">广泛听取</w:t>
      </w:r>
      <w:r w:rsidR="00466390">
        <w:rPr>
          <w:sz w:val="28"/>
          <w:kern w:val="0"/>
          <w:szCs w:val="28"/>
          <w:rFonts w:ascii="黑体" w:hAnsi="黑体" w:eastAsia="黑体" w:hint="eastAsia"/>
        </w:rPr>
        <w:t xml:space="preserve">相关</w:t>
      </w:r>
      <w:r w:rsidRPr="008D504C" w:rsidR="000B7B03">
        <w:rPr>
          <w:sz w:val="28"/>
          <w:kern w:val="0"/>
          <w:szCs w:val="28"/>
          <w:rFonts w:ascii="黑体" w:hAnsi="黑体" w:eastAsia="黑体" w:hint="eastAsia"/>
        </w:rPr>
        <w:t xml:space="preserve">生产</w:t>
      </w:r>
      <w:r w:rsidR="00667D62">
        <w:rPr>
          <w:sz w:val="28"/>
          <w:kern w:val="0"/>
          <w:szCs w:val="28"/>
          <w:rFonts w:ascii="黑体" w:hAnsi="黑体" w:eastAsia="黑体" w:hint="eastAsia"/>
        </w:rPr>
        <w:t xml:space="preserve">和营销</w:t>
      </w:r>
      <w:r w:rsidRPr="008D504C" w:rsidR="000B7B03">
        <w:rPr>
          <w:sz w:val="28"/>
          <w:kern w:val="0"/>
          <w:szCs w:val="28"/>
          <w:rFonts w:ascii="黑体" w:hAnsi="黑体" w:eastAsia="黑体" w:hint="eastAsia"/>
        </w:rPr>
        <w:t xml:space="preserve">单位</w:t>
      </w:r>
      <w:r w:rsidRPr="008D504C" w:rsidR="006F2F2F">
        <w:rPr>
          <w:sz w:val="28"/>
          <w:kern w:val="0"/>
          <w:szCs w:val="28"/>
          <w:rFonts w:ascii="黑体" w:hAnsi="黑体" w:eastAsia="黑体" w:hint="eastAsia"/>
        </w:rPr>
        <w:t xml:space="preserve">的意见，</w:t>
      </w:r>
      <w:r w:rsidR="00EB42C6">
        <w:rPr>
          <w:sz w:val="28"/>
          <w:kern w:val="0"/>
          <w:szCs w:val="28"/>
          <w:rFonts w:ascii="黑体" w:hAnsi="黑体" w:eastAsia="黑体" w:hint="eastAsia"/>
        </w:rPr>
        <w:t xml:space="preserve">并邀请专家对标准</w:t>
      </w:r>
      <w:r w:rsidRPr="008D504C" w:rsidR="00EB42C6">
        <w:rPr>
          <w:sz w:val="28"/>
          <w:kern w:val="0"/>
          <w:szCs w:val="28"/>
          <w:rFonts w:ascii="黑体" w:hAnsi="黑体" w:eastAsia="黑体" w:hint="eastAsia"/>
        </w:rPr>
        <w:t xml:space="preserve">草案进行讨论修改</w:t>
      </w:r>
      <w:r w:rsidR="00EB42C6">
        <w:rPr>
          <w:sz w:val="28"/>
          <w:kern w:val="0"/>
          <w:szCs w:val="28"/>
          <w:rFonts w:ascii="黑体" w:hAnsi="黑体" w:eastAsia="黑体" w:hint="eastAsia"/>
        </w:rPr>
        <w:t xml:space="preserve">，</w:t>
      </w:r>
      <w:r w:rsidRPr="00747C99" w:rsidR="00EB42C6">
        <w:rPr>
          <w:sz w:val="28"/>
          <w:szCs w:val="28"/>
          <w:rFonts w:ascii="黑体" w:hAnsi="黑体" w:eastAsia="黑体" w:hint="eastAsia"/>
        </w:rPr>
        <w:t xml:space="preserve"> </w:t>
      </w:r>
      <w:r w:rsidR="00EB42C6">
        <w:rPr>
          <w:sz w:val="28"/>
          <w:szCs w:val="28"/>
          <w:rFonts w:ascii="黑体" w:hAnsi="黑体" w:eastAsia="黑体" w:hint="eastAsia"/>
        </w:rPr>
        <w:t xml:space="preserve">形成了标准征求意见稿。</w:t>
      </w:r>
      <w:r w:rsidRPr="00EB42C6" w:rsidR="00747C99">
        <w:rPr>
          <w:sz w:val="28"/>
          <w:szCs w:val="28"/>
          <w:rFonts w:ascii="黑体" w:hAnsi="黑体" w:eastAsia="黑体" w:hint="eastAsia"/>
        </w:rPr>
      </w:r>
    </w:p>
    <w:p>
      <w:pPr>
        <w:pStyle w:val="Normal"/>
        <w:widowControl w:val="1"/>
        <w:snapToGrid w:val="0"/>
        <w:spacing w:line="360" w:lineRule="auto"/>
        <w:ind w:firstLine="700" w:firstLineChars="250"/>
        <w:rPr>
          <w:sz w:val="28"/>
          <w:szCs w:val="28"/>
          <w:rFonts w:ascii="黑体" w:hAnsi="黑体" w:eastAsia="黑体" w:hint="eastAsia"/>
        </w:rPr>
      </w:pPr>
      <w:r w:rsidR="00747C99">
        <w:rPr>
          <w:sz w:val="28"/>
          <w:szCs w:val="28"/>
          <w:rFonts w:ascii="黑体" w:hAnsi="黑体" w:eastAsia="黑体" w:hint="eastAsia"/>
        </w:rPr>
        <w:t xml:space="preserve">2021年8月</w:t>
      </w:r>
      <w:r w:rsidR="00747C99">
        <w:rPr>
          <w:sz w:val="28"/>
          <w:szCs w:val="28"/>
          <w:rFonts w:eastAsia="黑体" w:hint="eastAsia"/>
        </w:rPr>
        <w:t xml:space="preserve">～9月，</w:t>
      </w:r>
      <w:r w:rsidR="00B01D8E">
        <w:rPr>
          <w:sz w:val="28"/>
          <w:kern w:val="0"/>
          <w:szCs w:val="28"/>
          <w:rFonts w:ascii="黑体" w:hAnsi="黑体" w:eastAsia="黑体" w:hint="eastAsia"/>
        </w:rPr>
        <w:t xml:space="preserve">向相关生产、经营、研究、检测等</w:t>
      </w:r>
      <w:r w:rsidR="00CB4378">
        <w:rPr>
          <w:sz w:val="28"/>
          <w:kern w:val="0"/>
          <w:szCs w:val="28"/>
          <w:rFonts w:ascii="黑体" w:hAnsi="黑体" w:eastAsia="黑体" w:hint="eastAsia"/>
        </w:rPr>
        <w:t xml:space="preserve"> </w:t>
      </w:r>
      <w:r w:rsidR="00EB42C6">
        <w:rPr>
          <w:sz w:val="28"/>
          <w:kern w:val="0"/>
          <w:szCs w:val="28"/>
          <w:rFonts w:ascii="黑体" w:hAnsi="黑体" w:eastAsia="黑体" w:hint="eastAsia"/>
        </w:rPr>
        <w:t xml:space="preserve">10</w:t>
      </w:r>
      <w:r w:rsidR="00B01D8E">
        <w:rPr>
          <w:sz w:val="28"/>
          <w:kern w:val="0"/>
          <w:szCs w:val="28"/>
          <w:rFonts w:ascii="黑体" w:hAnsi="黑体" w:eastAsia="黑体" w:hint="eastAsia"/>
        </w:rPr>
        <w:t xml:space="preserve">单位分发征求意见，收回</w:t>
      </w:r>
      <w:r w:rsidR="00CB4378">
        <w:rPr>
          <w:sz w:val="28"/>
          <w:kern w:val="0"/>
          <w:szCs w:val="28"/>
          <w:rFonts w:ascii="黑体" w:hAnsi="黑体" w:eastAsia="黑体" w:hint="eastAsia"/>
        </w:rPr>
        <w:t xml:space="preserve"> 7</w:t>
      </w:r>
      <w:r w:rsidR="00B01D8E">
        <w:rPr>
          <w:sz w:val="28"/>
          <w:kern w:val="0"/>
          <w:szCs w:val="28"/>
          <w:rFonts w:ascii="黑体" w:hAnsi="黑体" w:eastAsia="黑体" w:hint="eastAsia"/>
        </w:rPr>
        <w:t xml:space="preserve">单位反馈意见，</w:t>
      </w:r>
      <w:r w:rsidR="00EB42C6">
        <w:rPr>
          <w:sz w:val="28"/>
          <w:kern w:val="0"/>
          <w:szCs w:val="28"/>
          <w:rFonts w:ascii="黑体" w:hAnsi="黑体" w:eastAsia="黑体" w:hint="eastAsia"/>
        </w:rPr>
        <w:t xml:space="preserve">对标准进行了修改完善，完成了标准送审稿的编制。</w:t>
      </w:r>
      <w:r w:rsidRPr="00747C99" w:rsidR="00667D62">
        <w:rPr>
          <w:sz w:val="28"/>
          <w:szCs w:val="28"/>
          <w:rFonts w:ascii="黑体" w:hAnsi="黑体" w:eastAsia="黑体" w:hint="eastAsia"/>
        </w:rPr>
      </w:r>
    </w:p>
    <w:p>
      <w:pPr>
        <w:pStyle w:val="Normal"/>
        <w:widowControl w:val="1"/>
        <w:snapToGrid w:val="0"/>
        <w:spacing w:line="360" w:lineRule="auto"/>
        <w:ind w:firstLine="560" w:firstLineChars="200"/>
        <w:rPr>
          <w:sz w:val="28"/>
          <w:kern w:val="0"/>
          <w:szCs w:val="28"/>
          <w:rFonts w:ascii="黑体" w:hAnsi="黑体" w:eastAsia="黑体" w:hint="eastAsia"/>
        </w:rPr>
      </w:pPr>
      <w:r w:rsidR="00667D62">
        <w:rPr>
          <w:sz w:val="28"/>
          <w:kern w:val="0"/>
          <w:szCs w:val="28"/>
          <w:rFonts w:ascii="黑体" w:hAnsi="黑体" w:eastAsia="黑体" w:hint="eastAsia"/>
        </w:rPr>
        <w:t xml:space="preserve">2021年</w:t>
      </w:r>
      <w:r w:rsidR="00B01D8E">
        <w:rPr>
          <w:sz w:val="28"/>
          <w:kern w:val="0"/>
          <w:szCs w:val="28"/>
          <w:rFonts w:ascii="黑体" w:hAnsi="黑体" w:eastAsia="黑体" w:hint="eastAsia"/>
        </w:rPr>
        <w:t xml:space="preserve">9月，</w:t>
      </w:r>
      <w:r w:rsidR="00D7532A">
        <w:rPr>
          <w:sz w:val="28"/>
          <w:kern w:val="0"/>
          <w:szCs w:val="28"/>
          <w:rFonts w:ascii="黑体" w:hAnsi="黑体" w:eastAsia="黑体" w:hint="eastAsia"/>
        </w:rPr>
        <w:t xml:space="preserve">由省标准化与认证认可协会在泉州市组织</w:t>
      </w:r>
      <w:r w:rsidR="00667D62">
        <w:rPr>
          <w:sz w:val="28"/>
          <w:kern w:val="0"/>
          <w:szCs w:val="28"/>
          <w:rFonts w:ascii="黑体" w:hAnsi="黑体" w:eastAsia="黑体" w:hint="eastAsia"/>
        </w:rPr>
        <w:t xml:space="preserve">召开标准专家标准审定会，完成了标准的制订工作。</w:t>
      </w:r>
      <w:r w:rsidRPr="00667D62" w:rsidR="00667D62">
        <w:rPr>
          <w:sz w:val="28"/>
          <w:kern w:val="0"/>
          <w:szCs w:val="28"/>
          <w:rFonts w:ascii="黑体" w:hAnsi="黑体" w:eastAsia="黑体" w:hint="eastAsia"/>
        </w:rPr>
      </w:r>
    </w:p>
    <w:p>
      <w:pPr>
        <w:pStyle w:val="Normal"/>
        <w:snapToGrid w:val="0"/>
        <w:spacing w:line="360" w:lineRule="auto"/>
        <w:rPr>
          <w:sz w:val="28"/>
          <w:szCs w:val="28"/>
          <w:rFonts w:ascii="黑体" w:hAnsi="黑体" w:eastAsia="黑体" w:hint="eastAsia"/>
        </w:rPr>
      </w:pPr>
      <w:r w:rsidR="00EB42C6">
        <w:rPr>
          <w:sz w:val="28"/>
          <w:szCs w:val="28"/>
          <w:rFonts w:ascii="黑体" w:hAnsi="黑体" w:eastAsia="黑体" w:hint="eastAsia"/>
        </w:rPr>
        <w:t xml:space="preserve">三、编制</w:t>
      </w:r>
      <w:r w:rsidR="00592627">
        <w:rPr>
          <w:sz w:val="28"/>
          <w:szCs w:val="28"/>
          <w:rFonts w:ascii="黑体" w:hAnsi="黑体" w:eastAsia="黑体" w:hint="eastAsia"/>
        </w:rPr>
        <w:t xml:space="preserve">原则和要求</w:t>
      </w:r>
      <w:r w:rsidRPr="008D504C" w:rsidR="00905BA6">
        <w:rPr>
          <w:sz w:val="28"/>
          <w:szCs w:val="28"/>
          <w:rFonts w:ascii="黑体" w:hAnsi="黑体" w:eastAsia="黑体" w:hint="eastAsia"/>
        </w:rPr>
      </w:r>
    </w:p>
    <w:p>
      <w:pPr>
        <w:pStyle w:val="UserStyle_1"/>
        <w:ind w:firstLine="560"/>
        <w:rPr>
          <w:sz w:val="28"/>
          <w:szCs w:val="28"/>
          <w:rFonts w:ascii="黑体" w:hAnsi="黑体" w:eastAsia="黑体" w:hint="eastAsia"/>
        </w:rPr>
      </w:pPr>
      <w:r w:rsidR="00D7532A">
        <w:rPr>
          <w:sz w:val="28"/>
          <w:szCs w:val="28"/>
          <w:rFonts w:ascii="黑体" w:hAnsi="黑体" w:eastAsia="黑体" w:hint="eastAsia"/>
        </w:rPr>
        <w:t xml:space="preserve">1</w:t>
      </w:r>
      <w:r w:rsidRPr="008D504C" w:rsidR="00905BA6">
        <w:rPr>
          <w:sz w:val="28"/>
          <w:szCs w:val="28"/>
          <w:rFonts w:ascii="黑体" w:hAnsi="黑体" w:eastAsia="黑体" w:hint="eastAsia"/>
        </w:rPr>
        <w:t xml:space="preserve">、</w:t>
      </w:r>
      <w:r w:rsidR="004524D5">
        <w:rPr>
          <w:sz w:val="28"/>
          <w:szCs w:val="28"/>
          <w:rFonts w:ascii="黑体" w:hAnsi="黑体" w:eastAsia="黑体" w:hint="eastAsia"/>
        </w:rPr>
        <w:t xml:space="preserve">继承和弘扬祖国中草药传统文化，</w:t>
      </w:r>
      <w:r w:rsidR="00EB42C6">
        <w:rPr>
          <w:sz w:val="28"/>
          <w:szCs w:val="28"/>
          <w:rFonts w:ascii="黑体" w:hAnsi="黑体" w:eastAsia="黑体" w:hint="eastAsia"/>
        </w:rPr>
        <w:t xml:space="preserve">挖掘中草药抗菌防臭方面的天然保健功效，坚持科学严谨、实事求是的原则，注重产品使用效果和安全性，贯彻实施相关国家、行业强制性标准，保证产品质量。</w:t>
      </w:r>
      <w:r w:rsidRPr="00D349AF" w:rsidR="00D349AF">
        <w:rPr>
          <w:sz w:val="28"/>
          <w:szCs w:val="28"/>
          <w:rFonts w:ascii="黑体" w:hAnsi="黑体" w:eastAsia="黑体" w:hint="eastAsia"/>
        </w:rPr>
      </w:r>
    </w:p>
    <w:p>
      <w:pPr>
        <w:pStyle w:val="Normal"/>
        <w:snapToGrid w:val="0"/>
        <w:spacing w:line="360" w:lineRule="auto"/>
        <w:ind w:firstLine="560" w:firstLineChars="200"/>
        <w:rPr>
          <w:sz w:val="28"/>
          <w:szCs w:val="28"/>
          <w:rFonts w:ascii="黑体" w:hAnsi="黑体" w:eastAsia="黑体" w:hint="eastAsia"/>
        </w:rPr>
      </w:pPr>
      <w:r w:rsidR="00D7532A">
        <w:rPr>
          <w:sz w:val="28"/>
          <w:szCs w:val="28"/>
          <w:rFonts w:ascii="黑体" w:hAnsi="黑体" w:eastAsia="黑体" w:hint="eastAsia"/>
        </w:rPr>
        <w:t xml:space="preserve">2</w:t>
      </w:r>
      <w:r w:rsidRPr="008D504C" w:rsidR="00905BA6">
        <w:rPr>
          <w:sz w:val="28"/>
          <w:szCs w:val="28"/>
          <w:rFonts w:ascii="黑体" w:hAnsi="黑体" w:eastAsia="黑体" w:hint="eastAsia"/>
        </w:rPr>
        <w:t xml:space="preserve">、</w:t>
      </w:r>
      <w:r w:rsidR="00EB42C6">
        <w:rPr>
          <w:sz w:val="28"/>
          <w:szCs w:val="28"/>
          <w:rFonts w:ascii="黑体" w:hAnsi="黑体" w:eastAsia="黑体" w:hint="eastAsia"/>
        </w:rPr>
        <w:t xml:space="preserve">有利于产品的通用性、可替换性</w:t>
      </w:r>
      <w:r w:rsidR="001D0E93">
        <w:rPr>
          <w:sz w:val="28"/>
          <w:szCs w:val="28"/>
          <w:rFonts w:ascii="黑体" w:hAnsi="黑体" w:eastAsia="黑体" w:hint="eastAsia"/>
        </w:rPr>
        <w:t xml:space="preserve">的提升</w:t>
      </w:r>
      <w:r w:rsidR="00EB42C6">
        <w:rPr>
          <w:sz w:val="28"/>
          <w:szCs w:val="28"/>
          <w:rFonts w:ascii="黑体" w:hAnsi="黑体" w:eastAsia="黑体" w:hint="eastAsia"/>
        </w:rPr>
        <w:t xml:space="preserve">，</w:t>
      </w:r>
      <w:r w:rsidR="001D0E93">
        <w:rPr>
          <w:sz w:val="28"/>
          <w:szCs w:val="28"/>
          <w:rFonts w:ascii="黑体" w:hAnsi="黑体" w:eastAsia="黑体" w:hint="eastAsia"/>
        </w:rPr>
        <w:t xml:space="preserve">保障产品</w:t>
      </w:r>
      <w:r w:rsidR="00EB42C6">
        <w:rPr>
          <w:sz w:val="28"/>
          <w:szCs w:val="28"/>
          <w:rFonts w:ascii="黑体" w:hAnsi="黑体" w:eastAsia="黑体" w:hint="eastAsia"/>
        </w:rPr>
        <w:t xml:space="preserve">与</w:t>
      </w:r>
      <w:r w:rsidR="001D0E93">
        <w:rPr>
          <w:sz w:val="28"/>
          <w:szCs w:val="28"/>
          <w:rFonts w:ascii="黑体" w:hAnsi="黑体" w:eastAsia="黑体" w:hint="eastAsia"/>
        </w:rPr>
        <w:t xml:space="preserve">其</w:t>
      </w:r>
      <w:r w:rsidR="00EB42C6">
        <w:rPr>
          <w:sz w:val="28"/>
          <w:szCs w:val="28"/>
          <w:rFonts w:ascii="黑体" w:hAnsi="黑体" w:eastAsia="黑体" w:hint="eastAsia"/>
        </w:rPr>
        <w:t xml:space="preserve">相关标准的一致性。</w:t>
      </w:r>
      <w:r w:rsidR="001E1AC0">
        <w:rPr>
          <w:sz w:val="28"/>
          <w:szCs w:val="28"/>
          <w:rFonts w:ascii="黑体" w:hAnsi="黑体" w:eastAsia="黑体" w:hint="eastAsia"/>
        </w:rPr>
        <w:t xml:space="preserve">促进</w:t>
      </w:r>
      <w:r w:rsidR="00EB42C6">
        <w:rPr>
          <w:sz w:val="28"/>
          <w:szCs w:val="28"/>
          <w:rFonts w:ascii="黑体" w:hAnsi="黑体" w:eastAsia="黑体" w:hint="eastAsia"/>
        </w:rPr>
        <w:t xml:space="preserve">合理利用资源，</w:t>
      </w:r>
      <w:r w:rsidR="004524D5">
        <w:rPr>
          <w:sz w:val="28"/>
          <w:szCs w:val="28"/>
          <w:rFonts w:ascii="黑体" w:hAnsi="黑体" w:eastAsia="黑体" w:hint="eastAsia"/>
        </w:rPr>
        <w:t xml:space="preserve">运用实施当前适</w:t>
      </w:r>
      <w:r w:rsidR="001E1AC0">
        <w:rPr>
          <w:sz w:val="28"/>
          <w:szCs w:val="28"/>
          <w:rFonts w:ascii="黑体" w:hAnsi="黑体" w:eastAsia="黑体" w:hint="eastAsia"/>
        </w:rPr>
        <w:t xml:space="preserve">用</w:t>
      </w:r>
      <w:r w:rsidR="004524D5">
        <w:rPr>
          <w:sz w:val="28"/>
          <w:szCs w:val="28"/>
          <w:rFonts w:ascii="黑体" w:hAnsi="黑体" w:eastAsia="黑体" w:hint="eastAsia"/>
        </w:rPr>
        <w:t xml:space="preserve">有效</w:t>
      </w:r>
      <w:r w:rsidR="001E1AC0">
        <w:rPr>
          <w:sz w:val="28"/>
          <w:szCs w:val="28"/>
          <w:rFonts w:ascii="黑体" w:hAnsi="黑体" w:eastAsia="黑体" w:hint="eastAsia"/>
        </w:rPr>
        <w:t xml:space="preserve">的技术方法和手段标准</w:t>
      </w:r>
      <w:r w:rsidR="000C678A">
        <w:rPr>
          <w:sz w:val="28"/>
          <w:szCs w:val="28"/>
          <w:rFonts w:ascii="黑体" w:hAnsi="黑体" w:eastAsia="黑体" w:hint="eastAsia"/>
        </w:rPr>
        <w:t xml:space="preserve">，做到“技术上先进、经济上合理”。</w:t>
      </w:r>
      <w:r w:rsidR="00EB42C6">
        <w:rPr>
          <w:sz w:val="28"/>
          <w:szCs w:val="28"/>
          <w:rFonts w:ascii="黑体" w:hAnsi="黑体" w:eastAsia="黑体" w:hint="eastAsia"/>
        </w:rPr>
      </w:r>
    </w:p>
    <w:p>
      <w:pPr>
        <w:pStyle w:val="Normal"/>
        <w:snapToGrid w:val="0"/>
        <w:spacing w:line="360" w:lineRule="auto"/>
        <w:ind w:firstLine="560" w:firstLineChars="200"/>
        <w:rPr>
          <w:sz w:val="28"/>
          <w:szCs w:val="28"/>
          <w:rFonts w:ascii="黑体" w:hAnsi="黑体" w:eastAsia="黑体" w:hint="eastAsia"/>
        </w:rPr>
      </w:pPr>
      <w:r w:rsidR="00D7532A">
        <w:rPr>
          <w:sz w:val="28"/>
          <w:szCs w:val="28"/>
          <w:rFonts w:ascii="黑体" w:hAnsi="黑体" w:eastAsia="黑体" w:hint="eastAsia"/>
        </w:rPr>
        <w:t xml:space="preserve">3、</w:t>
      </w:r>
      <w:r w:rsidR="000C678A">
        <w:rPr>
          <w:sz w:val="28"/>
          <w:szCs w:val="28"/>
          <w:rFonts w:ascii="黑体" w:hAnsi="黑体" w:eastAsia="黑体" w:hint="eastAsia"/>
        </w:rPr>
        <w:t xml:space="preserve">坚持科技创新，</w:t>
      </w:r>
      <w:r w:rsidR="00375652">
        <w:rPr>
          <w:sz w:val="28"/>
          <w:szCs w:val="28"/>
          <w:rFonts w:ascii="黑体" w:hAnsi="黑体" w:eastAsia="黑体" w:hint="eastAsia"/>
        </w:rPr>
        <w:t xml:space="preserve">有利于先进科学技术成果的推广和应用，促进生产工艺改进，提高使用功能</w:t>
      </w:r>
      <w:r w:rsidR="008A6558">
        <w:rPr>
          <w:sz w:val="28"/>
          <w:szCs w:val="28"/>
          <w:rFonts w:ascii="黑体" w:hAnsi="黑体" w:eastAsia="黑体" w:hint="eastAsia"/>
        </w:rPr>
        <w:t xml:space="preserve">和效果</w:t>
      </w:r>
      <w:r w:rsidR="00375652">
        <w:rPr>
          <w:sz w:val="28"/>
          <w:szCs w:val="28"/>
          <w:rFonts w:ascii="黑体" w:hAnsi="黑体" w:eastAsia="黑体" w:hint="eastAsia"/>
        </w:rPr>
        <w:t xml:space="preserve">，改善产品质量，满足市场和消费者的需求。</w:t>
      </w:r>
      <w:r w:rsidRPr="00D7532A" w:rsidR="00D7532A">
        <w:rPr>
          <w:sz w:val="28"/>
          <w:szCs w:val="28"/>
          <w:rFonts w:ascii="黑体" w:hAnsi="黑体" w:eastAsia="黑体" w:hint="eastAsia"/>
        </w:rPr>
      </w:r>
    </w:p>
    <w:p>
      <w:pPr>
        <w:pStyle w:val="Normal"/>
        <w:snapToGrid w:val="0"/>
        <w:spacing w:line="360" w:lineRule="auto"/>
        <w:rPr>
          <w:sz w:val="28"/>
          <w:szCs w:val="28"/>
          <w:rFonts w:ascii="黑体" w:hAnsi="黑体" w:eastAsia="黑体" w:hint="eastAsia"/>
        </w:rPr>
      </w:pPr>
      <w:r w:rsidR="000C678A">
        <w:rPr>
          <w:sz w:val="28"/>
          <w:szCs w:val="28"/>
          <w:rFonts w:ascii="黑体" w:hAnsi="黑体" w:eastAsia="黑体" w:hint="eastAsia"/>
        </w:rPr>
        <w:t xml:space="preserve">四、</w:t>
      </w:r>
      <w:r w:rsidR="009957CC">
        <w:rPr>
          <w:sz w:val="28"/>
          <w:szCs w:val="28"/>
          <w:rFonts w:ascii="黑体" w:hAnsi="黑体" w:eastAsia="黑体" w:hint="eastAsia"/>
        </w:rPr>
        <w:t xml:space="preserve">主要技术</w:t>
      </w:r>
      <w:r w:rsidRPr="008D504C" w:rsidR="00DA7008">
        <w:rPr>
          <w:sz w:val="28"/>
          <w:szCs w:val="28"/>
          <w:rFonts w:ascii="黑体" w:hAnsi="黑体" w:eastAsia="黑体" w:hint="eastAsia"/>
        </w:rPr>
        <w:t xml:space="preserve">内容</w:t>
      </w:r>
      <w:r w:rsidR="009957CC">
        <w:rPr>
          <w:sz w:val="28"/>
          <w:szCs w:val="28"/>
          <w:rFonts w:ascii="黑体" w:hAnsi="黑体" w:eastAsia="黑体" w:hint="eastAsia"/>
        </w:rPr>
        <w:t xml:space="preserve">确定依据和</w:t>
      </w:r>
      <w:r w:rsidRPr="008D504C" w:rsidR="00DA7008">
        <w:rPr>
          <w:sz w:val="28"/>
          <w:szCs w:val="28"/>
          <w:rFonts w:ascii="黑体" w:hAnsi="黑体" w:eastAsia="黑体" w:hint="eastAsia"/>
        </w:rPr>
        <w:t xml:space="preserve">说明</w:t>
      </w:r>
      <w:r w:rsidRPr="008D504C" w:rsidR="00DA7008">
        <w:rPr>
          <w:b w:val="1"/>
          <w:sz w:val="28"/>
          <w:bCs/>
          <w:szCs w:val="28"/>
          <w:rFonts w:ascii="黑体" w:hAnsi="黑体" w:eastAsia="黑体" w:hint="eastAsia"/>
        </w:rPr>
      </w:r>
    </w:p>
    <w:p>
      <w:pPr>
        <w:pStyle w:val="UserStyle_1"/>
        <w:ind w:firstLine="560"/>
        <w:rPr>
          <w:sz w:val="28"/>
          <w:szCs w:val="28"/>
          <w:rFonts w:ascii="黑体" w:hAnsi="黑体" w:eastAsia="黑体" w:hint="eastAsia"/>
        </w:rPr>
      </w:pPr>
      <w:r w:rsidR="000C678A">
        <w:rPr>
          <w:sz w:val="28"/>
          <w:szCs w:val="28"/>
          <w:rFonts w:ascii="黑体" w:hAnsi="黑体" w:eastAsia="黑体" w:hint="eastAsia"/>
        </w:rPr>
        <w:t xml:space="preserve">1、原材料要求</w:t>
      </w:r>
    </w:p>
    <w:p>
      <w:pPr>
        <w:pStyle w:val="UserStyle_1"/>
        <w:ind w:firstLine="560"/>
        <w:rPr>
          <w:sz w:val="28"/>
          <w:szCs w:val="28"/>
          <w:rFonts w:ascii="黑体" w:hAnsi="黑体" w:eastAsia="黑体" w:hint="eastAsia"/>
        </w:rPr>
      </w:pPr>
      <w:r w:rsidR="000C678A">
        <w:rPr>
          <w:sz w:val="28"/>
          <w:szCs w:val="28"/>
          <w:rFonts w:ascii="黑体" w:hAnsi="黑体" w:eastAsia="黑体" w:hint="eastAsia"/>
        </w:rPr>
        <w:t xml:space="preserve">1.1 非织造布：</w:t>
      </w:r>
      <w:r w:rsidRPr="000C678A" w:rsidR="000C678A">
        <w:rPr>
          <w:sz w:val="28"/>
          <w:szCs w:val="28"/>
          <w:rFonts w:ascii="黑体" w:eastAsia="黑体" w:hint="eastAsia"/>
        </w:rPr>
        <w:t xml:space="preserve">符合GB 18401</w:t>
      </w:r>
      <w:r w:rsidR="00DB21AA">
        <w:rPr>
          <w:sz w:val="28"/>
          <w:szCs w:val="28"/>
          <w:rFonts w:ascii="黑体" w:eastAsia="黑体" w:hint="eastAsia"/>
        </w:rPr>
        <w:t xml:space="preserve">《</w:t>
      </w:r>
      <w:r w:rsidRPr="000C678A" w:rsidR="00DB21AA">
        <w:rPr>
          <w:sz w:val="28"/>
          <w:szCs w:val="28"/>
          <w:rFonts w:hAnsi="宋体" w:eastAsia="黑体" w:hint="eastAsia"/>
        </w:rPr>
        <w:t xml:space="preserve">国家纺织产品基本安全技术规范</w:t>
      </w:r>
      <w:r w:rsidR="00DB21AA">
        <w:rPr>
          <w:sz w:val="28"/>
          <w:szCs w:val="28"/>
          <w:rFonts w:ascii="黑体" w:eastAsia="黑体" w:hint="eastAsia"/>
        </w:rPr>
        <w:t xml:space="preserve">》</w:t>
      </w:r>
      <w:r w:rsidR="004524D5">
        <w:rPr>
          <w:sz w:val="28"/>
          <w:szCs w:val="28"/>
          <w:rFonts w:eastAsia="黑体" w:hint="eastAsia"/>
        </w:rPr>
        <w:t xml:space="preserve">和</w:t>
      </w:r>
      <w:r w:rsidRPr="000C678A" w:rsidR="000C678A">
        <w:rPr>
          <w:sz w:val="28"/>
          <w:szCs w:val="28"/>
          <w:rFonts w:ascii="黑体" w:eastAsia="黑体" w:hint="eastAsia"/>
        </w:rPr>
        <w:t xml:space="preserve">GB 15979</w:t>
      </w:r>
      <w:r w:rsidR="00DB21AA">
        <w:rPr>
          <w:sz w:val="28"/>
          <w:szCs w:val="28"/>
          <w:rFonts w:ascii="黑体" w:eastAsia="黑体" w:hint="eastAsia"/>
        </w:rPr>
        <w:t xml:space="preserve">《</w:t>
      </w:r>
      <w:r w:rsidRPr="000C678A" w:rsidR="00DB21AA">
        <w:rPr>
          <w:sz w:val="28"/>
          <w:szCs w:val="28"/>
          <w:rFonts w:eastAsia="黑体" w:hint="eastAsia"/>
        </w:rPr>
        <w:t xml:space="preserve">一次性使用卫生用品卫生标准</w:t>
      </w:r>
      <w:r w:rsidR="00DB21AA">
        <w:rPr>
          <w:sz w:val="28"/>
          <w:szCs w:val="28"/>
          <w:rFonts w:ascii="黑体" w:eastAsia="黑体" w:hint="eastAsia"/>
        </w:rPr>
        <w:t xml:space="preserve">》</w:t>
      </w:r>
      <w:r w:rsidRPr="000C678A" w:rsidR="000C678A">
        <w:rPr>
          <w:sz w:val="28"/>
          <w:szCs w:val="28"/>
          <w:rFonts w:ascii="黑体" w:eastAsia="黑体" w:hint="eastAsia"/>
        </w:rPr>
        <w:t xml:space="preserve">的规定。</w:t>
      </w:r>
      <w:r w:rsidRPr="000C678A" w:rsidR="000C678A">
        <w:rPr>
          <w:sz w:val="28"/>
          <w:szCs w:val="28"/>
          <w:rFonts w:eastAsia="黑体" w:hint="eastAsia"/>
        </w:rPr>
      </w:r>
    </w:p>
    <w:p>
      <w:pPr>
        <w:pStyle w:val="UserStyle_1"/>
        <w:ind w:firstLine="560"/>
        <w:rPr>
          <w:sz w:val="28"/>
          <w:szCs w:val="28"/>
          <w:rFonts w:ascii="黑体" w:hAnsi="黑体" w:eastAsia="黑体" w:hint="eastAsia"/>
        </w:rPr>
      </w:pPr>
      <w:r w:rsidRPr="000C678A" w:rsidR="000C678A">
        <w:rPr>
          <w:sz w:val="28"/>
          <w:szCs w:val="28"/>
          <w:rFonts w:ascii="黑体" w:hAnsi="黑体" w:eastAsia="黑体" w:hint="eastAsia"/>
        </w:rPr>
        <w:t xml:space="preserve">1.2 </w:t>
      </w:r>
      <w:r w:rsidRPr="000C678A" w:rsidR="000C678A">
        <w:rPr>
          <w:sz w:val="28"/>
          <w:szCs w:val="28"/>
          <w:rFonts w:ascii="黑体" w:eastAsia="黑体" w:hint="eastAsia"/>
        </w:rPr>
        <w:t xml:space="preserve">中药混合材料:符合《中华人民共和国药典》（2020</w:t>
      </w:r>
      <w:r w:rsidR="004524D5">
        <w:rPr>
          <w:sz w:val="28"/>
          <w:szCs w:val="28"/>
          <w:rFonts w:ascii="黑体" w:eastAsia="黑体" w:hint="eastAsia"/>
        </w:rPr>
        <w:t xml:space="preserve">版）的</w:t>
      </w:r>
      <w:r w:rsidRPr="000C678A" w:rsidR="000C678A">
        <w:rPr>
          <w:sz w:val="28"/>
          <w:szCs w:val="28"/>
          <w:rFonts w:ascii="黑体" w:eastAsia="黑体" w:hint="eastAsia"/>
        </w:rPr>
        <w:t xml:space="preserve">规定。</w:t>
      </w:r>
      <w:r w:rsidRPr="000C678A" w:rsidR="000C678A">
        <w:rPr>
          <w:sz w:val="28"/>
          <w:szCs w:val="28"/>
          <w:rFonts w:ascii="黑体" w:hAnsi="黑体" w:eastAsia="黑体" w:hint="eastAsia"/>
        </w:rPr>
      </w:r>
    </w:p>
    <w:p>
      <w:pPr>
        <w:pStyle w:val="UserStyle_1"/>
        <w:ind w:firstLine="560"/>
        <w:rPr>
          <w:sz w:val="28"/>
          <w:szCs w:val="28"/>
          <w:rFonts w:ascii="黑体" w:hAnsi="黑体" w:eastAsia="黑体" w:hint="eastAsia"/>
        </w:rPr>
      </w:pPr>
      <w:r w:rsidR="000867E5">
        <w:rPr>
          <w:sz w:val="28"/>
          <w:szCs w:val="28"/>
          <w:rFonts w:ascii="黑体" w:hAnsi="黑体" w:eastAsia="黑体" w:hint="eastAsia"/>
        </w:rPr>
        <w:t xml:space="preserve">2、</w:t>
      </w:r>
      <w:r w:rsidR="00EE6014">
        <w:rPr>
          <w:sz w:val="28"/>
          <w:szCs w:val="28"/>
          <w:rFonts w:ascii="黑体" w:hAnsi="黑体" w:eastAsia="黑体" w:hint="eastAsia"/>
        </w:rPr>
        <w:t xml:space="preserve">外观、规格尺寸</w:t>
      </w:r>
      <w:r w:rsidR="000C678A">
        <w:rPr>
          <w:sz w:val="28"/>
          <w:szCs w:val="28"/>
          <w:rFonts w:ascii="黑体" w:hAnsi="黑体" w:eastAsia="黑体" w:hint="eastAsia"/>
        </w:rPr>
      </w:r>
    </w:p>
    <w:p>
      <w:pPr>
        <w:pStyle w:val="UserStyle_1"/>
        <w:ind w:firstLine="560"/>
        <w:rPr>
          <w:sz w:val="28"/>
          <w:szCs w:val="28"/>
          <w:rFonts w:ascii="黑体" w:hAnsi="黑体" w:eastAsia="黑体" w:hint="eastAsia"/>
        </w:rPr>
      </w:pPr>
      <w:r w:rsidR="00EE6014">
        <w:rPr>
          <w:sz w:val="28"/>
          <w:szCs w:val="28"/>
          <w:rFonts w:ascii="黑体" w:hAnsi="黑体" w:eastAsia="黑体" w:hint="eastAsia"/>
        </w:rPr>
        <w:t xml:space="preserve">参照</w:t>
      </w:r>
      <w:r w:rsidR="000867E5">
        <w:rPr>
          <w:sz w:val="28"/>
          <w:szCs w:val="28"/>
          <w:rFonts w:ascii="黑体" w:hAnsi="黑体" w:eastAsia="黑体" w:hint="eastAsia"/>
        </w:rPr>
        <w:t xml:space="preserve">QB/T 5191</w:t>
      </w:r>
      <w:r w:rsidR="00DB21AA">
        <w:rPr>
          <w:sz w:val="28"/>
          <w:szCs w:val="28"/>
          <w:rFonts w:ascii="黑体" w:hAnsi="黑体" w:eastAsia="黑体" w:hint="eastAsia"/>
        </w:rPr>
        <w:t xml:space="preserve">《鞋垫》</w:t>
      </w:r>
      <w:r w:rsidR="000867E5">
        <w:rPr>
          <w:sz w:val="28"/>
          <w:szCs w:val="28"/>
          <w:rFonts w:ascii="黑体" w:hAnsi="黑体" w:eastAsia="黑体" w:hint="eastAsia"/>
        </w:rPr>
        <w:t xml:space="preserve">的要求并保持与其一致。</w:t>
      </w:r>
      <w:r w:rsidR="00EE6014">
        <w:rPr>
          <w:sz w:val="28"/>
          <w:szCs w:val="28"/>
          <w:rFonts w:ascii="黑体" w:hAnsi="黑体" w:eastAsia="黑体" w:hint="eastAsia"/>
        </w:rPr>
      </w:r>
    </w:p>
    <w:p>
      <w:pPr>
        <w:pStyle w:val="UserStyle_1"/>
        <w:ind w:firstLine="560"/>
        <w:rPr>
          <w:sz w:val="28"/>
          <w:szCs w:val="28"/>
          <w:rFonts w:ascii="黑体" w:hAnsi="黑体" w:eastAsia="黑体" w:hint="eastAsia"/>
        </w:rPr>
      </w:pPr>
      <w:r w:rsidR="000867E5">
        <w:rPr>
          <w:sz w:val="28"/>
          <w:szCs w:val="28"/>
          <w:rFonts w:ascii="黑体" w:hAnsi="黑体" w:eastAsia="黑体" w:hint="eastAsia"/>
        </w:rPr>
        <w:t xml:space="preserve">3、有害化学物质限量</w:t>
      </w:r>
    </w:p>
    <w:p>
      <w:pPr>
        <w:pStyle w:val="UserStyle_1"/>
        <w:ind w:firstLine="560"/>
        <w:rPr>
          <w:sz w:val="28"/>
          <w:szCs w:val="28"/>
          <w:rFonts w:ascii="黑体" w:hAnsi="黑体" w:eastAsia="黑体" w:hint="eastAsia"/>
        </w:rPr>
      </w:pPr>
      <w:r w:rsidR="000867E5">
        <w:rPr>
          <w:sz w:val="28"/>
          <w:szCs w:val="28"/>
          <w:rFonts w:ascii="黑体" w:hAnsi="黑体" w:eastAsia="黑体" w:hint="eastAsia"/>
        </w:rPr>
        <w:t xml:space="preserve">依据</w:t>
      </w:r>
      <w:r w:rsidRPr="000C678A" w:rsidR="000867E5">
        <w:rPr>
          <w:sz w:val="28"/>
          <w:szCs w:val="28"/>
          <w:rFonts w:ascii="黑体" w:eastAsia="黑体" w:hint="eastAsia"/>
        </w:rPr>
        <w:t xml:space="preserve">GB 15979</w:t>
      </w:r>
      <w:r w:rsidR="00DB21AA">
        <w:rPr>
          <w:sz w:val="28"/>
          <w:szCs w:val="28"/>
          <w:rFonts w:ascii="黑体" w:eastAsia="黑体" w:hint="eastAsia"/>
        </w:rPr>
        <w:t xml:space="preserve">《</w:t>
      </w:r>
      <w:r w:rsidRPr="000C678A" w:rsidR="00DB21AA">
        <w:rPr>
          <w:sz w:val="28"/>
          <w:szCs w:val="28"/>
          <w:rFonts w:eastAsia="黑体" w:hint="eastAsia"/>
        </w:rPr>
        <w:t xml:space="preserve">一次性使用卫生用品卫生标准</w:t>
      </w:r>
      <w:r w:rsidR="00DB21AA">
        <w:rPr>
          <w:sz w:val="28"/>
          <w:szCs w:val="28"/>
          <w:rFonts w:ascii="黑体" w:eastAsia="黑体" w:hint="eastAsia"/>
        </w:rPr>
        <w:t xml:space="preserve">》</w:t>
      </w:r>
      <w:r w:rsidRPr="000C678A" w:rsidR="000867E5">
        <w:rPr>
          <w:sz w:val="28"/>
          <w:szCs w:val="28"/>
          <w:rFonts w:ascii="黑体" w:eastAsia="黑体" w:hint="eastAsia"/>
        </w:rPr>
        <w:t xml:space="preserve">的规定</w:t>
      </w:r>
      <w:r w:rsidR="000867E5">
        <w:rPr>
          <w:sz w:val="28"/>
          <w:szCs w:val="28"/>
          <w:rFonts w:ascii="黑体" w:eastAsia="黑体" w:hint="eastAsia"/>
        </w:rPr>
        <w:t xml:space="preserve">要求制定</w:t>
      </w:r>
      <w:r w:rsidRPr="000C678A" w:rsidR="000867E5">
        <w:rPr>
          <w:sz w:val="28"/>
          <w:szCs w:val="28"/>
          <w:rFonts w:ascii="黑体" w:eastAsia="黑体" w:hint="eastAsia"/>
        </w:rPr>
        <w:t xml:space="preserve">。</w:t>
      </w:r>
      <w:r w:rsidRPr="000C678A" w:rsidR="000867E5">
        <w:rPr>
          <w:sz w:val="28"/>
          <w:szCs w:val="28"/>
          <w:rFonts w:eastAsia="黑体" w:hint="eastAsia"/>
        </w:rPr>
      </w:r>
    </w:p>
    <w:p>
      <w:pPr>
        <w:pStyle w:val="UserStyle_1"/>
        <w:ind w:firstLine="560"/>
        <w:rPr>
          <w:sz w:val="28"/>
          <w:szCs w:val="28"/>
          <w:rFonts w:ascii="黑体" w:hAnsi="黑体" w:eastAsia="黑体" w:hint="eastAsia"/>
        </w:rPr>
      </w:pPr>
      <w:r w:rsidR="000867E5">
        <w:rPr>
          <w:sz w:val="28"/>
          <w:szCs w:val="28"/>
          <w:rFonts w:ascii="黑体" w:hAnsi="黑体" w:eastAsia="黑体" w:hint="eastAsia"/>
        </w:rPr>
        <w:t xml:space="preserve">4、安全卫生要求</w:t>
      </w:r>
    </w:p>
    <w:p>
      <w:pPr>
        <w:pStyle w:val="UserStyle_1"/>
        <w:ind w:firstLine="560"/>
        <w:rPr>
          <w:sz w:val="28"/>
          <w:szCs w:val="28"/>
          <w:rFonts w:ascii="黑体" w:hAnsi="黑体" w:eastAsia="黑体" w:hint="eastAsia"/>
        </w:rPr>
      </w:pPr>
      <w:r w:rsidR="000867E5">
        <w:rPr>
          <w:sz w:val="28"/>
          <w:szCs w:val="28"/>
          <w:rFonts w:ascii="黑体" w:hAnsi="黑体" w:eastAsia="黑体" w:hint="eastAsia"/>
        </w:rPr>
        <w:t xml:space="preserve">依据</w:t>
      </w:r>
      <w:r w:rsidRPr="000C678A" w:rsidR="000867E5">
        <w:rPr>
          <w:sz w:val="28"/>
          <w:szCs w:val="28"/>
          <w:rFonts w:ascii="黑体" w:eastAsia="黑体" w:hint="eastAsia"/>
        </w:rPr>
        <w:t xml:space="preserve">GB 15979</w:t>
      </w:r>
      <w:r w:rsidR="00DB21AA">
        <w:rPr>
          <w:sz w:val="28"/>
          <w:szCs w:val="28"/>
          <w:rFonts w:ascii="黑体" w:eastAsia="黑体" w:hint="eastAsia"/>
        </w:rPr>
        <w:t xml:space="preserve">《</w:t>
      </w:r>
      <w:r w:rsidRPr="000C678A" w:rsidR="00DB21AA">
        <w:rPr>
          <w:sz w:val="28"/>
          <w:szCs w:val="28"/>
          <w:rFonts w:eastAsia="黑体" w:hint="eastAsia"/>
        </w:rPr>
        <w:t xml:space="preserve">一次性使用卫生用品卫生标准</w:t>
      </w:r>
      <w:r w:rsidR="00DB21AA">
        <w:rPr>
          <w:sz w:val="28"/>
          <w:szCs w:val="28"/>
          <w:rFonts w:ascii="黑体" w:eastAsia="黑体" w:hint="eastAsia"/>
        </w:rPr>
        <w:t xml:space="preserve">》</w:t>
      </w:r>
      <w:r w:rsidRPr="000C678A" w:rsidR="000867E5">
        <w:rPr>
          <w:sz w:val="28"/>
          <w:szCs w:val="28"/>
          <w:rFonts w:ascii="黑体" w:eastAsia="黑体" w:hint="eastAsia"/>
        </w:rPr>
        <w:t xml:space="preserve">的规定</w:t>
      </w:r>
      <w:r w:rsidR="000867E5">
        <w:rPr>
          <w:sz w:val="28"/>
          <w:szCs w:val="28"/>
          <w:rFonts w:ascii="黑体" w:eastAsia="黑体" w:hint="eastAsia"/>
        </w:rPr>
        <w:t xml:space="preserve">要求制定</w:t>
      </w:r>
      <w:r w:rsidRPr="000C678A" w:rsidR="000867E5">
        <w:rPr>
          <w:sz w:val="28"/>
          <w:szCs w:val="28"/>
          <w:rFonts w:ascii="黑体" w:eastAsia="黑体" w:hint="eastAsia"/>
        </w:rPr>
        <w:t xml:space="preserve">。</w:t>
      </w:r>
      <w:r w:rsidRPr="000C678A" w:rsidR="000867E5">
        <w:rPr>
          <w:sz w:val="28"/>
          <w:szCs w:val="28"/>
          <w:rFonts w:eastAsia="黑体" w:hint="eastAsia"/>
        </w:rPr>
      </w:r>
    </w:p>
    <w:p>
      <w:pPr>
        <w:pStyle w:val="UserStyle_1"/>
        <w:ind w:firstLine="560"/>
        <w:rPr>
          <w:sz w:val="28"/>
          <w:szCs w:val="28"/>
          <w:rFonts w:ascii="黑体" w:hAnsi="黑体" w:eastAsia="黑体" w:hint="eastAsia"/>
        </w:rPr>
      </w:pPr>
      <w:r w:rsidR="000867E5">
        <w:rPr>
          <w:sz w:val="28"/>
          <w:szCs w:val="28"/>
          <w:rFonts w:ascii="黑体" w:hAnsi="黑体" w:eastAsia="黑体" w:hint="eastAsia"/>
        </w:rPr>
        <w:t xml:space="preserve">5、抗菌防臭性能</w:t>
      </w:r>
    </w:p>
    <w:p>
      <w:pPr>
        <w:pStyle w:val="UserStyle_1"/>
        <w:ind w:firstLine="619" w:firstLineChars="221"/>
        <w:rPr>
          <w:sz w:val="28"/>
          <w:szCs w:val="28"/>
          <w:rFonts w:ascii="黑体" w:eastAsia="黑体" w:hint="eastAsia"/>
        </w:rPr>
      </w:pPr>
      <w:r w:rsidR="000867E5">
        <w:rPr>
          <w:sz w:val="28"/>
          <w:szCs w:val="28"/>
          <w:rFonts w:ascii="黑体" w:eastAsia="黑体" w:hint="eastAsia"/>
        </w:rPr>
        <w:t xml:space="preserve">依据</w:t>
      </w:r>
      <w:r w:rsidRPr="000867E5" w:rsidR="000867E5">
        <w:rPr>
          <w:sz w:val="28"/>
          <w:szCs w:val="28"/>
          <w:rFonts w:ascii="黑体" w:eastAsia="黑体" w:hint="eastAsia"/>
        </w:rPr>
        <w:t xml:space="preserve">QB/T 2881-2013 </w:t>
      </w:r>
      <w:r w:rsidR="000867E5">
        <w:rPr>
          <w:sz w:val="28"/>
          <w:szCs w:val="28"/>
          <w:rFonts w:ascii="黑体" w:eastAsia="黑体" w:hint="eastAsia"/>
        </w:rPr>
        <w:t xml:space="preserve">《</w:t>
      </w:r>
      <w:r w:rsidRPr="000867E5" w:rsidR="00DB21AA">
        <w:rPr>
          <w:sz w:val="28"/>
          <w:szCs w:val="28"/>
          <w:rFonts w:ascii="黑体" w:eastAsia="黑体" w:hint="eastAsia"/>
        </w:rPr>
        <w:t xml:space="preserve">鞋类和鞋类部件 抗菌性能技术条件</w:t>
      </w:r>
      <w:r w:rsidR="000867E5">
        <w:rPr>
          <w:sz w:val="28"/>
          <w:szCs w:val="28"/>
          <w:rFonts w:ascii="黑体" w:eastAsia="黑体" w:hint="eastAsia"/>
        </w:rPr>
        <w:t xml:space="preserve">》制定</w:t>
      </w:r>
      <w:r w:rsidR="008B06FD">
        <w:rPr>
          <w:sz w:val="28"/>
          <w:szCs w:val="28"/>
          <w:rFonts w:ascii="黑体" w:eastAsia="黑体" w:hint="eastAsia"/>
        </w:rPr>
        <w:t xml:space="preserve">。</w:t>
      </w:r>
      <w:r w:rsidRPr="000867E5" w:rsidR="000867E5">
        <w:rPr>
          <w:sz w:val="28"/>
          <w:szCs w:val="28"/>
          <w:rFonts w:ascii="黑体" w:eastAsia="黑体" w:hint="eastAsia"/>
        </w:rPr>
      </w:r>
    </w:p>
    <w:p>
      <w:pPr>
        <w:pStyle w:val="Normal"/>
        <w:snapToGrid w:val="0"/>
        <w:spacing w:line="360" w:lineRule="auto"/>
        <w:ind w:firstLine="560" w:firstLineChars="200"/>
        <w:rPr>
          <w:sz w:val="28"/>
          <w:bCs/>
          <w:szCs w:val="28"/>
          <w:rFonts w:ascii="黑体" w:hAnsi="黑体" w:eastAsia="黑体" w:hint="eastAsia"/>
        </w:rPr>
      </w:pPr>
      <w:r w:rsidR="000C7E16">
        <w:rPr>
          <w:sz w:val="28"/>
          <w:bCs/>
          <w:szCs w:val="28"/>
          <w:rFonts w:ascii="黑体" w:hAnsi="黑体" w:eastAsia="黑体" w:hint="eastAsia"/>
        </w:rPr>
        <w:t xml:space="preserve">6、</w:t>
      </w:r>
      <w:r w:rsidRPr="008D504C" w:rsidR="00660F32">
        <w:rPr>
          <w:sz w:val="28"/>
          <w:bCs/>
          <w:szCs w:val="28"/>
          <w:rFonts w:ascii="黑体" w:hAnsi="黑体" w:eastAsia="黑体" w:hint="eastAsia"/>
        </w:rPr>
        <w:t xml:space="preserve">其他</w:t>
      </w:r>
      <w:r w:rsidR="004524D5">
        <w:rPr>
          <w:sz w:val="28"/>
          <w:bCs/>
          <w:szCs w:val="28"/>
          <w:rFonts w:ascii="黑体" w:hAnsi="黑体" w:eastAsia="黑体" w:hint="eastAsia"/>
        </w:rPr>
        <w:t xml:space="preserve">方面</w:t>
      </w:r>
      <w:r w:rsidR="00660F32">
        <w:rPr>
          <w:sz w:val="28"/>
          <w:bCs/>
          <w:szCs w:val="28"/>
          <w:rFonts w:ascii="黑体" w:hAnsi="黑体" w:eastAsia="黑体" w:hint="eastAsia"/>
        </w:rPr>
      </w:r>
    </w:p>
    <w:p>
      <w:pPr>
        <w:pStyle w:val="Normal"/>
        <w:snapToGrid w:val="0"/>
        <w:spacing w:line="360" w:lineRule="auto"/>
        <w:ind w:firstLine="560" w:firstLineChars="200"/>
        <w:rPr>
          <w:sz w:val="28"/>
          <w:bCs/>
          <w:szCs w:val="28"/>
          <w:rFonts w:ascii="黑体" w:hAnsi="黑体" w:eastAsia="黑体" w:hint="eastAsia"/>
        </w:rPr>
      </w:pPr>
      <w:r w:rsidR="000C7E16">
        <w:rPr>
          <w:sz w:val="28"/>
          <w:bCs/>
          <w:szCs w:val="28"/>
          <w:rFonts w:ascii="黑体" w:hAnsi="黑体" w:eastAsia="黑体" w:hint="eastAsia"/>
        </w:rPr>
        <w:t xml:space="preserve">6.1 试验方法</w:t>
      </w:r>
    </w:p>
    <w:p>
      <w:pPr>
        <w:pStyle w:val="UserStyle_1"/>
        <w:ind w:firstLine="560"/>
        <w:rPr>
          <w:sz w:val="28"/>
          <w:bCs/>
          <w:szCs w:val="28"/>
          <w:rFonts w:ascii="黑体" w:hAnsi="黑体" w:eastAsia="黑体" w:hint="eastAsia"/>
        </w:rPr>
      </w:pPr>
      <w:r w:rsidR="000C7E16">
        <w:rPr>
          <w:sz w:val="28"/>
          <w:bCs/>
          <w:szCs w:val="28"/>
          <w:rFonts w:ascii="黑体" w:hAnsi="黑体" w:eastAsia="黑体" w:hint="eastAsia"/>
        </w:rPr>
        <w:t xml:space="preserve">6.1.1 外观、规格尺寸：参照</w:t>
      </w:r>
      <w:r w:rsidR="000C7E16">
        <w:rPr>
          <w:sz w:val="28"/>
          <w:szCs w:val="28"/>
          <w:rFonts w:ascii="黑体" w:hAnsi="黑体" w:eastAsia="黑体" w:hint="eastAsia"/>
        </w:rPr>
        <w:t xml:space="preserve">QB/T 5191《鞋垫》的外观、规格尺寸试验方法规定要求。</w:t>
      </w:r>
      <w:r w:rsidR="000C7E16">
        <w:rPr>
          <w:rFonts w:hint="eastAsia"/>
        </w:rPr>
      </w:r>
    </w:p>
    <w:p>
      <w:pPr>
        <w:pStyle w:val="UserStyle_1"/>
        <w:ind w:firstLine="560"/>
        <w:rPr>
          <w:sz w:val="28"/>
          <w:bCs/>
          <w:szCs w:val="28"/>
          <w:rFonts w:ascii="黑体" w:hAnsi="黑体" w:eastAsia="黑体" w:hint="eastAsia"/>
        </w:rPr>
      </w:pPr>
      <w:r w:rsidRPr="008B06FD" w:rsidR="000C7E16">
        <w:rPr>
          <w:sz w:val="28"/>
          <w:bCs/>
          <w:szCs w:val="28"/>
          <w:rFonts w:ascii="黑体" w:hAnsi="黑体" w:eastAsia="黑体" w:hint="eastAsia"/>
        </w:rPr>
        <w:t xml:space="preserve">6.1.2 有害化学物质限量：</w:t>
      </w:r>
      <w:r w:rsidRPr="008B06FD" w:rsidR="000C7E16">
        <w:rPr>
          <w:sz w:val="28"/>
          <w:szCs w:val="28"/>
          <w:rFonts w:ascii="黑体" w:eastAsia="黑体" w:hint="eastAsia"/>
        </w:rPr>
        <w:t xml:space="preserve">汞、砷、</w:t>
      </w:r>
      <w:r w:rsidRPr="008B06FD" w:rsidR="000C7E16">
        <w:rPr>
          <w:sz w:val="28"/>
          <w:szCs w:val="28"/>
          <w:rFonts w:ascii="黑体" w:eastAsia="黑体"/>
        </w:rPr>
        <w:t xml:space="preserve">镉</w:t>
      </w:r>
      <w:r w:rsidRPr="008B06FD" w:rsidR="000C7E16">
        <w:rPr>
          <w:sz w:val="28"/>
          <w:szCs w:val="28"/>
          <w:rFonts w:ascii="黑体" w:eastAsia="黑体" w:hint="eastAsia"/>
        </w:rPr>
        <w:t xml:space="preserve">、铅含量的测定按QB/T 4340</w:t>
      </w:r>
      <w:r w:rsidRPr="008B06FD" w:rsidR="008B06FD">
        <w:rPr>
          <w:sz w:val="28"/>
          <w:szCs w:val="28"/>
          <w:rFonts w:ascii="黑体" w:eastAsia="黑体" w:hint="eastAsia"/>
        </w:rPr>
        <w:t xml:space="preserve">《鞋类 化学试验方法 重金属总含量的测定 电感耦合等离子体发射光谱法》</w:t>
      </w:r>
      <w:r w:rsidRPr="008B06FD" w:rsidR="000C7E16">
        <w:rPr>
          <w:sz w:val="28"/>
          <w:szCs w:val="28"/>
          <w:rFonts w:ascii="黑体" w:eastAsia="黑体" w:hint="eastAsia"/>
        </w:rPr>
        <w:t xml:space="preserve">规定执行；游离或可部分水解甲醛含量的测定按GB/T 2912.1</w:t>
      </w:r>
      <w:r w:rsidRPr="008B06FD" w:rsidR="008B06FD">
        <w:rPr>
          <w:sz w:val="28"/>
          <w:szCs w:val="28"/>
          <w:rFonts w:ascii="黑体" w:eastAsia="黑体" w:hint="eastAsia"/>
        </w:rPr>
        <w:t xml:space="preserve">《纺织品 甲醛的测定 第1部分：游离和水解的甲醛（水萃取法）》</w:t>
      </w:r>
      <w:r w:rsidRPr="008B06FD" w:rsidR="000C7E16">
        <w:rPr>
          <w:sz w:val="28"/>
          <w:szCs w:val="28"/>
          <w:rFonts w:ascii="黑体" w:eastAsia="黑体" w:hint="eastAsia"/>
        </w:rPr>
        <w:t xml:space="preserve">规定执行；可分解有害芳香胺染料含量的测定按GB/T 17592</w:t>
      </w:r>
      <w:r w:rsidRPr="008B06FD" w:rsidR="008B06FD">
        <w:rPr>
          <w:sz w:val="28"/>
          <w:szCs w:val="28"/>
          <w:rFonts w:ascii="黑体" w:eastAsia="黑体" w:hint="eastAsia"/>
        </w:rPr>
        <w:t xml:space="preserve">《</w:t>
      </w:r>
      <w:r w:rsidRPr="008B06FD" w:rsidR="008B06FD">
        <w:rPr>
          <w:sz w:val="28"/>
          <w:szCs w:val="28"/>
          <w:rFonts w:ascii="黑体" w:hAnsi="宋体" w:eastAsia="黑体" w:hint="eastAsia"/>
        </w:rPr>
        <w:t xml:space="preserve">纺织品禁用偶氮染料的测定</w:t>
      </w:r>
      <w:r w:rsidRPr="008B06FD" w:rsidR="008B06FD">
        <w:rPr>
          <w:sz w:val="28"/>
          <w:szCs w:val="28"/>
          <w:rFonts w:ascii="黑体" w:eastAsia="黑体" w:hint="eastAsia"/>
        </w:rPr>
        <w:t xml:space="preserve">》</w:t>
      </w:r>
      <w:r w:rsidRPr="008B06FD" w:rsidR="000C7E16">
        <w:rPr>
          <w:sz w:val="28"/>
          <w:szCs w:val="28"/>
          <w:rFonts w:ascii="黑体" w:eastAsia="黑体" w:hint="eastAsia"/>
        </w:rPr>
        <w:t xml:space="preserve">规定执行。</w:t>
      </w:r>
      <w:r w:rsidR="000C7E16">
        <w:rPr>
          <w:sz w:val="28"/>
          <w:szCs w:val="28"/>
          <w:rFonts w:ascii="黑体" w:eastAsia="黑体" w:hint="eastAsia"/>
        </w:rPr>
      </w:r>
    </w:p>
    <w:p>
      <w:pPr>
        <w:pStyle w:val="UserStyle_1"/>
        <w:ind w:firstLine="560"/>
        <w:rPr>
          <w:sz w:val="28"/>
          <w:szCs w:val="28"/>
          <w:rFonts w:ascii="黑体" w:eastAsia="黑体" w:hint="eastAsia"/>
        </w:rPr>
      </w:pPr>
      <w:r w:rsidR="008B06FD">
        <w:rPr>
          <w:sz w:val="28"/>
          <w:szCs w:val="28"/>
          <w:rFonts w:ascii="黑体" w:eastAsia="黑体" w:hint="eastAsia"/>
        </w:rPr>
        <w:t xml:space="preserve">6.1.3 安全卫生要求</w:t>
      </w:r>
      <w:r w:rsidRPr="008B06FD" w:rsidR="008B06FD">
        <w:rPr>
          <w:sz w:val="28"/>
          <w:szCs w:val="28"/>
          <w:rFonts w:ascii="黑体" w:eastAsia="黑体" w:hint="eastAsia"/>
        </w:rPr>
        <w:t xml:space="preserve">：</w:t>
      </w:r>
      <w:r w:rsidRPr="008B06FD" w:rsidR="008B06FD">
        <w:rPr>
          <w:sz w:val="28"/>
          <w:szCs w:val="28"/>
          <w:rFonts w:eastAsia="黑体" w:hint="eastAsia"/>
        </w:rPr>
        <w:t xml:space="preserve">抗菌物质溶出安全性的测定按QB/T 2881-2013《鞋类和鞋类部件 抗菌性能技术条件》中附录A规定执行；皮肤刺激试验、皮肤变态反应试验和微生物指标的测定按GB 15979-2002《一次性使用卫生用品卫生标准》中附录A规定进行。</w:t>
      </w:r>
    </w:p>
    <w:p>
      <w:pPr>
        <w:pStyle w:val="UserStyle_1"/>
        <w:ind w:firstLine="619" w:firstLineChars="221"/>
        <w:rPr>
          <w:sz w:val="28"/>
          <w:szCs w:val="28"/>
          <w:rFonts w:ascii="黑体" w:eastAsia="黑体" w:hint="eastAsia"/>
        </w:rPr>
      </w:pPr>
      <w:r w:rsidR="008B06FD">
        <w:rPr>
          <w:sz w:val="28"/>
          <w:szCs w:val="28"/>
          <w:rFonts w:ascii="黑体" w:eastAsia="黑体" w:hint="eastAsia"/>
        </w:rPr>
        <w:t xml:space="preserve">6.1.4 抗菌防臭性能：</w:t>
      </w:r>
      <w:r w:rsidRPr="008B06FD" w:rsidR="008B06FD">
        <w:rPr>
          <w:sz w:val="28"/>
          <w:szCs w:val="28"/>
          <w:rFonts w:eastAsia="黑体" w:hint="eastAsia"/>
        </w:rPr>
        <w:t xml:space="preserve">抗菌防臭性能测定按QB/T 2881</w:t>
      </w:r>
      <w:r w:rsidRPr="008B06FD" w:rsidR="008B06FD">
        <w:rPr>
          <w:sz w:val="28"/>
          <w:szCs w:val="28"/>
          <w:rFonts w:ascii="黑体" w:eastAsia="黑体" w:hint="eastAsia"/>
        </w:rPr>
        <w:t xml:space="preserve">《鞋类和鞋类部件 抗菌性能技术条件》</w:t>
      </w:r>
      <w:r w:rsidRPr="008B06FD" w:rsidR="008B06FD">
        <w:rPr>
          <w:sz w:val="28"/>
          <w:szCs w:val="28"/>
          <w:rFonts w:eastAsia="黑体" w:hint="eastAsia"/>
        </w:rPr>
        <w:t xml:space="preserve">中附录B、附录C、附录D规定执行。</w:t>
      </w:r>
      <w:r w:rsidRPr="002F0CDD" w:rsidR="008B06FD">
        <w:rPr>
          <w:sz w:val="28"/>
          <w:szCs w:val="28"/>
          <w:rFonts w:ascii="黑体" w:eastAsia="黑体" w:hint="eastAsia"/>
        </w:rPr>
      </w:r>
    </w:p>
    <w:p>
      <w:pPr>
        <w:pStyle w:val="Normal"/>
        <w:snapToGrid w:val="0"/>
        <w:spacing w:line="360" w:lineRule="auto"/>
        <w:ind w:firstLine="560" w:firstLineChars="200"/>
        <w:rPr>
          <w:sz w:val="28"/>
          <w:bCs/>
          <w:szCs w:val="28"/>
          <w:rFonts w:ascii="黑体" w:hAnsi="黑体" w:eastAsia="黑体" w:hint="eastAsia"/>
        </w:rPr>
      </w:pPr>
      <w:r w:rsidR="000C7E16">
        <w:rPr>
          <w:sz w:val="28"/>
          <w:bCs/>
          <w:szCs w:val="28"/>
          <w:rFonts w:ascii="黑体" w:hAnsi="黑体" w:eastAsia="黑体" w:hint="eastAsia"/>
        </w:rPr>
        <w:t xml:space="preserve">6.2 检验规则</w:t>
      </w:r>
    </w:p>
    <w:p>
      <w:pPr>
        <w:pStyle w:val="Normal"/>
        <w:snapToGrid w:val="0"/>
        <w:spacing w:line="360" w:lineRule="auto"/>
        <w:ind w:firstLine="560" w:firstLineChars="200"/>
        <w:rPr>
          <w:sz w:val="28"/>
          <w:bCs/>
          <w:szCs w:val="28"/>
          <w:rFonts w:ascii="黑体" w:hAnsi="黑体" w:eastAsia="黑体" w:hint="eastAsia"/>
        </w:rPr>
      </w:pPr>
      <w:r w:rsidR="002F0CDD">
        <w:rPr>
          <w:sz w:val="28"/>
          <w:bCs/>
          <w:szCs w:val="28"/>
          <w:rFonts w:ascii="黑体" w:hAnsi="黑体" w:eastAsia="黑体" w:hint="eastAsia"/>
        </w:rPr>
        <w:t xml:space="preserve">包括组批、抽样、出厂检验、型式检验和判定规则。</w:t>
      </w:r>
      <w:r w:rsidRPr="002F0CDD" w:rsidR="002F0CDD">
        <w:rPr>
          <w:sz w:val="28"/>
          <w:bCs/>
          <w:szCs w:val="28"/>
          <w:rFonts w:ascii="黑体" w:hAnsi="黑体" w:eastAsia="黑体" w:hint="eastAsia"/>
        </w:rPr>
      </w:r>
    </w:p>
    <w:p>
      <w:pPr>
        <w:pStyle w:val="Normal"/>
        <w:snapToGrid w:val="0"/>
        <w:spacing w:after="156" w:before="156" w:line="360" w:lineRule="auto"/>
        <w:ind w:firstLine="140" w:firstLineChars="50" w:left="420" w:leftChars="200"/>
        <w:rPr>
          <w:sz w:val="28"/>
          <w:bCs/>
          <w:szCs w:val="28"/>
          <w:rFonts w:ascii="黑体" w:hAnsi="黑体" w:eastAsia="黑体" w:hint="eastAsia"/>
        </w:rPr>
      </w:pPr>
      <w:r w:rsidR="000C7E16">
        <w:rPr>
          <w:sz w:val="28"/>
          <w:bCs/>
          <w:szCs w:val="28"/>
          <w:rFonts w:ascii="黑体" w:hAnsi="黑体" w:eastAsia="黑体" w:hint="eastAsia"/>
        </w:rPr>
        <w:t xml:space="preserve">6.3</w:t>
      </w:r>
      <w:r w:rsidR="002F0CDD">
        <w:rPr>
          <w:sz w:val="28"/>
          <w:bCs/>
          <w:szCs w:val="28"/>
          <w:rFonts w:ascii="黑体" w:hAnsi="黑体" w:eastAsia="黑体" w:hint="eastAsia"/>
        </w:rPr>
        <w:t xml:space="preserve"> </w:t>
      </w:r>
      <w:r w:rsidRPr="008D504C" w:rsidR="000C7E16">
        <w:rPr>
          <w:sz w:val="28"/>
          <w:szCs w:val="28"/>
          <w:rFonts w:ascii="黑体" w:hAnsi="黑体" w:eastAsia="黑体" w:hint="eastAsia"/>
        </w:rPr>
        <w:t xml:space="preserve">标志、标签、包装、运输和贮存</w:t>
      </w:r>
      <w:r w:rsidR="000C7E16">
        <w:rPr>
          <w:sz w:val="28"/>
          <w:szCs w:val="28"/>
          <w:rFonts w:ascii="黑体" w:hAnsi="黑体" w:eastAsia="黑体" w:hint="eastAsia"/>
        </w:rPr>
      </w:r>
    </w:p>
    <w:p>
      <w:pPr>
        <w:pStyle w:val="Normal"/>
        <w:snapToGrid w:val="0"/>
        <w:spacing w:after="156" w:before="156" w:line="360" w:lineRule="auto"/>
        <w:ind w:firstLine="140" w:firstLineChars="50" w:left="420" w:leftChars="200"/>
        <w:rPr>
          <w:sz w:val="28"/>
          <w:bCs/>
          <w:szCs w:val="28"/>
          <w:rFonts w:ascii="黑体" w:hAnsi="黑体" w:eastAsia="黑体" w:hint="eastAsia"/>
        </w:rPr>
      </w:pPr>
      <w:r w:rsidR="002F0CDD">
        <w:rPr>
          <w:sz w:val="28"/>
          <w:bCs/>
          <w:szCs w:val="28"/>
          <w:rFonts w:ascii="黑体" w:hAnsi="黑体" w:eastAsia="黑体" w:hint="eastAsia"/>
        </w:rPr>
        <w:t xml:space="preserve">包括</w:t>
      </w:r>
      <w:r w:rsidR="002F0CDD">
        <w:rPr>
          <w:sz w:val="28"/>
          <w:szCs w:val="28"/>
          <w:rFonts w:ascii="黑体" w:hAnsi="黑体" w:eastAsia="黑体" w:hint="eastAsia"/>
        </w:rPr>
        <w:t xml:space="preserve">标志</w:t>
      </w:r>
      <w:r w:rsidRPr="008D504C" w:rsidR="002F0CDD">
        <w:rPr>
          <w:sz w:val="28"/>
          <w:szCs w:val="28"/>
          <w:rFonts w:ascii="黑体" w:hAnsi="黑体" w:eastAsia="黑体" w:hint="eastAsia"/>
        </w:rPr>
        <w:t xml:space="preserve">标签、包装、运输</w:t>
      </w:r>
      <w:r w:rsidR="002F0CDD">
        <w:rPr>
          <w:sz w:val="28"/>
          <w:szCs w:val="28"/>
          <w:rFonts w:ascii="黑体" w:hAnsi="黑体" w:eastAsia="黑体" w:hint="eastAsia"/>
        </w:rPr>
        <w:t xml:space="preserve">、</w:t>
      </w:r>
      <w:r w:rsidRPr="008D504C" w:rsidR="002F0CDD">
        <w:rPr>
          <w:sz w:val="28"/>
          <w:szCs w:val="28"/>
          <w:rFonts w:ascii="黑体" w:hAnsi="黑体" w:eastAsia="黑体" w:hint="eastAsia"/>
        </w:rPr>
        <w:t xml:space="preserve">贮存</w:t>
      </w:r>
      <w:r w:rsidR="002F0CDD">
        <w:rPr>
          <w:sz w:val="28"/>
          <w:szCs w:val="28"/>
          <w:rFonts w:ascii="黑体" w:hAnsi="黑体" w:eastAsia="黑体" w:hint="eastAsia"/>
        </w:rPr>
        <w:t xml:space="preserve">和保质期。</w:t>
      </w:r>
      <w:r w:rsidR="00660F32">
        <w:rPr>
          <w:sz w:val="28"/>
          <w:szCs w:val="28"/>
          <w:rFonts w:ascii="黑体" w:hAnsi="黑体" w:eastAsia="黑体" w:hint="eastAsia"/>
        </w:rPr>
      </w:r>
    </w:p>
    <w:p>
      <w:pPr>
        <w:pStyle w:val="Normal"/>
        <w:snapToGrid w:val="0"/>
        <w:spacing w:after="156" w:before="156" w:line="360" w:lineRule="auto"/>
        <w:rPr>
          <w:sz w:val="28"/>
          <w:szCs w:val="28"/>
          <w:rFonts w:ascii="黑体" w:hAnsi="黑体" w:eastAsia="黑体" w:hint="eastAsia"/>
        </w:rPr>
      </w:pPr>
      <w:r w:rsidR="002F0CDD">
        <w:rPr>
          <w:sz w:val="28"/>
          <w:szCs w:val="28"/>
          <w:rFonts w:ascii="黑体" w:hAnsi="黑体" w:eastAsia="黑体" w:hint="eastAsia"/>
        </w:rPr>
        <w:t xml:space="preserve">五、涉及专利情况</w:t>
      </w:r>
    </w:p>
    <w:p>
      <w:pPr>
        <w:pStyle w:val="Normal"/>
        <w:snapToGrid w:val="0"/>
        <w:spacing w:after="156" w:before="156" w:line="360" w:lineRule="auto"/>
        <w:ind w:firstLine="560" w:firstLineChars="200"/>
        <w:rPr>
          <w:sz w:val="28"/>
          <w:lang w:bidi="ar"/>
          <w:szCs w:val="28"/>
          <w:rFonts w:ascii="黑体" w:hAnsi="黑体" w:eastAsia="黑体" w:hint="eastAsia"/>
        </w:rPr>
      </w:pPr>
      <w:r w:rsidRPr="002F0CDD" w:rsidR="002F0CDD">
        <w:rPr>
          <w:sz w:val="28"/>
          <w:lang w:bidi="ar"/>
          <w:szCs w:val="28"/>
          <w:rFonts w:ascii="黑体" w:hAnsi="黑体" w:eastAsia="黑体" w:hint="eastAsia"/>
        </w:rPr>
        <w:t xml:space="preserve">本文件的某些内容可能涉及专利。本文件的发布机构不承担识别专利的责任。</w:t>
      </w:r>
      <w:r w:rsidRPr="002F0CDD" w:rsidR="002F0CDD">
        <w:rPr>
          <w:sz w:val="28"/>
          <w:szCs w:val="28"/>
          <w:rFonts w:ascii="黑体" w:hAnsi="黑体" w:eastAsia="黑体" w:hint="eastAsia"/>
        </w:rPr>
      </w:r>
    </w:p>
    <w:p>
      <w:pPr>
        <w:pStyle w:val="Normal"/>
        <w:snapToGrid w:val="0"/>
        <w:spacing w:after="156" w:before="156" w:line="360" w:lineRule="auto"/>
        <w:rPr>
          <w:sz w:val="28"/>
          <w:szCs w:val="28"/>
          <w:rFonts w:ascii="黑体" w:hAnsi="黑体" w:eastAsia="黑体" w:hint="eastAsia"/>
        </w:rPr>
      </w:pPr>
      <w:r w:rsidR="002F0CDD">
        <w:rPr>
          <w:sz w:val="28"/>
          <w:szCs w:val="28"/>
          <w:rFonts w:ascii="黑体" w:hAnsi="黑体" w:eastAsia="黑体" w:hint="eastAsia"/>
        </w:rPr>
        <w:t xml:space="preserve">六、产业化、推广</w:t>
      </w:r>
      <w:r w:rsidR="0015439F">
        <w:rPr>
          <w:sz w:val="28"/>
          <w:szCs w:val="28"/>
          <w:rFonts w:ascii="黑体" w:hAnsi="黑体" w:eastAsia="黑体" w:hint="eastAsia"/>
        </w:rPr>
        <w:t xml:space="preserve">应用</w:t>
      </w:r>
      <w:r w:rsidR="002F0CDD">
        <w:rPr>
          <w:sz w:val="28"/>
          <w:szCs w:val="28"/>
          <w:rFonts w:ascii="黑体" w:hAnsi="黑体" w:eastAsia="黑体" w:hint="eastAsia"/>
        </w:rPr>
        <w:t xml:space="preserve">论证和预期达到的经济效果等情况</w:t>
      </w:r>
    </w:p>
    <w:p>
      <w:pPr>
        <w:pStyle w:val="Normal"/>
        <w:snapToGrid w:val="0"/>
        <w:spacing w:after="156" w:before="156" w:line="360" w:lineRule="auto"/>
        <w:rPr>
          <w:sz w:val="28"/>
          <w:szCs w:val="28"/>
          <w:rFonts w:ascii="黑体" w:hAnsi="黑体" w:eastAsia="黑体" w:hint="eastAsia"/>
        </w:rPr>
      </w:pPr>
      <w:r w:rsidR="002F0CDD">
        <w:rPr>
          <w:sz w:val="28"/>
          <w:szCs w:val="28"/>
          <w:rFonts w:ascii="黑体" w:hAnsi="黑体" w:eastAsia="黑体" w:hint="eastAsia"/>
        </w:rPr>
        <w:t xml:space="preserve">    该产品相关技术已成熟，并开始上市销售。由于产品缺乏技术标准，市场产品质量良莠不齐，为保护</w:t>
      </w:r>
      <w:r w:rsidR="0029155E">
        <w:rPr>
          <w:sz w:val="28"/>
          <w:szCs w:val="28"/>
          <w:rFonts w:ascii="黑体" w:hAnsi="黑体" w:eastAsia="黑体" w:hint="eastAsia"/>
        </w:rPr>
        <w:t xml:space="preserve">和提高产品质量，通过制定标准可以淘汰落后产能，规范生产</w:t>
      </w:r>
      <w:r w:rsidR="0015439F">
        <w:rPr>
          <w:sz w:val="28"/>
          <w:szCs w:val="28"/>
          <w:rFonts w:ascii="黑体" w:hAnsi="黑体" w:eastAsia="黑体" w:hint="eastAsia"/>
        </w:rPr>
        <w:t xml:space="preserve">，做到有标准可依，规范产业有序竞争和发展，为保护消费者利益提供法制手段和保障。标准实施后，可规范市场、引导消费、促进生产。提高生产企业经济效益，维护消费者权益，保证产品质量，增加社会效益。</w:t>
      </w:r>
      <w:r w:rsidRPr="0015439F" w:rsidR="002F0CDD">
        <w:rPr>
          <w:sz w:val="28"/>
          <w:szCs w:val="28"/>
          <w:rFonts w:ascii="黑体" w:hAnsi="黑体" w:eastAsia="黑体" w:hint="eastAsia"/>
        </w:rPr>
      </w:r>
    </w:p>
    <w:p>
      <w:pPr>
        <w:pStyle w:val="Normal"/>
        <w:snapToGrid w:val="0"/>
        <w:spacing w:after="156" w:before="156" w:line="360" w:lineRule="auto"/>
        <w:rPr>
          <w:sz w:val="28"/>
          <w:szCs w:val="28"/>
          <w:rFonts w:ascii="黑体" w:hAnsi="黑体" w:eastAsia="黑体" w:hint="eastAsia"/>
        </w:rPr>
      </w:pPr>
      <w:r w:rsidR="0015439F">
        <w:rPr>
          <w:sz w:val="28"/>
          <w:szCs w:val="28"/>
          <w:rFonts w:ascii="黑体" w:hAnsi="黑体" w:eastAsia="黑体" w:hint="eastAsia"/>
        </w:rPr>
        <w:t xml:space="preserve">七、采用国际标准和国外先进标准，与国内国际对比情况</w:t>
      </w:r>
      <w:r w:rsidR="002F0CDD">
        <w:rPr>
          <w:sz w:val="28"/>
          <w:szCs w:val="28"/>
          <w:rFonts w:ascii="黑体" w:hAnsi="黑体" w:eastAsia="黑体" w:hint="eastAsia"/>
        </w:rPr>
      </w:r>
    </w:p>
    <w:p>
      <w:pPr>
        <w:pStyle w:val="Normal"/>
        <w:snapToGrid w:val="0"/>
        <w:spacing w:after="156" w:before="156" w:line="360" w:lineRule="auto"/>
        <w:ind w:firstLine="555"/>
        <w:rPr>
          <w:sz w:val="28"/>
          <w:szCs w:val="28"/>
          <w:rFonts w:ascii="黑体" w:hAnsi="黑体" w:eastAsia="黑体" w:hint="eastAsia"/>
        </w:rPr>
      </w:pPr>
      <w:r w:rsidR="0015439F">
        <w:rPr>
          <w:sz w:val="28"/>
          <w:szCs w:val="28"/>
          <w:rFonts w:ascii="黑体" w:hAnsi="黑体" w:eastAsia="黑体" w:hint="eastAsia"/>
        </w:rPr>
        <w:t xml:space="preserve">目前，国际、国内尚无该产品标准，本标准的制定填补了该项产品的空白。</w:t>
      </w:r>
    </w:p>
    <w:p>
      <w:pPr>
        <w:pStyle w:val="Normal"/>
        <w:snapToGrid w:val="0"/>
        <w:spacing w:after="156" w:before="156" w:line="360" w:lineRule="auto"/>
        <w:rPr>
          <w:sz w:val="28"/>
          <w:szCs w:val="28"/>
          <w:rFonts w:ascii="黑体" w:hAnsi="黑体" w:eastAsia="黑体" w:hint="eastAsia"/>
        </w:rPr>
      </w:pPr>
      <w:r w:rsidR="0015439F">
        <w:rPr>
          <w:sz w:val="28"/>
          <w:szCs w:val="28"/>
          <w:rFonts w:ascii="黑体" w:hAnsi="黑体" w:eastAsia="黑体" w:hint="eastAsia"/>
        </w:rPr>
        <w:t xml:space="preserve">八、与现行相关法律法规及相关标准的协调性</w:t>
      </w:r>
    </w:p>
    <w:p>
      <w:pPr>
        <w:pStyle w:val="Normal"/>
        <w:snapToGrid w:val="0"/>
        <w:spacing w:after="156" w:before="156" w:line="360" w:lineRule="auto"/>
        <w:rPr>
          <w:sz w:val="28"/>
          <w:szCs w:val="28"/>
          <w:rFonts w:ascii="黑体" w:hAnsi="黑体" w:eastAsia="黑体" w:hint="eastAsia"/>
        </w:rPr>
      </w:pPr>
      <w:r w:rsidR="0015439F">
        <w:rPr>
          <w:sz w:val="28"/>
          <w:szCs w:val="28"/>
          <w:rFonts w:ascii="黑体" w:hAnsi="黑体" w:eastAsia="黑体" w:hint="eastAsia"/>
        </w:rPr>
        <w:t xml:space="preserve">    与现行相关法律法规及相</w:t>
      </w:r>
      <w:r w:rsidR="0029155E">
        <w:rPr>
          <w:sz w:val="28"/>
          <w:szCs w:val="28"/>
          <w:rFonts w:ascii="黑体" w:hAnsi="黑体" w:eastAsia="黑体" w:hint="eastAsia"/>
        </w:rPr>
        <w:t xml:space="preserve">关标准</w:t>
      </w:r>
      <w:r w:rsidR="0015439F">
        <w:rPr>
          <w:sz w:val="28"/>
          <w:szCs w:val="28"/>
          <w:rFonts w:ascii="黑体" w:hAnsi="黑体" w:eastAsia="黑体" w:hint="eastAsia"/>
        </w:rPr>
        <w:t xml:space="preserve">协调</w:t>
      </w:r>
      <w:r w:rsidR="00A809BD">
        <w:rPr>
          <w:sz w:val="28"/>
          <w:szCs w:val="28"/>
          <w:rFonts w:ascii="黑体" w:hAnsi="黑体" w:eastAsia="黑体" w:hint="eastAsia"/>
        </w:rPr>
        <w:t xml:space="preserve">一致。</w:t>
      </w:r>
      <w:r w:rsidR="0015439F">
        <w:rPr>
          <w:sz w:val="28"/>
          <w:szCs w:val="28"/>
          <w:rFonts w:ascii="黑体" w:hAnsi="黑体" w:eastAsia="黑体" w:hint="eastAsia"/>
        </w:rPr>
      </w:r>
    </w:p>
    <w:p>
      <w:pPr>
        <w:pStyle w:val="Normal"/>
        <w:snapToGrid w:val="0"/>
        <w:spacing w:after="156" w:before="156" w:line="360" w:lineRule="auto"/>
        <w:rPr>
          <w:sz w:val="28"/>
          <w:szCs w:val="28"/>
          <w:rFonts w:ascii="黑体" w:hAnsi="黑体" w:eastAsia="黑体" w:hint="eastAsia"/>
        </w:rPr>
      </w:pPr>
      <w:r w:rsidR="00A809BD">
        <w:rPr>
          <w:sz w:val="28"/>
          <w:szCs w:val="28"/>
          <w:rFonts w:ascii="黑体" w:hAnsi="黑体" w:eastAsia="黑体" w:hint="eastAsia"/>
        </w:rPr>
        <w:t xml:space="preserve">九、主要分歧意见的处理经过和依据</w:t>
      </w:r>
      <w:r w:rsidR="0015439F">
        <w:rPr>
          <w:sz w:val="28"/>
          <w:szCs w:val="28"/>
          <w:rFonts w:ascii="黑体" w:hAnsi="黑体" w:eastAsia="黑体" w:hint="eastAsia"/>
        </w:rPr>
      </w:r>
    </w:p>
    <w:p>
      <w:pPr>
        <w:pStyle w:val="Normal"/>
        <w:snapToGrid w:val="0"/>
        <w:spacing w:after="156" w:before="156" w:line="360" w:lineRule="auto"/>
        <w:rPr>
          <w:sz w:val="28"/>
          <w:szCs w:val="28"/>
          <w:rFonts w:ascii="黑体" w:hAnsi="黑体" w:eastAsia="黑体" w:hint="eastAsia"/>
        </w:rPr>
      </w:pPr>
      <w:r w:rsidR="00A809BD">
        <w:rPr>
          <w:sz w:val="28"/>
          <w:szCs w:val="28"/>
          <w:rFonts w:ascii="黑体" w:hAnsi="黑体" w:eastAsia="黑体" w:hint="eastAsia"/>
        </w:rPr>
        <w:t xml:space="preserve">    本标准在征求意见过程中，无重大分歧，征求意见过程中专家所提的大部分依据已采纳，</w:t>
      </w:r>
      <w:r w:rsidR="0029155E">
        <w:rPr>
          <w:sz w:val="28"/>
          <w:szCs w:val="28"/>
          <w:rFonts w:ascii="黑体" w:hAnsi="黑体" w:eastAsia="黑体" w:hint="eastAsia"/>
        </w:rPr>
        <w:t xml:space="preserve">少</w:t>
      </w:r>
      <w:r w:rsidR="00A809BD">
        <w:rPr>
          <w:sz w:val="28"/>
          <w:szCs w:val="28"/>
          <w:rFonts w:ascii="黑体" w:hAnsi="黑体" w:eastAsia="黑体" w:hint="eastAsia"/>
        </w:rPr>
        <w:t xml:space="preserve">部分未采纳意见已与专家</w:t>
      </w:r>
      <w:r w:rsidR="0029155E">
        <w:rPr>
          <w:sz w:val="28"/>
          <w:szCs w:val="28"/>
          <w:rFonts w:ascii="黑体" w:hAnsi="黑体" w:eastAsia="黑体" w:hint="eastAsia"/>
        </w:rPr>
        <w:t xml:space="preserve">沟通说明并得到认可</w:t>
      </w:r>
      <w:r w:rsidR="00A809BD">
        <w:rPr>
          <w:sz w:val="28"/>
          <w:szCs w:val="28"/>
          <w:rFonts w:ascii="黑体" w:hAnsi="黑体" w:eastAsia="黑体" w:hint="eastAsia"/>
        </w:rPr>
        <w:t xml:space="preserve">。</w:t>
      </w:r>
      <w:r w:rsidRPr="00A809BD" w:rsidR="00A809BD">
        <w:rPr>
          <w:sz w:val="28"/>
          <w:szCs w:val="28"/>
          <w:rFonts w:ascii="黑体" w:hAnsi="黑体" w:eastAsia="黑体" w:hint="eastAsia"/>
        </w:rPr>
      </w:r>
    </w:p>
    <w:p>
      <w:pPr>
        <w:pStyle w:val="Normal"/>
        <w:snapToGrid w:val="0"/>
        <w:spacing w:after="156" w:before="156" w:line="360" w:lineRule="auto"/>
        <w:rPr>
          <w:sz w:val="28"/>
          <w:szCs w:val="28"/>
          <w:rFonts w:ascii="黑体" w:hAnsi="黑体" w:eastAsia="黑体" w:hint="eastAsia"/>
        </w:rPr>
      </w:pPr>
      <w:r w:rsidR="00A809BD">
        <w:rPr>
          <w:sz w:val="28"/>
          <w:szCs w:val="28"/>
          <w:rFonts w:ascii="黑体" w:hAnsi="黑体" w:eastAsia="黑体" w:hint="eastAsia"/>
        </w:rPr>
        <w:t xml:space="preserve">十、主要参考文献</w:t>
      </w:r>
      <w:r w:rsidR="0015439F">
        <w:rPr>
          <w:sz w:val="28"/>
          <w:szCs w:val="28"/>
          <w:rFonts w:ascii="黑体" w:hAnsi="黑体" w:eastAsia="黑体" w:hint="eastAsia"/>
        </w:rPr>
      </w:r>
    </w:p>
    <w:p>
      <w:pPr>
        <w:pStyle w:val="Normal"/>
        <w:snapToGrid w:val="0"/>
        <w:spacing w:line="360" w:lineRule="auto"/>
        <w:ind w:firstLine="560" w:firstLineChars="200"/>
        <w:rPr>
          <w:sz w:val="28"/>
          <w:szCs w:val="28"/>
          <w:rFonts w:ascii="黑体" w:hAnsi="黑体" w:eastAsia="黑体" w:hint="eastAsia"/>
        </w:rPr>
      </w:pPr>
      <w:r w:rsidRPr="008D504C" w:rsidR="001F17B0">
        <w:rPr>
          <w:sz w:val="28"/>
          <w:szCs w:val="28"/>
          <w:rFonts w:ascii="黑体" w:hAnsi="黑体" w:eastAsia="黑体" w:hint="eastAsia"/>
        </w:rPr>
        <w:t xml:space="preserve">1、GB/T 1.1—</w:t>
      </w:r>
      <w:r w:rsidRPr="008D504C" w:rsidR="009B3336">
        <w:rPr>
          <w:sz w:val="28"/>
          <w:szCs w:val="28"/>
          <w:rFonts w:ascii="黑体" w:hAnsi="黑体" w:eastAsia="黑体" w:hint="eastAsia"/>
        </w:rPr>
        <w:t xml:space="preserve">20</w:t>
      </w:r>
      <w:r w:rsidR="00B92C6B">
        <w:rPr>
          <w:sz w:val="28"/>
          <w:szCs w:val="28"/>
          <w:rFonts w:ascii="黑体" w:hAnsi="黑体" w:eastAsia="黑体" w:hint="eastAsia"/>
        </w:rPr>
        <w:t xml:space="preserve">20</w:t>
      </w:r>
      <w:r w:rsidRPr="008D504C" w:rsidR="001F17B0">
        <w:rPr>
          <w:sz w:val="28"/>
          <w:szCs w:val="28"/>
          <w:rFonts w:ascii="黑体" w:hAnsi="黑体" w:eastAsia="黑体" w:hint="eastAsia"/>
        </w:rPr>
        <w:t xml:space="preserve">标准化工作导则 第1部分:</w:t>
      </w:r>
      <w:r w:rsidRPr="00D349AF" w:rsidR="00B92C6B">
        <w:rPr>
          <w:sz w:val="28"/>
          <w:szCs w:val="28"/>
          <w:rFonts w:ascii="黑体" w:hAnsi="黑体" w:eastAsia="黑体" w:hint="eastAsia"/>
        </w:rPr>
        <w:t xml:space="preserve">标准化文件的结构和起草规则</w:t>
      </w:r>
      <w:r w:rsidRPr="008D504C" w:rsidR="00666BB9">
        <w:rPr>
          <w:sz w:val="28"/>
          <w:szCs w:val="28"/>
          <w:rFonts w:ascii="黑体" w:hAnsi="黑体" w:eastAsia="黑体" w:hint="eastAsia"/>
        </w:rPr>
        <w:t xml:space="preserve">；</w:t>
      </w:r>
      <w:r w:rsidRPr="008D504C" w:rsidR="001F17B0">
        <w:rPr>
          <w:sz w:val="28"/>
          <w:szCs w:val="28"/>
          <w:rFonts w:ascii="黑体" w:hAnsi="黑体" w:eastAsia="黑体" w:hint="eastAsia"/>
        </w:rPr>
      </w:r>
    </w:p>
    <w:p>
      <w:pPr>
        <w:pStyle w:val="Normal"/>
        <w:snapToGrid w:val="0"/>
        <w:spacing w:line="360" w:lineRule="auto"/>
        <w:ind w:firstLine="700" w:firstLineChars="250" w:left="-139" w:leftChars="-66"/>
        <w:rPr>
          <w:sz w:val="28"/>
          <w:szCs w:val="28"/>
          <w:rFonts w:ascii="黑体" w:hAnsi="黑体" w:eastAsia="黑体" w:hint="eastAsia"/>
        </w:rPr>
      </w:pPr>
      <w:r w:rsidRPr="008D504C" w:rsidR="001F17B0">
        <w:rPr>
          <w:sz w:val="28"/>
          <w:szCs w:val="28"/>
          <w:rFonts w:ascii="黑体" w:hAnsi="黑体" w:eastAsia="黑体" w:hint="eastAsia"/>
        </w:rPr>
        <w:t xml:space="preserve">2、GB/T 1.2—</w:t>
      </w:r>
      <w:r w:rsidRPr="008D504C" w:rsidR="009B3336">
        <w:rPr>
          <w:sz w:val="28"/>
          <w:szCs w:val="28"/>
          <w:rFonts w:ascii="黑体" w:hAnsi="黑体" w:eastAsia="黑体" w:hint="eastAsia"/>
        </w:rPr>
        <w:t xml:space="preserve">2009</w:t>
      </w:r>
      <w:r w:rsidRPr="008D504C" w:rsidR="001F17B0">
        <w:rPr>
          <w:sz w:val="28"/>
          <w:szCs w:val="28"/>
          <w:rFonts w:ascii="黑体" w:hAnsi="黑体" w:eastAsia="黑体" w:hint="eastAsia"/>
        </w:rPr>
        <w:t xml:space="preserve">标准化工作导则 第2部分:</w:t>
      </w:r>
      <w:r w:rsidR="00940AB3">
        <w:rPr>
          <w:sz w:val="28"/>
          <w:szCs w:val="28"/>
          <w:rFonts w:ascii="黑体" w:hAnsi="黑体" w:eastAsia="黑体" w:hint="eastAsia"/>
        </w:rPr>
        <w:t xml:space="preserve">标准中规范性技术要素内容的确定方法；</w:t>
      </w:r>
      <w:r w:rsidRPr="008D504C" w:rsidR="00666F5E">
        <w:rPr>
          <w:sz w:val="28"/>
          <w:szCs w:val="28"/>
          <w:rFonts w:ascii="黑体" w:hAnsi="黑体" w:eastAsia="黑体" w:hint="eastAsia"/>
        </w:rPr>
      </w:r>
    </w:p>
    <w:p>
      <w:pPr>
        <w:pStyle w:val="UserStyle_1"/>
        <w:ind w:firstLine="700" w:firstLineChars="250"/>
        <w:rPr>
          <w:sz w:val="28"/>
          <w:szCs w:val="28"/>
          <w:rFonts w:ascii="黑体" w:eastAsia="黑体" w:hint="eastAsia"/>
        </w:rPr>
      </w:pPr>
      <w:r w:rsidRPr="00A809BD" w:rsidR="00A809BD">
        <w:rPr>
          <w:sz w:val="28"/>
          <w:szCs w:val="28"/>
          <w:rFonts w:ascii="黑体" w:eastAsia="黑体" w:hint="eastAsia"/>
        </w:rPr>
        <w:t xml:space="preserve">3、GB/T 191  包装储运图示标志</w:t>
      </w:r>
    </w:p>
    <w:p>
      <w:pPr>
        <w:pStyle w:val="UserStyle_1"/>
        <w:ind w:firstLine="700" w:firstLineChars="250"/>
        <w:rPr>
          <w:sz w:val="28"/>
          <w:szCs w:val="28"/>
          <w:rFonts w:ascii="黑体" w:hAnsi="宋体" w:eastAsia="黑体" w:hint="eastAsia"/>
        </w:rPr>
      </w:pPr>
      <w:r w:rsidRPr="00A809BD" w:rsidR="00A809BD">
        <w:rPr>
          <w:sz w:val="28"/>
          <w:szCs w:val="28"/>
          <w:rFonts w:ascii="黑体" w:hAnsi="宋体" w:eastAsia="黑体" w:hint="eastAsia"/>
        </w:rPr>
        <w:t xml:space="preserve">4、GB/T 2912.1 纺织品 甲醛的测定 第1部分：游离和水解的甲醛（水萃取法）</w:t>
      </w:r>
    </w:p>
    <w:p>
      <w:pPr>
        <w:pStyle w:val="UserStyle_1"/>
        <w:ind w:firstLine="700" w:firstLineChars="250"/>
        <w:rPr>
          <w:sz w:val="28"/>
          <w:szCs w:val="28"/>
          <w:rFonts w:ascii="黑体" w:eastAsia="黑体" w:hint="eastAsia"/>
        </w:rPr>
      </w:pPr>
      <w:r w:rsidRPr="00A809BD" w:rsidR="00A809BD">
        <w:rPr>
          <w:sz w:val="28"/>
          <w:szCs w:val="28"/>
          <w:rFonts w:ascii="黑体" w:eastAsia="黑体" w:hint="eastAsia"/>
        </w:rPr>
        <w:t xml:space="preserve">5、GB 15979-2002  一次性使用卫生用品卫生标准</w:t>
      </w:r>
    </w:p>
    <w:p>
      <w:pPr>
        <w:pStyle w:val="UserStyle_1"/>
        <w:ind w:firstLine="700" w:firstLineChars="250"/>
        <w:rPr>
          <w:sz w:val="28"/>
          <w:szCs w:val="28"/>
          <w:rFonts w:ascii="黑体" w:hAnsi="宋体" w:eastAsia="黑体" w:hint="eastAsia"/>
        </w:rPr>
      </w:pPr>
      <w:r w:rsidRPr="00A809BD" w:rsidR="00A809BD">
        <w:rPr>
          <w:sz w:val="28"/>
          <w:szCs w:val="28"/>
          <w:rFonts w:ascii="黑体" w:hAnsi="宋体" w:eastAsia="黑体" w:hint="eastAsia"/>
        </w:rPr>
        <w:t xml:space="preserve">6、GB/T 17592 纺织品禁用偶氮染料的测定</w:t>
      </w:r>
    </w:p>
    <w:p>
      <w:pPr>
        <w:pStyle w:val="UserStyle_1"/>
        <w:ind w:firstLine="700" w:firstLineChars="250"/>
        <w:rPr>
          <w:sz w:val="28"/>
          <w:szCs w:val="28"/>
          <w:rFonts w:ascii="黑体" w:hAnsi="宋体" w:eastAsia="黑体" w:hint="eastAsia"/>
        </w:rPr>
      </w:pPr>
      <w:r w:rsidRPr="00A809BD" w:rsidR="00A809BD">
        <w:rPr>
          <w:sz w:val="28"/>
          <w:szCs w:val="28"/>
          <w:rFonts w:ascii="黑体" w:hAnsi="宋体" w:eastAsia="黑体" w:hint="eastAsia"/>
        </w:rPr>
        <w:t xml:space="preserve">7、GB 18401 国家纺织产品基本安全技术规范</w:t>
      </w:r>
      <w:r w:rsidRPr="00A809BD" w:rsidR="00A809BD">
        <w:rPr>
          <w:sz w:val="28"/>
          <w:szCs w:val="28"/>
          <w:rFonts w:ascii="黑体" w:eastAsia="黑体" w:hint="eastAsia"/>
        </w:rPr>
      </w:r>
    </w:p>
    <w:p>
      <w:pPr>
        <w:pStyle w:val="UserStyle_1"/>
        <w:ind w:firstLine="700" w:firstLineChars="250"/>
        <w:rPr>
          <w:sz w:val="28"/>
          <w:szCs w:val="28"/>
          <w:rFonts w:ascii="黑体" w:eastAsia="黑体" w:hint="eastAsia"/>
        </w:rPr>
      </w:pPr>
      <w:r w:rsidRPr="00A809BD" w:rsidR="00A809BD">
        <w:rPr>
          <w:sz w:val="28"/>
          <w:szCs w:val="28"/>
          <w:rFonts w:ascii="黑体" w:eastAsia="黑体" w:hint="eastAsia"/>
        </w:rPr>
        <w:t xml:space="preserve">8、QB/T 2881-2013 鞋类和鞋类部件 抗菌性能技术条件</w:t>
      </w:r>
    </w:p>
    <w:p>
      <w:pPr>
        <w:pStyle w:val="UserStyle_1"/>
        <w:ind w:firstLine="700" w:firstLineChars="250"/>
        <w:rPr>
          <w:sz w:val="28"/>
          <w:szCs w:val="28"/>
          <w:rFonts w:ascii="黑体" w:eastAsia="黑体" w:hint="eastAsia"/>
        </w:rPr>
      </w:pPr>
      <w:r w:rsidRPr="00A809BD" w:rsidR="00A809BD">
        <w:rPr>
          <w:sz w:val="28"/>
          <w:szCs w:val="28"/>
          <w:rFonts w:ascii="黑体" w:eastAsia="黑体" w:hint="eastAsia"/>
        </w:rPr>
        <w:t xml:space="preserve">9、QB/T 4340 鞋类 化学试验方法 重金属总含量的测定 电感耦合等离子体发射光谱法</w:t>
      </w:r>
    </w:p>
    <w:p>
      <w:pPr>
        <w:pStyle w:val="UserStyle_1"/>
        <w:ind w:firstLine="700" w:firstLineChars="250"/>
        <w:rPr>
          <w:sz w:val="28"/>
          <w:szCs w:val="28"/>
          <w:rFonts w:ascii="黑体" w:eastAsia="黑体" w:hint="eastAsia"/>
        </w:rPr>
      </w:pPr>
      <w:r w:rsidR="00A809BD">
        <w:rPr>
          <w:sz w:val="28"/>
          <w:szCs w:val="28"/>
          <w:rFonts w:ascii="黑体" w:eastAsia="黑体" w:hint="eastAsia"/>
        </w:rPr>
        <w:t xml:space="preserve">10、</w:t>
      </w:r>
      <w:r w:rsidRPr="00A809BD" w:rsidR="00A809BD">
        <w:rPr>
          <w:sz w:val="28"/>
          <w:szCs w:val="28"/>
          <w:rFonts w:ascii="黑体" w:eastAsia="黑体" w:hint="eastAsia"/>
        </w:rPr>
        <w:t xml:space="preserve">《中华人民共和国药典》 (2020版)</w:t>
      </w:r>
    </w:p>
    <w:p>
      <w:pPr>
        <w:pStyle w:val="UserStyle_1"/>
        <w:ind w:firstLine="560"/>
        <w:rPr>
          <w:sz w:val="28"/>
          <w:szCs w:val="28"/>
          <w:rFonts w:ascii="黑体" w:hAnsi="黑体" w:eastAsia="黑体" w:hint="eastAsia"/>
        </w:rPr>
      </w:pPr>
      <w:r w:rsidRPr="00A809BD" w:rsidR="00FD006C">
        <w:rPr>
          <w:sz w:val="28"/>
          <w:szCs w:val="28"/>
          <w:rFonts w:ascii="黑体" w:hAnsi="黑体" w:eastAsia="黑体" w:hint="eastAsia"/>
        </w:rPr>
      </w:r>
    </w:p>
    <w:p>
      <w:pPr>
        <w:pStyle w:val="Normal"/>
        <w:snapToGrid w:val="0"/>
        <w:spacing w:line="360" w:lineRule="auto"/>
        <w:ind w:firstLine="560" w:firstLineChars="200"/>
        <w:rPr>
          <w:sz w:val="28"/>
          <w:szCs w:val="28"/>
          <w:rFonts w:ascii="黑体" w:hAnsi="黑体" w:eastAsia="黑体" w:hint="eastAsia"/>
        </w:rPr>
      </w:pPr>
      <w:r w:rsidRPr="00C82A1C" w:rsidR="00AA44B8">
        <w:rPr>
          <w:sz w:val="28"/>
          <w:szCs w:val="28"/>
          <w:rFonts w:ascii="黑体" w:hAnsi="黑体" w:eastAsia="黑体" w:hint="eastAsia"/>
        </w:rPr>
      </w:r>
    </w:p>
    <w:p>
      <w:pPr>
        <w:pStyle w:val="Normal"/>
        <w:snapToGrid w:val="0"/>
        <w:spacing w:line="360" w:lineRule="auto"/>
        <w:ind w:firstLine="560" w:firstLineChars="200"/>
        <w:rPr>
          <w:sz w:val="28"/>
          <w:szCs w:val="28"/>
          <w:rFonts w:ascii="黑体" w:hAnsi="黑体" w:eastAsia="黑体" w:hint="eastAsia"/>
        </w:rPr>
      </w:pPr>
      <w:r w:rsidRPr="008D504C" w:rsidR="00DA7008">
        <w:rPr>
          <w:sz w:val="28"/>
          <w:szCs w:val="28"/>
          <w:rFonts w:ascii="黑体" w:hAnsi="黑体" w:eastAsia="黑体" w:hint="eastAsia"/>
        </w:rPr>
      </w:r>
    </w:p>
    <w:p>
      <w:pPr>
        <w:pStyle w:val="Normal"/>
        <w:snapToGrid w:val="0"/>
        <w:spacing w:line="360" w:lineRule="auto"/>
        <w:ind w:firstLine="3500" w:firstLineChars="1250"/>
        <w:rPr>
          <w:sz w:val="28"/>
          <w:szCs w:val="28"/>
          <w:rFonts w:ascii="黑体" w:hAnsi="黑体" w:eastAsia="黑体" w:hint="eastAsia"/>
        </w:rPr>
      </w:pPr>
      <w:r w:rsidR="0029155E">
        <w:rPr>
          <w:sz w:val="28"/>
          <w:szCs w:val="28"/>
          <w:rFonts w:ascii="黑体" w:hAnsi="黑体" w:eastAsia="黑体" w:hint="eastAsia"/>
        </w:rPr>
        <w:t xml:space="preserve">《</w:t>
      </w:r>
      <w:r w:rsidR="00A809BD">
        <w:rPr>
          <w:sz w:val="28"/>
          <w:szCs w:val="28"/>
          <w:rFonts w:ascii="黑体" w:hAnsi="黑体" w:eastAsia="黑体" w:hint="eastAsia"/>
        </w:rPr>
        <w:t xml:space="preserve">中药抗菌防臭型鞋垫</w:t>
      </w:r>
      <w:r w:rsidR="0029155E">
        <w:rPr>
          <w:sz w:val="28"/>
          <w:szCs w:val="28"/>
          <w:rFonts w:ascii="黑体" w:hAnsi="黑体" w:eastAsia="黑体" w:hint="eastAsia"/>
        </w:rPr>
        <w:t xml:space="preserve">》</w:t>
      </w:r>
      <w:r w:rsidR="00C5252D">
        <w:rPr>
          <w:sz w:val="28"/>
          <w:szCs w:val="28"/>
          <w:rFonts w:ascii="黑体" w:hAnsi="黑体" w:eastAsia="黑体" w:hint="eastAsia"/>
        </w:rPr>
        <w:t xml:space="preserve">团体</w:t>
      </w:r>
      <w:r w:rsidRPr="008D504C" w:rsidR="00DA7008">
        <w:rPr>
          <w:sz w:val="28"/>
          <w:bCs/>
          <w:szCs w:val="28"/>
          <w:rFonts w:ascii="黑体" w:hAnsi="黑体" w:eastAsia="黑体" w:hint="eastAsia"/>
        </w:rPr>
        <w:t xml:space="preserve">标准起草工作组</w:t>
      </w:r>
    </w:p>
    <w:p>
      <w:pPr>
        <w:pStyle w:val="Normal"/>
        <w:snapToGrid w:val="0"/>
        <w:spacing w:line="360" w:lineRule="auto"/>
        <w:ind w:firstLine="5533" w:firstLineChars="1976"/>
        <w:rPr>
          <w:sz w:val="28"/>
          <w:bCs/>
          <w:szCs w:val="28"/>
          <w:rFonts w:ascii="黑体" w:hAnsi="黑体" w:eastAsia="黑体" w:hint="eastAsia"/>
        </w:rPr>
      </w:pPr>
      <w:r w:rsidRPr="008D504C" w:rsidR="00E872A7">
        <w:rPr>
          <w:sz w:val="28"/>
          <w:bCs/>
          <w:szCs w:val="28"/>
          <w:rFonts w:ascii="黑体" w:hAnsi="黑体" w:eastAsia="黑体" w:hint="eastAsia"/>
        </w:rPr>
        <w:t xml:space="preserve">20</w:t>
      </w:r>
      <w:r w:rsidR="00C82A1C">
        <w:rPr>
          <w:sz w:val="28"/>
          <w:bCs/>
          <w:szCs w:val="28"/>
          <w:rFonts w:ascii="黑体" w:hAnsi="黑体" w:eastAsia="黑体" w:hint="eastAsia"/>
        </w:rPr>
        <w:t xml:space="preserve">2</w:t>
      </w:r>
      <w:r w:rsidR="00A809BD">
        <w:rPr>
          <w:sz w:val="28"/>
          <w:bCs/>
          <w:szCs w:val="28"/>
          <w:rFonts w:ascii="黑体" w:hAnsi="黑体" w:eastAsia="黑体" w:hint="eastAsia"/>
        </w:rPr>
        <w:t xml:space="preserve">1</w:t>
      </w:r>
      <w:r w:rsidRPr="008D504C" w:rsidR="00901C97">
        <w:rPr>
          <w:sz w:val="28"/>
          <w:bCs/>
          <w:szCs w:val="28"/>
          <w:rFonts w:ascii="黑体" w:hAnsi="黑体" w:eastAsia="黑体" w:hint="eastAsia"/>
        </w:rPr>
        <w:t xml:space="preserve">年</w:t>
      </w:r>
      <w:r w:rsidRPr="008D504C" w:rsidR="008F2F56">
        <w:rPr>
          <w:sz w:val="28"/>
          <w:bCs/>
          <w:szCs w:val="28"/>
          <w:rFonts w:ascii="黑体" w:hAnsi="黑体" w:eastAsia="黑体" w:hint="eastAsia"/>
        </w:rPr>
        <w:t xml:space="preserve">9</w:t>
      </w:r>
      <w:r w:rsidRPr="008D504C" w:rsidR="00DA7008">
        <w:rPr>
          <w:sz w:val="28"/>
          <w:bCs/>
          <w:szCs w:val="28"/>
          <w:rFonts w:ascii="黑体" w:hAnsi="黑体" w:eastAsia="黑体" w:hint="eastAsia"/>
        </w:rPr>
        <w:t xml:space="preserve">月</w:t>
      </w:r>
    </w:p>
    <w:sectPr>
      <w:footerReference r:id="rId5" w:type="default"/>
      <w:footerReference r:id="rId4" w:type="even"/>
      <w:type w:val="nextPage"/>
      <w:docGrid w:type="lines" w:linePitch="312"/>
      <w:pgSz w:w="11906" w:h="16838"/>
      <w:pgMar w:top="1134" w:right="1134" w:bottom="1134" w:left="1418" w:header="851" w:footer="992" w:gutter="0"/>
      <w:cols w:space="425"/>
    </w:sectPr>
  </w:body>
</w:document>
</file>

<file path=tbak/document1.xml><?xml version="1.0" encoding="utf-8"?>
<w:document xmlns:a="http://schemas.openxmlformats.org/drawingml/2006/main" xmlns:wpc="http://schemas.microsoft.com/office/word/2010/wordprocessingCanvas" xmlns:wps="http://schemas.microsoft.com/office/word/2010/wordprocessingShape" xmlns:r="http://schemas.openxmlformats.org/officeDocument/2006/relationships" xmlns:o="urn:schemas-microsoft-com:office:office" xmlns:m="http://schemas.openxmlformats.org/officeDocument/2006/math" xmlns:wpi="http://schemas.microsoft.com/office/word/2010/wordprocessingInk" xmlns:w10="urn:schemas-microsoft-com:office:word" xmlns:cx="http://schemas.microsoft.com/office/drawing/2014/chartex" xmlns:w14="http://schemas.microsoft.com/office/word/2010/wordml" xmlns:cx1="http://schemas.microsoft.com/office/drawing/2015/9/8/chartex" xmlns:wne="http://schemas.microsoft.com/office/word/2006/wordml" xmlns:w15="http://schemas.microsoft.com/office/word/2012/wordml" xmlns:mc="http://schemas.openxmlformats.org/markup-compatibility/2006" xmlns:wp14="http://schemas.microsoft.com/office/word/2010/wordprocessingDrawing" xmlns:v="urn:schemas-microsoft-com:vml" xmlns:wp="http://schemas.openxmlformats.org/drawingml/2006/wordprocessingDrawing" xmlns:w16se="http://schemas.microsoft.com/office/word/2015/wordml/symex" xmlns:wpg="http://schemas.microsoft.com/office/word/2010/wordprocessingGroup" xmlns:w="http://schemas.openxmlformats.org/wordprocessingml/2006/main" mc:Ignorable="w14 w15 w16se wp14">
  <w:body>
    <w:p>
      <w:pPr>
        <w:pStyle w:val="Normal"/>
        <w:snapToGrid w:val="0"/>
        <w:jc w:val="center"/>
        <w:spacing w:line="360" w:lineRule="auto"/>
        <w:rPr>
          <w:spacing w:val="-20"/>
          <w:sz w:val="36"/>
          <w:bCs/>
          <w:szCs w:val="36"/>
          <w:rFonts w:ascii="黑体" w:eastAsia="黑体" w:hint="eastAsia"/>
        </w:rPr>
      </w:pPr>
      <w:r w:rsidR="00267953">
        <w:rPr>
          <w:spacing w:val="-20"/>
          <w:sz w:val="36"/>
          <w:bCs/>
          <w:szCs w:val="36"/>
          <w:rFonts w:ascii="黑体" w:eastAsia="黑体" w:hint="eastAsia"/>
        </w:rPr>
      </w:r>
    </w:p>
    <w:p>
      <w:pPr>
        <w:pStyle w:val="Normal"/>
        <w:snapToGrid w:val="0"/>
        <w:jc w:val="center"/>
        <w:spacing w:line="360" w:lineRule="auto"/>
        <w:rPr>
          <w:spacing w:val="-20"/>
          <w:sz w:val="36"/>
          <w:bCs/>
          <w:szCs w:val="36"/>
          <w:rFonts w:ascii="黑体" w:eastAsia="黑体" w:hint="eastAsia"/>
        </w:rPr>
      </w:pPr>
      <w:r w:rsidR="00B95A23">
        <w:rPr>
          <w:spacing w:val="-20"/>
          <w:sz w:val="36"/>
          <w:bCs/>
          <w:szCs w:val="36"/>
          <w:rFonts w:ascii="黑体" w:eastAsia="黑体" w:hint="eastAsia"/>
        </w:rPr>
        <w:t xml:space="preserve">福建省标准化与认证认可协会</w:t>
      </w:r>
      <w:r w:rsidRPr="00267953" w:rsidR="004A78EE">
        <w:rPr>
          <w:spacing w:val="-20"/>
          <w:sz w:val="36"/>
          <w:bCs/>
          <w:szCs w:val="36"/>
          <w:rFonts w:ascii="黑体" w:eastAsia="黑体" w:hint="eastAsia"/>
        </w:rPr>
        <w:t xml:space="preserve">《地理标志证明商标产品质量要求 漳浦大葱》（征求意见稿）</w:t>
      </w:r>
      <w:r w:rsidR="007F2A14">
        <w:rPr>
          <w:spacing w:val="-20"/>
          <w:sz w:val="36"/>
          <w:bCs/>
          <w:szCs w:val="36"/>
          <w:rFonts w:ascii="黑体" w:eastAsia="黑体" w:hint="eastAsia"/>
        </w:rPr>
      </w:r>
      <w:r w:rsidR="007F2A14">
        <w:rPr>
          <w:spacing w:val="-20"/>
          <w:sz w:val="36"/>
          <w:bCs/>
          <w:szCs w:val="36"/>
          <w:rFonts w:ascii="黑体" w:eastAsia="黑体" w:hint="eastAsia"/>
        </w:rPr>
        <w:t xml:space="preserve">的</w:t>
      </w:r>
      <w:r w:rsidRPr="00267953" w:rsidR="004A78EE">
        <w:rPr>
          <w:sz w:val="36"/>
          <w:bCs/>
          <w:szCs w:val="36"/>
          <w:rFonts w:ascii="黑体" w:eastAsia="黑体" w:hint="eastAsia"/>
        </w:rPr>
        <w:t xml:space="preserve">编制说</w:t>
      </w:r>
      <w:r w:rsidRPr="00267953" w:rsidR="00DA7008">
        <w:rPr>
          <w:sz w:val="36"/>
          <w:bCs/>
          <w:szCs w:val="36"/>
          <w:rFonts w:ascii="黑体" w:eastAsia="黑体" w:hint="eastAsia"/>
        </w:rPr>
        <w:t xml:space="preserve">明</w:t>
      </w:r>
      <w:r w:rsidRPr="00267953" w:rsidR="00DA7008">
        <w:rPr>
          <w:spacing w:val="-20"/>
          <w:sz w:val="36"/>
          <w:bCs/>
          <w:szCs w:val="36"/>
          <w:rFonts w:ascii="黑体" w:eastAsia="黑体" w:hint="eastAsia"/>
        </w:rPr>
      </w:r>
    </w:p>
    <w:p>
      <w:pPr>
        <w:pStyle w:val="Normal"/>
        <w:snapToGrid w:val="0"/>
        <w:jc w:val="center"/>
        <w:spacing w:line="360" w:lineRule="auto"/>
        <w:rPr>
          <w:sz w:val="24"/>
          <w:bCs/>
          <w:rFonts w:ascii="宋体" w:hint="eastAsia"/>
        </w:rPr>
      </w:pPr>
      <w:r w:rsidR="00DA7008">
        <w:rPr>
          <w:sz w:val="24"/>
          <w:bCs/>
          <w:rFonts w:ascii="宋体" w:hint="eastAsia"/>
        </w:rPr>
      </w:r>
    </w:p>
    <w:p>
      <w:pPr>
        <w:pStyle w:val="Normal"/>
        <w:snapToGrid w:val="0"/>
        <w:spacing w:line="360" w:lineRule="auto"/>
        <w:rPr>
          <w:sz w:val="28"/>
          <w:rFonts w:ascii="黑体" w:hAnsi="黑体" w:eastAsia="黑体" w:hint="eastAsia"/>
        </w:rPr>
      </w:pPr>
      <w:r w:rsidR="007F2A14">
        <w:rPr>
          <w:sz w:val="28"/>
          <w:szCs w:val="28"/>
          <w:rFonts w:ascii="黑体" w:hAnsi="黑体" w:eastAsia="黑体" w:hint="eastAsia"/>
        </w:rPr>
        <w:t xml:space="preserve">一、</w:t>
      </w:r>
      <w:r>
        <w:rPr>
          <w:sz w:val="28"/>
          <w:rFonts w:ascii="黑体" w:hAnsi="黑体" w:eastAsia="黑体" w:hint="eastAsia"/>
        </w:rPr>
        <w:t xml:space="preserve">目的和意义</w:t>
      </w:r>
    </w:p>
    <w:p>
      <w:pPr>
        <w:pStyle w:val="Normal"/>
        <w:snapToGrid w:val="0"/>
        <w:spacing w:line="360" w:lineRule="auto"/>
        <w:rPr>
          <w:sz w:val="28"/>
          <w:rFonts w:ascii="黑体" w:hAnsi="黑体" w:eastAsia="黑体" w:hint="eastAsia"/>
        </w:rPr>
      </w:pPr>
      <w:r>
        <w:rPr>
          <w:sz w:val="28"/>
          <w:rFonts w:ascii="黑体" w:hAnsi="黑体" w:eastAsia="黑体" w:hint="eastAsia"/>
        </w:rPr>
        <w:t xml:space="preserve">   依托漳浦独特的自然环境条件，所形成的种稙优势。漳浦大葱具有冬春错峰、鲜甜脆嫩的显著差异化品质特征。全县种植面积约5万亩，总产15万吨，出口占比40%，产业规模大、出口优势突出。为保护和提高该产品的质量特色，经申请被原国家工商总局批准注册使用地理标志证明商标。为</w:t>
      </w:r>
      <w:r w:rsidR="008540B0">
        <w:rPr>
          <w:sz w:val="28"/>
          <w:szCs w:val="28"/>
          <w:rFonts w:ascii="黑体" w:hAnsi="黑体" w:eastAsia="黑体" w:hint="eastAsia"/>
        </w:rPr>
        <w:t xml:space="preserve">规范漳浦大葱地理标志证明商标的使用和管理。现特制定该地理标志证明商标产品质量要求标准。作为质量检测和市场监管的技术依据，从而保证产品质量与品牌信誉，实现优质优价，维护生产者和消费者的权益和义务。促进漳浦大葱绿色产业的发展，助力县域乡村振兴和社会经济的繁荣发展。</w:t>
      </w:r>
      <w:r w:rsidRPr="008D504C" w:rsidR="008540B0">
        <w:rPr>
          <w:sz w:val="28"/>
          <w:szCs w:val="28"/>
          <w:rFonts w:ascii="黑体" w:hAnsi="黑体" w:eastAsia="黑体" w:hint="eastAsia"/>
        </w:rPr>
      </w:r>
      <w:r w:rsidR="00592627">
        <w:rPr>
          <w:sz w:val="28"/>
          <w:szCs w:val="28"/>
          <w:rFonts w:ascii="黑体" w:hAnsi="宋体" w:eastAsia="黑体" w:hint="eastAsia"/>
        </w:rPr>
      </w:r>
    </w:p>
    <w:p>
      <w:pPr>
        <w:pStyle w:val="Normal"/>
        <w:snapToGrid w:val="0"/>
        <w:spacing w:line="360" w:lineRule="auto"/>
        <w:rPr>
          <w:sz w:val="28"/>
          <w:szCs w:val="28"/>
          <w:rFonts w:ascii="黑体" w:hAnsi="宋体" w:eastAsia="黑体" w:hint="eastAsia"/>
        </w:rPr>
      </w:pPr>
      <w:r w:rsidR="007F2A14">
        <w:rPr>
          <w:sz w:val="28"/>
          <w:szCs w:val="28"/>
          <w:rFonts w:ascii="黑体" w:hAnsi="宋体" w:eastAsia="黑体" w:hint="eastAsia"/>
        </w:rPr>
        <w:t xml:space="preserve">二、工作简况</w:t>
      </w:r>
    </w:p>
    <w:p>
      <w:pPr>
        <w:pStyle w:val="Normal"/>
        <w:snapToGrid w:val="0"/>
        <w:spacing w:line="360" w:lineRule="auto"/>
        <w:ind w:firstLine="560" w:firstLineChars="200"/>
        <w:rPr>
          <w:sz w:val="28"/>
          <w:szCs w:val="28"/>
          <w:rFonts w:eastAsia="黑体" w:hint="eastAsia"/>
        </w:rPr>
      </w:pPr>
      <w:r w:rsidR="008540B0">
        <w:rPr>
          <w:sz w:val="28"/>
          <w:szCs w:val="28"/>
          <w:rFonts w:eastAsia="黑体" w:hint="eastAsia"/>
        </w:rPr>
        <w:t xml:space="preserve">（一）任务来源</w:t>
      </w:r>
      <w:r w:rsidRPr="0022191B" w:rsidR="008540B0">
        <w:rPr>
          <w:sz w:val="28"/>
          <w:szCs w:val="28"/>
          <w:rFonts w:ascii="黑体" w:hAnsi="宋体" w:eastAsia="黑体" w:hint="eastAsia"/>
        </w:rPr>
      </w:r>
    </w:p>
    <w:p>
      <w:pPr>
        <w:pStyle w:val="Normal"/>
        <w:snapToGrid w:val="0"/>
        <w:spacing w:line="360" w:lineRule="auto"/>
        <w:ind w:firstLine="560" w:firstLineChars="200"/>
        <w:rPr>
          <w:sz w:val="28"/>
          <w:szCs w:val="28"/>
          <w:rFonts w:ascii="黑体" w:hAnsi="宋体" w:eastAsia="黑体" w:hint="eastAsia"/>
        </w:rPr>
      </w:pPr>
      <w:r w:rsidR="008540B0">
        <w:rPr>
          <w:sz w:val="28"/>
          <w:szCs w:val="28"/>
          <w:rFonts w:ascii="黑体" w:hAnsi="宋体" w:eastAsia="黑体" w:hint="eastAsia"/>
        </w:rPr>
        <w:t xml:space="preserve">为了保证和提高</w:t>
      </w:r>
      <w:r w:rsidR="002F1AFA">
        <w:rPr>
          <w:sz w:val="28"/>
          <w:szCs w:val="28"/>
          <w:rFonts w:ascii="黑体" w:hAnsi="宋体" w:eastAsia="黑体" w:hint="eastAsia"/>
        </w:rPr>
        <w:t xml:space="preserve">“</w:t>
      </w:r>
      <w:r w:rsidR="008540B0">
        <w:rPr>
          <w:sz w:val="28"/>
          <w:szCs w:val="28"/>
          <w:rFonts w:ascii="黑体" w:hAnsi="宋体" w:eastAsia="黑体" w:hint="eastAsia"/>
        </w:rPr>
        <w:t xml:space="preserve">地理标志证明商标产品漳浦大葱</w:t>
      </w:r>
      <w:r w:rsidR="002F1AFA">
        <w:rPr>
          <w:sz w:val="28"/>
          <w:szCs w:val="28"/>
          <w:rFonts w:ascii="黑体" w:hAnsi="宋体" w:eastAsia="黑体" w:hint="eastAsia"/>
        </w:rPr>
        <w:t xml:space="preserve">”的品质和特色。</w:t>
      </w:r>
      <w:r>
        <w:rPr>
          <w:sz w:val="28"/>
          <w:rFonts w:ascii="黑体" w:hAnsi="宋体" w:eastAsia="黑体" w:hint="eastAsia"/>
        </w:rPr>
        <w:t xml:space="preserve">由漳浦县赤湖镇农业农村服务中心在前期预研的基础上。联合漳浦县欣闽绿家庭农场、漳浦进丰家庭农场有限公司、漳浦县赤湖镇农达家庭农场、漳浦县大元蔬菜专业合作社、漳浦绿泰盛蔬菜有限公司、漳浦县青田农业开发有限公司、漳浦县永昌农业综合开发有限公司</w:t>
      </w:r>
      <w:r w:rsidR="008540B0">
        <w:rPr>
          <w:sz w:val="28"/>
          <w:szCs w:val="28"/>
          <w:rFonts w:eastAsia="黑体" w:hint="eastAsia"/>
        </w:rPr>
        <w:t xml:space="preserve">提出了《地理标志证明商标产品质量要求 漳浦大葱》团体标准的立项建议。</w:t>
      </w:r>
      <w:r w:rsidR="00967198">
        <w:rPr>
          <w:sz w:val="28"/>
          <w:kern w:val="0"/>
          <w:szCs w:val="28"/>
          <w:rFonts w:ascii="黑体" w:hAnsi="黑体" w:eastAsia="黑体" w:hint="eastAsia"/>
        </w:rPr>
        <w:t xml:space="preserve">今年7</w:t>
      </w:r>
      <w:r w:rsidR="00A92AAE">
        <w:rPr>
          <w:sz w:val="28"/>
          <w:kern w:val="0"/>
          <w:szCs w:val="28"/>
          <w:rFonts w:ascii="黑体" w:hAnsi="黑体" w:eastAsia="黑体" w:hint="eastAsia"/>
        </w:rPr>
        <w:t xml:space="preserve">月6日</w:t>
      </w:r>
      <w:r w:rsidR="00592627">
        <w:rPr>
          <w:sz w:val="28"/>
          <w:szCs w:val="28"/>
          <w:rFonts w:eastAsia="黑体" w:hint="eastAsia"/>
        </w:rPr>
        <w:t xml:space="preserve">经</w:t>
      </w:r>
      <w:r w:rsidR="00592627">
        <w:rPr>
          <w:sz w:val="28"/>
          <w:szCs w:val="28"/>
          <w:rFonts w:ascii="黑体" w:hAnsi="宋体" w:eastAsia="黑体" w:hint="eastAsia"/>
        </w:rPr>
        <w:t xml:space="preserve">福建省标准化与认证认可</w:t>
      </w:r>
      <w:r w:rsidR="00592627">
        <w:rPr>
          <w:sz w:val="28"/>
          <w:kern w:val="0"/>
          <w:szCs w:val="28"/>
          <w:rFonts w:ascii="黑体" w:hAnsi="黑体" w:eastAsia="黑体" w:hint="eastAsia"/>
        </w:rPr>
        <w:t xml:space="preserve">协会批准，</w:t>
      </w:r>
      <w:r w:rsidR="00A92AAE">
        <w:rPr>
          <w:sz w:val="28"/>
          <w:kern w:val="0"/>
          <w:szCs w:val="28"/>
          <w:rFonts w:ascii="黑体" w:hAnsi="黑体" w:eastAsia="黑体" w:hint="eastAsia"/>
        </w:rPr>
        <w:t xml:space="preserve">将</w:t>
      </w:r>
      <w:r w:rsidR="00FC38DA">
        <w:rPr>
          <w:sz w:val="28"/>
          <w:szCs w:val="28"/>
          <w:rFonts w:eastAsia="黑体" w:hint="eastAsia"/>
        </w:rPr>
        <w:t xml:space="preserve">《地理标志证明商标产品质量要求 漳浦大葱》.</w:t>
      </w:r>
      <w:r w:rsidR="00F52EA7">
        <w:rPr>
          <w:sz w:val="28"/>
          <w:kern w:val="0"/>
          <w:szCs w:val="28"/>
          <w:rFonts w:ascii="黑体" w:hAnsi="黑体" w:eastAsia="黑体" w:hint="eastAsia"/>
        </w:rPr>
        <w:t xml:space="preserve">列入团体标准制定项目，并按</w:t>
      </w:r>
      <w:r w:rsidR="00A92AAE">
        <w:rPr>
          <w:sz w:val="28"/>
          <w:kern w:val="0"/>
          <w:szCs w:val="28"/>
          <w:rFonts w:ascii="黑体" w:hAnsi="黑体" w:eastAsia="黑体" w:hint="eastAsia"/>
        </w:rPr>
        <w:t xml:space="preserve">立项、</w:t>
      </w:r>
      <w:r w:rsidR="00FC38DA">
        <w:rPr>
          <w:sz w:val="28"/>
          <w:kern w:val="0"/>
          <w:szCs w:val="28"/>
          <w:rFonts w:ascii="黑体" w:hAnsi="黑体" w:eastAsia="黑体" w:hint="eastAsia"/>
        </w:rPr>
        <w:t xml:space="preserve">标准征集、</w:t>
      </w:r>
      <w:r w:rsidR="00A92AAE">
        <w:rPr>
          <w:sz w:val="28"/>
          <w:kern w:val="0"/>
          <w:szCs w:val="28"/>
          <w:rFonts w:ascii="黑体" w:hAnsi="黑体" w:eastAsia="黑体" w:hint="eastAsia"/>
        </w:rPr>
        <w:t xml:space="preserve">标准草案制定、征求意见的程序</w:t>
      </w:r>
      <w:r w:rsidR="00F52EA7">
        <w:rPr>
          <w:sz w:val="28"/>
          <w:kern w:val="0"/>
          <w:szCs w:val="28"/>
          <w:rFonts w:ascii="黑体" w:hAnsi="黑体" w:eastAsia="黑体" w:hint="eastAsia"/>
        </w:rPr>
        <w:t xml:space="preserve">开展标准</w:t>
      </w:r>
      <w:r w:rsidR="001F4D5B">
        <w:rPr>
          <w:sz w:val="28"/>
          <w:kern w:val="0"/>
          <w:szCs w:val="28"/>
          <w:rFonts w:ascii="黑体" w:hAnsi="黑体" w:eastAsia="黑体" w:hint="eastAsia"/>
        </w:rPr>
        <w:t xml:space="preserve">制定工作。</w:t>
      </w:r>
      <w:r w:rsidR="0002264E">
        <w:rPr>
          <w:sz w:val="28"/>
          <w:kern w:val="0"/>
          <w:szCs w:val="28"/>
          <w:rFonts w:ascii="黑体" w:hAnsi="黑体" w:eastAsia="黑体" w:hint="eastAsia"/>
        </w:rPr>
      </w:r>
    </w:p>
    <w:p>
      <w:pPr>
        <w:pStyle w:val="Normal"/>
        <w:snapToGrid w:val="0"/>
        <w:spacing w:line="360" w:lineRule="auto"/>
        <w:ind w:firstLine="700" w:firstLineChars="250"/>
        <w:rPr>
          <w:sz w:val="28"/>
          <w:kern w:val="0"/>
          <w:szCs w:val="28"/>
          <w:rFonts w:ascii="黑体" w:hAnsi="黑体" w:eastAsia="黑体" w:hint="eastAsia"/>
        </w:rPr>
      </w:pPr>
      <w:r w:rsidR="007F2A14">
        <w:rPr>
          <w:sz w:val="28"/>
          <w:kern w:val="0"/>
          <w:szCs w:val="28"/>
          <w:rFonts w:ascii="黑体" w:hAnsi="黑体" w:eastAsia="黑体" w:hint="eastAsia"/>
        </w:rPr>
        <w:t xml:space="preserve">（二）主要起草单位和起草人</w:t>
      </w:r>
    </w:p>
    <w:p>
      <w:pPr>
        <w:pStyle w:val="HtmlNormal"/>
        <w:widowControl w:val="1"/>
        <w:autoSpaceDE w:val="0"/>
        <w:autoSpaceDN w:val="0"/>
        <w:tabs>
          <w:tab w:val="center" w:pos="4201"/>
          <w:tab w:val="right" w:leader="dot" w:pos="9298"/>
        </w:tabs>
        <w:ind w:firstLine="700" w:firstLineChars="250"/>
        <w:rPr>
          <w:sz w:val="28"/>
          <w:lang w:bidi="ar"/>
          <w:kern w:val="0"/>
          <w:szCs w:val="28"/>
          <w:rFonts w:eastAsia="黑体" w:hint="eastAsia"/>
        </w:rPr>
      </w:pPr>
      <w:r w:rsidR="00F8239D">
        <w:rPr>
          <w:sz w:val="28"/>
          <w:lang w:bidi="ar"/>
          <w:kern w:val="0"/>
          <w:szCs w:val="28"/>
          <w:rFonts w:eastAsia="黑体" w:hint="eastAsia"/>
        </w:rPr>
        <w:t xml:space="preserve">1. 主要起草单位：漳浦县赤湖镇农业农村服务中心在前期预研的基础上。联合漳浦县欣闽绿家庭农场、漳浦进丰家庭农场有限公司、漳浦县赤湖镇农达家庭农场、漳浦县大元蔬菜专业合作社、漳浦绿泰盛蔬菜有限公司、漳浦县青田农业开发有限公司、漳浦县永昌农业综合开发有限公司</w:t>
      </w:r>
      <w:r w:rsidR="00F8239D">
        <w:rPr>
          <w:sz w:val="28"/>
          <w:lang w:bidi="ar"/>
          <w:kern w:val="0"/>
          <w:szCs w:val="28"/>
          <w:rFonts w:eastAsia="黑体" w:hint="eastAsia"/>
        </w:rPr>
      </w:r>
    </w:p>
    <w:p>
      <w:pPr>
        <w:pStyle w:val="HtmlNormal"/>
        <w:widowControl w:val="1"/>
        <w:autoSpaceDE w:val="0"/>
        <w:autoSpaceDN w:val="0"/>
        <w:tabs>
          <w:tab w:val="center" w:pos="4201"/>
          <w:tab w:val="right" w:leader="dot" w:pos="9298"/>
        </w:tabs>
        <w:ind w:firstLine="560" w:firstLineChars="200"/>
        <w:rPr>
          <w:sz w:val="28"/>
          <w:lang w:bidi="ar"/>
          <w:kern w:val="0"/>
          <w:szCs w:val="28"/>
          <w:rFonts w:eastAsia="黑体" w:hint="eastAsia"/>
        </w:rPr>
      </w:pPr>
      <w:r w:rsidRPr="00F8239D" w:rsidR="00F8239D">
        <w:rPr>
          <w:sz w:val="28"/>
          <w:lang w:bidi="ar"/>
          <w:kern w:val="0"/>
          <w:szCs w:val="28"/>
          <w:rFonts w:eastAsia="黑体" w:hint="eastAsia"/>
        </w:rPr>
        <w:t xml:space="preserve">2. 主要起草人：翁泽良、陈闽强、陈进步、谢特明、陈达辉、陈坤发、郑贯贤、陈剑周</w:t>
      </w:r>
      <w:r w:rsidRPr="00F8239D" w:rsidR="007F2A14">
        <w:rPr>
          <w:sz w:val="21"/>
          <w:szCs w:val="21"/>
          <w:rFonts w:hint="eastAsia"/>
        </w:rPr>
      </w:r>
    </w:p>
    <w:p>
      <w:pPr>
        <w:pStyle w:val="Normal"/>
        <w:widowControl w:val="1"/>
        <w:snapToGrid w:val="0"/>
        <w:spacing w:line="360" w:lineRule="auto"/>
        <w:ind w:firstLine="700" w:firstLineChars="250"/>
        <w:rPr>
          <w:sz w:val="28"/>
          <w:szCs w:val="28"/>
          <w:rFonts w:ascii="黑体" w:hAnsi="黑体" w:eastAsia="黑体" w:hint="eastAsia"/>
        </w:rPr>
      </w:pPr>
      <w:r w:rsidRPr="008D504C" w:rsidR="00DA7008">
        <w:rPr>
          <w:sz w:val="28"/>
          <w:szCs w:val="28"/>
          <w:rFonts w:ascii="黑体" w:hAnsi="黑体" w:eastAsia="黑体" w:hint="eastAsia"/>
        </w:rPr>
        <w:t xml:space="preserve">（三） 工作过程</w:t>
      </w:r>
      <w:r w:rsidR="00FB6278">
        <w:rPr>
          <w:sz w:val="28"/>
          <w:szCs w:val="28"/>
          <w:rFonts w:ascii="黑体" w:hAnsi="黑体" w:eastAsia="黑体" w:hint="eastAsia"/>
        </w:rPr>
      </w:r>
    </w:p>
    <w:p>
      <w:pPr>
        <w:pStyle w:val="Normal"/>
        <w:widowControl w:val="1"/>
        <w:snapToGrid w:val="0"/>
        <w:spacing w:line="360" w:lineRule="auto"/>
        <w:ind w:firstLine="700" w:firstLineChars="250"/>
        <w:rPr>
          <w:sz w:val="28"/>
          <w:rFonts w:ascii="黑体" w:hAnsi="黑体" w:eastAsia="黑体" w:hint="eastAsia"/>
        </w:rPr>
      </w:pPr>
      <w:r w:rsidR="00965984">
        <w:rPr>
          <w:sz w:val="28"/>
          <w:szCs w:val="28"/>
          <w:rFonts w:ascii="黑体" w:hAnsi="黑体" w:eastAsia="黑体" w:hint="eastAsia"/>
        </w:rPr>
        <w:t xml:space="preserve">2026年1月</w:t>
      </w:r>
      <w:r w:rsidR="00965984">
        <w:rPr>
          <w:sz w:val="28"/>
          <w:szCs w:val="28"/>
          <w:rFonts w:eastAsia="黑体" w:hint="eastAsia"/>
        </w:rPr>
        <w:t xml:space="preserve">～</w:t>
      </w:r>
      <w:r w:rsidR="00466390">
        <w:rPr>
          <w:sz w:val="28"/>
          <w:szCs w:val="28"/>
          <w:rFonts w:eastAsia="黑体" w:hint="eastAsia"/>
        </w:rPr>
        <w:t xml:space="preserve">4</w:t>
      </w:r>
      <w:r w:rsidR="00965984">
        <w:rPr>
          <w:sz w:val="28"/>
          <w:szCs w:val="28"/>
          <w:rFonts w:eastAsia="黑体" w:hint="eastAsia"/>
        </w:rPr>
        <w:t xml:space="preserve">月，由</w:t>
      </w:r>
      <w:r w:rsidR="004524D5">
        <w:rPr>
          <w:sz w:val="28"/>
          <w:szCs w:val="28"/>
          <w:rFonts w:eastAsia="黑体" w:hint="eastAsia"/>
        </w:rPr>
        <w:t xml:space="preserve">团体</w:t>
      </w:r>
      <w:r w:rsidR="00965984">
        <w:rPr>
          <w:sz w:val="28"/>
          <w:szCs w:val="28"/>
          <w:rFonts w:eastAsia="黑体" w:hint="eastAsia"/>
        </w:rPr>
        <w:t xml:space="preserve">标准提出</w:t>
      </w:r>
      <w:r w:rsidR="007E58B9">
        <w:rPr>
          <w:sz w:val="28"/>
          <w:szCs w:val="28"/>
          <w:rFonts w:eastAsia="黑体" w:hint="eastAsia"/>
        </w:rPr>
        <w:t xml:space="preserve">单位，根据产品的特点，开展标准预研工作。</w:t>
      </w:r>
    </w:p>
    <w:p>
      <w:pPr>
        <w:pStyle w:val="Normal"/>
        <w:widowControl w:val="1"/>
        <w:snapToGrid w:val="0"/>
        <w:spacing w:line="360" w:lineRule="auto"/>
        <w:ind w:firstLine="700" w:firstLineChars="250"/>
        <w:rPr>
          <w:sz w:val="28"/>
          <w:szCs w:val="28"/>
          <w:rFonts w:ascii="黑体" w:hAnsi="黑体" w:eastAsia="黑体" w:hint="eastAsia"/>
        </w:rPr>
      </w:pPr>
      <w:r w:rsidR="00965984">
        <w:rPr>
          <w:sz w:val="28"/>
          <w:szCs w:val="28"/>
          <w:rFonts w:ascii="黑体" w:hAnsi="黑体" w:eastAsia="黑体" w:hint="eastAsia"/>
        </w:rPr>
      </w:r>
      <w:r>
        <w:rPr>
          <w:sz w:val="28"/>
          <w:rFonts w:ascii="黑体" w:hAnsi="黑体" w:eastAsia="黑体" w:hint="eastAsia"/>
        </w:rPr>
        <w:t>2026年4月～7月，由漳浦县赤湖镇农业农村服务中心等7个单位向福建省标准化与认可认证协会提出团体标准立项申请。</w:t>
      </w:r>
    </w:p>
    <w:p>
      <w:pPr>
        <w:pStyle w:val="Normal"/>
        <w:widowControl w:val="1"/>
        <w:snapToGrid w:val="0"/>
        <w:spacing w:line="360" w:lineRule="auto"/>
        <w:ind w:firstLine="700" w:firstLineChars="250"/>
        <w:rPr>
          <w:sz w:val="28"/>
          <w:szCs w:val="28"/>
          <w:rFonts w:ascii="黑体" w:hAnsi="黑体" w:eastAsia="黑体" w:hint="eastAsia"/>
        </w:rPr>
      </w:pPr>
      <w:r w:rsidR="007E58B9">
        <w:rPr>
          <w:sz w:val="28"/>
          <w:szCs w:val="28"/>
          <w:rFonts w:ascii="黑体" w:hAnsi="黑体" w:eastAsia="黑体" w:hint="eastAsia"/>
        </w:rPr>
        <w:t xml:space="preserve">2026年7月</w:t>
      </w:r>
      <w:r w:rsidR="007E58B9">
        <w:rPr>
          <w:sz w:val="28"/>
          <w:szCs w:val="28"/>
          <w:rFonts w:eastAsia="黑体" w:hint="eastAsia"/>
        </w:rPr>
        <w:t xml:space="preserve">～8月，标准立项后，由相关单位抽调人员</w:t>
      </w:r>
      <w:r w:rsidRPr="00153DEA" w:rsidR="00153DEA">
        <w:rPr>
          <w:sz w:val="28"/>
          <w:kern w:val="0"/>
          <w:szCs w:val="28"/>
          <w:rFonts w:ascii="黑体" w:hAnsi="黑体" w:eastAsia="黑体" w:hint="eastAsia"/>
        </w:rPr>
        <w:t xml:space="preserve">成立标准制订工作小组，开展调研并收集</w:t>
      </w:r>
      <w:r w:rsidR="00153DEA">
        <w:rPr>
          <w:sz w:val="28"/>
          <w:szCs w:val="28"/>
          <w:rFonts w:ascii="黑体" w:hAnsi="黑体" w:eastAsia="黑体" w:hint="eastAsia"/>
        </w:rPr>
        <w:t xml:space="preserve">相关的</w:t>
      </w:r>
      <w:r w:rsidRPr="00153DEA" w:rsidR="006F2F2F">
        <w:rPr>
          <w:sz w:val="28"/>
          <w:lang w:eastAsia="en-US"/>
          <w:szCs w:val="28"/>
          <w:rFonts w:ascii="黑体" w:hAnsi="黑体" w:eastAsia="黑体" w:hint="eastAsia"/>
        </w:rPr>
        <w:t xml:space="preserve">法律法规，</w:t>
      </w:r>
      <w:r w:rsidRPr="00153DEA" w:rsidR="00010CEE">
        <w:rPr>
          <w:sz w:val="28"/>
          <w:szCs w:val="28"/>
          <w:rFonts w:ascii="黑体" w:hAnsi="黑体" w:eastAsia="黑体" w:hint="eastAsia"/>
        </w:rPr>
        <w:t xml:space="preserve">国家</w:t>
      </w:r>
      <w:r w:rsidRPr="00153DEA" w:rsidR="006F2F2F">
        <w:rPr>
          <w:sz w:val="28"/>
          <w:szCs w:val="28"/>
          <w:rFonts w:ascii="黑体" w:hAnsi="黑体" w:eastAsia="黑体" w:hint="eastAsia"/>
        </w:rPr>
        <w:t xml:space="preserve">、行业</w:t>
      </w:r>
      <w:r w:rsidR="00667D62">
        <w:rPr>
          <w:sz w:val="28"/>
          <w:szCs w:val="28"/>
          <w:rFonts w:ascii="黑体" w:hAnsi="黑体" w:eastAsia="黑体" w:hint="eastAsia"/>
        </w:rPr>
        <w:t xml:space="preserve">、地方标准和其他技术资料。</w:t>
      </w:r>
      <w:r w:rsidR="00B01D8E">
        <w:rPr>
          <w:sz w:val="28"/>
          <w:szCs w:val="28"/>
          <w:rFonts w:ascii="黑体" w:hAnsi="黑体" w:eastAsia="黑体" w:hint="eastAsia"/>
        </w:rPr>
        <w:t xml:space="preserve">编制完成了</w:t>
      </w:r>
      <w:r w:rsidR="00747C99">
        <w:rPr>
          <w:sz w:val="28"/>
          <w:szCs w:val="28"/>
          <w:rFonts w:ascii="黑体" w:hAnsi="黑体" w:eastAsia="黑体" w:hint="eastAsia"/>
        </w:rPr>
        <w:t xml:space="preserve">工作组讨论</w:t>
      </w:r>
      <w:r w:rsidR="00B01D8E">
        <w:rPr>
          <w:sz w:val="28"/>
          <w:szCs w:val="28"/>
          <w:rFonts w:ascii="黑体" w:hAnsi="黑体" w:eastAsia="黑体" w:hint="eastAsia"/>
        </w:rPr>
        <w:t xml:space="preserve">稿。</w:t>
      </w:r>
      <w:r w:rsidR="006F2F2F">
        <w:rPr>
          <w:sz w:val="28"/>
          <w:szCs w:val="28"/>
          <w:rFonts w:ascii="黑体" w:hAnsi="黑体" w:eastAsia="黑体" w:hint="eastAsia"/>
        </w:rPr>
      </w:r>
    </w:p>
    <w:p>
      <w:pPr>
        <w:pStyle w:val="Normal"/>
        <w:widowControl w:val="1"/>
        <w:snapToGrid w:val="0"/>
        <w:spacing w:line="360" w:lineRule="auto"/>
        <w:ind w:firstLine="700" w:firstLineChars="250"/>
        <w:rPr>
          <w:sz w:val="28"/>
          <w:szCs w:val="28"/>
          <w:rFonts w:ascii="黑体" w:hAnsi="黑体" w:eastAsia="黑体" w:hint="eastAsia"/>
        </w:rPr>
      </w:pPr>
      <w:r w:rsidR="00747C99">
        <w:rPr>
          <w:sz w:val="28"/>
          <w:szCs w:val="28"/>
          <w:rFonts w:ascii="黑体" w:hAnsi="黑体" w:eastAsia="黑体" w:hint="eastAsia"/>
        </w:rPr>
        <w:t xml:space="preserve">2021年8月</w:t>
      </w:r>
      <w:r w:rsidR="00747C99">
        <w:rPr>
          <w:sz w:val="28"/>
          <w:szCs w:val="28"/>
          <w:rFonts w:eastAsia="黑体" w:hint="eastAsia"/>
        </w:rPr>
        <w:t xml:space="preserve">～9月，</w:t>
      </w:r>
      <w:r w:rsidR="007E58B9">
        <w:rPr>
          <w:sz w:val="28"/>
          <w:kern w:val="0"/>
          <w:szCs w:val="28"/>
          <w:rFonts w:ascii="黑体" w:hAnsi="黑体" w:eastAsia="黑体" w:hint="eastAsia"/>
        </w:rPr>
        <w:t xml:space="preserve">听取</w:t>
      </w:r>
      <w:r w:rsidR="00466390">
        <w:rPr>
          <w:sz w:val="28"/>
          <w:kern w:val="0"/>
          <w:szCs w:val="28"/>
          <w:rFonts w:ascii="黑体" w:hAnsi="黑体" w:eastAsia="黑体" w:hint="eastAsia"/>
        </w:rPr>
        <w:t xml:space="preserve">相关</w:t>
      </w:r>
      <w:r w:rsidRPr="008D504C" w:rsidR="000B7B03">
        <w:rPr>
          <w:sz w:val="28"/>
          <w:kern w:val="0"/>
          <w:szCs w:val="28"/>
          <w:rFonts w:ascii="黑体" w:hAnsi="黑体" w:eastAsia="黑体" w:hint="eastAsia"/>
        </w:rPr>
        <w:t xml:space="preserve">生产</w:t>
      </w:r>
      <w:r w:rsidR="00667D62">
        <w:rPr>
          <w:sz w:val="28"/>
          <w:kern w:val="0"/>
          <w:szCs w:val="28"/>
          <w:rFonts w:ascii="黑体" w:hAnsi="黑体" w:eastAsia="黑体" w:hint="eastAsia"/>
        </w:rPr>
        <w:t xml:space="preserve">和营销</w:t>
      </w:r>
      <w:r w:rsidRPr="008D504C" w:rsidR="000B7B03">
        <w:rPr>
          <w:sz w:val="28"/>
          <w:kern w:val="0"/>
          <w:szCs w:val="28"/>
          <w:rFonts w:ascii="黑体" w:hAnsi="黑体" w:eastAsia="黑体" w:hint="eastAsia"/>
        </w:rPr>
        <w:t xml:space="preserve">单位</w:t>
      </w:r>
      <w:r w:rsidRPr="008D504C" w:rsidR="006F2F2F">
        <w:rPr>
          <w:sz w:val="28"/>
          <w:kern w:val="0"/>
          <w:szCs w:val="28"/>
          <w:rFonts w:ascii="黑体" w:hAnsi="黑体" w:eastAsia="黑体" w:hint="eastAsia"/>
        </w:rPr>
        <w:t xml:space="preserve">的意见和建议，</w:t>
      </w:r>
      <w:r w:rsidR="00EB42C6">
        <w:rPr>
          <w:sz w:val="28"/>
          <w:kern w:val="0"/>
          <w:szCs w:val="28"/>
          <w:rFonts w:ascii="黑体" w:hAnsi="黑体" w:eastAsia="黑体" w:hint="eastAsia"/>
        </w:rPr>
        <w:t xml:space="preserve">并邀请专家对标准</w:t>
      </w:r>
      <w:r w:rsidRPr="008D504C" w:rsidR="00EB42C6">
        <w:rPr>
          <w:sz w:val="28"/>
          <w:kern w:val="0"/>
          <w:szCs w:val="28"/>
          <w:rFonts w:ascii="黑体" w:hAnsi="黑体" w:eastAsia="黑体" w:hint="eastAsia"/>
        </w:rPr>
        <w:t xml:space="preserve">草案进行讨论修改，</w:t>
      </w:r>
      <w:r w:rsidR="00EB42C6">
        <w:rPr>
          <w:sz w:val="28"/>
          <w:szCs w:val="28"/>
          <w:rFonts w:ascii="黑体" w:hAnsi="黑体" w:eastAsia="黑体" w:hint="eastAsia"/>
        </w:rPr>
        <w:t xml:space="preserve">形成了标准征求意见稿。开始向有关单位征求意见。</w:t>
      </w:r>
      <w:r w:rsidRPr="00EB42C6" w:rsidR="00747C99">
        <w:rPr>
          <w:sz w:val="28"/>
          <w:szCs w:val="28"/>
          <w:rFonts w:ascii="黑体" w:hAnsi="黑体" w:eastAsia="黑体" w:hint="eastAsia"/>
        </w:rPr>
      </w:r>
    </w:p>
    <w:p>
      <w:pPr>
        <w:pStyle w:val="Normal"/>
        <w:widowControl w:val="1"/>
        <w:snapToGrid w:val="0"/>
        <w:spacing w:line="360" w:lineRule="auto"/>
        <w:ind/>
        <w:rPr>
          <w:sz w:val="28"/>
          <w:rFonts w:ascii="黑体" w:hAnsi="黑体" w:eastAsia="黑体" w:hint="eastAsia"/>
        </w:rPr>
      </w:pPr>
      <w:r w:rsidRPr="00747C99" w:rsidR="00667D62">
        <w:rPr>
          <w:sz w:val="28"/>
          <w:szCs w:val="28"/>
          <w:rFonts w:ascii="黑体" w:hAnsi="黑体" w:eastAsia="黑体" w:hint="eastAsia"/>
        </w:rPr>
      </w:r>
      <w:r w:rsidRPr="00667D62" w:rsidR="00667D62">
        <w:rPr>
          <w:sz w:val="28"/>
          <w:kern w:val="0"/>
          <w:szCs w:val="28"/>
          <w:rFonts w:ascii="黑体" w:hAnsi="黑体" w:eastAsia="黑体" w:hint="eastAsia"/>
        </w:rPr>
      </w:r>
      <w:r w:rsidR="00EB42C6">
        <w:rPr>
          <w:sz w:val="28"/>
          <w:szCs w:val="28"/>
          <w:rFonts w:ascii="黑体" w:hAnsi="黑体" w:eastAsia="黑体" w:hint="eastAsia"/>
        </w:rPr>
        <w:t xml:space="preserve">三、编制</w:t>
      </w:r>
      <w:r>
        <w:rPr>
          <w:sz w:val="28"/>
          <w:rFonts w:ascii="黑体" w:hAnsi="黑体" w:eastAsia="黑体" w:hint="eastAsia"/>
        </w:rPr>
        <w:t xml:space="preserve">原则和要求</w:t>
      </w:r>
    </w:p>
    <w:p>
      <w:pPr>
        <w:pStyle w:val="Normal"/>
        <w:widowControl w:val="1"/>
        <w:snapToGrid w:val="0"/>
        <w:spacing w:line="360" w:lineRule="auto"/>
        <w:ind/>
        <w:rPr>
          <w:sz w:val="28"/>
          <w:rFonts w:ascii="黑体" w:hAnsi="黑体" w:eastAsia="黑体" w:hint="eastAsia"/>
        </w:rPr>
      </w:pPr>
      <w:r>
        <w:rPr>
          <w:sz w:val="28"/>
          <w:rFonts w:ascii="黑体" w:hAnsi="黑体" w:eastAsia="黑体" w:hint="eastAsia"/>
        </w:rPr>
        <w:t xml:space="preserve">    （一）地域关联性</w:t>
      </w:r>
    </w:p>
    <w:p>
      <w:pPr>
        <w:pStyle w:val="Normal"/>
        <w:widowControl w:val="1"/>
        <w:snapToGrid w:val="0"/>
        <w:spacing w:line="360" w:lineRule="auto"/>
        <w:ind/>
        <w:rPr>
          <w:sz w:val="28"/>
          <w:rFonts w:ascii="黑体" w:hAnsi="黑体" w:eastAsia="黑体" w:hint="eastAsia"/>
        </w:rPr>
      </w:pPr>
      <w:r>
        <w:rPr>
          <w:sz w:val="28"/>
          <w:rFonts w:ascii="黑体" w:hAnsi="黑体" w:eastAsia="黑体" w:hint="eastAsia"/>
        </w:rPr>
        <w:t xml:space="preserve">    标准应明确限定产品的特定产地范围，突出产品质量、特色与当地自然、人文因素的本质关联，体现地理标志的核心属性。</w:t>
      </w:r>
    </w:p>
    <w:p>
      <w:pPr>
        <w:pStyle w:val="Normal"/>
        <w:widowControl w:val="1"/>
        <w:snapToGrid w:val="0"/>
        <w:spacing w:line="360" w:lineRule="auto"/>
        <w:ind/>
        <w:rPr>
          <w:sz w:val="28"/>
          <w:rFonts w:ascii="黑体" w:hAnsi="黑体" w:eastAsia="黑体" w:hint="eastAsia"/>
        </w:rPr>
      </w:pPr>
      <w:r>
        <w:rPr>
          <w:sz w:val="28"/>
          <w:rFonts w:ascii="黑体" w:hAnsi="黑体" w:eastAsia="黑体" w:hint="eastAsia"/>
        </w:rPr>
        <w:t xml:space="preserve">   （二）特色差异性</w:t>
      </w:r>
    </w:p>
    <w:p>
      <w:pPr>
        <w:pStyle w:val="Normal"/>
        <w:widowControl w:val="1"/>
        <w:snapToGrid w:val="0"/>
        <w:spacing w:line="360" w:lineRule="auto"/>
        <w:ind/>
        <w:rPr>
          <w:sz w:val="28"/>
          <w:szCs w:val="28"/>
          <w:rFonts w:ascii="黑体" w:hAnsi="黑体" w:eastAsia="黑体" w:hint="eastAsia"/>
        </w:rPr>
      </w:pPr>
      <w:r w:rsidR="00592627">
        <w:rPr>
          <w:sz w:val="28"/>
          <w:szCs w:val="28"/>
          <w:rFonts w:ascii="黑体" w:hAnsi="黑体" w:eastAsia="黑体" w:hint="eastAsia"/>
        </w:rPr>
        <w:t xml:space="preserve">    要充分体现产品独有的感官特征、理化指标、栽培技术等差异化特色，避免套用通用产品标准，保障产品的独特声誉。</w:t>
      </w:r>
      <w:r w:rsidRPr="008D504C" w:rsidR="00905BA6">
        <w:rPr>
          <w:sz w:val="28"/>
          <w:szCs w:val="28"/>
          <w:rFonts w:ascii="黑体" w:hAnsi="黑体" w:eastAsia="黑体" w:hint="eastAsia"/>
        </w:rPr>
      </w:r>
    </w:p>
    <w:p>
      <w:pPr>
        <w:pStyle w:val="UserStyle_1"/>
        <w:ind w:firstLine="560"/>
        <w:rPr>
          <w:sz w:val="28"/>
          <w:rFonts w:ascii="黑体" w:hAnsi="黑体" w:eastAsia="黑体" w:hint="eastAsia"/>
        </w:rPr>
      </w:pPr>
    </w:p>
    <w:p>
      <w:pPr>
        <w:pStyle w:val="UserStyle_1"/>
        <w:ind w:firstLine="560"/>
        <w:rPr>
          <w:sz w:val="28"/>
          <w:rFonts w:ascii="黑体" w:hAnsi="黑体" w:eastAsia="黑体" w:hint="eastAsia"/>
        </w:rPr>
      </w:pPr>
      <w:r>
        <w:rPr>
          <w:sz w:val="28"/>
          <w:rFonts w:ascii="黑体" w:hAnsi="黑体" w:eastAsia="黑体" w:hint="eastAsia"/>
        </w:rPr>
        <w:t>（三）指标合规性</w:t>
      </w:r>
    </w:p>
    <w:p>
      <w:pPr>
        <w:pStyle w:val="UserStyle_1"/>
        <w:ind w:firstLine="560"/>
        <w:rPr>
          <w:sz w:val="28"/>
          <w:rFonts w:ascii="黑体" w:hAnsi="黑体" w:eastAsia="黑体" w:hint="eastAsia"/>
        </w:rPr>
      </w:pPr>
      <w:r w:rsidR="00D7532A">
        <w:rPr>
          <w:sz w:val="28"/>
          <w:szCs w:val="28"/>
          <w:rFonts w:ascii="黑体" w:hAnsi="黑体" w:eastAsia="黑体" w:hint="eastAsia"/>
        </w:rPr>
        <w:t xml:space="preserve">标准内容指标应符合相关法律法规要求，满足相关国家、行业、地方有关标准规定要求，不得违反安全、环保、卫生相关规定，不得对生态资源造成危害。</w:t>
      </w:r>
    </w:p>
    <w:p>
      <w:pPr>
        <w:pStyle w:val="UserStyle_1"/>
        <w:ind w:firstLine="560"/>
        <w:rPr>
          <w:sz w:val="28"/>
          <w:szCs w:val="28"/>
          <w:rFonts w:ascii="黑体" w:hAnsi="黑体" w:eastAsia="黑体" w:hint="eastAsia"/>
        </w:rPr>
      </w:pPr>
      <w:r w:rsidRPr="00D349AF" w:rsidR="00D349AF">
        <w:rPr>
          <w:sz w:val="28"/>
          <w:szCs w:val="28"/>
          <w:rFonts w:ascii="黑体" w:hAnsi="黑体" w:eastAsia="黑体" w:hint="eastAsia"/>
        </w:rPr>
      </w:r>
      <w:r w:rsidR="00EB42C6">
        <w:rPr>
          <w:sz w:val="28"/>
          <w:szCs w:val="28"/>
          <w:rFonts w:ascii="黑体" w:hAnsi="黑体" w:eastAsia="黑体" w:hint="eastAsia"/>
        </w:rPr>
      </w:r>
      <w:r w:rsidRPr="00D7532A" w:rsidR="00D7532A">
        <w:rPr>
          <w:sz w:val="28"/>
          <w:szCs w:val="28"/>
          <w:rFonts w:ascii="黑体" w:hAnsi="黑体" w:eastAsia="黑体" w:hint="eastAsia"/>
        </w:rPr>
      </w:r>
      <w:r w:rsidRPr="008D504C" w:rsidR="00DA7008">
        <w:rPr>
          <w:b w:val="1"/>
          <w:sz w:val="28"/>
          <w:bCs/>
          <w:szCs w:val="28"/>
          <w:rFonts w:ascii="黑体" w:hAnsi="黑体" w:eastAsia="黑体" w:hint="eastAsia"/>
        </w:rPr>
      </w:r>
      <w:r>
        <w:rPr>
          <w:sz w:val="28"/>
          <w:rFonts w:ascii="黑体" w:hAnsi="黑体" w:eastAsia="黑体" w:hint="eastAsia"/>
        </w:rPr>
        <w:t>四、主要技术内容确定依据和说明</w:t>
      </w:r>
    </w:p>
    <w:p>
      <w:pPr>
        <w:pStyle w:val="UserStyle_1"/>
        <w:ind w:firstLine="560"/>
        <w:rPr>
          <w:sz w:val="28"/>
          <w:szCs w:val="28"/>
          <w:rFonts w:ascii="黑体" w:hAnsi="黑体" w:eastAsia="黑体" w:hint="eastAsia"/>
        </w:rPr>
      </w:pPr>
      <w:r w:rsidR="000C678A">
        <w:rPr>
          <w:sz w:val="28"/>
          <w:szCs w:val="28"/>
          <w:rFonts w:ascii="黑体" w:hAnsi="黑体" w:eastAsia="黑体" w:hint="eastAsia"/>
        </w:rPr>
        <w:t xml:space="preserve">（一）产地范围</w:t>
      </w:r>
    </w:p>
    <w:p>
      <w:pPr>
        <w:pStyle w:val="UserStyle_1"/>
        <w:ind w:firstLine="560"/>
        <w:rPr>
          <w:sz w:val="28"/>
          <w:rFonts w:ascii="黑体" w:hAnsi="黑体" w:eastAsia="黑体" w:hint="eastAsia"/>
        </w:rPr>
      </w:pPr>
      <w:r>
        <w:rPr>
          <w:sz w:val="28"/>
          <w:rFonts w:ascii="黑体" w:hAnsi="黑体" w:eastAsia="黑体" w:hint="eastAsia"/>
        </w:rPr>
        <w:t>仅限于福建省漳浦县现辖行政区域内（东经117°24′～118°02′，北纬23°43′～24°21′）</w:t>
      </w:r>
    </w:p>
    <w:p>
      <w:pPr>
        <w:pStyle w:val="UserStyle_1"/>
        <w:ind w:firstLine="560"/>
        <w:rPr>
          <w:sz w:val="28"/>
          <w:rFonts w:ascii="黑体" w:hAnsi="黑体" w:eastAsia="黑体" w:hint="eastAsia"/>
        </w:rPr>
      </w:pPr>
      <w:r>
        <w:rPr>
          <w:sz w:val="28"/>
          <w:rFonts w:ascii="黑体" w:hAnsi="黑体" w:eastAsia="黑体" w:hint="eastAsia"/>
        </w:rPr>
        <w:t>（二）产品分级</w:t>
      </w:r>
    </w:p>
    <w:p>
      <w:pPr>
        <w:pStyle w:val="UserStyle_1"/>
        <w:ind w:firstLine="560"/>
        <w:rPr>
          <w:sz w:val="28"/>
          <w:rFonts w:ascii="黑体" w:hAnsi="黑体" w:eastAsia="黑体" w:hint="eastAsia"/>
        </w:rPr>
      </w:pPr>
      <w:r>
        <w:rPr>
          <w:sz w:val="28"/>
          <w:rFonts w:ascii="黑体" w:hAnsi="黑体" w:eastAsia="黑体" w:hint="eastAsia"/>
        </w:rPr>
        <w:t>按鲜葱株高、葱白长度、假茎粗、感官特征、等级不合格允许度不同分为特级、一级、二级3个</w:t>
      </w:r>
    </w:p>
    <w:p>
      <w:pPr>
        <w:pStyle w:val="UserStyle_1"/>
        <w:ind w:firstLine="560"/>
        <w:rPr>
          <w:sz w:val="28"/>
          <w:rFonts w:ascii="黑体" w:hAnsi="黑体" w:eastAsia="黑体" w:hint="eastAsia"/>
        </w:rPr>
      </w:pPr>
      <w:r>
        <w:rPr>
          <w:sz w:val="28"/>
          <w:rFonts w:ascii="黑体" w:hAnsi="黑体" w:eastAsia="黑体" w:hint="eastAsia"/>
        </w:rPr>
        <w:t>（三）产地环境</w:t>
      </w:r>
    </w:p>
    <w:p>
      <w:pPr>
        <w:pStyle w:val="UserStyle_1"/>
        <w:ind w:firstLine="560"/>
        <w:rPr>
          <w:sz w:val="28"/>
          <w:rFonts w:ascii="黑体" w:hAnsi="黑体" w:eastAsia="黑体" w:hint="eastAsia"/>
        </w:rPr>
      </w:pPr>
      <w:r>
        <w:rPr>
          <w:sz w:val="28"/>
          <w:rFonts w:ascii="黑体" w:hAnsi="黑体" w:eastAsia="黑体" w:hint="eastAsia"/>
        </w:rPr>
        <w:t>包括产地的地理特征、气候条件及土壤类型等要求。</w:t>
      </w:r>
    </w:p>
    <w:p>
      <w:pPr>
        <w:pStyle w:val="UserStyle_1"/>
        <w:ind/>
        <w:rPr>
          <w:sz w:val="28"/>
          <w:rFonts w:ascii="黑体" w:hAnsi="黑体" w:eastAsia="黑体" w:hint="eastAsia"/>
        </w:rPr>
      </w:pPr>
      <w:r>
        <w:rPr>
          <w:sz w:val="28"/>
          <w:rFonts w:ascii="黑体" w:hAnsi="黑体" w:eastAsia="黑体" w:hint="eastAsia"/>
        </w:rPr>
        <w:t>（四）技术要求</w:t>
      </w:r>
    </w:p>
    <w:p>
      <w:pPr>
        <w:pStyle w:val="UserStyle_1"/>
        <w:ind/>
        <w:rPr>
          <w:sz w:val="28"/>
          <w:rFonts w:ascii="黑体" w:hAnsi="黑体" w:eastAsia="黑体" w:hint="eastAsia"/>
        </w:rPr>
      </w:pPr>
      <w:r>
        <w:rPr>
          <w:sz w:val="28"/>
          <w:rFonts w:ascii="黑体" w:hAnsi="黑体" w:eastAsia="黑体" w:hint="eastAsia"/>
        </w:rPr>
        <w:t>包括品种、栽培技术和质量要求，其中质量要求包括基本要求、等级要求、理化指标。</w:t>
      </w:r>
    </w:p>
    <w:p>
      <w:pPr>
        <w:pStyle w:val="UserStyle_1"/>
        <w:ind/>
        <w:rPr>
          <w:sz w:val="28"/>
          <w:rFonts w:ascii="黑体" w:hAnsi="黑体" w:eastAsia="黑体" w:hint="eastAsia"/>
        </w:rPr>
      </w:pPr>
      <w:r>
        <w:rPr>
          <w:sz w:val="28"/>
          <w:rFonts w:ascii="黑体" w:hAnsi="黑体" w:eastAsia="黑体" w:hint="eastAsia"/>
        </w:rPr>
        <w:t>（五）检验方法</w:t>
      </w:r>
    </w:p>
    <w:p>
      <w:pPr>
        <w:pStyle w:val="UserStyle_1"/>
        <w:ind/>
        <w:rPr>
          <w:sz w:val="28"/>
          <w:rFonts w:ascii="黑体" w:hAnsi="黑体" w:eastAsia="黑体" w:hint="eastAsia"/>
        </w:rPr>
      </w:pPr>
      <w:r>
        <w:rPr>
          <w:sz w:val="28"/>
          <w:rFonts w:ascii="黑体" w:hAnsi="黑体" w:eastAsia="黑体" w:hint="eastAsia"/>
        </w:rPr>
        <w:t>葱白长度、葱白直径、感官特征采用测量及相应嗅、摸、目测进行检验；水分、钙、粗纤维、可溶性糖按相关的国家、行业标准执行。</w:t>
      </w:r>
    </w:p>
    <w:p>
      <w:pPr>
        <w:pStyle w:val="UserStyle_1"/>
        <w:ind/>
        <w:rPr>
          <w:sz w:val="28"/>
          <w:rFonts w:ascii="黑体" w:hAnsi="黑体" w:eastAsia="黑体" w:hint="eastAsia"/>
        </w:rPr>
      </w:pPr>
      <w:r>
        <w:rPr>
          <w:sz w:val="28"/>
          <w:rFonts w:ascii="黑体" w:hAnsi="黑体" w:eastAsia="黑体" w:hint="eastAsia"/>
        </w:rPr>
        <w:t>（六）检验规则</w:t>
      </w:r>
    </w:p>
    <w:p>
      <w:pPr>
        <w:pStyle w:val="UserStyle_1"/>
        <w:ind/>
        <w:rPr>
          <w:sz w:val="28"/>
          <w:rFonts w:ascii="黑体" w:hAnsi="黑体" w:eastAsia="黑体" w:hint="eastAsia"/>
        </w:rPr>
      </w:pPr>
      <w:r>
        <w:rPr>
          <w:sz w:val="28"/>
          <w:rFonts w:ascii="黑体" w:hAnsi="黑体" w:eastAsia="黑体" w:hint="eastAsia"/>
        </w:rPr>
        <w:t>包括批次、抽样方法、交收检验、复检。</w:t>
      </w:r>
    </w:p>
    <w:p>
      <w:pPr>
        <w:pStyle w:val="UserStyle_1"/>
        <w:ind/>
        <w:rPr>
          <w:sz w:val="28"/>
          <w:rFonts w:ascii="黑体" w:hAnsi="黑体" w:eastAsia="黑体" w:hint="eastAsia"/>
        </w:rPr>
      </w:pPr>
      <w:r>
        <w:rPr>
          <w:sz w:val="28"/>
          <w:rFonts w:ascii="黑体" w:hAnsi="黑体" w:eastAsia="黑体" w:hint="eastAsia"/>
        </w:rPr>
        <w:t>（七）标志、标签、包装、运输和贮存</w:t>
      </w:r>
    </w:p>
    <w:p>
      <w:pPr>
        <w:pStyle w:val="UserStyle_1"/>
        <w:ind/>
        <w:rPr>
          <w:sz w:val="28"/>
          <w:rFonts w:ascii="黑体" w:hAnsi="黑体" w:eastAsia="黑体" w:hint="eastAsia"/>
        </w:rPr>
      </w:pPr>
      <w:r>
        <w:rPr>
          <w:sz w:val="28"/>
          <w:rFonts w:ascii="黑体" w:hAnsi="黑体" w:eastAsia="黑体" w:hint="eastAsia"/>
        </w:rPr>
        <w:t>包括包装、标志标签、运输、贮存和保质期。</w:t>
      </w:r>
    </w:p>
    <w:p>
      <w:pPr>
        <w:pStyle w:val="UserStyle_1"/>
        <w:ind/>
        <w:rPr>
          <w:sz w:val="28"/>
          <w:rFonts w:ascii="黑体" w:hAnsi="黑体" w:eastAsia="黑体" w:hint="eastAsia"/>
        </w:rPr>
      </w:pPr>
      <w:r>
        <w:rPr>
          <w:sz w:val="28"/>
          <w:rFonts w:ascii="黑体" w:hAnsi="黑体" w:eastAsia="黑体" w:hint="eastAsia"/>
        </w:rPr>
        <w:t>五、涉及专利情况</w:t>
      </w: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r>
        <w:rPr>
          <w:sz w:val="28"/>
          <w:rFonts w:ascii="黑体" w:hAnsi="黑体" w:eastAsia="黑体" w:hint="eastAsia"/>
        </w:rPr>
        <w:t>本文件的某些内容可能涉及专利，发布机构不承担识别专利的责任。</w:t>
      </w:r>
    </w:p>
    <w:p>
      <w:pPr>
        <w:pStyle w:val="UserStyle_1"/>
        <w:ind/>
        <w:rPr>
          <w:sz w:val="28"/>
          <w:rFonts w:ascii="黑体" w:hAnsi="黑体" w:eastAsia="黑体" w:hint="eastAsia"/>
        </w:rPr>
      </w:pPr>
      <w:r>
        <w:rPr>
          <w:sz w:val="28"/>
          <w:rFonts w:ascii="黑体" w:hAnsi="黑体" w:eastAsia="黑体" w:hint="eastAsia"/>
        </w:rPr>
        <w:t xml:space="preserve">六、产业化、推广应用论证和预期达到的经济效果等情况  </w:t>
      </w:r>
    </w:p>
    <w:p>
      <w:pPr>
        <w:pStyle w:val="UserStyle_1"/>
        <w:ind/>
        <w:rPr>
          <w:sz w:val="28"/>
          <w:rFonts w:ascii="黑体" w:hAnsi="黑体" w:eastAsia="黑体" w:hint="eastAsia"/>
        </w:rPr>
      </w:pPr>
      <w:r>
        <w:rPr>
          <w:sz w:val="28"/>
          <w:rFonts w:ascii="黑体" w:hAnsi="黑体" w:eastAsia="黑体" w:hint="eastAsia"/>
        </w:rPr>
        <w:t xml:space="preserve"> 以标准为抓手、证明商标保护为核心、全产业链管控为路径，从生产、市场、品牌、出口、产业集群等形成长效支撑，推动由“地方土特产”升级实现为标准化、可溯源、高溢价、国内外双循环的特色产业，从而稳定农户收益，支撑乡村特色农业长效发展；有效解决产业长期存在的假冒泛滥、品质混乱、交易无序、出口不稳、品牌贬值等现实痛点问题。通过制定标准规范生产，做到有标准可依，规范产业有序竞争和发展，为保护消费者利益提供法制手段和保障，引导消费、促进生产。提高生产企业经济效益，维护消费者权益，保证产品质量，增加社会效益。</w:t>
      </w:r>
    </w:p>
    <w:p>
      <w:pPr>
        <w:pStyle w:val="UserStyle_1"/>
        <w:ind/>
        <w:rPr>
          <w:sz w:val="28"/>
          <w:rFonts w:ascii="黑体" w:hAnsi="黑体" w:eastAsia="黑体" w:hint="eastAsia"/>
        </w:rPr>
      </w:pPr>
      <w:r>
        <w:rPr>
          <w:sz w:val="28"/>
          <w:rFonts w:ascii="黑体" w:hAnsi="黑体" w:eastAsia="黑体" w:hint="eastAsia"/>
        </w:rPr>
        <w:t xml:space="preserve">七、采用国际标准和国外先进标准，与国内国际对比情况</w:t>
      </w:r>
    </w:p>
    <w:p>
      <w:pPr>
        <w:pStyle w:val="UserStyle_1"/>
        <w:ind/>
        <w:rPr>
          <w:sz w:val="28"/>
          <w:rFonts w:ascii="黑体" w:hAnsi="黑体" w:eastAsia="黑体" w:hint="eastAsia"/>
        </w:rPr>
      </w:pPr>
      <w:r>
        <w:rPr>
          <w:sz w:val="28"/>
          <w:rFonts w:ascii="黑体" w:hAnsi="黑体" w:eastAsia="黑体" w:hint="eastAsia"/>
        </w:rPr>
        <w:t xml:space="preserve">目前，国际、国内均无该产品标准，本标准的制定填补了该地理标志证明商标产品标准的空白。</w:t>
      </w:r>
    </w:p>
    <w:p>
      <w:pPr>
        <w:pStyle w:val="UserStyle_1"/>
        <w:ind/>
        <w:rPr>
          <w:sz w:val="28"/>
          <w:rFonts w:ascii="黑体" w:hAnsi="黑体" w:eastAsia="黑体" w:hint="eastAsia"/>
        </w:rPr>
      </w:pPr>
      <w:r>
        <w:rPr>
          <w:sz w:val="28"/>
          <w:rFonts w:ascii="黑体" w:hAnsi="黑体" w:eastAsia="黑体" w:hint="eastAsia"/>
        </w:rPr>
        <w:t xml:space="preserve">八、与现行相关法律法规及相关标准的协调性    </w:t>
      </w:r>
    </w:p>
    <w:p>
      <w:pPr>
        <w:pStyle w:val="UserStyle_1"/>
        <w:ind/>
        <w:rPr>
          <w:sz w:val="28"/>
          <w:rFonts w:ascii="黑体" w:hAnsi="黑体" w:eastAsia="黑体" w:hint="eastAsia"/>
        </w:rPr>
      </w:pPr>
      <w:r>
        <w:rPr>
          <w:sz w:val="28"/>
          <w:rFonts w:ascii="黑体" w:hAnsi="黑体" w:eastAsia="黑体" w:hint="eastAsia"/>
        </w:rPr>
        <w:t xml:space="preserve">与现行相关法律法规及相关标准协调一致。规格等级与NY/T1853-2010大 大葱等级规格相一致。                                                     </w:t>
      </w:r>
    </w:p>
    <w:p>
      <w:pPr>
        <w:pStyle w:val="UserStyle_1"/>
        <w:ind/>
        <w:rPr>
          <w:sz w:val="28"/>
          <w:rFonts w:ascii="黑体" w:hAnsi="黑体" w:eastAsia="黑体" w:hint="eastAsia"/>
        </w:rPr>
      </w:pPr>
      <w:r>
        <w:rPr>
          <w:sz w:val="28"/>
          <w:rFonts w:ascii="黑体" w:hAnsi="黑体" w:eastAsia="黑体" w:hint="eastAsia"/>
        </w:rPr>
        <w:t>九、主要参考文献</w:t>
      </w:r>
    </w:p>
    <w:p>
      <w:pPr>
        <w:pStyle w:val="UserStyle_1"/>
        <w:ind/>
        <w:rPr>
          <w:sz w:val="28"/>
          <w:rFonts w:ascii="黑体" w:hAnsi="黑体" w:eastAsia="黑体" w:hint="eastAsia"/>
        </w:rPr>
      </w:pPr>
      <w:r>
        <w:rPr>
          <w:sz w:val="28"/>
          <w:rFonts w:ascii="黑体" w:hAnsi="黑体" w:eastAsia="黑体" w:hint="eastAsia"/>
        </w:rPr>
        <w:t>1. GB/T 1.1—2020标准化工作导则 第1部分:标准化文件的结构和起草规则；</w:t>
      </w:r>
    </w:p>
    <w:p>
      <w:pPr>
        <w:pStyle w:val="UserStyle_1"/>
        <w:ind/>
        <w:rPr>
          <w:sz w:val="28"/>
          <w:rFonts w:ascii="黑体" w:hAnsi="黑体" w:eastAsia="黑体" w:hint="eastAsia"/>
        </w:rPr>
      </w:pPr>
      <w:r>
        <w:rPr>
          <w:sz w:val="28"/>
          <w:rFonts w:ascii="黑体" w:hAnsi="黑体" w:eastAsia="黑体" w:hint="eastAsia"/>
        </w:rPr>
        <w:t>2. GB/T 1.2—2009标准化工作导则 第2部分:标准中规范性技术要素内容的确定方法；</w:t>
      </w:r>
    </w:p>
    <w:p>
      <w:pPr>
        <w:pStyle w:val="UserStyle_1"/>
        <w:ind/>
        <w:rPr>
          <w:sz w:val="28"/>
          <w:rFonts w:ascii="黑体" w:hAnsi="黑体" w:eastAsia="黑体" w:hint="eastAsia"/>
        </w:rPr>
      </w:pPr>
      <w:r>
        <w:rPr>
          <w:sz w:val="28"/>
          <w:rFonts w:ascii="黑体" w:hAnsi="黑体" w:eastAsia="黑体" w:hint="eastAsia"/>
        </w:rPr>
        <w:t>3. GB/T 191  包装储运图示标志</w:t>
      </w:r>
    </w:p>
    <w:p>
      <w:pPr>
        <w:pStyle w:val="UserStyle_1"/>
        <w:ind/>
        <w:rPr>
          <w:sz w:val="28"/>
          <w:rFonts w:ascii="黑体" w:hAnsi="黑体" w:eastAsia="黑体" w:hint="eastAsia"/>
        </w:rPr>
      </w:pPr>
      <w:r>
        <w:rPr>
          <w:sz w:val="28"/>
          <w:rFonts w:ascii="黑体" w:hAnsi="黑体" w:eastAsia="黑体" w:hint="eastAsia"/>
        </w:rPr>
        <w:t>4. GB 5009.3 食品安全国家标准 食品中水分的测定</w:t>
      </w:r>
    </w:p>
    <w:p>
      <w:pPr>
        <w:pStyle w:val="UserStyle_1"/>
        <w:ind/>
        <w:rPr>
          <w:sz w:val="28"/>
          <w:rFonts w:ascii="黑体" w:hAnsi="黑体" w:eastAsia="黑体" w:hint="eastAsia"/>
        </w:rPr>
      </w:pPr>
      <w:r>
        <w:rPr>
          <w:sz w:val="28"/>
          <w:rFonts w:ascii="黑体" w:hAnsi="黑体" w:eastAsia="黑体" w:hint="eastAsia"/>
        </w:rPr>
        <w:t xml:space="preserve">5. GB/T 5009.10 植物类食品中粗纤维的测定 </w:t>
      </w:r>
    </w:p>
    <w:p>
      <w:pPr>
        <w:pStyle w:val="UserStyle_1"/>
        <w:ind/>
        <w:rPr>
          <w:sz w:val="28"/>
          <w:rFonts w:ascii="黑体" w:hAnsi="黑体" w:eastAsia="黑体" w:hint="eastAsia"/>
        </w:rPr>
      </w:pPr>
      <w:r>
        <w:rPr>
          <w:sz w:val="28"/>
          <w:rFonts w:ascii="黑体" w:hAnsi="黑体" w:eastAsia="黑体" w:hint="eastAsia"/>
        </w:rPr>
        <w:t>6. GB/T 5009.92 食品安全国家标准 食品中钙的测定</w:t>
      </w:r>
    </w:p>
    <w:p>
      <w:pPr>
        <w:pStyle w:val="UserStyle_1"/>
        <w:ind/>
        <w:rPr>
          <w:sz w:val="28"/>
          <w:rFonts w:ascii="黑体" w:hAnsi="黑体" w:eastAsia="黑体" w:hint="eastAsia"/>
        </w:rPr>
      </w:pPr>
      <w:r>
        <w:rPr>
          <w:sz w:val="28"/>
          <w:rFonts w:ascii="黑体" w:hAnsi="黑体" w:eastAsia="黑体" w:hint="eastAsia"/>
        </w:rPr>
        <w:t xml:space="preserve">7. GB 16715.5 瓜菜作物种子第5部分：绿叶菜类 </w:t>
      </w:r>
    </w:p>
    <w:p>
      <w:pPr>
        <w:pStyle w:val="UserStyle_1"/>
        <w:ind/>
        <w:rPr>
          <w:sz w:val="28"/>
          <w:rFonts w:ascii="黑体" w:hAnsi="黑体" w:eastAsia="黑体" w:hint="eastAsia"/>
        </w:rPr>
      </w:pPr>
      <w:r>
        <w:rPr>
          <w:sz w:val="28"/>
          <w:rFonts w:ascii="黑体" w:hAnsi="黑体" w:eastAsia="黑体" w:hint="eastAsia"/>
        </w:rPr>
        <w:t>8. NY/T 1278 蔬菜及其制品中可溶性糖的测定 铜还原碘量法</w:t>
      </w:r>
    </w:p>
    <w:p>
      <w:pPr>
        <w:pStyle w:val="UserStyle_1"/>
        <w:ind/>
        <w:rPr>
          <w:sz w:val="28"/>
          <w:rFonts w:ascii="黑体" w:hAnsi="黑体" w:eastAsia="黑体" w:hint="eastAsia"/>
        </w:rPr>
      </w:pPr>
      <w:r>
        <w:rPr>
          <w:sz w:val="28"/>
          <w:rFonts w:ascii="黑体" w:hAnsi="黑体" w:eastAsia="黑体" w:hint="eastAsia"/>
        </w:rPr>
        <w:t xml:space="preserve">9. NY/T1835-2010 大葱等级规格                              </w:t>
      </w:r>
    </w:p>
    <w:p>
      <w:pPr>
        <w:pStyle w:val="UserStyle_1"/>
        <w:ind/>
        <w:rPr>
          <w:sz w:val="28"/>
          <w:rFonts w:ascii="黑体" w:hAnsi="黑体" w:eastAsia="黑体" w:hint="eastAsia"/>
        </w:rPr>
      </w:pPr>
      <w:r>
        <w:rPr>
          <w:sz w:val="28"/>
          <w:rFonts w:ascii="黑体" w:hAnsi="黑体" w:eastAsia="黑体" w:hint="eastAsia"/>
        </w:rPr>
        <w:t xml:space="preserve">                        《地理标志证商标产品质量要求漳浦大葱》团标准起草工作组                         </w:t>
      </w:r>
    </w:p>
    <w:p>
      <w:pPr>
        <w:pStyle w:val="UserStyle_1"/>
        <w:ind/>
        <w:rPr>
          <w:sz w:val="28"/>
          <w:rFonts w:ascii="黑体" w:hAnsi="黑体" w:eastAsia="黑体" w:hint="eastAsia"/>
        </w:rPr>
      </w:pPr>
      <w:r>
        <w:rPr>
          <w:sz w:val="28"/>
          <w:rFonts w:ascii="黑体" w:hAnsi="黑体" w:eastAsia="黑体" w:hint="eastAsia"/>
        </w:rPr>
        <w:t xml:space="preserve">                                2026年7月</w:t>
      </w: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r>
        <w:rPr>
          <w:sz w:val="28"/>
          <w:rFonts w:ascii="黑体" w:hAnsi="黑体" w:eastAsia="黑体" w:hint="eastAsia"/>
        </w:rPr>
        <w:t xml:space="preserve">               </w:t>
      </w: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rFonts w:ascii="黑体" w:hAnsi="黑体" w:eastAsia="黑体" w:hint="eastAsia"/>
        </w:rPr>
      </w:pPr>
    </w:p>
    <w:p>
      <w:pPr>
        <w:pStyle w:val="UserStyle_1"/>
        <w:ind/>
        <w:rPr>
          <w:sz w:val="28"/>
          <w:szCs w:val="28"/>
          <w:rFonts w:ascii="黑体" w:hAnsi="黑体" w:eastAsia="黑体" w:hint="eastAsia"/>
        </w:rPr>
      </w:pPr>
      <w:r w:rsidRPr="000C678A" w:rsidR="000C678A">
        <w:rPr>
          <w:sz w:val="28"/>
          <w:szCs w:val="28"/>
          <w:rFonts w:eastAsia="黑体" w:hint="eastAsia"/>
        </w:rPr>
      </w:r>
    </w:p>
    <w:p>
      <w:pPr>
        <w:pStyle w:val="UserStyle_1"/>
        <w:ind/>
        <w:rPr>
          <w:sz w:val="28"/>
          <w:szCs w:val="28"/>
          <w:rFonts w:ascii="黑体" w:hAnsi="黑体" w:eastAsia="黑体" w:hint="eastAsia"/>
        </w:rPr>
      </w:pPr>
      <w:r w:rsidRPr="000C678A" w:rsidR="000C678A">
        <w:rPr>
          <w:sz w:val="28"/>
          <w:szCs w:val="28"/>
          <w:rFonts w:ascii="黑体" w:hAnsi="黑体" w:eastAsia="黑体" w:hint="eastAsia"/>
        </w:rPr>
      </w:r>
    </w:p>
    <w:p>
      <w:pPr>
        <w:pStyle w:val="UserStyle_1"/>
        <w:ind/>
        <w:rPr>
          <w:sz w:val="28"/>
          <w:szCs w:val="28"/>
          <w:rFonts w:ascii="黑体" w:hAnsi="黑体" w:eastAsia="黑体" w:hint="eastAsia"/>
        </w:rPr>
      </w:pPr>
      <w:r w:rsidR="000C678A">
        <w:rPr>
          <w:sz w:val="28"/>
          <w:szCs w:val="28"/>
          <w:rFonts w:ascii="黑体" w:hAnsi="黑体" w:eastAsia="黑体" w:hint="eastAsia"/>
        </w:rPr>
      </w:r>
    </w:p>
    <w:p>
      <w:pPr>
        <w:pStyle w:val="UserStyle_1"/>
        <w:ind/>
        <w:rPr>
          <w:sz w:val="28"/>
          <w:szCs w:val="28"/>
          <w:rFonts w:ascii="黑体" w:hAnsi="黑体" w:eastAsia="黑体" w:hint="eastAsia"/>
        </w:rPr>
      </w:pPr>
      <w:r w:rsidR="00EE6014">
        <w:rPr>
          <w:sz w:val="28"/>
          <w:szCs w:val="28"/>
          <w:rFonts w:ascii="黑体" w:hAnsi="黑体" w:eastAsia="黑体" w:hint="eastAsia"/>
        </w:rPr>
      </w:r>
    </w:p>
    <w:p>
      <w:pPr>
        <w:pStyle w:val="UserStyle_1"/>
        <w:ind/>
        <w:rPr>
          <w:sz w:val="28"/>
          <w:szCs w:val="28"/>
          <w:rFonts w:ascii="黑体" w:hAnsi="黑体" w:eastAsia="黑体" w:hint="eastAsia"/>
        </w:rPr>
      </w:pPr>
    </w:p>
    <w:p>
      <w:pPr>
        <w:pStyle w:val="UserStyle_1"/>
        <w:ind/>
        <w:rPr>
          <w:sz w:val="28"/>
          <w:szCs w:val="28"/>
          <w:rFonts w:ascii="黑体" w:hAnsi="黑体" w:eastAsia="黑体" w:hint="eastAsia"/>
        </w:rPr>
      </w:pPr>
      <w:r w:rsidRPr="000C678A" w:rsidR="000867E5">
        <w:rPr>
          <w:sz w:val="28"/>
          <w:szCs w:val="28"/>
          <w:rFonts w:eastAsia="黑体" w:hint="eastAsia"/>
        </w:rPr>
      </w:r>
    </w:p>
    <w:p>
      <w:pPr>
        <w:pStyle w:val="UserStyle_1"/>
        <w:ind/>
        <w:rPr>
          <w:sz w:val="28"/>
          <w:szCs w:val="28"/>
          <w:rFonts w:ascii="黑体" w:hAnsi="黑体" w:eastAsia="黑体" w:hint="eastAsia"/>
        </w:rPr>
      </w:pPr>
    </w:p>
    <w:p>
      <w:pPr>
        <w:pStyle w:val="UserStyle_1"/>
        <w:ind/>
        <w:rPr>
          <w:sz w:val="28"/>
          <w:szCs w:val="28"/>
          <w:rFonts w:ascii="黑体" w:hAnsi="黑体" w:eastAsia="黑体" w:hint="eastAsia"/>
        </w:rPr>
      </w:pPr>
      <w:r w:rsidRPr="000C678A" w:rsidR="000867E5">
        <w:rPr>
          <w:sz w:val="28"/>
          <w:szCs w:val="28"/>
          <w:rFonts w:eastAsia="黑体" w:hint="eastAsia"/>
        </w:rPr>
      </w:r>
    </w:p>
    <w:p>
      <w:pPr>
        <w:pStyle w:val="UserStyle_1"/>
        <w:ind/>
        <w:rPr>
          <w:sz w:val="28"/>
          <w:szCs w:val="28"/>
          <w:rFonts w:ascii="黑体" w:hAnsi="黑体" w:eastAsia="黑体" w:hint="eastAsia"/>
        </w:rPr>
      </w:pPr>
    </w:p>
    <w:p>
      <w:pPr>
        <w:pStyle w:val="UserStyle_1"/>
        <w:ind/>
        <w:rPr>
          <w:sz w:val="28"/>
          <w:szCs w:val="28"/>
          <w:rFonts w:ascii="黑体" w:eastAsia="黑体" w:hint="eastAsia"/>
        </w:rPr>
      </w:pPr>
      <w:r w:rsidRPr="000867E5" w:rsidR="000867E5">
        <w:rPr>
          <w:sz w:val="28"/>
          <w:szCs w:val="28"/>
          <w:rFonts w:ascii="黑体" w:eastAsia="黑体" w:hint="eastAsia"/>
        </w:rPr>
      </w:r>
      <w:r w:rsidR="00660F32">
        <w:rPr>
          <w:sz w:val="28"/>
          <w:bCs/>
          <w:szCs w:val="28"/>
          <w:rFonts w:ascii="黑体" w:hAnsi="黑体" w:eastAsia="黑体" w:hint="eastAsia"/>
        </w:rPr>
      </w:r>
    </w:p>
    <w:p>
      <w:pPr>
        <w:pStyle w:val="UserStyle_1"/>
        <w:ind/>
        <w:rPr>
          <w:sz w:val="28"/>
          <w:bCs/>
          <w:szCs w:val="28"/>
          <w:rFonts w:ascii="黑体" w:hAnsi="黑体" w:eastAsia="黑体" w:hint="eastAsia"/>
        </w:rPr>
      </w:pPr>
      <w:r w:rsidR="000C7E16">
        <w:rPr>
          <w:rFonts w:hint="eastAsia"/>
        </w:rPr>
      </w:r>
    </w:p>
    <w:p>
      <w:pPr>
        <w:pStyle w:val="UserStyle_1"/>
        <w:ind/>
        <w:rPr>
          <w:sz w:val="28"/>
          <w:bCs/>
          <w:szCs w:val="28"/>
          <w:rFonts w:ascii="黑体" w:hAnsi="黑体" w:eastAsia="黑体" w:hint="eastAsia"/>
        </w:rPr>
      </w:pPr>
      <w:r w:rsidR="000C7E16">
        <w:rPr>
          <w:sz w:val="28"/>
          <w:szCs w:val="28"/>
          <w:rFonts w:ascii="黑体" w:eastAsia="黑体" w:hint="eastAsia"/>
        </w:rPr>
      </w:r>
      <w:r w:rsidRPr="002F0CDD" w:rsidR="008B06FD">
        <w:rPr>
          <w:b w:val="0"/>
          <w:i w:val="0"/>
          <w:u w:val="none"/>
          <w:color w:val="000000"/>
          <w:sz w:val="21"/>
          <w:szCs w:val="28"/>
          <w:rFonts w:ascii="黑体" w:eastAsia="黑体" w:hint="eastAsia"/>
        </w:rPr>
      </w:r>
    </w:p>
    <w:p>
      <w:pPr/>
      <w:r>
        <w:br w:type="page"/>
        <w:rPr/>
      </w:r>
    </w:p>
    <w:p>
      <w:pPr/>
    </w:p>
    <w:sectPr>
      <w:footerReference r:id="rId4" w:type="default"/>
      <w:footerReference r:id="rId5" w:type="even"/>
      <w:type w:val="nextPage"/>
      <w:docGrid w:type="lines" w:linePitch="312"/>
      <w:pgSz w:w="11906" w:h="16838"/>
      <w:pgMar w:top="1134" w:right="1134" w:bottom="1134" w:left="1418" w:header="851" w:footer="992" w:gutter="0"/>
      <w:pgNumType w:fmt="Arabic" w:start="1"/>
      <w:cols w:space="425"/>
    </w:sectPr>
  </w:body>
</w:document>
</file>

<file path=tbak/modified.xml>Sun Aug  9 10:53:50 2026
save:Sun Aug  9 11:00:17 2026

</file>