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818"/>
        <w:spacing w:before="356" w:line="187" w:lineRule="auto"/>
        <w:outlineLvl w:val="0"/>
        <w:rPr>
          <w:rFonts w:ascii="Microsoft YaHei" w:hAnsi="Microsoft YaHei" w:eastAsia="Microsoft YaHei" w:cs="Microsoft YaHei"/>
          <w:sz w:val="83"/>
          <w:szCs w:val="83"/>
        </w:rPr>
      </w:pPr>
      <w:r>
        <w:rPr>
          <w:rFonts w:ascii="Microsoft YaHei" w:hAnsi="Microsoft YaHei" w:eastAsia="Microsoft YaHei" w:cs="Microsoft YaHei"/>
          <w:sz w:val="83"/>
          <w:szCs w:val="83"/>
          <w:color w:val="FF0000"/>
          <w:spacing w:val="-14"/>
          <w:w w:val="78"/>
        </w:rPr>
        <w:t>辽宁省数字新零售行业协会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2775"/>
        <w:spacing w:before="101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color w:val="FF0000"/>
          <w14:textFill>
            <w14:solidFill>
              <w14:srgbClr w14:val="FF0000">
                <w14:alpha w14:val="784"/>
              </w14:srgbClr>
            </w14:solidFill>
          </w14:textFill>
          <w:spacing w:val="2"/>
        </w:rPr>
        <w:t>辽数新字〔2026〕13号</w:t>
      </w:r>
    </w:p>
    <w:p>
      <w:pPr>
        <w:ind w:firstLine="125"/>
        <w:spacing w:before="175" w:line="29" w:lineRule="exact"/>
        <w:rPr/>
      </w:pPr>
      <w:r>
        <w:rPr/>
        <w:pict>
          <v:shape id="_x0000_s2" style="mso-position-vertical-relative:line;mso-position-horizontal-relative:char;width:443pt;height:1.45pt;" filled="false" strokecolor="#FF0000" strokeweight="1.44pt" coordsize="8860,29" coordorigin="0,0" path="m0,14l8859,14e">
            <v:stroke joinstyle="bevel" miterlimit="2"/>
          </v:shape>
        </w:pic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1759"/>
        <w:spacing w:before="140" w:line="224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辽宁省数字新零售行业协会</w:t>
      </w:r>
    </w:p>
    <w:p>
      <w:pPr>
        <w:spacing w:before="196" w:line="590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7"/>
          <w:position w:val="2"/>
        </w:rPr>
        <w:t>关于批准发布《</w:t>
      </w:r>
      <w:r>
        <w:rPr>
          <w:rFonts w:ascii="SimHei" w:hAnsi="SimHei" w:eastAsia="SimHei" w:cs="SimHei"/>
          <w:sz w:val="43"/>
          <w:szCs w:val="43"/>
          <w14:textFill>
            <w14:solidFill>
              <w14:srgbClr w14:val="000000">
                <w14:alpha w14:val="392"/>
              </w14:srgbClr>
            </w14:solidFill>
          </w14:textFill>
          <w:spacing w:val="7"/>
          <w:position w:val="2"/>
        </w:rPr>
        <w:t>“</w:t>
      </w:r>
      <w:r>
        <w:rPr>
          <w:rFonts w:ascii="SimSun" w:hAnsi="SimSun" w:eastAsia="SimSun" w:cs="SimSun"/>
          <w:sz w:val="43"/>
          <w:szCs w:val="43"/>
          <w:b/>
          <w:bCs/>
          <w14:textFill>
            <w14:solidFill>
              <w14:srgbClr w14:val="000000">
                <w14:alpha w14:val="392"/>
              </w14:srgbClr>
            </w14:solidFill>
          </w14:textFill>
          <w:spacing w:val="7"/>
          <w:position w:val="2"/>
        </w:rPr>
        <w:t>辽</w:t>
      </w:r>
      <w:r>
        <w:rPr>
          <w:rFonts w:ascii="SimHei" w:hAnsi="SimHei" w:eastAsia="SimHei" w:cs="SimHei"/>
          <w:sz w:val="43"/>
          <w:szCs w:val="43"/>
          <w14:textFill>
            <w14:solidFill>
              <w14:srgbClr w14:val="000000">
                <w14:alpha w14:val="392"/>
              </w14:srgbClr>
            </w14:solidFill>
          </w14:textFill>
          <w:spacing w:val="7"/>
          <w:position w:val="2"/>
        </w:rPr>
        <w:t>域甄品”评价管理</w:t>
      </w:r>
      <w:r>
        <w:rPr>
          <w:rFonts w:ascii="SimSun" w:hAnsi="SimSun" w:eastAsia="SimSun" w:cs="SimSun"/>
          <w:sz w:val="43"/>
          <w:szCs w:val="43"/>
          <w:b/>
          <w:bCs/>
          <w14:textFill>
            <w14:solidFill>
              <w14:srgbClr w14:val="000000">
                <w14:alpha w14:val="392"/>
              </w14:srgbClr>
            </w14:solidFill>
          </w14:textFill>
          <w:spacing w:val="7"/>
          <w:position w:val="2"/>
        </w:rPr>
        <w:t>规范</w:t>
      </w:r>
      <w:r>
        <w:rPr>
          <w:rFonts w:ascii="SimSun" w:hAnsi="SimSun" w:eastAsia="SimSun" w:cs="SimSun"/>
          <w:sz w:val="43"/>
          <w:szCs w:val="43"/>
          <w:b/>
          <w:bCs/>
          <w:spacing w:val="7"/>
          <w:position w:val="2"/>
        </w:rPr>
        <w:t>》</w:t>
      </w:r>
    </w:p>
    <w:p>
      <w:pPr>
        <w:ind w:left="3750"/>
        <w:spacing w:before="139" w:line="216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3"/>
        </w:rPr>
        <w:t>的通知</w:t>
      </w:r>
    </w:p>
    <w:p>
      <w:pPr>
        <w:pStyle w:val="BodyText"/>
        <w:spacing w:line="387" w:lineRule="auto"/>
        <w:rPr/>
      </w:pPr>
      <w:r/>
    </w:p>
    <w:p>
      <w:pPr>
        <w:ind w:left="143" w:right="221" w:hanging="8"/>
        <w:spacing w:before="101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各会员单位、相关生产企业、检测机构、商贸流通单位及有关</w:t>
      </w:r>
      <w:r>
        <w:rPr>
          <w:rFonts w:ascii="FangSong" w:hAnsi="FangSong" w:eastAsia="FangSong" w:cs="FangSong"/>
          <w:sz w:val="31"/>
          <w:szCs w:val="31"/>
          <w:spacing w:val="-1"/>
        </w:rPr>
        <w:t>单位：</w:t>
      </w:r>
    </w:p>
    <w:p>
      <w:pPr>
        <w:ind w:left="133" w:right="12" w:firstLine="615"/>
        <w:spacing w:before="7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依据《中华人民共和国标准化法》《团体标准管理规定》以</w:t>
      </w:r>
      <w:r>
        <w:rPr>
          <w:rFonts w:ascii="FangSong" w:hAnsi="FangSong" w:eastAsia="FangSong" w:cs="FangSong"/>
          <w:sz w:val="31"/>
          <w:szCs w:val="31"/>
          <w:spacing w:val="5"/>
        </w:rPr>
        <w:t>及《辽宁省数字新零售行业协会团体标准管理办法》相关规定，</w:t>
      </w:r>
      <w:r>
        <w:rPr>
          <w:rFonts w:ascii="FangSong" w:hAnsi="FangSong" w:eastAsia="FangSong" w:cs="FangSong"/>
          <w:sz w:val="31"/>
          <w:szCs w:val="31"/>
          <w:spacing w:val="7"/>
        </w:rPr>
        <w:t>由我协会牵头立项编制的《</w:t>
      </w:r>
      <w:r>
        <w:rPr>
          <w:rFonts w:ascii="FangSong" w:hAnsi="FangSong" w:eastAsia="FangSong" w:cs="FangSong"/>
          <w:sz w:val="31"/>
          <w:szCs w:val="31"/>
          <w14:textFill>
            <w14:solidFill>
              <w14:srgbClr w14:val="000000">
                <w14:alpha w14:val="392"/>
              </w14:srgbClr>
            </w14:solidFill>
          </w14:textFill>
          <w:spacing w:val="7"/>
        </w:rPr>
        <w:t>“辽域甄品”评价管理规范</w:t>
      </w:r>
      <w:r>
        <w:rPr>
          <w:rFonts w:ascii="FangSong" w:hAnsi="FangSong" w:eastAsia="FangSong" w:cs="FangSong"/>
          <w:sz w:val="31"/>
          <w:szCs w:val="31"/>
          <w:spacing w:val="7"/>
        </w:rPr>
        <w:t>》团体</w:t>
      </w:r>
      <w:r>
        <w:rPr>
          <w:rFonts w:ascii="FangSong" w:hAnsi="FangSong" w:eastAsia="FangSong" w:cs="FangSong"/>
          <w:sz w:val="31"/>
          <w:szCs w:val="31"/>
          <w:spacing w:val="3"/>
        </w:rPr>
        <w:t>标准，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已完成立项、文稿编制、社会公开征求意见、专家技术</w:t>
      </w:r>
    </w:p>
    <w:p>
      <w:pPr>
        <w:ind w:left="180" w:right="14" w:hanging="22"/>
        <w:spacing w:before="4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审查、协会终审等全部法定程序，符合团体</w:t>
      </w:r>
      <w:r>
        <w:rPr>
          <w:rFonts w:ascii="FangSong" w:hAnsi="FangSong" w:eastAsia="FangSong" w:cs="FangSong"/>
          <w:sz w:val="31"/>
          <w:szCs w:val="31"/>
          <w:spacing w:val="4"/>
        </w:rPr>
        <w:t>标准发布要求，现予</w:t>
      </w:r>
      <w:r>
        <w:rPr>
          <w:rFonts w:ascii="FangSong" w:hAnsi="FangSong" w:eastAsia="FangSong" w:cs="FangSong"/>
          <w:sz w:val="31"/>
          <w:szCs w:val="31"/>
          <w:spacing w:val="-3"/>
        </w:rPr>
        <w:t>以正式批准发布。</w:t>
      </w:r>
    </w:p>
    <w:p>
      <w:pPr>
        <w:spacing w:line="334" w:lineRule="auto"/>
        <w:sectPr>
          <w:footerReference w:type="default" r:id="rId1"/>
          <w:pgSz w:w="11905" w:h="16840"/>
          <w:pgMar w:top="1431" w:right="1458" w:bottom="1588" w:left="1461" w:header="0" w:footer="119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35" w:right="9" w:firstLine="606"/>
        <w:spacing w:before="101" w:line="2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本次发布的团体为协会推荐性团体标准，标准具体信息公布</w:t>
      </w:r>
      <w:r>
        <w:rPr>
          <w:rFonts w:ascii="FangSong" w:hAnsi="FangSong" w:eastAsia="FangSong" w:cs="FangSong"/>
          <w:sz w:val="31"/>
          <w:szCs w:val="31"/>
          <w:spacing w:val="-4"/>
        </w:rPr>
        <w:t>如下：</w:t>
      </w:r>
    </w:p>
    <w:tbl>
      <w:tblPr>
        <w:tblStyle w:val="TableNormal"/>
        <w:tblW w:w="8845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71"/>
        <w:gridCol w:w="2727"/>
        <w:gridCol w:w="3394"/>
        <w:gridCol w:w="2053"/>
      </w:tblGrid>
      <w:tr>
        <w:trPr>
          <w:trHeight w:val="635" w:hRule="atLeast"/>
        </w:trPr>
        <w:tc>
          <w:tcPr>
            <w:tcW w:w="671" w:type="dxa"/>
            <w:vAlign w:val="top"/>
            <w:tcBorders>
              <w:left w:val="single" w:color="000000" w:sz="10" w:space="0"/>
              <w:top w:val="single" w:color="000000" w:sz="10" w:space="0"/>
            </w:tcBorders>
          </w:tcPr>
          <w:p>
            <w:pPr>
              <w:ind w:left="103"/>
              <w:spacing w:before="216" w:line="197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2"/>
              </w:rPr>
              <w:t>序号</w:t>
            </w:r>
          </w:p>
        </w:tc>
        <w:tc>
          <w:tcPr>
            <w:tcW w:w="2727" w:type="dxa"/>
            <w:vAlign w:val="top"/>
            <w:tcBorders>
              <w:top w:val="single" w:color="000000" w:sz="10" w:space="0"/>
            </w:tcBorders>
          </w:tcPr>
          <w:p>
            <w:pPr>
              <w:ind w:left="918"/>
              <w:spacing w:before="215" w:line="198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2"/>
              </w:rPr>
              <w:t>标准编号</w:t>
            </w:r>
          </w:p>
        </w:tc>
        <w:tc>
          <w:tcPr>
            <w:tcW w:w="3394" w:type="dxa"/>
            <w:vAlign w:val="top"/>
            <w:tcBorders>
              <w:top w:val="single" w:color="000000" w:sz="10" w:space="0"/>
            </w:tcBorders>
          </w:tcPr>
          <w:p>
            <w:pPr>
              <w:ind w:left="1263"/>
              <w:spacing w:before="215" w:line="198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2"/>
              </w:rPr>
              <w:t>标准名称</w:t>
            </w:r>
          </w:p>
        </w:tc>
        <w:tc>
          <w:tcPr>
            <w:tcW w:w="2053" w:type="dxa"/>
            <w:vAlign w:val="top"/>
            <w:tcBorders>
              <w:right w:val="single" w:color="000000" w:sz="10" w:space="0"/>
              <w:top w:val="single" w:color="000000" w:sz="10" w:space="0"/>
            </w:tcBorders>
          </w:tcPr>
          <w:p>
            <w:pPr>
              <w:ind w:left="601"/>
              <w:spacing w:before="215" w:line="197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4"/>
              </w:rPr>
              <w:t>立项日期</w:t>
            </w:r>
          </w:p>
        </w:tc>
      </w:tr>
      <w:tr>
        <w:trPr>
          <w:trHeight w:val="933" w:hRule="atLeast"/>
        </w:trPr>
        <w:tc>
          <w:tcPr>
            <w:tcW w:w="671" w:type="dxa"/>
            <w:vAlign w:val="top"/>
            <w:tcBorders>
              <w:left w:val="single" w:color="000000" w:sz="10" w:space="0"/>
            </w:tcBorders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ind w:left="280"/>
              <w:spacing w:before="63" w:line="197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ind w:left="1115" w:right="359" w:hanging="807"/>
              <w:spacing w:before="227" w:line="224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>T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3"/>
              </w:rPr>
              <w:t>／</w:t>
            </w:r>
            <w:r>
              <w:rPr>
                <w:rFonts w:ascii="Arial" w:hAnsi="Arial" w:eastAsia="Arial" w:cs="Arial"/>
                <w:sz w:val="22"/>
                <w:szCs w:val="22"/>
              </w:rPr>
              <w:t>LNSZXLS</w:t>
            </w: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 xml:space="preserve"> 0006</w:t>
            </w:r>
            <w:r>
              <w:rPr>
                <w:rFonts w:ascii="Arial" w:hAnsi="Arial" w:eastAsia="Arial" w:cs="Arial"/>
                <w:sz w:val="22"/>
                <w:szCs w:val="22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3"/>
              </w:rPr>
              <w:t>-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spacing w:val="-2"/>
              </w:rPr>
              <w:t>2026</w:t>
            </w:r>
          </w:p>
        </w:tc>
        <w:tc>
          <w:tcPr>
            <w:tcW w:w="3394" w:type="dxa"/>
            <w:vAlign w:val="top"/>
          </w:tcPr>
          <w:p>
            <w:pPr>
              <w:ind w:left="386"/>
              <w:spacing w:before="247" w:line="222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14:textFill>
                  <w14:solidFill>
                    <w14:srgbClr w14:val="000000">
                      <w14:alpha w14:val="392"/>
                    </w14:srgbClr>
                  </w14:solidFill>
                </w14:textFill>
                <w:spacing w:val="-1"/>
              </w:rPr>
              <w:t>“辽域甄品”评价管理规范</w:t>
            </w:r>
          </w:p>
        </w:tc>
        <w:tc>
          <w:tcPr>
            <w:tcW w:w="2053" w:type="dxa"/>
            <w:vAlign w:val="top"/>
            <w:tcBorders>
              <w:right w:val="single" w:color="000000" w:sz="10" w:space="0"/>
            </w:tcBorders>
          </w:tcPr>
          <w:p>
            <w:pPr>
              <w:ind w:left="227"/>
              <w:spacing w:before="177" w:line="211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5"/>
              </w:rPr>
              <w:t>2025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5"/>
              </w:rPr>
              <w:t>年 </w:t>
            </w:r>
            <w:r>
              <w:rPr>
                <w:rFonts w:ascii="Arial" w:hAnsi="Arial" w:eastAsia="Arial" w:cs="Arial"/>
                <w:sz w:val="22"/>
                <w:szCs w:val="22"/>
                <w:spacing w:val="-5"/>
              </w:rPr>
              <w:t>10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5"/>
              </w:rPr>
              <w:t>月 </w:t>
            </w:r>
            <w:r>
              <w:rPr>
                <w:rFonts w:ascii="Arial" w:hAnsi="Arial" w:eastAsia="Arial" w:cs="Arial"/>
                <w:sz w:val="22"/>
                <w:szCs w:val="22"/>
                <w:spacing w:val="-5"/>
              </w:rPr>
              <w:t>01</w:t>
            </w:r>
          </w:p>
          <w:p>
            <w:pPr>
              <w:ind w:left="953"/>
              <w:spacing w:line="199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>日</w:t>
            </w:r>
          </w:p>
        </w:tc>
      </w:tr>
    </w:tbl>
    <w:p>
      <w:pPr>
        <w:ind w:left="25" w:right="9" w:firstLine="624"/>
        <w:spacing w:before="179" w:line="33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上述团体标准将在全国团体标准信息平台完成自我声明公</w:t>
      </w:r>
      <w:r>
        <w:rPr>
          <w:rFonts w:ascii="FangSong" w:hAnsi="FangSong" w:eastAsia="FangSong" w:cs="FangSong"/>
          <w:sz w:val="31"/>
          <w:szCs w:val="31"/>
          <w:spacing w:val="5"/>
        </w:rPr>
        <w:t>开，供行业各单位自愿采用。请各相关单位高度重视标准落地应</w:t>
      </w:r>
      <w:r>
        <w:rPr>
          <w:rFonts w:ascii="FangSong" w:hAnsi="FangSong" w:eastAsia="FangSong" w:cs="FangSong"/>
          <w:sz w:val="31"/>
          <w:szCs w:val="31"/>
          <w:spacing w:val="5"/>
        </w:rPr>
        <w:t>用，积极组织开展标准宣贯、学习培训与实操落地，严格按照标</w:t>
      </w:r>
      <w:r>
        <w:rPr>
          <w:rFonts w:ascii="FangSong" w:hAnsi="FangSong" w:eastAsia="FangSong" w:cs="FangSong"/>
          <w:sz w:val="31"/>
          <w:szCs w:val="31"/>
          <w:spacing w:val="5"/>
        </w:rPr>
        <w:t>准开展产品研发、生产检验、采购选型与现场使用。各单位在标</w:t>
      </w:r>
      <w:r>
        <w:rPr>
          <w:rFonts w:ascii="FangSong" w:hAnsi="FangSong" w:eastAsia="FangSong" w:cs="FangSong"/>
          <w:sz w:val="31"/>
          <w:szCs w:val="31"/>
          <w:spacing w:val="17"/>
        </w:rPr>
        <w:t>准应用过程中，如有疑问、修改意见或优化建议</w:t>
      </w:r>
      <w:r>
        <w:rPr>
          <w:rFonts w:ascii="FangSong" w:hAnsi="FangSong" w:eastAsia="FangSong" w:cs="FangSong"/>
          <w:sz w:val="31"/>
          <w:szCs w:val="31"/>
          <w:spacing w:val="16"/>
        </w:rPr>
        <w:t>，请及时反馈</w:t>
      </w:r>
      <w:r>
        <w:rPr>
          <w:rFonts w:ascii="FangSong" w:hAnsi="FangSong" w:eastAsia="FangSong" w:cs="FangSong"/>
          <w:sz w:val="31"/>
          <w:szCs w:val="31"/>
          <w:spacing w:val="11"/>
        </w:rPr>
        <w:t>至协会标准化工作秘书处。</w:t>
      </w:r>
    </w:p>
    <w:p>
      <w:pPr>
        <w:ind w:left="645"/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特此通知。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4149"/>
        <w:spacing w:before="100" w:line="221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2956907</wp:posOffset>
            </wp:positionH>
            <wp:positionV relativeFrom="paragraph">
              <wp:posOffset>-535194</wp:posOffset>
            </wp:positionV>
            <wp:extent cx="1906184" cy="188863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6184" cy="188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3"/>
        </w:rPr>
        <w:t>辽宁省数字新零售行业协会</w:t>
      </w:r>
    </w:p>
    <w:p>
      <w:pPr>
        <w:ind w:left="4903"/>
        <w:spacing w:before="142" w:line="41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4"/>
          <w:position w:val="2"/>
        </w:rPr>
        <w:t>2026 </w:t>
      </w:r>
      <w:r>
        <w:rPr>
          <w:rFonts w:ascii="FangSong" w:hAnsi="FangSong" w:eastAsia="FangSong" w:cs="FangSong"/>
          <w:sz w:val="31"/>
          <w:szCs w:val="31"/>
          <w:spacing w:val="-4"/>
          <w:position w:val="2"/>
        </w:rPr>
        <w:t>年</w:t>
      </w:r>
      <w:r>
        <w:rPr>
          <w:rFonts w:ascii="FangSong" w:hAnsi="FangSong" w:eastAsia="FangSong" w:cs="FangSong"/>
          <w:sz w:val="31"/>
          <w:szCs w:val="31"/>
          <w:spacing w:val="-63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  <w:position w:val="2"/>
        </w:rPr>
        <w:t>07 </w:t>
      </w:r>
      <w:r>
        <w:rPr>
          <w:rFonts w:ascii="FangSong" w:hAnsi="FangSong" w:eastAsia="FangSong" w:cs="FangSong"/>
          <w:sz w:val="31"/>
          <w:szCs w:val="31"/>
          <w:spacing w:val="-4"/>
          <w:position w:val="2"/>
        </w:rPr>
        <w:t>月</w:t>
      </w:r>
      <w:r>
        <w:rPr>
          <w:rFonts w:ascii="FangSong" w:hAnsi="FangSong" w:eastAsia="FangSong" w:cs="FangSong"/>
          <w:sz w:val="31"/>
          <w:szCs w:val="31"/>
          <w:spacing w:val="-76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  <w:position w:val="2"/>
        </w:rPr>
        <w:t>25</w:t>
      </w:r>
      <w:r>
        <w:rPr>
          <w:rFonts w:ascii="Times New Roman" w:hAnsi="Times New Roman" w:eastAsia="Times New Roman" w:cs="Times New Roman"/>
          <w:sz w:val="31"/>
          <w:szCs w:val="31"/>
          <w:spacing w:val="51"/>
          <w:position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  <w:position w:val="2"/>
        </w:rPr>
        <w:t>日</w:t>
      </w:r>
    </w:p>
    <w:p>
      <w:pPr>
        <w:spacing w:line="419" w:lineRule="exact"/>
        <w:sectPr>
          <w:footerReference w:type="default" r:id="rId2"/>
          <w:pgSz w:w="11905" w:h="16840"/>
          <w:pgMar w:top="1431" w:right="1460" w:bottom="1554" w:left="1573" w:header="0" w:footer="116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884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928"/>
        <w:gridCol w:w="3915"/>
      </w:tblGrid>
      <w:tr>
        <w:trPr>
          <w:trHeight w:val="565" w:hRule="atLeast"/>
        </w:trPr>
        <w:tc>
          <w:tcPr>
            <w:tcW w:w="8843" w:type="dxa"/>
            <w:vAlign w:val="top"/>
            <w:gridSpan w:val="2"/>
            <w:tcBorders>
              <w:bottom w:val="single" w:color="000000" w:sz="4" w:space="0"/>
              <w:top w:val="single" w:color="000000" w:sz="6" w:space="0"/>
            </w:tcBorders>
          </w:tcPr>
          <w:p>
            <w:pPr>
              <w:pStyle w:val="TableText"/>
              <w:ind w:left="224"/>
              <w:spacing w:before="213" w:line="216" w:lineRule="auto"/>
              <w:rPr/>
            </w:pPr>
            <w:r>
              <w:rPr>
                <w:spacing w:val="-8"/>
              </w:rPr>
              <w:t>抄送：</w:t>
            </w:r>
            <w:r>
              <w:rPr>
                <w:spacing w:val="-25"/>
              </w:rPr>
              <w:t xml:space="preserve"> </w:t>
            </w:r>
            <w:r>
              <w:rPr>
                <w:spacing w:val="-8"/>
              </w:rPr>
              <w:t>辽宁省数字新零售行业协会秘书处。</w:t>
            </w:r>
          </w:p>
        </w:tc>
      </w:tr>
      <w:tr>
        <w:trPr>
          <w:trHeight w:val="569" w:hRule="atLeast"/>
        </w:trPr>
        <w:tc>
          <w:tcPr>
            <w:tcW w:w="4928" w:type="dxa"/>
            <w:vAlign w:val="top"/>
            <w:tcBorders>
              <w:top w:val="single" w:color="000000" w:sz="4" w:space="0"/>
              <w:bottom w:val="single" w:color="000000" w:sz="6" w:space="0"/>
            </w:tcBorders>
          </w:tcPr>
          <w:p>
            <w:pPr>
              <w:pStyle w:val="TableText"/>
              <w:ind w:left="226"/>
              <w:spacing w:before="181" w:line="221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3"/>
              </w:rPr>
              <w:t>辽宁省数字新零售行业协会</w:t>
            </w:r>
          </w:p>
        </w:tc>
        <w:tc>
          <w:tcPr>
            <w:tcW w:w="3915" w:type="dxa"/>
            <w:vAlign w:val="top"/>
            <w:tcBorders>
              <w:top w:val="single" w:color="000000" w:sz="4" w:space="0"/>
              <w:bottom w:val="single" w:color="000000" w:sz="6" w:space="0"/>
            </w:tcBorders>
          </w:tcPr>
          <w:p>
            <w:pPr>
              <w:pStyle w:val="TableText"/>
              <w:ind w:left="1083"/>
              <w:spacing w:before="213" w:line="217" w:lineRule="auto"/>
              <w:rPr/>
            </w:pPr>
            <w:r>
              <w:rPr>
                <w:spacing w:val="-17"/>
              </w:rPr>
              <w:t>2026</w:t>
            </w:r>
            <w:r>
              <w:rPr>
                <w:spacing w:val="-58"/>
              </w:rPr>
              <w:t xml:space="preserve"> </w:t>
            </w:r>
            <w:r>
              <w:rPr>
                <w:spacing w:val="-17"/>
              </w:rPr>
              <w:t>年</w:t>
            </w:r>
            <w:r>
              <w:rPr>
                <w:spacing w:val="-56"/>
              </w:rPr>
              <w:t xml:space="preserve"> </w:t>
            </w:r>
            <w:r>
              <w:rPr>
                <w:spacing w:val="-17"/>
              </w:rPr>
              <w:t>7</w:t>
            </w:r>
            <w:r>
              <w:rPr>
                <w:spacing w:val="-54"/>
              </w:rPr>
              <w:t xml:space="preserve"> </w:t>
            </w:r>
            <w:r>
              <w:rPr>
                <w:spacing w:val="-17"/>
              </w:rPr>
              <w:t>月</w:t>
            </w:r>
            <w:r>
              <w:rPr>
                <w:spacing w:val="-58"/>
              </w:rPr>
              <w:t xml:space="preserve"> </w:t>
            </w:r>
            <w:r>
              <w:rPr>
                <w:spacing w:val="-17"/>
              </w:rPr>
              <w:t>25</w:t>
            </w:r>
            <w:r>
              <w:rPr>
                <w:spacing w:val="-17"/>
              </w:rPr>
              <w:t xml:space="preserve"> </w:t>
            </w:r>
            <w:r>
              <w:rPr>
                <w:spacing w:val="-17"/>
              </w:rPr>
              <w:t>日印发</w:t>
            </w:r>
          </w:p>
        </w:tc>
      </w:tr>
    </w:tbl>
    <w:p>
      <w:pPr>
        <w:pStyle w:val="BodyText"/>
        <w:rPr/>
      </w:pPr>
      <w:r/>
    </w:p>
    <w:sectPr>
      <w:footerReference w:type="default" r:id="rId4"/>
      <w:pgSz w:w="11905" w:h="16840"/>
      <w:pgMar w:top="1431" w:right="1474" w:bottom="1588" w:left="1587" w:header="0" w:footer="12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23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10"/>
        <w:position w:val="1"/>
      </w:rPr>
      <w:t xml:space="preserve"> </w:t>
    </w:r>
    <w:r>
      <w:rPr>
        <w:sz w:val="28"/>
        <w:szCs w:val="28"/>
        <w:spacing w:val="-15"/>
        <w:position w:val="1"/>
      </w:rPr>
      <w:t>1</w:t>
    </w:r>
    <w:r>
      <w:rPr>
        <w:sz w:val="28"/>
        <w:szCs w:val="28"/>
        <w:spacing w:val="-19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41"/>
      <w:spacing w:line="381" w:lineRule="exact"/>
      <w:rPr>
        <w:sz w:val="28"/>
        <w:szCs w:val="28"/>
      </w:rPr>
    </w:pPr>
    <w:r>
      <w:rPr>
        <w:sz w:val="28"/>
        <w:szCs w:val="28"/>
        <w:spacing w:val="-4"/>
        <w:w w:val="98"/>
        <w:position w:val="1"/>
      </w:rPr>
      <w:t>—</w:t>
    </w:r>
    <w:r>
      <w:rPr>
        <w:sz w:val="28"/>
        <w:szCs w:val="28"/>
        <w:spacing w:val="-9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2</w:t>
    </w:r>
    <w:r>
      <w:rPr>
        <w:sz w:val="28"/>
        <w:szCs w:val="28"/>
        <w:spacing w:val="-19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98"/>
      <w:spacing w:line="377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-11"/>
        <w:position w:val="1"/>
      </w:rPr>
      <w:t xml:space="preserve"> </w:t>
    </w:r>
    <w:r>
      <w:rPr>
        <w:sz w:val="28"/>
        <w:szCs w:val="28"/>
        <w:spacing w:val="-8"/>
        <w:position w:val="1"/>
      </w:rPr>
      <w:t>3</w:t>
    </w:r>
    <w:r>
      <w:rPr>
        <w:sz w:val="28"/>
        <w:szCs w:val="28"/>
        <w:spacing w:val="-19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3.xml"/><Relationship Id="rId3" Type="http://schemas.openxmlformats.org/officeDocument/2006/relationships/image" Target="media/image1.png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dcterms:created xsi:type="dcterms:W3CDTF">2026-08-22T08:51:45Z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2026-08-22T09:29:00</vt:filetime>
  </property>
</Properties>
</file>