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5285DD">
      <w:pPr>
        <w:spacing w:line="600" w:lineRule="exact"/>
        <w:jc w:val="center"/>
        <w:rPr>
          <w:rFonts w:hint="eastAsia" w:asciiTheme="majorEastAsia" w:hAnsiTheme="majorEastAsia" w:eastAsiaTheme="majorEastAsia"/>
          <w:b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sz w:val="36"/>
          <w:szCs w:val="36"/>
        </w:rPr>
        <w:t>《</w:t>
      </w:r>
      <w:r>
        <w:rPr>
          <w:rFonts w:hint="eastAsia" w:asciiTheme="majorEastAsia" w:hAnsiTheme="majorEastAsia" w:eastAsiaTheme="majorEastAsia"/>
          <w:b/>
          <w:sz w:val="36"/>
          <w:szCs w:val="36"/>
          <w:lang w:val="en-US" w:eastAsia="zh-CN"/>
        </w:rPr>
        <w:t>中央空调系统用防冻液</w:t>
      </w:r>
      <w:bookmarkStart w:id="0" w:name="_GoBack"/>
      <w:bookmarkEnd w:id="0"/>
      <w:r>
        <w:rPr>
          <w:rFonts w:hint="eastAsia" w:asciiTheme="majorEastAsia" w:hAnsiTheme="majorEastAsia" w:eastAsiaTheme="majorEastAsia"/>
          <w:b/>
          <w:sz w:val="36"/>
          <w:szCs w:val="36"/>
        </w:rPr>
        <w:t>》</w:t>
      </w:r>
    </w:p>
    <w:p w14:paraId="0246D070">
      <w:pPr>
        <w:spacing w:line="600" w:lineRule="exact"/>
        <w:jc w:val="center"/>
        <w:rPr>
          <w:rFonts w:asciiTheme="majorEastAsia" w:hAnsiTheme="majorEastAsia" w:eastAsiaTheme="majorEastAsia"/>
          <w:b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sz w:val="36"/>
          <w:szCs w:val="36"/>
        </w:rPr>
        <w:t>北京工业经济联合会团体标准</w:t>
      </w:r>
    </w:p>
    <w:p w14:paraId="6365760F">
      <w:pPr>
        <w:spacing w:line="600" w:lineRule="exact"/>
        <w:jc w:val="center"/>
        <w:rPr>
          <w:rFonts w:asciiTheme="majorEastAsia" w:hAnsiTheme="majorEastAsia" w:eastAsiaTheme="majorEastAsia"/>
          <w:b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sz w:val="36"/>
          <w:szCs w:val="36"/>
        </w:rPr>
        <w:t>意见反馈表</w:t>
      </w:r>
    </w:p>
    <w:p w14:paraId="13AACAFC">
      <w:pPr>
        <w:spacing w:before="50" w:line="300" w:lineRule="auto"/>
        <w:jc w:val="left"/>
        <w:rPr>
          <w:rFonts w:eastAsia="仿宋_GB2312"/>
          <w:b/>
          <w:bCs/>
          <w:sz w:val="28"/>
        </w:rPr>
      </w:pPr>
    </w:p>
    <w:p w14:paraId="6BEEFE3F">
      <w:pPr>
        <w:adjustRightInd w:val="0"/>
        <w:snapToGrid w:val="0"/>
        <w:spacing w:line="360" w:lineRule="auto"/>
        <w:ind w:right="2160"/>
        <w:rPr>
          <w:rFonts w:eastAsia="仿宋_GB2312"/>
          <w:sz w:val="28"/>
          <w:u w:val="single"/>
        </w:rPr>
      </w:pPr>
      <w:r>
        <w:rPr>
          <w:rFonts w:hint="eastAsia" w:eastAsia="仿宋_GB2312"/>
          <w:b/>
          <w:bCs/>
          <w:sz w:val="28"/>
        </w:rPr>
        <w:t>提出单位（公章）：</w:t>
      </w:r>
      <w:r>
        <w:rPr>
          <w:rFonts w:eastAsia="仿宋_GB2312"/>
          <w:b/>
          <w:bCs/>
          <w:sz w:val="28"/>
          <w:u w:val="single"/>
        </w:rPr>
        <w:t xml:space="preserve">                                            </w:t>
      </w:r>
    </w:p>
    <w:p w14:paraId="2328B225">
      <w:pPr>
        <w:adjustRightInd w:val="0"/>
        <w:snapToGrid w:val="0"/>
        <w:spacing w:line="360" w:lineRule="auto"/>
        <w:ind w:right="-110"/>
        <w:rPr>
          <w:rFonts w:eastAsia="仿宋_GB2312"/>
          <w:b/>
          <w:bCs/>
          <w:sz w:val="28"/>
          <w:u w:val="single"/>
        </w:rPr>
      </w:pPr>
      <w:r>
        <w:rPr>
          <w:rFonts w:hint="eastAsia" w:eastAsia="仿宋_GB2312"/>
          <w:b/>
          <w:bCs/>
          <w:sz w:val="28"/>
        </w:rPr>
        <w:t>联</w:t>
      </w:r>
      <w:r>
        <w:rPr>
          <w:rFonts w:eastAsia="仿宋_GB2312"/>
          <w:b/>
          <w:bCs/>
          <w:sz w:val="28"/>
        </w:rPr>
        <w:t xml:space="preserve"> </w:t>
      </w:r>
      <w:r>
        <w:rPr>
          <w:rFonts w:hint="eastAsia" w:eastAsia="仿宋_GB2312"/>
          <w:b/>
          <w:bCs/>
          <w:sz w:val="28"/>
        </w:rPr>
        <w:t>系</w:t>
      </w:r>
      <w:r>
        <w:rPr>
          <w:rFonts w:eastAsia="仿宋_GB2312"/>
          <w:b/>
          <w:bCs/>
          <w:sz w:val="28"/>
        </w:rPr>
        <w:t xml:space="preserve"> </w:t>
      </w:r>
      <w:r>
        <w:rPr>
          <w:rFonts w:hint="eastAsia" w:eastAsia="仿宋_GB2312"/>
          <w:b/>
          <w:bCs/>
          <w:sz w:val="28"/>
        </w:rPr>
        <w:t>人：</w:t>
      </w:r>
      <w:r>
        <w:rPr>
          <w:rFonts w:eastAsia="仿宋_GB2312"/>
          <w:b/>
          <w:bCs/>
          <w:sz w:val="28"/>
          <w:u w:val="single"/>
        </w:rPr>
        <w:t xml:space="preserve">                    </w:t>
      </w:r>
      <w:r>
        <w:rPr>
          <w:rFonts w:eastAsia="仿宋_GB2312"/>
          <w:b/>
          <w:bCs/>
          <w:sz w:val="28"/>
        </w:rPr>
        <w:t xml:space="preserve">      </w:t>
      </w:r>
      <w:r>
        <w:rPr>
          <w:rFonts w:hint="eastAsia" w:eastAsia="仿宋_GB2312"/>
          <w:b/>
          <w:bCs/>
          <w:sz w:val="28"/>
        </w:rPr>
        <w:t>联系电话：</w:t>
      </w:r>
      <w:r>
        <w:rPr>
          <w:rFonts w:eastAsia="仿宋_GB2312"/>
          <w:b/>
          <w:bCs/>
          <w:sz w:val="28"/>
          <w:u w:val="single"/>
        </w:rPr>
        <w:t xml:space="preserve">                    </w:t>
      </w:r>
    </w:p>
    <w:p w14:paraId="3C51A96E">
      <w:pPr>
        <w:adjustRightInd w:val="0"/>
        <w:snapToGrid w:val="0"/>
        <w:spacing w:before="50" w:line="360" w:lineRule="auto"/>
        <w:jc w:val="left"/>
        <w:rPr>
          <w:rFonts w:eastAsia="仿宋_GB2312"/>
          <w:b/>
          <w:bCs/>
          <w:sz w:val="28"/>
        </w:rPr>
      </w:pPr>
      <w:r>
        <w:rPr>
          <w:rFonts w:hint="eastAsia" w:eastAsia="仿宋_GB2312"/>
          <w:b/>
          <w:bCs/>
          <w:sz w:val="28"/>
        </w:rPr>
        <w:t>传</w:t>
      </w:r>
      <w:r>
        <w:rPr>
          <w:rFonts w:eastAsia="仿宋_GB2312"/>
          <w:b/>
          <w:bCs/>
          <w:sz w:val="28"/>
        </w:rPr>
        <w:t xml:space="preserve">    </w:t>
      </w:r>
      <w:r>
        <w:rPr>
          <w:rFonts w:hint="eastAsia" w:eastAsia="仿宋_GB2312"/>
          <w:b/>
          <w:bCs/>
          <w:sz w:val="28"/>
        </w:rPr>
        <w:t>真：</w:t>
      </w:r>
      <w:r>
        <w:rPr>
          <w:rFonts w:eastAsia="仿宋_GB2312"/>
          <w:b/>
          <w:bCs/>
          <w:sz w:val="28"/>
          <w:u w:val="single"/>
        </w:rPr>
        <w:t xml:space="preserve">                    </w:t>
      </w:r>
      <w:r>
        <w:rPr>
          <w:rFonts w:eastAsia="仿宋_GB2312"/>
          <w:b/>
          <w:bCs/>
          <w:sz w:val="28"/>
        </w:rPr>
        <w:t xml:space="preserve">      E-mail</w:t>
      </w:r>
      <w:r>
        <w:rPr>
          <w:rFonts w:hint="eastAsia" w:eastAsia="仿宋_GB2312"/>
          <w:b/>
          <w:bCs/>
          <w:sz w:val="28"/>
        </w:rPr>
        <w:t>：</w:t>
      </w:r>
      <w:r>
        <w:rPr>
          <w:rFonts w:eastAsia="仿宋_GB2312"/>
          <w:b/>
          <w:bCs/>
          <w:sz w:val="28"/>
          <w:u w:val="single"/>
        </w:rPr>
        <w:t xml:space="preserve">                     </w:t>
      </w:r>
    </w:p>
    <w:p w14:paraId="0CE5EFD6">
      <w:pPr>
        <w:adjustRightInd w:val="0"/>
        <w:snapToGrid w:val="0"/>
        <w:spacing w:before="50" w:line="360" w:lineRule="auto"/>
        <w:jc w:val="left"/>
        <w:rPr>
          <w:rFonts w:eastAsia="仿宋_GB2312"/>
          <w:b/>
          <w:bCs/>
          <w:sz w:val="28"/>
        </w:rPr>
      </w:pPr>
      <w:r>
        <w:rPr>
          <w:rFonts w:hint="eastAsia" w:eastAsia="仿宋_GB2312"/>
          <w:b/>
          <w:bCs/>
          <w:sz w:val="28"/>
        </w:rPr>
        <w:t>日</w:t>
      </w:r>
      <w:r>
        <w:rPr>
          <w:rFonts w:eastAsia="仿宋_GB2312"/>
          <w:b/>
          <w:bCs/>
          <w:sz w:val="28"/>
        </w:rPr>
        <w:t xml:space="preserve">    </w:t>
      </w:r>
      <w:r>
        <w:rPr>
          <w:rFonts w:hint="eastAsia" w:eastAsia="仿宋_GB2312"/>
          <w:b/>
          <w:bCs/>
          <w:sz w:val="28"/>
        </w:rPr>
        <w:t>期：</w:t>
      </w:r>
      <w:r>
        <w:rPr>
          <w:rFonts w:eastAsia="仿宋_GB2312"/>
          <w:b/>
          <w:bCs/>
          <w:sz w:val="28"/>
          <w:u w:val="single"/>
        </w:rPr>
        <w:t xml:space="preserve">                    </w:t>
      </w:r>
    </w:p>
    <w:p w14:paraId="7100D0BC">
      <w:pPr>
        <w:spacing w:before="50" w:line="300" w:lineRule="auto"/>
        <w:jc w:val="left"/>
        <w:rPr>
          <w:rFonts w:ascii="华文中宋" w:hAnsi="华文中宋" w:eastAsia="华文中宋"/>
          <w:sz w:val="28"/>
          <w:szCs w:val="28"/>
        </w:rPr>
      </w:pPr>
    </w:p>
    <w:tbl>
      <w:tblPr>
        <w:tblStyle w:val="4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2"/>
        <w:gridCol w:w="2575"/>
        <w:gridCol w:w="6537"/>
      </w:tblGrid>
      <w:tr w14:paraId="64E27C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4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AF7B63">
            <w:pPr>
              <w:spacing w:line="227" w:lineRule="atLeas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1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3E770E">
            <w:pPr>
              <w:spacing w:line="227" w:lineRule="atLeas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章条编号</w:t>
            </w:r>
          </w:p>
        </w:tc>
        <w:tc>
          <w:tcPr>
            <w:tcW w:w="3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C5663E">
            <w:pPr>
              <w:spacing w:line="227" w:lineRule="atLeas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修改意见内容（包括理由或依据）</w:t>
            </w:r>
          </w:p>
        </w:tc>
      </w:tr>
      <w:tr w14:paraId="720DA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1" w:hRule="atLeast"/>
        </w:trPr>
        <w:tc>
          <w:tcPr>
            <w:tcW w:w="4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623CB8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/>
                <w:b/>
                <w:bCs/>
                <w:sz w:val="24"/>
              </w:rPr>
              <w:t> </w:t>
            </w:r>
          </w:p>
        </w:tc>
        <w:tc>
          <w:tcPr>
            <w:tcW w:w="1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5F4276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/>
                <w:b/>
                <w:bCs/>
                <w:sz w:val="24"/>
              </w:rPr>
              <w:t> </w:t>
            </w:r>
          </w:p>
        </w:tc>
        <w:tc>
          <w:tcPr>
            <w:tcW w:w="3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E370B62">
            <w:pPr>
              <w:spacing w:line="420" w:lineRule="auto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/>
                <w:b/>
                <w:bCs/>
                <w:sz w:val="24"/>
              </w:rPr>
              <w:t> </w:t>
            </w:r>
          </w:p>
        </w:tc>
      </w:tr>
    </w:tbl>
    <w:p w14:paraId="6DB4C505">
      <w:pPr>
        <w:spacing w:line="360" w:lineRule="auto"/>
      </w:pPr>
      <w:r>
        <w:rPr>
          <w:rFonts w:hint="eastAsia"/>
        </w:rPr>
        <w:t>注：如所提意见篇幅不够，可增加附页。</w:t>
      </w:r>
    </w:p>
    <w:p w14:paraId="5580CF28"/>
    <w:p w14:paraId="177CA36E"/>
    <w:sectPr>
      <w:pgSz w:w="12240" w:h="15840"/>
      <w:pgMar w:top="1418" w:right="1134" w:bottom="1418" w:left="1418" w:header="720" w:footer="720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E6F69"/>
    <w:rsid w:val="003435DD"/>
    <w:rsid w:val="00860FAB"/>
    <w:rsid w:val="00C0534A"/>
    <w:rsid w:val="00E628A8"/>
    <w:rsid w:val="00EE6F69"/>
    <w:rsid w:val="00EF31A6"/>
    <w:rsid w:val="00F05A87"/>
    <w:rsid w:val="00FD1239"/>
    <w:rsid w:val="3DAA6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103</Words>
  <Characters>108</Characters>
  <Lines>2</Lines>
  <Paragraphs>1</Paragraphs>
  <TotalTime>4</TotalTime>
  <ScaleCrop>false</ScaleCrop>
  <LinksUpToDate>false</LinksUpToDate>
  <CharactersWithSpaces>278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2025-09-05T11:17:00Z</dcterms:created>
  <dc:creator>llliii</dc:creator>
  <cp:lastModifiedBy>A</cp:lastModifiedBy>
  <dcterms:modified xsi:type="dcterms:W3CDTF">2026-06-22T05:37:15Z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eyJoZGlkIjoiZjcyZjQyNWQ3OGIxOWRmNjkwMDBjNDUxN2NmNmQzNWMiLCJ1c2VySWQiOiI1NTMxMTc3MzcifQ==</vt:lpwstr>
  </property>
  <property fmtid="{D5CDD505-2E9C-101B-9397-08002B2CF9AE}" pid="3" name="KSOProductBuildVer">
    <vt:lpwstr>2052-12.1.0.26895</vt:lpwstr>
  </property>
  <property fmtid="{D5CDD505-2E9C-101B-9397-08002B2CF9AE}" pid="4" name="ICV">
    <vt:lpwstr>93E464148C5A410B87CACC10FFBA80A2_12</vt:lpwstr>
  </property>
</Properties>
</file>