
<file path=[Content_Types].xml><?xml version="1.0" encoding="utf-8"?>
<Types xmlns="http://schemas.openxmlformats.org/package/2006/content-types">
  <Default Extension="xml" ContentType="application/xml"/>
  <Default Extension="png" ContentType="image/png"/>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endnotes.xml" ContentType="application/vnd.openxmlformats-officedocument.wordprocessingml.endnotes+xml"/>
  <Override PartName="/word/glossary/fontTable.xml" ContentType="application/vnd.openxmlformats-officedocument.wordprocessingml.fontTable+xml"/>
  <Override PartName="/word/glossary/footnotes.xml" ContentType="application/vnd.openxmlformats-officedocument.wordprocessingml.footnotes+xml"/>
  <Override PartName="/word/glossary/settings.xml" ContentType="application/vnd.openxmlformats-officedocument.wordprocessingml.settings+xml"/>
  <Override PartName="/word/glossary/styles.xml" ContentType="application/vnd.openxmlformats-officedocument.wordprocessingml.styl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tbl>
      <w:tblPr>
        <w:tblStyle w:val="27"/>
        <w:tblW w:w="9364"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
      <w:tblGrid>
        <w:gridCol w:w="509"/>
        <w:gridCol w:w="8855"/>
      </w:tblGrid>
      <w:tr w14:paraId="25148F2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c>
          <w:tcPr>
            <w:tcW w:w="509" w:type="dxa"/>
          </w:tcPr>
          <w:p w14:paraId="768EB7A9">
            <w:pPr>
              <w:pStyle w:val="18"/>
              <w:framePr w:wrap="notBeside" w:vAnchor="page" w:hAnchor="page" w:x="1372" w:y="568"/>
              <w:tabs>
                <w:tab w:val="clear" w:pos="4153"/>
                <w:tab w:val="clear" w:pos="8306"/>
              </w:tabs>
              <w:spacing w:line="240" w:lineRule="auto"/>
              <w:jc w:val="left"/>
              <w:rPr>
                <w:rFonts w:hint="eastAsia" w:ascii="黑体" w:hAnsi="黑体" w:eastAsia="黑体"/>
                <w:sz w:val="21"/>
                <w:szCs w:val="21"/>
              </w:rPr>
            </w:pPr>
            <w:r>
              <w:rPr>
                <w:rFonts w:ascii="Times New Roman" w:hAnsi="Times New Roman" w:eastAsia="黑体"/>
                <w:sz w:val="21"/>
                <w:szCs w:val="21"/>
              </w:rPr>
              <w:t>ICS</w:t>
            </w:r>
            <w:r>
              <w:rPr>
                <w:rFonts w:ascii="黑体" w:hAnsi="黑体" w:eastAsia="黑体"/>
                <w:sz w:val="21"/>
                <w:szCs w:val="21"/>
              </w:rPr>
              <w:t xml:space="preserve">  </w:t>
            </w:r>
          </w:p>
        </w:tc>
        <w:tc>
          <w:tcPr>
            <w:tcW w:w="8855" w:type="dxa"/>
          </w:tcPr>
          <w:p w14:paraId="5C28D231">
            <w:pPr>
              <w:pStyle w:val="18"/>
              <w:framePr w:wrap="notBeside" w:vAnchor="page" w:hAnchor="page" w:x="1372" w:y="568"/>
              <w:tabs>
                <w:tab w:val="clear" w:pos="4153"/>
                <w:tab w:val="clear" w:pos="8306"/>
              </w:tabs>
              <w:spacing w:line="240" w:lineRule="auto"/>
              <w:jc w:val="both"/>
              <w:rPr>
                <w:rFonts w:hint="eastAsia" w:ascii="黑体" w:hAnsi="黑体" w:eastAsia="黑体"/>
                <w:sz w:val="21"/>
                <w:szCs w:val="21"/>
              </w:rPr>
            </w:pPr>
            <w:r>
              <w:rPr>
                <w:rFonts w:ascii="黑体" w:hAnsi="黑体" w:eastAsia="黑体"/>
                <w:sz w:val="21"/>
                <w:szCs w:val="21"/>
              </w:rPr>
              <w:fldChar w:fldCharType="begin">
                <w:ffData>
                  <w:name w:val="ICS"/>
                  <w:enabled/>
                  <w:calcOnExit w:val="0"/>
                  <w:textInput>
                    <w:default w:val="点击此处添加ICS号"/>
                  </w:textInput>
                </w:ffData>
              </w:fldChar>
            </w:r>
            <w:bookmarkStart w:id="0" w:name="ICS"/>
            <w:r>
              <w:rPr>
                <w:rFonts w:ascii="黑体" w:hAnsi="黑体" w:eastAsia="黑体"/>
                <w:sz w:val="21"/>
                <w:szCs w:val="21"/>
              </w:rPr>
              <w:instrText xml:space="preserve"> FORMTEXT </w:instrText>
            </w:r>
            <w:r>
              <w:rPr>
                <w:rFonts w:ascii="黑体" w:hAnsi="黑体" w:eastAsia="黑体"/>
                <w:sz w:val="21"/>
                <w:szCs w:val="21"/>
              </w:rPr>
              <w:fldChar w:fldCharType="separate"/>
            </w:r>
            <w:r>
              <w:rPr>
                <w:rFonts w:hint="eastAsia" w:ascii="黑体" w:hAnsi="黑体" w:eastAsia="黑体"/>
                <w:sz w:val="21"/>
                <w:szCs w:val="21"/>
              </w:rPr>
              <w:t>67.080.20</w:t>
            </w:r>
            <w:r>
              <w:rPr>
                <w:rFonts w:ascii="黑体" w:hAnsi="黑体" w:eastAsia="黑体"/>
                <w:sz w:val="21"/>
                <w:szCs w:val="21"/>
              </w:rPr>
              <w:fldChar w:fldCharType="end"/>
            </w:r>
            <w:bookmarkEnd w:id="0"/>
          </w:p>
        </w:tc>
      </w:tr>
      <w:tr w14:paraId="7172CF8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c>
          <w:tcPr>
            <w:tcW w:w="509" w:type="dxa"/>
          </w:tcPr>
          <w:p w14:paraId="20C372A1">
            <w:pPr>
              <w:pStyle w:val="18"/>
              <w:framePr w:wrap="notBeside" w:vAnchor="page" w:hAnchor="page" w:x="1372" w:y="568"/>
              <w:tabs>
                <w:tab w:val="clear" w:pos="4153"/>
                <w:tab w:val="clear" w:pos="8306"/>
              </w:tabs>
              <w:spacing w:before="40" w:line="240" w:lineRule="auto"/>
              <w:jc w:val="left"/>
              <w:rPr>
                <w:rFonts w:hint="eastAsia" w:ascii="黑体" w:hAnsi="黑体" w:eastAsia="黑体"/>
                <w:sz w:val="21"/>
                <w:szCs w:val="21"/>
              </w:rPr>
            </w:pPr>
            <w:r>
              <w:rPr>
                <w:rFonts w:ascii="Times New Roman" w:hAnsi="Times New Roman" w:eastAsia="黑体"/>
                <w:sz w:val="21"/>
                <w:szCs w:val="21"/>
              </w:rPr>
              <w:t xml:space="preserve">CCS </w:t>
            </w:r>
            <w:r>
              <w:rPr>
                <w:rFonts w:ascii="黑体" w:hAnsi="黑体" w:eastAsia="黑体"/>
                <w:sz w:val="21"/>
                <w:szCs w:val="21"/>
              </w:rPr>
              <w:t xml:space="preserve"> </w:t>
            </w:r>
          </w:p>
        </w:tc>
        <w:tc>
          <w:tcPr>
            <w:tcW w:w="8855" w:type="dxa"/>
          </w:tcPr>
          <w:tbl>
            <w:tblPr>
              <w:tblStyle w:val="27"/>
              <w:tblpPr w:vertAnchor="page" w:horzAnchor="margin" w:tblpX="1" w:tblpY="341"/>
              <w:tblOverlap w:val="never"/>
              <w:tblW w:w="0" w:type="auto"/>
              <w:tblInd w:w="0" w:type="dxa"/>
              <w:tblBorders>
                <w:top w:val="none" w:color="auto" w:sz="0" w:space="0"/>
                <w:left w:val="none" w:color="auto" w:sz="0" w:space="0"/>
                <w:bottom w:val="none" w:color="auto" w:sz="0" w:space="0"/>
                <w:right w:val="none" w:color="auto" w:sz="0" w:space="0"/>
                <w:insideH w:val="single" w:color="auto" w:sz="4" w:space="0"/>
                <w:insideV w:val="single" w:color="auto" w:sz="4" w:space="0"/>
              </w:tblBorders>
              <w:tblLayout w:type="fixed"/>
              <w:tblCellMar>
                <w:top w:w="0" w:type="dxa"/>
                <w:left w:w="0" w:type="dxa"/>
                <w:bottom w:w="0" w:type="dxa"/>
                <w:right w:w="113" w:type="dxa"/>
              </w:tblCellMar>
            </w:tblPr>
            <w:tblGrid>
              <w:gridCol w:w="9242"/>
            </w:tblGrid>
            <w:tr w14:paraId="01D93A87">
              <w:tblPrEx>
                <w:tblBorders>
                  <w:top w:val="none" w:color="auto" w:sz="0" w:space="0"/>
                  <w:left w:val="none" w:color="auto" w:sz="0" w:space="0"/>
                  <w:bottom w:val="none" w:color="auto" w:sz="0" w:space="0"/>
                  <w:right w:val="none" w:color="auto" w:sz="0" w:space="0"/>
                  <w:insideH w:val="single" w:color="auto" w:sz="4" w:space="0"/>
                  <w:insideV w:val="single" w:color="auto" w:sz="4" w:space="0"/>
                </w:tblBorders>
              </w:tblPrEx>
              <w:trPr>
                <w:trHeight w:val="1021" w:hRule="exact"/>
              </w:trPr>
              <w:tc>
                <w:tcPr>
                  <w:tcW w:w="9242" w:type="dxa"/>
                  <w:vAlign w:val="center"/>
                </w:tcPr>
                <w:p w14:paraId="05114037">
                  <w:pPr>
                    <w:pStyle w:val="49"/>
                    <w:framePr w:wrap="notBeside" w:vAnchor="page" w:hAnchor="page" w:x="1372" w:y="568"/>
                    <w:ind w:left="420" w:right="624"/>
                    <w:rPr>
                      <w:rFonts w:hint="eastAsia" w:ascii="宋体" w:hAnsi="宋体"/>
                      <w:sz w:val="28"/>
                      <w:szCs w:val="28"/>
                    </w:rPr>
                  </w:pPr>
                  <w:r>
                    <w:drawing>
                      <wp:inline distT="0" distB="0" distL="0" distR="0">
                        <wp:extent cx="414655" cy="430530"/>
                        <wp:effectExtent l="0" t="0" r="4445" b="7620"/>
                        <wp:docPr id="1" name="图片 1" descr="D:\000000部门项目\09标准化插件开发\程序源代码\StandardEditor_ShanDongKeXieYuan\团标首页面字母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D:\000000部门项目\09标准化插件开发\程序源代码\StandardEditor_ShanDongKeXieYuan\团标首页面字母T.png"/>
                                <pic:cNvPicPr>
                                  <a:picLocks noChangeAspect="1" noChangeArrowheads="1"/>
                                </pic:cNvPicPr>
                              </pic:nvPicPr>
                              <pic:blipFill>
                                <a:blip r:embed="rId36" cstate="print">
                                  <a:extLst>
                                    <a:ext uri="{28A0092B-C50C-407E-A947-70E740481C1C}">
                                      <a14:useLocalDpi xmlns:a14="http://schemas.microsoft.com/office/drawing/2010/main" val="0"/>
                                    </a:ext>
                                  </a:extLst>
                                </a:blip>
                                <a:srcRect/>
                                <a:stretch>
                                  <a:fillRect/>
                                </a:stretch>
                              </pic:blipFill>
                              <pic:spPr>
                                <a:xfrm>
                                  <a:off x="0" y="0"/>
                                  <a:ext cx="414720" cy="430560"/>
                                </a:xfrm>
                                <a:prstGeom prst="rect">
                                  <a:avLst/>
                                </a:prstGeom>
                                <a:noFill/>
                                <a:ln>
                                  <a:noFill/>
                                </a:ln>
                              </pic:spPr>
                            </pic:pic>
                          </a:graphicData>
                        </a:graphic>
                      </wp:inline>
                    </w:drawing>
                  </w:r>
                  <w:r>
                    <w:drawing>
                      <wp:inline distT="0" distB="0" distL="0" distR="0">
                        <wp:extent cx="170815" cy="436245"/>
                        <wp:effectExtent l="0" t="0" r="635" b="1905"/>
                        <wp:docPr id="2" name="图片 2" descr="D:\000000部门项目\09标准化插件开发\程序源代码\StandardEditor_ShanDongKeXieYuan\团标首页面字母T后面的反斜杠.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descr="D:\000000部门项目\09标准化插件开发\程序源代码\StandardEditor_ShanDongKeXieYuan\团标首页面字母T后面的反斜杠.png"/>
                                <pic:cNvPicPr>
                                  <a:picLocks noChangeAspect="1" noChangeArrowheads="1"/>
                                </pic:cNvPicPr>
                              </pic:nvPicPr>
                              <pic:blipFill>
                                <a:blip r:embed="rId37" cstate="print">
                                  <a:extLst>
                                    <a:ext uri="{28A0092B-C50C-407E-A947-70E740481C1C}">
                                      <a14:useLocalDpi xmlns:a14="http://schemas.microsoft.com/office/drawing/2010/main" val="0"/>
                                    </a:ext>
                                  </a:extLst>
                                </a:blip>
                                <a:srcRect/>
                                <a:stretch>
                                  <a:fillRect/>
                                </a:stretch>
                              </pic:blipFill>
                              <pic:spPr>
                                <a:xfrm>
                                  <a:off x="0" y="0"/>
                                  <a:ext cx="204571" cy="522509"/>
                                </a:xfrm>
                                <a:prstGeom prst="rect">
                                  <a:avLst/>
                                </a:prstGeom>
                                <a:noFill/>
                                <a:ln>
                                  <a:noFill/>
                                </a:ln>
                              </pic:spPr>
                            </pic:pic>
                          </a:graphicData>
                        </a:graphic>
                      </wp:inline>
                    </w:drawing>
                  </w:r>
                  <w:r>
                    <w:rPr>
                      <w:sz w:val="21"/>
                      <w:szCs w:val="21"/>
                    </w:rPr>
                    <w:t xml:space="preserve"> </w:t>
                  </w:r>
                  <w:r>
                    <w:fldChar w:fldCharType="begin">
                      <w:ffData>
                        <w:name w:val="c1"/>
                        <w:enabled/>
                        <w:calcOnExit w:val="0"/>
                        <w:textInput>
                          <w:maxLength w:val="7"/>
                        </w:textInput>
                      </w:ffData>
                    </w:fldChar>
                  </w:r>
                  <w:bookmarkStart w:id="1" w:name="c1"/>
                  <w:r>
                    <w:instrText xml:space="preserve"> FORMTEXT </w:instrText>
                  </w:r>
                  <w:r>
                    <w:fldChar w:fldCharType="separate"/>
                  </w:r>
                  <w:r>
                    <w:rPr>
                      <w:rFonts w:hint="eastAsia"/>
                    </w:rPr>
                    <w:t>GZCBD</w:t>
                  </w:r>
                  <w:r>
                    <w:fldChar w:fldCharType="end"/>
                  </w:r>
                  <w:bookmarkEnd w:id="1"/>
                </w:p>
              </w:tc>
            </w:tr>
          </w:tbl>
          <w:p w14:paraId="05A6F788">
            <w:pPr>
              <w:pStyle w:val="18"/>
              <w:framePr w:wrap="notBeside" w:vAnchor="page" w:hAnchor="page" w:x="1372" w:y="568"/>
              <w:tabs>
                <w:tab w:val="clear" w:pos="4153"/>
                <w:tab w:val="clear" w:pos="8306"/>
              </w:tabs>
              <w:spacing w:before="40" w:line="240" w:lineRule="auto"/>
              <w:jc w:val="left"/>
              <w:rPr>
                <w:rFonts w:hint="eastAsia" w:ascii="黑体" w:hAnsi="黑体" w:eastAsia="黑体"/>
                <w:sz w:val="21"/>
                <w:szCs w:val="21"/>
              </w:rPr>
            </w:pPr>
            <w:r>
              <w:rPr>
                <w:rFonts w:ascii="黑体" w:hAnsi="黑体" w:eastAsia="黑体"/>
                <w:sz w:val="21"/>
                <w:szCs w:val="21"/>
              </w:rPr>
              <w:fldChar w:fldCharType="begin">
                <w:ffData>
                  <w:name w:val="CSDN"/>
                  <w:enabled/>
                  <w:calcOnExit w:val="0"/>
                  <w:textInput>
                    <w:default w:val="点击此处添加CCS号"/>
                  </w:textInput>
                </w:ffData>
              </w:fldChar>
            </w:r>
            <w:bookmarkStart w:id="2" w:name="CSDN"/>
            <w:r>
              <w:rPr>
                <w:rFonts w:ascii="黑体" w:hAnsi="黑体" w:eastAsia="黑体"/>
                <w:sz w:val="21"/>
                <w:szCs w:val="21"/>
              </w:rPr>
              <w:instrText xml:space="preserve"> FORMTEXT </w:instrText>
            </w:r>
            <w:r>
              <w:rPr>
                <w:rFonts w:ascii="黑体" w:hAnsi="黑体" w:eastAsia="黑体"/>
                <w:sz w:val="21"/>
                <w:szCs w:val="21"/>
              </w:rPr>
              <w:fldChar w:fldCharType="separate"/>
            </w:r>
            <w:r>
              <w:rPr>
                <w:rFonts w:hint="eastAsia" w:ascii="黑体" w:hAnsi="黑体" w:eastAsia="黑体"/>
                <w:sz w:val="21"/>
                <w:szCs w:val="21"/>
              </w:rPr>
              <w:t>B 38</w:t>
            </w:r>
            <w:r>
              <w:rPr>
                <w:rFonts w:ascii="黑体" w:hAnsi="黑体" w:eastAsia="黑体"/>
                <w:sz w:val="21"/>
                <w:szCs w:val="21"/>
              </w:rPr>
              <w:fldChar w:fldCharType="end"/>
            </w:r>
            <w:bookmarkEnd w:id="2"/>
          </w:p>
        </w:tc>
      </w:tr>
    </w:tbl>
    <w:p w14:paraId="5C8F9A6A">
      <w:pPr>
        <w:pStyle w:val="50"/>
        <w:framePr w:w="9639" w:h="624" w:hRule="exact" w:hSpace="181" w:vSpace="181" w:wrap="around" w:hAnchor="page" w:x="1305" w:y="2269"/>
        <w:rPr>
          <w:rFonts w:hint="eastAsia" w:ascii="黑体" w:hAnsi="黑体" w:eastAsia="黑体"/>
          <w:b w:val="0"/>
          <w:bCs w:val="0"/>
          <w:w w:val="100"/>
          <w:sz w:val="48"/>
          <w:szCs w:val="48"/>
        </w:rPr>
      </w:pPr>
      <w:bookmarkStart w:id="3" w:name="_Hlk26473981"/>
      <w:r>
        <w:rPr>
          <w:rFonts w:hint="eastAsia" w:ascii="黑体" w:eastAsia="黑体"/>
          <w:b w:val="0"/>
          <w:w w:val="100"/>
          <w:sz w:val="48"/>
        </w:rPr>
        <w:t>团体</w:t>
      </w:r>
      <w:r>
        <w:rPr>
          <w:rFonts w:hint="eastAsia" w:ascii="黑体" w:hAnsi="黑体" w:eastAsia="黑体"/>
          <w:b w:val="0"/>
          <w:bCs w:val="0"/>
          <w:w w:val="100"/>
          <w:sz w:val="48"/>
          <w:szCs w:val="48"/>
        </w:rPr>
        <w:t>标准</w:t>
      </w:r>
    </w:p>
    <w:bookmarkEnd w:id="3"/>
    <w:p w14:paraId="0C23AA4E">
      <w:pPr>
        <w:pStyle w:val="195"/>
      </w:pPr>
      <w:r>
        <w:t>T/</w:t>
      </w:r>
      <w:r>
        <w:rPr>
          <w:rFonts w:hint="eastAsia"/>
        </w:rPr>
        <w:t>GZCBD</w:t>
      </w:r>
      <w:r>
        <w:t xml:space="preserve"> </w:t>
      </w:r>
      <w:r>
        <w:fldChar w:fldCharType="begin">
          <w:ffData>
            <w:name w:val="NSTD_CODE_F"/>
            <w:enabled/>
            <w:calcOnExit w:val="0"/>
            <w:textInput>
              <w:default w:val="XXXX"/>
            </w:textInput>
          </w:ffData>
        </w:fldChar>
      </w:r>
      <w:bookmarkStart w:id="4" w:name="NSTD_CODE_F"/>
      <w:r>
        <w:instrText xml:space="preserve"> FORMTEXT </w:instrText>
      </w:r>
      <w:r>
        <w:fldChar w:fldCharType="separate"/>
      </w:r>
      <w:r>
        <w:t>XXXX</w:t>
      </w:r>
      <w:r>
        <w:fldChar w:fldCharType="end"/>
      </w:r>
      <w:bookmarkEnd w:id="4"/>
      <w:r>
        <w:rPr>
          <w:rFonts w:hAnsi="黑体"/>
        </w:rPr>
        <w:t>—</w:t>
      </w:r>
      <w:r>
        <w:fldChar w:fldCharType="begin">
          <w:ffData>
            <w:name w:val="NSTD_CODE_B"/>
            <w:enabled/>
            <w:calcOnExit w:val="0"/>
            <w:textInput>
              <w:default w:val="XXXX"/>
            </w:textInput>
          </w:ffData>
        </w:fldChar>
      </w:r>
      <w:bookmarkStart w:id="5" w:name="NSTD_CODE_B"/>
      <w:r>
        <w:instrText xml:space="preserve"> FORMTEXT </w:instrText>
      </w:r>
      <w:r>
        <w:fldChar w:fldCharType="separate"/>
      </w:r>
      <w:r>
        <w:t>XXXX</w:t>
      </w:r>
      <w:r>
        <w:fldChar w:fldCharType="end"/>
      </w:r>
      <w:bookmarkEnd w:id="5"/>
    </w:p>
    <w:p w14:paraId="4F4924FD">
      <w:pPr>
        <w:pStyle w:val="196"/>
        <w:rPr>
          <w:rFonts w:hint="eastAsia" w:hAnsi="黑体"/>
        </w:rPr>
      </w:pPr>
      <w:r>
        <w:rPr>
          <w:rFonts w:hAnsi="黑体"/>
        </w:rPr>
        <w:fldChar w:fldCharType="begin">
          <w:ffData>
            <w:name w:val="OSTD_CODE"/>
            <w:enabled/>
            <w:calcOnExit w:val="0"/>
            <w:textInput/>
          </w:ffData>
        </w:fldChar>
      </w:r>
      <w:bookmarkStart w:id="6" w:name="OSTD_CODE"/>
      <w:r>
        <w:rPr>
          <w:rFonts w:hAnsi="黑体"/>
        </w:rPr>
        <w:instrText xml:space="preserve"> FORMTEXT </w:instrText>
      </w:r>
      <w:r>
        <w:rPr>
          <w:rFonts w:hAnsi="黑体"/>
        </w:rPr>
        <w:fldChar w:fldCharType="separate"/>
      </w:r>
      <w:r>
        <w:rPr>
          <w:rFonts w:hAnsi="黑体"/>
        </w:rPr>
        <w:t>     </w:t>
      </w:r>
      <w:r>
        <w:rPr>
          <w:rFonts w:hAnsi="黑体"/>
        </w:rPr>
        <w:fldChar w:fldCharType="end"/>
      </w:r>
      <w:bookmarkEnd w:id="6"/>
    </w:p>
    <w:p w14:paraId="441CCFA8">
      <w:pPr>
        <w:spacing w:line="240" w:lineRule="auto"/>
        <w:rPr>
          <w:rFonts w:hint="eastAsia" w:ascii="黑体" w:hAnsi="黑体" w:eastAsia="黑体"/>
          <w:kern w:val="0"/>
          <w:sz w:val="10"/>
          <w:szCs w:val="10"/>
        </w:rPr>
      </w:pPr>
      <w:r>
        <w:rPr>
          <w:rFonts w:ascii="黑体" w:hAnsi="黑体" w:eastAsia="黑体"/>
          <w:kern w:val="0"/>
          <w:sz w:val="10"/>
          <w:szCs w:val="10"/>
        </w:rPr>
        <mc:AlternateContent>
          <mc:Choice Requires="wps">
            <w:drawing>
              <wp:anchor distT="0" distB="0" distL="114300" distR="114300" simplePos="0" relativeHeight="251659264" behindDoc="0" locked="0" layoutInCell="1" allowOverlap="0">
                <wp:simplePos x="0" y="0"/>
                <wp:positionH relativeFrom="page">
                  <wp:posOffset>900430</wp:posOffset>
                </wp:positionH>
                <wp:positionV relativeFrom="page">
                  <wp:posOffset>2700655</wp:posOffset>
                </wp:positionV>
                <wp:extent cx="6120130" cy="0"/>
                <wp:effectExtent l="0" t="0" r="0" b="0"/>
                <wp:wrapNone/>
                <wp:docPr id="73" name="直接连接符 73"/>
                <wp:cNvGraphicFramePr/>
                <a:graphic xmlns:a="http://schemas.openxmlformats.org/drawingml/2006/main">
                  <a:graphicData uri="http://schemas.microsoft.com/office/word/2010/wordprocessingShape">
                    <wps:wsp>
                      <wps:cNvCnPr>
                        <a:cxnSpLocks noChangeShapeType="1"/>
                      </wps:cNvCnPr>
                      <wps:spPr bwMode="auto">
                        <a:xfrm>
                          <a:off x="0" y="0"/>
                          <a:ext cx="6120000" cy="0"/>
                        </a:xfrm>
                        <a:prstGeom prst="line">
                          <a:avLst/>
                        </a:prstGeom>
                        <a:noFill/>
                        <a:ln w="9525">
                          <a:solidFill>
                            <a:srgbClr val="000000"/>
                          </a:solidFill>
                          <a:round/>
                        </a:ln>
                      </wps:spPr>
                      <wps:bodyPr/>
                    </wps:wsp>
                  </a:graphicData>
                </a:graphic>
              </wp:anchor>
            </w:drawing>
          </mc:Choice>
          <mc:Fallback>
            <w:pict>
              <v:line id="_x0000_s1026" o:spid="_x0000_s1026" o:spt="20" style="position:absolute;left:0pt;margin-left:70.9pt;margin-top:212.65pt;height:0pt;width:481.9pt;mso-position-horizontal-relative:page;mso-position-vertical-relative:page;z-index:251659264;mso-width-relative:page;mso-height-relative:page;" filled="f" stroked="t" coordsize="21600,21600" o:allowoverlap="f" o:gfxdata="UEsDBAoAAAAAAIdO4kAAAAAAAAAAAAAAAAAEAAAAZHJzL1BLAwQUAAAACACHTuJAJ4NJltgAAAAM&#10;AQAADwAAAGRycy9kb3ducmV2LnhtbE2PS0/DMBCE70j8B2uRuFTUTvpQFeL0AOTGhdKK6zbeJhHx&#10;Oo3dB/z6uhJSOc7OaObbfHm2nTjS4FvHGpKxAkFcOdNyrWH9WT4tQPiAbLBzTBp+yMOyuL/LMTPu&#10;xB90XIVaxBL2GWpoQugzKX3VkEU/dj1x9HZusBiiHGppBjzFctvJVKm5tNhyXGiwp5eGqu/VwWrw&#10;5Yb25e+oGqmvSe0o3b++v6HWjw+JegYR6BxuYbjiR3QoItPWHdh40UU9TSJ60DBNZxMQ10SiZnMQ&#10;27+TLHL5/4niAlBLAwQUAAAACACHTuJAu+DKZuUBAACsAwAADgAAAGRycy9lMm9Eb2MueG1srVPN&#10;jtMwEL4j8Q6W7zRt0S4QNd1Dq+WyQKVdHsB1nMbC9lget0lfghdA4gYnjtx5G5bHYOy03R8ueyAH&#10;y+OZ+Wa+byazi94atlMBNbiKT0ZjzpSTUGu3qfjHm8sXrznDKFwtDDhV8b1CfjF//mzW+VJNoQVT&#10;q8AIxGHZ+Yq3MfqyKFC2ygocgVeOnA0EKyKZYVPUQXSEbk0xHY/Piw5C7QNIhUivy8HJD4jhKYDQ&#10;NFqqJcitVS4OqEEZEYkSttojn+dum0bJ+KFpUEVmKk5MYz6pCN3X6SzmM1FugvCtlocWxFNaeMTJ&#10;Cu2o6AlqKaJg26D/gbJaBkBo4kiCLQYiWRFiMRk/0ua6FV5lLiQ1+pPo+P9g5fvdKjBdV/zVS86c&#10;sDTx2y8/f3/+9ufXVzpvf3xn5CGZOo8lRS/cKiSisnfX/grkJ2QOFq1wG5Xbvdl7gpikjOJBSjLQ&#10;U7F19w5qihHbCFmzvgk2QZIarM+j2Z9Go/rIJD2eT2h3xjQ1efQVojwm+oDxrQLL0qXiRrukmijF&#10;7gpjakSUx5D07OBSG5MnbxzrKv7mbHqWExCMrpMzhWHYrBcmsJ1Iu5O/zIo898MCbF09FDHuQDrx&#10;HBRbQ71fhaMYNMTczWHh0pbct3P23U82/wt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BWBAAAW0NvbnRlbnRfVHlwZXNdLnhtbFBLAQIUAAoAAAAA&#10;AIdO4kAAAAAAAAAAAAAAAAAGAAAAAAAAAAAAEAAAADgDAABfcmVscy9QSwECFAAUAAAACACHTuJA&#10;ihRmPNEAAACUAQAACwAAAAAAAAABACAAAABcAwAAX3JlbHMvLnJlbHNQSwECFAAKAAAAAACHTuJA&#10;AAAAAAAAAAAAAAAABAAAAAAAAAAAABAAAAAAAAAAZHJzL1BLAQIUABQAAAAIAIdO4kAng0mW2AAA&#10;AAwBAAAPAAAAAAAAAAEAIAAAACIAAABkcnMvZG93bnJldi54bWxQSwECFAAUAAAACACHTuJAu+DK&#10;ZuUBAACsAwAADgAAAAAAAAABACAAAAAnAQAAZHJzL2Uyb0RvYy54bWxQSwUGAAAAAAYABgBZAQAA&#10;fgUAAAAA&#10;">
                <v:fill on="f" focussize="0,0"/>
                <v:stroke color="#000000" joinstyle="round"/>
                <v:imagedata o:title=""/>
                <o:lock v:ext="edit" aspectratio="f"/>
              </v:line>
            </w:pict>
          </mc:Fallback>
        </mc:AlternateContent>
      </w:r>
    </w:p>
    <w:p w14:paraId="20574064">
      <w:pPr>
        <w:pStyle w:val="50"/>
        <w:framePr w:w="9639" w:h="6976" w:hRule="exact" w:hSpace="0" w:vSpace="0" w:wrap="around" w:hAnchor="page" w:y="6408"/>
        <w:jc w:val="center"/>
        <w:rPr>
          <w:rFonts w:hint="eastAsia" w:ascii="黑体" w:hAnsi="黑体" w:eastAsia="黑体"/>
          <w:b w:val="0"/>
          <w:bCs w:val="0"/>
          <w:w w:val="100"/>
        </w:rPr>
      </w:pPr>
    </w:p>
    <w:p w14:paraId="4E4E066F">
      <w:pPr>
        <w:pStyle w:val="197"/>
        <w:framePr w:h="6974" w:hRule="exact" w:wrap="around" w:x="1419" w:anchorLock="1"/>
        <w:rPr>
          <w:rFonts w:hint="eastAsia"/>
        </w:rPr>
      </w:pPr>
      <w:r>
        <w:fldChar w:fldCharType="begin">
          <w:ffData>
            <w:name w:val="CSTD_NAME"/>
            <w:enabled/>
            <w:calcOnExit w:val="0"/>
            <w:textInput>
              <w:default w:val="点击此处添加标准名称"/>
            </w:textInput>
          </w:ffData>
        </w:fldChar>
      </w:r>
      <w:bookmarkStart w:id="7" w:name="CSTD_NAME"/>
      <w:r>
        <w:instrText xml:space="preserve"> FORMTEXT </w:instrText>
      </w:r>
      <w:r>
        <w:fldChar w:fldCharType="separate"/>
      </w:r>
      <w:r>
        <w:rPr>
          <w:rFonts w:hint="eastAsia"/>
        </w:rPr>
        <w:t>德江天麻质量追溯体系管理规范</w:t>
      </w:r>
      <w:r>
        <w:fldChar w:fldCharType="end"/>
      </w:r>
      <w:bookmarkEnd w:id="7"/>
    </w:p>
    <w:p w14:paraId="22599C74">
      <w:pPr>
        <w:framePr w:w="9639" w:h="6974" w:hRule="exact" w:wrap="around" w:vAnchor="page" w:hAnchor="page" w:x="1419" w:y="6408" w:anchorLock="1"/>
        <w:ind w:left="-1418"/>
      </w:pPr>
    </w:p>
    <w:p w14:paraId="62D3D698">
      <w:pPr>
        <w:pStyle w:val="125"/>
        <w:framePr w:w="9639" w:h="6974" w:hRule="exact" w:wrap="around" w:vAnchor="page" w:hAnchor="page" w:x="1419" w:y="6408" w:anchorLock="1"/>
        <w:textAlignment w:val="bottom"/>
        <w:rPr>
          <w:rFonts w:eastAsia="黑体"/>
          <w:szCs w:val="28"/>
        </w:rPr>
      </w:pPr>
      <w:r>
        <w:rPr>
          <w:rFonts w:eastAsia="黑体"/>
          <w:szCs w:val="28"/>
        </w:rPr>
        <w:t>Management specification for quality traceability system of Dejiang Gastrodia elata</w:t>
      </w:r>
    </w:p>
    <w:p w14:paraId="73DC77DB">
      <w:pPr>
        <w:framePr w:w="9639" w:h="6974" w:hRule="exact" w:wrap="around" w:vAnchor="page" w:hAnchor="page" w:x="1419" w:y="6408" w:anchorLock="1"/>
        <w:spacing w:line="760" w:lineRule="exact"/>
        <w:ind w:left="-1418"/>
      </w:pPr>
    </w:p>
    <w:p w14:paraId="6BEF0950">
      <w:pPr>
        <w:pStyle w:val="125"/>
        <w:framePr w:w="9639" w:h="6974" w:hRule="exact" w:wrap="around" w:vAnchor="page" w:hAnchor="page" w:x="1419" w:y="6408" w:anchorLock="1"/>
        <w:textAlignment w:val="bottom"/>
        <w:rPr>
          <w:rFonts w:eastAsia="黑体"/>
          <w:szCs w:val="28"/>
        </w:rPr>
      </w:pPr>
    </w:p>
    <w:p w14:paraId="4C452C89">
      <w:pPr>
        <w:pStyle w:val="125"/>
        <w:framePr w:w="9639" w:h="6974" w:hRule="exact" w:wrap="around" w:vAnchor="page" w:hAnchor="page" w:x="1419" w:y="6408" w:anchorLock="1"/>
        <w:spacing w:before="440" w:after="160"/>
        <w:textAlignment w:val="bottom"/>
        <w:rPr>
          <w:sz w:val="24"/>
          <w:szCs w:val="28"/>
        </w:rPr>
      </w:pPr>
      <w:r>
        <w:rPr>
          <w:sz w:val="24"/>
          <w:szCs w:val="28"/>
        </w:rPr>
        <w:fldChar w:fldCharType="begin">
          <w:ffData>
            <w:name w:val="下拉1"/>
            <w:enabled/>
            <w:calcOnExit w:val="0"/>
            <w:ddList>
              <w:result w:val="3"/>
              <w:listEntry w:val=" "/>
              <w:listEntry w:val="草案版次选择"/>
              <w:listEntry w:val="（工作组讨论稿）"/>
              <w:listEntry w:val="（征求意见稿）"/>
              <w:listEntry w:val="（送审讨论稿）"/>
              <w:listEntry w:val="（送审稿）"/>
              <w:listEntry w:val="（报批稿）"/>
            </w:ddList>
          </w:ffData>
        </w:fldChar>
      </w:r>
      <w:bookmarkStart w:id="8" w:name="下拉1"/>
      <w:r>
        <w:rPr>
          <w:sz w:val="24"/>
          <w:szCs w:val="28"/>
        </w:rPr>
        <w:instrText xml:space="preserve"> FORMDROPDOWN </w:instrText>
      </w:r>
      <w:r>
        <w:rPr>
          <w:sz w:val="24"/>
          <w:szCs w:val="28"/>
        </w:rPr>
        <w:fldChar w:fldCharType="separate"/>
      </w:r>
      <w:r>
        <w:rPr>
          <w:sz w:val="24"/>
          <w:szCs w:val="28"/>
        </w:rPr>
        <w:fldChar w:fldCharType="end"/>
      </w:r>
      <w:bookmarkEnd w:id="8"/>
    </w:p>
    <w:p w14:paraId="14CA61F5">
      <w:pPr>
        <w:pStyle w:val="125"/>
        <w:framePr w:w="9639" w:h="6974" w:hRule="exact" w:wrap="around" w:vAnchor="page" w:hAnchor="page" w:x="1419" w:y="6408" w:anchorLock="1"/>
        <w:spacing w:before="180" w:line="240" w:lineRule="atLeast"/>
        <w:textAlignment w:val="bottom"/>
        <w:rPr>
          <w:sz w:val="21"/>
          <w:szCs w:val="28"/>
        </w:rPr>
      </w:pPr>
      <w:r>
        <w:rPr>
          <w:sz w:val="21"/>
          <w:szCs w:val="28"/>
        </w:rPr>
        <w:fldChar w:fldCharType="begin">
          <w:ffData>
            <w:name w:val="CMPLSH_DATE"/>
            <w:enabled/>
            <w:calcOnExit w:val="0"/>
            <w:textInput/>
          </w:ffData>
        </w:fldChar>
      </w:r>
      <w:bookmarkStart w:id="9" w:name="CMPLSH_DATE"/>
      <w:r>
        <w:rPr>
          <w:sz w:val="21"/>
          <w:szCs w:val="28"/>
        </w:rPr>
        <w:instrText xml:space="preserve"> FORMTEXT </w:instrText>
      </w:r>
      <w:r>
        <w:rPr>
          <w:sz w:val="21"/>
          <w:szCs w:val="28"/>
        </w:rPr>
        <w:fldChar w:fldCharType="separate"/>
      </w:r>
      <w:r>
        <w:rPr>
          <w:sz w:val="21"/>
          <w:szCs w:val="28"/>
        </w:rPr>
        <w:t>     </w:t>
      </w:r>
      <w:r>
        <w:rPr>
          <w:sz w:val="21"/>
          <w:szCs w:val="28"/>
        </w:rPr>
        <w:fldChar w:fldCharType="end"/>
      </w:r>
      <w:bookmarkEnd w:id="9"/>
    </w:p>
    <w:p w14:paraId="331CB3D8">
      <w:pPr>
        <w:pStyle w:val="125"/>
        <w:framePr w:w="9639" w:h="6974" w:hRule="exact" w:wrap="around" w:vAnchor="page" w:hAnchor="page" w:x="1419" w:y="6408" w:anchorLock="1"/>
        <w:spacing w:before="720" w:beforeLines="300" w:after="72" w:afterLines="30" w:line="240" w:lineRule="auto"/>
        <w:textAlignment w:val="bottom"/>
        <w:rPr>
          <w:b/>
          <w:sz w:val="21"/>
          <w:szCs w:val="28"/>
        </w:rPr>
      </w:pPr>
      <w:r>
        <w:rPr>
          <w:b/>
          <w:sz w:val="21"/>
          <w:szCs w:val="28"/>
        </w:rPr>
        <w:fldChar w:fldCharType="begin">
          <w:ffData>
            <w:name w:val="下拉2"/>
            <w:enabled/>
            <w:calcOnExit w:val="0"/>
            <w:ddList>
              <w:result w:val="1"/>
              <w:listEntry w:val=" "/>
              <w:listEntry w:val="在提交反馈意见时，请将您知道的相关专利连同支持性文件一并附上。"/>
            </w:ddList>
          </w:ffData>
        </w:fldChar>
      </w:r>
      <w:bookmarkStart w:id="10" w:name="下拉2"/>
      <w:r>
        <w:rPr>
          <w:b/>
          <w:sz w:val="21"/>
          <w:szCs w:val="28"/>
        </w:rPr>
        <w:instrText xml:space="preserve"> FORMDROPDOWN </w:instrText>
      </w:r>
      <w:r>
        <w:rPr>
          <w:b/>
          <w:sz w:val="21"/>
          <w:szCs w:val="28"/>
        </w:rPr>
        <w:fldChar w:fldCharType="separate"/>
      </w:r>
      <w:r>
        <w:rPr>
          <w:b/>
          <w:sz w:val="21"/>
          <w:szCs w:val="28"/>
        </w:rPr>
        <w:fldChar w:fldCharType="end"/>
      </w:r>
      <w:bookmarkEnd w:id="10"/>
    </w:p>
    <w:p w14:paraId="6F2C3604">
      <w:pPr>
        <w:pStyle w:val="193"/>
        <w:framePr w:wrap="around" w:y="14176"/>
      </w:pPr>
      <w:r>
        <w:rPr>
          <w:rFonts w:ascii="黑体"/>
        </w:rPr>
        <w:fldChar w:fldCharType="begin">
          <w:ffData>
            <w:name w:val="PLSH_DATE_Y"/>
            <w:enabled/>
            <w:calcOnExit w:val="0"/>
            <w:textInput>
              <w:default w:val="XXXX"/>
              <w:maxLength w:val="4"/>
            </w:textInput>
          </w:ffData>
        </w:fldChar>
      </w:r>
      <w:bookmarkStart w:id="11" w:name="PLSH_DATE_Y"/>
      <w:r>
        <w:rPr>
          <w:rFonts w:ascii="黑体"/>
        </w:rPr>
        <w:instrText xml:space="preserve"> FORMTEXT </w:instrText>
      </w:r>
      <w:r>
        <w:rPr>
          <w:rFonts w:ascii="黑体"/>
        </w:rPr>
        <w:fldChar w:fldCharType="separate"/>
      </w:r>
      <w:r>
        <w:rPr>
          <w:rFonts w:ascii="黑体"/>
        </w:rPr>
        <w:t>XXXX</w:t>
      </w:r>
      <w:r>
        <w:rPr>
          <w:rFonts w:ascii="黑体"/>
        </w:rPr>
        <w:fldChar w:fldCharType="end"/>
      </w:r>
      <w:bookmarkEnd w:id="11"/>
      <w:r>
        <w:t xml:space="preserve"> </w:t>
      </w:r>
      <w:r>
        <w:rPr>
          <w:rFonts w:ascii="黑体"/>
        </w:rPr>
        <w:t>-</w:t>
      </w:r>
      <w:r>
        <w:t xml:space="preserve"> </w:t>
      </w:r>
      <w:r>
        <w:rPr>
          <w:rFonts w:ascii="黑体"/>
        </w:rPr>
        <w:fldChar w:fldCharType="begin">
          <w:ffData>
            <w:name w:val="PLSH_DATE_M"/>
            <w:enabled/>
            <w:calcOnExit w:val="0"/>
            <w:textInput>
              <w:default w:val="XX"/>
              <w:maxLength w:val="2"/>
            </w:textInput>
          </w:ffData>
        </w:fldChar>
      </w:r>
      <w:bookmarkStart w:id="12" w:name="PLSH_DATE_M"/>
      <w:r>
        <w:rPr>
          <w:rFonts w:ascii="黑体"/>
        </w:rPr>
        <w:instrText xml:space="preserve"> FORMTEXT </w:instrText>
      </w:r>
      <w:r>
        <w:rPr>
          <w:rFonts w:ascii="黑体"/>
        </w:rPr>
        <w:fldChar w:fldCharType="separate"/>
      </w:r>
      <w:r>
        <w:rPr>
          <w:rFonts w:ascii="黑体"/>
        </w:rPr>
        <w:t>XX</w:t>
      </w:r>
      <w:r>
        <w:rPr>
          <w:rFonts w:ascii="黑体"/>
        </w:rPr>
        <w:fldChar w:fldCharType="end"/>
      </w:r>
      <w:bookmarkEnd w:id="12"/>
      <w:r>
        <w:t xml:space="preserve"> </w:t>
      </w:r>
      <w:r>
        <w:rPr>
          <w:rFonts w:ascii="黑体"/>
        </w:rPr>
        <w:t>-</w:t>
      </w:r>
      <w:r>
        <w:t xml:space="preserve"> </w:t>
      </w:r>
      <w:r>
        <w:rPr>
          <w:rFonts w:ascii="黑体"/>
        </w:rPr>
        <w:fldChar w:fldCharType="begin">
          <w:ffData>
            <w:name w:val="PLSH_DATE_D"/>
            <w:enabled/>
            <w:calcOnExit w:val="0"/>
            <w:textInput>
              <w:default w:val="XX"/>
              <w:maxLength w:val="2"/>
            </w:textInput>
          </w:ffData>
        </w:fldChar>
      </w:r>
      <w:bookmarkStart w:id="13" w:name="PLSH_DATE_D"/>
      <w:r>
        <w:rPr>
          <w:rFonts w:ascii="黑体"/>
        </w:rPr>
        <w:instrText xml:space="preserve"> FORMTEXT </w:instrText>
      </w:r>
      <w:r>
        <w:rPr>
          <w:rFonts w:ascii="黑体"/>
        </w:rPr>
        <w:fldChar w:fldCharType="separate"/>
      </w:r>
      <w:r>
        <w:rPr>
          <w:rFonts w:ascii="黑体"/>
        </w:rPr>
        <w:t>XX</w:t>
      </w:r>
      <w:r>
        <w:rPr>
          <w:rFonts w:ascii="黑体"/>
        </w:rPr>
        <w:fldChar w:fldCharType="end"/>
      </w:r>
      <w:bookmarkEnd w:id="13"/>
      <w:r>
        <w:rPr>
          <w:rFonts w:hint="eastAsia"/>
        </w:rPr>
        <w:t>发布</w:t>
      </w:r>
    </w:p>
    <w:p w14:paraId="0E211B69">
      <w:pPr>
        <w:pStyle w:val="194"/>
        <w:framePr w:wrap="around" w:y="14176"/>
      </w:pPr>
      <w:r>
        <w:rPr>
          <w:rFonts w:ascii="黑体"/>
        </w:rPr>
        <w:fldChar w:fldCharType="begin">
          <w:ffData>
            <w:name w:val="CROT_DATE_Y"/>
            <w:enabled/>
            <w:calcOnExit w:val="0"/>
            <w:textInput>
              <w:default w:val="XXXX"/>
              <w:maxLength w:val="4"/>
            </w:textInput>
          </w:ffData>
        </w:fldChar>
      </w:r>
      <w:bookmarkStart w:id="14" w:name="CROT_DATE_Y"/>
      <w:r>
        <w:rPr>
          <w:rFonts w:ascii="黑体"/>
        </w:rPr>
        <w:instrText xml:space="preserve"> FORMTEXT </w:instrText>
      </w:r>
      <w:r>
        <w:rPr>
          <w:rFonts w:ascii="黑体"/>
        </w:rPr>
        <w:fldChar w:fldCharType="separate"/>
      </w:r>
      <w:r>
        <w:rPr>
          <w:rFonts w:ascii="黑体"/>
        </w:rPr>
        <w:t>XXXX</w:t>
      </w:r>
      <w:r>
        <w:rPr>
          <w:rFonts w:ascii="黑体"/>
        </w:rPr>
        <w:fldChar w:fldCharType="end"/>
      </w:r>
      <w:bookmarkEnd w:id="14"/>
      <w:r>
        <w:t xml:space="preserve"> </w:t>
      </w:r>
      <w:r>
        <w:rPr>
          <w:rFonts w:ascii="黑体"/>
        </w:rPr>
        <w:t>-</w:t>
      </w:r>
      <w:r>
        <w:t xml:space="preserve"> </w:t>
      </w:r>
      <w:r>
        <w:rPr>
          <w:rFonts w:ascii="黑体"/>
        </w:rPr>
        <w:fldChar w:fldCharType="begin">
          <w:ffData>
            <w:name w:val="CROT_DATE_M"/>
            <w:enabled/>
            <w:calcOnExit w:val="0"/>
            <w:textInput>
              <w:default w:val="XX"/>
              <w:maxLength w:val="2"/>
            </w:textInput>
          </w:ffData>
        </w:fldChar>
      </w:r>
      <w:bookmarkStart w:id="15" w:name="CROT_DATE_M"/>
      <w:r>
        <w:rPr>
          <w:rFonts w:ascii="黑体"/>
        </w:rPr>
        <w:instrText xml:space="preserve"> FORMTEXT </w:instrText>
      </w:r>
      <w:r>
        <w:rPr>
          <w:rFonts w:ascii="黑体"/>
        </w:rPr>
        <w:fldChar w:fldCharType="separate"/>
      </w:r>
      <w:r>
        <w:rPr>
          <w:rFonts w:ascii="黑体"/>
        </w:rPr>
        <w:t>XX</w:t>
      </w:r>
      <w:r>
        <w:rPr>
          <w:rFonts w:ascii="黑体"/>
        </w:rPr>
        <w:fldChar w:fldCharType="end"/>
      </w:r>
      <w:bookmarkEnd w:id="15"/>
      <w:r>
        <w:t xml:space="preserve"> </w:t>
      </w:r>
      <w:r>
        <w:rPr>
          <w:rFonts w:ascii="黑体"/>
        </w:rPr>
        <w:t>-</w:t>
      </w:r>
      <w:r>
        <w:t xml:space="preserve"> </w:t>
      </w:r>
      <w:r>
        <w:rPr>
          <w:rFonts w:ascii="黑体"/>
        </w:rPr>
        <w:fldChar w:fldCharType="begin">
          <w:ffData>
            <w:name w:val="CROT_DATE_D"/>
            <w:enabled/>
            <w:calcOnExit w:val="0"/>
            <w:textInput>
              <w:default w:val="XX"/>
              <w:maxLength w:val="2"/>
            </w:textInput>
          </w:ffData>
        </w:fldChar>
      </w:r>
      <w:bookmarkStart w:id="16" w:name="CROT_DATE_D"/>
      <w:r>
        <w:rPr>
          <w:rFonts w:ascii="黑体"/>
        </w:rPr>
        <w:instrText xml:space="preserve"> FORMTEXT </w:instrText>
      </w:r>
      <w:r>
        <w:rPr>
          <w:rFonts w:ascii="黑体"/>
        </w:rPr>
        <w:fldChar w:fldCharType="separate"/>
      </w:r>
      <w:r>
        <w:rPr>
          <w:rFonts w:ascii="黑体"/>
        </w:rPr>
        <w:t>XX</w:t>
      </w:r>
      <w:r>
        <w:rPr>
          <w:rFonts w:ascii="黑体"/>
        </w:rPr>
        <w:fldChar w:fldCharType="end"/>
      </w:r>
      <w:bookmarkEnd w:id="16"/>
      <w:r>
        <w:rPr>
          <w:rFonts w:hint="eastAsia"/>
        </w:rPr>
        <w:t>实施</w:t>
      </w:r>
    </w:p>
    <w:p w14:paraId="27254A9C">
      <w:pPr>
        <w:pStyle w:val="151"/>
        <w:framePr w:h="584" w:hRule="exact" w:hSpace="181" w:vSpace="181" w:wrap="around" w:y="14800"/>
        <w:rPr>
          <w:rFonts w:hint="eastAsia" w:hAnsi="黑体"/>
        </w:rPr>
      </w:pPr>
      <w:r>
        <w:rPr>
          <w:rFonts w:hAnsi="黑体"/>
          <w:w w:val="100"/>
          <w:sz w:val="28"/>
        </w:rPr>
        <w:fldChar w:fldCharType="begin">
          <w:ffData>
            <w:name w:val="fm"/>
            <w:enabled/>
            <w:calcOnExit w:val="0"/>
            <w:textInput/>
          </w:ffData>
        </w:fldChar>
      </w:r>
      <w:bookmarkStart w:id="17" w:name="fm"/>
      <w:r>
        <w:rPr>
          <w:rFonts w:hAnsi="黑体"/>
          <w:w w:val="100"/>
          <w:sz w:val="28"/>
        </w:rPr>
        <w:instrText xml:space="preserve"> FORMTEXT </w:instrText>
      </w:r>
      <w:r>
        <w:rPr>
          <w:rFonts w:hAnsi="黑体"/>
          <w:w w:val="100"/>
          <w:sz w:val="28"/>
        </w:rPr>
        <w:fldChar w:fldCharType="separate"/>
      </w:r>
      <w:r>
        <w:rPr>
          <w:rFonts w:hint="eastAsia" w:hAnsi="黑体"/>
          <w:w w:val="100"/>
          <w:sz w:val="28"/>
        </w:rPr>
        <w:t>贵州省品牌建设促进会</w:t>
      </w:r>
      <w:r>
        <w:rPr>
          <w:rFonts w:hAnsi="黑体"/>
          <w:w w:val="100"/>
          <w:sz w:val="28"/>
        </w:rPr>
        <w:fldChar w:fldCharType="end"/>
      </w:r>
      <w:bookmarkEnd w:id="17"/>
      <w:r>
        <w:rPr>
          <w:rFonts w:ascii="Times New Roman"/>
          <w:w w:val="100"/>
          <w:sz w:val="28"/>
        </w:rPr>
        <w:t>  </w:t>
      </w:r>
      <w:r>
        <w:rPr>
          <w:rStyle w:val="229"/>
          <w:rFonts w:hint="eastAsia" w:hAnsi="黑体"/>
          <w:position w:val="0"/>
        </w:rPr>
        <w:t>发</w:t>
      </w:r>
      <w:r>
        <w:rPr>
          <w:rStyle w:val="229"/>
          <w:rFonts w:hint="eastAsia" w:hAnsi="黑体"/>
          <w:spacing w:val="0"/>
          <w:position w:val="0"/>
        </w:rPr>
        <w:t>布</w:t>
      </w:r>
    </w:p>
    <w:p w14:paraId="5CAC16BD">
      <w:pPr>
        <w:rPr>
          <w:rFonts w:hint="eastAsia" w:ascii="宋体" w:hAnsi="宋体"/>
          <w:sz w:val="28"/>
          <w:szCs w:val="28"/>
        </w:rPr>
        <w:sectPr>
          <w:headerReference r:id="rId7" w:type="first"/>
          <w:footerReference r:id="rId10" w:type="first"/>
          <w:headerReference r:id="rId5" w:type="default"/>
          <w:footerReference r:id="rId8" w:type="default"/>
          <w:headerReference r:id="rId6" w:type="even"/>
          <w:footerReference r:id="rId9" w:type="even"/>
          <w:type w:val="continuous"/>
          <w:pgSz w:w="11906" w:h="16838"/>
          <w:pgMar w:top="567" w:right="1134" w:bottom="1134" w:left="1134" w:header="1418" w:footer="1134" w:gutter="284"/>
          <w:cols w:space="425" w:num="1"/>
          <w:titlePg/>
          <w:docGrid w:linePitch="312" w:charSpace="0"/>
        </w:sectPr>
      </w:pPr>
      <w:r>
        <w:rPr>
          <w:rFonts w:hint="eastAsia" w:ascii="宋体" w:hAnsi="宋体"/>
          <w:sz w:val="28"/>
          <w:szCs w:val="28"/>
        </w:rPr>
        <mc:AlternateContent>
          <mc:Choice Requires="wps">
            <w:drawing>
              <wp:anchor distT="0" distB="0" distL="114300" distR="114300" simplePos="0" relativeHeight="251660288" behindDoc="0" locked="1" layoutInCell="1" allowOverlap="1">
                <wp:simplePos x="0" y="0"/>
                <wp:positionH relativeFrom="page">
                  <wp:posOffset>899795</wp:posOffset>
                </wp:positionH>
                <wp:positionV relativeFrom="page">
                  <wp:posOffset>9253220</wp:posOffset>
                </wp:positionV>
                <wp:extent cx="6120130" cy="0"/>
                <wp:effectExtent l="0" t="0" r="0" b="0"/>
                <wp:wrapNone/>
                <wp:docPr id="5" name="直接连接符 5"/>
                <wp:cNvGraphicFramePr/>
                <a:graphic xmlns:a="http://schemas.openxmlformats.org/drawingml/2006/main">
                  <a:graphicData uri="http://schemas.microsoft.com/office/word/2010/wordprocessingShape">
                    <wps:wsp>
                      <wps:cNvCnPr>
                        <a:cxnSpLocks noChangeShapeType="1"/>
                      </wps:cNvCnPr>
                      <wps:spPr bwMode="auto">
                        <a:xfrm>
                          <a:off x="0" y="0"/>
                          <a:ext cx="6120000" cy="0"/>
                        </a:xfrm>
                        <a:prstGeom prst="line">
                          <a:avLst/>
                        </a:prstGeom>
                        <a:noFill/>
                        <a:ln w="9525">
                          <a:solidFill>
                            <a:srgbClr val="000000"/>
                          </a:solidFill>
                          <a:round/>
                        </a:ln>
                      </wps:spPr>
                      <wps:bodyPr/>
                    </wps:wsp>
                  </a:graphicData>
                </a:graphic>
              </wp:anchor>
            </w:drawing>
          </mc:Choice>
          <mc:Fallback>
            <w:pict>
              <v:line id="_x0000_s1026" o:spid="_x0000_s1026" o:spt="20" style="position:absolute;left:0pt;margin-left:70.85pt;margin-top:728.6pt;height:0pt;width:481.9pt;mso-position-horizontal-relative:page;mso-position-vertical-relative:page;z-index:251660288;mso-width-relative:page;mso-height-relative:page;" filled="f" stroked="t" coordsize="21600,21600" o:gfxdata="UEsDBAoAAAAAAIdO4kAAAAAAAAAAAAAAAAAEAAAAZHJzL1BLAwQUAAAACACHTuJAqzMc+9cAAAAO&#10;AQAADwAAAGRycy9kb3ducmV2LnhtbE2PzU7DMBCE70i8g7VIXKrWTiAtCnF6AHLjQgFx3cZLEhGv&#10;09j9gafHOVRw29kdzX5TrE+2FwcafedYQ7JQIIhrZzpuNLy9VvM7ED4gG+wdk4Zv8rAuLy8KzI07&#10;8gsdNqERMYR9jhraEIZcSl+3ZNEv3EAcb59utBiiHBtpRjzGcNvLVKmltNhx/NDiQA8t1V+bvdXg&#10;q3faVT+zeqY+bhpH6e7x+Qm1vr5K1D2IQKfwZ4YJP6JDGZm2bs/Giz7q22QVrdOQrVIQkyVRWQZi&#10;e97JspD/a5S/UEsDBBQAAAAIAIdO4kBZLiWY4wEAAKoDAAAOAAAAZHJzL2Uyb0RvYy54bWytU81u&#10;EzEQviPxDpbvZJNIqWCVTQ+JyqVApJYHcLzeXQvbY3mc7OYleAEkbnDiyJ23oTwGY+eH0l566B4s&#10;j2fmm/m+mZ1fDtawnQqowVV8MhpzppyEWru24h9vr1695gyjcLUw4FTF9wr55eLli3nvSzWFDkyt&#10;AiMQh2XvK97F6MuiQNkpK3AEXjlyNhCsiGSGtqiD6AndmmI6Hl8UPYTaB5AKkV5XByc/IoanAELT&#10;aKlWILdWuXhADcqISJSw0x75InfbNErGD02DKjJTcWIa80lF6L5JZ7GYi7INwndaHlsQT2nhAScr&#10;tKOiZ6iViIJtg34EZbUMgNDEkQRbHIhkRYjFZPxAm5tOeJW5kNToz6Lj88HK97t1YLqu+IwzJywN&#10;/O7Lz9+fv/359ZXOux/f2SyJ1HssKXbp1iHRlIO78dcgPyFzsOyEa1Vu9nbvCWGSMor/UpKBnkpt&#10;+ndQU4zYRsiKDU2wCZK0YEMezP48GDVEJunxYkKbM6aZyZOvEOUp0QeMbxVYli4VN9olzUQpdtcY&#10;UyOiPIWkZwdX2pg8d+NYX/E3s+ksJyAYXSdnCsPQbpYmsJ1Im5O/zIo898MCbF19KGLckXTieVBs&#10;A/V+HU5i0AhzN8d1Szty387Z/36xxV9QSwMECgAAAAAAh07iQAAAAAAAAAAAAAAAAAYAAABfcmVs&#10;cy9QSwMEFAAAAAgAh07iQIoUZjzRAAAAlAEAAAsAAABfcmVscy8ucmVsc6WQwWrDMAyG74O9g9F9&#10;cZrDGKNOL6PQa+kewNiKYxpbRjLZ+vbzDoNl9LajfqHvE//+8JkWtSJLpGxg1/WgMDvyMQcD75fj&#10;0wsoqTZ7u1BGAzcUOIyPD/szLra2I5ljEdUoWQzMtZZXrcXNmKx0VDC3zUScbG0jB12su9qAeuj7&#10;Z82/GTBumOrkDfDJD6Aut9LMf9gpOiahqXaOkqZpiu4eVQe2ZY7uyDbhG7lGsxywGvAsGgdqWdd+&#10;BH1fv/un3tNHPuO61X6HjOuPV2+6HL8AUEsDBBQAAAAIAIdO4kB+5uUg9wAAAOEBAAATAAAAW0Nv&#10;bnRlbnRfVHlwZXNdLnhtbJWRQU7DMBBF90jcwfIWJU67QAgl6YK0S0CoHGBkTxKLZGx5TGhvj5O2&#10;G0SRWNoz/78nu9wcxkFMGNg6quQqL6RA0s5Y6ir5vt9lD1JwBDIwOMJKHpHlpr69KfdHjyxSmriS&#10;fYz+USnWPY7AufNIadK6MEJMx9ApD/oDOlTrorhX2lFEilmcO2RdNtjC5xDF9pCuTyYBB5bi6bQ4&#10;syoJ3g9WQ0ymaiLzg5KdCXlKLjvcW893SUOqXwnz5DrgnHtJTxOsQfEKIT7DmDSUCayM+6KAU/53&#10;yWw5cuba1mrMm8BNir3hdLG61o5r1zj93/Ltkrp0q+WD6m9QSwECFAAUAAAACACHTuJAfublIPcA&#10;AADhAQAAEwAAAAAAAAABACAAAABTBAAAW0NvbnRlbnRfVHlwZXNdLnhtbFBLAQIUAAoAAAAAAIdO&#10;4kAAAAAAAAAAAAAAAAAGAAAAAAAAAAAAEAAAADUDAABfcmVscy9QSwECFAAUAAAACACHTuJAihRm&#10;PNEAAACUAQAACwAAAAAAAAABACAAAABZAwAAX3JlbHMvLnJlbHNQSwECFAAKAAAAAACHTuJAAAAA&#10;AAAAAAAAAAAABAAAAAAAAAAAABAAAAAAAAAAZHJzL1BLAQIUABQAAAAIAIdO4kCrMxz71wAAAA4B&#10;AAAPAAAAAAAAAAEAIAAAACIAAABkcnMvZG93bnJldi54bWxQSwECFAAUAAAACACHTuJAWS4lmOMB&#10;AACqAwAADgAAAAAAAAABACAAAAAmAQAAZHJzL2Uyb0RvYy54bWxQSwUGAAAAAAYABgBZAQAAewUA&#10;AAAA&#10;">
                <v:fill on="f" focussize="0,0"/>
                <v:stroke color="#000000" joinstyle="round"/>
                <v:imagedata o:title=""/>
                <o:lock v:ext="edit" aspectratio="f"/>
                <w10:anchorlock/>
              </v:line>
            </w:pict>
          </mc:Fallback>
        </mc:AlternateContent>
      </w:r>
    </w:p>
    <w:p w14:paraId="24242CF6">
      <w:pPr>
        <w:pStyle w:val="91"/>
        <w:spacing w:after="360"/>
      </w:pPr>
      <w:bookmarkStart w:id="18" w:name="BookMark1"/>
      <w:r>
        <w:rPr>
          <w:rFonts w:hint="eastAsia"/>
          <w:spacing w:val="320"/>
        </w:rPr>
        <w:t>目</w:t>
      </w:r>
      <w:r>
        <w:rPr>
          <w:rFonts w:hint="eastAsia"/>
        </w:rPr>
        <w:t>次</w:t>
      </w:r>
    </w:p>
    <w:p w14:paraId="1D06421B">
      <w:pPr>
        <w:pStyle w:val="19"/>
        <w:tabs>
          <w:tab w:val="right" w:leader="dot" w:pos="9344"/>
        </w:tabs>
        <w:rPr>
          <w:rFonts w:hint="eastAsia" w:asciiTheme="minorHAnsi" w:hAnsiTheme="minorHAnsi" w:eastAsiaTheme="minorEastAsia" w:cstheme="minorBidi"/>
          <w:sz w:val="22"/>
          <w:szCs w:val="24"/>
          <w14:ligatures w14:val="standardContextual"/>
        </w:rPr>
      </w:pPr>
      <w:r>
        <w:fldChar w:fldCharType="begin"/>
      </w:r>
      <w:r>
        <w:instrText xml:space="preserve"> TOC \o "1-1" \h \t "标准文件_一级条标题,2,标准文件_附录一级条标题,2," </w:instrText>
      </w:r>
      <w:r>
        <w:fldChar w:fldCharType="separate"/>
      </w:r>
      <w:r>
        <w:fldChar w:fldCharType="begin"/>
      </w:r>
      <w:r>
        <w:instrText xml:space="preserve"> HYPERLINK \l "_Toc231918452" </w:instrText>
      </w:r>
      <w:r>
        <w:fldChar w:fldCharType="separate"/>
      </w:r>
      <w:r>
        <w:rPr>
          <w:rStyle w:val="32"/>
          <w:rFonts w:hint="eastAsia"/>
        </w:rPr>
        <w:t>前言</w:t>
      </w:r>
      <w:r>
        <w:rPr>
          <w:rFonts w:hint="eastAsia"/>
        </w:rPr>
        <w:tab/>
      </w:r>
      <w:r>
        <w:rPr>
          <w:rFonts w:hint="eastAsia"/>
        </w:rPr>
        <w:fldChar w:fldCharType="begin"/>
      </w:r>
      <w:r>
        <w:rPr>
          <w:rFonts w:hint="eastAsia"/>
        </w:rPr>
        <w:instrText xml:space="preserve"> </w:instrText>
      </w:r>
      <w:r>
        <w:instrText xml:space="preserve">PAGEREF _Toc231918452 \h</w:instrText>
      </w:r>
      <w:r>
        <w:rPr>
          <w:rFonts w:hint="eastAsia"/>
        </w:rPr>
        <w:instrText xml:space="preserve"> </w:instrText>
      </w:r>
      <w:r>
        <w:rPr>
          <w:rFonts w:hint="eastAsia"/>
        </w:rPr>
        <w:fldChar w:fldCharType="separate"/>
      </w:r>
      <w:r>
        <w:t>II</w:t>
      </w:r>
      <w:r>
        <w:rPr>
          <w:rFonts w:hint="eastAsia"/>
        </w:rPr>
        <w:fldChar w:fldCharType="end"/>
      </w:r>
      <w:r>
        <w:rPr>
          <w:rFonts w:hint="eastAsia"/>
        </w:rPr>
        <w:fldChar w:fldCharType="end"/>
      </w:r>
    </w:p>
    <w:p w14:paraId="1422BC49">
      <w:pPr>
        <w:pStyle w:val="19"/>
        <w:tabs>
          <w:tab w:val="right" w:leader="dot" w:pos="9344"/>
        </w:tabs>
        <w:rPr>
          <w:rFonts w:hint="eastAsia" w:asciiTheme="minorHAnsi" w:hAnsiTheme="minorHAnsi" w:eastAsiaTheme="minorEastAsia" w:cstheme="minorBidi"/>
          <w:sz w:val="22"/>
          <w:szCs w:val="24"/>
          <w14:ligatures w14:val="standardContextual"/>
        </w:rPr>
      </w:pPr>
      <w:r>
        <w:fldChar w:fldCharType="begin"/>
      </w:r>
      <w:r>
        <w:instrText xml:space="preserve"> HYPERLINK \l "_Toc231918453" </w:instrText>
      </w:r>
      <w:r>
        <w:fldChar w:fldCharType="separate"/>
      </w:r>
      <w:r>
        <w:rPr>
          <w:rStyle w:val="32"/>
          <w:rFonts w:hint="eastAsia"/>
        </w:rPr>
        <w:t>引言</w:t>
      </w:r>
      <w:r>
        <w:rPr>
          <w:rFonts w:hint="eastAsia"/>
        </w:rPr>
        <w:tab/>
      </w:r>
      <w:r>
        <w:rPr>
          <w:rFonts w:hint="eastAsia"/>
        </w:rPr>
        <w:fldChar w:fldCharType="begin"/>
      </w:r>
      <w:r>
        <w:rPr>
          <w:rFonts w:hint="eastAsia"/>
        </w:rPr>
        <w:instrText xml:space="preserve"> </w:instrText>
      </w:r>
      <w:r>
        <w:instrText xml:space="preserve">PAGEREF _Toc231918453 \h</w:instrText>
      </w:r>
      <w:r>
        <w:rPr>
          <w:rFonts w:hint="eastAsia"/>
        </w:rPr>
        <w:instrText xml:space="preserve"> </w:instrText>
      </w:r>
      <w:r>
        <w:rPr>
          <w:rFonts w:hint="eastAsia"/>
        </w:rPr>
        <w:fldChar w:fldCharType="separate"/>
      </w:r>
      <w:r>
        <w:t>III</w:t>
      </w:r>
      <w:r>
        <w:rPr>
          <w:rFonts w:hint="eastAsia"/>
        </w:rPr>
        <w:fldChar w:fldCharType="end"/>
      </w:r>
      <w:r>
        <w:rPr>
          <w:rFonts w:hint="eastAsia"/>
        </w:rPr>
        <w:fldChar w:fldCharType="end"/>
      </w:r>
    </w:p>
    <w:p w14:paraId="139DF205">
      <w:pPr>
        <w:pStyle w:val="19"/>
        <w:tabs>
          <w:tab w:val="right" w:leader="dot" w:pos="9344"/>
        </w:tabs>
        <w:rPr>
          <w:rFonts w:hint="eastAsia" w:asciiTheme="minorHAnsi" w:hAnsiTheme="minorHAnsi" w:eastAsiaTheme="minorEastAsia" w:cstheme="minorBidi"/>
          <w:sz w:val="22"/>
          <w:szCs w:val="24"/>
          <w14:ligatures w14:val="standardContextual"/>
        </w:rPr>
      </w:pPr>
      <w:r>
        <w:fldChar w:fldCharType="begin"/>
      </w:r>
      <w:r>
        <w:instrText xml:space="preserve"> HYPERLINK \l "_Toc231918454" </w:instrText>
      </w:r>
      <w:r>
        <w:fldChar w:fldCharType="separate"/>
      </w:r>
      <w:r>
        <w:rPr>
          <w:rStyle w:val="32"/>
          <w:rFonts w:hint="eastAsia"/>
        </w:rPr>
        <w:t>1</w:t>
      </w:r>
      <w:r>
        <w:rPr>
          <w:rStyle w:val="32"/>
        </w:rPr>
        <w:t xml:space="preserve"> </w:t>
      </w:r>
      <w:r>
        <w:rPr>
          <w:rStyle w:val="32"/>
          <w:rFonts w:hint="eastAsia"/>
        </w:rPr>
        <w:t xml:space="preserve"> 范围</w:t>
      </w:r>
      <w:r>
        <w:rPr>
          <w:rFonts w:hint="eastAsia"/>
        </w:rPr>
        <w:tab/>
      </w:r>
      <w:r>
        <w:rPr>
          <w:rFonts w:hint="eastAsia"/>
        </w:rPr>
        <w:fldChar w:fldCharType="begin"/>
      </w:r>
      <w:r>
        <w:rPr>
          <w:rFonts w:hint="eastAsia"/>
        </w:rPr>
        <w:instrText xml:space="preserve"> </w:instrText>
      </w:r>
      <w:r>
        <w:instrText xml:space="preserve">PAGEREF _Toc231918454 \h</w:instrText>
      </w:r>
      <w:r>
        <w:rPr>
          <w:rFonts w:hint="eastAsia"/>
        </w:rPr>
        <w:instrText xml:space="preserve"> </w:instrText>
      </w:r>
      <w:r>
        <w:rPr>
          <w:rFonts w:hint="eastAsia"/>
        </w:rPr>
        <w:fldChar w:fldCharType="separate"/>
      </w:r>
      <w:r>
        <w:t>1</w:t>
      </w:r>
      <w:r>
        <w:rPr>
          <w:rFonts w:hint="eastAsia"/>
        </w:rPr>
        <w:fldChar w:fldCharType="end"/>
      </w:r>
      <w:r>
        <w:rPr>
          <w:rFonts w:hint="eastAsia"/>
        </w:rPr>
        <w:fldChar w:fldCharType="end"/>
      </w:r>
    </w:p>
    <w:p w14:paraId="2D5A77D1">
      <w:pPr>
        <w:pStyle w:val="19"/>
        <w:tabs>
          <w:tab w:val="right" w:leader="dot" w:pos="9344"/>
        </w:tabs>
        <w:rPr>
          <w:rFonts w:hint="eastAsia" w:asciiTheme="minorHAnsi" w:hAnsiTheme="minorHAnsi" w:eastAsiaTheme="minorEastAsia" w:cstheme="minorBidi"/>
          <w:sz w:val="22"/>
          <w:szCs w:val="24"/>
          <w14:ligatures w14:val="standardContextual"/>
        </w:rPr>
      </w:pPr>
      <w:r>
        <w:fldChar w:fldCharType="begin"/>
      </w:r>
      <w:r>
        <w:instrText xml:space="preserve"> HYPERLINK \l "_Toc231918455" </w:instrText>
      </w:r>
      <w:r>
        <w:fldChar w:fldCharType="separate"/>
      </w:r>
      <w:r>
        <w:rPr>
          <w:rStyle w:val="32"/>
          <w:rFonts w:hint="eastAsia"/>
        </w:rPr>
        <w:t>2</w:t>
      </w:r>
      <w:r>
        <w:rPr>
          <w:rStyle w:val="32"/>
        </w:rPr>
        <w:t xml:space="preserve"> </w:t>
      </w:r>
      <w:r>
        <w:rPr>
          <w:rStyle w:val="32"/>
          <w:rFonts w:hint="eastAsia"/>
        </w:rPr>
        <w:t xml:space="preserve"> 规范性引用文件</w:t>
      </w:r>
      <w:r>
        <w:rPr>
          <w:rFonts w:hint="eastAsia"/>
        </w:rPr>
        <w:tab/>
      </w:r>
      <w:r>
        <w:rPr>
          <w:rFonts w:hint="eastAsia"/>
        </w:rPr>
        <w:fldChar w:fldCharType="begin"/>
      </w:r>
      <w:r>
        <w:rPr>
          <w:rFonts w:hint="eastAsia"/>
        </w:rPr>
        <w:instrText xml:space="preserve"> </w:instrText>
      </w:r>
      <w:r>
        <w:instrText xml:space="preserve">PAGEREF _Toc231918455 \h</w:instrText>
      </w:r>
      <w:r>
        <w:rPr>
          <w:rFonts w:hint="eastAsia"/>
        </w:rPr>
        <w:instrText xml:space="preserve"> </w:instrText>
      </w:r>
      <w:r>
        <w:rPr>
          <w:rFonts w:hint="eastAsia"/>
        </w:rPr>
        <w:fldChar w:fldCharType="separate"/>
      </w:r>
      <w:r>
        <w:t>1</w:t>
      </w:r>
      <w:r>
        <w:rPr>
          <w:rFonts w:hint="eastAsia"/>
        </w:rPr>
        <w:fldChar w:fldCharType="end"/>
      </w:r>
      <w:r>
        <w:rPr>
          <w:rFonts w:hint="eastAsia"/>
        </w:rPr>
        <w:fldChar w:fldCharType="end"/>
      </w:r>
    </w:p>
    <w:p w14:paraId="02B36A24">
      <w:pPr>
        <w:pStyle w:val="19"/>
        <w:tabs>
          <w:tab w:val="right" w:leader="dot" w:pos="9344"/>
        </w:tabs>
        <w:rPr>
          <w:rFonts w:hint="eastAsia" w:asciiTheme="minorHAnsi" w:hAnsiTheme="minorHAnsi" w:eastAsiaTheme="minorEastAsia" w:cstheme="minorBidi"/>
          <w:sz w:val="22"/>
          <w:szCs w:val="24"/>
          <w14:ligatures w14:val="standardContextual"/>
        </w:rPr>
      </w:pPr>
      <w:r>
        <w:fldChar w:fldCharType="begin"/>
      </w:r>
      <w:r>
        <w:instrText xml:space="preserve"> HYPERLINK \l "_Toc231918456" </w:instrText>
      </w:r>
      <w:r>
        <w:fldChar w:fldCharType="separate"/>
      </w:r>
      <w:r>
        <w:rPr>
          <w:rStyle w:val="32"/>
          <w:rFonts w:hint="eastAsia"/>
        </w:rPr>
        <w:t>3</w:t>
      </w:r>
      <w:r>
        <w:rPr>
          <w:rStyle w:val="32"/>
        </w:rPr>
        <w:t xml:space="preserve"> </w:t>
      </w:r>
      <w:r>
        <w:rPr>
          <w:rStyle w:val="32"/>
          <w:rFonts w:hint="eastAsia"/>
        </w:rPr>
        <w:t xml:space="preserve"> 术语和定义</w:t>
      </w:r>
      <w:r>
        <w:rPr>
          <w:rFonts w:hint="eastAsia"/>
        </w:rPr>
        <w:tab/>
      </w:r>
      <w:r>
        <w:rPr>
          <w:rFonts w:hint="eastAsia"/>
        </w:rPr>
        <w:fldChar w:fldCharType="begin"/>
      </w:r>
      <w:r>
        <w:rPr>
          <w:rFonts w:hint="eastAsia"/>
        </w:rPr>
        <w:instrText xml:space="preserve"> </w:instrText>
      </w:r>
      <w:r>
        <w:instrText xml:space="preserve">PAGEREF _Toc231918456 \h</w:instrText>
      </w:r>
      <w:r>
        <w:rPr>
          <w:rFonts w:hint="eastAsia"/>
        </w:rPr>
        <w:instrText xml:space="preserve"> </w:instrText>
      </w:r>
      <w:r>
        <w:rPr>
          <w:rFonts w:hint="eastAsia"/>
        </w:rPr>
        <w:fldChar w:fldCharType="separate"/>
      </w:r>
      <w:r>
        <w:t>1</w:t>
      </w:r>
      <w:r>
        <w:rPr>
          <w:rFonts w:hint="eastAsia"/>
        </w:rPr>
        <w:fldChar w:fldCharType="end"/>
      </w:r>
      <w:r>
        <w:rPr>
          <w:rFonts w:hint="eastAsia"/>
        </w:rPr>
        <w:fldChar w:fldCharType="end"/>
      </w:r>
    </w:p>
    <w:p w14:paraId="37FB990E">
      <w:pPr>
        <w:pStyle w:val="19"/>
        <w:tabs>
          <w:tab w:val="right" w:leader="dot" w:pos="9344"/>
        </w:tabs>
        <w:rPr>
          <w:rFonts w:hint="eastAsia" w:asciiTheme="minorHAnsi" w:hAnsiTheme="minorHAnsi" w:eastAsiaTheme="minorEastAsia" w:cstheme="minorBidi"/>
          <w:sz w:val="22"/>
          <w:szCs w:val="24"/>
          <w14:ligatures w14:val="standardContextual"/>
        </w:rPr>
      </w:pPr>
      <w:r>
        <w:fldChar w:fldCharType="begin"/>
      </w:r>
      <w:r>
        <w:instrText xml:space="preserve"> HYPERLINK \l "_Toc231918457" </w:instrText>
      </w:r>
      <w:r>
        <w:fldChar w:fldCharType="separate"/>
      </w:r>
      <w:r>
        <w:rPr>
          <w:rStyle w:val="32"/>
          <w:rFonts w:hint="eastAsia"/>
        </w:rPr>
        <w:t>4</w:t>
      </w:r>
      <w:r>
        <w:rPr>
          <w:rStyle w:val="32"/>
        </w:rPr>
        <w:t xml:space="preserve"> </w:t>
      </w:r>
      <w:r>
        <w:rPr>
          <w:rStyle w:val="32"/>
          <w:rFonts w:hint="eastAsia"/>
        </w:rPr>
        <w:t xml:space="preserve"> 体系构建原则</w:t>
      </w:r>
      <w:r>
        <w:rPr>
          <w:rFonts w:hint="eastAsia"/>
        </w:rPr>
        <w:tab/>
      </w:r>
      <w:r>
        <w:rPr>
          <w:rFonts w:hint="eastAsia"/>
        </w:rPr>
        <w:fldChar w:fldCharType="begin"/>
      </w:r>
      <w:r>
        <w:rPr>
          <w:rFonts w:hint="eastAsia"/>
        </w:rPr>
        <w:instrText xml:space="preserve"> </w:instrText>
      </w:r>
      <w:r>
        <w:instrText xml:space="preserve">PAGEREF _Toc231918457 \h</w:instrText>
      </w:r>
      <w:r>
        <w:rPr>
          <w:rFonts w:hint="eastAsia"/>
        </w:rPr>
        <w:instrText xml:space="preserve"> </w:instrText>
      </w:r>
      <w:r>
        <w:rPr>
          <w:rFonts w:hint="eastAsia"/>
        </w:rPr>
        <w:fldChar w:fldCharType="separate"/>
      </w:r>
      <w:r>
        <w:t>1</w:t>
      </w:r>
      <w:r>
        <w:rPr>
          <w:rFonts w:hint="eastAsia"/>
        </w:rPr>
        <w:fldChar w:fldCharType="end"/>
      </w:r>
      <w:r>
        <w:rPr>
          <w:rFonts w:hint="eastAsia"/>
        </w:rPr>
        <w:fldChar w:fldCharType="end"/>
      </w:r>
    </w:p>
    <w:p w14:paraId="4A2B8DD9">
      <w:pPr>
        <w:pStyle w:val="24"/>
        <w:rPr>
          <w:rFonts w:hint="eastAsia" w:asciiTheme="minorHAnsi" w:hAnsiTheme="minorHAnsi" w:eastAsiaTheme="minorEastAsia" w:cstheme="minorBidi"/>
          <w:sz w:val="22"/>
          <w:szCs w:val="24"/>
          <w14:ligatures w14:val="standardContextual"/>
        </w:rPr>
      </w:pPr>
      <w:r>
        <w:fldChar w:fldCharType="begin"/>
      </w:r>
      <w:r>
        <w:instrText xml:space="preserve"> HYPERLINK \l "_Toc231918458" </w:instrText>
      </w:r>
      <w:r>
        <w:fldChar w:fldCharType="separate"/>
      </w:r>
      <w:r>
        <w:rPr>
          <w:rStyle w:val="32"/>
          <w:rFonts w:hint="eastAsia"/>
          <w14:scene3d>
            <w14:lightRig w14:rig="threePt" w14:dir="t">
              <w14:rot w14:lat="0" w14:lon="0" w14:rev="0"/>
            </w14:lightRig>
          </w14:scene3d>
        </w:rPr>
        <w:t>4.1</w:t>
      </w:r>
      <w:r>
        <w:rPr>
          <w:rStyle w:val="32"/>
          <w14:scene3d>
            <w14:lightRig w14:rig="threePt" w14:dir="t">
              <w14:rot w14:lat="0" w14:lon="0" w14:rev="0"/>
            </w14:lightRig>
          </w14:scene3d>
        </w:rPr>
        <w:t xml:space="preserve"> </w:t>
      </w:r>
      <w:r>
        <w:rPr>
          <w:rStyle w:val="32"/>
          <w:rFonts w:hint="eastAsia"/>
        </w:rPr>
        <w:t xml:space="preserve"> 合规性原则</w:t>
      </w:r>
      <w:r>
        <w:rPr>
          <w:rFonts w:hint="eastAsia"/>
        </w:rPr>
        <w:tab/>
      </w:r>
      <w:r>
        <w:rPr>
          <w:rFonts w:hint="eastAsia"/>
        </w:rPr>
        <w:fldChar w:fldCharType="begin"/>
      </w:r>
      <w:r>
        <w:rPr>
          <w:rFonts w:hint="eastAsia"/>
        </w:rPr>
        <w:instrText xml:space="preserve"> </w:instrText>
      </w:r>
      <w:r>
        <w:instrText xml:space="preserve">PAGEREF _Toc231918458 \h</w:instrText>
      </w:r>
      <w:r>
        <w:rPr>
          <w:rFonts w:hint="eastAsia"/>
        </w:rPr>
        <w:instrText xml:space="preserve"> </w:instrText>
      </w:r>
      <w:r>
        <w:rPr>
          <w:rFonts w:hint="eastAsia"/>
        </w:rPr>
        <w:fldChar w:fldCharType="separate"/>
      </w:r>
      <w:r>
        <w:t>1</w:t>
      </w:r>
      <w:r>
        <w:rPr>
          <w:rFonts w:hint="eastAsia"/>
        </w:rPr>
        <w:fldChar w:fldCharType="end"/>
      </w:r>
      <w:r>
        <w:rPr>
          <w:rFonts w:hint="eastAsia"/>
        </w:rPr>
        <w:fldChar w:fldCharType="end"/>
      </w:r>
    </w:p>
    <w:p w14:paraId="03ED8D8F">
      <w:pPr>
        <w:pStyle w:val="24"/>
        <w:rPr>
          <w:rFonts w:hint="eastAsia" w:asciiTheme="minorHAnsi" w:hAnsiTheme="minorHAnsi" w:eastAsiaTheme="minorEastAsia" w:cstheme="minorBidi"/>
          <w:sz w:val="22"/>
          <w:szCs w:val="24"/>
          <w14:ligatures w14:val="standardContextual"/>
        </w:rPr>
      </w:pPr>
      <w:r>
        <w:fldChar w:fldCharType="begin"/>
      </w:r>
      <w:r>
        <w:instrText xml:space="preserve"> HYPERLINK \l "_Toc231918459" </w:instrText>
      </w:r>
      <w:r>
        <w:fldChar w:fldCharType="separate"/>
      </w:r>
      <w:r>
        <w:rPr>
          <w:rStyle w:val="32"/>
          <w:rFonts w:hint="eastAsia"/>
          <w14:scene3d>
            <w14:lightRig w14:rig="threePt" w14:dir="t">
              <w14:rot w14:lat="0" w14:lon="0" w14:rev="0"/>
            </w14:lightRig>
          </w14:scene3d>
        </w:rPr>
        <w:t>4.2</w:t>
      </w:r>
      <w:r>
        <w:rPr>
          <w:rStyle w:val="32"/>
          <w14:scene3d>
            <w14:lightRig w14:rig="threePt" w14:dir="t">
              <w14:rot w14:lat="0" w14:lon="0" w14:rev="0"/>
            </w14:lightRig>
          </w14:scene3d>
        </w:rPr>
        <w:t xml:space="preserve"> </w:t>
      </w:r>
      <w:r>
        <w:rPr>
          <w:rStyle w:val="32"/>
          <w:rFonts w:hint="eastAsia"/>
        </w:rPr>
        <w:t xml:space="preserve"> 完整性原则</w:t>
      </w:r>
      <w:r>
        <w:rPr>
          <w:rFonts w:hint="eastAsia"/>
        </w:rPr>
        <w:tab/>
      </w:r>
      <w:r>
        <w:rPr>
          <w:rFonts w:hint="eastAsia"/>
        </w:rPr>
        <w:fldChar w:fldCharType="begin"/>
      </w:r>
      <w:r>
        <w:rPr>
          <w:rFonts w:hint="eastAsia"/>
        </w:rPr>
        <w:instrText xml:space="preserve"> </w:instrText>
      </w:r>
      <w:r>
        <w:instrText xml:space="preserve">PAGEREF _Toc231918459 \h</w:instrText>
      </w:r>
      <w:r>
        <w:rPr>
          <w:rFonts w:hint="eastAsia"/>
        </w:rPr>
        <w:instrText xml:space="preserve"> </w:instrText>
      </w:r>
      <w:r>
        <w:rPr>
          <w:rFonts w:hint="eastAsia"/>
        </w:rPr>
        <w:fldChar w:fldCharType="separate"/>
      </w:r>
      <w:r>
        <w:t>1</w:t>
      </w:r>
      <w:r>
        <w:rPr>
          <w:rFonts w:hint="eastAsia"/>
        </w:rPr>
        <w:fldChar w:fldCharType="end"/>
      </w:r>
      <w:r>
        <w:rPr>
          <w:rFonts w:hint="eastAsia"/>
        </w:rPr>
        <w:fldChar w:fldCharType="end"/>
      </w:r>
    </w:p>
    <w:p w14:paraId="4B5C649D">
      <w:pPr>
        <w:pStyle w:val="24"/>
        <w:rPr>
          <w:rFonts w:hint="eastAsia" w:asciiTheme="minorHAnsi" w:hAnsiTheme="minorHAnsi" w:eastAsiaTheme="minorEastAsia" w:cstheme="minorBidi"/>
          <w:sz w:val="22"/>
          <w:szCs w:val="24"/>
          <w14:ligatures w14:val="standardContextual"/>
        </w:rPr>
      </w:pPr>
      <w:r>
        <w:fldChar w:fldCharType="begin"/>
      </w:r>
      <w:r>
        <w:instrText xml:space="preserve"> HYPERLINK \l "_Toc231918460" </w:instrText>
      </w:r>
      <w:r>
        <w:fldChar w:fldCharType="separate"/>
      </w:r>
      <w:r>
        <w:rPr>
          <w:rStyle w:val="32"/>
          <w:rFonts w:hint="eastAsia"/>
          <w14:scene3d>
            <w14:lightRig w14:rig="threePt" w14:dir="t">
              <w14:rot w14:lat="0" w14:lon="0" w14:rev="0"/>
            </w14:lightRig>
          </w14:scene3d>
        </w:rPr>
        <w:t>4.3</w:t>
      </w:r>
      <w:r>
        <w:rPr>
          <w:rStyle w:val="32"/>
          <w14:scene3d>
            <w14:lightRig w14:rig="threePt" w14:dir="t">
              <w14:rot w14:lat="0" w14:lon="0" w14:rev="0"/>
            </w14:lightRig>
          </w14:scene3d>
        </w:rPr>
        <w:t xml:space="preserve"> </w:t>
      </w:r>
      <w:r>
        <w:rPr>
          <w:rStyle w:val="32"/>
          <w:rFonts w:hint="eastAsia"/>
        </w:rPr>
        <w:t xml:space="preserve"> 唯一性原则</w:t>
      </w:r>
      <w:r>
        <w:rPr>
          <w:rFonts w:hint="eastAsia"/>
        </w:rPr>
        <w:tab/>
      </w:r>
      <w:r>
        <w:rPr>
          <w:rFonts w:hint="eastAsia"/>
        </w:rPr>
        <w:fldChar w:fldCharType="begin"/>
      </w:r>
      <w:r>
        <w:rPr>
          <w:rFonts w:hint="eastAsia"/>
        </w:rPr>
        <w:instrText xml:space="preserve"> </w:instrText>
      </w:r>
      <w:r>
        <w:instrText xml:space="preserve">PAGEREF _Toc231918460 \h</w:instrText>
      </w:r>
      <w:r>
        <w:rPr>
          <w:rFonts w:hint="eastAsia"/>
        </w:rPr>
        <w:instrText xml:space="preserve"> </w:instrText>
      </w:r>
      <w:r>
        <w:rPr>
          <w:rFonts w:hint="eastAsia"/>
        </w:rPr>
        <w:fldChar w:fldCharType="separate"/>
      </w:r>
      <w:r>
        <w:t>1</w:t>
      </w:r>
      <w:r>
        <w:rPr>
          <w:rFonts w:hint="eastAsia"/>
        </w:rPr>
        <w:fldChar w:fldCharType="end"/>
      </w:r>
      <w:r>
        <w:rPr>
          <w:rFonts w:hint="eastAsia"/>
        </w:rPr>
        <w:fldChar w:fldCharType="end"/>
      </w:r>
    </w:p>
    <w:p w14:paraId="328CC7AF">
      <w:pPr>
        <w:pStyle w:val="24"/>
        <w:rPr>
          <w:rFonts w:hint="eastAsia" w:asciiTheme="minorHAnsi" w:hAnsiTheme="minorHAnsi" w:eastAsiaTheme="minorEastAsia" w:cstheme="minorBidi"/>
          <w:sz w:val="22"/>
          <w:szCs w:val="24"/>
          <w14:ligatures w14:val="standardContextual"/>
        </w:rPr>
      </w:pPr>
      <w:r>
        <w:fldChar w:fldCharType="begin"/>
      </w:r>
      <w:r>
        <w:instrText xml:space="preserve"> HYPERLINK \l "_Toc231918461" </w:instrText>
      </w:r>
      <w:r>
        <w:fldChar w:fldCharType="separate"/>
      </w:r>
      <w:r>
        <w:rPr>
          <w:rStyle w:val="32"/>
          <w:rFonts w:hint="eastAsia"/>
          <w14:scene3d>
            <w14:lightRig w14:rig="threePt" w14:dir="t">
              <w14:rot w14:lat="0" w14:lon="0" w14:rev="0"/>
            </w14:lightRig>
          </w14:scene3d>
        </w:rPr>
        <w:t>4.4</w:t>
      </w:r>
      <w:r>
        <w:rPr>
          <w:rStyle w:val="32"/>
          <w14:scene3d>
            <w14:lightRig w14:rig="threePt" w14:dir="t">
              <w14:rot w14:lat="0" w14:lon="0" w14:rev="0"/>
            </w14:lightRig>
          </w14:scene3d>
        </w:rPr>
        <w:t xml:space="preserve"> </w:t>
      </w:r>
      <w:r>
        <w:rPr>
          <w:rStyle w:val="32"/>
          <w:rFonts w:hint="eastAsia"/>
        </w:rPr>
        <w:t xml:space="preserve"> 准确性原则</w:t>
      </w:r>
      <w:r>
        <w:rPr>
          <w:rFonts w:hint="eastAsia"/>
        </w:rPr>
        <w:tab/>
      </w:r>
      <w:r>
        <w:rPr>
          <w:rFonts w:hint="eastAsia"/>
        </w:rPr>
        <w:fldChar w:fldCharType="begin"/>
      </w:r>
      <w:r>
        <w:rPr>
          <w:rFonts w:hint="eastAsia"/>
        </w:rPr>
        <w:instrText xml:space="preserve"> </w:instrText>
      </w:r>
      <w:r>
        <w:instrText xml:space="preserve">PAGEREF _Toc231918461 \h</w:instrText>
      </w:r>
      <w:r>
        <w:rPr>
          <w:rFonts w:hint="eastAsia"/>
        </w:rPr>
        <w:instrText xml:space="preserve"> </w:instrText>
      </w:r>
      <w:r>
        <w:rPr>
          <w:rFonts w:hint="eastAsia"/>
        </w:rPr>
        <w:fldChar w:fldCharType="separate"/>
      </w:r>
      <w:r>
        <w:t>1</w:t>
      </w:r>
      <w:r>
        <w:rPr>
          <w:rFonts w:hint="eastAsia"/>
        </w:rPr>
        <w:fldChar w:fldCharType="end"/>
      </w:r>
      <w:r>
        <w:rPr>
          <w:rFonts w:hint="eastAsia"/>
        </w:rPr>
        <w:fldChar w:fldCharType="end"/>
      </w:r>
    </w:p>
    <w:p w14:paraId="5DD54696">
      <w:pPr>
        <w:pStyle w:val="24"/>
        <w:rPr>
          <w:rFonts w:hint="eastAsia" w:asciiTheme="minorHAnsi" w:hAnsiTheme="minorHAnsi" w:eastAsiaTheme="minorEastAsia" w:cstheme="minorBidi"/>
          <w:sz w:val="22"/>
          <w:szCs w:val="24"/>
          <w14:ligatures w14:val="standardContextual"/>
        </w:rPr>
      </w:pPr>
      <w:r>
        <w:fldChar w:fldCharType="begin"/>
      </w:r>
      <w:r>
        <w:instrText xml:space="preserve"> HYPERLINK \l "_Toc231918462" </w:instrText>
      </w:r>
      <w:r>
        <w:fldChar w:fldCharType="separate"/>
      </w:r>
      <w:r>
        <w:rPr>
          <w:rStyle w:val="32"/>
          <w:rFonts w:hint="eastAsia"/>
          <w14:scene3d>
            <w14:lightRig w14:rig="threePt" w14:dir="t">
              <w14:rot w14:lat="0" w14:lon="0" w14:rev="0"/>
            </w14:lightRig>
          </w14:scene3d>
        </w:rPr>
        <w:t>4.5</w:t>
      </w:r>
      <w:r>
        <w:rPr>
          <w:rStyle w:val="32"/>
          <w14:scene3d>
            <w14:lightRig w14:rig="threePt" w14:dir="t">
              <w14:rot w14:lat="0" w14:lon="0" w14:rev="0"/>
            </w14:lightRig>
          </w14:scene3d>
        </w:rPr>
        <w:t xml:space="preserve"> </w:t>
      </w:r>
      <w:r>
        <w:rPr>
          <w:rStyle w:val="32"/>
          <w:rFonts w:hint="eastAsia"/>
        </w:rPr>
        <w:t xml:space="preserve"> 协同性原则</w:t>
      </w:r>
      <w:r>
        <w:rPr>
          <w:rFonts w:hint="eastAsia"/>
        </w:rPr>
        <w:tab/>
      </w:r>
      <w:r>
        <w:rPr>
          <w:rFonts w:hint="eastAsia"/>
        </w:rPr>
        <w:fldChar w:fldCharType="begin"/>
      </w:r>
      <w:r>
        <w:rPr>
          <w:rFonts w:hint="eastAsia"/>
        </w:rPr>
        <w:instrText xml:space="preserve"> </w:instrText>
      </w:r>
      <w:r>
        <w:instrText xml:space="preserve">PAGEREF _Toc231918462 \h</w:instrText>
      </w:r>
      <w:r>
        <w:rPr>
          <w:rFonts w:hint="eastAsia"/>
        </w:rPr>
        <w:instrText xml:space="preserve"> </w:instrText>
      </w:r>
      <w:r>
        <w:rPr>
          <w:rFonts w:hint="eastAsia"/>
        </w:rPr>
        <w:fldChar w:fldCharType="separate"/>
      </w:r>
      <w:r>
        <w:t>1</w:t>
      </w:r>
      <w:r>
        <w:rPr>
          <w:rFonts w:hint="eastAsia"/>
        </w:rPr>
        <w:fldChar w:fldCharType="end"/>
      </w:r>
      <w:r>
        <w:rPr>
          <w:rFonts w:hint="eastAsia"/>
        </w:rPr>
        <w:fldChar w:fldCharType="end"/>
      </w:r>
    </w:p>
    <w:p w14:paraId="5A01C34E">
      <w:pPr>
        <w:pStyle w:val="24"/>
        <w:rPr>
          <w:rFonts w:hint="eastAsia" w:asciiTheme="minorHAnsi" w:hAnsiTheme="minorHAnsi" w:eastAsiaTheme="minorEastAsia" w:cstheme="minorBidi"/>
          <w:sz w:val="22"/>
          <w:szCs w:val="24"/>
          <w14:ligatures w14:val="standardContextual"/>
        </w:rPr>
      </w:pPr>
      <w:r>
        <w:fldChar w:fldCharType="begin"/>
      </w:r>
      <w:r>
        <w:instrText xml:space="preserve"> HYPERLINK \l "_Toc231918463" </w:instrText>
      </w:r>
      <w:r>
        <w:fldChar w:fldCharType="separate"/>
      </w:r>
      <w:r>
        <w:rPr>
          <w:rStyle w:val="32"/>
          <w:rFonts w:hint="eastAsia"/>
          <w14:scene3d>
            <w14:lightRig w14:rig="threePt" w14:dir="t">
              <w14:rot w14:lat="0" w14:lon="0" w14:rev="0"/>
            </w14:lightRig>
          </w14:scene3d>
        </w:rPr>
        <w:t>4.6</w:t>
      </w:r>
      <w:r>
        <w:rPr>
          <w:rStyle w:val="32"/>
          <w14:scene3d>
            <w14:lightRig w14:rig="threePt" w14:dir="t">
              <w14:rot w14:lat="0" w14:lon="0" w14:rev="0"/>
            </w14:lightRig>
          </w14:scene3d>
        </w:rPr>
        <w:t xml:space="preserve"> </w:t>
      </w:r>
      <w:r>
        <w:rPr>
          <w:rStyle w:val="32"/>
          <w:rFonts w:hint="eastAsia"/>
        </w:rPr>
        <w:t xml:space="preserve"> 实用性原则</w:t>
      </w:r>
      <w:r>
        <w:rPr>
          <w:rFonts w:hint="eastAsia"/>
        </w:rPr>
        <w:tab/>
      </w:r>
      <w:r>
        <w:rPr>
          <w:rFonts w:hint="eastAsia"/>
        </w:rPr>
        <w:fldChar w:fldCharType="begin"/>
      </w:r>
      <w:r>
        <w:rPr>
          <w:rFonts w:hint="eastAsia"/>
        </w:rPr>
        <w:instrText xml:space="preserve"> </w:instrText>
      </w:r>
      <w:r>
        <w:instrText xml:space="preserve">PAGEREF _Toc231918463 \h</w:instrText>
      </w:r>
      <w:r>
        <w:rPr>
          <w:rFonts w:hint="eastAsia"/>
        </w:rPr>
        <w:instrText xml:space="preserve"> </w:instrText>
      </w:r>
      <w:r>
        <w:rPr>
          <w:rFonts w:hint="eastAsia"/>
        </w:rPr>
        <w:fldChar w:fldCharType="separate"/>
      </w:r>
      <w:r>
        <w:t>2</w:t>
      </w:r>
      <w:r>
        <w:rPr>
          <w:rFonts w:hint="eastAsia"/>
        </w:rPr>
        <w:fldChar w:fldCharType="end"/>
      </w:r>
      <w:r>
        <w:rPr>
          <w:rFonts w:hint="eastAsia"/>
        </w:rPr>
        <w:fldChar w:fldCharType="end"/>
      </w:r>
    </w:p>
    <w:p w14:paraId="10AE66DF">
      <w:pPr>
        <w:pStyle w:val="19"/>
        <w:tabs>
          <w:tab w:val="right" w:leader="dot" w:pos="9344"/>
        </w:tabs>
        <w:rPr>
          <w:rFonts w:hint="eastAsia" w:asciiTheme="minorHAnsi" w:hAnsiTheme="minorHAnsi" w:eastAsiaTheme="minorEastAsia" w:cstheme="minorBidi"/>
          <w:sz w:val="22"/>
          <w:szCs w:val="24"/>
          <w14:ligatures w14:val="standardContextual"/>
        </w:rPr>
      </w:pPr>
      <w:r>
        <w:fldChar w:fldCharType="begin"/>
      </w:r>
      <w:r>
        <w:instrText xml:space="preserve"> HYPERLINK \l "_Toc231918464" </w:instrText>
      </w:r>
      <w:r>
        <w:fldChar w:fldCharType="separate"/>
      </w:r>
      <w:r>
        <w:rPr>
          <w:rStyle w:val="32"/>
          <w:rFonts w:hint="eastAsia"/>
        </w:rPr>
        <w:t>5</w:t>
      </w:r>
      <w:r>
        <w:rPr>
          <w:rStyle w:val="32"/>
        </w:rPr>
        <w:t xml:space="preserve"> </w:t>
      </w:r>
      <w:r>
        <w:rPr>
          <w:rStyle w:val="32"/>
          <w:rFonts w:hint="eastAsia"/>
        </w:rPr>
        <w:t xml:space="preserve"> 体系结构的构成</w:t>
      </w:r>
      <w:r>
        <w:rPr>
          <w:rFonts w:hint="eastAsia"/>
        </w:rPr>
        <w:tab/>
      </w:r>
      <w:r>
        <w:rPr>
          <w:rFonts w:hint="eastAsia"/>
        </w:rPr>
        <w:fldChar w:fldCharType="begin"/>
      </w:r>
      <w:r>
        <w:rPr>
          <w:rFonts w:hint="eastAsia"/>
        </w:rPr>
        <w:instrText xml:space="preserve"> </w:instrText>
      </w:r>
      <w:r>
        <w:instrText xml:space="preserve">PAGEREF _Toc231918464 \h</w:instrText>
      </w:r>
      <w:r>
        <w:rPr>
          <w:rFonts w:hint="eastAsia"/>
        </w:rPr>
        <w:instrText xml:space="preserve"> </w:instrText>
      </w:r>
      <w:r>
        <w:rPr>
          <w:rFonts w:hint="eastAsia"/>
        </w:rPr>
        <w:fldChar w:fldCharType="separate"/>
      </w:r>
      <w:r>
        <w:t>2</w:t>
      </w:r>
      <w:r>
        <w:rPr>
          <w:rFonts w:hint="eastAsia"/>
        </w:rPr>
        <w:fldChar w:fldCharType="end"/>
      </w:r>
      <w:r>
        <w:rPr>
          <w:rFonts w:hint="eastAsia"/>
        </w:rPr>
        <w:fldChar w:fldCharType="end"/>
      </w:r>
    </w:p>
    <w:p w14:paraId="0DAD4332">
      <w:pPr>
        <w:pStyle w:val="24"/>
        <w:rPr>
          <w:rFonts w:hint="eastAsia" w:asciiTheme="minorHAnsi" w:hAnsiTheme="minorHAnsi" w:eastAsiaTheme="minorEastAsia" w:cstheme="minorBidi"/>
          <w:sz w:val="22"/>
          <w:szCs w:val="24"/>
          <w14:ligatures w14:val="standardContextual"/>
        </w:rPr>
      </w:pPr>
      <w:r>
        <w:fldChar w:fldCharType="begin"/>
      </w:r>
      <w:r>
        <w:instrText xml:space="preserve"> HYPERLINK \l "_Toc231918465" </w:instrText>
      </w:r>
      <w:r>
        <w:fldChar w:fldCharType="separate"/>
      </w:r>
      <w:r>
        <w:rPr>
          <w:rStyle w:val="32"/>
          <w:rFonts w:hint="eastAsia"/>
          <w14:scene3d>
            <w14:lightRig w14:rig="threePt" w14:dir="t">
              <w14:rot w14:lat="0" w14:lon="0" w14:rev="0"/>
            </w14:lightRig>
          </w14:scene3d>
        </w:rPr>
        <w:t>5.1</w:t>
      </w:r>
      <w:r>
        <w:rPr>
          <w:rStyle w:val="32"/>
          <w14:scene3d>
            <w14:lightRig w14:rig="threePt" w14:dir="t">
              <w14:rot w14:lat="0" w14:lon="0" w14:rev="0"/>
            </w14:lightRig>
          </w14:scene3d>
        </w:rPr>
        <w:t xml:space="preserve"> </w:t>
      </w:r>
      <w:r>
        <w:rPr>
          <w:rStyle w:val="32"/>
          <w:rFonts w:hint="eastAsia"/>
        </w:rPr>
        <w:t xml:space="preserve"> 总体结构</w:t>
      </w:r>
      <w:r>
        <w:rPr>
          <w:rFonts w:hint="eastAsia"/>
        </w:rPr>
        <w:tab/>
      </w:r>
      <w:r>
        <w:rPr>
          <w:rFonts w:hint="eastAsia"/>
        </w:rPr>
        <w:fldChar w:fldCharType="begin"/>
      </w:r>
      <w:r>
        <w:rPr>
          <w:rFonts w:hint="eastAsia"/>
        </w:rPr>
        <w:instrText xml:space="preserve"> </w:instrText>
      </w:r>
      <w:r>
        <w:instrText xml:space="preserve">PAGEREF _Toc231918465 \h</w:instrText>
      </w:r>
      <w:r>
        <w:rPr>
          <w:rFonts w:hint="eastAsia"/>
        </w:rPr>
        <w:instrText xml:space="preserve"> </w:instrText>
      </w:r>
      <w:r>
        <w:rPr>
          <w:rFonts w:hint="eastAsia"/>
        </w:rPr>
        <w:fldChar w:fldCharType="separate"/>
      </w:r>
      <w:r>
        <w:t>2</w:t>
      </w:r>
      <w:r>
        <w:rPr>
          <w:rFonts w:hint="eastAsia"/>
        </w:rPr>
        <w:fldChar w:fldCharType="end"/>
      </w:r>
      <w:r>
        <w:rPr>
          <w:rFonts w:hint="eastAsia"/>
        </w:rPr>
        <w:fldChar w:fldCharType="end"/>
      </w:r>
    </w:p>
    <w:p w14:paraId="4AF781E5">
      <w:pPr>
        <w:pStyle w:val="24"/>
        <w:rPr>
          <w:rFonts w:hint="eastAsia" w:asciiTheme="minorHAnsi" w:hAnsiTheme="minorHAnsi" w:eastAsiaTheme="minorEastAsia" w:cstheme="minorBidi"/>
          <w:sz w:val="22"/>
          <w:szCs w:val="24"/>
          <w14:ligatures w14:val="standardContextual"/>
        </w:rPr>
      </w:pPr>
      <w:r>
        <w:fldChar w:fldCharType="begin"/>
      </w:r>
      <w:r>
        <w:instrText xml:space="preserve"> HYPERLINK \l "_Toc231918466" </w:instrText>
      </w:r>
      <w:r>
        <w:fldChar w:fldCharType="separate"/>
      </w:r>
      <w:r>
        <w:rPr>
          <w:rStyle w:val="32"/>
          <w:rFonts w:hint="eastAsia"/>
          <w14:scene3d>
            <w14:lightRig w14:rig="threePt" w14:dir="t">
              <w14:rot w14:lat="0" w14:lon="0" w14:rev="0"/>
            </w14:lightRig>
          </w14:scene3d>
        </w:rPr>
        <w:t>5.2</w:t>
      </w:r>
      <w:r>
        <w:rPr>
          <w:rStyle w:val="32"/>
          <w14:scene3d>
            <w14:lightRig w14:rig="threePt" w14:dir="t">
              <w14:rot w14:lat="0" w14:lon="0" w14:rev="0"/>
            </w14:lightRig>
          </w14:scene3d>
        </w:rPr>
        <w:t xml:space="preserve"> </w:t>
      </w:r>
      <w:r>
        <w:rPr>
          <w:rStyle w:val="32"/>
          <w:rFonts w:hint="eastAsia"/>
        </w:rPr>
        <w:t xml:space="preserve"> 组织体系</w:t>
      </w:r>
      <w:r>
        <w:rPr>
          <w:rFonts w:hint="eastAsia"/>
        </w:rPr>
        <w:tab/>
      </w:r>
      <w:r>
        <w:rPr>
          <w:rFonts w:hint="eastAsia"/>
        </w:rPr>
        <w:fldChar w:fldCharType="begin"/>
      </w:r>
      <w:r>
        <w:rPr>
          <w:rFonts w:hint="eastAsia"/>
        </w:rPr>
        <w:instrText xml:space="preserve"> </w:instrText>
      </w:r>
      <w:r>
        <w:instrText xml:space="preserve">PAGEREF _Toc231918466 \h</w:instrText>
      </w:r>
      <w:r>
        <w:rPr>
          <w:rFonts w:hint="eastAsia"/>
        </w:rPr>
        <w:instrText xml:space="preserve"> </w:instrText>
      </w:r>
      <w:r>
        <w:rPr>
          <w:rFonts w:hint="eastAsia"/>
        </w:rPr>
        <w:fldChar w:fldCharType="separate"/>
      </w:r>
      <w:r>
        <w:t>2</w:t>
      </w:r>
      <w:r>
        <w:rPr>
          <w:rFonts w:hint="eastAsia"/>
        </w:rPr>
        <w:fldChar w:fldCharType="end"/>
      </w:r>
      <w:r>
        <w:rPr>
          <w:rFonts w:hint="eastAsia"/>
        </w:rPr>
        <w:fldChar w:fldCharType="end"/>
      </w:r>
    </w:p>
    <w:p w14:paraId="143F18E4">
      <w:pPr>
        <w:pStyle w:val="24"/>
        <w:rPr>
          <w:rFonts w:hint="eastAsia" w:asciiTheme="minorHAnsi" w:hAnsiTheme="minorHAnsi" w:eastAsiaTheme="minorEastAsia" w:cstheme="minorBidi"/>
          <w:sz w:val="22"/>
          <w:szCs w:val="24"/>
          <w14:ligatures w14:val="standardContextual"/>
        </w:rPr>
      </w:pPr>
      <w:r>
        <w:fldChar w:fldCharType="begin"/>
      </w:r>
      <w:r>
        <w:instrText xml:space="preserve"> HYPERLINK \l "_Toc231918467" </w:instrText>
      </w:r>
      <w:r>
        <w:fldChar w:fldCharType="separate"/>
      </w:r>
      <w:r>
        <w:rPr>
          <w:rStyle w:val="32"/>
          <w:rFonts w:hint="eastAsia"/>
          <w14:scene3d>
            <w14:lightRig w14:rig="threePt" w14:dir="t">
              <w14:rot w14:lat="0" w14:lon="0" w14:rev="0"/>
            </w14:lightRig>
          </w14:scene3d>
        </w:rPr>
        <w:t>5.3</w:t>
      </w:r>
      <w:r>
        <w:rPr>
          <w:rStyle w:val="32"/>
          <w14:scene3d>
            <w14:lightRig w14:rig="threePt" w14:dir="t">
              <w14:rot w14:lat="0" w14:lon="0" w14:rev="0"/>
            </w14:lightRig>
          </w14:scene3d>
        </w:rPr>
        <w:t xml:space="preserve"> </w:t>
      </w:r>
      <w:r>
        <w:rPr>
          <w:rStyle w:val="32"/>
          <w:rFonts w:hint="eastAsia"/>
        </w:rPr>
        <w:t xml:space="preserve"> 标准体系</w:t>
      </w:r>
      <w:r>
        <w:rPr>
          <w:rFonts w:hint="eastAsia"/>
        </w:rPr>
        <w:tab/>
      </w:r>
      <w:r>
        <w:rPr>
          <w:rFonts w:hint="eastAsia"/>
        </w:rPr>
        <w:fldChar w:fldCharType="begin"/>
      </w:r>
      <w:r>
        <w:rPr>
          <w:rFonts w:hint="eastAsia"/>
        </w:rPr>
        <w:instrText xml:space="preserve"> </w:instrText>
      </w:r>
      <w:r>
        <w:instrText xml:space="preserve">PAGEREF _Toc231918467 \h</w:instrText>
      </w:r>
      <w:r>
        <w:rPr>
          <w:rFonts w:hint="eastAsia"/>
        </w:rPr>
        <w:instrText xml:space="preserve"> </w:instrText>
      </w:r>
      <w:r>
        <w:rPr>
          <w:rFonts w:hint="eastAsia"/>
        </w:rPr>
        <w:fldChar w:fldCharType="separate"/>
      </w:r>
      <w:r>
        <w:t>2</w:t>
      </w:r>
      <w:r>
        <w:rPr>
          <w:rFonts w:hint="eastAsia"/>
        </w:rPr>
        <w:fldChar w:fldCharType="end"/>
      </w:r>
      <w:r>
        <w:rPr>
          <w:rFonts w:hint="eastAsia"/>
        </w:rPr>
        <w:fldChar w:fldCharType="end"/>
      </w:r>
    </w:p>
    <w:p w14:paraId="53AAAF7B">
      <w:pPr>
        <w:pStyle w:val="24"/>
        <w:rPr>
          <w:rFonts w:hint="eastAsia" w:asciiTheme="minorHAnsi" w:hAnsiTheme="minorHAnsi" w:eastAsiaTheme="minorEastAsia" w:cstheme="minorBidi"/>
          <w:sz w:val="22"/>
          <w:szCs w:val="24"/>
          <w14:ligatures w14:val="standardContextual"/>
        </w:rPr>
      </w:pPr>
      <w:r>
        <w:fldChar w:fldCharType="begin"/>
      </w:r>
      <w:r>
        <w:instrText xml:space="preserve"> HYPERLINK \l "_Toc231918468" </w:instrText>
      </w:r>
      <w:r>
        <w:fldChar w:fldCharType="separate"/>
      </w:r>
      <w:r>
        <w:rPr>
          <w:rStyle w:val="32"/>
          <w:rFonts w:hint="eastAsia"/>
          <w14:scene3d>
            <w14:lightRig w14:rig="threePt" w14:dir="t">
              <w14:rot w14:lat="0" w14:lon="0" w14:rev="0"/>
            </w14:lightRig>
          </w14:scene3d>
        </w:rPr>
        <w:t>5.4</w:t>
      </w:r>
      <w:r>
        <w:rPr>
          <w:rStyle w:val="32"/>
          <w14:scene3d>
            <w14:lightRig w14:rig="threePt" w14:dir="t">
              <w14:rot w14:lat="0" w14:lon="0" w14:rev="0"/>
            </w14:lightRig>
          </w14:scene3d>
        </w:rPr>
        <w:t xml:space="preserve"> </w:t>
      </w:r>
      <w:r>
        <w:rPr>
          <w:rStyle w:val="32"/>
          <w:rFonts w:hint="eastAsia"/>
        </w:rPr>
        <w:t xml:space="preserve"> 信息体系</w:t>
      </w:r>
      <w:r>
        <w:rPr>
          <w:rFonts w:hint="eastAsia"/>
        </w:rPr>
        <w:tab/>
      </w:r>
      <w:r>
        <w:rPr>
          <w:rFonts w:hint="eastAsia"/>
        </w:rPr>
        <w:fldChar w:fldCharType="begin"/>
      </w:r>
      <w:r>
        <w:rPr>
          <w:rFonts w:hint="eastAsia"/>
        </w:rPr>
        <w:instrText xml:space="preserve"> </w:instrText>
      </w:r>
      <w:r>
        <w:instrText xml:space="preserve">PAGEREF _Toc231918468 \h</w:instrText>
      </w:r>
      <w:r>
        <w:rPr>
          <w:rFonts w:hint="eastAsia"/>
        </w:rPr>
        <w:instrText xml:space="preserve"> </w:instrText>
      </w:r>
      <w:r>
        <w:rPr>
          <w:rFonts w:hint="eastAsia"/>
        </w:rPr>
        <w:fldChar w:fldCharType="separate"/>
      </w:r>
      <w:r>
        <w:t>2</w:t>
      </w:r>
      <w:r>
        <w:rPr>
          <w:rFonts w:hint="eastAsia"/>
        </w:rPr>
        <w:fldChar w:fldCharType="end"/>
      </w:r>
      <w:r>
        <w:rPr>
          <w:rFonts w:hint="eastAsia"/>
        </w:rPr>
        <w:fldChar w:fldCharType="end"/>
      </w:r>
    </w:p>
    <w:p w14:paraId="561AD48E">
      <w:pPr>
        <w:pStyle w:val="24"/>
        <w:rPr>
          <w:rFonts w:hint="eastAsia" w:asciiTheme="minorHAnsi" w:hAnsiTheme="minorHAnsi" w:eastAsiaTheme="minorEastAsia" w:cstheme="minorBidi"/>
          <w:sz w:val="22"/>
          <w:szCs w:val="24"/>
          <w14:ligatures w14:val="standardContextual"/>
        </w:rPr>
      </w:pPr>
      <w:r>
        <w:fldChar w:fldCharType="begin"/>
      </w:r>
      <w:r>
        <w:instrText xml:space="preserve"> HYPERLINK \l "_Toc231918469" </w:instrText>
      </w:r>
      <w:r>
        <w:fldChar w:fldCharType="separate"/>
      </w:r>
      <w:r>
        <w:rPr>
          <w:rStyle w:val="32"/>
          <w:rFonts w:hint="eastAsia"/>
          <w14:scene3d>
            <w14:lightRig w14:rig="threePt" w14:dir="t">
              <w14:rot w14:lat="0" w14:lon="0" w14:rev="0"/>
            </w14:lightRig>
          </w14:scene3d>
        </w:rPr>
        <w:t>5.5</w:t>
      </w:r>
      <w:r>
        <w:rPr>
          <w:rStyle w:val="32"/>
          <w14:scene3d>
            <w14:lightRig w14:rig="threePt" w14:dir="t">
              <w14:rot w14:lat="0" w14:lon="0" w14:rev="0"/>
            </w14:lightRig>
          </w14:scene3d>
        </w:rPr>
        <w:t xml:space="preserve"> </w:t>
      </w:r>
      <w:r>
        <w:rPr>
          <w:rStyle w:val="32"/>
          <w:rFonts w:hint="eastAsia"/>
        </w:rPr>
        <w:t xml:space="preserve"> 技术体系</w:t>
      </w:r>
      <w:r>
        <w:rPr>
          <w:rFonts w:hint="eastAsia"/>
        </w:rPr>
        <w:tab/>
      </w:r>
      <w:r>
        <w:rPr>
          <w:rFonts w:hint="eastAsia"/>
        </w:rPr>
        <w:fldChar w:fldCharType="begin"/>
      </w:r>
      <w:r>
        <w:rPr>
          <w:rFonts w:hint="eastAsia"/>
        </w:rPr>
        <w:instrText xml:space="preserve"> </w:instrText>
      </w:r>
      <w:r>
        <w:instrText xml:space="preserve">PAGEREF _Toc231918469 \h</w:instrText>
      </w:r>
      <w:r>
        <w:rPr>
          <w:rFonts w:hint="eastAsia"/>
        </w:rPr>
        <w:instrText xml:space="preserve"> </w:instrText>
      </w:r>
      <w:r>
        <w:rPr>
          <w:rFonts w:hint="eastAsia"/>
        </w:rPr>
        <w:fldChar w:fldCharType="separate"/>
      </w:r>
      <w:r>
        <w:t>3</w:t>
      </w:r>
      <w:r>
        <w:rPr>
          <w:rFonts w:hint="eastAsia"/>
        </w:rPr>
        <w:fldChar w:fldCharType="end"/>
      </w:r>
      <w:r>
        <w:rPr>
          <w:rFonts w:hint="eastAsia"/>
        </w:rPr>
        <w:fldChar w:fldCharType="end"/>
      </w:r>
    </w:p>
    <w:p w14:paraId="5E592161">
      <w:pPr>
        <w:pStyle w:val="19"/>
        <w:tabs>
          <w:tab w:val="right" w:leader="dot" w:pos="9344"/>
        </w:tabs>
        <w:rPr>
          <w:rFonts w:hint="eastAsia" w:asciiTheme="minorHAnsi" w:hAnsiTheme="minorHAnsi" w:eastAsiaTheme="minorEastAsia" w:cstheme="minorBidi"/>
          <w:sz w:val="22"/>
          <w:szCs w:val="24"/>
          <w14:ligatures w14:val="standardContextual"/>
        </w:rPr>
      </w:pPr>
      <w:r>
        <w:fldChar w:fldCharType="begin"/>
      </w:r>
      <w:r>
        <w:instrText xml:space="preserve"> HYPERLINK \l "_Toc231918470" </w:instrText>
      </w:r>
      <w:r>
        <w:fldChar w:fldCharType="separate"/>
      </w:r>
      <w:r>
        <w:rPr>
          <w:rStyle w:val="32"/>
          <w:rFonts w:hint="eastAsia"/>
        </w:rPr>
        <w:t>6</w:t>
      </w:r>
      <w:r>
        <w:rPr>
          <w:rStyle w:val="32"/>
        </w:rPr>
        <w:t xml:space="preserve"> </w:t>
      </w:r>
      <w:r>
        <w:rPr>
          <w:rStyle w:val="32"/>
          <w:rFonts w:hint="eastAsia"/>
        </w:rPr>
        <w:t xml:space="preserve"> 追溯信息要求</w:t>
      </w:r>
      <w:r>
        <w:rPr>
          <w:rFonts w:hint="eastAsia"/>
        </w:rPr>
        <w:tab/>
      </w:r>
      <w:r>
        <w:rPr>
          <w:rFonts w:hint="eastAsia"/>
        </w:rPr>
        <w:fldChar w:fldCharType="begin"/>
      </w:r>
      <w:r>
        <w:rPr>
          <w:rFonts w:hint="eastAsia"/>
        </w:rPr>
        <w:instrText xml:space="preserve"> </w:instrText>
      </w:r>
      <w:r>
        <w:instrText xml:space="preserve">PAGEREF _Toc231918470 \h</w:instrText>
      </w:r>
      <w:r>
        <w:rPr>
          <w:rFonts w:hint="eastAsia"/>
        </w:rPr>
        <w:instrText xml:space="preserve"> </w:instrText>
      </w:r>
      <w:r>
        <w:rPr>
          <w:rFonts w:hint="eastAsia"/>
        </w:rPr>
        <w:fldChar w:fldCharType="separate"/>
      </w:r>
      <w:r>
        <w:t>3</w:t>
      </w:r>
      <w:r>
        <w:rPr>
          <w:rFonts w:hint="eastAsia"/>
        </w:rPr>
        <w:fldChar w:fldCharType="end"/>
      </w:r>
      <w:r>
        <w:rPr>
          <w:rFonts w:hint="eastAsia"/>
        </w:rPr>
        <w:fldChar w:fldCharType="end"/>
      </w:r>
    </w:p>
    <w:p w14:paraId="1C625F41">
      <w:pPr>
        <w:pStyle w:val="24"/>
        <w:rPr>
          <w:rFonts w:hint="eastAsia" w:asciiTheme="minorHAnsi" w:hAnsiTheme="minorHAnsi" w:eastAsiaTheme="minorEastAsia" w:cstheme="minorBidi"/>
          <w:sz w:val="22"/>
          <w:szCs w:val="24"/>
          <w14:ligatures w14:val="standardContextual"/>
        </w:rPr>
      </w:pPr>
      <w:r>
        <w:fldChar w:fldCharType="begin"/>
      </w:r>
      <w:r>
        <w:instrText xml:space="preserve"> HYPERLINK \l "_Toc231918471" </w:instrText>
      </w:r>
      <w:r>
        <w:fldChar w:fldCharType="separate"/>
      </w:r>
      <w:r>
        <w:rPr>
          <w:rStyle w:val="32"/>
          <w:rFonts w:hint="eastAsia"/>
          <w14:scene3d>
            <w14:lightRig w14:rig="threePt" w14:dir="t">
              <w14:rot w14:lat="0" w14:lon="0" w14:rev="0"/>
            </w14:lightRig>
          </w14:scene3d>
        </w:rPr>
        <w:t>6.1</w:t>
      </w:r>
      <w:r>
        <w:rPr>
          <w:rStyle w:val="32"/>
          <w14:scene3d>
            <w14:lightRig w14:rig="threePt" w14:dir="t">
              <w14:rot w14:lat="0" w14:lon="0" w14:rev="0"/>
            </w14:lightRig>
          </w14:scene3d>
        </w:rPr>
        <w:t xml:space="preserve"> </w:t>
      </w:r>
      <w:r>
        <w:rPr>
          <w:rStyle w:val="32"/>
          <w:rFonts w:hint="eastAsia"/>
        </w:rPr>
        <w:t xml:space="preserve"> 总体要求</w:t>
      </w:r>
      <w:r>
        <w:rPr>
          <w:rFonts w:hint="eastAsia"/>
        </w:rPr>
        <w:tab/>
      </w:r>
      <w:r>
        <w:rPr>
          <w:rFonts w:hint="eastAsia"/>
        </w:rPr>
        <w:fldChar w:fldCharType="begin"/>
      </w:r>
      <w:r>
        <w:rPr>
          <w:rFonts w:hint="eastAsia"/>
        </w:rPr>
        <w:instrText xml:space="preserve"> </w:instrText>
      </w:r>
      <w:r>
        <w:instrText xml:space="preserve">PAGEREF _Toc231918471 \h</w:instrText>
      </w:r>
      <w:r>
        <w:rPr>
          <w:rFonts w:hint="eastAsia"/>
        </w:rPr>
        <w:instrText xml:space="preserve"> </w:instrText>
      </w:r>
      <w:r>
        <w:rPr>
          <w:rFonts w:hint="eastAsia"/>
        </w:rPr>
        <w:fldChar w:fldCharType="separate"/>
      </w:r>
      <w:r>
        <w:t>3</w:t>
      </w:r>
      <w:r>
        <w:rPr>
          <w:rFonts w:hint="eastAsia"/>
        </w:rPr>
        <w:fldChar w:fldCharType="end"/>
      </w:r>
      <w:r>
        <w:rPr>
          <w:rFonts w:hint="eastAsia"/>
        </w:rPr>
        <w:fldChar w:fldCharType="end"/>
      </w:r>
    </w:p>
    <w:p w14:paraId="04ED125D">
      <w:pPr>
        <w:pStyle w:val="24"/>
        <w:rPr>
          <w:rFonts w:hint="eastAsia" w:asciiTheme="minorHAnsi" w:hAnsiTheme="minorHAnsi" w:eastAsiaTheme="minorEastAsia" w:cstheme="minorBidi"/>
          <w:sz w:val="22"/>
          <w:szCs w:val="24"/>
          <w14:ligatures w14:val="standardContextual"/>
        </w:rPr>
      </w:pPr>
      <w:r>
        <w:fldChar w:fldCharType="begin"/>
      </w:r>
      <w:r>
        <w:instrText xml:space="preserve"> HYPERLINK \l "_Toc231918472" </w:instrText>
      </w:r>
      <w:r>
        <w:fldChar w:fldCharType="separate"/>
      </w:r>
      <w:r>
        <w:rPr>
          <w:rStyle w:val="32"/>
          <w:rFonts w:hint="eastAsia"/>
          <w14:scene3d>
            <w14:lightRig w14:rig="threePt" w14:dir="t">
              <w14:rot w14:lat="0" w14:lon="0" w14:rev="0"/>
            </w14:lightRig>
          </w14:scene3d>
        </w:rPr>
        <w:t>6.2</w:t>
      </w:r>
      <w:r>
        <w:rPr>
          <w:rStyle w:val="32"/>
          <w14:scene3d>
            <w14:lightRig w14:rig="threePt" w14:dir="t">
              <w14:rot w14:lat="0" w14:lon="0" w14:rev="0"/>
            </w14:lightRig>
          </w14:scene3d>
        </w:rPr>
        <w:t xml:space="preserve"> </w:t>
      </w:r>
      <w:r>
        <w:rPr>
          <w:rStyle w:val="32"/>
          <w:rFonts w:hint="eastAsia"/>
        </w:rPr>
        <w:t xml:space="preserve"> 信息分类与内容</w:t>
      </w:r>
      <w:r>
        <w:rPr>
          <w:rFonts w:hint="eastAsia"/>
        </w:rPr>
        <w:tab/>
      </w:r>
      <w:r>
        <w:rPr>
          <w:rFonts w:hint="eastAsia"/>
        </w:rPr>
        <w:fldChar w:fldCharType="begin"/>
      </w:r>
      <w:r>
        <w:rPr>
          <w:rFonts w:hint="eastAsia"/>
        </w:rPr>
        <w:instrText xml:space="preserve"> </w:instrText>
      </w:r>
      <w:r>
        <w:instrText xml:space="preserve">PAGEREF _Toc231918472 \h</w:instrText>
      </w:r>
      <w:r>
        <w:rPr>
          <w:rFonts w:hint="eastAsia"/>
        </w:rPr>
        <w:instrText xml:space="preserve"> </w:instrText>
      </w:r>
      <w:r>
        <w:rPr>
          <w:rFonts w:hint="eastAsia"/>
        </w:rPr>
        <w:fldChar w:fldCharType="separate"/>
      </w:r>
      <w:r>
        <w:t>3</w:t>
      </w:r>
      <w:r>
        <w:rPr>
          <w:rFonts w:hint="eastAsia"/>
        </w:rPr>
        <w:fldChar w:fldCharType="end"/>
      </w:r>
      <w:r>
        <w:rPr>
          <w:rFonts w:hint="eastAsia"/>
        </w:rPr>
        <w:fldChar w:fldCharType="end"/>
      </w:r>
    </w:p>
    <w:p w14:paraId="15E633C8">
      <w:pPr>
        <w:pStyle w:val="24"/>
        <w:rPr>
          <w:rFonts w:hint="eastAsia" w:asciiTheme="minorHAnsi" w:hAnsiTheme="minorHAnsi" w:eastAsiaTheme="minorEastAsia" w:cstheme="minorBidi"/>
          <w:sz w:val="22"/>
          <w:szCs w:val="24"/>
          <w14:ligatures w14:val="standardContextual"/>
        </w:rPr>
      </w:pPr>
      <w:r>
        <w:fldChar w:fldCharType="begin"/>
      </w:r>
      <w:r>
        <w:instrText xml:space="preserve"> HYPERLINK \l "_Toc231918473" </w:instrText>
      </w:r>
      <w:r>
        <w:fldChar w:fldCharType="separate"/>
      </w:r>
      <w:r>
        <w:rPr>
          <w:rStyle w:val="32"/>
          <w:rFonts w:hint="eastAsia"/>
          <w14:scene3d>
            <w14:lightRig w14:rig="threePt" w14:dir="t">
              <w14:rot w14:lat="0" w14:lon="0" w14:rev="0"/>
            </w14:lightRig>
          </w14:scene3d>
        </w:rPr>
        <w:t>6.3</w:t>
      </w:r>
      <w:r>
        <w:rPr>
          <w:rStyle w:val="32"/>
          <w14:scene3d>
            <w14:lightRig w14:rig="threePt" w14:dir="t">
              <w14:rot w14:lat="0" w14:lon="0" w14:rev="0"/>
            </w14:lightRig>
          </w14:scene3d>
        </w:rPr>
        <w:t xml:space="preserve"> </w:t>
      </w:r>
      <w:r>
        <w:rPr>
          <w:rStyle w:val="32"/>
          <w:rFonts w:hint="eastAsia"/>
        </w:rPr>
        <w:t xml:space="preserve"> 信息记录与格式</w:t>
      </w:r>
      <w:r>
        <w:rPr>
          <w:rFonts w:hint="eastAsia"/>
        </w:rPr>
        <w:tab/>
      </w:r>
      <w:r>
        <w:rPr>
          <w:rFonts w:hint="eastAsia"/>
        </w:rPr>
        <w:fldChar w:fldCharType="begin"/>
      </w:r>
      <w:r>
        <w:rPr>
          <w:rFonts w:hint="eastAsia"/>
        </w:rPr>
        <w:instrText xml:space="preserve"> </w:instrText>
      </w:r>
      <w:r>
        <w:instrText xml:space="preserve">PAGEREF _Toc231918473 \h</w:instrText>
      </w:r>
      <w:r>
        <w:rPr>
          <w:rFonts w:hint="eastAsia"/>
        </w:rPr>
        <w:instrText xml:space="preserve"> </w:instrText>
      </w:r>
      <w:r>
        <w:rPr>
          <w:rFonts w:hint="eastAsia"/>
        </w:rPr>
        <w:fldChar w:fldCharType="separate"/>
      </w:r>
      <w:r>
        <w:t>5</w:t>
      </w:r>
      <w:r>
        <w:rPr>
          <w:rFonts w:hint="eastAsia"/>
        </w:rPr>
        <w:fldChar w:fldCharType="end"/>
      </w:r>
      <w:r>
        <w:rPr>
          <w:rFonts w:hint="eastAsia"/>
        </w:rPr>
        <w:fldChar w:fldCharType="end"/>
      </w:r>
    </w:p>
    <w:p w14:paraId="3B5D49C3">
      <w:pPr>
        <w:pStyle w:val="24"/>
        <w:rPr>
          <w:rFonts w:hint="eastAsia" w:asciiTheme="minorHAnsi" w:hAnsiTheme="minorHAnsi" w:eastAsiaTheme="minorEastAsia" w:cstheme="minorBidi"/>
          <w:sz w:val="22"/>
          <w:szCs w:val="24"/>
          <w14:ligatures w14:val="standardContextual"/>
        </w:rPr>
      </w:pPr>
      <w:r>
        <w:fldChar w:fldCharType="begin"/>
      </w:r>
      <w:r>
        <w:instrText xml:space="preserve"> HYPERLINK \l "_Toc231918474" </w:instrText>
      </w:r>
      <w:r>
        <w:fldChar w:fldCharType="separate"/>
      </w:r>
      <w:r>
        <w:rPr>
          <w:rStyle w:val="32"/>
          <w:rFonts w:hint="eastAsia"/>
          <w14:scene3d>
            <w14:lightRig w14:rig="threePt" w14:dir="t">
              <w14:rot w14:lat="0" w14:lon="0" w14:rev="0"/>
            </w14:lightRig>
          </w14:scene3d>
        </w:rPr>
        <w:t>6.4</w:t>
      </w:r>
      <w:r>
        <w:rPr>
          <w:rStyle w:val="32"/>
          <w14:scene3d>
            <w14:lightRig w14:rig="threePt" w14:dir="t">
              <w14:rot w14:lat="0" w14:lon="0" w14:rev="0"/>
            </w14:lightRig>
          </w14:scene3d>
        </w:rPr>
        <w:t xml:space="preserve"> </w:t>
      </w:r>
      <w:r>
        <w:rPr>
          <w:rStyle w:val="32"/>
          <w:rFonts w:hint="eastAsia"/>
        </w:rPr>
        <w:t xml:space="preserve"> 信息保存期限</w:t>
      </w:r>
      <w:r>
        <w:rPr>
          <w:rFonts w:hint="eastAsia"/>
        </w:rPr>
        <w:tab/>
      </w:r>
      <w:r>
        <w:rPr>
          <w:rFonts w:hint="eastAsia"/>
        </w:rPr>
        <w:fldChar w:fldCharType="begin"/>
      </w:r>
      <w:r>
        <w:rPr>
          <w:rFonts w:hint="eastAsia"/>
        </w:rPr>
        <w:instrText xml:space="preserve"> </w:instrText>
      </w:r>
      <w:r>
        <w:instrText xml:space="preserve">PAGEREF _Toc231918474 \h</w:instrText>
      </w:r>
      <w:r>
        <w:rPr>
          <w:rFonts w:hint="eastAsia"/>
        </w:rPr>
        <w:instrText xml:space="preserve"> </w:instrText>
      </w:r>
      <w:r>
        <w:rPr>
          <w:rFonts w:hint="eastAsia"/>
        </w:rPr>
        <w:fldChar w:fldCharType="separate"/>
      </w:r>
      <w:r>
        <w:t>5</w:t>
      </w:r>
      <w:r>
        <w:rPr>
          <w:rFonts w:hint="eastAsia"/>
        </w:rPr>
        <w:fldChar w:fldCharType="end"/>
      </w:r>
      <w:r>
        <w:rPr>
          <w:rFonts w:hint="eastAsia"/>
        </w:rPr>
        <w:fldChar w:fldCharType="end"/>
      </w:r>
    </w:p>
    <w:p w14:paraId="04E389F9">
      <w:pPr>
        <w:pStyle w:val="19"/>
        <w:tabs>
          <w:tab w:val="right" w:leader="dot" w:pos="9344"/>
        </w:tabs>
        <w:rPr>
          <w:rFonts w:hint="eastAsia" w:asciiTheme="minorHAnsi" w:hAnsiTheme="minorHAnsi" w:eastAsiaTheme="minorEastAsia" w:cstheme="minorBidi"/>
          <w:sz w:val="22"/>
          <w:szCs w:val="24"/>
          <w14:ligatures w14:val="standardContextual"/>
        </w:rPr>
      </w:pPr>
      <w:r>
        <w:fldChar w:fldCharType="begin"/>
      </w:r>
      <w:r>
        <w:instrText xml:space="preserve"> HYPERLINK \l "_Toc231918475" </w:instrText>
      </w:r>
      <w:r>
        <w:fldChar w:fldCharType="separate"/>
      </w:r>
      <w:r>
        <w:rPr>
          <w:rStyle w:val="32"/>
          <w:rFonts w:hint="eastAsia"/>
        </w:rPr>
        <w:t>7</w:t>
      </w:r>
      <w:r>
        <w:rPr>
          <w:rStyle w:val="32"/>
        </w:rPr>
        <w:t xml:space="preserve"> </w:t>
      </w:r>
      <w:r>
        <w:rPr>
          <w:rStyle w:val="32"/>
          <w:rFonts w:hint="eastAsia"/>
        </w:rPr>
        <w:t xml:space="preserve"> 追溯系统建设与运行</w:t>
      </w:r>
      <w:r>
        <w:rPr>
          <w:rFonts w:hint="eastAsia"/>
        </w:rPr>
        <w:tab/>
      </w:r>
      <w:r>
        <w:rPr>
          <w:rFonts w:hint="eastAsia"/>
        </w:rPr>
        <w:fldChar w:fldCharType="begin"/>
      </w:r>
      <w:r>
        <w:rPr>
          <w:rFonts w:hint="eastAsia"/>
        </w:rPr>
        <w:instrText xml:space="preserve"> </w:instrText>
      </w:r>
      <w:r>
        <w:instrText xml:space="preserve">PAGEREF _Toc231918475 \h</w:instrText>
      </w:r>
      <w:r>
        <w:rPr>
          <w:rFonts w:hint="eastAsia"/>
        </w:rPr>
        <w:instrText xml:space="preserve"> </w:instrText>
      </w:r>
      <w:r>
        <w:rPr>
          <w:rFonts w:hint="eastAsia"/>
        </w:rPr>
        <w:fldChar w:fldCharType="separate"/>
      </w:r>
      <w:r>
        <w:t>5</w:t>
      </w:r>
      <w:r>
        <w:rPr>
          <w:rFonts w:hint="eastAsia"/>
        </w:rPr>
        <w:fldChar w:fldCharType="end"/>
      </w:r>
      <w:r>
        <w:rPr>
          <w:rFonts w:hint="eastAsia"/>
        </w:rPr>
        <w:fldChar w:fldCharType="end"/>
      </w:r>
    </w:p>
    <w:p w14:paraId="2830B78D">
      <w:pPr>
        <w:pStyle w:val="24"/>
        <w:rPr>
          <w:rFonts w:hint="eastAsia" w:asciiTheme="minorHAnsi" w:hAnsiTheme="minorHAnsi" w:eastAsiaTheme="minorEastAsia" w:cstheme="minorBidi"/>
          <w:sz w:val="22"/>
          <w:szCs w:val="24"/>
          <w14:ligatures w14:val="standardContextual"/>
        </w:rPr>
      </w:pPr>
      <w:r>
        <w:fldChar w:fldCharType="begin"/>
      </w:r>
      <w:r>
        <w:instrText xml:space="preserve"> HYPERLINK \l "_Toc231918476" </w:instrText>
      </w:r>
      <w:r>
        <w:fldChar w:fldCharType="separate"/>
      </w:r>
      <w:r>
        <w:rPr>
          <w:rStyle w:val="32"/>
          <w:rFonts w:hint="eastAsia"/>
          <w14:scene3d>
            <w14:lightRig w14:rig="threePt" w14:dir="t">
              <w14:rot w14:lat="0" w14:lon="0" w14:rev="0"/>
            </w14:lightRig>
          </w14:scene3d>
        </w:rPr>
        <w:t>7.1</w:t>
      </w:r>
      <w:r>
        <w:rPr>
          <w:rStyle w:val="32"/>
          <w14:scene3d>
            <w14:lightRig w14:rig="threePt" w14:dir="t">
              <w14:rot w14:lat="0" w14:lon="0" w14:rev="0"/>
            </w14:lightRig>
          </w14:scene3d>
        </w:rPr>
        <w:t xml:space="preserve"> </w:t>
      </w:r>
      <w:r>
        <w:rPr>
          <w:rStyle w:val="32"/>
          <w:rFonts w:hint="eastAsia"/>
        </w:rPr>
        <w:t xml:space="preserve"> 系统建设目标与原则</w:t>
      </w:r>
      <w:r>
        <w:rPr>
          <w:rFonts w:hint="eastAsia"/>
        </w:rPr>
        <w:tab/>
      </w:r>
      <w:r>
        <w:rPr>
          <w:rFonts w:hint="eastAsia"/>
        </w:rPr>
        <w:fldChar w:fldCharType="begin"/>
      </w:r>
      <w:r>
        <w:rPr>
          <w:rFonts w:hint="eastAsia"/>
        </w:rPr>
        <w:instrText xml:space="preserve"> </w:instrText>
      </w:r>
      <w:r>
        <w:instrText xml:space="preserve">PAGEREF _Toc231918476 \h</w:instrText>
      </w:r>
      <w:r>
        <w:rPr>
          <w:rFonts w:hint="eastAsia"/>
        </w:rPr>
        <w:instrText xml:space="preserve"> </w:instrText>
      </w:r>
      <w:r>
        <w:rPr>
          <w:rFonts w:hint="eastAsia"/>
        </w:rPr>
        <w:fldChar w:fldCharType="separate"/>
      </w:r>
      <w:r>
        <w:t>5</w:t>
      </w:r>
      <w:r>
        <w:rPr>
          <w:rFonts w:hint="eastAsia"/>
        </w:rPr>
        <w:fldChar w:fldCharType="end"/>
      </w:r>
      <w:r>
        <w:rPr>
          <w:rFonts w:hint="eastAsia"/>
        </w:rPr>
        <w:fldChar w:fldCharType="end"/>
      </w:r>
    </w:p>
    <w:p w14:paraId="6FFE687F">
      <w:pPr>
        <w:pStyle w:val="24"/>
        <w:rPr>
          <w:rFonts w:hint="eastAsia" w:asciiTheme="minorHAnsi" w:hAnsiTheme="minorHAnsi" w:eastAsiaTheme="minorEastAsia" w:cstheme="minorBidi"/>
          <w:sz w:val="22"/>
          <w:szCs w:val="24"/>
          <w14:ligatures w14:val="standardContextual"/>
        </w:rPr>
      </w:pPr>
      <w:r>
        <w:fldChar w:fldCharType="begin"/>
      </w:r>
      <w:r>
        <w:instrText xml:space="preserve"> HYPERLINK \l "_Toc231918477" </w:instrText>
      </w:r>
      <w:r>
        <w:fldChar w:fldCharType="separate"/>
      </w:r>
      <w:r>
        <w:rPr>
          <w:rStyle w:val="32"/>
          <w:rFonts w:hint="eastAsia"/>
          <w14:scene3d>
            <w14:lightRig w14:rig="threePt" w14:dir="t">
              <w14:rot w14:lat="0" w14:lon="0" w14:rev="0"/>
            </w14:lightRig>
          </w14:scene3d>
        </w:rPr>
        <w:t>7.2</w:t>
      </w:r>
      <w:r>
        <w:rPr>
          <w:rStyle w:val="32"/>
          <w14:scene3d>
            <w14:lightRig w14:rig="threePt" w14:dir="t">
              <w14:rot w14:lat="0" w14:lon="0" w14:rev="0"/>
            </w14:lightRig>
          </w14:scene3d>
        </w:rPr>
        <w:t xml:space="preserve"> </w:t>
      </w:r>
      <w:r>
        <w:rPr>
          <w:rStyle w:val="32"/>
          <w:rFonts w:hint="eastAsia"/>
        </w:rPr>
        <w:t xml:space="preserve"> 系统功能要求</w:t>
      </w:r>
      <w:r>
        <w:rPr>
          <w:rFonts w:hint="eastAsia"/>
        </w:rPr>
        <w:tab/>
      </w:r>
      <w:r>
        <w:rPr>
          <w:rFonts w:hint="eastAsia"/>
        </w:rPr>
        <w:fldChar w:fldCharType="begin"/>
      </w:r>
      <w:r>
        <w:rPr>
          <w:rFonts w:hint="eastAsia"/>
        </w:rPr>
        <w:instrText xml:space="preserve"> </w:instrText>
      </w:r>
      <w:r>
        <w:instrText xml:space="preserve">PAGEREF _Toc231918477 \h</w:instrText>
      </w:r>
      <w:r>
        <w:rPr>
          <w:rFonts w:hint="eastAsia"/>
        </w:rPr>
        <w:instrText xml:space="preserve"> </w:instrText>
      </w:r>
      <w:r>
        <w:rPr>
          <w:rFonts w:hint="eastAsia"/>
        </w:rPr>
        <w:fldChar w:fldCharType="separate"/>
      </w:r>
      <w:r>
        <w:t>6</w:t>
      </w:r>
      <w:r>
        <w:rPr>
          <w:rFonts w:hint="eastAsia"/>
        </w:rPr>
        <w:fldChar w:fldCharType="end"/>
      </w:r>
      <w:r>
        <w:rPr>
          <w:rFonts w:hint="eastAsia"/>
        </w:rPr>
        <w:fldChar w:fldCharType="end"/>
      </w:r>
    </w:p>
    <w:p w14:paraId="0DFBCCE5">
      <w:pPr>
        <w:pStyle w:val="24"/>
        <w:rPr>
          <w:rFonts w:hint="eastAsia" w:asciiTheme="minorHAnsi" w:hAnsiTheme="minorHAnsi" w:eastAsiaTheme="minorEastAsia" w:cstheme="minorBidi"/>
          <w:sz w:val="22"/>
          <w:szCs w:val="24"/>
          <w14:ligatures w14:val="standardContextual"/>
        </w:rPr>
      </w:pPr>
      <w:r>
        <w:fldChar w:fldCharType="begin"/>
      </w:r>
      <w:r>
        <w:instrText xml:space="preserve"> HYPERLINK \l "_Toc231918478" </w:instrText>
      </w:r>
      <w:r>
        <w:fldChar w:fldCharType="separate"/>
      </w:r>
      <w:r>
        <w:rPr>
          <w:rStyle w:val="32"/>
          <w:rFonts w:hint="eastAsia"/>
          <w14:scene3d>
            <w14:lightRig w14:rig="threePt" w14:dir="t">
              <w14:rot w14:lat="0" w14:lon="0" w14:rev="0"/>
            </w14:lightRig>
          </w14:scene3d>
        </w:rPr>
        <w:t>7.3</w:t>
      </w:r>
      <w:r>
        <w:rPr>
          <w:rStyle w:val="32"/>
          <w14:scene3d>
            <w14:lightRig w14:rig="threePt" w14:dir="t">
              <w14:rot w14:lat="0" w14:lon="0" w14:rev="0"/>
            </w14:lightRig>
          </w14:scene3d>
        </w:rPr>
        <w:t xml:space="preserve"> </w:t>
      </w:r>
      <w:r>
        <w:rPr>
          <w:rStyle w:val="32"/>
          <w:rFonts w:hint="eastAsia"/>
        </w:rPr>
        <w:t xml:space="preserve"> 系统运行管理</w:t>
      </w:r>
      <w:r>
        <w:rPr>
          <w:rFonts w:hint="eastAsia"/>
        </w:rPr>
        <w:tab/>
      </w:r>
      <w:r>
        <w:rPr>
          <w:rFonts w:hint="eastAsia"/>
        </w:rPr>
        <w:fldChar w:fldCharType="begin"/>
      </w:r>
      <w:r>
        <w:rPr>
          <w:rFonts w:hint="eastAsia"/>
        </w:rPr>
        <w:instrText xml:space="preserve"> </w:instrText>
      </w:r>
      <w:r>
        <w:instrText xml:space="preserve">PAGEREF _Toc231918478 \h</w:instrText>
      </w:r>
      <w:r>
        <w:rPr>
          <w:rFonts w:hint="eastAsia"/>
        </w:rPr>
        <w:instrText xml:space="preserve"> </w:instrText>
      </w:r>
      <w:r>
        <w:rPr>
          <w:rFonts w:hint="eastAsia"/>
        </w:rPr>
        <w:fldChar w:fldCharType="separate"/>
      </w:r>
      <w:r>
        <w:t>6</w:t>
      </w:r>
      <w:r>
        <w:rPr>
          <w:rFonts w:hint="eastAsia"/>
        </w:rPr>
        <w:fldChar w:fldCharType="end"/>
      </w:r>
      <w:r>
        <w:rPr>
          <w:rFonts w:hint="eastAsia"/>
        </w:rPr>
        <w:fldChar w:fldCharType="end"/>
      </w:r>
    </w:p>
    <w:p w14:paraId="0FF0314E">
      <w:pPr>
        <w:pStyle w:val="24"/>
        <w:rPr>
          <w:rFonts w:hint="eastAsia" w:asciiTheme="minorHAnsi" w:hAnsiTheme="minorHAnsi" w:eastAsiaTheme="minorEastAsia" w:cstheme="minorBidi"/>
          <w:sz w:val="22"/>
          <w:szCs w:val="24"/>
          <w14:ligatures w14:val="standardContextual"/>
        </w:rPr>
      </w:pPr>
      <w:r>
        <w:fldChar w:fldCharType="begin"/>
      </w:r>
      <w:r>
        <w:instrText xml:space="preserve"> HYPERLINK \l "_Toc231918479" </w:instrText>
      </w:r>
      <w:r>
        <w:fldChar w:fldCharType="separate"/>
      </w:r>
      <w:r>
        <w:rPr>
          <w:rStyle w:val="32"/>
          <w:rFonts w:hint="eastAsia"/>
          <w14:scene3d>
            <w14:lightRig w14:rig="threePt" w14:dir="t">
              <w14:rot w14:lat="0" w14:lon="0" w14:rev="0"/>
            </w14:lightRig>
          </w14:scene3d>
        </w:rPr>
        <w:t>7.4</w:t>
      </w:r>
      <w:r>
        <w:rPr>
          <w:rStyle w:val="32"/>
          <w14:scene3d>
            <w14:lightRig w14:rig="threePt" w14:dir="t">
              <w14:rot w14:lat="0" w14:lon="0" w14:rev="0"/>
            </w14:lightRig>
          </w14:scene3d>
        </w:rPr>
        <w:t xml:space="preserve"> </w:t>
      </w:r>
      <w:r>
        <w:rPr>
          <w:rStyle w:val="32"/>
          <w:rFonts w:hint="eastAsia"/>
        </w:rPr>
        <w:t xml:space="preserve"> 系统部署模式</w:t>
      </w:r>
      <w:r>
        <w:rPr>
          <w:rFonts w:hint="eastAsia"/>
        </w:rPr>
        <w:tab/>
      </w:r>
      <w:r>
        <w:rPr>
          <w:rFonts w:hint="eastAsia"/>
        </w:rPr>
        <w:fldChar w:fldCharType="begin"/>
      </w:r>
      <w:r>
        <w:rPr>
          <w:rFonts w:hint="eastAsia"/>
        </w:rPr>
        <w:instrText xml:space="preserve"> </w:instrText>
      </w:r>
      <w:r>
        <w:instrText xml:space="preserve">PAGEREF _Toc231918479 \h</w:instrText>
      </w:r>
      <w:r>
        <w:rPr>
          <w:rFonts w:hint="eastAsia"/>
        </w:rPr>
        <w:instrText xml:space="preserve"> </w:instrText>
      </w:r>
      <w:r>
        <w:rPr>
          <w:rFonts w:hint="eastAsia"/>
        </w:rPr>
        <w:fldChar w:fldCharType="separate"/>
      </w:r>
      <w:r>
        <w:t>7</w:t>
      </w:r>
      <w:r>
        <w:rPr>
          <w:rFonts w:hint="eastAsia"/>
        </w:rPr>
        <w:fldChar w:fldCharType="end"/>
      </w:r>
      <w:r>
        <w:rPr>
          <w:rFonts w:hint="eastAsia"/>
        </w:rPr>
        <w:fldChar w:fldCharType="end"/>
      </w:r>
    </w:p>
    <w:p w14:paraId="0CA03516">
      <w:pPr>
        <w:pStyle w:val="19"/>
        <w:tabs>
          <w:tab w:val="right" w:leader="dot" w:pos="9344"/>
        </w:tabs>
        <w:rPr>
          <w:rFonts w:hint="eastAsia" w:asciiTheme="minorHAnsi" w:hAnsiTheme="minorHAnsi" w:eastAsiaTheme="minorEastAsia" w:cstheme="minorBidi"/>
          <w:sz w:val="22"/>
          <w:szCs w:val="24"/>
          <w14:ligatures w14:val="standardContextual"/>
        </w:rPr>
      </w:pPr>
      <w:r>
        <w:fldChar w:fldCharType="begin"/>
      </w:r>
      <w:r>
        <w:instrText xml:space="preserve"> HYPERLINK \l "_Toc231918480" </w:instrText>
      </w:r>
      <w:r>
        <w:fldChar w:fldCharType="separate"/>
      </w:r>
      <w:r>
        <w:rPr>
          <w:rStyle w:val="32"/>
          <w:rFonts w:hint="eastAsia"/>
        </w:rPr>
        <w:t>8</w:t>
      </w:r>
      <w:r>
        <w:rPr>
          <w:rStyle w:val="32"/>
        </w:rPr>
        <w:t xml:space="preserve"> </w:t>
      </w:r>
      <w:r>
        <w:rPr>
          <w:rStyle w:val="32"/>
          <w:rFonts w:hint="eastAsia"/>
        </w:rPr>
        <w:t xml:space="preserve"> 体系实施与维护</w:t>
      </w:r>
      <w:r>
        <w:rPr>
          <w:rFonts w:hint="eastAsia"/>
        </w:rPr>
        <w:tab/>
      </w:r>
      <w:r>
        <w:rPr>
          <w:rFonts w:hint="eastAsia"/>
        </w:rPr>
        <w:fldChar w:fldCharType="begin"/>
      </w:r>
      <w:r>
        <w:rPr>
          <w:rFonts w:hint="eastAsia"/>
        </w:rPr>
        <w:instrText xml:space="preserve"> </w:instrText>
      </w:r>
      <w:r>
        <w:instrText xml:space="preserve">PAGEREF _Toc231918480 \h</w:instrText>
      </w:r>
      <w:r>
        <w:rPr>
          <w:rFonts w:hint="eastAsia"/>
        </w:rPr>
        <w:instrText xml:space="preserve"> </w:instrText>
      </w:r>
      <w:r>
        <w:rPr>
          <w:rFonts w:hint="eastAsia"/>
        </w:rPr>
        <w:fldChar w:fldCharType="separate"/>
      </w:r>
      <w:r>
        <w:t>7</w:t>
      </w:r>
      <w:r>
        <w:rPr>
          <w:rFonts w:hint="eastAsia"/>
        </w:rPr>
        <w:fldChar w:fldCharType="end"/>
      </w:r>
      <w:r>
        <w:rPr>
          <w:rFonts w:hint="eastAsia"/>
        </w:rPr>
        <w:fldChar w:fldCharType="end"/>
      </w:r>
    </w:p>
    <w:p w14:paraId="792145DC">
      <w:pPr>
        <w:pStyle w:val="24"/>
        <w:rPr>
          <w:rFonts w:hint="eastAsia" w:asciiTheme="minorHAnsi" w:hAnsiTheme="minorHAnsi" w:eastAsiaTheme="minorEastAsia" w:cstheme="minorBidi"/>
          <w:sz w:val="22"/>
          <w:szCs w:val="24"/>
          <w14:ligatures w14:val="standardContextual"/>
        </w:rPr>
      </w:pPr>
      <w:r>
        <w:fldChar w:fldCharType="begin"/>
      </w:r>
      <w:r>
        <w:instrText xml:space="preserve"> HYPERLINK \l "_Toc231918481" </w:instrText>
      </w:r>
      <w:r>
        <w:fldChar w:fldCharType="separate"/>
      </w:r>
      <w:r>
        <w:rPr>
          <w:rStyle w:val="32"/>
          <w:rFonts w:hint="eastAsia"/>
          <w14:scene3d>
            <w14:lightRig w14:rig="threePt" w14:dir="t">
              <w14:rot w14:lat="0" w14:lon="0" w14:rev="0"/>
            </w14:lightRig>
          </w14:scene3d>
        </w:rPr>
        <w:t>8.1</w:t>
      </w:r>
      <w:r>
        <w:rPr>
          <w:rStyle w:val="32"/>
          <w14:scene3d>
            <w14:lightRig w14:rig="threePt" w14:dir="t">
              <w14:rot w14:lat="0" w14:lon="0" w14:rev="0"/>
            </w14:lightRig>
          </w14:scene3d>
        </w:rPr>
        <w:t xml:space="preserve"> </w:t>
      </w:r>
      <w:r>
        <w:rPr>
          <w:rStyle w:val="32"/>
          <w:rFonts w:hint="eastAsia"/>
        </w:rPr>
        <w:t xml:space="preserve"> 实施准备</w:t>
      </w:r>
      <w:r>
        <w:rPr>
          <w:rFonts w:hint="eastAsia"/>
        </w:rPr>
        <w:tab/>
      </w:r>
      <w:r>
        <w:rPr>
          <w:rFonts w:hint="eastAsia"/>
        </w:rPr>
        <w:fldChar w:fldCharType="begin"/>
      </w:r>
      <w:r>
        <w:rPr>
          <w:rFonts w:hint="eastAsia"/>
        </w:rPr>
        <w:instrText xml:space="preserve"> </w:instrText>
      </w:r>
      <w:r>
        <w:instrText xml:space="preserve">PAGEREF _Toc231918481 \h</w:instrText>
      </w:r>
      <w:r>
        <w:rPr>
          <w:rFonts w:hint="eastAsia"/>
        </w:rPr>
        <w:instrText xml:space="preserve"> </w:instrText>
      </w:r>
      <w:r>
        <w:rPr>
          <w:rFonts w:hint="eastAsia"/>
        </w:rPr>
        <w:fldChar w:fldCharType="separate"/>
      </w:r>
      <w:r>
        <w:t>7</w:t>
      </w:r>
      <w:r>
        <w:rPr>
          <w:rFonts w:hint="eastAsia"/>
        </w:rPr>
        <w:fldChar w:fldCharType="end"/>
      </w:r>
      <w:r>
        <w:rPr>
          <w:rFonts w:hint="eastAsia"/>
        </w:rPr>
        <w:fldChar w:fldCharType="end"/>
      </w:r>
    </w:p>
    <w:p w14:paraId="0C8203F5">
      <w:pPr>
        <w:pStyle w:val="24"/>
        <w:rPr>
          <w:rFonts w:hint="eastAsia" w:asciiTheme="minorHAnsi" w:hAnsiTheme="minorHAnsi" w:eastAsiaTheme="minorEastAsia" w:cstheme="minorBidi"/>
          <w:sz w:val="22"/>
          <w:szCs w:val="24"/>
          <w14:ligatures w14:val="standardContextual"/>
        </w:rPr>
      </w:pPr>
      <w:r>
        <w:fldChar w:fldCharType="begin"/>
      </w:r>
      <w:r>
        <w:instrText xml:space="preserve"> HYPERLINK \l "_Toc231918482" </w:instrText>
      </w:r>
      <w:r>
        <w:fldChar w:fldCharType="separate"/>
      </w:r>
      <w:r>
        <w:rPr>
          <w:rStyle w:val="32"/>
          <w:rFonts w:hint="eastAsia"/>
          <w14:scene3d>
            <w14:lightRig w14:rig="threePt" w14:dir="t">
              <w14:rot w14:lat="0" w14:lon="0" w14:rev="0"/>
            </w14:lightRig>
          </w14:scene3d>
        </w:rPr>
        <w:t>8.2</w:t>
      </w:r>
      <w:r>
        <w:rPr>
          <w:rStyle w:val="32"/>
          <w14:scene3d>
            <w14:lightRig w14:rig="threePt" w14:dir="t">
              <w14:rot w14:lat="0" w14:lon="0" w14:rev="0"/>
            </w14:lightRig>
          </w14:scene3d>
        </w:rPr>
        <w:t xml:space="preserve"> </w:t>
      </w:r>
      <w:r>
        <w:rPr>
          <w:rStyle w:val="32"/>
          <w:rFonts w:hint="eastAsia"/>
        </w:rPr>
        <w:t xml:space="preserve"> 运行与记录</w:t>
      </w:r>
      <w:r>
        <w:rPr>
          <w:rFonts w:hint="eastAsia"/>
        </w:rPr>
        <w:tab/>
      </w:r>
      <w:r>
        <w:rPr>
          <w:rFonts w:hint="eastAsia"/>
        </w:rPr>
        <w:fldChar w:fldCharType="begin"/>
      </w:r>
      <w:r>
        <w:rPr>
          <w:rFonts w:hint="eastAsia"/>
        </w:rPr>
        <w:instrText xml:space="preserve"> </w:instrText>
      </w:r>
      <w:r>
        <w:instrText xml:space="preserve">PAGEREF _Toc231918482 \h</w:instrText>
      </w:r>
      <w:r>
        <w:rPr>
          <w:rFonts w:hint="eastAsia"/>
        </w:rPr>
        <w:instrText xml:space="preserve"> </w:instrText>
      </w:r>
      <w:r>
        <w:rPr>
          <w:rFonts w:hint="eastAsia"/>
        </w:rPr>
        <w:fldChar w:fldCharType="separate"/>
      </w:r>
      <w:r>
        <w:t>7</w:t>
      </w:r>
      <w:r>
        <w:rPr>
          <w:rFonts w:hint="eastAsia"/>
        </w:rPr>
        <w:fldChar w:fldCharType="end"/>
      </w:r>
      <w:r>
        <w:rPr>
          <w:rFonts w:hint="eastAsia"/>
        </w:rPr>
        <w:fldChar w:fldCharType="end"/>
      </w:r>
    </w:p>
    <w:p w14:paraId="72DE8B5E">
      <w:pPr>
        <w:pStyle w:val="24"/>
        <w:rPr>
          <w:rFonts w:hint="eastAsia" w:asciiTheme="minorHAnsi" w:hAnsiTheme="minorHAnsi" w:eastAsiaTheme="minorEastAsia" w:cstheme="minorBidi"/>
          <w:sz w:val="22"/>
          <w:szCs w:val="24"/>
          <w14:ligatures w14:val="standardContextual"/>
        </w:rPr>
      </w:pPr>
      <w:r>
        <w:fldChar w:fldCharType="begin"/>
      </w:r>
      <w:r>
        <w:instrText xml:space="preserve"> HYPERLINK \l "_Toc231918483" </w:instrText>
      </w:r>
      <w:r>
        <w:fldChar w:fldCharType="separate"/>
      </w:r>
      <w:r>
        <w:rPr>
          <w:rStyle w:val="32"/>
          <w:rFonts w:hint="eastAsia"/>
          <w14:scene3d>
            <w14:lightRig w14:rig="threePt" w14:dir="t">
              <w14:rot w14:lat="0" w14:lon="0" w14:rev="0"/>
            </w14:lightRig>
          </w14:scene3d>
        </w:rPr>
        <w:t>8.3</w:t>
      </w:r>
      <w:r>
        <w:rPr>
          <w:rStyle w:val="32"/>
          <w14:scene3d>
            <w14:lightRig w14:rig="threePt" w14:dir="t">
              <w14:rot w14:lat="0" w14:lon="0" w14:rev="0"/>
            </w14:lightRig>
          </w14:scene3d>
        </w:rPr>
        <w:t xml:space="preserve"> </w:t>
      </w:r>
      <w:r>
        <w:rPr>
          <w:rStyle w:val="32"/>
          <w:rFonts w:hint="eastAsia"/>
        </w:rPr>
        <w:t xml:space="preserve"> 内部审核与改进</w:t>
      </w:r>
      <w:r>
        <w:rPr>
          <w:rFonts w:hint="eastAsia"/>
        </w:rPr>
        <w:tab/>
      </w:r>
      <w:r>
        <w:rPr>
          <w:rFonts w:hint="eastAsia"/>
        </w:rPr>
        <w:fldChar w:fldCharType="begin"/>
      </w:r>
      <w:r>
        <w:rPr>
          <w:rFonts w:hint="eastAsia"/>
        </w:rPr>
        <w:instrText xml:space="preserve"> </w:instrText>
      </w:r>
      <w:r>
        <w:instrText xml:space="preserve">PAGEREF _Toc231918483 \h</w:instrText>
      </w:r>
      <w:r>
        <w:rPr>
          <w:rFonts w:hint="eastAsia"/>
        </w:rPr>
        <w:instrText xml:space="preserve"> </w:instrText>
      </w:r>
      <w:r>
        <w:rPr>
          <w:rFonts w:hint="eastAsia"/>
        </w:rPr>
        <w:fldChar w:fldCharType="separate"/>
      </w:r>
      <w:r>
        <w:t>7</w:t>
      </w:r>
      <w:r>
        <w:rPr>
          <w:rFonts w:hint="eastAsia"/>
        </w:rPr>
        <w:fldChar w:fldCharType="end"/>
      </w:r>
      <w:r>
        <w:rPr>
          <w:rFonts w:hint="eastAsia"/>
        </w:rPr>
        <w:fldChar w:fldCharType="end"/>
      </w:r>
    </w:p>
    <w:p w14:paraId="5E958C48">
      <w:pPr>
        <w:pStyle w:val="24"/>
        <w:rPr>
          <w:rFonts w:hint="eastAsia" w:asciiTheme="minorHAnsi" w:hAnsiTheme="minorHAnsi" w:eastAsiaTheme="minorEastAsia" w:cstheme="minorBidi"/>
          <w:sz w:val="22"/>
          <w:szCs w:val="24"/>
          <w14:ligatures w14:val="standardContextual"/>
        </w:rPr>
      </w:pPr>
      <w:r>
        <w:fldChar w:fldCharType="begin"/>
      </w:r>
      <w:r>
        <w:instrText xml:space="preserve"> HYPERLINK \l "_Toc231918484" </w:instrText>
      </w:r>
      <w:r>
        <w:fldChar w:fldCharType="separate"/>
      </w:r>
      <w:r>
        <w:rPr>
          <w:rStyle w:val="32"/>
          <w:rFonts w:hint="eastAsia"/>
          <w14:scene3d>
            <w14:lightRig w14:rig="threePt" w14:dir="t">
              <w14:rot w14:lat="0" w14:lon="0" w14:rev="0"/>
            </w14:lightRig>
          </w14:scene3d>
        </w:rPr>
        <w:t>8.4</w:t>
      </w:r>
      <w:r>
        <w:rPr>
          <w:rStyle w:val="32"/>
          <w14:scene3d>
            <w14:lightRig w14:rig="threePt" w14:dir="t">
              <w14:rot w14:lat="0" w14:lon="0" w14:rev="0"/>
            </w14:lightRig>
          </w14:scene3d>
        </w:rPr>
        <w:t xml:space="preserve"> </w:t>
      </w:r>
      <w:r>
        <w:rPr>
          <w:rStyle w:val="32"/>
          <w:rFonts w:hint="eastAsia"/>
        </w:rPr>
        <w:t xml:space="preserve"> 体系评估与监督</w:t>
      </w:r>
      <w:r>
        <w:rPr>
          <w:rFonts w:hint="eastAsia"/>
        </w:rPr>
        <w:tab/>
      </w:r>
      <w:r>
        <w:rPr>
          <w:rFonts w:hint="eastAsia"/>
        </w:rPr>
        <w:fldChar w:fldCharType="begin"/>
      </w:r>
      <w:r>
        <w:rPr>
          <w:rFonts w:hint="eastAsia"/>
        </w:rPr>
        <w:instrText xml:space="preserve"> </w:instrText>
      </w:r>
      <w:r>
        <w:instrText xml:space="preserve">PAGEREF _Toc231918484 \h</w:instrText>
      </w:r>
      <w:r>
        <w:rPr>
          <w:rFonts w:hint="eastAsia"/>
        </w:rPr>
        <w:instrText xml:space="preserve"> </w:instrText>
      </w:r>
      <w:r>
        <w:rPr>
          <w:rFonts w:hint="eastAsia"/>
        </w:rPr>
        <w:fldChar w:fldCharType="separate"/>
      </w:r>
      <w:r>
        <w:t>7</w:t>
      </w:r>
      <w:r>
        <w:rPr>
          <w:rFonts w:hint="eastAsia"/>
        </w:rPr>
        <w:fldChar w:fldCharType="end"/>
      </w:r>
      <w:r>
        <w:rPr>
          <w:rFonts w:hint="eastAsia"/>
        </w:rPr>
        <w:fldChar w:fldCharType="end"/>
      </w:r>
    </w:p>
    <w:p w14:paraId="2A339F2B">
      <w:pPr>
        <w:pStyle w:val="24"/>
        <w:rPr>
          <w:rFonts w:hint="eastAsia" w:asciiTheme="minorHAnsi" w:hAnsiTheme="minorHAnsi" w:eastAsiaTheme="minorEastAsia" w:cstheme="minorBidi"/>
          <w:sz w:val="22"/>
          <w:szCs w:val="24"/>
          <w14:ligatures w14:val="standardContextual"/>
        </w:rPr>
      </w:pPr>
      <w:r>
        <w:fldChar w:fldCharType="begin"/>
      </w:r>
      <w:r>
        <w:instrText xml:space="preserve"> HYPERLINK \l "_Toc231918485" </w:instrText>
      </w:r>
      <w:r>
        <w:fldChar w:fldCharType="separate"/>
      </w:r>
      <w:r>
        <w:rPr>
          <w:rStyle w:val="32"/>
          <w:rFonts w:hint="eastAsia"/>
          <w14:scene3d>
            <w14:lightRig w14:rig="threePt" w14:dir="t">
              <w14:rot w14:lat="0" w14:lon="0" w14:rev="0"/>
            </w14:lightRig>
          </w14:scene3d>
        </w:rPr>
        <w:t>8.5</w:t>
      </w:r>
      <w:r>
        <w:rPr>
          <w:rStyle w:val="32"/>
          <w14:scene3d>
            <w14:lightRig w14:rig="threePt" w14:dir="t">
              <w14:rot w14:lat="0" w14:lon="0" w14:rev="0"/>
            </w14:lightRig>
          </w14:scene3d>
        </w:rPr>
        <w:t xml:space="preserve"> </w:t>
      </w:r>
      <w:r>
        <w:rPr>
          <w:rStyle w:val="32"/>
          <w:rFonts w:hint="eastAsia"/>
        </w:rPr>
        <w:t xml:space="preserve"> 动态维护与更新</w:t>
      </w:r>
      <w:r>
        <w:rPr>
          <w:rFonts w:hint="eastAsia"/>
        </w:rPr>
        <w:tab/>
      </w:r>
      <w:r>
        <w:rPr>
          <w:rFonts w:hint="eastAsia"/>
        </w:rPr>
        <w:fldChar w:fldCharType="begin"/>
      </w:r>
      <w:r>
        <w:rPr>
          <w:rFonts w:hint="eastAsia"/>
        </w:rPr>
        <w:instrText xml:space="preserve"> </w:instrText>
      </w:r>
      <w:r>
        <w:instrText xml:space="preserve">PAGEREF _Toc231918485 \h</w:instrText>
      </w:r>
      <w:r>
        <w:rPr>
          <w:rFonts w:hint="eastAsia"/>
        </w:rPr>
        <w:instrText xml:space="preserve"> </w:instrText>
      </w:r>
      <w:r>
        <w:rPr>
          <w:rFonts w:hint="eastAsia"/>
        </w:rPr>
        <w:fldChar w:fldCharType="separate"/>
      </w:r>
      <w:r>
        <w:t>8</w:t>
      </w:r>
      <w:r>
        <w:rPr>
          <w:rFonts w:hint="eastAsia"/>
        </w:rPr>
        <w:fldChar w:fldCharType="end"/>
      </w:r>
      <w:r>
        <w:rPr>
          <w:rFonts w:hint="eastAsia"/>
        </w:rPr>
        <w:fldChar w:fldCharType="end"/>
      </w:r>
    </w:p>
    <w:p w14:paraId="196DF583">
      <w:pPr>
        <w:pStyle w:val="19"/>
        <w:tabs>
          <w:tab w:val="right" w:leader="dot" w:pos="9344"/>
        </w:tabs>
        <w:rPr>
          <w:rFonts w:hint="eastAsia" w:asciiTheme="minorHAnsi" w:hAnsiTheme="minorHAnsi" w:eastAsiaTheme="minorEastAsia" w:cstheme="minorBidi"/>
          <w:sz w:val="22"/>
          <w:szCs w:val="24"/>
          <w14:ligatures w14:val="standardContextual"/>
        </w:rPr>
      </w:pPr>
      <w:r>
        <w:fldChar w:fldCharType="begin"/>
      </w:r>
      <w:r>
        <w:instrText xml:space="preserve"> HYPERLINK \l "_Toc231918486" </w:instrText>
      </w:r>
      <w:r>
        <w:fldChar w:fldCharType="separate"/>
      </w:r>
      <w:r>
        <w:rPr>
          <w:rStyle w:val="32"/>
          <w:rFonts w:hint="eastAsia"/>
        </w:rPr>
        <w:t>附录A（资料性）</w:t>
      </w:r>
      <w:r>
        <w:rPr>
          <w:rStyle w:val="32"/>
        </w:rPr>
        <w:t xml:space="preserve"> </w:t>
      </w:r>
      <w:r>
        <w:rPr>
          <w:rStyle w:val="32"/>
          <w:rFonts w:hint="eastAsia"/>
        </w:rPr>
        <w:t xml:space="preserve"> 德江天麻质量追溯信息记录表示例</w:t>
      </w:r>
      <w:r>
        <w:rPr>
          <w:rFonts w:hint="eastAsia"/>
        </w:rPr>
        <w:tab/>
      </w:r>
      <w:r>
        <w:rPr>
          <w:rFonts w:hint="eastAsia"/>
        </w:rPr>
        <w:fldChar w:fldCharType="begin"/>
      </w:r>
      <w:r>
        <w:rPr>
          <w:rFonts w:hint="eastAsia"/>
        </w:rPr>
        <w:instrText xml:space="preserve"> </w:instrText>
      </w:r>
      <w:r>
        <w:instrText xml:space="preserve">PAGEREF _Toc231918486 \h</w:instrText>
      </w:r>
      <w:r>
        <w:rPr>
          <w:rFonts w:hint="eastAsia"/>
        </w:rPr>
        <w:instrText xml:space="preserve"> </w:instrText>
      </w:r>
      <w:r>
        <w:rPr>
          <w:rFonts w:hint="eastAsia"/>
        </w:rPr>
        <w:fldChar w:fldCharType="separate"/>
      </w:r>
      <w:r>
        <w:t>9</w:t>
      </w:r>
      <w:r>
        <w:rPr>
          <w:rFonts w:hint="eastAsia"/>
        </w:rPr>
        <w:fldChar w:fldCharType="end"/>
      </w:r>
      <w:r>
        <w:rPr>
          <w:rFonts w:hint="eastAsia"/>
        </w:rPr>
        <w:fldChar w:fldCharType="end"/>
      </w:r>
    </w:p>
    <w:p w14:paraId="2A70619B">
      <w:pPr>
        <w:pStyle w:val="19"/>
        <w:tabs>
          <w:tab w:val="right" w:leader="dot" w:pos="9344"/>
        </w:tabs>
        <w:rPr>
          <w:rFonts w:hint="eastAsia" w:asciiTheme="minorHAnsi" w:hAnsiTheme="minorHAnsi" w:eastAsiaTheme="minorEastAsia" w:cstheme="minorBidi"/>
          <w:sz w:val="22"/>
          <w:szCs w:val="24"/>
          <w14:ligatures w14:val="standardContextual"/>
        </w:rPr>
      </w:pPr>
      <w:r>
        <w:fldChar w:fldCharType="begin"/>
      </w:r>
      <w:r>
        <w:instrText xml:space="preserve"> HYPERLINK \l "_Toc231918487" </w:instrText>
      </w:r>
      <w:r>
        <w:fldChar w:fldCharType="separate"/>
      </w:r>
      <w:r>
        <w:rPr>
          <w:rStyle w:val="32"/>
          <w:rFonts w:hint="eastAsia"/>
        </w:rPr>
        <w:t>参考文献</w:t>
      </w:r>
      <w:r>
        <w:rPr>
          <w:rFonts w:hint="eastAsia"/>
        </w:rPr>
        <w:tab/>
      </w:r>
      <w:r>
        <w:rPr>
          <w:rFonts w:hint="eastAsia"/>
        </w:rPr>
        <w:fldChar w:fldCharType="begin"/>
      </w:r>
      <w:r>
        <w:rPr>
          <w:rFonts w:hint="eastAsia"/>
        </w:rPr>
        <w:instrText xml:space="preserve"> </w:instrText>
      </w:r>
      <w:r>
        <w:instrText xml:space="preserve">PAGEREF _Toc231918487 \h</w:instrText>
      </w:r>
      <w:r>
        <w:rPr>
          <w:rFonts w:hint="eastAsia"/>
        </w:rPr>
        <w:instrText xml:space="preserve"> </w:instrText>
      </w:r>
      <w:r>
        <w:rPr>
          <w:rFonts w:hint="eastAsia"/>
        </w:rPr>
        <w:fldChar w:fldCharType="separate"/>
      </w:r>
      <w:r>
        <w:t>10</w:t>
      </w:r>
      <w:r>
        <w:rPr>
          <w:rFonts w:hint="eastAsia"/>
        </w:rPr>
        <w:fldChar w:fldCharType="end"/>
      </w:r>
      <w:r>
        <w:rPr>
          <w:rFonts w:hint="eastAsia"/>
        </w:rPr>
        <w:fldChar w:fldCharType="end"/>
      </w:r>
    </w:p>
    <w:p w14:paraId="6F58508F">
      <w:pPr>
        <w:pStyle w:val="91"/>
        <w:spacing w:after="360"/>
        <w:sectPr>
          <w:headerReference r:id="rId11" w:type="default"/>
          <w:footerReference r:id="rId13" w:type="default"/>
          <w:headerReference r:id="rId12" w:type="even"/>
          <w:footerReference r:id="rId14" w:type="even"/>
          <w:pgSz w:w="11906" w:h="16838"/>
          <w:pgMar w:top="1928" w:right="1134" w:bottom="1134" w:left="1134" w:header="1418" w:footer="1134" w:gutter="284"/>
          <w:pgNumType w:fmt="upperRoman" w:start="1"/>
          <w:cols w:space="425" w:num="1"/>
          <w:formProt w:val="0"/>
          <w:docGrid w:linePitch="312" w:charSpace="0"/>
        </w:sectPr>
      </w:pPr>
      <w:r>
        <w:fldChar w:fldCharType="end"/>
      </w:r>
    </w:p>
    <w:bookmarkEnd w:id="18"/>
    <w:p w14:paraId="584444F8">
      <w:pPr>
        <w:pStyle w:val="89"/>
        <w:spacing w:before="560" w:after="360"/>
      </w:pPr>
      <w:bookmarkStart w:id="19" w:name="_Toc231918452"/>
      <w:bookmarkStart w:id="20" w:name="BookMark2"/>
      <w:r>
        <w:rPr>
          <w:rFonts w:hint="eastAsia"/>
          <w:spacing w:val="320"/>
        </w:rPr>
        <w:t>前</w:t>
      </w:r>
      <w:r>
        <w:rPr>
          <w:rFonts w:hint="eastAsia"/>
        </w:rPr>
        <w:t>言</w:t>
      </w:r>
      <w:bookmarkEnd w:id="19"/>
    </w:p>
    <w:p w14:paraId="40489F23">
      <w:pPr>
        <w:pStyle w:val="56"/>
        <w:ind w:firstLine="420"/>
      </w:pPr>
      <w:r>
        <w:rPr>
          <w:rFonts w:hint="eastAsia"/>
        </w:rPr>
        <w:t>本文件按照GB/T 1.1—2020《标准化工作导则  第1部分：标准化文件的结构和起草规则》的规定起草。</w:t>
      </w:r>
    </w:p>
    <w:p w14:paraId="5639D8F1">
      <w:pPr>
        <w:pStyle w:val="56"/>
        <w:ind w:firstLine="420"/>
      </w:pPr>
      <w:r>
        <w:rPr>
          <w:rFonts w:hint="eastAsia"/>
        </w:rPr>
        <w:t>请注意本文件的某些内容可能涉及专利。本文件的发布机构不承担识别专利的责任。</w:t>
      </w:r>
    </w:p>
    <w:p w14:paraId="54EDDEF9">
      <w:pPr>
        <w:pStyle w:val="56"/>
        <w:ind w:firstLine="420"/>
      </w:pPr>
      <w:r>
        <w:rPr>
          <w:rFonts w:hint="eastAsia"/>
        </w:rPr>
        <w:t>本文件由德江县天麻行业协会、铜仁市质量品牌建设促进会提出。</w:t>
      </w:r>
    </w:p>
    <w:p w14:paraId="5E16CFAF">
      <w:pPr>
        <w:pStyle w:val="56"/>
        <w:ind w:firstLine="420"/>
      </w:pPr>
      <w:r>
        <w:rPr>
          <w:rFonts w:hint="eastAsia"/>
        </w:rPr>
        <w:t>本文件由贵州省质量品牌建设促进会归口。</w:t>
      </w:r>
    </w:p>
    <w:p w14:paraId="6750B9C2">
      <w:pPr>
        <w:pStyle w:val="230"/>
        <w:widowControl/>
        <w:wordWrap w:val="0"/>
        <w:jc w:val="both"/>
        <w:rPr>
          <w:rFonts w:hint="eastAsia" w:hAnsi="宋体" w:cs="宋体"/>
          <w:szCs w:val="21"/>
        </w:rPr>
      </w:pPr>
      <w:r>
        <w:rPr>
          <w:rFonts w:hint="eastAsia"/>
        </w:rPr>
        <w:t>本文件起草单位：德江县天麻行业协会、德江县农业农村局、德江中药材服务站、德江县市场监督管理局、贵州德江红品天麻产业发展有限公司、贵州天德农产品开发有限责任公司、贵州洋山河生物科技有限公司、贵州德江县康奇药植开发有限责任公司、德江县绿通天麻发展有限公司、贵州阳井山中药材种植专业合作社、德江武陵天麻农民专业合作社、贵州诚信莲中药材种植有限公司、德江创禾源农业科技有限公司、德江露清天麻种植有限公司、贵州德耀菌业开发有限公司、贵州万强农业发展有限公司、铜仁市质量品牌建设促进会、陕西碧莲盛菌业科技发展有限公司、中国计量大学、深圳技术大学药学院、深圳职业技术大学、北京中医药大学、广东理工学院、广东省中医院。</w:t>
      </w:r>
    </w:p>
    <w:p w14:paraId="2E1E676B">
      <w:pPr>
        <w:pStyle w:val="56"/>
        <w:ind w:firstLine="420"/>
      </w:pPr>
      <w:r>
        <w:rPr>
          <w:rFonts w:hint="eastAsia"/>
        </w:rPr>
        <w:t>本文件主要起草人：陈伟、张晓聪、黎启高、邱治龙、勾艳</w:t>
      </w:r>
      <w:r>
        <w:rPr>
          <w:rFonts w:hint="eastAsia"/>
          <w:lang w:eastAsia="zh-CN"/>
        </w:rPr>
        <w:t>、</w:t>
      </w:r>
      <w:r>
        <w:rPr>
          <w:rFonts w:hint="eastAsia"/>
        </w:rPr>
        <w:t>安正齐、何嵩、张猛、曾宪强、蔡大棣、牟雪蕊、张玉兴、文玉朝、杨燕、梅洪江、何信、王大昌、高李宝、吴金雄、龚明、强自高</w:t>
      </w:r>
      <w:r>
        <w:rPr>
          <w:rFonts w:hint="eastAsia"/>
          <w:lang w:eastAsia="zh-CN"/>
        </w:rPr>
        <w:t>、</w:t>
      </w:r>
      <w:r>
        <w:rPr>
          <w:rFonts w:hint="eastAsia"/>
        </w:rPr>
        <w:t>揭妮、谭颖、柴茂、李双喜、蔡世松、郎楠、汪承宏、游万海、崔志强、刘光富、游杰舒、张丛光、常佩雨、陈晓黎、刘博、崔艳柔、郭彬、张改文、邱薇燕、毛美春、杨小燕、龚琼、吴思梦、王宇慧</w:t>
      </w:r>
      <w:bookmarkStart w:id="82" w:name="_GoBack"/>
      <w:bookmarkEnd w:id="82"/>
      <w:r>
        <w:rPr>
          <w:rFonts w:hint="eastAsia"/>
        </w:rPr>
        <w:t>。</w:t>
      </w:r>
    </w:p>
    <w:p w14:paraId="5832102C">
      <w:pPr>
        <w:pStyle w:val="56"/>
        <w:ind w:firstLine="420"/>
      </w:pPr>
      <w:r>
        <w:rPr>
          <w:rFonts w:hint="eastAsia"/>
        </w:rPr>
        <w:t>本文件首次发布。</w:t>
      </w:r>
    </w:p>
    <w:p w14:paraId="3013CEDE">
      <w:pPr>
        <w:pStyle w:val="56"/>
        <w:ind w:firstLine="420"/>
      </w:pPr>
    </w:p>
    <w:p w14:paraId="1C19B0DE">
      <w:pPr>
        <w:pStyle w:val="56"/>
        <w:ind w:firstLine="420"/>
        <w:sectPr>
          <w:headerReference r:id="rId15" w:type="default"/>
          <w:footerReference r:id="rId17" w:type="default"/>
          <w:headerReference r:id="rId16" w:type="even"/>
          <w:footerReference r:id="rId18" w:type="even"/>
          <w:pgSz w:w="11906" w:h="16838"/>
          <w:pgMar w:top="1928" w:right="1134" w:bottom="1134" w:left="1134" w:header="1418" w:footer="1134" w:gutter="284"/>
          <w:pgNumType w:fmt="upperRoman"/>
          <w:cols w:space="425" w:num="1"/>
          <w:formProt w:val="0"/>
          <w:docGrid w:linePitch="312" w:charSpace="0"/>
        </w:sectPr>
      </w:pPr>
    </w:p>
    <w:bookmarkEnd w:id="20"/>
    <w:p w14:paraId="4DC2C572">
      <w:pPr>
        <w:pStyle w:val="89"/>
        <w:spacing w:after="360"/>
      </w:pPr>
      <w:bookmarkStart w:id="21" w:name="_Toc231918453"/>
      <w:bookmarkStart w:id="22" w:name="BookMark3"/>
      <w:r>
        <w:rPr>
          <w:rFonts w:hint="eastAsia"/>
          <w:spacing w:val="320"/>
        </w:rPr>
        <w:t>引</w:t>
      </w:r>
      <w:r>
        <w:rPr>
          <w:rFonts w:hint="eastAsia"/>
        </w:rPr>
        <w:t>言</w:t>
      </w:r>
      <w:bookmarkEnd w:id="21"/>
    </w:p>
    <w:p w14:paraId="3C5E0FAF">
      <w:pPr>
        <w:pStyle w:val="56"/>
        <w:ind w:firstLine="420"/>
      </w:pPr>
      <w:r>
        <w:rPr>
          <w:rFonts w:hint="eastAsia"/>
        </w:rPr>
        <w:t>德江天麻是贵州省德江县特色优势农产品，具有悠久的种植历史和独特的品质特征，于2007年获国家地理标志产品保护。建立科学、规范、高效的质量追溯体系，是实现德江天麻产品“来源可查、去向可追、责任可究”的关键技术手段，对于保障地理标志产品特色品质、维护区域公用品牌声誉、提升产业质量安全治理能力、增强消费者信心具有重要意义。</w:t>
      </w:r>
    </w:p>
    <w:p w14:paraId="3777E2DF">
      <w:pPr>
        <w:pStyle w:val="56"/>
        <w:ind w:firstLine="420"/>
      </w:pPr>
      <w:r>
        <w:rPr>
          <w:rFonts w:hint="eastAsia"/>
        </w:rPr>
        <w:t>本文件旨在为德江天麻全产业链质量追溯体系的规划、建设、运行与管理提供统一的技术规范和管理要求。通过规定追溯体系的构建原则、信息要求、系统建设及实施维护等内容，指导产业链各相关方协同开展追溯活动，促进信息互联互通，为德江天麻产业的规范化、品牌化和可持续发展提供标准化支撑。</w:t>
      </w:r>
    </w:p>
    <w:p w14:paraId="778F3F47">
      <w:pPr>
        <w:pStyle w:val="56"/>
        <w:ind w:firstLine="420"/>
      </w:pPr>
    </w:p>
    <w:p w14:paraId="103FFAC6">
      <w:pPr>
        <w:pStyle w:val="56"/>
        <w:ind w:firstLine="420"/>
        <w:sectPr>
          <w:headerReference r:id="rId19" w:type="default"/>
          <w:footerReference r:id="rId21" w:type="default"/>
          <w:headerReference r:id="rId20" w:type="even"/>
          <w:footerReference r:id="rId22" w:type="even"/>
          <w:pgSz w:w="11906" w:h="16838"/>
          <w:pgMar w:top="1928" w:right="1134" w:bottom="1134" w:left="1134" w:header="1418" w:footer="1134" w:gutter="284"/>
          <w:pgNumType w:fmt="upperRoman"/>
          <w:cols w:space="425" w:num="1"/>
          <w:formProt w:val="0"/>
          <w:docGrid w:linePitch="312" w:charSpace="0"/>
        </w:sectPr>
      </w:pPr>
    </w:p>
    <w:bookmarkEnd w:id="22"/>
    <w:p w14:paraId="50F14938">
      <w:pPr>
        <w:spacing w:line="20" w:lineRule="exact"/>
        <w:jc w:val="center"/>
        <w:rPr>
          <w:rFonts w:hint="eastAsia" w:ascii="黑体" w:hAnsi="黑体" w:eastAsia="黑体"/>
          <w:sz w:val="32"/>
          <w:szCs w:val="32"/>
        </w:rPr>
      </w:pPr>
      <w:bookmarkStart w:id="23" w:name="BookMark4"/>
    </w:p>
    <w:p w14:paraId="5392CD26">
      <w:pPr>
        <w:spacing w:line="20" w:lineRule="exact"/>
        <w:jc w:val="center"/>
        <w:rPr>
          <w:rFonts w:hint="eastAsia" w:ascii="黑体" w:hAnsi="黑体" w:eastAsia="黑体"/>
          <w:sz w:val="32"/>
          <w:szCs w:val="32"/>
        </w:rPr>
      </w:pPr>
    </w:p>
    <w:sdt>
      <w:sdtPr>
        <w:tag w:val="NEW_STAND_NAME"/>
        <w:id w:val="595910757"/>
        <w:lock w:val="sdtLocked"/>
        <w:placeholder>
          <w:docPart w:val="C390654B125C414E9ECC4B199B7CC9BF"/>
        </w:placeholder>
      </w:sdtPr>
      <w:sdtContent>
        <w:p w14:paraId="41D5028C">
          <w:pPr>
            <w:pStyle w:val="177"/>
            <w:spacing w:before="2" w:beforeLines="1" w:after="528" w:afterLines="220"/>
            <w:rPr>
              <w:rFonts w:hint="eastAsia"/>
            </w:rPr>
          </w:pPr>
          <w:bookmarkStart w:id="24" w:name="NEW_STAND_NAME"/>
          <w:r>
            <w:rPr>
              <w:rFonts w:hint="eastAsia"/>
            </w:rPr>
            <w:t>德江天麻质量追溯体系管理规范</w:t>
          </w:r>
        </w:p>
      </w:sdtContent>
    </w:sdt>
    <w:bookmarkEnd w:id="24"/>
    <w:p w14:paraId="23CF833D">
      <w:pPr>
        <w:pStyle w:val="104"/>
        <w:spacing w:before="240" w:after="240"/>
      </w:pPr>
      <w:bookmarkStart w:id="25" w:name="_Toc231918454"/>
      <w:bookmarkStart w:id="26" w:name="_Toc24884211"/>
      <w:bookmarkStart w:id="27" w:name="_Toc17233333"/>
      <w:bookmarkStart w:id="28" w:name="_Toc17233325"/>
      <w:bookmarkStart w:id="29" w:name="_Toc97192964"/>
      <w:bookmarkStart w:id="30" w:name="_Toc26648465"/>
      <w:bookmarkStart w:id="31" w:name="_Toc26986771"/>
      <w:bookmarkStart w:id="32" w:name="_Toc26986530"/>
      <w:bookmarkStart w:id="33" w:name="_Toc24884218"/>
      <w:bookmarkStart w:id="34" w:name="_Toc26718930"/>
      <w:r>
        <w:rPr>
          <w:rFonts w:hint="eastAsia"/>
        </w:rPr>
        <w:t>范围</w:t>
      </w:r>
      <w:bookmarkEnd w:id="25"/>
      <w:bookmarkEnd w:id="26"/>
      <w:bookmarkEnd w:id="27"/>
      <w:bookmarkEnd w:id="28"/>
      <w:bookmarkEnd w:id="29"/>
      <w:bookmarkEnd w:id="30"/>
      <w:bookmarkEnd w:id="31"/>
      <w:bookmarkEnd w:id="32"/>
      <w:bookmarkEnd w:id="33"/>
      <w:bookmarkEnd w:id="34"/>
    </w:p>
    <w:p w14:paraId="066A1C8D">
      <w:pPr>
        <w:pStyle w:val="56"/>
        <w:ind w:firstLine="420"/>
      </w:pPr>
      <w:bookmarkStart w:id="35" w:name="_Toc17233334"/>
      <w:bookmarkStart w:id="36" w:name="_Toc24884212"/>
      <w:bookmarkStart w:id="37" w:name="_Toc26648466"/>
      <w:bookmarkStart w:id="38" w:name="_Toc24884219"/>
      <w:bookmarkStart w:id="39" w:name="_Toc17233326"/>
      <w:r>
        <w:rPr>
          <w:rFonts w:hint="eastAsia"/>
        </w:rPr>
        <w:t>本文件规定了德江天麻（以下简称：天麻）质量追溯体系的构建原则、体系结构、追溯信息要求、系统建设与运行以及体系的实施与维护。</w:t>
      </w:r>
    </w:p>
    <w:p w14:paraId="6AEA6E7C">
      <w:pPr>
        <w:pStyle w:val="56"/>
        <w:ind w:firstLine="420"/>
      </w:pPr>
      <w:r>
        <w:rPr>
          <w:rFonts w:hint="eastAsia"/>
        </w:rPr>
        <w:t>本文件适用于天麻全产业链相关组织（包括种植户、合作社、生产企业、初加工企业、仓储物流企业、销售商等）开展质量追溯体系的规划、建设、运行、管理与评价活动。</w:t>
      </w:r>
    </w:p>
    <w:p w14:paraId="3E9D7525">
      <w:pPr>
        <w:pStyle w:val="104"/>
        <w:spacing w:before="240" w:after="240"/>
      </w:pPr>
      <w:bookmarkStart w:id="40" w:name="_Toc26986772"/>
      <w:bookmarkStart w:id="41" w:name="_Toc26986531"/>
      <w:bookmarkStart w:id="42" w:name="_Toc231918455"/>
      <w:bookmarkStart w:id="43" w:name="_Toc97192965"/>
      <w:bookmarkStart w:id="44" w:name="_Toc26718931"/>
      <w:r>
        <w:rPr>
          <w:rFonts w:hint="eastAsia"/>
        </w:rPr>
        <w:t>规范性引用文件</w:t>
      </w:r>
      <w:bookmarkEnd w:id="35"/>
      <w:bookmarkEnd w:id="36"/>
      <w:bookmarkEnd w:id="37"/>
      <w:bookmarkEnd w:id="38"/>
      <w:bookmarkEnd w:id="39"/>
      <w:bookmarkEnd w:id="40"/>
      <w:bookmarkEnd w:id="41"/>
      <w:bookmarkEnd w:id="42"/>
      <w:bookmarkEnd w:id="43"/>
      <w:bookmarkEnd w:id="44"/>
    </w:p>
    <w:sdt>
      <w:sdtPr>
        <w:rPr>
          <w:rFonts w:hint="eastAsia"/>
        </w:rPr>
        <w:id w:val="715848253"/>
        <w:placeholder>
          <w:docPart w:val="050E2E7640C1490EAE65BF026BA98E9A"/>
        </w:placeholder>
        <w:dropDownList>
          <w:listItem w:displayText="下列文件中的内容通过文中的规范性引用而构成本文件必不可少的条款。其中，注日期的引用文件，仅该日期对应的版本适用于本文件；不注日期的引用文件，其最新版本（包括所有的修改单）适用于本文件。" w:value="下列文件中的内容通过文中的规范性引用而构成本文件必不可少的条款。其中，注日期的引用文件，仅该日期对应的版本适用于本文件；不注日期的引用文件，其最新版本（包括所有的修改单）适用于本文件。"/>
          <w:listItem w:displayText="本文件没有规范性引用文件。" w:value="本文件没有规范性引用文件。"/>
        </w:dropDownList>
      </w:sdtPr>
      <w:sdtEndPr>
        <w:rPr>
          <w:rFonts w:hint="eastAsia"/>
        </w:rPr>
      </w:sdtEndPr>
      <w:sdtContent>
        <w:p w14:paraId="39A3EE13">
          <w:pPr>
            <w:pStyle w:val="56"/>
            <w:ind w:firstLine="420"/>
          </w:pPr>
          <w:r>
            <w:rPr>
              <w:rFonts w:hint="eastAsia"/>
            </w:rPr>
            <w:t>下列文件中的内容通过文中的规范性引用而构成本文件必不可少的条款。其中，注日期的引用文件，仅该日期对应的版本适用于本文件；不注日期的引用文件，其最新版本（包括所有的修改单）适用于本文件。</w:t>
          </w:r>
        </w:p>
      </w:sdtContent>
    </w:sdt>
    <w:p w14:paraId="7FE5DCEF">
      <w:pPr>
        <w:pStyle w:val="56"/>
        <w:ind w:firstLine="420"/>
      </w:pPr>
      <w:r>
        <w:rPr>
          <w:rFonts w:hint="eastAsia"/>
        </w:rPr>
        <w:t>GB 2762  食品安全国家标准  食品中污染物限量</w:t>
      </w:r>
    </w:p>
    <w:p w14:paraId="16019B79">
      <w:pPr>
        <w:pStyle w:val="56"/>
        <w:ind w:firstLine="420"/>
      </w:pPr>
      <w:r>
        <w:rPr>
          <w:rFonts w:hint="eastAsia"/>
        </w:rPr>
        <w:t>GB 2763  食品安全国家标准  食品中农药最大残留限量</w:t>
      </w:r>
    </w:p>
    <w:p w14:paraId="5BBB00AB">
      <w:pPr>
        <w:pStyle w:val="56"/>
        <w:ind w:firstLine="420"/>
      </w:pPr>
      <w:r>
        <w:rPr>
          <w:rFonts w:hint="eastAsia"/>
        </w:rPr>
        <w:t>GB/T 22005  饲料和食品链的可追溯性  体系设计与实施的通用原则和基本要求</w:t>
      </w:r>
    </w:p>
    <w:p w14:paraId="3015855A">
      <w:pPr>
        <w:pStyle w:val="56"/>
        <w:ind w:firstLine="420"/>
      </w:pPr>
      <w:r>
        <w:rPr>
          <w:rFonts w:hint="eastAsia"/>
        </w:rPr>
        <w:t>GB/T 38155  重要产品追溯  追溯术语</w:t>
      </w:r>
    </w:p>
    <w:p w14:paraId="44A99062">
      <w:pPr>
        <w:pStyle w:val="56"/>
        <w:ind w:firstLine="420"/>
      </w:pPr>
      <w:r>
        <w:rPr>
          <w:rFonts w:hint="eastAsia"/>
        </w:rPr>
        <w:t>GB/T 38158  重要产品追溯  追溯体系通用要求</w:t>
      </w:r>
    </w:p>
    <w:p w14:paraId="60F11C60">
      <w:pPr>
        <w:pStyle w:val="56"/>
        <w:ind w:firstLine="420"/>
      </w:pPr>
      <w:r>
        <w:rPr>
          <w:rFonts w:hint="eastAsia"/>
        </w:rPr>
        <w:t>DB5206/T 130  地理标志产品  德江天麻</w:t>
      </w:r>
    </w:p>
    <w:p w14:paraId="1CDA8809">
      <w:pPr>
        <w:pStyle w:val="104"/>
        <w:spacing w:before="240" w:after="240"/>
      </w:pPr>
      <w:bookmarkStart w:id="45" w:name="_Toc97192966"/>
      <w:bookmarkStart w:id="46" w:name="_Toc231918456"/>
      <w:r>
        <w:rPr>
          <w:rFonts w:hint="eastAsia"/>
          <w:szCs w:val="21"/>
        </w:rPr>
        <w:t>术语和定义</w:t>
      </w:r>
      <w:bookmarkEnd w:id="45"/>
      <w:bookmarkEnd w:id="46"/>
    </w:p>
    <w:sdt>
      <w:sdtPr>
        <w:id w:val="-1909835108"/>
        <w:placeholder>
          <w:docPart w:val="1CF7FADE13664B2C88483C4745B32BD3"/>
        </w:placeholder>
        <w:comboBox>
          <w:listItem w:displayText="请选择适当的引导语" w:value="请选择适当的引导语"/>
          <w:listItem w:displayText="下列术语和定义适用于本文件。" w:value="下列术语和定义适用于本文件。"/>
          <w:listItem w:displayText="……界定的术语和定义适用于本文件。" w:value="……界定的术语和定义适用于本文件。"/>
          <w:listItem w:displayText="……界定的以及下列术语和定义适用于本文件。" w:value="……界定的以及下列术语和定义适用于本文件。"/>
          <w:listItem w:displayText="本文件没有需要界定的术语和定义。" w:value="本文件没有需要界定的术语和定义。"/>
        </w:comboBox>
      </w:sdtPr>
      <w:sdtContent>
        <w:p w14:paraId="06A19019">
          <w:pPr>
            <w:pStyle w:val="56"/>
            <w:ind w:firstLine="420"/>
          </w:pPr>
          <w:bookmarkStart w:id="47" w:name="_Toc26986532"/>
          <w:bookmarkEnd w:id="47"/>
          <w:r>
            <w:t>本文件没有需要界定的术语和定义。</w:t>
          </w:r>
        </w:p>
      </w:sdtContent>
    </w:sdt>
    <w:p w14:paraId="7F21C5DA">
      <w:pPr>
        <w:pStyle w:val="104"/>
        <w:spacing w:before="240" w:after="240"/>
      </w:pPr>
      <w:bookmarkStart w:id="48" w:name="_Toc231918457"/>
      <w:r>
        <w:rPr>
          <w:rFonts w:hint="eastAsia"/>
        </w:rPr>
        <w:t>体系构建原则</w:t>
      </w:r>
      <w:bookmarkEnd w:id="48"/>
    </w:p>
    <w:p w14:paraId="50D2498E">
      <w:pPr>
        <w:pStyle w:val="105"/>
        <w:spacing w:before="120" w:after="120"/>
      </w:pPr>
      <w:bookmarkStart w:id="49" w:name="_Toc231918458"/>
      <w:r>
        <w:rPr>
          <w:rFonts w:hint="eastAsia"/>
        </w:rPr>
        <w:t>合规性原则</w:t>
      </w:r>
      <w:bookmarkEnd w:id="49"/>
    </w:p>
    <w:p w14:paraId="2E5C9D49">
      <w:pPr>
        <w:pStyle w:val="56"/>
        <w:ind w:firstLine="420"/>
      </w:pPr>
      <w:r>
        <w:rPr>
          <w:rFonts w:hint="eastAsia"/>
        </w:rPr>
        <w:t>体系应符合国家有关农产品质量安全、地理标志保护、食品安全追溯等法律法规及政策要求，并遵循GB/T 22005、GB/T 38158等国家标准中关于追溯体系设计与实施的通用要求。体系的设计应确保所有追溯活动在法律框架内进行，为产业合规经营提供保障。</w:t>
      </w:r>
    </w:p>
    <w:p w14:paraId="320AC50C">
      <w:pPr>
        <w:pStyle w:val="105"/>
        <w:spacing w:before="120" w:after="120"/>
      </w:pPr>
      <w:bookmarkStart w:id="50" w:name="_Toc231918459"/>
      <w:r>
        <w:rPr>
          <w:rFonts w:hint="eastAsia"/>
        </w:rPr>
        <w:t>完整性原则</w:t>
      </w:r>
      <w:bookmarkEnd w:id="50"/>
    </w:p>
    <w:p w14:paraId="62363ACB">
      <w:pPr>
        <w:pStyle w:val="56"/>
        <w:ind w:firstLine="420"/>
      </w:pPr>
      <w:r>
        <w:rPr>
          <w:rFonts w:hint="eastAsia"/>
        </w:rPr>
        <w:t>体系应覆盖天麻从种植（包括种质菌材）、生产、采收、初加工、包装、贮藏、运输到销售的全产业链关键环节。追溯信息应能完整反映追溯单元在上述各环节的关键属性、状态转换和责任主体，确保产品生命周期信息的连续不断链。</w:t>
      </w:r>
    </w:p>
    <w:p w14:paraId="557A6AFE">
      <w:pPr>
        <w:pStyle w:val="105"/>
        <w:spacing w:before="120" w:after="120"/>
      </w:pPr>
      <w:bookmarkStart w:id="51" w:name="_Toc231918460"/>
      <w:r>
        <w:rPr>
          <w:rFonts w:hint="eastAsia"/>
        </w:rPr>
        <w:t>唯一性原则</w:t>
      </w:r>
      <w:bookmarkEnd w:id="51"/>
    </w:p>
    <w:p w14:paraId="546765AB">
      <w:pPr>
        <w:pStyle w:val="56"/>
        <w:ind w:firstLine="420"/>
      </w:pPr>
      <w:r>
        <w:rPr>
          <w:rFonts w:hint="eastAsia"/>
        </w:rPr>
        <w:t>体系应确保每个追溯单元具有唯一、稳定、可识别的标识代码。该标识应在单元形成时赋予，并在其整个生命周期内保持不变，作为信息关联与查询的核心纽带。标识的分配应与管理规则统一，避免重复和混淆。</w:t>
      </w:r>
    </w:p>
    <w:p w14:paraId="1DB43155">
      <w:pPr>
        <w:pStyle w:val="105"/>
        <w:spacing w:before="120" w:after="120"/>
      </w:pPr>
      <w:bookmarkStart w:id="52" w:name="_Toc231918461"/>
      <w:r>
        <w:rPr>
          <w:rFonts w:hint="eastAsia"/>
        </w:rPr>
        <w:t>准确性原则</w:t>
      </w:r>
      <w:bookmarkEnd w:id="52"/>
    </w:p>
    <w:p w14:paraId="24D5460C">
      <w:pPr>
        <w:pStyle w:val="56"/>
        <w:ind w:firstLine="420"/>
      </w:pPr>
      <w:r>
        <w:rPr>
          <w:rFonts w:hint="eastAsia"/>
        </w:rPr>
        <w:t>体系所记录、存储和传递的追溯信息应真实、准确、可靠。信息记录应及时，并与实际生产经营活动同步。应建立有效的信息审核与纠错机制，防止错误或虚假信息的录入与传播，确保追溯查询结果的公信力。</w:t>
      </w:r>
    </w:p>
    <w:p w14:paraId="24ED0EBB">
      <w:pPr>
        <w:pStyle w:val="105"/>
        <w:spacing w:before="120" w:after="120"/>
      </w:pPr>
      <w:bookmarkStart w:id="53" w:name="_Toc231918462"/>
      <w:r>
        <w:rPr>
          <w:rFonts w:hint="eastAsia"/>
        </w:rPr>
        <w:t>协同性原则</w:t>
      </w:r>
      <w:bookmarkEnd w:id="53"/>
    </w:p>
    <w:p w14:paraId="355AE3A4">
      <w:pPr>
        <w:pStyle w:val="56"/>
        <w:ind w:firstLine="420"/>
      </w:pPr>
      <w:r>
        <w:rPr>
          <w:rFonts w:hint="eastAsia"/>
        </w:rPr>
        <w:t>体系应促进产业链各追溯参与方之间的信息互联互通。鼓励采用统一或兼容的数据格式、接口规范和标识体系，降低信息共享的技术壁垒。通过协同，实现跨组织、跨环节的追溯链条贯通，提升整体追溯效率。</w:t>
      </w:r>
    </w:p>
    <w:p w14:paraId="7ADBDDE5">
      <w:pPr>
        <w:pStyle w:val="105"/>
        <w:spacing w:before="120" w:after="120"/>
      </w:pPr>
      <w:bookmarkStart w:id="54" w:name="_Toc231918463"/>
      <w:r>
        <w:rPr>
          <w:rFonts w:hint="eastAsia"/>
        </w:rPr>
        <w:t>实用性原则</w:t>
      </w:r>
      <w:bookmarkEnd w:id="54"/>
    </w:p>
    <w:p w14:paraId="5FDC99CB">
      <w:pPr>
        <w:pStyle w:val="56"/>
        <w:ind w:firstLine="420"/>
      </w:pPr>
      <w:r>
        <w:rPr>
          <w:rFonts w:hint="eastAsia"/>
        </w:rPr>
        <w:t>体系的设计与实施应充分考虑天麻产业的实际状况、技术条件和成本效益。追溯信息颗粒度、技术方案和操作流程应满足关键追溯需求，避免过度复杂。体系应便于各参与方理解、操作和维护，确保其在实际生产经营中得到有效应用。</w:t>
      </w:r>
    </w:p>
    <w:p w14:paraId="2D04E779">
      <w:pPr>
        <w:pStyle w:val="104"/>
        <w:spacing w:before="240" w:after="240"/>
      </w:pPr>
      <w:bookmarkStart w:id="55" w:name="_Toc231918464"/>
      <w:r>
        <w:rPr>
          <w:rFonts w:hint="eastAsia"/>
        </w:rPr>
        <w:t>体系结构的构成</w:t>
      </w:r>
      <w:bookmarkEnd w:id="55"/>
    </w:p>
    <w:p w14:paraId="3030E7EC">
      <w:pPr>
        <w:pStyle w:val="105"/>
        <w:spacing w:before="120" w:after="120"/>
      </w:pPr>
      <w:bookmarkStart w:id="56" w:name="_Toc231918465"/>
      <w:r>
        <w:rPr>
          <w:rFonts w:hint="eastAsia"/>
        </w:rPr>
        <w:t>总体结构</w:t>
      </w:r>
      <w:bookmarkEnd w:id="56"/>
    </w:p>
    <w:p w14:paraId="5F3E0FD7">
      <w:pPr>
        <w:pStyle w:val="165"/>
      </w:pPr>
      <w:r>
        <w:rPr>
          <w:rFonts w:hint="eastAsia"/>
        </w:rPr>
        <w:t>天麻质量追溯体系是基于唯一标识，覆盖全产业链的有机整体，由组织体系、标准体系、信息体系和技术体系构成。</w:t>
      </w:r>
    </w:p>
    <w:p w14:paraId="6AF29367">
      <w:pPr>
        <w:pStyle w:val="165"/>
      </w:pPr>
      <w:r>
        <w:rPr>
          <w:rFonts w:hint="eastAsia"/>
        </w:rPr>
        <w:t>其核心功能是实现追溯信息在种植、生产、加工、储运、销售等各环节间的有效记录、关联、传递与查询，最终服务于质量安全管控、品牌保护与消费者服务。</w:t>
      </w:r>
    </w:p>
    <w:p w14:paraId="770DD09F">
      <w:pPr>
        <w:pStyle w:val="165"/>
      </w:pPr>
      <w:r>
        <w:rPr>
          <w:rFonts w:hint="eastAsia"/>
        </w:rPr>
        <w:t>体系运行遵循第3章规定的六项原则，并依托本文件第6章规定的系统进行支撑。</w:t>
      </w:r>
    </w:p>
    <w:p w14:paraId="68096DDA">
      <w:pPr>
        <w:pStyle w:val="105"/>
        <w:spacing w:before="120" w:after="120"/>
      </w:pPr>
      <w:bookmarkStart w:id="57" w:name="_Toc231918466"/>
      <w:r>
        <w:rPr>
          <w:rFonts w:hint="eastAsia"/>
        </w:rPr>
        <w:t>组织体系</w:t>
      </w:r>
      <w:bookmarkEnd w:id="57"/>
    </w:p>
    <w:p w14:paraId="389BDE3F">
      <w:pPr>
        <w:pStyle w:val="65"/>
        <w:spacing w:before="120" w:after="120"/>
      </w:pPr>
      <w:r>
        <w:rPr>
          <w:rFonts w:hint="eastAsia"/>
        </w:rPr>
        <w:t>管理协调层</w:t>
      </w:r>
    </w:p>
    <w:p w14:paraId="4EA9EC14">
      <w:pPr>
        <w:pStyle w:val="56"/>
        <w:ind w:firstLine="420"/>
      </w:pPr>
      <w:r>
        <w:rPr>
          <w:rFonts w:hint="eastAsia"/>
        </w:rPr>
        <w:t>由归口单位、行业协会及相关部门构成，负责体系顶层设计、标准制修订、跨组织协调、监督评估与持续改进。</w:t>
      </w:r>
    </w:p>
    <w:p w14:paraId="67D2A942">
      <w:pPr>
        <w:pStyle w:val="65"/>
        <w:spacing w:before="120" w:after="120"/>
      </w:pPr>
      <w:r>
        <w:rPr>
          <w:rFonts w:hint="eastAsia"/>
        </w:rPr>
        <w:t>实施执行层</w:t>
      </w:r>
    </w:p>
    <w:p w14:paraId="17B43BB2">
      <w:pPr>
        <w:pStyle w:val="56"/>
        <w:ind w:firstLine="420"/>
      </w:pPr>
      <w:r>
        <w:rPr>
          <w:rFonts w:hint="eastAsia"/>
        </w:rPr>
        <w:t>由产业链各环节的追溯参与方构成，包括种植户（合作社）、生产企业、初加工企业、仓储物流企业、销售商等，负责依据本规范及配套标准，具体实施本环节的追溯信息记录与传递。</w:t>
      </w:r>
    </w:p>
    <w:p w14:paraId="7862D2A9">
      <w:pPr>
        <w:pStyle w:val="65"/>
        <w:spacing w:before="120" w:after="120"/>
      </w:pPr>
      <w:r>
        <w:rPr>
          <w:rFonts w:hint="eastAsia"/>
        </w:rPr>
        <w:t>服务支持层</w:t>
      </w:r>
    </w:p>
    <w:p w14:paraId="023883AD">
      <w:pPr>
        <w:pStyle w:val="56"/>
        <w:ind w:firstLine="420"/>
      </w:pPr>
      <w:r>
        <w:rPr>
          <w:rFonts w:hint="eastAsia"/>
        </w:rPr>
        <w:t>包括检验检测机构、认证机构、科研院所、信息技术服务商等，为追溯体系提供检测验证、认证评价、技术研发和系统运维等专业支持。</w:t>
      </w:r>
    </w:p>
    <w:p w14:paraId="4D203513">
      <w:pPr>
        <w:pStyle w:val="105"/>
        <w:spacing w:before="120" w:after="120"/>
      </w:pPr>
      <w:bookmarkStart w:id="58" w:name="_Toc231918467"/>
      <w:r>
        <w:rPr>
          <w:rFonts w:hint="eastAsia"/>
        </w:rPr>
        <w:t>标准体系</w:t>
      </w:r>
      <w:bookmarkEnd w:id="58"/>
    </w:p>
    <w:p w14:paraId="26A4F254">
      <w:pPr>
        <w:pStyle w:val="65"/>
        <w:spacing w:before="120" w:after="120"/>
      </w:pPr>
      <w:r>
        <w:rPr>
          <w:rFonts w:hint="eastAsia"/>
        </w:rPr>
        <w:t>基础通用标准</w:t>
      </w:r>
    </w:p>
    <w:p w14:paraId="20F13A70">
      <w:pPr>
        <w:pStyle w:val="56"/>
        <w:ind w:firstLine="420"/>
      </w:pPr>
      <w:r>
        <w:rPr>
          <w:rFonts w:hint="eastAsia"/>
        </w:rPr>
        <w:t>包括本文件以及GB/T 38155、GB/T 38158等，规定追溯术语、体系通用要求、构建原则等。</w:t>
      </w:r>
    </w:p>
    <w:p w14:paraId="615B9DD2">
      <w:pPr>
        <w:pStyle w:val="65"/>
        <w:spacing w:before="120" w:after="120"/>
      </w:pPr>
      <w:r>
        <w:rPr>
          <w:rFonts w:hint="eastAsia"/>
        </w:rPr>
        <w:t>技术应用标准</w:t>
      </w:r>
    </w:p>
    <w:p w14:paraId="12C277E7">
      <w:pPr>
        <w:pStyle w:val="56"/>
        <w:ind w:firstLine="420"/>
      </w:pPr>
      <w:r>
        <w:rPr>
          <w:rFonts w:hint="eastAsia"/>
        </w:rPr>
        <w:t>规定追溯信息的具体内容、格式、标识规则、数据接口、系统功能等技术要求。</w:t>
      </w:r>
    </w:p>
    <w:p w14:paraId="497EA100">
      <w:pPr>
        <w:pStyle w:val="179"/>
      </w:pPr>
      <w:r>
        <w:rPr>
          <w:rFonts w:hint="eastAsia"/>
        </w:rPr>
        <w:t>本文件第6章、第7章及附录A的内容即属于此类。</w:t>
      </w:r>
    </w:p>
    <w:p w14:paraId="19F34CCD">
      <w:pPr>
        <w:pStyle w:val="65"/>
        <w:spacing w:before="120" w:after="120"/>
      </w:pPr>
      <w:r>
        <w:rPr>
          <w:rFonts w:hint="eastAsia"/>
        </w:rPr>
        <w:t>管理规范标准</w:t>
      </w:r>
    </w:p>
    <w:p w14:paraId="25D6191C">
      <w:pPr>
        <w:pStyle w:val="56"/>
        <w:ind w:firstLine="420"/>
      </w:pPr>
      <w:r>
        <w:rPr>
          <w:rFonts w:hint="eastAsia"/>
        </w:rPr>
        <w:t>规定追溯参与方的职责、信息管理流程、体系审核、人员培训等管理要求。</w:t>
      </w:r>
    </w:p>
    <w:p w14:paraId="218E0956">
      <w:pPr>
        <w:pStyle w:val="179"/>
      </w:pPr>
      <w:r>
        <w:rPr>
          <w:rFonts w:hint="eastAsia"/>
        </w:rPr>
        <w:t>本文件第7章的内容即属于此类。</w:t>
      </w:r>
    </w:p>
    <w:p w14:paraId="6108EAA1">
      <w:pPr>
        <w:pStyle w:val="65"/>
        <w:spacing w:before="120" w:after="120"/>
      </w:pPr>
      <w:r>
        <w:rPr>
          <w:rFonts w:hint="eastAsia"/>
        </w:rPr>
        <w:t>引用支撑标准</w:t>
      </w:r>
    </w:p>
    <w:p w14:paraId="2E1DF9C8">
      <w:pPr>
        <w:pStyle w:val="56"/>
        <w:ind w:firstLine="420"/>
      </w:pPr>
      <w:r>
        <w:rPr>
          <w:rFonts w:hint="eastAsia"/>
        </w:rPr>
        <w:t>为追溯信息提供具体、权威的数据来源和判定依据，追溯体系应引用其规定的关键参数和结果，无需重复规定。</w:t>
      </w:r>
    </w:p>
    <w:p w14:paraId="4F043895">
      <w:pPr>
        <w:pStyle w:val="181"/>
      </w:pPr>
      <w:r>
        <w:rPr>
          <w:rFonts w:hint="eastAsia"/>
        </w:rPr>
        <w:t xml:space="preserve">产品标准DB5206/T 130等产业链环节标准。 </w:t>
      </w:r>
    </w:p>
    <w:p w14:paraId="6FFB9E8B">
      <w:pPr>
        <w:pStyle w:val="105"/>
        <w:spacing w:before="120" w:after="120"/>
      </w:pPr>
      <w:bookmarkStart w:id="59" w:name="_Toc231918468"/>
      <w:r>
        <w:rPr>
          <w:rFonts w:hint="eastAsia"/>
        </w:rPr>
        <w:t>信息体系</w:t>
      </w:r>
      <w:bookmarkEnd w:id="59"/>
    </w:p>
    <w:p w14:paraId="0A7880E2">
      <w:pPr>
        <w:pStyle w:val="65"/>
        <w:spacing w:before="120" w:after="120"/>
      </w:pPr>
      <w:r>
        <w:rPr>
          <w:rFonts w:hint="eastAsia"/>
        </w:rPr>
        <w:t>信息构成</w:t>
      </w:r>
    </w:p>
    <w:p w14:paraId="4BF51BB1">
      <w:pPr>
        <w:pStyle w:val="56"/>
        <w:ind w:firstLine="420"/>
      </w:pPr>
      <w:r>
        <w:rPr>
          <w:rFonts w:hint="eastAsia"/>
        </w:rPr>
        <w:t>追溯信息包括主体信息、客体信息、过程信息及关联信息，具体内容见本文件第6章。</w:t>
      </w:r>
    </w:p>
    <w:p w14:paraId="15343AFB">
      <w:pPr>
        <w:pStyle w:val="65"/>
        <w:spacing w:before="120" w:after="120"/>
      </w:pPr>
      <w:r>
        <w:rPr>
          <w:rFonts w:hint="eastAsia"/>
        </w:rPr>
        <w:t>信息流</w:t>
      </w:r>
    </w:p>
    <w:p w14:paraId="0FC77552">
      <w:pPr>
        <w:pStyle w:val="56"/>
        <w:ind w:firstLine="420"/>
      </w:pPr>
      <w:r>
        <w:rPr>
          <w:rFonts w:hint="eastAsia"/>
        </w:rPr>
        <w:t>信息应沿着“种植→生产→加工→贮运→销售”的物理流方向进行记录和正向传递，同时支持从销售终端向源头环节的逆向查询。信息在环节间传递时，应确保关键标识（如批次号）的关联与继承。</w:t>
      </w:r>
    </w:p>
    <w:p w14:paraId="71EC7EDD">
      <w:pPr>
        <w:pStyle w:val="65"/>
        <w:spacing w:before="120" w:after="120"/>
      </w:pPr>
      <w:r>
        <w:rPr>
          <w:rFonts w:hint="eastAsia"/>
        </w:rPr>
        <w:t>信息管理</w:t>
      </w:r>
    </w:p>
    <w:p w14:paraId="18CBC758">
      <w:pPr>
        <w:pStyle w:val="56"/>
        <w:ind w:firstLine="420"/>
      </w:pPr>
      <w:r>
        <w:rPr>
          <w:rFonts w:hint="eastAsia"/>
        </w:rPr>
        <w:t>各追溯参与方应负责其产生或接收信息的真实性、准确性、安全性和保密性管理，并确保信息在规定的保存期限内可查。</w:t>
      </w:r>
    </w:p>
    <w:p w14:paraId="5CAB338A">
      <w:pPr>
        <w:pStyle w:val="105"/>
        <w:spacing w:before="120" w:after="120"/>
      </w:pPr>
      <w:bookmarkStart w:id="60" w:name="_Toc231918469"/>
      <w:r>
        <w:rPr>
          <w:rFonts w:hint="eastAsia"/>
        </w:rPr>
        <w:t>技术体系</w:t>
      </w:r>
      <w:bookmarkEnd w:id="60"/>
    </w:p>
    <w:p w14:paraId="25484EF3">
      <w:pPr>
        <w:pStyle w:val="65"/>
        <w:spacing w:before="120" w:after="120"/>
      </w:pPr>
      <w:r>
        <w:rPr>
          <w:rFonts w:hint="eastAsia"/>
        </w:rPr>
        <w:t>标识技术</w:t>
      </w:r>
    </w:p>
    <w:p w14:paraId="6209819D">
      <w:pPr>
        <w:pStyle w:val="56"/>
        <w:ind w:firstLine="420"/>
      </w:pPr>
      <w:r>
        <w:rPr>
          <w:rFonts w:hint="eastAsia"/>
        </w:rPr>
        <w:t>用于对追溯单元进行唯一标识，可采用条码、二维码、RFID等自动识别技术。标识载体应牢固、耐久，适应天麻产品的贮运环境。</w:t>
      </w:r>
    </w:p>
    <w:p w14:paraId="21BE4CDD">
      <w:pPr>
        <w:pStyle w:val="65"/>
        <w:spacing w:before="120" w:after="120"/>
      </w:pPr>
      <w:r>
        <w:rPr>
          <w:rFonts w:hint="eastAsia"/>
        </w:rPr>
        <w:t>信息采集技术</w:t>
      </w:r>
    </w:p>
    <w:p w14:paraId="1C97722F">
      <w:pPr>
        <w:pStyle w:val="56"/>
        <w:ind w:firstLine="420"/>
      </w:pPr>
      <w:r>
        <w:rPr>
          <w:rFonts w:hint="eastAsia"/>
        </w:rPr>
        <w:t>用于记录各环节的追溯信息，包括手工录入、传感器自动采集、设备接口对接等多种方式。</w:t>
      </w:r>
    </w:p>
    <w:p w14:paraId="79043BE1">
      <w:pPr>
        <w:pStyle w:val="65"/>
        <w:spacing w:before="120" w:after="120"/>
      </w:pPr>
      <w:r>
        <w:rPr>
          <w:rFonts w:hint="eastAsia"/>
        </w:rPr>
        <w:t>信息存储与处理技术</w:t>
      </w:r>
    </w:p>
    <w:p w14:paraId="327A1988">
      <w:pPr>
        <w:pStyle w:val="56"/>
        <w:ind w:firstLine="420"/>
      </w:pPr>
      <w:r>
        <w:rPr>
          <w:rFonts w:hint="eastAsia"/>
        </w:rPr>
        <w:t>用于安全存储海量追溯数据，并进行必要的清理、关联、分析和挖掘。可采用分布式数据库、云平台等技术。</w:t>
      </w:r>
    </w:p>
    <w:p w14:paraId="11323460">
      <w:pPr>
        <w:pStyle w:val="65"/>
        <w:spacing w:before="120" w:after="120"/>
      </w:pPr>
      <w:r>
        <w:rPr>
          <w:rFonts w:hint="eastAsia"/>
        </w:rPr>
        <w:t>信息查询与展示技术</w:t>
      </w:r>
    </w:p>
    <w:p w14:paraId="4E1002AB">
      <w:pPr>
        <w:pStyle w:val="56"/>
        <w:ind w:firstLine="420"/>
      </w:pPr>
      <w:r>
        <w:rPr>
          <w:rFonts w:hint="eastAsia"/>
        </w:rPr>
        <w:t>为监管部门、企业和消费者提供便捷的追溯信息查询服务，查询界面应友好，支持多种终端访问。</w:t>
      </w:r>
    </w:p>
    <w:p w14:paraId="57433203">
      <w:pPr>
        <w:pStyle w:val="104"/>
        <w:spacing w:before="240" w:after="240"/>
      </w:pPr>
      <w:bookmarkStart w:id="61" w:name="_Toc231918470"/>
      <w:r>
        <w:rPr>
          <w:rFonts w:hint="eastAsia"/>
        </w:rPr>
        <w:t>追溯信息要求</w:t>
      </w:r>
      <w:bookmarkEnd w:id="61"/>
    </w:p>
    <w:p w14:paraId="47E27967">
      <w:pPr>
        <w:pStyle w:val="105"/>
        <w:spacing w:before="120" w:after="120"/>
      </w:pPr>
      <w:bookmarkStart w:id="62" w:name="_Toc231918471"/>
      <w:r>
        <w:rPr>
          <w:rFonts w:hint="eastAsia"/>
        </w:rPr>
        <w:t>总体要求</w:t>
      </w:r>
      <w:bookmarkEnd w:id="62"/>
    </w:p>
    <w:p w14:paraId="565835DD">
      <w:pPr>
        <w:pStyle w:val="56"/>
        <w:ind w:firstLine="420"/>
      </w:pPr>
      <w:r>
        <w:rPr>
          <w:rFonts w:hint="eastAsia"/>
        </w:rPr>
        <w:t>追溯信息是实现质量追溯的基础。天麻全产业链各环节记录的追溯信息应真实、准确、完整、及时，并能在各追溯参与方之间实现有效关联和传递。信息记录的最小单元为追溯单元。信息内容应至少满足“向前一步、向后一步”的追溯需求，即能识别产品的直接来源和直接接收方。</w:t>
      </w:r>
    </w:p>
    <w:p w14:paraId="11174A23">
      <w:pPr>
        <w:pStyle w:val="105"/>
        <w:spacing w:before="120" w:after="120"/>
      </w:pPr>
      <w:bookmarkStart w:id="63" w:name="_Toc231918472"/>
      <w:r>
        <w:rPr>
          <w:rFonts w:hint="eastAsia"/>
        </w:rPr>
        <w:t>信息分类与内容</w:t>
      </w:r>
      <w:bookmarkEnd w:id="63"/>
    </w:p>
    <w:p w14:paraId="4DB033EE">
      <w:pPr>
        <w:pStyle w:val="56"/>
        <w:ind w:firstLine="420"/>
      </w:pPr>
      <w:r>
        <w:rPr>
          <w:rFonts w:hint="eastAsia"/>
        </w:rPr>
        <w:t>全产业链各环节应记录的信息内容应符合表1的规定。</w:t>
      </w:r>
    </w:p>
    <w:p w14:paraId="7BC5157D">
      <w:pPr>
        <w:pStyle w:val="112"/>
        <w:spacing w:before="120" w:after="120"/>
      </w:pPr>
      <w:r>
        <w:rPr>
          <w:rFonts w:hint="eastAsia"/>
        </w:rPr>
        <w:t>德江天麻全产业链追溯信息要求</w:t>
      </w:r>
    </w:p>
    <w:tbl>
      <w:tblPr>
        <w:tblStyle w:val="27"/>
        <w:tblW w:w="0" w:type="auto"/>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autofit"/>
        <w:tblCellMar>
          <w:top w:w="0" w:type="dxa"/>
          <w:left w:w="0" w:type="dxa"/>
          <w:bottom w:w="0" w:type="dxa"/>
          <w:right w:w="0" w:type="dxa"/>
        </w:tblCellMar>
      </w:tblPr>
      <w:tblGrid>
        <w:gridCol w:w="699"/>
        <w:gridCol w:w="1418"/>
        <w:gridCol w:w="3483"/>
        <w:gridCol w:w="2187"/>
        <w:gridCol w:w="1547"/>
      </w:tblGrid>
      <w:tr w14:paraId="7E0F269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blHeader/>
          <w:jc w:val="center"/>
        </w:trPr>
        <w:tc>
          <w:tcPr>
            <w:tcW w:w="699" w:type="dxa"/>
            <w:tcBorders>
              <w:top w:val="single" w:color="auto" w:sz="8" w:space="0"/>
              <w:bottom w:val="single" w:color="auto" w:sz="8" w:space="0"/>
            </w:tcBorders>
          </w:tcPr>
          <w:p w14:paraId="517A5A00">
            <w:pPr>
              <w:pStyle w:val="178"/>
            </w:pPr>
            <w:r>
              <w:rPr>
                <w:rFonts w:hint="eastAsia"/>
              </w:rPr>
              <w:t>环节</w:t>
            </w:r>
          </w:p>
        </w:tc>
        <w:tc>
          <w:tcPr>
            <w:tcW w:w="1418" w:type="dxa"/>
            <w:tcBorders>
              <w:top w:val="single" w:color="auto" w:sz="8" w:space="0"/>
              <w:bottom w:val="single" w:color="auto" w:sz="8" w:space="0"/>
            </w:tcBorders>
          </w:tcPr>
          <w:p w14:paraId="5DDB859E">
            <w:pPr>
              <w:pStyle w:val="178"/>
            </w:pPr>
            <w:r>
              <w:rPr>
                <w:rFonts w:hint="eastAsia"/>
              </w:rPr>
              <w:t>信息类别</w:t>
            </w:r>
          </w:p>
        </w:tc>
        <w:tc>
          <w:tcPr>
            <w:tcW w:w="3483" w:type="dxa"/>
            <w:tcBorders>
              <w:top w:val="single" w:color="auto" w:sz="8" w:space="0"/>
              <w:bottom w:val="single" w:color="auto" w:sz="8" w:space="0"/>
            </w:tcBorders>
          </w:tcPr>
          <w:p w14:paraId="49A1F383">
            <w:pPr>
              <w:pStyle w:val="178"/>
            </w:pPr>
            <w:r>
              <w:rPr>
                <w:rFonts w:hint="eastAsia"/>
              </w:rPr>
              <w:t>核心信息内容</w:t>
            </w:r>
          </w:p>
        </w:tc>
        <w:tc>
          <w:tcPr>
            <w:tcW w:w="2187" w:type="dxa"/>
            <w:tcBorders>
              <w:top w:val="single" w:color="auto" w:sz="8" w:space="0"/>
              <w:bottom w:val="single" w:color="auto" w:sz="8" w:space="0"/>
            </w:tcBorders>
          </w:tcPr>
          <w:p w14:paraId="6507BEC1">
            <w:pPr>
              <w:pStyle w:val="178"/>
            </w:pPr>
            <w:r>
              <w:rPr>
                <w:rFonts w:hint="eastAsia"/>
              </w:rPr>
              <w:t>依据/来源标准</w:t>
            </w:r>
          </w:p>
        </w:tc>
        <w:tc>
          <w:tcPr>
            <w:tcW w:w="1547" w:type="dxa"/>
            <w:tcBorders>
              <w:top w:val="single" w:color="auto" w:sz="8" w:space="0"/>
              <w:bottom w:val="single" w:color="auto" w:sz="8" w:space="0"/>
            </w:tcBorders>
          </w:tcPr>
          <w:p w14:paraId="752DEDF8">
            <w:pPr>
              <w:pStyle w:val="178"/>
            </w:pPr>
            <w:r>
              <w:rPr>
                <w:rFonts w:hint="eastAsia"/>
              </w:rPr>
              <w:t>记录主体</w:t>
            </w:r>
          </w:p>
        </w:tc>
      </w:tr>
      <w:tr w14:paraId="4B0FB6E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699" w:type="dxa"/>
            <w:vMerge w:val="restart"/>
            <w:tcBorders>
              <w:top w:val="single" w:color="auto" w:sz="8" w:space="0"/>
            </w:tcBorders>
            <w:vAlign w:val="center"/>
          </w:tcPr>
          <w:p w14:paraId="26489DD1">
            <w:pPr>
              <w:pStyle w:val="178"/>
            </w:pPr>
            <w:r>
              <w:rPr>
                <w:rFonts w:hint="eastAsia"/>
              </w:rPr>
              <w:t>种植与生产</w:t>
            </w:r>
          </w:p>
        </w:tc>
        <w:tc>
          <w:tcPr>
            <w:tcW w:w="1418" w:type="dxa"/>
            <w:tcBorders>
              <w:top w:val="single" w:color="auto" w:sz="8" w:space="0"/>
            </w:tcBorders>
            <w:vAlign w:val="center"/>
          </w:tcPr>
          <w:p w14:paraId="4ADB137F">
            <w:pPr>
              <w:pStyle w:val="178"/>
            </w:pPr>
            <w:r>
              <w:rPr>
                <w:rFonts w:hint="eastAsia"/>
              </w:rPr>
              <w:t>主体信息</w:t>
            </w:r>
          </w:p>
        </w:tc>
        <w:tc>
          <w:tcPr>
            <w:tcW w:w="3483" w:type="dxa"/>
            <w:tcBorders>
              <w:top w:val="single" w:color="auto" w:sz="8" w:space="0"/>
            </w:tcBorders>
            <w:vAlign w:val="center"/>
          </w:tcPr>
          <w:p w14:paraId="5187CE4B">
            <w:pPr>
              <w:pStyle w:val="178"/>
              <w:ind w:firstLine="180" w:firstLineChars="100"/>
              <w:jc w:val="left"/>
            </w:pPr>
            <w:r>
              <w:rPr>
                <w:rFonts w:hint="eastAsia"/>
              </w:rPr>
              <w:t>种植者/生产者名称、地址、联系方式、地块编号、种植面积。</w:t>
            </w:r>
          </w:p>
        </w:tc>
        <w:tc>
          <w:tcPr>
            <w:tcW w:w="2187" w:type="dxa"/>
            <w:tcBorders>
              <w:top w:val="single" w:color="auto" w:sz="8" w:space="0"/>
            </w:tcBorders>
            <w:vAlign w:val="center"/>
          </w:tcPr>
          <w:p w14:paraId="6202074F">
            <w:pPr>
              <w:pStyle w:val="178"/>
            </w:pPr>
            <w:r>
              <w:rPr>
                <w:rFonts w:hint="eastAsia"/>
              </w:rPr>
              <w:t>—</w:t>
            </w:r>
          </w:p>
        </w:tc>
        <w:tc>
          <w:tcPr>
            <w:tcW w:w="1547" w:type="dxa"/>
            <w:tcBorders>
              <w:top w:val="single" w:color="auto" w:sz="8" w:space="0"/>
            </w:tcBorders>
            <w:vAlign w:val="center"/>
          </w:tcPr>
          <w:p w14:paraId="02DF4967">
            <w:pPr>
              <w:pStyle w:val="178"/>
            </w:pPr>
            <w:r>
              <w:rPr>
                <w:rFonts w:hint="eastAsia"/>
              </w:rPr>
              <w:t>种植户/合作社</w:t>
            </w:r>
          </w:p>
        </w:tc>
      </w:tr>
      <w:tr w14:paraId="09D5E2C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699" w:type="dxa"/>
            <w:vMerge w:val="continue"/>
            <w:vAlign w:val="center"/>
          </w:tcPr>
          <w:p w14:paraId="34E7B400">
            <w:pPr>
              <w:pStyle w:val="178"/>
            </w:pPr>
          </w:p>
        </w:tc>
        <w:tc>
          <w:tcPr>
            <w:tcW w:w="1418" w:type="dxa"/>
            <w:vAlign w:val="center"/>
          </w:tcPr>
          <w:p w14:paraId="37F141D0">
            <w:pPr>
              <w:pStyle w:val="178"/>
            </w:pPr>
            <w:r>
              <w:rPr>
                <w:rFonts w:hint="eastAsia"/>
              </w:rPr>
              <w:t>客体信息</w:t>
            </w:r>
          </w:p>
        </w:tc>
        <w:tc>
          <w:tcPr>
            <w:tcW w:w="3483" w:type="dxa"/>
            <w:vAlign w:val="center"/>
          </w:tcPr>
          <w:p w14:paraId="3D768BEC">
            <w:pPr>
              <w:pStyle w:val="178"/>
              <w:ind w:firstLine="180" w:firstLineChars="100"/>
              <w:jc w:val="left"/>
            </w:pPr>
            <w:r>
              <w:rPr>
                <w:rFonts w:hint="eastAsia"/>
              </w:rPr>
              <w:t>种质来源（品种）、菌材来源与质量、种植批次号、预计采收时间。</w:t>
            </w:r>
          </w:p>
        </w:tc>
        <w:tc>
          <w:tcPr>
            <w:tcW w:w="2187" w:type="dxa"/>
            <w:vAlign w:val="center"/>
          </w:tcPr>
          <w:p w14:paraId="07E2C1E4">
            <w:pPr>
              <w:pStyle w:val="178"/>
            </w:pPr>
            <w:r>
              <w:rPr>
                <w:rFonts w:hint="eastAsia"/>
              </w:rPr>
              <w:t>—</w:t>
            </w:r>
          </w:p>
        </w:tc>
        <w:tc>
          <w:tcPr>
            <w:tcW w:w="1547" w:type="dxa"/>
            <w:vAlign w:val="center"/>
          </w:tcPr>
          <w:p w14:paraId="2135038C">
            <w:pPr>
              <w:pStyle w:val="178"/>
            </w:pPr>
            <w:r>
              <w:rPr>
                <w:rFonts w:hint="eastAsia"/>
              </w:rPr>
              <w:t>种植户/合作社</w:t>
            </w:r>
          </w:p>
        </w:tc>
      </w:tr>
      <w:tr w14:paraId="592ACAC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699" w:type="dxa"/>
            <w:vMerge w:val="continue"/>
            <w:vAlign w:val="center"/>
          </w:tcPr>
          <w:p w14:paraId="6D69F316">
            <w:pPr>
              <w:pStyle w:val="178"/>
            </w:pPr>
          </w:p>
        </w:tc>
        <w:tc>
          <w:tcPr>
            <w:tcW w:w="1418" w:type="dxa"/>
            <w:vAlign w:val="center"/>
          </w:tcPr>
          <w:p w14:paraId="149F8A6E">
            <w:pPr>
              <w:pStyle w:val="178"/>
            </w:pPr>
            <w:r>
              <w:rPr>
                <w:rFonts w:hint="eastAsia"/>
              </w:rPr>
              <w:t>过程信息</w:t>
            </w:r>
          </w:p>
        </w:tc>
        <w:tc>
          <w:tcPr>
            <w:tcW w:w="3483" w:type="dxa"/>
            <w:vAlign w:val="center"/>
          </w:tcPr>
          <w:p w14:paraId="478E661E">
            <w:pPr>
              <w:pStyle w:val="178"/>
              <w:ind w:firstLine="180" w:firstLineChars="100"/>
              <w:jc w:val="left"/>
            </w:pPr>
            <w:r>
              <w:rPr>
                <w:rFonts w:hint="eastAsia"/>
              </w:rPr>
              <w:t>播种时间、种植方式（有性/无性）、主要田间管理措施（施肥、灌溉、病虫害防治等）、环境监测数据（如适用）。</w:t>
            </w:r>
          </w:p>
        </w:tc>
        <w:tc>
          <w:tcPr>
            <w:tcW w:w="2187" w:type="dxa"/>
            <w:vAlign w:val="center"/>
          </w:tcPr>
          <w:p w14:paraId="3CF063AA">
            <w:pPr>
              <w:pStyle w:val="178"/>
            </w:pPr>
            <w:r>
              <w:rPr>
                <w:rFonts w:hint="eastAsia"/>
              </w:rPr>
              <w:t>—</w:t>
            </w:r>
          </w:p>
        </w:tc>
        <w:tc>
          <w:tcPr>
            <w:tcW w:w="1547" w:type="dxa"/>
            <w:vAlign w:val="center"/>
          </w:tcPr>
          <w:p w14:paraId="6D2C57A2">
            <w:pPr>
              <w:pStyle w:val="178"/>
            </w:pPr>
            <w:r>
              <w:rPr>
                <w:rFonts w:hint="eastAsia"/>
              </w:rPr>
              <w:t>种植户/合作社</w:t>
            </w:r>
          </w:p>
        </w:tc>
      </w:tr>
      <w:tr w14:paraId="3A05757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699" w:type="dxa"/>
            <w:vMerge w:val="continue"/>
            <w:vAlign w:val="center"/>
          </w:tcPr>
          <w:p w14:paraId="59B10CFA">
            <w:pPr>
              <w:pStyle w:val="178"/>
            </w:pPr>
          </w:p>
        </w:tc>
        <w:tc>
          <w:tcPr>
            <w:tcW w:w="1418" w:type="dxa"/>
            <w:vAlign w:val="center"/>
          </w:tcPr>
          <w:p w14:paraId="784BBBDE">
            <w:pPr>
              <w:pStyle w:val="178"/>
            </w:pPr>
            <w:r>
              <w:rPr>
                <w:rFonts w:hint="eastAsia"/>
              </w:rPr>
              <w:t>关联信息</w:t>
            </w:r>
          </w:p>
        </w:tc>
        <w:tc>
          <w:tcPr>
            <w:tcW w:w="3483" w:type="dxa"/>
            <w:vAlign w:val="center"/>
          </w:tcPr>
          <w:p w14:paraId="0C7326D1">
            <w:pPr>
              <w:pStyle w:val="178"/>
            </w:pPr>
            <w:r>
              <w:rPr>
                <w:rFonts w:hint="eastAsia"/>
              </w:rPr>
              <w:t>—</w:t>
            </w:r>
          </w:p>
        </w:tc>
        <w:tc>
          <w:tcPr>
            <w:tcW w:w="2187" w:type="dxa"/>
            <w:vAlign w:val="center"/>
          </w:tcPr>
          <w:p w14:paraId="38A4DA72">
            <w:pPr>
              <w:pStyle w:val="178"/>
            </w:pPr>
            <w:r>
              <w:rPr>
                <w:rFonts w:hint="eastAsia"/>
              </w:rPr>
              <w:t>—</w:t>
            </w:r>
          </w:p>
        </w:tc>
        <w:tc>
          <w:tcPr>
            <w:tcW w:w="1547" w:type="dxa"/>
            <w:vAlign w:val="center"/>
          </w:tcPr>
          <w:p w14:paraId="275D1BEF">
            <w:pPr>
              <w:pStyle w:val="178"/>
            </w:pPr>
            <w:r>
              <w:rPr>
                <w:rFonts w:hint="eastAsia"/>
              </w:rPr>
              <w:t>—</w:t>
            </w:r>
          </w:p>
        </w:tc>
      </w:tr>
      <w:tr w14:paraId="0D4A516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699" w:type="dxa"/>
            <w:vMerge w:val="restart"/>
            <w:vAlign w:val="center"/>
          </w:tcPr>
          <w:p w14:paraId="7E7847AB">
            <w:pPr>
              <w:pStyle w:val="178"/>
            </w:pPr>
            <w:r>
              <w:rPr>
                <w:rFonts w:hint="eastAsia"/>
              </w:rPr>
              <w:t>采收与初加工</w:t>
            </w:r>
          </w:p>
        </w:tc>
        <w:tc>
          <w:tcPr>
            <w:tcW w:w="1418" w:type="dxa"/>
            <w:vAlign w:val="center"/>
          </w:tcPr>
          <w:p w14:paraId="67626B79">
            <w:pPr>
              <w:pStyle w:val="178"/>
            </w:pPr>
            <w:r>
              <w:rPr>
                <w:rFonts w:hint="eastAsia"/>
              </w:rPr>
              <w:t>主体信息</w:t>
            </w:r>
          </w:p>
        </w:tc>
        <w:tc>
          <w:tcPr>
            <w:tcW w:w="3483" w:type="dxa"/>
            <w:vAlign w:val="center"/>
          </w:tcPr>
          <w:p w14:paraId="45C1E0A4">
            <w:pPr>
              <w:pStyle w:val="178"/>
              <w:ind w:firstLine="180" w:firstLineChars="100"/>
              <w:jc w:val="left"/>
            </w:pPr>
            <w:r>
              <w:rPr>
                <w:rFonts w:hint="eastAsia"/>
              </w:rPr>
              <w:t>采收/加工者名称、地址、许可证编号（如适用）。</w:t>
            </w:r>
          </w:p>
        </w:tc>
        <w:tc>
          <w:tcPr>
            <w:tcW w:w="2187" w:type="dxa"/>
            <w:vAlign w:val="center"/>
          </w:tcPr>
          <w:p w14:paraId="39D3CBB2">
            <w:pPr>
              <w:pStyle w:val="178"/>
            </w:pPr>
            <w:r>
              <w:rPr>
                <w:rFonts w:hint="eastAsia"/>
              </w:rPr>
              <w:t>—</w:t>
            </w:r>
          </w:p>
        </w:tc>
        <w:tc>
          <w:tcPr>
            <w:tcW w:w="1547" w:type="dxa"/>
            <w:vAlign w:val="center"/>
          </w:tcPr>
          <w:p w14:paraId="0D3A3685">
            <w:pPr>
              <w:pStyle w:val="178"/>
            </w:pPr>
            <w:r>
              <w:rPr>
                <w:rFonts w:hint="eastAsia"/>
              </w:rPr>
              <w:t>采收者/初加工企业</w:t>
            </w:r>
          </w:p>
        </w:tc>
      </w:tr>
      <w:tr w14:paraId="306B975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699" w:type="dxa"/>
            <w:vMerge w:val="continue"/>
            <w:vAlign w:val="center"/>
          </w:tcPr>
          <w:p w14:paraId="7721A206">
            <w:pPr>
              <w:pStyle w:val="178"/>
            </w:pPr>
          </w:p>
        </w:tc>
        <w:tc>
          <w:tcPr>
            <w:tcW w:w="1418" w:type="dxa"/>
            <w:vAlign w:val="center"/>
          </w:tcPr>
          <w:p w14:paraId="6051B691">
            <w:pPr>
              <w:pStyle w:val="178"/>
            </w:pPr>
            <w:r>
              <w:rPr>
                <w:rFonts w:hint="eastAsia"/>
              </w:rPr>
              <w:t>客体信息</w:t>
            </w:r>
          </w:p>
        </w:tc>
        <w:tc>
          <w:tcPr>
            <w:tcW w:w="3483" w:type="dxa"/>
            <w:vAlign w:val="center"/>
          </w:tcPr>
          <w:p w14:paraId="39D5B237">
            <w:pPr>
              <w:pStyle w:val="178"/>
              <w:ind w:firstLine="180" w:firstLineChars="100"/>
              <w:jc w:val="left"/>
            </w:pPr>
            <w:r>
              <w:rPr>
                <w:rFonts w:hint="eastAsia"/>
              </w:rPr>
              <w:t>原料批次号（关联种植批次）、采收时间、采收地点、鲜天麻等级、重量。</w:t>
            </w:r>
          </w:p>
        </w:tc>
        <w:tc>
          <w:tcPr>
            <w:tcW w:w="2187" w:type="dxa"/>
            <w:vAlign w:val="center"/>
          </w:tcPr>
          <w:p w14:paraId="5622C424">
            <w:pPr>
              <w:pStyle w:val="178"/>
            </w:pPr>
            <w:r>
              <w:rPr>
                <w:rFonts w:hint="eastAsia"/>
              </w:rPr>
              <w:t>DB5206/T 130</w:t>
            </w:r>
          </w:p>
        </w:tc>
        <w:tc>
          <w:tcPr>
            <w:tcW w:w="1547" w:type="dxa"/>
            <w:vAlign w:val="center"/>
          </w:tcPr>
          <w:p w14:paraId="0ECB82F5">
            <w:pPr>
              <w:pStyle w:val="178"/>
            </w:pPr>
            <w:r>
              <w:rPr>
                <w:rFonts w:hint="eastAsia"/>
              </w:rPr>
              <w:t>采收者/初加工企业</w:t>
            </w:r>
          </w:p>
        </w:tc>
      </w:tr>
      <w:tr w14:paraId="30B1AD3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699" w:type="dxa"/>
            <w:vMerge w:val="continue"/>
            <w:tcBorders>
              <w:bottom w:val="single" w:color="auto" w:sz="4" w:space="0"/>
            </w:tcBorders>
            <w:vAlign w:val="center"/>
          </w:tcPr>
          <w:p w14:paraId="2A9ACAFD">
            <w:pPr>
              <w:pStyle w:val="178"/>
            </w:pPr>
          </w:p>
        </w:tc>
        <w:tc>
          <w:tcPr>
            <w:tcW w:w="1418" w:type="dxa"/>
            <w:tcBorders>
              <w:bottom w:val="single" w:color="auto" w:sz="4" w:space="0"/>
            </w:tcBorders>
            <w:vAlign w:val="center"/>
          </w:tcPr>
          <w:p w14:paraId="0F6A1D96">
            <w:pPr>
              <w:pStyle w:val="178"/>
            </w:pPr>
            <w:r>
              <w:rPr>
                <w:rFonts w:hint="eastAsia"/>
              </w:rPr>
              <w:t>过程信息</w:t>
            </w:r>
          </w:p>
        </w:tc>
        <w:tc>
          <w:tcPr>
            <w:tcW w:w="3483" w:type="dxa"/>
            <w:tcBorders>
              <w:bottom w:val="single" w:color="auto" w:sz="4" w:space="0"/>
            </w:tcBorders>
            <w:vAlign w:val="center"/>
          </w:tcPr>
          <w:p w14:paraId="74FDB684">
            <w:pPr>
              <w:pStyle w:val="178"/>
              <w:ind w:firstLine="180" w:firstLineChars="100"/>
              <w:jc w:val="left"/>
            </w:pPr>
            <w:r>
              <w:rPr>
                <w:rFonts w:hint="eastAsia"/>
              </w:rPr>
              <w:t>采收方法、运输至加工点情况、初加工工艺（清洗、蒸煮、干燥等）关键参数（如温度、时间）、加工后产品批次号、成品等级、重量、水分含量。</w:t>
            </w:r>
          </w:p>
        </w:tc>
        <w:tc>
          <w:tcPr>
            <w:tcW w:w="2187" w:type="dxa"/>
            <w:tcBorders>
              <w:bottom w:val="single" w:color="auto" w:sz="4" w:space="0"/>
            </w:tcBorders>
            <w:vAlign w:val="center"/>
          </w:tcPr>
          <w:p w14:paraId="444FDA8B">
            <w:pPr>
              <w:pStyle w:val="178"/>
            </w:pPr>
            <w:r>
              <w:rPr>
                <w:rFonts w:hint="eastAsia"/>
              </w:rPr>
              <w:t>DB5206/T 130</w:t>
            </w:r>
          </w:p>
        </w:tc>
        <w:tc>
          <w:tcPr>
            <w:tcW w:w="1547" w:type="dxa"/>
            <w:tcBorders>
              <w:bottom w:val="single" w:color="auto" w:sz="4" w:space="0"/>
            </w:tcBorders>
            <w:vAlign w:val="center"/>
          </w:tcPr>
          <w:p w14:paraId="467FD240">
            <w:pPr>
              <w:pStyle w:val="178"/>
            </w:pPr>
            <w:r>
              <w:rPr>
                <w:rFonts w:hint="eastAsia"/>
              </w:rPr>
              <w:t>初加工企业</w:t>
            </w:r>
          </w:p>
        </w:tc>
      </w:tr>
    </w:tbl>
    <w:p w14:paraId="48DD3CD0">
      <w:pPr>
        <w:pStyle w:val="56"/>
        <w:pageBreakBefore/>
        <w:spacing w:before="120" w:beforeLines="50" w:after="120" w:afterLines="50"/>
        <w:ind w:firstLine="0" w:firstLineChars="0"/>
        <w:jc w:val="center"/>
        <w:rPr>
          <w:rFonts w:hint="eastAsia" w:hAnsi="宋体"/>
        </w:rPr>
      </w:pPr>
      <w:r>
        <w:rPr>
          <w:rFonts w:hint="eastAsia" w:ascii="黑体" w:hAnsi="黑体" w:eastAsia="黑体"/>
        </w:rPr>
        <w:t>表1  德江天麻全产业链追溯信息要求</w:t>
      </w:r>
      <w:r>
        <w:rPr>
          <w:rFonts w:hint="eastAsia" w:hAnsi="宋体"/>
        </w:rPr>
        <w:t>（续）</w:t>
      </w:r>
    </w:p>
    <w:tbl>
      <w:tblPr>
        <w:tblStyle w:val="27"/>
        <w:tblW w:w="0" w:type="auto"/>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autofit"/>
        <w:tblCellMar>
          <w:top w:w="0" w:type="dxa"/>
          <w:left w:w="0" w:type="dxa"/>
          <w:bottom w:w="0" w:type="dxa"/>
          <w:right w:w="0" w:type="dxa"/>
        </w:tblCellMar>
      </w:tblPr>
      <w:tblGrid>
        <w:gridCol w:w="699"/>
        <w:gridCol w:w="1418"/>
        <w:gridCol w:w="3483"/>
        <w:gridCol w:w="2187"/>
        <w:gridCol w:w="1547"/>
      </w:tblGrid>
      <w:tr w14:paraId="2B19EBF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blHeader/>
          <w:jc w:val="center"/>
        </w:trPr>
        <w:tc>
          <w:tcPr>
            <w:tcW w:w="699" w:type="dxa"/>
            <w:tcBorders>
              <w:top w:val="single" w:color="auto" w:sz="8" w:space="0"/>
              <w:bottom w:val="single" w:color="auto" w:sz="8" w:space="0"/>
            </w:tcBorders>
          </w:tcPr>
          <w:p w14:paraId="1E362EF1">
            <w:pPr>
              <w:pStyle w:val="178"/>
            </w:pPr>
            <w:r>
              <w:rPr>
                <w:rFonts w:hint="eastAsia"/>
              </w:rPr>
              <w:t>环节</w:t>
            </w:r>
          </w:p>
        </w:tc>
        <w:tc>
          <w:tcPr>
            <w:tcW w:w="1418" w:type="dxa"/>
            <w:tcBorders>
              <w:top w:val="single" w:color="auto" w:sz="8" w:space="0"/>
              <w:bottom w:val="single" w:color="auto" w:sz="8" w:space="0"/>
            </w:tcBorders>
          </w:tcPr>
          <w:p w14:paraId="1FB3A0BB">
            <w:pPr>
              <w:pStyle w:val="178"/>
            </w:pPr>
            <w:r>
              <w:rPr>
                <w:rFonts w:hint="eastAsia"/>
              </w:rPr>
              <w:t>信息类别</w:t>
            </w:r>
          </w:p>
        </w:tc>
        <w:tc>
          <w:tcPr>
            <w:tcW w:w="3483" w:type="dxa"/>
            <w:tcBorders>
              <w:top w:val="single" w:color="auto" w:sz="8" w:space="0"/>
              <w:bottom w:val="single" w:color="auto" w:sz="8" w:space="0"/>
            </w:tcBorders>
          </w:tcPr>
          <w:p w14:paraId="4929DCDB">
            <w:pPr>
              <w:pStyle w:val="178"/>
            </w:pPr>
            <w:r>
              <w:rPr>
                <w:rFonts w:hint="eastAsia"/>
              </w:rPr>
              <w:t>核心信息内容</w:t>
            </w:r>
          </w:p>
        </w:tc>
        <w:tc>
          <w:tcPr>
            <w:tcW w:w="2187" w:type="dxa"/>
            <w:tcBorders>
              <w:top w:val="single" w:color="auto" w:sz="8" w:space="0"/>
              <w:bottom w:val="single" w:color="auto" w:sz="8" w:space="0"/>
            </w:tcBorders>
          </w:tcPr>
          <w:p w14:paraId="660A9CDE">
            <w:pPr>
              <w:pStyle w:val="178"/>
            </w:pPr>
            <w:r>
              <w:rPr>
                <w:rFonts w:hint="eastAsia"/>
              </w:rPr>
              <w:t>依据/来源标准</w:t>
            </w:r>
          </w:p>
        </w:tc>
        <w:tc>
          <w:tcPr>
            <w:tcW w:w="1547" w:type="dxa"/>
            <w:tcBorders>
              <w:top w:val="single" w:color="auto" w:sz="8" w:space="0"/>
              <w:bottom w:val="single" w:color="auto" w:sz="8" w:space="0"/>
            </w:tcBorders>
          </w:tcPr>
          <w:p w14:paraId="4030CC49">
            <w:pPr>
              <w:pStyle w:val="178"/>
            </w:pPr>
            <w:r>
              <w:rPr>
                <w:rFonts w:hint="eastAsia"/>
              </w:rPr>
              <w:t>记录主体</w:t>
            </w:r>
          </w:p>
        </w:tc>
      </w:tr>
      <w:tr w14:paraId="177D5AD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699" w:type="dxa"/>
            <w:tcBorders>
              <w:top w:val="single" w:color="auto" w:sz="4" w:space="0"/>
              <w:bottom w:val="single" w:color="auto" w:sz="4" w:space="0"/>
            </w:tcBorders>
          </w:tcPr>
          <w:p w14:paraId="2D6CA885">
            <w:pPr>
              <w:pStyle w:val="178"/>
            </w:pPr>
          </w:p>
        </w:tc>
        <w:tc>
          <w:tcPr>
            <w:tcW w:w="1418" w:type="dxa"/>
            <w:tcBorders>
              <w:top w:val="single" w:color="auto" w:sz="4" w:space="0"/>
              <w:bottom w:val="single" w:color="auto" w:sz="4" w:space="0"/>
            </w:tcBorders>
            <w:vAlign w:val="center"/>
          </w:tcPr>
          <w:p w14:paraId="3C89C54B">
            <w:pPr>
              <w:pStyle w:val="178"/>
            </w:pPr>
            <w:r>
              <w:rPr>
                <w:rFonts w:hint="eastAsia"/>
              </w:rPr>
              <w:t>关联信息</w:t>
            </w:r>
          </w:p>
        </w:tc>
        <w:tc>
          <w:tcPr>
            <w:tcW w:w="3483" w:type="dxa"/>
            <w:tcBorders>
              <w:top w:val="single" w:color="auto" w:sz="4" w:space="0"/>
              <w:bottom w:val="single" w:color="auto" w:sz="4" w:space="0"/>
            </w:tcBorders>
            <w:vAlign w:val="center"/>
          </w:tcPr>
          <w:p w14:paraId="0C6292F5">
            <w:pPr>
              <w:pStyle w:val="178"/>
            </w:pPr>
            <w:r>
              <w:rPr>
                <w:rFonts w:hint="eastAsia"/>
              </w:rPr>
              <w:t>—</w:t>
            </w:r>
          </w:p>
        </w:tc>
        <w:tc>
          <w:tcPr>
            <w:tcW w:w="2187" w:type="dxa"/>
            <w:tcBorders>
              <w:top w:val="single" w:color="auto" w:sz="4" w:space="0"/>
              <w:bottom w:val="single" w:color="auto" w:sz="4" w:space="0"/>
            </w:tcBorders>
            <w:vAlign w:val="center"/>
          </w:tcPr>
          <w:p w14:paraId="3CAC8A22">
            <w:pPr>
              <w:pStyle w:val="178"/>
            </w:pPr>
            <w:r>
              <w:rPr>
                <w:rFonts w:hint="eastAsia"/>
              </w:rPr>
              <w:t>—</w:t>
            </w:r>
          </w:p>
        </w:tc>
        <w:tc>
          <w:tcPr>
            <w:tcW w:w="1547" w:type="dxa"/>
            <w:tcBorders>
              <w:top w:val="single" w:color="auto" w:sz="4" w:space="0"/>
              <w:bottom w:val="single" w:color="auto" w:sz="4" w:space="0"/>
            </w:tcBorders>
            <w:vAlign w:val="center"/>
          </w:tcPr>
          <w:p w14:paraId="423C1EFB">
            <w:pPr>
              <w:pStyle w:val="178"/>
            </w:pPr>
            <w:r>
              <w:rPr>
                <w:rFonts w:hint="eastAsia"/>
              </w:rPr>
              <w:t>—</w:t>
            </w:r>
          </w:p>
        </w:tc>
      </w:tr>
      <w:tr w14:paraId="7D6A395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699" w:type="dxa"/>
            <w:vMerge w:val="restart"/>
            <w:tcBorders>
              <w:top w:val="single" w:color="auto" w:sz="4" w:space="0"/>
            </w:tcBorders>
            <w:vAlign w:val="center"/>
          </w:tcPr>
          <w:p w14:paraId="3F13249A">
            <w:pPr>
              <w:pStyle w:val="178"/>
            </w:pPr>
            <w:r>
              <w:rPr>
                <w:rFonts w:hint="eastAsia"/>
              </w:rPr>
              <w:t>检验检测</w:t>
            </w:r>
          </w:p>
        </w:tc>
        <w:tc>
          <w:tcPr>
            <w:tcW w:w="1418" w:type="dxa"/>
            <w:tcBorders>
              <w:top w:val="single" w:color="auto" w:sz="4" w:space="0"/>
            </w:tcBorders>
            <w:vAlign w:val="center"/>
          </w:tcPr>
          <w:p w14:paraId="5C7005C1">
            <w:pPr>
              <w:pStyle w:val="178"/>
            </w:pPr>
            <w:r>
              <w:rPr>
                <w:rFonts w:hint="eastAsia"/>
              </w:rPr>
              <w:t>主体信息</w:t>
            </w:r>
          </w:p>
        </w:tc>
        <w:tc>
          <w:tcPr>
            <w:tcW w:w="3483" w:type="dxa"/>
            <w:tcBorders>
              <w:top w:val="single" w:color="auto" w:sz="4" w:space="0"/>
            </w:tcBorders>
            <w:vAlign w:val="center"/>
          </w:tcPr>
          <w:p w14:paraId="5099A6D6">
            <w:pPr>
              <w:pStyle w:val="178"/>
            </w:pPr>
            <w:r>
              <w:rPr>
                <w:rFonts w:hint="eastAsia"/>
              </w:rPr>
              <w:t>—</w:t>
            </w:r>
          </w:p>
        </w:tc>
        <w:tc>
          <w:tcPr>
            <w:tcW w:w="2187" w:type="dxa"/>
            <w:tcBorders>
              <w:top w:val="single" w:color="auto" w:sz="4" w:space="0"/>
            </w:tcBorders>
            <w:vAlign w:val="center"/>
          </w:tcPr>
          <w:p w14:paraId="31A244E6">
            <w:pPr>
              <w:pStyle w:val="178"/>
            </w:pPr>
            <w:r>
              <w:rPr>
                <w:rFonts w:hint="eastAsia"/>
              </w:rPr>
              <w:t>—</w:t>
            </w:r>
          </w:p>
        </w:tc>
        <w:tc>
          <w:tcPr>
            <w:tcW w:w="1547" w:type="dxa"/>
            <w:tcBorders>
              <w:top w:val="single" w:color="auto" w:sz="4" w:space="0"/>
            </w:tcBorders>
            <w:vAlign w:val="center"/>
          </w:tcPr>
          <w:p w14:paraId="3939E746">
            <w:pPr>
              <w:pStyle w:val="178"/>
            </w:pPr>
            <w:r>
              <w:rPr>
                <w:rFonts w:hint="eastAsia"/>
              </w:rPr>
              <w:t>—</w:t>
            </w:r>
          </w:p>
        </w:tc>
      </w:tr>
      <w:tr w14:paraId="7E2C662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699" w:type="dxa"/>
            <w:vMerge w:val="continue"/>
            <w:vAlign w:val="center"/>
          </w:tcPr>
          <w:p w14:paraId="6F271220">
            <w:pPr>
              <w:pStyle w:val="178"/>
            </w:pPr>
          </w:p>
        </w:tc>
        <w:tc>
          <w:tcPr>
            <w:tcW w:w="1418" w:type="dxa"/>
            <w:vAlign w:val="center"/>
          </w:tcPr>
          <w:p w14:paraId="48EF4D23">
            <w:pPr>
              <w:pStyle w:val="178"/>
            </w:pPr>
            <w:r>
              <w:rPr>
                <w:rFonts w:hint="eastAsia"/>
              </w:rPr>
              <w:t>客体信息</w:t>
            </w:r>
          </w:p>
        </w:tc>
        <w:tc>
          <w:tcPr>
            <w:tcW w:w="3483" w:type="dxa"/>
            <w:vAlign w:val="center"/>
          </w:tcPr>
          <w:p w14:paraId="1F6F06C4">
            <w:pPr>
              <w:pStyle w:val="178"/>
              <w:ind w:firstLine="180" w:firstLineChars="100"/>
              <w:jc w:val="left"/>
            </w:pPr>
            <w:r>
              <w:rPr>
                <w:rFonts w:hint="eastAsia"/>
              </w:rPr>
              <w:t>受检产品批次号、样品数量。</w:t>
            </w:r>
          </w:p>
        </w:tc>
        <w:tc>
          <w:tcPr>
            <w:tcW w:w="2187" w:type="dxa"/>
            <w:vAlign w:val="center"/>
          </w:tcPr>
          <w:p w14:paraId="016358E3">
            <w:pPr>
              <w:pStyle w:val="178"/>
            </w:pPr>
            <w:r>
              <w:rPr>
                <w:rFonts w:hint="eastAsia"/>
              </w:rPr>
              <w:t>—</w:t>
            </w:r>
          </w:p>
        </w:tc>
        <w:tc>
          <w:tcPr>
            <w:tcW w:w="1547" w:type="dxa"/>
            <w:vAlign w:val="center"/>
          </w:tcPr>
          <w:p w14:paraId="5B559B1C">
            <w:pPr>
              <w:pStyle w:val="178"/>
            </w:pPr>
            <w:r>
              <w:rPr>
                <w:rFonts w:hint="eastAsia"/>
              </w:rPr>
              <w:t>检验检测机构</w:t>
            </w:r>
          </w:p>
        </w:tc>
      </w:tr>
      <w:tr w14:paraId="1CDE0F3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699" w:type="dxa"/>
            <w:vMerge w:val="continue"/>
            <w:vAlign w:val="center"/>
          </w:tcPr>
          <w:p w14:paraId="0858ABF6">
            <w:pPr>
              <w:pStyle w:val="178"/>
            </w:pPr>
          </w:p>
        </w:tc>
        <w:tc>
          <w:tcPr>
            <w:tcW w:w="1418" w:type="dxa"/>
            <w:vAlign w:val="center"/>
          </w:tcPr>
          <w:p w14:paraId="4CC9A727">
            <w:pPr>
              <w:pStyle w:val="178"/>
            </w:pPr>
            <w:r>
              <w:rPr>
                <w:rFonts w:hint="eastAsia"/>
              </w:rPr>
              <w:t>过程信息</w:t>
            </w:r>
          </w:p>
        </w:tc>
        <w:tc>
          <w:tcPr>
            <w:tcW w:w="3483" w:type="dxa"/>
            <w:vAlign w:val="center"/>
          </w:tcPr>
          <w:p w14:paraId="6F1E5224">
            <w:pPr>
              <w:pStyle w:val="178"/>
              <w:ind w:firstLine="180" w:firstLineChars="100"/>
              <w:jc w:val="left"/>
            </w:pPr>
            <w:r>
              <w:rPr>
                <w:rFonts w:hint="eastAsia"/>
              </w:rPr>
              <w:t>检验检测项目、依据标准、检测结果（感官、理化、天麻素含量、污染物、农残等）、检测日期、报告编号。</w:t>
            </w:r>
          </w:p>
        </w:tc>
        <w:tc>
          <w:tcPr>
            <w:tcW w:w="2187" w:type="dxa"/>
            <w:vAlign w:val="center"/>
          </w:tcPr>
          <w:p w14:paraId="79421A26">
            <w:pPr>
              <w:pStyle w:val="178"/>
            </w:pPr>
            <w:r>
              <w:rPr>
                <w:rFonts w:hint="eastAsia"/>
              </w:rPr>
              <w:t>DB5206/T 130、GB 2762、GB 2763</w:t>
            </w:r>
          </w:p>
        </w:tc>
        <w:tc>
          <w:tcPr>
            <w:tcW w:w="1547" w:type="dxa"/>
            <w:vAlign w:val="center"/>
          </w:tcPr>
          <w:p w14:paraId="77F2135F">
            <w:pPr>
              <w:pStyle w:val="178"/>
            </w:pPr>
            <w:r>
              <w:rPr>
                <w:rFonts w:hint="eastAsia"/>
              </w:rPr>
              <w:t>检验检测机构</w:t>
            </w:r>
          </w:p>
        </w:tc>
      </w:tr>
      <w:tr w14:paraId="68CCCDC6">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699" w:type="dxa"/>
            <w:vMerge w:val="continue"/>
            <w:vAlign w:val="center"/>
          </w:tcPr>
          <w:p w14:paraId="0DF958AA">
            <w:pPr>
              <w:pStyle w:val="178"/>
            </w:pPr>
          </w:p>
        </w:tc>
        <w:tc>
          <w:tcPr>
            <w:tcW w:w="1418" w:type="dxa"/>
            <w:vAlign w:val="center"/>
          </w:tcPr>
          <w:p w14:paraId="31CB3C63">
            <w:pPr>
              <w:pStyle w:val="178"/>
            </w:pPr>
            <w:r>
              <w:rPr>
                <w:rFonts w:hint="eastAsia"/>
              </w:rPr>
              <w:t>关联信息</w:t>
            </w:r>
          </w:p>
        </w:tc>
        <w:tc>
          <w:tcPr>
            <w:tcW w:w="3483" w:type="dxa"/>
            <w:vAlign w:val="center"/>
          </w:tcPr>
          <w:p w14:paraId="5CD87881">
            <w:pPr>
              <w:pStyle w:val="178"/>
            </w:pPr>
            <w:r>
              <w:rPr>
                <w:rFonts w:hint="eastAsia"/>
              </w:rPr>
              <w:t>—</w:t>
            </w:r>
          </w:p>
        </w:tc>
        <w:tc>
          <w:tcPr>
            <w:tcW w:w="2187" w:type="dxa"/>
            <w:vAlign w:val="center"/>
          </w:tcPr>
          <w:p w14:paraId="7793E532">
            <w:pPr>
              <w:pStyle w:val="178"/>
            </w:pPr>
            <w:r>
              <w:rPr>
                <w:rFonts w:hint="eastAsia"/>
              </w:rPr>
              <w:t>—</w:t>
            </w:r>
          </w:p>
        </w:tc>
        <w:tc>
          <w:tcPr>
            <w:tcW w:w="1547" w:type="dxa"/>
            <w:vAlign w:val="center"/>
          </w:tcPr>
          <w:p w14:paraId="7FCCA46C">
            <w:pPr>
              <w:pStyle w:val="178"/>
            </w:pPr>
            <w:r>
              <w:rPr>
                <w:rFonts w:hint="eastAsia"/>
              </w:rPr>
              <w:t>—</w:t>
            </w:r>
          </w:p>
        </w:tc>
      </w:tr>
      <w:tr w14:paraId="3162F66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699" w:type="dxa"/>
            <w:vMerge w:val="restart"/>
            <w:vAlign w:val="center"/>
          </w:tcPr>
          <w:p w14:paraId="13FF1F97">
            <w:pPr>
              <w:pStyle w:val="178"/>
            </w:pPr>
            <w:r>
              <w:rPr>
                <w:rFonts w:hint="eastAsia"/>
              </w:rPr>
              <w:t>包装与标识</w:t>
            </w:r>
          </w:p>
        </w:tc>
        <w:tc>
          <w:tcPr>
            <w:tcW w:w="1418" w:type="dxa"/>
            <w:vAlign w:val="center"/>
          </w:tcPr>
          <w:p w14:paraId="3D6BA498">
            <w:pPr>
              <w:pStyle w:val="178"/>
            </w:pPr>
            <w:r>
              <w:rPr>
                <w:rFonts w:hint="eastAsia"/>
              </w:rPr>
              <w:t>主体信息</w:t>
            </w:r>
          </w:p>
        </w:tc>
        <w:tc>
          <w:tcPr>
            <w:tcW w:w="3483" w:type="dxa"/>
            <w:vAlign w:val="center"/>
          </w:tcPr>
          <w:p w14:paraId="659632A8">
            <w:pPr>
              <w:pStyle w:val="178"/>
            </w:pPr>
            <w:r>
              <w:rPr>
                <w:rFonts w:hint="eastAsia"/>
              </w:rPr>
              <w:t>包装商名称、地址。</w:t>
            </w:r>
          </w:p>
        </w:tc>
        <w:tc>
          <w:tcPr>
            <w:tcW w:w="2187" w:type="dxa"/>
            <w:vAlign w:val="center"/>
          </w:tcPr>
          <w:p w14:paraId="4E225642">
            <w:pPr>
              <w:pStyle w:val="178"/>
            </w:pPr>
            <w:r>
              <w:rPr>
                <w:rFonts w:hint="eastAsia"/>
              </w:rPr>
              <w:t>—</w:t>
            </w:r>
          </w:p>
        </w:tc>
        <w:tc>
          <w:tcPr>
            <w:tcW w:w="1547" w:type="dxa"/>
            <w:vAlign w:val="center"/>
          </w:tcPr>
          <w:p w14:paraId="16540C27">
            <w:pPr>
              <w:pStyle w:val="178"/>
            </w:pPr>
            <w:r>
              <w:rPr>
                <w:rFonts w:hint="eastAsia"/>
              </w:rPr>
              <w:t>包装企业</w:t>
            </w:r>
          </w:p>
        </w:tc>
      </w:tr>
      <w:tr w14:paraId="666295C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699" w:type="dxa"/>
            <w:vMerge w:val="continue"/>
            <w:vAlign w:val="center"/>
          </w:tcPr>
          <w:p w14:paraId="3C93BD23">
            <w:pPr>
              <w:pStyle w:val="178"/>
            </w:pPr>
          </w:p>
        </w:tc>
        <w:tc>
          <w:tcPr>
            <w:tcW w:w="1418" w:type="dxa"/>
            <w:vAlign w:val="center"/>
          </w:tcPr>
          <w:p w14:paraId="0ACBBAE4">
            <w:pPr>
              <w:pStyle w:val="178"/>
            </w:pPr>
            <w:r>
              <w:rPr>
                <w:rFonts w:hint="eastAsia"/>
              </w:rPr>
              <w:t>客体信息</w:t>
            </w:r>
          </w:p>
        </w:tc>
        <w:tc>
          <w:tcPr>
            <w:tcW w:w="3483" w:type="dxa"/>
            <w:vAlign w:val="center"/>
          </w:tcPr>
          <w:p w14:paraId="44CD61C5">
            <w:pPr>
              <w:pStyle w:val="178"/>
              <w:ind w:firstLine="180" w:firstLineChars="100"/>
              <w:jc w:val="left"/>
            </w:pPr>
            <w:r>
              <w:rPr>
                <w:rFonts w:hint="eastAsia"/>
              </w:rPr>
              <w:t>待包装产品批次号、包装材料规格、包装日期。</w:t>
            </w:r>
          </w:p>
        </w:tc>
        <w:tc>
          <w:tcPr>
            <w:tcW w:w="2187" w:type="dxa"/>
            <w:vAlign w:val="center"/>
          </w:tcPr>
          <w:p w14:paraId="162C8B1A">
            <w:pPr>
              <w:pStyle w:val="178"/>
            </w:pPr>
            <w:r>
              <w:rPr>
                <w:rFonts w:hint="eastAsia"/>
              </w:rPr>
              <w:t>—</w:t>
            </w:r>
          </w:p>
        </w:tc>
        <w:tc>
          <w:tcPr>
            <w:tcW w:w="1547" w:type="dxa"/>
            <w:vAlign w:val="center"/>
          </w:tcPr>
          <w:p w14:paraId="45E11154">
            <w:pPr>
              <w:pStyle w:val="178"/>
            </w:pPr>
            <w:r>
              <w:rPr>
                <w:rFonts w:hint="eastAsia"/>
              </w:rPr>
              <w:t>包装企业</w:t>
            </w:r>
          </w:p>
        </w:tc>
      </w:tr>
      <w:tr w14:paraId="0065868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699" w:type="dxa"/>
            <w:vMerge w:val="continue"/>
            <w:vAlign w:val="center"/>
          </w:tcPr>
          <w:p w14:paraId="6F192ACA">
            <w:pPr>
              <w:pStyle w:val="178"/>
            </w:pPr>
          </w:p>
        </w:tc>
        <w:tc>
          <w:tcPr>
            <w:tcW w:w="1418" w:type="dxa"/>
            <w:vAlign w:val="center"/>
          </w:tcPr>
          <w:p w14:paraId="338B815E">
            <w:pPr>
              <w:pStyle w:val="178"/>
            </w:pPr>
            <w:r>
              <w:rPr>
                <w:rFonts w:hint="eastAsia"/>
              </w:rPr>
              <w:t>过程信息</w:t>
            </w:r>
          </w:p>
        </w:tc>
        <w:tc>
          <w:tcPr>
            <w:tcW w:w="3483" w:type="dxa"/>
            <w:vAlign w:val="center"/>
          </w:tcPr>
          <w:p w14:paraId="09EEC1E7">
            <w:pPr>
              <w:pStyle w:val="178"/>
              <w:ind w:firstLine="180" w:firstLineChars="100"/>
              <w:jc w:val="left"/>
            </w:pPr>
            <w:r>
              <w:rPr>
                <w:rFonts w:hint="eastAsia"/>
              </w:rPr>
              <w:t>包装规格、数量、赋码（追溯标识码）信息、标签标识内容（应符合DB5206/T 130及相关食品安全标准）。</w:t>
            </w:r>
          </w:p>
        </w:tc>
        <w:tc>
          <w:tcPr>
            <w:tcW w:w="2187" w:type="dxa"/>
            <w:vAlign w:val="center"/>
          </w:tcPr>
          <w:p w14:paraId="27916AB9">
            <w:pPr>
              <w:pStyle w:val="178"/>
            </w:pPr>
            <w:r>
              <w:rPr>
                <w:rFonts w:hint="eastAsia"/>
              </w:rPr>
              <w:t>—</w:t>
            </w:r>
          </w:p>
        </w:tc>
        <w:tc>
          <w:tcPr>
            <w:tcW w:w="1547" w:type="dxa"/>
            <w:vAlign w:val="center"/>
          </w:tcPr>
          <w:p w14:paraId="10B810B4">
            <w:pPr>
              <w:pStyle w:val="178"/>
            </w:pPr>
            <w:r>
              <w:rPr>
                <w:rFonts w:hint="eastAsia"/>
              </w:rPr>
              <w:t>包装企业</w:t>
            </w:r>
          </w:p>
        </w:tc>
      </w:tr>
      <w:tr w14:paraId="713794D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699" w:type="dxa"/>
            <w:vMerge w:val="continue"/>
            <w:vAlign w:val="center"/>
          </w:tcPr>
          <w:p w14:paraId="51E6F1A3">
            <w:pPr>
              <w:pStyle w:val="178"/>
            </w:pPr>
          </w:p>
        </w:tc>
        <w:tc>
          <w:tcPr>
            <w:tcW w:w="1418" w:type="dxa"/>
            <w:vAlign w:val="center"/>
          </w:tcPr>
          <w:p w14:paraId="23D0D914">
            <w:pPr>
              <w:pStyle w:val="178"/>
            </w:pPr>
            <w:r>
              <w:rPr>
                <w:rFonts w:hint="eastAsia"/>
              </w:rPr>
              <w:t>关联信息</w:t>
            </w:r>
          </w:p>
        </w:tc>
        <w:tc>
          <w:tcPr>
            <w:tcW w:w="3483" w:type="dxa"/>
            <w:vAlign w:val="center"/>
          </w:tcPr>
          <w:p w14:paraId="1E24947B">
            <w:pPr>
              <w:pStyle w:val="178"/>
            </w:pPr>
            <w:r>
              <w:rPr>
                <w:rFonts w:hint="eastAsia"/>
              </w:rPr>
              <w:t>—</w:t>
            </w:r>
          </w:p>
        </w:tc>
        <w:tc>
          <w:tcPr>
            <w:tcW w:w="2187" w:type="dxa"/>
            <w:vAlign w:val="center"/>
          </w:tcPr>
          <w:p w14:paraId="7C60FFB5">
            <w:pPr>
              <w:pStyle w:val="178"/>
            </w:pPr>
            <w:r>
              <w:rPr>
                <w:rFonts w:hint="eastAsia"/>
              </w:rPr>
              <w:t>—</w:t>
            </w:r>
          </w:p>
        </w:tc>
        <w:tc>
          <w:tcPr>
            <w:tcW w:w="1547" w:type="dxa"/>
            <w:vAlign w:val="center"/>
          </w:tcPr>
          <w:p w14:paraId="303EB878">
            <w:pPr>
              <w:pStyle w:val="178"/>
            </w:pPr>
            <w:r>
              <w:rPr>
                <w:rFonts w:hint="eastAsia"/>
              </w:rPr>
              <w:t>—</w:t>
            </w:r>
          </w:p>
        </w:tc>
      </w:tr>
      <w:tr w14:paraId="63D5B41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699" w:type="dxa"/>
            <w:vMerge w:val="restart"/>
            <w:vAlign w:val="center"/>
          </w:tcPr>
          <w:p w14:paraId="7C567769">
            <w:pPr>
              <w:pStyle w:val="178"/>
            </w:pPr>
            <w:r>
              <w:rPr>
                <w:rFonts w:hint="eastAsia"/>
              </w:rPr>
              <w:t>贮藏与运输</w:t>
            </w:r>
          </w:p>
        </w:tc>
        <w:tc>
          <w:tcPr>
            <w:tcW w:w="1418" w:type="dxa"/>
            <w:vAlign w:val="center"/>
          </w:tcPr>
          <w:p w14:paraId="1C30000B">
            <w:pPr>
              <w:pStyle w:val="178"/>
            </w:pPr>
            <w:r>
              <w:rPr>
                <w:rFonts w:hint="eastAsia"/>
              </w:rPr>
              <w:t>主体信息</w:t>
            </w:r>
          </w:p>
        </w:tc>
        <w:tc>
          <w:tcPr>
            <w:tcW w:w="3483" w:type="dxa"/>
            <w:vAlign w:val="center"/>
          </w:tcPr>
          <w:p w14:paraId="787E5413">
            <w:pPr>
              <w:pStyle w:val="178"/>
            </w:pPr>
            <w:r>
              <w:rPr>
                <w:rFonts w:hint="eastAsia"/>
              </w:rPr>
              <w:t>仓储/承运方名称、地址。</w:t>
            </w:r>
          </w:p>
        </w:tc>
        <w:tc>
          <w:tcPr>
            <w:tcW w:w="2187" w:type="dxa"/>
            <w:vAlign w:val="center"/>
          </w:tcPr>
          <w:p w14:paraId="216C51F1">
            <w:pPr>
              <w:pStyle w:val="178"/>
            </w:pPr>
            <w:r>
              <w:rPr>
                <w:rFonts w:hint="eastAsia"/>
              </w:rPr>
              <w:t>—</w:t>
            </w:r>
          </w:p>
        </w:tc>
        <w:tc>
          <w:tcPr>
            <w:tcW w:w="1547" w:type="dxa"/>
            <w:vAlign w:val="center"/>
          </w:tcPr>
          <w:p w14:paraId="539059E6">
            <w:pPr>
              <w:pStyle w:val="178"/>
            </w:pPr>
            <w:r>
              <w:rPr>
                <w:rFonts w:hint="eastAsia"/>
              </w:rPr>
              <w:t>仓储/物流企业</w:t>
            </w:r>
          </w:p>
        </w:tc>
      </w:tr>
      <w:tr w14:paraId="6D36741D">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699" w:type="dxa"/>
            <w:vMerge w:val="continue"/>
            <w:vAlign w:val="center"/>
          </w:tcPr>
          <w:p w14:paraId="186B4AB3">
            <w:pPr>
              <w:pStyle w:val="178"/>
            </w:pPr>
          </w:p>
        </w:tc>
        <w:tc>
          <w:tcPr>
            <w:tcW w:w="1418" w:type="dxa"/>
            <w:vAlign w:val="center"/>
          </w:tcPr>
          <w:p w14:paraId="671D752A">
            <w:pPr>
              <w:pStyle w:val="178"/>
            </w:pPr>
            <w:r>
              <w:rPr>
                <w:rFonts w:hint="eastAsia"/>
              </w:rPr>
              <w:t>客体信息</w:t>
            </w:r>
          </w:p>
        </w:tc>
        <w:tc>
          <w:tcPr>
            <w:tcW w:w="3483" w:type="dxa"/>
            <w:vAlign w:val="center"/>
          </w:tcPr>
          <w:p w14:paraId="7024B8AD">
            <w:pPr>
              <w:pStyle w:val="178"/>
              <w:ind w:firstLine="180" w:firstLineChars="100"/>
              <w:jc w:val="left"/>
            </w:pPr>
            <w:r>
              <w:rPr>
                <w:rFonts w:hint="eastAsia"/>
              </w:rPr>
              <w:t>入库/出库产品批次号、追溯标识码、数量。</w:t>
            </w:r>
          </w:p>
        </w:tc>
        <w:tc>
          <w:tcPr>
            <w:tcW w:w="2187" w:type="dxa"/>
            <w:vAlign w:val="center"/>
          </w:tcPr>
          <w:p w14:paraId="4BCDBEAE">
            <w:pPr>
              <w:pStyle w:val="178"/>
            </w:pPr>
            <w:r>
              <w:rPr>
                <w:rFonts w:hint="eastAsia"/>
              </w:rPr>
              <w:t>—</w:t>
            </w:r>
          </w:p>
        </w:tc>
        <w:tc>
          <w:tcPr>
            <w:tcW w:w="1547" w:type="dxa"/>
            <w:vAlign w:val="center"/>
          </w:tcPr>
          <w:p w14:paraId="2F19008A">
            <w:pPr>
              <w:pStyle w:val="178"/>
            </w:pPr>
            <w:r>
              <w:rPr>
                <w:rFonts w:hint="eastAsia"/>
              </w:rPr>
              <w:t>仓储/物流企业</w:t>
            </w:r>
          </w:p>
        </w:tc>
      </w:tr>
      <w:tr w14:paraId="54DB5A36">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699" w:type="dxa"/>
            <w:vMerge w:val="continue"/>
            <w:vAlign w:val="center"/>
          </w:tcPr>
          <w:p w14:paraId="5D116F66">
            <w:pPr>
              <w:pStyle w:val="178"/>
            </w:pPr>
          </w:p>
        </w:tc>
        <w:tc>
          <w:tcPr>
            <w:tcW w:w="1418" w:type="dxa"/>
            <w:vAlign w:val="center"/>
          </w:tcPr>
          <w:p w14:paraId="00EB876E">
            <w:pPr>
              <w:pStyle w:val="178"/>
            </w:pPr>
            <w:r>
              <w:rPr>
                <w:rFonts w:hint="eastAsia"/>
              </w:rPr>
              <w:t>过程信息</w:t>
            </w:r>
          </w:p>
        </w:tc>
        <w:tc>
          <w:tcPr>
            <w:tcW w:w="3483" w:type="dxa"/>
            <w:vAlign w:val="center"/>
          </w:tcPr>
          <w:p w14:paraId="66B74599">
            <w:pPr>
              <w:pStyle w:val="178"/>
              <w:ind w:firstLine="180" w:firstLineChars="100"/>
              <w:jc w:val="left"/>
            </w:pPr>
            <w:r>
              <w:rPr>
                <w:rFonts w:hint="eastAsia"/>
              </w:rPr>
              <w:t>入库/出库时间、库位/车辆信息、贮藏环境条件（温湿度）、运输起止点、在途时间。</w:t>
            </w:r>
          </w:p>
        </w:tc>
        <w:tc>
          <w:tcPr>
            <w:tcW w:w="2187" w:type="dxa"/>
            <w:vAlign w:val="center"/>
          </w:tcPr>
          <w:p w14:paraId="1FF5F918">
            <w:pPr>
              <w:pStyle w:val="178"/>
            </w:pPr>
            <w:r>
              <w:rPr>
                <w:rFonts w:hint="eastAsia"/>
              </w:rPr>
              <w:t>—</w:t>
            </w:r>
          </w:p>
        </w:tc>
        <w:tc>
          <w:tcPr>
            <w:tcW w:w="1547" w:type="dxa"/>
            <w:vAlign w:val="center"/>
          </w:tcPr>
          <w:p w14:paraId="3A61CBFC">
            <w:pPr>
              <w:pStyle w:val="178"/>
            </w:pPr>
            <w:r>
              <w:rPr>
                <w:rFonts w:hint="eastAsia"/>
              </w:rPr>
              <w:t>仓储/物流企业</w:t>
            </w:r>
          </w:p>
        </w:tc>
      </w:tr>
      <w:tr w14:paraId="2264B98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699" w:type="dxa"/>
            <w:vMerge w:val="restart"/>
            <w:vAlign w:val="center"/>
          </w:tcPr>
          <w:p w14:paraId="7E20B762">
            <w:pPr>
              <w:pStyle w:val="178"/>
            </w:pPr>
            <w:r>
              <w:rPr>
                <w:rFonts w:hint="eastAsia"/>
              </w:rPr>
              <w:t>销售</w:t>
            </w:r>
          </w:p>
        </w:tc>
        <w:tc>
          <w:tcPr>
            <w:tcW w:w="1418" w:type="dxa"/>
            <w:vAlign w:val="center"/>
          </w:tcPr>
          <w:p w14:paraId="48282EC6">
            <w:pPr>
              <w:pStyle w:val="178"/>
            </w:pPr>
            <w:r>
              <w:rPr>
                <w:rFonts w:hint="eastAsia"/>
              </w:rPr>
              <w:t>主体信息</w:t>
            </w:r>
          </w:p>
        </w:tc>
        <w:tc>
          <w:tcPr>
            <w:tcW w:w="3483" w:type="dxa"/>
            <w:vAlign w:val="center"/>
          </w:tcPr>
          <w:p w14:paraId="48974BA7">
            <w:pPr>
              <w:pStyle w:val="178"/>
              <w:ind w:firstLine="180" w:firstLineChars="100"/>
              <w:jc w:val="left"/>
            </w:pPr>
            <w:r>
              <w:rPr>
                <w:rFonts w:hint="eastAsia"/>
              </w:rPr>
              <w:t>销售商名称、地址、许可证编号。</w:t>
            </w:r>
          </w:p>
        </w:tc>
        <w:tc>
          <w:tcPr>
            <w:tcW w:w="2187" w:type="dxa"/>
            <w:vAlign w:val="center"/>
          </w:tcPr>
          <w:p w14:paraId="6F3E2AD2">
            <w:pPr>
              <w:pStyle w:val="178"/>
            </w:pPr>
            <w:r>
              <w:rPr>
                <w:rFonts w:hint="eastAsia"/>
              </w:rPr>
              <w:t>—</w:t>
            </w:r>
          </w:p>
        </w:tc>
        <w:tc>
          <w:tcPr>
            <w:tcW w:w="1547" w:type="dxa"/>
            <w:vAlign w:val="center"/>
          </w:tcPr>
          <w:p w14:paraId="3EFD9C5F">
            <w:pPr>
              <w:pStyle w:val="178"/>
            </w:pPr>
            <w:r>
              <w:rPr>
                <w:rFonts w:hint="eastAsia"/>
              </w:rPr>
              <w:t>销售商</w:t>
            </w:r>
          </w:p>
        </w:tc>
      </w:tr>
      <w:tr w14:paraId="5AC490C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699" w:type="dxa"/>
            <w:vMerge w:val="continue"/>
            <w:vAlign w:val="center"/>
          </w:tcPr>
          <w:p w14:paraId="0D2D97A2">
            <w:pPr>
              <w:pStyle w:val="178"/>
            </w:pPr>
          </w:p>
        </w:tc>
        <w:tc>
          <w:tcPr>
            <w:tcW w:w="1418" w:type="dxa"/>
            <w:vAlign w:val="center"/>
          </w:tcPr>
          <w:p w14:paraId="291EC871">
            <w:pPr>
              <w:pStyle w:val="178"/>
            </w:pPr>
            <w:r>
              <w:rPr>
                <w:rFonts w:hint="eastAsia"/>
              </w:rPr>
              <w:t>客体信息</w:t>
            </w:r>
          </w:p>
        </w:tc>
        <w:tc>
          <w:tcPr>
            <w:tcW w:w="3483" w:type="dxa"/>
            <w:vAlign w:val="center"/>
          </w:tcPr>
          <w:p w14:paraId="1CFC5F6F">
            <w:pPr>
              <w:pStyle w:val="178"/>
              <w:ind w:firstLine="180" w:firstLineChars="100"/>
              <w:jc w:val="left"/>
            </w:pPr>
            <w:r>
              <w:rPr>
                <w:rFonts w:hint="eastAsia"/>
              </w:rPr>
              <w:t>进货产品批次号、追溯标识码、数量。</w:t>
            </w:r>
          </w:p>
        </w:tc>
        <w:tc>
          <w:tcPr>
            <w:tcW w:w="2187" w:type="dxa"/>
            <w:vAlign w:val="center"/>
          </w:tcPr>
          <w:p w14:paraId="18E5EAA3">
            <w:pPr>
              <w:pStyle w:val="178"/>
            </w:pPr>
            <w:r>
              <w:rPr>
                <w:rFonts w:hint="eastAsia"/>
              </w:rPr>
              <w:t>—</w:t>
            </w:r>
          </w:p>
        </w:tc>
        <w:tc>
          <w:tcPr>
            <w:tcW w:w="1547" w:type="dxa"/>
            <w:vAlign w:val="center"/>
          </w:tcPr>
          <w:p w14:paraId="4767235D">
            <w:pPr>
              <w:pStyle w:val="178"/>
            </w:pPr>
            <w:r>
              <w:rPr>
                <w:rFonts w:hint="eastAsia"/>
              </w:rPr>
              <w:t>销售商</w:t>
            </w:r>
          </w:p>
        </w:tc>
      </w:tr>
      <w:tr w14:paraId="5E2A991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699" w:type="dxa"/>
            <w:vMerge w:val="continue"/>
            <w:vAlign w:val="center"/>
          </w:tcPr>
          <w:p w14:paraId="41F42FDD">
            <w:pPr>
              <w:pStyle w:val="178"/>
            </w:pPr>
          </w:p>
        </w:tc>
        <w:tc>
          <w:tcPr>
            <w:tcW w:w="1418" w:type="dxa"/>
            <w:vAlign w:val="center"/>
          </w:tcPr>
          <w:p w14:paraId="4FDD02E2">
            <w:pPr>
              <w:pStyle w:val="178"/>
            </w:pPr>
            <w:r>
              <w:rPr>
                <w:rFonts w:hint="eastAsia"/>
              </w:rPr>
              <w:t>过程信息</w:t>
            </w:r>
          </w:p>
        </w:tc>
        <w:tc>
          <w:tcPr>
            <w:tcW w:w="3483" w:type="dxa"/>
            <w:vAlign w:val="center"/>
          </w:tcPr>
          <w:p w14:paraId="6CC46A85">
            <w:pPr>
              <w:pStyle w:val="178"/>
              <w:ind w:firstLine="180" w:firstLineChars="100"/>
              <w:jc w:val="left"/>
            </w:pPr>
            <w:r>
              <w:rPr>
                <w:rFonts w:hint="eastAsia"/>
              </w:rPr>
              <w:t>进货日期、销售日期、销售对象（如为批发）或销售凭证号（如为零售）。</w:t>
            </w:r>
          </w:p>
        </w:tc>
        <w:tc>
          <w:tcPr>
            <w:tcW w:w="2187" w:type="dxa"/>
            <w:vAlign w:val="center"/>
          </w:tcPr>
          <w:p w14:paraId="46376907">
            <w:pPr>
              <w:pStyle w:val="178"/>
            </w:pPr>
            <w:r>
              <w:rPr>
                <w:rFonts w:hint="eastAsia"/>
              </w:rPr>
              <w:t>—</w:t>
            </w:r>
          </w:p>
        </w:tc>
        <w:tc>
          <w:tcPr>
            <w:tcW w:w="1547" w:type="dxa"/>
            <w:vAlign w:val="center"/>
          </w:tcPr>
          <w:p w14:paraId="56C4FCFF">
            <w:pPr>
              <w:pStyle w:val="178"/>
            </w:pPr>
            <w:r>
              <w:rPr>
                <w:rFonts w:hint="eastAsia"/>
              </w:rPr>
              <w:t>销售商</w:t>
            </w:r>
          </w:p>
        </w:tc>
      </w:tr>
      <w:tr w14:paraId="4C22131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699" w:type="dxa"/>
            <w:vMerge w:val="continue"/>
            <w:vAlign w:val="center"/>
          </w:tcPr>
          <w:p w14:paraId="23406BD0">
            <w:pPr>
              <w:pStyle w:val="178"/>
            </w:pPr>
          </w:p>
        </w:tc>
        <w:tc>
          <w:tcPr>
            <w:tcW w:w="1418" w:type="dxa"/>
            <w:vAlign w:val="center"/>
          </w:tcPr>
          <w:p w14:paraId="7974DD94">
            <w:pPr>
              <w:pStyle w:val="178"/>
            </w:pPr>
            <w:r>
              <w:rPr>
                <w:rFonts w:hint="eastAsia"/>
              </w:rPr>
              <w:t>关联信息</w:t>
            </w:r>
          </w:p>
        </w:tc>
        <w:tc>
          <w:tcPr>
            <w:tcW w:w="3483" w:type="dxa"/>
            <w:vAlign w:val="center"/>
          </w:tcPr>
          <w:p w14:paraId="136580DD">
            <w:pPr>
              <w:pStyle w:val="178"/>
            </w:pPr>
            <w:r>
              <w:rPr>
                <w:rFonts w:hint="eastAsia"/>
              </w:rPr>
              <w:t>—</w:t>
            </w:r>
          </w:p>
        </w:tc>
        <w:tc>
          <w:tcPr>
            <w:tcW w:w="2187" w:type="dxa"/>
            <w:vAlign w:val="center"/>
          </w:tcPr>
          <w:p w14:paraId="380D48C5">
            <w:pPr>
              <w:pStyle w:val="178"/>
            </w:pPr>
            <w:r>
              <w:rPr>
                <w:rFonts w:hint="eastAsia"/>
              </w:rPr>
              <w:t>—</w:t>
            </w:r>
          </w:p>
        </w:tc>
        <w:tc>
          <w:tcPr>
            <w:tcW w:w="1547" w:type="dxa"/>
            <w:vAlign w:val="center"/>
          </w:tcPr>
          <w:p w14:paraId="70AD8707">
            <w:pPr>
              <w:pStyle w:val="178"/>
            </w:pPr>
            <w:r>
              <w:rPr>
                <w:rFonts w:hint="eastAsia"/>
              </w:rPr>
              <w:t>—</w:t>
            </w:r>
          </w:p>
        </w:tc>
      </w:tr>
      <w:tr w14:paraId="520D433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9334" w:type="dxa"/>
            <w:gridSpan w:val="5"/>
            <w:vAlign w:val="center"/>
          </w:tcPr>
          <w:p w14:paraId="173AC0C9">
            <w:pPr>
              <w:pStyle w:val="180"/>
            </w:pPr>
            <w:r>
              <w:rPr>
                <w:rFonts w:hint="eastAsia"/>
              </w:rPr>
              <w:t>“引用[标准名称]”表示该信息项的具体内容、参数或限值应直接遵循所引用标准的规定。</w:t>
            </w:r>
          </w:p>
          <w:p w14:paraId="44029CE9">
            <w:pPr>
              <w:pStyle w:val="180"/>
            </w:pPr>
            <w:r>
              <w:rPr>
                <w:rFonts w:hint="eastAsia"/>
              </w:rPr>
              <w:t>表中引用的标准内容，应直接采用该标准的规定值或结果，无需在本文件中重复描述。</w:t>
            </w:r>
          </w:p>
          <w:p w14:paraId="030AD801">
            <w:pPr>
              <w:pStyle w:val="180"/>
            </w:pPr>
            <w:r>
              <w:rPr>
                <w:rFonts w:hint="eastAsia"/>
              </w:rPr>
              <w:t>关联信息主要指用于链接上下游环节的信息，如“原料批次号”关联种植环节，“产品批次号”在加工环节生成并用于关联后续环节。</w:t>
            </w:r>
          </w:p>
        </w:tc>
      </w:tr>
    </w:tbl>
    <w:p w14:paraId="64CE2F78">
      <w:pPr>
        <w:pStyle w:val="56"/>
        <w:ind w:firstLine="420"/>
      </w:pPr>
    </w:p>
    <w:p w14:paraId="45F7DADC">
      <w:pPr>
        <w:pStyle w:val="105"/>
        <w:spacing w:before="120" w:after="120"/>
      </w:pPr>
      <w:bookmarkStart w:id="64" w:name="_Toc231918473"/>
      <w:r>
        <w:rPr>
          <w:rFonts w:hint="eastAsia"/>
        </w:rPr>
        <w:t>信息记录与格式</w:t>
      </w:r>
      <w:bookmarkEnd w:id="64"/>
    </w:p>
    <w:p w14:paraId="5094087B">
      <w:pPr>
        <w:pStyle w:val="165"/>
      </w:pPr>
      <w:r>
        <w:rPr>
          <w:rFonts w:hint="eastAsia"/>
        </w:rPr>
        <w:t>追溯信息应即时记录，原则上应与生产经营活动同步或在其完成后立即完成记录。</w:t>
      </w:r>
    </w:p>
    <w:p w14:paraId="5A16395D">
      <w:pPr>
        <w:pStyle w:val="165"/>
      </w:pPr>
      <w:r>
        <w:rPr>
          <w:rFonts w:hint="eastAsia"/>
        </w:rPr>
        <w:t>信息记录可采用电子或纸质形式。鼓励采用电子信息化手段进行记录和管理，以提高效率和准确性。</w:t>
      </w:r>
    </w:p>
    <w:p w14:paraId="21A38718">
      <w:pPr>
        <w:pStyle w:val="165"/>
      </w:pPr>
      <w:r>
        <w:rPr>
          <w:rFonts w:hint="eastAsia"/>
        </w:rPr>
        <w:t>电子记录应确保数据安全、防篡改、可备份。纸质记录应字迹清晰、内容完整、妥善保管。</w:t>
      </w:r>
    </w:p>
    <w:p w14:paraId="19826330">
      <w:pPr>
        <w:pStyle w:val="165"/>
      </w:pPr>
      <w:r>
        <w:rPr>
          <w:rFonts w:hint="eastAsia"/>
        </w:rPr>
        <w:t>各环节宜采用标准化的信息记录表，以统一信息字段和格式，可参考附录A《追溯信息记录表示例》。</w:t>
      </w:r>
    </w:p>
    <w:p w14:paraId="3A23D625">
      <w:pPr>
        <w:pStyle w:val="105"/>
        <w:spacing w:before="120" w:after="120"/>
      </w:pPr>
      <w:bookmarkStart w:id="65" w:name="_Toc231918474"/>
      <w:r>
        <w:rPr>
          <w:rFonts w:hint="eastAsia"/>
        </w:rPr>
        <w:t>信息保存期限</w:t>
      </w:r>
      <w:bookmarkEnd w:id="65"/>
    </w:p>
    <w:p w14:paraId="0BDB1BA4">
      <w:pPr>
        <w:pStyle w:val="165"/>
      </w:pPr>
      <w:r>
        <w:rPr>
          <w:rFonts w:hint="eastAsia"/>
        </w:rPr>
        <w:t>天麻产品的追溯信息记录表保存期限应不少于该产品的保质期满后两年。</w:t>
      </w:r>
    </w:p>
    <w:p w14:paraId="6FC02004">
      <w:pPr>
        <w:pStyle w:val="165"/>
      </w:pPr>
      <w:r>
        <w:rPr>
          <w:rFonts w:hint="eastAsia"/>
        </w:rPr>
        <w:t>对于用于地理标志产品认证、质量争议处理或监管调查的追溯信息，相关方应依法依规延长保存期限或永久保存关键记录。</w:t>
      </w:r>
    </w:p>
    <w:p w14:paraId="3899378F">
      <w:pPr>
        <w:pStyle w:val="104"/>
        <w:spacing w:before="240" w:after="240"/>
      </w:pPr>
      <w:bookmarkStart w:id="66" w:name="_Toc231918475"/>
      <w:r>
        <w:rPr>
          <w:rFonts w:hint="eastAsia"/>
        </w:rPr>
        <w:t>追溯系统建设与运行</w:t>
      </w:r>
      <w:bookmarkEnd w:id="66"/>
    </w:p>
    <w:p w14:paraId="68F53766">
      <w:pPr>
        <w:pStyle w:val="105"/>
        <w:spacing w:before="120" w:after="120"/>
      </w:pPr>
      <w:bookmarkStart w:id="67" w:name="_Toc231918476"/>
      <w:r>
        <w:rPr>
          <w:rFonts w:hint="eastAsia"/>
        </w:rPr>
        <w:t>系统建设目标与原则</w:t>
      </w:r>
      <w:bookmarkEnd w:id="67"/>
    </w:p>
    <w:p w14:paraId="225B24B7">
      <w:pPr>
        <w:pStyle w:val="56"/>
        <w:ind w:firstLine="420"/>
      </w:pPr>
      <w:r>
        <w:rPr>
          <w:rFonts w:hint="eastAsia"/>
        </w:rPr>
        <w:t>天麻质量追溯系统（以下简称“系统”）是支撑追溯体系运行的信息技术平台。系统建设应以实现第6章规定的信息有效管理、关联与共享为目标，并遵循以下原则：</w:t>
      </w:r>
    </w:p>
    <w:p w14:paraId="0E53BABA">
      <w:pPr>
        <w:pStyle w:val="132"/>
      </w:pPr>
      <w:r>
        <w:rPr>
          <w:rFonts w:hint="eastAsia"/>
        </w:rPr>
        <w:t>统筹规划、分步实施：应在统一架构和标准下进行规划，可根据产业链信息化基础和实际需求，分阶段、分模块实施。</w:t>
      </w:r>
    </w:p>
    <w:p w14:paraId="580B683B">
      <w:pPr>
        <w:pStyle w:val="132"/>
      </w:pPr>
      <w:r>
        <w:rPr>
          <w:rFonts w:hint="eastAsia"/>
        </w:rPr>
        <w:t>开放兼容、互联互通：系统架构和接口应具备开放性，能够与不同参与方的内部管理系统、公共监管平台以及未来新技术平台实现数据交换与共享。</w:t>
      </w:r>
    </w:p>
    <w:p w14:paraId="535C51AA">
      <w:pPr>
        <w:pStyle w:val="132"/>
      </w:pPr>
      <w:r>
        <w:rPr>
          <w:rFonts w:hint="eastAsia"/>
        </w:rPr>
        <w:t>安全可靠、稳定高效：应确保系统数据安全、运行稳定，能够满足多用户并行访问和海量数据存储处理的需求。</w:t>
      </w:r>
    </w:p>
    <w:p w14:paraId="3334790C">
      <w:pPr>
        <w:pStyle w:val="132"/>
      </w:pPr>
      <w:r>
        <w:rPr>
          <w:rFonts w:hint="eastAsia"/>
        </w:rPr>
        <w:t>易于操作、便于维护：用户界面应简洁友好，操作流程清晰简便，后台管理维护高效便捷，降低使用门槛和运维成本。</w:t>
      </w:r>
    </w:p>
    <w:p w14:paraId="7F1494C0">
      <w:pPr>
        <w:pStyle w:val="105"/>
        <w:spacing w:before="120" w:after="120"/>
      </w:pPr>
      <w:bookmarkStart w:id="68" w:name="_Toc231918477"/>
      <w:r>
        <w:rPr>
          <w:rFonts w:hint="eastAsia"/>
        </w:rPr>
        <w:t>系统功能要求</w:t>
      </w:r>
      <w:bookmarkEnd w:id="68"/>
    </w:p>
    <w:p w14:paraId="11FC7C53">
      <w:pPr>
        <w:pStyle w:val="65"/>
        <w:spacing w:before="120" w:after="120"/>
      </w:pPr>
      <w:r>
        <w:rPr>
          <w:rFonts w:hint="eastAsia"/>
        </w:rPr>
        <w:t>基础信息管理</w:t>
      </w:r>
    </w:p>
    <w:p w14:paraId="1E3A2A29">
      <w:pPr>
        <w:pStyle w:val="56"/>
        <w:ind w:firstLine="420"/>
      </w:pPr>
      <w:r>
        <w:rPr>
          <w:rFonts w:hint="eastAsia"/>
        </w:rPr>
        <w:t>支持对追溯参与方（企业、农户等）、产品基础信息（品种、规格等）、标准依据（如DB5206/T 130中的质量等级）等静态数据进行维护和管理。</w:t>
      </w:r>
    </w:p>
    <w:p w14:paraId="38702E9A">
      <w:pPr>
        <w:pStyle w:val="65"/>
        <w:spacing w:before="120" w:after="120"/>
      </w:pPr>
      <w:r>
        <w:rPr>
          <w:rFonts w:hint="eastAsia"/>
        </w:rPr>
        <w:t>追溯单元管理</w:t>
      </w:r>
    </w:p>
    <w:p w14:paraId="42B89D44">
      <w:pPr>
        <w:pStyle w:val="56"/>
        <w:ind w:firstLine="420"/>
      </w:pPr>
      <w:r>
        <w:rPr>
          <w:rFonts w:hint="eastAsia"/>
        </w:rPr>
        <w:t>支持追溯单元（批次）的创建、唯一标识码的生成与分配、标识载体（如二维码）的打印或关联，以及单元生命周期的状态跟踪。</w:t>
      </w:r>
    </w:p>
    <w:p w14:paraId="3F7612F1">
      <w:pPr>
        <w:pStyle w:val="65"/>
        <w:spacing w:before="120" w:after="120"/>
      </w:pPr>
      <w:r>
        <w:rPr>
          <w:rFonts w:hint="eastAsia"/>
        </w:rPr>
        <w:t>过程信息采集</w:t>
      </w:r>
    </w:p>
    <w:p w14:paraId="2FC18E34">
      <w:pPr>
        <w:pStyle w:val="56"/>
        <w:ind w:firstLine="420"/>
      </w:pPr>
      <w:r>
        <w:rPr>
          <w:rFonts w:hint="eastAsia"/>
        </w:rPr>
        <w:t>提供便捷的信息录入界面或数据接口，支持各环节依据第5章和表1的要求，采集和录入主体、客体、过程及关联信息。鼓励采用移动终端、物联网设备等自动化采集手段。</w:t>
      </w:r>
    </w:p>
    <w:p w14:paraId="2F7934E3">
      <w:pPr>
        <w:pStyle w:val="65"/>
        <w:spacing w:before="120" w:after="120"/>
      </w:pPr>
      <w:r>
        <w:rPr>
          <w:rFonts w:hint="eastAsia"/>
        </w:rPr>
        <w:t>信息关联与链条构建</w:t>
      </w:r>
    </w:p>
    <w:p w14:paraId="57EEB3B1">
      <w:pPr>
        <w:pStyle w:val="56"/>
        <w:ind w:firstLine="420"/>
      </w:pPr>
      <w:r>
        <w:rPr>
          <w:rFonts w:hint="eastAsia"/>
        </w:rPr>
        <w:t>自动或半自动地将上下游环节的追溯信息通过批次号、追溯码等关键标识进行关联，形成完整的数字化追溯链条。</w:t>
      </w:r>
    </w:p>
    <w:p w14:paraId="7B707539">
      <w:pPr>
        <w:pStyle w:val="65"/>
        <w:spacing w:before="120" w:after="120"/>
      </w:pPr>
      <w:r>
        <w:rPr>
          <w:rFonts w:hint="eastAsia"/>
        </w:rPr>
        <w:t>追溯信息查询与展示</w:t>
      </w:r>
    </w:p>
    <w:p w14:paraId="244E0970">
      <w:pPr>
        <w:pStyle w:val="56"/>
        <w:ind w:firstLine="420"/>
      </w:pPr>
      <w:r>
        <w:rPr>
          <w:rFonts w:hint="eastAsia"/>
        </w:rPr>
        <w:t>为监管部门、企业和消费者提供多样化的查询入口（如网站、公众号、扫描二维码等）。查询结果应以清晰、易懂的形式展示产品全链条的关键信息，包括产地、生产加工过程、检验报告、流通路径等。</w:t>
      </w:r>
    </w:p>
    <w:p w14:paraId="60CCDFBB">
      <w:pPr>
        <w:pStyle w:val="65"/>
        <w:spacing w:before="120" w:after="120"/>
      </w:pPr>
      <w:r>
        <w:rPr>
          <w:rFonts w:hint="eastAsia"/>
        </w:rPr>
        <w:t>统计分析与管理决策</w:t>
      </w:r>
    </w:p>
    <w:p w14:paraId="2EB0052B">
      <w:pPr>
        <w:pStyle w:val="56"/>
        <w:ind w:firstLine="420"/>
      </w:pPr>
      <w:r>
        <w:rPr>
          <w:rFonts w:hint="eastAsia"/>
        </w:rPr>
        <w:t>具备数据统计与分析功能，能够对追溯数据进行分析，生成各类统计报表（如批次分布、质量合格率、流通效率等），为质量管控、风险预警和产业决策提供数据支持。</w:t>
      </w:r>
    </w:p>
    <w:p w14:paraId="31C2FC3E">
      <w:pPr>
        <w:pStyle w:val="65"/>
        <w:spacing w:before="120" w:after="120"/>
      </w:pPr>
      <w:r>
        <w:rPr>
          <w:rFonts w:hint="eastAsia"/>
        </w:rPr>
        <w:t>系统管理与安全审计</w:t>
      </w:r>
    </w:p>
    <w:p w14:paraId="2053A427">
      <w:pPr>
        <w:pStyle w:val="56"/>
        <w:ind w:firstLine="420"/>
      </w:pPr>
      <w:r>
        <w:rPr>
          <w:rFonts w:hint="eastAsia"/>
        </w:rPr>
        <w:t>提供完善的用户权限管理、操作日志记录、数据备份与恢复、系统安全防护等功能，确保系统的可管理性和安全性。</w:t>
      </w:r>
    </w:p>
    <w:p w14:paraId="43CD268A">
      <w:pPr>
        <w:pStyle w:val="105"/>
        <w:spacing w:before="120" w:after="120"/>
      </w:pPr>
      <w:bookmarkStart w:id="69" w:name="_Toc231918478"/>
      <w:r>
        <w:rPr>
          <w:rFonts w:hint="eastAsia"/>
        </w:rPr>
        <w:t>系统运行管理</w:t>
      </w:r>
      <w:bookmarkEnd w:id="69"/>
    </w:p>
    <w:p w14:paraId="304C42B7">
      <w:pPr>
        <w:pStyle w:val="65"/>
        <w:spacing w:before="120" w:after="120"/>
      </w:pPr>
      <w:r>
        <w:rPr>
          <w:rFonts w:hint="eastAsia"/>
        </w:rPr>
        <w:t>运行责任</w:t>
      </w:r>
    </w:p>
    <w:p w14:paraId="78A8445D">
      <w:pPr>
        <w:pStyle w:val="56"/>
        <w:ind w:firstLine="420"/>
      </w:pPr>
      <w:r>
        <w:rPr>
          <w:rFonts w:hint="eastAsia"/>
        </w:rPr>
        <w:t>系统的建设与运营方应明确系统运行管理的责任部门与人员，制定并执行系统运行维护管理制度、应急预案和数据安全管理制度。</w:t>
      </w:r>
    </w:p>
    <w:p w14:paraId="6A53947A">
      <w:pPr>
        <w:pStyle w:val="65"/>
        <w:spacing w:before="120" w:after="120"/>
      </w:pPr>
      <w:r>
        <w:rPr>
          <w:rFonts w:hint="eastAsia"/>
        </w:rPr>
        <w:t>数据管理</w:t>
      </w:r>
    </w:p>
    <w:p w14:paraId="2373ED5B">
      <w:pPr>
        <w:pStyle w:val="56"/>
        <w:ind w:firstLine="420"/>
      </w:pPr>
      <w:r>
        <w:rPr>
          <w:rFonts w:hint="eastAsia"/>
        </w:rPr>
        <w:t>应确保系统内追溯信息的完整性、准确性、一致性和时效性。建立数据审核与纠错机制，定期对数据进行核查与清理。</w:t>
      </w:r>
    </w:p>
    <w:p w14:paraId="31657827">
      <w:pPr>
        <w:pStyle w:val="65"/>
        <w:spacing w:before="120" w:after="120"/>
      </w:pPr>
      <w:r>
        <w:rPr>
          <w:rFonts w:hint="eastAsia"/>
        </w:rPr>
        <w:t>用户服务</w:t>
      </w:r>
    </w:p>
    <w:p w14:paraId="1CBF3D92">
      <w:pPr>
        <w:pStyle w:val="56"/>
        <w:ind w:firstLine="420"/>
      </w:pPr>
      <w:r>
        <w:rPr>
          <w:rFonts w:hint="eastAsia"/>
        </w:rPr>
        <w:t>应为系统用户提供必要的操作培训、技术咨询和问题解答服务。建立用户反馈渠道，持续优化系统功能和用户体验。</w:t>
      </w:r>
    </w:p>
    <w:p w14:paraId="6FA9D5DD">
      <w:pPr>
        <w:pStyle w:val="65"/>
        <w:spacing w:before="120" w:after="120"/>
      </w:pPr>
      <w:r>
        <w:rPr>
          <w:rFonts w:hint="eastAsia"/>
        </w:rPr>
        <w:t>接口管理</w:t>
      </w:r>
    </w:p>
    <w:p w14:paraId="617E7898">
      <w:pPr>
        <w:pStyle w:val="56"/>
        <w:ind w:firstLine="420"/>
      </w:pPr>
      <w:r>
        <w:rPr>
          <w:rFonts w:hint="eastAsia"/>
        </w:rPr>
        <w:t>若系统需与外部系统（如企业ERP、政府监管平台）进行数据交换，应制定明确的接口规范，并确保接口调用的安全、稳定与高效。</w:t>
      </w:r>
    </w:p>
    <w:p w14:paraId="4BE53C0E">
      <w:pPr>
        <w:pStyle w:val="105"/>
        <w:spacing w:before="120" w:after="120"/>
      </w:pPr>
      <w:bookmarkStart w:id="70" w:name="_Toc231918479"/>
      <w:r>
        <w:rPr>
          <w:rFonts w:hint="eastAsia"/>
        </w:rPr>
        <w:t>系统部署模式</w:t>
      </w:r>
      <w:bookmarkEnd w:id="70"/>
    </w:p>
    <w:p w14:paraId="343DC0F3">
      <w:pPr>
        <w:pStyle w:val="56"/>
        <w:ind w:firstLine="420"/>
      </w:pPr>
      <w:r>
        <w:rPr>
          <w:rFonts w:hint="eastAsia"/>
        </w:rPr>
        <w:t>系统可根据产业组织模式和信息化条件，采用以下一种或多种混合模式进行部署。</w:t>
      </w:r>
    </w:p>
    <w:p w14:paraId="25849901">
      <w:pPr>
        <w:pStyle w:val="132"/>
      </w:pPr>
      <w:r>
        <w:rPr>
          <w:rFonts w:hint="eastAsia"/>
        </w:rPr>
        <w:t>政府或行业主导的公共服务平台模式：由行业协会或相关政府部门牵头建设统一的信息追溯公共服务平台，产业链各参与方接入该平台进行信息录入和查询。此模式有利于实现全产业链数据的集中管理与共享。</w:t>
      </w:r>
    </w:p>
    <w:p w14:paraId="5DA54026">
      <w:pPr>
        <w:pStyle w:val="132"/>
      </w:pPr>
      <w:r>
        <w:rPr>
          <w:rFonts w:hint="eastAsia"/>
        </w:rPr>
        <w:t>企业自建系统模式：规模较大的龙头企业可自行建设追溯系统，管理其自身产业链条（从种植到销售）的追溯信息，并按要求向公共服务平台或监管平台报送关键数据。</w:t>
      </w:r>
    </w:p>
    <w:p w14:paraId="7952414C">
      <w:pPr>
        <w:pStyle w:val="132"/>
      </w:pPr>
      <w:r>
        <w:rPr>
          <w:rFonts w:hint="eastAsia"/>
        </w:rPr>
        <w:t>云服务模式：采用第三方提供的追溯云服务（SaaS），企业按需租用，可快速部署，降低初期投入和运维压力。云服务商应确保数据主权和安全符合相关法规要求。</w:t>
      </w:r>
    </w:p>
    <w:p w14:paraId="63A00A8D">
      <w:pPr>
        <w:pStyle w:val="104"/>
        <w:spacing w:before="240" w:after="240"/>
      </w:pPr>
      <w:bookmarkStart w:id="71" w:name="_Toc231918480"/>
      <w:r>
        <w:rPr>
          <w:rFonts w:hint="eastAsia"/>
        </w:rPr>
        <w:t>体系实施与维护</w:t>
      </w:r>
      <w:bookmarkEnd w:id="71"/>
    </w:p>
    <w:p w14:paraId="0DC1AC80">
      <w:pPr>
        <w:pStyle w:val="105"/>
        <w:spacing w:before="120" w:after="120"/>
      </w:pPr>
      <w:bookmarkStart w:id="72" w:name="_Toc231918481"/>
      <w:r>
        <w:rPr>
          <w:rFonts w:hint="eastAsia"/>
        </w:rPr>
        <w:t>实施准备</w:t>
      </w:r>
      <w:bookmarkEnd w:id="72"/>
    </w:p>
    <w:p w14:paraId="5A0365D8">
      <w:pPr>
        <w:pStyle w:val="56"/>
        <w:ind w:firstLine="420"/>
      </w:pPr>
      <w:r>
        <w:rPr>
          <w:rFonts w:hint="eastAsia"/>
        </w:rPr>
        <w:t>在全面实施天麻质量追溯体系前，相关组织应做好以下准备工作。</w:t>
      </w:r>
    </w:p>
    <w:p w14:paraId="394256AF">
      <w:pPr>
        <w:pStyle w:val="132"/>
      </w:pPr>
      <w:r>
        <w:rPr>
          <w:rFonts w:hint="eastAsia"/>
        </w:rPr>
        <w:t>组织与职责明确：成立或指定专门的追溯工作小组，明确体系内各岗位的职责与权限，确保责任落实到人。</w:t>
      </w:r>
    </w:p>
    <w:p w14:paraId="5C1BF38B">
      <w:pPr>
        <w:pStyle w:val="132"/>
      </w:pPr>
      <w:r>
        <w:rPr>
          <w:rFonts w:hint="eastAsia"/>
        </w:rPr>
        <w:t>标准宣贯与培训：组织对产业链相关人员进行本文件及配套标准的宣贯和操作培训，确保其理解追溯要求并掌握必要的操作技能。</w:t>
      </w:r>
    </w:p>
    <w:p w14:paraId="38E725E1">
      <w:pPr>
        <w:pStyle w:val="132"/>
      </w:pPr>
      <w:r>
        <w:rPr>
          <w:rFonts w:hint="eastAsia"/>
        </w:rPr>
        <w:t>资源保障：根据所选追溯系统部署模式（见7.4），配备必要的信息化设备、软件、标识载体及相应的人力与资金资源。</w:t>
      </w:r>
    </w:p>
    <w:p w14:paraId="51780F6C">
      <w:pPr>
        <w:pStyle w:val="132"/>
      </w:pPr>
      <w:r>
        <w:rPr>
          <w:rFonts w:hint="eastAsia"/>
        </w:rPr>
        <w:t>流程梳理与对接：梳理现有生产经营流程，识别关键信息点，设计并优化与追溯要求相适应的信息记录、传递和内部审核流程。</w:t>
      </w:r>
    </w:p>
    <w:p w14:paraId="05F485AB">
      <w:pPr>
        <w:pStyle w:val="105"/>
        <w:spacing w:before="120" w:after="120"/>
      </w:pPr>
      <w:bookmarkStart w:id="73" w:name="_Toc231918482"/>
      <w:r>
        <w:rPr>
          <w:rFonts w:hint="eastAsia"/>
        </w:rPr>
        <w:t>运行与记录</w:t>
      </w:r>
      <w:bookmarkEnd w:id="73"/>
    </w:p>
    <w:p w14:paraId="10B8A606">
      <w:pPr>
        <w:pStyle w:val="165"/>
      </w:pPr>
      <w:r>
        <w:rPr>
          <w:rFonts w:hint="eastAsia"/>
        </w:rPr>
        <w:t>各追溯参与方应严格按照第5章规定的信息要求，在其负责的环节及时、准确地记录追溯信息。</w:t>
      </w:r>
    </w:p>
    <w:p w14:paraId="16C5F0CD">
      <w:pPr>
        <w:pStyle w:val="165"/>
      </w:pPr>
      <w:r>
        <w:rPr>
          <w:rFonts w:hint="eastAsia"/>
        </w:rPr>
        <w:t>信息记录应遵循6.3规定的格式与载体要求，确保信息可读、可查、可长期保存。</w:t>
      </w:r>
    </w:p>
    <w:p w14:paraId="42B399ED">
      <w:pPr>
        <w:pStyle w:val="165"/>
      </w:pPr>
      <w:r>
        <w:rPr>
          <w:rFonts w:hint="eastAsia"/>
        </w:rPr>
        <w:t>应确保追溯信息在环节间传递时的准确关联，特别是批次号、追溯码等关键信息与对应关系必须清晰无误。</w:t>
      </w:r>
    </w:p>
    <w:p w14:paraId="7F24EE70">
      <w:pPr>
        <w:pStyle w:val="165"/>
      </w:pPr>
      <w:r>
        <w:rPr>
          <w:rFonts w:hint="eastAsia"/>
        </w:rPr>
        <w:t>鼓励利用第7章所述的追溯系统进行电子化信息管理，以提高运行效率和数据的可利用性。</w:t>
      </w:r>
    </w:p>
    <w:p w14:paraId="46DC3A9E">
      <w:pPr>
        <w:pStyle w:val="105"/>
        <w:spacing w:before="120" w:after="120"/>
      </w:pPr>
      <w:bookmarkStart w:id="74" w:name="_Toc231918483"/>
      <w:r>
        <w:rPr>
          <w:rFonts w:hint="eastAsia"/>
        </w:rPr>
        <w:t>内部审核与改进</w:t>
      </w:r>
      <w:bookmarkEnd w:id="74"/>
    </w:p>
    <w:p w14:paraId="09C1AA06">
      <w:pPr>
        <w:pStyle w:val="165"/>
      </w:pPr>
      <w:r>
        <w:rPr>
          <w:rFonts w:hint="eastAsia"/>
        </w:rPr>
        <w:t>各追溯参与方应定期（建议每年至少一次）对自身追溯体系的运行情况进行内部审核。审核内容包括但不限于：信息记录的完整性、准确性、及时性；标识管理的规范性；系统运行的有效性；人员操作的合规性。</w:t>
      </w:r>
    </w:p>
    <w:p w14:paraId="65A46DDC">
      <w:pPr>
        <w:pStyle w:val="165"/>
      </w:pPr>
      <w:r>
        <w:rPr>
          <w:rFonts w:hint="eastAsia"/>
        </w:rPr>
        <w:t>内部审核应形成记录（审核表），对发现的不符合项进行分析，制定并实施纠正与预防措施。</w:t>
      </w:r>
    </w:p>
    <w:p w14:paraId="70178E46">
      <w:pPr>
        <w:pStyle w:val="165"/>
      </w:pPr>
      <w:r>
        <w:rPr>
          <w:rFonts w:hint="eastAsia"/>
        </w:rPr>
        <w:t>应根据审核结果、技术发展、法规变化及市场反馈，持续改进本组织的追溯管理流程和操作实践。</w:t>
      </w:r>
    </w:p>
    <w:p w14:paraId="52BA0F36">
      <w:pPr>
        <w:pStyle w:val="105"/>
        <w:spacing w:before="120" w:after="120"/>
      </w:pPr>
      <w:bookmarkStart w:id="75" w:name="_Toc231918484"/>
      <w:r>
        <w:rPr>
          <w:rFonts w:hint="eastAsia"/>
        </w:rPr>
        <w:t>体系评估与监督</w:t>
      </w:r>
      <w:bookmarkEnd w:id="75"/>
    </w:p>
    <w:p w14:paraId="46E66727">
      <w:pPr>
        <w:pStyle w:val="165"/>
      </w:pPr>
      <w:r>
        <w:rPr>
          <w:rFonts w:hint="eastAsia"/>
        </w:rPr>
        <w:t>归口单位或行业协会可定期组织对天麻全产业链追溯体系的运行效果进行评估。评估可依据GB/T 38158等标准，重点关注体系的覆盖率、数据质量、链条贯通率、查询响应效率及用户满意度等指标。</w:t>
      </w:r>
    </w:p>
    <w:p w14:paraId="10102986">
      <w:pPr>
        <w:pStyle w:val="165"/>
      </w:pPr>
      <w:r>
        <w:rPr>
          <w:rFonts w:hint="eastAsia"/>
        </w:rPr>
        <w:t>鼓励引入第三方机构对追溯体系或特定企业的追溯能力进行符合性评价或认证。</w:t>
      </w:r>
    </w:p>
    <w:p w14:paraId="5715B1CD">
      <w:pPr>
        <w:pStyle w:val="165"/>
      </w:pPr>
      <w:r>
        <w:rPr>
          <w:rFonts w:hint="eastAsia"/>
        </w:rPr>
        <w:t>相关监管部门可依据法律法规，对追溯体系的实施情况进行监督检查。各参与方应积极配合，提供所需的追溯信息和记录。</w:t>
      </w:r>
    </w:p>
    <w:p w14:paraId="7652E12F">
      <w:pPr>
        <w:pStyle w:val="105"/>
        <w:spacing w:before="120" w:after="120"/>
      </w:pPr>
      <w:bookmarkStart w:id="76" w:name="_Toc231918485"/>
      <w:r>
        <w:rPr>
          <w:rFonts w:hint="eastAsia"/>
        </w:rPr>
        <w:t>动态维护与更新</w:t>
      </w:r>
      <w:bookmarkEnd w:id="76"/>
    </w:p>
    <w:p w14:paraId="6495AE80">
      <w:pPr>
        <w:pStyle w:val="165"/>
      </w:pPr>
      <w:r>
        <w:rPr>
          <w:rFonts w:hint="eastAsia"/>
        </w:rPr>
        <w:t>天麻质量追溯体系是一个动态发展的系统。归口单位应负责体系的日常维护，建立标准体系动态管理档案。</w:t>
      </w:r>
    </w:p>
    <w:p w14:paraId="5D544A07">
      <w:pPr>
        <w:pStyle w:val="165"/>
      </w:pPr>
      <w:r>
        <w:rPr>
          <w:rFonts w:hint="eastAsia"/>
        </w:rPr>
        <w:t>当出现下列情况时，应及时启动体系的评估与更新程序。</w:t>
      </w:r>
    </w:p>
    <w:p w14:paraId="05A8CD1B">
      <w:pPr>
        <w:pStyle w:val="132"/>
      </w:pPr>
      <w:r>
        <w:rPr>
          <w:rFonts w:hint="eastAsia"/>
        </w:rPr>
        <w:t>国家或行业相关法律法规、政策发生重大变化。</w:t>
      </w:r>
    </w:p>
    <w:p w14:paraId="37D14120">
      <w:pPr>
        <w:pStyle w:val="132"/>
      </w:pPr>
      <w:r>
        <w:rPr>
          <w:rFonts w:hint="eastAsia"/>
        </w:rPr>
        <w:t>引用的基础标准（如：GB/T 22005、DB5206/T 130）或配套技术标准进行了重大修订。</w:t>
      </w:r>
    </w:p>
    <w:p w14:paraId="71BC4AEE">
      <w:pPr>
        <w:pStyle w:val="132"/>
      </w:pPr>
      <w:r>
        <w:rPr>
          <w:rFonts w:hint="eastAsia"/>
        </w:rPr>
        <w:t>产业技术、商业模式发生重大变革，现有体系无法满足新的追溯需求。</w:t>
      </w:r>
    </w:p>
    <w:p w14:paraId="2A396D6C">
      <w:pPr>
        <w:pStyle w:val="132"/>
      </w:pPr>
      <w:r>
        <w:rPr>
          <w:rFonts w:hint="eastAsia"/>
        </w:rPr>
        <w:t>体系实施评估或广泛反馈表明存在系统性缺陷或不足。</w:t>
      </w:r>
    </w:p>
    <w:p w14:paraId="7E41DAEE">
      <w:pPr>
        <w:pStyle w:val="56"/>
        <w:ind w:firstLine="420"/>
      </w:pPr>
    </w:p>
    <w:p w14:paraId="0B3DCA12">
      <w:pPr>
        <w:pStyle w:val="56"/>
        <w:ind w:firstLine="420"/>
      </w:pPr>
    </w:p>
    <w:p w14:paraId="71385665">
      <w:pPr>
        <w:pStyle w:val="56"/>
        <w:ind w:firstLine="420"/>
      </w:pPr>
    </w:p>
    <w:p w14:paraId="52D6490E">
      <w:pPr>
        <w:pStyle w:val="56"/>
        <w:ind w:firstLine="420"/>
      </w:pPr>
    </w:p>
    <w:p w14:paraId="01BD869D">
      <w:pPr>
        <w:pStyle w:val="56"/>
        <w:ind w:firstLine="420"/>
      </w:pPr>
    </w:p>
    <w:p w14:paraId="536C027D">
      <w:pPr>
        <w:pStyle w:val="56"/>
        <w:ind w:firstLine="420"/>
        <w:sectPr>
          <w:headerReference r:id="rId23" w:type="default"/>
          <w:footerReference r:id="rId25" w:type="default"/>
          <w:headerReference r:id="rId24" w:type="even"/>
          <w:footerReference r:id="rId26" w:type="even"/>
          <w:pgSz w:w="11906" w:h="16838"/>
          <w:pgMar w:top="1928" w:right="1134" w:bottom="1134" w:left="1134" w:header="1418" w:footer="1134" w:gutter="284"/>
          <w:pgNumType w:start="1"/>
          <w:cols w:space="425" w:num="1"/>
          <w:formProt w:val="0"/>
          <w:docGrid w:linePitch="312" w:charSpace="0"/>
        </w:sectPr>
      </w:pPr>
    </w:p>
    <w:bookmarkEnd w:id="23"/>
    <w:p w14:paraId="7598C002">
      <w:pPr>
        <w:pStyle w:val="198"/>
        <w:rPr>
          <w:rFonts w:hint="eastAsia"/>
        </w:rPr>
      </w:pPr>
      <w:bookmarkStart w:id="77" w:name="BookMark5"/>
    </w:p>
    <w:p w14:paraId="57013B2F">
      <w:pPr>
        <w:pStyle w:val="199"/>
      </w:pPr>
    </w:p>
    <w:p w14:paraId="689D9AD1">
      <w:pPr>
        <w:pStyle w:val="76"/>
        <w:spacing w:after="120"/>
      </w:pPr>
      <w:r>
        <w:br w:type="textWrapping"/>
      </w:r>
      <w:bookmarkStart w:id="78" w:name="_Toc231918486"/>
      <w:r>
        <w:rPr>
          <w:rFonts w:hint="eastAsia"/>
        </w:rPr>
        <w:t>（资料性）</w:t>
      </w:r>
      <w:r>
        <w:br w:type="textWrapping"/>
      </w:r>
      <w:r>
        <w:rPr>
          <w:rFonts w:hint="eastAsia"/>
        </w:rPr>
        <w:t>德江天麻质量追溯信息记录表示例</w:t>
      </w:r>
      <w:bookmarkEnd w:id="78"/>
    </w:p>
    <w:tbl>
      <w:tblPr>
        <w:tblStyle w:val="27"/>
        <w:tblW w:w="0" w:type="auto"/>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autofit"/>
        <w:tblCellMar>
          <w:top w:w="0" w:type="dxa"/>
          <w:left w:w="0" w:type="dxa"/>
          <w:bottom w:w="0" w:type="dxa"/>
          <w:right w:w="0" w:type="dxa"/>
        </w:tblCellMar>
      </w:tblPr>
      <w:tblGrid>
        <w:gridCol w:w="2542"/>
        <w:gridCol w:w="3680"/>
        <w:gridCol w:w="3112"/>
      </w:tblGrid>
      <w:tr w14:paraId="3258C64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blHeader/>
          <w:jc w:val="center"/>
        </w:trPr>
        <w:tc>
          <w:tcPr>
            <w:tcW w:w="2542" w:type="dxa"/>
            <w:tcBorders>
              <w:top w:val="single" w:color="auto" w:sz="8" w:space="0"/>
              <w:bottom w:val="single" w:color="auto" w:sz="8" w:space="0"/>
            </w:tcBorders>
            <w:vAlign w:val="center"/>
          </w:tcPr>
          <w:p w14:paraId="550923D6">
            <w:pPr>
              <w:pStyle w:val="178"/>
            </w:pPr>
            <w:r>
              <w:rPr>
                <w:rFonts w:hint="eastAsia"/>
              </w:rPr>
              <w:t>记录项</w:t>
            </w:r>
          </w:p>
        </w:tc>
        <w:tc>
          <w:tcPr>
            <w:tcW w:w="3680" w:type="dxa"/>
            <w:tcBorders>
              <w:top w:val="single" w:color="auto" w:sz="8" w:space="0"/>
              <w:bottom w:val="single" w:color="auto" w:sz="8" w:space="0"/>
            </w:tcBorders>
            <w:vAlign w:val="center"/>
          </w:tcPr>
          <w:p w14:paraId="5AB0AB32">
            <w:pPr>
              <w:pStyle w:val="178"/>
            </w:pPr>
            <w:r>
              <w:rPr>
                <w:rFonts w:hint="eastAsia"/>
              </w:rPr>
              <w:t>内容/数据</w:t>
            </w:r>
          </w:p>
        </w:tc>
        <w:tc>
          <w:tcPr>
            <w:tcW w:w="3112" w:type="dxa"/>
            <w:tcBorders>
              <w:top w:val="single" w:color="auto" w:sz="8" w:space="0"/>
              <w:bottom w:val="single" w:color="auto" w:sz="8" w:space="0"/>
            </w:tcBorders>
            <w:vAlign w:val="center"/>
          </w:tcPr>
          <w:p w14:paraId="46A490EE">
            <w:pPr>
              <w:pStyle w:val="178"/>
            </w:pPr>
            <w:r>
              <w:rPr>
                <w:rFonts w:hint="eastAsia"/>
              </w:rPr>
              <w:t>说明/依据</w:t>
            </w:r>
          </w:p>
        </w:tc>
      </w:tr>
      <w:tr w14:paraId="08E74A9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2542" w:type="dxa"/>
            <w:tcBorders>
              <w:top w:val="single" w:color="auto" w:sz="8" w:space="0"/>
            </w:tcBorders>
            <w:vAlign w:val="center"/>
          </w:tcPr>
          <w:p w14:paraId="12BBD7D5">
            <w:pPr>
              <w:pStyle w:val="178"/>
            </w:pPr>
            <w:r>
              <w:rPr>
                <w:rFonts w:hint="eastAsia"/>
              </w:rPr>
              <w:t>记录主体信息</w:t>
            </w:r>
          </w:p>
        </w:tc>
        <w:tc>
          <w:tcPr>
            <w:tcW w:w="3680" w:type="dxa"/>
            <w:tcBorders>
              <w:top w:val="single" w:color="auto" w:sz="8" w:space="0"/>
            </w:tcBorders>
            <w:vAlign w:val="center"/>
          </w:tcPr>
          <w:p w14:paraId="4B53BCC7">
            <w:pPr>
              <w:pStyle w:val="178"/>
            </w:pPr>
            <w:r>
              <w:rPr>
                <w:rFonts w:hint="eastAsia"/>
              </w:rPr>
              <w:t>—</w:t>
            </w:r>
          </w:p>
        </w:tc>
        <w:tc>
          <w:tcPr>
            <w:tcW w:w="3112" w:type="dxa"/>
            <w:tcBorders>
              <w:top w:val="single" w:color="auto" w:sz="8" w:space="0"/>
            </w:tcBorders>
            <w:vAlign w:val="center"/>
          </w:tcPr>
          <w:p w14:paraId="667DF32F">
            <w:pPr>
              <w:pStyle w:val="178"/>
            </w:pPr>
            <w:r>
              <w:rPr>
                <w:rFonts w:hint="eastAsia"/>
              </w:rPr>
              <w:t>—</w:t>
            </w:r>
          </w:p>
        </w:tc>
      </w:tr>
      <w:tr w14:paraId="60F264A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2542" w:type="dxa"/>
            <w:vAlign w:val="center"/>
          </w:tcPr>
          <w:p w14:paraId="2C242CC9">
            <w:pPr>
              <w:pStyle w:val="178"/>
            </w:pPr>
            <w:r>
              <w:rPr>
                <w:rFonts w:hint="eastAsia"/>
              </w:rPr>
              <w:t>种植者/合作社名称</w:t>
            </w:r>
          </w:p>
        </w:tc>
        <w:tc>
          <w:tcPr>
            <w:tcW w:w="3680" w:type="dxa"/>
            <w:vAlign w:val="center"/>
          </w:tcPr>
          <w:p w14:paraId="02D6F6E3">
            <w:pPr>
              <w:pStyle w:val="178"/>
            </w:pPr>
            <w:r>
              <w:rPr>
                <w:rFonts w:hint="eastAsia"/>
              </w:rPr>
              <w:t>[填写]</w:t>
            </w:r>
          </w:p>
        </w:tc>
        <w:tc>
          <w:tcPr>
            <w:tcW w:w="3112" w:type="dxa"/>
            <w:vAlign w:val="center"/>
          </w:tcPr>
          <w:p w14:paraId="0BCA0A1B">
            <w:pPr>
              <w:pStyle w:val="178"/>
            </w:pPr>
            <w:r>
              <w:rPr>
                <w:rFonts w:hint="eastAsia"/>
              </w:rPr>
              <w:t>—</w:t>
            </w:r>
          </w:p>
        </w:tc>
      </w:tr>
      <w:tr w14:paraId="1600326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2542" w:type="dxa"/>
            <w:vAlign w:val="center"/>
          </w:tcPr>
          <w:p w14:paraId="4E0C705D">
            <w:pPr>
              <w:pStyle w:val="178"/>
            </w:pPr>
            <w:r>
              <w:rPr>
                <w:rFonts w:hint="eastAsia"/>
              </w:rPr>
              <w:t>地块编号</w:t>
            </w:r>
          </w:p>
        </w:tc>
        <w:tc>
          <w:tcPr>
            <w:tcW w:w="3680" w:type="dxa"/>
            <w:vAlign w:val="center"/>
          </w:tcPr>
          <w:p w14:paraId="4E3F8D8E">
            <w:pPr>
              <w:pStyle w:val="178"/>
            </w:pPr>
            <w:r>
              <w:rPr>
                <w:rFonts w:hint="eastAsia"/>
              </w:rPr>
              <w:t>[填写]</w:t>
            </w:r>
          </w:p>
        </w:tc>
        <w:tc>
          <w:tcPr>
            <w:tcW w:w="3112" w:type="dxa"/>
            <w:vAlign w:val="center"/>
          </w:tcPr>
          <w:p w14:paraId="77265E65">
            <w:pPr>
              <w:pStyle w:val="178"/>
            </w:pPr>
            <w:r>
              <w:rPr>
                <w:rFonts w:hint="eastAsia"/>
              </w:rPr>
              <w:t>唯一标识种植地块</w:t>
            </w:r>
          </w:p>
        </w:tc>
      </w:tr>
      <w:tr w14:paraId="79D3E23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2542" w:type="dxa"/>
            <w:vAlign w:val="center"/>
          </w:tcPr>
          <w:p w14:paraId="209AF1BD">
            <w:pPr>
              <w:pStyle w:val="178"/>
            </w:pPr>
            <w:r>
              <w:rPr>
                <w:rFonts w:hint="eastAsia"/>
              </w:rPr>
              <w:t>记录日期</w:t>
            </w:r>
          </w:p>
        </w:tc>
        <w:tc>
          <w:tcPr>
            <w:tcW w:w="3680" w:type="dxa"/>
            <w:vAlign w:val="center"/>
          </w:tcPr>
          <w:p w14:paraId="7338A258">
            <w:pPr>
              <w:pStyle w:val="178"/>
            </w:pPr>
            <w:r>
              <w:rPr>
                <w:rFonts w:hint="eastAsia"/>
              </w:rPr>
              <w:t>YYYY-MM-DD</w:t>
            </w:r>
          </w:p>
        </w:tc>
        <w:tc>
          <w:tcPr>
            <w:tcW w:w="3112" w:type="dxa"/>
            <w:vAlign w:val="center"/>
          </w:tcPr>
          <w:p w14:paraId="5EB8FD22">
            <w:pPr>
              <w:pStyle w:val="178"/>
            </w:pPr>
            <w:r>
              <w:rPr>
                <w:rFonts w:hint="eastAsia"/>
              </w:rPr>
              <w:t>—</w:t>
            </w:r>
          </w:p>
        </w:tc>
      </w:tr>
      <w:tr w14:paraId="592A0D6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2542" w:type="dxa"/>
            <w:vAlign w:val="center"/>
          </w:tcPr>
          <w:p w14:paraId="509AEC51">
            <w:pPr>
              <w:pStyle w:val="178"/>
            </w:pPr>
            <w:r>
              <w:rPr>
                <w:rFonts w:hint="eastAsia"/>
              </w:rPr>
              <w:t>追溯单元信息</w:t>
            </w:r>
          </w:p>
        </w:tc>
        <w:tc>
          <w:tcPr>
            <w:tcW w:w="3680" w:type="dxa"/>
            <w:vAlign w:val="center"/>
          </w:tcPr>
          <w:p w14:paraId="6268B511">
            <w:pPr>
              <w:pStyle w:val="178"/>
            </w:pPr>
            <w:r>
              <w:rPr>
                <w:rFonts w:hint="eastAsia"/>
              </w:rPr>
              <w:t>—</w:t>
            </w:r>
          </w:p>
        </w:tc>
        <w:tc>
          <w:tcPr>
            <w:tcW w:w="3112" w:type="dxa"/>
            <w:vAlign w:val="center"/>
          </w:tcPr>
          <w:p w14:paraId="65F73E9D">
            <w:pPr>
              <w:pStyle w:val="178"/>
            </w:pPr>
            <w:r>
              <w:rPr>
                <w:rFonts w:hint="eastAsia"/>
              </w:rPr>
              <w:t>—</w:t>
            </w:r>
          </w:p>
        </w:tc>
      </w:tr>
      <w:tr w14:paraId="625E573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2542" w:type="dxa"/>
            <w:vAlign w:val="center"/>
          </w:tcPr>
          <w:p w14:paraId="3D506E93">
            <w:pPr>
              <w:pStyle w:val="178"/>
            </w:pPr>
            <w:r>
              <w:rPr>
                <w:rFonts w:hint="eastAsia"/>
              </w:rPr>
              <w:t>种植批次号</w:t>
            </w:r>
          </w:p>
        </w:tc>
        <w:tc>
          <w:tcPr>
            <w:tcW w:w="3680" w:type="dxa"/>
            <w:vAlign w:val="center"/>
          </w:tcPr>
          <w:p w14:paraId="51AECE8D">
            <w:pPr>
              <w:pStyle w:val="178"/>
            </w:pPr>
            <w:r>
              <w:rPr>
                <w:rFonts w:hint="eastAsia"/>
              </w:rPr>
              <w:t>[系统生成或自定义]</w:t>
            </w:r>
          </w:p>
        </w:tc>
        <w:tc>
          <w:tcPr>
            <w:tcW w:w="3112" w:type="dxa"/>
            <w:vAlign w:val="center"/>
          </w:tcPr>
          <w:p w14:paraId="3A36C633">
            <w:pPr>
              <w:pStyle w:val="178"/>
            </w:pPr>
            <w:r>
              <w:rPr>
                <w:rFonts w:hint="eastAsia"/>
              </w:rPr>
              <w:t>本批次唯一标识</w:t>
            </w:r>
          </w:p>
        </w:tc>
      </w:tr>
      <w:tr w14:paraId="2A975B8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2542" w:type="dxa"/>
            <w:vAlign w:val="center"/>
          </w:tcPr>
          <w:p w14:paraId="5845884A">
            <w:pPr>
              <w:pStyle w:val="178"/>
            </w:pPr>
            <w:r>
              <w:rPr>
                <w:rFonts w:hint="eastAsia"/>
              </w:rPr>
              <w:t>天麻品种</w:t>
            </w:r>
          </w:p>
        </w:tc>
        <w:tc>
          <w:tcPr>
            <w:tcW w:w="3680" w:type="dxa"/>
            <w:vAlign w:val="center"/>
          </w:tcPr>
          <w:p w14:paraId="7E8A6382">
            <w:pPr>
              <w:pStyle w:val="178"/>
            </w:pPr>
            <w:r>
              <w:rPr>
                <w:rFonts w:hint="eastAsia"/>
              </w:rPr>
              <w:t>[填写，如：红天麻]</w:t>
            </w:r>
          </w:p>
        </w:tc>
        <w:tc>
          <w:tcPr>
            <w:tcW w:w="3112" w:type="dxa"/>
            <w:vAlign w:val="center"/>
          </w:tcPr>
          <w:p w14:paraId="1E187042">
            <w:pPr>
              <w:pStyle w:val="178"/>
            </w:pPr>
            <w:r>
              <w:rPr>
                <w:rFonts w:hint="eastAsia"/>
              </w:rPr>
              <w:t>—</w:t>
            </w:r>
          </w:p>
        </w:tc>
      </w:tr>
      <w:tr w14:paraId="3C76C74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2542" w:type="dxa"/>
            <w:vAlign w:val="center"/>
          </w:tcPr>
          <w:p w14:paraId="0B9F5C28">
            <w:pPr>
              <w:pStyle w:val="178"/>
            </w:pPr>
            <w:r>
              <w:rPr>
                <w:rFonts w:hint="eastAsia"/>
              </w:rPr>
              <w:t>种麻来源批次</w:t>
            </w:r>
          </w:p>
        </w:tc>
        <w:tc>
          <w:tcPr>
            <w:tcW w:w="3680" w:type="dxa"/>
            <w:vAlign w:val="center"/>
          </w:tcPr>
          <w:p w14:paraId="7B9F25A5">
            <w:pPr>
              <w:pStyle w:val="178"/>
            </w:pPr>
            <w:r>
              <w:rPr>
                <w:rFonts w:hint="eastAsia"/>
              </w:rPr>
              <w:t>[填写]</w:t>
            </w:r>
          </w:p>
        </w:tc>
        <w:tc>
          <w:tcPr>
            <w:tcW w:w="3112" w:type="dxa"/>
            <w:vAlign w:val="center"/>
          </w:tcPr>
          <w:p w14:paraId="23743736">
            <w:pPr>
              <w:pStyle w:val="178"/>
            </w:pPr>
            <w:r>
              <w:rPr>
                <w:rFonts w:hint="eastAsia"/>
              </w:rPr>
              <w:t>关联种质供应商批次</w:t>
            </w:r>
          </w:p>
        </w:tc>
      </w:tr>
      <w:tr w14:paraId="400D263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2542" w:type="dxa"/>
            <w:vAlign w:val="center"/>
          </w:tcPr>
          <w:p w14:paraId="33C85653">
            <w:pPr>
              <w:pStyle w:val="178"/>
            </w:pPr>
            <w:r>
              <w:rPr>
                <w:rFonts w:hint="eastAsia"/>
              </w:rPr>
              <w:t>菌材来源批次</w:t>
            </w:r>
          </w:p>
        </w:tc>
        <w:tc>
          <w:tcPr>
            <w:tcW w:w="3680" w:type="dxa"/>
            <w:vAlign w:val="center"/>
          </w:tcPr>
          <w:p w14:paraId="27A46BF8">
            <w:pPr>
              <w:pStyle w:val="178"/>
            </w:pPr>
            <w:r>
              <w:rPr>
                <w:rFonts w:hint="eastAsia"/>
              </w:rPr>
              <w:t>[填写]</w:t>
            </w:r>
          </w:p>
        </w:tc>
        <w:tc>
          <w:tcPr>
            <w:tcW w:w="3112" w:type="dxa"/>
            <w:vAlign w:val="center"/>
          </w:tcPr>
          <w:p w14:paraId="69CEDD50">
            <w:pPr>
              <w:pStyle w:val="178"/>
            </w:pPr>
            <w:r>
              <w:rPr>
                <w:rFonts w:hint="eastAsia"/>
              </w:rPr>
              <w:t>关联菌材供应商批次</w:t>
            </w:r>
          </w:p>
        </w:tc>
      </w:tr>
      <w:tr w14:paraId="7807F64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2542" w:type="dxa"/>
            <w:vAlign w:val="center"/>
          </w:tcPr>
          <w:p w14:paraId="537F27BA">
            <w:pPr>
              <w:pStyle w:val="178"/>
            </w:pPr>
            <w:r>
              <w:rPr>
                <w:rFonts w:hint="eastAsia"/>
              </w:rPr>
              <w:t>计划种植面积</w:t>
            </w:r>
          </w:p>
        </w:tc>
        <w:tc>
          <w:tcPr>
            <w:tcW w:w="3680" w:type="dxa"/>
            <w:vAlign w:val="center"/>
          </w:tcPr>
          <w:p w14:paraId="5023E30F">
            <w:pPr>
              <w:pStyle w:val="178"/>
            </w:pPr>
            <w:r>
              <w:rPr>
                <w:rFonts w:hint="eastAsia"/>
              </w:rPr>
              <w:t>XX 亩</w:t>
            </w:r>
          </w:p>
        </w:tc>
        <w:tc>
          <w:tcPr>
            <w:tcW w:w="3112" w:type="dxa"/>
            <w:vAlign w:val="center"/>
          </w:tcPr>
          <w:p w14:paraId="0BCAA426">
            <w:pPr>
              <w:pStyle w:val="178"/>
            </w:pPr>
            <w:r>
              <w:rPr>
                <w:rFonts w:hint="eastAsia"/>
              </w:rPr>
              <w:t>—</w:t>
            </w:r>
          </w:p>
        </w:tc>
      </w:tr>
      <w:tr w14:paraId="348DF78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2542" w:type="dxa"/>
            <w:vAlign w:val="center"/>
          </w:tcPr>
          <w:p w14:paraId="64801600">
            <w:pPr>
              <w:pStyle w:val="178"/>
            </w:pPr>
            <w:r>
              <w:rPr>
                <w:rFonts w:hint="eastAsia"/>
              </w:rPr>
              <w:t>生产过程信息</w:t>
            </w:r>
          </w:p>
        </w:tc>
        <w:tc>
          <w:tcPr>
            <w:tcW w:w="3680" w:type="dxa"/>
            <w:vAlign w:val="center"/>
          </w:tcPr>
          <w:p w14:paraId="20D8E2EE">
            <w:pPr>
              <w:pStyle w:val="178"/>
            </w:pPr>
            <w:r>
              <w:rPr>
                <w:rFonts w:hint="eastAsia"/>
              </w:rPr>
              <w:t>—</w:t>
            </w:r>
          </w:p>
        </w:tc>
        <w:tc>
          <w:tcPr>
            <w:tcW w:w="3112" w:type="dxa"/>
            <w:vAlign w:val="center"/>
          </w:tcPr>
          <w:p w14:paraId="3B8691A3">
            <w:pPr>
              <w:pStyle w:val="178"/>
            </w:pPr>
            <w:r>
              <w:rPr>
                <w:rFonts w:hint="eastAsia"/>
              </w:rPr>
              <w:t>—</w:t>
            </w:r>
          </w:p>
        </w:tc>
      </w:tr>
      <w:tr w14:paraId="2F10E31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2542" w:type="dxa"/>
            <w:vAlign w:val="center"/>
          </w:tcPr>
          <w:p w14:paraId="455CC8CF">
            <w:pPr>
              <w:pStyle w:val="178"/>
            </w:pPr>
            <w:r>
              <w:rPr>
                <w:rFonts w:hint="eastAsia"/>
              </w:rPr>
              <w:t>播种日期</w:t>
            </w:r>
          </w:p>
        </w:tc>
        <w:tc>
          <w:tcPr>
            <w:tcW w:w="3680" w:type="dxa"/>
            <w:vAlign w:val="center"/>
          </w:tcPr>
          <w:p w14:paraId="139088D7">
            <w:pPr>
              <w:pStyle w:val="178"/>
            </w:pPr>
            <w:r>
              <w:rPr>
                <w:rFonts w:hint="eastAsia"/>
              </w:rPr>
              <w:t>YYYY-MM-DD</w:t>
            </w:r>
          </w:p>
        </w:tc>
        <w:tc>
          <w:tcPr>
            <w:tcW w:w="3112" w:type="dxa"/>
            <w:vAlign w:val="center"/>
          </w:tcPr>
          <w:p w14:paraId="2ADE5934">
            <w:pPr>
              <w:pStyle w:val="178"/>
            </w:pPr>
            <w:r>
              <w:rPr>
                <w:rFonts w:hint="eastAsia"/>
              </w:rPr>
              <w:t>—</w:t>
            </w:r>
          </w:p>
        </w:tc>
      </w:tr>
      <w:tr w14:paraId="2CCC5BE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2542" w:type="dxa"/>
            <w:vAlign w:val="center"/>
          </w:tcPr>
          <w:p w14:paraId="35E533AA">
            <w:pPr>
              <w:pStyle w:val="178"/>
            </w:pPr>
            <w:r>
              <w:rPr>
                <w:rFonts w:hint="eastAsia"/>
              </w:rPr>
              <w:t>种植方式</w:t>
            </w:r>
          </w:p>
        </w:tc>
        <w:tc>
          <w:tcPr>
            <w:tcW w:w="3680" w:type="dxa"/>
            <w:vAlign w:val="center"/>
          </w:tcPr>
          <w:p w14:paraId="34FBC4B8">
            <w:pPr>
              <w:pStyle w:val="178"/>
            </w:pPr>
            <w:r>
              <w:rPr>
                <w:rFonts w:hint="eastAsia"/>
              </w:rPr>
              <w:t>□有性繁殖 □无性繁殖</w:t>
            </w:r>
          </w:p>
        </w:tc>
        <w:tc>
          <w:tcPr>
            <w:tcW w:w="3112" w:type="dxa"/>
            <w:vAlign w:val="center"/>
          </w:tcPr>
          <w:p w14:paraId="39B69705">
            <w:pPr>
              <w:pStyle w:val="178"/>
            </w:pPr>
            <w:r>
              <w:rPr>
                <w:rFonts w:hint="eastAsia"/>
              </w:rPr>
              <w:t>—</w:t>
            </w:r>
          </w:p>
        </w:tc>
      </w:tr>
      <w:tr w14:paraId="13D9841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2542" w:type="dxa"/>
            <w:vAlign w:val="center"/>
          </w:tcPr>
          <w:p w14:paraId="36EF8D62">
            <w:pPr>
              <w:pStyle w:val="178"/>
            </w:pPr>
            <w:r>
              <w:rPr>
                <w:rFonts w:hint="eastAsia"/>
              </w:rPr>
              <w:t>施肥记录</w:t>
            </w:r>
          </w:p>
        </w:tc>
        <w:tc>
          <w:tcPr>
            <w:tcW w:w="3680" w:type="dxa"/>
            <w:vAlign w:val="center"/>
          </w:tcPr>
          <w:p w14:paraId="1F0FACDD">
            <w:pPr>
              <w:pStyle w:val="178"/>
            </w:pPr>
            <w:r>
              <w:rPr>
                <w:rFonts w:hint="eastAsia"/>
              </w:rPr>
              <w:t>日期：YYYY-MM-DD；肥料名称：XXX；用量：XX kg/亩</w:t>
            </w:r>
          </w:p>
        </w:tc>
        <w:tc>
          <w:tcPr>
            <w:tcW w:w="3112" w:type="dxa"/>
            <w:vAlign w:val="center"/>
          </w:tcPr>
          <w:p w14:paraId="37675FF8">
            <w:pPr>
              <w:pStyle w:val="178"/>
            </w:pPr>
            <w:r>
              <w:rPr>
                <w:rFonts w:hint="eastAsia"/>
              </w:rPr>
              <w:t>—</w:t>
            </w:r>
          </w:p>
        </w:tc>
      </w:tr>
      <w:tr w14:paraId="1BB5A8F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2542" w:type="dxa"/>
            <w:vAlign w:val="center"/>
          </w:tcPr>
          <w:p w14:paraId="1AAD156A">
            <w:pPr>
              <w:pStyle w:val="178"/>
            </w:pPr>
            <w:r>
              <w:rPr>
                <w:rFonts w:hint="eastAsia"/>
              </w:rPr>
              <w:t>灌溉记录</w:t>
            </w:r>
          </w:p>
        </w:tc>
        <w:tc>
          <w:tcPr>
            <w:tcW w:w="3680" w:type="dxa"/>
            <w:vAlign w:val="center"/>
          </w:tcPr>
          <w:p w14:paraId="7D1B39AD">
            <w:pPr>
              <w:pStyle w:val="178"/>
            </w:pPr>
            <w:r>
              <w:rPr>
                <w:rFonts w:hint="eastAsia"/>
              </w:rPr>
              <w:t>日期：YYYY-MM-DD；方式：XXX；时长：XX h</w:t>
            </w:r>
          </w:p>
        </w:tc>
        <w:tc>
          <w:tcPr>
            <w:tcW w:w="3112" w:type="dxa"/>
            <w:vAlign w:val="center"/>
          </w:tcPr>
          <w:p w14:paraId="1880AE91">
            <w:pPr>
              <w:pStyle w:val="178"/>
            </w:pPr>
            <w:r>
              <w:rPr>
                <w:rFonts w:hint="eastAsia"/>
              </w:rPr>
              <w:t>—</w:t>
            </w:r>
          </w:p>
        </w:tc>
      </w:tr>
      <w:tr w14:paraId="3D40DB2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2542" w:type="dxa"/>
            <w:vAlign w:val="center"/>
          </w:tcPr>
          <w:p w14:paraId="231F3591">
            <w:pPr>
              <w:pStyle w:val="178"/>
            </w:pPr>
            <w:r>
              <w:rPr>
                <w:rFonts w:hint="eastAsia"/>
              </w:rPr>
              <w:t>病虫害防治</w:t>
            </w:r>
          </w:p>
        </w:tc>
        <w:tc>
          <w:tcPr>
            <w:tcW w:w="3680" w:type="dxa"/>
            <w:vAlign w:val="center"/>
          </w:tcPr>
          <w:p w14:paraId="7F56B37E">
            <w:pPr>
              <w:pStyle w:val="178"/>
            </w:pPr>
            <w:r>
              <w:rPr>
                <w:rFonts w:hint="eastAsia"/>
              </w:rPr>
              <w:t>日期：YYYY-MM-DD；病虫名：XXX；药剂/方法：XXX；用量：XXX</w:t>
            </w:r>
          </w:p>
        </w:tc>
        <w:tc>
          <w:tcPr>
            <w:tcW w:w="3112" w:type="dxa"/>
            <w:vAlign w:val="center"/>
          </w:tcPr>
          <w:p w14:paraId="3C30F557">
            <w:pPr>
              <w:pStyle w:val="178"/>
            </w:pPr>
            <w:r>
              <w:rPr>
                <w:rFonts w:hint="eastAsia"/>
              </w:rPr>
              <w:t>应符合绿色防控要求</w:t>
            </w:r>
          </w:p>
        </w:tc>
      </w:tr>
      <w:tr w14:paraId="7F933BE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2542" w:type="dxa"/>
            <w:vAlign w:val="center"/>
          </w:tcPr>
          <w:p w14:paraId="7C244B1E">
            <w:pPr>
              <w:pStyle w:val="178"/>
            </w:pPr>
            <w:r>
              <w:rPr>
                <w:rFonts w:hint="eastAsia"/>
              </w:rPr>
              <w:t>环境监测摘要</w:t>
            </w:r>
          </w:p>
        </w:tc>
        <w:tc>
          <w:tcPr>
            <w:tcW w:w="3680" w:type="dxa"/>
            <w:vAlign w:val="center"/>
          </w:tcPr>
          <w:p w14:paraId="1762C9F1">
            <w:pPr>
              <w:pStyle w:val="178"/>
            </w:pPr>
            <w:r>
              <w:rPr>
                <w:rFonts w:hint="eastAsia"/>
              </w:rPr>
              <w:t>[可填写关键监测数据或报告编号]</w:t>
            </w:r>
          </w:p>
        </w:tc>
        <w:tc>
          <w:tcPr>
            <w:tcW w:w="3112" w:type="dxa"/>
            <w:vAlign w:val="center"/>
          </w:tcPr>
          <w:p w14:paraId="43E9E8C2">
            <w:pPr>
              <w:pStyle w:val="178"/>
            </w:pPr>
            <w:r>
              <w:rPr>
                <w:rFonts w:hint="eastAsia"/>
              </w:rPr>
              <w:t>—</w:t>
            </w:r>
          </w:p>
        </w:tc>
      </w:tr>
      <w:tr w14:paraId="57E9FDF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2542" w:type="dxa"/>
            <w:vAlign w:val="center"/>
          </w:tcPr>
          <w:p w14:paraId="4E6D2C09">
            <w:pPr>
              <w:pStyle w:val="178"/>
            </w:pPr>
            <w:r>
              <w:rPr>
                <w:rFonts w:hint="eastAsia"/>
              </w:rPr>
              <w:t>关联与交接信息</w:t>
            </w:r>
          </w:p>
        </w:tc>
        <w:tc>
          <w:tcPr>
            <w:tcW w:w="3680" w:type="dxa"/>
            <w:vAlign w:val="center"/>
          </w:tcPr>
          <w:p w14:paraId="4D3F3481">
            <w:pPr>
              <w:pStyle w:val="178"/>
            </w:pPr>
            <w:r>
              <w:rPr>
                <w:rFonts w:hint="eastAsia"/>
              </w:rPr>
              <w:t>—</w:t>
            </w:r>
          </w:p>
        </w:tc>
        <w:tc>
          <w:tcPr>
            <w:tcW w:w="3112" w:type="dxa"/>
            <w:vAlign w:val="center"/>
          </w:tcPr>
          <w:p w14:paraId="0CCE0D89">
            <w:pPr>
              <w:pStyle w:val="178"/>
            </w:pPr>
            <w:r>
              <w:rPr>
                <w:rFonts w:hint="eastAsia"/>
              </w:rPr>
              <w:t>—</w:t>
            </w:r>
          </w:p>
        </w:tc>
      </w:tr>
      <w:tr w14:paraId="74A76D1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2542" w:type="dxa"/>
            <w:vAlign w:val="center"/>
          </w:tcPr>
          <w:p w14:paraId="46C195BF">
            <w:pPr>
              <w:pStyle w:val="178"/>
            </w:pPr>
            <w:r>
              <w:rPr>
                <w:rFonts w:hint="eastAsia"/>
              </w:rPr>
              <w:t>下一环节接收方</w:t>
            </w:r>
          </w:p>
        </w:tc>
        <w:tc>
          <w:tcPr>
            <w:tcW w:w="3680" w:type="dxa"/>
            <w:vAlign w:val="center"/>
          </w:tcPr>
          <w:p w14:paraId="0B9A9B21">
            <w:pPr>
              <w:pStyle w:val="178"/>
            </w:pPr>
            <w:r>
              <w:rPr>
                <w:rFonts w:hint="eastAsia"/>
              </w:rPr>
              <w:t>[填写名称]</w:t>
            </w:r>
          </w:p>
        </w:tc>
        <w:tc>
          <w:tcPr>
            <w:tcW w:w="3112" w:type="dxa"/>
            <w:vAlign w:val="center"/>
          </w:tcPr>
          <w:p w14:paraId="453DF331">
            <w:pPr>
              <w:pStyle w:val="178"/>
            </w:pPr>
            <w:r>
              <w:rPr>
                <w:rFonts w:hint="eastAsia"/>
              </w:rPr>
              <w:t>（如：采收队或初加工企业）</w:t>
            </w:r>
          </w:p>
        </w:tc>
      </w:tr>
      <w:tr w14:paraId="085639E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2542" w:type="dxa"/>
            <w:vAlign w:val="center"/>
          </w:tcPr>
          <w:p w14:paraId="5611512A">
            <w:pPr>
              <w:pStyle w:val="178"/>
            </w:pPr>
            <w:r>
              <w:rPr>
                <w:rFonts w:hint="eastAsia"/>
              </w:rPr>
              <w:t>预计采收时间</w:t>
            </w:r>
          </w:p>
        </w:tc>
        <w:tc>
          <w:tcPr>
            <w:tcW w:w="3680" w:type="dxa"/>
            <w:vAlign w:val="center"/>
          </w:tcPr>
          <w:p w14:paraId="7163A67A">
            <w:pPr>
              <w:pStyle w:val="178"/>
            </w:pPr>
            <w:r>
              <w:rPr>
                <w:rFonts w:hint="eastAsia"/>
              </w:rPr>
              <w:t>YYYY-MM</w:t>
            </w:r>
          </w:p>
        </w:tc>
        <w:tc>
          <w:tcPr>
            <w:tcW w:w="3112" w:type="dxa"/>
            <w:vAlign w:val="center"/>
          </w:tcPr>
          <w:p w14:paraId="16F67795">
            <w:pPr>
              <w:pStyle w:val="178"/>
            </w:pPr>
            <w:r>
              <w:rPr>
                <w:rFonts w:hint="eastAsia"/>
              </w:rPr>
              <w:t>引用DB5206/T 130中采收期</w:t>
            </w:r>
          </w:p>
        </w:tc>
      </w:tr>
      <w:tr w14:paraId="4B8E554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2542" w:type="dxa"/>
            <w:vAlign w:val="center"/>
          </w:tcPr>
          <w:p w14:paraId="6EF894FB">
            <w:pPr>
              <w:pStyle w:val="178"/>
            </w:pPr>
            <w:r>
              <w:rPr>
                <w:rFonts w:hint="eastAsia"/>
              </w:rPr>
              <w:t>记录人签字</w:t>
            </w:r>
          </w:p>
        </w:tc>
        <w:tc>
          <w:tcPr>
            <w:tcW w:w="3680" w:type="dxa"/>
            <w:vAlign w:val="center"/>
          </w:tcPr>
          <w:p w14:paraId="51784C41">
            <w:pPr>
              <w:pStyle w:val="178"/>
            </w:pPr>
            <w:r>
              <w:rPr>
                <w:rFonts w:hint="eastAsia"/>
              </w:rPr>
              <w:t>[签字]</w:t>
            </w:r>
          </w:p>
        </w:tc>
        <w:tc>
          <w:tcPr>
            <w:tcW w:w="3112" w:type="dxa"/>
            <w:vAlign w:val="center"/>
          </w:tcPr>
          <w:p w14:paraId="0F12492F">
            <w:pPr>
              <w:pStyle w:val="178"/>
            </w:pPr>
            <w:r>
              <w:rPr>
                <w:rFonts w:hint="eastAsia"/>
              </w:rPr>
              <w:t>—</w:t>
            </w:r>
          </w:p>
        </w:tc>
      </w:tr>
      <w:tr w14:paraId="1FAE925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2542" w:type="dxa"/>
            <w:vAlign w:val="center"/>
          </w:tcPr>
          <w:p w14:paraId="2E6B8B3F">
            <w:pPr>
              <w:pStyle w:val="178"/>
            </w:pPr>
            <w:r>
              <w:rPr>
                <w:rFonts w:hint="eastAsia"/>
              </w:rPr>
              <w:t>审核人签字</w:t>
            </w:r>
          </w:p>
        </w:tc>
        <w:tc>
          <w:tcPr>
            <w:tcW w:w="3680" w:type="dxa"/>
            <w:vAlign w:val="center"/>
          </w:tcPr>
          <w:p w14:paraId="6EC9B7AA">
            <w:pPr>
              <w:pStyle w:val="178"/>
            </w:pPr>
            <w:r>
              <w:rPr>
                <w:rFonts w:hint="eastAsia"/>
              </w:rPr>
              <w:t>[签字]</w:t>
            </w:r>
          </w:p>
        </w:tc>
        <w:tc>
          <w:tcPr>
            <w:tcW w:w="3112" w:type="dxa"/>
            <w:vAlign w:val="center"/>
          </w:tcPr>
          <w:p w14:paraId="4B97F569">
            <w:pPr>
              <w:pStyle w:val="178"/>
            </w:pPr>
            <w:r>
              <w:rPr>
                <w:rFonts w:hint="eastAsia"/>
              </w:rPr>
              <w:t>—</w:t>
            </w:r>
          </w:p>
        </w:tc>
      </w:tr>
    </w:tbl>
    <w:p w14:paraId="0852294F">
      <w:pPr>
        <w:pStyle w:val="179"/>
      </w:pPr>
      <w:r>
        <w:rPr>
          <w:rFonts w:hint="eastAsia"/>
        </w:rPr>
        <w:t>本表为示例，实际记录表可包含更多细节字段或采用电子表单形式。关键是要确保第6章表1中要求的信息要素得到完整记录。</w:t>
      </w:r>
    </w:p>
    <w:p w14:paraId="48FE07E3">
      <w:pPr>
        <w:pStyle w:val="56"/>
        <w:ind w:firstLine="420"/>
      </w:pPr>
    </w:p>
    <w:p w14:paraId="0A959C51">
      <w:pPr>
        <w:pStyle w:val="56"/>
        <w:ind w:firstLine="420"/>
      </w:pPr>
    </w:p>
    <w:p w14:paraId="22F59403">
      <w:pPr>
        <w:pStyle w:val="56"/>
        <w:ind w:firstLine="420"/>
      </w:pPr>
    </w:p>
    <w:p w14:paraId="08748880">
      <w:pPr>
        <w:pStyle w:val="56"/>
        <w:ind w:firstLine="420"/>
      </w:pPr>
    </w:p>
    <w:bookmarkEnd w:id="77"/>
    <w:p w14:paraId="46662F94">
      <w:pPr>
        <w:pStyle w:val="56"/>
        <w:ind w:firstLine="420"/>
        <w:sectPr>
          <w:headerReference r:id="rId27" w:type="default"/>
          <w:footerReference r:id="rId29" w:type="default"/>
          <w:headerReference r:id="rId28" w:type="even"/>
          <w:footerReference r:id="rId30" w:type="even"/>
          <w:pgSz w:w="11906" w:h="16838"/>
          <w:pgMar w:top="1928" w:right="1134" w:bottom="1134" w:left="1134" w:header="1418" w:footer="1134" w:gutter="284"/>
          <w:cols w:space="425" w:num="1"/>
          <w:formProt w:val="0"/>
          <w:docGrid w:linePitch="312" w:charSpace="0"/>
        </w:sectPr>
      </w:pPr>
      <w:bookmarkStart w:id="79" w:name="BookMark6"/>
    </w:p>
    <w:p w14:paraId="0882BB45">
      <w:pPr>
        <w:pStyle w:val="63"/>
        <w:spacing w:after="120"/>
      </w:pPr>
      <w:bookmarkStart w:id="80" w:name="_Toc231918487"/>
      <w:r>
        <w:rPr>
          <w:rFonts w:hint="eastAsia"/>
          <w:spacing w:val="105"/>
        </w:rPr>
        <w:t>参考文</w:t>
      </w:r>
      <w:r>
        <w:rPr>
          <w:rFonts w:hint="eastAsia"/>
        </w:rPr>
        <w:t>献</w:t>
      </w:r>
      <w:bookmarkEnd w:id="80"/>
    </w:p>
    <w:p w14:paraId="7173A080">
      <w:pPr>
        <w:pStyle w:val="56"/>
        <w:ind w:firstLine="420"/>
      </w:pPr>
      <w:r>
        <w:t>[</w:t>
      </w:r>
      <w:r>
        <w:rPr>
          <w:rFonts w:hint="eastAsia"/>
        </w:rPr>
        <w:t>1</w:t>
      </w:r>
      <w:r>
        <w:t>]</w:t>
      </w:r>
      <w:r>
        <w:rPr>
          <w:rFonts w:hint="eastAsia"/>
        </w:rPr>
        <w:t xml:space="preserve">  GB/T 19000—2016  质量管理体系  基础和术语</w:t>
      </w:r>
    </w:p>
    <w:p w14:paraId="7BE13021">
      <w:pPr>
        <w:pStyle w:val="56"/>
        <w:ind w:firstLine="420"/>
      </w:pPr>
      <w:r>
        <w:rPr>
          <w:rFonts w:hint="eastAsia"/>
        </w:rPr>
        <w:t>[2]  GB/T 27341—2009  危害分析与关键控制点（HACCP）体系  食品生产企业通用要求</w:t>
      </w:r>
    </w:p>
    <w:p w14:paraId="090055E8">
      <w:pPr>
        <w:pStyle w:val="56"/>
        <w:ind w:firstLine="420"/>
      </w:pPr>
      <w:r>
        <w:rPr>
          <w:rFonts w:hint="eastAsia"/>
        </w:rPr>
        <w:t>[3]  GB/T 33993—2017  商品二维码</w:t>
      </w:r>
    </w:p>
    <w:p w14:paraId="6CEC58C1">
      <w:pPr>
        <w:pStyle w:val="56"/>
        <w:ind w:firstLine="420"/>
      </w:pPr>
      <w:r>
        <w:rPr>
          <w:rFonts w:hint="eastAsia"/>
        </w:rPr>
        <w:t>[4]  NY/T 1765—2009  农产品质量安全追溯操作规程  通则</w:t>
      </w:r>
    </w:p>
    <w:p w14:paraId="4215DC26">
      <w:pPr>
        <w:pStyle w:val="56"/>
        <w:ind w:firstLine="420"/>
      </w:pPr>
      <w:r>
        <w:rPr>
          <w:rFonts w:hint="eastAsia"/>
        </w:rPr>
        <w:t>[5]  《中华人民共和国农产品质量安全法》（2022年修订）</w:t>
      </w:r>
    </w:p>
    <w:p w14:paraId="42D87FD4">
      <w:pPr>
        <w:pStyle w:val="56"/>
        <w:ind w:firstLine="420"/>
      </w:pPr>
      <w:r>
        <w:rPr>
          <w:rFonts w:hint="eastAsia"/>
        </w:rPr>
        <w:t>[6]  《地理标志产品保护规定》（国家质量监督检验检疫总局令第78号）</w:t>
      </w:r>
    </w:p>
    <w:p w14:paraId="5BD73005">
      <w:pPr>
        <w:pStyle w:val="56"/>
        <w:ind w:firstLine="420"/>
      </w:pPr>
    </w:p>
    <w:p w14:paraId="40AEDB88">
      <w:pPr>
        <w:pStyle w:val="56"/>
        <w:ind w:firstLine="420"/>
      </w:pPr>
    </w:p>
    <w:p w14:paraId="0CA0F8B0">
      <w:pPr>
        <w:pStyle w:val="56"/>
        <w:ind w:firstLine="420"/>
      </w:pPr>
    </w:p>
    <w:bookmarkEnd w:id="79"/>
    <w:p w14:paraId="38332E38">
      <w:pPr>
        <w:pStyle w:val="56"/>
        <w:ind w:firstLine="0" w:firstLineChars="0"/>
        <w:jc w:val="center"/>
      </w:pPr>
      <w:bookmarkStart w:id="81" w:name="BookMark8"/>
      <w:r>
        <w:drawing>
          <wp:inline distT="0" distB="0" distL="0" distR="0">
            <wp:extent cx="1485900" cy="317500"/>
            <wp:effectExtent l="0" t="0" r="0" b="6350"/>
            <wp:docPr id="127254307" name="图片 1"/>
            <wp:cNvGraphicFramePr/>
            <a:graphic xmlns:a="http://schemas.openxmlformats.org/drawingml/2006/main">
              <a:graphicData uri="http://schemas.openxmlformats.org/drawingml/2006/picture">
                <pic:pic xmlns:pic="http://schemas.openxmlformats.org/drawingml/2006/picture">
                  <pic:nvPicPr>
                    <pic:cNvPr id="127254307" name="图片 1"/>
                    <pic:cNvPicPr/>
                  </pic:nvPicPr>
                  <pic:blipFill>
                    <a:blip r:embed="rId38">
                      <a:extLst>
                        <a:ext uri="{28A0092B-C50C-407E-A947-70E740481C1C}">
                          <a14:useLocalDpi xmlns:a14="http://schemas.microsoft.com/office/drawing/2010/main" val="0"/>
                        </a:ext>
                      </a:extLst>
                    </a:blip>
                    <a:stretch>
                      <a:fillRect/>
                    </a:stretch>
                  </pic:blipFill>
                  <pic:spPr>
                    <a:xfrm>
                      <a:off x="0" y="0"/>
                      <a:ext cx="1485900" cy="317500"/>
                    </a:xfrm>
                    <a:prstGeom prst="rect">
                      <a:avLst/>
                    </a:prstGeom>
                  </pic:spPr>
                </pic:pic>
              </a:graphicData>
            </a:graphic>
          </wp:inline>
        </w:drawing>
      </w:r>
      <w:bookmarkEnd w:id="81"/>
    </w:p>
    <w:sectPr>
      <w:headerReference r:id="rId31" w:type="default"/>
      <w:footerReference r:id="rId33" w:type="default"/>
      <w:headerReference r:id="rId32" w:type="even"/>
      <w:footerReference r:id="rId34" w:type="even"/>
      <w:pgSz w:w="11906" w:h="16838"/>
      <w:pgMar w:top="1928" w:right="1134" w:bottom="1134" w:left="1134" w:header="1418" w:footer="1134" w:gutter="284"/>
      <w:cols w:space="425" w:num="1"/>
      <w:formProt w:val="0"/>
      <w:docGrid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w:panose1 w:val="02010600030101010101"/>
    <w:charset w:val="86"/>
    <w:family w:val="auto"/>
    <w:pitch w:val="default"/>
    <w:sig w:usb0="A00002BF" w:usb1="38CF7CFA" w:usb2="00000016" w:usb3="00000000" w:csb0="0004000F" w:csb1="00000000"/>
  </w:font>
  <w:font w:name="等线 Light">
    <w:panose1 w:val="02010600030101010101"/>
    <w:charset w:val="86"/>
    <w:family w:val="auto"/>
    <w:pitch w:val="default"/>
    <w:sig w:usb0="A00002BF" w:usb1="38CF7CFA" w:usb2="00000016" w:usb3="00000000" w:csb0="0004000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C927879">
    <w:pPr>
      <w:pStyle w:val="17"/>
    </w:pP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D922BE5">
    <w:pPr>
      <w:pStyle w:val="52"/>
    </w:pPr>
    <w:r>
      <w:fldChar w:fldCharType="begin"/>
    </w:r>
    <w:r>
      <w:instrText xml:space="preserve">PAGE   \* MERGEFORMAT</w:instrText>
    </w:r>
    <w:r>
      <w:fldChar w:fldCharType="separate"/>
    </w:r>
    <w:r>
      <w:rPr>
        <w:lang w:val="zh-CN"/>
      </w:rPr>
      <w:t>1</w:t>
    </w:r>
    <w:r>
      <w:fldChar w:fldCharType="end"/>
    </w: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F0806D2">
    <w:pPr>
      <w:pStyle w:val="51"/>
    </w:pPr>
    <w:r>
      <w:fldChar w:fldCharType="begin"/>
    </w:r>
    <w:r>
      <w:instrText xml:space="preserve"> PAGE   \* MERGEFORMAT \* MERGEFORMAT </w:instrText>
    </w:r>
    <w:r>
      <w:fldChar w:fldCharType="separate"/>
    </w:r>
    <w:r>
      <w:t>10</w:t>
    </w:r>
    <w:r>
      <w:fldChar w:fldCharType="end"/>
    </w:r>
  </w:p>
</w:ftr>
</file>

<file path=word/footer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EA2CCDD">
    <w:pPr>
      <w:pStyle w:val="52"/>
    </w:pPr>
    <w:r>
      <w:fldChar w:fldCharType="begin"/>
    </w:r>
    <w:r>
      <w:instrText xml:space="preserve">PAGE   \* MERGEFORMAT</w:instrText>
    </w:r>
    <w:r>
      <w:fldChar w:fldCharType="separate"/>
    </w:r>
    <w:r>
      <w:rPr>
        <w:lang w:val="zh-CN"/>
      </w:rPr>
      <w:t>1</w:t>
    </w:r>
    <w:r>
      <w:fldChar w:fldCharType="end"/>
    </w:r>
  </w:p>
</w:ftr>
</file>

<file path=word/footer1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D5AD72E">
    <w:pPr>
      <w:pStyle w:val="51"/>
    </w:pPr>
    <w:r>
      <w:fldChar w:fldCharType="begin"/>
    </w:r>
    <w:r>
      <w:instrText xml:space="preserve"> PAGE   \* MERGEFORMAT \* MERGEFORMAT </w:instrText>
    </w:r>
    <w:r>
      <w:fldChar w:fldCharType="separate"/>
    </w:r>
    <w:r>
      <w:t>9</w:t>
    </w:r>
    <w:r>
      <w:fldChar w:fldCharType="end"/>
    </w:r>
  </w:p>
</w:ftr>
</file>

<file path=word/footer1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E1560BA">
    <w:pPr>
      <w:pStyle w:val="52"/>
    </w:pPr>
    <w:r>
      <w:fldChar w:fldCharType="begin"/>
    </w:r>
    <w:r>
      <w:instrText xml:space="preserve">PAGE   \* MERGEFORMAT</w:instrText>
    </w:r>
    <w:r>
      <w:fldChar w:fldCharType="separate"/>
    </w:r>
    <w:r>
      <w:rPr>
        <w:lang w:val="zh-CN"/>
      </w:rPr>
      <w:t>1</w:t>
    </w:r>
    <w:r>
      <w:fldChar w:fldCharType="end"/>
    </w:r>
  </w:p>
</w:ftr>
</file>

<file path=word/footer1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9BDA0BF">
    <w:pPr>
      <w:pStyle w:val="51"/>
    </w:pPr>
    <w:r>
      <w:fldChar w:fldCharType="begin"/>
    </w:r>
    <w:r>
      <w:instrText xml:space="preserve"> PAGE   \* MERGEFORMAT \* MERGEFORMAT </w:instrText>
    </w:r>
    <w:r>
      <w:fldChar w:fldCharType="separate"/>
    </w:r>
    <w:r>
      <w:t>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7FCA702">
    <w:pPr>
      <w:pStyle w:val="17"/>
    </w:pPr>
    <w:r>
      <w:fldChar w:fldCharType="begin"/>
    </w:r>
    <w:r>
      <w:instrText xml:space="preserve">PAGE   \* MERGEFORMAT</w:instrText>
    </w:r>
    <w:r>
      <w:fldChar w:fldCharType="separate"/>
    </w:r>
    <w:r>
      <w:rPr>
        <w:lang w:val="zh-CN"/>
      </w:rPr>
      <w:t>2</w:t>
    </w:r>
    <w:r>
      <w:fldChar w:fldCharType="end"/>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D28BE04">
    <w:pPr>
      <w:pStyle w:val="17"/>
      <w:ind w:right="720"/>
      <w:jc w:val="both"/>
      <w:rPr>
        <w:sz w:val="2"/>
        <w:szCs w:val="2"/>
      </w:rP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7ED68CC">
    <w:pPr>
      <w:pStyle w:val="52"/>
    </w:pPr>
    <w:r>
      <w:fldChar w:fldCharType="begin"/>
    </w:r>
    <w:r>
      <w:instrText xml:space="preserve">PAGE   \* MERGEFORMAT</w:instrText>
    </w:r>
    <w:r>
      <w:fldChar w:fldCharType="separate"/>
    </w:r>
    <w:r>
      <w:rPr>
        <w:lang w:val="zh-CN"/>
      </w:rPr>
      <w:t>1</w:t>
    </w:r>
    <w:r>
      <w:fldChar w:fldCharType="end"/>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5804DEC">
    <w:pPr>
      <w:pStyle w:val="51"/>
    </w:pPr>
    <w:r>
      <w:fldChar w:fldCharType="begin"/>
    </w:r>
    <w:r>
      <w:instrText xml:space="preserve"> PAGE   \* MERGEFORMAT \* MERGEFORMAT </w:instrText>
    </w:r>
    <w:r>
      <w:fldChar w:fldCharType="separate"/>
    </w:r>
    <w:r>
      <w:t>II</w:t>
    </w:r>
    <w:r>
      <w:fldChar w:fldCharType="end"/>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071BB16">
    <w:pPr>
      <w:pStyle w:val="52"/>
    </w:pPr>
    <w:r>
      <w:fldChar w:fldCharType="begin"/>
    </w:r>
    <w:r>
      <w:instrText xml:space="preserve">PAGE   \* MERGEFORMAT</w:instrText>
    </w:r>
    <w:r>
      <w:fldChar w:fldCharType="separate"/>
    </w:r>
    <w:r>
      <w:rPr>
        <w:lang w:val="zh-CN"/>
      </w:rPr>
      <w:t>1</w:t>
    </w:r>
    <w:r>
      <w:fldChar w:fldCharType="end"/>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5664A57">
    <w:pPr>
      <w:pStyle w:val="51"/>
    </w:pPr>
    <w:r>
      <w:fldChar w:fldCharType="begin"/>
    </w:r>
    <w:r>
      <w:instrText xml:space="preserve"> PAGE   \* MERGEFORMAT \* MERGEFORMAT </w:instrText>
    </w:r>
    <w:r>
      <w:fldChar w:fldCharType="separate"/>
    </w:r>
    <w:r>
      <w:t>I</w:t>
    </w:r>
    <w:r>
      <w:fldChar w:fldCharType="end"/>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BC42ABE">
    <w:pPr>
      <w:pStyle w:val="52"/>
    </w:pPr>
    <w:r>
      <w:fldChar w:fldCharType="begin"/>
    </w:r>
    <w:r>
      <w:instrText xml:space="preserve">PAGE   \* MERGEFORMAT</w:instrText>
    </w:r>
    <w:r>
      <w:fldChar w:fldCharType="separate"/>
    </w:r>
    <w:r>
      <w:rPr>
        <w:lang w:val="zh-CN"/>
      </w:rPr>
      <w:t>1</w:t>
    </w:r>
    <w:r>
      <w:fldChar w:fldCharType="end"/>
    </w: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C59768D">
    <w:pPr>
      <w:pStyle w:val="51"/>
    </w:pPr>
    <w:r>
      <w:fldChar w:fldCharType="begin"/>
    </w:r>
    <w:r>
      <w:instrText xml:space="preserve"> PAGE   \* MERGEFORMAT \* MERGEFORMAT </w:instrText>
    </w:r>
    <w:r>
      <w:fldChar w:fldCharType="separate"/>
    </w:r>
    <w:r>
      <w:t>II</w:t>
    </w:r>
    <w: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pPr>
      <w:r>
        <w:separator/>
      </w:r>
    </w:p>
  </w:footnote>
  <w:footnote w:type="continuationSeparator" w:id="1">
    <w:p>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32A1CDF">
    <w:pPr>
      <w:pStyle w:val="18"/>
      <w:wordWrap w:val="0"/>
      <w:jc w:val="right"/>
      <w:rPr>
        <w:rFonts w:hint="eastAsia" w:ascii="黑体" w:hAnsi="黑体" w:eastAsia="黑体"/>
      </w:rPr>
    </w:pPr>
    <w:r>
      <w:rPr>
        <w:rFonts w:ascii="黑体" w:hAnsi="黑体" w:eastAsia="黑体"/>
      </w:rPr>
      <w:t>Q/LB.</w:t>
    </w:r>
    <w:r>
      <w:rPr>
        <w:rFonts w:hint="eastAsia" w:ascii="黑体" w:hAnsi="黑体" w:eastAsia="黑体"/>
      </w:rPr>
      <w:t>□</w:t>
    </w:r>
    <w:r>
      <w:rPr>
        <w:rFonts w:ascii="黑体" w:hAnsi="黑体" w:eastAsia="黑体"/>
      </w:rPr>
      <w:t>XXXXX-XXXX</w:t>
    </w: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345DD40">
    <w:pPr>
      <w:pStyle w:val="61"/>
      <w:rPr>
        <w:rFonts w:hint="eastAsia"/>
      </w:rPr>
    </w:pPr>
    <w:r>
      <w:fldChar w:fldCharType="begin"/>
    </w:r>
    <w:r>
      <w:instrText xml:space="preserve"> STYLEREF  标准文件_文件编号  \* MERGEFORMAT </w:instrText>
    </w:r>
    <w:r>
      <w:fldChar w:fldCharType="separate"/>
    </w:r>
    <w:r>
      <w:t>T/GZCBD XXXX—XXXX</w:t>
    </w:r>
    <w:r>
      <w:fldChar w:fldCharType="end"/>
    </w: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1C9F2C6">
    <w:pPr>
      <w:pStyle w:val="62"/>
      <w:rPr>
        <w:rFonts w:hint="eastAsia"/>
      </w:rPr>
    </w:pPr>
    <w:r>
      <w:rPr>
        <w:rFonts w:hint="eastAsia"/>
      </w:rPr>
      <w:fldChar w:fldCharType="begin"/>
    </w:r>
    <w:r>
      <w:rPr>
        <w:rFonts w:hint="eastAsia"/>
      </w:rPr>
      <w:instrText xml:space="preserve"> STYLEREF  标准文件_文件编号 \* MERGEFORMAT </w:instrText>
    </w:r>
    <w:r>
      <w:rPr>
        <w:rFonts w:hint="eastAsia"/>
      </w:rPr>
      <w:fldChar w:fldCharType="separate"/>
    </w:r>
    <w:r>
      <w:rPr>
        <w:rFonts w:hint="eastAsia"/>
      </w:rPr>
      <w:t>T/GZCBD XXXX—XXXX</w:t>
    </w:r>
    <w:r>
      <w:rPr>
        <w:rFonts w:hint="eastAsia"/>
      </w:rPr>
      <w:fldChar w:fldCharType="end"/>
    </w:r>
  </w:p>
</w:hdr>
</file>

<file path=word/header1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90F5922">
    <w:pPr>
      <w:pStyle w:val="61"/>
      <w:rPr>
        <w:rFonts w:hint="eastAsia"/>
      </w:rPr>
    </w:pPr>
    <w:r>
      <w:fldChar w:fldCharType="begin"/>
    </w:r>
    <w:r>
      <w:instrText xml:space="preserve"> STYLEREF  标准文件_文件编号  \* MERGEFORMAT </w:instrText>
    </w:r>
    <w:r>
      <w:fldChar w:fldCharType="separate"/>
    </w:r>
    <w:r>
      <w:t>T/GZCBD XXXX—XXXX</w:t>
    </w:r>
    <w:r>
      <w:fldChar w:fldCharType="end"/>
    </w:r>
  </w:p>
</w:hdr>
</file>

<file path=word/header1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3FA83B7">
    <w:pPr>
      <w:pStyle w:val="62"/>
      <w:rPr>
        <w:rFonts w:hint="eastAsia"/>
      </w:rPr>
    </w:pPr>
    <w:r>
      <w:rPr>
        <w:rFonts w:hint="eastAsia"/>
      </w:rPr>
      <w:fldChar w:fldCharType="begin"/>
    </w:r>
    <w:r>
      <w:rPr>
        <w:rFonts w:hint="eastAsia"/>
      </w:rPr>
      <w:instrText xml:space="preserve"> STYLEREF  标准文件_文件编号 \* MERGEFORMAT </w:instrText>
    </w:r>
    <w:r>
      <w:rPr>
        <w:rFonts w:hint="eastAsia"/>
      </w:rPr>
      <w:fldChar w:fldCharType="separate"/>
    </w:r>
    <w:r>
      <w:rPr>
        <w:rFonts w:hint="eastAsia"/>
      </w:rPr>
      <w:t>T/GZCBD XXXX—XXXX</w:t>
    </w:r>
    <w:r>
      <w:rPr>
        <w:rFonts w:hint="eastAsia"/>
      </w:rPr>
      <w:fldChar w:fldCharType="end"/>
    </w:r>
  </w:p>
</w:hdr>
</file>

<file path=word/header1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3525839">
    <w:pPr>
      <w:pStyle w:val="61"/>
      <w:rPr>
        <w:rFonts w:hint="eastAsia"/>
      </w:rPr>
    </w:pPr>
    <w:r>
      <w:fldChar w:fldCharType="begin"/>
    </w:r>
    <w:r>
      <w:instrText xml:space="preserve"> STYLEREF  标准文件_文件编号  \* MERGEFORMAT </w:instrText>
    </w:r>
    <w:r>
      <w:fldChar w:fldCharType="separate"/>
    </w:r>
    <w:r>
      <w:t>T/GZCBD XXXX—XXXX</w:t>
    </w:r>
    <w:r>
      <w:fldChar w:fldCharType="end"/>
    </w:r>
  </w:p>
</w:hdr>
</file>

<file path=word/header1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97E2663">
    <w:pPr>
      <w:pStyle w:val="62"/>
      <w:rPr>
        <w:rFonts w:hint="eastAsia"/>
      </w:rPr>
    </w:pPr>
    <w:r>
      <w:rPr>
        <w:rFonts w:hint="eastAsia"/>
      </w:rPr>
      <w:fldChar w:fldCharType="begin"/>
    </w:r>
    <w:r>
      <w:rPr>
        <w:rFonts w:hint="eastAsia"/>
      </w:rPr>
      <w:instrText xml:space="preserve"> STYLEREF  标准文件_文件编号 \* MERGEFORMAT </w:instrText>
    </w:r>
    <w:r>
      <w:rPr>
        <w:rFonts w:hint="eastAsia"/>
      </w:rPr>
      <w:fldChar w:fldCharType="separate"/>
    </w:r>
    <w:r>
      <w:rPr>
        <w:rFonts w:hint="eastAsia"/>
      </w:rPr>
      <w:t>T/GZCBD XXXX—XXXX</w:t>
    </w:r>
    <w:r>
      <w:rPr>
        <w:rFonts w:hint="eastAsia"/>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1E0D151">
    <w:pPr>
      <w:pStyle w:val="18"/>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AEB4926">
    <w:pPr>
      <w:pStyle w:val="18"/>
      <w:jc w:val="both"/>
      <w:rPr>
        <w:sz w:val="2"/>
        <w:szCs w:val="2"/>
      </w:rP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A48C462">
    <w:pPr>
      <w:pStyle w:val="61"/>
      <w:rPr>
        <w:rFonts w:hint="eastAsia"/>
      </w:rPr>
    </w:pPr>
    <w:r>
      <w:fldChar w:fldCharType="begin"/>
    </w:r>
    <w:r>
      <w:instrText xml:space="preserve"> STYLEREF  标准文件_文件编号  \* MERGEFORMAT </w:instrText>
    </w:r>
    <w:r>
      <w:fldChar w:fldCharType="separate"/>
    </w:r>
    <w:r>
      <w:t>T/GZCBD XXXX—XXXX</w:t>
    </w:r>
    <w:r>
      <w:fldChar w:fldCharType="end"/>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6CC20E4">
    <w:pPr>
      <w:pStyle w:val="62"/>
      <w:rPr>
        <w:rFonts w:hint="eastAsia"/>
      </w:rPr>
    </w:pPr>
    <w:r>
      <w:rPr>
        <w:rFonts w:hint="eastAsia"/>
      </w:rPr>
      <w:fldChar w:fldCharType="begin"/>
    </w:r>
    <w:r>
      <w:rPr>
        <w:rFonts w:hint="eastAsia"/>
      </w:rPr>
      <w:instrText xml:space="preserve"> STYLEREF  标准文件_文件编号 \* MERGEFORMAT </w:instrText>
    </w:r>
    <w:r>
      <w:rPr>
        <w:rFonts w:hint="eastAsia"/>
      </w:rPr>
      <w:fldChar w:fldCharType="separate"/>
    </w:r>
    <w:r>
      <w:rPr>
        <w:rFonts w:hint="eastAsia"/>
      </w:rPr>
      <w:t>T/GZCBD XXXX—XXXX</w:t>
    </w:r>
    <w:r>
      <w:rPr>
        <w:rFonts w:hint="eastAsia"/>
      </w:rPr>
      <w:fldChar w:fldCharType="end"/>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B10CEE3">
    <w:pPr>
      <w:pStyle w:val="61"/>
      <w:rPr>
        <w:rFonts w:hint="eastAsia"/>
      </w:rPr>
    </w:pPr>
    <w:r>
      <w:fldChar w:fldCharType="begin"/>
    </w:r>
    <w:r>
      <w:instrText xml:space="preserve"> STYLEREF  标准文件_文件编号  \* MERGEFORMAT </w:instrText>
    </w:r>
    <w:r>
      <w:fldChar w:fldCharType="separate"/>
    </w:r>
    <w:r>
      <w:t>T/GZCBD XXXX—XXXX</w:t>
    </w:r>
    <w:r>
      <w:fldChar w:fldCharType="end"/>
    </w: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D367340">
    <w:pPr>
      <w:pStyle w:val="62"/>
      <w:rPr>
        <w:rFonts w:hint="eastAsia"/>
      </w:rPr>
    </w:pPr>
    <w:r>
      <w:rPr>
        <w:rFonts w:hint="eastAsia"/>
      </w:rPr>
      <w:fldChar w:fldCharType="begin"/>
    </w:r>
    <w:r>
      <w:rPr>
        <w:rFonts w:hint="eastAsia"/>
      </w:rPr>
      <w:instrText xml:space="preserve"> STYLEREF  标准文件_文件编号 \* MERGEFORMAT </w:instrText>
    </w:r>
    <w:r>
      <w:rPr>
        <w:rFonts w:hint="eastAsia"/>
      </w:rPr>
      <w:fldChar w:fldCharType="separate"/>
    </w:r>
    <w:r>
      <w:rPr>
        <w:rFonts w:hint="eastAsia"/>
      </w:rPr>
      <w:t>T/GZCBD XXXX—XXXX</w:t>
    </w:r>
    <w:r>
      <w:rPr>
        <w:rFonts w:hint="eastAsia"/>
      </w:rPr>
      <w:fldChar w:fldCharType="end"/>
    </w: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B102104">
    <w:pPr>
      <w:pStyle w:val="61"/>
      <w:rPr>
        <w:rFonts w:hint="eastAsia"/>
      </w:rPr>
    </w:pPr>
    <w:r>
      <w:fldChar w:fldCharType="begin"/>
    </w:r>
    <w:r>
      <w:instrText xml:space="preserve"> STYLEREF  标准文件_文件编号  \* MERGEFORMAT </w:instrText>
    </w:r>
    <w:r>
      <w:fldChar w:fldCharType="separate"/>
    </w:r>
    <w:r>
      <w:t>T/GZCBD XXXX—XXXX</w:t>
    </w:r>
    <w:r>
      <w:fldChar w:fldCharType="end"/>
    </w: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CC785EA">
    <w:pPr>
      <w:pStyle w:val="62"/>
      <w:rPr>
        <w:rFonts w:hint="eastAsia"/>
      </w:rPr>
    </w:pPr>
    <w:r>
      <w:rPr>
        <w:rFonts w:hint="eastAsia"/>
      </w:rPr>
      <w:fldChar w:fldCharType="begin"/>
    </w:r>
    <w:r>
      <w:rPr>
        <w:rFonts w:hint="eastAsia"/>
      </w:rPr>
      <w:instrText xml:space="preserve"> STYLEREF  标准文件_文件编号 \* MERGEFORMAT </w:instrText>
    </w:r>
    <w:r>
      <w:rPr>
        <w:rFonts w:hint="eastAsia"/>
      </w:rPr>
      <w:fldChar w:fldCharType="separate"/>
    </w:r>
    <w:r>
      <w:rPr>
        <w:rFonts w:hint="eastAsia"/>
      </w:rPr>
      <w:t>T/GZCBD XXXX—XXXX</w:t>
    </w:r>
    <w:r>
      <w:rPr>
        <w:rFonts w:hint="eastAsia"/>
      </w:rPr>
      <w:fldChar w:fldCharType="end"/>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2837933"/>
    <w:multiLevelType w:val="multilevel"/>
    <w:tmpl w:val="02837933"/>
    <w:lvl w:ilvl="0" w:tentative="0">
      <w:start w:val="1"/>
      <w:numFmt w:val="decimal"/>
      <w:pStyle w:val="64"/>
      <w:lvlText w:val="[%1]"/>
      <w:lvlJc w:val="left"/>
      <w:pPr>
        <w:tabs>
          <w:tab w:val="left" w:pos="1646"/>
        </w:tabs>
        <w:ind w:left="1646" w:hanging="648"/>
      </w:pPr>
    </w:lvl>
    <w:lvl w:ilvl="1" w:tentative="0">
      <w:start w:val="1"/>
      <w:numFmt w:val="lowerLetter"/>
      <w:lvlText w:val="%2)"/>
      <w:lvlJc w:val="left"/>
      <w:pPr>
        <w:tabs>
          <w:tab w:val="left" w:pos="1838"/>
        </w:tabs>
        <w:ind w:left="1838" w:hanging="420"/>
      </w:pPr>
    </w:lvl>
    <w:lvl w:ilvl="2" w:tentative="0">
      <w:start w:val="1"/>
      <w:numFmt w:val="lowerRoman"/>
      <w:lvlText w:val="%3."/>
      <w:lvlJc w:val="right"/>
      <w:pPr>
        <w:tabs>
          <w:tab w:val="left" w:pos="2258"/>
        </w:tabs>
        <w:ind w:left="2258" w:hanging="420"/>
      </w:pPr>
    </w:lvl>
    <w:lvl w:ilvl="3" w:tentative="0">
      <w:start w:val="1"/>
      <w:numFmt w:val="decimal"/>
      <w:lvlText w:val="%4."/>
      <w:lvlJc w:val="left"/>
      <w:pPr>
        <w:tabs>
          <w:tab w:val="left" w:pos="2678"/>
        </w:tabs>
        <w:ind w:left="2678" w:hanging="420"/>
      </w:pPr>
    </w:lvl>
    <w:lvl w:ilvl="4" w:tentative="0">
      <w:start w:val="1"/>
      <w:numFmt w:val="lowerLetter"/>
      <w:lvlText w:val="%5)"/>
      <w:lvlJc w:val="left"/>
      <w:pPr>
        <w:tabs>
          <w:tab w:val="left" w:pos="3098"/>
        </w:tabs>
        <w:ind w:left="3098" w:hanging="420"/>
      </w:pPr>
    </w:lvl>
    <w:lvl w:ilvl="5" w:tentative="0">
      <w:start w:val="1"/>
      <w:numFmt w:val="lowerRoman"/>
      <w:lvlText w:val="%6."/>
      <w:lvlJc w:val="right"/>
      <w:pPr>
        <w:tabs>
          <w:tab w:val="left" w:pos="3518"/>
        </w:tabs>
        <w:ind w:left="3518" w:hanging="420"/>
      </w:pPr>
    </w:lvl>
    <w:lvl w:ilvl="6" w:tentative="0">
      <w:start w:val="1"/>
      <w:numFmt w:val="decimal"/>
      <w:lvlText w:val="%7."/>
      <w:lvlJc w:val="left"/>
      <w:pPr>
        <w:tabs>
          <w:tab w:val="left" w:pos="3938"/>
        </w:tabs>
        <w:ind w:left="3938" w:hanging="420"/>
      </w:pPr>
    </w:lvl>
    <w:lvl w:ilvl="7" w:tentative="0">
      <w:start w:val="1"/>
      <w:numFmt w:val="lowerLetter"/>
      <w:lvlText w:val="%8)"/>
      <w:lvlJc w:val="left"/>
      <w:pPr>
        <w:tabs>
          <w:tab w:val="left" w:pos="4358"/>
        </w:tabs>
        <w:ind w:left="4358" w:hanging="420"/>
      </w:pPr>
    </w:lvl>
    <w:lvl w:ilvl="8" w:tentative="0">
      <w:start w:val="1"/>
      <w:numFmt w:val="lowerRoman"/>
      <w:lvlText w:val="%9."/>
      <w:lvlJc w:val="right"/>
      <w:pPr>
        <w:tabs>
          <w:tab w:val="left" w:pos="4778"/>
        </w:tabs>
        <w:ind w:left="4778" w:hanging="420"/>
      </w:pPr>
    </w:lvl>
  </w:abstractNum>
  <w:abstractNum w:abstractNumId="1">
    <w:nsid w:val="040A15CD"/>
    <w:multiLevelType w:val="multilevel"/>
    <w:tmpl w:val="040A15CD"/>
    <w:lvl w:ilvl="0" w:tentative="0">
      <w:start w:val="1"/>
      <w:numFmt w:val="none"/>
      <w:suff w:val="nothing"/>
      <w:lvlText w:val="　"/>
      <w:lvlJc w:val="left"/>
      <w:pPr>
        <w:ind w:left="0" w:firstLine="0"/>
      </w:pPr>
    </w:lvl>
    <w:lvl w:ilvl="1" w:tentative="0">
      <w:start w:val="1"/>
      <w:numFmt w:val="decimal"/>
      <w:isLgl/>
      <w:suff w:val="nothing"/>
      <w:lvlText w:val="%2　"/>
      <w:lvlJc w:val="left"/>
      <w:pPr>
        <w:ind w:left="0" w:firstLine="0"/>
      </w:pPr>
    </w:lvl>
    <w:lvl w:ilvl="2" w:tentative="0">
      <w:start w:val="1"/>
      <w:numFmt w:val="decimal"/>
      <w:pStyle w:val="159"/>
      <w:suff w:val="nothing"/>
      <w:lvlText w:val="%1%2.%3　"/>
      <w:lvlJc w:val="left"/>
      <w:pPr>
        <w:ind w:left="0" w:firstLine="0"/>
      </w:pPr>
    </w:lvl>
    <w:lvl w:ilvl="3" w:tentative="0">
      <w:start w:val="1"/>
      <w:numFmt w:val="decimal"/>
      <w:pStyle w:val="118"/>
      <w:suff w:val="nothing"/>
      <w:lvlText w:val="%1%2.%3.%4　"/>
      <w:lvlJc w:val="left"/>
      <w:pPr>
        <w:ind w:left="0" w:firstLine="0"/>
      </w:pPr>
    </w:lvl>
    <w:lvl w:ilvl="4" w:tentative="0">
      <w:start w:val="1"/>
      <w:numFmt w:val="decimal"/>
      <w:pStyle w:val="153"/>
      <w:suff w:val="nothing"/>
      <w:lvlText w:val="%1%2.%3.%4.%5　"/>
      <w:lvlJc w:val="left"/>
      <w:pPr>
        <w:ind w:left="0" w:firstLine="0"/>
      </w:pPr>
    </w:lvl>
    <w:lvl w:ilvl="5" w:tentative="0">
      <w:start w:val="1"/>
      <w:numFmt w:val="decimal"/>
      <w:pStyle w:val="155"/>
      <w:suff w:val="nothing"/>
      <w:lvlText w:val="%1%2.%3.%4.%5.%6　"/>
      <w:lvlJc w:val="left"/>
      <w:pPr>
        <w:ind w:left="0" w:firstLine="0"/>
      </w:pPr>
    </w:lvl>
    <w:lvl w:ilvl="6" w:tentative="0">
      <w:start w:val="1"/>
      <w:numFmt w:val="decimal"/>
      <w:pStyle w:val="158"/>
      <w:suff w:val="nothing"/>
      <w:lvlText w:val="%1%2.%3.%4.%5.%6.%7　"/>
      <w:lvlJc w:val="left"/>
      <w:pPr>
        <w:ind w:left="0" w:firstLine="0"/>
      </w:pPr>
    </w:lvl>
    <w:lvl w:ilvl="7" w:tentative="0">
      <w:start w:val="1"/>
      <w:numFmt w:val="decimal"/>
      <w:lvlText w:val="%1.%2.%3.%4.%5.%6.%7.%8"/>
      <w:lvlJc w:val="left"/>
      <w:pPr>
        <w:tabs>
          <w:tab w:val="left" w:pos="4394"/>
        </w:tabs>
        <w:ind w:left="4394" w:hanging="1418"/>
      </w:pPr>
    </w:lvl>
    <w:lvl w:ilvl="8" w:tentative="0">
      <w:start w:val="1"/>
      <w:numFmt w:val="decimal"/>
      <w:lvlText w:val="%1.%2.%3.%4.%5.%6.%7.%8.%9"/>
      <w:lvlJc w:val="left"/>
      <w:pPr>
        <w:tabs>
          <w:tab w:val="left" w:pos="5102"/>
        </w:tabs>
        <w:ind w:left="5102" w:hanging="1700"/>
      </w:pPr>
    </w:lvl>
  </w:abstractNum>
  <w:abstractNum w:abstractNumId="2">
    <w:nsid w:val="079102AD"/>
    <w:multiLevelType w:val="multilevel"/>
    <w:tmpl w:val="079102AD"/>
    <w:lvl w:ilvl="0" w:tentative="0">
      <w:start w:val="1"/>
      <w:numFmt w:val="decimal"/>
      <w:pStyle w:val="180"/>
      <w:suff w:val="nothing"/>
      <w:lvlText w:val="注%1："/>
      <w:lvlJc w:val="left"/>
      <w:pPr>
        <w:ind w:left="811" w:hanging="448"/>
      </w:pPr>
      <w:rPr>
        <w:rFonts w:hint="eastAsia" w:ascii="黑体" w:eastAsia="黑体"/>
        <w:b w:val="0"/>
        <w:i w:val="0"/>
        <w:sz w:val="18"/>
      </w:rPr>
    </w:lvl>
    <w:lvl w:ilvl="1" w:tentative="0">
      <w:start w:val="1"/>
      <w:numFmt w:val="lowerLetter"/>
      <w:lvlText w:val="%2)"/>
      <w:lvlJc w:val="left"/>
      <w:pPr>
        <w:tabs>
          <w:tab w:val="left" w:pos="0"/>
        </w:tabs>
        <w:ind w:left="992" w:hanging="629"/>
      </w:pPr>
      <w:rPr>
        <w:rFonts w:hint="eastAsia"/>
      </w:rPr>
    </w:lvl>
    <w:lvl w:ilvl="2" w:tentative="0">
      <w:start w:val="1"/>
      <w:numFmt w:val="lowerRoman"/>
      <w:lvlText w:val="%3."/>
      <w:lvlJc w:val="right"/>
      <w:pPr>
        <w:tabs>
          <w:tab w:val="left" w:pos="0"/>
        </w:tabs>
        <w:ind w:left="992" w:hanging="629"/>
      </w:pPr>
      <w:rPr>
        <w:rFonts w:hint="eastAsia"/>
      </w:rPr>
    </w:lvl>
    <w:lvl w:ilvl="3" w:tentative="0">
      <w:start w:val="1"/>
      <w:numFmt w:val="decimal"/>
      <w:lvlText w:val="%4."/>
      <w:lvlJc w:val="left"/>
      <w:pPr>
        <w:tabs>
          <w:tab w:val="left" w:pos="0"/>
        </w:tabs>
        <w:ind w:left="992" w:hanging="629"/>
      </w:pPr>
      <w:rPr>
        <w:rFonts w:hint="eastAsia"/>
      </w:rPr>
    </w:lvl>
    <w:lvl w:ilvl="4" w:tentative="0">
      <w:start w:val="1"/>
      <w:numFmt w:val="lowerLetter"/>
      <w:lvlText w:val="%5)"/>
      <w:lvlJc w:val="left"/>
      <w:pPr>
        <w:tabs>
          <w:tab w:val="left" w:pos="0"/>
        </w:tabs>
        <w:ind w:left="992" w:hanging="629"/>
      </w:pPr>
      <w:rPr>
        <w:rFonts w:hint="eastAsia"/>
      </w:rPr>
    </w:lvl>
    <w:lvl w:ilvl="5" w:tentative="0">
      <w:start w:val="1"/>
      <w:numFmt w:val="lowerRoman"/>
      <w:lvlText w:val="%6."/>
      <w:lvlJc w:val="right"/>
      <w:pPr>
        <w:tabs>
          <w:tab w:val="left" w:pos="0"/>
        </w:tabs>
        <w:ind w:left="992" w:hanging="629"/>
      </w:pPr>
      <w:rPr>
        <w:rFonts w:hint="eastAsia"/>
      </w:rPr>
    </w:lvl>
    <w:lvl w:ilvl="6" w:tentative="0">
      <w:start w:val="1"/>
      <w:numFmt w:val="decimal"/>
      <w:lvlText w:val="%7."/>
      <w:lvlJc w:val="left"/>
      <w:pPr>
        <w:tabs>
          <w:tab w:val="left" w:pos="0"/>
        </w:tabs>
        <w:ind w:left="992" w:hanging="629"/>
      </w:pPr>
      <w:rPr>
        <w:rFonts w:hint="eastAsia"/>
      </w:rPr>
    </w:lvl>
    <w:lvl w:ilvl="7" w:tentative="0">
      <w:start w:val="1"/>
      <w:numFmt w:val="lowerLetter"/>
      <w:lvlText w:val="%8)"/>
      <w:lvlJc w:val="left"/>
      <w:pPr>
        <w:tabs>
          <w:tab w:val="left" w:pos="0"/>
        </w:tabs>
        <w:ind w:left="992" w:hanging="629"/>
      </w:pPr>
      <w:rPr>
        <w:rFonts w:hint="eastAsia"/>
      </w:rPr>
    </w:lvl>
    <w:lvl w:ilvl="8" w:tentative="0">
      <w:start w:val="1"/>
      <w:numFmt w:val="lowerRoman"/>
      <w:lvlText w:val="%9."/>
      <w:lvlJc w:val="right"/>
      <w:pPr>
        <w:tabs>
          <w:tab w:val="left" w:pos="0"/>
        </w:tabs>
        <w:ind w:left="992" w:hanging="629"/>
      </w:pPr>
      <w:rPr>
        <w:rFonts w:hint="eastAsia"/>
      </w:rPr>
    </w:lvl>
  </w:abstractNum>
  <w:abstractNum w:abstractNumId="3">
    <w:nsid w:val="07ED3FEA"/>
    <w:multiLevelType w:val="multilevel"/>
    <w:tmpl w:val="07ED3FEA"/>
    <w:lvl w:ilvl="0" w:tentative="0">
      <w:start w:val="1"/>
      <w:numFmt w:val="none"/>
      <w:pStyle w:val="89"/>
      <w:lvlText w:val="%1"/>
      <w:lvlJc w:val="left"/>
      <w:pPr>
        <w:ind w:left="425" w:hanging="425"/>
      </w:pPr>
      <w:rPr>
        <w:rFonts w:hint="eastAsia"/>
      </w:rPr>
    </w:lvl>
    <w:lvl w:ilvl="1" w:tentative="0">
      <w:start w:val="1"/>
      <w:numFmt w:val="decimal"/>
      <w:pStyle w:val="200"/>
      <w:suff w:val="nothing"/>
      <w:lvlText w:val="%10.%2 "/>
      <w:lvlJc w:val="left"/>
      <w:pPr>
        <w:ind w:left="0" w:firstLine="0"/>
      </w:pPr>
      <w:rPr>
        <w:rFonts w:hint="eastAsia" w:ascii="黑体" w:eastAsia="黑体" w:hAnsiTheme="minorHAnsi"/>
        <w:b w:val="0"/>
        <w:i w:val="0"/>
        <w:sz w:val="21"/>
      </w:rPr>
    </w:lvl>
    <w:lvl w:ilvl="2" w:tentative="0">
      <w:start w:val="1"/>
      <w:numFmt w:val="decimal"/>
      <w:pStyle w:val="201"/>
      <w:suff w:val="nothing"/>
      <w:lvlText w:val="%10.%2.%3 "/>
      <w:lvlJc w:val="left"/>
      <w:pPr>
        <w:ind w:left="0" w:firstLine="0"/>
      </w:pPr>
      <w:rPr>
        <w:rFonts w:hint="eastAsia" w:ascii="黑体" w:eastAsia="黑体" w:hAnsiTheme="minorHAnsi"/>
        <w:b w:val="0"/>
        <w:i w:val="0"/>
        <w:sz w:val="21"/>
      </w:rPr>
    </w:lvl>
    <w:lvl w:ilvl="3" w:tentative="0">
      <w:start w:val="1"/>
      <w:numFmt w:val="decimal"/>
      <w:pStyle w:val="202"/>
      <w:suff w:val="nothing"/>
      <w:lvlText w:val="%10.%2.%3.%4 "/>
      <w:lvlJc w:val="left"/>
      <w:pPr>
        <w:ind w:left="0" w:firstLine="0"/>
      </w:pPr>
      <w:rPr>
        <w:rFonts w:hint="eastAsia" w:ascii="黑体" w:eastAsia="黑体" w:hAnsiTheme="minorHAnsi"/>
        <w:b w:val="0"/>
        <w:i w:val="0"/>
        <w:sz w:val="21"/>
      </w:rPr>
    </w:lvl>
    <w:lvl w:ilvl="4" w:tentative="0">
      <w:start w:val="1"/>
      <w:numFmt w:val="decimal"/>
      <w:pStyle w:val="203"/>
      <w:suff w:val="nothing"/>
      <w:lvlText w:val="%10.%2.%3.%4.%5 "/>
      <w:lvlJc w:val="left"/>
      <w:pPr>
        <w:ind w:left="0" w:firstLine="0"/>
      </w:pPr>
      <w:rPr>
        <w:rFonts w:hint="eastAsia" w:ascii="黑体" w:eastAsia="黑体" w:hAnsiTheme="minorHAnsi"/>
        <w:b w:val="0"/>
        <w:i w:val="0"/>
        <w:sz w:val="21"/>
      </w:rPr>
    </w:lvl>
    <w:lvl w:ilvl="5" w:tentative="0">
      <w:start w:val="1"/>
      <w:numFmt w:val="decimal"/>
      <w:pStyle w:val="204"/>
      <w:suff w:val="nothing"/>
      <w:lvlText w:val="%10.%2.%3.%4.%5.%6 "/>
      <w:lvlJc w:val="left"/>
      <w:pPr>
        <w:ind w:left="0" w:firstLine="0"/>
      </w:pPr>
      <w:rPr>
        <w:rFonts w:hint="eastAsia" w:ascii="黑体" w:eastAsia="黑体" w:hAnsiTheme="minorHAnsi"/>
        <w:b w:val="0"/>
        <w:i w:val="0"/>
        <w:sz w:val="21"/>
      </w:rPr>
    </w:lvl>
    <w:lvl w:ilvl="6" w:tentative="0">
      <w:start w:val="1"/>
      <w:numFmt w:val="decimal"/>
      <w:lvlText w:val="%1.%2.%3.%4.%5.%6.%7"/>
      <w:lvlJc w:val="left"/>
      <w:pPr>
        <w:ind w:left="3827" w:hanging="1276"/>
      </w:pPr>
      <w:rPr>
        <w:rFonts w:hint="eastAsia"/>
      </w:rPr>
    </w:lvl>
    <w:lvl w:ilvl="7" w:tentative="0">
      <w:start w:val="1"/>
      <w:numFmt w:val="decimal"/>
      <w:lvlText w:val="%1.%2.%3.%4.%5.%6.%7.%8"/>
      <w:lvlJc w:val="left"/>
      <w:pPr>
        <w:ind w:left="4394" w:hanging="1418"/>
      </w:pPr>
      <w:rPr>
        <w:rFonts w:hint="eastAsia"/>
      </w:rPr>
    </w:lvl>
    <w:lvl w:ilvl="8" w:tentative="0">
      <w:start w:val="1"/>
      <w:numFmt w:val="decimal"/>
      <w:lvlText w:val="%1.%2.%3.%4.%5.%6.%7.%8.%9"/>
      <w:lvlJc w:val="left"/>
      <w:pPr>
        <w:ind w:left="5102" w:hanging="1700"/>
      </w:pPr>
      <w:rPr>
        <w:rFonts w:hint="eastAsia"/>
      </w:rPr>
    </w:lvl>
  </w:abstractNum>
  <w:abstractNum w:abstractNumId="4">
    <w:nsid w:val="0AE367E9"/>
    <w:multiLevelType w:val="multilevel"/>
    <w:tmpl w:val="0AE367E9"/>
    <w:lvl w:ilvl="0" w:tentative="0">
      <w:start w:val="1"/>
      <w:numFmt w:val="none"/>
      <w:pStyle w:val="181"/>
      <w:suff w:val="nothing"/>
      <w:lvlText w:val="%1示例："/>
      <w:lvlJc w:val="left"/>
      <w:pPr>
        <w:ind w:left="0" w:firstLine="363"/>
      </w:pPr>
      <w:rPr>
        <w:rFonts w:hint="eastAsia" w:ascii="黑体" w:eastAsia="黑体"/>
        <w:b w:val="0"/>
        <w:i w:val="0"/>
        <w:sz w:val="18"/>
      </w:rPr>
    </w:lvl>
    <w:lvl w:ilvl="1" w:tentative="0">
      <w:start w:val="1"/>
      <w:numFmt w:val="lowerLetter"/>
      <w:lvlText w:val="%2)"/>
      <w:lvlJc w:val="left"/>
      <w:pPr>
        <w:tabs>
          <w:tab w:val="left" w:pos="363"/>
        </w:tabs>
        <w:ind w:left="0" w:firstLine="363"/>
      </w:pPr>
      <w:rPr>
        <w:rFonts w:hint="eastAsia"/>
      </w:rPr>
    </w:lvl>
    <w:lvl w:ilvl="2" w:tentative="0">
      <w:start w:val="1"/>
      <w:numFmt w:val="lowerRoman"/>
      <w:lvlText w:val="%3."/>
      <w:lvlJc w:val="right"/>
      <w:pPr>
        <w:tabs>
          <w:tab w:val="left" w:pos="363"/>
        </w:tabs>
        <w:ind w:left="0" w:firstLine="363"/>
      </w:pPr>
      <w:rPr>
        <w:rFonts w:hint="eastAsia"/>
      </w:rPr>
    </w:lvl>
    <w:lvl w:ilvl="3" w:tentative="0">
      <w:start w:val="1"/>
      <w:numFmt w:val="decimal"/>
      <w:lvlText w:val="%4."/>
      <w:lvlJc w:val="left"/>
      <w:pPr>
        <w:tabs>
          <w:tab w:val="left" w:pos="363"/>
        </w:tabs>
        <w:ind w:left="0" w:firstLine="363"/>
      </w:pPr>
      <w:rPr>
        <w:rFonts w:hint="eastAsia"/>
      </w:rPr>
    </w:lvl>
    <w:lvl w:ilvl="4" w:tentative="0">
      <w:start w:val="1"/>
      <w:numFmt w:val="lowerLetter"/>
      <w:lvlText w:val="%5)"/>
      <w:lvlJc w:val="left"/>
      <w:pPr>
        <w:tabs>
          <w:tab w:val="left" w:pos="363"/>
        </w:tabs>
        <w:ind w:left="0" w:firstLine="363"/>
      </w:pPr>
      <w:rPr>
        <w:rFonts w:hint="eastAsia"/>
      </w:rPr>
    </w:lvl>
    <w:lvl w:ilvl="5" w:tentative="0">
      <w:start w:val="1"/>
      <w:numFmt w:val="lowerRoman"/>
      <w:lvlText w:val="%6."/>
      <w:lvlJc w:val="right"/>
      <w:pPr>
        <w:tabs>
          <w:tab w:val="left" w:pos="363"/>
        </w:tabs>
        <w:ind w:left="0" w:firstLine="363"/>
      </w:pPr>
      <w:rPr>
        <w:rFonts w:hint="eastAsia"/>
      </w:rPr>
    </w:lvl>
    <w:lvl w:ilvl="6" w:tentative="0">
      <w:start w:val="1"/>
      <w:numFmt w:val="decimal"/>
      <w:lvlText w:val="%7."/>
      <w:lvlJc w:val="left"/>
      <w:pPr>
        <w:tabs>
          <w:tab w:val="left" w:pos="363"/>
        </w:tabs>
        <w:ind w:left="0" w:firstLine="363"/>
      </w:pPr>
      <w:rPr>
        <w:rFonts w:hint="eastAsia"/>
      </w:rPr>
    </w:lvl>
    <w:lvl w:ilvl="7" w:tentative="0">
      <w:start w:val="1"/>
      <w:numFmt w:val="lowerLetter"/>
      <w:lvlText w:val="%8)"/>
      <w:lvlJc w:val="left"/>
      <w:pPr>
        <w:tabs>
          <w:tab w:val="left" w:pos="363"/>
        </w:tabs>
        <w:ind w:left="0" w:firstLine="363"/>
      </w:pPr>
      <w:rPr>
        <w:rFonts w:hint="eastAsia"/>
      </w:rPr>
    </w:lvl>
    <w:lvl w:ilvl="8" w:tentative="0">
      <w:start w:val="1"/>
      <w:numFmt w:val="lowerRoman"/>
      <w:lvlText w:val="%9."/>
      <w:lvlJc w:val="right"/>
      <w:pPr>
        <w:tabs>
          <w:tab w:val="left" w:pos="363"/>
        </w:tabs>
        <w:ind w:left="0" w:firstLine="363"/>
      </w:pPr>
      <w:rPr>
        <w:rFonts w:hint="eastAsia"/>
      </w:rPr>
    </w:lvl>
  </w:abstractNum>
  <w:abstractNum w:abstractNumId="5">
    <w:nsid w:val="0BDC1670"/>
    <w:multiLevelType w:val="multilevel"/>
    <w:tmpl w:val="0BDC1670"/>
    <w:lvl w:ilvl="0" w:tentative="0">
      <w:start w:val="1"/>
      <w:numFmt w:val="decimal"/>
      <w:pStyle w:val="67"/>
      <w:lvlText w:val="[%1]"/>
      <w:lvlJc w:val="left"/>
      <w:pPr>
        <w:ind w:left="823" w:hanging="420"/>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6">
    <w:nsid w:val="0D051F45"/>
    <w:multiLevelType w:val="multilevel"/>
    <w:tmpl w:val="0D051F45"/>
    <w:lvl w:ilvl="0" w:tentative="0">
      <w:start w:val="1"/>
      <w:numFmt w:val="lowerRoman"/>
      <w:pStyle w:val="169"/>
      <w:lvlText w:val="%1)"/>
      <w:lvlJc w:val="left"/>
      <w:pPr>
        <w:tabs>
          <w:tab w:val="left" w:pos="851"/>
        </w:tabs>
        <w:ind w:left="851" w:hanging="426"/>
      </w:pPr>
      <w:rPr>
        <w:rFonts w:hint="eastAsia" w:ascii="宋体" w:hAnsi="Times New Roman" w:eastAsia="宋体"/>
        <w:sz w:val="21"/>
      </w:rPr>
    </w:lvl>
    <w:lvl w:ilvl="1" w:tentative="0">
      <w:start w:val="1"/>
      <w:numFmt w:val="lowerLetter"/>
      <w:lvlText w:val="%2)"/>
      <w:lvlJc w:val="left"/>
      <w:pPr>
        <w:tabs>
          <w:tab w:val="left" w:pos="1543"/>
        </w:tabs>
        <w:ind w:left="1543" w:hanging="420"/>
      </w:pPr>
      <w:rPr>
        <w:rFonts w:hint="eastAsia"/>
      </w:rPr>
    </w:lvl>
    <w:lvl w:ilvl="2" w:tentative="0">
      <w:start w:val="1"/>
      <w:numFmt w:val="lowerRoman"/>
      <w:lvlText w:val="%3."/>
      <w:lvlJc w:val="right"/>
      <w:pPr>
        <w:tabs>
          <w:tab w:val="left" w:pos="1963"/>
        </w:tabs>
        <w:ind w:left="1963" w:hanging="420"/>
      </w:pPr>
      <w:rPr>
        <w:rFonts w:hint="eastAsia"/>
      </w:rPr>
    </w:lvl>
    <w:lvl w:ilvl="3" w:tentative="0">
      <w:start w:val="1"/>
      <w:numFmt w:val="decimal"/>
      <w:lvlText w:val="%4."/>
      <w:lvlJc w:val="left"/>
      <w:pPr>
        <w:tabs>
          <w:tab w:val="left" w:pos="2383"/>
        </w:tabs>
        <w:ind w:left="2383" w:hanging="420"/>
      </w:pPr>
      <w:rPr>
        <w:rFonts w:hint="eastAsia"/>
      </w:rPr>
    </w:lvl>
    <w:lvl w:ilvl="4" w:tentative="0">
      <w:start w:val="1"/>
      <w:numFmt w:val="lowerLetter"/>
      <w:lvlText w:val="%5)"/>
      <w:lvlJc w:val="left"/>
      <w:pPr>
        <w:tabs>
          <w:tab w:val="left" w:pos="2803"/>
        </w:tabs>
        <w:ind w:left="2803" w:hanging="420"/>
      </w:pPr>
      <w:rPr>
        <w:rFonts w:hint="eastAsia"/>
      </w:rPr>
    </w:lvl>
    <w:lvl w:ilvl="5" w:tentative="0">
      <w:start w:val="1"/>
      <w:numFmt w:val="lowerRoman"/>
      <w:lvlText w:val="%6."/>
      <w:lvlJc w:val="right"/>
      <w:pPr>
        <w:tabs>
          <w:tab w:val="left" w:pos="3223"/>
        </w:tabs>
        <w:ind w:left="3223" w:hanging="420"/>
      </w:pPr>
      <w:rPr>
        <w:rFonts w:hint="eastAsia"/>
      </w:rPr>
    </w:lvl>
    <w:lvl w:ilvl="6" w:tentative="0">
      <w:start w:val="1"/>
      <w:numFmt w:val="decimal"/>
      <w:lvlText w:val="%7."/>
      <w:lvlJc w:val="left"/>
      <w:pPr>
        <w:tabs>
          <w:tab w:val="left" w:pos="3643"/>
        </w:tabs>
        <w:ind w:left="3643" w:hanging="420"/>
      </w:pPr>
      <w:rPr>
        <w:rFonts w:hint="eastAsia"/>
      </w:rPr>
    </w:lvl>
    <w:lvl w:ilvl="7" w:tentative="0">
      <w:start w:val="1"/>
      <w:numFmt w:val="lowerLetter"/>
      <w:lvlText w:val="%8)"/>
      <w:lvlJc w:val="left"/>
      <w:pPr>
        <w:tabs>
          <w:tab w:val="left" w:pos="4063"/>
        </w:tabs>
        <w:ind w:left="4063" w:hanging="420"/>
      </w:pPr>
      <w:rPr>
        <w:rFonts w:hint="eastAsia"/>
      </w:rPr>
    </w:lvl>
    <w:lvl w:ilvl="8" w:tentative="0">
      <w:start w:val="1"/>
      <w:numFmt w:val="lowerRoman"/>
      <w:lvlText w:val="%9."/>
      <w:lvlJc w:val="right"/>
      <w:pPr>
        <w:tabs>
          <w:tab w:val="left" w:pos="4483"/>
        </w:tabs>
        <w:ind w:left="4483" w:hanging="420"/>
      </w:pPr>
      <w:rPr>
        <w:rFonts w:hint="eastAsia"/>
      </w:rPr>
    </w:lvl>
  </w:abstractNum>
  <w:abstractNum w:abstractNumId="7">
    <w:nsid w:val="1AD20F90"/>
    <w:multiLevelType w:val="multilevel"/>
    <w:tmpl w:val="1AD20F90"/>
    <w:lvl w:ilvl="0" w:tentative="0">
      <w:start w:val="1"/>
      <w:numFmt w:val="none"/>
      <w:pStyle w:val="110"/>
      <w:lvlText w:val="%1注："/>
      <w:lvlJc w:val="left"/>
      <w:pPr>
        <w:tabs>
          <w:tab w:val="left" w:pos="845"/>
        </w:tabs>
        <w:ind w:left="-102" w:firstLine="419"/>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8">
    <w:nsid w:val="1AF15012"/>
    <w:multiLevelType w:val="multilevel"/>
    <w:tmpl w:val="1AF15012"/>
    <w:lvl w:ilvl="0" w:tentative="0">
      <w:start w:val="1"/>
      <w:numFmt w:val="upperLetter"/>
      <w:pStyle w:val="85"/>
      <w:suff w:val="nothing"/>
      <w:lvlText w:val="附 录(Annex) %1"/>
      <w:lvlJc w:val="left"/>
      <w:pPr>
        <w:ind w:left="0" w:firstLine="0"/>
      </w:pPr>
    </w:lvl>
    <w:lvl w:ilvl="1" w:tentative="0">
      <w:start w:val="1"/>
      <w:numFmt w:val="decimal"/>
      <w:suff w:val="nothing"/>
      <w:lvlText w:val="%1.%2　"/>
      <w:lvlJc w:val="left"/>
      <w:pPr>
        <w:ind w:left="0" w:firstLine="0"/>
      </w:pPr>
    </w:lvl>
    <w:lvl w:ilvl="2" w:tentative="0">
      <w:start w:val="1"/>
      <w:numFmt w:val="decimal"/>
      <w:suff w:val="nothing"/>
      <w:lvlText w:val="%1.%2.%3　"/>
      <w:lvlJc w:val="left"/>
      <w:pPr>
        <w:ind w:left="0" w:firstLine="0"/>
      </w:pPr>
    </w:lvl>
    <w:lvl w:ilvl="3" w:tentative="0">
      <w:start w:val="1"/>
      <w:numFmt w:val="decimal"/>
      <w:suff w:val="nothing"/>
      <w:lvlText w:val="%1.%2.%3.%4　"/>
      <w:lvlJc w:val="left"/>
      <w:pPr>
        <w:ind w:left="0" w:firstLine="0"/>
      </w:pPr>
    </w:lvl>
    <w:lvl w:ilvl="4" w:tentative="0">
      <w:start w:val="1"/>
      <w:numFmt w:val="decimal"/>
      <w:suff w:val="nothing"/>
      <w:lvlText w:val="%1.%2.%3.%4.%5　"/>
      <w:lvlJc w:val="left"/>
      <w:pPr>
        <w:ind w:left="0" w:firstLine="0"/>
      </w:pPr>
    </w:lvl>
    <w:lvl w:ilvl="5" w:tentative="0">
      <w:start w:val="1"/>
      <w:numFmt w:val="decimal"/>
      <w:suff w:val="nothing"/>
      <w:lvlText w:val="%1.%2.%3.%4.%5.%6　"/>
      <w:lvlJc w:val="left"/>
      <w:pPr>
        <w:ind w:left="0" w:firstLine="0"/>
      </w:pPr>
    </w:lvl>
    <w:lvl w:ilvl="6" w:tentative="0">
      <w:start w:val="1"/>
      <w:numFmt w:val="decimal"/>
      <w:suff w:val="nothing"/>
      <w:lvlText w:val="%1.%2.%3.%4.%5.%6.%7　"/>
      <w:lvlJc w:val="left"/>
      <w:pPr>
        <w:ind w:left="0" w:firstLine="0"/>
      </w:pPr>
    </w:lvl>
    <w:lvl w:ilvl="7" w:tentative="0">
      <w:start w:val="1"/>
      <w:numFmt w:val="decimal"/>
      <w:lvlText w:val="%1.%2.%3.%4.%5.%6.%7.%8"/>
      <w:lvlJc w:val="left"/>
      <w:pPr>
        <w:tabs>
          <w:tab w:val="left" w:pos="4394"/>
        </w:tabs>
        <w:ind w:left="4394" w:hanging="1418"/>
      </w:pPr>
    </w:lvl>
    <w:lvl w:ilvl="8" w:tentative="0">
      <w:start w:val="1"/>
      <w:numFmt w:val="decimal"/>
      <w:lvlText w:val="%1.%2.%3.%4.%5.%6.%7.%8.%9"/>
      <w:lvlJc w:val="left"/>
      <w:pPr>
        <w:tabs>
          <w:tab w:val="left" w:pos="5102"/>
        </w:tabs>
        <w:ind w:left="5102" w:hanging="1700"/>
      </w:pPr>
    </w:lvl>
  </w:abstractNum>
  <w:abstractNum w:abstractNumId="9">
    <w:nsid w:val="1EAA1992"/>
    <w:multiLevelType w:val="multilevel"/>
    <w:tmpl w:val="1EAA1992"/>
    <w:lvl w:ilvl="0" w:tentative="0">
      <w:start w:val="1"/>
      <w:numFmt w:val="none"/>
      <w:pStyle w:val="92"/>
      <w:suff w:val="nothing"/>
      <w:lvlText w:val="——"/>
      <w:lvlJc w:val="left"/>
      <w:pPr>
        <w:ind w:left="794" w:hanging="397"/>
      </w:pPr>
    </w:lvl>
    <w:lvl w:ilvl="1" w:tentative="0">
      <w:start w:val="1"/>
      <w:numFmt w:val="decimal"/>
      <w:suff w:val="nothing"/>
      <w:lvlText w:val="%1.%2　"/>
      <w:lvlJc w:val="left"/>
      <w:pPr>
        <w:ind w:left="397" w:firstLine="0"/>
      </w:pPr>
    </w:lvl>
    <w:lvl w:ilvl="2" w:tentative="0">
      <w:start w:val="1"/>
      <w:numFmt w:val="decimal"/>
      <w:suff w:val="nothing"/>
      <w:lvlText w:val="%1.%2.%3　"/>
      <w:lvlJc w:val="left"/>
      <w:pPr>
        <w:ind w:left="397" w:firstLine="0"/>
      </w:pPr>
    </w:lvl>
    <w:lvl w:ilvl="3" w:tentative="0">
      <w:start w:val="1"/>
      <w:numFmt w:val="decimal"/>
      <w:suff w:val="nothing"/>
      <w:lvlText w:val="%1.%2.%3.%4　"/>
      <w:lvlJc w:val="left"/>
      <w:pPr>
        <w:ind w:left="397" w:firstLine="0"/>
      </w:pPr>
    </w:lvl>
    <w:lvl w:ilvl="4" w:tentative="0">
      <w:start w:val="1"/>
      <w:numFmt w:val="decimal"/>
      <w:suff w:val="nothing"/>
      <w:lvlText w:val="%1.%2.%3.%4.%5　"/>
      <w:lvlJc w:val="left"/>
      <w:pPr>
        <w:ind w:left="397" w:firstLine="0"/>
      </w:pPr>
    </w:lvl>
    <w:lvl w:ilvl="5" w:tentative="0">
      <w:start w:val="1"/>
      <w:numFmt w:val="decimal"/>
      <w:suff w:val="nothing"/>
      <w:lvlText w:val="%1.%2.%3.%4.%5.%6　"/>
      <w:lvlJc w:val="left"/>
      <w:pPr>
        <w:ind w:left="397" w:firstLine="0"/>
      </w:pPr>
    </w:lvl>
    <w:lvl w:ilvl="6" w:tentative="0">
      <w:start w:val="1"/>
      <w:numFmt w:val="decimal"/>
      <w:suff w:val="nothing"/>
      <w:lvlText w:val="%1.%2.%3.%4.%5.%6.%7　"/>
      <w:lvlJc w:val="left"/>
      <w:pPr>
        <w:ind w:left="397" w:firstLine="0"/>
      </w:pPr>
    </w:lvl>
    <w:lvl w:ilvl="7" w:tentative="0">
      <w:start w:val="1"/>
      <w:numFmt w:val="decimal"/>
      <w:lvlText w:val="%1.%2.%3.%4.%5.%6.%7.%8"/>
      <w:lvlJc w:val="left"/>
      <w:pPr>
        <w:tabs>
          <w:tab w:val="left" w:pos="4791"/>
        </w:tabs>
        <w:ind w:left="4791" w:hanging="1418"/>
      </w:pPr>
    </w:lvl>
    <w:lvl w:ilvl="8" w:tentative="0">
      <w:start w:val="1"/>
      <w:numFmt w:val="decimal"/>
      <w:lvlText w:val="%1.%2.%3.%4.%5.%6.%7.%8.%9"/>
      <w:lvlJc w:val="left"/>
      <w:pPr>
        <w:tabs>
          <w:tab w:val="left" w:pos="5499"/>
        </w:tabs>
        <w:ind w:left="5499" w:hanging="1700"/>
      </w:pPr>
    </w:lvl>
  </w:abstractNum>
  <w:abstractNum w:abstractNumId="10">
    <w:nsid w:val="2C5917C3"/>
    <w:multiLevelType w:val="multilevel"/>
    <w:tmpl w:val="2C5917C3"/>
    <w:lvl w:ilvl="0" w:tentative="0">
      <w:start w:val="1"/>
      <w:numFmt w:val="none"/>
      <w:pStyle w:val="132"/>
      <w:lvlText w:val="%1——"/>
      <w:lvlJc w:val="left"/>
      <w:pPr>
        <w:tabs>
          <w:tab w:val="left" w:pos="851"/>
        </w:tabs>
        <w:ind w:left="851" w:hanging="426"/>
      </w:pPr>
      <w:rPr>
        <w:rFonts w:hint="eastAsia" w:ascii="宋体" w:hAnsi="Times New Roman" w:eastAsia="宋体"/>
        <w:b w:val="0"/>
        <w:i w:val="0"/>
        <w:sz w:val="21"/>
      </w:rPr>
    </w:lvl>
    <w:lvl w:ilvl="1" w:tentative="0">
      <w:start w:val="1"/>
      <w:numFmt w:val="none"/>
      <w:pStyle w:val="187"/>
      <w:lvlText w:val=""/>
      <w:lvlJc w:val="left"/>
      <w:pPr>
        <w:ind w:left="851" w:hanging="431"/>
      </w:pPr>
      <w:rPr>
        <w:rFonts w:hint="default" w:ascii="Symbol" w:hAnsi="Symbol"/>
        <w:sz w:val="21"/>
      </w:rPr>
    </w:lvl>
    <w:lvl w:ilvl="2" w:tentative="0">
      <w:start w:val="1"/>
      <w:numFmt w:val="bullet"/>
      <w:pStyle w:val="172"/>
      <w:lvlText w:val=""/>
      <w:lvlJc w:val="left"/>
      <w:pPr>
        <w:ind w:left="851" w:hanging="426"/>
      </w:pPr>
      <w:rPr>
        <w:rFonts w:hint="default" w:ascii="Wingdings" w:hAnsi="Wingdings"/>
        <w:sz w:val="21"/>
      </w:rPr>
    </w:lvl>
    <w:lvl w:ilvl="3" w:tentative="0">
      <w:start w:val="1"/>
      <w:numFmt w:val="decimal"/>
      <w:lvlText w:val="%4."/>
      <w:lvlJc w:val="left"/>
      <w:pPr>
        <w:tabs>
          <w:tab w:val="left" w:pos="2071"/>
        </w:tabs>
        <w:ind w:left="1884" w:hanging="528"/>
      </w:pPr>
      <w:rPr>
        <w:rFonts w:hint="eastAsia"/>
      </w:rPr>
    </w:lvl>
    <w:lvl w:ilvl="4" w:tentative="0">
      <w:start w:val="1"/>
      <w:numFmt w:val="lowerLetter"/>
      <w:lvlText w:val="%5)"/>
      <w:lvlJc w:val="left"/>
      <w:pPr>
        <w:tabs>
          <w:tab w:val="left" w:pos="2383"/>
        </w:tabs>
        <w:ind w:left="2196" w:hanging="528"/>
      </w:pPr>
      <w:rPr>
        <w:rFonts w:hint="eastAsia"/>
      </w:rPr>
    </w:lvl>
    <w:lvl w:ilvl="5" w:tentative="0">
      <w:start w:val="1"/>
      <w:numFmt w:val="lowerRoman"/>
      <w:lvlText w:val="%6."/>
      <w:lvlJc w:val="right"/>
      <w:pPr>
        <w:tabs>
          <w:tab w:val="left" w:pos="2695"/>
        </w:tabs>
        <w:ind w:left="2508" w:hanging="528"/>
      </w:pPr>
      <w:rPr>
        <w:rFonts w:hint="eastAsia"/>
      </w:rPr>
    </w:lvl>
    <w:lvl w:ilvl="6" w:tentative="0">
      <w:start w:val="1"/>
      <w:numFmt w:val="decimal"/>
      <w:lvlText w:val="%7."/>
      <w:lvlJc w:val="left"/>
      <w:pPr>
        <w:tabs>
          <w:tab w:val="left" w:pos="3007"/>
        </w:tabs>
        <w:ind w:left="2820" w:hanging="528"/>
      </w:pPr>
      <w:rPr>
        <w:rFonts w:hint="eastAsia"/>
      </w:rPr>
    </w:lvl>
    <w:lvl w:ilvl="7" w:tentative="0">
      <w:start w:val="1"/>
      <w:numFmt w:val="lowerLetter"/>
      <w:lvlText w:val="%8)"/>
      <w:lvlJc w:val="left"/>
      <w:pPr>
        <w:tabs>
          <w:tab w:val="left" w:pos="3319"/>
        </w:tabs>
        <w:ind w:left="3132" w:hanging="528"/>
      </w:pPr>
      <w:rPr>
        <w:rFonts w:hint="eastAsia"/>
      </w:rPr>
    </w:lvl>
    <w:lvl w:ilvl="8" w:tentative="0">
      <w:start w:val="1"/>
      <w:numFmt w:val="lowerRoman"/>
      <w:lvlText w:val="%9."/>
      <w:lvlJc w:val="right"/>
      <w:pPr>
        <w:tabs>
          <w:tab w:val="left" w:pos="3631"/>
        </w:tabs>
        <w:ind w:left="3444" w:hanging="528"/>
      </w:pPr>
      <w:rPr>
        <w:rFonts w:hint="eastAsia"/>
      </w:rPr>
    </w:lvl>
  </w:abstractNum>
  <w:abstractNum w:abstractNumId="11">
    <w:nsid w:val="32F04FB2"/>
    <w:multiLevelType w:val="multilevel"/>
    <w:tmpl w:val="32F04FB2"/>
    <w:lvl w:ilvl="0" w:tentative="0">
      <w:start w:val="1"/>
      <w:numFmt w:val="lowerLetter"/>
      <w:pStyle w:val="101"/>
      <w:lvlText w:val="%1"/>
      <w:lvlJc w:val="left"/>
      <w:pPr>
        <w:tabs>
          <w:tab w:val="left" w:pos="539"/>
        </w:tabs>
        <w:ind w:left="539" w:hanging="119"/>
      </w:pPr>
      <w:rPr>
        <w:rFonts w:hint="eastAsia"/>
        <w:caps w:val="0"/>
        <w:strike w:val="0"/>
        <w:dstrike w:val="0"/>
        <w:vanish w:val="0"/>
        <w:vertAlign w:val="superscript"/>
      </w:rPr>
    </w:lvl>
    <w:lvl w:ilvl="1" w:tentative="0">
      <w:start w:val="1"/>
      <w:numFmt w:val="lowerLetter"/>
      <w:lvlText w:val="%2)"/>
      <w:lvlJc w:val="left"/>
      <w:pPr>
        <w:ind w:left="1040" w:hanging="420"/>
      </w:pPr>
      <w:rPr>
        <w:rFonts w:hint="eastAsia"/>
      </w:rPr>
    </w:lvl>
    <w:lvl w:ilvl="2" w:tentative="0">
      <w:start w:val="1"/>
      <w:numFmt w:val="lowerRoman"/>
      <w:lvlText w:val="%3."/>
      <w:lvlJc w:val="right"/>
      <w:pPr>
        <w:ind w:left="1460" w:hanging="420"/>
      </w:pPr>
      <w:rPr>
        <w:rFonts w:hint="eastAsia"/>
      </w:rPr>
    </w:lvl>
    <w:lvl w:ilvl="3" w:tentative="0">
      <w:start w:val="1"/>
      <w:numFmt w:val="decimal"/>
      <w:lvlText w:val="%4."/>
      <w:lvlJc w:val="left"/>
      <w:pPr>
        <w:ind w:left="1880" w:hanging="420"/>
      </w:pPr>
      <w:rPr>
        <w:rFonts w:hint="eastAsia"/>
      </w:rPr>
    </w:lvl>
    <w:lvl w:ilvl="4" w:tentative="0">
      <w:start w:val="1"/>
      <w:numFmt w:val="lowerLetter"/>
      <w:lvlText w:val="%5)"/>
      <w:lvlJc w:val="left"/>
      <w:pPr>
        <w:ind w:left="2300" w:hanging="420"/>
      </w:pPr>
      <w:rPr>
        <w:rFonts w:hint="eastAsia"/>
      </w:rPr>
    </w:lvl>
    <w:lvl w:ilvl="5" w:tentative="0">
      <w:start w:val="1"/>
      <w:numFmt w:val="lowerRoman"/>
      <w:lvlText w:val="%6."/>
      <w:lvlJc w:val="right"/>
      <w:pPr>
        <w:ind w:left="2720" w:hanging="420"/>
      </w:pPr>
      <w:rPr>
        <w:rFonts w:hint="eastAsia"/>
      </w:rPr>
    </w:lvl>
    <w:lvl w:ilvl="6" w:tentative="0">
      <w:start w:val="1"/>
      <w:numFmt w:val="decimal"/>
      <w:lvlText w:val="%7."/>
      <w:lvlJc w:val="left"/>
      <w:pPr>
        <w:ind w:left="3140" w:hanging="420"/>
      </w:pPr>
      <w:rPr>
        <w:rFonts w:hint="eastAsia"/>
      </w:rPr>
    </w:lvl>
    <w:lvl w:ilvl="7" w:tentative="0">
      <w:start w:val="1"/>
      <w:numFmt w:val="lowerLetter"/>
      <w:lvlText w:val="%8)"/>
      <w:lvlJc w:val="left"/>
      <w:pPr>
        <w:ind w:left="3560" w:hanging="420"/>
      </w:pPr>
      <w:rPr>
        <w:rFonts w:hint="eastAsia"/>
      </w:rPr>
    </w:lvl>
    <w:lvl w:ilvl="8" w:tentative="0">
      <w:start w:val="1"/>
      <w:numFmt w:val="lowerRoman"/>
      <w:lvlText w:val="%9."/>
      <w:lvlJc w:val="right"/>
      <w:pPr>
        <w:ind w:left="3980" w:hanging="420"/>
      </w:pPr>
      <w:rPr>
        <w:rFonts w:hint="eastAsia"/>
      </w:rPr>
    </w:lvl>
  </w:abstractNum>
  <w:abstractNum w:abstractNumId="12">
    <w:nsid w:val="44C50F90"/>
    <w:multiLevelType w:val="multilevel"/>
    <w:tmpl w:val="44C50F90"/>
    <w:lvl w:ilvl="0" w:tentative="0">
      <w:start w:val="1"/>
      <w:numFmt w:val="lowerLetter"/>
      <w:pStyle w:val="174"/>
      <w:lvlText w:val="%1)"/>
      <w:lvlJc w:val="left"/>
      <w:pPr>
        <w:tabs>
          <w:tab w:val="left" w:pos="851"/>
        </w:tabs>
        <w:ind w:left="851" w:hanging="426"/>
      </w:pPr>
      <w:rPr>
        <w:rFonts w:hint="eastAsia" w:ascii="宋体" w:hAnsi="Times New Roman" w:eastAsia="宋体"/>
        <w:sz w:val="21"/>
      </w:rPr>
    </w:lvl>
    <w:lvl w:ilvl="1" w:tentative="0">
      <w:start w:val="1"/>
      <w:numFmt w:val="decimal"/>
      <w:pStyle w:val="109"/>
      <w:lvlText w:val="%2)"/>
      <w:lvlJc w:val="left"/>
      <w:pPr>
        <w:tabs>
          <w:tab w:val="left" w:pos="1276"/>
        </w:tabs>
        <w:ind w:left="1276" w:hanging="425"/>
      </w:pPr>
      <w:rPr>
        <w:rFonts w:hint="eastAsia" w:ascii="宋体" w:hAnsi="Times New Roman" w:eastAsia="宋体"/>
        <w:sz w:val="21"/>
      </w:rPr>
    </w:lvl>
    <w:lvl w:ilvl="2" w:tentative="0">
      <w:start w:val="1"/>
      <w:numFmt w:val="decimal"/>
      <w:pStyle w:val="117"/>
      <w:lvlText w:val="(%3)"/>
      <w:lvlJc w:val="left"/>
      <w:pPr>
        <w:ind w:left="1701" w:hanging="425"/>
      </w:pPr>
      <w:rPr>
        <w:rFonts w:hint="eastAsia" w:ascii="宋体" w:hAnsi="Times New Roman" w:eastAsia="宋体"/>
        <w:sz w:val="21"/>
      </w:rPr>
    </w:lvl>
    <w:lvl w:ilvl="3" w:tentative="0">
      <w:start w:val="1"/>
      <w:numFmt w:val="decimal"/>
      <w:lvlText w:val="%4."/>
      <w:lvlJc w:val="left"/>
      <w:pPr>
        <w:tabs>
          <w:tab w:val="left" w:pos="2100"/>
        </w:tabs>
        <w:ind w:left="2099" w:hanging="419"/>
      </w:pPr>
      <w:rPr>
        <w:rFonts w:hint="eastAsia"/>
      </w:rPr>
    </w:lvl>
    <w:lvl w:ilvl="4" w:tentative="0">
      <w:start w:val="1"/>
      <w:numFmt w:val="lowerLetter"/>
      <w:lvlText w:val="%5)"/>
      <w:lvlJc w:val="left"/>
      <w:pPr>
        <w:tabs>
          <w:tab w:val="left" w:pos="2520"/>
        </w:tabs>
        <w:ind w:left="2519" w:hanging="419"/>
      </w:pPr>
      <w:rPr>
        <w:rFonts w:hint="eastAsia"/>
      </w:rPr>
    </w:lvl>
    <w:lvl w:ilvl="5" w:tentative="0">
      <w:start w:val="1"/>
      <w:numFmt w:val="lowerRoman"/>
      <w:lvlText w:val="%6."/>
      <w:lvlJc w:val="right"/>
      <w:pPr>
        <w:tabs>
          <w:tab w:val="left" w:pos="2940"/>
        </w:tabs>
        <w:ind w:left="2939" w:hanging="419"/>
      </w:pPr>
      <w:rPr>
        <w:rFonts w:hint="eastAsia"/>
      </w:rPr>
    </w:lvl>
    <w:lvl w:ilvl="6" w:tentative="0">
      <w:start w:val="1"/>
      <w:numFmt w:val="decimal"/>
      <w:lvlText w:val="%7."/>
      <w:lvlJc w:val="left"/>
      <w:pPr>
        <w:tabs>
          <w:tab w:val="left" w:pos="3360"/>
        </w:tabs>
        <w:ind w:left="3359" w:hanging="419"/>
      </w:pPr>
      <w:rPr>
        <w:rFonts w:hint="eastAsia"/>
      </w:rPr>
    </w:lvl>
    <w:lvl w:ilvl="7" w:tentative="0">
      <w:start w:val="1"/>
      <w:numFmt w:val="lowerLetter"/>
      <w:lvlText w:val="%8)"/>
      <w:lvlJc w:val="left"/>
      <w:pPr>
        <w:tabs>
          <w:tab w:val="left" w:pos="3780"/>
        </w:tabs>
        <w:ind w:left="3779" w:hanging="419"/>
      </w:pPr>
      <w:rPr>
        <w:rFonts w:hint="eastAsia"/>
      </w:rPr>
    </w:lvl>
    <w:lvl w:ilvl="8" w:tentative="0">
      <w:start w:val="1"/>
      <w:numFmt w:val="lowerRoman"/>
      <w:lvlText w:val="%9."/>
      <w:lvlJc w:val="right"/>
      <w:pPr>
        <w:tabs>
          <w:tab w:val="left" w:pos="4200"/>
        </w:tabs>
        <w:ind w:left="4199" w:hanging="419"/>
      </w:pPr>
      <w:rPr>
        <w:rFonts w:hint="eastAsia"/>
      </w:rPr>
    </w:lvl>
  </w:abstractNum>
  <w:abstractNum w:abstractNumId="13">
    <w:nsid w:val="48802D1C"/>
    <w:multiLevelType w:val="multilevel"/>
    <w:tmpl w:val="48802D1C"/>
    <w:lvl w:ilvl="0" w:tentative="0">
      <w:start w:val="1"/>
      <w:numFmt w:val="upperLetter"/>
      <w:pStyle w:val="198"/>
      <w:lvlText w:val="%1"/>
      <w:lvlJc w:val="left"/>
      <w:pPr>
        <w:ind w:left="420" w:hanging="420"/>
      </w:pPr>
      <w:rPr>
        <w:rFonts w:hint="eastAsia"/>
      </w:rPr>
    </w:lvl>
    <w:lvl w:ilvl="1" w:tentative="0">
      <w:start w:val="1"/>
      <w:numFmt w:val="decimal"/>
      <w:pStyle w:val="83"/>
      <w:suff w:val="space"/>
      <w:lvlText w:val="图%1.%2"/>
      <w:lvlJc w:val="center"/>
      <w:pPr>
        <w:ind w:left="0" w:firstLine="0"/>
      </w:pPr>
      <w:rPr>
        <w:rFonts w:hint="eastAsia"/>
      </w:rPr>
    </w:lvl>
    <w:lvl w:ilvl="2" w:tentative="0">
      <w:start w:val="1"/>
      <w:numFmt w:val="lowerRoman"/>
      <w:lvlText w:val="%3."/>
      <w:lvlJc w:val="right"/>
      <w:pPr>
        <w:ind w:left="1260" w:hanging="420"/>
      </w:pPr>
      <w:rPr>
        <w:rFonts w:hint="eastAsia"/>
      </w:rPr>
    </w:lvl>
    <w:lvl w:ilvl="3" w:tentative="0">
      <w:start w:val="1"/>
      <w:numFmt w:val="decimal"/>
      <w:lvlText w:val="%4."/>
      <w:lvlJc w:val="left"/>
      <w:pPr>
        <w:ind w:left="1680" w:hanging="420"/>
      </w:pPr>
      <w:rPr>
        <w:rFonts w:hint="eastAsia"/>
      </w:rPr>
    </w:lvl>
    <w:lvl w:ilvl="4" w:tentative="0">
      <w:start w:val="1"/>
      <w:numFmt w:val="lowerLetter"/>
      <w:lvlText w:val="%5)"/>
      <w:lvlJc w:val="left"/>
      <w:pPr>
        <w:ind w:left="2100" w:hanging="420"/>
      </w:pPr>
      <w:rPr>
        <w:rFonts w:hint="eastAsia"/>
      </w:rPr>
    </w:lvl>
    <w:lvl w:ilvl="5" w:tentative="0">
      <w:start w:val="1"/>
      <w:numFmt w:val="lowerRoman"/>
      <w:lvlText w:val="%6."/>
      <w:lvlJc w:val="right"/>
      <w:pPr>
        <w:ind w:left="2520" w:hanging="420"/>
      </w:pPr>
      <w:rPr>
        <w:rFonts w:hint="eastAsia"/>
      </w:rPr>
    </w:lvl>
    <w:lvl w:ilvl="6" w:tentative="0">
      <w:start w:val="1"/>
      <w:numFmt w:val="decimal"/>
      <w:lvlText w:val="%7."/>
      <w:lvlJc w:val="left"/>
      <w:pPr>
        <w:ind w:left="2940" w:hanging="420"/>
      </w:pPr>
      <w:rPr>
        <w:rFonts w:hint="eastAsia"/>
      </w:rPr>
    </w:lvl>
    <w:lvl w:ilvl="7" w:tentative="0">
      <w:start w:val="1"/>
      <w:numFmt w:val="lowerLetter"/>
      <w:lvlText w:val="%8)"/>
      <w:lvlJc w:val="left"/>
      <w:pPr>
        <w:ind w:left="3360" w:hanging="420"/>
      </w:pPr>
      <w:rPr>
        <w:rFonts w:hint="eastAsia"/>
      </w:rPr>
    </w:lvl>
    <w:lvl w:ilvl="8" w:tentative="0">
      <w:start w:val="1"/>
      <w:numFmt w:val="lowerRoman"/>
      <w:lvlText w:val="%9."/>
      <w:lvlJc w:val="right"/>
      <w:pPr>
        <w:ind w:left="3780" w:hanging="420"/>
      </w:pPr>
      <w:rPr>
        <w:rFonts w:hint="eastAsia"/>
      </w:rPr>
    </w:lvl>
  </w:abstractNum>
  <w:abstractNum w:abstractNumId="14">
    <w:nsid w:val="4B733A5F"/>
    <w:multiLevelType w:val="multilevel"/>
    <w:tmpl w:val="4B733A5F"/>
    <w:lvl w:ilvl="0" w:tentative="0">
      <w:start w:val="1"/>
      <w:numFmt w:val="decimal"/>
      <w:pStyle w:val="183"/>
      <w:suff w:val="nothing"/>
      <w:lvlText w:val="示例%1："/>
      <w:lvlJc w:val="left"/>
      <w:pPr>
        <w:ind w:left="0" w:firstLine="363"/>
      </w:pPr>
      <w:rPr>
        <w:rFonts w:hint="eastAsia" w:ascii="黑体" w:eastAsia="黑体"/>
        <w:b w:val="0"/>
        <w:i w:val="0"/>
        <w:sz w:val="18"/>
      </w:rPr>
    </w:lvl>
    <w:lvl w:ilvl="1" w:tentative="0">
      <w:start w:val="1"/>
      <w:numFmt w:val="none"/>
      <w:suff w:val="space"/>
      <w:lvlText w:val=""/>
      <w:lvlJc w:val="left"/>
      <w:pPr>
        <w:ind w:left="0" w:firstLine="0"/>
      </w:pPr>
      <w:rPr>
        <w:rFonts w:hint="eastAsia"/>
      </w:rPr>
    </w:lvl>
    <w:lvl w:ilvl="2" w:tentative="0">
      <w:start w:val="1"/>
      <w:numFmt w:val="decimal"/>
      <w:suff w:val="space"/>
      <w:lvlText w:val="2.2.%3"/>
      <w:lvlJc w:val="left"/>
      <w:pPr>
        <w:ind w:left="0" w:firstLine="0"/>
      </w:pPr>
      <w:rPr>
        <w:rFonts w:hint="eastAsia"/>
      </w:rPr>
    </w:lvl>
    <w:lvl w:ilvl="3" w:tentative="0">
      <w:start w:val="1"/>
      <w:numFmt w:val="decimal"/>
      <w:lvlText w:val="%4."/>
      <w:lvlJc w:val="left"/>
      <w:pPr>
        <w:tabs>
          <w:tab w:val="left" w:pos="0"/>
        </w:tabs>
        <w:ind w:left="992" w:hanging="629"/>
      </w:pPr>
      <w:rPr>
        <w:rFonts w:hint="eastAsia"/>
      </w:rPr>
    </w:lvl>
    <w:lvl w:ilvl="4" w:tentative="0">
      <w:start w:val="1"/>
      <w:numFmt w:val="lowerLetter"/>
      <w:lvlText w:val="%5)"/>
      <w:lvlJc w:val="left"/>
      <w:pPr>
        <w:tabs>
          <w:tab w:val="left" w:pos="0"/>
        </w:tabs>
        <w:ind w:left="992" w:hanging="629"/>
      </w:pPr>
      <w:rPr>
        <w:rFonts w:hint="eastAsia"/>
      </w:rPr>
    </w:lvl>
    <w:lvl w:ilvl="5" w:tentative="0">
      <w:start w:val="1"/>
      <w:numFmt w:val="lowerRoman"/>
      <w:lvlText w:val="%6."/>
      <w:lvlJc w:val="right"/>
      <w:pPr>
        <w:tabs>
          <w:tab w:val="left" w:pos="0"/>
        </w:tabs>
        <w:ind w:left="992" w:hanging="629"/>
      </w:pPr>
      <w:rPr>
        <w:rFonts w:hint="eastAsia"/>
      </w:rPr>
    </w:lvl>
    <w:lvl w:ilvl="6" w:tentative="0">
      <w:start w:val="1"/>
      <w:numFmt w:val="decimal"/>
      <w:lvlText w:val="%7."/>
      <w:lvlJc w:val="left"/>
      <w:pPr>
        <w:tabs>
          <w:tab w:val="left" w:pos="0"/>
        </w:tabs>
        <w:ind w:left="992" w:hanging="629"/>
      </w:pPr>
      <w:rPr>
        <w:rFonts w:hint="eastAsia"/>
      </w:rPr>
    </w:lvl>
    <w:lvl w:ilvl="7" w:tentative="0">
      <w:start w:val="1"/>
      <w:numFmt w:val="lowerLetter"/>
      <w:lvlText w:val="%8)"/>
      <w:lvlJc w:val="left"/>
      <w:pPr>
        <w:tabs>
          <w:tab w:val="left" w:pos="0"/>
        </w:tabs>
        <w:ind w:left="992" w:hanging="629"/>
      </w:pPr>
      <w:rPr>
        <w:rFonts w:hint="eastAsia"/>
      </w:rPr>
    </w:lvl>
    <w:lvl w:ilvl="8" w:tentative="0">
      <w:start w:val="1"/>
      <w:numFmt w:val="lowerRoman"/>
      <w:lvlText w:val="%9."/>
      <w:lvlJc w:val="right"/>
      <w:pPr>
        <w:tabs>
          <w:tab w:val="left" w:pos="0"/>
        </w:tabs>
        <w:ind w:left="992" w:hanging="629"/>
      </w:pPr>
      <w:rPr>
        <w:rFonts w:hint="eastAsia"/>
      </w:rPr>
    </w:lvl>
  </w:abstractNum>
  <w:abstractNum w:abstractNumId="15">
    <w:nsid w:val="4E5D0534"/>
    <w:multiLevelType w:val="multilevel"/>
    <w:tmpl w:val="4E5D0534"/>
    <w:lvl w:ilvl="0" w:tentative="0">
      <w:start w:val="1"/>
      <w:numFmt w:val="decimal"/>
      <w:pStyle w:val="116"/>
      <w:suff w:val="nothing"/>
      <w:lvlText w:val="Figure %1　"/>
      <w:lvlJc w:val="left"/>
      <w:pPr>
        <w:ind w:left="0" w:firstLine="0"/>
      </w:pPr>
    </w:lvl>
    <w:lvl w:ilvl="1" w:tentative="0">
      <w:start w:val="1"/>
      <w:numFmt w:val="decimal"/>
      <w:suff w:val="nothing"/>
      <w:lvlText w:val="%1%2　"/>
      <w:lvlJc w:val="left"/>
      <w:pPr>
        <w:ind w:left="0" w:firstLine="0"/>
      </w:pPr>
    </w:lvl>
    <w:lvl w:ilvl="2" w:tentative="0">
      <w:start w:val="1"/>
      <w:numFmt w:val="decimal"/>
      <w:suff w:val="nothing"/>
      <w:lvlText w:val="%1%2.%3　"/>
      <w:lvlJc w:val="left"/>
      <w:pPr>
        <w:ind w:left="0" w:firstLine="0"/>
      </w:pPr>
    </w:lvl>
    <w:lvl w:ilvl="3" w:tentative="0">
      <w:start w:val="1"/>
      <w:numFmt w:val="decimal"/>
      <w:suff w:val="nothing"/>
      <w:lvlText w:val="%1%2.%3.%4　"/>
      <w:lvlJc w:val="left"/>
      <w:pPr>
        <w:ind w:left="0" w:firstLine="0"/>
      </w:pPr>
    </w:lvl>
    <w:lvl w:ilvl="4" w:tentative="0">
      <w:start w:val="1"/>
      <w:numFmt w:val="decimal"/>
      <w:suff w:val="nothing"/>
      <w:lvlText w:val="%1%2.%3.%4.%5　"/>
      <w:lvlJc w:val="left"/>
      <w:pPr>
        <w:ind w:left="0" w:firstLine="0"/>
      </w:pPr>
    </w:lvl>
    <w:lvl w:ilvl="5" w:tentative="0">
      <w:start w:val="1"/>
      <w:numFmt w:val="decimal"/>
      <w:suff w:val="nothing"/>
      <w:lvlText w:val="%1%2.%3.%4.%5.%6　"/>
      <w:lvlJc w:val="left"/>
      <w:pPr>
        <w:ind w:left="0" w:firstLine="0"/>
      </w:pPr>
    </w:lvl>
    <w:lvl w:ilvl="6" w:tentative="0">
      <w:start w:val="1"/>
      <w:numFmt w:val="decimal"/>
      <w:suff w:val="nothing"/>
      <w:lvlText w:val="%1%2.%3.%4.%5.%6.%7　"/>
      <w:lvlJc w:val="left"/>
      <w:pPr>
        <w:ind w:left="0" w:firstLine="0"/>
      </w:pPr>
    </w:lvl>
    <w:lvl w:ilvl="7" w:tentative="0">
      <w:start w:val="1"/>
      <w:numFmt w:val="decimal"/>
      <w:lvlText w:val="%1.%2.%3.%4.%5.%6.%7.%8"/>
      <w:lvlJc w:val="left"/>
      <w:pPr>
        <w:tabs>
          <w:tab w:val="left" w:pos="4348"/>
        </w:tabs>
        <w:ind w:left="3969" w:hanging="1418"/>
      </w:pPr>
    </w:lvl>
    <w:lvl w:ilvl="8" w:tentative="0">
      <w:start w:val="1"/>
      <w:numFmt w:val="decimal"/>
      <w:lvlText w:val="%1.%2.%3.%4.%5.%6.%7.%8.%9"/>
      <w:lvlJc w:val="left"/>
      <w:pPr>
        <w:tabs>
          <w:tab w:val="left" w:pos="4774"/>
        </w:tabs>
        <w:ind w:left="4677" w:hanging="1701"/>
      </w:pPr>
    </w:lvl>
  </w:abstractNum>
  <w:abstractNum w:abstractNumId="16">
    <w:nsid w:val="54632751"/>
    <w:multiLevelType w:val="multilevel"/>
    <w:tmpl w:val="54632751"/>
    <w:lvl w:ilvl="0" w:tentative="0">
      <w:start w:val="1"/>
      <w:numFmt w:val="none"/>
      <w:pStyle w:val="93"/>
      <w:suff w:val="nothing"/>
      <w:lvlText w:val="——"/>
      <w:lvlJc w:val="left"/>
      <w:pPr>
        <w:ind w:left="1588" w:firstLine="0"/>
      </w:pPr>
    </w:lvl>
    <w:lvl w:ilvl="1" w:tentative="0">
      <w:start w:val="1"/>
      <w:numFmt w:val="decimal"/>
      <w:suff w:val="nothing"/>
      <w:lvlText w:val="%1.%2　"/>
      <w:lvlJc w:val="left"/>
      <w:pPr>
        <w:ind w:left="1588" w:firstLine="0"/>
      </w:pPr>
    </w:lvl>
    <w:lvl w:ilvl="2" w:tentative="0">
      <w:start w:val="1"/>
      <w:numFmt w:val="decimal"/>
      <w:suff w:val="nothing"/>
      <w:lvlText w:val="%1.%2.%3　"/>
      <w:lvlJc w:val="left"/>
      <w:pPr>
        <w:ind w:left="1588" w:firstLine="0"/>
      </w:pPr>
    </w:lvl>
    <w:lvl w:ilvl="3" w:tentative="0">
      <w:start w:val="1"/>
      <w:numFmt w:val="decimal"/>
      <w:suff w:val="nothing"/>
      <w:lvlText w:val="%1.%2.%3.%4　"/>
      <w:lvlJc w:val="left"/>
      <w:pPr>
        <w:ind w:left="1588" w:firstLine="0"/>
      </w:pPr>
    </w:lvl>
    <w:lvl w:ilvl="4" w:tentative="0">
      <w:start w:val="1"/>
      <w:numFmt w:val="decimal"/>
      <w:suff w:val="nothing"/>
      <w:lvlText w:val="%1.%2.%3.%4.%5　"/>
      <w:lvlJc w:val="left"/>
      <w:pPr>
        <w:ind w:left="1588" w:firstLine="0"/>
      </w:pPr>
    </w:lvl>
    <w:lvl w:ilvl="5" w:tentative="0">
      <w:start w:val="1"/>
      <w:numFmt w:val="decimal"/>
      <w:suff w:val="nothing"/>
      <w:lvlText w:val="%1.%2.%3.%4.%5.%6　"/>
      <w:lvlJc w:val="left"/>
      <w:pPr>
        <w:ind w:left="1588" w:firstLine="0"/>
      </w:pPr>
    </w:lvl>
    <w:lvl w:ilvl="6" w:tentative="0">
      <w:start w:val="1"/>
      <w:numFmt w:val="decimal"/>
      <w:suff w:val="nothing"/>
      <w:lvlText w:val="%1.%2.%3.%4.%5.%6.%7　"/>
      <w:lvlJc w:val="left"/>
      <w:pPr>
        <w:ind w:left="1588" w:firstLine="0"/>
      </w:pPr>
    </w:lvl>
    <w:lvl w:ilvl="7" w:tentative="0">
      <w:start w:val="1"/>
      <w:numFmt w:val="decimal"/>
      <w:lvlText w:val="%1.%2.%3.%4.%5.%6.%7.%8"/>
      <w:lvlJc w:val="left"/>
      <w:pPr>
        <w:tabs>
          <w:tab w:val="left" w:pos="5982"/>
        </w:tabs>
        <w:ind w:left="5982" w:hanging="1418"/>
      </w:pPr>
    </w:lvl>
    <w:lvl w:ilvl="8" w:tentative="0">
      <w:start w:val="1"/>
      <w:numFmt w:val="decimal"/>
      <w:lvlText w:val="%1.%2.%3.%4.%5.%6.%7.%8.%9"/>
      <w:lvlJc w:val="left"/>
      <w:pPr>
        <w:tabs>
          <w:tab w:val="left" w:pos="6690"/>
        </w:tabs>
        <w:ind w:left="6690" w:hanging="1700"/>
      </w:pPr>
    </w:lvl>
  </w:abstractNum>
  <w:abstractNum w:abstractNumId="17">
    <w:nsid w:val="557C2AF5"/>
    <w:multiLevelType w:val="multilevel"/>
    <w:tmpl w:val="557C2AF5"/>
    <w:lvl w:ilvl="0" w:tentative="0">
      <w:start w:val="1"/>
      <w:numFmt w:val="decimal"/>
      <w:pStyle w:val="114"/>
      <w:suff w:val="nothing"/>
      <w:lvlText w:val="图%1　"/>
      <w:lvlJc w:val="left"/>
      <w:pPr>
        <w:ind w:left="0" w:firstLine="0"/>
      </w:pPr>
    </w:lvl>
    <w:lvl w:ilvl="1" w:tentative="0">
      <w:start w:val="1"/>
      <w:numFmt w:val="decimal"/>
      <w:suff w:val="nothing"/>
      <w:lvlText w:val="%1%2　"/>
      <w:lvlJc w:val="left"/>
      <w:pPr>
        <w:ind w:left="0" w:firstLine="0"/>
      </w:pPr>
    </w:lvl>
    <w:lvl w:ilvl="2" w:tentative="0">
      <w:start w:val="1"/>
      <w:numFmt w:val="decimal"/>
      <w:suff w:val="nothing"/>
      <w:lvlText w:val="%1%2.%3　"/>
      <w:lvlJc w:val="left"/>
      <w:pPr>
        <w:ind w:left="0" w:firstLine="0"/>
      </w:pPr>
    </w:lvl>
    <w:lvl w:ilvl="3" w:tentative="0">
      <w:start w:val="1"/>
      <w:numFmt w:val="decimal"/>
      <w:suff w:val="nothing"/>
      <w:lvlText w:val="%1%2.%3.%4　"/>
      <w:lvlJc w:val="left"/>
      <w:pPr>
        <w:ind w:left="0" w:firstLine="0"/>
      </w:pPr>
    </w:lvl>
    <w:lvl w:ilvl="4" w:tentative="0">
      <w:start w:val="1"/>
      <w:numFmt w:val="decimal"/>
      <w:suff w:val="nothing"/>
      <w:lvlText w:val="%1%2.%3.%4.%5　"/>
      <w:lvlJc w:val="left"/>
      <w:pPr>
        <w:ind w:left="0" w:firstLine="0"/>
      </w:pPr>
    </w:lvl>
    <w:lvl w:ilvl="5" w:tentative="0">
      <w:start w:val="1"/>
      <w:numFmt w:val="decimal"/>
      <w:suff w:val="nothing"/>
      <w:lvlText w:val="%1%2.%3.%4.%5.%6　"/>
      <w:lvlJc w:val="left"/>
      <w:pPr>
        <w:ind w:left="0" w:firstLine="0"/>
      </w:pPr>
    </w:lvl>
    <w:lvl w:ilvl="6" w:tentative="0">
      <w:start w:val="1"/>
      <w:numFmt w:val="decimal"/>
      <w:suff w:val="nothing"/>
      <w:lvlText w:val="%1%2.%3.%4.%5.%6.%7　"/>
      <w:lvlJc w:val="left"/>
      <w:pPr>
        <w:ind w:left="0" w:firstLine="0"/>
      </w:pPr>
    </w:lvl>
    <w:lvl w:ilvl="7" w:tentative="0">
      <w:start w:val="1"/>
      <w:numFmt w:val="decimal"/>
      <w:lvlText w:val="%1.%2.%3.%4.%5.%6.%7.%8"/>
      <w:lvlJc w:val="left"/>
      <w:pPr>
        <w:tabs>
          <w:tab w:val="left" w:pos="4348"/>
        </w:tabs>
        <w:ind w:left="3969" w:hanging="1418"/>
      </w:pPr>
    </w:lvl>
    <w:lvl w:ilvl="8" w:tentative="0">
      <w:start w:val="1"/>
      <w:numFmt w:val="decimal"/>
      <w:lvlText w:val="%1.%2.%3.%4.%5.%6.%7.%8.%9"/>
      <w:lvlJc w:val="left"/>
      <w:pPr>
        <w:tabs>
          <w:tab w:val="left" w:pos="4774"/>
        </w:tabs>
        <w:ind w:left="4677" w:hanging="1701"/>
      </w:pPr>
    </w:lvl>
  </w:abstractNum>
  <w:abstractNum w:abstractNumId="18">
    <w:nsid w:val="5603797C"/>
    <w:multiLevelType w:val="multilevel"/>
    <w:tmpl w:val="5603797C"/>
    <w:lvl w:ilvl="0" w:tentative="0">
      <w:start w:val="1"/>
      <w:numFmt w:val="upperLetter"/>
      <w:pStyle w:val="199"/>
      <w:suff w:val="space"/>
      <w:lvlText w:val="%1"/>
      <w:lvlJc w:val="left"/>
      <w:pPr>
        <w:ind w:left="425" w:hanging="425"/>
      </w:pPr>
      <w:rPr>
        <w:rFonts w:hint="eastAsia"/>
      </w:rPr>
    </w:lvl>
    <w:lvl w:ilvl="1" w:tentative="0">
      <w:start w:val="1"/>
      <w:numFmt w:val="decimal"/>
      <w:pStyle w:val="77"/>
      <w:suff w:val="space"/>
      <w:lvlText w:val="表%1.%2"/>
      <w:lvlJc w:val="center"/>
      <w:pPr>
        <w:ind w:left="0" w:firstLine="0"/>
      </w:pPr>
      <w:rPr>
        <w:rFonts w:hint="eastAsia" w:ascii="黑体" w:eastAsia="黑体"/>
        <w:sz w:val="21"/>
      </w:rPr>
    </w:lvl>
    <w:lvl w:ilvl="2" w:tentative="0">
      <w:start w:val="1"/>
      <w:numFmt w:val="decimal"/>
      <w:lvlText w:val="%1.%2.%3"/>
      <w:lvlJc w:val="left"/>
      <w:pPr>
        <w:ind w:left="1418" w:hanging="567"/>
      </w:pPr>
      <w:rPr>
        <w:rFonts w:hint="eastAsia"/>
      </w:rPr>
    </w:lvl>
    <w:lvl w:ilvl="3" w:tentative="0">
      <w:start w:val="1"/>
      <w:numFmt w:val="decimal"/>
      <w:lvlText w:val="%1.%2.%3.%4"/>
      <w:lvlJc w:val="left"/>
      <w:pPr>
        <w:ind w:left="1984" w:hanging="708"/>
      </w:pPr>
      <w:rPr>
        <w:rFonts w:hint="eastAsia"/>
      </w:rPr>
    </w:lvl>
    <w:lvl w:ilvl="4" w:tentative="0">
      <w:start w:val="1"/>
      <w:numFmt w:val="decimal"/>
      <w:lvlText w:val="%1.%2.%3.%4.%5"/>
      <w:lvlJc w:val="left"/>
      <w:pPr>
        <w:ind w:left="2551" w:hanging="850"/>
      </w:pPr>
      <w:rPr>
        <w:rFonts w:hint="eastAsia"/>
      </w:rPr>
    </w:lvl>
    <w:lvl w:ilvl="5" w:tentative="0">
      <w:start w:val="1"/>
      <w:numFmt w:val="decimal"/>
      <w:lvlText w:val="%1.%2.%3.%4.%5.%6"/>
      <w:lvlJc w:val="left"/>
      <w:pPr>
        <w:ind w:left="3260" w:hanging="1134"/>
      </w:pPr>
      <w:rPr>
        <w:rFonts w:hint="eastAsia"/>
      </w:rPr>
    </w:lvl>
    <w:lvl w:ilvl="6" w:tentative="0">
      <w:start w:val="1"/>
      <w:numFmt w:val="decimal"/>
      <w:lvlText w:val="%1.%2.%3.%4.%5.%6.%7"/>
      <w:lvlJc w:val="left"/>
      <w:pPr>
        <w:ind w:left="3827" w:hanging="1276"/>
      </w:pPr>
      <w:rPr>
        <w:rFonts w:hint="eastAsia"/>
      </w:rPr>
    </w:lvl>
    <w:lvl w:ilvl="7" w:tentative="0">
      <w:start w:val="1"/>
      <w:numFmt w:val="decimal"/>
      <w:lvlText w:val="%1.%2.%3.%4.%5.%6.%7.%8"/>
      <w:lvlJc w:val="left"/>
      <w:pPr>
        <w:ind w:left="4394" w:hanging="1418"/>
      </w:pPr>
      <w:rPr>
        <w:rFonts w:hint="eastAsia"/>
      </w:rPr>
    </w:lvl>
    <w:lvl w:ilvl="8" w:tentative="0">
      <w:start w:val="1"/>
      <w:numFmt w:val="decimal"/>
      <w:lvlText w:val="%1.%2.%3.%4.%5.%6.%7.%8.%9"/>
      <w:lvlJc w:val="left"/>
      <w:pPr>
        <w:ind w:left="5102" w:hanging="1700"/>
      </w:pPr>
      <w:rPr>
        <w:rFonts w:hint="eastAsia"/>
      </w:rPr>
    </w:lvl>
  </w:abstractNum>
  <w:abstractNum w:abstractNumId="19">
    <w:nsid w:val="564D2089"/>
    <w:multiLevelType w:val="multilevel"/>
    <w:tmpl w:val="564D2089"/>
    <w:lvl w:ilvl="0" w:tentative="0">
      <w:start w:val="1"/>
      <w:numFmt w:val="none"/>
      <w:pStyle w:val="111"/>
      <w:lvlText w:val="%1注"/>
      <w:lvlJc w:val="left"/>
      <w:pPr>
        <w:tabs>
          <w:tab w:val="left" w:pos="760"/>
        </w:tabs>
        <w:ind w:left="760" w:hanging="284"/>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20">
    <w:nsid w:val="644622F9"/>
    <w:multiLevelType w:val="multilevel"/>
    <w:tmpl w:val="644622F9"/>
    <w:lvl w:ilvl="0" w:tentative="0">
      <w:start w:val="1"/>
      <w:numFmt w:val="upperRoman"/>
      <w:pStyle w:val="168"/>
      <w:lvlText w:val="%1)"/>
      <w:lvlJc w:val="left"/>
      <w:pPr>
        <w:tabs>
          <w:tab w:val="left" w:pos="851"/>
        </w:tabs>
        <w:ind w:left="851" w:hanging="426"/>
      </w:pPr>
      <w:rPr>
        <w:rFonts w:hint="eastAsia" w:ascii="宋体" w:hAnsi="Times New Roman" w:eastAsia="宋体"/>
        <w:sz w:val="21"/>
      </w:rPr>
    </w:lvl>
    <w:lvl w:ilvl="1" w:tentative="0">
      <w:start w:val="1"/>
      <w:numFmt w:val="lowerLetter"/>
      <w:lvlText w:val="%2)"/>
      <w:lvlJc w:val="left"/>
      <w:pPr>
        <w:tabs>
          <w:tab w:val="left" w:pos="1310"/>
        </w:tabs>
        <w:ind w:left="1310" w:hanging="420"/>
      </w:pPr>
      <w:rPr>
        <w:rFonts w:hint="eastAsia"/>
      </w:rPr>
    </w:lvl>
    <w:lvl w:ilvl="2" w:tentative="0">
      <w:start w:val="1"/>
      <w:numFmt w:val="lowerRoman"/>
      <w:lvlText w:val="%3."/>
      <w:lvlJc w:val="right"/>
      <w:pPr>
        <w:tabs>
          <w:tab w:val="left" w:pos="1730"/>
        </w:tabs>
        <w:ind w:left="1730" w:hanging="420"/>
      </w:pPr>
      <w:rPr>
        <w:rFonts w:hint="eastAsia"/>
      </w:rPr>
    </w:lvl>
    <w:lvl w:ilvl="3" w:tentative="0">
      <w:start w:val="1"/>
      <w:numFmt w:val="decimal"/>
      <w:lvlText w:val="%4."/>
      <w:lvlJc w:val="left"/>
      <w:pPr>
        <w:tabs>
          <w:tab w:val="left" w:pos="2150"/>
        </w:tabs>
        <w:ind w:left="2150" w:hanging="420"/>
      </w:pPr>
      <w:rPr>
        <w:rFonts w:hint="eastAsia"/>
      </w:rPr>
    </w:lvl>
    <w:lvl w:ilvl="4" w:tentative="0">
      <w:start w:val="1"/>
      <w:numFmt w:val="lowerLetter"/>
      <w:lvlText w:val="%5)"/>
      <w:lvlJc w:val="left"/>
      <w:pPr>
        <w:tabs>
          <w:tab w:val="left" w:pos="2570"/>
        </w:tabs>
        <w:ind w:left="2570" w:hanging="420"/>
      </w:pPr>
      <w:rPr>
        <w:rFonts w:hint="eastAsia"/>
      </w:rPr>
    </w:lvl>
    <w:lvl w:ilvl="5" w:tentative="0">
      <w:start w:val="1"/>
      <w:numFmt w:val="lowerRoman"/>
      <w:lvlText w:val="%6."/>
      <w:lvlJc w:val="right"/>
      <w:pPr>
        <w:tabs>
          <w:tab w:val="left" w:pos="2990"/>
        </w:tabs>
        <w:ind w:left="2990" w:hanging="420"/>
      </w:pPr>
      <w:rPr>
        <w:rFonts w:hint="eastAsia"/>
      </w:rPr>
    </w:lvl>
    <w:lvl w:ilvl="6" w:tentative="0">
      <w:start w:val="1"/>
      <w:numFmt w:val="decimal"/>
      <w:lvlText w:val="%7."/>
      <w:lvlJc w:val="left"/>
      <w:pPr>
        <w:tabs>
          <w:tab w:val="left" w:pos="3410"/>
        </w:tabs>
        <w:ind w:left="3410" w:hanging="420"/>
      </w:pPr>
      <w:rPr>
        <w:rFonts w:hint="eastAsia"/>
      </w:rPr>
    </w:lvl>
    <w:lvl w:ilvl="7" w:tentative="0">
      <w:start w:val="1"/>
      <w:numFmt w:val="lowerLetter"/>
      <w:lvlText w:val="%8)"/>
      <w:lvlJc w:val="left"/>
      <w:pPr>
        <w:tabs>
          <w:tab w:val="left" w:pos="3830"/>
        </w:tabs>
        <w:ind w:left="3830" w:hanging="420"/>
      </w:pPr>
      <w:rPr>
        <w:rFonts w:hint="eastAsia"/>
      </w:rPr>
    </w:lvl>
    <w:lvl w:ilvl="8" w:tentative="0">
      <w:start w:val="1"/>
      <w:numFmt w:val="lowerRoman"/>
      <w:lvlText w:val="%9."/>
      <w:lvlJc w:val="right"/>
      <w:pPr>
        <w:tabs>
          <w:tab w:val="left" w:pos="4250"/>
        </w:tabs>
        <w:ind w:left="4250" w:hanging="420"/>
      </w:pPr>
      <w:rPr>
        <w:rFonts w:hint="eastAsia"/>
      </w:rPr>
    </w:lvl>
  </w:abstractNum>
  <w:abstractNum w:abstractNumId="21">
    <w:nsid w:val="646260FA"/>
    <w:multiLevelType w:val="multilevel"/>
    <w:tmpl w:val="646260FA"/>
    <w:lvl w:ilvl="0" w:tentative="0">
      <w:start w:val="1"/>
      <w:numFmt w:val="decimal"/>
      <w:pStyle w:val="112"/>
      <w:suff w:val="nothing"/>
      <w:lvlText w:val="表%1　"/>
      <w:lvlJc w:val="left"/>
      <w:pPr>
        <w:ind w:left="0" w:firstLine="0"/>
      </w:pPr>
    </w:lvl>
    <w:lvl w:ilvl="1" w:tentative="0">
      <w:start w:val="1"/>
      <w:numFmt w:val="decimal"/>
      <w:lvlText w:val="%1.%2"/>
      <w:lvlJc w:val="left"/>
      <w:pPr>
        <w:tabs>
          <w:tab w:val="left" w:pos="992"/>
        </w:tabs>
        <w:ind w:left="992" w:hanging="567"/>
      </w:pPr>
    </w:lvl>
    <w:lvl w:ilvl="2" w:tentative="0">
      <w:start w:val="1"/>
      <w:numFmt w:val="decimal"/>
      <w:lvlText w:val="%1.%2.%3"/>
      <w:lvlJc w:val="left"/>
      <w:pPr>
        <w:tabs>
          <w:tab w:val="left" w:pos="1417"/>
        </w:tabs>
        <w:ind w:left="1417" w:hanging="567"/>
      </w:pPr>
    </w:lvl>
    <w:lvl w:ilvl="3" w:tentative="0">
      <w:start w:val="1"/>
      <w:numFmt w:val="decimal"/>
      <w:lvlText w:val="%1.%2.%3.%4"/>
      <w:lvlJc w:val="left"/>
      <w:pPr>
        <w:tabs>
          <w:tab w:val="left" w:pos="1984"/>
        </w:tabs>
        <w:ind w:left="1984" w:hanging="708"/>
      </w:pPr>
    </w:lvl>
    <w:lvl w:ilvl="4" w:tentative="0">
      <w:start w:val="1"/>
      <w:numFmt w:val="decimal"/>
      <w:lvlText w:val="%1.%2.%3.%4.%5"/>
      <w:lvlJc w:val="left"/>
      <w:pPr>
        <w:tabs>
          <w:tab w:val="left" w:pos="2551"/>
        </w:tabs>
        <w:ind w:left="2551" w:hanging="850"/>
      </w:pPr>
    </w:lvl>
    <w:lvl w:ilvl="5" w:tentative="0">
      <w:start w:val="1"/>
      <w:numFmt w:val="decimal"/>
      <w:lvlText w:val="%1.%2.%3.%4.%5.%6"/>
      <w:lvlJc w:val="left"/>
      <w:pPr>
        <w:tabs>
          <w:tab w:val="left" w:pos="3260"/>
        </w:tabs>
        <w:ind w:left="3260" w:hanging="1134"/>
      </w:pPr>
    </w:lvl>
    <w:lvl w:ilvl="6" w:tentative="0">
      <w:start w:val="1"/>
      <w:numFmt w:val="decimal"/>
      <w:lvlText w:val="%1.%2.%3.%4.%5.%6.%7"/>
      <w:lvlJc w:val="left"/>
      <w:pPr>
        <w:tabs>
          <w:tab w:val="left" w:pos="3827"/>
        </w:tabs>
        <w:ind w:left="3827" w:hanging="1276"/>
      </w:pPr>
    </w:lvl>
    <w:lvl w:ilvl="7" w:tentative="0">
      <w:start w:val="1"/>
      <w:numFmt w:val="decimal"/>
      <w:lvlText w:val="%1.%2.%3.%4.%5.%6.%7.%8"/>
      <w:lvlJc w:val="left"/>
      <w:pPr>
        <w:tabs>
          <w:tab w:val="left" w:pos="4394"/>
        </w:tabs>
        <w:ind w:left="4394" w:hanging="1418"/>
      </w:pPr>
    </w:lvl>
    <w:lvl w:ilvl="8" w:tentative="0">
      <w:start w:val="1"/>
      <w:numFmt w:val="decimal"/>
      <w:lvlText w:val="%1.%2.%3.%4.%5.%6.%7.%8.%9"/>
      <w:lvlJc w:val="left"/>
      <w:pPr>
        <w:tabs>
          <w:tab w:val="left" w:pos="5102"/>
        </w:tabs>
        <w:ind w:left="5102" w:hanging="1700"/>
      </w:pPr>
    </w:lvl>
  </w:abstractNum>
  <w:abstractNum w:abstractNumId="22">
    <w:nsid w:val="654A26C9"/>
    <w:multiLevelType w:val="multilevel"/>
    <w:tmpl w:val="654A26C9"/>
    <w:lvl w:ilvl="0" w:tentative="0">
      <w:start w:val="1"/>
      <w:numFmt w:val="none"/>
      <w:pStyle w:val="189"/>
      <w:lvlText w:val="──"/>
      <w:lvlJc w:val="left"/>
      <w:pPr>
        <w:ind w:left="851" w:firstLine="0"/>
      </w:pPr>
      <w:rPr>
        <w:rFonts w:hint="eastAsia" w:ascii="宋体" w:eastAsia="宋体" w:hAnsiTheme="majorHAnsi"/>
        <w:b w:val="0"/>
        <w:i w:val="0"/>
        <w:sz w:val="21"/>
      </w:rPr>
    </w:lvl>
    <w:lvl w:ilvl="1" w:tentative="0">
      <w:start w:val="1"/>
      <w:numFmt w:val="bullet"/>
      <w:lvlText w:val=""/>
      <w:lvlJc w:val="left"/>
      <w:pPr>
        <w:ind w:left="1276" w:hanging="425"/>
      </w:pPr>
      <w:rPr>
        <w:rFonts w:hint="default" w:ascii="Wingdings" w:hAnsi="Wingdings"/>
      </w:rPr>
    </w:lvl>
    <w:lvl w:ilvl="2" w:tentative="0">
      <w:start w:val="1"/>
      <w:numFmt w:val="bullet"/>
      <w:lvlText w:val=""/>
      <w:lvlJc w:val="left"/>
      <w:pPr>
        <w:ind w:left="1276" w:hanging="236"/>
      </w:pPr>
      <w:rPr>
        <w:rFonts w:hint="default" w:ascii="Wingdings" w:hAnsi="Wingdings"/>
      </w:rPr>
    </w:lvl>
    <w:lvl w:ilvl="3" w:tentative="0">
      <w:start w:val="1"/>
      <w:numFmt w:val="bullet"/>
      <w:lvlText w:val=""/>
      <w:lvlJc w:val="left"/>
      <w:pPr>
        <w:ind w:left="1880" w:hanging="420"/>
      </w:pPr>
      <w:rPr>
        <w:rFonts w:hint="default" w:ascii="Wingdings" w:hAnsi="Wingdings"/>
      </w:rPr>
    </w:lvl>
    <w:lvl w:ilvl="4" w:tentative="0">
      <w:start w:val="1"/>
      <w:numFmt w:val="bullet"/>
      <w:lvlText w:val=""/>
      <w:lvlJc w:val="left"/>
      <w:pPr>
        <w:ind w:left="2300" w:hanging="420"/>
      </w:pPr>
      <w:rPr>
        <w:rFonts w:hint="default" w:ascii="Wingdings" w:hAnsi="Wingdings"/>
      </w:rPr>
    </w:lvl>
    <w:lvl w:ilvl="5" w:tentative="0">
      <w:start w:val="1"/>
      <w:numFmt w:val="bullet"/>
      <w:lvlText w:val=""/>
      <w:lvlJc w:val="left"/>
      <w:pPr>
        <w:ind w:left="2720" w:hanging="420"/>
      </w:pPr>
      <w:rPr>
        <w:rFonts w:hint="default" w:ascii="Wingdings" w:hAnsi="Wingdings"/>
      </w:rPr>
    </w:lvl>
    <w:lvl w:ilvl="6" w:tentative="0">
      <w:start w:val="1"/>
      <w:numFmt w:val="bullet"/>
      <w:lvlText w:val=""/>
      <w:lvlJc w:val="left"/>
      <w:pPr>
        <w:ind w:left="3140" w:hanging="420"/>
      </w:pPr>
      <w:rPr>
        <w:rFonts w:hint="default" w:ascii="Wingdings" w:hAnsi="Wingdings"/>
      </w:rPr>
    </w:lvl>
    <w:lvl w:ilvl="7" w:tentative="0">
      <w:start w:val="1"/>
      <w:numFmt w:val="bullet"/>
      <w:lvlText w:val=""/>
      <w:lvlJc w:val="left"/>
      <w:pPr>
        <w:ind w:left="3560" w:hanging="420"/>
      </w:pPr>
      <w:rPr>
        <w:rFonts w:hint="default" w:ascii="Wingdings" w:hAnsi="Wingdings"/>
      </w:rPr>
    </w:lvl>
    <w:lvl w:ilvl="8" w:tentative="0">
      <w:start w:val="1"/>
      <w:numFmt w:val="bullet"/>
      <w:lvlText w:val=""/>
      <w:lvlJc w:val="left"/>
      <w:pPr>
        <w:ind w:left="3980" w:hanging="420"/>
      </w:pPr>
      <w:rPr>
        <w:rFonts w:hint="default" w:ascii="Wingdings" w:hAnsi="Wingdings"/>
      </w:rPr>
    </w:lvl>
  </w:abstractNum>
  <w:abstractNum w:abstractNumId="23">
    <w:nsid w:val="657D3FBC"/>
    <w:multiLevelType w:val="multilevel"/>
    <w:tmpl w:val="657D3FBC"/>
    <w:lvl w:ilvl="0" w:tentative="0">
      <w:start w:val="1"/>
      <w:numFmt w:val="upperLetter"/>
      <w:pStyle w:val="76"/>
      <w:suff w:val="nothing"/>
      <w:lvlText w:val="附录%1"/>
      <w:lvlJc w:val="left"/>
      <w:pPr>
        <w:ind w:left="0" w:firstLine="0"/>
      </w:pPr>
      <w:rPr>
        <w:rFonts w:hint="eastAsia"/>
        <w:spacing w:val="100"/>
      </w:rPr>
    </w:lvl>
    <w:lvl w:ilvl="1" w:tentative="0">
      <w:start w:val="1"/>
      <w:numFmt w:val="decimal"/>
      <w:pStyle w:val="78"/>
      <w:suff w:val="nothing"/>
      <w:lvlText w:val="%1.%2　"/>
      <w:lvlJc w:val="left"/>
      <w:pPr>
        <w:ind w:left="0" w:firstLine="0"/>
      </w:pPr>
      <w:rPr>
        <w:rFonts w:hint="eastAsia" w:ascii="黑体" w:eastAsia="黑体"/>
        <w:b w:val="0"/>
        <w:i w:val="0"/>
        <w:sz w:val="21"/>
      </w:rPr>
    </w:lvl>
    <w:lvl w:ilvl="2" w:tentative="0">
      <w:start w:val="1"/>
      <w:numFmt w:val="decimal"/>
      <w:pStyle w:val="79"/>
      <w:suff w:val="nothing"/>
      <w:lvlText w:val="%1.%2.%3　"/>
      <w:lvlJc w:val="left"/>
      <w:pPr>
        <w:ind w:left="0" w:firstLine="0"/>
      </w:pPr>
      <w:rPr>
        <w:rFonts w:hint="eastAsia" w:ascii="黑体" w:eastAsia="黑体"/>
        <w:b w:val="0"/>
        <w:i w:val="0"/>
        <w:sz w:val="21"/>
      </w:rPr>
    </w:lvl>
    <w:lvl w:ilvl="3" w:tentative="0">
      <w:start w:val="1"/>
      <w:numFmt w:val="decimal"/>
      <w:pStyle w:val="81"/>
      <w:suff w:val="nothing"/>
      <w:lvlText w:val="%1.%2.%3.%4　"/>
      <w:lvlJc w:val="left"/>
      <w:pPr>
        <w:ind w:left="0" w:firstLine="0"/>
      </w:pPr>
      <w:rPr>
        <w:rFonts w:hint="eastAsia" w:ascii="黑体" w:eastAsia="黑体"/>
        <w:b w:val="0"/>
        <w:i w:val="0"/>
        <w:sz w:val="21"/>
      </w:rPr>
    </w:lvl>
    <w:lvl w:ilvl="4" w:tentative="0">
      <w:start w:val="1"/>
      <w:numFmt w:val="decimal"/>
      <w:pStyle w:val="82"/>
      <w:suff w:val="nothing"/>
      <w:lvlText w:val="%1.%2.%3.%4.%5　"/>
      <w:lvlJc w:val="left"/>
      <w:pPr>
        <w:ind w:left="0" w:firstLine="0"/>
      </w:pPr>
      <w:rPr>
        <w:rFonts w:hint="eastAsia" w:ascii="黑体" w:eastAsia="黑体"/>
        <w:b w:val="0"/>
        <w:i w:val="0"/>
        <w:sz w:val="21"/>
      </w:rPr>
    </w:lvl>
    <w:lvl w:ilvl="5" w:tentative="0">
      <w:start w:val="1"/>
      <w:numFmt w:val="decimal"/>
      <w:pStyle w:val="84"/>
      <w:suff w:val="nothing"/>
      <w:lvlText w:val="%1.%2.%3.%4.%5.%6　"/>
      <w:lvlJc w:val="left"/>
      <w:pPr>
        <w:ind w:left="0" w:firstLine="0"/>
      </w:pPr>
      <w:rPr>
        <w:rFonts w:hint="eastAsia" w:ascii="黑体" w:eastAsia="黑体"/>
        <w:b w:val="0"/>
        <w:i w:val="0"/>
        <w:sz w:val="21"/>
      </w:rPr>
    </w:lvl>
    <w:lvl w:ilvl="6" w:tentative="0">
      <w:start w:val="1"/>
      <w:numFmt w:val="decimal"/>
      <w:suff w:val="nothing"/>
      <w:lvlText w:val="%1.%2.%3.%4.%5.%6.%7　"/>
      <w:lvlJc w:val="left"/>
      <w:pPr>
        <w:ind w:left="0" w:firstLine="0"/>
      </w:pPr>
      <w:rPr>
        <w:rFonts w:hint="eastAsia"/>
      </w:rPr>
    </w:lvl>
    <w:lvl w:ilvl="7" w:tentative="0">
      <w:start w:val="1"/>
      <w:numFmt w:val="decimal"/>
      <w:lvlText w:val="%1.%2.%3.%4.%5.%6.%7.%8"/>
      <w:lvlJc w:val="left"/>
      <w:pPr>
        <w:tabs>
          <w:tab w:val="left" w:pos="4394"/>
        </w:tabs>
        <w:ind w:left="4394" w:hanging="1418"/>
      </w:pPr>
      <w:rPr>
        <w:rFonts w:hint="eastAsia"/>
      </w:rPr>
    </w:lvl>
    <w:lvl w:ilvl="8" w:tentative="0">
      <w:start w:val="1"/>
      <w:numFmt w:val="decimal"/>
      <w:lvlText w:val="%1.%2.%3.%4.%5.%6.%7.%8.%9"/>
      <w:lvlJc w:val="left"/>
      <w:pPr>
        <w:tabs>
          <w:tab w:val="left" w:pos="5102"/>
        </w:tabs>
        <w:ind w:left="5102" w:hanging="1700"/>
      </w:pPr>
      <w:rPr>
        <w:rFonts w:hint="eastAsia"/>
      </w:rPr>
    </w:lvl>
  </w:abstractNum>
  <w:abstractNum w:abstractNumId="24">
    <w:nsid w:val="69506ABF"/>
    <w:multiLevelType w:val="multilevel"/>
    <w:tmpl w:val="69506ABF"/>
    <w:lvl w:ilvl="0" w:tentative="0">
      <w:start w:val="1"/>
      <w:numFmt w:val="bullet"/>
      <w:pStyle w:val="188"/>
      <w:lvlText w:val=""/>
      <w:lvlJc w:val="left"/>
      <w:pPr>
        <w:ind w:left="851" w:firstLine="0"/>
      </w:pPr>
      <w:rPr>
        <w:rFonts w:hint="default" w:ascii="Wingdings" w:hAnsi="Wingdings"/>
        <w:color w:val="auto"/>
      </w:rPr>
    </w:lvl>
    <w:lvl w:ilvl="1" w:tentative="0">
      <w:start w:val="1"/>
      <w:numFmt w:val="lowerLetter"/>
      <w:lvlText w:val="%2)"/>
      <w:lvlJc w:val="left"/>
      <w:pPr>
        <w:ind w:left="1040" w:hanging="420"/>
      </w:pPr>
      <w:rPr>
        <w:rFonts w:hint="eastAsia"/>
      </w:rPr>
    </w:lvl>
    <w:lvl w:ilvl="2" w:tentative="0">
      <w:start w:val="1"/>
      <w:numFmt w:val="lowerRoman"/>
      <w:lvlText w:val="%3."/>
      <w:lvlJc w:val="right"/>
      <w:pPr>
        <w:ind w:left="1460" w:hanging="420"/>
      </w:pPr>
      <w:rPr>
        <w:rFonts w:hint="eastAsia"/>
      </w:rPr>
    </w:lvl>
    <w:lvl w:ilvl="3" w:tentative="0">
      <w:start w:val="1"/>
      <w:numFmt w:val="decimal"/>
      <w:lvlText w:val="%4."/>
      <w:lvlJc w:val="left"/>
      <w:pPr>
        <w:ind w:left="1880" w:hanging="420"/>
      </w:pPr>
      <w:rPr>
        <w:rFonts w:hint="eastAsia"/>
      </w:rPr>
    </w:lvl>
    <w:lvl w:ilvl="4" w:tentative="0">
      <w:start w:val="1"/>
      <w:numFmt w:val="lowerLetter"/>
      <w:lvlText w:val="%5)"/>
      <w:lvlJc w:val="left"/>
      <w:pPr>
        <w:ind w:left="2300" w:hanging="420"/>
      </w:pPr>
      <w:rPr>
        <w:rFonts w:hint="eastAsia"/>
      </w:rPr>
    </w:lvl>
    <w:lvl w:ilvl="5" w:tentative="0">
      <w:start w:val="1"/>
      <w:numFmt w:val="lowerRoman"/>
      <w:lvlText w:val="%6."/>
      <w:lvlJc w:val="right"/>
      <w:pPr>
        <w:ind w:left="2720" w:hanging="420"/>
      </w:pPr>
      <w:rPr>
        <w:rFonts w:hint="eastAsia"/>
      </w:rPr>
    </w:lvl>
    <w:lvl w:ilvl="6" w:tentative="0">
      <w:start w:val="1"/>
      <w:numFmt w:val="decimal"/>
      <w:lvlText w:val="%7."/>
      <w:lvlJc w:val="left"/>
      <w:pPr>
        <w:ind w:left="3140" w:hanging="420"/>
      </w:pPr>
      <w:rPr>
        <w:rFonts w:hint="eastAsia"/>
      </w:rPr>
    </w:lvl>
    <w:lvl w:ilvl="7" w:tentative="0">
      <w:start w:val="1"/>
      <w:numFmt w:val="lowerLetter"/>
      <w:lvlText w:val="%8)"/>
      <w:lvlJc w:val="left"/>
      <w:pPr>
        <w:ind w:left="3560" w:hanging="420"/>
      </w:pPr>
      <w:rPr>
        <w:rFonts w:hint="eastAsia"/>
      </w:rPr>
    </w:lvl>
    <w:lvl w:ilvl="8" w:tentative="0">
      <w:start w:val="1"/>
      <w:numFmt w:val="lowerRoman"/>
      <w:lvlText w:val="%9."/>
      <w:lvlJc w:val="right"/>
      <w:pPr>
        <w:ind w:left="3980" w:hanging="420"/>
      </w:pPr>
      <w:rPr>
        <w:rFonts w:hint="eastAsia"/>
      </w:rPr>
    </w:lvl>
  </w:abstractNum>
  <w:abstractNum w:abstractNumId="25">
    <w:nsid w:val="6CA41985"/>
    <w:multiLevelType w:val="multilevel"/>
    <w:tmpl w:val="6CA41985"/>
    <w:lvl w:ilvl="0" w:tentative="0">
      <w:start w:val="1"/>
      <w:numFmt w:val="decimal"/>
      <w:pStyle w:val="97"/>
      <w:lvlText w:val="%1)"/>
      <w:lvlJc w:val="left"/>
      <w:pPr>
        <w:tabs>
          <w:tab w:val="left" w:pos="823"/>
        </w:tabs>
        <w:ind w:left="823" w:hanging="420"/>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26">
    <w:nsid w:val="6CE42AC1"/>
    <w:multiLevelType w:val="multilevel"/>
    <w:tmpl w:val="6CE42AC1"/>
    <w:lvl w:ilvl="0" w:tentative="0">
      <w:start w:val="1"/>
      <w:numFmt w:val="lowerLetter"/>
      <w:pStyle w:val="173"/>
      <w:lvlText w:val="%1"/>
      <w:lvlJc w:val="left"/>
      <w:pPr>
        <w:ind w:left="420" w:hanging="420"/>
      </w:p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27">
    <w:nsid w:val="6CEA2025"/>
    <w:multiLevelType w:val="multilevel"/>
    <w:tmpl w:val="6CEA2025"/>
    <w:lvl w:ilvl="0" w:tentative="0">
      <w:start w:val="1"/>
      <w:numFmt w:val="none"/>
      <w:pStyle w:val="152"/>
      <w:suff w:val="nothing"/>
      <w:lvlText w:val="%1"/>
      <w:lvlJc w:val="left"/>
      <w:pPr>
        <w:ind w:left="0" w:firstLine="0"/>
      </w:pPr>
      <w:rPr>
        <w:rFonts w:hint="eastAsia"/>
      </w:rPr>
    </w:lvl>
    <w:lvl w:ilvl="1" w:tentative="0">
      <w:start w:val="1"/>
      <w:numFmt w:val="decimal"/>
      <w:pStyle w:val="104"/>
      <w:suff w:val="nothing"/>
      <w:lvlText w:val="%1%2　"/>
      <w:lvlJc w:val="left"/>
      <w:pPr>
        <w:ind w:left="0" w:firstLine="0"/>
      </w:pPr>
      <w:rPr>
        <w:rFonts w:hint="eastAsia" w:ascii="黑体" w:eastAsia="黑体"/>
        <w:b w:val="0"/>
        <w:i w:val="0"/>
        <w:sz w:val="21"/>
      </w:rPr>
    </w:lvl>
    <w:lvl w:ilvl="2" w:tentative="0">
      <w:start w:val="1"/>
      <w:numFmt w:val="decimal"/>
      <w:pStyle w:val="105"/>
      <w:suff w:val="nothing"/>
      <w:lvlText w:val="%1%2.%3　"/>
      <w:lvlJc w:val="left"/>
      <w:pPr>
        <w:ind w:left="0" w:firstLine="0"/>
      </w:pPr>
      <w:rPr>
        <w:rFonts w:hint="eastAsia" w:ascii="黑体" w:hAnsi="Times New Roman" w:eastAsia="黑体" w:cs="Times New Roman"/>
        <w:b w:val="0"/>
        <w:bCs w:val="0"/>
        <w:i w:val="0"/>
        <w:iCs w:val="0"/>
        <w:caps w:val="0"/>
        <w:smallCaps w:val="0"/>
        <w:strike w:val="0"/>
        <w:dstrike w:val="0"/>
        <w:vanish w:val="0"/>
        <w:color w:val="000000"/>
        <w:spacing w:val="0"/>
        <w:kern w:val="0"/>
        <w:position w:val="0"/>
        <w:sz w:val="21"/>
        <w:u w:val="none"/>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14:cntxtalts w14:val="0"/>
      </w:rPr>
    </w:lvl>
    <w:lvl w:ilvl="3" w:tentative="0">
      <w:start w:val="1"/>
      <w:numFmt w:val="decimal"/>
      <w:pStyle w:val="65"/>
      <w:suff w:val="nothing"/>
      <w:lvlText w:val="%1%2.%3.%4　"/>
      <w:lvlJc w:val="left"/>
      <w:pPr>
        <w:ind w:left="0" w:firstLine="0"/>
      </w:pPr>
      <w:rPr>
        <w:rFonts w:hint="eastAsia" w:ascii="黑体" w:eastAsia="黑体"/>
        <w:b w:val="0"/>
        <w:i w:val="0"/>
        <w:sz w:val="21"/>
      </w:rPr>
    </w:lvl>
    <w:lvl w:ilvl="4" w:tentative="0">
      <w:start w:val="1"/>
      <w:numFmt w:val="decimal"/>
      <w:pStyle w:val="94"/>
      <w:suff w:val="nothing"/>
      <w:lvlText w:val="%1%2.%3.%4.%5　"/>
      <w:lvlJc w:val="left"/>
      <w:pPr>
        <w:ind w:left="0" w:firstLine="0"/>
      </w:pPr>
      <w:rPr>
        <w:rFonts w:hint="eastAsia" w:ascii="黑体" w:eastAsia="黑体"/>
        <w:b w:val="0"/>
        <w:i w:val="0"/>
        <w:sz w:val="21"/>
      </w:rPr>
    </w:lvl>
    <w:lvl w:ilvl="5" w:tentative="0">
      <w:start w:val="1"/>
      <w:numFmt w:val="decimal"/>
      <w:pStyle w:val="98"/>
      <w:suff w:val="nothing"/>
      <w:lvlText w:val="%1%2.%3.%4.%5.%6　"/>
      <w:lvlJc w:val="left"/>
      <w:pPr>
        <w:ind w:left="0" w:firstLine="0"/>
      </w:pPr>
      <w:rPr>
        <w:rFonts w:hint="eastAsia" w:ascii="黑体" w:eastAsia="黑体"/>
        <w:b w:val="0"/>
        <w:i w:val="0"/>
        <w:sz w:val="21"/>
      </w:rPr>
    </w:lvl>
    <w:lvl w:ilvl="6" w:tentative="0">
      <w:start w:val="1"/>
      <w:numFmt w:val="decimal"/>
      <w:pStyle w:val="103"/>
      <w:suff w:val="nothing"/>
      <w:lvlText w:val="%1%2.%3.%4.%5.%6.%7　"/>
      <w:lvlJc w:val="left"/>
      <w:pPr>
        <w:ind w:left="0" w:firstLine="0"/>
      </w:pPr>
      <w:rPr>
        <w:rFonts w:hint="eastAsia" w:ascii="黑体" w:eastAsia="黑体"/>
        <w:b w:val="0"/>
        <w:i w:val="0"/>
        <w:sz w:val="21"/>
      </w:rPr>
    </w:lvl>
    <w:lvl w:ilvl="7" w:tentative="0">
      <w:start w:val="1"/>
      <w:numFmt w:val="decimal"/>
      <w:lvlText w:val="%1.%2.%3.%4.%5.%6.%7.%8"/>
      <w:lvlJc w:val="left"/>
      <w:pPr>
        <w:tabs>
          <w:tab w:val="left" w:pos="4351"/>
        </w:tabs>
        <w:ind w:left="3969" w:hanging="1418"/>
      </w:pPr>
      <w:rPr>
        <w:rFonts w:hint="eastAsia"/>
      </w:rPr>
    </w:lvl>
    <w:lvl w:ilvl="8" w:tentative="0">
      <w:start w:val="1"/>
      <w:numFmt w:val="decimal"/>
      <w:lvlText w:val="%1.%2.%3.%4.%5.%6.%7.%8.%9"/>
      <w:lvlJc w:val="left"/>
      <w:pPr>
        <w:tabs>
          <w:tab w:val="left" w:pos="4777"/>
        </w:tabs>
        <w:ind w:left="4677" w:hanging="1700"/>
      </w:pPr>
      <w:rPr>
        <w:rFonts w:hint="eastAsia"/>
      </w:rPr>
    </w:lvl>
  </w:abstractNum>
  <w:abstractNum w:abstractNumId="28">
    <w:nsid w:val="6DBF04F4"/>
    <w:multiLevelType w:val="multilevel"/>
    <w:tmpl w:val="6DBF04F4"/>
    <w:lvl w:ilvl="0" w:tentative="0">
      <w:start w:val="1"/>
      <w:numFmt w:val="none"/>
      <w:pStyle w:val="179"/>
      <w:lvlText w:val="%1注："/>
      <w:lvlJc w:val="left"/>
      <w:pPr>
        <w:ind w:left="737" w:hanging="374"/>
      </w:pPr>
      <w:rPr>
        <w:rFonts w:hint="eastAsia" w:ascii="黑体" w:eastAsia="黑体"/>
        <w:b w:val="0"/>
        <w:i w:val="0"/>
        <w:sz w:val="18"/>
      </w:rPr>
    </w:lvl>
    <w:lvl w:ilvl="1" w:tentative="0">
      <w:start w:val="1"/>
      <w:numFmt w:val="lowerLetter"/>
      <w:lvlText w:val="%2)"/>
      <w:lvlJc w:val="left"/>
      <w:pPr>
        <w:tabs>
          <w:tab w:val="left" w:pos="1140"/>
        </w:tabs>
        <w:ind w:left="726" w:hanging="363"/>
      </w:pPr>
      <w:rPr>
        <w:rFonts w:hint="eastAsia"/>
      </w:rPr>
    </w:lvl>
    <w:lvl w:ilvl="2" w:tentative="0">
      <w:start w:val="1"/>
      <w:numFmt w:val="lowerRoman"/>
      <w:lvlText w:val="%3."/>
      <w:lvlJc w:val="right"/>
      <w:pPr>
        <w:tabs>
          <w:tab w:val="left" w:pos="1140"/>
        </w:tabs>
        <w:ind w:left="726" w:hanging="363"/>
      </w:pPr>
      <w:rPr>
        <w:rFonts w:hint="eastAsia"/>
      </w:rPr>
    </w:lvl>
    <w:lvl w:ilvl="3" w:tentative="0">
      <w:start w:val="1"/>
      <w:numFmt w:val="decimal"/>
      <w:lvlText w:val="%4."/>
      <w:lvlJc w:val="left"/>
      <w:pPr>
        <w:tabs>
          <w:tab w:val="left" w:pos="1140"/>
        </w:tabs>
        <w:ind w:left="726" w:hanging="363"/>
      </w:pPr>
      <w:rPr>
        <w:rFonts w:hint="eastAsia"/>
      </w:rPr>
    </w:lvl>
    <w:lvl w:ilvl="4" w:tentative="0">
      <w:start w:val="1"/>
      <w:numFmt w:val="lowerLetter"/>
      <w:lvlText w:val="%5)"/>
      <w:lvlJc w:val="left"/>
      <w:pPr>
        <w:tabs>
          <w:tab w:val="left" w:pos="1140"/>
        </w:tabs>
        <w:ind w:left="726" w:hanging="363"/>
      </w:pPr>
      <w:rPr>
        <w:rFonts w:hint="eastAsia"/>
      </w:rPr>
    </w:lvl>
    <w:lvl w:ilvl="5" w:tentative="0">
      <w:start w:val="1"/>
      <w:numFmt w:val="lowerRoman"/>
      <w:lvlText w:val="%6."/>
      <w:lvlJc w:val="right"/>
      <w:pPr>
        <w:tabs>
          <w:tab w:val="left" w:pos="1140"/>
        </w:tabs>
        <w:ind w:left="726" w:hanging="363"/>
      </w:pPr>
      <w:rPr>
        <w:rFonts w:hint="eastAsia"/>
      </w:rPr>
    </w:lvl>
    <w:lvl w:ilvl="6" w:tentative="0">
      <w:start w:val="1"/>
      <w:numFmt w:val="decimal"/>
      <w:lvlText w:val="%7."/>
      <w:lvlJc w:val="left"/>
      <w:pPr>
        <w:tabs>
          <w:tab w:val="left" w:pos="1140"/>
        </w:tabs>
        <w:ind w:left="726" w:hanging="363"/>
      </w:pPr>
      <w:rPr>
        <w:rFonts w:hint="eastAsia"/>
      </w:rPr>
    </w:lvl>
    <w:lvl w:ilvl="7" w:tentative="0">
      <w:start w:val="1"/>
      <w:numFmt w:val="lowerLetter"/>
      <w:lvlText w:val="%8)"/>
      <w:lvlJc w:val="left"/>
      <w:pPr>
        <w:tabs>
          <w:tab w:val="left" w:pos="1140"/>
        </w:tabs>
        <w:ind w:left="726" w:hanging="363"/>
      </w:pPr>
      <w:rPr>
        <w:rFonts w:hint="eastAsia"/>
      </w:rPr>
    </w:lvl>
    <w:lvl w:ilvl="8" w:tentative="0">
      <w:start w:val="1"/>
      <w:numFmt w:val="lowerRoman"/>
      <w:lvlText w:val="%9."/>
      <w:lvlJc w:val="right"/>
      <w:pPr>
        <w:tabs>
          <w:tab w:val="left" w:pos="1140"/>
        </w:tabs>
        <w:ind w:left="726" w:hanging="363"/>
      </w:pPr>
      <w:rPr>
        <w:rFonts w:hint="eastAsia"/>
      </w:rPr>
    </w:lvl>
  </w:abstractNum>
  <w:abstractNum w:abstractNumId="29">
    <w:nsid w:val="6DF35F19"/>
    <w:multiLevelType w:val="multilevel"/>
    <w:tmpl w:val="6DF35F19"/>
    <w:lvl w:ilvl="0" w:tentative="0">
      <w:start w:val="1"/>
      <w:numFmt w:val="decimal"/>
      <w:pStyle w:val="115"/>
      <w:suff w:val="nothing"/>
      <w:lvlText w:val="Table %1　"/>
      <w:lvlJc w:val="left"/>
      <w:pPr>
        <w:ind w:left="0" w:firstLine="0"/>
      </w:pPr>
    </w:lvl>
    <w:lvl w:ilvl="1" w:tentative="0">
      <w:start w:val="1"/>
      <w:numFmt w:val="decimal"/>
      <w:suff w:val="nothing"/>
      <w:lvlText w:val="%1%2　"/>
      <w:lvlJc w:val="left"/>
      <w:pPr>
        <w:ind w:left="0" w:firstLine="0"/>
      </w:pPr>
    </w:lvl>
    <w:lvl w:ilvl="2" w:tentative="0">
      <w:start w:val="1"/>
      <w:numFmt w:val="decimal"/>
      <w:suff w:val="nothing"/>
      <w:lvlText w:val="%1%2.%3　"/>
      <w:lvlJc w:val="left"/>
      <w:pPr>
        <w:ind w:left="0" w:firstLine="0"/>
      </w:pPr>
    </w:lvl>
    <w:lvl w:ilvl="3" w:tentative="0">
      <w:start w:val="1"/>
      <w:numFmt w:val="decimal"/>
      <w:suff w:val="nothing"/>
      <w:lvlText w:val="%1%2.%3.%4　"/>
      <w:lvlJc w:val="left"/>
      <w:pPr>
        <w:ind w:left="0" w:firstLine="0"/>
      </w:pPr>
    </w:lvl>
    <w:lvl w:ilvl="4" w:tentative="0">
      <w:start w:val="1"/>
      <w:numFmt w:val="decimal"/>
      <w:suff w:val="nothing"/>
      <w:lvlText w:val="%1%2.%3.%4.%5　"/>
      <w:lvlJc w:val="left"/>
      <w:pPr>
        <w:ind w:left="0" w:firstLine="0"/>
      </w:pPr>
    </w:lvl>
    <w:lvl w:ilvl="5" w:tentative="0">
      <w:start w:val="1"/>
      <w:numFmt w:val="decimal"/>
      <w:suff w:val="nothing"/>
      <w:lvlText w:val="%1%2.%3.%4.%5.%6　"/>
      <w:lvlJc w:val="left"/>
      <w:pPr>
        <w:ind w:left="0" w:firstLine="0"/>
      </w:pPr>
    </w:lvl>
    <w:lvl w:ilvl="6" w:tentative="0">
      <w:start w:val="1"/>
      <w:numFmt w:val="decimal"/>
      <w:suff w:val="nothing"/>
      <w:lvlText w:val="%1%2.%3.%4.%5.%6.%7　"/>
      <w:lvlJc w:val="left"/>
      <w:pPr>
        <w:ind w:left="0" w:firstLine="0"/>
      </w:pPr>
    </w:lvl>
    <w:lvl w:ilvl="7" w:tentative="0">
      <w:start w:val="1"/>
      <w:numFmt w:val="decimal"/>
      <w:lvlText w:val="%1.%2.%3.%4.%5.%6.%7.%8"/>
      <w:lvlJc w:val="left"/>
      <w:pPr>
        <w:tabs>
          <w:tab w:val="left" w:pos="4348"/>
        </w:tabs>
        <w:ind w:left="3969" w:hanging="1418"/>
      </w:pPr>
    </w:lvl>
    <w:lvl w:ilvl="8" w:tentative="0">
      <w:start w:val="1"/>
      <w:numFmt w:val="decimal"/>
      <w:lvlText w:val="%1.%2.%3.%4.%5.%6.%7.%8.%9"/>
      <w:lvlJc w:val="left"/>
      <w:pPr>
        <w:tabs>
          <w:tab w:val="left" w:pos="4774"/>
        </w:tabs>
        <w:ind w:left="4677" w:hanging="1701"/>
      </w:pPr>
    </w:lvl>
  </w:abstractNum>
  <w:abstractNum w:abstractNumId="30">
    <w:nsid w:val="76933334"/>
    <w:multiLevelType w:val="multilevel"/>
    <w:tmpl w:val="76933334"/>
    <w:lvl w:ilvl="0" w:tentative="0">
      <w:start w:val="1"/>
      <w:numFmt w:val="none"/>
      <w:pStyle w:val="139"/>
      <w:lvlText w:val="%1——"/>
      <w:lvlJc w:val="left"/>
      <w:pPr>
        <w:tabs>
          <w:tab w:val="left" w:pos="330"/>
        </w:tabs>
        <w:ind w:left="948" w:hanging="420"/>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num w:numId="1">
    <w:abstractNumId w:val="0"/>
  </w:num>
  <w:num w:numId="2">
    <w:abstractNumId w:val="27"/>
  </w:num>
  <w:num w:numId="3">
    <w:abstractNumId w:val="5"/>
  </w:num>
  <w:num w:numId="4">
    <w:abstractNumId w:val="23"/>
  </w:num>
  <w:num w:numId="5">
    <w:abstractNumId w:val="18"/>
  </w:num>
  <w:num w:numId="6">
    <w:abstractNumId w:val="13"/>
  </w:num>
  <w:num w:numId="7">
    <w:abstractNumId w:val="8"/>
  </w:num>
  <w:num w:numId="8">
    <w:abstractNumId w:val="3"/>
  </w:num>
  <w:num w:numId="9">
    <w:abstractNumId w:val="9"/>
  </w:num>
  <w:num w:numId="10">
    <w:abstractNumId w:val="16"/>
  </w:num>
  <w:num w:numId="11">
    <w:abstractNumId w:val="25"/>
  </w:num>
  <w:num w:numId="12">
    <w:abstractNumId w:val="11"/>
  </w:num>
  <w:num w:numId="13">
    <w:abstractNumId w:val="12"/>
  </w:num>
  <w:num w:numId="14">
    <w:abstractNumId w:val="7"/>
  </w:num>
  <w:num w:numId="15">
    <w:abstractNumId w:val="19"/>
  </w:num>
  <w:num w:numId="16">
    <w:abstractNumId w:val="21"/>
  </w:num>
  <w:num w:numId="17">
    <w:abstractNumId w:val="17"/>
  </w:num>
  <w:num w:numId="18">
    <w:abstractNumId w:val="29"/>
  </w:num>
  <w:num w:numId="19">
    <w:abstractNumId w:val="15"/>
  </w:num>
  <w:num w:numId="20">
    <w:abstractNumId w:val="1"/>
  </w:num>
  <w:num w:numId="21">
    <w:abstractNumId w:val="10"/>
  </w:num>
  <w:num w:numId="22">
    <w:abstractNumId w:val="30"/>
  </w:num>
  <w:num w:numId="23">
    <w:abstractNumId w:val="20"/>
  </w:num>
  <w:num w:numId="24">
    <w:abstractNumId w:val="6"/>
  </w:num>
  <w:num w:numId="25">
    <w:abstractNumId w:val="26"/>
  </w:num>
  <w:num w:numId="26">
    <w:abstractNumId w:val="28"/>
  </w:num>
  <w:num w:numId="27">
    <w:abstractNumId w:val="2"/>
  </w:num>
  <w:num w:numId="28">
    <w:abstractNumId w:val="4"/>
  </w:num>
  <w:num w:numId="29">
    <w:abstractNumId w:val="14"/>
  </w:num>
  <w:num w:numId="30">
    <w:abstractNumId w:val="24"/>
  </w:num>
  <w:num w:numId="31">
    <w:abstractNumId w:val="2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1"/>
  <w:bordersDoNotSurroundFooter w:val="1"/>
  <w:attachedTemplate r:id="rId1"/>
  <w:documentProtection w:edit="forms" w:enforcement="0"/>
  <w:defaultTabStop w:val="420"/>
  <w:evenAndOddHeaders w:val="1"/>
  <w:drawingGridHorizontalSpacing w:val="105"/>
  <w:drawingGridVerticalSpacing w:val="156"/>
  <w:displayHorizontalDrawingGridEvery w:val="0"/>
  <w:displayVerticalDrawingGridEvery w:val="2"/>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45047"/>
    <w:rsid w:val="0000040A"/>
    <w:rsid w:val="00000A94"/>
    <w:rsid w:val="00001972"/>
    <w:rsid w:val="00001D9A"/>
    <w:rsid w:val="00007B3A"/>
    <w:rsid w:val="000107E0"/>
    <w:rsid w:val="00011FDE"/>
    <w:rsid w:val="00012FFD"/>
    <w:rsid w:val="00014162"/>
    <w:rsid w:val="00014340"/>
    <w:rsid w:val="00016A9C"/>
    <w:rsid w:val="00022184"/>
    <w:rsid w:val="00022762"/>
    <w:rsid w:val="000238E0"/>
    <w:rsid w:val="000249DB"/>
    <w:rsid w:val="0002595E"/>
    <w:rsid w:val="000303C3"/>
    <w:rsid w:val="000331D3"/>
    <w:rsid w:val="000346A5"/>
    <w:rsid w:val="000359C3"/>
    <w:rsid w:val="00035A7D"/>
    <w:rsid w:val="000365ED"/>
    <w:rsid w:val="0004249A"/>
    <w:rsid w:val="00043282"/>
    <w:rsid w:val="00044286"/>
    <w:rsid w:val="00047F28"/>
    <w:rsid w:val="000503AA"/>
    <w:rsid w:val="000506A1"/>
    <w:rsid w:val="000515DD"/>
    <w:rsid w:val="0005265A"/>
    <w:rsid w:val="000539DD"/>
    <w:rsid w:val="00053BD3"/>
    <w:rsid w:val="000556ED"/>
    <w:rsid w:val="00055FE2"/>
    <w:rsid w:val="0005616F"/>
    <w:rsid w:val="00060C2E"/>
    <w:rsid w:val="00061033"/>
    <w:rsid w:val="000619E9"/>
    <w:rsid w:val="000622D4"/>
    <w:rsid w:val="0006357D"/>
    <w:rsid w:val="000679ED"/>
    <w:rsid w:val="00067F1E"/>
    <w:rsid w:val="00071CC0"/>
    <w:rsid w:val="00071CFC"/>
    <w:rsid w:val="00073C8C"/>
    <w:rsid w:val="00077B64"/>
    <w:rsid w:val="00080A1C"/>
    <w:rsid w:val="00082317"/>
    <w:rsid w:val="00083D2C"/>
    <w:rsid w:val="00086AA1"/>
    <w:rsid w:val="00087A77"/>
    <w:rsid w:val="00090CA6"/>
    <w:rsid w:val="00092B8A"/>
    <w:rsid w:val="00092FB0"/>
    <w:rsid w:val="000934C5"/>
    <w:rsid w:val="00093D25"/>
    <w:rsid w:val="00093DAB"/>
    <w:rsid w:val="00094D73"/>
    <w:rsid w:val="00096D63"/>
    <w:rsid w:val="000A0B60"/>
    <w:rsid w:val="000A0EB8"/>
    <w:rsid w:val="000A19FC"/>
    <w:rsid w:val="000A296B"/>
    <w:rsid w:val="000A7311"/>
    <w:rsid w:val="000B060F"/>
    <w:rsid w:val="000B1592"/>
    <w:rsid w:val="000B1FF2"/>
    <w:rsid w:val="000B3CDA"/>
    <w:rsid w:val="000B6A0B"/>
    <w:rsid w:val="000C0F6C"/>
    <w:rsid w:val="000C11DB"/>
    <w:rsid w:val="000C1492"/>
    <w:rsid w:val="000C2FBD"/>
    <w:rsid w:val="000C4B41"/>
    <w:rsid w:val="000C57D6"/>
    <w:rsid w:val="000C6362"/>
    <w:rsid w:val="000C7666"/>
    <w:rsid w:val="000D0A9C"/>
    <w:rsid w:val="000D1795"/>
    <w:rsid w:val="000D329A"/>
    <w:rsid w:val="000D4B9C"/>
    <w:rsid w:val="000D4EB6"/>
    <w:rsid w:val="000D753B"/>
    <w:rsid w:val="000E4C9E"/>
    <w:rsid w:val="000E6FD7"/>
    <w:rsid w:val="000E7144"/>
    <w:rsid w:val="000F06E1"/>
    <w:rsid w:val="000F0E3C"/>
    <w:rsid w:val="000F19D5"/>
    <w:rsid w:val="000F4050"/>
    <w:rsid w:val="000F4AEA"/>
    <w:rsid w:val="000F67E9"/>
    <w:rsid w:val="00104926"/>
    <w:rsid w:val="00113B1E"/>
    <w:rsid w:val="0011711C"/>
    <w:rsid w:val="00124E4F"/>
    <w:rsid w:val="001260B7"/>
    <w:rsid w:val="001265CB"/>
    <w:rsid w:val="001321C6"/>
    <w:rsid w:val="001325C4"/>
    <w:rsid w:val="00133010"/>
    <w:rsid w:val="001338EE"/>
    <w:rsid w:val="00133AAE"/>
    <w:rsid w:val="00135323"/>
    <w:rsid w:val="001356C4"/>
    <w:rsid w:val="00137565"/>
    <w:rsid w:val="00141114"/>
    <w:rsid w:val="00142969"/>
    <w:rsid w:val="001446C2"/>
    <w:rsid w:val="001457E7"/>
    <w:rsid w:val="00145D9D"/>
    <w:rsid w:val="00146388"/>
    <w:rsid w:val="001529E5"/>
    <w:rsid w:val="00152FB3"/>
    <w:rsid w:val="00153C7E"/>
    <w:rsid w:val="00156B25"/>
    <w:rsid w:val="00156E1A"/>
    <w:rsid w:val="00157894"/>
    <w:rsid w:val="00157B55"/>
    <w:rsid w:val="001642FA"/>
    <w:rsid w:val="001649EB"/>
    <w:rsid w:val="00164BAF"/>
    <w:rsid w:val="00164FA8"/>
    <w:rsid w:val="00165065"/>
    <w:rsid w:val="00165434"/>
    <w:rsid w:val="0016580B"/>
    <w:rsid w:val="00165F49"/>
    <w:rsid w:val="00166B88"/>
    <w:rsid w:val="0016770A"/>
    <w:rsid w:val="00170804"/>
    <w:rsid w:val="001708E9"/>
    <w:rsid w:val="0017340B"/>
    <w:rsid w:val="00173FB1"/>
    <w:rsid w:val="00176DFD"/>
    <w:rsid w:val="001852C9"/>
    <w:rsid w:val="00187A0B"/>
    <w:rsid w:val="00190087"/>
    <w:rsid w:val="001913C4"/>
    <w:rsid w:val="0019348F"/>
    <w:rsid w:val="00193A07"/>
    <w:rsid w:val="00194C95"/>
    <w:rsid w:val="00195C34"/>
    <w:rsid w:val="00196EF5"/>
    <w:rsid w:val="001A1A53"/>
    <w:rsid w:val="001A234A"/>
    <w:rsid w:val="001A4CF3"/>
    <w:rsid w:val="001A6696"/>
    <w:rsid w:val="001B06E8"/>
    <w:rsid w:val="001B71D0"/>
    <w:rsid w:val="001B71EE"/>
    <w:rsid w:val="001C04A8"/>
    <w:rsid w:val="001C2C03"/>
    <w:rsid w:val="001C42F7"/>
    <w:rsid w:val="001C49E5"/>
    <w:rsid w:val="001C680C"/>
    <w:rsid w:val="001C7FEA"/>
    <w:rsid w:val="001D0499"/>
    <w:rsid w:val="001D0BBE"/>
    <w:rsid w:val="001D0ED4"/>
    <w:rsid w:val="001D212F"/>
    <w:rsid w:val="001D29D7"/>
    <w:rsid w:val="001D2DE7"/>
    <w:rsid w:val="001D411C"/>
    <w:rsid w:val="001D78A7"/>
    <w:rsid w:val="001E1B6A"/>
    <w:rsid w:val="001E2484"/>
    <w:rsid w:val="001E3CC4"/>
    <w:rsid w:val="001E4882"/>
    <w:rsid w:val="001E73AB"/>
    <w:rsid w:val="001F092D"/>
    <w:rsid w:val="001F143A"/>
    <w:rsid w:val="001F1605"/>
    <w:rsid w:val="001F2508"/>
    <w:rsid w:val="001F4816"/>
    <w:rsid w:val="001F69B4"/>
    <w:rsid w:val="001F77C7"/>
    <w:rsid w:val="00200183"/>
    <w:rsid w:val="00200333"/>
    <w:rsid w:val="0020107D"/>
    <w:rsid w:val="00202AA4"/>
    <w:rsid w:val="002031F7"/>
    <w:rsid w:val="002040E6"/>
    <w:rsid w:val="0020527B"/>
    <w:rsid w:val="00205F2C"/>
    <w:rsid w:val="00210B15"/>
    <w:rsid w:val="002142EA"/>
    <w:rsid w:val="00215ADD"/>
    <w:rsid w:val="002204BB"/>
    <w:rsid w:val="00221B79"/>
    <w:rsid w:val="00221C6B"/>
    <w:rsid w:val="002253A1"/>
    <w:rsid w:val="00225CF8"/>
    <w:rsid w:val="0022794E"/>
    <w:rsid w:val="00233D64"/>
    <w:rsid w:val="0023482A"/>
    <w:rsid w:val="002359CB"/>
    <w:rsid w:val="00243540"/>
    <w:rsid w:val="0024497B"/>
    <w:rsid w:val="0024515B"/>
    <w:rsid w:val="00246021"/>
    <w:rsid w:val="0024666E"/>
    <w:rsid w:val="00247F52"/>
    <w:rsid w:val="00250B25"/>
    <w:rsid w:val="00250BBE"/>
    <w:rsid w:val="002515C2"/>
    <w:rsid w:val="0025194F"/>
    <w:rsid w:val="0026148A"/>
    <w:rsid w:val="00262696"/>
    <w:rsid w:val="00263D25"/>
    <w:rsid w:val="002643C3"/>
    <w:rsid w:val="00264A0C"/>
    <w:rsid w:val="00266EEB"/>
    <w:rsid w:val="00267EF4"/>
    <w:rsid w:val="00270CB8"/>
    <w:rsid w:val="00272B08"/>
    <w:rsid w:val="00281BB8"/>
    <w:rsid w:val="00281E9E"/>
    <w:rsid w:val="00282405"/>
    <w:rsid w:val="00285170"/>
    <w:rsid w:val="00285361"/>
    <w:rsid w:val="00292D60"/>
    <w:rsid w:val="00293B30"/>
    <w:rsid w:val="00294D34"/>
    <w:rsid w:val="00294E3B"/>
    <w:rsid w:val="00296193"/>
    <w:rsid w:val="00296C66"/>
    <w:rsid w:val="00296EBE"/>
    <w:rsid w:val="002974E3"/>
    <w:rsid w:val="002A084B"/>
    <w:rsid w:val="002A1260"/>
    <w:rsid w:val="002A1589"/>
    <w:rsid w:val="002A1608"/>
    <w:rsid w:val="002A25DC"/>
    <w:rsid w:val="002A3AAB"/>
    <w:rsid w:val="002A4CEA"/>
    <w:rsid w:val="002A5977"/>
    <w:rsid w:val="002A5A13"/>
    <w:rsid w:val="002A757F"/>
    <w:rsid w:val="002A7F44"/>
    <w:rsid w:val="002B0C40"/>
    <w:rsid w:val="002B1966"/>
    <w:rsid w:val="002B4508"/>
    <w:rsid w:val="002B5779"/>
    <w:rsid w:val="002B7332"/>
    <w:rsid w:val="002B7F51"/>
    <w:rsid w:val="002C09E7"/>
    <w:rsid w:val="002C1E06"/>
    <w:rsid w:val="002C3F07"/>
    <w:rsid w:val="002C5278"/>
    <w:rsid w:val="002C7EBB"/>
    <w:rsid w:val="002D06C1"/>
    <w:rsid w:val="002D42B5"/>
    <w:rsid w:val="002D4F1A"/>
    <w:rsid w:val="002D6EC6"/>
    <w:rsid w:val="002D79AC"/>
    <w:rsid w:val="002E039D"/>
    <w:rsid w:val="002E4D5A"/>
    <w:rsid w:val="002E6326"/>
    <w:rsid w:val="002F30E0"/>
    <w:rsid w:val="002F35E4"/>
    <w:rsid w:val="002F3730"/>
    <w:rsid w:val="002F38E1"/>
    <w:rsid w:val="002F7AF6"/>
    <w:rsid w:val="00300E63"/>
    <w:rsid w:val="00302F5F"/>
    <w:rsid w:val="0030441D"/>
    <w:rsid w:val="00306063"/>
    <w:rsid w:val="00313B85"/>
    <w:rsid w:val="00317988"/>
    <w:rsid w:val="003221B4"/>
    <w:rsid w:val="0032258D"/>
    <w:rsid w:val="00322E62"/>
    <w:rsid w:val="00324D13"/>
    <w:rsid w:val="00324EDD"/>
    <w:rsid w:val="003331E4"/>
    <w:rsid w:val="00336C64"/>
    <w:rsid w:val="00337162"/>
    <w:rsid w:val="0034194F"/>
    <w:rsid w:val="00344605"/>
    <w:rsid w:val="003474AA"/>
    <w:rsid w:val="00350D1D"/>
    <w:rsid w:val="00352C83"/>
    <w:rsid w:val="00352F1A"/>
    <w:rsid w:val="0036107C"/>
    <w:rsid w:val="003615D2"/>
    <w:rsid w:val="0036429C"/>
    <w:rsid w:val="00364A53"/>
    <w:rsid w:val="003654CB"/>
    <w:rsid w:val="00365AA9"/>
    <w:rsid w:val="00365F86"/>
    <w:rsid w:val="00365F87"/>
    <w:rsid w:val="00366E89"/>
    <w:rsid w:val="003705F4"/>
    <w:rsid w:val="00370D58"/>
    <w:rsid w:val="00371316"/>
    <w:rsid w:val="00376713"/>
    <w:rsid w:val="00381815"/>
    <w:rsid w:val="003819AF"/>
    <w:rsid w:val="003820E9"/>
    <w:rsid w:val="00382DE7"/>
    <w:rsid w:val="00384FFC"/>
    <w:rsid w:val="003872FC"/>
    <w:rsid w:val="00387ADC"/>
    <w:rsid w:val="00390020"/>
    <w:rsid w:val="003903D6"/>
    <w:rsid w:val="00390EE6"/>
    <w:rsid w:val="0039118F"/>
    <w:rsid w:val="00392AD7"/>
    <w:rsid w:val="003938D9"/>
    <w:rsid w:val="00394376"/>
    <w:rsid w:val="003943FF"/>
    <w:rsid w:val="003974EB"/>
    <w:rsid w:val="00397CC5"/>
    <w:rsid w:val="003A11D1"/>
    <w:rsid w:val="003A1582"/>
    <w:rsid w:val="003A3D9C"/>
    <w:rsid w:val="003A4077"/>
    <w:rsid w:val="003A4AA7"/>
    <w:rsid w:val="003B09AD"/>
    <w:rsid w:val="003B1F18"/>
    <w:rsid w:val="003B5BF0"/>
    <w:rsid w:val="003B60BF"/>
    <w:rsid w:val="003B6BE3"/>
    <w:rsid w:val="003C010C"/>
    <w:rsid w:val="003C0A6C"/>
    <w:rsid w:val="003C14F8"/>
    <w:rsid w:val="003C5A43"/>
    <w:rsid w:val="003D0519"/>
    <w:rsid w:val="003D0FF6"/>
    <w:rsid w:val="003D262C"/>
    <w:rsid w:val="003D6D61"/>
    <w:rsid w:val="003E019F"/>
    <w:rsid w:val="003E091D"/>
    <w:rsid w:val="003E1C53"/>
    <w:rsid w:val="003E2A69"/>
    <w:rsid w:val="003E2D49"/>
    <w:rsid w:val="003E2FD4"/>
    <w:rsid w:val="003E49F6"/>
    <w:rsid w:val="003E660F"/>
    <w:rsid w:val="003F0841"/>
    <w:rsid w:val="003F23D3"/>
    <w:rsid w:val="003F3F08"/>
    <w:rsid w:val="003F49F1"/>
    <w:rsid w:val="003F6272"/>
    <w:rsid w:val="00400E72"/>
    <w:rsid w:val="00401400"/>
    <w:rsid w:val="00404869"/>
    <w:rsid w:val="00405884"/>
    <w:rsid w:val="00407D39"/>
    <w:rsid w:val="00410527"/>
    <w:rsid w:val="0041477A"/>
    <w:rsid w:val="004167A3"/>
    <w:rsid w:val="00432DAA"/>
    <w:rsid w:val="00434305"/>
    <w:rsid w:val="00435DF7"/>
    <w:rsid w:val="0043741A"/>
    <w:rsid w:val="0044083F"/>
    <w:rsid w:val="00441AE7"/>
    <w:rsid w:val="00445574"/>
    <w:rsid w:val="004467FB"/>
    <w:rsid w:val="00452D6B"/>
    <w:rsid w:val="00454484"/>
    <w:rsid w:val="0045517B"/>
    <w:rsid w:val="00463B77"/>
    <w:rsid w:val="00463C7B"/>
    <w:rsid w:val="004644A6"/>
    <w:rsid w:val="004659BD"/>
    <w:rsid w:val="00470775"/>
    <w:rsid w:val="004746B1"/>
    <w:rsid w:val="0047583F"/>
    <w:rsid w:val="00475DE8"/>
    <w:rsid w:val="00481C44"/>
    <w:rsid w:val="00484936"/>
    <w:rsid w:val="00485C89"/>
    <w:rsid w:val="00486A22"/>
    <w:rsid w:val="00486BE3"/>
    <w:rsid w:val="004905E4"/>
    <w:rsid w:val="00490A89"/>
    <w:rsid w:val="00490AB4"/>
    <w:rsid w:val="00492F02"/>
    <w:rsid w:val="004939AE"/>
    <w:rsid w:val="004A12DF"/>
    <w:rsid w:val="004A1BA8"/>
    <w:rsid w:val="004A4B57"/>
    <w:rsid w:val="004A63FA"/>
    <w:rsid w:val="004A6A3D"/>
    <w:rsid w:val="004B0272"/>
    <w:rsid w:val="004B2701"/>
    <w:rsid w:val="004B2E1B"/>
    <w:rsid w:val="004B3AA8"/>
    <w:rsid w:val="004B3E93"/>
    <w:rsid w:val="004C1FBC"/>
    <w:rsid w:val="004C25A2"/>
    <w:rsid w:val="004C3F1D"/>
    <w:rsid w:val="004C458D"/>
    <w:rsid w:val="004C7556"/>
    <w:rsid w:val="004C7E8B"/>
    <w:rsid w:val="004C7E9D"/>
    <w:rsid w:val="004C7F67"/>
    <w:rsid w:val="004D076D"/>
    <w:rsid w:val="004D0EF1"/>
    <w:rsid w:val="004D2253"/>
    <w:rsid w:val="004D4406"/>
    <w:rsid w:val="004D7C42"/>
    <w:rsid w:val="004E0465"/>
    <w:rsid w:val="004E127B"/>
    <w:rsid w:val="004E1C0A"/>
    <w:rsid w:val="004E30C5"/>
    <w:rsid w:val="004E4AA5"/>
    <w:rsid w:val="004E4AEE"/>
    <w:rsid w:val="004E59E3"/>
    <w:rsid w:val="004E67C0"/>
    <w:rsid w:val="004F391A"/>
    <w:rsid w:val="004F3CFB"/>
    <w:rsid w:val="004F6456"/>
    <w:rsid w:val="004F696E"/>
    <w:rsid w:val="004F6C71"/>
    <w:rsid w:val="00501139"/>
    <w:rsid w:val="0050363E"/>
    <w:rsid w:val="005039BC"/>
    <w:rsid w:val="005043BB"/>
    <w:rsid w:val="00504A3D"/>
    <w:rsid w:val="00505767"/>
    <w:rsid w:val="005073F0"/>
    <w:rsid w:val="00510A7B"/>
    <w:rsid w:val="00512F6E"/>
    <w:rsid w:val="00513038"/>
    <w:rsid w:val="00514174"/>
    <w:rsid w:val="00516088"/>
    <w:rsid w:val="00516B0B"/>
    <w:rsid w:val="005220EC"/>
    <w:rsid w:val="00523F95"/>
    <w:rsid w:val="00524D65"/>
    <w:rsid w:val="00525B16"/>
    <w:rsid w:val="00533D04"/>
    <w:rsid w:val="00534804"/>
    <w:rsid w:val="00534BDF"/>
    <w:rsid w:val="005354EA"/>
    <w:rsid w:val="0053585F"/>
    <w:rsid w:val="00535EC4"/>
    <w:rsid w:val="00535ED9"/>
    <w:rsid w:val="0053692B"/>
    <w:rsid w:val="00541853"/>
    <w:rsid w:val="00543BDA"/>
    <w:rsid w:val="005441CC"/>
    <w:rsid w:val="005479DA"/>
    <w:rsid w:val="00547BCC"/>
    <w:rsid w:val="0055013B"/>
    <w:rsid w:val="00551F6F"/>
    <w:rsid w:val="00555044"/>
    <w:rsid w:val="00561475"/>
    <w:rsid w:val="00562308"/>
    <w:rsid w:val="0056487B"/>
    <w:rsid w:val="00564FB9"/>
    <w:rsid w:val="00573D9E"/>
    <w:rsid w:val="005801E3"/>
    <w:rsid w:val="00581802"/>
    <w:rsid w:val="005836A8"/>
    <w:rsid w:val="0058409C"/>
    <w:rsid w:val="00584262"/>
    <w:rsid w:val="00586630"/>
    <w:rsid w:val="00587ADD"/>
    <w:rsid w:val="00593A49"/>
    <w:rsid w:val="00596160"/>
    <w:rsid w:val="005966E2"/>
    <w:rsid w:val="00597007"/>
    <w:rsid w:val="005A0966"/>
    <w:rsid w:val="005A11B7"/>
    <w:rsid w:val="005A260B"/>
    <w:rsid w:val="005A4A1B"/>
    <w:rsid w:val="005A7830"/>
    <w:rsid w:val="005A7FCE"/>
    <w:rsid w:val="005B0F3F"/>
    <w:rsid w:val="005B191C"/>
    <w:rsid w:val="005B4903"/>
    <w:rsid w:val="005B51CE"/>
    <w:rsid w:val="005B5885"/>
    <w:rsid w:val="005B5CD7"/>
    <w:rsid w:val="005B6CF6"/>
    <w:rsid w:val="005B7422"/>
    <w:rsid w:val="005C29B8"/>
    <w:rsid w:val="005C5F21"/>
    <w:rsid w:val="005C7156"/>
    <w:rsid w:val="005D0C75"/>
    <w:rsid w:val="005D4171"/>
    <w:rsid w:val="005D6A95"/>
    <w:rsid w:val="005D6B2C"/>
    <w:rsid w:val="005D6D9C"/>
    <w:rsid w:val="005E2335"/>
    <w:rsid w:val="005E34CA"/>
    <w:rsid w:val="005E3C18"/>
    <w:rsid w:val="005E4250"/>
    <w:rsid w:val="005E6812"/>
    <w:rsid w:val="005E7881"/>
    <w:rsid w:val="005E78E0"/>
    <w:rsid w:val="005F0D9C"/>
    <w:rsid w:val="005F284E"/>
    <w:rsid w:val="006015CE"/>
    <w:rsid w:val="00604784"/>
    <w:rsid w:val="00606419"/>
    <w:rsid w:val="00607D29"/>
    <w:rsid w:val="00612952"/>
    <w:rsid w:val="00614CC1"/>
    <w:rsid w:val="00615A9D"/>
    <w:rsid w:val="00617387"/>
    <w:rsid w:val="006205D6"/>
    <w:rsid w:val="006252D8"/>
    <w:rsid w:val="006259BC"/>
    <w:rsid w:val="0062636B"/>
    <w:rsid w:val="00632182"/>
    <w:rsid w:val="00632AE0"/>
    <w:rsid w:val="00633C17"/>
    <w:rsid w:val="00634D9E"/>
    <w:rsid w:val="00636E3E"/>
    <w:rsid w:val="006379F7"/>
    <w:rsid w:val="00637E4D"/>
    <w:rsid w:val="00640620"/>
    <w:rsid w:val="00641A1F"/>
    <w:rsid w:val="00645904"/>
    <w:rsid w:val="00651ACB"/>
    <w:rsid w:val="00651C47"/>
    <w:rsid w:val="00652AB2"/>
    <w:rsid w:val="00653FED"/>
    <w:rsid w:val="00654EC0"/>
    <w:rsid w:val="0065525B"/>
    <w:rsid w:val="00655D4F"/>
    <w:rsid w:val="00656D29"/>
    <w:rsid w:val="006640E5"/>
    <w:rsid w:val="006646F1"/>
    <w:rsid w:val="00664929"/>
    <w:rsid w:val="00664F62"/>
    <w:rsid w:val="006655E1"/>
    <w:rsid w:val="00672060"/>
    <w:rsid w:val="00672BFD"/>
    <w:rsid w:val="006770F4"/>
    <w:rsid w:val="00677A84"/>
    <w:rsid w:val="0068026D"/>
    <w:rsid w:val="00680A27"/>
    <w:rsid w:val="006816A4"/>
    <w:rsid w:val="006819B8"/>
    <w:rsid w:val="006840A6"/>
    <w:rsid w:val="006850CD"/>
    <w:rsid w:val="00685AAB"/>
    <w:rsid w:val="00693962"/>
    <w:rsid w:val="006A07AA"/>
    <w:rsid w:val="006A25E5"/>
    <w:rsid w:val="006A2B46"/>
    <w:rsid w:val="006A336D"/>
    <w:rsid w:val="006A37B9"/>
    <w:rsid w:val="006B2672"/>
    <w:rsid w:val="006B54BF"/>
    <w:rsid w:val="006B5F44"/>
    <w:rsid w:val="006B5F90"/>
    <w:rsid w:val="006B62E4"/>
    <w:rsid w:val="006C1BBA"/>
    <w:rsid w:val="006C2079"/>
    <w:rsid w:val="006C5A62"/>
    <w:rsid w:val="006C5D68"/>
    <w:rsid w:val="006C6976"/>
    <w:rsid w:val="006C6DD0"/>
    <w:rsid w:val="006D04EA"/>
    <w:rsid w:val="006D16C4"/>
    <w:rsid w:val="006D3E96"/>
    <w:rsid w:val="006D4515"/>
    <w:rsid w:val="006D4BB1"/>
    <w:rsid w:val="006D6593"/>
    <w:rsid w:val="006F03A8"/>
    <w:rsid w:val="006F2ACA"/>
    <w:rsid w:val="006F2ADC"/>
    <w:rsid w:val="006F2BFE"/>
    <w:rsid w:val="006F31E9"/>
    <w:rsid w:val="006F6284"/>
    <w:rsid w:val="007002C5"/>
    <w:rsid w:val="00704387"/>
    <w:rsid w:val="00707669"/>
    <w:rsid w:val="00711CBA"/>
    <w:rsid w:val="00711FB5"/>
    <w:rsid w:val="00712A01"/>
    <w:rsid w:val="00714F58"/>
    <w:rsid w:val="00722FBF"/>
    <w:rsid w:val="00722FC2"/>
    <w:rsid w:val="00724E1B"/>
    <w:rsid w:val="00725949"/>
    <w:rsid w:val="00727FA2"/>
    <w:rsid w:val="007322D9"/>
    <w:rsid w:val="00732BC0"/>
    <w:rsid w:val="0073720F"/>
    <w:rsid w:val="00737796"/>
    <w:rsid w:val="0074165C"/>
    <w:rsid w:val="00742C35"/>
    <w:rsid w:val="007432CA"/>
    <w:rsid w:val="007439EB"/>
    <w:rsid w:val="00743CB4"/>
    <w:rsid w:val="00743F0A"/>
    <w:rsid w:val="007444E8"/>
    <w:rsid w:val="0074548E"/>
    <w:rsid w:val="00745773"/>
    <w:rsid w:val="00746800"/>
    <w:rsid w:val="007501A8"/>
    <w:rsid w:val="00750D61"/>
    <w:rsid w:val="00750EE1"/>
    <w:rsid w:val="00752B4D"/>
    <w:rsid w:val="00755402"/>
    <w:rsid w:val="00756B26"/>
    <w:rsid w:val="00756EDF"/>
    <w:rsid w:val="007600E3"/>
    <w:rsid w:val="00765C43"/>
    <w:rsid w:val="00765EFB"/>
    <w:rsid w:val="007671CA"/>
    <w:rsid w:val="00767C61"/>
    <w:rsid w:val="0077008A"/>
    <w:rsid w:val="00773C1F"/>
    <w:rsid w:val="00774DA4"/>
    <w:rsid w:val="00776599"/>
    <w:rsid w:val="0078114B"/>
    <w:rsid w:val="00781DD2"/>
    <w:rsid w:val="00783ECF"/>
    <w:rsid w:val="0078413A"/>
    <w:rsid w:val="007959E8"/>
    <w:rsid w:val="00795E9C"/>
    <w:rsid w:val="007A0521"/>
    <w:rsid w:val="007A2E12"/>
    <w:rsid w:val="007A3475"/>
    <w:rsid w:val="007A41C8"/>
    <w:rsid w:val="007A54CE"/>
    <w:rsid w:val="007A5D3A"/>
    <w:rsid w:val="007A6FD9"/>
    <w:rsid w:val="007A7FFA"/>
    <w:rsid w:val="007B04EB"/>
    <w:rsid w:val="007B0D4F"/>
    <w:rsid w:val="007B5A3D"/>
    <w:rsid w:val="007B5B95"/>
    <w:rsid w:val="007B6032"/>
    <w:rsid w:val="007B68EA"/>
    <w:rsid w:val="007B7453"/>
    <w:rsid w:val="007C2D89"/>
    <w:rsid w:val="007C4593"/>
    <w:rsid w:val="007C5309"/>
    <w:rsid w:val="007C6069"/>
    <w:rsid w:val="007D06C4"/>
    <w:rsid w:val="007D1352"/>
    <w:rsid w:val="007D2508"/>
    <w:rsid w:val="007D346A"/>
    <w:rsid w:val="007D6518"/>
    <w:rsid w:val="007D76BD"/>
    <w:rsid w:val="007E0BF1"/>
    <w:rsid w:val="007F0ED8"/>
    <w:rsid w:val="007F0F63"/>
    <w:rsid w:val="007F75CE"/>
    <w:rsid w:val="008013A4"/>
    <w:rsid w:val="008027CE"/>
    <w:rsid w:val="00802F42"/>
    <w:rsid w:val="00804383"/>
    <w:rsid w:val="00804BB7"/>
    <w:rsid w:val="00804D41"/>
    <w:rsid w:val="00810257"/>
    <w:rsid w:val="008104F5"/>
    <w:rsid w:val="00811072"/>
    <w:rsid w:val="00811369"/>
    <w:rsid w:val="00815419"/>
    <w:rsid w:val="008163C8"/>
    <w:rsid w:val="008164A1"/>
    <w:rsid w:val="00817325"/>
    <w:rsid w:val="008209E6"/>
    <w:rsid w:val="00821D19"/>
    <w:rsid w:val="00823303"/>
    <w:rsid w:val="008233B2"/>
    <w:rsid w:val="00823A9F"/>
    <w:rsid w:val="00823C85"/>
    <w:rsid w:val="00825138"/>
    <w:rsid w:val="008269DD"/>
    <w:rsid w:val="00830621"/>
    <w:rsid w:val="0083348C"/>
    <w:rsid w:val="008373D3"/>
    <w:rsid w:val="00840617"/>
    <w:rsid w:val="00840F84"/>
    <w:rsid w:val="00842A47"/>
    <w:rsid w:val="00843C13"/>
    <w:rsid w:val="00843DEF"/>
    <w:rsid w:val="008454F8"/>
    <w:rsid w:val="0085173A"/>
    <w:rsid w:val="008603CE"/>
    <w:rsid w:val="008620FC"/>
    <w:rsid w:val="008627A5"/>
    <w:rsid w:val="00863E05"/>
    <w:rsid w:val="00865ACA"/>
    <w:rsid w:val="00865D28"/>
    <w:rsid w:val="00865F85"/>
    <w:rsid w:val="00867C10"/>
    <w:rsid w:val="00870439"/>
    <w:rsid w:val="00870DA1"/>
    <w:rsid w:val="00883F93"/>
    <w:rsid w:val="00884DB3"/>
    <w:rsid w:val="00885A9D"/>
    <w:rsid w:val="008864F6"/>
    <w:rsid w:val="0089049D"/>
    <w:rsid w:val="008928C9"/>
    <w:rsid w:val="008930CB"/>
    <w:rsid w:val="008938DC"/>
    <w:rsid w:val="00893FD1"/>
    <w:rsid w:val="00894836"/>
    <w:rsid w:val="00895172"/>
    <w:rsid w:val="00895680"/>
    <w:rsid w:val="00896DFF"/>
    <w:rsid w:val="0089762C"/>
    <w:rsid w:val="008A173B"/>
    <w:rsid w:val="008A1893"/>
    <w:rsid w:val="008A57E6"/>
    <w:rsid w:val="008A6F81"/>
    <w:rsid w:val="008A769A"/>
    <w:rsid w:val="008B0C9C"/>
    <w:rsid w:val="008B166D"/>
    <w:rsid w:val="008B17F4"/>
    <w:rsid w:val="008B3615"/>
    <w:rsid w:val="008B4AC4"/>
    <w:rsid w:val="008B50C8"/>
    <w:rsid w:val="008B5281"/>
    <w:rsid w:val="008B7E05"/>
    <w:rsid w:val="008C1797"/>
    <w:rsid w:val="008C219C"/>
    <w:rsid w:val="008C475E"/>
    <w:rsid w:val="008C619A"/>
    <w:rsid w:val="008D0CE8"/>
    <w:rsid w:val="008D2D1D"/>
    <w:rsid w:val="008D453D"/>
    <w:rsid w:val="008D53AD"/>
    <w:rsid w:val="008D562B"/>
    <w:rsid w:val="008D5733"/>
    <w:rsid w:val="008D622B"/>
    <w:rsid w:val="008D666C"/>
    <w:rsid w:val="008D7B54"/>
    <w:rsid w:val="008D7DE2"/>
    <w:rsid w:val="008E0C9D"/>
    <w:rsid w:val="008E1648"/>
    <w:rsid w:val="008E1B3E"/>
    <w:rsid w:val="008E2319"/>
    <w:rsid w:val="008E4BB6"/>
    <w:rsid w:val="008E5518"/>
    <w:rsid w:val="008E6A84"/>
    <w:rsid w:val="008F0CDC"/>
    <w:rsid w:val="008F17A3"/>
    <w:rsid w:val="008F1ED3"/>
    <w:rsid w:val="008F4C29"/>
    <w:rsid w:val="008F70BD"/>
    <w:rsid w:val="008F788F"/>
    <w:rsid w:val="008F7EA2"/>
    <w:rsid w:val="00902722"/>
    <w:rsid w:val="009027BC"/>
    <w:rsid w:val="009062E6"/>
    <w:rsid w:val="00911BE5"/>
    <w:rsid w:val="00913CA9"/>
    <w:rsid w:val="009145AE"/>
    <w:rsid w:val="009146CE"/>
    <w:rsid w:val="00914CA7"/>
    <w:rsid w:val="00915C3E"/>
    <w:rsid w:val="009161A8"/>
    <w:rsid w:val="009245AE"/>
    <w:rsid w:val="009245F5"/>
    <w:rsid w:val="009249EC"/>
    <w:rsid w:val="009273B3"/>
    <w:rsid w:val="009305B5"/>
    <w:rsid w:val="00937837"/>
    <w:rsid w:val="009378DD"/>
    <w:rsid w:val="009429D5"/>
    <w:rsid w:val="00942BF1"/>
    <w:rsid w:val="00945047"/>
    <w:rsid w:val="00945180"/>
    <w:rsid w:val="00945428"/>
    <w:rsid w:val="0094607B"/>
    <w:rsid w:val="00953604"/>
    <w:rsid w:val="0095496B"/>
    <w:rsid w:val="00960E69"/>
    <w:rsid w:val="00960F1E"/>
    <w:rsid w:val="009610DC"/>
    <w:rsid w:val="00961490"/>
    <w:rsid w:val="0096381A"/>
    <w:rsid w:val="00965E04"/>
    <w:rsid w:val="009674AD"/>
    <w:rsid w:val="00970CDC"/>
    <w:rsid w:val="00975727"/>
    <w:rsid w:val="00977010"/>
    <w:rsid w:val="00977D02"/>
    <w:rsid w:val="00977FF9"/>
    <w:rsid w:val="009809BB"/>
    <w:rsid w:val="0098364B"/>
    <w:rsid w:val="009908A3"/>
    <w:rsid w:val="009911AF"/>
    <w:rsid w:val="00991875"/>
    <w:rsid w:val="00991F92"/>
    <w:rsid w:val="00992169"/>
    <w:rsid w:val="00992985"/>
    <w:rsid w:val="00993889"/>
    <w:rsid w:val="0099551B"/>
    <w:rsid w:val="00996BD2"/>
    <w:rsid w:val="00997BF1"/>
    <w:rsid w:val="009A089C"/>
    <w:rsid w:val="009A118E"/>
    <w:rsid w:val="009A21CD"/>
    <w:rsid w:val="009A278C"/>
    <w:rsid w:val="009A2BC2"/>
    <w:rsid w:val="009A42C1"/>
    <w:rsid w:val="009A5429"/>
    <w:rsid w:val="009A72AD"/>
    <w:rsid w:val="009B09E0"/>
    <w:rsid w:val="009B0BC5"/>
    <w:rsid w:val="009B1247"/>
    <w:rsid w:val="009B6029"/>
    <w:rsid w:val="009B6971"/>
    <w:rsid w:val="009B7969"/>
    <w:rsid w:val="009C27F1"/>
    <w:rsid w:val="009C3152"/>
    <w:rsid w:val="009C3257"/>
    <w:rsid w:val="009C4CFA"/>
    <w:rsid w:val="009C5070"/>
    <w:rsid w:val="009D112C"/>
    <w:rsid w:val="009D1385"/>
    <w:rsid w:val="009D47FA"/>
    <w:rsid w:val="009D4C5B"/>
    <w:rsid w:val="009D50D2"/>
    <w:rsid w:val="009D6BCA"/>
    <w:rsid w:val="009E0F62"/>
    <w:rsid w:val="009E4A58"/>
    <w:rsid w:val="009E5A2D"/>
    <w:rsid w:val="009E5AB2"/>
    <w:rsid w:val="009E6219"/>
    <w:rsid w:val="009F03B3"/>
    <w:rsid w:val="00A0096C"/>
    <w:rsid w:val="00A01757"/>
    <w:rsid w:val="00A028C0"/>
    <w:rsid w:val="00A02BAE"/>
    <w:rsid w:val="00A06A6B"/>
    <w:rsid w:val="00A07E47"/>
    <w:rsid w:val="00A129D0"/>
    <w:rsid w:val="00A12C33"/>
    <w:rsid w:val="00A138BA"/>
    <w:rsid w:val="00A14C8E"/>
    <w:rsid w:val="00A153D9"/>
    <w:rsid w:val="00A15F09"/>
    <w:rsid w:val="00A169B6"/>
    <w:rsid w:val="00A2271D"/>
    <w:rsid w:val="00A237D5"/>
    <w:rsid w:val="00A30EFC"/>
    <w:rsid w:val="00A31984"/>
    <w:rsid w:val="00A32D73"/>
    <w:rsid w:val="00A3367B"/>
    <w:rsid w:val="00A33C67"/>
    <w:rsid w:val="00A3597D"/>
    <w:rsid w:val="00A36DD1"/>
    <w:rsid w:val="00A4006C"/>
    <w:rsid w:val="00A40091"/>
    <w:rsid w:val="00A4030F"/>
    <w:rsid w:val="00A41C79"/>
    <w:rsid w:val="00A41CB5"/>
    <w:rsid w:val="00A42CDF"/>
    <w:rsid w:val="00A4452E"/>
    <w:rsid w:val="00A4472C"/>
    <w:rsid w:val="00A44E69"/>
    <w:rsid w:val="00A4661E"/>
    <w:rsid w:val="00A55BD6"/>
    <w:rsid w:val="00A55D50"/>
    <w:rsid w:val="00A57142"/>
    <w:rsid w:val="00A648CD"/>
    <w:rsid w:val="00A6537A"/>
    <w:rsid w:val="00A67866"/>
    <w:rsid w:val="00A70B07"/>
    <w:rsid w:val="00A723F8"/>
    <w:rsid w:val="00A77CCB"/>
    <w:rsid w:val="00A83D8D"/>
    <w:rsid w:val="00A8446B"/>
    <w:rsid w:val="00A8473F"/>
    <w:rsid w:val="00A862D6"/>
    <w:rsid w:val="00A8715E"/>
    <w:rsid w:val="00A9295B"/>
    <w:rsid w:val="00A93B09"/>
    <w:rsid w:val="00A952D7"/>
    <w:rsid w:val="00A963F7"/>
    <w:rsid w:val="00A96AD8"/>
    <w:rsid w:val="00AA052C"/>
    <w:rsid w:val="00AA1E45"/>
    <w:rsid w:val="00AA4286"/>
    <w:rsid w:val="00AA456B"/>
    <w:rsid w:val="00AA57F5"/>
    <w:rsid w:val="00AA672E"/>
    <w:rsid w:val="00AA6EC9"/>
    <w:rsid w:val="00AB6309"/>
    <w:rsid w:val="00AB6C5F"/>
    <w:rsid w:val="00AB7129"/>
    <w:rsid w:val="00AC27A6"/>
    <w:rsid w:val="00AC30F7"/>
    <w:rsid w:val="00AC3A5A"/>
    <w:rsid w:val="00AC4D95"/>
    <w:rsid w:val="00AC5DF4"/>
    <w:rsid w:val="00AD0AEF"/>
    <w:rsid w:val="00AD11B7"/>
    <w:rsid w:val="00AD1A94"/>
    <w:rsid w:val="00AD1C05"/>
    <w:rsid w:val="00AD4126"/>
    <w:rsid w:val="00AD421C"/>
    <w:rsid w:val="00AD44FA"/>
    <w:rsid w:val="00AE070A"/>
    <w:rsid w:val="00AE101C"/>
    <w:rsid w:val="00AE2A69"/>
    <w:rsid w:val="00AE37E5"/>
    <w:rsid w:val="00AE5EB4"/>
    <w:rsid w:val="00AF0C18"/>
    <w:rsid w:val="00AF47C5"/>
    <w:rsid w:val="00AF5398"/>
    <w:rsid w:val="00B049AF"/>
    <w:rsid w:val="00B07242"/>
    <w:rsid w:val="00B10534"/>
    <w:rsid w:val="00B113DB"/>
    <w:rsid w:val="00B11D8A"/>
    <w:rsid w:val="00B12981"/>
    <w:rsid w:val="00B147DD"/>
    <w:rsid w:val="00B156FD"/>
    <w:rsid w:val="00B21F61"/>
    <w:rsid w:val="00B261F1"/>
    <w:rsid w:val="00B265BC"/>
    <w:rsid w:val="00B31FB1"/>
    <w:rsid w:val="00B33952"/>
    <w:rsid w:val="00B33C5E"/>
    <w:rsid w:val="00B342F4"/>
    <w:rsid w:val="00B34369"/>
    <w:rsid w:val="00B34DC2"/>
    <w:rsid w:val="00B378E5"/>
    <w:rsid w:val="00B4346D"/>
    <w:rsid w:val="00B440F4"/>
    <w:rsid w:val="00B447A5"/>
    <w:rsid w:val="00B4654C"/>
    <w:rsid w:val="00B47293"/>
    <w:rsid w:val="00B50E50"/>
    <w:rsid w:val="00B52120"/>
    <w:rsid w:val="00B54ABC"/>
    <w:rsid w:val="00B56FBE"/>
    <w:rsid w:val="00B60A1A"/>
    <w:rsid w:val="00B60ACF"/>
    <w:rsid w:val="00B62B58"/>
    <w:rsid w:val="00B65149"/>
    <w:rsid w:val="00B66567"/>
    <w:rsid w:val="00B66F52"/>
    <w:rsid w:val="00B66FE5"/>
    <w:rsid w:val="00B72880"/>
    <w:rsid w:val="00B758BF"/>
    <w:rsid w:val="00B77EC8"/>
    <w:rsid w:val="00B827A6"/>
    <w:rsid w:val="00B831CE"/>
    <w:rsid w:val="00B86677"/>
    <w:rsid w:val="00B87131"/>
    <w:rsid w:val="00B939B1"/>
    <w:rsid w:val="00B96D40"/>
    <w:rsid w:val="00B97386"/>
    <w:rsid w:val="00BA263B"/>
    <w:rsid w:val="00BA42B2"/>
    <w:rsid w:val="00BA58D4"/>
    <w:rsid w:val="00BA5B9E"/>
    <w:rsid w:val="00BA7C9A"/>
    <w:rsid w:val="00BB5F8F"/>
    <w:rsid w:val="00BB657A"/>
    <w:rsid w:val="00BC1A4E"/>
    <w:rsid w:val="00BC5DC7"/>
    <w:rsid w:val="00BC6B8B"/>
    <w:rsid w:val="00BC73D8"/>
    <w:rsid w:val="00BD52D7"/>
    <w:rsid w:val="00BD5AD2"/>
    <w:rsid w:val="00BE22F3"/>
    <w:rsid w:val="00BE5B52"/>
    <w:rsid w:val="00BE7B8D"/>
    <w:rsid w:val="00BF0993"/>
    <w:rsid w:val="00BF10A9"/>
    <w:rsid w:val="00BF1703"/>
    <w:rsid w:val="00BF231C"/>
    <w:rsid w:val="00BF51E5"/>
    <w:rsid w:val="00BF74A6"/>
    <w:rsid w:val="00C013AD"/>
    <w:rsid w:val="00C04904"/>
    <w:rsid w:val="00C056B3"/>
    <w:rsid w:val="00C103E5"/>
    <w:rsid w:val="00C13319"/>
    <w:rsid w:val="00C13EE9"/>
    <w:rsid w:val="00C21540"/>
    <w:rsid w:val="00C21906"/>
    <w:rsid w:val="00C21BFA"/>
    <w:rsid w:val="00C24C8D"/>
    <w:rsid w:val="00C25FE2"/>
    <w:rsid w:val="00C26B53"/>
    <w:rsid w:val="00C279B2"/>
    <w:rsid w:val="00C33E50"/>
    <w:rsid w:val="00C34C20"/>
    <w:rsid w:val="00C35A3E"/>
    <w:rsid w:val="00C42130"/>
    <w:rsid w:val="00C423A4"/>
    <w:rsid w:val="00C423E3"/>
    <w:rsid w:val="00C442BE"/>
    <w:rsid w:val="00C44BF5"/>
    <w:rsid w:val="00C521D6"/>
    <w:rsid w:val="00C55232"/>
    <w:rsid w:val="00C553A4"/>
    <w:rsid w:val="00C55A06"/>
    <w:rsid w:val="00C55D03"/>
    <w:rsid w:val="00C601BC"/>
    <w:rsid w:val="00C6329F"/>
    <w:rsid w:val="00C63340"/>
    <w:rsid w:val="00C643F9"/>
    <w:rsid w:val="00C64E95"/>
    <w:rsid w:val="00C71372"/>
    <w:rsid w:val="00C72410"/>
    <w:rsid w:val="00C7287F"/>
    <w:rsid w:val="00C80CB8"/>
    <w:rsid w:val="00C819F8"/>
    <w:rsid w:val="00C8248C"/>
    <w:rsid w:val="00C84E33"/>
    <w:rsid w:val="00C86D6F"/>
    <w:rsid w:val="00C905FC"/>
    <w:rsid w:val="00C92D03"/>
    <w:rsid w:val="00C9319C"/>
    <w:rsid w:val="00C9435D"/>
    <w:rsid w:val="00C94DF2"/>
    <w:rsid w:val="00C96741"/>
    <w:rsid w:val="00CA2D1B"/>
    <w:rsid w:val="00CA375D"/>
    <w:rsid w:val="00CA662A"/>
    <w:rsid w:val="00CA7AFD"/>
    <w:rsid w:val="00CA7C3C"/>
    <w:rsid w:val="00CB0189"/>
    <w:rsid w:val="00CB0BA2"/>
    <w:rsid w:val="00CB1A42"/>
    <w:rsid w:val="00CB1B0C"/>
    <w:rsid w:val="00CB2C0B"/>
    <w:rsid w:val="00CB517D"/>
    <w:rsid w:val="00CC038D"/>
    <w:rsid w:val="00CC08DB"/>
    <w:rsid w:val="00CC39FF"/>
    <w:rsid w:val="00CC3C2F"/>
    <w:rsid w:val="00CC4AC8"/>
    <w:rsid w:val="00CC5233"/>
    <w:rsid w:val="00CC5DE6"/>
    <w:rsid w:val="00CC6E4E"/>
    <w:rsid w:val="00CC6FE8"/>
    <w:rsid w:val="00CC7202"/>
    <w:rsid w:val="00CC7C42"/>
    <w:rsid w:val="00CD2808"/>
    <w:rsid w:val="00CD28BF"/>
    <w:rsid w:val="00CD4092"/>
    <w:rsid w:val="00CD4A20"/>
    <w:rsid w:val="00CD50A1"/>
    <w:rsid w:val="00CD519E"/>
    <w:rsid w:val="00CD5533"/>
    <w:rsid w:val="00CE0C4F"/>
    <w:rsid w:val="00CE2D31"/>
    <w:rsid w:val="00CE30EA"/>
    <w:rsid w:val="00CF048A"/>
    <w:rsid w:val="00CF155A"/>
    <w:rsid w:val="00CF2947"/>
    <w:rsid w:val="00CF686F"/>
    <w:rsid w:val="00CF6E60"/>
    <w:rsid w:val="00CF7BCA"/>
    <w:rsid w:val="00D008FD"/>
    <w:rsid w:val="00D0321C"/>
    <w:rsid w:val="00D035EC"/>
    <w:rsid w:val="00D06AB1"/>
    <w:rsid w:val="00D06FC1"/>
    <w:rsid w:val="00D072ED"/>
    <w:rsid w:val="00D07A16"/>
    <w:rsid w:val="00D1067E"/>
    <w:rsid w:val="00D10F50"/>
    <w:rsid w:val="00D11272"/>
    <w:rsid w:val="00D126F5"/>
    <w:rsid w:val="00D1489E"/>
    <w:rsid w:val="00D17437"/>
    <w:rsid w:val="00D20737"/>
    <w:rsid w:val="00D21E81"/>
    <w:rsid w:val="00D223DE"/>
    <w:rsid w:val="00D25E37"/>
    <w:rsid w:val="00D2661A"/>
    <w:rsid w:val="00D27582"/>
    <w:rsid w:val="00D27EC4"/>
    <w:rsid w:val="00D32719"/>
    <w:rsid w:val="00D33333"/>
    <w:rsid w:val="00D352A2"/>
    <w:rsid w:val="00D4162B"/>
    <w:rsid w:val="00D4514F"/>
    <w:rsid w:val="00D451E2"/>
    <w:rsid w:val="00D45E89"/>
    <w:rsid w:val="00D45E8D"/>
    <w:rsid w:val="00D466AE"/>
    <w:rsid w:val="00D4734F"/>
    <w:rsid w:val="00D51BF3"/>
    <w:rsid w:val="00D66846"/>
    <w:rsid w:val="00D675FB"/>
    <w:rsid w:val="00D71F25"/>
    <w:rsid w:val="00D72A9C"/>
    <w:rsid w:val="00D77031"/>
    <w:rsid w:val="00D84941"/>
    <w:rsid w:val="00D84FA1"/>
    <w:rsid w:val="00D851F0"/>
    <w:rsid w:val="00D86DB7"/>
    <w:rsid w:val="00D87BF5"/>
    <w:rsid w:val="00D90721"/>
    <w:rsid w:val="00D926D0"/>
    <w:rsid w:val="00D93030"/>
    <w:rsid w:val="00D950E1"/>
    <w:rsid w:val="00D952A6"/>
    <w:rsid w:val="00D97F99"/>
    <w:rsid w:val="00DA1E08"/>
    <w:rsid w:val="00DA24F8"/>
    <w:rsid w:val="00DA28E8"/>
    <w:rsid w:val="00DA38D3"/>
    <w:rsid w:val="00DA3932"/>
    <w:rsid w:val="00DA3AFC"/>
    <w:rsid w:val="00DA64F8"/>
    <w:rsid w:val="00DA6C15"/>
    <w:rsid w:val="00DB0258"/>
    <w:rsid w:val="00DB38EE"/>
    <w:rsid w:val="00DB498B"/>
    <w:rsid w:val="00DB66CA"/>
    <w:rsid w:val="00DB6BCA"/>
    <w:rsid w:val="00DB6F54"/>
    <w:rsid w:val="00DB73F7"/>
    <w:rsid w:val="00DC0321"/>
    <w:rsid w:val="00DC3067"/>
    <w:rsid w:val="00DC370B"/>
    <w:rsid w:val="00DC5B90"/>
    <w:rsid w:val="00DD00FF"/>
    <w:rsid w:val="00DD0619"/>
    <w:rsid w:val="00DD07FB"/>
    <w:rsid w:val="00DD25C6"/>
    <w:rsid w:val="00DD4FE5"/>
    <w:rsid w:val="00DD54B0"/>
    <w:rsid w:val="00DD57EE"/>
    <w:rsid w:val="00DD6BCC"/>
    <w:rsid w:val="00DE0A4B"/>
    <w:rsid w:val="00DE2410"/>
    <w:rsid w:val="00DE2939"/>
    <w:rsid w:val="00DE6E81"/>
    <w:rsid w:val="00DE703F"/>
    <w:rsid w:val="00DE7595"/>
    <w:rsid w:val="00DF1961"/>
    <w:rsid w:val="00DF44DE"/>
    <w:rsid w:val="00E01138"/>
    <w:rsid w:val="00E02D6C"/>
    <w:rsid w:val="00E02DFB"/>
    <w:rsid w:val="00E030F9"/>
    <w:rsid w:val="00E0311A"/>
    <w:rsid w:val="00E03138"/>
    <w:rsid w:val="00E06404"/>
    <w:rsid w:val="00E11A85"/>
    <w:rsid w:val="00E12495"/>
    <w:rsid w:val="00E15CCD"/>
    <w:rsid w:val="00E202EF"/>
    <w:rsid w:val="00E210B5"/>
    <w:rsid w:val="00E2552F"/>
    <w:rsid w:val="00E3137A"/>
    <w:rsid w:val="00E32CCF"/>
    <w:rsid w:val="00E34A98"/>
    <w:rsid w:val="00E35D1E"/>
    <w:rsid w:val="00E364F9"/>
    <w:rsid w:val="00E365FA"/>
    <w:rsid w:val="00E36789"/>
    <w:rsid w:val="00E44A83"/>
    <w:rsid w:val="00E502C1"/>
    <w:rsid w:val="00E502DD"/>
    <w:rsid w:val="00E50D3A"/>
    <w:rsid w:val="00E51387"/>
    <w:rsid w:val="00E51E68"/>
    <w:rsid w:val="00E52EFD"/>
    <w:rsid w:val="00E5408A"/>
    <w:rsid w:val="00E56800"/>
    <w:rsid w:val="00E60C63"/>
    <w:rsid w:val="00E62FF9"/>
    <w:rsid w:val="00E635D6"/>
    <w:rsid w:val="00E639BC"/>
    <w:rsid w:val="00E664CC"/>
    <w:rsid w:val="00E70388"/>
    <w:rsid w:val="00E70F92"/>
    <w:rsid w:val="00E74313"/>
    <w:rsid w:val="00E74C54"/>
    <w:rsid w:val="00E77A03"/>
    <w:rsid w:val="00E822E8"/>
    <w:rsid w:val="00E82554"/>
    <w:rsid w:val="00E82606"/>
    <w:rsid w:val="00E831C1"/>
    <w:rsid w:val="00E846C8"/>
    <w:rsid w:val="00E84957"/>
    <w:rsid w:val="00E84A55"/>
    <w:rsid w:val="00E85BFF"/>
    <w:rsid w:val="00E90391"/>
    <w:rsid w:val="00E906C2"/>
    <w:rsid w:val="00E9311F"/>
    <w:rsid w:val="00E934D1"/>
    <w:rsid w:val="00E94AF0"/>
    <w:rsid w:val="00E95D13"/>
    <w:rsid w:val="00E95DD3"/>
    <w:rsid w:val="00E969D5"/>
    <w:rsid w:val="00EA58D1"/>
    <w:rsid w:val="00EA61BC"/>
    <w:rsid w:val="00EA681A"/>
    <w:rsid w:val="00EA735B"/>
    <w:rsid w:val="00EB1E69"/>
    <w:rsid w:val="00EB2086"/>
    <w:rsid w:val="00EB31ED"/>
    <w:rsid w:val="00EB5EDF"/>
    <w:rsid w:val="00EB60FE"/>
    <w:rsid w:val="00EB74DB"/>
    <w:rsid w:val="00EC5359"/>
    <w:rsid w:val="00EC562A"/>
    <w:rsid w:val="00ED067A"/>
    <w:rsid w:val="00ED2B50"/>
    <w:rsid w:val="00EE0350"/>
    <w:rsid w:val="00EE0719"/>
    <w:rsid w:val="00EE0E80"/>
    <w:rsid w:val="00EE5B03"/>
    <w:rsid w:val="00EE613F"/>
    <w:rsid w:val="00EE7295"/>
    <w:rsid w:val="00EE7869"/>
    <w:rsid w:val="00EF054A"/>
    <w:rsid w:val="00EF3235"/>
    <w:rsid w:val="00EF7E72"/>
    <w:rsid w:val="00F06D37"/>
    <w:rsid w:val="00F07B9D"/>
    <w:rsid w:val="00F11586"/>
    <w:rsid w:val="00F1183B"/>
    <w:rsid w:val="00F11C9F"/>
    <w:rsid w:val="00F12263"/>
    <w:rsid w:val="00F1409D"/>
    <w:rsid w:val="00F14214"/>
    <w:rsid w:val="00F157A9"/>
    <w:rsid w:val="00F16F00"/>
    <w:rsid w:val="00F25BB6"/>
    <w:rsid w:val="00F26B7E"/>
    <w:rsid w:val="00F27A3B"/>
    <w:rsid w:val="00F32780"/>
    <w:rsid w:val="00F33817"/>
    <w:rsid w:val="00F420D5"/>
    <w:rsid w:val="00F451EA"/>
    <w:rsid w:val="00F45447"/>
    <w:rsid w:val="00F456C6"/>
    <w:rsid w:val="00F4577B"/>
    <w:rsid w:val="00F46496"/>
    <w:rsid w:val="00F474D0"/>
    <w:rsid w:val="00F50179"/>
    <w:rsid w:val="00F515EE"/>
    <w:rsid w:val="00F56511"/>
    <w:rsid w:val="00F6194E"/>
    <w:rsid w:val="00F623AC"/>
    <w:rsid w:val="00F6412A"/>
    <w:rsid w:val="00F65893"/>
    <w:rsid w:val="00F66A4A"/>
    <w:rsid w:val="00F71E22"/>
    <w:rsid w:val="00F72142"/>
    <w:rsid w:val="00F72AE7"/>
    <w:rsid w:val="00F833BA"/>
    <w:rsid w:val="00F84FD0"/>
    <w:rsid w:val="00F859A8"/>
    <w:rsid w:val="00F86D87"/>
    <w:rsid w:val="00F9108B"/>
    <w:rsid w:val="00F91349"/>
    <w:rsid w:val="00F93A8A"/>
    <w:rsid w:val="00F95248"/>
    <w:rsid w:val="00F956A9"/>
    <w:rsid w:val="00F963ED"/>
    <w:rsid w:val="00F966CF"/>
    <w:rsid w:val="00F96CAE"/>
    <w:rsid w:val="00F97C99"/>
    <w:rsid w:val="00FA662D"/>
    <w:rsid w:val="00FA73B1"/>
    <w:rsid w:val="00FB0CB9"/>
    <w:rsid w:val="00FB231D"/>
    <w:rsid w:val="00FB45F1"/>
    <w:rsid w:val="00FB4A72"/>
    <w:rsid w:val="00FB54E8"/>
    <w:rsid w:val="00FB7054"/>
    <w:rsid w:val="00FC17B7"/>
    <w:rsid w:val="00FC2CB7"/>
    <w:rsid w:val="00FC4090"/>
    <w:rsid w:val="00FC55B4"/>
    <w:rsid w:val="00FD00E6"/>
    <w:rsid w:val="00FD09A1"/>
    <w:rsid w:val="00FD2A7C"/>
    <w:rsid w:val="00FD59EB"/>
    <w:rsid w:val="00FD7299"/>
    <w:rsid w:val="00FE1FBE"/>
    <w:rsid w:val="00FE3901"/>
    <w:rsid w:val="00FE39D3"/>
    <w:rsid w:val="00FE4BCE"/>
    <w:rsid w:val="00FE54AE"/>
    <w:rsid w:val="00FE576A"/>
    <w:rsid w:val="00FE7E79"/>
    <w:rsid w:val="00FF3E7D"/>
    <w:rsid w:val="00FF5B99"/>
    <w:rsid w:val="00FF730C"/>
    <w:rsid w:val="00FF73F4"/>
    <w:rsid w:val="00FF7CE4"/>
    <w:rsid w:val="00FF7E39"/>
    <w:rsid w:val="041E050F"/>
    <w:rsid w:val="0F4A47C3"/>
    <w:rsid w:val="1A0F4768"/>
    <w:rsid w:val="32F65F8D"/>
    <w:rsid w:val="44D343BF"/>
    <w:rsid w:val="4B9F468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2"/>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nhideWhenUsed="0" w:uiPriority="0" w:semiHidden="0" w:name="heading 4"/>
    <w:lsdException w:qFormat="1" w:unhideWhenUsed="0" w:uiPriority="0" w:semiHidden="0" w:name="heading 5"/>
    <w:lsdException w:qFormat="1" w:unhideWhenUsed="0" w:uiPriority="0" w:semiHidden="0" w:name="heading 6"/>
    <w:lsdException w:qFormat="1" w:unhideWhenUsed="0" w:uiPriority="0" w:semiHidden="0" w:name="heading 7"/>
    <w:lsdException w:qFormat="1" w:unhideWhenUsed="0" w:uiPriority="0" w:semiHidden="0" w:name="heading 8"/>
    <w:lsdException w:qFormat="1" w:unhideWhenUsed="0" w:uiPriority="0" w:semiHidden="0"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iPriority="39" w:semiHidden="0" w:name="toc 1"/>
    <w:lsdException w:qFormat="1" w:uiPriority="39" w:semiHidden="0" w:name="toc 2"/>
    <w:lsdException w:qFormat="1" w:uiPriority="39" w:semiHidden="0" w:name="toc 3"/>
    <w:lsdException w:qFormat="1" w:uiPriority="39" w:semiHidden="0" w:name="toc 4"/>
    <w:lsdException w:qFormat="1" w:uiPriority="39" w:semiHidden="0" w:name="toc 5"/>
    <w:lsdException w:qFormat="1" w:uiPriority="39" w:semiHidden="0" w:name="toc 6"/>
    <w:lsdException w:qFormat="1" w:uiPriority="39" w:semiHidden="0" w:name="toc 7"/>
    <w:lsdException w:uiPriority="0" w:name="toc 8"/>
    <w:lsdException w:uiPriority="0" w:name="toc 9"/>
    <w:lsdException w:qFormat="1" w:unhideWhenUsed="0" w:uiPriority="0" w:semiHidden="0" w:name="Normal Indent"/>
    <w:lsdException w:qFormat="1" w:unhideWhenUsed="0" w:uiPriority="0" w:name="footnote text"/>
    <w:lsdException w:uiPriority="99" w:name="annotation text"/>
    <w:lsdException w:qFormat="1" w:unhideWhenUsed="0" w:uiPriority="99" w:semiHidden="0" w:name="header"/>
    <w:lsdException w:qFormat="1" w:unhideWhenUsed="0" w:uiPriority="99" w:semiHidden="0" w:name="footer"/>
    <w:lsdException w:uiPriority="99" w:name="index heading"/>
    <w:lsdException w:qFormat="1" w:uiPriority="35" w:name="caption"/>
    <w:lsdException w:qFormat="1" w:unhideWhenUsed="0" w:uiPriority="0" w:name="table of figures"/>
    <w:lsdException w:uiPriority="99" w:name="envelope address"/>
    <w:lsdException w:uiPriority="99" w:name="envelope return"/>
    <w:lsdException w:qFormat="1" w:unhideWhenUsed="0" w:uiPriority="0" w:name="footnote reference"/>
    <w:lsdException w:uiPriority="99"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sdException w:uiPriority="99" w:name="Closing"/>
    <w:lsdException w:uiPriority="99" w:name="Signature"/>
    <w:lsdException w:qFormat="1" w:uiPriority="1" w:name="Default Paragraph Font"/>
    <w:lsdException w:qFormat="1" w:unhideWhenUsed="0" w:uiPriority="0"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nhideWhenUsed="0"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39" w:semiHidden="0" w:name="Table Grid"/>
    <w:lsdException w:uiPriority="99" w:name="Table Theme"/>
    <w:lsdException w:qFormat="1" w:unhideWhenUsed="0" w:uiPriority="99" w:name="Placeholder Text"/>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29" w:semiHidden="0" w:name="Quote"/>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adjustRightInd w:val="0"/>
      <w:spacing w:line="400" w:lineRule="exact"/>
      <w:jc w:val="both"/>
    </w:pPr>
    <w:rPr>
      <w:rFonts w:ascii="Calibri" w:hAnsi="Calibri" w:eastAsia="宋体" w:cs="Times New Roman"/>
      <w:kern w:val="2"/>
      <w:sz w:val="21"/>
      <w:szCs w:val="21"/>
      <w:lang w:val="en-US" w:eastAsia="zh-CN" w:bidi="ar-SA"/>
    </w:rPr>
  </w:style>
  <w:style w:type="paragraph" w:styleId="2">
    <w:name w:val="heading 1"/>
    <w:basedOn w:val="1"/>
    <w:next w:val="1"/>
    <w:link w:val="34"/>
    <w:qFormat/>
    <w:uiPriority w:val="0"/>
    <w:pPr>
      <w:keepNext/>
      <w:keepLines/>
      <w:spacing w:before="340" w:after="330" w:line="578" w:lineRule="auto"/>
      <w:outlineLvl w:val="0"/>
    </w:pPr>
    <w:rPr>
      <w:b/>
      <w:bCs/>
      <w:kern w:val="44"/>
      <w:sz w:val="44"/>
      <w:szCs w:val="44"/>
    </w:rPr>
  </w:style>
  <w:style w:type="paragraph" w:styleId="3">
    <w:name w:val="heading 2"/>
    <w:basedOn w:val="1"/>
    <w:next w:val="1"/>
    <w:link w:val="35"/>
    <w:qFormat/>
    <w:uiPriority w:val="0"/>
    <w:pPr>
      <w:keepNext/>
      <w:keepLines/>
      <w:spacing w:before="260" w:after="260" w:line="416" w:lineRule="auto"/>
      <w:outlineLvl w:val="1"/>
    </w:pPr>
    <w:rPr>
      <w:rFonts w:ascii="Arial" w:hAnsi="Arial" w:eastAsia="黑体"/>
      <w:b/>
      <w:bCs/>
      <w:sz w:val="32"/>
      <w:szCs w:val="32"/>
    </w:rPr>
  </w:style>
  <w:style w:type="paragraph" w:styleId="4">
    <w:name w:val="heading 3"/>
    <w:basedOn w:val="1"/>
    <w:next w:val="1"/>
    <w:link w:val="36"/>
    <w:qFormat/>
    <w:uiPriority w:val="0"/>
    <w:pPr>
      <w:keepNext/>
      <w:keepLines/>
      <w:spacing w:before="260" w:after="260" w:line="416" w:lineRule="auto"/>
      <w:outlineLvl w:val="2"/>
    </w:pPr>
    <w:rPr>
      <w:b/>
      <w:bCs/>
      <w:sz w:val="32"/>
      <w:szCs w:val="32"/>
    </w:rPr>
  </w:style>
  <w:style w:type="paragraph" w:styleId="5">
    <w:name w:val="heading 4"/>
    <w:basedOn w:val="1"/>
    <w:next w:val="1"/>
    <w:link w:val="37"/>
    <w:qFormat/>
    <w:uiPriority w:val="0"/>
    <w:pPr>
      <w:keepNext/>
      <w:keepLines/>
      <w:spacing w:before="280" w:after="290" w:line="376" w:lineRule="auto"/>
      <w:outlineLvl w:val="3"/>
    </w:pPr>
    <w:rPr>
      <w:rFonts w:ascii="Arial" w:hAnsi="Arial" w:eastAsia="黑体"/>
      <w:b/>
      <w:bCs/>
      <w:sz w:val="28"/>
      <w:szCs w:val="28"/>
    </w:rPr>
  </w:style>
  <w:style w:type="paragraph" w:styleId="6">
    <w:name w:val="heading 5"/>
    <w:basedOn w:val="1"/>
    <w:next w:val="1"/>
    <w:link w:val="38"/>
    <w:qFormat/>
    <w:uiPriority w:val="0"/>
    <w:pPr>
      <w:keepNext/>
      <w:keepLines/>
      <w:adjustRightInd/>
      <w:spacing w:before="280" w:after="290" w:line="376" w:lineRule="auto"/>
      <w:outlineLvl w:val="4"/>
    </w:pPr>
    <w:rPr>
      <w:b/>
      <w:bCs/>
      <w:sz w:val="28"/>
      <w:szCs w:val="28"/>
    </w:rPr>
  </w:style>
  <w:style w:type="paragraph" w:styleId="7">
    <w:name w:val="heading 6"/>
    <w:basedOn w:val="1"/>
    <w:next w:val="1"/>
    <w:link w:val="39"/>
    <w:qFormat/>
    <w:uiPriority w:val="0"/>
    <w:pPr>
      <w:keepNext/>
      <w:keepLines/>
      <w:adjustRightInd/>
      <w:spacing w:before="240" w:after="64" w:line="320" w:lineRule="auto"/>
      <w:outlineLvl w:val="5"/>
    </w:pPr>
    <w:rPr>
      <w:rFonts w:ascii="Arial" w:hAnsi="Arial" w:eastAsia="黑体"/>
      <w:b/>
      <w:bCs/>
      <w:sz w:val="24"/>
      <w:szCs w:val="24"/>
    </w:rPr>
  </w:style>
  <w:style w:type="paragraph" w:styleId="8">
    <w:name w:val="heading 7"/>
    <w:basedOn w:val="1"/>
    <w:next w:val="1"/>
    <w:link w:val="40"/>
    <w:qFormat/>
    <w:uiPriority w:val="0"/>
    <w:pPr>
      <w:keepNext/>
      <w:keepLines/>
      <w:adjustRightInd/>
      <w:spacing w:before="240" w:after="64" w:line="320" w:lineRule="auto"/>
      <w:outlineLvl w:val="6"/>
    </w:pPr>
    <w:rPr>
      <w:b/>
      <w:bCs/>
      <w:sz w:val="24"/>
      <w:szCs w:val="24"/>
    </w:rPr>
  </w:style>
  <w:style w:type="paragraph" w:styleId="9">
    <w:name w:val="heading 8"/>
    <w:basedOn w:val="1"/>
    <w:next w:val="1"/>
    <w:link w:val="41"/>
    <w:qFormat/>
    <w:uiPriority w:val="0"/>
    <w:pPr>
      <w:keepNext/>
      <w:keepLines/>
      <w:adjustRightInd/>
      <w:spacing w:before="240" w:after="64" w:line="320" w:lineRule="auto"/>
      <w:outlineLvl w:val="7"/>
    </w:pPr>
    <w:rPr>
      <w:rFonts w:ascii="Arial" w:hAnsi="Arial" w:eastAsia="黑体"/>
      <w:sz w:val="24"/>
      <w:szCs w:val="24"/>
    </w:rPr>
  </w:style>
  <w:style w:type="paragraph" w:styleId="10">
    <w:name w:val="heading 9"/>
    <w:basedOn w:val="1"/>
    <w:next w:val="1"/>
    <w:link w:val="42"/>
    <w:qFormat/>
    <w:uiPriority w:val="0"/>
    <w:pPr>
      <w:keepNext/>
      <w:keepLines/>
      <w:adjustRightInd/>
      <w:spacing w:before="240" w:after="64" w:line="320" w:lineRule="auto"/>
      <w:outlineLvl w:val="8"/>
    </w:pPr>
    <w:rPr>
      <w:rFonts w:ascii="Arial" w:hAnsi="Arial" w:eastAsia="黑体"/>
    </w:rPr>
  </w:style>
  <w:style w:type="character" w:default="1" w:styleId="28">
    <w:name w:val="Default Paragraph Font"/>
    <w:semiHidden/>
    <w:unhideWhenUsed/>
    <w:qFormat/>
    <w:uiPriority w:val="1"/>
  </w:style>
  <w:style w:type="table" w:default="1" w:styleId="26">
    <w:name w:val="Normal Table"/>
    <w:semiHidden/>
    <w:unhideWhenUsed/>
    <w:qFormat/>
    <w:uiPriority w:val="99"/>
    <w:tblPr>
      <w:tblCellMar>
        <w:top w:w="0" w:type="dxa"/>
        <w:left w:w="108" w:type="dxa"/>
        <w:bottom w:w="0" w:type="dxa"/>
        <w:right w:w="108" w:type="dxa"/>
      </w:tblCellMar>
    </w:tblPr>
  </w:style>
  <w:style w:type="paragraph" w:styleId="11">
    <w:name w:val="toc 7"/>
    <w:basedOn w:val="1"/>
    <w:next w:val="1"/>
    <w:autoRedefine/>
    <w:unhideWhenUsed/>
    <w:qFormat/>
    <w:uiPriority w:val="39"/>
    <w:pPr>
      <w:tabs>
        <w:tab w:val="right" w:leader="dot" w:pos="9344"/>
      </w:tabs>
      <w:spacing w:line="300" w:lineRule="exact"/>
      <w:ind w:left="1259"/>
    </w:pPr>
    <w:rPr>
      <w:rFonts w:ascii="宋体"/>
    </w:rPr>
  </w:style>
  <w:style w:type="paragraph" w:styleId="12">
    <w:name w:val="Normal Indent"/>
    <w:basedOn w:val="1"/>
    <w:qFormat/>
    <w:uiPriority w:val="0"/>
    <w:pPr>
      <w:ind w:firstLine="420"/>
    </w:pPr>
  </w:style>
  <w:style w:type="paragraph" w:styleId="13">
    <w:name w:val="Body Text"/>
    <w:basedOn w:val="1"/>
    <w:link w:val="86"/>
    <w:qFormat/>
    <w:uiPriority w:val="0"/>
    <w:pPr>
      <w:spacing w:after="120"/>
    </w:pPr>
  </w:style>
  <w:style w:type="paragraph" w:styleId="14">
    <w:name w:val="toc 5"/>
    <w:basedOn w:val="1"/>
    <w:next w:val="1"/>
    <w:autoRedefine/>
    <w:unhideWhenUsed/>
    <w:qFormat/>
    <w:uiPriority w:val="39"/>
    <w:pPr>
      <w:ind w:left="839"/>
    </w:pPr>
    <w:rPr>
      <w:rFonts w:ascii="宋体"/>
    </w:rPr>
  </w:style>
  <w:style w:type="paragraph" w:styleId="15">
    <w:name w:val="toc 3"/>
    <w:basedOn w:val="1"/>
    <w:next w:val="1"/>
    <w:autoRedefine/>
    <w:unhideWhenUsed/>
    <w:qFormat/>
    <w:uiPriority w:val="39"/>
    <w:pPr>
      <w:spacing w:line="300" w:lineRule="exact"/>
      <w:ind w:left="420"/>
    </w:pPr>
    <w:rPr>
      <w:rFonts w:ascii="宋体"/>
    </w:rPr>
  </w:style>
  <w:style w:type="paragraph" w:styleId="16">
    <w:name w:val="Balloon Text"/>
    <w:basedOn w:val="1"/>
    <w:link w:val="45"/>
    <w:semiHidden/>
    <w:unhideWhenUsed/>
    <w:qFormat/>
    <w:uiPriority w:val="99"/>
    <w:rPr>
      <w:sz w:val="18"/>
      <w:szCs w:val="18"/>
    </w:rPr>
  </w:style>
  <w:style w:type="paragraph" w:styleId="17">
    <w:name w:val="footer"/>
    <w:basedOn w:val="1"/>
    <w:link w:val="44"/>
    <w:qFormat/>
    <w:uiPriority w:val="99"/>
    <w:pPr>
      <w:tabs>
        <w:tab w:val="center" w:pos="4153"/>
        <w:tab w:val="right" w:pos="8306"/>
      </w:tabs>
      <w:adjustRightInd/>
      <w:snapToGrid w:val="0"/>
      <w:spacing w:line="240" w:lineRule="auto"/>
      <w:jc w:val="right"/>
    </w:pPr>
    <w:rPr>
      <w:rFonts w:ascii="宋体"/>
      <w:sz w:val="18"/>
      <w:szCs w:val="18"/>
    </w:rPr>
  </w:style>
  <w:style w:type="paragraph" w:styleId="18">
    <w:name w:val="header"/>
    <w:basedOn w:val="1"/>
    <w:link w:val="43"/>
    <w:qFormat/>
    <w:uiPriority w:val="99"/>
    <w:pPr>
      <w:tabs>
        <w:tab w:val="center" w:pos="4153"/>
        <w:tab w:val="right" w:pos="8306"/>
      </w:tabs>
      <w:adjustRightInd/>
      <w:snapToGrid w:val="0"/>
      <w:jc w:val="center"/>
    </w:pPr>
    <w:rPr>
      <w:sz w:val="18"/>
      <w:szCs w:val="18"/>
    </w:rPr>
  </w:style>
  <w:style w:type="paragraph" w:styleId="19">
    <w:name w:val="toc 1"/>
    <w:basedOn w:val="1"/>
    <w:next w:val="1"/>
    <w:autoRedefine/>
    <w:unhideWhenUsed/>
    <w:qFormat/>
    <w:uiPriority w:val="39"/>
    <w:rPr>
      <w:rFonts w:ascii="宋体"/>
    </w:rPr>
  </w:style>
  <w:style w:type="paragraph" w:styleId="20">
    <w:name w:val="toc 4"/>
    <w:basedOn w:val="1"/>
    <w:next w:val="1"/>
    <w:autoRedefine/>
    <w:unhideWhenUsed/>
    <w:qFormat/>
    <w:uiPriority w:val="39"/>
    <w:pPr>
      <w:tabs>
        <w:tab w:val="right" w:leader="dot" w:pos="9344"/>
      </w:tabs>
      <w:spacing w:line="300" w:lineRule="exact"/>
      <w:ind w:left="629"/>
    </w:pPr>
    <w:rPr>
      <w:rFonts w:ascii="宋体"/>
    </w:rPr>
  </w:style>
  <w:style w:type="paragraph" w:styleId="21">
    <w:name w:val="footnote text"/>
    <w:basedOn w:val="1"/>
    <w:next w:val="1"/>
    <w:link w:val="99"/>
    <w:semiHidden/>
    <w:qFormat/>
    <w:uiPriority w:val="0"/>
    <w:pPr>
      <w:adjustRightInd/>
      <w:snapToGrid w:val="0"/>
      <w:spacing w:line="300" w:lineRule="exact"/>
      <w:ind w:left="400" w:leftChars="200" w:hanging="200" w:hangingChars="200"/>
      <w:jc w:val="left"/>
    </w:pPr>
    <w:rPr>
      <w:rFonts w:ascii="宋体"/>
      <w:sz w:val="18"/>
      <w:szCs w:val="18"/>
    </w:rPr>
  </w:style>
  <w:style w:type="paragraph" w:styleId="22">
    <w:name w:val="toc 6"/>
    <w:basedOn w:val="1"/>
    <w:next w:val="1"/>
    <w:autoRedefine/>
    <w:unhideWhenUsed/>
    <w:qFormat/>
    <w:uiPriority w:val="39"/>
    <w:pPr>
      <w:spacing w:line="300" w:lineRule="exact"/>
      <w:ind w:left="1049"/>
    </w:pPr>
    <w:rPr>
      <w:rFonts w:ascii="宋体"/>
    </w:rPr>
  </w:style>
  <w:style w:type="paragraph" w:styleId="23">
    <w:name w:val="table of figures"/>
    <w:basedOn w:val="1"/>
    <w:next w:val="1"/>
    <w:semiHidden/>
    <w:qFormat/>
    <w:uiPriority w:val="0"/>
    <w:pPr>
      <w:adjustRightInd/>
      <w:spacing w:line="240" w:lineRule="auto"/>
      <w:jc w:val="left"/>
    </w:pPr>
    <w:rPr>
      <w:szCs w:val="24"/>
    </w:rPr>
  </w:style>
  <w:style w:type="paragraph" w:styleId="24">
    <w:name w:val="toc 2"/>
    <w:basedOn w:val="1"/>
    <w:next w:val="1"/>
    <w:autoRedefine/>
    <w:unhideWhenUsed/>
    <w:qFormat/>
    <w:uiPriority w:val="39"/>
    <w:pPr>
      <w:tabs>
        <w:tab w:val="right" w:leader="dot" w:pos="9344"/>
      </w:tabs>
      <w:spacing w:line="300" w:lineRule="exact"/>
      <w:ind w:left="210"/>
    </w:pPr>
    <w:rPr>
      <w:rFonts w:ascii="宋体"/>
    </w:rPr>
  </w:style>
  <w:style w:type="paragraph" w:styleId="25">
    <w:name w:val="Title"/>
    <w:basedOn w:val="1"/>
    <w:link w:val="48"/>
    <w:qFormat/>
    <w:uiPriority w:val="0"/>
    <w:pPr>
      <w:spacing w:before="240" w:after="60"/>
      <w:jc w:val="center"/>
      <w:outlineLvl w:val="0"/>
    </w:pPr>
    <w:rPr>
      <w:rFonts w:ascii="Arial" w:hAnsi="Arial" w:cs="Arial"/>
      <w:b/>
      <w:bCs/>
      <w:sz w:val="32"/>
      <w:szCs w:val="32"/>
    </w:rPr>
  </w:style>
  <w:style w:type="table" w:styleId="27">
    <w:name w:val="Table Grid"/>
    <w:basedOn w:val="26"/>
    <w:qFormat/>
    <w:uiPriority w:val="3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29">
    <w:name w:val="Strong"/>
    <w:qFormat/>
    <w:uiPriority w:val="22"/>
    <w:rPr>
      <w:b/>
      <w:bCs/>
    </w:rPr>
  </w:style>
  <w:style w:type="character" w:styleId="30">
    <w:name w:val="page number"/>
    <w:qFormat/>
    <w:uiPriority w:val="0"/>
    <w:rPr>
      <w:rFonts w:ascii="宋体" w:hAnsi="Times New Roman" w:eastAsia="宋体"/>
      <w:sz w:val="18"/>
    </w:rPr>
  </w:style>
  <w:style w:type="character" w:styleId="31">
    <w:name w:val="Emphasis"/>
    <w:qFormat/>
    <w:uiPriority w:val="20"/>
    <w:rPr>
      <w:i/>
      <w:iCs/>
    </w:rPr>
  </w:style>
  <w:style w:type="character" w:styleId="32">
    <w:name w:val="Hyperlink"/>
    <w:qFormat/>
    <w:uiPriority w:val="99"/>
    <w:rPr>
      <w:rFonts w:ascii="宋体" w:hAnsi="Times New Roman" w:eastAsia="宋体"/>
      <w:color w:val="auto"/>
      <w:spacing w:val="0"/>
      <w:w w:val="100"/>
      <w:position w:val="0"/>
      <w:sz w:val="21"/>
      <w:u w:val="none"/>
      <w:vertAlign w:val="baseline"/>
    </w:rPr>
  </w:style>
  <w:style w:type="character" w:styleId="33">
    <w:name w:val="footnote reference"/>
    <w:semiHidden/>
    <w:qFormat/>
    <w:uiPriority w:val="0"/>
    <w:rPr>
      <w:rFonts w:ascii="宋体" w:hAnsi="宋体" w:eastAsia="宋体" w:cs="Times New Roman"/>
      <w:spacing w:val="0"/>
      <w:sz w:val="18"/>
      <w:vertAlign w:val="superscript"/>
    </w:rPr>
  </w:style>
  <w:style w:type="character" w:customStyle="1" w:styleId="34">
    <w:name w:val="标题 1 字符"/>
    <w:link w:val="2"/>
    <w:qFormat/>
    <w:uiPriority w:val="0"/>
    <w:rPr>
      <w:b/>
      <w:bCs/>
      <w:kern w:val="44"/>
      <w:sz w:val="44"/>
      <w:szCs w:val="44"/>
    </w:rPr>
  </w:style>
  <w:style w:type="character" w:customStyle="1" w:styleId="35">
    <w:name w:val="标题 2 字符"/>
    <w:link w:val="3"/>
    <w:qFormat/>
    <w:uiPriority w:val="0"/>
    <w:rPr>
      <w:rFonts w:ascii="Arial" w:hAnsi="Arial" w:eastAsia="黑体"/>
      <w:b/>
      <w:bCs/>
      <w:kern w:val="2"/>
      <w:sz w:val="32"/>
      <w:szCs w:val="32"/>
    </w:rPr>
  </w:style>
  <w:style w:type="character" w:customStyle="1" w:styleId="36">
    <w:name w:val="标题 3 字符"/>
    <w:link w:val="4"/>
    <w:qFormat/>
    <w:uiPriority w:val="0"/>
    <w:rPr>
      <w:b/>
      <w:bCs/>
      <w:kern w:val="2"/>
      <w:sz w:val="32"/>
      <w:szCs w:val="32"/>
    </w:rPr>
  </w:style>
  <w:style w:type="character" w:customStyle="1" w:styleId="37">
    <w:name w:val="标题 4 字符"/>
    <w:link w:val="5"/>
    <w:qFormat/>
    <w:uiPriority w:val="0"/>
    <w:rPr>
      <w:rFonts w:ascii="Arial" w:hAnsi="Arial" w:eastAsia="黑体"/>
      <w:b/>
      <w:bCs/>
      <w:kern w:val="2"/>
      <w:sz w:val="28"/>
      <w:szCs w:val="28"/>
    </w:rPr>
  </w:style>
  <w:style w:type="character" w:customStyle="1" w:styleId="38">
    <w:name w:val="标题 5 字符"/>
    <w:link w:val="6"/>
    <w:qFormat/>
    <w:uiPriority w:val="0"/>
    <w:rPr>
      <w:b/>
      <w:bCs/>
      <w:kern w:val="2"/>
      <w:sz w:val="28"/>
      <w:szCs w:val="28"/>
    </w:rPr>
  </w:style>
  <w:style w:type="character" w:customStyle="1" w:styleId="39">
    <w:name w:val="标题 6 字符"/>
    <w:link w:val="7"/>
    <w:qFormat/>
    <w:uiPriority w:val="0"/>
    <w:rPr>
      <w:rFonts w:ascii="Arial" w:hAnsi="Arial" w:eastAsia="黑体"/>
      <w:b/>
      <w:bCs/>
      <w:kern w:val="2"/>
      <w:sz w:val="24"/>
      <w:szCs w:val="24"/>
    </w:rPr>
  </w:style>
  <w:style w:type="character" w:customStyle="1" w:styleId="40">
    <w:name w:val="标题 7 字符"/>
    <w:link w:val="8"/>
    <w:qFormat/>
    <w:uiPriority w:val="0"/>
    <w:rPr>
      <w:b/>
      <w:bCs/>
      <w:kern w:val="2"/>
      <w:sz w:val="24"/>
      <w:szCs w:val="24"/>
    </w:rPr>
  </w:style>
  <w:style w:type="character" w:customStyle="1" w:styleId="41">
    <w:name w:val="标题 8 字符"/>
    <w:link w:val="9"/>
    <w:qFormat/>
    <w:uiPriority w:val="0"/>
    <w:rPr>
      <w:rFonts w:ascii="Arial" w:hAnsi="Arial" w:eastAsia="黑体"/>
      <w:kern w:val="2"/>
      <w:sz w:val="24"/>
      <w:szCs w:val="24"/>
    </w:rPr>
  </w:style>
  <w:style w:type="character" w:customStyle="1" w:styleId="42">
    <w:name w:val="标题 9 字符"/>
    <w:link w:val="10"/>
    <w:qFormat/>
    <w:uiPriority w:val="0"/>
    <w:rPr>
      <w:rFonts w:ascii="Arial" w:hAnsi="Arial" w:eastAsia="黑体"/>
      <w:kern w:val="2"/>
      <w:sz w:val="21"/>
      <w:szCs w:val="21"/>
    </w:rPr>
  </w:style>
  <w:style w:type="character" w:customStyle="1" w:styleId="43">
    <w:name w:val="页眉 字符"/>
    <w:link w:val="18"/>
    <w:qFormat/>
    <w:uiPriority w:val="99"/>
    <w:rPr>
      <w:kern w:val="2"/>
      <w:sz w:val="18"/>
      <w:szCs w:val="18"/>
    </w:rPr>
  </w:style>
  <w:style w:type="character" w:customStyle="1" w:styleId="44">
    <w:name w:val="页脚 字符"/>
    <w:link w:val="17"/>
    <w:qFormat/>
    <w:uiPriority w:val="99"/>
    <w:rPr>
      <w:rFonts w:ascii="宋体"/>
      <w:kern w:val="2"/>
      <w:sz w:val="18"/>
      <w:szCs w:val="18"/>
    </w:rPr>
  </w:style>
  <w:style w:type="character" w:customStyle="1" w:styleId="45">
    <w:name w:val="批注框文本 字符"/>
    <w:link w:val="16"/>
    <w:semiHidden/>
    <w:qFormat/>
    <w:uiPriority w:val="99"/>
    <w:rPr>
      <w:kern w:val="2"/>
      <w:sz w:val="18"/>
      <w:szCs w:val="18"/>
    </w:rPr>
  </w:style>
  <w:style w:type="paragraph" w:styleId="46">
    <w:name w:val="Quote"/>
    <w:basedOn w:val="1"/>
    <w:next w:val="1"/>
    <w:link w:val="47"/>
    <w:qFormat/>
    <w:uiPriority w:val="29"/>
    <w:rPr>
      <w:i/>
      <w:iCs/>
      <w:color w:val="000000"/>
    </w:rPr>
  </w:style>
  <w:style w:type="character" w:customStyle="1" w:styleId="47">
    <w:name w:val="引用 字符"/>
    <w:link w:val="46"/>
    <w:qFormat/>
    <w:uiPriority w:val="29"/>
    <w:rPr>
      <w:i/>
      <w:iCs/>
      <w:color w:val="000000"/>
      <w:kern w:val="2"/>
      <w:sz w:val="21"/>
      <w:szCs w:val="21"/>
    </w:rPr>
  </w:style>
  <w:style w:type="character" w:customStyle="1" w:styleId="48">
    <w:name w:val="标题 字符"/>
    <w:link w:val="25"/>
    <w:qFormat/>
    <w:uiPriority w:val="0"/>
    <w:rPr>
      <w:rFonts w:ascii="Arial" w:hAnsi="Arial" w:cs="Arial"/>
      <w:b/>
      <w:bCs/>
      <w:kern w:val="2"/>
      <w:sz w:val="32"/>
      <w:szCs w:val="32"/>
    </w:rPr>
  </w:style>
  <w:style w:type="paragraph" w:customStyle="1" w:styleId="49">
    <w:name w:val="标准标志"/>
    <w:next w:val="1"/>
    <w:qFormat/>
    <w:uiPriority w:val="0"/>
    <w:pPr>
      <w:framePr w:w="2268" w:h="1392" w:hRule="exact" w:wrap="around" w:vAnchor="margin" w:hAnchor="margin" w:x="6748" w:y="171" w:anchorLock="1"/>
      <w:shd w:val="solid" w:color="FFFFFF" w:fill="FFFFFF"/>
      <w:spacing w:line="0" w:lineRule="atLeast"/>
      <w:jc w:val="right"/>
    </w:pPr>
    <w:rPr>
      <w:rFonts w:ascii="Times New Roman" w:hAnsi="Times New Roman" w:eastAsia="宋体" w:cs="Times New Roman"/>
      <w:b/>
      <w:w w:val="130"/>
      <w:sz w:val="96"/>
      <w:lang w:val="en-US" w:eastAsia="zh-CN" w:bidi="ar-SA"/>
    </w:rPr>
  </w:style>
  <w:style w:type="paragraph" w:customStyle="1" w:styleId="50">
    <w:name w:val="标准称谓"/>
    <w:next w:val="1"/>
    <w:qFormat/>
    <w:uiPriority w:val="0"/>
    <w:pPr>
      <w:framePr w:w="9638" w:h="754" w:hRule="exact" w:hSpace="180" w:vSpace="180" w:wrap="around" w:vAnchor="page" w:hAnchor="margin" w:xAlign="center" w:y="2128" w:anchorLock="1"/>
      <w:widowControl w:val="0"/>
      <w:kinsoku w:val="0"/>
      <w:overflowPunct w:val="0"/>
      <w:autoSpaceDE w:val="0"/>
      <w:autoSpaceDN w:val="0"/>
      <w:spacing w:line="0" w:lineRule="atLeast"/>
      <w:jc w:val="distribute"/>
    </w:pPr>
    <w:rPr>
      <w:rFonts w:ascii="宋体" w:hAnsi="Times New Roman" w:eastAsia="宋体" w:cs="Times New Roman"/>
      <w:b/>
      <w:bCs/>
      <w:w w:val="148"/>
      <w:sz w:val="52"/>
      <w:lang w:val="en-US" w:eastAsia="zh-CN" w:bidi="ar-SA"/>
    </w:rPr>
  </w:style>
  <w:style w:type="paragraph" w:customStyle="1" w:styleId="51">
    <w:name w:val="标准文件_页脚偶数页"/>
    <w:qFormat/>
    <w:uiPriority w:val="0"/>
    <w:pPr>
      <w:ind w:left="198"/>
    </w:pPr>
    <w:rPr>
      <w:rFonts w:ascii="宋体" w:hAnsi="Times New Roman" w:eastAsia="宋体" w:cs="Times New Roman"/>
      <w:sz w:val="18"/>
      <w:lang w:val="en-US" w:eastAsia="zh-CN" w:bidi="ar-SA"/>
    </w:rPr>
  </w:style>
  <w:style w:type="paragraph" w:customStyle="1" w:styleId="52">
    <w:name w:val="标准文件_页脚奇数页"/>
    <w:qFormat/>
    <w:uiPriority w:val="0"/>
    <w:pPr>
      <w:ind w:right="227"/>
      <w:jc w:val="right"/>
    </w:pPr>
    <w:rPr>
      <w:rFonts w:ascii="宋体" w:hAnsi="Times New Roman" w:eastAsia="宋体" w:cs="Times New Roman"/>
      <w:sz w:val="18"/>
      <w:lang w:val="en-US" w:eastAsia="zh-CN" w:bidi="ar-SA"/>
    </w:rPr>
  </w:style>
  <w:style w:type="paragraph" w:customStyle="1" w:styleId="53">
    <w:name w:val="标准书眉一"/>
    <w:qFormat/>
    <w:uiPriority w:val="0"/>
    <w:pPr>
      <w:jc w:val="both"/>
    </w:pPr>
    <w:rPr>
      <w:rFonts w:ascii="Times New Roman" w:hAnsi="Times New Roman" w:eastAsia="宋体" w:cs="Times New Roman"/>
      <w:lang w:val="en-US" w:eastAsia="zh-CN" w:bidi="ar-SA"/>
    </w:rPr>
  </w:style>
  <w:style w:type="paragraph" w:customStyle="1" w:styleId="54">
    <w:name w:val="标准文件_ICS"/>
    <w:basedOn w:val="1"/>
    <w:qFormat/>
    <w:uiPriority w:val="0"/>
    <w:pPr>
      <w:spacing w:line="0" w:lineRule="atLeast"/>
    </w:pPr>
    <w:rPr>
      <w:rFonts w:ascii="黑体" w:hAnsi="宋体" w:eastAsia="黑体"/>
    </w:rPr>
  </w:style>
  <w:style w:type="paragraph" w:customStyle="1" w:styleId="55">
    <w:name w:val="标准文件_标准正文"/>
    <w:basedOn w:val="1"/>
    <w:next w:val="56"/>
    <w:qFormat/>
    <w:uiPriority w:val="0"/>
    <w:pPr>
      <w:snapToGrid w:val="0"/>
      <w:ind w:firstLine="200" w:firstLineChars="200"/>
    </w:pPr>
    <w:rPr>
      <w:kern w:val="0"/>
    </w:rPr>
  </w:style>
  <w:style w:type="paragraph" w:customStyle="1" w:styleId="56">
    <w:name w:val="标准文件_段"/>
    <w:link w:val="184"/>
    <w:qFormat/>
    <w:uiPriority w:val="0"/>
    <w:pPr>
      <w:autoSpaceDE w:val="0"/>
      <w:autoSpaceDN w:val="0"/>
      <w:ind w:firstLine="200" w:firstLineChars="200"/>
      <w:jc w:val="both"/>
    </w:pPr>
    <w:rPr>
      <w:rFonts w:ascii="宋体" w:hAnsi="Times New Roman" w:eastAsia="宋体" w:cs="Times New Roman"/>
      <w:sz w:val="21"/>
      <w:lang w:val="en-US" w:eastAsia="zh-CN" w:bidi="ar-SA"/>
    </w:rPr>
  </w:style>
  <w:style w:type="paragraph" w:customStyle="1" w:styleId="57">
    <w:name w:val="标准文件_版本"/>
    <w:basedOn w:val="55"/>
    <w:qFormat/>
    <w:uiPriority w:val="0"/>
    <w:pPr>
      <w:adjustRightInd/>
      <w:snapToGrid/>
      <w:ind w:firstLine="0" w:firstLineChars="0"/>
    </w:pPr>
    <w:rPr>
      <w:rFonts w:ascii="宋体" w:hAnsi="宋体"/>
      <w:kern w:val="2"/>
    </w:rPr>
  </w:style>
  <w:style w:type="paragraph" w:customStyle="1" w:styleId="58">
    <w:name w:val="标准文件_标准部门"/>
    <w:basedOn w:val="1"/>
    <w:qFormat/>
    <w:uiPriority w:val="0"/>
    <w:pPr>
      <w:jc w:val="center"/>
    </w:pPr>
    <w:rPr>
      <w:rFonts w:ascii="黑体" w:eastAsia="黑体"/>
      <w:kern w:val="0"/>
      <w:sz w:val="44"/>
    </w:rPr>
  </w:style>
  <w:style w:type="paragraph" w:customStyle="1" w:styleId="59">
    <w:name w:val="标准文件_标准代替"/>
    <w:basedOn w:val="1"/>
    <w:next w:val="1"/>
    <w:qFormat/>
    <w:uiPriority w:val="0"/>
    <w:pPr>
      <w:spacing w:line="310" w:lineRule="exact"/>
      <w:jc w:val="right"/>
    </w:pPr>
    <w:rPr>
      <w:rFonts w:ascii="宋体" w:hAnsi="宋体"/>
      <w:kern w:val="0"/>
    </w:rPr>
  </w:style>
  <w:style w:type="paragraph" w:customStyle="1" w:styleId="60">
    <w:name w:val="标准文件_标准名称标题"/>
    <w:basedOn w:val="1"/>
    <w:next w:val="1"/>
    <w:qFormat/>
    <w:uiPriority w:val="0"/>
    <w:pPr>
      <w:widowControl/>
      <w:shd w:val="clear" w:color="FFFFFF" w:fill="FFFFFF"/>
      <w:adjustRightInd/>
      <w:spacing w:before="640" w:after="100"/>
      <w:jc w:val="center"/>
    </w:pPr>
    <w:rPr>
      <w:rFonts w:ascii="黑体" w:eastAsia="黑体"/>
      <w:kern w:val="0"/>
      <w:sz w:val="32"/>
    </w:rPr>
  </w:style>
  <w:style w:type="paragraph" w:customStyle="1" w:styleId="61">
    <w:name w:val="标准文件_页眉奇数页"/>
    <w:next w:val="1"/>
    <w:qFormat/>
    <w:uiPriority w:val="0"/>
    <w:pPr>
      <w:tabs>
        <w:tab w:val="center" w:pos="4154"/>
        <w:tab w:val="right" w:pos="8306"/>
      </w:tabs>
      <w:spacing w:after="120"/>
      <w:jc w:val="right"/>
    </w:pPr>
    <w:rPr>
      <w:rFonts w:ascii="黑体" w:hAnsi="宋体" w:eastAsia="黑体" w:cs="Times New Roman"/>
      <w:sz w:val="21"/>
      <w:lang w:val="en-US" w:eastAsia="zh-CN" w:bidi="ar-SA"/>
    </w:rPr>
  </w:style>
  <w:style w:type="paragraph" w:customStyle="1" w:styleId="62">
    <w:name w:val="标准文件_页眉偶数页"/>
    <w:basedOn w:val="61"/>
    <w:next w:val="1"/>
    <w:qFormat/>
    <w:uiPriority w:val="0"/>
    <w:pPr>
      <w:jc w:val="left"/>
    </w:pPr>
  </w:style>
  <w:style w:type="paragraph" w:customStyle="1" w:styleId="63">
    <w:name w:val="标准文件_参考文献标题"/>
    <w:basedOn w:val="1"/>
    <w:next w:val="1"/>
    <w:qFormat/>
    <w:uiPriority w:val="0"/>
    <w:pPr>
      <w:widowControl/>
      <w:shd w:val="clear" w:color="FFFFFF" w:fill="FFFFFF"/>
      <w:adjustRightInd/>
      <w:spacing w:before="560" w:after="50" w:afterLines="50" w:line="240" w:lineRule="auto"/>
      <w:jc w:val="center"/>
      <w:outlineLvl w:val="0"/>
    </w:pPr>
    <w:rPr>
      <w:rFonts w:ascii="黑体" w:eastAsia="黑体"/>
      <w:kern w:val="0"/>
    </w:rPr>
  </w:style>
  <w:style w:type="paragraph" w:customStyle="1" w:styleId="64">
    <w:name w:val="标准文件_参考文献条目"/>
    <w:qFormat/>
    <w:uiPriority w:val="0"/>
    <w:pPr>
      <w:numPr>
        <w:ilvl w:val="0"/>
        <w:numId w:val="1"/>
      </w:numPr>
    </w:pPr>
    <w:rPr>
      <w:rFonts w:ascii="宋体" w:hAnsi="Times New Roman" w:eastAsia="宋体" w:cs="Times New Roman"/>
      <w:lang w:val="en-US" w:eastAsia="zh-CN" w:bidi="ar-SA"/>
    </w:rPr>
  </w:style>
  <w:style w:type="paragraph" w:customStyle="1" w:styleId="65">
    <w:name w:val="标准文件_二级条标题"/>
    <w:next w:val="56"/>
    <w:qFormat/>
    <w:uiPriority w:val="0"/>
    <w:pPr>
      <w:widowControl w:val="0"/>
      <w:numPr>
        <w:ilvl w:val="3"/>
        <w:numId w:val="2"/>
      </w:numPr>
      <w:spacing w:before="50" w:beforeLines="50" w:after="50" w:afterLines="50"/>
      <w:jc w:val="both"/>
      <w:outlineLvl w:val="2"/>
    </w:pPr>
    <w:rPr>
      <w:rFonts w:ascii="黑体" w:hAnsi="Times New Roman" w:eastAsia="黑体" w:cs="Times New Roman"/>
      <w:sz w:val="21"/>
      <w:lang w:val="en-US" w:eastAsia="zh-CN" w:bidi="ar-SA"/>
    </w:rPr>
  </w:style>
  <w:style w:type="character" w:customStyle="1" w:styleId="66">
    <w:name w:val="标准文件_发布"/>
    <w:qFormat/>
    <w:uiPriority w:val="0"/>
    <w:rPr>
      <w:rFonts w:ascii="黑体" w:eastAsia="黑体"/>
      <w:spacing w:val="0"/>
      <w:w w:val="100"/>
      <w:position w:val="3"/>
      <w:sz w:val="28"/>
    </w:rPr>
  </w:style>
  <w:style w:type="paragraph" w:customStyle="1" w:styleId="67">
    <w:name w:val="标准文件_方框数字列项"/>
    <w:basedOn w:val="56"/>
    <w:qFormat/>
    <w:uiPriority w:val="0"/>
    <w:pPr>
      <w:numPr>
        <w:ilvl w:val="0"/>
        <w:numId w:val="3"/>
      </w:numPr>
      <w:ind w:firstLine="0" w:firstLineChars="0"/>
    </w:pPr>
  </w:style>
  <w:style w:type="paragraph" w:customStyle="1" w:styleId="68">
    <w:name w:val="标准文件_封面标准编号"/>
    <w:basedOn w:val="1"/>
    <w:next w:val="59"/>
    <w:qFormat/>
    <w:uiPriority w:val="0"/>
    <w:pPr>
      <w:spacing w:line="310" w:lineRule="exact"/>
      <w:jc w:val="right"/>
    </w:pPr>
    <w:rPr>
      <w:rFonts w:ascii="黑体" w:eastAsia="黑体"/>
      <w:kern w:val="0"/>
      <w:sz w:val="28"/>
    </w:rPr>
  </w:style>
  <w:style w:type="paragraph" w:customStyle="1" w:styleId="69">
    <w:name w:val="标准文件_封面标准分类号"/>
    <w:basedOn w:val="1"/>
    <w:qFormat/>
    <w:uiPriority w:val="0"/>
    <w:rPr>
      <w:rFonts w:ascii="黑体" w:eastAsia="黑体"/>
      <w:b/>
      <w:kern w:val="0"/>
      <w:sz w:val="28"/>
    </w:rPr>
  </w:style>
  <w:style w:type="paragraph" w:customStyle="1" w:styleId="70">
    <w:name w:val="标准文件_封面标准名称"/>
    <w:basedOn w:val="1"/>
    <w:qFormat/>
    <w:uiPriority w:val="0"/>
    <w:pPr>
      <w:spacing w:line="240" w:lineRule="auto"/>
      <w:jc w:val="center"/>
    </w:pPr>
    <w:rPr>
      <w:rFonts w:ascii="黑体" w:eastAsia="黑体"/>
      <w:kern w:val="0"/>
      <w:sz w:val="52"/>
    </w:rPr>
  </w:style>
  <w:style w:type="paragraph" w:customStyle="1" w:styleId="71">
    <w:name w:val="标准文件_封面标准英文名称"/>
    <w:basedOn w:val="1"/>
    <w:qFormat/>
    <w:uiPriority w:val="0"/>
    <w:pPr>
      <w:spacing w:line="240" w:lineRule="auto"/>
      <w:jc w:val="center"/>
    </w:pPr>
    <w:rPr>
      <w:rFonts w:ascii="黑体" w:eastAsia="黑体"/>
      <w:b/>
      <w:sz w:val="28"/>
    </w:rPr>
  </w:style>
  <w:style w:type="paragraph" w:customStyle="1" w:styleId="72">
    <w:name w:val="标准文件_封面发布日期"/>
    <w:basedOn w:val="1"/>
    <w:qFormat/>
    <w:uiPriority w:val="0"/>
    <w:pPr>
      <w:spacing w:line="310" w:lineRule="exact"/>
    </w:pPr>
    <w:rPr>
      <w:rFonts w:ascii="黑体" w:eastAsia="黑体"/>
      <w:kern w:val="0"/>
      <w:sz w:val="28"/>
    </w:rPr>
  </w:style>
  <w:style w:type="paragraph" w:customStyle="1" w:styleId="73">
    <w:name w:val="标准文件_封面密级"/>
    <w:basedOn w:val="1"/>
    <w:qFormat/>
    <w:uiPriority w:val="0"/>
    <w:rPr>
      <w:rFonts w:eastAsia="黑体"/>
      <w:sz w:val="32"/>
    </w:rPr>
  </w:style>
  <w:style w:type="paragraph" w:customStyle="1" w:styleId="74">
    <w:name w:val="标准文件_封面实施日期"/>
    <w:basedOn w:val="1"/>
    <w:qFormat/>
    <w:uiPriority w:val="0"/>
    <w:pPr>
      <w:spacing w:line="310" w:lineRule="exact"/>
      <w:jc w:val="right"/>
    </w:pPr>
    <w:rPr>
      <w:rFonts w:ascii="黑体" w:eastAsia="黑体"/>
      <w:sz w:val="28"/>
    </w:rPr>
  </w:style>
  <w:style w:type="paragraph" w:customStyle="1" w:styleId="75">
    <w:name w:val="标准文件_封面抬头"/>
    <w:basedOn w:val="56"/>
    <w:qFormat/>
    <w:uiPriority w:val="0"/>
    <w:pPr>
      <w:adjustRightInd w:val="0"/>
      <w:spacing w:line="800" w:lineRule="exact"/>
      <w:ind w:firstLine="0" w:firstLineChars="0"/>
      <w:jc w:val="distribute"/>
    </w:pPr>
    <w:rPr>
      <w:rFonts w:ascii="黑体" w:eastAsia="黑体"/>
      <w:b/>
      <w:sz w:val="64"/>
    </w:rPr>
  </w:style>
  <w:style w:type="paragraph" w:customStyle="1" w:styleId="76">
    <w:name w:val="标准文件_附录标识"/>
    <w:next w:val="56"/>
    <w:qFormat/>
    <w:uiPriority w:val="0"/>
    <w:pPr>
      <w:numPr>
        <w:ilvl w:val="0"/>
        <w:numId w:val="4"/>
      </w:numPr>
      <w:shd w:val="clear" w:color="FFFFFF" w:fill="FFFFFF"/>
      <w:tabs>
        <w:tab w:val="left" w:pos="6406"/>
      </w:tabs>
      <w:spacing w:before="560" w:after="50" w:afterLines="50"/>
      <w:jc w:val="center"/>
      <w:outlineLvl w:val="0"/>
    </w:pPr>
    <w:rPr>
      <w:rFonts w:ascii="黑体" w:hAnsi="Times New Roman" w:eastAsia="黑体" w:cs="Times New Roman"/>
      <w:sz w:val="21"/>
      <w:lang w:val="en-US" w:eastAsia="zh-CN" w:bidi="ar-SA"/>
    </w:rPr>
  </w:style>
  <w:style w:type="paragraph" w:customStyle="1" w:styleId="77">
    <w:name w:val="标准文件_附录表标题"/>
    <w:next w:val="56"/>
    <w:qFormat/>
    <w:uiPriority w:val="0"/>
    <w:pPr>
      <w:numPr>
        <w:ilvl w:val="1"/>
        <w:numId w:val="5"/>
      </w:numPr>
      <w:adjustRightInd w:val="0"/>
      <w:snapToGrid w:val="0"/>
      <w:spacing w:before="50" w:beforeLines="50" w:after="50" w:afterLines="50"/>
      <w:jc w:val="center"/>
      <w:textAlignment w:val="baseline"/>
    </w:pPr>
    <w:rPr>
      <w:rFonts w:ascii="黑体" w:hAnsi="Times New Roman" w:eastAsia="黑体" w:cs="Times New Roman"/>
      <w:kern w:val="21"/>
      <w:sz w:val="21"/>
      <w:lang w:val="en-US" w:eastAsia="zh-CN" w:bidi="ar-SA"/>
    </w:rPr>
  </w:style>
  <w:style w:type="paragraph" w:customStyle="1" w:styleId="78">
    <w:name w:val="标准文件_附录一级条标题"/>
    <w:next w:val="56"/>
    <w:qFormat/>
    <w:uiPriority w:val="0"/>
    <w:pPr>
      <w:widowControl w:val="0"/>
      <w:numPr>
        <w:ilvl w:val="1"/>
        <w:numId w:val="4"/>
      </w:numPr>
      <w:spacing w:before="50" w:beforeLines="50" w:after="50" w:afterLines="50"/>
      <w:jc w:val="both"/>
      <w:outlineLvl w:val="2"/>
    </w:pPr>
    <w:rPr>
      <w:rFonts w:ascii="黑体" w:hAnsi="Times New Roman" w:eastAsia="黑体" w:cs="Times New Roman"/>
      <w:kern w:val="21"/>
      <w:sz w:val="21"/>
      <w:lang w:val="en-US" w:eastAsia="zh-CN" w:bidi="ar-SA"/>
    </w:rPr>
  </w:style>
  <w:style w:type="paragraph" w:customStyle="1" w:styleId="79">
    <w:name w:val="标准文件_附录二级条标题"/>
    <w:basedOn w:val="78"/>
    <w:next w:val="56"/>
    <w:qFormat/>
    <w:uiPriority w:val="0"/>
    <w:pPr>
      <w:widowControl/>
      <w:numPr>
        <w:ilvl w:val="2"/>
      </w:numPr>
      <w:wordWrap w:val="0"/>
      <w:overflowPunct w:val="0"/>
      <w:autoSpaceDE w:val="0"/>
      <w:autoSpaceDN w:val="0"/>
      <w:textAlignment w:val="baseline"/>
      <w:outlineLvl w:val="3"/>
    </w:pPr>
  </w:style>
  <w:style w:type="paragraph" w:customStyle="1" w:styleId="80">
    <w:name w:val="标准文件_附录公式"/>
    <w:basedOn w:val="55"/>
    <w:next w:val="55"/>
    <w:qFormat/>
    <w:uiPriority w:val="0"/>
    <w:pPr>
      <w:tabs>
        <w:tab w:val="center" w:pos="4678"/>
        <w:tab w:val="right" w:leader="middleDot" w:pos="9356"/>
      </w:tabs>
      <w:spacing w:line="240" w:lineRule="auto"/>
      <w:ind w:right="-51" w:firstLine="0" w:firstLineChars="0"/>
    </w:pPr>
    <w:rPr>
      <w:rFonts w:ascii="宋体" w:hAnsi="宋体"/>
    </w:rPr>
  </w:style>
  <w:style w:type="paragraph" w:customStyle="1" w:styleId="81">
    <w:name w:val="标准文件_附录三级条标题"/>
    <w:next w:val="56"/>
    <w:qFormat/>
    <w:uiPriority w:val="0"/>
    <w:pPr>
      <w:widowControl w:val="0"/>
      <w:numPr>
        <w:ilvl w:val="3"/>
        <w:numId w:val="4"/>
      </w:numPr>
      <w:spacing w:before="50" w:beforeLines="50" w:after="50" w:afterLines="50"/>
      <w:jc w:val="both"/>
      <w:outlineLvl w:val="4"/>
    </w:pPr>
    <w:rPr>
      <w:rFonts w:ascii="黑体" w:hAnsi="Times New Roman" w:eastAsia="黑体" w:cs="Times New Roman"/>
      <w:kern w:val="21"/>
      <w:sz w:val="21"/>
      <w:lang w:val="en-US" w:eastAsia="zh-CN" w:bidi="ar-SA"/>
    </w:rPr>
  </w:style>
  <w:style w:type="paragraph" w:customStyle="1" w:styleId="82">
    <w:name w:val="标准文件_附录四级条标题"/>
    <w:next w:val="56"/>
    <w:qFormat/>
    <w:uiPriority w:val="0"/>
    <w:pPr>
      <w:widowControl w:val="0"/>
      <w:numPr>
        <w:ilvl w:val="4"/>
        <w:numId w:val="4"/>
      </w:numPr>
      <w:spacing w:before="50" w:beforeLines="50" w:after="50" w:afterLines="50"/>
      <w:jc w:val="both"/>
      <w:outlineLvl w:val="5"/>
    </w:pPr>
    <w:rPr>
      <w:rFonts w:ascii="黑体" w:hAnsi="Times New Roman" w:eastAsia="黑体" w:cs="Times New Roman"/>
      <w:kern w:val="21"/>
      <w:sz w:val="21"/>
      <w:lang w:val="en-US" w:eastAsia="zh-CN" w:bidi="ar-SA"/>
    </w:rPr>
  </w:style>
  <w:style w:type="paragraph" w:customStyle="1" w:styleId="83">
    <w:name w:val="标准文件_附录图标题"/>
    <w:next w:val="56"/>
    <w:qFormat/>
    <w:uiPriority w:val="0"/>
    <w:pPr>
      <w:numPr>
        <w:ilvl w:val="1"/>
        <w:numId w:val="6"/>
      </w:numPr>
      <w:adjustRightInd w:val="0"/>
      <w:snapToGrid w:val="0"/>
      <w:spacing w:before="50" w:beforeLines="50" w:after="50" w:afterLines="50"/>
      <w:jc w:val="center"/>
    </w:pPr>
    <w:rPr>
      <w:rFonts w:ascii="黑体" w:hAnsi="Times New Roman" w:eastAsia="黑体" w:cs="Times New Roman"/>
      <w:sz w:val="21"/>
      <w:lang w:val="en-US" w:eastAsia="zh-CN" w:bidi="ar-SA"/>
    </w:rPr>
  </w:style>
  <w:style w:type="paragraph" w:customStyle="1" w:styleId="84">
    <w:name w:val="标准文件_附录五级条标题"/>
    <w:next w:val="56"/>
    <w:qFormat/>
    <w:uiPriority w:val="0"/>
    <w:pPr>
      <w:widowControl w:val="0"/>
      <w:numPr>
        <w:ilvl w:val="5"/>
        <w:numId w:val="4"/>
      </w:numPr>
      <w:spacing w:before="50" w:beforeLines="50" w:after="50" w:afterLines="50"/>
      <w:jc w:val="both"/>
      <w:outlineLvl w:val="6"/>
    </w:pPr>
    <w:rPr>
      <w:rFonts w:ascii="黑体" w:hAnsi="Times New Roman" w:eastAsia="黑体" w:cs="Times New Roman"/>
      <w:kern w:val="21"/>
      <w:sz w:val="21"/>
      <w:lang w:val="en-US" w:eastAsia="zh-CN" w:bidi="ar-SA"/>
    </w:rPr>
  </w:style>
  <w:style w:type="paragraph" w:customStyle="1" w:styleId="85">
    <w:name w:val="标准文件_附录英文标识"/>
    <w:next w:val="13"/>
    <w:qFormat/>
    <w:uiPriority w:val="0"/>
    <w:pPr>
      <w:numPr>
        <w:ilvl w:val="0"/>
        <w:numId w:val="7"/>
      </w:numPr>
      <w:tabs>
        <w:tab w:val="left" w:pos="6406"/>
      </w:tabs>
      <w:spacing w:before="220" w:after="320"/>
      <w:jc w:val="center"/>
      <w:outlineLvl w:val="0"/>
    </w:pPr>
    <w:rPr>
      <w:rFonts w:ascii="黑体" w:hAnsi="Times New Roman" w:eastAsia="黑体" w:cs="Times New Roman"/>
      <w:sz w:val="21"/>
      <w:lang w:val="en-US" w:eastAsia="zh-CN" w:bidi="ar-SA"/>
    </w:rPr>
  </w:style>
  <w:style w:type="character" w:customStyle="1" w:styleId="86">
    <w:name w:val="正文文本 字符"/>
    <w:link w:val="13"/>
    <w:qFormat/>
    <w:uiPriority w:val="0"/>
    <w:rPr>
      <w:kern w:val="2"/>
      <w:sz w:val="21"/>
      <w:szCs w:val="21"/>
    </w:rPr>
  </w:style>
  <w:style w:type="paragraph" w:customStyle="1" w:styleId="87">
    <w:name w:val="标准文件_附录章标题"/>
    <w:next w:val="56"/>
    <w:qFormat/>
    <w:uiPriority w:val="0"/>
    <w:pPr>
      <w:wordWrap w:val="0"/>
      <w:overflowPunct w:val="0"/>
      <w:autoSpaceDE w:val="0"/>
      <w:spacing w:beforeLines="50" w:afterLines="50"/>
      <w:jc w:val="both"/>
      <w:textAlignment w:val="baseline"/>
      <w:outlineLvl w:val="1"/>
    </w:pPr>
    <w:rPr>
      <w:rFonts w:ascii="黑体" w:hAnsi="Times New Roman" w:eastAsia="黑体" w:cs="Times New Roman"/>
      <w:kern w:val="21"/>
      <w:sz w:val="21"/>
      <w:lang w:val="en-US" w:eastAsia="zh-CN" w:bidi="ar-SA"/>
    </w:rPr>
  </w:style>
  <w:style w:type="paragraph" w:customStyle="1" w:styleId="88">
    <w:name w:val="标准文件_公式后的破折号"/>
    <w:basedOn w:val="56"/>
    <w:next w:val="56"/>
    <w:qFormat/>
    <w:uiPriority w:val="0"/>
    <w:pPr>
      <w:ind w:left="488" w:leftChars="200" w:hanging="289" w:hangingChars="290"/>
    </w:pPr>
  </w:style>
  <w:style w:type="paragraph" w:customStyle="1" w:styleId="89">
    <w:name w:val="标准文件_前言、引言标题"/>
    <w:next w:val="1"/>
    <w:qFormat/>
    <w:uiPriority w:val="0"/>
    <w:pPr>
      <w:numPr>
        <w:ilvl w:val="0"/>
        <w:numId w:val="8"/>
      </w:numPr>
      <w:shd w:val="clear" w:color="FFFFFF" w:fill="FFFFFF"/>
      <w:spacing w:before="480" w:after="150" w:afterLines="150"/>
      <w:jc w:val="center"/>
      <w:outlineLvl w:val="0"/>
    </w:pPr>
    <w:rPr>
      <w:rFonts w:ascii="黑体" w:hAnsi="Times New Roman" w:eastAsia="黑体" w:cs="Times New Roman"/>
      <w:sz w:val="32"/>
      <w:lang w:val="en-US" w:eastAsia="zh-CN" w:bidi="ar-SA"/>
    </w:rPr>
  </w:style>
  <w:style w:type="paragraph" w:customStyle="1" w:styleId="90">
    <w:name w:val="标准文件_目次、标准名称标题"/>
    <w:basedOn w:val="89"/>
    <w:next w:val="56"/>
    <w:qFormat/>
    <w:uiPriority w:val="0"/>
    <w:pPr>
      <w:spacing w:line="460" w:lineRule="exact"/>
      <w:ind w:left="0" w:firstLine="0"/>
    </w:pPr>
  </w:style>
  <w:style w:type="paragraph" w:customStyle="1" w:styleId="91">
    <w:name w:val="标准文件_目录标题"/>
    <w:basedOn w:val="1"/>
    <w:qFormat/>
    <w:uiPriority w:val="0"/>
    <w:pPr>
      <w:spacing w:before="480" w:after="150" w:afterLines="150" w:line="240" w:lineRule="auto"/>
      <w:jc w:val="center"/>
    </w:pPr>
    <w:rPr>
      <w:rFonts w:ascii="黑体" w:eastAsia="黑体"/>
      <w:sz w:val="32"/>
    </w:rPr>
  </w:style>
  <w:style w:type="paragraph" w:customStyle="1" w:styleId="92">
    <w:name w:val="标准文件_破折号列项"/>
    <w:qFormat/>
    <w:uiPriority w:val="0"/>
    <w:pPr>
      <w:numPr>
        <w:ilvl w:val="0"/>
        <w:numId w:val="9"/>
      </w:numPr>
      <w:adjustRightInd w:val="0"/>
      <w:snapToGrid w:val="0"/>
      <w:ind w:firstLine="200" w:firstLineChars="200"/>
    </w:pPr>
    <w:rPr>
      <w:rFonts w:ascii="Times New Roman" w:hAnsi="Times New Roman" w:eastAsia="宋体" w:cs="Times New Roman"/>
      <w:sz w:val="21"/>
      <w:lang w:val="en-US" w:eastAsia="zh-CN" w:bidi="ar-SA"/>
    </w:rPr>
  </w:style>
  <w:style w:type="paragraph" w:customStyle="1" w:styleId="93">
    <w:name w:val="标准文件_破折号列项（二级）"/>
    <w:basedOn w:val="92"/>
    <w:qFormat/>
    <w:uiPriority w:val="0"/>
    <w:pPr>
      <w:numPr>
        <w:numId w:val="10"/>
      </w:numPr>
    </w:pPr>
  </w:style>
  <w:style w:type="paragraph" w:customStyle="1" w:styleId="94">
    <w:name w:val="标准文件_三级条标题"/>
    <w:basedOn w:val="65"/>
    <w:next w:val="56"/>
    <w:qFormat/>
    <w:uiPriority w:val="0"/>
    <w:pPr>
      <w:widowControl/>
      <w:numPr>
        <w:ilvl w:val="4"/>
      </w:numPr>
      <w:outlineLvl w:val="3"/>
    </w:pPr>
  </w:style>
  <w:style w:type="character" w:customStyle="1" w:styleId="95">
    <w:name w:val="Subtle Reference"/>
    <w:qFormat/>
    <w:uiPriority w:val="31"/>
    <w:rPr>
      <w:smallCaps/>
      <w:color w:val="C0504D"/>
      <w:u w:val="single"/>
    </w:rPr>
  </w:style>
  <w:style w:type="paragraph" w:customStyle="1" w:styleId="96">
    <w:name w:val="标准文件_示例后续"/>
    <w:basedOn w:val="1"/>
    <w:qFormat/>
    <w:uiPriority w:val="0"/>
    <w:pPr>
      <w:adjustRightInd/>
      <w:spacing w:line="240" w:lineRule="auto"/>
      <w:ind w:firstLine="200" w:firstLineChars="200"/>
    </w:pPr>
    <w:rPr>
      <w:sz w:val="18"/>
      <w:szCs w:val="24"/>
    </w:rPr>
  </w:style>
  <w:style w:type="paragraph" w:customStyle="1" w:styleId="97">
    <w:name w:val="标准文件_数字编号列项"/>
    <w:qFormat/>
    <w:uiPriority w:val="0"/>
    <w:pPr>
      <w:numPr>
        <w:ilvl w:val="0"/>
        <w:numId w:val="11"/>
      </w:numPr>
      <w:jc w:val="both"/>
    </w:pPr>
    <w:rPr>
      <w:rFonts w:ascii="宋体" w:hAnsi="宋体" w:eastAsia="宋体" w:cs="Times New Roman"/>
      <w:sz w:val="21"/>
      <w:lang w:val="en-US" w:eastAsia="zh-CN" w:bidi="ar-SA"/>
    </w:rPr>
  </w:style>
  <w:style w:type="paragraph" w:customStyle="1" w:styleId="98">
    <w:name w:val="标准文件_四级条标题"/>
    <w:next w:val="56"/>
    <w:qFormat/>
    <w:uiPriority w:val="0"/>
    <w:pPr>
      <w:widowControl w:val="0"/>
      <w:numPr>
        <w:ilvl w:val="5"/>
        <w:numId w:val="2"/>
      </w:numPr>
      <w:spacing w:before="50" w:beforeLines="50" w:after="50" w:afterLines="50"/>
      <w:jc w:val="both"/>
      <w:outlineLvl w:val="4"/>
    </w:pPr>
    <w:rPr>
      <w:rFonts w:ascii="黑体" w:hAnsi="Times New Roman" w:eastAsia="黑体" w:cs="Times New Roman"/>
      <w:sz w:val="21"/>
      <w:lang w:val="en-US" w:eastAsia="zh-CN" w:bidi="ar-SA"/>
    </w:rPr>
  </w:style>
  <w:style w:type="character" w:customStyle="1" w:styleId="99">
    <w:name w:val="脚注文本 字符"/>
    <w:link w:val="21"/>
    <w:semiHidden/>
    <w:qFormat/>
    <w:uiPriority w:val="0"/>
    <w:rPr>
      <w:rFonts w:ascii="宋体"/>
      <w:kern w:val="2"/>
      <w:sz w:val="18"/>
      <w:szCs w:val="18"/>
    </w:rPr>
  </w:style>
  <w:style w:type="paragraph" w:customStyle="1" w:styleId="100">
    <w:name w:val="标准文件_条文脚注"/>
    <w:basedOn w:val="21"/>
    <w:qFormat/>
    <w:uiPriority w:val="0"/>
    <w:pPr>
      <w:adjustRightInd w:val="0"/>
      <w:spacing w:line="240" w:lineRule="auto"/>
      <w:ind w:left="0" w:leftChars="0" w:firstLine="200" w:firstLineChars="200"/>
      <w:jc w:val="both"/>
    </w:pPr>
    <w:rPr>
      <w:rFonts w:hAnsi="宋体"/>
    </w:rPr>
  </w:style>
  <w:style w:type="paragraph" w:customStyle="1" w:styleId="101">
    <w:name w:val="标准文件_图表脚注"/>
    <w:basedOn w:val="1"/>
    <w:next w:val="56"/>
    <w:qFormat/>
    <w:uiPriority w:val="0"/>
    <w:pPr>
      <w:numPr>
        <w:ilvl w:val="0"/>
        <w:numId w:val="12"/>
      </w:numPr>
      <w:spacing w:line="240" w:lineRule="auto"/>
      <w:jc w:val="left"/>
    </w:pPr>
    <w:rPr>
      <w:rFonts w:ascii="宋体" w:hAnsi="宋体"/>
      <w:sz w:val="18"/>
    </w:rPr>
  </w:style>
  <w:style w:type="character" w:customStyle="1" w:styleId="102">
    <w:name w:val="标准文件_图表脚注内容"/>
    <w:qFormat/>
    <w:uiPriority w:val="0"/>
    <w:rPr>
      <w:rFonts w:ascii="宋体" w:hAnsi="宋体" w:eastAsia="宋体" w:cs="Times New Roman"/>
      <w:spacing w:val="0"/>
      <w:sz w:val="18"/>
      <w:vertAlign w:val="superscript"/>
    </w:rPr>
  </w:style>
  <w:style w:type="paragraph" w:customStyle="1" w:styleId="103">
    <w:name w:val="标准文件_五级条标题"/>
    <w:next w:val="56"/>
    <w:qFormat/>
    <w:uiPriority w:val="0"/>
    <w:pPr>
      <w:widowControl w:val="0"/>
      <w:numPr>
        <w:ilvl w:val="6"/>
        <w:numId w:val="2"/>
      </w:numPr>
      <w:spacing w:before="50" w:beforeLines="50" w:after="50" w:afterLines="50"/>
      <w:jc w:val="both"/>
      <w:outlineLvl w:val="5"/>
    </w:pPr>
    <w:rPr>
      <w:rFonts w:ascii="黑体" w:hAnsi="Times New Roman" w:eastAsia="黑体" w:cs="Times New Roman"/>
      <w:sz w:val="21"/>
      <w:lang w:val="en-US" w:eastAsia="zh-CN" w:bidi="ar-SA"/>
    </w:rPr>
  </w:style>
  <w:style w:type="paragraph" w:customStyle="1" w:styleId="104">
    <w:name w:val="标准文件_章标题"/>
    <w:next w:val="56"/>
    <w:qFormat/>
    <w:uiPriority w:val="0"/>
    <w:pPr>
      <w:numPr>
        <w:ilvl w:val="1"/>
        <w:numId w:val="2"/>
      </w:numPr>
      <w:spacing w:before="100" w:beforeLines="100" w:after="100" w:afterLines="100"/>
      <w:jc w:val="both"/>
      <w:outlineLvl w:val="0"/>
    </w:pPr>
    <w:rPr>
      <w:rFonts w:ascii="黑体" w:hAnsi="Times New Roman" w:eastAsia="黑体" w:cs="Times New Roman"/>
      <w:sz w:val="21"/>
      <w:lang w:val="en-US" w:eastAsia="zh-CN" w:bidi="ar-SA"/>
    </w:rPr>
  </w:style>
  <w:style w:type="paragraph" w:customStyle="1" w:styleId="105">
    <w:name w:val="标准文件_一级条标题"/>
    <w:basedOn w:val="104"/>
    <w:next w:val="56"/>
    <w:qFormat/>
    <w:uiPriority w:val="0"/>
    <w:pPr>
      <w:numPr>
        <w:ilvl w:val="2"/>
      </w:numPr>
      <w:spacing w:before="50" w:beforeLines="50" w:after="50" w:afterLines="50"/>
      <w:outlineLvl w:val="1"/>
    </w:pPr>
  </w:style>
  <w:style w:type="paragraph" w:customStyle="1" w:styleId="106">
    <w:name w:val="标准文件_一致程度"/>
    <w:basedOn w:val="1"/>
    <w:qFormat/>
    <w:uiPriority w:val="0"/>
    <w:pPr>
      <w:spacing w:line="440" w:lineRule="exact"/>
      <w:jc w:val="center"/>
    </w:pPr>
    <w:rPr>
      <w:sz w:val="28"/>
    </w:rPr>
  </w:style>
  <w:style w:type="paragraph" w:customStyle="1" w:styleId="107">
    <w:name w:val="标准文件_引言标题"/>
    <w:next w:val="1"/>
    <w:qFormat/>
    <w:uiPriority w:val="0"/>
    <w:pPr>
      <w:shd w:val="clear" w:color="FFFFFF" w:fill="FFFFFF"/>
      <w:spacing w:before="540" w:after="600"/>
      <w:jc w:val="center"/>
      <w:outlineLvl w:val="0"/>
    </w:pPr>
    <w:rPr>
      <w:rFonts w:ascii="黑体" w:hAnsi="Times New Roman" w:eastAsia="黑体" w:cs="Times New Roman"/>
      <w:sz w:val="32"/>
      <w:lang w:val="en-US" w:eastAsia="zh-CN" w:bidi="ar-SA"/>
    </w:rPr>
  </w:style>
  <w:style w:type="paragraph" w:customStyle="1" w:styleId="108">
    <w:name w:val="标准文件_英文图表脚注"/>
    <w:basedOn w:val="55"/>
    <w:qFormat/>
    <w:uiPriority w:val="0"/>
    <w:pPr>
      <w:widowControl/>
      <w:adjustRightInd/>
      <w:snapToGrid/>
      <w:spacing w:line="240" w:lineRule="auto"/>
      <w:ind w:left="79" w:hanging="79" w:hangingChars="80"/>
    </w:pPr>
    <w:rPr>
      <w:rFonts w:ascii="宋体" w:hAnsi="宋体"/>
    </w:rPr>
  </w:style>
  <w:style w:type="paragraph" w:customStyle="1" w:styleId="109">
    <w:name w:val="标准文件_数字编号列项（二级）"/>
    <w:qFormat/>
    <w:uiPriority w:val="0"/>
    <w:pPr>
      <w:numPr>
        <w:ilvl w:val="1"/>
        <w:numId w:val="13"/>
      </w:numPr>
      <w:jc w:val="both"/>
    </w:pPr>
    <w:rPr>
      <w:rFonts w:ascii="宋体" w:hAnsi="Times New Roman" w:eastAsia="宋体" w:cs="Times New Roman"/>
      <w:sz w:val="21"/>
      <w:lang w:val="en-US" w:eastAsia="zh-CN" w:bidi="ar-SA"/>
    </w:rPr>
  </w:style>
  <w:style w:type="paragraph" w:customStyle="1" w:styleId="110">
    <w:name w:val="标准文件_英文注："/>
    <w:basedOn w:val="1"/>
    <w:next w:val="56"/>
    <w:qFormat/>
    <w:uiPriority w:val="0"/>
    <w:pPr>
      <w:numPr>
        <w:ilvl w:val="0"/>
        <w:numId w:val="14"/>
      </w:numPr>
      <w:tabs>
        <w:tab w:val="left" w:pos="420"/>
      </w:tabs>
      <w:autoSpaceDE w:val="0"/>
      <w:autoSpaceDN w:val="0"/>
      <w:spacing w:line="240" w:lineRule="auto"/>
    </w:pPr>
    <w:rPr>
      <w:rFonts w:ascii="宋体" w:hAnsi="宋体"/>
      <w:kern w:val="0"/>
      <w:sz w:val="18"/>
      <w:szCs w:val="20"/>
    </w:rPr>
  </w:style>
  <w:style w:type="paragraph" w:customStyle="1" w:styleId="111">
    <w:name w:val="标准文件_英文注×："/>
    <w:basedOn w:val="1"/>
    <w:qFormat/>
    <w:uiPriority w:val="0"/>
    <w:pPr>
      <w:numPr>
        <w:ilvl w:val="0"/>
        <w:numId w:val="15"/>
      </w:numPr>
      <w:tabs>
        <w:tab w:val="left" w:pos="210"/>
      </w:tabs>
      <w:autoSpaceDE w:val="0"/>
      <w:autoSpaceDN w:val="0"/>
      <w:spacing w:line="240" w:lineRule="auto"/>
    </w:pPr>
    <w:rPr>
      <w:rFonts w:ascii="宋体" w:hAnsi="宋体"/>
      <w:kern w:val="0"/>
      <w:szCs w:val="20"/>
    </w:rPr>
  </w:style>
  <w:style w:type="paragraph" w:customStyle="1" w:styleId="112">
    <w:name w:val="标准文件_正文表标题"/>
    <w:next w:val="56"/>
    <w:qFormat/>
    <w:uiPriority w:val="0"/>
    <w:pPr>
      <w:numPr>
        <w:ilvl w:val="0"/>
        <w:numId w:val="16"/>
      </w:numPr>
      <w:tabs>
        <w:tab w:val="left" w:pos="0"/>
      </w:tabs>
      <w:spacing w:before="50" w:beforeLines="50" w:after="50" w:afterLines="50"/>
      <w:jc w:val="center"/>
    </w:pPr>
    <w:rPr>
      <w:rFonts w:ascii="黑体" w:hAnsi="Times New Roman" w:eastAsia="黑体" w:cs="Times New Roman"/>
      <w:sz w:val="21"/>
      <w:lang w:val="en-US" w:eastAsia="zh-CN" w:bidi="ar-SA"/>
    </w:rPr>
  </w:style>
  <w:style w:type="paragraph" w:customStyle="1" w:styleId="113">
    <w:name w:val="标准文件_正文公式"/>
    <w:basedOn w:val="1"/>
    <w:next w:val="55"/>
    <w:qFormat/>
    <w:uiPriority w:val="0"/>
    <w:pPr>
      <w:tabs>
        <w:tab w:val="center" w:pos="4678"/>
        <w:tab w:val="right" w:leader="middleDot" w:pos="9356"/>
      </w:tabs>
      <w:spacing w:line="240" w:lineRule="auto"/>
    </w:pPr>
    <w:rPr>
      <w:rFonts w:ascii="宋体" w:hAnsi="宋体"/>
    </w:rPr>
  </w:style>
  <w:style w:type="paragraph" w:customStyle="1" w:styleId="114">
    <w:name w:val="标准文件_正文图标题"/>
    <w:next w:val="56"/>
    <w:qFormat/>
    <w:uiPriority w:val="0"/>
    <w:pPr>
      <w:numPr>
        <w:ilvl w:val="0"/>
        <w:numId w:val="17"/>
      </w:numPr>
      <w:spacing w:before="50" w:beforeLines="50" w:after="50" w:afterLines="50"/>
      <w:jc w:val="center"/>
    </w:pPr>
    <w:rPr>
      <w:rFonts w:ascii="黑体" w:hAnsi="Times New Roman" w:eastAsia="黑体" w:cs="Times New Roman"/>
      <w:sz w:val="21"/>
      <w:lang w:val="en-US" w:eastAsia="zh-CN" w:bidi="ar-SA"/>
    </w:rPr>
  </w:style>
  <w:style w:type="paragraph" w:customStyle="1" w:styleId="115">
    <w:name w:val="标准文件_正文英文表标题"/>
    <w:next w:val="56"/>
    <w:qFormat/>
    <w:uiPriority w:val="0"/>
    <w:pPr>
      <w:numPr>
        <w:ilvl w:val="0"/>
        <w:numId w:val="18"/>
      </w:numPr>
      <w:jc w:val="center"/>
    </w:pPr>
    <w:rPr>
      <w:rFonts w:ascii="黑体" w:hAnsi="Times New Roman" w:eastAsia="黑体" w:cs="Times New Roman"/>
      <w:sz w:val="21"/>
      <w:lang w:val="en-US" w:eastAsia="zh-CN" w:bidi="ar-SA"/>
    </w:rPr>
  </w:style>
  <w:style w:type="paragraph" w:customStyle="1" w:styleId="116">
    <w:name w:val="标准文件_正文英文图标题"/>
    <w:next w:val="56"/>
    <w:qFormat/>
    <w:uiPriority w:val="0"/>
    <w:pPr>
      <w:numPr>
        <w:ilvl w:val="0"/>
        <w:numId w:val="19"/>
      </w:numPr>
      <w:jc w:val="center"/>
    </w:pPr>
    <w:rPr>
      <w:rFonts w:ascii="黑体" w:hAnsi="Times New Roman" w:eastAsia="黑体" w:cs="Times New Roman"/>
      <w:sz w:val="21"/>
      <w:lang w:val="en-US" w:eastAsia="zh-CN" w:bidi="ar-SA"/>
    </w:rPr>
  </w:style>
  <w:style w:type="paragraph" w:customStyle="1" w:styleId="117">
    <w:name w:val="标准文件_编号列项（三级）"/>
    <w:qFormat/>
    <w:uiPriority w:val="0"/>
    <w:pPr>
      <w:numPr>
        <w:ilvl w:val="2"/>
        <w:numId w:val="13"/>
      </w:numPr>
    </w:pPr>
    <w:rPr>
      <w:rFonts w:ascii="宋体" w:hAnsi="Times New Roman" w:eastAsia="宋体" w:cs="Times New Roman"/>
      <w:sz w:val="21"/>
      <w:lang w:val="en-US" w:eastAsia="zh-CN" w:bidi="ar-SA"/>
    </w:rPr>
  </w:style>
  <w:style w:type="paragraph" w:customStyle="1" w:styleId="118">
    <w:name w:val="二级无标题条"/>
    <w:basedOn w:val="1"/>
    <w:qFormat/>
    <w:uiPriority w:val="0"/>
    <w:pPr>
      <w:numPr>
        <w:ilvl w:val="3"/>
        <w:numId w:val="20"/>
      </w:numPr>
      <w:adjustRightInd/>
      <w:spacing w:line="240" w:lineRule="auto"/>
    </w:pPr>
    <w:rPr>
      <w:rFonts w:ascii="宋体" w:hAnsi="宋体"/>
      <w:szCs w:val="24"/>
    </w:rPr>
  </w:style>
  <w:style w:type="paragraph" w:customStyle="1" w:styleId="119">
    <w:name w:val="发布部门"/>
    <w:next w:val="56"/>
    <w:qFormat/>
    <w:uiPriority w:val="0"/>
    <w:pPr>
      <w:framePr w:w="7433" w:h="585" w:hRule="exact" w:hSpace="180" w:vSpace="180" w:wrap="around" w:vAnchor="margin" w:hAnchor="margin" w:xAlign="center" w:y="14401" w:anchorLock="1"/>
      <w:jc w:val="center"/>
    </w:pPr>
    <w:rPr>
      <w:rFonts w:ascii="宋体" w:hAnsi="Times New Roman" w:eastAsia="宋体" w:cs="Times New Roman"/>
      <w:b/>
      <w:w w:val="135"/>
      <w:sz w:val="36"/>
      <w:lang w:val="en-US" w:eastAsia="zh-CN" w:bidi="ar-SA"/>
    </w:rPr>
  </w:style>
  <w:style w:type="paragraph" w:customStyle="1" w:styleId="120">
    <w:name w:val="发布日期"/>
    <w:qFormat/>
    <w:uiPriority w:val="0"/>
    <w:pPr>
      <w:framePr w:w="4000" w:h="473" w:hRule="exact" w:hSpace="180" w:vSpace="180" w:wrap="around" w:vAnchor="margin" w:hAnchor="margin" w:y="13511" w:anchorLock="1"/>
    </w:pPr>
    <w:rPr>
      <w:rFonts w:ascii="Times New Roman" w:hAnsi="Times New Roman" w:eastAsia="黑体" w:cs="Times New Roman"/>
      <w:sz w:val="28"/>
      <w:lang w:val="en-US" w:eastAsia="zh-CN" w:bidi="ar-SA"/>
    </w:rPr>
  </w:style>
  <w:style w:type="paragraph" w:customStyle="1" w:styleId="121">
    <w:name w:val="封面标准代替信息"/>
    <w:basedOn w:val="1"/>
    <w:qFormat/>
    <w:uiPriority w:val="0"/>
    <w:pPr>
      <w:framePr w:w="9138" w:h="1244" w:hRule="exact" w:wrap="auto" w:vAnchor="page" w:hAnchor="margin" w:y="2908"/>
      <w:kinsoku w:val="0"/>
      <w:overflowPunct w:val="0"/>
      <w:autoSpaceDE w:val="0"/>
      <w:autoSpaceDN w:val="0"/>
      <w:spacing w:before="57" w:line="280" w:lineRule="exact"/>
      <w:jc w:val="right"/>
      <w:textAlignment w:val="center"/>
    </w:pPr>
    <w:rPr>
      <w:rFonts w:ascii="宋体" w:hAnsi="Times New Roman"/>
      <w:kern w:val="0"/>
      <w:szCs w:val="20"/>
    </w:rPr>
  </w:style>
  <w:style w:type="paragraph" w:customStyle="1" w:styleId="122">
    <w:name w:val="封面标准名称"/>
    <w:qFormat/>
    <w:uiPriority w:val="0"/>
    <w:pPr>
      <w:framePr w:w="9638" w:h="6917" w:hRule="exact" w:wrap="around" w:vAnchor="margin" w:hAnchor="margin" w:xAlign="center" w:y="5955" w:anchorLock="1"/>
      <w:widowControl w:val="0"/>
      <w:spacing w:line="680" w:lineRule="exact"/>
      <w:jc w:val="center"/>
      <w:textAlignment w:val="center"/>
    </w:pPr>
    <w:rPr>
      <w:rFonts w:ascii="黑体" w:hAnsi="Times New Roman" w:eastAsia="黑体" w:cs="Times New Roman"/>
      <w:sz w:val="52"/>
      <w:lang w:val="en-US" w:eastAsia="zh-CN" w:bidi="ar-SA"/>
    </w:rPr>
  </w:style>
  <w:style w:type="paragraph" w:customStyle="1" w:styleId="123">
    <w:name w:val="封面标准文稿编辑信息"/>
    <w:qFormat/>
    <w:uiPriority w:val="0"/>
    <w:pPr>
      <w:spacing w:before="180" w:line="180" w:lineRule="exact"/>
      <w:jc w:val="center"/>
    </w:pPr>
    <w:rPr>
      <w:rFonts w:ascii="宋体" w:hAnsi="Times New Roman" w:eastAsia="宋体" w:cs="Times New Roman"/>
      <w:sz w:val="21"/>
      <w:lang w:val="en-US" w:eastAsia="zh-CN" w:bidi="ar-SA"/>
    </w:rPr>
  </w:style>
  <w:style w:type="paragraph" w:customStyle="1" w:styleId="124">
    <w:name w:val="封面标准文稿类别"/>
    <w:qFormat/>
    <w:uiPriority w:val="0"/>
    <w:pPr>
      <w:spacing w:before="440" w:line="400" w:lineRule="exact"/>
      <w:jc w:val="center"/>
    </w:pPr>
    <w:rPr>
      <w:rFonts w:ascii="宋体" w:hAnsi="Times New Roman" w:eastAsia="宋体" w:cs="Times New Roman"/>
      <w:sz w:val="24"/>
      <w:lang w:val="en-US" w:eastAsia="zh-CN" w:bidi="ar-SA"/>
    </w:rPr>
  </w:style>
  <w:style w:type="paragraph" w:customStyle="1" w:styleId="125">
    <w:name w:val="封面标准英文名称"/>
    <w:qFormat/>
    <w:uiPriority w:val="0"/>
    <w:pPr>
      <w:widowControl w:val="0"/>
      <w:spacing w:line="360" w:lineRule="exact"/>
      <w:jc w:val="center"/>
    </w:pPr>
    <w:rPr>
      <w:rFonts w:ascii="Times New Roman" w:hAnsi="Times New Roman" w:eastAsia="宋体" w:cs="Times New Roman"/>
      <w:sz w:val="28"/>
      <w:lang w:val="en-US" w:eastAsia="zh-CN" w:bidi="ar-SA"/>
    </w:rPr>
  </w:style>
  <w:style w:type="paragraph" w:customStyle="1" w:styleId="126">
    <w:name w:val="封面一致性程度标识"/>
    <w:qFormat/>
    <w:uiPriority w:val="0"/>
    <w:pPr>
      <w:spacing w:before="440" w:line="440" w:lineRule="exact"/>
      <w:jc w:val="center"/>
    </w:pPr>
    <w:rPr>
      <w:rFonts w:ascii="Times New Roman" w:hAnsi="Times New Roman" w:eastAsia="宋体" w:cs="Times New Roman"/>
      <w:sz w:val="28"/>
      <w:lang w:val="en-US" w:eastAsia="zh-CN" w:bidi="ar-SA"/>
    </w:rPr>
  </w:style>
  <w:style w:type="paragraph" w:customStyle="1" w:styleId="127">
    <w:name w:val="封面正文"/>
    <w:qFormat/>
    <w:uiPriority w:val="0"/>
    <w:pPr>
      <w:jc w:val="both"/>
    </w:pPr>
    <w:rPr>
      <w:rFonts w:ascii="Times New Roman" w:hAnsi="Times New Roman" w:eastAsia="宋体" w:cs="Times New Roman"/>
      <w:lang w:val="en-US" w:eastAsia="zh-CN" w:bidi="ar-SA"/>
    </w:rPr>
  </w:style>
  <w:style w:type="paragraph" w:customStyle="1" w:styleId="128">
    <w:name w:val="附录二级无标题条"/>
    <w:basedOn w:val="1"/>
    <w:next w:val="56"/>
    <w:qFormat/>
    <w:uiPriority w:val="0"/>
    <w:pPr>
      <w:widowControl/>
      <w:wordWrap w:val="0"/>
      <w:overflowPunct w:val="0"/>
      <w:autoSpaceDE w:val="0"/>
      <w:autoSpaceDN w:val="0"/>
      <w:adjustRightInd/>
      <w:spacing w:line="240" w:lineRule="auto"/>
      <w:textAlignment w:val="baseline"/>
      <w:outlineLvl w:val="3"/>
    </w:pPr>
    <w:rPr>
      <w:rFonts w:ascii="宋体" w:hAnsi="宋体"/>
      <w:kern w:val="21"/>
    </w:rPr>
  </w:style>
  <w:style w:type="paragraph" w:customStyle="1" w:styleId="129">
    <w:name w:val="附录三级无标题条"/>
    <w:basedOn w:val="128"/>
    <w:next w:val="56"/>
    <w:qFormat/>
    <w:uiPriority w:val="0"/>
    <w:pPr>
      <w:outlineLvl w:val="4"/>
    </w:pPr>
  </w:style>
  <w:style w:type="paragraph" w:customStyle="1" w:styleId="130">
    <w:name w:val="附录四级无标题条"/>
    <w:basedOn w:val="129"/>
    <w:next w:val="56"/>
    <w:qFormat/>
    <w:uiPriority w:val="0"/>
    <w:pPr>
      <w:outlineLvl w:val="5"/>
    </w:pPr>
  </w:style>
  <w:style w:type="paragraph" w:customStyle="1" w:styleId="131">
    <w:name w:val="附录图"/>
    <w:next w:val="56"/>
    <w:qFormat/>
    <w:uiPriority w:val="0"/>
    <w:pPr>
      <w:wordWrap w:val="0"/>
      <w:overflowPunct w:val="0"/>
      <w:autoSpaceDE w:val="0"/>
      <w:spacing w:before="50" w:beforeLines="50" w:after="50" w:afterLines="50"/>
      <w:jc w:val="center"/>
      <w:textAlignment w:val="baseline"/>
      <w:outlineLvl w:val="1"/>
    </w:pPr>
    <w:rPr>
      <w:rFonts w:ascii="黑体" w:hAnsi="Times New Roman" w:eastAsia="黑体" w:cs="Times New Roman"/>
      <w:kern w:val="21"/>
      <w:sz w:val="21"/>
      <w:lang w:val="en-US" w:eastAsia="zh-CN" w:bidi="ar-SA"/>
    </w:rPr>
  </w:style>
  <w:style w:type="paragraph" w:customStyle="1" w:styleId="132">
    <w:name w:val="标准文件_一级项"/>
    <w:qFormat/>
    <w:uiPriority w:val="0"/>
    <w:pPr>
      <w:numPr>
        <w:ilvl w:val="0"/>
        <w:numId w:val="21"/>
      </w:numPr>
    </w:pPr>
    <w:rPr>
      <w:rFonts w:ascii="宋体" w:hAnsi="Times New Roman" w:eastAsia="宋体" w:cs="Times New Roman"/>
      <w:sz w:val="21"/>
      <w:lang w:val="en-US" w:eastAsia="zh-CN" w:bidi="ar-SA"/>
    </w:rPr>
  </w:style>
  <w:style w:type="paragraph" w:customStyle="1" w:styleId="133">
    <w:name w:val="附录五级无标题条"/>
    <w:basedOn w:val="130"/>
    <w:next w:val="56"/>
    <w:qFormat/>
    <w:uiPriority w:val="0"/>
    <w:pPr>
      <w:outlineLvl w:val="6"/>
    </w:pPr>
  </w:style>
  <w:style w:type="paragraph" w:customStyle="1" w:styleId="134">
    <w:name w:val="附录性质"/>
    <w:basedOn w:val="1"/>
    <w:qFormat/>
    <w:uiPriority w:val="0"/>
    <w:pPr>
      <w:widowControl/>
      <w:adjustRightInd/>
      <w:jc w:val="center"/>
    </w:pPr>
    <w:rPr>
      <w:rFonts w:ascii="黑体" w:eastAsia="黑体"/>
    </w:rPr>
  </w:style>
  <w:style w:type="paragraph" w:customStyle="1" w:styleId="135">
    <w:name w:val="附录一级无标题条"/>
    <w:basedOn w:val="87"/>
    <w:next w:val="56"/>
    <w:qFormat/>
    <w:uiPriority w:val="0"/>
    <w:pPr>
      <w:autoSpaceDN w:val="0"/>
      <w:outlineLvl w:val="2"/>
    </w:pPr>
    <w:rPr>
      <w:rFonts w:ascii="宋体" w:hAnsi="宋体" w:eastAsia="宋体"/>
    </w:rPr>
  </w:style>
  <w:style w:type="character" w:customStyle="1" w:styleId="136">
    <w:name w:val="个人答复风格"/>
    <w:qFormat/>
    <w:uiPriority w:val="0"/>
    <w:rPr>
      <w:rFonts w:ascii="Arial" w:hAnsi="Arial" w:eastAsia="宋体" w:cs="Arial"/>
      <w:color w:val="auto"/>
      <w:spacing w:val="0"/>
      <w:sz w:val="20"/>
    </w:rPr>
  </w:style>
  <w:style w:type="character" w:customStyle="1" w:styleId="137">
    <w:name w:val="个人撰写风格"/>
    <w:qFormat/>
    <w:uiPriority w:val="0"/>
    <w:rPr>
      <w:rFonts w:ascii="Arial" w:hAnsi="Arial" w:eastAsia="宋体" w:cs="Arial"/>
      <w:color w:val="auto"/>
      <w:spacing w:val="0"/>
      <w:sz w:val="20"/>
    </w:rPr>
  </w:style>
  <w:style w:type="paragraph" w:customStyle="1" w:styleId="138">
    <w:name w:val="脚注后续"/>
    <w:qFormat/>
    <w:uiPriority w:val="0"/>
    <w:pPr>
      <w:ind w:left="350" w:leftChars="350"/>
      <w:jc w:val="both"/>
    </w:pPr>
    <w:rPr>
      <w:rFonts w:ascii="宋体" w:hAnsi="Times New Roman" w:eastAsia="宋体" w:cs="Times New Roman"/>
      <w:sz w:val="18"/>
      <w:lang w:val="en-US" w:eastAsia="zh-CN" w:bidi="ar-SA"/>
    </w:rPr>
  </w:style>
  <w:style w:type="paragraph" w:customStyle="1" w:styleId="139">
    <w:name w:val="列项——"/>
    <w:qFormat/>
    <w:uiPriority w:val="0"/>
    <w:pPr>
      <w:widowControl w:val="0"/>
      <w:numPr>
        <w:ilvl w:val="0"/>
        <w:numId w:val="22"/>
      </w:numPr>
      <w:jc w:val="both"/>
    </w:pPr>
    <w:rPr>
      <w:rFonts w:ascii="宋体" w:hAnsi="宋体" w:eastAsia="宋体" w:cs="Times New Roman"/>
      <w:sz w:val="21"/>
      <w:lang w:val="en-US" w:eastAsia="zh-CN" w:bidi="ar-SA"/>
    </w:rPr>
  </w:style>
  <w:style w:type="paragraph" w:customStyle="1" w:styleId="140">
    <w:name w:val="列项·"/>
    <w:basedOn w:val="56"/>
    <w:qFormat/>
    <w:uiPriority w:val="0"/>
    <w:pPr>
      <w:tabs>
        <w:tab w:val="left" w:pos="840"/>
      </w:tabs>
    </w:pPr>
  </w:style>
  <w:style w:type="paragraph" w:customStyle="1" w:styleId="141">
    <w:name w:val="目次、索引正文"/>
    <w:qFormat/>
    <w:uiPriority w:val="0"/>
    <w:pPr>
      <w:spacing w:line="320" w:lineRule="exact"/>
      <w:jc w:val="both"/>
    </w:pPr>
    <w:rPr>
      <w:rFonts w:ascii="宋体" w:hAnsi="Times New Roman" w:eastAsia="宋体" w:cs="Times New Roman"/>
      <w:sz w:val="21"/>
      <w:lang w:val="en-US" w:eastAsia="zh-CN" w:bidi="ar-SA"/>
    </w:rPr>
  </w:style>
  <w:style w:type="paragraph" w:customStyle="1" w:styleId="142">
    <w:name w:val="目录 21"/>
    <w:basedOn w:val="1"/>
    <w:next w:val="1"/>
    <w:autoRedefine/>
    <w:semiHidden/>
    <w:qFormat/>
    <w:uiPriority w:val="0"/>
    <w:pPr>
      <w:adjustRightInd/>
      <w:spacing w:line="240" w:lineRule="auto"/>
      <w:jc w:val="left"/>
    </w:pPr>
    <w:rPr>
      <w:bCs/>
      <w:iCs/>
    </w:rPr>
  </w:style>
  <w:style w:type="paragraph" w:customStyle="1" w:styleId="143">
    <w:name w:val="目录 31"/>
    <w:basedOn w:val="1"/>
    <w:next w:val="1"/>
    <w:autoRedefine/>
    <w:semiHidden/>
    <w:qFormat/>
    <w:uiPriority w:val="0"/>
    <w:pPr>
      <w:spacing w:line="240" w:lineRule="auto"/>
    </w:pPr>
    <w:rPr>
      <w:rFonts w:ascii="宋体" w:hAnsi="宋体"/>
      <w:iCs/>
    </w:rPr>
  </w:style>
  <w:style w:type="paragraph" w:customStyle="1" w:styleId="144">
    <w:name w:val="目录 41"/>
    <w:basedOn w:val="1"/>
    <w:next w:val="1"/>
    <w:autoRedefine/>
    <w:semiHidden/>
    <w:qFormat/>
    <w:uiPriority w:val="0"/>
    <w:pPr>
      <w:adjustRightInd/>
      <w:spacing w:line="240" w:lineRule="auto"/>
      <w:jc w:val="left"/>
    </w:pPr>
  </w:style>
  <w:style w:type="paragraph" w:customStyle="1" w:styleId="145">
    <w:name w:val="目录 51"/>
    <w:basedOn w:val="1"/>
    <w:next w:val="1"/>
    <w:autoRedefine/>
    <w:semiHidden/>
    <w:qFormat/>
    <w:uiPriority w:val="0"/>
    <w:pPr>
      <w:spacing w:line="240" w:lineRule="auto"/>
    </w:pPr>
    <w:rPr>
      <w:rFonts w:ascii="宋体" w:hAnsi="宋体"/>
    </w:rPr>
  </w:style>
  <w:style w:type="paragraph" w:customStyle="1" w:styleId="146">
    <w:name w:val="目录 61"/>
    <w:basedOn w:val="1"/>
    <w:next w:val="1"/>
    <w:autoRedefine/>
    <w:semiHidden/>
    <w:qFormat/>
    <w:uiPriority w:val="0"/>
    <w:pPr>
      <w:adjustRightInd/>
      <w:spacing w:line="240" w:lineRule="auto"/>
      <w:jc w:val="left"/>
    </w:pPr>
  </w:style>
  <w:style w:type="paragraph" w:customStyle="1" w:styleId="147">
    <w:name w:val="目录 71"/>
    <w:basedOn w:val="146"/>
    <w:autoRedefine/>
    <w:semiHidden/>
    <w:qFormat/>
    <w:uiPriority w:val="0"/>
    <w:pPr>
      <w:ind w:left="1260"/>
    </w:pPr>
  </w:style>
  <w:style w:type="paragraph" w:customStyle="1" w:styleId="148">
    <w:name w:val="目录 81"/>
    <w:basedOn w:val="147"/>
    <w:autoRedefine/>
    <w:semiHidden/>
    <w:qFormat/>
    <w:uiPriority w:val="0"/>
    <w:pPr>
      <w:ind w:left="1470"/>
    </w:pPr>
  </w:style>
  <w:style w:type="paragraph" w:customStyle="1" w:styleId="149">
    <w:name w:val="目录 91"/>
    <w:basedOn w:val="148"/>
    <w:autoRedefine/>
    <w:semiHidden/>
    <w:qFormat/>
    <w:uiPriority w:val="0"/>
    <w:pPr>
      <w:ind w:left="1680"/>
    </w:pPr>
  </w:style>
  <w:style w:type="paragraph" w:customStyle="1" w:styleId="150">
    <w:name w:val="其他标准称谓"/>
    <w:qFormat/>
    <w:uiPriority w:val="0"/>
    <w:pPr>
      <w:spacing w:line="0" w:lineRule="atLeast"/>
      <w:jc w:val="distribute"/>
    </w:pPr>
    <w:rPr>
      <w:rFonts w:ascii="黑体" w:hAnsi="宋体" w:eastAsia="黑体" w:cs="Times New Roman"/>
      <w:sz w:val="52"/>
      <w:lang w:val="en-US" w:eastAsia="zh-CN" w:bidi="ar-SA"/>
    </w:rPr>
  </w:style>
  <w:style w:type="paragraph" w:customStyle="1" w:styleId="151">
    <w:name w:val="其他发布部门"/>
    <w:basedOn w:val="119"/>
    <w:qFormat/>
    <w:uiPriority w:val="0"/>
    <w:pPr>
      <w:framePr w:wrap="around"/>
      <w:spacing w:line="0" w:lineRule="atLeast"/>
    </w:pPr>
    <w:rPr>
      <w:rFonts w:ascii="黑体" w:eastAsia="黑体"/>
      <w:b w:val="0"/>
    </w:rPr>
  </w:style>
  <w:style w:type="paragraph" w:customStyle="1" w:styleId="152">
    <w:name w:val="前言标题"/>
    <w:next w:val="1"/>
    <w:qFormat/>
    <w:uiPriority w:val="0"/>
    <w:pPr>
      <w:numPr>
        <w:ilvl w:val="0"/>
        <w:numId w:val="2"/>
      </w:numPr>
      <w:shd w:val="clear" w:color="FFFFFF" w:fill="FFFFFF"/>
      <w:spacing w:before="540" w:after="600"/>
      <w:jc w:val="center"/>
      <w:outlineLvl w:val="0"/>
    </w:pPr>
    <w:rPr>
      <w:rFonts w:ascii="黑体" w:hAnsi="Times New Roman" w:eastAsia="黑体" w:cs="Times New Roman"/>
      <w:sz w:val="32"/>
      <w:lang w:val="en-US" w:eastAsia="zh-CN" w:bidi="ar-SA"/>
    </w:rPr>
  </w:style>
  <w:style w:type="paragraph" w:customStyle="1" w:styleId="153">
    <w:name w:val="三级无标题条"/>
    <w:basedOn w:val="1"/>
    <w:qFormat/>
    <w:uiPriority w:val="0"/>
    <w:pPr>
      <w:numPr>
        <w:ilvl w:val="4"/>
        <w:numId w:val="20"/>
      </w:numPr>
      <w:adjustRightInd/>
      <w:spacing w:line="240" w:lineRule="auto"/>
    </w:pPr>
    <w:rPr>
      <w:rFonts w:ascii="宋体" w:hAnsi="宋体"/>
      <w:szCs w:val="24"/>
    </w:rPr>
  </w:style>
  <w:style w:type="paragraph" w:customStyle="1" w:styleId="154">
    <w:name w:val="实施日期"/>
    <w:basedOn w:val="120"/>
    <w:qFormat/>
    <w:uiPriority w:val="0"/>
    <w:pPr>
      <w:framePr w:hSpace="0" w:wrap="around" w:xAlign="right"/>
      <w:jc w:val="right"/>
    </w:pPr>
  </w:style>
  <w:style w:type="paragraph" w:customStyle="1" w:styleId="155">
    <w:name w:val="四级无标题条"/>
    <w:basedOn w:val="1"/>
    <w:qFormat/>
    <w:uiPriority w:val="0"/>
    <w:pPr>
      <w:numPr>
        <w:ilvl w:val="5"/>
        <w:numId w:val="20"/>
      </w:numPr>
      <w:adjustRightInd/>
      <w:spacing w:line="240" w:lineRule="auto"/>
    </w:pPr>
    <w:rPr>
      <w:rFonts w:ascii="宋体" w:hAnsi="宋体"/>
      <w:szCs w:val="24"/>
    </w:rPr>
  </w:style>
  <w:style w:type="paragraph" w:customStyle="1" w:styleId="156">
    <w:name w:val="文献分类号"/>
    <w:qFormat/>
    <w:uiPriority w:val="0"/>
    <w:pPr>
      <w:framePr w:hSpace="180" w:vSpace="180" w:wrap="around" w:vAnchor="margin" w:hAnchor="margin" w:y="1" w:anchorLock="1"/>
      <w:widowControl w:val="0"/>
      <w:textAlignment w:val="center"/>
    </w:pPr>
    <w:rPr>
      <w:rFonts w:ascii="Times New Roman" w:hAnsi="Times New Roman" w:eastAsia="黑体" w:cs="Times New Roman"/>
      <w:sz w:val="21"/>
      <w:lang w:val="en-US" w:eastAsia="zh-CN" w:bidi="ar-SA"/>
    </w:rPr>
  </w:style>
  <w:style w:type="paragraph" w:customStyle="1" w:styleId="157">
    <w:name w:val="无标题条"/>
    <w:next w:val="56"/>
    <w:qFormat/>
    <w:uiPriority w:val="0"/>
    <w:pPr>
      <w:jc w:val="both"/>
    </w:pPr>
    <w:rPr>
      <w:rFonts w:ascii="宋体" w:hAnsi="宋体" w:eastAsia="宋体" w:cs="Times New Roman"/>
      <w:sz w:val="21"/>
      <w:lang w:val="en-US" w:eastAsia="zh-CN" w:bidi="ar-SA"/>
    </w:rPr>
  </w:style>
  <w:style w:type="paragraph" w:customStyle="1" w:styleId="158">
    <w:name w:val="五级无标题条"/>
    <w:basedOn w:val="1"/>
    <w:qFormat/>
    <w:uiPriority w:val="0"/>
    <w:pPr>
      <w:numPr>
        <w:ilvl w:val="6"/>
        <w:numId w:val="20"/>
      </w:numPr>
      <w:adjustRightInd/>
    </w:pPr>
    <w:rPr>
      <w:szCs w:val="24"/>
    </w:rPr>
  </w:style>
  <w:style w:type="paragraph" w:customStyle="1" w:styleId="159">
    <w:name w:val="一级无标题条"/>
    <w:basedOn w:val="1"/>
    <w:qFormat/>
    <w:uiPriority w:val="0"/>
    <w:pPr>
      <w:numPr>
        <w:ilvl w:val="2"/>
        <w:numId w:val="20"/>
      </w:numPr>
      <w:adjustRightInd/>
      <w:spacing w:before="10" w:after="10" w:line="240" w:lineRule="auto"/>
    </w:pPr>
    <w:rPr>
      <w:rFonts w:ascii="宋体" w:hAnsi="宋体"/>
      <w:szCs w:val="24"/>
    </w:rPr>
  </w:style>
  <w:style w:type="paragraph" w:customStyle="1" w:styleId="160">
    <w:name w:val="注:后续"/>
    <w:qFormat/>
    <w:uiPriority w:val="0"/>
    <w:pPr>
      <w:spacing w:line="300" w:lineRule="exact"/>
      <w:ind w:left="600" w:leftChars="400" w:hanging="200" w:hangingChars="200"/>
      <w:jc w:val="both"/>
    </w:pPr>
    <w:rPr>
      <w:rFonts w:ascii="宋体" w:hAnsi="Times New Roman" w:eastAsia="宋体" w:cs="Times New Roman"/>
      <w:sz w:val="18"/>
      <w:lang w:val="en-US" w:eastAsia="zh-CN" w:bidi="ar-SA"/>
    </w:rPr>
  </w:style>
  <w:style w:type="paragraph" w:customStyle="1" w:styleId="161">
    <w:name w:val="注×:后续"/>
    <w:basedOn w:val="160"/>
    <w:qFormat/>
    <w:uiPriority w:val="0"/>
    <w:pPr>
      <w:ind w:left="1406" w:leftChars="0" w:hanging="499" w:firstLineChars="0"/>
    </w:pPr>
  </w:style>
  <w:style w:type="paragraph" w:customStyle="1" w:styleId="162">
    <w:name w:val="标准文件_一级无标题"/>
    <w:basedOn w:val="105"/>
    <w:qFormat/>
    <w:uiPriority w:val="0"/>
    <w:pPr>
      <w:spacing w:before="0" w:beforeLines="0" w:after="0" w:afterLines="0"/>
      <w:outlineLvl w:val="9"/>
    </w:pPr>
    <w:rPr>
      <w:rFonts w:ascii="宋体" w:eastAsia="宋体"/>
    </w:rPr>
  </w:style>
  <w:style w:type="paragraph" w:customStyle="1" w:styleId="163">
    <w:name w:val="标准文件_五级无标题"/>
    <w:basedOn w:val="103"/>
    <w:qFormat/>
    <w:uiPriority w:val="0"/>
    <w:pPr>
      <w:spacing w:before="0" w:beforeLines="0" w:after="0" w:afterLines="0"/>
      <w:outlineLvl w:val="9"/>
    </w:pPr>
    <w:rPr>
      <w:rFonts w:ascii="宋体" w:eastAsia="宋体"/>
    </w:rPr>
  </w:style>
  <w:style w:type="paragraph" w:customStyle="1" w:styleId="164">
    <w:name w:val="标准文件_三级无标题"/>
    <w:basedOn w:val="94"/>
    <w:qFormat/>
    <w:uiPriority w:val="0"/>
    <w:pPr>
      <w:spacing w:before="0" w:beforeLines="0" w:after="0" w:afterLines="0"/>
      <w:outlineLvl w:val="9"/>
    </w:pPr>
    <w:rPr>
      <w:rFonts w:ascii="宋体" w:eastAsia="宋体"/>
    </w:rPr>
  </w:style>
  <w:style w:type="paragraph" w:customStyle="1" w:styleId="165">
    <w:name w:val="标准文件_二级无标题"/>
    <w:basedOn w:val="65"/>
    <w:qFormat/>
    <w:uiPriority w:val="0"/>
    <w:pPr>
      <w:spacing w:before="0" w:beforeLines="0" w:after="0" w:afterLines="0"/>
      <w:outlineLvl w:val="9"/>
    </w:pPr>
    <w:rPr>
      <w:rFonts w:ascii="宋体" w:eastAsia="宋体"/>
    </w:rPr>
  </w:style>
  <w:style w:type="paragraph" w:customStyle="1" w:styleId="166">
    <w:name w:val="标准_四级无标题"/>
    <w:basedOn w:val="98"/>
    <w:next w:val="56"/>
    <w:qFormat/>
    <w:uiPriority w:val="0"/>
    <w:rPr>
      <w:rFonts w:eastAsia="宋体"/>
    </w:rPr>
  </w:style>
  <w:style w:type="paragraph" w:customStyle="1" w:styleId="167">
    <w:name w:val="标准文件_四级无标题"/>
    <w:basedOn w:val="98"/>
    <w:qFormat/>
    <w:uiPriority w:val="0"/>
    <w:pPr>
      <w:spacing w:before="0" w:beforeLines="0" w:after="0" w:afterLines="0"/>
      <w:outlineLvl w:val="9"/>
    </w:pPr>
    <w:rPr>
      <w:rFonts w:ascii="宋体" w:hAnsi="黑体" w:eastAsia="宋体"/>
      <w:szCs w:val="52"/>
    </w:rPr>
  </w:style>
  <w:style w:type="paragraph" w:customStyle="1" w:styleId="168">
    <w:name w:val="标准文件_大写罗马数字编号列项"/>
    <w:basedOn w:val="56"/>
    <w:qFormat/>
    <w:uiPriority w:val="0"/>
    <w:pPr>
      <w:numPr>
        <w:ilvl w:val="0"/>
        <w:numId w:val="23"/>
      </w:numPr>
      <w:ind w:firstLine="0" w:firstLineChars="0"/>
    </w:pPr>
    <w:rPr>
      <w:rFonts w:ascii="Times New Roman" w:cs="Arial"/>
      <w:szCs w:val="28"/>
    </w:rPr>
  </w:style>
  <w:style w:type="paragraph" w:customStyle="1" w:styleId="169">
    <w:name w:val="标准文件_小写罗马数字编号列项"/>
    <w:basedOn w:val="56"/>
    <w:qFormat/>
    <w:uiPriority w:val="0"/>
    <w:pPr>
      <w:numPr>
        <w:ilvl w:val="0"/>
        <w:numId w:val="24"/>
      </w:numPr>
      <w:ind w:firstLine="0" w:firstLineChars="0"/>
    </w:pPr>
    <w:rPr>
      <w:rFonts w:cs="Arial"/>
      <w:szCs w:val="28"/>
    </w:rPr>
  </w:style>
  <w:style w:type="paragraph" w:customStyle="1" w:styleId="170">
    <w:name w:val="标准文件_附录标题"/>
    <w:basedOn w:val="76"/>
    <w:qFormat/>
    <w:uiPriority w:val="0"/>
    <w:pPr>
      <w:numPr>
        <w:numId w:val="0"/>
      </w:numPr>
      <w:spacing w:after="280"/>
      <w:outlineLvl w:val="9"/>
    </w:pPr>
  </w:style>
  <w:style w:type="paragraph" w:customStyle="1" w:styleId="171">
    <w:name w:val="标准文件_二级项"/>
    <w:qFormat/>
    <w:uiPriority w:val="0"/>
    <w:rPr>
      <w:rFonts w:ascii="宋体" w:hAnsi="Times New Roman" w:eastAsia="宋体" w:cs="Times New Roman"/>
      <w:sz w:val="21"/>
      <w:lang w:val="en-US" w:eastAsia="zh-CN" w:bidi="ar-SA"/>
    </w:rPr>
  </w:style>
  <w:style w:type="paragraph" w:customStyle="1" w:styleId="172">
    <w:name w:val="标准文件_三级项"/>
    <w:basedOn w:val="1"/>
    <w:qFormat/>
    <w:uiPriority w:val="0"/>
    <w:pPr>
      <w:numPr>
        <w:ilvl w:val="2"/>
        <w:numId w:val="21"/>
      </w:numPr>
      <w:spacing w:line="536870612" w:lineRule="auto"/>
    </w:pPr>
    <w:rPr>
      <w:rFonts w:ascii="Times New Roman" w:hAnsi="Times New Roman"/>
    </w:rPr>
  </w:style>
  <w:style w:type="paragraph" w:customStyle="1" w:styleId="173">
    <w:name w:val="图表脚注说明"/>
    <w:basedOn w:val="1"/>
    <w:next w:val="56"/>
    <w:qFormat/>
    <w:uiPriority w:val="0"/>
    <w:pPr>
      <w:numPr>
        <w:ilvl w:val="0"/>
        <w:numId w:val="25"/>
      </w:numPr>
      <w:adjustRightInd/>
      <w:spacing w:line="240" w:lineRule="auto"/>
    </w:pPr>
    <w:rPr>
      <w:rFonts w:ascii="宋体" w:hAnsi="Times New Roman"/>
      <w:sz w:val="18"/>
      <w:szCs w:val="18"/>
    </w:rPr>
  </w:style>
  <w:style w:type="paragraph" w:customStyle="1" w:styleId="174">
    <w:name w:val="标准文件_字母编号列项（一级）"/>
    <w:qFormat/>
    <w:uiPriority w:val="0"/>
    <w:pPr>
      <w:numPr>
        <w:ilvl w:val="0"/>
        <w:numId w:val="13"/>
      </w:numPr>
      <w:jc w:val="both"/>
    </w:pPr>
    <w:rPr>
      <w:rFonts w:ascii="宋体" w:hAnsi="Times New Roman" w:eastAsia="宋体" w:cs="Times New Roman"/>
      <w:sz w:val="21"/>
      <w:lang w:val="en-US" w:eastAsia="zh-CN" w:bidi="ar-SA"/>
    </w:rPr>
  </w:style>
  <w:style w:type="paragraph" w:customStyle="1" w:styleId="175">
    <w:name w:val="标准文件_索引字母"/>
    <w:next w:val="56"/>
    <w:qFormat/>
    <w:uiPriority w:val="0"/>
    <w:pPr>
      <w:jc w:val="center"/>
    </w:pPr>
    <w:rPr>
      <w:rFonts w:ascii="宋体" w:hAnsi="宋体" w:eastAsia="Times New Roman" w:cs="Times New Roman"/>
      <w:b/>
      <w:kern w:val="2"/>
      <w:sz w:val="21"/>
      <w:lang w:val="en-US" w:eastAsia="zh-CN" w:bidi="ar-SA"/>
    </w:rPr>
  </w:style>
  <w:style w:type="paragraph" w:customStyle="1" w:styleId="176">
    <w:name w:val="标准文件_附录前"/>
    <w:next w:val="56"/>
    <w:qFormat/>
    <w:uiPriority w:val="0"/>
    <w:pPr>
      <w:spacing w:line="20" w:lineRule="atLeast"/>
      <w:ind w:firstLine="200"/>
    </w:pPr>
    <w:rPr>
      <w:rFonts w:ascii="宋体" w:hAnsi="宋体" w:eastAsia="宋体" w:cs="Times New Roman"/>
      <w:kern w:val="2"/>
      <w:sz w:val="10"/>
      <w:lang w:val="en-US" w:eastAsia="zh-CN" w:bidi="ar-SA"/>
    </w:rPr>
  </w:style>
  <w:style w:type="paragraph" w:customStyle="1" w:styleId="177">
    <w:name w:val="标准文件_正文标准名称"/>
    <w:qFormat/>
    <w:uiPriority w:val="0"/>
    <w:pPr>
      <w:spacing w:before="560" w:after="640" w:line="400" w:lineRule="exact"/>
      <w:jc w:val="center"/>
    </w:pPr>
    <w:rPr>
      <w:rFonts w:ascii="黑体" w:hAnsi="黑体" w:eastAsia="黑体" w:cs="Times New Roman"/>
      <w:kern w:val="2"/>
      <w:sz w:val="32"/>
      <w:szCs w:val="32"/>
      <w:lang w:val="en-US" w:eastAsia="zh-CN" w:bidi="ar-SA"/>
    </w:rPr>
  </w:style>
  <w:style w:type="paragraph" w:customStyle="1" w:styleId="178">
    <w:name w:val="标准文件_表格"/>
    <w:basedOn w:val="56"/>
    <w:qFormat/>
    <w:uiPriority w:val="0"/>
    <w:pPr>
      <w:ind w:firstLine="0" w:firstLineChars="0"/>
      <w:jc w:val="center"/>
    </w:pPr>
    <w:rPr>
      <w:sz w:val="18"/>
    </w:rPr>
  </w:style>
  <w:style w:type="paragraph" w:customStyle="1" w:styleId="179">
    <w:name w:val="标准文件_注："/>
    <w:next w:val="56"/>
    <w:qFormat/>
    <w:uiPriority w:val="0"/>
    <w:pPr>
      <w:widowControl w:val="0"/>
      <w:numPr>
        <w:ilvl w:val="0"/>
        <w:numId w:val="26"/>
      </w:numPr>
      <w:autoSpaceDE w:val="0"/>
      <w:autoSpaceDN w:val="0"/>
      <w:jc w:val="both"/>
    </w:pPr>
    <w:rPr>
      <w:rFonts w:ascii="宋体" w:hAnsi="Times New Roman" w:eastAsia="宋体" w:cs="Times New Roman"/>
      <w:sz w:val="18"/>
      <w:szCs w:val="18"/>
      <w:lang w:val="en-US" w:eastAsia="zh-CN" w:bidi="ar-SA"/>
    </w:rPr>
  </w:style>
  <w:style w:type="paragraph" w:customStyle="1" w:styleId="180">
    <w:name w:val="标准文件_注×："/>
    <w:qFormat/>
    <w:uiPriority w:val="0"/>
    <w:pPr>
      <w:widowControl w:val="0"/>
      <w:numPr>
        <w:ilvl w:val="0"/>
        <w:numId w:val="27"/>
      </w:numPr>
      <w:autoSpaceDE w:val="0"/>
      <w:autoSpaceDN w:val="0"/>
      <w:jc w:val="both"/>
    </w:pPr>
    <w:rPr>
      <w:rFonts w:ascii="宋体" w:hAnsi="Times New Roman" w:eastAsia="宋体" w:cs="Times New Roman"/>
      <w:sz w:val="18"/>
      <w:szCs w:val="18"/>
      <w:lang w:val="en-US" w:eastAsia="zh-CN" w:bidi="ar-SA"/>
    </w:rPr>
  </w:style>
  <w:style w:type="paragraph" w:customStyle="1" w:styleId="181">
    <w:name w:val="标准文件_示例："/>
    <w:next w:val="182"/>
    <w:qFormat/>
    <w:uiPriority w:val="0"/>
    <w:pPr>
      <w:widowControl w:val="0"/>
      <w:numPr>
        <w:ilvl w:val="0"/>
        <w:numId w:val="28"/>
      </w:numPr>
      <w:jc w:val="both"/>
    </w:pPr>
    <w:rPr>
      <w:rFonts w:ascii="宋体" w:hAnsi="Times New Roman" w:eastAsia="宋体" w:cs="Times New Roman"/>
      <w:sz w:val="18"/>
      <w:szCs w:val="18"/>
      <w:lang w:val="en-US" w:eastAsia="zh-CN" w:bidi="ar-SA"/>
    </w:rPr>
  </w:style>
  <w:style w:type="paragraph" w:customStyle="1" w:styleId="182">
    <w:name w:val="标准文件_示例内容"/>
    <w:basedOn w:val="56"/>
    <w:qFormat/>
    <w:uiPriority w:val="0"/>
    <w:pPr>
      <w:ind w:firstLine="420"/>
    </w:pPr>
    <w:rPr>
      <w:sz w:val="18"/>
    </w:rPr>
  </w:style>
  <w:style w:type="paragraph" w:customStyle="1" w:styleId="183">
    <w:name w:val="标准文件_示例×："/>
    <w:basedOn w:val="1"/>
    <w:next w:val="182"/>
    <w:qFormat/>
    <w:uiPriority w:val="0"/>
    <w:pPr>
      <w:widowControl/>
      <w:numPr>
        <w:ilvl w:val="0"/>
        <w:numId w:val="29"/>
      </w:numPr>
      <w:adjustRightInd/>
      <w:spacing w:line="240" w:lineRule="auto"/>
    </w:pPr>
    <w:rPr>
      <w:rFonts w:ascii="宋体" w:hAnsi="Times New Roman"/>
      <w:kern w:val="0"/>
      <w:sz w:val="18"/>
      <w:szCs w:val="18"/>
    </w:rPr>
  </w:style>
  <w:style w:type="character" w:customStyle="1" w:styleId="184">
    <w:name w:val="标准文件_段 Char"/>
    <w:link w:val="56"/>
    <w:qFormat/>
    <w:uiPriority w:val="0"/>
    <w:rPr>
      <w:rFonts w:ascii="宋体" w:hAnsi="Times New Roman"/>
      <w:sz w:val="21"/>
    </w:rPr>
  </w:style>
  <w:style w:type="paragraph" w:customStyle="1" w:styleId="185">
    <w:name w:val="标准文件_表格续"/>
    <w:basedOn w:val="56"/>
    <w:next w:val="56"/>
    <w:qFormat/>
    <w:uiPriority w:val="0"/>
    <w:pPr>
      <w:jc w:val="center"/>
    </w:pPr>
    <w:rPr>
      <w:rFonts w:ascii="黑体" w:hAnsi="黑体" w:eastAsia="黑体"/>
    </w:rPr>
  </w:style>
  <w:style w:type="character" w:styleId="186">
    <w:name w:val="Placeholder Text"/>
    <w:basedOn w:val="28"/>
    <w:semiHidden/>
    <w:qFormat/>
    <w:uiPriority w:val="99"/>
    <w:rPr>
      <w:color w:val="808080"/>
    </w:rPr>
  </w:style>
  <w:style w:type="paragraph" w:customStyle="1" w:styleId="187">
    <w:name w:val="标准文件_二级项2"/>
    <w:basedOn w:val="56"/>
    <w:qFormat/>
    <w:uiPriority w:val="0"/>
    <w:pPr>
      <w:numPr>
        <w:ilvl w:val="1"/>
        <w:numId w:val="21"/>
      </w:numPr>
      <w:ind w:firstLine="0" w:firstLineChars="0"/>
    </w:pPr>
  </w:style>
  <w:style w:type="paragraph" w:customStyle="1" w:styleId="188">
    <w:name w:val="标准文件_三级项2"/>
    <w:basedOn w:val="56"/>
    <w:qFormat/>
    <w:uiPriority w:val="0"/>
    <w:pPr>
      <w:numPr>
        <w:ilvl w:val="0"/>
        <w:numId w:val="30"/>
      </w:numPr>
      <w:spacing w:line="300" w:lineRule="exact"/>
      <w:ind w:firstLineChars="0"/>
    </w:pPr>
    <w:rPr>
      <w:rFonts w:ascii="Times New Roman"/>
    </w:rPr>
  </w:style>
  <w:style w:type="paragraph" w:customStyle="1" w:styleId="189">
    <w:name w:val="标准文件_一级项2"/>
    <w:basedOn w:val="56"/>
    <w:qFormat/>
    <w:uiPriority w:val="0"/>
    <w:pPr>
      <w:numPr>
        <w:ilvl w:val="0"/>
        <w:numId w:val="31"/>
      </w:numPr>
      <w:spacing w:line="300" w:lineRule="exact"/>
      <w:ind w:firstLineChars="0"/>
    </w:pPr>
    <w:rPr>
      <w:rFonts w:ascii="Times New Roman"/>
    </w:rPr>
  </w:style>
  <w:style w:type="paragraph" w:customStyle="1" w:styleId="190">
    <w:name w:val="标准文件_提示"/>
    <w:basedOn w:val="56"/>
    <w:next w:val="56"/>
    <w:qFormat/>
    <w:uiPriority w:val="0"/>
    <w:pPr>
      <w:ind w:firstLine="420"/>
    </w:pPr>
    <w:rPr>
      <w:rFonts w:ascii="黑体" w:eastAsia="黑体"/>
    </w:rPr>
  </w:style>
  <w:style w:type="character" w:customStyle="1" w:styleId="191">
    <w:name w:val="标准文件_来源"/>
    <w:basedOn w:val="28"/>
    <w:qFormat/>
    <w:uiPriority w:val="1"/>
    <w:rPr>
      <w:rFonts w:eastAsia="宋体"/>
      <w:sz w:val="21"/>
    </w:rPr>
  </w:style>
  <w:style w:type="paragraph" w:customStyle="1" w:styleId="192">
    <w:name w:val="标准文件_图表说明"/>
    <w:qFormat/>
    <w:uiPriority w:val="0"/>
    <w:pPr>
      <w:spacing w:line="276" w:lineRule="auto"/>
      <w:ind w:firstLine="420"/>
    </w:pPr>
    <w:rPr>
      <w:rFonts w:ascii="宋体" w:hAnsi="宋体" w:eastAsia="宋体" w:cs="Times New Roman"/>
      <w:kern w:val="2"/>
      <w:sz w:val="18"/>
      <w:lang w:val="en-US" w:eastAsia="zh-CN" w:bidi="ar-SA"/>
    </w:rPr>
  </w:style>
  <w:style w:type="paragraph" w:customStyle="1" w:styleId="193">
    <w:name w:val="其他发布日期"/>
    <w:basedOn w:val="120"/>
    <w:qFormat/>
    <w:uiPriority w:val="0"/>
    <w:pPr>
      <w:framePr w:w="3997" w:h="471" w:hRule="exact" w:hSpace="0" w:vSpace="181" w:wrap="around" w:vAnchor="page" w:hAnchor="page" w:x="1419" w:y="14097"/>
    </w:pPr>
  </w:style>
  <w:style w:type="paragraph" w:customStyle="1" w:styleId="194">
    <w:name w:val="其他实施日期"/>
    <w:basedOn w:val="154"/>
    <w:qFormat/>
    <w:uiPriority w:val="0"/>
    <w:pPr>
      <w:framePr w:w="3997" w:h="471" w:hRule="exact" w:vSpace="181" w:wrap="around" w:vAnchor="page" w:hAnchor="page" w:x="7089" w:y="14097"/>
    </w:pPr>
  </w:style>
  <w:style w:type="paragraph" w:customStyle="1" w:styleId="195">
    <w:name w:val="标准文件_文件编号"/>
    <w:basedOn w:val="56"/>
    <w:qFormat/>
    <w:uiPriority w:val="0"/>
    <w:pPr>
      <w:framePr w:w="9356" w:h="624" w:hRule="exact" w:hSpace="181" w:vSpace="181" w:wrap="auto" w:vAnchor="page" w:hAnchor="page" w:x="1419" w:y="3284"/>
      <w:wordWrap w:val="0"/>
      <w:spacing w:line="280" w:lineRule="exact"/>
      <w:ind w:firstLine="0" w:firstLineChars="0"/>
      <w:jc w:val="right"/>
    </w:pPr>
    <w:rPr>
      <w:rFonts w:ascii="黑体" w:eastAsia="黑体"/>
      <w:bCs/>
      <w:sz w:val="28"/>
      <w:szCs w:val="28"/>
    </w:rPr>
  </w:style>
  <w:style w:type="paragraph" w:customStyle="1" w:styleId="196">
    <w:name w:val="标准文件_替换文件编号"/>
    <w:basedOn w:val="195"/>
    <w:qFormat/>
    <w:uiPriority w:val="0"/>
    <w:pPr>
      <w:spacing w:before="57"/>
    </w:pPr>
    <w:rPr>
      <w:sz w:val="21"/>
    </w:rPr>
  </w:style>
  <w:style w:type="paragraph" w:customStyle="1" w:styleId="197">
    <w:name w:val="标准文件_文件名称"/>
    <w:basedOn w:val="56"/>
    <w:next w:val="56"/>
    <w:qFormat/>
    <w:uiPriority w:val="0"/>
    <w:pPr>
      <w:framePr w:w="9639" w:h="6976" w:hRule="exact" w:wrap="auto" w:vAnchor="page" w:hAnchor="page" w:y="6408"/>
      <w:autoSpaceDE/>
      <w:autoSpaceDN/>
      <w:spacing w:line="700" w:lineRule="exact"/>
      <w:ind w:firstLine="0" w:firstLineChars="0"/>
      <w:jc w:val="center"/>
    </w:pPr>
    <w:rPr>
      <w:rFonts w:ascii="黑体" w:hAnsi="黑体" w:eastAsia="黑体"/>
      <w:bCs/>
      <w:sz w:val="52"/>
    </w:rPr>
  </w:style>
  <w:style w:type="paragraph" w:customStyle="1" w:styleId="198">
    <w:name w:val="标准文件_附录图标号"/>
    <w:basedOn w:val="56"/>
    <w:next w:val="56"/>
    <w:qFormat/>
    <w:uiPriority w:val="0"/>
    <w:pPr>
      <w:numPr>
        <w:ilvl w:val="0"/>
        <w:numId w:val="6"/>
      </w:numPr>
      <w:spacing w:line="14" w:lineRule="exact"/>
      <w:ind w:firstLine="0" w:firstLineChars="0"/>
      <w:jc w:val="center"/>
    </w:pPr>
    <w:rPr>
      <w:rFonts w:ascii="黑体" w:hAnsi="黑体" w:eastAsia="黑体"/>
      <w:vanish/>
      <w:sz w:val="2"/>
      <w:szCs w:val="21"/>
    </w:rPr>
  </w:style>
  <w:style w:type="paragraph" w:customStyle="1" w:styleId="199">
    <w:name w:val="标准文件_附录表标号"/>
    <w:basedOn w:val="56"/>
    <w:next w:val="56"/>
    <w:qFormat/>
    <w:uiPriority w:val="0"/>
    <w:pPr>
      <w:numPr>
        <w:ilvl w:val="0"/>
        <w:numId w:val="5"/>
      </w:numPr>
      <w:spacing w:line="14" w:lineRule="exact"/>
      <w:ind w:firstLine="0" w:firstLineChars="0"/>
      <w:jc w:val="center"/>
    </w:pPr>
    <w:rPr>
      <w:rFonts w:eastAsia="黑体"/>
      <w:vanish/>
      <w:sz w:val="2"/>
    </w:rPr>
  </w:style>
  <w:style w:type="paragraph" w:customStyle="1" w:styleId="200">
    <w:name w:val="标准文件_引言一级条标题"/>
    <w:basedOn w:val="56"/>
    <w:next w:val="56"/>
    <w:qFormat/>
    <w:uiPriority w:val="0"/>
    <w:pPr>
      <w:numPr>
        <w:ilvl w:val="1"/>
        <w:numId w:val="8"/>
      </w:numPr>
      <w:spacing w:before="50" w:beforeLines="50" w:after="50" w:afterLines="50"/>
      <w:ind w:firstLineChars="0"/>
    </w:pPr>
    <w:rPr>
      <w:rFonts w:ascii="黑体" w:eastAsia="黑体"/>
    </w:rPr>
  </w:style>
  <w:style w:type="paragraph" w:customStyle="1" w:styleId="201">
    <w:name w:val="标准文件_引言二级条标题"/>
    <w:basedOn w:val="56"/>
    <w:next w:val="56"/>
    <w:qFormat/>
    <w:uiPriority w:val="0"/>
    <w:pPr>
      <w:numPr>
        <w:ilvl w:val="2"/>
        <w:numId w:val="8"/>
      </w:numPr>
      <w:spacing w:before="50" w:beforeLines="50" w:after="50" w:afterLines="50"/>
      <w:ind w:firstLineChars="0"/>
    </w:pPr>
    <w:rPr>
      <w:rFonts w:ascii="黑体" w:eastAsia="黑体"/>
    </w:rPr>
  </w:style>
  <w:style w:type="paragraph" w:customStyle="1" w:styleId="202">
    <w:name w:val="标准文件_引言三级条标题"/>
    <w:basedOn w:val="56"/>
    <w:next w:val="56"/>
    <w:qFormat/>
    <w:uiPriority w:val="0"/>
    <w:pPr>
      <w:numPr>
        <w:ilvl w:val="3"/>
        <w:numId w:val="8"/>
      </w:numPr>
      <w:spacing w:before="50" w:beforeLines="50" w:after="50" w:afterLines="50"/>
      <w:ind w:firstLineChars="0"/>
    </w:pPr>
    <w:rPr>
      <w:rFonts w:ascii="黑体" w:eastAsia="黑体"/>
    </w:rPr>
  </w:style>
  <w:style w:type="paragraph" w:customStyle="1" w:styleId="203">
    <w:name w:val="标准文件_引言四级条标题"/>
    <w:basedOn w:val="56"/>
    <w:next w:val="56"/>
    <w:qFormat/>
    <w:uiPriority w:val="0"/>
    <w:pPr>
      <w:numPr>
        <w:ilvl w:val="4"/>
        <w:numId w:val="8"/>
      </w:numPr>
      <w:spacing w:before="50" w:beforeLines="50" w:after="50" w:afterLines="50"/>
      <w:ind w:firstLineChars="0"/>
    </w:pPr>
    <w:rPr>
      <w:rFonts w:ascii="黑体" w:eastAsia="黑体"/>
    </w:rPr>
  </w:style>
  <w:style w:type="paragraph" w:customStyle="1" w:styleId="204">
    <w:name w:val="标准文件_引言五级条标题"/>
    <w:basedOn w:val="56"/>
    <w:next w:val="56"/>
    <w:qFormat/>
    <w:uiPriority w:val="0"/>
    <w:pPr>
      <w:numPr>
        <w:ilvl w:val="5"/>
        <w:numId w:val="8"/>
      </w:numPr>
      <w:spacing w:before="50" w:beforeLines="50" w:after="50" w:afterLines="50"/>
      <w:ind w:firstLineChars="0"/>
    </w:pPr>
    <w:rPr>
      <w:rFonts w:ascii="黑体" w:eastAsia="黑体"/>
    </w:rPr>
  </w:style>
  <w:style w:type="paragraph" w:customStyle="1" w:styleId="205">
    <w:name w:val="标准文件_注后"/>
    <w:basedOn w:val="56"/>
    <w:qFormat/>
    <w:uiPriority w:val="0"/>
    <w:pPr>
      <w:ind w:left="811" w:firstLine="0" w:firstLineChars="0"/>
    </w:pPr>
    <w:rPr>
      <w:sz w:val="18"/>
    </w:rPr>
  </w:style>
  <w:style w:type="paragraph" w:customStyle="1" w:styleId="206">
    <w:name w:val="标准文件_注X后"/>
    <w:basedOn w:val="56"/>
    <w:qFormat/>
    <w:uiPriority w:val="0"/>
    <w:pPr>
      <w:ind w:left="811" w:firstLine="0" w:firstLineChars="0"/>
    </w:pPr>
    <w:rPr>
      <w:sz w:val="18"/>
    </w:rPr>
  </w:style>
  <w:style w:type="paragraph" w:customStyle="1" w:styleId="207">
    <w:name w:val="标准文件_示例后"/>
    <w:basedOn w:val="56"/>
    <w:qFormat/>
    <w:uiPriority w:val="0"/>
    <w:pPr>
      <w:ind w:left="964" w:firstLine="0" w:firstLineChars="0"/>
    </w:pPr>
    <w:rPr>
      <w:sz w:val="18"/>
    </w:rPr>
  </w:style>
  <w:style w:type="paragraph" w:customStyle="1" w:styleId="208">
    <w:name w:val="标准文件_示例X后"/>
    <w:basedOn w:val="56"/>
    <w:link w:val="209"/>
    <w:qFormat/>
    <w:uiPriority w:val="0"/>
    <w:pPr>
      <w:ind w:left="1049" w:firstLine="0" w:firstLineChars="0"/>
    </w:pPr>
    <w:rPr>
      <w:sz w:val="18"/>
    </w:rPr>
  </w:style>
  <w:style w:type="character" w:customStyle="1" w:styleId="209">
    <w:name w:val="标准文件_示例X后 字符"/>
    <w:basedOn w:val="184"/>
    <w:link w:val="208"/>
    <w:qFormat/>
    <w:uiPriority w:val="0"/>
    <w:rPr>
      <w:rFonts w:ascii="宋体" w:hAnsi="Times New Roman"/>
      <w:sz w:val="18"/>
    </w:rPr>
  </w:style>
  <w:style w:type="paragraph" w:customStyle="1" w:styleId="210">
    <w:name w:val="标准文件_索引项"/>
    <w:basedOn w:val="56"/>
    <w:next w:val="56"/>
    <w:qFormat/>
    <w:uiPriority w:val="0"/>
    <w:pPr>
      <w:tabs>
        <w:tab w:val="right" w:leader="dot" w:pos="9356"/>
      </w:tabs>
      <w:ind w:left="210" w:hanging="210" w:firstLineChars="0"/>
      <w:jc w:val="left"/>
    </w:pPr>
  </w:style>
  <w:style w:type="paragraph" w:customStyle="1" w:styleId="211">
    <w:name w:val="标准文件_附录一级无标题"/>
    <w:basedOn w:val="78"/>
    <w:qFormat/>
    <w:uiPriority w:val="0"/>
    <w:pPr>
      <w:spacing w:before="0" w:beforeLines="0" w:after="0" w:afterLines="0" w:line="276" w:lineRule="auto"/>
      <w:outlineLvl w:val="9"/>
    </w:pPr>
    <w:rPr>
      <w:rFonts w:ascii="宋体" w:eastAsia="宋体"/>
    </w:rPr>
  </w:style>
  <w:style w:type="paragraph" w:customStyle="1" w:styleId="212">
    <w:name w:val="标准文件_附录二级无标题"/>
    <w:basedOn w:val="79"/>
    <w:qFormat/>
    <w:uiPriority w:val="0"/>
    <w:pPr>
      <w:spacing w:before="0" w:beforeLines="0" w:after="0" w:afterLines="0" w:line="276" w:lineRule="auto"/>
      <w:outlineLvl w:val="9"/>
    </w:pPr>
    <w:rPr>
      <w:rFonts w:ascii="宋体" w:eastAsia="宋体"/>
    </w:rPr>
  </w:style>
  <w:style w:type="paragraph" w:customStyle="1" w:styleId="213">
    <w:name w:val="标准文件_附录三级无标题"/>
    <w:basedOn w:val="81"/>
    <w:qFormat/>
    <w:uiPriority w:val="0"/>
    <w:pPr>
      <w:spacing w:before="0" w:beforeLines="0" w:after="0" w:afterLines="0" w:line="276" w:lineRule="auto"/>
      <w:outlineLvl w:val="9"/>
    </w:pPr>
    <w:rPr>
      <w:rFonts w:ascii="宋体" w:eastAsia="宋体"/>
    </w:rPr>
  </w:style>
  <w:style w:type="paragraph" w:customStyle="1" w:styleId="214">
    <w:name w:val="标准文件_附录四级无标题"/>
    <w:basedOn w:val="82"/>
    <w:qFormat/>
    <w:uiPriority w:val="0"/>
    <w:pPr>
      <w:spacing w:before="0" w:beforeLines="0" w:after="0" w:afterLines="0" w:line="276" w:lineRule="auto"/>
      <w:outlineLvl w:val="9"/>
    </w:pPr>
    <w:rPr>
      <w:rFonts w:ascii="宋体" w:eastAsia="宋体"/>
    </w:rPr>
  </w:style>
  <w:style w:type="paragraph" w:customStyle="1" w:styleId="215">
    <w:name w:val="标准文件_附录五级无标题"/>
    <w:basedOn w:val="84"/>
    <w:qFormat/>
    <w:uiPriority w:val="0"/>
    <w:pPr>
      <w:spacing w:before="0" w:beforeLines="0" w:after="0" w:afterLines="0" w:line="276" w:lineRule="auto"/>
      <w:outlineLvl w:val="9"/>
    </w:pPr>
    <w:rPr>
      <w:rFonts w:ascii="宋体" w:eastAsia="宋体"/>
    </w:rPr>
  </w:style>
  <w:style w:type="paragraph" w:customStyle="1" w:styleId="216">
    <w:name w:val="标准文件_引言一级无标题"/>
    <w:basedOn w:val="200"/>
    <w:next w:val="56"/>
    <w:qFormat/>
    <w:uiPriority w:val="0"/>
    <w:pPr>
      <w:spacing w:before="0" w:beforeLines="0" w:after="0" w:afterLines="0" w:line="276" w:lineRule="auto"/>
    </w:pPr>
    <w:rPr>
      <w:rFonts w:ascii="宋体" w:eastAsia="宋体"/>
    </w:rPr>
  </w:style>
  <w:style w:type="paragraph" w:customStyle="1" w:styleId="217">
    <w:name w:val="标准文件_引言二级无标题"/>
    <w:basedOn w:val="201"/>
    <w:next w:val="56"/>
    <w:qFormat/>
    <w:uiPriority w:val="0"/>
    <w:pPr>
      <w:spacing w:before="0" w:beforeLines="0" w:after="0" w:afterLines="0" w:line="276" w:lineRule="auto"/>
    </w:pPr>
    <w:rPr>
      <w:rFonts w:ascii="宋体" w:eastAsia="宋体"/>
    </w:rPr>
  </w:style>
  <w:style w:type="paragraph" w:customStyle="1" w:styleId="218">
    <w:name w:val="标准文件_引言三级无标题"/>
    <w:basedOn w:val="202"/>
    <w:qFormat/>
    <w:uiPriority w:val="0"/>
    <w:pPr>
      <w:spacing w:before="0" w:beforeLines="0" w:after="0" w:afterLines="0" w:line="276" w:lineRule="auto"/>
    </w:pPr>
    <w:rPr>
      <w:rFonts w:ascii="宋体" w:eastAsia="宋体"/>
    </w:rPr>
  </w:style>
  <w:style w:type="paragraph" w:customStyle="1" w:styleId="219">
    <w:name w:val="标准文件_引言四级无标题"/>
    <w:basedOn w:val="203"/>
    <w:next w:val="56"/>
    <w:qFormat/>
    <w:uiPriority w:val="0"/>
    <w:pPr>
      <w:spacing w:before="0" w:beforeLines="0" w:after="0" w:afterLines="0" w:line="276" w:lineRule="auto"/>
    </w:pPr>
    <w:rPr>
      <w:rFonts w:ascii="宋体" w:eastAsia="宋体"/>
    </w:rPr>
  </w:style>
  <w:style w:type="paragraph" w:customStyle="1" w:styleId="220">
    <w:name w:val="标准文件_引言五级无标题"/>
    <w:basedOn w:val="204"/>
    <w:next w:val="56"/>
    <w:qFormat/>
    <w:uiPriority w:val="0"/>
    <w:pPr>
      <w:spacing w:before="0" w:beforeLines="0" w:after="0" w:afterLines="0" w:line="276" w:lineRule="auto"/>
    </w:pPr>
    <w:rPr>
      <w:rFonts w:ascii="宋体" w:eastAsia="宋体"/>
    </w:rPr>
  </w:style>
  <w:style w:type="paragraph" w:customStyle="1" w:styleId="221">
    <w:name w:val="标准文件_索引标题"/>
    <w:basedOn w:val="63"/>
    <w:next w:val="56"/>
    <w:qFormat/>
    <w:uiPriority w:val="0"/>
    <w:rPr>
      <w:rFonts w:hAnsi="黑体"/>
    </w:rPr>
  </w:style>
  <w:style w:type="paragraph" w:customStyle="1" w:styleId="222">
    <w:name w:val="标准文件_脚注内容"/>
    <w:basedOn w:val="56"/>
    <w:qFormat/>
    <w:uiPriority w:val="0"/>
    <w:pPr>
      <w:ind w:left="400" w:leftChars="200" w:hanging="200" w:hangingChars="200"/>
    </w:pPr>
    <w:rPr>
      <w:sz w:val="15"/>
    </w:rPr>
  </w:style>
  <w:style w:type="paragraph" w:customStyle="1" w:styleId="223">
    <w:name w:val="标准文件_术语条一"/>
    <w:basedOn w:val="162"/>
    <w:next w:val="56"/>
    <w:qFormat/>
    <w:uiPriority w:val="0"/>
  </w:style>
  <w:style w:type="paragraph" w:customStyle="1" w:styleId="224">
    <w:name w:val="标准文件_术语条二"/>
    <w:basedOn w:val="165"/>
    <w:next w:val="56"/>
    <w:qFormat/>
    <w:uiPriority w:val="0"/>
  </w:style>
  <w:style w:type="paragraph" w:customStyle="1" w:styleId="225">
    <w:name w:val="标准文件_术语条三"/>
    <w:basedOn w:val="164"/>
    <w:next w:val="56"/>
    <w:qFormat/>
    <w:uiPriority w:val="0"/>
  </w:style>
  <w:style w:type="paragraph" w:customStyle="1" w:styleId="226">
    <w:name w:val="标准文件_术语条四"/>
    <w:basedOn w:val="167"/>
    <w:next w:val="56"/>
    <w:qFormat/>
    <w:uiPriority w:val="0"/>
  </w:style>
  <w:style w:type="paragraph" w:customStyle="1" w:styleId="227">
    <w:name w:val="标准文件_术语条五"/>
    <w:basedOn w:val="163"/>
    <w:next w:val="56"/>
    <w:qFormat/>
    <w:uiPriority w:val="0"/>
  </w:style>
  <w:style w:type="paragraph" w:customStyle="1" w:styleId="228">
    <w:name w:val="Default"/>
    <w:qFormat/>
    <w:uiPriority w:val="0"/>
    <w:pPr>
      <w:widowControl w:val="0"/>
      <w:autoSpaceDE w:val="0"/>
      <w:autoSpaceDN w:val="0"/>
      <w:adjustRightInd w:val="0"/>
    </w:pPr>
    <w:rPr>
      <w:rFonts w:ascii="宋体" w:hAnsi="Calibri" w:eastAsia="宋体" w:cs="宋体"/>
      <w:color w:val="000000"/>
      <w:sz w:val="24"/>
      <w:szCs w:val="24"/>
      <w:lang w:val="en-US" w:eastAsia="zh-CN" w:bidi="ar-SA"/>
    </w:rPr>
  </w:style>
  <w:style w:type="character" w:customStyle="1" w:styleId="229">
    <w:name w:val="发布"/>
    <w:basedOn w:val="28"/>
    <w:qFormat/>
    <w:uiPriority w:val="0"/>
    <w:rPr>
      <w:rFonts w:ascii="黑体" w:eastAsia="黑体"/>
      <w:spacing w:val="85"/>
      <w:w w:val="100"/>
      <w:position w:val="3"/>
      <w:sz w:val="28"/>
      <w:szCs w:val="28"/>
    </w:rPr>
  </w:style>
  <w:style w:type="paragraph" w:customStyle="1" w:styleId="230">
    <w:name w:val="段落"/>
    <w:qFormat/>
    <w:uiPriority w:val="0"/>
    <w:pPr>
      <w:widowControl w:val="0"/>
      <w:autoSpaceDE w:val="0"/>
      <w:autoSpaceDN w:val="0"/>
      <w:ind w:firstLine="420" w:firstLineChars="200"/>
    </w:pPr>
    <w:rPr>
      <w:rFonts w:ascii="宋体" w:hAnsi="Times New Roman" w:eastAsia="宋体" w:cs="Times New Roman"/>
      <w:sz w:val="21"/>
      <w:lang w:val="en-US" w:eastAsia="zh-CN" w:bidi="ar-SA"/>
    </w:rPr>
  </w:style>
</w:styles>
</file>

<file path=word/_rels/document.xml.rels><?xml version="1.0" encoding="UTF-8" standalone="yes"?>
<Relationships xmlns="http://schemas.openxmlformats.org/package/2006/relationships"><Relationship Id="rId9" Type="http://schemas.openxmlformats.org/officeDocument/2006/relationships/footer" Target="footer2.xml"/><Relationship Id="rId8" Type="http://schemas.openxmlformats.org/officeDocument/2006/relationships/footer" Target="footer1.xml"/><Relationship Id="rId7" Type="http://schemas.openxmlformats.org/officeDocument/2006/relationships/header" Target="header3.xml"/><Relationship Id="rId6" Type="http://schemas.openxmlformats.org/officeDocument/2006/relationships/header" Target="header2.xml"/><Relationship Id="rId5" Type="http://schemas.openxmlformats.org/officeDocument/2006/relationships/header" Target="header1.xml"/><Relationship Id="rId44" Type="http://schemas.openxmlformats.org/officeDocument/2006/relationships/glossaryDocument" Target="glossary/document.xml"/><Relationship Id="rId43" Type="http://schemas.openxmlformats.org/officeDocument/2006/relationships/fontTable" Target="fontTable.xml"/><Relationship Id="rId42" Type="http://schemas.openxmlformats.org/officeDocument/2006/relationships/customXml" Target="../customXml/item3.xml"/><Relationship Id="rId41" Type="http://schemas.openxmlformats.org/officeDocument/2006/relationships/customXml" Target="../customXml/item2.xml"/><Relationship Id="rId40" Type="http://schemas.openxmlformats.org/officeDocument/2006/relationships/numbering" Target="numbering.xml"/><Relationship Id="rId4" Type="http://schemas.openxmlformats.org/officeDocument/2006/relationships/endnotes" Target="endnotes.xml"/><Relationship Id="rId39" Type="http://schemas.openxmlformats.org/officeDocument/2006/relationships/customXml" Target="../customXml/item1.xml"/><Relationship Id="rId38" Type="http://schemas.openxmlformats.org/officeDocument/2006/relationships/image" Target="media/image3.jpeg"/><Relationship Id="rId37" Type="http://schemas.openxmlformats.org/officeDocument/2006/relationships/image" Target="media/image2.png"/><Relationship Id="rId36" Type="http://schemas.openxmlformats.org/officeDocument/2006/relationships/image" Target="media/image1.png"/><Relationship Id="rId35" Type="http://schemas.openxmlformats.org/officeDocument/2006/relationships/theme" Target="theme/theme1.xml"/><Relationship Id="rId34" Type="http://schemas.openxmlformats.org/officeDocument/2006/relationships/footer" Target="footer15.xml"/><Relationship Id="rId33" Type="http://schemas.openxmlformats.org/officeDocument/2006/relationships/footer" Target="footer14.xml"/><Relationship Id="rId32" Type="http://schemas.openxmlformats.org/officeDocument/2006/relationships/header" Target="header15.xml"/><Relationship Id="rId31" Type="http://schemas.openxmlformats.org/officeDocument/2006/relationships/header" Target="header14.xml"/><Relationship Id="rId30" Type="http://schemas.openxmlformats.org/officeDocument/2006/relationships/footer" Target="footer13.xml"/><Relationship Id="rId3" Type="http://schemas.openxmlformats.org/officeDocument/2006/relationships/footnotes" Target="footnotes.xml"/><Relationship Id="rId29" Type="http://schemas.openxmlformats.org/officeDocument/2006/relationships/footer" Target="footer12.xml"/><Relationship Id="rId28" Type="http://schemas.openxmlformats.org/officeDocument/2006/relationships/header" Target="header13.xml"/><Relationship Id="rId27" Type="http://schemas.openxmlformats.org/officeDocument/2006/relationships/header" Target="header12.xml"/><Relationship Id="rId26" Type="http://schemas.openxmlformats.org/officeDocument/2006/relationships/footer" Target="footer11.xml"/><Relationship Id="rId25" Type="http://schemas.openxmlformats.org/officeDocument/2006/relationships/footer" Target="footer10.xml"/><Relationship Id="rId24" Type="http://schemas.openxmlformats.org/officeDocument/2006/relationships/header" Target="header11.xml"/><Relationship Id="rId23" Type="http://schemas.openxmlformats.org/officeDocument/2006/relationships/header" Target="header10.xml"/><Relationship Id="rId22" Type="http://schemas.openxmlformats.org/officeDocument/2006/relationships/footer" Target="footer9.xml"/><Relationship Id="rId21" Type="http://schemas.openxmlformats.org/officeDocument/2006/relationships/footer" Target="footer8.xml"/><Relationship Id="rId20" Type="http://schemas.openxmlformats.org/officeDocument/2006/relationships/header" Target="header9.xml"/><Relationship Id="rId2" Type="http://schemas.openxmlformats.org/officeDocument/2006/relationships/settings" Target="settings.xml"/><Relationship Id="rId19" Type="http://schemas.openxmlformats.org/officeDocument/2006/relationships/header" Target="header8.xml"/><Relationship Id="rId18" Type="http://schemas.openxmlformats.org/officeDocument/2006/relationships/footer" Target="footer7.xml"/><Relationship Id="rId17" Type="http://schemas.openxmlformats.org/officeDocument/2006/relationships/footer" Target="footer6.xml"/><Relationship Id="rId16" Type="http://schemas.openxmlformats.org/officeDocument/2006/relationships/header" Target="header7.xml"/><Relationship Id="rId15" Type="http://schemas.openxmlformats.org/officeDocument/2006/relationships/header" Target="header6.xml"/><Relationship Id="rId14" Type="http://schemas.openxmlformats.org/officeDocument/2006/relationships/footer" Target="footer5.xml"/><Relationship Id="rId13" Type="http://schemas.openxmlformats.org/officeDocument/2006/relationships/footer" Target="footer4.xml"/><Relationship Id="rId12" Type="http://schemas.openxmlformats.org/officeDocument/2006/relationships/header" Target="header5.xml"/><Relationship Id="rId11" Type="http://schemas.openxmlformats.org/officeDocument/2006/relationships/header" Target="header4.xml"/><Relationship Id="rId10" Type="http://schemas.openxmlformats.org/officeDocument/2006/relationships/footer" Target="footer3.xml"/><Relationship Id="rId1" Type="http://schemas.openxmlformats.org/officeDocument/2006/relationships/styles" Target="styles.xml"/></Relationships>
</file>

<file path=word/_rels/settings.xml.rels><?xml version="1.0" encoding="UTF-8" standalone="yes"?>
<Relationships xmlns="http://schemas.openxmlformats.org/package/2006/relationships"><Relationship Id="rId1" Type="http://schemas.openxmlformats.org/officeDocument/2006/relationships/attachedTemplate" Target="file:///C:\Program%20Files%20(x86)\StandardEditor\template\&#22242;&#20307;&#26631;&#20934;.dotx" TargetMode="External"/></Relationships>
</file>

<file path=word/glossary/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docParts>
    <w:docPart>
      <w:docPartPr>
        <w:name w:val="C390654B125C414E9ECC4B199B7CC9BF"/>
        <w:style w:val=""/>
        <w:category>
          <w:name w:val="常规"/>
          <w:gallery w:val="placeholder"/>
        </w:category>
        <w:types>
          <w:type w:val="bbPlcHdr"/>
        </w:types>
        <w:behaviors>
          <w:behavior w:val="content"/>
        </w:behaviors>
        <w:description w:val=""/>
        <w:guid w:val="{23BB6F46-D8FB-4E79-96EC-35207B6DAB84}"/>
      </w:docPartPr>
      <w:docPartBody>
        <w:p w14:paraId="4046045A">
          <w:pPr>
            <w:pStyle w:val="5"/>
            <w:rPr>
              <w:rFonts w:hint="eastAsia"/>
            </w:rPr>
          </w:pPr>
          <w:r>
            <w:rPr>
              <w:rStyle w:val="4"/>
              <w:rFonts w:hint="eastAsia"/>
            </w:rPr>
            <w:t>单击或点击此处输入文字。</w:t>
          </w:r>
        </w:p>
      </w:docPartBody>
    </w:docPart>
    <w:docPart>
      <w:docPartPr>
        <w:name w:val="050E2E7640C1490EAE65BF026BA98E9A"/>
        <w:style w:val=""/>
        <w:category>
          <w:name w:val="常规"/>
          <w:gallery w:val="placeholder"/>
        </w:category>
        <w:types>
          <w:type w:val="bbPlcHdr"/>
        </w:types>
        <w:behaviors>
          <w:behavior w:val="content"/>
        </w:behaviors>
        <w:description w:val=""/>
        <w:guid w:val="{01CE1A32-B9A1-4EF8-802E-0CBF0D304BA7}"/>
      </w:docPartPr>
      <w:docPartBody>
        <w:p w14:paraId="55B548FB">
          <w:pPr>
            <w:pStyle w:val="6"/>
            <w:rPr>
              <w:rFonts w:hint="eastAsia"/>
            </w:rPr>
          </w:pPr>
          <w:r>
            <w:rPr>
              <w:rStyle w:val="4"/>
              <w:rFonts w:hint="eastAsia"/>
            </w:rPr>
            <w:t>选择一项。</w:t>
          </w:r>
        </w:p>
      </w:docPartBody>
    </w:docPart>
    <w:docPart>
      <w:docPartPr>
        <w:name w:val="1CF7FADE13664B2C88483C4745B32BD3"/>
        <w:style w:val=""/>
        <w:category>
          <w:name w:val="常规"/>
          <w:gallery w:val="placeholder"/>
        </w:category>
        <w:types>
          <w:type w:val="bbPlcHdr"/>
        </w:types>
        <w:behaviors>
          <w:behavior w:val="content"/>
        </w:behaviors>
        <w:description w:val=""/>
        <w:guid w:val="{C4A859C0-71B4-4B7A-B21E-C4B9890968C6}"/>
      </w:docPartPr>
      <w:docPartBody>
        <w:p w14:paraId="68145CC9">
          <w:pPr>
            <w:pStyle w:val="7"/>
            <w:rPr>
              <w:rFonts w:hint="eastAsia"/>
            </w:rPr>
          </w:pPr>
          <w:r>
            <w:rPr>
              <w:rStyle w:val="4"/>
              <w:rFonts w:hint="eastAsia"/>
            </w:rPr>
            <w:t>选择一项。</w:t>
          </w:r>
        </w:p>
      </w:docPartBody>
    </w:docPart>
  </w:docParts>
</w:glossaryDocument>
</file>

<file path=word/glossary/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w:panose1 w:val="02010600030101010101"/>
    <w:charset w:val="86"/>
    <w:family w:val="auto"/>
    <w:pitch w:val="default"/>
    <w:sig w:usb0="A00002BF" w:usb1="38CF7CFA" w:usb2="00000016" w:usb3="00000000" w:csb0="0004000F" w:csb1="00000000"/>
  </w:font>
</w:fonts>
</file>

<file path=word/glossary/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278" w:lineRule="auto"/>
      </w:pPr>
      <w:r>
        <w:separator/>
      </w:r>
    </w:p>
  </w:footnote>
  <w:footnote w:type="continuationSeparator" w:id="1">
    <w:p>
      <w:pPr>
        <w:spacing w:before="0" w:after="0" w:line="278" w:lineRule="auto"/>
      </w:pPr>
      <w:r>
        <w:continuationSeparator/>
      </w:r>
    </w:p>
  </w:footnote>
</w:footnote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bordersDoNotSurroundHeader w:val="1"/>
  <w:bordersDoNotSurroundFooter w:val="1"/>
  <w:defaultTabStop w:val="420"/>
  <w:drawingGridVerticalSpacing w:val="156"/>
  <w:displayHorizontalDrawingGridEvery w:val="0"/>
  <w:displayVerticalDrawingGridEvery w:val="2"/>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90232"/>
    <w:rsid w:val="00584965"/>
    <w:rsid w:val="006A48BC"/>
    <w:rsid w:val="00960E69"/>
    <w:rsid w:val="009B7969"/>
    <w:rsid w:val="00B90232"/>
    <w:rsid w:val="00C80F5B"/>
    <w:rsid w:val="00CE2D31"/>
    <w:rsid w:val="00D018C5"/>
    <w:rsid w:val="00D1743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glossary/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iPriority="1" w:name="Default Paragraph Font"/>
    <w:lsdException w:qFormat="1" w:uiPriority="99" w:name="Normal Table"/>
    <w:lsdException w:qFormat="1" w:unhideWhenUsed="0" w:uiPriority="99" w:name="Placeholder Text"/>
  </w:latentStyles>
  <w:style w:type="paragraph" w:default="1" w:styleId="1">
    <w:name w:val="Normal"/>
    <w:qFormat/>
    <w:uiPriority w:val="0"/>
    <w:pPr>
      <w:widowControl w:val="0"/>
      <w:spacing w:after="160" w:line="278" w:lineRule="auto"/>
    </w:pPr>
    <w:rPr>
      <w:rFonts w:asciiTheme="minorHAnsi" w:hAnsiTheme="minorHAnsi" w:eastAsiaTheme="minorEastAsia" w:cstheme="minorBidi"/>
      <w:kern w:val="2"/>
      <w:sz w:val="22"/>
      <w:szCs w:val="24"/>
      <w:lang w:val="en-US" w:eastAsia="zh-CN" w:bidi="ar-SA"/>
      <w14:ligatures w14:val="standardContextual"/>
    </w:rPr>
  </w:style>
  <w:style w:type="character" w:default="1" w:styleId="2">
    <w:name w:val="Default Paragraph Font"/>
    <w:semiHidden/>
    <w:unhideWhenUsed/>
    <w:qFormat/>
    <w:uiPriority w:val="1"/>
  </w:style>
  <w:style w:type="table" w:default="1" w:styleId="3">
    <w:name w:val="Normal Table"/>
    <w:semiHidden/>
    <w:unhideWhenUsed/>
    <w:qFormat/>
    <w:uiPriority w:val="99"/>
    <w:tblPr>
      <w:tblCellMar>
        <w:top w:w="0" w:type="dxa"/>
        <w:left w:w="108" w:type="dxa"/>
        <w:bottom w:w="0" w:type="dxa"/>
        <w:right w:w="108" w:type="dxa"/>
      </w:tblCellMar>
    </w:tblPr>
  </w:style>
  <w:style w:type="character" w:styleId="4">
    <w:name w:val="Placeholder Text"/>
    <w:basedOn w:val="2"/>
    <w:semiHidden/>
    <w:qFormat/>
    <w:uiPriority w:val="99"/>
    <w:rPr>
      <w:color w:val="808080"/>
    </w:rPr>
  </w:style>
  <w:style w:type="paragraph" w:customStyle="1" w:styleId="5">
    <w:name w:val="C390654B125C414E9ECC4B199B7CC9BF"/>
    <w:qFormat/>
    <w:uiPriority w:val="0"/>
    <w:pPr>
      <w:widowControl w:val="0"/>
      <w:spacing w:after="160" w:line="278" w:lineRule="auto"/>
    </w:pPr>
    <w:rPr>
      <w:rFonts w:asciiTheme="minorHAnsi" w:hAnsiTheme="minorHAnsi" w:eastAsiaTheme="minorEastAsia" w:cstheme="minorBidi"/>
      <w:kern w:val="2"/>
      <w:sz w:val="22"/>
      <w:szCs w:val="24"/>
      <w:lang w:val="en-US" w:eastAsia="zh-CN" w:bidi="ar-SA"/>
      <w14:ligatures w14:val="standardContextual"/>
    </w:rPr>
  </w:style>
  <w:style w:type="paragraph" w:customStyle="1" w:styleId="6">
    <w:name w:val="050E2E7640C1490EAE65BF026BA98E9A"/>
    <w:qFormat/>
    <w:uiPriority w:val="0"/>
    <w:pPr>
      <w:widowControl w:val="0"/>
      <w:spacing w:after="160" w:line="278" w:lineRule="auto"/>
    </w:pPr>
    <w:rPr>
      <w:rFonts w:asciiTheme="minorHAnsi" w:hAnsiTheme="minorHAnsi" w:eastAsiaTheme="minorEastAsia" w:cstheme="minorBidi"/>
      <w:kern w:val="2"/>
      <w:sz w:val="22"/>
      <w:szCs w:val="24"/>
      <w:lang w:val="en-US" w:eastAsia="zh-CN" w:bidi="ar-SA"/>
      <w14:ligatures w14:val="standardContextual"/>
    </w:rPr>
  </w:style>
  <w:style w:type="paragraph" w:customStyle="1" w:styleId="7">
    <w:name w:val="1CF7FADE13664B2C88483C4745B32BD3"/>
    <w:qFormat/>
    <w:uiPriority w:val="0"/>
    <w:pPr>
      <w:widowControl w:val="0"/>
      <w:spacing w:after="160" w:line="278" w:lineRule="auto"/>
    </w:pPr>
    <w:rPr>
      <w:rFonts w:asciiTheme="minorHAnsi" w:hAnsiTheme="minorHAnsi" w:eastAsiaTheme="minorEastAsia" w:cstheme="minorBidi"/>
      <w:kern w:val="2"/>
      <w:sz w:val="22"/>
      <w:szCs w:val="24"/>
      <w:lang w:val="en-US" w:eastAsia="zh-CN" w:bidi="ar-SA"/>
      <w14:ligatures w14:val="standardContextual"/>
    </w:rPr>
  </w:style>
</w:style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bwMode="auto">
        <a:noFill/>
        <a:ln w="9525">
          <a:solidFill>
            <a:srgbClr val="000000"/>
          </a:solidFill>
          <a:round/>
        </a:ln>
      </a:spPr>
      <a:bodyPr/>
      <a:lstStyle/>
    </a:lnDef>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ops>
  <customShpExts>
    <customShpInfo spid="_x0000_s1026" textRotate="1"/>
  </customShpExts>
</s:customData>
</file>

<file path=customXml/item2.xml><?xml version="1.0" encoding="utf-8"?>
<contractReview xmlns="http://schemas.wps.cn/vas-ai-hub/contract-review">
  <reviewItems>
    <reviewItem>
      <errorID>66888865-5763-4947-92b5-e824e7dd1554</errorID>
      <errorWord>贵州省品牌建设促进会</errorWord>
      <group>L1_Other</group>
      <groupName>其他问题</groupName>
      <ability>L2_Consistency</ability>
      <abilityName>一致性检查</abilityName>
      <candidateList>
        <item>贵州省质量品牌建设促进会</item>
      </candidateList>
      <explain>实体一致性问题，文档中关于该机构名称前后表述不一致，应统一为出现次数较多的‘贵州省质量品牌建设促进会’</explain>
      <paraID>27254A9C</paraID>
      <start>12</start>
      <end>22</end>
      <status>unmodified</status>
      <modifiedWord/>
      <trackRevisions>false</trackRevisions>
    </reviewItem>
    <reviewItem>
      <errorID>ae99f286-b20b-4cf1-81f7-03bb2fb015c5</errorID>
      <errorWord> </errorWord>
      <group>L1_Punc</group>
      <groupName>标点问题</groupName>
      <ability>L2_Punc_CN</ability>
      <abilityName>标点符号问题</abilityName>
      <candidateList>
        <item>、</item>
      </candidateList>
      <explain/>
      <paraID>6394A8EC</paraID>
      <start>22</start>
      <end>23</end>
      <status>modified</status>
      <modifiedWord>、</modifiedWord>
      <trackRevisions>false</trackRevisions>
    </reviewItem>
    <reviewItem>
      <errorID>d8c16ac0-6e01-4f71-a6ba-1934ecf76f33</errorID>
      <errorWord>：天麻</errorWord>
      <group>L1_Punc</group>
      <groupName>标点问题</groupName>
      <ability>L2_Punc_CN</ability>
      <abilityName>标点符号问题</abilityName>
      <candidateList>
        <item>“天麻”</item>
      </candidateList>
      <explain/>
      <paraID> 66A1C8D</paraID>
      <start>15</start>
      <end>18</end>
      <status>unmodified</status>
      <modifiedWord/>
      <trackRevisions>false</trackRevisions>
    </reviewItem>
    <reviewItem>
      <errorID>c168a2be-9c73-4bae-b13a-eebc9af368ff</errorID>
      <errorWord>连续不断链</errorWord>
      <group>L1_Word</group>
      <groupName>字词问题</groupName>
      <ability>L2_Typo</ability>
      <abilityName>字词错误</abilityName>
      <candidateList>
        <item>连续不断</item>
      </candidateList>
      <explain/>
      <paraID>62363ACB</paraID>
      <start>97</start>
      <end>102</end>
      <status>unmodified</status>
      <modifiedWord/>
      <trackRevisions>false</trackRevisions>
    </reviewItem>
    <reviewItem>
      <errorID>cd0704a9-736c-4041-8409-2e734aaa1b5b</errorID>
      <errorWord>与</errorWord>
      <group>L1_Word</group>
      <groupName>字词问题</groupName>
      <ability>L2_Typo</ability>
      <abilityName>字词错误</abilityName>
      <candidateList>
        <item>的</item>
      </candidateList>
      <explain/>
      <paraID>42B399ED</paraID>
      <start>35</start>
      <end>36</end>
      <status>unmodified</status>
      <modifiedWord/>
      <trackRevisions>false</trackRevisions>
    </reviewItem>
    <reviewItem>
      <errorID>0dbe43dc-4c73-4b3f-ab8e-92e13e306028</errorID>
      <errorWord>体系的</errorWord>
      <group>L1_Word</group>
      <groupName>字词问题</groupName>
      <ability>L2_Typo</ability>
      <abilityName>字词错误</abilityName>
      <candidateList>
        <item>体系</item>
      </candidateList>
      <explain/>
      <paraID>5D544A07</paraID>
      <start>14</start>
      <end>17</end>
      <status>unmodified</status>
      <modifiedWord/>
      <trackRevisions>false</trackRevisions>
    </reviewItem>
    <reviewItem>
      <errorID>56b4164a-2f91-4b3d-b8ef-f59e5317ec33</errorID>
      <errorWord>国家质量监督检验检疫总局</errorWord>
      <group>L1_Knowledge</group>
      <groupName>知识性问题</groupName>
      <ability>L2_Organization</ability>
      <abilityName>机构检查</abilityName>
      <candidateList/>
      <explain>2018年3月，中共中央印发了《深化党和国家机构改革方案》，国家质量监督检验检疫总局的职责整合到新组建的国家市场监督管理总局，出入境检验检疫管理职责和队伍划入海关总署。不再保留国家质量监督检验检疫总局。</explain>
      <paraID>42D87FD4</paraID>
      <start>18</start>
      <end>30</end>
      <status>unmodified</status>
      <modifiedWord/>
      <trackRevisions>false</trackRevisions>
    </reviewItem>
  </reviewItems>
  <config/>
</contractReview>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9c812c54-9e0d-4293-982b-7ef2531a436f}">
  <ds:schemaRefs/>
</ds:datastoreItem>
</file>

<file path=customXml/itemProps3.xml><?xml version="1.0" encoding="utf-8"?>
<ds:datastoreItem xmlns:ds="http://schemas.openxmlformats.org/officeDocument/2006/customXml" ds:itemID="{43E0F809-F1B0-47A2-BF3F-77BC97C7211C}">
  <ds:schemaRefs/>
</ds:datastoreItem>
</file>

<file path=docProps/app.xml><?xml version="1.0" encoding="utf-8"?>
<Properties xmlns="http://schemas.openxmlformats.org/officeDocument/2006/extended-properties" xmlns:vt="http://schemas.openxmlformats.org/officeDocument/2006/docPropsVTypes">
  <Template>团体标准</Template>
  <Company>PCMI</Company>
  <Pages>16</Pages>
  <Words>4430</Words>
  <Characters>4727</Characters>
  <Lines>80</Lines>
  <Paragraphs>22</Paragraphs>
  <TotalTime>0</TotalTime>
  <ScaleCrop>false</ScaleCrop>
  <LinksUpToDate>false</LinksUpToDate>
  <CharactersWithSpaces>4900</CharactersWithSpaces>
  <Application>WPS Office_12.1.0.22175_F1E327BC-269C-435d-A152-05C5408002CA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2026-06-09T08:48:00Z</dcterms:created>
  <dc:creator>Administrator</dc:creator>
  <dc:description>&lt;config cover="true" show_menu="true" version="1.0.0" doctype="SDKXY"&gt;_x000d_
&lt;/config&gt;</dc:description>
  <cp:lastModifiedBy>米色炸炸头</cp:lastModifiedBy>
  <cp:lastPrinted>2021-02-02T08:22:00Z</cp:lastPrinted>
  <dcterms:modified xsi:type="dcterms:W3CDTF">2026-06-18T08:26:58Z</dcterms:modified>
  <dc:title>团体标准</dc:title>
  <cp:revision>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doctype">
    <vt:lpwstr>SDKXY</vt:lpwstr>
  </property>
  <property fmtid="{D5CDD505-2E9C-101B-9397-08002B2CF9AE}" pid="3" name="cover">
    <vt:lpwstr>true</vt:lpwstr>
  </property>
  <property fmtid="{D5CDD505-2E9C-101B-9397-08002B2CF9AE}" pid="4" name="show_menu">
    <vt:lpwstr>true</vt:lpwstr>
  </property>
  <property fmtid="{D5CDD505-2E9C-101B-9397-08002B2CF9AE}" pid="5" name="version">
    <vt:lpwstr>1.0.0</vt:lpwstr>
  </property>
  <property fmtid="{D5CDD505-2E9C-101B-9397-08002B2CF9AE}" pid="6" name="xmlname">
    <vt:lpwstr>团体标准</vt:lpwstr>
  </property>
  <property fmtid="{D5CDD505-2E9C-101B-9397-08002B2CF9AE}" pid="7" name="NSTD_CODE">
    <vt:lpwstr>GB/T-</vt:lpwstr>
  </property>
  <property fmtid="{D5CDD505-2E9C-101B-9397-08002B2CF9AE}" pid="8" name="OSTD_CODE">
    <vt:lpwstr>代替 GB/T-</vt:lpwstr>
  </property>
  <property fmtid="{D5CDD505-2E9C-101B-9397-08002B2CF9AE}" pid="9" name="flag_zhengwen">
    <vt:lpwstr>0</vt:lpwstr>
  </property>
  <property fmtid="{D5CDD505-2E9C-101B-9397-08002B2CF9AE}" pid="10" name="flag_fulu">
    <vt:lpwstr>0</vt:lpwstr>
  </property>
  <property fmtid="{D5CDD505-2E9C-101B-9397-08002B2CF9AE}" pid="11" name="flag_pic">
    <vt:lpwstr>False</vt:lpwstr>
  </property>
  <property fmtid="{D5CDD505-2E9C-101B-9397-08002B2CF9AE}" pid="12" name="flag_tab">
    <vt:lpwstr>false</vt:lpwstr>
  </property>
  <property fmtid="{D5CDD505-2E9C-101B-9397-08002B2CF9AE}" pid="13" name="NumList">
    <vt:lpwstr>false</vt:lpwstr>
  </property>
  <property fmtid="{D5CDD505-2E9C-101B-9397-08002B2CF9AE}" pid="14" name="DoublePage">
    <vt:lpwstr>true</vt:lpwstr>
  </property>
  <property fmtid="{D5CDD505-2E9C-101B-9397-08002B2CF9AE}" pid="15" name="KSOTemplateDocerSaveRecord">
    <vt:lpwstr>eyJoZGlkIjoiOWQ5NGNkZDdkMDQwYmI5NTBmOTgzYmIwYzVhNDQ2NTYiLCJ1c2VySWQiOiI2NjU0MzM0MzMifQ==</vt:lpwstr>
  </property>
  <property fmtid="{D5CDD505-2E9C-101B-9397-08002B2CF9AE}" pid="16" name="KSOProductBuildVer">
    <vt:lpwstr>2052-12.1.0.22175</vt:lpwstr>
  </property>
  <property fmtid="{D5CDD505-2E9C-101B-9397-08002B2CF9AE}" pid="17" name="ICV">
    <vt:lpwstr>010E0CE676B24B9F83BDCA9E1910EA45_12</vt:lpwstr>
  </property>
</Properties>
</file>