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endnotes.xml" ContentType="application/vnd.openxmlformats-officedocument.wordprocessingml.endnotes+xml"/>
  <Override PartName="/word/glossary/fontTable.xml" ContentType="application/vnd.openxmlformats-officedocument.wordprocessingml.fontTable+xml"/>
  <Override PartName="/word/glossary/footnotes.xml" ContentType="application/vnd.openxmlformats-officedocument.wordprocessingml.footnotes+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7"/>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0FEBD9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4C28C247">
            <w:pPr>
              <w:pStyle w:val="18"/>
              <w:framePr w:wrap="notBeside" w:vAnchor="page" w:hAnchor="page" w:x="1372" w:y="568"/>
              <w:tabs>
                <w:tab w:val="clear" w:pos="4153"/>
                <w:tab w:val="clear" w:pos="8306"/>
              </w:tabs>
              <w:spacing w:line="240" w:lineRule="auto"/>
              <w:jc w:val="left"/>
              <w:rPr>
                <w:rFonts w:hint="eastAsia" w:ascii="黑体" w:hAnsi="黑体" w:eastAsia="黑体"/>
                <w:sz w:val="21"/>
                <w:szCs w:val="21"/>
              </w:rPr>
            </w:pPr>
            <w:r>
              <w:rPr>
                <w:rFonts w:ascii="Times New Roman" w:hAnsi="Times New Roman" w:eastAsia="黑体"/>
                <w:sz w:val="21"/>
                <w:szCs w:val="21"/>
              </w:rPr>
              <w:t>ICS</w:t>
            </w:r>
            <w:r>
              <w:rPr>
                <w:rFonts w:ascii="黑体" w:hAnsi="黑体" w:eastAsia="黑体"/>
                <w:sz w:val="21"/>
                <w:szCs w:val="21"/>
              </w:rPr>
              <w:t xml:space="preserve">  </w:t>
            </w:r>
          </w:p>
        </w:tc>
        <w:tc>
          <w:tcPr>
            <w:tcW w:w="8855" w:type="dxa"/>
          </w:tcPr>
          <w:p w14:paraId="52B1F409">
            <w:pPr>
              <w:pStyle w:val="18"/>
              <w:framePr w:wrap="notBeside" w:vAnchor="page" w:hAnchor="page" w:x="1372" w:y="568"/>
              <w:tabs>
                <w:tab w:val="clear" w:pos="4153"/>
                <w:tab w:val="clear" w:pos="8306"/>
              </w:tabs>
              <w:spacing w:line="240" w:lineRule="auto"/>
              <w:jc w:val="both"/>
              <w:rPr>
                <w:rFonts w:hint="eastAsia" w:ascii="黑体" w:hAnsi="黑体" w:eastAsia="黑体"/>
                <w:sz w:val="21"/>
                <w:szCs w:val="21"/>
              </w:rPr>
            </w:pPr>
            <w:r>
              <w:rPr>
                <w:rFonts w:ascii="黑体" w:hAnsi="黑体" w:eastAsia="黑体"/>
                <w:sz w:val="21"/>
                <w:szCs w:val="21"/>
              </w:rPr>
              <w:fldChar w:fldCharType="begin">
                <w:ffData>
                  <w:name w:val="ICS"/>
                  <w:enabled/>
                  <w:calcOnExit w:val="0"/>
                  <w:textInput>
                    <w:default w:val="点击此处添加ICS号"/>
                  </w:textInput>
                </w:ffData>
              </w:fldChar>
            </w:r>
            <w:bookmarkStart w:id="0" w:name="ICS"/>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rPr>
              <w:t>65.020.20</w:t>
            </w:r>
            <w:r>
              <w:rPr>
                <w:rFonts w:ascii="黑体" w:hAnsi="黑体" w:eastAsia="黑体"/>
                <w:sz w:val="21"/>
                <w:szCs w:val="21"/>
              </w:rPr>
              <w:fldChar w:fldCharType="end"/>
            </w:r>
            <w:bookmarkEnd w:id="0"/>
          </w:p>
        </w:tc>
      </w:tr>
      <w:tr w14:paraId="03ADCF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660CBA51">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Times New Roman" w:hAnsi="Times New Roman" w:eastAsia="黑体"/>
                <w:sz w:val="21"/>
                <w:szCs w:val="21"/>
              </w:rPr>
              <w:t xml:space="preserve">CCS </w:t>
            </w:r>
            <w:r>
              <w:rPr>
                <w:rFonts w:ascii="黑体" w:hAnsi="黑体" w:eastAsia="黑体"/>
                <w:sz w:val="21"/>
                <w:szCs w:val="21"/>
              </w:rPr>
              <w:t xml:space="preserve"> </w:t>
            </w:r>
          </w:p>
        </w:tc>
        <w:tc>
          <w:tcPr>
            <w:tcW w:w="8855" w:type="dxa"/>
          </w:tcPr>
          <w:tbl>
            <w:tblPr>
              <w:tblStyle w:val="27"/>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7559463E">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0" w:type="dxa"/>
                  <w:bottom w:w="0" w:type="dxa"/>
                  <w:right w:w="113" w:type="dxa"/>
                </w:tblCellMar>
              </w:tblPrEx>
              <w:trPr>
                <w:trHeight w:val="1021" w:hRule="exact"/>
              </w:trPr>
              <w:tc>
                <w:tcPr>
                  <w:tcW w:w="9242" w:type="dxa"/>
                  <w:vAlign w:val="center"/>
                </w:tcPr>
                <w:p w14:paraId="11549809">
                  <w:pPr>
                    <w:pStyle w:val="49"/>
                    <w:framePr w:wrap="notBeside" w:vAnchor="page" w:hAnchor="page" w:x="1372" w:y="568"/>
                    <w:ind w:left="420" w:right="624"/>
                    <w:rPr>
                      <w:rFonts w:hint="eastAsia" w:ascii="宋体" w:hAnsi="宋体"/>
                      <w:sz w:val="28"/>
                      <w:szCs w:val="28"/>
                    </w:rPr>
                  </w:pPr>
                  <w:r>
                    <w:drawing>
                      <wp:inline distT="0" distB="0" distL="0" distR="0">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drawing>
                      <wp:inline distT="0" distB="0" distL="0" distR="0">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sz w:val="21"/>
                      <w:szCs w:val="21"/>
                    </w:rPr>
                    <w:t xml:space="preserve"> </w:t>
                  </w:r>
                  <w:r>
                    <w:fldChar w:fldCharType="begin">
                      <w:ffData>
                        <w:name w:val="c1"/>
                        <w:enabled/>
                        <w:calcOnExit w:val="0"/>
                        <w:textInput>
                          <w:maxLength w:val="7"/>
                        </w:textInput>
                      </w:ffData>
                    </w:fldChar>
                  </w:r>
                  <w:bookmarkStart w:id="1" w:name="c1"/>
                  <w:r>
                    <w:instrText xml:space="preserve"> FORMTEXT </w:instrText>
                  </w:r>
                  <w:r>
                    <w:fldChar w:fldCharType="separate"/>
                  </w:r>
                  <w:r>
                    <w:rPr>
                      <w:rFonts w:hint="eastAsia"/>
                    </w:rPr>
                    <w:t>GZCBD</w:t>
                  </w:r>
                  <w:r>
                    <w:fldChar w:fldCharType="end"/>
                  </w:r>
                  <w:bookmarkEnd w:id="1"/>
                </w:p>
              </w:tc>
            </w:tr>
          </w:tbl>
          <w:p w14:paraId="7CE8A278">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黑体" w:hAnsi="黑体" w:eastAsia="黑体"/>
                <w:sz w:val="21"/>
                <w:szCs w:val="21"/>
              </w:rPr>
              <w:fldChar w:fldCharType="begin">
                <w:ffData>
                  <w:name w:val="CSDN"/>
                  <w:enabled/>
                  <w:calcOnExit w:val="0"/>
                  <w:textInput>
                    <w:default w:val="点击此处添加CCS号"/>
                  </w:textInput>
                </w:ffData>
              </w:fldChar>
            </w:r>
            <w:bookmarkStart w:id="2" w:name="CSDN"/>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rPr>
              <w:t>B 38</w:t>
            </w:r>
            <w:r>
              <w:rPr>
                <w:rFonts w:ascii="黑体" w:hAnsi="黑体" w:eastAsia="黑体"/>
                <w:sz w:val="21"/>
                <w:szCs w:val="21"/>
              </w:rPr>
              <w:fldChar w:fldCharType="end"/>
            </w:r>
            <w:bookmarkEnd w:id="2"/>
          </w:p>
        </w:tc>
      </w:tr>
    </w:tbl>
    <w:p w14:paraId="3E09CF34">
      <w:pPr>
        <w:pStyle w:val="50"/>
        <w:framePr w:w="9639" w:h="624" w:hRule="exact" w:hSpace="181" w:vSpace="181" w:wrap="around" w:hAnchor="page" w:x="1305" w:y="2269"/>
        <w:rPr>
          <w:rFonts w:hint="eastAsia" w:ascii="黑体" w:hAnsi="黑体" w:eastAsia="黑体"/>
          <w:b w:val="0"/>
          <w:bCs w:val="0"/>
          <w:w w:val="100"/>
          <w:sz w:val="48"/>
          <w:szCs w:val="48"/>
        </w:rPr>
      </w:pPr>
      <w:bookmarkStart w:id="3" w:name="_Hlk26473981"/>
      <w:r>
        <w:rPr>
          <w:rFonts w:hint="eastAsia" w:ascii="黑体" w:eastAsia="黑体"/>
          <w:b w:val="0"/>
          <w:w w:val="100"/>
          <w:sz w:val="48"/>
        </w:rPr>
        <w:t>团体</w:t>
      </w:r>
      <w:r>
        <w:rPr>
          <w:rFonts w:hint="eastAsia" w:ascii="黑体" w:hAnsi="黑体" w:eastAsia="黑体"/>
          <w:b w:val="0"/>
          <w:bCs w:val="0"/>
          <w:w w:val="100"/>
          <w:sz w:val="48"/>
          <w:szCs w:val="48"/>
        </w:rPr>
        <w:t>标准</w:t>
      </w:r>
    </w:p>
    <w:bookmarkEnd w:id="3"/>
    <w:p w14:paraId="195ECEAA">
      <w:pPr>
        <w:pStyle w:val="195"/>
      </w:pPr>
      <w:r>
        <w:t>T/</w:t>
      </w:r>
      <w:r>
        <w:fldChar w:fldCharType="begin">
          <w:ffData>
            <w:name w:val="文字1"/>
            <w:enabled/>
            <w:calcOnExit w:val="0"/>
            <w:textInput>
              <w:default w:val="XXX"/>
            </w:textInput>
          </w:ffData>
        </w:fldChar>
      </w:r>
      <w:bookmarkStart w:id="4" w:name="文字1"/>
      <w:r>
        <w:instrText xml:space="preserve"> FORMTEXT </w:instrText>
      </w:r>
      <w:r>
        <w:fldChar w:fldCharType="separate"/>
      </w:r>
      <w:r>
        <w:rPr>
          <w:rFonts w:hint="eastAsia"/>
        </w:rPr>
        <w:t>GZCBD</w:t>
      </w:r>
      <w:r>
        <w:fldChar w:fldCharType="end"/>
      </w:r>
      <w:bookmarkEnd w:id="4"/>
      <w:r>
        <w:t xml:space="preserve"> </w:t>
      </w:r>
      <w:r>
        <w:fldChar w:fldCharType="begin">
          <w:ffData>
            <w:name w:val="NSTD_CODE_F"/>
            <w:enabled/>
            <w:calcOnExit w:val="0"/>
            <w:textInput>
              <w:default w:val="XXXX"/>
            </w:textInput>
          </w:ffData>
        </w:fldChar>
      </w:r>
      <w:bookmarkStart w:id="5" w:name="NSTD_CODE_F"/>
      <w:r>
        <w:instrText xml:space="preserve"> FORMTEXT </w:instrText>
      </w:r>
      <w:r>
        <w:fldChar w:fldCharType="separate"/>
      </w:r>
      <w:r>
        <w:t>XXXX</w:t>
      </w:r>
      <w:r>
        <w:fldChar w:fldCharType="end"/>
      </w:r>
      <w:bookmarkEnd w:id="5"/>
      <w:r>
        <w:rPr>
          <w:rFonts w:hAnsi="黑体"/>
        </w:rPr>
        <w:t>—</w:t>
      </w:r>
      <w:r>
        <w:fldChar w:fldCharType="begin">
          <w:ffData>
            <w:name w:val="NSTD_CODE_B"/>
            <w:enabled/>
            <w:calcOnExit w:val="0"/>
            <w:textInput>
              <w:default w:val="XXXX"/>
            </w:textInput>
          </w:ffData>
        </w:fldChar>
      </w:r>
      <w:bookmarkStart w:id="6" w:name="NSTD_CODE_B"/>
      <w:r>
        <w:instrText xml:space="preserve"> FORMTEXT </w:instrText>
      </w:r>
      <w:r>
        <w:fldChar w:fldCharType="separate"/>
      </w:r>
      <w:r>
        <w:t>XXXX</w:t>
      </w:r>
      <w:r>
        <w:fldChar w:fldCharType="end"/>
      </w:r>
      <w:bookmarkEnd w:id="6"/>
    </w:p>
    <w:p w14:paraId="652B2240">
      <w:pPr>
        <w:pStyle w:val="196"/>
        <w:rPr>
          <w:rFonts w:hint="eastAsia" w:hAnsi="黑体"/>
        </w:rPr>
      </w:pPr>
      <w:r>
        <w:rPr>
          <w:rFonts w:hAnsi="黑体"/>
        </w:rPr>
        <w:fldChar w:fldCharType="begin">
          <w:ffData>
            <w:name w:val="OSTD_CODE"/>
            <w:enabled/>
            <w:calcOnExit w:val="0"/>
            <w:textInput/>
          </w:ffData>
        </w:fldChar>
      </w:r>
      <w:bookmarkStart w:id="7" w:name="OSTD_CODE"/>
      <w:r>
        <w:rPr>
          <w:rFonts w:hAnsi="黑体"/>
        </w:rPr>
        <w:instrText xml:space="preserve"> FORMTEXT </w:instrText>
      </w:r>
      <w:r>
        <w:rPr>
          <w:rFonts w:hAnsi="黑体"/>
        </w:rPr>
        <w:fldChar w:fldCharType="separate"/>
      </w:r>
      <w:r>
        <w:rPr>
          <w:rFonts w:hAnsi="黑体"/>
        </w:rPr>
        <w:t>     </w:t>
      </w:r>
      <w:r>
        <w:rPr>
          <w:rFonts w:hAnsi="黑体"/>
        </w:rPr>
        <w:fldChar w:fldCharType="end"/>
      </w:r>
      <w:bookmarkEnd w:id="7"/>
    </w:p>
    <w:p w14:paraId="42CDF0EE">
      <w:pPr>
        <w:spacing w:line="240" w:lineRule="auto"/>
        <w:rPr>
          <w:rFonts w:hint="eastAsia" w:ascii="黑体" w:hAnsi="黑体" w:eastAsia="黑体"/>
          <w:kern w:val="0"/>
          <w:sz w:val="10"/>
          <w:szCs w:val="10"/>
        </w:rPr>
      </w:pPr>
      <w:r>
        <w:rPr>
          <w:rFonts w:ascii="黑体" w:hAnsi="黑体" w:eastAsia="黑体"/>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71A0A1B7">
      <w:pPr>
        <w:pStyle w:val="50"/>
        <w:framePr w:w="9639" w:h="6976" w:hRule="exact" w:hSpace="0" w:vSpace="0" w:wrap="around" w:hAnchor="page" w:y="6408"/>
        <w:jc w:val="center"/>
        <w:rPr>
          <w:rFonts w:hint="eastAsia" w:ascii="黑体" w:hAnsi="黑体" w:eastAsia="黑体"/>
          <w:b w:val="0"/>
          <w:bCs w:val="0"/>
          <w:w w:val="100"/>
        </w:rPr>
      </w:pPr>
    </w:p>
    <w:p w14:paraId="3A68DFB8">
      <w:pPr>
        <w:pStyle w:val="197"/>
        <w:framePr w:h="6974" w:hRule="exact" w:wrap="around" w:x="1419" w:anchorLock="1"/>
        <w:rPr>
          <w:rFonts w:hint="eastAsia"/>
        </w:rPr>
      </w:pPr>
      <w:r>
        <w:fldChar w:fldCharType="begin">
          <w:ffData>
            <w:name w:val="CSTD_NAME"/>
            <w:enabled/>
            <w:calcOnExit w:val="0"/>
            <w:textInput>
              <w:default w:val="点击此处添加标准名称"/>
            </w:textInput>
          </w:ffData>
        </w:fldChar>
      </w:r>
      <w:bookmarkStart w:id="8" w:name="CSTD_NAME"/>
      <w:r>
        <w:instrText xml:space="preserve"> FORMTEXT </w:instrText>
      </w:r>
      <w:r>
        <w:fldChar w:fldCharType="separate"/>
      </w:r>
      <w:r>
        <w:rPr>
          <w:rFonts w:hint="eastAsia"/>
        </w:rPr>
        <w:t>德江天麻生产技术规范</w:t>
      </w:r>
      <w:r>
        <w:fldChar w:fldCharType="end"/>
      </w:r>
      <w:bookmarkEnd w:id="8"/>
    </w:p>
    <w:p w14:paraId="645B6198">
      <w:pPr>
        <w:framePr w:w="9639" w:h="6974" w:hRule="exact" w:wrap="around" w:vAnchor="page" w:hAnchor="page" w:x="1419" w:y="6408" w:anchorLock="1"/>
        <w:ind w:left="-1418"/>
      </w:pPr>
    </w:p>
    <w:p w14:paraId="20BBF690">
      <w:pPr>
        <w:pStyle w:val="125"/>
        <w:framePr w:w="9639" w:h="6974" w:hRule="exact" w:wrap="around" w:vAnchor="page" w:hAnchor="page" w:x="1419" w:y="6408" w:anchorLock="1"/>
        <w:textAlignment w:val="bottom"/>
        <w:rPr>
          <w:rFonts w:eastAsia="黑体"/>
          <w:szCs w:val="28"/>
        </w:rPr>
      </w:pPr>
      <w:r>
        <w:rPr>
          <w:rFonts w:eastAsia="黑体"/>
          <w:szCs w:val="28"/>
        </w:rPr>
        <w:fldChar w:fldCharType="begin">
          <w:ffData>
            <w:name w:val="ESTD_NAME"/>
            <w:enabled/>
            <w:calcOnExit w:val="0"/>
            <w:textInput>
              <w:default w:val="点击此处添加标准名称的英文译名"/>
            </w:textInput>
          </w:ffData>
        </w:fldChar>
      </w:r>
      <w:bookmarkStart w:id="9" w:name="ESTD_NAME"/>
      <w:r>
        <w:rPr>
          <w:rFonts w:eastAsia="黑体"/>
          <w:szCs w:val="28"/>
        </w:rPr>
        <w:instrText xml:space="preserve"> FORMTEXT </w:instrText>
      </w:r>
      <w:r>
        <w:rPr>
          <w:rFonts w:eastAsia="黑体"/>
          <w:szCs w:val="28"/>
        </w:rPr>
        <w:fldChar w:fldCharType="separate"/>
      </w:r>
      <w:r>
        <w:rPr>
          <w:rFonts w:hint="eastAsia" w:eastAsia="黑体"/>
          <w:szCs w:val="28"/>
        </w:rPr>
        <w:t>Technical specification for production of Dejiang Gastrodia elata</w:t>
      </w:r>
      <w:r>
        <w:rPr>
          <w:rFonts w:eastAsia="黑体"/>
          <w:szCs w:val="28"/>
        </w:rPr>
        <w:fldChar w:fldCharType="end"/>
      </w:r>
      <w:bookmarkEnd w:id="9"/>
    </w:p>
    <w:p w14:paraId="65EEACD4">
      <w:pPr>
        <w:framePr w:w="9639" w:h="6974" w:hRule="exact" w:wrap="around" w:vAnchor="page" w:hAnchor="page" w:x="1419" w:y="6408" w:anchorLock="1"/>
        <w:spacing w:line="760" w:lineRule="exact"/>
        <w:ind w:left="-1418"/>
      </w:pPr>
    </w:p>
    <w:p w14:paraId="10693BE7">
      <w:pPr>
        <w:pStyle w:val="125"/>
        <w:framePr w:w="9639" w:h="6974" w:hRule="exact" w:wrap="around" w:vAnchor="page" w:hAnchor="page" w:x="1419" w:y="6408" w:anchorLock="1"/>
        <w:textAlignment w:val="bottom"/>
        <w:rPr>
          <w:rFonts w:eastAsia="黑体"/>
          <w:szCs w:val="28"/>
        </w:rPr>
      </w:pPr>
    </w:p>
    <w:p w14:paraId="302BBC33">
      <w:pPr>
        <w:pStyle w:val="125"/>
        <w:framePr w:w="9639" w:h="6974" w:hRule="exact" w:wrap="around" w:vAnchor="page" w:hAnchor="page" w:x="1419" w:y="6408" w:anchorLock="1"/>
        <w:spacing w:before="440" w:after="160"/>
        <w:textAlignment w:val="bottom"/>
        <w:rPr>
          <w:sz w:val="24"/>
          <w:szCs w:val="28"/>
        </w:rPr>
      </w:pPr>
      <w:r>
        <w:rPr>
          <w:sz w:val="24"/>
          <w:szCs w:val="28"/>
        </w:rPr>
        <w:fldChar w:fldCharType="begin">
          <w:ffData>
            <w:name w:val="下拉1"/>
            <w:enabled/>
            <w:calcOnExit w:val="0"/>
            <w:ddList>
              <w:result w:val="3"/>
              <w:listEntry w:val=" "/>
              <w:listEntry w:val="草案版次选择"/>
              <w:listEntry w:val="（工作组讨论稿）"/>
              <w:listEntry w:val="（征求意见稿）"/>
              <w:listEntry w:val="（送审讨论稿）"/>
              <w:listEntry w:val="（送审稿）"/>
              <w:listEntry w:val="（报批稿）"/>
            </w:ddList>
          </w:ffData>
        </w:fldChar>
      </w:r>
      <w:bookmarkStart w:id="10" w:name="下拉1"/>
      <w:r>
        <w:rPr>
          <w:sz w:val="24"/>
          <w:szCs w:val="28"/>
        </w:rPr>
        <w:instrText xml:space="preserve"> FORMDROPDOWN </w:instrText>
      </w:r>
      <w:r>
        <w:rPr>
          <w:sz w:val="24"/>
          <w:szCs w:val="28"/>
        </w:rPr>
        <w:fldChar w:fldCharType="separate"/>
      </w:r>
      <w:r>
        <w:rPr>
          <w:sz w:val="24"/>
          <w:szCs w:val="28"/>
        </w:rPr>
        <w:fldChar w:fldCharType="end"/>
      </w:r>
      <w:bookmarkEnd w:id="10"/>
    </w:p>
    <w:p w14:paraId="18DFBB9C">
      <w:pPr>
        <w:pStyle w:val="125"/>
        <w:framePr w:w="9639" w:h="6974" w:hRule="exact" w:wrap="around" w:vAnchor="page" w:hAnchor="page" w:x="1419" w:y="6408" w:anchorLock="1"/>
        <w:spacing w:before="180" w:line="240" w:lineRule="atLeast"/>
        <w:textAlignment w:val="bottom"/>
        <w:rPr>
          <w:sz w:val="21"/>
          <w:szCs w:val="28"/>
        </w:rPr>
      </w:pPr>
      <w:r>
        <w:rPr>
          <w:sz w:val="21"/>
          <w:szCs w:val="28"/>
        </w:rPr>
        <w:fldChar w:fldCharType="begin">
          <w:ffData>
            <w:name w:val="CMPLSH_DATE"/>
            <w:enabled/>
            <w:calcOnExit w:val="0"/>
            <w:textInput/>
          </w:ffData>
        </w:fldChar>
      </w:r>
      <w:bookmarkStart w:id="11" w:name="CMPLSH_DATE"/>
      <w:r>
        <w:rPr>
          <w:sz w:val="21"/>
          <w:szCs w:val="28"/>
        </w:rPr>
        <w:instrText xml:space="preserve"> FORMTEXT </w:instrText>
      </w:r>
      <w:r>
        <w:rPr>
          <w:sz w:val="21"/>
          <w:szCs w:val="28"/>
        </w:rPr>
        <w:fldChar w:fldCharType="separate"/>
      </w:r>
      <w:r>
        <w:rPr>
          <w:sz w:val="21"/>
          <w:szCs w:val="28"/>
        </w:rPr>
        <w:t>     </w:t>
      </w:r>
      <w:r>
        <w:rPr>
          <w:sz w:val="21"/>
          <w:szCs w:val="28"/>
        </w:rPr>
        <w:fldChar w:fldCharType="end"/>
      </w:r>
      <w:bookmarkEnd w:id="11"/>
    </w:p>
    <w:p w14:paraId="5A2D034C">
      <w:pPr>
        <w:pStyle w:val="125"/>
        <w:framePr w:w="9639" w:h="6974" w:hRule="exact" w:wrap="around" w:vAnchor="page" w:hAnchor="page" w:x="1419" w:y="6408" w:anchorLock="1"/>
        <w:spacing w:before="720" w:beforeLines="300" w:after="72" w:afterLines="30" w:line="240" w:lineRule="auto"/>
        <w:textAlignment w:val="bottom"/>
        <w:rPr>
          <w:b/>
          <w:sz w:val="21"/>
          <w:szCs w:val="28"/>
        </w:rPr>
      </w:pPr>
      <w:r>
        <w:rPr>
          <w:b/>
          <w:sz w:val="21"/>
          <w:szCs w:val="28"/>
        </w:rPr>
        <w:fldChar w:fldCharType="begin">
          <w:ffData>
            <w:name w:val="下拉2"/>
            <w:enabled/>
            <w:calcOnExit w:val="0"/>
            <w:ddList>
              <w:result w:val="1"/>
              <w:listEntry w:val=" "/>
              <w:listEntry w:val="在提交反馈意见时，请将您知道的相关专利连同支持性文件一并附上。"/>
            </w:ddList>
          </w:ffData>
        </w:fldChar>
      </w:r>
      <w:bookmarkStart w:id="12" w:name="下拉2"/>
      <w:r>
        <w:rPr>
          <w:b/>
          <w:sz w:val="21"/>
          <w:szCs w:val="28"/>
        </w:rPr>
        <w:instrText xml:space="preserve"> FORMDROPDOWN </w:instrText>
      </w:r>
      <w:r>
        <w:rPr>
          <w:b/>
          <w:sz w:val="21"/>
          <w:szCs w:val="28"/>
        </w:rPr>
        <w:fldChar w:fldCharType="separate"/>
      </w:r>
      <w:r>
        <w:rPr>
          <w:b/>
          <w:sz w:val="21"/>
          <w:szCs w:val="28"/>
        </w:rPr>
        <w:fldChar w:fldCharType="end"/>
      </w:r>
      <w:bookmarkEnd w:id="12"/>
    </w:p>
    <w:p w14:paraId="0BE45A39">
      <w:pPr>
        <w:pStyle w:val="193"/>
        <w:framePr w:wrap="around" w:y="14176"/>
      </w:pPr>
      <w:r>
        <w:rPr>
          <w:rFonts w:ascii="黑体"/>
        </w:rPr>
        <w:fldChar w:fldCharType="begin">
          <w:ffData>
            <w:name w:val="PLSH_DATE_Y"/>
            <w:enabled/>
            <w:calcOnExit w:val="0"/>
            <w:textInput>
              <w:default w:val="XXXX"/>
              <w:maxLength w:val="4"/>
            </w:textInput>
          </w:ffData>
        </w:fldChar>
      </w:r>
      <w:bookmarkStart w:id="13" w:name="PLSH_DATE_Y"/>
      <w:r>
        <w:rPr>
          <w:rFonts w:ascii="黑体"/>
        </w:rPr>
        <w:instrText xml:space="preserve"> FORMTEXT </w:instrText>
      </w:r>
      <w:r>
        <w:rPr>
          <w:rFonts w:ascii="黑体"/>
        </w:rPr>
        <w:fldChar w:fldCharType="separate"/>
      </w:r>
      <w:r>
        <w:rPr>
          <w:rFonts w:ascii="黑体"/>
        </w:rPr>
        <w:t>XXXX</w:t>
      </w:r>
      <w:r>
        <w:rPr>
          <w:rFonts w:ascii="黑体"/>
        </w:rPr>
        <w:fldChar w:fldCharType="end"/>
      </w:r>
      <w:bookmarkEnd w:id="13"/>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4" w:name="PLSH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4"/>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5" w:name="PLSH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5"/>
      <w:r>
        <w:rPr>
          <w:rFonts w:hint="eastAsia"/>
        </w:rPr>
        <w:t>发布</w:t>
      </w:r>
    </w:p>
    <w:p w14:paraId="5265E77E">
      <w:pPr>
        <w:pStyle w:val="194"/>
        <w:framePr w:wrap="around" w:y="14176"/>
      </w:pPr>
      <w:r>
        <w:rPr>
          <w:rFonts w:ascii="黑体"/>
        </w:rPr>
        <w:fldChar w:fldCharType="begin">
          <w:ffData>
            <w:name w:val="CROT_DATE_Y"/>
            <w:enabled/>
            <w:calcOnExit w:val="0"/>
            <w:textInput>
              <w:default w:val="XXXX"/>
              <w:maxLength w:val="4"/>
            </w:textInput>
          </w:ffData>
        </w:fldChar>
      </w:r>
      <w:bookmarkStart w:id="16" w:name="CROT_DATE_Y"/>
      <w:r>
        <w:rPr>
          <w:rFonts w:ascii="黑体"/>
        </w:rPr>
        <w:instrText xml:space="preserve"> FORMTEXT </w:instrText>
      </w:r>
      <w:r>
        <w:rPr>
          <w:rFonts w:ascii="黑体"/>
        </w:rPr>
        <w:fldChar w:fldCharType="separate"/>
      </w:r>
      <w:r>
        <w:rPr>
          <w:rFonts w:ascii="黑体"/>
        </w:rPr>
        <w:t>XXXX</w:t>
      </w:r>
      <w:r>
        <w:rPr>
          <w:rFonts w:ascii="黑体"/>
        </w:rPr>
        <w:fldChar w:fldCharType="end"/>
      </w:r>
      <w:bookmarkEnd w:id="16"/>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7" w:name="CROT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7"/>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8" w:name="CROT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8"/>
      <w:r>
        <w:rPr>
          <w:rFonts w:hint="eastAsia"/>
        </w:rPr>
        <w:t>实施</w:t>
      </w:r>
    </w:p>
    <w:p w14:paraId="2A6E9BC0">
      <w:pPr>
        <w:pStyle w:val="151"/>
        <w:framePr w:h="584" w:hRule="exact" w:hSpace="181" w:vSpace="181" w:wrap="around" w:y="14800"/>
        <w:rPr>
          <w:rFonts w:hint="eastAsia" w:hAnsi="黑体"/>
        </w:rPr>
      </w:pPr>
      <w:r>
        <w:rPr>
          <w:rFonts w:hAnsi="黑体"/>
          <w:w w:val="100"/>
          <w:sz w:val="28"/>
        </w:rPr>
        <w:fldChar w:fldCharType="begin">
          <w:ffData>
            <w:name w:val="fm"/>
            <w:enabled/>
            <w:calcOnExit w:val="0"/>
            <w:textInput/>
          </w:ffData>
        </w:fldChar>
      </w:r>
      <w:bookmarkStart w:id="19" w:name="fm"/>
      <w:r>
        <w:rPr>
          <w:rFonts w:hAnsi="黑体"/>
          <w:w w:val="100"/>
          <w:sz w:val="28"/>
        </w:rPr>
        <w:instrText xml:space="preserve"> FORMTEXT </w:instrText>
      </w:r>
      <w:r>
        <w:rPr>
          <w:rFonts w:hAnsi="黑体"/>
          <w:w w:val="100"/>
          <w:sz w:val="28"/>
        </w:rPr>
        <w:fldChar w:fldCharType="separate"/>
      </w:r>
      <w:r>
        <w:rPr>
          <w:rFonts w:hint="eastAsia" w:hAnsi="黑体"/>
          <w:w w:val="100"/>
          <w:sz w:val="28"/>
        </w:rPr>
        <w:t>贵州省质量品牌建设促进会</w:t>
      </w:r>
      <w:r>
        <w:rPr>
          <w:rFonts w:hAnsi="黑体"/>
          <w:w w:val="100"/>
          <w:sz w:val="28"/>
        </w:rPr>
        <w:fldChar w:fldCharType="end"/>
      </w:r>
      <w:bookmarkEnd w:id="19"/>
      <w:r>
        <w:rPr>
          <w:rFonts w:ascii="Times New Roman"/>
          <w:w w:val="100"/>
          <w:sz w:val="28"/>
        </w:rPr>
        <w:t>  </w:t>
      </w:r>
      <w:r>
        <w:rPr>
          <w:rStyle w:val="229"/>
          <w:rFonts w:hint="eastAsia" w:hAnsi="黑体"/>
          <w:position w:val="0"/>
        </w:rPr>
        <w:t>发</w:t>
      </w:r>
      <w:r>
        <w:rPr>
          <w:rStyle w:val="229"/>
          <w:rFonts w:hint="eastAsia" w:hAnsi="黑体"/>
          <w:spacing w:val="0"/>
          <w:position w:val="0"/>
        </w:rPr>
        <w:t>布</w:t>
      </w:r>
    </w:p>
    <w:p w14:paraId="7059D975">
      <w:pPr>
        <w:rPr>
          <w:rFonts w:hint="eastAsia" w:ascii="宋体" w:hAnsi="宋体"/>
          <w:sz w:val="28"/>
          <w:szCs w:val="28"/>
        </w:rPr>
        <w:sectPr>
          <w:headerReference r:id="rId7" w:type="first"/>
          <w:footerReference r:id="rId10" w:type="first"/>
          <w:headerReference r:id="rId5" w:type="default"/>
          <w:footerReference r:id="rId8" w:type="default"/>
          <w:headerReference r:id="rId6" w:type="even"/>
          <w:footerReference r:id="rId9" w:type="even"/>
          <w:type w:val="continuous"/>
          <w:pgSz w:w="11906" w:h="16838"/>
          <w:pgMar w:top="567" w:right="1134" w:bottom="1134" w:left="1134" w:header="1418" w:footer="1134" w:gutter="284"/>
          <w:cols w:space="425" w:num="1"/>
          <w:titlePg/>
          <w:docGrid w:linePitch="312" w:charSpace="0"/>
        </w:sectPr>
      </w:pPr>
      <w:r>
        <w:rPr>
          <w:rFonts w:hint="eastAsia" w:ascii="宋体" w:hAnsi="宋体"/>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0A5931E6">
      <w:pPr>
        <w:pStyle w:val="91"/>
        <w:spacing w:after="360"/>
      </w:pPr>
      <w:bookmarkStart w:id="20" w:name="BookMark1"/>
      <w:r>
        <w:rPr>
          <w:rFonts w:hint="eastAsia"/>
          <w:spacing w:val="320"/>
        </w:rPr>
        <w:t>目</w:t>
      </w:r>
      <w:r>
        <w:rPr>
          <w:rFonts w:hint="eastAsia"/>
        </w:rPr>
        <w:t>次</w:t>
      </w:r>
    </w:p>
    <w:p w14:paraId="6A53FD21">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TOC \o "1-1" \h \t "标准文件_一级条标题,2,标准文件_附录一级条标题,2," </w:instrText>
      </w:r>
      <w:r>
        <w:fldChar w:fldCharType="separate"/>
      </w:r>
      <w:r>
        <w:fldChar w:fldCharType="begin"/>
      </w:r>
      <w:r>
        <w:instrText xml:space="preserve"> HYPERLINK \l "_Toc231912548" </w:instrText>
      </w:r>
      <w:r>
        <w:fldChar w:fldCharType="separate"/>
      </w:r>
      <w:r>
        <w:rPr>
          <w:rStyle w:val="32"/>
          <w:rFonts w:hint="eastAsia"/>
        </w:rPr>
        <w:t>前言</w:t>
      </w:r>
      <w:r>
        <w:rPr>
          <w:rFonts w:hint="eastAsia"/>
        </w:rPr>
        <w:tab/>
      </w:r>
      <w:r>
        <w:rPr>
          <w:rFonts w:hint="eastAsia"/>
        </w:rPr>
        <w:fldChar w:fldCharType="begin"/>
      </w:r>
      <w:r>
        <w:rPr>
          <w:rFonts w:hint="eastAsia"/>
        </w:rPr>
        <w:instrText xml:space="preserve"> </w:instrText>
      </w:r>
      <w:r>
        <w:instrText xml:space="preserve">PAGEREF _Toc231912548 \h</w:instrText>
      </w:r>
      <w:r>
        <w:rPr>
          <w:rFonts w:hint="eastAsia"/>
        </w:rPr>
        <w:instrText xml:space="preserve"> </w:instrText>
      </w:r>
      <w:r>
        <w:rPr>
          <w:rFonts w:hint="eastAsia"/>
        </w:rPr>
        <w:fldChar w:fldCharType="separate"/>
      </w:r>
      <w:r>
        <w:t>II</w:t>
      </w:r>
      <w:r>
        <w:rPr>
          <w:rFonts w:hint="eastAsia"/>
        </w:rPr>
        <w:fldChar w:fldCharType="end"/>
      </w:r>
      <w:r>
        <w:rPr>
          <w:rFonts w:hint="eastAsia"/>
        </w:rPr>
        <w:fldChar w:fldCharType="end"/>
      </w:r>
    </w:p>
    <w:p w14:paraId="3322CAB5">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"_Toc231912549" </w:instrText>
      </w:r>
      <w:r>
        <w:fldChar w:fldCharType="separate"/>
      </w:r>
      <w:r>
        <w:rPr>
          <w:rStyle w:val="32"/>
          <w:rFonts w:hint="eastAsia"/>
        </w:rPr>
        <w:t>引言</w:t>
      </w:r>
      <w:r>
        <w:rPr>
          <w:rFonts w:hint="eastAsia"/>
        </w:rPr>
        <w:tab/>
      </w:r>
      <w:r>
        <w:rPr>
          <w:rFonts w:hint="eastAsia"/>
        </w:rPr>
        <w:fldChar w:fldCharType="begin"/>
      </w:r>
      <w:r>
        <w:rPr>
          <w:rFonts w:hint="eastAsia"/>
        </w:rPr>
        <w:instrText xml:space="preserve"> </w:instrText>
      </w:r>
      <w:r>
        <w:instrText xml:space="preserve">PAGEREF _Toc231912549 \h</w:instrText>
      </w:r>
      <w:r>
        <w:rPr>
          <w:rFonts w:hint="eastAsia"/>
        </w:rPr>
        <w:instrText xml:space="preserve"> </w:instrText>
      </w:r>
      <w:r>
        <w:rPr>
          <w:rFonts w:hint="eastAsia"/>
        </w:rPr>
        <w:fldChar w:fldCharType="separate"/>
      </w:r>
      <w:r>
        <w:t>III</w:t>
      </w:r>
      <w:r>
        <w:rPr>
          <w:rFonts w:hint="eastAsia"/>
        </w:rPr>
        <w:fldChar w:fldCharType="end"/>
      </w:r>
      <w:r>
        <w:rPr>
          <w:rFonts w:hint="eastAsia"/>
        </w:rPr>
        <w:fldChar w:fldCharType="end"/>
      </w:r>
    </w:p>
    <w:p w14:paraId="58C754EC">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"_Toc231912550" </w:instrText>
      </w:r>
      <w:r>
        <w:fldChar w:fldCharType="separate"/>
      </w:r>
      <w:r>
        <w:rPr>
          <w:rStyle w:val="32"/>
          <w:rFonts w:hint="eastAsia"/>
        </w:rPr>
        <w:t>1</w:t>
      </w:r>
      <w:r>
        <w:rPr>
          <w:rStyle w:val="32"/>
        </w:rPr>
        <w:t xml:space="preserve"> </w:t>
      </w:r>
      <w:r>
        <w:rPr>
          <w:rStyle w:val="32"/>
          <w:rFonts w:hint="eastAsia"/>
        </w:rPr>
        <w:t xml:space="preserve"> 范围</w:t>
      </w:r>
      <w:r>
        <w:rPr>
          <w:rFonts w:hint="eastAsia"/>
        </w:rPr>
        <w:tab/>
      </w:r>
      <w:r>
        <w:rPr>
          <w:rFonts w:hint="eastAsia"/>
        </w:rPr>
        <w:fldChar w:fldCharType="begin"/>
      </w:r>
      <w:r>
        <w:rPr>
          <w:rFonts w:hint="eastAsia"/>
        </w:rPr>
        <w:instrText xml:space="preserve"> </w:instrText>
      </w:r>
      <w:r>
        <w:instrText xml:space="preserve">PAGEREF _Toc231912550 \h</w:instrText>
      </w:r>
      <w:r>
        <w:rPr>
          <w:rFonts w:hint="eastAsia"/>
        </w:rPr>
        <w:instrText xml:space="preserve"> </w:instrText>
      </w:r>
      <w:r>
        <w:rPr>
          <w:rFonts w:hint="eastAsia"/>
        </w:rPr>
        <w:fldChar w:fldCharType="separate"/>
      </w:r>
      <w:r>
        <w:t>1</w:t>
      </w:r>
      <w:r>
        <w:rPr>
          <w:rFonts w:hint="eastAsia"/>
        </w:rPr>
        <w:fldChar w:fldCharType="end"/>
      </w:r>
      <w:r>
        <w:rPr>
          <w:rFonts w:hint="eastAsia"/>
        </w:rPr>
        <w:fldChar w:fldCharType="end"/>
      </w:r>
    </w:p>
    <w:p w14:paraId="7211D366">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"_Toc231912551" </w:instrText>
      </w:r>
      <w:r>
        <w:fldChar w:fldCharType="separate"/>
      </w:r>
      <w:r>
        <w:rPr>
          <w:rStyle w:val="32"/>
          <w:rFonts w:hint="eastAsia"/>
        </w:rPr>
        <w:t>2</w:t>
      </w:r>
      <w:r>
        <w:rPr>
          <w:rStyle w:val="32"/>
        </w:rPr>
        <w:t xml:space="preserve"> </w:t>
      </w:r>
      <w:r>
        <w:rPr>
          <w:rStyle w:val="32"/>
          <w:rFonts w:hint="eastAsia"/>
        </w:rPr>
        <w:t xml:space="preserve"> 规范性引用文件</w:t>
      </w:r>
      <w:r>
        <w:rPr>
          <w:rFonts w:hint="eastAsia"/>
        </w:rPr>
        <w:tab/>
      </w:r>
      <w:r>
        <w:rPr>
          <w:rFonts w:hint="eastAsia"/>
        </w:rPr>
        <w:fldChar w:fldCharType="begin"/>
      </w:r>
      <w:r>
        <w:rPr>
          <w:rFonts w:hint="eastAsia"/>
        </w:rPr>
        <w:instrText xml:space="preserve"> </w:instrText>
      </w:r>
      <w:r>
        <w:instrText xml:space="preserve">PAGEREF _Toc231912551 \h</w:instrText>
      </w:r>
      <w:r>
        <w:rPr>
          <w:rFonts w:hint="eastAsia"/>
        </w:rPr>
        <w:instrText xml:space="preserve"> </w:instrText>
      </w:r>
      <w:r>
        <w:rPr>
          <w:rFonts w:hint="eastAsia"/>
        </w:rPr>
        <w:fldChar w:fldCharType="separate"/>
      </w:r>
      <w:r>
        <w:t>1</w:t>
      </w:r>
      <w:r>
        <w:rPr>
          <w:rFonts w:hint="eastAsia"/>
        </w:rPr>
        <w:fldChar w:fldCharType="end"/>
      </w:r>
      <w:r>
        <w:rPr>
          <w:rFonts w:hint="eastAsia"/>
        </w:rPr>
        <w:fldChar w:fldCharType="end"/>
      </w:r>
    </w:p>
    <w:p w14:paraId="30E7DEF3">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"_Toc231912552" </w:instrText>
      </w:r>
      <w:r>
        <w:fldChar w:fldCharType="separate"/>
      </w:r>
      <w:r>
        <w:rPr>
          <w:rStyle w:val="32"/>
          <w:rFonts w:hint="eastAsia"/>
        </w:rPr>
        <w:t>3</w:t>
      </w:r>
      <w:r>
        <w:rPr>
          <w:rStyle w:val="32"/>
        </w:rPr>
        <w:t xml:space="preserve"> </w:t>
      </w:r>
      <w:r>
        <w:rPr>
          <w:rStyle w:val="32"/>
          <w:rFonts w:hint="eastAsia"/>
        </w:rPr>
        <w:t xml:space="preserve"> 术语和定义</w:t>
      </w:r>
      <w:r>
        <w:rPr>
          <w:rFonts w:hint="eastAsia"/>
        </w:rPr>
        <w:tab/>
      </w:r>
      <w:r>
        <w:rPr>
          <w:rFonts w:hint="eastAsia"/>
        </w:rPr>
        <w:fldChar w:fldCharType="begin"/>
      </w:r>
      <w:r>
        <w:rPr>
          <w:rFonts w:hint="eastAsia"/>
        </w:rPr>
        <w:instrText xml:space="preserve"> </w:instrText>
      </w:r>
      <w:r>
        <w:instrText xml:space="preserve">PAGEREF _Toc231912552 \h</w:instrText>
      </w:r>
      <w:r>
        <w:rPr>
          <w:rFonts w:hint="eastAsia"/>
        </w:rPr>
        <w:instrText xml:space="preserve"> </w:instrText>
      </w:r>
      <w:r>
        <w:rPr>
          <w:rFonts w:hint="eastAsia"/>
        </w:rPr>
        <w:fldChar w:fldCharType="separate"/>
      </w:r>
      <w:r>
        <w:t>1</w:t>
      </w:r>
      <w:r>
        <w:rPr>
          <w:rFonts w:hint="eastAsia"/>
        </w:rPr>
        <w:fldChar w:fldCharType="end"/>
      </w:r>
      <w:r>
        <w:rPr>
          <w:rFonts w:hint="eastAsia"/>
        </w:rPr>
        <w:fldChar w:fldCharType="end"/>
      </w:r>
    </w:p>
    <w:p w14:paraId="4A60E386">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"_Toc231912553" </w:instrText>
      </w:r>
      <w:r>
        <w:fldChar w:fldCharType="separate"/>
      </w:r>
      <w:r>
        <w:rPr>
          <w:rStyle w:val="32"/>
          <w:rFonts w:hint="eastAsia"/>
        </w:rPr>
        <w:t>4</w:t>
      </w:r>
      <w:r>
        <w:rPr>
          <w:rStyle w:val="32"/>
        </w:rPr>
        <w:t xml:space="preserve"> </w:t>
      </w:r>
      <w:r>
        <w:rPr>
          <w:rStyle w:val="32"/>
          <w:rFonts w:hint="eastAsia"/>
        </w:rPr>
        <w:t xml:space="preserve"> 产地环境要求</w:t>
      </w:r>
      <w:r>
        <w:rPr>
          <w:rFonts w:hint="eastAsia"/>
        </w:rPr>
        <w:tab/>
      </w:r>
      <w:r>
        <w:rPr>
          <w:rFonts w:hint="eastAsia"/>
        </w:rPr>
        <w:fldChar w:fldCharType="begin"/>
      </w:r>
      <w:r>
        <w:rPr>
          <w:rFonts w:hint="eastAsia"/>
        </w:rPr>
        <w:instrText xml:space="preserve"> </w:instrText>
      </w:r>
      <w:r>
        <w:instrText xml:space="preserve">PAGEREF _Toc231912553 \h</w:instrText>
      </w:r>
      <w:r>
        <w:rPr>
          <w:rFonts w:hint="eastAsia"/>
        </w:rPr>
        <w:instrText xml:space="preserve"> </w:instrText>
      </w:r>
      <w:r>
        <w:rPr>
          <w:rFonts w:hint="eastAsia"/>
        </w:rPr>
        <w:fldChar w:fldCharType="separate"/>
      </w:r>
      <w:r>
        <w:t>1</w:t>
      </w:r>
      <w:r>
        <w:rPr>
          <w:rFonts w:hint="eastAsia"/>
        </w:rPr>
        <w:fldChar w:fldCharType="end"/>
      </w:r>
      <w:r>
        <w:rPr>
          <w:rFonts w:hint="eastAsia"/>
        </w:rPr>
        <w:fldChar w:fldCharType="end"/>
      </w:r>
    </w:p>
    <w:p w14:paraId="02055DF4">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"_Toc231912554" </w:instrText>
      </w:r>
      <w:r>
        <w:fldChar w:fldCharType="separate"/>
      </w:r>
      <w:r>
        <w:rPr>
          <w:rStyle w:val="32"/>
          <w:rFonts w:hint="eastAsia"/>
        </w:rPr>
        <w:t>5</w:t>
      </w:r>
      <w:r>
        <w:rPr>
          <w:rStyle w:val="32"/>
        </w:rPr>
        <w:t xml:space="preserve"> </w:t>
      </w:r>
      <w:r>
        <w:rPr>
          <w:rStyle w:val="32"/>
          <w:rFonts w:hint="eastAsia"/>
        </w:rPr>
        <w:t xml:space="preserve"> 种质与菌材要求</w:t>
      </w:r>
      <w:r>
        <w:rPr>
          <w:rFonts w:hint="eastAsia"/>
        </w:rPr>
        <w:tab/>
      </w:r>
      <w:r>
        <w:rPr>
          <w:rFonts w:hint="eastAsia"/>
        </w:rPr>
        <w:fldChar w:fldCharType="begin"/>
      </w:r>
      <w:r>
        <w:rPr>
          <w:rFonts w:hint="eastAsia"/>
        </w:rPr>
        <w:instrText xml:space="preserve"> </w:instrText>
      </w:r>
      <w:r>
        <w:instrText xml:space="preserve">PAGEREF _Toc231912554 \h</w:instrText>
      </w:r>
      <w:r>
        <w:rPr>
          <w:rFonts w:hint="eastAsia"/>
        </w:rPr>
        <w:instrText xml:space="preserve"> </w:instrText>
      </w:r>
      <w:r>
        <w:rPr>
          <w:rFonts w:hint="eastAsia"/>
        </w:rPr>
        <w:fldChar w:fldCharType="separate"/>
      </w:r>
      <w:r>
        <w:t>1</w:t>
      </w:r>
      <w:r>
        <w:rPr>
          <w:rFonts w:hint="eastAsia"/>
        </w:rPr>
        <w:fldChar w:fldCharType="end"/>
      </w:r>
      <w:r>
        <w:rPr>
          <w:rFonts w:hint="eastAsia"/>
        </w:rPr>
        <w:fldChar w:fldCharType="end"/>
      </w:r>
    </w:p>
    <w:p w14:paraId="22F21E0D">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"_Toc231912555" </w:instrText>
      </w:r>
      <w:r>
        <w:fldChar w:fldCharType="separate"/>
      </w:r>
      <w:r>
        <w:rPr>
          <w:rStyle w:val="32"/>
          <w:rFonts w:hint="eastAsia"/>
          <w14:scene3d>
            <w14:lightRig w14:rig="threePt" w14:dir="t">
              <w14:rot w14:lat="0" w14:lon="0" w14:rev="0"/>
            </w14:lightRig>
          </w14:scene3d>
        </w:rPr>
        <w:t>5.1</w:t>
      </w:r>
      <w:r>
        <w:rPr>
          <w:rStyle w:val="32"/>
          <w14:scene3d>
            <w14:lightRig w14:rig="threePt" w14:dir="t">
              <w14:rot w14:lat="0" w14:lon="0" w14:rev="0"/>
            </w14:lightRig>
          </w14:scene3d>
        </w:rPr>
        <w:t xml:space="preserve"> </w:t>
      </w:r>
      <w:r>
        <w:rPr>
          <w:rStyle w:val="32"/>
          <w:rFonts w:hint="eastAsia"/>
        </w:rPr>
        <w:t xml:space="preserve"> 种质要求</w:t>
      </w:r>
      <w:r>
        <w:rPr>
          <w:rFonts w:hint="eastAsia"/>
        </w:rPr>
        <w:tab/>
      </w:r>
      <w:r>
        <w:rPr>
          <w:rFonts w:hint="eastAsia"/>
        </w:rPr>
        <w:fldChar w:fldCharType="begin"/>
      </w:r>
      <w:r>
        <w:rPr>
          <w:rFonts w:hint="eastAsia"/>
        </w:rPr>
        <w:instrText xml:space="preserve"> </w:instrText>
      </w:r>
      <w:r>
        <w:instrText xml:space="preserve">PAGEREF _Toc231912555 \h</w:instrText>
      </w:r>
      <w:r>
        <w:rPr>
          <w:rFonts w:hint="eastAsia"/>
        </w:rPr>
        <w:instrText xml:space="preserve"> </w:instrText>
      </w:r>
      <w:r>
        <w:rPr>
          <w:rFonts w:hint="eastAsia"/>
        </w:rPr>
        <w:fldChar w:fldCharType="separate"/>
      </w:r>
      <w:r>
        <w:t>1</w:t>
      </w:r>
      <w:r>
        <w:rPr>
          <w:rFonts w:hint="eastAsia"/>
        </w:rPr>
        <w:fldChar w:fldCharType="end"/>
      </w:r>
      <w:r>
        <w:rPr>
          <w:rFonts w:hint="eastAsia"/>
        </w:rPr>
        <w:fldChar w:fldCharType="end"/>
      </w:r>
    </w:p>
    <w:p w14:paraId="3D77AC58">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"_Toc231912556" </w:instrText>
      </w:r>
      <w:r>
        <w:fldChar w:fldCharType="separate"/>
      </w:r>
      <w:r>
        <w:rPr>
          <w:rStyle w:val="32"/>
          <w:rFonts w:hint="eastAsia"/>
          <w14:scene3d>
            <w14:lightRig w14:rig="threePt" w14:dir="t">
              <w14:rot w14:lat="0" w14:lon="0" w14:rev="0"/>
            </w14:lightRig>
          </w14:scene3d>
        </w:rPr>
        <w:t>5.2</w:t>
      </w:r>
      <w:r>
        <w:rPr>
          <w:rStyle w:val="32"/>
          <w14:scene3d>
            <w14:lightRig w14:rig="threePt" w14:dir="t">
              <w14:rot w14:lat="0" w14:lon="0" w14:rev="0"/>
            </w14:lightRig>
          </w14:scene3d>
        </w:rPr>
        <w:t xml:space="preserve"> </w:t>
      </w:r>
      <w:r>
        <w:rPr>
          <w:rStyle w:val="32"/>
          <w:rFonts w:hint="eastAsia"/>
        </w:rPr>
        <w:t xml:space="preserve"> 菌材要求</w:t>
      </w:r>
      <w:r>
        <w:rPr>
          <w:rFonts w:hint="eastAsia"/>
        </w:rPr>
        <w:tab/>
      </w:r>
      <w:r>
        <w:rPr>
          <w:rFonts w:hint="eastAsia"/>
        </w:rPr>
        <w:fldChar w:fldCharType="begin"/>
      </w:r>
      <w:r>
        <w:rPr>
          <w:rFonts w:hint="eastAsia"/>
        </w:rPr>
        <w:instrText xml:space="preserve"> </w:instrText>
      </w:r>
      <w:r>
        <w:instrText xml:space="preserve">PAGEREF _Toc231912556 \h</w:instrText>
      </w:r>
      <w:r>
        <w:rPr>
          <w:rFonts w:hint="eastAsia"/>
        </w:rPr>
        <w:instrText xml:space="preserve"> </w:instrText>
      </w:r>
      <w:r>
        <w:rPr>
          <w:rFonts w:hint="eastAsia"/>
        </w:rPr>
        <w:fldChar w:fldCharType="separate"/>
      </w:r>
      <w:r>
        <w:t>2</w:t>
      </w:r>
      <w:r>
        <w:rPr>
          <w:rFonts w:hint="eastAsia"/>
        </w:rPr>
        <w:fldChar w:fldCharType="end"/>
      </w:r>
      <w:r>
        <w:rPr>
          <w:rFonts w:hint="eastAsia"/>
        </w:rPr>
        <w:fldChar w:fldCharType="end"/>
      </w:r>
    </w:p>
    <w:p w14:paraId="331B91B9">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"_Toc231912557" </w:instrText>
      </w:r>
      <w:r>
        <w:fldChar w:fldCharType="separate"/>
      </w:r>
      <w:r>
        <w:rPr>
          <w:rStyle w:val="32"/>
          <w:rFonts w:hint="eastAsia"/>
        </w:rPr>
        <w:t>6</w:t>
      </w:r>
      <w:r>
        <w:rPr>
          <w:rStyle w:val="32"/>
        </w:rPr>
        <w:t xml:space="preserve"> </w:t>
      </w:r>
      <w:r>
        <w:rPr>
          <w:rStyle w:val="32"/>
          <w:rFonts w:hint="eastAsia"/>
        </w:rPr>
        <w:t xml:space="preserve"> 栽培技术</w:t>
      </w:r>
      <w:r>
        <w:rPr>
          <w:rFonts w:hint="eastAsia"/>
        </w:rPr>
        <w:tab/>
      </w:r>
      <w:r>
        <w:rPr>
          <w:rFonts w:hint="eastAsia"/>
        </w:rPr>
        <w:fldChar w:fldCharType="begin"/>
      </w:r>
      <w:r>
        <w:rPr>
          <w:rFonts w:hint="eastAsia"/>
        </w:rPr>
        <w:instrText xml:space="preserve"> </w:instrText>
      </w:r>
      <w:r>
        <w:instrText xml:space="preserve">PAGEREF _Toc231912557 \h</w:instrText>
      </w:r>
      <w:r>
        <w:rPr>
          <w:rFonts w:hint="eastAsia"/>
        </w:rPr>
        <w:instrText xml:space="preserve"> </w:instrText>
      </w:r>
      <w:r>
        <w:rPr>
          <w:rFonts w:hint="eastAsia"/>
        </w:rPr>
        <w:fldChar w:fldCharType="separate"/>
      </w:r>
      <w:r>
        <w:t>2</w:t>
      </w:r>
      <w:r>
        <w:rPr>
          <w:rFonts w:hint="eastAsia"/>
        </w:rPr>
        <w:fldChar w:fldCharType="end"/>
      </w:r>
      <w:r>
        <w:rPr>
          <w:rFonts w:hint="eastAsia"/>
        </w:rPr>
        <w:fldChar w:fldCharType="end"/>
      </w:r>
    </w:p>
    <w:p w14:paraId="43B2334F">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"_Toc231912558" </w:instrText>
      </w:r>
      <w:r>
        <w:fldChar w:fldCharType="separate"/>
      </w:r>
      <w:r>
        <w:rPr>
          <w:rStyle w:val="32"/>
          <w:rFonts w:hint="eastAsia"/>
          <w14:scene3d>
            <w14:lightRig w14:rig="threePt" w14:dir="t">
              <w14:rot w14:lat="0" w14:lon="0" w14:rev="0"/>
            </w14:lightRig>
          </w14:scene3d>
        </w:rPr>
        <w:t>6.1</w:t>
      </w:r>
      <w:r>
        <w:rPr>
          <w:rStyle w:val="32"/>
          <w14:scene3d>
            <w14:lightRig w14:rig="threePt" w14:dir="t">
              <w14:rot w14:lat="0" w14:lon="0" w14:rev="0"/>
            </w14:lightRig>
          </w14:scene3d>
        </w:rPr>
        <w:t xml:space="preserve"> </w:t>
      </w:r>
      <w:r>
        <w:rPr>
          <w:rStyle w:val="32"/>
          <w:rFonts w:hint="eastAsia"/>
        </w:rPr>
        <w:t xml:space="preserve"> 选地与整地</w:t>
      </w:r>
      <w:r>
        <w:rPr>
          <w:rFonts w:hint="eastAsia"/>
        </w:rPr>
        <w:tab/>
      </w:r>
      <w:r>
        <w:rPr>
          <w:rFonts w:hint="eastAsia"/>
        </w:rPr>
        <w:fldChar w:fldCharType="begin"/>
      </w:r>
      <w:r>
        <w:rPr>
          <w:rFonts w:hint="eastAsia"/>
        </w:rPr>
        <w:instrText xml:space="preserve"> </w:instrText>
      </w:r>
      <w:r>
        <w:instrText xml:space="preserve">PAGEREF _Toc231912558 \h</w:instrText>
      </w:r>
      <w:r>
        <w:rPr>
          <w:rFonts w:hint="eastAsia"/>
        </w:rPr>
        <w:instrText xml:space="preserve"> </w:instrText>
      </w:r>
      <w:r>
        <w:rPr>
          <w:rFonts w:hint="eastAsia"/>
        </w:rPr>
        <w:fldChar w:fldCharType="separate"/>
      </w:r>
      <w:r>
        <w:t>2</w:t>
      </w:r>
      <w:r>
        <w:rPr>
          <w:rFonts w:hint="eastAsia"/>
        </w:rPr>
        <w:fldChar w:fldCharType="end"/>
      </w:r>
      <w:r>
        <w:rPr>
          <w:rFonts w:hint="eastAsia"/>
        </w:rPr>
        <w:fldChar w:fldCharType="end"/>
      </w:r>
    </w:p>
    <w:p w14:paraId="26673405">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"_Toc231912559" </w:instrText>
      </w:r>
      <w:r>
        <w:fldChar w:fldCharType="separate"/>
      </w:r>
      <w:r>
        <w:rPr>
          <w:rStyle w:val="32"/>
          <w:rFonts w:hint="eastAsia"/>
          <w14:scene3d>
            <w14:lightRig w14:rig="threePt" w14:dir="t">
              <w14:rot w14:lat="0" w14:lon="0" w14:rev="0"/>
            </w14:lightRig>
          </w14:scene3d>
        </w:rPr>
        <w:t>6.2</w:t>
      </w:r>
      <w:r>
        <w:rPr>
          <w:rStyle w:val="32"/>
          <w14:scene3d>
            <w14:lightRig w14:rig="threePt" w14:dir="t">
              <w14:rot w14:lat="0" w14:lon="0" w14:rev="0"/>
            </w14:lightRig>
          </w14:scene3d>
        </w:rPr>
        <w:t xml:space="preserve"> </w:t>
      </w:r>
      <w:r>
        <w:rPr>
          <w:rStyle w:val="32"/>
          <w:rFonts w:hint="eastAsia"/>
        </w:rPr>
        <w:t xml:space="preserve"> 天麻繁殖</w:t>
      </w:r>
      <w:r>
        <w:rPr>
          <w:rFonts w:hint="eastAsia"/>
        </w:rPr>
        <w:tab/>
      </w:r>
      <w:r>
        <w:rPr>
          <w:rFonts w:hint="eastAsia"/>
        </w:rPr>
        <w:fldChar w:fldCharType="begin"/>
      </w:r>
      <w:r>
        <w:rPr>
          <w:rFonts w:hint="eastAsia"/>
        </w:rPr>
        <w:instrText xml:space="preserve"> </w:instrText>
      </w:r>
      <w:r>
        <w:instrText xml:space="preserve">PAGEREF _Toc231912559 \h</w:instrText>
      </w:r>
      <w:r>
        <w:rPr>
          <w:rFonts w:hint="eastAsia"/>
        </w:rPr>
        <w:instrText xml:space="preserve"> </w:instrText>
      </w:r>
      <w:r>
        <w:rPr>
          <w:rFonts w:hint="eastAsia"/>
        </w:rPr>
        <w:fldChar w:fldCharType="separate"/>
      </w:r>
      <w:r>
        <w:t>2</w:t>
      </w:r>
      <w:r>
        <w:rPr>
          <w:rFonts w:hint="eastAsia"/>
        </w:rPr>
        <w:fldChar w:fldCharType="end"/>
      </w:r>
      <w:r>
        <w:rPr>
          <w:rFonts w:hint="eastAsia"/>
        </w:rPr>
        <w:fldChar w:fldCharType="end"/>
      </w:r>
    </w:p>
    <w:p w14:paraId="604360E2">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"_Toc231912560" </w:instrText>
      </w:r>
      <w:r>
        <w:fldChar w:fldCharType="separate"/>
      </w:r>
      <w:r>
        <w:rPr>
          <w:rStyle w:val="32"/>
          <w:rFonts w:hint="eastAsia"/>
        </w:rPr>
        <w:t>7</w:t>
      </w:r>
      <w:r>
        <w:rPr>
          <w:rStyle w:val="32"/>
        </w:rPr>
        <w:t xml:space="preserve"> </w:t>
      </w:r>
      <w:r>
        <w:rPr>
          <w:rStyle w:val="32"/>
          <w:rFonts w:hint="eastAsia"/>
        </w:rPr>
        <w:t xml:space="preserve"> 病虫害绿色防控</w:t>
      </w:r>
      <w:r>
        <w:rPr>
          <w:rFonts w:hint="eastAsia"/>
        </w:rPr>
        <w:tab/>
      </w:r>
      <w:r>
        <w:rPr>
          <w:rFonts w:hint="eastAsia"/>
        </w:rPr>
        <w:fldChar w:fldCharType="begin"/>
      </w:r>
      <w:r>
        <w:rPr>
          <w:rFonts w:hint="eastAsia"/>
        </w:rPr>
        <w:instrText xml:space="preserve"> </w:instrText>
      </w:r>
      <w:r>
        <w:instrText xml:space="preserve">PAGEREF _Toc231912560 \h</w:instrText>
      </w:r>
      <w:r>
        <w:rPr>
          <w:rFonts w:hint="eastAsia"/>
        </w:rPr>
        <w:instrText xml:space="preserve"> </w:instrText>
      </w:r>
      <w:r>
        <w:rPr>
          <w:rFonts w:hint="eastAsia"/>
        </w:rPr>
        <w:fldChar w:fldCharType="separate"/>
      </w:r>
      <w:r>
        <w:t>4</w:t>
      </w:r>
      <w:r>
        <w:rPr>
          <w:rFonts w:hint="eastAsia"/>
        </w:rPr>
        <w:fldChar w:fldCharType="end"/>
      </w:r>
      <w:r>
        <w:rPr>
          <w:rFonts w:hint="eastAsia"/>
        </w:rPr>
        <w:fldChar w:fldCharType="end"/>
      </w:r>
    </w:p>
    <w:p w14:paraId="13E8995E">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"_Toc231912561" </w:instrText>
      </w:r>
      <w:r>
        <w:fldChar w:fldCharType="separate"/>
      </w:r>
      <w:r>
        <w:rPr>
          <w:rStyle w:val="32"/>
          <w:rFonts w:hint="eastAsia"/>
          <w14:scene3d>
            <w14:lightRig w14:rig="threePt" w14:dir="t">
              <w14:rot w14:lat="0" w14:lon="0" w14:rev="0"/>
            </w14:lightRig>
          </w14:scene3d>
        </w:rPr>
        <w:t>7.1</w:t>
      </w:r>
      <w:r>
        <w:rPr>
          <w:rStyle w:val="32"/>
          <w14:scene3d>
            <w14:lightRig w14:rig="threePt" w14:dir="t">
              <w14:rot w14:lat="0" w14:lon="0" w14:rev="0"/>
            </w14:lightRig>
          </w14:scene3d>
        </w:rPr>
        <w:t xml:space="preserve"> </w:t>
      </w:r>
      <w:r>
        <w:rPr>
          <w:rStyle w:val="32"/>
          <w:rFonts w:hint="eastAsia"/>
        </w:rPr>
        <w:t xml:space="preserve"> 防控原则</w:t>
      </w:r>
      <w:r>
        <w:rPr>
          <w:rFonts w:hint="eastAsia"/>
        </w:rPr>
        <w:tab/>
      </w:r>
      <w:r>
        <w:rPr>
          <w:rFonts w:hint="eastAsia"/>
        </w:rPr>
        <w:fldChar w:fldCharType="begin"/>
      </w:r>
      <w:r>
        <w:rPr>
          <w:rFonts w:hint="eastAsia"/>
        </w:rPr>
        <w:instrText xml:space="preserve"> </w:instrText>
      </w:r>
      <w:r>
        <w:instrText xml:space="preserve">PAGEREF _Toc231912561 \h</w:instrText>
      </w:r>
      <w:r>
        <w:rPr>
          <w:rFonts w:hint="eastAsia"/>
        </w:rPr>
        <w:instrText xml:space="preserve"> </w:instrText>
      </w:r>
      <w:r>
        <w:rPr>
          <w:rFonts w:hint="eastAsia"/>
        </w:rPr>
        <w:fldChar w:fldCharType="separate"/>
      </w:r>
      <w:r>
        <w:t>4</w:t>
      </w:r>
      <w:r>
        <w:rPr>
          <w:rFonts w:hint="eastAsia"/>
        </w:rPr>
        <w:fldChar w:fldCharType="end"/>
      </w:r>
      <w:r>
        <w:rPr>
          <w:rFonts w:hint="eastAsia"/>
        </w:rPr>
        <w:fldChar w:fldCharType="end"/>
      </w:r>
    </w:p>
    <w:p w14:paraId="5D5067C4">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"_Toc231912562" </w:instrText>
      </w:r>
      <w:r>
        <w:fldChar w:fldCharType="separate"/>
      </w:r>
      <w:r>
        <w:rPr>
          <w:rStyle w:val="32"/>
          <w:rFonts w:hint="eastAsia"/>
          <w14:scene3d>
            <w14:lightRig w14:rig="threePt" w14:dir="t">
              <w14:rot w14:lat="0" w14:lon="0" w14:rev="0"/>
            </w14:lightRig>
          </w14:scene3d>
        </w:rPr>
        <w:t>7.2</w:t>
      </w:r>
      <w:r>
        <w:rPr>
          <w:rStyle w:val="32"/>
          <w14:scene3d>
            <w14:lightRig w14:rig="threePt" w14:dir="t">
              <w14:rot w14:lat="0" w14:lon="0" w14:rev="0"/>
            </w14:lightRig>
          </w14:scene3d>
        </w:rPr>
        <w:t xml:space="preserve"> </w:t>
      </w:r>
      <w:r>
        <w:rPr>
          <w:rStyle w:val="32"/>
          <w:rFonts w:hint="eastAsia"/>
        </w:rPr>
        <w:t xml:space="preserve"> 主要防治对象</w:t>
      </w:r>
      <w:r>
        <w:rPr>
          <w:rFonts w:hint="eastAsia"/>
        </w:rPr>
        <w:tab/>
      </w:r>
      <w:r>
        <w:rPr>
          <w:rFonts w:hint="eastAsia"/>
        </w:rPr>
        <w:fldChar w:fldCharType="begin"/>
      </w:r>
      <w:r>
        <w:rPr>
          <w:rFonts w:hint="eastAsia"/>
        </w:rPr>
        <w:instrText xml:space="preserve"> </w:instrText>
      </w:r>
      <w:r>
        <w:instrText xml:space="preserve">PAGEREF _Toc231912562 \h</w:instrText>
      </w:r>
      <w:r>
        <w:rPr>
          <w:rFonts w:hint="eastAsia"/>
        </w:rPr>
        <w:instrText xml:space="preserve"> </w:instrText>
      </w:r>
      <w:r>
        <w:rPr>
          <w:rFonts w:hint="eastAsia"/>
        </w:rPr>
        <w:fldChar w:fldCharType="separate"/>
      </w:r>
      <w:r>
        <w:t>4</w:t>
      </w:r>
      <w:r>
        <w:rPr>
          <w:rFonts w:hint="eastAsia"/>
        </w:rPr>
        <w:fldChar w:fldCharType="end"/>
      </w:r>
      <w:r>
        <w:rPr>
          <w:rFonts w:hint="eastAsia"/>
        </w:rPr>
        <w:fldChar w:fldCharType="end"/>
      </w:r>
    </w:p>
    <w:p w14:paraId="70A9A204">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"_Toc231912563" </w:instrText>
      </w:r>
      <w:r>
        <w:fldChar w:fldCharType="separate"/>
      </w:r>
      <w:r>
        <w:rPr>
          <w:rStyle w:val="32"/>
          <w:rFonts w:hint="eastAsia"/>
          <w14:scene3d>
            <w14:lightRig w14:rig="threePt" w14:dir="t">
              <w14:rot w14:lat="0" w14:lon="0" w14:rev="0"/>
            </w14:lightRig>
          </w14:scene3d>
        </w:rPr>
        <w:t>7.3</w:t>
      </w:r>
      <w:r>
        <w:rPr>
          <w:rStyle w:val="32"/>
          <w14:scene3d>
            <w14:lightRig w14:rig="threePt" w14:dir="t">
              <w14:rot w14:lat="0" w14:lon="0" w14:rev="0"/>
            </w14:lightRig>
          </w14:scene3d>
        </w:rPr>
        <w:t xml:space="preserve"> </w:t>
      </w:r>
      <w:r>
        <w:rPr>
          <w:rStyle w:val="32"/>
          <w:rFonts w:hint="eastAsia"/>
        </w:rPr>
        <w:t xml:space="preserve"> 农业防治</w:t>
      </w:r>
      <w:r>
        <w:rPr>
          <w:rFonts w:hint="eastAsia"/>
        </w:rPr>
        <w:tab/>
      </w:r>
      <w:r>
        <w:rPr>
          <w:rFonts w:hint="eastAsia"/>
        </w:rPr>
        <w:fldChar w:fldCharType="begin"/>
      </w:r>
      <w:r>
        <w:rPr>
          <w:rFonts w:hint="eastAsia"/>
        </w:rPr>
        <w:instrText xml:space="preserve"> </w:instrText>
      </w:r>
      <w:r>
        <w:instrText xml:space="preserve">PAGEREF _Toc231912563 \h</w:instrText>
      </w:r>
      <w:r>
        <w:rPr>
          <w:rFonts w:hint="eastAsia"/>
        </w:rPr>
        <w:instrText xml:space="preserve"> </w:instrText>
      </w:r>
      <w:r>
        <w:rPr>
          <w:rFonts w:hint="eastAsia"/>
        </w:rPr>
        <w:fldChar w:fldCharType="separate"/>
      </w:r>
      <w:r>
        <w:t>4</w:t>
      </w:r>
      <w:r>
        <w:rPr>
          <w:rFonts w:hint="eastAsia"/>
        </w:rPr>
        <w:fldChar w:fldCharType="end"/>
      </w:r>
      <w:r>
        <w:rPr>
          <w:rFonts w:hint="eastAsia"/>
        </w:rPr>
        <w:fldChar w:fldCharType="end"/>
      </w:r>
    </w:p>
    <w:p w14:paraId="36B96F29">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"_Toc231912564" </w:instrText>
      </w:r>
      <w:r>
        <w:fldChar w:fldCharType="separate"/>
      </w:r>
      <w:r>
        <w:rPr>
          <w:rStyle w:val="32"/>
          <w:rFonts w:hint="eastAsia"/>
          <w14:scene3d>
            <w14:lightRig w14:rig="threePt" w14:dir="t">
              <w14:rot w14:lat="0" w14:lon="0" w14:rev="0"/>
            </w14:lightRig>
          </w14:scene3d>
        </w:rPr>
        <w:t>7.4</w:t>
      </w:r>
      <w:r>
        <w:rPr>
          <w:rStyle w:val="32"/>
          <w14:scene3d>
            <w14:lightRig w14:rig="threePt" w14:dir="t">
              <w14:rot w14:lat="0" w14:lon="0" w14:rev="0"/>
            </w14:lightRig>
          </w14:scene3d>
        </w:rPr>
        <w:t xml:space="preserve"> </w:t>
      </w:r>
      <w:r>
        <w:rPr>
          <w:rStyle w:val="32"/>
          <w:rFonts w:hint="eastAsia"/>
        </w:rPr>
        <w:t xml:space="preserve"> 物理防治</w:t>
      </w:r>
      <w:r>
        <w:rPr>
          <w:rFonts w:hint="eastAsia"/>
        </w:rPr>
        <w:tab/>
      </w:r>
      <w:r>
        <w:rPr>
          <w:rFonts w:hint="eastAsia"/>
        </w:rPr>
        <w:fldChar w:fldCharType="begin"/>
      </w:r>
      <w:r>
        <w:rPr>
          <w:rFonts w:hint="eastAsia"/>
        </w:rPr>
        <w:instrText xml:space="preserve"> </w:instrText>
      </w:r>
      <w:r>
        <w:instrText xml:space="preserve">PAGEREF _Toc231912564 \h</w:instrText>
      </w:r>
      <w:r>
        <w:rPr>
          <w:rFonts w:hint="eastAsia"/>
        </w:rPr>
        <w:instrText xml:space="preserve"> </w:instrText>
      </w:r>
      <w:r>
        <w:rPr>
          <w:rFonts w:hint="eastAsia"/>
        </w:rPr>
        <w:fldChar w:fldCharType="separate"/>
      </w:r>
      <w:r>
        <w:t>4</w:t>
      </w:r>
      <w:r>
        <w:rPr>
          <w:rFonts w:hint="eastAsia"/>
        </w:rPr>
        <w:fldChar w:fldCharType="end"/>
      </w:r>
      <w:r>
        <w:rPr>
          <w:rFonts w:hint="eastAsia"/>
        </w:rPr>
        <w:fldChar w:fldCharType="end"/>
      </w:r>
    </w:p>
    <w:p w14:paraId="02EA4D8B">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"_Toc231912565" </w:instrText>
      </w:r>
      <w:r>
        <w:fldChar w:fldCharType="separate"/>
      </w:r>
      <w:r>
        <w:rPr>
          <w:rStyle w:val="32"/>
          <w:rFonts w:hint="eastAsia"/>
          <w14:scene3d>
            <w14:lightRig w14:rig="threePt" w14:dir="t">
              <w14:rot w14:lat="0" w14:lon="0" w14:rev="0"/>
            </w14:lightRig>
          </w14:scene3d>
        </w:rPr>
        <w:t>7.5</w:t>
      </w:r>
      <w:r>
        <w:rPr>
          <w:rStyle w:val="32"/>
          <w14:scene3d>
            <w14:lightRig w14:rig="threePt" w14:dir="t">
              <w14:rot w14:lat="0" w14:lon="0" w14:rev="0"/>
            </w14:lightRig>
          </w14:scene3d>
        </w:rPr>
        <w:t xml:space="preserve"> </w:t>
      </w:r>
      <w:r>
        <w:rPr>
          <w:rStyle w:val="32"/>
          <w:rFonts w:hint="eastAsia"/>
        </w:rPr>
        <w:t xml:space="preserve"> 生物防治</w:t>
      </w:r>
      <w:r>
        <w:rPr>
          <w:rFonts w:hint="eastAsia"/>
        </w:rPr>
        <w:tab/>
      </w:r>
      <w:r>
        <w:rPr>
          <w:rFonts w:hint="eastAsia"/>
        </w:rPr>
        <w:fldChar w:fldCharType="begin"/>
      </w:r>
      <w:r>
        <w:rPr>
          <w:rFonts w:hint="eastAsia"/>
        </w:rPr>
        <w:instrText xml:space="preserve"> </w:instrText>
      </w:r>
      <w:r>
        <w:instrText xml:space="preserve">PAGEREF _Toc231912565 \h</w:instrText>
      </w:r>
      <w:r>
        <w:rPr>
          <w:rFonts w:hint="eastAsia"/>
        </w:rPr>
        <w:instrText xml:space="preserve"> </w:instrText>
      </w:r>
      <w:r>
        <w:rPr>
          <w:rFonts w:hint="eastAsia"/>
        </w:rPr>
        <w:fldChar w:fldCharType="separate"/>
      </w:r>
      <w:r>
        <w:t>4</w:t>
      </w:r>
      <w:r>
        <w:rPr>
          <w:rFonts w:hint="eastAsia"/>
        </w:rPr>
        <w:fldChar w:fldCharType="end"/>
      </w:r>
      <w:r>
        <w:rPr>
          <w:rFonts w:hint="eastAsia"/>
        </w:rPr>
        <w:fldChar w:fldCharType="end"/>
      </w:r>
    </w:p>
    <w:p w14:paraId="71AD7235">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"_Toc231912566" </w:instrText>
      </w:r>
      <w:r>
        <w:fldChar w:fldCharType="separate"/>
      </w:r>
      <w:r>
        <w:rPr>
          <w:rStyle w:val="32"/>
          <w:rFonts w:hint="eastAsia"/>
          <w14:scene3d>
            <w14:lightRig w14:rig="threePt" w14:dir="t">
              <w14:rot w14:lat="0" w14:lon="0" w14:rev="0"/>
            </w14:lightRig>
          </w14:scene3d>
        </w:rPr>
        <w:t>7.6</w:t>
      </w:r>
      <w:r>
        <w:rPr>
          <w:rStyle w:val="32"/>
          <w14:scene3d>
            <w14:lightRig w14:rig="threePt" w14:dir="t">
              <w14:rot w14:lat="0" w14:lon="0" w14:rev="0"/>
            </w14:lightRig>
          </w14:scene3d>
        </w:rPr>
        <w:t xml:space="preserve"> </w:t>
      </w:r>
      <w:r>
        <w:rPr>
          <w:rStyle w:val="32"/>
          <w:rFonts w:hint="eastAsia"/>
        </w:rPr>
        <w:t xml:space="preserve"> 综合管理记录</w:t>
      </w:r>
      <w:r>
        <w:rPr>
          <w:rFonts w:hint="eastAsia"/>
        </w:rPr>
        <w:tab/>
      </w:r>
      <w:r>
        <w:rPr>
          <w:rFonts w:hint="eastAsia"/>
        </w:rPr>
        <w:fldChar w:fldCharType="begin"/>
      </w:r>
      <w:r>
        <w:rPr>
          <w:rFonts w:hint="eastAsia"/>
        </w:rPr>
        <w:instrText xml:space="preserve"> </w:instrText>
      </w:r>
      <w:r>
        <w:instrText xml:space="preserve">PAGEREF _Toc231912566 \h</w:instrText>
      </w:r>
      <w:r>
        <w:rPr>
          <w:rFonts w:hint="eastAsia"/>
        </w:rPr>
        <w:instrText xml:space="preserve"> </w:instrText>
      </w:r>
      <w:r>
        <w:rPr>
          <w:rFonts w:hint="eastAsia"/>
        </w:rPr>
        <w:fldChar w:fldCharType="separate"/>
      </w:r>
      <w:r>
        <w:t>4</w:t>
      </w:r>
      <w:r>
        <w:rPr>
          <w:rFonts w:hint="eastAsia"/>
        </w:rPr>
        <w:fldChar w:fldCharType="end"/>
      </w:r>
      <w:r>
        <w:rPr>
          <w:rFonts w:hint="eastAsia"/>
        </w:rPr>
        <w:fldChar w:fldCharType="end"/>
      </w:r>
    </w:p>
    <w:p w14:paraId="26035B9C">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"_Toc231912567" </w:instrText>
      </w:r>
      <w:r>
        <w:fldChar w:fldCharType="separate"/>
      </w:r>
      <w:r>
        <w:rPr>
          <w:rStyle w:val="32"/>
          <w:rFonts w:hint="eastAsia"/>
        </w:rPr>
        <w:t>8</w:t>
      </w:r>
      <w:r>
        <w:rPr>
          <w:rStyle w:val="32"/>
        </w:rPr>
        <w:t xml:space="preserve"> </w:t>
      </w:r>
      <w:r>
        <w:rPr>
          <w:rStyle w:val="32"/>
          <w:rFonts w:hint="eastAsia"/>
        </w:rPr>
        <w:t xml:space="preserve"> 采收与采后处理</w:t>
      </w:r>
      <w:r>
        <w:rPr>
          <w:rFonts w:hint="eastAsia"/>
        </w:rPr>
        <w:tab/>
      </w:r>
      <w:r>
        <w:rPr>
          <w:rFonts w:hint="eastAsia"/>
        </w:rPr>
        <w:fldChar w:fldCharType="begin"/>
      </w:r>
      <w:r>
        <w:rPr>
          <w:rFonts w:hint="eastAsia"/>
        </w:rPr>
        <w:instrText xml:space="preserve"> </w:instrText>
      </w:r>
      <w:r>
        <w:instrText xml:space="preserve">PAGEREF _Toc231912567 \h</w:instrText>
      </w:r>
      <w:r>
        <w:rPr>
          <w:rFonts w:hint="eastAsia"/>
        </w:rPr>
        <w:instrText xml:space="preserve"> </w:instrText>
      </w:r>
      <w:r>
        <w:rPr>
          <w:rFonts w:hint="eastAsia"/>
        </w:rPr>
        <w:fldChar w:fldCharType="separate"/>
      </w:r>
      <w:r>
        <w:t>4</w:t>
      </w:r>
      <w:r>
        <w:rPr>
          <w:rFonts w:hint="eastAsia"/>
        </w:rPr>
        <w:fldChar w:fldCharType="end"/>
      </w:r>
      <w:r>
        <w:rPr>
          <w:rFonts w:hint="eastAsia"/>
        </w:rPr>
        <w:fldChar w:fldCharType="end"/>
      </w:r>
    </w:p>
    <w:p w14:paraId="69DE3FEB">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"_Toc231912568" </w:instrText>
      </w:r>
      <w:r>
        <w:fldChar w:fldCharType="separate"/>
      </w:r>
      <w:r>
        <w:rPr>
          <w:rStyle w:val="32"/>
          <w:rFonts w:hint="eastAsia"/>
          <w14:scene3d>
            <w14:lightRig w14:rig="threePt" w14:dir="t">
              <w14:rot w14:lat="0" w14:lon="0" w14:rev="0"/>
            </w14:lightRig>
          </w14:scene3d>
        </w:rPr>
        <w:t>8.1</w:t>
      </w:r>
      <w:r>
        <w:rPr>
          <w:rStyle w:val="32"/>
          <w14:scene3d>
            <w14:lightRig w14:rig="threePt" w14:dir="t">
              <w14:rot w14:lat="0" w14:lon="0" w14:rev="0"/>
            </w14:lightRig>
          </w14:scene3d>
        </w:rPr>
        <w:t xml:space="preserve"> </w:t>
      </w:r>
      <w:r>
        <w:rPr>
          <w:rStyle w:val="32"/>
          <w:rFonts w:hint="eastAsia"/>
        </w:rPr>
        <w:t xml:space="preserve"> 采收</w:t>
      </w:r>
      <w:r>
        <w:rPr>
          <w:rFonts w:hint="eastAsia"/>
        </w:rPr>
        <w:tab/>
      </w:r>
      <w:r>
        <w:rPr>
          <w:rFonts w:hint="eastAsia"/>
        </w:rPr>
        <w:fldChar w:fldCharType="begin"/>
      </w:r>
      <w:r>
        <w:rPr>
          <w:rFonts w:hint="eastAsia"/>
        </w:rPr>
        <w:instrText xml:space="preserve"> </w:instrText>
      </w:r>
      <w:r>
        <w:instrText xml:space="preserve">PAGEREF _Toc231912568 \h</w:instrText>
      </w:r>
      <w:r>
        <w:rPr>
          <w:rFonts w:hint="eastAsia"/>
        </w:rPr>
        <w:instrText xml:space="preserve"> </w:instrText>
      </w:r>
      <w:r>
        <w:rPr>
          <w:rFonts w:hint="eastAsia"/>
        </w:rPr>
        <w:fldChar w:fldCharType="separate"/>
      </w:r>
      <w:r>
        <w:t>4</w:t>
      </w:r>
      <w:r>
        <w:rPr>
          <w:rFonts w:hint="eastAsia"/>
        </w:rPr>
        <w:fldChar w:fldCharType="end"/>
      </w:r>
      <w:r>
        <w:rPr>
          <w:rFonts w:hint="eastAsia"/>
        </w:rPr>
        <w:fldChar w:fldCharType="end"/>
      </w:r>
    </w:p>
    <w:p w14:paraId="0E4708D2">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"_Toc231912569" </w:instrText>
      </w:r>
      <w:r>
        <w:fldChar w:fldCharType="separate"/>
      </w:r>
      <w:r>
        <w:rPr>
          <w:rStyle w:val="32"/>
          <w:rFonts w:hint="eastAsia"/>
          <w14:scene3d>
            <w14:lightRig w14:rig="threePt" w14:dir="t">
              <w14:rot w14:lat="0" w14:lon="0" w14:rev="0"/>
            </w14:lightRig>
          </w14:scene3d>
        </w:rPr>
        <w:t>8.2</w:t>
      </w:r>
      <w:r>
        <w:rPr>
          <w:rStyle w:val="32"/>
          <w14:scene3d>
            <w14:lightRig w14:rig="threePt" w14:dir="t">
              <w14:rot w14:lat="0" w14:lon="0" w14:rev="0"/>
            </w14:lightRig>
          </w14:scene3d>
        </w:rPr>
        <w:t xml:space="preserve"> </w:t>
      </w:r>
      <w:r>
        <w:rPr>
          <w:rStyle w:val="32"/>
          <w:rFonts w:hint="eastAsia"/>
        </w:rPr>
        <w:t xml:space="preserve"> 田间初处理</w:t>
      </w:r>
      <w:r>
        <w:rPr>
          <w:rFonts w:hint="eastAsia"/>
        </w:rPr>
        <w:tab/>
      </w:r>
      <w:r>
        <w:rPr>
          <w:rFonts w:hint="eastAsia"/>
        </w:rPr>
        <w:fldChar w:fldCharType="begin"/>
      </w:r>
      <w:r>
        <w:rPr>
          <w:rFonts w:hint="eastAsia"/>
        </w:rPr>
        <w:instrText xml:space="preserve"> </w:instrText>
      </w:r>
      <w:r>
        <w:instrText xml:space="preserve">PAGEREF _Toc231912569 \h</w:instrText>
      </w:r>
      <w:r>
        <w:rPr>
          <w:rFonts w:hint="eastAsia"/>
        </w:rPr>
        <w:instrText xml:space="preserve"> </w:instrText>
      </w:r>
      <w:r>
        <w:rPr>
          <w:rFonts w:hint="eastAsia"/>
        </w:rPr>
        <w:fldChar w:fldCharType="separate"/>
      </w:r>
      <w:r>
        <w:t>5</w:t>
      </w:r>
      <w:r>
        <w:rPr>
          <w:rFonts w:hint="eastAsia"/>
        </w:rPr>
        <w:fldChar w:fldCharType="end"/>
      </w:r>
      <w:r>
        <w:rPr>
          <w:rFonts w:hint="eastAsia"/>
        </w:rPr>
        <w:fldChar w:fldCharType="end"/>
      </w:r>
    </w:p>
    <w:p w14:paraId="562A09B9">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"_Toc231912570" </w:instrText>
      </w:r>
      <w:r>
        <w:fldChar w:fldCharType="separate"/>
      </w:r>
      <w:r>
        <w:rPr>
          <w:rStyle w:val="32"/>
          <w:rFonts w:hint="eastAsia"/>
          <w14:scene3d>
            <w14:lightRig w14:rig="threePt" w14:dir="t">
              <w14:rot w14:lat="0" w14:lon="0" w14:rev="0"/>
            </w14:lightRig>
          </w14:scene3d>
        </w:rPr>
        <w:t>8.3</w:t>
      </w:r>
      <w:r>
        <w:rPr>
          <w:rStyle w:val="32"/>
          <w14:scene3d>
            <w14:lightRig w14:rig="threePt" w14:dir="t">
              <w14:rot w14:lat="0" w14:lon="0" w14:rev="0"/>
            </w14:lightRig>
          </w14:scene3d>
        </w:rPr>
        <w:t xml:space="preserve"> </w:t>
      </w:r>
      <w:r>
        <w:rPr>
          <w:rStyle w:val="32"/>
          <w:rFonts w:hint="eastAsia"/>
        </w:rPr>
        <w:t xml:space="preserve"> 加工</w:t>
      </w:r>
      <w:r>
        <w:rPr>
          <w:rFonts w:hint="eastAsia"/>
        </w:rPr>
        <w:tab/>
      </w:r>
      <w:r>
        <w:rPr>
          <w:rFonts w:hint="eastAsia"/>
        </w:rPr>
        <w:fldChar w:fldCharType="begin"/>
      </w:r>
      <w:r>
        <w:rPr>
          <w:rFonts w:hint="eastAsia"/>
        </w:rPr>
        <w:instrText xml:space="preserve"> </w:instrText>
      </w:r>
      <w:r>
        <w:instrText xml:space="preserve">PAGEREF _Toc231912570 \h</w:instrText>
      </w:r>
      <w:r>
        <w:rPr>
          <w:rFonts w:hint="eastAsia"/>
        </w:rPr>
        <w:instrText xml:space="preserve"> </w:instrText>
      </w:r>
      <w:r>
        <w:rPr>
          <w:rFonts w:hint="eastAsia"/>
        </w:rPr>
        <w:fldChar w:fldCharType="separate"/>
      </w:r>
      <w:r>
        <w:t>5</w:t>
      </w:r>
      <w:r>
        <w:rPr>
          <w:rFonts w:hint="eastAsia"/>
        </w:rPr>
        <w:fldChar w:fldCharType="end"/>
      </w:r>
      <w:r>
        <w:rPr>
          <w:rFonts w:hint="eastAsia"/>
        </w:rPr>
        <w:fldChar w:fldCharType="end"/>
      </w:r>
    </w:p>
    <w:p w14:paraId="25C3E935">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"_Toc231912571" </w:instrText>
      </w:r>
      <w:r>
        <w:fldChar w:fldCharType="separate"/>
      </w:r>
      <w:r>
        <w:rPr>
          <w:rStyle w:val="32"/>
          <w:rFonts w:hint="eastAsia"/>
          <w14:scene3d>
            <w14:lightRig w14:rig="threePt" w14:dir="t">
              <w14:rot w14:lat="0" w14:lon="0" w14:rev="0"/>
            </w14:lightRig>
          </w14:scene3d>
        </w:rPr>
        <w:t>8.4</w:t>
      </w:r>
      <w:r>
        <w:rPr>
          <w:rStyle w:val="32"/>
          <w14:scene3d>
            <w14:lightRig w14:rig="threePt" w14:dir="t">
              <w14:rot w14:lat="0" w14:lon="0" w14:rev="0"/>
            </w14:lightRig>
          </w14:scene3d>
        </w:rPr>
        <w:t xml:space="preserve"> </w:t>
      </w:r>
      <w:r>
        <w:rPr>
          <w:rStyle w:val="32"/>
          <w:rFonts w:hint="eastAsia"/>
        </w:rPr>
        <w:t xml:space="preserve"> 临时贮存</w:t>
      </w:r>
      <w:r>
        <w:rPr>
          <w:rFonts w:hint="eastAsia"/>
        </w:rPr>
        <w:tab/>
      </w:r>
      <w:r>
        <w:rPr>
          <w:rFonts w:hint="eastAsia"/>
        </w:rPr>
        <w:fldChar w:fldCharType="begin"/>
      </w:r>
      <w:r>
        <w:rPr>
          <w:rFonts w:hint="eastAsia"/>
        </w:rPr>
        <w:instrText xml:space="preserve"> </w:instrText>
      </w:r>
      <w:r>
        <w:instrText xml:space="preserve">PAGEREF _Toc231912571 \h</w:instrText>
      </w:r>
      <w:r>
        <w:rPr>
          <w:rFonts w:hint="eastAsia"/>
        </w:rPr>
        <w:instrText xml:space="preserve"> </w:instrText>
      </w:r>
      <w:r>
        <w:rPr>
          <w:rFonts w:hint="eastAsia"/>
        </w:rPr>
        <w:fldChar w:fldCharType="separate"/>
      </w:r>
      <w:r>
        <w:t>5</w:t>
      </w:r>
      <w:r>
        <w:rPr>
          <w:rFonts w:hint="eastAsia"/>
        </w:rPr>
        <w:fldChar w:fldCharType="end"/>
      </w:r>
      <w:r>
        <w:rPr>
          <w:rFonts w:hint="eastAsia"/>
        </w:rPr>
        <w:fldChar w:fldCharType="end"/>
      </w:r>
    </w:p>
    <w:p w14:paraId="67D6586A">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"_Toc231912572" </w:instrText>
      </w:r>
      <w:r>
        <w:fldChar w:fldCharType="separate"/>
      </w:r>
      <w:r>
        <w:rPr>
          <w:rStyle w:val="32"/>
          <w:rFonts w:hint="eastAsia"/>
          <w14:scene3d>
            <w14:lightRig w14:rig="threePt" w14:dir="t">
              <w14:rot w14:lat="0" w14:lon="0" w14:rev="0"/>
            </w14:lightRig>
          </w14:scene3d>
        </w:rPr>
        <w:t>8.5</w:t>
      </w:r>
      <w:r>
        <w:rPr>
          <w:rStyle w:val="32"/>
          <w14:scene3d>
            <w14:lightRig w14:rig="threePt" w14:dir="t">
              <w14:rot w14:lat="0" w14:lon="0" w14:rev="0"/>
            </w14:lightRig>
          </w14:scene3d>
        </w:rPr>
        <w:t xml:space="preserve"> </w:t>
      </w:r>
      <w:r>
        <w:rPr>
          <w:rStyle w:val="32"/>
          <w:rFonts w:hint="eastAsia"/>
        </w:rPr>
        <w:t xml:space="preserve"> 后续贮运</w:t>
      </w:r>
      <w:r>
        <w:rPr>
          <w:rFonts w:hint="eastAsia"/>
        </w:rPr>
        <w:tab/>
      </w:r>
      <w:r>
        <w:rPr>
          <w:rFonts w:hint="eastAsia"/>
        </w:rPr>
        <w:fldChar w:fldCharType="begin"/>
      </w:r>
      <w:r>
        <w:rPr>
          <w:rFonts w:hint="eastAsia"/>
        </w:rPr>
        <w:instrText xml:space="preserve"> </w:instrText>
      </w:r>
      <w:r>
        <w:instrText xml:space="preserve">PAGEREF _Toc231912572 \h</w:instrText>
      </w:r>
      <w:r>
        <w:rPr>
          <w:rFonts w:hint="eastAsia"/>
        </w:rPr>
        <w:instrText xml:space="preserve"> </w:instrText>
      </w:r>
      <w:r>
        <w:rPr>
          <w:rFonts w:hint="eastAsia"/>
        </w:rPr>
        <w:fldChar w:fldCharType="separate"/>
      </w:r>
      <w:r>
        <w:t>6</w:t>
      </w:r>
      <w:r>
        <w:rPr>
          <w:rFonts w:hint="eastAsia"/>
        </w:rPr>
        <w:fldChar w:fldCharType="end"/>
      </w:r>
      <w:r>
        <w:rPr>
          <w:rFonts w:hint="eastAsia"/>
        </w:rPr>
        <w:fldChar w:fldCharType="end"/>
      </w:r>
    </w:p>
    <w:p w14:paraId="250AC342">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"_Toc231912573" </w:instrText>
      </w:r>
      <w:r>
        <w:fldChar w:fldCharType="separate"/>
      </w:r>
      <w:r>
        <w:rPr>
          <w:rStyle w:val="32"/>
          <w:rFonts w:hint="eastAsia"/>
        </w:rPr>
        <w:t>9</w:t>
      </w:r>
      <w:r>
        <w:rPr>
          <w:rStyle w:val="32"/>
        </w:rPr>
        <w:t xml:space="preserve"> </w:t>
      </w:r>
      <w:r>
        <w:rPr>
          <w:rStyle w:val="32"/>
          <w:rFonts w:hint="eastAsia"/>
        </w:rPr>
        <w:t xml:space="preserve"> 生产档案管理</w:t>
      </w:r>
      <w:r>
        <w:rPr>
          <w:rFonts w:hint="eastAsia"/>
        </w:rPr>
        <w:tab/>
      </w:r>
      <w:r>
        <w:rPr>
          <w:rFonts w:hint="eastAsia"/>
        </w:rPr>
        <w:fldChar w:fldCharType="begin"/>
      </w:r>
      <w:r>
        <w:rPr>
          <w:rFonts w:hint="eastAsia"/>
        </w:rPr>
        <w:instrText xml:space="preserve"> </w:instrText>
      </w:r>
      <w:r>
        <w:instrText xml:space="preserve">PAGEREF _Toc231912573 \h</w:instrText>
      </w:r>
      <w:r>
        <w:rPr>
          <w:rFonts w:hint="eastAsia"/>
        </w:rPr>
        <w:instrText xml:space="preserve"> </w:instrText>
      </w:r>
      <w:r>
        <w:rPr>
          <w:rFonts w:hint="eastAsia"/>
        </w:rPr>
        <w:fldChar w:fldCharType="separate"/>
      </w:r>
      <w:r>
        <w:t>6</w:t>
      </w:r>
      <w:r>
        <w:rPr>
          <w:rFonts w:hint="eastAsia"/>
        </w:rPr>
        <w:fldChar w:fldCharType="end"/>
      </w:r>
      <w:r>
        <w:rPr>
          <w:rFonts w:hint="eastAsia"/>
        </w:rPr>
        <w:fldChar w:fldCharType="end"/>
      </w:r>
    </w:p>
    <w:p w14:paraId="28F19245">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"_Toc231912574" </w:instrText>
      </w:r>
      <w:r>
        <w:fldChar w:fldCharType="separate"/>
      </w:r>
      <w:r>
        <w:rPr>
          <w:rStyle w:val="32"/>
          <w:rFonts w:hint="eastAsia"/>
          <w14:scene3d>
            <w14:lightRig w14:rig="threePt" w14:dir="t">
              <w14:rot w14:lat="0" w14:lon="0" w14:rev="0"/>
            </w14:lightRig>
          </w14:scene3d>
        </w:rPr>
        <w:t>9.1</w:t>
      </w:r>
      <w:r>
        <w:rPr>
          <w:rStyle w:val="32"/>
          <w14:scene3d>
            <w14:lightRig w14:rig="threePt" w14:dir="t">
              <w14:rot w14:lat="0" w14:lon="0" w14:rev="0"/>
            </w14:lightRig>
          </w14:scene3d>
        </w:rPr>
        <w:t xml:space="preserve"> </w:t>
      </w:r>
      <w:r>
        <w:rPr>
          <w:rStyle w:val="32"/>
          <w:rFonts w:hint="eastAsia"/>
        </w:rPr>
        <w:t xml:space="preserve"> 总则</w:t>
      </w:r>
      <w:r>
        <w:rPr>
          <w:rFonts w:hint="eastAsia"/>
        </w:rPr>
        <w:tab/>
      </w:r>
      <w:r>
        <w:rPr>
          <w:rFonts w:hint="eastAsia"/>
        </w:rPr>
        <w:fldChar w:fldCharType="begin"/>
      </w:r>
      <w:r>
        <w:rPr>
          <w:rFonts w:hint="eastAsia"/>
        </w:rPr>
        <w:instrText xml:space="preserve"> </w:instrText>
      </w:r>
      <w:r>
        <w:instrText xml:space="preserve">PAGEREF _Toc231912574 \h</w:instrText>
      </w:r>
      <w:r>
        <w:rPr>
          <w:rFonts w:hint="eastAsia"/>
        </w:rPr>
        <w:instrText xml:space="preserve"> </w:instrText>
      </w:r>
      <w:r>
        <w:rPr>
          <w:rFonts w:hint="eastAsia"/>
        </w:rPr>
        <w:fldChar w:fldCharType="separate"/>
      </w:r>
      <w:r>
        <w:t>6</w:t>
      </w:r>
      <w:r>
        <w:rPr>
          <w:rFonts w:hint="eastAsia"/>
        </w:rPr>
        <w:fldChar w:fldCharType="end"/>
      </w:r>
      <w:r>
        <w:rPr>
          <w:rFonts w:hint="eastAsia"/>
        </w:rPr>
        <w:fldChar w:fldCharType="end"/>
      </w:r>
    </w:p>
    <w:p w14:paraId="56852BFE">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"_Toc231912575" </w:instrText>
      </w:r>
      <w:r>
        <w:fldChar w:fldCharType="separate"/>
      </w:r>
      <w:r>
        <w:rPr>
          <w:rStyle w:val="32"/>
          <w:rFonts w:hint="eastAsia"/>
          <w14:scene3d>
            <w14:lightRig w14:rig="threePt" w14:dir="t">
              <w14:rot w14:lat="0" w14:lon="0" w14:rev="0"/>
            </w14:lightRig>
          </w14:scene3d>
        </w:rPr>
        <w:t>9.2</w:t>
      </w:r>
      <w:r>
        <w:rPr>
          <w:rStyle w:val="32"/>
          <w14:scene3d>
            <w14:lightRig w14:rig="threePt" w14:dir="t">
              <w14:rot w14:lat="0" w14:lon="0" w14:rev="0"/>
            </w14:lightRig>
          </w14:scene3d>
        </w:rPr>
        <w:t xml:space="preserve"> </w:t>
      </w:r>
      <w:r>
        <w:rPr>
          <w:rStyle w:val="32"/>
          <w:rFonts w:hint="eastAsia"/>
        </w:rPr>
        <w:t xml:space="preserve"> 档案内容</w:t>
      </w:r>
      <w:r>
        <w:rPr>
          <w:rFonts w:hint="eastAsia"/>
        </w:rPr>
        <w:tab/>
      </w:r>
      <w:r>
        <w:rPr>
          <w:rFonts w:hint="eastAsia"/>
        </w:rPr>
        <w:fldChar w:fldCharType="begin"/>
      </w:r>
      <w:r>
        <w:rPr>
          <w:rFonts w:hint="eastAsia"/>
        </w:rPr>
        <w:instrText xml:space="preserve"> </w:instrText>
      </w:r>
      <w:r>
        <w:instrText xml:space="preserve">PAGEREF _Toc231912575 \h</w:instrText>
      </w:r>
      <w:r>
        <w:rPr>
          <w:rFonts w:hint="eastAsia"/>
        </w:rPr>
        <w:instrText xml:space="preserve"> </w:instrText>
      </w:r>
      <w:r>
        <w:rPr>
          <w:rFonts w:hint="eastAsia"/>
        </w:rPr>
        <w:fldChar w:fldCharType="separate"/>
      </w:r>
      <w:r>
        <w:t>6</w:t>
      </w:r>
      <w:r>
        <w:rPr>
          <w:rFonts w:hint="eastAsia"/>
        </w:rPr>
        <w:fldChar w:fldCharType="end"/>
      </w:r>
      <w:r>
        <w:rPr>
          <w:rFonts w:hint="eastAsia"/>
        </w:rPr>
        <w:fldChar w:fldCharType="end"/>
      </w:r>
    </w:p>
    <w:p w14:paraId="4DF5A1B0">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"_Toc231912576" </w:instrText>
      </w:r>
      <w:r>
        <w:fldChar w:fldCharType="separate"/>
      </w:r>
      <w:r>
        <w:rPr>
          <w:rStyle w:val="32"/>
          <w:rFonts w:hint="eastAsia"/>
          <w14:scene3d>
            <w14:lightRig w14:rig="threePt" w14:dir="t">
              <w14:rot w14:lat="0" w14:lon="0" w14:rev="0"/>
            </w14:lightRig>
          </w14:scene3d>
        </w:rPr>
        <w:t>9.3</w:t>
      </w:r>
      <w:r>
        <w:rPr>
          <w:rStyle w:val="32"/>
          <w14:scene3d>
            <w14:lightRig w14:rig="threePt" w14:dir="t">
              <w14:rot w14:lat="0" w14:lon="0" w14:rev="0"/>
            </w14:lightRig>
          </w14:scene3d>
        </w:rPr>
        <w:t xml:space="preserve"> </w:t>
      </w:r>
      <w:r>
        <w:rPr>
          <w:rStyle w:val="32"/>
          <w:rFonts w:hint="eastAsia"/>
        </w:rPr>
        <w:t xml:space="preserve"> 记录要求</w:t>
      </w:r>
      <w:r>
        <w:rPr>
          <w:rFonts w:hint="eastAsia"/>
        </w:rPr>
        <w:tab/>
      </w:r>
      <w:r>
        <w:rPr>
          <w:rFonts w:hint="eastAsia"/>
        </w:rPr>
        <w:fldChar w:fldCharType="begin"/>
      </w:r>
      <w:r>
        <w:rPr>
          <w:rFonts w:hint="eastAsia"/>
        </w:rPr>
        <w:instrText xml:space="preserve"> </w:instrText>
      </w:r>
      <w:r>
        <w:instrText xml:space="preserve">PAGEREF _Toc231912576 \h</w:instrText>
      </w:r>
      <w:r>
        <w:rPr>
          <w:rFonts w:hint="eastAsia"/>
        </w:rPr>
        <w:instrText xml:space="preserve"> </w:instrText>
      </w:r>
      <w:r>
        <w:rPr>
          <w:rFonts w:hint="eastAsia"/>
        </w:rPr>
        <w:fldChar w:fldCharType="separate"/>
      </w:r>
      <w:r>
        <w:t>6</w:t>
      </w:r>
      <w:r>
        <w:rPr>
          <w:rFonts w:hint="eastAsia"/>
        </w:rPr>
        <w:fldChar w:fldCharType="end"/>
      </w:r>
      <w:r>
        <w:rPr>
          <w:rFonts w:hint="eastAsia"/>
        </w:rPr>
        <w:fldChar w:fldCharType="end"/>
      </w:r>
    </w:p>
    <w:p w14:paraId="6348C4C9">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"_Toc231912577" </w:instrText>
      </w:r>
      <w:r>
        <w:fldChar w:fldCharType="separate"/>
      </w:r>
      <w:r>
        <w:rPr>
          <w:rStyle w:val="32"/>
          <w:rFonts w:hint="eastAsia"/>
          <w14:scene3d>
            <w14:lightRig w14:rig="threePt" w14:dir="t">
              <w14:rot w14:lat="0" w14:lon="0" w14:rev="0"/>
            </w14:lightRig>
          </w14:scene3d>
        </w:rPr>
        <w:t>9.4</w:t>
      </w:r>
      <w:r>
        <w:rPr>
          <w:rStyle w:val="32"/>
          <w14:scene3d>
            <w14:lightRig w14:rig="threePt" w14:dir="t">
              <w14:rot w14:lat="0" w14:lon="0" w14:rev="0"/>
            </w14:lightRig>
          </w14:scene3d>
        </w:rPr>
        <w:t xml:space="preserve"> </w:t>
      </w:r>
      <w:r>
        <w:rPr>
          <w:rStyle w:val="32"/>
          <w:rFonts w:hint="eastAsia"/>
        </w:rPr>
        <w:t xml:space="preserve"> 档案保管与使用</w:t>
      </w:r>
      <w:r>
        <w:rPr>
          <w:rFonts w:hint="eastAsia"/>
        </w:rPr>
        <w:tab/>
      </w:r>
      <w:r>
        <w:rPr>
          <w:rFonts w:hint="eastAsia"/>
        </w:rPr>
        <w:fldChar w:fldCharType="begin"/>
      </w:r>
      <w:r>
        <w:rPr>
          <w:rFonts w:hint="eastAsia"/>
        </w:rPr>
        <w:instrText xml:space="preserve"> </w:instrText>
      </w:r>
      <w:r>
        <w:instrText xml:space="preserve">PAGEREF _Toc231912577 \h</w:instrText>
      </w:r>
      <w:r>
        <w:rPr>
          <w:rFonts w:hint="eastAsia"/>
        </w:rPr>
        <w:instrText xml:space="preserve"> </w:instrText>
      </w:r>
      <w:r>
        <w:rPr>
          <w:rFonts w:hint="eastAsia"/>
        </w:rPr>
        <w:fldChar w:fldCharType="separate"/>
      </w:r>
      <w:r>
        <w:t>6</w:t>
      </w:r>
      <w:r>
        <w:rPr>
          <w:rFonts w:hint="eastAsia"/>
        </w:rPr>
        <w:fldChar w:fldCharType="end"/>
      </w:r>
      <w:r>
        <w:rPr>
          <w:rFonts w:hint="eastAsia"/>
        </w:rPr>
        <w:fldChar w:fldCharType="end"/>
      </w:r>
    </w:p>
    <w:p w14:paraId="79B249C7">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"_Toc231912578" </w:instrText>
      </w:r>
      <w:r>
        <w:fldChar w:fldCharType="separate"/>
      </w:r>
      <w:r>
        <w:rPr>
          <w:rStyle w:val="32"/>
          <w:rFonts w:hint="eastAsia"/>
        </w:rPr>
        <w:t>附录A（资料性）</w:t>
      </w:r>
      <w:r>
        <w:rPr>
          <w:rStyle w:val="32"/>
        </w:rPr>
        <w:t xml:space="preserve"> </w:t>
      </w:r>
      <w:r>
        <w:rPr>
          <w:rStyle w:val="32"/>
          <w:rFonts w:hint="eastAsia"/>
        </w:rPr>
        <w:t xml:space="preserve"> 德江天麻主要病虫害及防治方法</w:t>
      </w:r>
      <w:r>
        <w:rPr>
          <w:rFonts w:hint="eastAsia"/>
        </w:rPr>
        <w:tab/>
      </w:r>
      <w:r>
        <w:rPr>
          <w:rFonts w:hint="eastAsia"/>
        </w:rPr>
        <w:fldChar w:fldCharType="begin"/>
      </w:r>
      <w:r>
        <w:rPr>
          <w:rFonts w:hint="eastAsia"/>
        </w:rPr>
        <w:instrText xml:space="preserve"> </w:instrText>
      </w:r>
      <w:r>
        <w:instrText xml:space="preserve">PAGEREF _Toc231912578 \h</w:instrText>
      </w:r>
      <w:r>
        <w:rPr>
          <w:rFonts w:hint="eastAsia"/>
        </w:rPr>
        <w:instrText xml:space="preserve"> </w:instrText>
      </w:r>
      <w:r>
        <w:rPr>
          <w:rFonts w:hint="eastAsia"/>
        </w:rPr>
        <w:fldChar w:fldCharType="separate"/>
      </w:r>
      <w:r>
        <w:t>8</w:t>
      </w:r>
      <w:r>
        <w:rPr>
          <w:rFonts w:hint="eastAsia"/>
        </w:rPr>
        <w:fldChar w:fldCharType="end"/>
      </w:r>
      <w:r>
        <w:rPr>
          <w:rFonts w:hint="eastAsia"/>
        </w:rPr>
        <w:fldChar w:fldCharType="end"/>
      </w:r>
    </w:p>
    <w:p w14:paraId="47C553AC">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"_Toc231912579" </w:instrText>
      </w:r>
      <w:r>
        <w:fldChar w:fldCharType="separate"/>
      </w:r>
      <w:r>
        <w:rPr>
          <w:rStyle w:val="32"/>
          <w:rFonts w:hint="eastAsia"/>
        </w:rPr>
        <w:t>参考文献</w:t>
      </w:r>
      <w:r>
        <w:rPr>
          <w:rFonts w:hint="eastAsia"/>
        </w:rPr>
        <w:tab/>
      </w:r>
      <w:r>
        <w:rPr>
          <w:rFonts w:hint="eastAsia"/>
        </w:rPr>
        <w:fldChar w:fldCharType="begin"/>
      </w:r>
      <w:r>
        <w:rPr>
          <w:rFonts w:hint="eastAsia"/>
        </w:rPr>
        <w:instrText xml:space="preserve"> </w:instrText>
      </w:r>
      <w:r>
        <w:instrText xml:space="preserve">PAGEREF _Toc231912579 \h</w:instrText>
      </w:r>
      <w:r>
        <w:rPr>
          <w:rFonts w:hint="eastAsia"/>
        </w:rPr>
        <w:instrText xml:space="preserve"> </w:instrText>
      </w:r>
      <w:r>
        <w:rPr>
          <w:rFonts w:hint="eastAsia"/>
        </w:rPr>
        <w:fldChar w:fldCharType="separate"/>
      </w:r>
      <w:r>
        <w:t>9</w:t>
      </w:r>
      <w:r>
        <w:rPr>
          <w:rFonts w:hint="eastAsia"/>
        </w:rPr>
        <w:fldChar w:fldCharType="end"/>
      </w:r>
      <w:r>
        <w:rPr>
          <w:rFonts w:hint="eastAsia"/>
        </w:rPr>
        <w:fldChar w:fldCharType="end"/>
      </w:r>
    </w:p>
    <w:p w14:paraId="5933985D">
      <w:pPr>
        <w:pStyle w:val="91"/>
        <w:spacing w:after="360"/>
        <w:sectPr>
          <w:headerReference r:id="rId11" w:type="default"/>
          <w:footerReference r:id="rId13" w:type="default"/>
          <w:headerReference r:id="rId12" w:type="even"/>
          <w:footerReference r:id="rId14" w:type="even"/>
          <w:pgSz w:w="11906" w:h="16838"/>
          <w:pgMar w:top="1928" w:right="1134" w:bottom="1134" w:left="1134" w:header="1418" w:footer="1134" w:gutter="284"/>
          <w:pgNumType w:fmt="upperRoman" w:start="1"/>
          <w:cols w:space="425" w:num="1"/>
          <w:formProt w:val="0"/>
          <w:docGrid w:linePitch="312" w:charSpace="0"/>
        </w:sectPr>
      </w:pPr>
      <w:r>
        <w:fldChar w:fldCharType="end"/>
      </w:r>
    </w:p>
    <w:bookmarkEnd w:id="20"/>
    <w:p w14:paraId="616CE15B">
      <w:pPr>
        <w:pStyle w:val="89"/>
        <w:spacing w:before="560" w:after="360"/>
      </w:pPr>
      <w:bookmarkStart w:id="21" w:name="_Toc231912548"/>
      <w:bookmarkStart w:id="22" w:name="BookMark2"/>
      <w:r>
        <w:rPr>
          <w:rFonts w:hint="eastAsia"/>
          <w:spacing w:val="320"/>
        </w:rPr>
        <w:t>前</w:t>
      </w:r>
      <w:r>
        <w:rPr>
          <w:rFonts w:hint="eastAsia"/>
        </w:rPr>
        <w:t>言</w:t>
      </w:r>
      <w:bookmarkEnd w:id="21"/>
    </w:p>
    <w:p w14:paraId="0EA49A4B">
      <w:pPr>
        <w:pStyle w:val="56"/>
        <w:ind w:firstLine="420"/>
      </w:pPr>
      <w:r>
        <w:rPr>
          <w:rFonts w:hint="eastAsia"/>
        </w:rPr>
        <w:t>本文件按照GB/T 1.1—2020《标准化工作导则  第1部分：标准化文件的结构和起草规则》的规定起草。</w:t>
      </w:r>
    </w:p>
    <w:p w14:paraId="6D4F6F05">
      <w:pPr>
        <w:pStyle w:val="56"/>
        <w:ind w:firstLine="420"/>
      </w:pPr>
      <w:r>
        <w:rPr>
          <w:rFonts w:hint="eastAsia"/>
        </w:rPr>
        <w:t>请注意本文件的某些内容可能涉及专利。本文件的发布机构不承担识别专利的责任。</w:t>
      </w:r>
    </w:p>
    <w:p w14:paraId="2FBFB453">
      <w:pPr>
        <w:pStyle w:val="56"/>
        <w:ind w:firstLine="420"/>
      </w:pPr>
      <w:r>
        <w:rPr>
          <w:rFonts w:hint="eastAsia"/>
        </w:rPr>
        <w:t>本文件由德江县天麻行业协会、铜仁市质量品牌建设促进会提出。</w:t>
      </w:r>
    </w:p>
    <w:p w14:paraId="05645DAA">
      <w:pPr>
        <w:pStyle w:val="56"/>
        <w:ind w:firstLine="420"/>
      </w:pPr>
      <w:r>
        <w:rPr>
          <w:rFonts w:hint="eastAsia"/>
        </w:rPr>
        <w:t>本文件由贵州省质量品牌建设促进会归口。</w:t>
      </w:r>
    </w:p>
    <w:p w14:paraId="53261CDB">
      <w:pPr>
        <w:pStyle w:val="56"/>
        <w:ind w:firstLine="420"/>
      </w:pPr>
      <w:r>
        <w:rPr>
          <w:rFonts w:hint="eastAsia"/>
        </w:rPr>
        <w:t>本文件起草单位：德江县天麻行业协会、德江县农业农村局、德江中药材服务站、德江县市场监督管理局、贵州德江红品天麻产业发展有限公司、贵州天德农产品开发有限责任公司、贵州洋山河生物科技有限公司、贵州德江县康奇药植开发有限责任公司、德江县绿通天麻发展有限公司、贵州阳井山中药材种植专业合作社、德江武陵天麻农民专业合作社、贵州诚信莲中药材种植有限公司、德江创禾源农业科技有限公司、德江露清天麻种植有限公司、贵州德耀菌业开发有限公司、贵州万强农业发展有限公司、铜仁市质量品牌建设促进会、陕西碧莲盛菌业科技发展有限公司、中国计量大学、深圳技术大学药学院、深圳职业技术大学、北京中医药大学、广东理工学院、广东省中医院。</w:t>
      </w:r>
    </w:p>
    <w:p w14:paraId="2D782F90">
      <w:pPr>
        <w:pStyle w:val="56"/>
        <w:ind w:firstLine="420"/>
      </w:pPr>
      <w:r>
        <w:rPr>
          <w:rFonts w:hint="eastAsia"/>
        </w:rPr>
        <w:t>本文件主要起草人：安正齐、何嵩、张猛、陈伟、张晓聪、勾艳、黎启高、邱治龙、曾宪强、牟雪蕊、蔡大棣、蔡世松、张玉兴、文玉朝、杨燕、梅洪江、何信、王大昌、高李宝、吴金雄、龚明、强自高、揭妮、谭颖、柴茂、李双喜、郎楠、汪承宏、游万海、崔志强、刘光富、游杰舒、张丛光、常佩雨、陈晓黎、刘博、崔艳柔、郭彬、张改文、邱薇燕、毛美春、杨小燕、龚琼、吴思梦、王宇慧。</w:t>
      </w:r>
      <w:bookmarkStart w:id="80" w:name="_GoBack"/>
      <w:bookmarkEnd w:id="80"/>
    </w:p>
    <w:p w14:paraId="3AD1F062">
      <w:pPr>
        <w:pStyle w:val="56"/>
        <w:ind w:firstLine="420"/>
      </w:pPr>
      <w:r>
        <w:rPr>
          <w:rFonts w:hint="eastAsia"/>
        </w:rPr>
        <w:t>本文件首次发布。</w:t>
      </w:r>
    </w:p>
    <w:p w14:paraId="44EE3B98">
      <w:pPr>
        <w:pStyle w:val="56"/>
        <w:ind w:firstLine="420"/>
      </w:pPr>
    </w:p>
    <w:p w14:paraId="23A2F468">
      <w:pPr>
        <w:pStyle w:val="56"/>
        <w:ind w:firstLine="420"/>
        <w:sectPr>
          <w:headerReference r:id="rId15" w:type="default"/>
          <w:footerReference r:id="rId17" w:type="default"/>
          <w:headerReference r:id="rId16" w:type="even"/>
          <w:footerReference r:id="rId18" w:type="even"/>
          <w:pgSz w:w="11906" w:h="16838"/>
          <w:pgMar w:top="1928" w:right="1134" w:bottom="1134" w:left="1134" w:header="1418" w:footer="1134" w:gutter="284"/>
          <w:pgNumType w:fmt="upperRoman"/>
          <w:cols w:space="425" w:num="1"/>
          <w:formProt w:val="0"/>
          <w:docGrid w:linePitch="312" w:charSpace="0"/>
        </w:sectPr>
      </w:pPr>
    </w:p>
    <w:bookmarkEnd w:id="22"/>
    <w:p w14:paraId="46C4D0AD">
      <w:pPr>
        <w:pStyle w:val="89"/>
        <w:spacing w:after="360"/>
      </w:pPr>
      <w:bookmarkStart w:id="23" w:name="_Toc231912549"/>
      <w:bookmarkStart w:id="24" w:name="BookMark3"/>
      <w:r>
        <w:rPr>
          <w:rFonts w:hint="eastAsia"/>
          <w:spacing w:val="320"/>
        </w:rPr>
        <w:t>引</w:t>
      </w:r>
      <w:r>
        <w:rPr>
          <w:rFonts w:hint="eastAsia"/>
        </w:rPr>
        <w:t>言</w:t>
      </w:r>
      <w:bookmarkEnd w:id="23"/>
    </w:p>
    <w:p w14:paraId="7D4648FF">
      <w:pPr>
        <w:pStyle w:val="56"/>
        <w:ind w:firstLine="420"/>
      </w:pPr>
      <w:r>
        <w:rPr>
          <w:rFonts w:hint="eastAsia"/>
        </w:rPr>
        <w:t>德江天麻是贵州省德江县特色优势农产品，具有悠久的种植历史和独特的品质特征，于2007年获国家地理标志产品保护。为规范德江天麻的生产过程，保障产品质量与安全，提升产业标准化水平，促进德江天麻产业可持续健康发展，特制定本文件。</w:t>
      </w:r>
    </w:p>
    <w:p w14:paraId="717142F5">
      <w:pPr>
        <w:pStyle w:val="56"/>
        <w:ind w:firstLine="420"/>
      </w:pPr>
      <w:r>
        <w:rPr>
          <w:rFonts w:hint="eastAsia"/>
        </w:rPr>
        <w:t>本文件是《德江天麻标准体系建设指南》中产业支撑子体系的核心标准之一，与《德江天麻产地环境要求》《德江天麻种质资源与菌材》《德江天麻质量追溯体系运行规范》《德江天麻贮运技术规范》等标准共同构成支撑德江天麻全产业链的技术标准体系。本文件旨在为德江天麻的生产者、技术推广人员及相关管理人员提供统一、科学、可操作的技术指导。</w:t>
      </w:r>
    </w:p>
    <w:p w14:paraId="662E8ED6">
      <w:pPr>
        <w:pStyle w:val="56"/>
        <w:ind w:firstLine="420"/>
      </w:pPr>
    </w:p>
    <w:p w14:paraId="36F78E3F">
      <w:pPr>
        <w:pStyle w:val="56"/>
        <w:ind w:firstLine="420"/>
        <w:sectPr>
          <w:headerReference r:id="rId19" w:type="default"/>
          <w:footerReference r:id="rId21" w:type="default"/>
          <w:headerReference r:id="rId20" w:type="even"/>
          <w:footerReference r:id="rId22" w:type="even"/>
          <w:pgSz w:w="11906" w:h="16838"/>
          <w:pgMar w:top="1928" w:right="1134" w:bottom="1134" w:left="1134" w:header="1418" w:footer="1134" w:gutter="284"/>
          <w:pgNumType w:fmt="upperRoman"/>
          <w:cols w:space="425" w:num="1"/>
          <w:formProt w:val="0"/>
          <w:docGrid w:linePitch="312" w:charSpace="0"/>
        </w:sectPr>
      </w:pPr>
    </w:p>
    <w:bookmarkEnd w:id="24"/>
    <w:p w14:paraId="41F84CFF">
      <w:pPr>
        <w:spacing w:line="20" w:lineRule="exact"/>
        <w:jc w:val="center"/>
        <w:rPr>
          <w:rFonts w:hint="eastAsia" w:ascii="黑体" w:hAnsi="黑体" w:eastAsia="黑体"/>
          <w:sz w:val="32"/>
          <w:szCs w:val="32"/>
        </w:rPr>
      </w:pPr>
      <w:bookmarkStart w:id="25" w:name="BookMark4"/>
    </w:p>
    <w:p w14:paraId="6DAEB743">
      <w:pPr>
        <w:spacing w:line="20" w:lineRule="exact"/>
        <w:jc w:val="center"/>
        <w:rPr>
          <w:rFonts w:hint="eastAsia" w:ascii="黑体" w:hAnsi="黑体" w:eastAsia="黑体"/>
          <w:sz w:val="32"/>
          <w:szCs w:val="32"/>
        </w:rPr>
      </w:pPr>
    </w:p>
    <w:sdt>
      <w:sdtPr>
        <w:tag w:val="NEW_STAND_NAME"/>
        <w:id w:val="595910757"/>
        <w:lock w:val="sdtLocked"/>
        <w:placeholder>
          <w:docPart w:val="ECB4E8FC3E2144E9A9A968435AE2AD9F"/>
        </w:placeholder>
      </w:sdtPr>
      <w:sdtContent>
        <w:p w14:paraId="62B9835E">
          <w:pPr>
            <w:pStyle w:val="177"/>
            <w:spacing w:before="2" w:beforeLines="1" w:after="528" w:afterLines="220"/>
            <w:rPr>
              <w:rFonts w:hint="eastAsia"/>
            </w:rPr>
          </w:pPr>
          <w:bookmarkStart w:id="26" w:name="NEW_STAND_NAME"/>
          <w:r>
            <w:rPr>
              <w:rFonts w:hint="eastAsia"/>
            </w:rPr>
            <w:t>德江天麻生产技术规范</w:t>
          </w:r>
        </w:p>
      </w:sdtContent>
    </w:sdt>
    <w:bookmarkEnd w:id="26"/>
    <w:p w14:paraId="01F19B13">
      <w:pPr>
        <w:pStyle w:val="104"/>
        <w:spacing w:before="240" w:after="240"/>
      </w:pPr>
      <w:bookmarkStart w:id="27" w:name="_Toc97192964"/>
      <w:bookmarkStart w:id="28" w:name="_Toc26648465"/>
      <w:bookmarkStart w:id="29" w:name="_Toc17233333"/>
      <w:bookmarkStart w:id="30" w:name="_Toc17233325"/>
      <w:bookmarkStart w:id="31" w:name="_Toc231912550"/>
      <w:bookmarkStart w:id="32" w:name="_Toc26718930"/>
      <w:bookmarkStart w:id="33" w:name="_Toc26986771"/>
      <w:bookmarkStart w:id="34" w:name="_Toc24884211"/>
      <w:bookmarkStart w:id="35" w:name="_Toc26986530"/>
      <w:bookmarkStart w:id="36" w:name="_Toc24884218"/>
      <w:r>
        <w:rPr>
          <w:rFonts w:hint="eastAsia"/>
        </w:rPr>
        <w:t>范围</w:t>
      </w:r>
      <w:bookmarkEnd w:id="27"/>
      <w:bookmarkEnd w:id="28"/>
      <w:bookmarkEnd w:id="29"/>
      <w:bookmarkEnd w:id="30"/>
      <w:bookmarkEnd w:id="31"/>
      <w:bookmarkEnd w:id="32"/>
      <w:bookmarkEnd w:id="33"/>
      <w:bookmarkEnd w:id="34"/>
      <w:bookmarkEnd w:id="35"/>
      <w:bookmarkEnd w:id="36"/>
    </w:p>
    <w:p w14:paraId="2D3A53D0">
      <w:pPr>
        <w:pStyle w:val="56"/>
        <w:ind w:firstLine="420"/>
      </w:pPr>
      <w:bookmarkStart w:id="37" w:name="_Toc26648466"/>
      <w:bookmarkStart w:id="38" w:name="_Toc17233326"/>
      <w:bookmarkStart w:id="39" w:name="_Toc17233334"/>
      <w:bookmarkStart w:id="40" w:name="_Toc24884219"/>
      <w:bookmarkStart w:id="41" w:name="_Toc24884212"/>
      <w:r>
        <w:rPr>
          <w:rFonts w:hint="eastAsia"/>
        </w:rPr>
        <w:t>本文件规定了德江天麻（以下简称：天麻）生产的产地环境、种质与菌材、栽培技术、病虫害绿色防控、采收与采后处理以及生产档案管理的要求。</w:t>
      </w:r>
    </w:p>
    <w:p w14:paraId="2CD6C6ED">
      <w:pPr>
        <w:pStyle w:val="56"/>
        <w:ind w:firstLine="420"/>
      </w:pPr>
      <w:r>
        <w:rPr>
          <w:rFonts w:hint="eastAsia"/>
        </w:rPr>
        <w:t>本文件适用于德江天麻地理标志产品保护范围内的天麻生产活动。</w:t>
      </w:r>
    </w:p>
    <w:p w14:paraId="469A2D38">
      <w:pPr>
        <w:pStyle w:val="104"/>
        <w:spacing w:before="240" w:after="240"/>
      </w:pPr>
      <w:bookmarkStart w:id="42" w:name="_Toc231912551"/>
      <w:bookmarkStart w:id="43" w:name="_Toc97192965"/>
      <w:bookmarkStart w:id="44" w:name="_Toc26986772"/>
      <w:bookmarkStart w:id="45" w:name="_Toc26718931"/>
      <w:bookmarkStart w:id="46" w:name="_Toc26986531"/>
      <w:r>
        <w:rPr>
          <w:rFonts w:hint="eastAsia"/>
        </w:rPr>
        <w:t>规范性引用文件</w:t>
      </w:r>
      <w:bookmarkEnd w:id="37"/>
      <w:bookmarkEnd w:id="38"/>
      <w:bookmarkEnd w:id="39"/>
      <w:bookmarkEnd w:id="40"/>
      <w:bookmarkEnd w:id="41"/>
      <w:bookmarkEnd w:id="42"/>
      <w:bookmarkEnd w:id="43"/>
      <w:bookmarkEnd w:id="44"/>
      <w:bookmarkEnd w:id="45"/>
      <w:bookmarkEnd w:id="46"/>
    </w:p>
    <w:sdt>
      <w:sdtPr>
        <w:rPr>
          <w:rFonts w:hint="eastAsia"/>
        </w:rPr>
        <w:id w:val="715848253"/>
        <w:placeholder>
          <w:docPart w:val="F571E6BFCB3449B0BFAF8E00C1749772"/>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p w14:paraId="23C593E3">
          <w:pPr>
            <w:pStyle w:val="56"/>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4C922FC7">
      <w:pPr>
        <w:pStyle w:val="56"/>
        <w:ind w:firstLine="420"/>
      </w:pPr>
      <w:r>
        <w:rPr>
          <w:rFonts w:hint="eastAsia"/>
        </w:rPr>
        <w:t>GB/T 191  包装储运图形符号标志</w:t>
      </w:r>
    </w:p>
    <w:p w14:paraId="1F3FC2BB">
      <w:pPr>
        <w:pStyle w:val="56"/>
        <w:ind w:firstLine="420"/>
      </w:pPr>
      <w:r>
        <w:rPr>
          <w:rFonts w:hint="eastAsia"/>
        </w:rPr>
        <w:t>GB 3095  环境空气质量标准</w:t>
      </w:r>
    </w:p>
    <w:p w14:paraId="6DC73D6F">
      <w:pPr>
        <w:pStyle w:val="56"/>
        <w:ind w:firstLine="420"/>
      </w:pPr>
      <w:r>
        <w:rPr>
          <w:rFonts w:hint="eastAsia"/>
        </w:rPr>
        <w:t>GB 5749  生活饮用水卫生标准</w:t>
      </w:r>
    </w:p>
    <w:p w14:paraId="085CE0B7">
      <w:pPr>
        <w:pStyle w:val="56"/>
        <w:ind w:firstLine="420"/>
      </w:pPr>
      <w:r>
        <w:rPr>
          <w:rFonts w:hint="eastAsia"/>
        </w:rPr>
        <w:t>GB/T 8321（所有部分）  农药合理使用准则</w:t>
      </w:r>
    </w:p>
    <w:p w14:paraId="0BB99996">
      <w:pPr>
        <w:pStyle w:val="56"/>
        <w:ind w:firstLine="420"/>
      </w:pPr>
      <w:r>
        <w:rPr>
          <w:rFonts w:hint="eastAsia"/>
        </w:rPr>
        <w:t>GB 8978  污水综合排放标准</w:t>
      </w:r>
    </w:p>
    <w:p w14:paraId="4E15161F">
      <w:pPr>
        <w:pStyle w:val="56"/>
        <w:ind w:firstLine="420"/>
      </w:pPr>
      <w:r>
        <w:rPr>
          <w:rFonts w:hint="eastAsia"/>
        </w:rPr>
        <w:t>NY/T 393  绿色食品  农药使用准则</w:t>
      </w:r>
    </w:p>
    <w:p w14:paraId="19FE7D2E">
      <w:pPr>
        <w:pStyle w:val="56"/>
        <w:ind w:firstLine="420"/>
      </w:pPr>
      <w:r>
        <w:rPr>
          <w:rFonts w:hint="eastAsia"/>
        </w:rPr>
        <w:t>SB/T 11182 中药材包装技术规范</w:t>
      </w:r>
    </w:p>
    <w:p w14:paraId="76B50B7D">
      <w:pPr>
        <w:pStyle w:val="56"/>
        <w:ind w:firstLine="420"/>
      </w:pPr>
      <w:r>
        <w:rPr>
          <w:rFonts w:hint="eastAsia"/>
        </w:rPr>
        <w:t>DB5206/T 130—2021 地理标志产品 德江天麻</w:t>
      </w:r>
    </w:p>
    <w:p w14:paraId="0F8CC097">
      <w:pPr>
        <w:pStyle w:val="104"/>
        <w:spacing w:before="240" w:after="240"/>
      </w:pPr>
      <w:bookmarkStart w:id="47" w:name="_Toc97192966"/>
      <w:bookmarkStart w:id="48" w:name="_Toc231912552"/>
      <w:r>
        <w:rPr>
          <w:rFonts w:hint="eastAsia"/>
          <w:szCs w:val="21"/>
        </w:rPr>
        <w:t>术语和定义</w:t>
      </w:r>
      <w:bookmarkEnd w:id="47"/>
      <w:bookmarkEnd w:id="48"/>
    </w:p>
    <w:sdt>
      <w:sdtPr>
        <w:id w:val="-1909835108"/>
        <w:placeholder>
          <w:docPart w:val="3C80D5D9FDBA4EAB890043B321DDD1DA"/>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14:paraId="25C51EAC">
          <w:pPr>
            <w:pStyle w:val="56"/>
            <w:ind w:firstLine="420"/>
          </w:pPr>
          <w:bookmarkStart w:id="49" w:name="_Toc26986532"/>
          <w:bookmarkEnd w:id="49"/>
          <w:r>
            <w:t>下列术语和定义适用于本文件。</w:t>
          </w:r>
        </w:p>
      </w:sdtContent>
    </w:sdt>
    <w:p w14:paraId="4CFF1E57">
      <w:pPr>
        <w:pStyle w:val="223"/>
        <w:ind w:left="420" w:hanging="420" w:hangingChars="200"/>
        <w:rPr>
          <w:rFonts w:hint="eastAsia" w:ascii="黑体" w:hAnsi="黑体" w:eastAsia="黑体"/>
        </w:rPr>
      </w:pPr>
      <w:r>
        <w:rPr>
          <w:rFonts w:ascii="黑体" w:hAnsi="黑体" w:eastAsia="黑体"/>
        </w:rPr>
        <w:br w:type="textWrapping"/>
      </w:r>
      <w:r>
        <w:rPr>
          <w:rFonts w:hint="eastAsia" w:ascii="黑体" w:hAnsi="黑体" w:eastAsia="黑体"/>
        </w:rPr>
        <w:t>穴  holeforsowing</w:t>
      </w:r>
    </w:p>
    <w:p w14:paraId="723BCDCA">
      <w:pPr>
        <w:pStyle w:val="56"/>
        <w:ind w:firstLine="420"/>
      </w:pPr>
      <w:r>
        <w:rPr>
          <w:rFonts w:hint="eastAsia"/>
        </w:rPr>
        <w:t>用来进行天麻繁殖所挖的土坑，一般长60 cm-200 cm,宽50 cm-60 cm，深15 cm-35 cm。可因地制宜调整。</w:t>
      </w:r>
    </w:p>
    <w:p w14:paraId="2C80DF0B">
      <w:pPr>
        <w:pStyle w:val="223"/>
        <w:ind w:left="420" w:hanging="420" w:hangingChars="200"/>
        <w:rPr>
          <w:rFonts w:hint="eastAsia" w:ascii="黑体" w:hAnsi="黑体" w:eastAsia="黑体"/>
        </w:rPr>
      </w:pPr>
      <w:r>
        <w:rPr>
          <w:rFonts w:ascii="黑体" w:hAnsi="黑体" w:eastAsia="黑体"/>
        </w:rPr>
        <w:br w:type="textWrapping"/>
      </w:r>
      <w:r>
        <w:rPr>
          <w:rFonts w:hint="eastAsia" w:ascii="黑体" w:hAnsi="黑体" w:eastAsia="黑体"/>
        </w:rPr>
        <w:t>袋栽  bagcultivation</w:t>
      </w:r>
    </w:p>
    <w:p w14:paraId="66F966A9">
      <w:pPr>
        <w:pStyle w:val="56"/>
        <w:ind w:firstLine="420"/>
      </w:pPr>
      <w:r>
        <w:rPr>
          <w:rFonts w:hint="eastAsia"/>
        </w:rPr>
        <w:t>天麻繁殖的一种方式。一般使用规格为直径50 cm,深30 cm,承重不小于25 kg,底部四周开设1 cm左右的透水孔。</w:t>
      </w:r>
    </w:p>
    <w:p w14:paraId="3992BE02">
      <w:pPr>
        <w:pStyle w:val="223"/>
        <w:ind w:left="420" w:hanging="420" w:hangingChars="200"/>
        <w:rPr>
          <w:rFonts w:hint="eastAsia" w:ascii="黑体" w:hAnsi="黑体" w:eastAsia="黑体"/>
        </w:rPr>
      </w:pPr>
      <w:r>
        <w:rPr>
          <w:rFonts w:ascii="黑体" w:hAnsi="黑体" w:eastAsia="黑体"/>
        </w:rPr>
        <w:br w:type="textWrapping"/>
      </w:r>
      <w:r>
        <w:rPr>
          <w:rFonts w:hint="eastAsia" w:ascii="黑体" w:hAnsi="黑体" w:eastAsia="黑体"/>
        </w:rPr>
        <w:t>钵栽  potcultivation</w:t>
      </w:r>
    </w:p>
    <w:p w14:paraId="4D902D8A">
      <w:pPr>
        <w:pStyle w:val="56"/>
        <w:ind w:firstLine="420"/>
      </w:pPr>
      <w:r>
        <w:rPr>
          <w:rFonts w:hint="eastAsia"/>
        </w:rPr>
        <w:t>也称桶栽，天麻繁殖的一种方式。一般使用规格为直径35 cm,深30 cm,底部四周开设1 cm左右的透水孔。</w:t>
      </w:r>
    </w:p>
    <w:p w14:paraId="5BB0F84C">
      <w:pPr>
        <w:pStyle w:val="223"/>
        <w:ind w:left="420" w:hanging="420" w:hangingChars="200"/>
        <w:rPr>
          <w:rFonts w:hint="eastAsia" w:ascii="黑体" w:hAnsi="黑体" w:eastAsia="黑体"/>
        </w:rPr>
      </w:pPr>
      <w:r>
        <w:rPr>
          <w:rFonts w:ascii="黑体" w:hAnsi="黑体" w:eastAsia="黑体"/>
        </w:rPr>
        <w:br w:type="textWrapping"/>
      </w:r>
      <w:r>
        <w:rPr>
          <w:rFonts w:hint="eastAsia" w:ascii="黑体" w:hAnsi="黑体" w:eastAsia="黑体"/>
        </w:rPr>
        <w:t>筐栽  basketcultivation</w:t>
      </w:r>
    </w:p>
    <w:p w14:paraId="2F327512">
      <w:pPr>
        <w:pStyle w:val="56"/>
        <w:ind w:firstLine="420"/>
      </w:pPr>
      <w:r>
        <w:rPr>
          <w:rFonts w:hint="eastAsia"/>
        </w:rPr>
        <w:t>天麻繁殖的一种方式。一般使用周转筐、竹筐、木筐等，规格参考长60 cm,宽40 cm，高30 cm。</w:t>
      </w:r>
    </w:p>
    <w:p w14:paraId="3DC1F7E0">
      <w:pPr>
        <w:pStyle w:val="104"/>
        <w:spacing w:before="240" w:after="240"/>
      </w:pPr>
      <w:bookmarkStart w:id="50" w:name="_Toc231912553"/>
      <w:r>
        <w:rPr>
          <w:rFonts w:hint="eastAsia"/>
        </w:rPr>
        <w:t>产地环境要求</w:t>
      </w:r>
      <w:bookmarkEnd w:id="50"/>
    </w:p>
    <w:p w14:paraId="554F1907">
      <w:pPr>
        <w:pStyle w:val="56"/>
        <w:ind w:firstLine="420"/>
      </w:pPr>
      <w:r>
        <w:rPr>
          <w:rFonts w:hint="eastAsia"/>
        </w:rPr>
        <w:t>天麻的种植产地环境应符合相关标准的规定。</w:t>
      </w:r>
    </w:p>
    <w:p w14:paraId="567FF46A">
      <w:pPr>
        <w:pStyle w:val="104"/>
        <w:spacing w:before="240" w:after="240"/>
      </w:pPr>
      <w:bookmarkStart w:id="51" w:name="_Toc231912554"/>
      <w:r>
        <w:rPr>
          <w:rFonts w:hint="eastAsia"/>
        </w:rPr>
        <w:t>种质与菌材要求</w:t>
      </w:r>
      <w:bookmarkEnd w:id="51"/>
    </w:p>
    <w:p w14:paraId="05D05C4E">
      <w:pPr>
        <w:pStyle w:val="105"/>
        <w:spacing w:before="120" w:after="120"/>
      </w:pPr>
      <w:bookmarkStart w:id="52" w:name="_Toc231912555"/>
      <w:r>
        <w:rPr>
          <w:rFonts w:hint="eastAsia"/>
        </w:rPr>
        <w:t>种质要求</w:t>
      </w:r>
      <w:bookmarkEnd w:id="52"/>
    </w:p>
    <w:p w14:paraId="2571CEFD">
      <w:pPr>
        <w:pStyle w:val="56"/>
        <w:ind w:firstLine="420"/>
      </w:pPr>
      <w:r>
        <w:rPr>
          <w:rFonts w:hint="eastAsia"/>
        </w:rPr>
        <w:t>天麻生产所用种质（包括用于有性繁殖的种子和用于无性繁殖的米麻、白麻）应符合相关标准的规定。</w:t>
      </w:r>
    </w:p>
    <w:p w14:paraId="1A1E91A9">
      <w:pPr>
        <w:pStyle w:val="105"/>
        <w:spacing w:before="120" w:after="120"/>
      </w:pPr>
      <w:bookmarkStart w:id="53" w:name="_Toc231912556"/>
      <w:r>
        <w:rPr>
          <w:rFonts w:hint="eastAsia"/>
        </w:rPr>
        <w:t>菌材要求</w:t>
      </w:r>
      <w:bookmarkEnd w:id="53"/>
    </w:p>
    <w:p w14:paraId="21C6BA64">
      <w:pPr>
        <w:pStyle w:val="56"/>
        <w:ind w:firstLine="420"/>
      </w:pPr>
      <w:r>
        <w:rPr>
          <w:rFonts w:hint="eastAsia"/>
        </w:rPr>
        <w:t>天麻生产所用蜜环菌菌种、萌发菌菌种及培养好的菌材应符合相关标准的规定。</w:t>
      </w:r>
    </w:p>
    <w:p w14:paraId="5FE9586E">
      <w:pPr>
        <w:pStyle w:val="104"/>
        <w:spacing w:before="240" w:after="240"/>
      </w:pPr>
      <w:bookmarkStart w:id="54" w:name="_Toc231912557"/>
      <w:r>
        <w:rPr>
          <w:rFonts w:hint="eastAsia"/>
        </w:rPr>
        <w:t>栽培技术</w:t>
      </w:r>
      <w:bookmarkEnd w:id="54"/>
    </w:p>
    <w:p w14:paraId="15F26674">
      <w:pPr>
        <w:pStyle w:val="105"/>
        <w:spacing w:before="120" w:after="120"/>
      </w:pPr>
      <w:bookmarkStart w:id="55" w:name="_Toc231912558"/>
      <w:r>
        <w:rPr>
          <w:rFonts w:hint="eastAsia"/>
        </w:rPr>
        <w:t>选地与整地</w:t>
      </w:r>
      <w:bookmarkEnd w:id="55"/>
    </w:p>
    <w:p w14:paraId="0F513899">
      <w:pPr>
        <w:pStyle w:val="65"/>
        <w:spacing w:before="120" w:after="120"/>
      </w:pPr>
      <w:r>
        <w:rPr>
          <w:rFonts w:hint="eastAsia"/>
        </w:rPr>
        <w:t>地块选择</w:t>
      </w:r>
    </w:p>
    <w:p w14:paraId="39F511DC">
      <w:pPr>
        <w:pStyle w:val="56"/>
        <w:ind w:firstLine="420"/>
      </w:pPr>
      <w:r>
        <w:rPr>
          <w:rFonts w:hint="eastAsia"/>
        </w:rPr>
        <w:t>以林地或荒地为宜。</w:t>
      </w:r>
    </w:p>
    <w:p w14:paraId="09BAFB51">
      <w:pPr>
        <w:pStyle w:val="65"/>
        <w:spacing w:before="120" w:after="120"/>
      </w:pPr>
      <w:r>
        <w:rPr>
          <w:rFonts w:hint="eastAsia"/>
        </w:rPr>
        <w:t>土壤处理</w:t>
      </w:r>
    </w:p>
    <w:p w14:paraId="65481675">
      <w:pPr>
        <w:pStyle w:val="56"/>
        <w:ind w:firstLine="420"/>
      </w:pPr>
      <w:r>
        <w:rPr>
          <w:rFonts w:hint="eastAsia"/>
        </w:rPr>
        <w:t>播种或栽种前应进行土壤深翻，深度20 cm左右，清除石块、杂草及根系。</w:t>
      </w:r>
    </w:p>
    <w:p w14:paraId="19928403">
      <w:pPr>
        <w:pStyle w:val="65"/>
        <w:spacing w:before="120" w:after="120"/>
      </w:pPr>
      <w:r>
        <w:rPr>
          <w:rFonts w:hint="eastAsia"/>
        </w:rPr>
        <w:t>开厢作畦</w:t>
      </w:r>
    </w:p>
    <w:p w14:paraId="24DF2415">
      <w:pPr>
        <w:pStyle w:val="56"/>
        <w:ind w:firstLine="420"/>
      </w:pPr>
      <w:r>
        <w:rPr>
          <w:rFonts w:hint="eastAsia"/>
        </w:rPr>
        <w:t>根据地势和栽培方式开厢作畦。平地或缓坡地宜采用高畦，畦宽100 cm左右，畦高10 cm～15 cm，沟宽30 cm～40 cm，以利排水。坡地可顺坡作畦或挖穴栽培。</w:t>
      </w:r>
    </w:p>
    <w:p w14:paraId="1F780DED">
      <w:pPr>
        <w:pStyle w:val="105"/>
        <w:spacing w:before="120" w:after="120"/>
      </w:pPr>
      <w:bookmarkStart w:id="56" w:name="_Toc231912559"/>
      <w:r>
        <w:rPr>
          <w:rFonts w:hint="eastAsia"/>
        </w:rPr>
        <w:t>天麻繁殖</w:t>
      </w:r>
      <w:bookmarkEnd w:id="56"/>
    </w:p>
    <w:p w14:paraId="5BBAFDD6">
      <w:pPr>
        <w:pStyle w:val="65"/>
        <w:spacing w:before="120" w:after="120"/>
      </w:pPr>
      <w:r>
        <w:rPr>
          <w:rFonts w:hint="eastAsia"/>
        </w:rPr>
        <w:t>繁殖方式</w:t>
      </w:r>
    </w:p>
    <w:p w14:paraId="2FA8D22F">
      <w:pPr>
        <w:pStyle w:val="56"/>
        <w:ind w:firstLine="420"/>
      </w:pPr>
      <w:r>
        <w:rPr>
          <w:rFonts w:hint="eastAsia"/>
        </w:rPr>
        <w:t>生产者应根据生产目的、种质和菌材条件选择合适的繁殖方式。</w:t>
      </w:r>
    </w:p>
    <w:p w14:paraId="7A942DF0">
      <w:pPr>
        <w:pStyle w:val="65"/>
        <w:spacing w:before="120" w:after="120"/>
      </w:pPr>
      <w:r>
        <w:rPr>
          <w:rFonts w:hint="eastAsia"/>
        </w:rPr>
        <w:t>有性繁殖技术要点</w:t>
      </w:r>
    </w:p>
    <w:p w14:paraId="21B33A5D">
      <w:pPr>
        <w:pStyle w:val="94"/>
        <w:spacing w:before="120" w:after="120"/>
      </w:pPr>
      <w:r>
        <w:rPr>
          <w:rFonts w:hint="eastAsia"/>
        </w:rPr>
        <w:t>材料准备</w:t>
      </w:r>
    </w:p>
    <w:p w14:paraId="73D2C418">
      <w:pPr>
        <w:pStyle w:val="56"/>
        <w:ind w:firstLine="420"/>
      </w:pPr>
      <w:r>
        <w:rPr>
          <w:rFonts w:hint="eastAsia"/>
        </w:rPr>
        <w:t>播种前一天，用清水将树枝浸泡30 min，树棒、树叶浸泡24 h后捞出使用。</w:t>
      </w:r>
    </w:p>
    <w:p w14:paraId="77B9C367">
      <w:pPr>
        <w:pStyle w:val="94"/>
        <w:spacing w:before="120" w:after="120"/>
      </w:pPr>
      <w:r>
        <w:rPr>
          <w:rFonts w:hint="eastAsia"/>
        </w:rPr>
        <w:t>播种时间</w:t>
      </w:r>
    </w:p>
    <w:p w14:paraId="2C8A3BD5">
      <w:pPr>
        <w:pStyle w:val="56"/>
        <w:ind w:firstLine="420"/>
      </w:pPr>
      <w:r>
        <w:rPr>
          <w:rFonts w:hint="eastAsia"/>
        </w:rPr>
        <w:t>宜在5月～7月进行播种。</w:t>
      </w:r>
    </w:p>
    <w:p w14:paraId="4E262622">
      <w:pPr>
        <w:pStyle w:val="94"/>
        <w:spacing w:before="120" w:after="120"/>
      </w:pPr>
      <w:r>
        <w:rPr>
          <w:rFonts w:hint="eastAsia"/>
        </w:rPr>
        <w:t>播种方法</w:t>
      </w:r>
    </w:p>
    <w:p w14:paraId="2891B255">
      <w:pPr>
        <w:pStyle w:val="56"/>
        <w:ind w:firstLine="420"/>
      </w:pPr>
      <w:r>
        <w:rPr>
          <w:rFonts w:hint="eastAsia"/>
        </w:rPr>
        <w:t>根据所处的纬度和海拔高度不同，自然条件的相应变化，将未发酵的菌材、蜜环菌、天麻“0”代种同时播种。可采用以下方法。</w:t>
      </w:r>
    </w:p>
    <w:p w14:paraId="73D51A92">
      <w:pPr>
        <w:pStyle w:val="132"/>
      </w:pPr>
      <w:r>
        <w:rPr>
          <w:rFonts w:hint="eastAsia"/>
        </w:rPr>
        <w:t>菌床接菌播种法：先铺一薄层树叶，然后将拌好种子的萌发菌分为两份，一份撒在底层，按原样摆好下层菌棒，棒间留3 cm～5 cm的距离，覆土与菌棒平，再铺树叶后将另一半拌好种子的萌发菌撒播在上层，放菌棒后覆土厚10 cm左右，表层铺撒一层树叶保湿。</w:t>
      </w:r>
    </w:p>
    <w:p w14:paraId="500A4A83">
      <w:pPr>
        <w:pStyle w:val="132"/>
      </w:pPr>
      <w:r>
        <w:rPr>
          <w:rFonts w:hint="eastAsia"/>
        </w:rPr>
        <w:t>袋栽播种:在有透水孔的营养袋里平铺一层沙土或锯末与沙土拌匀的混合土，然后撒上拌好种子的萌发菌，再摆放间距3 cm～5 cm的木段，如果是劈破的木段，带皮的尽量朝下靠近天麻种子，在木段间安放蜜环菌，蜜环菌尽量居中安放，然后盖土，以刚好没过木段和蜜环菌为宜，然后按同样方法播上一层，最后再盖上5 cm左右的沙土，扎紧袋口把袋子摆在树荫下，用树叶、秸秆等覆盖。如果袋子深长也按照以上方法播第三层，条件允许也可以在木段间安放小树枝段。</w:t>
      </w:r>
    </w:p>
    <w:p w14:paraId="6FF32A58">
      <w:pPr>
        <w:pStyle w:val="132"/>
      </w:pPr>
      <w:r>
        <w:rPr>
          <w:rFonts w:hint="eastAsia"/>
        </w:rPr>
        <w:t>钵栽播种（也称三下窝播种法）：在钵底铺3 cm～5 cm的沙土，耙平后铺一层树叶，均匀撒上拌好种子的萌发菌，一份撒在底层，然后摆上木棒，棒间留3 cm～5 cm的距离，在木棒周围（紧贴木棒）摆放蜜环菌，盖沙土与棒平，按同样方法播上层，然后覆盖6 cm～10 cm的沙土，最后再铺上树叶、秸秆等以保湿和防阳光直晒。</w:t>
      </w:r>
    </w:p>
    <w:p w14:paraId="5EAC69DA">
      <w:pPr>
        <w:pStyle w:val="94"/>
        <w:spacing w:before="120" w:after="120"/>
      </w:pPr>
      <w:r>
        <w:rPr>
          <w:rFonts w:hint="eastAsia"/>
        </w:rPr>
        <w:t>播种后管理</w:t>
      </w:r>
    </w:p>
    <w:p w14:paraId="1765C204">
      <w:pPr>
        <w:pStyle w:val="98"/>
        <w:spacing w:before="120" w:after="120"/>
      </w:pPr>
      <w:r>
        <w:rPr>
          <w:rFonts w:hint="eastAsia"/>
        </w:rPr>
        <w:t>防旱保墒</w:t>
      </w:r>
    </w:p>
    <w:p w14:paraId="35D0C38F">
      <w:pPr>
        <w:pStyle w:val="163"/>
      </w:pPr>
      <w:r>
        <w:rPr>
          <w:rFonts w:hint="eastAsia"/>
        </w:rPr>
        <w:t xml:space="preserve">天麻生长期间要求土壤湿度稳定。 </w:t>
      </w:r>
    </w:p>
    <w:p w14:paraId="24EB0FF4">
      <w:pPr>
        <w:pStyle w:val="163"/>
      </w:pPr>
      <w:r>
        <w:rPr>
          <w:rFonts w:hint="eastAsia"/>
        </w:rPr>
        <w:t>种植后，一般不用施肥，湿度最好控制在60%～65%左右。</w:t>
      </w:r>
    </w:p>
    <w:p w14:paraId="68CFD6A9">
      <w:pPr>
        <w:pStyle w:val="163"/>
      </w:pPr>
      <w:r>
        <w:rPr>
          <w:rFonts w:hint="eastAsia"/>
        </w:rPr>
        <w:t>雨季应及时清沟排水，防止畦面积水导致烂麻。</w:t>
      </w:r>
    </w:p>
    <w:p w14:paraId="086AF521">
      <w:pPr>
        <w:pStyle w:val="163"/>
      </w:pPr>
      <w:r>
        <w:rPr>
          <w:rFonts w:hint="eastAsia"/>
        </w:rPr>
        <w:t>旱季土壤含水量小于40%时人工喷施或覆盖保墒，避免土壤过于干燥。</w:t>
      </w:r>
    </w:p>
    <w:p w14:paraId="0A4A9D67">
      <w:pPr>
        <w:pStyle w:val="98"/>
        <w:spacing w:before="120" w:after="120"/>
      </w:pPr>
      <w:r>
        <w:rPr>
          <w:rFonts w:hint="eastAsia"/>
        </w:rPr>
        <w:t>控制温度</w:t>
      </w:r>
    </w:p>
    <w:p w14:paraId="6B85248C">
      <w:pPr>
        <w:pStyle w:val="163"/>
      </w:pPr>
      <w:r>
        <w:rPr>
          <w:rFonts w:hint="eastAsia"/>
        </w:rPr>
        <w:t>通过覆盖物（树叶、稻草、遮阳网等）调节畦面温度。</w:t>
      </w:r>
    </w:p>
    <w:p w14:paraId="6DD80E89">
      <w:pPr>
        <w:pStyle w:val="163"/>
      </w:pPr>
      <w:r>
        <w:rPr>
          <w:rFonts w:hint="eastAsia"/>
        </w:rPr>
        <w:t>天麻种子适宜的发芽温度是22 ℃～25 ℃，夏季高温时应加强遮阴，防止畦层温度持续超过28 ℃；冬季低温地区可增加覆盖厚度以防冻害。</w:t>
      </w:r>
    </w:p>
    <w:p w14:paraId="14B28B65">
      <w:pPr>
        <w:pStyle w:val="98"/>
        <w:spacing w:before="120" w:after="120"/>
      </w:pPr>
      <w:r>
        <w:rPr>
          <w:rFonts w:hint="eastAsia"/>
        </w:rPr>
        <w:t>越冬管理</w:t>
      </w:r>
    </w:p>
    <w:p w14:paraId="209A4B47">
      <w:pPr>
        <w:pStyle w:val="56"/>
        <w:ind w:firstLine="420"/>
      </w:pPr>
      <w:r>
        <w:rPr>
          <w:rFonts w:hint="eastAsia"/>
        </w:rPr>
        <w:t>当气温低于-3 ℃时，可能会发生冻害，应加厚覆土和覆盖树叶。</w:t>
      </w:r>
    </w:p>
    <w:p w14:paraId="5A46B55D">
      <w:pPr>
        <w:pStyle w:val="98"/>
        <w:spacing w:before="120" w:after="120"/>
      </w:pPr>
      <w:r>
        <w:rPr>
          <w:rFonts w:hint="eastAsia"/>
        </w:rPr>
        <w:t>巡查与维护</w:t>
      </w:r>
    </w:p>
    <w:p w14:paraId="65A89111">
      <w:pPr>
        <w:pStyle w:val="56"/>
        <w:ind w:firstLine="420"/>
      </w:pPr>
      <w:r>
        <w:rPr>
          <w:rFonts w:hint="eastAsia"/>
        </w:rPr>
        <w:t>定期巡查栽培畦，防止人畜践踏。发现畦面塌陷或覆盖物被冲刷应及时修补。注意观察是否有鼠害、蚁害等，并及时采取物理防治措施。</w:t>
      </w:r>
    </w:p>
    <w:p w14:paraId="0ED222AE">
      <w:pPr>
        <w:pStyle w:val="65"/>
        <w:spacing w:before="120" w:after="120"/>
      </w:pPr>
      <w:r>
        <w:rPr>
          <w:rFonts w:hint="eastAsia"/>
        </w:rPr>
        <w:t>无性繁殖技术要点</w:t>
      </w:r>
    </w:p>
    <w:p w14:paraId="2E891719">
      <w:pPr>
        <w:pStyle w:val="94"/>
        <w:spacing w:before="120" w:after="120"/>
      </w:pPr>
      <w:r>
        <w:rPr>
          <w:rFonts w:hint="eastAsia"/>
        </w:rPr>
        <w:t>菌材准备</w:t>
      </w:r>
    </w:p>
    <w:p w14:paraId="5C47E229">
      <w:pPr>
        <w:pStyle w:val="56"/>
        <w:ind w:firstLine="420"/>
      </w:pPr>
      <w:r>
        <w:rPr>
          <w:rFonts w:hint="eastAsia"/>
        </w:rPr>
        <w:t>按生产计划准备足量优质的蜜环菌菌材。</w:t>
      </w:r>
    </w:p>
    <w:p w14:paraId="4CBC350E">
      <w:pPr>
        <w:pStyle w:val="94"/>
        <w:spacing w:before="120" w:after="120"/>
      </w:pPr>
      <w:r>
        <w:rPr>
          <w:rFonts w:hint="eastAsia"/>
        </w:rPr>
        <w:t>栽种时间</w:t>
      </w:r>
    </w:p>
    <w:p w14:paraId="6B4C4515">
      <w:pPr>
        <w:pStyle w:val="56"/>
        <w:ind w:firstLine="420"/>
      </w:pPr>
      <w:r>
        <w:rPr>
          <w:rFonts w:hint="eastAsia"/>
        </w:rPr>
        <w:t>栽培时间每年的10月～次年的4月前。</w:t>
      </w:r>
    </w:p>
    <w:p w14:paraId="68031F27">
      <w:pPr>
        <w:pStyle w:val="94"/>
        <w:spacing w:before="120" w:after="120"/>
      </w:pPr>
      <w:r>
        <w:rPr>
          <w:rFonts w:hint="eastAsia"/>
        </w:rPr>
        <w:t>栽种方法</w:t>
      </w:r>
    </w:p>
    <w:p w14:paraId="5ACF03FE">
      <w:pPr>
        <w:pStyle w:val="56"/>
        <w:ind w:firstLine="420"/>
      </w:pPr>
      <w:r>
        <w:rPr>
          <w:rFonts w:hint="eastAsia"/>
        </w:rPr>
        <w:t>常用的方法有穴栽（含畦栽）、“固定菌床栽培法”（包括固定菌床加新材法、固定菌床定位法）和“活动菌床栽培法”（包括菌棒伴栽法、旧菌材加新菌材法、菌材加菌枝栽培法）。</w:t>
      </w:r>
    </w:p>
    <w:p w14:paraId="6AB61F93">
      <w:pPr>
        <w:pStyle w:val="132"/>
      </w:pPr>
      <w:r>
        <w:rPr>
          <w:rFonts w:hint="eastAsia"/>
        </w:rPr>
        <w:t>穴栽（含畦栽）：适合平整，坡度不大的地块。整地后，作畦。栽一层麻，畦深18 cm～21 cm，栽两层麻，畦深为25 cm～30 cm,长6 m,宽50 cm～60 cm。两畦间隔为15 cm厚，作业道宽35 cm～45 cm。畦底平铺2 cm～3 cm厚的砂壤上或含有粗砂的腐植土，以利渗水。按菌棒伴栽法进行栽种。畦面加盖一层枯枝落叶，以保温保水。</w:t>
      </w:r>
    </w:p>
    <w:p w14:paraId="06C66522">
      <w:pPr>
        <w:pStyle w:val="132"/>
      </w:pPr>
      <w:r>
        <w:rPr>
          <w:rFonts w:hint="eastAsia"/>
        </w:rPr>
        <w:t>固定菌床栽培法：栽培时挖开培育好的菌床，取出上层菌棒。下层菌棒不动，按菌棒伴栽法栽入麻种，填土3cm~5 cm。再用取出来的上层菌棒，栽种第2层，然后盖上10 cm15cm 的砂土，并盖树叶、秸秆等保温保湿。</w:t>
      </w:r>
    </w:p>
    <w:p w14:paraId="04228526">
      <w:pPr>
        <w:pStyle w:val="132"/>
      </w:pPr>
      <w:r>
        <w:rPr>
          <w:rFonts w:hint="eastAsia"/>
        </w:rPr>
        <w:t>活动菌床栽培法如下。</w:t>
      </w:r>
    </w:p>
    <w:p w14:paraId="21C4FD31">
      <w:pPr>
        <w:pStyle w:val="187"/>
        <w:ind w:left="1260" w:leftChars="400" w:hanging="420" w:hangingChars="200"/>
      </w:pPr>
      <w:r>
        <w:rPr>
          <w:rFonts w:hint="eastAsia"/>
        </w:rPr>
        <w:t>菌棒伴栽法：挖长 60 cm～200 cm，宽50 cm～60 cm，深10 cm～35 cm的穴，在底层撒一层枯枝、落叶,将已培育好的菌棒放在上面，间距5 cm。每根菌棒并行摆上麻种，菌棒的两端也放麻种，麻种紧靠菌棒。每个麻种相距8 cm～10 cm，米麻撒播在菌棒两侧。栽完一层，填土3 cm～5 cm，以不见底层菌棒为宜。再按上述方法栽第2层，最后覆土10 cm～15 cm，略为高出地面，再盖一层草或落叶。这种方法是裁培天麻的基本方法，其它方法都以此为基础。</w:t>
      </w:r>
    </w:p>
    <w:p w14:paraId="24F2E5BD">
      <w:pPr>
        <w:pStyle w:val="187"/>
        <w:ind w:left="1260" w:leftChars="400" w:hanging="420" w:hangingChars="200"/>
      </w:pPr>
      <w:r>
        <w:rPr>
          <w:rFonts w:hint="eastAsia"/>
        </w:rPr>
        <w:t>旧菌材加新菌材法：一般用10根菌棒，底层放5根培育好的菌棒，再间隔放入未培菌的5根新材。麻种放在培育好的菌棒两侧和两端，按菌棒伴栽法进行栽种。老菌棒加新木材的方法可以节约用材，减少培养菌材的工序，节省人力和时间。</w:t>
      </w:r>
    </w:p>
    <w:p w14:paraId="40C0CA18">
      <w:pPr>
        <w:pStyle w:val="187"/>
        <w:ind w:left="1260" w:leftChars="400" w:hanging="420" w:hangingChars="200"/>
      </w:pPr>
      <w:r>
        <w:rPr>
          <w:rFonts w:hint="eastAsia"/>
        </w:rPr>
        <w:t>菌材加菌枝栽培法：在栽培天麻时，在菌材之间再加一些菌枝菌种的方法达到补充菌源的目的。栽培方法同菌棒伴栽法。</w:t>
      </w:r>
    </w:p>
    <w:p w14:paraId="3F15D143">
      <w:pPr>
        <w:pStyle w:val="94"/>
        <w:spacing w:before="120" w:after="120"/>
      </w:pPr>
      <w:r>
        <w:rPr>
          <w:rFonts w:hint="eastAsia"/>
        </w:rPr>
        <w:t>田间管理</w:t>
      </w:r>
    </w:p>
    <w:p w14:paraId="4309C950">
      <w:pPr>
        <w:pStyle w:val="56"/>
        <w:ind w:firstLine="420"/>
      </w:pPr>
      <w:r>
        <w:rPr>
          <w:rFonts w:hint="eastAsia"/>
        </w:rPr>
        <w:t>与6.2.2.4同。</w:t>
      </w:r>
    </w:p>
    <w:p w14:paraId="697CD0F6">
      <w:pPr>
        <w:pStyle w:val="104"/>
        <w:spacing w:before="240" w:after="240"/>
      </w:pPr>
      <w:bookmarkStart w:id="57" w:name="_Toc231912560"/>
      <w:r>
        <w:rPr>
          <w:rFonts w:hint="eastAsia"/>
        </w:rPr>
        <w:t>病虫害绿色防控</w:t>
      </w:r>
      <w:bookmarkEnd w:id="57"/>
    </w:p>
    <w:p w14:paraId="74695178">
      <w:pPr>
        <w:pStyle w:val="105"/>
        <w:spacing w:before="120" w:after="120"/>
      </w:pPr>
      <w:bookmarkStart w:id="58" w:name="_Toc231912561"/>
      <w:r>
        <w:rPr>
          <w:rFonts w:hint="eastAsia"/>
        </w:rPr>
        <w:t>防控原则</w:t>
      </w:r>
      <w:bookmarkEnd w:id="58"/>
    </w:p>
    <w:p w14:paraId="07675C36">
      <w:pPr>
        <w:pStyle w:val="56"/>
        <w:ind w:firstLine="420"/>
      </w:pPr>
      <w:r>
        <w:rPr>
          <w:rFonts w:hint="eastAsia"/>
        </w:rPr>
        <w:t>天麻病虫害防控应遵循“预防为主、综合防治”的植保方针，优先采用农业防治、物理防治和生物防治措施，将病虫害危害控制在经济阈值以下，确保天麻产品质量安全和生态环境安全。农药使用应符合GB/T 8321（所有部分）和NY/T 393的规定。</w:t>
      </w:r>
    </w:p>
    <w:p w14:paraId="23494196">
      <w:pPr>
        <w:pStyle w:val="105"/>
        <w:spacing w:before="120" w:after="120"/>
      </w:pPr>
      <w:bookmarkStart w:id="59" w:name="_Toc231912562"/>
      <w:r>
        <w:rPr>
          <w:rFonts w:hint="eastAsia"/>
        </w:rPr>
        <w:t>主要防治对象</w:t>
      </w:r>
      <w:bookmarkEnd w:id="59"/>
    </w:p>
    <w:p w14:paraId="79676F68">
      <w:pPr>
        <w:pStyle w:val="165"/>
      </w:pPr>
      <w:r>
        <w:rPr>
          <w:rFonts w:hint="eastAsia"/>
        </w:rPr>
        <w:t>病害：如块茎腐烂病（由多种真菌或细菌引起）、霉菌污染（菌材或栽培层）、蜜环菌病原性退化等。</w:t>
      </w:r>
    </w:p>
    <w:p w14:paraId="1029EB76">
      <w:pPr>
        <w:pStyle w:val="165"/>
      </w:pPr>
      <w:r>
        <w:rPr>
          <w:rFonts w:hint="eastAsia"/>
        </w:rPr>
        <w:t>虫害：如蛴螬、蝼蛄、地老虎等地下害虫。</w:t>
      </w:r>
    </w:p>
    <w:p w14:paraId="333AB8F4">
      <w:pPr>
        <w:pStyle w:val="165"/>
      </w:pPr>
      <w:r>
        <w:rPr>
          <w:rFonts w:hint="eastAsia"/>
        </w:rPr>
        <w:t>其他有害生物：如鼠害、蚁害等。</w:t>
      </w:r>
    </w:p>
    <w:p w14:paraId="6ED62D1F">
      <w:pPr>
        <w:pStyle w:val="105"/>
        <w:spacing w:before="120" w:after="120"/>
      </w:pPr>
      <w:bookmarkStart w:id="60" w:name="_Toc231912563"/>
      <w:r>
        <w:rPr>
          <w:rFonts w:hint="eastAsia"/>
        </w:rPr>
        <w:t>农业防治</w:t>
      </w:r>
      <w:bookmarkEnd w:id="60"/>
    </w:p>
    <w:p w14:paraId="298DFF37">
      <w:pPr>
        <w:pStyle w:val="65"/>
        <w:spacing w:before="120" w:after="120"/>
      </w:pPr>
      <w:r>
        <w:rPr>
          <w:rFonts w:hint="eastAsia"/>
        </w:rPr>
        <w:t>选用抗性种质</w:t>
      </w:r>
    </w:p>
    <w:p w14:paraId="4784ABAF">
      <w:pPr>
        <w:pStyle w:val="56"/>
        <w:ind w:firstLine="420"/>
      </w:pPr>
      <w:r>
        <w:rPr>
          <w:rFonts w:hint="eastAsia"/>
        </w:rPr>
        <w:t>选用健康无病、生长势强的优良种麻，从源头降低病害发生风险。</w:t>
      </w:r>
    </w:p>
    <w:p w14:paraId="47BB3616">
      <w:pPr>
        <w:pStyle w:val="65"/>
        <w:spacing w:before="120" w:after="120"/>
      </w:pPr>
      <w:r>
        <w:rPr>
          <w:rFonts w:hint="eastAsia"/>
        </w:rPr>
        <w:t>优化栽培措施</w:t>
      </w:r>
    </w:p>
    <w:p w14:paraId="7416B7D7">
      <w:pPr>
        <w:pStyle w:val="164"/>
      </w:pPr>
      <w:r>
        <w:rPr>
          <w:rFonts w:hint="eastAsia"/>
        </w:rPr>
        <w:t>实行轮作倒茬，避免连作。</w:t>
      </w:r>
    </w:p>
    <w:p w14:paraId="2697A8BF">
      <w:pPr>
        <w:pStyle w:val="164"/>
      </w:pPr>
      <w:r>
        <w:rPr>
          <w:rFonts w:hint="eastAsia"/>
        </w:rPr>
        <w:t>精细整地，清除田间病残体和杂草。</w:t>
      </w:r>
    </w:p>
    <w:p w14:paraId="233161C2">
      <w:pPr>
        <w:pStyle w:val="164"/>
      </w:pPr>
      <w:r>
        <w:rPr>
          <w:rFonts w:hint="eastAsia"/>
        </w:rPr>
        <w:t>规范水分源管理，防止畦面积水或过度干旱。</w:t>
      </w:r>
    </w:p>
    <w:p w14:paraId="3880160F">
      <w:pPr>
        <w:pStyle w:val="65"/>
        <w:spacing w:before="120" w:after="120"/>
      </w:pPr>
      <w:r>
        <w:rPr>
          <w:rFonts w:hint="eastAsia"/>
        </w:rPr>
        <w:t>清洁田园</w:t>
      </w:r>
    </w:p>
    <w:p w14:paraId="24DB1B56">
      <w:pPr>
        <w:pStyle w:val="164"/>
      </w:pPr>
      <w:r>
        <w:rPr>
          <w:rFonts w:hint="eastAsia"/>
        </w:rPr>
        <w:t>及时清除栽培场所周边的杂草、枯枝落叶，减少病虫滋生和越冬场所。</w:t>
      </w:r>
    </w:p>
    <w:p w14:paraId="04B47C93">
      <w:pPr>
        <w:pStyle w:val="164"/>
      </w:pPr>
      <w:r>
        <w:rPr>
          <w:rFonts w:hint="eastAsia"/>
        </w:rPr>
        <w:t>对已发生严重病害的栽培穴，应将其土壤、菌材和病麻彻底移除，并进行土壤消毒或休耕。</w:t>
      </w:r>
    </w:p>
    <w:p w14:paraId="1B1BCE13">
      <w:pPr>
        <w:pStyle w:val="105"/>
        <w:spacing w:before="120" w:after="120"/>
      </w:pPr>
      <w:bookmarkStart w:id="61" w:name="_Toc231912564"/>
      <w:r>
        <w:rPr>
          <w:rFonts w:hint="eastAsia"/>
        </w:rPr>
        <w:t>物理防治</w:t>
      </w:r>
      <w:bookmarkEnd w:id="61"/>
    </w:p>
    <w:p w14:paraId="14BD6AFF">
      <w:pPr>
        <w:pStyle w:val="65"/>
        <w:spacing w:before="120" w:after="120"/>
      </w:pPr>
      <w:r>
        <w:rPr>
          <w:rFonts w:hint="eastAsia"/>
        </w:rPr>
        <w:t>人工捕杀</w:t>
      </w:r>
    </w:p>
    <w:p w14:paraId="41BE860A">
      <w:pPr>
        <w:pStyle w:val="56"/>
        <w:ind w:firstLine="420"/>
      </w:pPr>
      <w:r>
        <w:rPr>
          <w:rFonts w:hint="eastAsia"/>
        </w:rPr>
        <w:t>对于地下害虫成虫（如金龟子）或鼠害，可利用其习性进行人工捕杀。</w:t>
      </w:r>
    </w:p>
    <w:p w14:paraId="4528F976">
      <w:pPr>
        <w:pStyle w:val="65"/>
        <w:spacing w:before="120" w:after="120"/>
      </w:pPr>
      <w:r>
        <w:rPr>
          <w:rFonts w:hint="eastAsia"/>
        </w:rPr>
        <w:t>诱杀</w:t>
      </w:r>
    </w:p>
    <w:p w14:paraId="4FF6F6D0">
      <w:pPr>
        <w:pStyle w:val="56"/>
        <w:ind w:firstLine="420"/>
      </w:pPr>
      <w:r>
        <w:rPr>
          <w:rFonts w:hint="eastAsia"/>
        </w:rPr>
        <w:t>使用灯光、糖醋液、性信息素等诱杀鳞翅目、双翅目等害虫的成虫。在栽培区周边设置毒饵站诱杀鼠类。</w:t>
      </w:r>
    </w:p>
    <w:p w14:paraId="50676653">
      <w:pPr>
        <w:pStyle w:val="65"/>
        <w:spacing w:before="120" w:after="120"/>
      </w:pPr>
      <w:r>
        <w:rPr>
          <w:rFonts w:hint="eastAsia"/>
        </w:rPr>
        <w:t>隔离阻隔</w:t>
      </w:r>
    </w:p>
    <w:p w14:paraId="29CD530C">
      <w:pPr>
        <w:pStyle w:val="56"/>
        <w:ind w:firstLine="420"/>
      </w:pPr>
      <w:r>
        <w:rPr>
          <w:rFonts w:hint="eastAsia"/>
        </w:rPr>
        <w:t>在栽培畦周围开挖隔离沟或铺设隔离膜，阻隔地下害虫和鼠蚁的迁移侵入。</w:t>
      </w:r>
    </w:p>
    <w:p w14:paraId="44F7C57B">
      <w:pPr>
        <w:pStyle w:val="105"/>
        <w:spacing w:before="120" w:after="120"/>
      </w:pPr>
      <w:bookmarkStart w:id="62" w:name="_Toc231912565"/>
      <w:r>
        <w:rPr>
          <w:rFonts w:hint="eastAsia"/>
        </w:rPr>
        <w:t>生物防治</w:t>
      </w:r>
      <w:bookmarkEnd w:id="62"/>
    </w:p>
    <w:p w14:paraId="705FDC84">
      <w:pPr>
        <w:pStyle w:val="165"/>
      </w:pPr>
      <w:r>
        <w:rPr>
          <w:rFonts w:hint="eastAsia"/>
        </w:rPr>
        <w:t>保护和利用栽培区域周边的蜘蛛、步甲、寄生蜂等天敌昆虫。</w:t>
      </w:r>
    </w:p>
    <w:p w14:paraId="289BB62E">
      <w:pPr>
        <w:pStyle w:val="165"/>
      </w:pPr>
      <w:r>
        <w:rPr>
          <w:rFonts w:hint="eastAsia"/>
        </w:rPr>
        <w:t>使用木霉菌等有益微生物抑制土壤中病原真菌的生长。</w:t>
      </w:r>
    </w:p>
    <w:p w14:paraId="78A8D0DC">
      <w:pPr>
        <w:pStyle w:val="165"/>
      </w:pPr>
      <w:r>
        <w:rPr>
          <w:rFonts w:hint="eastAsia"/>
        </w:rPr>
        <w:t>可探索使用昆虫病原线虫、苏云金杆菌（Bt）等生物制剂防治特定害虫。</w:t>
      </w:r>
    </w:p>
    <w:p w14:paraId="7F617311">
      <w:pPr>
        <w:pStyle w:val="105"/>
        <w:spacing w:before="120" w:after="120"/>
      </w:pPr>
      <w:bookmarkStart w:id="63" w:name="_Toc231912566"/>
      <w:r>
        <w:rPr>
          <w:rFonts w:hint="eastAsia"/>
        </w:rPr>
        <w:t>综合管理记录</w:t>
      </w:r>
      <w:bookmarkEnd w:id="63"/>
    </w:p>
    <w:p w14:paraId="588849C9">
      <w:pPr>
        <w:pStyle w:val="56"/>
        <w:ind w:firstLine="420"/>
      </w:pPr>
      <w:r>
        <w:rPr>
          <w:rFonts w:hint="eastAsia"/>
        </w:rPr>
        <w:t>对病虫害发生情况、采取的防治措施应进行详细记录，并纳入生产档案（档案内容见本文件第9章）。</w:t>
      </w:r>
    </w:p>
    <w:p w14:paraId="7F839289">
      <w:pPr>
        <w:pStyle w:val="104"/>
        <w:spacing w:before="240" w:after="240"/>
      </w:pPr>
      <w:bookmarkStart w:id="64" w:name="_Toc231912567"/>
      <w:r>
        <w:rPr>
          <w:rFonts w:hint="eastAsia"/>
        </w:rPr>
        <w:t>采收与采后处理</w:t>
      </w:r>
      <w:bookmarkEnd w:id="64"/>
    </w:p>
    <w:p w14:paraId="75998EE6">
      <w:pPr>
        <w:pStyle w:val="105"/>
        <w:spacing w:before="120" w:after="120"/>
      </w:pPr>
      <w:bookmarkStart w:id="65" w:name="_Toc231912568"/>
      <w:r>
        <w:rPr>
          <w:rFonts w:hint="eastAsia"/>
        </w:rPr>
        <w:t>采收</w:t>
      </w:r>
      <w:bookmarkEnd w:id="65"/>
    </w:p>
    <w:p w14:paraId="1F0BF495">
      <w:pPr>
        <w:pStyle w:val="65"/>
        <w:spacing w:before="120" w:after="120"/>
      </w:pPr>
      <w:r>
        <w:rPr>
          <w:rFonts w:hint="eastAsia"/>
        </w:rPr>
        <w:t>采收时期</w:t>
      </w:r>
    </w:p>
    <w:p w14:paraId="28B2C8AE">
      <w:pPr>
        <w:pStyle w:val="164"/>
      </w:pPr>
      <w:r>
        <w:rPr>
          <w:rFonts w:hint="eastAsia"/>
        </w:rPr>
        <w:t>当箭麻生长充实、进入休眠期时进行采收。应避免在雨天或土壤过湿时采收。</w:t>
      </w:r>
    </w:p>
    <w:p w14:paraId="6DC978CD">
      <w:pPr>
        <w:pStyle w:val="164"/>
      </w:pPr>
      <w:r>
        <w:rPr>
          <w:rFonts w:hint="eastAsia"/>
        </w:rPr>
        <w:t>冬麻采收适宜11月～12月，春麻适宜次年的3月～4月。</w:t>
      </w:r>
    </w:p>
    <w:p w14:paraId="652C3626">
      <w:pPr>
        <w:pStyle w:val="65"/>
        <w:spacing w:before="120" w:after="120"/>
      </w:pPr>
      <w:r>
        <w:rPr>
          <w:rFonts w:hint="eastAsia"/>
        </w:rPr>
        <w:t>采收方法</w:t>
      </w:r>
    </w:p>
    <w:p w14:paraId="6C263C60">
      <w:pPr>
        <w:pStyle w:val="164"/>
      </w:pPr>
      <w:r>
        <w:rPr>
          <w:rFonts w:hint="eastAsia"/>
        </w:rPr>
        <w:t>采收时应小心挖掘，避免损伤天麻块茎。</w:t>
      </w:r>
    </w:p>
    <w:p w14:paraId="11E71049">
      <w:pPr>
        <w:pStyle w:val="164"/>
      </w:pPr>
      <w:r>
        <w:rPr>
          <w:rFonts w:hint="eastAsia"/>
        </w:rPr>
        <w:t>先用工具刨开畦面覆土，露出菌材和天麻，然后用手轻轻取出箭麻，同时注意捡拾白麻和米麻作为种麻使用。</w:t>
      </w:r>
    </w:p>
    <w:p w14:paraId="68687917">
      <w:pPr>
        <w:pStyle w:val="164"/>
      </w:pPr>
      <w:r>
        <w:rPr>
          <w:rFonts w:hint="eastAsia"/>
        </w:rPr>
        <w:t>采收后的箭麻应及时与土壤分离。</w:t>
      </w:r>
    </w:p>
    <w:p w14:paraId="0AFA4685">
      <w:pPr>
        <w:pStyle w:val="65"/>
        <w:spacing w:before="120" w:after="120"/>
      </w:pPr>
      <w:r>
        <w:rPr>
          <w:rFonts w:hint="eastAsia"/>
        </w:rPr>
        <w:t>采收要求</w:t>
      </w:r>
    </w:p>
    <w:p w14:paraId="3E7003A7">
      <w:pPr>
        <w:pStyle w:val="164"/>
      </w:pPr>
      <w:r>
        <w:rPr>
          <w:rFonts w:hint="eastAsia"/>
        </w:rPr>
        <w:t>采收的箭麻应个体完整、无严重机械损伤、无病斑、无腐烂。</w:t>
      </w:r>
    </w:p>
    <w:p w14:paraId="6A49055E">
      <w:pPr>
        <w:pStyle w:val="164"/>
      </w:pPr>
      <w:r>
        <w:rPr>
          <w:rFonts w:hint="eastAsia"/>
        </w:rPr>
        <w:t>将箭麻、作为商品麻的白麻以及留种的米麻、白麻分类盛放。</w:t>
      </w:r>
    </w:p>
    <w:p w14:paraId="0E5FCFFA">
      <w:pPr>
        <w:pStyle w:val="105"/>
        <w:spacing w:before="120" w:after="120"/>
      </w:pPr>
      <w:bookmarkStart w:id="66" w:name="_Toc231912569"/>
      <w:r>
        <w:rPr>
          <w:rFonts w:hint="eastAsia"/>
        </w:rPr>
        <w:t>田间初处理</w:t>
      </w:r>
      <w:bookmarkEnd w:id="66"/>
    </w:p>
    <w:p w14:paraId="0CBA61B8">
      <w:pPr>
        <w:pStyle w:val="65"/>
        <w:spacing w:before="120" w:after="120"/>
      </w:pPr>
      <w:r>
        <w:rPr>
          <w:rFonts w:hint="eastAsia"/>
        </w:rPr>
        <w:t>去泥与分拣</w:t>
      </w:r>
    </w:p>
    <w:p w14:paraId="654396A6">
      <w:pPr>
        <w:pStyle w:val="56"/>
        <w:ind w:firstLine="420"/>
      </w:pPr>
      <w:r>
        <w:rPr>
          <w:rFonts w:hint="eastAsia"/>
        </w:rPr>
        <w:t>采收后的天麻块茎应及时抖落或轻轻刷去表面泥土，剔除破损、腐烂、畸形及有病斑的个体。</w:t>
      </w:r>
    </w:p>
    <w:p w14:paraId="6CF75118">
      <w:pPr>
        <w:pStyle w:val="65"/>
        <w:spacing w:before="120" w:after="120"/>
      </w:pPr>
      <w:r>
        <w:rPr>
          <w:rFonts w:hint="eastAsia"/>
        </w:rPr>
        <w:t>分级</w:t>
      </w:r>
    </w:p>
    <w:p w14:paraId="66EEEA0C">
      <w:pPr>
        <w:pStyle w:val="164"/>
      </w:pPr>
      <w:r>
        <w:rPr>
          <w:rFonts w:hint="eastAsia"/>
        </w:rPr>
        <w:t>可根据块茎大小、重量和外观进行初步分级，为后续加工提供便利。</w:t>
      </w:r>
    </w:p>
    <w:p w14:paraId="7695B096">
      <w:pPr>
        <w:pStyle w:val="164"/>
      </w:pPr>
      <w:r>
        <w:rPr>
          <w:rFonts w:hint="eastAsia"/>
        </w:rPr>
        <w:t>分级标准可参考DB5206/T 130—2021中表1的相关规定。</w:t>
      </w:r>
    </w:p>
    <w:p w14:paraId="67A46FB6">
      <w:pPr>
        <w:pStyle w:val="105"/>
        <w:spacing w:before="120" w:after="120"/>
      </w:pPr>
      <w:bookmarkStart w:id="67" w:name="_Toc231912570"/>
      <w:r>
        <w:rPr>
          <w:rFonts w:hint="eastAsia"/>
        </w:rPr>
        <w:t>加工</w:t>
      </w:r>
      <w:bookmarkEnd w:id="67"/>
    </w:p>
    <w:p w14:paraId="09F3330D">
      <w:pPr>
        <w:pStyle w:val="65"/>
        <w:spacing w:before="120" w:after="120"/>
      </w:pPr>
      <w:r>
        <w:rPr>
          <w:rFonts w:hint="eastAsia"/>
        </w:rPr>
        <w:t>加工基本要求</w:t>
      </w:r>
    </w:p>
    <w:p w14:paraId="51FA3271">
      <w:pPr>
        <w:pStyle w:val="164"/>
      </w:pPr>
      <w:r>
        <w:rPr>
          <w:rFonts w:hint="eastAsia"/>
        </w:rPr>
        <w:t>加工场所应清洁、通风、排水良好，远离污染源，符合《中药材生产质量管理规范》和GB 3095的要求，且应配备与加工能力相适应的清洗、蒸煮、干燥、包装等作业区。</w:t>
      </w:r>
    </w:p>
    <w:p w14:paraId="066E0626">
      <w:pPr>
        <w:pStyle w:val="164"/>
      </w:pPr>
      <w:r>
        <w:rPr>
          <w:rFonts w:hint="eastAsia"/>
        </w:rPr>
        <w:t>加工用水应符合GB 5749及GB 8978的要求。</w:t>
      </w:r>
    </w:p>
    <w:p w14:paraId="45EEA543">
      <w:pPr>
        <w:pStyle w:val="164"/>
      </w:pPr>
      <w:r>
        <w:rPr>
          <w:rFonts w:hint="eastAsia"/>
        </w:rPr>
        <w:t>加工过程应坚持“无硫化、无添加”的原则，不添加任何外来物质。</w:t>
      </w:r>
    </w:p>
    <w:p w14:paraId="6F46E3CA">
      <w:pPr>
        <w:pStyle w:val="65"/>
        <w:spacing w:before="120" w:after="120"/>
      </w:pPr>
      <w:r>
        <w:rPr>
          <w:rFonts w:hint="eastAsia"/>
        </w:rPr>
        <w:t>工艺流程</w:t>
      </w:r>
    </w:p>
    <w:p w14:paraId="72C98CBE">
      <w:pPr>
        <w:pStyle w:val="56"/>
        <w:ind w:firstLine="420"/>
      </w:pPr>
      <w:r>
        <w:rPr>
          <w:rFonts w:hint="eastAsia"/>
        </w:rPr>
        <w:t>分拣</w:t>
      </w:r>
      <w:r>
        <w:rPr>
          <w:rFonts w:ascii="Times New Roman"/>
        </w:rPr>
        <w:t>‎‎‎‎‎‎‎</w:t>
      </w:r>
      <w:r>
        <w:rPr>
          <w:rFonts w:hint="eastAsia" w:hAnsi="宋体" w:cs="宋体"/>
        </w:rPr>
        <w:t>→清洗→蒸煮→晾干→烘烤→回汗整形→循环烘烤回汗→烘烤→检验→包装→入库。</w:t>
      </w:r>
      <w:r>
        <w:rPr>
          <w:rFonts w:hint="eastAsia"/>
        </w:rPr>
        <w:t>具体说明如下。</w:t>
      </w:r>
    </w:p>
    <w:p w14:paraId="39294CE9">
      <w:pPr>
        <w:pStyle w:val="132"/>
      </w:pPr>
      <w:r>
        <w:rPr>
          <w:rFonts w:hint="eastAsia"/>
        </w:rPr>
        <w:t>分拣：按《中药材生产质量管理规范》进行，剔除天麻表面杂质，去除非药用部位。</w:t>
      </w:r>
    </w:p>
    <w:p w14:paraId="0078521A">
      <w:pPr>
        <w:pStyle w:val="132"/>
      </w:pPr>
      <w:r>
        <w:rPr>
          <w:rFonts w:hint="eastAsia"/>
        </w:rPr>
        <w:t>清洗：必要时，用软毛刷刷洗茎基、环纹缝隙等死角，放入清水槽漂洗，去除表面浮尘。</w:t>
      </w:r>
    </w:p>
    <w:p w14:paraId="22F25F8D">
      <w:pPr>
        <w:pStyle w:val="132"/>
      </w:pPr>
      <w:r>
        <w:rPr>
          <w:rFonts w:hint="eastAsia"/>
        </w:rPr>
        <w:t>蒸煮：蒸、煮至无白心。依据天麻分级而定，一般为15 min～30 min。</w:t>
      </w:r>
    </w:p>
    <w:p w14:paraId="47486F3A">
      <w:pPr>
        <w:pStyle w:val="132"/>
      </w:pPr>
      <w:r>
        <w:rPr>
          <w:rFonts w:hint="eastAsia"/>
        </w:rPr>
        <w:t>晾干：摊晾或风干，至天麻表面无游离水分。</w:t>
      </w:r>
    </w:p>
    <w:p w14:paraId="40DFE298">
      <w:pPr>
        <w:pStyle w:val="132"/>
      </w:pPr>
      <w:r>
        <w:rPr>
          <w:rFonts w:hint="eastAsia"/>
        </w:rPr>
        <w:t>烘烤：首次烘烤温度60 ℃～65 ℃，时间12 h～16 h；循环烘烤温度50 ℃～55 ℃，时间12 h～14 h；末次烘烤温度40 ℃～45 ℃，药用烘至水分小于等于15%。</w:t>
      </w:r>
    </w:p>
    <w:p w14:paraId="6804AD32">
      <w:pPr>
        <w:pStyle w:val="132"/>
      </w:pPr>
      <w:r>
        <w:rPr>
          <w:rFonts w:hint="eastAsia"/>
        </w:rPr>
        <w:t>回汗整形：按批次将半干燥麻体（表面起皱、质地变软）堆放并覆盖保温保湿材料（如洁净棉布、食品级塑料膜），在室温20 ℃～25℃、相对湿度70%～85%条件下静置一定时间，使麻体内部水分向表面渗透、内外水分均衡。同步结合整形、揉搓。</w:t>
      </w:r>
    </w:p>
    <w:p w14:paraId="1675380D">
      <w:pPr>
        <w:pStyle w:val="132"/>
      </w:pPr>
      <w:r>
        <w:rPr>
          <w:rFonts w:hint="eastAsia"/>
        </w:rPr>
        <w:t>检验：按批次检验，剔除次品。</w:t>
      </w:r>
    </w:p>
    <w:p w14:paraId="29F3F8E1">
      <w:pPr>
        <w:pStyle w:val="132"/>
      </w:pPr>
      <w:r>
        <w:rPr>
          <w:rFonts w:hint="eastAsia"/>
        </w:rPr>
        <w:t>包装入库：按照SB/T 11182、GB/T 191要求包装，标识清晰。</w:t>
      </w:r>
    </w:p>
    <w:p w14:paraId="0F9FA562">
      <w:pPr>
        <w:pStyle w:val="65"/>
        <w:spacing w:before="120" w:after="120"/>
      </w:pPr>
      <w:r>
        <w:rPr>
          <w:rFonts w:hint="eastAsia"/>
        </w:rPr>
        <w:t>记录与标识</w:t>
      </w:r>
    </w:p>
    <w:p w14:paraId="7A986BAD">
      <w:pPr>
        <w:pStyle w:val="56"/>
        <w:ind w:firstLine="420"/>
      </w:pPr>
      <w:r>
        <w:rPr>
          <w:rFonts w:hint="eastAsia"/>
        </w:rPr>
        <w:t>加工过程中应对原料批次、加工时间、工艺参数（如蒸煮时间、干燥温度等）进行记录。加工后的产品应进行批次标识，加工过程应记录。</w:t>
      </w:r>
    </w:p>
    <w:p w14:paraId="4467CC33">
      <w:pPr>
        <w:pStyle w:val="105"/>
        <w:spacing w:before="120" w:after="120"/>
      </w:pPr>
      <w:bookmarkStart w:id="68" w:name="_Toc231912571"/>
      <w:r>
        <w:rPr>
          <w:rFonts w:hint="eastAsia"/>
        </w:rPr>
        <w:t>临时贮存</w:t>
      </w:r>
      <w:bookmarkEnd w:id="68"/>
    </w:p>
    <w:p w14:paraId="083C0FBD">
      <w:pPr>
        <w:pStyle w:val="65"/>
        <w:spacing w:before="120" w:after="120"/>
      </w:pPr>
      <w:r>
        <w:rPr>
          <w:rFonts w:hint="eastAsia"/>
        </w:rPr>
        <w:t>贮存条件</w:t>
      </w:r>
    </w:p>
    <w:p w14:paraId="03346A27">
      <w:pPr>
        <w:pStyle w:val="56"/>
        <w:ind w:firstLine="420"/>
      </w:pPr>
      <w:r>
        <w:rPr>
          <w:rFonts w:hint="eastAsia"/>
        </w:rPr>
        <w:t>鲜天麻应置于阴凉、通风、清洁的场所，避免阳光直射和雨淋。可摊放于竹席或透气容器中，堆放厚度不宜超过20 cm。</w:t>
      </w:r>
    </w:p>
    <w:p w14:paraId="0CD91F41">
      <w:pPr>
        <w:pStyle w:val="65"/>
        <w:spacing w:before="120" w:after="120"/>
      </w:pPr>
      <w:r>
        <w:rPr>
          <w:rFonts w:hint="eastAsia"/>
        </w:rPr>
        <w:t>贮存时间</w:t>
      </w:r>
    </w:p>
    <w:p w14:paraId="0090C63A">
      <w:pPr>
        <w:pStyle w:val="56"/>
        <w:ind w:firstLine="420"/>
      </w:pPr>
      <w:r>
        <w:rPr>
          <w:rFonts w:hint="eastAsia"/>
        </w:rPr>
        <w:t>鲜天麻临时贮存时间不宜超过3天，以防失水或腐烂变质。</w:t>
      </w:r>
    </w:p>
    <w:p w14:paraId="4D115FB9">
      <w:pPr>
        <w:pStyle w:val="105"/>
        <w:spacing w:before="120" w:after="120"/>
      </w:pPr>
      <w:bookmarkStart w:id="69" w:name="_Toc231912572"/>
      <w:r>
        <w:rPr>
          <w:rFonts w:hint="eastAsia"/>
        </w:rPr>
        <w:t>后续贮运</w:t>
      </w:r>
      <w:bookmarkEnd w:id="69"/>
    </w:p>
    <w:p w14:paraId="2E9223CA">
      <w:pPr>
        <w:pStyle w:val="56"/>
        <w:ind w:firstLine="420"/>
      </w:pPr>
      <w:r>
        <w:rPr>
          <w:rFonts w:hint="eastAsia"/>
        </w:rPr>
        <w:t>经初加工后的天麻产品的包装、仓储和运输应符合T/GZCBD 006的规定。</w:t>
      </w:r>
    </w:p>
    <w:p w14:paraId="3773C3CA">
      <w:pPr>
        <w:pStyle w:val="104"/>
        <w:spacing w:before="240" w:after="240"/>
      </w:pPr>
      <w:bookmarkStart w:id="70" w:name="_Toc231912573"/>
      <w:r>
        <w:rPr>
          <w:rFonts w:hint="eastAsia"/>
        </w:rPr>
        <w:t>生产档案管理</w:t>
      </w:r>
      <w:bookmarkEnd w:id="70"/>
    </w:p>
    <w:p w14:paraId="6F2AFA31">
      <w:pPr>
        <w:pStyle w:val="105"/>
        <w:spacing w:before="120" w:after="120"/>
      </w:pPr>
      <w:bookmarkStart w:id="71" w:name="_Toc231912574"/>
      <w:r>
        <w:rPr>
          <w:rFonts w:hint="eastAsia"/>
        </w:rPr>
        <w:t>总则</w:t>
      </w:r>
      <w:bookmarkEnd w:id="71"/>
    </w:p>
    <w:p w14:paraId="5ECD1386">
      <w:pPr>
        <w:pStyle w:val="165"/>
      </w:pPr>
      <w:r>
        <w:rPr>
          <w:rFonts w:hint="eastAsia"/>
        </w:rPr>
        <w:t>天麻生产者应建立并保存完整的生产档案，记录从产地环境、投入品使用到采收加工的全过程信息。</w:t>
      </w:r>
    </w:p>
    <w:p w14:paraId="7C72E0E8">
      <w:pPr>
        <w:pStyle w:val="165"/>
      </w:pPr>
      <w:r>
        <w:rPr>
          <w:rFonts w:hint="eastAsia"/>
        </w:rPr>
        <w:t>生产档案是产品质量追溯的基础，其建立与运行应符合相关标准的要求。</w:t>
      </w:r>
    </w:p>
    <w:p w14:paraId="5E2B0D54">
      <w:pPr>
        <w:pStyle w:val="165"/>
      </w:pPr>
      <w:r>
        <w:rPr>
          <w:rFonts w:hint="eastAsia"/>
        </w:rPr>
        <w:t>档案记录应真实、准确、规范、完整，并至少保存2年。</w:t>
      </w:r>
    </w:p>
    <w:p w14:paraId="34AB42D5">
      <w:pPr>
        <w:pStyle w:val="105"/>
        <w:spacing w:before="120" w:after="120"/>
      </w:pPr>
      <w:bookmarkStart w:id="72" w:name="_Toc231912575"/>
      <w:r>
        <w:rPr>
          <w:rFonts w:hint="eastAsia"/>
        </w:rPr>
        <w:t>档案内容</w:t>
      </w:r>
      <w:bookmarkEnd w:id="72"/>
    </w:p>
    <w:p w14:paraId="292FADC3">
      <w:pPr>
        <w:pStyle w:val="56"/>
        <w:ind w:firstLine="420"/>
      </w:pPr>
      <w:r>
        <w:rPr>
          <w:rFonts w:hint="eastAsia"/>
        </w:rPr>
        <w:t>生产档案应包括但不限于以下内容。</w:t>
      </w:r>
    </w:p>
    <w:p w14:paraId="2529D727">
      <w:pPr>
        <w:pStyle w:val="132"/>
      </w:pPr>
      <w:r>
        <w:rPr>
          <w:rFonts w:hint="eastAsia"/>
        </w:rPr>
        <w:t>生产基地信息：地块位置（经纬度或具体地址）、面积、土壤类型、环境检测报告（如适用）等。</w:t>
      </w:r>
    </w:p>
    <w:p w14:paraId="512FA751">
      <w:pPr>
        <w:pStyle w:val="132"/>
      </w:pPr>
      <w:r>
        <w:rPr>
          <w:rFonts w:hint="eastAsia"/>
        </w:rPr>
        <w:t>种质与菌材信息：种麻来源（供应商或自繁）、品种（系）名称、数量、质量状况；菌种及菌材来源、数量、质量检验情况等。</w:t>
      </w:r>
    </w:p>
    <w:p w14:paraId="2C32B873">
      <w:pPr>
        <w:pStyle w:val="132"/>
      </w:pPr>
      <w:r>
        <w:rPr>
          <w:rFonts w:hint="eastAsia"/>
        </w:rPr>
        <w:t>栽培过程记录：整地时间、方式；播种/栽种时间、方式、密度、用量；田间管理（浇水、覆盖等）的时间与措施。</w:t>
      </w:r>
    </w:p>
    <w:p w14:paraId="30DAEE71">
      <w:pPr>
        <w:pStyle w:val="132"/>
      </w:pPr>
      <w:r>
        <w:rPr>
          <w:rFonts w:hint="eastAsia"/>
        </w:rPr>
        <w:t>病虫害防治记录：病虫害发生时间、种类、危害程度；采取的防治措施、防治效果等。</w:t>
      </w:r>
    </w:p>
    <w:p w14:paraId="59FA36A5">
      <w:pPr>
        <w:pStyle w:val="132"/>
      </w:pPr>
      <w:r>
        <w:rPr>
          <w:rFonts w:hint="eastAsia"/>
        </w:rPr>
        <w:t>采收与加工记录：采收时间、天气、采收量、鲜麻分级情况；加工时间、工艺参数（如蒸煮时间、干燥温度与时长）、加工负责人、成品数量等。</w:t>
      </w:r>
    </w:p>
    <w:p w14:paraId="6F0F50B9">
      <w:pPr>
        <w:pStyle w:val="132"/>
      </w:pPr>
      <w:r>
        <w:rPr>
          <w:rFonts w:hint="eastAsia"/>
        </w:rPr>
        <w:t>人员培训记录：对生产人员进行标准化生产技术、绿色防控、质量安全等方面培训的时间、内容、参加人员及考核情况。</w:t>
      </w:r>
    </w:p>
    <w:p w14:paraId="3998C1EB">
      <w:pPr>
        <w:pStyle w:val="105"/>
        <w:spacing w:before="120" w:after="120"/>
      </w:pPr>
      <w:bookmarkStart w:id="73" w:name="_Toc231912576"/>
      <w:r>
        <w:rPr>
          <w:rFonts w:hint="eastAsia"/>
        </w:rPr>
        <w:t>记录要求</w:t>
      </w:r>
      <w:bookmarkEnd w:id="73"/>
    </w:p>
    <w:p w14:paraId="34541FD3">
      <w:pPr>
        <w:pStyle w:val="65"/>
        <w:spacing w:before="120" w:after="120"/>
      </w:pPr>
      <w:r>
        <w:rPr>
          <w:rFonts w:hint="eastAsia"/>
        </w:rPr>
        <w:t>记录形式</w:t>
      </w:r>
    </w:p>
    <w:p w14:paraId="1A55B81F">
      <w:pPr>
        <w:pStyle w:val="56"/>
        <w:ind w:firstLine="420"/>
      </w:pPr>
      <w:r>
        <w:rPr>
          <w:rFonts w:hint="eastAsia"/>
        </w:rPr>
        <w:t>可采用纸质记录表或电子信息系统进行记录。鼓励采用信息化手段建立电子生产档案，提高记录效率和追溯便捷性。</w:t>
      </w:r>
    </w:p>
    <w:p w14:paraId="65854843">
      <w:pPr>
        <w:pStyle w:val="65"/>
        <w:spacing w:before="120" w:after="120"/>
      </w:pPr>
      <w:r>
        <w:rPr>
          <w:rFonts w:hint="eastAsia"/>
        </w:rPr>
        <w:t>记录时效</w:t>
      </w:r>
    </w:p>
    <w:p w14:paraId="45322BB9">
      <w:pPr>
        <w:pStyle w:val="56"/>
        <w:ind w:firstLine="420"/>
      </w:pPr>
      <w:r>
        <w:rPr>
          <w:rFonts w:hint="eastAsia"/>
        </w:rPr>
        <w:t>各项农事操作和投入品使用应在当天或次日完成记录，确保信息的及时性。</w:t>
      </w:r>
    </w:p>
    <w:p w14:paraId="30C43BF0">
      <w:pPr>
        <w:pStyle w:val="65"/>
        <w:spacing w:before="120" w:after="120"/>
      </w:pPr>
      <w:r>
        <w:rPr>
          <w:rFonts w:hint="eastAsia"/>
        </w:rPr>
        <w:t>记录人员</w:t>
      </w:r>
    </w:p>
    <w:p w14:paraId="733C36F5">
      <w:pPr>
        <w:pStyle w:val="56"/>
        <w:ind w:firstLine="420"/>
      </w:pPr>
      <w:r>
        <w:rPr>
          <w:rFonts w:hint="eastAsia"/>
        </w:rPr>
        <w:t>记录应由实际操作人员或现场监督人员填写，并签字确认，对记录的真实性负责。</w:t>
      </w:r>
    </w:p>
    <w:p w14:paraId="68154DDC">
      <w:pPr>
        <w:pStyle w:val="105"/>
        <w:spacing w:before="120" w:after="120"/>
      </w:pPr>
      <w:bookmarkStart w:id="74" w:name="_Toc231912577"/>
      <w:r>
        <w:rPr>
          <w:rFonts w:hint="eastAsia"/>
        </w:rPr>
        <w:t>档案保管与使用</w:t>
      </w:r>
      <w:bookmarkEnd w:id="74"/>
    </w:p>
    <w:p w14:paraId="1458F0AD">
      <w:pPr>
        <w:pStyle w:val="65"/>
        <w:spacing w:before="120" w:after="120"/>
      </w:pPr>
      <w:r>
        <w:rPr>
          <w:rFonts w:hint="eastAsia"/>
        </w:rPr>
        <w:t>保管责任</w:t>
      </w:r>
    </w:p>
    <w:p w14:paraId="3315EB13">
      <w:pPr>
        <w:pStyle w:val="56"/>
        <w:ind w:firstLine="420"/>
      </w:pPr>
      <w:r>
        <w:rPr>
          <w:rFonts w:hint="eastAsia"/>
        </w:rPr>
        <w:t>生产者应指定专人负责生产档案的收集、整理、归档和保管工作，防止档案丢失、污损或篡改。</w:t>
      </w:r>
    </w:p>
    <w:p w14:paraId="6AE803A7">
      <w:pPr>
        <w:pStyle w:val="65"/>
        <w:spacing w:before="120" w:after="120"/>
      </w:pPr>
      <w:r>
        <w:rPr>
          <w:rFonts w:hint="eastAsia"/>
        </w:rPr>
        <w:t>信息利用</w:t>
      </w:r>
    </w:p>
    <w:p w14:paraId="61E11002">
      <w:pPr>
        <w:pStyle w:val="56"/>
        <w:ind w:firstLine="420"/>
      </w:pPr>
      <w:r>
        <w:rPr>
          <w:rFonts w:hint="eastAsia"/>
        </w:rPr>
        <w:t>生产档案应用于内部生产管理的分析与改进。必要时，应能根据档案信息向上游追溯投入品来源，向下游追踪产品流向，为产品质量安全事件的处理提供依据。</w:t>
      </w:r>
    </w:p>
    <w:p w14:paraId="122FFDC3">
      <w:pPr>
        <w:pStyle w:val="65"/>
        <w:spacing w:before="120" w:after="120"/>
      </w:pPr>
      <w:r>
        <w:rPr>
          <w:rFonts w:hint="eastAsia"/>
        </w:rPr>
        <w:t>外部检查</w:t>
      </w:r>
    </w:p>
    <w:p w14:paraId="163680B5">
      <w:pPr>
        <w:pStyle w:val="56"/>
        <w:ind w:firstLine="420"/>
      </w:pPr>
      <w:r>
        <w:rPr>
          <w:rFonts w:hint="eastAsia"/>
        </w:rPr>
        <w:t>生产者应配合行业协会、监管部门或认证机构对生产档案的检查工作，按要求提供相关记录。</w:t>
      </w:r>
    </w:p>
    <w:p w14:paraId="43F45986">
      <w:pPr>
        <w:pStyle w:val="56"/>
        <w:ind w:firstLine="420"/>
      </w:pPr>
    </w:p>
    <w:p w14:paraId="101B453F">
      <w:pPr>
        <w:pStyle w:val="56"/>
        <w:ind w:firstLine="420"/>
      </w:pPr>
    </w:p>
    <w:p w14:paraId="013C3405">
      <w:pPr>
        <w:pStyle w:val="56"/>
        <w:ind w:firstLine="420"/>
      </w:pPr>
    </w:p>
    <w:p w14:paraId="0A9BE58E">
      <w:pPr>
        <w:pStyle w:val="56"/>
        <w:ind w:firstLine="420"/>
        <w:sectPr>
          <w:headerReference r:id="rId23" w:type="default"/>
          <w:footerReference r:id="rId25" w:type="default"/>
          <w:headerReference r:id="rId24" w:type="even"/>
          <w:footerReference r:id="rId26" w:type="even"/>
          <w:pgSz w:w="11906" w:h="16838"/>
          <w:pgMar w:top="1928" w:right="1134" w:bottom="1134" w:left="1134" w:header="1418" w:footer="1134" w:gutter="284"/>
          <w:pgNumType w:start="1"/>
          <w:cols w:space="425" w:num="1"/>
          <w:formProt w:val="0"/>
          <w:docGrid w:linePitch="312" w:charSpace="0"/>
        </w:sectPr>
      </w:pPr>
    </w:p>
    <w:bookmarkEnd w:id="25"/>
    <w:p w14:paraId="04399899">
      <w:pPr>
        <w:pStyle w:val="198"/>
        <w:rPr>
          <w:rFonts w:hint="eastAsia"/>
        </w:rPr>
      </w:pPr>
      <w:bookmarkStart w:id="75" w:name="BookMark5"/>
    </w:p>
    <w:p w14:paraId="6F23DB8B">
      <w:pPr>
        <w:pStyle w:val="199"/>
      </w:pPr>
    </w:p>
    <w:p w14:paraId="585FEB5F">
      <w:pPr>
        <w:pStyle w:val="76"/>
        <w:spacing w:after="120"/>
      </w:pPr>
      <w:r>
        <w:br w:type="textWrapping"/>
      </w:r>
      <w:bookmarkStart w:id="76" w:name="_Toc231912578"/>
      <w:r>
        <w:rPr>
          <w:rFonts w:hint="eastAsia"/>
        </w:rPr>
        <w:t>（资料性）</w:t>
      </w:r>
      <w:r>
        <w:br w:type="textWrapping"/>
      </w:r>
      <w:r>
        <w:rPr>
          <w:rFonts w:hint="eastAsia"/>
        </w:rPr>
        <w:t>德江天麻主要病虫害及防治方法</w:t>
      </w:r>
      <w:bookmarkEnd w:id="76"/>
    </w:p>
    <w:p w14:paraId="6621C525">
      <w:pPr>
        <w:pStyle w:val="56"/>
        <w:ind w:firstLine="420"/>
      </w:pPr>
      <w:r>
        <w:rPr>
          <w:rFonts w:hint="eastAsia"/>
        </w:rPr>
        <w:t>本附录提供了德江天麻生产过程中常见病虫害的种类、危害症状及推荐的绿色防治方法，旨在为生产者识别和防控病虫害提供参考。防治措施应遵循第7章规定的原则。具体防治方法见表A.1。</w:t>
      </w:r>
    </w:p>
    <w:p w14:paraId="1B35FB4D">
      <w:pPr>
        <w:pStyle w:val="77"/>
        <w:spacing w:before="120" w:after="120"/>
      </w:pPr>
      <w:r>
        <w:rPr>
          <w:rFonts w:hint="eastAsia"/>
        </w:rPr>
        <w:t>德江天麻主要病虫害及防治方法</w:t>
      </w:r>
    </w:p>
    <w:tbl>
      <w:tblPr>
        <w:tblStyle w:val="27"/>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0" w:type="dxa"/>
          <w:bottom w:w="0" w:type="dxa"/>
          <w:right w:w="0" w:type="dxa"/>
        </w:tblCellMar>
      </w:tblPr>
      <w:tblGrid>
        <w:gridCol w:w="557"/>
        <w:gridCol w:w="993"/>
        <w:gridCol w:w="1417"/>
        <w:gridCol w:w="2693"/>
        <w:gridCol w:w="3674"/>
      </w:tblGrid>
      <w:tr w14:paraId="53CEF53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blHeader/>
          <w:jc w:val="center"/>
        </w:trPr>
        <w:tc>
          <w:tcPr>
            <w:tcW w:w="557" w:type="dxa"/>
            <w:tcBorders>
              <w:top w:val="single" w:color="auto" w:sz="8" w:space="0"/>
              <w:bottom w:val="single" w:color="auto" w:sz="8" w:space="0"/>
            </w:tcBorders>
          </w:tcPr>
          <w:p w14:paraId="2FA92FA8">
            <w:pPr>
              <w:pStyle w:val="178"/>
            </w:pPr>
            <w:r>
              <w:rPr>
                <w:rFonts w:hint="eastAsia" w:hAnsi="宋体" w:cs="宋体"/>
                <w:szCs w:val="18"/>
              </w:rPr>
              <w:t>类别</w:t>
            </w:r>
          </w:p>
        </w:tc>
        <w:tc>
          <w:tcPr>
            <w:tcW w:w="993" w:type="dxa"/>
            <w:tcBorders>
              <w:top w:val="single" w:color="auto" w:sz="8" w:space="0"/>
              <w:bottom w:val="single" w:color="auto" w:sz="8" w:space="0"/>
            </w:tcBorders>
          </w:tcPr>
          <w:p w14:paraId="089617A0">
            <w:pPr>
              <w:pStyle w:val="178"/>
            </w:pPr>
            <w:r>
              <w:rPr>
                <w:rFonts w:hint="eastAsia" w:hAnsi="宋体" w:cs="宋体"/>
                <w:szCs w:val="18"/>
              </w:rPr>
              <w:t>名称</w:t>
            </w:r>
          </w:p>
        </w:tc>
        <w:tc>
          <w:tcPr>
            <w:tcW w:w="1417" w:type="dxa"/>
            <w:tcBorders>
              <w:top w:val="single" w:color="auto" w:sz="8" w:space="0"/>
              <w:bottom w:val="single" w:color="auto" w:sz="8" w:space="0"/>
            </w:tcBorders>
          </w:tcPr>
          <w:p w14:paraId="01151591">
            <w:pPr>
              <w:pStyle w:val="178"/>
            </w:pPr>
            <w:r>
              <w:rPr>
                <w:rFonts w:hint="eastAsia" w:hAnsi="宋体" w:cs="宋体"/>
                <w:szCs w:val="18"/>
              </w:rPr>
              <w:t>主要为害部位/时期</w:t>
            </w:r>
          </w:p>
        </w:tc>
        <w:tc>
          <w:tcPr>
            <w:tcW w:w="2693" w:type="dxa"/>
            <w:tcBorders>
              <w:top w:val="single" w:color="auto" w:sz="8" w:space="0"/>
              <w:bottom w:val="single" w:color="auto" w:sz="8" w:space="0"/>
            </w:tcBorders>
          </w:tcPr>
          <w:p w14:paraId="20E9173F">
            <w:pPr>
              <w:pStyle w:val="178"/>
            </w:pPr>
            <w:r>
              <w:rPr>
                <w:rFonts w:hint="eastAsia" w:hAnsi="宋体" w:cs="宋体"/>
                <w:szCs w:val="18"/>
              </w:rPr>
              <w:t>主要症状</w:t>
            </w:r>
          </w:p>
        </w:tc>
        <w:tc>
          <w:tcPr>
            <w:tcW w:w="3674" w:type="dxa"/>
            <w:tcBorders>
              <w:top w:val="single" w:color="auto" w:sz="8" w:space="0"/>
              <w:bottom w:val="single" w:color="auto" w:sz="8" w:space="0"/>
            </w:tcBorders>
          </w:tcPr>
          <w:p w14:paraId="292D8EE0">
            <w:pPr>
              <w:pStyle w:val="178"/>
            </w:pPr>
            <w:r>
              <w:rPr>
                <w:rFonts w:hint="eastAsia" w:hAnsi="宋体" w:cs="宋体"/>
                <w:szCs w:val="18"/>
              </w:rPr>
              <w:t>推荐防治方法</w:t>
            </w:r>
          </w:p>
        </w:tc>
      </w:tr>
      <w:tr w14:paraId="53CCB1E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57" w:type="dxa"/>
            <w:vMerge w:val="restart"/>
            <w:tcBorders>
              <w:top w:val="single" w:color="auto" w:sz="8" w:space="0"/>
            </w:tcBorders>
            <w:vAlign w:val="center"/>
          </w:tcPr>
          <w:p w14:paraId="45A11169">
            <w:pPr>
              <w:pStyle w:val="178"/>
            </w:pPr>
            <w:r>
              <w:rPr>
                <w:rFonts w:hint="eastAsia"/>
              </w:rPr>
              <w:t>病害</w:t>
            </w:r>
          </w:p>
        </w:tc>
        <w:tc>
          <w:tcPr>
            <w:tcW w:w="993" w:type="dxa"/>
            <w:tcBorders>
              <w:top w:val="single" w:color="auto" w:sz="8" w:space="0"/>
            </w:tcBorders>
            <w:vAlign w:val="center"/>
          </w:tcPr>
          <w:p w14:paraId="4F25B891">
            <w:pPr>
              <w:pStyle w:val="178"/>
            </w:pPr>
            <w:r>
              <w:rPr>
                <w:rFonts w:hint="eastAsia"/>
              </w:rPr>
              <w:t>块茎腐烂病</w:t>
            </w:r>
          </w:p>
        </w:tc>
        <w:tc>
          <w:tcPr>
            <w:tcW w:w="1417" w:type="dxa"/>
            <w:tcBorders>
              <w:top w:val="single" w:color="auto" w:sz="8" w:space="0"/>
            </w:tcBorders>
            <w:vAlign w:val="center"/>
          </w:tcPr>
          <w:p w14:paraId="75268131">
            <w:pPr>
              <w:pStyle w:val="178"/>
            </w:pPr>
            <w:r>
              <w:rPr>
                <w:rFonts w:hint="eastAsia" w:hAnsi="宋体" w:cs="宋体"/>
                <w:szCs w:val="18"/>
              </w:rPr>
              <w:t>天麻块茎（生长期、贮藏期）</w:t>
            </w:r>
          </w:p>
        </w:tc>
        <w:tc>
          <w:tcPr>
            <w:tcW w:w="2693" w:type="dxa"/>
            <w:tcBorders>
              <w:top w:val="single" w:color="auto" w:sz="8" w:space="0"/>
            </w:tcBorders>
            <w:vAlign w:val="center"/>
          </w:tcPr>
          <w:p w14:paraId="613731EE">
            <w:pPr>
              <w:pStyle w:val="178"/>
              <w:ind w:firstLine="180" w:firstLineChars="100"/>
              <w:jc w:val="left"/>
            </w:pPr>
            <w:r>
              <w:rPr>
                <w:rFonts w:hint="eastAsia" w:hAnsi="宋体" w:cs="宋体"/>
                <w:szCs w:val="18"/>
              </w:rPr>
              <w:t>块茎局部或全部变褐、变黑、软化、腐烂，有异味。</w:t>
            </w:r>
          </w:p>
        </w:tc>
        <w:tc>
          <w:tcPr>
            <w:tcW w:w="3674" w:type="dxa"/>
            <w:tcBorders>
              <w:top w:val="single" w:color="auto" w:sz="8" w:space="0"/>
            </w:tcBorders>
            <w:vAlign w:val="center"/>
          </w:tcPr>
          <w:p w14:paraId="7247A151">
            <w:pPr>
              <w:pStyle w:val="178"/>
              <w:ind w:firstLine="180" w:firstLineChars="100"/>
              <w:jc w:val="left"/>
              <w:rPr>
                <w:rFonts w:hint="eastAsia" w:hAnsi="宋体" w:cs="宋体"/>
                <w:szCs w:val="18"/>
              </w:rPr>
            </w:pPr>
            <w:r>
              <w:rPr>
                <w:rFonts w:hint="eastAsia" w:hAnsi="宋体" w:cs="宋体"/>
                <w:szCs w:val="18"/>
              </w:rPr>
              <w:t>1)农业防治：选用无病种麻；轮作；改善排水；采收时避免损伤</w:t>
            </w:r>
          </w:p>
          <w:p w14:paraId="1D835E7D">
            <w:pPr>
              <w:pStyle w:val="178"/>
              <w:ind w:firstLine="180" w:firstLineChars="100"/>
              <w:jc w:val="left"/>
            </w:pPr>
            <w:r>
              <w:rPr>
                <w:rFonts w:hint="eastAsia" w:hAnsi="宋体" w:cs="宋体"/>
                <w:szCs w:val="18"/>
              </w:rPr>
              <w:t>2)生物防治：使用木霉菌等生物菌剂处理土壤或菌材</w:t>
            </w:r>
          </w:p>
        </w:tc>
      </w:tr>
      <w:tr w14:paraId="62137E3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57" w:type="dxa"/>
            <w:vMerge w:val="continue"/>
            <w:vAlign w:val="center"/>
          </w:tcPr>
          <w:p w14:paraId="6ED10816">
            <w:pPr>
              <w:pStyle w:val="178"/>
            </w:pPr>
          </w:p>
        </w:tc>
        <w:tc>
          <w:tcPr>
            <w:tcW w:w="993" w:type="dxa"/>
            <w:vAlign w:val="center"/>
          </w:tcPr>
          <w:p w14:paraId="64301DCA">
            <w:pPr>
              <w:pStyle w:val="178"/>
            </w:pPr>
            <w:r>
              <w:rPr>
                <w:rFonts w:hint="eastAsia"/>
              </w:rPr>
              <w:t>霉菌污染</w:t>
            </w:r>
          </w:p>
        </w:tc>
        <w:tc>
          <w:tcPr>
            <w:tcW w:w="1417" w:type="dxa"/>
            <w:vAlign w:val="center"/>
          </w:tcPr>
          <w:p w14:paraId="24F3BA82">
            <w:pPr>
              <w:pStyle w:val="178"/>
            </w:pPr>
            <w:r>
              <w:rPr>
                <w:rFonts w:hint="eastAsia" w:hAnsi="宋体" w:cs="宋体"/>
                <w:szCs w:val="18"/>
              </w:rPr>
              <w:t>菌材、栽培层、天麻块茎</w:t>
            </w:r>
          </w:p>
        </w:tc>
        <w:tc>
          <w:tcPr>
            <w:tcW w:w="2693" w:type="dxa"/>
            <w:vAlign w:val="center"/>
          </w:tcPr>
          <w:p w14:paraId="3546C4D3">
            <w:pPr>
              <w:pStyle w:val="178"/>
              <w:ind w:firstLine="180" w:firstLineChars="100"/>
              <w:jc w:val="left"/>
            </w:pPr>
            <w:r>
              <w:rPr>
                <w:rFonts w:hint="eastAsia" w:hAnsi="宋体" w:cs="宋体"/>
                <w:szCs w:val="18"/>
              </w:rPr>
              <w:t>菌材或土壤表面出现白色、绿色、黑色等霉层，影响蜜环菌生长或直接侵染天麻。</w:t>
            </w:r>
          </w:p>
        </w:tc>
        <w:tc>
          <w:tcPr>
            <w:tcW w:w="3674" w:type="dxa"/>
            <w:vAlign w:val="center"/>
          </w:tcPr>
          <w:p w14:paraId="3F0589D8">
            <w:pPr>
              <w:pStyle w:val="178"/>
              <w:ind w:firstLine="180" w:firstLineChars="100"/>
              <w:jc w:val="left"/>
              <w:rPr>
                <w:rFonts w:hint="eastAsia" w:hAnsi="宋体" w:cs="宋体"/>
                <w:szCs w:val="18"/>
              </w:rPr>
            </w:pPr>
            <w:r>
              <w:rPr>
                <w:rFonts w:hint="eastAsia" w:hAnsi="宋体" w:cs="宋体"/>
                <w:szCs w:val="18"/>
              </w:rPr>
              <w:t>1) 农业防治：使用新鲜、干燥的木材培养菌材；栽培层保持良好的透气性</w:t>
            </w:r>
          </w:p>
          <w:p w14:paraId="75EC0159">
            <w:pPr>
              <w:pStyle w:val="178"/>
              <w:ind w:firstLine="180" w:firstLineChars="100"/>
              <w:jc w:val="left"/>
              <w:rPr>
                <w:rFonts w:hint="eastAsia" w:hAnsi="宋体" w:cs="宋体"/>
                <w:szCs w:val="18"/>
              </w:rPr>
            </w:pPr>
            <w:r>
              <w:rPr>
                <w:rFonts w:hint="eastAsia" w:hAnsi="宋体" w:cs="宋体"/>
                <w:szCs w:val="18"/>
              </w:rPr>
              <w:t>2) 物理防治：剔除严重污染的菌材</w:t>
            </w:r>
          </w:p>
          <w:p w14:paraId="76F9A3F2">
            <w:pPr>
              <w:pStyle w:val="178"/>
              <w:ind w:firstLine="180" w:firstLineChars="100"/>
              <w:jc w:val="left"/>
            </w:pPr>
            <w:r>
              <w:rPr>
                <w:rFonts w:hint="eastAsia" w:hAnsi="宋体" w:cs="宋体"/>
                <w:szCs w:val="18"/>
              </w:rPr>
              <w:t>3) 生物防治：加强有益微生物（如放线菌）的应用</w:t>
            </w:r>
          </w:p>
        </w:tc>
      </w:tr>
      <w:tr w14:paraId="28AB348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57" w:type="dxa"/>
            <w:vMerge w:val="continue"/>
            <w:vAlign w:val="center"/>
          </w:tcPr>
          <w:p w14:paraId="20DCDA45">
            <w:pPr>
              <w:pStyle w:val="178"/>
            </w:pPr>
          </w:p>
        </w:tc>
        <w:tc>
          <w:tcPr>
            <w:tcW w:w="993" w:type="dxa"/>
            <w:vAlign w:val="center"/>
          </w:tcPr>
          <w:p w14:paraId="53AE52F2">
            <w:pPr>
              <w:pStyle w:val="178"/>
            </w:pPr>
            <w:r>
              <w:rPr>
                <w:rFonts w:hint="eastAsia"/>
              </w:rPr>
              <w:t>蜜环菌病原性退化</w:t>
            </w:r>
          </w:p>
        </w:tc>
        <w:tc>
          <w:tcPr>
            <w:tcW w:w="1417" w:type="dxa"/>
            <w:vAlign w:val="center"/>
          </w:tcPr>
          <w:p w14:paraId="61B0EB7F">
            <w:pPr>
              <w:pStyle w:val="178"/>
            </w:pPr>
            <w:r>
              <w:rPr>
                <w:rFonts w:hint="eastAsia" w:hAnsi="宋体" w:cs="宋体"/>
                <w:szCs w:val="18"/>
              </w:rPr>
              <w:t>蜜环菌菌索、菌材</w:t>
            </w:r>
          </w:p>
        </w:tc>
        <w:tc>
          <w:tcPr>
            <w:tcW w:w="2693" w:type="dxa"/>
            <w:vAlign w:val="center"/>
          </w:tcPr>
          <w:p w14:paraId="5B476251">
            <w:pPr>
              <w:pStyle w:val="178"/>
              <w:ind w:firstLine="180" w:firstLineChars="100"/>
              <w:jc w:val="left"/>
            </w:pPr>
            <w:r>
              <w:rPr>
                <w:rFonts w:hint="eastAsia" w:hAnsi="宋体" w:cs="宋体"/>
                <w:szCs w:val="18"/>
              </w:rPr>
              <w:t>菌索生长衰弱、稀少、颜色暗淡，失去侵染木材和供给天麻营养的能力。</w:t>
            </w:r>
          </w:p>
        </w:tc>
        <w:tc>
          <w:tcPr>
            <w:tcW w:w="3674" w:type="dxa"/>
            <w:vAlign w:val="center"/>
          </w:tcPr>
          <w:p w14:paraId="397E7FD4">
            <w:pPr>
              <w:pStyle w:val="178"/>
              <w:ind w:firstLine="180" w:firstLineChars="100"/>
              <w:jc w:val="left"/>
              <w:rPr>
                <w:rFonts w:hint="eastAsia" w:hAnsi="宋体" w:cs="宋体"/>
                <w:szCs w:val="18"/>
              </w:rPr>
            </w:pPr>
            <w:r>
              <w:rPr>
                <w:rFonts w:hint="eastAsia" w:hAnsi="宋体" w:cs="宋体"/>
                <w:szCs w:val="18"/>
              </w:rPr>
              <w:t>1) 农业防治：定期更换和复壮蜜环菌菌种；避免长期使用单一菌种；选用优良菌种</w:t>
            </w:r>
          </w:p>
          <w:p w14:paraId="5C93AEF1">
            <w:pPr>
              <w:pStyle w:val="178"/>
              <w:ind w:firstLine="180" w:firstLineChars="100"/>
              <w:jc w:val="left"/>
            </w:pPr>
            <w:r>
              <w:rPr>
                <w:rFonts w:hint="eastAsia" w:hAnsi="宋体" w:cs="宋体"/>
                <w:szCs w:val="18"/>
              </w:rPr>
              <w:t>2) 规范菌材培养过程，避免高温高湿等不良环境</w:t>
            </w:r>
          </w:p>
        </w:tc>
      </w:tr>
      <w:tr w14:paraId="2B1305B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57" w:type="dxa"/>
            <w:vMerge w:val="restart"/>
            <w:vAlign w:val="center"/>
          </w:tcPr>
          <w:p w14:paraId="4B0A3AB7">
            <w:pPr>
              <w:pStyle w:val="178"/>
            </w:pPr>
            <w:r>
              <w:rPr>
                <w:rFonts w:hint="eastAsia"/>
              </w:rPr>
              <w:t>虫害</w:t>
            </w:r>
          </w:p>
        </w:tc>
        <w:tc>
          <w:tcPr>
            <w:tcW w:w="993" w:type="dxa"/>
            <w:vMerge w:val="restart"/>
            <w:vAlign w:val="center"/>
          </w:tcPr>
          <w:p w14:paraId="76FFCECB">
            <w:pPr>
              <w:pStyle w:val="178"/>
            </w:pPr>
            <w:r>
              <w:rPr>
                <w:rFonts w:hint="eastAsia"/>
              </w:rPr>
              <w:t>蛴螬（金龟子幼虫）</w:t>
            </w:r>
          </w:p>
          <w:p w14:paraId="627B5000">
            <w:pPr>
              <w:pStyle w:val="178"/>
            </w:pPr>
            <w:r>
              <w:rPr>
                <w:rFonts w:hint="eastAsia"/>
              </w:rPr>
              <w:t>蝼蛄</w:t>
            </w:r>
          </w:p>
        </w:tc>
        <w:tc>
          <w:tcPr>
            <w:tcW w:w="1417" w:type="dxa"/>
            <w:vAlign w:val="center"/>
          </w:tcPr>
          <w:p w14:paraId="2FB901D1">
            <w:pPr>
              <w:pStyle w:val="178"/>
            </w:pPr>
            <w:r>
              <w:rPr>
                <w:rFonts w:hint="eastAsia" w:hAnsi="宋体" w:cs="宋体"/>
                <w:szCs w:val="18"/>
              </w:rPr>
              <w:t>天麻块茎、菌材</w:t>
            </w:r>
          </w:p>
        </w:tc>
        <w:tc>
          <w:tcPr>
            <w:tcW w:w="2693" w:type="dxa"/>
            <w:vAlign w:val="center"/>
          </w:tcPr>
          <w:p w14:paraId="67878564">
            <w:pPr>
              <w:pStyle w:val="178"/>
              <w:ind w:firstLine="180" w:firstLineChars="100"/>
              <w:jc w:val="left"/>
            </w:pPr>
            <w:r>
              <w:rPr>
                <w:rFonts w:hint="eastAsia" w:hAnsi="宋体" w:cs="宋体"/>
                <w:szCs w:val="18"/>
              </w:rPr>
              <w:t>咬食天麻块茎造成孔洞、缺刻，或蛀食菌材，导致天麻生长不良或死亡。</w:t>
            </w:r>
          </w:p>
        </w:tc>
        <w:tc>
          <w:tcPr>
            <w:tcW w:w="3674" w:type="dxa"/>
            <w:vMerge w:val="restart"/>
            <w:vAlign w:val="center"/>
          </w:tcPr>
          <w:p w14:paraId="60AC94E8">
            <w:pPr>
              <w:pStyle w:val="178"/>
              <w:ind w:firstLine="180" w:firstLineChars="100"/>
              <w:jc w:val="left"/>
            </w:pPr>
            <w:r>
              <w:rPr>
                <w:rFonts w:hint="eastAsia"/>
              </w:rPr>
              <w:t>1) 农业防治：深耕晒垡，消灭幼虫和蛹</w:t>
            </w:r>
          </w:p>
          <w:p w14:paraId="57D97347">
            <w:pPr>
              <w:pStyle w:val="178"/>
              <w:ind w:firstLine="180" w:firstLineChars="100"/>
              <w:jc w:val="left"/>
            </w:pPr>
            <w:r>
              <w:rPr>
                <w:rFonts w:hint="eastAsia"/>
              </w:rPr>
              <w:t>2) 物理防治：设置黑光灯或糖醋液诱杀成虫（金龟子）；人工捕杀</w:t>
            </w:r>
          </w:p>
          <w:p w14:paraId="55153EB2">
            <w:pPr>
              <w:pStyle w:val="178"/>
              <w:ind w:firstLine="180" w:firstLineChars="100"/>
              <w:jc w:val="left"/>
            </w:pPr>
            <w:r>
              <w:rPr>
                <w:rFonts w:hint="eastAsia"/>
              </w:rPr>
              <w:t>3) 生物防治：施用昆虫病原线虫</w:t>
            </w:r>
          </w:p>
        </w:tc>
      </w:tr>
      <w:tr w14:paraId="657CC2C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57" w:type="dxa"/>
            <w:vMerge w:val="continue"/>
            <w:vAlign w:val="center"/>
          </w:tcPr>
          <w:p w14:paraId="13CDEE4F">
            <w:pPr>
              <w:pStyle w:val="178"/>
            </w:pPr>
          </w:p>
        </w:tc>
        <w:tc>
          <w:tcPr>
            <w:tcW w:w="993" w:type="dxa"/>
            <w:vMerge w:val="continue"/>
            <w:vAlign w:val="center"/>
          </w:tcPr>
          <w:p w14:paraId="5E3BF71B">
            <w:pPr>
              <w:pStyle w:val="178"/>
            </w:pPr>
          </w:p>
        </w:tc>
        <w:tc>
          <w:tcPr>
            <w:tcW w:w="1417" w:type="dxa"/>
            <w:vAlign w:val="center"/>
          </w:tcPr>
          <w:p w14:paraId="3D83BFAB">
            <w:pPr>
              <w:pStyle w:val="178"/>
            </w:pPr>
            <w:r>
              <w:rPr>
                <w:rFonts w:hint="eastAsia" w:hAnsi="宋体" w:cs="宋体"/>
                <w:szCs w:val="18"/>
              </w:rPr>
              <w:t>天麻块茎、幼苗（原球茎）</w:t>
            </w:r>
          </w:p>
        </w:tc>
        <w:tc>
          <w:tcPr>
            <w:tcW w:w="2693" w:type="dxa"/>
            <w:vAlign w:val="center"/>
          </w:tcPr>
          <w:p w14:paraId="025CDC71">
            <w:pPr>
              <w:pStyle w:val="178"/>
              <w:ind w:firstLine="180" w:firstLineChars="100"/>
              <w:jc w:val="left"/>
            </w:pPr>
            <w:r>
              <w:rPr>
                <w:rFonts w:hint="eastAsia" w:hAnsi="宋体" w:cs="宋体"/>
                <w:szCs w:val="18"/>
              </w:rPr>
              <w:t>在土壤中开掘隧道，咬断天麻的幼嫩部分或块茎，造成缺苗断垄。</w:t>
            </w:r>
          </w:p>
        </w:tc>
        <w:tc>
          <w:tcPr>
            <w:tcW w:w="3674" w:type="dxa"/>
            <w:vMerge w:val="continue"/>
            <w:vAlign w:val="center"/>
          </w:tcPr>
          <w:p w14:paraId="3F817BF2">
            <w:pPr>
              <w:pStyle w:val="178"/>
            </w:pPr>
          </w:p>
        </w:tc>
      </w:tr>
      <w:tr w14:paraId="0BCB8F0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57" w:type="dxa"/>
            <w:vMerge w:val="restart"/>
            <w:vAlign w:val="center"/>
          </w:tcPr>
          <w:p w14:paraId="7E49A1FC">
            <w:pPr>
              <w:pStyle w:val="178"/>
            </w:pPr>
            <w:r>
              <w:rPr>
                <w:rFonts w:hint="eastAsia"/>
              </w:rPr>
              <w:t>其他</w:t>
            </w:r>
          </w:p>
        </w:tc>
        <w:tc>
          <w:tcPr>
            <w:tcW w:w="993" w:type="dxa"/>
            <w:vAlign w:val="center"/>
          </w:tcPr>
          <w:p w14:paraId="69D8423F">
            <w:pPr>
              <w:pStyle w:val="178"/>
            </w:pPr>
            <w:r>
              <w:rPr>
                <w:rFonts w:hint="eastAsia"/>
              </w:rPr>
              <w:t>鼠害</w:t>
            </w:r>
          </w:p>
        </w:tc>
        <w:tc>
          <w:tcPr>
            <w:tcW w:w="1417" w:type="dxa"/>
            <w:vAlign w:val="center"/>
          </w:tcPr>
          <w:p w14:paraId="287254E9">
            <w:pPr>
              <w:pStyle w:val="178"/>
            </w:pPr>
            <w:r>
              <w:rPr>
                <w:rFonts w:hint="eastAsia" w:hAnsi="宋体" w:cs="宋体"/>
                <w:szCs w:val="18"/>
              </w:rPr>
              <w:t>天麻块茎（生长期、贮藏期）</w:t>
            </w:r>
          </w:p>
        </w:tc>
        <w:tc>
          <w:tcPr>
            <w:tcW w:w="2693" w:type="dxa"/>
            <w:vAlign w:val="center"/>
          </w:tcPr>
          <w:p w14:paraId="4530494F">
            <w:pPr>
              <w:pStyle w:val="178"/>
              <w:ind w:firstLine="180" w:firstLineChars="100"/>
              <w:jc w:val="left"/>
            </w:pPr>
            <w:r>
              <w:rPr>
                <w:rFonts w:hint="eastAsia" w:hAnsi="宋体" w:cs="宋体"/>
                <w:szCs w:val="18"/>
              </w:rPr>
              <w:t>啃食天麻块茎，造成严重产量损失。</w:t>
            </w:r>
          </w:p>
        </w:tc>
        <w:tc>
          <w:tcPr>
            <w:tcW w:w="3674" w:type="dxa"/>
            <w:vAlign w:val="center"/>
          </w:tcPr>
          <w:p w14:paraId="68792D4B">
            <w:pPr>
              <w:pStyle w:val="178"/>
              <w:ind w:firstLine="180" w:firstLineChars="100"/>
              <w:jc w:val="left"/>
            </w:pPr>
            <w:r>
              <w:rPr>
                <w:rFonts w:hint="eastAsia"/>
              </w:rPr>
              <w:t>物理防治：在栽培地周围设置隔离网或深沟；放置鼠夹、鼠笼</w:t>
            </w:r>
          </w:p>
        </w:tc>
      </w:tr>
      <w:tr w14:paraId="71AADA2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57" w:type="dxa"/>
            <w:vMerge w:val="continue"/>
            <w:vAlign w:val="center"/>
          </w:tcPr>
          <w:p w14:paraId="1B3AF841">
            <w:pPr>
              <w:pStyle w:val="178"/>
            </w:pPr>
          </w:p>
        </w:tc>
        <w:tc>
          <w:tcPr>
            <w:tcW w:w="993" w:type="dxa"/>
            <w:vAlign w:val="center"/>
          </w:tcPr>
          <w:p w14:paraId="4052A0FE">
            <w:pPr>
              <w:pStyle w:val="178"/>
            </w:pPr>
            <w:r>
              <w:rPr>
                <w:rFonts w:hint="eastAsia"/>
              </w:rPr>
              <w:t>蚁害</w:t>
            </w:r>
          </w:p>
        </w:tc>
        <w:tc>
          <w:tcPr>
            <w:tcW w:w="1417" w:type="dxa"/>
            <w:vAlign w:val="center"/>
          </w:tcPr>
          <w:p w14:paraId="3CF6FFC6">
            <w:pPr>
              <w:pStyle w:val="178"/>
            </w:pPr>
            <w:r>
              <w:rPr>
                <w:rFonts w:hint="eastAsia" w:hAnsi="宋体" w:cs="宋体"/>
                <w:szCs w:val="18"/>
              </w:rPr>
              <w:t>菌材、栽培层</w:t>
            </w:r>
          </w:p>
        </w:tc>
        <w:tc>
          <w:tcPr>
            <w:tcW w:w="2693" w:type="dxa"/>
            <w:vAlign w:val="center"/>
          </w:tcPr>
          <w:p w14:paraId="6ABF1E0D">
            <w:pPr>
              <w:pStyle w:val="178"/>
              <w:ind w:firstLine="180" w:firstLineChars="100"/>
              <w:jc w:val="left"/>
            </w:pPr>
            <w:r>
              <w:rPr>
                <w:rFonts w:hint="eastAsia" w:hAnsi="宋体" w:cs="宋体"/>
                <w:szCs w:val="18"/>
              </w:rPr>
              <w:t>蚂蚁在栽培层筑巢，干扰蜜环菌和天麻生长环境，可能搬运天麻种子。</w:t>
            </w:r>
          </w:p>
        </w:tc>
        <w:tc>
          <w:tcPr>
            <w:tcW w:w="3674" w:type="dxa"/>
            <w:vAlign w:val="center"/>
          </w:tcPr>
          <w:p w14:paraId="40F0D1BB">
            <w:pPr>
              <w:pStyle w:val="178"/>
              <w:ind w:firstLine="180" w:firstLineChars="100"/>
              <w:jc w:val="left"/>
            </w:pPr>
            <w:r>
              <w:rPr>
                <w:rFonts w:hint="eastAsia"/>
              </w:rPr>
              <w:t>物理防治：查找并摧毁蚁巢；在栽培区周围撒施隔离带（如草木灰）</w:t>
            </w:r>
          </w:p>
        </w:tc>
      </w:tr>
    </w:tbl>
    <w:p w14:paraId="0B79FB83">
      <w:pPr>
        <w:pStyle w:val="56"/>
        <w:ind w:firstLine="420"/>
      </w:pPr>
    </w:p>
    <w:p w14:paraId="31727D87">
      <w:pPr>
        <w:pStyle w:val="56"/>
        <w:ind w:firstLine="420"/>
      </w:pPr>
    </w:p>
    <w:p w14:paraId="1B5301F6">
      <w:pPr>
        <w:pStyle w:val="56"/>
        <w:ind w:firstLine="420"/>
      </w:pPr>
    </w:p>
    <w:p w14:paraId="5CD9686C">
      <w:pPr>
        <w:pStyle w:val="56"/>
        <w:ind w:firstLine="420"/>
      </w:pPr>
    </w:p>
    <w:p w14:paraId="7BDC7D10">
      <w:pPr>
        <w:pStyle w:val="56"/>
        <w:ind w:firstLine="420"/>
      </w:pPr>
    </w:p>
    <w:bookmarkEnd w:id="75"/>
    <w:p w14:paraId="27423C78">
      <w:pPr>
        <w:pStyle w:val="56"/>
        <w:ind w:firstLine="420"/>
        <w:sectPr>
          <w:headerReference r:id="rId27" w:type="default"/>
          <w:footerReference r:id="rId29" w:type="default"/>
          <w:headerReference r:id="rId28" w:type="even"/>
          <w:footerReference r:id="rId30" w:type="even"/>
          <w:pgSz w:w="11906" w:h="16838"/>
          <w:pgMar w:top="1928" w:right="1134" w:bottom="1134" w:left="1134" w:header="1418" w:footer="1134" w:gutter="284"/>
          <w:cols w:space="425" w:num="1"/>
          <w:formProt w:val="0"/>
          <w:docGrid w:linePitch="312" w:charSpace="0"/>
        </w:sectPr>
      </w:pPr>
      <w:bookmarkStart w:id="77" w:name="BookMark6"/>
    </w:p>
    <w:p w14:paraId="3A00ABAF">
      <w:pPr>
        <w:pStyle w:val="63"/>
        <w:spacing w:after="120"/>
      </w:pPr>
      <w:bookmarkStart w:id="78" w:name="_Toc231912579"/>
      <w:r>
        <w:rPr>
          <w:rFonts w:hint="eastAsia"/>
          <w:spacing w:val="105"/>
        </w:rPr>
        <w:t>参考文</w:t>
      </w:r>
      <w:r>
        <w:rPr>
          <w:rFonts w:hint="eastAsia"/>
        </w:rPr>
        <w:t>献</w:t>
      </w:r>
      <w:bookmarkEnd w:id="78"/>
    </w:p>
    <w:p w14:paraId="586CB5A6">
      <w:pPr>
        <w:pStyle w:val="56"/>
        <w:ind w:firstLine="420"/>
      </w:pPr>
      <w:r>
        <w:rPr>
          <w:rFonts w:hint="eastAsia"/>
        </w:rPr>
        <w:t>[1]  GB 2762—2017  食品安全国家标准  食品中污染物限量</w:t>
      </w:r>
    </w:p>
    <w:p w14:paraId="5B798CAD">
      <w:pPr>
        <w:pStyle w:val="56"/>
        <w:ind w:firstLine="420"/>
      </w:pPr>
      <w:r>
        <w:rPr>
          <w:rFonts w:hint="eastAsia"/>
        </w:rPr>
        <w:t>[2]  《中华人民共和国药典》2020年版.国家药典委员会编.北京：中国医药科技出版社，2020.</w:t>
      </w:r>
    </w:p>
    <w:p w14:paraId="61169E30">
      <w:pPr>
        <w:pStyle w:val="56"/>
        <w:ind w:firstLine="420"/>
      </w:pPr>
      <w:r>
        <w:rPr>
          <w:rFonts w:hint="eastAsia"/>
        </w:rPr>
        <w:t>[3]  徐锦堂.中国天麻栽培学.北京：北京医科大学、中国协和医科大学联合出版社，1993.</w:t>
      </w:r>
    </w:p>
    <w:p w14:paraId="52BD1AF9">
      <w:pPr>
        <w:pStyle w:val="56"/>
        <w:ind w:firstLine="420"/>
      </w:pPr>
      <w:r>
        <w:rPr>
          <w:rFonts w:hint="eastAsia"/>
        </w:rPr>
        <w:t>[4]  周铉，杨兴华，梁汉兴，等.天麻形态学.北京：科学出版社，1987.</w:t>
      </w:r>
    </w:p>
    <w:p w14:paraId="26CC80D2">
      <w:pPr>
        <w:pStyle w:val="56"/>
        <w:ind w:firstLine="420"/>
      </w:pPr>
    </w:p>
    <w:p w14:paraId="2131CC1A">
      <w:pPr>
        <w:pStyle w:val="56"/>
        <w:ind w:firstLine="420"/>
      </w:pPr>
    </w:p>
    <w:p w14:paraId="29228F63">
      <w:pPr>
        <w:pStyle w:val="56"/>
        <w:ind w:firstLine="420"/>
      </w:pPr>
    </w:p>
    <w:bookmarkEnd w:id="77"/>
    <w:p w14:paraId="5043CF91">
      <w:pPr>
        <w:pStyle w:val="56"/>
        <w:ind w:firstLine="0" w:firstLineChars="0"/>
        <w:jc w:val="center"/>
      </w:pPr>
      <w:bookmarkStart w:id="79" w:name="BookMark8"/>
      <w:r>
        <w:drawing>
          <wp:inline distT="0" distB="0" distL="0" distR="0">
            <wp:extent cx="1485900" cy="317500"/>
            <wp:effectExtent l="0" t="0" r="0" b="6350"/>
            <wp:docPr id="806385673" name="图片 3"/>
            <wp:cNvGraphicFramePr/>
            <a:graphic xmlns:a="http://schemas.openxmlformats.org/drawingml/2006/main">
              <a:graphicData uri="http://schemas.openxmlformats.org/drawingml/2006/picture">
                <pic:pic xmlns:pic="http://schemas.openxmlformats.org/drawingml/2006/picture">
                  <pic:nvPicPr>
                    <pic:cNvPr id="806385673" name="图片 3"/>
                    <pic:cNvPicPr/>
                  </pic:nvPicPr>
                  <pic:blipFill>
                    <a:blip r:embed="rId38">
                      <a:extLst>
                        <a:ext uri="{28A0092B-C50C-407E-A947-70E740481C1C}">
                          <a14:useLocalDpi xmlns:a14="http://schemas.microsoft.com/office/drawing/2010/main" val="0"/>
                        </a:ext>
                      </a:extLst>
                    </a:blip>
                    <a:stretch>
                      <a:fillRect/>
                    </a:stretch>
                  </pic:blipFill>
                  <pic:spPr>
                    <a:xfrm>
                      <a:off x="0" y="0"/>
                      <a:ext cx="1485900" cy="317500"/>
                    </a:xfrm>
                    <a:prstGeom prst="rect">
                      <a:avLst/>
                    </a:prstGeom>
                  </pic:spPr>
                </pic:pic>
              </a:graphicData>
            </a:graphic>
          </wp:inline>
        </w:drawing>
      </w:r>
      <w:bookmarkEnd w:id="79"/>
    </w:p>
    <w:sectPr>
      <w:headerReference r:id="rId31" w:type="default"/>
      <w:footerReference r:id="rId33" w:type="default"/>
      <w:headerReference r:id="rId32" w:type="even"/>
      <w:footerReference r:id="rId34" w:type="even"/>
      <w:pgSz w:w="11906" w:h="16838"/>
      <w:pgMar w:top="1928" w:right="1134" w:bottom="1134" w:left="1134" w:header="1418" w:footer="1134" w:gutter="284"/>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886537">
    <w:pPr>
      <w:pStyle w:val="17"/>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76A0F3">
    <w:pPr>
      <w:pStyle w:val="52"/>
    </w:pPr>
    <w:r>
      <w:fldChar w:fldCharType="begin"/>
    </w:r>
    <w:r>
      <w:instrText xml:space="preserve">PAGE   \* MERGEFORMAT</w:instrText>
    </w:r>
    <w:r>
      <w:fldChar w:fldCharType="separate"/>
    </w:r>
    <w:r>
      <w:rPr>
        <w:lang w:val="zh-CN"/>
      </w:rPr>
      <w:t>1</w:t>
    </w:r>
    <w:r>
      <w:fldChar w:fldCharType="end"/>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5846B4">
    <w:pPr>
      <w:pStyle w:val="51"/>
    </w:pPr>
    <w:r>
      <w:fldChar w:fldCharType="begin"/>
    </w:r>
    <w:r>
      <w:instrText xml:space="preserve"> PAGE   \* MERGEFORMAT \* MERGEFORMAT </w:instrText>
    </w:r>
    <w:r>
      <w:fldChar w:fldCharType="separate"/>
    </w:r>
    <w:r>
      <w:t>8</w:t>
    </w:r>
    <w:r>
      <w:fldChar w:fldCharType="end"/>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F38C15">
    <w:pPr>
      <w:pStyle w:val="52"/>
    </w:pPr>
    <w:r>
      <w:fldChar w:fldCharType="begin"/>
    </w:r>
    <w:r>
      <w:instrText xml:space="preserve">PAGE   \* MERGEFORMAT</w:instrText>
    </w:r>
    <w:r>
      <w:fldChar w:fldCharType="separate"/>
    </w:r>
    <w:r>
      <w:rPr>
        <w:lang w:val="zh-CN"/>
      </w:rPr>
      <w:t>1</w:t>
    </w:r>
    <w:r>
      <w:fldChar w:fldCharType="end"/>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7C1747">
    <w:pPr>
      <w:pStyle w:val="51"/>
    </w:pPr>
    <w:r>
      <w:fldChar w:fldCharType="begin"/>
    </w:r>
    <w:r>
      <w:instrText xml:space="preserve"> PAGE   \* MERGEFORMAT \* MERGEFORMAT </w:instrText>
    </w:r>
    <w:r>
      <w:fldChar w:fldCharType="separate"/>
    </w:r>
    <w:r>
      <w:t>9</w:t>
    </w:r>
    <w:r>
      <w:fldChar w:fldCharType="end"/>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A77EFB">
    <w:pPr>
      <w:pStyle w:val="52"/>
    </w:pPr>
    <w:r>
      <w:fldChar w:fldCharType="begin"/>
    </w:r>
    <w:r>
      <w:instrText xml:space="preserve">PAGE   \* MERGEFORMAT</w:instrText>
    </w:r>
    <w:r>
      <w:fldChar w:fldCharType="separate"/>
    </w:r>
    <w:r>
      <w:rPr>
        <w:lang w:val="zh-CN"/>
      </w:rPr>
      <w:t>1</w:t>
    </w:r>
    <w:r>
      <w:fldChar w:fldCharType="end"/>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5D0443">
    <w:pPr>
      <w:pStyle w:val="51"/>
    </w:pPr>
    <w:r>
      <w:fldChar w:fldCharType="begin"/>
    </w:r>
    <w:r>
      <w:instrText xml:space="preserve"> PAGE   \* MERGEFORMAT \* MERGEFORMAT </w:instrText>
    </w:r>
    <w:r>
      <w:fldChar w:fldCharType="separate"/>
    </w:r>
    <w:r>
      <w:t>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E58FF2">
    <w:pPr>
      <w:pStyle w:val="17"/>
    </w:pPr>
    <w:r>
      <w:fldChar w:fldCharType="begin"/>
    </w:r>
    <w:r>
      <w:instrText xml:space="preserve">PAGE   \* MERGEFORMAT</w:instrText>
    </w:r>
    <w:r>
      <w:fldChar w:fldCharType="separate"/>
    </w:r>
    <w:r>
      <w:rPr>
        <w:lang w:val="zh-CN"/>
      </w:rPr>
      <w:t>2</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43F16D">
    <w:pPr>
      <w:pStyle w:val="17"/>
      <w:ind w:right="720"/>
      <w:jc w:val="both"/>
      <w:rPr>
        <w:sz w:val="2"/>
        <w:szCs w:val="2"/>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255803">
    <w:pPr>
      <w:pStyle w:val="52"/>
    </w:pPr>
    <w:r>
      <w:fldChar w:fldCharType="begin"/>
    </w:r>
    <w:r>
      <w:instrText xml:space="preserve">PAGE   \* MERGEFORMAT</w:instrText>
    </w:r>
    <w:r>
      <w:fldChar w:fldCharType="separate"/>
    </w:r>
    <w:r>
      <w:rPr>
        <w:lang w:val="zh-CN"/>
      </w:rPr>
      <w:t>1</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EA1BA4">
    <w:pPr>
      <w:pStyle w:val="51"/>
    </w:pPr>
    <w:r>
      <w:fldChar w:fldCharType="begin"/>
    </w:r>
    <w:r>
      <w:instrText xml:space="preserve"> PAGE   \* MERGEFORMAT \* MERGEFORMAT </w:instrText>
    </w:r>
    <w:r>
      <w:fldChar w:fldCharType="separate"/>
    </w:r>
    <w:r>
      <w:t>II</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231E32">
    <w:pPr>
      <w:pStyle w:val="52"/>
    </w:pPr>
    <w:r>
      <w:fldChar w:fldCharType="begin"/>
    </w:r>
    <w:r>
      <w:instrText xml:space="preserve">PAGE   \* MERGEFORMAT</w:instrText>
    </w:r>
    <w:r>
      <w:fldChar w:fldCharType="separate"/>
    </w:r>
    <w:r>
      <w:rPr>
        <w:lang w:val="zh-CN"/>
      </w:rPr>
      <w:t>1</w:t>
    </w:r>
    <w: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73A447">
    <w:pPr>
      <w:pStyle w:val="51"/>
    </w:pPr>
    <w:r>
      <w:fldChar w:fldCharType="begin"/>
    </w:r>
    <w:r>
      <w:instrText xml:space="preserve"> PAGE   \* MERGEFORMAT \* MERGEFORMAT </w:instrText>
    </w:r>
    <w:r>
      <w:fldChar w:fldCharType="separate"/>
    </w:r>
    <w:r>
      <w:t>I</w:t>
    </w:r>
    <w:r>
      <w:fldChar w:fldCharType="end"/>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9C3730">
    <w:pPr>
      <w:pStyle w:val="52"/>
    </w:pPr>
    <w:r>
      <w:fldChar w:fldCharType="begin"/>
    </w:r>
    <w:r>
      <w:instrText xml:space="preserve">PAGE   \* MERGEFORMAT</w:instrText>
    </w:r>
    <w:r>
      <w:fldChar w:fldCharType="separate"/>
    </w:r>
    <w:r>
      <w:rPr>
        <w:lang w:val="zh-CN"/>
      </w:rPr>
      <w:t>1</w:t>
    </w:r>
    <w:r>
      <w:fldChar w:fldCharType="end"/>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2DEBB5">
    <w:pPr>
      <w:pStyle w:val="51"/>
    </w:pPr>
    <w:r>
      <w:fldChar w:fldCharType="begin"/>
    </w:r>
    <w:r>
      <w:instrText xml:space="preserve"> PAGE   \* MERGEFORMAT \* MERGEFORMAT </w:instrText>
    </w:r>
    <w:r>
      <w:fldChar w:fldCharType="separate"/>
    </w:r>
    <w:r>
      <w:t>II</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1825E1">
    <w:pPr>
      <w:pStyle w:val="18"/>
      <w:wordWrap w:val="0"/>
      <w:jc w:val="right"/>
      <w:rPr>
        <w:rFonts w:hint="eastAsia"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3118EB">
    <w:pPr>
      <w:pStyle w:val="61"/>
      <w:rPr>
        <w:rFonts w:hint="eastAsia"/>
      </w:rPr>
    </w:pPr>
    <w:r>
      <w:fldChar w:fldCharType="begin"/>
    </w:r>
    <w:r>
      <w:instrText xml:space="preserve"> STYLEREF  标准文件_文件编号  \* MERGEFORMAT </w:instrText>
    </w:r>
    <w:r>
      <w:fldChar w:fldCharType="separate"/>
    </w:r>
    <w:r>
      <w:t>T/GZCBD XXXX—XXXX</w:t>
    </w:r>
    <w:r>
      <w:fldChar w:fldCharType="end"/>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576D67">
    <w:pPr>
      <w:pStyle w:val="62"/>
      <w:rPr>
        <w:rFonts w:hint="eastAsia"/>
      </w:rPr>
    </w:pPr>
    <w:r>
      <w:rPr>
        <w:rFonts w:hint="eastAsia"/>
      </w:rPr>
      <w:fldChar w:fldCharType="begin"/>
    </w:r>
    <w:r>
      <w:rPr>
        <w:rFonts w:hint="eastAsia"/>
      </w:rPr>
      <w:instrText xml:space="preserve"> STYLEREF  标准文件_文件编号 \* MERGEFORMAT </w:instrText>
    </w:r>
    <w:r>
      <w:rPr>
        <w:rFonts w:hint="eastAsia"/>
      </w:rPr>
      <w:fldChar w:fldCharType="separate"/>
    </w:r>
    <w:r>
      <w:rPr>
        <w:rFonts w:hint="eastAsia"/>
      </w:rPr>
      <w:t>T/GZCBD XXXX—XXXX</w:t>
    </w:r>
    <w:r>
      <w:rPr>
        <w:rFonts w:hint="eastAsia"/>
      </w:rPr>
      <w:fldChar w:fldCharType="end"/>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86747F">
    <w:pPr>
      <w:pStyle w:val="61"/>
      <w:rPr>
        <w:rFonts w:hint="eastAsia"/>
      </w:rPr>
    </w:pPr>
    <w:r>
      <w:fldChar w:fldCharType="begin"/>
    </w:r>
    <w:r>
      <w:instrText xml:space="preserve"> STYLEREF  标准文件_文件编号  \* MERGEFORMAT </w:instrText>
    </w:r>
    <w:r>
      <w:fldChar w:fldCharType="separate"/>
    </w:r>
    <w:r>
      <w:t>T/GZCBD XXXX—XXXX</w:t>
    </w:r>
    <w:r>
      <w:fldChar w:fldCharType="end"/>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866BA6">
    <w:pPr>
      <w:pStyle w:val="62"/>
      <w:rPr>
        <w:rFonts w:hint="eastAsia"/>
      </w:rPr>
    </w:pPr>
    <w:r>
      <w:rPr>
        <w:rFonts w:hint="eastAsia"/>
      </w:rPr>
      <w:fldChar w:fldCharType="begin"/>
    </w:r>
    <w:r>
      <w:rPr>
        <w:rFonts w:hint="eastAsia"/>
      </w:rPr>
      <w:instrText xml:space="preserve"> STYLEREF  标准文件_文件编号 \* MERGEFORMAT </w:instrText>
    </w:r>
    <w:r>
      <w:rPr>
        <w:rFonts w:hint="eastAsia"/>
      </w:rPr>
      <w:fldChar w:fldCharType="separate"/>
    </w:r>
    <w:r>
      <w:rPr>
        <w:rFonts w:hint="eastAsia"/>
      </w:rPr>
      <w:t>T/GZCBD XXXX—XXXX</w:t>
    </w:r>
    <w:r>
      <w:rPr>
        <w:rFonts w:hint="eastAsia"/>
      </w:rPr>
      <w:fldChar w:fldCharType="end"/>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286363">
    <w:pPr>
      <w:pStyle w:val="61"/>
      <w:rPr>
        <w:rFonts w:hint="eastAsia"/>
      </w:rPr>
    </w:pPr>
    <w:r>
      <w:fldChar w:fldCharType="begin"/>
    </w:r>
    <w:r>
      <w:instrText xml:space="preserve"> STYLEREF  标准文件_文件编号  \* MERGEFORMAT </w:instrText>
    </w:r>
    <w:r>
      <w:fldChar w:fldCharType="separate"/>
    </w:r>
    <w:r>
      <w:t>T/GZCBD XXXX—XXXX</w:t>
    </w:r>
    <w:r>
      <w:fldChar w:fldCharType="end"/>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5F65AE">
    <w:pPr>
      <w:pStyle w:val="62"/>
      <w:rPr>
        <w:rFonts w:hint="eastAsia"/>
      </w:rPr>
    </w:pPr>
    <w:r>
      <w:rPr>
        <w:rFonts w:hint="eastAsia"/>
      </w:rPr>
      <w:fldChar w:fldCharType="begin"/>
    </w:r>
    <w:r>
      <w:rPr>
        <w:rFonts w:hint="eastAsia"/>
      </w:rPr>
      <w:instrText xml:space="preserve"> STYLEREF  标准文件_文件编号 \* MERGEFORMAT </w:instrText>
    </w:r>
    <w:r>
      <w:rPr>
        <w:rFonts w:hint="eastAsia"/>
      </w:rPr>
      <w:fldChar w:fldCharType="separate"/>
    </w:r>
    <w:r>
      <w:rPr>
        <w:rFonts w:hint="eastAsia"/>
      </w:rPr>
      <w:t>T/GZCBD XXXX—XXXX</w:t>
    </w:r>
    <w:r>
      <w:rPr>
        <w:rFonts w:hint="eastAsia"/>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B6BDB2">
    <w:pPr>
      <w:pStyle w:val="1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9CB373">
    <w:pPr>
      <w:pStyle w:val="18"/>
      <w:jc w:val="both"/>
      <w:rPr>
        <w:sz w:val="2"/>
        <w:szCs w:val="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81EE94">
    <w:pPr>
      <w:pStyle w:val="61"/>
      <w:rPr>
        <w:rFonts w:hint="eastAsia"/>
      </w:rPr>
    </w:pPr>
    <w:r>
      <w:fldChar w:fldCharType="begin"/>
    </w:r>
    <w:r>
      <w:instrText xml:space="preserve"> STYLEREF  标准文件_文件编号  \* MERGEFORMAT </w:instrText>
    </w:r>
    <w:r>
      <w:fldChar w:fldCharType="separate"/>
    </w:r>
    <w:r>
      <w:t>T/GZCBD XXXX—XXXX</w:t>
    </w:r>
    <w:r>
      <w:fldChar w:fldCharType="end"/>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AF8C20">
    <w:pPr>
      <w:pStyle w:val="62"/>
      <w:rPr>
        <w:rFonts w:hint="eastAsia"/>
      </w:rPr>
    </w:pPr>
    <w:r>
      <w:rPr>
        <w:rFonts w:hint="eastAsia"/>
      </w:rPr>
      <w:fldChar w:fldCharType="begin"/>
    </w:r>
    <w:r>
      <w:rPr>
        <w:rFonts w:hint="eastAsia"/>
      </w:rPr>
      <w:instrText xml:space="preserve"> STYLEREF  标准文件_文件编号 \* MERGEFORMAT </w:instrText>
    </w:r>
    <w:r>
      <w:rPr>
        <w:rFonts w:hint="eastAsia"/>
      </w:rPr>
      <w:fldChar w:fldCharType="separate"/>
    </w:r>
    <w:r>
      <w:rPr>
        <w:rFonts w:hint="eastAsia"/>
      </w:rPr>
      <w:t>T/GZCBD XXXX—XXXX</w:t>
    </w:r>
    <w:r>
      <w:rPr>
        <w:rFonts w:hint="eastAsia"/>
      </w:rPr>
      <w:fldChar w:fldCharType="end"/>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CB32D5">
    <w:pPr>
      <w:pStyle w:val="61"/>
      <w:rPr>
        <w:rFonts w:hint="eastAsia"/>
      </w:rPr>
    </w:pPr>
    <w:r>
      <w:fldChar w:fldCharType="begin"/>
    </w:r>
    <w:r>
      <w:instrText xml:space="preserve"> STYLEREF  标准文件_文件编号  \* MERGEFORMAT </w:instrText>
    </w:r>
    <w:r>
      <w:fldChar w:fldCharType="separate"/>
    </w:r>
    <w:r>
      <w:t>T/GZCBD XXXX—XXXX</w:t>
    </w:r>
    <w:r>
      <w:fldChar w:fldCharType="end"/>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F8A279">
    <w:pPr>
      <w:pStyle w:val="62"/>
      <w:rPr>
        <w:rFonts w:hint="eastAsia"/>
      </w:rPr>
    </w:pPr>
    <w:r>
      <w:rPr>
        <w:rFonts w:hint="eastAsia"/>
      </w:rPr>
      <w:fldChar w:fldCharType="begin"/>
    </w:r>
    <w:r>
      <w:rPr>
        <w:rFonts w:hint="eastAsia"/>
      </w:rPr>
      <w:instrText xml:space="preserve"> STYLEREF  标准文件_文件编号 \* MERGEFORMAT </w:instrText>
    </w:r>
    <w:r>
      <w:rPr>
        <w:rFonts w:hint="eastAsia"/>
      </w:rPr>
      <w:fldChar w:fldCharType="separate"/>
    </w:r>
    <w:r>
      <w:rPr>
        <w:rFonts w:hint="eastAsia"/>
      </w:rPr>
      <w:t>T/GZCBD XXXX—XXXX</w:t>
    </w:r>
    <w:r>
      <w:rPr>
        <w:rFonts w:hint="eastAsia"/>
      </w:rPr>
      <w:fldChar w:fldCharType="end"/>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64B9FF">
    <w:pPr>
      <w:pStyle w:val="61"/>
      <w:rPr>
        <w:rFonts w:hint="eastAsia"/>
      </w:rPr>
    </w:pPr>
    <w:r>
      <w:fldChar w:fldCharType="begin"/>
    </w:r>
    <w:r>
      <w:instrText xml:space="preserve"> STYLEREF  标准文件_文件编号  \* MERGEFORMAT </w:instrText>
    </w:r>
    <w:r>
      <w:fldChar w:fldCharType="separate"/>
    </w:r>
    <w:r>
      <w:t>T/GZCBD XXXX—XXXX</w:t>
    </w:r>
    <w:r>
      <w:fldChar w:fldCharType="end"/>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F485F1">
    <w:pPr>
      <w:pStyle w:val="62"/>
      <w:rPr>
        <w:rFonts w:hint="eastAsia"/>
      </w:rPr>
    </w:pPr>
    <w:r>
      <w:rPr>
        <w:rFonts w:hint="eastAsia"/>
      </w:rPr>
      <w:fldChar w:fldCharType="begin"/>
    </w:r>
    <w:r>
      <w:rPr>
        <w:rFonts w:hint="eastAsia"/>
      </w:rPr>
      <w:instrText xml:space="preserve"> STYLEREF  标准文件_文件编号 \* MERGEFORMAT </w:instrText>
    </w:r>
    <w:r>
      <w:rPr>
        <w:rFonts w:hint="eastAsia"/>
      </w:rPr>
      <w:fldChar w:fldCharType="separate"/>
    </w:r>
    <w:r>
      <w:rPr>
        <w:rFonts w:hint="eastAsia"/>
      </w:rPr>
      <w:t>T/GZCBD XXXX—XXXX</w:t>
    </w:r>
    <w:r>
      <w:rPr>
        <w:rFonts w:hint="eastAsia"/>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837933"/>
    <w:multiLevelType w:val="multilevel"/>
    <w:tmpl w:val="02837933"/>
    <w:lvl w:ilvl="0" w:tentative="0">
      <w:start w:val="1"/>
      <w:numFmt w:val="decimal"/>
      <w:pStyle w:val="64"/>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1">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59"/>
      <w:suff w:val="nothing"/>
      <w:lvlText w:val="%1%2.%3　"/>
      <w:lvlJc w:val="left"/>
      <w:pPr>
        <w:ind w:left="0" w:firstLine="0"/>
      </w:pPr>
    </w:lvl>
    <w:lvl w:ilvl="3" w:tentative="0">
      <w:start w:val="1"/>
      <w:numFmt w:val="decimal"/>
      <w:pStyle w:val="118"/>
      <w:suff w:val="nothing"/>
      <w:lvlText w:val="%1%2.%3.%4　"/>
      <w:lvlJc w:val="left"/>
      <w:pPr>
        <w:ind w:left="0" w:firstLine="0"/>
      </w:pPr>
    </w:lvl>
    <w:lvl w:ilvl="4" w:tentative="0">
      <w:start w:val="1"/>
      <w:numFmt w:val="decimal"/>
      <w:pStyle w:val="153"/>
      <w:suff w:val="nothing"/>
      <w:lvlText w:val="%1%2.%3.%4.%5　"/>
      <w:lvlJc w:val="left"/>
      <w:pPr>
        <w:ind w:left="0" w:firstLine="0"/>
      </w:pPr>
    </w:lvl>
    <w:lvl w:ilvl="5" w:tentative="0">
      <w:start w:val="1"/>
      <w:numFmt w:val="decimal"/>
      <w:pStyle w:val="155"/>
      <w:suff w:val="nothing"/>
      <w:lvlText w:val="%1%2.%3.%4.%5.%6　"/>
      <w:lvlJc w:val="left"/>
      <w:pPr>
        <w:ind w:left="0" w:firstLine="0"/>
      </w:pPr>
    </w:lvl>
    <w:lvl w:ilvl="6" w:tentative="0">
      <w:start w:val="1"/>
      <w:numFmt w:val="decimal"/>
      <w:pStyle w:val="158"/>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
    <w:nsid w:val="079102AD"/>
    <w:multiLevelType w:val="multilevel"/>
    <w:tmpl w:val="079102AD"/>
    <w:lvl w:ilvl="0" w:tentative="0">
      <w:start w:val="1"/>
      <w:numFmt w:val="decimal"/>
      <w:pStyle w:val="180"/>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3">
    <w:nsid w:val="07ED3FEA"/>
    <w:multiLevelType w:val="multilevel"/>
    <w:tmpl w:val="07ED3FEA"/>
    <w:lvl w:ilvl="0" w:tentative="0">
      <w:start w:val="1"/>
      <w:numFmt w:val="none"/>
      <w:pStyle w:val="89"/>
      <w:lvlText w:val="%1"/>
      <w:lvlJc w:val="left"/>
      <w:pPr>
        <w:ind w:left="425" w:hanging="425"/>
      </w:pPr>
      <w:rPr>
        <w:rFonts w:hint="eastAsia"/>
      </w:rPr>
    </w:lvl>
    <w:lvl w:ilvl="1" w:tentative="0">
      <w:start w:val="1"/>
      <w:numFmt w:val="decimal"/>
      <w:pStyle w:val="200"/>
      <w:suff w:val="nothing"/>
      <w:lvlText w:val="%10.%2 "/>
      <w:lvlJc w:val="left"/>
      <w:pPr>
        <w:ind w:left="0" w:firstLine="0"/>
      </w:pPr>
      <w:rPr>
        <w:rFonts w:hint="eastAsia" w:ascii="黑体" w:eastAsia="黑体" w:hAnsiTheme="minorHAnsi"/>
        <w:b w:val="0"/>
        <w:i w:val="0"/>
        <w:sz w:val="21"/>
      </w:rPr>
    </w:lvl>
    <w:lvl w:ilvl="2" w:tentative="0">
      <w:start w:val="1"/>
      <w:numFmt w:val="decimal"/>
      <w:pStyle w:val="201"/>
      <w:suff w:val="nothing"/>
      <w:lvlText w:val="%10.%2.%3 "/>
      <w:lvlJc w:val="left"/>
      <w:pPr>
        <w:ind w:left="0" w:firstLine="0"/>
      </w:pPr>
      <w:rPr>
        <w:rFonts w:hint="eastAsia" w:ascii="黑体" w:eastAsia="黑体" w:hAnsiTheme="minorHAnsi"/>
        <w:b w:val="0"/>
        <w:i w:val="0"/>
        <w:sz w:val="21"/>
      </w:rPr>
    </w:lvl>
    <w:lvl w:ilvl="3" w:tentative="0">
      <w:start w:val="1"/>
      <w:numFmt w:val="decimal"/>
      <w:pStyle w:val="202"/>
      <w:suff w:val="nothing"/>
      <w:lvlText w:val="%10.%2.%3.%4 "/>
      <w:lvlJc w:val="left"/>
      <w:pPr>
        <w:ind w:left="0" w:firstLine="0"/>
      </w:pPr>
      <w:rPr>
        <w:rFonts w:hint="eastAsia" w:ascii="黑体" w:eastAsia="黑体" w:hAnsiTheme="minorHAnsi"/>
        <w:b w:val="0"/>
        <w:i w:val="0"/>
        <w:sz w:val="21"/>
      </w:rPr>
    </w:lvl>
    <w:lvl w:ilvl="4" w:tentative="0">
      <w:start w:val="1"/>
      <w:numFmt w:val="decimal"/>
      <w:pStyle w:val="203"/>
      <w:suff w:val="nothing"/>
      <w:lvlText w:val="%10.%2.%3.%4.%5 "/>
      <w:lvlJc w:val="left"/>
      <w:pPr>
        <w:ind w:left="0" w:firstLine="0"/>
      </w:pPr>
      <w:rPr>
        <w:rFonts w:hint="eastAsia" w:ascii="黑体" w:eastAsia="黑体" w:hAnsiTheme="minorHAnsi"/>
        <w:b w:val="0"/>
        <w:i w:val="0"/>
        <w:sz w:val="21"/>
      </w:rPr>
    </w:lvl>
    <w:lvl w:ilvl="5" w:tentative="0">
      <w:start w:val="1"/>
      <w:numFmt w:val="decimal"/>
      <w:pStyle w:val="204"/>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4">
    <w:nsid w:val="0AE367E9"/>
    <w:multiLevelType w:val="multilevel"/>
    <w:tmpl w:val="0AE367E9"/>
    <w:lvl w:ilvl="0" w:tentative="0">
      <w:start w:val="1"/>
      <w:numFmt w:val="none"/>
      <w:pStyle w:val="181"/>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5">
    <w:nsid w:val="0BDC1670"/>
    <w:multiLevelType w:val="multilevel"/>
    <w:tmpl w:val="0BDC1670"/>
    <w:lvl w:ilvl="0" w:tentative="0">
      <w:start w:val="1"/>
      <w:numFmt w:val="decimal"/>
      <w:pStyle w:val="67"/>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0D051F45"/>
    <w:multiLevelType w:val="multilevel"/>
    <w:tmpl w:val="0D051F45"/>
    <w:lvl w:ilvl="0" w:tentative="0">
      <w:start w:val="1"/>
      <w:numFmt w:val="lowerRoman"/>
      <w:pStyle w:val="169"/>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7">
    <w:nsid w:val="1AD20F90"/>
    <w:multiLevelType w:val="multilevel"/>
    <w:tmpl w:val="1AD20F90"/>
    <w:lvl w:ilvl="0" w:tentative="0">
      <w:start w:val="1"/>
      <w:numFmt w:val="none"/>
      <w:pStyle w:val="110"/>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1AF15012"/>
    <w:multiLevelType w:val="multilevel"/>
    <w:tmpl w:val="1AF15012"/>
    <w:lvl w:ilvl="0" w:tentative="0">
      <w:start w:val="1"/>
      <w:numFmt w:val="upperLetter"/>
      <w:pStyle w:val="85"/>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9">
    <w:nsid w:val="1EAA1992"/>
    <w:multiLevelType w:val="multilevel"/>
    <w:tmpl w:val="1EAA1992"/>
    <w:lvl w:ilvl="0" w:tentative="0">
      <w:start w:val="1"/>
      <w:numFmt w:val="none"/>
      <w:pStyle w:val="92"/>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0">
    <w:nsid w:val="2C5917C3"/>
    <w:multiLevelType w:val="multilevel"/>
    <w:tmpl w:val="2C5917C3"/>
    <w:lvl w:ilvl="0" w:tentative="0">
      <w:start w:val="1"/>
      <w:numFmt w:val="none"/>
      <w:pStyle w:val="132"/>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87"/>
      <w:lvlText w:val=""/>
      <w:lvlJc w:val="left"/>
      <w:pPr>
        <w:ind w:left="851" w:hanging="431"/>
      </w:pPr>
      <w:rPr>
        <w:rFonts w:hint="default" w:ascii="Symbol" w:hAnsi="Symbol"/>
        <w:sz w:val="21"/>
      </w:rPr>
    </w:lvl>
    <w:lvl w:ilvl="2" w:tentative="0">
      <w:start w:val="1"/>
      <w:numFmt w:val="bullet"/>
      <w:pStyle w:val="172"/>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1">
    <w:nsid w:val="32F04FB2"/>
    <w:multiLevelType w:val="multilevel"/>
    <w:tmpl w:val="32F04FB2"/>
    <w:lvl w:ilvl="0" w:tentative="0">
      <w:start w:val="1"/>
      <w:numFmt w:val="lowerLetter"/>
      <w:pStyle w:val="101"/>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2">
    <w:nsid w:val="44C50F90"/>
    <w:multiLevelType w:val="multilevel"/>
    <w:tmpl w:val="44C50F90"/>
    <w:lvl w:ilvl="0" w:tentative="0">
      <w:start w:val="1"/>
      <w:numFmt w:val="lowerLetter"/>
      <w:pStyle w:val="174"/>
      <w:lvlText w:val="%1)"/>
      <w:lvlJc w:val="left"/>
      <w:pPr>
        <w:tabs>
          <w:tab w:val="left" w:pos="851"/>
        </w:tabs>
        <w:ind w:left="851" w:hanging="426"/>
      </w:pPr>
      <w:rPr>
        <w:rFonts w:hint="eastAsia" w:ascii="宋体" w:hAnsi="Times New Roman" w:eastAsia="宋体"/>
        <w:sz w:val="21"/>
      </w:rPr>
    </w:lvl>
    <w:lvl w:ilvl="1" w:tentative="0">
      <w:start w:val="1"/>
      <w:numFmt w:val="decimal"/>
      <w:pStyle w:val="109"/>
      <w:lvlText w:val="%2)"/>
      <w:lvlJc w:val="left"/>
      <w:pPr>
        <w:tabs>
          <w:tab w:val="left" w:pos="1276"/>
        </w:tabs>
        <w:ind w:left="1276" w:hanging="425"/>
      </w:pPr>
      <w:rPr>
        <w:rFonts w:hint="eastAsia" w:ascii="宋体" w:hAnsi="Times New Roman" w:eastAsia="宋体"/>
        <w:sz w:val="21"/>
      </w:rPr>
    </w:lvl>
    <w:lvl w:ilvl="2" w:tentative="0">
      <w:start w:val="1"/>
      <w:numFmt w:val="decimal"/>
      <w:pStyle w:val="117"/>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3">
    <w:nsid w:val="48802D1C"/>
    <w:multiLevelType w:val="multilevel"/>
    <w:tmpl w:val="48802D1C"/>
    <w:lvl w:ilvl="0" w:tentative="0">
      <w:start w:val="1"/>
      <w:numFmt w:val="upperLetter"/>
      <w:pStyle w:val="198"/>
      <w:lvlText w:val="%1"/>
      <w:lvlJc w:val="left"/>
      <w:pPr>
        <w:ind w:left="420" w:hanging="420"/>
      </w:pPr>
      <w:rPr>
        <w:rFonts w:hint="eastAsia"/>
      </w:rPr>
    </w:lvl>
    <w:lvl w:ilvl="1" w:tentative="0">
      <w:start w:val="1"/>
      <w:numFmt w:val="decimal"/>
      <w:pStyle w:val="83"/>
      <w:suff w:val="space"/>
      <w:lvlText w:val="图%1.%2"/>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4">
    <w:nsid w:val="4B733A5F"/>
    <w:multiLevelType w:val="multilevel"/>
    <w:tmpl w:val="4B733A5F"/>
    <w:lvl w:ilvl="0" w:tentative="0">
      <w:start w:val="1"/>
      <w:numFmt w:val="decimal"/>
      <w:pStyle w:val="183"/>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5">
    <w:nsid w:val="4E5D0534"/>
    <w:multiLevelType w:val="multilevel"/>
    <w:tmpl w:val="4E5D0534"/>
    <w:lvl w:ilvl="0" w:tentative="0">
      <w:start w:val="1"/>
      <w:numFmt w:val="decimal"/>
      <w:pStyle w:val="116"/>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6">
    <w:nsid w:val="54632751"/>
    <w:multiLevelType w:val="multilevel"/>
    <w:tmpl w:val="54632751"/>
    <w:lvl w:ilvl="0" w:tentative="0">
      <w:start w:val="1"/>
      <w:numFmt w:val="none"/>
      <w:pStyle w:val="93"/>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7">
    <w:nsid w:val="557C2AF5"/>
    <w:multiLevelType w:val="multilevel"/>
    <w:tmpl w:val="557C2AF5"/>
    <w:lvl w:ilvl="0" w:tentative="0">
      <w:start w:val="1"/>
      <w:numFmt w:val="decimal"/>
      <w:pStyle w:val="114"/>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8">
    <w:nsid w:val="5603797C"/>
    <w:multiLevelType w:val="multilevel"/>
    <w:tmpl w:val="5603797C"/>
    <w:lvl w:ilvl="0" w:tentative="0">
      <w:start w:val="1"/>
      <w:numFmt w:val="upperLetter"/>
      <w:pStyle w:val="199"/>
      <w:suff w:val="space"/>
      <w:lvlText w:val="%1"/>
      <w:lvlJc w:val="left"/>
      <w:pPr>
        <w:ind w:left="425" w:hanging="425"/>
      </w:pPr>
      <w:rPr>
        <w:rFonts w:hint="eastAsia"/>
      </w:rPr>
    </w:lvl>
    <w:lvl w:ilvl="1" w:tentative="0">
      <w:start w:val="1"/>
      <w:numFmt w:val="decimal"/>
      <w:pStyle w:val="77"/>
      <w:suff w:val="space"/>
      <w:lvlText w:val="表%1.%2"/>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9">
    <w:nsid w:val="564D2089"/>
    <w:multiLevelType w:val="multilevel"/>
    <w:tmpl w:val="564D2089"/>
    <w:lvl w:ilvl="0" w:tentative="0">
      <w:start w:val="1"/>
      <w:numFmt w:val="none"/>
      <w:pStyle w:val="111"/>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644622F9"/>
    <w:multiLevelType w:val="multilevel"/>
    <w:tmpl w:val="644622F9"/>
    <w:lvl w:ilvl="0" w:tentative="0">
      <w:start w:val="1"/>
      <w:numFmt w:val="upperRoman"/>
      <w:pStyle w:val="168"/>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1">
    <w:nsid w:val="646260FA"/>
    <w:multiLevelType w:val="multilevel"/>
    <w:tmpl w:val="646260FA"/>
    <w:lvl w:ilvl="0" w:tentative="0">
      <w:start w:val="1"/>
      <w:numFmt w:val="decimal"/>
      <w:pStyle w:val="112"/>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2">
    <w:nsid w:val="654A26C9"/>
    <w:multiLevelType w:val="multilevel"/>
    <w:tmpl w:val="654A26C9"/>
    <w:lvl w:ilvl="0" w:tentative="0">
      <w:start w:val="1"/>
      <w:numFmt w:val="none"/>
      <w:pStyle w:val="189"/>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3">
    <w:nsid w:val="657D3FBC"/>
    <w:multiLevelType w:val="multilevel"/>
    <w:tmpl w:val="657D3FBC"/>
    <w:lvl w:ilvl="0" w:tentative="0">
      <w:start w:val="1"/>
      <w:numFmt w:val="upperLetter"/>
      <w:pStyle w:val="76"/>
      <w:suff w:val="nothing"/>
      <w:lvlText w:val="附录%1"/>
      <w:lvlJc w:val="left"/>
      <w:pPr>
        <w:ind w:left="0" w:firstLine="0"/>
      </w:pPr>
      <w:rPr>
        <w:rFonts w:hint="eastAsia"/>
        <w:spacing w:val="100"/>
      </w:rPr>
    </w:lvl>
    <w:lvl w:ilvl="1" w:tentative="0">
      <w:start w:val="1"/>
      <w:numFmt w:val="decimal"/>
      <w:pStyle w:val="78"/>
      <w:suff w:val="nothing"/>
      <w:lvlText w:val="%1.%2　"/>
      <w:lvlJc w:val="left"/>
      <w:pPr>
        <w:ind w:left="0" w:firstLine="0"/>
      </w:pPr>
      <w:rPr>
        <w:rFonts w:hint="eastAsia" w:ascii="黑体" w:eastAsia="黑体"/>
        <w:b w:val="0"/>
        <w:i w:val="0"/>
        <w:sz w:val="21"/>
      </w:rPr>
    </w:lvl>
    <w:lvl w:ilvl="2" w:tentative="0">
      <w:start w:val="1"/>
      <w:numFmt w:val="decimal"/>
      <w:pStyle w:val="79"/>
      <w:suff w:val="nothing"/>
      <w:lvlText w:val="%1.%2.%3　"/>
      <w:lvlJc w:val="left"/>
      <w:pPr>
        <w:ind w:left="0" w:firstLine="0"/>
      </w:pPr>
      <w:rPr>
        <w:rFonts w:hint="eastAsia" w:ascii="黑体" w:eastAsia="黑体"/>
        <w:b w:val="0"/>
        <w:i w:val="0"/>
        <w:sz w:val="21"/>
      </w:rPr>
    </w:lvl>
    <w:lvl w:ilvl="3" w:tentative="0">
      <w:start w:val="1"/>
      <w:numFmt w:val="decimal"/>
      <w:pStyle w:val="81"/>
      <w:suff w:val="nothing"/>
      <w:lvlText w:val="%1.%2.%3.%4　"/>
      <w:lvlJc w:val="left"/>
      <w:pPr>
        <w:ind w:left="0" w:firstLine="0"/>
      </w:pPr>
      <w:rPr>
        <w:rFonts w:hint="eastAsia" w:ascii="黑体" w:eastAsia="黑体"/>
        <w:b w:val="0"/>
        <w:i w:val="0"/>
        <w:sz w:val="21"/>
      </w:rPr>
    </w:lvl>
    <w:lvl w:ilvl="4" w:tentative="0">
      <w:start w:val="1"/>
      <w:numFmt w:val="decimal"/>
      <w:pStyle w:val="82"/>
      <w:suff w:val="nothing"/>
      <w:lvlText w:val="%1.%2.%3.%4.%5　"/>
      <w:lvlJc w:val="left"/>
      <w:pPr>
        <w:ind w:left="0" w:firstLine="0"/>
      </w:pPr>
      <w:rPr>
        <w:rFonts w:hint="eastAsia" w:ascii="黑体" w:eastAsia="黑体"/>
        <w:b w:val="0"/>
        <w:i w:val="0"/>
        <w:sz w:val="21"/>
      </w:rPr>
    </w:lvl>
    <w:lvl w:ilvl="5" w:tentative="0">
      <w:start w:val="1"/>
      <w:numFmt w:val="decimal"/>
      <w:pStyle w:val="84"/>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4">
    <w:nsid w:val="69506ABF"/>
    <w:multiLevelType w:val="multilevel"/>
    <w:tmpl w:val="69506ABF"/>
    <w:lvl w:ilvl="0" w:tentative="0">
      <w:start w:val="1"/>
      <w:numFmt w:val="bullet"/>
      <w:pStyle w:val="188"/>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5">
    <w:nsid w:val="6CA41985"/>
    <w:multiLevelType w:val="multilevel"/>
    <w:tmpl w:val="6CA41985"/>
    <w:lvl w:ilvl="0" w:tentative="0">
      <w:start w:val="1"/>
      <w:numFmt w:val="decimal"/>
      <w:pStyle w:val="97"/>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6">
    <w:nsid w:val="6CE42AC1"/>
    <w:multiLevelType w:val="multilevel"/>
    <w:tmpl w:val="6CE42AC1"/>
    <w:lvl w:ilvl="0" w:tentative="0">
      <w:start w:val="1"/>
      <w:numFmt w:val="lowerLetter"/>
      <w:pStyle w:val="173"/>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7">
    <w:nsid w:val="6CEA2025"/>
    <w:multiLevelType w:val="multilevel"/>
    <w:tmpl w:val="6CEA2025"/>
    <w:lvl w:ilvl="0" w:tentative="0">
      <w:start w:val="1"/>
      <w:numFmt w:val="none"/>
      <w:pStyle w:val="152"/>
      <w:suff w:val="nothing"/>
      <w:lvlText w:val="%1"/>
      <w:lvlJc w:val="left"/>
      <w:pPr>
        <w:ind w:left="0" w:firstLine="0"/>
      </w:pPr>
      <w:rPr>
        <w:rFonts w:hint="eastAsia"/>
      </w:rPr>
    </w:lvl>
    <w:lvl w:ilvl="1" w:tentative="0">
      <w:start w:val="1"/>
      <w:numFmt w:val="decimal"/>
      <w:pStyle w:val="104"/>
      <w:suff w:val="nothing"/>
      <w:lvlText w:val="%1%2　"/>
      <w:lvlJc w:val="left"/>
      <w:pPr>
        <w:ind w:left="0" w:firstLine="0"/>
      </w:pPr>
      <w:rPr>
        <w:rFonts w:hint="eastAsia" w:ascii="黑体" w:eastAsia="黑体"/>
        <w:b w:val="0"/>
        <w:i w:val="0"/>
        <w:sz w:val="21"/>
      </w:rPr>
    </w:lvl>
    <w:lvl w:ilvl="2" w:tentative="0">
      <w:start w:val="1"/>
      <w:numFmt w:val="decimal"/>
      <w:pStyle w:val="105"/>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lvl>
    <w:lvl w:ilvl="3" w:tentative="0">
      <w:start w:val="1"/>
      <w:numFmt w:val="decimal"/>
      <w:pStyle w:val="65"/>
      <w:suff w:val="nothing"/>
      <w:lvlText w:val="%1%2.%3.%4　"/>
      <w:lvlJc w:val="left"/>
      <w:pPr>
        <w:ind w:left="0" w:firstLine="0"/>
      </w:pPr>
      <w:rPr>
        <w:rFonts w:hint="eastAsia" w:ascii="黑体" w:eastAsia="黑体"/>
        <w:b w:val="0"/>
        <w:i w:val="0"/>
        <w:sz w:val="21"/>
      </w:rPr>
    </w:lvl>
    <w:lvl w:ilvl="4" w:tentative="0">
      <w:start w:val="1"/>
      <w:numFmt w:val="decimal"/>
      <w:pStyle w:val="94"/>
      <w:suff w:val="nothing"/>
      <w:lvlText w:val="%1%2.%3.%4.%5　"/>
      <w:lvlJc w:val="left"/>
      <w:pPr>
        <w:ind w:left="0" w:firstLine="0"/>
      </w:pPr>
      <w:rPr>
        <w:rFonts w:hint="eastAsia" w:ascii="黑体" w:eastAsia="黑体"/>
        <w:b w:val="0"/>
        <w:i w:val="0"/>
        <w:sz w:val="21"/>
      </w:rPr>
    </w:lvl>
    <w:lvl w:ilvl="5" w:tentative="0">
      <w:start w:val="1"/>
      <w:numFmt w:val="decimal"/>
      <w:pStyle w:val="98"/>
      <w:suff w:val="nothing"/>
      <w:lvlText w:val="%1%2.%3.%4.%5.%6　"/>
      <w:lvlJc w:val="left"/>
      <w:pPr>
        <w:ind w:left="0" w:firstLine="0"/>
      </w:pPr>
      <w:rPr>
        <w:rFonts w:hint="eastAsia" w:ascii="黑体" w:eastAsia="黑体"/>
        <w:b w:val="0"/>
        <w:i w:val="0"/>
        <w:sz w:val="21"/>
      </w:rPr>
    </w:lvl>
    <w:lvl w:ilvl="6" w:tentative="0">
      <w:start w:val="1"/>
      <w:numFmt w:val="decimal"/>
      <w:pStyle w:val="103"/>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8">
    <w:nsid w:val="6DBF04F4"/>
    <w:multiLevelType w:val="multilevel"/>
    <w:tmpl w:val="6DBF04F4"/>
    <w:lvl w:ilvl="0" w:tentative="0">
      <w:start w:val="1"/>
      <w:numFmt w:val="none"/>
      <w:pStyle w:val="179"/>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29">
    <w:nsid w:val="6DF35F19"/>
    <w:multiLevelType w:val="multilevel"/>
    <w:tmpl w:val="6DF35F19"/>
    <w:lvl w:ilvl="0" w:tentative="0">
      <w:start w:val="1"/>
      <w:numFmt w:val="decimal"/>
      <w:pStyle w:val="115"/>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0">
    <w:nsid w:val="76933334"/>
    <w:multiLevelType w:val="multilevel"/>
    <w:tmpl w:val="76933334"/>
    <w:lvl w:ilvl="0" w:tentative="0">
      <w:start w:val="1"/>
      <w:numFmt w:val="none"/>
      <w:pStyle w:val="139"/>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 w:numId="2">
    <w:abstractNumId w:val="27"/>
  </w:num>
  <w:num w:numId="3">
    <w:abstractNumId w:val="5"/>
  </w:num>
  <w:num w:numId="4">
    <w:abstractNumId w:val="23"/>
  </w:num>
  <w:num w:numId="5">
    <w:abstractNumId w:val="18"/>
  </w:num>
  <w:num w:numId="6">
    <w:abstractNumId w:val="13"/>
  </w:num>
  <w:num w:numId="7">
    <w:abstractNumId w:val="8"/>
  </w:num>
  <w:num w:numId="8">
    <w:abstractNumId w:val="3"/>
  </w:num>
  <w:num w:numId="9">
    <w:abstractNumId w:val="9"/>
  </w:num>
  <w:num w:numId="10">
    <w:abstractNumId w:val="16"/>
  </w:num>
  <w:num w:numId="11">
    <w:abstractNumId w:val="25"/>
  </w:num>
  <w:num w:numId="12">
    <w:abstractNumId w:val="11"/>
  </w:num>
  <w:num w:numId="13">
    <w:abstractNumId w:val="12"/>
  </w:num>
  <w:num w:numId="14">
    <w:abstractNumId w:val="7"/>
  </w:num>
  <w:num w:numId="15">
    <w:abstractNumId w:val="19"/>
  </w:num>
  <w:num w:numId="16">
    <w:abstractNumId w:val="21"/>
  </w:num>
  <w:num w:numId="17">
    <w:abstractNumId w:val="17"/>
  </w:num>
  <w:num w:numId="18">
    <w:abstractNumId w:val="29"/>
  </w:num>
  <w:num w:numId="19">
    <w:abstractNumId w:val="15"/>
  </w:num>
  <w:num w:numId="20">
    <w:abstractNumId w:val="1"/>
  </w:num>
  <w:num w:numId="21">
    <w:abstractNumId w:val="10"/>
  </w:num>
  <w:num w:numId="22">
    <w:abstractNumId w:val="30"/>
  </w:num>
  <w:num w:numId="23">
    <w:abstractNumId w:val="20"/>
  </w:num>
  <w:num w:numId="24">
    <w:abstractNumId w:val="6"/>
  </w:num>
  <w:num w:numId="25">
    <w:abstractNumId w:val="26"/>
  </w:num>
  <w:num w:numId="26">
    <w:abstractNumId w:val="28"/>
  </w:num>
  <w:num w:numId="27">
    <w:abstractNumId w:val="2"/>
  </w:num>
  <w:num w:numId="28">
    <w:abstractNumId w:val="4"/>
  </w:num>
  <w:num w:numId="29">
    <w:abstractNumId w:val="14"/>
  </w:num>
  <w:num w:numId="30">
    <w:abstractNumId w:val="24"/>
  </w:num>
  <w:num w:numId="3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attachedTemplate r:id="rId1"/>
  <w:documentProtection w:edit="forms" w:enforcement="0"/>
  <w:defaultTabStop w:val="420"/>
  <w:evenAndOddHeaders w:val="1"/>
  <w:drawingGridHorizontalSpacing w:val="105"/>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29C5"/>
    <w:rsid w:val="0000040A"/>
    <w:rsid w:val="00000A94"/>
    <w:rsid w:val="00001972"/>
    <w:rsid w:val="00001D9A"/>
    <w:rsid w:val="00007B3A"/>
    <w:rsid w:val="000107E0"/>
    <w:rsid w:val="00011FDE"/>
    <w:rsid w:val="00012FFD"/>
    <w:rsid w:val="00014162"/>
    <w:rsid w:val="00014340"/>
    <w:rsid w:val="00016A9C"/>
    <w:rsid w:val="00016B11"/>
    <w:rsid w:val="00022184"/>
    <w:rsid w:val="00022762"/>
    <w:rsid w:val="000238E0"/>
    <w:rsid w:val="000249DB"/>
    <w:rsid w:val="0002595E"/>
    <w:rsid w:val="000303C3"/>
    <w:rsid w:val="000331D3"/>
    <w:rsid w:val="000346A5"/>
    <w:rsid w:val="000359C3"/>
    <w:rsid w:val="00035A7D"/>
    <w:rsid w:val="000365ED"/>
    <w:rsid w:val="0004249A"/>
    <w:rsid w:val="00043282"/>
    <w:rsid w:val="00044286"/>
    <w:rsid w:val="00047F28"/>
    <w:rsid w:val="000503AA"/>
    <w:rsid w:val="000506A1"/>
    <w:rsid w:val="000515DD"/>
    <w:rsid w:val="0005265A"/>
    <w:rsid w:val="000539DD"/>
    <w:rsid w:val="00053BD3"/>
    <w:rsid w:val="000556ED"/>
    <w:rsid w:val="00055FE2"/>
    <w:rsid w:val="0005616F"/>
    <w:rsid w:val="00060C2E"/>
    <w:rsid w:val="00061033"/>
    <w:rsid w:val="000619E9"/>
    <w:rsid w:val="000622D4"/>
    <w:rsid w:val="0006357D"/>
    <w:rsid w:val="00067F1E"/>
    <w:rsid w:val="00071CC0"/>
    <w:rsid w:val="00071CFC"/>
    <w:rsid w:val="00073C8C"/>
    <w:rsid w:val="00077B64"/>
    <w:rsid w:val="00080A1C"/>
    <w:rsid w:val="00082317"/>
    <w:rsid w:val="00083D2C"/>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E4C9E"/>
    <w:rsid w:val="000E6FD7"/>
    <w:rsid w:val="000E7144"/>
    <w:rsid w:val="000F06E1"/>
    <w:rsid w:val="000F0E3C"/>
    <w:rsid w:val="000F19D5"/>
    <w:rsid w:val="000F4050"/>
    <w:rsid w:val="000F4AEA"/>
    <w:rsid w:val="000F67E9"/>
    <w:rsid w:val="00104926"/>
    <w:rsid w:val="00113B1E"/>
    <w:rsid w:val="0011711C"/>
    <w:rsid w:val="00124E4F"/>
    <w:rsid w:val="001260B7"/>
    <w:rsid w:val="001265CB"/>
    <w:rsid w:val="001321C6"/>
    <w:rsid w:val="001325C4"/>
    <w:rsid w:val="00133010"/>
    <w:rsid w:val="001338EE"/>
    <w:rsid w:val="00133AAE"/>
    <w:rsid w:val="00135323"/>
    <w:rsid w:val="001356C4"/>
    <w:rsid w:val="00137565"/>
    <w:rsid w:val="00141114"/>
    <w:rsid w:val="00142969"/>
    <w:rsid w:val="00143CF8"/>
    <w:rsid w:val="001446C2"/>
    <w:rsid w:val="001457E7"/>
    <w:rsid w:val="00145D9D"/>
    <w:rsid w:val="00146388"/>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DFD"/>
    <w:rsid w:val="001852C9"/>
    <w:rsid w:val="00187A0B"/>
    <w:rsid w:val="00190087"/>
    <w:rsid w:val="001913C4"/>
    <w:rsid w:val="0019348F"/>
    <w:rsid w:val="00193A07"/>
    <w:rsid w:val="00194C95"/>
    <w:rsid w:val="00195C34"/>
    <w:rsid w:val="00196EF5"/>
    <w:rsid w:val="001A1A53"/>
    <w:rsid w:val="001A234A"/>
    <w:rsid w:val="001A4CF3"/>
    <w:rsid w:val="001A6696"/>
    <w:rsid w:val="001B06E8"/>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B15"/>
    <w:rsid w:val="002142EA"/>
    <w:rsid w:val="00215ADD"/>
    <w:rsid w:val="002204BB"/>
    <w:rsid w:val="00221B79"/>
    <w:rsid w:val="00221C6B"/>
    <w:rsid w:val="002253A1"/>
    <w:rsid w:val="00225CF8"/>
    <w:rsid w:val="0022794E"/>
    <w:rsid w:val="00233D64"/>
    <w:rsid w:val="0023482A"/>
    <w:rsid w:val="002359CB"/>
    <w:rsid w:val="00243540"/>
    <w:rsid w:val="002435A2"/>
    <w:rsid w:val="0024497B"/>
    <w:rsid w:val="0024515B"/>
    <w:rsid w:val="00246021"/>
    <w:rsid w:val="0024666E"/>
    <w:rsid w:val="00247F52"/>
    <w:rsid w:val="00250B25"/>
    <w:rsid w:val="00250BBE"/>
    <w:rsid w:val="002515C2"/>
    <w:rsid w:val="0025194F"/>
    <w:rsid w:val="0026148A"/>
    <w:rsid w:val="00262696"/>
    <w:rsid w:val="00263D25"/>
    <w:rsid w:val="002643C3"/>
    <w:rsid w:val="00264A0C"/>
    <w:rsid w:val="00266EEB"/>
    <w:rsid w:val="00267EF4"/>
    <w:rsid w:val="00270CB8"/>
    <w:rsid w:val="00272B08"/>
    <w:rsid w:val="00281BB8"/>
    <w:rsid w:val="00281E9E"/>
    <w:rsid w:val="00282405"/>
    <w:rsid w:val="00285170"/>
    <w:rsid w:val="00285361"/>
    <w:rsid w:val="0029002D"/>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7332"/>
    <w:rsid w:val="002B7F51"/>
    <w:rsid w:val="002C09E7"/>
    <w:rsid w:val="002C1E06"/>
    <w:rsid w:val="002C3F07"/>
    <w:rsid w:val="002C5278"/>
    <w:rsid w:val="002C74F5"/>
    <w:rsid w:val="002C7EBB"/>
    <w:rsid w:val="002D06C1"/>
    <w:rsid w:val="002D42B5"/>
    <w:rsid w:val="002D4F1A"/>
    <w:rsid w:val="002D6EC6"/>
    <w:rsid w:val="002D79AC"/>
    <w:rsid w:val="002E039D"/>
    <w:rsid w:val="002E4D5A"/>
    <w:rsid w:val="002E6326"/>
    <w:rsid w:val="002F30E0"/>
    <w:rsid w:val="002F35E4"/>
    <w:rsid w:val="002F3730"/>
    <w:rsid w:val="002F38E1"/>
    <w:rsid w:val="002F7AF6"/>
    <w:rsid w:val="00300E63"/>
    <w:rsid w:val="00302F5F"/>
    <w:rsid w:val="0030441D"/>
    <w:rsid w:val="00306063"/>
    <w:rsid w:val="00313B85"/>
    <w:rsid w:val="00317988"/>
    <w:rsid w:val="003221B4"/>
    <w:rsid w:val="0032258D"/>
    <w:rsid w:val="00322E62"/>
    <w:rsid w:val="00324D13"/>
    <w:rsid w:val="00324EDD"/>
    <w:rsid w:val="003331E4"/>
    <w:rsid w:val="00336C64"/>
    <w:rsid w:val="00337162"/>
    <w:rsid w:val="0034194F"/>
    <w:rsid w:val="00344605"/>
    <w:rsid w:val="003474AA"/>
    <w:rsid w:val="00350D1D"/>
    <w:rsid w:val="00352C83"/>
    <w:rsid w:val="00352F1A"/>
    <w:rsid w:val="0036107C"/>
    <w:rsid w:val="003615D2"/>
    <w:rsid w:val="0036429C"/>
    <w:rsid w:val="00364A53"/>
    <w:rsid w:val="003654CB"/>
    <w:rsid w:val="00365AA9"/>
    <w:rsid w:val="00365F86"/>
    <w:rsid w:val="00365F87"/>
    <w:rsid w:val="00366E89"/>
    <w:rsid w:val="0037000A"/>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752"/>
    <w:rsid w:val="003938D9"/>
    <w:rsid w:val="00394376"/>
    <w:rsid w:val="003943FF"/>
    <w:rsid w:val="003974EB"/>
    <w:rsid w:val="00397CC5"/>
    <w:rsid w:val="003A11D1"/>
    <w:rsid w:val="003A1582"/>
    <w:rsid w:val="003A3D9C"/>
    <w:rsid w:val="003A4077"/>
    <w:rsid w:val="003A4AA7"/>
    <w:rsid w:val="003B09AD"/>
    <w:rsid w:val="003B1F18"/>
    <w:rsid w:val="003B5BF0"/>
    <w:rsid w:val="003B60BF"/>
    <w:rsid w:val="003B6BE3"/>
    <w:rsid w:val="003C010C"/>
    <w:rsid w:val="003C0A6C"/>
    <w:rsid w:val="003C14F8"/>
    <w:rsid w:val="003C5A43"/>
    <w:rsid w:val="003D0519"/>
    <w:rsid w:val="003D0FF6"/>
    <w:rsid w:val="003D262C"/>
    <w:rsid w:val="003D6D61"/>
    <w:rsid w:val="003E019F"/>
    <w:rsid w:val="003E091D"/>
    <w:rsid w:val="003E1C53"/>
    <w:rsid w:val="003E2A69"/>
    <w:rsid w:val="003E2D49"/>
    <w:rsid w:val="003E2FD4"/>
    <w:rsid w:val="003E49F6"/>
    <w:rsid w:val="003E660F"/>
    <w:rsid w:val="003F0841"/>
    <w:rsid w:val="003F23D3"/>
    <w:rsid w:val="003F3F08"/>
    <w:rsid w:val="003F49F1"/>
    <w:rsid w:val="003F6272"/>
    <w:rsid w:val="00400E72"/>
    <w:rsid w:val="00401400"/>
    <w:rsid w:val="00404869"/>
    <w:rsid w:val="00405884"/>
    <w:rsid w:val="00407D39"/>
    <w:rsid w:val="0041477A"/>
    <w:rsid w:val="004167A3"/>
    <w:rsid w:val="00432DAA"/>
    <w:rsid w:val="00434305"/>
    <w:rsid w:val="00435DF7"/>
    <w:rsid w:val="0043741A"/>
    <w:rsid w:val="0044083F"/>
    <w:rsid w:val="00441AE7"/>
    <w:rsid w:val="00445574"/>
    <w:rsid w:val="004467FB"/>
    <w:rsid w:val="00452D6B"/>
    <w:rsid w:val="00454484"/>
    <w:rsid w:val="0045517B"/>
    <w:rsid w:val="00463B77"/>
    <w:rsid w:val="00463C7B"/>
    <w:rsid w:val="004644A6"/>
    <w:rsid w:val="004659BD"/>
    <w:rsid w:val="00470775"/>
    <w:rsid w:val="004746B1"/>
    <w:rsid w:val="0047583F"/>
    <w:rsid w:val="00475DE8"/>
    <w:rsid w:val="00481C44"/>
    <w:rsid w:val="00484936"/>
    <w:rsid w:val="00485C89"/>
    <w:rsid w:val="00486BE3"/>
    <w:rsid w:val="004905E4"/>
    <w:rsid w:val="00490A89"/>
    <w:rsid w:val="00490AB4"/>
    <w:rsid w:val="00492F02"/>
    <w:rsid w:val="004939AE"/>
    <w:rsid w:val="004A12DF"/>
    <w:rsid w:val="004A1BA8"/>
    <w:rsid w:val="004A4B57"/>
    <w:rsid w:val="004A63FA"/>
    <w:rsid w:val="004A6A3D"/>
    <w:rsid w:val="004B0272"/>
    <w:rsid w:val="004B2701"/>
    <w:rsid w:val="004B2E1B"/>
    <w:rsid w:val="004B3AA8"/>
    <w:rsid w:val="004B3E93"/>
    <w:rsid w:val="004C1FBC"/>
    <w:rsid w:val="004C25A2"/>
    <w:rsid w:val="004C3F1D"/>
    <w:rsid w:val="004C458D"/>
    <w:rsid w:val="004C7556"/>
    <w:rsid w:val="004C7E8B"/>
    <w:rsid w:val="004C7E9D"/>
    <w:rsid w:val="004C7F67"/>
    <w:rsid w:val="004D076D"/>
    <w:rsid w:val="004D0EF1"/>
    <w:rsid w:val="004D2253"/>
    <w:rsid w:val="004D4406"/>
    <w:rsid w:val="004D7C42"/>
    <w:rsid w:val="004E0465"/>
    <w:rsid w:val="004E127B"/>
    <w:rsid w:val="004E1C0A"/>
    <w:rsid w:val="004E30C5"/>
    <w:rsid w:val="004E4AA5"/>
    <w:rsid w:val="004E4AEE"/>
    <w:rsid w:val="004E59E3"/>
    <w:rsid w:val="004E67C0"/>
    <w:rsid w:val="004F391A"/>
    <w:rsid w:val="004F3CFB"/>
    <w:rsid w:val="004F6456"/>
    <w:rsid w:val="004F696E"/>
    <w:rsid w:val="004F6C71"/>
    <w:rsid w:val="00501139"/>
    <w:rsid w:val="0050363E"/>
    <w:rsid w:val="005039BC"/>
    <w:rsid w:val="005043BB"/>
    <w:rsid w:val="00504A3D"/>
    <w:rsid w:val="00505767"/>
    <w:rsid w:val="005073F0"/>
    <w:rsid w:val="00510A7B"/>
    <w:rsid w:val="00512F6E"/>
    <w:rsid w:val="00513038"/>
    <w:rsid w:val="00514174"/>
    <w:rsid w:val="00516088"/>
    <w:rsid w:val="00516B0B"/>
    <w:rsid w:val="005220EC"/>
    <w:rsid w:val="00523F95"/>
    <w:rsid w:val="00524D65"/>
    <w:rsid w:val="00525B16"/>
    <w:rsid w:val="00533D04"/>
    <w:rsid w:val="00534804"/>
    <w:rsid w:val="00534BDF"/>
    <w:rsid w:val="005354EA"/>
    <w:rsid w:val="0053585F"/>
    <w:rsid w:val="00535EC4"/>
    <w:rsid w:val="00535ED9"/>
    <w:rsid w:val="0053692B"/>
    <w:rsid w:val="00541853"/>
    <w:rsid w:val="00543BDA"/>
    <w:rsid w:val="005441CC"/>
    <w:rsid w:val="005479DA"/>
    <w:rsid w:val="00547BCC"/>
    <w:rsid w:val="0055013B"/>
    <w:rsid w:val="00551F6F"/>
    <w:rsid w:val="00555044"/>
    <w:rsid w:val="00561475"/>
    <w:rsid w:val="00562308"/>
    <w:rsid w:val="0056487B"/>
    <w:rsid w:val="00564FB9"/>
    <w:rsid w:val="00573D9E"/>
    <w:rsid w:val="00577110"/>
    <w:rsid w:val="005801E3"/>
    <w:rsid w:val="00581802"/>
    <w:rsid w:val="005836A8"/>
    <w:rsid w:val="0058409C"/>
    <w:rsid w:val="00584262"/>
    <w:rsid w:val="00586630"/>
    <w:rsid w:val="00587ADD"/>
    <w:rsid w:val="00593A49"/>
    <w:rsid w:val="00596160"/>
    <w:rsid w:val="005966E2"/>
    <w:rsid w:val="00597007"/>
    <w:rsid w:val="005A0966"/>
    <w:rsid w:val="005A11B7"/>
    <w:rsid w:val="005A260B"/>
    <w:rsid w:val="005A4A1B"/>
    <w:rsid w:val="005A7830"/>
    <w:rsid w:val="005A7FCE"/>
    <w:rsid w:val="005B0F3F"/>
    <w:rsid w:val="005B191C"/>
    <w:rsid w:val="005B4903"/>
    <w:rsid w:val="005B51CE"/>
    <w:rsid w:val="005B5885"/>
    <w:rsid w:val="005B5CD7"/>
    <w:rsid w:val="005B6CF6"/>
    <w:rsid w:val="005B7422"/>
    <w:rsid w:val="005C29B8"/>
    <w:rsid w:val="005C5F21"/>
    <w:rsid w:val="005C7156"/>
    <w:rsid w:val="005D0C75"/>
    <w:rsid w:val="005D4171"/>
    <w:rsid w:val="005D6A95"/>
    <w:rsid w:val="005D6B2C"/>
    <w:rsid w:val="005D6D9C"/>
    <w:rsid w:val="005E2335"/>
    <w:rsid w:val="005E34CA"/>
    <w:rsid w:val="005E3C18"/>
    <w:rsid w:val="005E4250"/>
    <w:rsid w:val="005E6812"/>
    <w:rsid w:val="005E7881"/>
    <w:rsid w:val="005E78E0"/>
    <w:rsid w:val="005F0D9C"/>
    <w:rsid w:val="005F284E"/>
    <w:rsid w:val="006015CE"/>
    <w:rsid w:val="00604784"/>
    <w:rsid w:val="00606419"/>
    <w:rsid w:val="00607D29"/>
    <w:rsid w:val="00612952"/>
    <w:rsid w:val="00614CC1"/>
    <w:rsid w:val="00615A9D"/>
    <w:rsid w:val="00617387"/>
    <w:rsid w:val="006205D6"/>
    <w:rsid w:val="006252D8"/>
    <w:rsid w:val="006259BC"/>
    <w:rsid w:val="0062636B"/>
    <w:rsid w:val="00632182"/>
    <w:rsid w:val="00632AE0"/>
    <w:rsid w:val="00633C17"/>
    <w:rsid w:val="00634D9E"/>
    <w:rsid w:val="00636E3E"/>
    <w:rsid w:val="006379F7"/>
    <w:rsid w:val="00637E4D"/>
    <w:rsid w:val="00640620"/>
    <w:rsid w:val="00641A1F"/>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70F4"/>
    <w:rsid w:val="00677A84"/>
    <w:rsid w:val="0068026D"/>
    <w:rsid w:val="00680A27"/>
    <w:rsid w:val="006816A4"/>
    <w:rsid w:val="006819B8"/>
    <w:rsid w:val="006840A6"/>
    <w:rsid w:val="006850CD"/>
    <w:rsid w:val="00685AAB"/>
    <w:rsid w:val="00693962"/>
    <w:rsid w:val="006A07AA"/>
    <w:rsid w:val="006A25E5"/>
    <w:rsid w:val="006A2B46"/>
    <w:rsid w:val="006A336D"/>
    <w:rsid w:val="006A37B9"/>
    <w:rsid w:val="006B2672"/>
    <w:rsid w:val="006B54BF"/>
    <w:rsid w:val="006B5F44"/>
    <w:rsid w:val="006B5F90"/>
    <w:rsid w:val="006B62E4"/>
    <w:rsid w:val="006C1BBA"/>
    <w:rsid w:val="006C2079"/>
    <w:rsid w:val="006C5A62"/>
    <w:rsid w:val="006C5D68"/>
    <w:rsid w:val="006C6976"/>
    <w:rsid w:val="006C6DD0"/>
    <w:rsid w:val="006D04EA"/>
    <w:rsid w:val="006D16C4"/>
    <w:rsid w:val="006D3E96"/>
    <w:rsid w:val="006D4515"/>
    <w:rsid w:val="006D4BB1"/>
    <w:rsid w:val="006D6593"/>
    <w:rsid w:val="006F03A8"/>
    <w:rsid w:val="006F2ACA"/>
    <w:rsid w:val="006F2ADC"/>
    <w:rsid w:val="006F2BFE"/>
    <w:rsid w:val="006F31E9"/>
    <w:rsid w:val="006F6284"/>
    <w:rsid w:val="007002C5"/>
    <w:rsid w:val="00704387"/>
    <w:rsid w:val="00707669"/>
    <w:rsid w:val="00711CBA"/>
    <w:rsid w:val="00711FB5"/>
    <w:rsid w:val="00712A01"/>
    <w:rsid w:val="00714F58"/>
    <w:rsid w:val="00722FBF"/>
    <w:rsid w:val="00722FC2"/>
    <w:rsid w:val="00724E1B"/>
    <w:rsid w:val="00725949"/>
    <w:rsid w:val="00727FA2"/>
    <w:rsid w:val="007322D9"/>
    <w:rsid w:val="00732BC0"/>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A3E"/>
    <w:rsid w:val="00752B4D"/>
    <w:rsid w:val="00755402"/>
    <w:rsid w:val="00756B26"/>
    <w:rsid w:val="00756EDF"/>
    <w:rsid w:val="007600E3"/>
    <w:rsid w:val="00765C43"/>
    <w:rsid w:val="00765EFB"/>
    <w:rsid w:val="007671CA"/>
    <w:rsid w:val="00767C61"/>
    <w:rsid w:val="0077008A"/>
    <w:rsid w:val="00773C1F"/>
    <w:rsid w:val="00774DA4"/>
    <w:rsid w:val="00776599"/>
    <w:rsid w:val="0078114B"/>
    <w:rsid w:val="00781DD2"/>
    <w:rsid w:val="00783ECF"/>
    <w:rsid w:val="0078413A"/>
    <w:rsid w:val="007959E8"/>
    <w:rsid w:val="00795E9C"/>
    <w:rsid w:val="007A0521"/>
    <w:rsid w:val="007A2E12"/>
    <w:rsid w:val="007A3475"/>
    <w:rsid w:val="007A41C8"/>
    <w:rsid w:val="007A54CE"/>
    <w:rsid w:val="007A5D3A"/>
    <w:rsid w:val="007A6FD9"/>
    <w:rsid w:val="007A7FFA"/>
    <w:rsid w:val="007B04EB"/>
    <w:rsid w:val="007B0D4F"/>
    <w:rsid w:val="007B5A3D"/>
    <w:rsid w:val="007B5B95"/>
    <w:rsid w:val="007B6032"/>
    <w:rsid w:val="007B68EA"/>
    <w:rsid w:val="007B7453"/>
    <w:rsid w:val="007C2D89"/>
    <w:rsid w:val="007C4593"/>
    <w:rsid w:val="007C5309"/>
    <w:rsid w:val="007C6069"/>
    <w:rsid w:val="007D06C4"/>
    <w:rsid w:val="007D1352"/>
    <w:rsid w:val="007D2508"/>
    <w:rsid w:val="007D346A"/>
    <w:rsid w:val="007D6518"/>
    <w:rsid w:val="007D76BD"/>
    <w:rsid w:val="007E0BF1"/>
    <w:rsid w:val="007F0ED8"/>
    <w:rsid w:val="007F0F63"/>
    <w:rsid w:val="007F75CE"/>
    <w:rsid w:val="008013A4"/>
    <w:rsid w:val="008027CE"/>
    <w:rsid w:val="00802F42"/>
    <w:rsid w:val="00804383"/>
    <w:rsid w:val="00804BB7"/>
    <w:rsid w:val="00804D41"/>
    <w:rsid w:val="00810257"/>
    <w:rsid w:val="008104F5"/>
    <w:rsid w:val="00811072"/>
    <w:rsid w:val="00811369"/>
    <w:rsid w:val="00815419"/>
    <w:rsid w:val="008163C8"/>
    <w:rsid w:val="008164A1"/>
    <w:rsid w:val="00817325"/>
    <w:rsid w:val="008209E6"/>
    <w:rsid w:val="00821D19"/>
    <w:rsid w:val="00823303"/>
    <w:rsid w:val="008233B2"/>
    <w:rsid w:val="00823A9F"/>
    <w:rsid w:val="00823C85"/>
    <w:rsid w:val="00825138"/>
    <w:rsid w:val="008269DD"/>
    <w:rsid w:val="00830621"/>
    <w:rsid w:val="0083348C"/>
    <w:rsid w:val="008373D3"/>
    <w:rsid w:val="00840617"/>
    <w:rsid w:val="00840F84"/>
    <w:rsid w:val="00842A47"/>
    <w:rsid w:val="00843C13"/>
    <w:rsid w:val="00843DEF"/>
    <w:rsid w:val="008454F8"/>
    <w:rsid w:val="0085173A"/>
    <w:rsid w:val="008603CE"/>
    <w:rsid w:val="008620FC"/>
    <w:rsid w:val="008627A5"/>
    <w:rsid w:val="00863E05"/>
    <w:rsid w:val="00865ACA"/>
    <w:rsid w:val="00865D28"/>
    <w:rsid w:val="00865F85"/>
    <w:rsid w:val="00867C10"/>
    <w:rsid w:val="00870439"/>
    <w:rsid w:val="00870DA1"/>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97EDD"/>
    <w:rsid w:val="008A173B"/>
    <w:rsid w:val="008A1893"/>
    <w:rsid w:val="008A57E6"/>
    <w:rsid w:val="008A6F81"/>
    <w:rsid w:val="008A769A"/>
    <w:rsid w:val="008B0C9C"/>
    <w:rsid w:val="008B166D"/>
    <w:rsid w:val="008B17F4"/>
    <w:rsid w:val="008B3615"/>
    <w:rsid w:val="008B4AC4"/>
    <w:rsid w:val="008B50C8"/>
    <w:rsid w:val="008B5281"/>
    <w:rsid w:val="008B7E05"/>
    <w:rsid w:val="008C1797"/>
    <w:rsid w:val="008C219C"/>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4C29"/>
    <w:rsid w:val="008F70BD"/>
    <w:rsid w:val="008F788F"/>
    <w:rsid w:val="008F7EA2"/>
    <w:rsid w:val="00902722"/>
    <w:rsid w:val="009027BC"/>
    <w:rsid w:val="009062E6"/>
    <w:rsid w:val="00911BE5"/>
    <w:rsid w:val="00913CA9"/>
    <w:rsid w:val="009145AE"/>
    <w:rsid w:val="009146CE"/>
    <w:rsid w:val="00914CA7"/>
    <w:rsid w:val="00915C3E"/>
    <w:rsid w:val="009161A8"/>
    <w:rsid w:val="009245AE"/>
    <w:rsid w:val="009245F5"/>
    <w:rsid w:val="009249EC"/>
    <w:rsid w:val="009273B3"/>
    <w:rsid w:val="009305B5"/>
    <w:rsid w:val="009378DD"/>
    <w:rsid w:val="009429D5"/>
    <w:rsid w:val="00942BF1"/>
    <w:rsid w:val="00945180"/>
    <w:rsid w:val="00945428"/>
    <w:rsid w:val="0094607B"/>
    <w:rsid w:val="00953604"/>
    <w:rsid w:val="0095496B"/>
    <w:rsid w:val="00960E69"/>
    <w:rsid w:val="00960F1E"/>
    <w:rsid w:val="009610DC"/>
    <w:rsid w:val="00961490"/>
    <w:rsid w:val="0096381A"/>
    <w:rsid w:val="00965E04"/>
    <w:rsid w:val="009674AD"/>
    <w:rsid w:val="00970CDC"/>
    <w:rsid w:val="00975727"/>
    <w:rsid w:val="00977010"/>
    <w:rsid w:val="00977D02"/>
    <w:rsid w:val="00977FF9"/>
    <w:rsid w:val="009809BB"/>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6029"/>
    <w:rsid w:val="009B6971"/>
    <w:rsid w:val="009C27F1"/>
    <w:rsid w:val="009C3152"/>
    <w:rsid w:val="009C3257"/>
    <w:rsid w:val="009C4CFA"/>
    <w:rsid w:val="009C5070"/>
    <w:rsid w:val="009D112C"/>
    <w:rsid w:val="009D1385"/>
    <w:rsid w:val="009D47FA"/>
    <w:rsid w:val="009D4C5B"/>
    <w:rsid w:val="009D50D2"/>
    <w:rsid w:val="009D6BCA"/>
    <w:rsid w:val="009E0F62"/>
    <w:rsid w:val="009E4A58"/>
    <w:rsid w:val="009E5A2D"/>
    <w:rsid w:val="009E5AB2"/>
    <w:rsid w:val="009E6219"/>
    <w:rsid w:val="009F03B3"/>
    <w:rsid w:val="00A0096C"/>
    <w:rsid w:val="00A01757"/>
    <w:rsid w:val="00A022C4"/>
    <w:rsid w:val="00A028C0"/>
    <w:rsid w:val="00A02BAE"/>
    <w:rsid w:val="00A06A6B"/>
    <w:rsid w:val="00A07E47"/>
    <w:rsid w:val="00A129D0"/>
    <w:rsid w:val="00A12C33"/>
    <w:rsid w:val="00A138BA"/>
    <w:rsid w:val="00A14C8E"/>
    <w:rsid w:val="00A153D9"/>
    <w:rsid w:val="00A15F09"/>
    <w:rsid w:val="00A169B6"/>
    <w:rsid w:val="00A2271D"/>
    <w:rsid w:val="00A237D5"/>
    <w:rsid w:val="00A30EFC"/>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55BD6"/>
    <w:rsid w:val="00A55D50"/>
    <w:rsid w:val="00A57142"/>
    <w:rsid w:val="00A648CD"/>
    <w:rsid w:val="00A6537A"/>
    <w:rsid w:val="00A67866"/>
    <w:rsid w:val="00A70B07"/>
    <w:rsid w:val="00A723F8"/>
    <w:rsid w:val="00A77CCB"/>
    <w:rsid w:val="00A83D8D"/>
    <w:rsid w:val="00A8446B"/>
    <w:rsid w:val="00A8473F"/>
    <w:rsid w:val="00A862D6"/>
    <w:rsid w:val="00A8715E"/>
    <w:rsid w:val="00A9295B"/>
    <w:rsid w:val="00A93B09"/>
    <w:rsid w:val="00A952D7"/>
    <w:rsid w:val="00A963F7"/>
    <w:rsid w:val="00A96AD8"/>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2A69"/>
    <w:rsid w:val="00AE37E5"/>
    <w:rsid w:val="00AE5EB4"/>
    <w:rsid w:val="00AF0C18"/>
    <w:rsid w:val="00AF47C5"/>
    <w:rsid w:val="00AF5398"/>
    <w:rsid w:val="00B049AF"/>
    <w:rsid w:val="00B07242"/>
    <w:rsid w:val="00B10534"/>
    <w:rsid w:val="00B113DB"/>
    <w:rsid w:val="00B11D8A"/>
    <w:rsid w:val="00B12981"/>
    <w:rsid w:val="00B147DD"/>
    <w:rsid w:val="00B156FD"/>
    <w:rsid w:val="00B21F61"/>
    <w:rsid w:val="00B261F1"/>
    <w:rsid w:val="00B265BC"/>
    <w:rsid w:val="00B31FB1"/>
    <w:rsid w:val="00B33952"/>
    <w:rsid w:val="00B33C5E"/>
    <w:rsid w:val="00B342F4"/>
    <w:rsid w:val="00B34369"/>
    <w:rsid w:val="00B34DC2"/>
    <w:rsid w:val="00B378E5"/>
    <w:rsid w:val="00B4346D"/>
    <w:rsid w:val="00B440F4"/>
    <w:rsid w:val="00B447A5"/>
    <w:rsid w:val="00B4654C"/>
    <w:rsid w:val="00B47293"/>
    <w:rsid w:val="00B50E50"/>
    <w:rsid w:val="00B52120"/>
    <w:rsid w:val="00B54ABC"/>
    <w:rsid w:val="00B56FBE"/>
    <w:rsid w:val="00B60ACF"/>
    <w:rsid w:val="00B62B58"/>
    <w:rsid w:val="00B65149"/>
    <w:rsid w:val="00B66567"/>
    <w:rsid w:val="00B66F52"/>
    <w:rsid w:val="00B66FE5"/>
    <w:rsid w:val="00B72880"/>
    <w:rsid w:val="00B758BF"/>
    <w:rsid w:val="00B77EC8"/>
    <w:rsid w:val="00B827A6"/>
    <w:rsid w:val="00B831CE"/>
    <w:rsid w:val="00B86677"/>
    <w:rsid w:val="00B87131"/>
    <w:rsid w:val="00B939B1"/>
    <w:rsid w:val="00B96D40"/>
    <w:rsid w:val="00B97386"/>
    <w:rsid w:val="00BA263B"/>
    <w:rsid w:val="00BA42B2"/>
    <w:rsid w:val="00BA58D4"/>
    <w:rsid w:val="00BA5B9E"/>
    <w:rsid w:val="00BA7C9A"/>
    <w:rsid w:val="00BB5F8F"/>
    <w:rsid w:val="00BB657A"/>
    <w:rsid w:val="00BC1A4E"/>
    <w:rsid w:val="00BC5DC7"/>
    <w:rsid w:val="00BC6B8B"/>
    <w:rsid w:val="00BC73D8"/>
    <w:rsid w:val="00BD52D7"/>
    <w:rsid w:val="00BD5AD2"/>
    <w:rsid w:val="00BE22F3"/>
    <w:rsid w:val="00BE5B52"/>
    <w:rsid w:val="00BE7B8D"/>
    <w:rsid w:val="00BF0993"/>
    <w:rsid w:val="00BF10A9"/>
    <w:rsid w:val="00BF1703"/>
    <w:rsid w:val="00BF231C"/>
    <w:rsid w:val="00BF51E5"/>
    <w:rsid w:val="00BF74A6"/>
    <w:rsid w:val="00C013AD"/>
    <w:rsid w:val="00C04904"/>
    <w:rsid w:val="00C056B3"/>
    <w:rsid w:val="00C103E5"/>
    <w:rsid w:val="00C13319"/>
    <w:rsid w:val="00C13EE9"/>
    <w:rsid w:val="00C21540"/>
    <w:rsid w:val="00C21906"/>
    <w:rsid w:val="00C21BFA"/>
    <w:rsid w:val="00C24C8D"/>
    <w:rsid w:val="00C25FE2"/>
    <w:rsid w:val="00C26B53"/>
    <w:rsid w:val="00C279B2"/>
    <w:rsid w:val="00C33E50"/>
    <w:rsid w:val="00C34C20"/>
    <w:rsid w:val="00C35A3E"/>
    <w:rsid w:val="00C42130"/>
    <w:rsid w:val="00C423A4"/>
    <w:rsid w:val="00C423E3"/>
    <w:rsid w:val="00C44BF5"/>
    <w:rsid w:val="00C521D6"/>
    <w:rsid w:val="00C55232"/>
    <w:rsid w:val="00C553A4"/>
    <w:rsid w:val="00C559F8"/>
    <w:rsid w:val="00C55A06"/>
    <w:rsid w:val="00C55D03"/>
    <w:rsid w:val="00C601BC"/>
    <w:rsid w:val="00C6329F"/>
    <w:rsid w:val="00C63340"/>
    <w:rsid w:val="00C643F9"/>
    <w:rsid w:val="00C64E95"/>
    <w:rsid w:val="00C71372"/>
    <w:rsid w:val="00C72410"/>
    <w:rsid w:val="00C7287F"/>
    <w:rsid w:val="00C777E3"/>
    <w:rsid w:val="00C80CB8"/>
    <w:rsid w:val="00C819F8"/>
    <w:rsid w:val="00C8248C"/>
    <w:rsid w:val="00C84E33"/>
    <w:rsid w:val="00C86D6F"/>
    <w:rsid w:val="00C905FC"/>
    <w:rsid w:val="00C92D03"/>
    <w:rsid w:val="00C9319C"/>
    <w:rsid w:val="00C9435D"/>
    <w:rsid w:val="00C94DF2"/>
    <w:rsid w:val="00C96741"/>
    <w:rsid w:val="00CA2D1B"/>
    <w:rsid w:val="00CA375D"/>
    <w:rsid w:val="00CA662A"/>
    <w:rsid w:val="00CA7AFD"/>
    <w:rsid w:val="00CA7C3C"/>
    <w:rsid w:val="00CB0189"/>
    <w:rsid w:val="00CB0BA2"/>
    <w:rsid w:val="00CB1A42"/>
    <w:rsid w:val="00CB1B0C"/>
    <w:rsid w:val="00CB2AFD"/>
    <w:rsid w:val="00CB2C0B"/>
    <w:rsid w:val="00CB517D"/>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E0C4F"/>
    <w:rsid w:val="00CE2D31"/>
    <w:rsid w:val="00CE30EA"/>
    <w:rsid w:val="00CF048A"/>
    <w:rsid w:val="00CF155A"/>
    <w:rsid w:val="00CF2947"/>
    <w:rsid w:val="00CF686F"/>
    <w:rsid w:val="00CF6E60"/>
    <w:rsid w:val="00CF7BCA"/>
    <w:rsid w:val="00D008FD"/>
    <w:rsid w:val="00D01DDD"/>
    <w:rsid w:val="00D0321C"/>
    <w:rsid w:val="00D035EC"/>
    <w:rsid w:val="00D06AB1"/>
    <w:rsid w:val="00D06FC1"/>
    <w:rsid w:val="00D072ED"/>
    <w:rsid w:val="00D07A16"/>
    <w:rsid w:val="00D1067E"/>
    <w:rsid w:val="00D10F50"/>
    <w:rsid w:val="00D11272"/>
    <w:rsid w:val="00D126F5"/>
    <w:rsid w:val="00D1489E"/>
    <w:rsid w:val="00D20737"/>
    <w:rsid w:val="00D21E81"/>
    <w:rsid w:val="00D223DE"/>
    <w:rsid w:val="00D25E37"/>
    <w:rsid w:val="00D2661A"/>
    <w:rsid w:val="00D27582"/>
    <w:rsid w:val="00D27EC4"/>
    <w:rsid w:val="00D32719"/>
    <w:rsid w:val="00D33333"/>
    <w:rsid w:val="00D352A2"/>
    <w:rsid w:val="00D4162B"/>
    <w:rsid w:val="00D4514F"/>
    <w:rsid w:val="00D451E2"/>
    <w:rsid w:val="00D45E89"/>
    <w:rsid w:val="00D45E8D"/>
    <w:rsid w:val="00D466AE"/>
    <w:rsid w:val="00D4734F"/>
    <w:rsid w:val="00D51BF3"/>
    <w:rsid w:val="00D66846"/>
    <w:rsid w:val="00D675FB"/>
    <w:rsid w:val="00D71F25"/>
    <w:rsid w:val="00D72A9C"/>
    <w:rsid w:val="00D77031"/>
    <w:rsid w:val="00D84941"/>
    <w:rsid w:val="00D84FA1"/>
    <w:rsid w:val="00D851F0"/>
    <w:rsid w:val="00D86DB7"/>
    <w:rsid w:val="00D87BF5"/>
    <w:rsid w:val="00D90721"/>
    <w:rsid w:val="00D926D0"/>
    <w:rsid w:val="00D93030"/>
    <w:rsid w:val="00D950E1"/>
    <w:rsid w:val="00D952A6"/>
    <w:rsid w:val="00D97F99"/>
    <w:rsid w:val="00DA1E08"/>
    <w:rsid w:val="00DA24F8"/>
    <w:rsid w:val="00DA28E8"/>
    <w:rsid w:val="00DA38D3"/>
    <w:rsid w:val="00DA3932"/>
    <w:rsid w:val="00DA3AFC"/>
    <w:rsid w:val="00DA64F8"/>
    <w:rsid w:val="00DA6C15"/>
    <w:rsid w:val="00DB0258"/>
    <w:rsid w:val="00DB38EE"/>
    <w:rsid w:val="00DB498B"/>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6E81"/>
    <w:rsid w:val="00DE703F"/>
    <w:rsid w:val="00DE7595"/>
    <w:rsid w:val="00DF1961"/>
    <w:rsid w:val="00DF44DE"/>
    <w:rsid w:val="00E01138"/>
    <w:rsid w:val="00E02DFB"/>
    <w:rsid w:val="00E030F9"/>
    <w:rsid w:val="00E0311A"/>
    <w:rsid w:val="00E03138"/>
    <w:rsid w:val="00E06404"/>
    <w:rsid w:val="00E11A85"/>
    <w:rsid w:val="00E12495"/>
    <w:rsid w:val="00E15CCD"/>
    <w:rsid w:val="00E202EF"/>
    <w:rsid w:val="00E210B5"/>
    <w:rsid w:val="00E2552F"/>
    <w:rsid w:val="00E26F22"/>
    <w:rsid w:val="00E3137A"/>
    <w:rsid w:val="00E32CCF"/>
    <w:rsid w:val="00E34A98"/>
    <w:rsid w:val="00E35D1E"/>
    <w:rsid w:val="00E364F9"/>
    <w:rsid w:val="00E365FA"/>
    <w:rsid w:val="00E36789"/>
    <w:rsid w:val="00E44A83"/>
    <w:rsid w:val="00E502C1"/>
    <w:rsid w:val="00E502DD"/>
    <w:rsid w:val="00E50D3A"/>
    <w:rsid w:val="00E51387"/>
    <w:rsid w:val="00E51E68"/>
    <w:rsid w:val="00E52EFD"/>
    <w:rsid w:val="00E5408A"/>
    <w:rsid w:val="00E56800"/>
    <w:rsid w:val="00E60C63"/>
    <w:rsid w:val="00E629C5"/>
    <w:rsid w:val="00E62FF9"/>
    <w:rsid w:val="00E635D6"/>
    <w:rsid w:val="00E639BC"/>
    <w:rsid w:val="00E664CC"/>
    <w:rsid w:val="00E70388"/>
    <w:rsid w:val="00E70F92"/>
    <w:rsid w:val="00E74313"/>
    <w:rsid w:val="00E74C54"/>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4D29"/>
    <w:rsid w:val="00E95D13"/>
    <w:rsid w:val="00E95DD3"/>
    <w:rsid w:val="00E969D5"/>
    <w:rsid w:val="00EA58D1"/>
    <w:rsid w:val="00EA61BC"/>
    <w:rsid w:val="00EA681A"/>
    <w:rsid w:val="00EA735B"/>
    <w:rsid w:val="00EB1E69"/>
    <w:rsid w:val="00EB2086"/>
    <w:rsid w:val="00EB31ED"/>
    <w:rsid w:val="00EB5EDF"/>
    <w:rsid w:val="00EB60FE"/>
    <w:rsid w:val="00EB74DB"/>
    <w:rsid w:val="00EC5359"/>
    <w:rsid w:val="00EC562A"/>
    <w:rsid w:val="00ED067A"/>
    <w:rsid w:val="00ED2B50"/>
    <w:rsid w:val="00EE0350"/>
    <w:rsid w:val="00EE0719"/>
    <w:rsid w:val="00EE0E80"/>
    <w:rsid w:val="00EE613F"/>
    <w:rsid w:val="00EE7295"/>
    <w:rsid w:val="00EE7869"/>
    <w:rsid w:val="00EF054A"/>
    <w:rsid w:val="00EF3235"/>
    <w:rsid w:val="00EF7E72"/>
    <w:rsid w:val="00F06D37"/>
    <w:rsid w:val="00F07B9D"/>
    <w:rsid w:val="00F11586"/>
    <w:rsid w:val="00F1183B"/>
    <w:rsid w:val="00F11C9F"/>
    <w:rsid w:val="00F12263"/>
    <w:rsid w:val="00F1409D"/>
    <w:rsid w:val="00F14214"/>
    <w:rsid w:val="00F157A9"/>
    <w:rsid w:val="00F16F00"/>
    <w:rsid w:val="00F25BB6"/>
    <w:rsid w:val="00F26B7E"/>
    <w:rsid w:val="00F27A3B"/>
    <w:rsid w:val="00F32780"/>
    <w:rsid w:val="00F33817"/>
    <w:rsid w:val="00F420D5"/>
    <w:rsid w:val="00F451EA"/>
    <w:rsid w:val="00F45447"/>
    <w:rsid w:val="00F456C6"/>
    <w:rsid w:val="00F4577B"/>
    <w:rsid w:val="00F46496"/>
    <w:rsid w:val="00F474D0"/>
    <w:rsid w:val="00F50179"/>
    <w:rsid w:val="00F515EE"/>
    <w:rsid w:val="00F56511"/>
    <w:rsid w:val="00F6194E"/>
    <w:rsid w:val="00F623AC"/>
    <w:rsid w:val="00F6412A"/>
    <w:rsid w:val="00F65893"/>
    <w:rsid w:val="00F66A4A"/>
    <w:rsid w:val="00F71E22"/>
    <w:rsid w:val="00F72142"/>
    <w:rsid w:val="00F72AE7"/>
    <w:rsid w:val="00F833BA"/>
    <w:rsid w:val="00F84FD0"/>
    <w:rsid w:val="00F859A8"/>
    <w:rsid w:val="00F86D87"/>
    <w:rsid w:val="00F9108B"/>
    <w:rsid w:val="00F91349"/>
    <w:rsid w:val="00F93A8A"/>
    <w:rsid w:val="00F95248"/>
    <w:rsid w:val="00F956A9"/>
    <w:rsid w:val="00F963ED"/>
    <w:rsid w:val="00F966CF"/>
    <w:rsid w:val="00F96CAE"/>
    <w:rsid w:val="00F97C99"/>
    <w:rsid w:val="00FA16AD"/>
    <w:rsid w:val="00FA662D"/>
    <w:rsid w:val="00FA73B1"/>
    <w:rsid w:val="00FB0CB9"/>
    <w:rsid w:val="00FB231D"/>
    <w:rsid w:val="00FB45F1"/>
    <w:rsid w:val="00FB4A72"/>
    <w:rsid w:val="00FB54E8"/>
    <w:rsid w:val="00FB7054"/>
    <w:rsid w:val="00FC17B7"/>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7E79"/>
    <w:rsid w:val="00FF3E7D"/>
    <w:rsid w:val="00FF5B99"/>
    <w:rsid w:val="00FF730C"/>
    <w:rsid w:val="00FF73F4"/>
    <w:rsid w:val="00FF7CE4"/>
    <w:rsid w:val="00FF7E39"/>
    <w:rsid w:val="050242AD"/>
    <w:rsid w:val="1D230C56"/>
    <w:rsid w:val="4A8E3303"/>
    <w:rsid w:val="542E53CB"/>
    <w:rsid w:val="760A50A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4"/>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5"/>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6"/>
    <w:qFormat/>
    <w:uiPriority w:val="0"/>
    <w:pPr>
      <w:keepNext/>
      <w:keepLines/>
      <w:spacing w:before="260" w:after="260" w:line="416" w:lineRule="auto"/>
      <w:outlineLvl w:val="2"/>
    </w:pPr>
    <w:rPr>
      <w:b/>
      <w:bCs/>
      <w:sz w:val="32"/>
      <w:szCs w:val="32"/>
    </w:rPr>
  </w:style>
  <w:style w:type="paragraph" w:styleId="5">
    <w:name w:val="heading 4"/>
    <w:basedOn w:val="1"/>
    <w:next w:val="1"/>
    <w:link w:val="37"/>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38"/>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39"/>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0"/>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1"/>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2"/>
    <w:qFormat/>
    <w:uiPriority w:val="0"/>
    <w:pPr>
      <w:keepNext/>
      <w:keepLines/>
      <w:adjustRightInd/>
      <w:spacing w:before="240" w:after="64" w:line="320" w:lineRule="auto"/>
      <w:outlineLvl w:val="8"/>
    </w:pPr>
    <w:rPr>
      <w:rFonts w:ascii="Arial" w:hAnsi="Arial" w:eastAsia="黑体"/>
    </w:rPr>
  </w:style>
  <w:style w:type="character" w:default="1" w:styleId="28">
    <w:name w:val="Default Paragraph Font"/>
    <w:semiHidden/>
    <w:unhideWhenUsed/>
    <w:qFormat/>
    <w:uiPriority w:val="1"/>
  </w:style>
  <w:style w:type="table" w:default="1" w:styleId="26">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autoRedefine/>
    <w:unhideWhenUsed/>
    <w:qFormat/>
    <w:uiPriority w:val="39"/>
    <w:pPr>
      <w:tabs>
        <w:tab w:val="right" w:leader="dot" w:pos="9344"/>
      </w:tabs>
      <w:spacing w:line="300" w:lineRule="exact"/>
      <w:ind w:left="1259"/>
    </w:pPr>
    <w:rPr>
      <w:rFonts w:ascii="宋体"/>
    </w:rPr>
  </w:style>
  <w:style w:type="paragraph" w:styleId="12">
    <w:name w:val="Normal Indent"/>
    <w:basedOn w:val="1"/>
    <w:qFormat/>
    <w:uiPriority w:val="0"/>
    <w:pPr>
      <w:ind w:firstLine="420"/>
    </w:pPr>
  </w:style>
  <w:style w:type="paragraph" w:styleId="13">
    <w:name w:val="Body Text"/>
    <w:basedOn w:val="1"/>
    <w:link w:val="86"/>
    <w:qFormat/>
    <w:uiPriority w:val="0"/>
    <w:pPr>
      <w:spacing w:after="120"/>
    </w:pPr>
  </w:style>
  <w:style w:type="paragraph" w:styleId="14">
    <w:name w:val="toc 5"/>
    <w:basedOn w:val="1"/>
    <w:next w:val="1"/>
    <w:autoRedefine/>
    <w:unhideWhenUsed/>
    <w:qFormat/>
    <w:uiPriority w:val="39"/>
    <w:pPr>
      <w:ind w:left="839"/>
    </w:pPr>
    <w:rPr>
      <w:rFonts w:ascii="宋体"/>
    </w:rPr>
  </w:style>
  <w:style w:type="paragraph" w:styleId="15">
    <w:name w:val="toc 3"/>
    <w:basedOn w:val="1"/>
    <w:next w:val="1"/>
    <w:autoRedefine/>
    <w:unhideWhenUsed/>
    <w:qFormat/>
    <w:uiPriority w:val="39"/>
    <w:pPr>
      <w:spacing w:line="300" w:lineRule="exact"/>
      <w:ind w:left="420"/>
    </w:pPr>
    <w:rPr>
      <w:rFonts w:ascii="宋体"/>
    </w:rPr>
  </w:style>
  <w:style w:type="paragraph" w:styleId="16">
    <w:name w:val="Balloon Text"/>
    <w:basedOn w:val="1"/>
    <w:link w:val="45"/>
    <w:semiHidden/>
    <w:unhideWhenUsed/>
    <w:qFormat/>
    <w:uiPriority w:val="99"/>
    <w:rPr>
      <w:sz w:val="18"/>
      <w:szCs w:val="18"/>
    </w:rPr>
  </w:style>
  <w:style w:type="paragraph" w:styleId="17">
    <w:name w:val="footer"/>
    <w:basedOn w:val="1"/>
    <w:link w:val="44"/>
    <w:qFormat/>
    <w:uiPriority w:val="99"/>
    <w:pPr>
      <w:tabs>
        <w:tab w:val="center" w:pos="4153"/>
        <w:tab w:val="right" w:pos="8306"/>
      </w:tabs>
      <w:adjustRightInd/>
      <w:snapToGrid w:val="0"/>
      <w:spacing w:line="240" w:lineRule="auto"/>
      <w:jc w:val="right"/>
    </w:pPr>
    <w:rPr>
      <w:rFonts w:ascii="宋体"/>
      <w:sz w:val="18"/>
      <w:szCs w:val="18"/>
    </w:rPr>
  </w:style>
  <w:style w:type="paragraph" w:styleId="18">
    <w:name w:val="header"/>
    <w:basedOn w:val="1"/>
    <w:link w:val="43"/>
    <w:qFormat/>
    <w:uiPriority w:val="99"/>
    <w:pPr>
      <w:tabs>
        <w:tab w:val="center" w:pos="4153"/>
        <w:tab w:val="right" w:pos="8306"/>
      </w:tabs>
      <w:adjustRightInd/>
      <w:snapToGrid w:val="0"/>
      <w:jc w:val="center"/>
    </w:pPr>
    <w:rPr>
      <w:sz w:val="18"/>
      <w:szCs w:val="18"/>
    </w:rPr>
  </w:style>
  <w:style w:type="paragraph" w:styleId="19">
    <w:name w:val="toc 1"/>
    <w:basedOn w:val="1"/>
    <w:next w:val="1"/>
    <w:autoRedefine/>
    <w:unhideWhenUsed/>
    <w:qFormat/>
    <w:uiPriority w:val="39"/>
    <w:rPr>
      <w:rFonts w:ascii="宋体"/>
    </w:rPr>
  </w:style>
  <w:style w:type="paragraph" w:styleId="20">
    <w:name w:val="toc 4"/>
    <w:basedOn w:val="1"/>
    <w:next w:val="1"/>
    <w:autoRedefine/>
    <w:unhideWhenUsed/>
    <w:qFormat/>
    <w:uiPriority w:val="39"/>
    <w:pPr>
      <w:tabs>
        <w:tab w:val="right" w:leader="dot" w:pos="9344"/>
      </w:tabs>
      <w:spacing w:line="300" w:lineRule="exact"/>
      <w:ind w:left="629"/>
    </w:pPr>
    <w:rPr>
      <w:rFonts w:ascii="宋体"/>
    </w:rPr>
  </w:style>
  <w:style w:type="paragraph" w:styleId="21">
    <w:name w:val="footnote text"/>
    <w:basedOn w:val="1"/>
    <w:next w:val="1"/>
    <w:link w:val="99"/>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2">
    <w:name w:val="toc 6"/>
    <w:basedOn w:val="1"/>
    <w:next w:val="1"/>
    <w:autoRedefine/>
    <w:unhideWhenUsed/>
    <w:qFormat/>
    <w:uiPriority w:val="39"/>
    <w:pPr>
      <w:spacing w:line="300" w:lineRule="exact"/>
      <w:ind w:left="1049"/>
    </w:pPr>
    <w:rPr>
      <w:rFonts w:ascii="宋体"/>
    </w:rPr>
  </w:style>
  <w:style w:type="paragraph" w:styleId="23">
    <w:name w:val="table of figures"/>
    <w:basedOn w:val="1"/>
    <w:next w:val="1"/>
    <w:semiHidden/>
    <w:qFormat/>
    <w:uiPriority w:val="0"/>
    <w:pPr>
      <w:adjustRightInd/>
      <w:spacing w:line="240" w:lineRule="auto"/>
      <w:jc w:val="left"/>
    </w:pPr>
    <w:rPr>
      <w:szCs w:val="24"/>
    </w:rPr>
  </w:style>
  <w:style w:type="paragraph" w:styleId="24">
    <w:name w:val="toc 2"/>
    <w:basedOn w:val="1"/>
    <w:next w:val="1"/>
    <w:autoRedefine/>
    <w:unhideWhenUsed/>
    <w:uiPriority w:val="39"/>
    <w:pPr>
      <w:tabs>
        <w:tab w:val="right" w:leader="dot" w:pos="9344"/>
      </w:tabs>
      <w:spacing w:line="300" w:lineRule="exact"/>
      <w:ind w:left="210"/>
    </w:pPr>
    <w:rPr>
      <w:rFonts w:ascii="宋体"/>
    </w:rPr>
  </w:style>
  <w:style w:type="paragraph" w:styleId="25">
    <w:name w:val="Title"/>
    <w:basedOn w:val="1"/>
    <w:link w:val="48"/>
    <w:qFormat/>
    <w:uiPriority w:val="0"/>
    <w:pPr>
      <w:spacing w:before="240" w:after="60"/>
      <w:jc w:val="center"/>
      <w:outlineLvl w:val="0"/>
    </w:pPr>
    <w:rPr>
      <w:rFonts w:ascii="Arial" w:hAnsi="Arial" w:cs="Arial"/>
      <w:b/>
      <w:bCs/>
      <w:sz w:val="32"/>
      <w:szCs w:val="32"/>
    </w:rPr>
  </w:style>
  <w:style w:type="table" w:styleId="27">
    <w:name w:val="Table Grid"/>
    <w:basedOn w:val="2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9">
    <w:name w:val="Strong"/>
    <w:qFormat/>
    <w:uiPriority w:val="22"/>
    <w:rPr>
      <w:b/>
      <w:bCs/>
    </w:rPr>
  </w:style>
  <w:style w:type="character" w:styleId="30">
    <w:name w:val="page number"/>
    <w:qFormat/>
    <w:uiPriority w:val="0"/>
    <w:rPr>
      <w:rFonts w:ascii="宋体" w:hAnsi="Times New Roman" w:eastAsia="宋体"/>
      <w:sz w:val="18"/>
    </w:rPr>
  </w:style>
  <w:style w:type="character" w:styleId="31">
    <w:name w:val="Emphasis"/>
    <w:qFormat/>
    <w:uiPriority w:val="20"/>
    <w:rPr>
      <w:i/>
      <w:iCs/>
    </w:rPr>
  </w:style>
  <w:style w:type="character" w:styleId="32">
    <w:name w:val="Hyperlink"/>
    <w:qFormat/>
    <w:uiPriority w:val="99"/>
    <w:rPr>
      <w:rFonts w:ascii="宋体" w:hAnsi="Times New Roman" w:eastAsia="宋体"/>
      <w:color w:val="auto"/>
      <w:spacing w:val="0"/>
      <w:w w:val="100"/>
      <w:position w:val="0"/>
      <w:sz w:val="21"/>
      <w:u w:val="none"/>
      <w:vertAlign w:val="baseline"/>
    </w:rPr>
  </w:style>
  <w:style w:type="character" w:styleId="33">
    <w:name w:val="footnote reference"/>
    <w:semiHidden/>
    <w:qFormat/>
    <w:uiPriority w:val="0"/>
    <w:rPr>
      <w:rFonts w:ascii="宋体" w:hAnsi="宋体" w:eastAsia="宋体" w:cs="Times New Roman"/>
      <w:spacing w:val="0"/>
      <w:sz w:val="18"/>
      <w:vertAlign w:val="superscript"/>
    </w:rPr>
  </w:style>
  <w:style w:type="character" w:customStyle="1" w:styleId="34">
    <w:name w:val="标题 1 字符"/>
    <w:link w:val="2"/>
    <w:qFormat/>
    <w:uiPriority w:val="0"/>
    <w:rPr>
      <w:b/>
      <w:bCs/>
      <w:kern w:val="44"/>
      <w:sz w:val="44"/>
      <w:szCs w:val="44"/>
    </w:rPr>
  </w:style>
  <w:style w:type="character" w:customStyle="1" w:styleId="35">
    <w:name w:val="标题 2 字符"/>
    <w:link w:val="3"/>
    <w:qFormat/>
    <w:uiPriority w:val="0"/>
    <w:rPr>
      <w:rFonts w:ascii="Arial" w:hAnsi="Arial" w:eastAsia="黑体"/>
      <w:b/>
      <w:bCs/>
      <w:kern w:val="2"/>
      <w:sz w:val="32"/>
      <w:szCs w:val="32"/>
    </w:rPr>
  </w:style>
  <w:style w:type="character" w:customStyle="1" w:styleId="36">
    <w:name w:val="标题 3 字符"/>
    <w:link w:val="4"/>
    <w:qFormat/>
    <w:uiPriority w:val="0"/>
    <w:rPr>
      <w:b/>
      <w:bCs/>
      <w:kern w:val="2"/>
      <w:sz w:val="32"/>
      <w:szCs w:val="32"/>
    </w:rPr>
  </w:style>
  <w:style w:type="character" w:customStyle="1" w:styleId="37">
    <w:name w:val="标题 4 字符"/>
    <w:link w:val="5"/>
    <w:qFormat/>
    <w:uiPriority w:val="0"/>
    <w:rPr>
      <w:rFonts w:ascii="Arial" w:hAnsi="Arial" w:eastAsia="黑体"/>
      <w:b/>
      <w:bCs/>
      <w:kern w:val="2"/>
      <w:sz w:val="28"/>
      <w:szCs w:val="28"/>
    </w:rPr>
  </w:style>
  <w:style w:type="character" w:customStyle="1" w:styleId="38">
    <w:name w:val="标题 5 字符"/>
    <w:link w:val="6"/>
    <w:qFormat/>
    <w:uiPriority w:val="0"/>
    <w:rPr>
      <w:b/>
      <w:bCs/>
      <w:kern w:val="2"/>
      <w:sz w:val="28"/>
      <w:szCs w:val="28"/>
    </w:rPr>
  </w:style>
  <w:style w:type="character" w:customStyle="1" w:styleId="39">
    <w:name w:val="标题 6 字符"/>
    <w:link w:val="7"/>
    <w:qFormat/>
    <w:uiPriority w:val="0"/>
    <w:rPr>
      <w:rFonts w:ascii="Arial" w:hAnsi="Arial" w:eastAsia="黑体"/>
      <w:b/>
      <w:bCs/>
      <w:kern w:val="2"/>
      <w:sz w:val="24"/>
      <w:szCs w:val="24"/>
    </w:rPr>
  </w:style>
  <w:style w:type="character" w:customStyle="1" w:styleId="40">
    <w:name w:val="标题 7 字符"/>
    <w:link w:val="8"/>
    <w:qFormat/>
    <w:uiPriority w:val="0"/>
    <w:rPr>
      <w:b/>
      <w:bCs/>
      <w:kern w:val="2"/>
      <w:sz w:val="24"/>
      <w:szCs w:val="24"/>
    </w:rPr>
  </w:style>
  <w:style w:type="character" w:customStyle="1" w:styleId="41">
    <w:name w:val="标题 8 字符"/>
    <w:link w:val="9"/>
    <w:qFormat/>
    <w:uiPriority w:val="0"/>
    <w:rPr>
      <w:rFonts w:ascii="Arial" w:hAnsi="Arial" w:eastAsia="黑体"/>
      <w:kern w:val="2"/>
      <w:sz w:val="24"/>
      <w:szCs w:val="24"/>
    </w:rPr>
  </w:style>
  <w:style w:type="character" w:customStyle="1" w:styleId="42">
    <w:name w:val="标题 9 字符"/>
    <w:link w:val="10"/>
    <w:qFormat/>
    <w:uiPriority w:val="0"/>
    <w:rPr>
      <w:rFonts w:ascii="Arial" w:hAnsi="Arial" w:eastAsia="黑体"/>
      <w:kern w:val="2"/>
      <w:sz w:val="21"/>
      <w:szCs w:val="21"/>
    </w:rPr>
  </w:style>
  <w:style w:type="character" w:customStyle="1" w:styleId="43">
    <w:name w:val="页眉 字符"/>
    <w:link w:val="18"/>
    <w:qFormat/>
    <w:uiPriority w:val="99"/>
    <w:rPr>
      <w:kern w:val="2"/>
      <w:sz w:val="18"/>
      <w:szCs w:val="18"/>
    </w:rPr>
  </w:style>
  <w:style w:type="character" w:customStyle="1" w:styleId="44">
    <w:name w:val="页脚 字符"/>
    <w:link w:val="17"/>
    <w:qFormat/>
    <w:uiPriority w:val="99"/>
    <w:rPr>
      <w:rFonts w:ascii="宋体"/>
      <w:kern w:val="2"/>
      <w:sz w:val="18"/>
      <w:szCs w:val="18"/>
    </w:rPr>
  </w:style>
  <w:style w:type="character" w:customStyle="1" w:styleId="45">
    <w:name w:val="批注框文本 字符"/>
    <w:link w:val="16"/>
    <w:semiHidden/>
    <w:qFormat/>
    <w:uiPriority w:val="99"/>
    <w:rPr>
      <w:kern w:val="2"/>
      <w:sz w:val="18"/>
      <w:szCs w:val="18"/>
    </w:rPr>
  </w:style>
  <w:style w:type="paragraph" w:styleId="46">
    <w:name w:val="Quote"/>
    <w:basedOn w:val="1"/>
    <w:next w:val="1"/>
    <w:link w:val="47"/>
    <w:qFormat/>
    <w:uiPriority w:val="29"/>
    <w:rPr>
      <w:i/>
      <w:iCs/>
      <w:color w:val="000000"/>
    </w:rPr>
  </w:style>
  <w:style w:type="character" w:customStyle="1" w:styleId="47">
    <w:name w:val="引用 字符"/>
    <w:link w:val="46"/>
    <w:qFormat/>
    <w:uiPriority w:val="29"/>
    <w:rPr>
      <w:i/>
      <w:iCs/>
      <w:color w:val="000000"/>
      <w:kern w:val="2"/>
      <w:sz w:val="21"/>
      <w:szCs w:val="21"/>
    </w:rPr>
  </w:style>
  <w:style w:type="character" w:customStyle="1" w:styleId="48">
    <w:name w:val="标题 字符"/>
    <w:link w:val="25"/>
    <w:qFormat/>
    <w:uiPriority w:val="0"/>
    <w:rPr>
      <w:rFonts w:ascii="Arial" w:hAnsi="Arial" w:cs="Arial"/>
      <w:b/>
      <w:bCs/>
      <w:kern w:val="2"/>
      <w:sz w:val="32"/>
      <w:szCs w:val="32"/>
    </w:rPr>
  </w:style>
  <w:style w:type="paragraph" w:customStyle="1" w:styleId="49">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0">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1">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2">
    <w:name w:val="标准文件_页脚奇数页"/>
    <w:uiPriority w:val="0"/>
    <w:pPr>
      <w:ind w:right="227"/>
      <w:jc w:val="right"/>
    </w:pPr>
    <w:rPr>
      <w:rFonts w:ascii="宋体" w:hAnsi="Times New Roman" w:eastAsia="宋体" w:cs="Times New Roman"/>
      <w:sz w:val="18"/>
      <w:lang w:val="en-US" w:eastAsia="zh-CN" w:bidi="ar-SA"/>
    </w:rPr>
  </w:style>
  <w:style w:type="paragraph" w:customStyle="1" w:styleId="53">
    <w:name w:val="标准书眉一"/>
    <w:qFormat/>
    <w:uiPriority w:val="0"/>
    <w:pPr>
      <w:jc w:val="both"/>
    </w:pPr>
    <w:rPr>
      <w:rFonts w:ascii="Times New Roman" w:hAnsi="Times New Roman" w:eastAsia="宋体" w:cs="Times New Roman"/>
      <w:lang w:val="en-US" w:eastAsia="zh-CN" w:bidi="ar-SA"/>
    </w:rPr>
  </w:style>
  <w:style w:type="paragraph" w:customStyle="1" w:styleId="54">
    <w:name w:val="标准文件_ICS"/>
    <w:basedOn w:val="1"/>
    <w:qFormat/>
    <w:uiPriority w:val="0"/>
    <w:pPr>
      <w:spacing w:line="0" w:lineRule="atLeast"/>
    </w:pPr>
    <w:rPr>
      <w:rFonts w:ascii="黑体" w:hAnsi="宋体" w:eastAsia="黑体"/>
    </w:rPr>
  </w:style>
  <w:style w:type="paragraph" w:customStyle="1" w:styleId="55">
    <w:name w:val="标准文件_标准正文"/>
    <w:basedOn w:val="1"/>
    <w:next w:val="56"/>
    <w:uiPriority w:val="0"/>
    <w:pPr>
      <w:snapToGrid w:val="0"/>
      <w:ind w:firstLine="200" w:firstLineChars="200"/>
    </w:pPr>
    <w:rPr>
      <w:kern w:val="0"/>
    </w:rPr>
  </w:style>
  <w:style w:type="paragraph" w:customStyle="1" w:styleId="56">
    <w:name w:val="标准文件_段"/>
    <w:link w:val="184"/>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7">
    <w:name w:val="标准文件_版本"/>
    <w:basedOn w:val="55"/>
    <w:uiPriority w:val="0"/>
    <w:pPr>
      <w:adjustRightInd/>
      <w:snapToGrid/>
      <w:ind w:firstLine="0" w:firstLineChars="0"/>
    </w:pPr>
    <w:rPr>
      <w:rFonts w:ascii="宋体" w:hAnsi="宋体"/>
      <w:kern w:val="2"/>
    </w:rPr>
  </w:style>
  <w:style w:type="paragraph" w:customStyle="1" w:styleId="58">
    <w:name w:val="标准文件_标准部门"/>
    <w:basedOn w:val="1"/>
    <w:qFormat/>
    <w:uiPriority w:val="0"/>
    <w:pPr>
      <w:jc w:val="center"/>
    </w:pPr>
    <w:rPr>
      <w:rFonts w:ascii="黑体" w:eastAsia="黑体"/>
      <w:kern w:val="0"/>
      <w:sz w:val="44"/>
    </w:rPr>
  </w:style>
  <w:style w:type="paragraph" w:customStyle="1" w:styleId="59">
    <w:name w:val="标准文件_标准代替"/>
    <w:basedOn w:val="1"/>
    <w:next w:val="1"/>
    <w:qFormat/>
    <w:uiPriority w:val="0"/>
    <w:pPr>
      <w:spacing w:line="310" w:lineRule="exact"/>
      <w:jc w:val="right"/>
    </w:pPr>
    <w:rPr>
      <w:rFonts w:ascii="宋体" w:hAnsi="宋体"/>
      <w:kern w:val="0"/>
    </w:rPr>
  </w:style>
  <w:style w:type="paragraph" w:customStyle="1" w:styleId="60">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1">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2">
    <w:name w:val="标准文件_页眉偶数页"/>
    <w:basedOn w:val="61"/>
    <w:next w:val="1"/>
    <w:uiPriority w:val="0"/>
    <w:pPr>
      <w:jc w:val="left"/>
    </w:pPr>
  </w:style>
  <w:style w:type="paragraph" w:customStyle="1" w:styleId="63">
    <w:name w:val="标准文件_参考文献标题"/>
    <w:basedOn w:val="1"/>
    <w:next w:val="1"/>
    <w:qFormat/>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64">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65">
    <w:name w:val="标准文件_二级条标题"/>
    <w:next w:val="56"/>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66">
    <w:name w:val="标准文件_发布"/>
    <w:qFormat/>
    <w:uiPriority w:val="0"/>
    <w:rPr>
      <w:rFonts w:ascii="黑体" w:eastAsia="黑体"/>
      <w:spacing w:val="0"/>
      <w:w w:val="100"/>
      <w:position w:val="3"/>
      <w:sz w:val="28"/>
    </w:rPr>
  </w:style>
  <w:style w:type="paragraph" w:customStyle="1" w:styleId="67">
    <w:name w:val="标准文件_方框数字列项"/>
    <w:basedOn w:val="56"/>
    <w:qFormat/>
    <w:uiPriority w:val="0"/>
    <w:pPr>
      <w:numPr>
        <w:ilvl w:val="0"/>
        <w:numId w:val="3"/>
      </w:numPr>
      <w:ind w:firstLine="0" w:firstLineChars="0"/>
    </w:pPr>
  </w:style>
  <w:style w:type="paragraph" w:customStyle="1" w:styleId="68">
    <w:name w:val="标准文件_封面标准编号"/>
    <w:basedOn w:val="1"/>
    <w:next w:val="59"/>
    <w:qFormat/>
    <w:uiPriority w:val="0"/>
    <w:pPr>
      <w:spacing w:line="310" w:lineRule="exact"/>
      <w:jc w:val="right"/>
    </w:pPr>
    <w:rPr>
      <w:rFonts w:ascii="黑体" w:eastAsia="黑体"/>
      <w:kern w:val="0"/>
      <w:sz w:val="28"/>
    </w:rPr>
  </w:style>
  <w:style w:type="paragraph" w:customStyle="1" w:styleId="69">
    <w:name w:val="标准文件_封面标准分类号"/>
    <w:basedOn w:val="1"/>
    <w:qFormat/>
    <w:uiPriority w:val="0"/>
    <w:rPr>
      <w:rFonts w:ascii="黑体" w:eastAsia="黑体"/>
      <w:b/>
      <w:kern w:val="0"/>
      <w:sz w:val="28"/>
    </w:rPr>
  </w:style>
  <w:style w:type="paragraph" w:customStyle="1" w:styleId="70">
    <w:name w:val="标准文件_封面标准名称"/>
    <w:basedOn w:val="1"/>
    <w:qFormat/>
    <w:uiPriority w:val="0"/>
    <w:pPr>
      <w:spacing w:line="240" w:lineRule="auto"/>
      <w:jc w:val="center"/>
    </w:pPr>
    <w:rPr>
      <w:rFonts w:ascii="黑体" w:eastAsia="黑体"/>
      <w:kern w:val="0"/>
      <w:sz w:val="52"/>
    </w:rPr>
  </w:style>
  <w:style w:type="paragraph" w:customStyle="1" w:styleId="71">
    <w:name w:val="标准文件_封面标准英文名称"/>
    <w:basedOn w:val="1"/>
    <w:qFormat/>
    <w:uiPriority w:val="0"/>
    <w:pPr>
      <w:spacing w:line="240" w:lineRule="auto"/>
      <w:jc w:val="center"/>
    </w:pPr>
    <w:rPr>
      <w:rFonts w:ascii="黑体" w:eastAsia="黑体"/>
      <w:b/>
      <w:sz w:val="28"/>
    </w:rPr>
  </w:style>
  <w:style w:type="paragraph" w:customStyle="1" w:styleId="72">
    <w:name w:val="标准文件_封面发布日期"/>
    <w:basedOn w:val="1"/>
    <w:qFormat/>
    <w:uiPriority w:val="0"/>
    <w:pPr>
      <w:spacing w:line="310" w:lineRule="exact"/>
    </w:pPr>
    <w:rPr>
      <w:rFonts w:ascii="黑体" w:eastAsia="黑体"/>
      <w:kern w:val="0"/>
      <w:sz w:val="28"/>
    </w:rPr>
  </w:style>
  <w:style w:type="paragraph" w:customStyle="1" w:styleId="73">
    <w:name w:val="标准文件_封面密级"/>
    <w:basedOn w:val="1"/>
    <w:qFormat/>
    <w:uiPriority w:val="0"/>
    <w:rPr>
      <w:rFonts w:eastAsia="黑体"/>
      <w:sz w:val="32"/>
    </w:rPr>
  </w:style>
  <w:style w:type="paragraph" w:customStyle="1" w:styleId="74">
    <w:name w:val="标准文件_封面实施日期"/>
    <w:basedOn w:val="1"/>
    <w:qFormat/>
    <w:uiPriority w:val="0"/>
    <w:pPr>
      <w:spacing w:line="310" w:lineRule="exact"/>
      <w:jc w:val="right"/>
    </w:pPr>
    <w:rPr>
      <w:rFonts w:ascii="黑体" w:eastAsia="黑体"/>
      <w:sz w:val="28"/>
    </w:rPr>
  </w:style>
  <w:style w:type="paragraph" w:customStyle="1" w:styleId="75">
    <w:name w:val="标准文件_封面抬头"/>
    <w:basedOn w:val="56"/>
    <w:qFormat/>
    <w:uiPriority w:val="0"/>
    <w:pPr>
      <w:adjustRightInd w:val="0"/>
      <w:spacing w:line="800" w:lineRule="exact"/>
      <w:ind w:firstLine="0" w:firstLineChars="0"/>
      <w:jc w:val="distribute"/>
    </w:pPr>
    <w:rPr>
      <w:rFonts w:ascii="黑体" w:eastAsia="黑体"/>
      <w:b/>
      <w:sz w:val="64"/>
    </w:rPr>
  </w:style>
  <w:style w:type="paragraph" w:customStyle="1" w:styleId="76">
    <w:name w:val="标准文件_附录标识"/>
    <w:next w:val="56"/>
    <w:qFormat/>
    <w:uiPriority w:val="0"/>
    <w:pPr>
      <w:numPr>
        <w:ilvl w:val="0"/>
        <w:numId w:val="4"/>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77">
    <w:name w:val="标准文件_附录表标题"/>
    <w:next w:val="56"/>
    <w:qFormat/>
    <w:uiPriority w:val="0"/>
    <w:pPr>
      <w:numPr>
        <w:ilvl w:val="1"/>
        <w:numId w:val="5"/>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78">
    <w:name w:val="标准文件_附录一级条标题"/>
    <w:next w:val="56"/>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79">
    <w:name w:val="标准文件_附录二级条标题"/>
    <w:basedOn w:val="78"/>
    <w:next w:val="56"/>
    <w:qFormat/>
    <w:uiPriority w:val="0"/>
    <w:pPr>
      <w:widowControl/>
      <w:numPr>
        <w:ilvl w:val="2"/>
      </w:numPr>
      <w:wordWrap w:val="0"/>
      <w:overflowPunct w:val="0"/>
      <w:autoSpaceDE w:val="0"/>
      <w:autoSpaceDN w:val="0"/>
      <w:textAlignment w:val="baseline"/>
      <w:outlineLvl w:val="3"/>
    </w:pPr>
  </w:style>
  <w:style w:type="paragraph" w:customStyle="1" w:styleId="80">
    <w:name w:val="标准文件_附录公式"/>
    <w:basedOn w:val="55"/>
    <w:next w:val="55"/>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1">
    <w:name w:val="标准文件_附录三级条标题"/>
    <w:next w:val="56"/>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2">
    <w:name w:val="标准文件_附录四级条标题"/>
    <w:next w:val="56"/>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3">
    <w:name w:val="标准文件_附录图标题"/>
    <w:next w:val="56"/>
    <w:qFormat/>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84">
    <w:name w:val="标准文件_附录五级条标题"/>
    <w:next w:val="56"/>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5">
    <w:name w:val="标准文件_附录英文标识"/>
    <w:next w:val="13"/>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6">
    <w:name w:val="正文文本 字符"/>
    <w:link w:val="13"/>
    <w:qFormat/>
    <w:uiPriority w:val="0"/>
    <w:rPr>
      <w:kern w:val="2"/>
      <w:sz w:val="21"/>
      <w:szCs w:val="21"/>
    </w:rPr>
  </w:style>
  <w:style w:type="paragraph" w:customStyle="1" w:styleId="87">
    <w:name w:val="标准文件_附录章标题"/>
    <w:next w:val="56"/>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88">
    <w:name w:val="标准文件_公式后的破折号"/>
    <w:basedOn w:val="56"/>
    <w:next w:val="56"/>
    <w:qFormat/>
    <w:uiPriority w:val="0"/>
    <w:pPr>
      <w:ind w:left="488" w:leftChars="200" w:hanging="289" w:hangingChars="290"/>
    </w:pPr>
  </w:style>
  <w:style w:type="paragraph" w:customStyle="1" w:styleId="89">
    <w:name w:val="标准文件_前言、引言标题"/>
    <w:next w:val="1"/>
    <w:qFormat/>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90">
    <w:name w:val="标准文件_目次、标准名称标题"/>
    <w:basedOn w:val="89"/>
    <w:next w:val="56"/>
    <w:qFormat/>
    <w:uiPriority w:val="0"/>
    <w:pPr>
      <w:spacing w:line="460" w:lineRule="exact"/>
      <w:ind w:left="0" w:firstLine="0"/>
    </w:pPr>
  </w:style>
  <w:style w:type="paragraph" w:customStyle="1" w:styleId="91">
    <w:name w:val="标准文件_目录标题"/>
    <w:basedOn w:val="1"/>
    <w:qFormat/>
    <w:uiPriority w:val="0"/>
    <w:pPr>
      <w:spacing w:before="480" w:after="150" w:afterLines="150" w:line="240" w:lineRule="auto"/>
      <w:jc w:val="center"/>
    </w:pPr>
    <w:rPr>
      <w:rFonts w:ascii="黑体" w:eastAsia="黑体"/>
      <w:sz w:val="32"/>
    </w:rPr>
  </w:style>
  <w:style w:type="paragraph" w:customStyle="1" w:styleId="92">
    <w:name w:val="标准文件_破折号列项"/>
    <w:qFormat/>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3">
    <w:name w:val="标准文件_破折号列项（二级）"/>
    <w:basedOn w:val="92"/>
    <w:qFormat/>
    <w:uiPriority w:val="0"/>
    <w:pPr>
      <w:numPr>
        <w:numId w:val="10"/>
      </w:numPr>
    </w:pPr>
  </w:style>
  <w:style w:type="paragraph" w:customStyle="1" w:styleId="94">
    <w:name w:val="标准文件_三级条标题"/>
    <w:basedOn w:val="65"/>
    <w:next w:val="56"/>
    <w:qFormat/>
    <w:uiPriority w:val="0"/>
    <w:pPr>
      <w:widowControl/>
      <w:numPr>
        <w:ilvl w:val="4"/>
      </w:numPr>
      <w:outlineLvl w:val="3"/>
    </w:pPr>
  </w:style>
  <w:style w:type="character" w:customStyle="1" w:styleId="95">
    <w:name w:val="Subtle Reference"/>
    <w:qFormat/>
    <w:uiPriority w:val="31"/>
    <w:rPr>
      <w:smallCaps/>
      <w:color w:val="C0504D"/>
      <w:u w:val="single"/>
    </w:rPr>
  </w:style>
  <w:style w:type="paragraph" w:customStyle="1" w:styleId="96">
    <w:name w:val="标准文件_示例后续"/>
    <w:basedOn w:val="1"/>
    <w:qFormat/>
    <w:uiPriority w:val="0"/>
    <w:pPr>
      <w:adjustRightInd/>
      <w:spacing w:line="240" w:lineRule="auto"/>
      <w:ind w:firstLine="200" w:firstLineChars="200"/>
    </w:pPr>
    <w:rPr>
      <w:sz w:val="18"/>
      <w:szCs w:val="24"/>
    </w:rPr>
  </w:style>
  <w:style w:type="paragraph" w:customStyle="1" w:styleId="97">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98">
    <w:name w:val="标准文件_四级条标题"/>
    <w:next w:val="56"/>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99">
    <w:name w:val="脚注文本 字符"/>
    <w:link w:val="21"/>
    <w:semiHidden/>
    <w:qFormat/>
    <w:uiPriority w:val="0"/>
    <w:rPr>
      <w:rFonts w:ascii="宋体"/>
      <w:kern w:val="2"/>
      <w:sz w:val="18"/>
      <w:szCs w:val="18"/>
    </w:rPr>
  </w:style>
  <w:style w:type="paragraph" w:customStyle="1" w:styleId="100">
    <w:name w:val="标准文件_条文脚注"/>
    <w:basedOn w:val="21"/>
    <w:qFormat/>
    <w:uiPriority w:val="0"/>
    <w:pPr>
      <w:adjustRightInd w:val="0"/>
      <w:spacing w:line="240" w:lineRule="auto"/>
      <w:ind w:left="0" w:leftChars="0" w:firstLine="200" w:firstLineChars="200"/>
      <w:jc w:val="both"/>
    </w:pPr>
    <w:rPr>
      <w:rFonts w:hAnsi="宋体"/>
    </w:rPr>
  </w:style>
  <w:style w:type="paragraph" w:customStyle="1" w:styleId="101">
    <w:name w:val="标准文件_图表脚注"/>
    <w:basedOn w:val="1"/>
    <w:next w:val="56"/>
    <w:qFormat/>
    <w:uiPriority w:val="0"/>
    <w:pPr>
      <w:numPr>
        <w:ilvl w:val="0"/>
        <w:numId w:val="12"/>
      </w:numPr>
      <w:spacing w:line="240" w:lineRule="auto"/>
      <w:jc w:val="left"/>
    </w:pPr>
    <w:rPr>
      <w:rFonts w:ascii="宋体" w:hAnsi="宋体"/>
      <w:sz w:val="18"/>
    </w:rPr>
  </w:style>
  <w:style w:type="character" w:customStyle="1" w:styleId="102">
    <w:name w:val="标准文件_图表脚注内容"/>
    <w:qFormat/>
    <w:uiPriority w:val="0"/>
    <w:rPr>
      <w:rFonts w:ascii="宋体" w:hAnsi="宋体" w:eastAsia="宋体" w:cs="Times New Roman"/>
      <w:spacing w:val="0"/>
      <w:sz w:val="18"/>
      <w:vertAlign w:val="superscript"/>
    </w:rPr>
  </w:style>
  <w:style w:type="paragraph" w:customStyle="1" w:styleId="103">
    <w:name w:val="标准文件_五级条标题"/>
    <w:next w:val="56"/>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4">
    <w:name w:val="标准文件_章标题"/>
    <w:next w:val="56"/>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5">
    <w:name w:val="标准文件_一级条标题"/>
    <w:basedOn w:val="104"/>
    <w:next w:val="56"/>
    <w:qFormat/>
    <w:uiPriority w:val="0"/>
    <w:pPr>
      <w:numPr>
        <w:ilvl w:val="2"/>
      </w:numPr>
      <w:spacing w:before="50" w:beforeLines="50" w:after="50" w:afterLines="50"/>
      <w:outlineLvl w:val="1"/>
    </w:pPr>
  </w:style>
  <w:style w:type="paragraph" w:customStyle="1" w:styleId="106">
    <w:name w:val="标准文件_一致程度"/>
    <w:basedOn w:val="1"/>
    <w:qFormat/>
    <w:uiPriority w:val="0"/>
    <w:pPr>
      <w:spacing w:line="440" w:lineRule="exact"/>
      <w:jc w:val="center"/>
    </w:pPr>
    <w:rPr>
      <w:sz w:val="28"/>
    </w:rPr>
  </w:style>
  <w:style w:type="paragraph" w:customStyle="1" w:styleId="107">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08">
    <w:name w:val="标准文件_英文图表脚注"/>
    <w:basedOn w:val="55"/>
    <w:qFormat/>
    <w:uiPriority w:val="0"/>
    <w:pPr>
      <w:widowControl/>
      <w:adjustRightInd/>
      <w:snapToGrid/>
      <w:spacing w:line="240" w:lineRule="auto"/>
      <w:ind w:left="79" w:hanging="79" w:hangingChars="80"/>
    </w:pPr>
    <w:rPr>
      <w:rFonts w:ascii="宋体" w:hAnsi="宋体"/>
    </w:rPr>
  </w:style>
  <w:style w:type="paragraph" w:customStyle="1" w:styleId="109">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0">
    <w:name w:val="标准文件_英文注："/>
    <w:basedOn w:val="1"/>
    <w:next w:val="56"/>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1">
    <w:name w:val="标准文件_英文注×："/>
    <w:basedOn w:val="1"/>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2">
    <w:name w:val="标准文件_正文表标题"/>
    <w:next w:val="56"/>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3">
    <w:name w:val="标准文件_正文公式"/>
    <w:basedOn w:val="1"/>
    <w:next w:val="55"/>
    <w:qFormat/>
    <w:uiPriority w:val="0"/>
    <w:pPr>
      <w:tabs>
        <w:tab w:val="center" w:pos="4678"/>
        <w:tab w:val="right" w:leader="middleDot" w:pos="9356"/>
      </w:tabs>
      <w:spacing w:line="240" w:lineRule="auto"/>
    </w:pPr>
    <w:rPr>
      <w:rFonts w:ascii="宋体" w:hAnsi="宋体"/>
    </w:rPr>
  </w:style>
  <w:style w:type="paragraph" w:customStyle="1" w:styleId="114">
    <w:name w:val="标准文件_正文图标题"/>
    <w:next w:val="56"/>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5">
    <w:name w:val="标准文件_正文英文表标题"/>
    <w:next w:val="56"/>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16">
    <w:name w:val="标准文件_正文英文图标题"/>
    <w:next w:val="56"/>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17">
    <w:name w:val="标准文件_编号列项（三级）"/>
    <w:qFormat/>
    <w:uiPriority w:val="0"/>
    <w:pPr>
      <w:numPr>
        <w:ilvl w:val="2"/>
        <w:numId w:val="13"/>
      </w:numPr>
    </w:pPr>
    <w:rPr>
      <w:rFonts w:ascii="宋体" w:hAnsi="Times New Roman" w:eastAsia="宋体" w:cs="Times New Roman"/>
      <w:sz w:val="21"/>
      <w:lang w:val="en-US" w:eastAsia="zh-CN" w:bidi="ar-SA"/>
    </w:rPr>
  </w:style>
  <w:style w:type="paragraph" w:customStyle="1" w:styleId="118">
    <w:name w:val="二级无标题条"/>
    <w:basedOn w:val="1"/>
    <w:qFormat/>
    <w:uiPriority w:val="0"/>
    <w:pPr>
      <w:numPr>
        <w:ilvl w:val="3"/>
        <w:numId w:val="20"/>
      </w:numPr>
      <w:adjustRightInd/>
      <w:spacing w:line="240" w:lineRule="auto"/>
    </w:pPr>
    <w:rPr>
      <w:rFonts w:ascii="宋体" w:hAnsi="宋体"/>
      <w:szCs w:val="24"/>
    </w:rPr>
  </w:style>
  <w:style w:type="paragraph" w:customStyle="1" w:styleId="119">
    <w:name w:val="发布部门"/>
    <w:next w:val="56"/>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0">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1">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2">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3">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4">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5">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6">
    <w:name w:val="封面一致性程度标识"/>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7">
    <w:name w:val="封面正文"/>
    <w:qFormat/>
    <w:uiPriority w:val="0"/>
    <w:pPr>
      <w:jc w:val="both"/>
    </w:pPr>
    <w:rPr>
      <w:rFonts w:ascii="Times New Roman" w:hAnsi="Times New Roman" w:eastAsia="宋体" w:cs="Times New Roman"/>
      <w:lang w:val="en-US" w:eastAsia="zh-CN" w:bidi="ar-SA"/>
    </w:rPr>
  </w:style>
  <w:style w:type="paragraph" w:customStyle="1" w:styleId="128">
    <w:name w:val="附录二级无标题条"/>
    <w:basedOn w:val="1"/>
    <w:next w:val="56"/>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29">
    <w:name w:val="附录三级无标题条"/>
    <w:basedOn w:val="128"/>
    <w:next w:val="56"/>
    <w:qFormat/>
    <w:uiPriority w:val="0"/>
    <w:pPr>
      <w:outlineLvl w:val="4"/>
    </w:pPr>
  </w:style>
  <w:style w:type="paragraph" w:customStyle="1" w:styleId="130">
    <w:name w:val="附录四级无标题条"/>
    <w:basedOn w:val="129"/>
    <w:next w:val="56"/>
    <w:qFormat/>
    <w:uiPriority w:val="0"/>
    <w:pPr>
      <w:outlineLvl w:val="5"/>
    </w:pPr>
  </w:style>
  <w:style w:type="paragraph" w:customStyle="1" w:styleId="131">
    <w:name w:val="附录图"/>
    <w:next w:val="56"/>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2">
    <w:name w:val="标准文件_一级项"/>
    <w:uiPriority w:val="0"/>
    <w:pPr>
      <w:numPr>
        <w:ilvl w:val="0"/>
        <w:numId w:val="21"/>
      </w:numPr>
    </w:pPr>
    <w:rPr>
      <w:rFonts w:ascii="宋体" w:hAnsi="Times New Roman" w:eastAsia="宋体" w:cs="Times New Roman"/>
      <w:sz w:val="21"/>
      <w:lang w:val="en-US" w:eastAsia="zh-CN" w:bidi="ar-SA"/>
    </w:rPr>
  </w:style>
  <w:style w:type="paragraph" w:customStyle="1" w:styleId="133">
    <w:name w:val="附录五级无标题条"/>
    <w:basedOn w:val="130"/>
    <w:next w:val="56"/>
    <w:qFormat/>
    <w:uiPriority w:val="0"/>
    <w:pPr>
      <w:outlineLvl w:val="6"/>
    </w:pPr>
  </w:style>
  <w:style w:type="paragraph" w:customStyle="1" w:styleId="134">
    <w:name w:val="附录性质"/>
    <w:basedOn w:val="1"/>
    <w:qFormat/>
    <w:uiPriority w:val="0"/>
    <w:pPr>
      <w:widowControl/>
      <w:adjustRightInd/>
      <w:jc w:val="center"/>
    </w:pPr>
    <w:rPr>
      <w:rFonts w:ascii="黑体" w:eastAsia="黑体"/>
    </w:rPr>
  </w:style>
  <w:style w:type="paragraph" w:customStyle="1" w:styleId="135">
    <w:name w:val="附录一级无标题条"/>
    <w:basedOn w:val="87"/>
    <w:next w:val="56"/>
    <w:qFormat/>
    <w:uiPriority w:val="0"/>
    <w:pPr>
      <w:autoSpaceDN w:val="0"/>
      <w:outlineLvl w:val="2"/>
    </w:pPr>
    <w:rPr>
      <w:rFonts w:ascii="宋体" w:hAnsi="宋体" w:eastAsia="宋体"/>
    </w:rPr>
  </w:style>
  <w:style w:type="character" w:customStyle="1" w:styleId="136">
    <w:name w:val="个人答复风格"/>
    <w:qFormat/>
    <w:uiPriority w:val="0"/>
    <w:rPr>
      <w:rFonts w:ascii="Arial" w:hAnsi="Arial" w:eastAsia="宋体" w:cs="Arial"/>
      <w:color w:val="auto"/>
      <w:spacing w:val="0"/>
      <w:sz w:val="20"/>
    </w:rPr>
  </w:style>
  <w:style w:type="character" w:customStyle="1" w:styleId="137">
    <w:name w:val="个人撰写风格"/>
    <w:uiPriority w:val="0"/>
    <w:rPr>
      <w:rFonts w:ascii="Arial" w:hAnsi="Arial" w:eastAsia="宋体" w:cs="Arial"/>
      <w:color w:val="auto"/>
      <w:spacing w:val="0"/>
      <w:sz w:val="20"/>
    </w:rPr>
  </w:style>
  <w:style w:type="paragraph" w:customStyle="1" w:styleId="138">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39">
    <w:name w:val="列项——"/>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0">
    <w:name w:val="列项·"/>
    <w:basedOn w:val="56"/>
    <w:uiPriority w:val="0"/>
    <w:pPr>
      <w:tabs>
        <w:tab w:val="left" w:pos="840"/>
      </w:tabs>
    </w:pPr>
  </w:style>
  <w:style w:type="paragraph" w:customStyle="1" w:styleId="141">
    <w:name w:val="目次、索引正文"/>
    <w:uiPriority w:val="0"/>
    <w:pPr>
      <w:spacing w:line="320" w:lineRule="exact"/>
      <w:jc w:val="both"/>
    </w:pPr>
    <w:rPr>
      <w:rFonts w:ascii="宋体" w:hAnsi="Times New Roman" w:eastAsia="宋体" w:cs="Times New Roman"/>
      <w:sz w:val="21"/>
      <w:lang w:val="en-US" w:eastAsia="zh-CN" w:bidi="ar-SA"/>
    </w:rPr>
  </w:style>
  <w:style w:type="paragraph" w:customStyle="1" w:styleId="142">
    <w:name w:val="目录 21"/>
    <w:basedOn w:val="1"/>
    <w:next w:val="1"/>
    <w:autoRedefine/>
    <w:semiHidden/>
    <w:uiPriority w:val="0"/>
    <w:pPr>
      <w:adjustRightInd/>
      <w:spacing w:line="240" w:lineRule="auto"/>
      <w:jc w:val="left"/>
    </w:pPr>
    <w:rPr>
      <w:bCs/>
      <w:iCs/>
    </w:rPr>
  </w:style>
  <w:style w:type="paragraph" w:customStyle="1" w:styleId="143">
    <w:name w:val="目录 31"/>
    <w:basedOn w:val="1"/>
    <w:next w:val="1"/>
    <w:autoRedefine/>
    <w:semiHidden/>
    <w:uiPriority w:val="0"/>
    <w:pPr>
      <w:spacing w:line="240" w:lineRule="auto"/>
    </w:pPr>
    <w:rPr>
      <w:rFonts w:ascii="宋体" w:hAnsi="宋体"/>
      <w:iCs/>
    </w:rPr>
  </w:style>
  <w:style w:type="paragraph" w:customStyle="1" w:styleId="144">
    <w:name w:val="目录 41"/>
    <w:basedOn w:val="1"/>
    <w:next w:val="1"/>
    <w:autoRedefine/>
    <w:semiHidden/>
    <w:qFormat/>
    <w:uiPriority w:val="0"/>
    <w:pPr>
      <w:adjustRightInd/>
      <w:spacing w:line="240" w:lineRule="auto"/>
      <w:jc w:val="left"/>
    </w:pPr>
  </w:style>
  <w:style w:type="paragraph" w:customStyle="1" w:styleId="145">
    <w:name w:val="目录 51"/>
    <w:basedOn w:val="1"/>
    <w:next w:val="1"/>
    <w:autoRedefine/>
    <w:semiHidden/>
    <w:uiPriority w:val="0"/>
    <w:pPr>
      <w:spacing w:line="240" w:lineRule="auto"/>
    </w:pPr>
    <w:rPr>
      <w:rFonts w:ascii="宋体" w:hAnsi="宋体"/>
    </w:rPr>
  </w:style>
  <w:style w:type="paragraph" w:customStyle="1" w:styleId="146">
    <w:name w:val="目录 61"/>
    <w:basedOn w:val="1"/>
    <w:next w:val="1"/>
    <w:autoRedefine/>
    <w:semiHidden/>
    <w:uiPriority w:val="0"/>
    <w:pPr>
      <w:adjustRightInd/>
      <w:spacing w:line="240" w:lineRule="auto"/>
      <w:jc w:val="left"/>
    </w:pPr>
  </w:style>
  <w:style w:type="paragraph" w:customStyle="1" w:styleId="147">
    <w:name w:val="目录 71"/>
    <w:basedOn w:val="146"/>
    <w:autoRedefine/>
    <w:semiHidden/>
    <w:qFormat/>
    <w:uiPriority w:val="0"/>
    <w:pPr>
      <w:ind w:left="1260"/>
    </w:pPr>
  </w:style>
  <w:style w:type="paragraph" w:customStyle="1" w:styleId="148">
    <w:name w:val="目录 81"/>
    <w:basedOn w:val="147"/>
    <w:autoRedefine/>
    <w:semiHidden/>
    <w:qFormat/>
    <w:uiPriority w:val="0"/>
    <w:pPr>
      <w:ind w:left="1470"/>
    </w:pPr>
  </w:style>
  <w:style w:type="paragraph" w:customStyle="1" w:styleId="149">
    <w:name w:val="目录 91"/>
    <w:basedOn w:val="148"/>
    <w:autoRedefine/>
    <w:semiHidden/>
    <w:qFormat/>
    <w:uiPriority w:val="0"/>
    <w:pPr>
      <w:ind w:left="1680"/>
    </w:pPr>
  </w:style>
  <w:style w:type="paragraph" w:customStyle="1" w:styleId="150">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1">
    <w:name w:val="其他发布部门"/>
    <w:basedOn w:val="119"/>
    <w:qFormat/>
    <w:uiPriority w:val="0"/>
    <w:pPr>
      <w:framePr w:wrap="around"/>
      <w:spacing w:line="0" w:lineRule="atLeast"/>
    </w:pPr>
    <w:rPr>
      <w:rFonts w:ascii="黑体" w:eastAsia="黑体"/>
      <w:b w:val="0"/>
    </w:rPr>
  </w:style>
  <w:style w:type="paragraph" w:customStyle="1" w:styleId="152">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3">
    <w:name w:val="三级无标题条"/>
    <w:basedOn w:val="1"/>
    <w:qFormat/>
    <w:uiPriority w:val="0"/>
    <w:pPr>
      <w:numPr>
        <w:ilvl w:val="4"/>
        <w:numId w:val="20"/>
      </w:numPr>
      <w:adjustRightInd/>
      <w:spacing w:line="240" w:lineRule="auto"/>
    </w:pPr>
    <w:rPr>
      <w:rFonts w:ascii="宋体" w:hAnsi="宋体"/>
      <w:szCs w:val="24"/>
    </w:rPr>
  </w:style>
  <w:style w:type="paragraph" w:customStyle="1" w:styleId="154">
    <w:name w:val="实施日期"/>
    <w:basedOn w:val="120"/>
    <w:qFormat/>
    <w:uiPriority w:val="0"/>
    <w:pPr>
      <w:framePr w:hSpace="0" w:wrap="around" w:xAlign="right"/>
      <w:jc w:val="right"/>
    </w:pPr>
  </w:style>
  <w:style w:type="paragraph" w:customStyle="1" w:styleId="155">
    <w:name w:val="四级无标题条"/>
    <w:basedOn w:val="1"/>
    <w:qFormat/>
    <w:uiPriority w:val="0"/>
    <w:pPr>
      <w:numPr>
        <w:ilvl w:val="5"/>
        <w:numId w:val="20"/>
      </w:numPr>
      <w:adjustRightInd/>
      <w:spacing w:line="240" w:lineRule="auto"/>
    </w:pPr>
    <w:rPr>
      <w:rFonts w:ascii="宋体" w:hAnsi="宋体"/>
      <w:szCs w:val="24"/>
    </w:rPr>
  </w:style>
  <w:style w:type="paragraph" w:customStyle="1" w:styleId="156">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7">
    <w:name w:val="无标题条"/>
    <w:next w:val="56"/>
    <w:qFormat/>
    <w:uiPriority w:val="0"/>
    <w:pPr>
      <w:jc w:val="both"/>
    </w:pPr>
    <w:rPr>
      <w:rFonts w:ascii="宋体" w:hAnsi="宋体" w:eastAsia="宋体" w:cs="Times New Roman"/>
      <w:sz w:val="21"/>
      <w:lang w:val="en-US" w:eastAsia="zh-CN" w:bidi="ar-SA"/>
    </w:rPr>
  </w:style>
  <w:style w:type="paragraph" w:customStyle="1" w:styleId="158">
    <w:name w:val="五级无标题条"/>
    <w:basedOn w:val="1"/>
    <w:qFormat/>
    <w:uiPriority w:val="0"/>
    <w:pPr>
      <w:numPr>
        <w:ilvl w:val="6"/>
        <w:numId w:val="20"/>
      </w:numPr>
      <w:adjustRightInd/>
    </w:pPr>
    <w:rPr>
      <w:szCs w:val="24"/>
    </w:rPr>
  </w:style>
  <w:style w:type="paragraph" w:customStyle="1" w:styleId="159">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0">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1">
    <w:name w:val="注×:后续"/>
    <w:basedOn w:val="160"/>
    <w:qFormat/>
    <w:uiPriority w:val="0"/>
    <w:pPr>
      <w:ind w:left="1406" w:leftChars="0" w:hanging="499" w:firstLineChars="0"/>
    </w:pPr>
  </w:style>
  <w:style w:type="paragraph" w:customStyle="1" w:styleId="162">
    <w:name w:val="标准文件_一级无标题"/>
    <w:basedOn w:val="105"/>
    <w:qFormat/>
    <w:uiPriority w:val="0"/>
    <w:pPr>
      <w:spacing w:before="0" w:beforeLines="0" w:after="0" w:afterLines="0"/>
      <w:outlineLvl w:val="9"/>
    </w:pPr>
    <w:rPr>
      <w:rFonts w:ascii="宋体" w:eastAsia="宋体"/>
    </w:rPr>
  </w:style>
  <w:style w:type="paragraph" w:customStyle="1" w:styleId="163">
    <w:name w:val="标准文件_五级无标题"/>
    <w:basedOn w:val="103"/>
    <w:qFormat/>
    <w:uiPriority w:val="0"/>
    <w:pPr>
      <w:spacing w:before="0" w:beforeLines="0" w:after="0" w:afterLines="0"/>
      <w:outlineLvl w:val="9"/>
    </w:pPr>
    <w:rPr>
      <w:rFonts w:ascii="宋体" w:eastAsia="宋体"/>
    </w:rPr>
  </w:style>
  <w:style w:type="paragraph" w:customStyle="1" w:styleId="164">
    <w:name w:val="标准文件_三级无标题"/>
    <w:basedOn w:val="94"/>
    <w:qFormat/>
    <w:uiPriority w:val="0"/>
    <w:pPr>
      <w:spacing w:before="0" w:beforeLines="0" w:after="0" w:afterLines="0"/>
      <w:outlineLvl w:val="9"/>
    </w:pPr>
    <w:rPr>
      <w:rFonts w:ascii="宋体" w:eastAsia="宋体"/>
    </w:rPr>
  </w:style>
  <w:style w:type="paragraph" w:customStyle="1" w:styleId="165">
    <w:name w:val="标准文件_二级无标题"/>
    <w:basedOn w:val="65"/>
    <w:qFormat/>
    <w:uiPriority w:val="0"/>
    <w:pPr>
      <w:spacing w:before="0" w:beforeLines="0" w:after="0" w:afterLines="0"/>
      <w:outlineLvl w:val="9"/>
    </w:pPr>
    <w:rPr>
      <w:rFonts w:ascii="宋体" w:eastAsia="宋体"/>
    </w:rPr>
  </w:style>
  <w:style w:type="paragraph" w:customStyle="1" w:styleId="166">
    <w:name w:val="标准_四级无标题"/>
    <w:basedOn w:val="98"/>
    <w:next w:val="56"/>
    <w:qFormat/>
    <w:uiPriority w:val="0"/>
    <w:rPr>
      <w:rFonts w:eastAsia="宋体"/>
    </w:rPr>
  </w:style>
  <w:style w:type="paragraph" w:customStyle="1" w:styleId="167">
    <w:name w:val="标准文件_四级无标题"/>
    <w:basedOn w:val="98"/>
    <w:qFormat/>
    <w:uiPriority w:val="0"/>
    <w:pPr>
      <w:spacing w:before="0" w:beforeLines="0" w:after="0" w:afterLines="0"/>
      <w:outlineLvl w:val="9"/>
    </w:pPr>
    <w:rPr>
      <w:rFonts w:ascii="宋体" w:hAnsi="黑体" w:eastAsia="宋体"/>
      <w:szCs w:val="52"/>
    </w:rPr>
  </w:style>
  <w:style w:type="paragraph" w:customStyle="1" w:styleId="168">
    <w:name w:val="标准文件_大写罗马数字编号列项"/>
    <w:basedOn w:val="56"/>
    <w:qFormat/>
    <w:uiPriority w:val="0"/>
    <w:pPr>
      <w:numPr>
        <w:ilvl w:val="0"/>
        <w:numId w:val="23"/>
      </w:numPr>
      <w:ind w:firstLine="0" w:firstLineChars="0"/>
    </w:pPr>
    <w:rPr>
      <w:rFonts w:ascii="Times New Roman" w:cs="Arial"/>
      <w:szCs w:val="28"/>
    </w:rPr>
  </w:style>
  <w:style w:type="paragraph" w:customStyle="1" w:styleId="169">
    <w:name w:val="标准文件_小写罗马数字编号列项"/>
    <w:basedOn w:val="56"/>
    <w:qFormat/>
    <w:uiPriority w:val="0"/>
    <w:pPr>
      <w:numPr>
        <w:ilvl w:val="0"/>
        <w:numId w:val="24"/>
      </w:numPr>
      <w:ind w:firstLine="0" w:firstLineChars="0"/>
    </w:pPr>
    <w:rPr>
      <w:rFonts w:cs="Arial"/>
      <w:szCs w:val="28"/>
    </w:rPr>
  </w:style>
  <w:style w:type="paragraph" w:customStyle="1" w:styleId="170">
    <w:name w:val="标准文件_附录标题"/>
    <w:basedOn w:val="76"/>
    <w:qFormat/>
    <w:uiPriority w:val="0"/>
    <w:pPr>
      <w:numPr>
        <w:numId w:val="0"/>
      </w:numPr>
      <w:spacing w:after="280"/>
      <w:outlineLvl w:val="9"/>
    </w:pPr>
  </w:style>
  <w:style w:type="paragraph" w:customStyle="1" w:styleId="171">
    <w:name w:val="标准文件_二级项"/>
    <w:qFormat/>
    <w:uiPriority w:val="0"/>
    <w:rPr>
      <w:rFonts w:ascii="宋体" w:hAnsi="Times New Roman" w:eastAsia="宋体" w:cs="Times New Roman"/>
      <w:sz w:val="21"/>
      <w:lang w:val="en-US" w:eastAsia="zh-CN" w:bidi="ar-SA"/>
    </w:rPr>
  </w:style>
  <w:style w:type="paragraph" w:customStyle="1" w:styleId="172">
    <w:name w:val="标准文件_三级项"/>
    <w:basedOn w:val="1"/>
    <w:qFormat/>
    <w:uiPriority w:val="0"/>
    <w:pPr>
      <w:numPr>
        <w:ilvl w:val="2"/>
        <w:numId w:val="21"/>
      </w:numPr>
      <w:spacing w:line="536870612" w:lineRule="auto"/>
    </w:pPr>
    <w:rPr>
      <w:rFonts w:ascii="Times New Roman" w:hAnsi="Times New Roman"/>
    </w:rPr>
  </w:style>
  <w:style w:type="paragraph" w:customStyle="1" w:styleId="173">
    <w:name w:val="图表脚注说明"/>
    <w:basedOn w:val="1"/>
    <w:next w:val="56"/>
    <w:qFormat/>
    <w:uiPriority w:val="0"/>
    <w:pPr>
      <w:numPr>
        <w:ilvl w:val="0"/>
        <w:numId w:val="25"/>
      </w:numPr>
      <w:adjustRightInd/>
      <w:spacing w:line="240" w:lineRule="auto"/>
    </w:pPr>
    <w:rPr>
      <w:rFonts w:ascii="宋体" w:hAnsi="Times New Roman"/>
      <w:sz w:val="18"/>
      <w:szCs w:val="18"/>
    </w:rPr>
  </w:style>
  <w:style w:type="paragraph" w:customStyle="1" w:styleId="174">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5">
    <w:name w:val="标准文件_索引字母"/>
    <w:next w:val="56"/>
    <w:qFormat/>
    <w:uiPriority w:val="0"/>
    <w:pPr>
      <w:jc w:val="center"/>
    </w:pPr>
    <w:rPr>
      <w:rFonts w:ascii="宋体" w:hAnsi="宋体" w:eastAsia="Times New Roman" w:cs="Times New Roman"/>
      <w:b/>
      <w:kern w:val="2"/>
      <w:sz w:val="21"/>
      <w:lang w:val="en-US" w:eastAsia="zh-CN" w:bidi="ar-SA"/>
    </w:rPr>
  </w:style>
  <w:style w:type="paragraph" w:customStyle="1" w:styleId="176">
    <w:name w:val="标准文件_附录前"/>
    <w:next w:val="56"/>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7">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78">
    <w:name w:val="标准文件_表格"/>
    <w:basedOn w:val="56"/>
    <w:qFormat/>
    <w:uiPriority w:val="0"/>
    <w:pPr>
      <w:ind w:firstLine="0" w:firstLineChars="0"/>
      <w:jc w:val="center"/>
    </w:pPr>
    <w:rPr>
      <w:sz w:val="18"/>
    </w:rPr>
  </w:style>
  <w:style w:type="paragraph" w:customStyle="1" w:styleId="179">
    <w:name w:val="标准文件_注："/>
    <w:next w:val="56"/>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0">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1">
    <w:name w:val="标准文件_示例："/>
    <w:next w:val="182"/>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2">
    <w:name w:val="标准文件_示例内容"/>
    <w:basedOn w:val="56"/>
    <w:qFormat/>
    <w:uiPriority w:val="0"/>
    <w:pPr>
      <w:ind w:firstLine="420"/>
    </w:pPr>
    <w:rPr>
      <w:sz w:val="18"/>
    </w:rPr>
  </w:style>
  <w:style w:type="paragraph" w:customStyle="1" w:styleId="183">
    <w:name w:val="标准文件_示例×："/>
    <w:basedOn w:val="1"/>
    <w:next w:val="182"/>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4">
    <w:name w:val="标准文件_段 Char"/>
    <w:link w:val="56"/>
    <w:qFormat/>
    <w:uiPriority w:val="0"/>
    <w:rPr>
      <w:rFonts w:ascii="宋体" w:hAnsi="Times New Roman"/>
      <w:sz w:val="21"/>
    </w:rPr>
  </w:style>
  <w:style w:type="paragraph" w:customStyle="1" w:styleId="185">
    <w:name w:val="标准文件_表格续"/>
    <w:basedOn w:val="56"/>
    <w:next w:val="56"/>
    <w:qFormat/>
    <w:uiPriority w:val="0"/>
    <w:pPr>
      <w:jc w:val="center"/>
    </w:pPr>
    <w:rPr>
      <w:rFonts w:ascii="黑体" w:hAnsi="黑体" w:eastAsia="黑体"/>
    </w:rPr>
  </w:style>
  <w:style w:type="character" w:styleId="186">
    <w:name w:val="Placeholder Text"/>
    <w:basedOn w:val="28"/>
    <w:semiHidden/>
    <w:qFormat/>
    <w:uiPriority w:val="99"/>
    <w:rPr>
      <w:color w:val="808080"/>
    </w:rPr>
  </w:style>
  <w:style w:type="paragraph" w:customStyle="1" w:styleId="187">
    <w:name w:val="标准文件_二级项2"/>
    <w:basedOn w:val="56"/>
    <w:qFormat/>
    <w:uiPriority w:val="0"/>
    <w:pPr>
      <w:numPr>
        <w:ilvl w:val="1"/>
        <w:numId w:val="21"/>
      </w:numPr>
      <w:ind w:firstLine="0" w:firstLineChars="0"/>
    </w:pPr>
  </w:style>
  <w:style w:type="paragraph" w:customStyle="1" w:styleId="188">
    <w:name w:val="标准文件_三级项2"/>
    <w:basedOn w:val="56"/>
    <w:qFormat/>
    <w:uiPriority w:val="0"/>
    <w:pPr>
      <w:numPr>
        <w:ilvl w:val="0"/>
        <w:numId w:val="30"/>
      </w:numPr>
      <w:spacing w:line="300" w:lineRule="exact"/>
      <w:ind w:firstLineChars="0"/>
    </w:pPr>
    <w:rPr>
      <w:rFonts w:ascii="Times New Roman"/>
    </w:rPr>
  </w:style>
  <w:style w:type="paragraph" w:customStyle="1" w:styleId="189">
    <w:name w:val="标准文件_一级项2"/>
    <w:basedOn w:val="56"/>
    <w:qFormat/>
    <w:uiPriority w:val="0"/>
    <w:pPr>
      <w:numPr>
        <w:ilvl w:val="0"/>
        <w:numId w:val="31"/>
      </w:numPr>
      <w:spacing w:line="300" w:lineRule="exact"/>
      <w:ind w:firstLineChars="0"/>
    </w:pPr>
    <w:rPr>
      <w:rFonts w:ascii="Times New Roman"/>
    </w:rPr>
  </w:style>
  <w:style w:type="paragraph" w:customStyle="1" w:styleId="190">
    <w:name w:val="标准文件_提示"/>
    <w:basedOn w:val="56"/>
    <w:next w:val="56"/>
    <w:qFormat/>
    <w:uiPriority w:val="0"/>
    <w:pPr>
      <w:ind w:firstLine="420"/>
    </w:pPr>
    <w:rPr>
      <w:rFonts w:ascii="黑体" w:eastAsia="黑体"/>
    </w:rPr>
  </w:style>
  <w:style w:type="character" w:customStyle="1" w:styleId="191">
    <w:name w:val="标准文件_来源"/>
    <w:basedOn w:val="28"/>
    <w:qFormat/>
    <w:uiPriority w:val="1"/>
    <w:rPr>
      <w:rFonts w:eastAsia="宋体"/>
      <w:sz w:val="21"/>
    </w:rPr>
  </w:style>
  <w:style w:type="paragraph" w:customStyle="1" w:styleId="192">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3">
    <w:name w:val="其他发布日期"/>
    <w:basedOn w:val="120"/>
    <w:qFormat/>
    <w:uiPriority w:val="0"/>
    <w:pPr>
      <w:framePr w:w="3997" w:h="471" w:hRule="exact" w:hSpace="0" w:vSpace="181" w:wrap="around" w:vAnchor="page" w:hAnchor="page" w:x="1419" w:y="14097"/>
    </w:pPr>
  </w:style>
  <w:style w:type="paragraph" w:customStyle="1" w:styleId="194">
    <w:name w:val="其他实施日期"/>
    <w:basedOn w:val="154"/>
    <w:qFormat/>
    <w:uiPriority w:val="0"/>
    <w:pPr>
      <w:framePr w:w="3997" w:h="471" w:hRule="exact" w:vSpace="181" w:wrap="around" w:vAnchor="page" w:hAnchor="page" w:x="7089" w:y="14097"/>
    </w:pPr>
  </w:style>
  <w:style w:type="paragraph" w:customStyle="1" w:styleId="195">
    <w:name w:val="标准文件_文件编号"/>
    <w:basedOn w:val="56"/>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6">
    <w:name w:val="标准文件_替换文件编号"/>
    <w:basedOn w:val="195"/>
    <w:qFormat/>
    <w:uiPriority w:val="0"/>
    <w:pPr>
      <w:spacing w:before="57"/>
    </w:pPr>
    <w:rPr>
      <w:sz w:val="21"/>
    </w:rPr>
  </w:style>
  <w:style w:type="paragraph" w:customStyle="1" w:styleId="197">
    <w:name w:val="标准文件_文件名称"/>
    <w:basedOn w:val="56"/>
    <w:next w:val="56"/>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198">
    <w:name w:val="标准文件_附录图标号"/>
    <w:basedOn w:val="56"/>
    <w:next w:val="56"/>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199">
    <w:name w:val="标准文件_附录表标号"/>
    <w:basedOn w:val="56"/>
    <w:next w:val="56"/>
    <w:qFormat/>
    <w:uiPriority w:val="0"/>
    <w:pPr>
      <w:numPr>
        <w:ilvl w:val="0"/>
        <w:numId w:val="5"/>
      </w:numPr>
      <w:spacing w:line="14" w:lineRule="exact"/>
      <w:ind w:firstLine="0" w:firstLineChars="0"/>
      <w:jc w:val="center"/>
    </w:pPr>
    <w:rPr>
      <w:rFonts w:eastAsia="黑体"/>
      <w:vanish/>
      <w:sz w:val="2"/>
    </w:rPr>
  </w:style>
  <w:style w:type="paragraph" w:customStyle="1" w:styleId="200">
    <w:name w:val="标准文件_引言一级条标题"/>
    <w:basedOn w:val="56"/>
    <w:next w:val="56"/>
    <w:qFormat/>
    <w:uiPriority w:val="0"/>
    <w:pPr>
      <w:numPr>
        <w:ilvl w:val="1"/>
        <w:numId w:val="8"/>
      </w:numPr>
      <w:spacing w:before="50" w:beforeLines="50" w:after="50" w:afterLines="50"/>
      <w:ind w:firstLineChars="0"/>
    </w:pPr>
    <w:rPr>
      <w:rFonts w:ascii="黑体" w:eastAsia="黑体"/>
    </w:rPr>
  </w:style>
  <w:style w:type="paragraph" w:customStyle="1" w:styleId="201">
    <w:name w:val="标准文件_引言二级条标题"/>
    <w:basedOn w:val="56"/>
    <w:next w:val="56"/>
    <w:qFormat/>
    <w:uiPriority w:val="0"/>
    <w:pPr>
      <w:numPr>
        <w:ilvl w:val="2"/>
        <w:numId w:val="8"/>
      </w:numPr>
      <w:spacing w:before="50" w:beforeLines="50" w:after="50" w:afterLines="50"/>
      <w:ind w:firstLineChars="0"/>
    </w:pPr>
    <w:rPr>
      <w:rFonts w:ascii="黑体" w:eastAsia="黑体"/>
    </w:rPr>
  </w:style>
  <w:style w:type="paragraph" w:customStyle="1" w:styleId="202">
    <w:name w:val="标准文件_引言三级条标题"/>
    <w:basedOn w:val="56"/>
    <w:next w:val="56"/>
    <w:qFormat/>
    <w:uiPriority w:val="0"/>
    <w:pPr>
      <w:numPr>
        <w:ilvl w:val="3"/>
        <w:numId w:val="8"/>
      </w:numPr>
      <w:spacing w:before="50" w:beforeLines="50" w:after="50" w:afterLines="50"/>
      <w:ind w:firstLineChars="0"/>
    </w:pPr>
    <w:rPr>
      <w:rFonts w:ascii="黑体" w:eastAsia="黑体"/>
    </w:rPr>
  </w:style>
  <w:style w:type="paragraph" w:customStyle="1" w:styleId="203">
    <w:name w:val="标准文件_引言四级条标题"/>
    <w:basedOn w:val="56"/>
    <w:next w:val="56"/>
    <w:qFormat/>
    <w:uiPriority w:val="0"/>
    <w:pPr>
      <w:numPr>
        <w:ilvl w:val="4"/>
        <w:numId w:val="8"/>
      </w:numPr>
      <w:spacing w:before="50" w:beforeLines="50" w:after="50" w:afterLines="50"/>
      <w:ind w:firstLineChars="0"/>
    </w:pPr>
    <w:rPr>
      <w:rFonts w:ascii="黑体" w:eastAsia="黑体"/>
    </w:rPr>
  </w:style>
  <w:style w:type="paragraph" w:customStyle="1" w:styleId="204">
    <w:name w:val="标准文件_引言五级条标题"/>
    <w:basedOn w:val="56"/>
    <w:next w:val="56"/>
    <w:qFormat/>
    <w:uiPriority w:val="0"/>
    <w:pPr>
      <w:numPr>
        <w:ilvl w:val="5"/>
        <w:numId w:val="8"/>
      </w:numPr>
      <w:spacing w:before="50" w:beforeLines="50" w:after="50" w:afterLines="50"/>
      <w:ind w:firstLineChars="0"/>
    </w:pPr>
    <w:rPr>
      <w:rFonts w:ascii="黑体" w:eastAsia="黑体"/>
    </w:rPr>
  </w:style>
  <w:style w:type="paragraph" w:customStyle="1" w:styleId="205">
    <w:name w:val="标准文件_注后"/>
    <w:basedOn w:val="56"/>
    <w:qFormat/>
    <w:uiPriority w:val="0"/>
    <w:pPr>
      <w:ind w:left="811" w:firstLine="0" w:firstLineChars="0"/>
    </w:pPr>
    <w:rPr>
      <w:sz w:val="18"/>
    </w:rPr>
  </w:style>
  <w:style w:type="paragraph" w:customStyle="1" w:styleId="206">
    <w:name w:val="标准文件_注X后"/>
    <w:basedOn w:val="56"/>
    <w:qFormat/>
    <w:uiPriority w:val="0"/>
    <w:pPr>
      <w:ind w:left="811" w:firstLine="0" w:firstLineChars="0"/>
    </w:pPr>
    <w:rPr>
      <w:sz w:val="18"/>
    </w:rPr>
  </w:style>
  <w:style w:type="paragraph" w:customStyle="1" w:styleId="207">
    <w:name w:val="标准文件_示例后"/>
    <w:basedOn w:val="56"/>
    <w:qFormat/>
    <w:uiPriority w:val="0"/>
    <w:pPr>
      <w:ind w:left="964" w:firstLine="0" w:firstLineChars="0"/>
    </w:pPr>
    <w:rPr>
      <w:sz w:val="18"/>
    </w:rPr>
  </w:style>
  <w:style w:type="paragraph" w:customStyle="1" w:styleId="208">
    <w:name w:val="标准文件_示例X后"/>
    <w:basedOn w:val="56"/>
    <w:link w:val="209"/>
    <w:qFormat/>
    <w:uiPriority w:val="0"/>
    <w:pPr>
      <w:ind w:left="1049" w:firstLine="0" w:firstLineChars="0"/>
    </w:pPr>
    <w:rPr>
      <w:sz w:val="18"/>
    </w:rPr>
  </w:style>
  <w:style w:type="character" w:customStyle="1" w:styleId="209">
    <w:name w:val="标准文件_示例X后 字符"/>
    <w:basedOn w:val="184"/>
    <w:link w:val="208"/>
    <w:qFormat/>
    <w:uiPriority w:val="0"/>
    <w:rPr>
      <w:rFonts w:ascii="宋体" w:hAnsi="Times New Roman"/>
      <w:sz w:val="18"/>
    </w:rPr>
  </w:style>
  <w:style w:type="paragraph" w:customStyle="1" w:styleId="210">
    <w:name w:val="标准文件_索引项"/>
    <w:basedOn w:val="56"/>
    <w:next w:val="56"/>
    <w:qFormat/>
    <w:uiPriority w:val="0"/>
    <w:pPr>
      <w:tabs>
        <w:tab w:val="right" w:leader="dot" w:pos="9356"/>
      </w:tabs>
      <w:ind w:left="210" w:hanging="210" w:firstLineChars="0"/>
      <w:jc w:val="left"/>
    </w:pPr>
  </w:style>
  <w:style w:type="paragraph" w:customStyle="1" w:styleId="211">
    <w:name w:val="标准文件_附录一级无标题"/>
    <w:basedOn w:val="78"/>
    <w:qFormat/>
    <w:uiPriority w:val="0"/>
    <w:pPr>
      <w:spacing w:before="0" w:beforeLines="0" w:after="0" w:afterLines="0" w:line="276" w:lineRule="auto"/>
      <w:outlineLvl w:val="9"/>
    </w:pPr>
    <w:rPr>
      <w:rFonts w:ascii="宋体" w:eastAsia="宋体"/>
    </w:rPr>
  </w:style>
  <w:style w:type="paragraph" w:customStyle="1" w:styleId="212">
    <w:name w:val="标准文件_附录二级无标题"/>
    <w:basedOn w:val="79"/>
    <w:qFormat/>
    <w:uiPriority w:val="0"/>
    <w:pPr>
      <w:spacing w:before="0" w:beforeLines="0" w:after="0" w:afterLines="0" w:line="276" w:lineRule="auto"/>
      <w:outlineLvl w:val="9"/>
    </w:pPr>
    <w:rPr>
      <w:rFonts w:ascii="宋体" w:eastAsia="宋体"/>
    </w:rPr>
  </w:style>
  <w:style w:type="paragraph" w:customStyle="1" w:styleId="213">
    <w:name w:val="标准文件_附录三级无标题"/>
    <w:basedOn w:val="81"/>
    <w:qFormat/>
    <w:uiPriority w:val="0"/>
    <w:pPr>
      <w:spacing w:before="0" w:beforeLines="0" w:after="0" w:afterLines="0" w:line="276" w:lineRule="auto"/>
      <w:outlineLvl w:val="9"/>
    </w:pPr>
    <w:rPr>
      <w:rFonts w:ascii="宋体" w:eastAsia="宋体"/>
    </w:rPr>
  </w:style>
  <w:style w:type="paragraph" w:customStyle="1" w:styleId="214">
    <w:name w:val="标准文件_附录四级无标题"/>
    <w:basedOn w:val="82"/>
    <w:qFormat/>
    <w:uiPriority w:val="0"/>
    <w:pPr>
      <w:spacing w:before="0" w:beforeLines="0" w:after="0" w:afterLines="0" w:line="276" w:lineRule="auto"/>
      <w:outlineLvl w:val="9"/>
    </w:pPr>
    <w:rPr>
      <w:rFonts w:ascii="宋体" w:eastAsia="宋体"/>
    </w:rPr>
  </w:style>
  <w:style w:type="paragraph" w:customStyle="1" w:styleId="215">
    <w:name w:val="标准文件_附录五级无标题"/>
    <w:basedOn w:val="84"/>
    <w:qFormat/>
    <w:uiPriority w:val="0"/>
    <w:pPr>
      <w:spacing w:before="0" w:beforeLines="0" w:after="0" w:afterLines="0" w:line="276" w:lineRule="auto"/>
      <w:outlineLvl w:val="9"/>
    </w:pPr>
    <w:rPr>
      <w:rFonts w:ascii="宋体" w:eastAsia="宋体"/>
    </w:rPr>
  </w:style>
  <w:style w:type="paragraph" w:customStyle="1" w:styleId="216">
    <w:name w:val="标准文件_引言一级无标题"/>
    <w:basedOn w:val="200"/>
    <w:next w:val="56"/>
    <w:qFormat/>
    <w:uiPriority w:val="0"/>
    <w:pPr>
      <w:spacing w:before="0" w:beforeLines="0" w:after="0" w:afterLines="0" w:line="276" w:lineRule="auto"/>
    </w:pPr>
    <w:rPr>
      <w:rFonts w:ascii="宋体" w:eastAsia="宋体"/>
    </w:rPr>
  </w:style>
  <w:style w:type="paragraph" w:customStyle="1" w:styleId="217">
    <w:name w:val="标准文件_引言二级无标题"/>
    <w:basedOn w:val="201"/>
    <w:next w:val="56"/>
    <w:qFormat/>
    <w:uiPriority w:val="0"/>
    <w:pPr>
      <w:spacing w:before="0" w:beforeLines="0" w:after="0" w:afterLines="0" w:line="276" w:lineRule="auto"/>
    </w:pPr>
    <w:rPr>
      <w:rFonts w:ascii="宋体" w:eastAsia="宋体"/>
    </w:rPr>
  </w:style>
  <w:style w:type="paragraph" w:customStyle="1" w:styleId="218">
    <w:name w:val="标准文件_引言三级无标题"/>
    <w:basedOn w:val="202"/>
    <w:qFormat/>
    <w:uiPriority w:val="0"/>
    <w:pPr>
      <w:spacing w:before="0" w:beforeLines="0" w:after="0" w:afterLines="0" w:line="276" w:lineRule="auto"/>
    </w:pPr>
    <w:rPr>
      <w:rFonts w:ascii="宋体" w:eastAsia="宋体"/>
    </w:rPr>
  </w:style>
  <w:style w:type="paragraph" w:customStyle="1" w:styleId="219">
    <w:name w:val="标准文件_引言四级无标题"/>
    <w:basedOn w:val="203"/>
    <w:next w:val="56"/>
    <w:qFormat/>
    <w:uiPriority w:val="0"/>
    <w:pPr>
      <w:spacing w:before="0" w:beforeLines="0" w:after="0" w:afterLines="0" w:line="276" w:lineRule="auto"/>
    </w:pPr>
    <w:rPr>
      <w:rFonts w:ascii="宋体" w:eastAsia="宋体"/>
    </w:rPr>
  </w:style>
  <w:style w:type="paragraph" w:customStyle="1" w:styleId="220">
    <w:name w:val="标准文件_引言五级无标题"/>
    <w:basedOn w:val="204"/>
    <w:next w:val="56"/>
    <w:qFormat/>
    <w:uiPriority w:val="0"/>
    <w:pPr>
      <w:spacing w:before="0" w:beforeLines="0" w:after="0" w:afterLines="0" w:line="276" w:lineRule="auto"/>
    </w:pPr>
    <w:rPr>
      <w:rFonts w:ascii="宋体" w:eastAsia="宋体"/>
    </w:rPr>
  </w:style>
  <w:style w:type="paragraph" w:customStyle="1" w:styleId="221">
    <w:name w:val="标准文件_索引标题"/>
    <w:basedOn w:val="63"/>
    <w:next w:val="56"/>
    <w:qFormat/>
    <w:uiPriority w:val="0"/>
    <w:rPr>
      <w:rFonts w:hAnsi="黑体"/>
    </w:rPr>
  </w:style>
  <w:style w:type="paragraph" w:customStyle="1" w:styleId="222">
    <w:name w:val="标准文件_脚注内容"/>
    <w:basedOn w:val="56"/>
    <w:qFormat/>
    <w:uiPriority w:val="0"/>
    <w:pPr>
      <w:ind w:left="400" w:leftChars="200" w:hanging="200" w:hangingChars="200"/>
    </w:pPr>
    <w:rPr>
      <w:sz w:val="15"/>
    </w:rPr>
  </w:style>
  <w:style w:type="paragraph" w:customStyle="1" w:styleId="223">
    <w:name w:val="标准文件_术语条一"/>
    <w:basedOn w:val="162"/>
    <w:next w:val="56"/>
    <w:qFormat/>
    <w:uiPriority w:val="0"/>
  </w:style>
  <w:style w:type="paragraph" w:customStyle="1" w:styleId="224">
    <w:name w:val="标准文件_术语条二"/>
    <w:basedOn w:val="165"/>
    <w:next w:val="56"/>
    <w:qFormat/>
    <w:uiPriority w:val="0"/>
  </w:style>
  <w:style w:type="paragraph" w:customStyle="1" w:styleId="225">
    <w:name w:val="标准文件_术语条三"/>
    <w:basedOn w:val="164"/>
    <w:next w:val="56"/>
    <w:qFormat/>
    <w:uiPriority w:val="0"/>
  </w:style>
  <w:style w:type="paragraph" w:customStyle="1" w:styleId="226">
    <w:name w:val="标准文件_术语条四"/>
    <w:basedOn w:val="167"/>
    <w:next w:val="56"/>
    <w:qFormat/>
    <w:uiPriority w:val="0"/>
  </w:style>
  <w:style w:type="paragraph" w:customStyle="1" w:styleId="227">
    <w:name w:val="标准文件_术语条五"/>
    <w:basedOn w:val="163"/>
    <w:next w:val="56"/>
    <w:qFormat/>
    <w:uiPriority w:val="0"/>
  </w:style>
  <w:style w:type="paragraph" w:customStyle="1" w:styleId="228">
    <w:name w:val="Defaul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29">
    <w:name w:val="发布"/>
    <w:basedOn w:val="28"/>
    <w:qFormat/>
    <w:uiPriority w:val="0"/>
    <w:rPr>
      <w:rFonts w:ascii="黑体" w:eastAsia="黑体"/>
      <w:spacing w:val="85"/>
      <w:w w:val="100"/>
      <w:position w:val="3"/>
      <w:sz w:val="28"/>
      <w:szCs w:val="28"/>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4" Type="http://schemas.openxmlformats.org/officeDocument/2006/relationships/glossaryDocument" Target="glossary/document.xml"/><Relationship Id="rId43" Type="http://schemas.openxmlformats.org/officeDocument/2006/relationships/fontTable" Target="fontTable.xml"/><Relationship Id="rId42" Type="http://schemas.openxmlformats.org/officeDocument/2006/relationships/customXml" Target="../customXml/item3.xml"/><Relationship Id="rId41" Type="http://schemas.openxmlformats.org/officeDocument/2006/relationships/customXml" Target="../customXml/item2.xml"/><Relationship Id="rId40" Type="http://schemas.openxmlformats.org/officeDocument/2006/relationships/numbering" Target="numbering.xml"/><Relationship Id="rId4" Type="http://schemas.openxmlformats.org/officeDocument/2006/relationships/endnotes" Target="endnotes.xml"/><Relationship Id="rId39" Type="http://schemas.openxmlformats.org/officeDocument/2006/relationships/customXml" Target="../customXml/item1.xml"/><Relationship Id="rId38" Type="http://schemas.openxmlformats.org/officeDocument/2006/relationships/image" Target="media/image3.jpeg"/><Relationship Id="rId37" Type="http://schemas.openxmlformats.org/officeDocument/2006/relationships/image" Target="media/image2.png"/><Relationship Id="rId36" Type="http://schemas.openxmlformats.org/officeDocument/2006/relationships/image" Target="media/image1.png"/><Relationship Id="rId35" Type="http://schemas.openxmlformats.org/officeDocument/2006/relationships/theme" Target="theme/theme1.xml"/><Relationship Id="rId34" Type="http://schemas.openxmlformats.org/officeDocument/2006/relationships/footer" Target="footer15.xml"/><Relationship Id="rId33" Type="http://schemas.openxmlformats.org/officeDocument/2006/relationships/footer" Target="footer14.xml"/><Relationship Id="rId32" Type="http://schemas.openxmlformats.org/officeDocument/2006/relationships/header" Target="header15.xml"/><Relationship Id="rId31" Type="http://schemas.openxmlformats.org/officeDocument/2006/relationships/header" Target="header14.xml"/><Relationship Id="rId30" Type="http://schemas.openxmlformats.org/officeDocument/2006/relationships/footer" Target="footer13.xml"/><Relationship Id="rId3" Type="http://schemas.openxmlformats.org/officeDocument/2006/relationships/footnotes" Target="footnotes.xml"/><Relationship Id="rId29" Type="http://schemas.openxmlformats.org/officeDocument/2006/relationships/footer" Target="footer12.xml"/><Relationship Id="rId28" Type="http://schemas.openxmlformats.org/officeDocument/2006/relationships/header" Target="header13.xml"/><Relationship Id="rId27" Type="http://schemas.openxmlformats.org/officeDocument/2006/relationships/header" Target="header12.xml"/><Relationship Id="rId26" Type="http://schemas.openxmlformats.org/officeDocument/2006/relationships/footer" Target="footer11.xml"/><Relationship Id="rId25" Type="http://schemas.openxmlformats.org/officeDocument/2006/relationships/footer" Target="footer10.xml"/><Relationship Id="rId24" Type="http://schemas.openxmlformats.org/officeDocument/2006/relationships/header" Target="header11.xml"/><Relationship Id="rId23" Type="http://schemas.openxmlformats.org/officeDocument/2006/relationships/header" Target="header10.xml"/><Relationship Id="rId22" Type="http://schemas.openxmlformats.org/officeDocument/2006/relationships/footer" Target="footer9.xml"/><Relationship Id="rId21" Type="http://schemas.openxmlformats.org/officeDocument/2006/relationships/footer" Target="footer8.xml"/><Relationship Id="rId20" Type="http://schemas.openxmlformats.org/officeDocument/2006/relationships/header" Target="header9.xml"/><Relationship Id="rId2" Type="http://schemas.openxmlformats.org/officeDocument/2006/relationships/settings" Target="settings.xml"/><Relationship Id="rId19" Type="http://schemas.openxmlformats.org/officeDocument/2006/relationships/header" Target="header8.xml"/><Relationship Id="rId18" Type="http://schemas.openxmlformats.org/officeDocument/2006/relationships/footer" Target="footer7.xml"/><Relationship Id="rId17" Type="http://schemas.openxmlformats.org/officeDocument/2006/relationships/footer" Target="footer6.xml"/><Relationship Id="rId16" Type="http://schemas.openxmlformats.org/officeDocument/2006/relationships/header" Target="header7.xml"/><Relationship Id="rId15" Type="http://schemas.openxmlformats.org/officeDocument/2006/relationships/header" Target="header6.xml"/><Relationship Id="rId14" Type="http://schemas.openxmlformats.org/officeDocument/2006/relationships/footer" Target="footer5.xml"/><Relationship Id="rId13" Type="http://schemas.openxmlformats.org/officeDocument/2006/relationships/footer" Target="footer4.xml"/><Relationship Id="rId12" Type="http://schemas.openxmlformats.org/officeDocument/2006/relationships/header" Target="header5.xml"/><Relationship Id="rId11" Type="http://schemas.openxmlformats.org/officeDocument/2006/relationships/header" Target="header4.xml"/><Relationship Id="rId10" Type="http://schemas.openxmlformats.org/officeDocument/2006/relationships/footer" Target="footer3.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tandardEditor\template\&#22242;&#20307;&#26631;&#20934;.dotx" TargetMode="External"/></Relationships>
</file>

<file path=word/glossary/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ECB4E8FC3E2144E9A9A968435AE2AD9F"/>
        <w:style w:val=""/>
        <w:category>
          <w:name w:val="常规"/>
          <w:gallery w:val="placeholder"/>
        </w:category>
        <w:types>
          <w:type w:val="bbPlcHdr"/>
        </w:types>
        <w:behaviors>
          <w:behavior w:val="content"/>
        </w:behaviors>
        <w:description w:val=""/>
        <w:guid w:val="{A926B977-906B-4F39-B07E-3030C4B70F64}"/>
      </w:docPartPr>
      <w:docPartBody>
        <w:p w14:paraId="1F494D3C">
          <w:pPr>
            <w:pStyle w:val="5"/>
            <w:rPr>
              <w:rFonts w:hint="eastAsia"/>
            </w:rPr>
          </w:pPr>
          <w:r>
            <w:rPr>
              <w:rStyle w:val="4"/>
              <w:rFonts w:hint="eastAsia"/>
            </w:rPr>
            <w:t>单击或点击此处输入文字。</w:t>
          </w:r>
        </w:p>
      </w:docPartBody>
    </w:docPart>
    <w:docPart>
      <w:docPartPr>
        <w:name w:val="F571E6BFCB3449B0BFAF8E00C1749772"/>
        <w:style w:val=""/>
        <w:category>
          <w:name w:val="常规"/>
          <w:gallery w:val="placeholder"/>
        </w:category>
        <w:types>
          <w:type w:val="bbPlcHdr"/>
        </w:types>
        <w:behaviors>
          <w:behavior w:val="content"/>
        </w:behaviors>
        <w:description w:val=""/>
        <w:guid w:val="{34A27DDE-E96D-4F6C-89C0-B6E2CFCFAB1A}"/>
      </w:docPartPr>
      <w:docPartBody>
        <w:p w14:paraId="43E282BF">
          <w:pPr>
            <w:pStyle w:val="6"/>
            <w:rPr>
              <w:rFonts w:hint="eastAsia"/>
            </w:rPr>
          </w:pPr>
          <w:r>
            <w:rPr>
              <w:rStyle w:val="4"/>
              <w:rFonts w:hint="eastAsia"/>
            </w:rPr>
            <w:t>选择一项。</w:t>
          </w:r>
        </w:p>
      </w:docPartBody>
    </w:docPart>
    <w:docPart>
      <w:docPartPr>
        <w:name w:val="3C80D5D9FDBA4EAB890043B321DDD1DA"/>
        <w:style w:val=""/>
        <w:category>
          <w:name w:val="常规"/>
          <w:gallery w:val="placeholder"/>
        </w:category>
        <w:types>
          <w:type w:val="bbPlcHdr"/>
        </w:types>
        <w:behaviors>
          <w:behavior w:val="content"/>
        </w:behaviors>
        <w:description w:val=""/>
        <w:guid w:val="{78F6913B-080D-4C91-AA43-17687E58950D}"/>
      </w:docPartPr>
      <w:docPartBody>
        <w:p w14:paraId="517A611F">
          <w:pPr>
            <w:pStyle w:val="7"/>
            <w:rPr>
              <w:rFonts w:hint="eastAsia"/>
            </w:rPr>
          </w:pPr>
          <w:r>
            <w:rPr>
              <w:rStyle w:val="4"/>
              <w:rFonts w:hint="eastAsia"/>
            </w:rPr>
            <w:t>选择一项。</w:t>
          </w:r>
        </w:p>
      </w:docPartBody>
    </w:docPart>
  </w:docParts>
</w:glossaryDocument>
</file>

<file path=word/glossary/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590C"/>
    <w:rsid w:val="00143CF8"/>
    <w:rsid w:val="0045590C"/>
    <w:rsid w:val="006C6E37"/>
    <w:rsid w:val="007F7367"/>
    <w:rsid w:val="00960E69"/>
    <w:rsid w:val="00A022C4"/>
    <w:rsid w:val="00AF121E"/>
    <w:rsid w:val="00CD11BB"/>
    <w:rsid w:val="00CE2D31"/>
    <w:rsid w:val="00E5506E"/>
    <w:rsid w:val="00E94D2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uiPriority="1" w:name="Default Paragraph Font"/>
    <w:lsdException w:uiPriority="99" w:name="Normal Table"/>
    <w:lsdException w:unhideWhenUsed="0" w:uiPriority="99" w:name="Placeholder Text"/>
  </w:latentStyles>
  <w:style w:type="paragraph" w:default="1" w:styleId="1">
    <w:name w:val="Normal"/>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character" w:default="1" w:styleId="2">
    <w:name w:val="Default Paragraph Font"/>
    <w:semiHidden/>
    <w:unhideWhenUsed/>
    <w:uiPriority w:val="1"/>
  </w:style>
  <w:style w:type="table" w:default="1" w:styleId="3">
    <w:name w:val="Normal Table"/>
    <w:semiHidden/>
    <w:unhideWhenUsed/>
    <w:uiPriority w:val="99"/>
    <w:tblPr>
      <w:tblCellMar>
        <w:top w:w="0" w:type="dxa"/>
        <w:left w:w="108" w:type="dxa"/>
        <w:bottom w:w="0" w:type="dxa"/>
        <w:right w:w="108" w:type="dxa"/>
      </w:tblCellMar>
    </w:tblPr>
  </w:style>
  <w:style w:type="character" w:styleId="4">
    <w:name w:val="Placeholder Text"/>
    <w:basedOn w:val="2"/>
    <w:semiHidden/>
    <w:uiPriority w:val="99"/>
    <w:rPr>
      <w:color w:val="808080"/>
    </w:rPr>
  </w:style>
  <w:style w:type="paragraph" w:customStyle="1" w:styleId="5">
    <w:name w:val="ECB4E8FC3E2144E9A9A968435AE2AD9F"/>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6">
    <w:name w:val="F571E6BFCB3449B0BFAF8E00C1749772"/>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7">
    <w:name w:val="3C80D5D9FDBA4EAB890043B321DDD1DA"/>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contractReview xmlns="http://schemas.wps.cn/vas-ai-hub/contract-review">
  <reviewItems>
    <reviewItem>
      <errorID>318a2f9a-fdc2-43e2-9237-84ddc7232886</errorID>
      <errorWord>本</errorWord>
      <group>L1_Punc</group>
      <groupName>标点问题</groupName>
      <ability>L2_Punc_CN</ability>
      <abilityName>标点符号问题</abilityName>
      <candidateList>
        <item>，本</item>
      </candidateList>
      <explain/>
      <paraID>6D4F6F05</paraID>
      <start>3</start>
      <end>4</end>
      <status>unmodified</status>
      <modifiedWord/>
      <trackRevisions>false</trackRevisions>
    </reviewItem>
    <reviewItem>
      <errorID>5f2b7845-264e-4c9d-9bcd-97850d481f64</errorID>
      <errorWord>：天麻</errorWord>
      <group>L1_Punc</group>
      <groupName>标点问题</groupName>
      <ability>L2_Punc_CN</ability>
      <abilityName>标点符号问题</abilityName>
      <candidateList>
        <item>“天麻”</item>
      </candidateList>
      <explain/>
      <paraID>2D3A53D0</paraID>
      <start>15</start>
      <end>18</end>
      <status>unmodified</status>
      <modifiedWord/>
      <trackRevisions>false</trackRevisions>
    </reviewItem>
    <reviewItem>
      <errorID>c136bee3-d497-41fd-9500-413553d71d3d</errorID>
      <errorWord>holeforsowing</errorWord>
      <group>L1_English</group>
      <groupName>英文问题</groupName>
      <ability>L2_Other_Grammar</ability>
      <abilityName>其他语法问题</abilityName>
      <candidateList>
        <item>hole-forswearing</item>
      </candidateList>
      <explain>疑似单词/词组使用不当, 建议将holeforsowing修改为hole-forswearing</explain>
      <paraID>4CFF1E57</paraID>
      <start>4</start>
      <end>17</end>
      <status>unmodified</status>
      <modifiedWord/>
      <trackRevisions>false</trackRevisions>
    </reviewItem>
    <reviewItem>
      <errorID>589805cd-1c20-406d-a140-3781ebdf3777</errorID>
      <errorWord>-</errorWord>
      <group>L1_Punc</group>
      <groupName>标点问题</groupName>
      <ability>L2_Punc_CN</ability>
      <abilityName>标点符号问题</abilityName>
      <candidateList>
        <item>～</item>
      </candidateList>
      <explain/>
      <paraID>723BCDCA</paraID>
      <start>22</start>
      <end>23</end>
      <status>unmodified</status>
      <modifiedWord/>
      <trackRevisions>false</trackRevisions>
    </reviewItem>
    <reviewItem>
      <errorID>134a1363-dfb5-466b-897e-41a73930c474</errorID>
      <errorWord>,</errorWord>
      <group>L1_Punc</group>
      <groupName>标点问题</groupName>
      <ability>L2_Punc_CN</ability>
      <abilityName>标点符号问题</abilityName>
      <candidateList>
        <item>，</item>
      </candidateList>
      <explain/>
      <paraID>723BCDCA</paraID>
      <start>29</start>
      <end>30</end>
      <status>unmodified</status>
      <modifiedWord/>
      <trackRevisions>false</trackRevisions>
    </reviewItem>
    <reviewItem>
      <errorID>3df10b71-bca9-4a21-afe9-ae93b8e51523</errorID>
      <errorWord>-</errorWord>
      <group>L1_Punc</group>
      <groupName>标点问题</groupName>
      <ability>L2_Punc_CN</ability>
      <abilityName>标点符号问题</abilityName>
      <candidateList>
        <item>～</item>
      </candidateList>
      <explain/>
      <paraID>723BCDCA</paraID>
      <start>36</start>
      <end>37</end>
      <status>unmodified</status>
      <modifiedWord/>
      <trackRevisions>false</trackRevisions>
    </reviewItem>
    <reviewItem>
      <errorID>557a0e80-2f4f-40c9-aa93-2ed2d29fff3d</errorID>
      <errorWord>-</errorWord>
      <group>L1_Punc</group>
      <groupName>标点问题</groupName>
      <ability>L2_Punc_CN</ability>
      <abilityName>标点符号问题</abilityName>
      <candidateList>
        <item>～</item>
      </candidateList>
      <explain/>
      <paraID>723BCDCA</paraID>
      <start>49</start>
      <end>50</end>
      <status>unmodified</status>
      <modifiedWord/>
      <trackRevisions>false</trackRevisions>
    </reviewItem>
    <reviewItem>
      <errorID>3434d118-5ddd-44df-ab79-04098b9d15b7</errorID>
      <errorWord>,</errorWord>
      <group>L1_Format</group>
      <groupName>格式问题</groupName>
      <ability>L2_HalfPunc_CN</ability>
      <abilityName>全半角问题</abilityName>
      <candidateList>
        <item>，</item>
      </candidateList>
      <explain>文本全半角错误。</explain>
      <paraID>66F966A9</paraID>
      <start>24</start>
      <end>25</end>
      <status>unmodified</status>
      <modifiedWord/>
      <trackRevisions>false</trackRevisions>
    </reviewItem>
    <reviewItem>
      <errorID>2f1fff40-dca7-4c67-adf5-4ac168e97904</errorID>
      <errorWord>,</errorWord>
      <group>L1_Punc</group>
      <groupName>标点问题</groupName>
      <ability>L2_Punc_CN</ability>
      <abilityName>标点符号问题</abilityName>
      <candidateList>
        <item>、</item>
      </candidateList>
      <explain/>
      <paraID>66F966A9</paraID>
      <start>31</start>
      <end>32</end>
      <status>unmodified</status>
      <modifiedWord/>
      <trackRevisions>false</trackRevisions>
    </reviewItem>
    <reviewItem>
      <errorID>5c14a5ce-db8b-45b1-8be1-2db898b873af</errorID>
      <errorWord>,</errorWord>
      <group>L1_Format</group>
      <groupName>格式问题</groupName>
      <ability>L2_HalfPunc_CN</ability>
      <abilityName>全半角问题</abilityName>
      <candidateList>
        <item>，</item>
      </candidateList>
      <explain>文本全半角错误。</explain>
      <paraID>66F966A9</paraID>
      <start>42</start>
      <end>43</end>
      <status>unmodified</status>
      <modifiedWord/>
      <trackRevisions>false</trackRevisions>
    </reviewItem>
    <reviewItem>
      <errorID>f9e59fe4-8581-4e3e-9ecd-be3404f1ddba</errorID>
      <errorWord>。</errorWord>
      <group>L1_Grammar</group>
      <groupName>语法问题</groupName>
      <ability>L2_Grammar</ability>
      <abilityName>语法错误</abilityName>
      <candidateList>
        <item>的容器。</item>
      </candidateList>
      <explain/>
      <paraID>66F966A9</paraID>
      <start>59</start>
      <end>60</end>
      <status>unmodified</status>
      <modifiedWord/>
      <trackRevisions>false</trackRevisions>
    </reviewItem>
    <reviewItem>
      <errorID>71d8a49e-4219-4d83-9e1b-7bf8e8055a98</errorID>
      <errorWord>,</errorWord>
      <group>L1_Format</group>
      <groupName>格式问题</groupName>
      <ability>L2_HalfPunc_CN</ability>
      <abilityName>全半角问题</abilityName>
      <candidateList>
        <item>，</item>
      </candidateList>
      <explain>文本全半角错误。</explain>
      <paraID>4D902D8A</paraID>
      <start>29</start>
      <end>30</end>
      <status>unmodified</status>
      <modifiedWord/>
      <trackRevisions>false</trackRevisions>
    </reviewItem>
    <reviewItem>
      <errorID>dbb798ad-bf86-4576-946c-205983811e86</errorID>
      <errorWord>,</errorWord>
      <group>L1_Punc</group>
      <groupName>标点问题</groupName>
      <ability>L2_Punc_CN</ability>
      <abilityName>标点符号问题</abilityName>
      <candidateList>
        <item>、</item>
      </candidateList>
      <explain/>
      <paraID>4D902D8A</paraID>
      <start>36</start>
      <end>37</end>
      <status>unmodified</status>
      <modifiedWord/>
      <trackRevisions>false</trackRevisions>
    </reviewItem>
    <reviewItem>
      <errorID>fed96984-3f7c-4426-b1e9-149542f364ee</errorID>
      <errorWord>。</errorWord>
      <group>L1_Grammar</group>
      <groupName>语法问题</groupName>
      <ability>L2_Grammar</ability>
      <abilityName>语法错误</abilityName>
      <candidateList>
        <item>的容器。</item>
      </candidateList>
      <explain/>
      <paraID>4D902D8A</paraID>
      <start>53</start>
      <end>54</end>
      <status>unmodified</status>
      <modifiedWord/>
      <trackRevisions>false</trackRevisions>
    </reviewItem>
    <reviewItem>
      <errorID>6d402512-855f-4542-b30d-6e016355ffef</errorID>
      <errorWord>,</errorWord>
      <group>L1_Punc</group>
      <groupName>标点问题</groupName>
      <ability>L2_Punc_CN</ability>
      <abilityName>标点符号问题</abilityName>
      <candidateList>
        <item>、</item>
      </candidateList>
      <explain/>
      <paraID>2F327512</paraID>
      <start>35</start>
      <end>36</end>
      <status>unmodified</status>
      <modifiedWord/>
      <trackRevisions>false</trackRevisions>
    </reviewItem>
    <reviewItem>
      <errorID>b6b9e03e-4647-4ffa-b0d3-93bb0a71f5f6</errorID>
      <errorWord>，</errorWord>
      <group>L1_Punc</group>
      <groupName>标点问题</groupName>
      <ability>L2_Punc_CN</ability>
      <abilityName>标点符号问题</abilityName>
      <candidateList>
        <item>、</item>
      </candidateList>
      <explain/>
      <paraID>2F327512</paraID>
      <start>42</start>
      <end>43</end>
      <status>unmodified</status>
      <modifiedWord/>
      <trackRevisions>false</trackRevisions>
    </reviewItem>
    <reviewItem>
      <errorID>6b2c0334-3bb7-4655-90c6-7fa557984624</errorID>
      <errorWord>。</errorWord>
      <group>L1_Grammar</group>
      <groupName>语法问题</groupName>
      <ability>L2_Grammar</ability>
      <abilityName>语法错误</abilityName>
      <candidateList>
        <item>的容器。</item>
      </candidateList>
      <explain/>
      <paraID>2F327512</paraID>
      <start>49</start>
      <end>50</end>
      <status>unmodified</status>
      <modifiedWord/>
      <trackRevisions>false</trackRevisions>
    </reviewItem>
    <reviewItem>
      <errorID>07f03ec9-afa3-4b69-8a66-4c579eba8c80</errorID>
      <errorWord>，</errorWord>
      <group>L1_Punc</group>
      <groupName>标点问题</groupName>
      <ability>L2_Punc_CN</ability>
      <abilityName>标点符号问题</abilityName>
      <candidateList>
        <item>；</item>
      </candidateList>
      <explain/>
      <paraID>73D2C418</paraID>
      <start>20</start>
      <end>21</end>
      <status>unmodified</status>
      <modifiedWord/>
      <trackRevisions>false</trackRevisions>
    </reviewItem>
    <reviewItem>
      <errorID>368f99db-84e5-4845-b86c-62adad3bb01f</errorID>
      <errorWord>月进行</errorWord>
      <group>L1_Grammar</group>
      <groupName>语法问题</groupName>
      <ability>L2_Grammar</ability>
      <abilityName>语法错误</abilityName>
      <candidateList>
        <item>月</item>
      </candidateList>
      <explain/>
      <paraID>2C8A3BD5</paraID>
      <start>6</start>
      <end>9</end>
      <status>unmodified</status>
      <modifiedWord/>
      <trackRevisions>false</trackRevisions>
    </reviewItem>
    <reviewItem>
      <errorID>5528e561-4ea5-4612-8235-4fa6a3859477</errorID>
      <errorWord>海拔高度</errorWord>
      <group>L1_Word</group>
      <groupName>字词问题</groupName>
      <ability>L2_Typo</ability>
      <abilityName>字词错误</abilityName>
      <candidateList>
        <item>海拔</item>
      </candidateList>
      <explain>〈名〉从平均海平面起算的高度。</explain>
      <paraID>2891B255</paraID>
      <start>8</start>
      <end>12</end>
      <status>unmodified</status>
      <modifiedWord/>
      <trackRevisions>false</trackRevisions>
    </reviewItem>
    <reviewItem>
      <errorID>cce46d7e-20cf-4b78-99b7-10b38051f1d9</errorID>
      <errorWord>，</errorWord>
      <group>L1_Punc</group>
      <groupName>标点问题</groupName>
      <ability>L2_Punc_CN</ability>
      <abilityName>标点符号问题</abilityName>
      <candidateList>
        <item>、</item>
      </candidateList>
      <explain/>
      <paraID>2891B255</paraID>
      <start>14</start>
      <end>15</end>
      <status>unmodified</status>
      <modifiedWord/>
      <trackRevisions>false</trackRevisions>
    </reviewItem>
    <reviewItem>
      <errorID>b7cc7e02-11cb-411e-aa57-489dc4844f35</errorID>
      <errorWord>:</errorWord>
      <group>L1_Format</group>
      <groupName>格式问题</groupName>
      <ability>L2_HalfPunc_CN</ability>
      <abilityName>全半角问题</abilityName>
      <candidateList>
        <item>：</item>
      </candidateList>
      <explain>文本全半角错误。</explain>
      <paraID>500A4A83</paraID>
      <start>4</start>
      <end>5</end>
      <status>unmodified</status>
      <modifiedWord/>
      <trackRevisions>false</trackRevisions>
    </reviewItem>
    <reviewItem>
      <errorID>cb2c7b3b-9c5b-479b-b683-f19087528791</errorID>
      <errorWord>60%～65%左右</errorWord>
      <group>L1_Other</group>
      <groupName>其他问题</groupName>
      <ability>L2_Consistency</ability>
      <abilityName>一致性检查</abilityName>
      <candidateList>
        <item>60%～65%</item>
      </candidateList>
      <explain>数字一致性：‘60%～65%’已经明确表达了范围，‘左右’使表述重复，应去掉‘左右’以保持数字表达的一致性</explain>
      <paraID>24EB0FF4</paraID>
      <start>18</start>
      <end>27</end>
      <status>unmodified</status>
      <modifiedWord/>
      <trackRevisions>false</trackRevisions>
    </reviewItem>
    <reviewItem>
      <errorID>d3f34250-f732-4c0f-b80e-93140349d226</errorID>
      <errorWord>月前</errorWord>
      <group>L1_Word</group>
      <groupName>字词问题</groupName>
      <ability>L2_Typo</ability>
      <abilityName>字词错误</abilityName>
      <candidateList>
        <item>月</item>
      </candidateList>
      <explain/>
      <paraID>6B4C4515</paraID>
      <start>15</start>
      <end>17</end>
      <status>unmodified</status>
      <modifiedWord/>
      <trackRevisions>false</trackRevisions>
    </reviewItem>
    <reviewItem>
      <errorID>e6272584-cddd-4c07-a8a2-cc0d11f6491a</errorID>
      <errorWord>，</errorWord>
      <group>L1_Punc</group>
      <groupName>标点问题</groupName>
      <ability>L2_Punc_CN</ability>
      <abilityName>标点符号问题</abilityName>
      <candidateList>
        <item>、</item>
      </candidateList>
      <explain/>
      <paraID>6AB61F93</paraID>
      <start>12</start>
      <end>13</end>
      <status>unmodified</status>
      <modifiedWord/>
      <trackRevisions>false</trackRevisions>
    </reviewItem>
    <reviewItem>
      <errorID>9290e44d-95d4-4c85-8561-ddd998985e0e</errorID>
      <errorWord>,</errorWord>
      <group>L1_Format</group>
      <groupName>格式问题</groupName>
      <ability>L2_HalfPunc_CN</ability>
      <abilityName>全半角问题</abilityName>
      <candidateList>
        <item>，</item>
      </candidateList>
      <explain>文本全半角错误。</explain>
      <paraID>6AB61F93</paraID>
      <start>66</start>
      <end>67</end>
      <status>unmodified</status>
      <modifiedWord/>
      <trackRevisions>false</trackRevisions>
    </reviewItem>
    <reviewItem>
      <errorID>3103b69c-dc55-483e-b6c9-79c2b218a6ce</errorID>
      <errorWord>,</errorWord>
      <group>L1_Format</group>
      <groupName>格式问题</groupName>
      <ability>L2_HalfPunc_CN</ability>
      <abilityName>全半角问题</abilityName>
      <candidateList>
        <item>，</item>
      </candidateList>
      <explain>文本全半角错误。</explain>
      <paraID>6AB61F93</paraID>
      <start>71</start>
      <end>72</end>
      <status>unmodified</status>
      <modifiedWord/>
      <trackRevisions>false</trackRevisions>
    </reviewItem>
    <reviewItem>
      <errorID>749702b6-10d4-44b4-bc24-14830ab47ca3</errorID>
      <errorWord>cm厚</errorWord>
      <group>L1_Word</group>
      <groupName>字词问题</groupName>
      <ability>L2_Typo</ability>
      <abilityName>字词错误</abilityName>
      <candidateList>
        <item>cm</item>
      </candidateList>
      <explain/>
      <paraID>6AB61F93</paraID>
      <start>93</start>
      <end>96</end>
      <status>unmodified</status>
      <modifiedWord/>
      <trackRevisions>false</trackRevisions>
    </reviewItem>
    <reviewItem>
      <errorID>f0a73519-2298-43a9-9346-6b6fd5e72e0b</errorID>
      <errorWord>壤上</errorWord>
      <group>L1_Word</group>
      <groupName>字词问题</groupName>
      <ability>L2_Typo</ability>
      <abilityName>字词错误</abilityName>
      <candidateList>
        <item>壤土</item>
      </candidateList>
      <explain>存在字形相近字词的误用。</explain>
      <paraID>6AB61F93</paraID>
      <start>129</start>
      <end>131</end>
      <status>unmodified</status>
      <modifiedWord/>
      <trackRevisions>false</trackRevisions>
    </reviewItem>
    <reviewItem>
      <errorID>334be989-a2f1-478f-8e00-a7a0b8b90136</errorID>
      <errorWord>腐植土</errorWord>
      <group>L1_Word</group>
      <groupName>字词问题</groupName>
      <ability>L2_Typo</ability>
      <abilityName>字词错误</abilityName>
      <candidateList>
        <item>腐殖土</item>
      </candidateList>
      <explain/>
      <paraID>6AB61F93</paraID>
      <start>137</start>
      <end>140</end>
      <status>unmodified</status>
      <modifiedWord/>
      <trackRevisions>false</trackRevisions>
    </reviewItem>
    <reviewItem>
      <errorID>6b7eab84-6bbd-431d-9f01-cda14c630a99</errorID>
      <errorWord>,</errorWord>
      <group>L1_Format</group>
      <groupName>格式问题</groupName>
      <ability>L2_HalfPunc_CN</ability>
      <abilityName>全半角问题</abilityName>
      <candidateList>
        <item>，</item>
      </candidateList>
      <explain>文本全半角错误。</explain>
      <paraID>21C4FD31</paraID>
      <start>61</start>
      <end>62</end>
      <status>unmodified</status>
      <modifiedWord/>
      <trackRevisions>false</trackRevisions>
    </reviewItem>
    <reviewItem>
      <errorID>ad5d73cc-0e33-490e-862a-d83c5941da01</errorID>
      <errorWord>略为</errorWord>
      <group>L1_Word</group>
      <groupName>字词问题</groupName>
      <ability>L2_Typo</ability>
      <abilityName>字词错误</abilityName>
      <candidateList>
        <item>略微</item>
      </candidateList>
      <explain>〈副〉稍微：～歇一会儿｜擦破了皮，～流了点血。</explain>
      <paraID>21C4FD31</paraID>
      <start>191</start>
      <end>193</end>
      <status>unmodified</status>
      <modifiedWord/>
      <trackRevisions>false</trackRevisions>
    </reviewItem>
    <reviewItem>
      <errorID>e141dddb-0ef4-4b9c-b7d2-26ec58797228</errorID>
      <errorWord>裁培</errorWord>
      <group>L1_Word</group>
      <groupName>字词问题</groupName>
      <ability>L2_Typo</ability>
      <abilityName>字词错误</abilityName>
      <candidateList>
        <item>栽培</item>
      </candidateList>
      <explain/>
      <paraID>21C4FD31</paraID>
      <start>212</start>
      <end>214</end>
      <status>unmodified</status>
      <modifiedWord/>
      <trackRevisions>false</trackRevisions>
    </reviewItem>
    <reviewItem>
      <errorID>4597cd49-ecca-42fa-90e9-a4656d9577ac</errorID>
      <errorWord>其它</errorWord>
      <group>L1_Word</group>
      <groupName>字词问题</groupName>
      <ability>L2_Typo</ability>
      <abilityName>字词错误</abilityName>
      <candidateList>
        <item>其他</item>
      </candidateList>
      <explain/>
      <paraID>21C4FD31</paraID>
      <start>222</start>
      <end>224</end>
      <status>unmodified</status>
      <modifiedWord/>
      <trackRevisions>false</trackRevisions>
    </reviewItem>
    <reviewItem>
      <errorID>92824670-0a10-4732-85e6-841eaec04bce</errorID>
      <errorWord>的方法</errorWord>
      <group>L1_Word</group>
      <groupName>字词问题</groupName>
      <ability>L2_Typo</ability>
      <abilityName>字词错误</abilityName>
      <candidateList>
        <item>，以</item>
      </candidateList>
      <explain/>
      <paraID>40C0CA18</paraID>
      <start>29</start>
      <end>32</end>
      <status>unmodified</status>
      <modifiedWord/>
      <trackRevisions>false</trackRevisions>
    </reviewItem>
    <reviewItem>
      <errorID>44fdb7bf-b040-467a-be88-91cf27ff854d</errorID>
      <errorWord>水分</errorWord>
      <group>L1_Word</group>
      <groupName>字词问题</groupName>
      <ability>L2_Typo</ability>
      <abilityName>字词错误</abilityName>
      <candidateList>
        <item>水</item>
      </candidateList>
      <explain/>
      <paraID>233161C2</paraID>
      <start>2</start>
      <end>4</end>
      <status>unmodified</status>
      <modifiedWord/>
      <trackRevisions>false</trackRevisions>
    </reviewItem>
    <reviewItem>
      <errorID>34cdb5a2-5aa1-4f97-b03f-a4b9a7d6fcc1</errorID>
      <errorWord>～</errorWord>
      <group>L1_Punc</group>
      <groupName>标点问题</groupName>
      <ability>L2_Punc_CN</ability>
      <abilityName>标点符号问题</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6DC978CD</paraID>
      <start>23</start>
      <end>24</end>
      <status>unmodified</status>
      <modifiedWord/>
      <trackRevisions>false</trackRevisions>
    </reviewItem>
    <reviewItem>
      <errorID>d4fc0624-59f6-406b-83d8-ee517ac3912b</errorID>
      <errorWord>米麻、白</errorWord>
      <group>L1_Grammar</group>
      <groupName>语法问题</groupName>
      <ability>L2_Grammar</ability>
      <abilityName>语法错误</abilityName>
      <candidateList>
        <item>米</item>
      </candidateList>
      <explain/>
      <paraID>6A49055E</paraID>
      <start>17</start>
      <end>21</end>
      <status>unmodified</status>
      <modifiedWord/>
      <trackRevisions>false</trackRevisions>
    </reviewItem>
    <reviewItem>
      <errorID>9ceef437-308d-4294-9871-789f27738afc</errorID>
      <errorWord>应能</errorWord>
      <group>L1_Word</group>
      <groupName>字词问题</groupName>
      <ability>L2_Typo</ability>
      <abilityName>字词错误</abilityName>
      <candidateList>
        <item>应</item>
      </candidateList>
      <explain/>
      <paraID>61E11002</paraID>
      <start>24</start>
      <end>26</end>
      <status>unmodified</status>
      <modifiedWord/>
      <trackRevisions>false</trackRevisions>
    </reviewItem>
    <reviewItem>
      <errorID>ce7dc114-44a7-4dbf-a2c4-7fd6d7638441</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7247A151</paraID>
      <start>0</start>
      <end>2</end>
      <status>unmodified</status>
      <modifiedWord/>
      <trackRevisions>false</trackRevisions>
    </reviewItem>
    <reviewItem>
      <errorID>4fe0ad8a-9941-4595-b40b-44b71c72880a</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1D835E7D</paraID>
      <start>0</start>
      <end>2</end>
      <status>unmodified</status>
      <modifiedWord/>
      <trackRevisions>false</trackRevisions>
    </reviewItem>
    <reviewItem>
      <errorID>c8b09fe3-731f-4303-9b54-4ad3a9c5dc59</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3F0589D8</paraID>
      <start>0</start>
      <end>2</end>
      <status>unmodified</status>
      <modifiedWord/>
      <trackRevisions>false</trackRevisions>
    </reviewItem>
    <reviewItem>
      <errorID>00310f26-d9f3-42f4-8712-05d204624fa9</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75EC0159</paraID>
      <start>0</start>
      <end>2</end>
      <status>unmodified</status>
      <modifiedWord/>
      <trackRevisions>false</trackRevisions>
    </reviewItem>
    <reviewItem>
      <errorID>86484053-71cb-4e8f-8e0e-b15996be61a3</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76F9A3F2</paraID>
      <start>0</start>
      <end>2</end>
      <status>unmodified</status>
      <modifiedWord/>
      <trackRevisions>false</trackRevisions>
    </reviewItem>
    <reviewItem>
      <errorID>c24820d8-4dd7-4336-9126-ac58e004daca</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397E7FD4</paraID>
      <start>0</start>
      <end>2</end>
      <status>unmodified</status>
      <modifiedWord/>
      <trackRevisions>false</trackRevisions>
    </reviewItem>
    <reviewItem>
      <errorID>3f87bf08-3b0b-4763-adbb-10d86228405e</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5C93AEF1</paraID>
      <start>0</start>
      <end>2</end>
      <status>unmodified</status>
      <modifiedWord/>
      <trackRevisions>false</trackRevisions>
    </reviewItem>
    <reviewItem>
      <errorID>67bb4788-01ae-4ced-8e71-a6d2ce622ea5</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60AC94E8</paraID>
      <start>0</start>
      <end>2</end>
      <status>unmodified</status>
      <modifiedWord/>
      <trackRevisions>false</trackRevisions>
    </reviewItem>
    <reviewItem>
      <errorID>be204d58-3959-43c9-b043-c2cb65ba0cb2</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57D97347</paraID>
      <start>0</start>
      <end>2</end>
      <status>unmodified</status>
      <modifiedWord/>
      <trackRevisions>false</trackRevisions>
    </reviewItem>
    <reviewItem>
      <errorID>696cf2dd-713d-46db-a2a3-3e0c872a2e22</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55153EB2</paraID>
      <start>0</start>
      <end>2</end>
      <status>unmodified</status>
      <modifiedWord/>
      <trackRevisions>false</trackRevisions>
    </reviewItem>
    <reviewItem>
      <errorID>db726f05-3f31-4083-a909-290b263cb260</errorID>
      <errorWord>.</errorWord>
      <group>L1_Format</group>
      <groupName>格式问题</groupName>
      <ability>L2_HalfPunc_CN</ability>
      <abilityName>全半角问题</abilityName>
      <candidateList>
        <item>。</item>
      </candidateList>
      <explain>文本全半角错误。</explain>
      <paraID>5B798CAD</paraID>
      <start>22</start>
      <end>23</end>
      <status>unmodified</status>
      <modifiedWord/>
      <trackRevisions>false</trackRevisions>
    </reviewItem>
    <reviewItem>
      <errorID>eec9851d-b8cf-4e66-b2f6-334d1dbe77c3</errorID>
      <errorWord>.</errorWord>
      <group>L1_Format</group>
      <groupName>格式问题</groupName>
      <ability>L2_HalfPunc_CN</ability>
      <abilityName>全半角问题</abilityName>
      <candidateList>
        <item>。</item>
      </candidateList>
      <explain>文本全半角错误。</explain>
      <paraID>5B798CAD</paraID>
      <start>31</start>
      <end>32</end>
      <status>unmodified</status>
      <modifiedWord/>
      <trackRevisions>false</trackRevisions>
    </reviewItem>
    <reviewItem>
      <errorID>1e367d37-f197-4249-8dc7-036f16e60a93</errorID>
      <errorWord>.</errorWord>
      <group>L1_Format</group>
      <groupName>格式问题</groupName>
      <ability>L2_HalfPunc_CN</ability>
      <abilityName>全半角问题</abilityName>
      <candidateList>
        <item>。</item>
      </candidateList>
      <explain>文本全半角错误。</explain>
      <paraID>61169E30</paraID>
      <start>8</start>
      <end>9</end>
      <status>unmodified</status>
      <modifiedWord/>
      <trackRevisions>false</trackRevisions>
    </reviewItem>
    <reviewItem>
      <errorID>eb66b5ad-70f0-4a6a-bd0b-bfec8b5c78e9</errorID>
      <errorWord>.</errorWord>
      <group>L1_Format</group>
      <groupName>格式问题</groupName>
      <ability>L2_HalfPunc_CN</ability>
      <abilityName>全半角问题</abilityName>
      <candidateList>
        <item>。</item>
      </candidateList>
      <explain>文本全半角错误。</explain>
      <paraID>61169E30</paraID>
      <start>16</start>
      <end>17</end>
      <status>unmodified</status>
      <modifiedWord/>
      <trackRevisions>false</trackRevisions>
    </reviewItem>
    <reviewItem>
      <errorID>94c268c8-e46a-4618-b1ff-1140f271ce4e</errorID>
      <errorWord>.</errorWord>
      <group>L1_Format</group>
      <groupName>格式问题</groupName>
      <ability>L2_HalfPunc_CN</ability>
      <abilityName>全半角问题</abilityName>
      <candidateList>
        <item>。</item>
      </candidateList>
      <explain>文本全半角错误。</explain>
      <paraID>52BD1AF9</paraID>
      <start>17</start>
      <end>18</end>
      <status>unmodified</status>
      <modifiedWord/>
      <trackRevisions>false</trackRevisions>
    </reviewItem>
    <reviewItem>
      <errorID>9214becc-5549-468f-8f75-2757a6e40cf7</errorID>
      <errorWord>.</errorWord>
      <group>L1_Format</group>
      <groupName>格式问题</groupName>
      <ability>L2_HalfPunc_CN</ability>
      <abilityName>全半角问题</abilityName>
      <candidateList>
        <item>。</item>
      </candidateList>
      <explain>文本全半角错误。</explain>
      <paraID>52BD1AF9</paraID>
      <start>23</start>
      <end>24</end>
      <status>unmodified</status>
      <modifiedWord/>
      <trackRevisions>false</trackRevisions>
    </reviewItem>
    <reviewItem>
      <errorID>97688c24-3015-4a56-95e2-ad1313288596</errorID>
      <errorWord>：</errorWord>
      <group>L1_Grammar</group>
      <groupName>语法问题</groupName>
      <ability>L2_Grammar</ability>
      <abilityName>语法错误</abilityName>
      <candidateList>
        <item>：科学出版社，</item>
      </candidateList>
      <explain/>
      <paraID>52BD1AF9</paraID>
      <start>26</start>
      <end>27</end>
      <status>unmodified</status>
      <modifiedWord/>
      <trackRevisions>false</trackRevisions>
    </reviewItem>
  </reviewItems>
  <config/>
</contractReview>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d11e181-ef1f-40cc-85ea-295f744f534e}">
  <ds:schemaRefs/>
</ds:datastoreItem>
</file>

<file path=customXml/itemProps3.xml><?xml version="1.0" encoding="utf-8"?>
<ds:datastoreItem xmlns:ds="http://schemas.openxmlformats.org/officeDocument/2006/customXml" ds:itemID="{43E0F809-F1B0-47A2-BF3F-77BC97C7211C}">
  <ds:schemaRefs/>
</ds:datastoreItem>
</file>

<file path=docProps/app.xml><?xml version="1.0" encoding="utf-8"?>
<Properties xmlns="http://schemas.openxmlformats.org/officeDocument/2006/extended-properties" xmlns:vt="http://schemas.openxmlformats.org/officeDocument/2006/docPropsVTypes">
  <Template>团体标准</Template>
  <Company>PCMI</Company>
  <Pages>15</Pages>
  <Words>6847</Words>
  <Characters>7379</Characters>
  <Lines>73</Lines>
  <Paragraphs>20</Paragraphs>
  <TotalTime>0</TotalTime>
  <ScaleCrop>false</ScaleCrop>
  <LinksUpToDate>false</LinksUpToDate>
  <CharactersWithSpaces>7642</CharactersWithSpaces>
  <Application>WPS Office_12.1.0.22175_F1E327BC-269C-435d-A152-05C5408002CA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2026-06-08T09:42:00Z</dcterms:created>
  <dc:creator>Administrator</dc:creator>
  <dc:description>&lt;config cover="true" show_menu="true" version="1.0.0" doctype="SDKXY"&gt;_x000d_
&lt;/config&gt;</dc:description>
  <cp:lastModifiedBy>米色炸炸头</cp:lastModifiedBy>
  <cp:lastPrinted>2021-02-02T08:22:00Z</cp:lastPrinted>
  <dcterms:modified xsi:type="dcterms:W3CDTF">2026-06-18T07:18:27Z</dcterms:modified>
  <dc:title>团体标准</dc:title>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DoublePage">
    <vt:lpwstr>true</vt:lpwstr>
  </property>
  <property fmtid="{D5CDD505-2E9C-101B-9397-08002B2CF9AE}" pid="15" name="KSOTemplateDocerSaveRecord">
    <vt:lpwstr>eyJoZGlkIjoiOWQ5NGNkZDdkMDQwYmI5NTBmOTgzYmIwYzVhNDQ2NTYiLCJ1c2VySWQiOiI2NjU0MzM0MzMifQ==</vt:lpwstr>
  </property>
  <property fmtid="{D5CDD505-2E9C-101B-9397-08002B2CF9AE}" pid="16" name="KSOProductBuildVer">
    <vt:lpwstr>2052-12.1.0.22175</vt:lpwstr>
  </property>
  <property fmtid="{D5CDD505-2E9C-101B-9397-08002B2CF9AE}" pid="17" name="ICV">
    <vt:lpwstr>81CF047F8D6543F7933364E5B49F85AC_12</vt:lpwstr>
  </property>
</Properties>
</file>