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fffffffffc"/>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9"/>
        <w:gridCol w:w="8855"/>
      </w:tblGrid>
      <w:tr w:rsidR="007B7453" w:rsidRPr="00672BFD" w14:paraId="24EEB2E3" w14:textId="77777777" w:rsidTr="00215ADD">
        <w:tc>
          <w:tcPr>
            <w:tcW w:w="509" w:type="dxa"/>
          </w:tcPr>
          <w:p w14:paraId="48ED4E60" w14:textId="77777777" w:rsidR="00672BFD" w:rsidRPr="00405884" w:rsidRDefault="00672BFD" w:rsidP="0024666E">
            <w:pPr>
              <w:pStyle w:val="afff9"/>
              <w:framePr w:wrap="notBeside" w:vAnchor="page" w:hAnchor="page" w:x="1372" w:y="568"/>
              <w:tabs>
                <w:tab w:val="clear" w:pos="4153"/>
                <w:tab w:val="clear" w:pos="8306"/>
              </w:tabs>
              <w:spacing w:line="240" w:lineRule="auto"/>
              <w:jc w:val="left"/>
              <w:rPr>
                <w:rFonts w:ascii="黑体" w:eastAsia="黑体" w:hAnsi="黑体" w:hint="eastAsia"/>
                <w:sz w:val="21"/>
                <w:szCs w:val="21"/>
              </w:rPr>
            </w:pPr>
            <w:r w:rsidRPr="00405884">
              <w:rPr>
                <w:rFonts w:ascii="Times New Roman" w:eastAsia="黑体" w:hAnsi="Times New Roman"/>
                <w:sz w:val="21"/>
                <w:szCs w:val="21"/>
              </w:rPr>
              <w:t>ICS</w:t>
            </w:r>
            <w:r w:rsidRPr="00405884">
              <w:rPr>
                <w:rFonts w:ascii="黑体" w:eastAsia="黑体" w:hAnsi="黑体"/>
                <w:sz w:val="21"/>
                <w:szCs w:val="21"/>
              </w:rPr>
              <w:t xml:space="preserve"> </w:t>
            </w:r>
            <w:r w:rsidR="006A25E5">
              <w:rPr>
                <w:rFonts w:ascii="黑体" w:eastAsia="黑体" w:hAnsi="黑体"/>
                <w:sz w:val="21"/>
                <w:szCs w:val="21"/>
              </w:rPr>
              <w:t xml:space="preserve"> </w:t>
            </w:r>
          </w:p>
        </w:tc>
        <w:tc>
          <w:tcPr>
            <w:tcW w:w="8855" w:type="dxa"/>
          </w:tcPr>
          <w:p w14:paraId="52E48C7F" w14:textId="019006D0" w:rsidR="00672BFD" w:rsidRPr="00672BFD" w:rsidRDefault="00672BFD" w:rsidP="00C94DF2">
            <w:pPr>
              <w:pStyle w:val="afff9"/>
              <w:framePr w:wrap="notBeside" w:vAnchor="page" w:hAnchor="page" w:x="1372" w:y="568"/>
              <w:tabs>
                <w:tab w:val="clear" w:pos="4153"/>
                <w:tab w:val="clear" w:pos="8306"/>
              </w:tabs>
              <w:spacing w:line="240" w:lineRule="auto"/>
              <w:jc w:val="both"/>
              <w:rPr>
                <w:rFonts w:ascii="黑体" w:eastAsia="黑体" w:hAnsi="黑体" w:hint="eastAsia"/>
                <w:sz w:val="21"/>
                <w:szCs w:val="21"/>
              </w:rPr>
            </w:pPr>
            <w:r w:rsidRPr="00672BFD">
              <w:rPr>
                <w:rFonts w:ascii="黑体" w:eastAsia="黑体" w:hAnsi="黑体"/>
                <w:sz w:val="21"/>
                <w:szCs w:val="21"/>
              </w:rPr>
              <w:fldChar w:fldCharType="begin">
                <w:ffData>
                  <w:name w:val="ICS"/>
                  <w:enabled/>
                  <w:calcOnExit w:val="0"/>
                  <w:textInput>
                    <w:default w:val="点击此处添加ICS号"/>
                  </w:textInput>
                </w:ffData>
              </w:fldChar>
            </w:r>
            <w:bookmarkStart w:id="0" w:name="ICS"/>
            <w:r w:rsidRPr="00672BFD">
              <w:rPr>
                <w:rFonts w:ascii="黑体" w:eastAsia="黑体" w:hAnsi="黑体"/>
                <w:sz w:val="21"/>
                <w:szCs w:val="21"/>
              </w:rPr>
              <w:instrText xml:space="preserve"> FORMTEXT </w:instrText>
            </w:r>
            <w:r w:rsidRPr="00672BFD">
              <w:rPr>
                <w:rFonts w:ascii="黑体" w:eastAsia="黑体" w:hAnsi="黑体"/>
                <w:sz w:val="21"/>
                <w:szCs w:val="21"/>
              </w:rPr>
            </w:r>
            <w:r w:rsidRPr="00672BFD">
              <w:rPr>
                <w:rFonts w:ascii="黑体" w:eastAsia="黑体" w:hAnsi="黑体"/>
                <w:sz w:val="21"/>
                <w:szCs w:val="21"/>
              </w:rPr>
              <w:fldChar w:fldCharType="separate"/>
            </w:r>
            <w:r w:rsidR="0008179E" w:rsidRPr="0008179E">
              <w:rPr>
                <w:rFonts w:ascii="黑体" w:eastAsia="黑体" w:hAnsi="黑体"/>
                <w:sz w:val="21"/>
                <w:szCs w:val="21"/>
              </w:rPr>
              <w:t>29.130.20</w:t>
            </w:r>
            <w:r w:rsidRPr="00672BFD">
              <w:rPr>
                <w:rFonts w:ascii="黑体" w:eastAsia="黑体" w:hAnsi="黑体"/>
                <w:sz w:val="21"/>
                <w:szCs w:val="21"/>
              </w:rPr>
              <w:fldChar w:fldCharType="end"/>
            </w:r>
            <w:bookmarkEnd w:id="0"/>
          </w:p>
        </w:tc>
      </w:tr>
      <w:tr w:rsidR="007B7453" w:rsidRPr="00672BFD" w14:paraId="0EFC0923" w14:textId="77777777" w:rsidTr="00215ADD">
        <w:tc>
          <w:tcPr>
            <w:tcW w:w="509" w:type="dxa"/>
          </w:tcPr>
          <w:p w14:paraId="745184A1" w14:textId="77777777" w:rsidR="00672BFD" w:rsidRPr="00672BFD" w:rsidRDefault="00672BFD" w:rsidP="0024666E">
            <w:pPr>
              <w:pStyle w:val="afff9"/>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sidRPr="00672BFD">
              <w:rPr>
                <w:rFonts w:ascii="Times New Roman" w:eastAsia="黑体" w:hAnsi="Times New Roman"/>
                <w:sz w:val="21"/>
                <w:szCs w:val="21"/>
              </w:rPr>
              <w:t>CCS</w:t>
            </w:r>
            <w:r w:rsidR="0024666E">
              <w:rPr>
                <w:rFonts w:ascii="Times New Roman" w:eastAsia="黑体" w:hAnsi="Times New Roman"/>
                <w:sz w:val="21"/>
                <w:szCs w:val="21"/>
              </w:rPr>
              <w:t xml:space="preserve"> </w:t>
            </w:r>
            <w:r w:rsidRPr="00672BFD">
              <w:rPr>
                <w:rFonts w:ascii="黑体" w:eastAsia="黑体" w:hAnsi="黑体"/>
                <w:sz w:val="21"/>
                <w:szCs w:val="21"/>
              </w:rPr>
              <w:t xml:space="preserve"> </w:t>
            </w:r>
          </w:p>
        </w:tc>
        <w:tc>
          <w:tcPr>
            <w:tcW w:w="8855" w:type="dxa"/>
          </w:tcPr>
          <w:tbl>
            <w:tblPr>
              <w:tblStyle w:val="afffffffffc"/>
              <w:tblpPr w:vertAnchor="page" w:horzAnchor="margin" w:tblpX="1" w:tblpY="341"/>
              <w:tblOverlap w:val="never"/>
              <w:tblW w:w="0" w:type="auto"/>
              <w:tblBorders>
                <w:top w:val="none" w:sz="0" w:space="0" w:color="auto"/>
                <w:left w:val="none" w:sz="0" w:space="0" w:color="auto"/>
                <w:bottom w:val="none" w:sz="0" w:space="0" w:color="auto"/>
                <w:right w:val="none" w:sz="0" w:space="0" w:color="auto"/>
              </w:tblBorders>
              <w:tblLayout w:type="fixed"/>
              <w:tblCellMar>
                <w:left w:w="0" w:type="dxa"/>
                <w:right w:w="113" w:type="dxa"/>
              </w:tblCellMar>
              <w:tblLook w:val="04A0" w:firstRow="1" w:lastRow="0" w:firstColumn="1" w:lastColumn="0" w:noHBand="0" w:noVBand="1"/>
            </w:tblPr>
            <w:tblGrid>
              <w:gridCol w:w="9242"/>
            </w:tblGrid>
            <w:tr w:rsidR="000F4050" w14:paraId="7831E38C" w14:textId="77777777" w:rsidTr="008A173B">
              <w:trPr>
                <w:trHeight w:hRule="exact" w:val="1021"/>
              </w:trPr>
              <w:tc>
                <w:tcPr>
                  <w:tcW w:w="9242" w:type="dxa"/>
                  <w:vAlign w:val="center"/>
                </w:tcPr>
                <w:p w14:paraId="765A1057" w14:textId="01CAFCAA" w:rsidR="000F4050" w:rsidRDefault="007B6032" w:rsidP="000E4A78">
                  <w:pPr>
                    <w:pStyle w:val="affff5"/>
                    <w:framePr w:w="0" w:hRule="auto" w:wrap="auto" w:hAnchor="text" w:xAlign="left" w:yAlign="inline" w:anchorLock="0"/>
                    <w:ind w:left="420" w:right="624"/>
                    <w:rPr>
                      <w:rFonts w:ascii="宋体" w:hAnsi="宋体" w:hint="eastAsia"/>
                      <w:sz w:val="28"/>
                      <w:szCs w:val="28"/>
                    </w:rPr>
                  </w:pPr>
                  <w:r w:rsidRPr="00AA52A1">
                    <w:rPr>
                      <w:noProof/>
                    </w:rPr>
                    <w:drawing>
                      <wp:inline distT="0" distB="0" distL="0" distR="0" wp14:anchorId="56AB4B48" wp14:editId="0473E852">
                        <wp:extent cx="414720" cy="43056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000000部门项目\09标准化插件开发\程序源代码\StandardEditor_ShanDongKeXieYuan\团标首页面字母T.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14720" cy="430560"/>
                                </a:xfrm>
                                <a:prstGeom prst="rect">
                                  <a:avLst/>
                                </a:prstGeom>
                                <a:noFill/>
                                <a:ln>
                                  <a:noFill/>
                                </a:ln>
                              </pic:spPr>
                            </pic:pic>
                          </a:graphicData>
                        </a:graphic>
                      </wp:inline>
                    </w:drawing>
                  </w:r>
                  <w:r w:rsidRPr="00F72829">
                    <w:rPr>
                      <w:noProof/>
                    </w:rPr>
                    <w:drawing>
                      <wp:inline distT="0" distB="0" distL="0" distR="0" wp14:anchorId="6DA43920" wp14:editId="13F3EC39">
                        <wp:extent cx="170935" cy="436596"/>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000000部门项目\09标准化插件开发\程序源代码\StandardEditor_ShanDongKeXieYuan\团标首页面字母T后面的反斜杠.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4571" cy="522509"/>
                                </a:xfrm>
                                <a:prstGeom prst="rect">
                                  <a:avLst/>
                                </a:prstGeom>
                                <a:noFill/>
                                <a:ln>
                                  <a:noFill/>
                                </a:ln>
                              </pic:spPr>
                            </pic:pic>
                          </a:graphicData>
                        </a:graphic>
                      </wp:inline>
                    </w:drawing>
                  </w:r>
                  <w:r w:rsidR="000F4050" w:rsidRPr="001446C2">
                    <w:rPr>
                      <w:sz w:val="21"/>
                      <w:szCs w:val="21"/>
                    </w:rPr>
                    <w:t xml:space="preserve"> </w:t>
                  </w:r>
                  <w:r w:rsidR="009C3257">
                    <w:fldChar w:fldCharType="begin">
                      <w:ffData>
                        <w:name w:val="c1"/>
                        <w:enabled/>
                        <w:calcOnExit w:val="0"/>
                        <w:textInput>
                          <w:maxLength w:val="7"/>
                        </w:textInput>
                      </w:ffData>
                    </w:fldChar>
                  </w:r>
                  <w:bookmarkStart w:id="1" w:name="c1"/>
                  <w:r w:rsidR="009C3257">
                    <w:instrText xml:space="preserve"> FORMTEXT </w:instrText>
                  </w:r>
                  <w:r w:rsidR="009C3257">
                    <w:fldChar w:fldCharType="separate"/>
                  </w:r>
                  <w:r w:rsidR="0008179E">
                    <w:rPr>
                      <w:rFonts w:hint="eastAsia"/>
                    </w:rPr>
                    <w:t>PPZL</w:t>
                  </w:r>
                  <w:r w:rsidR="009C3257">
                    <w:fldChar w:fldCharType="end"/>
                  </w:r>
                  <w:bookmarkEnd w:id="1"/>
                </w:p>
              </w:tc>
            </w:tr>
          </w:tbl>
          <w:p w14:paraId="2CF35B23" w14:textId="43CE3A6F" w:rsidR="00FB231D" w:rsidRPr="00672BFD" w:rsidRDefault="00672BFD" w:rsidP="0024666E">
            <w:pPr>
              <w:pStyle w:val="afff9"/>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sidRPr="00672BFD">
              <w:rPr>
                <w:rFonts w:ascii="黑体" w:eastAsia="黑体" w:hAnsi="黑体"/>
                <w:sz w:val="21"/>
                <w:szCs w:val="21"/>
              </w:rPr>
              <w:fldChar w:fldCharType="begin">
                <w:ffData>
                  <w:name w:val="CSDN"/>
                  <w:enabled/>
                  <w:calcOnExit w:val="0"/>
                  <w:textInput>
                    <w:default w:val="点击此处添加CCS号"/>
                  </w:textInput>
                </w:ffData>
              </w:fldChar>
            </w:r>
            <w:bookmarkStart w:id="2" w:name="CSDN"/>
            <w:r w:rsidRPr="00672BFD">
              <w:rPr>
                <w:rFonts w:ascii="黑体" w:eastAsia="黑体" w:hAnsi="黑体"/>
                <w:sz w:val="21"/>
                <w:szCs w:val="21"/>
              </w:rPr>
              <w:instrText xml:space="preserve"> FORMTEXT </w:instrText>
            </w:r>
            <w:r w:rsidRPr="00672BFD">
              <w:rPr>
                <w:rFonts w:ascii="黑体" w:eastAsia="黑体" w:hAnsi="黑体"/>
                <w:sz w:val="21"/>
                <w:szCs w:val="21"/>
              </w:rPr>
            </w:r>
            <w:r w:rsidRPr="00672BFD">
              <w:rPr>
                <w:rFonts w:ascii="黑体" w:eastAsia="黑体" w:hAnsi="黑体"/>
                <w:sz w:val="21"/>
                <w:szCs w:val="21"/>
              </w:rPr>
              <w:fldChar w:fldCharType="separate"/>
            </w:r>
            <w:r w:rsidR="0008179E" w:rsidRPr="0008179E">
              <w:rPr>
                <w:rFonts w:ascii="黑体" w:eastAsia="黑体" w:hAnsi="黑体"/>
                <w:sz w:val="21"/>
                <w:szCs w:val="21"/>
              </w:rPr>
              <w:t>K</w:t>
            </w:r>
            <w:r w:rsidR="00726C92">
              <w:rPr>
                <w:rFonts w:ascii="黑体" w:eastAsia="黑体" w:hAnsi="黑体" w:hint="eastAsia"/>
                <w:sz w:val="21"/>
                <w:szCs w:val="21"/>
              </w:rPr>
              <w:t xml:space="preserve"> </w:t>
            </w:r>
            <w:r w:rsidR="000318F1">
              <w:rPr>
                <w:rFonts w:ascii="黑体" w:eastAsia="黑体" w:hAnsi="黑体" w:hint="eastAsia"/>
                <w:sz w:val="21"/>
                <w:szCs w:val="21"/>
              </w:rPr>
              <w:t>36</w:t>
            </w:r>
            <w:r w:rsidRPr="00672BFD">
              <w:rPr>
                <w:rFonts w:ascii="黑体" w:eastAsia="黑体" w:hAnsi="黑体"/>
                <w:sz w:val="21"/>
                <w:szCs w:val="21"/>
              </w:rPr>
              <w:fldChar w:fldCharType="end"/>
            </w:r>
            <w:bookmarkEnd w:id="2"/>
          </w:p>
        </w:tc>
      </w:tr>
    </w:tbl>
    <w:bookmarkStart w:id="3" w:name="_Hlk26473981"/>
    <w:p w14:paraId="75F738C3" w14:textId="1FD6439C" w:rsidR="0000040A" w:rsidRPr="007B7453" w:rsidRDefault="007B7453" w:rsidP="000107E0">
      <w:pPr>
        <w:pStyle w:val="affff6"/>
        <w:framePr w:w="9639" w:h="624" w:hRule="exact" w:hSpace="181" w:vSpace="181" w:wrap="around" w:hAnchor="page" w:x="1305" w:y="2269"/>
        <w:rPr>
          <w:rFonts w:ascii="黑体" w:eastAsia="黑体" w:hAnsi="黑体" w:hint="eastAsia"/>
          <w:b w:val="0"/>
          <w:bCs w:val="0"/>
          <w:w w:val="100"/>
          <w:sz w:val="48"/>
          <w:szCs w:val="48"/>
        </w:rPr>
      </w:pPr>
      <w:r w:rsidRPr="001A4CF3">
        <w:rPr>
          <w:rFonts w:ascii="黑体" w:eastAsia="黑体"/>
          <w:b w:val="0"/>
          <w:w w:val="100"/>
          <w:sz w:val="48"/>
        </w:rPr>
        <w:fldChar w:fldCharType="begin">
          <w:ffData>
            <w:name w:val="c2"/>
            <w:enabled/>
            <w:calcOnExit w:val="0"/>
            <w:textInput/>
          </w:ffData>
        </w:fldChar>
      </w:r>
      <w:bookmarkStart w:id="4" w:name="c2"/>
      <w:r w:rsidRPr="001A4CF3">
        <w:rPr>
          <w:rFonts w:ascii="黑体" w:eastAsia="黑体"/>
          <w:b w:val="0"/>
          <w:w w:val="100"/>
          <w:sz w:val="48"/>
        </w:rPr>
        <w:instrText xml:space="preserve"> FORMTEXT </w:instrText>
      </w:r>
      <w:r w:rsidRPr="001A4CF3">
        <w:rPr>
          <w:rFonts w:ascii="黑体" w:eastAsia="黑体"/>
          <w:b w:val="0"/>
          <w:w w:val="100"/>
          <w:sz w:val="48"/>
        </w:rPr>
      </w:r>
      <w:r w:rsidRPr="001A4CF3">
        <w:rPr>
          <w:rFonts w:ascii="黑体" w:eastAsia="黑体"/>
          <w:b w:val="0"/>
          <w:w w:val="100"/>
          <w:sz w:val="48"/>
        </w:rPr>
        <w:fldChar w:fldCharType="separate"/>
      </w:r>
      <w:r w:rsidR="0008179E">
        <w:rPr>
          <w:rFonts w:ascii="黑体" w:eastAsia="黑体" w:hint="eastAsia"/>
          <w:b w:val="0"/>
          <w:w w:val="100"/>
          <w:sz w:val="48"/>
        </w:rPr>
        <w:t>内蒙古品牌战略促进会</w:t>
      </w:r>
      <w:r w:rsidRPr="001A4CF3">
        <w:rPr>
          <w:rFonts w:ascii="黑体" w:eastAsia="黑体"/>
          <w:b w:val="0"/>
          <w:w w:val="100"/>
          <w:sz w:val="48"/>
        </w:rPr>
        <w:fldChar w:fldCharType="end"/>
      </w:r>
      <w:bookmarkEnd w:id="4"/>
      <w:r w:rsidR="00AE2A69">
        <w:rPr>
          <w:rFonts w:ascii="黑体" w:eastAsia="黑体" w:hint="eastAsia"/>
          <w:b w:val="0"/>
          <w:w w:val="100"/>
          <w:sz w:val="48"/>
        </w:rPr>
        <w:t>团体</w:t>
      </w:r>
      <w:r>
        <w:rPr>
          <w:rFonts w:ascii="黑体" w:eastAsia="黑体" w:hAnsi="黑体" w:hint="eastAsia"/>
          <w:b w:val="0"/>
          <w:bCs w:val="0"/>
          <w:w w:val="100"/>
          <w:sz w:val="48"/>
          <w:szCs w:val="48"/>
        </w:rPr>
        <w:t>标准</w:t>
      </w:r>
    </w:p>
    <w:bookmarkEnd w:id="3"/>
    <w:p w14:paraId="284981C2" w14:textId="1CF0FA55" w:rsidR="00AA456B" w:rsidRPr="00A952D7" w:rsidRDefault="00AE2A69" w:rsidP="00A952D7">
      <w:pPr>
        <w:pStyle w:val="affffffffff3"/>
        <w:framePr w:wrap="auto"/>
      </w:pPr>
      <w:r>
        <w:t>T/</w:t>
      </w:r>
      <w:r w:rsidR="00EB31ED">
        <w:fldChar w:fldCharType="begin">
          <w:ffData>
            <w:name w:val="文字1"/>
            <w:enabled/>
            <w:calcOnExit w:val="0"/>
            <w:textInput>
              <w:default w:val="XXX"/>
            </w:textInput>
          </w:ffData>
        </w:fldChar>
      </w:r>
      <w:bookmarkStart w:id="5" w:name="文字1"/>
      <w:r w:rsidR="00EB31ED">
        <w:instrText xml:space="preserve"> FORMTEXT </w:instrText>
      </w:r>
      <w:r w:rsidR="00EB31ED">
        <w:fldChar w:fldCharType="separate"/>
      </w:r>
      <w:r w:rsidR="0008179E">
        <w:rPr>
          <w:rFonts w:hint="eastAsia"/>
        </w:rPr>
        <w:t>PPZL</w:t>
      </w:r>
      <w:r w:rsidR="00EB31ED">
        <w:fldChar w:fldCharType="end"/>
      </w:r>
      <w:bookmarkEnd w:id="5"/>
      <w:r w:rsidR="00634D9E">
        <w:t xml:space="preserve"> </w:t>
      </w:r>
      <w:r w:rsidR="00EB31ED">
        <w:fldChar w:fldCharType="begin">
          <w:ffData>
            <w:name w:val="NSTD_CODE_F"/>
            <w:enabled/>
            <w:calcOnExit w:val="0"/>
            <w:textInput>
              <w:default w:val="XXXX"/>
            </w:textInput>
          </w:ffData>
        </w:fldChar>
      </w:r>
      <w:bookmarkStart w:id="6" w:name="NSTD_CODE_F"/>
      <w:r w:rsidR="00EB31ED">
        <w:instrText xml:space="preserve"> FORMTEXT </w:instrText>
      </w:r>
      <w:r w:rsidR="00EB31ED">
        <w:fldChar w:fldCharType="separate"/>
      </w:r>
      <w:r w:rsidR="00EB31ED">
        <w:t>XXXX</w:t>
      </w:r>
      <w:r w:rsidR="00EB31ED">
        <w:fldChar w:fldCharType="end"/>
      </w:r>
      <w:bookmarkEnd w:id="6"/>
      <w:r w:rsidR="004644A6" w:rsidRPr="004644A6">
        <w:rPr>
          <w:rFonts w:hAnsi="黑体"/>
        </w:rPr>
        <w:t>—</w:t>
      </w:r>
      <w:r w:rsidR="00087A77">
        <w:fldChar w:fldCharType="begin">
          <w:ffData>
            <w:name w:val="NSTD_CODE_B"/>
            <w:enabled/>
            <w:calcOnExit w:val="0"/>
            <w:textInput>
              <w:default w:val="XXXX"/>
            </w:textInput>
          </w:ffData>
        </w:fldChar>
      </w:r>
      <w:bookmarkStart w:id="7" w:name="NSTD_CODE_B"/>
      <w:r w:rsidR="00087A77">
        <w:instrText xml:space="preserve"> FORMTEXT </w:instrText>
      </w:r>
      <w:r w:rsidR="00087A77">
        <w:fldChar w:fldCharType="separate"/>
      </w:r>
      <w:r w:rsidR="00087A77">
        <w:t>XXXX</w:t>
      </w:r>
      <w:r w:rsidR="00087A77">
        <w:fldChar w:fldCharType="end"/>
      </w:r>
      <w:bookmarkEnd w:id="7"/>
    </w:p>
    <w:p w14:paraId="2703BF21" w14:textId="77777777" w:rsidR="00E846C8" w:rsidRPr="001E4882" w:rsidRDefault="00087A77" w:rsidP="00A952D7">
      <w:pPr>
        <w:pStyle w:val="affffffffff4"/>
        <w:framePr w:wrap="auto"/>
        <w:rPr>
          <w:rFonts w:hAnsi="黑体" w:hint="eastAsia"/>
        </w:rPr>
      </w:pPr>
      <w:r w:rsidRPr="001E4882">
        <w:rPr>
          <w:rFonts w:hAnsi="黑体"/>
        </w:rPr>
        <w:fldChar w:fldCharType="begin">
          <w:ffData>
            <w:name w:val="OSTD_CODE"/>
            <w:enabled/>
            <w:calcOnExit w:val="0"/>
            <w:textInput/>
          </w:ffData>
        </w:fldChar>
      </w:r>
      <w:bookmarkStart w:id="8" w:name="OSTD_CODE"/>
      <w:r w:rsidRPr="001E4882">
        <w:rPr>
          <w:rFonts w:hAnsi="黑体"/>
        </w:rPr>
        <w:instrText xml:space="preserve"> FORMTEXT </w:instrText>
      </w:r>
      <w:r w:rsidRPr="001E4882">
        <w:rPr>
          <w:rFonts w:hAnsi="黑体"/>
        </w:rPr>
      </w:r>
      <w:r w:rsidRPr="001E4882">
        <w:rPr>
          <w:rFonts w:hAnsi="黑体"/>
        </w:rPr>
        <w:fldChar w:fldCharType="separate"/>
      </w:r>
      <w:r w:rsidR="00942BF1" w:rsidRPr="001E4882">
        <w:rPr>
          <w:rFonts w:hAnsi="黑体"/>
        </w:rPr>
        <w:t> </w:t>
      </w:r>
      <w:r w:rsidR="00942BF1" w:rsidRPr="001E4882">
        <w:rPr>
          <w:rFonts w:hAnsi="黑体"/>
        </w:rPr>
        <w:t> </w:t>
      </w:r>
      <w:r w:rsidR="00942BF1" w:rsidRPr="001E4882">
        <w:rPr>
          <w:rFonts w:hAnsi="黑体"/>
        </w:rPr>
        <w:t> </w:t>
      </w:r>
      <w:r w:rsidR="00942BF1" w:rsidRPr="001E4882">
        <w:rPr>
          <w:rFonts w:hAnsi="黑体"/>
        </w:rPr>
        <w:t> </w:t>
      </w:r>
      <w:r w:rsidR="00942BF1" w:rsidRPr="001E4882">
        <w:rPr>
          <w:rFonts w:hAnsi="黑体"/>
        </w:rPr>
        <w:t> </w:t>
      </w:r>
      <w:r w:rsidRPr="001E4882">
        <w:rPr>
          <w:rFonts w:hAnsi="黑体"/>
        </w:rPr>
        <w:fldChar w:fldCharType="end"/>
      </w:r>
      <w:bookmarkEnd w:id="8"/>
    </w:p>
    <w:p w14:paraId="55C80BAF" w14:textId="77777777" w:rsidR="008F70BD" w:rsidRPr="007B7453" w:rsidRDefault="007439EB" w:rsidP="007B7453">
      <w:pPr>
        <w:spacing w:line="240" w:lineRule="auto"/>
        <w:rPr>
          <w:rFonts w:ascii="黑体" w:eastAsia="黑体" w:hAnsi="黑体" w:hint="eastAsia"/>
          <w:kern w:val="0"/>
          <w:sz w:val="10"/>
          <w:szCs w:val="10"/>
        </w:rPr>
      </w:pPr>
      <w:r w:rsidRPr="007B7453">
        <w:rPr>
          <w:rFonts w:ascii="黑体" w:eastAsia="黑体" w:hAnsi="黑体"/>
          <w:noProof/>
          <w:kern w:val="0"/>
          <w:sz w:val="10"/>
          <w:szCs w:val="10"/>
        </w:rPr>
        <mc:AlternateContent>
          <mc:Choice Requires="wps">
            <w:drawing>
              <wp:anchor distT="0" distB="0" distL="114300" distR="114300" simplePos="0" relativeHeight="251660288" behindDoc="0" locked="0" layoutInCell="1" allowOverlap="0" wp14:anchorId="6C1F20FA" wp14:editId="0140F516">
                <wp:simplePos x="0" y="0"/>
                <wp:positionH relativeFrom="page">
                  <wp:posOffset>900430</wp:posOffset>
                </wp:positionH>
                <wp:positionV relativeFrom="page">
                  <wp:posOffset>2700655</wp:posOffset>
                </wp:positionV>
                <wp:extent cx="6120000" cy="0"/>
                <wp:effectExtent l="0" t="0" r="0" b="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808940" id="直接连接符 73" o:spid="_x0000_s1026" style="position:absolute;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0.9pt,212.65pt" to="552.8pt,2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" o:allowoverlap="f">
                <w10:wrap anchorx="page" anchory="page"/>
              </v:line>
            </w:pict>
          </mc:Fallback>
        </mc:AlternateContent>
      </w:r>
    </w:p>
    <w:p w14:paraId="76752957" w14:textId="77777777" w:rsidR="006816A4" w:rsidRDefault="006816A4" w:rsidP="0036429C">
      <w:pPr>
        <w:pStyle w:val="affff6"/>
        <w:framePr w:w="9639" w:h="6976" w:hRule="exact" w:hSpace="0" w:vSpace="0" w:wrap="around" w:hAnchor="page" w:y="6408"/>
        <w:jc w:val="center"/>
        <w:rPr>
          <w:rFonts w:ascii="黑体" w:eastAsia="黑体" w:hAnsi="黑体" w:hint="eastAsia"/>
          <w:b w:val="0"/>
          <w:bCs w:val="0"/>
          <w:w w:val="100"/>
        </w:rPr>
      </w:pPr>
    </w:p>
    <w:p w14:paraId="07BFD69C" w14:textId="0A71ECDC" w:rsidR="006816A4" w:rsidRDefault="00562308" w:rsidP="00463B77">
      <w:pPr>
        <w:pStyle w:val="affffffffff5"/>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sidR="00431B71" w:rsidRPr="00431B71">
        <w:t>户内外低压电能计量箱通用规范</w:t>
      </w:r>
      <w:r>
        <w:fldChar w:fldCharType="end"/>
      </w:r>
      <w:bookmarkEnd w:id="9"/>
    </w:p>
    <w:p w14:paraId="6598D6A4" w14:textId="77777777" w:rsidR="00815419" w:rsidRPr="00815419" w:rsidRDefault="00815419" w:rsidP="00324EDD">
      <w:pPr>
        <w:framePr w:w="9639" w:h="6974" w:hRule="exact" w:wrap="around" w:vAnchor="page" w:hAnchor="page" w:x="1419" w:y="6408" w:anchorLock="1"/>
        <w:ind w:left="-1418"/>
      </w:pPr>
    </w:p>
    <w:p w14:paraId="336F45B8" w14:textId="3D8C1A7A" w:rsidR="00755402" w:rsidRPr="008B50C8" w:rsidRDefault="00F515EE" w:rsidP="00463B77">
      <w:pPr>
        <w:pStyle w:val="afffffff5"/>
        <w:framePr w:w="9639" w:h="6974" w:hRule="exact" w:wrap="around" w:vAnchor="page" w:hAnchor="page" w:x="1419" w:y="6408" w:anchorLock="1"/>
        <w:textAlignment w:val="bottom"/>
        <w:rPr>
          <w:rFonts w:eastAsia="黑体"/>
          <w:noProof/>
          <w:szCs w:val="28"/>
        </w:rPr>
      </w:pPr>
      <w:r>
        <w:rPr>
          <w:rFonts w:eastAsia="黑体"/>
          <w:noProof/>
          <w:szCs w:val="28"/>
        </w:rPr>
        <w:fldChar w:fldCharType="begin">
          <w:ffData>
            <w:name w:val="ESTD_NAME"/>
            <w:enabled/>
            <w:calcOnExit w:val="0"/>
            <w:textInput>
              <w:default w:val="点击此处添加标准名称的英文译名"/>
            </w:textInput>
          </w:ffData>
        </w:fldChar>
      </w:r>
      <w:bookmarkStart w:id="10" w:name="ESTD_NAME"/>
      <w:r>
        <w:rPr>
          <w:rFonts w:eastAsia="黑体"/>
          <w:noProof/>
          <w:szCs w:val="28"/>
        </w:rPr>
        <w:instrText xml:space="preserve"> FORMTEXT </w:instrText>
      </w:r>
      <w:r w:rsidR="000318F1">
        <w:rPr>
          <w:rFonts w:eastAsia="黑体"/>
          <w:noProof/>
          <w:szCs w:val="28"/>
        </w:rPr>
      </w:r>
      <w:r>
        <w:rPr>
          <w:rFonts w:eastAsia="黑体"/>
          <w:noProof/>
          <w:szCs w:val="28"/>
        </w:rPr>
        <w:fldChar w:fldCharType="separate"/>
      </w:r>
      <w:r w:rsidR="000318F1">
        <w:rPr>
          <w:rFonts w:eastAsia="黑体" w:hint="eastAsia"/>
          <w:noProof/>
          <w:szCs w:val="28"/>
        </w:rPr>
        <w:t>G</w:t>
      </w:r>
      <w:r w:rsidR="000318F1" w:rsidRPr="000318F1">
        <w:rPr>
          <w:rFonts w:eastAsia="黑体"/>
          <w:noProof/>
          <w:szCs w:val="28"/>
        </w:rPr>
        <w:t>eneral specification for indoor and outdoor low-voltage electric energy metering boxes</w:t>
      </w:r>
      <w:r>
        <w:rPr>
          <w:rFonts w:eastAsia="黑体"/>
          <w:noProof/>
          <w:szCs w:val="28"/>
        </w:rPr>
        <w:fldChar w:fldCharType="end"/>
      </w:r>
      <w:bookmarkEnd w:id="10"/>
    </w:p>
    <w:p w14:paraId="4ED26C26" w14:textId="77777777" w:rsidR="00815419" w:rsidRPr="00324EDD" w:rsidRDefault="00815419" w:rsidP="00324EDD">
      <w:pPr>
        <w:framePr w:w="9639" w:h="6974" w:hRule="exact" w:wrap="around" w:vAnchor="page" w:hAnchor="page" w:x="1419" w:y="6408" w:anchorLock="1"/>
        <w:spacing w:line="760" w:lineRule="exact"/>
        <w:ind w:left="-1418"/>
      </w:pPr>
    </w:p>
    <w:p w14:paraId="798BD281" w14:textId="77777777" w:rsidR="00B87131" w:rsidRPr="008B50C8" w:rsidRDefault="00B87131" w:rsidP="00463B77">
      <w:pPr>
        <w:pStyle w:val="afffffff5"/>
        <w:framePr w:w="9639" w:h="6974" w:hRule="exact" w:wrap="around" w:vAnchor="page" w:hAnchor="page" w:x="1419" w:y="6408" w:anchorLock="1"/>
        <w:textAlignment w:val="bottom"/>
        <w:rPr>
          <w:rFonts w:eastAsia="黑体"/>
          <w:noProof/>
          <w:szCs w:val="28"/>
        </w:rPr>
      </w:pPr>
    </w:p>
    <w:p w14:paraId="0417A3DD" w14:textId="25A288B3" w:rsidR="00CA7AFD" w:rsidRPr="00AC4D95" w:rsidRDefault="00A32D73" w:rsidP="00463B77">
      <w:pPr>
        <w:pStyle w:val="afffffff5"/>
        <w:framePr w:w="9639" w:h="6974" w:hRule="exact" w:wrap="around" w:vAnchor="page" w:hAnchor="page" w:x="1419" w:y="6408" w:anchorLock="1"/>
        <w:spacing w:before="440" w:after="160"/>
        <w:textAlignment w:val="bottom"/>
        <w:rPr>
          <w:noProof/>
          <w:sz w:val="24"/>
          <w:szCs w:val="28"/>
        </w:rPr>
      </w:pPr>
      <w:r>
        <w:rPr>
          <w:noProof/>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noProof/>
          <w:sz w:val="24"/>
          <w:szCs w:val="28"/>
        </w:rPr>
        <w:instrText xml:space="preserve"> FORMDROPDOWN </w:instrText>
      </w:r>
      <w:r>
        <w:rPr>
          <w:noProof/>
          <w:sz w:val="24"/>
          <w:szCs w:val="28"/>
        </w:rPr>
      </w:r>
      <w:r>
        <w:rPr>
          <w:noProof/>
          <w:sz w:val="24"/>
          <w:szCs w:val="28"/>
        </w:rPr>
        <w:fldChar w:fldCharType="separate"/>
      </w:r>
      <w:r>
        <w:rPr>
          <w:noProof/>
          <w:sz w:val="24"/>
          <w:szCs w:val="28"/>
        </w:rPr>
        <w:fldChar w:fldCharType="end"/>
      </w:r>
      <w:bookmarkEnd w:id="11"/>
    </w:p>
    <w:p w14:paraId="19F618A6" w14:textId="77777777" w:rsidR="0036429C" w:rsidRDefault="00B378E5" w:rsidP="00463B77">
      <w:pPr>
        <w:pStyle w:val="afffffff5"/>
        <w:framePr w:w="9639" w:h="6974" w:hRule="exact" w:wrap="around" w:vAnchor="page" w:hAnchor="page" w:x="1419" w:y="6408" w:anchorLock="1"/>
        <w:spacing w:before="180" w:line="240" w:lineRule="atLeast"/>
        <w:textAlignment w:val="bottom"/>
        <w:rPr>
          <w:noProof/>
          <w:sz w:val="21"/>
          <w:szCs w:val="28"/>
        </w:rPr>
      </w:pPr>
      <w:r>
        <w:rPr>
          <w:noProof/>
          <w:sz w:val="21"/>
          <w:szCs w:val="28"/>
        </w:rPr>
        <w:fldChar w:fldCharType="begin">
          <w:ffData>
            <w:name w:val="CMPLSH_DATE"/>
            <w:enabled/>
            <w:calcOnExit w:val="0"/>
            <w:textInput/>
          </w:ffData>
        </w:fldChar>
      </w:r>
      <w:bookmarkStart w:id="12" w:name="CMPLSH_DATE"/>
      <w:r>
        <w:rPr>
          <w:noProof/>
          <w:sz w:val="21"/>
          <w:szCs w:val="28"/>
        </w:rPr>
        <w:instrText xml:space="preserve"> FORMTEXT </w:instrText>
      </w:r>
      <w:r>
        <w:rPr>
          <w:noProof/>
          <w:sz w:val="21"/>
          <w:szCs w:val="28"/>
        </w:rPr>
      </w:r>
      <w:r>
        <w:rPr>
          <w:noProof/>
          <w:sz w:val="21"/>
          <w:szCs w:val="28"/>
        </w:rPr>
        <w:fldChar w:fldCharType="separate"/>
      </w:r>
      <w:r w:rsidR="00942BF1">
        <w:rPr>
          <w:noProof/>
          <w:sz w:val="21"/>
          <w:szCs w:val="28"/>
        </w:rPr>
        <w:t> </w:t>
      </w:r>
      <w:r w:rsidR="00942BF1">
        <w:rPr>
          <w:noProof/>
          <w:sz w:val="21"/>
          <w:szCs w:val="28"/>
        </w:rPr>
        <w:t> </w:t>
      </w:r>
      <w:r w:rsidR="00942BF1">
        <w:rPr>
          <w:noProof/>
          <w:sz w:val="21"/>
          <w:szCs w:val="28"/>
        </w:rPr>
        <w:t> </w:t>
      </w:r>
      <w:r w:rsidR="00942BF1">
        <w:rPr>
          <w:noProof/>
          <w:sz w:val="21"/>
          <w:szCs w:val="28"/>
        </w:rPr>
        <w:t> </w:t>
      </w:r>
      <w:r w:rsidR="00942BF1">
        <w:rPr>
          <w:noProof/>
          <w:sz w:val="21"/>
          <w:szCs w:val="28"/>
        </w:rPr>
        <w:t> </w:t>
      </w:r>
      <w:r>
        <w:rPr>
          <w:noProof/>
          <w:sz w:val="21"/>
          <w:szCs w:val="28"/>
        </w:rPr>
        <w:fldChar w:fldCharType="end"/>
      </w:r>
      <w:bookmarkEnd w:id="12"/>
    </w:p>
    <w:p w14:paraId="111C5719" w14:textId="77777777" w:rsidR="00DE703F" w:rsidRPr="00A6537A" w:rsidRDefault="008620FC" w:rsidP="00463B77">
      <w:pPr>
        <w:pStyle w:val="afffffff5"/>
        <w:framePr w:w="9639" w:h="6974" w:hRule="exact" w:wrap="around" w:vAnchor="page" w:hAnchor="page" w:x="1419" w:y="6408" w:anchorLock="1"/>
        <w:spacing w:beforeLines="300" w:before="720" w:afterLines="30" w:after="72" w:line="240" w:lineRule="auto"/>
        <w:textAlignment w:val="bottom"/>
        <w:rPr>
          <w:b/>
          <w:noProof/>
          <w:sz w:val="21"/>
          <w:szCs w:val="28"/>
        </w:rPr>
      </w:pPr>
      <w:r w:rsidRPr="00A6537A">
        <w:rPr>
          <w:b/>
          <w:noProof/>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3" w:name="下拉2"/>
      <w:r w:rsidRPr="00A6537A">
        <w:rPr>
          <w:b/>
          <w:noProof/>
          <w:sz w:val="21"/>
          <w:szCs w:val="28"/>
        </w:rPr>
        <w:instrText xml:space="preserve"> FORMDROPDOWN </w:instrText>
      </w:r>
      <w:r w:rsidRPr="00A6537A">
        <w:rPr>
          <w:b/>
          <w:noProof/>
          <w:sz w:val="21"/>
          <w:szCs w:val="28"/>
        </w:rPr>
      </w:r>
      <w:r w:rsidRPr="00A6537A">
        <w:rPr>
          <w:b/>
          <w:noProof/>
          <w:sz w:val="21"/>
          <w:szCs w:val="28"/>
        </w:rPr>
        <w:fldChar w:fldCharType="separate"/>
      </w:r>
      <w:r w:rsidRPr="00A6537A">
        <w:rPr>
          <w:b/>
          <w:noProof/>
          <w:sz w:val="21"/>
          <w:szCs w:val="28"/>
        </w:rPr>
        <w:fldChar w:fldCharType="end"/>
      </w:r>
      <w:bookmarkEnd w:id="13"/>
    </w:p>
    <w:p w14:paraId="074615CE" w14:textId="77777777" w:rsidR="00CD50A1" w:rsidRDefault="00087A77" w:rsidP="00EE7869">
      <w:pPr>
        <w:pStyle w:val="affffffffff1"/>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r>
      <w:r>
        <w:rPr>
          <w:rFonts w:ascii="黑体"/>
        </w:rPr>
        <w:fldChar w:fldCharType="separate"/>
      </w:r>
      <w:r>
        <w:rPr>
          <w:rFonts w:ascii="黑体"/>
          <w:noProof/>
        </w:rPr>
        <w:t>XXXX</w:t>
      </w:r>
      <w:r>
        <w:rPr>
          <w:rFonts w:ascii="黑体"/>
        </w:rPr>
        <w:fldChar w:fldCharType="end"/>
      </w:r>
      <w:bookmarkEnd w:id="14"/>
      <w:r w:rsidR="00CD50A1">
        <w:t xml:space="preserve"> </w:t>
      </w:r>
      <w:r w:rsidR="00CD50A1" w:rsidRPr="00BB6C98">
        <w:rPr>
          <w:rFonts w:ascii="黑体"/>
        </w:rPr>
        <w:t>-</w:t>
      </w:r>
      <w:r w:rsidR="00CD50A1">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5"/>
      <w:r w:rsidR="00CD50A1">
        <w:t xml:space="preserve"> </w:t>
      </w:r>
      <w:r w:rsidR="00CD50A1" w:rsidRPr="00BB6C98">
        <w:rPr>
          <w:rFonts w:ascii="黑体"/>
        </w:rPr>
        <w:t>-</w:t>
      </w:r>
      <w:r w:rsidR="00CD50A1">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6"/>
      <w:r w:rsidR="00CD50A1">
        <w:rPr>
          <w:rFonts w:hint="eastAsia"/>
        </w:rPr>
        <w:t>发布</w:t>
      </w:r>
    </w:p>
    <w:p w14:paraId="26BF2A66" w14:textId="77777777" w:rsidR="00CD50A1" w:rsidRDefault="00087A77" w:rsidP="00EE7869">
      <w:pPr>
        <w:pStyle w:val="affffffffff2"/>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r>
      <w:r>
        <w:rPr>
          <w:rFonts w:ascii="黑体"/>
        </w:rPr>
        <w:fldChar w:fldCharType="separate"/>
      </w:r>
      <w:r>
        <w:rPr>
          <w:rFonts w:ascii="黑体"/>
          <w:noProof/>
        </w:rPr>
        <w:t>XXXX</w:t>
      </w:r>
      <w:r>
        <w:rPr>
          <w:rFonts w:ascii="黑体"/>
        </w:rPr>
        <w:fldChar w:fldCharType="end"/>
      </w:r>
      <w:bookmarkEnd w:id="17"/>
      <w:r w:rsidR="00CD50A1">
        <w:t xml:space="preserve"> </w:t>
      </w:r>
      <w:r w:rsidR="00CD50A1" w:rsidRPr="00BB6C98">
        <w:rPr>
          <w:rFonts w:ascii="黑体"/>
        </w:rPr>
        <w:t>-</w:t>
      </w:r>
      <w:r w:rsidR="00CD50A1">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8"/>
      <w:r w:rsidR="00CD50A1">
        <w:t xml:space="preserve"> </w:t>
      </w:r>
      <w:r w:rsidR="00CD50A1" w:rsidRPr="00BB6C98">
        <w:rPr>
          <w:rFonts w:ascii="黑体"/>
        </w:rPr>
        <w:t>-</w:t>
      </w:r>
      <w:r w:rsidR="00CD50A1">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9"/>
      <w:r w:rsidR="00CD50A1">
        <w:rPr>
          <w:rFonts w:hint="eastAsia"/>
        </w:rPr>
        <w:t>实施</w:t>
      </w:r>
    </w:p>
    <w:p w14:paraId="0ECA4521" w14:textId="251B8FBC" w:rsidR="007B7453" w:rsidRPr="004C7E8B" w:rsidRDefault="007B7453" w:rsidP="004C25A2">
      <w:pPr>
        <w:pStyle w:val="affffffff5"/>
        <w:framePr w:h="584" w:hRule="exact" w:hSpace="181" w:vSpace="181" w:wrap="around" w:y="14800"/>
        <w:rPr>
          <w:rFonts w:hAnsi="黑体" w:hint="eastAsia"/>
        </w:rPr>
      </w:pPr>
      <w:r w:rsidRPr="004C7E8B">
        <w:rPr>
          <w:rFonts w:hAnsi="黑体"/>
          <w:w w:val="100"/>
          <w:sz w:val="28"/>
        </w:rPr>
        <w:fldChar w:fldCharType="begin">
          <w:ffData>
            <w:name w:val="fm"/>
            <w:enabled/>
            <w:calcOnExit w:val="0"/>
            <w:textInput/>
          </w:ffData>
        </w:fldChar>
      </w:r>
      <w:bookmarkStart w:id="20" w:name="fm"/>
      <w:r w:rsidRPr="004C7E8B">
        <w:rPr>
          <w:rFonts w:hAnsi="黑体"/>
          <w:w w:val="100"/>
          <w:sz w:val="28"/>
        </w:rPr>
        <w:instrText xml:space="preserve"> FORMTEXT </w:instrText>
      </w:r>
      <w:r w:rsidRPr="004C7E8B">
        <w:rPr>
          <w:rFonts w:hAnsi="黑体"/>
          <w:w w:val="100"/>
          <w:sz w:val="28"/>
        </w:rPr>
      </w:r>
      <w:r w:rsidRPr="004C7E8B">
        <w:rPr>
          <w:rFonts w:hAnsi="黑体"/>
          <w:w w:val="100"/>
          <w:sz w:val="28"/>
        </w:rPr>
        <w:fldChar w:fldCharType="separate"/>
      </w:r>
      <w:r w:rsidR="0008179E">
        <w:rPr>
          <w:rFonts w:hAnsi="黑体" w:hint="eastAsia"/>
          <w:w w:val="100"/>
          <w:sz w:val="28"/>
        </w:rPr>
        <w:t>内蒙古品牌战略促进会</w:t>
      </w:r>
      <w:r w:rsidRPr="004C7E8B">
        <w:rPr>
          <w:rFonts w:hAnsi="黑体"/>
          <w:w w:val="100"/>
          <w:sz w:val="28"/>
        </w:rPr>
        <w:fldChar w:fldCharType="end"/>
      </w:r>
      <w:bookmarkEnd w:id="20"/>
      <w:r w:rsidR="00196EF5" w:rsidRPr="004C7E8B">
        <w:rPr>
          <w:rFonts w:ascii="Times New Roman"/>
          <w:w w:val="100"/>
          <w:sz w:val="28"/>
        </w:rPr>
        <w:t> </w:t>
      </w:r>
      <w:r w:rsidR="00196EF5" w:rsidRPr="004C7E8B">
        <w:rPr>
          <w:rFonts w:ascii="Times New Roman"/>
          <w:w w:val="100"/>
          <w:sz w:val="28"/>
        </w:rPr>
        <w:t> </w:t>
      </w:r>
      <w:r w:rsidRPr="004C7E8B">
        <w:rPr>
          <w:rStyle w:val="afffffffffffa"/>
          <w:rFonts w:hAnsi="黑体" w:hint="eastAsia"/>
          <w:position w:val="0"/>
        </w:rPr>
        <w:t>发</w:t>
      </w:r>
      <w:r w:rsidRPr="004C7E8B">
        <w:rPr>
          <w:rStyle w:val="afffffffffffa"/>
          <w:rFonts w:hAnsi="黑体" w:hint="eastAsia"/>
          <w:spacing w:val="0"/>
          <w:position w:val="0"/>
        </w:rPr>
        <w:t>布</w:t>
      </w:r>
    </w:p>
    <w:p w14:paraId="00CAADB4" w14:textId="77777777" w:rsidR="00A02BAE" w:rsidRPr="00CD50A1" w:rsidRDefault="006A37B9" w:rsidP="00A02BAE">
      <w:pPr>
        <w:rPr>
          <w:rFonts w:ascii="宋体" w:hAnsi="宋体" w:hint="eastAsia"/>
          <w:sz w:val="28"/>
          <w:szCs w:val="28"/>
        </w:rPr>
        <w:sectPr w:rsidR="00A02BAE" w:rsidRPr="00CD50A1" w:rsidSect="009908A3">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567" w:right="1134" w:bottom="1134" w:left="1134" w:header="1418" w:footer="1134" w:gutter="284"/>
          <w:cols w:space="425"/>
          <w:titlePg/>
          <w:docGrid w:linePitch="312"/>
        </w:sectPr>
      </w:pPr>
      <w:r>
        <w:rPr>
          <w:rFonts w:ascii="宋体" w:hAnsi="宋体" w:hint="eastAsia"/>
          <w:noProof/>
          <w:sz w:val="28"/>
          <w:szCs w:val="28"/>
        </w:rPr>
        <mc:AlternateContent>
          <mc:Choice Requires="wps">
            <w:drawing>
              <wp:anchor distT="0" distB="0" distL="114300" distR="114300" simplePos="0" relativeHeight="251663360" behindDoc="0" locked="1" layoutInCell="1" allowOverlap="1" wp14:anchorId="3406ED96" wp14:editId="08D56DDC">
                <wp:simplePos x="0" y="0"/>
                <wp:positionH relativeFrom="page">
                  <wp:posOffset>899795</wp:posOffset>
                </wp:positionH>
                <wp:positionV relativeFrom="page">
                  <wp:posOffset>9253220</wp:posOffset>
                </wp:positionV>
                <wp:extent cx="6120000" cy="0"/>
                <wp:effectExtent l="0" t="0" r="0" b="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01931B" id="直接连接符 5" o:spid="_x0000_s1026" style="position:absolute;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0.85pt,728.6pt" to="552.75pt,72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">
                <w10:wrap anchorx="page" anchory="page"/>
                <w10:anchorlock/>
              </v:line>
            </w:pict>
          </mc:Fallback>
        </mc:AlternateContent>
      </w:r>
    </w:p>
    <w:p w14:paraId="7D8E0BD4" w14:textId="77777777" w:rsidR="00976E76" w:rsidRDefault="00976E76" w:rsidP="00976E76">
      <w:pPr>
        <w:pStyle w:val="affffff2"/>
        <w:spacing w:after="360"/>
        <w:rPr>
          <w:rFonts w:hint="eastAsia"/>
        </w:rPr>
      </w:pPr>
      <w:bookmarkStart w:id="21" w:name="_Toc232121802"/>
      <w:bookmarkStart w:id="22" w:name="_Toc232154793"/>
      <w:bookmarkStart w:id="23" w:name="_Toc232545439"/>
      <w:bookmarkStart w:id="24" w:name="BookMark1"/>
      <w:r w:rsidRPr="00976E76">
        <w:rPr>
          <w:rFonts w:hint="eastAsia"/>
          <w:spacing w:val="320"/>
        </w:rPr>
        <w:lastRenderedPageBreak/>
        <w:t>目</w:t>
      </w:r>
      <w:r>
        <w:rPr>
          <w:rFonts w:hint="eastAsia"/>
        </w:rPr>
        <w:t>次</w:t>
      </w:r>
    </w:p>
    <w:p w14:paraId="605A4366" w14:textId="03459CB2" w:rsidR="00976E76" w:rsidRPr="00976E76" w:rsidRDefault="00976E76">
      <w:pPr>
        <w:pStyle w:val="TOC1"/>
        <w:tabs>
          <w:tab w:val="right" w:leader="dot" w:pos="9344"/>
        </w:tabs>
        <w:rPr>
          <w:rFonts w:asciiTheme="minorHAnsi" w:eastAsiaTheme="minorEastAsia" w:hAnsiTheme="minorHAnsi" w:cstheme="minorBidi" w:hint="eastAsia"/>
          <w:noProof/>
          <w:sz w:val="22"/>
          <w:szCs w:val="24"/>
          <w14:ligatures w14:val="standardContextual"/>
        </w:rPr>
      </w:pPr>
      <w:r w:rsidRPr="00976E76">
        <w:fldChar w:fldCharType="begin"/>
      </w:r>
      <w:r w:rsidRPr="00976E76">
        <w:instrText xml:space="preserve"> TOC \o "1-1" \h \t "标准文件_一级条标题,2,标准文件_附录一级条标题,2," </w:instrText>
      </w:r>
      <w:r w:rsidRPr="00976E76">
        <w:fldChar w:fldCharType="separate"/>
      </w:r>
      <w:hyperlink w:anchor="_Toc232545655" w:history="1">
        <w:r w:rsidRPr="00976E76">
          <w:rPr>
            <w:rStyle w:val="affffffe"/>
            <w:noProof/>
          </w:rPr>
          <w:t>前言</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_Toc232545655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II</w:t>
        </w:r>
        <w:r w:rsidRPr="00976E76">
          <w:rPr>
            <w:rFonts w:hint="eastAsia"/>
            <w:noProof/>
          </w:rPr>
          <w:fldChar w:fldCharType="end"/>
        </w:r>
      </w:hyperlink>
    </w:p>
    <w:p w14:paraId="01D87853" w14:textId="4CAF589F" w:rsidR="00976E76" w:rsidRPr="00976E76" w:rsidRDefault="00976E76">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545656" w:history="1">
        <w:r w:rsidRPr="00976E76">
          <w:rPr>
            <w:rStyle w:val="affffffe"/>
            <w:noProof/>
          </w:rPr>
          <w:t>1</w:t>
        </w:r>
        <w:r>
          <w:rPr>
            <w:rStyle w:val="affffffe"/>
            <w:noProof/>
          </w:rPr>
          <w:t xml:space="preserve"> </w:t>
        </w:r>
        <w:r w:rsidRPr="00976E76">
          <w:rPr>
            <w:rStyle w:val="affffffe"/>
            <w:noProof/>
          </w:rPr>
          <w:t xml:space="preserve"> 范围</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_Toc232545656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1</w:t>
        </w:r>
        <w:r w:rsidRPr="00976E76">
          <w:rPr>
            <w:rFonts w:hint="eastAsia"/>
            <w:noProof/>
          </w:rPr>
          <w:fldChar w:fldCharType="end"/>
        </w:r>
      </w:hyperlink>
    </w:p>
    <w:p w14:paraId="688CBA94" w14:textId="49E00B61" w:rsidR="00976E76" w:rsidRPr="00976E76" w:rsidRDefault="00976E76">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545657" w:history="1">
        <w:r w:rsidRPr="00976E76">
          <w:rPr>
            <w:rStyle w:val="affffffe"/>
            <w:noProof/>
          </w:rPr>
          <w:t>2</w:t>
        </w:r>
        <w:r>
          <w:rPr>
            <w:rStyle w:val="affffffe"/>
            <w:noProof/>
          </w:rPr>
          <w:t xml:space="preserve"> </w:t>
        </w:r>
        <w:r w:rsidRPr="00976E76">
          <w:rPr>
            <w:rStyle w:val="affffffe"/>
            <w:noProof/>
          </w:rPr>
          <w:t xml:space="preserve"> 规范性引用文件</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_Toc232545657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1</w:t>
        </w:r>
        <w:r w:rsidRPr="00976E76">
          <w:rPr>
            <w:rFonts w:hint="eastAsia"/>
            <w:noProof/>
          </w:rPr>
          <w:fldChar w:fldCharType="end"/>
        </w:r>
      </w:hyperlink>
    </w:p>
    <w:p w14:paraId="79DEA2F8" w14:textId="78CDCB3D" w:rsidR="00976E76" w:rsidRPr="00976E76" w:rsidRDefault="00976E76">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545658" w:history="1">
        <w:r w:rsidRPr="00976E76">
          <w:rPr>
            <w:rStyle w:val="affffffe"/>
            <w:noProof/>
          </w:rPr>
          <w:t>3</w:t>
        </w:r>
        <w:r>
          <w:rPr>
            <w:rStyle w:val="affffffe"/>
            <w:noProof/>
          </w:rPr>
          <w:t xml:space="preserve"> </w:t>
        </w:r>
        <w:r w:rsidRPr="00976E76">
          <w:rPr>
            <w:rStyle w:val="affffffe"/>
            <w:noProof/>
          </w:rPr>
          <w:t xml:space="preserve"> 术语和定义</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_Toc232545658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1</w:t>
        </w:r>
        <w:r w:rsidRPr="00976E76">
          <w:rPr>
            <w:rFonts w:hint="eastAsia"/>
            <w:noProof/>
          </w:rPr>
          <w:fldChar w:fldCharType="end"/>
        </w:r>
      </w:hyperlink>
    </w:p>
    <w:p w14:paraId="6D1F07D1" w14:textId="3D8A5024" w:rsidR="00976E76" w:rsidRPr="00976E76" w:rsidRDefault="00976E76">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545659" w:history="1">
        <w:r w:rsidRPr="00976E76">
          <w:rPr>
            <w:rStyle w:val="affffffe"/>
            <w:noProof/>
          </w:rPr>
          <w:t>4</w:t>
        </w:r>
        <w:r>
          <w:rPr>
            <w:rStyle w:val="affffffe"/>
            <w:noProof/>
          </w:rPr>
          <w:t xml:space="preserve"> </w:t>
        </w:r>
        <w:r w:rsidRPr="00976E76">
          <w:rPr>
            <w:rStyle w:val="affffffe"/>
            <w:noProof/>
          </w:rPr>
          <w:t xml:space="preserve"> 分类与命名</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_Toc232545659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1</w:t>
        </w:r>
        <w:r w:rsidRPr="00976E76">
          <w:rPr>
            <w:rFonts w:hint="eastAsia"/>
            <w:noProof/>
          </w:rPr>
          <w:fldChar w:fldCharType="end"/>
        </w:r>
      </w:hyperlink>
    </w:p>
    <w:p w14:paraId="5A7BC35A" w14:textId="6496617C" w:rsidR="00976E76" w:rsidRPr="00976E76" w:rsidRDefault="00976E76">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545660" w:history="1">
        <w:r w:rsidRPr="00976E76">
          <w:rPr>
            <w:rStyle w:val="affffffe"/>
            <w:noProof/>
          </w:rPr>
          <w:t>5</w:t>
        </w:r>
        <w:r>
          <w:rPr>
            <w:rStyle w:val="affffffe"/>
            <w:noProof/>
          </w:rPr>
          <w:t xml:space="preserve"> </w:t>
        </w:r>
        <w:r w:rsidRPr="00976E76">
          <w:rPr>
            <w:rStyle w:val="affffffe"/>
            <w:noProof/>
          </w:rPr>
          <w:t xml:space="preserve"> 技术要求</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_Toc232545660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2</w:t>
        </w:r>
        <w:r w:rsidRPr="00976E76">
          <w:rPr>
            <w:rFonts w:hint="eastAsia"/>
            <w:noProof/>
          </w:rPr>
          <w:fldChar w:fldCharType="end"/>
        </w:r>
      </w:hyperlink>
    </w:p>
    <w:p w14:paraId="59023939" w14:textId="70CBC11D" w:rsidR="00976E76" w:rsidRPr="00976E76" w:rsidRDefault="00976E76">
      <w:pPr>
        <w:pStyle w:val="TOC2"/>
        <w:rPr>
          <w:rFonts w:asciiTheme="minorHAnsi" w:eastAsiaTheme="minorEastAsia" w:hAnsiTheme="minorHAnsi" w:cstheme="minorBidi" w:hint="eastAsia"/>
          <w:noProof/>
          <w:sz w:val="22"/>
          <w:szCs w:val="24"/>
          <w14:ligatures w14:val="standardContextual"/>
        </w:rPr>
      </w:pPr>
      <w:hyperlink w:anchor="_Toc232545661" w:history="1">
        <w:r w:rsidRPr="00976E76">
          <w:rPr>
            <w:rStyle w:val="affffffe"/>
            <w:noProof/>
            <w14:scene3d>
              <w14:camera w14:prst="orthographicFront"/>
              <w14:lightRig w14:rig="threePt" w14:dir="t">
                <w14:rot w14:lat="0" w14:lon="0" w14:rev="0"/>
              </w14:lightRig>
            </w14:scene3d>
          </w:rPr>
          <w:t>5.1</w:t>
        </w:r>
        <w:r>
          <w:rPr>
            <w:rStyle w:val="affffffe"/>
            <w:noProof/>
            <w14:scene3d>
              <w14:camera w14:prst="orthographicFront"/>
              <w14:lightRig w14:rig="threePt" w14:dir="t">
                <w14:rot w14:lat="0" w14:lon="0" w14:rev="0"/>
              </w14:lightRig>
            </w14:scene3d>
          </w:rPr>
          <w:t xml:space="preserve"> </w:t>
        </w:r>
        <w:r w:rsidRPr="00976E76">
          <w:rPr>
            <w:rStyle w:val="affffffe"/>
            <w:noProof/>
          </w:rPr>
          <w:t xml:space="preserve"> 总则</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_Toc232545661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2</w:t>
        </w:r>
        <w:r w:rsidRPr="00976E76">
          <w:rPr>
            <w:rFonts w:hint="eastAsia"/>
            <w:noProof/>
          </w:rPr>
          <w:fldChar w:fldCharType="end"/>
        </w:r>
      </w:hyperlink>
    </w:p>
    <w:p w14:paraId="455A1E44" w14:textId="511F4E91" w:rsidR="00976E76" w:rsidRPr="00976E76" w:rsidRDefault="00976E76">
      <w:pPr>
        <w:pStyle w:val="TOC2"/>
        <w:rPr>
          <w:rFonts w:asciiTheme="minorHAnsi" w:eastAsiaTheme="minorEastAsia" w:hAnsiTheme="minorHAnsi" w:cstheme="minorBidi" w:hint="eastAsia"/>
          <w:noProof/>
          <w:sz w:val="22"/>
          <w:szCs w:val="24"/>
          <w14:ligatures w14:val="standardContextual"/>
        </w:rPr>
      </w:pPr>
      <w:hyperlink w:anchor="_Toc232545662" w:history="1">
        <w:r w:rsidRPr="00976E76">
          <w:rPr>
            <w:rStyle w:val="affffffe"/>
            <w:noProof/>
            <w14:scene3d>
              <w14:camera w14:prst="orthographicFront"/>
              <w14:lightRig w14:rig="threePt" w14:dir="t">
                <w14:rot w14:lat="0" w14:lon="0" w14:rev="0"/>
              </w14:lightRig>
            </w14:scene3d>
          </w:rPr>
          <w:t>5.2</w:t>
        </w:r>
        <w:r>
          <w:rPr>
            <w:rStyle w:val="affffffe"/>
            <w:noProof/>
            <w14:scene3d>
              <w14:camera w14:prst="orthographicFront"/>
              <w14:lightRig w14:rig="threePt" w14:dir="t">
                <w14:rot w14:lat="0" w14:lon="0" w14:rev="0"/>
              </w14:lightRig>
            </w14:scene3d>
          </w:rPr>
          <w:t xml:space="preserve"> </w:t>
        </w:r>
        <w:r w:rsidRPr="00976E76">
          <w:rPr>
            <w:rStyle w:val="affffffe"/>
            <w:noProof/>
          </w:rPr>
          <w:t xml:space="preserve"> 结构要求</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_Toc232545662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2</w:t>
        </w:r>
        <w:r w:rsidRPr="00976E76">
          <w:rPr>
            <w:rFonts w:hint="eastAsia"/>
            <w:noProof/>
          </w:rPr>
          <w:fldChar w:fldCharType="end"/>
        </w:r>
      </w:hyperlink>
    </w:p>
    <w:p w14:paraId="2D47F963" w14:textId="73955F7B" w:rsidR="00976E76" w:rsidRPr="00976E76" w:rsidRDefault="00976E76">
      <w:pPr>
        <w:pStyle w:val="TOC2"/>
        <w:rPr>
          <w:rFonts w:asciiTheme="minorHAnsi" w:eastAsiaTheme="minorEastAsia" w:hAnsiTheme="minorHAnsi" w:cstheme="minorBidi" w:hint="eastAsia"/>
          <w:noProof/>
          <w:sz w:val="22"/>
          <w:szCs w:val="24"/>
          <w14:ligatures w14:val="standardContextual"/>
        </w:rPr>
      </w:pPr>
      <w:hyperlink w:anchor="_Toc232545663" w:history="1">
        <w:r w:rsidRPr="00976E76">
          <w:rPr>
            <w:rStyle w:val="affffffe"/>
            <w:noProof/>
            <w14:scene3d>
              <w14:camera w14:prst="orthographicFront"/>
              <w14:lightRig w14:rig="threePt" w14:dir="t">
                <w14:rot w14:lat="0" w14:lon="0" w14:rev="0"/>
              </w14:lightRig>
            </w14:scene3d>
          </w:rPr>
          <w:t>5.3</w:t>
        </w:r>
        <w:r>
          <w:rPr>
            <w:rStyle w:val="affffffe"/>
            <w:noProof/>
            <w14:scene3d>
              <w14:camera w14:prst="orthographicFront"/>
              <w14:lightRig w14:rig="threePt" w14:dir="t">
                <w14:rot w14:lat="0" w14:lon="0" w14:rev="0"/>
              </w14:lightRig>
            </w14:scene3d>
          </w:rPr>
          <w:t xml:space="preserve"> </w:t>
        </w:r>
        <w:r w:rsidRPr="00976E76">
          <w:rPr>
            <w:rStyle w:val="affffffe"/>
            <w:noProof/>
          </w:rPr>
          <w:t xml:space="preserve"> 材料要求</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_Toc232545663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2</w:t>
        </w:r>
        <w:r w:rsidRPr="00976E76">
          <w:rPr>
            <w:rFonts w:hint="eastAsia"/>
            <w:noProof/>
          </w:rPr>
          <w:fldChar w:fldCharType="end"/>
        </w:r>
      </w:hyperlink>
    </w:p>
    <w:p w14:paraId="3D3706E8" w14:textId="3A9B12B1" w:rsidR="00976E76" w:rsidRPr="00976E76" w:rsidRDefault="00976E76">
      <w:pPr>
        <w:pStyle w:val="TOC2"/>
        <w:rPr>
          <w:rFonts w:asciiTheme="minorHAnsi" w:eastAsiaTheme="minorEastAsia" w:hAnsiTheme="minorHAnsi" w:cstheme="minorBidi" w:hint="eastAsia"/>
          <w:noProof/>
          <w:sz w:val="22"/>
          <w:szCs w:val="24"/>
          <w14:ligatures w14:val="standardContextual"/>
        </w:rPr>
      </w:pPr>
      <w:hyperlink w:anchor="_Toc232545664" w:history="1">
        <w:r w:rsidRPr="00976E76">
          <w:rPr>
            <w:rStyle w:val="affffffe"/>
            <w:noProof/>
            <w14:scene3d>
              <w14:camera w14:prst="orthographicFront"/>
              <w14:lightRig w14:rig="threePt" w14:dir="t">
                <w14:rot w14:lat="0" w14:lon="0" w14:rev="0"/>
              </w14:lightRig>
            </w14:scene3d>
          </w:rPr>
          <w:t>5.4</w:t>
        </w:r>
        <w:r>
          <w:rPr>
            <w:rStyle w:val="affffffe"/>
            <w:noProof/>
            <w14:scene3d>
              <w14:camera w14:prst="orthographicFront"/>
              <w14:lightRig w14:rig="threePt" w14:dir="t">
                <w14:rot w14:lat="0" w14:lon="0" w14:rev="0"/>
              </w14:lightRig>
            </w14:scene3d>
          </w:rPr>
          <w:t xml:space="preserve"> </w:t>
        </w:r>
        <w:r w:rsidRPr="00976E76">
          <w:rPr>
            <w:rStyle w:val="affffffe"/>
            <w:noProof/>
          </w:rPr>
          <w:t xml:space="preserve"> 电气性能要求</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_Toc232545664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2</w:t>
        </w:r>
        <w:r w:rsidRPr="00976E76">
          <w:rPr>
            <w:rFonts w:hint="eastAsia"/>
            <w:noProof/>
          </w:rPr>
          <w:fldChar w:fldCharType="end"/>
        </w:r>
      </w:hyperlink>
    </w:p>
    <w:p w14:paraId="0310D81D" w14:textId="1C14F654" w:rsidR="00976E76" w:rsidRPr="00976E76" w:rsidRDefault="00976E76">
      <w:pPr>
        <w:pStyle w:val="TOC2"/>
        <w:rPr>
          <w:rFonts w:asciiTheme="minorHAnsi" w:eastAsiaTheme="minorEastAsia" w:hAnsiTheme="minorHAnsi" w:cstheme="minorBidi" w:hint="eastAsia"/>
          <w:noProof/>
          <w:sz w:val="22"/>
          <w:szCs w:val="24"/>
          <w14:ligatures w14:val="standardContextual"/>
        </w:rPr>
      </w:pPr>
      <w:hyperlink w:anchor="_Toc232545665" w:history="1">
        <w:r w:rsidRPr="00976E76">
          <w:rPr>
            <w:rStyle w:val="affffffe"/>
            <w:noProof/>
            <w14:scene3d>
              <w14:camera w14:prst="orthographicFront"/>
              <w14:lightRig w14:rig="threePt" w14:dir="t">
                <w14:rot w14:lat="0" w14:lon="0" w14:rev="0"/>
              </w14:lightRig>
            </w14:scene3d>
          </w:rPr>
          <w:t>5.5</w:t>
        </w:r>
        <w:r>
          <w:rPr>
            <w:rStyle w:val="affffffe"/>
            <w:noProof/>
            <w14:scene3d>
              <w14:camera w14:prst="orthographicFront"/>
              <w14:lightRig w14:rig="threePt" w14:dir="t">
                <w14:rot w14:lat="0" w14:lon="0" w14:rev="0"/>
              </w14:lightRig>
            </w14:scene3d>
          </w:rPr>
          <w:t xml:space="preserve"> </w:t>
        </w:r>
        <w:r w:rsidRPr="00976E76">
          <w:rPr>
            <w:rStyle w:val="affffffe"/>
            <w:noProof/>
          </w:rPr>
          <w:t xml:space="preserve"> 机械性能要求</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_Toc232545665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4</w:t>
        </w:r>
        <w:r w:rsidRPr="00976E76">
          <w:rPr>
            <w:rFonts w:hint="eastAsia"/>
            <w:noProof/>
          </w:rPr>
          <w:fldChar w:fldCharType="end"/>
        </w:r>
      </w:hyperlink>
    </w:p>
    <w:p w14:paraId="383F7E3E" w14:textId="15B79711" w:rsidR="00976E76" w:rsidRPr="00976E76" w:rsidRDefault="00976E76">
      <w:pPr>
        <w:pStyle w:val="TOC2"/>
        <w:rPr>
          <w:rFonts w:asciiTheme="minorHAnsi" w:eastAsiaTheme="minorEastAsia" w:hAnsiTheme="minorHAnsi" w:cstheme="minorBidi" w:hint="eastAsia"/>
          <w:noProof/>
          <w:sz w:val="22"/>
          <w:szCs w:val="24"/>
          <w14:ligatures w14:val="standardContextual"/>
        </w:rPr>
      </w:pPr>
      <w:hyperlink w:anchor="_Toc232545666" w:history="1">
        <w:r w:rsidRPr="00976E76">
          <w:rPr>
            <w:rStyle w:val="affffffe"/>
            <w:noProof/>
            <w14:scene3d>
              <w14:camera w14:prst="orthographicFront"/>
              <w14:lightRig w14:rig="threePt" w14:dir="t">
                <w14:rot w14:lat="0" w14:lon="0" w14:rev="0"/>
              </w14:lightRig>
            </w14:scene3d>
          </w:rPr>
          <w:t>5.6</w:t>
        </w:r>
        <w:r>
          <w:rPr>
            <w:rStyle w:val="affffffe"/>
            <w:noProof/>
            <w14:scene3d>
              <w14:camera w14:prst="orthographicFront"/>
              <w14:lightRig w14:rig="threePt" w14:dir="t">
                <w14:rot w14:lat="0" w14:lon="0" w14:rev="0"/>
              </w14:lightRig>
            </w14:scene3d>
          </w:rPr>
          <w:t xml:space="preserve"> </w:t>
        </w:r>
        <w:r w:rsidRPr="00976E76">
          <w:rPr>
            <w:rStyle w:val="affffffe"/>
            <w:noProof/>
          </w:rPr>
          <w:t xml:space="preserve"> 环境适应性要求</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_Toc232545666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4</w:t>
        </w:r>
        <w:r w:rsidRPr="00976E76">
          <w:rPr>
            <w:rFonts w:hint="eastAsia"/>
            <w:noProof/>
          </w:rPr>
          <w:fldChar w:fldCharType="end"/>
        </w:r>
      </w:hyperlink>
    </w:p>
    <w:p w14:paraId="76DAE2B8" w14:textId="588E3E0C" w:rsidR="00976E76" w:rsidRPr="00976E76" w:rsidRDefault="00976E76">
      <w:pPr>
        <w:pStyle w:val="TOC2"/>
        <w:rPr>
          <w:rFonts w:asciiTheme="minorHAnsi" w:eastAsiaTheme="minorEastAsia" w:hAnsiTheme="minorHAnsi" w:cstheme="minorBidi" w:hint="eastAsia"/>
          <w:noProof/>
          <w:sz w:val="22"/>
          <w:szCs w:val="24"/>
          <w14:ligatures w14:val="standardContextual"/>
        </w:rPr>
      </w:pPr>
      <w:hyperlink w:anchor="_Toc232545667" w:history="1">
        <w:r w:rsidRPr="00976E76">
          <w:rPr>
            <w:rStyle w:val="affffffe"/>
            <w:noProof/>
            <w14:scene3d>
              <w14:camera w14:prst="orthographicFront"/>
              <w14:lightRig w14:rig="threePt" w14:dir="t">
                <w14:rot w14:lat="0" w14:lon="0" w14:rev="0"/>
              </w14:lightRig>
            </w14:scene3d>
          </w:rPr>
          <w:t>5.7</w:t>
        </w:r>
        <w:r>
          <w:rPr>
            <w:rStyle w:val="affffffe"/>
            <w:noProof/>
            <w14:scene3d>
              <w14:camera w14:prst="orthographicFront"/>
              <w14:lightRig w14:rig="threePt" w14:dir="t">
                <w14:rot w14:lat="0" w14:lon="0" w14:rev="0"/>
              </w14:lightRig>
            </w14:scene3d>
          </w:rPr>
          <w:t xml:space="preserve"> </w:t>
        </w:r>
        <w:r w:rsidRPr="00976E76">
          <w:rPr>
            <w:rStyle w:val="affffffe"/>
            <w:noProof/>
          </w:rPr>
          <w:t xml:space="preserve"> 安全防护要求</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_Toc232545667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4</w:t>
        </w:r>
        <w:r w:rsidRPr="00976E76">
          <w:rPr>
            <w:rFonts w:hint="eastAsia"/>
            <w:noProof/>
          </w:rPr>
          <w:fldChar w:fldCharType="end"/>
        </w:r>
      </w:hyperlink>
    </w:p>
    <w:p w14:paraId="4638A7A7" w14:textId="18BD8D33" w:rsidR="00976E76" w:rsidRPr="00976E76" w:rsidRDefault="00976E76">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545668" w:history="1">
        <w:r w:rsidRPr="00976E76">
          <w:rPr>
            <w:rStyle w:val="affffffe"/>
            <w:noProof/>
          </w:rPr>
          <w:t>6</w:t>
        </w:r>
        <w:r>
          <w:rPr>
            <w:rStyle w:val="affffffe"/>
            <w:noProof/>
          </w:rPr>
          <w:t xml:space="preserve"> </w:t>
        </w:r>
        <w:r w:rsidRPr="00976E76">
          <w:rPr>
            <w:rStyle w:val="affffffe"/>
            <w:noProof/>
          </w:rPr>
          <w:t xml:space="preserve"> 试验方法</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_Toc232545668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5</w:t>
        </w:r>
        <w:r w:rsidRPr="00976E76">
          <w:rPr>
            <w:rFonts w:hint="eastAsia"/>
            <w:noProof/>
          </w:rPr>
          <w:fldChar w:fldCharType="end"/>
        </w:r>
      </w:hyperlink>
    </w:p>
    <w:p w14:paraId="0684806C" w14:textId="3FAC862E" w:rsidR="00976E76" w:rsidRPr="00976E76" w:rsidRDefault="00976E76">
      <w:pPr>
        <w:pStyle w:val="TOC2"/>
        <w:rPr>
          <w:rFonts w:asciiTheme="minorHAnsi" w:eastAsiaTheme="minorEastAsia" w:hAnsiTheme="minorHAnsi" w:cstheme="minorBidi" w:hint="eastAsia"/>
          <w:noProof/>
          <w:sz w:val="22"/>
          <w:szCs w:val="24"/>
          <w14:ligatures w14:val="standardContextual"/>
        </w:rPr>
      </w:pPr>
      <w:hyperlink w:anchor="_Toc232545669" w:history="1">
        <w:r w:rsidRPr="00976E76">
          <w:rPr>
            <w:rStyle w:val="affffffe"/>
            <w:noProof/>
            <w14:scene3d>
              <w14:camera w14:prst="orthographicFront"/>
              <w14:lightRig w14:rig="threePt" w14:dir="t">
                <w14:rot w14:lat="0" w14:lon="0" w14:rev="0"/>
              </w14:lightRig>
            </w14:scene3d>
          </w:rPr>
          <w:t>6.1</w:t>
        </w:r>
        <w:r>
          <w:rPr>
            <w:rStyle w:val="affffffe"/>
            <w:noProof/>
            <w14:scene3d>
              <w14:camera w14:prst="orthographicFront"/>
              <w14:lightRig w14:rig="threePt" w14:dir="t">
                <w14:rot w14:lat="0" w14:lon="0" w14:rev="0"/>
              </w14:lightRig>
            </w14:scene3d>
          </w:rPr>
          <w:t xml:space="preserve"> </w:t>
        </w:r>
        <w:r w:rsidRPr="00976E76">
          <w:rPr>
            <w:rStyle w:val="affffffe"/>
            <w:noProof/>
          </w:rPr>
          <w:t xml:space="preserve"> 结构检查</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_Toc232545669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5</w:t>
        </w:r>
        <w:r w:rsidRPr="00976E76">
          <w:rPr>
            <w:rFonts w:hint="eastAsia"/>
            <w:noProof/>
          </w:rPr>
          <w:fldChar w:fldCharType="end"/>
        </w:r>
      </w:hyperlink>
    </w:p>
    <w:p w14:paraId="243F5F0A" w14:textId="5151D1B0" w:rsidR="00976E76" w:rsidRPr="00976E76" w:rsidRDefault="00976E76">
      <w:pPr>
        <w:pStyle w:val="TOC2"/>
        <w:rPr>
          <w:rFonts w:asciiTheme="minorHAnsi" w:eastAsiaTheme="minorEastAsia" w:hAnsiTheme="minorHAnsi" w:cstheme="minorBidi" w:hint="eastAsia"/>
          <w:noProof/>
          <w:sz w:val="22"/>
          <w:szCs w:val="24"/>
          <w14:ligatures w14:val="standardContextual"/>
        </w:rPr>
      </w:pPr>
      <w:hyperlink w:anchor="_Toc232545670" w:history="1">
        <w:r w:rsidRPr="00976E76">
          <w:rPr>
            <w:rStyle w:val="affffffe"/>
            <w:noProof/>
            <w14:scene3d>
              <w14:camera w14:prst="orthographicFront"/>
              <w14:lightRig w14:rig="threePt" w14:dir="t">
                <w14:rot w14:lat="0" w14:lon="0" w14:rev="0"/>
              </w14:lightRig>
            </w14:scene3d>
          </w:rPr>
          <w:t>6.2</w:t>
        </w:r>
        <w:r>
          <w:rPr>
            <w:rStyle w:val="affffffe"/>
            <w:noProof/>
            <w14:scene3d>
              <w14:camera w14:prst="orthographicFront"/>
              <w14:lightRig w14:rig="threePt" w14:dir="t">
                <w14:rot w14:lat="0" w14:lon="0" w14:rev="0"/>
              </w14:lightRig>
            </w14:scene3d>
          </w:rPr>
          <w:t xml:space="preserve"> </w:t>
        </w:r>
        <w:r w:rsidRPr="00976E76">
          <w:rPr>
            <w:rStyle w:val="affffffe"/>
            <w:noProof/>
          </w:rPr>
          <w:t xml:space="preserve"> 材料性能试验</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_Toc232545670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5</w:t>
        </w:r>
        <w:r w:rsidRPr="00976E76">
          <w:rPr>
            <w:rFonts w:hint="eastAsia"/>
            <w:noProof/>
          </w:rPr>
          <w:fldChar w:fldCharType="end"/>
        </w:r>
      </w:hyperlink>
    </w:p>
    <w:p w14:paraId="2E2DD821" w14:textId="3EEB52BE" w:rsidR="00976E76" w:rsidRPr="00976E76" w:rsidRDefault="00976E76">
      <w:pPr>
        <w:pStyle w:val="TOC2"/>
        <w:rPr>
          <w:rFonts w:asciiTheme="minorHAnsi" w:eastAsiaTheme="minorEastAsia" w:hAnsiTheme="minorHAnsi" w:cstheme="minorBidi" w:hint="eastAsia"/>
          <w:noProof/>
          <w:sz w:val="22"/>
          <w:szCs w:val="24"/>
          <w14:ligatures w14:val="standardContextual"/>
        </w:rPr>
      </w:pPr>
      <w:hyperlink w:anchor="_Toc232545671" w:history="1">
        <w:r w:rsidRPr="00976E76">
          <w:rPr>
            <w:rStyle w:val="affffffe"/>
            <w:noProof/>
            <w14:scene3d>
              <w14:camera w14:prst="orthographicFront"/>
              <w14:lightRig w14:rig="threePt" w14:dir="t">
                <w14:rot w14:lat="0" w14:lon="0" w14:rev="0"/>
              </w14:lightRig>
            </w14:scene3d>
          </w:rPr>
          <w:t>6.3</w:t>
        </w:r>
        <w:r>
          <w:rPr>
            <w:rStyle w:val="affffffe"/>
            <w:noProof/>
            <w14:scene3d>
              <w14:camera w14:prst="orthographicFront"/>
              <w14:lightRig w14:rig="threePt" w14:dir="t">
                <w14:rot w14:lat="0" w14:lon="0" w14:rev="0"/>
              </w14:lightRig>
            </w14:scene3d>
          </w:rPr>
          <w:t xml:space="preserve"> </w:t>
        </w:r>
        <w:r w:rsidRPr="00976E76">
          <w:rPr>
            <w:rStyle w:val="affffffe"/>
            <w:noProof/>
          </w:rPr>
          <w:t xml:space="preserve"> 电气性能试验</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_Toc232545671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5</w:t>
        </w:r>
        <w:r w:rsidRPr="00976E76">
          <w:rPr>
            <w:rFonts w:hint="eastAsia"/>
            <w:noProof/>
          </w:rPr>
          <w:fldChar w:fldCharType="end"/>
        </w:r>
      </w:hyperlink>
    </w:p>
    <w:p w14:paraId="2FC92722" w14:textId="28051A67" w:rsidR="00976E76" w:rsidRPr="00976E76" w:rsidRDefault="00976E76">
      <w:pPr>
        <w:pStyle w:val="TOC2"/>
        <w:rPr>
          <w:rFonts w:asciiTheme="minorHAnsi" w:eastAsiaTheme="minorEastAsia" w:hAnsiTheme="minorHAnsi" w:cstheme="minorBidi" w:hint="eastAsia"/>
          <w:noProof/>
          <w:sz w:val="22"/>
          <w:szCs w:val="24"/>
          <w14:ligatures w14:val="standardContextual"/>
        </w:rPr>
      </w:pPr>
      <w:hyperlink w:anchor="_Toc232545672" w:history="1">
        <w:r w:rsidRPr="00976E76">
          <w:rPr>
            <w:rStyle w:val="affffffe"/>
            <w:noProof/>
            <w14:scene3d>
              <w14:camera w14:prst="orthographicFront"/>
              <w14:lightRig w14:rig="threePt" w14:dir="t">
                <w14:rot w14:lat="0" w14:lon="0" w14:rev="0"/>
              </w14:lightRig>
            </w14:scene3d>
          </w:rPr>
          <w:t>6.4</w:t>
        </w:r>
        <w:r>
          <w:rPr>
            <w:rStyle w:val="affffffe"/>
            <w:noProof/>
            <w14:scene3d>
              <w14:camera w14:prst="orthographicFront"/>
              <w14:lightRig w14:rig="threePt" w14:dir="t">
                <w14:rot w14:lat="0" w14:lon="0" w14:rev="0"/>
              </w14:lightRig>
            </w14:scene3d>
          </w:rPr>
          <w:t xml:space="preserve"> </w:t>
        </w:r>
        <w:r w:rsidRPr="00976E76">
          <w:rPr>
            <w:rStyle w:val="affffffe"/>
            <w:noProof/>
          </w:rPr>
          <w:t xml:space="preserve"> 机械性能试验</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_Toc232545672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5</w:t>
        </w:r>
        <w:r w:rsidRPr="00976E76">
          <w:rPr>
            <w:rFonts w:hint="eastAsia"/>
            <w:noProof/>
          </w:rPr>
          <w:fldChar w:fldCharType="end"/>
        </w:r>
      </w:hyperlink>
    </w:p>
    <w:p w14:paraId="52EEFF38" w14:textId="2E03C3D5" w:rsidR="00976E76" w:rsidRPr="00976E76" w:rsidRDefault="00976E76">
      <w:pPr>
        <w:pStyle w:val="TOC2"/>
        <w:rPr>
          <w:rFonts w:asciiTheme="minorHAnsi" w:eastAsiaTheme="minorEastAsia" w:hAnsiTheme="minorHAnsi" w:cstheme="minorBidi" w:hint="eastAsia"/>
          <w:noProof/>
          <w:sz w:val="22"/>
          <w:szCs w:val="24"/>
          <w14:ligatures w14:val="standardContextual"/>
        </w:rPr>
      </w:pPr>
      <w:hyperlink w:anchor="_Toc232545673" w:history="1">
        <w:r w:rsidRPr="00976E76">
          <w:rPr>
            <w:rStyle w:val="affffffe"/>
            <w:noProof/>
            <w14:scene3d>
              <w14:camera w14:prst="orthographicFront"/>
              <w14:lightRig w14:rig="threePt" w14:dir="t">
                <w14:rot w14:lat="0" w14:lon="0" w14:rev="0"/>
              </w14:lightRig>
            </w14:scene3d>
          </w:rPr>
          <w:t>6.5</w:t>
        </w:r>
        <w:r>
          <w:rPr>
            <w:rStyle w:val="affffffe"/>
            <w:noProof/>
            <w14:scene3d>
              <w14:camera w14:prst="orthographicFront"/>
              <w14:lightRig w14:rig="threePt" w14:dir="t">
                <w14:rot w14:lat="0" w14:lon="0" w14:rev="0"/>
              </w14:lightRig>
            </w14:scene3d>
          </w:rPr>
          <w:t xml:space="preserve"> </w:t>
        </w:r>
        <w:r w:rsidRPr="00976E76">
          <w:rPr>
            <w:rStyle w:val="affffffe"/>
            <w:noProof/>
          </w:rPr>
          <w:t xml:space="preserve"> 环境适应性试验</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_Toc232545673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6</w:t>
        </w:r>
        <w:r w:rsidRPr="00976E76">
          <w:rPr>
            <w:rFonts w:hint="eastAsia"/>
            <w:noProof/>
          </w:rPr>
          <w:fldChar w:fldCharType="end"/>
        </w:r>
      </w:hyperlink>
    </w:p>
    <w:p w14:paraId="35C1E634" w14:textId="19455C2F" w:rsidR="00976E76" w:rsidRPr="00976E76" w:rsidRDefault="00976E76">
      <w:pPr>
        <w:pStyle w:val="TOC2"/>
        <w:rPr>
          <w:rFonts w:asciiTheme="minorHAnsi" w:eastAsiaTheme="minorEastAsia" w:hAnsiTheme="minorHAnsi" w:cstheme="minorBidi" w:hint="eastAsia"/>
          <w:noProof/>
          <w:sz w:val="22"/>
          <w:szCs w:val="24"/>
          <w14:ligatures w14:val="standardContextual"/>
        </w:rPr>
      </w:pPr>
      <w:hyperlink w:anchor="_Toc232545674" w:history="1">
        <w:r w:rsidRPr="00976E76">
          <w:rPr>
            <w:rStyle w:val="affffffe"/>
            <w:noProof/>
            <w14:scene3d>
              <w14:camera w14:prst="orthographicFront"/>
              <w14:lightRig w14:rig="threePt" w14:dir="t">
                <w14:rot w14:lat="0" w14:lon="0" w14:rev="0"/>
              </w14:lightRig>
            </w14:scene3d>
          </w:rPr>
          <w:t>6.6</w:t>
        </w:r>
        <w:r>
          <w:rPr>
            <w:rStyle w:val="affffffe"/>
            <w:noProof/>
            <w14:scene3d>
              <w14:camera w14:prst="orthographicFront"/>
              <w14:lightRig w14:rig="threePt" w14:dir="t">
                <w14:rot w14:lat="0" w14:lon="0" w14:rev="0"/>
              </w14:lightRig>
            </w14:scene3d>
          </w:rPr>
          <w:t xml:space="preserve"> </w:t>
        </w:r>
        <w:r w:rsidRPr="00976E76">
          <w:rPr>
            <w:rStyle w:val="affffffe"/>
            <w:noProof/>
          </w:rPr>
          <w:t xml:space="preserve"> 防护等级试验</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_Toc232545674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6</w:t>
        </w:r>
        <w:r w:rsidRPr="00976E76">
          <w:rPr>
            <w:rFonts w:hint="eastAsia"/>
            <w:noProof/>
          </w:rPr>
          <w:fldChar w:fldCharType="end"/>
        </w:r>
      </w:hyperlink>
    </w:p>
    <w:p w14:paraId="6AA93114" w14:textId="7358B72C" w:rsidR="00976E76" w:rsidRPr="00976E76" w:rsidRDefault="00976E76">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545675" w:history="1">
        <w:r w:rsidRPr="00976E76">
          <w:rPr>
            <w:rStyle w:val="affffffe"/>
            <w:noProof/>
          </w:rPr>
          <w:t>7</w:t>
        </w:r>
        <w:r>
          <w:rPr>
            <w:rStyle w:val="affffffe"/>
            <w:noProof/>
          </w:rPr>
          <w:t xml:space="preserve"> </w:t>
        </w:r>
        <w:r w:rsidRPr="00976E76">
          <w:rPr>
            <w:rStyle w:val="affffffe"/>
            <w:noProof/>
          </w:rPr>
          <w:t xml:space="preserve"> 检验规则</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_Toc232545675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6</w:t>
        </w:r>
        <w:r w:rsidRPr="00976E76">
          <w:rPr>
            <w:rFonts w:hint="eastAsia"/>
            <w:noProof/>
          </w:rPr>
          <w:fldChar w:fldCharType="end"/>
        </w:r>
      </w:hyperlink>
    </w:p>
    <w:p w14:paraId="77CCC473" w14:textId="39D87CA9" w:rsidR="00976E76" w:rsidRPr="00976E76" w:rsidRDefault="00976E76">
      <w:pPr>
        <w:pStyle w:val="TOC2"/>
        <w:rPr>
          <w:rFonts w:asciiTheme="minorHAnsi" w:eastAsiaTheme="minorEastAsia" w:hAnsiTheme="minorHAnsi" w:cstheme="minorBidi" w:hint="eastAsia"/>
          <w:noProof/>
          <w:sz w:val="22"/>
          <w:szCs w:val="24"/>
          <w14:ligatures w14:val="standardContextual"/>
        </w:rPr>
      </w:pPr>
      <w:hyperlink w:anchor="_Toc232545676" w:history="1">
        <w:r w:rsidRPr="00976E76">
          <w:rPr>
            <w:rStyle w:val="affffffe"/>
            <w:noProof/>
            <w14:scene3d>
              <w14:camera w14:prst="orthographicFront"/>
              <w14:lightRig w14:rig="threePt" w14:dir="t">
                <w14:rot w14:lat="0" w14:lon="0" w14:rev="0"/>
              </w14:lightRig>
            </w14:scene3d>
          </w:rPr>
          <w:t>7.1</w:t>
        </w:r>
        <w:r>
          <w:rPr>
            <w:rStyle w:val="affffffe"/>
            <w:noProof/>
            <w14:scene3d>
              <w14:camera w14:prst="orthographicFront"/>
              <w14:lightRig w14:rig="threePt" w14:dir="t">
                <w14:rot w14:lat="0" w14:lon="0" w14:rev="0"/>
              </w14:lightRig>
            </w14:scene3d>
          </w:rPr>
          <w:t xml:space="preserve"> </w:t>
        </w:r>
        <w:r w:rsidRPr="00976E76">
          <w:rPr>
            <w:rStyle w:val="affffffe"/>
            <w:noProof/>
          </w:rPr>
          <w:t xml:space="preserve"> 检验分类</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_Toc232545676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6</w:t>
        </w:r>
        <w:r w:rsidRPr="00976E76">
          <w:rPr>
            <w:rFonts w:hint="eastAsia"/>
            <w:noProof/>
          </w:rPr>
          <w:fldChar w:fldCharType="end"/>
        </w:r>
      </w:hyperlink>
    </w:p>
    <w:p w14:paraId="0599571B" w14:textId="5B5ACA7A" w:rsidR="00976E76" w:rsidRPr="00976E76" w:rsidRDefault="00976E76">
      <w:pPr>
        <w:pStyle w:val="TOC2"/>
        <w:rPr>
          <w:rFonts w:asciiTheme="minorHAnsi" w:eastAsiaTheme="minorEastAsia" w:hAnsiTheme="minorHAnsi" w:cstheme="minorBidi" w:hint="eastAsia"/>
          <w:noProof/>
          <w:sz w:val="22"/>
          <w:szCs w:val="24"/>
          <w14:ligatures w14:val="standardContextual"/>
        </w:rPr>
      </w:pPr>
      <w:hyperlink w:anchor="_Toc232545677" w:history="1">
        <w:r w:rsidRPr="00976E76">
          <w:rPr>
            <w:rStyle w:val="affffffe"/>
            <w:noProof/>
            <w14:scene3d>
              <w14:camera w14:prst="orthographicFront"/>
              <w14:lightRig w14:rig="threePt" w14:dir="t">
                <w14:rot w14:lat="0" w14:lon="0" w14:rev="0"/>
              </w14:lightRig>
            </w14:scene3d>
          </w:rPr>
          <w:t>7.2</w:t>
        </w:r>
        <w:r>
          <w:rPr>
            <w:rStyle w:val="affffffe"/>
            <w:noProof/>
            <w14:scene3d>
              <w14:camera w14:prst="orthographicFront"/>
              <w14:lightRig w14:rig="threePt" w14:dir="t">
                <w14:rot w14:lat="0" w14:lon="0" w14:rev="0"/>
              </w14:lightRig>
            </w14:scene3d>
          </w:rPr>
          <w:t xml:space="preserve"> </w:t>
        </w:r>
        <w:r w:rsidRPr="00976E76">
          <w:rPr>
            <w:rStyle w:val="affffffe"/>
            <w:noProof/>
          </w:rPr>
          <w:t xml:space="preserve"> 出厂检验</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_Toc232545677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6</w:t>
        </w:r>
        <w:r w:rsidRPr="00976E76">
          <w:rPr>
            <w:rFonts w:hint="eastAsia"/>
            <w:noProof/>
          </w:rPr>
          <w:fldChar w:fldCharType="end"/>
        </w:r>
      </w:hyperlink>
    </w:p>
    <w:p w14:paraId="66AF6CDD" w14:textId="4D4BEC40" w:rsidR="00976E76" w:rsidRPr="00976E76" w:rsidRDefault="00976E76">
      <w:pPr>
        <w:pStyle w:val="TOC2"/>
        <w:rPr>
          <w:rFonts w:asciiTheme="minorHAnsi" w:eastAsiaTheme="minorEastAsia" w:hAnsiTheme="minorHAnsi" w:cstheme="minorBidi" w:hint="eastAsia"/>
          <w:noProof/>
          <w:sz w:val="22"/>
          <w:szCs w:val="24"/>
          <w14:ligatures w14:val="standardContextual"/>
        </w:rPr>
      </w:pPr>
      <w:hyperlink w:anchor="_Toc232545678" w:history="1">
        <w:r w:rsidRPr="00976E76">
          <w:rPr>
            <w:rStyle w:val="affffffe"/>
            <w:noProof/>
            <w14:scene3d>
              <w14:camera w14:prst="orthographicFront"/>
              <w14:lightRig w14:rig="threePt" w14:dir="t">
                <w14:rot w14:lat="0" w14:lon="0" w14:rev="0"/>
              </w14:lightRig>
            </w14:scene3d>
          </w:rPr>
          <w:t>7.3</w:t>
        </w:r>
        <w:r>
          <w:rPr>
            <w:rStyle w:val="affffffe"/>
            <w:noProof/>
            <w14:scene3d>
              <w14:camera w14:prst="orthographicFront"/>
              <w14:lightRig w14:rig="threePt" w14:dir="t">
                <w14:rot w14:lat="0" w14:lon="0" w14:rev="0"/>
              </w14:lightRig>
            </w14:scene3d>
          </w:rPr>
          <w:t xml:space="preserve"> </w:t>
        </w:r>
        <w:r w:rsidRPr="00976E76">
          <w:rPr>
            <w:rStyle w:val="affffffe"/>
            <w:noProof/>
          </w:rPr>
          <w:t xml:space="preserve"> 型式检验</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_Toc232545678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7</w:t>
        </w:r>
        <w:r w:rsidRPr="00976E76">
          <w:rPr>
            <w:rFonts w:hint="eastAsia"/>
            <w:noProof/>
          </w:rPr>
          <w:fldChar w:fldCharType="end"/>
        </w:r>
      </w:hyperlink>
    </w:p>
    <w:p w14:paraId="72F0541E" w14:textId="6FB72BEB" w:rsidR="00976E76" w:rsidRPr="00976E76" w:rsidRDefault="00976E76">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545679" w:history="1">
        <w:r w:rsidRPr="00976E76">
          <w:rPr>
            <w:rStyle w:val="affffffe"/>
            <w:noProof/>
          </w:rPr>
          <w:t>8</w:t>
        </w:r>
        <w:r>
          <w:rPr>
            <w:rStyle w:val="affffffe"/>
            <w:noProof/>
          </w:rPr>
          <w:t xml:space="preserve"> </w:t>
        </w:r>
        <w:r w:rsidRPr="00976E76">
          <w:rPr>
            <w:rStyle w:val="affffffe"/>
            <w:noProof/>
          </w:rPr>
          <w:t xml:space="preserve"> 标志、包装、运输和贮存</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_Toc232545679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7</w:t>
        </w:r>
        <w:r w:rsidRPr="00976E76">
          <w:rPr>
            <w:rFonts w:hint="eastAsia"/>
            <w:noProof/>
          </w:rPr>
          <w:fldChar w:fldCharType="end"/>
        </w:r>
      </w:hyperlink>
    </w:p>
    <w:p w14:paraId="08D7EA14" w14:textId="1646061B" w:rsidR="00976E76" w:rsidRPr="00976E76" w:rsidRDefault="00976E76">
      <w:pPr>
        <w:pStyle w:val="TOC2"/>
        <w:rPr>
          <w:rFonts w:asciiTheme="minorHAnsi" w:eastAsiaTheme="minorEastAsia" w:hAnsiTheme="minorHAnsi" w:cstheme="minorBidi" w:hint="eastAsia"/>
          <w:noProof/>
          <w:sz w:val="22"/>
          <w:szCs w:val="24"/>
          <w14:ligatures w14:val="standardContextual"/>
        </w:rPr>
      </w:pPr>
      <w:hyperlink w:anchor="_Toc232545680" w:history="1">
        <w:r w:rsidRPr="00976E76">
          <w:rPr>
            <w:rStyle w:val="affffffe"/>
            <w:noProof/>
            <w14:scene3d>
              <w14:camera w14:prst="orthographicFront"/>
              <w14:lightRig w14:rig="threePt" w14:dir="t">
                <w14:rot w14:lat="0" w14:lon="0" w14:rev="0"/>
              </w14:lightRig>
            </w14:scene3d>
          </w:rPr>
          <w:t>8.1</w:t>
        </w:r>
        <w:r>
          <w:rPr>
            <w:rStyle w:val="affffffe"/>
            <w:noProof/>
            <w14:scene3d>
              <w14:camera w14:prst="orthographicFront"/>
              <w14:lightRig w14:rig="threePt" w14:dir="t">
                <w14:rot w14:lat="0" w14:lon="0" w14:rev="0"/>
              </w14:lightRig>
            </w14:scene3d>
          </w:rPr>
          <w:t xml:space="preserve"> </w:t>
        </w:r>
        <w:r w:rsidRPr="00976E76">
          <w:rPr>
            <w:rStyle w:val="affffffe"/>
            <w:noProof/>
          </w:rPr>
          <w:t xml:space="preserve"> 标志</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_Toc232545680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7</w:t>
        </w:r>
        <w:r w:rsidRPr="00976E76">
          <w:rPr>
            <w:rFonts w:hint="eastAsia"/>
            <w:noProof/>
          </w:rPr>
          <w:fldChar w:fldCharType="end"/>
        </w:r>
      </w:hyperlink>
    </w:p>
    <w:p w14:paraId="5E3BB963" w14:textId="370EB90A" w:rsidR="00976E76" w:rsidRPr="00976E76" w:rsidRDefault="00976E76">
      <w:pPr>
        <w:pStyle w:val="TOC2"/>
        <w:rPr>
          <w:rFonts w:asciiTheme="minorHAnsi" w:eastAsiaTheme="minorEastAsia" w:hAnsiTheme="minorHAnsi" w:cstheme="minorBidi" w:hint="eastAsia"/>
          <w:noProof/>
          <w:sz w:val="22"/>
          <w:szCs w:val="24"/>
          <w14:ligatures w14:val="standardContextual"/>
        </w:rPr>
      </w:pPr>
      <w:hyperlink w:anchor="_Toc232545681" w:history="1">
        <w:r w:rsidRPr="00976E76">
          <w:rPr>
            <w:rStyle w:val="affffffe"/>
            <w:noProof/>
            <w14:scene3d>
              <w14:camera w14:prst="orthographicFront"/>
              <w14:lightRig w14:rig="threePt" w14:dir="t">
                <w14:rot w14:lat="0" w14:lon="0" w14:rev="0"/>
              </w14:lightRig>
            </w14:scene3d>
          </w:rPr>
          <w:t>8.2</w:t>
        </w:r>
        <w:r>
          <w:rPr>
            <w:rStyle w:val="affffffe"/>
            <w:noProof/>
            <w14:scene3d>
              <w14:camera w14:prst="orthographicFront"/>
              <w14:lightRig w14:rig="threePt" w14:dir="t">
                <w14:rot w14:lat="0" w14:lon="0" w14:rev="0"/>
              </w14:lightRig>
            </w14:scene3d>
          </w:rPr>
          <w:t xml:space="preserve"> </w:t>
        </w:r>
        <w:r w:rsidRPr="00976E76">
          <w:rPr>
            <w:rStyle w:val="affffffe"/>
            <w:noProof/>
          </w:rPr>
          <w:t xml:space="preserve"> 包装</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_Toc232545681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7</w:t>
        </w:r>
        <w:r w:rsidRPr="00976E76">
          <w:rPr>
            <w:rFonts w:hint="eastAsia"/>
            <w:noProof/>
          </w:rPr>
          <w:fldChar w:fldCharType="end"/>
        </w:r>
      </w:hyperlink>
    </w:p>
    <w:p w14:paraId="3443E6AE" w14:textId="22A1B372" w:rsidR="00976E76" w:rsidRPr="00976E76" w:rsidRDefault="00976E76">
      <w:pPr>
        <w:pStyle w:val="TOC2"/>
        <w:rPr>
          <w:rFonts w:asciiTheme="minorHAnsi" w:eastAsiaTheme="minorEastAsia" w:hAnsiTheme="minorHAnsi" w:cstheme="minorBidi" w:hint="eastAsia"/>
          <w:noProof/>
          <w:sz w:val="22"/>
          <w:szCs w:val="24"/>
          <w14:ligatures w14:val="standardContextual"/>
        </w:rPr>
      </w:pPr>
      <w:hyperlink w:anchor="_Toc232545682" w:history="1">
        <w:r w:rsidRPr="00976E76">
          <w:rPr>
            <w:rStyle w:val="affffffe"/>
            <w:noProof/>
            <w14:scene3d>
              <w14:camera w14:prst="orthographicFront"/>
              <w14:lightRig w14:rig="threePt" w14:dir="t">
                <w14:rot w14:lat="0" w14:lon="0" w14:rev="0"/>
              </w14:lightRig>
            </w14:scene3d>
          </w:rPr>
          <w:t>8.3</w:t>
        </w:r>
        <w:r>
          <w:rPr>
            <w:rStyle w:val="affffffe"/>
            <w:noProof/>
            <w14:scene3d>
              <w14:camera w14:prst="orthographicFront"/>
              <w14:lightRig w14:rig="threePt" w14:dir="t">
                <w14:rot w14:lat="0" w14:lon="0" w14:rev="0"/>
              </w14:lightRig>
            </w14:scene3d>
          </w:rPr>
          <w:t xml:space="preserve"> </w:t>
        </w:r>
        <w:r w:rsidRPr="00976E76">
          <w:rPr>
            <w:rStyle w:val="affffffe"/>
            <w:noProof/>
          </w:rPr>
          <w:t xml:space="preserve"> 运输</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_Toc232545682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7</w:t>
        </w:r>
        <w:r w:rsidRPr="00976E76">
          <w:rPr>
            <w:rFonts w:hint="eastAsia"/>
            <w:noProof/>
          </w:rPr>
          <w:fldChar w:fldCharType="end"/>
        </w:r>
      </w:hyperlink>
    </w:p>
    <w:p w14:paraId="2BF56147" w14:textId="5118E023" w:rsidR="00976E76" w:rsidRPr="00976E76" w:rsidRDefault="00976E76">
      <w:pPr>
        <w:pStyle w:val="TOC2"/>
        <w:rPr>
          <w:rFonts w:asciiTheme="minorHAnsi" w:eastAsiaTheme="minorEastAsia" w:hAnsiTheme="minorHAnsi" w:cstheme="minorBidi" w:hint="eastAsia"/>
          <w:noProof/>
          <w:sz w:val="22"/>
          <w:szCs w:val="24"/>
          <w14:ligatures w14:val="standardContextual"/>
        </w:rPr>
      </w:pPr>
      <w:hyperlink w:anchor="_Toc232545683" w:history="1">
        <w:r w:rsidRPr="00976E76">
          <w:rPr>
            <w:rStyle w:val="affffffe"/>
            <w:noProof/>
            <w14:scene3d>
              <w14:camera w14:prst="orthographicFront"/>
              <w14:lightRig w14:rig="threePt" w14:dir="t">
                <w14:rot w14:lat="0" w14:lon="0" w14:rev="0"/>
              </w14:lightRig>
            </w14:scene3d>
          </w:rPr>
          <w:t>8.4</w:t>
        </w:r>
        <w:r>
          <w:rPr>
            <w:rStyle w:val="affffffe"/>
            <w:noProof/>
            <w14:scene3d>
              <w14:camera w14:prst="orthographicFront"/>
              <w14:lightRig w14:rig="threePt" w14:dir="t">
                <w14:rot w14:lat="0" w14:lon="0" w14:rev="0"/>
              </w14:lightRig>
            </w14:scene3d>
          </w:rPr>
          <w:t xml:space="preserve"> </w:t>
        </w:r>
        <w:r w:rsidRPr="00976E76">
          <w:rPr>
            <w:rStyle w:val="affffffe"/>
            <w:noProof/>
          </w:rPr>
          <w:t xml:space="preserve"> 贮存</w:t>
        </w:r>
        <w:r w:rsidRPr="00976E76">
          <w:rPr>
            <w:rFonts w:hint="eastAsia"/>
            <w:noProof/>
          </w:rPr>
          <w:tab/>
        </w:r>
        <w:r w:rsidRPr="00976E76">
          <w:rPr>
            <w:rFonts w:hint="eastAsia"/>
            <w:noProof/>
          </w:rPr>
          <w:fldChar w:fldCharType="begin"/>
        </w:r>
        <w:r w:rsidRPr="00976E76">
          <w:rPr>
            <w:rFonts w:hint="eastAsia"/>
            <w:noProof/>
          </w:rPr>
          <w:instrText xml:space="preserve"> </w:instrText>
        </w:r>
        <w:r w:rsidRPr="00976E76">
          <w:rPr>
            <w:noProof/>
          </w:rPr>
          <w:instrText>PAGEREF _Toc232545683 \h</w:instrText>
        </w:r>
        <w:r w:rsidRPr="00976E76">
          <w:rPr>
            <w:rFonts w:hint="eastAsia"/>
            <w:noProof/>
          </w:rPr>
          <w:instrText xml:space="preserve"> </w:instrText>
        </w:r>
        <w:r w:rsidRPr="00976E76">
          <w:rPr>
            <w:rFonts w:hint="eastAsia"/>
            <w:noProof/>
          </w:rPr>
        </w:r>
        <w:r w:rsidRPr="00976E76">
          <w:rPr>
            <w:rFonts w:hint="eastAsia"/>
            <w:noProof/>
          </w:rPr>
          <w:fldChar w:fldCharType="separate"/>
        </w:r>
        <w:r w:rsidRPr="00976E76">
          <w:rPr>
            <w:noProof/>
          </w:rPr>
          <w:t>8</w:t>
        </w:r>
        <w:r w:rsidRPr="00976E76">
          <w:rPr>
            <w:rFonts w:hint="eastAsia"/>
            <w:noProof/>
          </w:rPr>
          <w:fldChar w:fldCharType="end"/>
        </w:r>
      </w:hyperlink>
    </w:p>
    <w:p w14:paraId="29737DC8" w14:textId="7FA19FE1" w:rsidR="00976E76" w:rsidRPr="00976E76" w:rsidRDefault="00976E76" w:rsidP="00976E76">
      <w:pPr>
        <w:pStyle w:val="affffff2"/>
        <w:spacing w:after="360"/>
        <w:sectPr w:rsidR="00976E76" w:rsidRPr="00976E76" w:rsidSect="00976E76">
          <w:headerReference w:type="even" r:id="rId16"/>
          <w:headerReference w:type="default" r:id="rId17"/>
          <w:footerReference w:type="default" r:id="rId18"/>
          <w:pgSz w:w="11906" w:h="16838" w:code="9"/>
          <w:pgMar w:top="1928" w:right="1134" w:bottom="1134" w:left="1134" w:header="1418" w:footer="1134" w:gutter="284"/>
          <w:pgNumType w:fmt="upperRoman" w:start="1"/>
          <w:cols w:space="425"/>
          <w:formProt w:val="0"/>
          <w:docGrid w:linePitch="312"/>
        </w:sectPr>
      </w:pPr>
      <w:r w:rsidRPr="00976E76">
        <w:fldChar w:fldCharType="end"/>
      </w:r>
    </w:p>
    <w:p w14:paraId="0B46699B" w14:textId="77777777" w:rsidR="0008179E" w:rsidRDefault="0008179E" w:rsidP="0008179E">
      <w:pPr>
        <w:pStyle w:val="a6"/>
        <w:spacing w:before="560" w:after="360"/>
      </w:pPr>
      <w:bookmarkStart w:id="25" w:name="BookMark2"/>
      <w:bookmarkStart w:id="26" w:name="_Toc232545655"/>
      <w:bookmarkEnd w:id="24"/>
      <w:r w:rsidRPr="0008179E">
        <w:rPr>
          <w:rFonts w:hint="eastAsia"/>
          <w:spacing w:val="320"/>
        </w:rPr>
        <w:lastRenderedPageBreak/>
        <w:t>前</w:t>
      </w:r>
      <w:r>
        <w:rPr>
          <w:rFonts w:hint="eastAsia"/>
        </w:rPr>
        <w:t>言</w:t>
      </w:r>
      <w:bookmarkEnd w:id="21"/>
      <w:bookmarkEnd w:id="22"/>
      <w:bookmarkEnd w:id="23"/>
      <w:bookmarkEnd w:id="26"/>
    </w:p>
    <w:p w14:paraId="7EE3CB1F" w14:textId="77777777" w:rsidR="0008179E" w:rsidRDefault="0008179E" w:rsidP="0008179E">
      <w:pPr>
        <w:pStyle w:val="affffb"/>
        <w:ind w:firstLine="420"/>
      </w:pPr>
      <w:r>
        <w:rPr>
          <w:rFonts w:hint="eastAsia"/>
        </w:rPr>
        <w:t>本文件按照GB/T 1.1—2020《标准化工作导则  第1部分：标准化文件的结构和起草规则》的规定起草。</w:t>
      </w:r>
    </w:p>
    <w:p w14:paraId="22A93032" w14:textId="77777777" w:rsidR="00726C92" w:rsidRDefault="00726C92" w:rsidP="0008179E">
      <w:pPr>
        <w:pStyle w:val="affffb"/>
        <w:ind w:firstLine="420"/>
      </w:pPr>
      <w:r w:rsidRPr="00726C92">
        <w:t>请注意本文件的某些内容可能涉及专利。本文件的发布机构不承担识别专利的责任。</w:t>
      </w:r>
    </w:p>
    <w:p w14:paraId="720F7E2B" w14:textId="6FA4DC6D" w:rsidR="0008179E" w:rsidRDefault="0008179E" w:rsidP="0008179E">
      <w:pPr>
        <w:pStyle w:val="affffb"/>
        <w:ind w:firstLine="420"/>
      </w:pPr>
      <w:r>
        <w:rPr>
          <w:rFonts w:hint="eastAsia"/>
        </w:rPr>
        <w:t>本文件由××××提出。</w:t>
      </w:r>
    </w:p>
    <w:p w14:paraId="548E6742" w14:textId="77777777" w:rsidR="0008179E" w:rsidRDefault="0008179E" w:rsidP="0008179E">
      <w:pPr>
        <w:pStyle w:val="affffb"/>
        <w:ind w:firstLine="420"/>
      </w:pPr>
      <w:r>
        <w:rPr>
          <w:rFonts w:hint="eastAsia"/>
        </w:rPr>
        <w:t>本文件由××××归口。</w:t>
      </w:r>
    </w:p>
    <w:p w14:paraId="358C9B1A" w14:textId="77777777" w:rsidR="0008179E" w:rsidRDefault="0008179E" w:rsidP="0008179E">
      <w:pPr>
        <w:pStyle w:val="affffb"/>
        <w:ind w:firstLine="420"/>
      </w:pPr>
      <w:r>
        <w:rPr>
          <w:rFonts w:hint="eastAsia"/>
        </w:rPr>
        <w:t>本文件起草单位：</w:t>
      </w:r>
    </w:p>
    <w:p w14:paraId="23032635" w14:textId="77777777" w:rsidR="0008179E" w:rsidRDefault="0008179E" w:rsidP="0008179E">
      <w:pPr>
        <w:pStyle w:val="affffb"/>
        <w:ind w:firstLine="420"/>
      </w:pPr>
      <w:r>
        <w:rPr>
          <w:rFonts w:hint="eastAsia"/>
        </w:rPr>
        <w:t>本文件主要起草人：</w:t>
      </w:r>
    </w:p>
    <w:p w14:paraId="5D403D73" w14:textId="77777777" w:rsidR="0008179E" w:rsidRDefault="0008179E" w:rsidP="0008179E">
      <w:pPr>
        <w:pStyle w:val="affffb"/>
        <w:ind w:firstLine="420"/>
      </w:pPr>
    </w:p>
    <w:p w14:paraId="0B6BEDBF" w14:textId="6E27030B" w:rsidR="0008179E" w:rsidRPr="0008179E" w:rsidRDefault="0008179E" w:rsidP="0008179E">
      <w:pPr>
        <w:pStyle w:val="affffb"/>
        <w:ind w:firstLine="420"/>
        <w:sectPr w:rsidR="0008179E" w:rsidRPr="0008179E" w:rsidSect="00034CDD">
          <w:pgSz w:w="11906" w:h="16838" w:code="9"/>
          <w:pgMar w:top="1928" w:right="1134" w:bottom="1134" w:left="1134" w:header="1418" w:footer="1134" w:gutter="284"/>
          <w:pgNumType w:fmt="upperRoman"/>
          <w:cols w:space="425"/>
          <w:formProt w:val="0"/>
          <w:docGrid w:linePitch="312"/>
        </w:sectPr>
      </w:pPr>
    </w:p>
    <w:p w14:paraId="7A767408" w14:textId="77777777" w:rsidR="00894836" w:rsidRPr="00145D9D" w:rsidRDefault="00894836" w:rsidP="00093D25">
      <w:pPr>
        <w:spacing w:line="20" w:lineRule="exact"/>
        <w:jc w:val="center"/>
        <w:rPr>
          <w:rFonts w:ascii="黑体" w:eastAsia="黑体" w:hAnsi="黑体" w:hint="eastAsia"/>
          <w:sz w:val="32"/>
          <w:szCs w:val="32"/>
        </w:rPr>
      </w:pPr>
      <w:bookmarkStart w:id="27" w:name="BookMark4"/>
      <w:bookmarkEnd w:id="25"/>
    </w:p>
    <w:p w14:paraId="2D4E461A" w14:textId="77777777" w:rsidR="00894836" w:rsidRDefault="00894836" w:rsidP="00093D25">
      <w:pPr>
        <w:spacing w:line="20" w:lineRule="exact"/>
        <w:jc w:val="center"/>
        <w:rPr>
          <w:rFonts w:ascii="黑体" w:eastAsia="黑体" w:hAnsi="黑体" w:hint="eastAsia"/>
          <w:sz w:val="32"/>
          <w:szCs w:val="32"/>
        </w:rPr>
      </w:pPr>
    </w:p>
    <w:sdt>
      <w:sdtPr>
        <w:tag w:val="NEW_STAND_NAME"/>
        <w:id w:val="595910757"/>
        <w:lock w:val="sdtLocked"/>
        <w:placeholder>
          <w:docPart w:val="1F7D416FC99B4520B0F2A0571E7F71A6"/>
        </w:placeholder>
      </w:sdtPr>
      <w:sdtContent>
        <w:bookmarkStart w:id="28" w:name="NEW_STAND_NAME" w:displacedByCustomXml="prev"/>
        <w:p w14:paraId="2EE427BE" w14:textId="255BDEE0" w:rsidR="00F26B7E" w:rsidRPr="00F26B7E" w:rsidRDefault="00431B71" w:rsidP="00431B71">
          <w:pPr>
            <w:pStyle w:val="afffffffff8"/>
            <w:spacing w:beforeLines="100" w:before="240" w:afterLines="220" w:after="528"/>
            <w:rPr>
              <w:rFonts w:hint="eastAsia"/>
            </w:rPr>
          </w:pPr>
          <w:r>
            <w:rPr>
              <w:rFonts w:hint="eastAsia"/>
            </w:rPr>
            <w:t>户内外低压电能计量箱通用规范</w:t>
          </w:r>
        </w:p>
      </w:sdtContent>
    </w:sdt>
    <w:bookmarkEnd w:id="28" w:displacedByCustomXml="prev"/>
    <w:p w14:paraId="01D564C4" w14:textId="77777777" w:rsidR="00E2552F" w:rsidRDefault="00E2552F" w:rsidP="00A77CCB">
      <w:pPr>
        <w:pStyle w:val="affc"/>
        <w:spacing w:before="240" w:after="240"/>
      </w:pPr>
      <w:bookmarkStart w:id="29" w:name="_Toc17233325"/>
      <w:bookmarkStart w:id="30" w:name="_Toc17233333"/>
      <w:bookmarkStart w:id="31" w:name="_Toc24884211"/>
      <w:bookmarkStart w:id="32" w:name="_Toc24884218"/>
      <w:bookmarkStart w:id="33" w:name="_Toc26648465"/>
      <w:bookmarkStart w:id="34" w:name="_Toc26718930"/>
      <w:bookmarkStart w:id="35" w:name="_Toc26986530"/>
      <w:bookmarkStart w:id="36" w:name="_Toc26986771"/>
      <w:bookmarkStart w:id="37" w:name="_Toc97192964"/>
      <w:bookmarkStart w:id="38" w:name="_Toc232121803"/>
      <w:bookmarkStart w:id="39" w:name="_Toc232154794"/>
      <w:bookmarkStart w:id="40" w:name="_Toc232545440"/>
      <w:bookmarkStart w:id="41" w:name="_Toc232545656"/>
      <w:r>
        <w:rPr>
          <w:rFonts w:hint="eastAsia"/>
        </w:rPr>
        <w:t>范围</w:t>
      </w:r>
      <w:bookmarkEnd w:id="29"/>
      <w:bookmarkEnd w:id="30"/>
      <w:bookmarkEnd w:id="31"/>
      <w:bookmarkEnd w:id="32"/>
      <w:bookmarkEnd w:id="33"/>
      <w:bookmarkEnd w:id="34"/>
      <w:bookmarkEnd w:id="35"/>
      <w:bookmarkEnd w:id="36"/>
      <w:bookmarkEnd w:id="37"/>
      <w:bookmarkEnd w:id="38"/>
      <w:bookmarkEnd w:id="39"/>
      <w:bookmarkEnd w:id="40"/>
      <w:bookmarkEnd w:id="41"/>
    </w:p>
    <w:p w14:paraId="6A62952C" w14:textId="77777777" w:rsidR="000E4A78" w:rsidRDefault="000E4A78" w:rsidP="000E4A78">
      <w:pPr>
        <w:pStyle w:val="affffb"/>
        <w:ind w:firstLine="420"/>
        <w:rPr>
          <w:rFonts w:hint="eastAsia"/>
        </w:rPr>
      </w:pPr>
      <w:bookmarkStart w:id="42" w:name="_Toc17233326"/>
      <w:bookmarkStart w:id="43" w:name="_Toc17233334"/>
      <w:bookmarkStart w:id="44" w:name="_Toc24884212"/>
      <w:bookmarkStart w:id="45" w:name="_Toc24884219"/>
      <w:bookmarkStart w:id="46" w:name="_Toc26648466"/>
      <w:r>
        <w:rPr>
          <w:rFonts w:hint="eastAsia"/>
        </w:rPr>
        <w:t>本文件规定了户内外低压电能计量箱的分类与命名、技术要求、试验方法、检验规则及标志、包装、运输和贮存。</w:t>
      </w:r>
    </w:p>
    <w:p w14:paraId="6301BBE2" w14:textId="15DADBFE" w:rsidR="000E4A78" w:rsidRDefault="000E4A78" w:rsidP="000E4A78">
      <w:pPr>
        <w:pStyle w:val="affffb"/>
        <w:ind w:firstLine="420"/>
        <w:rPr>
          <w:rFonts w:hint="eastAsia"/>
        </w:rPr>
      </w:pPr>
      <w:r>
        <w:rPr>
          <w:rFonts w:hint="eastAsia"/>
        </w:rPr>
        <w:t>本文件适用于额定电压不超过交流1000</w:t>
      </w:r>
      <w:r>
        <w:rPr>
          <w:rFonts w:hint="eastAsia"/>
          <w:vertAlign w:val="superscript"/>
        </w:rPr>
        <w:t xml:space="preserve"> </w:t>
      </w:r>
      <w:r>
        <w:rPr>
          <w:rFonts w:hint="eastAsia"/>
        </w:rPr>
        <w:t>V、额定频率50</w:t>
      </w:r>
      <w:r>
        <w:rPr>
          <w:rFonts w:hint="eastAsia"/>
          <w:vertAlign w:val="superscript"/>
        </w:rPr>
        <w:t xml:space="preserve"> </w:t>
      </w:r>
      <w:r>
        <w:rPr>
          <w:rFonts w:hint="eastAsia"/>
        </w:rPr>
        <w:t>Hz，用于居民住宅、工商业场所及公用设施的电能计量、配电与保护功能的低压电能计量箱（以下简称“计量箱”）。</w:t>
      </w:r>
    </w:p>
    <w:p w14:paraId="72876447" w14:textId="5491B374" w:rsidR="008B0C9C" w:rsidRDefault="000E4A78" w:rsidP="000E4A78">
      <w:pPr>
        <w:pStyle w:val="affffb"/>
        <w:ind w:firstLine="420"/>
      </w:pPr>
      <w:r>
        <w:rPr>
          <w:rFonts w:hint="eastAsia"/>
        </w:rPr>
        <w:t>本文件不适用于爆炸危险环境、矿井下等特殊场所使用的计量箱。</w:t>
      </w:r>
    </w:p>
    <w:p w14:paraId="4F1EF706" w14:textId="77777777" w:rsidR="00E2552F" w:rsidRDefault="00E2552F" w:rsidP="00A77CCB">
      <w:pPr>
        <w:pStyle w:val="affc"/>
        <w:spacing w:before="240" w:after="240"/>
      </w:pPr>
      <w:bookmarkStart w:id="47" w:name="_Toc26718931"/>
      <w:bookmarkStart w:id="48" w:name="_Toc26986531"/>
      <w:bookmarkStart w:id="49" w:name="_Toc26986772"/>
      <w:bookmarkStart w:id="50" w:name="_Toc97192965"/>
      <w:bookmarkStart w:id="51" w:name="_Toc232121804"/>
      <w:bookmarkStart w:id="52" w:name="_Toc232154795"/>
      <w:bookmarkStart w:id="53" w:name="_Toc232545441"/>
      <w:bookmarkStart w:id="54" w:name="_Toc232545657"/>
      <w:r>
        <w:rPr>
          <w:rFonts w:hint="eastAsia"/>
        </w:rPr>
        <w:t>规范性引用文件</w:t>
      </w:r>
      <w:bookmarkEnd w:id="42"/>
      <w:bookmarkEnd w:id="43"/>
      <w:bookmarkEnd w:id="44"/>
      <w:bookmarkEnd w:id="45"/>
      <w:bookmarkEnd w:id="46"/>
      <w:bookmarkEnd w:id="47"/>
      <w:bookmarkEnd w:id="48"/>
      <w:bookmarkEnd w:id="49"/>
      <w:bookmarkEnd w:id="50"/>
      <w:bookmarkEnd w:id="51"/>
      <w:bookmarkEnd w:id="52"/>
      <w:bookmarkEnd w:id="53"/>
      <w:bookmarkEnd w:id="54"/>
    </w:p>
    <w:sdt>
      <w:sdtPr>
        <w:rPr>
          <w:rFonts w:hint="eastAsia"/>
        </w:rPr>
        <w:id w:val="715848253"/>
        <w:placeholder>
          <w:docPart w:val="5E8F33A437E74EC382D2712A8B3D88C8"/>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p w14:paraId="71F77C11" w14:textId="77777777" w:rsidR="008A57E6" w:rsidRDefault="008A57E6" w:rsidP="008A57E6">
          <w:pPr>
            <w:pStyle w:val="affffb"/>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2FA8BF3B" w14:textId="7B51BCC2" w:rsidR="000E4A78" w:rsidRDefault="007F7C2C" w:rsidP="000E4A78">
      <w:pPr>
        <w:pStyle w:val="affffb"/>
        <w:ind w:firstLine="420"/>
      </w:pPr>
      <w:r w:rsidRPr="007F7C2C">
        <w:t>GB/T 191  包装储运图形符号标志</w:t>
      </w:r>
    </w:p>
    <w:p w14:paraId="50683251" w14:textId="6C60F2D1" w:rsidR="007F7C2C" w:rsidRDefault="007F7C2C" w:rsidP="000E4A78">
      <w:pPr>
        <w:pStyle w:val="affffb"/>
        <w:ind w:firstLine="420"/>
      </w:pPr>
      <w:r w:rsidRPr="007F7C2C">
        <w:t>GB/T 4208  外壳防护等级（IP代码）</w:t>
      </w:r>
    </w:p>
    <w:p w14:paraId="37FE4107" w14:textId="79D95A84" w:rsidR="007F7C2C" w:rsidRDefault="007F7C2C" w:rsidP="000E4A78">
      <w:pPr>
        <w:pStyle w:val="affffb"/>
        <w:ind w:firstLine="420"/>
        <w:rPr>
          <w:rFonts w:hint="eastAsia"/>
        </w:rPr>
      </w:pPr>
      <w:r w:rsidRPr="007F7C2C">
        <w:t>GB/T 7251.1</w:t>
      </w:r>
      <w:r w:rsidRPr="007F7C2C">
        <w:t>—</w:t>
      </w:r>
      <w:r w:rsidRPr="007F7C2C">
        <w:t>2023  低压成套开关设备和控制设备 第1部分：总则</w:t>
      </w:r>
    </w:p>
    <w:p w14:paraId="4E99E4AD" w14:textId="3C9B7533" w:rsidR="008D0903" w:rsidRDefault="007F7C2C" w:rsidP="008D0903">
      <w:pPr>
        <w:pStyle w:val="affffb"/>
        <w:ind w:firstLine="420"/>
      </w:pPr>
      <w:r w:rsidRPr="007F7C2C">
        <w:t>DL/T 1745</w:t>
      </w:r>
      <w:r w:rsidRPr="007F7C2C">
        <w:t>—</w:t>
      </w:r>
      <w:r w:rsidRPr="007F7C2C">
        <w:t>2025  低压电能计量箱技术条件</w:t>
      </w:r>
    </w:p>
    <w:p w14:paraId="708B9F44" w14:textId="77777777" w:rsidR="00B265BC" w:rsidRPr="00E030F9" w:rsidRDefault="00FD59EB" w:rsidP="00FD59EB">
      <w:pPr>
        <w:pStyle w:val="affc"/>
        <w:spacing w:before="240" w:after="240"/>
      </w:pPr>
      <w:bookmarkStart w:id="55" w:name="_Toc97192966"/>
      <w:bookmarkStart w:id="56" w:name="_Toc232121805"/>
      <w:bookmarkStart w:id="57" w:name="_Toc232154796"/>
      <w:bookmarkStart w:id="58" w:name="_Toc232545442"/>
      <w:bookmarkStart w:id="59" w:name="_Toc232545658"/>
      <w:r>
        <w:rPr>
          <w:rFonts w:hint="eastAsia"/>
          <w:szCs w:val="21"/>
        </w:rPr>
        <w:t>术语和定义</w:t>
      </w:r>
      <w:bookmarkEnd w:id="55"/>
      <w:bookmarkEnd w:id="56"/>
      <w:bookmarkEnd w:id="57"/>
      <w:bookmarkEnd w:id="58"/>
      <w:bookmarkEnd w:id="59"/>
    </w:p>
    <w:bookmarkStart w:id="60" w:name="_Toc26986532" w:displacedByCustomXml="next"/>
    <w:bookmarkEnd w:id="60" w:displacedByCustomXml="next"/>
    <w:sdt>
      <w:sdtPr>
        <w:rPr>
          <w:rFonts w:hint="eastAsia"/>
        </w:rPr>
        <w:id w:val="-1909835108"/>
        <w:placeholder>
          <w:docPart w:val="FB00BB95EC434C2EB9D829AF514C63C8"/>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3769ED8A" w14:textId="3C847D2B" w:rsidR="003C010C" w:rsidRDefault="000E4A78" w:rsidP="00BA263B">
          <w:pPr>
            <w:pStyle w:val="affffb"/>
            <w:ind w:firstLine="420"/>
          </w:pPr>
          <w:r>
            <w:rPr>
              <w:rFonts w:hint="eastAsia"/>
            </w:rPr>
            <w:t>GB/T 7251.1—2023和DL/T 1745—2025界定的以及下列术语和定义适用于本文件。</w:t>
          </w:r>
        </w:p>
      </w:sdtContent>
    </w:sdt>
    <w:p w14:paraId="12810DC6" w14:textId="39E85C57" w:rsidR="001316C1" w:rsidRPr="001316C1" w:rsidRDefault="001316C1" w:rsidP="001316C1">
      <w:pPr>
        <w:pStyle w:val="afffffffffff5"/>
        <w:ind w:left="420" w:hangingChars="200" w:hanging="420"/>
        <w:rPr>
          <w:rFonts w:ascii="黑体" w:eastAsia="黑体" w:hAnsi="黑体" w:hint="eastAsia"/>
        </w:rPr>
      </w:pPr>
      <w:r w:rsidRPr="001316C1">
        <w:rPr>
          <w:rFonts w:ascii="黑体" w:eastAsia="黑体" w:hAnsi="黑体"/>
        </w:rPr>
        <w:br/>
      </w:r>
      <w:r w:rsidRPr="001316C1">
        <w:rPr>
          <w:rFonts w:ascii="黑体" w:eastAsia="黑体" w:hAnsi="黑体" w:hint="eastAsia"/>
        </w:rPr>
        <w:t xml:space="preserve">低压电能计量箱 </w:t>
      </w:r>
      <w:r>
        <w:rPr>
          <w:rFonts w:ascii="黑体" w:eastAsia="黑体" w:hAnsi="黑体" w:hint="eastAsia"/>
        </w:rPr>
        <w:t xml:space="preserve"> </w:t>
      </w:r>
      <w:r w:rsidRPr="001316C1">
        <w:rPr>
          <w:rFonts w:ascii="黑体" w:eastAsia="黑体" w:hAnsi="黑体" w:hint="eastAsia"/>
        </w:rPr>
        <w:t>low-voltage electric energy metering box</w:t>
      </w:r>
    </w:p>
    <w:p w14:paraId="7BFA206B" w14:textId="15FE7413" w:rsidR="001316C1" w:rsidRDefault="001316C1" w:rsidP="001316C1">
      <w:pPr>
        <w:pStyle w:val="affffb"/>
        <w:ind w:firstLine="420"/>
        <w:rPr>
          <w:rFonts w:hint="eastAsia"/>
        </w:rPr>
      </w:pPr>
      <w:r>
        <w:rPr>
          <w:rFonts w:hint="eastAsia"/>
        </w:rPr>
        <w:t>额定电压不超过交流1000</w:t>
      </w:r>
      <w:r w:rsidR="000318F1">
        <w:rPr>
          <w:rFonts w:hint="eastAsia"/>
          <w:vertAlign w:val="superscript"/>
        </w:rPr>
        <w:t xml:space="preserve"> </w:t>
      </w:r>
      <w:r>
        <w:rPr>
          <w:rFonts w:hint="eastAsia"/>
        </w:rPr>
        <w:t>V、频率50</w:t>
      </w:r>
      <w:r w:rsidR="000318F1">
        <w:rPr>
          <w:rFonts w:hint="eastAsia"/>
          <w:vertAlign w:val="superscript"/>
        </w:rPr>
        <w:t xml:space="preserve"> </w:t>
      </w:r>
      <w:r>
        <w:rPr>
          <w:rFonts w:hint="eastAsia"/>
        </w:rPr>
        <w:t>Hz，用于安装电能表及相关配电、计量元件，实现电能计量、配电和保护功能的成套设备。</w:t>
      </w:r>
    </w:p>
    <w:p w14:paraId="263CC0E8" w14:textId="78AC1654" w:rsidR="001316C1" w:rsidRPr="001316C1" w:rsidRDefault="001316C1" w:rsidP="001316C1">
      <w:pPr>
        <w:pStyle w:val="afffffffffff5"/>
        <w:ind w:left="420" w:hangingChars="200" w:hanging="420"/>
        <w:rPr>
          <w:rFonts w:ascii="黑体" w:eastAsia="黑体" w:hAnsi="黑体" w:hint="eastAsia"/>
        </w:rPr>
      </w:pPr>
      <w:r w:rsidRPr="001316C1">
        <w:rPr>
          <w:rFonts w:ascii="黑体" w:eastAsia="黑体" w:hAnsi="黑体"/>
        </w:rPr>
        <w:br/>
      </w:r>
      <w:r w:rsidRPr="001316C1">
        <w:rPr>
          <w:rFonts w:ascii="黑体" w:eastAsia="黑体" w:hAnsi="黑体" w:hint="eastAsia"/>
        </w:rPr>
        <w:t>一体式计量箱</w:t>
      </w:r>
      <w:r>
        <w:rPr>
          <w:rFonts w:ascii="黑体" w:eastAsia="黑体" w:hAnsi="黑体" w:hint="eastAsia"/>
        </w:rPr>
        <w:t xml:space="preserve"> </w:t>
      </w:r>
      <w:r w:rsidRPr="001316C1">
        <w:rPr>
          <w:rFonts w:ascii="黑体" w:eastAsia="黑体" w:hAnsi="黑体" w:hint="eastAsia"/>
        </w:rPr>
        <w:t xml:space="preserve"> integrated metering box</w:t>
      </w:r>
    </w:p>
    <w:p w14:paraId="03C15B34" w14:textId="77777777" w:rsidR="001316C1" w:rsidRDefault="001316C1" w:rsidP="001316C1">
      <w:pPr>
        <w:pStyle w:val="affffb"/>
        <w:ind w:firstLine="420"/>
        <w:rPr>
          <w:rFonts w:hint="eastAsia"/>
        </w:rPr>
      </w:pPr>
      <w:r>
        <w:rPr>
          <w:rFonts w:hint="eastAsia"/>
        </w:rPr>
        <w:t>计量单元与配电单元集成在同一箱体内，且两者之间设置独立物理分隔的计量箱。</w:t>
      </w:r>
    </w:p>
    <w:p w14:paraId="128B347B" w14:textId="45AE0C0A" w:rsidR="001316C1" w:rsidRPr="001316C1" w:rsidRDefault="001316C1" w:rsidP="001316C1">
      <w:pPr>
        <w:pStyle w:val="afffffffffff5"/>
        <w:ind w:left="420" w:hangingChars="200" w:hanging="420"/>
        <w:rPr>
          <w:rFonts w:ascii="黑体" w:eastAsia="黑体" w:hAnsi="黑体" w:hint="eastAsia"/>
        </w:rPr>
      </w:pPr>
      <w:r w:rsidRPr="001316C1">
        <w:rPr>
          <w:rFonts w:ascii="黑体" w:eastAsia="黑体" w:hAnsi="黑体"/>
        </w:rPr>
        <w:br/>
      </w:r>
      <w:r w:rsidRPr="001316C1">
        <w:rPr>
          <w:rFonts w:ascii="黑体" w:eastAsia="黑体" w:hAnsi="黑体" w:hint="eastAsia"/>
        </w:rPr>
        <w:t xml:space="preserve">分体式计量箱 </w:t>
      </w:r>
      <w:r>
        <w:rPr>
          <w:rFonts w:ascii="黑体" w:eastAsia="黑体" w:hAnsi="黑体" w:hint="eastAsia"/>
        </w:rPr>
        <w:t xml:space="preserve"> </w:t>
      </w:r>
      <w:r w:rsidRPr="001316C1">
        <w:rPr>
          <w:rFonts w:ascii="黑体" w:eastAsia="黑体" w:hAnsi="黑体" w:hint="eastAsia"/>
        </w:rPr>
        <w:t>split metering box</w:t>
      </w:r>
    </w:p>
    <w:p w14:paraId="0169124D" w14:textId="77777777" w:rsidR="001316C1" w:rsidRDefault="001316C1" w:rsidP="001316C1">
      <w:pPr>
        <w:pStyle w:val="affffb"/>
        <w:ind w:firstLine="420"/>
        <w:rPr>
          <w:rFonts w:hint="eastAsia"/>
        </w:rPr>
      </w:pPr>
      <w:r>
        <w:rPr>
          <w:rFonts w:hint="eastAsia"/>
        </w:rPr>
        <w:t>计量单元与配电单元分别为独立箱体，通过外部电缆连接实现电气互联的计量箱。</w:t>
      </w:r>
    </w:p>
    <w:p w14:paraId="28FCAA5B" w14:textId="55E2CD92" w:rsidR="001316C1" w:rsidRPr="001316C1" w:rsidRDefault="001316C1" w:rsidP="001316C1">
      <w:pPr>
        <w:pStyle w:val="afffffffffff5"/>
        <w:ind w:left="420" w:hangingChars="200" w:hanging="420"/>
        <w:rPr>
          <w:rFonts w:ascii="黑体" w:eastAsia="黑体" w:hAnsi="黑体" w:hint="eastAsia"/>
        </w:rPr>
      </w:pPr>
      <w:r w:rsidRPr="001316C1">
        <w:rPr>
          <w:rFonts w:ascii="黑体" w:eastAsia="黑体" w:hAnsi="黑体"/>
        </w:rPr>
        <w:br/>
      </w:r>
      <w:r w:rsidRPr="001316C1">
        <w:rPr>
          <w:rFonts w:ascii="黑体" w:eastAsia="黑体" w:hAnsi="黑体" w:hint="eastAsia"/>
        </w:rPr>
        <w:t xml:space="preserve">计量室 </w:t>
      </w:r>
      <w:r>
        <w:rPr>
          <w:rFonts w:ascii="黑体" w:eastAsia="黑体" w:hAnsi="黑体" w:hint="eastAsia"/>
        </w:rPr>
        <w:t xml:space="preserve"> </w:t>
      </w:r>
      <w:r w:rsidRPr="001316C1">
        <w:rPr>
          <w:rFonts w:ascii="黑体" w:eastAsia="黑体" w:hAnsi="黑体" w:hint="eastAsia"/>
        </w:rPr>
        <w:t>metering compartment</w:t>
      </w:r>
    </w:p>
    <w:p w14:paraId="00202EB8" w14:textId="77777777" w:rsidR="001316C1" w:rsidRDefault="001316C1" w:rsidP="001316C1">
      <w:pPr>
        <w:pStyle w:val="affffb"/>
        <w:ind w:firstLine="420"/>
        <w:rPr>
          <w:rFonts w:hint="eastAsia"/>
        </w:rPr>
      </w:pPr>
      <w:r>
        <w:rPr>
          <w:rFonts w:hint="eastAsia"/>
        </w:rPr>
        <w:t>计量箱内用于安装电能表、电流互感器、电压互感器及计量端子排的封闭空间，具备加封印功能。</w:t>
      </w:r>
    </w:p>
    <w:p w14:paraId="1DC66515" w14:textId="0EACB638" w:rsidR="001316C1" w:rsidRPr="001316C1" w:rsidRDefault="001316C1" w:rsidP="001316C1">
      <w:pPr>
        <w:pStyle w:val="afffffffffff5"/>
        <w:ind w:left="420" w:hangingChars="200" w:hanging="420"/>
        <w:rPr>
          <w:rFonts w:ascii="黑体" w:eastAsia="黑体" w:hAnsi="黑体" w:hint="eastAsia"/>
        </w:rPr>
      </w:pPr>
      <w:r w:rsidRPr="001316C1">
        <w:rPr>
          <w:rFonts w:ascii="黑体" w:eastAsia="黑体" w:hAnsi="黑体"/>
        </w:rPr>
        <w:br/>
      </w:r>
      <w:r w:rsidRPr="001316C1">
        <w:rPr>
          <w:rFonts w:ascii="黑体" w:eastAsia="黑体" w:hAnsi="黑体" w:hint="eastAsia"/>
        </w:rPr>
        <w:t>配电室</w:t>
      </w:r>
      <w:r>
        <w:rPr>
          <w:rFonts w:ascii="黑体" w:eastAsia="黑体" w:hAnsi="黑体" w:hint="eastAsia"/>
        </w:rPr>
        <w:t xml:space="preserve"> </w:t>
      </w:r>
      <w:r w:rsidRPr="001316C1">
        <w:rPr>
          <w:rFonts w:ascii="黑体" w:eastAsia="黑体" w:hAnsi="黑体" w:hint="eastAsia"/>
        </w:rPr>
        <w:t xml:space="preserve"> distribution compartment</w:t>
      </w:r>
    </w:p>
    <w:p w14:paraId="5F2088C1" w14:textId="77777777" w:rsidR="001316C1" w:rsidRDefault="001316C1" w:rsidP="001316C1">
      <w:pPr>
        <w:pStyle w:val="affffb"/>
        <w:ind w:firstLine="420"/>
        <w:rPr>
          <w:rFonts w:hint="eastAsia"/>
        </w:rPr>
      </w:pPr>
      <w:r>
        <w:rPr>
          <w:rFonts w:hint="eastAsia"/>
        </w:rPr>
        <w:t>计量箱内用于安装断路器、熔断器等配电保护元件的封闭空间。</w:t>
      </w:r>
    </w:p>
    <w:p w14:paraId="7E2B41CE" w14:textId="79ECF071" w:rsidR="001316C1" w:rsidRDefault="001316C1" w:rsidP="001316C1">
      <w:pPr>
        <w:pStyle w:val="affc"/>
        <w:spacing w:before="240" w:after="240"/>
        <w:rPr>
          <w:rFonts w:hint="eastAsia"/>
        </w:rPr>
      </w:pPr>
      <w:bookmarkStart w:id="61" w:name="_Toc232545443"/>
      <w:bookmarkStart w:id="62" w:name="_Toc232545659"/>
      <w:r>
        <w:rPr>
          <w:rFonts w:hint="eastAsia"/>
        </w:rPr>
        <w:t>分类与命名</w:t>
      </w:r>
      <w:bookmarkEnd w:id="61"/>
      <w:bookmarkEnd w:id="62"/>
    </w:p>
    <w:p w14:paraId="11AC523B" w14:textId="1CB17F0E" w:rsidR="001316C1" w:rsidRDefault="001316C1" w:rsidP="001316C1">
      <w:pPr>
        <w:pStyle w:val="affffb"/>
        <w:ind w:firstLine="420"/>
      </w:pPr>
      <w:r>
        <w:rPr>
          <w:rFonts w:hint="eastAsia"/>
        </w:rPr>
        <w:t>按DL/T 1745</w:t>
      </w:r>
      <w:r>
        <w:rPr>
          <w:rFonts w:hint="eastAsia"/>
        </w:rPr>
        <w:t>—2025</w:t>
      </w:r>
      <w:r>
        <w:rPr>
          <w:rFonts w:hint="eastAsia"/>
        </w:rPr>
        <w:t>的规定执行。</w:t>
      </w:r>
    </w:p>
    <w:p w14:paraId="5227C1A6" w14:textId="77777777" w:rsidR="007F7C2C" w:rsidRDefault="007F7C2C" w:rsidP="001316C1">
      <w:pPr>
        <w:pStyle w:val="affffb"/>
        <w:ind w:firstLine="420"/>
      </w:pPr>
    </w:p>
    <w:p w14:paraId="1895DC2C" w14:textId="77777777" w:rsidR="007F7C2C" w:rsidRDefault="007F7C2C" w:rsidP="001316C1">
      <w:pPr>
        <w:pStyle w:val="affffb"/>
        <w:ind w:firstLine="420"/>
      </w:pPr>
    </w:p>
    <w:p w14:paraId="0350E924" w14:textId="77777777" w:rsidR="007F7C2C" w:rsidRDefault="007F7C2C" w:rsidP="001316C1">
      <w:pPr>
        <w:pStyle w:val="affffb"/>
        <w:ind w:firstLine="420"/>
      </w:pPr>
    </w:p>
    <w:p w14:paraId="29A9F95A" w14:textId="77777777" w:rsidR="007F7C2C" w:rsidRDefault="007F7C2C" w:rsidP="001316C1">
      <w:pPr>
        <w:pStyle w:val="affffb"/>
        <w:ind w:firstLine="420"/>
        <w:rPr>
          <w:rFonts w:hint="eastAsia"/>
        </w:rPr>
      </w:pPr>
    </w:p>
    <w:p w14:paraId="6E50D78E" w14:textId="0B28E958" w:rsidR="001316C1" w:rsidRDefault="001316C1" w:rsidP="001316C1">
      <w:pPr>
        <w:pStyle w:val="affc"/>
        <w:spacing w:before="240" w:after="240"/>
        <w:rPr>
          <w:rFonts w:hint="eastAsia"/>
        </w:rPr>
      </w:pPr>
      <w:bookmarkStart w:id="63" w:name="_Toc232545444"/>
      <w:bookmarkStart w:id="64" w:name="_Toc232545660"/>
      <w:r>
        <w:rPr>
          <w:rFonts w:hint="eastAsia"/>
        </w:rPr>
        <w:lastRenderedPageBreak/>
        <w:t>技术要求</w:t>
      </w:r>
      <w:bookmarkEnd w:id="63"/>
      <w:bookmarkEnd w:id="64"/>
    </w:p>
    <w:p w14:paraId="2E6A5959" w14:textId="2F521292" w:rsidR="001316C1" w:rsidRDefault="001316C1" w:rsidP="001316C1">
      <w:pPr>
        <w:pStyle w:val="affd"/>
        <w:spacing w:before="120" w:after="120"/>
        <w:rPr>
          <w:rFonts w:hint="eastAsia"/>
        </w:rPr>
      </w:pPr>
      <w:bookmarkStart w:id="65" w:name="_Toc232545445"/>
      <w:bookmarkStart w:id="66" w:name="_Toc232545661"/>
      <w:r>
        <w:rPr>
          <w:rFonts w:hint="eastAsia"/>
        </w:rPr>
        <w:t>总则</w:t>
      </w:r>
      <w:bookmarkEnd w:id="65"/>
      <w:bookmarkEnd w:id="66"/>
    </w:p>
    <w:p w14:paraId="40F2816D" w14:textId="77777777" w:rsidR="001316C1" w:rsidRDefault="001316C1" w:rsidP="001316C1">
      <w:pPr>
        <w:pStyle w:val="affffb"/>
        <w:ind w:firstLine="420"/>
        <w:rPr>
          <w:rFonts w:hint="eastAsia"/>
        </w:rPr>
      </w:pPr>
      <w:r>
        <w:rPr>
          <w:rFonts w:hint="eastAsia"/>
        </w:rPr>
        <w:t>计量箱应符合本文件的规定，并按经规定程序批准的图样和技术文件制造。装入计量箱的元件应符合各自产品标准的要求，且其额定值与计量箱的额定值相匹配。</w:t>
      </w:r>
    </w:p>
    <w:p w14:paraId="325C0120" w14:textId="37F20CAD" w:rsidR="001316C1" w:rsidRDefault="001316C1" w:rsidP="001316C1">
      <w:pPr>
        <w:pStyle w:val="affd"/>
        <w:spacing w:before="120" w:after="120"/>
        <w:rPr>
          <w:rFonts w:hint="eastAsia"/>
        </w:rPr>
      </w:pPr>
      <w:bookmarkStart w:id="67" w:name="_Toc232545446"/>
      <w:bookmarkStart w:id="68" w:name="_Toc232545662"/>
      <w:r>
        <w:rPr>
          <w:rFonts w:hint="eastAsia"/>
        </w:rPr>
        <w:t>结构要求</w:t>
      </w:r>
      <w:bookmarkEnd w:id="67"/>
      <w:bookmarkEnd w:id="68"/>
    </w:p>
    <w:p w14:paraId="0EA3E9E4" w14:textId="70C1D9A4" w:rsidR="001316C1" w:rsidRDefault="001316C1" w:rsidP="001316C1">
      <w:pPr>
        <w:pStyle w:val="affe"/>
        <w:spacing w:before="120" w:after="120"/>
        <w:rPr>
          <w:rFonts w:hint="eastAsia"/>
        </w:rPr>
      </w:pPr>
      <w:r>
        <w:rPr>
          <w:rFonts w:hint="eastAsia"/>
        </w:rPr>
        <w:t>整体结构</w:t>
      </w:r>
    </w:p>
    <w:p w14:paraId="41508B52" w14:textId="40B085D2" w:rsidR="001316C1" w:rsidRDefault="001316C1" w:rsidP="001316C1">
      <w:pPr>
        <w:pStyle w:val="affffb"/>
        <w:ind w:firstLine="420"/>
        <w:rPr>
          <w:rFonts w:hint="eastAsia"/>
        </w:rPr>
      </w:pPr>
      <w:r>
        <w:rPr>
          <w:rFonts w:hint="eastAsia"/>
        </w:rPr>
        <w:t>计量箱结构应牢固，内部布局合理，便于安装、接线、维护和封印。一体式计量箱的计量室与配电室应采用厚度不小于2</w:t>
      </w:r>
      <w:r>
        <w:rPr>
          <w:rFonts w:hint="eastAsia"/>
          <w:vertAlign w:val="superscript"/>
        </w:rPr>
        <w:t xml:space="preserve"> </w:t>
      </w:r>
      <w:r>
        <w:rPr>
          <w:rFonts w:hint="eastAsia"/>
        </w:rPr>
        <w:t>mm的绝缘隔板或1.5</w:t>
      </w:r>
      <w:r>
        <w:rPr>
          <w:rFonts w:hint="eastAsia"/>
          <w:vertAlign w:val="superscript"/>
        </w:rPr>
        <w:t xml:space="preserve"> </w:t>
      </w:r>
      <w:r>
        <w:rPr>
          <w:rFonts w:hint="eastAsia"/>
        </w:rPr>
        <w:t>mm的金属隔板完全分隔，隔板不得有可拆卸的缺口。</w:t>
      </w:r>
    </w:p>
    <w:p w14:paraId="49FDAB2B" w14:textId="7B5599D7" w:rsidR="001316C1" w:rsidRDefault="001316C1" w:rsidP="001316C1">
      <w:pPr>
        <w:pStyle w:val="affe"/>
        <w:spacing w:before="120" w:after="120"/>
        <w:rPr>
          <w:rFonts w:hint="eastAsia"/>
        </w:rPr>
      </w:pPr>
      <w:r>
        <w:rPr>
          <w:rFonts w:hint="eastAsia"/>
        </w:rPr>
        <w:t>计量室要求</w:t>
      </w:r>
    </w:p>
    <w:p w14:paraId="239C7D6B" w14:textId="3A2F1BDE" w:rsidR="001316C1" w:rsidRDefault="001316C1" w:rsidP="001316C1">
      <w:pPr>
        <w:pStyle w:val="affffb"/>
        <w:ind w:firstLine="420"/>
        <w:rPr>
          <w:rFonts w:hint="eastAsia"/>
        </w:rPr>
      </w:pPr>
      <w:r>
        <w:rPr>
          <w:rFonts w:hint="eastAsia"/>
        </w:rPr>
        <w:t>计量室应具备独立的门和封印装置，封印位置应清晰可见，封印后无法在不破坏封印的情况下打开计量室门。计量室门应设置透明观察窗，观察窗透光率不低于85</w:t>
      </w:r>
      <w:r>
        <w:rPr>
          <w:rFonts w:hAnsi="宋体" w:hint="eastAsia"/>
        </w:rPr>
        <w:t>％</w:t>
      </w:r>
      <w:r>
        <w:rPr>
          <w:rFonts w:hint="eastAsia"/>
        </w:rPr>
        <w:t>，应能清晰看到电能表的读数、指示灯及封印，且无法通过观察窗触及内部带电部分或篡改电能表。</w:t>
      </w:r>
    </w:p>
    <w:p w14:paraId="458441D2" w14:textId="3181A58B" w:rsidR="001316C1" w:rsidRDefault="001316C1" w:rsidP="001316C1">
      <w:pPr>
        <w:pStyle w:val="affe"/>
        <w:spacing w:before="120" w:after="120"/>
        <w:rPr>
          <w:rFonts w:hint="eastAsia"/>
        </w:rPr>
      </w:pPr>
      <w:r>
        <w:rPr>
          <w:rFonts w:hint="eastAsia"/>
        </w:rPr>
        <w:t>门与铰链</w:t>
      </w:r>
    </w:p>
    <w:p w14:paraId="7DDDE7DB" w14:textId="49E32695" w:rsidR="001316C1" w:rsidRDefault="001316C1" w:rsidP="001316C1">
      <w:pPr>
        <w:pStyle w:val="affffb"/>
        <w:ind w:firstLine="420"/>
        <w:rPr>
          <w:rFonts w:hint="eastAsia"/>
        </w:rPr>
      </w:pPr>
      <w:r>
        <w:rPr>
          <w:rFonts w:hint="eastAsia"/>
        </w:rPr>
        <w:t>计量箱门的开启角度不应小于120°，铰链应采用防脱落结构，门关闭后缝隙均匀，最大缝隙不超过2</w:t>
      </w:r>
      <w:r>
        <w:rPr>
          <w:rFonts w:hint="eastAsia"/>
          <w:vertAlign w:val="superscript"/>
        </w:rPr>
        <w:t xml:space="preserve"> </w:t>
      </w:r>
      <w:r>
        <w:rPr>
          <w:rFonts w:hint="eastAsia"/>
        </w:rPr>
        <w:t>mm。户外型计量箱门应设置防水密封条，密封条应连续无断点，且与箱体粘接牢固。</w:t>
      </w:r>
    </w:p>
    <w:p w14:paraId="4514C334" w14:textId="03EAA4B2" w:rsidR="001316C1" w:rsidRDefault="001316C1" w:rsidP="001316C1">
      <w:pPr>
        <w:pStyle w:val="affe"/>
        <w:spacing w:before="120" w:after="120"/>
        <w:rPr>
          <w:rFonts w:hint="eastAsia"/>
        </w:rPr>
      </w:pPr>
      <w:r>
        <w:rPr>
          <w:rFonts w:hint="eastAsia"/>
        </w:rPr>
        <w:t>进出线结构</w:t>
      </w:r>
    </w:p>
    <w:p w14:paraId="48918B77" w14:textId="55534666" w:rsidR="001316C1" w:rsidRDefault="001316C1" w:rsidP="001316C1">
      <w:pPr>
        <w:pStyle w:val="affffb"/>
        <w:ind w:firstLine="420"/>
        <w:rPr>
          <w:rFonts w:hint="eastAsia"/>
        </w:rPr>
      </w:pPr>
      <w:r>
        <w:rPr>
          <w:rFonts w:hint="eastAsia"/>
        </w:rPr>
        <w:t>计量箱应设置独立的进出线孔，进出线孔应配备防水密封接头和电缆固定装置，电缆固定装置应能承受电缆自重及100</w:t>
      </w:r>
      <w:r>
        <w:rPr>
          <w:rFonts w:hint="eastAsia"/>
          <w:vertAlign w:val="superscript"/>
        </w:rPr>
        <w:t xml:space="preserve"> </w:t>
      </w:r>
      <w:r>
        <w:rPr>
          <w:rFonts w:hint="eastAsia"/>
        </w:rPr>
        <w:t>N的轴向拉力而不松动。进出线方式宜采用下进下出，也可根据用户要求采用上进下出。</w:t>
      </w:r>
    </w:p>
    <w:p w14:paraId="12A02B73" w14:textId="044522CC" w:rsidR="001316C1" w:rsidRDefault="001316C1" w:rsidP="001316C1">
      <w:pPr>
        <w:pStyle w:val="affe"/>
        <w:spacing w:before="120" w:after="120"/>
        <w:rPr>
          <w:rFonts w:hint="eastAsia"/>
        </w:rPr>
      </w:pPr>
      <w:r>
        <w:rPr>
          <w:rFonts w:hint="eastAsia"/>
        </w:rPr>
        <w:t>内部布线</w:t>
      </w:r>
    </w:p>
    <w:p w14:paraId="25AF9EBD" w14:textId="10D19B0E" w:rsidR="001316C1" w:rsidRDefault="001316C1" w:rsidP="001316C1">
      <w:pPr>
        <w:pStyle w:val="affffb"/>
        <w:ind w:firstLine="420"/>
        <w:rPr>
          <w:rFonts w:hint="eastAsia"/>
        </w:rPr>
      </w:pPr>
      <w:r>
        <w:rPr>
          <w:rFonts w:hint="eastAsia"/>
        </w:rPr>
        <w:t>内部导线应采用铜芯绝缘导线，相线、中性线、保护导体的颜色应符合GB/T 4026的规定。导线连接应牢固，每个端子最多连接2根相同截面积的导线。导线应绑扎整齐，标识清晰，标识应与接线图一致。</w:t>
      </w:r>
    </w:p>
    <w:p w14:paraId="5D6988D5" w14:textId="5519D690" w:rsidR="001316C1" w:rsidRDefault="001316C1" w:rsidP="001316C1">
      <w:pPr>
        <w:pStyle w:val="affd"/>
        <w:spacing w:before="120" w:after="120"/>
        <w:rPr>
          <w:rFonts w:hint="eastAsia"/>
        </w:rPr>
      </w:pPr>
      <w:bookmarkStart w:id="69" w:name="_Toc232545447"/>
      <w:bookmarkStart w:id="70" w:name="_Toc232545663"/>
      <w:r>
        <w:rPr>
          <w:rFonts w:hint="eastAsia"/>
        </w:rPr>
        <w:t>材料要求</w:t>
      </w:r>
      <w:bookmarkEnd w:id="69"/>
      <w:bookmarkEnd w:id="70"/>
    </w:p>
    <w:p w14:paraId="34B33ADB" w14:textId="0A4036D5" w:rsidR="001316C1" w:rsidRDefault="001316C1" w:rsidP="001316C1">
      <w:pPr>
        <w:pStyle w:val="affe"/>
        <w:spacing w:before="120" w:after="120"/>
        <w:rPr>
          <w:rFonts w:hint="eastAsia"/>
        </w:rPr>
      </w:pPr>
      <w:r>
        <w:rPr>
          <w:rFonts w:hint="eastAsia"/>
        </w:rPr>
        <w:t>绝缘材料</w:t>
      </w:r>
    </w:p>
    <w:p w14:paraId="5AE5B77A" w14:textId="79A5F106" w:rsidR="001316C1" w:rsidRDefault="001316C1" w:rsidP="001316C1">
      <w:pPr>
        <w:pStyle w:val="afffffffff0"/>
        <w:rPr>
          <w:rFonts w:hint="eastAsia"/>
        </w:rPr>
      </w:pPr>
      <w:r>
        <w:rPr>
          <w:rFonts w:hint="eastAsia"/>
        </w:rPr>
        <w:t>用于箱体、隔板、端子排的绝缘材料应具有良好的热稳定性和耐着火性能。热稳定性应符合GB/T 7251.1—2023中10.2.3.1的要求；耐着火性能应通过GB/T 5169.11规定的灼热丝试验，试验温度为960℃，无持续火焰和灼热。</w:t>
      </w:r>
    </w:p>
    <w:p w14:paraId="39BCADF2" w14:textId="496BFCCE" w:rsidR="001316C1" w:rsidRDefault="001316C1" w:rsidP="001316C1">
      <w:pPr>
        <w:pStyle w:val="afffffffff0"/>
        <w:rPr>
          <w:rFonts w:hint="eastAsia"/>
        </w:rPr>
      </w:pPr>
      <w:r>
        <w:rPr>
          <w:rFonts w:hint="eastAsia"/>
        </w:rPr>
        <w:t>户外型计量箱的绝缘材料还应具有良好的耐紫外线性能，经1000</w:t>
      </w:r>
      <w:r>
        <w:rPr>
          <w:rFonts w:hint="eastAsia"/>
          <w:vertAlign w:val="superscript"/>
        </w:rPr>
        <w:t xml:space="preserve"> </w:t>
      </w:r>
      <w:r>
        <w:rPr>
          <w:rFonts w:hint="eastAsia"/>
        </w:rPr>
        <w:t>h荧光紫外灯暴露试验后，弯曲强度保留率不低于75</w:t>
      </w:r>
      <w:r>
        <w:rPr>
          <w:rFonts w:hAnsi="宋体" w:hint="eastAsia"/>
        </w:rPr>
        <w:t>％</w:t>
      </w:r>
      <w:r>
        <w:rPr>
          <w:rFonts w:hint="eastAsia"/>
        </w:rPr>
        <w:t>，无开裂、变色、粉化现象。</w:t>
      </w:r>
    </w:p>
    <w:p w14:paraId="1669E29A" w14:textId="6CA06147" w:rsidR="001316C1" w:rsidRDefault="001316C1" w:rsidP="001316C1">
      <w:pPr>
        <w:pStyle w:val="affe"/>
        <w:spacing w:before="120" w:after="120"/>
        <w:rPr>
          <w:rFonts w:hint="eastAsia"/>
        </w:rPr>
      </w:pPr>
      <w:r>
        <w:rPr>
          <w:rFonts w:hint="eastAsia"/>
        </w:rPr>
        <w:t>金属材料</w:t>
      </w:r>
    </w:p>
    <w:p w14:paraId="7726DE92" w14:textId="65A5B50E" w:rsidR="001316C1" w:rsidRDefault="001316C1" w:rsidP="001316C1">
      <w:pPr>
        <w:pStyle w:val="affffb"/>
        <w:ind w:firstLine="420"/>
        <w:rPr>
          <w:rFonts w:hint="eastAsia"/>
        </w:rPr>
      </w:pPr>
      <w:r>
        <w:rPr>
          <w:rFonts w:hint="eastAsia"/>
        </w:rPr>
        <w:t>金属箱体及部件应采用热镀锌钢板或不锈钢板制造。热镀锌钢板的镀锌层厚度不应小于65μm，喷塑层厚度不应小于60μm。不锈钢板应采用牌号不低于304的奥氏体不锈钢。金属表面应光滑平整，无毛刺、裂纹、锈蚀等缺陷。</w:t>
      </w:r>
    </w:p>
    <w:p w14:paraId="293582D3" w14:textId="540086DF" w:rsidR="001316C1" w:rsidRDefault="001316C1" w:rsidP="001316C1">
      <w:pPr>
        <w:pStyle w:val="affd"/>
        <w:spacing w:before="120" w:after="120"/>
        <w:rPr>
          <w:rFonts w:hint="eastAsia"/>
        </w:rPr>
      </w:pPr>
      <w:bookmarkStart w:id="71" w:name="_Toc232545448"/>
      <w:bookmarkStart w:id="72" w:name="_Toc232545664"/>
      <w:r>
        <w:rPr>
          <w:rFonts w:hint="eastAsia"/>
        </w:rPr>
        <w:t>电气性能要求</w:t>
      </w:r>
      <w:bookmarkEnd w:id="71"/>
      <w:bookmarkEnd w:id="72"/>
    </w:p>
    <w:p w14:paraId="04E88ED4" w14:textId="7D5335C5" w:rsidR="001316C1" w:rsidRDefault="001316C1" w:rsidP="001316C1">
      <w:pPr>
        <w:pStyle w:val="affe"/>
        <w:spacing w:before="120" w:after="120"/>
        <w:rPr>
          <w:rFonts w:hint="eastAsia"/>
        </w:rPr>
      </w:pPr>
      <w:r>
        <w:rPr>
          <w:rFonts w:hint="eastAsia"/>
        </w:rPr>
        <w:t>额定值</w:t>
      </w:r>
    </w:p>
    <w:p w14:paraId="610D481C" w14:textId="18F890D7" w:rsidR="001316C1" w:rsidRDefault="001316C1" w:rsidP="001316C1">
      <w:pPr>
        <w:pStyle w:val="affffb"/>
        <w:ind w:firstLine="420"/>
      </w:pPr>
      <w:r>
        <w:rPr>
          <w:rFonts w:hint="eastAsia"/>
        </w:rPr>
        <w:t>额定值要求如下：</w:t>
      </w:r>
    </w:p>
    <w:p w14:paraId="68BC1B01" w14:textId="08D32786" w:rsidR="001316C1" w:rsidRDefault="001316C1" w:rsidP="001316C1">
      <w:pPr>
        <w:pStyle w:val="af5"/>
        <w:rPr>
          <w:rFonts w:hint="eastAsia"/>
        </w:rPr>
      </w:pPr>
      <w:r>
        <w:rPr>
          <w:rFonts w:hint="eastAsia"/>
        </w:rPr>
        <w:t>额定工作电压：单相220</w:t>
      </w:r>
      <w:r>
        <w:rPr>
          <w:rFonts w:hint="eastAsia"/>
          <w:vertAlign w:val="superscript"/>
        </w:rPr>
        <w:t xml:space="preserve"> </w:t>
      </w:r>
      <w:r>
        <w:rPr>
          <w:rFonts w:hint="eastAsia"/>
        </w:rPr>
        <w:t>V，三相380</w:t>
      </w:r>
      <w:r>
        <w:rPr>
          <w:rFonts w:hint="eastAsia"/>
          <w:vertAlign w:val="superscript"/>
        </w:rPr>
        <w:t xml:space="preserve"> </w:t>
      </w:r>
      <w:r>
        <w:rPr>
          <w:rFonts w:hint="eastAsia"/>
        </w:rPr>
        <w:t>V；</w:t>
      </w:r>
    </w:p>
    <w:p w14:paraId="1364D3DA" w14:textId="646B3C4A" w:rsidR="001316C1" w:rsidRDefault="001316C1" w:rsidP="001316C1">
      <w:pPr>
        <w:pStyle w:val="af5"/>
        <w:rPr>
          <w:rFonts w:hint="eastAsia"/>
        </w:rPr>
      </w:pPr>
      <w:r>
        <w:rPr>
          <w:rFonts w:hint="eastAsia"/>
        </w:rPr>
        <w:t>额定频率：50</w:t>
      </w:r>
      <w:r>
        <w:rPr>
          <w:rFonts w:hint="eastAsia"/>
          <w:vertAlign w:val="superscript"/>
        </w:rPr>
        <w:t xml:space="preserve"> </w:t>
      </w:r>
      <w:r>
        <w:rPr>
          <w:rFonts w:hint="eastAsia"/>
        </w:rPr>
        <w:t>Hz；</w:t>
      </w:r>
    </w:p>
    <w:p w14:paraId="1E20078C" w14:textId="71096FAF" w:rsidR="001316C1" w:rsidRDefault="001316C1" w:rsidP="001316C1">
      <w:pPr>
        <w:pStyle w:val="af5"/>
        <w:rPr>
          <w:rFonts w:hint="eastAsia"/>
        </w:rPr>
      </w:pPr>
      <w:r>
        <w:rPr>
          <w:rFonts w:hint="eastAsia"/>
        </w:rPr>
        <w:t>额定电流：见4.1.4。</w:t>
      </w:r>
    </w:p>
    <w:p w14:paraId="4DCE45EC" w14:textId="0CBFCC20" w:rsidR="001316C1" w:rsidRDefault="001316C1" w:rsidP="001316C1">
      <w:pPr>
        <w:pStyle w:val="affe"/>
        <w:spacing w:before="120" w:after="120"/>
        <w:rPr>
          <w:rFonts w:hint="eastAsia"/>
        </w:rPr>
      </w:pPr>
      <w:r>
        <w:rPr>
          <w:rFonts w:hint="eastAsia"/>
        </w:rPr>
        <w:lastRenderedPageBreak/>
        <w:t>绝缘性能</w:t>
      </w:r>
    </w:p>
    <w:p w14:paraId="66A85776" w14:textId="77777777" w:rsidR="001316C1" w:rsidRDefault="001316C1" w:rsidP="001316C1">
      <w:pPr>
        <w:pStyle w:val="afff"/>
        <w:spacing w:before="120" w:after="120"/>
      </w:pPr>
      <w:r>
        <w:rPr>
          <w:rFonts w:hint="eastAsia"/>
        </w:rPr>
        <w:t>绝缘电阻</w:t>
      </w:r>
    </w:p>
    <w:p w14:paraId="7D5D542F" w14:textId="0B58DFCA" w:rsidR="001316C1" w:rsidRDefault="001316C1" w:rsidP="001316C1">
      <w:pPr>
        <w:pStyle w:val="affffb"/>
        <w:ind w:firstLine="420"/>
        <w:rPr>
          <w:rFonts w:hint="eastAsia"/>
        </w:rPr>
      </w:pPr>
      <w:r>
        <w:rPr>
          <w:rFonts w:hint="eastAsia"/>
        </w:rPr>
        <w:t>计量箱带电部分与外露可导电部分之间的绝缘电阻不应小于2</w:t>
      </w:r>
      <w:r>
        <w:rPr>
          <w:rFonts w:hint="eastAsia"/>
          <w:vertAlign w:val="superscript"/>
        </w:rPr>
        <w:t xml:space="preserve"> </w:t>
      </w:r>
      <w:r>
        <w:rPr>
          <w:rFonts w:hint="eastAsia"/>
        </w:rPr>
        <w:t>MΩ</w:t>
      </w:r>
      <w:r>
        <w:rPr>
          <w:rFonts w:hint="eastAsia"/>
        </w:rPr>
        <w:t>。</w:t>
      </w:r>
    </w:p>
    <w:p w14:paraId="23042C89" w14:textId="77777777" w:rsidR="001316C1" w:rsidRDefault="001316C1" w:rsidP="001316C1">
      <w:pPr>
        <w:pStyle w:val="afff"/>
        <w:spacing w:before="120" w:after="120"/>
      </w:pPr>
      <w:r>
        <w:rPr>
          <w:rFonts w:hint="eastAsia"/>
        </w:rPr>
        <w:t>工频耐受电压</w:t>
      </w:r>
    </w:p>
    <w:p w14:paraId="00738D08" w14:textId="7837E49A" w:rsidR="001316C1" w:rsidRDefault="001316C1" w:rsidP="001316C1">
      <w:pPr>
        <w:pStyle w:val="affffb"/>
        <w:ind w:firstLine="420"/>
        <w:rPr>
          <w:rFonts w:hint="eastAsia"/>
        </w:rPr>
      </w:pPr>
      <w:r>
        <w:rPr>
          <w:rFonts w:hint="eastAsia"/>
        </w:rPr>
        <w:t>主电路应能承受2</w:t>
      </w:r>
      <w:r>
        <w:rPr>
          <w:rFonts w:hint="eastAsia"/>
          <w:vertAlign w:val="superscript"/>
        </w:rPr>
        <w:t xml:space="preserve"> </w:t>
      </w:r>
      <w:r>
        <w:rPr>
          <w:rFonts w:hint="eastAsia"/>
        </w:rPr>
        <w:t>kV（有效值）工频耐受电压1</w:t>
      </w:r>
      <w:r>
        <w:rPr>
          <w:rFonts w:hint="eastAsia"/>
          <w:vertAlign w:val="superscript"/>
        </w:rPr>
        <w:t xml:space="preserve"> </w:t>
      </w:r>
      <w:r>
        <w:rPr>
          <w:rFonts w:hint="eastAsia"/>
        </w:rPr>
        <w:t>min，辅助电路应能承受1</w:t>
      </w:r>
      <w:r>
        <w:rPr>
          <w:rFonts w:hint="eastAsia"/>
          <w:vertAlign w:val="superscript"/>
        </w:rPr>
        <w:t xml:space="preserve"> </w:t>
      </w:r>
      <w:r>
        <w:rPr>
          <w:rFonts w:hint="eastAsia"/>
        </w:rPr>
        <w:t>kV（有效值）工频耐受电压1</w:t>
      </w:r>
      <w:r>
        <w:rPr>
          <w:rFonts w:hint="eastAsia"/>
          <w:vertAlign w:val="superscript"/>
        </w:rPr>
        <w:t xml:space="preserve"> </w:t>
      </w:r>
      <w:r>
        <w:rPr>
          <w:rFonts w:hint="eastAsia"/>
        </w:rPr>
        <w:t>min，无击穿、闪络现象</w:t>
      </w:r>
      <w:r>
        <w:rPr>
          <w:rFonts w:hint="eastAsia"/>
        </w:rPr>
        <w:t>。</w:t>
      </w:r>
    </w:p>
    <w:p w14:paraId="726223AA" w14:textId="77777777" w:rsidR="001316C1" w:rsidRDefault="001316C1" w:rsidP="001316C1">
      <w:pPr>
        <w:pStyle w:val="afff"/>
        <w:spacing w:before="120" w:after="120"/>
      </w:pPr>
      <w:r>
        <w:rPr>
          <w:rFonts w:hint="eastAsia"/>
        </w:rPr>
        <w:t>冲击耐受电压</w:t>
      </w:r>
    </w:p>
    <w:p w14:paraId="6BF62C6B" w14:textId="2F4FC0AB" w:rsidR="001316C1" w:rsidRDefault="001316C1" w:rsidP="001316C1">
      <w:pPr>
        <w:pStyle w:val="affffb"/>
        <w:ind w:firstLine="420"/>
        <w:rPr>
          <w:rFonts w:hint="eastAsia"/>
        </w:rPr>
      </w:pPr>
      <w:r>
        <w:rPr>
          <w:rFonts w:hint="eastAsia"/>
        </w:rPr>
        <w:t>主电路应能承受 6kV（峰值）1.2/50μs冲击耐受电压，正负极性各5次，无击穿、闪络现象。</w:t>
      </w:r>
    </w:p>
    <w:p w14:paraId="5E12EDC5" w14:textId="2C7EB2CF" w:rsidR="001316C1" w:rsidRDefault="001316C1" w:rsidP="001316C1">
      <w:pPr>
        <w:pStyle w:val="affe"/>
        <w:spacing w:before="120" w:after="120"/>
        <w:rPr>
          <w:rFonts w:hint="eastAsia"/>
        </w:rPr>
      </w:pPr>
      <w:r>
        <w:rPr>
          <w:rFonts w:hint="eastAsia"/>
        </w:rPr>
        <w:t>电气间隙和爬电距离</w:t>
      </w:r>
    </w:p>
    <w:p w14:paraId="17388F56" w14:textId="1E91D4D8" w:rsidR="001316C1" w:rsidRDefault="001316C1" w:rsidP="001316C1">
      <w:pPr>
        <w:pStyle w:val="affffb"/>
        <w:ind w:firstLine="420"/>
        <w:rPr>
          <w:rFonts w:hint="eastAsia"/>
        </w:rPr>
      </w:pPr>
      <w:r>
        <w:rPr>
          <w:rFonts w:hint="eastAsia"/>
        </w:rPr>
        <w:t>计量箱内不同电位的带电部分之间、带电部分与外露可导电部分之间的电气间隙和爬电距离不应小于表1的规定。</w:t>
      </w:r>
    </w:p>
    <w:p w14:paraId="04F17D93" w14:textId="69FEE363" w:rsidR="000E4A78" w:rsidRDefault="001316C1" w:rsidP="001316C1">
      <w:pPr>
        <w:pStyle w:val="aff2"/>
        <w:spacing w:before="120" w:after="120"/>
      </w:pPr>
      <w:r>
        <w:rPr>
          <w:rFonts w:hint="eastAsia"/>
        </w:rPr>
        <w:t>最小电气间隙和爬电距离</w:t>
      </w:r>
    </w:p>
    <w:tbl>
      <w:tblPr>
        <w:tblStyle w:val="afffffffffc"/>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110"/>
        <w:gridCol w:w="3112"/>
        <w:gridCol w:w="3112"/>
      </w:tblGrid>
      <w:tr w:rsidR="001316C1" w14:paraId="25066D92" w14:textId="77777777" w:rsidTr="001316C1">
        <w:trPr>
          <w:tblHeader/>
          <w:jc w:val="center"/>
        </w:trPr>
        <w:tc>
          <w:tcPr>
            <w:tcW w:w="3110" w:type="dxa"/>
            <w:tcBorders>
              <w:top w:val="single" w:sz="8" w:space="0" w:color="auto"/>
              <w:bottom w:val="single" w:sz="8" w:space="0" w:color="auto"/>
            </w:tcBorders>
          </w:tcPr>
          <w:p w14:paraId="374933E9" w14:textId="4766465E" w:rsidR="001316C1" w:rsidRDefault="001316C1" w:rsidP="001316C1">
            <w:pPr>
              <w:pStyle w:val="afffffffff9"/>
            </w:pPr>
            <w:r w:rsidRPr="00EF74CD">
              <w:rPr>
                <w:rFonts w:hint="eastAsia"/>
              </w:rPr>
              <w:t xml:space="preserve">额定绝缘电压 </w:t>
            </w:r>
            <m:oMath>
              <m:sSub>
                <m:sSubPr>
                  <m:ctrlPr>
                    <w:rPr>
                      <w:rFonts w:ascii="Cambria Math" w:hAnsi="Cambria Math"/>
                      <w:i/>
                    </w:rPr>
                  </m:ctrlPr>
                </m:sSubPr>
                <m:e>
                  <m:r>
                    <w:rPr>
                      <w:rFonts w:ascii="Cambria Math" w:hAnsi="Cambria Math"/>
                    </w:rPr>
                    <m:t>U</m:t>
                  </m:r>
                </m:e>
                <m:sub>
                  <m:r>
                    <w:rPr>
                      <w:rFonts w:ascii="Cambria Math" w:hAnsi="Cambria Math" w:hint="eastAsia"/>
                    </w:rPr>
                    <m:t>i</m:t>
                  </m:r>
                </m:sub>
              </m:sSub>
            </m:oMath>
            <w:r w:rsidRPr="00EF74CD">
              <w:rPr>
                <w:rFonts w:hint="eastAsia"/>
              </w:rPr>
              <w:t>/V</w:t>
            </w:r>
          </w:p>
        </w:tc>
        <w:tc>
          <w:tcPr>
            <w:tcW w:w="3112" w:type="dxa"/>
            <w:tcBorders>
              <w:top w:val="single" w:sz="8" w:space="0" w:color="auto"/>
              <w:bottom w:val="single" w:sz="8" w:space="0" w:color="auto"/>
            </w:tcBorders>
          </w:tcPr>
          <w:p w14:paraId="0E593D8D" w14:textId="51D7A352" w:rsidR="001316C1" w:rsidRDefault="001316C1" w:rsidP="001316C1">
            <w:pPr>
              <w:pStyle w:val="afffffffff9"/>
            </w:pPr>
            <w:r w:rsidRPr="00EF74CD">
              <w:rPr>
                <w:rFonts w:hint="eastAsia"/>
              </w:rPr>
              <w:t>最小电气间隙/mm</w:t>
            </w:r>
          </w:p>
        </w:tc>
        <w:tc>
          <w:tcPr>
            <w:tcW w:w="3112" w:type="dxa"/>
            <w:tcBorders>
              <w:top w:val="single" w:sz="8" w:space="0" w:color="auto"/>
              <w:bottom w:val="single" w:sz="8" w:space="0" w:color="auto"/>
            </w:tcBorders>
          </w:tcPr>
          <w:p w14:paraId="109AFDC7" w14:textId="73DE548C" w:rsidR="001316C1" w:rsidRDefault="001316C1" w:rsidP="001316C1">
            <w:pPr>
              <w:pStyle w:val="afffffffff9"/>
            </w:pPr>
            <w:r w:rsidRPr="00EF74CD">
              <w:rPr>
                <w:rFonts w:hint="eastAsia"/>
              </w:rPr>
              <w:t>最小爬电距离/mm</w:t>
            </w:r>
          </w:p>
        </w:tc>
      </w:tr>
      <w:tr w:rsidR="001316C1" w14:paraId="3A38A1A1" w14:textId="77777777" w:rsidTr="001316C1">
        <w:trPr>
          <w:jc w:val="center"/>
        </w:trPr>
        <w:tc>
          <w:tcPr>
            <w:tcW w:w="3110" w:type="dxa"/>
            <w:tcBorders>
              <w:top w:val="single" w:sz="8" w:space="0" w:color="auto"/>
            </w:tcBorders>
          </w:tcPr>
          <w:p w14:paraId="02A64F50" w14:textId="55427917" w:rsidR="001316C1" w:rsidRDefault="001316C1" w:rsidP="001316C1">
            <w:pPr>
              <w:pStyle w:val="afffffffff9"/>
            </w:pPr>
            <w:r w:rsidRPr="00EF74CD">
              <w:rPr>
                <w:rFonts w:hint="eastAsia"/>
              </w:rPr>
              <w:t>≤300</w:t>
            </w:r>
          </w:p>
        </w:tc>
        <w:tc>
          <w:tcPr>
            <w:tcW w:w="3112" w:type="dxa"/>
            <w:tcBorders>
              <w:top w:val="single" w:sz="8" w:space="0" w:color="auto"/>
            </w:tcBorders>
          </w:tcPr>
          <w:p w14:paraId="413D584D" w14:textId="722C411E" w:rsidR="001316C1" w:rsidRDefault="001316C1" w:rsidP="001316C1">
            <w:pPr>
              <w:pStyle w:val="afffffffff9"/>
            </w:pPr>
            <w:r w:rsidRPr="00EF74CD">
              <w:rPr>
                <w:rFonts w:hint="eastAsia"/>
              </w:rPr>
              <w:t>5.5</w:t>
            </w:r>
          </w:p>
        </w:tc>
        <w:tc>
          <w:tcPr>
            <w:tcW w:w="3112" w:type="dxa"/>
            <w:tcBorders>
              <w:top w:val="single" w:sz="8" w:space="0" w:color="auto"/>
            </w:tcBorders>
          </w:tcPr>
          <w:p w14:paraId="69714A34" w14:textId="26CB0CF8" w:rsidR="001316C1" w:rsidRDefault="001316C1" w:rsidP="001316C1">
            <w:pPr>
              <w:pStyle w:val="afffffffff9"/>
            </w:pPr>
            <w:r w:rsidRPr="00EF74CD">
              <w:rPr>
                <w:rFonts w:hint="eastAsia"/>
              </w:rPr>
              <w:t>6.0</w:t>
            </w:r>
          </w:p>
        </w:tc>
      </w:tr>
      <w:tr w:rsidR="001316C1" w14:paraId="6F1D8FD5" w14:textId="77777777" w:rsidTr="001316C1">
        <w:trPr>
          <w:jc w:val="center"/>
        </w:trPr>
        <w:tc>
          <w:tcPr>
            <w:tcW w:w="3110" w:type="dxa"/>
          </w:tcPr>
          <w:p w14:paraId="299D772E" w14:textId="4D7EA0DD" w:rsidR="001316C1" w:rsidRDefault="001316C1" w:rsidP="001316C1">
            <w:pPr>
              <w:pStyle w:val="afffffffff9"/>
            </w:pPr>
            <w:r w:rsidRPr="00EF74CD">
              <w:rPr>
                <w:rFonts w:hint="eastAsia"/>
              </w:rPr>
              <w:t>300</w:t>
            </w:r>
            <w:r>
              <w:rPr>
                <w:rFonts w:hint="eastAsia"/>
              </w:rPr>
              <w:t>＜</w:t>
            </w:r>
            <m:oMath>
              <m:sSub>
                <m:sSubPr>
                  <m:ctrlPr>
                    <w:rPr>
                      <w:rFonts w:ascii="Cambria Math" w:hAnsi="Cambria Math"/>
                      <w:i/>
                    </w:rPr>
                  </m:ctrlPr>
                </m:sSubPr>
                <m:e>
                  <m:r>
                    <w:rPr>
                      <w:rFonts w:ascii="Cambria Math" w:hAnsi="Cambria Math"/>
                    </w:rPr>
                    <m:t>U</m:t>
                  </m:r>
                </m:e>
                <m:sub>
                  <m:r>
                    <w:rPr>
                      <w:rFonts w:ascii="Cambria Math" w:hAnsi="Cambria Math" w:hint="eastAsia"/>
                    </w:rPr>
                    <m:t>i</m:t>
                  </m:r>
                </m:sub>
              </m:sSub>
            </m:oMath>
            <w:r w:rsidRPr="00EF74CD">
              <w:rPr>
                <w:rFonts w:hint="eastAsia"/>
              </w:rPr>
              <w:t>≤690</w:t>
            </w:r>
          </w:p>
        </w:tc>
        <w:tc>
          <w:tcPr>
            <w:tcW w:w="3112" w:type="dxa"/>
          </w:tcPr>
          <w:p w14:paraId="18F1E373" w14:textId="34E6213F" w:rsidR="001316C1" w:rsidRDefault="001316C1" w:rsidP="001316C1">
            <w:pPr>
              <w:pStyle w:val="afffffffff9"/>
            </w:pPr>
            <w:r w:rsidRPr="00EF74CD">
              <w:rPr>
                <w:rFonts w:hint="eastAsia"/>
              </w:rPr>
              <w:t>8.0</w:t>
            </w:r>
          </w:p>
        </w:tc>
        <w:tc>
          <w:tcPr>
            <w:tcW w:w="3112" w:type="dxa"/>
          </w:tcPr>
          <w:p w14:paraId="12AF6E0C" w14:textId="7B963909" w:rsidR="001316C1" w:rsidRDefault="001316C1" w:rsidP="001316C1">
            <w:pPr>
              <w:pStyle w:val="afffffffff9"/>
            </w:pPr>
            <w:r w:rsidRPr="00EF74CD">
              <w:rPr>
                <w:rFonts w:hint="eastAsia"/>
              </w:rPr>
              <w:t>9.0</w:t>
            </w:r>
          </w:p>
        </w:tc>
      </w:tr>
      <w:tr w:rsidR="00EB5533" w14:paraId="1646721F" w14:textId="77777777" w:rsidTr="00C747EC">
        <w:trPr>
          <w:jc w:val="center"/>
        </w:trPr>
        <w:tc>
          <w:tcPr>
            <w:tcW w:w="9334" w:type="dxa"/>
            <w:gridSpan w:val="3"/>
          </w:tcPr>
          <w:p w14:paraId="291E9BA9" w14:textId="2CB90DB2" w:rsidR="00EB5533" w:rsidRPr="00EF74CD" w:rsidRDefault="00EB5533" w:rsidP="00EB5533">
            <w:pPr>
              <w:pStyle w:val="afff2"/>
              <w:rPr>
                <w:rFonts w:hint="eastAsia"/>
              </w:rPr>
            </w:pPr>
            <w:r w:rsidRPr="00EB5533">
              <w:t>污染等级为3级，材料组别为</w:t>
            </w:r>
            <w:r w:rsidRPr="00EB5533">
              <w:rPr>
                <w:rFonts w:hAnsi="宋体"/>
              </w:rPr>
              <w:t>Ⅲ</w:t>
            </w:r>
            <w:r w:rsidRPr="00EB5533">
              <w:t>a级。</w:t>
            </w:r>
          </w:p>
        </w:tc>
      </w:tr>
    </w:tbl>
    <w:p w14:paraId="069EDCAE" w14:textId="11276B14" w:rsidR="00EB5533" w:rsidRDefault="00EB5533" w:rsidP="00EB5533">
      <w:pPr>
        <w:pStyle w:val="affe"/>
        <w:spacing w:before="120" w:after="120"/>
        <w:rPr>
          <w:rFonts w:hint="eastAsia"/>
        </w:rPr>
      </w:pPr>
      <w:r>
        <w:rPr>
          <w:rFonts w:hint="eastAsia"/>
        </w:rPr>
        <w:t>温升限值</w:t>
      </w:r>
    </w:p>
    <w:p w14:paraId="1784ACEC" w14:textId="7D8B2627" w:rsidR="00EB5533" w:rsidRDefault="00EB5533" w:rsidP="00EB5533">
      <w:pPr>
        <w:pStyle w:val="affffb"/>
        <w:ind w:firstLine="420"/>
        <w:rPr>
          <w:rFonts w:hint="eastAsia"/>
        </w:rPr>
      </w:pPr>
      <w:r>
        <w:rPr>
          <w:rFonts w:hint="eastAsia"/>
        </w:rPr>
        <w:t>计量箱在额定电流下长期运行时，各部件的温升不应超过表2的规定。</w:t>
      </w:r>
    </w:p>
    <w:p w14:paraId="4A42C085" w14:textId="1C8D239D" w:rsidR="000E4A78" w:rsidRPr="00EB5533" w:rsidRDefault="00EB5533" w:rsidP="00EB5533">
      <w:pPr>
        <w:pStyle w:val="aff2"/>
        <w:spacing w:before="120" w:after="120"/>
      </w:pPr>
      <w:r>
        <w:rPr>
          <w:rFonts w:hint="eastAsia"/>
        </w:rPr>
        <w:t>温升限值</w:t>
      </w:r>
    </w:p>
    <w:tbl>
      <w:tblPr>
        <w:tblStyle w:val="afffffffffc"/>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4667"/>
        <w:gridCol w:w="4667"/>
      </w:tblGrid>
      <w:tr w:rsidR="00EB5533" w14:paraId="1ADF31BE" w14:textId="77777777" w:rsidTr="00EB5533">
        <w:trPr>
          <w:tblHeader/>
          <w:jc w:val="center"/>
        </w:trPr>
        <w:tc>
          <w:tcPr>
            <w:tcW w:w="4667" w:type="dxa"/>
            <w:tcBorders>
              <w:top w:val="single" w:sz="8" w:space="0" w:color="auto"/>
              <w:bottom w:val="single" w:sz="8" w:space="0" w:color="auto"/>
            </w:tcBorders>
          </w:tcPr>
          <w:p w14:paraId="050295D5" w14:textId="599E1CBD" w:rsidR="00EB5533" w:rsidRDefault="00EB5533" w:rsidP="00EB5533">
            <w:pPr>
              <w:pStyle w:val="afffffffff9"/>
            </w:pPr>
            <w:r w:rsidRPr="003B5AED">
              <w:rPr>
                <w:rFonts w:hint="eastAsia"/>
              </w:rPr>
              <w:t>部件名称</w:t>
            </w:r>
          </w:p>
        </w:tc>
        <w:tc>
          <w:tcPr>
            <w:tcW w:w="4667" w:type="dxa"/>
            <w:tcBorders>
              <w:top w:val="single" w:sz="8" w:space="0" w:color="auto"/>
              <w:bottom w:val="single" w:sz="8" w:space="0" w:color="auto"/>
            </w:tcBorders>
          </w:tcPr>
          <w:p w14:paraId="4F3AB92F" w14:textId="5C03F01B" w:rsidR="00EB5533" w:rsidRDefault="00EB5533" w:rsidP="00EB5533">
            <w:pPr>
              <w:pStyle w:val="afffffffff9"/>
            </w:pPr>
            <w:r w:rsidRPr="003B5AED">
              <w:rPr>
                <w:rFonts w:hint="eastAsia"/>
              </w:rPr>
              <w:t>温升/K</w:t>
            </w:r>
          </w:p>
        </w:tc>
      </w:tr>
      <w:tr w:rsidR="00EB5533" w14:paraId="15712DBA" w14:textId="77777777" w:rsidTr="00EB5533">
        <w:trPr>
          <w:jc w:val="center"/>
        </w:trPr>
        <w:tc>
          <w:tcPr>
            <w:tcW w:w="4667" w:type="dxa"/>
            <w:tcBorders>
              <w:top w:val="single" w:sz="8" w:space="0" w:color="auto"/>
            </w:tcBorders>
          </w:tcPr>
          <w:p w14:paraId="7F840E8D" w14:textId="151EADA0" w:rsidR="00EB5533" w:rsidRDefault="00EB5533" w:rsidP="00EB5533">
            <w:pPr>
              <w:pStyle w:val="afffffffff9"/>
            </w:pPr>
            <w:r w:rsidRPr="003B5AED">
              <w:rPr>
                <w:rFonts w:hint="eastAsia"/>
              </w:rPr>
              <w:t>连接外部绝缘导体的端子</w:t>
            </w:r>
          </w:p>
        </w:tc>
        <w:tc>
          <w:tcPr>
            <w:tcW w:w="4667" w:type="dxa"/>
            <w:tcBorders>
              <w:top w:val="single" w:sz="8" w:space="0" w:color="auto"/>
            </w:tcBorders>
          </w:tcPr>
          <w:p w14:paraId="082F30D6" w14:textId="54F79F67" w:rsidR="00EB5533" w:rsidRDefault="00EB5533" w:rsidP="00EB5533">
            <w:pPr>
              <w:pStyle w:val="afffffffff9"/>
            </w:pPr>
            <w:r w:rsidRPr="003B5AED">
              <w:rPr>
                <w:rFonts w:hint="eastAsia"/>
              </w:rPr>
              <w:t>60</w:t>
            </w:r>
          </w:p>
        </w:tc>
      </w:tr>
      <w:tr w:rsidR="00EB5533" w14:paraId="664FB16A" w14:textId="77777777" w:rsidTr="00EB5533">
        <w:trPr>
          <w:jc w:val="center"/>
        </w:trPr>
        <w:tc>
          <w:tcPr>
            <w:tcW w:w="4667" w:type="dxa"/>
          </w:tcPr>
          <w:p w14:paraId="31F403F3" w14:textId="3AAB08D0" w:rsidR="00EB5533" w:rsidRDefault="00EB5533" w:rsidP="00EB5533">
            <w:pPr>
              <w:pStyle w:val="afffffffff9"/>
            </w:pPr>
            <w:r w:rsidRPr="003B5AED">
              <w:rPr>
                <w:rFonts w:hint="eastAsia"/>
              </w:rPr>
              <w:t>母线和内部导体</w:t>
            </w:r>
          </w:p>
        </w:tc>
        <w:tc>
          <w:tcPr>
            <w:tcW w:w="4667" w:type="dxa"/>
          </w:tcPr>
          <w:p w14:paraId="794850C6" w14:textId="4E7DD799" w:rsidR="00EB5533" w:rsidRDefault="00EB5533" w:rsidP="00EB5533">
            <w:pPr>
              <w:pStyle w:val="afffffffff9"/>
            </w:pPr>
            <w:r w:rsidRPr="003B5AED">
              <w:rPr>
                <w:rFonts w:hint="eastAsia"/>
              </w:rPr>
              <w:t>90</w:t>
            </w:r>
          </w:p>
        </w:tc>
      </w:tr>
      <w:tr w:rsidR="00EB5533" w14:paraId="711BAB44" w14:textId="77777777" w:rsidTr="00EB5533">
        <w:trPr>
          <w:jc w:val="center"/>
        </w:trPr>
        <w:tc>
          <w:tcPr>
            <w:tcW w:w="4667" w:type="dxa"/>
          </w:tcPr>
          <w:p w14:paraId="1A562885" w14:textId="4CC4DFB9" w:rsidR="00EB5533" w:rsidRDefault="00EB5533" w:rsidP="00EB5533">
            <w:pPr>
              <w:pStyle w:val="afffffffff9"/>
            </w:pPr>
            <w:r w:rsidRPr="003B5AED">
              <w:rPr>
                <w:rFonts w:hint="eastAsia"/>
              </w:rPr>
              <w:t>金属操作手柄</w:t>
            </w:r>
          </w:p>
        </w:tc>
        <w:tc>
          <w:tcPr>
            <w:tcW w:w="4667" w:type="dxa"/>
          </w:tcPr>
          <w:p w14:paraId="765D3734" w14:textId="37C79F90" w:rsidR="00EB5533" w:rsidRDefault="00EB5533" w:rsidP="00EB5533">
            <w:pPr>
              <w:pStyle w:val="afffffffff9"/>
            </w:pPr>
            <w:r w:rsidRPr="003B5AED">
              <w:rPr>
                <w:rFonts w:hint="eastAsia"/>
              </w:rPr>
              <w:t>15</w:t>
            </w:r>
          </w:p>
        </w:tc>
      </w:tr>
      <w:tr w:rsidR="00EB5533" w14:paraId="75D3FB3D" w14:textId="77777777" w:rsidTr="00EB5533">
        <w:trPr>
          <w:jc w:val="center"/>
        </w:trPr>
        <w:tc>
          <w:tcPr>
            <w:tcW w:w="4667" w:type="dxa"/>
          </w:tcPr>
          <w:p w14:paraId="4D8646C4" w14:textId="00412B9C" w:rsidR="00EB5533" w:rsidRDefault="00EB5533" w:rsidP="00EB5533">
            <w:pPr>
              <w:pStyle w:val="afffffffff9"/>
            </w:pPr>
            <w:r w:rsidRPr="003B5AED">
              <w:rPr>
                <w:rFonts w:hint="eastAsia"/>
              </w:rPr>
              <w:t>绝缘操作手柄</w:t>
            </w:r>
          </w:p>
        </w:tc>
        <w:tc>
          <w:tcPr>
            <w:tcW w:w="4667" w:type="dxa"/>
          </w:tcPr>
          <w:p w14:paraId="335598CF" w14:textId="5F32C069" w:rsidR="00EB5533" w:rsidRDefault="00EB5533" w:rsidP="00EB5533">
            <w:pPr>
              <w:pStyle w:val="afffffffff9"/>
            </w:pPr>
            <w:r w:rsidRPr="003B5AED">
              <w:rPr>
                <w:rFonts w:hint="eastAsia"/>
              </w:rPr>
              <w:t>25</w:t>
            </w:r>
          </w:p>
        </w:tc>
      </w:tr>
      <w:tr w:rsidR="00EB5533" w14:paraId="02FA2372" w14:textId="77777777" w:rsidTr="00EB5533">
        <w:trPr>
          <w:jc w:val="center"/>
        </w:trPr>
        <w:tc>
          <w:tcPr>
            <w:tcW w:w="4667" w:type="dxa"/>
          </w:tcPr>
          <w:p w14:paraId="605A3C48" w14:textId="390C5397" w:rsidR="00EB5533" w:rsidRDefault="00EB5533" w:rsidP="00EB5533">
            <w:pPr>
              <w:pStyle w:val="afffffffff9"/>
            </w:pPr>
            <w:r w:rsidRPr="003B5AED">
              <w:rPr>
                <w:rFonts w:hint="eastAsia"/>
              </w:rPr>
              <w:t>可接近金属外壳表面</w:t>
            </w:r>
          </w:p>
        </w:tc>
        <w:tc>
          <w:tcPr>
            <w:tcW w:w="4667" w:type="dxa"/>
          </w:tcPr>
          <w:p w14:paraId="00C7905E" w14:textId="28EF88BF" w:rsidR="00EB5533" w:rsidRDefault="00EB5533" w:rsidP="00EB5533">
            <w:pPr>
              <w:pStyle w:val="afffffffff9"/>
            </w:pPr>
            <w:r w:rsidRPr="003B5AED">
              <w:rPr>
                <w:rFonts w:hint="eastAsia"/>
              </w:rPr>
              <w:t>30</w:t>
            </w:r>
          </w:p>
        </w:tc>
      </w:tr>
      <w:tr w:rsidR="00EB5533" w14:paraId="19BAEB79" w14:textId="77777777" w:rsidTr="00EB5533">
        <w:trPr>
          <w:jc w:val="center"/>
        </w:trPr>
        <w:tc>
          <w:tcPr>
            <w:tcW w:w="4667" w:type="dxa"/>
          </w:tcPr>
          <w:p w14:paraId="512E6FDB" w14:textId="085DC668" w:rsidR="00EB5533" w:rsidRDefault="00EB5533" w:rsidP="00EB5533">
            <w:pPr>
              <w:pStyle w:val="afffffffff9"/>
            </w:pPr>
            <w:r w:rsidRPr="003B5AED">
              <w:rPr>
                <w:rFonts w:hint="eastAsia"/>
              </w:rPr>
              <w:t>可接近绝缘外壳表面</w:t>
            </w:r>
          </w:p>
        </w:tc>
        <w:tc>
          <w:tcPr>
            <w:tcW w:w="4667" w:type="dxa"/>
          </w:tcPr>
          <w:p w14:paraId="7D8606AC" w14:textId="10912E0B" w:rsidR="00EB5533" w:rsidRDefault="00EB5533" w:rsidP="00EB5533">
            <w:pPr>
              <w:pStyle w:val="afffffffff9"/>
            </w:pPr>
            <w:r w:rsidRPr="003B5AED">
              <w:rPr>
                <w:rFonts w:hint="eastAsia"/>
              </w:rPr>
              <w:t>40</w:t>
            </w:r>
          </w:p>
        </w:tc>
      </w:tr>
    </w:tbl>
    <w:p w14:paraId="039FEBBC" w14:textId="1F2ABDFA" w:rsidR="00EB5533" w:rsidRDefault="00EB5533" w:rsidP="00EB5533">
      <w:pPr>
        <w:pStyle w:val="affe"/>
        <w:spacing w:before="120" w:after="120"/>
        <w:rPr>
          <w:rFonts w:hint="eastAsia"/>
        </w:rPr>
      </w:pPr>
      <w:r>
        <w:rPr>
          <w:rFonts w:hint="eastAsia"/>
        </w:rPr>
        <w:t>短路耐受强度</w:t>
      </w:r>
    </w:p>
    <w:p w14:paraId="29234C7C" w14:textId="04DC407F" w:rsidR="00EB5533" w:rsidRDefault="00EB5533" w:rsidP="00EB5533">
      <w:pPr>
        <w:pStyle w:val="affffb"/>
        <w:ind w:firstLine="420"/>
        <w:rPr>
          <w:rFonts w:hint="eastAsia"/>
        </w:rPr>
      </w:pPr>
      <w:r>
        <w:rPr>
          <w:rFonts w:hint="eastAsia"/>
        </w:rPr>
        <w:t>计量箱主电路应能承受表3规定的额定短时耐受电流和额定峰值耐受电流，持续时间1</w:t>
      </w:r>
      <w:r>
        <w:rPr>
          <w:rFonts w:hint="eastAsia"/>
          <w:vertAlign w:val="superscript"/>
        </w:rPr>
        <w:t xml:space="preserve"> </w:t>
      </w:r>
      <w:r>
        <w:rPr>
          <w:rFonts w:hint="eastAsia"/>
        </w:rPr>
        <w:t>s，试验后无永久性变形，电气间隙和爬电距离仍符合5.4.3的要求。</w:t>
      </w:r>
    </w:p>
    <w:p w14:paraId="5387AEF2" w14:textId="6860C398" w:rsidR="001316C1" w:rsidRDefault="00EB5533" w:rsidP="00EB5533">
      <w:pPr>
        <w:pStyle w:val="aff2"/>
        <w:spacing w:before="120" w:after="120"/>
      </w:pPr>
      <w:r>
        <w:rPr>
          <w:rFonts w:hint="eastAsia"/>
        </w:rPr>
        <w:t>短路耐受强度要求</w:t>
      </w:r>
    </w:p>
    <w:tbl>
      <w:tblPr>
        <w:tblStyle w:val="afffffffffc"/>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110"/>
        <w:gridCol w:w="3112"/>
        <w:gridCol w:w="3112"/>
      </w:tblGrid>
      <w:tr w:rsidR="00EB5533" w14:paraId="10B2FC68" w14:textId="77777777" w:rsidTr="00EB5533">
        <w:trPr>
          <w:tblHeader/>
          <w:jc w:val="center"/>
        </w:trPr>
        <w:tc>
          <w:tcPr>
            <w:tcW w:w="3110" w:type="dxa"/>
            <w:tcBorders>
              <w:top w:val="single" w:sz="8" w:space="0" w:color="auto"/>
              <w:bottom w:val="single" w:sz="8" w:space="0" w:color="auto"/>
            </w:tcBorders>
          </w:tcPr>
          <w:p w14:paraId="6F385BD7" w14:textId="13682CBF" w:rsidR="00EB5533" w:rsidRDefault="00EB5533" w:rsidP="00EB5533">
            <w:pPr>
              <w:pStyle w:val="afffffffff9"/>
            </w:pPr>
            <w:r w:rsidRPr="005D4796">
              <w:rPr>
                <w:rFonts w:hint="eastAsia"/>
              </w:rPr>
              <w:t>额定电流 In/A</w:t>
            </w:r>
          </w:p>
        </w:tc>
        <w:tc>
          <w:tcPr>
            <w:tcW w:w="3112" w:type="dxa"/>
            <w:tcBorders>
              <w:top w:val="single" w:sz="8" w:space="0" w:color="auto"/>
              <w:bottom w:val="single" w:sz="8" w:space="0" w:color="auto"/>
            </w:tcBorders>
          </w:tcPr>
          <w:p w14:paraId="60282D9B" w14:textId="1E89559C" w:rsidR="00EB5533" w:rsidRDefault="00EB5533" w:rsidP="00EB5533">
            <w:pPr>
              <w:pStyle w:val="afffffffff9"/>
            </w:pPr>
            <w:r w:rsidRPr="005D4796">
              <w:rPr>
                <w:rFonts w:hint="eastAsia"/>
              </w:rPr>
              <w:t>额定短时耐受电流 Icw/kA</w:t>
            </w:r>
          </w:p>
        </w:tc>
        <w:tc>
          <w:tcPr>
            <w:tcW w:w="3112" w:type="dxa"/>
            <w:tcBorders>
              <w:top w:val="single" w:sz="8" w:space="0" w:color="auto"/>
              <w:bottom w:val="single" w:sz="8" w:space="0" w:color="auto"/>
            </w:tcBorders>
          </w:tcPr>
          <w:p w14:paraId="006A7FBC" w14:textId="15A5FA52" w:rsidR="00EB5533" w:rsidRDefault="00EB5533" w:rsidP="00EB5533">
            <w:pPr>
              <w:pStyle w:val="afffffffff9"/>
            </w:pPr>
            <w:r w:rsidRPr="005D4796">
              <w:rPr>
                <w:rFonts w:hint="eastAsia"/>
              </w:rPr>
              <w:t>额定峰值耐受电流 Ipk/kA</w:t>
            </w:r>
          </w:p>
        </w:tc>
      </w:tr>
      <w:tr w:rsidR="00EB5533" w14:paraId="0026C86B" w14:textId="77777777" w:rsidTr="00EB5533">
        <w:trPr>
          <w:jc w:val="center"/>
        </w:trPr>
        <w:tc>
          <w:tcPr>
            <w:tcW w:w="3110" w:type="dxa"/>
            <w:tcBorders>
              <w:top w:val="single" w:sz="8" w:space="0" w:color="auto"/>
            </w:tcBorders>
          </w:tcPr>
          <w:p w14:paraId="3D89E299" w14:textId="1B80DB8E" w:rsidR="00EB5533" w:rsidRDefault="00EB5533" w:rsidP="00EB5533">
            <w:pPr>
              <w:pStyle w:val="afffffffff9"/>
            </w:pPr>
            <w:r w:rsidRPr="005D4796">
              <w:rPr>
                <w:rFonts w:hint="eastAsia"/>
              </w:rPr>
              <w:t>In≤100</w:t>
            </w:r>
          </w:p>
        </w:tc>
        <w:tc>
          <w:tcPr>
            <w:tcW w:w="3112" w:type="dxa"/>
            <w:tcBorders>
              <w:top w:val="single" w:sz="8" w:space="0" w:color="auto"/>
            </w:tcBorders>
          </w:tcPr>
          <w:p w14:paraId="6DC6CB21" w14:textId="3973A02B" w:rsidR="00EB5533" w:rsidRDefault="00EB5533" w:rsidP="00EB5533">
            <w:pPr>
              <w:pStyle w:val="afffffffff9"/>
            </w:pPr>
            <w:r w:rsidRPr="005D4796">
              <w:rPr>
                <w:rFonts w:hint="eastAsia"/>
              </w:rPr>
              <w:t>6</w:t>
            </w:r>
          </w:p>
        </w:tc>
        <w:tc>
          <w:tcPr>
            <w:tcW w:w="3112" w:type="dxa"/>
            <w:tcBorders>
              <w:top w:val="single" w:sz="8" w:space="0" w:color="auto"/>
            </w:tcBorders>
          </w:tcPr>
          <w:p w14:paraId="7E6B9457" w14:textId="23D45356" w:rsidR="00EB5533" w:rsidRDefault="00EB5533" w:rsidP="00EB5533">
            <w:pPr>
              <w:pStyle w:val="afffffffff9"/>
            </w:pPr>
            <w:r w:rsidRPr="005D4796">
              <w:rPr>
                <w:rFonts w:hint="eastAsia"/>
              </w:rPr>
              <w:t>13.2</w:t>
            </w:r>
          </w:p>
        </w:tc>
      </w:tr>
      <w:tr w:rsidR="00EB5533" w14:paraId="0E684280" w14:textId="77777777" w:rsidTr="00EB5533">
        <w:trPr>
          <w:jc w:val="center"/>
        </w:trPr>
        <w:tc>
          <w:tcPr>
            <w:tcW w:w="3110" w:type="dxa"/>
          </w:tcPr>
          <w:p w14:paraId="6AE35941" w14:textId="527D4414" w:rsidR="00EB5533" w:rsidRDefault="00EB5533" w:rsidP="00EB5533">
            <w:pPr>
              <w:pStyle w:val="afffffffff9"/>
            </w:pPr>
            <w:r w:rsidRPr="005D4796">
              <w:rPr>
                <w:rFonts w:hint="eastAsia"/>
              </w:rPr>
              <w:t>100</w:t>
            </w:r>
            <w:r>
              <w:rPr>
                <w:rFonts w:hint="eastAsia"/>
              </w:rPr>
              <w:t>＜</w:t>
            </w:r>
            <w:r w:rsidRPr="005D4796">
              <w:rPr>
                <w:rFonts w:hint="eastAsia"/>
              </w:rPr>
              <w:t>In≤200</w:t>
            </w:r>
          </w:p>
        </w:tc>
        <w:tc>
          <w:tcPr>
            <w:tcW w:w="3112" w:type="dxa"/>
          </w:tcPr>
          <w:p w14:paraId="2EE40F26" w14:textId="116BD9BB" w:rsidR="00EB5533" w:rsidRDefault="00EB5533" w:rsidP="00EB5533">
            <w:pPr>
              <w:pStyle w:val="afffffffff9"/>
            </w:pPr>
            <w:r w:rsidRPr="005D4796">
              <w:rPr>
                <w:rFonts w:hint="eastAsia"/>
              </w:rPr>
              <w:t>10</w:t>
            </w:r>
          </w:p>
        </w:tc>
        <w:tc>
          <w:tcPr>
            <w:tcW w:w="3112" w:type="dxa"/>
          </w:tcPr>
          <w:p w14:paraId="7E25E251" w14:textId="718CA39D" w:rsidR="00EB5533" w:rsidRDefault="00EB5533" w:rsidP="00EB5533">
            <w:pPr>
              <w:pStyle w:val="afffffffff9"/>
            </w:pPr>
            <w:r w:rsidRPr="005D4796">
              <w:rPr>
                <w:rFonts w:hint="eastAsia"/>
              </w:rPr>
              <w:t>22</w:t>
            </w:r>
          </w:p>
        </w:tc>
      </w:tr>
      <w:tr w:rsidR="00EB5533" w14:paraId="1FB11520" w14:textId="77777777" w:rsidTr="00EB5533">
        <w:trPr>
          <w:jc w:val="center"/>
        </w:trPr>
        <w:tc>
          <w:tcPr>
            <w:tcW w:w="3110" w:type="dxa"/>
          </w:tcPr>
          <w:p w14:paraId="50CBF2C1" w14:textId="2F655F34" w:rsidR="00EB5533" w:rsidRDefault="00EB5533" w:rsidP="00EB5533">
            <w:pPr>
              <w:pStyle w:val="afffffffff9"/>
            </w:pPr>
            <w:r w:rsidRPr="005D4796">
              <w:rPr>
                <w:rFonts w:hint="eastAsia"/>
              </w:rPr>
              <w:t>200</w:t>
            </w:r>
            <w:r>
              <w:rPr>
                <w:rFonts w:hint="eastAsia"/>
              </w:rPr>
              <w:t>＜</w:t>
            </w:r>
            <w:r w:rsidRPr="005D4796">
              <w:rPr>
                <w:rFonts w:hint="eastAsia"/>
              </w:rPr>
              <w:t>In≤400</w:t>
            </w:r>
          </w:p>
        </w:tc>
        <w:tc>
          <w:tcPr>
            <w:tcW w:w="3112" w:type="dxa"/>
          </w:tcPr>
          <w:p w14:paraId="3B2CB02D" w14:textId="7781F172" w:rsidR="00EB5533" w:rsidRDefault="00EB5533" w:rsidP="00EB5533">
            <w:pPr>
              <w:pStyle w:val="afffffffff9"/>
            </w:pPr>
            <w:r w:rsidRPr="005D4796">
              <w:rPr>
                <w:rFonts w:hint="eastAsia"/>
              </w:rPr>
              <w:t>20</w:t>
            </w:r>
          </w:p>
        </w:tc>
        <w:tc>
          <w:tcPr>
            <w:tcW w:w="3112" w:type="dxa"/>
          </w:tcPr>
          <w:p w14:paraId="3C6F94ED" w14:textId="4F1894E7" w:rsidR="00EB5533" w:rsidRDefault="00EB5533" w:rsidP="00EB5533">
            <w:pPr>
              <w:pStyle w:val="afffffffff9"/>
            </w:pPr>
            <w:r w:rsidRPr="005D4796">
              <w:rPr>
                <w:rFonts w:hint="eastAsia"/>
              </w:rPr>
              <w:t>44</w:t>
            </w:r>
          </w:p>
        </w:tc>
      </w:tr>
    </w:tbl>
    <w:p w14:paraId="1C67915A" w14:textId="32F11F96" w:rsidR="00EB5533" w:rsidRDefault="00EB5533" w:rsidP="00EB5533">
      <w:pPr>
        <w:pStyle w:val="affe"/>
        <w:spacing w:before="120" w:after="120"/>
        <w:rPr>
          <w:rFonts w:hint="eastAsia"/>
        </w:rPr>
      </w:pPr>
      <w:r>
        <w:rPr>
          <w:rFonts w:hint="eastAsia"/>
        </w:rPr>
        <w:t>接地连续性</w:t>
      </w:r>
    </w:p>
    <w:p w14:paraId="4C3FF659" w14:textId="2E1AF837" w:rsidR="00EB5533" w:rsidRDefault="00EB5533" w:rsidP="00EB5533">
      <w:pPr>
        <w:pStyle w:val="affffb"/>
        <w:ind w:firstLine="420"/>
      </w:pPr>
      <w:r>
        <w:rPr>
          <w:rFonts w:hint="eastAsia"/>
        </w:rPr>
        <w:t>计量箱所有外露可导电部分应可靠连接至接地端子，外露可导电部分与接地端子之间的电阻不应大于0.1Ω。接地端子应设置明显的接地符号，且应能连接截面积不小于16</w:t>
      </w:r>
      <w:r>
        <w:rPr>
          <w:rFonts w:hint="eastAsia"/>
          <w:vertAlign w:val="superscript"/>
        </w:rPr>
        <w:t xml:space="preserve"> </w:t>
      </w:r>
      <w:r>
        <w:rPr>
          <w:rFonts w:hint="eastAsia"/>
        </w:rPr>
        <w:t>mm</w:t>
      </w:r>
      <w:r>
        <w:rPr>
          <w:rFonts w:hint="eastAsia"/>
          <w:vertAlign w:val="superscript"/>
        </w:rPr>
        <w:t>2</w:t>
      </w:r>
      <w:r>
        <w:rPr>
          <w:rFonts w:hint="eastAsia"/>
        </w:rPr>
        <w:t>的铜导线。</w:t>
      </w:r>
    </w:p>
    <w:p w14:paraId="6EF83676" w14:textId="77777777" w:rsidR="007F7C2C" w:rsidRDefault="007F7C2C" w:rsidP="00EB5533">
      <w:pPr>
        <w:pStyle w:val="affffb"/>
        <w:ind w:firstLine="420"/>
      </w:pPr>
    </w:p>
    <w:p w14:paraId="20EE0C7A" w14:textId="77777777" w:rsidR="007F7C2C" w:rsidRDefault="007F7C2C" w:rsidP="00EB5533">
      <w:pPr>
        <w:pStyle w:val="affffb"/>
        <w:ind w:firstLine="420"/>
      </w:pPr>
    </w:p>
    <w:p w14:paraId="57041488" w14:textId="77777777" w:rsidR="007F7C2C" w:rsidRDefault="007F7C2C" w:rsidP="00EB5533">
      <w:pPr>
        <w:pStyle w:val="affffb"/>
        <w:ind w:firstLine="420"/>
      </w:pPr>
    </w:p>
    <w:p w14:paraId="0CF89F23" w14:textId="77777777" w:rsidR="007F7C2C" w:rsidRDefault="007F7C2C" w:rsidP="00EB5533">
      <w:pPr>
        <w:pStyle w:val="affffb"/>
        <w:ind w:firstLine="420"/>
        <w:rPr>
          <w:rFonts w:hint="eastAsia"/>
        </w:rPr>
      </w:pPr>
    </w:p>
    <w:p w14:paraId="4CDA8734" w14:textId="413A56AD" w:rsidR="00EB5533" w:rsidRDefault="00EB5533" w:rsidP="00EB5533">
      <w:pPr>
        <w:pStyle w:val="affd"/>
        <w:spacing w:before="120" w:after="120"/>
        <w:rPr>
          <w:rFonts w:hint="eastAsia"/>
        </w:rPr>
      </w:pPr>
      <w:bookmarkStart w:id="73" w:name="_Toc232545449"/>
      <w:bookmarkStart w:id="74" w:name="_Toc232545665"/>
      <w:r>
        <w:rPr>
          <w:rFonts w:hint="eastAsia"/>
        </w:rPr>
        <w:lastRenderedPageBreak/>
        <w:t>机械性能要求</w:t>
      </w:r>
      <w:bookmarkEnd w:id="73"/>
      <w:bookmarkEnd w:id="74"/>
    </w:p>
    <w:p w14:paraId="7681ABAE" w14:textId="22C04CFD" w:rsidR="00EB5533" w:rsidRDefault="00EB5533" w:rsidP="00EB5533">
      <w:pPr>
        <w:pStyle w:val="affe"/>
        <w:spacing w:before="120" w:after="120"/>
        <w:rPr>
          <w:rFonts w:hint="eastAsia"/>
        </w:rPr>
      </w:pPr>
      <w:r>
        <w:rPr>
          <w:rFonts w:hint="eastAsia"/>
        </w:rPr>
        <w:t>外壳机械强度</w:t>
      </w:r>
    </w:p>
    <w:p w14:paraId="67A43196" w14:textId="751A6B3F" w:rsidR="00EB5533" w:rsidRDefault="00EB5533" w:rsidP="00EB5533">
      <w:pPr>
        <w:pStyle w:val="affffb"/>
        <w:ind w:firstLine="420"/>
        <w:rPr>
          <w:rFonts w:hint="eastAsia"/>
        </w:rPr>
      </w:pPr>
      <w:r>
        <w:rPr>
          <w:rFonts w:hint="eastAsia"/>
        </w:rPr>
        <w:t>计量箱外壳的机械碰撞防护等级应符合：户内型不低于IK07，户外型不低于IK10。试验后外壳无破裂、变形，门仍能正常开启和关闭。</w:t>
      </w:r>
    </w:p>
    <w:p w14:paraId="210F3F9B" w14:textId="777860C7" w:rsidR="00EB5533" w:rsidRDefault="00EB5533" w:rsidP="00EB5533">
      <w:pPr>
        <w:pStyle w:val="affe"/>
        <w:spacing w:before="120" w:after="120"/>
        <w:rPr>
          <w:rFonts w:hint="eastAsia"/>
        </w:rPr>
      </w:pPr>
      <w:r>
        <w:rPr>
          <w:rFonts w:hint="eastAsia"/>
        </w:rPr>
        <w:t>门操作寿命</w:t>
      </w:r>
    </w:p>
    <w:p w14:paraId="6107D74D" w14:textId="2585FAA9" w:rsidR="00EB5533" w:rsidRDefault="00EB5533" w:rsidP="00EB5533">
      <w:pPr>
        <w:pStyle w:val="affffb"/>
        <w:ind w:firstLine="420"/>
        <w:rPr>
          <w:rFonts w:hint="eastAsia"/>
        </w:rPr>
      </w:pPr>
      <w:r>
        <w:rPr>
          <w:rFonts w:hint="eastAsia"/>
        </w:rPr>
        <w:t>计量箱门应能承受1000次开关操作，试验后门锁、铰链仍能正常工作，无松动、损坏现象。</w:t>
      </w:r>
    </w:p>
    <w:p w14:paraId="04DB9572" w14:textId="7870AC67" w:rsidR="00EB5533" w:rsidRDefault="00EB5533" w:rsidP="00EB5533">
      <w:pPr>
        <w:pStyle w:val="affe"/>
        <w:spacing w:before="120" w:after="120"/>
        <w:rPr>
          <w:rFonts w:hint="eastAsia"/>
        </w:rPr>
      </w:pPr>
      <w:r>
        <w:rPr>
          <w:rFonts w:hint="eastAsia"/>
        </w:rPr>
        <w:t>提升性能</w:t>
      </w:r>
    </w:p>
    <w:p w14:paraId="7700DC2D" w14:textId="17A9B886" w:rsidR="00EB5533" w:rsidRDefault="00EB5533" w:rsidP="00EB5533">
      <w:pPr>
        <w:pStyle w:val="affffb"/>
        <w:ind w:firstLine="420"/>
        <w:rPr>
          <w:rFonts w:hint="eastAsia"/>
        </w:rPr>
      </w:pPr>
      <w:r>
        <w:rPr>
          <w:rFonts w:hint="eastAsia"/>
        </w:rPr>
        <w:t>计量箱应能承受1.25倍最大运输重量的提升试验，试验后箱体无永久变形，连接部位无松动、断裂。</w:t>
      </w:r>
    </w:p>
    <w:p w14:paraId="770B992A" w14:textId="3F63C8CD" w:rsidR="00EB5533" w:rsidRDefault="00EB5533" w:rsidP="00EB5533">
      <w:pPr>
        <w:pStyle w:val="affe"/>
        <w:spacing w:before="120" w:after="120"/>
        <w:rPr>
          <w:rFonts w:hint="eastAsia"/>
        </w:rPr>
      </w:pPr>
      <w:r>
        <w:rPr>
          <w:rFonts w:hint="eastAsia"/>
        </w:rPr>
        <w:t>防撬性能</w:t>
      </w:r>
    </w:p>
    <w:p w14:paraId="12FFD2FA" w14:textId="3BC04F2C" w:rsidR="00EB5533" w:rsidRDefault="00EB5533" w:rsidP="00EB5533">
      <w:pPr>
        <w:pStyle w:val="affffb"/>
        <w:ind w:firstLine="420"/>
        <w:rPr>
          <w:rFonts w:hint="eastAsia"/>
        </w:rPr>
      </w:pPr>
      <w:r>
        <w:rPr>
          <w:rFonts w:hint="eastAsia"/>
        </w:rPr>
        <w:t>计量箱门锁应能承受100</w:t>
      </w:r>
      <w:r>
        <w:rPr>
          <w:rFonts w:hint="eastAsia"/>
          <w:vertAlign w:val="superscript"/>
        </w:rPr>
        <w:t xml:space="preserve"> </w:t>
      </w:r>
      <w:r>
        <w:rPr>
          <w:rFonts w:hint="eastAsia"/>
        </w:rPr>
        <w:t>N的侧向拉力而不被打开；箱体正面应能承受500</w:t>
      </w:r>
      <w:r>
        <w:rPr>
          <w:rFonts w:hint="eastAsia"/>
          <w:vertAlign w:val="superscript"/>
        </w:rPr>
        <w:t xml:space="preserve"> </w:t>
      </w:r>
      <w:r>
        <w:rPr>
          <w:rFonts w:hint="eastAsia"/>
        </w:rPr>
        <w:t>N的静压力，作用时间</w:t>
      </w:r>
      <w:r>
        <w:rPr>
          <w:rFonts w:hint="eastAsia"/>
        </w:rPr>
        <w:t xml:space="preserve">    </w:t>
      </w:r>
      <w:r>
        <w:rPr>
          <w:rFonts w:hint="eastAsia"/>
        </w:rPr>
        <w:t>1</w:t>
      </w:r>
      <w:r>
        <w:rPr>
          <w:rFonts w:hint="eastAsia"/>
          <w:vertAlign w:val="superscript"/>
        </w:rPr>
        <w:t xml:space="preserve"> </w:t>
      </w:r>
      <w:r>
        <w:rPr>
          <w:rFonts w:hint="eastAsia"/>
        </w:rPr>
        <w:t>min，无明显变形和裂纹。</w:t>
      </w:r>
    </w:p>
    <w:p w14:paraId="7B4D77E4" w14:textId="4BCE9722" w:rsidR="00EB5533" w:rsidRDefault="00EB5533" w:rsidP="00EB5533">
      <w:pPr>
        <w:pStyle w:val="affd"/>
        <w:spacing w:before="120" w:after="120"/>
        <w:rPr>
          <w:rFonts w:hint="eastAsia"/>
        </w:rPr>
      </w:pPr>
      <w:bookmarkStart w:id="75" w:name="_Toc232545450"/>
      <w:bookmarkStart w:id="76" w:name="_Toc232545666"/>
      <w:r>
        <w:rPr>
          <w:rFonts w:hint="eastAsia"/>
        </w:rPr>
        <w:t>环境适应性要求</w:t>
      </w:r>
      <w:bookmarkEnd w:id="75"/>
      <w:bookmarkEnd w:id="76"/>
    </w:p>
    <w:p w14:paraId="65FD5312" w14:textId="79283B3C" w:rsidR="00EB5533" w:rsidRDefault="00EB5533" w:rsidP="00EB5533">
      <w:pPr>
        <w:pStyle w:val="affe"/>
        <w:spacing w:before="120" w:after="120"/>
        <w:rPr>
          <w:rFonts w:hint="eastAsia"/>
        </w:rPr>
      </w:pPr>
      <w:r>
        <w:rPr>
          <w:rFonts w:hint="eastAsia"/>
        </w:rPr>
        <w:t>温度适应性</w:t>
      </w:r>
    </w:p>
    <w:p w14:paraId="4268D373" w14:textId="64AB5D98" w:rsidR="00EB5533" w:rsidRDefault="00EB5533" w:rsidP="00EB5533">
      <w:pPr>
        <w:pStyle w:val="afffffffff0"/>
        <w:rPr>
          <w:rFonts w:hint="eastAsia"/>
        </w:rPr>
      </w:pPr>
      <w:r>
        <w:rPr>
          <w:rFonts w:hint="eastAsia"/>
        </w:rPr>
        <w:t>户内型计量箱应能在-5℃</w:t>
      </w:r>
      <w:r>
        <w:rPr>
          <w:rFonts w:hAnsi="宋体" w:hint="eastAsia"/>
        </w:rPr>
        <w:t>～</w:t>
      </w:r>
      <w:r>
        <w:rPr>
          <w:rFonts w:hint="eastAsia"/>
        </w:rPr>
        <w:t>+40℃的环境温度下正常工作</w:t>
      </w:r>
      <w:r>
        <w:rPr>
          <w:rFonts w:hint="eastAsia"/>
        </w:rPr>
        <w:t>。</w:t>
      </w:r>
    </w:p>
    <w:p w14:paraId="4A84AA8F" w14:textId="20E3A17D" w:rsidR="00EB5533" w:rsidRDefault="00EB5533" w:rsidP="00EB5533">
      <w:pPr>
        <w:pStyle w:val="afffffffff0"/>
        <w:rPr>
          <w:rFonts w:hint="eastAsia"/>
        </w:rPr>
      </w:pPr>
      <w:r>
        <w:rPr>
          <w:rFonts w:hint="eastAsia"/>
        </w:rPr>
        <w:t>户外型计量箱应能在-25℃</w:t>
      </w:r>
      <w:r>
        <w:rPr>
          <w:rFonts w:hAnsi="宋体" w:hint="eastAsia"/>
        </w:rPr>
        <w:t>～</w:t>
      </w:r>
      <w:r>
        <w:rPr>
          <w:rFonts w:hint="eastAsia"/>
        </w:rPr>
        <w:t>+60℃的环境温度下正常工作，且能承受-40℃的低温贮存试验，试验后无脆裂、变形。</w:t>
      </w:r>
    </w:p>
    <w:p w14:paraId="5E900A3C" w14:textId="28EFDBE5" w:rsidR="00EB5533" w:rsidRDefault="00EB5533" w:rsidP="00EB5533">
      <w:pPr>
        <w:pStyle w:val="affe"/>
        <w:spacing w:before="120" w:after="120"/>
        <w:rPr>
          <w:rFonts w:hint="eastAsia"/>
        </w:rPr>
      </w:pPr>
      <w:r>
        <w:rPr>
          <w:rFonts w:hint="eastAsia"/>
        </w:rPr>
        <w:t>耐湿热性能</w:t>
      </w:r>
    </w:p>
    <w:p w14:paraId="56E59B47" w14:textId="3923590B" w:rsidR="00EB5533" w:rsidRDefault="00EB5533" w:rsidP="00EB5533">
      <w:pPr>
        <w:pStyle w:val="afffffffff0"/>
        <w:rPr>
          <w:rFonts w:hint="eastAsia"/>
        </w:rPr>
      </w:pPr>
      <w:r>
        <w:rPr>
          <w:rFonts w:hint="eastAsia"/>
        </w:rPr>
        <w:t>户内型计量箱应能承受温度40℃、相对湿度95</w:t>
      </w:r>
      <w:r>
        <w:rPr>
          <w:rFonts w:hAnsi="宋体" w:hint="eastAsia"/>
        </w:rPr>
        <w:t>％</w:t>
      </w:r>
      <w:r>
        <w:rPr>
          <w:rFonts w:hint="eastAsia"/>
        </w:rPr>
        <w:t>的恒定湿热试验，持续时间48</w:t>
      </w:r>
      <w:r>
        <w:rPr>
          <w:rFonts w:hint="eastAsia"/>
          <w:vertAlign w:val="superscript"/>
        </w:rPr>
        <w:t xml:space="preserve"> </w:t>
      </w:r>
      <w:r>
        <w:rPr>
          <w:rFonts w:hint="eastAsia"/>
        </w:rPr>
        <w:t>h</w:t>
      </w:r>
      <w:r>
        <w:rPr>
          <w:rFonts w:hint="eastAsia"/>
        </w:rPr>
        <w:t>。</w:t>
      </w:r>
    </w:p>
    <w:p w14:paraId="4182D9D2" w14:textId="1ED02D20" w:rsidR="00EB5533" w:rsidRDefault="00EB5533" w:rsidP="00EB5533">
      <w:pPr>
        <w:pStyle w:val="afffffffff0"/>
        <w:rPr>
          <w:rFonts w:hint="eastAsia"/>
        </w:rPr>
      </w:pPr>
      <w:r>
        <w:rPr>
          <w:rFonts w:hint="eastAsia"/>
        </w:rPr>
        <w:t>户外型计量箱应能承受温度50℃、相对湿度95</w:t>
      </w:r>
      <w:r>
        <w:rPr>
          <w:rFonts w:hAnsi="宋体" w:hint="eastAsia"/>
        </w:rPr>
        <w:t>％</w:t>
      </w:r>
      <w:r>
        <w:rPr>
          <w:rFonts w:hint="eastAsia"/>
        </w:rPr>
        <w:t>的恒定湿热试验，持续时间96</w:t>
      </w:r>
      <w:r>
        <w:rPr>
          <w:rFonts w:hint="eastAsia"/>
          <w:vertAlign w:val="superscript"/>
        </w:rPr>
        <w:t xml:space="preserve"> </w:t>
      </w:r>
      <w:r>
        <w:rPr>
          <w:rFonts w:hint="eastAsia"/>
        </w:rPr>
        <w:t>h。</w:t>
      </w:r>
    </w:p>
    <w:p w14:paraId="53EB1DC3" w14:textId="3CC51199" w:rsidR="00EB5533" w:rsidRDefault="00EB5533" w:rsidP="00EB5533">
      <w:pPr>
        <w:pStyle w:val="afff2"/>
        <w:rPr>
          <w:rFonts w:hint="eastAsia"/>
        </w:rPr>
      </w:pPr>
      <w:r w:rsidRPr="00EB5533">
        <w:t>耐湿热性能</w:t>
      </w:r>
      <w:r>
        <w:rPr>
          <w:rFonts w:hint="eastAsia"/>
        </w:rPr>
        <w:t>试验后绝缘电阻不应小于1</w:t>
      </w:r>
      <w:r w:rsidRPr="00EB5533">
        <w:rPr>
          <w:rFonts w:hint="eastAsia"/>
          <w:vertAlign w:val="superscript"/>
        </w:rPr>
        <w:t xml:space="preserve"> </w:t>
      </w:r>
      <w:r>
        <w:rPr>
          <w:rFonts w:hint="eastAsia"/>
        </w:rPr>
        <w:t>MΩ，无锈蚀、霉变现象。</w:t>
      </w:r>
    </w:p>
    <w:p w14:paraId="7DE19ED3" w14:textId="03186067" w:rsidR="00EB5533" w:rsidRDefault="00EB5533" w:rsidP="00EB5533">
      <w:pPr>
        <w:pStyle w:val="affe"/>
        <w:spacing w:before="120" w:after="120"/>
        <w:rPr>
          <w:rFonts w:hint="eastAsia"/>
        </w:rPr>
      </w:pPr>
      <w:r>
        <w:rPr>
          <w:rFonts w:hint="eastAsia"/>
        </w:rPr>
        <w:t>耐盐雾性能</w:t>
      </w:r>
    </w:p>
    <w:p w14:paraId="5396EE73" w14:textId="37F58260" w:rsidR="00EB5533" w:rsidRDefault="00EB5533" w:rsidP="00EB5533">
      <w:pPr>
        <w:pStyle w:val="affffb"/>
        <w:ind w:firstLine="420"/>
        <w:rPr>
          <w:rFonts w:hint="eastAsia"/>
        </w:rPr>
      </w:pPr>
      <w:r>
        <w:rPr>
          <w:rFonts w:hint="eastAsia"/>
        </w:rPr>
        <w:t>户外型计量箱应能承受1000</w:t>
      </w:r>
      <w:r>
        <w:rPr>
          <w:rFonts w:hint="eastAsia"/>
          <w:vertAlign w:val="superscript"/>
        </w:rPr>
        <w:t xml:space="preserve"> </w:t>
      </w:r>
      <w:r>
        <w:rPr>
          <w:rFonts w:hint="eastAsia"/>
        </w:rPr>
        <w:t>h中性盐雾试验，试验后金属表面无明显锈蚀，绝缘部件无损坏，电气性能仍符合要求。</w:t>
      </w:r>
    </w:p>
    <w:p w14:paraId="60469DE6" w14:textId="1A6F2B72" w:rsidR="00EB5533" w:rsidRDefault="00EB5533" w:rsidP="00EB5533">
      <w:pPr>
        <w:pStyle w:val="affe"/>
        <w:spacing w:before="120" w:after="120"/>
        <w:rPr>
          <w:rFonts w:hint="eastAsia"/>
        </w:rPr>
      </w:pPr>
      <w:r>
        <w:rPr>
          <w:rFonts w:hint="eastAsia"/>
        </w:rPr>
        <w:t>耐紫外线辐射性能</w:t>
      </w:r>
    </w:p>
    <w:p w14:paraId="10245E85" w14:textId="53D7BF27" w:rsidR="00EB5533" w:rsidRDefault="00EB5533" w:rsidP="00EB5533">
      <w:pPr>
        <w:pStyle w:val="affffb"/>
        <w:ind w:firstLine="420"/>
        <w:rPr>
          <w:rFonts w:hint="eastAsia"/>
        </w:rPr>
      </w:pPr>
      <w:r>
        <w:rPr>
          <w:rFonts w:hint="eastAsia"/>
        </w:rPr>
        <w:t>户外型计量箱的绝缘外壳应按GB/T 16422.3—2014进行1000</w:t>
      </w:r>
      <w:r>
        <w:rPr>
          <w:rFonts w:hint="eastAsia"/>
        </w:rPr>
        <w:t xml:space="preserve">+ </w:t>
      </w:r>
      <w:r>
        <w:rPr>
          <w:rFonts w:hint="eastAsia"/>
        </w:rPr>
        <w:t>h UV-A荧光紫外灯暴露试验，试验后弯曲强度保留率不低于75</w:t>
      </w:r>
      <w:r>
        <w:rPr>
          <w:rFonts w:hAnsi="宋体" w:hint="eastAsia"/>
        </w:rPr>
        <w:t>％</w:t>
      </w:r>
      <w:r>
        <w:rPr>
          <w:rFonts w:hint="eastAsia"/>
        </w:rPr>
        <w:t>，无开裂、变色、粉化现象。</w:t>
      </w:r>
    </w:p>
    <w:p w14:paraId="5E4ABF40" w14:textId="14F7A637" w:rsidR="00EB5533" w:rsidRDefault="00EB5533" w:rsidP="00EB5533">
      <w:pPr>
        <w:pStyle w:val="affd"/>
        <w:spacing w:before="120" w:after="120"/>
        <w:rPr>
          <w:rFonts w:hint="eastAsia"/>
        </w:rPr>
      </w:pPr>
      <w:bookmarkStart w:id="77" w:name="_Toc232545451"/>
      <w:bookmarkStart w:id="78" w:name="_Toc232545667"/>
      <w:r>
        <w:rPr>
          <w:rFonts w:hint="eastAsia"/>
        </w:rPr>
        <w:t>安全防护要求</w:t>
      </w:r>
      <w:bookmarkEnd w:id="77"/>
      <w:bookmarkEnd w:id="78"/>
    </w:p>
    <w:p w14:paraId="7497D728" w14:textId="3D8F1A27" w:rsidR="00EB5533" w:rsidRDefault="00EB5533" w:rsidP="00EB5533">
      <w:pPr>
        <w:pStyle w:val="affe"/>
        <w:spacing w:before="120" w:after="120"/>
        <w:rPr>
          <w:rFonts w:hint="eastAsia"/>
        </w:rPr>
      </w:pPr>
      <w:r>
        <w:rPr>
          <w:rFonts w:hint="eastAsia"/>
        </w:rPr>
        <w:t>防护等级</w:t>
      </w:r>
    </w:p>
    <w:p w14:paraId="002622BB" w14:textId="77777777" w:rsidR="00EB5533" w:rsidRDefault="00EB5533" w:rsidP="00EB5533">
      <w:pPr>
        <w:pStyle w:val="affffb"/>
        <w:ind w:firstLine="420"/>
        <w:rPr>
          <w:rFonts w:hint="eastAsia"/>
        </w:rPr>
      </w:pPr>
      <w:r>
        <w:rPr>
          <w:rFonts w:hint="eastAsia"/>
        </w:rPr>
        <w:t>计量箱的外壳防护等级应符合：</w:t>
      </w:r>
    </w:p>
    <w:p w14:paraId="520F0386" w14:textId="71A8C23F" w:rsidR="00EB5533" w:rsidRDefault="00EB5533" w:rsidP="00EB5533">
      <w:pPr>
        <w:pStyle w:val="af5"/>
        <w:numPr>
          <w:ilvl w:val="0"/>
          <w:numId w:val="43"/>
        </w:numPr>
        <w:rPr>
          <w:rFonts w:hint="eastAsia"/>
        </w:rPr>
      </w:pPr>
      <w:r>
        <w:rPr>
          <w:rFonts w:hint="eastAsia"/>
        </w:rPr>
        <w:t>户内型：不低于IP30；</w:t>
      </w:r>
    </w:p>
    <w:p w14:paraId="2507103D" w14:textId="77DD3C11" w:rsidR="00EB5533" w:rsidRDefault="00EB5533" w:rsidP="00EB5533">
      <w:pPr>
        <w:pStyle w:val="af5"/>
        <w:rPr>
          <w:rFonts w:hint="eastAsia"/>
        </w:rPr>
      </w:pPr>
      <w:r>
        <w:rPr>
          <w:rFonts w:hint="eastAsia"/>
        </w:rPr>
        <w:t>户外型：不低于IP54。</w:t>
      </w:r>
    </w:p>
    <w:p w14:paraId="1B06ACE2" w14:textId="2E878032" w:rsidR="00EB5533" w:rsidRDefault="00EB5533" w:rsidP="00EB5533">
      <w:pPr>
        <w:pStyle w:val="affe"/>
        <w:spacing w:before="120" w:after="120"/>
        <w:rPr>
          <w:rFonts w:hint="eastAsia"/>
        </w:rPr>
      </w:pPr>
      <w:r>
        <w:rPr>
          <w:rFonts w:hint="eastAsia"/>
        </w:rPr>
        <w:t>电击防护</w:t>
      </w:r>
    </w:p>
    <w:p w14:paraId="6A2320D5" w14:textId="3A189C94" w:rsidR="00EB5533" w:rsidRDefault="00EB5533" w:rsidP="00EB5533">
      <w:pPr>
        <w:pStyle w:val="affffb"/>
        <w:ind w:firstLine="420"/>
        <w:rPr>
          <w:rFonts w:hint="eastAsia"/>
        </w:rPr>
      </w:pPr>
      <w:r>
        <w:rPr>
          <w:rFonts w:hint="eastAsia"/>
        </w:rPr>
        <w:t>计量箱应为Ⅰ类电气设备，应具备完善的基本防护和故障防护措施。计量室门打开后，内部带电部分应设置防护挡板，防护等级不低于IP2X，防止无意接触带电部分。</w:t>
      </w:r>
    </w:p>
    <w:p w14:paraId="60AF7733" w14:textId="78DC6A75" w:rsidR="00EB5533" w:rsidRDefault="00EB5533" w:rsidP="00EB5533">
      <w:pPr>
        <w:pStyle w:val="affe"/>
        <w:spacing w:before="120" w:after="120"/>
        <w:rPr>
          <w:rFonts w:hint="eastAsia"/>
        </w:rPr>
      </w:pPr>
      <w:r>
        <w:rPr>
          <w:rFonts w:hint="eastAsia"/>
        </w:rPr>
        <w:t>防触电标识</w:t>
      </w:r>
    </w:p>
    <w:p w14:paraId="467CC7FA" w14:textId="500858EC" w:rsidR="00EB5533" w:rsidRDefault="00EB5533" w:rsidP="00EB5533">
      <w:pPr>
        <w:pStyle w:val="affffb"/>
        <w:ind w:firstLine="420"/>
      </w:pPr>
      <w:r>
        <w:rPr>
          <w:rFonts w:hint="eastAsia"/>
        </w:rPr>
        <w:t>计量箱上应设置明显的“当心触电”警示标志，接地端子应标注接地符号，相线、中性线、保护导体端子应标注对应的字母标识。</w:t>
      </w:r>
    </w:p>
    <w:p w14:paraId="22FB971E" w14:textId="77777777" w:rsidR="007F7C2C" w:rsidRDefault="007F7C2C" w:rsidP="00EB5533">
      <w:pPr>
        <w:pStyle w:val="affffb"/>
        <w:ind w:firstLine="420"/>
        <w:rPr>
          <w:rFonts w:hint="eastAsia"/>
        </w:rPr>
      </w:pPr>
    </w:p>
    <w:p w14:paraId="3C10A39A" w14:textId="271A5C02" w:rsidR="00EB5533" w:rsidRDefault="00EB5533" w:rsidP="00EB5533">
      <w:pPr>
        <w:pStyle w:val="affc"/>
        <w:spacing w:before="240" w:after="240"/>
      </w:pPr>
      <w:bookmarkStart w:id="79" w:name="_Toc232545452"/>
      <w:bookmarkStart w:id="80" w:name="_Toc232545668"/>
      <w:r>
        <w:rPr>
          <w:rFonts w:hint="eastAsia"/>
        </w:rPr>
        <w:lastRenderedPageBreak/>
        <w:t>试验方法</w:t>
      </w:r>
      <w:bookmarkEnd w:id="79"/>
      <w:bookmarkEnd w:id="80"/>
    </w:p>
    <w:p w14:paraId="6561265B" w14:textId="34B81F0A" w:rsidR="00EB5533" w:rsidRDefault="00EB5533" w:rsidP="00EB5533">
      <w:pPr>
        <w:pStyle w:val="affd"/>
        <w:spacing w:before="120" w:after="120"/>
        <w:rPr>
          <w:rFonts w:hint="eastAsia"/>
        </w:rPr>
      </w:pPr>
      <w:bookmarkStart w:id="81" w:name="_Toc232545453"/>
      <w:bookmarkStart w:id="82" w:name="_Toc232545669"/>
      <w:r>
        <w:rPr>
          <w:rFonts w:hint="eastAsia"/>
        </w:rPr>
        <w:t>结构检查</w:t>
      </w:r>
      <w:bookmarkEnd w:id="81"/>
      <w:bookmarkEnd w:id="82"/>
    </w:p>
    <w:p w14:paraId="5B0961F9" w14:textId="5E8D7D7D" w:rsidR="00EB5533" w:rsidRDefault="00EB5533" w:rsidP="00EB5533">
      <w:pPr>
        <w:pStyle w:val="affffb"/>
        <w:ind w:firstLine="420"/>
        <w:rPr>
          <w:rFonts w:hint="eastAsia"/>
        </w:rPr>
      </w:pPr>
      <w:r>
        <w:rPr>
          <w:rFonts w:hint="eastAsia"/>
        </w:rPr>
        <w:t>采用目测、量具测量及手动操作的方法，检查计量箱的结构、尺寸、门开启角度、封印装置、观察窗、进出线结构及内部布线是否符合5.2的要求。</w:t>
      </w:r>
    </w:p>
    <w:p w14:paraId="12008366" w14:textId="19EC464F" w:rsidR="00EB5533" w:rsidRDefault="00EB5533" w:rsidP="00EB5533">
      <w:pPr>
        <w:pStyle w:val="affd"/>
        <w:spacing w:before="120" w:after="120"/>
        <w:rPr>
          <w:rFonts w:hint="eastAsia"/>
        </w:rPr>
      </w:pPr>
      <w:bookmarkStart w:id="83" w:name="_Toc232545454"/>
      <w:bookmarkStart w:id="84" w:name="_Toc232545670"/>
      <w:r>
        <w:rPr>
          <w:rFonts w:hint="eastAsia"/>
        </w:rPr>
        <w:t>材料性能试验</w:t>
      </w:r>
      <w:bookmarkEnd w:id="83"/>
      <w:bookmarkEnd w:id="84"/>
    </w:p>
    <w:p w14:paraId="38BD8FC9" w14:textId="1101E464" w:rsidR="00EB5533" w:rsidRDefault="00EB5533" w:rsidP="00EB5533">
      <w:pPr>
        <w:pStyle w:val="affe"/>
        <w:spacing w:before="120" w:after="120"/>
        <w:rPr>
          <w:rFonts w:hint="eastAsia"/>
        </w:rPr>
      </w:pPr>
      <w:r>
        <w:rPr>
          <w:rFonts w:hint="eastAsia"/>
        </w:rPr>
        <w:t>绝缘材料热稳定性试验</w:t>
      </w:r>
    </w:p>
    <w:p w14:paraId="5B41E08B" w14:textId="180ECEB7" w:rsidR="00EB5533" w:rsidRDefault="00EB5533" w:rsidP="00EB5533">
      <w:pPr>
        <w:pStyle w:val="affffb"/>
        <w:ind w:firstLine="420"/>
        <w:rPr>
          <w:rFonts w:hint="eastAsia"/>
        </w:rPr>
      </w:pPr>
      <w:r>
        <w:rPr>
          <w:rFonts w:hint="eastAsia"/>
        </w:rPr>
        <w:t>按GB/T 7251.1—2023中10.2.3.1规定的方法进行。</w:t>
      </w:r>
    </w:p>
    <w:p w14:paraId="09501C20" w14:textId="3D176E48" w:rsidR="00EB5533" w:rsidRDefault="00EB5533" w:rsidP="00EB5533">
      <w:pPr>
        <w:pStyle w:val="affe"/>
        <w:spacing w:before="120" w:after="120"/>
        <w:rPr>
          <w:rFonts w:hint="eastAsia"/>
        </w:rPr>
      </w:pPr>
      <w:r>
        <w:rPr>
          <w:rFonts w:hint="eastAsia"/>
        </w:rPr>
        <w:t>绝缘材料耐着火试验</w:t>
      </w:r>
    </w:p>
    <w:p w14:paraId="6153B31E" w14:textId="418A14C8" w:rsidR="00EB5533" w:rsidRDefault="00EB5533" w:rsidP="00EB5533">
      <w:pPr>
        <w:pStyle w:val="affffb"/>
        <w:ind w:firstLine="420"/>
        <w:rPr>
          <w:rFonts w:hint="eastAsia"/>
        </w:rPr>
      </w:pPr>
      <w:r>
        <w:rPr>
          <w:rFonts w:hint="eastAsia"/>
        </w:rPr>
        <w:t>按GB/T 5169.11—2017规定的方法进行，试验温度960℃。</w:t>
      </w:r>
    </w:p>
    <w:p w14:paraId="630B6847" w14:textId="211D061F" w:rsidR="00EB5533" w:rsidRDefault="00EB5533" w:rsidP="00EB5533">
      <w:pPr>
        <w:pStyle w:val="affe"/>
        <w:spacing w:before="120" w:after="120"/>
        <w:rPr>
          <w:rFonts w:hint="eastAsia"/>
        </w:rPr>
      </w:pPr>
      <w:r>
        <w:rPr>
          <w:rFonts w:hint="eastAsia"/>
        </w:rPr>
        <w:t>金属材料镀层厚度试验</w:t>
      </w:r>
    </w:p>
    <w:p w14:paraId="47AC5897" w14:textId="77777777" w:rsidR="00EB5533" w:rsidRDefault="00EB5533" w:rsidP="00EB5533">
      <w:pPr>
        <w:pStyle w:val="affffb"/>
        <w:ind w:firstLine="420"/>
        <w:rPr>
          <w:rFonts w:hint="eastAsia"/>
        </w:rPr>
      </w:pPr>
      <w:r>
        <w:rPr>
          <w:rFonts w:hint="eastAsia"/>
        </w:rPr>
        <w:t>采用磁性测厚仪测量镀锌层和喷塑层的厚度，在不同部位测量 5 点，取平均值。</w:t>
      </w:r>
    </w:p>
    <w:p w14:paraId="39CF68CE" w14:textId="5D072643" w:rsidR="00EB5533" w:rsidRDefault="00EB5533" w:rsidP="00EB5533">
      <w:pPr>
        <w:pStyle w:val="affe"/>
        <w:spacing w:before="120" w:after="120"/>
        <w:rPr>
          <w:rFonts w:hint="eastAsia"/>
        </w:rPr>
      </w:pPr>
      <w:r>
        <w:rPr>
          <w:rFonts w:hint="eastAsia"/>
        </w:rPr>
        <w:t>耐紫外线辐射试验</w:t>
      </w:r>
    </w:p>
    <w:p w14:paraId="64F47968" w14:textId="62568F30" w:rsidR="00EB5533" w:rsidRDefault="00EB5533" w:rsidP="00EB5533">
      <w:pPr>
        <w:pStyle w:val="affffb"/>
        <w:ind w:firstLine="420"/>
      </w:pPr>
      <w:r>
        <w:rPr>
          <w:rFonts w:hint="eastAsia"/>
        </w:rPr>
        <w:t>按</w:t>
      </w:r>
      <w:r>
        <w:t>GB/T 16422.3</w:t>
      </w:r>
      <w:r>
        <w:rPr>
          <w:rFonts w:hint="eastAsia"/>
        </w:rPr>
        <w:t>规定的方法进行，采用</w:t>
      </w:r>
      <w:r>
        <w:t>UV-A 340</w:t>
      </w:r>
      <w:r>
        <w:rPr>
          <w:rFonts w:hint="eastAsia"/>
        </w:rPr>
        <w:t>光源，辐照度</w:t>
      </w:r>
      <w:r>
        <w:t>0.76</w:t>
      </w:r>
      <w:r>
        <w:rPr>
          <w:rFonts w:hint="eastAsia"/>
          <w:vertAlign w:val="superscript"/>
        </w:rPr>
        <w:t xml:space="preserve"> </w:t>
      </w:r>
      <w:r>
        <w:t>W/(m</w:t>
      </w:r>
      <w:r>
        <w:rPr>
          <w:rFonts w:hint="eastAsia"/>
          <w:vertAlign w:val="superscript"/>
        </w:rPr>
        <w:t>2</w:t>
      </w:r>
      <w:r w:rsidRPr="00EB5533">
        <w:rPr>
          <w:rFonts w:hAnsi="宋体" w:cs="微软雅黑" w:hint="eastAsia"/>
        </w:rPr>
        <w:t>·</w:t>
      </w:r>
      <w:r>
        <w:t>nm)</w:t>
      </w:r>
      <w:r>
        <w:rPr>
          <w:rFonts w:hint="eastAsia"/>
        </w:rPr>
        <w:t>，循环周期为</w:t>
      </w:r>
      <w:r>
        <w:t>8</w:t>
      </w:r>
      <w:r>
        <w:rPr>
          <w:rFonts w:hint="eastAsia"/>
          <w:vertAlign w:val="superscript"/>
        </w:rPr>
        <w:t xml:space="preserve"> </w:t>
      </w:r>
      <w:r>
        <w:t>h</w:t>
      </w:r>
      <w:r>
        <w:rPr>
          <w:rFonts w:hint="eastAsia"/>
        </w:rPr>
        <w:t>光照</w:t>
      </w:r>
      <w:r>
        <w:t>+4</w:t>
      </w:r>
      <w:r>
        <w:rPr>
          <w:rFonts w:hint="eastAsia"/>
          <w:vertAlign w:val="superscript"/>
        </w:rPr>
        <w:t xml:space="preserve"> </w:t>
      </w:r>
      <w:r>
        <w:t>h</w:t>
      </w:r>
      <w:r>
        <w:rPr>
          <w:rFonts w:hint="eastAsia"/>
        </w:rPr>
        <w:t>冷凝，试验时间</w:t>
      </w:r>
      <w:r>
        <w:t>1000</w:t>
      </w:r>
      <w:r>
        <w:rPr>
          <w:rFonts w:hint="eastAsia"/>
          <w:vertAlign w:val="superscript"/>
        </w:rPr>
        <w:t xml:space="preserve"> </w:t>
      </w:r>
      <w:r>
        <w:t>h</w:t>
      </w:r>
      <w:r>
        <w:rPr>
          <w:rFonts w:hint="eastAsia"/>
        </w:rPr>
        <w:t>。试验后按</w:t>
      </w:r>
      <w:r>
        <w:t>GB/T 9341</w:t>
      </w:r>
      <w:r>
        <w:rPr>
          <w:rFonts w:hint="eastAsia"/>
        </w:rPr>
        <w:t>测量弯曲强度，计算保留率，并目测检查外观。</w:t>
      </w:r>
    </w:p>
    <w:p w14:paraId="11E26B11" w14:textId="42815196" w:rsidR="00EB5533" w:rsidRDefault="00EB5533" w:rsidP="00EB5533">
      <w:pPr>
        <w:pStyle w:val="affd"/>
        <w:spacing w:before="120" w:after="120"/>
        <w:rPr>
          <w:rFonts w:hint="eastAsia"/>
        </w:rPr>
      </w:pPr>
      <w:bookmarkStart w:id="85" w:name="_Toc232545455"/>
      <w:bookmarkStart w:id="86" w:name="_Toc232545671"/>
      <w:r>
        <w:rPr>
          <w:rFonts w:hint="eastAsia"/>
        </w:rPr>
        <w:t>电气性能试验</w:t>
      </w:r>
      <w:bookmarkEnd w:id="85"/>
      <w:bookmarkEnd w:id="86"/>
    </w:p>
    <w:p w14:paraId="36322E50" w14:textId="1275F7B5" w:rsidR="00EB5533" w:rsidRDefault="00EB5533" w:rsidP="00EB5533">
      <w:pPr>
        <w:pStyle w:val="affe"/>
        <w:spacing w:before="120" w:after="120"/>
        <w:rPr>
          <w:rFonts w:hint="eastAsia"/>
        </w:rPr>
      </w:pPr>
      <w:r>
        <w:rPr>
          <w:rFonts w:hint="eastAsia"/>
        </w:rPr>
        <w:t>绝缘电阻试验</w:t>
      </w:r>
    </w:p>
    <w:p w14:paraId="3E278350" w14:textId="3AE4D841" w:rsidR="00EB5533" w:rsidRDefault="00EB5533" w:rsidP="00EB5533">
      <w:pPr>
        <w:pStyle w:val="affffb"/>
        <w:ind w:firstLine="420"/>
        <w:rPr>
          <w:rFonts w:hint="eastAsia"/>
        </w:rPr>
      </w:pPr>
      <w:r>
        <w:rPr>
          <w:rFonts w:hint="eastAsia"/>
        </w:rPr>
        <w:t>采用500</w:t>
      </w:r>
      <w:r>
        <w:rPr>
          <w:rFonts w:hint="eastAsia"/>
          <w:vertAlign w:val="superscript"/>
        </w:rPr>
        <w:t xml:space="preserve"> </w:t>
      </w:r>
      <w:r>
        <w:rPr>
          <w:rFonts w:hint="eastAsia"/>
        </w:rPr>
        <w:t>V兆欧表，测量带电部分与外露可导电部分之间的绝缘电阻。</w:t>
      </w:r>
    </w:p>
    <w:p w14:paraId="0CE55C26" w14:textId="2DECE72A" w:rsidR="00EB5533" w:rsidRDefault="00EB5533" w:rsidP="00EB5533">
      <w:pPr>
        <w:pStyle w:val="affe"/>
        <w:spacing w:before="120" w:after="120"/>
        <w:rPr>
          <w:rFonts w:hint="eastAsia"/>
        </w:rPr>
      </w:pPr>
      <w:r>
        <w:rPr>
          <w:rFonts w:hint="eastAsia"/>
        </w:rPr>
        <w:t>工频耐受电压试验</w:t>
      </w:r>
    </w:p>
    <w:p w14:paraId="560CC73D" w14:textId="083D6FE9" w:rsidR="00EB5533" w:rsidRDefault="00EB5533" w:rsidP="00EB5533">
      <w:pPr>
        <w:pStyle w:val="affffb"/>
        <w:ind w:firstLine="420"/>
        <w:rPr>
          <w:rFonts w:hint="eastAsia"/>
        </w:rPr>
      </w:pPr>
      <w:r>
        <w:rPr>
          <w:rFonts w:hint="eastAsia"/>
        </w:rPr>
        <w:t>按GB/T 7251.1—2023中10.9.2规定的方法进行。</w:t>
      </w:r>
    </w:p>
    <w:p w14:paraId="43445A28" w14:textId="53CECEBC" w:rsidR="00EB5533" w:rsidRDefault="00EB5533" w:rsidP="00EB5533">
      <w:pPr>
        <w:pStyle w:val="affe"/>
        <w:spacing w:before="120" w:after="120"/>
        <w:rPr>
          <w:rFonts w:hint="eastAsia"/>
        </w:rPr>
      </w:pPr>
      <w:r>
        <w:rPr>
          <w:rFonts w:hint="eastAsia"/>
        </w:rPr>
        <w:t>冲击耐受电压试验</w:t>
      </w:r>
    </w:p>
    <w:p w14:paraId="3043990F" w14:textId="01BB5995" w:rsidR="00EB5533" w:rsidRDefault="00EB5533" w:rsidP="00EB5533">
      <w:pPr>
        <w:pStyle w:val="affffb"/>
        <w:ind w:firstLine="420"/>
        <w:rPr>
          <w:rFonts w:hint="eastAsia"/>
        </w:rPr>
      </w:pPr>
      <w:r>
        <w:rPr>
          <w:rFonts w:hint="eastAsia"/>
        </w:rPr>
        <w:t>按GB/T 7251.1—2023中10.9.3规定的方法进行。</w:t>
      </w:r>
    </w:p>
    <w:p w14:paraId="2C5396D6" w14:textId="421933CB" w:rsidR="00EB5533" w:rsidRDefault="00EB5533" w:rsidP="00EB5533">
      <w:pPr>
        <w:pStyle w:val="affe"/>
        <w:spacing w:before="120" w:after="120"/>
        <w:rPr>
          <w:rFonts w:hint="eastAsia"/>
        </w:rPr>
      </w:pPr>
      <w:r>
        <w:rPr>
          <w:rFonts w:hint="eastAsia"/>
        </w:rPr>
        <w:t>电气间隙和爬电距离测量</w:t>
      </w:r>
    </w:p>
    <w:p w14:paraId="1DCE6709" w14:textId="451950F7" w:rsidR="00EB5533" w:rsidRDefault="00EB5533" w:rsidP="00EB5533">
      <w:pPr>
        <w:pStyle w:val="affffb"/>
        <w:ind w:firstLine="420"/>
        <w:rPr>
          <w:rFonts w:hint="eastAsia"/>
        </w:rPr>
      </w:pPr>
      <w:r>
        <w:rPr>
          <w:rFonts w:hint="eastAsia"/>
        </w:rPr>
        <w:t>按GB/T 7251.1—2023中附录F规定的方法进行测量。</w:t>
      </w:r>
    </w:p>
    <w:p w14:paraId="12538F33" w14:textId="6D8D1FA5" w:rsidR="00EB5533" w:rsidRDefault="00EB5533" w:rsidP="00EB5533">
      <w:pPr>
        <w:pStyle w:val="affe"/>
        <w:spacing w:before="120" w:after="120"/>
        <w:rPr>
          <w:rFonts w:hint="eastAsia"/>
        </w:rPr>
      </w:pPr>
      <w:r>
        <w:rPr>
          <w:rFonts w:hint="eastAsia"/>
        </w:rPr>
        <w:t>温升试验</w:t>
      </w:r>
    </w:p>
    <w:p w14:paraId="2AA96395" w14:textId="4CDD68DB" w:rsidR="00EB5533" w:rsidRDefault="00EB5533" w:rsidP="00EB5533">
      <w:pPr>
        <w:pStyle w:val="affffb"/>
        <w:ind w:firstLine="420"/>
        <w:rPr>
          <w:rFonts w:hint="eastAsia"/>
        </w:rPr>
      </w:pPr>
      <w:r>
        <w:rPr>
          <w:rFonts w:hint="eastAsia"/>
        </w:rPr>
        <w:t>按GB/T 7251.1—2023中10.10规定的方法进行，测量各部件的温升，结果应符合5.4.4的要求。</w:t>
      </w:r>
    </w:p>
    <w:p w14:paraId="3F5E0C9E" w14:textId="267CB40D" w:rsidR="00EB5533" w:rsidRDefault="00EB5533" w:rsidP="00EB5533">
      <w:pPr>
        <w:pStyle w:val="affe"/>
        <w:spacing w:before="120" w:after="120"/>
        <w:rPr>
          <w:rFonts w:hint="eastAsia"/>
        </w:rPr>
      </w:pPr>
      <w:r>
        <w:rPr>
          <w:rFonts w:hint="eastAsia"/>
        </w:rPr>
        <w:t>短路耐受强度试验</w:t>
      </w:r>
    </w:p>
    <w:p w14:paraId="1616D9CD" w14:textId="2012642B" w:rsidR="00EB5533" w:rsidRDefault="00EB5533" w:rsidP="00EB5533">
      <w:pPr>
        <w:pStyle w:val="affffb"/>
        <w:ind w:firstLine="420"/>
        <w:rPr>
          <w:rFonts w:hint="eastAsia"/>
        </w:rPr>
      </w:pPr>
      <w:r>
        <w:rPr>
          <w:rFonts w:hint="eastAsia"/>
        </w:rPr>
        <w:t>按GB/T 7251.1—2023中10.11规定的方法进行。</w:t>
      </w:r>
    </w:p>
    <w:p w14:paraId="05AE3D22" w14:textId="5828E60E" w:rsidR="00EB5533" w:rsidRDefault="00EB5533" w:rsidP="00EB5533">
      <w:pPr>
        <w:pStyle w:val="affe"/>
        <w:spacing w:before="120" w:after="120"/>
        <w:rPr>
          <w:rFonts w:hint="eastAsia"/>
        </w:rPr>
      </w:pPr>
      <w:r>
        <w:rPr>
          <w:rFonts w:hint="eastAsia"/>
        </w:rPr>
        <w:t>接地连续性试验</w:t>
      </w:r>
    </w:p>
    <w:p w14:paraId="086BE28C" w14:textId="6131CFCF" w:rsidR="00EB5533" w:rsidRDefault="00EB5533" w:rsidP="00EB5533">
      <w:pPr>
        <w:pStyle w:val="affffb"/>
        <w:ind w:firstLine="420"/>
        <w:rPr>
          <w:rFonts w:hint="eastAsia"/>
        </w:rPr>
      </w:pPr>
      <w:r>
        <w:rPr>
          <w:rFonts w:hint="eastAsia"/>
        </w:rPr>
        <w:t>采用能输出不小于10</w:t>
      </w:r>
      <w:r w:rsidR="00FC2AFD">
        <w:rPr>
          <w:rFonts w:hint="eastAsia"/>
          <w:vertAlign w:val="superscript"/>
        </w:rPr>
        <w:t xml:space="preserve"> </w:t>
      </w:r>
      <w:r>
        <w:rPr>
          <w:rFonts w:hint="eastAsia"/>
        </w:rPr>
        <w:t>A直流或交流电流的电阻测量仪，在每个外露可导电部分与接地端子之间通以10</w:t>
      </w:r>
      <w:r w:rsidR="00FC2AFD">
        <w:rPr>
          <w:rFonts w:hint="eastAsia"/>
          <w:vertAlign w:val="superscript"/>
        </w:rPr>
        <w:t xml:space="preserve"> </w:t>
      </w:r>
      <w:r>
        <w:rPr>
          <w:rFonts w:hint="eastAsia"/>
        </w:rPr>
        <w:t>A电流，测量电压降，计算电阻值。</w:t>
      </w:r>
    </w:p>
    <w:p w14:paraId="2DDEDA3F" w14:textId="0E0308A3" w:rsidR="00EB5533" w:rsidRDefault="00EB5533" w:rsidP="00FC2AFD">
      <w:pPr>
        <w:pStyle w:val="affd"/>
        <w:spacing w:before="120" w:after="120"/>
        <w:rPr>
          <w:rFonts w:hint="eastAsia"/>
        </w:rPr>
      </w:pPr>
      <w:bookmarkStart w:id="87" w:name="_Toc232545456"/>
      <w:bookmarkStart w:id="88" w:name="_Toc232545672"/>
      <w:r>
        <w:rPr>
          <w:rFonts w:hint="eastAsia"/>
        </w:rPr>
        <w:t>机械性能试验</w:t>
      </w:r>
      <w:bookmarkEnd w:id="87"/>
      <w:bookmarkEnd w:id="88"/>
    </w:p>
    <w:p w14:paraId="59675E01" w14:textId="5DBBCBA6" w:rsidR="00EB5533" w:rsidRDefault="00EB5533" w:rsidP="00FC2AFD">
      <w:pPr>
        <w:pStyle w:val="affe"/>
        <w:spacing w:before="120" w:after="120"/>
        <w:rPr>
          <w:rFonts w:hint="eastAsia"/>
        </w:rPr>
      </w:pPr>
      <w:r>
        <w:rPr>
          <w:rFonts w:hint="eastAsia"/>
        </w:rPr>
        <w:t>外壳机械强度试验</w:t>
      </w:r>
    </w:p>
    <w:p w14:paraId="6D8E3243" w14:textId="55A2DDCF" w:rsidR="00EB5533" w:rsidRDefault="00EB5533" w:rsidP="00EB5533">
      <w:pPr>
        <w:pStyle w:val="affffb"/>
        <w:ind w:firstLine="420"/>
      </w:pPr>
      <w:r>
        <w:rPr>
          <w:rFonts w:hint="eastAsia"/>
        </w:rPr>
        <w:t>按GB/T 2423.55规定的方法进行，户内型施加0.7</w:t>
      </w:r>
      <w:r w:rsidR="00FC2AFD">
        <w:rPr>
          <w:rFonts w:hint="eastAsia"/>
          <w:vertAlign w:val="superscript"/>
        </w:rPr>
        <w:t xml:space="preserve"> </w:t>
      </w:r>
      <w:r>
        <w:rPr>
          <w:rFonts w:hint="eastAsia"/>
        </w:rPr>
        <w:t>J冲击能量，户外型施加10</w:t>
      </w:r>
      <w:r w:rsidR="00FC2AFD">
        <w:rPr>
          <w:rFonts w:hint="eastAsia"/>
          <w:vertAlign w:val="superscript"/>
        </w:rPr>
        <w:t xml:space="preserve"> </w:t>
      </w:r>
      <w:r>
        <w:rPr>
          <w:rFonts w:hint="eastAsia"/>
        </w:rPr>
        <w:t>J冲击能量，在箱体不同部位各冲击3次。</w:t>
      </w:r>
    </w:p>
    <w:p w14:paraId="463B175A" w14:textId="77777777" w:rsidR="004A55C5" w:rsidRDefault="004A55C5" w:rsidP="00EB5533">
      <w:pPr>
        <w:pStyle w:val="affffb"/>
        <w:ind w:firstLine="420"/>
      </w:pPr>
    </w:p>
    <w:p w14:paraId="2C64EF0B" w14:textId="77777777" w:rsidR="004A55C5" w:rsidRDefault="004A55C5" w:rsidP="00EB5533">
      <w:pPr>
        <w:pStyle w:val="affffb"/>
        <w:ind w:firstLine="420"/>
        <w:rPr>
          <w:rFonts w:hint="eastAsia"/>
        </w:rPr>
      </w:pPr>
    </w:p>
    <w:p w14:paraId="032B35BF" w14:textId="1276F753" w:rsidR="00EB5533" w:rsidRDefault="00EB5533" w:rsidP="00FC2AFD">
      <w:pPr>
        <w:pStyle w:val="affe"/>
        <w:spacing w:before="120" w:after="120"/>
        <w:rPr>
          <w:rFonts w:hint="eastAsia"/>
        </w:rPr>
      </w:pPr>
      <w:r>
        <w:rPr>
          <w:rFonts w:hint="eastAsia"/>
        </w:rPr>
        <w:lastRenderedPageBreak/>
        <w:t>门操作寿命试验</w:t>
      </w:r>
    </w:p>
    <w:p w14:paraId="2BB9882D" w14:textId="3C4D7622" w:rsidR="00EB5533" w:rsidRDefault="00EB5533" w:rsidP="00EB5533">
      <w:pPr>
        <w:pStyle w:val="affffb"/>
        <w:ind w:firstLine="420"/>
        <w:rPr>
          <w:rFonts w:hint="eastAsia"/>
        </w:rPr>
      </w:pPr>
      <w:r>
        <w:rPr>
          <w:rFonts w:hint="eastAsia"/>
        </w:rPr>
        <w:t>手动操作计量箱门开关1000次，操作频率为每分钟5次。</w:t>
      </w:r>
    </w:p>
    <w:p w14:paraId="07A9EB23" w14:textId="65B4B4C8" w:rsidR="00EB5533" w:rsidRDefault="00EB5533" w:rsidP="00FC2AFD">
      <w:pPr>
        <w:pStyle w:val="affe"/>
        <w:spacing w:before="120" w:after="120"/>
        <w:rPr>
          <w:rFonts w:hint="eastAsia"/>
        </w:rPr>
      </w:pPr>
      <w:r>
        <w:rPr>
          <w:rFonts w:hint="eastAsia"/>
        </w:rPr>
        <w:t>提升试验</w:t>
      </w:r>
    </w:p>
    <w:p w14:paraId="1CAE5E75" w14:textId="1D00C568" w:rsidR="00EB5533" w:rsidRDefault="00EB5533" w:rsidP="00EB5533">
      <w:pPr>
        <w:pStyle w:val="affffb"/>
        <w:ind w:firstLine="420"/>
        <w:rPr>
          <w:rFonts w:hint="eastAsia"/>
        </w:rPr>
      </w:pPr>
      <w:r>
        <w:rPr>
          <w:rFonts w:hint="eastAsia"/>
        </w:rPr>
        <w:t>按GB/T 7251.1—2023中10.2.5规定的方法进行。</w:t>
      </w:r>
    </w:p>
    <w:p w14:paraId="686A5F94" w14:textId="31CD61BF" w:rsidR="00EB5533" w:rsidRDefault="00EB5533" w:rsidP="00FC2AFD">
      <w:pPr>
        <w:pStyle w:val="affe"/>
        <w:spacing w:before="120" w:after="120"/>
        <w:rPr>
          <w:rFonts w:hint="eastAsia"/>
        </w:rPr>
      </w:pPr>
      <w:r>
        <w:rPr>
          <w:rFonts w:hint="eastAsia"/>
        </w:rPr>
        <w:t>防撬性能试验</w:t>
      </w:r>
    </w:p>
    <w:p w14:paraId="53E1AFFE" w14:textId="46F27B37" w:rsidR="00EB5533" w:rsidRDefault="00EB5533" w:rsidP="00EB5533">
      <w:pPr>
        <w:pStyle w:val="affffb"/>
        <w:ind w:firstLine="420"/>
        <w:rPr>
          <w:rFonts w:hint="eastAsia"/>
        </w:rPr>
      </w:pPr>
      <w:r>
        <w:rPr>
          <w:rFonts w:hint="eastAsia"/>
        </w:rPr>
        <w:t>采用拉力计对门锁施加100</w:t>
      </w:r>
      <w:r w:rsidR="00FC2AFD">
        <w:rPr>
          <w:rFonts w:hint="eastAsia"/>
          <w:vertAlign w:val="superscript"/>
        </w:rPr>
        <w:t xml:space="preserve"> </w:t>
      </w:r>
      <w:r>
        <w:rPr>
          <w:rFonts w:hint="eastAsia"/>
        </w:rPr>
        <w:t>N的侧向拉力，保持1</w:t>
      </w:r>
      <w:r w:rsidR="00FC2AFD">
        <w:rPr>
          <w:rFonts w:hint="eastAsia"/>
          <w:vertAlign w:val="superscript"/>
        </w:rPr>
        <w:t xml:space="preserve"> </w:t>
      </w:r>
      <w:r>
        <w:rPr>
          <w:rFonts w:hint="eastAsia"/>
        </w:rPr>
        <w:t>min；采用压力计对箱体正面中心位置施加500</w:t>
      </w:r>
      <w:r w:rsidR="00FC2AFD">
        <w:rPr>
          <w:rFonts w:hint="eastAsia"/>
          <w:vertAlign w:val="superscript"/>
        </w:rPr>
        <w:t xml:space="preserve"> </w:t>
      </w:r>
      <w:r>
        <w:rPr>
          <w:rFonts w:hint="eastAsia"/>
        </w:rPr>
        <w:t>N的静压力，保持1</w:t>
      </w:r>
      <w:r w:rsidR="00FC2AFD">
        <w:rPr>
          <w:rFonts w:hint="eastAsia"/>
          <w:vertAlign w:val="superscript"/>
        </w:rPr>
        <w:t xml:space="preserve"> </w:t>
      </w:r>
      <w:r>
        <w:rPr>
          <w:rFonts w:hint="eastAsia"/>
        </w:rPr>
        <w:t>min。</w:t>
      </w:r>
    </w:p>
    <w:p w14:paraId="14298D73" w14:textId="1DEAAE98" w:rsidR="00EB5533" w:rsidRDefault="00EB5533" w:rsidP="00FC2AFD">
      <w:pPr>
        <w:pStyle w:val="affd"/>
        <w:spacing w:before="120" w:after="120"/>
        <w:rPr>
          <w:rFonts w:hint="eastAsia"/>
        </w:rPr>
      </w:pPr>
      <w:bookmarkStart w:id="89" w:name="_Toc232545457"/>
      <w:bookmarkStart w:id="90" w:name="_Toc232545673"/>
      <w:r>
        <w:rPr>
          <w:rFonts w:hint="eastAsia"/>
        </w:rPr>
        <w:t>环境适应性试验</w:t>
      </w:r>
      <w:bookmarkEnd w:id="89"/>
      <w:bookmarkEnd w:id="90"/>
    </w:p>
    <w:p w14:paraId="19243704" w14:textId="7ABE7265" w:rsidR="00EB5533" w:rsidRDefault="00EB5533" w:rsidP="00FC2AFD">
      <w:pPr>
        <w:pStyle w:val="affe"/>
        <w:spacing w:before="120" w:after="120"/>
        <w:rPr>
          <w:rFonts w:hint="eastAsia"/>
        </w:rPr>
      </w:pPr>
      <w:r>
        <w:rPr>
          <w:rFonts w:hint="eastAsia"/>
        </w:rPr>
        <w:t>高温试验</w:t>
      </w:r>
    </w:p>
    <w:p w14:paraId="1D5F5DCF" w14:textId="4463F0A1" w:rsidR="00EB5533" w:rsidRDefault="00EB5533" w:rsidP="00EB5533">
      <w:pPr>
        <w:pStyle w:val="affffb"/>
        <w:ind w:firstLine="420"/>
        <w:rPr>
          <w:rFonts w:hint="eastAsia"/>
        </w:rPr>
      </w:pPr>
      <w:r>
        <w:rPr>
          <w:rFonts w:hint="eastAsia"/>
        </w:rPr>
        <w:t>按GB/T 2423.2规定的方法进行，户内型试验温度+40℃，户外型试验温度+60℃，持续时间16</w:t>
      </w:r>
      <w:r w:rsidR="00FC2AFD">
        <w:rPr>
          <w:rFonts w:hint="eastAsia"/>
          <w:vertAlign w:val="superscript"/>
        </w:rPr>
        <w:t xml:space="preserve"> </w:t>
      </w:r>
      <w:r>
        <w:rPr>
          <w:rFonts w:hint="eastAsia"/>
        </w:rPr>
        <w:t>h。</w:t>
      </w:r>
    </w:p>
    <w:p w14:paraId="6E9EA15E" w14:textId="1847416F" w:rsidR="00EB5533" w:rsidRDefault="00EB5533" w:rsidP="00FC2AFD">
      <w:pPr>
        <w:pStyle w:val="affe"/>
        <w:spacing w:before="120" w:after="120"/>
        <w:rPr>
          <w:rFonts w:hint="eastAsia"/>
        </w:rPr>
      </w:pPr>
      <w:r>
        <w:rPr>
          <w:rFonts w:hint="eastAsia"/>
        </w:rPr>
        <w:t>低温贮存试验</w:t>
      </w:r>
    </w:p>
    <w:p w14:paraId="56A184D0" w14:textId="0D2EEA56" w:rsidR="00EB5533" w:rsidRDefault="00EB5533" w:rsidP="00EB5533">
      <w:pPr>
        <w:pStyle w:val="affffb"/>
        <w:ind w:firstLine="420"/>
        <w:rPr>
          <w:rFonts w:hint="eastAsia"/>
        </w:rPr>
      </w:pPr>
      <w:r>
        <w:rPr>
          <w:rFonts w:hint="eastAsia"/>
        </w:rPr>
        <w:t>按GB/T 2423.1规定的方法进行，试验温度-40℃，持续时间24</w:t>
      </w:r>
      <w:r w:rsidR="00FC2AFD">
        <w:rPr>
          <w:rFonts w:hint="eastAsia"/>
          <w:vertAlign w:val="superscript"/>
        </w:rPr>
        <w:t xml:space="preserve"> </w:t>
      </w:r>
      <w:r>
        <w:rPr>
          <w:rFonts w:hint="eastAsia"/>
        </w:rPr>
        <w:t>h。</w:t>
      </w:r>
    </w:p>
    <w:p w14:paraId="0D710E89" w14:textId="5FE17B89" w:rsidR="00EB5533" w:rsidRDefault="00EB5533" w:rsidP="00FC2AFD">
      <w:pPr>
        <w:pStyle w:val="affe"/>
        <w:spacing w:before="120" w:after="120"/>
        <w:rPr>
          <w:rFonts w:hint="eastAsia"/>
        </w:rPr>
      </w:pPr>
      <w:r>
        <w:rPr>
          <w:rFonts w:hint="eastAsia"/>
        </w:rPr>
        <w:t>恒定湿热试验</w:t>
      </w:r>
    </w:p>
    <w:p w14:paraId="4547519F" w14:textId="277B16FE" w:rsidR="00EB5533" w:rsidRDefault="00EB5533" w:rsidP="00EB5533">
      <w:pPr>
        <w:pStyle w:val="affffb"/>
        <w:ind w:firstLine="420"/>
        <w:rPr>
          <w:rFonts w:hint="eastAsia"/>
        </w:rPr>
      </w:pPr>
      <w:r>
        <w:rPr>
          <w:rFonts w:hint="eastAsia"/>
        </w:rPr>
        <w:t>按GB/T 2423.3规定的方法进行，户内型温度40℃、相对湿度95</w:t>
      </w:r>
      <w:r w:rsidR="00FC2AFD">
        <w:rPr>
          <w:rFonts w:hAnsi="宋体" w:hint="eastAsia"/>
        </w:rPr>
        <w:t>％</w:t>
      </w:r>
      <w:r>
        <w:rPr>
          <w:rFonts w:hint="eastAsia"/>
        </w:rPr>
        <w:t>，持续48</w:t>
      </w:r>
      <w:r w:rsidR="00FC2AFD">
        <w:rPr>
          <w:rFonts w:hint="eastAsia"/>
          <w:vertAlign w:val="superscript"/>
        </w:rPr>
        <w:t xml:space="preserve"> </w:t>
      </w:r>
      <w:r>
        <w:rPr>
          <w:rFonts w:hint="eastAsia"/>
        </w:rPr>
        <w:t>h；户外型温度50℃、相对湿度95</w:t>
      </w:r>
      <w:r w:rsidR="00FC2AFD">
        <w:rPr>
          <w:rFonts w:hAnsi="宋体" w:hint="eastAsia"/>
        </w:rPr>
        <w:t>％</w:t>
      </w:r>
      <w:r>
        <w:rPr>
          <w:rFonts w:hint="eastAsia"/>
        </w:rPr>
        <w:t>，持续96</w:t>
      </w:r>
      <w:r w:rsidR="00FC2AFD">
        <w:rPr>
          <w:rFonts w:hint="eastAsia"/>
          <w:vertAlign w:val="superscript"/>
        </w:rPr>
        <w:t xml:space="preserve"> </w:t>
      </w:r>
      <w:r>
        <w:rPr>
          <w:rFonts w:hint="eastAsia"/>
        </w:rPr>
        <w:t>h。</w:t>
      </w:r>
    </w:p>
    <w:p w14:paraId="5C130EE9" w14:textId="3933BE68" w:rsidR="00EB5533" w:rsidRDefault="00EB5533" w:rsidP="00FC2AFD">
      <w:pPr>
        <w:pStyle w:val="affe"/>
        <w:spacing w:before="120" w:after="120"/>
        <w:rPr>
          <w:rFonts w:hint="eastAsia"/>
        </w:rPr>
      </w:pPr>
      <w:r>
        <w:rPr>
          <w:rFonts w:hint="eastAsia"/>
        </w:rPr>
        <w:t>盐雾试验</w:t>
      </w:r>
    </w:p>
    <w:p w14:paraId="622FEBCA" w14:textId="6848E90E" w:rsidR="00EB5533" w:rsidRDefault="00EB5533" w:rsidP="00EB5533">
      <w:pPr>
        <w:pStyle w:val="affffb"/>
        <w:ind w:firstLine="420"/>
        <w:rPr>
          <w:rFonts w:hint="eastAsia"/>
        </w:rPr>
      </w:pPr>
      <w:r>
        <w:rPr>
          <w:rFonts w:hint="eastAsia"/>
        </w:rPr>
        <w:t>按GB/T 2423.17规定的方法进行，试验溶液为5</w:t>
      </w:r>
      <w:r w:rsidR="00FC2AFD">
        <w:rPr>
          <w:rFonts w:hAnsi="宋体" w:hint="eastAsia"/>
        </w:rPr>
        <w:t>％</w:t>
      </w:r>
      <w:r>
        <w:rPr>
          <w:rFonts w:hint="eastAsia"/>
        </w:rPr>
        <w:t xml:space="preserve"> 氯化钠溶液，试验温度35℃，连续喷雾1000</w:t>
      </w:r>
      <w:r w:rsidR="00FC2AFD">
        <w:rPr>
          <w:rFonts w:hint="eastAsia"/>
          <w:vertAlign w:val="superscript"/>
        </w:rPr>
        <w:t xml:space="preserve"> </w:t>
      </w:r>
      <w:r>
        <w:rPr>
          <w:rFonts w:hint="eastAsia"/>
        </w:rPr>
        <w:t>h。</w:t>
      </w:r>
    </w:p>
    <w:p w14:paraId="63759AD8" w14:textId="737F9218" w:rsidR="00EB5533" w:rsidRDefault="00EB5533" w:rsidP="00FC2AFD">
      <w:pPr>
        <w:pStyle w:val="affd"/>
        <w:spacing w:before="120" w:after="120"/>
        <w:rPr>
          <w:rFonts w:hint="eastAsia"/>
        </w:rPr>
      </w:pPr>
      <w:bookmarkStart w:id="91" w:name="_Toc232545458"/>
      <w:bookmarkStart w:id="92" w:name="_Toc232545674"/>
      <w:r>
        <w:rPr>
          <w:rFonts w:hint="eastAsia"/>
        </w:rPr>
        <w:t>防护等级试验</w:t>
      </w:r>
      <w:bookmarkEnd w:id="91"/>
      <w:bookmarkEnd w:id="92"/>
    </w:p>
    <w:p w14:paraId="31C230FA" w14:textId="23344E34" w:rsidR="00EB5533" w:rsidRDefault="00EB5533" w:rsidP="00EB5533">
      <w:pPr>
        <w:pStyle w:val="affffb"/>
        <w:ind w:firstLine="420"/>
        <w:rPr>
          <w:rFonts w:hint="eastAsia"/>
        </w:rPr>
      </w:pPr>
      <w:r>
        <w:rPr>
          <w:rFonts w:hint="eastAsia"/>
        </w:rPr>
        <w:t>按GB/T 4208规定的方法进行。</w:t>
      </w:r>
    </w:p>
    <w:p w14:paraId="01DDBEDD" w14:textId="027D4A5A" w:rsidR="00EB5533" w:rsidRDefault="00EB5533" w:rsidP="00FC2AFD">
      <w:pPr>
        <w:pStyle w:val="affc"/>
        <w:spacing w:before="240" w:after="240"/>
        <w:rPr>
          <w:rFonts w:hint="eastAsia"/>
        </w:rPr>
      </w:pPr>
      <w:bookmarkStart w:id="93" w:name="_Toc232545459"/>
      <w:bookmarkStart w:id="94" w:name="_Toc232545675"/>
      <w:r>
        <w:rPr>
          <w:rFonts w:hint="eastAsia"/>
        </w:rPr>
        <w:t>检验规则</w:t>
      </w:r>
      <w:bookmarkEnd w:id="93"/>
      <w:bookmarkEnd w:id="94"/>
    </w:p>
    <w:p w14:paraId="32EFE82C" w14:textId="3BB6FE53" w:rsidR="00EB5533" w:rsidRDefault="00EB5533" w:rsidP="00FC2AFD">
      <w:pPr>
        <w:pStyle w:val="affd"/>
        <w:spacing w:before="120" w:after="120"/>
        <w:rPr>
          <w:rFonts w:hint="eastAsia"/>
        </w:rPr>
      </w:pPr>
      <w:bookmarkStart w:id="95" w:name="_Toc232545460"/>
      <w:bookmarkStart w:id="96" w:name="_Toc232545676"/>
      <w:r>
        <w:rPr>
          <w:rFonts w:hint="eastAsia"/>
        </w:rPr>
        <w:t>检验分类</w:t>
      </w:r>
      <w:bookmarkEnd w:id="95"/>
      <w:bookmarkEnd w:id="96"/>
    </w:p>
    <w:p w14:paraId="38AAA931" w14:textId="77777777" w:rsidR="00EB5533" w:rsidRDefault="00EB5533" w:rsidP="00EB5533">
      <w:pPr>
        <w:pStyle w:val="affffb"/>
        <w:ind w:firstLine="420"/>
        <w:rPr>
          <w:rFonts w:hint="eastAsia"/>
        </w:rPr>
      </w:pPr>
      <w:r>
        <w:rPr>
          <w:rFonts w:hint="eastAsia"/>
        </w:rPr>
        <w:t>计量箱的检验分为出厂检验和型式检验。</w:t>
      </w:r>
    </w:p>
    <w:p w14:paraId="0629990B" w14:textId="3ECCA07A" w:rsidR="00EB5533" w:rsidRDefault="00EB5533" w:rsidP="00FC2AFD">
      <w:pPr>
        <w:pStyle w:val="affd"/>
        <w:spacing w:before="120" w:after="120"/>
        <w:rPr>
          <w:rFonts w:hint="eastAsia"/>
        </w:rPr>
      </w:pPr>
      <w:bookmarkStart w:id="97" w:name="_Toc232545461"/>
      <w:bookmarkStart w:id="98" w:name="_Toc232545677"/>
      <w:r>
        <w:rPr>
          <w:rFonts w:hint="eastAsia"/>
        </w:rPr>
        <w:t>出厂检验</w:t>
      </w:r>
      <w:bookmarkEnd w:id="97"/>
      <w:bookmarkEnd w:id="98"/>
    </w:p>
    <w:p w14:paraId="04E0DF1E" w14:textId="48C61C7E" w:rsidR="00EB5533" w:rsidRDefault="00EB5533" w:rsidP="00FC2AFD">
      <w:pPr>
        <w:pStyle w:val="affe"/>
        <w:spacing w:before="120" w:after="120"/>
        <w:rPr>
          <w:rFonts w:hint="eastAsia"/>
        </w:rPr>
      </w:pPr>
      <w:r>
        <w:rPr>
          <w:rFonts w:hint="eastAsia"/>
        </w:rPr>
        <w:t>检验要求</w:t>
      </w:r>
    </w:p>
    <w:p w14:paraId="41DC2424" w14:textId="77777777" w:rsidR="00EB5533" w:rsidRDefault="00EB5533" w:rsidP="00EB5533">
      <w:pPr>
        <w:pStyle w:val="affffb"/>
        <w:ind w:firstLine="420"/>
        <w:rPr>
          <w:rFonts w:hint="eastAsia"/>
        </w:rPr>
      </w:pPr>
      <w:r>
        <w:rPr>
          <w:rFonts w:hint="eastAsia"/>
        </w:rPr>
        <w:t>每台计量箱均应进行出厂检验，检验合格并附产品合格证后方可出厂。</w:t>
      </w:r>
    </w:p>
    <w:p w14:paraId="3563534B" w14:textId="36D8625D" w:rsidR="00EB5533" w:rsidRDefault="00EB5533" w:rsidP="00FC2AFD">
      <w:pPr>
        <w:pStyle w:val="affe"/>
        <w:spacing w:before="120" w:after="120"/>
        <w:rPr>
          <w:rFonts w:hint="eastAsia"/>
        </w:rPr>
      </w:pPr>
      <w:r>
        <w:rPr>
          <w:rFonts w:hint="eastAsia"/>
        </w:rPr>
        <w:t>检验项目</w:t>
      </w:r>
    </w:p>
    <w:p w14:paraId="3E7F3266" w14:textId="4823E6EC" w:rsidR="00EB5533" w:rsidRDefault="00EB5533" w:rsidP="00EB5533">
      <w:pPr>
        <w:pStyle w:val="affffb"/>
        <w:ind w:firstLine="420"/>
        <w:rPr>
          <w:rFonts w:hint="eastAsia"/>
        </w:rPr>
      </w:pPr>
      <w:r>
        <w:rPr>
          <w:rFonts w:hint="eastAsia"/>
        </w:rPr>
        <w:t>出厂检验项目及要求见表4。</w:t>
      </w:r>
    </w:p>
    <w:p w14:paraId="78E6469A" w14:textId="68DA0AA2" w:rsidR="00EB5533" w:rsidRDefault="00EB5533" w:rsidP="00FC2AFD">
      <w:pPr>
        <w:pStyle w:val="aff2"/>
        <w:spacing w:before="120" w:after="120"/>
      </w:pPr>
      <w:r>
        <w:rPr>
          <w:rFonts w:hint="eastAsia"/>
        </w:rPr>
        <w:t>出厂检验项目</w:t>
      </w:r>
    </w:p>
    <w:tbl>
      <w:tblPr>
        <w:tblStyle w:val="afffffffffc"/>
        <w:tblW w:w="5000" w:type="pct"/>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111"/>
        <w:gridCol w:w="3111"/>
        <w:gridCol w:w="3112"/>
      </w:tblGrid>
      <w:tr w:rsidR="00FC2AFD" w14:paraId="085AF13B" w14:textId="77777777" w:rsidTr="00FC2AFD">
        <w:trPr>
          <w:tblHeader/>
          <w:jc w:val="center"/>
        </w:trPr>
        <w:tc>
          <w:tcPr>
            <w:tcW w:w="1666" w:type="pct"/>
            <w:tcBorders>
              <w:top w:val="single" w:sz="8" w:space="0" w:color="auto"/>
              <w:bottom w:val="single" w:sz="8" w:space="0" w:color="auto"/>
            </w:tcBorders>
          </w:tcPr>
          <w:p w14:paraId="1F9742A2" w14:textId="23BDFB07" w:rsidR="00FC2AFD" w:rsidRDefault="00FC2AFD" w:rsidP="00FC2AFD">
            <w:pPr>
              <w:pStyle w:val="afffffffff9"/>
            </w:pPr>
            <w:r w:rsidRPr="00A526D1">
              <w:rPr>
                <w:rFonts w:hint="eastAsia"/>
              </w:rPr>
              <w:t>检验项目</w:t>
            </w:r>
          </w:p>
        </w:tc>
        <w:tc>
          <w:tcPr>
            <w:tcW w:w="1666" w:type="pct"/>
            <w:tcBorders>
              <w:top w:val="single" w:sz="8" w:space="0" w:color="auto"/>
              <w:bottom w:val="single" w:sz="8" w:space="0" w:color="auto"/>
            </w:tcBorders>
          </w:tcPr>
          <w:p w14:paraId="08E409FC" w14:textId="4A53F9BC" w:rsidR="00FC2AFD" w:rsidRDefault="00FC2AFD" w:rsidP="00FC2AFD">
            <w:pPr>
              <w:pStyle w:val="afffffffff9"/>
            </w:pPr>
            <w:r w:rsidRPr="00A526D1">
              <w:rPr>
                <w:rFonts w:hint="eastAsia"/>
              </w:rPr>
              <w:t>要求条款</w:t>
            </w:r>
          </w:p>
        </w:tc>
        <w:tc>
          <w:tcPr>
            <w:tcW w:w="1667" w:type="pct"/>
            <w:tcBorders>
              <w:top w:val="single" w:sz="8" w:space="0" w:color="auto"/>
              <w:bottom w:val="single" w:sz="8" w:space="0" w:color="auto"/>
            </w:tcBorders>
          </w:tcPr>
          <w:p w14:paraId="2F5FC6D0" w14:textId="12A071FF" w:rsidR="00FC2AFD" w:rsidRDefault="00FC2AFD" w:rsidP="00FC2AFD">
            <w:pPr>
              <w:pStyle w:val="afffffffff9"/>
            </w:pPr>
            <w:r w:rsidRPr="00A526D1">
              <w:rPr>
                <w:rFonts w:hint="eastAsia"/>
              </w:rPr>
              <w:t>试验方法条款</w:t>
            </w:r>
          </w:p>
        </w:tc>
      </w:tr>
      <w:tr w:rsidR="00FC2AFD" w14:paraId="47BB5B13" w14:textId="77777777" w:rsidTr="00FC2AFD">
        <w:trPr>
          <w:jc w:val="center"/>
        </w:trPr>
        <w:tc>
          <w:tcPr>
            <w:tcW w:w="1666" w:type="pct"/>
            <w:tcBorders>
              <w:top w:val="single" w:sz="8" w:space="0" w:color="auto"/>
            </w:tcBorders>
          </w:tcPr>
          <w:p w14:paraId="29CFB4EB" w14:textId="714C9BB1" w:rsidR="00FC2AFD" w:rsidRDefault="00FC2AFD" w:rsidP="00FC2AFD">
            <w:pPr>
              <w:pStyle w:val="afffffffff9"/>
            </w:pPr>
            <w:r w:rsidRPr="00A526D1">
              <w:rPr>
                <w:rFonts w:hint="eastAsia"/>
              </w:rPr>
              <w:t>外观与结构检查</w:t>
            </w:r>
          </w:p>
        </w:tc>
        <w:tc>
          <w:tcPr>
            <w:tcW w:w="1666" w:type="pct"/>
            <w:tcBorders>
              <w:top w:val="single" w:sz="8" w:space="0" w:color="auto"/>
            </w:tcBorders>
          </w:tcPr>
          <w:p w14:paraId="205C5EBC" w14:textId="22FDC28C" w:rsidR="00FC2AFD" w:rsidRDefault="00FC2AFD" w:rsidP="00FC2AFD">
            <w:pPr>
              <w:pStyle w:val="afffffffff9"/>
            </w:pPr>
            <w:r w:rsidRPr="00A526D1">
              <w:rPr>
                <w:rFonts w:hint="eastAsia"/>
              </w:rPr>
              <w:t>5.2</w:t>
            </w:r>
          </w:p>
        </w:tc>
        <w:tc>
          <w:tcPr>
            <w:tcW w:w="1667" w:type="pct"/>
            <w:tcBorders>
              <w:top w:val="single" w:sz="8" w:space="0" w:color="auto"/>
            </w:tcBorders>
          </w:tcPr>
          <w:p w14:paraId="12AB1117" w14:textId="7C1D4867" w:rsidR="00FC2AFD" w:rsidRDefault="00FC2AFD" w:rsidP="00FC2AFD">
            <w:pPr>
              <w:pStyle w:val="afffffffff9"/>
            </w:pPr>
            <w:r w:rsidRPr="00A526D1">
              <w:rPr>
                <w:rFonts w:hint="eastAsia"/>
              </w:rPr>
              <w:t>6.1</w:t>
            </w:r>
          </w:p>
        </w:tc>
      </w:tr>
      <w:tr w:rsidR="00FC2AFD" w14:paraId="429939CC" w14:textId="77777777" w:rsidTr="00FC2AFD">
        <w:trPr>
          <w:jc w:val="center"/>
        </w:trPr>
        <w:tc>
          <w:tcPr>
            <w:tcW w:w="1666" w:type="pct"/>
          </w:tcPr>
          <w:p w14:paraId="4C3C5716" w14:textId="7363BFC0" w:rsidR="00FC2AFD" w:rsidRDefault="00FC2AFD" w:rsidP="00FC2AFD">
            <w:pPr>
              <w:pStyle w:val="afffffffff9"/>
            </w:pPr>
            <w:r w:rsidRPr="00A526D1">
              <w:rPr>
                <w:rFonts w:hint="eastAsia"/>
              </w:rPr>
              <w:t>绝缘电阻试验</w:t>
            </w:r>
          </w:p>
        </w:tc>
        <w:tc>
          <w:tcPr>
            <w:tcW w:w="1666" w:type="pct"/>
          </w:tcPr>
          <w:p w14:paraId="41E5B824" w14:textId="54C00BCE" w:rsidR="00FC2AFD" w:rsidRDefault="00FC2AFD" w:rsidP="00FC2AFD">
            <w:pPr>
              <w:pStyle w:val="afffffffff9"/>
            </w:pPr>
            <w:r w:rsidRPr="00A526D1">
              <w:rPr>
                <w:rFonts w:hint="eastAsia"/>
              </w:rPr>
              <w:t>5.4.2a)</w:t>
            </w:r>
          </w:p>
        </w:tc>
        <w:tc>
          <w:tcPr>
            <w:tcW w:w="1667" w:type="pct"/>
          </w:tcPr>
          <w:p w14:paraId="24D60C0E" w14:textId="6691BCC5" w:rsidR="00FC2AFD" w:rsidRDefault="00FC2AFD" w:rsidP="00FC2AFD">
            <w:pPr>
              <w:pStyle w:val="afffffffff9"/>
            </w:pPr>
            <w:r w:rsidRPr="00A526D1">
              <w:rPr>
                <w:rFonts w:hint="eastAsia"/>
              </w:rPr>
              <w:t>6.3.1</w:t>
            </w:r>
          </w:p>
        </w:tc>
      </w:tr>
      <w:tr w:rsidR="00FC2AFD" w14:paraId="2CB05EE0" w14:textId="77777777" w:rsidTr="00FC2AFD">
        <w:trPr>
          <w:jc w:val="center"/>
        </w:trPr>
        <w:tc>
          <w:tcPr>
            <w:tcW w:w="1666" w:type="pct"/>
          </w:tcPr>
          <w:p w14:paraId="59BAD8CA" w14:textId="289F9D46" w:rsidR="00FC2AFD" w:rsidRDefault="00FC2AFD" w:rsidP="00FC2AFD">
            <w:pPr>
              <w:pStyle w:val="afffffffff9"/>
            </w:pPr>
            <w:r w:rsidRPr="00A526D1">
              <w:rPr>
                <w:rFonts w:hint="eastAsia"/>
              </w:rPr>
              <w:t>工频耐受电压试验</w:t>
            </w:r>
          </w:p>
        </w:tc>
        <w:tc>
          <w:tcPr>
            <w:tcW w:w="1666" w:type="pct"/>
          </w:tcPr>
          <w:p w14:paraId="701B950C" w14:textId="0E6147C6" w:rsidR="00FC2AFD" w:rsidRDefault="00FC2AFD" w:rsidP="00FC2AFD">
            <w:pPr>
              <w:pStyle w:val="afffffffff9"/>
            </w:pPr>
            <w:r w:rsidRPr="00A526D1">
              <w:rPr>
                <w:rFonts w:hint="eastAsia"/>
              </w:rPr>
              <w:t>5.4.2b)</w:t>
            </w:r>
          </w:p>
        </w:tc>
        <w:tc>
          <w:tcPr>
            <w:tcW w:w="1667" w:type="pct"/>
          </w:tcPr>
          <w:p w14:paraId="6D31DB20" w14:textId="450B20DA" w:rsidR="00FC2AFD" w:rsidRDefault="00FC2AFD" w:rsidP="00FC2AFD">
            <w:pPr>
              <w:pStyle w:val="afffffffff9"/>
            </w:pPr>
            <w:r w:rsidRPr="00A526D1">
              <w:rPr>
                <w:rFonts w:hint="eastAsia"/>
              </w:rPr>
              <w:t>6.3.2</w:t>
            </w:r>
          </w:p>
        </w:tc>
      </w:tr>
      <w:tr w:rsidR="00FC2AFD" w14:paraId="1B9EAF97" w14:textId="77777777" w:rsidTr="00FC2AFD">
        <w:trPr>
          <w:jc w:val="center"/>
        </w:trPr>
        <w:tc>
          <w:tcPr>
            <w:tcW w:w="1666" w:type="pct"/>
          </w:tcPr>
          <w:p w14:paraId="4A63974B" w14:textId="096DE383" w:rsidR="00FC2AFD" w:rsidRDefault="00FC2AFD" w:rsidP="00FC2AFD">
            <w:pPr>
              <w:pStyle w:val="afffffffff9"/>
            </w:pPr>
            <w:r w:rsidRPr="00A526D1">
              <w:rPr>
                <w:rFonts w:hint="eastAsia"/>
              </w:rPr>
              <w:t>接地连续性试验</w:t>
            </w:r>
          </w:p>
        </w:tc>
        <w:tc>
          <w:tcPr>
            <w:tcW w:w="1666" w:type="pct"/>
          </w:tcPr>
          <w:p w14:paraId="69AFF694" w14:textId="57BDCDB6" w:rsidR="00FC2AFD" w:rsidRDefault="00FC2AFD" w:rsidP="00FC2AFD">
            <w:pPr>
              <w:pStyle w:val="afffffffff9"/>
            </w:pPr>
            <w:r w:rsidRPr="00A526D1">
              <w:rPr>
                <w:rFonts w:hint="eastAsia"/>
              </w:rPr>
              <w:t>5.4.6</w:t>
            </w:r>
          </w:p>
        </w:tc>
        <w:tc>
          <w:tcPr>
            <w:tcW w:w="1667" w:type="pct"/>
          </w:tcPr>
          <w:p w14:paraId="1E937FE8" w14:textId="2789B701" w:rsidR="00FC2AFD" w:rsidRDefault="00FC2AFD" w:rsidP="00FC2AFD">
            <w:pPr>
              <w:pStyle w:val="afffffffff9"/>
            </w:pPr>
            <w:r w:rsidRPr="00A526D1">
              <w:rPr>
                <w:rFonts w:hint="eastAsia"/>
              </w:rPr>
              <w:t>6.3.7</w:t>
            </w:r>
          </w:p>
        </w:tc>
      </w:tr>
      <w:tr w:rsidR="00FC2AFD" w14:paraId="79C05A98" w14:textId="77777777" w:rsidTr="00FC2AFD">
        <w:trPr>
          <w:jc w:val="center"/>
        </w:trPr>
        <w:tc>
          <w:tcPr>
            <w:tcW w:w="1666" w:type="pct"/>
          </w:tcPr>
          <w:p w14:paraId="1ED246CD" w14:textId="1AE16465" w:rsidR="00FC2AFD" w:rsidRDefault="00FC2AFD" w:rsidP="00FC2AFD">
            <w:pPr>
              <w:pStyle w:val="afffffffff9"/>
            </w:pPr>
            <w:r w:rsidRPr="00A526D1">
              <w:rPr>
                <w:rFonts w:hint="eastAsia"/>
              </w:rPr>
              <w:t>门锁与封印功能检查</w:t>
            </w:r>
          </w:p>
        </w:tc>
        <w:tc>
          <w:tcPr>
            <w:tcW w:w="1666" w:type="pct"/>
          </w:tcPr>
          <w:p w14:paraId="03F2E9C3" w14:textId="53D541B2" w:rsidR="00FC2AFD" w:rsidRDefault="00FC2AFD" w:rsidP="00FC2AFD">
            <w:pPr>
              <w:pStyle w:val="afffffffff9"/>
            </w:pPr>
            <w:r w:rsidRPr="00A526D1">
              <w:rPr>
                <w:rFonts w:hint="eastAsia"/>
              </w:rPr>
              <w:t>5.2.2</w:t>
            </w:r>
          </w:p>
        </w:tc>
        <w:tc>
          <w:tcPr>
            <w:tcW w:w="1667" w:type="pct"/>
          </w:tcPr>
          <w:p w14:paraId="18FE95AA" w14:textId="37461CAF" w:rsidR="00FC2AFD" w:rsidRDefault="00FC2AFD" w:rsidP="00FC2AFD">
            <w:pPr>
              <w:pStyle w:val="afffffffff9"/>
            </w:pPr>
            <w:r w:rsidRPr="00A526D1">
              <w:rPr>
                <w:rFonts w:hint="eastAsia"/>
              </w:rPr>
              <w:t>6.1</w:t>
            </w:r>
          </w:p>
        </w:tc>
      </w:tr>
      <w:tr w:rsidR="00FC2AFD" w14:paraId="63D5E251" w14:textId="77777777" w:rsidTr="00FC2AFD">
        <w:trPr>
          <w:jc w:val="center"/>
        </w:trPr>
        <w:tc>
          <w:tcPr>
            <w:tcW w:w="1666" w:type="pct"/>
          </w:tcPr>
          <w:p w14:paraId="05BA8605" w14:textId="5354061C" w:rsidR="00FC2AFD" w:rsidRDefault="00FC2AFD" w:rsidP="00FC2AFD">
            <w:pPr>
              <w:pStyle w:val="afffffffff9"/>
            </w:pPr>
            <w:r w:rsidRPr="00A526D1">
              <w:rPr>
                <w:rFonts w:hint="eastAsia"/>
              </w:rPr>
              <w:t>标志检查</w:t>
            </w:r>
          </w:p>
        </w:tc>
        <w:tc>
          <w:tcPr>
            <w:tcW w:w="1666" w:type="pct"/>
          </w:tcPr>
          <w:p w14:paraId="5FB43419" w14:textId="597B32AB" w:rsidR="00FC2AFD" w:rsidRDefault="00FC2AFD" w:rsidP="00FC2AFD">
            <w:pPr>
              <w:pStyle w:val="afffffffff9"/>
            </w:pPr>
            <w:r w:rsidRPr="00A526D1">
              <w:rPr>
                <w:rFonts w:hint="eastAsia"/>
              </w:rPr>
              <w:t>8.1</w:t>
            </w:r>
          </w:p>
        </w:tc>
        <w:tc>
          <w:tcPr>
            <w:tcW w:w="1667" w:type="pct"/>
          </w:tcPr>
          <w:p w14:paraId="1F3F8B76" w14:textId="6653A36F" w:rsidR="00FC2AFD" w:rsidRDefault="00FC2AFD" w:rsidP="00FC2AFD">
            <w:pPr>
              <w:pStyle w:val="afffffffff9"/>
            </w:pPr>
            <w:r w:rsidRPr="00A526D1">
              <w:rPr>
                <w:rFonts w:hint="eastAsia"/>
              </w:rPr>
              <w:t>6.1</w:t>
            </w:r>
          </w:p>
        </w:tc>
      </w:tr>
    </w:tbl>
    <w:p w14:paraId="411EC007" w14:textId="77777777" w:rsidR="004A55C5" w:rsidRDefault="004A55C5" w:rsidP="004A55C5">
      <w:pPr>
        <w:pStyle w:val="affffb"/>
        <w:ind w:firstLine="420"/>
      </w:pPr>
    </w:p>
    <w:p w14:paraId="45BC2EDC" w14:textId="77777777" w:rsidR="004A55C5" w:rsidRDefault="004A55C5" w:rsidP="004A55C5">
      <w:pPr>
        <w:pStyle w:val="affffb"/>
        <w:ind w:firstLine="420"/>
      </w:pPr>
    </w:p>
    <w:p w14:paraId="31F5CB07" w14:textId="6CF6738F" w:rsidR="00C447C4" w:rsidRDefault="00C447C4" w:rsidP="00C447C4">
      <w:pPr>
        <w:pStyle w:val="affe"/>
        <w:spacing w:before="120" w:after="120"/>
        <w:rPr>
          <w:rFonts w:hint="eastAsia"/>
        </w:rPr>
      </w:pPr>
      <w:r>
        <w:rPr>
          <w:rFonts w:hint="eastAsia"/>
        </w:rPr>
        <w:lastRenderedPageBreak/>
        <w:t>判定规则</w:t>
      </w:r>
    </w:p>
    <w:p w14:paraId="3D7AA768" w14:textId="77777777" w:rsidR="00C447C4" w:rsidRDefault="00C447C4" w:rsidP="00C447C4">
      <w:pPr>
        <w:pStyle w:val="affffb"/>
        <w:ind w:firstLine="420"/>
        <w:rPr>
          <w:rFonts w:hint="eastAsia"/>
        </w:rPr>
      </w:pPr>
      <w:r>
        <w:rPr>
          <w:rFonts w:hint="eastAsia"/>
        </w:rPr>
        <w:t>出厂检验项目中有一项不合格，则该台产品不合格，允许返修后重新检验；重新检验仍不合格，则该台产品报废。</w:t>
      </w:r>
    </w:p>
    <w:p w14:paraId="25750EC9" w14:textId="0CEC5146" w:rsidR="00C447C4" w:rsidRDefault="00C447C4" w:rsidP="00C447C4">
      <w:pPr>
        <w:pStyle w:val="affd"/>
        <w:spacing w:before="120" w:after="120"/>
        <w:rPr>
          <w:rFonts w:hint="eastAsia"/>
        </w:rPr>
      </w:pPr>
      <w:bookmarkStart w:id="99" w:name="_Toc232545462"/>
      <w:bookmarkStart w:id="100" w:name="_Toc232545678"/>
      <w:r>
        <w:rPr>
          <w:rFonts w:hint="eastAsia"/>
        </w:rPr>
        <w:t>型式检验</w:t>
      </w:r>
      <w:bookmarkEnd w:id="99"/>
      <w:bookmarkEnd w:id="100"/>
    </w:p>
    <w:p w14:paraId="16C4EBDF" w14:textId="49D3BA44" w:rsidR="00C447C4" w:rsidRDefault="00C447C4" w:rsidP="00C447C4">
      <w:pPr>
        <w:pStyle w:val="affe"/>
        <w:spacing w:before="120" w:after="120"/>
        <w:rPr>
          <w:rFonts w:hint="eastAsia"/>
        </w:rPr>
      </w:pPr>
      <w:r>
        <w:rPr>
          <w:rFonts w:hint="eastAsia"/>
        </w:rPr>
        <w:t>检验时机</w:t>
      </w:r>
    </w:p>
    <w:p w14:paraId="1B997BFE" w14:textId="77777777" w:rsidR="00C447C4" w:rsidRDefault="00C447C4" w:rsidP="00C447C4">
      <w:pPr>
        <w:pStyle w:val="affffb"/>
        <w:ind w:firstLine="420"/>
        <w:rPr>
          <w:rFonts w:hint="eastAsia"/>
        </w:rPr>
      </w:pPr>
      <w:r>
        <w:rPr>
          <w:rFonts w:hint="eastAsia"/>
        </w:rPr>
        <w:t>有下列情况之一时，应进行型式检验：</w:t>
      </w:r>
    </w:p>
    <w:p w14:paraId="6A3678AB" w14:textId="3C7E13B9" w:rsidR="00C447C4" w:rsidRDefault="00C447C4" w:rsidP="00C447C4">
      <w:pPr>
        <w:pStyle w:val="af5"/>
        <w:numPr>
          <w:ilvl w:val="0"/>
          <w:numId w:val="44"/>
        </w:numPr>
        <w:rPr>
          <w:rFonts w:hint="eastAsia"/>
        </w:rPr>
      </w:pPr>
      <w:r>
        <w:rPr>
          <w:rFonts w:hint="eastAsia"/>
        </w:rPr>
        <w:t>新产品定型鉴定时；</w:t>
      </w:r>
    </w:p>
    <w:p w14:paraId="46C01734" w14:textId="716E74CE" w:rsidR="00C447C4" w:rsidRDefault="00C447C4" w:rsidP="00C447C4">
      <w:pPr>
        <w:pStyle w:val="af5"/>
        <w:rPr>
          <w:rFonts w:hint="eastAsia"/>
        </w:rPr>
      </w:pPr>
      <w:r>
        <w:rPr>
          <w:rFonts w:hint="eastAsia"/>
        </w:rPr>
        <w:t>产品的设计、工艺、材料发生重大改变，可能影响产品性能时；</w:t>
      </w:r>
    </w:p>
    <w:p w14:paraId="524712FC" w14:textId="239821D1" w:rsidR="00C447C4" w:rsidRDefault="00C447C4" w:rsidP="00C447C4">
      <w:pPr>
        <w:pStyle w:val="af5"/>
        <w:rPr>
          <w:rFonts w:hint="eastAsia"/>
        </w:rPr>
      </w:pPr>
      <w:r>
        <w:rPr>
          <w:rFonts w:hint="eastAsia"/>
        </w:rPr>
        <w:t>产品停产一年以上恢复生产时；</w:t>
      </w:r>
    </w:p>
    <w:p w14:paraId="0BB0395F" w14:textId="62100839" w:rsidR="00C447C4" w:rsidRDefault="00C447C4" w:rsidP="00C447C4">
      <w:pPr>
        <w:pStyle w:val="af5"/>
        <w:rPr>
          <w:rFonts w:hint="eastAsia"/>
        </w:rPr>
      </w:pPr>
      <w:r>
        <w:rPr>
          <w:rFonts w:hint="eastAsia"/>
        </w:rPr>
        <w:t>国家质量监督机构提出型式检验要求时。</w:t>
      </w:r>
    </w:p>
    <w:p w14:paraId="0295B39A" w14:textId="235E4F61" w:rsidR="00C447C4" w:rsidRDefault="00C447C4" w:rsidP="00C447C4">
      <w:pPr>
        <w:pStyle w:val="affe"/>
        <w:spacing w:before="120" w:after="120"/>
        <w:rPr>
          <w:rFonts w:hint="eastAsia"/>
        </w:rPr>
      </w:pPr>
      <w:r>
        <w:rPr>
          <w:rFonts w:hint="eastAsia"/>
        </w:rPr>
        <w:t>抽样方案</w:t>
      </w:r>
    </w:p>
    <w:p w14:paraId="4417D65D" w14:textId="018B875B" w:rsidR="00C447C4" w:rsidRDefault="00C447C4" w:rsidP="00C447C4">
      <w:pPr>
        <w:pStyle w:val="affffb"/>
        <w:ind w:firstLine="420"/>
        <w:rPr>
          <w:rFonts w:hint="eastAsia"/>
        </w:rPr>
      </w:pPr>
      <w:r>
        <w:rPr>
          <w:rFonts w:hint="eastAsia"/>
        </w:rPr>
        <w:t>从同一批次、同一型号的产品中随机抽取2台，1台用于型式试验，1台作为备用。</w:t>
      </w:r>
    </w:p>
    <w:p w14:paraId="61878933" w14:textId="1AC38E1B" w:rsidR="00C447C4" w:rsidRDefault="00C447C4" w:rsidP="00C447C4">
      <w:pPr>
        <w:pStyle w:val="affe"/>
        <w:spacing w:before="120" w:after="120"/>
        <w:rPr>
          <w:rFonts w:hint="eastAsia"/>
        </w:rPr>
      </w:pPr>
      <w:r>
        <w:rPr>
          <w:rFonts w:hint="eastAsia"/>
        </w:rPr>
        <w:t>检验项目</w:t>
      </w:r>
    </w:p>
    <w:p w14:paraId="27A74B16" w14:textId="110CF5DB" w:rsidR="00C447C4" w:rsidRDefault="00C447C4" w:rsidP="00C447C4">
      <w:pPr>
        <w:pStyle w:val="affffb"/>
        <w:ind w:firstLine="420"/>
        <w:rPr>
          <w:rFonts w:hint="eastAsia"/>
        </w:rPr>
      </w:pPr>
      <w:r>
        <w:rPr>
          <w:rFonts w:hint="eastAsia"/>
        </w:rPr>
        <w:t>型式检验项目为本文件第5章规定的全部技术要求。</w:t>
      </w:r>
    </w:p>
    <w:p w14:paraId="57F85180" w14:textId="51087B31" w:rsidR="00C447C4" w:rsidRDefault="00C447C4" w:rsidP="00C447C4">
      <w:pPr>
        <w:pStyle w:val="affe"/>
        <w:spacing w:before="120" w:after="120"/>
        <w:rPr>
          <w:rFonts w:hint="eastAsia"/>
        </w:rPr>
      </w:pPr>
      <w:r>
        <w:rPr>
          <w:rFonts w:hint="eastAsia"/>
        </w:rPr>
        <w:t>判定规则</w:t>
      </w:r>
    </w:p>
    <w:p w14:paraId="6C5B726A" w14:textId="77777777" w:rsidR="00C447C4" w:rsidRDefault="00C447C4" w:rsidP="00C447C4">
      <w:pPr>
        <w:pStyle w:val="affffb"/>
        <w:ind w:firstLine="420"/>
        <w:rPr>
          <w:rFonts w:hint="eastAsia"/>
        </w:rPr>
      </w:pPr>
      <w:r>
        <w:rPr>
          <w:rFonts w:hint="eastAsia"/>
        </w:rPr>
        <w:t>型式检验项目全部合格，则判定该批产品型式检验合格。若有一项不合格，应加倍抽样对不合格项目进行复验；复验仍不合格，则判定该批产品型式检验不合格。</w:t>
      </w:r>
    </w:p>
    <w:p w14:paraId="0B414153" w14:textId="371FAB48" w:rsidR="00C447C4" w:rsidRDefault="00C447C4" w:rsidP="00C447C4">
      <w:pPr>
        <w:pStyle w:val="affc"/>
        <w:spacing w:before="240" w:after="240"/>
        <w:rPr>
          <w:rFonts w:hint="eastAsia"/>
        </w:rPr>
      </w:pPr>
      <w:bookmarkStart w:id="101" w:name="_Toc232545463"/>
      <w:bookmarkStart w:id="102" w:name="_Toc232545679"/>
      <w:r>
        <w:rPr>
          <w:rFonts w:hint="eastAsia"/>
        </w:rPr>
        <w:t>标志、包装、运输和贮存</w:t>
      </w:r>
      <w:bookmarkEnd w:id="101"/>
      <w:bookmarkEnd w:id="102"/>
    </w:p>
    <w:p w14:paraId="6173C785" w14:textId="75C4C10F" w:rsidR="00C447C4" w:rsidRDefault="00C447C4" w:rsidP="00C447C4">
      <w:pPr>
        <w:pStyle w:val="affd"/>
        <w:spacing w:before="120" w:after="120"/>
        <w:rPr>
          <w:rFonts w:hint="eastAsia"/>
        </w:rPr>
      </w:pPr>
      <w:bookmarkStart w:id="103" w:name="_Toc232545464"/>
      <w:bookmarkStart w:id="104" w:name="_Toc232545680"/>
      <w:r>
        <w:rPr>
          <w:rFonts w:hint="eastAsia"/>
        </w:rPr>
        <w:t>标志</w:t>
      </w:r>
      <w:bookmarkEnd w:id="103"/>
      <w:bookmarkEnd w:id="104"/>
    </w:p>
    <w:p w14:paraId="31BA2643" w14:textId="77777777" w:rsidR="00C447C4" w:rsidRDefault="00C447C4" w:rsidP="00C447C4">
      <w:pPr>
        <w:pStyle w:val="afffffffff1"/>
        <w:rPr>
          <w:rFonts w:hint="eastAsia"/>
        </w:rPr>
      </w:pPr>
      <w:r>
        <w:rPr>
          <w:rFonts w:hint="eastAsia"/>
        </w:rPr>
        <w:t>计量箱应在明显位置设置永久性铭牌，铭牌应清晰、牢固，至少包含以下内容：</w:t>
      </w:r>
    </w:p>
    <w:p w14:paraId="4D5AB639" w14:textId="6BA85AA8" w:rsidR="00C447C4" w:rsidRDefault="00C447C4" w:rsidP="00C447C4">
      <w:pPr>
        <w:pStyle w:val="af5"/>
        <w:numPr>
          <w:ilvl w:val="0"/>
          <w:numId w:val="45"/>
        </w:numPr>
        <w:rPr>
          <w:rFonts w:hint="eastAsia"/>
        </w:rPr>
      </w:pPr>
      <w:r>
        <w:rPr>
          <w:rFonts w:hint="eastAsia"/>
        </w:rPr>
        <w:t>制造商名称或商标；</w:t>
      </w:r>
    </w:p>
    <w:p w14:paraId="2C0D9967" w14:textId="7BB57E44" w:rsidR="00C447C4" w:rsidRDefault="00C447C4" w:rsidP="00C447C4">
      <w:pPr>
        <w:pStyle w:val="af5"/>
        <w:rPr>
          <w:rFonts w:hint="eastAsia"/>
        </w:rPr>
      </w:pPr>
      <w:r>
        <w:rPr>
          <w:rFonts w:hint="eastAsia"/>
        </w:rPr>
        <w:t>产品型号和名称；</w:t>
      </w:r>
    </w:p>
    <w:p w14:paraId="20C2BF17" w14:textId="6C21CB2F" w:rsidR="00C447C4" w:rsidRDefault="00C447C4" w:rsidP="00C447C4">
      <w:pPr>
        <w:pStyle w:val="af5"/>
        <w:rPr>
          <w:rFonts w:hint="eastAsia"/>
        </w:rPr>
      </w:pPr>
      <w:r>
        <w:rPr>
          <w:rFonts w:hint="eastAsia"/>
        </w:rPr>
        <w:t>额定电压、额定电流；</w:t>
      </w:r>
    </w:p>
    <w:p w14:paraId="6A299172" w14:textId="17468863" w:rsidR="00C447C4" w:rsidRDefault="00C447C4" w:rsidP="00C447C4">
      <w:pPr>
        <w:pStyle w:val="af5"/>
        <w:rPr>
          <w:rFonts w:hint="eastAsia"/>
        </w:rPr>
      </w:pPr>
      <w:r>
        <w:rPr>
          <w:rFonts w:hint="eastAsia"/>
        </w:rPr>
        <w:t>防护等级；</w:t>
      </w:r>
    </w:p>
    <w:p w14:paraId="57BDB62D" w14:textId="3E0D5C33" w:rsidR="00C447C4" w:rsidRDefault="00C447C4" w:rsidP="00C447C4">
      <w:pPr>
        <w:pStyle w:val="af5"/>
        <w:rPr>
          <w:rFonts w:hint="eastAsia"/>
        </w:rPr>
      </w:pPr>
      <w:r>
        <w:rPr>
          <w:rFonts w:hint="eastAsia"/>
        </w:rPr>
        <w:t>出厂编号和生产日期；</w:t>
      </w:r>
    </w:p>
    <w:p w14:paraId="2402CE8A" w14:textId="4D5798B6" w:rsidR="00C447C4" w:rsidRDefault="00C447C4" w:rsidP="00C447C4">
      <w:pPr>
        <w:pStyle w:val="af5"/>
        <w:rPr>
          <w:rFonts w:hint="eastAsia"/>
        </w:rPr>
      </w:pPr>
      <w:r>
        <w:rPr>
          <w:rFonts w:hint="eastAsia"/>
        </w:rPr>
        <w:t>本标准编号。</w:t>
      </w:r>
    </w:p>
    <w:p w14:paraId="1ABA5715" w14:textId="7D2F207F" w:rsidR="00C447C4" w:rsidRDefault="00C447C4" w:rsidP="00C447C4">
      <w:pPr>
        <w:pStyle w:val="afffffffff1"/>
        <w:rPr>
          <w:rFonts w:hint="eastAsia"/>
        </w:rPr>
      </w:pPr>
      <w:r>
        <w:rPr>
          <w:rFonts w:hint="eastAsia"/>
        </w:rPr>
        <w:t>计量箱上还应设置“当心触电”警示标志、接地符号、相线/中性线/保护导体端子标识，计量室门上应设置“计量封印”标识。</w:t>
      </w:r>
    </w:p>
    <w:p w14:paraId="79AB7706" w14:textId="60B3AC54" w:rsidR="00C447C4" w:rsidRDefault="00C447C4" w:rsidP="00C447C4">
      <w:pPr>
        <w:pStyle w:val="affd"/>
        <w:spacing w:before="120" w:after="120"/>
        <w:rPr>
          <w:rFonts w:hint="eastAsia"/>
        </w:rPr>
      </w:pPr>
      <w:bookmarkStart w:id="105" w:name="_Toc232545465"/>
      <w:bookmarkStart w:id="106" w:name="_Toc232545681"/>
      <w:r>
        <w:rPr>
          <w:rFonts w:hint="eastAsia"/>
        </w:rPr>
        <w:t>包装</w:t>
      </w:r>
      <w:bookmarkEnd w:id="105"/>
      <w:bookmarkEnd w:id="106"/>
    </w:p>
    <w:p w14:paraId="42021C70" w14:textId="7D5C5ACD" w:rsidR="00C447C4" w:rsidRDefault="00C447C4" w:rsidP="00C447C4">
      <w:pPr>
        <w:pStyle w:val="afffffffff1"/>
        <w:rPr>
          <w:rFonts w:hint="eastAsia"/>
        </w:rPr>
      </w:pPr>
      <w:r>
        <w:rPr>
          <w:rFonts w:hint="eastAsia"/>
        </w:rPr>
        <w:t>计量箱的包装应符合GB/T 13384的规定，采用纸箱或木箱包装，内部应有缓冲衬垫，防止运输过程中碰撞损坏。随箱文件应包括：</w:t>
      </w:r>
    </w:p>
    <w:p w14:paraId="6609C6E2" w14:textId="527F91EC" w:rsidR="00C447C4" w:rsidRDefault="00C447C4" w:rsidP="00C447C4">
      <w:pPr>
        <w:pStyle w:val="af5"/>
        <w:numPr>
          <w:ilvl w:val="0"/>
          <w:numId w:val="46"/>
        </w:numPr>
        <w:rPr>
          <w:rFonts w:hint="eastAsia"/>
        </w:rPr>
      </w:pPr>
      <w:r>
        <w:rPr>
          <w:rFonts w:hint="eastAsia"/>
        </w:rPr>
        <w:t>产品合格证；</w:t>
      </w:r>
    </w:p>
    <w:p w14:paraId="201FAFE9" w14:textId="0E4D0663" w:rsidR="00C447C4" w:rsidRDefault="00C447C4" w:rsidP="00C447C4">
      <w:pPr>
        <w:pStyle w:val="af5"/>
        <w:rPr>
          <w:rFonts w:hint="eastAsia"/>
        </w:rPr>
      </w:pPr>
      <w:r>
        <w:rPr>
          <w:rFonts w:hint="eastAsia"/>
        </w:rPr>
        <w:t>产品说明书（含接线图、安装说明、维护说明）；</w:t>
      </w:r>
    </w:p>
    <w:p w14:paraId="7AAC2F05" w14:textId="125CB951" w:rsidR="00C447C4" w:rsidRDefault="00C447C4" w:rsidP="00C447C4">
      <w:pPr>
        <w:pStyle w:val="af5"/>
        <w:rPr>
          <w:rFonts w:hint="eastAsia"/>
        </w:rPr>
      </w:pPr>
      <w:r>
        <w:rPr>
          <w:rFonts w:hint="eastAsia"/>
        </w:rPr>
        <w:t>装箱单；</w:t>
      </w:r>
    </w:p>
    <w:p w14:paraId="3A94C78E" w14:textId="2A7C865D" w:rsidR="00C447C4" w:rsidRDefault="00C447C4" w:rsidP="00C447C4">
      <w:pPr>
        <w:pStyle w:val="af5"/>
        <w:rPr>
          <w:rFonts w:hint="eastAsia"/>
        </w:rPr>
      </w:pPr>
      <w:r>
        <w:rPr>
          <w:rFonts w:hint="eastAsia"/>
        </w:rPr>
        <w:t>附件清单。</w:t>
      </w:r>
    </w:p>
    <w:p w14:paraId="78B86C6C" w14:textId="346010F7" w:rsidR="00C447C4" w:rsidRDefault="00C447C4" w:rsidP="00C447C4">
      <w:pPr>
        <w:pStyle w:val="afffffffff1"/>
        <w:rPr>
          <w:rFonts w:hint="eastAsia"/>
        </w:rPr>
      </w:pPr>
      <w:r>
        <w:rPr>
          <w:rFonts w:hint="eastAsia"/>
        </w:rPr>
        <w:t>包装储运图示标志应符合GB/T 191的规定，标注“小心轻放”、“防潮”、“向上”等标志。</w:t>
      </w:r>
    </w:p>
    <w:p w14:paraId="56246345" w14:textId="58FBD49C" w:rsidR="00C447C4" w:rsidRDefault="00C447C4" w:rsidP="00C447C4">
      <w:pPr>
        <w:pStyle w:val="affd"/>
        <w:spacing w:before="120" w:after="120"/>
        <w:rPr>
          <w:rFonts w:hint="eastAsia"/>
        </w:rPr>
      </w:pPr>
      <w:bookmarkStart w:id="107" w:name="_Toc232545466"/>
      <w:bookmarkStart w:id="108" w:name="_Toc232545682"/>
      <w:r>
        <w:rPr>
          <w:rFonts w:hint="eastAsia"/>
        </w:rPr>
        <w:t>运输</w:t>
      </w:r>
      <w:bookmarkEnd w:id="107"/>
      <w:bookmarkEnd w:id="108"/>
    </w:p>
    <w:p w14:paraId="4D01279B" w14:textId="77777777" w:rsidR="00C447C4" w:rsidRDefault="00C447C4" w:rsidP="00C447C4">
      <w:pPr>
        <w:pStyle w:val="affffb"/>
        <w:ind w:firstLine="420"/>
      </w:pPr>
      <w:r>
        <w:rPr>
          <w:rFonts w:hint="eastAsia"/>
        </w:rPr>
        <w:t>计量箱在运输过程中应防止雨淋、暴晒、碰撞和倒置，不得与腐蚀性物质混运。装卸时应轻拿轻放，严禁抛掷。</w:t>
      </w:r>
    </w:p>
    <w:p w14:paraId="6BA1A0DC" w14:textId="77777777" w:rsidR="004A55C5" w:rsidRDefault="004A55C5" w:rsidP="00C447C4">
      <w:pPr>
        <w:pStyle w:val="affffb"/>
        <w:ind w:firstLine="420"/>
        <w:rPr>
          <w:rFonts w:hint="eastAsia"/>
        </w:rPr>
      </w:pPr>
    </w:p>
    <w:p w14:paraId="40594178" w14:textId="075BB90E" w:rsidR="00C447C4" w:rsidRDefault="00C447C4" w:rsidP="00C447C4">
      <w:pPr>
        <w:pStyle w:val="affd"/>
        <w:spacing w:before="120" w:after="120"/>
        <w:rPr>
          <w:rFonts w:hint="eastAsia"/>
        </w:rPr>
      </w:pPr>
      <w:bookmarkStart w:id="109" w:name="_Toc232545467"/>
      <w:bookmarkStart w:id="110" w:name="_Toc232545683"/>
      <w:r>
        <w:rPr>
          <w:rFonts w:hint="eastAsia"/>
        </w:rPr>
        <w:lastRenderedPageBreak/>
        <w:t>贮存</w:t>
      </w:r>
      <w:bookmarkEnd w:id="109"/>
      <w:bookmarkEnd w:id="110"/>
    </w:p>
    <w:p w14:paraId="3B318278" w14:textId="7DC6B8B0" w:rsidR="00C447C4" w:rsidRDefault="00C447C4" w:rsidP="00C447C4">
      <w:pPr>
        <w:pStyle w:val="afffffffff1"/>
        <w:rPr>
          <w:rFonts w:hint="eastAsia"/>
        </w:rPr>
      </w:pPr>
      <w:r>
        <w:rPr>
          <w:rFonts w:hint="eastAsia"/>
        </w:rPr>
        <w:t>计量箱应贮存在通风、干燥、无腐蚀性气体的仓库内，环境温度为-10℃</w:t>
      </w:r>
      <w:r>
        <w:rPr>
          <w:rFonts w:hAnsi="宋体" w:hint="eastAsia"/>
        </w:rPr>
        <w:t>～</w:t>
      </w:r>
      <w:r>
        <w:rPr>
          <w:rFonts w:hint="eastAsia"/>
        </w:rPr>
        <w:t>+40℃，相对湿度不超过 85</w:t>
      </w:r>
      <w:r>
        <w:rPr>
          <w:rFonts w:hAnsi="宋体" w:hint="eastAsia"/>
        </w:rPr>
        <w:t>％</w:t>
      </w:r>
      <w:r>
        <w:rPr>
          <w:rFonts w:hint="eastAsia"/>
        </w:rPr>
        <w:t>。产品应离地面不小于100</w:t>
      </w:r>
      <w:r>
        <w:rPr>
          <w:rFonts w:hint="eastAsia"/>
          <w:vertAlign w:val="superscript"/>
        </w:rPr>
        <w:t xml:space="preserve"> </w:t>
      </w:r>
      <w:r>
        <w:rPr>
          <w:rFonts w:hint="eastAsia"/>
        </w:rPr>
        <w:t>mm，离墙壁不小于500</w:t>
      </w:r>
      <w:r>
        <w:rPr>
          <w:rFonts w:hint="eastAsia"/>
          <w:vertAlign w:val="superscript"/>
        </w:rPr>
        <w:t xml:space="preserve"> </w:t>
      </w:r>
      <w:r>
        <w:rPr>
          <w:rFonts w:hint="eastAsia"/>
        </w:rPr>
        <w:t>mm。</w:t>
      </w:r>
    </w:p>
    <w:p w14:paraId="0A91432B" w14:textId="3019CAA7" w:rsidR="00EB5533" w:rsidRDefault="00C447C4" w:rsidP="00C447C4">
      <w:pPr>
        <w:pStyle w:val="afffffffff1"/>
      </w:pPr>
      <w:r>
        <w:rPr>
          <w:rFonts w:hint="eastAsia"/>
        </w:rPr>
        <w:t>计量箱的贮存期不超过2年，超过贮存期的产品应重新进行出厂检验，合格后方可出厂。</w:t>
      </w:r>
    </w:p>
    <w:p w14:paraId="1E367F31" w14:textId="15CDEBCF" w:rsidR="000E4A78" w:rsidRDefault="00C447C4" w:rsidP="00C447C4">
      <w:pPr>
        <w:pStyle w:val="affffb"/>
        <w:ind w:firstLineChars="0" w:firstLine="0"/>
        <w:jc w:val="center"/>
        <w:rPr>
          <w:rFonts w:hint="eastAsia"/>
        </w:rPr>
      </w:pPr>
      <w:bookmarkStart w:id="111" w:name="BookMark8"/>
      <w:bookmarkEnd w:id="27"/>
      <w:r>
        <w:rPr>
          <w:rFonts w:hint="eastAsia"/>
        </w:rPr>
        <w:drawing>
          <wp:inline distT="0" distB="0" distL="0" distR="0" wp14:anchorId="17DC1CFF" wp14:editId="17258E25">
            <wp:extent cx="1485900" cy="317500"/>
            <wp:effectExtent l="0" t="0" r="0" b="6350"/>
            <wp:docPr id="1353817098" name="图片 3"/>
            <wp:cNvGraphicFramePr/>
            <a:graphic xmlns:a="http://schemas.openxmlformats.org/drawingml/2006/main">
              <a:graphicData uri="http://schemas.openxmlformats.org/drawingml/2006/picture">
                <pic:pic xmlns:pic="http://schemas.openxmlformats.org/drawingml/2006/picture">
                  <pic:nvPicPr>
                    <pic:cNvPr id="1353817098" name=""/>
                    <pic:cNvPicPr/>
                  </pic:nvPicPr>
                  <pic:blipFill>
                    <a:blip r:embed="rId19">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111"/>
    </w:p>
    <w:sectPr w:rsidR="000E4A78" w:rsidSect="000E4A78">
      <w:pgSz w:w="11906" w:h="16838" w:code="9"/>
      <w:pgMar w:top="1928" w:right="1134" w:bottom="1134" w:left="1134" w:header="1418" w:footer="1134" w:gutter="284"/>
      <w:pgNumType w:start="1"/>
      <w:cols w:space="425"/>
      <w:formProt w:val="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FB81C4" w14:textId="77777777" w:rsidR="006F36AA" w:rsidRDefault="006F36AA" w:rsidP="00D86DB7">
      <w:r>
        <w:separator/>
      </w:r>
    </w:p>
    <w:p w14:paraId="14AE2F98" w14:textId="77777777" w:rsidR="006F36AA" w:rsidRDefault="006F36AA"/>
    <w:p w14:paraId="7964A991" w14:textId="77777777" w:rsidR="006F36AA" w:rsidRDefault="006F36AA"/>
  </w:endnote>
  <w:endnote w:type="continuationSeparator" w:id="0">
    <w:p w14:paraId="5284171B" w14:textId="77777777" w:rsidR="006F36AA" w:rsidRDefault="006F36AA" w:rsidP="00D86DB7">
      <w:r>
        <w:continuationSeparator/>
      </w:r>
    </w:p>
    <w:p w14:paraId="30775B40" w14:textId="77777777" w:rsidR="006F36AA" w:rsidRDefault="006F36AA"/>
    <w:p w14:paraId="6DF46410" w14:textId="77777777" w:rsidR="006F36AA" w:rsidRDefault="006F36A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212832" w14:textId="77777777" w:rsidR="00145D9D" w:rsidRDefault="00145D9D">
    <w:pPr>
      <w:pStyle w:val="afffb"/>
    </w:pPr>
    <w:r>
      <w:fldChar w:fldCharType="begin"/>
    </w:r>
    <w:r>
      <w:instrText>PAGE   \* MERGEFORMAT</w:instrText>
    </w:r>
    <w:r>
      <w:fldChar w:fldCharType="separate"/>
    </w:r>
    <w:r w:rsidR="00AF47C5" w:rsidRPr="00AF47C5">
      <w:rPr>
        <w:noProof/>
        <w:lang w:val="zh-CN"/>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903C0E" w14:textId="77777777" w:rsidR="00C447C4" w:rsidRDefault="00C447C4">
    <w:pPr>
      <w:pStyle w:val="afffb"/>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8254A1" w14:textId="77777777" w:rsidR="00E77A03" w:rsidRPr="00324EDD" w:rsidRDefault="00E77A03" w:rsidP="00CD50A1">
    <w:pPr>
      <w:pStyle w:val="afffb"/>
      <w:ind w:right="720"/>
      <w:jc w:val="both"/>
      <w:rPr>
        <w:sz w:val="2"/>
        <w:szCs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9B810C" w14:textId="77777777" w:rsidR="000C57D6" w:rsidRDefault="000C57D6" w:rsidP="00C94DF2">
    <w:pPr>
      <w:pStyle w:val="affff8"/>
    </w:pPr>
    <w:r>
      <w:fldChar w:fldCharType="begin"/>
    </w:r>
    <w:r>
      <w:instrText>PAGE   \* MERGEFORMAT</w:instrText>
    </w:r>
    <w:r>
      <w:fldChar w:fldCharType="separate"/>
    </w:r>
    <w:r w:rsidR="008A173B" w:rsidRPr="008A173B">
      <w:rPr>
        <w:noProof/>
        <w:lang w:val="zh-CN"/>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A71B15" w14:textId="77777777" w:rsidR="006F36AA" w:rsidRDefault="006F36AA" w:rsidP="00D86DB7">
      <w:r>
        <w:separator/>
      </w:r>
    </w:p>
  </w:footnote>
  <w:footnote w:type="continuationSeparator" w:id="0">
    <w:p w14:paraId="4E668FAA" w14:textId="77777777" w:rsidR="006F36AA" w:rsidRDefault="006F36AA" w:rsidP="00D86DB7">
      <w:r>
        <w:continuationSeparator/>
      </w:r>
    </w:p>
    <w:p w14:paraId="4FA24B77" w14:textId="77777777" w:rsidR="006F36AA" w:rsidRDefault="006F36AA"/>
    <w:p w14:paraId="203604DA" w14:textId="77777777" w:rsidR="006F36AA" w:rsidRDefault="006F36A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7BF55B" w14:textId="77777777" w:rsidR="00C447C4" w:rsidRDefault="00C447C4">
    <w:pPr>
      <w:pStyle w:val="afff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37DB80" w14:textId="77777777" w:rsidR="00145D9D" w:rsidRPr="00E70388" w:rsidRDefault="00145D9D" w:rsidP="00617387">
    <w:pPr>
      <w:pStyle w:val="afff9"/>
      <w:wordWrap w:val="0"/>
      <w:jc w:val="right"/>
      <w:rPr>
        <w:rFonts w:ascii="黑体" w:eastAsia="黑体" w:hAnsi="黑体" w:hint="eastAsia"/>
      </w:rPr>
    </w:pPr>
    <w:r w:rsidRPr="00E70388">
      <w:rPr>
        <w:rFonts w:ascii="黑体" w:eastAsia="黑体" w:hAnsi="黑体"/>
      </w:rPr>
      <w:t>Q/LB.</w:t>
    </w:r>
    <w:r w:rsidRPr="00E70388">
      <w:rPr>
        <w:rFonts w:ascii="黑体" w:eastAsia="黑体" w:hAnsi="黑体" w:hint="eastAsia"/>
      </w:rPr>
      <w:t>□</w:t>
    </w:r>
    <w:r w:rsidRPr="00E70388">
      <w:rPr>
        <w:rFonts w:ascii="黑体" w:eastAsia="黑体" w:hAnsi="黑体"/>
      </w:rPr>
      <w:t>XXXXX-XXXX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7ED267" w14:textId="77777777" w:rsidR="00145D9D" w:rsidRPr="00324EDD" w:rsidRDefault="00145D9D" w:rsidP="00E846C8">
    <w:pPr>
      <w:pStyle w:val="afff9"/>
      <w:jc w:val="both"/>
      <w:rPr>
        <w:sz w:val="2"/>
        <w:szCs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DF1876" w14:textId="77777777" w:rsidR="00714F58" w:rsidRDefault="00714F58" w:rsidP="00714F58">
    <w:pPr>
      <w:pStyle w:val="afff9"/>
      <w:jc w:val="right"/>
    </w:pPr>
    <w:r>
      <w:fldChar w:fldCharType="begin"/>
    </w:r>
    <w:r>
      <w:instrText xml:space="preserve"> STYLEREF  </w:instrText>
    </w:r>
    <w:r>
      <w:instrText>标准文件</w:instrText>
    </w:r>
    <w:r>
      <w:instrText>_</w:instrText>
    </w:r>
    <w:r>
      <w:instrText>文件编号</w:instrText>
    </w:r>
    <w:r>
      <w:instrText xml:space="preserve">  \* MERGEFORMAT </w:instrText>
    </w:r>
    <w:r>
      <w:fldChar w:fldCharType="separate"/>
    </w:r>
    <w:r w:rsidR="0008179E">
      <w:rPr>
        <w:noProof/>
      </w:rPr>
      <w:t>T/XXX XXXX—XXXX</w:t>
    </w:r>
    <w: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FAF54F" w14:textId="0EA562F9" w:rsidR="00D84FA1" w:rsidRPr="00D84FA1" w:rsidRDefault="00D84FA1" w:rsidP="00A2271D">
    <w:pPr>
      <w:pStyle w:val="afffff0"/>
      <w:rPr>
        <w:rFonts w:hint="eastAsia"/>
      </w:rPr>
    </w:pPr>
    <w:r>
      <w:fldChar w:fldCharType="begin"/>
    </w:r>
    <w:r>
      <w:instrText xml:space="preserve"> STYLEREF  标准文件_文件编号  \* MERGEFORMAT </w:instrText>
    </w:r>
    <w:r>
      <w:fldChar w:fldCharType="separate"/>
    </w:r>
    <w:r w:rsidR="00976E76">
      <w:rPr>
        <w:rFonts w:hint="eastAsia"/>
      </w:rPr>
      <w:t>T/PPZL XXXX—XXXX</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37933"/>
    <w:multiLevelType w:val="hybridMultilevel"/>
    <w:tmpl w:val="EC424B92"/>
    <w:lvl w:ilvl="0" w:tplc="313642F2">
      <w:start w:val="1"/>
      <w:numFmt w:val="decimal"/>
      <w:pStyle w:val="a"/>
      <w:lvlText w:val="[%1]"/>
      <w:lvlJc w:val="left"/>
      <w:pPr>
        <w:tabs>
          <w:tab w:val="num" w:pos="1646"/>
        </w:tabs>
        <w:ind w:left="1646" w:hanging="648"/>
      </w:pPr>
    </w:lvl>
    <w:lvl w:ilvl="1" w:tplc="04090019" w:tentative="1">
      <w:start w:val="1"/>
      <w:numFmt w:val="lowerLetter"/>
      <w:lvlText w:val="%2)"/>
      <w:lvlJc w:val="left"/>
      <w:pPr>
        <w:tabs>
          <w:tab w:val="num" w:pos="1838"/>
        </w:tabs>
        <w:ind w:left="1838" w:hanging="420"/>
      </w:pPr>
    </w:lvl>
    <w:lvl w:ilvl="2" w:tplc="0409001B" w:tentative="1">
      <w:start w:val="1"/>
      <w:numFmt w:val="lowerRoman"/>
      <w:lvlText w:val="%3."/>
      <w:lvlJc w:val="right"/>
      <w:pPr>
        <w:tabs>
          <w:tab w:val="num" w:pos="2258"/>
        </w:tabs>
        <w:ind w:left="2258" w:hanging="420"/>
      </w:pPr>
    </w:lvl>
    <w:lvl w:ilvl="3" w:tplc="0409000F" w:tentative="1">
      <w:start w:val="1"/>
      <w:numFmt w:val="decimal"/>
      <w:lvlText w:val="%4."/>
      <w:lvlJc w:val="left"/>
      <w:pPr>
        <w:tabs>
          <w:tab w:val="num" w:pos="2678"/>
        </w:tabs>
        <w:ind w:left="2678" w:hanging="420"/>
      </w:pPr>
    </w:lvl>
    <w:lvl w:ilvl="4" w:tplc="04090019" w:tentative="1">
      <w:start w:val="1"/>
      <w:numFmt w:val="lowerLetter"/>
      <w:lvlText w:val="%5)"/>
      <w:lvlJc w:val="left"/>
      <w:pPr>
        <w:tabs>
          <w:tab w:val="num" w:pos="3098"/>
        </w:tabs>
        <w:ind w:left="3098" w:hanging="420"/>
      </w:pPr>
    </w:lvl>
    <w:lvl w:ilvl="5" w:tplc="0409001B" w:tentative="1">
      <w:start w:val="1"/>
      <w:numFmt w:val="lowerRoman"/>
      <w:lvlText w:val="%6."/>
      <w:lvlJc w:val="right"/>
      <w:pPr>
        <w:tabs>
          <w:tab w:val="num" w:pos="3518"/>
        </w:tabs>
        <w:ind w:left="3518" w:hanging="420"/>
      </w:pPr>
    </w:lvl>
    <w:lvl w:ilvl="6" w:tplc="0409000F" w:tentative="1">
      <w:start w:val="1"/>
      <w:numFmt w:val="decimal"/>
      <w:lvlText w:val="%7."/>
      <w:lvlJc w:val="left"/>
      <w:pPr>
        <w:tabs>
          <w:tab w:val="num" w:pos="3938"/>
        </w:tabs>
        <w:ind w:left="3938" w:hanging="420"/>
      </w:pPr>
    </w:lvl>
    <w:lvl w:ilvl="7" w:tplc="04090019" w:tentative="1">
      <w:start w:val="1"/>
      <w:numFmt w:val="lowerLetter"/>
      <w:lvlText w:val="%8)"/>
      <w:lvlJc w:val="left"/>
      <w:pPr>
        <w:tabs>
          <w:tab w:val="num" w:pos="4358"/>
        </w:tabs>
        <w:ind w:left="4358" w:hanging="420"/>
      </w:pPr>
    </w:lvl>
    <w:lvl w:ilvl="8" w:tplc="0409001B" w:tentative="1">
      <w:start w:val="1"/>
      <w:numFmt w:val="lowerRoman"/>
      <w:lvlText w:val="%9."/>
      <w:lvlJc w:val="right"/>
      <w:pPr>
        <w:tabs>
          <w:tab w:val="num" w:pos="4778"/>
        </w:tabs>
        <w:ind w:left="4778" w:hanging="420"/>
      </w:pPr>
    </w:lvl>
  </w:abstractNum>
  <w:abstractNum w:abstractNumId="1" w15:restartNumberingAfterBreak="0">
    <w:nsid w:val="040A15CD"/>
    <w:multiLevelType w:val="multilevel"/>
    <w:tmpl w:val="70340748"/>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2" w15:restartNumberingAfterBreak="0">
    <w:nsid w:val="079102AD"/>
    <w:multiLevelType w:val="multilevel"/>
    <w:tmpl w:val="BD5AD220"/>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num" w:pos="0"/>
        </w:tabs>
        <w:ind w:left="992" w:hanging="629"/>
      </w:pPr>
      <w:rPr>
        <w:rFonts w:hint="eastAsia"/>
      </w:rPr>
    </w:lvl>
    <w:lvl w:ilvl="2">
      <w:start w:val="1"/>
      <w:numFmt w:val="lowerRoman"/>
      <w:lvlText w:val="%3."/>
      <w:lvlJc w:val="right"/>
      <w:pPr>
        <w:tabs>
          <w:tab w:val="num" w:pos="0"/>
        </w:tabs>
        <w:ind w:left="992" w:hanging="629"/>
      </w:pPr>
      <w:rPr>
        <w:rFonts w:hint="eastAsia"/>
      </w:rPr>
    </w:lvl>
    <w:lvl w:ilvl="3">
      <w:start w:val="1"/>
      <w:numFmt w:val="decimal"/>
      <w:lvlText w:val="%4."/>
      <w:lvlJc w:val="left"/>
      <w:pPr>
        <w:tabs>
          <w:tab w:val="num" w:pos="0"/>
        </w:tabs>
        <w:ind w:left="992" w:hanging="629"/>
      </w:pPr>
      <w:rPr>
        <w:rFonts w:hint="eastAsia"/>
      </w:rPr>
    </w:lvl>
    <w:lvl w:ilvl="4">
      <w:start w:val="1"/>
      <w:numFmt w:val="lowerLetter"/>
      <w:lvlText w:val="%5)"/>
      <w:lvlJc w:val="left"/>
      <w:pPr>
        <w:tabs>
          <w:tab w:val="num" w:pos="0"/>
        </w:tabs>
        <w:ind w:left="992" w:hanging="629"/>
      </w:pPr>
      <w:rPr>
        <w:rFonts w:hint="eastAsia"/>
      </w:rPr>
    </w:lvl>
    <w:lvl w:ilvl="5">
      <w:start w:val="1"/>
      <w:numFmt w:val="lowerRoman"/>
      <w:lvlText w:val="%6."/>
      <w:lvlJc w:val="right"/>
      <w:pPr>
        <w:tabs>
          <w:tab w:val="num" w:pos="0"/>
        </w:tabs>
        <w:ind w:left="992" w:hanging="629"/>
      </w:pPr>
      <w:rPr>
        <w:rFonts w:hint="eastAsia"/>
      </w:rPr>
    </w:lvl>
    <w:lvl w:ilvl="6">
      <w:start w:val="1"/>
      <w:numFmt w:val="decimal"/>
      <w:lvlText w:val="%7."/>
      <w:lvlJc w:val="left"/>
      <w:pPr>
        <w:tabs>
          <w:tab w:val="num" w:pos="0"/>
        </w:tabs>
        <w:ind w:left="992" w:hanging="629"/>
      </w:pPr>
      <w:rPr>
        <w:rFonts w:hint="eastAsia"/>
      </w:rPr>
    </w:lvl>
    <w:lvl w:ilvl="7">
      <w:start w:val="1"/>
      <w:numFmt w:val="lowerLetter"/>
      <w:lvlText w:val="%8)"/>
      <w:lvlJc w:val="left"/>
      <w:pPr>
        <w:tabs>
          <w:tab w:val="num" w:pos="0"/>
        </w:tabs>
        <w:ind w:left="992" w:hanging="629"/>
      </w:pPr>
      <w:rPr>
        <w:rFonts w:hint="eastAsia"/>
      </w:rPr>
    </w:lvl>
    <w:lvl w:ilvl="8">
      <w:start w:val="1"/>
      <w:numFmt w:val="lowerRoman"/>
      <w:lvlText w:val="%9."/>
      <w:lvlJc w:val="right"/>
      <w:pPr>
        <w:tabs>
          <w:tab w:val="num" w:pos="0"/>
        </w:tabs>
        <w:ind w:left="992" w:hanging="629"/>
      </w:pPr>
      <w:rPr>
        <w:rFonts w:hint="eastAsia"/>
      </w:rPr>
    </w:lvl>
  </w:abstractNum>
  <w:abstractNum w:abstractNumId="3" w15:restartNumberingAfterBreak="0">
    <w:nsid w:val="07ED3FEA"/>
    <w:multiLevelType w:val="multilevel"/>
    <w:tmpl w:val="B484DA86"/>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15:restartNumberingAfterBreak="0">
    <w:nsid w:val="0AE367E9"/>
    <w:multiLevelType w:val="multilevel"/>
    <w:tmpl w:val="B270FBA6"/>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num" w:pos="363"/>
        </w:tabs>
        <w:ind w:left="0" w:firstLine="363"/>
      </w:pPr>
      <w:rPr>
        <w:rFonts w:hint="eastAsia"/>
      </w:rPr>
    </w:lvl>
    <w:lvl w:ilvl="2">
      <w:start w:val="1"/>
      <w:numFmt w:val="lowerRoman"/>
      <w:lvlText w:val="%3."/>
      <w:lvlJc w:val="right"/>
      <w:pPr>
        <w:tabs>
          <w:tab w:val="num" w:pos="363"/>
        </w:tabs>
        <w:ind w:left="0" w:firstLine="363"/>
      </w:pPr>
      <w:rPr>
        <w:rFonts w:hint="eastAsia"/>
      </w:rPr>
    </w:lvl>
    <w:lvl w:ilvl="3">
      <w:start w:val="1"/>
      <w:numFmt w:val="decimal"/>
      <w:lvlText w:val="%4."/>
      <w:lvlJc w:val="left"/>
      <w:pPr>
        <w:tabs>
          <w:tab w:val="num" w:pos="363"/>
        </w:tabs>
        <w:ind w:left="0" w:firstLine="363"/>
      </w:pPr>
      <w:rPr>
        <w:rFonts w:hint="eastAsia"/>
      </w:rPr>
    </w:lvl>
    <w:lvl w:ilvl="4">
      <w:start w:val="1"/>
      <w:numFmt w:val="lowerLetter"/>
      <w:lvlText w:val="%5)"/>
      <w:lvlJc w:val="left"/>
      <w:pPr>
        <w:tabs>
          <w:tab w:val="num" w:pos="363"/>
        </w:tabs>
        <w:ind w:left="0" w:firstLine="363"/>
      </w:pPr>
      <w:rPr>
        <w:rFonts w:hint="eastAsia"/>
      </w:rPr>
    </w:lvl>
    <w:lvl w:ilvl="5">
      <w:start w:val="1"/>
      <w:numFmt w:val="lowerRoman"/>
      <w:lvlText w:val="%6."/>
      <w:lvlJc w:val="right"/>
      <w:pPr>
        <w:tabs>
          <w:tab w:val="num" w:pos="363"/>
        </w:tabs>
        <w:ind w:left="0" w:firstLine="363"/>
      </w:pPr>
      <w:rPr>
        <w:rFonts w:hint="eastAsia"/>
      </w:rPr>
    </w:lvl>
    <w:lvl w:ilvl="6">
      <w:start w:val="1"/>
      <w:numFmt w:val="decimal"/>
      <w:lvlText w:val="%7."/>
      <w:lvlJc w:val="left"/>
      <w:pPr>
        <w:tabs>
          <w:tab w:val="num" w:pos="363"/>
        </w:tabs>
        <w:ind w:left="0" w:firstLine="363"/>
      </w:pPr>
      <w:rPr>
        <w:rFonts w:hint="eastAsia"/>
      </w:rPr>
    </w:lvl>
    <w:lvl w:ilvl="7">
      <w:start w:val="1"/>
      <w:numFmt w:val="lowerLetter"/>
      <w:lvlText w:val="%8)"/>
      <w:lvlJc w:val="left"/>
      <w:pPr>
        <w:tabs>
          <w:tab w:val="num" w:pos="363"/>
        </w:tabs>
        <w:ind w:left="0" w:firstLine="363"/>
      </w:pPr>
      <w:rPr>
        <w:rFonts w:hint="eastAsia"/>
      </w:rPr>
    </w:lvl>
    <w:lvl w:ilvl="8">
      <w:start w:val="1"/>
      <w:numFmt w:val="lowerRoman"/>
      <w:lvlText w:val="%9."/>
      <w:lvlJc w:val="right"/>
      <w:pPr>
        <w:tabs>
          <w:tab w:val="num" w:pos="363"/>
        </w:tabs>
        <w:ind w:left="0" w:firstLine="363"/>
      </w:pPr>
      <w:rPr>
        <w:rFonts w:hint="eastAsia"/>
      </w:rPr>
    </w:lvl>
  </w:abstractNum>
  <w:abstractNum w:abstractNumId="5" w15:restartNumberingAfterBreak="0">
    <w:nsid w:val="0BDC1670"/>
    <w:multiLevelType w:val="hybridMultilevel"/>
    <w:tmpl w:val="872E543A"/>
    <w:lvl w:ilvl="0" w:tplc="AFA24982">
      <w:start w:val="1"/>
      <w:numFmt w:val="decimal"/>
      <w:pStyle w:val="ad"/>
      <w:lvlText w:val="[%1]"/>
      <w:lvlJc w:val="left"/>
      <w:pPr>
        <w:ind w:left="823"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6" w15:restartNumberingAfterBreak="0">
    <w:nsid w:val="0D051F45"/>
    <w:multiLevelType w:val="multilevel"/>
    <w:tmpl w:val="EF0AF26A"/>
    <w:lvl w:ilvl="0">
      <w:start w:val="1"/>
      <w:numFmt w:val="lowerRoman"/>
      <w:pStyle w:val="ae"/>
      <w:lvlText w:val="%1)"/>
      <w:lvlJc w:val="left"/>
      <w:pPr>
        <w:tabs>
          <w:tab w:val="num" w:pos="851"/>
        </w:tabs>
        <w:ind w:left="851" w:hanging="426"/>
      </w:pPr>
      <w:rPr>
        <w:rFonts w:ascii="宋体" w:eastAsia="宋体" w:hAnsi="Times New Roman" w:hint="eastAsia"/>
        <w:sz w:val="21"/>
      </w:rPr>
    </w:lvl>
    <w:lvl w:ilvl="1">
      <w:start w:val="1"/>
      <w:numFmt w:val="lowerLetter"/>
      <w:lvlText w:val="%2)"/>
      <w:lvlJc w:val="left"/>
      <w:pPr>
        <w:tabs>
          <w:tab w:val="num" w:pos="1543"/>
        </w:tabs>
        <w:ind w:left="1543" w:hanging="420"/>
      </w:pPr>
      <w:rPr>
        <w:rFonts w:hint="eastAsia"/>
      </w:rPr>
    </w:lvl>
    <w:lvl w:ilvl="2">
      <w:start w:val="1"/>
      <w:numFmt w:val="lowerRoman"/>
      <w:lvlText w:val="%3."/>
      <w:lvlJc w:val="right"/>
      <w:pPr>
        <w:tabs>
          <w:tab w:val="num" w:pos="1963"/>
        </w:tabs>
        <w:ind w:left="1963" w:hanging="420"/>
      </w:pPr>
      <w:rPr>
        <w:rFonts w:hint="eastAsia"/>
      </w:rPr>
    </w:lvl>
    <w:lvl w:ilvl="3">
      <w:start w:val="1"/>
      <w:numFmt w:val="decimal"/>
      <w:lvlText w:val="%4."/>
      <w:lvlJc w:val="left"/>
      <w:pPr>
        <w:tabs>
          <w:tab w:val="num" w:pos="2383"/>
        </w:tabs>
        <w:ind w:left="2383" w:hanging="420"/>
      </w:pPr>
      <w:rPr>
        <w:rFonts w:hint="eastAsia"/>
      </w:rPr>
    </w:lvl>
    <w:lvl w:ilvl="4">
      <w:start w:val="1"/>
      <w:numFmt w:val="lowerLetter"/>
      <w:lvlText w:val="%5)"/>
      <w:lvlJc w:val="left"/>
      <w:pPr>
        <w:tabs>
          <w:tab w:val="num" w:pos="2803"/>
        </w:tabs>
        <w:ind w:left="2803" w:hanging="420"/>
      </w:pPr>
      <w:rPr>
        <w:rFonts w:hint="eastAsia"/>
      </w:rPr>
    </w:lvl>
    <w:lvl w:ilvl="5">
      <w:start w:val="1"/>
      <w:numFmt w:val="lowerRoman"/>
      <w:lvlText w:val="%6."/>
      <w:lvlJc w:val="right"/>
      <w:pPr>
        <w:tabs>
          <w:tab w:val="num" w:pos="3223"/>
        </w:tabs>
        <w:ind w:left="3223" w:hanging="420"/>
      </w:pPr>
      <w:rPr>
        <w:rFonts w:hint="eastAsia"/>
      </w:rPr>
    </w:lvl>
    <w:lvl w:ilvl="6">
      <w:start w:val="1"/>
      <w:numFmt w:val="decimal"/>
      <w:lvlText w:val="%7."/>
      <w:lvlJc w:val="left"/>
      <w:pPr>
        <w:tabs>
          <w:tab w:val="num" w:pos="3643"/>
        </w:tabs>
        <w:ind w:left="3643" w:hanging="420"/>
      </w:pPr>
      <w:rPr>
        <w:rFonts w:hint="eastAsia"/>
      </w:rPr>
    </w:lvl>
    <w:lvl w:ilvl="7">
      <w:start w:val="1"/>
      <w:numFmt w:val="lowerLetter"/>
      <w:lvlText w:val="%8)"/>
      <w:lvlJc w:val="left"/>
      <w:pPr>
        <w:tabs>
          <w:tab w:val="num" w:pos="4063"/>
        </w:tabs>
        <w:ind w:left="4063" w:hanging="420"/>
      </w:pPr>
      <w:rPr>
        <w:rFonts w:hint="eastAsia"/>
      </w:rPr>
    </w:lvl>
    <w:lvl w:ilvl="8">
      <w:start w:val="1"/>
      <w:numFmt w:val="lowerRoman"/>
      <w:lvlText w:val="%9."/>
      <w:lvlJc w:val="right"/>
      <w:pPr>
        <w:tabs>
          <w:tab w:val="num" w:pos="4483"/>
        </w:tabs>
        <w:ind w:left="4483" w:hanging="420"/>
      </w:pPr>
      <w:rPr>
        <w:rFonts w:hint="eastAsia"/>
      </w:rPr>
    </w:lvl>
  </w:abstractNum>
  <w:abstractNum w:abstractNumId="7" w15:restartNumberingAfterBreak="0">
    <w:nsid w:val="1AD20F90"/>
    <w:multiLevelType w:val="hybridMultilevel"/>
    <w:tmpl w:val="7FAEA648"/>
    <w:lvl w:ilvl="0" w:tplc="2DF45D80">
      <w:start w:val="1"/>
      <w:numFmt w:val="none"/>
      <w:lvlRestart w:val="0"/>
      <w:pStyle w:val="af"/>
      <w:lvlText w:val="%1注："/>
      <w:lvlJc w:val="left"/>
      <w:pPr>
        <w:tabs>
          <w:tab w:val="num" w:pos="845"/>
        </w:tabs>
        <w:ind w:left="-102" w:firstLine="419"/>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15:restartNumberingAfterBreak="0">
    <w:nsid w:val="1AF15012"/>
    <w:multiLevelType w:val="multilevel"/>
    <w:tmpl w:val="AB5C8B82"/>
    <w:lvl w:ilvl="0">
      <w:start w:val="1"/>
      <w:numFmt w:val="upperLetter"/>
      <w:lvlRestart w:val="0"/>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9" w15:restartNumberingAfterBreak="0">
    <w:nsid w:val="1EAA1992"/>
    <w:multiLevelType w:val="multilevel"/>
    <w:tmpl w:val="57C69A80"/>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num" w:pos="4791"/>
        </w:tabs>
        <w:ind w:left="4791" w:hanging="1418"/>
      </w:pPr>
    </w:lvl>
    <w:lvl w:ilvl="8">
      <w:start w:val="1"/>
      <w:numFmt w:val="decimal"/>
      <w:lvlText w:val="%1.%2.%3.%4.%5.%6.%7.%8.%9"/>
      <w:lvlJc w:val="left"/>
      <w:pPr>
        <w:tabs>
          <w:tab w:val="num" w:pos="5499"/>
        </w:tabs>
        <w:ind w:left="5499" w:hanging="1700"/>
      </w:pPr>
    </w:lvl>
  </w:abstractNum>
  <w:abstractNum w:abstractNumId="10" w15:restartNumberingAfterBreak="0">
    <w:nsid w:val="2C5917C3"/>
    <w:multiLevelType w:val="multilevel"/>
    <w:tmpl w:val="631EF14E"/>
    <w:lvl w:ilvl="0">
      <w:start w:val="1"/>
      <w:numFmt w:val="none"/>
      <w:pStyle w:val="af2"/>
      <w:lvlText w:val="%1——"/>
      <w:lvlJc w:val="left"/>
      <w:pPr>
        <w:tabs>
          <w:tab w:val="num"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num" w:pos="2071"/>
        </w:tabs>
        <w:ind w:left="1884" w:hanging="528"/>
      </w:pPr>
      <w:rPr>
        <w:rFonts w:hint="eastAsia"/>
      </w:rPr>
    </w:lvl>
    <w:lvl w:ilvl="4">
      <w:start w:val="1"/>
      <w:numFmt w:val="lowerLetter"/>
      <w:lvlText w:val="%5)"/>
      <w:lvlJc w:val="left"/>
      <w:pPr>
        <w:tabs>
          <w:tab w:val="num" w:pos="2383"/>
        </w:tabs>
        <w:ind w:left="2196" w:hanging="528"/>
      </w:pPr>
      <w:rPr>
        <w:rFonts w:hint="eastAsia"/>
      </w:rPr>
    </w:lvl>
    <w:lvl w:ilvl="5">
      <w:start w:val="1"/>
      <w:numFmt w:val="lowerRoman"/>
      <w:lvlText w:val="%6."/>
      <w:lvlJc w:val="right"/>
      <w:pPr>
        <w:tabs>
          <w:tab w:val="num" w:pos="2695"/>
        </w:tabs>
        <w:ind w:left="2508" w:hanging="528"/>
      </w:pPr>
      <w:rPr>
        <w:rFonts w:hint="eastAsia"/>
      </w:rPr>
    </w:lvl>
    <w:lvl w:ilvl="6">
      <w:start w:val="1"/>
      <w:numFmt w:val="decimal"/>
      <w:lvlText w:val="%7."/>
      <w:lvlJc w:val="left"/>
      <w:pPr>
        <w:tabs>
          <w:tab w:val="num" w:pos="3007"/>
        </w:tabs>
        <w:ind w:left="2820" w:hanging="528"/>
      </w:pPr>
      <w:rPr>
        <w:rFonts w:hint="eastAsia"/>
      </w:rPr>
    </w:lvl>
    <w:lvl w:ilvl="7">
      <w:start w:val="1"/>
      <w:numFmt w:val="lowerLetter"/>
      <w:lvlText w:val="%8)"/>
      <w:lvlJc w:val="left"/>
      <w:pPr>
        <w:tabs>
          <w:tab w:val="num" w:pos="3319"/>
        </w:tabs>
        <w:ind w:left="3132" w:hanging="528"/>
      </w:pPr>
      <w:rPr>
        <w:rFonts w:hint="eastAsia"/>
      </w:rPr>
    </w:lvl>
    <w:lvl w:ilvl="8">
      <w:start w:val="1"/>
      <w:numFmt w:val="lowerRoman"/>
      <w:lvlText w:val="%9."/>
      <w:lvlJc w:val="right"/>
      <w:pPr>
        <w:tabs>
          <w:tab w:val="num" w:pos="3631"/>
        </w:tabs>
        <w:ind w:left="3444" w:hanging="528"/>
      </w:pPr>
      <w:rPr>
        <w:rFonts w:hint="eastAsia"/>
      </w:rPr>
    </w:lvl>
  </w:abstractNum>
  <w:abstractNum w:abstractNumId="11" w15:restartNumberingAfterBreak="0">
    <w:nsid w:val="32F04FB2"/>
    <w:multiLevelType w:val="multilevel"/>
    <w:tmpl w:val="06B0E59A"/>
    <w:lvl w:ilvl="0">
      <w:start w:val="1"/>
      <w:numFmt w:val="lowerLetter"/>
      <w:pStyle w:val="af4"/>
      <w:lvlText w:val="%1"/>
      <w:lvlJc w:val="left"/>
      <w:pPr>
        <w:tabs>
          <w:tab w:val="num"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2" w15:restartNumberingAfterBreak="0">
    <w:nsid w:val="44C50F90"/>
    <w:multiLevelType w:val="multilevel"/>
    <w:tmpl w:val="C5D62106"/>
    <w:lvl w:ilvl="0">
      <w:start w:val="1"/>
      <w:numFmt w:val="lowerLetter"/>
      <w:pStyle w:val="af5"/>
      <w:lvlText w:val="%1)"/>
      <w:lvlJc w:val="left"/>
      <w:pPr>
        <w:tabs>
          <w:tab w:val="num" w:pos="851"/>
        </w:tabs>
        <w:ind w:left="851" w:hanging="426"/>
      </w:pPr>
      <w:rPr>
        <w:rFonts w:ascii="宋体" w:eastAsia="宋体" w:hAnsi="Times New Roman" w:hint="eastAsia"/>
        <w:sz w:val="21"/>
      </w:rPr>
    </w:lvl>
    <w:lvl w:ilvl="1">
      <w:start w:val="1"/>
      <w:numFmt w:val="decimal"/>
      <w:pStyle w:val="af6"/>
      <w:lvlText w:val="%2)"/>
      <w:lvlJc w:val="left"/>
      <w:pPr>
        <w:tabs>
          <w:tab w:val="num"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13" w15:restartNumberingAfterBreak="0">
    <w:nsid w:val="48802D1C"/>
    <w:multiLevelType w:val="multilevel"/>
    <w:tmpl w:val="FF46E0AA"/>
    <w:lvl w:ilvl="0">
      <w:start w:val="1"/>
      <w:numFmt w:val="upperLetter"/>
      <w:pStyle w:val="af8"/>
      <w:lvlText w:val="%1"/>
      <w:lvlJc w:val="left"/>
      <w:pPr>
        <w:ind w:left="420" w:hanging="420"/>
      </w:pPr>
      <w:rPr>
        <w:rFonts w:hint="eastAsia"/>
      </w:rPr>
    </w:lvl>
    <w:lvl w:ilvl="1">
      <w:start w:val="1"/>
      <w:numFmt w:val="decimal"/>
      <w:pStyle w:val="af9"/>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15:restartNumberingAfterBreak="0">
    <w:nsid w:val="4B733A5F"/>
    <w:multiLevelType w:val="multilevel"/>
    <w:tmpl w:val="A688470E"/>
    <w:lvl w:ilvl="0">
      <w:start w:val="1"/>
      <w:numFmt w:val="decimal"/>
      <w:lvlRestart w:val="0"/>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num" w:pos="0"/>
        </w:tabs>
        <w:ind w:left="992" w:hanging="629"/>
      </w:pPr>
      <w:rPr>
        <w:rFonts w:hint="eastAsia"/>
      </w:rPr>
    </w:lvl>
    <w:lvl w:ilvl="4">
      <w:start w:val="1"/>
      <w:numFmt w:val="lowerLetter"/>
      <w:lvlText w:val="%5)"/>
      <w:lvlJc w:val="left"/>
      <w:pPr>
        <w:tabs>
          <w:tab w:val="num" w:pos="0"/>
        </w:tabs>
        <w:ind w:left="992" w:hanging="629"/>
      </w:pPr>
      <w:rPr>
        <w:rFonts w:hint="eastAsia"/>
      </w:rPr>
    </w:lvl>
    <w:lvl w:ilvl="5">
      <w:start w:val="1"/>
      <w:numFmt w:val="lowerRoman"/>
      <w:lvlText w:val="%6."/>
      <w:lvlJc w:val="right"/>
      <w:pPr>
        <w:tabs>
          <w:tab w:val="num" w:pos="0"/>
        </w:tabs>
        <w:ind w:left="992" w:hanging="629"/>
      </w:pPr>
      <w:rPr>
        <w:rFonts w:hint="eastAsia"/>
      </w:rPr>
    </w:lvl>
    <w:lvl w:ilvl="6">
      <w:start w:val="1"/>
      <w:numFmt w:val="decimal"/>
      <w:lvlText w:val="%7."/>
      <w:lvlJc w:val="left"/>
      <w:pPr>
        <w:tabs>
          <w:tab w:val="num" w:pos="0"/>
        </w:tabs>
        <w:ind w:left="992" w:hanging="629"/>
      </w:pPr>
      <w:rPr>
        <w:rFonts w:hint="eastAsia"/>
      </w:rPr>
    </w:lvl>
    <w:lvl w:ilvl="7">
      <w:start w:val="1"/>
      <w:numFmt w:val="lowerLetter"/>
      <w:lvlText w:val="%8)"/>
      <w:lvlJc w:val="left"/>
      <w:pPr>
        <w:tabs>
          <w:tab w:val="num" w:pos="0"/>
        </w:tabs>
        <w:ind w:left="992" w:hanging="629"/>
      </w:pPr>
      <w:rPr>
        <w:rFonts w:hint="eastAsia"/>
      </w:rPr>
    </w:lvl>
    <w:lvl w:ilvl="8">
      <w:start w:val="1"/>
      <w:numFmt w:val="lowerRoman"/>
      <w:lvlText w:val="%9."/>
      <w:lvlJc w:val="right"/>
      <w:pPr>
        <w:tabs>
          <w:tab w:val="num" w:pos="0"/>
        </w:tabs>
        <w:ind w:left="992" w:hanging="629"/>
      </w:pPr>
      <w:rPr>
        <w:rFonts w:hint="eastAsia"/>
      </w:rPr>
    </w:lvl>
  </w:abstractNum>
  <w:abstractNum w:abstractNumId="15" w15:restartNumberingAfterBreak="0">
    <w:nsid w:val="4E5D0534"/>
    <w:multiLevelType w:val="multilevel"/>
    <w:tmpl w:val="4DA4F3AE"/>
    <w:lvl w:ilvl="0">
      <w:start w:val="1"/>
      <w:numFmt w:val="decimal"/>
      <w:lvlRestart w:val="0"/>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16" w15:restartNumberingAfterBreak="0">
    <w:nsid w:val="54632751"/>
    <w:multiLevelType w:val="multilevel"/>
    <w:tmpl w:val="ACF81318"/>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num" w:pos="5982"/>
        </w:tabs>
        <w:ind w:left="5982" w:hanging="1418"/>
      </w:pPr>
    </w:lvl>
    <w:lvl w:ilvl="8">
      <w:start w:val="1"/>
      <w:numFmt w:val="decimal"/>
      <w:lvlText w:val="%1.%2.%3.%4.%5.%6.%7.%8.%9"/>
      <w:lvlJc w:val="left"/>
      <w:pPr>
        <w:tabs>
          <w:tab w:val="num" w:pos="6690"/>
        </w:tabs>
        <w:ind w:left="6690" w:hanging="1700"/>
      </w:pPr>
    </w:lvl>
  </w:abstractNum>
  <w:abstractNum w:abstractNumId="17" w15:restartNumberingAfterBreak="0">
    <w:nsid w:val="557C2AF5"/>
    <w:multiLevelType w:val="multilevel"/>
    <w:tmpl w:val="97425156"/>
    <w:lvl w:ilvl="0">
      <w:start w:val="1"/>
      <w:numFmt w:val="decimal"/>
      <w:lvlRestart w:val="0"/>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18" w15:restartNumberingAfterBreak="0">
    <w:nsid w:val="5603797C"/>
    <w:multiLevelType w:val="multilevel"/>
    <w:tmpl w:val="C3483E82"/>
    <w:lvl w:ilvl="0">
      <w:start w:val="1"/>
      <w:numFmt w:val="upperLetter"/>
      <w:pStyle w:val="afe"/>
      <w:suff w:val="space"/>
      <w:lvlText w:val="%1"/>
      <w:lvlJc w:val="left"/>
      <w:pPr>
        <w:ind w:left="425" w:hanging="425"/>
      </w:pPr>
      <w:rPr>
        <w:rFonts w:hint="eastAsia"/>
      </w:rPr>
    </w:lvl>
    <w:lvl w:ilvl="1">
      <w:start w:val="1"/>
      <w:numFmt w:val="decimal"/>
      <w:pStyle w:val="aff"/>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9" w15:restartNumberingAfterBreak="0">
    <w:nsid w:val="564D2089"/>
    <w:multiLevelType w:val="hybridMultilevel"/>
    <w:tmpl w:val="8E2A6724"/>
    <w:lvl w:ilvl="0" w:tplc="9878D09C">
      <w:start w:val="1"/>
      <w:numFmt w:val="none"/>
      <w:lvlRestart w:val="0"/>
      <w:pStyle w:val="aff0"/>
      <w:lvlText w:val="%1注"/>
      <w:lvlJc w:val="left"/>
      <w:pPr>
        <w:tabs>
          <w:tab w:val="num" w:pos="760"/>
        </w:tabs>
        <w:ind w:left="760" w:hanging="284"/>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0" w15:restartNumberingAfterBreak="0">
    <w:nsid w:val="644622F9"/>
    <w:multiLevelType w:val="multilevel"/>
    <w:tmpl w:val="958ED3D8"/>
    <w:lvl w:ilvl="0">
      <w:start w:val="1"/>
      <w:numFmt w:val="upperRoman"/>
      <w:pStyle w:val="aff1"/>
      <w:lvlText w:val="%1)"/>
      <w:lvlJc w:val="left"/>
      <w:pPr>
        <w:tabs>
          <w:tab w:val="num" w:pos="851"/>
        </w:tabs>
        <w:ind w:left="851" w:hanging="426"/>
      </w:pPr>
      <w:rPr>
        <w:rFonts w:ascii="宋体" w:eastAsia="宋体" w:hAnsi="Times New Roman" w:hint="eastAsia"/>
        <w:sz w:val="21"/>
      </w:rPr>
    </w:lvl>
    <w:lvl w:ilvl="1">
      <w:start w:val="1"/>
      <w:numFmt w:val="lowerLetter"/>
      <w:lvlText w:val="%2)"/>
      <w:lvlJc w:val="left"/>
      <w:pPr>
        <w:tabs>
          <w:tab w:val="num" w:pos="1310"/>
        </w:tabs>
        <w:ind w:left="1310" w:hanging="420"/>
      </w:pPr>
      <w:rPr>
        <w:rFonts w:hint="eastAsia"/>
      </w:rPr>
    </w:lvl>
    <w:lvl w:ilvl="2">
      <w:start w:val="1"/>
      <w:numFmt w:val="lowerRoman"/>
      <w:lvlText w:val="%3."/>
      <w:lvlJc w:val="right"/>
      <w:pPr>
        <w:tabs>
          <w:tab w:val="num" w:pos="1730"/>
        </w:tabs>
        <w:ind w:left="1730" w:hanging="420"/>
      </w:pPr>
      <w:rPr>
        <w:rFonts w:hint="eastAsia"/>
      </w:rPr>
    </w:lvl>
    <w:lvl w:ilvl="3">
      <w:start w:val="1"/>
      <w:numFmt w:val="decimal"/>
      <w:lvlText w:val="%4."/>
      <w:lvlJc w:val="left"/>
      <w:pPr>
        <w:tabs>
          <w:tab w:val="num" w:pos="2150"/>
        </w:tabs>
        <w:ind w:left="2150" w:hanging="420"/>
      </w:pPr>
      <w:rPr>
        <w:rFonts w:hint="eastAsia"/>
      </w:rPr>
    </w:lvl>
    <w:lvl w:ilvl="4">
      <w:start w:val="1"/>
      <w:numFmt w:val="lowerLetter"/>
      <w:lvlText w:val="%5)"/>
      <w:lvlJc w:val="left"/>
      <w:pPr>
        <w:tabs>
          <w:tab w:val="num" w:pos="2570"/>
        </w:tabs>
        <w:ind w:left="2570" w:hanging="420"/>
      </w:pPr>
      <w:rPr>
        <w:rFonts w:hint="eastAsia"/>
      </w:rPr>
    </w:lvl>
    <w:lvl w:ilvl="5">
      <w:start w:val="1"/>
      <w:numFmt w:val="lowerRoman"/>
      <w:lvlText w:val="%6."/>
      <w:lvlJc w:val="right"/>
      <w:pPr>
        <w:tabs>
          <w:tab w:val="num" w:pos="2990"/>
        </w:tabs>
        <w:ind w:left="2990" w:hanging="420"/>
      </w:pPr>
      <w:rPr>
        <w:rFonts w:hint="eastAsia"/>
      </w:rPr>
    </w:lvl>
    <w:lvl w:ilvl="6">
      <w:start w:val="1"/>
      <w:numFmt w:val="decimal"/>
      <w:lvlText w:val="%7."/>
      <w:lvlJc w:val="left"/>
      <w:pPr>
        <w:tabs>
          <w:tab w:val="num" w:pos="3410"/>
        </w:tabs>
        <w:ind w:left="3410" w:hanging="420"/>
      </w:pPr>
      <w:rPr>
        <w:rFonts w:hint="eastAsia"/>
      </w:rPr>
    </w:lvl>
    <w:lvl w:ilvl="7">
      <w:start w:val="1"/>
      <w:numFmt w:val="lowerLetter"/>
      <w:lvlText w:val="%8)"/>
      <w:lvlJc w:val="left"/>
      <w:pPr>
        <w:tabs>
          <w:tab w:val="num" w:pos="3830"/>
        </w:tabs>
        <w:ind w:left="3830" w:hanging="420"/>
      </w:pPr>
      <w:rPr>
        <w:rFonts w:hint="eastAsia"/>
      </w:rPr>
    </w:lvl>
    <w:lvl w:ilvl="8">
      <w:start w:val="1"/>
      <w:numFmt w:val="lowerRoman"/>
      <w:lvlText w:val="%9."/>
      <w:lvlJc w:val="right"/>
      <w:pPr>
        <w:tabs>
          <w:tab w:val="num" w:pos="4250"/>
        </w:tabs>
        <w:ind w:left="4250" w:hanging="420"/>
      </w:pPr>
      <w:rPr>
        <w:rFonts w:hint="eastAsia"/>
      </w:rPr>
    </w:lvl>
  </w:abstractNum>
  <w:abstractNum w:abstractNumId="21" w15:restartNumberingAfterBreak="0">
    <w:nsid w:val="646260FA"/>
    <w:multiLevelType w:val="multilevel"/>
    <w:tmpl w:val="307C51EE"/>
    <w:lvl w:ilvl="0">
      <w:start w:val="1"/>
      <w:numFmt w:val="decimal"/>
      <w:lvlRestart w:val="0"/>
      <w:pStyle w:val="aff2"/>
      <w:suff w:val="nothing"/>
      <w:lvlText w:val="表%1　"/>
      <w:lvlJc w:val="left"/>
      <w:pPr>
        <w:ind w:left="0" w:firstLine="0"/>
      </w:pPr>
    </w:lvl>
    <w:lvl w:ilvl="1">
      <w:start w:val="1"/>
      <w:numFmt w:val="decimal"/>
      <w:lvlText w:val="%1.%2"/>
      <w:lvlJc w:val="left"/>
      <w:pPr>
        <w:tabs>
          <w:tab w:val="num" w:pos="992"/>
        </w:tabs>
        <w:ind w:left="992" w:hanging="567"/>
      </w:pPr>
    </w:lvl>
    <w:lvl w:ilvl="2">
      <w:start w:val="1"/>
      <w:numFmt w:val="decimal"/>
      <w:lvlText w:val="%1.%2.%3"/>
      <w:lvlJc w:val="left"/>
      <w:pPr>
        <w:tabs>
          <w:tab w:val="num" w:pos="1417"/>
        </w:tabs>
        <w:ind w:left="1417" w:hanging="567"/>
      </w:pPr>
    </w:lvl>
    <w:lvl w:ilvl="3">
      <w:start w:val="1"/>
      <w:numFmt w:val="decimal"/>
      <w:lvlText w:val="%1.%2.%3.%4"/>
      <w:lvlJc w:val="left"/>
      <w:pPr>
        <w:tabs>
          <w:tab w:val="num" w:pos="1984"/>
        </w:tabs>
        <w:ind w:left="1984" w:hanging="708"/>
      </w:pPr>
    </w:lvl>
    <w:lvl w:ilvl="4">
      <w:start w:val="1"/>
      <w:numFmt w:val="decimal"/>
      <w:lvlText w:val="%1.%2.%3.%4.%5"/>
      <w:lvlJc w:val="left"/>
      <w:pPr>
        <w:tabs>
          <w:tab w:val="num" w:pos="2551"/>
        </w:tabs>
        <w:ind w:left="2551" w:hanging="850"/>
      </w:pPr>
    </w:lvl>
    <w:lvl w:ilvl="5">
      <w:start w:val="1"/>
      <w:numFmt w:val="decimal"/>
      <w:lvlText w:val="%1.%2.%3.%4.%5.%6"/>
      <w:lvlJc w:val="left"/>
      <w:pPr>
        <w:tabs>
          <w:tab w:val="num" w:pos="3260"/>
        </w:tabs>
        <w:ind w:left="3260" w:hanging="1134"/>
      </w:pPr>
    </w:lvl>
    <w:lvl w:ilvl="6">
      <w:start w:val="1"/>
      <w:numFmt w:val="decimal"/>
      <w:lvlText w:val="%1.%2.%3.%4.%5.%6.%7"/>
      <w:lvlJc w:val="left"/>
      <w:pPr>
        <w:tabs>
          <w:tab w:val="num" w:pos="3827"/>
        </w:tabs>
        <w:ind w:left="3827" w:hanging="1276"/>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22" w15:restartNumberingAfterBreak="0">
    <w:nsid w:val="654A26C9"/>
    <w:multiLevelType w:val="multilevel"/>
    <w:tmpl w:val="D9C4B782"/>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3" w15:restartNumberingAfterBreak="0">
    <w:nsid w:val="657D3FBC"/>
    <w:multiLevelType w:val="multilevel"/>
    <w:tmpl w:val="D78CB1D2"/>
    <w:lvl w:ilvl="0">
      <w:start w:val="1"/>
      <w:numFmt w:val="upperLetter"/>
      <w:lvlRestart w:val="0"/>
      <w:pStyle w:val="aff3"/>
      <w:suff w:val="nothing"/>
      <w:lvlText w:val="附录%1"/>
      <w:lvlJc w:val="left"/>
      <w:pPr>
        <w:ind w:left="0" w:firstLine="0"/>
      </w:pPr>
      <w:rPr>
        <w:rFonts w:hint="eastAsia"/>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0" w:firstLine="0"/>
      </w:pPr>
      <w:rPr>
        <w:rFonts w:ascii="黑体" w:eastAsia="黑体" w:hint="eastAsia"/>
        <w:b w:val="0"/>
        <w:i w:val="0"/>
        <w:sz w:val="21"/>
      </w:rPr>
    </w:lvl>
    <w:lvl w:ilvl="3">
      <w:start w:val="1"/>
      <w:numFmt w:val="decimal"/>
      <w:pStyle w:val="aff6"/>
      <w:suff w:val="nothing"/>
      <w:lvlText w:val="%1.%2.%3.%4　"/>
      <w:lvlJc w:val="left"/>
      <w:pPr>
        <w:ind w:left="0"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abstractNum w:abstractNumId="24" w15:restartNumberingAfterBreak="0">
    <w:nsid w:val="69506ABF"/>
    <w:multiLevelType w:val="multilevel"/>
    <w:tmpl w:val="6E96CAAC"/>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5" w15:restartNumberingAfterBreak="0">
    <w:nsid w:val="6CA41985"/>
    <w:multiLevelType w:val="hybridMultilevel"/>
    <w:tmpl w:val="13589896"/>
    <w:lvl w:ilvl="0" w:tplc="621C3562">
      <w:start w:val="1"/>
      <w:numFmt w:val="decimal"/>
      <w:pStyle w:val="aff9"/>
      <w:lvlText w:val="%1)"/>
      <w:lvlJc w:val="left"/>
      <w:pPr>
        <w:tabs>
          <w:tab w:val="num" w:pos="823"/>
        </w:tabs>
        <w:ind w:left="823"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6" w15:restartNumberingAfterBreak="0">
    <w:nsid w:val="6CE42AC1"/>
    <w:multiLevelType w:val="hybridMultilevel"/>
    <w:tmpl w:val="BB3CA4BE"/>
    <w:lvl w:ilvl="0" w:tplc="C0B8CA6E">
      <w:start w:val="1"/>
      <w:numFmt w:val="lowerLetter"/>
      <w:pStyle w:val="affa"/>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7" w15:restartNumberingAfterBreak="0">
    <w:nsid w:val="6CEA2025"/>
    <w:multiLevelType w:val="multilevel"/>
    <w:tmpl w:val="C7628974"/>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0" w:firstLine="0"/>
      </w:pPr>
      <w:rPr>
        <w:rFonts w:ascii="黑体" w:eastAsia="黑体" w:hint="eastAsia"/>
        <w:b w:val="0"/>
        <w:i w:val="0"/>
        <w:sz w:val="21"/>
      </w:rPr>
    </w:lvl>
    <w:lvl w:ilvl="2">
      <w:start w:val="1"/>
      <w:numFmt w:val="decimal"/>
      <w:pStyle w:val="affd"/>
      <w:suff w:val="nothing"/>
      <w:lvlText w:val="%1%2.%3　"/>
      <w:lvlJc w:val="left"/>
      <w:pPr>
        <w:ind w:left="0"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affe"/>
      <w:suff w:val="nothing"/>
      <w:lvlText w:val="%1%2.%3.%4　"/>
      <w:lvlJc w:val="left"/>
      <w:pPr>
        <w:ind w:left="0"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28" w15:restartNumberingAfterBreak="0">
    <w:nsid w:val="6DBF04F4"/>
    <w:multiLevelType w:val="multilevel"/>
    <w:tmpl w:val="1258F946"/>
    <w:lvl w:ilvl="0">
      <w:start w:val="1"/>
      <w:numFmt w:val="none"/>
      <w:pStyle w:val="afff2"/>
      <w:lvlText w:val="%1注："/>
      <w:lvlJc w:val="left"/>
      <w:pPr>
        <w:ind w:left="737" w:hanging="374"/>
      </w:pPr>
      <w:rPr>
        <w:rFonts w:ascii="黑体" w:eastAsia="黑体" w:hint="eastAsia"/>
        <w:b w:val="0"/>
        <w:i w:val="0"/>
        <w:sz w:val="18"/>
      </w:rPr>
    </w:lvl>
    <w:lvl w:ilvl="1">
      <w:start w:val="1"/>
      <w:numFmt w:val="lowerLetter"/>
      <w:lvlText w:val="%2)"/>
      <w:lvlJc w:val="left"/>
      <w:pPr>
        <w:tabs>
          <w:tab w:val="num" w:pos="1140"/>
        </w:tabs>
        <w:ind w:left="726" w:hanging="363"/>
      </w:pPr>
      <w:rPr>
        <w:rFonts w:hint="eastAsia"/>
      </w:rPr>
    </w:lvl>
    <w:lvl w:ilvl="2">
      <w:start w:val="1"/>
      <w:numFmt w:val="lowerRoman"/>
      <w:lvlText w:val="%3."/>
      <w:lvlJc w:val="right"/>
      <w:pPr>
        <w:tabs>
          <w:tab w:val="num" w:pos="1140"/>
        </w:tabs>
        <w:ind w:left="726" w:hanging="363"/>
      </w:pPr>
      <w:rPr>
        <w:rFonts w:hint="eastAsia"/>
      </w:rPr>
    </w:lvl>
    <w:lvl w:ilvl="3">
      <w:start w:val="1"/>
      <w:numFmt w:val="decimal"/>
      <w:lvlText w:val="%4."/>
      <w:lvlJc w:val="left"/>
      <w:pPr>
        <w:tabs>
          <w:tab w:val="num" w:pos="1140"/>
        </w:tabs>
        <w:ind w:left="726" w:hanging="363"/>
      </w:pPr>
      <w:rPr>
        <w:rFonts w:hint="eastAsia"/>
      </w:rPr>
    </w:lvl>
    <w:lvl w:ilvl="4">
      <w:start w:val="1"/>
      <w:numFmt w:val="lowerLetter"/>
      <w:lvlText w:val="%5)"/>
      <w:lvlJc w:val="left"/>
      <w:pPr>
        <w:tabs>
          <w:tab w:val="num" w:pos="1140"/>
        </w:tabs>
        <w:ind w:left="726" w:hanging="363"/>
      </w:pPr>
      <w:rPr>
        <w:rFonts w:hint="eastAsia"/>
      </w:rPr>
    </w:lvl>
    <w:lvl w:ilvl="5">
      <w:start w:val="1"/>
      <w:numFmt w:val="lowerRoman"/>
      <w:lvlText w:val="%6."/>
      <w:lvlJc w:val="right"/>
      <w:pPr>
        <w:tabs>
          <w:tab w:val="num" w:pos="1140"/>
        </w:tabs>
        <w:ind w:left="726" w:hanging="363"/>
      </w:pPr>
      <w:rPr>
        <w:rFonts w:hint="eastAsia"/>
      </w:rPr>
    </w:lvl>
    <w:lvl w:ilvl="6">
      <w:start w:val="1"/>
      <w:numFmt w:val="decimal"/>
      <w:lvlText w:val="%7."/>
      <w:lvlJc w:val="left"/>
      <w:pPr>
        <w:tabs>
          <w:tab w:val="num" w:pos="1140"/>
        </w:tabs>
        <w:ind w:left="726" w:hanging="363"/>
      </w:pPr>
      <w:rPr>
        <w:rFonts w:hint="eastAsia"/>
      </w:rPr>
    </w:lvl>
    <w:lvl w:ilvl="7">
      <w:start w:val="1"/>
      <w:numFmt w:val="lowerLetter"/>
      <w:lvlText w:val="%8)"/>
      <w:lvlJc w:val="left"/>
      <w:pPr>
        <w:tabs>
          <w:tab w:val="num" w:pos="1140"/>
        </w:tabs>
        <w:ind w:left="726" w:hanging="363"/>
      </w:pPr>
      <w:rPr>
        <w:rFonts w:hint="eastAsia"/>
      </w:rPr>
    </w:lvl>
    <w:lvl w:ilvl="8">
      <w:start w:val="1"/>
      <w:numFmt w:val="lowerRoman"/>
      <w:lvlText w:val="%9."/>
      <w:lvlJc w:val="right"/>
      <w:pPr>
        <w:tabs>
          <w:tab w:val="num" w:pos="1140"/>
        </w:tabs>
        <w:ind w:left="726" w:hanging="363"/>
      </w:pPr>
      <w:rPr>
        <w:rFonts w:hint="eastAsia"/>
      </w:rPr>
    </w:lvl>
  </w:abstractNum>
  <w:abstractNum w:abstractNumId="29" w15:restartNumberingAfterBreak="0">
    <w:nsid w:val="6DF35F19"/>
    <w:multiLevelType w:val="multilevel"/>
    <w:tmpl w:val="DA9E83D6"/>
    <w:lvl w:ilvl="0">
      <w:start w:val="1"/>
      <w:numFmt w:val="decimal"/>
      <w:lvlRestart w:val="0"/>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30" w15:restartNumberingAfterBreak="0">
    <w:nsid w:val="76933334"/>
    <w:multiLevelType w:val="hybridMultilevel"/>
    <w:tmpl w:val="2ECA7228"/>
    <w:lvl w:ilvl="0" w:tplc="11600844">
      <w:start w:val="1"/>
      <w:numFmt w:val="none"/>
      <w:lvlRestart w:val="0"/>
      <w:pStyle w:val="afff4"/>
      <w:lvlText w:val="%1——"/>
      <w:lvlJc w:val="left"/>
      <w:pPr>
        <w:tabs>
          <w:tab w:val="num" w:pos="330"/>
        </w:tabs>
        <w:ind w:left="948" w:hanging="420"/>
      </w:pPr>
    </w:lvl>
    <w:lvl w:ilvl="1" w:tplc="4F444476" w:tentative="1">
      <w:start w:val="1"/>
      <w:numFmt w:val="lowerLetter"/>
      <w:lvlText w:val="%2)"/>
      <w:lvlJc w:val="left"/>
      <w:pPr>
        <w:tabs>
          <w:tab w:val="num" w:pos="840"/>
        </w:tabs>
        <w:ind w:left="840" w:hanging="420"/>
      </w:pPr>
    </w:lvl>
    <w:lvl w:ilvl="2" w:tplc="D6C24CA6" w:tentative="1">
      <w:start w:val="1"/>
      <w:numFmt w:val="lowerRoman"/>
      <w:lvlText w:val="%3."/>
      <w:lvlJc w:val="right"/>
      <w:pPr>
        <w:tabs>
          <w:tab w:val="num" w:pos="1260"/>
        </w:tabs>
        <w:ind w:left="1260" w:hanging="420"/>
      </w:pPr>
    </w:lvl>
    <w:lvl w:ilvl="3" w:tplc="F6A6C12C" w:tentative="1">
      <w:start w:val="1"/>
      <w:numFmt w:val="decimal"/>
      <w:lvlText w:val="%4."/>
      <w:lvlJc w:val="left"/>
      <w:pPr>
        <w:tabs>
          <w:tab w:val="num" w:pos="1680"/>
        </w:tabs>
        <w:ind w:left="1680" w:hanging="420"/>
      </w:pPr>
    </w:lvl>
    <w:lvl w:ilvl="4" w:tplc="29C01676" w:tentative="1">
      <w:start w:val="1"/>
      <w:numFmt w:val="lowerLetter"/>
      <w:lvlText w:val="%5)"/>
      <w:lvlJc w:val="left"/>
      <w:pPr>
        <w:tabs>
          <w:tab w:val="num" w:pos="2100"/>
        </w:tabs>
        <w:ind w:left="2100" w:hanging="420"/>
      </w:pPr>
    </w:lvl>
    <w:lvl w:ilvl="5" w:tplc="F230A71E" w:tentative="1">
      <w:start w:val="1"/>
      <w:numFmt w:val="lowerRoman"/>
      <w:lvlText w:val="%6."/>
      <w:lvlJc w:val="right"/>
      <w:pPr>
        <w:tabs>
          <w:tab w:val="num" w:pos="2520"/>
        </w:tabs>
        <w:ind w:left="2520" w:hanging="420"/>
      </w:pPr>
    </w:lvl>
    <w:lvl w:ilvl="6" w:tplc="BBF66B4A" w:tentative="1">
      <w:start w:val="1"/>
      <w:numFmt w:val="decimal"/>
      <w:lvlText w:val="%7."/>
      <w:lvlJc w:val="left"/>
      <w:pPr>
        <w:tabs>
          <w:tab w:val="num" w:pos="2940"/>
        </w:tabs>
        <w:ind w:left="2940" w:hanging="420"/>
      </w:pPr>
    </w:lvl>
    <w:lvl w:ilvl="7" w:tplc="7D9A10D8" w:tentative="1">
      <w:start w:val="1"/>
      <w:numFmt w:val="lowerLetter"/>
      <w:lvlText w:val="%8)"/>
      <w:lvlJc w:val="left"/>
      <w:pPr>
        <w:tabs>
          <w:tab w:val="num" w:pos="3360"/>
        </w:tabs>
        <w:ind w:left="3360" w:hanging="420"/>
      </w:pPr>
    </w:lvl>
    <w:lvl w:ilvl="8" w:tplc="7A08F11C" w:tentative="1">
      <w:start w:val="1"/>
      <w:numFmt w:val="lowerRoman"/>
      <w:lvlText w:val="%9."/>
      <w:lvlJc w:val="right"/>
      <w:pPr>
        <w:tabs>
          <w:tab w:val="num" w:pos="3780"/>
        </w:tabs>
        <w:ind w:left="3780" w:hanging="420"/>
      </w:pPr>
    </w:lvl>
  </w:abstractNum>
  <w:num w:numId="1" w16cid:durableId="1284187669">
    <w:abstractNumId w:val="0"/>
  </w:num>
  <w:num w:numId="2" w16cid:durableId="1226145570">
    <w:abstractNumId w:val="20"/>
  </w:num>
  <w:num w:numId="3" w16cid:durableId="406347540">
    <w:abstractNumId w:val="5"/>
  </w:num>
  <w:num w:numId="4" w16cid:durableId="1409037512">
    <w:abstractNumId w:val="18"/>
  </w:num>
  <w:num w:numId="5" w16cid:durableId="1501580504">
    <w:abstractNumId w:val="13"/>
  </w:num>
  <w:num w:numId="6" w16cid:durableId="1980988687">
    <w:abstractNumId w:val="23"/>
  </w:num>
  <w:num w:numId="7" w16cid:durableId="775833132">
    <w:abstractNumId w:val="8"/>
  </w:num>
  <w:num w:numId="8" w16cid:durableId="1393623595">
    <w:abstractNumId w:val="9"/>
  </w:num>
  <w:num w:numId="9" w16cid:durableId="184101539">
    <w:abstractNumId w:val="16"/>
  </w:num>
  <w:num w:numId="10" w16cid:durableId="619185681">
    <w:abstractNumId w:val="24"/>
  </w:num>
  <w:num w:numId="11" w16cid:durableId="816073531">
    <w:abstractNumId w:val="4"/>
  </w:num>
  <w:num w:numId="12" w16cid:durableId="805661558">
    <w:abstractNumId w:val="14"/>
  </w:num>
  <w:num w:numId="13" w16cid:durableId="1134441799">
    <w:abstractNumId w:val="25"/>
  </w:num>
  <w:num w:numId="14" w16cid:durableId="1117942593">
    <w:abstractNumId w:val="11"/>
  </w:num>
  <w:num w:numId="15" w16cid:durableId="348722363">
    <w:abstractNumId w:val="6"/>
  </w:num>
  <w:num w:numId="16" w16cid:durableId="853884508">
    <w:abstractNumId w:val="10"/>
  </w:num>
  <w:num w:numId="17" w16cid:durableId="426077393">
    <w:abstractNumId w:val="22"/>
  </w:num>
  <w:num w:numId="18" w16cid:durableId="124086979">
    <w:abstractNumId w:val="3"/>
  </w:num>
  <w:num w:numId="19" w16cid:durableId="1628313256">
    <w:abstractNumId w:val="7"/>
  </w:num>
  <w:num w:numId="20" w16cid:durableId="1260021433">
    <w:abstractNumId w:val="19"/>
  </w:num>
  <w:num w:numId="21" w16cid:durableId="178786810">
    <w:abstractNumId w:val="21"/>
  </w:num>
  <w:num w:numId="22" w16cid:durableId="1346907198">
    <w:abstractNumId w:val="17"/>
  </w:num>
  <w:num w:numId="23" w16cid:durableId="1187720834">
    <w:abstractNumId w:val="29"/>
  </w:num>
  <w:num w:numId="24" w16cid:durableId="2633611">
    <w:abstractNumId w:val="15"/>
  </w:num>
  <w:num w:numId="25" w16cid:durableId="925959876">
    <w:abstractNumId w:val="28"/>
  </w:num>
  <w:num w:numId="26" w16cid:durableId="217012805">
    <w:abstractNumId w:val="2"/>
  </w:num>
  <w:num w:numId="27" w16cid:durableId="983777804">
    <w:abstractNumId w:val="12"/>
  </w:num>
  <w:num w:numId="28" w16cid:durableId="1156846770">
    <w:abstractNumId w:val="30"/>
  </w:num>
  <w:num w:numId="29" w16cid:durableId="182406895">
    <w:abstractNumId w:val="27"/>
  </w:num>
  <w:num w:numId="30" w16cid:durableId="1463957243">
    <w:abstractNumId w:val="26"/>
  </w:num>
  <w:num w:numId="31" w16cid:durableId="1117796700">
    <w:abstractNumId w:val="1"/>
  </w:num>
  <w:num w:numId="32" w16cid:durableId="148735500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26310318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0894722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28431177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514735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49664692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57866284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27409557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83082715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20050143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78369344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32744334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27555986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5854091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74209614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6"/>
  <w:bordersDoNotSurroundHeader/>
  <w:bordersDoNotSurroundFooter/>
  <w:proofState w:spelling="clean"/>
  <w:attachedTemplate r:id="rId1"/>
  <w:stylePaneSortMethod w:val="0000"/>
  <w:documentProtection w:edit="forms" w:enforcement="1" w:cryptProviderType="rsaAES" w:cryptAlgorithmClass="hash" w:cryptAlgorithmType="typeAny" w:cryptAlgorithmSid="14" w:cryptSpinCount="100000" w:hash="XpRD/Ss0HovDL+CFKkNaF5zrRe3vn+HSsNnGgcuZkMVYvfMwurBtq502BoIOV/dQTwwVQMxASVNg++PSY+8jeQ==" w:salt="ueKGmxfFW1nwT1Dd9MzKQA=="/>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179E"/>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303C3"/>
    <w:rsid w:val="000318F1"/>
    <w:rsid w:val="000331D3"/>
    <w:rsid w:val="000346A5"/>
    <w:rsid w:val="00034CDD"/>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37CB"/>
    <w:rsid w:val="00067F1E"/>
    <w:rsid w:val="00071CC0"/>
    <w:rsid w:val="00071CFC"/>
    <w:rsid w:val="00073C8C"/>
    <w:rsid w:val="00077B64"/>
    <w:rsid w:val="00080A1C"/>
    <w:rsid w:val="0008179E"/>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533"/>
    <w:rsid w:val="000D0A9C"/>
    <w:rsid w:val="000D1795"/>
    <w:rsid w:val="000D329A"/>
    <w:rsid w:val="000D4B9C"/>
    <w:rsid w:val="000D4EB6"/>
    <w:rsid w:val="000D753B"/>
    <w:rsid w:val="000E4A78"/>
    <w:rsid w:val="000E4C9E"/>
    <w:rsid w:val="000E6FD7"/>
    <w:rsid w:val="000E7144"/>
    <w:rsid w:val="000F06E1"/>
    <w:rsid w:val="000F0E3C"/>
    <w:rsid w:val="000F19D5"/>
    <w:rsid w:val="000F4050"/>
    <w:rsid w:val="000F4AEA"/>
    <w:rsid w:val="000F67E9"/>
    <w:rsid w:val="00102C51"/>
    <w:rsid w:val="00104926"/>
    <w:rsid w:val="00113B1E"/>
    <w:rsid w:val="0011711C"/>
    <w:rsid w:val="00123AE7"/>
    <w:rsid w:val="00124E4F"/>
    <w:rsid w:val="001260B7"/>
    <w:rsid w:val="001265CB"/>
    <w:rsid w:val="001316C1"/>
    <w:rsid w:val="001321C6"/>
    <w:rsid w:val="001325C4"/>
    <w:rsid w:val="00133010"/>
    <w:rsid w:val="001338EE"/>
    <w:rsid w:val="00133AAE"/>
    <w:rsid w:val="0013431D"/>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6FA"/>
    <w:rsid w:val="00176DFD"/>
    <w:rsid w:val="001852C9"/>
    <w:rsid w:val="00187A0B"/>
    <w:rsid w:val="00190087"/>
    <w:rsid w:val="001913C4"/>
    <w:rsid w:val="0019348F"/>
    <w:rsid w:val="00193A07"/>
    <w:rsid w:val="00194C95"/>
    <w:rsid w:val="00195C34"/>
    <w:rsid w:val="0019691B"/>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4EBC"/>
    <w:rsid w:val="0024515B"/>
    <w:rsid w:val="00246021"/>
    <w:rsid w:val="0024666E"/>
    <w:rsid w:val="00247F52"/>
    <w:rsid w:val="00250B25"/>
    <w:rsid w:val="00250BBE"/>
    <w:rsid w:val="002515C2"/>
    <w:rsid w:val="0025194F"/>
    <w:rsid w:val="0026148A"/>
    <w:rsid w:val="002620D5"/>
    <w:rsid w:val="00262696"/>
    <w:rsid w:val="002638C9"/>
    <w:rsid w:val="00263D25"/>
    <w:rsid w:val="002643C3"/>
    <w:rsid w:val="00264A0C"/>
    <w:rsid w:val="00266044"/>
    <w:rsid w:val="00266EEB"/>
    <w:rsid w:val="00267EF4"/>
    <w:rsid w:val="00270CB8"/>
    <w:rsid w:val="00272B08"/>
    <w:rsid w:val="00281BB8"/>
    <w:rsid w:val="00281E9E"/>
    <w:rsid w:val="00282405"/>
    <w:rsid w:val="00285170"/>
    <w:rsid w:val="00285361"/>
    <w:rsid w:val="00285721"/>
    <w:rsid w:val="00292BD9"/>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1D06"/>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14C8"/>
    <w:rsid w:val="00404869"/>
    <w:rsid w:val="00405884"/>
    <w:rsid w:val="00407D39"/>
    <w:rsid w:val="0041477A"/>
    <w:rsid w:val="004159C0"/>
    <w:rsid w:val="004167A3"/>
    <w:rsid w:val="00431B71"/>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55C5"/>
    <w:rsid w:val="004A611E"/>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270ED"/>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44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DA3"/>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5F536F"/>
    <w:rsid w:val="006015CE"/>
    <w:rsid w:val="00603532"/>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0FB"/>
    <w:rsid w:val="006C1BBA"/>
    <w:rsid w:val="006C2079"/>
    <w:rsid w:val="006C5308"/>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36AA"/>
    <w:rsid w:val="006F6284"/>
    <w:rsid w:val="007002C5"/>
    <w:rsid w:val="00704387"/>
    <w:rsid w:val="00707669"/>
    <w:rsid w:val="00711CBA"/>
    <w:rsid w:val="00711FB5"/>
    <w:rsid w:val="00712A01"/>
    <w:rsid w:val="00714F58"/>
    <w:rsid w:val="00722FBF"/>
    <w:rsid w:val="00722FC2"/>
    <w:rsid w:val="00724E1B"/>
    <w:rsid w:val="00725949"/>
    <w:rsid w:val="00726C92"/>
    <w:rsid w:val="00727FA2"/>
    <w:rsid w:val="007322D9"/>
    <w:rsid w:val="00732BC0"/>
    <w:rsid w:val="0073720F"/>
    <w:rsid w:val="00737796"/>
    <w:rsid w:val="0074165C"/>
    <w:rsid w:val="00742C35"/>
    <w:rsid w:val="007430B4"/>
    <w:rsid w:val="007432CA"/>
    <w:rsid w:val="007439EB"/>
    <w:rsid w:val="00743CB4"/>
    <w:rsid w:val="00743CF9"/>
    <w:rsid w:val="00743F0A"/>
    <w:rsid w:val="007444E8"/>
    <w:rsid w:val="0074548E"/>
    <w:rsid w:val="00745773"/>
    <w:rsid w:val="00746800"/>
    <w:rsid w:val="007501A8"/>
    <w:rsid w:val="00750D61"/>
    <w:rsid w:val="00750EE1"/>
    <w:rsid w:val="00752B4D"/>
    <w:rsid w:val="00753898"/>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218"/>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26C1"/>
    <w:rsid w:val="007F75CE"/>
    <w:rsid w:val="007F7C2C"/>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55C46"/>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903"/>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B16"/>
    <w:rsid w:val="008F0CDC"/>
    <w:rsid w:val="008F17A3"/>
    <w:rsid w:val="008F1ED3"/>
    <w:rsid w:val="008F4C29"/>
    <w:rsid w:val="008F70BD"/>
    <w:rsid w:val="008F788F"/>
    <w:rsid w:val="008F7EA2"/>
    <w:rsid w:val="00902722"/>
    <w:rsid w:val="009027BC"/>
    <w:rsid w:val="009037EA"/>
    <w:rsid w:val="00904764"/>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6E76"/>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0180"/>
    <w:rsid w:val="009C27F1"/>
    <w:rsid w:val="009C3152"/>
    <w:rsid w:val="009C3257"/>
    <w:rsid w:val="009C4CFA"/>
    <w:rsid w:val="009C5070"/>
    <w:rsid w:val="009C7EE4"/>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606"/>
    <w:rsid w:val="00A028C0"/>
    <w:rsid w:val="00A02BAE"/>
    <w:rsid w:val="00A06A6B"/>
    <w:rsid w:val="00A07E47"/>
    <w:rsid w:val="00A11BD4"/>
    <w:rsid w:val="00A129D0"/>
    <w:rsid w:val="00A12C33"/>
    <w:rsid w:val="00A138BA"/>
    <w:rsid w:val="00A14C8E"/>
    <w:rsid w:val="00A153D9"/>
    <w:rsid w:val="00A15A93"/>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87A9C"/>
    <w:rsid w:val="00A9295B"/>
    <w:rsid w:val="00A939E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3E08"/>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6BD6"/>
    <w:rsid w:val="00BA7C9A"/>
    <w:rsid w:val="00BB5F8F"/>
    <w:rsid w:val="00BB657A"/>
    <w:rsid w:val="00BC1A4E"/>
    <w:rsid w:val="00BC5DC7"/>
    <w:rsid w:val="00BC6B8B"/>
    <w:rsid w:val="00BC73D8"/>
    <w:rsid w:val="00BD52D7"/>
    <w:rsid w:val="00BD5AD2"/>
    <w:rsid w:val="00BE22F3"/>
    <w:rsid w:val="00BE5B52"/>
    <w:rsid w:val="00BE7B8D"/>
    <w:rsid w:val="00BE7CA2"/>
    <w:rsid w:val="00BF0993"/>
    <w:rsid w:val="00BF10A9"/>
    <w:rsid w:val="00BF1703"/>
    <w:rsid w:val="00BF231C"/>
    <w:rsid w:val="00BF51E5"/>
    <w:rsid w:val="00BF74A6"/>
    <w:rsid w:val="00C013AD"/>
    <w:rsid w:val="00C04904"/>
    <w:rsid w:val="00C056B3"/>
    <w:rsid w:val="00C103E5"/>
    <w:rsid w:val="00C13319"/>
    <w:rsid w:val="00C13EE9"/>
    <w:rsid w:val="00C17114"/>
    <w:rsid w:val="00C21540"/>
    <w:rsid w:val="00C21906"/>
    <w:rsid w:val="00C21BFA"/>
    <w:rsid w:val="00C24C8D"/>
    <w:rsid w:val="00C25FE2"/>
    <w:rsid w:val="00C26B53"/>
    <w:rsid w:val="00C279B2"/>
    <w:rsid w:val="00C33E50"/>
    <w:rsid w:val="00C34C20"/>
    <w:rsid w:val="00C35A3E"/>
    <w:rsid w:val="00C42130"/>
    <w:rsid w:val="00C423A4"/>
    <w:rsid w:val="00C423E3"/>
    <w:rsid w:val="00C447C4"/>
    <w:rsid w:val="00C44BF5"/>
    <w:rsid w:val="00C521D6"/>
    <w:rsid w:val="00C53011"/>
    <w:rsid w:val="00C55232"/>
    <w:rsid w:val="00C553A4"/>
    <w:rsid w:val="00C55A06"/>
    <w:rsid w:val="00C55D03"/>
    <w:rsid w:val="00C601BC"/>
    <w:rsid w:val="00C6329F"/>
    <w:rsid w:val="00C63340"/>
    <w:rsid w:val="00C643F9"/>
    <w:rsid w:val="00C64E95"/>
    <w:rsid w:val="00C66316"/>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6BEE"/>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4E"/>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1696"/>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68B"/>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4C3D"/>
    <w:rsid w:val="00E2552F"/>
    <w:rsid w:val="00E30807"/>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533"/>
    <w:rsid w:val="00EB5EDF"/>
    <w:rsid w:val="00EB60FE"/>
    <w:rsid w:val="00EB74DB"/>
    <w:rsid w:val="00EC4225"/>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3BD1"/>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17FC"/>
    <w:rsid w:val="00F53147"/>
    <w:rsid w:val="00F56511"/>
    <w:rsid w:val="00F6194E"/>
    <w:rsid w:val="00F623AC"/>
    <w:rsid w:val="00F6412A"/>
    <w:rsid w:val="00F65893"/>
    <w:rsid w:val="00F66A4A"/>
    <w:rsid w:val="00F71E22"/>
    <w:rsid w:val="00F72142"/>
    <w:rsid w:val="00F72AE7"/>
    <w:rsid w:val="00F73DD9"/>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1FF7"/>
    <w:rsid w:val="00FC2AFD"/>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E1462A"/>
  <w15:docId w15:val="{72B03618-EFAB-4AE0-902E-170DFB7B9D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ff5">
    <w:name w:val="Normal"/>
    <w:qFormat/>
    <w:rsid w:val="00F32780"/>
    <w:pPr>
      <w:widowControl w:val="0"/>
      <w:adjustRightInd w:val="0"/>
      <w:spacing w:line="400" w:lineRule="exact"/>
      <w:jc w:val="both"/>
    </w:pPr>
    <w:rPr>
      <w:kern w:val="2"/>
      <w:sz w:val="21"/>
      <w:szCs w:val="21"/>
    </w:rPr>
  </w:style>
  <w:style w:type="paragraph" w:styleId="1">
    <w:name w:val="heading 1"/>
    <w:basedOn w:val="afff5"/>
    <w:next w:val="afff5"/>
    <w:link w:val="10"/>
    <w:qFormat/>
    <w:rsid w:val="00F32780"/>
    <w:pPr>
      <w:keepNext/>
      <w:keepLines/>
      <w:spacing w:before="340" w:after="330" w:line="578" w:lineRule="auto"/>
      <w:outlineLvl w:val="0"/>
    </w:pPr>
    <w:rPr>
      <w:b/>
      <w:bCs/>
      <w:kern w:val="44"/>
      <w:sz w:val="44"/>
      <w:szCs w:val="44"/>
    </w:rPr>
  </w:style>
  <w:style w:type="paragraph" w:styleId="22">
    <w:name w:val="heading 2"/>
    <w:basedOn w:val="afff5"/>
    <w:next w:val="afff5"/>
    <w:link w:val="23"/>
    <w:qFormat/>
    <w:rsid w:val="00F32780"/>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0"/>
    <w:qFormat/>
    <w:rsid w:val="00F32780"/>
    <w:pPr>
      <w:keepNext/>
      <w:keepLines/>
      <w:spacing w:before="260" w:after="260" w:line="416" w:lineRule="auto"/>
      <w:outlineLvl w:val="2"/>
    </w:pPr>
    <w:rPr>
      <w:b/>
      <w:bCs/>
      <w:sz w:val="32"/>
      <w:szCs w:val="32"/>
    </w:rPr>
  </w:style>
  <w:style w:type="paragraph" w:styleId="4">
    <w:name w:val="heading 4"/>
    <w:basedOn w:val="afff5"/>
    <w:next w:val="afff5"/>
    <w:link w:val="40"/>
    <w:qFormat/>
    <w:rsid w:val="00F32780"/>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0"/>
    <w:qFormat/>
    <w:rsid w:val="00F32780"/>
    <w:pPr>
      <w:keepNext/>
      <w:keepLines/>
      <w:adjustRightInd/>
      <w:spacing w:before="280" w:after="290" w:line="376" w:lineRule="auto"/>
      <w:outlineLvl w:val="4"/>
    </w:pPr>
    <w:rPr>
      <w:b/>
      <w:bCs/>
      <w:sz w:val="28"/>
      <w:szCs w:val="28"/>
    </w:rPr>
  </w:style>
  <w:style w:type="paragraph" w:styleId="6">
    <w:name w:val="heading 6"/>
    <w:basedOn w:val="afff5"/>
    <w:next w:val="afff5"/>
    <w:link w:val="60"/>
    <w:qFormat/>
    <w:rsid w:val="00F32780"/>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0"/>
    <w:qFormat/>
    <w:rsid w:val="00F32780"/>
    <w:pPr>
      <w:keepNext/>
      <w:keepLines/>
      <w:adjustRightInd/>
      <w:spacing w:before="240" w:after="64" w:line="320" w:lineRule="auto"/>
      <w:outlineLvl w:val="6"/>
    </w:pPr>
    <w:rPr>
      <w:b/>
      <w:bCs/>
      <w:sz w:val="24"/>
      <w:szCs w:val="24"/>
    </w:rPr>
  </w:style>
  <w:style w:type="paragraph" w:styleId="8">
    <w:name w:val="heading 8"/>
    <w:basedOn w:val="afff5"/>
    <w:next w:val="afff5"/>
    <w:link w:val="80"/>
    <w:qFormat/>
    <w:rsid w:val="00F32780"/>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0"/>
    <w:qFormat/>
    <w:rsid w:val="00F32780"/>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character" w:customStyle="1" w:styleId="10">
    <w:name w:val="标题 1 字符"/>
    <w:link w:val="1"/>
    <w:rsid w:val="00F32780"/>
    <w:rPr>
      <w:b/>
      <w:bCs/>
      <w:kern w:val="44"/>
      <w:sz w:val="44"/>
      <w:szCs w:val="44"/>
    </w:rPr>
  </w:style>
  <w:style w:type="character" w:customStyle="1" w:styleId="23">
    <w:name w:val="标题 2 字符"/>
    <w:link w:val="22"/>
    <w:rsid w:val="00F32780"/>
    <w:rPr>
      <w:rFonts w:ascii="Arial" w:eastAsia="黑体" w:hAnsi="Arial"/>
      <w:b/>
      <w:bCs/>
      <w:kern w:val="2"/>
      <w:sz w:val="32"/>
      <w:szCs w:val="32"/>
    </w:rPr>
  </w:style>
  <w:style w:type="character" w:customStyle="1" w:styleId="30">
    <w:name w:val="标题 3 字符"/>
    <w:link w:val="3"/>
    <w:rsid w:val="00F32780"/>
    <w:rPr>
      <w:b/>
      <w:bCs/>
      <w:kern w:val="2"/>
      <w:sz w:val="32"/>
      <w:szCs w:val="32"/>
    </w:rPr>
  </w:style>
  <w:style w:type="character" w:customStyle="1" w:styleId="40">
    <w:name w:val="标题 4 字符"/>
    <w:link w:val="4"/>
    <w:rsid w:val="00F32780"/>
    <w:rPr>
      <w:rFonts w:ascii="Arial" w:eastAsia="黑体" w:hAnsi="Arial"/>
      <w:b/>
      <w:bCs/>
      <w:kern w:val="2"/>
      <w:sz w:val="28"/>
      <w:szCs w:val="28"/>
    </w:rPr>
  </w:style>
  <w:style w:type="character" w:customStyle="1" w:styleId="50">
    <w:name w:val="标题 5 字符"/>
    <w:link w:val="5"/>
    <w:rsid w:val="00F32780"/>
    <w:rPr>
      <w:b/>
      <w:bCs/>
      <w:kern w:val="2"/>
      <w:sz w:val="28"/>
      <w:szCs w:val="28"/>
    </w:rPr>
  </w:style>
  <w:style w:type="character" w:customStyle="1" w:styleId="60">
    <w:name w:val="标题 6 字符"/>
    <w:link w:val="6"/>
    <w:rsid w:val="00F32780"/>
    <w:rPr>
      <w:rFonts w:ascii="Arial" w:eastAsia="黑体" w:hAnsi="Arial"/>
      <w:b/>
      <w:bCs/>
      <w:kern w:val="2"/>
      <w:sz w:val="24"/>
      <w:szCs w:val="24"/>
    </w:rPr>
  </w:style>
  <w:style w:type="character" w:customStyle="1" w:styleId="70">
    <w:name w:val="标题 7 字符"/>
    <w:link w:val="7"/>
    <w:rsid w:val="00F32780"/>
    <w:rPr>
      <w:b/>
      <w:bCs/>
      <w:kern w:val="2"/>
      <w:sz w:val="24"/>
      <w:szCs w:val="24"/>
    </w:rPr>
  </w:style>
  <w:style w:type="character" w:customStyle="1" w:styleId="80">
    <w:name w:val="标题 8 字符"/>
    <w:link w:val="8"/>
    <w:rsid w:val="00F32780"/>
    <w:rPr>
      <w:rFonts w:ascii="Arial" w:eastAsia="黑体" w:hAnsi="Arial"/>
      <w:kern w:val="2"/>
      <w:sz w:val="24"/>
      <w:szCs w:val="24"/>
    </w:rPr>
  </w:style>
  <w:style w:type="character" w:customStyle="1" w:styleId="90">
    <w:name w:val="标题 9 字符"/>
    <w:link w:val="9"/>
    <w:rsid w:val="00F32780"/>
    <w:rPr>
      <w:rFonts w:ascii="Arial" w:eastAsia="黑体" w:hAnsi="Arial"/>
      <w:kern w:val="2"/>
      <w:sz w:val="21"/>
      <w:szCs w:val="21"/>
    </w:rPr>
  </w:style>
  <w:style w:type="paragraph" w:styleId="afff9">
    <w:name w:val="header"/>
    <w:basedOn w:val="afff5"/>
    <w:link w:val="afffa"/>
    <w:uiPriority w:val="99"/>
    <w:rsid w:val="00F32780"/>
    <w:pPr>
      <w:tabs>
        <w:tab w:val="center" w:pos="4153"/>
        <w:tab w:val="right" w:pos="8306"/>
      </w:tabs>
      <w:adjustRightInd/>
      <w:snapToGrid w:val="0"/>
      <w:jc w:val="center"/>
    </w:pPr>
    <w:rPr>
      <w:sz w:val="18"/>
      <w:szCs w:val="18"/>
    </w:rPr>
  </w:style>
  <w:style w:type="character" w:customStyle="1" w:styleId="afffa">
    <w:name w:val="页眉 字符"/>
    <w:link w:val="afff9"/>
    <w:uiPriority w:val="99"/>
    <w:rsid w:val="00F32780"/>
    <w:rPr>
      <w:kern w:val="2"/>
      <w:sz w:val="18"/>
      <w:szCs w:val="18"/>
    </w:rPr>
  </w:style>
  <w:style w:type="paragraph" w:styleId="afffb">
    <w:name w:val="footer"/>
    <w:basedOn w:val="afff5"/>
    <w:link w:val="afffc"/>
    <w:uiPriority w:val="99"/>
    <w:rsid w:val="00F32780"/>
    <w:pPr>
      <w:tabs>
        <w:tab w:val="center" w:pos="4153"/>
        <w:tab w:val="right" w:pos="8306"/>
      </w:tabs>
      <w:adjustRightInd/>
      <w:snapToGrid w:val="0"/>
      <w:spacing w:line="240" w:lineRule="auto"/>
      <w:jc w:val="right"/>
    </w:pPr>
    <w:rPr>
      <w:rFonts w:ascii="宋体"/>
      <w:sz w:val="18"/>
      <w:szCs w:val="18"/>
    </w:rPr>
  </w:style>
  <w:style w:type="character" w:customStyle="1" w:styleId="afffc">
    <w:name w:val="页脚 字符"/>
    <w:link w:val="afffb"/>
    <w:uiPriority w:val="99"/>
    <w:rsid w:val="00F32780"/>
    <w:rPr>
      <w:rFonts w:ascii="宋体"/>
      <w:kern w:val="2"/>
      <w:sz w:val="18"/>
      <w:szCs w:val="18"/>
    </w:rPr>
  </w:style>
  <w:style w:type="paragraph" w:styleId="afffd">
    <w:name w:val="Balloon Text"/>
    <w:basedOn w:val="afff5"/>
    <w:link w:val="afffe"/>
    <w:uiPriority w:val="99"/>
    <w:semiHidden/>
    <w:unhideWhenUsed/>
    <w:rsid w:val="00F32780"/>
    <w:rPr>
      <w:sz w:val="18"/>
      <w:szCs w:val="18"/>
    </w:rPr>
  </w:style>
  <w:style w:type="character" w:customStyle="1" w:styleId="afffe">
    <w:name w:val="批注框文本 字符"/>
    <w:link w:val="afffd"/>
    <w:uiPriority w:val="99"/>
    <w:semiHidden/>
    <w:rsid w:val="00F32780"/>
    <w:rPr>
      <w:kern w:val="2"/>
      <w:sz w:val="18"/>
      <w:szCs w:val="18"/>
    </w:rPr>
  </w:style>
  <w:style w:type="paragraph" w:styleId="affff">
    <w:name w:val="Quote"/>
    <w:basedOn w:val="afff5"/>
    <w:next w:val="afff5"/>
    <w:link w:val="affff0"/>
    <w:uiPriority w:val="29"/>
    <w:qFormat/>
    <w:rsid w:val="00F32780"/>
    <w:rPr>
      <w:i/>
      <w:iCs/>
      <w:color w:val="000000"/>
    </w:rPr>
  </w:style>
  <w:style w:type="character" w:customStyle="1" w:styleId="affff0">
    <w:name w:val="引用 字符"/>
    <w:link w:val="affff"/>
    <w:uiPriority w:val="29"/>
    <w:rsid w:val="00F32780"/>
    <w:rPr>
      <w:i/>
      <w:iCs/>
      <w:color w:val="000000"/>
      <w:kern w:val="2"/>
      <w:sz w:val="21"/>
      <w:szCs w:val="21"/>
    </w:rPr>
  </w:style>
  <w:style w:type="character" w:styleId="affff1">
    <w:name w:val="Strong"/>
    <w:uiPriority w:val="22"/>
    <w:qFormat/>
    <w:rsid w:val="00F32780"/>
    <w:rPr>
      <w:b/>
      <w:bCs/>
    </w:rPr>
  </w:style>
  <w:style w:type="character" w:styleId="affff2">
    <w:name w:val="Emphasis"/>
    <w:uiPriority w:val="20"/>
    <w:qFormat/>
    <w:rsid w:val="00F32780"/>
    <w:rPr>
      <w:i/>
      <w:iCs/>
    </w:rPr>
  </w:style>
  <w:style w:type="paragraph" w:styleId="affff3">
    <w:name w:val="Title"/>
    <w:basedOn w:val="afff5"/>
    <w:link w:val="affff4"/>
    <w:qFormat/>
    <w:rsid w:val="00F32780"/>
    <w:pPr>
      <w:spacing w:before="240" w:after="60"/>
      <w:jc w:val="center"/>
      <w:outlineLvl w:val="0"/>
    </w:pPr>
    <w:rPr>
      <w:rFonts w:ascii="Arial" w:hAnsi="Arial" w:cs="Arial"/>
      <w:b/>
      <w:bCs/>
      <w:sz w:val="32"/>
      <w:szCs w:val="32"/>
    </w:rPr>
  </w:style>
  <w:style w:type="character" w:customStyle="1" w:styleId="affff4">
    <w:name w:val="标题 字符"/>
    <w:link w:val="affff3"/>
    <w:rsid w:val="00F32780"/>
    <w:rPr>
      <w:rFonts w:ascii="Arial" w:hAnsi="Arial" w:cs="Arial"/>
      <w:b/>
      <w:bCs/>
      <w:kern w:val="2"/>
      <w:sz w:val="32"/>
      <w:szCs w:val="32"/>
    </w:rPr>
  </w:style>
  <w:style w:type="paragraph" w:customStyle="1" w:styleId="affff5">
    <w:name w:val="标准标志"/>
    <w:next w:val="afff5"/>
    <w:rsid w:val="00F32780"/>
    <w:pPr>
      <w:framePr w:w="2268" w:h="1392" w:hRule="exact" w:wrap="around" w:hAnchor="margin" w:x="6748" w:y="171" w:anchorLock="1"/>
      <w:shd w:val="solid" w:color="FFFFFF" w:fill="FFFFFF"/>
      <w:spacing w:line="0" w:lineRule="atLeast"/>
      <w:jc w:val="right"/>
    </w:pPr>
    <w:rPr>
      <w:rFonts w:ascii="Times New Roman" w:hAnsi="Times New Roman"/>
      <w:b/>
      <w:w w:val="130"/>
      <w:sz w:val="96"/>
    </w:rPr>
  </w:style>
  <w:style w:type="paragraph" w:customStyle="1" w:styleId="affff6">
    <w:name w:val="标准称谓"/>
    <w:next w:val="afff5"/>
    <w:rsid w:val="00F3278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b/>
      <w:bCs/>
      <w:w w:val="148"/>
      <w:sz w:val="52"/>
    </w:rPr>
  </w:style>
  <w:style w:type="paragraph" w:customStyle="1" w:styleId="affff7">
    <w:name w:val="标准文件_页脚偶数页"/>
    <w:rsid w:val="00F32780"/>
    <w:pPr>
      <w:ind w:left="198"/>
    </w:pPr>
    <w:rPr>
      <w:rFonts w:ascii="宋体" w:hAnsi="Times New Roman"/>
      <w:sz w:val="18"/>
    </w:rPr>
  </w:style>
  <w:style w:type="paragraph" w:customStyle="1" w:styleId="affff8">
    <w:name w:val="标准文件_页脚奇数页"/>
    <w:rsid w:val="00F32780"/>
    <w:pPr>
      <w:ind w:right="227"/>
      <w:jc w:val="right"/>
    </w:pPr>
    <w:rPr>
      <w:rFonts w:ascii="宋体" w:hAnsi="Times New Roman"/>
      <w:sz w:val="18"/>
    </w:rPr>
  </w:style>
  <w:style w:type="paragraph" w:customStyle="1" w:styleId="affff9">
    <w:name w:val="标准书眉一"/>
    <w:rsid w:val="00F32780"/>
    <w:pPr>
      <w:jc w:val="both"/>
    </w:pPr>
    <w:rPr>
      <w:rFonts w:ascii="Times New Roman" w:hAnsi="Times New Roman"/>
    </w:rPr>
  </w:style>
  <w:style w:type="paragraph" w:customStyle="1" w:styleId="ICS">
    <w:name w:val="标准文件_ICS"/>
    <w:basedOn w:val="afff5"/>
    <w:rsid w:val="00F32780"/>
    <w:pPr>
      <w:spacing w:line="0" w:lineRule="atLeast"/>
    </w:pPr>
    <w:rPr>
      <w:rFonts w:ascii="黑体" w:eastAsia="黑体" w:hAnsi="宋体"/>
    </w:rPr>
  </w:style>
  <w:style w:type="paragraph" w:customStyle="1" w:styleId="affffa">
    <w:name w:val="标准文件_标准正文"/>
    <w:basedOn w:val="afff5"/>
    <w:next w:val="affffb"/>
    <w:rsid w:val="00F32780"/>
    <w:pPr>
      <w:snapToGrid w:val="0"/>
      <w:ind w:firstLineChars="200" w:firstLine="200"/>
    </w:pPr>
    <w:rPr>
      <w:kern w:val="0"/>
    </w:rPr>
  </w:style>
  <w:style w:type="paragraph" w:customStyle="1" w:styleId="affffc">
    <w:name w:val="标准文件_版本"/>
    <w:basedOn w:val="affffa"/>
    <w:rsid w:val="00F32780"/>
    <w:pPr>
      <w:adjustRightInd/>
      <w:snapToGrid/>
      <w:ind w:firstLineChars="0" w:firstLine="0"/>
    </w:pPr>
    <w:rPr>
      <w:rFonts w:ascii="宋体" w:hAnsi="宋体"/>
      <w:kern w:val="2"/>
    </w:rPr>
  </w:style>
  <w:style w:type="paragraph" w:customStyle="1" w:styleId="affffd">
    <w:name w:val="标准文件_标准部门"/>
    <w:basedOn w:val="afff5"/>
    <w:rsid w:val="00F32780"/>
    <w:pPr>
      <w:jc w:val="center"/>
    </w:pPr>
    <w:rPr>
      <w:rFonts w:ascii="黑体" w:eastAsia="黑体"/>
      <w:kern w:val="0"/>
      <w:sz w:val="44"/>
    </w:rPr>
  </w:style>
  <w:style w:type="paragraph" w:customStyle="1" w:styleId="affffe">
    <w:name w:val="标准文件_标准代替"/>
    <w:basedOn w:val="afff5"/>
    <w:next w:val="afff5"/>
    <w:rsid w:val="00F32780"/>
    <w:pPr>
      <w:spacing w:line="310" w:lineRule="exact"/>
      <w:jc w:val="right"/>
    </w:pPr>
    <w:rPr>
      <w:rFonts w:ascii="宋体" w:hAnsi="宋体"/>
      <w:kern w:val="0"/>
    </w:rPr>
  </w:style>
  <w:style w:type="paragraph" w:customStyle="1" w:styleId="afffff">
    <w:name w:val="标准文件_标准名称标题"/>
    <w:basedOn w:val="afff5"/>
    <w:next w:val="afff5"/>
    <w:rsid w:val="00F32780"/>
    <w:pPr>
      <w:widowControl/>
      <w:shd w:val="clear" w:color="FFFFFF" w:fill="FFFFFF"/>
      <w:adjustRightInd/>
      <w:spacing w:before="640" w:after="100"/>
      <w:jc w:val="center"/>
    </w:pPr>
    <w:rPr>
      <w:rFonts w:ascii="黑体" w:eastAsia="黑体"/>
      <w:kern w:val="0"/>
      <w:sz w:val="32"/>
    </w:rPr>
  </w:style>
  <w:style w:type="paragraph" w:customStyle="1" w:styleId="afffff0">
    <w:name w:val="标准文件_页眉奇数页"/>
    <w:next w:val="afff5"/>
    <w:rsid w:val="00F32780"/>
    <w:pPr>
      <w:tabs>
        <w:tab w:val="center" w:pos="4154"/>
        <w:tab w:val="right" w:pos="8306"/>
      </w:tabs>
      <w:spacing w:after="120"/>
      <w:jc w:val="right"/>
    </w:pPr>
    <w:rPr>
      <w:rFonts w:ascii="黑体" w:eastAsia="黑体" w:hAnsi="宋体"/>
      <w:noProof/>
      <w:sz w:val="21"/>
    </w:rPr>
  </w:style>
  <w:style w:type="paragraph" w:customStyle="1" w:styleId="afffff1">
    <w:name w:val="标准文件_页眉偶数页"/>
    <w:basedOn w:val="afffff0"/>
    <w:next w:val="afff5"/>
    <w:rsid w:val="00F32780"/>
    <w:pPr>
      <w:jc w:val="left"/>
    </w:pPr>
  </w:style>
  <w:style w:type="paragraph" w:customStyle="1" w:styleId="afffff2">
    <w:name w:val="标准文件_参考文献标题"/>
    <w:basedOn w:val="afff5"/>
    <w:next w:val="afff5"/>
    <w:rsid w:val="00F32780"/>
    <w:pPr>
      <w:widowControl/>
      <w:shd w:val="clear" w:color="FFFFFF" w:fill="FFFFFF"/>
      <w:adjustRightInd/>
      <w:spacing w:before="560" w:afterLines="50" w:after="50" w:line="240" w:lineRule="auto"/>
      <w:jc w:val="center"/>
      <w:outlineLvl w:val="0"/>
    </w:pPr>
    <w:rPr>
      <w:rFonts w:ascii="黑体" w:eastAsia="黑体"/>
      <w:kern w:val="0"/>
    </w:rPr>
  </w:style>
  <w:style w:type="paragraph" w:customStyle="1" w:styleId="a">
    <w:name w:val="标准文件_参考文献条目"/>
    <w:rsid w:val="00F32780"/>
    <w:pPr>
      <w:numPr>
        <w:numId w:val="1"/>
      </w:numPr>
    </w:pPr>
    <w:rPr>
      <w:rFonts w:ascii="宋体" w:hAnsi="Times New Roman"/>
    </w:rPr>
  </w:style>
  <w:style w:type="paragraph" w:customStyle="1" w:styleId="affffb">
    <w:name w:val="标准文件_段"/>
    <w:link w:val="Char"/>
    <w:rsid w:val="00F32780"/>
    <w:pPr>
      <w:autoSpaceDE w:val="0"/>
      <w:autoSpaceDN w:val="0"/>
      <w:ind w:firstLineChars="200" w:firstLine="200"/>
      <w:jc w:val="both"/>
    </w:pPr>
    <w:rPr>
      <w:rFonts w:ascii="宋体" w:hAnsi="Times New Roman"/>
      <w:noProof/>
      <w:sz w:val="21"/>
    </w:rPr>
  </w:style>
  <w:style w:type="paragraph" w:customStyle="1" w:styleId="affe">
    <w:name w:val="标准文件_二级条标题"/>
    <w:next w:val="affffb"/>
    <w:rsid w:val="00F32780"/>
    <w:pPr>
      <w:widowControl w:val="0"/>
      <w:numPr>
        <w:ilvl w:val="3"/>
        <w:numId w:val="29"/>
      </w:numPr>
      <w:spacing w:beforeLines="50" w:before="50" w:afterLines="50" w:after="50"/>
      <w:jc w:val="both"/>
      <w:outlineLvl w:val="2"/>
    </w:pPr>
    <w:rPr>
      <w:rFonts w:ascii="黑体" w:eastAsia="黑体" w:hAnsi="Times New Roman"/>
      <w:sz w:val="21"/>
    </w:rPr>
  </w:style>
  <w:style w:type="character" w:customStyle="1" w:styleId="afffff3">
    <w:name w:val="标准文件_发布"/>
    <w:rsid w:val="00F32780"/>
    <w:rPr>
      <w:rFonts w:ascii="黑体" w:eastAsia="黑体"/>
      <w:spacing w:val="0"/>
      <w:w w:val="100"/>
      <w:position w:val="3"/>
      <w:sz w:val="28"/>
    </w:rPr>
  </w:style>
  <w:style w:type="paragraph" w:customStyle="1" w:styleId="ad">
    <w:name w:val="标准文件_方框数字列项"/>
    <w:basedOn w:val="affffb"/>
    <w:rsid w:val="00F32780"/>
    <w:pPr>
      <w:numPr>
        <w:numId w:val="3"/>
      </w:numPr>
      <w:ind w:firstLineChars="0" w:firstLine="0"/>
    </w:pPr>
  </w:style>
  <w:style w:type="paragraph" w:customStyle="1" w:styleId="afffff4">
    <w:name w:val="标准文件_封面标准编号"/>
    <w:basedOn w:val="afff5"/>
    <w:next w:val="affffe"/>
    <w:rsid w:val="00F32780"/>
    <w:pPr>
      <w:spacing w:line="310" w:lineRule="exact"/>
      <w:jc w:val="right"/>
    </w:pPr>
    <w:rPr>
      <w:rFonts w:ascii="黑体" w:eastAsia="黑体"/>
      <w:kern w:val="0"/>
      <w:sz w:val="28"/>
    </w:rPr>
  </w:style>
  <w:style w:type="paragraph" w:customStyle="1" w:styleId="afffff5">
    <w:name w:val="标准文件_封面标准分类号"/>
    <w:basedOn w:val="afff5"/>
    <w:rsid w:val="00F32780"/>
    <w:rPr>
      <w:rFonts w:ascii="黑体" w:eastAsia="黑体"/>
      <w:b/>
      <w:kern w:val="0"/>
      <w:sz w:val="28"/>
    </w:rPr>
  </w:style>
  <w:style w:type="paragraph" w:customStyle="1" w:styleId="afffff6">
    <w:name w:val="标准文件_封面标准名称"/>
    <w:basedOn w:val="afff5"/>
    <w:rsid w:val="00F32780"/>
    <w:pPr>
      <w:spacing w:line="240" w:lineRule="auto"/>
      <w:jc w:val="center"/>
    </w:pPr>
    <w:rPr>
      <w:rFonts w:ascii="黑体" w:eastAsia="黑体"/>
      <w:kern w:val="0"/>
      <w:sz w:val="52"/>
    </w:rPr>
  </w:style>
  <w:style w:type="paragraph" w:customStyle="1" w:styleId="afffff7">
    <w:name w:val="标准文件_封面标准英文名称"/>
    <w:basedOn w:val="afff5"/>
    <w:rsid w:val="00F32780"/>
    <w:pPr>
      <w:spacing w:line="240" w:lineRule="auto"/>
      <w:jc w:val="center"/>
    </w:pPr>
    <w:rPr>
      <w:rFonts w:ascii="黑体" w:eastAsia="黑体"/>
      <w:b/>
      <w:sz w:val="28"/>
    </w:rPr>
  </w:style>
  <w:style w:type="paragraph" w:customStyle="1" w:styleId="afffff8">
    <w:name w:val="标准文件_封面发布日期"/>
    <w:basedOn w:val="afff5"/>
    <w:rsid w:val="00F32780"/>
    <w:pPr>
      <w:spacing w:line="310" w:lineRule="exact"/>
    </w:pPr>
    <w:rPr>
      <w:rFonts w:ascii="黑体" w:eastAsia="黑体"/>
      <w:kern w:val="0"/>
      <w:sz w:val="28"/>
    </w:rPr>
  </w:style>
  <w:style w:type="paragraph" w:customStyle="1" w:styleId="afffff9">
    <w:name w:val="标准文件_封面密级"/>
    <w:basedOn w:val="afff5"/>
    <w:rsid w:val="00F32780"/>
    <w:rPr>
      <w:rFonts w:eastAsia="黑体"/>
      <w:sz w:val="32"/>
    </w:rPr>
  </w:style>
  <w:style w:type="paragraph" w:customStyle="1" w:styleId="afffffa">
    <w:name w:val="标准文件_封面实施日期"/>
    <w:basedOn w:val="afff5"/>
    <w:rsid w:val="00F32780"/>
    <w:pPr>
      <w:spacing w:line="310" w:lineRule="exact"/>
      <w:jc w:val="right"/>
    </w:pPr>
    <w:rPr>
      <w:rFonts w:ascii="黑体" w:eastAsia="黑体"/>
      <w:sz w:val="28"/>
    </w:rPr>
  </w:style>
  <w:style w:type="paragraph" w:customStyle="1" w:styleId="afffffb">
    <w:name w:val="标准文件_封面抬头"/>
    <w:basedOn w:val="affffb"/>
    <w:rsid w:val="00F32780"/>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b"/>
    <w:rsid w:val="00F32780"/>
    <w:pPr>
      <w:numPr>
        <w:numId w:val="6"/>
      </w:numPr>
      <w:shd w:val="clear" w:color="FFFFFF" w:fill="FFFFFF"/>
      <w:tabs>
        <w:tab w:val="left" w:pos="6406"/>
      </w:tabs>
      <w:spacing w:before="560" w:afterLines="50" w:after="50"/>
      <w:jc w:val="center"/>
      <w:outlineLvl w:val="0"/>
    </w:pPr>
    <w:rPr>
      <w:rFonts w:ascii="黑体" w:eastAsia="黑体" w:hAnsi="Times New Roman"/>
      <w:noProof/>
      <w:sz w:val="21"/>
    </w:rPr>
  </w:style>
  <w:style w:type="paragraph" w:customStyle="1" w:styleId="aff">
    <w:name w:val="标准文件_附录表标题"/>
    <w:next w:val="affffb"/>
    <w:rsid w:val="00F32780"/>
    <w:pPr>
      <w:numPr>
        <w:ilvl w:val="1"/>
        <w:numId w:val="4"/>
      </w:numPr>
      <w:adjustRightInd w:val="0"/>
      <w:snapToGrid w:val="0"/>
      <w:spacing w:beforeLines="50" w:before="50" w:afterLines="50" w:after="50"/>
      <w:jc w:val="center"/>
      <w:textAlignment w:val="baseline"/>
    </w:pPr>
    <w:rPr>
      <w:rFonts w:ascii="黑体" w:eastAsia="黑体" w:hAnsi="Times New Roman"/>
      <w:kern w:val="21"/>
      <w:sz w:val="21"/>
    </w:rPr>
  </w:style>
  <w:style w:type="paragraph" w:customStyle="1" w:styleId="aff4">
    <w:name w:val="标准文件_附录一级条标题"/>
    <w:next w:val="affffb"/>
    <w:rsid w:val="00F32780"/>
    <w:pPr>
      <w:widowControl w:val="0"/>
      <w:numPr>
        <w:ilvl w:val="1"/>
        <w:numId w:val="6"/>
      </w:numPr>
      <w:spacing w:beforeLines="50" w:before="50" w:afterLines="50" w:after="50"/>
      <w:jc w:val="both"/>
      <w:outlineLvl w:val="2"/>
    </w:pPr>
    <w:rPr>
      <w:rFonts w:ascii="黑体" w:eastAsia="黑体" w:hAnsi="Times New Roman"/>
      <w:kern w:val="21"/>
      <w:sz w:val="21"/>
    </w:rPr>
  </w:style>
  <w:style w:type="paragraph" w:customStyle="1" w:styleId="aff5">
    <w:name w:val="标准文件_附录二级条标题"/>
    <w:basedOn w:val="aff4"/>
    <w:next w:val="affffb"/>
    <w:rsid w:val="00F32780"/>
    <w:pPr>
      <w:widowControl/>
      <w:numPr>
        <w:ilvl w:val="2"/>
      </w:numPr>
      <w:wordWrap w:val="0"/>
      <w:overflowPunct w:val="0"/>
      <w:autoSpaceDE w:val="0"/>
      <w:autoSpaceDN w:val="0"/>
      <w:textAlignment w:val="baseline"/>
      <w:outlineLvl w:val="3"/>
    </w:pPr>
  </w:style>
  <w:style w:type="paragraph" w:customStyle="1" w:styleId="afffffc">
    <w:name w:val="标准文件_附录公式"/>
    <w:basedOn w:val="affffa"/>
    <w:next w:val="affffa"/>
    <w:rsid w:val="00F32780"/>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b"/>
    <w:rsid w:val="00F32780"/>
    <w:pPr>
      <w:widowControl w:val="0"/>
      <w:numPr>
        <w:ilvl w:val="3"/>
        <w:numId w:val="6"/>
      </w:numPr>
      <w:spacing w:beforeLines="50" w:before="50" w:afterLines="50" w:after="50"/>
      <w:jc w:val="both"/>
      <w:outlineLvl w:val="4"/>
    </w:pPr>
    <w:rPr>
      <w:rFonts w:ascii="黑体" w:eastAsia="黑体" w:hAnsi="Times New Roman"/>
      <w:kern w:val="21"/>
      <w:sz w:val="21"/>
    </w:rPr>
  </w:style>
  <w:style w:type="paragraph" w:customStyle="1" w:styleId="aff7">
    <w:name w:val="标准文件_附录四级条标题"/>
    <w:next w:val="affffb"/>
    <w:rsid w:val="00F32780"/>
    <w:pPr>
      <w:widowControl w:val="0"/>
      <w:numPr>
        <w:ilvl w:val="4"/>
        <w:numId w:val="6"/>
      </w:numPr>
      <w:spacing w:beforeLines="50" w:before="50" w:afterLines="50" w:after="50"/>
      <w:jc w:val="both"/>
      <w:outlineLvl w:val="5"/>
    </w:pPr>
    <w:rPr>
      <w:rFonts w:ascii="黑体" w:eastAsia="黑体" w:hAnsi="Times New Roman"/>
      <w:kern w:val="21"/>
      <w:sz w:val="21"/>
    </w:rPr>
  </w:style>
  <w:style w:type="paragraph" w:customStyle="1" w:styleId="af9">
    <w:name w:val="标准文件_附录图标题"/>
    <w:next w:val="affffb"/>
    <w:rsid w:val="00F32780"/>
    <w:pPr>
      <w:numPr>
        <w:ilvl w:val="1"/>
        <w:numId w:val="5"/>
      </w:numPr>
      <w:adjustRightInd w:val="0"/>
      <w:snapToGrid w:val="0"/>
      <w:spacing w:beforeLines="50" w:before="50" w:afterLines="50" w:after="50"/>
      <w:jc w:val="center"/>
    </w:pPr>
    <w:rPr>
      <w:rFonts w:ascii="黑体" w:eastAsia="黑体" w:hAnsi="Times New Roman"/>
      <w:sz w:val="21"/>
    </w:rPr>
  </w:style>
  <w:style w:type="paragraph" w:customStyle="1" w:styleId="aff8">
    <w:name w:val="标准文件_附录五级条标题"/>
    <w:next w:val="affffb"/>
    <w:rsid w:val="00F32780"/>
    <w:pPr>
      <w:widowControl w:val="0"/>
      <w:numPr>
        <w:ilvl w:val="5"/>
        <w:numId w:val="6"/>
      </w:numPr>
      <w:spacing w:beforeLines="50" w:before="50" w:afterLines="50" w:after="50"/>
      <w:jc w:val="both"/>
      <w:outlineLvl w:val="6"/>
    </w:pPr>
    <w:rPr>
      <w:rFonts w:ascii="黑体" w:eastAsia="黑体" w:hAnsi="Times New Roman"/>
      <w:kern w:val="21"/>
      <w:sz w:val="21"/>
    </w:rPr>
  </w:style>
  <w:style w:type="paragraph" w:customStyle="1" w:styleId="af0">
    <w:name w:val="标准文件_附录英文标识"/>
    <w:next w:val="afffffd"/>
    <w:rsid w:val="00F32780"/>
    <w:pPr>
      <w:numPr>
        <w:numId w:val="7"/>
      </w:numPr>
      <w:tabs>
        <w:tab w:val="left" w:pos="6406"/>
      </w:tabs>
      <w:spacing w:before="220" w:after="320"/>
      <w:jc w:val="center"/>
      <w:outlineLvl w:val="0"/>
    </w:pPr>
    <w:rPr>
      <w:rFonts w:ascii="黑体" w:eastAsia="黑体" w:hAnsi="Times New Roman"/>
      <w:sz w:val="21"/>
    </w:rPr>
  </w:style>
  <w:style w:type="paragraph" w:styleId="afffffd">
    <w:name w:val="Body Text"/>
    <w:basedOn w:val="afff5"/>
    <w:link w:val="afffffe"/>
    <w:rsid w:val="00F32780"/>
    <w:pPr>
      <w:spacing w:after="120"/>
    </w:pPr>
  </w:style>
  <w:style w:type="character" w:customStyle="1" w:styleId="afffffe">
    <w:name w:val="正文文本 字符"/>
    <w:link w:val="afffffd"/>
    <w:rsid w:val="00F32780"/>
    <w:rPr>
      <w:kern w:val="2"/>
      <w:sz w:val="21"/>
      <w:szCs w:val="21"/>
    </w:rPr>
  </w:style>
  <w:style w:type="paragraph" w:customStyle="1" w:styleId="affffff">
    <w:name w:val="标准文件_附录章标题"/>
    <w:next w:val="affffb"/>
    <w:rsid w:val="00F32780"/>
    <w:pPr>
      <w:wordWrap w:val="0"/>
      <w:overflowPunct w:val="0"/>
      <w:autoSpaceDE w:val="0"/>
      <w:spacing w:beforeLines="50" w:afterLines="50"/>
      <w:jc w:val="both"/>
      <w:textAlignment w:val="baseline"/>
      <w:outlineLvl w:val="1"/>
    </w:pPr>
    <w:rPr>
      <w:rFonts w:ascii="黑体" w:eastAsia="黑体" w:hAnsi="Times New Roman"/>
      <w:kern w:val="21"/>
      <w:sz w:val="21"/>
    </w:rPr>
  </w:style>
  <w:style w:type="paragraph" w:customStyle="1" w:styleId="affffff0">
    <w:name w:val="标准文件_公式后的破折号"/>
    <w:basedOn w:val="affffb"/>
    <w:next w:val="affffb"/>
    <w:rsid w:val="00F32780"/>
    <w:pPr>
      <w:ind w:leftChars="200" w:left="488" w:hangingChars="290" w:hanging="289"/>
    </w:pPr>
  </w:style>
  <w:style w:type="paragraph" w:customStyle="1" w:styleId="a6">
    <w:name w:val="标准文件_前言、引言标题"/>
    <w:next w:val="afff5"/>
    <w:rsid w:val="00A33C67"/>
    <w:pPr>
      <w:numPr>
        <w:numId w:val="18"/>
      </w:numPr>
      <w:shd w:val="clear" w:color="FFFFFF" w:fill="FFFFFF"/>
      <w:spacing w:before="480" w:afterLines="150" w:after="150"/>
      <w:jc w:val="center"/>
      <w:outlineLvl w:val="0"/>
    </w:pPr>
    <w:rPr>
      <w:rFonts w:ascii="黑体" w:eastAsia="黑体" w:hAnsi="Times New Roman"/>
      <w:sz w:val="32"/>
    </w:rPr>
  </w:style>
  <w:style w:type="paragraph" w:customStyle="1" w:styleId="affffff1">
    <w:name w:val="标准文件_目次、标准名称标题"/>
    <w:basedOn w:val="a6"/>
    <w:next w:val="affffb"/>
    <w:rsid w:val="00F32780"/>
    <w:pPr>
      <w:spacing w:line="460" w:lineRule="exact"/>
      <w:ind w:left="0" w:firstLine="0"/>
    </w:pPr>
  </w:style>
  <w:style w:type="paragraph" w:customStyle="1" w:styleId="affffff2">
    <w:name w:val="标准文件_目录标题"/>
    <w:basedOn w:val="afff5"/>
    <w:rsid w:val="003E019F"/>
    <w:pPr>
      <w:spacing w:before="480" w:afterLines="150" w:after="150" w:line="240" w:lineRule="auto"/>
      <w:jc w:val="center"/>
    </w:pPr>
    <w:rPr>
      <w:rFonts w:ascii="黑体" w:eastAsia="黑体"/>
      <w:sz w:val="32"/>
    </w:rPr>
  </w:style>
  <w:style w:type="paragraph" w:customStyle="1" w:styleId="af1">
    <w:name w:val="标准文件_破折号列项"/>
    <w:rsid w:val="00F32780"/>
    <w:pPr>
      <w:numPr>
        <w:numId w:val="8"/>
      </w:numPr>
      <w:adjustRightInd w:val="0"/>
      <w:snapToGrid w:val="0"/>
      <w:ind w:firstLineChars="200" w:firstLine="200"/>
    </w:pPr>
    <w:rPr>
      <w:rFonts w:ascii="Times New Roman" w:hAnsi="Times New Roman"/>
      <w:sz w:val="21"/>
    </w:rPr>
  </w:style>
  <w:style w:type="paragraph" w:customStyle="1" w:styleId="afc">
    <w:name w:val="标准文件_破折号列项（二级）"/>
    <w:basedOn w:val="af1"/>
    <w:rsid w:val="00F32780"/>
    <w:pPr>
      <w:numPr>
        <w:numId w:val="9"/>
      </w:numPr>
    </w:pPr>
  </w:style>
  <w:style w:type="paragraph" w:customStyle="1" w:styleId="afff">
    <w:name w:val="标准文件_三级条标题"/>
    <w:basedOn w:val="affe"/>
    <w:next w:val="affffb"/>
    <w:rsid w:val="00F32780"/>
    <w:pPr>
      <w:widowControl/>
      <w:numPr>
        <w:ilvl w:val="4"/>
      </w:numPr>
      <w:outlineLvl w:val="3"/>
    </w:pPr>
  </w:style>
  <w:style w:type="character" w:styleId="affffff3">
    <w:name w:val="Subtle Reference"/>
    <w:uiPriority w:val="31"/>
    <w:qFormat/>
    <w:rsid w:val="00F32780"/>
    <w:rPr>
      <w:smallCaps/>
      <w:color w:val="C0504D"/>
      <w:u w:val="single"/>
    </w:rPr>
  </w:style>
  <w:style w:type="paragraph" w:customStyle="1" w:styleId="affffff4">
    <w:name w:val="标准文件_示例后续"/>
    <w:basedOn w:val="afff5"/>
    <w:rsid w:val="00F32780"/>
    <w:pPr>
      <w:adjustRightInd/>
      <w:spacing w:line="240" w:lineRule="auto"/>
      <w:ind w:firstLineChars="200" w:firstLine="200"/>
    </w:pPr>
    <w:rPr>
      <w:sz w:val="18"/>
      <w:szCs w:val="24"/>
    </w:rPr>
  </w:style>
  <w:style w:type="paragraph" w:customStyle="1" w:styleId="aff9">
    <w:name w:val="标准文件_数字编号列项"/>
    <w:rsid w:val="00F32780"/>
    <w:pPr>
      <w:numPr>
        <w:numId w:val="13"/>
      </w:numPr>
      <w:jc w:val="both"/>
    </w:pPr>
    <w:rPr>
      <w:rFonts w:ascii="宋体" w:hAnsi="宋体"/>
      <w:sz w:val="21"/>
    </w:rPr>
  </w:style>
  <w:style w:type="paragraph" w:customStyle="1" w:styleId="afff0">
    <w:name w:val="标准文件_四级条标题"/>
    <w:next w:val="affffb"/>
    <w:rsid w:val="00F32780"/>
    <w:pPr>
      <w:widowControl w:val="0"/>
      <w:numPr>
        <w:ilvl w:val="5"/>
        <w:numId w:val="29"/>
      </w:numPr>
      <w:spacing w:beforeLines="50" w:before="50" w:afterLines="50" w:after="50"/>
      <w:jc w:val="both"/>
      <w:outlineLvl w:val="4"/>
    </w:pPr>
    <w:rPr>
      <w:rFonts w:ascii="黑体" w:eastAsia="黑体" w:hAnsi="Times New Roman"/>
      <w:sz w:val="21"/>
    </w:rPr>
  </w:style>
  <w:style w:type="paragraph" w:styleId="affffff5">
    <w:name w:val="footnote text"/>
    <w:basedOn w:val="afff5"/>
    <w:next w:val="afff5"/>
    <w:link w:val="affffff6"/>
    <w:semiHidden/>
    <w:rsid w:val="00F32780"/>
    <w:pPr>
      <w:adjustRightInd/>
      <w:snapToGrid w:val="0"/>
      <w:spacing w:line="300" w:lineRule="exact"/>
      <w:ind w:leftChars="200" w:left="400" w:hangingChars="200" w:hanging="200"/>
      <w:jc w:val="left"/>
    </w:pPr>
    <w:rPr>
      <w:rFonts w:ascii="宋体"/>
      <w:sz w:val="18"/>
      <w:szCs w:val="18"/>
    </w:rPr>
  </w:style>
  <w:style w:type="character" w:customStyle="1" w:styleId="affffff6">
    <w:name w:val="脚注文本 字符"/>
    <w:link w:val="affffff5"/>
    <w:semiHidden/>
    <w:rsid w:val="00F32780"/>
    <w:rPr>
      <w:rFonts w:ascii="宋体"/>
      <w:kern w:val="2"/>
      <w:sz w:val="18"/>
      <w:szCs w:val="18"/>
    </w:rPr>
  </w:style>
  <w:style w:type="paragraph" w:customStyle="1" w:styleId="affffff7">
    <w:name w:val="标准文件_条文脚注"/>
    <w:basedOn w:val="affffff5"/>
    <w:rsid w:val="00F32780"/>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b"/>
    <w:rsid w:val="00F32780"/>
    <w:pPr>
      <w:numPr>
        <w:numId w:val="14"/>
      </w:numPr>
      <w:spacing w:line="240" w:lineRule="auto"/>
      <w:jc w:val="left"/>
    </w:pPr>
    <w:rPr>
      <w:rFonts w:ascii="宋体" w:hAnsi="宋体"/>
      <w:sz w:val="18"/>
    </w:rPr>
  </w:style>
  <w:style w:type="character" w:styleId="affffff8">
    <w:name w:val="footnote reference"/>
    <w:aliases w:val="标准文件_脚注引用"/>
    <w:semiHidden/>
    <w:rsid w:val="00F32780"/>
    <w:rPr>
      <w:rFonts w:ascii="宋体" w:eastAsia="宋体" w:hAnsi="宋体" w:cs="Times New Roman"/>
      <w:spacing w:val="0"/>
      <w:sz w:val="18"/>
      <w:vertAlign w:val="superscript"/>
    </w:rPr>
  </w:style>
  <w:style w:type="character" w:customStyle="1" w:styleId="affffff9">
    <w:name w:val="标准文件_图表脚注内容"/>
    <w:rsid w:val="00F32780"/>
    <w:rPr>
      <w:rFonts w:ascii="宋体" w:eastAsia="宋体" w:hAnsi="宋体" w:cs="Times New Roman"/>
      <w:spacing w:val="0"/>
      <w:sz w:val="18"/>
      <w:vertAlign w:val="superscript"/>
    </w:rPr>
  </w:style>
  <w:style w:type="paragraph" w:customStyle="1" w:styleId="afff1">
    <w:name w:val="标准文件_五级条标题"/>
    <w:next w:val="affffb"/>
    <w:rsid w:val="00F32780"/>
    <w:pPr>
      <w:widowControl w:val="0"/>
      <w:numPr>
        <w:ilvl w:val="6"/>
        <w:numId w:val="29"/>
      </w:numPr>
      <w:spacing w:beforeLines="50" w:before="50" w:afterLines="50" w:after="50"/>
      <w:jc w:val="both"/>
      <w:outlineLvl w:val="5"/>
    </w:pPr>
    <w:rPr>
      <w:rFonts w:ascii="黑体" w:eastAsia="黑体" w:hAnsi="Times New Roman"/>
      <w:sz w:val="21"/>
    </w:rPr>
  </w:style>
  <w:style w:type="paragraph" w:customStyle="1" w:styleId="affc">
    <w:name w:val="标准文件_章标题"/>
    <w:next w:val="affffb"/>
    <w:rsid w:val="00F32780"/>
    <w:pPr>
      <w:numPr>
        <w:ilvl w:val="1"/>
        <w:numId w:val="29"/>
      </w:numPr>
      <w:spacing w:beforeLines="100" w:before="100" w:afterLines="100" w:after="100"/>
      <w:jc w:val="both"/>
      <w:outlineLvl w:val="0"/>
    </w:pPr>
    <w:rPr>
      <w:rFonts w:ascii="黑体" w:eastAsia="黑体" w:hAnsi="Times New Roman"/>
      <w:sz w:val="21"/>
    </w:rPr>
  </w:style>
  <w:style w:type="paragraph" w:customStyle="1" w:styleId="affd">
    <w:name w:val="标准文件_一级条标题"/>
    <w:basedOn w:val="affc"/>
    <w:next w:val="affffb"/>
    <w:rsid w:val="00F32780"/>
    <w:pPr>
      <w:numPr>
        <w:ilvl w:val="2"/>
      </w:numPr>
      <w:spacing w:beforeLines="50" w:before="50" w:afterLines="50" w:after="50"/>
      <w:outlineLvl w:val="1"/>
    </w:pPr>
  </w:style>
  <w:style w:type="paragraph" w:customStyle="1" w:styleId="affffffa">
    <w:name w:val="标准文件_一致程度"/>
    <w:basedOn w:val="afff5"/>
    <w:rsid w:val="00F32780"/>
    <w:pPr>
      <w:spacing w:line="440" w:lineRule="exact"/>
      <w:jc w:val="center"/>
    </w:pPr>
    <w:rPr>
      <w:sz w:val="28"/>
    </w:rPr>
  </w:style>
  <w:style w:type="paragraph" w:customStyle="1" w:styleId="affffffb">
    <w:name w:val="标准文件_引言标题"/>
    <w:next w:val="afff5"/>
    <w:rsid w:val="00F32780"/>
    <w:pPr>
      <w:shd w:val="clear" w:color="FFFFFF" w:fill="FFFFFF"/>
      <w:spacing w:before="540" w:after="600"/>
      <w:jc w:val="center"/>
      <w:outlineLvl w:val="0"/>
    </w:pPr>
    <w:rPr>
      <w:rFonts w:ascii="黑体" w:eastAsia="黑体" w:hAnsi="Times New Roman"/>
      <w:sz w:val="32"/>
    </w:rPr>
  </w:style>
  <w:style w:type="paragraph" w:customStyle="1" w:styleId="affffffc">
    <w:name w:val="标准文件_英文图表脚注"/>
    <w:basedOn w:val="affffa"/>
    <w:rsid w:val="00F32780"/>
    <w:pPr>
      <w:widowControl/>
      <w:adjustRightInd/>
      <w:snapToGrid/>
      <w:spacing w:line="240" w:lineRule="auto"/>
      <w:ind w:left="79" w:hangingChars="80" w:hanging="79"/>
    </w:pPr>
    <w:rPr>
      <w:rFonts w:ascii="宋体" w:hAnsi="宋体"/>
    </w:rPr>
  </w:style>
  <w:style w:type="paragraph" w:customStyle="1" w:styleId="af6">
    <w:name w:val="标准文件_数字编号列项（二级）"/>
    <w:rsid w:val="00F32780"/>
    <w:pPr>
      <w:numPr>
        <w:ilvl w:val="1"/>
        <w:numId w:val="27"/>
      </w:numPr>
      <w:jc w:val="both"/>
    </w:pPr>
    <w:rPr>
      <w:rFonts w:ascii="宋体" w:hAnsi="Times New Roman"/>
      <w:sz w:val="21"/>
    </w:rPr>
  </w:style>
  <w:style w:type="paragraph" w:customStyle="1" w:styleId="af">
    <w:name w:val="标准文件_英文注："/>
    <w:basedOn w:val="afff5"/>
    <w:next w:val="affffb"/>
    <w:rsid w:val="00F32780"/>
    <w:pPr>
      <w:numPr>
        <w:numId w:val="19"/>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rsid w:val="00F32780"/>
    <w:pPr>
      <w:numPr>
        <w:numId w:val="20"/>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b"/>
    <w:rsid w:val="00F32780"/>
    <w:pPr>
      <w:numPr>
        <w:numId w:val="21"/>
      </w:numPr>
      <w:tabs>
        <w:tab w:val="left" w:pos="0"/>
      </w:tabs>
      <w:spacing w:beforeLines="50" w:before="50" w:afterLines="50" w:after="50"/>
      <w:jc w:val="center"/>
    </w:pPr>
    <w:rPr>
      <w:rFonts w:ascii="黑体" w:eastAsia="黑体" w:hAnsi="Times New Roman"/>
      <w:sz w:val="21"/>
    </w:rPr>
  </w:style>
  <w:style w:type="paragraph" w:customStyle="1" w:styleId="affffffd">
    <w:name w:val="标准文件_正文公式"/>
    <w:basedOn w:val="afff5"/>
    <w:next w:val="affffa"/>
    <w:rsid w:val="00F32780"/>
    <w:pPr>
      <w:tabs>
        <w:tab w:val="center" w:pos="4678"/>
        <w:tab w:val="right" w:leader="middleDot" w:pos="9356"/>
      </w:tabs>
      <w:spacing w:line="240" w:lineRule="auto"/>
    </w:pPr>
    <w:rPr>
      <w:rFonts w:ascii="宋体" w:hAnsi="宋体"/>
    </w:rPr>
  </w:style>
  <w:style w:type="paragraph" w:customStyle="1" w:styleId="afd">
    <w:name w:val="标准文件_正文图标题"/>
    <w:next w:val="affffb"/>
    <w:rsid w:val="00F32780"/>
    <w:pPr>
      <w:numPr>
        <w:numId w:val="22"/>
      </w:numPr>
      <w:spacing w:beforeLines="50" w:before="50" w:afterLines="50" w:after="50"/>
      <w:jc w:val="center"/>
    </w:pPr>
    <w:rPr>
      <w:rFonts w:ascii="黑体" w:eastAsia="黑体" w:hAnsi="Times New Roman"/>
      <w:sz w:val="21"/>
    </w:rPr>
  </w:style>
  <w:style w:type="paragraph" w:customStyle="1" w:styleId="afff3">
    <w:name w:val="标准文件_正文英文表标题"/>
    <w:next w:val="affffb"/>
    <w:rsid w:val="00F32780"/>
    <w:pPr>
      <w:numPr>
        <w:numId w:val="23"/>
      </w:numPr>
      <w:jc w:val="center"/>
    </w:pPr>
    <w:rPr>
      <w:rFonts w:ascii="黑体" w:eastAsia="黑体" w:hAnsi="Times New Roman"/>
      <w:sz w:val="21"/>
    </w:rPr>
  </w:style>
  <w:style w:type="paragraph" w:customStyle="1" w:styleId="afb">
    <w:name w:val="标准文件_正文英文图标题"/>
    <w:next w:val="affffb"/>
    <w:rsid w:val="00F32780"/>
    <w:pPr>
      <w:numPr>
        <w:numId w:val="24"/>
      </w:numPr>
      <w:jc w:val="center"/>
    </w:pPr>
    <w:rPr>
      <w:rFonts w:ascii="黑体" w:eastAsia="黑体" w:hAnsi="Times New Roman"/>
      <w:sz w:val="21"/>
    </w:rPr>
  </w:style>
  <w:style w:type="paragraph" w:customStyle="1" w:styleId="af7">
    <w:name w:val="标准文件_编号列项（三级）"/>
    <w:rsid w:val="00F32780"/>
    <w:pPr>
      <w:numPr>
        <w:ilvl w:val="2"/>
        <w:numId w:val="27"/>
      </w:numPr>
    </w:pPr>
    <w:rPr>
      <w:rFonts w:ascii="宋体" w:hAnsi="Times New Roman"/>
      <w:sz w:val="21"/>
    </w:rPr>
  </w:style>
  <w:style w:type="character" w:styleId="affffffe">
    <w:name w:val="Hyperlink"/>
    <w:uiPriority w:val="99"/>
    <w:rsid w:val="00F32780"/>
    <w:rPr>
      <w:rFonts w:ascii="宋体" w:eastAsia="宋体" w:hAnsi="Times New Roman"/>
      <w:dstrike w:val="0"/>
      <w:color w:val="auto"/>
      <w:spacing w:val="0"/>
      <w:w w:val="100"/>
      <w:position w:val="0"/>
      <w:sz w:val="21"/>
      <w:u w:val="none"/>
      <w:vertAlign w:val="baseline"/>
    </w:rPr>
  </w:style>
  <w:style w:type="paragraph" w:customStyle="1" w:styleId="a1">
    <w:name w:val="二级无标题条"/>
    <w:basedOn w:val="afff5"/>
    <w:rsid w:val="00F32780"/>
    <w:pPr>
      <w:numPr>
        <w:ilvl w:val="3"/>
        <w:numId w:val="31"/>
      </w:numPr>
      <w:adjustRightInd/>
      <w:spacing w:line="240" w:lineRule="auto"/>
    </w:pPr>
    <w:rPr>
      <w:rFonts w:ascii="宋体" w:hAnsi="宋体"/>
      <w:szCs w:val="24"/>
    </w:rPr>
  </w:style>
  <w:style w:type="paragraph" w:customStyle="1" w:styleId="afffffff">
    <w:name w:val="发布部门"/>
    <w:next w:val="affffb"/>
    <w:rsid w:val="00F32780"/>
    <w:pPr>
      <w:framePr w:w="7433" w:h="585" w:hRule="exact" w:hSpace="180" w:vSpace="180" w:wrap="around" w:hAnchor="margin" w:xAlign="center" w:y="14401" w:anchorLock="1"/>
      <w:jc w:val="center"/>
    </w:pPr>
    <w:rPr>
      <w:rFonts w:ascii="宋体" w:hAnsi="Times New Roman"/>
      <w:b/>
      <w:w w:val="135"/>
      <w:sz w:val="36"/>
    </w:rPr>
  </w:style>
  <w:style w:type="paragraph" w:customStyle="1" w:styleId="afffffff0">
    <w:name w:val="发布日期"/>
    <w:rsid w:val="00F32780"/>
    <w:pPr>
      <w:framePr w:w="4000" w:h="473" w:hRule="exact" w:hSpace="180" w:vSpace="180" w:wrap="around" w:hAnchor="margin" w:y="13511" w:anchorLock="1"/>
    </w:pPr>
    <w:rPr>
      <w:rFonts w:ascii="Times New Roman" w:eastAsia="黑体" w:hAnsi="Times New Roman"/>
      <w:sz w:val="28"/>
    </w:rPr>
  </w:style>
  <w:style w:type="paragraph" w:customStyle="1" w:styleId="afffffff1">
    <w:name w:val="封面标准代替信息"/>
    <w:basedOn w:val="afff5"/>
    <w:rsid w:val="00F3278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2">
    <w:name w:val="封面标准名称"/>
    <w:rsid w:val="00F32780"/>
    <w:pPr>
      <w:framePr w:w="9638" w:h="6917" w:hRule="exact" w:wrap="around" w:hAnchor="margin" w:xAlign="center" w:y="5955" w:anchorLock="1"/>
      <w:widowControl w:val="0"/>
      <w:spacing w:line="680" w:lineRule="exact"/>
      <w:jc w:val="center"/>
      <w:textAlignment w:val="center"/>
    </w:pPr>
    <w:rPr>
      <w:rFonts w:ascii="黑体" w:eastAsia="黑体" w:hAnsi="Times New Roman"/>
      <w:sz w:val="52"/>
    </w:rPr>
  </w:style>
  <w:style w:type="paragraph" w:customStyle="1" w:styleId="afffffff3">
    <w:name w:val="封面标准文稿编辑信息"/>
    <w:rsid w:val="00F32780"/>
    <w:pPr>
      <w:spacing w:before="180" w:line="180" w:lineRule="exact"/>
      <w:jc w:val="center"/>
    </w:pPr>
    <w:rPr>
      <w:rFonts w:ascii="宋体" w:hAnsi="Times New Roman"/>
      <w:sz w:val="21"/>
    </w:rPr>
  </w:style>
  <w:style w:type="paragraph" w:customStyle="1" w:styleId="afffffff4">
    <w:name w:val="封面标准文稿类别"/>
    <w:rsid w:val="00F32780"/>
    <w:pPr>
      <w:spacing w:before="440" w:line="400" w:lineRule="exact"/>
      <w:jc w:val="center"/>
    </w:pPr>
    <w:rPr>
      <w:rFonts w:ascii="宋体" w:hAnsi="Times New Roman"/>
      <w:sz w:val="24"/>
    </w:rPr>
  </w:style>
  <w:style w:type="paragraph" w:customStyle="1" w:styleId="afffffff5">
    <w:name w:val="封面标准英文名称"/>
    <w:rsid w:val="00F32780"/>
    <w:pPr>
      <w:widowControl w:val="0"/>
      <w:spacing w:line="360" w:lineRule="exact"/>
      <w:jc w:val="center"/>
    </w:pPr>
    <w:rPr>
      <w:rFonts w:ascii="Times New Roman" w:hAnsi="Times New Roman"/>
      <w:sz w:val="28"/>
    </w:rPr>
  </w:style>
  <w:style w:type="paragraph" w:customStyle="1" w:styleId="afffffff6">
    <w:name w:val="封面一致性程度标识"/>
    <w:rsid w:val="00F32780"/>
    <w:pPr>
      <w:spacing w:before="440" w:line="440" w:lineRule="exact"/>
      <w:jc w:val="center"/>
    </w:pPr>
    <w:rPr>
      <w:rFonts w:ascii="Times New Roman" w:hAnsi="Times New Roman"/>
      <w:sz w:val="28"/>
    </w:rPr>
  </w:style>
  <w:style w:type="paragraph" w:customStyle="1" w:styleId="afffffff7">
    <w:name w:val="封面正文"/>
    <w:rsid w:val="00F32780"/>
    <w:pPr>
      <w:jc w:val="both"/>
    </w:pPr>
    <w:rPr>
      <w:rFonts w:ascii="Times New Roman" w:hAnsi="Times New Roman"/>
    </w:rPr>
  </w:style>
  <w:style w:type="paragraph" w:customStyle="1" w:styleId="afffffff8">
    <w:name w:val="附录二级无标题条"/>
    <w:basedOn w:val="afff5"/>
    <w:next w:val="affffb"/>
    <w:rsid w:val="00F3278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9">
    <w:name w:val="附录三级无标题条"/>
    <w:basedOn w:val="afffffff8"/>
    <w:next w:val="affffb"/>
    <w:rsid w:val="00F32780"/>
    <w:pPr>
      <w:outlineLvl w:val="4"/>
    </w:pPr>
  </w:style>
  <w:style w:type="paragraph" w:customStyle="1" w:styleId="afffffffa">
    <w:name w:val="附录四级无标题条"/>
    <w:basedOn w:val="afffffff9"/>
    <w:next w:val="affffb"/>
    <w:rsid w:val="00F32780"/>
    <w:pPr>
      <w:outlineLvl w:val="5"/>
    </w:pPr>
  </w:style>
  <w:style w:type="paragraph" w:customStyle="1" w:styleId="afffffffb">
    <w:name w:val="附录图"/>
    <w:next w:val="affffb"/>
    <w:rsid w:val="00F32780"/>
    <w:pPr>
      <w:wordWrap w:val="0"/>
      <w:overflowPunct w:val="0"/>
      <w:autoSpaceDE w:val="0"/>
      <w:spacing w:beforeLines="50" w:before="50" w:afterLines="50" w:after="50"/>
      <w:jc w:val="center"/>
      <w:textAlignment w:val="baseline"/>
      <w:outlineLvl w:val="1"/>
    </w:pPr>
    <w:rPr>
      <w:rFonts w:ascii="黑体" w:eastAsia="黑体" w:hAnsi="Times New Roman"/>
      <w:kern w:val="21"/>
      <w:sz w:val="21"/>
    </w:rPr>
  </w:style>
  <w:style w:type="paragraph" w:customStyle="1" w:styleId="af2">
    <w:name w:val="标准文件_一级项"/>
    <w:rsid w:val="00F32780"/>
    <w:pPr>
      <w:numPr>
        <w:numId w:val="16"/>
      </w:numPr>
    </w:pPr>
    <w:rPr>
      <w:rFonts w:ascii="宋体" w:hAnsi="Times New Roman"/>
      <w:sz w:val="21"/>
    </w:rPr>
  </w:style>
  <w:style w:type="paragraph" w:customStyle="1" w:styleId="afffffffc">
    <w:name w:val="附录五级无标题条"/>
    <w:basedOn w:val="afffffffa"/>
    <w:next w:val="affffb"/>
    <w:rsid w:val="00F32780"/>
    <w:pPr>
      <w:outlineLvl w:val="6"/>
    </w:pPr>
  </w:style>
  <w:style w:type="paragraph" w:customStyle="1" w:styleId="afffffffd">
    <w:name w:val="附录性质"/>
    <w:basedOn w:val="afff5"/>
    <w:rsid w:val="00F32780"/>
    <w:pPr>
      <w:widowControl/>
      <w:adjustRightInd/>
      <w:jc w:val="center"/>
    </w:pPr>
    <w:rPr>
      <w:rFonts w:ascii="黑体" w:eastAsia="黑体"/>
    </w:rPr>
  </w:style>
  <w:style w:type="paragraph" w:customStyle="1" w:styleId="afffffffe">
    <w:name w:val="附录一级无标题条"/>
    <w:basedOn w:val="affffff"/>
    <w:next w:val="affffb"/>
    <w:rsid w:val="00F32780"/>
    <w:pPr>
      <w:autoSpaceDN w:val="0"/>
      <w:outlineLvl w:val="2"/>
    </w:pPr>
    <w:rPr>
      <w:rFonts w:ascii="宋体" w:eastAsia="宋体" w:hAnsi="宋体"/>
    </w:rPr>
  </w:style>
  <w:style w:type="character" w:customStyle="1" w:styleId="affffffff">
    <w:name w:val="个人答复风格"/>
    <w:rsid w:val="00F32780"/>
    <w:rPr>
      <w:rFonts w:ascii="Arial" w:eastAsia="宋体" w:hAnsi="Arial" w:cs="Arial"/>
      <w:color w:val="auto"/>
      <w:spacing w:val="0"/>
      <w:sz w:val="20"/>
    </w:rPr>
  </w:style>
  <w:style w:type="character" w:customStyle="1" w:styleId="affffffff0">
    <w:name w:val="个人撰写风格"/>
    <w:rsid w:val="00F32780"/>
    <w:rPr>
      <w:rFonts w:ascii="Arial" w:eastAsia="宋体" w:hAnsi="Arial" w:cs="Arial"/>
      <w:color w:val="auto"/>
      <w:spacing w:val="0"/>
      <w:sz w:val="20"/>
    </w:rPr>
  </w:style>
  <w:style w:type="paragraph" w:customStyle="1" w:styleId="affffffff1">
    <w:name w:val="脚注后续"/>
    <w:rsid w:val="00F32780"/>
    <w:pPr>
      <w:ind w:leftChars="350" w:left="350"/>
      <w:jc w:val="both"/>
    </w:pPr>
    <w:rPr>
      <w:rFonts w:ascii="宋体" w:hAnsi="Times New Roman"/>
      <w:sz w:val="18"/>
    </w:rPr>
  </w:style>
  <w:style w:type="paragraph" w:customStyle="1" w:styleId="afff4">
    <w:name w:val="列项——"/>
    <w:rsid w:val="00F32780"/>
    <w:pPr>
      <w:widowControl w:val="0"/>
      <w:numPr>
        <w:numId w:val="28"/>
      </w:numPr>
      <w:jc w:val="both"/>
    </w:pPr>
    <w:rPr>
      <w:rFonts w:ascii="宋体" w:hAnsi="宋体"/>
      <w:sz w:val="21"/>
    </w:rPr>
  </w:style>
  <w:style w:type="paragraph" w:customStyle="1" w:styleId="affffffff2">
    <w:name w:val="列项·"/>
    <w:basedOn w:val="affffb"/>
    <w:rsid w:val="00F32780"/>
    <w:pPr>
      <w:tabs>
        <w:tab w:val="left" w:pos="840"/>
      </w:tabs>
    </w:pPr>
  </w:style>
  <w:style w:type="paragraph" w:customStyle="1" w:styleId="affffffff3">
    <w:name w:val="目次、索引正文"/>
    <w:rsid w:val="00F32780"/>
    <w:pPr>
      <w:spacing w:line="320" w:lineRule="exact"/>
      <w:jc w:val="both"/>
    </w:pPr>
    <w:rPr>
      <w:rFonts w:ascii="宋体" w:hAnsi="Times New Roman"/>
      <w:sz w:val="21"/>
    </w:rPr>
  </w:style>
  <w:style w:type="paragraph" w:customStyle="1" w:styleId="210">
    <w:name w:val="目录 21"/>
    <w:basedOn w:val="afff5"/>
    <w:next w:val="afff5"/>
    <w:autoRedefine/>
    <w:semiHidden/>
    <w:rsid w:val="00F32780"/>
    <w:pPr>
      <w:adjustRightInd/>
      <w:spacing w:line="240" w:lineRule="auto"/>
      <w:jc w:val="left"/>
    </w:pPr>
    <w:rPr>
      <w:bCs/>
      <w:iCs/>
    </w:rPr>
  </w:style>
  <w:style w:type="paragraph" w:customStyle="1" w:styleId="31">
    <w:name w:val="目录 31"/>
    <w:basedOn w:val="afff5"/>
    <w:next w:val="afff5"/>
    <w:autoRedefine/>
    <w:semiHidden/>
    <w:rsid w:val="00F32780"/>
    <w:pPr>
      <w:spacing w:line="240" w:lineRule="auto"/>
    </w:pPr>
    <w:rPr>
      <w:rFonts w:ascii="宋体" w:hAnsi="宋体"/>
      <w:iCs/>
    </w:rPr>
  </w:style>
  <w:style w:type="paragraph" w:customStyle="1" w:styleId="41">
    <w:name w:val="目录 41"/>
    <w:basedOn w:val="afff5"/>
    <w:next w:val="afff5"/>
    <w:autoRedefine/>
    <w:semiHidden/>
    <w:rsid w:val="00F32780"/>
    <w:pPr>
      <w:adjustRightInd/>
      <w:spacing w:line="240" w:lineRule="auto"/>
      <w:jc w:val="left"/>
    </w:pPr>
  </w:style>
  <w:style w:type="paragraph" w:customStyle="1" w:styleId="51">
    <w:name w:val="目录 51"/>
    <w:basedOn w:val="afff5"/>
    <w:next w:val="afff5"/>
    <w:autoRedefine/>
    <w:semiHidden/>
    <w:rsid w:val="00F32780"/>
    <w:pPr>
      <w:spacing w:line="240" w:lineRule="auto"/>
    </w:pPr>
    <w:rPr>
      <w:rFonts w:ascii="宋体" w:hAnsi="宋体"/>
    </w:rPr>
  </w:style>
  <w:style w:type="paragraph" w:customStyle="1" w:styleId="61">
    <w:name w:val="目录 61"/>
    <w:basedOn w:val="afff5"/>
    <w:next w:val="afff5"/>
    <w:autoRedefine/>
    <w:semiHidden/>
    <w:rsid w:val="00F32780"/>
    <w:pPr>
      <w:adjustRightInd/>
      <w:spacing w:line="240" w:lineRule="auto"/>
      <w:jc w:val="left"/>
    </w:pPr>
  </w:style>
  <w:style w:type="paragraph" w:customStyle="1" w:styleId="71">
    <w:name w:val="目录 71"/>
    <w:basedOn w:val="61"/>
    <w:autoRedefine/>
    <w:semiHidden/>
    <w:rsid w:val="00F32780"/>
    <w:pPr>
      <w:ind w:left="1260"/>
    </w:pPr>
  </w:style>
  <w:style w:type="paragraph" w:customStyle="1" w:styleId="81">
    <w:name w:val="目录 81"/>
    <w:basedOn w:val="71"/>
    <w:autoRedefine/>
    <w:semiHidden/>
    <w:rsid w:val="00F32780"/>
    <w:pPr>
      <w:ind w:left="1470"/>
    </w:pPr>
  </w:style>
  <w:style w:type="paragraph" w:customStyle="1" w:styleId="91">
    <w:name w:val="目录 91"/>
    <w:basedOn w:val="81"/>
    <w:autoRedefine/>
    <w:semiHidden/>
    <w:rsid w:val="00F32780"/>
    <w:pPr>
      <w:ind w:left="1680"/>
    </w:pPr>
  </w:style>
  <w:style w:type="paragraph" w:customStyle="1" w:styleId="affffffff4">
    <w:name w:val="其他标准称谓"/>
    <w:rsid w:val="00F32780"/>
    <w:pPr>
      <w:spacing w:line="0" w:lineRule="atLeast"/>
      <w:jc w:val="distribute"/>
    </w:pPr>
    <w:rPr>
      <w:rFonts w:ascii="黑体" w:eastAsia="黑体" w:hAnsi="宋体"/>
      <w:sz w:val="52"/>
    </w:rPr>
  </w:style>
  <w:style w:type="paragraph" w:customStyle="1" w:styleId="affffffff5">
    <w:name w:val="其他发布部门"/>
    <w:basedOn w:val="afffffff"/>
    <w:rsid w:val="00F32780"/>
    <w:pPr>
      <w:framePr w:wrap="around"/>
      <w:spacing w:line="0" w:lineRule="atLeast"/>
    </w:pPr>
    <w:rPr>
      <w:rFonts w:ascii="黑体" w:eastAsia="黑体"/>
      <w:b w:val="0"/>
    </w:rPr>
  </w:style>
  <w:style w:type="paragraph" w:customStyle="1" w:styleId="affb">
    <w:name w:val="前言标题"/>
    <w:next w:val="afff5"/>
    <w:rsid w:val="00F32780"/>
    <w:pPr>
      <w:numPr>
        <w:numId w:val="29"/>
      </w:numPr>
      <w:shd w:val="clear" w:color="FFFFFF" w:fill="FFFFFF"/>
      <w:spacing w:before="540" w:after="600"/>
      <w:jc w:val="center"/>
      <w:outlineLvl w:val="0"/>
    </w:pPr>
    <w:rPr>
      <w:rFonts w:ascii="黑体" w:eastAsia="黑体" w:hAnsi="Times New Roman"/>
      <w:sz w:val="32"/>
    </w:rPr>
  </w:style>
  <w:style w:type="paragraph" w:customStyle="1" w:styleId="a2">
    <w:name w:val="三级无标题条"/>
    <w:basedOn w:val="afff5"/>
    <w:rsid w:val="00F32780"/>
    <w:pPr>
      <w:numPr>
        <w:ilvl w:val="4"/>
        <w:numId w:val="31"/>
      </w:numPr>
      <w:adjustRightInd/>
      <w:spacing w:line="240" w:lineRule="auto"/>
    </w:pPr>
    <w:rPr>
      <w:rFonts w:ascii="宋体" w:hAnsi="宋体"/>
      <w:szCs w:val="24"/>
    </w:rPr>
  </w:style>
  <w:style w:type="paragraph" w:customStyle="1" w:styleId="affffffff6">
    <w:name w:val="实施日期"/>
    <w:basedOn w:val="afffffff0"/>
    <w:rsid w:val="00F32780"/>
    <w:pPr>
      <w:framePr w:hSpace="0" w:wrap="around" w:xAlign="right"/>
      <w:jc w:val="right"/>
    </w:pPr>
  </w:style>
  <w:style w:type="paragraph" w:customStyle="1" w:styleId="a3">
    <w:name w:val="四级无标题条"/>
    <w:basedOn w:val="afff5"/>
    <w:rsid w:val="00F32780"/>
    <w:pPr>
      <w:numPr>
        <w:ilvl w:val="5"/>
        <w:numId w:val="31"/>
      </w:numPr>
      <w:adjustRightInd/>
      <w:spacing w:line="240" w:lineRule="auto"/>
    </w:pPr>
    <w:rPr>
      <w:rFonts w:ascii="宋体" w:hAnsi="宋体"/>
      <w:szCs w:val="24"/>
    </w:rPr>
  </w:style>
  <w:style w:type="paragraph" w:styleId="affffffff7">
    <w:name w:val="table of figures"/>
    <w:basedOn w:val="afff5"/>
    <w:next w:val="afff5"/>
    <w:semiHidden/>
    <w:rsid w:val="00F32780"/>
    <w:pPr>
      <w:adjustRightInd/>
      <w:spacing w:line="240" w:lineRule="auto"/>
      <w:jc w:val="left"/>
    </w:pPr>
    <w:rPr>
      <w:szCs w:val="24"/>
    </w:rPr>
  </w:style>
  <w:style w:type="paragraph" w:customStyle="1" w:styleId="affffffff8">
    <w:name w:val="文献分类号"/>
    <w:rsid w:val="00F32780"/>
    <w:pPr>
      <w:framePr w:hSpace="180" w:vSpace="180" w:wrap="around" w:hAnchor="margin" w:y="1" w:anchorLock="1"/>
      <w:widowControl w:val="0"/>
      <w:textAlignment w:val="center"/>
    </w:pPr>
    <w:rPr>
      <w:rFonts w:ascii="Times New Roman" w:eastAsia="黑体" w:hAnsi="Times New Roman"/>
      <w:sz w:val="21"/>
    </w:rPr>
  </w:style>
  <w:style w:type="paragraph" w:customStyle="1" w:styleId="affffffff9">
    <w:name w:val="无标题条"/>
    <w:next w:val="affffb"/>
    <w:rsid w:val="00F32780"/>
    <w:pPr>
      <w:jc w:val="both"/>
    </w:pPr>
    <w:rPr>
      <w:rFonts w:ascii="宋体" w:hAnsi="宋体"/>
      <w:sz w:val="21"/>
    </w:rPr>
  </w:style>
  <w:style w:type="paragraph" w:customStyle="1" w:styleId="a4">
    <w:name w:val="五级无标题条"/>
    <w:basedOn w:val="afff5"/>
    <w:rsid w:val="00F32780"/>
    <w:pPr>
      <w:numPr>
        <w:ilvl w:val="6"/>
        <w:numId w:val="31"/>
      </w:numPr>
      <w:adjustRightInd/>
    </w:pPr>
    <w:rPr>
      <w:szCs w:val="24"/>
    </w:rPr>
  </w:style>
  <w:style w:type="character" w:styleId="affffffffa">
    <w:name w:val="page number"/>
    <w:rsid w:val="00F32780"/>
    <w:rPr>
      <w:rFonts w:ascii="宋体" w:eastAsia="宋体" w:hAnsi="Times New Roman"/>
      <w:sz w:val="18"/>
    </w:rPr>
  </w:style>
  <w:style w:type="paragraph" w:customStyle="1" w:styleId="a0">
    <w:name w:val="一级无标题条"/>
    <w:basedOn w:val="afff5"/>
    <w:rsid w:val="00F32780"/>
    <w:pPr>
      <w:numPr>
        <w:ilvl w:val="2"/>
        <w:numId w:val="31"/>
      </w:numPr>
      <w:adjustRightInd/>
      <w:spacing w:before="10" w:after="10" w:line="240" w:lineRule="auto"/>
    </w:pPr>
    <w:rPr>
      <w:rFonts w:ascii="宋体" w:hAnsi="宋体"/>
      <w:szCs w:val="24"/>
    </w:rPr>
  </w:style>
  <w:style w:type="paragraph" w:styleId="affffffffb">
    <w:name w:val="Normal Indent"/>
    <w:basedOn w:val="afff5"/>
    <w:rsid w:val="00F32780"/>
    <w:pPr>
      <w:ind w:firstLine="420"/>
    </w:pPr>
  </w:style>
  <w:style w:type="paragraph" w:customStyle="1" w:styleId="affffffffc">
    <w:name w:val="注:后续"/>
    <w:rsid w:val="00F32780"/>
    <w:pPr>
      <w:spacing w:line="300" w:lineRule="exact"/>
      <w:ind w:leftChars="400" w:left="600" w:hangingChars="200" w:hanging="200"/>
      <w:jc w:val="both"/>
    </w:pPr>
    <w:rPr>
      <w:rFonts w:ascii="宋体" w:hAnsi="Times New Roman"/>
      <w:sz w:val="18"/>
    </w:rPr>
  </w:style>
  <w:style w:type="paragraph" w:customStyle="1" w:styleId="affffffffd">
    <w:name w:val="注×:后续"/>
    <w:basedOn w:val="affffffffc"/>
    <w:rsid w:val="00F32780"/>
    <w:pPr>
      <w:ind w:leftChars="0" w:left="1406" w:firstLineChars="0" w:hanging="499"/>
    </w:pPr>
  </w:style>
  <w:style w:type="paragraph" w:customStyle="1" w:styleId="affffffffe">
    <w:name w:val="标准文件_一级无标题"/>
    <w:basedOn w:val="affd"/>
    <w:qFormat/>
    <w:rsid w:val="00F32780"/>
    <w:pPr>
      <w:spacing w:beforeLines="0" w:before="0" w:afterLines="0" w:after="0"/>
      <w:outlineLvl w:val="9"/>
    </w:pPr>
    <w:rPr>
      <w:rFonts w:ascii="宋体" w:eastAsia="宋体"/>
    </w:rPr>
  </w:style>
  <w:style w:type="paragraph" w:customStyle="1" w:styleId="afffffffff">
    <w:name w:val="标准文件_五级无标题"/>
    <w:basedOn w:val="afff1"/>
    <w:qFormat/>
    <w:rsid w:val="00F32780"/>
    <w:pPr>
      <w:spacing w:beforeLines="0" w:before="0" w:afterLines="0" w:after="0"/>
      <w:outlineLvl w:val="9"/>
    </w:pPr>
    <w:rPr>
      <w:rFonts w:ascii="宋体" w:eastAsia="宋体"/>
    </w:rPr>
  </w:style>
  <w:style w:type="paragraph" w:customStyle="1" w:styleId="afffffffff0">
    <w:name w:val="标准文件_三级无标题"/>
    <w:basedOn w:val="afff"/>
    <w:qFormat/>
    <w:rsid w:val="00F32780"/>
    <w:pPr>
      <w:spacing w:beforeLines="0" w:before="0" w:afterLines="0" w:after="0"/>
      <w:outlineLvl w:val="9"/>
    </w:pPr>
    <w:rPr>
      <w:rFonts w:ascii="宋体" w:eastAsia="宋体"/>
    </w:rPr>
  </w:style>
  <w:style w:type="paragraph" w:customStyle="1" w:styleId="afffffffff1">
    <w:name w:val="标准文件_二级无标题"/>
    <w:basedOn w:val="affe"/>
    <w:qFormat/>
    <w:rsid w:val="00F32780"/>
    <w:pPr>
      <w:spacing w:beforeLines="0" w:before="0" w:afterLines="0" w:after="0"/>
      <w:outlineLvl w:val="9"/>
    </w:pPr>
    <w:rPr>
      <w:rFonts w:ascii="宋体" w:eastAsia="宋体"/>
    </w:rPr>
  </w:style>
  <w:style w:type="paragraph" w:customStyle="1" w:styleId="afffffffff2">
    <w:name w:val="标准_四级无标题"/>
    <w:basedOn w:val="afff0"/>
    <w:next w:val="affffb"/>
    <w:qFormat/>
    <w:rsid w:val="00F32780"/>
    <w:rPr>
      <w:rFonts w:eastAsia="宋体"/>
    </w:rPr>
  </w:style>
  <w:style w:type="paragraph" w:customStyle="1" w:styleId="afffffffff3">
    <w:name w:val="标准文件_四级无标题"/>
    <w:basedOn w:val="afff0"/>
    <w:qFormat/>
    <w:rsid w:val="00F32780"/>
    <w:pPr>
      <w:spacing w:beforeLines="0" w:before="0" w:afterLines="0" w:after="0"/>
      <w:outlineLvl w:val="9"/>
    </w:pPr>
    <w:rPr>
      <w:rFonts w:ascii="宋体" w:eastAsia="宋体" w:hAnsi="黑体"/>
      <w:szCs w:val="52"/>
    </w:rPr>
  </w:style>
  <w:style w:type="paragraph" w:customStyle="1" w:styleId="aff1">
    <w:name w:val="标准文件_大写罗马数字编号列项"/>
    <w:basedOn w:val="affffb"/>
    <w:rsid w:val="00F32780"/>
    <w:pPr>
      <w:numPr>
        <w:numId w:val="2"/>
      </w:numPr>
      <w:ind w:firstLineChars="0" w:firstLine="0"/>
    </w:pPr>
    <w:rPr>
      <w:rFonts w:ascii="Times New Roman" w:cs="Arial"/>
      <w:szCs w:val="28"/>
    </w:rPr>
  </w:style>
  <w:style w:type="paragraph" w:customStyle="1" w:styleId="ae">
    <w:name w:val="标准文件_小写罗马数字编号列项"/>
    <w:basedOn w:val="affffb"/>
    <w:rsid w:val="00F32780"/>
    <w:pPr>
      <w:numPr>
        <w:numId w:val="15"/>
      </w:numPr>
      <w:ind w:firstLineChars="0" w:firstLine="0"/>
    </w:pPr>
    <w:rPr>
      <w:rFonts w:cs="Arial"/>
      <w:szCs w:val="28"/>
    </w:rPr>
  </w:style>
  <w:style w:type="paragraph" w:customStyle="1" w:styleId="afffffffff4">
    <w:name w:val="标准文件_附录标题"/>
    <w:basedOn w:val="aff3"/>
    <w:qFormat/>
    <w:rsid w:val="00F32780"/>
    <w:pPr>
      <w:numPr>
        <w:numId w:val="0"/>
      </w:numPr>
      <w:spacing w:after="280"/>
      <w:outlineLvl w:val="9"/>
    </w:pPr>
  </w:style>
  <w:style w:type="paragraph" w:customStyle="1" w:styleId="afffffffff5">
    <w:name w:val="标准文件_二级项"/>
    <w:rsid w:val="00F32780"/>
    <w:rPr>
      <w:rFonts w:ascii="宋体" w:hAnsi="Times New Roman"/>
      <w:sz w:val="21"/>
    </w:rPr>
  </w:style>
  <w:style w:type="paragraph" w:customStyle="1" w:styleId="af3">
    <w:name w:val="标准文件_三级项"/>
    <w:basedOn w:val="afff5"/>
    <w:rsid w:val="00F32780"/>
    <w:pPr>
      <w:numPr>
        <w:ilvl w:val="2"/>
        <w:numId w:val="16"/>
      </w:numPr>
      <w:spacing w:line="-300" w:lineRule="auto"/>
    </w:pPr>
    <w:rPr>
      <w:rFonts w:ascii="Times New Roman" w:hAnsi="Times New Roman"/>
    </w:rPr>
  </w:style>
  <w:style w:type="paragraph" w:customStyle="1" w:styleId="affa">
    <w:name w:val="图表脚注说明"/>
    <w:basedOn w:val="afff5"/>
    <w:next w:val="affffb"/>
    <w:rsid w:val="00F32780"/>
    <w:pPr>
      <w:numPr>
        <w:numId w:val="30"/>
      </w:numPr>
      <w:adjustRightInd/>
      <w:spacing w:line="240" w:lineRule="auto"/>
    </w:pPr>
    <w:rPr>
      <w:rFonts w:ascii="宋体" w:hAnsi="Times New Roman"/>
      <w:sz w:val="18"/>
      <w:szCs w:val="18"/>
    </w:rPr>
  </w:style>
  <w:style w:type="paragraph" w:customStyle="1" w:styleId="af5">
    <w:name w:val="标准文件_字母编号列项（一级）"/>
    <w:rsid w:val="00F32780"/>
    <w:pPr>
      <w:numPr>
        <w:numId w:val="27"/>
      </w:numPr>
      <w:jc w:val="both"/>
    </w:pPr>
    <w:rPr>
      <w:rFonts w:ascii="宋体" w:hAnsi="Times New Roman"/>
      <w:sz w:val="21"/>
    </w:rPr>
  </w:style>
  <w:style w:type="paragraph" w:customStyle="1" w:styleId="afffffffff6">
    <w:name w:val="标准文件_索引字母"/>
    <w:next w:val="affffb"/>
    <w:qFormat/>
    <w:rsid w:val="00F32780"/>
    <w:pPr>
      <w:jc w:val="center"/>
    </w:pPr>
    <w:rPr>
      <w:rFonts w:ascii="宋体" w:eastAsia="Times New Roman" w:hAnsi="宋体"/>
      <w:b/>
      <w:kern w:val="2"/>
      <w:sz w:val="21"/>
    </w:rPr>
  </w:style>
  <w:style w:type="paragraph" w:customStyle="1" w:styleId="afffffffff7">
    <w:name w:val="标准文件_附录前"/>
    <w:next w:val="affffb"/>
    <w:qFormat/>
    <w:rsid w:val="00F32780"/>
    <w:pPr>
      <w:spacing w:line="20" w:lineRule="atLeast"/>
      <w:ind w:firstLine="200"/>
    </w:pPr>
    <w:rPr>
      <w:rFonts w:ascii="宋体" w:hAnsi="宋体"/>
      <w:kern w:val="2"/>
      <w:sz w:val="10"/>
    </w:rPr>
  </w:style>
  <w:style w:type="paragraph" w:customStyle="1" w:styleId="afffffffff8">
    <w:name w:val="标准文件_正文标准名称"/>
    <w:qFormat/>
    <w:rsid w:val="00F32780"/>
    <w:pPr>
      <w:spacing w:before="560" w:after="640" w:line="400" w:lineRule="exact"/>
      <w:jc w:val="center"/>
    </w:pPr>
    <w:rPr>
      <w:rFonts w:ascii="黑体" w:eastAsia="黑体" w:hAnsi="黑体"/>
      <w:kern w:val="2"/>
      <w:sz w:val="32"/>
      <w:szCs w:val="32"/>
    </w:rPr>
  </w:style>
  <w:style w:type="paragraph" w:customStyle="1" w:styleId="afffffffff9">
    <w:name w:val="标准文件_表格"/>
    <w:basedOn w:val="affffb"/>
    <w:qFormat/>
    <w:rsid w:val="00F32780"/>
    <w:pPr>
      <w:ind w:firstLineChars="0" w:firstLine="0"/>
      <w:jc w:val="center"/>
    </w:pPr>
    <w:rPr>
      <w:sz w:val="18"/>
    </w:rPr>
  </w:style>
  <w:style w:type="paragraph" w:customStyle="1" w:styleId="afff2">
    <w:name w:val="标准文件_注："/>
    <w:next w:val="affffb"/>
    <w:rsid w:val="00F32780"/>
    <w:pPr>
      <w:widowControl w:val="0"/>
      <w:numPr>
        <w:numId w:val="25"/>
      </w:numPr>
      <w:autoSpaceDE w:val="0"/>
      <w:autoSpaceDN w:val="0"/>
      <w:jc w:val="both"/>
    </w:pPr>
    <w:rPr>
      <w:rFonts w:ascii="宋体" w:hAnsi="Times New Roman"/>
      <w:sz w:val="18"/>
      <w:szCs w:val="18"/>
    </w:rPr>
  </w:style>
  <w:style w:type="paragraph" w:customStyle="1" w:styleId="a5">
    <w:name w:val="标准文件_注×："/>
    <w:rsid w:val="00F32780"/>
    <w:pPr>
      <w:widowControl w:val="0"/>
      <w:numPr>
        <w:numId w:val="26"/>
      </w:numPr>
      <w:autoSpaceDE w:val="0"/>
      <w:autoSpaceDN w:val="0"/>
      <w:jc w:val="both"/>
    </w:pPr>
    <w:rPr>
      <w:rFonts w:ascii="宋体" w:hAnsi="Times New Roman"/>
      <w:sz w:val="18"/>
      <w:szCs w:val="18"/>
    </w:rPr>
  </w:style>
  <w:style w:type="paragraph" w:customStyle="1" w:styleId="ac">
    <w:name w:val="标准文件_示例："/>
    <w:next w:val="afffffffffa"/>
    <w:rsid w:val="00F32780"/>
    <w:pPr>
      <w:widowControl w:val="0"/>
      <w:numPr>
        <w:numId w:val="11"/>
      </w:numPr>
      <w:jc w:val="both"/>
    </w:pPr>
    <w:rPr>
      <w:rFonts w:ascii="宋体" w:hAnsi="Times New Roman"/>
      <w:sz w:val="18"/>
      <w:szCs w:val="18"/>
    </w:rPr>
  </w:style>
  <w:style w:type="paragraph" w:customStyle="1" w:styleId="afa">
    <w:name w:val="标准文件_示例×："/>
    <w:basedOn w:val="afff5"/>
    <w:next w:val="afffffffffa"/>
    <w:qFormat/>
    <w:rsid w:val="00F32780"/>
    <w:pPr>
      <w:widowControl/>
      <w:numPr>
        <w:numId w:val="12"/>
      </w:numPr>
      <w:adjustRightInd/>
      <w:spacing w:line="240" w:lineRule="auto"/>
    </w:pPr>
    <w:rPr>
      <w:rFonts w:ascii="宋体" w:hAnsi="Times New Roman"/>
      <w:kern w:val="0"/>
      <w:sz w:val="18"/>
      <w:szCs w:val="18"/>
    </w:rPr>
  </w:style>
  <w:style w:type="character" w:customStyle="1" w:styleId="Char">
    <w:name w:val="标准文件_段 Char"/>
    <w:link w:val="affffb"/>
    <w:rsid w:val="00F32780"/>
    <w:rPr>
      <w:rFonts w:ascii="宋体" w:hAnsi="Times New Roman"/>
      <w:noProof/>
      <w:sz w:val="21"/>
    </w:rPr>
  </w:style>
  <w:style w:type="paragraph" w:customStyle="1" w:styleId="afffffffffb">
    <w:name w:val="标准文件_表格续"/>
    <w:basedOn w:val="affffb"/>
    <w:next w:val="affffb"/>
    <w:qFormat/>
    <w:rsid w:val="00F32780"/>
    <w:pPr>
      <w:jc w:val="center"/>
    </w:pPr>
    <w:rPr>
      <w:rFonts w:ascii="黑体" w:eastAsia="黑体" w:hAnsi="黑体"/>
    </w:rPr>
  </w:style>
  <w:style w:type="paragraph" w:styleId="TOC1">
    <w:name w:val="toc 1"/>
    <w:basedOn w:val="afff5"/>
    <w:next w:val="afff5"/>
    <w:autoRedefine/>
    <w:uiPriority w:val="39"/>
    <w:unhideWhenUsed/>
    <w:rsid w:val="00F32780"/>
    <w:rPr>
      <w:rFonts w:ascii="宋体"/>
    </w:rPr>
  </w:style>
  <w:style w:type="table" w:styleId="afffffffffc">
    <w:name w:val="Table Grid"/>
    <w:basedOn w:val="afff7"/>
    <w:uiPriority w:val="39"/>
    <w:rsid w:val="00F3278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fd">
    <w:name w:val="Placeholder Text"/>
    <w:basedOn w:val="afff6"/>
    <w:uiPriority w:val="99"/>
    <w:semiHidden/>
    <w:rsid w:val="00F32780"/>
    <w:rPr>
      <w:color w:val="808080"/>
    </w:rPr>
  </w:style>
  <w:style w:type="paragraph" w:customStyle="1" w:styleId="2">
    <w:name w:val="标准文件_二级项2"/>
    <w:basedOn w:val="affffb"/>
    <w:qFormat/>
    <w:rsid w:val="00F32780"/>
    <w:pPr>
      <w:numPr>
        <w:ilvl w:val="1"/>
        <w:numId w:val="16"/>
      </w:numPr>
      <w:ind w:firstLineChars="0" w:firstLine="0"/>
    </w:pPr>
  </w:style>
  <w:style w:type="paragraph" w:customStyle="1" w:styleId="21">
    <w:name w:val="标准文件_三级项2"/>
    <w:basedOn w:val="affffb"/>
    <w:qFormat/>
    <w:rsid w:val="00F32780"/>
    <w:pPr>
      <w:numPr>
        <w:numId w:val="10"/>
      </w:numPr>
      <w:spacing w:line="300" w:lineRule="exact"/>
      <w:ind w:firstLineChars="0"/>
    </w:pPr>
    <w:rPr>
      <w:rFonts w:ascii="Times New Roman"/>
    </w:rPr>
  </w:style>
  <w:style w:type="paragraph" w:customStyle="1" w:styleId="20">
    <w:name w:val="标准文件_一级项2"/>
    <w:basedOn w:val="affffb"/>
    <w:qFormat/>
    <w:rsid w:val="00F32780"/>
    <w:pPr>
      <w:numPr>
        <w:numId w:val="17"/>
      </w:numPr>
      <w:spacing w:line="300" w:lineRule="exact"/>
      <w:ind w:firstLineChars="0"/>
    </w:pPr>
    <w:rPr>
      <w:rFonts w:ascii="Times New Roman"/>
    </w:rPr>
  </w:style>
  <w:style w:type="paragraph" w:customStyle="1" w:styleId="afffffffffe">
    <w:name w:val="标准文件_提示"/>
    <w:basedOn w:val="affffb"/>
    <w:next w:val="affffb"/>
    <w:qFormat/>
    <w:rsid w:val="00F32780"/>
    <w:pPr>
      <w:ind w:firstLine="420"/>
    </w:pPr>
    <w:rPr>
      <w:rFonts w:ascii="黑体" w:eastAsia="黑体"/>
    </w:rPr>
  </w:style>
  <w:style w:type="character" w:customStyle="1" w:styleId="affffffffff">
    <w:name w:val="标准文件_来源"/>
    <w:basedOn w:val="afff6"/>
    <w:uiPriority w:val="1"/>
    <w:qFormat/>
    <w:rsid w:val="00F32780"/>
    <w:rPr>
      <w:rFonts w:eastAsia="宋体"/>
      <w:sz w:val="21"/>
    </w:rPr>
  </w:style>
  <w:style w:type="paragraph" w:customStyle="1" w:styleId="affffffffff0">
    <w:name w:val="标准文件_图表说明"/>
    <w:qFormat/>
    <w:rsid w:val="00F32780"/>
    <w:pPr>
      <w:spacing w:line="276" w:lineRule="auto"/>
      <w:ind w:firstLine="420"/>
    </w:pPr>
    <w:rPr>
      <w:rFonts w:ascii="宋体" w:hAnsi="宋体"/>
      <w:kern w:val="2"/>
      <w:sz w:val="18"/>
    </w:rPr>
  </w:style>
  <w:style w:type="paragraph" w:customStyle="1" w:styleId="affffffffff1">
    <w:name w:val="其他发布日期"/>
    <w:basedOn w:val="afffffff0"/>
    <w:rsid w:val="00F32780"/>
    <w:pPr>
      <w:framePr w:w="3997" w:h="471" w:hRule="exact" w:hSpace="0" w:vSpace="181" w:wrap="around" w:vAnchor="page" w:hAnchor="page" w:x="1419" w:y="14097"/>
    </w:pPr>
  </w:style>
  <w:style w:type="paragraph" w:customStyle="1" w:styleId="affffffffff2">
    <w:name w:val="其他实施日期"/>
    <w:basedOn w:val="affffffff6"/>
    <w:rsid w:val="00F32780"/>
    <w:pPr>
      <w:framePr w:w="3997" w:h="471" w:hRule="exact" w:vSpace="181" w:wrap="around" w:vAnchor="page" w:hAnchor="page" w:x="7089" w:y="14097"/>
    </w:pPr>
  </w:style>
  <w:style w:type="paragraph" w:customStyle="1" w:styleId="affffffffff3">
    <w:name w:val="标准文件_文件编号"/>
    <w:basedOn w:val="affffb"/>
    <w:qFormat/>
    <w:rsid w:val="00F32780"/>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4">
    <w:name w:val="标准文件_替换文件编号"/>
    <w:basedOn w:val="affffffffff3"/>
    <w:qFormat/>
    <w:rsid w:val="00F32780"/>
    <w:pPr>
      <w:framePr w:wrap="auto"/>
      <w:spacing w:before="57"/>
    </w:pPr>
    <w:rPr>
      <w:sz w:val="21"/>
    </w:rPr>
  </w:style>
  <w:style w:type="paragraph" w:customStyle="1" w:styleId="affffffffff5">
    <w:name w:val="标准文件_文件名称"/>
    <w:basedOn w:val="affffb"/>
    <w:next w:val="affffb"/>
    <w:qFormat/>
    <w:rsid w:val="00F32780"/>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styleId="TOC3">
    <w:name w:val="toc 3"/>
    <w:basedOn w:val="afff5"/>
    <w:next w:val="afff5"/>
    <w:autoRedefine/>
    <w:uiPriority w:val="39"/>
    <w:unhideWhenUsed/>
    <w:rsid w:val="00F32780"/>
    <w:pPr>
      <w:spacing w:line="300" w:lineRule="exact"/>
      <w:ind w:left="420"/>
    </w:pPr>
    <w:rPr>
      <w:rFonts w:ascii="宋体"/>
    </w:rPr>
  </w:style>
  <w:style w:type="paragraph" w:styleId="TOC4">
    <w:name w:val="toc 4"/>
    <w:basedOn w:val="afff5"/>
    <w:next w:val="afff5"/>
    <w:autoRedefine/>
    <w:uiPriority w:val="39"/>
    <w:unhideWhenUsed/>
    <w:rsid w:val="00F32780"/>
    <w:pPr>
      <w:tabs>
        <w:tab w:val="right" w:leader="dot" w:pos="9344"/>
      </w:tabs>
      <w:spacing w:line="300" w:lineRule="exact"/>
      <w:ind w:left="629"/>
    </w:pPr>
    <w:rPr>
      <w:rFonts w:ascii="宋体"/>
    </w:rPr>
  </w:style>
  <w:style w:type="paragraph" w:styleId="TOC5">
    <w:name w:val="toc 5"/>
    <w:basedOn w:val="afff5"/>
    <w:next w:val="afff5"/>
    <w:autoRedefine/>
    <w:uiPriority w:val="39"/>
    <w:unhideWhenUsed/>
    <w:rsid w:val="00F32780"/>
    <w:pPr>
      <w:ind w:left="839"/>
    </w:pPr>
    <w:rPr>
      <w:rFonts w:ascii="宋体"/>
    </w:rPr>
  </w:style>
  <w:style w:type="paragraph" w:styleId="TOC6">
    <w:name w:val="toc 6"/>
    <w:basedOn w:val="afff5"/>
    <w:next w:val="afff5"/>
    <w:autoRedefine/>
    <w:uiPriority w:val="39"/>
    <w:unhideWhenUsed/>
    <w:rsid w:val="00F32780"/>
    <w:pPr>
      <w:spacing w:line="300" w:lineRule="exact"/>
      <w:ind w:left="1049"/>
    </w:pPr>
    <w:rPr>
      <w:rFonts w:ascii="宋体"/>
    </w:rPr>
  </w:style>
  <w:style w:type="paragraph" w:styleId="TOC7">
    <w:name w:val="toc 7"/>
    <w:basedOn w:val="afff5"/>
    <w:next w:val="afff5"/>
    <w:autoRedefine/>
    <w:uiPriority w:val="39"/>
    <w:unhideWhenUsed/>
    <w:rsid w:val="00F32780"/>
    <w:pPr>
      <w:tabs>
        <w:tab w:val="right" w:leader="dot" w:pos="9344"/>
      </w:tabs>
      <w:spacing w:line="300" w:lineRule="exact"/>
      <w:ind w:left="1259"/>
    </w:pPr>
    <w:rPr>
      <w:rFonts w:ascii="宋体"/>
    </w:rPr>
  </w:style>
  <w:style w:type="paragraph" w:customStyle="1" w:styleId="af8">
    <w:name w:val="标准文件_附录图标号"/>
    <w:basedOn w:val="affffb"/>
    <w:next w:val="affffb"/>
    <w:qFormat/>
    <w:rsid w:val="00F32780"/>
    <w:pPr>
      <w:numPr>
        <w:numId w:val="5"/>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b"/>
    <w:next w:val="affffb"/>
    <w:qFormat/>
    <w:rsid w:val="00F32780"/>
    <w:pPr>
      <w:numPr>
        <w:numId w:val="4"/>
      </w:numPr>
      <w:spacing w:line="14" w:lineRule="exact"/>
      <w:ind w:firstLineChars="0" w:firstLine="0"/>
      <w:jc w:val="center"/>
    </w:pPr>
    <w:rPr>
      <w:rFonts w:eastAsia="黑体"/>
      <w:vanish/>
      <w:sz w:val="2"/>
    </w:rPr>
  </w:style>
  <w:style w:type="paragraph" w:styleId="TOC2">
    <w:name w:val="toc 2"/>
    <w:basedOn w:val="afff5"/>
    <w:next w:val="afff5"/>
    <w:autoRedefine/>
    <w:uiPriority w:val="39"/>
    <w:unhideWhenUsed/>
    <w:rsid w:val="00F32780"/>
    <w:pPr>
      <w:tabs>
        <w:tab w:val="right" w:leader="dot" w:pos="9344"/>
      </w:tabs>
      <w:spacing w:line="300" w:lineRule="exact"/>
      <w:ind w:left="210"/>
    </w:pPr>
    <w:rPr>
      <w:rFonts w:ascii="宋体"/>
    </w:rPr>
  </w:style>
  <w:style w:type="paragraph" w:customStyle="1" w:styleId="a7">
    <w:name w:val="标准文件_引言一级条标题"/>
    <w:basedOn w:val="affffb"/>
    <w:next w:val="affffb"/>
    <w:qFormat/>
    <w:rsid w:val="00F32780"/>
    <w:pPr>
      <w:numPr>
        <w:ilvl w:val="1"/>
        <w:numId w:val="18"/>
      </w:numPr>
      <w:spacing w:beforeLines="50" w:before="50" w:afterLines="50" w:after="50"/>
      <w:ind w:firstLineChars="0"/>
    </w:pPr>
    <w:rPr>
      <w:rFonts w:ascii="黑体" w:eastAsia="黑体"/>
    </w:rPr>
  </w:style>
  <w:style w:type="paragraph" w:customStyle="1" w:styleId="a8">
    <w:name w:val="标准文件_引言二级条标题"/>
    <w:basedOn w:val="affffb"/>
    <w:next w:val="affffb"/>
    <w:qFormat/>
    <w:rsid w:val="00F32780"/>
    <w:pPr>
      <w:numPr>
        <w:ilvl w:val="2"/>
        <w:numId w:val="18"/>
      </w:numPr>
      <w:spacing w:beforeLines="50" w:before="50" w:afterLines="50" w:after="50"/>
      <w:ind w:firstLineChars="0"/>
    </w:pPr>
    <w:rPr>
      <w:rFonts w:ascii="黑体" w:eastAsia="黑体"/>
    </w:rPr>
  </w:style>
  <w:style w:type="paragraph" w:customStyle="1" w:styleId="a9">
    <w:name w:val="标准文件_引言三级条标题"/>
    <w:basedOn w:val="affffb"/>
    <w:next w:val="affffb"/>
    <w:qFormat/>
    <w:rsid w:val="00F32780"/>
    <w:pPr>
      <w:numPr>
        <w:ilvl w:val="3"/>
        <w:numId w:val="18"/>
      </w:numPr>
      <w:spacing w:beforeLines="50" w:before="50" w:afterLines="50" w:after="50"/>
      <w:ind w:firstLineChars="0"/>
    </w:pPr>
    <w:rPr>
      <w:rFonts w:ascii="黑体" w:eastAsia="黑体"/>
    </w:rPr>
  </w:style>
  <w:style w:type="paragraph" w:customStyle="1" w:styleId="aa">
    <w:name w:val="标准文件_引言四级条标题"/>
    <w:basedOn w:val="affffb"/>
    <w:next w:val="affffb"/>
    <w:qFormat/>
    <w:rsid w:val="00F32780"/>
    <w:pPr>
      <w:numPr>
        <w:ilvl w:val="4"/>
        <w:numId w:val="18"/>
      </w:numPr>
      <w:spacing w:beforeLines="50" w:before="50" w:afterLines="50" w:after="50"/>
      <w:ind w:firstLineChars="0"/>
    </w:pPr>
    <w:rPr>
      <w:rFonts w:ascii="黑体" w:eastAsia="黑体"/>
    </w:rPr>
  </w:style>
  <w:style w:type="paragraph" w:customStyle="1" w:styleId="ab">
    <w:name w:val="标准文件_引言五级条标题"/>
    <w:basedOn w:val="affffb"/>
    <w:next w:val="affffb"/>
    <w:qFormat/>
    <w:rsid w:val="00F32780"/>
    <w:pPr>
      <w:numPr>
        <w:ilvl w:val="5"/>
        <w:numId w:val="18"/>
      </w:numPr>
      <w:spacing w:beforeLines="50" w:before="50" w:afterLines="50" w:after="50"/>
      <w:ind w:firstLineChars="0"/>
    </w:pPr>
    <w:rPr>
      <w:rFonts w:ascii="黑体" w:eastAsia="黑体"/>
    </w:rPr>
  </w:style>
  <w:style w:type="paragraph" w:customStyle="1" w:styleId="affffffffff6">
    <w:name w:val="标准文件_注后"/>
    <w:basedOn w:val="affffb"/>
    <w:qFormat/>
    <w:rsid w:val="00F32780"/>
    <w:pPr>
      <w:ind w:left="811" w:firstLineChars="0" w:firstLine="0"/>
    </w:pPr>
    <w:rPr>
      <w:sz w:val="18"/>
    </w:rPr>
  </w:style>
  <w:style w:type="paragraph" w:customStyle="1" w:styleId="X">
    <w:name w:val="标准文件_注X后"/>
    <w:basedOn w:val="affffb"/>
    <w:qFormat/>
    <w:rsid w:val="00F32780"/>
    <w:pPr>
      <w:ind w:left="811" w:firstLineChars="0" w:firstLine="0"/>
    </w:pPr>
    <w:rPr>
      <w:sz w:val="18"/>
    </w:rPr>
  </w:style>
  <w:style w:type="paragraph" w:customStyle="1" w:styleId="affffffffff7">
    <w:name w:val="标准文件_示例后"/>
    <w:basedOn w:val="affffb"/>
    <w:qFormat/>
    <w:rsid w:val="00F32780"/>
    <w:pPr>
      <w:ind w:left="964" w:firstLineChars="0" w:firstLine="0"/>
    </w:pPr>
    <w:rPr>
      <w:sz w:val="18"/>
    </w:rPr>
  </w:style>
  <w:style w:type="paragraph" w:customStyle="1" w:styleId="X0">
    <w:name w:val="标准文件_示例X后"/>
    <w:basedOn w:val="affffb"/>
    <w:link w:val="X1"/>
    <w:qFormat/>
    <w:rsid w:val="00F32780"/>
    <w:pPr>
      <w:ind w:left="1049" w:firstLineChars="0" w:firstLine="0"/>
    </w:pPr>
    <w:rPr>
      <w:sz w:val="18"/>
    </w:rPr>
  </w:style>
  <w:style w:type="character" w:customStyle="1" w:styleId="X1">
    <w:name w:val="标准文件_示例X后 字符"/>
    <w:basedOn w:val="Char"/>
    <w:link w:val="X0"/>
    <w:rsid w:val="00F32780"/>
    <w:rPr>
      <w:rFonts w:ascii="宋体" w:hAnsi="Times New Roman"/>
      <w:noProof/>
      <w:sz w:val="18"/>
    </w:rPr>
  </w:style>
  <w:style w:type="paragraph" w:customStyle="1" w:styleId="affffffffff8">
    <w:name w:val="标准文件_索引项"/>
    <w:basedOn w:val="affffb"/>
    <w:next w:val="affffb"/>
    <w:qFormat/>
    <w:rsid w:val="00F32780"/>
    <w:pPr>
      <w:tabs>
        <w:tab w:val="right" w:leader="dot" w:pos="9356"/>
      </w:tabs>
      <w:ind w:left="210" w:firstLineChars="0" w:hanging="210"/>
      <w:jc w:val="left"/>
    </w:pPr>
  </w:style>
  <w:style w:type="paragraph" w:customStyle="1" w:styleId="affffffffff9">
    <w:name w:val="标准文件_附录一级无标题"/>
    <w:basedOn w:val="aff4"/>
    <w:qFormat/>
    <w:rsid w:val="00F32780"/>
    <w:pPr>
      <w:spacing w:beforeLines="0" w:before="0" w:afterLines="0" w:after="0" w:line="276" w:lineRule="auto"/>
      <w:outlineLvl w:val="9"/>
    </w:pPr>
    <w:rPr>
      <w:rFonts w:ascii="宋体" w:eastAsia="宋体"/>
    </w:rPr>
  </w:style>
  <w:style w:type="paragraph" w:customStyle="1" w:styleId="affffffffffa">
    <w:name w:val="标准文件_附录二级无标题"/>
    <w:basedOn w:val="aff5"/>
    <w:rsid w:val="00F32780"/>
    <w:pPr>
      <w:spacing w:beforeLines="0" w:before="0" w:afterLines="0" w:after="0" w:line="276" w:lineRule="auto"/>
      <w:outlineLvl w:val="9"/>
    </w:pPr>
    <w:rPr>
      <w:rFonts w:ascii="宋体" w:eastAsia="宋体"/>
    </w:rPr>
  </w:style>
  <w:style w:type="paragraph" w:customStyle="1" w:styleId="affffffffffb">
    <w:name w:val="标准文件_附录三级无标题"/>
    <w:basedOn w:val="aff6"/>
    <w:qFormat/>
    <w:rsid w:val="00F32780"/>
    <w:pPr>
      <w:spacing w:beforeLines="0" w:before="0" w:afterLines="0" w:after="0" w:line="276" w:lineRule="auto"/>
      <w:outlineLvl w:val="9"/>
    </w:pPr>
    <w:rPr>
      <w:rFonts w:ascii="宋体" w:eastAsia="宋体"/>
    </w:rPr>
  </w:style>
  <w:style w:type="paragraph" w:customStyle="1" w:styleId="affffffffffc">
    <w:name w:val="标准文件_附录四级无标题"/>
    <w:basedOn w:val="aff7"/>
    <w:qFormat/>
    <w:rsid w:val="00F32780"/>
    <w:pPr>
      <w:spacing w:beforeLines="0" w:before="0" w:afterLines="0" w:after="0" w:line="276" w:lineRule="auto"/>
      <w:outlineLvl w:val="9"/>
    </w:pPr>
    <w:rPr>
      <w:rFonts w:ascii="宋体" w:eastAsia="宋体"/>
    </w:rPr>
  </w:style>
  <w:style w:type="paragraph" w:customStyle="1" w:styleId="affffffffffd">
    <w:name w:val="标准文件_附录五级无标题"/>
    <w:basedOn w:val="aff8"/>
    <w:qFormat/>
    <w:rsid w:val="00F32780"/>
    <w:pPr>
      <w:spacing w:beforeLines="0" w:before="0" w:afterLines="0" w:after="0" w:line="276" w:lineRule="auto"/>
      <w:outlineLvl w:val="9"/>
    </w:pPr>
    <w:rPr>
      <w:rFonts w:ascii="宋体" w:eastAsia="宋体"/>
    </w:rPr>
  </w:style>
  <w:style w:type="paragraph" w:customStyle="1" w:styleId="afffffffffa">
    <w:name w:val="标准文件_示例内容"/>
    <w:basedOn w:val="affffb"/>
    <w:qFormat/>
    <w:rsid w:val="00F32780"/>
    <w:pPr>
      <w:ind w:firstLine="420"/>
    </w:pPr>
    <w:rPr>
      <w:sz w:val="18"/>
    </w:rPr>
  </w:style>
  <w:style w:type="paragraph" w:customStyle="1" w:styleId="affffffffffe">
    <w:name w:val="标准文件_引言一级无标题"/>
    <w:basedOn w:val="a7"/>
    <w:next w:val="affffb"/>
    <w:qFormat/>
    <w:rsid w:val="00F32780"/>
    <w:pPr>
      <w:spacing w:beforeLines="0" w:before="0" w:afterLines="0" w:after="0" w:line="276" w:lineRule="auto"/>
    </w:pPr>
    <w:rPr>
      <w:rFonts w:ascii="宋体" w:eastAsia="宋体"/>
    </w:rPr>
  </w:style>
  <w:style w:type="paragraph" w:customStyle="1" w:styleId="afffffffffff">
    <w:name w:val="标准文件_引言二级无标题"/>
    <w:basedOn w:val="a8"/>
    <w:next w:val="affffb"/>
    <w:qFormat/>
    <w:rsid w:val="00F32780"/>
    <w:pPr>
      <w:spacing w:beforeLines="0" w:before="0" w:afterLines="0" w:after="0" w:line="276" w:lineRule="auto"/>
    </w:pPr>
    <w:rPr>
      <w:rFonts w:ascii="宋体" w:eastAsia="宋体"/>
    </w:rPr>
  </w:style>
  <w:style w:type="paragraph" w:customStyle="1" w:styleId="afffffffffff0">
    <w:name w:val="标准文件_引言三级无标题"/>
    <w:basedOn w:val="a9"/>
    <w:qFormat/>
    <w:rsid w:val="00F32780"/>
    <w:pPr>
      <w:spacing w:beforeLines="0" w:before="0" w:afterLines="0" w:after="0" w:line="276" w:lineRule="auto"/>
    </w:pPr>
    <w:rPr>
      <w:rFonts w:ascii="宋体" w:eastAsia="宋体"/>
    </w:rPr>
  </w:style>
  <w:style w:type="paragraph" w:customStyle="1" w:styleId="afffffffffff1">
    <w:name w:val="标准文件_引言四级无标题"/>
    <w:basedOn w:val="aa"/>
    <w:next w:val="affffb"/>
    <w:qFormat/>
    <w:rsid w:val="00F32780"/>
    <w:pPr>
      <w:spacing w:beforeLines="0" w:before="0" w:afterLines="0" w:after="0" w:line="276" w:lineRule="auto"/>
    </w:pPr>
    <w:rPr>
      <w:rFonts w:ascii="宋体" w:eastAsia="宋体"/>
    </w:rPr>
  </w:style>
  <w:style w:type="paragraph" w:customStyle="1" w:styleId="afffffffffff2">
    <w:name w:val="标准文件_引言五级无标题"/>
    <w:basedOn w:val="ab"/>
    <w:next w:val="affffb"/>
    <w:qFormat/>
    <w:rsid w:val="00F32780"/>
    <w:pPr>
      <w:spacing w:beforeLines="0" w:before="0" w:afterLines="0" w:after="0" w:line="276" w:lineRule="auto"/>
    </w:pPr>
    <w:rPr>
      <w:rFonts w:ascii="宋体" w:eastAsia="宋体"/>
    </w:rPr>
  </w:style>
  <w:style w:type="paragraph" w:customStyle="1" w:styleId="afffffffffff3">
    <w:name w:val="标准文件_索引标题"/>
    <w:basedOn w:val="afffff2"/>
    <w:next w:val="affffb"/>
    <w:qFormat/>
    <w:rsid w:val="00A33C67"/>
    <w:rPr>
      <w:rFonts w:hAnsi="黑体"/>
    </w:rPr>
  </w:style>
  <w:style w:type="paragraph" w:customStyle="1" w:styleId="afffffffffff4">
    <w:name w:val="标准文件_脚注内容"/>
    <w:basedOn w:val="affffb"/>
    <w:qFormat/>
    <w:rsid w:val="00F32780"/>
    <w:pPr>
      <w:ind w:leftChars="200" w:left="400" w:hangingChars="200" w:hanging="200"/>
    </w:pPr>
    <w:rPr>
      <w:sz w:val="15"/>
    </w:rPr>
  </w:style>
  <w:style w:type="paragraph" w:customStyle="1" w:styleId="afffffffffff5">
    <w:name w:val="标准文件_术语条一"/>
    <w:basedOn w:val="affffffffe"/>
    <w:next w:val="affffb"/>
    <w:qFormat/>
    <w:rsid w:val="00F32780"/>
  </w:style>
  <w:style w:type="paragraph" w:customStyle="1" w:styleId="afffffffffff6">
    <w:name w:val="标准文件_术语条二"/>
    <w:basedOn w:val="afffffffff1"/>
    <w:next w:val="affffb"/>
    <w:qFormat/>
    <w:rsid w:val="00F32780"/>
  </w:style>
  <w:style w:type="paragraph" w:customStyle="1" w:styleId="afffffffffff7">
    <w:name w:val="标准文件_术语条三"/>
    <w:basedOn w:val="afffffffff0"/>
    <w:next w:val="affffb"/>
    <w:qFormat/>
    <w:rsid w:val="00F32780"/>
  </w:style>
  <w:style w:type="paragraph" w:customStyle="1" w:styleId="afffffffffff8">
    <w:name w:val="标准文件_术语条四"/>
    <w:basedOn w:val="afffffffff3"/>
    <w:next w:val="affffb"/>
    <w:qFormat/>
    <w:rsid w:val="00F32780"/>
  </w:style>
  <w:style w:type="paragraph" w:customStyle="1" w:styleId="afffffffffff9">
    <w:name w:val="标准文件_术语条五"/>
    <w:basedOn w:val="afffffffff"/>
    <w:next w:val="affffb"/>
    <w:qFormat/>
    <w:rsid w:val="00F32780"/>
  </w:style>
  <w:style w:type="paragraph" w:customStyle="1" w:styleId="Default">
    <w:name w:val="Default"/>
    <w:rsid w:val="00F32780"/>
    <w:pPr>
      <w:widowControl w:val="0"/>
      <w:autoSpaceDE w:val="0"/>
      <w:autoSpaceDN w:val="0"/>
      <w:adjustRightInd w:val="0"/>
    </w:pPr>
    <w:rPr>
      <w:rFonts w:ascii="宋体" w:cs="宋体"/>
      <w:color w:val="000000"/>
      <w:sz w:val="24"/>
      <w:szCs w:val="24"/>
    </w:rPr>
  </w:style>
  <w:style w:type="character" w:customStyle="1" w:styleId="afffffffffffa">
    <w:name w:val="发布"/>
    <w:basedOn w:val="afff6"/>
    <w:rsid w:val="007B7453"/>
    <w:rPr>
      <w:rFonts w:ascii="黑体" w:eastAsia="黑体"/>
      <w:spacing w:val="85"/>
      <w:w w:val="100"/>
      <w:position w:val="3"/>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89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F7D416FC99B4520B0F2A0571E7F71A6"/>
        <w:category>
          <w:name w:val="常规"/>
          <w:gallery w:val="placeholder"/>
        </w:category>
        <w:types>
          <w:type w:val="bbPlcHdr"/>
        </w:types>
        <w:behaviors>
          <w:behavior w:val="content"/>
        </w:behaviors>
        <w:guid w:val="{6D46A52C-ACE3-4B29-B49A-AF389319E6B7}"/>
      </w:docPartPr>
      <w:docPartBody>
        <w:p w:rsidR="00FA0EF3" w:rsidRDefault="00000000">
          <w:pPr>
            <w:pStyle w:val="1F7D416FC99B4520B0F2A0571E7F71A6"/>
            <w:rPr>
              <w:rFonts w:hint="eastAsia"/>
            </w:rPr>
          </w:pPr>
          <w:r w:rsidRPr="00751A05">
            <w:rPr>
              <w:rStyle w:val="a3"/>
              <w:rFonts w:hint="eastAsia"/>
            </w:rPr>
            <w:t>单击或点击此处输入文字。</w:t>
          </w:r>
        </w:p>
      </w:docPartBody>
    </w:docPart>
    <w:docPart>
      <w:docPartPr>
        <w:name w:val="5E8F33A437E74EC382D2712A8B3D88C8"/>
        <w:category>
          <w:name w:val="常规"/>
          <w:gallery w:val="placeholder"/>
        </w:category>
        <w:types>
          <w:type w:val="bbPlcHdr"/>
        </w:types>
        <w:behaviors>
          <w:behavior w:val="content"/>
        </w:behaviors>
        <w:guid w:val="{954680A4-BF8F-4651-AEEB-4CACF486F55E}"/>
      </w:docPartPr>
      <w:docPartBody>
        <w:p w:rsidR="00FA0EF3" w:rsidRDefault="00000000">
          <w:pPr>
            <w:pStyle w:val="5E8F33A437E74EC382D2712A8B3D88C8"/>
            <w:rPr>
              <w:rFonts w:hint="eastAsia"/>
            </w:rPr>
          </w:pPr>
          <w:r w:rsidRPr="00FB6243">
            <w:rPr>
              <w:rStyle w:val="a3"/>
              <w:rFonts w:hint="eastAsia"/>
            </w:rPr>
            <w:t>选择一项。</w:t>
          </w:r>
        </w:p>
      </w:docPartBody>
    </w:docPart>
    <w:docPart>
      <w:docPartPr>
        <w:name w:val="FB00BB95EC434C2EB9D829AF514C63C8"/>
        <w:category>
          <w:name w:val="常规"/>
          <w:gallery w:val="placeholder"/>
        </w:category>
        <w:types>
          <w:type w:val="bbPlcHdr"/>
        </w:types>
        <w:behaviors>
          <w:behavior w:val="content"/>
        </w:behaviors>
        <w:guid w:val="{BE66482D-A255-43E3-A1DF-9AD4E9F8B6A5}"/>
      </w:docPartPr>
      <w:docPartBody>
        <w:p w:rsidR="00FA0EF3" w:rsidRDefault="00000000">
          <w:pPr>
            <w:pStyle w:val="FB00BB95EC434C2EB9D829AF514C63C8"/>
            <w:rPr>
              <w:rFonts w:hint="eastAsia"/>
            </w:rPr>
          </w:pPr>
          <w:r w:rsidRPr="00FB6243">
            <w:rPr>
              <w:rStyle w:val="a3"/>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37C7"/>
    <w:rsid w:val="001B658D"/>
    <w:rsid w:val="00244EBC"/>
    <w:rsid w:val="00292BD9"/>
    <w:rsid w:val="0068641E"/>
    <w:rsid w:val="006C10FB"/>
    <w:rsid w:val="007D2CF1"/>
    <w:rsid w:val="009C6D6C"/>
    <w:rsid w:val="00A939EB"/>
    <w:rsid w:val="00A969BB"/>
    <w:rsid w:val="00D33322"/>
    <w:rsid w:val="00D537C7"/>
    <w:rsid w:val="00F11570"/>
    <w:rsid w:val="00F517FC"/>
    <w:rsid w:val="00FA0EF3"/>
    <w:rsid w:val="00FC1F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11570"/>
    <w:rPr>
      <w:color w:val="808080"/>
    </w:rPr>
  </w:style>
  <w:style w:type="paragraph" w:customStyle="1" w:styleId="1F7D416FC99B4520B0F2A0571E7F71A6">
    <w:name w:val="1F7D416FC99B4520B0F2A0571E7F71A6"/>
    <w:pPr>
      <w:widowControl w:val="0"/>
    </w:pPr>
  </w:style>
  <w:style w:type="paragraph" w:customStyle="1" w:styleId="5E8F33A437E74EC382D2712A8B3D88C8">
    <w:name w:val="5E8F33A437E74EC382D2712A8B3D88C8"/>
    <w:pPr>
      <w:widowControl w:val="0"/>
    </w:pPr>
  </w:style>
  <w:style w:type="paragraph" w:customStyle="1" w:styleId="FB00BB95EC434C2EB9D829AF514C63C8">
    <w:name w:val="FB00BB95EC434C2EB9D829AF514C63C8"/>
    <w:pPr>
      <w:widowControl w:val="0"/>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headEnd/>
          <a:tailEnd/>
        </a:ln>
        <a:extLst>
          <a:ext uri="{909E8E84-426E-40DD-AFC4-6F175D3DCCD1}">
            <a14:hiddenFill xmlns:a14="http://schemas.microsoft.com/office/drawing/2010/main">
              <a:noFill/>
            </a14:hiddenFill>
          </a:ext>
        </a:extLst>
      </a:spPr>
      <a:bodyPr/>
      <a:lst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0F809-F1B0-47A2-BF3F-77BC97C721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团体标准.dotx</Template>
  <TotalTime>212</TotalTime>
  <Pages>11</Pages>
  <Words>1281</Words>
  <Characters>7308</Characters>
  <Application>Microsoft Office Word</Application>
  <DocSecurity>0</DocSecurity>
  <Lines>60</Lines>
  <Paragraphs>17</Paragraphs>
  <ScaleCrop>false</ScaleCrop>
  <Company>PCMI</Company>
  <LinksUpToDate>false</LinksUpToDate>
  <CharactersWithSpaces>8572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团体标准</dc:title>
  <dc:subject/>
  <dc:creator>Administrator</dc:creator>
  <cp:keywords/>
  <dc:description>&lt;config cover="true" show_menu="true" version="1.0.0" doctype="SDKXY"&gt;_x000d_
&lt;/config&gt;</dc:description>
  <cp:lastModifiedBy>爸爸 甘</cp:lastModifiedBy>
  <cp:revision>22</cp:revision>
  <cp:lastPrinted>2026-06-12T03:06:00Z</cp:lastPrinted>
  <dcterms:created xsi:type="dcterms:W3CDTF">2026-06-11T16:24:00Z</dcterms:created>
  <dcterms:modified xsi:type="dcterms:W3CDTF">2026-06-16T15:40:00Z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ies>
</file>