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60BF96D6" w14:textId="77777777" w:rsidTr="00215ADD">
        <w:tc>
          <w:tcPr>
            <w:tcW w:w="509" w:type="dxa"/>
          </w:tcPr>
          <w:p w14:paraId="60EB7688"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442F2C34" w14:textId="3C7A5A21"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003F1300" w:rsidRPr="00672BFD">
              <w:rPr>
                <w:rFonts w:ascii="黑体" w:eastAsia="黑体" w:hAnsi="黑体"/>
                <w:sz w:val="21"/>
                <w:szCs w:val="21"/>
              </w:rPr>
            </w:r>
            <w:r w:rsidRPr="00672BFD">
              <w:rPr>
                <w:rFonts w:ascii="黑体" w:eastAsia="黑体" w:hAnsi="黑体"/>
                <w:sz w:val="21"/>
                <w:szCs w:val="21"/>
              </w:rPr>
              <w:fldChar w:fldCharType="separate"/>
            </w:r>
            <w:r w:rsidR="003F1300" w:rsidRPr="003F1300">
              <w:rPr>
                <w:rFonts w:ascii="黑体" w:eastAsia="黑体" w:hAnsi="黑体"/>
                <w:sz w:val="21"/>
                <w:szCs w:val="21"/>
              </w:rPr>
              <w:t>29.240.30</w:t>
            </w:r>
            <w:r w:rsidRPr="00672BFD">
              <w:rPr>
                <w:rFonts w:ascii="黑体" w:eastAsia="黑体" w:hAnsi="黑体"/>
                <w:sz w:val="21"/>
                <w:szCs w:val="21"/>
              </w:rPr>
              <w:fldChar w:fldCharType="end"/>
            </w:r>
            <w:bookmarkEnd w:id="0"/>
          </w:p>
        </w:tc>
      </w:tr>
      <w:tr w:rsidR="007B7453" w:rsidRPr="00672BFD" w14:paraId="0E2C968E" w14:textId="77777777" w:rsidTr="00215ADD">
        <w:tc>
          <w:tcPr>
            <w:tcW w:w="509" w:type="dxa"/>
          </w:tcPr>
          <w:p w14:paraId="310A88AD"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7A451C7C" w14:textId="77777777" w:rsidTr="008A173B">
              <w:trPr>
                <w:trHeight w:hRule="exact" w:val="1021"/>
              </w:trPr>
              <w:tc>
                <w:tcPr>
                  <w:tcW w:w="9242" w:type="dxa"/>
                  <w:vAlign w:val="center"/>
                </w:tcPr>
                <w:p w14:paraId="7C2A3521" w14:textId="49FA3C2E" w:rsidR="000F4050" w:rsidRDefault="007B6032" w:rsidP="008206AE">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56AB4B48" wp14:editId="0473E852">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6DA43920" wp14:editId="3B21F1EA">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9C3257">
                    <w:fldChar w:fldCharType="begin">
                      <w:ffData>
                        <w:name w:val="c1"/>
                        <w:enabled/>
                        <w:calcOnExit w:val="0"/>
                        <w:textInput>
                          <w:maxLength w:val="7"/>
                        </w:textInput>
                      </w:ffData>
                    </w:fldChar>
                  </w:r>
                  <w:bookmarkStart w:id="1" w:name="c1"/>
                  <w:r w:rsidR="009C3257">
                    <w:instrText xml:space="preserve"> FORMTEXT </w:instrText>
                  </w:r>
                  <w:r w:rsidR="009C3257">
                    <w:fldChar w:fldCharType="separate"/>
                  </w:r>
                  <w:r w:rsidR="00B55744">
                    <w:rPr>
                      <w:rFonts w:hint="eastAsia"/>
                    </w:rPr>
                    <w:t>PPZL</w:t>
                  </w:r>
                  <w:r w:rsidR="009C3257">
                    <w:fldChar w:fldCharType="end"/>
                  </w:r>
                  <w:bookmarkEnd w:id="1"/>
                </w:p>
              </w:tc>
            </w:tr>
          </w:tbl>
          <w:p w14:paraId="4862B7A8" w14:textId="0B56F318"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2" w:name="CSDN"/>
            <w:r w:rsidRPr="00672BFD">
              <w:rPr>
                <w:rFonts w:ascii="黑体" w:eastAsia="黑体" w:hAnsi="黑体"/>
                <w:sz w:val="21"/>
                <w:szCs w:val="21"/>
              </w:rPr>
              <w:instrText xml:space="preserve"> FORMTEXT </w:instrText>
            </w:r>
            <w:r w:rsidR="003F1300" w:rsidRPr="00672BFD">
              <w:rPr>
                <w:rFonts w:ascii="黑体" w:eastAsia="黑体" w:hAnsi="黑体"/>
                <w:sz w:val="21"/>
                <w:szCs w:val="21"/>
              </w:rPr>
            </w:r>
            <w:r w:rsidRPr="00672BFD">
              <w:rPr>
                <w:rFonts w:ascii="黑体" w:eastAsia="黑体" w:hAnsi="黑体"/>
                <w:sz w:val="21"/>
                <w:szCs w:val="21"/>
              </w:rPr>
              <w:fldChar w:fldCharType="separate"/>
            </w:r>
            <w:r w:rsidR="003F1300" w:rsidRPr="003F1300">
              <w:rPr>
                <w:rFonts w:ascii="黑体" w:eastAsia="黑体" w:hAnsi="黑体"/>
                <w:sz w:val="21"/>
                <w:szCs w:val="21"/>
              </w:rPr>
              <w:t>K 47</w:t>
            </w:r>
            <w:r w:rsidRPr="00672BFD">
              <w:rPr>
                <w:rFonts w:ascii="黑体" w:eastAsia="黑体" w:hAnsi="黑体"/>
                <w:sz w:val="21"/>
                <w:szCs w:val="21"/>
              </w:rPr>
              <w:fldChar w:fldCharType="end"/>
            </w:r>
            <w:bookmarkEnd w:id="2"/>
          </w:p>
        </w:tc>
      </w:tr>
    </w:tbl>
    <w:bookmarkStart w:id="3" w:name="_Hlk26473981"/>
    <w:p w14:paraId="5F9875FD" w14:textId="286147F7" w:rsidR="0000040A" w:rsidRPr="007B7453" w:rsidRDefault="007B7453" w:rsidP="000107E0">
      <w:pPr>
        <w:pStyle w:val="affff6"/>
        <w:framePr w:w="9639" w:h="624" w:hRule="exact" w:hSpace="181" w:vSpace="181" w:wrap="around" w:hAnchor="page" w:x="1305" w:y="2269"/>
        <w:rPr>
          <w:rFonts w:ascii="黑体" w:eastAsia="黑体" w:hAnsi="黑体" w:hint="eastAsia"/>
          <w:b w:val="0"/>
          <w:bCs w:val="0"/>
          <w:w w:val="100"/>
          <w:sz w:val="48"/>
          <w:szCs w:val="48"/>
        </w:rPr>
      </w:pPr>
      <w:r w:rsidRPr="001A4CF3">
        <w:rPr>
          <w:rFonts w:ascii="黑体" w:eastAsia="黑体"/>
          <w:b w:val="0"/>
          <w:w w:val="100"/>
          <w:sz w:val="48"/>
        </w:rPr>
        <w:fldChar w:fldCharType="begin">
          <w:ffData>
            <w:name w:val="c2"/>
            <w:enabled/>
            <w:calcOnExit w:val="0"/>
            <w:textInput/>
          </w:ffData>
        </w:fldChar>
      </w:r>
      <w:bookmarkStart w:id="4" w:name="c2"/>
      <w:r w:rsidRPr="001A4CF3">
        <w:rPr>
          <w:rFonts w:ascii="黑体" w:eastAsia="黑体"/>
          <w:b w:val="0"/>
          <w:w w:val="100"/>
          <w:sz w:val="48"/>
        </w:rPr>
        <w:instrText xml:space="preserve"> FORMTEXT </w:instrText>
      </w:r>
      <w:r w:rsidR="00B55744" w:rsidRPr="001A4CF3">
        <w:rPr>
          <w:rFonts w:ascii="黑体" w:eastAsia="黑体"/>
          <w:b w:val="0"/>
          <w:w w:val="100"/>
          <w:sz w:val="48"/>
        </w:rPr>
      </w:r>
      <w:r w:rsidRPr="001A4CF3">
        <w:rPr>
          <w:rFonts w:ascii="黑体" w:eastAsia="黑体"/>
          <w:b w:val="0"/>
          <w:w w:val="100"/>
          <w:sz w:val="48"/>
        </w:rPr>
        <w:fldChar w:fldCharType="separate"/>
      </w:r>
      <w:r w:rsidR="00B55744" w:rsidRPr="00B55744">
        <w:rPr>
          <w:rFonts w:ascii="黑体" w:eastAsia="黑体"/>
          <w:b w:val="0"/>
          <w:w w:val="100"/>
          <w:sz w:val="48"/>
        </w:rPr>
        <w:t>内蒙古品牌战略促进会</w:t>
      </w:r>
      <w:r w:rsidRPr="001A4CF3">
        <w:rPr>
          <w:rFonts w:ascii="黑体" w:eastAsia="黑体"/>
          <w:b w:val="0"/>
          <w:w w:val="100"/>
          <w:sz w:val="48"/>
        </w:rPr>
        <w:fldChar w:fldCharType="end"/>
      </w:r>
      <w:bookmarkEnd w:id="4"/>
      <w:r w:rsidR="00AE2A69">
        <w:rPr>
          <w:rFonts w:ascii="黑体" w:eastAsia="黑体" w:hint="eastAsia"/>
          <w:b w:val="0"/>
          <w:w w:val="100"/>
          <w:sz w:val="48"/>
        </w:rPr>
        <w:t>团体</w:t>
      </w:r>
      <w:r>
        <w:rPr>
          <w:rFonts w:ascii="黑体" w:eastAsia="黑体" w:hAnsi="黑体" w:hint="eastAsia"/>
          <w:b w:val="0"/>
          <w:bCs w:val="0"/>
          <w:w w:val="100"/>
          <w:sz w:val="48"/>
          <w:szCs w:val="48"/>
        </w:rPr>
        <w:t>标准</w:t>
      </w:r>
    </w:p>
    <w:bookmarkEnd w:id="3"/>
    <w:p w14:paraId="76F351C9" w14:textId="17F1B4E7" w:rsidR="00AA456B" w:rsidRPr="00A952D7" w:rsidRDefault="00AE2A69" w:rsidP="00A952D7">
      <w:pPr>
        <w:pStyle w:val="affffffffff3"/>
        <w:framePr w:wrap="auto"/>
      </w:pPr>
      <w:r>
        <w:t>T/</w:t>
      </w:r>
      <w:r w:rsidR="00EB31ED">
        <w:fldChar w:fldCharType="begin">
          <w:ffData>
            <w:name w:val="文字1"/>
            <w:enabled/>
            <w:calcOnExit w:val="0"/>
            <w:textInput>
              <w:default w:val="XXX"/>
            </w:textInput>
          </w:ffData>
        </w:fldChar>
      </w:r>
      <w:bookmarkStart w:id="5" w:name="文字1"/>
      <w:r w:rsidR="00EB31ED">
        <w:instrText xml:space="preserve"> FORMTEXT </w:instrText>
      </w:r>
      <w:r w:rsidR="00EB31ED">
        <w:fldChar w:fldCharType="separate"/>
      </w:r>
      <w:r w:rsidR="00B55744">
        <w:rPr>
          <w:rFonts w:hint="eastAsia"/>
        </w:rPr>
        <w:t>PPZL</w:t>
      </w:r>
      <w:r w:rsidR="00EB31ED">
        <w:fldChar w:fldCharType="end"/>
      </w:r>
      <w:bookmarkEnd w:id="5"/>
      <w:r w:rsidR="00634D9E">
        <w:t xml:space="preserve"> </w:t>
      </w:r>
      <w:r w:rsidR="00EB31ED">
        <w:fldChar w:fldCharType="begin">
          <w:ffData>
            <w:name w:val="NSTD_CODE_F"/>
            <w:enabled/>
            <w:calcOnExit w:val="0"/>
            <w:textInput>
              <w:default w:val="XXXX"/>
            </w:textInput>
          </w:ffData>
        </w:fldChar>
      </w:r>
      <w:bookmarkStart w:id="6" w:name="NSTD_CODE_F"/>
      <w:r w:rsidR="00EB31ED">
        <w:instrText xml:space="preserve"> FORMTEXT </w:instrText>
      </w:r>
      <w:r w:rsidR="00EB31ED">
        <w:fldChar w:fldCharType="separate"/>
      </w:r>
      <w:r w:rsidR="00EB31ED">
        <w:t>XXXX</w:t>
      </w:r>
      <w:r w:rsidR="00EB31ED">
        <w:fldChar w:fldCharType="end"/>
      </w:r>
      <w:bookmarkEnd w:id="6"/>
      <w:r w:rsidR="004644A6" w:rsidRPr="004644A6">
        <w:rPr>
          <w:rFonts w:hAnsi="黑体"/>
        </w:rPr>
        <w:t>—</w:t>
      </w:r>
      <w:r w:rsidR="00087A77">
        <w:fldChar w:fldCharType="begin">
          <w:ffData>
            <w:name w:val="NSTD_CODE_B"/>
            <w:enabled/>
            <w:calcOnExit w:val="0"/>
            <w:textInput>
              <w:default w:val="XXXX"/>
            </w:textInput>
          </w:ffData>
        </w:fldChar>
      </w:r>
      <w:bookmarkStart w:id="7" w:name="NSTD_CODE_B"/>
      <w:r w:rsidR="00087A77">
        <w:instrText xml:space="preserve"> FORMTEXT </w:instrText>
      </w:r>
      <w:r w:rsidR="00087A77">
        <w:fldChar w:fldCharType="separate"/>
      </w:r>
      <w:r w:rsidR="00087A77">
        <w:t>XXXX</w:t>
      </w:r>
      <w:r w:rsidR="00087A77">
        <w:fldChar w:fldCharType="end"/>
      </w:r>
      <w:bookmarkEnd w:id="7"/>
    </w:p>
    <w:p w14:paraId="6F9574EB"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8"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8"/>
    </w:p>
    <w:p w14:paraId="53B34099"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6C1F20FA" wp14:editId="0140F516">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0C8B14"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1EC216B5"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16EDF187" w14:textId="204890BA"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9" w:name="CSTD_NAME"/>
      <w:r>
        <w:instrText xml:space="preserve"> FORMTEXT </w:instrText>
      </w:r>
      <w:r>
        <w:fldChar w:fldCharType="separate"/>
      </w:r>
      <w:r w:rsidR="008206AE" w:rsidRPr="008206AE">
        <w:t>箱式变电站安全与防护技术规范</w:t>
      </w:r>
      <w:r>
        <w:fldChar w:fldCharType="end"/>
      </w:r>
      <w:bookmarkEnd w:id="9"/>
    </w:p>
    <w:p w14:paraId="41577E5E" w14:textId="77777777" w:rsidR="00815419" w:rsidRPr="00815419" w:rsidRDefault="00815419" w:rsidP="00324EDD">
      <w:pPr>
        <w:framePr w:w="9639" w:h="6974" w:hRule="exact" w:wrap="around" w:vAnchor="page" w:hAnchor="page" w:x="1419" w:y="6408" w:anchorLock="1"/>
        <w:ind w:left="-1418"/>
      </w:pPr>
    </w:p>
    <w:p w14:paraId="5497AA13" w14:textId="20EB19F2" w:rsidR="00755402" w:rsidRPr="008B50C8" w:rsidRDefault="00F515EE" w:rsidP="00463B77">
      <w:pPr>
        <w:pStyle w:val="afffffff5"/>
        <w:framePr w:w="9639" w:h="6974" w:hRule="exact" w:wrap="around" w:vAnchor="page" w:hAnchor="page" w:x="1419" w:y="6408" w:anchorLock="1"/>
        <w:textAlignment w:val="bottom"/>
        <w:rPr>
          <w:rFonts w:eastAsia="黑体"/>
          <w:noProof/>
          <w:szCs w:val="28"/>
        </w:rPr>
      </w:pPr>
      <w:r>
        <w:rPr>
          <w:rFonts w:eastAsia="黑体"/>
          <w:noProof/>
          <w:szCs w:val="28"/>
        </w:rPr>
        <w:fldChar w:fldCharType="begin">
          <w:ffData>
            <w:name w:val="ESTD_NAME"/>
            <w:enabled/>
            <w:calcOnExit w:val="0"/>
            <w:textInput>
              <w:default w:val="点击此处添加标准名称的英文译名"/>
            </w:textInput>
          </w:ffData>
        </w:fldChar>
      </w:r>
      <w:bookmarkStart w:id="10" w:name="ESTD_NAME"/>
      <w:r>
        <w:rPr>
          <w:rFonts w:eastAsia="黑体"/>
          <w:noProof/>
          <w:szCs w:val="28"/>
        </w:rPr>
        <w:instrText xml:space="preserve"> FORMTEXT </w:instrText>
      </w:r>
      <w:r w:rsidR="003F1300">
        <w:rPr>
          <w:rFonts w:eastAsia="黑体"/>
          <w:noProof/>
          <w:szCs w:val="28"/>
        </w:rPr>
      </w:r>
      <w:r>
        <w:rPr>
          <w:rFonts w:eastAsia="黑体"/>
          <w:noProof/>
          <w:szCs w:val="28"/>
        </w:rPr>
        <w:fldChar w:fldCharType="separate"/>
      </w:r>
      <w:r w:rsidR="003F1300">
        <w:rPr>
          <w:rFonts w:eastAsia="黑体" w:hint="eastAsia"/>
          <w:noProof/>
          <w:szCs w:val="28"/>
        </w:rPr>
        <w:t>T</w:t>
      </w:r>
      <w:r w:rsidR="003F1300" w:rsidRPr="003F1300">
        <w:rPr>
          <w:rFonts w:eastAsia="黑体"/>
          <w:noProof/>
          <w:szCs w:val="28"/>
        </w:rPr>
        <w:t>echnical specification for safety and protection of box-type substations</w:t>
      </w:r>
      <w:r>
        <w:rPr>
          <w:rFonts w:eastAsia="黑体"/>
          <w:noProof/>
          <w:szCs w:val="28"/>
        </w:rPr>
        <w:fldChar w:fldCharType="end"/>
      </w:r>
      <w:bookmarkEnd w:id="10"/>
    </w:p>
    <w:p w14:paraId="59647125" w14:textId="77777777" w:rsidR="00815419" w:rsidRPr="00324EDD" w:rsidRDefault="00815419" w:rsidP="00324EDD">
      <w:pPr>
        <w:framePr w:w="9639" w:h="6974" w:hRule="exact" w:wrap="around" w:vAnchor="page" w:hAnchor="page" w:x="1419" w:y="6408" w:anchorLock="1"/>
        <w:spacing w:line="760" w:lineRule="exact"/>
        <w:ind w:left="-1418"/>
      </w:pPr>
    </w:p>
    <w:p w14:paraId="7D5574E6"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5272A14D" w14:textId="7F822D2A"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1" w:name="下拉1"/>
      <w:r>
        <w:rPr>
          <w:noProof/>
          <w:sz w:val="24"/>
          <w:szCs w:val="28"/>
        </w:rPr>
        <w:instrText xml:space="preserve"> FORMDROPDOWN </w:instrText>
      </w:r>
      <w:r w:rsidR="008206AE">
        <w:rPr>
          <w:noProof/>
          <w:sz w:val="24"/>
          <w:szCs w:val="28"/>
        </w:rPr>
      </w:r>
      <w:r>
        <w:rPr>
          <w:noProof/>
          <w:sz w:val="24"/>
          <w:szCs w:val="28"/>
        </w:rPr>
        <w:fldChar w:fldCharType="separate"/>
      </w:r>
      <w:r>
        <w:rPr>
          <w:noProof/>
          <w:sz w:val="24"/>
          <w:szCs w:val="28"/>
        </w:rPr>
        <w:fldChar w:fldCharType="end"/>
      </w:r>
      <w:bookmarkEnd w:id="11"/>
    </w:p>
    <w:p w14:paraId="12A2E9A8"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12"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12"/>
    </w:p>
    <w:p w14:paraId="0EEA8DFA"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3"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3"/>
    </w:p>
    <w:p w14:paraId="57556F49"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4"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5"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6"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发布</w:t>
      </w:r>
    </w:p>
    <w:p w14:paraId="039B1798"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7"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7"/>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8"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8"/>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9"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9"/>
      <w:r w:rsidR="00CD50A1">
        <w:rPr>
          <w:rFonts w:hint="eastAsia"/>
        </w:rPr>
        <w:t>实施</w:t>
      </w:r>
    </w:p>
    <w:p w14:paraId="6FE4CE0D" w14:textId="7DF3A748" w:rsidR="007B7453" w:rsidRPr="004C7E8B" w:rsidRDefault="007B7453" w:rsidP="004C25A2">
      <w:pPr>
        <w:pStyle w:val="affffffff5"/>
        <w:framePr w:h="584" w:hRule="exact" w:hSpace="181" w:vSpace="181" w:wrap="around" w:y="14800"/>
        <w:rPr>
          <w:rFonts w:hAnsi="黑体" w:hint="eastAsia"/>
        </w:rPr>
      </w:pPr>
      <w:r w:rsidRPr="004C7E8B">
        <w:rPr>
          <w:rFonts w:hAnsi="黑体"/>
          <w:w w:val="100"/>
          <w:sz w:val="28"/>
        </w:rPr>
        <w:fldChar w:fldCharType="begin">
          <w:ffData>
            <w:name w:val="fm"/>
            <w:enabled/>
            <w:calcOnExit w:val="0"/>
            <w:textInput/>
          </w:ffData>
        </w:fldChar>
      </w:r>
      <w:bookmarkStart w:id="20" w:name="fm"/>
      <w:r w:rsidRPr="004C7E8B">
        <w:rPr>
          <w:rFonts w:hAnsi="黑体"/>
          <w:w w:val="100"/>
          <w:sz w:val="28"/>
        </w:rPr>
        <w:instrText xml:space="preserve"> FORMTEXT </w:instrText>
      </w:r>
      <w:r w:rsidR="00B55744" w:rsidRPr="004C7E8B">
        <w:rPr>
          <w:rFonts w:hAnsi="黑体"/>
          <w:w w:val="100"/>
          <w:sz w:val="28"/>
        </w:rPr>
      </w:r>
      <w:r w:rsidRPr="004C7E8B">
        <w:rPr>
          <w:rFonts w:hAnsi="黑体"/>
          <w:w w:val="100"/>
          <w:sz w:val="28"/>
        </w:rPr>
        <w:fldChar w:fldCharType="separate"/>
      </w:r>
      <w:r w:rsidR="00B55744">
        <w:rPr>
          <w:rFonts w:hAnsi="黑体" w:hint="eastAsia"/>
          <w:w w:val="100"/>
          <w:sz w:val="28"/>
        </w:rPr>
        <w:t>内蒙古品牌战略促进会</w:t>
      </w:r>
      <w:r w:rsidRPr="004C7E8B">
        <w:rPr>
          <w:rFonts w:hAnsi="黑体"/>
          <w:w w:val="100"/>
          <w:sz w:val="28"/>
        </w:rPr>
        <w:fldChar w:fldCharType="end"/>
      </w:r>
      <w:bookmarkEnd w:id="20"/>
      <w:r w:rsidR="00196EF5" w:rsidRPr="004C7E8B">
        <w:rPr>
          <w:rFonts w:ascii="Times New Roman"/>
          <w:w w:val="100"/>
          <w:sz w:val="28"/>
        </w:rPr>
        <w:t> </w:t>
      </w:r>
      <w:r w:rsidR="00196EF5" w:rsidRPr="004C7E8B">
        <w:rPr>
          <w:rFonts w:ascii="Times New Roman"/>
          <w:w w:val="100"/>
          <w:sz w:val="28"/>
        </w:rPr>
        <w:t> </w:t>
      </w:r>
      <w:r w:rsidRPr="004C7E8B">
        <w:rPr>
          <w:rStyle w:val="afffffffffffa"/>
          <w:rFonts w:hAnsi="黑体" w:hint="eastAsia"/>
          <w:position w:val="0"/>
        </w:rPr>
        <w:t>发</w:t>
      </w:r>
      <w:r w:rsidRPr="004C7E8B">
        <w:rPr>
          <w:rStyle w:val="afffffffffffa"/>
          <w:rFonts w:hAnsi="黑体" w:hint="eastAsia"/>
          <w:spacing w:val="0"/>
          <w:position w:val="0"/>
        </w:rPr>
        <w:t>布</w:t>
      </w:r>
    </w:p>
    <w:p w14:paraId="37C1AC87" w14:textId="77777777" w:rsidR="00A02BAE" w:rsidRPr="00CD50A1" w:rsidRDefault="006A37B9" w:rsidP="00A02BAE">
      <w:pPr>
        <w:rPr>
          <w:rFonts w:ascii="宋体" w:hAnsi="宋体" w:hint="eastAsia"/>
          <w:sz w:val="28"/>
          <w:szCs w:val="28"/>
        </w:rPr>
        <w:sectPr w:rsidR="00A02BAE" w:rsidRPr="00CD50A1" w:rsidSect="009908A3">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3406ED96" wp14:editId="08D56DDC">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E9E85A"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4AF4F511" w14:textId="77777777" w:rsidR="007C075D" w:rsidRDefault="007C075D" w:rsidP="007C075D">
      <w:pPr>
        <w:pStyle w:val="affffff2"/>
        <w:spacing w:after="360"/>
        <w:rPr>
          <w:rFonts w:hint="eastAsia"/>
        </w:rPr>
      </w:pPr>
      <w:bookmarkStart w:id="21" w:name="BookMark1"/>
      <w:r w:rsidRPr="007C075D">
        <w:rPr>
          <w:rFonts w:hint="eastAsia"/>
          <w:spacing w:val="320"/>
        </w:rPr>
        <w:lastRenderedPageBreak/>
        <w:t>目</w:t>
      </w:r>
      <w:r>
        <w:rPr>
          <w:rFonts w:hint="eastAsia"/>
        </w:rPr>
        <w:t>次</w:t>
      </w:r>
    </w:p>
    <w:p w14:paraId="029E2418" w14:textId="1BBA9BAB"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7C075D">
        <w:fldChar w:fldCharType="begin"/>
      </w:r>
      <w:r w:rsidRPr="007C075D">
        <w:instrText xml:space="preserve"> TOC \o "1-1" \h \t "标准文件_一级条标题,2,标准文件_附录一级条标题,2," </w:instrText>
      </w:r>
      <w:r w:rsidRPr="007C075D">
        <w:fldChar w:fldCharType="separate"/>
      </w:r>
      <w:hyperlink w:anchor="_Toc232114756" w:history="1">
        <w:r w:rsidRPr="007C075D">
          <w:rPr>
            <w:rStyle w:val="affffffe"/>
            <w:noProof/>
          </w:rPr>
          <w:t>前言</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_Toc232114756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II</w:t>
        </w:r>
        <w:r w:rsidRPr="007C075D">
          <w:rPr>
            <w:rFonts w:hint="eastAsia"/>
            <w:noProof/>
          </w:rPr>
          <w:fldChar w:fldCharType="end"/>
        </w:r>
      </w:hyperlink>
    </w:p>
    <w:p w14:paraId="07DB5DCD" w14:textId="45248E96"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57" w:history="1">
        <w:r w:rsidRPr="007C075D">
          <w:rPr>
            <w:rStyle w:val="affffffe"/>
            <w:noProof/>
          </w:rPr>
          <w:t>1</w:t>
        </w:r>
        <w:r>
          <w:rPr>
            <w:rStyle w:val="affffffe"/>
            <w:noProof/>
          </w:rPr>
          <w:t xml:space="preserve"> </w:t>
        </w:r>
        <w:r w:rsidRPr="007C075D">
          <w:rPr>
            <w:rStyle w:val="affffffe"/>
            <w:noProof/>
          </w:rPr>
          <w:t xml:space="preserve"> 范围</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_Toc232114757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1</w:t>
        </w:r>
        <w:r w:rsidRPr="007C075D">
          <w:rPr>
            <w:rFonts w:hint="eastAsia"/>
            <w:noProof/>
          </w:rPr>
          <w:fldChar w:fldCharType="end"/>
        </w:r>
      </w:hyperlink>
    </w:p>
    <w:p w14:paraId="05AA33FB" w14:textId="1A618D50"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58" w:history="1">
        <w:r w:rsidRPr="007C075D">
          <w:rPr>
            <w:rStyle w:val="affffffe"/>
            <w:noProof/>
          </w:rPr>
          <w:t>2</w:t>
        </w:r>
        <w:r>
          <w:rPr>
            <w:rStyle w:val="affffffe"/>
            <w:noProof/>
          </w:rPr>
          <w:t xml:space="preserve"> </w:t>
        </w:r>
        <w:r w:rsidRPr="007C075D">
          <w:rPr>
            <w:rStyle w:val="affffffe"/>
            <w:noProof/>
          </w:rPr>
          <w:t xml:space="preserve"> 规范性引用文件</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_Toc232114758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1</w:t>
        </w:r>
        <w:r w:rsidRPr="007C075D">
          <w:rPr>
            <w:rFonts w:hint="eastAsia"/>
            <w:noProof/>
          </w:rPr>
          <w:fldChar w:fldCharType="end"/>
        </w:r>
      </w:hyperlink>
    </w:p>
    <w:p w14:paraId="6D98D89F" w14:textId="559DDF94"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59" w:history="1">
        <w:r w:rsidRPr="007C075D">
          <w:rPr>
            <w:rStyle w:val="affffffe"/>
            <w:noProof/>
          </w:rPr>
          <w:t>3</w:t>
        </w:r>
        <w:r>
          <w:rPr>
            <w:rStyle w:val="affffffe"/>
            <w:noProof/>
          </w:rPr>
          <w:t xml:space="preserve"> </w:t>
        </w:r>
        <w:r w:rsidRPr="007C075D">
          <w:rPr>
            <w:rStyle w:val="affffffe"/>
            <w:noProof/>
          </w:rPr>
          <w:t xml:space="preserve"> 术语和定义</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_Toc232114759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1</w:t>
        </w:r>
        <w:r w:rsidRPr="007C075D">
          <w:rPr>
            <w:rFonts w:hint="eastAsia"/>
            <w:noProof/>
          </w:rPr>
          <w:fldChar w:fldCharType="end"/>
        </w:r>
      </w:hyperlink>
    </w:p>
    <w:p w14:paraId="1BBB4267" w14:textId="7F4DFFF9"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60" w:history="1">
        <w:r w:rsidRPr="007C075D">
          <w:rPr>
            <w:rStyle w:val="affffffe"/>
            <w:noProof/>
          </w:rPr>
          <w:t>4</w:t>
        </w:r>
        <w:r>
          <w:rPr>
            <w:rStyle w:val="affffffe"/>
            <w:noProof/>
          </w:rPr>
          <w:t xml:space="preserve"> </w:t>
        </w:r>
        <w:r w:rsidRPr="007C075D">
          <w:rPr>
            <w:rStyle w:val="affffffe"/>
            <w:noProof/>
          </w:rPr>
          <w:t xml:space="preserve"> 总则</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_Toc232114760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1</w:t>
        </w:r>
        <w:r w:rsidRPr="007C075D">
          <w:rPr>
            <w:rFonts w:hint="eastAsia"/>
            <w:noProof/>
          </w:rPr>
          <w:fldChar w:fldCharType="end"/>
        </w:r>
      </w:hyperlink>
    </w:p>
    <w:p w14:paraId="79EF38EA" w14:textId="550B523D"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61" w:history="1">
        <w:r w:rsidRPr="007C075D">
          <w:rPr>
            <w:rStyle w:val="affffffe"/>
            <w:noProof/>
          </w:rPr>
          <w:t>5</w:t>
        </w:r>
        <w:r>
          <w:rPr>
            <w:rStyle w:val="affffffe"/>
            <w:noProof/>
          </w:rPr>
          <w:t xml:space="preserve"> </w:t>
        </w:r>
        <w:r w:rsidRPr="007C075D">
          <w:rPr>
            <w:rStyle w:val="affffffe"/>
            <w:noProof/>
          </w:rPr>
          <w:t xml:space="preserve"> 安全设施配置要求</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_Toc232114761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1</w:t>
        </w:r>
        <w:r w:rsidRPr="007C075D">
          <w:rPr>
            <w:rFonts w:hint="eastAsia"/>
            <w:noProof/>
          </w:rPr>
          <w:fldChar w:fldCharType="end"/>
        </w:r>
      </w:hyperlink>
    </w:p>
    <w:p w14:paraId="69675E7E" w14:textId="077D6AE6"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2" w:history="1">
        <w:r w:rsidRPr="007C075D">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一般要求</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_Toc232114762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1</w:t>
        </w:r>
        <w:r w:rsidRPr="007C075D">
          <w:rPr>
            <w:rFonts w:hint="eastAsia"/>
            <w:noProof/>
          </w:rPr>
          <w:fldChar w:fldCharType="end"/>
        </w:r>
      </w:hyperlink>
    </w:p>
    <w:p w14:paraId="3DA100C8" w14:textId="2E4498D6"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3" w:history="1">
        <w:r w:rsidRPr="007C075D">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安全标志</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_Toc232114763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2</w:t>
        </w:r>
        <w:r w:rsidRPr="007C075D">
          <w:rPr>
            <w:rFonts w:hint="eastAsia"/>
            <w:noProof/>
          </w:rPr>
          <w:fldChar w:fldCharType="end"/>
        </w:r>
      </w:hyperlink>
    </w:p>
    <w:p w14:paraId="64A7DFE8" w14:textId="6E3665BD"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4" w:history="1">
        <w:r w:rsidRPr="007C075D">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设备标志</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_Toc232114764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2</w:t>
        </w:r>
        <w:r w:rsidRPr="007C075D">
          <w:rPr>
            <w:rFonts w:hint="eastAsia"/>
            <w:noProof/>
          </w:rPr>
          <w:fldChar w:fldCharType="end"/>
        </w:r>
      </w:hyperlink>
    </w:p>
    <w:p w14:paraId="1745ACA9" w14:textId="39CE5B56"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5" w:history="1">
        <w:r w:rsidRPr="007C075D">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安全警示线</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_Toc232114765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2</w:t>
        </w:r>
        <w:r w:rsidRPr="007C075D">
          <w:rPr>
            <w:rFonts w:hint="eastAsia"/>
            <w:noProof/>
          </w:rPr>
          <w:fldChar w:fldCharType="end"/>
        </w:r>
      </w:hyperlink>
    </w:p>
    <w:p w14:paraId="66FDA004" w14:textId="430B2584"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6" w:history="1">
        <w:r w:rsidRPr="007C075D">
          <w:rPr>
            <w:rStyle w:val="affffffe"/>
            <w:noProof/>
            <w14:scene3d>
              <w14:camera w14:prst="orthographicFront"/>
              <w14:lightRig w14:rig="threePt" w14:dir="t">
                <w14:rot w14:lat="0" w14:lon="0" w14:rev="0"/>
              </w14:lightRig>
            </w14:scene3d>
          </w:rPr>
          <w:t>5.5</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安全防护设施</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_Toc232114766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2</w:t>
        </w:r>
        <w:r w:rsidRPr="007C075D">
          <w:rPr>
            <w:rFonts w:hint="eastAsia"/>
            <w:noProof/>
          </w:rPr>
          <w:fldChar w:fldCharType="end"/>
        </w:r>
      </w:hyperlink>
    </w:p>
    <w:p w14:paraId="2AF0A461" w14:textId="4316D50E"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67" w:history="1">
        <w:r w:rsidRPr="007C075D">
          <w:rPr>
            <w:rStyle w:val="affffffe"/>
            <w:noProof/>
          </w:rPr>
          <w:t>6</w:t>
        </w:r>
        <w:r>
          <w:rPr>
            <w:rStyle w:val="affffffe"/>
            <w:noProof/>
          </w:rPr>
          <w:t xml:space="preserve"> </w:t>
        </w:r>
        <w:r w:rsidRPr="007C075D">
          <w:rPr>
            <w:rStyle w:val="affffffe"/>
            <w:noProof/>
          </w:rPr>
          <w:t xml:space="preserve"> 安全防护技术要求</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_Toc232114767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6CDED86E" w14:textId="467CF86E"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8" w:history="1">
        <w:r w:rsidRPr="007C075D">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电气安全防护</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_Toc232114768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3C21E0D5" w14:textId="1CE10420"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69" w:history="1">
        <w:r w:rsidRPr="007C075D">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防火防爆防护</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_Toc232114769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7ABB225E" w14:textId="7DBCDD96"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0" w:history="1">
        <w:r w:rsidRPr="007C075D">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机械安全防护</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_Toc232114770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78226BED" w14:textId="544D1192"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1" w:history="1">
        <w:r w:rsidRPr="007C075D">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环境安全防护</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_Toc232114771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5B9365FF" w14:textId="5ED6928F"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72" w:history="1">
        <w:r w:rsidRPr="007C075D">
          <w:rPr>
            <w:rStyle w:val="affffffe"/>
            <w:noProof/>
          </w:rPr>
          <w:t>7</w:t>
        </w:r>
        <w:r>
          <w:rPr>
            <w:rStyle w:val="affffffe"/>
            <w:noProof/>
          </w:rPr>
          <w:t xml:space="preserve"> </w:t>
        </w:r>
        <w:r w:rsidRPr="007C075D">
          <w:rPr>
            <w:rStyle w:val="affffffe"/>
            <w:noProof/>
          </w:rPr>
          <w:t xml:space="preserve"> 运行维护安全要求</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_Toc232114772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40BCCE10" w14:textId="0CA7992A"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3" w:history="1">
        <w:r w:rsidRPr="007C075D">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日常巡检</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_Toc232114773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3</w:t>
        </w:r>
        <w:r w:rsidRPr="007C075D">
          <w:rPr>
            <w:rFonts w:hint="eastAsia"/>
            <w:noProof/>
          </w:rPr>
          <w:fldChar w:fldCharType="end"/>
        </w:r>
      </w:hyperlink>
    </w:p>
    <w:p w14:paraId="263A2144" w14:textId="188F165B"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4" w:history="1">
        <w:r w:rsidRPr="007C075D">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定期检查</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_Toc232114774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4</w:t>
        </w:r>
        <w:r w:rsidRPr="007C075D">
          <w:rPr>
            <w:rFonts w:hint="eastAsia"/>
            <w:noProof/>
          </w:rPr>
          <w:fldChar w:fldCharType="end"/>
        </w:r>
      </w:hyperlink>
    </w:p>
    <w:p w14:paraId="1F1B054C" w14:textId="2808079C"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5" w:history="1">
        <w:r w:rsidRPr="007C075D">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维护作业安全</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_Toc232114775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4</w:t>
        </w:r>
        <w:r w:rsidRPr="007C075D">
          <w:rPr>
            <w:rFonts w:hint="eastAsia"/>
            <w:noProof/>
          </w:rPr>
          <w:fldChar w:fldCharType="end"/>
        </w:r>
      </w:hyperlink>
    </w:p>
    <w:p w14:paraId="6AA6F50C" w14:textId="67E684BC"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6" w:history="1">
        <w:r w:rsidRPr="007C075D">
          <w:rPr>
            <w:rStyle w:val="affffffe"/>
            <w:noProof/>
            <w14:scene3d>
              <w14:camera w14:prst="orthographicFront"/>
              <w14:lightRig w14:rig="threePt" w14:dir="t">
                <w14:rot w14:lat="0" w14:lon="0" w14:rev="0"/>
              </w14:lightRig>
            </w14:scene3d>
          </w:rPr>
          <w:t>7.4</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应急处置</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_Toc232114776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4</w:t>
        </w:r>
        <w:r w:rsidRPr="007C075D">
          <w:rPr>
            <w:rFonts w:hint="eastAsia"/>
            <w:noProof/>
          </w:rPr>
          <w:fldChar w:fldCharType="end"/>
        </w:r>
      </w:hyperlink>
    </w:p>
    <w:p w14:paraId="2213AF4B" w14:textId="427A00B7"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77" w:history="1">
        <w:r w:rsidRPr="007C075D">
          <w:rPr>
            <w:rStyle w:val="affffffe"/>
            <w:noProof/>
          </w:rPr>
          <w:t>8</w:t>
        </w:r>
        <w:r>
          <w:rPr>
            <w:rStyle w:val="affffffe"/>
            <w:noProof/>
          </w:rPr>
          <w:t xml:space="preserve"> </w:t>
        </w:r>
        <w:r w:rsidRPr="007C075D">
          <w:rPr>
            <w:rStyle w:val="affffffe"/>
            <w:noProof/>
          </w:rPr>
          <w:t xml:space="preserve"> 检验与验收</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_Toc232114777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4</w:t>
        </w:r>
        <w:r w:rsidRPr="007C075D">
          <w:rPr>
            <w:rFonts w:hint="eastAsia"/>
            <w:noProof/>
          </w:rPr>
          <w:fldChar w:fldCharType="end"/>
        </w:r>
      </w:hyperlink>
    </w:p>
    <w:p w14:paraId="6838933B" w14:textId="523136EC"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8" w:history="1">
        <w:r w:rsidRPr="007C075D">
          <w:rPr>
            <w:rStyle w:val="affffffe"/>
            <w:noProof/>
            <w14:scene3d>
              <w14:camera w14:prst="orthographicFront"/>
              <w14:lightRig w14:rig="threePt" w14:dir="t">
                <w14:rot w14:lat="0" w14:lon="0" w14:rev="0"/>
              </w14:lightRig>
            </w14:scene3d>
          </w:rPr>
          <w:t>8.1</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出厂检验</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_Toc232114778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4</w:t>
        </w:r>
        <w:r w:rsidRPr="007C075D">
          <w:rPr>
            <w:rFonts w:hint="eastAsia"/>
            <w:noProof/>
          </w:rPr>
          <w:fldChar w:fldCharType="end"/>
        </w:r>
      </w:hyperlink>
    </w:p>
    <w:p w14:paraId="5D75271B" w14:textId="4AEC2B2F"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79" w:history="1">
        <w:r w:rsidRPr="007C075D">
          <w:rPr>
            <w:rStyle w:val="affffffe"/>
            <w:noProof/>
            <w14:scene3d>
              <w14:camera w14:prst="orthographicFront"/>
              <w14:lightRig w14:rig="threePt" w14:dir="t">
                <w14:rot w14:lat="0" w14:lon="0" w14:rev="0"/>
              </w14:lightRig>
            </w14:scene3d>
          </w:rPr>
          <w:t>8.2</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安装验收</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_Toc232114779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4</w:t>
        </w:r>
        <w:r w:rsidRPr="007C075D">
          <w:rPr>
            <w:rFonts w:hint="eastAsia"/>
            <w:noProof/>
          </w:rPr>
          <w:fldChar w:fldCharType="end"/>
        </w:r>
      </w:hyperlink>
    </w:p>
    <w:p w14:paraId="726A2D7E" w14:textId="71093AED" w:rsidR="007C075D" w:rsidRPr="007C075D" w:rsidRDefault="007C075D">
      <w:pPr>
        <w:pStyle w:val="TOC2"/>
        <w:rPr>
          <w:rFonts w:asciiTheme="minorHAnsi" w:eastAsiaTheme="minorEastAsia" w:hAnsiTheme="minorHAnsi" w:cstheme="minorBidi" w:hint="eastAsia"/>
          <w:noProof/>
          <w:sz w:val="22"/>
          <w:szCs w:val="24"/>
          <w14:ligatures w14:val="standardContextual"/>
        </w:rPr>
      </w:pPr>
      <w:hyperlink w:anchor="_Toc232114780" w:history="1">
        <w:r w:rsidRPr="007C075D">
          <w:rPr>
            <w:rStyle w:val="affffffe"/>
            <w:noProof/>
            <w14:scene3d>
              <w14:camera w14:prst="orthographicFront"/>
              <w14:lightRig w14:rig="threePt" w14:dir="t">
                <w14:rot w14:lat="0" w14:lon="0" w14:rev="0"/>
              </w14:lightRig>
            </w14:scene3d>
          </w:rPr>
          <w:t>8.3</w:t>
        </w:r>
        <w:r>
          <w:rPr>
            <w:rStyle w:val="affffffe"/>
            <w:noProof/>
            <w14:scene3d>
              <w14:camera w14:prst="orthographicFront"/>
              <w14:lightRig w14:rig="threePt" w14:dir="t">
                <w14:rot w14:lat="0" w14:lon="0" w14:rev="0"/>
              </w14:lightRig>
            </w14:scene3d>
          </w:rPr>
          <w:t xml:space="preserve"> </w:t>
        </w:r>
        <w:r w:rsidRPr="007C075D">
          <w:rPr>
            <w:rStyle w:val="affffffe"/>
            <w:noProof/>
          </w:rPr>
          <w:t xml:space="preserve"> 定期检验</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_Toc232114780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5</w:t>
        </w:r>
        <w:r w:rsidRPr="007C075D">
          <w:rPr>
            <w:rFonts w:hint="eastAsia"/>
            <w:noProof/>
          </w:rPr>
          <w:fldChar w:fldCharType="end"/>
        </w:r>
      </w:hyperlink>
    </w:p>
    <w:p w14:paraId="6E60302F" w14:textId="1992258F" w:rsidR="007C075D" w:rsidRPr="007C075D" w:rsidRDefault="007C075D">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14781" w:history="1">
        <w:r w:rsidRPr="007C075D">
          <w:rPr>
            <w:rStyle w:val="affffffe"/>
            <w:noProof/>
          </w:rPr>
          <w:t>附录A（规范性）</w:t>
        </w:r>
        <w:r>
          <w:rPr>
            <w:rStyle w:val="affffffe"/>
            <w:noProof/>
          </w:rPr>
          <w:t xml:space="preserve"> </w:t>
        </w:r>
        <w:r w:rsidRPr="007C075D">
          <w:rPr>
            <w:rStyle w:val="affffffe"/>
            <w:noProof/>
          </w:rPr>
          <w:t xml:space="preserve"> 箱式变电站安全设施配置清单</w:t>
        </w:r>
        <w:r w:rsidRPr="007C075D">
          <w:rPr>
            <w:rFonts w:hint="eastAsia"/>
            <w:noProof/>
          </w:rPr>
          <w:tab/>
        </w:r>
        <w:r w:rsidRPr="007C075D">
          <w:rPr>
            <w:rFonts w:hint="eastAsia"/>
            <w:noProof/>
          </w:rPr>
          <w:fldChar w:fldCharType="begin"/>
        </w:r>
        <w:r w:rsidRPr="007C075D">
          <w:rPr>
            <w:rFonts w:hint="eastAsia"/>
            <w:noProof/>
          </w:rPr>
          <w:instrText xml:space="preserve"> </w:instrText>
        </w:r>
        <w:r w:rsidRPr="007C075D">
          <w:rPr>
            <w:noProof/>
          </w:rPr>
          <w:instrText>PAGEREF _Toc232114781 \h</w:instrText>
        </w:r>
        <w:r w:rsidRPr="007C075D">
          <w:rPr>
            <w:rFonts w:hint="eastAsia"/>
            <w:noProof/>
          </w:rPr>
          <w:instrText xml:space="preserve"> </w:instrText>
        </w:r>
        <w:r w:rsidRPr="007C075D">
          <w:rPr>
            <w:rFonts w:hint="eastAsia"/>
            <w:noProof/>
          </w:rPr>
        </w:r>
        <w:r w:rsidRPr="007C075D">
          <w:rPr>
            <w:rFonts w:hint="eastAsia"/>
            <w:noProof/>
          </w:rPr>
          <w:fldChar w:fldCharType="separate"/>
        </w:r>
        <w:r w:rsidRPr="007C075D">
          <w:rPr>
            <w:noProof/>
          </w:rPr>
          <w:t>6</w:t>
        </w:r>
        <w:r w:rsidRPr="007C075D">
          <w:rPr>
            <w:rFonts w:hint="eastAsia"/>
            <w:noProof/>
          </w:rPr>
          <w:fldChar w:fldCharType="end"/>
        </w:r>
      </w:hyperlink>
    </w:p>
    <w:p w14:paraId="688B135E" w14:textId="7B256D30" w:rsidR="007C075D" w:rsidRPr="007C075D" w:rsidRDefault="007C075D" w:rsidP="007C075D">
      <w:pPr>
        <w:pStyle w:val="affffff2"/>
        <w:spacing w:after="360"/>
        <w:sectPr w:rsidR="007C075D" w:rsidRPr="007C075D" w:rsidSect="008206AE">
          <w:headerReference w:type="even" r:id="rId16"/>
          <w:headerReference w:type="default" r:id="rId17"/>
          <w:footerReference w:type="default" r:id="rId18"/>
          <w:pgSz w:w="11906" w:h="16838" w:code="9"/>
          <w:pgMar w:top="1928" w:right="1134" w:bottom="1134" w:left="1134" w:header="1418" w:footer="1134" w:gutter="284"/>
          <w:pgNumType w:fmt="upperRoman" w:start="1"/>
          <w:cols w:space="425"/>
          <w:formProt w:val="0"/>
          <w:docGrid w:linePitch="312"/>
        </w:sectPr>
      </w:pPr>
      <w:r w:rsidRPr="007C075D">
        <w:fldChar w:fldCharType="end"/>
      </w:r>
    </w:p>
    <w:p w14:paraId="11067D53" w14:textId="77777777" w:rsidR="008206AE" w:rsidRDefault="008206AE" w:rsidP="008206AE">
      <w:pPr>
        <w:pStyle w:val="a6"/>
        <w:spacing w:before="560" w:after="360"/>
        <w:rPr>
          <w:rFonts w:hint="eastAsia"/>
        </w:rPr>
      </w:pPr>
      <w:bookmarkStart w:id="22" w:name="BookMark2"/>
      <w:bookmarkStart w:id="23" w:name="_Toc232114756"/>
      <w:bookmarkEnd w:id="21"/>
      <w:r w:rsidRPr="008206AE">
        <w:rPr>
          <w:rFonts w:hint="eastAsia"/>
          <w:spacing w:val="320"/>
        </w:rPr>
        <w:lastRenderedPageBreak/>
        <w:t>前</w:t>
      </w:r>
      <w:r>
        <w:rPr>
          <w:rFonts w:hint="eastAsia"/>
        </w:rPr>
        <w:t>言</w:t>
      </w:r>
      <w:bookmarkEnd w:id="23"/>
    </w:p>
    <w:p w14:paraId="67506C2F" w14:textId="77777777" w:rsidR="008206AE" w:rsidRDefault="008206AE" w:rsidP="008206AE">
      <w:pPr>
        <w:pStyle w:val="affffb"/>
        <w:ind w:firstLine="420"/>
        <w:rPr>
          <w:rFonts w:hint="eastAsia"/>
        </w:rPr>
      </w:pPr>
      <w:r>
        <w:rPr>
          <w:rFonts w:hint="eastAsia"/>
        </w:rPr>
        <w:t>本文件按照GB/T 1.1—2020《标准化工作导则  第1部分：标准化文件的结构和起草规则》的规定起草。</w:t>
      </w:r>
    </w:p>
    <w:p w14:paraId="41333AFC" w14:textId="77777777" w:rsidR="00B55744" w:rsidRDefault="00B55744" w:rsidP="008206AE">
      <w:pPr>
        <w:pStyle w:val="affffb"/>
        <w:ind w:firstLine="420"/>
      </w:pPr>
      <w:r w:rsidRPr="00B55744">
        <w:t>请注意本文件的某些内容可能涉及专利。本文件的发布机构不承担识别专利的责任。</w:t>
      </w:r>
    </w:p>
    <w:p w14:paraId="2A579910" w14:textId="11C4AD26" w:rsidR="008206AE" w:rsidRDefault="008206AE" w:rsidP="008206AE">
      <w:pPr>
        <w:pStyle w:val="affffb"/>
        <w:ind w:firstLine="420"/>
        <w:rPr>
          <w:rFonts w:hint="eastAsia"/>
        </w:rPr>
      </w:pPr>
      <w:r>
        <w:rPr>
          <w:rFonts w:hint="eastAsia"/>
        </w:rPr>
        <w:t>本文件由××××提出。</w:t>
      </w:r>
    </w:p>
    <w:p w14:paraId="3FB296CC" w14:textId="77777777" w:rsidR="008206AE" w:rsidRDefault="008206AE" w:rsidP="008206AE">
      <w:pPr>
        <w:pStyle w:val="affffb"/>
        <w:ind w:firstLine="420"/>
        <w:rPr>
          <w:rFonts w:hint="eastAsia"/>
        </w:rPr>
      </w:pPr>
      <w:r>
        <w:rPr>
          <w:rFonts w:hint="eastAsia"/>
        </w:rPr>
        <w:t>本文件由××××归口。</w:t>
      </w:r>
    </w:p>
    <w:p w14:paraId="2F33FEF4" w14:textId="77777777" w:rsidR="008206AE" w:rsidRDefault="008206AE" w:rsidP="008206AE">
      <w:pPr>
        <w:pStyle w:val="affffb"/>
        <w:ind w:firstLine="420"/>
        <w:rPr>
          <w:rFonts w:hint="eastAsia"/>
        </w:rPr>
      </w:pPr>
      <w:r>
        <w:rPr>
          <w:rFonts w:hint="eastAsia"/>
        </w:rPr>
        <w:t>本文件起草单位：</w:t>
      </w:r>
    </w:p>
    <w:p w14:paraId="1CFCAD28" w14:textId="77777777" w:rsidR="008206AE" w:rsidRDefault="008206AE" w:rsidP="008206AE">
      <w:pPr>
        <w:pStyle w:val="affffb"/>
        <w:ind w:firstLine="420"/>
        <w:rPr>
          <w:rFonts w:hint="eastAsia"/>
        </w:rPr>
      </w:pPr>
      <w:r>
        <w:rPr>
          <w:rFonts w:hint="eastAsia"/>
        </w:rPr>
        <w:t>本文件主要起草人：</w:t>
      </w:r>
    </w:p>
    <w:p w14:paraId="5F42E2DE" w14:textId="77777777" w:rsidR="008206AE" w:rsidRDefault="008206AE" w:rsidP="008206AE">
      <w:pPr>
        <w:pStyle w:val="affffb"/>
        <w:ind w:firstLine="420"/>
        <w:rPr>
          <w:rFonts w:hint="eastAsia"/>
        </w:rPr>
      </w:pPr>
    </w:p>
    <w:p w14:paraId="01908703" w14:textId="78C8AD08" w:rsidR="008206AE" w:rsidRPr="008206AE" w:rsidRDefault="008206AE" w:rsidP="008206AE">
      <w:pPr>
        <w:pStyle w:val="affffb"/>
        <w:ind w:firstLine="420"/>
        <w:rPr>
          <w:rFonts w:hint="eastAsia"/>
        </w:rPr>
        <w:sectPr w:rsidR="008206AE" w:rsidRPr="008206AE" w:rsidSect="007C075D">
          <w:pgSz w:w="11906" w:h="16838" w:code="9"/>
          <w:pgMar w:top="1928" w:right="1134" w:bottom="1134" w:left="1134" w:header="1418" w:footer="1134" w:gutter="284"/>
          <w:pgNumType w:fmt="upperRoman"/>
          <w:cols w:space="425"/>
          <w:formProt w:val="0"/>
          <w:docGrid w:linePitch="312"/>
        </w:sectPr>
      </w:pPr>
    </w:p>
    <w:p w14:paraId="1C048EC9" w14:textId="77777777" w:rsidR="00894836" w:rsidRPr="00145D9D" w:rsidRDefault="00894836" w:rsidP="00093D25">
      <w:pPr>
        <w:spacing w:line="20" w:lineRule="exact"/>
        <w:jc w:val="center"/>
        <w:rPr>
          <w:rFonts w:ascii="黑体" w:eastAsia="黑体" w:hAnsi="黑体" w:hint="eastAsia"/>
          <w:sz w:val="32"/>
          <w:szCs w:val="32"/>
        </w:rPr>
      </w:pPr>
      <w:bookmarkStart w:id="24" w:name="BookMark4"/>
      <w:bookmarkEnd w:id="22"/>
    </w:p>
    <w:p w14:paraId="75E68364"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C0784139AAD447D78A215EB94EF6463B"/>
        </w:placeholder>
      </w:sdtPr>
      <w:sdtContent>
        <w:bookmarkStart w:id="25" w:name="NEW_STAND_NAME" w:displacedByCustomXml="prev"/>
        <w:p w14:paraId="274B9362" w14:textId="2BEB04EE" w:rsidR="00F26B7E" w:rsidRPr="00F26B7E" w:rsidRDefault="00B55744" w:rsidP="00B55744">
          <w:pPr>
            <w:pStyle w:val="afffffffff8"/>
            <w:spacing w:beforeLines="100" w:before="240" w:afterLines="220" w:after="528"/>
            <w:rPr>
              <w:rFonts w:hint="eastAsia"/>
            </w:rPr>
          </w:pPr>
          <w:r>
            <w:rPr>
              <w:rFonts w:hint="eastAsia"/>
            </w:rPr>
            <w:t>箱式变电站安全与防护技术规范</w:t>
          </w:r>
        </w:p>
      </w:sdtContent>
    </w:sdt>
    <w:bookmarkEnd w:id="25" w:displacedByCustomXml="prev"/>
    <w:p w14:paraId="1961DA6A" w14:textId="77777777" w:rsidR="00E2552F" w:rsidRDefault="00E2552F" w:rsidP="00A77CCB">
      <w:pPr>
        <w:pStyle w:val="affc"/>
        <w:spacing w:before="240" w:after="240"/>
      </w:pPr>
      <w:bookmarkStart w:id="26" w:name="_Toc17233325"/>
      <w:bookmarkStart w:id="27" w:name="_Toc17233333"/>
      <w:bookmarkStart w:id="28" w:name="_Toc24884211"/>
      <w:bookmarkStart w:id="29" w:name="_Toc24884218"/>
      <w:bookmarkStart w:id="30" w:name="_Toc26648465"/>
      <w:bookmarkStart w:id="31" w:name="_Toc26718930"/>
      <w:bookmarkStart w:id="32" w:name="_Toc26986530"/>
      <w:bookmarkStart w:id="33" w:name="_Toc26986771"/>
      <w:bookmarkStart w:id="34" w:name="_Toc97192964"/>
      <w:bookmarkStart w:id="35" w:name="_Toc232114757"/>
      <w:r>
        <w:rPr>
          <w:rFonts w:hint="eastAsia"/>
        </w:rPr>
        <w:t>范围</w:t>
      </w:r>
      <w:bookmarkEnd w:id="26"/>
      <w:bookmarkEnd w:id="27"/>
      <w:bookmarkEnd w:id="28"/>
      <w:bookmarkEnd w:id="29"/>
      <w:bookmarkEnd w:id="30"/>
      <w:bookmarkEnd w:id="31"/>
      <w:bookmarkEnd w:id="32"/>
      <w:bookmarkEnd w:id="33"/>
      <w:bookmarkEnd w:id="34"/>
      <w:bookmarkEnd w:id="35"/>
    </w:p>
    <w:p w14:paraId="2ED95F1D" w14:textId="16A67B1B" w:rsidR="00E02649" w:rsidRDefault="00E02649" w:rsidP="00E02649">
      <w:pPr>
        <w:pStyle w:val="affffb"/>
        <w:ind w:firstLine="420"/>
        <w:rPr>
          <w:rFonts w:hint="eastAsia"/>
        </w:rPr>
      </w:pPr>
      <w:bookmarkStart w:id="36" w:name="_Toc17233326"/>
      <w:bookmarkStart w:id="37" w:name="_Toc17233334"/>
      <w:bookmarkStart w:id="38" w:name="_Toc24884212"/>
      <w:bookmarkStart w:id="39" w:name="_Toc24884219"/>
      <w:bookmarkStart w:id="40" w:name="_Toc26648466"/>
      <w:r>
        <w:rPr>
          <w:rFonts w:hint="eastAsia"/>
        </w:rPr>
        <w:t>本文件规定了交流额定电压3.6</w:t>
      </w:r>
      <w:r w:rsidR="007C075D">
        <w:rPr>
          <w:rFonts w:hint="eastAsia"/>
          <w:vertAlign w:val="superscript"/>
        </w:rPr>
        <w:t xml:space="preserve"> </w:t>
      </w:r>
      <w:r>
        <w:rPr>
          <w:rFonts w:hint="eastAsia"/>
        </w:rPr>
        <w:t>kV～40.5</w:t>
      </w:r>
      <w:r w:rsidR="007C075D">
        <w:rPr>
          <w:rFonts w:hint="eastAsia"/>
          <w:vertAlign w:val="superscript"/>
        </w:rPr>
        <w:t xml:space="preserve"> </w:t>
      </w:r>
      <w:r>
        <w:rPr>
          <w:rFonts w:hint="eastAsia"/>
        </w:rPr>
        <w:t>kV、额定频率50</w:t>
      </w:r>
      <w:r w:rsidR="007C075D">
        <w:rPr>
          <w:rFonts w:hint="eastAsia"/>
          <w:vertAlign w:val="superscript"/>
        </w:rPr>
        <w:t xml:space="preserve"> </w:t>
      </w:r>
      <w:r>
        <w:rPr>
          <w:rFonts w:hint="eastAsia"/>
        </w:rPr>
        <w:t>Hz的预装式箱式变电站（以下简称“箱变”）的安全设施配置、安全防护技术、运行维护安全及检验验收要求。</w:t>
      </w:r>
    </w:p>
    <w:p w14:paraId="5A04D6BE" w14:textId="64229FB8" w:rsidR="008B0C9C" w:rsidRDefault="00E02649" w:rsidP="00E02649">
      <w:pPr>
        <w:pStyle w:val="affffb"/>
        <w:ind w:firstLine="420"/>
      </w:pPr>
      <w:r>
        <w:rPr>
          <w:rFonts w:hint="eastAsia"/>
        </w:rPr>
        <w:t>本文件适用于户外安装的常规型箱变，不适用于防爆型、井下型等特殊环境使用的箱变。</w:t>
      </w:r>
    </w:p>
    <w:p w14:paraId="06AF26BF" w14:textId="77777777" w:rsidR="00E2552F" w:rsidRDefault="00E2552F" w:rsidP="00A77CCB">
      <w:pPr>
        <w:pStyle w:val="affc"/>
        <w:spacing w:before="240" w:after="240"/>
      </w:pPr>
      <w:bookmarkStart w:id="41" w:name="_Toc26718931"/>
      <w:bookmarkStart w:id="42" w:name="_Toc26986531"/>
      <w:bookmarkStart w:id="43" w:name="_Toc26986772"/>
      <w:bookmarkStart w:id="44" w:name="_Toc97192965"/>
      <w:bookmarkStart w:id="45" w:name="_Toc232114758"/>
      <w:r>
        <w:rPr>
          <w:rFonts w:hint="eastAsia"/>
        </w:rPr>
        <w:t>规范性引用文件</w:t>
      </w:r>
      <w:bookmarkEnd w:id="36"/>
      <w:bookmarkEnd w:id="37"/>
      <w:bookmarkEnd w:id="38"/>
      <w:bookmarkEnd w:id="39"/>
      <w:bookmarkEnd w:id="40"/>
      <w:bookmarkEnd w:id="41"/>
      <w:bookmarkEnd w:id="42"/>
      <w:bookmarkEnd w:id="43"/>
      <w:bookmarkEnd w:id="44"/>
      <w:bookmarkEnd w:id="45"/>
    </w:p>
    <w:sdt>
      <w:sdtPr>
        <w:rPr>
          <w:rFonts w:hint="eastAsia"/>
        </w:rPr>
        <w:id w:val="715848253"/>
        <w:placeholder>
          <w:docPart w:val="A68D08C38366456194812B8EBE251226"/>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086E1A33"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2EFBB79" w14:textId="240DD714" w:rsidR="00AA6EC9" w:rsidRDefault="00B55744" w:rsidP="00F65893">
      <w:pPr>
        <w:pStyle w:val="affffb"/>
        <w:ind w:firstLine="420"/>
      </w:pPr>
      <w:r w:rsidRPr="00B55744">
        <w:t>GB 2894</w:t>
      </w:r>
      <w:r>
        <w:rPr>
          <w:rFonts w:hint="eastAsia"/>
        </w:rPr>
        <w:t xml:space="preserve">  </w:t>
      </w:r>
      <w:r w:rsidRPr="00B55744">
        <w:t>安全色和安全标志</w:t>
      </w:r>
    </w:p>
    <w:p w14:paraId="7B19B31C" w14:textId="1404DBF3" w:rsidR="00B55744" w:rsidRPr="008A57E6" w:rsidRDefault="00B55744" w:rsidP="00F65893">
      <w:pPr>
        <w:pStyle w:val="affffb"/>
        <w:ind w:firstLine="420"/>
        <w:rPr>
          <w:rFonts w:hint="eastAsia"/>
        </w:rPr>
      </w:pPr>
      <w:r w:rsidRPr="00B55744">
        <w:t>GB 13495.1</w:t>
      </w:r>
      <w:r>
        <w:rPr>
          <w:rFonts w:hint="eastAsia"/>
        </w:rPr>
        <w:t xml:space="preserve">  </w:t>
      </w:r>
      <w:r w:rsidRPr="00B55744">
        <w:t>消防安全标志　第1部分：标志</w:t>
      </w:r>
    </w:p>
    <w:p w14:paraId="41F7B320" w14:textId="77777777" w:rsidR="00B265BC" w:rsidRPr="00E030F9" w:rsidRDefault="00FD59EB" w:rsidP="00FD59EB">
      <w:pPr>
        <w:pStyle w:val="affc"/>
        <w:spacing w:before="240" w:after="240"/>
      </w:pPr>
      <w:bookmarkStart w:id="46" w:name="_Toc97192966"/>
      <w:bookmarkStart w:id="47" w:name="_Toc232114759"/>
      <w:r>
        <w:rPr>
          <w:rFonts w:hint="eastAsia"/>
          <w:szCs w:val="21"/>
        </w:rPr>
        <w:t>术语和定义</w:t>
      </w:r>
      <w:bookmarkEnd w:id="46"/>
      <w:bookmarkEnd w:id="47"/>
    </w:p>
    <w:bookmarkStart w:id="48" w:name="_Toc26986532" w:displacedByCustomXml="next"/>
    <w:bookmarkEnd w:id="48" w:displacedByCustomXml="next"/>
    <w:sdt>
      <w:sdtPr>
        <w:id w:val="-1909835108"/>
        <w:placeholder>
          <w:docPart w:val="9D4608FB8ECE47FC902007CF731A506C"/>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69FA5DF" w14:textId="0817D743" w:rsidR="003C010C" w:rsidRDefault="00E02649" w:rsidP="00BA263B">
          <w:pPr>
            <w:pStyle w:val="affffb"/>
            <w:ind w:firstLine="420"/>
          </w:pPr>
          <w:r>
            <w:t>下列术语和定义适用于本文件。</w:t>
          </w:r>
        </w:p>
      </w:sdtContent>
    </w:sdt>
    <w:p w14:paraId="6234F9F8" w14:textId="1E6470D3" w:rsidR="00E02649" w:rsidRPr="00E02649" w:rsidRDefault="00E02649" w:rsidP="00E02649">
      <w:pPr>
        <w:pStyle w:val="afffffffffff5"/>
        <w:ind w:left="420" w:hangingChars="200" w:hanging="420"/>
        <w:rPr>
          <w:rFonts w:ascii="黑体" w:eastAsia="黑体" w:hAnsi="黑体" w:hint="eastAsia"/>
        </w:rPr>
      </w:pPr>
      <w:r w:rsidRPr="00E02649">
        <w:rPr>
          <w:rFonts w:ascii="黑体" w:eastAsia="黑体" w:hAnsi="黑体"/>
        </w:rPr>
        <w:br/>
      </w:r>
      <w:r w:rsidRPr="00E02649">
        <w:rPr>
          <w:rFonts w:ascii="黑体" w:eastAsia="黑体" w:hAnsi="黑体" w:hint="eastAsia"/>
        </w:rPr>
        <w:t xml:space="preserve">箱式变电站 </w:t>
      </w:r>
      <w:r>
        <w:rPr>
          <w:rFonts w:ascii="黑体" w:eastAsia="黑体" w:hAnsi="黑体" w:hint="eastAsia"/>
        </w:rPr>
        <w:t xml:space="preserve"> </w:t>
      </w:r>
      <w:r w:rsidRPr="00E02649">
        <w:rPr>
          <w:rFonts w:ascii="黑体" w:eastAsia="黑体" w:hAnsi="黑体" w:hint="eastAsia"/>
        </w:rPr>
        <w:t>box-type substation</w:t>
      </w:r>
    </w:p>
    <w:p w14:paraId="256678C9" w14:textId="77777777" w:rsidR="00E02649" w:rsidRDefault="00E02649" w:rsidP="00E02649">
      <w:pPr>
        <w:pStyle w:val="affffb"/>
        <w:ind w:firstLine="420"/>
        <w:rPr>
          <w:rFonts w:hint="eastAsia"/>
        </w:rPr>
      </w:pPr>
      <w:r>
        <w:rPr>
          <w:rFonts w:hint="eastAsia"/>
        </w:rPr>
        <w:t>由高压配电装置、配电变压器、低压配电装置等部分组成，安装在一个或多个钢结构箱体内的成套配电设备，分为欧式箱变和美式箱变。</w:t>
      </w:r>
    </w:p>
    <w:p w14:paraId="63561FBE" w14:textId="30EDB01E" w:rsidR="00E02649" w:rsidRPr="00E02649" w:rsidRDefault="00E02649" w:rsidP="00E02649">
      <w:pPr>
        <w:pStyle w:val="afffffffffff5"/>
        <w:ind w:left="420" w:hangingChars="200" w:hanging="420"/>
        <w:rPr>
          <w:rFonts w:ascii="黑体" w:eastAsia="黑体" w:hAnsi="黑体" w:hint="eastAsia"/>
        </w:rPr>
      </w:pPr>
      <w:r w:rsidRPr="00E02649">
        <w:rPr>
          <w:rFonts w:ascii="黑体" w:eastAsia="黑体" w:hAnsi="黑体"/>
        </w:rPr>
        <w:br/>
      </w:r>
      <w:r w:rsidRPr="00E02649">
        <w:rPr>
          <w:rFonts w:ascii="黑体" w:eastAsia="黑体" w:hAnsi="黑体" w:hint="eastAsia"/>
        </w:rPr>
        <w:t>安全设施</w:t>
      </w:r>
      <w:r>
        <w:rPr>
          <w:rFonts w:ascii="黑体" w:eastAsia="黑体" w:hAnsi="黑体" w:hint="eastAsia"/>
        </w:rPr>
        <w:t xml:space="preserve"> </w:t>
      </w:r>
      <w:r w:rsidRPr="00E02649">
        <w:rPr>
          <w:rFonts w:ascii="黑体" w:eastAsia="黑体" w:hAnsi="黑体" w:hint="eastAsia"/>
        </w:rPr>
        <w:t xml:space="preserve"> safety facilities</w:t>
      </w:r>
    </w:p>
    <w:p w14:paraId="7A0CAFDC" w14:textId="77777777" w:rsidR="00E02649" w:rsidRDefault="00E02649" w:rsidP="00E02649">
      <w:pPr>
        <w:pStyle w:val="affffb"/>
        <w:ind w:firstLine="420"/>
        <w:rPr>
          <w:rFonts w:hint="eastAsia"/>
        </w:rPr>
      </w:pPr>
      <w:r>
        <w:rPr>
          <w:rFonts w:hint="eastAsia"/>
        </w:rPr>
        <w:t>为保障人员和设备安全，在箱变本体及周边设置的安全标志、设备标志、安全警示线、安全防护设施的总称。</w:t>
      </w:r>
    </w:p>
    <w:p w14:paraId="0EAEE888" w14:textId="53E2CFE1" w:rsidR="00E02649" w:rsidRPr="00E02649" w:rsidRDefault="00E02649" w:rsidP="00E02649">
      <w:pPr>
        <w:pStyle w:val="afffffffffff5"/>
        <w:ind w:left="420" w:hangingChars="200" w:hanging="420"/>
        <w:rPr>
          <w:rFonts w:ascii="黑体" w:eastAsia="黑体" w:hAnsi="黑体" w:hint="eastAsia"/>
        </w:rPr>
      </w:pPr>
      <w:r w:rsidRPr="00E02649">
        <w:rPr>
          <w:rFonts w:ascii="黑体" w:eastAsia="黑体" w:hAnsi="黑体"/>
        </w:rPr>
        <w:br/>
      </w:r>
      <w:r w:rsidRPr="00E02649">
        <w:rPr>
          <w:rFonts w:ascii="黑体" w:eastAsia="黑体" w:hAnsi="黑体" w:hint="eastAsia"/>
        </w:rPr>
        <w:t xml:space="preserve">隔室 </w:t>
      </w:r>
      <w:r>
        <w:rPr>
          <w:rFonts w:ascii="黑体" w:eastAsia="黑体" w:hAnsi="黑体" w:hint="eastAsia"/>
        </w:rPr>
        <w:t xml:space="preserve"> </w:t>
      </w:r>
      <w:r w:rsidRPr="00E02649">
        <w:rPr>
          <w:rFonts w:ascii="黑体" w:eastAsia="黑体" w:hAnsi="黑体" w:hint="eastAsia"/>
        </w:rPr>
        <w:t>compartment</w:t>
      </w:r>
    </w:p>
    <w:p w14:paraId="671B6725" w14:textId="77777777" w:rsidR="00E02649" w:rsidRDefault="00E02649" w:rsidP="00E02649">
      <w:pPr>
        <w:pStyle w:val="affffb"/>
        <w:ind w:firstLine="420"/>
        <w:rPr>
          <w:rFonts w:hint="eastAsia"/>
        </w:rPr>
      </w:pPr>
      <w:r>
        <w:rPr>
          <w:rFonts w:hint="eastAsia"/>
        </w:rPr>
        <w:t>箱变内部用于分隔高压、变压器、低压等不同功能单元的封闭空间，具备独立的防护和通风结构。</w:t>
      </w:r>
    </w:p>
    <w:p w14:paraId="382FFF57" w14:textId="349F1C37" w:rsidR="00E02649" w:rsidRPr="00E02649" w:rsidRDefault="00E02649" w:rsidP="00E02649">
      <w:pPr>
        <w:pStyle w:val="afffffffffff5"/>
        <w:ind w:left="420" w:hangingChars="200" w:hanging="420"/>
        <w:rPr>
          <w:rFonts w:ascii="黑体" w:eastAsia="黑体" w:hAnsi="黑体" w:hint="eastAsia"/>
        </w:rPr>
      </w:pPr>
      <w:r w:rsidRPr="00E02649">
        <w:rPr>
          <w:rFonts w:ascii="黑体" w:eastAsia="黑体" w:hAnsi="黑体"/>
        </w:rPr>
        <w:br/>
      </w:r>
      <w:proofErr w:type="gramStart"/>
      <w:r w:rsidRPr="00E02649">
        <w:rPr>
          <w:rFonts w:ascii="黑体" w:eastAsia="黑体" w:hAnsi="黑体" w:hint="eastAsia"/>
        </w:rPr>
        <w:t>带电体间隔带电体间隔</w:t>
      </w:r>
      <w:proofErr w:type="gramEnd"/>
      <w:r w:rsidRPr="00E02649">
        <w:rPr>
          <w:rFonts w:ascii="黑体" w:eastAsia="黑体" w:hAnsi="黑体" w:hint="eastAsia"/>
        </w:rPr>
        <w:t xml:space="preserve"> </w:t>
      </w:r>
      <w:r>
        <w:rPr>
          <w:rFonts w:ascii="黑体" w:eastAsia="黑体" w:hAnsi="黑体" w:hint="eastAsia"/>
        </w:rPr>
        <w:t xml:space="preserve"> </w:t>
      </w:r>
      <w:r w:rsidRPr="00E02649">
        <w:rPr>
          <w:rFonts w:ascii="黑体" w:eastAsia="黑体" w:hAnsi="黑体" w:hint="eastAsia"/>
        </w:rPr>
        <w:t>live part interval</w:t>
      </w:r>
    </w:p>
    <w:p w14:paraId="246387CC" w14:textId="77777777" w:rsidR="00E02649" w:rsidRDefault="00E02649" w:rsidP="00E02649">
      <w:pPr>
        <w:pStyle w:val="affffb"/>
        <w:ind w:firstLine="420"/>
        <w:rPr>
          <w:rFonts w:hint="eastAsia"/>
        </w:rPr>
      </w:pPr>
      <w:r>
        <w:rPr>
          <w:rFonts w:hint="eastAsia"/>
        </w:rPr>
        <w:t>箱变内部带电体之间、带电体与接地体之间、带电体与箱体内壁之间的最小安全距离。</w:t>
      </w:r>
    </w:p>
    <w:p w14:paraId="195D52C3" w14:textId="5142637B" w:rsidR="00E02649" w:rsidRDefault="00E02649" w:rsidP="00E02649">
      <w:pPr>
        <w:pStyle w:val="affc"/>
        <w:spacing w:before="240" w:after="240"/>
        <w:rPr>
          <w:rFonts w:hint="eastAsia"/>
        </w:rPr>
      </w:pPr>
      <w:bookmarkStart w:id="49" w:name="_Toc232114760"/>
      <w:r>
        <w:rPr>
          <w:rFonts w:hint="eastAsia"/>
        </w:rPr>
        <w:t>总则</w:t>
      </w:r>
      <w:bookmarkEnd w:id="49"/>
    </w:p>
    <w:p w14:paraId="2C3CB86A" w14:textId="131F8D2D" w:rsidR="00E02649" w:rsidRDefault="00E02649" w:rsidP="00E02649">
      <w:pPr>
        <w:pStyle w:val="affffffffe"/>
        <w:rPr>
          <w:rFonts w:hint="eastAsia"/>
        </w:rPr>
      </w:pPr>
      <w:r>
        <w:rPr>
          <w:rFonts w:hint="eastAsia"/>
        </w:rPr>
        <w:t>箱</w:t>
      </w:r>
      <w:proofErr w:type="gramStart"/>
      <w:r>
        <w:rPr>
          <w:rFonts w:hint="eastAsia"/>
        </w:rPr>
        <w:t>变安全</w:t>
      </w:r>
      <w:proofErr w:type="gramEnd"/>
      <w:r>
        <w:rPr>
          <w:rFonts w:hint="eastAsia"/>
        </w:rPr>
        <w:t>与防护应遵循“安全第一、预防为主、综合治理”的原则，贯穿设计、制造、安装、运行、维护全生命周期。</w:t>
      </w:r>
    </w:p>
    <w:p w14:paraId="307B8F7A" w14:textId="71954DBA" w:rsidR="00E02649" w:rsidRDefault="00E02649" w:rsidP="00E02649">
      <w:pPr>
        <w:pStyle w:val="affffffffe"/>
        <w:rPr>
          <w:rFonts w:hint="eastAsia"/>
        </w:rPr>
      </w:pPr>
      <w:r>
        <w:rPr>
          <w:rFonts w:hint="eastAsia"/>
        </w:rPr>
        <w:t>安全设施配置应符合国家相关法律法规和标准要求，做到清晰醒目、规范统一、安全可靠、便于维护。</w:t>
      </w:r>
    </w:p>
    <w:p w14:paraId="5CCA22D5" w14:textId="179BE945" w:rsidR="00B55744" w:rsidRDefault="00E02649" w:rsidP="00B55744">
      <w:pPr>
        <w:pStyle w:val="affffffffe"/>
        <w:rPr>
          <w:rFonts w:hint="eastAsia"/>
        </w:rPr>
      </w:pPr>
      <w:r>
        <w:rPr>
          <w:rFonts w:hint="eastAsia"/>
        </w:rPr>
        <w:t>箱变本体设计应具备本质安全特性，优先采用防误操作、防触电、防火防爆等技术措施，从源头消除安全隐患。</w:t>
      </w:r>
    </w:p>
    <w:p w14:paraId="0EE7D8DD" w14:textId="4AB1EEC0" w:rsidR="00E02649" w:rsidRDefault="00E02649" w:rsidP="00E02649">
      <w:pPr>
        <w:pStyle w:val="affffffffe"/>
      </w:pPr>
      <w:r>
        <w:rPr>
          <w:rFonts w:hint="eastAsia"/>
        </w:rPr>
        <w:t>运行维护单位应建立健全安全管理制度，定期开展安全检查和隐患排查，确保安全设施完好有效。</w:t>
      </w:r>
    </w:p>
    <w:p w14:paraId="629A0F8C" w14:textId="77777777" w:rsidR="00B55744" w:rsidRDefault="00B55744" w:rsidP="00B55744">
      <w:pPr>
        <w:pStyle w:val="affffb"/>
        <w:ind w:firstLine="420"/>
      </w:pPr>
    </w:p>
    <w:p w14:paraId="4D3E4AEE" w14:textId="77777777" w:rsidR="00B55744" w:rsidRDefault="00B55744" w:rsidP="00B55744">
      <w:pPr>
        <w:pStyle w:val="affffb"/>
        <w:ind w:firstLine="420"/>
      </w:pPr>
    </w:p>
    <w:p w14:paraId="5FBCE020" w14:textId="77777777" w:rsidR="00B55744" w:rsidRDefault="00B55744" w:rsidP="00B55744">
      <w:pPr>
        <w:pStyle w:val="affffb"/>
        <w:ind w:firstLine="420"/>
      </w:pPr>
    </w:p>
    <w:p w14:paraId="077E4793" w14:textId="77777777" w:rsidR="00B55744" w:rsidRPr="00B55744" w:rsidRDefault="00B55744" w:rsidP="00B55744">
      <w:pPr>
        <w:pStyle w:val="affffb"/>
        <w:ind w:firstLine="420"/>
        <w:rPr>
          <w:rFonts w:hint="eastAsia"/>
        </w:rPr>
      </w:pPr>
    </w:p>
    <w:p w14:paraId="6F774C28" w14:textId="1EE80895" w:rsidR="00E02649" w:rsidRDefault="00E02649" w:rsidP="00E02649">
      <w:pPr>
        <w:pStyle w:val="affc"/>
        <w:spacing w:before="240" w:after="240"/>
        <w:rPr>
          <w:rFonts w:hint="eastAsia"/>
        </w:rPr>
      </w:pPr>
      <w:bookmarkStart w:id="50" w:name="_Toc232114761"/>
      <w:r>
        <w:rPr>
          <w:rFonts w:hint="eastAsia"/>
        </w:rPr>
        <w:lastRenderedPageBreak/>
        <w:t>安全设施配置要求</w:t>
      </w:r>
      <w:bookmarkEnd w:id="50"/>
    </w:p>
    <w:p w14:paraId="4EB18B5F" w14:textId="3C52E70E" w:rsidR="00E02649" w:rsidRDefault="00E02649" w:rsidP="00E02649">
      <w:pPr>
        <w:pStyle w:val="affd"/>
        <w:spacing w:before="120" w:after="120"/>
        <w:rPr>
          <w:rFonts w:hint="eastAsia"/>
        </w:rPr>
      </w:pPr>
      <w:bookmarkStart w:id="51" w:name="_Toc232114762"/>
      <w:r>
        <w:rPr>
          <w:rFonts w:hint="eastAsia"/>
        </w:rPr>
        <w:t>一般要求</w:t>
      </w:r>
      <w:bookmarkEnd w:id="51"/>
    </w:p>
    <w:p w14:paraId="0C3CAAA2" w14:textId="5C871037" w:rsidR="00E02649" w:rsidRDefault="00E02649" w:rsidP="00E02649">
      <w:pPr>
        <w:pStyle w:val="afffffffff1"/>
        <w:rPr>
          <w:rFonts w:hint="eastAsia"/>
        </w:rPr>
      </w:pPr>
      <w:r>
        <w:rPr>
          <w:rFonts w:hint="eastAsia"/>
        </w:rPr>
        <w:t>箱</w:t>
      </w:r>
      <w:proofErr w:type="gramStart"/>
      <w:r>
        <w:rPr>
          <w:rFonts w:hint="eastAsia"/>
        </w:rPr>
        <w:t>变安全</w:t>
      </w:r>
      <w:proofErr w:type="gramEnd"/>
      <w:r>
        <w:rPr>
          <w:rFonts w:hint="eastAsia"/>
        </w:rPr>
        <w:t>设施应包括安全标志、设备标志、安全</w:t>
      </w:r>
      <w:proofErr w:type="gramStart"/>
      <w:r>
        <w:rPr>
          <w:rFonts w:hint="eastAsia"/>
        </w:rPr>
        <w:t>警示线</w:t>
      </w:r>
      <w:proofErr w:type="gramEnd"/>
      <w:r>
        <w:rPr>
          <w:rFonts w:hint="eastAsia"/>
        </w:rPr>
        <w:t>和安全防护设施四类，配置清单见附录A。</w:t>
      </w:r>
    </w:p>
    <w:p w14:paraId="0E6ACAA4" w14:textId="1D8DB793" w:rsidR="00E02649" w:rsidRDefault="00E02649" w:rsidP="00B55744">
      <w:pPr>
        <w:pStyle w:val="afffffffff1"/>
        <w:rPr>
          <w:rFonts w:hint="eastAsia"/>
        </w:rPr>
      </w:pPr>
      <w:r>
        <w:rPr>
          <w:rFonts w:hint="eastAsia"/>
        </w:rPr>
        <w:t>安全设施所用颜色应符合</w:t>
      </w:r>
      <w:r w:rsidR="00B55744" w:rsidRPr="00B55744">
        <w:t>GB 2894</w:t>
      </w:r>
      <w:r>
        <w:rPr>
          <w:rFonts w:hint="eastAsia"/>
        </w:rPr>
        <w:t>的规定：红色传递禁止、停止、危险信息；蓝色传递指令信息；黄色传递警告信息；绿色传递安全提示信息。</w:t>
      </w:r>
    </w:p>
    <w:p w14:paraId="31ECBB7D" w14:textId="503CA9C6" w:rsidR="00E02649" w:rsidRDefault="00E02649" w:rsidP="00E02649">
      <w:pPr>
        <w:pStyle w:val="afffffffff1"/>
        <w:rPr>
          <w:rFonts w:hint="eastAsia"/>
        </w:rPr>
      </w:pPr>
      <w:r>
        <w:rPr>
          <w:rFonts w:hint="eastAsia"/>
        </w:rPr>
        <w:t>同</w:t>
      </w:r>
      <w:proofErr w:type="gramStart"/>
      <w:r>
        <w:rPr>
          <w:rFonts w:hint="eastAsia"/>
        </w:rPr>
        <w:t>一箱变内同类</w:t>
      </w:r>
      <w:proofErr w:type="gramEnd"/>
      <w:r>
        <w:rPr>
          <w:rFonts w:hint="eastAsia"/>
        </w:rPr>
        <w:t>安全设施的规格、样式、颜色应统一，安装位置应醒目、无遮挡。</w:t>
      </w:r>
    </w:p>
    <w:p w14:paraId="61E16FF1" w14:textId="1FA90B71" w:rsidR="00E02649" w:rsidRDefault="00E02649" w:rsidP="00E02649">
      <w:pPr>
        <w:pStyle w:val="afffffffff1"/>
        <w:rPr>
          <w:rFonts w:hint="eastAsia"/>
        </w:rPr>
      </w:pPr>
      <w:r>
        <w:rPr>
          <w:rFonts w:hint="eastAsia"/>
        </w:rPr>
        <w:t>安全设施应采用耐腐蚀、耐老化、反光性能好的材料制作，户外使用的安全设施防护等级不应低于 IP54。</w:t>
      </w:r>
    </w:p>
    <w:p w14:paraId="20905FF9" w14:textId="33F120AF" w:rsidR="00E02649" w:rsidRDefault="00E02649" w:rsidP="00E02649">
      <w:pPr>
        <w:pStyle w:val="affd"/>
        <w:spacing w:before="120" w:after="120"/>
        <w:rPr>
          <w:rFonts w:hint="eastAsia"/>
        </w:rPr>
      </w:pPr>
      <w:bookmarkStart w:id="52" w:name="_Toc232114763"/>
      <w:r>
        <w:rPr>
          <w:rFonts w:hint="eastAsia"/>
        </w:rPr>
        <w:t>安全标志</w:t>
      </w:r>
      <w:bookmarkEnd w:id="52"/>
    </w:p>
    <w:p w14:paraId="5DBE8AC1" w14:textId="461C417F" w:rsidR="00E02649" w:rsidRDefault="00E02649" w:rsidP="00E02649">
      <w:pPr>
        <w:pStyle w:val="afffffffff1"/>
        <w:rPr>
          <w:rFonts w:hint="eastAsia"/>
        </w:rPr>
      </w:pPr>
      <w:r>
        <w:rPr>
          <w:rFonts w:hint="eastAsia"/>
        </w:rPr>
        <w:t>安全标志包括禁止标志、警告标志、指令标志、提示标志和消防安全标志，其图形符号、尺寸、颜色应符合GB 2894和GB 13495.1的规定。</w:t>
      </w:r>
    </w:p>
    <w:p w14:paraId="71DDE9E6" w14:textId="4D3C36E0" w:rsidR="00E02649" w:rsidRDefault="00E02649" w:rsidP="00E02649">
      <w:pPr>
        <w:pStyle w:val="afffffffff1"/>
        <w:rPr>
          <w:rFonts w:hint="eastAsia"/>
        </w:rPr>
      </w:pPr>
      <w:r>
        <w:rPr>
          <w:rFonts w:hint="eastAsia"/>
        </w:rPr>
        <w:t>箱变本体及周边应设置以下安全标志：</w:t>
      </w:r>
    </w:p>
    <w:p w14:paraId="696309F3" w14:textId="7C92905C" w:rsidR="00E02649" w:rsidRDefault="00E02649" w:rsidP="00E02649">
      <w:pPr>
        <w:pStyle w:val="af5"/>
        <w:rPr>
          <w:rFonts w:hint="eastAsia"/>
        </w:rPr>
      </w:pPr>
      <w:r>
        <w:rPr>
          <w:rFonts w:hint="eastAsia"/>
        </w:rPr>
        <w:t>箱变入口处：设置“禁止吸烟”“禁止烟火”“当心触电”“必须戴安全帽”标志；</w:t>
      </w:r>
    </w:p>
    <w:p w14:paraId="1781909D" w14:textId="08D52AC7" w:rsidR="00E02649" w:rsidRDefault="00E02649" w:rsidP="00E02649">
      <w:pPr>
        <w:pStyle w:val="af5"/>
        <w:rPr>
          <w:rFonts w:hint="eastAsia"/>
        </w:rPr>
      </w:pPr>
      <w:r>
        <w:rPr>
          <w:rFonts w:hint="eastAsia"/>
        </w:rPr>
        <w:t>高压隔室门：设置“止步高压危险”“未经许可不得入内”标志；</w:t>
      </w:r>
    </w:p>
    <w:p w14:paraId="609588A3" w14:textId="694651A9" w:rsidR="00E02649" w:rsidRDefault="00E02649" w:rsidP="00E02649">
      <w:pPr>
        <w:pStyle w:val="af5"/>
        <w:rPr>
          <w:rFonts w:hint="eastAsia"/>
        </w:rPr>
      </w:pPr>
      <w:r>
        <w:rPr>
          <w:rFonts w:hint="eastAsia"/>
        </w:rPr>
        <w:t>变压器室门：设置“当心火灾”“禁止攀登”标志；</w:t>
      </w:r>
    </w:p>
    <w:p w14:paraId="63A7B87E" w14:textId="72AC9914" w:rsidR="00E02649" w:rsidRDefault="00E02649" w:rsidP="00E02649">
      <w:pPr>
        <w:pStyle w:val="af5"/>
        <w:rPr>
          <w:rFonts w:hint="eastAsia"/>
        </w:rPr>
      </w:pPr>
      <w:r>
        <w:rPr>
          <w:rFonts w:hint="eastAsia"/>
        </w:rPr>
        <w:t>低压室门：设置“当心触电”标志；</w:t>
      </w:r>
    </w:p>
    <w:p w14:paraId="345DAD77" w14:textId="619DF4AC" w:rsidR="00E02649" w:rsidRDefault="00E02649" w:rsidP="00E02649">
      <w:pPr>
        <w:pStyle w:val="af5"/>
        <w:rPr>
          <w:rFonts w:hint="eastAsia"/>
        </w:rPr>
      </w:pPr>
      <w:r>
        <w:rPr>
          <w:rFonts w:hint="eastAsia"/>
        </w:rPr>
        <w:t>接地装置处：设置“接地端”标志；</w:t>
      </w:r>
    </w:p>
    <w:p w14:paraId="08D47318" w14:textId="4501FC32" w:rsidR="00E02649" w:rsidRDefault="00E02649" w:rsidP="00E02649">
      <w:pPr>
        <w:pStyle w:val="af5"/>
        <w:rPr>
          <w:rFonts w:hint="eastAsia"/>
        </w:rPr>
      </w:pPr>
      <w:r>
        <w:rPr>
          <w:rFonts w:hint="eastAsia"/>
        </w:rPr>
        <w:t>消防器材存放处：设置“灭火器”“消防水带”标志。</w:t>
      </w:r>
    </w:p>
    <w:p w14:paraId="5950106C" w14:textId="36FE1C5A" w:rsidR="00E02649" w:rsidRDefault="00E02649" w:rsidP="00E02649">
      <w:pPr>
        <w:pStyle w:val="afffffffff1"/>
        <w:rPr>
          <w:rFonts w:hint="eastAsia"/>
        </w:rPr>
      </w:pPr>
      <w:r>
        <w:rPr>
          <w:rFonts w:hint="eastAsia"/>
        </w:rPr>
        <w:t>安全标志应安装在与安全有关的醒目位置，标志牌下缘距地面高度宜为1.5</w:t>
      </w:r>
      <w:r w:rsidR="007C075D">
        <w:rPr>
          <w:rFonts w:hint="eastAsia"/>
          <w:vertAlign w:val="superscript"/>
        </w:rPr>
        <w:t xml:space="preserve"> </w:t>
      </w:r>
      <w:r>
        <w:rPr>
          <w:rFonts w:hint="eastAsia"/>
        </w:rPr>
        <w:t>m～1.8</w:t>
      </w:r>
      <w:r w:rsidR="007C075D">
        <w:rPr>
          <w:rFonts w:hint="eastAsia"/>
          <w:vertAlign w:val="superscript"/>
        </w:rPr>
        <w:t xml:space="preserve"> </w:t>
      </w:r>
      <w:r>
        <w:rPr>
          <w:rFonts w:hint="eastAsia"/>
        </w:rPr>
        <w:t>m，局部信息标志可根据现场情况调整高度。</w:t>
      </w:r>
    </w:p>
    <w:p w14:paraId="6F92DB9E" w14:textId="277F1FEA" w:rsidR="00E02649" w:rsidRDefault="00E02649" w:rsidP="00E02649">
      <w:pPr>
        <w:pStyle w:val="afffffffff1"/>
        <w:rPr>
          <w:rFonts w:hint="eastAsia"/>
        </w:rPr>
      </w:pPr>
      <w:r>
        <w:rPr>
          <w:rFonts w:hint="eastAsia"/>
        </w:rPr>
        <w:t>多个标志牌并列设置时，应按照警告、禁止、指令、提示的顺序，先左后右、先上后下排列，间距宜为50</w:t>
      </w:r>
      <w:r w:rsidR="007C075D">
        <w:rPr>
          <w:rFonts w:hint="eastAsia"/>
          <w:vertAlign w:val="superscript"/>
        </w:rPr>
        <w:t xml:space="preserve"> </w:t>
      </w:r>
      <w:r>
        <w:rPr>
          <w:rFonts w:hint="eastAsia"/>
        </w:rPr>
        <w:t>mm～100</w:t>
      </w:r>
      <w:r w:rsidR="007C075D">
        <w:rPr>
          <w:rFonts w:hint="eastAsia"/>
          <w:vertAlign w:val="superscript"/>
        </w:rPr>
        <w:t xml:space="preserve"> </w:t>
      </w:r>
      <w:r>
        <w:rPr>
          <w:rFonts w:hint="eastAsia"/>
        </w:rPr>
        <w:t>mm。</w:t>
      </w:r>
    </w:p>
    <w:p w14:paraId="70003B2D" w14:textId="1D9153DE" w:rsidR="00E02649" w:rsidRDefault="00E02649" w:rsidP="00E02649">
      <w:pPr>
        <w:pStyle w:val="affd"/>
        <w:spacing w:before="120" w:after="120"/>
        <w:rPr>
          <w:rFonts w:hint="eastAsia"/>
        </w:rPr>
      </w:pPr>
      <w:bookmarkStart w:id="53" w:name="_Toc232114764"/>
      <w:r>
        <w:rPr>
          <w:rFonts w:hint="eastAsia"/>
        </w:rPr>
        <w:t>设备标志</w:t>
      </w:r>
      <w:bookmarkEnd w:id="53"/>
    </w:p>
    <w:p w14:paraId="53EB1413" w14:textId="3FA4F342" w:rsidR="00E02649" w:rsidRDefault="00E02649" w:rsidP="00E02649">
      <w:pPr>
        <w:pStyle w:val="afffffffff1"/>
        <w:rPr>
          <w:rFonts w:hint="eastAsia"/>
        </w:rPr>
      </w:pPr>
      <w:r>
        <w:rPr>
          <w:rFonts w:hint="eastAsia"/>
        </w:rPr>
        <w:t>箱变所有设备应设置永久性设备标志，标志内容包括设备名称、编号、电压等级，电气设备标志应与调度命名一致。</w:t>
      </w:r>
    </w:p>
    <w:p w14:paraId="7C6DF7F0" w14:textId="5AA78B9D" w:rsidR="00E02649" w:rsidRDefault="00E02649" w:rsidP="00E02649">
      <w:pPr>
        <w:pStyle w:val="afffffffff1"/>
        <w:rPr>
          <w:rFonts w:hint="eastAsia"/>
        </w:rPr>
      </w:pPr>
      <w:r>
        <w:rPr>
          <w:rFonts w:hint="eastAsia"/>
        </w:rPr>
        <w:t>设备标志应采用长方形反光标志牌，衬底色为白色，边框和文字为红色（接地设备为黑色），字体为黑体。</w:t>
      </w:r>
    </w:p>
    <w:p w14:paraId="21CDA6A1" w14:textId="68C12462" w:rsidR="00E02649" w:rsidRDefault="00E02649" w:rsidP="00E02649">
      <w:pPr>
        <w:pStyle w:val="afffffffff1"/>
        <w:rPr>
          <w:rFonts w:hint="eastAsia"/>
        </w:rPr>
      </w:pPr>
      <w:r>
        <w:rPr>
          <w:rFonts w:hint="eastAsia"/>
        </w:rPr>
        <w:t>设备标志安装位置：</w:t>
      </w:r>
    </w:p>
    <w:p w14:paraId="697E2C74" w14:textId="77777777" w:rsidR="00E02649" w:rsidRDefault="00E02649" w:rsidP="00E02649">
      <w:pPr>
        <w:pStyle w:val="af5"/>
        <w:numPr>
          <w:ilvl w:val="0"/>
          <w:numId w:val="32"/>
        </w:numPr>
        <w:rPr>
          <w:rFonts w:hint="eastAsia"/>
        </w:rPr>
      </w:pPr>
      <w:r>
        <w:rPr>
          <w:rFonts w:hint="eastAsia"/>
        </w:rPr>
        <w:t>高压断路器、隔离开关：安装在操作机构上方醒目处；</w:t>
      </w:r>
    </w:p>
    <w:p w14:paraId="287C404C" w14:textId="77777777" w:rsidR="00E02649" w:rsidRDefault="00E02649" w:rsidP="00E02649">
      <w:pPr>
        <w:pStyle w:val="af5"/>
        <w:rPr>
          <w:rFonts w:hint="eastAsia"/>
        </w:rPr>
      </w:pPr>
      <w:r>
        <w:rPr>
          <w:rFonts w:hint="eastAsia"/>
        </w:rPr>
        <w:t>变压器：安装在器身中部，面向巡视通道；</w:t>
      </w:r>
    </w:p>
    <w:p w14:paraId="41BB7B80" w14:textId="77777777" w:rsidR="00E02649" w:rsidRDefault="00E02649" w:rsidP="00E02649">
      <w:pPr>
        <w:pStyle w:val="af5"/>
        <w:rPr>
          <w:rFonts w:hint="eastAsia"/>
        </w:rPr>
      </w:pPr>
      <w:r>
        <w:rPr>
          <w:rFonts w:hint="eastAsia"/>
        </w:rPr>
        <w:t>低压开关柜：安装在柜门前上方；</w:t>
      </w:r>
    </w:p>
    <w:p w14:paraId="507DB9D0" w14:textId="77777777" w:rsidR="00E02649" w:rsidRDefault="00E02649" w:rsidP="00E02649">
      <w:pPr>
        <w:pStyle w:val="af5"/>
        <w:rPr>
          <w:rFonts w:hint="eastAsia"/>
        </w:rPr>
      </w:pPr>
      <w:r>
        <w:rPr>
          <w:rFonts w:hint="eastAsia"/>
        </w:rPr>
        <w:t>电缆终端：安装在电缆头附近；</w:t>
      </w:r>
    </w:p>
    <w:p w14:paraId="024E3203" w14:textId="77777777" w:rsidR="00E02649" w:rsidRDefault="00E02649" w:rsidP="00E02649">
      <w:pPr>
        <w:pStyle w:val="af5"/>
        <w:rPr>
          <w:rFonts w:hint="eastAsia"/>
        </w:rPr>
      </w:pPr>
      <w:r>
        <w:rPr>
          <w:rFonts w:hint="eastAsia"/>
        </w:rPr>
        <w:t>隔室门：安装在门外侧中部，标明隔室名称和电压等级。</w:t>
      </w:r>
    </w:p>
    <w:p w14:paraId="0CE16194" w14:textId="57A0CC79" w:rsidR="00E02649" w:rsidRDefault="00E02649" w:rsidP="00E02649">
      <w:pPr>
        <w:pStyle w:val="afffffffff1"/>
        <w:rPr>
          <w:rFonts w:hint="eastAsia"/>
        </w:rPr>
      </w:pPr>
      <w:r>
        <w:rPr>
          <w:rFonts w:hint="eastAsia"/>
        </w:rPr>
        <w:t>分相布置的设备应</w:t>
      </w:r>
      <w:proofErr w:type="gramStart"/>
      <w:r>
        <w:rPr>
          <w:rFonts w:hint="eastAsia"/>
        </w:rPr>
        <w:t>逐相标注</w:t>
      </w:r>
      <w:proofErr w:type="gramEnd"/>
      <w:r>
        <w:rPr>
          <w:rFonts w:hint="eastAsia"/>
        </w:rPr>
        <w:t>相别（A、B、C），直流设备</w:t>
      </w:r>
      <w:proofErr w:type="gramStart"/>
      <w:r>
        <w:rPr>
          <w:rFonts w:hint="eastAsia"/>
        </w:rPr>
        <w:t>应标注正负极</w:t>
      </w:r>
      <w:proofErr w:type="gramEnd"/>
      <w:r>
        <w:rPr>
          <w:rFonts w:hint="eastAsia"/>
        </w:rPr>
        <w:t>（+、-）。</w:t>
      </w:r>
    </w:p>
    <w:p w14:paraId="3D691EFE" w14:textId="3FB45418" w:rsidR="00E02649" w:rsidRDefault="00E02649" w:rsidP="00E02649">
      <w:pPr>
        <w:pStyle w:val="affd"/>
        <w:spacing w:before="120" w:after="120"/>
        <w:rPr>
          <w:rFonts w:hint="eastAsia"/>
        </w:rPr>
      </w:pPr>
      <w:bookmarkStart w:id="54" w:name="_Toc232114765"/>
      <w:r>
        <w:rPr>
          <w:rFonts w:hint="eastAsia"/>
        </w:rPr>
        <w:t>安全警示线</w:t>
      </w:r>
      <w:bookmarkEnd w:id="54"/>
    </w:p>
    <w:p w14:paraId="04D6D7E6" w14:textId="54B5CAE2" w:rsidR="00E02649" w:rsidRDefault="00E02649" w:rsidP="00E02649">
      <w:pPr>
        <w:pStyle w:val="afffffffff1"/>
        <w:rPr>
          <w:rFonts w:hint="eastAsia"/>
        </w:rPr>
      </w:pPr>
      <w:r>
        <w:rPr>
          <w:rFonts w:hint="eastAsia"/>
        </w:rPr>
        <w:t>安全</w:t>
      </w:r>
      <w:proofErr w:type="gramStart"/>
      <w:r>
        <w:rPr>
          <w:rFonts w:hint="eastAsia"/>
        </w:rPr>
        <w:t>警示线</w:t>
      </w:r>
      <w:proofErr w:type="gramEnd"/>
      <w:r>
        <w:rPr>
          <w:rFonts w:hint="eastAsia"/>
        </w:rPr>
        <w:t>包括禁止阻塞线、安全警戒线、防止踏空线，其颜色为黄色或黄黑相间条纹，条纹宽度宜为100</w:t>
      </w:r>
      <w:r w:rsidR="007C075D">
        <w:rPr>
          <w:rFonts w:hint="eastAsia"/>
          <w:vertAlign w:val="superscript"/>
        </w:rPr>
        <w:t xml:space="preserve"> </w:t>
      </w:r>
      <w:r>
        <w:rPr>
          <w:rFonts w:hint="eastAsia"/>
        </w:rPr>
        <w:t>mm。</w:t>
      </w:r>
    </w:p>
    <w:p w14:paraId="412550BF" w14:textId="33791B52" w:rsidR="00E02649" w:rsidRDefault="00E02649" w:rsidP="00E02649">
      <w:pPr>
        <w:pStyle w:val="afffffffff1"/>
        <w:rPr>
          <w:rFonts w:hint="eastAsia"/>
        </w:rPr>
      </w:pPr>
      <w:r>
        <w:rPr>
          <w:rFonts w:hint="eastAsia"/>
        </w:rPr>
        <w:t>箱</w:t>
      </w:r>
      <w:proofErr w:type="gramStart"/>
      <w:r>
        <w:rPr>
          <w:rFonts w:hint="eastAsia"/>
        </w:rPr>
        <w:t>变内部</w:t>
      </w:r>
      <w:proofErr w:type="gramEnd"/>
      <w:r>
        <w:rPr>
          <w:rFonts w:hint="eastAsia"/>
        </w:rPr>
        <w:t>高压设备区周围应设置安全警戒线，采用黄色反光漆涂刷，宽度不应小于100</w:t>
      </w:r>
      <w:r w:rsidR="007C075D">
        <w:rPr>
          <w:rFonts w:hint="eastAsia"/>
          <w:vertAlign w:val="superscript"/>
        </w:rPr>
        <w:t xml:space="preserve"> </w:t>
      </w:r>
      <w:r>
        <w:rPr>
          <w:rFonts w:hint="eastAsia"/>
        </w:rPr>
        <w:t>mm，警戒线至带电设备的距离不应小于对应电压等级的安全距离。</w:t>
      </w:r>
    </w:p>
    <w:p w14:paraId="4F978015" w14:textId="690A56D8" w:rsidR="00E02649" w:rsidRDefault="00E02649" w:rsidP="00E02649">
      <w:pPr>
        <w:pStyle w:val="afffffffff1"/>
        <w:rPr>
          <w:rFonts w:hint="eastAsia"/>
        </w:rPr>
      </w:pPr>
      <w:r>
        <w:rPr>
          <w:rFonts w:hint="eastAsia"/>
        </w:rPr>
        <w:t>箱变入口处、消防器材存放处、电缆沟盖板上方应设置禁止阻塞线，采用45°黄黑相间条纹，条纹宽度100</w:t>
      </w:r>
      <w:r w:rsidR="007C075D">
        <w:rPr>
          <w:rFonts w:hint="eastAsia"/>
          <w:vertAlign w:val="superscript"/>
        </w:rPr>
        <w:t xml:space="preserve"> </w:t>
      </w:r>
      <w:r>
        <w:rPr>
          <w:rFonts w:hint="eastAsia"/>
        </w:rPr>
        <w:t>mm。</w:t>
      </w:r>
    </w:p>
    <w:p w14:paraId="02199786" w14:textId="0A8AE83C" w:rsidR="00E02649" w:rsidRDefault="00E02649" w:rsidP="00E02649">
      <w:pPr>
        <w:pStyle w:val="afffffffff1"/>
      </w:pPr>
      <w:r>
        <w:rPr>
          <w:rFonts w:hint="eastAsia"/>
        </w:rPr>
        <w:t>箱变基础台阶边缘应设置防止踏空线，采用黄色实线，宽度100</w:t>
      </w:r>
      <w:r w:rsidR="007C075D">
        <w:rPr>
          <w:rFonts w:hint="eastAsia"/>
          <w:vertAlign w:val="superscript"/>
        </w:rPr>
        <w:t xml:space="preserve"> </w:t>
      </w:r>
      <w:r>
        <w:rPr>
          <w:rFonts w:hint="eastAsia"/>
        </w:rPr>
        <w:t>mm。</w:t>
      </w:r>
    </w:p>
    <w:p w14:paraId="4A940242" w14:textId="77777777" w:rsidR="00B55744" w:rsidRDefault="00B55744" w:rsidP="00B55744">
      <w:pPr>
        <w:pStyle w:val="affffb"/>
        <w:ind w:firstLine="420"/>
      </w:pPr>
    </w:p>
    <w:p w14:paraId="1198F846" w14:textId="77777777" w:rsidR="00B55744" w:rsidRDefault="00B55744" w:rsidP="00B55744">
      <w:pPr>
        <w:pStyle w:val="affffb"/>
        <w:ind w:firstLine="420"/>
        <w:rPr>
          <w:rFonts w:hint="eastAsia"/>
        </w:rPr>
      </w:pPr>
    </w:p>
    <w:p w14:paraId="2AD6A6C1" w14:textId="6D830F19" w:rsidR="00E02649" w:rsidRDefault="00E02649" w:rsidP="00E02649">
      <w:pPr>
        <w:pStyle w:val="affd"/>
        <w:spacing w:before="120" w:after="120"/>
        <w:rPr>
          <w:rFonts w:hint="eastAsia"/>
        </w:rPr>
      </w:pPr>
      <w:bookmarkStart w:id="55" w:name="_Toc232114766"/>
      <w:r>
        <w:rPr>
          <w:rFonts w:hint="eastAsia"/>
        </w:rPr>
        <w:lastRenderedPageBreak/>
        <w:t>安全防护设施</w:t>
      </w:r>
      <w:bookmarkEnd w:id="55"/>
    </w:p>
    <w:p w14:paraId="07C80100" w14:textId="30BAA283" w:rsidR="00E02649" w:rsidRDefault="00E02649" w:rsidP="00E02649">
      <w:pPr>
        <w:pStyle w:val="afffffffff1"/>
        <w:rPr>
          <w:rFonts w:hint="eastAsia"/>
        </w:rPr>
      </w:pPr>
      <w:r>
        <w:rPr>
          <w:rFonts w:hint="eastAsia"/>
        </w:rPr>
        <w:t>安全防护设施包括防护遮栏、绝缘隔板、接地设施、消防设施、防误联锁装置等。</w:t>
      </w:r>
    </w:p>
    <w:p w14:paraId="1EDB210A" w14:textId="75EE6E89" w:rsidR="00E02649" w:rsidRDefault="00E02649" w:rsidP="00E02649">
      <w:pPr>
        <w:pStyle w:val="afffffffff1"/>
        <w:rPr>
          <w:rFonts w:hint="eastAsia"/>
        </w:rPr>
      </w:pPr>
      <w:r>
        <w:rPr>
          <w:rFonts w:hint="eastAsia"/>
        </w:rPr>
        <w:t>高压带电体裸露部分应设置固定防护遮栏，遮栏高度不应低于1700</w:t>
      </w:r>
      <w:r w:rsidR="007C075D">
        <w:rPr>
          <w:rFonts w:hint="eastAsia"/>
          <w:vertAlign w:val="superscript"/>
        </w:rPr>
        <w:t xml:space="preserve"> </w:t>
      </w:r>
      <w:r>
        <w:rPr>
          <w:rFonts w:hint="eastAsia"/>
        </w:rPr>
        <w:t>mm，网孔直径不应大于10</w:t>
      </w:r>
      <w:r w:rsidR="007C075D">
        <w:rPr>
          <w:rFonts w:hint="eastAsia"/>
          <w:vertAlign w:val="superscript"/>
        </w:rPr>
        <w:t xml:space="preserve"> </w:t>
      </w:r>
      <w:r>
        <w:rPr>
          <w:rFonts w:hint="eastAsia"/>
        </w:rPr>
        <w:t>mm，遮栏应牢固可靠并上锁。</w:t>
      </w:r>
    </w:p>
    <w:p w14:paraId="578F2D69" w14:textId="580EF354" w:rsidR="00E02649" w:rsidRDefault="00E02649" w:rsidP="00E02649">
      <w:pPr>
        <w:pStyle w:val="afffffffff1"/>
        <w:rPr>
          <w:rFonts w:hint="eastAsia"/>
        </w:rPr>
      </w:pPr>
      <w:r>
        <w:rPr>
          <w:rFonts w:hint="eastAsia"/>
        </w:rPr>
        <w:t>箱变应设置独立的接地网，接地电阻不应大于3Ω，接地网应采用40</w:t>
      </w:r>
      <w:r w:rsidR="007C075D">
        <w:rPr>
          <w:rFonts w:hint="eastAsia"/>
          <w:vertAlign w:val="superscript"/>
        </w:rPr>
        <w:t xml:space="preserve"> </w:t>
      </w:r>
      <w:r>
        <w:rPr>
          <w:rFonts w:hint="eastAsia"/>
        </w:rPr>
        <w:t>mm×4</w:t>
      </w:r>
      <w:r w:rsidR="007C075D">
        <w:rPr>
          <w:rFonts w:hint="eastAsia"/>
          <w:vertAlign w:val="superscript"/>
        </w:rPr>
        <w:t xml:space="preserve"> </w:t>
      </w:r>
      <w:r>
        <w:rPr>
          <w:rFonts w:hint="eastAsia"/>
        </w:rPr>
        <w:t>mm镀锌扁钢，所有设备外壳、金属构架、电缆屏蔽层均应可靠接地。</w:t>
      </w:r>
    </w:p>
    <w:p w14:paraId="2ACDF880" w14:textId="76A79E99" w:rsidR="00E02649" w:rsidRDefault="00E02649" w:rsidP="00E02649">
      <w:pPr>
        <w:pStyle w:val="afffffffff1"/>
        <w:rPr>
          <w:rFonts w:hint="eastAsia"/>
        </w:rPr>
      </w:pPr>
      <w:r>
        <w:rPr>
          <w:rFonts w:hint="eastAsia"/>
        </w:rPr>
        <w:t>变压器室应配置气溶胶</w:t>
      </w:r>
      <w:proofErr w:type="gramStart"/>
      <w:r>
        <w:rPr>
          <w:rFonts w:hint="eastAsia"/>
        </w:rPr>
        <w:t>或七氟丙烷</w:t>
      </w:r>
      <w:proofErr w:type="gramEnd"/>
      <w:r>
        <w:rPr>
          <w:rFonts w:hint="eastAsia"/>
        </w:rPr>
        <w:t>自动灭火装置，</w:t>
      </w:r>
      <w:proofErr w:type="gramStart"/>
      <w:r>
        <w:rPr>
          <w:rFonts w:hint="eastAsia"/>
        </w:rPr>
        <w:t>高压室和低压室</w:t>
      </w:r>
      <w:proofErr w:type="gramEnd"/>
      <w:r>
        <w:rPr>
          <w:rFonts w:hint="eastAsia"/>
        </w:rPr>
        <w:t>应配置不少于2具4</w:t>
      </w:r>
      <w:r w:rsidR="007C075D">
        <w:rPr>
          <w:rFonts w:hint="eastAsia"/>
          <w:vertAlign w:val="superscript"/>
        </w:rPr>
        <w:t xml:space="preserve"> </w:t>
      </w:r>
      <w:r>
        <w:rPr>
          <w:rFonts w:hint="eastAsia"/>
        </w:rPr>
        <w:t>kg干粉灭火器，灭火器应放置在醒目、便于取用的位置。</w:t>
      </w:r>
    </w:p>
    <w:p w14:paraId="3AC31ACC" w14:textId="0F7C8E87" w:rsidR="00E02649" w:rsidRDefault="00E02649" w:rsidP="00E02649">
      <w:pPr>
        <w:pStyle w:val="afffffffff1"/>
        <w:rPr>
          <w:rFonts w:hint="eastAsia"/>
        </w:rPr>
      </w:pPr>
      <w:r>
        <w:rPr>
          <w:rFonts w:hint="eastAsia"/>
        </w:rPr>
        <w:t>箱变应具备完善的防误</w:t>
      </w:r>
      <w:proofErr w:type="gramStart"/>
      <w:r>
        <w:rPr>
          <w:rFonts w:hint="eastAsia"/>
        </w:rPr>
        <w:t>联锁</w:t>
      </w:r>
      <w:proofErr w:type="gramEnd"/>
      <w:r>
        <w:rPr>
          <w:rFonts w:hint="eastAsia"/>
        </w:rPr>
        <w:t>功能：</w:t>
      </w:r>
    </w:p>
    <w:p w14:paraId="69E7C4D8" w14:textId="77777777" w:rsidR="00E02649" w:rsidRDefault="00E02649" w:rsidP="00E02649">
      <w:pPr>
        <w:pStyle w:val="af5"/>
        <w:numPr>
          <w:ilvl w:val="0"/>
          <w:numId w:val="33"/>
        </w:numPr>
        <w:rPr>
          <w:rFonts w:hint="eastAsia"/>
        </w:rPr>
      </w:pPr>
      <w:r>
        <w:rPr>
          <w:rFonts w:hint="eastAsia"/>
        </w:rPr>
        <w:t>高压隔室门只有在对应断路器和隔离开关分闸、接地刀</w:t>
      </w:r>
      <w:proofErr w:type="gramStart"/>
      <w:r>
        <w:rPr>
          <w:rFonts w:hint="eastAsia"/>
        </w:rPr>
        <w:t>闸合</w:t>
      </w:r>
      <w:proofErr w:type="gramEnd"/>
      <w:r>
        <w:rPr>
          <w:rFonts w:hint="eastAsia"/>
        </w:rPr>
        <w:t>闸后才能打开；</w:t>
      </w:r>
    </w:p>
    <w:p w14:paraId="7B779045" w14:textId="77777777" w:rsidR="00E02649" w:rsidRDefault="00E02649" w:rsidP="00E02649">
      <w:pPr>
        <w:pStyle w:val="af5"/>
        <w:rPr>
          <w:rFonts w:hint="eastAsia"/>
        </w:rPr>
      </w:pPr>
      <w:r>
        <w:rPr>
          <w:rFonts w:hint="eastAsia"/>
        </w:rPr>
        <w:t>接地刀</w:t>
      </w:r>
      <w:proofErr w:type="gramStart"/>
      <w:r>
        <w:rPr>
          <w:rFonts w:hint="eastAsia"/>
        </w:rPr>
        <w:t>闸只有</w:t>
      </w:r>
      <w:proofErr w:type="gramEnd"/>
      <w:r>
        <w:rPr>
          <w:rFonts w:hint="eastAsia"/>
        </w:rPr>
        <w:t>在断路器和隔离开关分闸后才能合闸；</w:t>
      </w:r>
    </w:p>
    <w:p w14:paraId="34E6A64C" w14:textId="77777777" w:rsidR="00E02649" w:rsidRDefault="00E02649" w:rsidP="00E02649">
      <w:pPr>
        <w:pStyle w:val="af5"/>
        <w:rPr>
          <w:rFonts w:hint="eastAsia"/>
        </w:rPr>
      </w:pPr>
      <w:r>
        <w:rPr>
          <w:rFonts w:hint="eastAsia"/>
        </w:rPr>
        <w:t>断路器只有在隔离开关合闸、接地刀闸分闸后才能合闸。</w:t>
      </w:r>
    </w:p>
    <w:p w14:paraId="0F867593" w14:textId="5097D5FD" w:rsidR="00E02649" w:rsidRDefault="00E02649" w:rsidP="00E02649">
      <w:pPr>
        <w:pStyle w:val="affc"/>
        <w:spacing w:before="240" w:after="240"/>
        <w:rPr>
          <w:rFonts w:hint="eastAsia"/>
        </w:rPr>
      </w:pPr>
      <w:bookmarkStart w:id="56" w:name="_Toc232114767"/>
      <w:r>
        <w:rPr>
          <w:rFonts w:hint="eastAsia"/>
        </w:rPr>
        <w:t>安全防护技术要求</w:t>
      </w:r>
      <w:bookmarkEnd w:id="56"/>
    </w:p>
    <w:p w14:paraId="34593237" w14:textId="55B670AA" w:rsidR="00E02649" w:rsidRDefault="00E02649" w:rsidP="00E02649">
      <w:pPr>
        <w:pStyle w:val="affd"/>
        <w:spacing w:before="120" w:after="120"/>
        <w:rPr>
          <w:rFonts w:hint="eastAsia"/>
        </w:rPr>
      </w:pPr>
      <w:bookmarkStart w:id="57" w:name="_Toc232114768"/>
      <w:r>
        <w:rPr>
          <w:rFonts w:hint="eastAsia"/>
        </w:rPr>
        <w:t>电气安全防护</w:t>
      </w:r>
      <w:bookmarkEnd w:id="57"/>
    </w:p>
    <w:p w14:paraId="5CE82917" w14:textId="475F44B0" w:rsidR="00E02649" w:rsidRDefault="00E02649" w:rsidP="00E02649">
      <w:pPr>
        <w:pStyle w:val="afffffffff1"/>
        <w:rPr>
          <w:rFonts w:hint="eastAsia"/>
        </w:rPr>
      </w:pPr>
      <w:r>
        <w:rPr>
          <w:rFonts w:hint="eastAsia"/>
        </w:rPr>
        <w:t>箱</w:t>
      </w:r>
      <w:proofErr w:type="gramStart"/>
      <w:r>
        <w:rPr>
          <w:rFonts w:hint="eastAsia"/>
        </w:rPr>
        <w:t>变内部</w:t>
      </w:r>
      <w:proofErr w:type="gramEnd"/>
      <w:r>
        <w:rPr>
          <w:rFonts w:hint="eastAsia"/>
        </w:rPr>
        <w:t>带电体间隔应符合表1的规定，且预留不小于20</w:t>
      </w:r>
      <w:r w:rsidR="007C075D">
        <w:rPr>
          <w:rFonts w:hint="eastAsia"/>
          <w:vertAlign w:val="superscript"/>
        </w:rPr>
        <w:t xml:space="preserve"> </w:t>
      </w:r>
      <w:r>
        <w:rPr>
          <w:rFonts w:hint="eastAsia"/>
        </w:rPr>
        <w:t>mm的绝缘裕度。</w:t>
      </w:r>
    </w:p>
    <w:p w14:paraId="517D51A3" w14:textId="5CEEA469" w:rsidR="00E02649" w:rsidRDefault="00E02649" w:rsidP="00E02649">
      <w:pPr>
        <w:pStyle w:val="aff2"/>
        <w:spacing w:before="120" w:after="120"/>
        <w:rPr>
          <w:rFonts w:hint="eastAsia"/>
        </w:rPr>
      </w:pPr>
      <w:r>
        <w:rPr>
          <w:rFonts w:hint="eastAsia"/>
        </w:rPr>
        <w:t>箱</w:t>
      </w:r>
      <w:proofErr w:type="gramStart"/>
      <w:r>
        <w:rPr>
          <w:rFonts w:hint="eastAsia"/>
        </w:rPr>
        <w:t>变内部</w:t>
      </w:r>
      <w:proofErr w:type="gramEnd"/>
      <w:r>
        <w:rPr>
          <w:rFonts w:hint="eastAsia"/>
        </w:rPr>
        <w:t>带电体最小安全间隔</w:t>
      </w:r>
      <w:r>
        <w:rPr>
          <w:rFonts w:hint="eastAsia"/>
        </w:rPr>
        <w:t>（</w:t>
      </w:r>
      <w:r w:rsidRPr="00E02649">
        <w:t>单位</w:t>
      </w:r>
      <w:r w:rsidR="00905707">
        <w:rPr>
          <w:rFonts w:hint="eastAsia"/>
        </w:rPr>
        <w:t>：mm</w:t>
      </w:r>
      <w:r>
        <w:rPr>
          <w:rFonts w:hint="eastAsia"/>
        </w:rPr>
        <w:t>）</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334"/>
        <w:gridCol w:w="2333"/>
        <w:gridCol w:w="2333"/>
        <w:gridCol w:w="2334"/>
      </w:tblGrid>
      <w:tr w:rsidR="00905707" w14:paraId="0CD9844F" w14:textId="77777777" w:rsidTr="00905707">
        <w:trPr>
          <w:tblHeader/>
          <w:jc w:val="center"/>
        </w:trPr>
        <w:tc>
          <w:tcPr>
            <w:tcW w:w="2334" w:type="dxa"/>
            <w:tcBorders>
              <w:top w:val="single" w:sz="8" w:space="0" w:color="auto"/>
              <w:bottom w:val="single" w:sz="8" w:space="0" w:color="auto"/>
            </w:tcBorders>
          </w:tcPr>
          <w:p w14:paraId="4DAAB9AF" w14:textId="6157EE2C" w:rsidR="00905707" w:rsidRDefault="00905707" w:rsidP="00905707">
            <w:pPr>
              <w:pStyle w:val="afffffffff9"/>
            </w:pPr>
            <w:r w:rsidRPr="000202C9">
              <w:rPr>
                <w:rFonts w:hint="eastAsia"/>
              </w:rPr>
              <w:t>额定电压（kV）</w:t>
            </w:r>
          </w:p>
        </w:tc>
        <w:tc>
          <w:tcPr>
            <w:tcW w:w="2333" w:type="dxa"/>
            <w:tcBorders>
              <w:top w:val="single" w:sz="8" w:space="0" w:color="auto"/>
              <w:bottom w:val="single" w:sz="8" w:space="0" w:color="auto"/>
            </w:tcBorders>
          </w:tcPr>
          <w:p w14:paraId="29A259A6" w14:textId="0558EDD2" w:rsidR="00905707" w:rsidRDefault="00905707" w:rsidP="00905707">
            <w:pPr>
              <w:pStyle w:val="afffffffff9"/>
            </w:pPr>
            <w:r w:rsidRPr="000202C9">
              <w:rPr>
                <w:rFonts w:hint="eastAsia"/>
              </w:rPr>
              <w:t>相间</w:t>
            </w:r>
          </w:p>
        </w:tc>
        <w:tc>
          <w:tcPr>
            <w:tcW w:w="2333" w:type="dxa"/>
            <w:tcBorders>
              <w:top w:val="single" w:sz="8" w:space="0" w:color="auto"/>
              <w:bottom w:val="single" w:sz="8" w:space="0" w:color="auto"/>
            </w:tcBorders>
          </w:tcPr>
          <w:p w14:paraId="5455FE6F" w14:textId="3FA850FA" w:rsidR="00905707" w:rsidRDefault="00905707" w:rsidP="00905707">
            <w:pPr>
              <w:pStyle w:val="afffffffff9"/>
            </w:pPr>
            <w:r w:rsidRPr="000202C9">
              <w:rPr>
                <w:rFonts w:hint="eastAsia"/>
              </w:rPr>
              <w:t>相对地</w:t>
            </w:r>
          </w:p>
        </w:tc>
        <w:tc>
          <w:tcPr>
            <w:tcW w:w="2334" w:type="dxa"/>
            <w:tcBorders>
              <w:top w:val="single" w:sz="8" w:space="0" w:color="auto"/>
              <w:bottom w:val="single" w:sz="8" w:space="0" w:color="auto"/>
            </w:tcBorders>
          </w:tcPr>
          <w:p w14:paraId="020ECCF5" w14:textId="37376FCC" w:rsidR="00905707" w:rsidRDefault="00905707" w:rsidP="00905707">
            <w:pPr>
              <w:pStyle w:val="afffffffff9"/>
            </w:pPr>
            <w:r w:rsidRPr="000202C9">
              <w:rPr>
                <w:rFonts w:hint="eastAsia"/>
              </w:rPr>
              <w:t>对箱体内壁</w:t>
            </w:r>
          </w:p>
        </w:tc>
      </w:tr>
      <w:tr w:rsidR="00905707" w14:paraId="226915FD" w14:textId="77777777" w:rsidTr="00905707">
        <w:trPr>
          <w:jc w:val="center"/>
        </w:trPr>
        <w:tc>
          <w:tcPr>
            <w:tcW w:w="2334" w:type="dxa"/>
            <w:tcBorders>
              <w:top w:val="single" w:sz="8" w:space="0" w:color="auto"/>
            </w:tcBorders>
          </w:tcPr>
          <w:p w14:paraId="0FB5921D" w14:textId="64C8AAF1" w:rsidR="00905707" w:rsidRDefault="00905707" w:rsidP="00905707">
            <w:pPr>
              <w:pStyle w:val="afffffffff9"/>
            </w:pPr>
            <w:r w:rsidRPr="000202C9">
              <w:rPr>
                <w:rFonts w:hint="eastAsia"/>
              </w:rPr>
              <w:t>3.6～12</w:t>
            </w:r>
          </w:p>
        </w:tc>
        <w:tc>
          <w:tcPr>
            <w:tcW w:w="2333" w:type="dxa"/>
            <w:tcBorders>
              <w:top w:val="single" w:sz="8" w:space="0" w:color="auto"/>
            </w:tcBorders>
          </w:tcPr>
          <w:p w14:paraId="43B30A9D" w14:textId="0152C47C" w:rsidR="00905707" w:rsidRDefault="00905707" w:rsidP="00905707">
            <w:pPr>
              <w:pStyle w:val="afffffffff9"/>
            </w:pPr>
            <w:r w:rsidRPr="000202C9">
              <w:rPr>
                <w:rFonts w:hint="eastAsia"/>
              </w:rPr>
              <w:t>125</w:t>
            </w:r>
          </w:p>
        </w:tc>
        <w:tc>
          <w:tcPr>
            <w:tcW w:w="2333" w:type="dxa"/>
            <w:tcBorders>
              <w:top w:val="single" w:sz="8" w:space="0" w:color="auto"/>
            </w:tcBorders>
          </w:tcPr>
          <w:p w14:paraId="46AAFA72" w14:textId="5F486FDC" w:rsidR="00905707" w:rsidRDefault="00905707" w:rsidP="00905707">
            <w:pPr>
              <w:pStyle w:val="afffffffff9"/>
            </w:pPr>
            <w:r w:rsidRPr="000202C9">
              <w:rPr>
                <w:rFonts w:hint="eastAsia"/>
              </w:rPr>
              <w:t>125</w:t>
            </w:r>
          </w:p>
        </w:tc>
        <w:tc>
          <w:tcPr>
            <w:tcW w:w="2334" w:type="dxa"/>
            <w:tcBorders>
              <w:top w:val="single" w:sz="8" w:space="0" w:color="auto"/>
            </w:tcBorders>
          </w:tcPr>
          <w:p w14:paraId="2856BBA3" w14:textId="78F82835" w:rsidR="00905707" w:rsidRDefault="00905707" w:rsidP="00905707">
            <w:pPr>
              <w:pStyle w:val="afffffffff9"/>
            </w:pPr>
            <w:r w:rsidRPr="000202C9">
              <w:rPr>
                <w:rFonts w:hint="eastAsia"/>
              </w:rPr>
              <w:t>150</w:t>
            </w:r>
          </w:p>
        </w:tc>
      </w:tr>
      <w:tr w:rsidR="00905707" w14:paraId="3D016C02" w14:textId="77777777" w:rsidTr="00905707">
        <w:trPr>
          <w:jc w:val="center"/>
        </w:trPr>
        <w:tc>
          <w:tcPr>
            <w:tcW w:w="2334" w:type="dxa"/>
          </w:tcPr>
          <w:p w14:paraId="347D401C" w14:textId="632B6406" w:rsidR="00905707" w:rsidRDefault="00905707" w:rsidP="00905707">
            <w:pPr>
              <w:pStyle w:val="afffffffff9"/>
            </w:pPr>
            <w:r w:rsidRPr="000202C9">
              <w:t>20</w:t>
            </w:r>
          </w:p>
        </w:tc>
        <w:tc>
          <w:tcPr>
            <w:tcW w:w="2333" w:type="dxa"/>
          </w:tcPr>
          <w:p w14:paraId="44114AAA" w14:textId="12A9343E" w:rsidR="00905707" w:rsidRDefault="00905707" w:rsidP="00905707">
            <w:pPr>
              <w:pStyle w:val="afffffffff9"/>
            </w:pPr>
            <w:r w:rsidRPr="000202C9">
              <w:t>180</w:t>
            </w:r>
          </w:p>
        </w:tc>
        <w:tc>
          <w:tcPr>
            <w:tcW w:w="2333" w:type="dxa"/>
          </w:tcPr>
          <w:p w14:paraId="666A2316" w14:textId="0045DDE2" w:rsidR="00905707" w:rsidRDefault="00905707" w:rsidP="00905707">
            <w:pPr>
              <w:pStyle w:val="afffffffff9"/>
            </w:pPr>
            <w:r w:rsidRPr="000202C9">
              <w:t>180</w:t>
            </w:r>
          </w:p>
        </w:tc>
        <w:tc>
          <w:tcPr>
            <w:tcW w:w="2334" w:type="dxa"/>
          </w:tcPr>
          <w:p w14:paraId="10D10033" w14:textId="135DD2CA" w:rsidR="00905707" w:rsidRDefault="00905707" w:rsidP="00905707">
            <w:pPr>
              <w:pStyle w:val="afffffffff9"/>
            </w:pPr>
            <w:r w:rsidRPr="000202C9">
              <w:t>200</w:t>
            </w:r>
          </w:p>
        </w:tc>
      </w:tr>
      <w:tr w:rsidR="00905707" w14:paraId="6893D1D2" w14:textId="77777777" w:rsidTr="00905707">
        <w:trPr>
          <w:jc w:val="center"/>
        </w:trPr>
        <w:tc>
          <w:tcPr>
            <w:tcW w:w="2334" w:type="dxa"/>
          </w:tcPr>
          <w:p w14:paraId="7A996D80" w14:textId="116C3EE4" w:rsidR="00905707" w:rsidRDefault="00905707" w:rsidP="00905707">
            <w:pPr>
              <w:pStyle w:val="afffffffff9"/>
            </w:pPr>
            <w:r w:rsidRPr="000202C9">
              <w:rPr>
                <w:rFonts w:hint="eastAsia"/>
              </w:rPr>
              <w:t>35～40.5</w:t>
            </w:r>
          </w:p>
        </w:tc>
        <w:tc>
          <w:tcPr>
            <w:tcW w:w="2333" w:type="dxa"/>
          </w:tcPr>
          <w:p w14:paraId="6B0AD377" w14:textId="00B578D2" w:rsidR="00905707" w:rsidRDefault="00905707" w:rsidP="00905707">
            <w:pPr>
              <w:pStyle w:val="afffffffff9"/>
            </w:pPr>
            <w:r w:rsidRPr="000202C9">
              <w:rPr>
                <w:rFonts w:hint="eastAsia"/>
              </w:rPr>
              <w:t>300</w:t>
            </w:r>
          </w:p>
        </w:tc>
        <w:tc>
          <w:tcPr>
            <w:tcW w:w="2333" w:type="dxa"/>
          </w:tcPr>
          <w:p w14:paraId="195F61C3" w14:textId="4CE8BA9B" w:rsidR="00905707" w:rsidRDefault="00905707" w:rsidP="00905707">
            <w:pPr>
              <w:pStyle w:val="afffffffff9"/>
            </w:pPr>
            <w:r w:rsidRPr="000202C9">
              <w:rPr>
                <w:rFonts w:hint="eastAsia"/>
              </w:rPr>
              <w:t>300</w:t>
            </w:r>
          </w:p>
        </w:tc>
        <w:tc>
          <w:tcPr>
            <w:tcW w:w="2334" w:type="dxa"/>
          </w:tcPr>
          <w:p w14:paraId="7B362E1C" w14:textId="174B9FB0" w:rsidR="00905707" w:rsidRDefault="00905707" w:rsidP="00905707">
            <w:pPr>
              <w:pStyle w:val="afffffffff9"/>
            </w:pPr>
            <w:r w:rsidRPr="000202C9">
              <w:rPr>
                <w:rFonts w:hint="eastAsia"/>
              </w:rPr>
              <w:t>330</w:t>
            </w:r>
          </w:p>
        </w:tc>
      </w:tr>
    </w:tbl>
    <w:p w14:paraId="46B559BA" w14:textId="306C6374" w:rsidR="00905707" w:rsidRDefault="00905707" w:rsidP="00905707">
      <w:pPr>
        <w:pStyle w:val="afffffffff1"/>
        <w:rPr>
          <w:rFonts w:hint="eastAsia"/>
        </w:rPr>
      </w:pPr>
      <w:r>
        <w:rPr>
          <w:rFonts w:hint="eastAsia"/>
        </w:rPr>
        <w:t>高压母线应采用绝缘母线或加装绝缘护套，绝缘等级不应低于对应电压等级。</w:t>
      </w:r>
    </w:p>
    <w:p w14:paraId="363FFC6D" w14:textId="0088B0CD" w:rsidR="00905707" w:rsidRDefault="00905707" w:rsidP="00905707">
      <w:pPr>
        <w:pStyle w:val="afffffffff1"/>
        <w:rPr>
          <w:rFonts w:hint="eastAsia"/>
        </w:rPr>
      </w:pPr>
      <w:r>
        <w:rPr>
          <w:rFonts w:hint="eastAsia"/>
        </w:rPr>
        <w:t>箱变应设置过电压保护装置，高压侧和低压侧均应配置避雷器，避雷器参数应符合对应电压等级要求。</w:t>
      </w:r>
    </w:p>
    <w:p w14:paraId="4FC3C2DB" w14:textId="1E474793" w:rsidR="00905707" w:rsidRDefault="00905707" w:rsidP="00905707">
      <w:pPr>
        <w:pStyle w:val="afffffffff1"/>
        <w:rPr>
          <w:rFonts w:hint="eastAsia"/>
        </w:rPr>
      </w:pPr>
      <w:r>
        <w:rPr>
          <w:rFonts w:hint="eastAsia"/>
        </w:rPr>
        <w:t>所有电气连接部位应采用螺栓紧固，紧固扭矩应符合标准要求，接触电阻不应大于10μΩ。</w:t>
      </w:r>
    </w:p>
    <w:p w14:paraId="24171C8F" w14:textId="68B3199D" w:rsidR="00905707" w:rsidRDefault="00905707" w:rsidP="00905707">
      <w:pPr>
        <w:pStyle w:val="affd"/>
        <w:spacing w:before="120" w:after="120"/>
        <w:rPr>
          <w:rFonts w:hint="eastAsia"/>
        </w:rPr>
      </w:pPr>
      <w:bookmarkStart w:id="58" w:name="_Toc232114769"/>
      <w:r>
        <w:rPr>
          <w:rFonts w:hint="eastAsia"/>
        </w:rPr>
        <w:t>防火防爆防护</w:t>
      </w:r>
      <w:bookmarkEnd w:id="58"/>
    </w:p>
    <w:p w14:paraId="25AF5AFD" w14:textId="29C6C5B0" w:rsidR="00905707" w:rsidRDefault="00905707" w:rsidP="00905707">
      <w:pPr>
        <w:pStyle w:val="afffffffff1"/>
        <w:rPr>
          <w:rFonts w:hint="eastAsia"/>
        </w:rPr>
      </w:pPr>
      <w:r>
        <w:rPr>
          <w:rFonts w:hint="eastAsia"/>
        </w:rPr>
        <w:t>箱变箱体及内部隔室隔板应采用A级不燃材料制作，耐火极限不应低于1</w:t>
      </w:r>
      <w:r w:rsidR="007C075D">
        <w:rPr>
          <w:rFonts w:hint="eastAsia"/>
          <w:vertAlign w:val="superscript"/>
        </w:rPr>
        <w:t xml:space="preserve"> </w:t>
      </w:r>
      <w:r>
        <w:rPr>
          <w:rFonts w:hint="eastAsia"/>
        </w:rPr>
        <w:t>h。</w:t>
      </w:r>
    </w:p>
    <w:p w14:paraId="534268DC" w14:textId="6CE46F99" w:rsidR="00905707" w:rsidRDefault="00905707" w:rsidP="00905707">
      <w:pPr>
        <w:pStyle w:val="afffffffff1"/>
        <w:rPr>
          <w:rFonts w:hint="eastAsia"/>
        </w:rPr>
      </w:pPr>
      <w:r>
        <w:rPr>
          <w:rFonts w:hint="eastAsia"/>
        </w:rPr>
        <w:t>变压器室应设置独立的通风系统，通风口应设置防火阀，通风量满足变压器散热要求。</w:t>
      </w:r>
    </w:p>
    <w:p w14:paraId="35BDAEAB" w14:textId="3C139994" w:rsidR="00905707" w:rsidRDefault="00905707" w:rsidP="00905707">
      <w:pPr>
        <w:pStyle w:val="afffffffff1"/>
        <w:rPr>
          <w:rFonts w:hint="eastAsia"/>
        </w:rPr>
      </w:pPr>
      <w:r>
        <w:rPr>
          <w:rFonts w:hint="eastAsia"/>
        </w:rPr>
        <w:t>油浸式变压器室应设置储油池，储油池容积不应小于变压器油量的100</w:t>
      </w:r>
      <w:r w:rsidR="00B55744">
        <w:rPr>
          <w:rFonts w:hAnsi="宋体" w:hint="eastAsia"/>
        </w:rPr>
        <w:t>％</w:t>
      </w:r>
      <w:r>
        <w:rPr>
          <w:rFonts w:hint="eastAsia"/>
        </w:rPr>
        <w:t>，池内铺设厚度不小于250</w:t>
      </w:r>
      <w:r w:rsidR="007C075D">
        <w:rPr>
          <w:rFonts w:hint="eastAsia"/>
          <w:vertAlign w:val="superscript"/>
        </w:rPr>
        <w:t xml:space="preserve"> </w:t>
      </w:r>
      <w:r>
        <w:rPr>
          <w:rFonts w:hint="eastAsia"/>
        </w:rPr>
        <w:t>mm的卵石层。</w:t>
      </w:r>
    </w:p>
    <w:p w14:paraId="48E29B6E" w14:textId="68FDD556" w:rsidR="00905707" w:rsidRDefault="00905707" w:rsidP="00905707">
      <w:pPr>
        <w:pStyle w:val="afffffffff1"/>
        <w:rPr>
          <w:rFonts w:hint="eastAsia"/>
        </w:rPr>
      </w:pPr>
      <w:r>
        <w:rPr>
          <w:rFonts w:hint="eastAsia"/>
        </w:rPr>
        <w:t>箱</w:t>
      </w:r>
      <w:proofErr w:type="gramStart"/>
      <w:r>
        <w:rPr>
          <w:rFonts w:hint="eastAsia"/>
        </w:rPr>
        <w:t>变内部</w:t>
      </w:r>
      <w:proofErr w:type="gramEnd"/>
      <w:r>
        <w:rPr>
          <w:rFonts w:hint="eastAsia"/>
        </w:rPr>
        <w:t>严禁存放易燃易爆物品，电缆孔洞应采用防火堵料封堵。</w:t>
      </w:r>
    </w:p>
    <w:p w14:paraId="3871A57A" w14:textId="04B91F93" w:rsidR="00905707" w:rsidRDefault="00905707" w:rsidP="00905707">
      <w:pPr>
        <w:pStyle w:val="affd"/>
        <w:spacing w:before="120" w:after="120"/>
        <w:rPr>
          <w:rFonts w:hint="eastAsia"/>
        </w:rPr>
      </w:pPr>
      <w:bookmarkStart w:id="59" w:name="_Toc232114770"/>
      <w:r>
        <w:rPr>
          <w:rFonts w:hint="eastAsia"/>
        </w:rPr>
        <w:t>机械安全防护</w:t>
      </w:r>
      <w:bookmarkEnd w:id="59"/>
    </w:p>
    <w:p w14:paraId="7AE5FCFA" w14:textId="2B676643" w:rsidR="00905707" w:rsidRDefault="00905707" w:rsidP="00905707">
      <w:pPr>
        <w:pStyle w:val="afffffffff1"/>
        <w:rPr>
          <w:rFonts w:hint="eastAsia"/>
        </w:rPr>
      </w:pPr>
      <w:proofErr w:type="gramStart"/>
      <w:r>
        <w:rPr>
          <w:rFonts w:hint="eastAsia"/>
        </w:rPr>
        <w:t>箱变门应</w:t>
      </w:r>
      <w:proofErr w:type="gramEnd"/>
      <w:r>
        <w:rPr>
          <w:rFonts w:hint="eastAsia"/>
        </w:rPr>
        <w:t>向外开启，开启角度不应小于120°，设置限位和锁定装置，门的边缘应加装橡胶密封条，防止夹手。</w:t>
      </w:r>
    </w:p>
    <w:p w14:paraId="642703D8" w14:textId="5002FAB1" w:rsidR="00905707" w:rsidRDefault="00905707" w:rsidP="00905707">
      <w:pPr>
        <w:pStyle w:val="afffffffff1"/>
        <w:rPr>
          <w:rFonts w:hint="eastAsia"/>
        </w:rPr>
      </w:pPr>
      <w:r>
        <w:rPr>
          <w:rFonts w:hint="eastAsia"/>
        </w:rPr>
        <w:t>箱</w:t>
      </w:r>
      <w:proofErr w:type="gramStart"/>
      <w:r>
        <w:rPr>
          <w:rFonts w:hint="eastAsia"/>
        </w:rPr>
        <w:t>变内部</w:t>
      </w:r>
      <w:proofErr w:type="gramEnd"/>
      <w:r>
        <w:rPr>
          <w:rFonts w:hint="eastAsia"/>
        </w:rPr>
        <w:t>通道宽度不应小于800</w:t>
      </w:r>
      <w:r w:rsidR="007C075D">
        <w:rPr>
          <w:rFonts w:hint="eastAsia"/>
          <w:vertAlign w:val="superscript"/>
        </w:rPr>
        <w:t xml:space="preserve"> </w:t>
      </w:r>
      <w:r>
        <w:rPr>
          <w:rFonts w:hint="eastAsia"/>
        </w:rPr>
        <w:t>mm，高度不应小于2000</w:t>
      </w:r>
      <w:r w:rsidR="007C075D">
        <w:rPr>
          <w:rFonts w:hint="eastAsia"/>
          <w:vertAlign w:val="superscript"/>
        </w:rPr>
        <w:t xml:space="preserve"> </w:t>
      </w:r>
      <w:r>
        <w:rPr>
          <w:rFonts w:hint="eastAsia"/>
        </w:rPr>
        <w:t>mm，通道内无障碍物。</w:t>
      </w:r>
    </w:p>
    <w:p w14:paraId="47CB6D94" w14:textId="28AED087" w:rsidR="00905707" w:rsidRDefault="00905707" w:rsidP="00905707">
      <w:pPr>
        <w:pStyle w:val="afffffffff1"/>
        <w:rPr>
          <w:rFonts w:hint="eastAsia"/>
        </w:rPr>
      </w:pPr>
      <w:r>
        <w:rPr>
          <w:rFonts w:hint="eastAsia"/>
        </w:rPr>
        <w:t>箱变顶部应设置防护栏杆，高度不应低于1050</w:t>
      </w:r>
      <w:r w:rsidR="007C075D">
        <w:rPr>
          <w:rFonts w:hint="eastAsia"/>
          <w:vertAlign w:val="superscript"/>
        </w:rPr>
        <w:t xml:space="preserve"> </w:t>
      </w:r>
      <w:r>
        <w:rPr>
          <w:rFonts w:hint="eastAsia"/>
        </w:rPr>
        <w:t>mm，栏杆间距不应大于110</w:t>
      </w:r>
      <w:r w:rsidR="007C075D">
        <w:rPr>
          <w:rFonts w:hint="eastAsia"/>
          <w:vertAlign w:val="superscript"/>
        </w:rPr>
        <w:t xml:space="preserve"> </w:t>
      </w:r>
      <w:r>
        <w:rPr>
          <w:rFonts w:hint="eastAsia"/>
        </w:rPr>
        <w:t>mm，底部设置180</w:t>
      </w:r>
      <w:r w:rsidR="007C075D">
        <w:rPr>
          <w:rFonts w:hint="eastAsia"/>
          <w:vertAlign w:val="superscript"/>
        </w:rPr>
        <w:t xml:space="preserve"> </w:t>
      </w:r>
      <w:r>
        <w:rPr>
          <w:rFonts w:hint="eastAsia"/>
        </w:rPr>
        <w:t>mm高的挡脚板。</w:t>
      </w:r>
    </w:p>
    <w:p w14:paraId="6237A71F" w14:textId="6D22753C" w:rsidR="00905707" w:rsidRDefault="00905707" w:rsidP="00905707">
      <w:pPr>
        <w:pStyle w:val="afffffffff1"/>
        <w:rPr>
          <w:rFonts w:hint="eastAsia"/>
        </w:rPr>
      </w:pPr>
      <w:r>
        <w:rPr>
          <w:rFonts w:hint="eastAsia"/>
        </w:rPr>
        <w:t>所有旋转部件应设置防护罩，防护罩应牢固可靠，无松动、变形。</w:t>
      </w:r>
    </w:p>
    <w:p w14:paraId="0C1340BC" w14:textId="68F0D032" w:rsidR="00905707" w:rsidRDefault="00905707" w:rsidP="00905707">
      <w:pPr>
        <w:pStyle w:val="affd"/>
        <w:spacing w:before="120" w:after="120"/>
        <w:rPr>
          <w:rFonts w:hint="eastAsia"/>
        </w:rPr>
      </w:pPr>
      <w:bookmarkStart w:id="60" w:name="_Toc232114771"/>
      <w:r>
        <w:rPr>
          <w:rFonts w:hint="eastAsia"/>
        </w:rPr>
        <w:t>环境安全防护</w:t>
      </w:r>
      <w:bookmarkEnd w:id="60"/>
    </w:p>
    <w:p w14:paraId="59A7120F" w14:textId="7A233325" w:rsidR="00905707" w:rsidRDefault="00905707" w:rsidP="00905707">
      <w:pPr>
        <w:pStyle w:val="afffffffff1"/>
        <w:rPr>
          <w:rFonts w:hint="eastAsia"/>
        </w:rPr>
      </w:pPr>
      <w:r>
        <w:rPr>
          <w:rFonts w:hint="eastAsia"/>
        </w:rPr>
        <w:t>箱变外壳防护等级不应低于IP54，沿海、高沙尘地区不应低于IP65。</w:t>
      </w:r>
    </w:p>
    <w:p w14:paraId="796CB844" w14:textId="579EE4D4" w:rsidR="00905707" w:rsidRDefault="00905707" w:rsidP="00905707">
      <w:pPr>
        <w:pStyle w:val="afffffffff1"/>
        <w:rPr>
          <w:rFonts w:hint="eastAsia"/>
        </w:rPr>
      </w:pPr>
      <w:r>
        <w:rPr>
          <w:rFonts w:hint="eastAsia"/>
        </w:rPr>
        <w:t>箱变应设置防凝露装置，二次室应配置工业空调或除湿机，确保舱内温度控制在5℃～35℃，相对湿度不大于75</w:t>
      </w:r>
      <w:r w:rsidR="00B55744">
        <w:rPr>
          <w:rFonts w:hint="eastAsia"/>
        </w:rPr>
        <w:t>％</w:t>
      </w:r>
      <w:r>
        <w:rPr>
          <w:rFonts w:hint="eastAsia"/>
        </w:rPr>
        <w:t>。</w:t>
      </w:r>
    </w:p>
    <w:p w14:paraId="5AE5FB58" w14:textId="0B37AAE8" w:rsidR="00905707" w:rsidRDefault="00905707" w:rsidP="00905707">
      <w:pPr>
        <w:pStyle w:val="afffffffff1"/>
        <w:rPr>
          <w:rFonts w:hint="eastAsia"/>
        </w:rPr>
      </w:pPr>
      <w:r>
        <w:rPr>
          <w:rFonts w:hint="eastAsia"/>
        </w:rPr>
        <w:t>箱变基础应高出地面不小于300</w:t>
      </w:r>
      <w:r w:rsidR="007C075D">
        <w:rPr>
          <w:rFonts w:hint="eastAsia"/>
          <w:vertAlign w:val="superscript"/>
        </w:rPr>
        <w:t xml:space="preserve"> </w:t>
      </w:r>
      <w:r>
        <w:rPr>
          <w:rFonts w:hint="eastAsia"/>
        </w:rPr>
        <w:t>mm，设置排水坡度，防止积水浸泡。</w:t>
      </w:r>
    </w:p>
    <w:p w14:paraId="43E83583" w14:textId="66F4379B" w:rsidR="00905707" w:rsidRDefault="00905707" w:rsidP="00905707">
      <w:pPr>
        <w:pStyle w:val="afffffffff1"/>
      </w:pPr>
      <w:r>
        <w:rPr>
          <w:rFonts w:hint="eastAsia"/>
        </w:rPr>
        <w:t>箱变应设置防雷接地装置，接闪器与接地网可靠连接，防雷接地电阻不应大于10Ω。</w:t>
      </w:r>
    </w:p>
    <w:p w14:paraId="3E59B490" w14:textId="0E523785" w:rsidR="00905707" w:rsidRDefault="00905707" w:rsidP="00905707">
      <w:pPr>
        <w:pStyle w:val="affc"/>
        <w:spacing w:before="240" w:after="240"/>
        <w:rPr>
          <w:rFonts w:hint="eastAsia"/>
        </w:rPr>
      </w:pPr>
      <w:bookmarkStart w:id="61" w:name="_Toc232114772"/>
      <w:r>
        <w:rPr>
          <w:rFonts w:hint="eastAsia"/>
        </w:rPr>
        <w:lastRenderedPageBreak/>
        <w:t>运行维护安全要求</w:t>
      </w:r>
      <w:bookmarkEnd w:id="61"/>
    </w:p>
    <w:p w14:paraId="1270C737" w14:textId="08227C4A" w:rsidR="00905707" w:rsidRDefault="00905707" w:rsidP="00905707">
      <w:pPr>
        <w:pStyle w:val="affd"/>
        <w:spacing w:before="120" w:after="120"/>
        <w:rPr>
          <w:rFonts w:hint="eastAsia"/>
        </w:rPr>
      </w:pPr>
      <w:bookmarkStart w:id="62" w:name="_Toc232114773"/>
      <w:r>
        <w:rPr>
          <w:rFonts w:hint="eastAsia"/>
        </w:rPr>
        <w:t>日常巡检</w:t>
      </w:r>
      <w:bookmarkEnd w:id="62"/>
    </w:p>
    <w:p w14:paraId="0B9746BA" w14:textId="081E9BE0" w:rsidR="00905707" w:rsidRDefault="00905707" w:rsidP="00905707">
      <w:pPr>
        <w:pStyle w:val="afffffffff1"/>
        <w:rPr>
          <w:rFonts w:hint="eastAsia"/>
        </w:rPr>
      </w:pPr>
      <w:r>
        <w:rPr>
          <w:rFonts w:hint="eastAsia"/>
        </w:rPr>
        <w:t>运行单位应每日对箱</w:t>
      </w:r>
      <w:proofErr w:type="gramStart"/>
      <w:r>
        <w:rPr>
          <w:rFonts w:hint="eastAsia"/>
        </w:rPr>
        <w:t>变进行</w:t>
      </w:r>
      <w:proofErr w:type="gramEnd"/>
      <w:r>
        <w:rPr>
          <w:rFonts w:hint="eastAsia"/>
        </w:rPr>
        <w:t>一次巡检，巡检内容包括：</w:t>
      </w:r>
    </w:p>
    <w:p w14:paraId="4580F475" w14:textId="77777777" w:rsidR="00905707" w:rsidRDefault="00905707" w:rsidP="00905707">
      <w:pPr>
        <w:pStyle w:val="af5"/>
        <w:numPr>
          <w:ilvl w:val="0"/>
          <w:numId w:val="34"/>
        </w:numPr>
        <w:rPr>
          <w:rFonts w:hint="eastAsia"/>
        </w:rPr>
      </w:pPr>
      <w:r>
        <w:rPr>
          <w:rFonts w:hint="eastAsia"/>
        </w:rPr>
        <w:t>箱体有无变形、锈蚀、漏水；</w:t>
      </w:r>
    </w:p>
    <w:p w14:paraId="7F2F10C1" w14:textId="77777777" w:rsidR="00905707" w:rsidRDefault="00905707" w:rsidP="00905707">
      <w:pPr>
        <w:pStyle w:val="af5"/>
        <w:rPr>
          <w:rFonts w:hint="eastAsia"/>
        </w:rPr>
      </w:pPr>
      <w:r>
        <w:rPr>
          <w:rFonts w:hint="eastAsia"/>
        </w:rPr>
        <w:t>安全设施是否完好、清晰；</w:t>
      </w:r>
    </w:p>
    <w:p w14:paraId="4BA2BDAA" w14:textId="77777777" w:rsidR="00905707" w:rsidRDefault="00905707" w:rsidP="00905707">
      <w:pPr>
        <w:pStyle w:val="af5"/>
        <w:rPr>
          <w:rFonts w:hint="eastAsia"/>
        </w:rPr>
      </w:pPr>
      <w:r>
        <w:rPr>
          <w:rFonts w:hint="eastAsia"/>
        </w:rPr>
        <w:t>设备有无异常声响、异味、发热；</w:t>
      </w:r>
    </w:p>
    <w:p w14:paraId="3D52FED8" w14:textId="77777777" w:rsidR="00905707" w:rsidRDefault="00905707" w:rsidP="00905707">
      <w:pPr>
        <w:pStyle w:val="af5"/>
        <w:rPr>
          <w:rFonts w:hint="eastAsia"/>
        </w:rPr>
      </w:pPr>
      <w:r>
        <w:rPr>
          <w:rFonts w:hint="eastAsia"/>
        </w:rPr>
        <w:t>消防器材是否齐全、有效；</w:t>
      </w:r>
    </w:p>
    <w:p w14:paraId="34078760" w14:textId="77777777" w:rsidR="00905707" w:rsidRDefault="00905707" w:rsidP="00905707">
      <w:pPr>
        <w:pStyle w:val="af5"/>
        <w:rPr>
          <w:rFonts w:hint="eastAsia"/>
        </w:rPr>
      </w:pPr>
      <w:r>
        <w:rPr>
          <w:rFonts w:hint="eastAsia"/>
        </w:rPr>
        <w:t>接地装置是否完好。</w:t>
      </w:r>
    </w:p>
    <w:p w14:paraId="1FE13EBA" w14:textId="4590930C" w:rsidR="00905707" w:rsidRDefault="00905707" w:rsidP="00905707">
      <w:pPr>
        <w:pStyle w:val="afffffffff1"/>
        <w:rPr>
          <w:rFonts w:hint="eastAsia"/>
        </w:rPr>
      </w:pPr>
      <w:r>
        <w:rPr>
          <w:rFonts w:hint="eastAsia"/>
        </w:rPr>
        <w:t>巡检人员应穿戴安全帽、绝缘鞋等防护用品，巡检时不得打开高压隔室门。</w:t>
      </w:r>
    </w:p>
    <w:p w14:paraId="1F3018AC" w14:textId="37AAE14D" w:rsidR="00905707" w:rsidRDefault="00905707" w:rsidP="00905707">
      <w:pPr>
        <w:pStyle w:val="afffffffff1"/>
        <w:rPr>
          <w:rFonts w:hint="eastAsia"/>
        </w:rPr>
      </w:pPr>
      <w:r>
        <w:rPr>
          <w:rFonts w:hint="eastAsia"/>
        </w:rPr>
        <w:t>发现异常情况应及时上报，采取相应处理措施，并做好巡检记录。</w:t>
      </w:r>
    </w:p>
    <w:p w14:paraId="132F53AE" w14:textId="6CBDE72E" w:rsidR="00905707" w:rsidRDefault="00905707" w:rsidP="00905707">
      <w:pPr>
        <w:pStyle w:val="affd"/>
        <w:spacing w:before="120" w:after="120"/>
        <w:rPr>
          <w:rFonts w:hint="eastAsia"/>
        </w:rPr>
      </w:pPr>
      <w:bookmarkStart w:id="63" w:name="_Toc232114774"/>
      <w:r>
        <w:rPr>
          <w:rFonts w:hint="eastAsia"/>
        </w:rPr>
        <w:t>定期检查</w:t>
      </w:r>
      <w:bookmarkEnd w:id="63"/>
    </w:p>
    <w:p w14:paraId="19AA01D8" w14:textId="445B888C" w:rsidR="00905707" w:rsidRDefault="00905707" w:rsidP="00905707">
      <w:pPr>
        <w:pStyle w:val="afffffffff1"/>
        <w:rPr>
          <w:rFonts w:hint="eastAsia"/>
        </w:rPr>
      </w:pPr>
      <w:r>
        <w:rPr>
          <w:rFonts w:hint="eastAsia"/>
        </w:rPr>
        <w:t>每月进行一次全面检查，检查内容包括：</w:t>
      </w:r>
    </w:p>
    <w:p w14:paraId="2A1587D3" w14:textId="77777777" w:rsidR="00905707" w:rsidRDefault="00905707" w:rsidP="00905707">
      <w:pPr>
        <w:pStyle w:val="af5"/>
        <w:numPr>
          <w:ilvl w:val="0"/>
          <w:numId w:val="35"/>
        </w:numPr>
        <w:rPr>
          <w:rFonts w:hint="eastAsia"/>
        </w:rPr>
      </w:pPr>
      <w:r>
        <w:rPr>
          <w:rFonts w:hint="eastAsia"/>
        </w:rPr>
        <w:t>电气连接部位有无松动、发热；</w:t>
      </w:r>
    </w:p>
    <w:p w14:paraId="170860A7" w14:textId="77777777" w:rsidR="00905707" w:rsidRDefault="00905707" w:rsidP="00905707">
      <w:pPr>
        <w:pStyle w:val="af5"/>
        <w:rPr>
          <w:rFonts w:hint="eastAsia"/>
        </w:rPr>
      </w:pPr>
      <w:r>
        <w:rPr>
          <w:rFonts w:hint="eastAsia"/>
        </w:rPr>
        <w:t>接地电阻测试（每季度一次）；</w:t>
      </w:r>
    </w:p>
    <w:p w14:paraId="3770A695" w14:textId="77777777" w:rsidR="00905707" w:rsidRDefault="00905707" w:rsidP="00905707">
      <w:pPr>
        <w:pStyle w:val="af5"/>
        <w:rPr>
          <w:rFonts w:hint="eastAsia"/>
        </w:rPr>
      </w:pPr>
      <w:r>
        <w:rPr>
          <w:rFonts w:hint="eastAsia"/>
        </w:rPr>
        <w:t>防误联锁装置功能验证；</w:t>
      </w:r>
    </w:p>
    <w:p w14:paraId="77B379A4" w14:textId="77777777" w:rsidR="00905707" w:rsidRDefault="00905707" w:rsidP="00905707">
      <w:pPr>
        <w:pStyle w:val="af5"/>
        <w:rPr>
          <w:rFonts w:hint="eastAsia"/>
        </w:rPr>
      </w:pPr>
      <w:r>
        <w:rPr>
          <w:rFonts w:hint="eastAsia"/>
        </w:rPr>
        <w:t>消防设施有效性检查；</w:t>
      </w:r>
    </w:p>
    <w:p w14:paraId="3B4E8EC6" w14:textId="77777777" w:rsidR="00905707" w:rsidRDefault="00905707" w:rsidP="00905707">
      <w:pPr>
        <w:pStyle w:val="af5"/>
        <w:rPr>
          <w:rFonts w:hint="eastAsia"/>
        </w:rPr>
      </w:pPr>
      <w:r>
        <w:rPr>
          <w:rFonts w:hint="eastAsia"/>
        </w:rPr>
        <w:t>安全设施完好性检查。</w:t>
      </w:r>
    </w:p>
    <w:p w14:paraId="4FC8280E" w14:textId="4414CFF6" w:rsidR="00905707" w:rsidRDefault="00905707" w:rsidP="00905707">
      <w:pPr>
        <w:pStyle w:val="afffffffff1"/>
        <w:rPr>
          <w:rFonts w:hint="eastAsia"/>
        </w:rPr>
      </w:pPr>
      <w:r>
        <w:rPr>
          <w:rFonts w:hint="eastAsia"/>
        </w:rPr>
        <w:t>每年进行一次停电检修，对设备进行清洁、紧固、润滑和试验，更换老化部件。</w:t>
      </w:r>
    </w:p>
    <w:p w14:paraId="4CB59107" w14:textId="28FBEF5A" w:rsidR="00905707" w:rsidRDefault="00905707" w:rsidP="00905707">
      <w:pPr>
        <w:pStyle w:val="afffffffff1"/>
        <w:rPr>
          <w:rFonts w:hint="eastAsia"/>
        </w:rPr>
      </w:pPr>
      <w:r>
        <w:rPr>
          <w:rFonts w:hint="eastAsia"/>
        </w:rPr>
        <w:t>定期检查应做好详细记录，存档备查。</w:t>
      </w:r>
    </w:p>
    <w:p w14:paraId="6C89A19E" w14:textId="58F0EBD6" w:rsidR="00905707" w:rsidRDefault="00905707" w:rsidP="00905707">
      <w:pPr>
        <w:pStyle w:val="affd"/>
        <w:spacing w:before="120" w:after="120"/>
        <w:rPr>
          <w:rFonts w:hint="eastAsia"/>
        </w:rPr>
      </w:pPr>
      <w:bookmarkStart w:id="64" w:name="_Toc232114775"/>
      <w:r>
        <w:rPr>
          <w:rFonts w:hint="eastAsia"/>
        </w:rPr>
        <w:t>维护作业安全</w:t>
      </w:r>
      <w:bookmarkEnd w:id="64"/>
    </w:p>
    <w:p w14:paraId="770A0FB3" w14:textId="6B7247C8" w:rsidR="00905707" w:rsidRDefault="00905707" w:rsidP="00905707">
      <w:pPr>
        <w:pStyle w:val="afffffffff1"/>
        <w:rPr>
          <w:rFonts w:hint="eastAsia"/>
        </w:rPr>
      </w:pPr>
      <w:r>
        <w:rPr>
          <w:rFonts w:hint="eastAsia"/>
        </w:rPr>
        <w:t>高压设备维护作业应严格执行停电、验电、接地、悬挂标示牌、装设遮栏的安全技术措施。</w:t>
      </w:r>
    </w:p>
    <w:p w14:paraId="5809360B" w14:textId="7B917A09" w:rsidR="00905707" w:rsidRDefault="00905707" w:rsidP="00905707">
      <w:pPr>
        <w:pStyle w:val="afffffffff1"/>
        <w:rPr>
          <w:rFonts w:hint="eastAsia"/>
        </w:rPr>
      </w:pPr>
      <w:r>
        <w:rPr>
          <w:rFonts w:hint="eastAsia"/>
        </w:rPr>
        <w:t>作业人员应具备相应的电工资格证书，作业时至少两人进行，一人操作、一人监护。</w:t>
      </w:r>
    </w:p>
    <w:p w14:paraId="746B331D" w14:textId="7C9F1967" w:rsidR="00905707" w:rsidRDefault="00905707" w:rsidP="00905707">
      <w:pPr>
        <w:pStyle w:val="afffffffff1"/>
        <w:rPr>
          <w:rFonts w:hint="eastAsia"/>
        </w:rPr>
      </w:pPr>
      <w:r>
        <w:rPr>
          <w:rFonts w:hint="eastAsia"/>
        </w:rPr>
        <w:t>严禁带电检修高压设备，低压设备带电作业时应使用绝缘工具，采取防触电措施。</w:t>
      </w:r>
    </w:p>
    <w:p w14:paraId="4F94C7AF" w14:textId="57A15203" w:rsidR="00905707" w:rsidRDefault="00905707" w:rsidP="00905707">
      <w:pPr>
        <w:pStyle w:val="afffffffff1"/>
        <w:rPr>
          <w:rFonts w:hint="eastAsia"/>
        </w:rPr>
      </w:pPr>
      <w:r>
        <w:rPr>
          <w:rFonts w:hint="eastAsia"/>
        </w:rPr>
        <w:t>作业结束后，应清理现场，拆除临时安全设施，恢复设备正常运行状态。</w:t>
      </w:r>
    </w:p>
    <w:p w14:paraId="19BD7100" w14:textId="00980751" w:rsidR="00905707" w:rsidRDefault="00905707" w:rsidP="00905707">
      <w:pPr>
        <w:pStyle w:val="affd"/>
        <w:spacing w:before="120" w:after="120"/>
        <w:rPr>
          <w:rFonts w:hint="eastAsia"/>
        </w:rPr>
      </w:pPr>
      <w:bookmarkStart w:id="65" w:name="_Toc232114776"/>
      <w:r>
        <w:rPr>
          <w:rFonts w:hint="eastAsia"/>
        </w:rPr>
        <w:t>应急处置</w:t>
      </w:r>
      <w:bookmarkEnd w:id="65"/>
    </w:p>
    <w:p w14:paraId="13A4BA1C" w14:textId="419E6464" w:rsidR="00905707" w:rsidRDefault="00905707" w:rsidP="00905707">
      <w:pPr>
        <w:pStyle w:val="afffffffff1"/>
        <w:rPr>
          <w:rFonts w:hint="eastAsia"/>
        </w:rPr>
      </w:pPr>
      <w:r>
        <w:rPr>
          <w:rFonts w:hint="eastAsia"/>
        </w:rPr>
        <w:t>运行单位</w:t>
      </w:r>
      <w:proofErr w:type="gramStart"/>
      <w:r>
        <w:rPr>
          <w:rFonts w:hint="eastAsia"/>
        </w:rPr>
        <w:t>应制定箱变</w:t>
      </w:r>
      <w:proofErr w:type="gramEnd"/>
      <w:r>
        <w:rPr>
          <w:rFonts w:hint="eastAsia"/>
        </w:rPr>
        <w:t>突发事件应急预案，包括火灾、触电、设备故障等场景，每年至少组织一次应急演练。</w:t>
      </w:r>
    </w:p>
    <w:p w14:paraId="318484FC" w14:textId="3060CD53" w:rsidR="00905707" w:rsidRDefault="00905707" w:rsidP="00905707">
      <w:pPr>
        <w:pStyle w:val="afffffffff1"/>
        <w:rPr>
          <w:rFonts w:hint="eastAsia"/>
        </w:rPr>
      </w:pPr>
      <w:r>
        <w:rPr>
          <w:rFonts w:hint="eastAsia"/>
        </w:rPr>
        <w:t>发生火灾时，应立即切断电源，使用灭火器灭火，同时拨打119报警，疏散周边人员。</w:t>
      </w:r>
    </w:p>
    <w:p w14:paraId="43EE95F5" w14:textId="2B39098D" w:rsidR="00905707" w:rsidRDefault="00905707" w:rsidP="00905707">
      <w:pPr>
        <w:pStyle w:val="afffffffff1"/>
        <w:rPr>
          <w:rFonts w:hint="eastAsia"/>
        </w:rPr>
      </w:pPr>
      <w:r>
        <w:rPr>
          <w:rFonts w:hint="eastAsia"/>
        </w:rPr>
        <w:t>发生人员触电时，应立即切断电源或使用绝缘工具使触电者脱离电源，进行心肺复苏，并拨打120急救电话。</w:t>
      </w:r>
    </w:p>
    <w:p w14:paraId="32FBACC0" w14:textId="023AD1AE" w:rsidR="00905707" w:rsidRDefault="00905707" w:rsidP="00905707">
      <w:pPr>
        <w:pStyle w:val="afffffffff1"/>
        <w:rPr>
          <w:rFonts w:hint="eastAsia"/>
        </w:rPr>
      </w:pPr>
      <w:r>
        <w:rPr>
          <w:rFonts w:hint="eastAsia"/>
        </w:rPr>
        <w:t>发生设备故障时，应立即停电隔离，组织抢修，尽快恢复供电。</w:t>
      </w:r>
    </w:p>
    <w:p w14:paraId="7C1F05EE" w14:textId="7D13C949" w:rsidR="00905707" w:rsidRDefault="00905707" w:rsidP="00905707">
      <w:pPr>
        <w:pStyle w:val="affc"/>
        <w:spacing w:before="240" w:after="240"/>
        <w:rPr>
          <w:rFonts w:hint="eastAsia"/>
        </w:rPr>
      </w:pPr>
      <w:bookmarkStart w:id="66" w:name="_Toc232114777"/>
      <w:r>
        <w:rPr>
          <w:rFonts w:hint="eastAsia"/>
        </w:rPr>
        <w:t>检验与验收</w:t>
      </w:r>
      <w:bookmarkEnd w:id="66"/>
    </w:p>
    <w:p w14:paraId="4D3386E7" w14:textId="77D57ECD" w:rsidR="00905707" w:rsidRDefault="00905707" w:rsidP="00905707">
      <w:pPr>
        <w:pStyle w:val="affd"/>
        <w:spacing w:before="120" w:after="120"/>
        <w:rPr>
          <w:rFonts w:hint="eastAsia"/>
        </w:rPr>
      </w:pPr>
      <w:bookmarkStart w:id="67" w:name="_Toc232114778"/>
      <w:r>
        <w:rPr>
          <w:rFonts w:hint="eastAsia"/>
        </w:rPr>
        <w:t>出厂检验</w:t>
      </w:r>
      <w:bookmarkEnd w:id="67"/>
    </w:p>
    <w:p w14:paraId="4CCB271B" w14:textId="45E55080" w:rsidR="00905707" w:rsidRDefault="00905707" w:rsidP="00905707">
      <w:pPr>
        <w:pStyle w:val="afffffffff1"/>
        <w:rPr>
          <w:rFonts w:hint="eastAsia"/>
        </w:rPr>
      </w:pPr>
      <w:r>
        <w:rPr>
          <w:rFonts w:hint="eastAsia"/>
        </w:rPr>
        <w:t>箱变出厂前应进行安全设施检验，检验项目包括：</w:t>
      </w:r>
    </w:p>
    <w:p w14:paraId="28A812D3" w14:textId="77777777" w:rsidR="00905707" w:rsidRDefault="00905707" w:rsidP="00905707">
      <w:pPr>
        <w:pStyle w:val="af5"/>
        <w:numPr>
          <w:ilvl w:val="0"/>
          <w:numId w:val="36"/>
        </w:numPr>
        <w:rPr>
          <w:rFonts w:hint="eastAsia"/>
        </w:rPr>
      </w:pPr>
      <w:r>
        <w:rPr>
          <w:rFonts w:hint="eastAsia"/>
        </w:rPr>
        <w:t>安全标志、设备标志的配置和安装；</w:t>
      </w:r>
    </w:p>
    <w:p w14:paraId="52E6DE3A" w14:textId="77777777" w:rsidR="00905707" w:rsidRDefault="00905707" w:rsidP="00905707">
      <w:pPr>
        <w:pStyle w:val="af5"/>
        <w:rPr>
          <w:rFonts w:hint="eastAsia"/>
        </w:rPr>
      </w:pPr>
      <w:r>
        <w:rPr>
          <w:rFonts w:hint="eastAsia"/>
        </w:rPr>
        <w:t>安全</w:t>
      </w:r>
      <w:proofErr w:type="gramStart"/>
      <w:r>
        <w:rPr>
          <w:rFonts w:hint="eastAsia"/>
        </w:rPr>
        <w:t>警示线</w:t>
      </w:r>
      <w:proofErr w:type="gramEnd"/>
      <w:r>
        <w:rPr>
          <w:rFonts w:hint="eastAsia"/>
        </w:rPr>
        <w:t>的涂刷；</w:t>
      </w:r>
    </w:p>
    <w:p w14:paraId="7DE82C09" w14:textId="77777777" w:rsidR="00905707" w:rsidRDefault="00905707" w:rsidP="00905707">
      <w:pPr>
        <w:pStyle w:val="af5"/>
        <w:rPr>
          <w:rFonts w:hint="eastAsia"/>
        </w:rPr>
      </w:pPr>
      <w:r>
        <w:rPr>
          <w:rFonts w:hint="eastAsia"/>
        </w:rPr>
        <w:t>安全防护设施的安装和功能；</w:t>
      </w:r>
    </w:p>
    <w:p w14:paraId="4EEE54B9" w14:textId="77777777" w:rsidR="00905707" w:rsidRDefault="00905707" w:rsidP="00905707">
      <w:pPr>
        <w:pStyle w:val="af5"/>
        <w:rPr>
          <w:rFonts w:hint="eastAsia"/>
        </w:rPr>
      </w:pPr>
      <w:r>
        <w:rPr>
          <w:rFonts w:hint="eastAsia"/>
        </w:rPr>
        <w:t>防误联锁装置的功能验证；</w:t>
      </w:r>
    </w:p>
    <w:p w14:paraId="28351600" w14:textId="77777777" w:rsidR="00905707" w:rsidRDefault="00905707" w:rsidP="00905707">
      <w:pPr>
        <w:pStyle w:val="af5"/>
        <w:rPr>
          <w:rFonts w:hint="eastAsia"/>
        </w:rPr>
      </w:pPr>
      <w:r>
        <w:rPr>
          <w:rFonts w:hint="eastAsia"/>
        </w:rPr>
        <w:t>接地电阻测试。</w:t>
      </w:r>
    </w:p>
    <w:p w14:paraId="1799BAD8" w14:textId="4CAEDC42" w:rsidR="00905707" w:rsidRDefault="00905707" w:rsidP="00905707">
      <w:pPr>
        <w:pStyle w:val="afffffffff1"/>
        <w:rPr>
          <w:rFonts w:hint="eastAsia"/>
        </w:rPr>
      </w:pPr>
      <w:r>
        <w:rPr>
          <w:rFonts w:hint="eastAsia"/>
        </w:rPr>
        <w:t>所有检验项目合格后方可出厂，出厂时应提供安全设施检验报告。</w:t>
      </w:r>
    </w:p>
    <w:p w14:paraId="7FA1B6D3" w14:textId="7CBBC8F5" w:rsidR="00905707" w:rsidRDefault="00905707" w:rsidP="00905707">
      <w:pPr>
        <w:pStyle w:val="affd"/>
        <w:spacing w:before="120" w:after="120"/>
        <w:rPr>
          <w:rFonts w:hint="eastAsia"/>
        </w:rPr>
      </w:pPr>
      <w:bookmarkStart w:id="68" w:name="_Toc232114779"/>
      <w:r>
        <w:rPr>
          <w:rFonts w:hint="eastAsia"/>
        </w:rPr>
        <w:t>安装验收</w:t>
      </w:r>
      <w:bookmarkEnd w:id="68"/>
    </w:p>
    <w:p w14:paraId="79EFABFE" w14:textId="077FED9C" w:rsidR="00905707" w:rsidRDefault="00905707" w:rsidP="00905707">
      <w:pPr>
        <w:pStyle w:val="afffffffff1"/>
        <w:rPr>
          <w:rFonts w:hint="eastAsia"/>
        </w:rPr>
      </w:pPr>
      <w:r>
        <w:rPr>
          <w:rFonts w:hint="eastAsia"/>
        </w:rPr>
        <w:t>箱变安装完成后，建设单位应组织安装单位、运行单位进行安全防护验收。</w:t>
      </w:r>
    </w:p>
    <w:p w14:paraId="7AA62C7A" w14:textId="1459F8DC" w:rsidR="00905707" w:rsidRDefault="00905707" w:rsidP="00905707">
      <w:pPr>
        <w:pStyle w:val="afffffffff1"/>
        <w:rPr>
          <w:rFonts w:hint="eastAsia"/>
        </w:rPr>
      </w:pPr>
      <w:r>
        <w:rPr>
          <w:rFonts w:hint="eastAsia"/>
        </w:rPr>
        <w:lastRenderedPageBreak/>
        <w:t>验收内容包括：</w:t>
      </w:r>
    </w:p>
    <w:p w14:paraId="5405323D" w14:textId="77777777" w:rsidR="00905707" w:rsidRDefault="00905707" w:rsidP="00905707">
      <w:pPr>
        <w:pStyle w:val="af5"/>
        <w:numPr>
          <w:ilvl w:val="0"/>
          <w:numId w:val="37"/>
        </w:numPr>
        <w:rPr>
          <w:rFonts w:hint="eastAsia"/>
        </w:rPr>
      </w:pPr>
      <w:r>
        <w:rPr>
          <w:rFonts w:hint="eastAsia"/>
        </w:rPr>
        <w:t>安全设施配置是否符合本标准要求；</w:t>
      </w:r>
    </w:p>
    <w:p w14:paraId="666539FB" w14:textId="77777777" w:rsidR="00905707" w:rsidRDefault="00905707" w:rsidP="00905707">
      <w:pPr>
        <w:pStyle w:val="af5"/>
        <w:rPr>
          <w:rFonts w:hint="eastAsia"/>
        </w:rPr>
      </w:pPr>
      <w:r>
        <w:rPr>
          <w:rFonts w:hint="eastAsia"/>
        </w:rPr>
        <w:t>接地电阻是否达标；</w:t>
      </w:r>
    </w:p>
    <w:p w14:paraId="546E3AA2" w14:textId="77777777" w:rsidR="00905707" w:rsidRDefault="00905707" w:rsidP="00905707">
      <w:pPr>
        <w:pStyle w:val="af5"/>
        <w:rPr>
          <w:rFonts w:hint="eastAsia"/>
        </w:rPr>
      </w:pPr>
      <w:r>
        <w:rPr>
          <w:rFonts w:hint="eastAsia"/>
        </w:rPr>
        <w:t>防误联锁装置是否正常；</w:t>
      </w:r>
    </w:p>
    <w:p w14:paraId="23CC3AA3" w14:textId="77777777" w:rsidR="00905707" w:rsidRDefault="00905707" w:rsidP="00905707">
      <w:pPr>
        <w:pStyle w:val="af5"/>
        <w:rPr>
          <w:rFonts w:hint="eastAsia"/>
        </w:rPr>
      </w:pPr>
      <w:r>
        <w:rPr>
          <w:rFonts w:hint="eastAsia"/>
        </w:rPr>
        <w:t>消防设施是否齐全有效；</w:t>
      </w:r>
    </w:p>
    <w:p w14:paraId="6CF23443" w14:textId="77777777" w:rsidR="00905707" w:rsidRDefault="00905707" w:rsidP="00905707">
      <w:pPr>
        <w:pStyle w:val="af5"/>
        <w:rPr>
          <w:rFonts w:hint="eastAsia"/>
        </w:rPr>
      </w:pPr>
      <w:r>
        <w:rPr>
          <w:rFonts w:hint="eastAsia"/>
        </w:rPr>
        <w:t>安全</w:t>
      </w:r>
      <w:proofErr w:type="gramStart"/>
      <w:r>
        <w:rPr>
          <w:rFonts w:hint="eastAsia"/>
        </w:rPr>
        <w:t>警示线</w:t>
      </w:r>
      <w:proofErr w:type="gramEnd"/>
      <w:r>
        <w:rPr>
          <w:rFonts w:hint="eastAsia"/>
        </w:rPr>
        <w:t>是否清晰规范。</w:t>
      </w:r>
    </w:p>
    <w:p w14:paraId="22CBDF42" w14:textId="420722C4" w:rsidR="00905707" w:rsidRDefault="00905707" w:rsidP="00905707">
      <w:pPr>
        <w:pStyle w:val="afffffffff1"/>
        <w:rPr>
          <w:rFonts w:hint="eastAsia"/>
        </w:rPr>
      </w:pPr>
      <w:r>
        <w:rPr>
          <w:rFonts w:hint="eastAsia"/>
        </w:rPr>
        <w:t>验收合格后出具验收报告，不合格项应限期整改，整改后重新验收。</w:t>
      </w:r>
    </w:p>
    <w:p w14:paraId="0240B6A1" w14:textId="4CA475BA" w:rsidR="00905707" w:rsidRDefault="00905707" w:rsidP="00905707">
      <w:pPr>
        <w:pStyle w:val="affd"/>
        <w:spacing w:before="120" w:after="120"/>
        <w:rPr>
          <w:rFonts w:hint="eastAsia"/>
        </w:rPr>
      </w:pPr>
      <w:bookmarkStart w:id="69" w:name="_Toc232114780"/>
      <w:r>
        <w:rPr>
          <w:rFonts w:hint="eastAsia"/>
        </w:rPr>
        <w:t>定期检验</w:t>
      </w:r>
      <w:bookmarkEnd w:id="69"/>
    </w:p>
    <w:p w14:paraId="07AAF531" w14:textId="2D7B0480" w:rsidR="00905707" w:rsidRDefault="00905707" w:rsidP="00905707">
      <w:pPr>
        <w:pStyle w:val="afffffffff1"/>
        <w:rPr>
          <w:rFonts w:hint="eastAsia"/>
        </w:rPr>
      </w:pPr>
      <w:r>
        <w:rPr>
          <w:rFonts w:hint="eastAsia"/>
        </w:rPr>
        <w:t>运行单位应每年对箱</w:t>
      </w:r>
      <w:proofErr w:type="gramStart"/>
      <w:r>
        <w:rPr>
          <w:rFonts w:hint="eastAsia"/>
        </w:rPr>
        <w:t>变安全</w:t>
      </w:r>
      <w:proofErr w:type="gramEnd"/>
      <w:r>
        <w:rPr>
          <w:rFonts w:hint="eastAsia"/>
        </w:rPr>
        <w:t>设施进行一次定期检验，每三年进行一次全面检测。</w:t>
      </w:r>
    </w:p>
    <w:p w14:paraId="448CFCD8" w14:textId="1D56B459" w:rsidR="00905707" w:rsidRDefault="00905707" w:rsidP="00905707">
      <w:pPr>
        <w:pStyle w:val="afffffffff1"/>
        <w:rPr>
          <w:rFonts w:hint="eastAsia"/>
        </w:rPr>
      </w:pPr>
      <w:r>
        <w:rPr>
          <w:rFonts w:hint="eastAsia"/>
        </w:rPr>
        <w:t>定期检验项目包括安全设施完好性、接地电阻、防误</w:t>
      </w:r>
      <w:proofErr w:type="gramStart"/>
      <w:r>
        <w:rPr>
          <w:rFonts w:hint="eastAsia"/>
        </w:rPr>
        <w:t>联锁</w:t>
      </w:r>
      <w:proofErr w:type="gramEnd"/>
      <w:r>
        <w:rPr>
          <w:rFonts w:hint="eastAsia"/>
        </w:rPr>
        <w:t>功能、消防设施有效性等。</w:t>
      </w:r>
    </w:p>
    <w:p w14:paraId="568DE33A" w14:textId="7DAB93F7" w:rsidR="002A1260" w:rsidRDefault="00905707" w:rsidP="00905707">
      <w:pPr>
        <w:pStyle w:val="afffffffff1"/>
      </w:pPr>
      <w:r>
        <w:rPr>
          <w:rFonts w:hint="eastAsia"/>
        </w:rPr>
        <w:t>检验不合格的应立即整改，整改完成后方可继续运行。</w:t>
      </w:r>
    </w:p>
    <w:p w14:paraId="517349B0" w14:textId="77777777" w:rsidR="003E019F" w:rsidRDefault="003E019F" w:rsidP="003E019F">
      <w:pPr>
        <w:pStyle w:val="affffb"/>
        <w:ind w:firstLine="420"/>
      </w:pPr>
    </w:p>
    <w:p w14:paraId="51023310" w14:textId="77777777" w:rsidR="00994963" w:rsidRDefault="00994963" w:rsidP="003E019F">
      <w:pPr>
        <w:pStyle w:val="affffb"/>
        <w:ind w:firstLine="420"/>
        <w:sectPr w:rsidR="00994963" w:rsidSect="007A5D3A">
          <w:pgSz w:w="11906" w:h="16838" w:code="9"/>
          <w:pgMar w:top="1928" w:right="1134" w:bottom="1134" w:left="1134" w:header="1418" w:footer="1134" w:gutter="284"/>
          <w:pgNumType w:start="1"/>
          <w:cols w:space="425"/>
          <w:formProt w:val="0"/>
          <w:docGrid w:linePitch="312"/>
        </w:sectPr>
      </w:pPr>
    </w:p>
    <w:p w14:paraId="241E07DF" w14:textId="77777777" w:rsidR="00994963" w:rsidRDefault="00994963" w:rsidP="00994963">
      <w:pPr>
        <w:pStyle w:val="af8"/>
      </w:pPr>
      <w:bookmarkStart w:id="70" w:name="BookMark5"/>
      <w:bookmarkEnd w:id="24"/>
    </w:p>
    <w:p w14:paraId="660E310E" w14:textId="77777777" w:rsidR="00994963" w:rsidRDefault="00994963" w:rsidP="00994963">
      <w:pPr>
        <w:pStyle w:val="afe"/>
      </w:pPr>
    </w:p>
    <w:p w14:paraId="381446B4" w14:textId="3766FC3F" w:rsidR="00994963" w:rsidRDefault="00994963" w:rsidP="00994963">
      <w:pPr>
        <w:pStyle w:val="aff3"/>
        <w:spacing w:after="120"/>
        <w:rPr>
          <w:rFonts w:hint="eastAsia"/>
        </w:rPr>
      </w:pPr>
      <w:r>
        <w:br/>
      </w:r>
      <w:bookmarkStart w:id="71" w:name="_Toc232114781"/>
      <w:r>
        <w:rPr>
          <w:rFonts w:hint="eastAsia"/>
        </w:rPr>
        <w:t>（规范性）</w:t>
      </w:r>
      <w:r>
        <w:br/>
      </w:r>
      <w:r>
        <w:rPr>
          <w:rFonts w:hint="eastAsia"/>
        </w:rPr>
        <w:t>箱式变电站安全设施配置清单</w:t>
      </w:r>
      <w:bookmarkEnd w:id="71"/>
    </w:p>
    <w:p w14:paraId="4BC07318" w14:textId="2992A4AD" w:rsidR="00994963" w:rsidRPr="00994963" w:rsidRDefault="00994963" w:rsidP="00994963">
      <w:pPr>
        <w:pStyle w:val="affffb"/>
        <w:ind w:firstLine="420"/>
        <w:rPr>
          <w:rFonts w:hint="eastAsia"/>
        </w:rPr>
      </w:pPr>
      <w:r w:rsidRPr="00994963">
        <w:t>箱式变电站安全设施配置清单</w:t>
      </w:r>
      <w:r>
        <w:rPr>
          <w:rFonts w:hint="eastAsia"/>
        </w:rPr>
        <w:t>见表A.1。</w:t>
      </w:r>
    </w:p>
    <w:p w14:paraId="6C250457" w14:textId="438568A1" w:rsidR="00994963" w:rsidRDefault="00994963" w:rsidP="00994963">
      <w:pPr>
        <w:pStyle w:val="aff"/>
        <w:spacing w:before="120" w:after="120"/>
      </w:pPr>
      <w:r w:rsidRPr="00994963">
        <w:t>箱式变电站安全设施配置清单</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33"/>
        <w:gridCol w:w="2410"/>
        <w:gridCol w:w="2410"/>
        <w:gridCol w:w="2681"/>
      </w:tblGrid>
      <w:tr w:rsidR="00994963" w14:paraId="389393AA" w14:textId="77777777" w:rsidTr="007C075D">
        <w:trPr>
          <w:tblHeader/>
          <w:jc w:val="center"/>
        </w:trPr>
        <w:tc>
          <w:tcPr>
            <w:tcW w:w="1833" w:type="dxa"/>
            <w:tcBorders>
              <w:top w:val="single" w:sz="8" w:space="0" w:color="auto"/>
              <w:bottom w:val="single" w:sz="8" w:space="0" w:color="auto"/>
            </w:tcBorders>
          </w:tcPr>
          <w:p w14:paraId="40F5CB0F" w14:textId="4EA1A0D5" w:rsidR="00994963" w:rsidRDefault="00994963" w:rsidP="00994963">
            <w:pPr>
              <w:pStyle w:val="afffffffff9"/>
            </w:pPr>
            <w:r w:rsidRPr="003B1228">
              <w:rPr>
                <w:rFonts w:hint="eastAsia"/>
              </w:rPr>
              <w:t>类别</w:t>
            </w:r>
          </w:p>
        </w:tc>
        <w:tc>
          <w:tcPr>
            <w:tcW w:w="2410" w:type="dxa"/>
            <w:tcBorders>
              <w:top w:val="single" w:sz="8" w:space="0" w:color="auto"/>
              <w:bottom w:val="single" w:sz="8" w:space="0" w:color="auto"/>
            </w:tcBorders>
          </w:tcPr>
          <w:p w14:paraId="307BE39B" w14:textId="29A3E8AB" w:rsidR="00994963" w:rsidRDefault="00994963" w:rsidP="00994963">
            <w:pPr>
              <w:pStyle w:val="afffffffff9"/>
            </w:pPr>
            <w:r w:rsidRPr="003B1228">
              <w:rPr>
                <w:rFonts w:hint="eastAsia"/>
              </w:rPr>
              <w:t>名称</w:t>
            </w:r>
          </w:p>
        </w:tc>
        <w:tc>
          <w:tcPr>
            <w:tcW w:w="2410" w:type="dxa"/>
            <w:tcBorders>
              <w:top w:val="single" w:sz="8" w:space="0" w:color="auto"/>
              <w:bottom w:val="single" w:sz="8" w:space="0" w:color="auto"/>
            </w:tcBorders>
          </w:tcPr>
          <w:p w14:paraId="1BD76D07" w14:textId="1021A112" w:rsidR="00994963" w:rsidRDefault="00994963" w:rsidP="00994963">
            <w:pPr>
              <w:pStyle w:val="afffffffff9"/>
            </w:pPr>
            <w:r w:rsidRPr="003B1228">
              <w:rPr>
                <w:rFonts w:hint="eastAsia"/>
              </w:rPr>
              <w:t>配置要求</w:t>
            </w:r>
          </w:p>
        </w:tc>
        <w:tc>
          <w:tcPr>
            <w:tcW w:w="2681" w:type="dxa"/>
            <w:tcBorders>
              <w:top w:val="single" w:sz="8" w:space="0" w:color="auto"/>
              <w:bottom w:val="single" w:sz="8" w:space="0" w:color="auto"/>
            </w:tcBorders>
          </w:tcPr>
          <w:p w14:paraId="327E7677" w14:textId="752CE4CF" w:rsidR="00994963" w:rsidRDefault="00994963" w:rsidP="00994963">
            <w:pPr>
              <w:pStyle w:val="afffffffff9"/>
            </w:pPr>
            <w:r w:rsidRPr="003B1228">
              <w:rPr>
                <w:rFonts w:hint="eastAsia"/>
              </w:rPr>
              <w:t>安装位置</w:t>
            </w:r>
          </w:p>
        </w:tc>
      </w:tr>
      <w:tr w:rsidR="007C075D" w14:paraId="70F1C682" w14:textId="77777777" w:rsidTr="007C075D">
        <w:trPr>
          <w:jc w:val="center"/>
        </w:trPr>
        <w:tc>
          <w:tcPr>
            <w:tcW w:w="1833" w:type="dxa"/>
            <w:vMerge w:val="restart"/>
            <w:tcBorders>
              <w:top w:val="single" w:sz="8" w:space="0" w:color="auto"/>
            </w:tcBorders>
          </w:tcPr>
          <w:p w14:paraId="1094B1D5" w14:textId="5652DF05" w:rsidR="007C075D" w:rsidRDefault="007C075D" w:rsidP="00994963">
            <w:pPr>
              <w:pStyle w:val="afffffffff9"/>
            </w:pPr>
            <w:r w:rsidRPr="003B1228">
              <w:rPr>
                <w:rFonts w:hint="eastAsia"/>
              </w:rPr>
              <w:t>安全标志</w:t>
            </w:r>
          </w:p>
        </w:tc>
        <w:tc>
          <w:tcPr>
            <w:tcW w:w="2410" w:type="dxa"/>
            <w:tcBorders>
              <w:top w:val="single" w:sz="8" w:space="0" w:color="auto"/>
            </w:tcBorders>
          </w:tcPr>
          <w:p w14:paraId="33770063" w14:textId="4442AC8A" w:rsidR="007C075D" w:rsidRDefault="007C075D" w:rsidP="00994963">
            <w:pPr>
              <w:pStyle w:val="afffffffff9"/>
            </w:pPr>
            <w:r w:rsidRPr="003B1228">
              <w:rPr>
                <w:rFonts w:hint="eastAsia"/>
              </w:rPr>
              <w:t>禁止吸烟</w:t>
            </w:r>
          </w:p>
        </w:tc>
        <w:tc>
          <w:tcPr>
            <w:tcW w:w="2410" w:type="dxa"/>
            <w:tcBorders>
              <w:top w:val="single" w:sz="8" w:space="0" w:color="auto"/>
            </w:tcBorders>
          </w:tcPr>
          <w:p w14:paraId="77569ECB" w14:textId="03C6F5EB" w:rsidR="007C075D" w:rsidRDefault="007C075D" w:rsidP="00994963">
            <w:pPr>
              <w:pStyle w:val="afffffffff9"/>
            </w:pPr>
            <w:r w:rsidRPr="003B1228">
              <w:rPr>
                <w:rFonts w:hint="eastAsia"/>
              </w:rPr>
              <w:t>1块</w:t>
            </w:r>
          </w:p>
        </w:tc>
        <w:tc>
          <w:tcPr>
            <w:tcW w:w="2681" w:type="dxa"/>
            <w:tcBorders>
              <w:top w:val="single" w:sz="8" w:space="0" w:color="auto"/>
            </w:tcBorders>
          </w:tcPr>
          <w:p w14:paraId="5116C0DD" w14:textId="1771459A" w:rsidR="007C075D" w:rsidRDefault="007C075D" w:rsidP="00994963">
            <w:pPr>
              <w:pStyle w:val="afffffffff9"/>
            </w:pPr>
            <w:r w:rsidRPr="003B1228">
              <w:rPr>
                <w:rFonts w:hint="eastAsia"/>
              </w:rPr>
              <w:t>箱变入口处</w:t>
            </w:r>
          </w:p>
        </w:tc>
      </w:tr>
      <w:tr w:rsidR="007C075D" w14:paraId="0965B913" w14:textId="77777777" w:rsidTr="007C075D">
        <w:trPr>
          <w:jc w:val="center"/>
        </w:trPr>
        <w:tc>
          <w:tcPr>
            <w:tcW w:w="1833" w:type="dxa"/>
            <w:vMerge/>
          </w:tcPr>
          <w:p w14:paraId="06595C78" w14:textId="179BA003" w:rsidR="007C075D" w:rsidRDefault="007C075D" w:rsidP="00994963">
            <w:pPr>
              <w:pStyle w:val="afffffffff9"/>
            </w:pPr>
          </w:p>
        </w:tc>
        <w:tc>
          <w:tcPr>
            <w:tcW w:w="2410" w:type="dxa"/>
          </w:tcPr>
          <w:p w14:paraId="2D3D2928" w14:textId="228D7AA1" w:rsidR="007C075D" w:rsidRDefault="007C075D" w:rsidP="00994963">
            <w:pPr>
              <w:pStyle w:val="afffffffff9"/>
            </w:pPr>
            <w:r w:rsidRPr="003B1228">
              <w:rPr>
                <w:rFonts w:hint="eastAsia"/>
              </w:rPr>
              <w:t>禁止烟火</w:t>
            </w:r>
          </w:p>
        </w:tc>
        <w:tc>
          <w:tcPr>
            <w:tcW w:w="2410" w:type="dxa"/>
          </w:tcPr>
          <w:p w14:paraId="1E60BAE6" w14:textId="3BCD0033" w:rsidR="007C075D" w:rsidRDefault="007C075D" w:rsidP="00994963">
            <w:pPr>
              <w:pStyle w:val="afffffffff9"/>
            </w:pPr>
            <w:r w:rsidRPr="003B1228">
              <w:rPr>
                <w:rFonts w:hint="eastAsia"/>
              </w:rPr>
              <w:t>1块</w:t>
            </w:r>
          </w:p>
        </w:tc>
        <w:tc>
          <w:tcPr>
            <w:tcW w:w="2681" w:type="dxa"/>
          </w:tcPr>
          <w:p w14:paraId="7FEEDB73" w14:textId="0925253E" w:rsidR="007C075D" w:rsidRDefault="007C075D" w:rsidP="00994963">
            <w:pPr>
              <w:pStyle w:val="afffffffff9"/>
            </w:pPr>
            <w:r w:rsidRPr="003B1228">
              <w:rPr>
                <w:rFonts w:hint="eastAsia"/>
              </w:rPr>
              <w:t>箱变入口处</w:t>
            </w:r>
          </w:p>
        </w:tc>
      </w:tr>
      <w:tr w:rsidR="007C075D" w14:paraId="6BCABCBC" w14:textId="77777777" w:rsidTr="007C075D">
        <w:trPr>
          <w:jc w:val="center"/>
        </w:trPr>
        <w:tc>
          <w:tcPr>
            <w:tcW w:w="1833" w:type="dxa"/>
            <w:vMerge/>
          </w:tcPr>
          <w:p w14:paraId="1E79CFC4" w14:textId="6BFCF036" w:rsidR="007C075D" w:rsidRDefault="007C075D" w:rsidP="00994963">
            <w:pPr>
              <w:pStyle w:val="afffffffff9"/>
            </w:pPr>
          </w:p>
        </w:tc>
        <w:tc>
          <w:tcPr>
            <w:tcW w:w="2410" w:type="dxa"/>
          </w:tcPr>
          <w:p w14:paraId="42245F14" w14:textId="71126FD2" w:rsidR="007C075D" w:rsidRDefault="007C075D" w:rsidP="00994963">
            <w:pPr>
              <w:pStyle w:val="afffffffff9"/>
            </w:pPr>
            <w:r w:rsidRPr="003B1228">
              <w:rPr>
                <w:rFonts w:hint="eastAsia"/>
              </w:rPr>
              <w:t>当心触电</w:t>
            </w:r>
          </w:p>
        </w:tc>
        <w:tc>
          <w:tcPr>
            <w:tcW w:w="2410" w:type="dxa"/>
          </w:tcPr>
          <w:p w14:paraId="08606A0C" w14:textId="70B8B547" w:rsidR="007C075D" w:rsidRDefault="007C075D" w:rsidP="00994963">
            <w:pPr>
              <w:pStyle w:val="afffffffff9"/>
            </w:pPr>
            <w:r w:rsidRPr="003B1228">
              <w:rPr>
                <w:rFonts w:hint="eastAsia"/>
              </w:rPr>
              <w:t>2块</w:t>
            </w:r>
          </w:p>
        </w:tc>
        <w:tc>
          <w:tcPr>
            <w:tcW w:w="2681" w:type="dxa"/>
          </w:tcPr>
          <w:p w14:paraId="75D0F16C" w14:textId="474740BF" w:rsidR="007C075D" w:rsidRDefault="007C075D" w:rsidP="00994963">
            <w:pPr>
              <w:pStyle w:val="afffffffff9"/>
            </w:pPr>
            <w:r w:rsidRPr="003B1228">
              <w:rPr>
                <w:rFonts w:hint="eastAsia"/>
              </w:rPr>
              <w:t>高压室门、低压室门</w:t>
            </w:r>
          </w:p>
        </w:tc>
      </w:tr>
      <w:tr w:rsidR="007C075D" w14:paraId="3A14DBE4" w14:textId="77777777" w:rsidTr="007C075D">
        <w:trPr>
          <w:jc w:val="center"/>
        </w:trPr>
        <w:tc>
          <w:tcPr>
            <w:tcW w:w="1833" w:type="dxa"/>
            <w:vMerge/>
          </w:tcPr>
          <w:p w14:paraId="5BB765EA" w14:textId="4680D600" w:rsidR="007C075D" w:rsidRDefault="007C075D" w:rsidP="00994963">
            <w:pPr>
              <w:pStyle w:val="afffffffff9"/>
            </w:pPr>
          </w:p>
        </w:tc>
        <w:tc>
          <w:tcPr>
            <w:tcW w:w="2410" w:type="dxa"/>
          </w:tcPr>
          <w:p w14:paraId="25CDB852" w14:textId="3F086570" w:rsidR="007C075D" w:rsidRDefault="007C075D" w:rsidP="00994963">
            <w:pPr>
              <w:pStyle w:val="afffffffff9"/>
            </w:pPr>
            <w:r w:rsidRPr="003B1228">
              <w:rPr>
                <w:rFonts w:hint="eastAsia"/>
              </w:rPr>
              <w:t>止步高压危险</w:t>
            </w:r>
          </w:p>
        </w:tc>
        <w:tc>
          <w:tcPr>
            <w:tcW w:w="2410" w:type="dxa"/>
          </w:tcPr>
          <w:p w14:paraId="6024F45C" w14:textId="4E528FDA" w:rsidR="007C075D" w:rsidRDefault="007C075D" w:rsidP="00994963">
            <w:pPr>
              <w:pStyle w:val="afffffffff9"/>
            </w:pPr>
            <w:r w:rsidRPr="003B1228">
              <w:rPr>
                <w:rFonts w:hint="eastAsia"/>
              </w:rPr>
              <w:t>1块</w:t>
            </w:r>
          </w:p>
        </w:tc>
        <w:tc>
          <w:tcPr>
            <w:tcW w:w="2681" w:type="dxa"/>
          </w:tcPr>
          <w:p w14:paraId="04BF4DB5" w14:textId="14E85212" w:rsidR="007C075D" w:rsidRDefault="007C075D" w:rsidP="00994963">
            <w:pPr>
              <w:pStyle w:val="afffffffff9"/>
            </w:pPr>
            <w:r w:rsidRPr="003B1228">
              <w:rPr>
                <w:rFonts w:hint="eastAsia"/>
              </w:rPr>
              <w:t>高压室门</w:t>
            </w:r>
          </w:p>
        </w:tc>
      </w:tr>
      <w:tr w:rsidR="007C075D" w14:paraId="4F2EFB13" w14:textId="77777777" w:rsidTr="007C075D">
        <w:trPr>
          <w:jc w:val="center"/>
        </w:trPr>
        <w:tc>
          <w:tcPr>
            <w:tcW w:w="1833" w:type="dxa"/>
            <w:vMerge/>
          </w:tcPr>
          <w:p w14:paraId="4D448A13" w14:textId="4BE65384" w:rsidR="007C075D" w:rsidRDefault="007C075D" w:rsidP="00994963">
            <w:pPr>
              <w:pStyle w:val="afffffffff9"/>
            </w:pPr>
          </w:p>
        </w:tc>
        <w:tc>
          <w:tcPr>
            <w:tcW w:w="2410" w:type="dxa"/>
          </w:tcPr>
          <w:p w14:paraId="5971E958" w14:textId="2FA14898" w:rsidR="007C075D" w:rsidRDefault="007C075D" w:rsidP="00994963">
            <w:pPr>
              <w:pStyle w:val="afffffffff9"/>
            </w:pPr>
            <w:r w:rsidRPr="003B1228">
              <w:rPr>
                <w:rFonts w:hint="eastAsia"/>
              </w:rPr>
              <w:t>必须戴安全帽</w:t>
            </w:r>
          </w:p>
        </w:tc>
        <w:tc>
          <w:tcPr>
            <w:tcW w:w="2410" w:type="dxa"/>
          </w:tcPr>
          <w:p w14:paraId="0211CB23" w14:textId="34027C5E" w:rsidR="007C075D" w:rsidRDefault="007C075D" w:rsidP="00994963">
            <w:pPr>
              <w:pStyle w:val="afffffffff9"/>
            </w:pPr>
            <w:r w:rsidRPr="003B1228">
              <w:rPr>
                <w:rFonts w:hint="eastAsia"/>
              </w:rPr>
              <w:t>1块</w:t>
            </w:r>
          </w:p>
        </w:tc>
        <w:tc>
          <w:tcPr>
            <w:tcW w:w="2681" w:type="dxa"/>
          </w:tcPr>
          <w:p w14:paraId="7FAA9BFB" w14:textId="6D09E026" w:rsidR="007C075D" w:rsidRDefault="007C075D" w:rsidP="00994963">
            <w:pPr>
              <w:pStyle w:val="afffffffff9"/>
            </w:pPr>
            <w:r w:rsidRPr="003B1228">
              <w:rPr>
                <w:rFonts w:hint="eastAsia"/>
              </w:rPr>
              <w:t>箱变入口处</w:t>
            </w:r>
          </w:p>
        </w:tc>
      </w:tr>
      <w:tr w:rsidR="007C075D" w14:paraId="50DD009A" w14:textId="77777777" w:rsidTr="007C075D">
        <w:trPr>
          <w:jc w:val="center"/>
        </w:trPr>
        <w:tc>
          <w:tcPr>
            <w:tcW w:w="1833" w:type="dxa"/>
            <w:vMerge/>
          </w:tcPr>
          <w:p w14:paraId="5862E14A" w14:textId="0503DB57" w:rsidR="007C075D" w:rsidRDefault="007C075D" w:rsidP="00994963">
            <w:pPr>
              <w:pStyle w:val="afffffffff9"/>
            </w:pPr>
          </w:p>
        </w:tc>
        <w:tc>
          <w:tcPr>
            <w:tcW w:w="2410" w:type="dxa"/>
          </w:tcPr>
          <w:p w14:paraId="6469C878" w14:textId="2EE90E30" w:rsidR="007C075D" w:rsidRDefault="007C075D" w:rsidP="00994963">
            <w:pPr>
              <w:pStyle w:val="afffffffff9"/>
            </w:pPr>
            <w:r w:rsidRPr="003B1228">
              <w:rPr>
                <w:rFonts w:hint="eastAsia"/>
              </w:rPr>
              <w:t>灭火器</w:t>
            </w:r>
          </w:p>
        </w:tc>
        <w:tc>
          <w:tcPr>
            <w:tcW w:w="2410" w:type="dxa"/>
          </w:tcPr>
          <w:p w14:paraId="493C95B6" w14:textId="1779EE30" w:rsidR="007C075D" w:rsidRDefault="007C075D" w:rsidP="00994963">
            <w:pPr>
              <w:pStyle w:val="afffffffff9"/>
            </w:pPr>
            <w:r w:rsidRPr="003B1228">
              <w:rPr>
                <w:rFonts w:hint="eastAsia"/>
              </w:rPr>
              <w:t>2块</w:t>
            </w:r>
          </w:p>
        </w:tc>
        <w:tc>
          <w:tcPr>
            <w:tcW w:w="2681" w:type="dxa"/>
          </w:tcPr>
          <w:p w14:paraId="34483318" w14:textId="3E961205" w:rsidR="007C075D" w:rsidRDefault="007C075D" w:rsidP="00994963">
            <w:pPr>
              <w:pStyle w:val="afffffffff9"/>
            </w:pPr>
            <w:r w:rsidRPr="003B1228">
              <w:rPr>
                <w:rFonts w:hint="eastAsia"/>
              </w:rPr>
              <w:t>灭火器存放处</w:t>
            </w:r>
          </w:p>
        </w:tc>
      </w:tr>
      <w:tr w:rsidR="007C075D" w14:paraId="04F85358" w14:textId="77777777" w:rsidTr="007C075D">
        <w:trPr>
          <w:jc w:val="center"/>
        </w:trPr>
        <w:tc>
          <w:tcPr>
            <w:tcW w:w="1833" w:type="dxa"/>
            <w:vMerge w:val="restart"/>
          </w:tcPr>
          <w:p w14:paraId="496CE877" w14:textId="5C984E91" w:rsidR="007C075D" w:rsidRDefault="007C075D" w:rsidP="00994963">
            <w:pPr>
              <w:pStyle w:val="afffffffff9"/>
            </w:pPr>
            <w:r w:rsidRPr="003B1228">
              <w:rPr>
                <w:rFonts w:hint="eastAsia"/>
              </w:rPr>
              <w:t>设备标志</w:t>
            </w:r>
          </w:p>
        </w:tc>
        <w:tc>
          <w:tcPr>
            <w:tcW w:w="2410" w:type="dxa"/>
          </w:tcPr>
          <w:p w14:paraId="721EF2DF" w14:textId="5A0AED70" w:rsidR="007C075D" w:rsidRDefault="007C075D" w:rsidP="00994963">
            <w:pPr>
              <w:pStyle w:val="afffffffff9"/>
            </w:pPr>
            <w:r w:rsidRPr="003B1228">
              <w:rPr>
                <w:rFonts w:hint="eastAsia"/>
              </w:rPr>
              <w:t>箱变名称牌</w:t>
            </w:r>
          </w:p>
        </w:tc>
        <w:tc>
          <w:tcPr>
            <w:tcW w:w="2410" w:type="dxa"/>
          </w:tcPr>
          <w:p w14:paraId="28584674" w14:textId="6E8FF41F" w:rsidR="007C075D" w:rsidRDefault="007C075D" w:rsidP="00994963">
            <w:pPr>
              <w:pStyle w:val="afffffffff9"/>
            </w:pPr>
            <w:r w:rsidRPr="003B1228">
              <w:rPr>
                <w:rFonts w:hint="eastAsia"/>
              </w:rPr>
              <w:t>1块</w:t>
            </w:r>
          </w:p>
        </w:tc>
        <w:tc>
          <w:tcPr>
            <w:tcW w:w="2681" w:type="dxa"/>
          </w:tcPr>
          <w:p w14:paraId="5D93AA47" w14:textId="70C0443F" w:rsidR="007C075D" w:rsidRDefault="007C075D" w:rsidP="00994963">
            <w:pPr>
              <w:pStyle w:val="afffffffff9"/>
            </w:pPr>
            <w:r w:rsidRPr="003B1228">
              <w:rPr>
                <w:rFonts w:hint="eastAsia"/>
              </w:rPr>
              <w:t>箱变本体正面</w:t>
            </w:r>
          </w:p>
        </w:tc>
      </w:tr>
      <w:tr w:rsidR="007C075D" w14:paraId="09177240" w14:textId="77777777" w:rsidTr="007C075D">
        <w:trPr>
          <w:jc w:val="center"/>
        </w:trPr>
        <w:tc>
          <w:tcPr>
            <w:tcW w:w="1833" w:type="dxa"/>
            <w:vMerge/>
          </w:tcPr>
          <w:p w14:paraId="45A1F983" w14:textId="6EF1E765" w:rsidR="007C075D" w:rsidRDefault="007C075D" w:rsidP="00994963">
            <w:pPr>
              <w:pStyle w:val="afffffffff9"/>
            </w:pPr>
          </w:p>
        </w:tc>
        <w:tc>
          <w:tcPr>
            <w:tcW w:w="2410" w:type="dxa"/>
          </w:tcPr>
          <w:p w14:paraId="71EDE650" w14:textId="48E6F103" w:rsidR="007C075D" w:rsidRDefault="007C075D" w:rsidP="00994963">
            <w:pPr>
              <w:pStyle w:val="afffffffff9"/>
            </w:pPr>
            <w:r w:rsidRPr="003B1228">
              <w:rPr>
                <w:rFonts w:hint="eastAsia"/>
              </w:rPr>
              <w:t>隔室标志</w:t>
            </w:r>
          </w:p>
        </w:tc>
        <w:tc>
          <w:tcPr>
            <w:tcW w:w="2410" w:type="dxa"/>
          </w:tcPr>
          <w:p w14:paraId="4EA96F17" w14:textId="577A6C1D" w:rsidR="007C075D" w:rsidRDefault="007C075D" w:rsidP="00994963">
            <w:pPr>
              <w:pStyle w:val="afffffffff9"/>
            </w:pPr>
            <w:r w:rsidRPr="003B1228">
              <w:rPr>
                <w:rFonts w:hint="eastAsia"/>
              </w:rPr>
              <w:t>3块</w:t>
            </w:r>
          </w:p>
        </w:tc>
        <w:tc>
          <w:tcPr>
            <w:tcW w:w="2681" w:type="dxa"/>
          </w:tcPr>
          <w:p w14:paraId="5517B213" w14:textId="75DDA200" w:rsidR="007C075D" w:rsidRDefault="007C075D" w:rsidP="00994963">
            <w:pPr>
              <w:pStyle w:val="afffffffff9"/>
            </w:pPr>
            <w:r w:rsidRPr="003B1228">
              <w:rPr>
                <w:rFonts w:hint="eastAsia"/>
              </w:rPr>
              <w:t>高压室、变压器室、低压室门</w:t>
            </w:r>
          </w:p>
        </w:tc>
      </w:tr>
      <w:tr w:rsidR="007C075D" w14:paraId="61E15B0D" w14:textId="77777777" w:rsidTr="007C075D">
        <w:trPr>
          <w:jc w:val="center"/>
        </w:trPr>
        <w:tc>
          <w:tcPr>
            <w:tcW w:w="1833" w:type="dxa"/>
            <w:vMerge/>
          </w:tcPr>
          <w:p w14:paraId="6386B194" w14:textId="322B2BB5" w:rsidR="007C075D" w:rsidRDefault="007C075D" w:rsidP="00994963">
            <w:pPr>
              <w:pStyle w:val="afffffffff9"/>
            </w:pPr>
          </w:p>
        </w:tc>
        <w:tc>
          <w:tcPr>
            <w:tcW w:w="2410" w:type="dxa"/>
          </w:tcPr>
          <w:p w14:paraId="41575AAD" w14:textId="529CC3F3" w:rsidR="007C075D" w:rsidRDefault="007C075D" w:rsidP="00994963">
            <w:pPr>
              <w:pStyle w:val="afffffffff9"/>
            </w:pPr>
            <w:r w:rsidRPr="003B1228">
              <w:rPr>
                <w:rFonts w:hint="eastAsia"/>
              </w:rPr>
              <w:t>设备标志牌</w:t>
            </w:r>
          </w:p>
        </w:tc>
        <w:tc>
          <w:tcPr>
            <w:tcW w:w="2410" w:type="dxa"/>
          </w:tcPr>
          <w:p w14:paraId="4F3E6581" w14:textId="6316151F" w:rsidR="007C075D" w:rsidRDefault="007C075D" w:rsidP="00994963">
            <w:pPr>
              <w:pStyle w:val="afffffffff9"/>
            </w:pPr>
            <w:r w:rsidRPr="003B1228">
              <w:rPr>
                <w:rFonts w:hint="eastAsia"/>
              </w:rPr>
              <w:t>按设备数量配置</w:t>
            </w:r>
          </w:p>
        </w:tc>
        <w:tc>
          <w:tcPr>
            <w:tcW w:w="2681" w:type="dxa"/>
          </w:tcPr>
          <w:p w14:paraId="27C8EAB8" w14:textId="613529EA" w:rsidR="007C075D" w:rsidRDefault="007C075D" w:rsidP="00994963">
            <w:pPr>
              <w:pStyle w:val="afffffffff9"/>
            </w:pPr>
            <w:r w:rsidRPr="003B1228">
              <w:rPr>
                <w:rFonts w:hint="eastAsia"/>
              </w:rPr>
              <w:t>各设备本体</w:t>
            </w:r>
          </w:p>
        </w:tc>
      </w:tr>
      <w:tr w:rsidR="007C075D" w14:paraId="19A1779B" w14:textId="77777777" w:rsidTr="007C075D">
        <w:trPr>
          <w:jc w:val="center"/>
        </w:trPr>
        <w:tc>
          <w:tcPr>
            <w:tcW w:w="1833" w:type="dxa"/>
            <w:vMerge w:val="restart"/>
          </w:tcPr>
          <w:p w14:paraId="1D6EE322" w14:textId="40D8410F" w:rsidR="007C075D" w:rsidRDefault="007C075D" w:rsidP="00994963">
            <w:pPr>
              <w:pStyle w:val="afffffffff9"/>
            </w:pPr>
            <w:r w:rsidRPr="003B1228">
              <w:rPr>
                <w:rFonts w:hint="eastAsia"/>
              </w:rPr>
              <w:t>安全警示线</w:t>
            </w:r>
          </w:p>
        </w:tc>
        <w:tc>
          <w:tcPr>
            <w:tcW w:w="2410" w:type="dxa"/>
          </w:tcPr>
          <w:p w14:paraId="420C47EC" w14:textId="4344A4FB" w:rsidR="007C075D" w:rsidRDefault="007C075D" w:rsidP="00994963">
            <w:pPr>
              <w:pStyle w:val="afffffffff9"/>
            </w:pPr>
            <w:r w:rsidRPr="003B1228">
              <w:rPr>
                <w:rFonts w:hint="eastAsia"/>
              </w:rPr>
              <w:t>安全警戒线</w:t>
            </w:r>
          </w:p>
        </w:tc>
        <w:tc>
          <w:tcPr>
            <w:tcW w:w="2410" w:type="dxa"/>
          </w:tcPr>
          <w:p w14:paraId="6C3007E4" w14:textId="3B7A046E" w:rsidR="007C075D" w:rsidRDefault="007C075D" w:rsidP="00994963">
            <w:pPr>
              <w:pStyle w:val="afffffffff9"/>
            </w:pPr>
            <w:r w:rsidRPr="003B1228">
              <w:rPr>
                <w:rFonts w:hint="eastAsia"/>
              </w:rPr>
              <w:t>按实际长度</w:t>
            </w:r>
          </w:p>
        </w:tc>
        <w:tc>
          <w:tcPr>
            <w:tcW w:w="2681" w:type="dxa"/>
          </w:tcPr>
          <w:p w14:paraId="09ABA9E5" w14:textId="5308C23B" w:rsidR="007C075D" w:rsidRDefault="007C075D" w:rsidP="00994963">
            <w:pPr>
              <w:pStyle w:val="afffffffff9"/>
            </w:pPr>
            <w:r w:rsidRPr="003B1228">
              <w:rPr>
                <w:rFonts w:hint="eastAsia"/>
              </w:rPr>
              <w:t>高压设备区周围</w:t>
            </w:r>
          </w:p>
        </w:tc>
      </w:tr>
      <w:tr w:rsidR="007C075D" w14:paraId="78F0B8B9" w14:textId="77777777" w:rsidTr="007C075D">
        <w:trPr>
          <w:jc w:val="center"/>
        </w:trPr>
        <w:tc>
          <w:tcPr>
            <w:tcW w:w="1833" w:type="dxa"/>
            <w:vMerge/>
          </w:tcPr>
          <w:p w14:paraId="62763EBD" w14:textId="7B00E318" w:rsidR="007C075D" w:rsidRDefault="007C075D" w:rsidP="007C075D">
            <w:pPr>
              <w:pStyle w:val="afffffffff9"/>
            </w:pPr>
          </w:p>
        </w:tc>
        <w:tc>
          <w:tcPr>
            <w:tcW w:w="2410" w:type="dxa"/>
          </w:tcPr>
          <w:p w14:paraId="6D51B2CC" w14:textId="792664BF" w:rsidR="007C075D" w:rsidRDefault="007C075D" w:rsidP="007C075D">
            <w:pPr>
              <w:pStyle w:val="afffffffff9"/>
            </w:pPr>
            <w:r w:rsidRPr="003B1228">
              <w:rPr>
                <w:rFonts w:hint="eastAsia"/>
              </w:rPr>
              <w:t>禁止阻塞线</w:t>
            </w:r>
          </w:p>
        </w:tc>
        <w:tc>
          <w:tcPr>
            <w:tcW w:w="2410" w:type="dxa"/>
          </w:tcPr>
          <w:p w14:paraId="724529A7" w14:textId="50F3F8FC" w:rsidR="007C075D" w:rsidRDefault="007C075D" w:rsidP="007C075D">
            <w:pPr>
              <w:pStyle w:val="afffffffff9"/>
            </w:pPr>
            <w:r w:rsidRPr="003B1228">
              <w:rPr>
                <w:rFonts w:hint="eastAsia"/>
              </w:rPr>
              <w:t>按实际长度</w:t>
            </w:r>
          </w:p>
        </w:tc>
        <w:tc>
          <w:tcPr>
            <w:tcW w:w="2681" w:type="dxa"/>
          </w:tcPr>
          <w:p w14:paraId="625BDB16" w14:textId="3AA3B04B" w:rsidR="007C075D" w:rsidRDefault="007C075D" w:rsidP="007C075D">
            <w:pPr>
              <w:pStyle w:val="afffffffff9"/>
            </w:pPr>
            <w:r w:rsidRPr="003B1228">
              <w:rPr>
                <w:rFonts w:hint="eastAsia"/>
              </w:rPr>
              <w:t>入口、消防器材处</w:t>
            </w:r>
          </w:p>
        </w:tc>
      </w:tr>
      <w:tr w:rsidR="007C075D" w14:paraId="5229C18D" w14:textId="77777777" w:rsidTr="007C075D">
        <w:trPr>
          <w:jc w:val="center"/>
        </w:trPr>
        <w:tc>
          <w:tcPr>
            <w:tcW w:w="1833" w:type="dxa"/>
            <w:vMerge/>
          </w:tcPr>
          <w:p w14:paraId="45EB9A53" w14:textId="558E2F5A" w:rsidR="007C075D" w:rsidRDefault="007C075D" w:rsidP="007C075D">
            <w:pPr>
              <w:pStyle w:val="afffffffff9"/>
            </w:pPr>
          </w:p>
        </w:tc>
        <w:tc>
          <w:tcPr>
            <w:tcW w:w="2410" w:type="dxa"/>
          </w:tcPr>
          <w:p w14:paraId="7A8C4B93" w14:textId="34AEF16F" w:rsidR="007C075D" w:rsidRDefault="007C075D" w:rsidP="007C075D">
            <w:pPr>
              <w:pStyle w:val="afffffffff9"/>
            </w:pPr>
            <w:r w:rsidRPr="003B1228">
              <w:rPr>
                <w:rFonts w:hint="eastAsia"/>
              </w:rPr>
              <w:t>防止踏空线</w:t>
            </w:r>
          </w:p>
        </w:tc>
        <w:tc>
          <w:tcPr>
            <w:tcW w:w="2410" w:type="dxa"/>
          </w:tcPr>
          <w:p w14:paraId="733C360B" w14:textId="3670EE0A" w:rsidR="007C075D" w:rsidRDefault="007C075D" w:rsidP="007C075D">
            <w:pPr>
              <w:pStyle w:val="afffffffff9"/>
            </w:pPr>
            <w:r w:rsidRPr="003B1228">
              <w:rPr>
                <w:rFonts w:hint="eastAsia"/>
              </w:rPr>
              <w:t>按实际长度</w:t>
            </w:r>
          </w:p>
        </w:tc>
        <w:tc>
          <w:tcPr>
            <w:tcW w:w="2681" w:type="dxa"/>
          </w:tcPr>
          <w:p w14:paraId="67F236B6" w14:textId="2568D0BF" w:rsidR="007C075D" w:rsidRDefault="007C075D" w:rsidP="007C075D">
            <w:pPr>
              <w:pStyle w:val="afffffffff9"/>
            </w:pPr>
            <w:r w:rsidRPr="003B1228">
              <w:rPr>
                <w:rFonts w:hint="eastAsia"/>
              </w:rPr>
              <w:t>基础台阶边缘</w:t>
            </w:r>
          </w:p>
        </w:tc>
      </w:tr>
      <w:tr w:rsidR="007C075D" w14:paraId="7A334854" w14:textId="77777777" w:rsidTr="007C075D">
        <w:trPr>
          <w:jc w:val="center"/>
        </w:trPr>
        <w:tc>
          <w:tcPr>
            <w:tcW w:w="1833" w:type="dxa"/>
            <w:vMerge w:val="restart"/>
          </w:tcPr>
          <w:p w14:paraId="26F32B78" w14:textId="5ACC98C5" w:rsidR="007C075D" w:rsidRDefault="007C075D" w:rsidP="00994963">
            <w:pPr>
              <w:pStyle w:val="afffffffff9"/>
            </w:pPr>
            <w:r w:rsidRPr="003B1228">
              <w:rPr>
                <w:rFonts w:hint="eastAsia"/>
              </w:rPr>
              <w:t>安全防护设施</w:t>
            </w:r>
          </w:p>
        </w:tc>
        <w:tc>
          <w:tcPr>
            <w:tcW w:w="2410" w:type="dxa"/>
          </w:tcPr>
          <w:p w14:paraId="59D76DFD" w14:textId="760D9D2C" w:rsidR="007C075D" w:rsidRDefault="007C075D" w:rsidP="00994963">
            <w:pPr>
              <w:pStyle w:val="afffffffff9"/>
            </w:pPr>
            <w:r w:rsidRPr="003B1228">
              <w:rPr>
                <w:rFonts w:hint="eastAsia"/>
              </w:rPr>
              <w:t>防护遮栏</w:t>
            </w:r>
          </w:p>
        </w:tc>
        <w:tc>
          <w:tcPr>
            <w:tcW w:w="2410" w:type="dxa"/>
          </w:tcPr>
          <w:p w14:paraId="38A3631E" w14:textId="03539880" w:rsidR="007C075D" w:rsidRDefault="007C075D" w:rsidP="00994963">
            <w:pPr>
              <w:pStyle w:val="afffffffff9"/>
            </w:pPr>
            <w:r w:rsidRPr="003B1228">
              <w:rPr>
                <w:rFonts w:hint="eastAsia"/>
              </w:rPr>
              <w:t>按实际需要</w:t>
            </w:r>
          </w:p>
        </w:tc>
        <w:tc>
          <w:tcPr>
            <w:tcW w:w="2681" w:type="dxa"/>
          </w:tcPr>
          <w:p w14:paraId="6F1E586D" w14:textId="390E0F30" w:rsidR="007C075D" w:rsidRDefault="007C075D" w:rsidP="00994963">
            <w:pPr>
              <w:pStyle w:val="afffffffff9"/>
            </w:pPr>
            <w:r w:rsidRPr="003B1228">
              <w:rPr>
                <w:rFonts w:hint="eastAsia"/>
              </w:rPr>
              <w:t>高压带电体周围</w:t>
            </w:r>
          </w:p>
        </w:tc>
      </w:tr>
      <w:tr w:rsidR="007C075D" w14:paraId="05B872A4" w14:textId="77777777" w:rsidTr="007C075D">
        <w:trPr>
          <w:jc w:val="center"/>
        </w:trPr>
        <w:tc>
          <w:tcPr>
            <w:tcW w:w="1833" w:type="dxa"/>
            <w:vMerge/>
          </w:tcPr>
          <w:p w14:paraId="1C6AACBD" w14:textId="45CB5F57" w:rsidR="007C075D" w:rsidRDefault="007C075D" w:rsidP="007C075D">
            <w:pPr>
              <w:pStyle w:val="afffffffff9"/>
            </w:pPr>
          </w:p>
        </w:tc>
        <w:tc>
          <w:tcPr>
            <w:tcW w:w="2410" w:type="dxa"/>
          </w:tcPr>
          <w:p w14:paraId="437189A1" w14:textId="493A53D5" w:rsidR="007C075D" w:rsidRDefault="007C075D" w:rsidP="007C075D">
            <w:pPr>
              <w:pStyle w:val="afffffffff9"/>
            </w:pPr>
            <w:r w:rsidRPr="003B1228">
              <w:rPr>
                <w:rFonts w:hint="eastAsia"/>
              </w:rPr>
              <w:t>接地装置</w:t>
            </w:r>
          </w:p>
        </w:tc>
        <w:tc>
          <w:tcPr>
            <w:tcW w:w="2410" w:type="dxa"/>
          </w:tcPr>
          <w:p w14:paraId="75B9BD73" w14:textId="6269C287" w:rsidR="007C075D" w:rsidRDefault="007C075D" w:rsidP="007C075D">
            <w:pPr>
              <w:pStyle w:val="afffffffff9"/>
            </w:pPr>
            <w:r w:rsidRPr="003B1228">
              <w:rPr>
                <w:rFonts w:hint="eastAsia"/>
              </w:rPr>
              <w:t>1套</w:t>
            </w:r>
          </w:p>
        </w:tc>
        <w:tc>
          <w:tcPr>
            <w:tcW w:w="2681" w:type="dxa"/>
          </w:tcPr>
          <w:p w14:paraId="71A5EE6B" w14:textId="1B9A6728" w:rsidR="007C075D" w:rsidRDefault="007C075D" w:rsidP="007C075D">
            <w:pPr>
              <w:pStyle w:val="afffffffff9"/>
            </w:pPr>
            <w:r w:rsidRPr="003B1228">
              <w:rPr>
                <w:rFonts w:hint="eastAsia"/>
              </w:rPr>
              <w:t>箱变基础</w:t>
            </w:r>
          </w:p>
        </w:tc>
      </w:tr>
      <w:tr w:rsidR="007C075D" w14:paraId="6CB7027E" w14:textId="77777777" w:rsidTr="007C075D">
        <w:trPr>
          <w:jc w:val="center"/>
        </w:trPr>
        <w:tc>
          <w:tcPr>
            <w:tcW w:w="1833" w:type="dxa"/>
            <w:vMerge/>
          </w:tcPr>
          <w:p w14:paraId="1012A31F" w14:textId="5548DE2C" w:rsidR="007C075D" w:rsidRDefault="007C075D" w:rsidP="007C075D">
            <w:pPr>
              <w:pStyle w:val="afffffffff9"/>
            </w:pPr>
          </w:p>
        </w:tc>
        <w:tc>
          <w:tcPr>
            <w:tcW w:w="2410" w:type="dxa"/>
          </w:tcPr>
          <w:p w14:paraId="36088FD0" w14:textId="0D741BA9" w:rsidR="007C075D" w:rsidRDefault="007C075D" w:rsidP="007C075D">
            <w:pPr>
              <w:pStyle w:val="afffffffff9"/>
            </w:pPr>
            <w:r w:rsidRPr="003B1228">
              <w:rPr>
                <w:rFonts w:hint="eastAsia"/>
              </w:rPr>
              <w:t>干粉灭火器</w:t>
            </w:r>
          </w:p>
        </w:tc>
        <w:tc>
          <w:tcPr>
            <w:tcW w:w="2410" w:type="dxa"/>
          </w:tcPr>
          <w:p w14:paraId="0181F735" w14:textId="11A74E2A" w:rsidR="007C075D" w:rsidRDefault="007C075D" w:rsidP="007C075D">
            <w:pPr>
              <w:pStyle w:val="afffffffff9"/>
            </w:pPr>
            <w:r w:rsidRPr="003B1228">
              <w:rPr>
                <w:rFonts w:hint="eastAsia"/>
              </w:rPr>
              <w:t>2具</w:t>
            </w:r>
          </w:p>
        </w:tc>
        <w:tc>
          <w:tcPr>
            <w:tcW w:w="2681" w:type="dxa"/>
          </w:tcPr>
          <w:p w14:paraId="71F55B28" w14:textId="0CF45B6A" w:rsidR="007C075D" w:rsidRDefault="007C075D" w:rsidP="007C075D">
            <w:pPr>
              <w:pStyle w:val="afffffffff9"/>
            </w:pPr>
            <w:r w:rsidRPr="003B1228">
              <w:rPr>
                <w:rFonts w:hint="eastAsia"/>
              </w:rPr>
              <w:t>箱变两侧</w:t>
            </w:r>
          </w:p>
        </w:tc>
      </w:tr>
      <w:tr w:rsidR="007C075D" w14:paraId="1D753E8F" w14:textId="77777777" w:rsidTr="007C075D">
        <w:trPr>
          <w:jc w:val="center"/>
        </w:trPr>
        <w:tc>
          <w:tcPr>
            <w:tcW w:w="1833" w:type="dxa"/>
            <w:vMerge/>
          </w:tcPr>
          <w:p w14:paraId="43E795FB" w14:textId="60F2F267" w:rsidR="007C075D" w:rsidRDefault="007C075D" w:rsidP="007C075D">
            <w:pPr>
              <w:pStyle w:val="afffffffff9"/>
            </w:pPr>
          </w:p>
        </w:tc>
        <w:tc>
          <w:tcPr>
            <w:tcW w:w="2410" w:type="dxa"/>
          </w:tcPr>
          <w:p w14:paraId="2671A1EA" w14:textId="1563B8FE" w:rsidR="007C075D" w:rsidRDefault="007C075D" w:rsidP="007C075D">
            <w:pPr>
              <w:pStyle w:val="afffffffff9"/>
            </w:pPr>
            <w:r w:rsidRPr="003B1228">
              <w:rPr>
                <w:rFonts w:hint="eastAsia"/>
              </w:rPr>
              <w:t>自动灭火装置</w:t>
            </w:r>
          </w:p>
        </w:tc>
        <w:tc>
          <w:tcPr>
            <w:tcW w:w="2410" w:type="dxa"/>
          </w:tcPr>
          <w:p w14:paraId="705D5EC7" w14:textId="6D1D8960" w:rsidR="007C075D" w:rsidRDefault="007C075D" w:rsidP="007C075D">
            <w:pPr>
              <w:pStyle w:val="afffffffff9"/>
            </w:pPr>
            <w:r w:rsidRPr="003B1228">
              <w:rPr>
                <w:rFonts w:hint="eastAsia"/>
              </w:rPr>
              <w:t>1套</w:t>
            </w:r>
          </w:p>
        </w:tc>
        <w:tc>
          <w:tcPr>
            <w:tcW w:w="2681" w:type="dxa"/>
          </w:tcPr>
          <w:p w14:paraId="4909F127" w14:textId="3953938A" w:rsidR="007C075D" w:rsidRDefault="007C075D" w:rsidP="007C075D">
            <w:pPr>
              <w:pStyle w:val="afffffffff9"/>
            </w:pPr>
            <w:r w:rsidRPr="003B1228">
              <w:rPr>
                <w:rFonts w:hint="eastAsia"/>
              </w:rPr>
              <w:t>变压器室</w:t>
            </w:r>
          </w:p>
        </w:tc>
      </w:tr>
      <w:tr w:rsidR="007C075D" w14:paraId="6028F03B" w14:textId="77777777" w:rsidTr="007C075D">
        <w:trPr>
          <w:jc w:val="center"/>
        </w:trPr>
        <w:tc>
          <w:tcPr>
            <w:tcW w:w="1833" w:type="dxa"/>
            <w:vMerge/>
          </w:tcPr>
          <w:p w14:paraId="35EDC22D" w14:textId="6931F9F5" w:rsidR="007C075D" w:rsidRDefault="007C075D" w:rsidP="007C075D">
            <w:pPr>
              <w:pStyle w:val="afffffffff9"/>
            </w:pPr>
          </w:p>
        </w:tc>
        <w:tc>
          <w:tcPr>
            <w:tcW w:w="2410" w:type="dxa"/>
          </w:tcPr>
          <w:p w14:paraId="7D3F0419" w14:textId="564FFAA9" w:rsidR="007C075D" w:rsidRDefault="007C075D" w:rsidP="007C075D">
            <w:pPr>
              <w:pStyle w:val="afffffffff9"/>
            </w:pPr>
            <w:r w:rsidRPr="003B1228">
              <w:rPr>
                <w:rFonts w:hint="eastAsia"/>
              </w:rPr>
              <w:t>防误联锁装置</w:t>
            </w:r>
          </w:p>
        </w:tc>
        <w:tc>
          <w:tcPr>
            <w:tcW w:w="2410" w:type="dxa"/>
          </w:tcPr>
          <w:p w14:paraId="758D256B" w14:textId="2FB5D4E6" w:rsidR="007C075D" w:rsidRDefault="007C075D" w:rsidP="007C075D">
            <w:pPr>
              <w:pStyle w:val="afffffffff9"/>
            </w:pPr>
            <w:r w:rsidRPr="003B1228">
              <w:rPr>
                <w:rFonts w:hint="eastAsia"/>
              </w:rPr>
              <w:t>1套</w:t>
            </w:r>
          </w:p>
        </w:tc>
        <w:tc>
          <w:tcPr>
            <w:tcW w:w="2681" w:type="dxa"/>
          </w:tcPr>
          <w:p w14:paraId="42E18144" w14:textId="79B48A51" w:rsidR="007C075D" w:rsidRDefault="007C075D" w:rsidP="007C075D">
            <w:pPr>
              <w:pStyle w:val="afffffffff9"/>
            </w:pPr>
            <w:r w:rsidRPr="003B1228">
              <w:rPr>
                <w:rFonts w:hint="eastAsia"/>
              </w:rPr>
              <w:t>高压隔室门</w:t>
            </w:r>
          </w:p>
        </w:tc>
      </w:tr>
    </w:tbl>
    <w:p w14:paraId="6EE9A9E7" w14:textId="77777777" w:rsidR="007C075D" w:rsidRDefault="007C075D" w:rsidP="007C075D">
      <w:pPr>
        <w:pStyle w:val="affffb"/>
        <w:ind w:firstLineChars="0" w:firstLine="0"/>
        <w:jc w:val="center"/>
      </w:pPr>
      <w:bookmarkStart w:id="72" w:name="BookMark8"/>
      <w:bookmarkEnd w:id="70"/>
    </w:p>
    <w:p w14:paraId="073BD21D" w14:textId="43CB7238" w:rsidR="00994963" w:rsidRDefault="007C075D" w:rsidP="007C075D">
      <w:pPr>
        <w:pStyle w:val="affffb"/>
        <w:ind w:firstLineChars="0" w:firstLine="0"/>
        <w:jc w:val="center"/>
      </w:pPr>
      <w:r>
        <w:drawing>
          <wp:inline distT="0" distB="0" distL="0" distR="0" wp14:anchorId="4F8C415C" wp14:editId="4819CD50">
            <wp:extent cx="1485900" cy="160746"/>
            <wp:effectExtent l="0" t="0" r="0" b="0"/>
            <wp:docPr id="1984211594" name="图片 1"/>
            <wp:cNvGraphicFramePr/>
            <a:graphic xmlns:a="http://schemas.openxmlformats.org/drawingml/2006/main">
              <a:graphicData uri="http://schemas.openxmlformats.org/drawingml/2006/picture">
                <pic:pic xmlns:pic="http://schemas.openxmlformats.org/drawingml/2006/picture">
                  <pic:nvPicPr>
                    <pic:cNvPr id="1984211594" name=""/>
                    <pic:cNvPicPr/>
                  </pic:nvPicPr>
                  <pic:blipFill rotWithShape="1">
                    <a:blip r:embed="rId19">
                      <a:extLst>
                        <a:ext uri="{28A0092B-C50C-407E-A947-70E740481C1C}">
                          <a14:useLocalDpi xmlns:a14="http://schemas.microsoft.com/office/drawing/2010/main" val="0"/>
                        </a:ext>
                      </a:extLst>
                    </a:blip>
                    <a:srcRect t="49371"/>
                    <a:stretch>
                      <a:fillRect/>
                    </a:stretch>
                  </pic:blipFill>
                  <pic:spPr bwMode="auto">
                    <a:xfrm>
                      <a:off x="0" y="0"/>
                      <a:ext cx="1485900" cy="160746"/>
                    </a:xfrm>
                    <a:prstGeom prst="rect">
                      <a:avLst/>
                    </a:prstGeom>
                    <a:ln>
                      <a:noFill/>
                    </a:ln>
                    <a:extLst>
                      <a:ext uri="{53640926-AAD7-44D8-BBD7-CCE9431645EC}">
                        <a14:shadowObscured xmlns:a14="http://schemas.microsoft.com/office/drawing/2010/main"/>
                      </a:ext>
                    </a:extLst>
                  </pic:spPr>
                </pic:pic>
              </a:graphicData>
            </a:graphic>
          </wp:inline>
        </w:drawing>
      </w:r>
      <w:bookmarkEnd w:id="72"/>
    </w:p>
    <w:sectPr w:rsidR="00994963" w:rsidSect="00994963">
      <w:pgSz w:w="11906" w:h="16838" w:code="9"/>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0EB453" w14:textId="77777777" w:rsidR="00F05C8B" w:rsidRDefault="00F05C8B" w:rsidP="00D86DB7">
      <w:r>
        <w:separator/>
      </w:r>
    </w:p>
    <w:p w14:paraId="7F28D1A7" w14:textId="77777777" w:rsidR="00F05C8B" w:rsidRDefault="00F05C8B"/>
    <w:p w14:paraId="5BFFFD76" w14:textId="77777777" w:rsidR="00F05C8B" w:rsidRDefault="00F05C8B"/>
  </w:endnote>
  <w:endnote w:type="continuationSeparator" w:id="0">
    <w:p w14:paraId="7A6F7BD6" w14:textId="77777777" w:rsidR="00F05C8B" w:rsidRDefault="00F05C8B" w:rsidP="00D86DB7">
      <w:r>
        <w:continuationSeparator/>
      </w:r>
    </w:p>
    <w:p w14:paraId="21EEBACD" w14:textId="77777777" w:rsidR="00F05C8B" w:rsidRDefault="00F05C8B"/>
    <w:p w14:paraId="5E812044" w14:textId="77777777" w:rsidR="00F05C8B" w:rsidRDefault="00F05C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89BAD"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5CD9F6" w14:textId="77777777" w:rsidR="00C94DF2" w:rsidRDefault="00C94DF2">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6F2BDB"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BF8C8D" w14:textId="77777777" w:rsidR="000C57D6" w:rsidRDefault="000C57D6" w:rsidP="00C94DF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A36AF3" w14:textId="77777777" w:rsidR="00F05C8B" w:rsidRDefault="00F05C8B" w:rsidP="00D86DB7">
      <w:r>
        <w:separator/>
      </w:r>
    </w:p>
  </w:footnote>
  <w:footnote w:type="continuationSeparator" w:id="0">
    <w:p w14:paraId="3583DBF2" w14:textId="77777777" w:rsidR="00F05C8B" w:rsidRDefault="00F05C8B" w:rsidP="00D86DB7">
      <w:r>
        <w:continuationSeparator/>
      </w:r>
    </w:p>
    <w:p w14:paraId="1E999B5F" w14:textId="77777777" w:rsidR="00F05C8B" w:rsidRDefault="00F05C8B"/>
    <w:p w14:paraId="05EA57CB" w14:textId="77777777" w:rsidR="00F05C8B" w:rsidRDefault="00F05C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275F26" w14:textId="77777777" w:rsidR="00C94DF2" w:rsidRDefault="00C94DF2">
    <w:pPr>
      <w:pStyle w:val="afff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4CA9C7"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D60EC"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2F888" w14:textId="77777777" w:rsidR="00714F58" w:rsidRDefault="00714F58" w:rsidP="00714F58">
    <w:pPr>
      <w:pStyle w:val="afff9"/>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rsidR="008206AE">
      <w:rPr>
        <w:noProof/>
      </w:rPr>
      <w:t>T/XXX XXXX—XXXX</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030400" w14:textId="3DBAF59E" w:rsidR="00D84FA1" w:rsidRPr="00D84FA1" w:rsidRDefault="00D84FA1" w:rsidP="00A2271D">
    <w:pPr>
      <w:pStyle w:val="afffff0"/>
      <w:rPr>
        <w:rFonts w:hint="eastAsia"/>
      </w:rPr>
    </w:pPr>
    <w:r>
      <w:fldChar w:fldCharType="begin"/>
    </w:r>
    <w:r>
      <w:instrText xml:space="preserve"> STYLEREF  标准文件_文件编号  \* MERGEFORMAT </w:instrText>
    </w:r>
    <w:r>
      <w:fldChar w:fldCharType="separate"/>
    </w:r>
    <w:r w:rsidR="003C3FE1">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FF46E0AA"/>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C3483E82"/>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1"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2"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3"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4"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5"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6"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7"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8"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29"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0"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0"/>
  </w:num>
  <w:num w:numId="3" w16cid:durableId="406347540">
    <w:abstractNumId w:val="5"/>
  </w:num>
  <w:num w:numId="4" w16cid:durableId="1409037512">
    <w:abstractNumId w:val="18"/>
  </w:num>
  <w:num w:numId="5" w16cid:durableId="1501580504">
    <w:abstractNumId w:val="13"/>
  </w:num>
  <w:num w:numId="6" w16cid:durableId="1980988687">
    <w:abstractNumId w:val="23"/>
  </w:num>
  <w:num w:numId="7" w16cid:durableId="775833132">
    <w:abstractNumId w:val="8"/>
  </w:num>
  <w:num w:numId="8" w16cid:durableId="1393623595">
    <w:abstractNumId w:val="9"/>
  </w:num>
  <w:num w:numId="9" w16cid:durableId="184101539">
    <w:abstractNumId w:val="16"/>
  </w:num>
  <w:num w:numId="10" w16cid:durableId="619185681">
    <w:abstractNumId w:val="24"/>
  </w:num>
  <w:num w:numId="11" w16cid:durableId="816073531">
    <w:abstractNumId w:val="4"/>
  </w:num>
  <w:num w:numId="12" w16cid:durableId="805661558">
    <w:abstractNumId w:val="14"/>
  </w:num>
  <w:num w:numId="13" w16cid:durableId="1134441799">
    <w:abstractNumId w:val="25"/>
  </w:num>
  <w:num w:numId="14" w16cid:durableId="1117942593">
    <w:abstractNumId w:val="11"/>
  </w:num>
  <w:num w:numId="15" w16cid:durableId="348722363">
    <w:abstractNumId w:val="6"/>
  </w:num>
  <w:num w:numId="16" w16cid:durableId="853884508">
    <w:abstractNumId w:val="10"/>
  </w:num>
  <w:num w:numId="17" w16cid:durableId="426077393">
    <w:abstractNumId w:val="22"/>
  </w:num>
  <w:num w:numId="18" w16cid:durableId="124086979">
    <w:abstractNumId w:val="3"/>
  </w:num>
  <w:num w:numId="19" w16cid:durableId="1628313256">
    <w:abstractNumId w:val="7"/>
  </w:num>
  <w:num w:numId="20" w16cid:durableId="1260021433">
    <w:abstractNumId w:val="19"/>
  </w:num>
  <w:num w:numId="21" w16cid:durableId="178786810">
    <w:abstractNumId w:val="21"/>
  </w:num>
  <w:num w:numId="22" w16cid:durableId="1346907198">
    <w:abstractNumId w:val="17"/>
  </w:num>
  <w:num w:numId="23" w16cid:durableId="1187720834">
    <w:abstractNumId w:val="29"/>
  </w:num>
  <w:num w:numId="24" w16cid:durableId="2633611">
    <w:abstractNumId w:val="15"/>
  </w:num>
  <w:num w:numId="25" w16cid:durableId="925959876">
    <w:abstractNumId w:val="28"/>
  </w:num>
  <w:num w:numId="26" w16cid:durableId="217012805">
    <w:abstractNumId w:val="2"/>
  </w:num>
  <w:num w:numId="27" w16cid:durableId="983777804">
    <w:abstractNumId w:val="12"/>
  </w:num>
  <w:num w:numId="28" w16cid:durableId="1156846770">
    <w:abstractNumId w:val="30"/>
  </w:num>
  <w:num w:numId="29" w16cid:durableId="182406895">
    <w:abstractNumId w:val="27"/>
  </w:num>
  <w:num w:numId="30" w16cid:durableId="1463957243">
    <w:abstractNumId w:val="26"/>
  </w:num>
  <w:num w:numId="31" w16cid:durableId="1117796700">
    <w:abstractNumId w:val="1"/>
  </w:num>
  <w:num w:numId="32" w16cid:durableId="172078390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5412156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67137050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56344109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1456639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33768470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bordersDoNotSurroundHeader/>
  <w:bordersDoNotSurroundFooter/>
  <w:proofState w:spelling="clean" w:grammar="clean"/>
  <w:attachedTemplate r:id="rId1"/>
  <w:stylePaneSortMethod w:val="0000"/>
  <w:documentProtection w:edit="forms" w:enforcement="1" w:cryptProviderType="rsaAES" w:cryptAlgorithmClass="hash" w:cryptAlgorithmType="typeAny" w:cryptAlgorithmSid="14" w:cryptSpinCount="100000" w:hash="bfAWNzl6tt/UZA1MFS+RTsMAiIGYToRvwu73WWq6v3LwAFBgvOsRAaVB0HQGB4sjvMxgwLcNosb95SzoxU/shg==" w:salt="W0GT3F4euwMwHOhIbDGoCQ=="/>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06AE"/>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3FE1"/>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1300"/>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075D"/>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6AE"/>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5707"/>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4963"/>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5744"/>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9684D"/>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649"/>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5C8B"/>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35BAE2"/>
  <w15:docId w15:val="{BC333FBD-687E-4E3C-9677-0CE464B2B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F32780"/>
    <w:pPr>
      <w:widowControl w:val="0"/>
      <w:adjustRightInd w:val="0"/>
      <w:spacing w:line="400" w:lineRule="exact"/>
      <w:jc w:val="both"/>
    </w:pPr>
    <w:rPr>
      <w:kern w:val="2"/>
      <w:sz w:val="21"/>
      <w:szCs w:val="21"/>
    </w:rPr>
  </w:style>
  <w:style w:type="paragraph" w:styleId="1">
    <w:name w:val="heading 1"/>
    <w:basedOn w:val="afff5"/>
    <w:next w:val="afff5"/>
    <w:link w:val="10"/>
    <w:qFormat/>
    <w:rsid w:val="00F32780"/>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F32780"/>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F32780"/>
    <w:pPr>
      <w:keepNext/>
      <w:keepLines/>
      <w:spacing w:before="260" w:after="260" w:line="416" w:lineRule="auto"/>
      <w:outlineLvl w:val="2"/>
    </w:pPr>
    <w:rPr>
      <w:b/>
      <w:bCs/>
      <w:sz w:val="32"/>
      <w:szCs w:val="32"/>
    </w:rPr>
  </w:style>
  <w:style w:type="paragraph" w:styleId="4">
    <w:name w:val="heading 4"/>
    <w:basedOn w:val="afff5"/>
    <w:next w:val="afff5"/>
    <w:link w:val="40"/>
    <w:qFormat/>
    <w:rsid w:val="00F32780"/>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F32780"/>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F32780"/>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F32780"/>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F32780"/>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F32780"/>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F32780"/>
    <w:rPr>
      <w:b/>
      <w:bCs/>
      <w:kern w:val="44"/>
      <w:sz w:val="44"/>
      <w:szCs w:val="44"/>
    </w:rPr>
  </w:style>
  <w:style w:type="character" w:customStyle="1" w:styleId="23">
    <w:name w:val="标题 2 字符"/>
    <w:link w:val="22"/>
    <w:rsid w:val="00F32780"/>
    <w:rPr>
      <w:rFonts w:ascii="Arial" w:eastAsia="黑体" w:hAnsi="Arial"/>
      <w:b/>
      <w:bCs/>
      <w:kern w:val="2"/>
      <w:sz w:val="32"/>
      <w:szCs w:val="32"/>
    </w:rPr>
  </w:style>
  <w:style w:type="character" w:customStyle="1" w:styleId="30">
    <w:name w:val="标题 3 字符"/>
    <w:link w:val="3"/>
    <w:rsid w:val="00F32780"/>
    <w:rPr>
      <w:b/>
      <w:bCs/>
      <w:kern w:val="2"/>
      <w:sz w:val="32"/>
      <w:szCs w:val="32"/>
    </w:rPr>
  </w:style>
  <w:style w:type="character" w:customStyle="1" w:styleId="40">
    <w:name w:val="标题 4 字符"/>
    <w:link w:val="4"/>
    <w:rsid w:val="00F32780"/>
    <w:rPr>
      <w:rFonts w:ascii="Arial" w:eastAsia="黑体" w:hAnsi="Arial"/>
      <w:b/>
      <w:bCs/>
      <w:kern w:val="2"/>
      <w:sz w:val="28"/>
      <w:szCs w:val="28"/>
    </w:rPr>
  </w:style>
  <w:style w:type="character" w:customStyle="1" w:styleId="50">
    <w:name w:val="标题 5 字符"/>
    <w:link w:val="5"/>
    <w:rsid w:val="00F32780"/>
    <w:rPr>
      <w:b/>
      <w:bCs/>
      <w:kern w:val="2"/>
      <w:sz w:val="28"/>
      <w:szCs w:val="28"/>
    </w:rPr>
  </w:style>
  <w:style w:type="character" w:customStyle="1" w:styleId="60">
    <w:name w:val="标题 6 字符"/>
    <w:link w:val="6"/>
    <w:rsid w:val="00F32780"/>
    <w:rPr>
      <w:rFonts w:ascii="Arial" w:eastAsia="黑体" w:hAnsi="Arial"/>
      <w:b/>
      <w:bCs/>
      <w:kern w:val="2"/>
      <w:sz w:val="24"/>
      <w:szCs w:val="24"/>
    </w:rPr>
  </w:style>
  <w:style w:type="character" w:customStyle="1" w:styleId="70">
    <w:name w:val="标题 7 字符"/>
    <w:link w:val="7"/>
    <w:rsid w:val="00F32780"/>
    <w:rPr>
      <w:b/>
      <w:bCs/>
      <w:kern w:val="2"/>
      <w:sz w:val="24"/>
      <w:szCs w:val="24"/>
    </w:rPr>
  </w:style>
  <w:style w:type="character" w:customStyle="1" w:styleId="80">
    <w:name w:val="标题 8 字符"/>
    <w:link w:val="8"/>
    <w:rsid w:val="00F32780"/>
    <w:rPr>
      <w:rFonts w:ascii="Arial" w:eastAsia="黑体" w:hAnsi="Arial"/>
      <w:kern w:val="2"/>
      <w:sz w:val="24"/>
      <w:szCs w:val="24"/>
    </w:rPr>
  </w:style>
  <w:style w:type="character" w:customStyle="1" w:styleId="90">
    <w:name w:val="标题 9 字符"/>
    <w:link w:val="9"/>
    <w:rsid w:val="00F32780"/>
    <w:rPr>
      <w:rFonts w:ascii="Arial" w:eastAsia="黑体" w:hAnsi="Arial"/>
      <w:kern w:val="2"/>
      <w:sz w:val="21"/>
      <w:szCs w:val="21"/>
    </w:rPr>
  </w:style>
  <w:style w:type="paragraph" w:styleId="afff9">
    <w:name w:val="header"/>
    <w:basedOn w:val="afff5"/>
    <w:link w:val="afffa"/>
    <w:uiPriority w:val="99"/>
    <w:rsid w:val="00F32780"/>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F32780"/>
    <w:rPr>
      <w:kern w:val="2"/>
      <w:sz w:val="18"/>
      <w:szCs w:val="18"/>
    </w:rPr>
  </w:style>
  <w:style w:type="paragraph" w:styleId="afffb">
    <w:name w:val="footer"/>
    <w:basedOn w:val="afff5"/>
    <w:link w:val="afffc"/>
    <w:uiPriority w:val="99"/>
    <w:rsid w:val="00F32780"/>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F32780"/>
    <w:rPr>
      <w:rFonts w:ascii="宋体"/>
      <w:kern w:val="2"/>
      <w:sz w:val="18"/>
      <w:szCs w:val="18"/>
    </w:rPr>
  </w:style>
  <w:style w:type="paragraph" w:styleId="afffd">
    <w:name w:val="Balloon Text"/>
    <w:basedOn w:val="afff5"/>
    <w:link w:val="afffe"/>
    <w:uiPriority w:val="99"/>
    <w:semiHidden/>
    <w:unhideWhenUsed/>
    <w:rsid w:val="00F32780"/>
    <w:rPr>
      <w:sz w:val="18"/>
      <w:szCs w:val="18"/>
    </w:rPr>
  </w:style>
  <w:style w:type="character" w:customStyle="1" w:styleId="afffe">
    <w:name w:val="批注框文本 字符"/>
    <w:link w:val="afffd"/>
    <w:uiPriority w:val="99"/>
    <w:semiHidden/>
    <w:rsid w:val="00F32780"/>
    <w:rPr>
      <w:kern w:val="2"/>
      <w:sz w:val="18"/>
      <w:szCs w:val="18"/>
    </w:rPr>
  </w:style>
  <w:style w:type="paragraph" w:styleId="affff">
    <w:name w:val="Quote"/>
    <w:basedOn w:val="afff5"/>
    <w:next w:val="afff5"/>
    <w:link w:val="affff0"/>
    <w:uiPriority w:val="29"/>
    <w:qFormat/>
    <w:rsid w:val="00F32780"/>
    <w:rPr>
      <w:i/>
      <w:iCs/>
      <w:color w:val="000000"/>
    </w:rPr>
  </w:style>
  <w:style w:type="character" w:customStyle="1" w:styleId="affff0">
    <w:name w:val="引用 字符"/>
    <w:link w:val="affff"/>
    <w:uiPriority w:val="29"/>
    <w:rsid w:val="00F32780"/>
    <w:rPr>
      <w:i/>
      <w:iCs/>
      <w:color w:val="000000"/>
      <w:kern w:val="2"/>
      <w:sz w:val="21"/>
      <w:szCs w:val="21"/>
    </w:rPr>
  </w:style>
  <w:style w:type="character" w:styleId="affff1">
    <w:name w:val="Strong"/>
    <w:uiPriority w:val="22"/>
    <w:qFormat/>
    <w:rsid w:val="00F32780"/>
    <w:rPr>
      <w:b/>
      <w:bCs/>
    </w:rPr>
  </w:style>
  <w:style w:type="character" w:styleId="affff2">
    <w:name w:val="Emphasis"/>
    <w:uiPriority w:val="20"/>
    <w:qFormat/>
    <w:rsid w:val="00F32780"/>
    <w:rPr>
      <w:i/>
      <w:iCs/>
    </w:rPr>
  </w:style>
  <w:style w:type="paragraph" w:styleId="affff3">
    <w:name w:val="Title"/>
    <w:basedOn w:val="afff5"/>
    <w:link w:val="affff4"/>
    <w:qFormat/>
    <w:rsid w:val="00F32780"/>
    <w:pPr>
      <w:spacing w:before="240" w:after="60"/>
      <w:jc w:val="center"/>
      <w:outlineLvl w:val="0"/>
    </w:pPr>
    <w:rPr>
      <w:rFonts w:ascii="Arial" w:hAnsi="Arial" w:cs="Arial"/>
      <w:b/>
      <w:bCs/>
      <w:sz w:val="32"/>
      <w:szCs w:val="32"/>
    </w:rPr>
  </w:style>
  <w:style w:type="character" w:customStyle="1" w:styleId="affff4">
    <w:name w:val="标题 字符"/>
    <w:link w:val="affff3"/>
    <w:rsid w:val="00F32780"/>
    <w:rPr>
      <w:rFonts w:ascii="Arial" w:hAnsi="Arial" w:cs="Arial"/>
      <w:b/>
      <w:bCs/>
      <w:kern w:val="2"/>
      <w:sz w:val="32"/>
      <w:szCs w:val="32"/>
    </w:rPr>
  </w:style>
  <w:style w:type="paragraph" w:customStyle="1" w:styleId="affff5">
    <w:name w:val="标准标志"/>
    <w:next w:val="afff5"/>
    <w:rsid w:val="00F32780"/>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F3278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F32780"/>
    <w:pPr>
      <w:ind w:left="198"/>
    </w:pPr>
    <w:rPr>
      <w:rFonts w:ascii="宋体" w:hAnsi="Times New Roman"/>
      <w:sz w:val="18"/>
    </w:rPr>
  </w:style>
  <w:style w:type="paragraph" w:customStyle="1" w:styleId="affff8">
    <w:name w:val="标准文件_页脚奇数页"/>
    <w:rsid w:val="00F32780"/>
    <w:pPr>
      <w:ind w:right="227"/>
      <w:jc w:val="right"/>
    </w:pPr>
    <w:rPr>
      <w:rFonts w:ascii="宋体" w:hAnsi="Times New Roman"/>
      <w:sz w:val="18"/>
    </w:rPr>
  </w:style>
  <w:style w:type="paragraph" w:customStyle="1" w:styleId="affff9">
    <w:name w:val="标准书眉一"/>
    <w:rsid w:val="00F32780"/>
    <w:pPr>
      <w:jc w:val="both"/>
    </w:pPr>
    <w:rPr>
      <w:rFonts w:ascii="Times New Roman" w:hAnsi="Times New Roman"/>
    </w:rPr>
  </w:style>
  <w:style w:type="paragraph" w:customStyle="1" w:styleId="ICS">
    <w:name w:val="标准文件_ICS"/>
    <w:basedOn w:val="afff5"/>
    <w:rsid w:val="00F32780"/>
    <w:pPr>
      <w:spacing w:line="0" w:lineRule="atLeast"/>
    </w:pPr>
    <w:rPr>
      <w:rFonts w:ascii="黑体" w:eastAsia="黑体" w:hAnsi="宋体"/>
    </w:rPr>
  </w:style>
  <w:style w:type="paragraph" w:customStyle="1" w:styleId="affffa">
    <w:name w:val="标准文件_标准正文"/>
    <w:basedOn w:val="afff5"/>
    <w:next w:val="affffb"/>
    <w:rsid w:val="00F32780"/>
    <w:pPr>
      <w:snapToGrid w:val="0"/>
      <w:ind w:firstLineChars="200" w:firstLine="200"/>
    </w:pPr>
    <w:rPr>
      <w:kern w:val="0"/>
    </w:rPr>
  </w:style>
  <w:style w:type="paragraph" w:customStyle="1" w:styleId="affffc">
    <w:name w:val="标准文件_版本"/>
    <w:basedOn w:val="affffa"/>
    <w:rsid w:val="00F32780"/>
    <w:pPr>
      <w:adjustRightInd/>
      <w:snapToGrid/>
      <w:ind w:firstLineChars="0" w:firstLine="0"/>
    </w:pPr>
    <w:rPr>
      <w:rFonts w:ascii="宋体" w:hAnsi="宋体"/>
      <w:kern w:val="2"/>
    </w:rPr>
  </w:style>
  <w:style w:type="paragraph" w:customStyle="1" w:styleId="affffd">
    <w:name w:val="标准文件_标准部门"/>
    <w:basedOn w:val="afff5"/>
    <w:rsid w:val="00F32780"/>
    <w:pPr>
      <w:jc w:val="center"/>
    </w:pPr>
    <w:rPr>
      <w:rFonts w:ascii="黑体" w:eastAsia="黑体"/>
      <w:kern w:val="0"/>
      <w:sz w:val="44"/>
    </w:rPr>
  </w:style>
  <w:style w:type="paragraph" w:customStyle="1" w:styleId="affffe">
    <w:name w:val="标准文件_标准代替"/>
    <w:basedOn w:val="afff5"/>
    <w:next w:val="afff5"/>
    <w:rsid w:val="00F32780"/>
    <w:pPr>
      <w:spacing w:line="310" w:lineRule="exact"/>
      <w:jc w:val="right"/>
    </w:pPr>
    <w:rPr>
      <w:rFonts w:ascii="宋体" w:hAnsi="宋体"/>
      <w:kern w:val="0"/>
    </w:rPr>
  </w:style>
  <w:style w:type="paragraph" w:customStyle="1" w:styleId="afffff">
    <w:name w:val="标准文件_标准名称标题"/>
    <w:basedOn w:val="afff5"/>
    <w:next w:val="afff5"/>
    <w:rsid w:val="00F32780"/>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F32780"/>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F32780"/>
    <w:pPr>
      <w:jc w:val="left"/>
    </w:pPr>
  </w:style>
  <w:style w:type="paragraph" w:customStyle="1" w:styleId="afffff2">
    <w:name w:val="标准文件_参考文献标题"/>
    <w:basedOn w:val="afff5"/>
    <w:next w:val="afff5"/>
    <w:rsid w:val="00F32780"/>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F32780"/>
    <w:pPr>
      <w:numPr>
        <w:numId w:val="1"/>
      </w:numPr>
    </w:pPr>
    <w:rPr>
      <w:rFonts w:ascii="宋体" w:hAnsi="Times New Roman"/>
    </w:rPr>
  </w:style>
  <w:style w:type="paragraph" w:customStyle="1" w:styleId="affffb">
    <w:name w:val="标准文件_段"/>
    <w:link w:val="Char"/>
    <w:rsid w:val="00F32780"/>
    <w:pPr>
      <w:autoSpaceDE w:val="0"/>
      <w:autoSpaceDN w:val="0"/>
      <w:ind w:firstLineChars="200" w:firstLine="200"/>
      <w:jc w:val="both"/>
    </w:pPr>
    <w:rPr>
      <w:rFonts w:ascii="宋体" w:hAnsi="Times New Roman"/>
      <w:noProof/>
      <w:sz w:val="21"/>
    </w:rPr>
  </w:style>
  <w:style w:type="paragraph" w:customStyle="1" w:styleId="affe">
    <w:name w:val="标准文件_二级条标题"/>
    <w:next w:val="affffb"/>
    <w:rsid w:val="00F32780"/>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F32780"/>
    <w:rPr>
      <w:rFonts w:ascii="黑体" w:eastAsia="黑体"/>
      <w:spacing w:val="0"/>
      <w:w w:val="100"/>
      <w:position w:val="3"/>
      <w:sz w:val="28"/>
    </w:rPr>
  </w:style>
  <w:style w:type="paragraph" w:customStyle="1" w:styleId="ad">
    <w:name w:val="标准文件_方框数字列项"/>
    <w:basedOn w:val="affffb"/>
    <w:rsid w:val="00F32780"/>
    <w:pPr>
      <w:numPr>
        <w:numId w:val="3"/>
      </w:numPr>
      <w:ind w:firstLineChars="0" w:firstLine="0"/>
    </w:pPr>
  </w:style>
  <w:style w:type="paragraph" w:customStyle="1" w:styleId="afffff4">
    <w:name w:val="标准文件_封面标准编号"/>
    <w:basedOn w:val="afff5"/>
    <w:next w:val="affffe"/>
    <w:rsid w:val="00F32780"/>
    <w:pPr>
      <w:spacing w:line="310" w:lineRule="exact"/>
      <w:jc w:val="right"/>
    </w:pPr>
    <w:rPr>
      <w:rFonts w:ascii="黑体" w:eastAsia="黑体"/>
      <w:kern w:val="0"/>
      <w:sz w:val="28"/>
    </w:rPr>
  </w:style>
  <w:style w:type="paragraph" w:customStyle="1" w:styleId="afffff5">
    <w:name w:val="标准文件_封面标准分类号"/>
    <w:basedOn w:val="afff5"/>
    <w:rsid w:val="00F32780"/>
    <w:rPr>
      <w:rFonts w:ascii="黑体" w:eastAsia="黑体"/>
      <w:b/>
      <w:kern w:val="0"/>
      <w:sz w:val="28"/>
    </w:rPr>
  </w:style>
  <w:style w:type="paragraph" w:customStyle="1" w:styleId="afffff6">
    <w:name w:val="标准文件_封面标准名称"/>
    <w:basedOn w:val="afff5"/>
    <w:rsid w:val="00F32780"/>
    <w:pPr>
      <w:spacing w:line="240" w:lineRule="auto"/>
      <w:jc w:val="center"/>
    </w:pPr>
    <w:rPr>
      <w:rFonts w:ascii="黑体" w:eastAsia="黑体"/>
      <w:kern w:val="0"/>
      <w:sz w:val="52"/>
    </w:rPr>
  </w:style>
  <w:style w:type="paragraph" w:customStyle="1" w:styleId="afffff7">
    <w:name w:val="标准文件_封面标准英文名称"/>
    <w:basedOn w:val="afff5"/>
    <w:rsid w:val="00F32780"/>
    <w:pPr>
      <w:spacing w:line="240" w:lineRule="auto"/>
      <w:jc w:val="center"/>
    </w:pPr>
    <w:rPr>
      <w:rFonts w:ascii="黑体" w:eastAsia="黑体"/>
      <w:b/>
      <w:sz w:val="28"/>
    </w:rPr>
  </w:style>
  <w:style w:type="paragraph" w:customStyle="1" w:styleId="afffff8">
    <w:name w:val="标准文件_封面发布日期"/>
    <w:basedOn w:val="afff5"/>
    <w:rsid w:val="00F32780"/>
    <w:pPr>
      <w:spacing w:line="310" w:lineRule="exact"/>
    </w:pPr>
    <w:rPr>
      <w:rFonts w:ascii="黑体" w:eastAsia="黑体"/>
      <w:kern w:val="0"/>
      <w:sz w:val="28"/>
    </w:rPr>
  </w:style>
  <w:style w:type="paragraph" w:customStyle="1" w:styleId="afffff9">
    <w:name w:val="标准文件_封面密级"/>
    <w:basedOn w:val="afff5"/>
    <w:rsid w:val="00F32780"/>
    <w:rPr>
      <w:rFonts w:eastAsia="黑体"/>
      <w:sz w:val="32"/>
    </w:rPr>
  </w:style>
  <w:style w:type="paragraph" w:customStyle="1" w:styleId="afffffa">
    <w:name w:val="标准文件_封面实施日期"/>
    <w:basedOn w:val="afff5"/>
    <w:rsid w:val="00F32780"/>
    <w:pPr>
      <w:spacing w:line="310" w:lineRule="exact"/>
      <w:jc w:val="right"/>
    </w:pPr>
    <w:rPr>
      <w:rFonts w:ascii="黑体" w:eastAsia="黑体"/>
      <w:sz w:val="28"/>
    </w:rPr>
  </w:style>
  <w:style w:type="paragraph" w:customStyle="1" w:styleId="afffffb">
    <w:name w:val="标准文件_封面抬头"/>
    <w:basedOn w:val="affffb"/>
    <w:rsid w:val="00F32780"/>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F32780"/>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F32780"/>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F32780"/>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F32780"/>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F32780"/>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F32780"/>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F32780"/>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F32780"/>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F32780"/>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F32780"/>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F32780"/>
    <w:pPr>
      <w:spacing w:after="120"/>
    </w:pPr>
  </w:style>
  <w:style w:type="character" w:customStyle="1" w:styleId="afffffe">
    <w:name w:val="正文文本 字符"/>
    <w:link w:val="afffffd"/>
    <w:rsid w:val="00F32780"/>
    <w:rPr>
      <w:kern w:val="2"/>
      <w:sz w:val="21"/>
      <w:szCs w:val="21"/>
    </w:rPr>
  </w:style>
  <w:style w:type="paragraph" w:customStyle="1" w:styleId="affffff">
    <w:name w:val="标准文件_附录章标题"/>
    <w:next w:val="affffb"/>
    <w:rsid w:val="00F32780"/>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F32780"/>
    <w:pPr>
      <w:ind w:leftChars="200" w:left="488" w:hangingChars="290" w:hanging="289"/>
    </w:pPr>
  </w:style>
  <w:style w:type="paragraph" w:customStyle="1" w:styleId="a6">
    <w:name w:val="标准文件_前言、引言标题"/>
    <w:next w:val="afff5"/>
    <w:rsid w:val="00A33C67"/>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F32780"/>
    <w:pPr>
      <w:spacing w:line="460" w:lineRule="exact"/>
      <w:ind w:left="0" w:firstLine="0"/>
    </w:pPr>
  </w:style>
  <w:style w:type="paragraph" w:customStyle="1" w:styleId="affffff2">
    <w:name w:val="标准文件_目录标题"/>
    <w:basedOn w:val="afff5"/>
    <w:rsid w:val="003E019F"/>
    <w:pPr>
      <w:spacing w:before="480" w:afterLines="150" w:after="150" w:line="240" w:lineRule="auto"/>
      <w:jc w:val="center"/>
    </w:pPr>
    <w:rPr>
      <w:rFonts w:ascii="黑体" w:eastAsia="黑体"/>
      <w:sz w:val="32"/>
    </w:rPr>
  </w:style>
  <w:style w:type="paragraph" w:customStyle="1" w:styleId="af1">
    <w:name w:val="标准文件_破折号列项"/>
    <w:rsid w:val="00F32780"/>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F32780"/>
    <w:pPr>
      <w:numPr>
        <w:numId w:val="9"/>
      </w:numPr>
    </w:pPr>
  </w:style>
  <w:style w:type="paragraph" w:customStyle="1" w:styleId="afff">
    <w:name w:val="标准文件_三级条标题"/>
    <w:basedOn w:val="affe"/>
    <w:next w:val="affffb"/>
    <w:rsid w:val="00F32780"/>
    <w:pPr>
      <w:widowControl/>
      <w:numPr>
        <w:ilvl w:val="4"/>
      </w:numPr>
      <w:outlineLvl w:val="3"/>
    </w:pPr>
  </w:style>
  <w:style w:type="character" w:styleId="affffff3">
    <w:name w:val="Subtle Reference"/>
    <w:uiPriority w:val="31"/>
    <w:qFormat/>
    <w:rsid w:val="00F32780"/>
    <w:rPr>
      <w:smallCaps/>
      <w:color w:val="C0504D"/>
      <w:u w:val="single"/>
    </w:rPr>
  </w:style>
  <w:style w:type="paragraph" w:customStyle="1" w:styleId="affffff4">
    <w:name w:val="标准文件_示例后续"/>
    <w:basedOn w:val="afff5"/>
    <w:rsid w:val="00F32780"/>
    <w:pPr>
      <w:adjustRightInd/>
      <w:spacing w:line="240" w:lineRule="auto"/>
      <w:ind w:firstLineChars="200" w:firstLine="200"/>
    </w:pPr>
    <w:rPr>
      <w:sz w:val="18"/>
      <w:szCs w:val="24"/>
    </w:rPr>
  </w:style>
  <w:style w:type="paragraph" w:customStyle="1" w:styleId="aff9">
    <w:name w:val="标准文件_数字编号列项"/>
    <w:rsid w:val="00F32780"/>
    <w:pPr>
      <w:numPr>
        <w:numId w:val="13"/>
      </w:numPr>
      <w:jc w:val="both"/>
    </w:pPr>
    <w:rPr>
      <w:rFonts w:ascii="宋体" w:hAnsi="宋体"/>
      <w:sz w:val="21"/>
    </w:rPr>
  </w:style>
  <w:style w:type="paragraph" w:customStyle="1" w:styleId="afff0">
    <w:name w:val="标准文件_四级条标题"/>
    <w:next w:val="affffb"/>
    <w:rsid w:val="00F32780"/>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F32780"/>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F32780"/>
    <w:rPr>
      <w:rFonts w:ascii="宋体"/>
      <w:kern w:val="2"/>
      <w:sz w:val="18"/>
      <w:szCs w:val="18"/>
    </w:rPr>
  </w:style>
  <w:style w:type="paragraph" w:customStyle="1" w:styleId="affffff7">
    <w:name w:val="标准文件_条文脚注"/>
    <w:basedOn w:val="affffff5"/>
    <w:rsid w:val="00F32780"/>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F32780"/>
    <w:pPr>
      <w:numPr>
        <w:numId w:val="14"/>
      </w:numPr>
      <w:spacing w:line="240" w:lineRule="auto"/>
      <w:jc w:val="left"/>
    </w:pPr>
    <w:rPr>
      <w:rFonts w:ascii="宋体" w:hAnsi="宋体"/>
      <w:sz w:val="18"/>
    </w:rPr>
  </w:style>
  <w:style w:type="character" w:styleId="affffff8">
    <w:name w:val="footnote reference"/>
    <w:aliases w:val="标准文件_脚注引用"/>
    <w:semiHidden/>
    <w:rsid w:val="00F32780"/>
    <w:rPr>
      <w:rFonts w:ascii="宋体" w:eastAsia="宋体" w:hAnsi="宋体" w:cs="Times New Roman"/>
      <w:spacing w:val="0"/>
      <w:sz w:val="18"/>
      <w:vertAlign w:val="superscript"/>
    </w:rPr>
  </w:style>
  <w:style w:type="character" w:customStyle="1" w:styleId="affffff9">
    <w:name w:val="标准文件_图表脚注内容"/>
    <w:rsid w:val="00F32780"/>
    <w:rPr>
      <w:rFonts w:ascii="宋体" w:eastAsia="宋体" w:hAnsi="宋体" w:cs="Times New Roman"/>
      <w:spacing w:val="0"/>
      <w:sz w:val="18"/>
      <w:vertAlign w:val="superscript"/>
    </w:rPr>
  </w:style>
  <w:style w:type="paragraph" w:customStyle="1" w:styleId="afff1">
    <w:name w:val="标准文件_五级条标题"/>
    <w:next w:val="affffb"/>
    <w:rsid w:val="00F32780"/>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F32780"/>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F32780"/>
    <w:pPr>
      <w:numPr>
        <w:ilvl w:val="2"/>
      </w:numPr>
      <w:spacing w:beforeLines="50" w:before="50" w:afterLines="50" w:after="50"/>
      <w:outlineLvl w:val="1"/>
    </w:pPr>
  </w:style>
  <w:style w:type="paragraph" w:customStyle="1" w:styleId="affffffa">
    <w:name w:val="标准文件_一致程度"/>
    <w:basedOn w:val="afff5"/>
    <w:rsid w:val="00F32780"/>
    <w:pPr>
      <w:spacing w:line="440" w:lineRule="exact"/>
      <w:jc w:val="center"/>
    </w:pPr>
    <w:rPr>
      <w:sz w:val="28"/>
    </w:rPr>
  </w:style>
  <w:style w:type="paragraph" w:customStyle="1" w:styleId="affffffb">
    <w:name w:val="标准文件_引言标题"/>
    <w:next w:val="afff5"/>
    <w:rsid w:val="00F32780"/>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F32780"/>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F32780"/>
    <w:pPr>
      <w:numPr>
        <w:ilvl w:val="1"/>
        <w:numId w:val="27"/>
      </w:numPr>
      <w:jc w:val="both"/>
    </w:pPr>
    <w:rPr>
      <w:rFonts w:ascii="宋体" w:hAnsi="Times New Roman"/>
      <w:sz w:val="21"/>
    </w:rPr>
  </w:style>
  <w:style w:type="paragraph" w:customStyle="1" w:styleId="af">
    <w:name w:val="标准文件_英文注："/>
    <w:basedOn w:val="afff5"/>
    <w:next w:val="affffb"/>
    <w:rsid w:val="00F32780"/>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F32780"/>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F32780"/>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F32780"/>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F32780"/>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F32780"/>
    <w:pPr>
      <w:numPr>
        <w:numId w:val="23"/>
      </w:numPr>
      <w:jc w:val="center"/>
    </w:pPr>
    <w:rPr>
      <w:rFonts w:ascii="黑体" w:eastAsia="黑体" w:hAnsi="Times New Roman"/>
      <w:sz w:val="21"/>
    </w:rPr>
  </w:style>
  <w:style w:type="paragraph" w:customStyle="1" w:styleId="afb">
    <w:name w:val="标准文件_正文英文图标题"/>
    <w:next w:val="affffb"/>
    <w:rsid w:val="00F32780"/>
    <w:pPr>
      <w:numPr>
        <w:numId w:val="24"/>
      </w:numPr>
      <w:jc w:val="center"/>
    </w:pPr>
    <w:rPr>
      <w:rFonts w:ascii="黑体" w:eastAsia="黑体" w:hAnsi="Times New Roman"/>
      <w:sz w:val="21"/>
    </w:rPr>
  </w:style>
  <w:style w:type="paragraph" w:customStyle="1" w:styleId="af7">
    <w:name w:val="标准文件_编号列项（三级）"/>
    <w:rsid w:val="00F32780"/>
    <w:pPr>
      <w:numPr>
        <w:ilvl w:val="2"/>
        <w:numId w:val="27"/>
      </w:numPr>
    </w:pPr>
    <w:rPr>
      <w:rFonts w:ascii="宋体" w:hAnsi="Times New Roman"/>
      <w:sz w:val="21"/>
    </w:rPr>
  </w:style>
  <w:style w:type="character" w:styleId="affffffe">
    <w:name w:val="Hyperlink"/>
    <w:uiPriority w:val="99"/>
    <w:rsid w:val="00F32780"/>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F32780"/>
    <w:pPr>
      <w:numPr>
        <w:ilvl w:val="3"/>
        <w:numId w:val="31"/>
      </w:numPr>
      <w:adjustRightInd/>
      <w:spacing w:line="240" w:lineRule="auto"/>
    </w:pPr>
    <w:rPr>
      <w:rFonts w:ascii="宋体" w:hAnsi="宋体"/>
      <w:szCs w:val="24"/>
    </w:rPr>
  </w:style>
  <w:style w:type="paragraph" w:customStyle="1" w:styleId="afffffff">
    <w:name w:val="发布部门"/>
    <w:next w:val="affffb"/>
    <w:rsid w:val="00F32780"/>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F32780"/>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F3278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F32780"/>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F32780"/>
    <w:pPr>
      <w:spacing w:before="180" w:line="180" w:lineRule="exact"/>
      <w:jc w:val="center"/>
    </w:pPr>
    <w:rPr>
      <w:rFonts w:ascii="宋体" w:hAnsi="Times New Roman"/>
      <w:sz w:val="21"/>
    </w:rPr>
  </w:style>
  <w:style w:type="paragraph" w:customStyle="1" w:styleId="afffffff4">
    <w:name w:val="封面标准文稿类别"/>
    <w:rsid w:val="00F32780"/>
    <w:pPr>
      <w:spacing w:before="440" w:line="400" w:lineRule="exact"/>
      <w:jc w:val="center"/>
    </w:pPr>
    <w:rPr>
      <w:rFonts w:ascii="宋体" w:hAnsi="Times New Roman"/>
      <w:sz w:val="24"/>
    </w:rPr>
  </w:style>
  <w:style w:type="paragraph" w:customStyle="1" w:styleId="afffffff5">
    <w:name w:val="封面标准英文名称"/>
    <w:rsid w:val="00F32780"/>
    <w:pPr>
      <w:widowControl w:val="0"/>
      <w:spacing w:line="360" w:lineRule="exact"/>
      <w:jc w:val="center"/>
    </w:pPr>
    <w:rPr>
      <w:rFonts w:ascii="Times New Roman" w:hAnsi="Times New Roman"/>
      <w:sz w:val="28"/>
    </w:rPr>
  </w:style>
  <w:style w:type="paragraph" w:customStyle="1" w:styleId="afffffff6">
    <w:name w:val="封面一致性程度标识"/>
    <w:rsid w:val="00F32780"/>
    <w:pPr>
      <w:spacing w:before="440" w:line="440" w:lineRule="exact"/>
      <w:jc w:val="center"/>
    </w:pPr>
    <w:rPr>
      <w:rFonts w:ascii="Times New Roman" w:hAnsi="Times New Roman"/>
      <w:sz w:val="28"/>
    </w:rPr>
  </w:style>
  <w:style w:type="paragraph" w:customStyle="1" w:styleId="afffffff7">
    <w:name w:val="封面正文"/>
    <w:rsid w:val="00F32780"/>
    <w:pPr>
      <w:jc w:val="both"/>
    </w:pPr>
    <w:rPr>
      <w:rFonts w:ascii="Times New Roman" w:hAnsi="Times New Roman"/>
    </w:rPr>
  </w:style>
  <w:style w:type="paragraph" w:customStyle="1" w:styleId="afffffff8">
    <w:name w:val="附录二级无标题条"/>
    <w:basedOn w:val="afff5"/>
    <w:next w:val="affffb"/>
    <w:rsid w:val="00F3278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F32780"/>
    <w:pPr>
      <w:outlineLvl w:val="4"/>
    </w:pPr>
  </w:style>
  <w:style w:type="paragraph" w:customStyle="1" w:styleId="afffffffa">
    <w:name w:val="附录四级无标题条"/>
    <w:basedOn w:val="afffffff9"/>
    <w:next w:val="affffb"/>
    <w:rsid w:val="00F32780"/>
    <w:pPr>
      <w:outlineLvl w:val="5"/>
    </w:pPr>
  </w:style>
  <w:style w:type="paragraph" w:customStyle="1" w:styleId="afffffffb">
    <w:name w:val="附录图"/>
    <w:next w:val="affffb"/>
    <w:rsid w:val="00F32780"/>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F32780"/>
    <w:pPr>
      <w:numPr>
        <w:numId w:val="16"/>
      </w:numPr>
    </w:pPr>
    <w:rPr>
      <w:rFonts w:ascii="宋体" w:hAnsi="Times New Roman"/>
      <w:sz w:val="21"/>
    </w:rPr>
  </w:style>
  <w:style w:type="paragraph" w:customStyle="1" w:styleId="afffffffc">
    <w:name w:val="附录五级无标题条"/>
    <w:basedOn w:val="afffffffa"/>
    <w:next w:val="affffb"/>
    <w:rsid w:val="00F32780"/>
    <w:pPr>
      <w:outlineLvl w:val="6"/>
    </w:pPr>
  </w:style>
  <w:style w:type="paragraph" w:customStyle="1" w:styleId="afffffffd">
    <w:name w:val="附录性质"/>
    <w:basedOn w:val="afff5"/>
    <w:rsid w:val="00F32780"/>
    <w:pPr>
      <w:widowControl/>
      <w:adjustRightInd/>
      <w:jc w:val="center"/>
    </w:pPr>
    <w:rPr>
      <w:rFonts w:ascii="黑体" w:eastAsia="黑体"/>
    </w:rPr>
  </w:style>
  <w:style w:type="paragraph" w:customStyle="1" w:styleId="afffffffe">
    <w:name w:val="附录一级无标题条"/>
    <w:basedOn w:val="affffff"/>
    <w:next w:val="affffb"/>
    <w:rsid w:val="00F32780"/>
    <w:pPr>
      <w:autoSpaceDN w:val="0"/>
      <w:outlineLvl w:val="2"/>
    </w:pPr>
    <w:rPr>
      <w:rFonts w:ascii="宋体" w:eastAsia="宋体" w:hAnsi="宋体"/>
    </w:rPr>
  </w:style>
  <w:style w:type="character" w:customStyle="1" w:styleId="affffffff">
    <w:name w:val="个人答复风格"/>
    <w:rsid w:val="00F32780"/>
    <w:rPr>
      <w:rFonts w:ascii="Arial" w:eastAsia="宋体" w:hAnsi="Arial" w:cs="Arial"/>
      <w:color w:val="auto"/>
      <w:spacing w:val="0"/>
      <w:sz w:val="20"/>
    </w:rPr>
  </w:style>
  <w:style w:type="character" w:customStyle="1" w:styleId="affffffff0">
    <w:name w:val="个人撰写风格"/>
    <w:rsid w:val="00F32780"/>
    <w:rPr>
      <w:rFonts w:ascii="Arial" w:eastAsia="宋体" w:hAnsi="Arial" w:cs="Arial"/>
      <w:color w:val="auto"/>
      <w:spacing w:val="0"/>
      <w:sz w:val="20"/>
    </w:rPr>
  </w:style>
  <w:style w:type="paragraph" w:customStyle="1" w:styleId="affffffff1">
    <w:name w:val="脚注后续"/>
    <w:rsid w:val="00F32780"/>
    <w:pPr>
      <w:ind w:leftChars="350" w:left="350"/>
      <w:jc w:val="both"/>
    </w:pPr>
    <w:rPr>
      <w:rFonts w:ascii="宋体" w:hAnsi="Times New Roman"/>
      <w:sz w:val="18"/>
    </w:rPr>
  </w:style>
  <w:style w:type="paragraph" w:customStyle="1" w:styleId="afff4">
    <w:name w:val="列项——"/>
    <w:rsid w:val="00F32780"/>
    <w:pPr>
      <w:widowControl w:val="0"/>
      <w:numPr>
        <w:numId w:val="28"/>
      </w:numPr>
      <w:jc w:val="both"/>
    </w:pPr>
    <w:rPr>
      <w:rFonts w:ascii="宋体" w:hAnsi="宋体"/>
      <w:sz w:val="21"/>
    </w:rPr>
  </w:style>
  <w:style w:type="paragraph" w:customStyle="1" w:styleId="affffffff2">
    <w:name w:val="列项·"/>
    <w:basedOn w:val="affffb"/>
    <w:rsid w:val="00F32780"/>
    <w:pPr>
      <w:tabs>
        <w:tab w:val="left" w:pos="840"/>
      </w:tabs>
    </w:pPr>
  </w:style>
  <w:style w:type="paragraph" w:customStyle="1" w:styleId="affffffff3">
    <w:name w:val="目次、索引正文"/>
    <w:rsid w:val="00F32780"/>
    <w:pPr>
      <w:spacing w:line="320" w:lineRule="exact"/>
      <w:jc w:val="both"/>
    </w:pPr>
    <w:rPr>
      <w:rFonts w:ascii="宋体" w:hAnsi="Times New Roman"/>
      <w:sz w:val="21"/>
    </w:rPr>
  </w:style>
  <w:style w:type="paragraph" w:customStyle="1" w:styleId="210">
    <w:name w:val="目录 21"/>
    <w:basedOn w:val="afff5"/>
    <w:next w:val="afff5"/>
    <w:autoRedefine/>
    <w:semiHidden/>
    <w:rsid w:val="00F32780"/>
    <w:pPr>
      <w:adjustRightInd/>
      <w:spacing w:line="240" w:lineRule="auto"/>
      <w:jc w:val="left"/>
    </w:pPr>
    <w:rPr>
      <w:bCs/>
      <w:iCs/>
    </w:rPr>
  </w:style>
  <w:style w:type="paragraph" w:customStyle="1" w:styleId="31">
    <w:name w:val="目录 31"/>
    <w:basedOn w:val="afff5"/>
    <w:next w:val="afff5"/>
    <w:autoRedefine/>
    <w:semiHidden/>
    <w:rsid w:val="00F32780"/>
    <w:pPr>
      <w:spacing w:line="240" w:lineRule="auto"/>
    </w:pPr>
    <w:rPr>
      <w:rFonts w:ascii="宋体" w:hAnsi="宋体"/>
      <w:iCs/>
    </w:rPr>
  </w:style>
  <w:style w:type="paragraph" w:customStyle="1" w:styleId="41">
    <w:name w:val="目录 41"/>
    <w:basedOn w:val="afff5"/>
    <w:next w:val="afff5"/>
    <w:autoRedefine/>
    <w:semiHidden/>
    <w:rsid w:val="00F32780"/>
    <w:pPr>
      <w:adjustRightInd/>
      <w:spacing w:line="240" w:lineRule="auto"/>
      <w:jc w:val="left"/>
    </w:pPr>
  </w:style>
  <w:style w:type="paragraph" w:customStyle="1" w:styleId="51">
    <w:name w:val="目录 51"/>
    <w:basedOn w:val="afff5"/>
    <w:next w:val="afff5"/>
    <w:autoRedefine/>
    <w:semiHidden/>
    <w:rsid w:val="00F32780"/>
    <w:pPr>
      <w:spacing w:line="240" w:lineRule="auto"/>
    </w:pPr>
    <w:rPr>
      <w:rFonts w:ascii="宋体" w:hAnsi="宋体"/>
    </w:rPr>
  </w:style>
  <w:style w:type="paragraph" w:customStyle="1" w:styleId="61">
    <w:name w:val="目录 61"/>
    <w:basedOn w:val="afff5"/>
    <w:next w:val="afff5"/>
    <w:autoRedefine/>
    <w:semiHidden/>
    <w:rsid w:val="00F32780"/>
    <w:pPr>
      <w:adjustRightInd/>
      <w:spacing w:line="240" w:lineRule="auto"/>
      <w:jc w:val="left"/>
    </w:pPr>
  </w:style>
  <w:style w:type="paragraph" w:customStyle="1" w:styleId="71">
    <w:name w:val="目录 71"/>
    <w:basedOn w:val="61"/>
    <w:autoRedefine/>
    <w:semiHidden/>
    <w:rsid w:val="00F32780"/>
    <w:pPr>
      <w:ind w:left="1260"/>
    </w:pPr>
  </w:style>
  <w:style w:type="paragraph" w:customStyle="1" w:styleId="81">
    <w:name w:val="目录 81"/>
    <w:basedOn w:val="71"/>
    <w:autoRedefine/>
    <w:semiHidden/>
    <w:rsid w:val="00F32780"/>
    <w:pPr>
      <w:ind w:left="1470"/>
    </w:pPr>
  </w:style>
  <w:style w:type="paragraph" w:customStyle="1" w:styleId="91">
    <w:name w:val="目录 91"/>
    <w:basedOn w:val="81"/>
    <w:autoRedefine/>
    <w:semiHidden/>
    <w:rsid w:val="00F32780"/>
    <w:pPr>
      <w:ind w:left="1680"/>
    </w:pPr>
  </w:style>
  <w:style w:type="paragraph" w:customStyle="1" w:styleId="affffffff4">
    <w:name w:val="其他标准称谓"/>
    <w:rsid w:val="00F32780"/>
    <w:pPr>
      <w:spacing w:line="0" w:lineRule="atLeast"/>
      <w:jc w:val="distribute"/>
    </w:pPr>
    <w:rPr>
      <w:rFonts w:ascii="黑体" w:eastAsia="黑体" w:hAnsi="宋体"/>
      <w:sz w:val="52"/>
    </w:rPr>
  </w:style>
  <w:style w:type="paragraph" w:customStyle="1" w:styleId="affffffff5">
    <w:name w:val="其他发布部门"/>
    <w:basedOn w:val="afffffff"/>
    <w:rsid w:val="00F32780"/>
    <w:pPr>
      <w:framePr w:wrap="around"/>
      <w:spacing w:line="0" w:lineRule="atLeast"/>
    </w:pPr>
    <w:rPr>
      <w:rFonts w:ascii="黑体" w:eastAsia="黑体"/>
      <w:b w:val="0"/>
    </w:rPr>
  </w:style>
  <w:style w:type="paragraph" w:customStyle="1" w:styleId="affb">
    <w:name w:val="前言标题"/>
    <w:next w:val="afff5"/>
    <w:rsid w:val="00F32780"/>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F32780"/>
    <w:pPr>
      <w:numPr>
        <w:ilvl w:val="4"/>
        <w:numId w:val="31"/>
      </w:numPr>
      <w:adjustRightInd/>
      <w:spacing w:line="240" w:lineRule="auto"/>
    </w:pPr>
    <w:rPr>
      <w:rFonts w:ascii="宋体" w:hAnsi="宋体"/>
      <w:szCs w:val="24"/>
    </w:rPr>
  </w:style>
  <w:style w:type="paragraph" w:customStyle="1" w:styleId="affffffff6">
    <w:name w:val="实施日期"/>
    <w:basedOn w:val="afffffff0"/>
    <w:rsid w:val="00F32780"/>
    <w:pPr>
      <w:framePr w:hSpace="0" w:wrap="around" w:xAlign="right"/>
      <w:jc w:val="right"/>
    </w:pPr>
  </w:style>
  <w:style w:type="paragraph" w:customStyle="1" w:styleId="a3">
    <w:name w:val="四级无标题条"/>
    <w:basedOn w:val="afff5"/>
    <w:rsid w:val="00F32780"/>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F32780"/>
    <w:pPr>
      <w:adjustRightInd/>
      <w:spacing w:line="240" w:lineRule="auto"/>
      <w:jc w:val="left"/>
    </w:pPr>
    <w:rPr>
      <w:szCs w:val="24"/>
    </w:rPr>
  </w:style>
  <w:style w:type="paragraph" w:customStyle="1" w:styleId="affffffff8">
    <w:name w:val="文献分类号"/>
    <w:rsid w:val="00F32780"/>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F32780"/>
    <w:pPr>
      <w:jc w:val="both"/>
    </w:pPr>
    <w:rPr>
      <w:rFonts w:ascii="宋体" w:hAnsi="宋体"/>
      <w:sz w:val="21"/>
    </w:rPr>
  </w:style>
  <w:style w:type="paragraph" w:customStyle="1" w:styleId="a4">
    <w:name w:val="五级无标题条"/>
    <w:basedOn w:val="afff5"/>
    <w:rsid w:val="00F32780"/>
    <w:pPr>
      <w:numPr>
        <w:ilvl w:val="6"/>
        <w:numId w:val="31"/>
      </w:numPr>
      <w:adjustRightInd/>
    </w:pPr>
    <w:rPr>
      <w:szCs w:val="24"/>
    </w:rPr>
  </w:style>
  <w:style w:type="character" w:styleId="affffffffa">
    <w:name w:val="page number"/>
    <w:rsid w:val="00F32780"/>
    <w:rPr>
      <w:rFonts w:ascii="宋体" w:eastAsia="宋体" w:hAnsi="Times New Roman"/>
      <w:sz w:val="18"/>
    </w:rPr>
  </w:style>
  <w:style w:type="paragraph" w:customStyle="1" w:styleId="a0">
    <w:name w:val="一级无标题条"/>
    <w:basedOn w:val="afff5"/>
    <w:rsid w:val="00F32780"/>
    <w:pPr>
      <w:numPr>
        <w:ilvl w:val="2"/>
        <w:numId w:val="31"/>
      </w:numPr>
      <w:adjustRightInd/>
      <w:spacing w:before="10" w:after="10" w:line="240" w:lineRule="auto"/>
    </w:pPr>
    <w:rPr>
      <w:rFonts w:ascii="宋体" w:hAnsi="宋体"/>
      <w:szCs w:val="24"/>
    </w:rPr>
  </w:style>
  <w:style w:type="paragraph" w:styleId="affffffffb">
    <w:name w:val="Normal Indent"/>
    <w:basedOn w:val="afff5"/>
    <w:rsid w:val="00F32780"/>
    <w:pPr>
      <w:ind w:firstLine="420"/>
    </w:pPr>
  </w:style>
  <w:style w:type="paragraph" w:customStyle="1" w:styleId="affffffffc">
    <w:name w:val="注:后续"/>
    <w:rsid w:val="00F32780"/>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F32780"/>
    <w:pPr>
      <w:ind w:leftChars="0" w:left="1406" w:firstLineChars="0" w:hanging="499"/>
    </w:pPr>
  </w:style>
  <w:style w:type="paragraph" w:customStyle="1" w:styleId="affffffffe">
    <w:name w:val="标准文件_一级无标题"/>
    <w:basedOn w:val="affd"/>
    <w:qFormat/>
    <w:rsid w:val="00F32780"/>
    <w:pPr>
      <w:spacing w:beforeLines="0" w:before="0" w:afterLines="0" w:after="0"/>
      <w:outlineLvl w:val="9"/>
    </w:pPr>
    <w:rPr>
      <w:rFonts w:ascii="宋体" w:eastAsia="宋体"/>
    </w:rPr>
  </w:style>
  <w:style w:type="paragraph" w:customStyle="1" w:styleId="afffffffff">
    <w:name w:val="标准文件_五级无标题"/>
    <w:basedOn w:val="afff1"/>
    <w:qFormat/>
    <w:rsid w:val="00F32780"/>
    <w:pPr>
      <w:spacing w:beforeLines="0" w:before="0" w:afterLines="0" w:after="0"/>
      <w:outlineLvl w:val="9"/>
    </w:pPr>
    <w:rPr>
      <w:rFonts w:ascii="宋体" w:eastAsia="宋体"/>
    </w:rPr>
  </w:style>
  <w:style w:type="paragraph" w:customStyle="1" w:styleId="afffffffff0">
    <w:name w:val="标准文件_三级无标题"/>
    <w:basedOn w:val="afff"/>
    <w:qFormat/>
    <w:rsid w:val="00F32780"/>
    <w:pPr>
      <w:spacing w:beforeLines="0" w:before="0" w:afterLines="0" w:after="0"/>
      <w:outlineLvl w:val="9"/>
    </w:pPr>
    <w:rPr>
      <w:rFonts w:ascii="宋体" w:eastAsia="宋体"/>
    </w:rPr>
  </w:style>
  <w:style w:type="paragraph" w:customStyle="1" w:styleId="afffffffff1">
    <w:name w:val="标准文件_二级无标题"/>
    <w:basedOn w:val="affe"/>
    <w:qFormat/>
    <w:rsid w:val="00F32780"/>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F32780"/>
    <w:rPr>
      <w:rFonts w:eastAsia="宋体"/>
    </w:rPr>
  </w:style>
  <w:style w:type="paragraph" w:customStyle="1" w:styleId="afffffffff3">
    <w:name w:val="标准文件_四级无标题"/>
    <w:basedOn w:val="afff0"/>
    <w:qFormat/>
    <w:rsid w:val="00F32780"/>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F32780"/>
    <w:pPr>
      <w:numPr>
        <w:numId w:val="2"/>
      </w:numPr>
      <w:ind w:firstLineChars="0" w:firstLine="0"/>
    </w:pPr>
    <w:rPr>
      <w:rFonts w:ascii="Times New Roman" w:cs="Arial"/>
      <w:szCs w:val="28"/>
    </w:rPr>
  </w:style>
  <w:style w:type="paragraph" w:customStyle="1" w:styleId="ae">
    <w:name w:val="标准文件_小写罗马数字编号列项"/>
    <w:basedOn w:val="affffb"/>
    <w:rsid w:val="00F32780"/>
    <w:pPr>
      <w:numPr>
        <w:numId w:val="15"/>
      </w:numPr>
      <w:ind w:firstLineChars="0" w:firstLine="0"/>
    </w:pPr>
    <w:rPr>
      <w:rFonts w:cs="Arial"/>
      <w:szCs w:val="28"/>
    </w:rPr>
  </w:style>
  <w:style w:type="paragraph" w:customStyle="1" w:styleId="afffffffff4">
    <w:name w:val="标准文件_附录标题"/>
    <w:basedOn w:val="aff3"/>
    <w:qFormat/>
    <w:rsid w:val="00F32780"/>
    <w:pPr>
      <w:numPr>
        <w:numId w:val="0"/>
      </w:numPr>
      <w:spacing w:after="280"/>
      <w:outlineLvl w:val="9"/>
    </w:pPr>
  </w:style>
  <w:style w:type="paragraph" w:customStyle="1" w:styleId="afffffffff5">
    <w:name w:val="标准文件_二级项"/>
    <w:rsid w:val="00F32780"/>
    <w:rPr>
      <w:rFonts w:ascii="宋体" w:hAnsi="Times New Roman"/>
      <w:sz w:val="21"/>
    </w:rPr>
  </w:style>
  <w:style w:type="paragraph" w:customStyle="1" w:styleId="af3">
    <w:name w:val="标准文件_三级项"/>
    <w:basedOn w:val="afff5"/>
    <w:rsid w:val="00F32780"/>
    <w:pPr>
      <w:numPr>
        <w:ilvl w:val="2"/>
        <w:numId w:val="16"/>
      </w:numPr>
      <w:spacing w:line="-300" w:lineRule="auto"/>
    </w:pPr>
    <w:rPr>
      <w:rFonts w:ascii="Times New Roman" w:hAnsi="Times New Roman"/>
    </w:rPr>
  </w:style>
  <w:style w:type="paragraph" w:customStyle="1" w:styleId="affa">
    <w:name w:val="图表脚注说明"/>
    <w:basedOn w:val="afff5"/>
    <w:next w:val="affffb"/>
    <w:rsid w:val="00F32780"/>
    <w:pPr>
      <w:numPr>
        <w:numId w:val="30"/>
      </w:numPr>
      <w:adjustRightInd/>
      <w:spacing w:line="240" w:lineRule="auto"/>
    </w:pPr>
    <w:rPr>
      <w:rFonts w:ascii="宋体" w:hAnsi="Times New Roman"/>
      <w:sz w:val="18"/>
      <w:szCs w:val="18"/>
    </w:rPr>
  </w:style>
  <w:style w:type="paragraph" w:customStyle="1" w:styleId="af5">
    <w:name w:val="标准文件_字母编号列项（一级）"/>
    <w:rsid w:val="00F32780"/>
    <w:pPr>
      <w:numPr>
        <w:numId w:val="27"/>
      </w:numPr>
      <w:jc w:val="both"/>
    </w:pPr>
    <w:rPr>
      <w:rFonts w:ascii="宋体" w:hAnsi="Times New Roman"/>
      <w:sz w:val="21"/>
    </w:rPr>
  </w:style>
  <w:style w:type="paragraph" w:customStyle="1" w:styleId="afffffffff6">
    <w:name w:val="标准文件_索引字母"/>
    <w:next w:val="affffb"/>
    <w:qFormat/>
    <w:rsid w:val="00F32780"/>
    <w:pPr>
      <w:jc w:val="center"/>
    </w:pPr>
    <w:rPr>
      <w:rFonts w:ascii="宋体" w:eastAsia="Times New Roman" w:hAnsi="宋体"/>
      <w:b/>
      <w:kern w:val="2"/>
      <w:sz w:val="21"/>
    </w:rPr>
  </w:style>
  <w:style w:type="paragraph" w:customStyle="1" w:styleId="afffffffff7">
    <w:name w:val="标准文件_附录前"/>
    <w:next w:val="affffb"/>
    <w:qFormat/>
    <w:rsid w:val="00F32780"/>
    <w:pPr>
      <w:spacing w:line="20" w:lineRule="atLeast"/>
      <w:ind w:firstLine="200"/>
    </w:pPr>
    <w:rPr>
      <w:rFonts w:ascii="宋体" w:hAnsi="宋体"/>
      <w:kern w:val="2"/>
      <w:sz w:val="10"/>
    </w:rPr>
  </w:style>
  <w:style w:type="paragraph" w:customStyle="1" w:styleId="afffffffff8">
    <w:name w:val="标准文件_正文标准名称"/>
    <w:qFormat/>
    <w:rsid w:val="00F32780"/>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F32780"/>
    <w:pPr>
      <w:ind w:firstLineChars="0" w:firstLine="0"/>
      <w:jc w:val="center"/>
    </w:pPr>
    <w:rPr>
      <w:sz w:val="18"/>
    </w:rPr>
  </w:style>
  <w:style w:type="paragraph" w:customStyle="1" w:styleId="afff2">
    <w:name w:val="标准文件_注："/>
    <w:next w:val="affffb"/>
    <w:rsid w:val="00F32780"/>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F32780"/>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F32780"/>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F32780"/>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F32780"/>
    <w:rPr>
      <w:rFonts w:ascii="宋体" w:hAnsi="Times New Roman"/>
      <w:noProof/>
      <w:sz w:val="21"/>
    </w:rPr>
  </w:style>
  <w:style w:type="paragraph" w:customStyle="1" w:styleId="afffffffffb">
    <w:name w:val="标准文件_表格续"/>
    <w:basedOn w:val="affffb"/>
    <w:next w:val="affffb"/>
    <w:qFormat/>
    <w:rsid w:val="00F32780"/>
    <w:pPr>
      <w:jc w:val="center"/>
    </w:pPr>
    <w:rPr>
      <w:rFonts w:ascii="黑体" w:eastAsia="黑体" w:hAnsi="黑体"/>
    </w:rPr>
  </w:style>
  <w:style w:type="paragraph" w:styleId="TOC1">
    <w:name w:val="toc 1"/>
    <w:basedOn w:val="afff5"/>
    <w:next w:val="afff5"/>
    <w:autoRedefine/>
    <w:uiPriority w:val="39"/>
    <w:unhideWhenUsed/>
    <w:rsid w:val="00F32780"/>
    <w:rPr>
      <w:rFonts w:ascii="宋体"/>
    </w:rPr>
  </w:style>
  <w:style w:type="table" w:styleId="afffffffffc">
    <w:name w:val="Table Grid"/>
    <w:basedOn w:val="afff7"/>
    <w:uiPriority w:val="39"/>
    <w:rsid w:val="00F3278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F32780"/>
    <w:rPr>
      <w:color w:val="808080"/>
    </w:rPr>
  </w:style>
  <w:style w:type="paragraph" w:customStyle="1" w:styleId="2">
    <w:name w:val="标准文件_二级项2"/>
    <w:basedOn w:val="affffb"/>
    <w:qFormat/>
    <w:rsid w:val="00F32780"/>
    <w:pPr>
      <w:numPr>
        <w:ilvl w:val="1"/>
        <w:numId w:val="16"/>
      </w:numPr>
      <w:ind w:firstLineChars="0" w:firstLine="0"/>
    </w:pPr>
  </w:style>
  <w:style w:type="paragraph" w:customStyle="1" w:styleId="21">
    <w:name w:val="标准文件_三级项2"/>
    <w:basedOn w:val="affffb"/>
    <w:qFormat/>
    <w:rsid w:val="00F32780"/>
    <w:pPr>
      <w:numPr>
        <w:numId w:val="10"/>
      </w:numPr>
      <w:spacing w:line="300" w:lineRule="exact"/>
      <w:ind w:firstLineChars="0"/>
    </w:pPr>
    <w:rPr>
      <w:rFonts w:ascii="Times New Roman"/>
    </w:rPr>
  </w:style>
  <w:style w:type="paragraph" w:customStyle="1" w:styleId="20">
    <w:name w:val="标准文件_一级项2"/>
    <w:basedOn w:val="affffb"/>
    <w:qFormat/>
    <w:rsid w:val="00F32780"/>
    <w:pPr>
      <w:numPr>
        <w:numId w:val="17"/>
      </w:numPr>
      <w:spacing w:line="300" w:lineRule="exact"/>
      <w:ind w:firstLineChars="0"/>
    </w:pPr>
    <w:rPr>
      <w:rFonts w:ascii="Times New Roman"/>
    </w:rPr>
  </w:style>
  <w:style w:type="paragraph" w:customStyle="1" w:styleId="afffffffffe">
    <w:name w:val="标准文件_提示"/>
    <w:basedOn w:val="affffb"/>
    <w:next w:val="affffb"/>
    <w:qFormat/>
    <w:rsid w:val="00F32780"/>
    <w:pPr>
      <w:ind w:firstLine="420"/>
    </w:pPr>
    <w:rPr>
      <w:rFonts w:ascii="黑体" w:eastAsia="黑体"/>
    </w:rPr>
  </w:style>
  <w:style w:type="character" w:customStyle="1" w:styleId="affffffffff">
    <w:name w:val="标准文件_来源"/>
    <w:basedOn w:val="afff6"/>
    <w:uiPriority w:val="1"/>
    <w:qFormat/>
    <w:rsid w:val="00F32780"/>
    <w:rPr>
      <w:rFonts w:eastAsia="宋体"/>
      <w:sz w:val="21"/>
    </w:rPr>
  </w:style>
  <w:style w:type="paragraph" w:customStyle="1" w:styleId="affffffffff0">
    <w:name w:val="标准文件_图表说明"/>
    <w:qFormat/>
    <w:rsid w:val="00F32780"/>
    <w:pPr>
      <w:spacing w:line="276" w:lineRule="auto"/>
      <w:ind w:firstLine="420"/>
    </w:pPr>
    <w:rPr>
      <w:rFonts w:ascii="宋体" w:hAnsi="宋体"/>
      <w:kern w:val="2"/>
      <w:sz w:val="18"/>
    </w:rPr>
  </w:style>
  <w:style w:type="paragraph" w:customStyle="1" w:styleId="affffffffff1">
    <w:name w:val="其他发布日期"/>
    <w:basedOn w:val="afffffff0"/>
    <w:rsid w:val="00F32780"/>
    <w:pPr>
      <w:framePr w:w="3997" w:h="471" w:hRule="exact" w:hSpace="0" w:vSpace="181" w:wrap="around" w:vAnchor="page" w:hAnchor="page" w:x="1419" w:y="14097"/>
    </w:pPr>
  </w:style>
  <w:style w:type="paragraph" w:customStyle="1" w:styleId="affffffffff2">
    <w:name w:val="其他实施日期"/>
    <w:basedOn w:val="affffffff6"/>
    <w:rsid w:val="00F32780"/>
    <w:pPr>
      <w:framePr w:w="3997" w:h="471" w:hRule="exact" w:vSpace="181" w:wrap="around" w:vAnchor="page" w:hAnchor="page" w:x="7089" w:y="14097"/>
    </w:pPr>
  </w:style>
  <w:style w:type="paragraph" w:customStyle="1" w:styleId="affffffffff3">
    <w:name w:val="标准文件_文件编号"/>
    <w:basedOn w:val="affffb"/>
    <w:qFormat/>
    <w:rsid w:val="00F32780"/>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F32780"/>
    <w:pPr>
      <w:framePr w:wrap="auto"/>
      <w:spacing w:before="57"/>
    </w:pPr>
    <w:rPr>
      <w:sz w:val="21"/>
    </w:rPr>
  </w:style>
  <w:style w:type="paragraph" w:customStyle="1" w:styleId="affffffffff5">
    <w:name w:val="标准文件_文件名称"/>
    <w:basedOn w:val="affffb"/>
    <w:next w:val="affffb"/>
    <w:qFormat/>
    <w:rsid w:val="00F32780"/>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F32780"/>
    <w:pPr>
      <w:spacing w:line="300" w:lineRule="exact"/>
      <w:ind w:left="420"/>
    </w:pPr>
    <w:rPr>
      <w:rFonts w:ascii="宋体"/>
    </w:rPr>
  </w:style>
  <w:style w:type="paragraph" w:styleId="TOC4">
    <w:name w:val="toc 4"/>
    <w:basedOn w:val="afff5"/>
    <w:next w:val="afff5"/>
    <w:autoRedefine/>
    <w:uiPriority w:val="39"/>
    <w:unhideWhenUsed/>
    <w:rsid w:val="00F32780"/>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F32780"/>
    <w:pPr>
      <w:ind w:left="839"/>
    </w:pPr>
    <w:rPr>
      <w:rFonts w:ascii="宋体"/>
    </w:rPr>
  </w:style>
  <w:style w:type="paragraph" w:styleId="TOC6">
    <w:name w:val="toc 6"/>
    <w:basedOn w:val="afff5"/>
    <w:next w:val="afff5"/>
    <w:autoRedefine/>
    <w:uiPriority w:val="39"/>
    <w:unhideWhenUsed/>
    <w:rsid w:val="00F32780"/>
    <w:pPr>
      <w:spacing w:line="300" w:lineRule="exact"/>
      <w:ind w:left="1049"/>
    </w:pPr>
    <w:rPr>
      <w:rFonts w:ascii="宋体"/>
    </w:rPr>
  </w:style>
  <w:style w:type="paragraph" w:styleId="TOC7">
    <w:name w:val="toc 7"/>
    <w:basedOn w:val="afff5"/>
    <w:next w:val="afff5"/>
    <w:autoRedefine/>
    <w:uiPriority w:val="39"/>
    <w:unhideWhenUsed/>
    <w:rsid w:val="00F32780"/>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F32780"/>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F32780"/>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F32780"/>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F32780"/>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F32780"/>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F32780"/>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F32780"/>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F32780"/>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F32780"/>
    <w:pPr>
      <w:ind w:left="811" w:firstLineChars="0" w:firstLine="0"/>
    </w:pPr>
    <w:rPr>
      <w:sz w:val="18"/>
    </w:rPr>
  </w:style>
  <w:style w:type="paragraph" w:customStyle="1" w:styleId="X">
    <w:name w:val="标准文件_注X后"/>
    <w:basedOn w:val="affffb"/>
    <w:qFormat/>
    <w:rsid w:val="00F32780"/>
    <w:pPr>
      <w:ind w:left="811" w:firstLineChars="0" w:firstLine="0"/>
    </w:pPr>
    <w:rPr>
      <w:sz w:val="18"/>
    </w:rPr>
  </w:style>
  <w:style w:type="paragraph" w:customStyle="1" w:styleId="affffffffff7">
    <w:name w:val="标准文件_示例后"/>
    <w:basedOn w:val="affffb"/>
    <w:qFormat/>
    <w:rsid w:val="00F32780"/>
    <w:pPr>
      <w:ind w:left="964" w:firstLineChars="0" w:firstLine="0"/>
    </w:pPr>
    <w:rPr>
      <w:sz w:val="18"/>
    </w:rPr>
  </w:style>
  <w:style w:type="paragraph" w:customStyle="1" w:styleId="X0">
    <w:name w:val="标准文件_示例X后"/>
    <w:basedOn w:val="affffb"/>
    <w:link w:val="X1"/>
    <w:qFormat/>
    <w:rsid w:val="00F32780"/>
    <w:pPr>
      <w:ind w:left="1049" w:firstLineChars="0" w:firstLine="0"/>
    </w:pPr>
    <w:rPr>
      <w:sz w:val="18"/>
    </w:rPr>
  </w:style>
  <w:style w:type="character" w:customStyle="1" w:styleId="X1">
    <w:name w:val="标准文件_示例X后 字符"/>
    <w:basedOn w:val="Char"/>
    <w:link w:val="X0"/>
    <w:rsid w:val="00F32780"/>
    <w:rPr>
      <w:rFonts w:ascii="宋体" w:hAnsi="Times New Roman"/>
      <w:noProof/>
      <w:sz w:val="18"/>
    </w:rPr>
  </w:style>
  <w:style w:type="paragraph" w:customStyle="1" w:styleId="affffffffff8">
    <w:name w:val="标准文件_索引项"/>
    <w:basedOn w:val="affffb"/>
    <w:next w:val="affffb"/>
    <w:qFormat/>
    <w:rsid w:val="00F32780"/>
    <w:pPr>
      <w:tabs>
        <w:tab w:val="right" w:leader="dot" w:pos="9356"/>
      </w:tabs>
      <w:ind w:left="210" w:firstLineChars="0" w:hanging="210"/>
      <w:jc w:val="left"/>
    </w:pPr>
  </w:style>
  <w:style w:type="paragraph" w:customStyle="1" w:styleId="affffffffff9">
    <w:name w:val="标准文件_附录一级无标题"/>
    <w:basedOn w:val="aff4"/>
    <w:qFormat/>
    <w:rsid w:val="00F32780"/>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F32780"/>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F32780"/>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F32780"/>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F32780"/>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F32780"/>
    <w:pPr>
      <w:ind w:firstLine="420"/>
    </w:pPr>
    <w:rPr>
      <w:sz w:val="18"/>
    </w:rPr>
  </w:style>
  <w:style w:type="paragraph" w:customStyle="1" w:styleId="affffffffffe">
    <w:name w:val="标准文件_引言一级无标题"/>
    <w:basedOn w:val="a7"/>
    <w:next w:val="affffb"/>
    <w:qFormat/>
    <w:rsid w:val="00F32780"/>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F32780"/>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F32780"/>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F32780"/>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F32780"/>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A33C67"/>
    <w:rPr>
      <w:rFonts w:hAnsi="黑体"/>
    </w:rPr>
  </w:style>
  <w:style w:type="paragraph" w:customStyle="1" w:styleId="afffffffffff4">
    <w:name w:val="标准文件_脚注内容"/>
    <w:basedOn w:val="affffb"/>
    <w:qFormat/>
    <w:rsid w:val="00F32780"/>
    <w:pPr>
      <w:ind w:leftChars="200" w:left="400" w:hangingChars="200" w:hanging="200"/>
    </w:pPr>
    <w:rPr>
      <w:sz w:val="15"/>
    </w:rPr>
  </w:style>
  <w:style w:type="paragraph" w:customStyle="1" w:styleId="afffffffffff5">
    <w:name w:val="标准文件_术语条一"/>
    <w:basedOn w:val="affffffffe"/>
    <w:next w:val="affffb"/>
    <w:qFormat/>
    <w:rsid w:val="00F32780"/>
  </w:style>
  <w:style w:type="paragraph" w:customStyle="1" w:styleId="afffffffffff6">
    <w:name w:val="标准文件_术语条二"/>
    <w:basedOn w:val="afffffffff1"/>
    <w:next w:val="affffb"/>
    <w:qFormat/>
    <w:rsid w:val="00F32780"/>
  </w:style>
  <w:style w:type="paragraph" w:customStyle="1" w:styleId="afffffffffff7">
    <w:name w:val="标准文件_术语条三"/>
    <w:basedOn w:val="afffffffff0"/>
    <w:next w:val="affffb"/>
    <w:qFormat/>
    <w:rsid w:val="00F32780"/>
  </w:style>
  <w:style w:type="paragraph" w:customStyle="1" w:styleId="afffffffffff8">
    <w:name w:val="标准文件_术语条四"/>
    <w:basedOn w:val="afffffffff3"/>
    <w:next w:val="affffb"/>
    <w:qFormat/>
    <w:rsid w:val="00F32780"/>
  </w:style>
  <w:style w:type="paragraph" w:customStyle="1" w:styleId="afffffffffff9">
    <w:name w:val="标准文件_术语条五"/>
    <w:basedOn w:val="afffffffff"/>
    <w:next w:val="affffb"/>
    <w:qFormat/>
    <w:rsid w:val="00F32780"/>
  </w:style>
  <w:style w:type="paragraph" w:customStyle="1" w:styleId="Default">
    <w:name w:val="Default"/>
    <w:rsid w:val="00F32780"/>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7B7453"/>
    <w:rPr>
      <w:rFonts w:ascii="黑体" w:eastAsia="黑体"/>
      <w:spacing w:val="85"/>
      <w:w w:val="100"/>
      <w:position w:val="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0784139AAD447D78A215EB94EF6463B"/>
        <w:category>
          <w:name w:val="常规"/>
          <w:gallery w:val="placeholder"/>
        </w:category>
        <w:types>
          <w:type w:val="bbPlcHdr"/>
        </w:types>
        <w:behaviors>
          <w:behavior w:val="content"/>
        </w:behaviors>
        <w:guid w:val="{DFAABE15-0257-4986-8D39-28EFEDABD519}"/>
      </w:docPartPr>
      <w:docPartBody>
        <w:p w:rsidR="00000000" w:rsidRDefault="00000000">
          <w:pPr>
            <w:pStyle w:val="C0784139AAD447D78A215EB94EF6463B"/>
          </w:pPr>
          <w:r w:rsidRPr="00751A05">
            <w:rPr>
              <w:rStyle w:val="a3"/>
              <w:rFonts w:hint="eastAsia"/>
            </w:rPr>
            <w:t>单击或点击此处输入文字。</w:t>
          </w:r>
        </w:p>
      </w:docPartBody>
    </w:docPart>
    <w:docPart>
      <w:docPartPr>
        <w:name w:val="A68D08C38366456194812B8EBE251226"/>
        <w:category>
          <w:name w:val="常规"/>
          <w:gallery w:val="placeholder"/>
        </w:category>
        <w:types>
          <w:type w:val="bbPlcHdr"/>
        </w:types>
        <w:behaviors>
          <w:behavior w:val="content"/>
        </w:behaviors>
        <w:guid w:val="{B45242C5-0ED5-4BFB-B594-976B8B36FF9A}"/>
      </w:docPartPr>
      <w:docPartBody>
        <w:p w:rsidR="00000000" w:rsidRDefault="00000000">
          <w:pPr>
            <w:pStyle w:val="A68D08C38366456194812B8EBE251226"/>
          </w:pPr>
          <w:r w:rsidRPr="00FB6243">
            <w:rPr>
              <w:rStyle w:val="a3"/>
              <w:rFonts w:hint="eastAsia"/>
            </w:rPr>
            <w:t>选择一项。</w:t>
          </w:r>
        </w:p>
      </w:docPartBody>
    </w:docPart>
    <w:docPart>
      <w:docPartPr>
        <w:name w:val="9D4608FB8ECE47FC902007CF731A506C"/>
        <w:category>
          <w:name w:val="常规"/>
          <w:gallery w:val="placeholder"/>
        </w:category>
        <w:types>
          <w:type w:val="bbPlcHdr"/>
        </w:types>
        <w:behaviors>
          <w:behavior w:val="content"/>
        </w:behaviors>
        <w:guid w:val="{47940C29-5E77-4DD1-B27D-595C2CE925AB}"/>
      </w:docPartPr>
      <w:docPartBody>
        <w:p w:rsidR="00000000" w:rsidRDefault="00000000">
          <w:pPr>
            <w:pStyle w:val="9D4608FB8ECE47FC902007CF731A506C"/>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176E"/>
    <w:rsid w:val="001F176E"/>
    <w:rsid w:val="00C968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C0784139AAD447D78A215EB94EF6463B">
    <w:name w:val="C0784139AAD447D78A215EB94EF6463B"/>
    <w:pPr>
      <w:widowControl w:val="0"/>
    </w:pPr>
  </w:style>
  <w:style w:type="paragraph" w:customStyle="1" w:styleId="A68D08C38366456194812B8EBE251226">
    <w:name w:val="A68D08C38366456194812B8EBE251226"/>
    <w:pPr>
      <w:widowControl w:val="0"/>
    </w:pPr>
  </w:style>
  <w:style w:type="paragraph" w:customStyle="1" w:styleId="9D4608FB8ECE47FC902007CF731A506C">
    <w:name w:val="9D4608FB8ECE47FC902007CF731A506C"/>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团体标准.dotx</Template>
  <TotalTime>33</TotalTime>
  <Pages>9</Pages>
  <Words>3175</Words>
  <Characters>3970</Characters>
  <Application>Microsoft Office Word</Application>
  <DocSecurity>0</DocSecurity>
  <Lines>661</Lines>
  <Paragraphs>595</Paragraphs>
  <ScaleCrop>false</ScaleCrop>
  <Company>PCMI</Company>
  <LinksUpToDate>false</LinksUpToDate>
  <CharactersWithSpaces>6550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subject/>
  <dc:creator>Administrator</dc:creator>
  <cp:keywords/>
  <dc:description>&lt;config cover="true" show_menu="true" version="1.0.0" doctype="SDKXY"&gt;_x000d_
&lt;/config&gt;</dc:description>
  <cp:lastModifiedBy>爸爸 甘</cp:lastModifiedBy>
  <cp:revision>2</cp:revision>
  <cp:lastPrinted>2021-02-02T08:22:00Z</cp:lastPrinted>
  <dcterms:created xsi:type="dcterms:W3CDTF">2026-06-11T15:50:00Z</dcterms:created>
  <dcterms:modified xsi:type="dcterms:W3CDTF">2026-06-11T16:23:00Z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ies>
</file>