
<file path=[Content_Types].xml><?xml version="1.0" encoding="utf-8"?>
<Types xmlns="http://schemas.openxmlformats.org/package/2006/content-types">
  <Default Extension="xml" ContentType="application/xml"/>
  <Default Extension="png" ContentType="image/png"/>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tbl>
      <w:tblPr>
        <w:tblStyle w:val="28"/>
        <w:tblW w:w="9364"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
      <w:tblGrid>
        <w:gridCol w:w="509"/>
        <w:gridCol w:w="8855"/>
      </w:tblGrid>
      <w:tr w14:paraId="7E3726F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c>
          <w:tcPr>
            <w:tcW w:w="509" w:type="dxa"/>
          </w:tcPr>
          <w:p w14:paraId="79651F4E">
            <w:pPr>
              <w:pStyle w:val="18"/>
              <w:framePr w:wrap="notBeside" w:vAnchor="page" w:hAnchor="page" w:x="1372" w:y="568"/>
              <w:tabs>
                <w:tab w:val="clear" w:pos="4153"/>
                <w:tab w:val="clear" w:pos="8306"/>
              </w:tabs>
              <w:spacing w:line="240" w:lineRule="auto"/>
              <w:jc w:val="left"/>
              <w:rPr>
                <w:rFonts w:ascii="黑体" w:hAnsi="黑体" w:eastAsia="黑体"/>
                <w:sz w:val="21"/>
                <w:szCs w:val="21"/>
              </w:rPr>
            </w:pPr>
            <w:r>
              <w:rPr>
                <w:rFonts w:ascii="Times New Roman" w:hAnsi="Times New Roman" w:eastAsia="黑体"/>
                <w:sz w:val="21"/>
                <w:szCs w:val="21"/>
              </w:rPr>
              <w:t>ICS</w:t>
            </w:r>
            <w:r>
              <w:rPr>
                <w:rFonts w:ascii="黑体" w:hAnsi="黑体" w:eastAsia="黑体"/>
                <w:sz w:val="21"/>
                <w:szCs w:val="21"/>
              </w:rPr>
              <w:t xml:space="preserve">  </w:t>
            </w:r>
          </w:p>
        </w:tc>
        <w:tc>
          <w:tcPr>
            <w:tcW w:w="8855" w:type="dxa"/>
          </w:tcPr>
          <w:p w14:paraId="2469893D">
            <w:pPr>
              <w:pStyle w:val="18"/>
              <w:framePr w:wrap="notBeside" w:vAnchor="page" w:hAnchor="page" w:x="1372" w:y="568"/>
              <w:tabs>
                <w:tab w:val="clear" w:pos="4153"/>
                <w:tab w:val="clear" w:pos="8306"/>
              </w:tabs>
              <w:spacing w:line="240" w:lineRule="auto"/>
              <w:jc w:val="both"/>
              <w:rPr>
                <w:rFonts w:ascii="黑体" w:hAnsi="黑体" w:eastAsia="黑体"/>
                <w:sz w:val="21"/>
                <w:szCs w:val="21"/>
              </w:rPr>
            </w:pPr>
            <w:r>
              <w:rPr>
                <w:rFonts w:ascii="黑体" w:hAnsi="黑体" w:eastAsia="黑体"/>
                <w:sz w:val="21"/>
                <w:szCs w:val="21"/>
              </w:rPr>
              <w:fldChar w:fldCharType="begin">
                <w:ffData>
                  <w:name w:val="ICS"/>
                  <w:enabled/>
                  <w:calcOnExit w:val="0"/>
                  <w:textInput>
                    <w:default w:val="01.080.10"/>
                  </w:textInput>
                </w:ffData>
              </w:fldChar>
            </w:r>
            <w:bookmarkStart w:id="0" w:name="ICS"/>
            <w:r>
              <w:rPr>
                <w:rFonts w:ascii="黑体" w:hAnsi="黑体" w:eastAsia="黑体"/>
                <w:sz w:val="21"/>
                <w:szCs w:val="21"/>
              </w:rPr>
              <w:instrText xml:space="preserve"> FORMTEXT </w:instrText>
            </w:r>
            <w:r>
              <w:rPr>
                <w:rFonts w:ascii="黑体" w:hAnsi="黑体" w:eastAsia="黑体"/>
                <w:sz w:val="21"/>
                <w:szCs w:val="21"/>
              </w:rPr>
              <w:fldChar w:fldCharType="separate"/>
            </w:r>
            <w:r>
              <w:rPr>
                <w:rFonts w:ascii="黑体" w:hAnsi="黑体" w:eastAsia="黑体"/>
                <w:sz w:val="21"/>
                <w:szCs w:val="21"/>
              </w:rPr>
              <w:t>01.080.10</w:t>
            </w:r>
            <w:r>
              <w:rPr>
                <w:rFonts w:ascii="黑体" w:hAnsi="黑体" w:eastAsia="黑体"/>
                <w:sz w:val="21"/>
                <w:szCs w:val="21"/>
              </w:rPr>
              <w:fldChar w:fldCharType="end"/>
            </w:r>
            <w:bookmarkEnd w:id="0"/>
          </w:p>
        </w:tc>
      </w:tr>
      <w:tr w14:paraId="2384874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c>
          <w:tcPr>
            <w:tcW w:w="509" w:type="dxa"/>
          </w:tcPr>
          <w:p w14:paraId="519F883B">
            <w:pPr>
              <w:pStyle w:val="18"/>
              <w:framePr w:wrap="notBeside" w:vAnchor="page" w:hAnchor="page" w:x="1372" w:y="568"/>
              <w:tabs>
                <w:tab w:val="clear" w:pos="4153"/>
                <w:tab w:val="clear" w:pos="8306"/>
              </w:tabs>
              <w:spacing w:before="40" w:line="240" w:lineRule="auto"/>
              <w:jc w:val="left"/>
              <w:rPr>
                <w:rFonts w:ascii="黑体" w:hAnsi="黑体" w:eastAsia="黑体"/>
                <w:sz w:val="21"/>
                <w:szCs w:val="21"/>
              </w:rPr>
            </w:pPr>
            <w:r>
              <w:rPr>
                <w:rFonts w:ascii="Times New Roman" w:hAnsi="Times New Roman" w:eastAsia="黑体"/>
                <w:sz w:val="21"/>
                <w:szCs w:val="21"/>
              </w:rPr>
              <w:t xml:space="preserve">CCS </w:t>
            </w:r>
            <w:r>
              <w:rPr>
                <w:rFonts w:ascii="黑体" w:hAnsi="黑体" w:eastAsia="黑体"/>
                <w:sz w:val="21"/>
                <w:szCs w:val="21"/>
              </w:rPr>
              <w:t xml:space="preserve"> </w:t>
            </w:r>
          </w:p>
        </w:tc>
        <w:tc>
          <w:tcPr>
            <w:tcW w:w="8855" w:type="dxa"/>
          </w:tcPr>
          <w:tbl>
            <w:tblPr>
              <w:tblStyle w:val="28"/>
              <w:tblpPr w:vertAnchor="page" w:horzAnchor="margin" w:tblpX="1" w:tblpY="341"/>
              <w:tblOverlap w:val="never"/>
              <w:tblW w:w="0" w:type="auto"/>
              <w:tblInd w:w="0" w:type="dxa"/>
              <w:tblBorders>
                <w:top w:val="none" w:color="auto" w:sz="0" w:space="0"/>
                <w:left w:val="none" w:color="auto" w:sz="0" w:space="0"/>
                <w:bottom w:val="none" w:color="auto" w:sz="0" w:space="0"/>
                <w:right w:val="none" w:color="auto" w:sz="0" w:space="0"/>
                <w:insideH w:val="single" w:color="auto" w:sz="4" w:space="0"/>
                <w:insideV w:val="single" w:color="auto" w:sz="4" w:space="0"/>
              </w:tblBorders>
              <w:tblLayout w:type="fixed"/>
              <w:tblCellMar>
                <w:top w:w="0" w:type="dxa"/>
                <w:left w:w="0" w:type="dxa"/>
                <w:bottom w:w="0" w:type="dxa"/>
                <w:right w:w="113" w:type="dxa"/>
              </w:tblCellMar>
            </w:tblPr>
            <w:tblGrid>
              <w:gridCol w:w="9242"/>
            </w:tblGrid>
            <w:tr w14:paraId="1E02D0A5">
              <w:tblPrEx>
                <w:tblBorders>
                  <w:top w:val="none" w:color="auto" w:sz="0" w:space="0"/>
                  <w:left w:val="none" w:color="auto" w:sz="0" w:space="0"/>
                  <w:bottom w:val="none" w:color="auto" w:sz="0" w:space="0"/>
                  <w:right w:val="none" w:color="auto" w:sz="0" w:space="0"/>
                  <w:insideH w:val="single" w:color="auto" w:sz="4" w:space="0"/>
                  <w:insideV w:val="single" w:color="auto" w:sz="4" w:space="0"/>
                </w:tblBorders>
                <w:tblCellMar>
                  <w:top w:w="0" w:type="dxa"/>
                  <w:left w:w="0" w:type="dxa"/>
                  <w:bottom w:w="0" w:type="dxa"/>
                  <w:right w:w="113" w:type="dxa"/>
                </w:tblCellMar>
              </w:tblPrEx>
              <w:trPr>
                <w:trHeight w:val="1021" w:hRule="exact"/>
              </w:trPr>
              <w:tc>
                <w:tcPr>
                  <w:tcW w:w="9242" w:type="dxa"/>
                  <w:vAlign w:val="center"/>
                </w:tcPr>
                <w:p w14:paraId="06764D25">
                  <w:pPr>
                    <w:pStyle w:val="50"/>
                    <w:framePr w:wrap="notBeside" w:vAnchor="page" w:hAnchor="page" w:x="1372" w:y="568"/>
                    <w:ind w:left="420" w:right="624"/>
                    <w:rPr>
                      <w:rFonts w:ascii="宋体" w:hAnsi="宋体"/>
                      <w:sz w:val="28"/>
                      <w:szCs w:val="28"/>
                    </w:rPr>
                  </w:pPr>
                  <w:r>
                    <w:drawing>
                      <wp:inline distT="0" distB="0" distL="0" distR="0">
                        <wp:extent cx="414655" cy="430530"/>
                        <wp:effectExtent l="0" t="0" r="4445" b="7620"/>
                        <wp:docPr id="1" name="图片 1" descr="D:\000000部门项目\09标准化插件开发\程序源代码\StandardEditor_ShanDongKeXieYuan\团标首页面字母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D:\000000部门项目\09标准化插件开发\程序源代码\StandardEditor_ShanDongKeXieYuan\团标首页面字母T.png"/>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a:xfrm>
                                  <a:off x="0" y="0"/>
                                  <a:ext cx="414720" cy="430560"/>
                                </a:xfrm>
                                <a:prstGeom prst="rect">
                                  <a:avLst/>
                                </a:prstGeom>
                                <a:noFill/>
                                <a:ln>
                                  <a:noFill/>
                                </a:ln>
                              </pic:spPr>
                            </pic:pic>
                          </a:graphicData>
                        </a:graphic>
                      </wp:inline>
                    </w:drawing>
                  </w:r>
                  <w:r>
                    <w:drawing>
                      <wp:inline distT="0" distB="0" distL="0" distR="0">
                        <wp:extent cx="170815" cy="436245"/>
                        <wp:effectExtent l="0" t="0" r="635" b="1905"/>
                        <wp:docPr id="2" name="图片 2" descr="D:\000000部门项目\09标准化插件开发\程序源代码\StandardEditor_ShanDongKeXieYuan\团标首页面字母T后面的反斜杠.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descr="D:\000000部门项目\09标准化插件开发\程序源代码\StandardEditor_ShanDongKeXieYuan\团标首页面字母T后面的反斜杠.png"/>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a:xfrm>
                                  <a:off x="0" y="0"/>
                                  <a:ext cx="204571" cy="522509"/>
                                </a:xfrm>
                                <a:prstGeom prst="rect">
                                  <a:avLst/>
                                </a:prstGeom>
                                <a:noFill/>
                                <a:ln>
                                  <a:noFill/>
                                </a:ln>
                              </pic:spPr>
                            </pic:pic>
                          </a:graphicData>
                        </a:graphic>
                      </wp:inline>
                    </w:drawing>
                  </w:r>
                  <w:r>
                    <w:rPr>
                      <w:sz w:val="21"/>
                      <w:szCs w:val="21"/>
                    </w:rPr>
                    <w:t xml:space="preserve"> </w:t>
                  </w:r>
                  <w:r>
                    <w:fldChar w:fldCharType="begin">
                      <w:ffData>
                        <w:name w:val="c1"/>
                        <w:enabled/>
                        <w:calcOnExit w:val="0"/>
                        <w:textInput>
                          <w:default w:val="PPZL"/>
                          <w:maxLength w:val="7"/>
                        </w:textInput>
                      </w:ffData>
                    </w:fldChar>
                  </w:r>
                  <w:bookmarkStart w:id="1" w:name="c1"/>
                  <w:r>
                    <w:instrText xml:space="preserve"> FORMTEXT </w:instrText>
                  </w:r>
                  <w:r>
                    <w:fldChar w:fldCharType="separate"/>
                  </w:r>
                  <w:r>
                    <w:t>PPZL</w:t>
                  </w:r>
                  <w:r>
                    <w:fldChar w:fldCharType="end"/>
                  </w:r>
                  <w:bookmarkEnd w:id="1"/>
                </w:p>
              </w:tc>
            </w:tr>
          </w:tbl>
          <w:p w14:paraId="10EA1C2B">
            <w:pPr>
              <w:pStyle w:val="18"/>
              <w:framePr w:wrap="notBeside" w:vAnchor="page" w:hAnchor="page" w:x="1372" w:y="568"/>
              <w:tabs>
                <w:tab w:val="clear" w:pos="4153"/>
                <w:tab w:val="clear" w:pos="8306"/>
              </w:tabs>
              <w:spacing w:before="40" w:line="240" w:lineRule="auto"/>
              <w:jc w:val="left"/>
              <w:rPr>
                <w:rFonts w:ascii="黑体" w:hAnsi="黑体" w:eastAsia="黑体"/>
                <w:sz w:val="21"/>
                <w:szCs w:val="21"/>
              </w:rPr>
            </w:pPr>
            <w:r>
              <w:rPr>
                <w:rFonts w:ascii="黑体" w:hAnsi="黑体" w:eastAsia="黑体"/>
                <w:sz w:val="21"/>
                <w:szCs w:val="21"/>
              </w:rPr>
              <w:fldChar w:fldCharType="begin">
                <w:ffData>
                  <w:name w:val="CSDN"/>
                  <w:enabled/>
                  <w:calcOnExit w:val="0"/>
                  <w:textInput>
                    <w:default w:val="A22"/>
                  </w:textInput>
                </w:ffData>
              </w:fldChar>
            </w:r>
            <w:bookmarkStart w:id="2" w:name="CSDN"/>
            <w:r>
              <w:rPr>
                <w:rFonts w:ascii="黑体" w:hAnsi="黑体" w:eastAsia="黑体"/>
                <w:sz w:val="21"/>
                <w:szCs w:val="21"/>
              </w:rPr>
              <w:instrText xml:space="preserve"> FORMTEXT </w:instrText>
            </w:r>
            <w:r>
              <w:rPr>
                <w:rFonts w:ascii="黑体" w:hAnsi="黑体" w:eastAsia="黑体"/>
                <w:sz w:val="21"/>
                <w:szCs w:val="21"/>
              </w:rPr>
              <w:fldChar w:fldCharType="separate"/>
            </w:r>
            <w:r>
              <w:rPr>
                <w:rFonts w:ascii="黑体" w:hAnsi="黑体" w:eastAsia="黑体"/>
                <w:sz w:val="21"/>
                <w:szCs w:val="21"/>
              </w:rPr>
              <w:t>A22</w:t>
            </w:r>
            <w:r>
              <w:rPr>
                <w:rFonts w:ascii="黑体" w:hAnsi="黑体" w:eastAsia="黑体"/>
                <w:sz w:val="21"/>
                <w:szCs w:val="21"/>
              </w:rPr>
              <w:fldChar w:fldCharType="end"/>
            </w:r>
            <w:bookmarkEnd w:id="2"/>
          </w:p>
        </w:tc>
      </w:tr>
    </w:tbl>
    <w:p w14:paraId="10D08950">
      <w:pPr>
        <w:pStyle w:val="51"/>
        <w:framePr w:w="9639" w:h="624" w:hRule="exact" w:hSpace="181" w:vSpace="181" w:wrap="around" w:hAnchor="page" w:x="1305" w:y="2269"/>
        <w:rPr>
          <w:rFonts w:ascii="黑体" w:hAnsi="黑体" w:eastAsia="黑体"/>
          <w:b w:val="0"/>
          <w:bCs w:val="0"/>
          <w:w w:val="100"/>
          <w:sz w:val="48"/>
          <w:szCs w:val="48"/>
        </w:rPr>
      </w:pPr>
      <w:bookmarkStart w:id="3" w:name="_Hlk26473981"/>
      <w:r>
        <w:rPr>
          <w:rFonts w:hint="eastAsia" w:ascii="黑体" w:eastAsia="黑体"/>
          <w:b w:val="0"/>
          <w:w w:val="100"/>
          <w:sz w:val="48"/>
        </w:rPr>
        <w:t>团体</w:t>
      </w:r>
      <w:r>
        <w:rPr>
          <w:rFonts w:hint="eastAsia" w:ascii="黑体" w:hAnsi="黑体" w:eastAsia="黑体"/>
          <w:b w:val="0"/>
          <w:bCs w:val="0"/>
          <w:w w:val="100"/>
          <w:sz w:val="48"/>
          <w:szCs w:val="48"/>
        </w:rPr>
        <w:t>标准</w:t>
      </w:r>
    </w:p>
    <w:bookmarkEnd w:id="3"/>
    <w:p w14:paraId="4A435532">
      <w:pPr>
        <w:pStyle w:val="196"/>
      </w:pPr>
      <w:r>
        <w:t>T/</w:t>
      </w:r>
      <w:r>
        <w:fldChar w:fldCharType="begin">
          <w:ffData>
            <w:name w:val="文字1"/>
            <w:enabled/>
            <w:calcOnExit w:val="0"/>
            <w:textInput>
              <w:default w:val="PPZL"/>
            </w:textInput>
          </w:ffData>
        </w:fldChar>
      </w:r>
      <w:bookmarkStart w:id="4" w:name="文字1"/>
      <w:r>
        <w:instrText xml:space="preserve"> FORMTEXT </w:instrText>
      </w:r>
      <w:r>
        <w:fldChar w:fldCharType="separate"/>
      </w:r>
      <w:r>
        <w:t>PPZL</w:t>
      </w:r>
      <w:r>
        <w:fldChar w:fldCharType="end"/>
      </w:r>
      <w:bookmarkEnd w:id="4"/>
      <w:r>
        <w:t xml:space="preserve"> </w:t>
      </w:r>
      <w:r>
        <w:fldChar w:fldCharType="begin">
          <w:ffData>
            <w:name w:val="NSTD_CODE_F"/>
            <w:enabled/>
            <w:calcOnExit w:val="0"/>
            <w:textInput>
              <w:default w:val="XXXX"/>
            </w:textInput>
          </w:ffData>
        </w:fldChar>
      </w:r>
      <w:bookmarkStart w:id="5" w:name="NSTD_CODE_F"/>
      <w:r>
        <w:instrText xml:space="preserve"> FORMTEXT </w:instrText>
      </w:r>
      <w:r>
        <w:fldChar w:fldCharType="separate"/>
      </w:r>
      <w:r>
        <w:t>XXXX</w:t>
      </w:r>
      <w:r>
        <w:fldChar w:fldCharType="end"/>
      </w:r>
      <w:bookmarkEnd w:id="5"/>
      <w:r>
        <w:rPr>
          <w:rFonts w:hAnsi="黑体"/>
        </w:rPr>
        <w:t>—</w:t>
      </w:r>
      <w:r>
        <w:fldChar w:fldCharType="begin">
          <w:ffData>
            <w:name w:val="NSTD_CODE_B"/>
            <w:enabled/>
            <w:calcOnExit w:val="0"/>
            <w:textInput>
              <w:default w:val="2026"/>
            </w:textInput>
          </w:ffData>
        </w:fldChar>
      </w:r>
      <w:bookmarkStart w:id="6" w:name="NSTD_CODE_B"/>
      <w:r>
        <w:instrText xml:space="preserve"> FORMTEXT </w:instrText>
      </w:r>
      <w:r>
        <w:fldChar w:fldCharType="separate"/>
      </w:r>
      <w:r>
        <w:t>2026</w:t>
      </w:r>
      <w:r>
        <w:fldChar w:fldCharType="end"/>
      </w:r>
      <w:bookmarkEnd w:id="6"/>
    </w:p>
    <w:p w14:paraId="2994C85D">
      <w:pPr>
        <w:pStyle w:val="197"/>
        <w:rPr>
          <w:rFonts w:hAnsi="黑体"/>
        </w:rPr>
      </w:pPr>
    </w:p>
    <w:p w14:paraId="57B89E75">
      <w:pPr>
        <w:spacing w:line="240" w:lineRule="auto"/>
        <w:rPr>
          <w:rFonts w:ascii="黑体" w:hAnsi="黑体" w:eastAsia="黑体"/>
          <w:kern w:val="0"/>
          <w:sz w:val="10"/>
          <w:szCs w:val="10"/>
        </w:rPr>
      </w:pPr>
      <w:r>
        <w:rPr>
          <w:rFonts w:ascii="黑体" w:hAnsi="黑体" w:eastAsia="黑体"/>
          <w:kern w:val="0"/>
          <w:sz w:val="10"/>
          <w:szCs w:val="10"/>
        </w:rPr>
        <mc:AlternateContent>
          <mc:Choice Requires="wps">
            <w:drawing>
              <wp:anchor distT="0" distB="0" distL="114300" distR="114300" simplePos="0" relativeHeight="251659264" behindDoc="0" locked="0" layoutInCell="1" allowOverlap="0">
                <wp:simplePos x="0" y="0"/>
                <wp:positionH relativeFrom="page">
                  <wp:posOffset>900430</wp:posOffset>
                </wp:positionH>
                <wp:positionV relativeFrom="page">
                  <wp:posOffset>2700655</wp:posOffset>
                </wp:positionV>
                <wp:extent cx="6120130" cy="0"/>
                <wp:effectExtent l="0" t="0" r="0" b="0"/>
                <wp:wrapNone/>
                <wp:docPr id="73" name="直接连接符 73"/>
                <wp:cNvGraphicFramePr/>
                <a:graphic xmlns:a="http://schemas.openxmlformats.org/drawingml/2006/main">
                  <a:graphicData uri="http://schemas.microsoft.com/office/word/2010/wordprocessingShape">
                    <wps:wsp>
                      <wps:cNvCnPr>
                        <a:cxnSpLocks noChangeShapeType="1"/>
                      </wps:cNvCnPr>
                      <wps:spPr bwMode="auto">
                        <a:xfrm>
                          <a:off x="0" y="0"/>
                          <a:ext cx="6120000" cy="0"/>
                        </a:xfrm>
                        <a:prstGeom prst="line">
                          <a:avLst/>
                        </a:prstGeom>
                        <a:noFill/>
                        <a:ln w="9525">
                          <a:solidFill>
                            <a:srgbClr val="000000"/>
                          </a:solidFill>
                          <a:round/>
                        </a:ln>
                      </wps:spPr>
                      <wps:bodyPr/>
                    </wps:wsp>
                  </a:graphicData>
                </a:graphic>
              </wp:anchor>
            </w:drawing>
          </mc:Choice>
          <mc:Fallback>
            <w:pict>
              <v:line id="_x0000_s1026" o:spid="_x0000_s1026" o:spt="20" style="position:absolute;left:0pt;margin-left:70.9pt;margin-top:212.65pt;height:0pt;width:481.9pt;mso-position-horizontal-relative:page;mso-position-vertical-relative:page;z-index:251659264;mso-width-relative:page;mso-height-relative:page;" filled="f" stroked="t" coordsize="21600,21600" o:allowoverlap="f" o:gfxdata="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">
                <v:fill on="f" focussize="0,0"/>
                <v:stroke color="#000000" joinstyle="round"/>
                <v:imagedata o:title=""/>
                <o:lock v:ext="edit" aspectratio="f"/>
              </v:line>
            </w:pict>
          </mc:Fallback>
        </mc:AlternateContent>
      </w:r>
    </w:p>
    <w:p w14:paraId="3C554289">
      <w:pPr>
        <w:pStyle w:val="51"/>
        <w:framePr w:w="9639" w:h="6976" w:hRule="exact" w:hSpace="0" w:vSpace="0" w:wrap="around" w:hAnchor="page" w:y="6408"/>
        <w:jc w:val="center"/>
        <w:rPr>
          <w:rFonts w:ascii="黑体" w:hAnsi="黑体" w:eastAsia="黑体"/>
          <w:b w:val="0"/>
          <w:bCs w:val="0"/>
          <w:w w:val="100"/>
        </w:rPr>
      </w:pPr>
    </w:p>
    <w:p w14:paraId="4FDB7C26">
      <w:pPr>
        <w:pStyle w:val="198"/>
        <w:framePr w:h="6974" w:hRule="exact" w:wrap="around" w:x="1419" w:anchorLock="1"/>
      </w:pPr>
      <w:bookmarkStart w:id="7" w:name="CSTD_NAME"/>
      <w:bookmarkStart w:id="72" w:name="_GoBack"/>
      <w:r>
        <w:rPr>
          <w:rFonts w:ascii="黑体" w:hAnsi="黑体" w:eastAsia="黑体" w:cs="Times New Roman"/>
          <w:bCs/>
          <w:sz w:val="52"/>
          <w:lang w:val="en-US" w:eastAsia="zh-CN" w:bidi="ar-SA"/>
        </w:rPr>
        <w:fldChar w:fldCharType="begin">
          <w:ffData>
            <w:name w:val="CSTD_NAME"/>
            <w:enabled/>
            <w:calcOnExit w:val="0"/>
            <w:textInput>
              <w:default w:val="内蒙古自治区中国共产党 党员徽章制作技术规范"/>
            </w:textInput>
          </w:ffData>
        </w:fldChar>
      </w:r>
      <w:r>
        <w:rPr>
          <w:rFonts w:ascii="黑体" w:hAnsi="黑体" w:eastAsia="黑体" w:cs="Times New Roman"/>
          <w:bCs/>
          <w:sz w:val="52"/>
          <w:lang w:val="en-US" w:eastAsia="zh-CN" w:bidi="ar-SA"/>
        </w:rPr>
        <w:instrText xml:space="preserve">FORMTEXT</w:instrText>
      </w:r>
      <w:r>
        <w:rPr>
          <w:rFonts w:ascii="黑体" w:hAnsi="黑体" w:eastAsia="黑体" w:cs="Times New Roman"/>
          <w:bCs/>
          <w:sz w:val="52"/>
          <w:lang w:val="en-US" w:eastAsia="zh-CN" w:bidi="ar-SA"/>
        </w:rPr>
        <w:fldChar w:fldCharType="separate"/>
      </w:r>
      <w:r>
        <w:rPr>
          <w:rFonts w:ascii="黑体" w:hAnsi="黑体" w:eastAsia="黑体" w:cs="Times New Roman"/>
          <w:bCs/>
          <w:sz w:val="52"/>
          <w:lang w:val="en-US" w:eastAsia="zh-CN" w:bidi="ar-SA"/>
        </w:rPr>
        <w:t>内蒙古自治区中国共产党 党员徽章制作技术规范</w:t>
      </w:r>
      <w:r>
        <w:rPr>
          <w:rFonts w:ascii="黑体" w:hAnsi="黑体" w:eastAsia="黑体" w:cs="Times New Roman"/>
          <w:bCs/>
          <w:sz w:val="52"/>
          <w:lang w:val="en-US" w:eastAsia="zh-CN" w:bidi="ar-SA"/>
        </w:rPr>
        <w:fldChar w:fldCharType="end"/>
      </w:r>
      <w:bookmarkEnd w:id="7"/>
      <w:bookmarkEnd w:id="72"/>
    </w:p>
    <w:p w14:paraId="2526AA26">
      <w:pPr>
        <w:framePr w:w="9639" w:h="6974" w:hRule="exact" w:wrap="around" w:vAnchor="page" w:hAnchor="page" w:x="1419" w:y="6408" w:anchorLock="1"/>
        <w:ind w:left="-1418"/>
      </w:pPr>
    </w:p>
    <w:p w14:paraId="0C48EBC3">
      <w:pPr>
        <w:pStyle w:val="126"/>
        <w:framePr w:w="9639" w:h="6974" w:hRule="exact" w:wrap="around" w:vAnchor="page" w:hAnchor="page" w:x="1419" w:y="6408" w:anchorLock="1"/>
        <w:textAlignment w:val="bottom"/>
        <w:rPr>
          <w:rFonts w:eastAsia="黑体"/>
          <w:szCs w:val="28"/>
        </w:rPr>
      </w:pPr>
      <w:r>
        <w:rPr>
          <w:rFonts w:eastAsia="黑体"/>
          <w:szCs w:val="28"/>
        </w:rPr>
        <w:fldChar w:fldCharType="begin">
          <w:ffData>
            <w:name w:val="ESTD_NAME"/>
            <w:enabled/>
            <w:calcOnExit w:val="0"/>
            <w:textInput>
              <w:default w:val="Specification for party member badges of the Communist Party of China                                                              —organization department of the party committee of Inner Mongolia"/>
            </w:textInput>
          </w:ffData>
        </w:fldChar>
      </w:r>
      <w:bookmarkStart w:id="8" w:name="ESTD_NAME"/>
      <w:r>
        <w:rPr>
          <w:rFonts w:eastAsia="黑体"/>
          <w:szCs w:val="28"/>
        </w:rPr>
        <w:instrText xml:space="preserve"> FORMTEXT </w:instrText>
      </w:r>
      <w:r>
        <w:rPr>
          <w:rFonts w:eastAsia="黑体"/>
          <w:szCs w:val="28"/>
        </w:rPr>
        <w:fldChar w:fldCharType="separate"/>
      </w:r>
      <w:r>
        <w:rPr>
          <w:rFonts w:eastAsia="黑体"/>
          <w:szCs w:val="28"/>
        </w:rPr>
        <w:t>Specification for party member badges of the Communist Party of China                                                              —organization department of the party committee of Inner Mongolia</w:t>
      </w:r>
      <w:r>
        <w:rPr>
          <w:rFonts w:eastAsia="黑体"/>
          <w:szCs w:val="28"/>
        </w:rPr>
        <w:fldChar w:fldCharType="end"/>
      </w:r>
      <w:bookmarkEnd w:id="8"/>
    </w:p>
    <w:p w14:paraId="1F67346A">
      <w:pPr>
        <w:framePr w:w="9639" w:h="6974" w:hRule="exact" w:wrap="around" w:vAnchor="page" w:hAnchor="page" w:x="1419" w:y="6408" w:anchorLock="1"/>
        <w:spacing w:line="760" w:lineRule="exact"/>
        <w:ind w:left="-1418"/>
      </w:pPr>
    </w:p>
    <w:p w14:paraId="515C5443">
      <w:pPr>
        <w:pStyle w:val="126"/>
        <w:framePr w:w="9639" w:h="6974" w:hRule="exact" w:wrap="around" w:vAnchor="page" w:hAnchor="page" w:x="1419" w:y="6408" w:anchorLock="1"/>
        <w:textAlignment w:val="bottom"/>
        <w:rPr>
          <w:rFonts w:eastAsia="黑体"/>
          <w:szCs w:val="28"/>
        </w:rPr>
      </w:pPr>
    </w:p>
    <w:p w14:paraId="2C78A367">
      <w:pPr>
        <w:pStyle w:val="126"/>
        <w:framePr w:w="9639" w:h="6974" w:hRule="exact" w:wrap="around" w:vAnchor="page" w:hAnchor="page" w:x="1419" w:y="6408" w:anchorLock="1"/>
        <w:spacing w:before="440" w:after="160"/>
        <w:textAlignment w:val="bottom"/>
        <w:rPr>
          <w:sz w:val="24"/>
          <w:szCs w:val="28"/>
        </w:rPr>
      </w:pPr>
    </w:p>
    <w:p w14:paraId="12CB8D48">
      <w:pPr>
        <w:pStyle w:val="126"/>
        <w:framePr w:w="9639" w:h="6974" w:hRule="exact" w:wrap="around" w:vAnchor="page" w:hAnchor="page" w:x="1419" w:y="6408" w:anchorLock="1"/>
        <w:spacing w:before="180" w:line="240" w:lineRule="atLeast"/>
        <w:textAlignment w:val="bottom"/>
        <w:rPr>
          <w:sz w:val="21"/>
          <w:szCs w:val="28"/>
        </w:rPr>
      </w:pPr>
      <w:r>
        <w:rPr>
          <w:sz w:val="21"/>
          <w:szCs w:val="28"/>
        </w:rPr>
        <w:fldChar w:fldCharType="begin">
          <w:ffData>
            <w:name w:val="CMPLSH_DATE"/>
            <w:enabled/>
            <w:calcOnExit w:val="0"/>
            <w:textInput/>
          </w:ffData>
        </w:fldChar>
      </w:r>
      <w:bookmarkStart w:id="9" w:name="CMPLSH_DATE"/>
      <w:r>
        <w:rPr>
          <w:sz w:val="21"/>
          <w:szCs w:val="28"/>
        </w:rPr>
        <w:instrText xml:space="preserve"> FORMTEXT </w:instrText>
      </w:r>
      <w:r>
        <w:rPr>
          <w:sz w:val="21"/>
          <w:szCs w:val="28"/>
        </w:rPr>
        <w:fldChar w:fldCharType="separate"/>
      </w:r>
      <w:r>
        <w:rPr>
          <w:sz w:val="21"/>
          <w:szCs w:val="28"/>
        </w:rPr>
        <w:t>     </w:t>
      </w:r>
      <w:r>
        <w:rPr>
          <w:sz w:val="21"/>
          <w:szCs w:val="28"/>
        </w:rPr>
        <w:fldChar w:fldCharType="end"/>
      </w:r>
      <w:bookmarkEnd w:id="9"/>
    </w:p>
    <w:p w14:paraId="4431D5F7">
      <w:pPr>
        <w:pStyle w:val="126"/>
        <w:framePr w:w="9639" w:h="6974" w:hRule="exact" w:wrap="around" w:vAnchor="page" w:hAnchor="page" w:x="1419" w:y="6408" w:anchorLock="1"/>
        <w:spacing w:before="720" w:beforeLines="300" w:after="72" w:afterLines="30" w:line="240" w:lineRule="auto"/>
        <w:textAlignment w:val="bottom"/>
        <w:rPr>
          <w:b/>
          <w:sz w:val="21"/>
          <w:szCs w:val="28"/>
        </w:rPr>
      </w:pPr>
    </w:p>
    <w:p w14:paraId="143E6EB3">
      <w:pPr>
        <w:pStyle w:val="194"/>
        <w:framePr w:wrap="around" w:y="14176"/>
      </w:pPr>
      <w:r>
        <w:rPr>
          <w:rFonts w:ascii="黑体"/>
        </w:rPr>
        <w:fldChar w:fldCharType="begin">
          <w:ffData>
            <w:name w:val="PLSH_DATE_Y"/>
            <w:enabled/>
            <w:calcOnExit w:val="0"/>
            <w:textInput>
              <w:default w:val="2026"/>
              <w:maxLength w:val="4"/>
            </w:textInput>
          </w:ffData>
        </w:fldChar>
      </w:r>
      <w:bookmarkStart w:id="10" w:name="PLSH_DATE_Y"/>
      <w:r>
        <w:rPr>
          <w:rFonts w:ascii="黑体"/>
        </w:rPr>
        <w:instrText xml:space="preserve"> FORMTEXT </w:instrText>
      </w:r>
      <w:r>
        <w:rPr>
          <w:rFonts w:ascii="黑体"/>
        </w:rPr>
        <w:fldChar w:fldCharType="separate"/>
      </w:r>
      <w:r>
        <w:rPr>
          <w:rFonts w:ascii="黑体"/>
        </w:rPr>
        <w:t>2026</w:t>
      </w:r>
      <w:r>
        <w:rPr>
          <w:rFonts w:ascii="黑体"/>
        </w:rPr>
        <w:fldChar w:fldCharType="end"/>
      </w:r>
      <w:bookmarkEnd w:id="10"/>
      <w:r>
        <w:t xml:space="preserve"> </w:t>
      </w:r>
      <w:r>
        <w:rPr>
          <w:rFonts w:ascii="黑体"/>
        </w:rPr>
        <w:t>-</w:t>
      </w:r>
      <w:r>
        <w:t xml:space="preserve"> </w:t>
      </w:r>
      <w:r>
        <w:rPr>
          <w:rFonts w:ascii="黑体"/>
        </w:rPr>
        <w:fldChar w:fldCharType="begin">
          <w:ffData>
            <w:name w:val="PLSH_DATE_M"/>
            <w:enabled/>
            <w:calcOnExit w:val="0"/>
            <w:textInput>
              <w:default w:val="01"/>
              <w:maxLength w:val="2"/>
            </w:textInput>
          </w:ffData>
        </w:fldChar>
      </w:r>
      <w:bookmarkStart w:id="11" w:name="PLSH_DATE_M"/>
      <w:r>
        <w:rPr>
          <w:rFonts w:ascii="黑体"/>
        </w:rPr>
        <w:instrText xml:space="preserve"> FORMTEXT </w:instrText>
      </w:r>
      <w:r>
        <w:rPr>
          <w:rFonts w:ascii="黑体"/>
        </w:rPr>
        <w:fldChar w:fldCharType="separate"/>
      </w:r>
      <w:r>
        <w:rPr>
          <w:rFonts w:ascii="黑体"/>
        </w:rPr>
        <w:t>01</w:t>
      </w:r>
      <w:r>
        <w:rPr>
          <w:rFonts w:ascii="黑体"/>
        </w:rPr>
        <w:fldChar w:fldCharType="end"/>
      </w:r>
      <w:bookmarkEnd w:id="11"/>
      <w:r>
        <w:t xml:space="preserve"> </w:t>
      </w:r>
      <w:r>
        <w:rPr>
          <w:rFonts w:ascii="黑体"/>
        </w:rPr>
        <w:t>-</w:t>
      </w:r>
      <w:r>
        <w:t xml:space="preserve"> </w:t>
      </w:r>
      <w:r>
        <w:rPr>
          <w:rFonts w:ascii="黑体"/>
        </w:rPr>
        <w:fldChar w:fldCharType="begin">
          <w:ffData>
            <w:name w:val="PLSH_DATE_D"/>
            <w:enabled/>
            <w:calcOnExit w:val="0"/>
            <w:textInput>
              <w:default w:val="XX"/>
              <w:maxLength w:val="2"/>
            </w:textInput>
          </w:ffData>
        </w:fldChar>
      </w:r>
      <w:bookmarkStart w:id="12" w:name="PLSH_DATE_D"/>
      <w:r>
        <w:rPr>
          <w:rFonts w:ascii="黑体"/>
        </w:rPr>
        <w:instrText xml:space="preserve"> FORMTEXT </w:instrText>
      </w:r>
      <w:r>
        <w:rPr>
          <w:rFonts w:ascii="黑体"/>
        </w:rPr>
        <w:fldChar w:fldCharType="separate"/>
      </w:r>
      <w:r>
        <w:rPr>
          <w:rFonts w:ascii="黑体"/>
        </w:rPr>
        <w:t>XX</w:t>
      </w:r>
      <w:r>
        <w:rPr>
          <w:rFonts w:ascii="黑体"/>
        </w:rPr>
        <w:fldChar w:fldCharType="end"/>
      </w:r>
      <w:bookmarkEnd w:id="12"/>
      <w:r>
        <w:rPr>
          <w:rFonts w:hint="eastAsia"/>
        </w:rPr>
        <w:t>发布</w:t>
      </w:r>
    </w:p>
    <w:p w14:paraId="327A513C">
      <w:pPr>
        <w:pStyle w:val="195"/>
        <w:framePr w:wrap="around" w:y="14176"/>
      </w:pPr>
      <w:r>
        <w:rPr>
          <w:rFonts w:ascii="黑体"/>
        </w:rPr>
        <w:fldChar w:fldCharType="begin">
          <w:ffData>
            <w:name w:val="CROT_DATE_Y"/>
            <w:enabled/>
            <w:calcOnExit w:val="0"/>
            <w:textInput>
              <w:default w:val="2026"/>
              <w:maxLength w:val="4"/>
            </w:textInput>
          </w:ffData>
        </w:fldChar>
      </w:r>
      <w:bookmarkStart w:id="13" w:name="CROT_DATE_Y"/>
      <w:r>
        <w:rPr>
          <w:rFonts w:ascii="黑体"/>
        </w:rPr>
        <w:instrText xml:space="preserve"> FORMTEXT </w:instrText>
      </w:r>
      <w:r>
        <w:rPr>
          <w:rFonts w:ascii="黑体"/>
        </w:rPr>
        <w:fldChar w:fldCharType="separate"/>
      </w:r>
      <w:r>
        <w:rPr>
          <w:rFonts w:ascii="黑体"/>
        </w:rPr>
        <w:t>2026</w:t>
      </w:r>
      <w:r>
        <w:rPr>
          <w:rFonts w:ascii="黑体"/>
        </w:rPr>
        <w:fldChar w:fldCharType="end"/>
      </w:r>
      <w:bookmarkEnd w:id="13"/>
      <w:r>
        <w:t xml:space="preserve"> </w:t>
      </w:r>
      <w:r>
        <w:rPr>
          <w:rFonts w:ascii="黑体"/>
        </w:rPr>
        <w:t>-</w:t>
      </w:r>
      <w:r>
        <w:t xml:space="preserve"> </w:t>
      </w:r>
      <w:r>
        <w:rPr>
          <w:rFonts w:ascii="黑体"/>
        </w:rPr>
        <w:fldChar w:fldCharType="begin">
          <w:ffData>
            <w:name w:val="CROT_DATE_M"/>
            <w:enabled/>
            <w:calcOnExit w:val="0"/>
            <w:textInput>
              <w:default w:val="01"/>
              <w:maxLength w:val="2"/>
            </w:textInput>
          </w:ffData>
        </w:fldChar>
      </w:r>
      <w:bookmarkStart w:id="14" w:name="CROT_DATE_M"/>
      <w:r>
        <w:rPr>
          <w:rFonts w:ascii="黑体"/>
        </w:rPr>
        <w:instrText xml:space="preserve"> FORMTEXT </w:instrText>
      </w:r>
      <w:r>
        <w:rPr>
          <w:rFonts w:ascii="黑体"/>
        </w:rPr>
        <w:fldChar w:fldCharType="separate"/>
      </w:r>
      <w:r>
        <w:rPr>
          <w:rFonts w:ascii="黑体"/>
        </w:rPr>
        <w:t>01</w:t>
      </w:r>
      <w:r>
        <w:rPr>
          <w:rFonts w:ascii="黑体"/>
        </w:rPr>
        <w:fldChar w:fldCharType="end"/>
      </w:r>
      <w:bookmarkEnd w:id="14"/>
      <w:r>
        <w:t xml:space="preserve"> </w:t>
      </w:r>
      <w:r>
        <w:rPr>
          <w:rFonts w:ascii="黑体"/>
        </w:rPr>
        <w:t>-</w:t>
      </w:r>
      <w:r>
        <w:t xml:space="preserve"> </w:t>
      </w:r>
      <w:r>
        <w:rPr>
          <w:rFonts w:ascii="黑体"/>
        </w:rPr>
        <w:fldChar w:fldCharType="begin">
          <w:ffData>
            <w:name w:val="CROT_DATE_D"/>
            <w:enabled/>
            <w:calcOnExit w:val="0"/>
            <w:textInput>
              <w:default w:val="XX"/>
              <w:maxLength w:val="2"/>
            </w:textInput>
          </w:ffData>
        </w:fldChar>
      </w:r>
      <w:bookmarkStart w:id="15" w:name="CROT_DATE_D"/>
      <w:r>
        <w:rPr>
          <w:rFonts w:ascii="黑体"/>
        </w:rPr>
        <w:instrText xml:space="preserve"> FORMTEXT </w:instrText>
      </w:r>
      <w:r>
        <w:rPr>
          <w:rFonts w:ascii="黑体"/>
        </w:rPr>
        <w:fldChar w:fldCharType="separate"/>
      </w:r>
      <w:r>
        <w:rPr>
          <w:rFonts w:ascii="黑体"/>
        </w:rPr>
        <w:t>XX</w:t>
      </w:r>
      <w:r>
        <w:rPr>
          <w:rFonts w:ascii="黑体"/>
        </w:rPr>
        <w:fldChar w:fldCharType="end"/>
      </w:r>
      <w:bookmarkEnd w:id="15"/>
      <w:r>
        <w:rPr>
          <w:rFonts w:hint="eastAsia"/>
        </w:rPr>
        <w:t>实施</w:t>
      </w:r>
    </w:p>
    <w:p w14:paraId="36E6D150">
      <w:pPr>
        <w:pStyle w:val="152"/>
        <w:framePr w:h="584" w:hRule="exact" w:hSpace="181" w:vSpace="181" w:wrap="around" w:y="14800"/>
        <w:rPr>
          <w:rFonts w:hAnsi="黑体"/>
        </w:rPr>
      </w:pPr>
      <w:r>
        <w:rPr>
          <w:rFonts w:hAnsi="黑体"/>
          <w:w w:val="100"/>
          <w:sz w:val="28"/>
        </w:rPr>
        <w:fldChar w:fldCharType="begin">
          <w:ffData>
            <w:name w:val="fm"/>
            <w:enabled/>
            <w:calcOnExit w:val="0"/>
            <w:textInput>
              <w:default w:val="内蒙古品牌战略促进会"/>
            </w:textInput>
          </w:ffData>
        </w:fldChar>
      </w:r>
      <w:bookmarkStart w:id="16" w:name="fm"/>
      <w:r>
        <w:rPr>
          <w:rFonts w:hAnsi="黑体"/>
          <w:w w:val="100"/>
          <w:sz w:val="28"/>
        </w:rPr>
        <w:instrText xml:space="preserve"> FORMTEXT </w:instrText>
      </w:r>
      <w:r>
        <w:rPr>
          <w:rFonts w:hAnsi="黑体"/>
          <w:w w:val="100"/>
          <w:sz w:val="28"/>
        </w:rPr>
        <w:fldChar w:fldCharType="separate"/>
      </w:r>
      <w:r>
        <w:rPr>
          <w:rFonts w:hAnsi="黑体"/>
          <w:w w:val="100"/>
          <w:sz w:val="28"/>
        </w:rPr>
        <w:t>内蒙古品牌战略促进会</w:t>
      </w:r>
      <w:r>
        <w:rPr>
          <w:rFonts w:hAnsi="黑体"/>
          <w:w w:val="100"/>
          <w:sz w:val="28"/>
        </w:rPr>
        <w:fldChar w:fldCharType="end"/>
      </w:r>
      <w:bookmarkEnd w:id="16"/>
      <w:r>
        <w:rPr>
          <w:rFonts w:ascii="Times New Roman"/>
          <w:w w:val="100"/>
          <w:sz w:val="28"/>
        </w:rPr>
        <w:t>  </w:t>
      </w:r>
      <w:r>
        <w:rPr>
          <w:rStyle w:val="230"/>
          <w:rFonts w:hint="eastAsia" w:hAnsi="黑体"/>
          <w:position w:val="0"/>
        </w:rPr>
        <w:t>发</w:t>
      </w:r>
      <w:r>
        <w:rPr>
          <w:rStyle w:val="230"/>
          <w:rFonts w:hint="eastAsia" w:hAnsi="黑体"/>
          <w:spacing w:val="0"/>
          <w:position w:val="0"/>
        </w:rPr>
        <w:t>布</w:t>
      </w:r>
    </w:p>
    <w:p w14:paraId="6E3D109B">
      <w:pPr>
        <w:rPr>
          <w:rFonts w:ascii="宋体" w:hAnsi="宋体"/>
          <w:sz w:val="28"/>
          <w:szCs w:val="28"/>
        </w:rPr>
        <w:sectPr>
          <w:headerReference r:id="rId7" w:type="first"/>
          <w:footerReference r:id="rId10" w:type="first"/>
          <w:headerReference r:id="rId5" w:type="default"/>
          <w:footerReference r:id="rId8" w:type="default"/>
          <w:headerReference r:id="rId6" w:type="even"/>
          <w:footerReference r:id="rId9" w:type="even"/>
          <w:type w:val="continuous"/>
          <w:pgSz w:w="11906" w:h="16838"/>
          <w:pgMar w:top="567" w:right="1134" w:bottom="1134" w:left="1134" w:header="1418" w:footer="1134" w:gutter="284"/>
          <w:cols w:space="425" w:num="1"/>
          <w:titlePg/>
          <w:docGrid w:linePitch="312" w:charSpace="0"/>
        </w:sectPr>
      </w:pPr>
      <w:r>
        <w:rPr>
          <w:rFonts w:hint="eastAsia" w:ascii="宋体" w:hAnsi="宋体"/>
          <w:sz w:val="28"/>
          <w:szCs w:val="28"/>
        </w:rPr>
        <mc:AlternateContent>
          <mc:Choice Requires="wps">
            <w:drawing>
              <wp:anchor distT="0" distB="0" distL="114300" distR="114300" simplePos="0" relativeHeight="251660288" behindDoc="0" locked="1" layoutInCell="1" allowOverlap="1">
                <wp:simplePos x="0" y="0"/>
                <wp:positionH relativeFrom="page">
                  <wp:posOffset>899795</wp:posOffset>
                </wp:positionH>
                <wp:positionV relativeFrom="page">
                  <wp:posOffset>9253220</wp:posOffset>
                </wp:positionV>
                <wp:extent cx="6120130" cy="0"/>
                <wp:effectExtent l="0" t="0" r="0" b="0"/>
                <wp:wrapNone/>
                <wp:docPr id="5" name="直接连接符 5"/>
                <wp:cNvGraphicFramePr/>
                <a:graphic xmlns:a="http://schemas.openxmlformats.org/drawingml/2006/main">
                  <a:graphicData uri="http://schemas.microsoft.com/office/word/2010/wordprocessingShape">
                    <wps:wsp>
                      <wps:cNvCnPr>
                        <a:cxnSpLocks noChangeShapeType="1"/>
                      </wps:cNvCnPr>
                      <wps:spPr bwMode="auto">
                        <a:xfrm>
                          <a:off x="0" y="0"/>
                          <a:ext cx="6120000" cy="0"/>
                        </a:xfrm>
                        <a:prstGeom prst="line">
                          <a:avLst/>
                        </a:prstGeom>
                        <a:noFill/>
                        <a:ln w="9525">
                          <a:solidFill>
                            <a:srgbClr val="000000"/>
                          </a:solidFill>
                          <a:round/>
                        </a:ln>
                      </wps:spPr>
                      <wps:bodyPr/>
                    </wps:wsp>
                  </a:graphicData>
                </a:graphic>
              </wp:anchor>
            </w:drawing>
          </mc:Choice>
          <mc:Fallback>
            <w:pict>
              <v:line id="_x0000_s1026" o:spid="_x0000_s1026" o:spt="20" style="position:absolute;left:0pt;margin-left:70.85pt;margin-top:728.6pt;height:0pt;width:481.9pt;mso-position-horizontal-relative:page;mso-position-vertical-relative:page;z-index:251660288;mso-width-relative:page;mso-height-relative:page;" filled="f" stroked="t" coordsize="21600,21600" o:gfxdata="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">
                <v:fill on="f" focussize="0,0"/>
                <v:stroke color="#000000" joinstyle="round"/>
                <v:imagedata o:title=""/>
                <o:lock v:ext="edit" aspectratio="f"/>
                <w10:anchorlock/>
              </v:line>
            </w:pict>
          </mc:Fallback>
        </mc:AlternateContent>
      </w:r>
    </w:p>
    <w:p w14:paraId="07A07EF2">
      <w:pPr>
        <w:pStyle w:val="92"/>
        <w:spacing w:after="360"/>
      </w:pPr>
      <w:bookmarkStart w:id="17" w:name="BookMark1"/>
      <w:r>
        <w:rPr>
          <w:rFonts w:hint="eastAsia"/>
          <w:spacing w:val="320"/>
        </w:rPr>
        <w:t>目</w:t>
      </w:r>
      <w:r>
        <w:rPr>
          <w:rFonts w:hint="eastAsia"/>
        </w:rPr>
        <w:t>次</w:t>
      </w:r>
    </w:p>
    <w:p w14:paraId="05257B8C">
      <w:pPr>
        <w:pStyle w:val="19"/>
        <w:tabs>
          <w:tab w:val="right" w:leader="dot" w:pos="9344"/>
        </w:tabs>
        <w:rPr>
          <w:rFonts w:asciiTheme="minorHAnsi" w:hAnsiTheme="minorHAnsi" w:eastAsiaTheme="minorEastAsia" w:cstheme="minorBidi"/>
          <w:szCs w:val="22"/>
        </w:rPr>
      </w:pPr>
      <w:r>
        <w:fldChar w:fldCharType="begin"/>
      </w:r>
      <w:r>
        <w:instrText xml:space="preserve"> TOC \o "1-1" \h \t "标准文件_一级条标题,2,标准文件_附录一级条标题,2," </w:instrText>
      </w:r>
      <w:r>
        <w:fldChar w:fldCharType="separate"/>
      </w:r>
      <w:r>
        <w:fldChar w:fldCharType="begin"/>
      </w:r>
      <w:r>
        <w:instrText xml:space="preserve"> HYPERLINK \l "_Toc218761186" </w:instrText>
      </w:r>
      <w:r>
        <w:fldChar w:fldCharType="separate"/>
      </w:r>
      <w:r>
        <w:rPr>
          <w:rStyle w:val="33"/>
        </w:rPr>
        <w:t>前言</w:t>
      </w:r>
      <w:r>
        <w:tab/>
      </w:r>
      <w:r>
        <w:fldChar w:fldCharType="begin"/>
      </w:r>
      <w:r>
        <w:instrText xml:space="preserve"> PAGEREF _Toc218761186 \h </w:instrText>
      </w:r>
      <w:r>
        <w:fldChar w:fldCharType="separate"/>
      </w:r>
      <w:r>
        <w:t>II</w:t>
      </w:r>
      <w:r>
        <w:fldChar w:fldCharType="end"/>
      </w:r>
      <w:r>
        <w:fldChar w:fldCharType="end"/>
      </w:r>
    </w:p>
    <w:p w14:paraId="499019AF">
      <w:pPr>
        <w:pStyle w:val="19"/>
        <w:tabs>
          <w:tab w:val="right" w:leader="dot" w:pos="9344"/>
        </w:tabs>
        <w:rPr>
          <w:rFonts w:asciiTheme="minorHAnsi" w:hAnsiTheme="minorHAnsi" w:eastAsiaTheme="minorEastAsia" w:cstheme="minorBidi"/>
          <w:szCs w:val="22"/>
        </w:rPr>
      </w:pPr>
      <w:r>
        <w:fldChar w:fldCharType="begin"/>
      </w:r>
      <w:r>
        <w:instrText xml:space="preserve"> HYPERLINK \l "_Toc218761187" </w:instrText>
      </w:r>
      <w:r>
        <w:fldChar w:fldCharType="separate"/>
      </w:r>
      <w:r>
        <w:rPr>
          <w:rStyle w:val="33"/>
        </w:rPr>
        <w:t>1  范围</w:t>
      </w:r>
      <w:r>
        <w:tab/>
      </w:r>
      <w:r>
        <w:fldChar w:fldCharType="begin"/>
      </w:r>
      <w:r>
        <w:instrText xml:space="preserve"> PAGEREF _Toc218761187 \h </w:instrText>
      </w:r>
      <w:r>
        <w:fldChar w:fldCharType="separate"/>
      </w:r>
      <w:r>
        <w:t>1</w:t>
      </w:r>
      <w:r>
        <w:fldChar w:fldCharType="end"/>
      </w:r>
      <w:r>
        <w:fldChar w:fldCharType="end"/>
      </w:r>
    </w:p>
    <w:p w14:paraId="6723FCC5">
      <w:pPr>
        <w:pStyle w:val="19"/>
        <w:tabs>
          <w:tab w:val="right" w:leader="dot" w:pos="9344"/>
        </w:tabs>
        <w:rPr>
          <w:rFonts w:asciiTheme="minorHAnsi" w:hAnsiTheme="minorHAnsi" w:eastAsiaTheme="minorEastAsia" w:cstheme="minorBidi"/>
          <w:szCs w:val="22"/>
        </w:rPr>
      </w:pPr>
      <w:r>
        <w:fldChar w:fldCharType="begin"/>
      </w:r>
      <w:r>
        <w:instrText xml:space="preserve"> HYPERLINK \l "_Toc218761188" </w:instrText>
      </w:r>
      <w:r>
        <w:fldChar w:fldCharType="separate"/>
      </w:r>
      <w:r>
        <w:rPr>
          <w:rStyle w:val="33"/>
        </w:rPr>
        <w:t>2  规范性引用文件</w:t>
      </w:r>
      <w:r>
        <w:tab/>
      </w:r>
      <w:r>
        <w:fldChar w:fldCharType="begin"/>
      </w:r>
      <w:r>
        <w:instrText xml:space="preserve"> PAGEREF _Toc218761188 \h </w:instrText>
      </w:r>
      <w:r>
        <w:fldChar w:fldCharType="separate"/>
      </w:r>
      <w:r>
        <w:t>1</w:t>
      </w:r>
      <w:r>
        <w:fldChar w:fldCharType="end"/>
      </w:r>
      <w:r>
        <w:fldChar w:fldCharType="end"/>
      </w:r>
    </w:p>
    <w:p w14:paraId="22F5BBEA">
      <w:pPr>
        <w:pStyle w:val="19"/>
        <w:tabs>
          <w:tab w:val="right" w:leader="dot" w:pos="9344"/>
        </w:tabs>
        <w:rPr>
          <w:rFonts w:asciiTheme="minorHAnsi" w:hAnsiTheme="minorHAnsi" w:eastAsiaTheme="minorEastAsia" w:cstheme="minorBidi"/>
          <w:szCs w:val="22"/>
        </w:rPr>
      </w:pPr>
      <w:r>
        <w:fldChar w:fldCharType="begin"/>
      </w:r>
      <w:r>
        <w:instrText xml:space="preserve"> HYPERLINK \l "_Toc218761189" </w:instrText>
      </w:r>
      <w:r>
        <w:fldChar w:fldCharType="separate"/>
      </w:r>
      <w:r>
        <w:rPr>
          <w:rStyle w:val="33"/>
        </w:rPr>
        <w:t>3  术语和定义</w:t>
      </w:r>
      <w:r>
        <w:tab/>
      </w:r>
      <w:r>
        <w:fldChar w:fldCharType="begin"/>
      </w:r>
      <w:r>
        <w:instrText xml:space="preserve"> PAGEREF _Toc218761189 \h </w:instrText>
      </w:r>
      <w:r>
        <w:fldChar w:fldCharType="separate"/>
      </w:r>
      <w:r>
        <w:t>1</w:t>
      </w:r>
      <w:r>
        <w:fldChar w:fldCharType="end"/>
      </w:r>
      <w:r>
        <w:fldChar w:fldCharType="end"/>
      </w:r>
    </w:p>
    <w:p w14:paraId="1ECBC748">
      <w:pPr>
        <w:pStyle w:val="19"/>
        <w:tabs>
          <w:tab w:val="right" w:leader="dot" w:pos="9344"/>
        </w:tabs>
        <w:rPr>
          <w:rFonts w:asciiTheme="minorHAnsi" w:hAnsiTheme="minorHAnsi" w:eastAsiaTheme="minorEastAsia" w:cstheme="minorBidi"/>
          <w:szCs w:val="22"/>
        </w:rPr>
      </w:pPr>
      <w:r>
        <w:fldChar w:fldCharType="begin"/>
      </w:r>
      <w:r>
        <w:instrText xml:space="preserve"> HYPERLINK \l "_Toc218761190" </w:instrText>
      </w:r>
      <w:r>
        <w:fldChar w:fldCharType="separate"/>
      </w:r>
      <w:r>
        <w:rPr>
          <w:rStyle w:val="33"/>
        </w:rPr>
        <w:t xml:space="preserve">4 </w:t>
      </w:r>
      <w:r>
        <w:rPr>
          <w:rStyle w:val="33"/>
          <w:lang w:bidi="ar"/>
        </w:rPr>
        <w:t xml:space="preserve"> 产品分类和结构</w:t>
      </w:r>
      <w:r>
        <w:tab/>
      </w:r>
      <w:r>
        <w:fldChar w:fldCharType="begin"/>
      </w:r>
      <w:r>
        <w:instrText xml:space="preserve"> PAGEREF _Toc218761190 \h </w:instrText>
      </w:r>
      <w:r>
        <w:fldChar w:fldCharType="separate"/>
      </w:r>
      <w:r>
        <w:t>1</w:t>
      </w:r>
      <w:r>
        <w:fldChar w:fldCharType="end"/>
      </w:r>
      <w:r>
        <w:fldChar w:fldCharType="end"/>
      </w:r>
    </w:p>
    <w:p w14:paraId="0167FDAC">
      <w:pPr>
        <w:pStyle w:val="24"/>
        <w:rPr>
          <w:rFonts w:asciiTheme="minorHAnsi" w:hAnsiTheme="minorHAnsi" w:eastAsiaTheme="minorEastAsia" w:cstheme="minorBidi"/>
          <w:szCs w:val="22"/>
        </w:rPr>
      </w:pPr>
      <w:r>
        <w:fldChar w:fldCharType="begin"/>
      </w:r>
      <w:r>
        <w:instrText xml:space="preserve"> HYPERLINK \l "_Toc218761191" </w:instrText>
      </w:r>
      <w:r>
        <w:fldChar w:fldCharType="separate"/>
      </w:r>
      <w:r>
        <w:rPr>
          <w:rStyle w:val="33"/>
          <w14:scene3d>
            <w14:lightRig w14:rig="threePt" w14:dir="t">
              <w14:rot w14:lat="0" w14:lon="0" w14:rev="0"/>
            </w14:lightRig>
          </w14:scene3d>
        </w:rPr>
        <w:t xml:space="preserve">4.1 </w:t>
      </w:r>
      <w:r>
        <w:rPr>
          <w:rStyle w:val="33"/>
        </w:rPr>
        <w:t xml:space="preserve"> 产品分类</w:t>
      </w:r>
      <w:r>
        <w:tab/>
      </w:r>
      <w:r>
        <w:fldChar w:fldCharType="begin"/>
      </w:r>
      <w:r>
        <w:instrText xml:space="preserve"> PAGEREF _Toc218761191 \h </w:instrText>
      </w:r>
      <w:r>
        <w:fldChar w:fldCharType="separate"/>
      </w:r>
      <w:r>
        <w:t>1</w:t>
      </w:r>
      <w:r>
        <w:fldChar w:fldCharType="end"/>
      </w:r>
      <w:r>
        <w:fldChar w:fldCharType="end"/>
      </w:r>
    </w:p>
    <w:p w14:paraId="2F81C7F9">
      <w:pPr>
        <w:pStyle w:val="24"/>
        <w:rPr>
          <w:rFonts w:asciiTheme="minorHAnsi" w:hAnsiTheme="minorHAnsi" w:eastAsiaTheme="minorEastAsia" w:cstheme="minorBidi"/>
          <w:szCs w:val="22"/>
        </w:rPr>
      </w:pPr>
      <w:r>
        <w:fldChar w:fldCharType="begin"/>
      </w:r>
      <w:r>
        <w:instrText xml:space="preserve"> HYPERLINK \l "_Toc218761192" </w:instrText>
      </w:r>
      <w:r>
        <w:fldChar w:fldCharType="separate"/>
      </w:r>
      <w:r>
        <w:rPr>
          <w:rStyle w:val="33"/>
          <w14:scene3d>
            <w14:lightRig w14:rig="threePt" w14:dir="t">
              <w14:rot w14:lat="0" w14:lon="0" w14:rev="0"/>
            </w14:lightRig>
          </w14:scene3d>
        </w:rPr>
        <w:t xml:space="preserve">4.2 </w:t>
      </w:r>
      <w:r>
        <w:rPr>
          <w:rStyle w:val="33"/>
        </w:rPr>
        <w:t xml:space="preserve"> 形状和图案</w:t>
      </w:r>
      <w:r>
        <w:tab/>
      </w:r>
      <w:r>
        <w:fldChar w:fldCharType="begin"/>
      </w:r>
      <w:r>
        <w:instrText xml:space="preserve"> PAGEREF _Toc218761192 \h </w:instrText>
      </w:r>
      <w:r>
        <w:fldChar w:fldCharType="separate"/>
      </w:r>
      <w:r>
        <w:t>1</w:t>
      </w:r>
      <w:r>
        <w:fldChar w:fldCharType="end"/>
      </w:r>
      <w:r>
        <w:fldChar w:fldCharType="end"/>
      </w:r>
    </w:p>
    <w:p w14:paraId="25E9733D">
      <w:pPr>
        <w:pStyle w:val="24"/>
        <w:rPr>
          <w:rFonts w:asciiTheme="minorHAnsi" w:hAnsiTheme="minorHAnsi" w:eastAsiaTheme="minorEastAsia" w:cstheme="minorBidi"/>
          <w:szCs w:val="22"/>
        </w:rPr>
      </w:pPr>
      <w:r>
        <w:fldChar w:fldCharType="begin"/>
      </w:r>
      <w:r>
        <w:instrText xml:space="preserve"> HYPERLINK \l "_Toc218761193" </w:instrText>
      </w:r>
      <w:r>
        <w:fldChar w:fldCharType="separate"/>
      </w:r>
      <w:r>
        <w:rPr>
          <w:rStyle w:val="33"/>
          <w14:scene3d>
            <w14:lightRig w14:rig="threePt" w14:dir="t">
              <w14:rot w14:lat="0" w14:lon="0" w14:rev="0"/>
            </w14:lightRig>
          </w14:scene3d>
        </w:rPr>
        <w:t xml:space="preserve">4.3 </w:t>
      </w:r>
      <w:r>
        <w:rPr>
          <w:rStyle w:val="33"/>
        </w:rPr>
        <w:t xml:space="preserve"> 结构尺寸</w:t>
      </w:r>
      <w:r>
        <w:tab/>
      </w:r>
      <w:r>
        <w:fldChar w:fldCharType="begin"/>
      </w:r>
      <w:r>
        <w:instrText xml:space="preserve"> PAGEREF _Toc218761193 \h </w:instrText>
      </w:r>
      <w:r>
        <w:fldChar w:fldCharType="separate"/>
      </w:r>
      <w:r>
        <w:t>2</w:t>
      </w:r>
      <w:r>
        <w:fldChar w:fldCharType="end"/>
      </w:r>
      <w:r>
        <w:fldChar w:fldCharType="end"/>
      </w:r>
    </w:p>
    <w:p w14:paraId="51C7AEE0">
      <w:pPr>
        <w:pStyle w:val="19"/>
        <w:tabs>
          <w:tab w:val="right" w:leader="dot" w:pos="9344"/>
        </w:tabs>
        <w:rPr>
          <w:rFonts w:asciiTheme="minorHAnsi" w:hAnsiTheme="minorHAnsi" w:eastAsiaTheme="minorEastAsia" w:cstheme="minorBidi"/>
          <w:szCs w:val="22"/>
        </w:rPr>
      </w:pPr>
      <w:r>
        <w:fldChar w:fldCharType="begin"/>
      </w:r>
      <w:r>
        <w:instrText xml:space="preserve"> HYPERLINK \l "_Toc218761194" </w:instrText>
      </w:r>
      <w:r>
        <w:fldChar w:fldCharType="separate"/>
      </w:r>
      <w:r>
        <w:rPr>
          <w:rStyle w:val="33"/>
        </w:rPr>
        <w:t>5  基本要求</w:t>
      </w:r>
      <w:r>
        <w:tab/>
      </w:r>
      <w:r>
        <w:fldChar w:fldCharType="begin"/>
      </w:r>
      <w:r>
        <w:instrText xml:space="preserve"> PAGEREF _Toc218761194 \h </w:instrText>
      </w:r>
      <w:r>
        <w:fldChar w:fldCharType="separate"/>
      </w:r>
      <w:r>
        <w:t>3</w:t>
      </w:r>
      <w:r>
        <w:fldChar w:fldCharType="end"/>
      </w:r>
      <w:r>
        <w:fldChar w:fldCharType="end"/>
      </w:r>
    </w:p>
    <w:p w14:paraId="353A5C4A">
      <w:pPr>
        <w:pStyle w:val="24"/>
        <w:rPr>
          <w:rFonts w:asciiTheme="minorHAnsi" w:hAnsiTheme="minorHAnsi" w:eastAsiaTheme="minorEastAsia" w:cstheme="minorBidi"/>
          <w:szCs w:val="22"/>
        </w:rPr>
      </w:pPr>
      <w:r>
        <w:fldChar w:fldCharType="begin"/>
      </w:r>
      <w:r>
        <w:instrText xml:space="preserve"> HYPERLINK \l "_Toc218761195" </w:instrText>
      </w:r>
      <w:r>
        <w:fldChar w:fldCharType="separate"/>
      </w:r>
      <w:r>
        <w:rPr>
          <w:rStyle w:val="33"/>
          <w14:scene3d>
            <w14:lightRig w14:rig="threePt" w14:dir="t">
              <w14:rot w14:lat="0" w14:lon="0" w14:rev="0"/>
            </w14:lightRig>
          </w14:scene3d>
        </w:rPr>
        <w:t xml:space="preserve">5.1 </w:t>
      </w:r>
      <w:r>
        <w:rPr>
          <w:rStyle w:val="33"/>
        </w:rPr>
        <w:t xml:space="preserve"> 色差</w:t>
      </w:r>
      <w:r>
        <w:tab/>
      </w:r>
      <w:r>
        <w:fldChar w:fldCharType="begin"/>
      </w:r>
      <w:r>
        <w:instrText xml:space="preserve"> PAGEREF _Toc218761195 \h </w:instrText>
      </w:r>
      <w:r>
        <w:fldChar w:fldCharType="separate"/>
      </w:r>
      <w:r>
        <w:t>3</w:t>
      </w:r>
      <w:r>
        <w:fldChar w:fldCharType="end"/>
      </w:r>
      <w:r>
        <w:fldChar w:fldCharType="end"/>
      </w:r>
    </w:p>
    <w:p w14:paraId="6F479350">
      <w:pPr>
        <w:pStyle w:val="24"/>
        <w:rPr>
          <w:rFonts w:asciiTheme="minorHAnsi" w:hAnsiTheme="minorHAnsi" w:eastAsiaTheme="minorEastAsia" w:cstheme="minorBidi"/>
          <w:szCs w:val="22"/>
        </w:rPr>
      </w:pPr>
      <w:r>
        <w:fldChar w:fldCharType="begin"/>
      </w:r>
      <w:r>
        <w:instrText xml:space="preserve"> HYPERLINK \l "_Toc218761196" </w:instrText>
      </w:r>
      <w:r>
        <w:fldChar w:fldCharType="separate"/>
      </w:r>
      <w:r>
        <w:rPr>
          <w:rStyle w:val="33"/>
          <w14:scene3d>
            <w14:lightRig w14:rig="threePt" w14:dir="t">
              <w14:rot w14:lat="0" w14:lon="0" w14:rev="0"/>
            </w14:lightRig>
          </w14:scene3d>
        </w:rPr>
        <w:t xml:space="preserve">5.2 </w:t>
      </w:r>
      <w:r>
        <w:rPr>
          <w:rStyle w:val="33"/>
        </w:rPr>
        <w:t xml:space="preserve"> 原材料</w:t>
      </w:r>
      <w:r>
        <w:tab/>
      </w:r>
      <w:r>
        <w:fldChar w:fldCharType="begin"/>
      </w:r>
      <w:r>
        <w:instrText xml:space="preserve"> PAGEREF _Toc218761196 \h </w:instrText>
      </w:r>
      <w:r>
        <w:fldChar w:fldCharType="separate"/>
      </w:r>
      <w:r>
        <w:t>3</w:t>
      </w:r>
      <w:r>
        <w:fldChar w:fldCharType="end"/>
      </w:r>
      <w:r>
        <w:fldChar w:fldCharType="end"/>
      </w:r>
    </w:p>
    <w:p w14:paraId="69185D67">
      <w:pPr>
        <w:pStyle w:val="19"/>
        <w:tabs>
          <w:tab w:val="right" w:leader="dot" w:pos="9344"/>
        </w:tabs>
        <w:rPr>
          <w:rFonts w:asciiTheme="minorHAnsi" w:hAnsiTheme="minorHAnsi" w:eastAsiaTheme="minorEastAsia" w:cstheme="minorBidi"/>
          <w:szCs w:val="22"/>
        </w:rPr>
      </w:pPr>
      <w:r>
        <w:fldChar w:fldCharType="begin"/>
      </w:r>
      <w:r>
        <w:instrText xml:space="preserve"> HYPERLINK \l "_Toc218761197" </w:instrText>
      </w:r>
      <w:r>
        <w:fldChar w:fldCharType="separate"/>
      </w:r>
      <w:r>
        <w:rPr>
          <w:rStyle w:val="33"/>
        </w:rPr>
        <w:t xml:space="preserve">6 </w:t>
      </w:r>
      <w:r>
        <w:rPr>
          <w:rStyle w:val="33"/>
          <w:lang w:bidi="ar"/>
        </w:rPr>
        <w:t xml:space="preserve"> 技术要求</w:t>
      </w:r>
      <w:r>
        <w:tab/>
      </w:r>
      <w:r>
        <w:fldChar w:fldCharType="begin"/>
      </w:r>
      <w:r>
        <w:instrText xml:space="preserve"> PAGEREF _Toc218761197 \h </w:instrText>
      </w:r>
      <w:r>
        <w:fldChar w:fldCharType="separate"/>
      </w:r>
      <w:r>
        <w:t>3</w:t>
      </w:r>
      <w:r>
        <w:fldChar w:fldCharType="end"/>
      </w:r>
      <w:r>
        <w:fldChar w:fldCharType="end"/>
      </w:r>
    </w:p>
    <w:p w14:paraId="7D5B3A55">
      <w:pPr>
        <w:pStyle w:val="24"/>
        <w:rPr>
          <w:rFonts w:asciiTheme="minorHAnsi" w:hAnsiTheme="minorHAnsi" w:eastAsiaTheme="minorEastAsia" w:cstheme="minorBidi"/>
          <w:szCs w:val="22"/>
        </w:rPr>
      </w:pPr>
      <w:r>
        <w:fldChar w:fldCharType="begin"/>
      </w:r>
      <w:r>
        <w:instrText xml:space="preserve"> HYPERLINK \l "_Toc218761198" </w:instrText>
      </w:r>
      <w:r>
        <w:fldChar w:fldCharType="separate"/>
      </w:r>
      <w:r>
        <w:rPr>
          <w:rStyle w:val="33"/>
          <w14:scene3d>
            <w14:lightRig w14:rig="threePt" w14:dir="t">
              <w14:rot w14:lat="0" w14:lon="0" w14:rev="0"/>
            </w14:lightRig>
          </w14:scene3d>
        </w:rPr>
        <w:t xml:space="preserve">6.1 </w:t>
      </w:r>
      <w:r>
        <w:rPr>
          <w:rStyle w:val="33"/>
          <w:lang w:bidi="ar"/>
        </w:rPr>
        <w:t xml:space="preserve"> 徽章外观质量</w:t>
      </w:r>
      <w:r>
        <w:tab/>
      </w:r>
      <w:r>
        <w:fldChar w:fldCharType="begin"/>
      </w:r>
      <w:r>
        <w:instrText xml:space="preserve"> PAGEREF _Toc218761198 \h </w:instrText>
      </w:r>
      <w:r>
        <w:fldChar w:fldCharType="separate"/>
      </w:r>
      <w:r>
        <w:t>3</w:t>
      </w:r>
      <w:r>
        <w:fldChar w:fldCharType="end"/>
      </w:r>
      <w:r>
        <w:fldChar w:fldCharType="end"/>
      </w:r>
    </w:p>
    <w:p w14:paraId="7B4EA728">
      <w:pPr>
        <w:pStyle w:val="24"/>
        <w:rPr>
          <w:rFonts w:asciiTheme="minorHAnsi" w:hAnsiTheme="minorHAnsi" w:eastAsiaTheme="minorEastAsia" w:cstheme="minorBidi"/>
          <w:szCs w:val="22"/>
        </w:rPr>
      </w:pPr>
      <w:r>
        <w:fldChar w:fldCharType="begin"/>
      </w:r>
      <w:r>
        <w:instrText xml:space="preserve"> HYPERLINK \l "_Toc218761199" </w:instrText>
      </w:r>
      <w:r>
        <w:fldChar w:fldCharType="separate"/>
      </w:r>
      <w:r>
        <w:rPr>
          <w:rStyle w:val="33"/>
          <w14:scene3d>
            <w14:lightRig w14:rig="threePt" w14:dir="t">
              <w14:rot w14:lat="0" w14:lon="0" w14:rev="0"/>
            </w14:lightRig>
          </w14:scene3d>
        </w:rPr>
        <w:t xml:space="preserve">6.2 </w:t>
      </w:r>
      <w:r>
        <w:rPr>
          <w:rStyle w:val="33"/>
          <w:lang w:bidi="ar"/>
        </w:rPr>
        <w:t xml:space="preserve"> 徽章规格尺寸偏差</w:t>
      </w:r>
      <w:r>
        <w:tab/>
      </w:r>
      <w:r>
        <w:fldChar w:fldCharType="begin"/>
      </w:r>
      <w:r>
        <w:instrText xml:space="preserve"> PAGEREF _Toc218761199 \h </w:instrText>
      </w:r>
      <w:r>
        <w:fldChar w:fldCharType="separate"/>
      </w:r>
      <w:r>
        <w:t>3</w:t>
      </w:r>
      <w:r>
        <w:fldChar w:fldCharType="end"/>
      </w:r>
      <w:r>
        <w:fldChar w:fldCharType="end"/>
      </w:r>
    </w:p>
    <w:p w14:paraId="0FED306B">
      <w:pPr>
        <w:pStyle w:val="24"/>
        <w:rPr>
          <w:rFonts w:asciiTheme="minorHAnsi" w:hAnsiTheme="minorHAnsi" w:eastAsiaTheme="minorEastAsia" w:cstheme="minorBidi"/>
          <w:szCs w:val="22"/>
        </w:rPr>
      </w:pPr>
      <w:r>
        <w:fldChar w:fldCharType="begin"/>
      </w:r>
      <w:r>
        <w:instrText xml:space="preserve"> HYPERLINK \l "_Toc218761200" </w:instrText>
      </w:r>
      <w:r>
        <w:fldChar w:fldCharType="separate"/>
      </w:r>
      <w:r>
        <w:rPr>
          <w:rStyle w:val="33"/>
          <w:lang w:bidi="ar"/>
          <w14:scene3d>
            <w14:lightRig w14:rig="threePt" w14:dir="t">
              <w14:rot w14:lat="0" w14:lon="0" w14:rev="0"/>
            </w14:lightRig>
          </w14:scene3d>
        </w:rPr>
        <w:t xml:space="preserve">6.3 </w:t>
      </w:r>
      <w:r>
        <w:rPr>
          <w:rStyle w:val="33"/>
          <w:lang w:bidi="ar"/>
        </w:rPr>
        <w:t xml:space="preserve"> 徽章图案色度值及徽面颜色参数</w:t>
      </w:r>
      <w:r>
        <w:tab/>
      </w:r>
      <w:r>
        <w:fldChar w:fldCharType="begin"/>
      </w:r>
      <w:r>
        <w:instrText xml:space="preserve"> PAGEREF _Toc218761200 \h </w:instrText>
      </w:r>
      <w:r>
        <w:fldChar w:fldCharType="separate"/>
      </w:r>
      <w:r>
        <w:t>4</w:t>
      </w:r>
      <w:r>
        <w:fldChar w:fldCharType="end"/>
      </w:r>
      <w:r>
        <w:fldChar w:fldCharType="end"/>
      </w:r>
    </w:p>
    <w:p w14:paraId="22957251">
      <w:pPr>
        <w:pStyle w:val="24"/>
        <w:rPr>
          <w:rFonts w:asciiTheme="minorHAnsi" w:hAnsiTheme="minorHAnsi" w:eastAsiaTheme="minorEastAsia" w:cstheme="minorBidi"/>
          <w:szCs w:val="22"/>
        </w:rPr>
      </w:pPr>
      <w:r>
        <w:fldChar w:fldCharType="begin"/>
      </w:r>
      <w:r>
        <w:instrText xml:space="preserve"> HYPERLINK \l "_Toc218761201" </w:instrText>
      </w:r>
      <w:r>
        <w:fldChar w:fldCharType="separate"/>
      </w:r>
      <w:r>
        <w:rPr>
          <w:rStyle w:val="33"/>
          <w14:scene3d>
            <w14:lightRig w14:rig="threePt" w14:dir="t">
              <w14:rot w14:lat="0" w14:lon="0" w14:rev="0"/>
            </w14:lightRig>
          </w14:scene3d>
        </w:rPr>
        <w:t xml:space="preserve">6.4 </w:t>
      </w:r>
      <w:r>
        <w:rPr>
          <w:rStyle w:val="33"/>
          <w:lang w:bidi="ar"/>
        </w:rPr>
        <w:t xml:space="preserve"> 徽章徽面漆膜</w:t>
      </w:r>
      <w:r>
        <w:tab/>
      </w:r>
      <w:r>
        <w:fldChar w:fldCharType="begin"/>
      </w:r>
      <w:r>
        <w:instrText xml:space="preserve"> PAGEREF _Toc218761201 \h </w:instrText>
      </w:r>
      <w:r>
        <w:fldChar w:fldCharType="separate"/>
      </w:r>
      <w:r>
        <w:t>5</w:t>
      </w:r>
      <w:r>
        <w:fldChar w:fldCharType="end"/>
      </w:r>
      <w:r>
        <w:fldChar w:fldCharType="end"/>
      </w:r>
    </w:p>
    <w:p w14:paraId="6877DBCB">
      <w:pPr>
        <w:pStyle w:val="24"/>
        <w:rPr>
          <w:rFonts w:asciiTheme="minorHAnsi" w:hAnsiTheme="minorHAnsi" w:eastAsiaTheme="minorEastAsia" w:cstheme="minorBidi"/>
          <w:szCs w:val="22"/>
        </w:rPr>
      </w:pPr>
      <w:r>
        <w:fldChar w:fldCharType="begin"/>
      </w:r>
      <w:r>
        <w:instrText xml:space="preserve"> HYPERLINK \l "_Toc218761202" </w:instrText>
      </w:r>
      <w:r>
        <w:fldChar w:fldCharType="separate"/>
      </w:r>
      <w:r>
        <w:rPr>
          <w:rStyle w:val="33"/>
          <w:lang w:bidi="ar"/>
          <w14:scene3d>
            <w14:lightRig w14:rig="threePt" w14:dir="t">
              <w14:rot w14:lat="0" w14:lon="0" w14:rev="0"/>
            </w14:lightRig>
          </w14:scene3d>
        </w:rPr>
        <w:t xml:space="preserve">6.5 </w:t>
      </w:r>
      <w:r>
        <w:rPr>
          <w:rStyle w:val="33"/>
          <w:lang w:bidi="ar"/>
        </w:rPr>
        <w:t xml:space="preserve"> 理化性能</w:t>
      </w:r>
      <w:r>
        <w:tab/>
      </w:r>
      <w:r>
        <w:fldChar w:fldCharType="begin"/>
      </w:r>
      <w:r>
        <w:instrText xml:space="preserve"> PAGEREF _Toc218761202 \h </w:instrText>
      </w:r>
      <w:r>
        <w:fldChar w:fldCharType="separate"/>
      </w:r>
      <w:r>
        <w:t>5</w:t>
      </w:r>
      <w:r>
        <w:fldChar w:fldCharType="end"/>
      </w:r>
      <w:r>
        <w:fldChar w:fldCharType="end"/>
      </w:r>
    </w:p>
    <w:p w14:paraId="4C1B2691">
      <w:pPr>
        <w:pStyle w:val="24"/>
        <w:rPr>
          <w:rFonts w:asciiTheme="minorHAnsi" w:hAnsiTheme="minorHAnsi" w:eastAsiaTheme="minorEastAsia" w:cstheme="minorBidi"/>
          <w:szCs w:val="22"/>
        </w:rPr>
      </w:pPr>
      <w:r>
        <w:fldChar w:fldCharType="begin"/>
      </w:r>
      <w:r>
        <w:instrText xml:space="preserve"> HYPERLINK \l "_Toc218761203" </w:instrText>
      </w:r>
      <w:r>
        <w:fldChar w:fldCharType="separate"/>
      </w:r>
      <w:r>
        <w:rPr>
          <w:rStyle w:val="33"/>
          <w14:scene3d>
            <w14:lightRig w14:rig="threePt" w14:dir="t">
              <w14:rot w14:lat="0" w14:lon="0" w14:rev="0"/>
            </w14:lightRig>
          </w14:scene3d>
        </w:rPr>
        <w:t xml:space="preserve">6.6 </w:t>
      </w:r>
      <w:r>
        <w:rPr>
          <w:rStyle w:val="33"/>
          <w:lang w:bidi="ar"/>
        </w:rPr>
        <w:t xml:space="preserve"> 有害物质限量</w:t>
      </w:r>
      <w:r>
        <w:tab/>
      </w:r>
      <w:r>
        <w:fldChar w:fldCharType="begin"/>
      </w:r>
      <w:r>
        <w:instrText xml:space="preserve"> PAGEREF _Toc218761203 \h </w:instrText>
      </w:r>
      <w:r>
        <w:fldChar w:fldCharType="separate"/>
      </w:r>
      <w:r>
        <w:t>5</w:t>
      </w:r>
      <w:r>
        <w:fldChar w:fldCharType="end"/>
      </w:r>
      <w:r>
        <w:fldChar w:fldCharType="end"/>
      </w:r>
    </w:p>
    <w:p w14:paraId="72A00340">
      <w:pPr>
        <w:pStyle w:val="19"/>
        <w:tabs>
          <w:tab w:val="right" w:leader="dot" w:pos="9344"/>
        </w:tabs>
        <w:rPr>
          <w:rFonts w:asciiTheme="minorHAnsi" w:hAnsiTheme="minorHAnsi" w:eastAsiaTheme="minorEastAsia" w:cstheme="minorBidi"/>
          <w:szCs w:val="22"/>
        </w:rPr>
      </w:pPr>
      <w:r>
        <w:fldChar w:fldCharType="begin"/>
      </w:r>
      <w:r>
        <w:instrText xml:space="preserve"> HYPERLINK \l "_Toc218761204" </w:instrText>
      </w:r>
      <w:r>
        <w:fldChar w:fldCharType="separate"/>
      </w:r>
      <w:r>
        <w:rPr>
          <w:rStyle w:val="33"/>
        </w:rPr>
        <w:t xml:space="preserve">7 </w:t>
      </w:r>
      <w:r>
        <w:rPr>
          <w:rStyle w:val="33"/>
          <w:lang w:bidi="ar"/>
        </w:rPr>
        <w:t xml:space="preserve"> 试验方法</w:t>
      </w:r>
      <w:r>
        <w:tab/>
      </w:r>
      <w:r>
        <w:fldChar w:fldCharType="begin"/>
      </w:r>
      <w:r>
        <w:instrText xml:space="preserve"> PAGEREF _Toc218761204 \h </w:instrText>
      </w:r>
      <w:r>
        <w:fldChar w:fldCharType="separate"/>
      </w:r>
      <w:r>
        <w:t>5</w:t>
      </w:r>
      <w:r>
        <w:fldChar w:fldCharType="end"/>
      </w:r>
      <w:r>
        <w:fldChar w:fldCharType="end"/>
      </w:r>
    </w:p>
    <w:p w14:paraId="637BE009">
      <w:pPr>
        <w:pStyle w:val="24"/>
        <w:rPr>
          <w:rFonts w:asciiTheme="minorHAnsi" w:hAnsiTheme="minorHAnsi" w:eastAsiaTheme="minorEastAsia" w:cstheme="minorBidi"/>
          <w:szCs w:val="22"/>
        </w:rPr>
      </w:pPr>
      <w:r>
        <w:fldChar w:fldCharType="begin"/>
      </w:r>
      <w:r>
        <w:instrText xml:space="preserve"> HYPERLINK \l "_Toc218761205" </w:instrText>
      </w:r>
      <w:r>
        <w:fldChar w:fldCharType="separate"/>
      </w:r>
      <w:r>
        <w:rPr>
          <w:rStyle w:val="33"/>
          <w:lang w:bidi="ar"/>
          <w14:scene3d>
            <w14:lightRig w14:rig="threePt" w14:dir="t">
              <w14:rot w14:lat="0" w14:lon="0" w14:rev="0"/>
            </w14:lightRig>
          </w14:scene3d>
        </w:rPr>
        <w:t xml:space="preserve">7.1 </w:t>
      </w:r>
      <w:r>
        <w:rPr>
          <w:rStyle w:val="33"/>
          <w:lang w:bidi="ar"/>
        </w:rPr>
        <w:t xml:space="preserve"> 外观质量及色差</w:t>
      </w:r>
      <w:r>
        <w:tab/>
      </w:r>
      <w:r>
        <w:fldChar w:fldCharType="begin"/>
      </w:r>
      <w:r>
        <w:instrText xml:space="preserve"> PAGEREF _Toc218761205 \h </w:instrText>
      </w:r>
      <w:r>
        <w:fldChar w:fldCharType="separate"/>
      </w:r>
      <w:r>
        <w:t>5</w:t>
      </w:r>
      <w:r>
        <w:fldChar w:fldCharType="end"/>
      </w:r>
      <w:r>
        <w:fldChar w:fldCharType="end"/>
      </w:r>
    </w:p>
    <w:p w14:paraId="66C8C75A">
      <w:pPr>
        <w:pStyle w:val="24"/>
        <w:rPr>
          <w:rFonts w:asciiTheme="minorHAnsi" w:hAnsiTheme="minorHAnsi" w:eastAsiaTheme="minorEastAsia" w:cstheme="minorBidi"/>
          <w:szCs w:val="22"/>
        </w:rPr>
      </w:pPr>
      <w:r>
        <w:fldChar w:fldCharType="begin"/>
      </w:r>
      <w:r>
        <w:instrText xml:space="preserve"> HYPERLINK \l "_Toc218761206" </w:instrText>
      </w:r>
      <w:r>
        <w:fldChar w:fldCharType="separate"/>
      </w:r>
      <w:r>
        <w:rPr>
          <w:rStyle w:val="33"/>
          <w:lang w:bidi="ar"/>
          <w14:scene3d>
            <w14:lightRig w14:rig="threePt" w14:dir="t">
              <w14:rot w14:lat="0" w14:lon="0" w14:rev="0"/>
            </w14:lightRig>
          </w14:scene3d>
        </w:rPr>
        <w:t xml:space="preserve">7.2 </w:t>
      </w:r>
      <w:r>
        <w:rPr>
          <w:rStyle w:val="33"/>
          <w:lang w:bidi="ar"/>
        </w:rPr>
        <w:t xml:space="preserve"> 规格尺寸偏差</w:t>
      </w:r>
      <w:r>
        <w:tab/>
      </w:r>
      <w:r>
        <w:fldChar w:fldCharType="begin"/>
      </w:r>
      <w:r>
        <w:instrText xml:space="preserve"> PAGEREF _Toc218761206 \h </w:instrText>
      </w:r>
      <w:r>
        <w:fldChar w:fldCharType="separate"/>
      </w:r>
      <w:r>
        <w:t>5</w:t>
      </w:r>
      <w:r>
        <w:fldChar w:fldCharType="end"/>
      </w:r>
      <w:r>
        <w:fldChar w:fldCharType="end"/>
      </w:r>
    </w:p>
    <w:p w14:paraId="3B2F79ED">
      <w:pPr>
        <w:pStyle w:val="19"/>
        <w:tabs>
          <w:tab w:val="right" w:leader="dot" w:pos="9344"/>
        </w:tabs>
        <w:rPr>
          <w:rFonts w:asciiTheme="minorHAnsi" w:hAnsiTheme="minorHAnsi" w:eastAsiaTheme="minorEastAsia" w:cstheme="minorBidi"/>
          <w:szCs w:val="22"/>
        </w:rPr>
      </w:pPr>
      <w:r>
        <w:fldChar w:fldCharType="begin"/>
      </w:r>
      <w:r>
        <w:instrText xml:space="preserve"> HYPERLINK \l "_Toc218761207" </w:instrText>
      </w:r>
      <w:r>
        <w:fldChar w:fldCharType="separate"/>
      </w:r>
      <w:r>
        <w:rPr>
          <w:rStyle w:val="33"/>
          <w:lang w:bidi="ar"/>
        </w:rPr>
        <w:t>8  检验规则</w:t>
      </w:r>
      <w:r>
        <w:tab/>
      </w:r>
      <w:r>
        <w:fldChar w:fldCharType="begin"/>
      </w:r>
      <w:r>
        <w:instrText xml:space="preserve"> PAGEREF _Toc218761207 \h </w:instrText>
      </w:r>
      <w:r>
        <w:fldChar w:fldCharType="separate"/>
      </w:r>
      <w:r>
        <w:t>6</w:t>
      </w:r>
      <w:r>
        <w:fldChar w:fldCharType="end"/>
      </w:r>
      <w:r>
        <w:fldChar w:fldCharType="end"/>
      </w:r>
    </w:p>
    <w:p w14:paraId="794058D8">
      <w:pPr>
        <w:pStyle w:val="24"/>
        <w:rPr>
          <w:rFonts w:asciiTheme="minorHAnsi" w:hAnsiTheme="minorHAnsi" w:eastAsiaTheme="minorEastAsia" w:cstheme="minorBidi"/>
          <w:szCs w:val="22"/>
        </w:rPr>
      </w:pPr>
      <w:r>
        <w:fldChar w:fldCharType="begin"/>
      </w:r>
      <w:r>
        <w:instrText xml:space="preserve"> HYPERLINK \l "_Toc218761208" </w:instrText>
      </w:r>
      <w:r>
        <w:fldChar w:fldCharType="separate"/>
      </w:r>
      <w:r>
        <w:rPr>
          <w:rStyle w:val="33"/>
          <w:lang w:bidi="ar"/>
          <w14:scene3d>
            <w14:lightRig w14:rig="threePt" w14:dir="t">
              <w14:rot w14:lat="0" w14:lon="0" w14:rev="0"/>
            </w14:lightRig>
          </w14:scene3d>
        </w:rPr>
        <w:t xml:space="preserve">8.1 </w:t>
      </w:r>
      <w:r>
        <w:rPr>
          <w:rStyle w:val="33"/>
          <w:lang w:bidi="ar"/>
        </w:rPr>
        <w:t xml:space="preserve"> 出厂检验</w:t>
      </w:r>
      <w:r>
        <w:tab/>
      </w:r>
      <w:r>
        <w:fldChar w:fldCharType="begin"/>
      </w:r>
      <w:r>
        <w:instrText xml:space="preserve"> PAGEREF _Toc218761208 \h </w:instrText>
      </w:r>
      <w:r>
        <w:fldChar w:fldCharType="separate"/>
      </w:r>
      <w:r>
        <w:t>6</w:t>
      </w:r>
      <w:r>
        <w:fldChar w:fldCharType="end"/>
      </w:r>
      <w:r>
        <w:fldChar w:fldCharType="end"/>
      </w:r>
    </w:p>
    <w:p w14:paraId="08D4B66F">
      <w:pPr>
        <w:pStyle w:val="24"/>
        <w:rPr>
          <w:rFonts w:asciiTheme="minorHAnsi" w:hAnsiTheme="minorHAnsi" w:eastAsiaTheme="minorEastAsia" w:cstheme="minorBidi"/>
          <w:szCs w:val="22"/>
        </w:rPr>
      </w:pPr>
      <w:r>
        <w:fldChar w:fldCharType="begin"/>
      </w:r>
      <w:r>
        <w:instrText xml:space="preserve"> HYPERLINK \l "_Toc218761209" </w:instrText>
      </w:r>
      <w:r>
        <w:fldChar w:fldCharType="separate"/>
      </w:r>
      <w:r>
        <w:rPr>
          <w:rStyle w:val="33"/>
          <w:lang w:bidi="ar"/>
          <w14:scene3d>
            <w14:lightRig w14:rig="threePt" w14:dir="t">
              <w14:rot w14:lat="0" w14:lon="0" w14:rev="0"/>
            </w14:lightRig>
          </w14:scene3d>
        </w:rPr>
        <w:t xml:space="preserve">8.2 </w:t>
      </w:r>
      <w:r>
        <w:rPr>
          <w:rStyle w:val="33"/>
          <w:lang w:bidi="ar"/>
        </w:rPr>
        <w:t xml:space="preserve"> 型式检验</w:t>
      </w:r>
      <w:r>
        <w:tab/>
      </w:r>
      <w:r>
        <w:fldChar w:fldCharType="begin"/>
      </w:r>
      <w:r>
        <w:instrText xml:space="preserve"> PAGEREF _Toc218761209 \h </w:instrText>
      </w:r>
      <w:r>
        <w:fldChar w:fldCharType="separate"/>
      </w:r>
      <w:r>
        <w:t>6</w:t>
      </w:r>
      <w:r>
        <w:fldChar w:fldCharType="end"/>
      </w:r>
      <w:r>
        <w:fldChar w:fldCharType="end"/>
      </w:r>
    </w:p>
    <w:p w14:paraId="01727822">
      <w:pPr>
        <w:pStyle w:val="24"/>
        <w:rPr>
          <w:rFonts w:asciiTheme="minorHAnsi" w:hAnsiTheme="minorHAnsi" w:eastAsiaTheme="minorEastAsia" w:cstheme="minorBidi"/>
          <w:szCs w:val="22"/>
        </w:rPr>
      </w:pPr>
      <w:r>
        <w:fldChar w:fldCharType="begin"/>
      </w:r>
      <w:r>
        <w:instrText xml:space="preserve"> HYPERLINK \l "_Toc218761210" </w:instrText>
      </w:r>
      <w:r>
        <w:fldChar w:fldCharType="separate"/>
      </w:r>
      <w:r>
        <w:rPr>
          <w:rStyle w:val="33"/>
          <w:lang w:bidi="ar"/>
          <w14:scene3d>
            <w14:lightRig w14:rig="threePt" w14:dir="t">
              <w14:rot w14:lat="0" w14:lon="0" w14:rev="0"/>
            </w14:lightRig>
          </w14:scene3d>
        </w:rPr>
        <w:t xml:space="preserve">8.3 </w:t>
      </w:r>
      <w:r>
        <w:rPr>
          <w:rStyle w:val="33"/>
          <w:lang w:bidi="ar"/>
        </w:rPr>
        <w:t xml:space="preserve"> 抽样规则</w:t>
      </w:r>
      <w:r>
        <w:tab/>
      </w:r>
      <w:r>
        <w:fldChar w:fldCharType="begin"/>
      </w:r>
      <w:r>
        <w:instrText xml:space="preserve"> PAGEREF _Toc218761210 \h </w:instrText>
      </w:r>
      <w:r>
        <w:fldChar w:fldCharType="separate"/>
      </w:r>
      <w:r>
        <w:t>6</w:t>
      </w:r>
      <w:r>
        <w:fldChar w:fldCharType="end"/>
      </w:r>
      <w:r>
        <w:fldChar w:fldCharType="end"/>
      </w:r>
    </w:p>
    <w:p w14:paraId="4EF4A10E">
      <w:pPr>
        <w:pStyle w:val="19"/>
        <w:tabs>
          <w:tab w:val="right" w:leader="dot" w:pos="9344"/>
        </w:tabs>
        <w:rPr>
          <w:rFonts w:asciiTheme="minorHAnsi" w:hAnsiTheme="minorHAnsi" w:eastAsiaTheme="minorEastAsia" w:cstheme="minorBidi"/>
          <w:szCs w:val="22"/>
        </w:rPr>
      </w:pPr>
      <w:r>
        <w:fldChar w:fldCharType="begin"/>
      </w:r>
      <w:r>
        <w:instrText xml:space="preserve"> HYPERLINK \l "_Toc218761211" </w:instrText>
      </w:r>
      <w:r>
        <w:fldChar w:fldCharType="separate"/>
      </w:r>
      <w:r>
        <w:rPr>
          <w:rStyle w:val="33"/>
          <w:lang w:bidi="ar"/>
        </w:rPr>
        <w:t>9  包装、标志、运输和储存</w:t>
      </w:r>
      <w:r>
        <w:tab/>
      </w:r>
      <w:r>
        <w:fldChar w:fldCharType="begin"/>
      </w:r>
      <w:r>
        <w:instrText xml:space="preserve"> PAGEREF _Toc218761211 \h </w:instrText>
      </w:r>
      <w:r>
        <w:fldChar w:fldCharType="separate"/>
      </w:r>
      <w:r>
        <w:t>7</w:t>
      </w:r>
      <w:r>
        <w:fldChar w:fldCharType="end"/>
      </w:r>
      <w:r>
        <w:fldChar w:fldCharType="end"/>
      </w:r>
    </w:p>
    <w:p w14:paraId="1F7DB7F4">
      <w:pPr>
        <w:pStyle w:val="24"/>
        <w:rPr>
          <w:rFonts w:asciiTheme="minorHAnsi" w:hAnsiTheme="minorHAnsi" w:eastAsiaTheme="minorEastAsia" w:cstheme="minorBidi"/>
          <w:szCs w:val="22"/>
        </w:rPr>
      </w:pPr>
      <w:r>
        <w:fldChar w:fldCharType="begin"/>
      </w:r>
      <w:r>
        <w:instrText xml:space="preserve"> HYPERLINK \l "_Toc218761212" </w:instrText>
      </w:r>
      <w:r>
        <w:fldChar w:fldCharType="separate"/>
      </w:r>
      <w:r>
        <w:rPr>
          <w:rStyle w:val="33"/>
          <w14:scene3d>
            <w14:lightRig w14:rig="threePt" w14:dir="t">
              <w14:rot w14:lat="0" w14:lon="0" w14:rev="0"/>
            </w14:lightRig>
          </w14:scene3d>
        </w:rPr>
        <w:t xml:space="preserve">9.1 </w:t>
      </w:r>
      <w:r>
        <w:rPr>
          <w:rStyle w:val="33"/>
        </w:rPr>
        <w:t xml:space="preserve"> 包装</w:t>
      </w:r>
      <w:r>
        <w:tab/>
      </w:r>
      <w:r>
        <w:fldChar w:fldCharType="begin"/>
      </w:r>
      <w:r>
        <w:instrText xml:space="preserve"> PAGEREF _Toc218761212 \h </w:instrText>
      </w:r>
      <w:r>
        <w:fldChar w:fldCharType="separate"/>
      </w:r>
      <w:r>
        <w:t>7</w:t>
      </w:r>
      <w:r>
        <w:fldChar w:fldCharType="end"/>
      </w:r>
      <w:r>
        <w:fldChar w:fldCharType="end"/>
      </w:r>
    </w:p>
    <w:p w14:paraId="36EF4703">
      <w:pPr>
        <w:pStyle w:val="24"/>
        <w:rPr>
          <w:rFonts w:asciiTheme="minorHAnsi" w:hAnsiTheme="minorHAnsi" w:eastAsiaTheme="minorEastAsia" w:cstheme="minorBidi"/>
          <w:szCs w:val="22"/>
        </w:rPr>
      </w:pPr>
      <w:r>
        <w:fldChar w:fldCharType="begin"/>
      </w:r>
      <w:r>
        <w:instrText xml:space="preserve"> HYPERLINK \l "_Toc218761213" </w:instrText>
      </w:r>
      <w:r>
        <w:fldChar w:fldCharType="separate"/>
      </w:r>
      <w:r>
        <w:rPr>
          <w:rStyle w:val="33"/>
          <w14:scene3d>
            <w14:lightRig w14:rig="threePt" w14:dir="t">
              <w14:rot w14:lat="0" w14:lon="0" w14:rev="0"/>
            </w14:lightRig>
          </w14:scene3d>
        </w:rPr>
        <w:t xml:space="preserve">9.2 </w:t>
      </w:r>
      <w:r>
        <w:rPr>
          <w:rStyle w:val="33"/>
        </w:rPr>
        <w:t xml:space="preserve"> 标志</w:t>
      </w:r>
      <w:r>
        <w:tab/>
      </w:r>
      <w:r>
        <w:fldChar w:fldCharType="begin"/>
      </w:r>
      <w:r>
        <w:instrText xml:space="preserve"> PAGEREF _Toc218761213 \h </w:instrText>
      </w:r>
      <w:r>
        <w:fldChar w:fldCharType="separate"/>
      </w:r>
      <w:r>
        <w:t>7</w:t>
      </w:r>
      <w:r>
        <w:fldChar w:fldCharType="end"/>
      </w:r>
      <w:r>
        <w:fldChar w:fldCharType="end"/>
      </w:r>
    </w:p>
    <w:p w14:paraId="0C5A390A">
      <w:pPr>
        <w:pStyle w:val="24"/>
        <w:rPr>
          <w:rFonts w:asciiTheme="minorHAnsi" w:hAnsiTheme="minorHAnsi" w:eastAsiaTheme="minorEastAsia" w:cstheme="minorBidi"/>
          <w:szCs w:val="22"/>
        </w:rPr>
      </w:pPr>
      <w:r>
        <w:fldChar w:fldCharType="begin"/>
      </w:r>
      <w:r>
        <w:instrText xml:space="preserve"> HYPERLINK \l "_Toc218761214" </w:instrText>
      </w:r>
      <w:r>
        <w:fldChar w:fldCharType="separate"/>
      </w:r>
      <w:r>
        <w:rPr>
          <w:rStyle w:val="33"/>
          <w14:scene3d>
            <w14:lightRig w14:rig="threePt" w14:dir="t">
              <w14:rot w14:lat="0" w14:lon="0" w14:rev="0"/>
            </w14:lightRig>
          </w14:scene3d>
        </w:rPr>
        <w:t xml:space="preserve">9.3 </w:t>
      </w:r>
      <w:r>
        <w:rPr>
          <w:rStyle w:val="33"/>
        </w:rPr>
        <w:t xml:space="preserve"> 运输和储存</w:t>
      </w:r>
      <w:r>
        <w:tab/>
      </w:r>
      <w:r>
        <w:fldChar w:fldCharType="begin"/>
      </w:r>
      <w:r>
        <w:instrText xml:space="preserve"> PAGEREF _Toc218761214 \h </w:instrText>
      </w:r>
      <w:r>
        <w:fldChar w:fldCharType="separate"/>
      </w:r>
      <w:r>
        <w:t>7</w:t>
      </w:r>
      <w:r>
        <w:fldChar w:fldCharType="end"/>
      </w:r>
      <w:r>
        <w:fldChar w:fldCharType="end"/>
      </w:r>
    </w:p>
    <w:p w14:paraId="2CE37165">
      <w:pPr>
        <w:pStyle w:val="92"/>
        <w:spacing w:after="360"/>
        <w:sectPr>
          <w:headerReference r:id="rId11" w:type="default"/>
          <w:footerReference r:id="rId13" w:type="default"/>
          <w:headerReference r:id="rId12" w:type="even"/>
          <w:footerReference r:id="rId14" w:type="even"/>
          <w:pgSz w:w="11906" w:h="16838"/>
          <w:pgMar w:top="567" w:right="1134" w:bottom="1134" w:left="1134" w:header="1418" w:footer="1134" w:gutter="284"/>
          <w:pgNumType w:fmt="upperRoman" w:start="1"/>
          <w:cols w:space="425" w:num="1"/>
          <w:formProt w:val="0"/>
          <w:docGrid w:linePitch="312" w:charSpace="0"/>
        </w:sectPr>
      </w:pPr>
      <w:r>
        <w:fldChar w:fldCharType="end"/>
      </w:r>
    </w:p>
    <w:bookmarkEnd w:id="17"/>
    <w:p w14:paraId="39C3CD43">
      <w:pPr>
        <w:pStyle w:val="90"/>
        <w:spacing w:after="360"/>
      </w:pPr>
      <w:bookmarkStart w:id="18" w:name="_Toc218761186"/>
      <w:bookmarkStart w:id="19" w:name="BookMark2"/>
      <w:r>
        <w:rPr>
          <w:spacing w:val="320"/>
        </w:rPr>
        <w:t>前</w:t>
      </w:r>
      <w:r>
        <w:t>言</w:t>
      </w:r>
      <w:bookmarkEnd w:id="18"/>
    </w:p>
    <w:p w14:paraId="08294227">
      <w:pPr>
        <w:pStyle w:val="57"/>
        <w:ind w:firstLine="420"/>
      </w:pPr>
      <w:r>
        <w:rPr>
          <w:rFonts w:hint="eastAsia"/>
        </w:rPr>
        <w:t>本文件按照GB/T 1.1—2020《标准化工作导则  第1部分：标准化文件的结构和起草规则》的规定起草。</w:t>
      </w:r>
    </w:p>
    <w:p w14:paraId="700D74EC">
      <w:pPr>
        <w:pStyle w:val="57"/>
        <w:ind w:firstLine="420"/>
        <w:rPr>
          <w:szCs w:val="21"/>
        </w:rPr>
      </w:pPr>
      <w:r>
        <w:rPr>
          <w:rFonts w:hint="eastAsia" w:hAnsi="宋体"/>
        </w:rPr>
        <w:t>请注意本文件的某些内容可能涉及专利。本文件的发布机构不承担识别这些专利的责任。</w:t>
      </w:r>
    </w:p>
    <w:p w14:paraId="1DC1B046">
      <w:pPr>
        <w:pStyle w:val="57"/>
        <w:ind w:firstLine="420"/>
      </w:pPr>
      <w:r>
        <w:rPr>
          <w:rFonts w:hint="eastAsia"/>
        </w:rPr>
        <w:t>本文件由内蒙古自治区产品质量检验研究院提出。</w:t>
      </w:r>
    </w:p>
    <w:p w14:paraId="19AA8F10">
      <w:pPr>
        <w:pStyle w:val="57"/>
        <w:ind w:firstLine="420"/>
      </w:pPr>
      <w:r>
        <w:rPr>
          <w:rFonts w:hint="eastAsia"/>
        </w:rPr>
        <w:t>本文件由</w:t>
      </w:r>
      <w:r>
        <w:rPr>
          <w:rFonts w:hint="eastAsia" w:ascii="Calibri" w:hAnsi="宋体"/>
          <w:kern w:val="2"/>
          <w:szCs w:val="21"/>
        </w:rPr>
        <w:t>内蒙古品牌标准化技术委员会（</w:t>
      </w:r>
      <w:r>
        <w:rPr>
          <w:rFonts w:hint="eastAsia" w:hAnsi="宋体"/>
        </w:rPr>
        <w:t>S</w:t>
      </w:r>
      <w:r>
        <w:rPr>
          <w:rFonts w:hAnsi="宋体"/>
        </w:rPr>
        <w:t>AM/TC33</w:t>
      </w:r>
      <w:r>
        <w:rPr>
          <w:rFonts w:hint="eastAsia" w:ascii="Calibri" w:hAnsi="宋体"/>
          <w:kern w:val="2"/>
          <w:szCs w:val="21"/>
        </w:rPr>
        <w:t>）</w:t>
      </w:r>
      <w:r>
        <w:rPr>
          <w:rFonts w:hint="eastAsia"/>
        </w:rPr>
        <w:t>归口。</w:t>
      </w:r>
    </w:p>
    <w:p w14:paraId="186E4D35">
      <w:pPr>
        <w:pStyle w:val="57"/>
        <w:ind w:firstLine="420"/>
      </w:pPr>
      <w:r>
        <w:rPr>
          <w:rFonts w:hint="eastAsia"/>
        </w:rPr>
        <w:t>本文件起草单位：中共内蒙古自治区党委组织部、内蒙古自治区市场监督管理局、内蒙古自治区产品质量检验研究院、呼伦贝尔市产品质量计量检测所（呼伦贝尔市标准化研究中心）、呼伦贝尔市市场安全技术服务中心、中联品检（北京）检验技术有限公司。</w:t>
      </w:r>
    </w:p>
    <w:p w14:paraId="60ACAB16">
      <w:pPr>
        <w:pStyle w:val="57"/>
        <w:ind w:firstLine="420"/>
      </w:pPr>
      <w:r>
        <w:rPr>
          <w:rFonts w:hint="eastAsia"/>
        </w:rPr>
        <w:t>本文件主要起草人：牛军、杨成虎、杨宇峰、王烜、田星、葛金良、赵楠、史博心、张印香、敖岚、赵海英、陈蕾、郭贺亮、董颖、王鹤、宁天一、高燕、蒋金萍、张焕、张慧敏、窦泽宇、鲍琪元。</w:t>
      </w:r>
    </w:p>
    <w:p w14:paraId="2D6D6137">
      <w:pPr>
        <w:pStyle w:val="57"/>
        <w:ind w:firstLine="420"/>
      </w:pPr>
    </w:p>
    <w:p w14:paraId="5C62C8A2">
      <w:pPr>
        <w:pStyle w:val="57"/>
        <w:ind w:firstLine="420"/>
        <w:sectPr>
          <w:headerReference r:id="rId15" w:type="default"/>
          <w:footerReference r:id="rId17" w:type="default"/>
          <w:headerReference r:id="rId16" w:type="even"/>
          <w:footerReference r:id="rId18" w:type="even"/>
          <w:pgSz w:w="11906" w:h="16838"/>
          <w:pgMar w:top="567" w:right="1134" w:bottom="1134" w:left="1134" w:header="1418" w:footer="1134" w:gutter="284"/>
          <w:pgNumType w:fmt="upperRoman"/>
          <w:cols w:space="425" w:num="1"/>
          <w:formProt w:val="0"/>
          <w:docGrid w:linePitch="312" w:charSpace="0"/>
        </w:sectPr>
      </w:pPr>
    </w:p>
    <w:bookmarkEnd w:id="19"/>
    <w:p w14:paraId="4A3DDDFD">
      <w:pPr>
        <w:spacing w:line="20" w:lineRule="exact"/>
        <w:jc w:val="center"/>
        <w:rPr>
          <w:rFonts w:ascii="黑体" w:hAnsi="黑体" w:eastAsia="黑体"/>
          <w:sz w:val="32"/>
          <w:szCs w:val="32"/>
        </w:rPr>
      </w:pPr>
      <w:bookmarkStart w:id="20" w:name="BookMark4"/>
    </w:p>
    <w:p w14:paraId="3DA5ACD8">
      <w:pPr>
        <w:spacing w:line="20" w:lineRule="exact"/>
        <w:jc w:val="center"/>
        <w:rPr>
          <w:rFonts w:ascii="黑体" w:hAnsi="黑体" w:eastAsia="黑体"/>
          <w:sz w:val="32"/>
          <w:szCs w:val="32"/>
        </w:rPr>
      </w:pPr>
    </w:p>
    <w:sdt>
      <w:sdtPr>
        <w:tag w:val="NEW_STAND_NAME"/>
        <w:id w:val="595910757"/>
        <w:lock w:val="sdtLocked"/>
        <w:placeholder>
          <w:docPart w:val="92C399BB438F47D7AE2707621A26AD4B"/>
        </w:placeholder>
      </w:sdtPr>
      <w:sdtContent>
        <w:p w14:paraId="508F18DC">
          <w:pPr>
            <w:pStyle w:val="178"/>
            <w:spacing w:before="436" w:beforeLines="182" w:after="528" w:afterLines="220"/>
          </w:pPr>
          <w:bookmarkStart w:id="21" w:name="NEW_STAND_NAME"/>
          <w:r>
            <w:rPr>
              <w:rFonts w:hint="eastAsia"/>
            </w:rPr>
            <w:t>内蒙古自治区党委组织部 中国共产党党员徽章技术规范</w:t>
          </w:r>
        </w:p>
      </w:sdtContent>
    </w:sdt>
    <w:bookmarkEnd w:id="21"/>
    <w:p w14:paraId="552E9DF7">
      <w:pPr>
        <w:pStyle w:val="105"/>
        <w:spacing w:before="240" w:after="240"/>
      </w:pPr>
      <w:bookmarkStart w:id="22" w:name="_Toc24884218"/>
      <w:bookmarkStart w:id="23" w:name="_Toc218761187"/>
      <w:bookmarkStart w:id="24" w:name="_Toc26986530"/>
      <w:bookmarkStart w:id="25" w:name="_Toc26718930"/>
      <w:bookmarkStart w:id="26" w:name="_Toc26986771"/>
      <w:bookmarkStart w:id="27" w:name="_Toc17233325"/>
      <w:bookmarkStart w:id="28" w:name="_Toc17233333"/>
      <w:bookmarkStart w:id="29" w:name="_Toc26648465"/>
      <w:bookmarkStart w:id="30" w:name="_Toc24884211"/>
      <w:r>
        <w:rPr>
          <w:rFonts w:hint="eastAsia"/>
        </w:rPr>
        <w:t>范围</w:t>
      </w:r>
      <w:bookmarkEnd w:id="22"/>
      <w:bookmarkEnd w:id="23"/>
      <w:bookmarkEnd w:id="24"/>
      <w:bookmarkEnd w:id="25"/>
      <w:bookmarkEnd w:id="26"/>
      <w:bookmarkEnd w:id="27"/>
      <w:bookmarkEnd w:id="28"/>
      <w:bookmarkEnd w:id="29"/>
      <w:bookmarkEnd w:id="30"/>
    </w:p>
    <w:p w14:paraId="6D77DEF9">
      <w:pPr>
        <w:pStyle w:val="57"/>
        <w:ind w:firstLine="420"/>
      </w:pPr>
      <w:bookmarkStart w:id="31" w:name="_Toc17233326"/>
      <w:bookmarkStart w:id="32" w:name="_Toc24884212"/>
      <w:bookmarkStart w:id="33" w:name="_Toc17233334"/>
      <w:bookmarkStart w:id="34" w:name="_Toc26648466"/>
      <w:bookmarkStart w:id="35" w:name="_Toc24884219"/>
      <w:r>
        <w:rPr>
          <w:rFonts w:hint="eastAsia"/>
          <w:lang w:bidi="ar"/>
        </w:rPr>
        <w:t>本文件规定了党员徽章（以下简称徽章）的分类和结构、基本要求、技术要求、试验方法、检验规则、包装、标志、运输和储存。</w:t>
      </w:r>
    </w:p>
    <w:p w14:paraId="6D6C1B1D">
      <w:pPr>
        <w:pStyle w:val="105"/>
        <w:spacing w:before="240" w:after="240"/>
      </w:pPr>
      <w:bookmarkStart w:id="36" w:name="_Toc26986772"/>
      <w:bookmarkStart w:id="37" w:name="_Toc218761188"/>
      <w:bookmarkStart w:id="38" w:name="_Toc26718931"/>
      <w:bookmarkStart w:id="39" w:name="_Toc26986531"/>
      <w:r>
        <w:rPr>
          <w:rFonts w:hint="eastAsia"/>
        </w:rPr>
        <w:t>规范性引用文件</w:t>
      </w:r>
      <w:bookmarkEnd w:id="31"/>
      <w:bookmarkEnd w:id="32"/>
      <w:bookmarkEnd w:id="33"/>
      <w:bookmarkEnd w:id="34"/>
      <w:bookmarkEnd w:id="35"/>
      <w:bookmarkEnd w:id="36"/>
      <w:bookmarkEnd w:id="37"/>
      <w:bookmarkEnd w:id="38"/>
      <w:bookmarkEnd w:id="39"/>
    </w:p>
    <w:sdt>
      <w:sdtPr>
        <w:rPr>
          <w:rFonts w:hint="eastAsia"/>
        </w:rPr>
        <w:id w:val="715848253"/>
        <w:placeholder>
          <w:docPart w:val="DF65505A703D4AA3A3F1DDA01AE06824"/>
        </w:placeholder>
        <w:dropDownList>
          <w:listItem w:displayText="下列文件中的内容通过文中的规范性引用而构成本文件必不可少的条款。其中，注日期的引用文件，仅该日期对应的版本适用于本文件；不注日期的引用文件，其最新版本（包括所有的修改单）适用于本文件。" w:value="下列文件中的内容通过文中的规范性引用而构成本文件必不可少的条款。其中，注日期的引用文件，仅该日期对应的版本适用于本文件；不注日期的引用文件，其最新版本（包括所有的修改单）适用于本文件。"/>
          <w:listItem w:displayText="本文件没有规范性引用文件。" w:value="本文件没有规范性引用文件。"/>
        </w:dropDownList>
      </w:sdtPr>
      <w:sdtEndPr>
        <w:rPr>
          <w:rFonts w:hint="eastAsia"/>
        </w:rPr>
      </w:sdtEndPr>
      <w:sdtContent>
        <w:p w14:paraId="4497D693">
          <w:pPr>
            <w:pStyle w:val="57"/>
            <w:ind w:firstLine="420"/>
          </w:pPr>
          <w:r>
            <w:rPr>
              <w:rFonts w:hint="eastAsia"/>
            </w:rPr>
            <w:t>下列文件中的内容通过文中的规范性引用而构成本文件必不可少的条款。其中，注日期的引用文件，仅该日期对应的版本适用于本文件；不注日期的引用文件，其最新版本（包括所有的修改单）适用于本文件。</w:t>
          </w:r>
        </w:p>
      </w:sdtContent>
    </w:sdt>
    <w:p w14:paraId="41C0912A">
      <w:pPr>
        <w:pStyle w:val="25"/>
        <w:widowControl/>
        <w:autoSpaceDE w:val="0"/>
        <w:autoSpaceDN w:val="0"/>
        <w:ind w:firstLine="420" w:firstLineChars="200"/>
        <w:rPr>
          <w:rFonts w:cs="宋体"/>
          <w:kern w:val="0"/>
          <w:sz w:val="21"/>
          <w:szCs w:val="20"/>
          <w:lang w:bidi="ar"/>
        </w:rPr>
      </w:pPr>
      <w:r>
        <w:rPr>
          <w:rFonts w:hint="eastAsia" w:cs="宋体"/>
          <w:kern w:val="0"/>
          <w:sz w:val="21"/>
          <w:szCs w:val="20"/>
          <w:lang w:bidi="ar"/>
        </w:rPr>
        <w:t xml:space="preserve">GB/T 250 </w:t>
      </w:r>
      <w:r>
        <w:rPr>
          <w:rFonts w:cs="宋体"/>
          <w:kern w:val="0"/>
          <w:sz w:val="21"/>
          <w:szCs w:val="20"/>
          <w:lang w:bidi="ar"/>
        </w:rPr>
        <w:t xml:space="preserve"> </w:t>
      </w:r>
      <w:r>
        <w:rPr>
          <w:rFonts w:hint="eastAsia" w:cs="宋体"/>
          <w:kern w:val="0"/>
          <w:sz w:val="21"/>
          <w:szCs w:val="20"/>
          <w:lang w:bidi="ar"/>
        </w:rPr>
        <w:t>纺织品 色牢度试验 评定变色用灰色样卡</w:t>
      </w:r>
    </w:p>
    <w:p w14:paraId="0577D849">
      <w:pPr>
        <w:pStyle w:val="25"/>
        <w:widowControl/>
        <w:autoSpaceDE w:val="0"/>
        <w:autoSpaceDN w:val="0"/>
        <w:ind w:firstLine="420" w:firstLineChars="200"/>
        <w:rPr>
          <w:kern w:val="0"/>
          <w:sz w:val="21"/>
          <w:szCs w:val="20"/>
          <w:lang w:bidi="ar"/>
        </w:rPr>
      </w:pPr>
      <w:r>
        <w:rPr>
          <w:kern w:val="0"/>
          <w:sz w:val="21"/>
          <w:szCs w:val="20"/>
          <w:lang w:bidi="ar"/>
        </w:rPr>
        <w:t>GB/T 1720  漆膜划圈试验</w:t>
      </w:r>
    </w:p>
    <w:p w14:paraId="045CD4B6">
      <w:pPr>
        <w:pStyle w:val="25"/>
        <w:widowControl/>
        <w:autoSpaceDE w:val="0"/>
        <w:autoSpaceDN w:val="0"/>
        <w:ind w:firstLine="420" w:firstLineChars="200"/>
        <w:rPr>
          <w:kern w:val="0"/>
          <w:sz w:val="21"/>
          <w:szCs w:val="20"/>
          <w:lang w:bidi="ar"/>
        </w:rPr>
      </w:pPr>
      <w:r>
        <w:rPr>
          <w:kern w:val="0"/>
          <w:sz w:val="21"/>
          <w:szCs w:val="20"/>
          <w:lang w:bidi="ar"/>
        </w:rPr>
        <w:t xml:space="preserve">GB/T 1733  漆膜耐水性测定法 </w:t>
      </w:r>
    </w:p>
    <w:p w14:paraId="110E16E4">
      <w:pPr>
        <w:pStyle w:val="25"/>
        <w:widowControl/>
        <w:autoSpaceDE w:val="0"/>
        <w:autoSpaceDN w:val="0"/>
        <w:ind w:firstLine="420" w:firstLineChars="200"/>
        <w:rPr>
          <w:kern w:val="0"/>
          <w:sz w:val="21"/>
          <w:szCs w:val="20"/>
          <w:lang w:bidi="ar"/>
        </w:rPr>
      </w:pPr>
      <w:r>
        <w:rPr>
          <w:kern w:val="0"/>
          <w:sz w:val="21"/>
          <w:szCs w:val="20"/>
          <w:lang w:bidi="ar"/>
        </w:rPr>
        <w:t xml:space="preserve">GB/T 1740  漆膜耐湿热测定法 </w:t>
      </w:r>
    </w:p>
    <w:p w14:paraId="0BD7826A">
      <w:pPr>
        <w:pStyle w:val="25"/>
        <w:widowControl/>
        <w:autoSpaceDE w:val="0"/>
        <w:autoSpaceDN w:val="0"/>
        <w:ind w:firstLine="420" w:firstLineChars="200"/>
        <w:rPr>
          <w:kern w:val="0"/>
          <w:sz w:val="21"/>
          <w:szCs w:val="20"/>
          <w:lang w:bidi="ar"/>
        </w:rPr>
      </w:pPr>
      <w:r>
        <w:rPr>
          <w:kern w:val="0"/>
          <w:sz w:val="21"/>
          <w:szCs w:val="20"/>
          <w:lang w:bidi="ar"/>
        </w:rPr>
        <w:t xml:space="preserve">GB/T 1766  色漆和清漆 涂层老化的评级方法 </w:t>
      </w:r>
    </w:p>
    <w:p w14:paraId="3703B4AA">
      <w:pPr>
        <w:pStyle w:val="25"/>
        <w:widowControl/>
        <w:autoSpaceDE w:val="0"/>
        <w:autoSpaceDN w:val="0"/>
        <w:ind w:firstLine="420" w:firstLineChars="200"/>
        <w:rPr>
          <w:kern w:val="0"/>
          <w:sz w:val="21"/>
          <w:szCs w:val="20"/>
          <w:lang w:bidi="ar"/>
        </w:rPr>
      </w:pPr>
      <w:r>
        <w:rPr>
          <w:kern w:val="0"/>
          <w:sz w:val="21"/>
          <w:szCs w:val="20"/>
          <w:lang w:bidi="ar"/>
        </w:rPr>
        <w:t xml:space="preserve">GB/T 1865  色漆和清漆 人工气候老化和人工辐射曝露 滤过的氙弧辐射 </w:t>
      </w:r>
    </w:p>
    <w:p w14:paraId="30ABB233">
      <w:pPr>
        <w:pStyle w:val="25"/>
        <w:widowControl/>
        <w:autoSpaceDE w:val="0"/>
        <w:autoSpaceDN w:val="0"/>
        <w:ind w:firstLine="420" w:firstLineChars="200"/>
        <w:rPr>
          <w:kern w:val="0"/>
          <w:sz w:val="21"/>
          <w:szCs w:val="20"/>
          <w:lang w:bidi="ar"/>
        </w:rPr>
      </w:pPr>
      <w:r>
        <w:rPr>
          <w:rFonts w:hint="eastAsia"/>
          <w:kern w:val="0"/>
          <w:sz w:val="21"/>
          <w:szCs w:val="20"/>
          <w:lang w:bidi="ar"/>
        </w:rPr>
        <w:t>GB/T 6461</w:t>
      </w:r>
      <w:r>
        <w:rPr>
          <w:kern w:val="0"/>
          <w:sz w:val="21"/>
          <w:szCs w:val="20"/>
          <w:lang w:bidi="ar"/>
        </w:rPr>
        <w:t xml:space="preserve">  </w:t>
      </w:r>
      <w:r>
        <w:rPr>
          <w:rFonts w:hint="eastAsia"/>
          <w:kern w:val="0"/>
          <w:sz w:val="21"/>
          <w:szCs w:val="20"/>
          <w:lang w:bidi="ar"/>
        </w:rPr>
        <w:t>金属基体上金属和其他无机覆盖层 经腐蚀试验后的试样和试件的评级</w:t>
      </w:r>
    </w:p>
    <w:p w14:paraId="3DFF9915">
      <w:pPr>
        <w:pStyle w:val="25"/>
        <w:widowControl/>
        <w:autoSpaceDE w:val="0"/>
        <w:autoSpaceDN w:val="0"/>
        <w:ind w:firstLine="420" w:firstLineChars="200"/>
        <w:rPr>
          <w:kern w:val="0"/>
          <w:sz w:val="21"/>
          <w:szCs w:val="20"/>
          <w:lang w:bidi="ar"/>
        </w:rPr>
      </w:pPr>
      <w:r>
        <w:rPr>
          <w:kern w:val="0"/>
          <w:sz w:val="21"/>
          <w:szCs w:val="20"/>
          <w:lang w:bidi="ar"/>
        </w:rPr>
        <w:t>GB/T 6462  金属和氧化物覆盖层 厚度测量 显微镜法</w:t>
      </w:r>
    </w:p>
    <w:p w14:paraId="24F070E7">
      <w:pPr>
        <w:pStyle w:val="25"/>
        <w:widowControl/>
        <w:autoSpaceDE w:val="0"/>
        <w:autoSpaceDN w:val="0"/>
        <w:ind w:firstLine="420" w:firstLineChars="200"/>
        <w:rPr>
          <w:kern w:val="0"/>
          <w:sz w:val="21"/>
          <w:szCs w:val="20"/>
          <w:lang w:bidi="ar"/>
        </w:rPr>
      </w:pPr>
      <w:r>
        <w:rPr>
          <w:kern w:val="0"/>
          <w:sz w:val="21"/>
          <w:szCs w:val="20"/>
          <w:lang w:bidi="ar"/>
        </w:rPr>
        <w:t xml:space="preserve">GB/T 6739  色漆和清漆 铅笔法测定漆膜硬度 </w:t>
      </w:r>
    </w:p>
    <w:p w14:paraId="44A89E21">
      <w:pPr>
        <w:pStyle w:val="25"/>
        <w:widowControl/>
        <w:autoSpaceDE w:val="0"/>
        <w:autoSpaceDN w:val="0"/>
        <w:ind w:firstLine="420" w:firstLineChars="200"/>
        <w:rPr>
          <w:kern w:val="0"/>
          <w:sz w:val="21"/>
          <w:szCs w:val="20"/>
          <w:lang w:bidi="ar"/>
        </w:rPr>
      </w:pPr>
      <w:r>
        <w:rPr>
          <w:kern w:val="0"/>
          <w:sz w:val="21"/>
          <w:szCs w:val="20"/>
          <w:lang w:bidi="ar"/>
        </w:rPr>
        <w:t>GB/T 9754  色漆和清漆 20°、60°和 85°</w:t>
      </w:r>
      <w:r>
        <w:rPr>
          <w:rFonts w:hint="eastAsia"/>
          <w:kern w:val="0"/>
          <w:sz w:val="21"/>
          <w:szCs w:val="20"/>
          <w:lang w:bidi="ar"/>
        </w:rPr>
        <w:t>光泽</w:t>
      </w:r>
      <w:r>
        <w:rPr>
          <w:kern w:val="0"/>
          <w:sz w:val="21"/>
          <w:szCs w:val="20"/>
          <w:lang w:bidi="ar"/>
        </w:rPr>
        <w:t xml:space="preserve">的测定 </w:t>
      </w:r>
    </w:p>
    <w:p w14:paraId="43C99578">
      <w:pPr>
        <w:pStyle w:val="25"/>
        <w:widowControl/>
        <w:autoSpaceDE w:val="0"/>
        <w:autoSpaceDN w:val="0"/>
        <w:ind w:firstLine="420" w:firstLineChars="200"/>
        <w:rPr>
          <w:kern w:val="0"/>
          <w:sz w:val="21"/>
          <w:szCs w:val="20"/>
          <w:lang w:bidi="ar"/>
        </w:rPr>
      </w:pPr>
      <w:r>
        <w:rPr>
          <w:kern w:val="0"/>
          <w:sz w:val="21"/>
          <w:szCs w:val="20"/>
          <w:lang w:bidi="ar"/>
        </w:rPr>
        <w:t xml:space="preserve">GB/T 10125  人造气氛腐蚀试验 盐雾试验 </w:t>
      </w:r>
    </w:p>
    <w:p w14:paraId="5AF711D3">
      <w:pPr>
        <w:pStyle w:val="25"/>
        <w:widowControl/>
        <w:autoSpaceDE w:val="0"/>
        <w:autoSpaceDN w:val="0"/>
        <w:ind w:firstLine="420" w:firstLineChars="200"/>
        <w:rPr>
          <w:kern w:val="0"/>
          <w:sz w:val="21"/>
          <w:szCs w:val="20"/>
          <w:lang w:bidi="ar"/>
        </w:rPr>
      </w:pPr>
      <w:r>
        <w:rPr>
          <w:kern w:val="0"/>
          <w:sz w:val="21"/>
          <w:szCs w:val="20"/>
          <w:lang w:bidi="ar"/>
        </w:rPr>
        <w:t xml:space="preserve">GB/T 11186  涂膜颜色测量方法 </w:t>
      </w:r>
    </w:p>
    <w:p w14:paraId="32D9F3ED">
      <w:pPr>
        <w:pStyle w:val="25"/>
        <w:widowControl/>
        <w:autoSpaceDE w:val="0"/>
        <w:autoSpaceDN w:val="0"/>
        <w:ind w:firstLine="420" w:firstLineChars="200"/>
        <w:rPr>
          <w:kern w:val="0"/>
          <w:sz w:val="21"/>
          <w:szCs w:val="20"/>
          <w:lang w:bidi="ar"/>
        </w:rPr>
      </w:pPr>
      <w:r>
        <w:rPr>
          <w:rFonts w:hint="eastAsia"/>
          <w:kern w:val="0"/>
          <w:sz w:val="21"/>
          <w:szCs w:val="20"/>
          <w:lang w:bidi="ar"/>
        </w:rPr>
        <w:t>GB/T 30789.1</w:t>
      </w:r>
      <w:r>
        <w:rPr>
          <w:kern w:val="0"/>
          <w:sz w:val="21"/>
          <w:szCs w:val="20"/>
          <w:lang w:bidi="ar"/>
        </w:rPr>
        <w:t xml:space="preserve">  </w:t>
      </w:r>
      <w:r>
        <w:rPr>
          <w:rFonts w:hint="eastAsia"/>
          <w:kern w:val="0"/>
          <w:sz w:val="21"/>
          <w:szCs w:val="20"/>
          <w:lang w:bidi="ar"/>
        </w:rPr>
        <w:t>色漆和清漆 涂层老化的评价 缺陷的数量和大小以及外观均匀变化程度的标识 第1部分：总则和标识体系</w:t>
      </w:r>
    </w:p>
    <w:p w14:paraId="14CAA4A1">
      <w:pPr>
        <w:pStyle w:val="25"/>
        <w:widowControl/>
        <w:autoSpaceDE w:val="0"/>
        <w:autoSpaceDN w:val="0"/>
        <w:ind w:firstLine="420" w:firstLineChars="200"/>
        <w:rPr>
          <w:kern w:val="0"/>
          <w:sz w:val="21"/>
          <w:szCs w:val="20"/>
          <w:lang w:bidi="ar"/>
        </w:rPr>
      </w:pPr>
      <w:r>
        <w:rPr>
          <w:kern w:val="0"/>
          <w:sz w:val="21"/>
          <w:szCs w:val="20"/>
          <w:lang w:bidi="ar"/>
        </w:rPr>
        <w:t>GB/T 30158</w:t>
      </w:r>
      <w:r>
        <w:rPr>
          <w:rFonts w:hint="eastAsia"/>
          <w:kern w:val="0"/>
          <w:sz w:val="21"/>
          <w:szCs w:val="20"/>
          <w:lang w:bidi="ar"/>
        </w:rPr>
        <w:t xml:space="preserve"> </w:t>
      </w:r>
      <w:r>
        <w:rPr>
          <w:kern w:val="0"/>
          <w:sz w:val="21"/>
          <w:szCs w:val="20"/>
          <w:lang w:bidi="ar"/>
        </w:rPr>
        <w:t xml:space="preserve"> 纺织制品附件镍释放量的测定</w:t>
      </w:r>
    </w:p>
    <w:p w14:paraId="2D86F717">
      <w:pPr>
        <w:pStyle w:val="105"/>
        <w:spacing w:before="240" w:after="240"/>
      </w:pPr>
      <w:bookmarkStart w:id="40" w:name="_Toc218761189"/>
      <w:r>
        <w:rPr>
          <w:rFonts w:hint="eastAsia"/>
          <w:szCs w:val="21"/>
        </w:rPr>
        <w:t>术语和定义</w:t>
      </w:r>
      <w:bookmarkEnd w:id="40"/>
    </w:p>
    <w:sdt>
      <w:sdtPr>
        <w:id w:val="-1909835108"/>
        <w:placeholder>
          <w:docPart w:val="473FA646A0874B79BCC3FFC49855095A"/>
        </w:placeholder>
        <w:comboBox>
          <w:listItem w:displayText="请选择适当的引导语" w:value="请选择适当的引导语"/>
          <w:listItem w:displayText="下列术语和定义适用于本文件。" w:value="下列术语和定义适用于本文件。"/>
          <w:listItem w:displayText="……界定的术语和定义适用于本文件。" w:value="……界定的术语和定义适用于本文件。"/>
          <w:listItem w:displayText="……界定的以及下列术语和定义适用于本文件。" w:value="……界定的以及下列术语和定义适用于本文件。"/>
          <w:listItem w:displayText="本文件没有需要界定的术语和定义。" w:value="本文件没有需要界定的术语和定义。"/>
        </w:comboBox>
      </w:sdtPr>
      <w:sdtContent>
        <w:p w14:paraId="788CA006">
          <w:pPr>
            <w:pStyle w:val="57"/>
            <w:ind w:firstLine="420"/>
          </w:pPr>
          <w:bookmarkStart w:id="41" w:name="_Toc26986532"/>
          <w:bookmarkEnd w:id="41"/>
          <w:r>
            <w:t>本文件没有需要界定的术语和定义。</w:t>
          </w:r>
        </w:p>
      </w:sdtContent>
    </w:sdt>
    <w:p w14:paraId="23FAB705">
      <w:pPr>
        <w:pStyle w:val="105"/>
        <w:spacing w:before="240" w:after="240"/>
      </w:pPr>
      <w:bookmarkStart w:id="42" w:name="_Toc218761190"/>
      <w:r>
        <w:rPr>
          <w:rFonts w:hint="eastAsia"/>
          <w:lang w:bidi="ar"/>
        </w:rPr>
        <w:t>产品分类和结构</w:t>
      </w:r>
      <w:bookmarkEnd w:id="42"/>
    </w:p>
    <w:p w14:paraId="05B9BB27">
      <w:pPr>
        <w:pStyle w:val="106"/>
        <w:spacing w:before="120" w:after="120"/>
      </w:pPr>
      <w:bookmarkStart w:id="43" w:name="_Toc218761191"/>
      <w:r>
        <w:rPr>
          <w:rFonts w:hint="eastAsia"/>
        </w:rPr>
        <w:t>产品分类</w:t>
      </w:r>
      <w:bookmarkEnd w:id="43"/>
    </w:p>
    <w:p w14:paraId="51E0403E">
      <w:pPr>
        <w:pStyle w:val="57"/>
        <w:ind w:firstLine="420"/>
      </w:pPr>
      <w:r>
        <w:rPr>
          <w:rFonts w:hint="eastAsia"/>
          <w:lang w:bidi="ar"/>
        </w:rPr>
        <w:t>按佩戴方式不同分为：磁扣式党员徽章、别针式党员徽章、卡扣式党员徽章。企业可按实际情况参考以上款式生产。</w:t>
      </w:r>
    </w:p>
    <w:p w14:paraId="0E65D6BF">
      <w:pPr>
        <w:pStyle w:val="106"/>
        <w:spacing w:before="120" w:after="120"/>
      </w:pPr>
      <w:bookmarkStart w:id="44" w:name="_Toc218761192"/>
      <w:r>
        <w:rPr>
          <w:rFonts w:hint="eastAsia"/>
        </w:rPr>
        <w:t>形状和图案</w:t>
      </w:r>
      <w:bookmarkEnd w:id="44"/>
    </w:p>
    <w:p w14:paraId="24D2B31C">
      <w:pPr>
        <w:pStyle w:val="57"/>
        <w:ind w:firstLine="420"/>
        <w:rPr>
          <w:lang w:bidi="ar"/>
        </w:rPr>
      </w:pPr>
      <w:r>
        <w:rPr>
          <w:rFonts w:hint="eastAsia"/>
          <w:lang w:bidi="ar"/>
        </w:rPr>
        <w:t>党员徽章的形状和图案应符合《中共中央组织部办公厅关于严格做好党员徽章制作、佩戴和管理工作的通知》附件《党员徽章图样》（以下简称《通知》）。正面上方为中国共产党党旗图案，下方为圆形图案，印有“为人民服务”字样，背面标注“xx省(自治区、直辖市)或xx部门(系统)党委组织部监制”字样（字样为黑色字体，横版宽1.434</w:t>
      </w:r>
      <w:r>
        <w:rPr>
          <w:lang w:bidi="ar"/>
        </w:rPr>
        <w:t xml:space="preserve"> </w:t>
      </w:r>
      <w:r>
        <w:rPr>
          <w:rFonts w:hint="eastAsia"/>
          <w:lang w:bidi="ar"/>
        </w:rPr>
        <w:t>mm、高1.73</w:t>
      </w:r>
      <w:r>
        <w:rPr>
          <w:lang w:bidi="ar"/>
        </w:rPr>
        <w:t xml:space="preserve"> </w:t>
      </w:r>
      <w:r>
        <w:rPr>
          <w:rFonts w:hint="eastAsia"/>
          <w:lang w:bidi="ar"/>
        </w:rPr>
        <w:t>mm；圆弧版宽0.955</w:t>
      </w:r>
      <w:r>
        <w:rPr>
          <w:lang w:bidi="ar"/>
        </w:rPr>
        <w:t xml:space="preserve"> </w:t>
      </w:r>
      <w:r>
        <w:rPr>
          <w:rFonts w:hint="eastAsia"/>
          <w:lang w:bidi="ar"/>
        </w:rPr>
        <w:t>mm、高1.753</w:t>
      </w:r>
      <w:r>
        <w:rPr>
          <w:lang w:bidi="ar"/>
        </w:rPr>
        <w:t xml:space="preserve"> </w:t>
      </w:r>
      <w:r>
        <w:rPr>
          <w:rFonts w:hint="eastAsia"/>
          <w:lang w:bidi="ar"/>
        </w:rPr>
        <w:t>mm）。党员徽章样式见图1，不同佩戴方式背面形状见图2。</w:t>
      </w:r>
    </w:p>
    <w:p w14:paraId="26FF3BF4">
      <w:pPr>
        <w:pStyle w:val="57"/>
        <w:ind w:firstLine="420"/>
        <w:rPr>
          <w:lang w:bidi="ar"/>
        </w:rPr>
      </w:pPr>
    </w:p>
    <w:p w14:paraId="5D6E6004">
      <w:pPr>
        <w:pStyle w:val="57"/>
        <w:ind w:firstLine="420"/>
        <w:rPr>
          <w:lang w:bidi="ar"/>
        </w:rPr>
      </w:pPr>
    </w:p>
    <w:p w14:paraId="16949454">
      <w:pPr>
        <w:pStyle w:val="115"/>
        <w:spacing w:before="120" w:after="120"/>
      </w:pPr>
      <w:r>
        <w:drawing>
          <wp:anchor distT="0" distB="0" distL="114300" distR="114300" simplePos="0" relativeHeight="251661312" behindDoc="1" locked="0" layoutInCell="1" allowOverlap="1">
            <wp:simplePos x="0" y="0"/>
            <wp:positionH relativeFrom="column">
              <wp:posOffset>734060</wp:posOffset>
            </wp:positionH>
            <wp:positionV relativeFrom="paragraph">
              <wp:posOffset>0</wp:posOffset>
            </wp:positionV>
            <wp:extent cx="4533900" cy="1760220"/>
            <wp:effectExtent l="0" t="0" r="0" b="0"/>
            <wp:wrapTopAndBottom/>
            <wp:docPr id="3"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1"/>
                    <pic:cNvPicPr>
                      <a:picLocks noChangeAspect="1"/>
                    </pic:cNvPicPr>
                  </pic:nvPicPr>
                  <pic:blipFill>
                    <a:blip r:embed="rId26">
                      <a:extLst>
                        <a:ext uri="{28A0092B-C50C-407E-A947-70E740481C1C}">
                          <a14:useLocalDpi xmlns:a14="http://schemas.microsoft.com/office/drawing/2010/main" val="0"/>
                        </a:ext>
                      </a:extLst>
                    </a:blip>
                    <a:stretch>
                      <a:fillRect/>
                    </a:stretch>
                  </pic:blipFill>
                  <pic:spPr>
                    <a:xfrm>
                      <a:off x="0" y="0"/>
                      <a:ext cx="4533900" cy="1760220"/>
                    </a:xfrm>
                    <a:prstGeom prst="rect">
                      <a:avLst/>
                    </a:prstGeom>
                    <a:noFill/>
                    <a:ln w="12700">
                      <a:noFill/>
                    </a:ln>
                  </pic:spPr>
                </pic:pic>
              </a:graphicData>
            </a:graphic>
          </wp:anchor>
        </w:drawing>
      </w:r>
      <w:r>
        <w:rPr>
          <w:rFonts w:hint="eastAsia"/>
        </w:rPr>
        <w:t>党员徽章正反面图样</w:t>
      </w:r>
    </w:p>
    <w:p w14:paraId="5DFCB727">
      <w:pPr>
        <w:pStyle w:val="57"/>
        <w:ind w:firstLine="420"/>
      </w:pPr>
    </w:p>
    <w:p w14:paraId="7834E1AC">
      <w:pPr>
        <w:pStyle w:val="57"/>
        <w:ind w:firstLine="420"/>
        <w:jc w:val="center"/>
      </w:pPr>
      <w:r>
        <w:drawing>
          <wp:inline distT="0" distB="0" distL="114300" distR="114300">
            <wp:extent cx="4632325" cy="1403985"/>
            <wp:effectExtent l="0" t="0" r="635" b="13335"/>
            <wp:docPr id="4"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1"/>
                    <pic:cNvPicPr>
                      <a:picLocks noChangeAspect="1"/>
                    </pic:cNvPicPr>
                  </pic:nvPicPr>
                  <pic:blipFill>
                    <a:blip r:embed="rId27"/>
                    <a:stretch>
                      <a:fillRect/>
                    </a:stretch>
                  </pic:blipFill>
                  <pic:spPr>
                    <a:xfrm>
                      <a:off x="0" y="0"/>
                      <a:ext cx="4632325" cy="1403985"/>
                    </a:xfrm>
                    <a:prstGeom prst="rect">
                      <a:avLst/>
                    </a:prstGeom>
                    <a:noFill/>
                    <a:ln w="12700">
                      <a:noFill/>
                    </a:ln>
                  </pic:spPr>
                </pic:pic>
              </a:graphicData>
            </a:graphic>
          </wp:inline>
        </w:drawing>
      </w:r>
    </w:p>
    <w:p w14:paraId="7F3E9A0E">
      <w:pPr>
        <w:pStyle w:val="115"/>
        <w:spacing w:before="120" w:after="120"/>
      </w:pPr>
      <w:r>
        <w:t>党员徽章不同佩戴方式背面形状图</w:t>
      </w:r>
    </w:p>
    <w:p w14:paraId="2C00A494">
      <w:pPr>
        <w:pStyle w:val="106"/>
        <w:spacing w:before="120" w:after="120"/>
      </w:pPr>
      <w:bookmarkStart w:id="45" w:name="_Toc218761193"/>
      <w:r>
        <w:rPr>
          <w:rFonts w:hint="eastAsia"/>
        </w:rPr>
        <w:t>结构尺寸</w:t>
      </w:r>
      <w:bookmarkEnd w:id="45"/>
    </w:p>
    <w:p w14:paraId="3BCDE550">
      <w:pPr>
        <w:pStyle w:val="57"/>
        <w:ind w:firstLine="420"/>
        <w:rPr>
          <w:lang w:bidi="ar"/>
        </w:rPr>
      </w:pPr>
      <w:r>
        <w:rPr>
          <w:rFonts w:hint="eastAsia"/>
          <w:lang w:bidi="ar"/>
        </w:rPr>
        <w:t>党员徽章的制作应符合《通知》的相关规定，尺寸为</w:t>
      </w:r>
      <w:r>
        <w:rPr>
          <w:lang w:bidi="ar"/>
        </w:rPr>
        <w:t>2</w:t>
      </w:r>
      <w:r>
        <w:rPr>
          <w:rFonts w:hint="eastAsia"/>
          <w:lang w:bidi="ar"/>
        </w:rPr>
        <w:t>4</w:t>
      </w:r>
      <w:r>
        <w:rPr>
          <w:lang w:bidi="ar"/>
        </w:rPr>
        <w:t xml:space="preserve"> mm</w:t>
      </w:r>
      <w:r>
        <w:rPr>
          <w:rFonts w:ascii="Arial" w:hAnsi="Arial" w:cs="Arial"/>
          <w:lang w:bidi="ar"/>
        </w:rPr>
        <w:t>×</w:t>
      </w:r>
      <w:r>
        <w:rPr>
          <w:rFonts w:hint="eastAsia"/>
          <w:lang w:bidi="ar"/>
        </w:rPr>
        <w:t>22.5</w:t>
      </w:r>
      <w:r>
        <w:rPr>
          <w:lang w:bidi="ar"/>
        </w:rPr>
        <w:t xml:space="preserve"> mm</w:t>
      </w:r>
      <w:r>
        <w:rPr>
          <w:rFonts w:ascii="Arial" w:hAnsi="Arial" w:cs="Arial"/>
          <w:lang w:bidi="ar"/>
        </w:rPr>
        <w:t>×</w:t>
      </w:r>
      <w:r>
        <w:rPr>
          <w:lang w:bidi="ar"/>
        </w:rPr>
        <w:t>2 mm</w:t>
      </w:r>
      <w:r>
        <w:rPr>
          <w:rFonts w:hint="eastAsia"/>
          <w:lang w:bidi="ar"/>
        </w:rPr>
        <w:t>，比例尺寸见图3，徽章的结构见图4～图6所示。</w:t>
      </w:r>
    </w:p>
    <w:p w14:paraId="15985412">
      <w:pPr>
        <w:pStyle w:val="57"/>
        <w:ind w:firstLine="420"/>
        <w:rPr>
          <w:lang w:bidi="ar"/>
        </w:rPr>
      </w:pPr>
    </w:p>
    <w:p w14:paraId="75EFE7FA">
      <w:pPr>
        <w:pStyle w:val="57"/>
        <w:ind w:firstLine="420"/>
        <w:jc w:val="center"/>
      </w:pPr>
      <w:r>
        <w:rPr>
          <w:lang w:bidi="ar"/>
        </w:rPr>
        <w:drawing>
          <wp:inline distT="0" distB="0" distL="114300" distR="114300">
            <wp:extent cx="2907665" cy="2710180"/>
            <wp:effectExtent l="0" t="0" r="3175" b="2540"/>
            <wp:docPr id="6"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图片 3"/>
                    <pic:cNvPicPr>
                      <a:picLocks noChangeAspect="1"/>
                    </pic:cNvPicPr>
                  </pic:nvPicPr>
                  <pic:blipFill>
                    <a:blip r:embed="rId28"/>
                    <a:stretch>
                      <a:fillRect/>
                    </a:stretch>
                  </pic:blipFill>
                  <pic:spPr>
                    <a:xfrm>
                      <a:off x="0" y="0"/>
                      <a:ext cx="2907665" cy="2710180"/>
                    </a:xfrm>
                    <a:prstGeom prst="rect">
                      <a:avLst/>
                    </a:prstGeom>
                    <a:noFill/>
                    <a:ln w="12700">
                      <a:noFill/>
                    </a:ln>
                  </pic:spPr>
                </pic:pic>
              </a:graphicData>
            </a:graphic>
          </wp:inline>
        </w:drawing>
      </w:r>
    </w:p>
    <w:p w14:paraId="74427272">
      <w:pPr>
        <w:pStyle w:val="115"/>
        <w:spacing w:before="120" w:after="120"/>
      </w:pPr>
      <w:r>
        <w:t>党员徽章方格墨线图</w:t>
      </w:r>
    </w:p>
    <w:p w14:paraId="0C836593">
      <w:pPr>
        <w:pStyle w:val="57"/>
        <w:ind w:firstLine="0" w:firstLineChars="0"/>
        <w:jc w:val="center"/>
      </w:pPr>
      <w:r>
        <w:rPr>
          <w:lang w:bidi="ar"/>
        </w:rPr>
        <w:drawing>
          <wp:inline distT="0" distB="0" distL="114300" distR="114300">
            <wp:extent cx="1567815" cy="1332230"/>
            <wp:effectExtent l="0" t="0" r="0" b="1270"/>
            <wp:docPr id="7" name="IM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IM 8"/>
                    <pic:cNvPicPr>
                      <a:picLocks noChangeAspect="1"/>
                    </pic:cNvPicPr>
                  </pic:nvPicPr>
                  <pic:blipFill>
                    <a:blip r:embed="rId29"/>
                    <a:stretch>
                      <a:fillRect/>
                    </a:stretch>
                  </pic:blipFill>
                  <pic:spPr>
                    <a:xfrm>
                      <a:off x="0" y="0"/>
                      <a:ext cx="1568673" cy="1332965"/>
                    </a:xfrm>
                    <a:prstGeom prst="rect">
                      <a:avLst/>
                    </a:prstGeom>
                    <a:noFill/>
                    <a:ln w="12700">
                      <a:noFill/>
                    </a:ln>
                  </pic:spPr>
                </pic:pic>
              </a:graphicData>
            </a:graphic>
          </wp:inline>
        </w:drawing>
      </w:r>
      <w:r>
        <w:rPr>
          <w:lang w:bidi="ar"/>
        </w:rPr>
        <w:drawing>
          <wp:inline distT="0" distB="0" distL="114300" distR="114300">
            <wp:extent cx="1440815" cy="1210310"/>
            <wp:effectExtent l="0" t="0" r="6985" b="8890"/>
            <wp:docPr id="8" name="IM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IM 4"/>
                    <pic:cNvPicPr>
                      <a:picLocks noChangeAspect="1"/>
                    </pic:cNvPicPr>
                  </pic:nvPicPr>
                  <pic:blipFill>
                    <a:blip r:embed="rId30"/>
                    <a:stretch>
                      <a:fillRect/>
                    </a:stretch>
                  </pic:blipFill>
                  <pic:spPr>
                    <a:xfrm>
                      <a:off x="0" y="0"/>
                      <a:ext cx="1445147" cy="1213925"/>
                    </a:xfrm>
                    <a:prstGeom prst="rect">
                      <a:avLst/>
                    </a:prstGeom>
                    <a:noFill/>
                    <a:ln w="12700">
                      <a:noFill/>
                    </a:ln>
                  </pic:spPr>
                </pic:pic>
              </a:graphicData>
            </a:graphic>
          </wp:inline>
        </w:drawing>
      </w:r>
      <w:r>
        <w:rPr>
          <w:lang w:bidi="ar"/>
        </w:rPr>
        <w:drawing>
          <wp:inline distT="0" distB="0" distL="114300" distR="114300">
            <wp:extent cx="1450340" cy="1339850"/>
            <wp:effectExtent l="0" t="0" r="0" b="0"/>
            <wp:docPr id="9" name="IM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IM 6"/>
                    <pic:cNvPicPr>
                      <a:picLocks noChangeAspect="1"/>
                    </pic:cNvPicPr>
                  </pic:nvPicPr>
                  <pic:blipFill>
                    <a:blip r:embed="rId31"/>
                    <a:stretch>
                      <a:fillRect/>
                    </a:stretch>
                  </pic:blipFill>
                  <pic:spPr>
                    <a:xfrm>
                      <a:off x="0" y="0"/>
                      <a:ext cx="1459302" cy="1348269"/>
                    </a:xfrm>
                    <a:prstGeom prst="rect">
                      <a:avLst/>
                    </a:prstGeom>
                    <a:noFill/>
                    <a:ln w="12700">
                      <a:noFill/>
                    </a:ln>
                  </pic:spPr>
                </pic:pic>
              </a:graphicData>
            </a:graphic>
          </wp:inline>
        </w:drawing>
      </w:r>
    </w:p>
    <w:tbl>
      <w:tblPr>
        <w:tblStyle w:val="27"/>
        <w:tblpPr w:leftFromText="180" w:rightFromText="180" w:vertAnchor="text" w:horzAnchor="page" w:tblpX="2925" w:tblpY="405"/>
        <w:tblOverlap w:val="never"/>
        <w:tblW w:w="0" w:type="auto"/>
        <w:tblInd w:w="0" w:type="dxa"/>
        <w:tblBorders>
          <w:top w:val="none" w:color="auto" w:sz="4" w:space="0"/>
          <w:left w:val="none" w:color="auto" w:sz="4" w:space="0"/>
          <w:bottom w:val="none" w:color="auto" w:sz="4" w:space="0"/>
          <w:right w:val="none" w:color="auto" w:sz="4" w:space="0"/>
          <w:insideH w:val="none" w:color="auto" w:sz="4" w:space="0"/>
          <w:insideV w:val="none" w:color="auto" w:sz="4" w:space="0"/>
        </w:tblBorders>
        <w:tblLayout w:type="autofit"/>
        <w:tblCellMar>
          <w:top w:w="0" w:type="dxa"/>
          <w:left w:w="108" w:type="dxa"/>
          <w:bottom w:w="0" w:type="dxa"/>
          <w:right w:w="108" w:type="dxa"/>
        </w:tblCellMar>
      </w:tblPr>
      <w:tblGrid>
        <w:gridCol w:w="2140"/>
        <w:gridCol w:w="2625"/>
        <w:gridCol w:w="2473"/>
      </w:tblGrid>
      <w:tr w14:paraId="19FAAA43">
        <w:tblPrEx>
          <w:tblBorders>
            <w:top w:val="none" w:color="auto" w:sz="4" w:space="0"/>
            <w:left w:val="none" w:color="auto" w:sz="4" w:space="0"/>
            <w:bottom w:val="none" w:color="auto" w:sz="4" w:space="0"/>
            <w:right w:val="none" w:color="auto" w:sz="4" w:space="0"/>
            <w:insideH w:val="none" w:color="auto" w:sz="4" w:space="0"/>
            <w:insideV w:val="none" w:color="auto" w:sz="4" w:space="0"/>
          </w:tblBorders>
          <w:tblCellMar>
            <w:top w:w="0" w:type="dxa"/>
            <w:left w:w="108" w:type="dxa"/>
            <w:bottom w:w="0" w:type="dxa"/>
            <w:right w:w="108" w:type="dxa"/>
          </w:tblCellMar>
        </w:tblPrEx>
        <w:trPr>
          <w:trHeight w:val="310" w:hRule="atLeast"/>
        </w:trPr>
        <w:tc>
          <w:tcPr>
            <w:tcW w:w="2140" w:type="dxa"/>
          </w:tcPr>
          <w:p w14:paraId="5F2F9D85">
            <w:pPr>
              <w:pStyle w:val="25"/>
              <w:widowControl/>
              <w:autoSpaceDE w:val="0"/>
              <w:autoSpaceDN w:val="0"/>
              <w:rPr>
                <w:rFonts w:ascii="宋体" w:hAnsi="宋体" w:cs="宋体"/>
                <w:spacing w:val="-10"/>
                <w:sz w:val="21"/>
                <w:szCs w:val="21"/>
              </w:rPr>
            </w:pPr>
            <w:r>
              <w:rPr>
                <w:rFonts w:hint="eastAsia" w:ascii="宋体" w:hAnsi="宋体" w:cs="宋体"/>
                <w:spacing w:val="-10"/>
                <w:kern w:val="0"/>
                <w:sz w:val="21"/>
                <w:szCs w:val="21"/>
                <w:lang w:bidi="ar"/>
              </w:rPr>
              <w:t>标引序号说明：</w:t>
            </w:r>
          </w:p>
        </w:tc>
        <w:tc>
          <w:tcPr>
            <w:tcW w:w="2625" w:type="dxa"/>
            <w:shd w:val="clear" w:color="auto" w:fill="auto"/>
          </w:tcPr>
          <w:p w14:paraId="17CF8C9E">
            <w:pPr>
              <w:pStyle w:val="25"/>
              <w:widowControl/>
              <w:autoSpaceDE w:val="0"/>
              <w:autoSpaceDN w:val="0"/>
              <w:ind w:firstLine="380" w:firstLineChars="200"/>
              <w:rPr>
                <w:rFonts w:ascii="宋体" w:hAnsi="宋体" w:cs="宋体"/>
                <w:spacing w:val="-10"/>
                <w:sz w:val="21"/>
                <w:szCs w:val="21"/>
              </w:rPr>
            </w:pPr>
            <w:r>
              <w:rPr>
                <w:rFonts w:hint="eastAsia" w:ascii="宋体" w:hAnsi="宋体" w:cs="宋体"/>
                <w:spacing w:val="-10"/>
                <w:kern w:val="0"/>
                <w:sz w:val="21"/>
                <w:szCs w:val="21"/>
                <w:lang w:bidi="ar"/>
              </w:rPr>
              <w:t>标引序号说明：</w:t>
            </w:r>
          </w:p>
        </w:tc>
        <w:tc>
          <w:tcPr>
            <w:tcW w:w="2473" w:type="dxa"/>
          </w:tcPr>
          <w:p w14:paraId="61341759">
            <w:pPr>
              <w:pStyle w:val="25"/>
              <w:widowControl/>
              <w:autoSpaceDE w:val="0"/>
              <w:autoSpaceDN w:val="0"/>
              <w:ind w:firstLine="190" w:firstLineChars="100"/>
              <w:rPr>
                <w:rFonts w:ascii="宋体" w:hAnsi="宋体" w:cs="宋体"/>
                <w:spacing w:val="-10"/>
                <w:kern w:val="0"/>
                <w:sz w:val="21"/>
                <w:szCs w:val="21"/>
                <w:lang w:bidi="ar"/>
              </w:rPr>
            </w:pPr>
            <w:r>
              <w:rPr>
                <w:rFonts w:hint="eastAsia" w:ascii="宋体" w:hAnsi="宋体" w:cs="宋体"/>
                <w:spacing w:val="-10"/>
                <w:kern w:val="0"/>
                <w:sz w:val="21"/>
                <w:szCs w:val="21"/>
                <w:lang w:bidi="ar"/>
              </w:rPr>
              <w:t xml:space="preserve">标引序号说明： </w:t>
            </w:r>
          </w:p>
        </w:tc>
      </w:tr>
      <w:tr w14:paraId="2DFB975A">
        <w:tblPrEx>
          <w:tblBorders>
            <w:top w:val="none" w:color="auto" w:sz="4" w:space="0"/>
            <w:left w:val="none" w:color="auto" w:sz="4" w:space="0"/>
            <w:bottom w:val="none" w:color="auto" w:sz="4" w:space="0"/>
            <w:right w:val="none" w:color="auto" w:sz="4" w:space="0"/>
            <w:insideH w:val="none" w:color="auto" w:sz="4" w:space="0"/>
            <w:insideV w:val="none" w:color="auto" w:sz="4" w:space="0"/>
          </w:tblBorders>
          <w:tblCellMar>
            <w:top w:w="0" w:type="dxa"/>
            <w:left w:w="108" w:type="dxa"/>
            <w:bottom w:w="0" w:type="dxa"/>
            <w:right w:w="108" w:type="dxa"/>
          </w:tblCellMar>
        </w:tblPrEx>
        <w:trPr>
          <w:trHeight w:val="310" w:hRule="atLeast"/>
        </w:trPr>
        <w:tc>
          <w:tcPr>
            <w:tcW w:w="2140" w:type="dxa"/>
          </w:tcPr>
          <w:p w14:paraId="3E3C1631">
            <w:pPr>
              <w:pStyle w:val="25"/>
              <w:widowControl/>
              <w:autoSpaceDE w:val="0"/>
              <w:autoSpaceDN w:val="0"/>
              <w:rPr>
                <w:rFonts w:ascii="宋体" w:hAnsi="宋体" w:cs="宋体"/>
                <w:spacing w:val="-10"/>
                <w:sz w:val="21"/>
                <w:szCs w:val="21"/>
              </w:rPr>
            </w:pPr>
            <w:r>
              <w:rPr>
                <w:rFonts w:hint="eastAsia" w:ascii="宋体" w:hAnsi="宋体" w:cs="宋体"/>
                <w:spacing w:val="-10"/>
                <w:kern w:val="0"/>
                <w:sz w:val="21"/>
                <w:szCs w:val="21"/>
                <w:lang w:bidi="ar"/>
              </w:rPr>
              <w:t>1——磁扣；</w:t>
            </w:r>
          </w:p>
        </w:tc>
        <w:tc>
          <w:tcPr>
            <w:tcW w:w="2625" w:type="dxa"/>
            <w:shd w:val="clear" w:color="auto" w:fill="auto"/>
          </w:tcPr>
          <w:p w14:paraId="77EABB55">
            <w:pPr>
              <w:pStyle w:val="25"/>
              <w:widowControl/>
              <w:autoSpaceDE w:val="0"/>
              <w:autoSpaceDN w:val="0"/>
              <w:ind w:firstLine="380" w:firstLineChars="200"/>
              <w:rPr>
                <w:rFonts w:ascii="宋体" w:hAnsi="宋体" w:cs="宋体"/>
                <w:spacing w:val="-10"/>
                <w:sz w:val="21"/>
                <w:szCs w:val="21"/>
              </w:rPr>
            </w:pPr>
            <w:r>
              <w:rPr>
                <w:rFonts w:hint="eastAsia" w:ascii="宋体" w:hAnsi="宋体" w:cs="宋体"/>
                <w:spacing w:val="-10"/>
                <w:kern w:val="0"/>
                <w:sz w:val="21"/>
                <w:szCs w:val="21"/>
                <w:lang w:bidi="ar"/>
              </w:rPr>
              <w:t>1——别针；</w:t>
            </w:r>
          </w:p>
        </w:tc>
        <w:tc>
          <w:tcPr>
            <w:tcW w:w="2473" w:type="dxa"/>
          </w:tcPr>
          <w:p w14:paraId="6CBC3F61">
            <w:pPr>
              <w:pStyle w:val="25"/>
              <w:widowControl/>
              <w:autoSpaceDE w:val="0"/>
              <w:autoSpaceDN w:val="0"/>
              <w:ind w:firstLine="190" w:firstLineChars="100"/>
              <w:rPr>
                <w:rFonts w:ascii="宋体" w:hAnsi="宋体" w:cs="宋体"/>
                <w:spacing w:val="-10"/>
                <w:kern w:val="0"/>
                <w:sz w:val="21"/>
                <w:szCs w:val="21"/>
                <w:lang w:bidi="ar"/>
              </w:rPr>
            </w:pPr>
            <w:r>
              <w:rPr>
                <w:rFonts w:hint="eastAsia" w:ascii="宋体" w:hAnsi="宋体" w:cs="宋体"/>
                <w:spacing w:val="-10"/>
                <w:kern w:val="0"/>
                <w:sz w:val="21"/>
                <w:szCs w:val="21"/>
                <w:lang w:bidi="ar"/>
              </w:rPr>
              <w:t>1——卡扣；</w:t>
            </w:r>
          </w:p>
        </w:tc>
      </w:tr>
      <w:tr w14:paraId="732624A6">
        <w:tblPrEx>
          <w:tblBorders>
            <w:top w:val="none" w:color="auto" w:sz="4" w:space="0"/>
            <w:left w:val="none" w:color="auto" w:sz="4" w:space="0"/>
            <w:bottom w:val="none" w:color="auto" w:sz="4" w:space="0"/>
            <w:right w:val="none" w:color="auto" w:sz="4" w:space="0"/>
            <w:insideH w:val="none" w:color="auto" w:sz="4" w:space="0"/>
            <w:insideV w:val="none" w:color="auto" w:sz="4" w:space="0"/>
          </w:tblBorders>
          <w:tblCellMar>
            <w:top w:w="0" w:type="dxa"/>
            <w:left w:w="108" w:type="dxa"/>
            <w:bottom w:w="0" w:type="dxa"/>
            <w:right w:w="108" w:type="dxa"/>
          </w:tblCellMar>
        </w:tblPrEx>
        <w:trPr>
          <w:trHeight w:val="297" w:hRule="atLeast"/>
        </w:trPr>
        <w:tc>
          <w:tcPr>
            <w:tcW w:w="2140" w:type="dxa"/>
          </w:tcPr>
          <w:p w14:paraId="62845D35">
            <w:pPr>
              <w:pStyle w:val="25"/>
              <w:widowControl/>
              <w:autoSpaceDE w:val="0"/>
              <w:autoSpaceDN w:val="0"/>
              <w:rPr>
                <w:rFonts w:ascii="宋体" w:hAnsi="宋体" w:cs="宋体"/>
                <w:spacing w:val="-10"/>
                <w:sz w:val="21"/>
                <w:szCs w:val="21"/>
              </w:rPr>
            </w:pPr>
            <w:r>
              <w:rPr>
                <w:rFonts w:hint="eastAsia" w:ascii="宋体" w:hAnsi="宋体" w:cs="宋体"/>
                <w:spacing w:val="-10"/>
                <w:kern w:val="0"/>
                <w:sz w:val="21"/>
                <w:szCs w:val="21"/>
                <w:lang w:bidi="ar"/>
              </w:rPr>
              <w:t>2——铁片；</w:t>
            </w:r>
          </w:p>
        </w:tc>
        <w:tc>
          <w:tcPr>
            <w:tcW w:w="2625" w:type="dxa"/>
            <w:shd w:val="clear" w:color="auto" w:fill="auto"/>
          </w:tcPr>
          <w:p w14:paraId="0DBC29D4">
            <w:pPr>
              <w:pStyle w:val="25"/>
              <w:widowControl/>
              <w:autoSpaceDE w:val="0"/>
              <w:autoSpaceDN w:val="0"/>
              <w:ind w:firstLine="380" w:firstLineChars="200"/>
              <w:rPr>
                <w:rFonts w:ascii="宋体" w:hAnsi="宋体" w:cs="宋体"/>
                <w:spacing w:val="-10"/>
                <w:sz w:val="21"/>
                <w:szCs w:val="21"/>
              </w:rPr>
            </w:pPr>
            <w:r>
              <w:rPr>
                <w:rFonts w:hint="eastAsia" w:ascii="宋体" w:hAnsi="宋体" w:cs="宋体"/>
                <w:spacing w:val="-10"/>
                <w:kern w:val="0"/>
                <w:sz w:val="21"/>
                <w:szCs w:val="21"/>
                <w:lang w:bidi="ar"/>
              </w:rPr>
              <w:t>2——徽体。</w:t>
            </w:r>
          </w:p>
        </w:tc>
        <w:tc>
          <w:tcPr>
            <w:tcW w:w="2473" w:type="dxa"/>
          </w:tcPr>
          <w:p w14:paraId="65C8014D">
            <w:pPr>
              <w:pStyle w:val="25"/>
              <w:widowControl/>
              <w:autoSpaceDE w:val="0"/>
              <w:autoSpaceDN w:val="0"/>
              <w:ind w:firstLine="190" w:firstLineChars="100"/>
              <w:rPr>
                <w:rFonts w:ascii="宋体" w:hAnsi="宋体" w:cs="宋体"/>
                <w:spacing w:val="-10"/>
                <w:kern w:val="0"/>
                <w:sz w:val="21"/>
                <w:szCs w:val="21"/>
                <w:lang w:bidi="ar"/>
              </w:rPr>
            </w:pPr>
            <w:r>
              <w:rPr>
                <w:rFonts w:hint="eastAsia" w:ascii="宋体" w:hAnsi="宋体" w:cs="宋体"/>
                <w:spacing w:val="-10"/>
                <w:kern w:val="0"/>
                <w:sz w:val="21"/>
                <w:szCs w:val="21"/>
                <w:lang w:bidi="ar"/>
              </w:rPr>
              <w:t>2——徽柄；</w:t>
            </w:r>
          </w:p>
        </w:tc>
      </w:tr>
      <w:tr w14:paraId="6FECC628">
        <w:tblPrEx>
          <w:tblBorders>
            <w:top w:val="none" w:color="auto" w:sz="4" w:space="0"/>
            <w:left w:val="none" w:color="auto" w:sz="4" w:space="0"/>
            <w:bottom w:val="none" w:color="auto" w:sz="4" w:space="0"/>
            <w:right w:val="none" w:color="auto" w:sz="4" w:space="0"/>
            <w:insideH w:val="none" w:color="auto" w:sz="4" w:space="0"/>
            <w:insideV w:val="none" w:color="auto" w:sz="4" w:space="0"/>
          </w:tblBorders>
          <w:tblCellMar>
            <w:top w:w="0" w:type="dxa"/>
            <w:left w:w="108" w:type="dxa"/>
            <w:bottom w:w="0" w:type="dxa"/>
            <w:right w:w="108" w:type="dxa"/>
          </w:tblCellMar>
        </w:tblPrEx>
        <w:trPr>
          <w:trHeight w:val="310" w:hRule="atLeast"/>
        </w:trPr>
        <w:tc>
          <w:tcPr>
            <w:tcW w:w="2140" w:type="dxa"/>
          </w:tcPr>
          <w:p w14:paraId="0395FBE8">
            <w:pPr>
              <w:pStyle w:val="25"/>
              <w:widowControl/>
              <w:autoSpaceDE w:val="0"/>
              <w:autoSpaceDN w:val="0"/>
              <w:rPr>
                <w:rFonts w:ascii="宋体" w:hAnsi="宋体" w:cs="宋体"/>
                <w:spacing w:val="-10"/>
                <w:sz w:val="21"/>
                <w:szCs w:val="21"/>
              </w:rPr>
            </w:pPr>
            <w:r>
              <w:rPr>
                <w:rFonts w:hint="eastAsia" w:ascii="宋体" w:hAnsi="宋体" w:cs="宋体"/>
                <w:spacing w:val="-10"/>
                <w:kern w:val="0"/>
                <w:sz w:val="21"/>
                <w:szCs w:val="21"/>
                <w:lang w:bidi="ar"/>
              </w:rPr>
              <w:t>3——徽体。</w:t>
            </w:r>
          </w:p>
        </w:tc>
        <w:tc>
          <w:tcPr>
            <w:tcW w:w="2625" w:type="dxa"/>
          </w:tcPr>
          <w:p w14:paraId="130292ED">
            <w:pPr>
              <w:pStyle w:val="25"/>
              <w:widowControl/>
              <w:autoSpaceDE w:val="0"/>
              <w:autoSpaceDN w:val="0"/>
              <w:rPr>
                <w:rFonts w:ascii="宋体" w:hAnsi="宋体" w:cs="宋体"/>
                <w:spacing w:val="-10"/>
                <w:kern w:val="0"/>
                <w:sz w:val="21"/>
                <w:szCs w:val="21"/>
                <w:lang w:bidi="ar"/>
              </w:rPr>
            </w:pPr>
            <w:r>
              <w:rPr>
                <w:rFonts w:hint="eastAsia" w:ascii="宋体" w:hAnsi="宋体" w:cs="宋体"/>
                <w:spacing w:val="-10"/>
                <w:kern w:val="0"/>
                <w:sz w:val="21"/>
                <w:szCs w:val="21"/>
                <w:lang w:bidi="ar"/>
              </w:rPr>
              <w:t xml:space="preserve"> </w:t>
            </w:r>
            <w:r>
              <w:rPr>
                <w:rFonts w:ascii="宋体" w:hAnsi="宋体" w:cs="宋体"/>
                <w:spacing w:val="-10"/>
                <w:kern w:val="0"/>
                <w:sz w:val="21"/>
                <w:szCs w:val="21"/>
                <w:lang w:bidi="ar"/>
              </w:rPr>
              <w:t xml:space="preserve">   </w:t>
            </w:r>
          </w:p>
        </w:tc>
        <w:tc>
          <w:tcPr>
            <w:tcW w:w="2473" w:type="dxa"/>
          </w:tcPr>
          <w:p w14:paraId="1F3180D6">
            <w:pPr>
              <w:pStyle w:val="25"/>
              <w:widowControl/>
              <w:autoSpaceDE w:val="0"/>
              <w:autoSpaceDN w:val="0"/>
              <w:ind w:firstLine="190" w:firstLineChars="100"/>
              <w:rPr>
                <w:rFonts w:ascii="宋体" w:hAnsi="宋体" w:cs="宋体"/>
                <w:spacing w:val="-10"/>
                <w:kern w:val="0"/>
                <w:sz w:val="21"/>
                <w:szCs w:val="21"/>
                <w:lang w:bidi="ar"/>
              </w:rPr>
            </w:pPr>
            <w:r>
              <w:rPr>
                <w:rFonts w:hint="eastAsia" w:ascii="宋体" w:hAnsi="宋体" w:cs="宋体"/>
                <w:spacing w:val="-10"/>
                <w:kern w:val="0"/>
                <w:sz w:val="21"/>
                <w:szCs w:val="21"/>
                <w:lang w:bidi="ar"/>
              </w:rPr>
              <w:t>3——徽体。</w:t>
            </w:r>
          </w:p>
        </w:tc>
      </w:tr>
    </w:tbl>
    <w:p w14:paraId="5EEA123B">
      <w:pPr>
        <w:pStyle w:val="57"/>
        <w:ind w:firstLine="420"/>
      </w:pPr>
    </w:p>
    <w:p w14:paraId="75B16FD4">
      <w:pPr>
        <w:pStyle w:val="57"/>
        <w:ind w:firstLine="420"/>
      </w:pPr>
      <w:r>
        <w:rPr>
          <w:rFonts w:hint="eastAsia"/>
        </w:rPr>
        <w:t xml:space="preserve"> </w:t>
      </w:r>
    </w:p>
    <w:p w14:paraId="0A8C7C64">
      <w:pPr>
        <w:pStyle w:val="57"/>
        <w:ind w:firstLine="420"/>
      </w:pPr>
      <w:r>
        <w:rPr>
          <w:rFonts w:hint="eastAsia"/>
        </w:rPr>
        <w:t xml:space="preserve"> </w:t>
      </w:r>
    </w:p>
    <w:p w14:paraId="3CB8A6D7">
      <w:pPr>
        <w:pStyle w:val="57"/>
        <w:ind w:firstLine="420"/>
      </w:pPr>
    </w:p>
    <w:p w14:paraId="71C7048B">
      <w:pPr>
        <w:pStyle w:val="57"/>
        <w:ind w:firstLine="420"/>
      </w:pPr>
    </w:p>
    <w:p w14:paraId="630B0C42">
      <w:pPr>
        <w:pStyle w:val="57"/>
        <w:ind w:firstLine="420"/>
      </w:pPr>
    </w:p>
    <w:p w14:paraId="74A43CB9">
      <w:pPr>
        <w:pStyle w:val="115"/>
        <w:spacing w:before="120" w:after="120"/>
      </w:pPr>
      <w:r>
        <w:t>磁扣式党员徽章</w:t>
      </w:r>
      <w:r>
        <w:rPr>
          <w:rFonts w:hint="eastAsia"/>
        </w:rPr>
        <w:t xml:space="preserve"> </w:t>
      </w:r>
      <w:r>
        <w:t xml:space="preserve">     图5  别针式党员徽章      图6  卡扣式党员徽章</w:t>
      </w:r>
    </w:p>
    <w:p w14:paraId="3D871435">
      <w:pPr>
        <w:pStyle w:val="105"/>
        <w:spacing w:before="240" w:after="240"/>
      </w:pPr>
      <w:bookmarkStart w:id="46" w:name="_Toc218761194"/>
      <w:r>
        <w:rPr>
          <w:rFonts w:hint="eastAsia"/>
        </w:rPr>
        <w:t>基本要求</w:t>
      </w:r>
      <w:bookmarkEnd w:id="46"/>
    </w:p>
    <w:p w14:paraId="1FD579D2">
      <w:pPr>
        <w:pStyle w:val="106"/>
        <w:spacing w:before="120" w:after="120"/>
      </w:pPr>
      <w:bookmarkStart w:id="47" w:name="_Toc218761195"/>
      <w:r>
        <w:rPr>
          <w:rFonts w:hint="eastAsia"/>
        </w:rPr>
        <w:t>色差</w:t>
      </w:r>
      <w:bookmarkEnd w:id="47"/>
    </w:p>
    <w:p w14:paraId="677C2D97">
      <w:pPr>
        <w:pStyle w:val="57"/>
        <w:ind w:firstLine="420"/>
      </w:pPr>
      <w:r>
        <w:rPr>
          <w:rFonts w:hint="eastAsia"/>
          <w:lang w:bidi="ar"/>
        </w:rPr>
        <w:t>具备对实物样件颜色分析和配色能力，同批次色差不应低于4～5级。</w:t>
      </w:r>
    </w:p>
    <w:p w14:paraId="4CDAE019">
      <w:pPr>
        <w:pStyle w:val="106"/>
        <w:spacing w:before="120" w:after="120"/>
      </w:pPr>
      <w:bookmarkStart w:id="48" w:name="_Toc218761196"/>
      <w:r>
        <w:rPr>
          <w:rFonts w:hint="eastAsia"/>
        </w:rPr>
        <w:t>原材料</w:t>
      </w:r>
      <w:bookmarkEnd w:id="48"/>
    </w:p>
    <w:p w14:paraId="48D62478">
      <w:pPr>
        <w:pStyle w:val="166"/>
      </w:pPr>
      <w:r>
        <w:rPr>
          <w:rFonts w:hint="eastAsia"/>
          <w:lang w:bidi="ar"/>
        </w:rPr>
        <w:t>徽体、徽柄等材料的有害物质应符合6.6的限量要求。</w:t>
      </w:r>
    </w:p>
    <w:p w14:paraId="45BA8F5D">
      <w:pPr>
        <w:pStyle w:val="166"/>
        <w:rPr>
          <w:lang w:bidi="ar"/>
        </w:rPr>
      </w:pPr>
      <w:r>
        <w:rPr>
          <w:rFonts w:hint="eastAsia"/>
          <w:lang w:bidi="ar"/>
        </w:rPr>
        <w:t>徽章所用的材质为锌挂镀仿金。</w:t>
      </w:r>
    </w:p>
    <w:p w14:paraId="1659A648">
      <w:pPr>
        <w:pStyle w:val="105"/>
        <w:spacing w:before="240" w:after="240"/>
      </w:pPr>
      <w:bookmarkStart w:id="49" w:name="_Toc218761197"/>
      <w:r>
        <w:rPr>
          <w:rFonts w:hint="eastAsia"/>
          <w:lang w:bidi="ar"/>
        </w:rPr>
        <w:t>技术要求</w:t>
      </w:r>
      <w:bookmarkEnd w:id="49"/>
    </w:p>
    <w:p w14:paraId="13680247">
      <w:pPr>
        <w:pStyle w:val="106"/>
        <w:spacing w:before="120" w:after="120"/>
      </w:pPr>
      <w:bookmarkStart w:id="50" w:name="_Toc218761198"/>
      <w:r>
        <w:rPr>
          <w:rFonts w:hint="eastAsia"/>
          <w:lang w:bidi="ar"/>
        </w:rPr>
        <w:t>徽章外观质量</w:t>
      </w:r>
      <w:bookmarkEnd w:id="50"/>
    </w:p>
    <w:p w14:paraId="18E9B97E">
      <w:pPr>
        <w:pStyle w:val="166"/>
      </w:pPr>
      <w:r>
        <w:rPr>
          <w:rFonts w:hint="eastAsia"/>
          <w:lang w:bidi="ar"/>
        </w:rPr>
        <w:t>徽章的结构、图案花纹、色相等外观特征应符合设计稿或确认样。</w:t>
      </w:r>
    </w:p>
    <w:p w14:paraId="5F711C6C">
      <w:pPr>
        <w:pStyle w:val="166"/>
      </w:pPr>
      <w:r>
        <w:rPr>
          <w:rFonts w:hint="eastAsia"/>
          <w:lang w:bidi="ar"/>
        </w:rPr>
        <w:t>图案花纹应完整、清晰、饱满，徽章边缘规整、无毛刺。</w:t>
      </w:r>
    </w:p>
    <w:p w14:paraId="5C0F9080">
      <w:pPr>
        <w:pStyle w:val="166"/>
      </w:pPr>
      <w:r>
        <w:rPr>
          <w:rFonts w:hint="eastAsia"/>
          <w:lang w:bidi="ar"/>
        </w:rPr>
        <w:t>徽章外观不应有明显的凹痕、划痕、变形、出漆、气泡、污迹等缺陷。</w:t>
      </w:r>
    </w:p>
    <w:p w14:paraId="51725ADC">
      <w:pPr>
        <w:pStyle w:val="166"/>
      </w:pPr>
      <w:r>
        <w:rPr>
          <w:rFonts w:hint="eastAsia"/>
          <w:lang w:bidi="ar"/>
        </w:rPr>
        <w:t>徽柄与徽体的铆合应牢固、端正，不应松动。徽柄与卡扣扣合后应牢固、松紧适度、扣取方便。</w:t>
      </w:r>
    </w:p>
    <w:p w14:paraId="4D46A833">
      <w:pPr>
        <w:pStyle w:val="166"/>
      </w:pPr>
      <w:r>
        <w:rPr>
          <w:rFonts w:hint="eastAsia"/>
          <w:lang w:bidi="ar"/>
        </w:rPr>
        <w:t>镀层应清洁、细致、均匀、完整、连续，外观颜色、光泽应一致，镀层不应有粗糙、气泡、烧焦、裂纹、麻点和脱落等缺陷。</w:t>
      </w:r>
    </w:p>
    <w:p w14:paraId="6E8BFB66">
      <w:pPr>
        <w:pStyle w:val="106"/>
        <w:spacing w:before="120" w:after="120"/>
      </w:pPr>
      <w:bookmarkStart w:id="51" w:name="_Toc218761199"/>
      <w:r>
        <w:rPr>
          <w:rFonts w:hint="eastAsia"/>
          <w:lang w:bidi="ar"/>
        </w:rPr>
        <w:t>徽章规格尺寸偏差</w:t>
      </w:r>
      <w:bookmarkEnd w:id="51"/>
    </w:p>
    <w:p w14:paraId="1F81DAD4">
      <w:pPr>
        <w:pStyle w:val="57"/>
        <w:ind w:firstLine="420"/>
        <w:rPr>
          <w:lang w:bidi="ar"/>
        </w:rPr>
      </w:pPr>
      <w:r>
        <w:rPr>
          <w:rFonts w:hint="eastAsia"/>
          <w:lang w:bidi="ar"/>
        </w:rPr>
        <w:t>党员徽章尺寸为</w:t>
      </w:r>
      <w:r>
        <w:rPr>
          <w:lang w:bidi="ar"/>
        </w:rPr>
        <w:t>24</w:t>
      </w:r>
      <w:r>
        <w:rPr>
          <w:rFonts w:hint="eastAsia"/>
          <w:lang w:bidi="ar"/>
        </w:rPr>
        <w:t xml:space="preserve"> </w:t>
      </w:r>
      <w:r>
        <w:rPr>
          <w:lang w:bidi="ar"/>
        </w:rPr>
        <w:t>mm</w:t>
      </w:r>
      <w:r>
        <w:rPr>
          <w:rFonts w:hint="eastAsia"/>
          <w:lang w:bidi="ar"/>
        </w:rPr>
        <w:t>×</w:t>
      </w:r>
      <w:r>
        <w:rPr>
          <w:lang w:bidi="ar"/>
        </w:rPr>
        <w:t>22.5 mm</w:t>
      </w:r>
      <w:r>
        <w:rPr>
          <w:rFonts w:hint="eastAsia"/>
          <w:lang w:bidi="ar"/>
        </w:rPr>
        <w:t>×</w:t>
      </w:r>
      <w:r>
        <w:rPr>
          <w:lang w:bidi="ar"/>
        </w:rPr>
        <w:t>2 mm</w:t>
      </w:r>
      <w:r>
        <w:rPr>
          <w:rFonts w:hint="eastAsia"/>
          <w:lang w:bidi="ar"/>
        </w:rPr>
        <w:t>（徽体厚度），其各部分尺寸见图7、图8，允许偏差见表</w:t>
      </w:r>
      <w:r>
        <w:rPr>
          <w:lang w:bidi="ar"/>
        </w:rPr>
        <w:t>1</w:t>
      </w:r>
      <w:r>
        <w:rPr>
          <w:rFonts w:hint="eastAsia"/>
          <w:lang w:bidi="ar"/>
        </w:rPr>
        <w:t>。</w:t>
      </w:r>
    </w:p>
    <w:p w14:paraId="53F0D911">
      <w:pPr>
        <w:pStyle w:val="57"/>
        <w:ind w:firstLine="420"/>
      </w:pPr>
    </w:p>
    <w:p w14:paraId="06A11C53">
      <w:pPr>
        <w:pStyle w:val="57"/>
        <w:ind w:firstLine="1841" w:firstLineChars="877"/>
      </w:pPr>
      <w:r>
        <w:rPr>
          <w:rFonts w:hint="eastAsia"/>
        </w:rPr>
        <w:drawing>
          <wp:inline distT="0" distB="0" distL="0" distR="0">
            <wp:extent cx="1486535" cy="1865630"/>
            <wp:effectExtent l="0" t="0" r="0" b="1270"/>
            <wp:docPr id="10" name="图片 2" descr="党员徽章详细尺寸"/>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图片 2" descr="党员徽章详细尺寸"/>
                    <pic:cNvPicPr>
                      <a:picLocks noChangeAspect="1"/>
                    </pic:cNvPicPr>
                  </pic:nvPicPr>
                  <pic:blipFill>
                    <a:blip r:embed="rId32"/>
                    <a:stretch>
                      <a:fillRect/>
                    </a:stretch>
                  </pic:blipFill>
                  <pic:spPr>
                    <a:xfrm>
                      <a:off x="0" y="0"/>
                      <a:ext cx="1494265" cy="1875098"/>
                    </a:xfrm>
                    <a:prstGeom prst="rect">
                      <a:avLst/>
                    </a:prstGeom>
                  </pic:spPr>
                </pic:pic>
              </a:graphicData>
            </a:graphic>
          </wp:inline>
        </w:drawing>
      </w:r>
      <w:r>
        <w:rPr>
          <w:rFonts w:hint="eastAsia"/>
        </w:rPr>
        <w:t xml:space="preserve"> </w:t>
      </w:r>
      <w:r>
        <w:t xml:space="preserve">                  </w:t>
      </w:r>
      <w:r>
        <w:rPr>
          <w:rFonts w:hint="eastAsia"/>
        </w:rPr>
        <w:drawing>
          <wp:inline distT="0" distB="0" distL="0" distR="0">
            <wp:extent cx="822325" cy="1644650"/>
            <wp:effectExtent l="0" t="0" r="0" b="0"/>
            <wp:docPr id="11" name="图片 3" descr="纵断面图"/>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图片 3" descr="纵断面图"/>
                    <pic:cNvPicPr>
                      <a:picLocks noChangeAspect="1"/>
                    </pic:cNvPicPr>
                  </pic:nvPicPr>
                  <pic:blipFill>
                    <a:blip r:embed="rId33"/>
                    <a:stretch>
                      <a:fillRect/>
                    </a:stretch>
                  </pic:blipFill>
                  <pic:spPr>
                    <a:xfrm>
                      <a:off x="0" y="0"/>
                      <a:ext cx="827709" cy="1655411"/>
                    </a:xfrm>
                    <a:prstGeom prst="rect">
                      <a:avLst/>
                    </a:prstGeom>
                  </pic:spPr>
                </pic:pic>
              </a:graphicData>
            </a:graphic>
          </wp:inline>
        </w:drawing>
      </w:r>
    </w:p>
    <w:p w14:paraId="48652F5C">
      <w:pPr>
        <w:pStyle w:val="57"/>
        <w:ind w:firstLine="0" w:firstLineChars="0"/>
        <w:jc w:val="center"/>
      </w:pPr>
      <w:r>
        <w:rPr>
          <w:rFonts w:hint="eastAsia" w:ascii="黑体" w:eastAsia="黑体" w:cs="黑体"/>
          <w:lang w:bidi="ar"/>
        </w:rPr>
        <w:t>图7</w:t>
      </w:r>
      <w:r>
        <w:rPr>
          <w:rFonts w:ascii="黑体" w:eastAsia="黑体" w:cs="黑体"/>
          <w:lang w:bidi="ar"/>
        </w:rPr>
        <w:t xml:space="preserve">  </w:t>
      </w:r>
      <w:r>
        <w:rPr>
          <w:rFonts w:hint="eastAsia" w:ascii="黑体" w:eastAsia="黑体" w:cs="黑体"/>
          <w:lang w:bidi="ar"/>
        </w:rPr>
        <w:t xml:space="preserve">党员徽章尺寸标注图 </w:t>
      </w:r>
      <w:r>
        <w:rPr>
          <w:rFonts w:ascii="黑体" w:eastAsia="黑体" w:cs="黑体"/>
          <w:lang w:bidi="ar"/>
        </w:rPr>
        <w:t xml:space="preserve">              </w:t>
      </w:r>
      <w:r>
        <w:rPr>
          <w:rFonts w:hint="eastAsia" w:ascii="黑体" w:eastAsia="黑体" w:cs="黑体"/>
          <w:lang w:bidi="ar"/>
        </w:rPr>
        <w:t>图8</w:t>
      </w:r>
      <w:r>
        <w:rPr>
          <w:rFonts w:ascii="黑体" w:eastAsia="黑体" w:cs="黑体"/>
          <w:lang w:bidi="ar"/>
        </w:rPr>
        <w:t xml:space="preserve"> </w:t>
      </w:r>
      <w:r>
        <w:rPr>
          <w:rFonts w:hint="eastAsia" w:ascii="黑体" w:eastAsia="黑体" w:cs="黑体"/>
          <w:lang w:bidi="ar"/>
        </w:rPr>
        <w:t>党员徽章纵断面图</w:t>
      </w:r>
    </w:p>
    <w:p w14:paraId="32A58340">
      <w:pPr>
        <w:pStyle w:val="57"/>
        <w:ind w:firstLine="420"/>
      </w:pPr>
    </w:p>
    <w:p w14:paraId="5A4FF433">
      <w:pPr>
        <w:pStyle w:val="113"/>
        <w:spacing w:before="120" w:after="120"/>
        <w:rPr>
          <w:lang w:bidi="ar"/>
        </w:rPr>
      </w:pPr>
      <w:r>
        <w:rPr>
          <w:rFonts w:hint="eastAsia"/>
          <w:lang w:bidi="ar"/>
        </w:rPr>
        <w:t>党员徽章尺寸和允许偏差</w:t>
      </w:r>
    </w:p>
    <w:tbl>
      <w:tblPr>
        <w:tblStyle w:val="28"/>
        <w:tblW w:w="0" w:type="auto"/>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autofit"/>
        <w:tblCellMar>
          <w:top w:w="0" w:type="dxa"/>
          <w:left w:w="100" w:type="dxa"/>
          <w:bottom w:w="0" w:type="dxa"/>
          <w:right w:w="100" w:type="dxa"/>
        </w:tblCellMar>
      </w:tblPr>
      <w:tblGrid>
        <w:gridCol w:w="1266"/>
        <w:gridCol w:w="3119"/>
        <w:gridCol w:w="1417"/>
        <w:gridCol w:w="3119"/>
      </w:tblGrid>
      <w:tr w14:paraId="75C4829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0" w:type="dxa"/>
            <w:bottom w:w="0" w:type="dxa"/>
            <w:right w:w="100" w:type="dxa"/>
          </w:tblCellMar>
        </w:tblPrEx>
        <w:trPr>
          <w:tblHeader/>
          <w:jc w:val="center"/>
        </w:trPr>
        <w:tc>
          <w:tcPr>
            <w:tcW w:w="1266" w:type="dxa"/>
            <w:tcBorders>
              <w:top w:val="single" w:color="auto" w:sz="8" w:space="0"/>
              <w:left w:val="single" w:color="auto" w:sz="8" w:space="0"/>
              <w:bottom w:val="single" w:color="auto" w:sz="8" w:space="0"/>
              <w:right w:val="single" w:color="auto" w:sz="4" w:space="0"/>
            </w:tcBorders>
            <w:vAlign w:val="center"/>
          </w:tcPr>
          <w:p w14:paraId="2D857D66">
            <w:pPr>
              <w:pStyle w:val="25"/>
              <w:widowControl/>
              <w:autoSpaceDE w:val="0"/>
              <w:autoSpaceDN w:val="0"/>
              <w:jc w:val="center"/>
              <w:rPr>
                <w:rFonts w:ascii="宋体"/>
              </w:rPr>
            </w:pPr>
            <w:r>
              <w:rPr>
                <w:rFonts w:hint="eastAsia" w:ascii="宋体" w:cs="宋体"/>
                <w:kern w:val="0"/>
                <w:sz w:val="18"/>
                <w:szCs w:val="20"/>
                <w:lang w:bidi="ar"/>
              </w:rPr>
              <w:t>序号</w:t>
            </w:r>
          </w:p>
        </w:tc>
        <w:tc>
          <w:tcPr>
            <w:tcW w:w="3119" w:type="dxa"/>
            <w:tcBorders>
              <w:top w:val="single" w:color="auto" w:sz="8" w:space="0"/>
              <w:left w:val="single" w:color="auto" w:sz="4" w:space="0"/>
              <w:bottom w:val="single" w:color="auto" w:sz="8" w:space="0"/>
              <w:right w:val="single" w:color="auto" w:sz="4" w:space="0"/>
            </w:tcBorders>
            <w:vAlign w:val="center"/>
          </w:tcPr>
          <w:p w14:paraId="246ED60E">
            <w:pPr>
              <w:pStyle w:val="25"/>
              <w:widowControl/>
              <w:autoSpaceDE w:val="0"/>
              <w:autoSpaceDN w:val="0"/>
              <w:jc w:val="center"/>
              <w:rPr>
                <w:rFonts w:ascii="宋体"/>
              </w:rPr>
            </w:pPr>
            <w:r>
              <w:rPr>
                <w:rFonts w:hint="eastAsia" w:ascii="宋体" w:cs="宋体"/>
                <w:kern w:val="0"/>
                <w:sz w:val="18"/>
                <w:szCs w:val="20"/>
                <w:lang w:bidi="ar"/>
              </w:rPr>
              <w:t>项目</w:t>
            </w:r>
          </w:p>
        </w:tc>
        <w:tc>
          <w:tcPr>
            <w:tcW w:w="1417" w:type="dxa"/>
            <w:tcBorders>
              <w:top w:val="single" w:color="auto" w:sz="8" w:space="0"/>
              <w:left w:val="single" w:color="auto" w:sz="4" w:space="0"/>
              <w:bottom w:val="single" w:color="auto" w:sz="8" w:space="0"/>
              <w:right w:val="single" w:color="auto" w:sz="4" w:space="0"/>
            </w:tcBorders>
            <w:vAlign w:val="center"/>
          </w:tcPr>
          <w:p w14:paraId="47991115">
            <w:pPr>
              <w:pStyle w:val="25"/>
              <w:widowControl/>
              <w:autoSpaceDE w:val="0"/>
              <w:autoSpaceDN w:val="0"/>
              <w:jc w:val="center"/>
              <w:rPr>
                <w:rFonts w:ascii="宋体"/>
              </w:rPr>
            </w:pPr>
            <w:r>
              <w:rPr>
                <w:rFonts w:hint="eastAsia" w:ascii="宋体" w:cs="宋体"/>
                <w:kern w:val="0"/>
                <w:sz w:val="18"/>
                <w:szCs w:val="20"/>
                <w:lang w:bidi="ar"/>
              </w:rPr>
              <w:t>图中符号</w:t>
            </w:r>
          </w:p>
        </w:tc>
        <w:tc>
          <w:tcPr>
            <w:tcW w:w="3119" w:type="dxa"/>
            <w:tcBorders>
              <w:top w:val="single" w:color="auto" w:sz="8" w:space="0"/>
              <w:left w:val="single" w:color="auto" w:sz="4" w:space="0"/>
              <w:bottom w:val="single" w:color="auto" w:sz="8" w:space="0"/>
              <w:right w:val="single" w:color="auto" w:sz="8" w:space="0"/>
            </w:tcBorders>
            <w:vAlign w:val="center"/>
          </w:tcPr>
          <w:p w14:paraId="756AE914">
            <w:pPr>
              <w:pStyle w:val="25"/>
              <w:widowControl/>
              <w:autoSpaceDE w:val="0"/>
              <w:autoSpaceDN w:val="0"/>
              <w:jc w:val="center"/>
              <w:rPr>
                <w:rFonts w:ascii="宋体"/>
              </w:rPr>
            </w:pPr>
            <w:r>
              <w:rPr>
                <w:rFonts w:hint="eastAsia" w:ascii="宋体" w:cs="宋体"/>
                <w:kern w:val="0"/>
                <w:sz w:val="18"/>
                <w:szCs w:val="20"/>
                <w:lang w:bidi="ar"/>
              </w:rPr>
              <w:t>尺寸及允许偏差</w:t>
            </w:r>
          </w:p>
        </w:tc>
      </w:tr>
      <w:tr w14:paraId="620D273D">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0" w:type="dxa"/>
            <w:bottom w:w="0" w:type="dxa"/>
            <w:right w:w="100" w:type="dxa"/>
          </w:tblCellMar>
        </w:tblPrEx>
        <w:trPr>
          <w:jc w:val="center"/>
        </w:trPr>
        <w:tc>
          <w:tcPr>
            <w:tcW w:w="1266" w:type="dxa"/>
            <w:tcBorders>
              <w:top w:val="single" w:color="auto" w:sz="8" w:space="0"/>
              <w:left w:val="single" w:color="auto" w:sz="8" w:space="0"/>
              <w:bottom w:val="single" w:color="auto" w:sz="4" w:space="0"/>
              <w:right w:val="single" w:color="auto" w:sz="4" w:space="0"/>
            </w:tcBorders>
            <w:vAlign w:val="center"/>
          </w:tcPr>
          <w:p w14:paraId="623E4ACF">
            <w:pPr>
              <w:pStyle w:val="25"/>
              <w:widowControl/>
              <w:autoSpaceDE w:val="0"/>
              <w:autoSpaceDN w:val="0"/>
              <w:jc w:val="center"/>
              <w:rPr>
                <w:rFonts w:ascii="宋体"/>
              </w:rPr>
            </w:pPr>
            <w:r>
              <w:rPr>
                <w:rFonts w:ascii="宋体"/>
                <w:kern w:val="0"/>
                <w:sz w:val="18"/>
                <w:szCs w:val="20"/>
                <w:lang w:bidi="ar"/>
              </w:rPr>
              <w:t>1</w:t>
            </w:r>
          </w:p>
        </w:tc>
        <w:tc>
          <w:tcPr>
            <w:tcW w:w="3119" w:type="dxa"/>
            <w:tcBorders>
              <w:top w:val="single" w:color="auto" w:sz="8" w:space="0"/>
              <w:left w:val="single" w:color="auto" w:sz="4" w:space="0"/>
              <w:bottom w:val="single" w:color="auto" w:sz="4" w:space="0"/>
              <w:right w:val="single" w:color="auto" w:sz="4" w:space="0"/>
            </w:tcBorders>
          </w:tcPr>
          <w:p w14:paraId="166D56CE">
            <w:pPr>
              <w:pStyle w:val="25"/>
              <w:widowControl/>
              <w:autoSpaceDE w:val="0"/>
              <w:autoSpaceDN w:val="0"/>
              <w:jc w:val="center"/>
              <w:rPr>
                <w:rFonts w:ascii="宋体"/>
              </w:rPr>
            </w:pPr>
            <w:r>
              <w:rPr>
                <w:rFonts w:hint="eastAsia" w:ascii="宋体" w:cs="宋体"/>
                <w:kern w:val="0"/>
                <w:sz w:val="18"/>
                <w:szCs w:val="20"/>
                <w:lang w:bidi="ar"/>
              </w:rPr>
              <w:t>旗子</w:t>
            </w:r>
            <w:r>
              <w:rPr>
                <w:rFonts w:ascii="宋体"/>
                <w:kern w:val="0"/>
                <w:sz w:val="18"/>
                <w:szCs w:val="20"/>
                <w:lang w:bidi="ar"/>
              </w:rPr>
              <w:t>/mm</w:t>
            </w:r>
          </w:p>
        </w:tc>
        <w:tc>
          <w:tcPr>
            <w:tcW w:w="1417" w:type="dxa"/>
            <w:tcBorders>
              <w:top w:val="single" w:color="auto" w:sz="8" w:space="0"/>
              <w:left w:val="single" w:color="auto" w:sz="4" w:space="0"/>
              <w:bottom w:val="single" w:color="auto" w:sz="4" w:space="0"/>
              <w:right w:val="single" w:color="auto" w:sz="4" w:space="0"/>
            </w:tcBorders>
          </w:tcPr>
          <w:p w14:paraId="1E4AB384">
            <w:pPr>
              <w:pStyle w:val="25"/>
              <w:widowControl/>
              <w:autoSpaceDE w:val="0"/>
              <w:autoSpaceDN w:val="0"/>
              <w:jc w:val="center"/>
              <w:rPr>
                <w:rFonts w:ascii="宋体"/>
              </w:rPr>
            </w:pPr>
            <w:r>
              <w:rPr>
                <w:rFonts w:ascii="宋体"/>
                <w:i/>
                <w:iCs/>
                <w:kern w:val="0"/>
                <w:sz w:val="18"/>
                <w:szCs w:val="20"/>
                <w:lang w:bidi="ar"/>
              </w:rPr>
              <w:t>D1</w:t>
            </w:r>
          </w:p>
        </w:tc>
        <w:tc>
          <w:tcPr>
            <w:tcW w:w="3119" w:type="dxa"/>
            <w:tcBorders>
              <w:top w:val="single" w:color="auto" w:sz="8" w:space="0"/>
              <w:left w:val="single" w:color="auto" w:sz="4" w:space="0"/>
              <w:bottom w:val="single" w:color="auto" w:sz="4" w:space="0"/>
              <w:right w:val="single" w:color="auto" w:sz="8" w:space="0"/>
            </w:tcBorders>
          </w:tcPr>
          <w:p w14:paraId="70A4A831">
            <w:pPr>
              <w:pStyle w:val="25"/>
              <w:widowControl/>
              <w:autoSpaceDE w:val="0"/>
              <w:autoSpaceDN w:val="0"/>
              <w:jc w:val="center"/>
              <w:rPr>
                <w:rFonts w:ascii="宋体"/>
              </w:rPr>
            </w:pPr>
            <w:r>
              <w:rPr>
                <w:rFonts w:ascii="宋体"/>
                <w:kern w:val="0"/>
                <w:sz w:val="18"/>
                <w:szCs w:val="20"/>
                <w:lang w:bidi="ar"/>
              </w:rPr>
              <w:t>24.0</w:t>
            </w:r>
            <w:r>
              <w:rPr>
                <w:rFonts w:hint="eastAsia" w:ascii="宋体" w:cs="宋体"/>
                <w:kern w:val="0"/>
                <w:sz w:val="18"/>
                <w:szCs w:val="20"/>
                <w:lang w:bidi="ar"/>
              </w:rPr>
              <w:t>±</w:t>
            </w:r>
            <w:r>
              <w:rPr>
                <w:rFonts w:ascii="宋体"/>
                <w:kern w:val="0"/>
                <w:sz w:val="18"/>
                <w:szCs w:val="20"/>
                <w:lang w:bidi="ar"/>
              </w:rPr>
              <w:t>0.3</w:t>
            </w:r>
          </w:p>
        </w:tc>
      </w:tr>
      <w:tr w14:paraId="4B71AFF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0" w:type="dxa"/>
            <w:bottom w:w="0" w:type="dxa"/>
            <w:right w:w="100" w:type="dxa"/>
          </w:tblCellMar>
        </w:tblPrEx>
        <w:trPr>
          <w:jc w:val="center"/>
        </w:trPr>
        <w:tc>
          <w:tcPr>
            <w:tcW w:w="1266" w:type="dxa"/>
            <w:tcBorders>
              <w:top w:val="single" w:color="auto" w:sz="4" w:space="0"/>
              <w:left w:val="single" w:color="auto" w:sz="8" w:space="0"/>
              <w:bottom w:val="single" w:color="auto" w:sz="4" w:space="0"/>
              <w:right w:val="single" w:color="auto" w:sz="4" w:space="0"/>
            </w:tcBorders>
            <w:vAlign w:val="center"/>
          </w:tcPr>
          <w:p w14:paraId="1356543E">
            <w:pPr>
              <w:pStyle w:val="25"/>
              <w:widowControl/>
              <w:autoSpaceDE w:val="0"/>
              <w:autoSpaceDN w:val="0"/>
              <w:jc w:val="center"/>
              <w:rPr>
                <w:rFonts w:ascii="宋体"/>
              </w:rPr>
            </w:pPr>
            <w:r>
              <w:rPr>
                <w:rFonts w:ascii="宋体"/>
                <w:kern w:val="0"/>
                <w:sz w:val="18"/>
                <w:szCs w:val="20"/>
                <w:lang w:bidi="ar"/>
              </w:rPr>
              <w:t>2</w:t>
            </w:r>
          </w:p>
        </w:tc>
        <w:tc>
          <w:tcPr>
            <w:tcW w:w="3119" w:type="dxa"/>
            <w:tcBorders>
              <w:top w:val="single" w:color="auto" w:sz="4" w:space="0"/>
              <w:left w:val="single" w:color="auto" w:sz="4" w:space="0"/>
              <w:bottom w:val="single" w:color="auto" w:sz="4" w:space="0"/>
              <w:right w:val="single" w:color="auto" w:sz="4" w:space="0"/>
            </w:tcBorders>
          </w:tcPr>
          <w:p w14:paraId="5229186F">
            <w:pPr>
              <w:pStyle w:val="25"/>
              <w:widowControl/>
              <w:autoSpaceDE w:val="0"/>
              <w:autoSpaceDN w:val="0"/>
              <w:jc w:val="center"/>
              <w:rPr>
                <w:rFonts w:ascii="宋体"/>
              </w:rPr>
            </w:pPr>
            <w:r>
              <w:rPr>
                <w:rFonts w:hint="eastAsia" w:ascii="宋体" w:cs="宋体"/>
                <w:kern w:val="0"/>
                <w:sz w:val="18"/>
                <w:szCs w:val="20"/>
                <w:lang w:bidi="ar"/>
              </w:rPr>
              <w:t>总高</w:t>
            </w:r>
            <w:r>
              <w:rPr>
                <w:rFonts w:ascii="宋体"/>
                <w:kern w:val="0"/>
                <w:sz w:val="18"/>
                <w:szCs w:val="20"/>
                <w:lang w:bidi="ar"/>
              </w:rPr>
              <w:t>/mm</w:t>
            </w:r>
          </w:p>
        </w:tc>
        <w:tc>
          <w:tcPr>
            <w:tcW w:w="1417" w:type="dxa"/>
            <w:tcBorders>
              <w:top w:val="single" w:color="auto" w:sz="4" w:space="0"/>
              <w:left w:val="single" w:color="auto" w:sz="4" w:space="0"/>
              <w:bottom w:val="single" w:color="auto" w:sz="4" w:space="0"/>
              <w:right w:val="single" w:color="auto" w:sz="4" w:space="0"/>
            </w:tcBorders>
          </w:tcPr>
          <w:p w14:paraId="407B539F">
            <w:pPr>
              <w:pStyle w:val="25"/>
              <w:widowControl/>
              <w:autoSpaceDE w:val="0"/>
              <w:autoSpaceDN w:val="0"/>
              <w:jc w:val="center"/>
              <w:rPr>
                <w:rFonts w:ascii="宋体"/>
              </w:rPr>
            </w:pPr>
            <w:r>
              <w:rPr>
                <w:rFonts w:ascii="宋体"/>
                <w:i/>
                <w:iCs/>
                <w:kern w:val="0"/>
                <w:sz w:val="18"/>
                <w:szCs w:val="20"/>
                <w:lang w:bidi="ar"/>
              </w:rPr>
              <w:t>D2</w:t>
            </w:r>
          </w:p>
        </w:tc>
        <w:tc>
          <w:tcPr>
            <w:tcW w:w="3119" w:type="dxa"/>
            <w:tcBorders>
              <w:top w:val="single" w:color="auto" w:sz="4" w:space="0"/>
              <w:left w:val="single" w:color="auto" w:sz="4" w:space="0"/>
              <w:bottom w:val="single" w:color="auto" w:sz="4" w:space="0"/>
              <w:right w:val="single" w:color="auto" w:sz="8" w:space="0"/>
            </w:tcBorders>
          </w:tcPr>
          <w:p w14:paraId="784C4DB9">
            <w:pPr>
              <w:pStyle w:val="25"/>
              <w:widowControl/>
              <w:autoSpaceDE w:val="0"/>
              <w:autoSpaceDN w:val="0"/>
              <w:jc w:val="center"/>
              <w:rPr>
                <w:rFonts w:ascii="宋体"/>
              </w:rPr>
            </w:pPr>
            <w:r>
              <w:rPr>
                <w:rFonts w:ascii="宋体"/>
                <w:kern w:val="0"/>
                <w:sz w:val="18"/>
                <w:szCs w:val="20"/>
                <w:lang w:bidi="ar"/>
              </w:rPr>
              <w:t>22.5</w:t>
            </w:r>
            <w:r>
              <w:rPr>
                <w:rFonts w:hint="eastAsia" w:ascii="宋体" w:cs="宋体"/>
                <w:kern w:val="0"/>
                <w:sz w:val="18"/>
                <w:szCs w:val="20"/>
                <w:lang w:bidi="ar"/>
              </w:rPr>
              <w:t>±</w:t>
            </w:r>
            <w:r>
              <w:rPr>
                <w:rFonts w:ascii="宋体"/>
                <w:kern w:val="0"/>
                <w:sz w:val="18"/>
                <w:szCs w:val="20"/>
                <w:lang w:bidi="ar"/>
              </w:rPr>
              <w:t>0.3</w:t>
            </w:r>
          </w:p>
        </w:tc>
      </w:tr>
      <w:tr w14:paraId="178E563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0" w:type="dxa"/>
            <w:bottom w:w="0" w:type="dxa"/>
            <w:right w:w="100" w:type="dxa"/>
          </w:tblCellMar>
        </w:tblPrEx>
        <w:trPr>
          <w:jc w:val="center"/>
        </w:trPr>
        <w:tc>
          <w:tcPr>
            <w:tcW w:w="1266" w:type="dxa"/>
            <w:tcBorders>
              <w:top w:val="single" w:color="auto" w:sz="4" w:space="0"/>
              <w:left w:val="single" w:color="auto" w:sz="8" w:space="0"/>
              <w:bottom w:val="single" w:color="auto" w:sz="4" w:space="0"/>
              <w:right w:val="single" w:color="auto" w:sz="4" w:space="0"/>
            </w:tcBorders>
            <w:vAlign w:val="center"/>
          </w:tcPr>
          <w:p w14:paraId="2A31E725">
            <w:pPr>
              <w:pStyle w:val="25"/>
              <w:widowControl/>
              <w:autoSpaceDE w:val="0"/>
              <w:autoSpaceDN w:val="0"/>
              <w:jc w:val="center"/>
              <w:rPr>
                <w:rFonts w:ascii="宋体"/>
              </w:rPr>
            </w:pPr>
            <w:r>
              <w:rPr>
                <w:rFonts w:ascii="宋体"/>
                <w:kern w:val="0"/>
                <w:sz w:val="18"/>
                <w:szCs w:val="20"/>
                <w:lang w:bidi="ar"/>
              </w:rPr>
              <w:t>3</w:t>
            </w:r>
          </w:p>
        </w:tc>
        <w:tc>
          <w:tcPr>
            <w:tcW w:w="3119" w:type="dxa"/>
            <w:tcBorders>
              <w:top w:val="single" w:color="auto" w:sz="4" w:space="0"/>
              <w:left w:val="single" w:color="auto" w:sz="4" w:space="0"/>
              <w:bottom w:val="single" w:color="auto" w:sz="4" w:space="0"/>
              <w:right w:val="single" w:color="auto" w:sz="4" w:space="0"/>
            </w:tcBorders>
          </w:tcPr>
          <w:p w14:paraId="5C5D026B">
            <w:pPr>
              <w:pStyle w:val="25"/>
              <w:widowControl/>
              <w:autoSpaceDE w:val="0"/>
              <w:autoSpaceDN w:val="0"/>
              <w:jc w:val="center"/>
              <w:rPr>
                <w:rFonts w:ascii="宋体"/>
              </w:rPr>
            </w:pPr>
            <w:r>
              <w:rPr>
                <w:rFonts w:hint="eastAsia" w:ascii="宋体" w:cs="宋体"/>
                <w:kern w:val="0"/>
                <w:sz w:val="18"/>
                <w:szCs w:val="20"/>
                <w:lang w:bidi="ar"/>
              </w:rPr>
              <w:t>总厚度</w:t>
            </w:r>
            <w:r>
              <w:rPr>
                <w:rFonts w:ascii="宋体"/>
                <w:kern w:val="0"/>
                <w:sz w:val="18"/>
                <w:szCs w:val="20"/>
                <w:lang w:bidi="ar"/>
              </w:rPr>
              <w:t>/mm</w:t>
            </w:r>
          </w:p>
        </w:tc>
        <w:tc>
          <w:tcPr>
            <w:tcW w:w="1417" w:type="dxa"/>
            <w:tcBorders>
              <w:top w:val="single" w:color="auto" w:sz="4" w:space="0"/>
              <w:left w:val="single" w:color="auto" w:sz="4" w:space="0"/>
              <w:bottom w:val="single" w:color="auto" w:sz="4" w:space="0"/>
              <w:right w:val="single" w:color="auto" w:sz="4" w:space="0"/>
            </w:tcBorders>
          </w:tcPr>
          <w:p w14:paraId="3AAE0615">
            <w:pPr>
              <w:pStyle w:val="25"/>
              <w:widowControl/>
              <w:autoSpaceDE w:val="0"/>
              <w:autoSpaceDN w:val="0"/>
              <w:jc w:val="center"/>
              <w:rPr>
                <w:rFonts w:ascii="宋体"/>
              </w:rPr>
            </w:pPr>
            <w:r>
              <w:rPr>
                <w:rFonts w:ascii="宋体"/>
                <w:i/>
                <w:iCs/>
                <w:kern w:val="0"/>
                <w:sz w:val="18"/>
                <w:szCs w:val="20"/>
                <w:lang w:bidi="ar"/>
              </w:rPr>
              <w:t>T1</w:t>
            </w:r>
          </w:p>
        </w:tc>
        <w:tc>
          <w:tcPr>
            <w:tcW w:w="3119" w:type="dxa"/>
            <w:tcBorders>
              <w:top w:val="single" w:color="auto" w:sz="4" w:space="0"/>
              <w:left w:val="single" w:color="auto" w:sz="4" w:space="0"/>
              <w:bottom w:val="single" w:color="auto" w:sz="4" w:space="0"/>
              <w:right w:val="single" w:color="auto" w:sz="8" w:space="0"/>
            </w:tcBorders>
          </w:tcPr>
          <w:p w14:paraId="144DB914">
            <w:pPr>
              <w:pStyle w:val="25"/>
              <w:widowControl/>
              <w:autoSpaceDE w:val="0"/>
              <w:autoSpaceDN w:val="0"/>
              <w:jc w:val="center"/>
              <w:rPr>
                <w:rFonts w:ascii="宋体"/>
              </w:rPr>
            </w:pPr>
            <w:r>
              <w:rPr>
                <w:rFonts w:ascii="宋体"/>
                <w:kern w:val="0"/>
                <w:sz w:val="18"/>
                <w:szCs w:val="20"/>
                <w:lang w:bidi="ar"/>
              </w:rPr>
              <w:t>2.0+0.5\-0.2</w:t>
            </w:r>
          </w:p>
        </w:tc>
      </w:tr>
      <w:tr w14:paraId="23CB258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0" w:type="dxa"/>
            <w:bottom w:w="0" w:type="dxa"/>
            <w:right w:w="100" w:type="dxa"/>
          </w:tblCellMar>
        </w:tblPrEx>
        <w:trPr>
          <w:jc w:val="center"/>
        </w:trPr>
        <w:tc>
          <w:tcPr>
            <w:tcW w:w="1266" w:type="dxa"/>
            <w:tcBorders>
              <w:top w:val="single" w:color="auto" w:sz="4" w:space="0"/>
              <w:left w:val="single" w:color="auto" w:sz="8" w:space="0"/>
              <w:bottom w:val="single" w:color="auto" w:sz="4" w:space="0"/>
              <w:right w:val="single" w:color="auto" w:sz="4" w:space="0"/>
            </w:tcBorders>
            <w:vAlign w:val="center"/>
          </w:tcPr>
          <w:p w14:paraId="20BEE523">
            <w:pPr>
              <w:pStyle w:val="25"/>
              <w:widowControl/>
              <w:autoSpaceDE w:val="0"/>
              <w:autoSpaceDN w:val="0"/>
              <w:jc w:val="center"/>
              <w:rPr>
                <w:rFonts w:ascii="宋体"/>
              </w:rPr>
            </w:pPr>
            <w:r>
              <w:rPr>
                <w:rFonts w:ascii="宋体"/>
                <w:kern w:val="0"/>
                <w:sz w:val="18"/>
                <w:szCs w:val="20"/>
                <w:lang w:bidi="ar"/>
              </w:rPr>
              <w:t>4</w:t>
            </w:r>
          </w:p>
        </w:tc>
        <w:tc>
          <w:tcPr>
            <w:tcW w:w="3119" w:type="dxa"/>
            <w:tcBorders>
              <w:top w:val="single" w:color="auto" w:sz="4" w:space="0"/>
              <w:left w:val="single" w:color="auto" w:sz="4" w:space="0"/>
              <w:bottom w:val="single" w:color="auto" w:sz="4" w:space="0"/>
              <w:right w:val="single" w:color="auto" w:sz="4" w:space="0"/>
            </w:tcBorders>
          </w:tcPr>
          <w:p w14:paraId="72D230C3">
            <w:pPr>
              <w:pStyle w:val="25"/>
              <w:widowControl/>
              <w:autoSpaceDE w:val="0"/>
              <w:autoSpaceDN w:val="0"/>
              <w:jc w:val="center"/>
              <w:rPr>
                <w:rFonts w:ascii="宋体"/>
              </w:rPr>
            </w:pPr>
            <w:r>
              <w:rPr>
                <w:rFonts w:hint="eastAsia" w:ascii="宋体" w:cs="宋体"/>
                <w:kern w:val="0"/>
                <w:sz w:val="18"/>
                <w:szCs w:val="20"/>
                <w:lang w:bidi="ar"/>
              </w:rPr>
              <w:t>党旗上端横向距离</w:t>
            </w:r>
            <w:r>
              <w:rPr>
                <w:rFonts w:ascii="宋体"/>
                <w:kern w:val="0"/>
                <w:sz w:val="18"/>
                <w:szCs w:val="20"/>
                <w:lang w:bidi="ar"/>
              </w:rPr>
              <w:t>/mm</w:t>
            </w:r>
          </w:p>
        </w:tc>
        <w:tc>
          <w:tcPr>
            <w:tcW w:w="1417" w:type="dxa"/>
            <w:tcBorders>
              <w:top w:val="single" w:color="auto" w:sz="4" w:space="0"/>
              <w:left w:val="single" w:color="auto" w:sz="4" w:space="0"/>
              <w:bottom w:val="single" w:color="auto" w:sz="4" w:space="0"/>
              <w:right w:val="single" w:color="auto" w:sz="4" w:space="0"/>
            </w:tcBorders>
          </w:tcPr>
          <w:p w14:paraId="17A4FDAC">
            <w:pPr>
              <w:pStyle w:val="25"/>
              <w:widowControl/>
              <w:autoSpaceDE w:val="0"/>
              <w:autoSpaceDN w:val="0"/>
              <w:jc w:val="center"/>
              <w:rPr>
                <w:rFonts w:ascii="宋体"/>
              </w:rPr>
            </w:pPr>
            <w:r>
              <w:rPr>
                <w:rFonts w:ascii="宋体"/>
                <w:i/>
                <w:iCs/>
                <w:kern w:val="0"/>
                <w:sz w:val="18"/>
                <w:szCs w:val="20"/>
                <w:lang w:bidi="ar"/>
              </w:rPr>
              <w:t>D3</w:t>
            </w:r>
          </w:p>
        </w:tc>
        <w:tc>
          <w:tcPr>
            <w:tcW w:w="3119" w:type="dxa"/>
            <w:tcBorders>
              <w:top w:val="single" w:color="auto" w:sz="4" w:space="0"/>
              <w:left w:val="single" w:color="auto" w:sz="4" w:space="0"/>
              <w:bottom w:val="single" w:color="auto" w:sz="4" w:space="0"/>
              <w:right w:val="single" w:color="auto" w:sz="8" w:space="0"/>
            </w:tcBorders>
          </w:tcPr>
          <w:p w14:paraId="30FDA5F7">
            <w:pPr>
              <w:pStyle w:val="25"/>
              <w:widowControl/>
              <w:autoSpaceDE w:val="0"/>
              <w:autoSpaceDN w:val="0"/>
              <w:jc w:val="center"/>
              <w:rPr>
                <w:rFonts w:ascii="宋体"/>
              </w:rPr>
            </w:pPr>
            <w:r>
              <w:rPr>
                <w:rFonts w:ascii="宋体"/>
                <w:kern w:val="0"/>
                <w:sz w:val="18"/>
                <w:szCs w:val="20"/>
                <w:lang w:bidi="ar"/>
              </w:rPr>
              <w:t>20.9</w:t>
            </w:r>
            <w:r>
              <w:rPr>
                <w:rFonts w:hint="eastAsia" w:ascii="宋体" w:cs="宋体"/>
                <w:kern w:val="0"/>
                <w:sz w:val="18"/>
                <w:szCs w:val="20"/>
                <w:lang w:bidi="ar"/>
              </w:rPr>
              <w:t>±</w:t>
            </w:r>
            <w:r>
              <w:rPr>
                <w:rFonts w:ascii="宋体"/>
                <w:kern w:val="0"/>
                <w:sz w:val="18"/>
                <w:szCs w:val="20"/>
                <w:lang w:bidi="ar"/>
              </w:rPr>
              <w:t>0.3</w:t>
            </w:r>
          </w:p>
        </w:tc>
      </w:tr>
      <w:tr w14:paraId="414880C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0" w:type="dxa"/>
            <w:bottom w:w="0" w:type="dxa"/>
            <w:right w:w="100" w:type="dxa"/>
          </w:tblCellMar>
        </w:tblPrEx>
        <w:trPr>
          <w:jc w:val="center"/>
        </w:trPr>
        <w:tc>
          <w:tcPr>
            <w:tcW w:w="1266" w:type="dxa"/>
            <w:tcBorders>
              <w:top w:val="single" w:color="auto" w:sz="4" w:space="0"/>
              <w:left w:val="single" w:color="auto" w:sz="8" w:space="0"/>
              <w:bottom w:val="single" w:color="auto" w:sz="4" w:space="0"/>
              <w:right w:val="single" w:color="auto" w:sz="4" w:space="0"/>
            </w:tcBorders>
            <w:vAlign w:val="center"/>
          </w:tcPr>
          <w:p w14:paraId="6FDB00EB">
            <w:pPr>
              <w:pStyle w:val="25"/>
              <w:widowControl/>
              <w:autoSpaceDE w:val="0"/>
              <w:autoSpaceDN w:val="0"/>
              <w:jc w:val="center"/>
              <w:rPr>
                <w:rFonts w:ascii="宋体"/>
              </w:rPr>
            </w:pPr>
            <w:r>
              <w:rPr>
                <w:rFonts w:ascii="宋体"/>
                <w:kern w:val="0"/>
                <w:sz w:val="18"/>
                <w:szCs w:val="20"/>
                <w:lang w:bidi="ar"/>
              </w:rPr>
              <w:t>5</w:t>
            </w:r>
          </w:p>
        </w:tc>
        <w:tc>
          <w:tcPr>
            <w:tcW w:w="3119" w:type="dxa"/>
            <w:tcBorders>
              <w:top w:val="single" w:color="auto" w:sz="4" w:space="0"/>
              <w:left w:val="single" w:color="auto" w:sz="4" w:space="0"/>
              <w:bottom w:val="single" w:color="auto" w:sz="4" w:space="0"/>
              <w:right w:val="single" w:color="auto" w:sz="4" w:space="0"/>
            </w:tcBorders>
          </w:tcPr>
          <w:p w14:paraId="65249E4B">
            <w:pPr>
              <w:pStyle w:val="25"/>
              <w:widowControl/>
              <w:autoSpaceDE w:val="0"/>
              <w:autoSpaceDN w:val="0"/>
              <w:jc w:val="center"/>
              <w:rPr>
                <w:rFonts w:ascii="宋体"/>
              </w:rPr>
            </w:pPr>
            <w:r>
              <w:rPr>
                <w:rFonts w:hint="eastAsia" w:ascii="宋体" w:cs="宋体"/>
                <w:kern w:val="0"/>
                <w:sz w:val="18"/>
                <w:szCs w:val="20"/>
                <w:lang w:bidi="ar"/>
              </w:rPr>
              <w:t>文字横向距离</w:t>
            </w:r>
            <w:r>
              <w:rPr>
                <w:rFonts w:ascii="宋体"/>
                <w:kern w:val="0"/>
                <w:sz w:val="18"/>
                <w:szCs w:val="20"/>
                <w:lang w:bidi="ar"/>
              </w:rPr>
              <w:t>/mm</w:t>
            </w:r>
          </w:p>
        </w:tc>
        <w:tc>
          <w:tcPr>
            <w:tcW w:w="1417" w:type="dxa"/>
            <w:tcBorders>
              <w:top w:val="single" w:color="auto" w:sz="4" w:space="0"/>
              <w:left w:val="single" w:color="auto" w:sz="4" w:space="0"/>
              <w:bottom w:val="single" w:color="auto" w:sz="4" w:space="0"/>
              <w:right w:val="single" w:color="auto" w:sz="4" w:space="0"/>
            </w:tcBorders>
          </w:tcPr>
          <w:p w14:paraId="3AF69F85">
            <w:pPr>
              <w:pStyle w:val="25"/>
              <w:widowControl/>
              <w:autoSpaceDE w:val="0"/>
              <w:autoSpaceDN w:val="0"/>
              <w:jc w:val="center"/>
              <w:rPr>
                <w:rFonts w:ascii="宋体"/>
              </w:rPr>
            </w:pPr>
            <w:r>
              <w:rPr>
                <w:rFonts w:ascii="宋体"/>
                <w:i/>
                <w:iCs/>
                <w:kern w:val="0"/>
                <w:sz w:val="18"/>
                <w:szCs w:val="20"/>
                <w:lang w:bidi="ar"/>
              </w:rPr>
              <w:t>D4</w:t>
            </w:r>
          </w:p>
        </w:tc>
        <w:tc>
          <w:tcPr>
            <w:tcW w:w="3119" w:type="dxa"/>
            <w:tcBorders>
              <w:top w:val="single" w:color="auto" w:sz="4" w:space="0"/>
              <w:left w:val="single" w:color="auto" w:sz="4" w:space="0"/>
              <w:bottom w:val="single" w:color="auto" w:sz="4" w:space="0"/>
              <w:right w:val="single" w:color="auto" w:sz="8" w:space="0"/>
            </w:tcBorders>
          </w:tcPr>
          <w:p w14:paraId="3F0D5FDC">
            <w:pPr>
              <w:pStyle w:val="25"/>
              <w:widowControl/>
              <w:autoSpaceDE w:val="0"/>
              <w:autoSpaceDN w:val="0"/>
              <w:jc w:val="center"/>
              <w:rPr>
                <w:rFonts w:ascii="宋体"/>
              </w:rPr>
            </w:pPr>
            <w:r>
              <w:rPr>
                <w:rFonts w:ascii="宋体"/>
                <w:kern w:val="0"/>
                <w:sz w:val="18"/>
                <w:szCs w:val="20"/>
                <w:lang w:bidi="ar"/>
              </w:rPr>
              <w:t>11.7</w:t>
            </w:r>
            <w:r>
              <w:rPr>
                <w:rFonts w:hint="eastAsia" w:ascii="宋体" w:cs="宋体"/>
                <w:kern w:val="0"/>
                <w:sz w:val="18"/>
                <w:szCs w:val="20"/>
                <w:lang w:bidi="ar"/>
              </w:rPr>
              <w:t>±</w:t>
            </w:r>
            <w:r>
              <w:rPr>
                <w:rFonts w:ascii="宋体"/>
                <w:kern w:val="0"/>
                <w:sz w:val="18"/>
                <w:szCs w:val="20"/>
                <w:lang w:bidi="ar"/>
              </w:rPr>
              <w:t>0.2</w:t>
            </w:r>
          </w:p>
        </w:tc>
      </w:tr>
      <w:tr w14:paraId="3F7105D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0" w:type="dxa"/>
            <w:bottom w:w="0" w:type="dxa"/>
            <w:right w:w="100" w:type="dxa"/>
          </w:tblCellMar>
        </w:tblPrEx>
        <w:trPr>
          <w:jc w:val="center"/>
        </w:trPr>
        <w:tc>
          <w:tcPr>
            <w:tcW w:w="1266" w:type="dxa"/>
            <w:tcBorders>
              <w:top w:val="single" w:color="auto" w:sz="4" w:space="0"/>
              <w:left w:val="single" w:color="auto" w:sz="8" w:space="0"/>
              <w:bottom w:val="single" w:color="auto" w:sz="4" w:space="0"/>
              <w:right w:val="single" w:color="auto" w:sz="4" w:space="0"/>
            </w:tcBorders>
            <w:vAlign w:val="center"/>
          </w:tcPr>
          <w:p w14:paraId="37BB04C2">
            <w:pPr>
              <w:pStyle w:val="25"/>
              <w:widowControl/>
              <w:autoSpaceDE w:val="0"/>
              <w:autoSpaceDN w:val="0"/>
              <w:jc w:val="center"/>
              <w:rPr>
                <w:rFonts w:ascii="宋体"/>
              </w:rPr>
            </w:pPr>
            <w:r>
              <w:rPr>
                <w:rFonts w:ascii="宋体"/>
                <w:kern w:val="0"/>
                <w:sz w:val="18"/>
                <w:szCs w:val="20"/>
                <w:lang w:bidi="ar"/>
              </w:rPr>
              <w:t>6</w:t>
            </w:r>
          </w:p>
        </w:tc>
        <w:tc>
          <w:tcPr>
            <w:tcW w:w="3119" w:type="dxa"/>
            <w:tcBorders>
              <w:top w:val="single" w:color="auto" w:sz="4" w:space="0"/>
              <w:left w:val="single" w:color="auto" w:sz="4" w:space="0"/>
              <w:bottom w:val="single" w:color="auto" w:sz="4" w:space="0"/>
              <w:right w:val="single" w:color="auto" w:sz="4" w:space="0"/>
            </w:tcBorders>
          </w:tcPr>
          <w:p w14:paraId="2A99FA79">
            <w:pPr>
              <w:pStyle w:val="25"/>
              <w:widowControl/>
              <w:autoSpaceDE w:val="0"/>
              <w:autoSpaceDN w:val="0"/>
              <w:jc w:val="center"/>
              <w:rPr>
                <w:rFonts w:ascii="宋体"/>
              </w:rPr>
            </w:pPr>
            <w:r>
              <w:rPr>
                <w:rFonts w:hint="eastAsia" w:ascii="宋体" w:cs="宋体"/>
                <w:kern w:val="0"/>
                <w:sz w:val="18"/>
                <w:szCs w:val="20"/>
                <w:lang w:bidi="ar"/>
              </w:rPr>
              <w:t>文字纵向距离</w:t>
            </w:r>
            <w:r>
              <w:rPr>
                <w:rFonts w:ascii="宋体"/>
                <w:kern w:val="0"/>
                <w:sz w:val="18"/>
                <w:szCs w:val="20"/>
                <w:lang w:bidi="ar"/>
              </w:rPr>
              <w:t>/mm</w:t>
            </w:r>
          </w:p>
        </w:tc>
        <w:tc>
          <w:tcPr>
            <w:tcW w:w="1417" w:type="dxa"/>
            <w:tcBorders>
              <w:top w:val="single" w:color="auto" w:sz="4" w:space="0"/>
              <w:left w:val="single" w:color="auto" w:sz="4" w:space="0"/>
              <w:bottom w:val="single" w:color="auto" w:sz="4" w:space="0"/>
              <w:right w:val="single" w:color="auto" w:sz="4" w:space="0"/>
            </w:tcBorders>
          </w:tcPr>
          <w:p w14:paraId="1DEDAC9A">
            <w:pPr>
              <w:pStyle w:val="25"/>
              <w:widowControl/>
              <w:autoSpaceDE w:val="0"/>
              <w:autoSpaceDN w:val="0"/>
              <w:jc w:val="center"/>
              <w:rPr>
                <w:rFonts w:ascii="宋体"/>
              </w:rPr>
            </w:pPr>
            <w:r>
              <w:rPr>
                <w:rFonts w:ascii="宋体"/>
                <w:i/>
                <w:iCs/>
                <w:kern w:val="0"/>
                <w:sz w:val="18"/>
                <w:szCs w:val="20"/>
                <w:lang w:bidi="ar"/>
              </w:rPr>
              <w:t>D5</w:t>
            </w:r>
          </w:p>
        </w:tc>
        <w:tc>
          <w:tcPr>
            <w:tcW w:w="3119" w:type="dxa"/>
            <w:tcBorders>
              <w:top w:val="single" w:color="auto" w:sz="4" w:space="0"/>
              <w:left w:val="single" w:color="auto" w:sz="4" w:space="0"/>
              <w:bottom w:val="single" w:color="auto" w:sz="4" w:space="0"/>
              <w:right w:val="single" w:color="auto" w:sz="8" w:space="0"/>
            </w:tcBorders>
          </w:tcPr>
          <w:p w14:paraId="6362DA4E">
            <w:pPr>
              <w:pStyle w:val="25"/>
              <w:widowControl/>
              <w:autoSpaceDE w:val="0"/>
              <w:autoSpaceDN w:val="0"/>
              <w:jc w:val="center"/>
              <w:rPr>
                <w:rFonts w:ascii="宋体"/>
              </w:rPr>
            </w:pPr>
            <w:r>
              <w:rPr>
                <w:rFonts w:ascii="宋体"/>
                <w:kern w:val="0"/>
                <w:sz w:val="18"/>
                <w:szCs w:val="20"/>
                <w:lang w:bidi="ar"/>
              </w:rPr>
              <w:t>4.2</w:t>
            </w:r>
            <w:r>
              <w:rPr>
                <w:rFonts w:hint="eastAsia" w:ascii="宋体" w:cs="宋体"/>
                <w:kern w:val="0"/>
                <w:sz w:val="18"/>
                <w:szCs w:val="20"/>
                <w:lang w:bidi="ar"/>
              </w:rPr>
              <w:t>±</w:t>
            </w:r>
            <w:r>
              <w:rPr>
                <w:rFonts w:ascii="宋体"/>
                <w:kern w:val="0"/>
                <w:sz w:val="18"/>
                <w:szCs w:val="20"/>
                <w:lang w:bidi="ar"/>
              </w:rPr>
              <w:t>0.2</w:t>
            </w:r>
          </w:p>
        </w:tc>
      </w:tr>
      <w:tr w14:paraId="30E8590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0" w:type="dxa"/>
            <w:bottom w:w="0" w:type="dxa"/>
            <w:right w:w="100" w:type="dxa"/>
          </w:tblCellMar>
        </w:tblPrEx>
        <w:trPr>
          <w:jc w:val="center"/>
        </w:trPr>
        <w:tc>
          <w:tcPr>
            <w:tcW w:w="1266" w:type="dxa"/>
            <w:tcBorders>
              <w:top w:val="single" w:color="auto" w:sz="4" w:space="0"/>
              <w:left w:val="single" w:color="auto" w:sz="8" w:space="0"/>
              <w:bottom w:val="single" w:color="auto" w:sz="4" w:space="0"/>
              <w:right w:val="single" w:color="auto" w:sz="4" w:space="0"/>
            </w:tcBorders>
            <w:vAlign w:val="center"/>
          </w:tcPr>
          <w:p w14:paraId="3B1DDF38">
            <w:pPr>
              <w:pStyle w:val="25"/>
              <w:widowControl/>
              <w:autoSpaceDE w:val="0"/>
              <w:autoSpaceDN w:val="0"/>
              <w:jc w:val="center"/>
              <w:rPr>
                <w:rFonts w:ascii="宋体"/>
              </w:rPr>
            </w:pPr>
            <w:r>
              <w:rPr>
                <w:rFonts w:ascii="宋体"/>
                <w:kern w:val="0"/>
                <w:sz w:val="18"/>
                <w:szCs w:val="20"/>
                <w:lang w:bidi="ar"/>
              </w:rPr>
              <w:t>7</w:t>
            </w:r>
          </w:p>
        </w:tc>
        <w:tc>
          <w:tcPr>
            <w:tcW w:w="3119" w:type="dxa"/>
            <w:tcBorders>
              <w:top w:val="single" w:color="auto" w:sz="4" w:space="0"/>
              <w:left w:val="single" w:color="auto" w:sz="4" w:space="0"/>
              <w:bottom w:val="single" w:color="auto" w:sz="4" w:space="0"/>
              <w:right w:val="single" w:color="auto" w:sz="4" w:space="0"/>
            </w:tcBorders>
          </w:tcPr>
          <w:p w14:paraId="1FE69172">
            <w:pPr>
              <w:pStyle w:val="25"/>
              <w:widowControl/>
              <w:autoSpaceDE w:val="0"/>
              <w:autoSpaceDN w:val="0"/>
              <w:jc w:val="center"/>
              <w:rPr>
                <w:rFonts w:ascii="宋体"/>
              </w:rPr>
            </w:pPr>
            <w:r>
              <w:rPr>
                <w:rFonts w:hint="eastAsia" w:ascii="宋体" w:cs="宋体"/>
                <w:kern w:val="0"/>
                <w:sz w:val="18"/>
                <w:szCs w:val="20"/>
                <w:lang w:bidi="ar"/>
              </w:rPr>
              <w:t>文字右端至徽章右端</w:t>
            </w:r>
            <w:r>
              <w:rPr>
                <w:rFonts w:ascii="宋体"/>
                <w:kern w:val="0"/>
                <w:sz w:val="18"/>
                <w:szCs w:val="20"/>
                <w:lang w:bidi="ar"/>
              </w:rPr>
              <w:t>/mm</w:t>
            </w:r>
          </w:p>
        </w:tc>
        <w:tc>
          <w:tcPr>
            <w:tcW w:w="1417" w:type="dxa"/>
            <w:tcBorders>
              <w:top w:val="single" w:color="auto" w:sz="4" w:space="0"/>
              <w:left w:val="single" w:color="auto" w:sz="4" w:space="0"/>
              <w:bottom w:val="single" w:color="auto" w:sz="4" w:space="0"/>
              <w:right w:val="single" w:color="auto" w:sz="4" w:space="0"/>
            </w:tcBorders>
          </w:tcPr>
          <w:p w14:paraId="3CD7F1E3">
            <w:pPr>
              <w:pStyle w:val="25"/>
              <w:widowControl/>
              <w:autoSpaceDE w:val="0"/>
              <w:autoSpaceDN w:val="0"/>
              <w:jc w:val="center"/>
              <w:rPr>
                <w:rFonts w:ascii="宋体"/>
              </w:rPr>
            </w:pPr>
            <w:r>
              <w:rPr>
                <w:rFonts w:ascii="宋体"/>
                <w:i/>
                <w:iCs/>
                <w:kern w:val="0"/>
                <w:sz w:val="18"/>
                <w:szCs w:val="20"/>
                <w:lang w:bidi="ar"/>
              </w:rPr>
              <w:t>D6</w:t>
            </w:r>
          </w:p>
        </w:tc>
        <w:tc>
          <w:tcPr>
            <w:tcW w:w="3119" w:type="dxa"/>
            <w:tcBorders>
              <w:top w:val="single" w:color="auto" w:sz="4" w:space="0"/>
              <w:left w:val="single" w:color="auto" w:sz="4" w:space="0"/>
              <w:bottom w:val="single" w:color="auto" w:sz="4" w:space="0"/>
              <w:right w:val="single" w:color="auto" w:sz="8" w:space="0"/>
            </w:tcBorders>
          </w:tcPr>
          <w:p w14:paraId="3FFAF8AD">
            <w:pPr>
              <w:pStyle w:val="25"/>
              <w:widowControl/>
              <w:autoSpaceDE w:val="0"/>
              <w:autoSpaceDN w:val="0"/>
              <w:jc w:val="center"/>
              <w:rPr>
                <w:rFonts w:ascii="宋体"/>
              </w:rPr>
            </w:pPr>
            <w:r>
              <w:rPr>
                <w:rFonts w:ascii="宋体"/>
                <w:kern w:val="0"/>
                <w:sz w:val="18"/>
                <w:szCs w:val="20"/>
                <w:lang w:bidi="ar"/>
              </w:rPr>
              <w:t>8.9</w:t>
            </w:r>
            <w:r>
              <w:rPr>
                <w:rFonts w:hint="eastAsia" w:ascii="宋体" w:cs="宋体"/>
                <w:kern w:val="0"/>
                <w:sz w:val="18"/>
                <w:szCs w:val="20"/>
                <w:lang w:bidi="ar"/>
              </w:rPr>
              <w:t>±</w:t>
            </w:r>
            <w:r>
              <w:rPr>
                <w:rFonts w:ascii="宋体"/>
                <w:kern w:val="0"/>
                <w:sz w:val="18"/>
                <w:szCs w:val="20"/>
                <w:lang w:bidi="ar"/>
              </w:rPr>
              <w:t>0.2</w:t>
            </w:r>
          </w:p>
        </w:tc>
      </w:tr>
      <w:tr w14:paraId="4056718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0" w:type="dxa"/>
            <w:bottom w:w="0" w:type="dxa"/>
            <w:right w:w="100" w:type="dxa"/>
          </w:tblCellMar>
        </w:tblPrEx>
        <w:trPr>
          <w:jc w:val="center"/>
        </w:trPr>
        <w:tc>
          <w:tcPr>
            <w:tcW w:w="1266" w:type="dxa"/>
            <w:tcBorders>
              <w:top w:val="single" w:color="auto" w:sz="4" w:space="0"/>
              <w:left w:val="single" w:color="auto" w:sz="8" w:space="0"/>
              <w:bottom w:val="single" w:color="auto" w:sz="4" w:space="0"/>
              <w:right w:val="single" w:color="auto" w:sz="4" w:space="0"/>
            </w:tcBorders>
            <w:vAlign w:val="center"/>
          </w:tcPr>
          <w:p w14:paraId="554BB784">
            <w:pPr>
              <w:pStyle w:val="25"/>
              <w:widowControl/>
              <w:autoSpaceDE w:val="0"/>
              <w:autoSpaceDN w:val="0"/>
              <w:jc w:val="center"/>
              <w:rPr>
                <w:rFonts w:ascii="宋体"/>
              </w:rPr>
            </w:pPr>
            <w:r>
              <w:rPr>
                <w:rFonts w:ascii="宋体"/>
                <w:kern w:val="0"/>
                <w:sz w:val="18"/>
                <w:szCs w:val="20"/>
                <w:lang w:bidi="ar"/>
              </w:rPr>
              <w:t>8</w:t>
            </w:r>
          </w:p>
        </w:tc>
        <w:tc>
          <w:tcPr>
            <w:tcW w:w="3119" w:type="dxa"/>
            <w:tcBorders>
              <w:top w:val="single" w:color="auto" w:sz="4" w:space="0"/>
              <w:left w:val="single" w:color="auto" w:sz="4" w:space="0"/>
              <w:bottom w:val="single" w:color="auto" w:sz="4" w:space="0"/>
              <w:right w:val="single" w:color="auto" w:sz="4" w:space="0"/>
            </w:tcBorders>
          </w:tcPr>
          <w:p w14:paraId="53DAAF8D">
            <w:pPr>
              <w:pStyle w:val="25"/>
              <w:widowControl/>
              <w:autoSpaceDE w:val="0"/>
              <w:autoSpaceDN w:val="0"/>
              <w:jc w:val="center"/>
              <w:rPr>
                <w:rFonts w:ascii="宋体"/>
              </w:rPr>
            </w:pPr>
            <w:r>
              <w:rPr>
                <w:rFonts w:hint="eastAsia" w:ascii="宋体" w:cs="宋体"/>
                <w:kern w:val="0"/>
                <w:sz w:val="18"/>
                <w:szCs w:val="20"/>
                <w:lang w:bidi="ar"/>
              </w:rPr>
              <w:t>党旗边框边宽</w:t>
            </w:r>
            <w:r>
              <w:rPr>
                <w:rFonts w:ascii="宋体"/>
                <w:kern w:val="0"/>
                <w:sz w:val="18"/>
                <w:szCs w:val="20"/>
                <w:lang w:bidi="ar"/>
              </w:rPr>
              <w:t>/mm</w:t>
            </w:r>
          </w:p>
        </w:tc>
        <w:tc>
          <w:tcPr>
            <w:tcW w:w="1417" w:type="dxa"/>
            <w:tcBorders>
              <w:top w:val="single" w:color="auto" w:sz="4" w:space="0"/>
              <w:left w:val="single" w:color="auto" w:sz="4" w:space="0"/>
              <w:bottom w:val="single" w:color="auto" w:sz="4" w:space="0"/>
              <w:right w:val="single" w:color="auto" w:sz="4" w:space="0"/>
            </w:tcBorders>
          </w:tcPr>
          <w:p w14:paraId="4E4D3B46">
            <w:pPr>
              <w:pStyle w:val="25"/>
              <w:widowControl/>
              <w:autoSpaceDE w:val="0"/>
              <w:autoSpaceDN w:val="0"/>
              <w:jc w:val="center"/>
              <w:rPr>
                <w:rFonts w:ascii="宋体"/>
              </w:rPr>
            </w:pPr>
            <w:r>
              <w:rPr>
                <w:rFonts w:ascii="宋体"/>
                <w:i/>
                <w:iCs/>
                <w:kern w:val="0"/>
                <w:sz w:val="18"/>
                <w:szCs w:val="20"/>
                <w:lang w:bidi="ar"/>
              </w:rPr>
              <w:t>D7</w:t>
            </w:r>
          </w:p>
        </w:tc>
        <w:tc>
          <w:tcPr>
            <w:tcW w:w="3119" w:type="dxa"/>
            <w:tcBorders>
              <w:top w:val="single" w:color="auto" w:sz="4" w:space="0"/>
              <w:left w:val="single" w:color="auto" w:sz="4" w:space="0"/>
              <w:bottom w:val="single" w:color="auto" w:sz="4" w:space="0"/>
              <w:right w:val="single" w:color="auto" w:sz="8" w:space="0"/>
            </w:tcBorders>
          </w:tcPr>
          <w:p w14:paraId="59179EF7">
            <w:pPr>
              <w:pStyle w:val="25"/>
              <w:widowControl/>
              <w:autoSpaceDE w:val="0"/>
              <w:autoSpaceDN w:val="0"/>
              <w:jc w:val="center"/>
              <w:rPr>
                <w:rFonts w:ascii="宋体"/>
              </w:rPr>
            </w:pPr>
            <w:r>
              <w:rPr>
                <w:rFonts w:ascii="宋体"/>
                <w:kern w:val="0"/>
                <w:sz w:val="18"/>
                <w:szCs w:val="20"/>
                <w:lang w:bidi="ar"/>
              </w:rPr>
              <w:t>0.5</w:t>
            </w:r>
            <w:r>
              <w:rPr>
                <w:rFonts w:hint="eastAsia" w:ascii="宋体" w:cs="宋体"/>
                <w:kern w:val="0"/>
                <w:sz w:val="18"/>
                <w:szCs w:val="20"/>
                <w:lang w:bidi="ar"/>
              </w:rPr>
              <w:t>±</w:t>
            </w:r>
            <w:r>
              <w:rPr>
                <w:rFonts w:ascii="宋体"/>
                <w:kern w:val="0"/>
                <w:sz w:val="18"/>
                <w:szCs w:val="20"/>
                <w:lang w:bidi="ar"/>
              </w:rPr>
              <w:t>0.2</w:t>
            </w:r>
          </w:p>
        </w:tc>
      </w:tr>
      <w:tr w14:paraId="75B13D8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0" w:type="dxa"/>
            <w:bottom w:w="0" w:type="dxa"/>
            <w:right w:w="100" w:type="dxa"/>
          </w:tblCellMar>
        </w:tblPrEx>
        <w:trPr>
          <w:jc w:val="center"/>
        </w:trPr>
        <w:tc>
          <w:tcPr>
            <w:tcW w:w="1266" w:type="dxa"/>
            <w:tcBorders>
              <w:top w:val="single" w:color="auto" w:sz="4" w:space="0"/>
              <w:left w:val="single" w:color="auto" w:sz="8" w:space="0"/>
              <w:bottom w:val="single" w:color="auto" w:sz="4" w:space="0"/>
              <w:right w:val="single" w:color="auto" w:sz="4" w:space="0"/>
            </w:tcBorders>
            <w:vAlign w:val="center"/>
          </w:tcPr>
          <w:p w14:paraId="3C28B4D7">
            <w:pPr>
              <w:pStyle w:val="25"/>
              <w:widowControl/>
              <w:autoSpaceDE w:val="0"/>
              <w:autoSpaceDN w:val="0"/>
              <w:jc w:val="center"/>
              <w:rPr>
                <w:rFonts w:ascii="宋体"/>
              </w:rPr>
            </w:pPr>
            <w:r>
              <w:rPr>
                <w:rFonts w:ascii="宋体"/>
                <w:kern w:val="0"/>
                <w:sz w:val="18"/>
                <w:szCs w:val="20"/>
                <w:lang w:bidi="ar"/>
              </w:rPr>
              <w:t>9</w:t>
            </w:r>
          </w:p>
        </w:tc>
        <w:tc>
          <w:tcPr>
            <w:tcW w:w="3119" w:type="dxa"/>
            <w:tcBorders>
              <w:top w:val="single" w:color="auto" w:sz="4" w:space="0"/>
              <w:left w:val="single" w:color="auto" w:sz="4" w:space="0"/>
              <w:bottom w:val="single" w:color="auto" w:sz="4" w:space="0"/>
              <w:right w:val="single" w:color="auto" w:sz="4" w:space="0"/>
            </w:tcBorders>
          </w:tcPr>
          <w:p w14:paraId="48EA5A9C">
            <w:pPr>
              <w:pStyle w:val="25"/>
              <w:widowControl/>
              <w:autoSpaceDE w:val="0"/>
              <w:autoSpaceDN w:val="0"/>
              <w:jc w:val="center"/>
              <w:rPr>
                <w:rFonts w:ascii="宋体"/>
              </w:rPr>
            </w:pPr>
            <w:r>
              <w:rPr>
                <w:rFonts w:hint="eastAsia" w:ascii="宋体" w:cs="宋体"/>
                <w:kern w:val="0"/>
                <w:sz w:val="18"/>
                <w:szCs w:val="20"/>
                <w:lang w:bidi="ar"/>
              </w:rPr>
              <w:t>光辉长度</w:t>
            </w:r>
            <w:r>
              <w:rPr>
                <w:rFonts w:ascii="宋体"/>
                <w:kern w:val="0"/>
                <w:sz w:val="18"/>
                <w:szCs w:val="20"/>
                <w:lang w:bidi="ar"/>
              </w:rPr>
              <w:t>/mm</w:t>
            </w:r>
          </w:p>
        </w:tc>
        <w:tc>
          <w:tcPr>
            <w:tcW w:w="1417" w:type="dxa"/>
            <w:tcBorders>
              <w:top w:val="single" w:color="auto" w:sz="4" w:space="0"/>
              <w:left w:val="single" w:color="auto" w:sz="4" w:space="0"/>
              <w:bottom w:val="single" w:color="auto" w:sz="4" w:space="0"/>
              <w:right w:val="single" w:color="auto" w:sz="4" w:space="0"/>
            </w:tcBorders>
          </w:tcPr>
          <w:p w14:paraId="7971164A">
            <w:pPr>
              <w:pStyle w:val="25"/>
              <w:widowControl/>
              <w:autoSpaceDE w:val="0"/>
              <w:autoSpaceDN w:val="0"/>
              <w:jc w:val="center"/>
              <w:rPr>
                <w:rFonts w:ascii="宋体"/>
              </w:rPr>
            </w:pPr>
            <w:r>
              <w:rPr>
                <w:rFonts w:ascii="宋体"/>
                <w:i/>
                <w:iCs/>
                <w:kern w:val="0"/>
                <w:sz w:val="18"/>
                <w:szCs w:val="20"/>
                <w:lang w:bidi="ar"/>
              </w:rPr>
              <w:t>D8</w:t>
            </w:r>
          </w:p>
        </w:tc>
        <w:tc>
          <w:tcPr>
            <w:tcW w:w="3119" w:type="dxa"/>
            <w:tcBorders>
              <w:top w:val="single" w:color="auto" w:sz="4" w:space="0"/>
              <w:left w:val="single" w:color="auto" w:sz="4" w:space="0"/>
              <w:bottom w:val="single" w:color="auto" w:sz="4" w:space="0"/>
              <w:right w:val="single" w:color="auto" w:sz="8" w:space="0"/>
            </w:tcBorders>
          </w:tcPr>
          <w:p w14:paraId="28C63078">
            <w:pPr>
              <w:pStyle w:val="25"/>
              <w:widowControl/>
              <w:autoSpaceDE w:val="0"/>
              <w:autoSpaceDN w:val="0"/>
              <w:jc w:val="center"/>
              <w:rPr>
                <w:rFonts w:ascii="宋体"/>
              </w:rPr>
            </w:pPr>
            <w:r>
              <w:rPr>
                <w:rFonts w:ascii="宋体"/>
                <w:kern w:val="0"/>
                <w:sz w:val="18"/>
                <w:szCs w:val="20"/>
                <w:lang w:bidi="ar"/>
              </w:rPr>
              <w:t xml:space="preserve"> 1.7</w:t>
            </w:r>
            <w:r>
              <w:rPr>
                <w:rFonts w:hint="eastAsia" w:ascii="宋体" w:cs="宋体"/>
                <w:kern w:val="0"/>
                <w:sz w:val="18"/>
                <w:szCs w:val="20"/>
                <w:lang w:bidi="ar"/>
              </w:rPr>
              <w:t>±</w:t>
            </w:r>
            <w:r>
              <w:rPr>
                <w:rFonts w:ascii="宋体"/>
                <w:kern w:val="0"/>
                <w:sz w:val="18"/>
                <w:szCs w:val="20"/>
                <w:lang w:bidi="ar"/>
              </w:rPr>
              <w:t>0.2</w:t>
            </w:r>
          </w:p>
        </w:tc>
      </w:tr>
      <w:tr w14:paraId="50FA720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0" w:type="dxa"/>
            <w:bottom w:w="0" w:type="dxa"/>
            <w:right w:w="100" w:type="dxa"/>
          </w:tblCellMar>
        </w:tblPrEx>
        <w:trPr>
          <w:jc w:val="center"/>
        </w:trPr>
        <w:tc>
          <w:tcPr>
            <w:tcW w:w="1266" w:type="dxa"/>
            <w:tcBorders>
              <w:top w:val="single" w:color="auto" w:sz="4" w:space="0"/>
              <w:left w:val="single" w:color="auto" w:sz="8" w:space="0"/>
              <w:bottom w:val="single" w:color="auto" w:sz="4" w:space="0"/>
              <w:right w:val="single" w:color="auto" w:sz="4" w:space="0"/>
            </w:tcBorders>
            <w:vAlign w:val="center"/>
          </w:tcPr>
          <w:p w14:paraId="102093C0">
            <w:pPr>
              <w:pStyle w:val="25"/>
              <w:widowControl/>
              <w:autoSpaceDE w:val="0"/>
              <w:autoSpaceDN w:val="0"/>
              <w:jc w:val="center"/>
              <w:rPr>
                <w:rFonts w:ascii="宋体"/>
              </w:rPr>
            </w:pPr>
            <w:r>
              <w:rPr>
                <w:rFonts w:ascii="宋体"/>
                <w:kern w:val="0"/>
                <w:sz w:val="18"/>
                <w:szCs w:val="20"/>
                <w:lang w:bidi="ar"/>
              </w:rPr>
              <w:t>10</w:t>
            </w:r>
          </w:p>
        </w:tc>
        <w:tc>
          <w:tcPr>
            <w:tcW w:w="3119" w:type="dxa"/>
            <w:tcBorders>
              <w:top w:val="single" w:color="auto" w:sz="4" w:space="0"/>
              <w:left w:val="single" w:color="auto" w:sz="4" w:space="0"/>
              <w:bottom w:val="single" w:color="auto" w:sz="4" w:space="0"/>
              <w:right w:val="single" w:color="auto" w:sz="4" w:space="0"/>
            </w:tcBorders>
          </w:tcPr>
          <w:p w14:paraId="78295F61">
            <w:pPr>
              <w:pStyle w:val="25"/>
              <w:widowControl/>
              <w:autoSpaceDE w:val="0"/>
              <w:autoSpaceDN w:val="0"/>
              <w:jc w:val="center"/>
              <w:rPr>
                <w:rFonts w:ascii="宋体"/>
              </w:rPr>
            </w:pPr>
            <w:r>
              <w:rPr>
                <w:rFonts w:hint="eastAsia" w:ascii="宋体" w:cs="宋体"/>
                <w:kern w:val="0"/>
                <w:sz w:val="18"/>
                <w:szCs w:val="20"/>
                <w:lang w:bidi="ar"/>
              </w:rPr>
              <w:t>光辉宽</w:t>
            </w:r>
            <w:r>
              <w:rPr>
                <w:rFonts w:ascii="宋体"/>
                <w:kern w:val="0"/>
                <w:sz w:val="18"/>
                <w:szCs w:val="20"/>
                <w:lang w:bidi="ar"/>
              </w:rPr>
              <w:t>/mm</w:t>
            </w:r>
          </w:p>
        </w:tc>
        <w:tc>
          <w:tcPr>
            <w:tcW w:w="1417" w:type="dxa"/>
            <w:tcBorders>
              <w:top w:val="single" w:color="auto" w:sz="4" w:space="0"/>
              <w:left w:val="single" w:color="auto" w:sz="4" w:space="0"/>
              <w:bottom w:val="single" w:color="auto" w:sz="4" w:space="0"/>
              <w:right w:val="single" w:color="auto" w:sz="4" w:space="0"/>
            </w:tcBorders>
          </w:tcPr>
          <w:p w14:paraId="3A9F604F">
            <w:pPr>
              <w:pStyle w:val="25"/>
              <w:widowControl/>
              <w:autoSpaceDE w:val="0"/>
              <w:autoSpaceDN w:val="0"/>
              <w:jc w:val="center"/>
              <w:rPr>
                <w:rFonts w:ascii="宋体"/>
              </w:rPr>
            </w:pPr>
            <w:r>
              <w:rPr>
                <w:rFonts w:ascii="宋体"/>
                <w:i/>
                <w:iCs/>
                <w:kern w:val="0"/>
                <w:sz w:val="18"/>
                <w:szCs w:val="20"/>
                <w:lang w:bidi="ar"/>
              </w:rPr>
              <w:t>D9</w:t>
            </w:r>
          </w:p>
        </w:tc>
        <w:tc>
          <w:tcPr>
            <w:tcW w:w="3119" w:type="dxa"/>
            <w:tcBorders>
              <w:top w:val="single" w:color="auto" w:sz="4" w:space="0"/>
              <w:left w:val="single" w:color="auto" w:sz="4" w:space="0"/>
              <w:bottom w:val="single" w:color="auto" w:sz="4" w:space="0"/>
              <w:right w:val="single" w:color="auto" w:sz="8" w:space="0"/>
            </w:tcBorders>
          </w:tcPr>
          <w:p w14:paraId="66AA938A">
            <w:pPr>
              <w:pStyle w:val="25"/>
              <w:widowControl/>
              <w:autoSpaceDE w:val="0"/>
              <w:autoSpaceDN w:val="0"/>
              <w:jc w:val="center"/>
              <w:rPr>
                <w:rFonts w:ascii="宋体"/>
              </w:rPr>
            </w:pPr>
            <w:r>
              <w:rPr>
                <w:rFonts w:ascii="宋体"/>
                <w:kern w:val="0"/>
                <w:sz w:val="18"/>
                <w:szCs w:val="20"/>
                <w:lang w:bidi="ar"/>
              </w:rPr>
              <w:t>0.3</w:t>
            </w:r>
            <w:r>
              <w:rPr>
                <w:rFonts w:hint="eastAsia" w:ascii="宋体" w:cs="宋体"/>
                <w:kern w:val="0"/>
                <w:sz w:val="18"/>
                <w:szCs w:val="20"/>
                <w:lang w:bidi="ar"/>
              </w:rPr>
              <w:t>±</w:t>
            </w:r>
            <w:r>
              <w:rPr>
                <w:rFonts w:ascii="宋体"/>
                <w:kern w:val="0"/>
                <w:sz w:val="18"/>
                <w:szCs w:val="20"/>
                <w:lang w:bidi="ar"/>
              </w:rPr>
              <w:t>0.2</w:t>
            </w:r>
          </w:p>
        </w:tc>
      </w:tr>
      <w:tr w14:paraId="22F7AF9D">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0" w:type="dxa"/>
            <w:bottom w:w="0" w:type="dxa"/>
            <w:right w:w="100" w:type="dxa"/>
          </w:tblCellMar>
        </w:tblPrEx>
        <w:trPr>
          <w:jc w:val="center"/>
        </w:trPr>
        <w:tc>
          <w:tcPr>
            <w:tcW w:w="1266" w:type="dxa"/>
            <w:tcBorders>
              <w:top w:val="single" w:color="auto" w:sz="4" w:space="0"/>
              <w:left w:val="single" w:color="auto" w:sz="8" w:space="0"/>
              <w:bottom w:val="single" w:color="auto" w:sz="4" w:space="0"/>
              <w:right w:val="single" w:color="auto" w:sz="4" w:space="0"/>
            </w:tcBorders>
            <w:vAlign w:val="center"/>
          </w:tcPr>
          <w:p w14:paraId="64D9F6C0">
            <w:pPr>
              <w:pStyle w:val="25"/>
              <w:widowControl/>
              <w:autoSpaceDE w:val="0"/>
              <w:autoSpaceDN w:val="0"/>
              <w:jc w:val="center"/>
              <w:rPr>
                <w:rFonts w:ascii="宋体"/>
              </w:rPr>
            </w:pPr>
            <w:r>
              <w:rPr>
                <w:rFonts w:ascii="宋体"/>
                <w:kern w:val="0"/>
                <w:sz w:val="18"/>
                <w:szCs w:val="20"/>
                <w:lang w:bidi="ar"/>
              </w:rPr>
              <w:t>11</w:t>
            </w:r>
          </w:p>
        </w:tc>
        <w:tc>
          <w:tcPr>
            <w:tcW w:w="3119" w:type="dxa"/>
            <w:tcBorders>
              <w:top w:val="single" w:color="auto" w:sz="4" w:space="0"/>
              <w:left w:val="single" w:color="auto" w:sz="4" w:space="0"/>
              <w:bottom w:val="single" w:color="auto" w:sz="4" w:space="0"/>
              <w:right w:val="single" w:color="auto" w:sz="4" w:space="0"/>
            </w:tcBorders>
          </w:tcPr>
          <w:p w14:paraId="58D1469A">
            <w:pPr>
              <w:pStyle w:val="25"/>
              <w:widowControl/>
              <w:autoSpaceDE w:val="0"/>
              <w:autoSpaceDN w:val="0"/>
              <w:jc w:val="center"/>
              <w:rPr>
                <w:rFonts w:ascii="宋体"/>
              </w:rPr>
            </w:pPr>
            <w:r>
              <w:rPr>
                <w:rFonts w:hint="eastAsia" w:ascii="宋体" w:cs="宋体"/>
                <w:kern w:val="0"/>
                <w:sz w:val="18"/>
                <w:szCs w:val="20"/>
                <w:lang w:bidi="ar"/>
              </w:rPr>
              <w:t>光辉内圆直径</w:t>
            </w:r>
            <w:r>
              <w:rPr>
                <w:rFonts w:ascii="宋体"/>
                <w:kern w:val="0"/>
                <w:sz w:val="18"/>
                <w:szCs w:val="20"/>
                <w:lang w:bidi="ar"/>
              </w:rPr>
              <w:t>/mm</w:t>
            </w:r>
          </w:p>
        </w:tc>
        <w:tc>
          <w:tcPr>
            <w:tcW w:w="1417" w:type="dxa"/>
            <w:tcBorders>
              <w:top w:val="single" w:color="auto" w:sz="4" w:space="0"/>
              <w:left w:val="single" w:color="auto" w:sz="4" w:space="0"/>
              <w:bottom w:val="single" w:color="auto" w:sz="4" w:space="0"/>
              <w:right w:val="single" w:color="auto" w:sz="4" w:space="0"/>
            </w:tcBorders>
          </w:tcPr>
          <w:p w14:paraId="161FBF47">
            <w:pPr>
              <w:pStyle w:val="25"/>
              <w:widowControl/>
              <w:autoSpaceDE w:val="0"/>
              <w:autoSpaceDN w:val="0"/>
              <w:jc w:val="center"/>
              <w:rPr>
                <w:rFonts w:ascii="宋体"/>
              </w:rPr>
            </w:pPr>
            <w:r>
              <w:rPr>
                <w:rFonts w:ascii="宋体"/>
                <w:i/>
                <w:iCs/>
                <w:kern w:val="0"/>
                <w:sz w:val="18"/>
                <w:szCs w:val="20"/>
                <w:lang w:bidi="ar"/>
              </w:rPr>
              <w:t>D10</w:t>
            </w:r>
          </w:p>
        </w:tc>
        <w:tc>
          <w:tcPr>
            <w:tcW w:w="3119" w:type="dxa"/>
            <w:tcBorders>
              <w:top w:val="single" w:color="auto" w:sz="4" w:space="0"/>
              <w:left w:val="single" w:color="auto" w:sz="4" w:space="0"/>
              <w:bottom w:val="single" w:color="auto" w:sz="4" w:space="0"/>
              <w:right w:val="single" w:color="auto" w:sz="8" w:space="0"/>
            </w:tcBorders>
          </w:tcPr>
          <w:p w14:paraId="69535B43">
            <w:pPr>
              <w:pStyle w:val="25"/>
              <w:widowControl/>
              <w:autoSpaceDE w:val="0"/>
              <w:autoSpaceDN w:val="0"/>
              <w:jc w:val="center"/>
              <w:rPr>
                <w:rFonts w:ascii="宋体"/>
              </w:rPr>
            </w:pPr>
            <w:r>
              <w:rPr>
                <w:rFonts w:ascii="宋体"/>
                <w:kern w:val="0"/>
                <w:sz w:val="18"/>
                <w:szCs w:val="20"/>
                <w:lang w:bidi="ar"/>
              </w:rPr>
              <w:t>13</w:t>
            </w:r>
            <w:r>
              <w:rPr>
                <w:rFonts w:hint="eastAsia" w:ascii="宋体" w:cs="宋体"/>
                <w:kern w:val="0"/>
                <w:sz w:val="18"/>
                <w:szCs w:val="20"/>
                <w:lang w:bidi="ar"/>
              </w:rPr>
              <w:t>±</w:t>
            </w:r>
            <w:r>
              <w:rPr>
                <w:rFonts w:ascii="宋体"/>
                <w:kern w:val="0"/>
                <w:sz w:val="18"/>
                <w:szCs w:val="20"/>
                <w:lang w:bidi="ar"/>
              </w:rPr>
              <w:t>0.4</w:t>
            </w:r>
          </w:p>
        </w:tc>
      </w:tr>
      <w:tr w14:paraId="2494618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0" w:type="dxa"/>
            <w:bottom w:w="0" w:type="dxa"/>
            <w:right w:w="100" w:type="dxa"/>
          </w:tblCellMar>
        </w:tblPrEx>
        <w:trPr>
          <w:jc w:val="center"/>
        </w:trPr>
        <w:tc>
          <w:tcPr>
            <w:tcW w:w="1266" w:type="dxa"/>
            <w:tcBorders>
              <w:top w:val="single" w:color="auto" w:sz="4" w:space="0"/>
              <w:left w:val="single" w:color="auto" w:sz="8" w:space="0"/>
              <w:bottom w:val="single" w:color="auto" w:sz="4" w:space="0"/>
              <w:right w:val="single" w:color="auto" w:sz="4" w:space="0"/>
            </w:tcBorders>
            <w:vAlign w:val="center"/>
          </w:tcPr>
          <w:p w14:paraId="7FD080AC">
            <w:pPr>
              <w:pStyle w:val="25"/>
              <w:widowControl/>
              <w:autoSpaceDE w:val="0"/>
              <w:autoSpaceDN w:val="0"/>
              <w:jc w:val="center"/>
              <w:rPr>
                <w:rFonts w:ascii="宋体"/>
              </w:rPr>
            </w:pPr>
            <w:r>
              <w:rPr>
                <w:rFonts w:ascii="宋体"/>
                <w:kern w:val="0"/>
                <w:sz w:val="18"/>
                <w:szCs w:val="20"/>
                <w:lang w:bidi="ar"/>
              </w:rPr>
              <w:t>12</w:t>
            </w:r>
          </w:p>
        </w:tc>
        <w:tc>
          <w:tcPr>
            <w:tcW w:w="3119" w:type="dxa"/>
            <w:tcBorders>
              <w:top w:val="single" w:color="auto" w:sz="4" w:space="0"/>
              <w:left w:val="single" w:color="auto" w:sz="4" w:space="0"/>
              <w:bottom w:val="single" w:color="auto" w:sz="4" w:space="0"/>
              <w:right w:val="single" w:color="auto" w:sz="4" w:space="0"/>
            </w:tcBorders>
          </w:tcPr>
          <w:p w14:paraId="5B15F1DF">
            <w:pPr>
              <w:pStyle w:val="25"/>
              <w:widowControl/>
              <w:autoSpaceDE w:val="0"/>
              <w:autoSpaceDN w:val="0"/>
              <w:jc w:val="center"/>
              <w:rPr>
                <w:rFonts w:ascii="宋体"/>
              </w:rPr>
            </w:pPr>
            <w:r>
              <w:rPr>
                <w:rFonts w:hint="eastAsia" w:ascii="宋体" w:cs="宋体"/>
                <w:kern w:val="0"/>
                <w:sz w:val="18"/>
                <w:szCs w:val="20"/>
                <w:lang w:bidi="ar"/>
              </w:rPr>
              <w:t>光辉外圆直径</w:t>
            </w:r>
            <w:r>
              <w:rPr>
                <w:rFonts w:ascii="宋体"/>
                <w:kern w:val="0"/>
                <w:sz w:val="18"/>
                <w:szCs w:val="20"/>
                <w:lang w:bidi="ar"/>
              </w:rPr>
              <w:t>/mm</w:t>
            </w:r>
          </w:p>
        </w:tc>
        <w:tc>
          <w:tcPr>
            <w:tcW w:w="1417" w:type="dxa"/>
            <w:tcBorders>
              <w:top w:val="single" w:color="auto" w:sz="4" w:space="0"/>
              <w:left w:val="single" w:color="auto" w:sz="4" w:space="0"/>
              <w:bottom w:val="single" w:color="auto" w:sz="4" w:space="0"/>
              <w:right w:val="single" w:color="auto" w:sz="4" w:space="0"/>
            </w:tcBorders>
          </w:tcPr>
          <w:p w14:paraId="21A24EEF">
            <w:pPr>
              <w:pStyle w:val="25"/>
              <w:widowControl/>
              <w:autoSpaceDE w:val="0"/>
              <w:autoSpaceDN w:val="0"/>
              <w:jc w:val="center"/>
              <w:rPr>
                <w:rFonts w:ascii="宋体"/>
              </w:rPr>
            </w:pPr>
            <w:r>
              <w:rPr>
                <w:rFonts w:ascii="宋体"/>
                <w:i/>
                <w:iCs/>
                <w:kern w:val="0"/>
                <w:sz w:val="18"/>
                <w:szCs w:val="20"/>
                <w:lang w:bidi="ar"/>
              </w:rPr>
              <w:t>D11</w:t>
            </w:r>
          </w:p>
        </w:tc>
        <w:tc>
          <w:tcPr>
            <w:tcW w:w="3119" w:type="dxa"/>
            <w:tcBorders>
              <w:top w:val="single" w:color="auto" w:sz="4" w:space="0"/>
              <w:left w:val="single" w:color="auto" w:sz="4" w:space="0"/>
              <w:bottom w:val="single" w:color="auto" w:sz="4" w:space="0"/>
              <w:right w:val="single" w:color="auto" w:sz="8" w:space="0"/>
            </w:tcBorders>
          </w:tcPr>
          <w:p w14:paraId="551BB65B">
            <w:pPr>
              <w:pStyle w:val="25"/>
              <w:widowControl/>
              <w:autoSpaceDE w:val="0"/>
              <w:autoSpaceDN w:val="0"/>
              <w:jc w:val="center"/>
              <w:rPr>
                <w:rFonts w:ascii="宋体"/>
              </w:rPr>
            </w:pPr>
            <w:r>
              <w:rPr>
                <w:rFonts w:ascii="宋体"/>
                <w:kern w:val="0"/>
                <w:sz w:val="18"/>
                <w:szCs w:val="20"/>
                <w:lang w:bidi="ar"/>
              </w:rPr>
              <w:t>16</w:t>
            </w:r>
            <w:r>
              <w:rPr>
                <w:rFonts w:hint="eastAsia" w:ascii="宋体" w:cs="宋体"/>
                <w:kern w:val="0"/>
                <w:sz w:val="18"/>
                <w:szCs w:val="20"/>
                <w:lang w:bidi="ar"/>
              </w:rPr>
              <w:t>±</w:t>
            </w:r>
            <w:r>
              <w:rPr>
                <w:rFonts w:ascii="宋体"/>
                <w:kern w:val="0"/>
                <w:sz w:val="18"/>
                <w:szCs w:val="20"/>
                <w:lang w:bidi="ar"/>
              </w:rPr>
              <w:t>0.4</w:t>
            </w:r>
          </w:p>
        </w:tc>
      </w:tr>
      <w:tr w14:paraId="4F51D1B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0" w:type="dxa"/>
            <w:bottom w:w="0" w:type="dxa"/>
            <w:right w:w="100" w:type="dxa"/>
          </w:tblCellMar>
        </w:tblPrEx>
        <w:trPr>
          <w:jc w:val="center"/>
        </w:trPr>
        <w:tc>
          <w:tcPr>
            <w:tcW w:w="1266" w:type="dxa"/>
            <w:tcBorders>
              <w:top w:val="single" w:color="auto" w:sz="4" w:space="0"/>
              <w:left w:val="single" w:color="auto" w:sz="8" w:space="0"/>
              <w:bottom w:val="single" w:color="auto" w:sz="4" w:space="0"/>
              <w:right w:val="single" w:color="auto" w:sz="4" w:space="0"/>
            </w:tcBorders>
            <w:vAlign w:val="center"/>
          </w:tcPr>
          <w:p w14:paraId="22F61A10">
            <w:pPr>
              <w:pStyle w:val="25"/>
              <w:widowControl/>
              <w:autoSpaceDE w:val="0"/>
              <w:autoSpaceDN w:val="0"/>
              <w:jc w:val="center"/>
              <w:rPr>
                <w:rFonts w:ascii="宋体"/>
              </w:rPr>
            </w:pPr>
            <w:r>
              <w:rPr>
                <w:rFonts w:ascii="宋体"/>
                <w:kern w:val="0"/>
                <w:sz w:val="18"/>
                <w:szCs w:val="20"/>
                <w:lang w:bidi="ar"/>
              </w:rPr>
              <w:t>13</w:t>
            </w:r>
          </w:p>
        </w:tc>
        <w:tc>
          <w:tcPr>
            <w:tcW w:w="3119" w:type="dxa"/>
            <w:tcBorders>
              <w:top w:val="single" w:color="auto" w:sz="4" w:space="0"/>
              <w:left w:val="single" w:color="auto" w:sz="4" w:space="0"/>
              <w:bottom w:val="single" w:color="auto" w:sz="4" w:space="0"/>
              <w:right w:val="single" w:color="auto" w:sz="4" w:space="0"/>
            </w:tcBorders>
          </w:tcPr>
          <w:p w14:paraId="56F846C1">
            <w:pPr>
              <w:pStyle w:val="25"/>
              <w:widowControl/>
              <w:autoSpaceDE w:val="0"/>
              <w:autoSpaceDN w:val="0"/>
              <w:jc w:val="center"/>
              <w:rPr>
                <w:rFonts w:ascii="宋体"/>
              </w:rPr>
            </w:pPr>
            <w:r>
              <w:rPr>
                <w:rFonts w:hint="eastAsia" w:ascii="宋体" w:cs="宋体"/>
                <w:kern w:val="0"/>
                <w:sz w:val="18"/>
                <w:szCs w:val="20"/>
                <w:lang w:bidi="ar"/>
              </w:rPr>
              <w:t>外圆直径</w:t>
            </w:r>
            <w:r>
              <w:rPr>
                <w:rFonts w:ascii="宋体"/>
                <w:kern w:val="0"/>
                <w:sz w:val="18"/>
                <w:szCs w:val="20"/>
                <w:lang w:bidi="ar"/>
              </w:rPr>
              <w:t>/mm</w:t>
            </w:r>
          </w:p>
        </w:tc>
        <w:tc>
          <w:tcPr>
            <w:tcW w:w="1417" w:type="dxa"/>
            <w:tcBorders>
              <w:top w:val="single" w:color="auto" w:sz="4" w:space="0"/>
              <w:left w:val="single" w:color="auto" w:sz="4" w:space="0"/>
              <w:bottom w:val="single" w:color="auto" w:sz="4" w:space="0"/>
              <w:right w:val="single" w:color="auto" w:sz="4" w:space="0"/>
            </w:tcBorders>
          </w:tcPr>
          <w:p w14:paraId="243888F3">
            <w:pPr>
              <w:pStyle w:val="25"/>
              <w:widowControl/>
              <w:autoSpaceDE w:val="0"/>
              <w:autoSpaceDN w:val="0"/>
              <w:jc w:val="center"/>
              <w:rPr>
                <w:rFonts w:ascii="宋体"/>
              </w:rPr>
            </w:pPr>
            <w:r>
              <w:rPr>
                <w:rFonts w:ascii="宋体"/>
                <w:i/>
                <w:iCs/>
                <w:kern w:val="0"/>
                <w:sz w:val="18"/>
                <w:szCs w:val="20"/>
                <w:lang w:bidi="ar"/>
              </w:rPr>
              <w:t>D12</w:t>
            </w:r>
          </w:p>
        </w:tc>
        <w:tc>
          <w:tcPr>
            <w:tcW w:w="3119" w:type="dxa"/>
            <w:tcBorders>
              <w:top w:val="single" w:color="auto" w:sz="4" w:space="0"/>
              <w:left w:val="single" w:color="auto" w:sz="4" w:space="0"/>
              <w:bottom w:val="single" w:color="auto" w:sz="4" w:space="0"/>
              <w:right w:val="single" w:color="auto" w:sz="8" w:space="0"/>
            </w:tcBorders>
          </w:tcPr>
          <w:p w14:paraId="6DFF386B">
            <w:pPr>
              <w:pStyle w:val="25"/>
              <w:widowControl/>
              <w:autoSpaceDE w:val="0"/>
              <w:autoSpaceDN w:val="0"/>
              <w:jc w:val="center"/>
              <w:rPr>
                <w:rFonts w:ascii="宋体"/>
              </w:rPr>
            </w:pPr>
            <w:r>
              <w:rPr>
                <w:rFonts w:ascii="宋体"/>
                <w:kern w:val="0"/>
                <w:sz w:val="18"/>
                <w:szCs w:val="20"/>
                <w:lang w:bidi="ar"/>
              </w:rPr>
              <w:t>17.2</w:t>
            </w:r>
            <w:r>
              <w:rPr>
                <w:rFonts w:hint="eastAsia" w:ascii="宋体" w:cs="宋体"/>
                <w:kern w:val="0"/>
                <w:sz w:val="18"/>
                <w:szCs w:val="20"/>
                <w:lang w:bidi="ar"/>
              </w:rPr>
              <w:t>±</w:t>
            </w:r>
            <w:r>
              <w:rPr>
                <w:rFonts w:ascii="宋体"/>
                <w:kern w:val="0"/>
                <w:sz w:val="18"/>
                <w:szCs w:val="20"/>
                <w:lang w:bidi="ar"/>
              </w:rPr>
              <w:t>0.2</w:t>
            </w:r>
          </w:p>
        </w:tc>
      </w:tr>
      <w:tr w14:paraId="244D44A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0" w:type="dxa"/>
            <w:bottom w:w="0" w:type="dxa"/>
            <w:right w:w="100" w:type="dxa"/>
          </w:tblCellMar>
        </w:tblPrEx>
        <w:trPr>
          <w:jc w:val="center"/>
        </w:trPr>
        <w:tc>
          <w:tcPr>
            <w:tcW w:w="1266" w:type="dxa"/>
            <w:tcBorders>
              <w:top w:val="single" w:color="auto" w:sz="4" w:space="0"/>
              <w:left w:val="single" w:color="auto" w:sz="8" w:space="0"/>
              <w:bottom w:val="single" w:color="auto" w:sz="4" w:space="0"/>
              <w:right w:val="single" w:color="auto" w:sz="4" w:space="0"/>
            </w:tcBorders>
            <w:vAlign w:val="center"/>
          </w:tcPr>
          <w:p w14:paraId="1BF390D8">
            <w:pPr>
              <w:pStyle w:val="25"/>
              <w:widowControl/>
              <w:autoSpaceDE w:val="0"/>
              <w:autoSpaceDN w:val="0"/>
              <w:jc w:val="center"/>
              <w:rPr>
                <w:rFonts w:ascii="宋体"/>
              </w:rPr>
            </w:pPr>
            <w:r>
              <w:rPr>
                <w:rFonts w:ascii="宋体"/>
                <w:kern w:val="0"/>
                <w:sz w:val="18"/>
                <w:szCs w:val="20"/>
                <w:lang w:bidi="ar"/>
              </w:rPr>
              <w:t>14</w:t>
            </w:r>
          </w:p>
        </w:tc>
        <w:tc>
          <w:tcPr>
            <w:tcW w:w="3119" w:type="dxa"/>
            <w:tcBorders>
              <w:top w:val="single" w:color="auto" w:sz="4" w:space="0"/>
              <w:left w:val="single" w:color="auto" w:sz="4" w:space="0"/>
              <w:bottom w:val="single" w:color="auto" w:sz="4" w:space="0"/>
              <w:right w:val="single" w:color="auto" w:sz="4" w:space="0"/>
            </w:tcBorders>
          </w:tcPr>
          <w:p w14:paraId="2F8D69D1">
            <w:pPr>
              <w:pStyle w:val="25"/>
              <w:widowControl/>
              <w:autoSpaceDE w:val="0"/>
              <w:autoSpaceDN w:val="0"/>
              <w:jc w:val="center"/>
              <w:rPr>
                <w:rFonts w:ascii="宋体"/>
              </w:rPr>
            </w:pPr>
            <w:r>
              <w:rPr>
                <w:rFonts w:hint="eastAsia" w:ascii="宋体" w:cs="宋体"/>
                <w:kern w:val="0"/>
                <w:sz w:val="18"/>
                <w:szCs w:val="20"/>
                <w:lang w:bidi="ar"/>
              </w:rPr>
              <w:t>圆环边框边宽</w:t>
            </w:r>
            <w:r>
              <w:rPr>
                <w:rFonts w:ascii="宋体"/>
                <w:kern w:val="0"/>
                <w:sz w:val="18"/>
                <w:szCs w:val="20"/>
                <w:lang w:bidi="ar"/>
              </w:rPr>
              <w:t>/mm</w:t>
            </w:r>
          </w:p>
        </w:tc>
        <w:tc>
          <w:tcPr>
            <w:tcW w:w="1417" w:type="dxa"/>
            <w:tcBorders>
              <w:top w:val="single" w:color="auto" w:sz="4" w:space="0"/>
              <w:left w:val="single" w:color="auto" w:sz="4" w:space="0"/>
              <w:bottom w:val="single" w:color="auto" w:sz="4" w:space="0"/>
              <w:right w:val="single" w:color="auto" w:sz="4" w:space="0"/>
            </w:tcBorders>
          </w:tcPr>
          <w:p w14:paraId="56ED66F4">
            <w:pPr>
              <w:pStyle w:val="25"/>
              <w:widowControl/>
              <w:autoSpaceDE w:val="0"/>
              <w:autoSpaceDN w:val="0"/>
              <w:jc w:val="center"/>
              <w:rPr>
                <w:rFonts w:ascii="宋体"/>
              </w:rPr>
            </w:pPr>
            <w:r>
              <w:rPr>
                <w:rFonts w:ascii="宋体"/>
                <w:i/>
                <w:iCs/>
                <w:kern w:val="0"/>
                <w:sz w:val="18"/>
                <w:szCs w:val="20"/>
                <w:lang w:bidi="ar"/>
              </w:rPr>
              <w:t>D13</w:t>
            </w:r>
          </w:p>
        </w:tc>
        <w:tc>
          <w:tcPr>
            <w:tcW w:w="3119" w:type="dxa"/>
            <w:tcBorders>
              <w:top w:val="single" w:color="auto" w:sz="4" w:space="0"/>
              <w:left w:val="single" w:color="auto" w:sz="4" w:space="0"/>
              <w:bottom w:val="single" w:color="auto" w:sz="4" w:space="0"/>
              <w:right w:val="single" w:color="auto" w:sz="8" w:space="0"/>
            </w:tcBorders>
          </w:tcPr>
          <w:p w14:paraId="25E19D14">
            <w:pPr>
              <w:pStyle w:val="25"/>
              <w:widowControl/>
              <w:autoSpaceDE w:val="0"/>
              <w:autoSpaceDN w:val="0"/>
              <w:jc w:val="center"/>
              <w:rPr>
                <w:rFonts w:ascii="宋体"/>
              </w:rPr>
            </w:pPr>
            <w:r>
              <w:rPr>
                <w:rFonts w:ascii="宋体"/>
                <w:kern w:val="0"/>
                <w:sz w:val="18"/>
                <w:szCs w:val="20"/>
                <w:lang w:bidi="ar"/>
              </w:rPr>
              <w:t>0.4</w:t>
            </w:r>
            <w:r>
              <w:rPr>
                <w:rFonts w:hint="eastAsia" w:ascii="宋体" w:cs="宋体"/>
                <w:kern w:val="0"/>
                <w:sz w:val="18"/>
                <w:szCs w:val="20"/>
                <w:lang w:bidi="ar"/>
              </w:rPr>
              <w:t>±</w:t>
            </w:r>
            <w:r>
              <w:rPr>
                <w:rFonts w:ascii="宋体"/>
                <w:kern w:val="0"/>
                <w:sz w:val="18"/>
                <w:szCs w:val="20"/>
                <w:lang w:bidi="ar"/>
              </w:rPr>
              <w:t>0.2</w:t>
            </w:r>
          </w:p>
        </w:tc>
      </w:tr>
      <w:tr w14:paraId="455C34F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0" w:type="dxa"/>
            <w:bottom w:w="0" w:type="dxa"/>
            <w:right w:w="100" w:type="dxa"/>
          </w:tblCellMar>
        </w:tblPrEx>
        <w:trPr>
          <w:jc w:val="center"/>
        </w:trPr>
        <w:tc>
          <w:tcPr>
            <w:tcW w:w="1266" w:type="dxa"/>
            <w:tcBorders>
              <w:top w:val="single" w:color="auto" w:sz="4" w:space="0"/>
              <w:left w:val="single" w:color="auto" w:sz="8" w:space="0"/>
              <w:bottom w:val="single" w:color="auto" w:sz="8" w:space="0"/>
              <w:right w:val="single" w:color="auto" w:sz="4" w:space="0"/>
            </w:tcBorders>
            <w:vAlign w:val="center"/>
          </w:tcPr>
          <w:p w14:paraId="72C42970">
            <w:pPr>
              <w:pStyle w:val="25"/>
              <w:widowControl/>
              <w:autoSpaceDE w:val="0"/>
              <w:autoSpaceDN w:val="0"/>
              <w:jc w:val="center"/>
              <w:rPr>
                <w:rFonts w:ascii="宋体"/>
              </w:rPr>
            </w:pPr>
            <w:r>
              <w:rPr>
                <w:rFonts w:ascii="宋体"/>
                <w:kern w:val="0"/>
                <w:sz w:val="18"/>
                <w:szCs w:val="20"/>
                <w:lang w:bidi="ar"/>
              </w:rPr>
              <w:t>15</w:t>
            </w:r>
          </w:p>
        </w:tc>
        <w:tc>
          <w:tcPr>
            <w:tcW w:w="3119" w:type="dxa"/>
            <w:tcBorders>
              <w:top w:val="single" w:color="auto" w:sz="4" w:space="0"/>
              <w:left w:val="single" w:color="auto" w:sz="4" w:space="0"/>
              <w:bottom w:val="single" w:color="auto" w:sz="8" w:space="0"/>
              <w:right w:val="single" w:color="auto" w:sz="4" w:space="0"/>
            </w:tcBorders>
          </w:tcPr>
          <w:p w14:paraId="1407BD74">
            <w:pPr>
              <w:pStyle w:val="25"/>
              <w:widowControl/>
              <w:autoSpaceDE w:val="0"/>
              <w:autoSpaceDN w:val="0"/>
              <w:jc w:val="center"/>
              <w:rPr>
                <w:rFonts w:ascii="宋体"/>
              </w:rPr>
            </w:pPr>
            <w:r>
              <w:rPr>
                <w:rFonts w:hint="eastAsia" w:ascii="宋体" w:cs="宋体"/>
                <w:kern w:val="0"/>
                <w:sz w:val="18"/>
                <w:szCs w:val="20"/>
                <w:lang w:bidi="ar"/>
              </w:rPr>
              <w:t>圆断面厚度</w:t>
            </w:r>
            <w:r>
              <w:rPr>
                <w:rFonts w:ascii="宋体"/>
                <w:kern w:val="0"/>
                <w:sz w:val="18"/>
                <w:szCs w:val="20"/>
                <w:lang w:bidi="ar"/>
              </w:rPr>
              <w:t>/mm</w:t>
            </w:r>
          </w:p>
        </w:tc>
        <w:tc>
          <w:tcPr>
            <w:tcW w:w="1417" w:type="dxa"/>
            <w:tcBorders>
              <w:top w:val="single" w:color="auto" w:sz="4" w:space="0"/>
              <w:left w:val="single" w:color="auto" w:sz="4" w:space="0"/>
              <w:bottom w:val="single" w:color="auto" w:sz="8" w:space="0"/>
              <w:right w:val="single" w:color="auto" w:sz="4" w:space="0"/>
            </w:tcBorders>
          </w:tcPr>
          <w:p w14:paraId="22F92710">
            <w:pPr>
              <w:pStyle w:val="25"/>
              <w:widowControl/>
              <w:autoSpaceDE w:val="0"/>
              <w:autoSpaceDN w:val="0"/>
              <w:jc w:val="center"/>
              <w:rPr>
                <w:rFonts w:ascii="宋体"/>
              </w:rPr>
            </w:pPr>
            <w:r>
              <w:rPr>
                <w:rFonts w:ascii="宋体"/>
                <w:i/>
                <w:iCs/>
                <w:kern w:val="0"/>
                <w:sz w:val="18"/>
                <w:szCs w:val="20"/>
                <w:lang w:bidi="ar"/>
              </w:rPr>
              <w:t>T2</w:t>
            </w:r>
          </w:p>
        </w:tc>
        <w:tc>
          <w:tcPr>
            <w:tcW w:w="3119" w:type="dxa"/>
            <w:tcBorders>
              <w:top w:val="single" w:color="auto" w:sz="4" w:space="0"/>
              <w:left w:val="single" w:color="auto" w:sz="4" w:space="0"/>
              <w:bottom w:val="single" w:color="auto" w:sz="8" w:space="0"/>
              <w:right w:val="single" w:color="auto" w:sz="8" w:space="0"/>
            </w:tcBorders>
          </w:tcPr>
          <w:p w14:paraId="51A98E6C">
            <w:pPr>
              <w:pStyle w:val="25"/>
              <w:widowControl/>
              <w:autoSpaceDE w:val="0"/>
              <w:autoSpaceDN w:val="0"/>
              <w:jc w:val="center"/>
              <w:rPr>
                <w:rFonts w:ascii="宋体"/>
              </w:rPr>
            </w:pPr>
            <w:r>
              <w:rPr>
                <w:rFonts w:ascii="宋体"/>
                <w:kern w:val="0"/>
                <w:sz w:val="18"/>
                <w:szCs w:val="20"/>
                <w:lang w:bidi="ar"/>
              </w:rPr>
              <w:t>2.0</w:t>
            </w:r>
            <w:r>
              <w:rPr>
                <w:rFonts w:hint="eastAsia" w:ascii="宋体" w:cs="宋体"/>
                <w:kern w:val="0"/>
                <w:sz w:val="18"/>
                <w:szCs w:val="20"/>
                <w:lang w:bidi="ar"/>
              </w:rPr>
              <w:t>±</w:t>
            </w:r>
            <w:r>
              <w:rPr>
                <w:rFonts w:ascii="宋体"/>
                <w:kern w:val="0"/>
                <w:sz w:val="18"/>
                <w:szCs w:val="20"/>
                <w:lang w:bidi="ar"/>
              </w:rPr>
              <w:t>0.2</w:t>
            </w:r>
          </w:p>
        </w:tc>
      </w:tr>
    </w:tbl>
    <w:p w14:paraId="46C5C730">
      <w:pPr>
        <w:pStyle w:val="57"/>
        <w:ind w:firstLine="420"/>
        <w:rPr>
          <w:lang w:bidi="ar"/>
        </w:rPr>
      </w:pPr>
    </w:p>
    <w:p w14:paraId="5CA9C0C2">
      <w:pPr>
        <w:pStyle w:val="106"/>
        <w:spacing w:before="120" w:after="120"/>
        <w:rPr>
          <w:lang w:bidi="ar"/>
        </w:rPr>
      </w:pPr>
      <w:bookmarkStart w:id="52" w:name="_Toc218761200"/>
      <w:r>
        <w:rPr>
          <w:rFonts w:hint="eastAsia"/>
          <w:lang w:bidi="ar"/>
        </w:rPr>
        <w:t>徽章图案色度值及徽面颜色参数</w:t>
      </w:r>
      <w:bookmarkEnd w:id="52"/>
    </w:p>
    <w:p w14:paraId="50C58213">
      <w:pPr>
        <w:pStyle w:val="57"/>
        <w:ind w:firstLine="420"/>
      </w:pPr>
      <w:r>
        <w:rPr>
          <w:rFonts w:hint="eastAsia"/>
          <w:lang w:bidi="ar"/>
        </w:rPr>
        <w:t>党员徽章正面上方为中国共产党党徽图案，图案色度值参考《中国共产党党徽党旗条例》对党徽党旗色度值的要求，见图9、图10</w:t>
      </w:r>
      <w:r>
        <w:rPr>
          <w:rFonts w:hint="eastAsia"/>
        </w:rPr>
        <w:t>。</w:t>
      </w:r>
    </w:p>
    <w:p w14:paraId="50848AD9">
      <w:pPr>
        <w:pStyle w:val="57"/>
        <w:ind w:firstLine="420"/>
      </w:pPr>
    </w:p>
    <w:p w14:paraId="4C80AC45">
      <w:pPr>
        <w:pStyle w:val="57"/>
        <w:ind w:firstLine="420"/>
        <w:jc w:val="center"/>
      </w:pPr>
      <w:r>
        <w:drawing>
          <wp:inline distT="0" distB="0" distL="114300" distR="114300">
            <wp:extent cx="2831465" cy="1812925"/>
            <wp:effectExtent l="0" t="0" r="6985" b="0"/>
            <wp:docPr id="12"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图片 3"/>
                    <pic:cNvPicPr>
                      <a:picLocks noChangeAspect="1"/>
                    </pic:cNvPicPr>
                  </pic:nvPicPr>
                  <pic:blipFill>
                    <a:blip r:embed="rId34"/>
                    <a:stretch>
                      <a:fillRect/>
                    </a:stretch>
                  </pic:blipFill>
                  <pic:spPr>
                    <a:xfrm>
                      <a:off x="0" y="0"/>
                      <a:ext cx="2841715" cy="1819284"/>
                    </a:xfrm>
                    <a:prstGeom prst="rect">
                      <a:avLst/>
                    </a:prstGeom>
                    <a:noFill/>
                    <a:ln w="12700">
                      <a:noFill/>
                    </a:ln>
                  </pic:spPr>
                </pic:pic>
              </a:graphicData>
            </a:graphic>
          </wp:inline>
        </w:drawing>
      </w:r>
    </w:p>
    <w:p w14:paraId="38D82105">
      <w:pPr>
        <w:pStyle w:val="115"/>
        <w:numPr>
          <w:ilvl w:val="0"/>
          <w:numId w:val="0"/>
        </w:numPr>
        <w:spacing w:before="120" w:after="120"/>
      </w:pPr>
      <w:r>
        <w:rPr>
          <w:rFonts w:hint="eastAsia"/>
        </w:rPr>
        <w:t>图9</w:t>
      </w:r>
      <w:r>
        <w:t xml:space="preserve">  党徽图案标准版色度值</w:t>
      </w:r>
    </w:p>
    <w:p w14:paraId="26169E39">
      <w:pPr>
        <w:pStyle w:val="57"/>
        <w:ind w:firstLine="420"/>
      </w:pPr>
    </w:p>
    <w:p w14:paraId="191D95EA">
      <w:pPr>
        <w:pStyle w:val="57"/>
        <w:ind w:firstLine="420"/>
        <w:jc w:val="center"/>
      </w:pPr>
      <w:r>
        <w:drawing>
          <wp:inline distT="0" distB="0" distL="114300" distR="114300">
            <wp:extent cx="3220720" cy="1827530"/>
            <wp:effectExtent l="0" t="0" r="10160" b="1270"/>
            <wp:docPr id="13" name="图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图片 4"/>
                    <pic:cNvPicPr>
                      <a:picLocks noChangeAspect="1"/>
                    </pic:cNvPicPr>
                  </pic:nvPicPr>
                  <pic:blipFill>
                    <a:blip r:embed="rId35"/>
                    <a:stretch>
                      <a:fillRect/>
                    </a:stretch>
                  </pic:blipFill>
                  <pic:spPr>
                    <a:xfrm>
                      <a:off x="0" y="0"/>
                      <a:ext cx="3220720" cy="1827530"/>
                    </a:xfrm>
                    <a:prstGeom prst="rect">
                      <a:avLst/>
                    </a:prstGeom>
                    <a:noFill/>
                    <a:ln w="12700">
                      <a:noFill/>
                    </a:ln>
                  </pic:spPr>
                </pic:pic>
              </a:graphicData>
            </a:graphic>
          </wp:inline>
        </w:drawing>
      </w:r>
    </w:p>
    <w:p w14:paraId="2E30CD7E">
      <w:pPr>
        <w:pStyle w:val="115"/>
        <w:numPr>
          <w:ilvl w:val="0"/>
          <w:numId w:val="0"/>
        </w:numPr>
        <w:spacing w:before="120" w:after="120"/>
      </w:pPr>
      <w:r>
        <w:rPr>
          <w:rFonts w:hint="eastAsia"/>
        </w:rPr>
        <w:t>图1</w:t>
      </w:r>
      <w:r>
        <w:t>0  党旗图案标准版色度值</w:t>
      </w:r>
    </w:p>
    <w:p w14:paraId="24B1E0B6">
      <w:pPr>
        <w:pStyle w:val="106"/>
        <w:spacing w:before="120" w:after="120"/>
      </w:pPr>
      <w:bookmarkStart w:id="53" w:name="_Toc218761201"/>
      <w:r>
        <w:rPr>
          <w:rFonts w:hint="eastAsia"/>
          <w:lang w:bidi="ar"/>
        </w:rPr>
        <w:t>徽章徽面漆膜</w:t>
      </w:r>
      <w:bookmarkEnd w:id="53"/>
    </w:p>
    <w:p w14:paraId="2A7296DE">
      <w:pPr>
        <w:pStyle w:val="57"/>
        <w:ind w:firstLine="420"/>
      </w:pPr>
      <w:r>
        <w:rPr>
          <w:rFonts w:hint="eastAsia"/>
          <w:lang w:bidi="ar"/>
        </w:rPr>
        <w:t>徽章徽面漆膜应符合表2规定。</w:t>
      </w:r>
    </w:p>
    <w:p w14:paraId="7BAFD7EE">
      <w:pPr>
        <w:pStyle w:val="113"/>
        <w:spacing w:before="120" w:after="120"/>
      </w:pPr>
      <w:r>
        <w:rPr>
          <w:rFonts w:hint="eastAsia"/>
          <w:lang w:bidi="ar"/>
        </w:rPr>
        <w:t>徽章徽面漆膜技术指标</w:t>
      </w:r>
    </w:p>
    <w:tbl>
      <w:tblPr>
        <w:tblStyle w:val="28"/>
        <w:tblW w:w="0" w:type="auto"/>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autofit"/>
        <w:tblCellMar>
          <w:top w:w="0" w:type="dxa"/>
          <w:left w:w="100" w:type="dxa"/>
          <w:bottom w:w="0" w:type="dxa"/>
          <w:right w:w="100" w:type="dxa"/>
        </w:tblCellMar>
      </w:tblPr>
      <w:tblGrid>
        <w:gridCol w:w="4672"/>
        <w:gridCol w:w="4672"/>
      </w:tblGrid>
      <w:tr w14:paraId="2A96C56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0" w:type="dxa"/>
            <w:bottom w:w="0" w:type="dxa"/>
            <w:right w:w="100" w:type="dxa"/>
          </w:tblCellMar>
        </w:tblPrEx>
        <w:trPr>
          <w:tblHeader/>
          <w:jc w:val="center"/>
        </w:trPr>
        <w:tc>
          <w:tcPr>
            <w:tcW w:w="4672" w:type="dxa"/>
            <w:tcBorders>
              <w:top w:val="single" w:color="auto" w:sz="8" w:space="0"/>
              <w:left w:val="single" w:color="auto" w:sz="8" w:space="0"/>
              <w:bottom w:val="single" w:color="auto" w:sz="8" w:space="0"/>
              <w:right w:val="single" w:color="auto" w:sz="4" w:space="0"/>
            </w:tcBorders>
            <w:vAlign w:val="center"/>
          </w:tcPr>
          <w:p w14:paraId="28304C87">
            <w:pPr>
              <w:pStyle w:val="25"/>
              <w:widowControl/>
              <w:autoSpaceDE w:val="0"/>
              <w:autoSpaceDN w:val="0"/>
              <w:jc w:val="center"/>
              <w:rPr>
                <w:rFonts w:ascii="宋体"/>
              </w:rPr>
            </w:pPr>
            <w:r>
              <w:rPr>
                <w:rFonts w:hint="eastAsia" w:ascii="宋体" w:cs="宋体"/>
                <w:kern w:val="0"/>
                <w:sz w:val="18"/>
                <w:szCs w:val="20"/>
                <w:lang w:bidi="ar"/>
              </w:rPr>
              <w:t>项目</w:t>
            </w:r>
          </w:p>
        </w:tc>
        <w:tc>
          <w:tcPr>
            <w:tcW w:w="4672" w:type="dxa"/>
            <w:tcBorders>
              <w:top w:val="single" w:color="auto" w:sz="8" w:space="0"/>
              <w:left w:val="single" w:color="auto" w:sz="4" w:space="0"/>
              <w:bottom w:val="single" w:color="auto" w:sz="8" w:space="0"/>
              <w:right w:val="single" w:color="auto" w:sz="8" w:space="0"/>
            </w:tcBorders>
            <w:vAlign w:val="center"/>
          </w:tcPr>
          <w:p w14:paraId="1DFA8660">
            <w:pPr>
              <w:pStyle w:val="25"/>
              <w:widowControl/>
              <w:autoSpaceDE w:val="0"/>
              <w:autoSpaceDN w:val="0"/>
              <w:jc w:val="center"/>
              <w:rPr>
                <w:rFonts w:ascii="宋体"/>
              </w:rPr>
            </w:pPr>
            <w:r>
              <w:rPr>
                <w:rFonts w:hint="eastAsia" w:ascii="宋体" w:cs="宋体"/>
                <w:kern w:val="0"/>
                <w:sz w:val="18"/>
                <w:szCs w:val="20"/>
                <w:lang w:bidi="ar"/>
              </w:rPr>
              <w:t>指标</w:t>
            </w:r>
          </w:p>
        </w:tc>
      </w:tr>
      <w:tr w14:paraId="616527E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0" w:type="dxa"/>
            <w:bottom w:w="0" w:type="dxa"/>
            <w:right w:w="100" w:type="dxa"/>
          </w:tblCellMar>
        </w:tblPrEx>
        <w:trPr>
          <w:jc w:val="center"/>
        </w:trPr>
        <w:tc>
          <w:tcPr>
            <w:tcW w:w="4672" w:type="dxa"/>
            <w:tcBorders>
              <w:top w:val="single" w:color="auto" w:sz="8" w:space="0"/>
              <w:left w:val="single" w:color="auto" w:sz="8" w:space="0"/>
              <w:bottom w:val="single" w:color="auto" w:sz="4" w:space="0"/>
              <w:right w:val="single" w:color="auto" w:sz="4" w:space="0"/>
            </w:tcBorders>
            <w:vAlign w:val="center"/>
          </w:tcPr>
          <w:p w14:paraId="1CD0A8C1">
            <w:pPr>
              <w:pStyle w:val="25"/>
              <w:widowControl/>
              <w:autoSpaceDE w:val="0"/>
              <w:autoSpaceDN w:val="0"/>
              <w:jc w:val="center"/>
              <w:rPr>
                <w:rFonts w:ascii="宋体"/>
              </w:rPr>
            </w:pPr>
            <w:r>
              <w:rPr>
                <w:rFonts w:hint="eastAsia" w:ascii="宋体" w:cs="宋体"/>
                <w:kern w:val="0"/>
                <w:sz w:val="18"/>
                <w:szCs w:val="20"/>
                <w:lang w:bidi="ar"/>
              </w:rPr>
              <w:t>漆膜外观</w:t>
            </w:r>
          </w:p>
        </w:tc>
        <w:tc>
          <w:tcPr>
            <w:tcW w:w="4672" w:type="dxa"/>
            <w:tcBorders>
              <w:top w:val="single" w:color="auto" w:sz="8" w:space="0"/>
              <w:left w:val="single" w:color="auto" w:sz="4" w:space="0"/>
              <w:bottom w:val="single" w:color="auto" w:sz="4" w:space="0"/>
              <w:right w:val="single" w:color="auto" w:sz="8" w:space="0"/>
            </w:tcBorders>
            <w:vAlign w:val="center"/>
          </w:tcPr>
          <w:p w14:paraId="7FF1E8C3">
            <w:pPr>
              <w:pStyle w:val="25"/>
              <w:widowControl/>
              <w:autoSpaceDE w:val="0"/>
              <w:autoSpaceDN w:val="0"/>
              <w:jc w:val="center"/>
              <w:rPr>
                <w:rFonts w:ascii="宋体"/>
              </w:rPr>
            </w:pPr>
            <w:r>
              <w:rPr>
                <w:rFonts w:hint="eastAsia" w:ascii="宋体" w:cs="宋体"/>
                <w:kern w:val="0"/>
                <w:sz w:val="18"/>
                <w:szCs w:val="20"/>
                <w:lang w:bidi="ar"/>
              </w:rPr>
              <w:t>不应有明显的污渍、搭色、色渍等缺陷</w:t>
            </w:r>
          </w:p>
        </w:tc>
      </w:tr>
      <w:tr w14:paraId="0699DA16">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0" w:type="dxa"/>
            <w:bottom w:w="0" w:type="dxa"/>
            <w:right w:w="100" w:type="dxa"/>
          </w:tblCellMar>
        </w:tblPrEx>
        <w:trPr>
          <w:jc w:val="center"/>
        </w:trPr>
        <w:tc>
          <w:tcPr>
            <w:tcW w:w="4672" w:type="dxa"/>
            <w:tcBorders>
              <w:top w:val="single" w:color="auto" w:sz="4" w:space="0"/>
              <w:left w:val="single" w:color="auto" w:sz="8" w:space="0"/>
              <w:bottom w:val="single" w:color="auto" w:sz="4" w:space="0"/>
              <w:right w:val="single" w:color="auto" w:sz="4" w:space="0"/>
            </w:tcBorders>
            <w:vAlign w:val="center"/>
          </w:tcPr>
          <w:p w14:paraId="39BE85AE">
            <w:pPr>
              <w:pStyle w:val="25"/>
              <w:widowControl/>
              <w:autoSpaceDE w:val="0"/>
              <w:autoSpaceDN w:val="0"/>
              <w:jc w:val="center"/>
              <w:rPr>
                <w:rFonts w:ascii="宋体"/>
              </w:rPr>
            </w:pPr>
            <w:r>
              <w:rPr>
                <w:rFonts w:hint="eastAsia" w:ascii="宋体" w:cs="宋体"/>
                <w:kern w:val="0"/>
                <w:sz w:val="18"/>
                <w:szCs w:val="20"/>
                <w:lang w:bidi="ar"/>
              </w:rPr>
              <w:t>光泽（</w:t>
            </w:r>
            <w:r>
              <w:rPr>
                <w:rFonts w:ascii="宋体"/>
                <w:kern w:val="0"/>
                <w:sz w:val="18"/>
                <w:szCs w:val="20"/>
                <w:lang w:bidi="ar"/>
              </w:rPr>
              <w:t>60</w:t>
            </w:r>
            <w:r>
              <w:rPr>
                <w:rFonts w:hint="eastAsia" w:ascii="宋体" w:cs="宋体"/>
                <w:kern w:val="0"/>
                <w:sz w:val="18"/>
                <w:szCs w:val="20"/>
                <w:lang w:bidi="ar"/>
              </w:rPr>
              <w:t>°）</w:t>
            </w:r>
            <w:r>
              <w:rPr>
                <w:rFonts w:ascii="宋体"/>
                <w:kern w:val="0"/>
                <w:sz w:val="18"/>
                <w:szCs w:val="20"/>
                <w:lang w:bidi="ar"/>
              </w:rPr>
              <w:t xml:space="preserve">/% </w:t>
            </w:r>
          </w:p>
        </w:tc>
        <w:tc>
          <w:tcPr>
            <w:tcW w:w="4672" w:type="dxa"/>
            <w:tcBorders>
              <w:top w:val="single" w:color="auto" w:sz="4" w:space="0"/>
              <w:left w:val="single" w:color="auto" w:sz="4" w:space="0"/>
              <w:bottom w:val="single" w:color="auto" w:sz="4" w:space="0"/>
              <w:right w:val="single" w:color="auto" w:sz="8" w:space="0"/>
            </w:tcBorders>
            <w:vAlign w:val="center"/>
          </w:tcPr>
          <w:p w14:paraId="61FDB1E9">
            <w:pPr>
              <w:pStyle w:val="25"/>
              <w:widowControl/>
              <w:autoSpaceDE w:val="0"/>
              <w:autoSpaceDN w:val="0"/>
              <w:jc w:val="center"/>
              <w:rPr>
                <w:rFonts w:ascii="宋体"/>
              </w:rPr>
            </w:pPr>
            <w:bookmarkStart w:id="54" w:name="OLE_LINK4"/>
            <w:r>
              <w:rPr>
                <w:rFonts w:hint="eastAsia" w:ascii="宋体" w:cs="宋体"/>
                <w:kern w:val="0"/>
                <w:sz w:val="18"/>
                <w:szCs w:val="20"/>
                <w:lang w:bidi="ar"/>
              </w:rPr>
              <w:t>＞</w:t>
            </w:r>
            <w:bookmarkEnd w:id="54"/>
            <w:r>
              <w:rPr>
                <w:rFonts w:ascii="宋体"/>
                <w:kern w:val="0"/>
                <w:sz w:val="18"/>
                <w:szCs w:val="20"/>
                <w:lang w:bidi="ar"/>
              </w:rPr>
              <w:t>90</w:t>
            </w:r>
          </w:p>
        </w:tc>
      </w:tr>
      <w:tr w14:paraId="053FE6D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0" w:type="dxa"/>
            <w:bottom w:w="0" w:type="dxa"/>
            <w:right w:w="100" w:type="dxa"/>
          </w:tblCellMar>
        </w:tblPrEx>
        <w:trPr>
          <w:jc w:val="center"/>
        </w:trPr>
        <w:tc>
          <w:tcPr>
            <w:tcW w:w="4672" w:type="dxa"/>
            <w:tcBorders>
              <w:top w:val="single" w:color="auto" w:sz="4" w:space="0"/>
              <w:left w:val="single" w:color="auto" w:sz="8" w:space="0"/>
              <w:bottom w:val="single" w:color="auto" w:sz="4" w:space="0"/>
              <w:right w:val="single" w:color="auto" w:sz="4" w:space="0"/>
            </w:tcBorders>
            <w:vAlign w:val="center"/>
          </w:tcPr>
          <w:p w14:paraId="654804E9">
            <w:pPr>
              <w:pStyle w:val="25"/>
              <w:widowControl/>
              <w:autoSpaceDE w:val="0"/>
              <w:autoSpaceDN w:val="0"/>
              <w:jc w:val="center"/>
              <w:rPr>
                <w:rFonts w:ascii="宋体"/>
              </w:rPr>
            </w:pPr>
            <w:r>
              <w:rPr>
                <w:rFonts w:hint="eastAsia" w:ascii="宋体" w:cs="宋体"/>
                <w:kern w:val="0"/>
                <w:sz w:val="18"/>
                <w:szCs w:val="20"/>
                <w:lang w:bidi="ar"/>
              </w:rPr>
              <w:t>附着力</w:t>
            </w:r>
            <w:r>
              <w:rPr>
                <w:rFonts w:ascii="宋体"/>
                <w:kern w:val="0"/>
                <w:sz w:val="18"/>
                <w:szCs w:val="20"/>
                <w:lang w:bidi="ar"/>
              </w:rPr>
              <w:t>/</w:t>
            </w:r>
            <w:r>
              <w:rPr>
                <w:rFonts w:hint="eastAsia" w:ascii="宋体" w:cs="宋体"/>
                <w:kern w:val="0"/>
                <w:sz w:val="18"/>
                <w:szCs w:val="20"/>
                <w:lang w:bidi="ar"/>
              </w:rPr>
              <w:t>级</w:t>
            </w:r>
          </w:p>
        </w:tc>
        <w:tc>
          <w:tcPr>
            <w:tcW w:w="4672" w:type="dxa"/>
            <w:tcBorders>
              <w:top w:val="single" w:color="auto" w:sz="4" w:space="0"/>
              <w:left w:val="single" w:color="auto" w:sz="4" w:space="0"/>
              <w:bottom w:val="single" w:color="auto" w:sz="4" w:space="0"/>
              <w:right w:val="single" w:color="auto" w:sz="8" w:space="0"/>
            </w:tcBorders>
            <w:vAlign w:val="center"/>
          </w:tcPr>
          <w:p w14:paraId="47F5FAD8">
            <w:pPr>
              <w:pStyle w:val="25"/>
              <w:widowControl/>
              <w:autoSpaceDE w:val="0"/>
              <w:autoSpaceDN w:val="0"/>
              <w:jc w:val="center"/>
              <w:rPr>
                <w:rFonts w:ascii="宋体"/>
              </w:rPr>
            </w:pPr>
            <w:r>
              <w:rPr>
                <w:rFonts w:hint="eastAsia" w:ascii="宋体" w:cs="宋体"/>
                <w:kern w:val="0"/>
                <w:sz w:val="18"/>
                <w:szCs w:val="20"/>
                <w:lang w:bidi="ar"/>
              </w:rPr>
              <w:t>＞2</w:t>
            </w:r>
          </w:p>
        </w:tc>
      </w:tr>
      <w:tr w14:paraId="5E935C5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0" w:type="dxa"/>
            <w:bottom w:w="0" w:type="dxa"/>
            <w:right w:w="100" w:type="dxa"/>
          </w:tblCellMar>
        </w:tblPrEx>
        <w:trPr>
          <w:jc w:val="center"/>
        </w:trPr>
        <w:tc>
          <w:tcPr>
            <w:tcW w:w="4672" w:type="dxa"/>
            <w:tcBorders>
              <w:top w:val="single" w:color="auto" w:sz="4" w:space="0"/>
              <w:left w:val="single" w:color="auto" w:sz="8" w:space="0"/>
              <w:bottom w:val="single" w:color="auto" w:sz="4" w:space="0"/>
              <w:right w:val="single" w:color="auto" w:sz="4" w:space="0"/>
            </w:tcBorders>
            <w:vAlign w:val="center"/>
          </w:tcPr>
          <w:p w14:paraId="61BD3A5A">
            <w:pPr>
              <w:pStyle w:val="25"/>
              <w:widowControl/>
              <w:autoSpaceDE w:val="0"/>
              <w:autoSpaceDN w:val="0"/>
              <w:jc w:val="center"/>
              <w:rPr>
                <w:rFonts w:ascii="宋体"/>
              </w:rPr>
            </w:pPr>
            <w:r>
              <w:rPr>
                <w:rFonts w:hint="eastAsia" w:ascii="宋体" w:cs="宋体"/>
                <w:kern w:val="0"/>
                <w:sz w:val="18"/>
                <w:szCs w:val="20"/>
                <w:lang w:bidi="ar"/>
              </w:rPr>
              <w:t>漆膜铅笔硬度</w:t>
            </w:r>
            <w:r>
              <w:rPr>
                <w:rFonts w:ascii="宋体"/>
                <w:kern w:val="0"/>
                <w:sz w:val="18"/>
                <w:szCs w:val="20"/>
                <w:lang w:bidi="ar"/>
              </w:rPr>
              <w:t>/H</w:t>
            </w:r>
          </w:p>
        </w:tc>
        <w:tc>
          <w:tcPr>
            <w:tcW w:w="4672" w:type="dxa"/>
            <w:tcBorders>
              <w:top w:val="single" w:color="auto" w:sz="4" w:space="0"/>
              <w:left w:val="single" w:color="auto" w:sz="4" w:space="0"/>
              <w:bottom w:val="single" w:color="auto" w:sz="4" w:space="0"/>
              <w:right w:val="single" w:color="auto" w:sz="8" w:space="0"/>
            </w:tcBorders>
            <w:vAlign w:val="center"/>
          </w:tcPr>
          <w:p w14:paraId="0798E198">
            <w:pPr>
              <w:pStyle w:val="25"/>
              <w:widowControl/>
              <w:autoSpaceDE w:val="0"/>
              <w:autoSpaceDN w:val="0"/>
              <w:jc w:val="center"/>
              <w:rPr>
                <w:rFonts w:ascii="宋体"/>
              </w:rPr>
            </w:pPr>
            <w:r>
              <w:rPr>
                <w:rFonts w:hint="eastAsia" w:ascii="宋体" w:cs="宋体"/>
                <w:kern w:val="0"/>
                <w:sz w:val="18"/>
                <w:szCs w:val="20"/>
                <w:lang w:bidi="ar"/>
              </w:rPr>
              <w:t>≥</w:t>
            </w:r>
            <w:r>
              <w:rPr>
                <w:rFonts w:ascii="宋体"/>
                <w:kern w:val="0"/>
                <w:sz w:val="18"/>
                <w:szCs w:val="20"/>
                <w:lang w:bidi="ar"/>
              </w:rPr>
              <w:t>2</w:t>
            </w:r>
          </w:p>
        </w:tc>
      </w:tr>
      <w:tr w14:paraId="0FED3F6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0" w:type="dxa"/>
            <w:bottom w:w="0" w:type="dxa"/>
            <w:right w:w="100" w:type="dxa"/>
          </w:tblCellMar>
        </w:tblPrEx>
        <w:trPr>
          <w:jc w:val="center"/>
        </w:trPr>
        <w:tc>
          <w:tcPr>
            <w:tcW w:w="4672" w:type="dxa"/>
            <w:tcBorders>
              <w:top w:val="single" w:color="auto" w:sz="4" w:space="0"/>
              <w:left w:val="single" w:color="auto" w:sz="8" w:space="0"/>
              <w:bottom w:val="single" w:color="auto" w:sz="4" w:space="0"/>
              <w:right w:val="single" w:color="auto" w:sz="4" w:space="0"/>
            </w:tcBorders>
            <w:vAlign w:val="center"/>
          </w:tcPr>
          <w:p w14:paraId="28F8BD39">
            <w:pPr>
              <w:pStyle w:val="25"/>
              <w:widowControl/>
              <w:autoSpaceDE w:val="0"/>
              <w:autoSpaceDN w:val="0"/>
              <w:jc w:val="center"/>
              <w:rPr>
                <w:rFonts w:ascii="宋体"/>
              </w:rPr>
            </w:pPr>
            <w:r>
              <w:rPr>
                <w:rFonts w:hint="eastAsia" w:ascii="宋体" w:cs="宋体"/>
                <w:kern w:val="0"/>
                <w:sz w:val="18"/>
                <w:szCs w:val="20"/>
                <w:lang w:bidi="ar"/>
              </w:rPr>
              <w:t>耐气候（涂层老化）</w:t>
            </w:r>
            <w:r>
              <w:rPr>
                <w:rFonts w:ascii="宋体"/>
                <w:kern w:val="0"/>
                <w:sz w:val="18"/>
                <w:szCs w:val="20"/>
                <w:lang w:bidi="ar"/>
              </w:rPr>
              <w:t>/</w:t>
            </w:r>
            <w:r>
              <w:rPr>
                <w:rFonts w:hint="eastAsia" w:ascii="宋体" w:cs="宋体"/>
                <w:kern w:val="0"/>
                <w:sz w:val="18"/>
                <w:szCs w:val="20"/>
                <w:lang w:bidi="ar"/>
              </w:rPr>
              <w:t>级</w:t>
            </w:r>
          </w:p>
        </w:tc>
        <w:tc>
          <w:tcPr>
            <w:tcW w:w="4672" w:type="dxa"/>
            <w:tcBorders>
              <w:top w:val="single" w:color="auto" w:sz="4" w:space="0"/>
              <w:left w:val="single" w:color="auto" w:sz="4" w:space="0"/>
              <w:bottom w:val="single" w:color="auto" w:sz="4" w:space="0"/>
              <w:right w:val="single" w:color="auto" w:sz="8" w:space="0"/>
            </w:tcBorders>
            <w:vAlign w:val="center"/>
          </w:tcPr>
          <w:p w14:paraId="16086F87">
            <w:pPr>
              <w:pStyle w:val="25"/>
              <w:widowControl/>
              <w:autoSpaceDE w:val="0"/>
              <w:autoSpaceDN w:val="0"/>
              <w:jc w:val="center"/>
              <w:rPr>
                <w:rFonts w:ascii="宋体"/>
              </w:rPr>
            </w:pPr>
            <w:r>
              <w:rPr>
                <w:rFonts w:hint="eastAsia" w:ascii="宋体" w:cs="宋体"/>
                <w:kern w:val="0"/>
                <w:sz w:val="18"/>
                <w:szCs w:val="20"/>
                <w:lang w:bidi="ar"/>
              </w:rPr>
              <w:t>≤</w:t>
            </w:r>
            <w:r>
              <w:rPr>
                <w:rFonts w:ascii="宋体"/>
                <w:kern w:val="0"/>
                <w:sz w:val="18"/>
                <w:szCs w:val="20"/>
                <w:lang w:bidi="ar"/>
              </w:rPr>
              <w:t>1</w:t>
            </w:r>
          </w:p>
        </w:tc>
      </w:tr>
      <w:tr w14:paraId="19FBA07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0" w:type="dxa"/>
            <w:bottom w:w="0" w:type="dxa"/>
            <w:right w:w="100" w:type="dxa"/>
          </w:tblCellMar>
        </w:tblPrEx>
        <w:trPr>
          <w:trHeight w:val="175" w:hRule="atLeast"/>
          <w:jc w:val="center"/>
        </w:trPr>
        <w:tc>
          <w:tcPr>
            <w:tcW w:w="4672" w:type="dxa"/>
            <w:tcBorders>
              <w:top w:val="single" w:color="auto" w:sz="4" w:space="0"/>
              <w:left w:val="single" w:color="auto" w:sz="8" w:space="0"/>
              <w:bottom w:val="single" w:color="auto" w:sz="4" w:space="0"/>
              <w:right w:val="single" w:color="auto" w:sz="4" w:space="0"/>
            </w:tcBorders>
            <w:vAlign w:val="center"/>
          </w:tcPr>
          <w:p w14:paraId="61382AB5">
            <w:pPr>
              <w:pStyle w:val="25"/>
              <w:widowControl/>
              <w:autoSpaceDE w:val="0"/>
              <w:autoSpaceDN w:val="0"/>
              <w:jc w:val="center"/>
              <w:rPr>
                <w:rFonts w:ascii="宋体"/>
              </w:rPr>
            </w:pPr>
            <w:r>
              <w:rPr>
                <w:rFonts w:hint="eastAsia" w:ascii="宋体" w:cs="宋体"/>
                <w:kern w:val="0"/>
                <w:sz w:val="18"/>
                <w:szCs w:val="20"/>
                <w:lang w:bidi="ar"/>
              </w:rPr>
              <w:t>耐水性（</w:t>
            </w:r>
            <w:r>
              <w:rPr>
                <w:rFonts w:ascii="宋体"/>
                <w:kern w:val="0"/>
                <w:sz w:val="18"/>
                <w:szCs w:val="20"/>
                <w:lang w:bidi="ar"/>
              </w:rPr>
              <w:t>24 h</w:t>
            </w:r>
            <w:r>
              <w:rPr>
                <w:rFonts w:hint="eastAsia" w:ascii="宋体" w:cs="宋体"/>
                <w:kern w:val="0"/>
                <w:sz w:val="18"/>
                <w:szCs w:val="20"/>
                <w:lang w:bidi="ar"/>
              </w:rPr>
              <w:t>）</w:t>
            </w:r>
          </w:p>
        </w:tc>
        <w:tc>
          <w:tcPr>
            <w:tcW w:w="4672" w:type="dxa"/>
            <w:tcBorders>
              <w:top w:val="single" w:color="auto" w:sz="4" w:space="0"/>
              <w:left w:val="single" w:color="auto" w:sz="4" w:space="0"/>
              <w:bottom w:val="single" w:color="auto" w:sz="4" w:space="0"/>
              <w:right w:val="single" w:color="auto" w:sz="8" w:space="0"/>
            </w:tcBorders>
            <w:vAlign w:val="center"/>
          </w:tcPr>
          <w:p w14:paraId="1F6FBBAC">
            <w:pPr>
              <w:pStyle w:val="25"/>
              <w:widowControl/>
              <w:autoSpaceDE w:val="0"/>
              <w:autoSpaceDN w:val="0"/>
              <w:jc w:val="center"/>
              <w:rPr>
                <w:rFonts w:ascii="宋体"/>
              </w:rPr>
            </w:pPr>
            <w:r>
              <w:rPr>
                <w:rFonts w:hint="eastAsia" w:ascii="宋体" w:cs="宋体"/>
                <w:kern w:val="0"/>
                <w:sz w:val="18"/>
                <w:szCs w:val="20"/>
                <w:lang w:bidi="ar"/>
              </w:rPr>
              <w:t>不起泡、不脱落</w:t>
            </w:r>
          </w:p>
        </w:tc>
      </w:tr>
      <w:tr w14:paraId="320ECAC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0" w:type="dxa"/>
            <w:bottom w:w="0" w:type="dxa"/>
            <w:right w:w="100" w:type="dxa"/>
          </w:tblCellMar>
        </w:tblPrEx>
        <w:trPr>
          <w:jc w:val="center"/>
        </w:trPr>
        <w:tc>
          <w:tcPr>
            <w:tcW w:w="4672" w:type="dxa"/>
            <w:tcBorders>
              <w:top w:val="single" w:color="auto" w:sz="4" w:space="0"/>
              <w:left w:val="single" w:color="auto" w:sz="8" w:space="0"/>
              <w:bottom w:val="single" w:color="auto" w:sz="4" w:space="0"/>
              <w:right w:val="single" w:color="auto" w:sz="4" w:space="0"/>
            </w:tcBorders>
            <w:vAlign w:val="center"/>
          </w:tcPr>
          <w:p w14:paraId="63BFDCC8">
            <w:pPr>
              <w:pStyle w:val="25"/>
              <w:widowControl/>
              <w:autoSpaceDE w:val="0"/>
              <w:autoSpaceDN w:val="0"/>
              <w:jc w:val="center"/>
              <w:rPr>
                <w:rFonts w:ascii="宋体"/>
              </w:rPr>
            </w:pPr>
            <w:r>
              <w:rPr>
                <w:rFonts w:hint="eastAsia" w:ascii="宋体" w:cs="宋体"/>
                <w:kern w:val="0"/>
                <w:sz w:val="18"/>
                <w:szCs w:val="20"/>
                <w:lang w:bidi="ar"/>
              </w:rPr>
              <w:t>耐湿热性（</w:t>
            </w:r>
            <w:r>
              <w:rPr>
                <w:rFonts w:ascii="宋体"/>
                <w:kern w:val="0"/>
                <w:sz w:val="18"/>
                <w:szCs w:val="20"/>
                <w:lang w:bidi="ar"/>
              </w:rPr>
              <w:t>7 d</w:t>
            </w:r>
            <w:r>
              <w:rPr>
                <w:rFonts w:hint="eastAsia" w:ascii="宋体" w:cs="宋体"/>
                <w:kern w:val="0"/>
                <w:sz w:val="18"/>
                <w:szCs w:val="20"/>
                <w:lang w:bidi="ar"/>
              </w:rPr>
              <w:t>）</w:t>
            </w:r>
            <w:r>
              <w:rPr>
                <w:rFonts w:ascii="宋体"/>
                <w:kern w:val="0"/>
                <w:sz w:val="18"/>
                <w:szCs w:val="20"/>
                <w:lang w:bidi="ar"/>
              </w:rPr>
              <w:t>/</w:t>
            </w:r>
            <w:r>
              <w:rPr>
                <w:rFonts w:hint="eastAsia" w:ascii="宋体" w:cs="宋体"/>
                <w:kern w:val="0"/>
                <w:sz w:val="18"/>
                <w:szCs w:val="20"/>
                <w:lang w:bidi="ar"/>
              </w:rPr>
              <w:t>级</w:t>
            </w:r>
          </w:p>
        </w:tc>
        <w:tc>
          <w:tcPr>
            <w:tcW w:w="4672" w:type="dxa"/>
            <w:tcBorders>
              <w:top w:val="single" w:color="auto" w:sz="4" w:space="0"/>
              <w:left w:val="single" w:color="auto" w:sz="4" w:space="0"/>
              <w:bottom w:val="single" w:color="auto" w:sz="4" w:space="0"/>
              <w:right w:val="single" w:color="auto" w:sz="8" w:space="0"/>
            </w:tcBorders>
            <w:vAlign w:val="center"/>
          </w:tcPr>
          <w:p w14:paraId="369A72C8">
            <w:pPr>
              <w:pStyle w:val="25"/>
              <w:widowControl/>
              <w:autoSpaceDE w:val="0"/>
              <w:autoSpaceDN w:val="0"/>
              <w:jc w:val="center"/>
              <w:rPr>
                <w:rFonts w:ascii="宋体"/>
              </w:rPr>
            </w:pPr>
            <w:r>
              <w:rPr>
                <w:rFonts w:ascii="宋体"/>
                <w:kern w:val="0"/>
                <w:sz w:val="18"/>
                <w:szCs w:val="20"/>
                <w:lang w:bidi="ar"/>
              </w:rPr>
              <w:t>1</w:t>
            </w:r>
          </w:p>
        </w:tc>
      </w:tr>
      <w:tr w14:paraId="11CA5CF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0" w:type="dxa"/>
            <w:bottom w:w="0" w:type="dxa"/>
            <w:right w:w="100" w:type="dxa"/>
          </w:tblCellMar>
        </w:tblPrEx>
        <w:trPr>
          <w:jc w:val="center"/>
        </w:trPr>
        <w:tc>
          <w:tcPr>
            <w:tcW w:w="4672" w:type="dxa"/>
            <w:tcBorders>
              <w:top w:val="single" w:color="auto" w:sz="4" w:space="0"/>
              <w:left w:val="single" w:color="auto" w:sz="8" w:space="0"/>
              <w:bottom w:val="single" w:color="auto" w:sz="8" w:space="0"/>
              <w:right w:val="single" w:color="auto" w:sz="4" w:space="0"/>
            </w:tcBorders>
            <w:vAlign w:val="center"/>
          </w:tcPr>
          <w:p w14:paraId="03ACA331">
            <w:pPr>
              <w:pStyle w:val="25"/>
              <w:widowControl/>
              <w:autoSpaceDE w:val="0"/>
              <w:autoSpaceDN w:val="0"/>
              <w:jc w:val="center"/>
              <w:rPr>
                <w:rFonts w:ascii="宋体"/>
              </w:rPr>
            </w:pPr>
            <w:r>
              <w:rPr>
                <w:rFonts w:hint="eastAsia" w:ascii="宋体" w:cs="宋体"/>
                <w:kern w:val="0"/>
                <w:sz w:val="18"/>
                <w:szCs w:val="20"/>
                <w:lang w:bidi="ar"/>
              </w:rPr>
              <w:t>耐盐雾性（</w:t>
            </w:r>
            <w:r>
              <w:rPr>
                <w:rFonts w:ascii="宋体"/>
                <w:kern w:val="0"/>
                <w:sz w:val="18"/>
                <w:szCs w:val="20"/>
                <w:lang w:bidi="ar"/>
              </w:rPr>
              <w:t>7 d</w:t>
            </w:r>
            <w:r>
              <w:rPr>
                <w:rFonts w:hint="eastAsia" w:ascii="宋体" w:cs="宋体"/>
                <w:kern w:val="0"/>
                <w:sz w:val="18"/>
                <w:szCs w:val="20"/>
                <w:lang w:bidi="ar"/>
              </w:rPr>
              <w:t>）</w:t>
            </w:r>
            <w:r>
              <w:rPr>
                <w:rFonts w:ascii="宋体"/>
                <w:kern w:val="0"/>
                <w:sz w:val="18"/>
                <w:szCs w:val="20"/>
                <w:lang w:bidi="ar"/>
              </w:rPr>
              <w:t>/</w:t>
            </w:r>
            <w:r>
              <w:rPr>
                <w:rFonts w:hint="eastAsia" w:ascii="宋体" w:cs="宋体"/>
                <w:kern w:val="0"/>
                <w:sz w:val="18"/>
                <w:szCs w:val="20"/>
                <w:lang w:bidi="ar"/>
              </w:rPr>
              <w:t>级</w:t>
            </w:r>
          </w:p>
        </w:tc>
        <w:tc>
          <w:tcPr>
            <w:tcW w:w="4672" w:type="dxa"/>
            <w:tcBorders>
              <w:top w:val="single" w:color="auto" w:sz="4" w:space="0"/>
              <w:left w:val="single" w:color="auto" w:sz="4" w:space="0"/>
              <w:bottom w:val="single" w:color="auto" w:sz="8" w:space="0"/>
              <w:right w:val="single" w:color="auto" w:sz="8" w:space="0"/>
            </w:tcBorders>
            <w:vAlign w:val="center"/>
          </w:tcPr>
          <w:p w14:paraId="02EBAE9B">
            <w:pPr>
              <w:pStyle w:val="25"/>
              <w:widowControl/>
              <w:autoSpaceDE w:val="0"/>
              <w:autoSpaceDN w:val="0"/>
              <w:jc w:val="center"/>
              <w:rPr>
                <w:rFonts w:ascii="宋体" w:cs="宋体"/>
                <w:kern w:val="0"/>
                <w:sz w:val="18"/>
                <w:szCs w:val="20"/>
                <w:lang w:bidi="ar"/>
              </w:rPr>
            </w:pPr>
            <w:r>
              <w:rPr>
                <w:rFonts w:hint="eastAsia" w:ascii="宋体" w:cs="宋体"/>
                <w:kern w:val="0"/>
                <w:sz w:val="18"/>
                <w:szCs w:val="20"/>
                <w:lang w:bidi="ar"/>
              </w:rPr>
              <w:t>1</w:t>
            </w:r>
          </w:p>
        </w:tc>
      </w:tr>
    </w:tbl>
    <w:p w14:paraId="70BC3880">
      <w:pPr>
        <w:pStyle w:val="57"/>
        <w:ind w:firstLine="420"/>
        <w:rPr>
          <w:lang w:bidi="ar"/>
        </w:rPr>
      </w:pPr>
    </w:p>
    <w:p w14:paraId="3E814137">
      <w:pPr>
        <w:pStyle w:val="106"/>
        <w:spacing w:before="120" w:after="120"/>
        <w:rPr>
          <w:lang w:bidi="ar"/>
        </w:rPr>
      </w:pPr>
      <w:bookmarkStart w:id="55" w:name="_Toc218761202"/>
      <w:r>
        <w:rPr>
          <w:rFonts w:hint="eastAsia"/>
          <w:lang w:bidi="ar"/>
        </w:rPr>
        <w:t>理化性能</w:t>
      </w:r>
      <w:bookmarkEnd w:id="55"/>
    </w:p>
    <w:p w14:paraId="4F00703C">
      <w:pPr>
        <w:pStyle w:val="57"/>
        <w:ind w:firstLine="420"/>
      </w:pPr>
      <w:r>
        <w:rPr>
          <w:rFonts w:hint="eastAsia"/>
          <w:lang w:bidi="ar"/>
        </w:rPr>
        <w:t>徽章理化性能应符合表3的要求。</w:t>
      </w:r>
    </w:p>
    <w:p w14:paraId="46D3CBB3">
      <w:pPr>
        <w:pStyle w:val="113"/>
        <w:spacing w:before="120" w:after="120"/>
        <w:rPr>
          <w:lang w:bidi="ar"/>
        </w:rPr>
      </w:pPr>
      <w:r>
        <w:rPr>
          <w:rFonts w:hint="eastAsia"/>
          <w:lang w:bidi="ar"/>
        </w:rPr>
        <w:t>徽章理化性能</w:t>
      </w:r>
    </w:p>
    <w:tbl>
      <w:tblPr>
        <w:tblStyle w:val="28"/>
        <w:tblW w:w="0" w:type="auto"/>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autofit"/>
        <w:tblCellMar>
          <w:top w:w="0" w:type="dxa"/>
          <w:left w:w="100" w:type="dxa"/>
          <w:bottom w:w="0" w:type="dxa"/>
          <w:right w:w="100" w:type="dxa"/>
        </w:tblCellMar>
      </w:tblPr>
      <w:tblGrid>
        <w:gridCol w:w="1555"/>
        <w:gridCol w:w="1555"/>
        <w:gridCol w:w="6224"/>
      </w:tblGrid>
      <w:tr w14:paraId="4C5DA8C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0" w:type="dxa"/>
            <w:bottom w:w="0" w:type="dxa"/>
            <w:right w:w="100" w:type="dxa"/>
          </w:tblCellMar>
        </w:tblPrEx>
        <w:trPr>
          <w:tblHeader/>
          <w:jc w:val="center"/>
        </w:trPr>
        <w:tc>
          <w:tcPr>
            <w:tcW w:w="3110" w:type="dxa"/>
            <w:gridSpan w:val="2"/>
            <w:tcBorders>
              <w:top w:val="single" w:color="auto" w:sz="8" w:space="0"/>
              <w:left w:val="single" w:color="auto" w:sz="8" w:space="0"/>
              <w:bottom w:val="single" w:color="auto" w:sz="8" w:space="0"/>
              <w:right w:val="single" w:color="auto" w:sz="4" w:space="0"/>
            </w:tcBorders>
            <w:vAlign w:val="center"/>
          </w:tcPr>
          <w:p w14:paraId="463E0AA4">
            <w:pPr>
              <w:pStyle w:val="25"/>
              <w:widowControl/>
              <w:autoSpaceDE w:val="0"/>
              <w:autoSpaceDN w:val="0"/>
              <w:jc w:val="center"/>
              <w:rPr>
                <w:rFonts w:ascii="宋体"/>
              </w:rPr>
            </w:pPr>
            <w:r>
              <w:rPr>
                <w:rFonts w:hint="eastAsia" w:ascii="宋体" w:cs="宋体"/>
                <w:kern w:val="0"/>
                <w:sz w:val="18"/>
                <w:szCs w:val="20"/>
                <w:lang w:bidi="ar"/>
              </w:rPr>
              <w:t>项目</w:t>
            </w:r>
          </w:p>
        </w:tc>
        <w:tc>
          <w:tcPr>
            <w:tcW w:w="6224" w:type="dxa"/>
            <w:tcBorders>
              <w:top w:val="single" w:color="auto" w:sz="8" w:space="0"/>
              <w:left w:val="single" w:color="auto" w:sz="4" w:space="0"/>
              <w:bottom w:val="single" w:color="auto" w:sz="8" w:space="0"/>
              <w:right w:val="single" w:color="auto" w:sz="8" w:space="0"/>
            </w:tcBorders>
            <w:vAlign w:val="center"/>
          </w:tcPr>
          <w:p w14:paraId="31798B5C">
            <w:pPr>
              <w:pStyle w:val="25"/>
              <w:widowControl/>
              <w:autoSpaceDE w:val="0"/>
              <w:autoSpaceDN w:val="0"/>
              <w:jc w:val="center"/>
              <w:rPr>
                <w:rFonts w:ascii="宋体"/>
              </w:rPr>
            </w:pPr>
            <w:r>
              <w:rPr>
                <w:rFonts w:hint="eastAsia" w:ascii="宋体" w:cs="宋体"/>
                <w:kern w:val="0"/>
                <w:sz w:val="18"/>
                <w:szCs w:val="20"/>
                <w:lang w:bidi="ar"/>
              </w:rPr>
              <w:t>要求</w:t>
            </w:r>
          </w:p>
        </w:tc>
      </w:tr>
      <w:tr w14:paraId="13CFE38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0" w:type="dxa"/>
            <w:bottom w:w="0" w:type="dxa"/>
            <w:right w:w="100" w:type="dxa"/>
          </w:tblCellMar>
        </w:tblPrEx>
        <w:trPr>
          <w:jc w:val="center"/>
        </w:trPr>
        <w:tc>
          <w:tcPr>
            <w:tcW w:w="3110" w:type="dxa"/>
            <w:gridSpan w:val="2"/>
            <w:tcBorders>
              <w:top w:val="single" w:color="auto" w:sz="8" w:space="0"/>
              <w:left w:val="single" w:color="auto" w:sz="8" w:space="0"/>
              <w:bottom w:val="single" w:color="auto" w:sz="4" w:space="0"/>
              <w:right w:val="single" w:color="auto" w:sz="4" w:space="0"/>
            </w:tcBorders>
            <w:vAlign w:val="center"/>
          </w:tcPr>
          <w:p w14:paraId="2E4DD753">
            <w:pPr>
              <w:pStyle w:val="25"/>
              <w:widowControl/>
              <w:autoSpaceDE w:val="0"/>
              <w:autoSpaceDN w:val="0"/>
              <w:jc w:val="center"/>
              <w:rPr>
                <w:rFonts w:ascii="宋体" w:cs="宋体"/>
                <w:kern w:val="0"/>
                <w:sz w:val="18"/>
                <w:szCs w:val="20"/>
                <w:lang w:bidi="ar"/>
              </w:rPr>
            </w:pPr>
            <w:r>
              <w:rPr>
                <w:rFonts w:hint="eastAsia" w:ascii="宋体" w:cs="宋体"/>
                <w:kern w:val="0"/>
                <w:sz w:val="18"/>
                <w:szCs w:val="20"/>
                <w:lang w:bidi="ar"/>
              </w:rPr>
              <w:t>铜镀层厚度</w:t>
            </w:r>
            <w:r>
              <w:rPr>
                <w:rFonts w:ascii="宋体"/>
                <w:kern w:val="0"/>
                <w:sz w:val="18"/>
                <w:szCs w:val="20"/>
                <w:lang w:bidi="ar"/>
              </w:rPr>
              <w:t>/</w:t>
            </w:r>
            <w:r>
              <w:rPr>
                <w:rFonts w:hint="eastAsia" w:ascii="宋体" w:cs="宋体"/>
                <w:kern w:val="0"/>
                <w:sz w:val="18"/>
                <w:szCs w:val="20"/>
                <w:lang w:bidi="ar"/>
              </w:rPr>
              <w:t>μ</w:t>
            </w:r>
            <w:r>
              <w:rPr>
                <w:rFonts w:ascii="宋体"/>
                <w:kern w:val="0"/>
                <w:sz w:val="18"/>
                <w:szCs w:val="20"/>
                <w:lang w:bidi="ar"/>
              </w:rPr>
              <w:t>m</w:t>
            </w:r>
          </w:p>
        </w:tc>
        <w:tc>
          <w:tcPr>
            <w:tcW w:w="6224" w:type="dxa"/>
            <w:tcBorders>
              <w:top w:val="single" w:color="auto" w:sz="8" w:space="0"/>
              <w:left w:val="single" w:color="auto" w:sz="4" w:space="0"/>
              <w:bottom w:val="single" w:color="auto" w:sz="4" w:space="0"/>
              <w:right w:val="single" w:color="auto" w:sz="8" w:space="0"/>
            </w:tcBorders>
            <w:vAlign w:val="center"/>
          </w:tcPr>
          <w:p w14:paraId="4CC790C4">
            <w:pPr>
              <w:pStyle w:val="25"/>
              <w:widowControl/>
              <w:autoSpaceDE w:val="0"/>
              <w:autoSpaceDN w:val="0"/>
              <w:jc w:val="center"/>
              <w:rPr>
                <w:rFonts w:ascii="宋体" w:cs="宋体"/>
                <w:kern w:val="0"/>
                <w:sz w:val="18"/>
                <w:szCs w:val="20"/>
                <w:lang w:bidi="ar"/>
              </w:rPr>
            </w:pPr>
            <w:r>
              <w:rPr>
                <w:rFonts w:hint="eastAsia" w:ascii="宋体" w:cs="宋体"/>
                <w:kern w:val="0"/>
                <w:sz w:val="18"/>
                <w:szCs w:val="20"/>
                <w:lang w:bidi="ar"/>
              </w:rPr>
              <w:t>≥</w:t>
            </w:r>
            <w:r>
              <w:rPr>
                <w:rFonts w:ascii="宋体"/>
                <w:kern w:val="0"/>
                <w:sz w:val="18"/>
                <w:szCs w:val="20"/>
                <w:lang w:bidi="ar"/>
              </w:rPr>
              <w:t>12</w:t>
            </w:r>
          </w:p>
        </w:tc>
      </w:tr>
      <w:tr w14:paraId="4EF6484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0" w:type="dxa"/>
            <w:bottom w:w="0" w:type="dxa"/>
            <w:right w:w="100" w:type="dxa"/>
          </w:tblCellMar>
        </w:tblPrEx>
        <w:trPr>
          <w:jc w:val="center"/>
        </w:trPr>
        <w:tc>
          <w:tcPr>
            <w:tcW w:w="3110" w:type="dxa"/>
            <w:gridSpan w:val="2"/>
            <w:tcBorders>
              <w:top w:val="single" w:color="auto" w:sz="8" w:space="0"/>
              <w:left w:val="single" w:color="auto" w:sz="8" w:space="0"/>
              <w:bottom w:val="single" w:color="auto" w:sz="4" w:space="0"/>
              <w:right w:val="single" w:color="auto" w:sz="4" w:space="0"/>
            </w:tcBorders>
            <w:vAlign w:val="center"/>
          </w:tcPr>
          <w:p w14:paraId="7DA902AB">
            <w:pPr>
              <w:pStyle w:val="25"/>
              <w:widowControl/>
              <w:autoSpaceDE w:val="0"/>
              <w:autoSpaceDN w:val="0"/>
              <w:jc w:val="center"/>
              <w:rPr>
                <w:rFonts w:ascii="宋体" w:cs="宋体"/>
                <w:kern w:val="0"/>
                <w:sz w:val="18"/>
                <w:szCs w:val="20"/>
                <w:lang w:bidi="ar"/>
              </w:rPr>
            </w:pPr>
            <w:r>
              <w:rPr>
                <w:rFonts w:hint="eastAsia" w:ascii="宋体" w:cs="宋体"/>
                <w:kern w:val="0"/>
                <w:sz w:val="18"/>
                <w:szCs w:val="20"/>
                <w:lang w:bidi="ar"/>
              </w:rPr>
              <w:t>耐腐蚀（30</w:t>
            </w:r>
            <w:r>
              <w:rPr>
                <w:rFonts w:ascii="宋体" w:cs="宋体"/>
                <w:kern w:val="0"/>
                <w:sz w:val="18"/>
                <w:szCs w:val="20"/>
                <w:lang w:bidi="ar"/>
              </w:rPr>
              <w:t xml:space="preserve"> </w:t>
            </w:r>
            <w:r>
              <w:rPr>
                <w:rFonts w:hint="eastAsia" w:ascii="宋体" w:cs="宋体"/>
                <w:kern w:val="0"/>
                <w:sz w:val="18"/>
                <w:szCs w:val="20"/>
                <w:lang w:bidi="ar"/>
              </w:rPr>
              <w:t>h)/级</w:t>
            </w:r>
          </w:p>
        </w:tc>
        <w:tc>
          <w:tcPr>
            <w:tcW w:w="6224" w:type="dxa"/>
            <w:tcBorders>
              <w:top w:val="single" w:color="auto" w:sz="8" w:space="0"/>
              <w:left w:val="single" w:color="auto" w:sz="4" w:space="0"/>
              <w:bottom w:val="single" w:color="auto" w:sz="4" w:space="0"/>
              <w:right w:val="single" w:color="auto" w:sz="8" w:space="0"/>
            </w:tcBorders>
            <w:vAlign w:val="center"/>
          </w:tcPr>
          <w:p w14:paraId="67847AE4">
            <w:pPr>
              <w:pStyle w:val="25"/>
              <w:widowControl/>
              <w:autoSpaceDE w:val="0"/>
              <w:autoSpaceDN w:val="0"/>
              <w:jc w:val="center"/>
              <w:rPr>
                <w:rFonts w:ascii="宋体" w:cs="宋体"/>
                <w:kern w:val="0"/>
                <w:sz w:val="18"/>
                <w:szCs w:val="20"/>
                <w:lang w:bidi="ar"/>
              </w:rPr>
            </w:pPr>
            <w:r>
              <w:rPr>
                <w:rFonts w:hint="eastAsia" w:ascii="宋体" w:cs="宋体"/>
                <w:kern w:val="0"/>
                <w:sz w:val="18"/>
                <w:szCs w:val="20"/>
                <w:lang w:bidi="ar"/>
              </w:rPr>
              <w:t>≥9</w:t>
            </w:r>
          </w:p>
        </w:tc>
      </w:tr>
      <w:tr w14:paraId="475AAF1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0" w:type="dxa"/>
            <w:bottom w:w="0" w:type="dxa"/>
            <w:right w:w="100" w:type="dxa"/>
          </w:tblCellMar>
        </w:tblPrEx>
        <w:trPr>
          <w:jc w:val="center"/>
        </w:trPr>
        <w:tc>
          <w:tcPr>
            <w:tcW w:w="1555" w:type="dxa"/>
            <w:vMerge w:val="restart"/>
            <w:tcBorders>
              <w:top w:val="single" w:color="auto" w:sz="4" w:space="0"/>
              <w:left w:val="single" w:color="auto" w:sz="8" w:space="0"/>
              <w:bottom w:val="single" w:color="auto" w:sz="8" w:space="0"/>
              <w:right w:val="single" w:color="auto" w:sz="4" w:space="0"/>
            </w:tcBorders>
            <w:vAlign w:val="center"/>
          </w:tcPr>
          <w:p w14:paraId="42755198">
            <w:pPr>
              <w:pStyle w:val="25"/>
              <w:widowControl/>
              <w:autoSpaceDE w:val="0"/>
              <w:autoSpaceDN w:val="0"/>
              <w:jc w:val="center"/>
              <w:rPr>
                <w:rFonts w:ascii="宋体"/>
              </w:rPr>
            </w:pPr>
            <w:r>
              <w:rPr>
                <w:rFonts w:hint="eastAsia" w:ascii="宋体" w:cs="宋体"/>
                <w:kern w:val="0"/>
                <w:sz w:val="18"/>
                <w:szCs w:val="20"/>
                <w:lang w:bidi="ar"/>
              </w:rPr>
              <w:t>牢固度</w:t>
            </w:r>
          </w:p>
        </w:tc>
        <w:tc>
          <w:tcPr>
            <w:tcW w:w="1555" w:type="dxa"/>
            <w:tcBorders>
              <w:top w:val="single" w:color="auto" w:sz="4" w:space="0"/>
              <w:left w:val="single" w:color="auto" w:sz="4" w:space="0"/>
              <w:bottom w:val="single" w:color="auto" w:sz="4" w:space="0"/>
              <w:right w:val="single" w:color="auto" w:sz="4" w:space="0"/>
            </w:tcBorders>
            <w:vAlign w:val="center"/>
          </w:tcPr>
          <w:p w14:paraId="51E55EBA">
            <w:pPr>
              <w:pStyle w:val="25"/>
              <w:widowControl/>
              <w:autoSpaceDE w:val="0"/>
              <w:autoSpaceDN w:val="0"/>
              <w:jc w:val="center"/>
              <w:rPr>
                <w:rFonts w:ascii="宋体"/>
              </w:rPr>
            </w:pPr>
            <w:r>
              <w:rPr>
                <w:rFonts w:hint="eastAsia" w:ascii="宋体" w:cs="宋体"/>
                <w:kern w:val="0"/>
                <w:sz w:val="18"/>
                <w:szCs w:val="20"/>
                <w:lang w:bidi="ar"/>
              </w:rPr>
              <w:t>别针</w:t>
            </w:r>
          </w:p>
        </w:tc>
        <w:tc>
          <w:tcPr>
            <w:tcW w:w="6224" w:type="dxa"/>
            <w:tcBorders>
              <w:top w:val="single" w:color="auto" w:sz="4" w:space="0"/>
              <w:left w:val="single" w:color="auto" w:sz="4" w:space="0"/>
              <w:bottom w:val="single" w:color="auto" w:sz="4" w:space="0"/>
              <w:right w:val="single" w:color="auto" w:sz="8" w:space="0"/>
            </w:tcBorders>
            <w:vAlign w:val="center"/>
          </w:tcPr>
          <w:p w14:paraId="7866ED4B">
            <w:pPr>
              <w:pStyle w:val="25"/>
              <w:widowControl/>
              <w:autoSpaceDE w:val="0"/>
              <w:autoSpaceDN w:val="0"/>
              <w:jc w:val="center"/>
              <w:rPr>
                <w:rFonts w:ascii="宋体"/>
              </w:rPr>
            </w:pPr>
            <w:r>
              <w:rPr>
                <w:rFonts w:hint="eastAsia" w:ascii="宋体" w:cs="宋体"/>
                <w:kern w:val="0"/>
                <w:sz w:val="18"/>
                <w:szCs w:val="20"/>
                <w:lang w:bidi="ar"/>
              </w:rPr>
              <w:t>开合</w:t>
            </w:r>
            <w:r>
              <w:rPr>
                <w:rFonts w:ascii="宋体"/>
                <w:kern w:val="0"/>
                <w:sz w:val="18"/>
                <w:szCs w:val="20"/>
                <w:lang w:bidi="ar"/>
              </w:rPr>
              <w:t>200</w:t>
            </w:r>
            <w:r>
              <w:rPr>
                <w:rFonts w:hint="eastAsia" w:ascii="宋体" w:cs="宋体"/>
                <w:kern w:val="0"/>
                <w:sz w:val="18"/>
                <w:szCs w:val="20"/>
                <w:lang w:bidi="ar"/>
              </w:rPr>
              <w:t>次后，别针未出现损坏</w:t>
            </w:r>
          </w:p>
        </w:tc>
      </w:tr>
      <w:tr w14:paraId="2FAFC5E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0" w:type="dxa"/>
            <w:bottom w:w="0" w:type="dxa"/>
            <w:right w:w="100" w:type="dxa"/>
          </w:tblCellMar>
        </w:tblPrEx>
        <w:trPr>
          <w:jc w:val="center"/>
        </w:trPr>
        <w:tc>
          <w:tcPr>
            <w:tcW w:w="1555" w:type="dxa"/>
            <w:vMerge w:val="continue"/>
            <w:tcBorders>
              <w:top w:val="single" w:color="auto" w:sz="4" w:space="0"/>
              <w:left w:val="single" w:color="auto" w:sz="8" w:space="0"/>
              <w:bottom w:val="single" w:color="auto" w:sz="8" w:space="0"/>
              <w:right w:val="single" w:color="auto" w:sz="4" w:space="0"/>
            </w:tcBorders>
            <w:vAlign w:val="center"/>
          </w:tcPr>
          <w:p w14:paraId="4EFE9EF7">
            <w:pPr>
              <w:rPr>
                <w:sz w:val="20"/>
                <w:szCs w:val="20"/>
              </w:rPr>
            </w:pPr>
          </w:p>
        </w:tc>
        <w:tc>
          <w:tcPr>
            <w:tcW w:w="1555" w:type="dxa"/>
            <w:tcBorders>
              <w:top w:val="single" w:color="auto" w:sz="4" w:space="0"/>
              <w:left w:val="single" w:color="auto" w:sz="4" w:space="0"/>
              <w:bottom w:val="single" w:color="auto" w:sz="4" w:space="0"/>
              <w:right w:val="single" w:color="auto" w:sz="4" w:space="0"/>
            </w:tcBorders>
            <w:vAlign w:val="center"/>
          </w:tcPr>
          <w:p w14:paraId="43D529EF">
            <w:pPr>
              <w:pStyle w:val="25"/>
              <w:widowControl/>
              <w:autoSpaceDE w:val="0"/>
              <w:autoSpaceDN w:val="0"/>
              <w:jc w:val="center"/>
              <w:rPr>
                <w:rFonts w:ascii="宋体"/>
              </w:rPr>
            </w:pPr>
            <w:r>
              <w:rPr>
                <w:rFonts w:hint="eastAsia" w:ascii="宋体" w:cs="宋体"/>
                <w:kern w:val="0"/>
                <w:sz w:val="18"/>
                <w:szCs w:val="20"/>
                <w:lang w:bidi="ar"/>
              </w:rPr>
              <w:t>卡扣</w:t>
            </w:r>
          </w:p>
        </w:tc>
        <w:tc>
          <w:tcPr>
            <w:tcW w:w="6224" w:type="dxa"/>
            <w:tcBorders>
              <w:top w:val="single" w:color="auto" w:sz="4" w:space="0"/>
              <w:left w:val="single" w:color="auto" w:sz="4" w:space="0"/>
              <w:bottom w:val="single" w:color="auto" w:sz="4" w:space="0"/>
              <w:right w:val="single" w:color="auto" w:sz="8" w:space="0"/>
            </w:tcBorders>
            <w:vAlign w:val="center"/>
          </w:tcPr>
          <w:p w14:paraId="00A4E9C8">
            <w:pPr>
              <w:pStyle w:val="25"/>
              <w:widowControl/>
              <w:autoSpaceDE w:val="0"/>
              <w:autoSpaceDN w:val="0"/>
              <w:jc w:val="center"/>
              <w:rPr>
                <w:rFonts w:ascii="宋体"/>
              </w:rPr>
            </w:pPr>
            <w:r>
              <w:rPr>
                <w:rFonts w:hint="eastAsia" w:ascii="宋体" w:cs="宋体"/>
                <w:kern w:val="0"/>
                <w:sz w:val="18"/>
                <w:szCs w:val="20"/>
                <w:lang w:bidi="ar"/>
              </w:rPr>
              <w:t>卡扣</w:t>
            </w:r>
            <w:r>
              <w:rPr>
                <w:rFonts w:ascii="宋体"/>
                <w:kern w:val="0"/>
                <w:sz w:val="18"/>
                <w:szCs w:val="20"/>
                <w:lang w:bidi="ar"/>
              </w:rPr>
              <w:t>200</w:t>
            </w:r>
            <w:r>
              <w:rPr>
                <w:rFonts w:hint="eastAsia" w:ascii="宋体" w:cs="宋体"/>
                <w:kern w:val="0"/>
                <w:sz w:val="18"/>
                <w:szCs w:val="20"/>
                <w:lang w:bidi="ar"/>
              </w:rPr>
              <w:t>次后，无松动、损坏</w:t>
            </w:r>
          </w:p>
        </w:tc>
      </w:tr>
      <w:tr w14:paraId="6CB9FDF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0" w:type="dxa"/>
            <w:bottom w:w="0" w:type="dxa"/>
            <w:right w:w="100" w:type="dxa"/>
          </w:tblCellMar>
        </w:tblPrEx>
        <w:trPr>
          <w:jc w:val="center"/>
        </w:trPr>
        <w:tc>
          <w:tcPr>
            <w:tcW w:w="1555" w:type="dxa"/>
            <w:vMerge w:val="continue"/>
            <w:tcBorders>
              <w:top w:val="single" w:color="auto" w:sz="4" w:space="0"/>
              <w:left w:val="single" w:color="auto" w:sz="8" w:space="0"/>
              <w:bottom w:val="single" w:color="auto" w:sz="8" w:space="0"/>
              <w:right w:val="single" w:color="auto" w:sz="4" w:space="0"/>
            </w:tcBorders>
            <w:vAlign w:val="center"/>
          </w:tcPr>
          <w:p w14:paraId="47A2CC67">
            <w:pPr>
              <w:rPr>
                <w:sz w:val="20"/>
                <w:szCs w:val="20"/>
              </w:rPr>
            </w:pPr>
          </w:p>
        </w:tc>
        <w:tc>
          <w:tcPr>
            <w:tcW w:w="1555" w:type="dxa"/>
            <w:tcBorders>
              <w:top w:val="single" w:color="auto" w:sz="4" w:space="0"/>
              <w:left w:val="single" w:color="auto" w:sz="4" w:space="0"/>
              <w:bottom w:val="single" w:color="auto" w:sz="8" w:space="0"/>
              <w:right w:val="single" w:color="auto" w:sz="4" w:space="0"/>
            </w:tcBorders>
            <w:vAlign w:val="center"/>
          </w:tcPr>
          <w:p w14:paraId="615F673B">
            <w:pPr>
              <w:pStyle w:val="25"/>
              <w:widowControl/>
              <w:autoSpaceDE w:val="0"/>
              <w:autoSpaceDN w:val="0"/>
              <w:jc w:val="center"/>
              <w:rPr>
                <w:rFonts w:ascii="宋体"/>
              </w:rPr>
            </w:pPr>
            <w:r>
              <w:rPr>
                <w:rFonts w:hint="eastAsia" w:ascii="宋体" w:cs="宋体"/>
                <w:kern w:val="0"/>
                <w:sz w:val="18"/>
                <w:szCs w:val="20"/>
                <w:lang w:bidi="ar"/>
              </w:rPr>
              <w:t>磁扣</w:t>
            </w:r>
          </w:p>
        </w:tc>
        <w:tc>
          <w:tcPr>
            <w:tcW w:w="6224" w:type="dxa"/>
            <w:tcBorders>
              <w:top w:val="single" w:color="auto" w:sz="4" w:space="0"/>
              <w:left w:val="single" w:color="auto" w:sz="4" w:space="0"/>
              <w:bottom w:val="single" w:color="auto" w:sz="8" w:space="0"/>
              <w:right w:val="single" w:color="auto" w:sz="8" w:space="0"/>
            </w:tcBorders>
            <w:vAlign w:val="center"/>
          </w:tcPr>
          <w:p w14:paraId="6C9030B3">
            <w:pPr>
              <w:pStyle w:val="25"/>
              <w:widowControl/>
              <w:autoSpaceDE w:val="0"/>
              <w:autoSpaceDN w:val="0"/>
              <w:jc w:val="center"/>
              <w:rPr>
                <w:rFonts w:ascii="宋体"/>
              </w:rPr>
            </w:pPr>
            <w:r>
              <w:rPr>
                <w:rFonts w:hint="eastAsia" w:ascii="宋体" w:cs="宋体"/>
                <w:kern w:val="0"/>
                <w:sz w:val="18"/>
                <w:szCs w:val="20"/>
                <w:lang w:bidi="ar"/>
              </w:rPr>
              <w:t>磁性≥</w:t>
            </w:r>
            <w:r>
              <w:rPr>
                <w:rFonts w:ascii="宋体"/>
                <w:kern w:val="0"/>
                <w:sz w:val="18"/>
                <w:szCs w:val="20"/>
                <w:lang w:bidi="ar"/>
              </w:rPr>
              <w:t>1000 GS</w:t>
            </w:r>
          </w:p>
        </w:tc>
      </w:tr>
    </w:tbl>
    <w:p w14:paraId="5D231BE6">
      <w:pPr>
        <w:pStyle w:val="57"/>
        <w:ind w:firstLine="420"/>
        <w:rPr>
          <w:lang w:bidi="ar"/>
        </w:rPr>
      </w:pPr>
    </w:p>
    <w:p w14:paraId="6F9E328A">
      <w:pPr>
        <w:pStyle w:val="106"/>
        <w:spacing w:before="120" w:after="120"/>
      </w:pPr>
      <w:bookmarkStart w:id="56" w:name="_Toc218761203"/>
      <w:r>
        <w:rPr>
          <w:rFonts w:hint="eastAsia"/>
          <w:lang w:bidi="ar"/>
        </w:rPr>
        <w:t>有害物质限量</w:t>
      </w:r>
      <w:bookmarkEnd w:id="56"/>
    </w:p>
    <w:p w14:paraId="1DA78724">
      <w:pPr>
        <w:pStyle w:val="57"/>
        <w:ind w:firstLine="420"/>
      </w:pPr>
      <w:r>
        <w:rPr>
          <w:rFonts w:hint="eastAsia"/>
          <w:lang w:bidi="ar"/>
        </w:rPr>
        <w:t>徽章的有害物质中镍的释放量应小于</w:t>
      </w:r>
      <w:r>
        <w:rPr>
          <w:lang w:bidi="ar"/>
        </w:rPr>
        <w:t xml:space="preserve">0.5 </w:t>
      </w:r>
      <w:r>
        <w:rPr>
          <w:rFonts w:hint="eastAsia"/>
          <w:lang w:bidi="ar"/>
        </w:rPr>
        <w:t>μ</w:t>
      </w:r>
      <w:r>
        <w:rPr>
          <w:lang w:bidi="ar"/>
        </w:rPr>
        <w:t>g/</w:t>
      </w:r>
      <w:r>
        <w:rPr>
          <w:rFonts w:hint="eastAsia"/>
          <w:lang w:bidi="ar"/>
        </w:rPr>
        <w:t>（</w:t>
      </w:r>
      <w:r>
        <w:rPr>
          <w:lang w:bidi="ar"/>
        </w:rPr>
        <w:t>cm</w:t>
      </w:r>
      <w:r>
        <w:rPr>
          <w:vertAlign w:val="superscript"/>
          <w:lang w:bidi="ar"/>
        </w:rPr>
        <w:t>2</w:t>
      </w:r>
      <w:r>
        <w:rPr>
          <w:rFonts w:hint="eastAsia" w:ascii="新宋体" w:hAnsi="新宋体" w:eastAsia="新宋体" w:cs="新宋体"/>
          <w:lang w:bidi="ar"/>
        </w:rPr>
        <w:t>•</w:t>
      </w:r>
      <w:r>
        <w:rPr>
          <w:rFonts w:hint="eastAsia"/>
          <w:lang w:bidi="ar"/>
        </w:rPr>
        <w:t>周）。</w:t>
      </w:r>
    </w:p>
    <w:p w14:paraId="231DE5CC">
      <w:pPr>
        <w:pStyle w:val="105"/>
        <w:spacing w:before="240" w:after="240"/>
      </w:pPr>
      <w:bookmarkStart w:id="57" w:name="_Toc218761204"/>
      <w:r>
        <w:rPr>
          <w:rFonts w:hint="eastAsia"/>
          <w:lang w:bidi="ar"/>
        </w:rPr>
        <w:t>试验方法</w:t>
      </w:r>
      <w:bookmarkEnd w:id="57"/>
    </w:p>
    <w:p w14:paraId="214AC069">
      <w:pPr>
        <w:pStyle w:val="106"/>
        <w:spacing w:before="120" w:after="120"/>
        <w:rPr>
          <w:lang w:bidi="ar"/>
        </w:rPr>
      </w:pPr>
      <w:bookmarkStart w:id="58" w:name="_Toc218761205"/>
      <w:r>
        <w:rPr>
          <w:rFonts w:hint="eastAsia"/>
          <w:lang w:bidi="ar"/>
        </w:rPr>
        <w:t>外观质量及色差</w:t>
      </w:r>
      <w:bookmarkEnd w:id="58"/>
    </w:p>
    <w:p w14:paraId="11C2E4DE">
      <w:pPr>
        <w:pStyle w:val="57"/>
        <w:ind w:firstLine="420"/>
      </w:pPr>
      <w:r>
        <w:rPr>
          <w:rFonts w:hint="eastAsia"/>
          <w:lang w:bidi="ar"/>
        </w:rPr>
        <w:t>在天然散射光线或无反射光的白色透射光线下，光的照度不应低于750</w:t>
      </w:r>
      <w:r>
        <w:rPr>
          <w:lang w:bidi="ar"/>
        </w:rPr>
        <w:t xml:space="preserve"> lx</w:t>
      </w:r>
      <w:r>
        <w:rPr>
          <w:rFonts w:hint="eastAsia"/>
          <w:lang w:bidi="ar"/>
        </w:rPr>
        <w:t>，采用目视观感和手感进行检验。色差按</w:t>
      </w:r>
      <w:r>
        <w:rPr>
          <w:lang w:bidi="ar"/>
        </w:rPr>
        <w:t>GB/T 250</w:t>
      </w:r>
      <w:r>
        <w:rPr>
          <w:rFonts w:hint="eastAsia"/>
          <w:lang w:bidi="ar"/>
        </w:rPr>
        <w:t>规定的方法执行。</w:t>
      </w:r>
    </w:p>
    <w:p w14:paraId="6921282C">
      <w:pPr>
        <w:pStyle w:val="106"/>
        <w:spacing w:before="120" w:after="120"/>
        <w:rPr>
          <w:lang w:bidi="ar"/>
        </w:rPr>
      </w:pPr>
      <w:bookmarkStart w:id="59" w:name="_Toc218761206"/>
      <w:r>
        <w:rPr>
          <w:rFonts w:hint="eastAsia"/>
          <w:lang w:bidi="ar"/>
        </w:rPr>
        <w:t>规格尺寸偏差</w:t>
      </w:r>
      <w:bookmarkEnd w:id="59"/>
    </w:p>
    <w:p w14:paraId="6908F84D">
      <w:pPr>
        <w:pStyle w:val="57"/>
        <w:ind w:firstLine="420"/>
        <w:rPr>
          <w:lang w:bidi="ar"/>
        </w:rPr>
      </w:pPr>
      <w:r>
        <w:rPr>
          <w:rFonts w:hint="eastAsia"/>
          <w:lang w:bidi="ar"/>
        </w:rPr>
        <w:t>规格尺寸偏差要求如下：</w:t>
      </w:r>
    </w:p>
    <w:p w14:paraId="59893925">
      <w:pPr>
        <w:pStyle w:val="133"/>
        <w:rPr>
          <w:lang w:bidi="ar"/>
        </w:rPr>
      </w:pPr>
      <w:r>
        <w:rPr>
          <w:rFonts w:hint="eastAsia"/>
          <w:lang w:bidi="ar"/>
        </w:rPr>
        <w:t>党员徽章各部位尺寸和允许偏差应使用检验合格的游标卡尺、高度尺、深度尺或钢板尺等分度值为</w:t>
      </w:r>
      <w:r>
        <w:rPr>
          <w:lang w:bidi="ar"/>
        </w:rPr>
        <w:t>0.05 mm</w:t>
      </w:r>
      <w:r>
        <w:rPr>
          <w:rFonts w:hint="eastAsia"/>
          <w:lang w:bidi="ar"/>
        </w:rPr>
        <w:t>的量具测量。</w:t>
      </w:r>
    </w:p>
    <w:p w14:paraId="6FAAFF49">
      <w:pPr>
        <w:pStyle w:val="133"/>
      </w:pPr>
      <w:r>
        <w:rPr>
          <w:rFonts w:hint="eastAsia"/>
          <w:lang w:bidi="ar"/>
        </w:rPr>
        <w:t>漆膜外观按GB/T 11186规定执行。</w:t>
      </w:r>
    </w:p>
    <w:p w14:paraId="28D408B9">
      <w:pPr>
        <w:pStyle w:val="133"/>
      </w:pPr>
      <w:r>
        <w:rPr>
          <w:rFonts w:hint="eastAsia"/>
          <w:lang w:bidi="ar"/>
        </w:rPr>
        <w:t>光泽按GB/T 9754规定执行。</w:t>
      </w:r>
    </w:p>
    <w:p w14:paraId="7011894A">
      <w:pPr>
        <w:pStyle w:val="133"/>
      </w:pPr>
      <w:r>
        <w:rPr>
          <w:rFonts w:hint="eastAsia"/>
          <w:lang w:bidi="ar"/>
        </w:rPr>
        <w:t>附着力按GB/T 1720规定执行。</w:t>
      </w:r>
    </w:p>
    <w:p w14:paraId="78C0BB20">
      <w:pPr>
        <w:pStyle w:val="133"/>
      </w:pPr>
      <w:r>
        <w:rPr>
          <w:rFonts w:hint="eastAsia"/>
          <w:lang w:bidi="ar"/>
        </w:rPr>
        <w:t>漆膜铅笔硬度按GB/T 6739规定执行。</w:t>
      </w:r>
    </w:p>
    <w:p w14:paraId="1D465420">
      <w:pPr>
        <w:pStyle w:val="133"/>
      </w:pPr>
      <w:r>
        <w:rPr>
          <w:rFonts w:hint="eastAsia"/>
          <w:lang w:bidi="ar"/>
        </w:rPr>
        <w:t>耐气候（涂层老化）按GB/T 1865、GB/T 1766规定执行。</w:t>
      </w:r>
    </w:p>
    <w:p w14:paraId="3BDD1C4B">
      <w:pPr>
        <w:pStyle w:val="133"/>
      </w:pPr>
      <w:r>
        <w:rPr>
          <w:rFonts w:hint="eastAsia"/>
          <w:lang w:bidi="ar"/>
        </w:rPr>
        <w:t>耐水性按GB/T 1733规定执行。</w:t>
      </w:r>
    </w:p>
    <w:p w14:paraId="4E6F960A">
      <w:pPr>
        <w:pStyle w:val="133"/>
      </w:pPr>
      <w:r>
        <w:rPr>
          <w:rFonts w:hint="eastAsia"/>
          <w:lang w:bidi="ar"/>
        </w:rPr>
        <w:t>耐湿热性按GB/T 1740规定执行。</w:t>
      </w:r>
    </w:p>
    <w:p w14:paraId="109A500B">
      <w:pPr>
        <w:pStyle w:val="133"/>
        <w:rPr>
          <w:lang w:bidi="ar"/>
        </w:rPr>
      </w:pPr>
      <w:r>
        <w:rPr>
          <w:rFonts w:hint="eastAsia"/>
          <w:lang w:bidi="ar"/>
        </w:rPr>
        <w:t>耐盐雾性按GB/T 10125规定执行，结果按照</w:t>
      </w:r>
      <w:bookmarkStart w:id="60" w:name="OLE_LINK5"/>
      <w:r>
        <w:rPr>
          <w:rFonts w:hint="eastAsia"/>
          <w:lang w:bidi="ar"/>
        </w:rPr>
        <w:t>GB/T 30789.1</w:t>
      </w:r>
      <w:bookmarkEnd w:id="60"/>
      <w:r>
        <w:rPr>
          <w:rFonts w:hint="eastAsia"/>
          <w:lang w:bidi="ar"/>
        </w:rPr>
        <w:t>对缺陷数量评级。</w:t>
      </w:r>
    </w:p>
    <w:p w14:paraId="55D326B2">
      <w:pPr>
        <w:pStyle w:val="133"/>
        <w:rPr>
          <w:lang w:bidi="ar"/>
        </w:rPr>
      </w:pPr>
      <w:r>
        <w:rPr>
          <w:rFonts w:hint="eastAsia"/>
          <w:lang w:bidi="ar"/>
        </w:rPr>
        <w:t>铜镀层厚度按GB/T 6462规定的方法进行。</w:t>
      </w:r>
    </w:p>
    <w:p w14:paraId="6BF3176E">
      <w:pPr>
        <w:pStyle w:val="133"/>
        <w:rPr>
          <w:lang w:bidi="ar"/>
        </w:rPr>
      </w:pPr>
      <w:r>
        <w:rPr>
          <w:rFonts w:hint="eastAsia"/>
          <w:lang w:bidi="ar"/>
        </w:rPr>
        <w:t>耐腐蚀按GB/T 10125中性盐雾试验规定执行。结果按照</w:t>
      </w:r>
      <w:bookmarkStart w:id="61" w:name="OLE_LINK6"/>
      <w:bookmarkStart w:id="62" w:name="OLE_LINK7"/>
      <w:r>
        <w:rPr>
          <w:rFonts w:hint="eastAsia"/>
          <w:lang w:bidi="ar"/>
        </w:rPr>
        <w:t>GB/T 6461</w:t>
      </w:r>
      <w:bookmarkEnd w:id="61"/>
      <w:bookmarkEnd w:id="62"/>
      <w:r>
        <w:rPr>
          <w:rFonts w:hint="eastAsia"/>
          <w:lang w:bidi="ar"/>
        </w:rPr>
        <w:t>对缺陷面积评级。</w:t>
      </w:r>
    </w:p>
    <w:p w14:paraId="72488402">
      <w:pPr>
        <w:pStyle w:val="133"/>
      </w:pPr>
      <w:r>
        <w:rPr>
          <w:rFonts w:hint="eastAsia"/>
          <w:lang w:bidi="ar"/>
        </w:rPr>
        <w:t>别针牢固度试验，将别针进行闭合，再打开，记作一次，连续进行200次操作后，检查别针是否有损坏。</w:t>
      </w:r>
    </w:p>
    <w:p w14:paraId="74DD2337">
      <w:pPr>
        <w:pStyle w:val="133"/>
      </w:pPr>
      <w:r>
        <w:rPr>
          <w:rFonts w:hint="eastAsia"/>
          <w:lang w:bidi="ar"/>
        </w:rPr>
        <w:t>卡扣牢固度试验，将徽体与卡扣进行配合扣紧，再松开，记作一次，连续进行200次操作后，检查卡扣是否有松动、损坏。</w:t>
      </w:r>
    </w:p>
    <w:p w14:paraId="0544B421">
      <w:pPr>
        <w:pStyle w:val="133"/>
      </w:pPr>
      <w:r>
        <w:rPr>
          <w:rFonts w:hint="eastAsia"/>
          <w:lang w:bidi="ar"/>
        </w:rPr>
        <w:t>磁扣磁性试验，采用特斯拉计，将探头垂直接触磁扣表面中心位置进行测量。</w:t>
      </w:r>
    </w:p>
    <w:p w14:paraId="5F7D852F">
      <w:pPr>
        <w:pStyle w:val="133"/>
      </w:pPr>
      <w:r>
        <w:rPr>
          <w:rFonts w:hint="eastAsia"/>
          <w:lang w:bidi="ar"/>
        </w:rPr>
        <w:t>镍释放按GB/T 30158规定的方法进行。</w:t>
      </w:r>
    </w:p>
    <w:p w14:paraId="63BE0C7D">
      <w:pPr>
        <w:pStyle w:val="105"/>
        <w:spacing w:before="240" w:after="240"/>
        <w:rPr>
          <w:lang w:bidi="ar"/>
        </w:rPr>
      </w:pPr>
      <w:bookmarkStart w:id="63" w:name="_Toc218761207"/>
      <w:r>
        <w:rPr>
          <w:rFonts w:hint="eastAsia"/>
          <w:lang w:bidi="ar"/>
        </w:rPr>
        <w:t>检验规则</w:t>
      </w:r>
      <w:bookmarkEnd w:id="63"/>
    </w:p>
    <w:p w14:paraId="5F6CB134">
      <w:pPr>
        <w:pStyle w:val="106"/>
        <w:spacing w:before="120" w:after="120"/>
        <w:rPr>
          <w:lang w:bidi="ar"/>
        </w:rPr>
      </w:pPr>
      <w:bookmarkStart w:id="64" w:name="_Toc218761208"/>
      <w:r>
        <w:rPr>
          <w:rFonts w:hint="eastAsia"/>
          <w:lang w:bidi="ar"/>
        </w:rPr>
        <w:t>出厂检验</w:t>
      </w:r>
      <w:bookmarkEnd w:id="64"/>
    </w:p>
    <w:p w14:paraId="308EABE7">
      <w:pPr>
        <w:pStyle w:val="66"/>
        <w:spacing w:before="120" w:after="120"/>
        <w:rPr>
          <w:lang w:bidi="ar"/>
        </w:rPr>
      </w:pPr>
      <w:r>
        <w:rPr>
          <w:rFonts w:hint="eastAsia"/>
          <w:lang w:bidi="ar"/>
        </w:rPr>
        <w:t>出厂检验项目</w:t>
      </w:r>
    </w:p>
    <w:p w14:paraId="5404629A">
      <w:pPr>
        <w:pStyle w:val="57"/>
        <w:ind w:firstLine="420"/>
      </w:pPr>
      <w:r>
        <w:t>每</w:t>
      </w:r>
      <w:r>
        <w:rPr>
          <w:rFonts w:hint="eastAsia"/>
        </w:rPr>
        <w:t>批党员徽章</w:t>
      </w:r>
      <w:r>
        <w:t>产品出厂时都应进行检验。出厂检验项目包括4</w:t>
      </w:r>
      <w:r>
        <w:rPr>
          <w:rFonts w:ascii="Times New Roman"/>
        </w:rPr>
        <w:t>~</w:t>
      </w:r>
      <w:r>
        <w:rPr>
          <w:rFonts w:hint="eastAsia" w:hAnsi="宋体"/>
        </w:rPr>
        <w:t>6章</w:t>
      </w:r>
      <w:r>
        <w:t xml:space="preserve">。 </w:t>
      </w:r>
    </w:p>
    <w:p w14:paraId="40E833E6">
      <w:pPr>
        <w:pStyle w:val="66"/>
        <w:spacing w:before="120" w:after="120"/>
        <w:rPr>
          <w:lang w:bidi="ar"/>
        </w:rPr>
      </w:pPr>
      <w:r>
        <w:rPr>
          <w:rFonts w:hint="eastAsia"/>
          <w:lang w:bidi="ar"/>
        </w:rPr>
        <w:t>出厂检验规则</w:t>
      </w:r>
    </w:p>
    <w:p w14:paraId="7C7E6E95">
      <w:pPr>
        <w:pStyle w:val="57"/>
        <w:ind w:firstLine="420"/>
      </w:pPr>
      <w:r>
        <w:t>出厂检验时，所有检验项目全部合格时，判定为合格品，否则为不合格品。</w:t>
      </w:r>
    </w:p>
    <w:p w14:paraId="220ABDFA">
      <w:pPr>
        <w:pStyle w:val="106"/>
        <w:spacing w:before="120" w:after="120"/>
        <w:rPr>
          <w:lang w:bidi="ar"/>
        </w:rPr>
      </w:pPr>
      <w:bookmarkStart w:id="65" w:name="_Toc218761209"/>
      <w:r>
        <w:rPr>
          <w:rFonts w:hint="eastAsia"/>
          <w:lang w:bidi="ar"/>
        </w:rPr>
        <w:t>型式检验</w:t>
      </w:r>
      <w:bookmarkEnd w:id="65"/>
    </w:p>
    <w:p w14:paraId="63BC8456">
      <w:pPr>
        <w:pStyle w:val="57"/>
        <w:ind w:firstLine="420"/>
      </w:pPr>
      <w:r>
        <w:t>当徽体材质</w:t>
      </w:r>
      <w:r>
        <w:rPr>
          <w:rFonts w:hint="eastAsia"/>
        </w:rPr>
        <w:t>、</w:t>
      </w:r>
      <w:r>
        <w:t>徽面漆配方</w:t>
      </w:r>
      <w:r>
        <w:rPr>
          <w:rFonts w:hint="eastAsia"/>
        </w:rPr>
        <w:t>、</w:t>
      </w:r>
      <w:r>
        <w:t>生产工艺发生变化时</w:t>
      </w:r>
      <w:r>
        <w:rPr>
          <w:rFonts w:hint="eastAsia"/>
        </w:rPr>
        <w:t>，</w:t>
      </w:r>
      <w:r>
        <w:t>当发生重大质量事故时，可进行型式检验。正常生产每一年做一次行型式检验。</w:t>
      </w:r>
      <w:r>
        <w:rPr>
          <w:rFonts w:hint="eastAsia"/>
        </w:rPr>
        <w:t>第4～6</w:t>
      </w:r>
      <w:r>
        <w:t>章规定的所有质量要求全部合格时，判定为型式检验合格。</w:t>
      </w:r>
    </w:p>
    <w:p w14:paraId="74E48DED">
      <w:pPr>
        <w:pStyle w:val="106"/>
        <w:spacing w:before="120" w:after="120"/>
        <w:rPr>
          <w:lang w:bidi="ar"/>
        </w:rPr>
      </w:pPr>
      <w:bookmarkStart w:id="66" w:name="_Toc218761210"/>
      <w:r>
        <w:rPr>
          <w:rFonts w:hint="eastAsia"/>
          <w:lang w:bidi="ar"/>
        </w:rPr>
        <w:t>抽样规则</w:t>
      </w:r>
      <w:bookmarkEnd w:id="66"/>
    </w:p>
    <w:p w14:paraId="4C636E8F">
      <w:pPr>
        <w:pStyle w:val="66"/>
        <w:spacing w:before="120" w:after="120"/>
        <w:rPr>
          <w:lang w:bidi="ar"/>
        </w:rPr>
      </w:pPr>
      <w:r>
        <w:rPr>
          <w:rFonts w:hint="eastAsia"/>
          <w:lang w:bidi="ar"/>
        </w:rPr>
        <w:t>抽样方案</w:t>
      </w:r>
    </w:p>
    <w:p w14:paraId="4DE11733">
      <w:pPr>
        <w:pStyle w:val="57"/>
        <w:ind w:firstLine="420"/>
      </w:pPr>
      <w:r>
        <w:t>每批产品抽样样本量（</w:t>
      </w:r>
      <w:r>
        <w:rPr>
          <w:rFonts w:hint="eastAsia"/>
        </w:rPr>
        <w:t>n</w:t>
      </w:r>
      <w:r>
        <w:t>）根据每批产品批量（</w:t>
      </w:r>
      <w:r>
        <w:rPr>
          <w:rFonts w:hint="eastAsia"/>
        </w:rPr>
        <w:t>N</w:t>
      </w:r>
      <w:r>
        <w:t>）决定，</w:t>
      </w:r>
      <w:r>
        <w:rPr>
          <w:rFonts w:hint="eastAsia"/>
        </w:rPr>
        <w:t>党员徽章</w:t>
      </w:r>
      <w:r>
        <w:t>外观质量抽样方案见表</w:t>
      </w:r>
      <w:r>
        <w:rPr>
          <w:rFonts w:hint="eastAsia"/>
        </w:rPr>
        <w:t>4</w:t>
      </w:r>
      <w:r>
        <w:t>。</w:t>
      </w:r>
    </w:p>
    <w:p w14:paraId="79C2D9FB">
      <w:pPr>
        <w:pStyle w:val="113"/>
        <w:spacing w:before="120" w:after="120"/>
        <w:rPr>
          <w:rFonts w:ascii="宋体"/>
        </w:rPr>
      </w:pPr>
      <w:r>
        <w:rPr>
          <w:rFonts w:hint="eastAsia" w:ascii="宋体"/>
        </w:rPr>
        <w:t>外观质量抽样方案</w:t>
      </w:r>
    </w:p>
    <w:tbl>
      <w:tblPr>
        <w:tblStyle w:val="28"/>
        <w:tblW w:w="0" w:type="auto"/>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autofit"/>
        <w:tblCellMar>
          <w:top w:w="0" w:type="dxa"/>
          <w:left w:w="0" w:type="dxa"/>
          <w:bottom w:w="0" w:type="dxa"/>
          <w:right w:w="0" w:type="dxa"/>
        </w:tblCellMar>
      </w:tblPr>
      <w:tblGrid>
        <w:gridCol w:w="2334"/>
        <w:gridCol w:w="2333"/>
        <w:gridCol w:w="2333"/>
        <w:gridCol w:w="2334"/>
      </w:tblGrid>
      <w:tr w14:paraId="3C56162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blHeader/>
          <w:jc w:val="center"/>
        </w:trPr>
        <w:tc>
          <w:tcPr>
            <w:tcW w:w="2334" w:type="dxa"/>
            <w:tcBorders>
              <w:top w:val="single" w:color="auto" w:sz="8" w:space="0"/>
              <w:bottom w:val="single" w:color="auto" w:sz="8" w:space="0"/>
            </w:tcBorders>
            <w:shd w:val="clear" w:color="auto" w:fill="auto"/>
          </w:tcPr>
          <w:p w14:paraId="2FD91C9D">
            <w:pPr>
              <w:pStyle w:val="25"/>
              <w:widowControl/>
              <w:autoSpaceDE w:val="0"/>
              <w:autoSpaceDN w:val="0"/>
              <w:jc w:val="center"/>
              <w:rPr>
                <w:rFonts w:ascii="宋体" w:cs="宋体"/>
                <w:kern w:val="0"/>
                <w:sz w:val="18"/>
                <w:szCs w:val="20"/>
                <w:lang w:bidi="ar"/>
              </w:rPr>
            </w:pPr>
            <w:r>
              <w:rPr>
                <w:rFonts w:hint="eastAsia" w:ascii="宋体" w:cs="宋体"/>
                <w:kern w:val="0"/>
                <w:sz w:val="18"/>
                <w:szCs w:val="20"/>
                <w:lang w:bidi="ar"/>
              </w:rPr>
              <w:t>批次N</w:t>
            </w:r>
          </w:p>
        </w:tc>
        <w:tc>
          <w:tcPr>
            <w:tcW w:w="2333" w:type="dxa"/>
            <w:tcBorders>
              <w:top w:val="single" w:color="auto" w:sz="8" w:space="0"/>
              <w:bottom w:val="single" w:color="auto" w:sz="8" w:space="0"/>
            </w:tcBorders>
            <w:shd w:val="clear" w:color="auto" w:fill="auto"/>
          </w:tcPr>
          <w:p w14:paraId="4BB1718C">
            <w:pPr>
              <w:pStyle w:val="25"/>
              <w:widowControl/>
              <w:autoSpaceDE w:val="0"/>
              <w:autoSpaceDN w:val="0"/>
              <w:jc w:val="center"/>
              <w:rPr>
                <w:rFonts w:ascii="宋体" w:cs="宋体"/>
                <w:kern w:val="0"/>
                <w:sz w:val="18"/>
                <w:szCs w:val="20"/>
                <w:lang w:bidi="ar"/>
              </w:rPr>
            </w:pPr>
            <w:r>
              <w:rPr>
                <w:rFonts w:hint="eastAsia" w:ascii="宋体" w:cs="宋体"/>
                <w:kern w:val="0"/>
                <w:sz w:val="18"/>
                <w:szCs w:val="20"/>
                <w:lang w:bidi="ar"/>
              </w:rPr>
              <w:t>样本量n</w:t>
            </w:r>
          </w:p>
        </w:tc>
        <w:tc>
          <w:tcPr>
            <w:tcW w:w="2333" w:type="dxa"/>
            <w:tcBorders>
              <w:top w:val="single" w:color="auto" w:sz="8" w:space="0"/>
              <w:bottom w:val="single" w:color="auto" w:sz="8" w:space="0"/>
            </w:tcBorders>
            <w:shd w:val="clear" w:color="auto" w:fill="auto"/>
          </w:tcPr>
          <w:p w14:paraId="2E7FE0FB">
            <w:pPr>
              <w:pStyle w:val="25"/>
              <w:widowControl/>
              <w:autoSpaceDE w:val="0"/>
              <w:autoSpaceDN w:val="0"/>
              <w:jc w:val="center"/>
              <w:rPr>
                <w:rFonts w:ascii="宋体" w:cs="宋体"/>
                <w:kern w:val="0"/>
                <w:sz w:val="18"/>
                <w:szCs w:val="20"/>
                <w:lang w:bidi="ar"/>
              </w:rPr>
            </w:pPr>
            <w:r>
              <w:rPr>
                <w:rFonts w:hint="eastAsia" w:ascii="宋体" w:cs="宋体"/>
                <w:kern w:val="0"/>
                <w:sz w:val="18"/>
                <w:szCs w:val="20"/>
                <w:lang w:bidi="ar"/>
              </w:rPr>
              <w:t>接受数Ac</w:t>
            </w:r>
          </w:p>
        </w:tc>
        <w:tc>
          <w:tcPr>
            <w:tcW w:w="2334" w:type="dxa"/>
            <w:tcBorders>
              <w:top w:val="single" w:color="auto" w:sz="8" w:space="0"/>
              <w:bottom w:val="single" w:color="auto" w:sz="8" w:space="0"/>
            </w:tcBorders>
            <w:shd w:val="clear" w:color="auto" w:fill="auto"/>
          </w:tcPr>
          <w:p w14:paraId="7A880899">
            <w:pPr>
              <w:pStyle w:val="25"/>
              <w:widowControl/>
              <w:autoSpaceDE w:val="0"/>
              <w:autoSpaceDN w:val="0"/>
              <w:jc w:val="center"/>
              <w:rPr>
                <w:rFonts w:ascii="宋体" w:cs="宋体"/>
                <w:kern w:val="0"/>
                <w:sz w:val="18"/>
                <w:szCs w:val="20"/>
                <w:lang w:bidi="ar"/>
              </w:rPr>
            </w:pPr>
            <w:r>
              <w:rPr>
                <w:rFonts w:hint="eastAsia" w:ascii="宋体" w:cs="宋体"/>
                <w:kern w:val="0"/>
                <w:sz w:val="18"/>
                <w:szCs w:val="20"/>
                <w:lang w:bidi="ar"/>
              </w:rPr>
              <w:t>拒绝数Re</w:t>
            </w:r>
          </w:p>
        </w:tc>
      </w:tr>
      <w:tr w14:paraId="7905DC4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2334" w:type="dxa"/>
            <w:tcBorders>
              <w:top w:val="single" w:color="auto" w:sz="8" w:space="0"/>
            </w:tcBorders>
            <w:shd w:val="clear" w:color="auto" w:fill="auto"/>
          </w:tcPr>
          <w:p w14:paraId="0FCCBE69">
            <w:pPr>
              <w:pStyle w:val="25"/>
              <w:widowControl/>
              <w:autoSpaceDE w:val="0"/>
              <w:autoSpaceDN w:val="0"/>
              <w:jc w:val="center"/>
              <w:rPr>
                <w:rFonts w:ascii="宋体" w:cs="宋体"/>
                <w:kern w:val="0"/>
                <w:sz w:val="18"/>
                <w:szCs w:val="20"/>
                <w:lang w:bidi="ar"/>
              </w:rPr>
            </w:pPr>
            <w:r>
              <w:rPr>
                <w:rFonts w:hint="eastAsia" w:ascii="宋体" w:cs="宋体"/>
                <w:kern w:val="0"/>
                <w:sz w:val="18"/>
                <w:szCs w:val="20"/>
                <w:lang w:bidi="ar"/>
              </w:rPr>
              <w:t>≤25</w:t>
            </w:r>
          </w:p>
        </w:tc>
        <w:tc>
          <w:tcPr>
            <w:tcW w:w="2333" w:type="dxa"/>
            <w:tcBorders>
              <w:top w:val="single" w:color="auto" w:sz="8" w:space="0"/>
            </w:tcBorders>
            <w:shd w:val="clear" w:color="auto" w:fill="auto"/>
          </w:tcPr>
          <w:p w14:paraId="6A4E379C">
            <w:pPr>
              <w:pStyle w:val="25"/>
              <w:widowControl/>
              <w:autoSpaceDE w:val="0"/>
              <w:autoSpaceDN w:val="0"/>
              <w:jc w:val="center"/>
              <w:rPr>
                <w:rFonts w:ascii="宋体" w:cs="宋体"/>
                <w:kern w:val="0"/>
                <w:sz w:val="18"/>
                <w:szCs w:val="20"/>
                <w:lang w:bidi="ar"/>
              </w:rPr>
            </w:pPr>
            <w:r>
              <w:rPr>
                <w:rFonts w:hint="eastAsia" w:ascii="宋体" w:cs="宋体"/>
                <w:kern w:val="0"/>
                <w:sz w:val="18"/>
                <w:szCs w:val="20"/>
                <w:lang w:bidi="ar"/>
              </w:rPr>
              <w:t>3</w:t>
            </w:r>
          </w:p>
        </w:tc>
        <w:tc>
          <w:tcPr>
            <w:tcW w:w="2333" w:type="dxa"/>
            <w:tcBorders>
              <w:top w:val="single" w:color="auto" w:sz="8" w:space="0"/>
            </w:tcBorders>
            <w:shd w:val="clear" w:color="auto" w:fill="auto"/>
          </w:tcPr>
          <w:p w14:paraId="46E189B3">
            <w:pPr>
              <w:pStyle w:val="25"/>
              <w:widowControl/>
              <w:autoSpaceDE w:val="0"/>
              <w:autoSpaceDN w:val="0"/>
              <w:jc w:val="center"/>
              <w:rPr>
                <w:rFonts w:ascii="宋体" w:cs="宋体"/>
                <w:kern w:val="0"/>
                <w:sz w:val="18"/>
                <w:szCs w:val="20"/>
                <w:lang w:bidi="ar"/>
              </w:rPr>
            </w:pPr>
            <w:r>
              <w:rPr>
                <w:rFonts w:hint="eastAsia" w:ascii="宋体" w:cs="宋体"/>
                <w:kern w:val="0"/>
                <w:sz w:val="18"/>
                <w:szCs w:val="20"/>
                <w:lang w:bidi="ar"/>
              </w:rPr>
              <w:t>0</w:t>
            </w:r>
          </w:p>
        </w:tc>
        <w:tc>
          <w:tcPr>
            <w:tcW w:w="2334" w:type="dxa"/>
            <w:tcBorders>
              <w:top w:val="single" w:color="auto" w:sz="8" w:space="0"/>
            </w:tcBorders>
            <w:shd w:val="clear" w:color="auto" w:fill="auto"/>
          </w:tcPr>
          <w:p w14:paraId="1DA70B92">
            <w:pPr>
              <w:pStyle w:val="25"/>
              <w:widowControl/>
              <w:autoSpaceDE w:val="0"/>
              <w:autoSpaceDN w:val="0"/>
              <w:jc w:val="center"/>
              <w:rPr>
                <w:rFonts w:ascii="宋体" w:cs="宋体"/>
                <w:kern w:val="0"/>
                <w:sz w:val="18"/>
                <w:szCs w:val="20"/>
                <w:lang w:bidi="ar"/>
              </w:rPr>
            </w:pPr>
            <w:r>
              <w:rPr>
                <w:rFonts w:hint="eastAsia" w:ascii="宋体" w:cs="宋体"/>
                <w:kern w:val="0"/>
                <w:sz w:val="18"/>
                <w:szCs w:val="20"/>
                <w:lang w:bidi="ar"/>
              </w:rPr>
              <w:t>1</w:t>
            </w:r>
          </w:p>
        </w:tc>
      </w:tr>
      <w:tr w14:paraId="38210C2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2334" w:type="dxa"/>
            <w:shd w:val="clear" w:color="auto" w:fill="auto"/>
          </w:tcPr>
          <w:p w14:paraId="78712BFC">
            <w:pPr>
              <w:pStyle w:val="25"/>
              <w:widowControl/>
              <w:autoSpaceDE w:val="0"/>
              <w:autoSpaceDN w:val="0"/>
              <w:jc w:val="center"/>
              <w:rPr>
                <w:rFonts w:ascii="宋体" w:cs="宋体"/>
                <w:kern w:val="0"/>
                <w:sz w:val="18"/>
                <w:szCs w:val="20"/>
                <w:lang w:bidi="ar"/>
              </w:rPr>
            </w:pPr>
            <w:r>
              <w:rPr>
                <w:rFonts w:hint="eastAsia" w:ascii="宋体" w:cs="宋体"/>
                <w:kern w:val="0"/>
                <w:sz w:val="18"/>
                <w:szCs w:val="20"/>
                <w:lang w:bidi="ar"/>
              </w:rPr>
              <w:t>26</w:t>
            </w:r>
            <w:r>
              <w:t>~</w:t>
            </w:r>
            <w:r>
              <w:rPr>
                <w:rFonts w:hint="eastAsia" w:ascii="宋体" w:cs="宋体"/>
                <w:kern w:val="0"/>
                <w:sz w:val="18"/>
                <w:szCs w:val="20"/>
                <w:lang w:bidi="ar"/>
              </w:rPr>
              <w:t>90</w:t>
            </w:r>
          </w:p>
        </w:tc>
        <w:tc>
          <w:tcPr>
            <w:tcW w:w="2333" w:type="dxa"/>
            <w:shd w:val="clear" w:color="auto" w:fill="auto"/>
          </w:tcPr>
          <w:p w14:paraId="587C85A1">
            <w:pPr>
              <w:pStyle w:val="25"/>
              <w:widowControl/>
              <w:autoSpaceDE w:val="0"/>
              <w:autoSpaceDN w:val="0"/>
              <w:jc w:val="center"/>
              <w:rPr>
                <w:rFonts w:ascii="宋体" w:cs="宋体"/>
                <w:kern w:val="0"/>
                <w:sz w:val="18"/>
                <w:szCs w:val="20"/>
                <w:lang w:bidi="ar"/>
              </w:rPr>
            </w:pPr>
            <w:r>
              <w:rPr>
                <w:rFonts w:hint="eastAsia" w:ascii="宋体" w:cs="宋体"/>
                <w:kern w:val="0"/>
                <w:sz w:val="18"/>
                <w:szCs w:val="20"/>
                <w:lang w:bidi="ar"/>
              </w:rPr>
              <w:t>5</w:t>
            </w:r>
          </w:p>
        </w:tc>
        <w:tc>
          <w:tcPr>
            <w:tcW w:w="2333" w:type="dxa"/>
            <w:shd w:val="clear" w:color="auto" w:fill="auto"/>
          </w:tcPr>
          <w:p w14:paraId="2A666B60">
            <w:pPr>
              <w:pStyle w:val="25"/>
              <w:widowControl/>
              <w:autoSpaceDE w:val="0"/>
              <w:autoSpaceDN w:val="0"/>
              <w:jc w:val="center"/>
              <w:rPr>
                <w:rFonts w:ascii="宋体" w:cs="宋体"/>
                <w:kern w:val="0"/>
                <w:sz w:val="18"/>
                <w:szCs w:val="20"/>
                <w:lang w:bidi="ar"/>
              </w:rPr>
            </w:pPr>
            <w:r>
              <w:rPr>
                <w:rFonts w:hint="eastAsia" w:ascii="宋体" w:cs="宋体"/>
                <w:kern w:val="0"/>
                <w:sz w:val="18"/>
                <w:szCs w:val="20"/>
                <w:lang w:bidi="ar"/>
              </w:rPr>
              <w:t>0</w:t>
            </w:r>
          </w:p>
        </w:tc>
        <w:tc>
          <w:tcPr>
            <w:tcW w:w="2334" w:type="dxa"/>
            <w:shd w:val="clear" w:color="auto" w:fill="auto"/>
          </w:tcPr>
          <w:p w14:paraId="79EB6A01">
            <w:pPr>
              <w:pStyle w:val="25"/>
              <w:widowControl/>
              <w:autoSpaceDE w:val="0"/>
              <w:autoSpaceDN w:val="0"/>
              <w:jc w:val="center"/>
              <w:rPr>
                <w:rFonts w:ascii="宋体" w:cs="宋体"/>
                <w:kern w:val="0"/>
                <w:sz w:val="18"/>
                <w:szCs w:val="20"/>
                <w:lang w:bidi="ar"/>
              </w:rPr>
            </w:pPr>
            <w:r>
              <w:rPr>
                <w:rFonts w:hint="eastAsia" w:ascii="宋体" w:cs="宋体"/>
                <w:kern w:val="0"/>
                <w:sz w:val="18"/>
                <w:szCs w:val="20"/>
                <w:lang w:bidi="ar"/>
              </w:rPr>
              <w:t>1</w:t>
            </w:r>
          </w:p>
        </w:tc>
      </w:tr>
      <w:tr w14:paraId="4420E09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2334" w:type="dxa"/>
            <w:shd w:val="clear" w:color="auto" w:fill="auto"/>
          </w:tcPr>
          <w:p w14:paraId="5B414109">
            <w:pPr>
              <w:pStyle w:val="25"/>
              <w:widowControl/>
              <w:autoSpaceDE w:val="0"/>
              <w:autoSpaceDN w:val="0"/>
              <w:jc w:val="center"/>
              <w:rPr>
                <w:rFonts w:ascii="宋体" w:cs="宋体"/>
                <w:kern w:val="0"/>
                <w:sz w:val="18"/>
                <w:szCs w:val="20"/>
                <w:lang w:bidi="ar"/>
              </w:rPr>
            </w:pPr>
            <w:r>
              <w:rPr>
                <w:rFonts w:hint="eastAsia" w:ascii="宋体" w:cs="宋体"/>
                <w:kern w:val="0"/>
                <w:sz w:val="18"/>
                <w:szCs w:val="20"/>
                <w:lang w:bidi="ar"/>
              </w:rPr>
              <w:t>91</w:t>
            </w:r>
            <w:r>
              <w:t>~</w:t>
            </w:r>
            <w:r>
              <w:rPr>
                <w:rFonts w:hint="eastAsia" w:ascii="宋体" w:cs="宋体"/>
                <w:kern w:val="0"/>
                <w:sz w:val="18"/>
                <w:szCs w:val="20"/>
                <w:lang w:bidi="ar"/>
              </w:rPr>
              <w:t>150</w:t>
            </w:r>
          </w:p>
        </w:tc>
        <w:tc>
          <w:tcPr>
            <w:tcW w:w="2333" w:type="dxa"/>
            <w:shd w:val="clear" w:color="auto" w:fill="auto"/>
          </w:tcPr>
          <w:p w14:paraId="2CFA0D93">
            <w:pPr>
              <w:pStyle w:val="25"/>
              <w:widowControl/>
              <w:autoSpaceDE w:val="0"/>
              <w:autoSpaceDN w:val="0"/>
              <w:jc w:val="center"/>
              <w:rPr>
                <w:rFonts w:ascii="宋体" w:cs="宋体"/>
                <w:kern w:val="0"/>
                <w:sz w:val="18"/>
                <w:szCs w:val="20"/>
                <w:lang w:bidi="ar"/>
              </w:rPr>
            </w:pPr>
            <w:r>
              <w:rPr>
                <w:rFonts w:hint="eastAsia" w:ascii="宋体" w:cs="宋体"/>
                <w:kern w:val="0"/>
                <w:sz w:val="18"/>
                <w:szCs w:val="20"/>
                <w:lang w:bidi="ar"/>
              </w:rPr>
              <w:t>8</w:t>
            </w:r>
          </w:p>
        </w:tc>
        <w:tc>
          <w:tcPr>
            <w:tcW w:w="2333" w:type="dxa"/>
            <w:shd w:val="clear" w:color="auto" w:fill="auto"/>
          </w:tcPr>
          <w:p w14:paraId="4943C3C9">
            <w:pPr>
              <w:pStyle w:val="25"/>
              <w:widowControl/>
              <w:autoSpaceDE w:val="0"/>
              <w:autoSpaceDN w:val="0"/>
              <w:jc w:val="center"/>
              <w:rPr>
                <w:rFonts w:ascii="宋体" w:cs="宋体"/>
                <w:kern w:val="0"/>
                <w:sz w:val="18"/>
                <w:szCs w:val="20"/>
                <w:lang w:bidi="ar"/>
              </w:rPr>
            </w:pPr>
            <w:r>
              <w:rPr>
                <w:rFonts w:hint="eastAsia" w:ascii="宋体" w:cs="宋体"/>
                <w:kern w:val="0"/>
                <w:sz w:val="18"/>
                <w:szCs w:val="20"/>
                <w:lang w:bidi="ar"/>
              </w:rPr>
              <w:t>1</w:t>
            </w:r>
          </w:p>
        </w:tc>
        <w:tc>
          <w:tcPr>
            <w:tcW w:w="2334" w:type="dxa"/>
            <w:shd w:val="clear" w:color="auto" w:fill="auto"/>
          </w:tcPr>
          <w:p w14:paraId="2855CA80">
            <w:pPr>
              <w:pStyle w:val="25"/>
              <w:widowControl/>
              <w:autoSpaceDE w:val="0"/>
              <w:autoSpaceDN w:val="0"/>
              <w:jc w:val="center"/>
              <w:rPr>
                <w:rFonts w:ascii="宋体" w:cs="宋体"/>
                <w:kern w:val="0"/>
                <w:sz w:val="18"/>
                <w:szCs w:val="20"/>
                <w:lang w:bidi="ar"/>
              </w:rPr>
            </w:pPr>
            <w:r>
              <w:rPr>
                <w:rFonts w:hint="eastAsia" w:ascii="宋体" w:cs="宋体"/>
                <w:kern w:val="0"/>
                <w:sz w:val="18"/>
                <w:szCs w:val="20"/>
                <w:lang w:bidi="ar"/>
              </w:rPr>
              <w:t>2</w:t>
            </w:r>
          </w:p>
        </w:tc>
      </w:tr>
      <w:tr w14:paraId="4867176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2334" w:type="dxa"/>
            <w:shd w:val="clear" w:color="auto" w:fill="auto"/>
          </w:tcPr>
          <w:p w14:paraId="474FF1B6">
            <w:pPr>
              <w:pStyle w:val="25"/>
              <w:widowControl/>
              <w:autoSpaceDE w:val="0"/>
              <w:autoSpaceDN w:val="0"/>
              <w:jc w:val="center"/>
              <w:rPr>
                <w:rFonts w:ascii="宋体" w:cs="宋体"/>
                <w:kern w:val="0"/>
                <w:sz w:val="18"/>
                <w:szCs w:val="20"/>
                <w:lang w:bidi="ar"/>
              </w:rPr>
            </w:pPr>
            <w:r>
              <w:rPr>
                <w:rFonts w:hint="eastAsia" w:ascii="宋体" w:cs="宋体"/>
                <w:kern w:val="0"/>
                <w:sz w:val="18"/>
                <w:szCs w:val="20"/>
                <w:lang w:bidi="ar"/>
              </w:rPr>
              <w:t>151</w:t>
            </w:r>
            <w:r>
              <w:t>~</w:t>
            </w:r>
            <w:r>
              <w:rPr>
                <w:rFonts w:hint="eastAsia" w:ascii="宋体" w:cs="宋体"/>
                <w:kern w:val="0"/>
                <w:sz w:val="18"/>
                <w:szCs w:val="20"/>
                <w:lang w:bidi="ar"/>
              </w:rPr>
              <w:t>280</w:t>
            </w:r>
          </w:p>
        </w:tc>
        <w:tc>
          <w:tcPr>
            <w:tcW w:w="2333" w:type="dxa"/>
            <w:shd w:val="clear" w:color="auto" w:fill="auto"/>
          </w:tcPr>
          <w:p w14:paraId="5009B81F">
            <w:pPr>
              <w:pStyle w:val="25"/>
              <w:widowControl/>
              <w:autoSpaceDE w:val="0"/>
              <w:autoSpaceDN w:val="0"/>
              <w:jc w:val="center"/>
              <w:rPr>
                <w:rFonts w:ascii="宋体" w:cs="宋体"/>
                <w:kern w:val="0"/>
                <w:sz w:val="18"/>
                <w:szCs w:val="20"/>
                <w:lang w:bidi="ar"/>
              </w:rPr>
            </w:pPr>
            <w:r>
              <w:rPr>
                <w:rFonts w:hint="eastAsia" w:ascii="宋体" w:cs="宋体"/>
                <w:kern w:val="0"/>
                <w:sz w:val="18"/>
                <w:szCs w:val="20"/>
                <w:lang w:bidi="ar"/>
              </w:rPr>
              <w:t>13</w:t>
            </w:r>
          </w:p>
        </w:tc>
        <w:tc>
          <w:tcPr>
            <w:tcW w:w="2333" w:type="dxa"/>
            <w:shd w:val="clear" w:color="auto" w:fill="auto"/>
          </w:tcPr>
          <w:p w14:paraId="00C75B5A">
            <w:pPr>
              <w:pStyle w:val="25"/>
              <w:widowControl/>
              <w:autoSpaceDE w:val="0"/>
              <w:autoSpaceDN w:val="0"/>
              <w:jc w:val="center"/>
              <w:rPr>
                <w:rFonts w:ascii="宋体" w:cs="宋体"/>
                <w:kern w:val="0"/>
                <w:sz w:val="18"/>
                <w:szCs w:val="20"/>
                <w:lang w:bidi="ar"/>
              </w:rPr>
            </w:pPr>
            <w:r>
              <w:rPr>
                <w:rFonts w:hint="eastAsia" w:ascii="宋体" w:cs="宋体"/>
                <w:kern w:val="0"/>
                <w:sz w:val="18"/>
                <w:szCs w:val="20"/>
                <w:lang w:bidi="ar"/>
              </w:rPr>
              <w:t>1</w:t>
            </w:r>
          </w:p>
        </w:tc>
        <w:tc>
          <w:tcPr>
            <w:tcW w:w="2334" w:type="dxa"/>
            <w:shd w:val="clear" w:color="auto" w:fill="auto"/>
          </w:tcPr>
          <w:p w14:paraId="19348F10">
            <w:pPr>
              <w:pStyle w:val="25"/>
              <w:widowControl/>
              <w:autoSpaceDE w:val="0"/>
              <w:autoSpaceDN w:val="0"/>
              <w:jc w:val="center"/>
              <w:rPr>
                <w:rFonts w:ascii="宋体" w:cs="宋体"/>
                <w:kern w:val="0"/>
                <w:sz w:val="18"/>
                <w:szCs w:val="20"/>
                <w:lang w:bidi="ar"/>
              </w:rPr>
            </w:pPr>
            <w:r>
              <w:rPr>
                <w:rFonts w:hint="eastAsia" w:ascii="宋体" w:cs="宋体"/>
                <w:kern w:val="0"/>
                <w:sz w:val="18"/>
                <w:szCs w:val="20"/>
                <w:lang w:bidi="ar"/>
              </w:rPr>
              <w:t>2</w:t>
            </w:r>
          </w:p>
        </w:tc>
      </w:tr>
      <w:tr w14:paraId="0932DFC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2334" w:type="dxa"/>
            <w:shd w:val="clear" w:color="auto" w:fill="auto"/>
          </w:tcPr>
          <w:p w14:paraId="25E3DE96">
            <w:pPr>
              <w:pStyle w:val="25"/>
              <w:widowControl/>
              <w:autoSpaceDE w:val="0"/>
              <w:autoSpaceDN w:val="0"/>
              <w:jc w:val="center"/>
              <w:rPr>
                <w:rFonts w:ascii="宋体" w:cs="宋体"/>
                <w:kern w:val="0"/>
                <w:sz w:val="18"/>
                <w:szCs w:val="20"/>
                <w:lang w:bidi="ar"/>
              </w:rPr>
            </w:pPr>
            <w:r>
              <w:rPr>
                <w:rFonts w:hint="eastAsia" w:ascii="宋体" w:cs="宋体"/>
                <w:kern w:val="0"/>
                <w:sz w:val="18"/>
                <w:szCs w:val="20"/>
                <w:lang w:bidi="ar"/>
              </w:rPr>
              <w:t>281</w:t>
            </w:r>
            <w:r>
              <w:t>~</w:t>
            </w:r>
            <w:r>
              <w:rPr>
                <w:rFonts w:hint="eastAsia" w:ascii="宋体" w:cs="宋体"/>
                <w:kern w:val="0"/>
                <w:sz w:val="18"/>
                <w:szCs w:val="20"/>
                <w:lang w:bidi="ar"/>
              </w:rPr>
              <w:t>500</w:t>
            </w:r>
          </w:p>
        </w:tc>
        <w:tc>
          <w:tcPr>
            <w:tcW w:w="2333" w:type="dxa"/>
            <w:shd w:val="clear" w:color="auto" w:fill="auto"/>
          </w:tcPr>
          <w:p w14:paraId="2B719C39">
            <w:pPr>
              <w:pStyle w:val="25"/>
              <w:widowControl/>
              <w:autoSpaceDE w:val="0"/>
              <w:autoSpaceDN w:val="0"/>
              <w:jc w:val="center"/>
              <w:rPr>
                <w:rFonts w:ascii="宋体" w:cs="宋体"/>
                <w:kern w:val="0"/>
                <w:sz w:val="18"/>
                <w:szCs w:val="20"/>
                <w:lang w:bidi="ar"/>
              </w:rPr>
            </w:pPr>
            <w:r>
              <w:rPr>
                <w:rFonts w:hint="eastAsia" w:ascii="宋体" w:cs="宋体"/>
                <w:kern w:val="0"/>
                <w:sz w:val="18"/>
                <w:szCs w:val="20"/>
                <w:lang w:bidi="ar"/>
              </w:rPr>
              <w:t>20</w:t>
            </w:r>
          </w:p>
        </w:tc>
        <w:tc>
          <w:tcPr>
            <w:tcW w:w="2333" w:type="dxa"/>
            <w:shd w:val="clear" w:color="auto" w:fill="auto"/>
          </w:tcPr>
          <w:p w14:paraId="6EF64DFA">
            <w:pPr>
              <w:pStyle w:val="25"/>
              <w:widowControl/>
              <w:autoSpaceDE w:val="0"/>
              <w:autoSpaceDN w:val="0"/>
              <w:jc w:val="center"/>
              <w:rPr>
                <w:rFonts w:ascii="宋体" w:cs="宋体"/>
                <w:kern w:val="0"/>
                <w:sz w:val="18"/>
                <w:szCs w:val="20"/>
                <w:lang w:bidi="ar"/>
              </w:rPr>
            </w:pPr>
            <w:r>
              <w:rPr>
                <w:rFonts w:hint="eastAsia" w:ascii="宋体" w:cs="宋体"/>
                <w:kern w:val="0"/>
                <w:sz w:val="18"/>
                <w:szCs w:val="20"/>
                <w:lang w:bidi="ar"/>
              </w:rPr>
              <w:t>2</w:t>
            </w:r>
          </w:p>
        </w:tc>
        <w:tc>
          <w:tcPr>
            <w:tcW w:w="2334" w:type="dxa"/>
            <w:shd w:val="clear" w:color="auto" w:fill="auto"/>
          </w:tcPr>
          <w:p w14:paraId="27EF1481">
            <w:pPr>
              <w:pStyle w:val="25"/>
              <w:widowControl/>
              <w:autoSpaceDE w:val="0"/>
              <w:autoSpaceDN w:val="0"/>
              <w:jc w:val="center"/>
              <w:rPr>
                <w:rFonts w:ascii="宋体" w:cs="宋体"/>
                <w:kern w:val="0"/>
                <w:sz w:val="18"/>
                <w:szCs w:val="20"/>
                <w:lang w:bidi="ar"/>
              </w:rPr>
            </w:pPr>
            <w:r>
              <w:rPr>
                <w:rFonts w:hint="eastAsia" w:ascii="宋体" w:cs="宋体"/>
                <w:kern w:val="0"/>
                <w:sz w:val="18"/>
                <w:szCs w:val="20"/>
                <w:lang w:bidi="ar"/>
              </w:rPr>
              <w:t>3</w:t>
            </w:r>
          </w:p>
        </w:tc>
      </w:tr>
      <w:tr w14:paraId="1D5FAFE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2334" w:type="dxa"/>
            <w:shd w:val="clear" w:color="auto" w:fill="auto"/>
          </w:tcPr>
          <w:p w14:paraId="636C8F02">
            <w:pPr>
              <w:pStyle w:val="25"/>
              <w:widowControl/>
              <w:autoSpaceDE w:val="0"/>
              <w:autoSpaceDN w:val="0"/>
              <w:jc w:val="center"/>
              <w:rPr>
                <w:rFonts w:ascii="宋体" w:cs="宋体"/>
                <w:kern w:val="0"/>
                <w:sz w:val="18"/>
                <w:szCs w:val="20"/>
                <w:lang w:bidi="ar"/>
              </w:rPr>
            </w:pPr>
            <w:r>
              <w:rPr>
                <w:rFonts w:hint="eastAsia" w:ascii="宋体" w:cs="宋体"/>
                <w:kern w:val="0"/>
                <w:sz w:val="18"/>
                <w:szCs w:val="20"/>
                <w:lang w:bidi="ar"/>
              </w:rPr>
              <w:t>501</w:t>
            </w:r>
            <w:r>
              <w:t>~</w:t>
            </w:r>
            <w:r>
              <w:rPr>
                <w:rFonts w:hint="eastAsia" w:ascii="宋体" w:cs="宋体"/>
                <w:kern w:val="0"/>
                <w:sz w:val="18"/>
                <w:szCs w:val="20"/>
                <w:lang w:bidi="ar"/>
              </w:rPr>
              <w:t>1200</w:t>
            </w:r>
          </w:p>
        </w:tc>
        <w:tc>
          <w:tcPr>
            <w:tcW w:w="2333" w:type="dxa"/>
            <w:shd w:val="clear" w:color="auto" w:fill="auto"/>
          </w:tcPr>
          <w:p w14:paraId="1F680FF5">
            <w:pPr>
              <w:pStyle w:val="25"/>
              <w:widowControl/>
              <w:autoSpaceDE w:val="0"/>
              <w:autoSpaceDN w:val="0"/>
              <w:jc w:val="center"/>
              <w:rPr>
                <w:rFonts w:ascii="宋体" w:cs="宋体"/>
                <w:kern w:val="0"/>
                <w:sz w:val="18"/>
                <w:szCs w:val="20"/>
                <w:lang w:bidi="ar"/>
              </w:rPr>
            </w:pPr>
            <w:r>
              <w:rPr>
                <w:rFonts w:hint="eastAsia" w:ascii="宋体" w:cs="宋体"/>
                <w:kern w:val="0"/>
                <w:sz w:val="18"/>
                <w:szCs w:val="20"/>
                <w:lang w:bidi="ar"/>
              </w:rPr>
              <w:t>32</w:t>
            </w:r>
          </w:p>
        </w:tc>
        <w:tc>
          <w:tcPr>
            <w:tcW w:w="2333" w:type="dxa"/>
            <w:shd w:val="clear" w:color="auto" w:fill="auto"/>
          </w:tcPr>
          <w:p w14:paraId="3985D130">
            <w:pPr>
              <w:pStyle w:val="25"/>
              <w:widowControl/>
              <w:autoSpaceDE w:val="0"/>
              <w:autoSpaceDN w:val="0"/>
              <w:jc w:val="center"/>
              <w:rPr>
                <w:rFonts w:ascii="宋体" w:cs="宋体"/>
                <w:kern w:val="0"/>
                <w:sz w:val="18"/>
                <w:szCs w:val="20"/>
                <w:lang w:bidi="ar"/>
              </w:rPr>
            </w:pPr>
            <w:r>
              <w:rPr>
                <w:rFonts w:hint="eastAsia" w:ascii="宋体" w:cs="宋体"/>
                <w:kern w:val="0"/>
                <w:sz w:val="18"/>
                <w:szCs w:val="20"/>
                <w:lang w:bidi="ar"/>
              </w:rPr>
              <w:t>3</w:t>
            </w:r>
          </w:p>
        </w:tc>
        <w:tc>
          <w:tcPr>
            <w:tcW w:w="2334" w:type="dxa"/>
            <w:shd w:val="clear" w:color="auto" w:fill="auto"/>
          </w:tcPr>
          <w:p w14:paraId="5E7DB391">
            <w:pPr>
              <w:pStyle w:val="25"/>
              <w:widowControl/>
              <w:autoSpaceDE w:val="0"/>
              <w:autoSpaceDN w:val="0"/>
              <w:jc w:val="center"/>
              <w:rPr>
                <w:rFonts w:ascii="宋体" w:cs="宋体"/>
                <w:kern w:val="0"/>
                <w:sz w:val="18"/>
                <w:szCs w:val="20"/>
                <w:lang w:bidi="ar"/>
              </w:rPr>
            </w:pPr>
            <w:r>
              <w:rPr>
                <w:rFonts w:hint="eastAsia" w:ascii="宋体" w:cs="宋体"/>
                <w:kern w:val="0"/>
                <w:sz w:val="18"/>
                <w:szCs w:val="20"/>
                <w:lang w:bidi="ar"/>
              </w:rPr>
              <w:t>4</w:t>
            </w:r>
          </w:p>
        </w:tc>
      </w:tr>
      <w:tr w14:paraId="70EF29B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2334" w:type="dxa"/>
            <w:tcBorders>
              <w:bottom w:val="single" w:color="auto" w:sz="8" w:space="0"/>
            </w:tcBorders>
            <w:shd w:val="clear" w:color="auto" w:fill="auto"/>
          </w:tcPr>
          <w:p w14:paraId="59F096B1">
            <w:pPr>
              <w:pStyle w:val="25"/>
              <w:widowControl/>
              <w:autoSpaceDE w:val="0"/>
              <w:autoSpaceDN w:val="0"/>
              <w:jc w:val="center"/>
              <w:rPr>
                <w:rFonts w:ascii="宋体" w:cs="宋体"/>
                <w:kern w:val="0"/>
                <w:sz w:val="18"/>
                <w:szCs w:val="20"/>
                <w:lang w:bidi="ar"/>
              </w:rPr>
            </w:pPr>
            <w:r>
              <w:rPr>
                <w:rFonts w:hint="eastAsia" w:ascii="宋体" w:cs="宋体"/>
                <w:kern w:val="0"/>
                <w:sz w:val="18"/>
                <w:szCs w:val="20"/>
                <w:lang w:bidi="ar"/>
              </w:rPr>
              <w:t>＞1201</w:t>
            </w:r>
          </w:p>
        </w:tc>
        <w:tc>
          <w:tcPr>
            <w:tcW w:w="2333" w:type="dxa"/>
            <w:tcBorders>
              <w:bottom w:val="single" w:color="auto" w:sz="8" w:space="0"/>
            </w:tcBorders>
            <w:shd w:val="clear" w:color="auto" w:fill="auto"/>
          </w:tcPr>
          <w:p w14:paraId="7EC2061D">
            <w:pPr>
              <w:pStyle w:val="25"/>
              <w:widowControl/>
              <w:autoSpaceDE w:val="0"/>
              <w:autoSpaceDN w:val="0"/>
              <w:jc w:val="center"/>
              <w:rPr>
                <w:rFonts w:ascii="宋体" w:cs="宋体"/>
                <w:kern w:val="0"/>
                <w:sz w:val="18"/>
                <w:szCs w:val="20"/>
                <w:lang w:bidi="ar"/>
              </w:rPr>
            </w:pPr>
            <w:r>
              <w:rPr>
                <w:rFonts w:hint="eastAsia" w:ascii="宋体" w:cs="宋体"/>
                <w:kern w:val="0"/>
                <w:sz w:val="18"/>
                <w:szCs w:val="20"/>
                <w:lang w:bidi="ar"/>
              </w:rPr>
              <w:t>50</w:t>
            </w:r>
          </w:p>
        </w:tc>
        <w:tc>
          <w:tcPr>
            <w:tcW w:w="2333" w:type="dxa"/>
            <w:tcBorders>
              <w:bottom w:val="single" w:color="auto" w:sz="8" w:space="0"/>
            </w:tcBorders>
            <w:shd w:val="clear" w:color="auto" w:fill="auto"/>
          </w:tcPr>
          <w:p w14:paraId="78CD814B">
            <w:pPr>
              <w:pStyle w:val="25"/>
              <w:widowControl/>
              <w:autoSpaceDE w:val="0"/>
              <w:autoSpaceDN w:val="0"/>
              <w:jc w:val="center"/>
              <w:rPr>
                <w:rFonts w:ascii="宋体" w:cs="宋体"/>
                <w:kern w:val="0"/>
                <w:sz w:val="18"/>
                <w:szCs w:val="20"/>
                <w:lang w:bidi="ar"/>
              </w:rPr>
            </w:pPr>
            <w:r>
              <w:rPr>
                <w:rFonts w:hint="eastAsia" w:ascii="宋体" w:cs="宋体"/>
                <w:kern w:val="0"/>
                <w:sz w:val="18"/>
                <w:szCs w:val="20"/>
                <w:lang w:bidi="ar"/>
              </w:rPr>
              <w:t>5</w:t>
            </w:r>
          </w:p>
        </w:tc>
        <w:tc>
          <w:tcPr>
            <w:tcW w:w="2334" w:type="dxa"/>
            <w:tcBorders>
              <w:bottom w:val="single" w:color="auto" w:sz="8" w:space="0"/>
            </w:tcBorders>
            <w:shd w:val="clear" w:color="auto" w:fill="auto"/>
          </w:tcPr>
          <w:p w14:paraId="48DDD70F">
            <w:pPr>
              <w:pStyle w:val="25"/>
              <w:widowControl/>
              <w:autoSpaceDE w:val="0"/>
              <w:autoSpaceDN w:val="0"/>
              <w:jc w:val="center"/>
              <w:rPr>
                <w:rFonts w:ascii="宋体" w:cs="宋体"/>
                <w:kern w:val="0"/>
                <w:sz w:val="18"/>
                <w:szCs w:val="20"/>
                <w:lang w:bidi="ar"/>
              </w:rPr>
            </w:pPr>
            <w:r>
              <w:rPr>
                <w:rFonts w:hint="eastAsia" w:ascii="宋体" w:cs="宋体"/>
                <w:kern w:val="0"/>
                <w:sz w:val="18"/>
                <w:szCs w:val="20"/>
                <w:lang w:bidi="ar"/>
              </w:rPr>
              <w:t>6</w:t>
            </w:r>
          </w:p>
        </w:tc>
      </w:tr>
      <w:tr w14:paraId="4DF2CD0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9334" w:type="dxa"/>
            <w:gridSpan w:val="4"/>
            <w:tcBorders>
              <w:top w:val="single" w:color="auto" w:sz="8" w:space="0"/>
              <w:bottom w:val="single" w:color="auto" w:sz="8" w:space="0"/>
            </w:tcBorders>
            <w:shd w:val="clear" w:color="auto" w:fill="auto"/>
            <w:vAlign w:val="center"/>
          </w:tcPr>
          <w:p w14:paraId="1F565902">
            <w:pPr>
              <w:pStyle w:val="180"/>
            </w:pPr>
            <w:r>
              <w:rPr>
                <w:rFonts w:hint="eastAsia" w:hAnsi="宋体" w:cs="宋体"/>
                <w:color w:val="000000"/>
                <w:lang w:bidi="ar"/>
              </w:rPr>
              <w:t>批量N为一批产品的数量；样本量</w:t>
            </w:r>
            <w:r>
              <w:rPr>
                <w:rFonts w:hint="eastAsia" w:hAnsi="宋体" w:cs="宋体"/>
              </w:rPr>
              <w:t>n</w:t>
            </w:r>
            <w:r>
              <w:rPr>
                <w:rFonts w:hint="eastAsia" w:hAnsi="宋体" w:cs="宋体"/>
                <w:color w:val="000000"/>
                <w:lang w:bidi="ar"/>
              </w:rPr>
              <w:t>为一批产品的抽样样本量；接收数</w:t>
            </w:r>
            <w:r>
              <w:rPr>
                <w:rFonts w:hint="eastAsia" w:hAnsi="宋体" w:cs="宋体"/>
              </w:rPr>
              <w:t>Ac</w:t>
            </w:r>
            <w:r>
              <w:rPr>
                <w:rFonts w:hint="eastAsia" w:hAnsi="宋体" w:cs="宋体"/>
                <w:color w:val="000000"/>
                <w:lang w:bidi="ar"/>
              </w:rPr>
              <w:t>为接收批样本允许的不合格样品的最大数目；拒收数</w:t>
            </w:r>
            <w:r>
              <w:rPr>
                <w:rFonts w:hint="eastAsia" w:hAnsi="宋体" w:cs="宋体"/>
              </w:rPr>
              <w:t>Re</w:t>
            </w:r>
            <w:r>
              <w:rPr>
                <w:rFonts w:hint="eastAsia" w:hAnsi="宋体" w:cs="宋体"/>
                <w:color w:val="000000"/>
                <w:lang w:bidi="ar"/>
              </w:rPr>
              <w:t>为拒收批的样本中允许的不合格样品的最小数目。</w:t>
            </w:r>
          </w:p>
        </w:tc>
      </w:tr>
    </w:tbl>
    <w:p w14:paraId="497C749F">
      <w:pPr>
        <w:pStyle w:val="57"/>
        <w:ind w:firstLine="420"/>
      </w:pPr>
    </w:p>
    <w:p w14:paraId="621D369F">
      <w:pPr>
        <w:pStyle w:val="66"/>
        <w:spacing w:before="120" w:after="120"/>
        <w:rPr>
          <w:lang w:bidi="ar"/>
        </w:rPr>
      </w:pPr>
      <w:r>
        <w:rPr>
          <w:rFonts w:hint="eastAsia"/>
          <w:lang w:bidi="ar"/>
        </w:rPr>
        <w:t>党员徽章内在质量抽样样本量应满足试验需求。</w:t>
      </w:r>
    </w:p>
    <w:p w14:paraId="45E9B8AA">
      <w:pPr>
        <w:pStyle w:val="105"/>
        <w:spacing w:before="240" w:after="240"/>
        <w:rPr>
          <w:lang w:bidi="ar"/>
        </w:rPr>
      </w:pPr>
      <w:bookmarkStart w:id="67" w:name="_Toc218761211"/>
      <w:r>
        <w:rPr>
          <w:rFonts w:hint="eastAsia"/>
          <w:lang w:bidi="ar"/>
        </w:rPr>
        <w:t>包装、标志、运输和储存</w:t>
      </w:r>
      <w:bookmarkEnd w:id="67"/>
      <w:r>
        <w:rPr>
          <w:rFonts w:hint="eastAsia"/>
          <w:lang w:bidi="ar"/>
        </w:rPr>
        <w:t xml:space="preserve"> </w:t>
      </w:r>
    </w:p>
    <w:p w14:paraId="06D31C0C">
      <w:pPr>
        <w:pStyle w:val="106"/>
        <w:spacing w:before="120" w:after="120"/>
      </w:pPr>
      <w:bookmarkStart w:id="68" w:name="_Toc218761212"/>
      <w:r>
        <w:t>包装</w:t>
      </w:r>
      <w:bookmarkEnd w:id="68"/>
      <w:r>
        <w:t xml:space="preserve"> </w:t>
      </w:r>
    </w:p>
    <w:p w14:paraId="509B92E2">
      <w:pPr>
        <w:pStyle w:val="166"/>
        <w:rPr>
          <w:lang w:bidi="ar"/>
        </w:rPr>
      </w:pPr>
      <w:r>
        <w:rPr>
          <w:rFonts w:hint="eastAsia"/>
          <w:lang w:bidi="ar"/>
        </w:rPr>
        <w:t xml:space="preserve">每个党员徽章应单独包装，便于运输、储存。 </w:t>
      </w:r>
    </w:p>
    <w:p w14:paraId="488775FB">
      <w:pPr>
        <w:pStyle w:val="166"/>
      </w:pPr>
      <w:r>
        <w:rPr>
          <w:rFonts w:hint="eastAsia"/>
          <w:lang w:bidi="ar"/>
        </w:rPr>
        <w:t>批量党员徽章包装应具有保护党员徽章，使其避免损伤的功能，且易于运输。一般按100个党员徽章/盒，20盒/箱进行批量包装。批量包装内应附检验合格证。也可协商按需求方要求包装。</w:t>
      </w:r>
    </w:p>
    <w:p w14:paraId="4900D957">
      <w:pPr>
        <w:pStyle w:val="106"/>
        <w:spacing w:before="120" w:after="120"/>
      </w:pPr>
      <w:bookmarkStart w:id="69" w:name="_Toc218761213"/>
      <w:r>
        <w:rPr>
          <w:rFonts w:hint="eastAsia"/>
        </w:rPr>
        <w:t>标志</w:t>
      </w:r>
      <w:bookmarkEnd w:id="69"/>
      <w:r>
        <w:rPr>
          <w:rFonts w:hint="eastAsia"/>
        </w:rPr>
        <w:t xml:space="preserve">  </w:t>
      </w:r>
    </w:p>
    <w:p w14:paraId="50FCE7D7">
      <w:pPr>
        <w:pStyle w:val="57"/>
        <w:ind w:firstLine="420"/>
      </w:pPr>
      <w:r>
        <w:rPr>
          <w:rFonts w:hint="eastAsia"/>
          <w:lang w:bidi="ar"/>
        </w:rPr>
        <w:t>外包装外侧应至少注明产品名称、规格、材质、包装尺寸、质量、生产企业名称及地址，其他根据需求方需要标注。</w:t>
      </w:r>
    </w:p>
    <w:p w14:paraId="51F9E2A9">
      <w:pPr>
        <w:pStyle w:val="106"/>
        <w:spacing w:before="120" w:after="120"/>
      </w:pPr>
      <w:bookmarkStart w:id="70" w:name="_Toc218761214"/>
      <w:r>
        <w:rPr>
          <w:rFonts w:hint="eastAsia"/>
        </w:rPr>
        <w:t>运输和储存</w:t>
      </w:r>
      <w:bookmarkEnd w:id="70"/>
      <w:r>
        <w:rPr>
          <w:rFonts w:hint="eastAsia"/>
        </w:rPr>
        <w:t xml:space="preserve"> </w:t>
      </w:r>
    </w:p>
    <w:p w14:paraId="497F8BFC">
      <w:pPr>
        <w:pStyle w:val="166"/>
        <w:rPr>
          <w:lang w:bidi="ar"/>
        </w:rPr>
      </w:pPr>
      <w:r>
        <w:rPr>
          <w:rFonts w:hint="eastAsia"/>
          <w:lang w:bidi="ar"/>
        </w:rPr>
        <w:t xml:space="preserve">党员徽章在运输过程中应采取安全可靠的措施，避免运输损坏。 </w:t>
      </w:r>
    </w:p>
    <w:p w14:paraId="7575422A">
      <w:pPr>
        <w:pStyle w:val="166"/>
        <w:rPr>
          <w:lang w:bidi="ar"/>
        </w:rPr>
      </w:pPr>
      <w:r>
        <w:rPr>
          <w:rFonts w:hint="eastAsia"/>
          <w:lang w:bidi="ar"/>
        </w:rPr>
        <w:t>党员徽章应储存在避光干燥处，避免日照雨淋。</w:t>
      </w:r>
    </w:p>
    <w:p w14:paraId="39EA7D92">
      <w:pPr>
        <w:pStyle w:val="57"/>
        <w:ind w:firstLine="420"/>
        <w:rPr>
          <w:lang w:bidi="ar"/>
        </w:rPr>
      </w:pPr>
    </w:p>
    <w:p w14:paraId="16CBA8B7">
      <w:pPr>
        <w:pStyle w:val="57"/>
        <w:ind w:firstLine="420"/>
        <w:rPr>
          <w:lang w:bidi="ar"/>
        </w:rPr>
      </w:pPr>
    </w:p>
    <w:p w14:paraId="271DD6C1">
      <w:pPr>
        <w:pStyle w:val="57"/>
        <w:ind w:firstLine="420"/>
        <w:rPr>
          <w:lang w:bidi="ar"/>
        </w:rPr>
      </w:pPr>
    </w:p>
    <w:bookmarkEnd w:id="20"/>
    <w:p w14:paraId="42C83035">
      <w:pPr>
        <w:pStyle w:val="57"/>
        <w:ind w:firstLine="0" w:firstLineChars="0"/>
        <w:jc w:val="center"/>
        <w:rPr>
          <w:lang w:bidi="ar"/>
        </w:rPr>
      </w:pPr>
      <w:bookmarkStart w:id="71" w:name="BookMark8"/>
      <w:r>
        <w:rPr>
          <w:rFonts w:hint="eastAsia"/>
          <w:lang w:bidi="ar"/>
        </w:rPr>
        <w:drawing>
          <wp:inline distT="0" distB="0" distL="0" distR="0">
            <wp:extent cx="1485900" cy="317500"/>
            <wp:effectExtent l="0" t="0" r="0" b="6350"/>
            <wp:docPr id="14" name="图片 14"/>
            <wp:cNvGraphicFramePr/>
            <a:graphic xmlns:a="http://schemas.openxmlformats.org/drawingml/2006/main">
              <a:graphicData uri="http://schemas.openxmlformats.org/drawingml/2006/picture">
                <pic:pic xmlns:pic="http://schemas.openxmlformats.org/drawingml/2006/picture">
                  <pic:nvPicPr>
                    <pic:cNvPr id="14" name="图片 14"/>
                    <pic:cNvPicPr/>
                  </pic:nvPicPr>
                  <pic:blipFill>
                    <a:blip r:embed="rId36">
                      <a:extLst>
                        <a:ext uri="{28A0092B-C50C-407E-A947-70E740481C1C}">
                          <a14:useLocalDpi xmlns:a14="http://schemas.microsoft.com/office/drawing/2010/main" val="0"/>
                        </a:ext>
                      </a:extLst>
                    </a:blip>
                    <a:stretch>
                      <a:fillRect/>
                    </a:stretch>
                  </pic:blipFill>
                  <pic:spPr>
                    <a:xfrm>
                      <a:off x="0" y="0"/>
                      <a:ext cx="1485900" cy="317500"/>
                    </a:xfrm>
                    <a:prstGeom prst="rect">
                      <a:avLst/>
                    </a:prstGeom>
                  </pic:spPr>
                </pic:pic>
              </a:graphicData>
            </a:graphic>
          </wp:inline>
        </w:drawing>
      </w:r>
      <w:bookmarkEnd w:id="71"/>
    </w:p>
    <w:sectPr>
      <w:headerReference r:id="rId19" w:type="default"/>
      <w:footerReference r:id="rId21" w:type="default"/>
      <w:headerReference r:id="rId20" w:type="even"/>
      <w:footerReference r:id="rId22" w:type="even"/>
      <w:pgSz w:w="11906" w:h="16838"/>
      <w:pgMar w:top="567" w:right="1134" w:bottom="1134" w:left="1134" w:header="1418" w:footer="1134" w:gutter="284"/>
      <w:pgNumType w:start="1"/>
      <w:cols w:space="425" w:num="1"/>
      <w:formProt w:val="0"/>
      <w:docGrid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等线">
    <w:panose1 w:val="02010600030101010101"/>
    <w:charset w:val="86"/>
    <w:family w:val="auto"/>
    <w:pitch w:val="default"/>
    <w:sig w:usb0="A00002BF" w:usb1="38CF7CFA" w:usb2="00000016" w:usb3="00000000" w:csb0="0004000F" w:csb1="00000000"/>
  </w:font>
  <w:font w:name="等线 Light">
    <w:panose1 w:val="02010600030101010101"/>
    <w:charset w:val="86"/>
    <w:family w:val="auto"/>
    <w:pitch w:val="default"/>
    <w:sig w:usb0="A00002BF" w:usb1="38CF7CFA" w:usb2="00000016" w:usb3="00000000" w:csb0="0004000F" w:csb1="00000000"/>
  </w:font>
  <w:font w:name="新宋体">
    <w:panose1 w:val="02010609030101010101"/>
    <w:charset w:val="86"/>
    <w:family w:val="modern"/>
    <w:pitch w:val="default"/>
    <w:sig w:usb0="00000203" w:usb1="288F0000" w:usb2="0000000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A509614">
    <w:pPr>
      <w:pStyle w:val="17"/>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2405066">
    <w:pPr>
      <w:pStyle w:val="17"/>
    </w:pPr>
    <w:r>
      <w:fldChar w:fldCharType="begin"/>
    </w:r>
    <w:r>
      <w:instrText xml:space="preserve">PAGE   \* MERGEFORMAT</w:instrText>
    </w:r>
    <w:r>
      <w:fldChar w:fldCharType="separate"/>
    </w:r>
    <w:r>
      <w:rPr>
        <w:lang w:val="zh-CN"/>
      </w:rPr>
      <w:t>2</w:t>
    </w:r>
    <w:r>
      <w:fldChar w:fldCharType="end"/>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1442E50">
    <w:pPr>
      <w:pStyle w:val="17"/>
      <w:ind w:right="720"/>
      <w:jc w:val="both"/>
      <w:rPr>
        <w:sz w:val="2"/>
        <w:szCs w:val="2"/>
      </w:rP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2088694">
    <w:pPr>
      <w:pStyle w:val="53"/>
    </w:pPr>
    <w:r>
      <w:fldChar w:fldCharType="begin"/>
    </w:r>
    <w:r>
      <w:instrText xml:space="preserve">PAGE   \* MERGEFORMAT</w:instrText>
    </w:r>
    <w:r>
      <w:fldChar w:fldCharType="separate"/>
    </w:r>
    <w:r>
      <w:rPr>
        <w:lang w:val="zh-CN"/>
      </w:rPr>
      <w:t>1</w:t>
    </w:r>
    <w:r>
      <w:fldChar w:fldCharType="end"/>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71234A8">
    <w:pPr>
      <w:pStyle w:val="52"/>
    </w:pPr>
    <w:r>
      <w:fldChar w:fldCharType="begin"/>
    </w:r>
    <w:r>
      <w:instrText xml:space="preserve"> PAGE   \* MERGEFORMAT \* MERGEFORMAT </w:instrText>
    </w:r>
    <w:r>
      <w:fldChar w:fldCharType="separate"/>
    </w:r>
    <w:r>
      <w:t>I</w:t>
    </w:r>
    <w:r>
      <w:fldChar w:fldCharType="end"/>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71962C6">
    <w:pPr>
      <w:pStyle w:val="53"/>
    </w:pPr>
    <w:r>
      <w:fldChar w:fldCharType="begin"/>
    </w:r>
    <w:r>
      <w:instrText xml:space="preserve">PAGE   \* MERGEFORMAT</w:instrText>
    </w:r>
    <w:r>
      <w:fldChar w:fldCharType="separate"/>
    </w:r>
    <w:r>
      <w:rPr>
        <w:lang w:val="zh-CN"/>
      </w:rPr>
      <w:t>1</w:t>
    </w:r>
    <w:r>
      <w:fldChar w:fldCharType="end"/>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19D43DB">
    <w:pPr>
      <w:pStyle w:val="52"/>
    </w:pPr>
    <w:r>
      <w:fldChar w:fldCharType="begin"/>
    </w:r>
    <w:r>
      <w:instrText xml:space="preserve"> PAGE   \* MERGEFORMAT \* MERGEFORMAT </w:instrText>
    </w:r>
    <w:r>
      <w:fldChar w:fldCharType="separate"/>
    </w:r>
    <w:r>
      <w:t>II</w:t>
    </w:r>
    <w:r>
      <w:fldChar w:fldCharType="end"/>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BD5B7A9">
    <w:pPr>
      <w:pStyle w:val="53"/>
    </w:pPr>
    <w:r>
      <w:fldChar w:fldCharType="begin"/>
    </w:r>
    <w:r>
      <w:instrText xml:space="preserve">PAGE   \* MERGEFORMAT</w:instrText>
    </w:r>
    <w:r>
      <w:fldChar w:fldCharType="separate"/>
    </w:r>
    <w:r>
      <w:rPr>
        <w:lang w:val="zh-CN"/>
      </w:rPr>
      <w:t>1</w:t>
    </w:r>
    <w:r>
      <w:fldChar w:fldCharType="end"/>
    </w: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700F7BE">
    <w:pPr>
      <w:pStyle w:val="52"/>
    </w:pPr>
    <w:r>
      <w:fldChar w:fldCharType="begin"/>
    </w:r>
    <w:r>
      <w:instrText xml:space="preserve"> PAGE   \* MERGEFORMAT \* MERGEFORMAT </w:instrText>
    </w:r>
    <w:r>
      <w:fldChar w:fldCharType="separate"/>
    </w:r>
    <w:r>
      <w:t>2</w:t>
    </w:r>
    <w: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pPr>
      <w:r>
        <w:separator/>
      </w:r>
    </w:p>
  </w:footnote>
  <w:footnote w:type="continuationSeparator" w:id="1">
    <w:p>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4C86EBC">
    <w:pPr>
      <w:pStyle w:val="18"/>
      <w:wordWrap w:val="0"/>
      <w:jc w:val="right"/>
      <w:rPr>
        <w:rFonts w:ascii="黑体" w:hAnsi="黑体" w:eastAsia="黑体"/>
      </w:rPr>
    </w:pPr>
    <w:r>
      <w:rPr>
        <w:rFonts w:ascii="黑体" w:hAnsi="黑体" w:eastAsia="黑体"/>
      </w:rPr>
      <w:t>Q/LB.</w:t>
    </w:r>
    <w:r>
      <w:rPr>
        <w:rFonts w:hint="eastAsia" w:ascii="黑体" w:hAnsi="黑体" w:eastAsia="黑体"/>
      </w:rPr>
      <w:t>□</w:t>
    </w:r>
    <w:r>
      <w:rPr>
        <w:rFonts w:ascii="黑体" w:hAnsi="黑体" w:eastAsia="黑体"/>
      </w:rPr>
      <w:t>XXXXX-XXXX</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4AE3AEB">
    <w:pPr>
      <w:pStyle w:val="18"/>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EEF266D">
    <w:pPr>
      <w:pStyle w:val="18"/>
      <w:jc w:val="both"/>
      <w:rPr>
        <w:sz w:val="2"/>
        <w:szCs w:val="2"/>
      </w:rP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4155B0C">
    <w:pPr>
      <w:pStyle w:val="62"/>
    </w:pPr>
    <w:r>
      <w:fldChar w:fldCharType="begin"/>
    </w:r>
    <w:r>
      <w:instrText xml:space="preserve"> STYLEREF  标准文件_文件编号  \* MERGEFORMAT </w:instrText>
    </w:r>
    <w:r>
      <w:fldChar w:fldCharType="separate"/>
    </w:r>
    <w:r>
      <w:t>T/PPZL XXXX—2026</w:t>
    </w:r>
    <w:r>
      <w:fldChar w:fldCharType="end"/>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C2BCBD4">
    <w:pPr>
      <w:pStyle w:val="63"/>
    </w:pPr>
    <w:r>
      <w:fldChar w:fldCharType="begin"/>
    </w:r>
    <w:r>
      <w:instrText xml:space="preserve"> STYLEREF  标准文件_文件编号 \* MERGEFORMAT </w:instrText>
    </w:r>
    <w:r>
      <w:fldChar w:fldCharType="separate"/>
    </w:r>
    <w:r>
      <w:t>T/PPZL XXXX—2026</w:t>
    </w:r>
    <w:r>
      <w:fldChar w:fldCharType="end"/>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8C811EE">
    <w:pPr>
      <w:pStyle w:val="62"/>
    </w:pPr>
    <w:r>
      <w:fldChar w:fldCharType="begin"/>
    </w:r>
    <w:r>
      <w:instrText xml:space="preserve"> STYLEREF  标准文件_文件编号  \* MERGEFORMAT </w:instrText>
    </w:r>
    <w:r>
      <w:fldChar w:fldCharType="separate"/>
    </w:r>
    <w:r>
      <w:t>T/PPZL XXXX—2026</w:t>
    </w:r>
    <w:r>
      <w:fldChar w:fldCharType="end"/>
    </w: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AD5F9D3">
    <w:pPr>
      <w:pStyle w:val="63"/>
    </w:pPr>
    <w:r>
      <w:fldChar w:fldCharType="begin"/>
    </w:r>
    <w:r>
      <w:instrText xml:space="preserve"> STYLEREF  标准文件_文件编号 \* MERGEFORMAT </w:instrText>
    </w:r>
    <w:r>
      <w:fldChar w:fldCharType="separate"/>
    </w:r>
    <w:r>
      <w:t>T/PPZL XXXX—2026</w:t>
    </w:r>
    <w:r>
      <w:fldChar w:fldCharType="end"/>
    </w: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78C4E9E">
    <w:pPr>
      <w:pStyle w:val="62"/>
    </w:pPr>
    <w:r>
      <w:fldChar w:fldCharType="begin"/>
    </w:r>
    <w:r>
      <w:instrText xml:space="preserve"> STYLEREF  标准文件_文件编号  \* MERGEFORMAT </w:instrText>
    </w:r>
    <w:r>
      <w:fldChar w:fldCharType="separate"/>
    </w:r>
    <w:r>
      <w:t>T/PPZL XXXX—2026</w:t>
    </w:r>
    <w:r>
      <w:fldChar w:fldCharType="end"/>
    </w: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64317C7">
    <w:pPr>
      <w:pStyle w:val="63"/>
    </w:pPr>
    <w:r>
      <w:fldChar w:fldCharType="begin"/>
    </w:r>
    <w:r>
      <w:instrText xml:space="preserve"> STYLEREF  标准文件_文件编号 \* MERGEFORMAT </w:instrText>
    </w:r>
    <w:r>
      <w:fldChar w:fldCharType="separate"/>
    </w:r>
    <w:r>
      <w:t>T/PPZL XXXX—2026</w:t>
    </w:r>
    <w:r>
      <w:fldChar w:fldCharType="end"/>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2837933"/>
    <w:multiLevelType w:val="multilevel"/>
    <w:tmpl w:val="02837933"/>
    <w:lvl w:ilvl="0" w:tentative="0">
      <w:start w:val="1"/>
      <w:numFmt w:val="decimal"/>
      <w:pStyle w:val="65"/>
      <w:lvlText w:val="[%1]"/>
      <w:lvlJc w:val="left"/>
      <w:pPr>
        <w:tabs>
          <w:tab w:val="left" w:pos="1646"/>
        </w:tabs>
        <w:ind w:left="1646" w:hanging="648"/>
      </w:pPr>
    </w:lvl>
    <w:lvl w:ilvl="1" w:tentative="0">
      <w:start w:val="1"/>
      <w:numFmt w:val="lowerLetter"/>
      <w:lvlText w:val="%2)"/>
      <w:lvlJc w:val="left"/>
      <w:pPr>
        <w:tabs>
          <w:tab w:val="left" w:pos="1838"/>
        </w:tabs>
        <w:ind w:left="1838" w:hanging="420"/>
      </w:pPr>
    </w:lvl>
    <w:lvl w:ilvl="2" w:tentative="0">
      <w:start w:val="1"/>
      <w:numFmt w:val="lowerRoman"/>
      <w:lvlText w:val="%3."/>
      <w:lvlJc w:val="right"/>
      <w:pPr>
        <w:tabs>
          <w:tab w:val="left" w:pos="2258"/>
        </w:tabs>
        <w:ind w:left="2258" w:hanging="420"/>
      </w:pPr>
    </w:lvl>
    <w:lvl w:ilvl="3" w:tentative="0">
      <w:start w:val="1"/>
      <w:numFmt w:val="decimal"/>
      <w:lvlText w:val="%4."/>
      <w:lvlJc w:val="left"/>
      <w:pPr>
        <w:tabs>
          <w:tab w:val="left" w:pos="2678"/>
        </w:tabs>
        <w:ind w:left="2678" w:hanging="420"/>
      </w:pPr>
    </w:lvl>
    <w:lvl w:ilvl="4" w:tentative="0">
      <w:start w:val="1"/>
      <w:numFmt w:val="lowerLetter"/>
      <w:lvlText w:val="%5)"/>
      <w:lvlJc w:val="left"/>
      <w:pPr>
        <w:tabs>
          <w:tab w:val="left" w:pos="3098"/>
        </w:tabs>
        <w:ind w:left="3098" w:hanging="420"/>
      </w:pPr>
    </w:lvl>
    <w:lvl w:ilvl="5" w:tentative="0">
      <w:start w:val="1"/>
      <w:numFmt w:val="lowerRoman"/>
      <w:lvlText w:val="%6."/>
      <w:lvlJc w:val="right"/>
      <w:pPr>
        <w:tabs>
          <w:tab w:val="left" w:pos="3518"/>
        </w:tabs>
        <w:ind w:left="3518" w:hanging="420"/>
      </w:pPr>
    </w:lvl>
    <w:lvl w:ilvl="6" w:tentative="0">
      <w:start w:val="1"/>
      <w:numFmt w:val="decimal"/>
      <w:lvlText w:val="%7."/>
      <w:lvlJc w:val="left"/>
      <w:pPr>
        <w:tabs>
          <w:tab w:val="left" w:pos="3938"/>
        </w:tabs>
        <w:ind w:left="3938" w:hanging="420"/>
      </w:pPr>
    </w:lvl>
    <w:lvl w:ilvl="7" w:tentative="0">
      <w:start w:val="1"/>
      <w:numFmt w:val="lowerLetter"/>
      <w:lvlText w:val="%8)"/>
      <w:lvlJc w:val="left"/>
      <w:pPr>
        <w:tabs>
          <w:tab w:val="left" w:pos="4358"/>
        </w:tabs>
        <w:ind w:left="4358" w:hanging="420"/>
      </w:pPr>
    </w:lvl>
    <w:lvl w:ilvl="8" w:tentative="0">
      <w:start w:val="1"/>
      <w:numFmt w:val="lowerRoman"/>
      <w:lvlText w:val="%9."/>
      <w:lvlJc w:val="right"/>
      <w:pPr>
        <w:tabs>
          <w:tab w:val="left" w:pos="4778"/>
        </w:tabs>
        <w:ind w:left="4778" w:hanging="420"/>
      </w:pPr>
    </w:lvl>
  </w:abstractNum>
  <w:abstractNum w:abstractNumId="1">
    <w:nsid w:val="040A15CD"/>
    <w:multiLevelType w:val="multilevel"/>
    <w:tmpl w:val="040A15CD"/>
    <w:lvl w:ilvl="0" w:tentative="0">
      <w:start w:val="1"/>
      <w:numFmt w:val="none"/>
      <w:suff w:val="nothing"/>
      <w:lvlText w:val="　"/>
      <w:lvlJc w:val="left"/>
      <w:pPr>
        <w:ind w:left="0" w:firstLine="0"/>
      </w:pPr>
    </w:lvl>
    <w:lvl w:ilvl="1" w:tentative="0">
      <w:start w:val="1"/>
      <w:numFmt w:val="decimal"/>
      <w:isLgl/>
      <w:suff w:val="nothing"/>
      <w:lvlText w:val="%2　"/>
      <w:lvlJc w:val="left"/>
      <w:pPr>
        <w:ind w:left="0" w:firstLine="0"/>
      </w:pPr>
    </w:lvl>
    <w:lvl w:ilvl="2" w:tentative="0">
      <w:start w:val="1"/>
      <w:numFmt w:val="decimal"/>
      <w:pStyle w:val="160"/>
      <w:suff w:val="nothing"/>
      <w:lvlText w:val="%1%2.%3　"/>
      <w:lvlJc w:val="left"/>
      <w:pPr>
        <w:ind w:left="0" w:firstLine="0"/>
      </w:pPr>
    </w:lvl>
    <w:lvl w:ilvl="3" w:tentative="0">
      <w:start w:val="1"/>
      <w:numFmt w:val="decimal"/>
      <w:pStyle w:val="119"/>
      <w:suff w:val="nothing"/>
      <w:lvlText w:val="%1%2.%3.%4　"/>
      <w:lvlJc w:val="left"/>
      <w:pPr>
        <w:ind w:left="0" w:firstLine="0"/>
      </w:pPr>
    </w:lvl>
    <w:lvl w:ilvl="4" w:tentative="0">
      <w:start w:val="1"/>
      <w:numFmt w:val="decimal"/>
      <w:pStyle w:val="154"/>
      <w:suff w:val="nothing"/>
      <w:lvlText w:val="%1%2.%3.%4.%5　"/>
      <w:lvlJc w:val="left"/>
      <w:pPr>
        <w:ind w:left="0" w:firstLine="0"/>
      </w:pPr>
    </w:lvl>
    <w:lvl w:ilvl="5" w:tentative="0">
      <w:start w:val="1"/>
      <w:numFmt w:val="decimal"/>
      <w:pStyle w:val="156"/>
      <w:suff w:val="nothing"/>
      <w:lvlText w:val="%1%2.%3.%4.%5.%6　"/>
      <w:lvlJc w:val="left"/>
      <w:pPr>
        <w:ind w:left="0" w:firstLine="0"/>
      </w:pPr>
    </w:lvl>
    <w:lvl w:ilvl="6" w:tentative="0">
      <w:start w:val="1"/>
      <w:numFmt w:val="decimal"/>
      <w:pStyle w:val="159"/>
      <w:suff w:val="nothing"/>
      <w:lvlText w:val="%1%2.%3.%4.%5.%6.%7　"/>
      <w:lvlJc w:val="left"/>
      <w:pPr>
        <w:ind w:left="0" w:firstLine="0"/>
      </w:pPr>
    </w:lvl>
    <w:lvl w:ilvl="7" w:tentative="0">
      <w:start w:val="1"/>
      <w:numFmt w:val="decimal"/>
      <w:lvlText w:val="%1.%2.%3.%4.%5.%6.%7.%8"/>
      <w:lvlJc w:val="left"/>
      <w:pPr>
        <w:tabs>
          <w:tab w:val="left" w:pos="4394"/>
        </w:tabs>
        <w:ind w:left="4394" w:hanging="1418"/>
      </w:pPr>
    </w:lvl>
    <w:lvl w:ilvl="8" w:tentative="0">
      <w:start w:val="1"/>
      <w:numFmt w:val="decimal"/>
      <w:lvlText w:val="%1.%2.%3.%4.%5.%6.%7.%8.%9"/>
      <w:lvlJc w:val="left"/>
      <w:pPr>
        <w:tabs>
          <w:tab w:val="left" w:pos="5102"/>
        </w:tabs>
        <w:ind w:left="5102" w:hanging="1700"/>
      </w:pPr>
    </w:lvl>
  </w:abstractNum>
  <w:abstractNum w:abstractNumId="2">
    <w:nsid w:val="079102AD"/>
    <w:multiLevelType w:val="multilevel"/>
    <w:tmpl w:val="079102AD"/>
    <w:lvl w:ilvl="0" w:tentative="0">
      <w:start w:val="1"/>
      <w:numFmt w:val="decimal"/>
      <w:pStyle w:val="181"/>
      <w:suff w:val="nothing"/>
      <w:lvlText w:val="注%1："/>
      <w:lvlJc w:val="left"/>
      <w:pPr>
        <w:ind w:left="811" w:hanging="448"/>
      </w:pPr>
      <w:rPr>
        <w:rFonts w:hint="eastAsia" w:ascii="黑体" w:eastAsia="黑体"/>
        <w:b w:val="0"/>
        <w:i w:val="0"/>
        <w:sz w:val="18"/>
      </w:rPr>
    </w:lvl>
    <w:lvl w:ilvl="1" w:tentative="0">
      <w:start w:val="1"/>
      <w:numFmt w:val="lowerLetter"/>
      <w:lvlText w:val="%2)"/>
      <w:lvlJc w:val="left"/>
      <w:pPr>
        <w:tabs>
          <w:tab w:val="left" w:pos="0"/>
        </w:tabs>
        <w:ind w:left="992" w:hanging="629"/>
      </w:pPr>
      <w:rPr>
        <w:rFonts w:hint="eastAsia"/>
      </w:rPr>
    </w:lvl>
    <w:lvl w:ilvl="2" w:tentative="0">
      <w:start w:val="1"/>
      <w:numFmt w:val="lowerRoman"/>
      <w:lvlText w:val="%3."/>
      <w:lvlJc w:val="right"/>
      <w:pPr>
        <w:tabs>
          <w:tab w:val="left" w:pos="0"/>
        </w:tabs>
        <w:ind w:left="992" w:hanging="629"/>
      </w:pPr>
      <w:rPr>
        <w:rFonts w:hint="eastAsia"/>
      </w:rPr>
    </w:lvl>
    <w:lvl w:ilvl="3" w:tentative="0">
      <w:start w:val="1"/>
      <w:numFmt w:val="decimal"/>
      <w:lvlText w:val="%4."/>
      <w:lvlJc w:val="left"/>
      <w:pPr>
        <w:tabs>
          <w:tab w:val="left" w:pos="0"/>
        </w:tabs>
        <w:ind w:left="992" w:hanging="629"/>
      </w:pPr>
      <w:rPr>
        <w:rFonts w:hint="eastAsia"/>
      </w:rPr>
    </w:lvl>
    <w:lvl w:ilvl="4" w:tentative="0">
      <w:start w:val="1"/>
      <w:numFmt w:val="lowerLetter"/>
      <w:lvlText w:val="%5)"/>
      <w:lvlJc w:val="left"/>
      <w:pPr>
        <w:tabs>
          <w:tab w:val="left" w:pos="0"/>
        </w:tabs>
        <w:ind w:left="992" w:hanging="629"/>
      </w:pPr>
      <w:rPr>
        <w:rFonts w:hint="eastAsia"/>
      </w:rPr>
    </w:lvl>
    <w:lvl w:ilvl="5" w:tentative="0">
      <w:start w:val="1"/>
      <w:numFmt w:val="lowerRoman"/>
      <w:lvlText w:val="%6."/>
      <w:lvlJc w:val="right"/>
      <w:pPr>
        <w:tabs>
          <w:tab w:val="left" w:pos="0"/>
        </w:tabs>
        <w:ind w:left="992" w:hanging="629"/>
      </w:pPr>
      <w:rPr>
        <w:rFonts w:hint="eastAsia"/>
      </w:rPr>
    </w:lvl>
    <w:lvl w:ilvl="6" w:tentative="0">
      <w:start w:val="1"/>
      <w:numFmt w:val="decimal"/>
      <w:lvlText w:val="%7."/>
      <w:lvlJc w:val="left"/>
      <w:pPr>
        <w:tabs>
          <w:tab w:val="left" w:pos="0"/>
        </w:tabs>
        <w:ind w:left="992" w:hanging="629"/>
      </w:pPr>
      <w:rPr>
        <w:rFonts w:hint="eastAsia"/>
      </w:rPr>
    </w:lvl>
    <w:lvl w:ilvl="7" w:tentative="0">
      <w:start w:val="1"/>
      <w:numFmt w:val="lowerLetter"/>
      <w:lvlText w:val="%8)"/>
      <w:lvlJc w:val="left"/>
      <w:pPr>
        <w:tabs>
          <w:tab w:val="left" w:pos="0"/>
        </w:tabs>
        <w:ind w:left="992" w:hanging="629"/>
      </w:pPr>
      <w:rPr>
        <w:rFonts w:hint="eastAsia"/>
      </w:rPr>
    </w:lvl>
    <w:lvl w:ilvl="8" w:tentative="0">
      <w:start w:val="1"/>
      <w:numFmt w:val="lowerRoman"/>
      <w:lvlText w:val="%9."/>
      <w:lvlJc w:val="right"/>
      <w:pPr>
        <w:tabs>
          <w:tab w:val="left" w:pos="0"/>
        </w:tabs>
        <w:ind w:left="992" w:hanging="629"/>
      </w:pPr>
      <w:rPr>
        <w:rFonts w:hint="eastAsia"/>
      </w:rPr>
    </w:lvl>
  </w:abstractNum>
  <w:abstractNum w:abstractNumId="3">
    <w:nsid w:val="07ED3FEA"/>
    <w:multiLevelType w:val="multilevel"/>
    <w:tmpl w:val="07ED3FEA"/>
    <w:lvl w:ilvl="0" w:tentative="0">
      <w:start w:val="1"/>
      <w:numFmt w:val="none"/>
      <w:pStyle w:val="90"/>
      <w:lvlText w:val="%1"/>
      <w:lvlJc w:val="left"/>
      <w:pPr>
        <w:ind w:left="425" w:hanging="425"/>
      </w:pPr>
      <w:rPr>
        <w:rFonts w:hint="eastAsia"/>
      </w:rPr>
    </w:lvl>
    <w:lvl w:ilvl="1" w:tentative="0">
      <w:start w:val="1"/>
      <w:numFmt w:val="decimal"/>
      <w:pStyle w:val="201"/>
      <w:suff w:val="nothing"/>
      <w:lvlText w:val="%10.%2 "/>
      <w:lvlJc w:val="left"/>
      <w:pPr>
        <w:ind w:left="0" w:firstLine="0"/>
      </w:pPr>
      <w:rPr>
        <w:rFonts w:hint="eastAsia" w:ascii="黑体" w:eastAsia="黑体" w:hAnsiTheme="minorHAnsi"/>
        <w:b w:val="0"/>
        <w:i w:val="0"/>
        <w:sz w:val="21"/>
      </w:rPr>
    </w:lvl>
    <w:lvl w:ilvl="2" w:tentative="0">
      <w:start w:val="1"/>
      <w:numFmt w:val="decimal"/>
      <w:pStyle w:val="202"/>
      <w:suff w:val="nothing"/>
      <w:lvlText w:val="%10.%2.%3 "/>
      <w:lvlJc w:val="left"/>
      <w:pPr>
        <w:ind w:left="0" w:firstLine="0"/>
      </w:pPr>
      <w:rPr>
        <w:rFonts w:hint="eastAsia" w:ascii="黑体" w:eastAsia="黑体" w:hAnsiTheme="minorHAnsi"/>
        <w:b w:val="0"/>
        <w:i w:val="0"/>
        <w:sz w:val="21"/>
      </w:rPr>
    </w:lvl>
    <w:lvl w:ilvl="3" w:tentative="0">
      <w:start w:val="1"/>
      <w:numFmt w:val="decimal"/>
      <w:pStyle w:val="203"/>
      <w:suff w:val="nothing"/>
      <w:lvlText w:val="%10.%2.%3.%4 "/>
      <w:lvlJc w:val="left"/>
      <w:pPr>
        <w:ind w:left="0" w:firstLine="0"/>
      </w:pPr>
      <w:rPr>
        <w:rFonts w:hint="eastAsia" w:ascii="黑体" w:eastAsia="黑体" w:hAnsiTheme="minorHAnsi"/>
        <w:b w:val="0"/>
        <w:i w:val="0"/>
        <w:sz w:val="21"/>
      </w:rPr>
    </w:lvl>
    <w:lvl w:ilvl="4" w:tentative="0">
      <w:start w:val="1"/>
      <w:numFmt w:val="decimal"/>
      <w:pStyle w:val="204"/>
      <w:suff w:val="nothing"/>
      <w:lvlText w:val="%10.%2.%3.%4.%5 "/>
      <w:lvlJc w:val="left"/>
      <w:pPr>
        <w:ind w:left="0" w:firstLine="0"/>
      </w:pPr>
      <w:rPr>
        <w:rFonts w:hint="eastAsia" w:ascii="黑体" w:eastAsia="黑体" w:hAnsiTheme="minorHAnsi"/>
        <w:b w:val="0"/>
        <w:i w:val="0"/>
        <w:sz w:val="21"/>
      </w:rPr>
    </w:lvl>
    <w:lvl w:ilvl="5" w:tentative="0">
      <w:start w:val="1"/>
      <w:numFmt w:val="decimal"/>
      <w:pStyle w:val="205"/>
      <w:suff w:val="nothing"/>
      <w:lvlText w:val="%10.%2.%3.%4.%5.%6 "/>
      <w:lvlJc w:val="left"/>
      <w:pPr>
        <w:ind w:left="0" w:firstLine="0"/>
      </w:pPr>
      <w:rPr>
        <w:rFonts w:hint="eastAsia" w:ascii="黑体" w:eastAsia="黑体" w:hAnsiTheme="minorHAnsi"/>
        <w:b w:val="0"/>
        <w:i w:val="0"/>
        <w:sz w:val="21"/>
      </w:rPr>
    </w:lvl>
    <w:lvl w:ilvl="6" w:tentative="0">
      <w:start w:val="1"/>
      <w:numFmt w:val="decimal"/>
      <w:lvlText w:val="%1.%2.%3.%4.%5.%6.%7"/>
      <w:lvlJc w:val="left"/>
      <w:pPr>
        <w:ind w:left="3827" w:hanging="1276"/>
      </w:pPr>
      <w:rPr>
        <w:rFonts w:hint="eastAsia"/>
      </w:rPr>
    </w:lvl>
    <w:lvl w:ilvl="7" w:tentative="0">
      <w:start w:val="1"/>
      <w:numFmt w:val="decimal"/>
      <w:lvlText w:val="%1.%2.%3.%4.%5.%6.%7.%8"/>
      <w:lvlJc w:val="left"/>
      <w:pPr>
        <w:ind w:left="4394" w:hanging="1418"/>
      </w:pPr>
      <w:rPr>
        <w:rFonts w:hint="eastAsia"/>
      </w:rPr>
    </w:lvl>
    <w:lvl w:ilvl="8" w:tentative="0">
      <w:start w:val="1"/>
      <w:numFmt w:val="decimal"/>
      <w:lvlText w:val="%1.%2.%3.%4.%5.%6.%7.%8.%9"/>
      <w:lvlJc w:val="left"/>
      <w:pPr>
        <w:ind w:left="5102" w:hanging="1700"/>
      </w:pPr>
      <w:rPr>
        <w:rFonts w:hint="eastAsia"/>
      </w:rPr>
    </w:lvl>
  </w:abstractNum>
  <w:abstractNum w:abstractNumId="4">
    <w:nsid w:val="0AE367E9"/>
    <w:multiLevelType w:val="multilevel"/>
    <w:tmpl w:val="0AE367E9"/>
    <w:lvl w:ilvl="0" w:tentative="0">
      <w:start w:val="1"/>
      <w:numFmt w:val="none"/>
      <w:pStyle w:val="182"/>
      <w:suff w:val="nothing"/>
      <w:lvlText w:val="%1示例："/>
      <w:lvlJc w:val="left"/>
      <w:pPr>
        <w:ind w:left="0" w:firstLine="363"/>
      </w:pPr>
      <w:rPr>
        <w:rFonts w:hint="eastAsia" w:ascii="黑体" w:eastAsia="黑体"/>
        <w:b w:val="0"/>
        <w:i w:val="0"/>
        <w:sz w:val="18"/>
      </w:rPr>
    </w:lvl>
    <w:lvl w:ilvl="1" w:tentative="0">
      <w:start w:val="1"/>
      <w:numFmt w:val="lowerLetter"/>
      <w:lvlText w:val="%2)"/>
      <w:lvlJc w:val="left"/>
      <w:pPr>
        <w:tabs>
          <w:tab w:val="left" w:pos="363"/>
        </w:tabs>
        <w:ind w:left="0" w:firstLine="363"/>
      </w:pPr>
      <w:rPr>
        <w:rFonts w:hint="eastAsia"/>
      </w:rPr>
    </w:lvl>
    <w:lvl w:ilvl="2" w:tentative="0">
      <w:start w:val="1"/>
      <w:numFmt w:val="lowerRoman"/>
      <w:lvlText w:val="%3."/>
      <w:lvlJc w:val="right"/>
      <w:pPr>
        <w:tabs>
          <w:tab w:val="left" w:pos="363"/>
        </w:tabs>
        <w:ind w:left="0" w:firstLine="363"/>
      </w:pPr>
      <w:rPr>
        <w:rFonts w:hint="eastAsia"/>
      </w:rPr>
    </w:lvl>
    <w:lvl w:ilvl="3" w:tentative="0">
      <w:start w:val="1"/>
      <w:numFmt w:val="decimal"/>
      <w:lvlText w:val="%4."/>
      <w:lvlJc w:val="left"/>
      <w:pPr>
        <w:tabs>
          <w:tab w:val="left" w:pos="363"/>
        </w:tabs>
        <w:ind w:left="0" w:firstLine="363"/>
      </w:pPr>
      <w:rPr>
        <w:rFonts w:hint="eastAsia"/>
      </w:rPr>
    </w:lvl>
    <w:lvl w:ilvl="4" w:tentative="0">
      <w:start w:val="1"/>
      <w:numFmt w:val="lowerLetter"/>
      <w:lvlText w:val="%5)"/>
      <w:lvlJc w:val="left"/>
      <w:pPr>
        <w:tabs>
          <w:tab w:val="left" w:pos="363"/>
        </w:tabs>
        <w:ind w:left="0" w:firstLine="363"/>
      </w:pPr>
      <w:rPr>
        <w:rFonts w:hint="eastAsia"/>
      </w:rPr>
    </w:lvl>
    <w:lvl w:ilvl="5" w:tentative="0">
      <w:start w:val="1"/>
      <w:numFmt w:val="lowerRoman"/>
      <w:lvlText w:val="%6."/>
      <w:lvlJc w:val="right"/>
      <w:pPr>
        <w:tabs>
          <w:tab w:val="left" w:pos="363"/>
        </w:tabs>
        <w:ind w:left="0" w:firstLine="363"/>
      </w:pPr>
      <w:rPr>
        <w:rFonts w:hint="eastAsia"/>
      </w:rPr>
    </w:lvl>
    <w:lvl w:ilvl="6" w:tentative="0">
      <w:start w:val="1"/>
      <w:numFmt w:val="decimal"/>
      <w:lvlText w:val="%7."/>
      <w:lvlJc w:val="left"/>
      <w:pPr>
        <w:tabs>
          <w:tab w:val="left" w:pos="363"/>
        </w:tabs>
        <w:ind w:left="0" w:firstLine="363"/>
      </w:pPr>
      <w:rPr>
        <w:rFonts w:hint="eastAsia"/>
      </w:rPr>
    </w:lvl>
    <w:lvl w:ilvl="7" w:tentative="0">
      <w:start w:val="1"/>
      <w:numFmt w:val="lowerLetter"/>
      <w:lvlText w:val="%8)"/>
      <w:lvlJc w:val="left"/>
      <w:pPr>
        <w:tabs>
          <w:tab w:val="left" w:pos="363"/>
        </w:tabs>
        <w:ind w:left="0" w:firstLine="363"/>
      </w:pPr>
      <w:rPr>
        <w:rFonts w:hint="eastAsia"/>
      </w:rPr>
    </w:lvl>
    <w:lvl w:ilvl="8" w:tentative="0">
      <w:start w:val="1"/>
      <w:numFmt w:val="lowerRoman"/>
      <w:lvlText w:val="%9."/>
      <w:lvlJc w:val="right"/>
      <w:pPr>
        <w:tabs>
          <w:tab w:val="left" w:pos="363"/>
        </w:tabs>
        <w:ind w:left="0" w:firstLine="363"/>
      </w:pPr>
      <w:rPr>
        <w:rFonts w:hint="eastAsia"/>
      </w:rPr>
    </w:lvl>
  </w:abstractNum>
  <w:abstractNum w:abstractNumId="5">
    <w:nsid w:val="0BDC1670"/>
    <w:multiLevelType w:val="multilevel"/>
    <w:tmpl w:val="0BDC1670"/>
    <w:lvl w:ilvl="0" w:tentative="0">
      <w:start w:val="1"/>
      <w:numFmt w:val="decimal"/>
      <w:pStyle w:val="68"/>
      <w:lvlText w:val="[%1]"/>
      <w:lvlJc w:val="left"/>
      <w:pPr>
        <w:ind w:left="823" w:hanging="420"/>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6">
    <w:nsid w:val="0D051F45"/>
    <w:multiLevelType w:val="multilevel"/>
    <w:tmpl w:val="0D051F45"/>
    <w:lvl w:ilvl="0" w:tentative="0">
      <w:start w:val="1"/>
      <w:numFmt w:val="lowerRoman"/>
      <w:pStyle w:val="170"/>
      <w:lvlText w:val="%1)"/>
      <w:lvlJc w:val="left"/>
      <w:pPr>
        <w:tabs>
          <w:tab w:val="left" w:pos="851"/>
        </w:tabs>
        <w:ind w:left="851" w:hanging="426"/>
      </w:pPr>
      <w:rPr>
        <w:rFonts w:hint="eastAsia" w:ascii="宋体" w:hAnsi="Times New Roman" w:eastAsia="宋体"/>
        <w:sz w:val="21"/>
      </w:rPr>
    </w:lvl>
    <w:lvl w:ilvl="1" w:tentative="0">
      <w:start w:val="1"/>
      <w:numFmt w:val="lowerLetter"/>
      <w:lvlText w:val="%2)"/>
      <w:lvlJc w:val="left"/>
      <w:pPr>
        <w:tabs>
          <w:tab w:val="left" w:pos="1543"/>
        </w:tabs>
        <w:ind w:left="1543" w:hanging="420"/>
      </w:pPr>
      <w:rPr>
        <w:rFonts w:hint="eastAsia"/>
      </w:rPr>
    </w:lvl>
    <w:lvl w:ilvl="2" w:tentative="0">
      <w:start w:val="1"/>
      <w:numFmt w:val="lowerRoman"/>
      <w:lvlText w:val="%3."/>
      <w:lvlJc w:val="right"/>
      <w:pPr>
        <w:tabs>
          <w:tab w:val="left" w:pos="1963"/>
        </w:tabs>
        <w:ind w:left="1963" w:hanging="420"/>
      </w:pPr>
      <w:rPr>
        <w:rFonts w:hint="eastAsia"/>
      </w:rPr>
    </w:lvl>
    <w:lvl w:ilvl="3" w:tentative="0">
      <w:start w:val="1"/>
      <w:numFmt w:val="decimal"/>
      <w:lvlText w:val="%4."/>
      <w:lvlJc w:val="left"/>
      <w:pPr>
        <w:tabs>
          <w:tab w:val="left" w:pos="2383"/>
        </w:tabs>
        <w:ind w:left="2383" w:hanging="420"/>
      </w:pPr>
      <w:rPr>
        <w:rFonts w:hint="eastAsia"/>
      </w:rPr>
    </w:lvl>
    <w:lvl w:ilvl="4" w:tentative="0">
      <w:start w:val="1"/>
      <w:numFmt w:val="lowerLetter"/>
      <w:lvlText w:val="%5)"/>
      <w:lvlJc w:val="left"/>
      <w:pPr>
        <w:tabs>
          <w:tab w:val="left" w:pos="2803"/>
        </w:tabs>
        <w:ind w:left="2803" w:hanging="420"/>
      </w:pPr>
      <w:rPr>
        <w:rFonts w:hint="eastAsia"/>
      </w:rPr>
    </w:lvl>
    <w:lvl w:ilvl="5" w:tentative="0">
      <w:start w:val="1"/>
      <w:numFmt w:val="lowerRoman"/>
      <w:lvlText w:val="%6."/>
      <w:lvlJc w:val="right"/>
      <w:pPr>
        <w:tabs>
          <w:tab w:val="left" w:pos="3223"/>
        </w:tabs>
        <w:ind w:left="3223" w:hanging="420"/>
      </w:pPr>
      <w:rPr>
        <w:rFonts w:hint="eastAsia"/>
      </w:rPr>
    </w:lvl>
    <w:lvl w:ilvl="6" w:tentative="0">
      <w:start w:val="1"/>
      <w:numFmt w:val="decimal"/>
      <w:lvlText w:val="%7."/>
      <w:lvlJc w:val="left"/>
      <w:pPr>
        <w:tabs>
          <w:tab w:val="left" w:pos="3643"/>
        </w:tabs>
        <w:ind w:left="3643" w:hanging="420"/>
      </w:pPr>
      <w:rPr>
        <w:rFonts w:hint="eastAsia"/>
      </w:rPr>
    </w:lvl>
    <w:lvl w:ilvl="7" w:tentative="0">
      <w:start w:val="1"/>
      <w:numFmt w:val="lowerLetter"/>
      <w:lvlText w:val="%8)"/>
      <w:lvlJc w:val="left"/>
      <w:pPr>
        <w:tabs>
          <w:tab w:val="left" w:pos="4063"/>
        </w:tabs>
        <w:ind w:left="4063" w:hanging="420"/>
      </w:pPr>
      <w:rPr>
        <w:rFonts w:hint="eastAsia"/>
      </w:rPr>
    </w:lvl>
    <w:lvl w:ilvl="8" w:tentative="0">
      <w:start w:val="1"/>
      <w:numFmt w:val="lowerRoman"/>
      <w:lvlText w:val="%9."/>
      <w:lvlJc w:val="right"/>
      <w:pPr>
        <w:tabs>
          <w:tab w:val="left" w:pos="4483"/>
        </w:tabs>
        <w:ind w:left="4483" w:hanging="420"/>
      </w:pPr>
      <w:rPr>
        <w:rFonts w:hint="eastAsia"/>
      </w:rPr>
    </w:lvl>
  </w:abstractNum>
  <w:abstractNum w:abstractNumId="7">
    <w:nsid w:val="1AD20F90"/>
    <w:multiLevelType w:val="multilevel"/>
    <w:tmpl w:val="1AD20F90"/>
    <w:lvl w:ilvl="0" w:tentative="0">
      <w:start w:val="1"/>
      <w:numFmt w:val="none"/>
      <w:pStyle w:val="111"/>
      <w:lvlText w:val="%1注："/>
      <w:lvlJc w:val="left"/>
      <w:pPr>
        <w:tabs>
          <w:tab w:val="left" w:pos="845"/>
        </w:tabs>
        <w:ind w:left="-102" w:firstLine="419"/>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8">
    <w:nsid w:val="1AF15012"/>
    <w:multiLevelType w:val="multilevel"/>
    <w:tmpl w:val="1AF15012"/>
    <w:lvl w:ilvl="0" w:tentative="0">
      <w:start w:val="1"/>
      <w:numFmt w:val="upperLetter"/>
      <w:pStyle w:val="86"/>
      <w:suff w:val="nothing"/>
      <w:lvlText w:val="附 录(Annex) %1"/>
      <w:lvlJc w:val="left"/>
      <w:pPr>
        <w:ind w:left="0" w:firstLine="0"/>
      </w:pPr>
    </w:lvl>
    <w:lvl w:ilvl="1" w:tentative="0">
      <w:start w:val="1"/>
      <w:numFmt w:val="decimal"/>
      <w:suff w:val="nothing"/>
      <w:lvlText w:val="%1.%2　"/>
      <w:lvlJc w:val="left"/>
      <w:pPr>
        <w:ind w:left="0" w:firstLine="0"/>
      </w:pPr>
    </w:lvl>
    <w:lvl w:ilvl="2" w:tentative="0">
      <w:start w:val="1"/>
      <w:numFmt w:val="decimal"/>
      <w:suff w:val="nothing"/>
      <w:lvlText w:val="%1.%2.%3　"/>
      <w:lvlJc w:val="left"/>
      <w:pPr>
        <w:ind w:left="0" w:firstLine="0"/>
      </w:pPr>
    </w:lvl>
    <w:lvl w:ilvl="3" w:tentative="0">
      <w:start w:val="1"/>
      <w:numFmt w:val="decimal"/>
      <w:suff w:val="nothing"/>
      <w:lvlText w:val="%1.%2.%3.%4　"/>
      <w:lvlJc w:val="left"/>
      <w:pPr>
        <w:ind w:left="0" w:firstLine="0"/>
      </w:pPr>
    </w:lvl>
    <w:lvl w:ilvl="4" w:tentative="0">
      <w:start w:val="1"/>
      <w:numFmt w:val="decimal"/>
      <w:suff w:val="nothing"/>
      <w:lvlText w:val="%1.%2.%3.%4.%5　"/>
      <w:lvlJc w:val="left"/>
      <w:pPr>
        <w:ind w:left="0" w:firstLine="0"/>
      </w:pPr>
    </w:lvl>
    <w:lvl w:ilvl="5" w:tentative="0">
      <w:start w:val="1"/>
      <w:numFmt w:val="decimal"/>
      <w:suff w:val="nothing"/>
      <w:lvlText w:val="%1.%2.%3.%4.%5.%6　"/>
      <w:lvlJc w:val="left"/>
      <w:pPr>
        <w:ind w:left="0" w:firstLine="0"/>
      </w:pPr>
    </w:lvl>
    <w:lvl w:ilvl="6" w:tentative="0">
      <w:start w:val="1"/>
      <w:numFmt w:val="decimal"/>
      <w:suff w:val="nothing"/>
      <w:lvlText w:val="%1.%2.%3.%4.%5.%6.%7　"/>
      <w:lvlJc w:val="left"/>
      <w:pPr>
        <w:ind w:left="0" w:firstLine="0"/>
      </w:pPr>
    </w:lvl>
    <w:lvl w:ilvl="7" w:tentative="0">
      <w:start w:val="1"/>
      <w:numFmt w:val="decimal"/>
      <w:lvlText w:val="%1.%2.%3.%4.%5.%6.%7.%8"/>
      <w:lvlJc w:val="left"/>
      <w:pPr>
        <w:tabs>
          <w:tab w:val="left" w:pos="4394"/>
        </w:tabs>
        <w:ind w:left="4394" w:hanging="1418"/>
      </w:pPr>
    </w:lvl>
    <w:lvl w:ilvl="8" w:tentative="0">
      <w:start w:val="1"/>
      <w:numFmt w:val="decimal"/>
      <w:lvlText w:val="%1.%2.%3.%4.%5.%6.%7.%8.%9"/>
      <w:lvlJc w:val="left"/>
      <w:pPr>
        <w:tabs>
          <w:tab w:val="left" w:pos="5102"/>
        </w:tabs>
        <w:ind w:left="5102" w:hanging="1700"/>
      </w:pPr>
    </w:lvl>
  </w:abstractNum>
  <w:abstractNum w:abstractNumId="9">
    <w:nsid w:val="1EAA1992"/>
    <w:multiLevelType w:val="multilevel"/>
    <w:tmpl w:val="1EAA1992"/>
    <w:lvl w:ilvl="0" w:tentative="0">
      <w:start w:val="1"/>
      <w:numFmt w:val="none"/>
      <w:pStyle w:val="93"/>
      <w:suff w:val="nothing"/>
      <w:lvlText w:val="——"/>
      <w:lvlJc w:val="left"/>
      <w:pPr>
        <w:ind w:left="794" w:hanging="397"/>
      </w:pPr>
    </w:lvl>
    <w:lvl w:ilvl="1" w:tentative="0">
      <w:start w:val="1"/>
      <w:numFmt w:val="decimal"/>
      <w:suff w:val="nothing"/>
      <w:lvlText w:val="%1.%2　"/>
      <w:lvlJc w:val="left"/>
      <w:pPr>
        <w:ind w:left="397" w:firstLine="0"/>
      </w:pPr>
    </w:lvl>
    <w:lvl w:ilvl="2" w:tentative="0">
      <w:start w:val="1"/>
      <w:numFmt w:val="decimal"/>
      <w:suff w:val="nothing"/>
      <w:lvlText w:val="%1.%2.%3　"/>
      <w:lvlJc w:val="left"/>
      <w:pPr>
        <w:ind w:left="397" w:firstLine="0"/>
      </w:pPr>
    </w:lvl>
    <w:lvl w:ilvl="3" w:tentative="0">
      <w:start w:val="1"/>
      <w:numFmt w:val="decimal"/>
      <w:suff w:val="nothing"/>
      <w:lvlText w:val="%1.%2.%3.%4　"/>
      <w:lvlJc w:val="left"/>
      <w:pPr>
        <w:ind w:left="397" w:firstLine="0"/>
      </w:pPr>
    </w:lvl>
    <w:lvl w:ilvl="4" w:tentative="0">
      <w:start w:val="1"/>
      <w:numFmt w:val="decimal"/>
      <w:suff w:val="nothing"/>
      <w:lvlText w:val="%1.%2.%3.%4.%5　"/>
      <w:lvlJc w:val="left"/>
      <w:pPr>
        <w:ind w:left="397" w:firstLine="0"/>
      </w:pPr>
    </w:lvl>
    <w:lvl w:ilvl="5" w:tentative="0">
      <w:start w:val="1"/>
      <w:numFmt w:val="decimal"/>
      <w:suff w:val="nothing"/>
      <w:lvlText w:val="%1.%2.%3.%4.%5.%6　"/>
      <w:lvlJc w:val="left"/>
      <w:pPr>
        <w:ind w:left="397" w:firstLine="0"/>
      </w:pPr>
    </w:lvl>
    <w:lvl w:ilvl="6" w:tentative="0">
      <w:start w:val="1"/>
      <w:numFmt w:val="decimal"/>
      <w:suff w:val="nothing"/>
      <w:lvlText w:val="%1.%2.%3.%4.%5.%6.%7　"/>
      <w:lvlJc w:val="left"/>
      <w:pPr>
        <w:ind w:left="397" w:firstLine="0"/>
      </w:pPr>
    </w:lvl>
    <w:lvl w:ilvl="7" w:tentative="0">
      <w:start w:val="1"/>
      <w:numFmt w:val="decimal"/>
      <w:lvlText w:val="%1.%2.%3.%4.%5.%6.%7.%8"/>
      <w:lvlJc w:val="left"/>
      <w:pPr>
        <w:tabs>
          <w:tab w:val="left" w:pos="4791"/>
        </w:tabs>
        <w:ind w:left="4791" w:hanging="1418"/>
      </w:pPr>
    </w:lvl>
    <w:lvl w:ilvl="8" w:tentative="0">
      <w:start w:val="1"/>
      <w:numFmt w:val="decimal"/>
      <w:lvlText w:val="%1.%2.%3.%4.%5.%6.%7.%8.%9"/>
      <w:lvlJc w:val="left"/>
      <w:pPr>
        <w:tabs>
          <w:tab w:val="left" w:pos="5499"/>
        </w:tabs>
        <w:ind w:left="5499" w:hanging="1700"/>
      </w:pPr>
    </w:lvl>
  </w:abstractNum>
  <w:abstractNum w:abstractNumId="10">
    <w:nsid w:val="2C5917C3"/>
    <w:multiLevelType w:val="multilevel"/>
    <w:tmpl w:val="2C5917C3"/>
    <w:lvl w:ilvl="0" w:tentative="0">
      <w:start w:val="1"/>
      <w:numFmt w:val="none"/>
      <w:pStyle w:val="133"/>
      <w:lvlText w:val="%1——"/>
      <w:lvlJc w:val="left"/>
      <w:pPr>
        <w:tabs>
          <w:tab w:val="left" w:pos="851"/>
        </w:tabs>
        <w:ind w:left="851" w:hanging="426"/>
      </w:pPr>
      <w:rPr>
        <w:rFonts w:hint="eastAsia" w:ascii="宋体" w:hAnsi="Times New Roman" w:eastAsia="宋体"/>
        <w:b w:val="0"/>
        <w:i w:val="0"/>
        <w:sz w:val="21"/>
      </w:rPr>
    </w:lvl>
    <w:lvl w:ilvl="1" w:tentative="0">
      <w:start w:val="1"/>
      <w:numFmt w:val="none"/>
      <w:pStyle w:val="188"/>
      <w:lvlText w:val=""/>
      <w:lvlJc w:val="left"/>
      <w:pPr>
        <w:ind w:left="851" w:hanging="431"/>
      </w:pPr>
      <w:rPr>
        <w:rFonts w:hint="default" w:ascii="Symbol" w:hAnsi="Symbol"/>
        <w:sz w:val="21"/>
      </w:rPr>
    </w:lvl>
    <w:lvl w:ilvl="2" w:tentative="0">
      <w:start w:val="1"/>
      <w:numFmt w:val="bullet"/>
      <w:pStyle w:val="173"/>
      <w:lvlText w:val=""/>
      <w:lvlJc w:val="left"/>
      <w:pPr>
        <w:ind w:left="851" w:hanging="426"/>
      </w:pPr>
      <w:rPr>
        <w:rFonts w:hint="default" w:ascii="Wingdings" w:hAnsi="Wingdings"/>
        <w:sz w:val="21"/>
      </w:rPr>
    </w:lvl>
    <w:lvl w:ilvl="3" w:tentative="0">
      <w:start w:val="1"/>
      <w:numFmt w:val="decimal"/>
      <w:lvlText w:val="%4."/>
      <w:lvlJc w:val="left"/>
      <w:pPr>
        <w:tabs>
          <w:tab w:val="left" w:pos="2071"/>
        </w:tabs>
        <w:ind w:left="1884" w:hanging="528"/>
      </w:pPr>
      <w:rPr>
        <w:rFonts w:hint="eastAsia"/>
      </w:rPr>
    </w:lvl>
    <w:lvl w:ilvl="4" w:tentative="0">
      <w:start w:val="1"/>
      <w:numFmt w:val="lowerLetter"/>
      <w:lvlText w:val="%5)"/>
      <w:lvlJc w:val="left"/>
      <w:pPr>
        <w:tabs>
          <w:tab w:val="left" w:pos="2383"/>
        </w:tabs>
        <w:ind w:left="2196" w:hanging="528"/>
      </w:pPr>
      <w:rPr>
        <w:rFonts w:hint="eastAsia"/>
      </w:rPr>
    </w:lvl>
    <w:lvl w:ilvl="5" w:tentative="0">
      <w:start w:val="1"/>
      <w:numFmt w:val="lowerRoman"/>
      <w:lvlText w:val="%6."/>
      <w:lvlJc w:val="right"/>
      <w:pPr>
        <w:tabs>
          <w:tab w:val="left" w:pos="2695"/>
        </w:tabs>
        <w:ind w:left="2508" w:hanging="528"/>
      </w:pPr>
      <w:rPr>
        <w:rFonts w:hint="eastAsia"/>
      </w:rPr>
    </w:lvl>
    <w:lvl w:ilvl="6" w:tentative="0">
      <w:start w:val="1"/>
      <w:numFmt w:val="decimal"/>
      <w:lvlText w:val="%7."/>
      <w:lvlJc w:val="left"/>
      <w:pPr>
        <w:tabs>
          <w:tab w:val="left" w:pos="3007"/>
        </w:tabs>
        <w:ind w:left="2820" w:hanging="528"/>
      </w:pPr>
      <w:rPr>
        <w:rFonts w:hint="eastAsia"/>
      </w:rPr>
    </w:lvl>
    <w:lvl w:ilvl="7" w:tentative="0">
      <w:start w:val="1"/>
      <w:numFmt w:val="lowerLetter"/>
      <w:lvlText w:val="%8)"/>
      <w:lvlJc w:val="left"/>
      <w:pPr>
        <w:tabs>
          <w:tab w:val="left" w:pos="3319"/>
        </w:tabs>
        <w:ind w:left="3132" w:hanging="528"/>
      </w:pPr>
      <w:rPr>
        <w:rFonts w:hint="eastAsia"/>
      </w:rPr>
    </w:lvl>
    <w:lvl w:ilvl="8" w:tentative="0">
      <w:start w:val="1"/>
      <w:numFmt w:val="lowerRoman"/>
      <w:lvlText w:val="%9."/>
      <w:lvlJc w:val="right"/>
      <w:pPr>
        <w:tabs>
          <w:tab w:val="left" w:pos="3631"/>
        </w:tabs>
        <w:ind w:left="3444" w:hanging="528"/>
      </w:pPr>
      <w:rPr>
        <w:rFonts w:hint="eastAsia"/>
      </w:rPr>
    </w:lvl>
  </w:abstractNum>
  <w:abstractNum w:abstractNumId="11">
    <w:nsid w:val="32F04FB2"/>
    <w:multiLevelType w:val="multilevel"/>
    <w:tmpl w:val="32F04FB2"/>
    <w:lvl w:ilvl="0" w:tentative="0">
      <w:start w:val="1"/>
      <w:numFmt w:val="lowerLetter"/>
      <w:pStyle w:val="102"/>
      <w:lvlText w:val="%1"/>
      <w:lvlJc w:val="left"/>
      <w:pPr>
        <w:tabs>
          <w:tab w:val="left" w:pos="539"/>
        </w:tabs>
        <w:ind w:left="539" w:hanging="119"/>
      </w:pPr>
      <w:rPr>
        <w:rFonts w:hint="eastAsia"/>
        <w:caps w:val="0"/>
        <w:strike w:val="0"/>
        <w:dstrike w:val="0"/>
        <w:vanish w:val="0"/>
        <w:vertAlign w:val="superscript"/>
      </w:rPr>
    </w:lvl>
    <w:lvl w:ilvl="1" w:tentative="0">
      <w:start w:val="1"/>
      <w:numFmt w:val="lowerLetter"/>
      <w:lvlText w:val="%2)"/>
      <w:lvlJc w:val="left"/>
      <w:pPr>
        <w:ind w:left="1040" w:hanging="420"/>
      </w:pPr>
      <w:rPr>
        <w:rFonts w:hint="eastAsia"/>
      </w:rPr>
    </w:lvl>
    <w:lvl w:ilvl="2" w:tentative="0">
      <w:start w:val="1"/>
      <w:numFmt w:val="lowerRoman"/>
      <w:lvlText w:val="%3."/>
      <w:lvlJc w:val="right"/>
      <w:pPr>
        <w:ind w:left="1460" w:hanging="420"/>
      </w:pPr>
      <w:rPr>
        <w:rFonts w:hint="eastAsia"/>
      </w:rPr>
    </w:lvl>
    <w:lvl w:ilvl="3" w:tentative="0">
      <w:start w:val="1"/>
      <w:numFmt w:val="decimal"/>
      <w:lvlText w:val="%4."/>
      <w:lvlJc w:val="left"/>
      <w:pPr>
        <w:ind w:left="1880" w:hanging="420"/>
      </w:pPr>
      <w:rPr>
        <w:rFonts w:hint="eastAsia"/>
      </w:rPr>
    </w:lvl>
    <w:lvl w:ilvl="4" w:tentative="0">
      <w:start w:val="1"/>
      <w:numFmt w:val="lowerLetter"/>
      <w:lvlText w:val="%5)"/>
      <w:lvlJc w:val="left"/>
      <w:pPr>
        <w:ind w:left="2300" w:hanging="420"/>
      </w:pPr>
      <w:rPr>
        <w:rFonts w:hint="eastAsia"/>
      </w:rPr>
    </w:lvl>
    <w:lvl w:ilvl="5" w:tentative="0">
      <w:start w:val="1"/>
      <w:numFmt w:val="lowerRoman"/>
      <w:lvlText w:val="%6."/>
      <w:lvlJc w:val="right"/>
      <w:pPr>
        <w:ind w:left="2720" w:hanging="420"/>
      </w:pPr>
      <w:rPr>
        <w:rFonts w:hint="eastAsia"/>
      </w:rPr>
    </w:lvl>
    <w:lvl w:ilvl="6" w:tentative="0">
      <w:start w:val="1"/>
      <w:numFmt w:val="decimal"/>
      <w:lvlText w:val="%7."/>
      <w:lvlJc w:val="left"/>
      <w:pPr>
        <w:ind w:left="3140" w:hanging="420"/>
      </w:pPr>
      <w:rPr>
        <w:rFonts w:hint="eastAsia"/>
      </w:rPr>
    </w:lvl>
    <w:lvl w:ilvl="7" w:tentative="0">
      <w:start w:val="1"/>
      <w:numFmt w:val="lowerLetter"/>
      <w:lvlText w:val="%8)"/>
      <w:lvlJc w:val="left"/>
      <w:pPr>
        <w:ind w:left="3560" w:hanging="420"/>
      </w:pPr>
      <w:rPr>
        <w:rFonts w:hint="eastAsia"/>
      </w:rPr>
    </w:lvl>
    <w:lvl w:ilvl="8" w:tentative="0">
      <w:start w:val="1"/>
      <w:numFmt w:val="lowerRoman"/>
      <w:lvlText w:val="%9."/>
      <w:lvlJc w:val="right"/>
      <w:pPr>
        <w:ind w:left="3980" w:hanging="420"/>
      </w:pPr>
      <w:rPr>
        <w:rFonts w:hint="eastAsia"/>
      </w:rPr>
    </w:lvl>
  </w:abstractNum>
  <w:abstractNum w:abstractNumId="12">
    <w:nsid w:val="44C50F90"/>
    <w:multiLevelType w:val="multilevel"/>
    <w:tmpl w:val="44C50F90"/>
    <w:lvl w:ilvl="0" w:tentative="0">
      <w:start w:val="1"/>
      <w:numFmt w:val="lowerLetter"/>
      <w:pStyle w:val="175"/>
      <w:lvlText w:val="%1)"/>
      <w:lvlJc w:val="left"/>
      <w:pPr>
        <w:tabs>
          <w:tab w:val="left" w:pos="851"/>
        </w:tabs>
        <w:ind w:left="851" w:hanging="426"/>
      </w:pPr>
      <w:rPr>
        <w:rFonts w:hint="eastAsia" w:ascii="宋体" w:hAnsi="Times New Roman" w:eastAsia="宋体"/>
        <w:sz w:val="21"/>
      </w:rPr>
    </w:lvl>
    <w:lvl w:ilvl="1" w:tentative="0">
      <w:start w:val="1"/>
      <w:numFmt w:val="decimal"/>
      <w:pStyle w:val="110"/>
      <w:lvlText w:val="%2)"/>
      <w:lvlJc w:val="left"/>
      <w:pPr>
        <w:tabs>
          <w:tab w:val="left" w:pos="1276"/>
        </w:tabs>
        <w:ind w:left="1276" w:hanging="425"/>
      </w:pPr>
      <w:rPr>
        <w:rFonts w:hint="eastAsia" w:ascii="宋体" w:hAnsi="Times New Roman" w:eastAsia="宋体"/>
        <w:sz w:val="21"/>
      </w:rPr>
    </w:lvl>
    <w:lvl w:ilvl="2" w:tentative="0">
      <w:start w:val="1"/>
      <w:numFmt w:val="decimal"/>
      <w:pStyle w:val="118"/>
      <w:lvlText w:val="(%3)"/>
      <w:lvlJc w:val="left"/>
      <w:pPr>
        <w:ind w:left="1701" w:hanging="425"/>
      </w:pPr>
      <w:rPr>
        <w:rFonts w:hint="eastAsia" w:ascii="宋体" w:hAnsi="Times New Roman" w:eastAsia="宋体"/>
        <w:sz w:val="21"/>
      </w:rPr>
    </w:lvl>
    <w:lvl w:ilvl="3" w:tentative="0">
      <w:start w:val="1"/>
      <w:numFmt w:val="decimal"/>
      <w:lvlText w:val="%4."/>
      <w:lvlJc w:val="left"/>
      <w:pPr>
        <w:tabs>
          <w:tab w:val="left" w:pos="2100"/>
        </w:tabs>
        <w:ind w:left="2099" w:hanging="419"/>
      </w:pPr>
      <w:rPr>
        <w:rFonts w:hint="eastAsia"/>
      </w:rPr>
    </w:lvl>
    <w:lvl w:ilvl="4" w:tentative="0">
      <w:start w:val="1"/>
      <w:numFmt w:val="lowerLetter"/>
      <w:lvlText w:val="%5)"/>
      <w:lvlJc w:val="left"/>
      <w:pPr>
        <w:tabs>
          <w:tab w:val="left" w:pos="2520"/>
        </w:tabs>
        <w:ind w:left="2519" w:hanging="419"/>
      </w:pPr>
      <w:rPr>
        <w:rFonts w:hint="eastAsia"/>
      </w:rPr>
    </w:lvl>
    <w:lvl w:ilvl="5" w:tentative="0">
      <w:start w:val="1"/>
      <w:numFmt w:val="lowerRoman"/>
      <w:lvlText w:val="%6."/>
      <w:lvlJc w:val="right"/>
      <w:pPr>
        <w:tabs>
          <w:tab w:val="left" w:pos="2940"/>
        </w:tabs>
        <w:ind w:left="2939" w:hanging="419"/>
      </w:pPr>
      <w:rPr>
        <w:rFonts w:hint="eastAsia"/>
      </w:rPr>
    </w:lvl>
    <w:lvl w:ilvl="6" w:tentative="0">
      <w:start w:val="1"/>
      <w:numFmt w:val="decimal"/>
      <w:lvlText w:val="%7."/>
      <w:lvlJc w:val="left"/>
      <w:pPr>
        <w:tabs>
          <w:tab w:val="left" w:pos="3360"/>
        </w:tabs>
        <w:ind w:left="3359" w:hanging="419"/>
      </w:pPr>
      <w:rPr>
        <w:rFonts w:hint="eastAsia"/>
      </w:rPr>
    </w:lvl>
    <w:lvl w:ilvl="7" w:tentative="0">
      <w:start w:val="1"/>
      <w:numFmt w:val="lowerLetter"/>
      <w:lvlText w:val="%8)"/>
      <w:lvlJc w:val="left"/>
      <w:pPr>
        <w:tabs>
          <w:tab w:val="left" w:pos="3780"/>
        </w:tabs>
        <w:ind w:left="3779" w:hanging="419"/>
      </w:pPr>
      <w:rPr>
        <w:rFonts w:hint="eastAsia"/>
      </w:rPr>
    </w:lvl>
    <w:lvl w:ilvl="8" w:tentative="0">
      <w:start w:val="1"/>
      <w:numFmt w:val="lowerRoman"/>
      <w:lvlText w:val="%9."/>
      <w:lvlJc w:val="right"/>
      <w:pPr>
        <w:tabs>
          <w:tab w:val="left" w:pos="4200"/>
        </w:tabs>
        <w:ind w:left="4199" w:hanging="419"/>
      </w:pPr>
      <w:rPr>
        <w:rFonts w:hint="eastAsia"/>
      </w:rPr>
    </w:lvl>
  </w:abstractNum>
  <w:abstractNum w:abstractNumId="13">
    <w:nsid w:val="48802D1C"/>
    <w:multiLevelType w:val="multilevel"/>
    <w:tmpl w:val="48802D1C"/>
    <w:lvl w:ilvl="0" w:tentative="0">
      <w:start w:val="1"/>
      <w:numFmt w:val="upperLetter"/>
      <w:pStyle w:val="199"/>
      <w:lvlText w:val="%1"/>
      <w:lvlJc w:val="left"/>
      <w:pPr>
        <w:ind w:left="420" w:hanging="420"/>
      </w:pPr>
      <w:rPr>
        <w:rFonts w:hint="eastAsia"/>
      </w:rPr>
    </w:lvl>
    <w:lvl w:ilvl="1" w:tentative="0">
      <w:start w:val="1"/>
      <w:numFmt w:val="decimal"/>
      <w:pStyle w:val="84"/>
      <w:suff w:val="space"/>
      <w:lvlText w:val="图%1.%2"/>
      <w:lvlJc w:val="center"/>
      <w:pPr>
        <w:ind w:left="0" w:firstLine="0"/>
      </w:pPr>
      <w:rPr>
        <w:rFonts w:hint="eastAsia"/>
      </w:rPr>
    </w:lvl>
    <w:lvl w:ilvl="2" w:tentative="0">
      <w:start w:val="1"/>
      <w:numFmt w:val="lowerRoman"/>
      <w:lvlText w:val="%3."/>
      <w:lvlJc w:val="right"/>
      <w:pPr>
        <w:ind w:left="1260" w:hanging="420"/>
      </w:pPr>
      <w:rPr>
        <w:rFonts w:hint="eastAsia"/>
      </w:rPr>
    </w:lvl>
    <w:lvl w:ilvl="3" w:tentative="0">
      <w:start w:val="1"/>
      <w:numFmt w:val="decimal"/>
      <w:lvlText w:val="%4."/>
      <w:lvlJc w:val="left"/>
      <w:pPr>
        <w:ind w:left="1680" w:hanging="420"/>
      </w:pPr>
      <w:rPr>
        <w:rFonts w:hint="eastAsia"/>
      </w:rPr>
    </w:lvl>
    <w:lvl w:ilvl="4" w:tentative="0">
      <w:start w:val="1"/>
      <w:numFmt w:val="lowerLetter"/>
      <w:lvlText w:val="%5)"/>
      <w:lvlJc w:val="left"/>
      <w:pPr>
        <w:ind w:left="2100" w:hanging="420"/>
      </w:pPr>
      <w:rPr>
        <w:rFonts w:hint="eastAsia"/>
      </w:rPr>
    </w:lvl>
    <w:lvl w:ilvl="5" w:tentative="0">
      <w:start w:val="1"/>
      <w:numFmt w:val="lowerRoman"/>
      <w:lvlText w:val="%6."/>
      <w:lvlJc w:val="right"/>
      <w:pPr>
        <w:ind w:left="2520" w:hanging="420"/>
      </w:pPr>
      <w:rPr>
        <w:rFonts w:hint="eastAsia"/>
      </w:rPr>
    </w:lvl>
    <w:lvl w:ilvl="6" w:tentative="0">
      <w:start w:val="1"/>
      <w:numFmt w:val="decimal"/>
      <w:lvlText w:val="%7."/>
      <w:lvlJc w:val="left"/>
      <w:pPr>
        <w:ind w:left="2940" w:hanging="420"/>
      </w:pPr>
      <w:rPr>
        <w:rFonts w:hint="eastAsia"/>
      </w:rPr>
    </w:lvl>
    <w:lvl w:ilvl="7" w:tentative="0">
      <w:start w:val="1"/>
      <w:numFmt w:val="lowerLetter"/>
      <w:lvlText w:val="%8)"/>
      <w:lvlJc w:val="left"/>
      <w:pPr>
        <w:ind w:left="3360" w:hanging="420"/>
      </w:pPr>
      <w:rPr>
        <w:rFonts w:hint="eastAsia"/>
      </w:rPr>
    </w:lvl>
    <w:lvl w:ilvl="8" w:tentative="0">
      <w:start w:val="1"/>
      <w:numFmt w:val="lowerRoman"/>
      <w:lvlText w:val="%9."/>
      <w:lvlJc w:val="right"/>
      <w:pPr>
        <w:ind w:left="3780" w:hanging="420"/>
      </w:pPr>
      <w:rPr>
        <w:rFonts w:hint="eastAsia"/>
      </w:rPr>
    </w:lvl>
  </w:abstractNum>
  <w:abstractNum w:abstractNumId="14">
    <w:nsid w:val="4B733A5F"/>
    <w:multiLevelType w:val="multilevel"/>
    <w:tmpl w:val="4B733A5F"/>
    <w:lvl w:ilvl="0" w:tentative="0">
      <w:start w:val="1"/>
      <w:numFmt w:val="decimal"/>
      <w:pStyle w:val="184"/>
      <w:suff w:val="nothing"/>
      <w:lvlText w:val="示例%1："/>
      <w:lvlJc w:val="left"/>
      <w:pPr>
        <w:ind w:left="0" w:firstLine="363"/>
      </w:pPr>
      <w:rPr>
        <w:rFonts w:hint="eastAsia" w:ascii="黑体" w:eastAsia="黑体"/>
        <w:b w:val="0"/>
        <w:i w:val="0"/>
        <w:sz w:val="18"/>
      </w:rPr>
    </w:lvl>
    <w:lvl w:ilvl="1" w:tentative="0">
      <w:start w:val="1"/>
      <w:numFmt w:val="none"/>
      <w:suff w:val="space"/>
      <w:lvlText w:val=""/>
      <w:lvlJc w:val="left"/>
      <w:pPr>
        <w:ind w:left="0" w:firstLine="0"/>
      </w:pPr>
      <w:rPr>
        <w:rFonts w:hint="eastAsia"/>
      </w:rPr>
    </w:lvl>
    <w:lvl w:ilvl="2" w:tentative="0">
      <w:start w:val="1"/>
      <w:numFmt w:val="decimal"/>
      <w:suff w:val="space"/>
      <w:lvlText w:val="2.2.%3"/>
      <w:lvlJc w:val="left"/>
      <w:pPr>
        <w:ind w:left="0" w:firstLine="0"/>
      </w:pPr>
      <w:rPr>
        <w:rFonts w:hint="eastAsia"/>
      </w:rPr>
    </w:lvl>
    <w:lvl w:ilvl="3" w:tentative="0">
      <w:start w:val="1"/>
      <w:numFmt w:val="decimal"/>
      <w:lvlText w:val="%4."/>
      <w:lvlJc w:val="left"/>
      <w:pPr>
        <w:tabs>
          <w:tab w:val="left" w:pos="0"/>
        </w:tabs>
        <w:ind w:left="992" w:hanging="629"/>
      </w:pPr>
      <w:rPr>
        <w:rFonts w:hint="eastAsia"/>
      </w:rPr>
    </w:lvl>
    <w:lvl w:ilvl="4" w:tentative="0">
      <w:start w:val="1"/>
      <w:numFmt w:val="lowerLetter"/>
      <w:lvlText w:val="%5)"/>
      <w:lvlJc w:val="left"/>
      <w:pPr>
        <w:tabs>
          <w:tab w:val="left" w:pos="0"/>
        </w:tabs>
        <w:ind w:left="992" w:hanging="629"/>
      </w:pPr>
      <w:rPr>
        <w:rFonts w:hint="eastAsia"/>
      </w:rPr>
    </w:lvl>
    <w:lvl w:ilvl="5" w:tentative="0">
      <w:start w:val="1"/>
      <w:numFmt w:val="lowerRoman"/>
      <w:lvlText w:val="%6."/>
      <w:lvlJc w:val="right"/>
      <w:pPr>
        <w:tabs>
          <w:tab w:val="left" w:pos="0"/>
        </w:tabs>
        <w:ind w:left="992" w:hanging="629"/>
      </w:pPr>
      <w:rPr>
        <w:rFonts w:hint="eastAsia"/>
      </w:rPr>
    </w:lvl>
    <w:lvl w:ilvl="6" w:tentative="0">
      <w:start w:val="1"/>
      <w:numFmt w:val="decimal"/>
      <w:lvlText w:val="%7."/>
      <w:lvlJc w:val="left"/>
      <w:pPr>
        <w:tabs>
          <w:tab w:val="left" w:pos="0"/>
        </w:tabs>
        <w:ind w:left="992" w:hanging="629"/>
      </w:pPr>
      <w:rPr>
        <w:rFonts w:hint="eastAsia"/>
      </w:rPr>
    </w:lvl>
    <w:lvl w:ilvl="7" w:tentative="0">
      <w:start w:val="1"/>
      <w:numFmt w:val="lowerLetter"/>
      <w:lvlText w:val="%8)"/>
      <w:lvlJc w:val="left"/>
      <w:pPr>
        <w:tabs>
          <w:tab w:val="left" w:pos="0"/>
        </w:tabs>
        <w:ind w:left="992" w:hanging="629"/>
      </w:pPr>
      <w:rPr>
        <w:rFonts w:hint="eastAsia"/>
      </w:rPr>
    </w:lvl>
    <w:lvl w:ilvl="8" w:tentative="0">
      <w:start w:val="1"/>
      <w:numFmt w:val="lowerRoman"/>
      <w:lvlText w:val="%9."/>
      <w:lvlJc w:val="right"/>
      <w:pPr>
        <w:tabs>
          <w:tab w:val="left" w:pos="0"/>
        </w:tabs>
        <w:ind w:left="992" w:hanging="629"/>
      </w:pPr>
      <w:rPr>
        <w:rFonts w:hint="eastAsia"/>
      </w:rPr>
    </w:lvl>
  </w:abstractNum>
  <w:abstractNum w:abstractNumId="15">
    <w:nsid w:val="4E5D0534"/>
    <w:multiLevelType w:val="multilevel"/>
    <w:tmpl w:val="4E5D0534"/>
    <w:lvl w:ilvl="0" w:tentative="0">
      <w:start w:val="1"/>
      <w:numFmt w:val="decimal"/>
      <w:pStyle w:val="117"/>
      <w:suff w:val="nothing"/>
      <w:lvlText w:val="Figure %1　"/>
      <w:lvlJc w:val="left"/>
      <w:pPr>
        <w:ind w:left="0" w:firstLine="0"/>
      </w:pPr>
    </w:lvl>
    <w:lvl w:ilvl="1" w:tentative="0">
      <w:start w:val="1"/>
      <w:numFmt w:val="decimal"/>
      <w:suff w:val="nothing"/>
      <w:lvlText w:val="%1%2　"/>
      <w:lvlJc w:val="left"/>
      <w:pPr>
        <w:ind w:left="0" w:firstLine="0"/>
      </w:pPr>
    </w:lvl>
    <w:lvl w:ilvl="2" w:tentative="0">
      <w:start w:val="1"/>
      <w:numFmt w:val="decimal"/>
      <w:suff w:val="nothing"/>
      <w:lvlText w:val="%1%2.%3　"/>
      <w:lvlJc w:val="left"/>
      <w:pPr>
        <w:ind w:left="0" w:firstLine="0"/>
      </w:pPr>
    </w:lvl>
    <w:lvl w:ilvl="3" w:tentative="0">
      <w:start w:val="1"/>
      <w:numFmt w:val="decimal"/>
      <w:suff w:val="nothing"/>
      <w:lvlText w:val="%1%2.%3.%4　"/>
      <w:lvlJc w:val="left"/>
      <w:pPr>
        <w:ind w:left="0" w:firstLine="0"/>
      </w:pPr>
    </w:lvl>
    <w:lvl w:ilvl="4" w:tentative="0">
      <w:start w:val="1"/>
      <w:numFmt w:val="decimal"/>
      <w:suff w:val="nothing"/>
      <w:lvlText w:val="%1%2.%3.%4.%5　"/>
      <w:lvlJc w:val="left"/>
      <w:pPr>
        <w:ind w:left="0" w:firstLine="0"/>
      </w:pPr>
    </w:lvl>
    <w:lvl w:ilvl="5" w:tentative="0">
      <w:start w:val="1"/>
      <w:numFmt w:val="decimal"/>
      <w:suff w:val="nothing"/>
      <w:lvlText w:val="%1%2.%3.%4.%5.%6　"/>
      <w:lvlJc w:val="left"/>
      <w:pPr>
        <w:ind w:left="0" w:firstLine="0"/>
      </w:pPr>
    </w:lvl>
    <w:lvl w:ilvl="6" w:tentative="0">
      <w:start w:val="1"/>
      <w:numFmt w:val="decimal"/>
      <w:suff w:val="nothing"/>
      <w:lvlText w:val="%1%2.%3.%4.%5.%6.%7　"/>
      <w:lvlJc w:val="left"/>
      <w:pPr>
        <w:ind w:left="0" w:firstLine="0"/>
      </w:pPr>
    </w:lvl>
    <w:lvl w:ilvl="7" w:tentative="0">
      <w:start w:val="1"/>
      <w:numFmt w:val="decimal"/>
      <w:lvlText w:val="%1.%2.%3.%4.%5.%6.%7.%8"/>
      <w:lvlJc w:val="left"/>
      <w:pPr>
        <w:tabs>
          <w:tab w:val="left" w:pos="4348"/>
        </w:tabs>
        <w:ind w:left="3969" w:hanging="1418"/>
      </w:pPr>
    </w:lvl>
    <w:lvl w:ilvl="8" w:tentative="0">
      <w:start w:val="1"/>
      <w:numFmt w:val="decimal"/>
      <w:lvlText w:val="%1.%2.%3.%4.%5.%6.%7.%8.%9"/>
      <w:lvlJc w:val="left"/>
      <w:pPr>
        <w:tabs>
          <w:tab w:val="left" w:pos="4774"/>
        </w:tabs>
        <w:ind w:left="4677" w:hanging="1701"/>
      </w:pPr>
    </w:lvl>
  </w:abstractNum>
  <w:abstractNum w:abstractNumId="16">
    <w:nsid w:val="54632751"/>
    <w:multiLevelType w:val="multilevel"/>
    <w:tmpl w:val="54632751"/>
    <w:lvl w:ilvl="0" w:tentative="0">
      <w:start w:val="1"/>
      <w:numFmt w:val="none"/>
      <w:pStyle w:val="94"/>
      <w:suff w:val="nothing"/>
      <w:lvlText w:val="——"/>
      <w:lvlJc w:val="left"/>
      <w:pPr>
        <w:ind w:left="1588" w:firstLine="0"/>
      </w:pPr>
    </w:lvl>
    <w:lvl w:ilvl="1" w:tentative="0">
      <w:start w:val="1"/>
      <w:numFmt w:val="decimal"/>
      <w:suff w:val="nothing"/>
      <w:lvlText w:val="%1.%2　"/>
      <w:lvlJc w:val="left"/>
      <w:pPr>
        <w:ind w:left="1588" w:firstLine="0"/>
      </w:pPr>
    </w:lvl>
    <w:lvl w:ilvl="2" w:tentative="0">
      <w:start w:val="1"/>
      <w:numFmt w:val="decimal"/>
      <w:suff w:val="nothing"/>
      <w:lvlText w:val="%1.%2.%3　"/>
      <w:lvlJc w:val="left"/>
      <w:pPr>
        <w:ind w:left="1588" w:firstLine="0"/>
      </w:pPr>
    </w:lvl>
    <w:lvl w:ilvl="3" w:tentative="0">
      <w:start w:val="1"/>
      <w:numFmt w:val="decimal"/>
      <w:suff w:val="nothing"/>
      <w:lvlText w:val="%1.%2.%3.%4　"/>
      <w:lvlJc w:val="left"/>
      <w:pPr>
        <w:ind w:left="1588" w:firstLine="0"/>
      </w:pPr>
    </w:lvl>
    <w:lvl w:ilvl="4" w:tentative="0">
      <w:start w:val="1"/>
      <w:numFmt w:val="decimal"/>
      <w:suff w:val="nothing"/>
      <w:lvlText w:val="%1.%2.%3.%4.%5　"/>
      <w:lvlJc w:val="left"/>
      <w:pPr>
        <w:ind w:left="1588" w:firstLine="0"/>
      </w:pPr>
    </w:lvl>
    <w:lvl w:ilvl="5" w:tentative="0">
      <w:start w:val="1"/>
      <w:numFmt w:val="decimal"/>
      <w:suff w:val="nothing"/>
      <w:lvlText w:val="%1.%2.%3.%4.%5.%6　"/>
      <w:lvlJc w:val="left"/>
      <w:pPr>
        <w:ind w:left="1588" w:firstLine="0"/>
      </w:pPr>
    </w:lvl>
    <w:lvl w:ilvl="6" w:tentative="0">
      <w:start w:val="1"/>
      <w:numFmt w:val="decimal"/>
      <w:suff w:val="nothing"/>
      <w:lvlText w:val="%1.%2.%3.%4.%5.%6.%7　"/>
      <w:lvlJc w:val="left"/>
      <w:pPr>
        <w:ind w:left="1588" w:firstLine="0"/>
      </w:pPr>
    </w:lvl>
    <w:lvl w:ilvl="7" w:tentative="0">
      <w:start w:val="1"/>
      <w:numFmt w:val="decimal"/>
      <w:lvlText w:val="%1.%2.%3.%4.%5.%6.%7.%8"/>
      <w:lvlJc w:val="left"/>
      <w:pPr>
        <w:tabs>
          <w:tab w:val="left" w:pos="5982"/>
        </w:tabs>
        <w:ind w:left="5982" w:hanging="1418"/>
      </w:pPr>
    </w:lvl>
    <w:lvl w:ilvl="8" w:tentative="0">
      <w:start w:val="1"/>
      <w:numFmt w:val="decimal"/>
      <w:lvlText w:val="%1.%2.%3.%4.%5.%6.%7.%8.%9"/>
      <w:lvlJc w:val="left"/>
      <w:pPr>
        <w:tabs>
          <w:tab w:val="left" w:pos="6690"/>
        </w:tabs>
        <w:ind w:left="6690" w:hanging="1700"/>
      </w:pPr>
    </w:lvl>
  </w:abstractNum>
  <w:abstractNum w:abstractNumId="17">
    <w:nsid w:val="557C2AF5"/>
    <w:multiLevelType w:val="multilevel"/>
    <w:tmpl w:val="557C2AF5"/>
    <w:lvl w:ilvl="0" w:tentative="0">
      <w:start w:val="1"/>
      <w:numFmt w:val="decimal"/>
      <w:pStyle w:val="115"/>
      <w:suff w:val="nothing"/>
      <w:lvlText w:val="图%1　"/>
      <w:lvlJc w:val="left"/>
      <w:pPr>
        <w:ind w:left="0" w:firstLine="0"/>
      </w:pPr>
    </w:lvl>
    <w:lvl w:ilvl="1" w:tentative="0">
      <w:start w:val="1"/>
      <w:numFmt w:val="decimal"/>
      <w:suff w:val="nothing"/>
      <w:lvlText w:val="%1%2　"/>
      <w:lvlJc w:val="left"/>
      <w:pPr>
        <w:ind w:left="0" w:firstLine="0"/>
      </w:pPr>
    </w:lvl>
    <w:lvl w:ilvl="2" w:tentative="0">
      <w:start w:val="1"/>
      <w:numFmt w:val="decimal"/>
      <w:suff w:val="nothing"/>
      <w:lvlText w:val="%1%2.%3　"/>
      <w:lvlJc w:val="left"/>
      <w:pPr>
        <w:ind w:left="0" w:firstLine="0"/>
      </w:pPr>
    </w:lvl>
    <w:lvl w:ilvl="3" w:tentative="0">
      <w:start w:val="1"/>
      <w:numFmt w:val="decimal"/>
      <w:suff w:val="nothing"/>
      <w:lvlText w:val="%1%2.%3.%4　"/>
      <w:lvlJc w:val="left"/>
      <w:pPr>
        <w:ind w:left="0" w:firstLine="0"/>
      </w:pPr>
    </w:lvl>
    <w:lvl w:ilvl="4" w:tentative="0">
      <w:start w:val="1"/>
      <w:numFmt w:val="decimal"/>
      <w:suff w:val="nothing"/>
      <w:lvlText w:val="%1%2.%3.%4.%5　"/>
      <w:lvlJc w:val="left"/>
      <w:pPr>
        <w:ind w:left="0" w:firstLine="0"/>
      </w:pPr>
    </w:lvl>
    <w:lvl w:ilvl="5" w:tentative="0">
      <w:start w:val="1"/>
      <w:numFmt w:val="decimal"/>
      <w:suff w:val="nothing"/>
      <w:lvlText w:val="%1%2.%3.%4.%5.%6　"/>
      <w:lvlJc w:val="left"/>
      <w:pPr>
        <w:ind w:left="0" w:firstLine="0"/>
      </w:pPr>
    </w:lvl>
    <w:lvl w:ilvl="6" w:tentative="0">
      <w:start w:val="1"/>
      <w:numFmt w:val="decimal"/>
      <w:suff w:val="nothing"/>
      <w:lvlText w:val="%1%2.%3.%4.%5.%6.%7　"/>
      <w:lvlJc w:val="left"/>
      <w:pPr>
        <w:ind w:left="0" w:firstLine="0"/>
      </w:pPr>
    </w:lvl>
    <w:lvl w:ilvl="7" w:tentative="0">
      <w:start w:val="1"/>
      <w:numFmt w:val="decimal"/>
      <w:lvlText w:val="%1.%2.%3.%4.%5.%6.%7.%8"/>
      <w:lvlJc w:val="left"/>
      <w:pPr>
        <w:tabs>
          <w:tab w:val="left" w:pos="4348"/>
        </w:tabs>
        <w:ind w:left="3969" w:hanging="1418"/>
      </w:pPr>
    </w:lvl>
    <w:lvl w:ilvl="8" w:tentative="0">
      <w:start w:val="1"/>
      <w:numFmt w:val="decimal"/>
      <w:lvlText w:val="%1.%2.%3.%4.%5.%6.%7.%8.%9"/>
      <w:lvlJc w:val="left"/>
      <w:pPr>
        <w:tabs>
          <w:tab w:val="left" w:pos="4774"/>
        </w:tabs>
        <w:ind w:left="4677" w:hanging="1701"/>
      </w:pPr>
    </w:lvl>
  </w:abstractNum>
  <w:abstractNum w:abstractNumId="18">
    <w:nsid w:val="5603797C"/>
    <w:multiLevelType w:val="multilevel"/>
    <w:tmpl w:val="5603797C"/>
    <w:lvl w:ilvl="0" w:tentative="0">
      <w:start w:val="1"/>
      <w:numFmt w:val="upperLetter"/>
      <w:pStyle w:val="200"/>
      <w:suff w:val="space"/>
      <w:lvlText w:val="%1"/>
      <w:lvlJc w:val="left"/>
      <w:pPr>
        <w:ind w:left="425" w:hanging="425"/>
      </w:pPr>
      <w:rPr>
        <w:rFonts w:hint="eastAsia"/>
      </w:rPr>
    </w:lvl>
    <w:lvl w:ilvl="1" w:tentative="0">
      <w:start w:val="1"/>
      <w:numFmt w:val="decimal"/>
      <w:pStyle w:val="78"/>
      <w:suff w:val="space"/>
      <w:lvlText w:val="表%1.%2"/>
      <w:lvlJc w:val="center"/>
      <w:pPr>
        <w:ind w:left="0" w:firstLine="0"/>
      </w:pPr>
      <w:rPr>
        <w:rFonts w:hint="eastAsia" w:ascii="黑体" w:eastAsia="黑体"/>
        <w:sz w:val="21"/>
      </w:rPr>
    </w:lvl>
    <w:lvl w:ilvl="2" w:tentative="0">
      <w:start w:val="1"/>
      <w:numFmt w:val="decimal"/>
      <w:lvlText w:val="%1.%2.%3"/>
      <w:lvlJc w:val="left"/>
      <w:pPr>
        <w:ind w:left="1418" w:hanging="567"/>
      </w:pPr>
      <w:rPr>
        <w:rFonts w:hint="eastAsia"/>
      </w:rPr>
    </w:lvl>
    <w:lvl w:ilvl="3" w:tentative="0">
      <w:start w:val="1"/>
      <w:numFmt w:val="decimal"/>
      <w:lvlText w:val="%1.%2.%3.%4"/>
      <w:lvlJc w:val="left"/>
      <w:pPr>
        <w:ind w:left="1984" w:hanging="708"/>
      </w:pPr>
      <w:rPr>
        <w:rFonts w:hint="eastAsia"/>
      </w:rPr>
    </w:lvl>
    <w:lvl w:ilvl="4" w:tentative="0">
      <w:start w:val="1"/>
      <w:numFmt w:val="decimal"/>
      <w:lvlText w:val="%1.%2.%3.%4.%5"/>
      <w:lvlJc w:val="left"/>
      <w:pPr>
        <w:ind w:left="2551" w:hanging="850"/>
      </w:pPr>
      <w:rPr>
        <w:rFonts w:hint="eastAsia"/>
      </w:rPr>
    </w:lvl>
    <w:lvl w:ilvl="5" w:tentative="0">
      <w:start w:val="1"/>
      <w:numFmt w:val="decimal"/>
      <w:lvlText w:val="%1.%2.%3.%4.%5.%6"/>
      <w:lvlJc w:val="left"/>
      <w:pPr>
        <w:ind w:left="3260" w:hanging="1134"/>
      </w:pPr>
      <w:rPr>
        <w:rFonts w:hint="eastAsia"/>
      </w:rPr>
    </w:lvl>
    <w:lvl w:ilvl="6" w:tentative="0">
      <w:start w:val="1"/>
      <w:numFmt w:val="decimal"/>
      <w:lvlText w:val="%1.%2.%3.%4.%5.%6.%7"/>
      <w:lvlJc w:val="left"/>
      <w:pPr>
        <w:ind w:left="3827" w:hanging="1276"/>
      </w:pPr>
      <w:rPr>
        <w:rFonts w:hint="eastAsia"/>
      </w:rPr>
    </w:lvl>
    <w:lvl w:ilvl="7" w:tentative="0">
      <w:start w:val="1"/>
      <w:numFmt w:val="decimal"/>
      <w:lvlText w:val="%1.%2.%3.%4.%5.%6.%7.%8"/>
      <w:lvlJc w:val="left"/>
      <w:pPr>
        <w:ind w:left="4394" w:hanging="1418"/>
      </w:pPr>
      <w:rPr>
        <w:rFonts w:hint="eastAsia"/>
      </w:rPr>
    </w:lvl>
    <w:lvl w:ilvl="8" w:tentative="0">
      <w:start w:val="1"/>
      <w:numFmt w:val="decimal"/>
      <w:lvlText w:val="%1.%2.%3.%4.%5.%6.%7.%8.%9"/>
      <w:lvlJc w:val="left"/>
      <w:pPr>
        <w:ind w:left="5102" w:hanging="1700"/>
      </w:pPr>
      <w:rPr>
        <w:rFonts w:hint="eastAsia"/>
      </w:rPr>
    </w:lvl>
  </w:abstractNum>
  <w:abstractNum w:abstractNumId="19">
    <w:nsid w:val="564D2089"/>
    <w:multiLevelType w:val="multilevel"/>
    <w:tmpl w:val="564D2089"/>
    <w:lvl w:ilvl="0" w:tentative="0">
      <w:start w:val="1"/>
      <w:numFmt w:val="none"/>
      <w:pStyle w:val="112"/>
      <w:lvlText w:val="%1注"/>
      <w:lvlJc w:val="left"/>
      <w:pPr>
        <w:tabs>
          <w:tab w:val="left" w:pos="760"/>
        </w:tabs>
        <w:ind w:left="760" w:hanging="284"/>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20">
    <w:nsid w:val="644622F9"/>
    <w:multiLevelType w:val="multilevel"/>
    <w:tmpl w:val="644622F9"/>
    <w:lvl w:ilvl="0" w:tentative="0">
      <w:start w:val="1"/>
      <w:numFmt w:val="upperRoman"/>
      <w:pStyle w:val="169"/>
      <w:lvlText w:val="%1)"/>
      <w:lvlJc w:val="left"/>
      <w:pPr>
        <w:tabs>
          <w:tab w:val="left" w:pos="851"/>
        </w:tabs>
        <w:ind w:left="851" w:hanging="426"/>
      </w:pPr>
      <w:rPr>
        <w:rFonts w:hint="eastAsia" w:ascii="宋体" w:hAnsi="Times New Roman" w:eastAsia="宋体"/>
        <w:sz w:val="21"/>
      </w:rPr>
    </w:lvl>
    <w:lvl w:ilvl="1" w:tentative="0">
      <w:start w:val="1"/>
      <w:numFmt w:val="lowerLetter"/>
      <w:lvlText w:val="%2)"/>
      <w:lvlJc w:val="left"/>
      <w:pPr>
        <w:tabs>
          <w:tab w:val="left" w:pos="1310"/>
        </w:tabs>
        <w:ind w:left="1310" w:hanging="420"/>
      </w:pPr>
      <w:rPr>
        <w:rFonts w:hint="eastAsia"/>
      </w:rPr>
    </w:lvl>
    <w:lvl w:ilvl="2" w:tentative="0">
      <w:start w:val="1"/>
      <w:numFmt w:val="lowerRoman"/>
      <w:lvlText w:val="%3."/>
      <w:lvlJc w:val="right"/>
      <w:pPr>
        <w:tabs>
          <w:tab w:val="left" w:pos="1730"/>
        </w:tabs>
        <w:ind w:left="1730" w:hanging="420"/>
      </w:pPr>
      <w:rPr>
        <w:rFonts w:hint="eastAsia"/>
      </w:rPr>
    </w:lvl>
    <w:lvl w:ilvl="3" w:tentative="0">
      <w:start w:val="1"/>
      <w:numFmt w:val="decimal"/>
      <w:lvlText w:val="%4."/>
      <w:lvlJc w:val="left"/>
      <w:pPr>
        <w:tabs>
          <w:tab w:val="left" w:pos="2150"/>
        </w:tabs>
        <w:ind w:left="2150" w:hanging="420"/>
      </w:pPr>
      <w:rPr>
        <w:rFonts w:hint="eastAsia"/>
      </w:rPr>
    </w:lvl>
    <w:lvl w:ilvl="4" w:tentative="0">
      <w:start w:val="1"/>
      <w:numFmt w:val="lowerLetter"/>
      <w:lvlText w:val="%5)"/>
      <w:lvlJc w:val="left"/>
      <w:pPr>
        <w:tabs>
          <w:tab w:val="left" w:pos="2570"/>
        </w:tabs>
        <w:ind w:left="2570" w:hanging="420"/>
      </w:pPr>
      <w:rPr>
        <w:rFonts w:hint="eastAsia"/>
      </w:rPr>
    </w:lvl>
    <w:lvl w:ilvl="5" w:tentative="0">
      <w:start w:val="1"/>
      <w:numFmt w:val="lowerRoman"/>
      <w:lvlText w:val="%6."/>
      <w:lvlJc w:val="right"/>
      <w:pPr>
        <w:tabs>
          <w:tab w:val="left" w:pos="2990"/>
        </w:tabs>
        <w:ind w:left="2990" w:hanging="420"/>
      </w:pPr>
      <w:rPr>
        <w:rFonts w:hint="eastAsia"/>
      </w:rPr>
    </w:lvl>
    <w:lvl w:ilvl="6" w:tentative="0">
      <w:start w:val="1"/>
      <w:numFmt w:val="decimal"/>
      <w:lvlText w:val="%7."/>
      <w:lvlJc w:val="left"/>
      <w:pPr>
        <w:tabs>
          <w:tab w:val="left" w:pos="3410"/>
        </w:tabs>
        <w:ind w:left="3410" w:hanging="420"/>
      </w:pPr>
      <w:rPr>
        <w:rFonts w:hint="eastAsia"/>
      </w:rPr>
    </w:lvl>
    <w:lvl w:ilvl="7" w:tentative="0">
      <w:start w:val="1"/>
      <w:numFmt w:val="lowerLetter"/>
      <w:lvlText w:val="%8)"/>
      <w:lvlJc w:val="left"/>
      <w:pPr>
        <w:tabs>
          <w:tab w:val="left" w:pos="3830"/>
        </w:tabs>
        <w:ind w:left="3830" w:hanging="420"/>
      </w:pPr>
      <w:rPr>
        <w:rFonts w:hint="eastAsia"/>
      </w:rPr>
    </w:lvl>
    <w:lvl w:ilvl="8" w:tentative="0">
      <w:start w:val="1"/>
      <w:numFmt w:val="lowerRoman"/>
      <w:lvlText w:val="%9."/>
      <w:lvlJc w:val="right"/>
      <w:pPr>
        <w:tabs>
          <w:tab w:val="left" w:pos="4250"/>
        </w:tabs>
        <w:ind w:left="4250" w:hanging="420"/>
      </w:pPr>
      <w:rPr>
        <w:rFonts w:hint="eastAsia"/>
      </w:rPr>
    </w:lvl>
  </w:abstractNum>
  <w:abstractNum w:abstractNumId="21">
    <w:nsid w:val="646260FA"/>
    <w:multiLevelType w:val="multilevel"/>
    <w:tmpl w:val="646260FA"/>
    <w:lvl w:ilvl="0" w:tentative="0">
      <w:start w:val="1"/>
      <w:numFmt w:val="decimal"/>
      <w:pStyle w:val="113"/>
      <w:suff w:val="nothing"/>
      <w:lvlText w:val="表%1　"/>
      <w:lvlJc w:val="left"/>
      <w:pPr>
        <w:ind w:left="0" w:firstLine="0"/>
      </w:pPr>
    </w:lvl>
    <w:lvl w:ilvl="1" w:tentative="0">
      <w:start w:val="1"/>
      <w:numFmt w:val="decimal"/>
      <w:lvlText w:val="%1.%2"/>
      <w:lvlJc w:val="left"/>
      <w:pPr>
        <w:tabs>
          <w:tab w:val="left" w:pos="992"/>
        </w:tabs>
        <w:ind w:left="992" w:hanging="567"/>
      </w:pPr>
    </w:lvl>
    <w:lvl w:ilvl="2" w:tentative="0">
      <w:start w:val="1"/>
      <w:numFmt w:val="decimal"/>
      <w:lvlText w:val="%1.%2.%3"/>
      <w:lvlJc w:val="left"/>
      <w:pPr>
        <w:tabs>
          <w:tab w:val="left" w:pos="1417"/>
        </w:tabs>
        <w:ind w:left="1417" w:hanging="567"/>
      </w:pPr>
    </w:lvl>
    <w:lvl w:ilvl="3" w:tentative="0">
      <w:start w:val="1"/>
      <w:numFmt w:val="decimal"/>
      <w:lvlText w:val="%1.%2.%3.%4"/>
      <w:lvlJc w:val="left"/>
      <w:pPr>
        <w:tabs>
          <w:tab w:val="left" w:pos="1984"/>
        </w:tabs>
        <w:ind w:left="1984" w:hanging="708"/>
      </w:pPr>
    </w:lvl>
    <w:lvl w:ilvl="4" w:tentative="0">
      <w:start w:val="1"/>
      <w:numFmt w:val="decimal"/>
      <w:lvlText w:val="%1.%2.%3.%4.%5"/>
      <w:lvlJc w:val="left"/>
      <w:pPr>
        <w:tabs>
          <w:tab w:val="left" w:pos="2551"/>
        </w:tabs>
        <w:ind w:left="2551" w:hanging="850"/>
      </w:pPr>
    </w:lvl>
    <w:lvl w:ilvl="5" w:tentative="0">
      <w:start w:val="1"/>
      <w:numFmt w:val="decimal"/>
      <w:lvlText w:val="%1.%2.%3.%4.%5.%6"/>
      <w:lvlJc w:val="left"/>
      <w:pPr>
        <w:tabs>
          <w:tab w:val="left" w:pos="3260"/>
        </w:tabs>
        <w:ind w:left="3260" w:hanging="1134"/>
      </w:pPr>
    </w:lvl>
    <w:lvl w:ilvl="6" w:tentative="0">
      <w:start w:val="1"/>
      <w:numFmt w:val="decimal"/>
      <w:lvlText w:val="%1.%2.%3.%4.%5.%6.%7"/>
      <w:lvlJc w:val="left"/>
      <w:pPr>
        <w:tabs>
          <w:tab w:val="left" w:pos="3827"/>
        </w:tabs>
        <w:ind w:left="3827" w:hanging="1276"/>
      </w:pPr>
    </w:lvl>
    <w:lvl w:ilvl="7" w:tentative="0">
      <w:start w:val="1"/>
      <w:numFmt w:val="decimal"/>
      <w:lvlText w:val="%1.%2.%3.%4.%5.%6.%7.%8"/>
      <w:lvlJc w:val="left"/>
      <w:pPr>
        <w:tabs>
          <w:tab w:val="left" w:pos="4394"/>
        </w:tabs>
        <w:ind w:left="4394" w:hanging="1418"/>
      </w:pPr>
    </w:lvl>
    <w:lvl w:ilvl="8" w:tentative="0">
      <w:start w:val="1"/>
      <w:numFmt w:val="decimal"/>
      <w:lvlText w:val="%1.%2.%3.%4.%5.%6.%7.%8.%9"/>
      <w:lvlJc w:val="left"/>
      <w:pPr>
        <w:tabs>
          <w:tab w:val="left" w:pos="5102"/>
        </w:tabs>
        <w:ind w:left="5102" w:hanging="1700"/>
      </w:pPr>
    </w:lvl>
  </w:abstractNum>
  <w:abstractNum w:abstractNumId="22">
    <w:nsid w:val="654A26C9"/>
    <w:multiLevelType w:val="multilevel"/>
    <w:tmpl w:val="654A26C9"/>
    <w:lvl w:ilvl="0" w:tentative="0">
      <w:start w:val="1"/>
      <w:numFmt w:val="none"/>
      <w:pStyle w:val="190"/>
      <w:lvlText w:val="──"/>
      <w:lvlJc w:val="left"/>
      <w:pPr>
        <w:ind w:left="851" w:firstLine="0"/>
      </w:pPr>
      <w:rPr>
        <w:rFonts w:hint="eastAsia" w:ascii="宋体" w:eastAsia="宋体" w:hAnsiTheme="majorHAnsi"/>
        <w:b w:val="0"/>
        <w:i w:val="0"/>
        <w:sz w:val="21"/>
      </w:rPr>
    </w:lvl>
    <w:lvl w:ilvl="1" w:tentative="0">
      <w:start w:val="1"/>
      <w:numFmt w:val="bullet"/>
      <w:lvlText w:val=""/>
      <w:lvlJc w:val="left"/>
      <w:pPr>
        <w:ind w:left="1276" w:hanging="425"/>
      </w:pPr>
      <w:rPr>
        <w:rFonts w:hint="default" w:ascii="Wingdings" w:hAnsi="Wingdings"/>
      </w:rPr>
    </w:lvl>
    <w:lvl w:ilvl="2" w:tentative="0">
      <w:start w:val="1"/>
      <w:numFmt w:val="bullet"/>
      <w:lvlText w:val=""/>
      <w:lvlJc w:val="left"/>
      <w:pPr>
        <w:ind w:left="1276" w:hanging="236"/>
      </w:pPr>
      <w:rPr>
        <w:rFonts w:hint="default" w:ascii="Wingdings" w:hAnsi="Wingdings"/>
      </w:rPr>
    </w:lvl>
    <w:lvl w:ilvl="3" w:tentative="0">
      <w:start w:val="1"/>
      <w:numFmt w:val="bullet"/>
      <w:lvlText w:val=""/>
      <w:lvlJc w:val="left"/>
      <w:pPr>
        <w:ind w:left="1880" w:hanging="420"/>
      </w:pPr>
      <w:rPr>
        <w:rFonts w:hint="default" w:ascii="Wingdings" w:hAnsi="Wingdings"/>
      </w:rPr>
    </w:lvl>
    <w:lvl w:ilvl="4" w:tentative="0">
      <w:start w:val="1"/>
      <w:numFmt w:val="bullet"/>
      <w:lvlText w:val=""/>
      <w:lvlJc w:val="left"/>
      <w:pPr>
        <w:ind w:left="2300" w:hanging="420"/>
      </w:pPr>
      <w:rPr>
        <w:rFonts w:hint="default" w:ascii="Wingdings" w:hAnsi="Wingdings"/>
      </w:rPr>
    </w:lvl>
    <w:lvl w:ilvl="5" w:tentative="0">
      <w:start w:val="1"/>
      <w:numFmt w:val="bullet"/>
      <w:lvlText w:val=""/>
      <w:lvlJc w:val="left"/>
      <w:pPr>
        <w:ind w:left="2720" w:hanging="420"/>
      </w:pPr>
      <w:rPr>
        <w:rFonts w:hint="default" w:ascii="Wingdings" w:hAnsi="Wingdings"/>
      </w:rPr>
    </w:lvl>
    <w:lvl w:ilvl="6" w:tentative="0">
      <w:start w:val="1"/>
      <w:numFmt w:val="bullet"/>
      <w:lvlText w:val=""/>
      <w:lvlJc w:val="left"/>
      <w:pPr>
        <w:ind w:left="3140" w:hanging="420"/>
      </w:pPr>
      <w:rPr>
        <w:rFonts w:hint="default" w:ascii="Wingdings" w:hAnsi="Wingdings"/>
      </w:rPr>
    </w:lvl>
    <w:lvl w:ilvl="7" w:tentative="0">
      <w:start w:val="1"/>
      <w:numFmt w:val="bullet"/>
      <w:lvlText w:val=""/>
      <w:lvlJc w:val="left"/>
      <w:pPr>
        <w:ind w:left="3560" w:hanging="420"/>
      </w:pPr>
      <w:rPr>
        <w:rFonts w:hint="default" w:ascii="Wingdings" w:hAnsi="Wingdings"/>
      </w:rPr>
    </w:lvl>
    <w:lvl w:ilvl="8" w:tentative="0">
      <w:start w:val="1"/>
      <w:numFmt w:val="bullet"/>
      <w:lvlText w:val=""/>
      <w:lvlJc w:val="left"/>
      <w:pPr>
        <w:ind w:left="3980" w:hanging="420"/>
      </w:pPr>
      <w:rPr>
        <w:rFonts w:hint="default" w:ascii="Wingdings" w:hAnsi="Wingdings"/>
      </w:rPr>
    </w:lvl>
  </w:abstractNum>
  <w:abstractNum w:abstractNumId="23">
    <w:nsid w:val="657D3FBC"/>
    <w:multiLevelType w:val="multilevel"/>
    <w:tmpl w:val="657D3FBC"/>
    <w:lvl w:ilvl="0" w:tentative="0">
      <w:start w:val="1"/>
      <w:numFmt w:val="upperLetter"/>
      <w:pStyle w:val="77"/>
      <w:suff w:val="nothing"/>
      <w:lvlText w:val="附录%1"/>
      <w:lvlJc w:val="left"/>
      <w:pPr>
        <w:ind w:left="0" w:firstLine="0"/>
      </w:pPr>
      <w:rPr>
        <w:rFonts w:hint="eastAsia"/>
        <w:spacing w:val="100"/>
      </w:rPr>
    </w:lvl>
    <w:lvl w:ilvl="1" w:tentative="0">
      <w:start w:val="1"/>
      <w:numFmt w:val="decimal"/>
      <w:pStyle w:val="79"/>
      <w:suff w:val="nothing"/>
      <w:lvlText w:val="%1.%2　"/>
      <w:lvlJc w:val="left"/>
      <w:pPr>
        <w:ind w:left="0" w:firstLine="0"/>
      </w:pPr>
      <w:rPr>
        <w:rFonts w:hint="eastAsia" w:ascii="黑体" w:eastAsia="黑体"/>
        <w:b w:val="0"/>
        <w:i w:val="0"/>
        <w:sz w:val="21"/>
      </w:rPr>
    </w:lvl>
    <w:lvl w:ilvl="2" w:tentative="0">
      <w:start w:val="1"/>
      <w:numFmt w:val="decimal"/>
      <w:pStyle w:val="80"/>
      <w:suff w:val="nothing"/>
      <w:lvlText w:val="%1.%2.%3　"/>
      <w:lvlJc w:val="left"/>
      <w:pPr>
        <w:ind w:left="0" w:firstLine="0"/>
      </w:pPr>
      <w:rPr>
        <w:rFonts w:hint="eastAsia" w:ascii="黑体" w:eastAsia="黑体"/>
        <w:b w:val="0"/>
        <w:i w:val="0"/>
        <w:sz w:val="21"/>
      </w:rPr>
    </w:lvl>
    <w:lvl w:ilvl="3" w:tentative="0">
      <w:start w:val="1"/>
      <w:numFmt w:val="decimal"/>
      <w:pStyle w:val="82"/>
      <w:suff w:val="nothing"/>
      <w:lvlText w:val="%1.%2.%3.%4　"/>
      <w:lvlJc w:val="left"/>
      <w:pPr>
        <w:ind w:left="0" w:firstLine="0"/>
      </w:pPr>
      <w:rPr>
        <w:rFonts w:hint="eastAsia" w:ascii="黑体" w:eastAsia="黑体"/>
        <w:b w:val="0"/>
        <w:i w:val="0"/>
        <w:sz w:val="21"/>
      </w:rPr>
    </w:lvl>
    <w:lvl w:ilvl="4" w:tentative="0">
      <w:start w:val="1"/>
      <w:numFmt w:val="decimal"/>
      <w:pStyle w:val="83"/>
      <w:suff w:val="nothing"/>
      <w:lvlText w:val="%1.%2.%3.%4.%5　"/>
      <w:lvlJc w:val="left"/>
      <w:pPr>
        <w:ind w:left="0" w:firstLine="0"/>
      </w:pPr>
      <w:rPr>
        <w:rFonts w:hint="eastAsia" w:ascii="黑体" w:eastAsia="黑体"/>
        <w:b w:val="0"/>
        <w:i w:val="0"/>
        <w:sz w:val="21"/>
      </w:rPr>
    </w:lvl>
    <w:lvl w:ilvl="5" w:tentative="0">
      <w:start w:val="1"/>
      <w:numFmt w:val="decimal"/>
      <w:pStyle w:val="85"/>
      <w:suff w:val="nothing"/>
      <w:lvlText w:val="%1.%2.%3.%4.%5.%6　"/>
      <w:lvlJc w:val="left"/>
      <w:pPr>
        <w:ind w:left="0" w:firstLine="0"/>
      </w:pPr>
      <w:rPr>
        <w:rFonts w:hint="eastAsia" w:ascii="黑体" w:eastAsia="黑体"/>
        <w:b w:val="0"/>
        <w:i w:val="0"/>
        <w:sz w:val="21"/>
      </w:rPr>
    </w:lvl>
    <w:lvl w:ilvl="6" w:tentative="0">
      <w:start w:val="1"/>
      <w:numFmt w:val="decimal"/>
      <w:suff w:val="nothing"/>
      <w:lvlText w:val="%1.%2.%3.%4.%5.%6.%7　"/>
      <w:lvlJc w:val="left"/>
      <w:pPr>
        <w:ind w:left="0" w:firstLine="0"/>
      </w:pPr>
      <w:rPr>
        <w:rFonts w:hint="eastAsia"/>
      </w:rPr>
    </w:lvl>
    <w:lvl w:ilvl="7" w:tentative="0">
      <w:start w:val="1"/>
      <w:numFmt w:val="decimal"/>
      <w:lvlText w:val="%1.%2.%3.%4.%5.%6.%7.%8"/>
      <w:lvlJc w:val="left"/>
      <w:pPr>
        <w:tabs>
          <w:tab w:val="left" w:pos="4394"/>
        </w:tabs>
        <w:ind w:left="4394" w:hanging="1418"/>
      </w:pPr>
      <w:rPr>
        <w:rFonts w:hint="eastAsia"/>
      </w:rPr>
    </w:lvl>
    <w:lvl w:ilvl="8" w:tentative="0">
      <w:start w:val="1"/>
      <w:numFmt w:val="decimal"/>
      <w:lvlText w:val="%1.%2.%3.%4.%5.%6.%7.%8.%9"/>
      <w:lvlJc w:val="left"/>
      <w:pPr>
        <w:tabs>
          <w:tab w:val="left" w:pos="5102"/>
        </w:tabs>
        <w:ind w:left="5102" w:hanging="1700"/>
      </w:pPr>
      <w:rPr>
        <w:rFonts w:hint="eastAsia"/>
      </w:rPr>
    </w:lvl>
  </w:abstractNum>
  <w:abstractNum w:abstractNumId="24">
    <w:nsid w:val="69506ABF"/>
    <w:multiLevelType w:val="multilevel"/>
    <w:tmpl w:val="69506ABF"/>
    <w:lvl w:ilvl="0" w:tentative="0">
      <w:start w:val="1"/>
      <w:numFmt w:val="bullet"/>
      <w:pStyle w:val="189"/>
      <w:lvlText w:val=""/>
      <w:lvlJc w:val="left"/>
      <w:pPr>
        <w:ind w:left="851" w:firstLine="0"/>
      </w:pPr>
      <w:rPr>
        <w:rFonts w:hint="default" w:ascii="Wingdings" w:hAnsi="Wingdings"/>
        <w:color w:val="auto"/>
      </w:rPr>
    </w:lvl>
    <w:lvl w:ilvl="1" w:tentative="0">
      <w:start w:val="1"/>
      <w:numFmt w:val="lowerLetter"/>
      <w:lvlText w:val="%2)"/>
      <w:lvlJc w:val="left"/>
      <w:pPr>
        <w:ind w:left="1040" w:hanging="420"/>
      </w:pPr>
      <w:rPr>
        <w:rFonts w:hint="eastAsia"/>
      </w:rPr>
    </w:lvl>
    <w:lvl w:ilvl="2" w:tentative="0">
      <w:start w:val="1"/>
      <w:numFmt w:val="lowerRoman"/>
      <w:lvlText w:val="%3."/>
      <w:lvlJc w:val="right"/>
      <w:pPr>
        <w:ind w:left="1460" w:hanging="420"/>
      </w:pPr>
      <w:rPr>
        <w:rFonts w:hint="eastAsia"/>
      </w:rPr>
    </w:lvl>
    <w:lvl w:ilvl="3" w:tentative="0">
      <w:start w:val="1"/>
      <w:numFmt w:val="decimal"/>
      <w:lvlText w:val="%4."/>
      <w:lvlJc w:val="left"/>
      <w:pPr>
        <w:ind w:left="1880" w:hanging="420"/>
      </w:pPr>
      <w:rPr>
        <w:rFonts w:hint="eastAsia"/>
      </w:rPr>
    </w:lvl>
    <w:lvl w:ilvl="4" w:tentative="0">
      <w:start w:val="1"/>
      <w:numFmt w:val="lowerLetter"/>
      <w:lvlText w:val="%5)"/>
      <w:lvlJc w:val="left"/>
      <w:pPr>
        <w:ind w:left="2300" w:hanging="420"/>
      </w:pPr>
      <w:rPr>
        <w:rFonts w:hint="eastAsia"/>
      </w:rPr>
    </w:lvl>
    <w:lvl w:ilvl="5" w:tentative="0">
      <w:start w:val="1"/>
      <w:numFmt w:val="lowerRoman"/>
      <w:lvlText w:val="%6."/>
      <w:lvlJc w:val="right"/>
      <w:pPr>
        <w:ind w:left="2720" w:hanging="420"/>
      </w:pPr>
      <w:rPr>
        <w:rFonts w:hint="eastAsia"/>
      </w:rPr>
    </w:lvl>
    <w:lvl w:ilvl="6" w:tentative="0">
      <w:start w:val="1"/>
      <w:numFmt w:val="decimal"/>
      <w:lvlText w:val="%7."/>
      <w:lvlJc w:val="left"/>
      <w:pPr>
        <w:ind w:left="3140" w:hanging="420"/>
      </w:pPr>
      <w:rPr>
        <w:rFonts w:hint="eastAsia"/>
      </w:rPr>
    </w:lvl>
    <w:lvl w:ilvl="7" w:tentative="0">
      <w:start w:val="1"/>
      <w:numFmt w:val="lowerLetter"/>
      <w:lvlText w:val="%8)"/>
      <w:lvlJc w:val="left"/>
      <w:pPr>
        <w:ind w:left="3560" w:hanging="420"/>
      </w:pPr>
      <w:rPr>
        <w:rFonts w:hint="eastAsia"/>
      </w:rPr>
    </w:lvl>
    <w:lvl w:ilvl="8" w:tentative="0">
      <w:start w:val="1"/>
      <w:numFmt w:val="lowerRoman"/>
      <w:lvlText w:val="%9."/>
      <w:lvlJc w:val="right"/>
      <w:pPr>
        <w:ind w:left="3980" w:hanging="420"/>
      </w:pPr>
      <w:rPr>
        <w:rFonts w:hint="eastAsia"/>
      </w:rPr>
    </w:lvl>
  </w:abstractNum>
  <w:abstractNum w:abstractNumId="25">
    <w:nsid w:val="6CA41985"/>
    <w:multiLevelType w:val="multilevel"/>
    <w:tmpl w:val="6CA41985"/>
    <w:lvl w:ilvl="0" w:tentative="0">
      <w:start w:val="1"/>
      <w:numFmt w:val="decimal"/>
      <w:pStyle w:val="98"/>
      <w:lvlText w:val="%1)"/>
      <w:lvlJc w:val="left"/>
      <w:pPr>
        <w:tabs>
          <w:tab w:val="left" w:pos="823"/>
        </w:tabs>
        <w:ind w:left="823" w:hanging="420"/>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26">
    <w:nsid w:val="6CE42AC1"/>
    <w:multiLevelType w:val="multilevel"/>
    <w:tmpl w:val="6CE42AC1"/>
    <w:lvl w:ilvl="0" w:tentative="0">
      <w:start w:val="1"/>
      <w:numFmt w:val="lowerLetter"/>
      <w:pStyle w:val="174"/>
      <w:lvlText w:val="%1"/>
      <w:lvlJc w:val="left"/>
      <w:pPr>
        <w:ind w:left="420" w:hanging="420"/>
      </w:p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27">
    <w:nsid w:val="6CEA2025"/>
    <w:multiLevelType w:val="multilevel"/>
    <w:tmpl w:val="6CEA2025"/>
    <w:lvl w:ilvl="0" w:tentative="0">
      <w:start w:val="1"/>
      <w:numFmt w:val="none"/>
      <w:pStyle w:val="153"/>
      <w:suff w:val="nothing"/>
      <w:lvlText w:val="%1"/>
      <w:lvlJc w:val="left"/>
      <w:pPr>
        <w:ind w:left="0" w:firstLine="0"/>
      </w:pPr>
      <w:rPr>
        <w:rFonts w:hint="eastAsia"/>
      </w:rPr>
    </w:lvl>
    <w:lvl w:ilvl="1" w:tentative="0">
      <w:start w:val="1"/>
      <w:numFmt w:val="decimal"/>
      <w:pStyle w:val="105"/>
      <w:suff w:val="nothing"/>
      <w:lvlText w:val="%1%2　"/>
      <w:lvlJc w:val="left"/>
      <w:pPr>
        <w:ind w:left="0" w:firstLine="0"/>
      </w:pPr>
      <w:rPr>
        <w:rFonts w:hint="eastAsia" w:ascii="黑体" w:eastAsia="黑体"/>
        <w:b w:val="0"/>
        <w:i w:val="0"/>
        <w:sz w:val="21"/>
      </w:rPr>
    </w:lvl>
    <w:lvl w:ilvl="2" w:tentative="0">
      <w:start w:val="1"/>
      <w:numFmt w:val="decimal"/>
      <w:pStyle w:val="106"/>
      <w:suff w:val="nothing"/>
      <w:lvlText w:val="%1%2.%3　"/>
      <w:lvlJc w:val="left"/>
      <w:pPr>
        <w:ind w:left="0" w:firstLine="0"/>
      </w:pPr>
      <w:rPr>
        <w:rFonts w:hint="eastAsia" w:ascii="黑体" w:hAnsi="Times New Roman" w:eastAsia="黑体" w:cs="Times New Roman"/>
        <w:b w:val="0"/>
        <w:bCs w:val="0"/>
        <w:i w:val="0"/>
        <w:iCs w:val="0"/>
        <w:caps w:val="0"/>
        <w:smallCaps w:val="0"/>
        <w:strike w:val="0"/>
        <w:dstrike w:val="0"/>
        <w:vanish w:val="0"/>
        <w:color w:val="000000"/>
        <w:spacing w:val="0"/>
        <w:kern w:val="0"/>
        <w:position w:val="0"/>
        <w:sz w:val="21"/>
        <w:u w:val="none"/>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14:cntxtalts w14:val="0"/>
      </w:rPr>
    </w:lvl>
    <w:lvl w:ilvl="3" w:tentative="0">
      <w:start w:val="1"/>
      <w:numFmt w:val="decimal"/>
      <w:pStyle w:val="66"/>
      <w:suff w:val="nothing"/>
      <w:lvlText w:val="%1%2.%3.%4　"/>
      <w:lvlJc w:val="left"/>
      <w:pPr>
        <w:ind w:left="0" w:firstLine="0"/>
      </w:pPr>
      <w:rPr>
        <w:rFonts w:hint="eastAsia" w:ascii="黑体" w:eastAsia="黑体"/>
        <w:b w:val="0"/>
        <w:i w:val="0"/>
        <w:sz w:val="21"/>
      </w:rPr>
    </w:lvl>
    <w:lvl w:ilvl="4" w:tentative="0">
      <w:start w:val="1"/>
      <w:numFmt w:val="decimal"/>
      <w:pStyle w:val="95"/>
      <w:suff w:val="nothing"/>
      <w:lvlText w:val="%1%2.%3.%4.%5　"/>
      <w:lvlJc w:val="left"/>
      <w:pPr>
        <w:ind w:left="0" w:firstLine="0"/>
      </w:pPr>
      <w:rPr>
        <w:rFonts w:hint="eastAsia" w:ascii="黑体" w:eastAsia="黑体"/>
        <w:b w:val="0"/>
        <w:i w:val="0"/>
        <w:sz w:val="21"/>
      </w:rPr>
    </w:lvl>
    <w:lvl w:ilvl="5" w:tentative="0">
      <w:start w:val="1"/>
      <w:numFmt w:val="decimal"/>
      <w:pStyle w:val="99"/>
      <w:suff w:val="nothing"/>
      <w:lvlText w:val="%1%2.%3.%4.%5.%6　"/>
      <w:lvlJc w:val="left"/>
      <w:pPr>
        <w:ind w:left="0" w:firstLine="0"/>
      </w:pPr>
      <w:rPr>
        <w:rFonts w:hint="eastAsia" w:ascii="黑体" w:eastAsia="黑体"/>
        <w:b w:val="0"/>
        <w:i w:val="0"/>
        <w:sz w:val="21"/>
      </w:rPr>
    </w:lvl>
    <w:lvl w:ilvl="6" w:tentative="0">
      <w:start w:val="1"/>
      <w:numFmt w:val="decimal"/>
      <w:pStyle w:val="104"/>
      <w:suff w:val="nothing"/>
      <w:lvlText w:val="%1%2.%3.%4.%5.%6.%7　"/>
      <w:lvlJc w:val="left"/>
      <w:pPr>
        <w:ind w:left="0" w:firstLine="0"/>
      </w:pPr>
      <w:rPr>
        <w:rFonts w:hint="eastAsia" w:ascii="黑体" w:eastAsia="黑体"/>
        <w:b w:val="0"/>
        <w:i w:val="0"/>
        <w:sz w:val="21"/>
      </w:rPr>
    </w:lvl>
    <w:lvl w:ilvl="7" w:tentative="0">
      <w:start w:val="1"/>
      <w:numFmt w:val="decimal"/>
      <w:lvlText w:val="%1.%2.%3.%4.%5.%6.%7.%8"/>
      <w:lvlJc w:val="left"/>
      <w:pPr>
        <w:tabs>
          <w:tab w:val="left" w:pos="4351"/>
        </w:tabs>
        <w:ind w:left="3969" w:hanging="1418"/>
      </w:pPr>
      <w:rPr>
        <w:rFonts w:hint="eastAsia"/>
      </w:rPr>
    </w:lvl>
    <w:lvl w:ilvl="8" w:tentative="0">
      <w:start w:val="1"/>
      <w:numFmt w:val="decimal"/>
      <w:lvlText w:val="%1.%2.%3.%4.%5.%6.%7.%8.%9"/>
      <w:lvlJc w:val="left"/>
      <w:pPr>
        <w:tabs>
          <w:tab w:val="left" w:pos="4777"/>
        </w:tabs>
        <w:ind w:left="4677" w:hanging="1700"/>
      </w:pPr>
      <w:rPr>
        <w:rFonts w:hint="eastAsia"/>
      </w:rPr>
    </w:lvl>
  </w:abstractNum>
  <w:abstractNum w:abstractNumId="28">
    <w:nsid w:val="6DBF04F4"/>
    <w:multiLevelType w:val="multilevel"/>
    <w:tmpl w:val="6DBF04F4"/>
    <w:lvl w:ilvl="0" w:tentative="0">
      <w:start w:val="1"/>
      <w:numFmt w:val="none"/>
      <w:pStyle w:val="180"/>
      <w:lvlText w:val="%1注："/>
      <w:lvlJc w:val="left"/>
      <w:pPr>
        <w:ind w:left="737" w:hanging="374"/>
      </w:pPr>
      <w:rPr>
        <w:rFonts w:hint="eastAsia" w:ascii="黑体" w:eastAsia="黑体"/>
        <w:b w:val="0"/>
        <w:i w:val="0"/>
        <w:sz w:val="18"/>
      </w:rPr>
    </w:lvl>
    <w:lvl w:ilvl="1" w:tentative="0">
      <w:start w:val="1"/>
      <w:numFmt w:val="lowerLetter"/>
      <w:lvlText w:val="%2)"/>
      <w:lvlJc w:val="left"/>
      <w:pPr>
        <w:tabs>
          <w:tab w:val="left" w:pos="1140"/>
        </w:tabs>
        <w:ind w:left="726" w:hanging="363"/>
      </w:pPr>
      <w:rPr>
        <w:rFonts w:hint="eastAsia"/>
      </w:rPr>
    </w:lvl>
    <w:lvl w:ilvl="2" w:tentative="0">
      <w:start w:val="1"/>
      <w:numFmt w:val="lowerRoman"/>
      <w:lvlText w:val="%3."/>
      <w:lvlJc w:val="right"/>
      <w:pPr>
        <w:tabs>
          <w:tab w:val="left" w:pos="1140"/>
        </w:tabs>
        <w:ind w:left="726" w:hanging="363"/>
      </w:pPr>
      <w:rPr>
        <w:rFonts w:hint="eastAsia"/>
      </w:rPr>
    </w:lvl>
    <w:lvl w:ilvl="3" w:tentative="0">
      <w:start w:val="1"/>
      <w:numFmt w:val="decimal"/>
      <w:lvlText w:val="%4."/>
      <w:lvlJc w:val="left"/>
      <w:pPr>
        <w:tabs>
          <w:tab w:val="left" w:pos="1140"/>
        </w:tabs>
        <w:ind w:left="726" w:hanging="363"/>
      </w:pPr>
      <w:rPr>
        <w:rFonts w:hint="eastAsia"/>
      </w:rPr>
    </w:lvl>
    <w:lvl w:ilvl="4" w:tentative="0">
      <w:start w:val="1"/>
      <w:numFmt w:val="lowerLetter"/>
      <w:lvlText w:val="%5)"/>
      <w:lvlJc w:val="left"/>
      <w:pPr>
        <w:tabs>
          <w:tab w:val="left" w:pos="1140"/>
        </w:tabs>
        <w:ind w:left="726" w:hanging="363"/>
      </w:pPr>
      <w:rPr>
        <w:rFonts w:hint="eastAsia"/>
      </w:rPr>
    </w:lvl>
    <w:lvl w:ilvl="5" w:tentative="0">
      <w:start w:val="1"/>
      <w:numFmt w:val="lowerRoman"/>
      <w:lvlText w:val="%6."/>
      <w:lvlJc w:val="right"/>
      <w:pPr>
        <w:tabs>
          <w:tab w:val="left" w:pos="1140"/>
        </w:tabs>
        <w:ind w:left="726" w:hanging="363"/>
      </w:pPr>
      <w:rPr>
        <w:rFonts w:hint="eastAsia"/>
      </w:rPr>
    </w:lvl>
    <w:lvl w:ilvl="6" w:tentative="0">
      <w:start w:val="1"/>
      <w:numFmt w:val="decimal"/>
      <w:lvlText w:val="%7."/>
      <w:lvlJc w:val="left"/>
      <w:pPr>
        <w:tabs>
          <w:tab w:val="left" w:pos="1140"/>
        </w:tabs>
        <w:ind w:left="726" w:hanging="363"/>
      </w:pPr>
      <w:rPr>
        <w:rFonts w:hint="eastAsia"/>
      </w:rPr>
    </w:lvl>
    <w:lvl w:ilvl="7" w:tentative="0">
      <w:start w:val="1"/>
      <w:numFmt w:val="lowerLetter"/>
      <w:lvlText w:val="%8)"/>
      <w:lvlJc w:val="left"/>
      <w:pPr>
        <w:tabs>
          <w:tab w:val="left" w:pos="1140"/>
        </w:tabs>
        <w:ind w:left="726" w:hanging="363"/>
      </w:pPr>
      <w:rPr>
        <w:rFonts w:hint="eastAsia"/>
      </w:rPr>
    </w:lvl>
    <w:lvl w:ilvl="8" w:tentative="0">
      <w:start w:val="1"/>
      <w:numFmt w:val="lowerRoman"/>
      <w:lvlText w:val="%9."/>
      <w:lvlJc w:val="right"/>
      <w:pPr>
        <w:tabs>
          <w:tab w:val="left" w:pos="1140"/>
        </w:tabs>
        <w:ind w:left="726" w:hanging="363"/>
      </w:pPr>
      <w:rPr>
        <w:rFonts w:hint="eastAsia"/>
      </w:rPr>
    </w:lvl>
  </w:abstractNum>
  <w:abstractNum w:abstractNumId="29">
    <w:nsid w:val="6DF35F19"/>
    <w:multiLevelType w:val="multilevel"/>
    <w:tmpl w:val="6DF35F19"/>
    <w:lvl w:ilvl="0" w:tentative="0">
      <w:start w:val="1"/>
      <w:numFmt w:val="decimal"/>
      <w:pStyle w:val="116"/>
      <w:suff w:val="nothing"/>
      <w:lvlText w:val="Table %1　"/>
      <w:lvlJc w:val="left"/>
      <w:pPr>
        <w:ind w:left="0" w:firstLine="0"/>
      </w:pPr>
    </w:lvl>
    <w:lvl w:ilvl="1" w:tentative="0">
      <w:start w:val="1"/>
      <w:numFmt w:val="decimal"/>
      <w:suff w:val="nothing"/>
      <w:lvlText w:val="%1%2　"/>
      <w:lvlJc w:val="left"/>
      <w:pPr>
        <w:ind w:left="0" w:firstLine="0"/>
      </w:pPr>
    </w:lvl>
    <w:lvl w:ilvl="2" w:tentative="0">
      <w:start w:val="1"/>
      <w:numFmt w:val="decimal"/>
      <w:suff w:val="nothing"/>
      <w:lvlText w:val="%1%2.%3　"/>
      <w:lvlJc w:val="left"/>
      <w:pPr>
        <w:ind w:left="0" w:firstLine="0"/>
      </w:pPr>
    </w:lvl>
    <w:lvl w:ilvl="3" w:tentative="0">
      <w:start w:val="1"/>
      <w:numFmt w:val="decimal"/>
      <w:suff w:val="nothing"/>
      <w:lvlText w:val="%1%2.%3.%4　"/>
      <w:lvlJc w:val="left"/>
      <w:pPr>
        <w:ind w:left="0" w:firstLine="0"/>
      </w:pPr>
    </w:lvl>
    <w:lvl w:ilvl="4" w:tentative="0">
      <w:start w:val="1"/>
      <w:numFmt w:val="decimal"/>
      <w:suff w:val="nothing"/>
      <w:lvlText w:val="%1%2.%3.%4.%5　"/>
      <w:lvlJc w:val="left"/>
      <w:pPr>
        <w:ind w:left="0" w:firstLine="0"/>
      </w:pPr>
    </w:lvl>
    <w:lvl w:ilvl="5" w:tentative="0">
      <w:start w:val="1"/>
      <w:numFmt w:val="decimal"/>
      <w:suff w:val="nothing"/>
      <w:lvlText w:val="%1%2.%3.%4.%5.%6　"/>
      <w:lvlJc w:val="left"/>
      <w:pPr>
        <w:ind w:left="0" w:firstLine="0"/>
      </w:pPr>
    </w:lvl>
    <w:lvl w:ilvl="6" w:tentative="0">
      <w:start w:val="1"/>
      <w:numFmt w:val="decimal"/>
      <w:suff w:val="nothing"/>
      <w:lvlText w:val="%1%2.%3.%4.%5.%6.%7　"/>
      <w:lvlJc w:val="left"/>
      <w:pPr>
        <w:ind w:left="0" w:firstLine="0"/>
      </w:pPr>
    </w:lvl>
    <w:lvl w:ilvl="7" w:tentative="0">
      <w:start w:val="1"/>
      <w:numFmt w:val="decimal"/>
      <w:lvlText w:val="%1.%2.%3.%4.%5.%6.%7.%8"/>
      <w:lvlJc w:val="left"/>
      <w:pPr>
        <w:tabs>
          <w:tab w:val="left" w:pos="4348"/>
        </w:tabs>
        <w:ind w:left="3969" w:hanging="1418"/>
      </w:pPr>
    </w:lvl>
    <w:lvl w:ilvl="8" w:tentative="0">
      <w:start w:val="1"/>
      <w:numFmt w:val="decimal"/>
      <w:lvlText w:val="%1.%2.%3.%4.%5.%6.%7.%8.%9"/>
      <w:lvlJc w:val="left"/>
      <w:pPr>
        <w:tabs>
          <w:tab w:val="left" w:pos="4774"/>
        </w:tabs>
        <w:ind w:left="4677" w:hanging="1701"/>
      </w:pPr>
    </w:lvl>
  </w:abstractNum>
  <w:abstractNum w:abstractNumId="30">
    <w:nsid w:val="76933334"/>
    <w:multiLevelType w:val="multilevel"/>
    <w:tmpl w:val="76933334"/>
    <w:lvl w:ilvl="0" w:tentative="0">
      <w:start w:val="1"/>
      <w:numFmt w:val="none"/>
      <w:pStyle w:val="140"/>
      <w:lvlText w:val="%1——"/>
      <w:lvlJc w:val="left"/>
      <w:pPr>
        <w:tabs>
          <w:tab w:val="left" w:pos="330"/>
        </w:tabs>
        <w:ind w:left="948" w:hanging="420"/>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num w:numId="1">
    <w:abstractNumId w:val="0"/>
  </w:num>
  <w:num w:numId="2">
    <w:abstractNumId w:val="27"/>
  </w:num>
  <w:num w:numId="3">
    <w:abstractNumId w:val="5"/>
  </w:num>
  <w:num w:numId="4">
    <w:abstractNumId w:val="23"/>
  </w:num>
  <w:num w:numId="5">
    <w:abstractNumId w:val="18"/>
  </w:num>
  <w:num w:numId="6">
    <w:abstractNumId w:val="13"/>
  </w:num>
  <w:num w:numId="7">
    <w:abstractNumId w:val="8"/>
  </w:num>
  <w:num w:numId="8">
    <w:abstractNumId w:val="3"/>
  </w:num>
  <w:num w:numId="9">
    <w:abstractNumId w:val="9"/>
  </w:num>
  <w:num w:numId="10">
    <w:abstractNumId w:val="16"/>
  </w:num>
  <w:num w:numId="11">
    <w:abstractNumId w:val="25"/>
  </w:num>
  <w:num w:numId="12">
    <w:abstractNumId w:val="11"/>
  </w:num>
  <w:num w:numId="13">
    <w:abstractNumId w:val="12"/>
  </w:num>
  <w:num w:numId="14">
    <w:abstractNumId w:val="7"/>
  </w:num>
  <w:num w:numId="15">
    <w:abstractNumId w:val="19"/>
  </w:num>
  <w:num w:numId="16">
    <w:abstractNumId w:val="21"/>
  </w:num>
  <w:num w:numId="17">
    <w:abstractNumId w:val="17"/>
  </w:num>
  <w:num w:numId="18">
    <w:abstractNumId w:val="29"/>
  </w:num>
  <w:num w:numId="19">
    <w:abstractNumId w:val="15"/>
  </w:num>
  <w:num w:numId="20">
    <w:abstractNumId w:val="1"/>
  </w:num>
  <w:num w:numId="21">
    <w:abstractNumId w:val="10"/>
  </w:num>
  <w:num w:numId="22">
    <w:abstractNumId w:val="30"/>
  </w:num>
  <w:num w:numId="23">
    <w:abstractNumId w:val="20"/>
  </w:num>
  <w:num w:numId="24">
    <w:abstractNumId w:val="6"/>
  </w:num>
  <w:num w:numId="25">
    <w:abstractNumId w:val="26"/>
  </w:num>
  <w:num w:numId="26">
    <w:abstractNumId w:val="28"/>
  </w:num>
  <w:num w:numId="27">
    <w:abstractNumId w:val="2"/>
  </w:num>
  <w:num w:numId="28">
    <w:abstractNumId w:val="4"/>
  </w:num>
  <w:num w:numId="29">
    <w:abstractNumId w:val="14"/>
  </w:num>
  <w:num w:numId="30">
    <w:abstractNumId w:val="24"/>
  </w:num>
  <w:num w:numId="31">
    <w:abstractNumId w:val="2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attachedTemplate r:id="rId1"/>
  <w:documentProtection w:edit="forms" w:enforcement="0"/>
  <w:defaultTabStop w:val="420"/>
  <w:evenAndOddHeaders w:val="1"/>
  <w:drawingGridHorizontalSpacing w:val="105"/>
  <w:drawingGridVerticalSpacing w:val="156"/>
  <w:displayHorizontalDrawingGridEvery w:val="0"/>
  <w:displayVerticalDrawingGridEvery w:val="2"/>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17625"/>
    <w:rsid w:val="0000040A"/>
    <w:rsid w:val="00000A94"/>
    <w:rsid w:val="00001972"/>
    <w:rsid w:val="00001D9A"/>
    <w:rsid w:val="00007B3A"/>
    <w:rsid w:val="000107E0"/>
    <w:rsid w:val="00011FDE"/>
    <w:rsid w:val="00012FFD"/>
    <w:rsid w:val="00014162"/>
    <w:rsid w:val="00014340"/>
    <w:rsid w:val="00016A9C"/>
    <w:rsid w:val="00022184"/>
    <w:rsid w:val="00022762"/>
    <w:rsid w:val="000238E0"/>
    <w:rsid w:val="000249DB"/>
    <w:rsid w:val="0002595E"/>
    <w:rsid w:val="000303C3"/>
    <w:rsid w:val="00031B55"/>
    <w:rsid w:val="000331D3"/>
    <w:rsid w:val="000346A5"/>
    <w:rsid w:val="000359C3"/>
    <w:rsid w:val="00035A7D"/>
    <w:rsid w:val="000365ED"/>
    <w:rsid w:val="0004249A"/>
    <w:rsid w:val="00043282"/>
    <w:rsid w:val="00044286"/>
    <w:rsid w:val="00047F28"/>
    <w:rsid w:val="000503AA"/>
    <w:rsid w:val="000506A1"/>
    <w:rsid w:val="000515DD"/>
    <w:rsid w:val="0005265A"/>
    <w:rsid w:val="000539DD"/>
    <w:rsid w:val="00053BD3"/>
    <w:rsid w:val="000556ED"/>
    <w:rsid w:val="00055FE2"/>
    <w:rsid w:val="0005616F"/>
    <w:rsid w:val="00060C2E"/>
    <w:rsid w:val="00061033"/>
    <w:rsid w:val="000619E9"/>
    <w:rsid w:val="000622D4"/>
    <w:rsid w:val="0006357D"/>
    <w:rsid w:val="00067F1E"/>
    <w:rsid w:val="00071CC0"/>
    <w:rsid w:val="00071CFC"/>
    <w:rsid w:val="00073C8C"/>
    <w:rsid w:val="00077B64"/>
    <w:rsid w:val="00080A1C"/>
    <w:rsid w:val="00082317"/>
    <w:rsid w:val="00083D2C"/>
    <w:rsid w:val="00086AA1"/>
    <w:rsid w:val="00087A77"/>
    <w:rsid w:val="00090CA6"/>
    <w:rsid w:val="00092B8A"/>
    <w:rsid w:val="00092FB0"/>
    <w:rsid w:val="000934C5"/>
    <w:rsid w:val="00093D25"/>
    <w:rsid w:val="00093DAB"/>
    <w:rsid w:val="00094D73"/>
    <w:rsid w:val="00096D63"/>
    <w:rsid w:val="000A0B60"/>
    <w:rsid w:val="000A0EB8"/>
    <w:rsid w:val="000A19FC"/>
    <w:rsid w:val="000A296B"/>
    <w:rsid w:val="000A7311"/>
    <w:rsid w:val="000B060F"/>
    <w:rsid w:val="000B1592"/>
    <w:rsid w:val="000B1FF2"/>
    <w:rsid w:val="000B3CDA"/>
    <w:rsid w:val="000B6A0B"/>
    <w:rsid w:val="000C0F6C"/>
    <w:rsid w:val="000C11DB"/>
    <w:rsid w:val="000C1492"/>
    <w:rsid w:val="000C2FBD"/>
    <w:rsid w:val="000C4B41"/>
    <w:rsid w:val="000C57D6"/>
    <w:rsid w:val="000C6362"/>
    <w:rsid w:val="000C7666"/>
    <w:rsid w:val="000D0180"/>
    <w:rsid w:val="000D0A9C"/>
    <w:rsid w:val="000D1795"/>
    <w:rsid w:val="000D329A"/>
    <w:rsid w:val="000D4B9C"/>
    <w:rsid w:val="000D4EB6"/>
    <w:rsid w:val="000D59B0"/>
    <w:rsid w:val="000D71BC"/>
    <w:rsid w:val="000D753B"/>
    <w:rsid w:val="000E4C9E"/>
    <w:rsid w:val="000E6FD7"/>
    <w:rsid w:val="000F06E1"/>
    <w:rsid w:val="000F0E3C"/>
    <w:rsid w:val="000F19D5"/>
    <w:rsid w:val="000F4050"/>
    <w:rsid w:val="000F4AEA"/>
    <w:rsid w:val="000F67E9"/>
    <w:rsid w:val="00104926"/>
    <w:rsid w:val="00113B1E"/>
    <w:rsid w:val="0011711C"/>
    <w:rsid w:val="00124E4F"/>
    <w:rsid w:val="001260B7"/>
    <w:rsid w:val="001265CB"/>
    <w:rsid w:val="001321C6"/>
    <w:rsid w:val="001325C4"/>
    <w:rsid w:val="00133010"/>
    <w:rsid w:val="001338EE"/>
    <w:rsid w:val="00133AAE"/>
    <w:rsid w:val="00135323"/>
    <w:rsid w:val="001356C4"/>
    <w:rsid w:val="00137565"/>
    <w:rsid w:val="00141114"/>
    <w:rsid w:val="00142969"/>
    <w:rsid w:val="001446C2"/>
    <w:rsid w:val="001457E7"/>
    <w:rsid w:val="00145D9D"/>
    <w:rsid w:val="00146388"/>
    <w:rsid w:val="0015150C"/>
    <w:rsid w:val="001529E5"/>
    <w:rsid w:val="00152FB3"/>
    <w:rsid w:val="00153C7E"/>
    <w:rsid w:val="00156B25"/>
    <w:rsid w:val="00156E1A"/>
    <w:rsid w:val="00157894"/>
    <w:rsid w:val="00157B55"/>
    <w:rsid w:val="001642FA"/>
    <w:rsid w:val="001649EB"/>
    <w:rsid w:val="00164BAF"/>
    <w:rsid w:val="00164FA8"/>
    <w:rsid w:val="00165065"/>
    <w:rsid w:val="00165434"/>
    <w:rsid w:val="0016580B"/>
    <w:rsid w:val="00165F49"/>
    <w:rsid w:val="00166B88"/>
    <w:rsid w:val="0016770A"/>
    <w:rsid w:val="00170804"/>
    <w:rsid w:val="001708E9"/>
    <w:rsid w:val="0017340B"/>
    <w:rsid w:val="00173FB1"/>
    <w:rsid w:val="00176DFD"/>
    <w:rsid w:val="001852C9"/>
    <w:rsid w:val="00187A0B"/>
    <w:rsid w:val="00190087"/>
    <w:rsid w:val="001913C4"/>
    <w:rsid w:val="00192FC4"/>
    <w:rsid w:val="0019348F"/>
    <w:rsid w:val="00193A07"/>
    <w:rsid w:val="00194C95"/>
    <w:rsid w:val="00195C34"/>
    <w:rsid w:val="00196EF5"/>
    <w:rsid w:val="001A1A53"/>
    <w:rsid w:val="001A234A"/>
    <w:rsid w:val="001A4CF3"/>
    <w:rsid w:val="001A6696"/>
    <w:rsid w:val="001B06E8"/>
    <w:rsid w:val="001B231F"/>
    <w:rsid w:val="001B71D0"/>
    <w:rsid w:val="001B71EE"/>
    <w:rsid w:val="001C04A8"/>
    <w:rsid w:val="001C2C03"/>
    <w:rsid w:val="001C42F7"/>
    <w:rsid w:val="001C49E5"/>
    <w:rsid w:val="001C680C"/>
    <w:rsid w:val="001C7FEA"/>
    <w:rsid w:val="001D0499"/>
    <w:rsid w:val="001D0BBE"/>
    <w:rsid w:val="001D0ED4"/>
    <w:rsid w:val="001D212F"/>
    <w:rsid w:val="001D29D7"/>
    <w:rsid w:val="001D2DE7"/>
    <w:rsid w:val="001D411C"/>
    <w:rsid w:val="001E1B6A"/>
    <w:rsid w:val="001E2484"/>
    <w:rsid w:val="001E3CC4"/>
    <w:rsid w:val="001E4882"/>
    <w:rsid w:val="001E73AB"/>
    <w:rsid w:val="001F092D"/>
    <w:rsid w:val="001F143A"/>
    <w:rsid w:val="001F1605"/>
    <w:rsid w:val="001F2508"/>
    <w:rsid w:val="001F4816"/>
    <w:rsid w:val="001F69B4"/>
    <w:rsid w:val="001F77C7"/>
    <w:rsid w:val="00200183"/>
    <w:rsid w:val="00200333"/>
    <w:rsid w:val="0020107D"/>
    <w:rsid w:val="00202AA4"/>
    <w:rsid w:val="002031F7"/>
    <w:rsid w:val="002040E6"/>
    <w:rsid w:val="0020527B"/>
    <w:rsid w:val="00205F2C"/>
    <w:rsid w:val="00210B15"/>
    <w:rsid w:val="002142EA"/>
    <w:rsid w:val="00215ADD"/>
    <w:rsid w:val="002204BB"/>
    <w:rsid w:val="00221B79"/>
    <w:rsid w:val="00221C6B"/>
    <w:rsid w:val="002253A1"/>
    <w:rsid w:val="00225CF8"/>
    <w:rsid w:val="0022794E"/>
    <w:rsid w:val="00233D64"/>
    <w:rsid w:val="0023482A"/>
    <w:rsid w:val="002359CB"/>
    <w:rsid w:val="00243540"/>
    <w:rsid w:val="0024497B"/>
    <w:rsid w:val="0024515B"/>
    <w:rsid w:val="00246021"/>
    <w:rsid w:val="0024666E"/>
    <w:rsid w:val="00247F52"/>
    <w:rsid w:val="00250B25"/>
    <w:rsid w:val="00250BBE"/>
    <w:rsid w:val="002515C2"/>
    <w:rsid w:val="0025194F"/>
    <w:rsid w:val="0026148A"/>
    <w:rsid w:val="00262696"/>
    <w:rsid w:val="00263D25"/>
    <w:rsid w:val="002643C3"/>
    <w:rsid w:val="00264A0C"/>
    <w:rsid w:val="00266EEB"/>
    <w:rsid w:val="00267EF4"/>
    <w:rsid w:val="00270CB8"/>
    <w:rsid w:val="00272B08"/>
    <w:rsid w:val="00275BF9"/>
    <w:rsid w:val="00281BB8"/>
    <w:rsid w:val="00281E9E"/>
    <w:rsid w:val="00282405"/>
    <w:rsid w:val="00285170"/>
    <w:rsid w:val="00285361"/>
    <w:rsid w:val="00292D60"/>
    <w:rsid w:val="00293B30"/>
    <w:rsid w:val="00294D34"/>
    <w:rsid w:val="00294E3B"/>
    <w:rsid w:val="00296193"/>
    <w:rsid w:val="00296C66"/>
    <w:rsid w:val="00296EBE"/>
    <w:rsid w:val="002974E3"/>
    <w:rsid w:val="002A084B"/>
    <w:rsid w:val="002A1260"/>
    <w:rsid w:val="002A1589"/>
    <w:rsid w:val="002A1608"/>
    <w:rsid w:val="002A25DC"/>
    <w:rsid w:val="002A3AAB"/>
    <w:rsid w:val="002A4CEA"/>
    <w:rsid w:val="002A5977"/>
    <w:rsid w:val="002A5A13"/>
    <w:rsid w:val="002A757F"/>
    <w:rsid w:val="002A7F44"/>
    <w:rsid w:val="002B0C40"/>
    <w:rsid w:val="002B1966"/>
    <w:rsid w:val="002B4508"/>
    <w:rsid w:val="002B5779"/>
    <w:rsid w:val="002B6694"/>
    <w:rsid w:val="002B7332"/>
    <w:rsid w:val="002B7F51"/>
    <w:rsid w:val="002C09E7"/>
    <w:rsid w:val="002C1E06"/>
    <w:rsid w:val="002C3F07"/>
    <w:rsid w:val="002C5278"/>
    <w:rsid w:val="002C7EBB"/>
    <w:rsid w:val="002D06C1"/>
    <w:rsid w:val="002D42B5"/>
    <w:rsid w:val="002D4F1A"/>
    <w:rsid w:val="002D6EC6"/>
    <w:rsid w:val="002D79AC"/>
    <w:rsid w:val="002E039D"/>
    <w:rsid w:val="002E4D5A"/>
    <w:rsid w:val="002E5EC5"/>
    <w:rsid w:val="002E6326"/>
    <w:rsid w:val="002F30E0"/>
    <w:rsid w:val="002F35E4"/>
    <w:rsid w:val="002F3730"/>
    <w:rsid w:val="002F38E1"/>
    <w:rsid w:val="002F7AF6"/>
    <w:rsid w:val="00300E63"/>
    <w:rsid w:val="00302F5F"/>
    <w:rsid w:val="0030441D"/>
    <w:rsid w:val="00306063"/>
    <w:rsid w:val="00313B85"/>
    <w:rsid w:val="00317988"/>
    <w:rsid w:val="003221B4"/>
    <w:rsid w:val="0032258D"/>
    <w:rsid w:val="00322E62"/>
    <w:rsid w:val="00324D13"/>
    <w:rsid w:val="00324EDD"/>
    <w:rsid w:val="003331E4"/>
    <w:rsid w:val="00336C64"/>
    <w:rsid w:val="00337162"/>
    <w:rsid w:val="0034194F"/>
    <w:rsid w:val="00344605"/>
    <w:rsid w:val="00346F69"/>
    <w:rsid w:val="003474AA"/>
    <w:rsid w:val="00350D1D"/>
    <w:rsid w:val="00352C83"/>
    <w:rsid w:val="00352F1A"/>
    <w:rsid w:val="0036107C"/>
    <w:rsid w:val="003615D2"/>
    <w:rsid w:val="0036429C"/>
    <w:rsid w:val="00364A53"/>
    <w:rsid w:val="003654CB"/>
    <w:rsid w:val="00365AA9"/>
    <w:rsid w:val="00365F86"/>
    <w:rsid w:val="00365F87"/>
    <w:rsid w:val="00366E89"/>
    <w:rsid w:val="003705F4"/>
    <w:rsid w:val="00370D58"/>
    <w:rsid w:val="00371316"/>
    <w:rsid w:val="00376713"/>
    <w:rsid w:val="00381815"/>
    <w:rsid w:val="003819AF"/>
    <w:rsid w:val="003820E9"/>
    <w:rsid w:val="00382DE7"/>
    <w:rsid w:val="00384FFC"/>
    <w:rsid w:val="003872FC"/>
    <w:rsid w:val="00387ADC"/>
    <w:rsid w:val="00390020"/>
    <w:rsid w:val="003903D6"/>
    <w:rsid w:val="00390EE6"/>
    <w:rsid w:val="0039118F"/>
    <w:rsid w:val="00392AD7"/>
    <w:rsid w:val="003938D9"/>
    <w:rsid w:val="00394376"/>
    <w:rsid w:val="003943FF"/>
    <w:rsid w:val="003974EB"/>
    <w:rsid w:val="00397CC5"/>
    <w:rsid w:val="003A1582"/>
    <w:rsid w:val="003A3D9C"/>
    <w:rsid w:val="003A4077"/>
    <w:rsid w:val="003A4AA7"/>
    <w:rsid w:val="003B09AD"/>
    <w:rsid w:val="003B1F18"/>
    <w:rsid w:val="003B5BF0"/>
    <w:rsid w:val="003B60BF"/>
    <w:rsid w:val="003B6BE3"/>
    <w:rsid w:val="003C010C"/>
    <w:rsid w:val="003C0A6C"/>
    <w:rsid w:val="003C14F8"/>
    <w:rsid w:val="003C5A43"/>
    <w:rsid w:val="003D0519"/>
    <w:rsid w:val="003D0FF6"/>
    <w:rsid w:val="003D262C"/>
    <w:rsid w:val="003D6D61"/>
    <w:rsid w:val="003E091D"/>
    <w:rsid w:val="003E1C53"/>
    <w:rsid w:val="003E2A69"/>
    <w:rsid w:val="003E2D49"/>
    <w:rsid w:val="003E2FD4"/>
    <w:rsid w:val="003E49F6"/>
    <w:rsid w:val="003E660F"/>
    <w:rsid w:val="003F0841"/>
    <w:rsid w:val="003F23D3"/>
    <w:rsid w:val="003F3F08"/>
    <w:rsid w:val="003F49F1"/>
    <w:rsid w:val="003F6272"/>
    <w:rsid w:val="00400E72"/>
    <w:rsid w:val="00401400"/>
    <w:rsid w:val="00404869"/>
    <w:rsid w:val="00405884"/>
    <w:rsid w:val="00407D39"/>
    <w:rsid w:val="0041477A"/>
    <w:rsid w:val="004167A3"/>
    <w:rsid w:val="00432DAA"/>
    <w:rsid w:val="00434305"/>
    <w:rsid w:val="00435DF7"/>
    <w:rsid w:val="0044083F"/>
    <w:rsid w:val="00441AE7"/>
    <w:rsid w:val="00445574"/>
    <w:rsid w:val="004467FB"/>
    <w:rsid w:val="00452D6B"/>
    <w:rsid w:val="00452DC5"/>
    <w:rsid w:val="00454484"/>
    <w:rsid w:val="0045517B"/>
    <w:rsid w:val="00463B77"/>
    <w:rsid w:val="00463C7B"/>
    <w:rsid w:val="004644A6"/>
    <w:rsid w:val="004659BD"/>
    <w:rsid w:val="00470775"/>
    <w:rsid w:val="004746B1"/>
    <w:rsid w:val="0047583F"/>
    <w:rsid w:val="00475DE8"/>
    <w:rsid w:val="00481C44"/>
    <w:rsid w:val="00484936"/>
    <w:rsid w:val="00484E3D"/>
    <w:rsid w:val="00485C89"/>
    <w:rsid w:val="00486BE3"/>
    <w:rsid w:val="004905E4"/>
    <w:rsid w:val="00490A89"/>
    <w:rsid w:val="00490AB4"/>
    <w:rsid w:val="00492F02"/>
    <w:rsid w:val="004939AE"/>
    <w:rsid w:val="004A12DF"/>
    <w:rsid w:val="004A1BA8"/>
    <w:rsid w:val="004A4B57"/>
    <w:rsid w:val="004A63FA"/>
    <w:rsid w:val="004A6A3D"/>
    <w:rsid w:val="004B0272"/>
    <w:rsid w:val="004B2701"/>
    <w:rsid w:val="004B2E1B"/>
    <w:rsid w:val="004B3AA8"/>
    <w:rsid w:val="004B3E93"/>
    <w:rsid w:val="004C1FBC"/>
    <w:rsid w:val="004C25A2"/>
    <w:rsid w:val="004C3955"/>
    <w:rsid w:val="004C3F1D"/>
    <w:rsid w:val="004C458D"/>
    <w:rsid w:val="004C61C3"/>
    <w:rsid w:val="004C7556"/>
    <w:rsid w:val="004C7E8B"/>
    <w:rsid w:val="004C7E9D"/>
    <w:rsid w:val="004C7F67"/>
    <w:rsid w:val="004D076D"/>
    <w:rsid w:val="004D0EF1"/>
    <w:rsid w:val="004D2253"/>
    <w:rsid w:val="004D37AF"/>
    <w:rsid w:val="004D4406"/>
    <w:rsid w:val="004D7C42"/>
    <w:rsid w:val="004E0465"/>
    <w:rsid w:val="004E127B"/>
    <w:rsid w:val="004E1C0A"/>
    <w:rsid w:val="004E30C5"/>
    <w:rsid w:val="004E4AA5"/>
    <w:rsid w:val="004E4AEE"/>
    <w:rsid w:val="004E59E3"/>
    <w:rsid w:val="004E67C0"/>
    <w:rsid w:val="004F391A"/>
    <w:rsid w:val="004F3CFB"/>
    <w:rsid w:val="004F6456"/>
    <w:rsid w:val="004F696E"/>
    <w:rsid w:val="004F6C71"/>
    <w:rsid w:val="00501139"/>
    <w:rsid w:val="0050363E"/>
    <w:rsid w:val="005039BC"/>
    <w:rsid w:val="005043BB"/>
    <w:rsid w:val="00504A3D"/>
    <w:rsid w:val="00505767"/>
    <w:rsid w:val="005073F0"/>
    <w:rsid w:val="00510A7B"/>
    <w:rsid w:val="00512F6E"/>
    <w:rsid w:val="00513038"/>
    <w:rsid w:val="00514174"/>
    <w:rsid w:val="00516088"/>
    <w:rsid w:val="00516B0B"/>
    <w:rsid w:val="005220EC"/>
    <w:rsid w:val="00523F95"/>
    <w:rsid w:val="00524D65"/>
    <w:rsid w:val="00525B16"/>
    <w:rsid w:val="00533D04"/>
    <w:rsid w:val="00534804"/>
    <w:rsid w:val="00534BDF"/>
    <w:rsid w:val="005354EA"/>
    <w:rsid w:val="0053585F"/>
    <w:rsid w:val="00535EC4"/>
    <w:rsid w:val="00535ED9"/>
    <w:rsid w:val="0053692B"/>
    <w:rsid w:val="00541853"/>
    <w:rsid w:val="00543BDA"/>
    <w:rsid w:val="005441CC"/>
    <w:rsid w:val="005479DA"/>
    <w:rsid w:val="00547BCC"/>
    <w:rsid w:val="0055013B"/>
    <w:rsid w:val="00551F6F"/>
    <w:rsid w:val="00555044"/>
    <w:rsid w:val="00556DFF"/>
    <w:rsid w:val="00561475"/>
    <w:rsid w:val="00562308"/>
    <w:rsid w:val="0056487B"/>
    <w:rsid w:val="00564FB9"/>
    <w:rsid w:val="00573D9E"/>
    <w:rsid w:val="005801E3"/>
    <w:rsid w:val="00581802"/>
    <w:rsid w:val="005836A8"/>
    <w:rsid w:val="0058409C"/>
    <w:rsid w:val="00584262"/>
    <w:rsid w:val="00586630"/>
    <w:rsid w:val="00587ADD"/>
    <w:rsid w:val="00591A6C"/>
    <w:rsid w:val="00593A49"/>
    <w:rsid w:val="00596160"/>
    <w:rsid w:val="005966E2"/>
    <w:rsid w:val="00597007"/>
    <w:rsid w:val="005A0966"/>
    <w:rsid w:val="005A11B7"/>
    <w:rsid w:val="005A260B"/>
    <w:rsid w:val="005A4A1B"/>
    <w:rsid w:val="005A7830"/>
    <w:rsid w:val="005A7FCE"/>
    <w:rsid w:val="005B0F3F"/>
    <w:rsid w:val="005B191C"/>
    <w:rsid w:val="005B4903"/>
    <w:rsid w:val="005B51CE"/>
    <w:rsid w:val="005B5885"/>
    <w:rsid w:val="005B5CD7"/>
    <w:rsid w:val="005B6CF6"/>
    <w:rsid w:val="005B7422"/>
    <w:rsid w:val="005C29B8"/>
    <w:rsid w:val="005C44BD"/>
    <w:rsid w:val="005C5F21"/>
    <w:rsid w:val="005C7156"/>
    <w:rsid w:val="005D0C75"/>
    <w:rsid w:val="005D4171"/>
    <w:rsid w:val="005D6A95"/>
    <w:rsid w:val="005D6B2C"/>
    <w:rsid w:val="005D6D9C"/>
    <w:rsid w:val="005E2335"/>
    <w:rsid w:val="005E34CA"/>
    <w:rsid w:val="005E3C18"/>
    <w:rsid w:val="005E4250"/>
    <w:rsid w:val="005E6812"/>
    <w:rsid w:val="005E7881"/>
    <w:rsid w:val="005E78E0"/>
    <w:rsid w:val="005F0D9C"/>
    <w:rsid w:val="005F284E"/>
    <w:rsid w:val="006015CE"/>
    <w:rsid w:val="00604784"/>
    <w:rsid w:val="00606419"/>
    <w:rsid w:val="00607D29"/>
    <w:rsid w:val="00612952"/>
    <w:rsid w:val="00614CC1"/>
    <w:rsid w:val="00615A9D"/>
    <w:rsid w:val="00617387"/>
    <w:rsid w:val="006205D6"/>
    <w:rsid w:val="006252D8"/>
    <w:rsid w:val="006259BC"/>
    <w:rsid w:val="0062636B"/>
    <w:rsid w:val="00632182"/>
    <w:rsid w:val="00632AE0"/>
    <w:rsid w:val="00633C17"/>
    <w:rsid w:val="00634D9E"/>
    <w:rsid w:val="00636E3E"/>
    <w:rsid w:val="006379F7"/>
    <w:rsid w:val="00637E4D"/>
    <w:rsid w:val="00640620"/>
    <w:rsid w:val="00641A1F"/>
    <w:rsid w:val="00645904"/>
    <w:rsid w:val="00651ACB"/>
    <w:rsid w:val="00651C47"/>
    <w:rsid w:val="00652AB2"/>
    <w:rsid w:val="00653FED"/>
    <w:rsid w:val="00654EC0"/>
    <w:rsid w:val="0065525B"/>
    <w:rsid w:val="00655D4F"/>
    <w:rsid w:val="00656D29"/>
    <w:rsid w:val="006640E5"/>
    <w:rsid w:val="006646F1"/>
    <w:rsid w:val="00664929"/>
    <w:rsid w:val="00664F62"/>
    <w:rsid w:val="006655E1"/>
    <w:rsid w:val="00672060"/>
    <w:rsid w:val="00672BFD"/>
    <w:rsid w:val="006770F4"/>
    <w:rsid w:val="00677A84"/>
    <w:rsid w:val="0068026D"/>
    <w:rsid w:val="00680A27"/>
    <w:rsid w:val="006816A4"/>
    <w:rsid w:val="006819B8"/>
    <w:rsid w:val="006840A6"/>
    <w:rsid w:val="006850CD"/>
    <w:rsid w:val="00685AAB"/>
    <w:rsid w:val="006951B3"/>
    <w:rsid w:val="006A07AA"/>
    <w:rsid w:val="006A25E5"/>
    <w:rsid w:val="006A2B46"/>
    <w:rsid w:val="006A336D"/>
    <w:rsid w:val="006A37B9"/>
    <w:rsid w:val="006B2672"/>
    <w:rsid w:val="006B54BF"/>
    <w:rsid w:val="006B5F44"/>
    <w:rsid w:val="006B5F90"/>
    <w:rsid w:val="006B62E4"/>
    <w:rsid w:val="006C1BBA"/>
    <w:rsid w:val="006C2079"/>
    <w:rsid w:val="006C5A62"/>
    <w:rsid w:val="006C5D68"/>
    <w:rsid w:val="006C6976"/>
    <w:rsid w:val="006C6DD0"/>
    <w:rsid w:val="006D04EA"/>
    <w:rsid w:val="006D16C4"/>
    <w:rsid w:val="006D3E96"/>
    <w:rsid w:val="006D4515"/>
    <w:rsid w:val="006D4BB1"/>
    <w:rsid w:val="006D6593"/>
    <w:rsid w:val="006D7C94"/>
    <w:rsid w:val="006F03A8"/>
    <w:rsid w:val="006F2ACA"/>
    <w:rsid w:val="006F2ADC"/>
    <w:rsid w:val="006F2BFE"/>
    <w:rsid w:val="006F31E9"/>
    <w:rsid w:val="006F6284"/>
    <w:rsid w:val="007002C5"/>
    <w:rsid w:val="00704387"/>
    <w:rsid w:val="00707669"/>
    <w:rsid w:val="00710AC6"/>
    <w:rsid w:val="00711CBA"/>
    <w:rsid w:val="00711FB5"/>
    <w:rsid w:val="00712A01"/>
    <w:rsid w:val="00714F58"/>
    <w:rsid w:val="007228EB"/>
    <w:rsid w:val="00722FBF"/>
    <w:rsid w:val="00722FC2"/>
    <w:rsid w:val="00724E1B"/>
    <w:rsid w:val="00725949"/>
    <w:rsid w:val="00727FA2"/>
    <w:rsid w:val="007322D9"/>
    <w:rsid w:val="00732BC0"/>
    <w:rsid w:val="0073720F"/>
    <w:rsid w:val="00737796"/>
    <w:rsid w:val="0074165C"/>
    <w:rsid w:val="00742C35"/>
    <w:rsid w:val="007432CA"/>
    <w:rsid w:val="007439EB"/>
    <w:rsid w:val="00743CB4"/>
    <w:rsid w:val="00743F0A"/>
    <w:rsid w:val="007444E8"/>
    <w:rsid w:val="0074548E"/>
    <w:rsid w:val="00745773"/>
    <w:rsid w:val="00746800"/>
    <w:rsid w:val="007501A8"/>
    <w:rsid w:val="00750D61"/>
    <w:rsid w:val="00750EE1"/>
    <w:rsid w:val="00752B4D"/>
    <w:rsid w:val="00755402"/>
    <w:rsid w:val="00756B26"/>
    <w:rsid w:val="00756EDF"/>
    <w:rsid w:val="007600E3"/>
    <w:rsid w:val="00765C43"/>
    <w:rsid w:val="00765EFB"/>
    <w:rsid w:val="007671CA"/>
    <w:rsid w:val="00767C61"/>
    <w:rsid w:val="0077008A"/>
    <w:rsid w:val="00773C1F"/>
    <w:rsid w:val="00774DA4"/>
    <w:rsid w:val="00776599"/>
    <w:rsid w:val="0078114B"/>
    <w:rsid w:val="00781DD2"/>
    <w:rsid w:val="00783ECF"/>
    <w:rsid w:val="0078413A"/>
    <w:rsid w:val="00784BA5"/>
    <w:rsid w:val="007959E8"/>
    <w:rsid w:val="00795E9C"/>
    <w:rsid w:val="007A0492"/>
    <w:rsid w:val="007A0521"/>
    <w:rsid w:val="007A2E12"/>
    <w:rsid w:val="007A3475"/>
    <w:rsid w:val="007A41C8"/>
    <w:rsid w:val="007A54CE"/>
    <w:rsid w:val="007A6FD9"/>
    <w:rsid w:val="007A7FFA"/>
    <w:rsid w:val="007B04EB"/>
    <w:rsid w:val="007B0D4F"/>
    <w:rsid w:val="007B5A3D"/>
    <w:rsid w:val="007B5B95"/>
    <w:rsid w:val="007B6032"/>
    <w:rsid w:val="007B68EA"/>
    <w:rsid w:val="007B7453"/>
    <w:rsid w:val="007C24BE"/>
    <w:rsid w:val="007C2D89"/>
    <w:rsid w:val="007C4593"/>
    <w:rsid w:val="007C5309"/>
    <w:rsid w:val="007C6069"/>
    <w:rsid w:val="007D06C4"/>
    <w:rsid w:val="007D1352"/>
    <w:rsid w:val="007D2508"/>
    <w:rsid w:val="007D346A"/>
    <w:rsid w:val="007D6518"/>
    <w:rsid w:val="007D76BD"/>
    <w:rsid w:val="007E0BF1"/>
    <w:rsid w:val="007F0ED8"/>
    <w:rsid w:val="007F0F63"/>
    <w:rsid w:val="007F75CE"/>
    <w:rsid w:val="008013A4"/>
    <w:rsid w:val="008027CE"/>
    <w:rsid w:val="00802F42"/>
    <w:rsid w:val="00804383"/>
    <w:rsid w:val="00804BB7"/>
    <w:rsid w:val="00804D41"/>
    <w:rsid w:val="00810257"/>
    <w:rsid w:val="008104F5"/>
    <w:rsid w:val="00810BB9"/>
    <w:rsid w:val="00811072"/>
    <w:rsid w:val="00811369"/>
    <w:rsid w:val="00815419"/>
    <w:rsid w:val="008163C8"/>
    <w:rsid w:val="008164A1"/>
    <w:rsid w:val="00817325"/>
    <w:rsid w:val="00817625"/>
    <w:rsid w:val="008209E6"/>
    <w:rsid w:val="00823303"/>
    <w:rsid w:val="008233B2"/>
    <w:rsid w:val="00823A9F"/>
    <w:rsid w:val="00823C85"/>
    <w:rsid w:val="00825138"/>
    <w:rsid w:val="008269DD"/>
    <w:rsid w:val="00830621"/>
    <w:rsid w:val="0083348C"/>
    <w:rsid w:val="008373D3"/>
    <w:rsid w:val="00840617"/>
    <w:rsid w:val="00840F84"/>
    <w:rsid w:val="00842A47"/>
    <w:rsid w:val="00843C13"/>
    <w:rsid w:val="008454F8"/>
    <w:rsid w:val="0085173A"/>
    <w:rsid w:val="008603CE"/>
    <w:rsid w:val="008620FC"/>
    <w:rsid w:val="008627A5"/>
    <w:rsid w:val="00863E05"/>
    <w:rsid w:val="00865ACA"/>
    <w:rsid w:val="00865D28"/>
    <w:rsid w:val="00865F85"/>
    <w:rsid w:val="00867C10"/>
    <w:rsid w:val="00870439"/>
    <w:rsid w:val="00870DA1"/>
    <w:rsid w:val="00883F93"/>
    <w:rsid w:val="00884DB3"/>
    <w:rsid w:val="00885A9D"/>
    <w:rsid w:val="008864F6"/>
    <w:rsid w:val="0089049D"/>
    <w:rsid w:val="008928C9"/>
    <w:rsid w:val="008930CB"/>
    <w:rsid w:val="008938DC"/>
    <w:rsid w:val="00893FD1"/>
    <w:rsid w:val="00894836"/>
    <w:rsid w:val="00895172"/>
    <w:rsid w:val="00895680"/>
    <w:rsid w:val="00895DFF"/>
    <w:rsid w:val="00896DFF"/>
    <w:rsid w:val="0089762C"/>
    <w:rsid w:val="008A173B"/>
    <w:rsid w:val="008A1893"/>
    <w:rsid w:val="008A57E6"/>
    <w:rsid w:val="008A6F81"/>
    <w:rsid w:val="008A769A"/>
    <w:rsid w:val="008B0C9C"/>
    <w:rsid w:val="008B166D"/>
    <w:rsid w:val="008B17F4"/>
    <w:rsid w:val="008B3615"/>
    <w:rsid w:val="008B367A"/>
    <w:rsid w:val="008B4AC4"/>
    <w:rsid w:val="008B50C8"/>
    <w:rsid w:val="008B5281"/>
    <w:rsid w:val="008B7E05"/>
    <w:rsid w:val="008C1797"/>
    <w:rsid w:val="008C219C"/>
    <w:rsid w:val="008C475E"/>
    <w:rsid w:val="008C619A"/>
    <w:rsid w:val="008D0CE8"/>
    <w:rsid w:val="008D2D1D"/>
    <w:rsid w:val="008D453D"/>
    <w:rsid w:val="008D4ACE"/>
    <w:rsid w:val="008D53AD"/>
    <w:rsid w:val="008D562B"/>
    <w:rsid w:val="008D5733"/>
    <w:rsid w:val="008D622B"/>
    <w:rsid w:val="008D666C"/>
    <w:rsid w:val="008D7B54"/>
    <w:rsid w:val="008E0C9D"/>
    <w:rsid w:val="008E1648"/>
    <w:rsid w:val="008E1B3E"/>
    <w:rsid w:val="008E2319"/>
    <w:rsid w:val="008E4BB6"/>
    <w:rsid w:val="008E5518"/>
    <w:rsid w:val="008E6A84"/>
    <w:rsid w:val="008E7639"/>
    <w:rsid w:val="008F0CDC"/>
    <w:rsid w:val="008F17A3"/>
    <w:rsid w:val="008F1ED3"/>
    <w:rsid w:val="008F4C29"/>
    <w:rsid w:val="008F70BD"/>
    <w:rsid w:val="008F788F"/>
    <w:rsid w:val="008F7EA2"/>
    <w:rsid w:val="00902722"/>
    <w:rsid w:val="009027BC"/>
    <w:rsid w:val="009062E6"/>
    <w:rsid w:val="00911BE5"/>
    <w:rsid w:val="00913CA9"/>
    <w:rsid w:val="009145AE"/>
    <w:rsid w:val="009146CE"/>
    <w:rsid w:val="00914CA7"/>
    <w:rsid w:val="00915C3E"/>
    <w:rsid w:val="009161A8"/>
    <w:rsid w:val="00920DE8"/>
    <w:rsid w:val="009245AE"/>
    <w:rsid w:val="009245F5"/>
    <w:rsid w:val="009249EC"/>
    <w:rsid w:val="009273B3"/>
    <w:rsid w:val="009305B5"/>
    <w:rsid w:val="009378DD"/>
    <w:rsid w:val="009429D5"/>
    <w:rsid w:val="00942BF1"/>
    <w:rsid w:val="00945180"/>
    <w:rsid w:val="00945428"/>
    <w:rsid w:val="0094607B"/>
    <w:rsid w:val="00953604"/>
    <w:rsid w:val="0095496B"/>
    <w:rsid w:val="00960F1E"/>
    <w:rsid w:val="009610DC"/>
    <w:rsid w:val="00961490"/>
    <w:rsid w:val="0096381A"/>
    <w:rsid w:val="00965E04"/>
    <w:rsid w:val="009674AD"/>
    <w:rsid w:val="00970CDC"/>
    <w:rsid w:val="00970EB8"/>
    <w:rsid w:val="00975727"/>
    <w:rsid w:val="00977010"/>
    <w:rsid w:val="00977D02"/>
    <w:rsid w:val="00977FF9"/>
    <w:rsid w:val="009809BB"/>
    <w:rsid w:val="009826DF"/>
    <w:rsid w:val="0098364B"/>
    <w:rsid w:val="009911AF"/>
    <w:rsid w:val="00991875"/>
    <w:rsid w:val="00991F92"/>
    <w:rsid w:val="00992985"/>
    <w:rsid w:val="00993889"/>
    <w:rsid w:val="0099551B"/>
    <w:rsid w:val="00996BD2"/>
    <w:rsid w:val="00997BF1"/>
    <w:rsid w:val="009A089C"/>
    <w:rsid w:val="009A118E"/>
    <w:rsid w:val="009A21CD"/>
    <w:rsid w:val="009A278C"/>
    <w:rsid w:val="009A2BC2"/>
    <w:rsid w:val="009A42C1"/>
    <w:rsid w:val="009A5429"/>
    <w:rsid w:val="009A72AD"/>
    <w:rsid w:val="009B09E0"/>
    <w:rsid w:val="009B0BC5"/>
    <w:rsid w:val="009B1247"/>
    <w:rsid w:val="009B6029"/>
    <w:rsid w:val="009B6971"/>
    <w:rsid w:val="009C27F1"/>
    <w:rsid w:val="009C3152"/>
    <w:rsid w:val="009C3257"/>
    <w:rsid w:val="009C4CFA"/>
    <w:rsid w:val="009C5070"/>
    <w:rsid w:val="009D112C"/>
    <w:rsid w:val="009D1385"/>
    <w:rsid w:val="009D47FA"/>
    <w:rsid w:val="009D4C5B"/>
    <w:rsid w:val="009D50D2"/>
    <w:rsid w:val="009D6BCA"/>
    <w:rsid w:val="009E0F62"/>
    <w:rsid w:val="009E4A58"/>
    <w:rsid w:val="009E5A2D"/>
    <w:rsid w:val="009E5AB2"/>
    <w:rsid w:val="009E6219"/>
    <w:rsid w:val="009F03B3"/>
    <w:rsid w:val="00A0096C"/>
    <w:rsid w:val="00A01757"/>
    <w:rsid w:val="00A024C1"/>
    <w:rsid w:val="00A028C0"/>
    <w:rsid w:val="00A02BAE"/>
    <w:rsid w:val="00A06A6B"/>
    <w:rsid w:val="00A07E47"/>
    <w:rsid w:val="00A129D0"/>
    <w:rsid w:val="00A12C33"/>
    <w:rsid w:val="00A138BA"/>
    <w:rsid w:val="00A14C8E"/>
    <w:rsid w:val="00A153D9"/>
    <w:rsid w:val="00A15F09"/>
    <w:rsid w:val="00A169B6"/>
    <w:rsid w:val="00A2271D"/>
    <w:rsid w:val="00A237D5"/>
    <w:rsid w:val="00A30EFC"/>
    <w:rsid w:val="00A31984"/>
    <w:rsid w:val="00A32D73"/>
    <w:rsid w:val="00A3367B"/>
    <w:rsid w:val="00A3597D"/>
    <w:rsid w:val="00A36DD1"/>
    <w:rsid w:val="00A4006C"/>
    <w:rsid w:val="00A40091"/>
    <w:rsid w:val="00A4030F"/>
    <w:rsid w:val="00A41C79"/>
    <w:rsid w:val="00A41CB5"/>
    <w:rsid w:val="00A42CDF"/>
    <w:rsid w:val="00A4452E"/>
    <w:rsid w:val="00A4472C"/>
    <w:rsid w:val="00A44E69"/>
    <w:rsid w:val="00A4661E"/>
    <w:rsid w:val="00A55BD6"/>
    <w:rsid w:val="00A55D50"/>
    <w:rsid w:val="00A57142"/>
    <w:rsid w:val="00A648CD"/>
    <w:rsid w:val="00A6537A"/>
    <w:rsid w:val="00A67866"/>
    <w:rsid w:val="00A70B07"/>
    <w:rsid w:val="00A723F8"/>
    <w:rsid w:val="00A77CCB"/>
    <w:rsid w:val="00A83D8D"/>
    <w:rsid w:val="00A8446B"/>
    <w:rsid w:val="00A8473F"/>
    <w:rsid w:val="00A862D6"/>
    <w:rsid w:val="00A8715E"/>
    <w:rsid w:val="00A9295B"/>
    <w:rsid w:val="00A93B09"/>
    <w:rsid w:val="00A952D7"/>
    <w:rsid w:val="00A963F7"/>
    <w:rsid w:val="00A96AD8"/>
    <w:rsid w:val="00A97452"/>
    <w:rsid w:val="00AA052C"/>
    <w:rsid w:val="00AA1E45"/>
    <w:rsid w:val="00AA4286"/>
    <w:rsid w:val="00AA456B"/>
    <w:rsid w:val="00AA57F5"/>
    <w:rsid w:val="00AA672E"/>
    <w:rsid w:val="00AA6EC9"/>
    <w:rsid w:val="00AB6309"/>
    <w:rsid w:val="00AB6C5F"/>
    <w:rsid w:val="00AB7129"/>
    <w:rsid w:val="00AC27A6"/>
    <w:rsid w:val="00AC30F7"/>
    <w:rsid w:val="00AC3A5A"/>
    <w:rsid w:val="00AC4D95"/>
    <w:rsid w:val="00AC5DF4"/>
    <w:rsid w:val="00AD0AEF"/>
    <w:rsid w:val="00AD11B7"/>
    <w:rsid w:val="00AD1A94"/>
    <w:rsid w:val="00AD1C05"/>
    <w:rsid w:val="00AD4126"/>
    <w:rsid w:val="00AD421C"/>
    <w:rsid w:val="00AD44FA"/>
    <w:rsid w:val="00AE070A"/>
    <w:rsid w:val="00AE101C"/>
    <w:rsid w:val="00AE2A69"/>
    <w:rsid w:val="00AE37E5"/>
    <w:rsid w:val="00AE5EB4"/>
    <w:rsid w:val="00AF0C18"/>
    <w:rsid w:val="00AF47C5"/>
    <w:rsid w:val="00AF5398"/>
    <w:rsid w:val="00B049AF"/>
    <w:rsid w:val="00B07242"/>
    <w:rsid w:val="00B10534"/>
    <w:rsid w:val="00B113DB"/>
    <w:rsid w:val="00B11D8A"/>
    <w:rsid w:val="00B12981"/>
    <w:rsid w:val="00B147DD"/>
    <w:rsid w:val="00B156FD"/>
    <w:rsid w:val="00B21F61"/>
    <w:rsid w:val="00B261F1"/>
    <w:rsid w:val="00B265BC"/>
    <w:rsid w:val="00B31FB1"/>
    <w:rsid w:val="00B33952"/>
    <w:rsid w:val="00B33C5E"/>
    <w:rsid w:val="00B342F4"/>
    <w:rsid w:val="00B34369"/>
    <w:rsid w:val="00B34DC2"/>
    <w:rsid w:val="00B378E5"/>
    <w:rsid w:val="00B4346D"/>
    <w:rsid w:val="00B440F4"/>
    <w:rsid w:val="00B447A5"/>
    <w:rsid w:val="00B4654C"/>
    <w:rsid w:val="00B47293"/>
    <w:rsid w:val="00B50E50"/>
    <w:rsid w:val="00B52120"/>
    <w:rsid w:val="00B54ABC"/>
    <w:rsid w:val="00B56FBE"/>
    <w:rsid w:val="00B60ACF"/>
    <w:rsid w:val="00B62B58"/>
    <w:rsid w:val="00B65149"/>
    <w:rsid w:val="00B66567"/>
    <w:rsid w:val="00B66F52"/>
    <w:rsid w:val="00B66FE5"/>
    <w:rsid w:val="00B72880"/>
    <w:rsid w:val="00B758BF"/>
    <w:rsid w:val="00B77EC8"/>
    <w:rsid w:val="00B827A6"/>
    <w:rsid w:val="00B831CE"/>
    <w:rsid w:val="00B86677"/>
    <w:rsid w:val="00B87131"/>
    <w:rsid w:val="00B939B1"/>
    <w:rsid w:val="00B96D40"/>
    <w:rsid w:val="00B97386"/>
    <w:rsid w:val="00BA263B"/>
    <w:rsid w:val="00BA42B2"/>
    <w:rsid w:val="00BA58D4"/>
    <w:rsid w:val="00BA5B9E"/>
    <w:rsid w:val="00BA7C9A"/>
    <w:rsid w:val="00BB5F8F"/>
    <w:rsid w:val="00BB657A"/>
    <w:rsid w:val="00BC1A4E"/>
    <w:rsid w:val="00BC24B8"/>
    <w:rsid w:val="00BC5DC7"/>
    <w:rsid w:val="00BC6B8B"/>
    <w:rsid w:val="00BC73D8"/>
    <w:rsid w:val="00BD52D7"/>
    <w:rsid w:val="00BD5AD2"/>
    <w:rsid w:val="00BE22F3"/>
    <w:rsid w:val="00BE5B52"/>
    <w:rsid w:val="00BE7B8D"/>
    <w:rsid w:val="00BF0993"/>
    <w:rsid w:val="00BF10A9"/>
    <w:rsid w:val="00BF1703"/>
    <w:rsid w:val="00BF231C"/>
    <w:rsid w:val="00BF51E5"/>
    <w:rsid w:val="00BF74A6"/>
    <w:rsid w:val="00C013AD"/>
    <w:rsid w:val="00C04904"/>
    <w:rsid w:val="00C056B3"/>
    <w:rsid w:val="00C103E5"/>
    <w:rsid w:val="00C13319"/>
    <w:rsid w:val="00C13EE9"/>
    <w:rsid w:val="00C21540"/>
    <w:rsid w:val="00C21906"/>
    <w:rsid w:val="00C21BFA"/>
    <w:rsid w:val="00C24C8D"/>
    <w:rsid w:val="00C25FE2"/>
    <w:rsid w:val="00C26B53"/>
    <w:rsid w:val="00C279B2"/>
    <w:rsid w:val="00C33E50"/>
    <w:rsid w:val="00C34C20"/>
    <w:rsid w:val="00C35A3E"/>
    <w:rsid w:val="00C42130"/>
    <w:rsid w:val="00C423A4"/>
    <w:rsid w:val="00C423E3"/>
    <w:rsid w:val="00C44BF5"/>
    <w:rsid w:val="00C521D6"/>
    <w:rsid w:val="00C55232"/>
    <w:rsid w:val="00C553A4"/>
    <w:rsid w:val="00C55A06"/>
    <w:rsid w:val="00C55D03"/>
    <w:rsid w:val="00C601BC"/>
    <w:rsid w:val="00C6329F"/>
    <w:rsid w:val="00C63340"/>
    <w:rsid w:val="00C643F9"/>
    <w:rsid w:val="00C64E95"/>
    <w:rsid w:val="00C71372"/>
    <w:rsid w:val="00C72410"/>
    <w:rsid w:val="00C7287F"/>
    <w:rsid w:val="00C80CB8"/>
    <w:rsid w:val="00C819F8"/>
    <w:rsid w:val="00C8248C"/>
    <w:rsid w:val="00C84E33"/>
    <w:rsid w:val="00C86D6F"/>
    <w:rsid w:val="00C905FC"/>
    <w:rsid w:val="00C92D03"/>
    <w:rsid w:val="00C9319C"/>
    <w:rsid w:val="00C9435D"/>
    <w:rsid w:val="00C94DF2"/>
    <w:rsid w:val="00C96741"/>
    <w:rsid w:val="00CA2D1B"/>
    <w:rsid w:val="00CA375D"/>
    <w:rsid w:val="00CA662A"/>
    <w:rsid w:val="00CA7AFD"/>
    <w:rsid w:val="00CA7C3C"/>
    <w:rsid w:val="00CB0189"/>
    <w:rsid w:val="00CB0BA2"/>
    <w:rsid w:val="00CB1A42"/>
    <w:rsid w:val="00CB1B0C"/>
    <w:rsid w:val="00CB2C0B"/>
    <w:rsid w:val="00CB517D"/>
    <w:rsid w:val="00CC038D"/>
    <w:rsid w:val="00CC08DB"/>
    <w:rsid w:val="00CC39FF"/>
    <w:rsid w:val="00CC3C2F"/>
    <w:rsid w:val="00CC4AC8"/>
    <w:rsid w:val="00CC5233"/>
    <w:rsid w:val="00CC5DE6"/>
    <w:rsid w:val="00CC6E4E"/>
    <w:rsid w:val="00CC6FE8"/>
    <w:rsid w:val="00CC7202"/>
    <w:rsid w:val="00CC7C36"/>
    <w:rsid w:val="00CD2808"/>
    <w:rsid w:val="00CD28BF"/>
    <w:rsid w:val="00CD4092"/>
    <w:rsid w:val="00CD4A20"/>
    <w:rsid w:val="00CD50A1"/>
    <w:rsid w:val="00CD519E"/>
    <w:rsid w:val="00CE0C4F"/>
    <w:rsid w:val="00CE25A0"/>
    <w:rsid w:val="00CE30EA"/>
    <w:rsid w:val="00CF048A"/>
    <w:rsid w:val="00CF155A"/>
    <w:rsid w:val="00CF2947"/>
    <w:rsid w:val="00CF686F"/>
    <w:rsid w:val="00CF6E60"/>
    <w:rsid w:val="00CF7BCA"/>
    <w:rsid w:val="00D008FD"/>
    <w:rsid w:val="00D0321C"/>
    <w:rsid w:val="00D035EC"/>
    <w:rsid w:val="00D06AB1"/>
    <w:rsid w:val="00D06FC1"/>
    <w:rsid w:val="00D072ED"/>
    <w:rsid w:val="00D07A16"/>
    <w:rsid w:val="00D1067E"/>
    <w:rsid w:val="00D10F50"/>
    <w:rsid w:val="00D11272"/>
    <w:rsid w:val="00D126F5"/>
    <w:rsid w:val="00D1489E"/>
    <w:rsid w:val="00D20737"/>
    <w:rsid w:val="00D21E81"/>
    <w:rsid w:val="00D223DE"/>
    <w:rsid w:val="00D237F0"/>
    <w:rsid w:val="00D25E37"/>
    <w:rsid w:val="00D2661A"/>
    <w:rsid w:val="00D27582"/>
    <w:rsid w:val="00D27EC4"/>
    <w:rsid w:val="00D32719"/>
    <w:rsid w:val="00D33333"/>
    <w:rsid w:val="00D352A2"/>
    <w:rsid w:val="00D4162B"/>
    <w:rsid w:val="00D4514F"/>
    <w:rsid w:val="00D451E2"/>
    <w:rsid w:val="00D45E89"/>
    <w:rsid w:val="00D45E8D"/>
    <w:rsid w:val="00D466AE"/>
    <w:rsid w:val="00D4734F"/>
    <w:rsid w:val="00D51BF3"/>
    <w:rsid w:val="00D66846"/>
    <w:rsid w:val="00D675FB"/>
    <w:rsid w:val="00D71F25"/>
    <w:rsid w:val="00D72A9C"/>
    <w:rsid w:val="00D77031"/>
    <w:rsid w:val="00D84941"/>
    <w:rsid w:val="00D84FA1"/>
    <w:rsid w:val="00D851F0"/>
    <w:rsid w:val="00D86DB7"/>
    <w:rsid w:val="00D90721"/>
    <w:rsid w:val="00D926D0"/>
    <w:rsid w:val="00D93030"/>
    <w:rsid w:val="00D94F48"/>
    <w:rsid w:val="00D950E1"/>
    <w:rsid w:val="00D952A6"/>
    <w:rsid w:val="00D97F99"/>
    <w:rsid w:val="00DA1E08"/>
    <w:rsid w:val="00DA24F8"/>
    <w:rsid w:val="00DA28E8"/>
    <w:rsid w:val="00DA38D3"/>
    <w:rsid w:val="00DA3932"/>
    <w:rsid w:val="00DA3AFC"/>
    <w:rsid w:val="00DA64F8"/>
    <w:rsid w:val="00DA6C15"/>
    <w:rsid w:val="00DB0258"/>
    <w:rsid w:val="00DB38EE"/>
    <w:rsid w:val="00DB498B"/>
    <w:rsid w:val="00DB66CA"/>
    <w:rsid w:val="00DB6BCA"/>
    <w:rsid w:val="00DB6F54"/>
    <w:rsid w:val="00DB73F7"/>
    <w:rsid w:val="00DC0321"/>
    <w:rsid w:val="00DC3067"/>
    <w:rsid w:val="00DC370B"/>
    <w:rsid w:val="00DC5B90"/>
    <w:rsid w:val="00DD00FF"/>
    <w:rsid w:val="00DD0619"/>
    <w:rsid w:val="00DD07FB"/>
    <w:rsid w:val="00DD25C6"/>
    <w:rsid w:val="00DD4FE5"/>
    <w:rsid w:val="00DD54B0"/>
    <w:rsid w:val="00DD57EE"/>
    <w:rsid w:val="00DD6BCC"/>
    <w:rsid w:val="00DE0A4B"/>
    <w:rsid w:val="00DE2410"/>
    <w:rsid w:val="00DE2939"/>
    <w:rsid w:val="00DE6E81"/>
    <w:rsid w:val="00DE703F"/>
    <w:rsid w:val="00DE7595"/>
    <w:rsid w:val="00DF1961"/>
    <w:rsid w:val="00DF44DE"/>
    <w:rsid w:val="00E01138"/>
    <w:rsid w:val="00E02DFB"/>
    <w:rsid w:val="00E030F9"/>
    <w:rsid w:val="00E0311A"/>
    <w:rsid w:val="00E03138"/>
    <w:rsid w:val="00E06404"/>
    <w:rsid w:val="00E11A85"/>
    <w:rsid w:val="00E12495"/>
    <w:rsid w:val="00E15CCD"/>
    <w:rsid w:val="00E202EF"/>
    <w:rsid w:val="00E210B5"/>
    <w:rsid w:val="00E2552F"/>
    <w:rsid w:val="00E3137A"/>
    <w:rsid w:val="00E32CCF"/>
    <w:rsid w:val="00E34A98"/>
    <w:rsid w:val="00E35D1E"/>
    <w:rsid w:val="00E364F9"/>
    <w:rsid w:val="00E365FA"/>
    <w:rsid w:val="00E36789"/>
    <w:rsid w:val="00E44A83"/>
    <w:rsid w:val="00E502C1"/>
    <w:rsid w:val="00E502DD"/>
    <w:rsid w:val="00E50D3A"/>
    <w:rsid w:val="00E51387"/>
    <w:rsid w:val="00E51E68"/>
    <w:rsid w:val="00E52EFD"/>
    <w:rsid w:val="00E5408A"/>
    <w:rsid w:val="00E56800"/>
    <w:rsid w:val="00E60C63"/>
    <w:rsid w:val="00E62FF9"/>
    <w:rsid w:val="00E635D6"/>
    <w:rsid w:val="00E639BC"/>
    <w:rsid w:val="00E664CC"/>
    <w:rsid w:val="00E70388"/>
    <w:rsid w:val="00E70F92"/>
    <w:rsid w:val="00E74313"/>
    <w:rsid w:val="00E74C54"/>
    <w:rsid w:val="00E77A03"/>
    <w:rsid w:val="00E822E8"/>
    <w:rsid w:val="00E82554"/>
    <w:rsid w:val="00E82606"/>
    <w:rsid w:val="00E831C1"/>
    <w:rsid w:val="00E846C8"/>
    <w:rsid w:val="00E84957"/>
    <w:rsid w:val="00E84A55"/>
    <w:rsid w:val="00E85BFF"/>
    <w:rsid w:val="00E90391"/>
    <w:rsid w:val="00E906C2"/>
    <w:rsid w:val="00E9311F"/>
    <w:rsid w:val="00E934D1"/>
    <w:rsid w:val="00E94AF0"/>
    <w:rsid w:val="00E95D13"/>
    <w:rsid w:val="00E95DD3"/>
    <w:rsid w:val="00E969D5"/>
    <w:rsid w:val="00EA58D1"/>
    <w:rsid w:val="00EA61BC"/>
    <w:rsid w:val="00EA681A"/>
    <w:rsid w:val="00EA735B"/>
    <w:rsid w:val="00EB1E69"/>
    <w:rsid w:val="00EB2086"/>
    <w:rsid w:val="00EB31ED"/>
    <w:rsid w:val="00EB5EDF"/>
    <w:rsid w:val="00EB60FE"/>
    <w:rsid w:val="00EB74DB"/>
    <w:rsid w:val="00EC5359"/>
    <w:rsid w:val="00EC562A"/>
    <w:rsid w:val="00ED067A"/>
    <w:rsid w:val="00ED2B50"/>
    <w:rsid w:val="00EE0350"/>
    <w:rsid w:val="00EE0719"/>
    <w:rsid w:val="00EE0E80"/>
    <w:rsid w:val="00EE613F"/>
    <w:rsid w:val="00EE7295"/>
    <w:rsid w:val="00EE7869"/>
    <w:rsid w:val="00EF054A"/>
    <w:rsid w:val="00EF3235"/>
    <w:rsid w:val="00EF600B"/>
    <w:rsid w:val="00EF7E72"/>
    <w:rsid w:val="00F06D37"/>
    <w:rsid w:val="00F07B9D"/>
    <w:rsid w:val="00F11586"/>
    <w:rsid w:val="00F1183B"/>
    <w:rsid w:val="00F11C9F"/>
    <w:rsid w:val="00F12263"/>
    <w:rsid w:val="00F1409D"/>
    <w:rsid w:val="00F14214"/>
    <w:rsid w:val="00F157A9"/>
    <w:rsid w:val="00F16F00"/>
    <w:rsid w:val="00F20060"/>
    <w:rsid w:val="00F25BB6"/>
    <w:rsid w:val="00F26B7E"/>
    <w:rsid w:val="00F27A3B"/>
    <w:rsid w:val="00F33817"/>
    <w:rsid w:val="00F420D5"/>
    <w:rsid w:val="00F451EA"/>
    <w:rsid w:val="00F45447"/>
    <w:rsid w:val="00F456C6"/>
    <w:rsid w:val="00F4577B"/>
    <w:rsid w:val="00F46496"/>
    <w:rsid w:val="00F474D0"/>
    <w:rsid w:val="00F50179"/>
    <w:rsid w:val="00F515EE"/>
    <w:rsid w:val="00F5269C"/>
    <w:rsid w:val="00F56511"/>
    <w:rsid w:val="00F6194E"/>
    <w:rsid w:val="00F623AC"/>
    <w:rsid w:val="00F6412A"/>
    <w:rsid w:val="00F65893"/>
    <w:rsid w:val="00F66A4A"/>
    <w:rsid w:val="00F71E22"/>
    <w:rsid w:val="00F72142"/>
    <w:rsid w:val="00F72AE7"/>
    <w:rsid w:val="00F833BA"/>
    <w:rsid w:val="00F84FD0"/>
    <w:rsid w:val="00F85329"/>
    <w:rsid w:val="00F859A8"/>
    <w:rsid w:val="00F86D87"/>
    <w:rsid w:val="00F9108B"/>
    <w:rsid w:val="00F91349"/>
    <w:rsid w:val="00F93A8A"/>
    <w:rsid w:val="00F95248"/>
    <w:rsid w:val="00F956A9"/>
    <w:rsid w:val="00F963ED"/>
    <w:rsid w:val="00F966CF"/>
    <w:rsid w:val="00F96CAE"/>
    <w:rsid w:val="00F97C99"/>
    <w:rsid w:val="00FA662D"/>
    <w:rsid w:val="00FA73B1"/>
    <w:rsid w:val="00FB0CB9"/>
    <w:rsid w:val="00FB231D"/>
    <w:rsid w:val="00FB45F1"/>
    <w:rsid w:val="00FB4A72"/>
    <w:rsid w:val="00FB54E8"/>
    <w:rsid w:val="00FB7054"/>
    <w:rsid w:val="00FC17B7"/>
    <w:rsid w:val="00FC2CB7"/>
    <w:rsid w:val="00FC4090"/>
    <w:rsid w:val="00FC55B4"/>
    <w:rsid w:val="00FD00E6"/>
    <w:rsid w:val="00FD09A1"/>
    <w:rsid w:val="00FD2A7C"/>
    <w:rsid w:val="00FD59EB"/>
    <w:rsid w:val="00FD7299"/>
    <w:rsid w:val="00FE1FBE"/>
    <w:rsid w:val="00FE3901"/>
    <w:rsid w:val="00FE39D3"/>
    <w:rsid w:val="00FE4BCE"/>
    <w:rsid w:val="00FE54AE"/>
    <w:rsid w:val="00FE576A"/>
    <w:rsid w:val="00FE6179"/>
    <w:rsid w:val="00FE7E79"/>
    <w:rsid w:val="00FF3E7D"/>
    <w:rsid w:val="00FF5B99"/>
    <w:rsid w:val="00FF730C"/>
    <w:rsid w:val="00FF73F4"/>
    <w:rsid w:val="00FF7CE4"/>
    <w:rsid w:val="00FF7E39"/>
    <w:rsid w:val="32606E31"/>
    <w:rsid w:val="5FA2118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mc:AlternateContent>
    <mc:Choice Requires="wpsCustomData">
      <wpsCustomData:typoFeatureVersion val="0"/>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nhideWhenUsed="0" w:uiPriority="0" w:semiHidden="0" w:name="heading 4"/>
    <w:lsdException w:qFormat="1" w:unhideWhenUsed="0" w:uiPriority="0" w:semiHidden="0" w:name="heading 5"/>
    <w:lsdException w:qFormat="1" w:unhideWhenUsed="0" w:uiPriority="0" w:semiHidden="0" w:name="heading 6"/>
    <w:lsdException w:qFormat="1" w:unhideWhenUsed="0" w:uiPriority="0" w:semiHidden="0" w:name="heading 7"/>
    <w:lsdException w:qFormat="1" w:unhideWhenUsed="0" w:uiPriority="0" w:semiHidden="0" w:name="heading 8"/>
    <w:lsdException w:qFormat="1" w:unhideWhenUsed="0" w:uiPriority="0" w:semiHidden="0"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iPriority="39" w:semiHidden="0" w:name="toc 1"/>
    <w:lsdException w:qFormat="1" w:uiPriority="39" w:semiHidden="0" w:name="toc 2"/>
    <w:lsdException w:qFormat="1" w:uiPriority="39" w:semiHidden="0" w:name="toc 3"/>
    <w:lsdException w:qFormat="1" w:uiPriority="39" w:semiHidden="0" w:name="toc 4"/>
    <w:lsdException w:qFormat="1" w:uiPriority="39" w:semiHidden="0" w:name="toc 5"/>
    <w:lsdException w:qFormat="1" w:uiPriority="39" w:semiHidden="0" w:name="toc 6"/>
    <w:lsdException w:qFormat="1" w:uiPriority="39" w:semiHidden="0" w:name="toc 7"/>
    <w:lsdException w:uiPriority="0" w:name="toc 8"/>
    <w:lsdException w:uiPriority="0" w:name="toc 9"/>
    <w:lsdException w:qFormat="1" w:unhideWhenUsed="0" w:uiPriority="0" w:semiHidden="0" w:name="Normal Indent"/>
    <w:lsdException w:qFormat="1" w:unhideWhenUsed="0" w:uiPriority="0" w:name="footnote text"/>
    <w:lsdException w:uiPriority="99" w:name="annotation text"/>
    <w:lsdException w:qFormat="1" w:unhideWhenUsed="0" w:uiPriority="99" w:semiHidden="0" w:name="header"/>
    <w:lsdException w:qFormat="1" w:unhideWhenUsed="0" w:uiPriority="99" w:semiHidden="0" w:name="footer"/>
    <w:lsdException w:uiPriority="99" w:name="index heading"/>
    <w:lsdException w:qFormat="1" w:uiPriority="35" w:name="caption"/>
    <w:lsdException w:qFormat="1" w:unhideWhenUsed="0" w:uiPriority="0" w:name="table of figures"/>
    <w:lsdException w:uiPriority="99" w:name="envelope address"/>
    <w:lsdException w:uiPriority="99" w:name="envelope return"/>
    <w:lsdException w:qFormat="1" w:unhideWhenUsed="0" w:uiPriority="0" w:name="footnote reference"/>
    <w:lsdException w:uiPriority="99"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sdException w:uiPriority="99" w:name="Closing"/>
    <w:lsdException w:uiPriority="99" w:name="Signature"/>
    <w:lsdException w:qFormat="1" w:uiPriority="1" w:name="Default Paragraph Font"/>
    <w:lsdException w:qFormat="1" w:unhideWhenUsed="0" w:uiPriority="0"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nhideWhenUsed="0"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nhideWhenUsed="0" w:uiPriority="0"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0" w:semiHidden="0" w:name="Table Grid"/>
    <w:lsdException w:uiPriority="99" w:name="Table Theme"/>
    <w:lsdException w:qFormat="1" w:unhideWhenUsed="0" w:uiPriority="99" w:name="Placeholder Text"/>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29" w:semiHidden="0" w:name="Quote"/>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adjustRightInd w:val="0"/>
      <w:spacing w:line="400" w:lineRule="exact"/>
      <w:jc w:val="both"/>
    </w:pPr>
    <w:rPr>
      <w:rFonts w:ascii="Calibri" w:hAnsi="Calibri" w:eastAsia="宋体" w:cs="Times New Roman"/>
      <w:kern w:val="2"/>
      <w:sz w:val="21"/>
      <w:szCs w:val="21"/>
      <w:lang w:val="en-US" w:eastAsia="zh-CN" w:bidi="ar-SA"/>
    </w:rPr>
  </w:style>
  <w:style w:type="paragraph" w:styleId="2">
    <w:name w:val="heading 1"/>
    <w:basedOn w:val="1"/>
    <w:next w:val="1"/>
    <w:link w:val="35"/>
    <w:qFormat/>
    <w:uiPriority w:val="0"/>
    <w:pPr>
      <w:keepNext/>
      <w:keepLines/>
      <w:spacing w:before="340" w:after="330" w:line="578" w:lineRule="auto"/>
      <w:outlineLvl w:val="0"/>
    </w:pPr>
    <w:rPr>
      <w:b/>
      <w:bCs/>
      <w:kern w:val="44"/>
      <w:sz w:val="44"/>
      <w:szCs w:val="44"/>
    </w:rPr>
  </w:style>
  <w:style w:type="paragraph" w:styleId="3">
    <w:name w:val="heading 2"/>
    <w:basedOn w:val="1"/>
    <w:next w:val="1"/>
    <w:link w:val="36"/>
    <w:qFormat/>
    <w:uiPriority w:val="0"/>
    <w:pPr>
      <w:keepNext/>
      <w:keepLines/>
      <w:spacing w:before="260" w:after="260" w:line="416" w:lineRule="auto"/>
      <w:outlineLvl w:val="1"/>
    </w:pPr>
    <w:rPr>
      <w:rFonts w:ascii="Arial" w:hAnsi="Arial" w:eastAsia="黑体"/>
      <w:b/>
      <w:bCs/>
      <w:sz w:val="32"/>
      <w:szCs w:val="32"/>
    </w:rPr>
  </w:style>
  <w:style w:type="paragraph" w:styleId="4">
    <w:name w:val="heading 3"/>
    <w:basedOn w:val="1"/>
    <w:next w:val="1"/>
    <w:link w:val="37"/>
    <w:qFormat/>
    <w:uiPriority w:val="0"/>
    <w:pPr>
      <w:keepNext/>
      <w:keepLines/>
      <w:spacing w:before="260" w:after="260" w:line="416" w:lineRule="auto"/>
      <w:outlineLvl w:val="2"/>
    </w:pPr>
    <w:rPr>
      <w:b/>
      <w:bCs/>
      <w:sz w:val="32"/>
      <w:szCs w:val="32"/>
    </w:rPr>
  </w:style>
  <w:style w:type="paragraph" w:styleId="5">
    <w:name w:val="heading 4"/>
    <w:basedOn w:val="1"/>
    <w:next w:val="1"/>
    <w:link w:val="38"/>
    <w:qFormat/>
    <w:uiPriority w:val="0"/>
    <w:pPr>
      <w:keepNext/>
      <w:keepLines/>
      <w:spacing w:before="280" w:after="290" w:line="376" w:lineRule="auto"/>
      <w:outlineLvl w:val="3"/>
    </w:pPr>
    <w:rPr>
      <w:rFonts w:ascii="Arial" w:hAnsi="Arial" w:eastAsia="黑体"/>
      <w:b/>
      <w:bCs/>
      <w:sz w:val="28"/>
      <w:szCs w:val="28"/>
    </w:rPr>
  </w:style>
  <w:style w:type="paragraph" w:styleId="6">
    <w:name w:val="heading 5"/>
    <w:basedOn w:val="1"/>
    <w:next w:val="1"/>
    <w:link w:val="39"/>
    <w:qFormat/>
    <w:uiPriority w:val="0"/>
    <w:pPr>
      <w:keepNext/>
      <w:keepLines/>
      <w:adjustRightInd/>
      <w:spacing w:before="280" w:after="290" w:line="376" w:lineRule="auto"/>
      <w:outlineLvl w:val="4"/>
    </w:pPr>
    <w:rPr>
      <w:b/>
      <w:bCs/>
      <w:sz w:val="28"/>
      <w:szCs w:val="28"/>
    </w:rPr>
  </w:style>
  <w:style w:type="paragraph" w:styleId="7">
    <w:name w:val="heading 6"/>
    <w:basedOn w:val="1"/>
    <w:next w:val="1"/>
    <w:link w:val="40"/>
    <w:qFormat/>
    <w:uiPriority w:val="0"/>
    <w:pPr>
      <w:keepNext/>
      <w:keepLines/>
      <w:adjustRightInd/>
      <w:spacing w:before="240" w:after="64" w:line="320" w:lineRule="auto"/>
      <w:outlineLvl w:val="5"/>
    </w:pPr>
    <w:rPr>
      <w:rFonts w:ascii="Arial" w:hAnsi="Arial" w:eastAsia="黑体"/>
      <w:b/>
      <w:bCs/>
      <w:sz w:val="24"/>
      <w:szCs w:val="24"/>
    </w:rPr>
  </w:style>
  <w:style w:type="paragraph" w:styleId="8">
    <w:name w:val="heading 7"/>
    <w:basedOn w:val="1"/>
    <w:next w:val="1"/>
    <w:link w:val="41"/>
    <w:qFormat/>
    <w:uiPriority w:val="0"/>
    <w:pPr>
      <w:keepNext/>
      <w:keepLines/>
      <w:adjustRightInd/>
      <w:spacing w:before="240" w:after="64" w:line="320" w:lineRule="auto"/>
      <w:outlineLvl w:val="6"/>
    </w:pPr>
    <w:rPr>
      <w:b/>
      <w:bCs/>
      <w:sz w:val="24"/>
      <w:szCs w:val="24"/>
    </w:rPr>
  </w:style>
  <w:style w:type="paragraph" w:styleId="9">
    <w:name w:val="heading 8"/>
    <w:basedOn w:val="1"/>
    <w:next w:val="1"/>
    <w:link w:val="42"/>
    <w:qFormat/>
    <w:uiPriority w:val="0"/>
    <w:pPr>
      <w:keepNext/>
      <w:keepLines/>
      <w:adjustRightInd/>
      <w:spacing w:before="240" w:after="64" w:line="320" w:lineRule="auto"/>
      <w:outlineLvl w:val="7"/>
    </w:pPr>
    <w:rPr>
      <w:rFonts w:ascii="Arial" w:hAnsi="Arial" w:eastAsia="黑体"/>
      <w:sz w:val="24"/>
      <w:szCs w:val="24"/>
    </w:rPr>
  </w:style>
  <w:style w:type="paragraph" w:styleId="10">
    <w:name w:val="heading 9"/>
    <w:basedOn w:val="1"/>
    <w:next w:val="1"/>
    <w:link w:val="43"/>
    <w:qFormat/>
    <w:uiPriority w:val="0"/>
    <w:pPr>
      <w:keepNext/>
      <w:keepLines/>
      <w:adjustRightInd/>
      <w:spacing w:before="240" w:after="64" w:line="320" w:lineRule="auto"/>
      <w:outlineLvl w:val="8"/>
    </w:pPr>
    <w:rPr>
      <w:rFonts w:ascii="Arial" w:hAnsi="Arial" w:eastAsia="黑体"/>
    </w:rPr>
  </w:style>
  <w:style w:type="character" w:default="1" w:styleId="29">
    <w:name w:val="Default Paragraph Font"/>
    <w:semiHidden/>
    <w:unhideWhenUsed/>
    <w:qFormat/>
    <w:uiPriority w:val="1"/>
  </w:style>
  <w:style w:type="table" w:default="1" w:styleId="27">
    <w:name w:val="Normal Table"/>
    <w:semiHidden/>
    <w:unhideWhenUsed/>
    <w:qFormat/>
    <w:uiPriority w:val="99"/>
    <w:tblPr>
      <w:tblCellMar>
        <w:top w:w="0" w:type="dxa"/>
        <w:left w:w="108" w:type="dxa"/>
        <w:bottom w:w="0" w:type="dxa"/>
        <w:right w:w="108" w:type="dxa"/>
      </w:tblCellMar>
    </w:tblPr>
  </w:style>
  <w:style w:type="paragraph" w:styleId="11">
    <w:name w:val="toc 7"/>
    <w:basedOn w:val="1"/>
    <w:next w:val="1"/>
    <w:autoRedefine/>
    <w:unhideWhenUsed/>
    <w:qFormat/>
    <w:uiPriority w:val="39"/>
    <w:pPr>
      <w:tabs>
        <w:tab w:val="right" w:leader="dot" w:pos="9344"/>
      </w:tabs>
      <w:spacing w:line="300" w:lineRule="exact"/>
      <w:ind w:left="1259"/>
    </w:pPr>
    <w:rPr>
      <w:rFonts w:ascii="宋体"/>
    </w:rPr>
  </w:style>
  <w:style w:type="paragraph" w:styleId="12">
    <w:name w:val="Normal Indent"/>
    <w:basedOn w:val="1"/>
    <w:qFormat/>
    <w:uiPriority w:val="0"/>
    <w:pPr>
      <w:ind w:firstLine="420"/>
    </w:pPr>
  </w:style>
  <w:style w:type="paragraph" w:styleId="13">
    <w:name w:val="Body Text"/>
    <w:basedOn w:val="1"/>
    <w:link w:val="87"/>
    <w:qFormat/>
    <w:uiPriority w:val="0"/>
    <w:pPr>
      <w:spacing w:after="120"/>
    </w:pPr>
  </w:style>
  <w:style w:type="paragraph" w:styleId="14">
    <w:name w:val="toc 5"/>
    <w:basedOn w:val="1"/>
    <w:next w:val="1"/>
    <w:autoRedefine/>
    <w:unhideWhenUsed/>
    <w:qFormat/>
    <w:uiPriority w:val="39"/>
    <w:pPr>
      <w:ind w:left="839"/>
    </w:pPr>
    <w:rPr>
      <w:rFonts w:ascii="宋体"/>
    </w:rPr>
  </w:style>
  <w:style w:type="paragraph" w:styleId="15">
    <w:name w:val="toc 3"/>
    <w:basedOn w:val="1"/>
    <w:next w:val="1"/>
    <w:autoRedefine/>
    <w:unhideWhenUsed/>
    <w:qFormat/>
    <w:uiPriority w:val="39"/>
    <w:pPr>
      <w:spacing w:line="300" w:lineRule="exact"/>
      <w:ind w:left="420"/>
    </w:pPr>
    <w:rPr>
      <w:rFonts w:ascii="宋体"/>
    </w:rPr>
  </w:style>
  <w:style w:type="paragraph" w:styleId="16">
    <w:name w:val="Balloon Text"/>
    <w:basedOn w:val="1"/>
    <w:link w:val="46"/>
    <w:semiHidden/>
    <w:unhideWhenUsed/>
    <w:qFormat/>
    <w:uiPriority w:val="99"/>
    <w:rPr>
      <w:sz w:val="18"/>
      <w:szCs w:val="18"/>
    </w:rPr>
  </w:style>
  <w:style w:type="paragraph" w:styleId="17">
    <w:name w:val="footer"/>
    <w:basedOn w:val="1"/>
    <w:link w:val="45"/>
    <w:qFormat/>
    <w:uiPriority w:val="99"/>
    <w:pPr>
      <w:tabs>
        <w:tab w:val="center" w:pos="4153"/>
        <w:tab w:val="right" w:pos="8306"/>
      </w:tabs>
      <w:adjustRightInd/>
      <w:snapToGrid w:val="0"/>
      <w:spacing w:line="240" w:lineRule="auto"/>
      <w:jc w:val="right"/>
    </w:pPr>
    <w:rPr>
      <w:rFonts w:ascii="宋体"/>
      <w:sz w:val="18"/>
      <w:szCs w:val="18"/>
    </w:rPr>
  </w:style>
  <w:style w:type="paragraph" w:styleId="18">
    <w:name w:val="header"/>
    <w:basedOn w:val="1"/>
    <w:link w:val="44"/>
    <w:qFormat/>
    <w:uiPriority w:val="99"/>
    <w:pPr>
      <w:tabs>
        <w:tab w:val="center" w:pos="4153"/>
        <w:tab w:val="right" w:pos="8306"/>
      </w:tabs>
      <w:adjustRightInd/>
      <w:snapToGrid w:val="0"/>
      <w:jc w:val="center"/>
    </w:pPr>
    <w:rPr>
      <w:sz w:val="18"/>
      <w:szCs w:val="18"/>
    </w:rPr>
  </w:style>
  <w:style w:type="paragraph" w:styleId="19">
    <w:name w:val="toc 1"/>
    <w:basedOn w:val="1"/>
    <w:next w:val="1"/>
    <w:autoRedefine/>
    <w:unhideWhenUsed/>
    <w:qFormat/>
    <w:uiPriority w:val="39"/>
    <w:rPr>
      <w:rFonts w:ascii="宋体"/>
    </w:rPr>
  </w:style>
  <w:style w:type="paragraph" w:styleId="20">
    <w:name w:val="toc 4"/>
    <w:basedOn w:val="1"/>
    <w:next w:val="1"/>
    <w:autoRedefine/>
    <w:unhideWhenUsed/>
    <w:qFormat/>
    <w:uiPriority w:val="39"/>
    <w:pPr>
      <w:tabs>
        <w:tab w:val="right" w:leader="dot" w:pos="9344"/>
      </w:tabs>
      <w:spacing w:line="300" w:lineRule="exact"/>
      <w:ind w:left="629"/>
    </w:pPr>
    <w:rPr>
      <w:rFonts w:ascii="宋体"/>
    </w:rPr>
  </w:style>
  <w:style w:type="paragraph" w:styleId="21">
    <w:name w:val="footnote text"/>
    <w:basedOn w:val="1"/>
    <w:next w:val="1"/>
    <w:link w:val="100"/>
    <w:semiHidden/>
    <w:qFormat/>
    <w:uiPriority w:val="0"/>
    <w:pPr>
      <w:adjustRightInd/>
      <w:snapToGrid w:val="0"/>
      <w:spacing w:line="300" w:lineRule="exact"/>
      <w:ind w:left="400" w:leftChars="200" w:hanging="200" w:hangingChars="200"/>
      <w:jc w:val="left"/>
    </w:pPr>
    <w:rPr>
      <w:rFonts w:ascii="宋体"/>
      <w:sz w:val="18"/>
      <w:szCs w:val="18"/>
    </w:rPr>
  </w:style>
  <w:style w:type="paragraph" w:styleId="22">
    <w:name w:val="toc 6"/>
    <w:basedOn w:val="1"/>
    <w:next w:val="1"/>
    <w:autoRedefine/>
    <w:unhideWhenUsed/>
    <w:qFormat/>
    <w:uiPriority w:val="39"/>
    <w:pPr>
      <w:spacing w:line="300" w:lineRule="exact"/>
      <w:ind w:left="1049"/>
    </w:pPr>
    <w:rPr>
      <w:rFonts w:ascii="宋体"/>
    </w:rPr>
  </w:style>
  <w:style w:type="paragraph" w:styleId="23">
    <w:name w:val="table of figures"/>
    <w:basedOn w:val="1"/>
    <w:next w:val="1"/>
    <w:semiHidden/>
    <w:qFormat/>
    <w:uiPriority w:val="0"/>
    <w:pPr>
      <w:adjustRightInd/>
      <w:spacing w:line="240" w:lineRule="auto"/>
      <w:jc w:val="left"/>
    </w:pPr>
    <w:rPr>
      <w:szCs w:val="24"/>
    </w:rPr>
  </w:style>
  <w:style w:type="paragraph" w:styleId="24">
    <w:name w:val="toc 2"/>
    <w:basedOn w:val="1"/>
    <w:next w:val="1"/>
    <w:autoRedefine/>
    <w:unhideWhenUsed/>
    <w:qFormat/>
    <w:uiPriority w:val="39"/>
    <w:pPr>
      <w:tabs>
        <w:tab w:val="right" w:leader="dot" w:pos="9344"/>
      </w:tabs>
      <w:spacing w:line="300" w:lineRule="exact"/>
      <w:ind w:left="210"/>
    </w:pPr>
    <w:rPr>
      <w:rFonts w:ascii="宋体"/>
    </w:rPr>
  </w:style>
  <w:style w:type="paragraph" w:styleId="25">
    <w:name w:val="Normal (Web)"/>
    <w:basedOn w:val="1"/>
    <w:qFormat/>
    <w:uiPriority w:val="0"/>
    <w:pPr>
      <w:adjustRightInd/>
      <w:spacing w:line="240" w:lineRule="auto"/>
    </w:pPr>
    <w:rPr>
      <w:rFonts w:ascii="Times New Roman" w:hAnsi="Times New Roman"/>
      <w:sz w:val="24"/>
      <w:szCs w:val="24"/>
    </w:rPr>
  </w:style>
  <w:style w:type="paragraph" w:styleId="26">
    <w:name w:val="Title"/>
    <w:basedOn w:val="1"/>
    <w:link w:val="49"/>
    <w:qFormat/>
    <w:uiPriority w:val="0"/>
    <w:pPr>
      <w:spacing w:before="240" w:after="60"/>
      <w:jc w:val="center"/>
      <w:outlineLvl w:val="0"/>
    </w:pPr>
    <w:rPr>
      <w:rFonts w:ascii="Arial" w:hAnsi="Arial" w:cs="Arial"/>
      <w:b/>
      <w:bCs/>
      <w:sz w:val="32"/>
      <w:szCs w:val="32"/>
    </w:rPr>
  </w:style>
  <w:style w:type="table" w:styleId="28">
    <w:name w:val="Table Grid"/>
    <w:basedOn w:val="27"/>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30">
    <w:name w:val="Strong"/>
    <w:qFormat/>
    <w:uiPriority w:val="22"/>
    <w:rPr>
      <w:b/>
      <w:bCs/>
    </w:rPr>
  </w:style>
  <w:style w:type="character" w:styleId="31">
    <w:name w:val="page number"/>
    <w:qFormat/>
    <w:uiPriority w:val="0"/>
    <w:rPr>
      <w:rFonts w:ascii="宋体" w:hAnsi="Times New Roman" w:eastAsia="宋体"/>
      <w:sz w:val="18"/>
    </w:rPr>
  </w:style>
  <w:style w:type="character" w:styleId="32">
    <w:name w:val="Emphasis"/>
    <w:qFormat/>
    <w:uiPriority w:val="20"/>
    <w:rPr>
      <w:i/>
      <w:iCs/>
    </w:rPr>
  </w:style>
  <w:style w:type="character" w:styleId="33">
    <w:name w:val="Hyperlink"/>
    <w:qFormat/>
    <w:uiPriority w:val="99"/>
    <w:rPr>
      <w:rFonts w:ascii="宋体" w:hAnsi="Times New Roman" w:eastAsia="宋体"/>
      <w:color w:val="auto"/>
      <w:spacing w:val="0"/>
      <w:w w:val="100"/>
      <w:position w:val="0"/>
      <w:sz w:val="21"/>
      <w:u w:val="none"/>
      <w:vertAlign w:val="baseline"/>
    </w:rPr>
  </w:style>
  <w:style w:type="character" w:styleId="34">
    <w:name w:val="footnote reference"/>
    <w:semiHidden/>
    <w:qFormat/>
    <w:uiPriority w:val="0"/>
    <w:rPr>
      <w:rFonts w:ascii="宋体" w:hAnsi="宋体" w:eastAsia="宋体" w:cs="Times New Roman"/>
      <w:spacing w:val="0"/>
      <w:sz w:val="18"/>
      <w:vertAlign w:val="superscript"/>
    </w:rPr>
  </w:style>
  <w:style w:type="character" w:customStyle="1" w:styleId="35">
    <w:name w:val="标题 1 字符"/>
    <w:link w:val="2"/>
    <w:qFormat/>
    <w:uiPriority w:val="0"/>
    <w:rPr>
      <w:rFonts w:ascii="Times New Roman" w:hAnsi="Times New Roman" w:eastAsia="宋体" w:cs="Times New Roman"/>
      <w:b/>
      <w:bCs/>
      <w:kern w:val="44"/>
      <w:sz w:val="44"/>
      <w:szCs w:val="44"/>
    </w:rPr>
  </w:style>
  <w:style w:type="character" w:customStyle="1" w:styleId="36">
    <w:name w:val="标题 2 字符"/>
    <w:link w:val="3"/>
    <w:qFormat/>
    <w:uiPriority w:val="0"/>
    <w:rPr>
      <w:rFonts w:ascii="Arial" w:hAnsi="Arial" w:eastAsia="黑体" w:cs="Times New Roman"/>
      <w:b/>
      <w:bCs/>
      <w:sz w:val="32"/>
      <w:szCs w:val="32"/>
    </w:rPr>
  </w:style>
  <w:style w:type="character" w:customStyle="1" w:styleId="37">
    <w:name w:val="标题 3 字符"/>
    <w:link w:val="4"/>
    <w:qFormat/>
    <w:uiPriority w:val="0"/>
    <w:rPr>
      <w:rFonts w:ascii="Times New Roman" w:hAnsi="Times New Roman" w:eastAsia="宋体" w:cs="Times New Roman"/>
      <w:b/>
      <w:bCs/>
      <w:sz w:val="32"/>
      <w:szCs w:val="32"/>
    </w:rPr>
  </w:style>
  <w:style w:type="character" w:customStyle="1" w:styleId="38">
    <w:name w:val="标题 4 字符"/>
    <w:link w:val="5"/>
    <w:qFormat/>
    <w:uiPriority w:val="0"/>
    <w:rPr>
      <w:rFonts w:ascii="Arial" w:hAnsi="Arial" w:eastAsia="黑体" w:cs="Times New Roman"/>
      <w:b/>
      <w:bCs/>
      <w:sz w:val="28"/>
      <w:szCs w:val="28"/>
    </w:rPr>
  </w:style>
  <w:style w:type="character" w:customStyle="1" w:styleId="39">
    <w:name w:val="标题 5 字符"/>
    <w:link w:val="6"/>
    <w:qFormat/>
    <w:uiPriority w:val="0"/>
    <w:rPr>
      <w:rFonts w:ascii="Times New Roman" w:hAnsi="Times New Roman" w:eastAsia="宋体" w:cs="Times New Roman"/>
      <w:b/>
      <w:bCs/>
      <w:sz w:val="28"/>
      <w:szCs w:val="28"/>
    </w:rPr>
  </w:style>
  <w:style w:type="character" w:customStyle="1" w:styleId="40">
    <w:name w:val="标题 6 字符"/>
    <w:link w:val="7"/>
    <w:qFormat/>
    <w:uiPriority w:val="0"/>
    <w:rPr>
      <w:rFonts w:ascii="Arial" w:hAnsi="Arial" w:eastAsia="黑体" w:cs="Times New Roman"/>
      <w:b/>
      <w:bCs/>
      <w:sz w:val="24"/>
      <w:szCs w:val="24"/>
    </w:rPr>
  </w:style>
  <w:style w:type="character" w:customStyle="1" w:styleId="41">
    <w:name w:val="标题 7 字符"/>
    <w:link w:val="8"/>
    <w:qFormat/>
    <w:uiPriority w:val="0"/>
    <w:rPr>
      <w:rFonts w:ascii="Times New Roman" w:hAnsi="Times New Roman" w:eastAsia="宋体" w:cs="Times New Roman"/>
      <w:b/>
      <w:bCs/>
      <w:sz w:val="24"/>
      <w:szCs w:val="24"/>
    </w:rPr>
  </w:style>
  <w:style w:type="character" w:customStyle="1" w:styleId="42">
    <w:name w:val="标题 8 字符"/>
    <w:link w:val="9"/>
    <w:qFormat/>
    <w:uiPriority w:val="0"/>
    <w:rPr>
      <w:rFonts w:ascii="Arial" w:hAnsi="Arial" w:eastAsia="黑体" w:cs="Times New Roman"/>
      <w:sz w:val="24"/>
      <w:szCs w:val="24"/>
    </w:rPr>
  </w:style>
  <w:style w:type="character" w:customStyle="1" w:styleId="43">
    <w:name w:val="标题 9 字符"/>
    <w:link w:val="10"/>
    <w:qFormat/>
    <w:uiPriority w:val="0"/>
    <w:rPr>
      <w:rFonts w:ascii="Arial" w:hAnsi="Arial" w:eastAsia="黑体" w:cs="Times New Roman"/>
      <w:szCs w:val="21"/>
    </w:rPr>
  </w:style>
  <w:style w:type="character" w:customStyle="1" w:styleId="44">
    <w:name w:val="页眉 字符"/>
    <w:link w:val="18"/>
    <w:qFormat/>
    <w:uiPriority w:val="99"/>
    <w:rPr>
      <w:rFonts w:ascii="Times New Roman" w:hAnsi="Times New Roman" w:eastAsia="宋体" w:cs="Times New Roman"/>
      <w:sz w:val="18"/>
      <w:szCs w:val="18"/>
    </w:rPr>
  </w:style>
  <w:style w:type="character" w:customStyle="1" w:styleId="45">
    <w:name w:val="页脚 字符"/>
    <w:link w:val="17"/>
    <w:qFormat/>
    <w:uiPriority w:val="99"/>
    <w:rPr>
      <w:rFonts w:ascii="宋体" w:hAnsi="Times New Roman" w:eastAsia="宋体" w:cs="Times New Roman"/>
      <w:sz w:val="18"/>
      <w:szCs w:val="18"/>
    </w:rPr>
  </w:style>
  <w:style w:type="character" w:customStyle="1" w:styleId="46">
    <w:name w:val="批注框文本 字符"/>
    <w:link w:val="16"/>
    <w:semiHidden/>
    <w:qFormat/>
    <w:uiPriority w:val="99"/>
    <w:rPr>
      <w:sz w:val="18"/>
      <w:szCs w:val="18"/>
    </w:rPr>
  </w:style>
  <w:style w:type="paragraph" w:styleId="47">
    <w:name w:val="Quote"/>
    <w:basedOn w:val="1"/>
    <w:next w:val="1"/>
    <w:link w:val="48"/>
    <w:qFormat/>
    <w:uiPriority w:val="29"/>
    <w:rPr>
      <w:i/>
      <w:iCs/>
      <w:color w:val="000000"/>
    </w:rPr>
  </w:style>
  <w:style w:type="character" w:customStyle="1" w:styleId="48">
    <w:name w:val="引用 字符"/>
    <w:link w:val="47"/>
    <w:qFormat/>
    <w:uiPriority w:val="29"/>
    <w:rPr>
      <w:i/>
      <w:iCs/>
      <w:color w:val="000000"/>
    </w:rPr>
  </w:style>
  <w:style w:type="character" w:customStyle="1" w:styleId="49">
    <w:name w:val="标题 字符"/>
    <w:link w:val="26"/>
    <w:qFormat/>
    <w:uiPriority w:val="0"/>
    <w:rPr>
      <w:rFonts w:ascii="Arial" w:hAnsi="Arial" w:eastAsia="宋体" w:cs="Arial"/>
      <w:b/>
      <w:bCs/>
      <w:sz w:val="32"/>
      <w:szCs w:val="32"/>
    </w:rPr>
  </w:style>
  <w:style w:type="paragraph" w:customStyle="1" w:styleId="50">
    <w:name w:val="标准标志"/>
    <w:next w:val="1"/>
    <w:qFormat/>
    <w:uiPriority w:val="0"/>
    <w:pPr>
      <w:framePr w:w="2268" w:h="1392" w:hRule="exact" w:wrap="around" w:vAnchor="margin" w:hAnchor="margin" w:x="6748" w:y="171" w:anchorLock="1"/>
      <w:shd w:val="solid" w:color="FFFFFF" w:fill="FFFFFF"/>
      <w:spacing w:line="0" w:lineRule="atLeast"/>
      <w:jc w:val="right"/>
    </w:pPr>
    <w:rPr>
      <w:rFonts w:ascii="Times New Roman" w:hAnsi="Times New Roman" w:eastAsia="宋体" w:cs="Times New Roman"/>
      <w:b/>
      <w:w w:val="130"/>
      <w:sz w:val="96"/>
      <w:lang w:val="en-US" w:eastAsia="zh-CN" w:bidi="ar-SA"/>
    </w:rPr>
  </w:style>
  <w:style w:type="paragraph" w:customStyle="1" w:styleId="51">
    <w:name w:val="标准称谓"/>
    <w:next w:val="1"/>
    <w:qFormat/>
    <w:uiPriority w:val="0"/>
    <w:pPr>
      <w:framePr w:w="9638" w:h="754" w:hRule="exact" w:hSpace="180" w:vSpace="180" w:wrap="around" w:vAnchor="page" w:hAnchor="margin" w:xAlign="center" w:y="2128" w:anchorLock="1"/>
      <w:widowControl w:val="0"/>
      <w:kinsoku w:val="0"/>
      <w:overflowPunct w:val="0"/>
      <w:autoSpaceDE w:val="0"/>
      <w:autoSpaceDN w:val="0"/>
      <w:spacing w:line="0" w:lineRule="atLeast"/>
      <w:jc w:val="distribute"/>
    </w:pPr>
    <w:rPr>
      <w:rFonts w:ascii="宋体" w:hAnsi="Times New Roman" w:eastAsia="宋体" w:cs="Times New Roman"/>
      <w:b/>
      <w:bCs/>
      <w:w w:val="148"/>
      <w:sz w:val="52"/>
      <w:lang w:val="en-US" w:eastAsia="zh-CN" w:bidi="ar-SA"/>
    </w:rPr>
  </w:style>
  <w:style w:type="paragraph" w:customStyle="1" w:styleId="52">
    <w:name w:val="标准文件_页脚偶数页"/>
    <w:qFormat/>
    <w:uiPriority w:val="0"/>
    <w:pPr>
      <w:ind w:left="198"/>
    </w:pPr>
    <w:rPr>
      <w:rFonts w:ascii="宋体" w:hAnsi="Times New Roman" w:eastAsia="宋体" w:cs="Times New Roman"/>
      <w:sz w:val="18"/>
      <w:lang w:val="en-US" w:eastAsia="zh-CN" w:bidi="ar-SA"/>
    </w:rPr>
  </w:style>
  <w:style w:type="paragraph" w:customStyle="1" w:styleId="53">
    <w:name w:val="标准文件_页脚奇数页"/>
    <w:qFormat/>
    <w:uiPriority w:val="0"/>
    <w:pPr>
      <w:ind w:right="227"/>
      <w:jc w:val="right"/>
    </w:pPr>
    <w:rPr>
      <w:rFonts w:ascii="宋体" w:hAnsi="Times New Roman" w:eastAsia="宋体" w:cs="Times New Roman"/>
      <w:sz w:val="18"/>
      <w:lang w:val="en-US" w:eastAsia="zh-CN" w:bidi="ar-SA"/>
    </w:rPr>
  </w:style>
  <w:style w:type="paragraph" w:customStyle="1" w:styleId="54">
    <w:name w:val="标准书眉一"/>
    <w:qFormat/>
    <w:uiPriority w:val="0"/>
    <w:pPr>
      <w:jc w:val="both"/>
    </w:pPr>
    <w:rPr>
      <w:rFonts w:ascii="Times New Roman" w:hAnsi="Times New Roman" w:eastAsia="宋体" w:cs="Times New Roman"/>
      <w:lang w:val="en-US" w:eastAsia="zh-CN" w:bidi="ar-SA"/>
    </w:rPr>
  </w:style>
  <w:style w:type="paragraph" w:customStyle="1" w:styleId="55">
    <w:name w:val="标准文件_ICS"/>
    <w:basedOn w:val="1"/>
    <w:qFormat/>
    <w:uiPriority w:val="0"/>
    <w:pPr>
      <w:spacing w:line="0" w:lineRule="atLeast"/>
    </w:pPr>
    <w:rPr>
      <w:rFonts w:ascii="黑体" w:hAnsi="宋体" w:eastAsia="黑体"/>
    </w:rPr>
  </w:style>
  <w:style w:type="paragraph" w:customStyle="1" w:styleId="56">
    <w:name w:val="标准文件_标准正文"/>
    <w:basedOn w:val="1"/>
    <w:next w:val="57"/>
    <w:qFormat/>
    <w:uiPriority w:val="0"/>
    <w:pPr>
      <w:snapToGrid w:val="0"/>
      <w:ind w:firstLine="200" w:firstLineChars="200"/>
    </w:pPr>
    <w:rPr>
      <w:kern w:val="0"/>
    </w:rPr>
  </w:style>
  <w:style w:type="paragraph" w:customStyle="1" w:styleId="57">
    <w:name w:val="标准文件_段"/>
    <w:link w:val="185"/>
    <w:qFormat/>
    <w:uiPriority w:val="0"/>
    <w:pPr>
      <w:autoSpaceDE w:val="0"/>
      <w:autoSpaceDN w:val="0"/>
      <w:ind w:firstLine="200" w:firstLineChars="200"/>
      <w:jc w:val="both"/>
    </w:pPr>
    <w:rPr>
      <w:rFonts w:ascii="宋体" w:hAnsi="Times New Roman" w:eastAsia="宋体" w:cs="Times New Roman"/>
      <w:sz w:val="21"/>
      <w:lang w:val="en-US" w:eastAsia="zh-CN" w:bidi="ar-SA"/>
    </w:rPr>
  </w:style>
  <w:style w:type="paragraph" w:customStyle="1" w:styleId="58">
    <w:name w:val="标准文件_版本"/>
    <w:basedOn w:val="56"/>
    <w:qFormat/>
    <w:uiPriority w:val="0"/>
    <w:pPr>
      <w:adjustRightInd/>
      <w:snapToGrid/>
      <w:ind w:firstLine="0" w:firstLineChars="0"/>
    </w:pPr>
    <w:rPr>
      <w:rFonts w:ascii="宋体" w:hAnsi="宋体"/>
      <w:kern w:val="2"/>
    </w:rPr>
  </w:style>
  <w:style w:type="paragraph" w:customStyle="1" w:styleId="59">
    <w:name w:val="标准文件_标准部门"/>
    <w:basedOn w:val="1"/>
    <w:qFormat/>
    <w:uiPriority w:val="0"/>
    <w:pPr>
      <w:jc w:val="center"/>
    </w:pPr>
    <w:rPr>
      <w:rFonts w:ascii="黑体" w:eastAsia="黑体"/>
      <w:kern w:val="0"/>
      <w:sz w:val="44"/>
    </w:rPr>
  </w:style>
  <w:style w:type="paragraph" w:customStyle="1" w:styleId="60">
    <w:name w:val="标准文件_标准代替"/>
    <w:basedOn w:val="1"/>
    <w:next w:val="1"/>
    <w:qFormat/>
    <w:uiPriority w:val="0"/>
    <w:pPr>
      <w:spacing w:line="310" w:lineRule="exact"/>
      <w:jc w:val="right"/>
    </w:pPr>
    <w:rPr>
      <w:rFonts w:ascii="宋体" w:hAnsi="宋体"/>
      <w:kern w:val="0"/>
    </w:rPr>
  </w:style>
  <w:style w:type="paragraph" w:customStyle="1" w:styleId="61">
    <w:name w:val="标准文件_标准名称标题"/>
    <w:basedOn w:val="1"/>
    <w:next w:val="1"/>
    <w:qFormat/>
    <w:uiPriority w:val="0"/>
    <w:pPr>
      <w:widowControl/>
      <w:shd w:val="clear" w:color="FFFFFF" w:fill="FFFFFF"/>
      <w:adjustRightInd/>
      <w:spacing w:before="640" w:after="100"/>
      <w:jc w:val="center"/>
    </w:pPr>
    <w:rPr>
      <w:rFonts w:ascii="黑体" w:eastAsia="黑体"/>
      <w:kern w:val="0"/>
      <w:sz w:val="32"/>
    </w:rPr>
  </w:style>
  <w:style w:type="paragraph" w:customStyle="1" w:styleId="62">
    <w:name w:val="标准文件_页眉奇数页"/>
    <w:next w:val="1"/>
    <w:qFormat/>
    <w:uiPriority w:val="0"/>
    <w:pPr>
      <w:tabs>
        <w:tab w:val="center" w:pos="4154"/>
        <w:tab w:val="right" w:pos="8306"/>
      </w:tabs>
      <w:spacing w:after="120"/>
      <w:jc w:val="right"/>
    </w:pPr>
    <w:rPr>
      <w:rFonts w:ascii="黑体" w:hAnsi="宋体" w:eastAsia="黑体" w:cs="Times New Roman"/>
      <w:sz w:val="21"/>
      <w:lang w:val="en-US" w:eastAsia="zh-CN" w:bidi="ar-SA"/>
    </w:rPr>
  </w:style>
  <w:style w:type="paragraph" w:customStyle="1" w:styleId="63">
    <w:name w:val="标准文件_页眉偶数页"/>
    <w:basedOn w:val="62"/>
    <w:next w:val="1"/>
    <w:qFormat/>
    <w:uiPriority w:val="0"/>
    <w:pPr>
      <w:jc w:val="left"/>
    </w:pPr>
  </w:style>
  <w:style w:type="paragraph" w:customStyle="1" w:styleId="64">
    <w:name w:val="标准文件_参考文献标题"/>
    <w:basedOn w:val="1"/>
    <w:next w:val="1"/>
    <w:qFormat/>
    <w:uiPriority w:val="0"/>
    <w:pPr>
      <w:widowControl/>
      <w:shd w:val="clear" w:color="FFFFFF" w:fill="FFFFFF"/>
      <w:adjustRightInd/>
      <w:spacing w:before="40" w:beforeLines="40" w:after="50" w:afterLines="50" w:line="240" w:lineRule="auto"/>
      <w:jc w:val="center"/>
      <w:outlineLvl w:val="0"/>
    </w:pPr>
    <w:rPr>
      <w:rFonts w:ascii="黑体" w:eastAsia="黑体"/>
      <w:kern w:val="0"/>
    </w:rPr>
  </w:style>
  <w:style w:type="paragraph" w:customStyle="1" w:styleId="65">
    <w:name w:val="标准文件_参考文献条目"/>
    <w:qFormat/>
    <w:uiPriority w:val="0"/>
    <w:pPr>
      <w:numPr>
        <w:ilvl w:val="0"/>
        <w:numId w:val="1"/>
      </w:numPr>
    </w:pPr>
    <w:rPr>
      <w:rFonts w:ascii="宋体" w:hAnsi="Times New Roman" w:eastAsia="宋体" w:cs="Times New Roman"/>
      <w:lang w:val="en-US" w:eastAsia="zh-CN" w:bidi="ar-SA"/>
    </w:rPr>
  </w:style>
  <w:style w:type="paragraph" w:customStyle="1" w:styleId="66">
    <w:name w:val="标准文件_二级条标题"/>
    <w:next w:val="57"/>
    <w:qFormat/>
    <w:uiPriority w:val="0"/>
    <w:pPr>
      <w:widowControl w:val="0"/>
      <w:numPr>
        <w:ilvl w:val="3"/>
        <w:numId w:val="2"/>
      </w:numPr>
      <w:spacing w:before="50" w:beforeLines="50" w:after="50" w:afterLines="50"/>
      <w:jc w:val="both"/>
      <w:outlineLvl w:val="2"/>
    </w:pPr>
    <w:rPr>
      <w:rFonts w:ascii="黑体" w:hAnsi="Times New Roman" w:eastAsia="黑体" w:cs="Times New Roman"/>
      <w:sz w:val="21"/>
      <w:lang w:val="en-US" w:eastAsia="zh-CN" w:bidi="ar-SA"/>
    </w:rPr>
  </w:style>
  <w:style w:type="character" w:customStyle="1" w:styleId="67">
    <w:name w:val="标准文件_发布"/>
    <w:qFormat/>
    <w:uiPriority w:val="0"/>
    <w:rPr>
      <w:rFonts w:ascii="黑体" w:eastAsia="黑体"/>
      <w:spacing w:val="0"/>
      <w:w w:val="100"/>
      <w:position w:val="3"/>
      <w:sz w:val="28"/>
    </w:rPr>
  </w:style>
  <w:style w:type="paragraph" w:customStyle="1" w:styleId="68">
    <w:name w:val="标准文件_方框数字列项"/>
    <w:basedOn w:val="57"/>
    <w:qFormat/>
    <w:uiPriority w:val="0"/>
    <w:pPr>
      <w:numPr>
        <w:ilvl w:val="0"/>
        <w:numId w:val="3"/>
      </w:numPr>
      <w:ind w:firstLine="0" w:firstLineChars="0"/>
    </w:pPr>
  </w:style>
  <w:style w:type="paragraph" w:customStyle="1" w:styleId="69">
    <w:name w:val="标准文件_封面标准编号"/>
    <w:basedOn w:val="1"/>
    <w:next w:val="60"/>
    <w:qFormat/>
    <w:uiPriority w:val="0"/>
    <w:pPr>
      <w:spacing w:line="310" w:lineRule="exact"/>
      <w:jc w:val="right"/>
    </w:pPr>
    <w:rPr>
      <w:rFonts w:ascii="黑体" w:eastAsia="黑体"/>
      <w:kern w:val="0"/>
      <w:sz w:val="28"/>
    </w:rPr>
  </w:style>
  <w:style w:type="paragraph" w:customStyle="1" w:styleId="70">
    <w:name w:val="标准文件_封面标准分类号"/>
    <w:basedOn w:val="1"/>
    <w:qFormat/>
    <w:uiPriority w:val="0"/>
    <w:rPr>
      <w:rFonts w:ascii="黑体" w:eastAsia="黑体"/>
      <w:b/>
      <w:kern w:val="0"/>
      <w:sz w:val="28"/>
    </w:rPr>
  </w:style>
  <w:style w:type="paragraph" w:customStyle="1" w:styleId="71">
    <w:name w:val="标准文件_封面标准名称"/>
    <w:basedOn w:val="1"/>
    <w:qFormat/>
    <w:uiPriority w:val="0"/>
    <w:pPr>
      <w:spacing w:line="240" w:lineRule="auto"/>
      <w:jc w:val="center"/>
    </w:pPr>
    <w:rPr>
      <w:rFonts w:ascii="黑体" w:eastAsia="黑体"/>
      <w:kern w:val="0"/>
      <w:sz w:val="52"/>
    </w:rPr>
  </w:style>
  <w:style w:type="paragraph" w:customStyle="1" w:styleId="72">
    <w:name w:val="标准文件_封面标准英文名称"/>
    <w:basedOn w:val="1"/>
    <w:qFormat/>
    <w:uiPriority w:val="0"/>
    <w:pPr>
      <w:spacing w:line="240" w:lineRule="auto"/>
      <w:jc w:val="center"/>
    </w:pPr>
    <w:rPr>
      <w:rFonts w:ascii="黑体" w:eastAsia="黑体"/>
      <w:b/>
      <w:sz w:val="28"/>
    </w:rPr>
  </w:style>
  <w:style w:type="paragraph" w:customStyle="1" w:styleId="73">
    <w:name w:val="标准文件_封面发布日期"/>
    <w:basedOn w:val="1"/>
    <w:qFormat/>
    <w:uiPriority w:val="0"/>
    <w:pPr>
      <w:spacing w:line="310" w:lineRule="exact"/>
    </w:pPr>
    <w:rPr>
      <w:rFonts w:ascii="黑体" w:eastAsia="黑体"/>
      <w:kern w:val="0"/>
      <w:sz w:val="28"/>
    </w:rPr>
  </w:style>
  <w:style w:type="paragraph" w:customStyle="1" w:styleId="74">
    <w:name w:val="标准文件_封面密级"/>
    <w:basedOn w:val="1"/>
    <w:qFormat/>
    <w:uiPriority w:val="0"/>
    <w:rPr>
      <w:rFonts w:eastAsia="黑体"/>
      <w:sz w:val="32"/>
    </w:rPr>
  </w:style>
  <w:style w:type="paragraph" w:customStyle="1" w:styleId="75">
    <w:name w:val="标准文件_封面实施日期"/>
    <w:basedOn w:val="1"/>
    <w:qFormat/>
    <w:uiPriority w:val="0"/>
    <w:pPr>
      <w:spacing w:line="310" w:lineRule="exact"/>
      <w:jc w:val="right"/>
    </w:pPr>
    <w:rPr>
      <w:rFonts w:ascii="黑体" w:eastAsia="黑体"/>
      <w:sz w:val="28"/>
    </w:rPr>
  </w:style>
  <w:style w:type="paragraph" w:customStyle="1" w:styleId="76">
    <w:name w:val="标准文件_封面抬头"/>
    <w:basedOn w:val="57"/>
    <w:qFormat/>
    <w:uiPriority w:val="0"/>
    <w:pPr>
      <w:adjustRightInd w:val="0"/>
      <w:spacing w:line="800" w:lineRule="exact"/>
      <w:ind w:firstLine="0" w:firstLineChars="0"/>
      <w:jc w:val="distribute"/>
    </w:pPr>
    <w:rPr>
      <w:rFonts w:ascii="黑体" w:eastAsia="黑体"/>
      <w:b/>
      <w:sz w:val="64"/>
    </w:rPr>
  </w:style>
  <w:style w:type="paragraph" w:customStyle="1" w:styleId="77">
    <w:name w:val="标准文件_附录标识"/>
    <w:next w:val="57"/>
    <w:qFormat/>
    <w:uiPriority w:val="0"/>
    <w:pPr>
      <w:numPr>
        <w:ilvl w:val="0"/>
        <w:numId w:val="4"/>
      </w:numPr>
      <w:shd w:val="clear" w:color="FFFFFF" w:fill="FFFFFF"/>
      <w:tabs>
        <w:tab w:val="left" w:pos="6406"/>
      </w:tabs>
      <w:spacing w:before="25" w:beforeLines="25" w:after="50" w:afterLines="50"/>
      <w:jc w:val="center"/>
      <w:outlineLvl w:val="0"/>
    </w:pPr>
    <w:rPr>
      <w:rFonts w:ascii="黑体" w:hAnsi="Times New Roman" w:eastAsia="黑体" w:cs="Times New Roman"/>
      <w:sz w:val="21"/>
      <w:lang w:val="en-US" w:eastAsia="zh-CN" w:bidi="ar-SA"/>
    </w:rPr>
  </w:style>
  <w:style w:type="paragraph" w:customStyle="1" w:styleId="78">
    <w:name w:val="标准文件_附录表标题"/>
    <w:next w:val="57"/>
    <w:qFormat/>
    <w:uiPriority w:val="0"/>
    <w:pPr>
      <w:numPr>
        <w:ilvl w:val="1"/>
        <w:numId w:val="5"/>
      </w:numPr>
      <w:adjustRightInd w:val="0"/>
      <w:snapToGrid w:val="0"/>
      <w:spacing w:before="50" w:beforeLines="50" w:after="50" w:afterLines="50"/>
      <w:ind w:firstLine="420"/>
      <w:jc w:val="center"/>
      <w:textAlignment w:val="baseline"/>
    </w:pPr>
    <w:rPr>
      <w:rFonts w:ascii="黑体" w:hAnsi="Times New Roman" w:eastAsia="黑体" w:cs="Times New Roman"/>
      <w:kern w:val="21"/>
      <w:sz w:val="21"/>
      <w:lang w:val="en-US" w:eastAsia="zh-CN" w:bidi="ar-SA"/>
    </w:rPr>
  </w:style>
  <w:style w:type="paragraph" w:customStyle="1" w:styleId="79">
    <w:name w:val="标准文件_附录一级条标题"/>
    <w:next w:val="57"/>
    <w:qFormat/>
    <w:uiPriority w:val="0"/>
    <w:pPr>
      <w:widowControl w:val="0"/>
      <w:numPr>
        <w:ilvl w:val="1"/>
        <w:numId w:val="4"/>
      </w:numPr>
      <w:spacing w:before="50" w:beforeLines="50" w:after="50" w:afterLines="50"/>
      <w:jc w:val="both"/>
      <w:outlineLvl w:val="2"/>
    </w:pPr>
    <w:rPr>
      <w:rFonts w:ascii="黑体" w:hAnsi="Times New Roman" w:eastAsia="黑体" w:cs="Times New Roman"/>
      <w:kern w:val="21"/>
      <w:sz w:val="21"/>
      <w:lang w:val="en-US" w:eastAsia="zh-CN" w:bidi="ar-SA"/>
    </w:rPr>
  </w:style>
  <w:style w:type="paragraph" w:customStyle="1" w:styleId="80">
    <w:name w:val="标准文件_附录二级条标题"/>
    <w:basedOn w:val="79"/>
    <w:next w:val="57"/>
    <w:qFormat/>
    <w:uiPriority w:val="0"/>
    <w:pPr>
      <w:widowControl/>
      <w:numPr>
        <w:ilvl w:val="2"/>
      </w:numPr>
      <w:wordWrap w:val="0"/>
      <w:overflowPunct w:val="0"/>
      <w:autoSpaceDE w:val="0"/>
      <w:autoSpaceDN w:val="0"/>
      <w:textAlignment w:val="baseline"/>
      <w:outlineLvl w:val="3"/>
    </w:pPr>
  </w:style>
  <w:style w:type="paragraph" w:customStyle="1" w:styleId="81">
    <w:name w:val="标准文件_附录公式"/>
    <w:basedOn w:val="56"/>
    <w:next w:val="56"/>
    <w:qFormat/>
    <w:uiPriority w:val="0"/>
    <w:pPr>
      <w:tabs>
        <w:tab w:val="center" w:pos="4678"/>
        <w:tab w:val="right" w:leader="middleDot" w:pos="9356"/>
      </w:tabs>
      <w:spacing w:line="240" w:lineRule="auto"/>
      <w:ind w:right="-51" w:firstLine="0" w:firstLineChars="0"/>
    </w:pPr>
    <w:rPr>
      <w:rFonts w:ascii="宋体" w:hAnsi="宋体"/>
    </w:rPr>
  </w:style>
  <w:style w:type="paragraph" w:customStyle="1" w:styleId="82">
    <w:name w:val="标准文件_附录三级条标题"/>
    <w:next w:val="57"/>
    <w:qFormat/>
    <w:uiPriority w:val="0"/>
    <w:pPr>
      <w:widowControl w:val="0"/>
      <w:numPr>
        <w:ilvl w:val="3"/>
        <w:numId w:val="4"/>
      </w:numPr>
      <w:spacing w:before="50" w:beforeLines="50" w:after="50" w:afterLines="50"/>
      <w:jc w:val="both"/>
      <w:outlineLvl w:val="4"/>
    </w:pPr>
    <w:rPr>
      <w:rFonts w:ascii="黑体" w:hAnsi="Times New Roman" w:eastAsia="黑体" w:cs="Times New Roman"/>
      <w:kern w:val="21"/>
      <w:sz w:val="21"/>
      <w:lang w:val="en-US" w:eastAsia="zh-CN" w:bidi="ar-SA"/>
    </w:rPr>
  </w:style>
  <w:style w:type="paragraph" w:customStyle="1" w:styleId="83">
    <w:name w:val="标准文件_附录四级条标题"/>
    <w:next w:val="57"/>
    <w:qFormat/>
    <w:uiPriority w:val="0"/>
    <w:pPr>
      <w:widowControl w:val="0"/>
      <w:numPr>
        <w:ilvl w:val="4"/>
        <w:numId w:val="4"/>
      </w:numPr>
      <w:spacing w:before="50" w:beforeLines="50" w:after="50" w:afterLines="50"/>
      <w:jc w:val="both"/>
      <w:outlineLvl w:val="5"/>
    </w:pPr>
    <w:rPr>
      <w:rFonts w:ascii="黑体" w:hAnsi="Times New Roman" w:eastAsia="黑体" w:cs="Times New Roman"/>
      <w:kern w:val="21"/>
      <w:sz w:val="21"/>
      <w:lang w:val="en-US" w:eastAsia="zh-CN" w:bidi="ar-SA"/>
    </w:rPr>
  </w:style>
  <w:style w:type="paragraph" w:customStyle="1" w:styleId="84">
    <w:name w:val="标准文件_附录图标题"/>
    <w:next w:val="57"/>
    <w:qFormat/>
    <w:uiPriority w:val="0"/>
    <w:pPr>
      <w:numPr>
        <w:ilvl w:val="1"/>
        <w:numId w:val="6"/>
      </w:numPr>
      <w:adjustRightInd w:val="0"/>
      <w:snapToGrid w:val="0"/>
      <w:spacing w:before="50" w:beforeLines="50" w:after="50" w:afterLines="50"/>
      <w:ind w:firstLine="420"/>
      <w:jc w:val="center"/>
    </w:pPr>
    <w:rPr>
      <w:rFonts w:ascii="黑体" w:hAnsi="Times New Roman" w:eastAsia="黑体" w:cs="Times New Roman"/>
      <w:sz w:val="21"/>
      <w:lang w:val="en-US" w:eastAsia="zh-CN" w:bidi="ar-SA"/>
    </w:rPr>
  </w:style>
  <w:style w:type="paragraph" w:customStyle="1" w:styleId="85">
    <w:name w:val="标准文件_附录五级条标题"/>
    <w:next w:val="57"/>
    <w:qFormat/>
    <w:uiPriority w:val="0"/>
    <w:pPr>
      <w:widowControl w:val="0"/>
      <w:numPr>
        <w:ilvl w:val="5"/>
        <w:numId w:val="4"/>
      </w:numPr>
      <w:spacing w:before="50" w:beforeLines="50" w:after="50" w:afterLines="50"/>
      <w:jc w:val="both"/>
      <w:outlineLvl w:val="6"/>
    </w:pPr>
    <w:rPr>
      <w:rFonts w:ascii="黑体" w:hAnsi="Times New Roman" w:eastAsia="黑体" w:cs="Times New Roman"/>
      <w:kern w:val="21"/>
      <w:sz w:val="21"/>
      <w:lang w:val="en-US" w:eastAsia="zh-CN" w:bidi="ar-SA"/>
    </w:rPr>
  </w:style>
  <w:style w:type="paragraph" w:customStyle="1" w:styleId="86">
    <w:name w:val="标准文件_附录英文标识"/>
    <w:next w:val="13"/>
    <w:qFormat/>
    <w:uiPriority w:val="0"/>
    <w:pPr>
      <w:numPr>
        <w:ilvl w:val="0"/>
        <w:numId w:val="7"/>
      </w:numPr>
      <w:tabs>
        <w:tab w:val="left" w:pos="6406"/>
      </w:tabs>
      <w:spacing w:before="220" w:after="320"/>
      <w:jc w:val="center"/>
      <w:outlineLvl w:val="0"/>
    </w:pPr>
    <w:rPr>
      <w:rFonts w:ascii="黑体" w:hAnsi="Times New Roman" w:eastAsia="黑体" w:cs="Times New Roman"/>
      <w:sz w:val="21"/>
      <w:lang w:val="en-US" w:eastAsia="zh-CN" w:bidi="ar-SA"/>
    </w:rPr>
  </w:style>
  <w:style w:type="character" w:customStyle="1" w:styleId="87">
    <w:name w:val="正文文本 字符"/>
    <w:link w:val="13"/>
    <w:qFormat/>
    <w:uiPriority w:val="0"/>
    <w:rPr>
      <w:rFonts w:ascii="Times New Roman" w:hAnsi="Times New Roman" w:eastAsia="宋体" w:cs="Times New Roman"/>
      <w:szCs w:val="20"/>
    </w:rPr>
  </w:style>
  <w:style w:type="paragraph" w:customStyle="1" w:styleId="88">
    <w:name w:val="标准文件_附录章标题"/>
    <w:next w:val="57"/>
    <w:qFormat/>
    <w:uiPriority w:val="0"/>
    <w:pPr>
      <w:wordWrap w:val="0"/>
      <w:overflowPunct w:val="0"/>
      <w:autoSpaceDE w:val="0"/>
      <w:spacing w:beforeLines="50" w:afterLines="50"/>
      <w:jc w:val="both"/>
      <w:textAlignment w:val="baseline"/>
      <w:outlineLvl w:val="1"/>
    </w:pPr>
    <w:rPr>
      <w:rFonts w:ascii="黑体" w:hAnsi="Times New Roman" w:eastAsia="黑体" w:cs="Times New Roman"/>
      <w:kern w:val="21"/>
      <w:sz w:val="21"/>
      <w:lang w:val="en-US" w:eastAsia="zh-CN" w:bidi="ar-SA"/>
    </w:rPr>
  </w:style>
  <w:style w:type="paragraph" w:customStyle="1" w:styleId="89">
    <w:name w:val="标准文件_公式后的破折号"/>
    <w:basedOn w:val="57"/>
    <w:next w:val="57"/>
    <w:qFormat/>
    <w:uiPriority w:val="0"/>
    <w:pPr>
      <w:ind w:left="488" w:leftChars="200" w:hanging="289" w:hangingChars="290"/>
    </w:pPr>
  </w:style>
  <w:style w:type="paragraph" w:customStyle="1" w:styleId="90">
    <w:name w:val="标准文件_前言、引言标题"/>
    <w:next w:val="1"/>
    <w:qFormat/>
    <w:uiPriority w:val="0"/>
    <w:pPr>
      <w:numPr>
        <w:ilvl w:val="0"/>
        <w:numId w:val="8"/>
      </w:numPr>
      <w:shd w:val="clear" w:color="FFFFFF" w:fill="FFFFFF"/>
      <w:spacing w:after="150" w:afterLines="150"/>
      <w:ind w:left="0" w:firstLine="0"/>
      <w:jc w:val="center"/>
      <w:outlineLvl w:val="0"/>
    </w:pPr>
    <w:rPr>
      <w:rFonts w:ascii="黑体" w:hAnsi="Times New Roman" w:eastAsia="黑体" w:cs="Times New Roman"/>
      <w:sz w:val="32"/>
      <w:lang w:val="en-US" w:eastAsia="zh-CN" w:bidi="ar-SA"/>
    </w:rPr>
  </w:style>
  <w:style w:type="paragraph" w:customStyle="1" w:styleId="91">
    <w:name w:val="标准文件_目次、标准名称标题"/>
    <w:basedOn w:val="90"/>
    <w:next w:val="57"/>
    <w:qFormat/>
    <w:uiPriority w:val="0"/>
    <w:pPr>
      <w:spacing w:line="460" w:lineRule="exact"/>
    </w:pPr>
  </w:style>
  <w:style w:type="paragraph" w:customStyle="1" w:styleId="92">
    <w:name w:val="标准文件_目录标题"/>
    <w:basedOn w:val="1"/>
    <w:qFormat/>
    <w:uiPriority w:val="0"/>
    <w:pPr>
      <w:spacing w:after="150" w:afterLines="150" w:line="240" w:lineRule="auto"/>
      <w:jc w:val="center"/>
    </w:pPr>
    <w:rPr>
      <w:rFonts w:ascii="黑体" w:eastAsia="黑体"/>
      <w:sz w:val="32"/>
    </w:rPr>
  </w:style>
  <w:style w:type="paragraph" w:customStyle="1" w:styleId="93">
    <w:name w:val="标准文件_破折号列项"/>
    <w:qFormat/>
    <w:uiPriority w:val="0"/>
    <w:pPr>
      <w:numPr>
        <w:ilvl w:val="0"/>
        <w:numId w:val="9"/>
      </w:numPr>
      <w:adjustRightInd w:val="0"/>
      <w:snapToGrid w:val="0"/>
      <w:ind w:left="0" w:firstLine="200" w:firstLineChars="200"/>
    </w:pPr>
    <w:rPr>
      <w:rFonts w:ascii="Times New Roman" w:hAnsi="Times New Roman" w:eastAsia="宋体" w:cs="Times New Roman"/>
      <w:sz w:val="21"/>
      <w:lang w:val="en-US" w:eastAsia="zh-CN" w:bidi="ar-SA"/>
    </w:rPr>
  </w:style>
  <w:style w:type="paragraph" w:customStyle="1" w:styleId="94">
    <w:name w:val="标准文件_破折号列项（二级）"/>
    <w:basedOn w:val="93"/>
    <w:qFormat/>
    <w:uiPriority w:val="0"/>
    <w:pPr>
      <w:numPr>
        <w:numId w:val="10"/>
      </w:numPr>
      <w:ind w:left="0" w:firstLine="200"/>
    </w:pPr>
  </w:style>
  <w:style w:type="paragraph" w:customStyle="1" w:styleId="95">
    <w:name w:val="标准文件_三级条标题"/>
    <w:basedOn w:val="66"/>
    <w:next w:val="57"/>
    <w:qFormat/>
    <w:uiPriority w:val="0"/>
    <w:pPr>
      <w:widowControl/>
      <w:numPr>
        <w:ilvl w:val="4"/>
      </w:numPr>
      <w:outlineLvl w:val="3"/>
    </w:pPr>
  </w:style>
  <w:style w:type="character" w:customStyle="1" w:styleId="96">
    <w:name w:val="Subtle Reference"/>
    <w:qFormat/>
    <w:uiPriority w:val="31"/>
    <w:rPr>
      <w:smallCaps/>
      <w:color w:val="C0504D"/>
      <w:u w:val="single"/>
    </w:rPr>
  </w:style>
  <w:style w:type="paragraph" w:customStyle="1" w:styleId="97">
    <w:name w:val="标准文件_示例后续"/>
    <w:basedOn w:val="1"/>
    <w:qFormat/>
    <w:uiPriority w:val="0"/>
    <w:pPr>
      <w:adjustRightInd/>
      <w:spacing w:line="240" w:lineRule="auto"/>
      <w:ind w:firstLine="200" w:firstLineChars="200"/>
    </w:pPr>
    <w:rPr>
      <w:sz w:val="18"/>
      <w:szCs w:val="24"/>
    </w:rPr>
  </w:style>
  <w:style w:type="paragraph" w:customStyle="1" w:styleId="98">
    <w:name w:val="标准文件_数字编号列项"/>
    <w:qFormat/>
    <w:uiPriority w:val="0"/>
    <w:pPr>
      <w:numPr>
        <w:ilvl w:val="0"/>
        <w:numId w:val="11"/>
      </w:numPr>
      <w:jc w:val="both"/>
    </w:pPr>
    <w:rPr>
      <w:rFonts w:ascii="宋体" w:hAnsi="宋体" w:eastAsia="宋体" w:cs="Times New Roman"/>
      <w:sz w:val="21"/>
      <w:lang w:val="en-US" w:eastAsia="zh-CN" w:bidi="ar-SA"/>
    </w:rPr>
  </w:style>
  <w:style w:type="paragraph" w:customStyle="1" w:styleId="99">
    <w:name w:val="标准文件_四级条标题"/>
    <w:next w:val="57"/>
    <w:qFormat/>
    <w:uiPriority w:val="0"/>
    <w:pPr>
      <w:widowControl w:val="0"/>
      <w:numPr>
        <w:ilvl w:val="5"/>
        <w:numId w:val="2"/>
      </w:numPr>
      <w:spacing w:before="50" w:beforeLines="50" w:after="50" w:afterLines="50"/>
      <w:jc w:val="both"/>
      <w:outlineLvl w:val="4"/>
    </w:pPr>
    <w:rPr>
      <w:rFonts w:ascii="黑体" w:hAnsi="Times New Roman" w:eastAsia="黑体" w:cs="Times New Roman"/>
      <w:sz w:val="21"/>
      <w:lang w:val="en-US" w:eastAsia="zh-CN" w:bidi="ar-SA"/>
    </w:rPr>
  </w:style>
  <w:style w:type="character" w:customStyle="1" w:styleId="100">
    <w:name w:val="脚注文本 字符"/>
    <w:link w:val="21"/>
    <w:semiHidden/>
    <w:qFormat/>
    <w:uiPriority w:val="0"/>
    <w:rPr>
      <w:rFonts w:ascii="宋体" w:hAnsi="Times New Roman" w:eastAsia="宋体" w:cs="Times New Roman"/>
      <w:sz w:val="18"/>
      <w:szCs w:val="18"/>
    </w:rPr>
  </w:style>
  <w:style w:type="paragraph" w:customStyle="1" w:styleId="101">
    <w:name w:val="标准文件_条文脚注"/>
    <w:basedOn w:val="21"/>
    <w:qFormat/>
    <w:uiPriority w:val="0"/>
    <w:pPr>
      <w:adjustRightInd w:val="0"/>
      <w:spacing w:line="240" w:lineRule="auto"/>
      <w:ind w:left="0" w:leftChars="0" w:firstLine="200" w:firstLineChars="200"/>
      <w:jc w:val="both"/>
    </w:pPr>
    <w:rPr>
      <w:rFonts w:hAnsi="宋体"/>
    </w:rPr>
  </w:style>
  <w:style w:type="paragraph" w:customStyle="1" w:styleId="102">
    <w:name w:val="标准文件_图表脚注"/>
    <w:basedOn w:val="1"/>
    <w:next w:val="57"/>
    <w:qFormat/>
    <w:uiPriority w:val="0"/>
    <w:pPr>
      <w:numPr>
        <w:ilvl w:val="0"/>
        <w:numId w:val="12"/>
      </w:numPr>
      <w:spacing w:line="240" w:lineRule="auto"/>
      <w:jc w:val="left"/>
    </w:pPr>
    <w:rPr>
      <w:rFonts w:ascii="宋体" w:hAnsi="宋体"/>
      <w:sz w:val="18"/>
    </w:rPr>
  </w:style>
  <w:style w:type="character" w:customStyle="1" w:styleId="103">
    <w:name w:val="标准文件_图表脚注内容"/>
    <w:qFormat/>
    <w:uiPriority w:val="0"/>
    <w:rPr>
      <w:rFonts w:ascii="宋体" w:hAnsi="宋体" w:eastAsia="宋体" w:cs="Times New Roman"/>
      <w:spacing w:val="0"/>
      <w:sz w:val="18"/>
      <w:vertAlign w:val="superscript"/>
    </w:rPr>
  </w:style>
  <w:style w:type="paragraph" w:customStyle="1" w:styleId="104">
    <w:name w:val="标准文件_五级条标题"/>
    <w:next w:val="57"/>
    <w:qFormat/>
    <w:uiPriority w:val="0"/>
    <w:pPr>
      <w:widowControl w:val="0"/>
      <w:numPr>
        <w:ilvl w:val="6"/>
        <w:numId w:val="2"/>
      </w:numPr>
      <w:spacing w:before="50" w:beforeLines="50" w:after="50" w:afterLines="50"/>
      <w:jc w:val="both"/>
      <w:outlineLvl w:val="5"/>
    </w:pPr>
    <w:rPr>
      <w:rFonts w:ascii="黑体" w:hAnsi="Times New Roman" w:eastAsia="黑体" w:cs="Times New Roman"/>
      <w:sz w:val="21"/>
      <w:lang w:val="en-US" w:eastAsia="zh-CN" w:bidi="ar-SA"/>
    </w:rPr>
  </w:style>
  <w:style w:type="paragraph" w:customStyle="1" w:styleId="105">
    <w:name w:val="标准文件_章标题"/>
    <w:next w:val="57"/>
    <w:qFormat/>
    <w:uiPriority w:val="0"/>
    <w:pPr>
      <w:numPr>
        <w:ilvl w:val="1"/>
        <w:numId w:val="2"/>
      </w:numPr>
      <w:spacing w:before="100" w:beforeLines="100" w:after="100" w:afterLines="100"/>
      <w:jc w:val="both"/>
      <w:outlineLvl w:val="0"/>
    </w:pPr>
    <w:rPr>
      <w:rFonts w:ascii="黑体" w:hAnsi="Times New Roman" w:eastAsia="黑体" w:cs="Times New Roman"/>
      <w:sz w:val="21"/>
      <w:lang w:val="en-US" w:eastAsia="zh-CN" w:bidi="ar-SA"/>
    </w:rPr>
  </w:style>
  <w:style w:type="paragraph" w:customStyle="1" w:styleId="106">
    <w:name w:val="标准文件_一级条标题"/>
    <w:basedOn w:val="105"/>
    <w:next w:val="57"/>
    <w:qFormat/>
    <w:uiPriority w:val="0"/>
    <w:pPr>
      <w:numPr>
        <w:ilvl w:val="2"/>
      </w:numPr>
      <w:spacing w:before="50" w:beforeLines="50" w:after="50" w:afterLines="50"/>
      <w:outlineLvl w:val="1"/>
    </w:pPr>
  </w:style>
  <w:style w:type="paragraph" w:customStyle="1" w:styleId="107">
    <w:name w:val="标准文件_一致程度"/>
    <w:basedOn w:val="1"/>
    <w:qFormat/>
    <w:uiPriority w:val="0"/>
    <w:pPr>
      <w:spacing w:line="440" w:lineRule="exact"/>
      <w:jc w:val="center"/>
    </w:pPr>
    <w:rPr>
      <w:sz w:val="28"/>
    </w:rPr>
  </w:style>
  <w:style w:type="paragraph" w:customStyle="1" w:styleId="108">
    <w:name w:val="标准文件_引言标题"/>
    <w:next w:val="1"/>
    <w:qFormat/>
    <w:uiPriority w:val="0"/>
    <w:pPr>
      <w:shd w:val="clear" w:color="FFFFFF" w:fill="FFFFFF"/>
      <w:spacing w:before="540" w:after="600"/>
      <w:jc w:val="center"/>
      <w:outlineLvl w:val="0"/>
    </w:pPr>
    <w:rPr>
      <w:rFonts w:ascii="黑体" w:hAnsi="Times New Roman" w:eastAsia="黑体" w:cs="Times New Roman"/>
      <w:sz w:val="32"/>
      <w:lang w:val="en-US" w:eastAsia="zh-CN" w:bidi="ar-SA"/>
    </w:rPr>
  </w:style>
  <w:style w:type="paragraph" w:customStyle="1" w:styleId="109">
    <w:name w:val="标准文件_英文图表脚注"/>
    <w:basedOn w:val="56"/>
    <w:qFormat/>
    <w:uiPriority w:val="0"/>
    <w:pPr>
      <w:widowControl/>
      <w:adjustRightInd/>
      <w:snapToGrid/>
      <w:spacing w:line="240" w:lineRule="auto"/>
      <w:ind w:left="79" w:hanging="79" w:hangingChars="80"/>
    </w:pPr>
    <w:rPr>
      <w:rFonts w:ascii="宋体" w:hAnsi="宋体"/>
    </w:rPr>
  </w:style>
  <w:style w:type="paragraph" w:customStyle="1" w:styleId="110">
    <w:name w:val="标准文件_数字编号列项（二级）"/>
    <w:qFormat/>
    <w:uiPriority w:val="0"/>
    <w:pPr>
      <w:numPr>
        <w:ilvl w:val="1"/>
        <w:numId w:val="13"/>
      </w:numPr>
      <w:jc w:val="both"/>
    </w:pPr>
    <w:rPr>
      <w:rFonts w:ascii="宋体" w:hAnsi="Times New Roman" w:eastAsia="宋体" w:cs="Times New Roman"/>
      <w:sz w:val="21"/>
      <w:lang w:val="en-US" w:eastAsia="zh-CN" w:bidi="ar-SA"/>
    </w:rPr>
  </w:style>
  <w:style w:type="paragraph" w:customStyle="1" w:styleId="111">
    <w:name w:val="标准文件_英文注："/>
    <w:basedOn w:val="1"/>
    <w:next w:val="57"/>
    <w:qFormat/>
    <w:uiPriority w:val="0"/>
    <w:pPr>
      <w:numPr>
        <w:ilvl w:val="0"/>
        <w:numId w:val="14"/>
      </w:numPr>
      <w:tabs>
        <w:tab w:val="left" w:pos="420"/>
      </w:tabs>
      <w:autoSpaceDE w:val="0"/>
      <w:autoSpaceDN w:val="0"/>
      <w:spacing w:line="240" w:lineRule="auto"/>
    </w:pPr>
    <w:rPr>
      <w:rFonts w:ascii="宋体" w:hAnsi="宋体"/>
      <w:kern w:val="0"/>
      <w:sz w:val="18"/>
      <w:szCs w:val="20"/>
    </w:rPr>
  </w:style>
  <w:style w:type="paragraph" w:customStyle="1" w:styleId="112">
    <w:name w:val="标准文件_英文注×："/>
    <w:basedOn w:val="1"/>
    <w:qFormat/>
    <w:uiPriority w:val="0"/>
    <w:pPr>
      <w:numPr>
        <w:ilvl w:val="0"/>
        <w:numId w:val="15"/>
      </w:numPr>
      <w:tabs>
        <w:tab w:val="left" w:pos="210"/>
      </w:tabs>
      <w:autoSpaceDE w:val="0"/>
      <w:autoSpaceDN w:val="0"/>
      <w:spacing w:line="240" w:lineRule="auto"/>
    </w:pPr>
    <w:rPr>
      <w:rFonts w:ascii="宋体" w:hAnsi="宋体"/>
      <w:kern w:val="0"/>
      <w:szCs w:val="20"/>
    </w:rPr>
  </w:style>
  <w:style w:type="paragraph" w:customStyle="1" w:styleId="113">
    <w:name w:val="标准文件_正文表标题"/>
    <w:next w:val="57"/>
    <w:qFormat/>
    <w:uiPriority w:val="0"/>
    <w:pPr>
      <w:numPr>
        <w:ilvl w:val="0"/>
        <w:numId w:val="16"/>
      </w:numPr>
      <w:tabs>
        <w:tab w:val="left" w:pos="0"/>
      </w:tabs>
      <w:spacing w:before="50" w:beforeLines="50" w:after="50" w:afterLines="50"/>
      <w:jc w:val="center"/>
    </w:pPr>
    <w:rPr>
      <w:rFonts w:ascii="黑体" w:hAnsi="Times New Roman" w:eastAsia="黑体" w:cs="Times New Roman"/>
      <w:sz w:val="21"/>
      <w:lang w:val="en-US" w:eastAsia="zh-CN" w:bidi="ar-SA"/>
    </w:rPr>
  </w:style>
  <w:style w:type="paragraph" w:customStyle="1" w:styleId="114">
    <w:name w:val="标准文件_正文公式"/>
    <w:basedOn w:val="1"/>
    <w:next w:val="56"/>
    <w:qFormat/>
    <w:uiPriority w:val="0"/>
    <w:pPr>
      <w:tabs>
        <w:tab w:val="center" w:pos="4678"/>
        <w:tab w:val="right" w:leader="middleDot" w:pos="9356"/>
      </w:tabs>
      <w:spacing w:line="240" w:lineRule="auto"/>
    </w:pPr>
    <w:rPr>
      <w:rFonts w:ascii="宋体" w:hAnsi="宋体"/>
    </w:rPr>
  </w:style>
  <w:style w:type="paragraph" w:customStyle="1" w:styleId="115">
    <w:name w:val="标准文件_正文图标题"/>
    <w:next w:val="57"/>
    <w:qFormat/>
    <w:uiPriority w:val="0"/>
    <w:pPr>
      <w:numPr>
        <w:ilvl w:val="0"/>
        <w:numId w:val="17"/>
      </w:numPr>
      <w:spacing w:before="50" w:beforeLines="50" w:after="50" w:afterLines="50"/>
      <w:jc w:val="center"/>
    </w:pPr>
    <w:rPr>
      <w:rFonts w:ascii="黑体" w:hAnsi="Times New Roman" w:eastAsia="黑体" w:cs="Times New Roman"/>
      <w:sz w:val="21"/>
      <w:lang w:val="en-US" w:eastAsia="zh-CN" w:bidi="ar-SA"/>
    </w:rPr>
  </w:style>
  <w:style w:type="paragraph" w:customStyle="1" w:styleId="116">
    <w:name w:val="标准文件_正文英文表标题"/>
    <w:next w:val="57"/>
    <w:qFormat/>
    <w:uiPriority w:val="0"/>
    <w:pPr>
      <w:numPr>
        <w:ilvl w:val="0"/>
        <w:numId w:val="18"/>
      </w:numPr>
      <w:jc w:val="center"/>
    </w:pPr>
    <w:rPr>
      <w:rFonts w:ascii="黑体" w:hAnsi="Times New Roman" w:eastAsia="黑体" w:cs="Times New Roman"/>
      <w:sz w:val="21"/>
      <w:lang w:val="en-US" w:eastAsia="zh-CN" w:bidi="ar-SA"/>
    </w:rPr>
  </w:style>
  <w:style w:type="paragraph" w:customStyle="1" w:styleId="117">
    <w:name w:val="标准文件_正文英文图标题"/>
    <w:next w:val="57"/>
    <w:qFormat/>
    <w:uiPriority w:val="0"/>
    <w:pPr>
      <w:numPr>
        <w:ilvl w:val="0"/>
        <w:numId w:val="19"/>
      </w:numPr>
      <w:jc w:val="center"/>
    </w:pPr>
    <w:rPr>
      <w:rFonts w:ascii="黑体" w:hAnsi="Times New Roman" w:eastAsia="黑体" w:cs="Times New Roman"/>
      <w:sz w:val="21"/>
      <w:lang w:val="en-US" w:eastAsia="zh-CN" w:bidi="ar-SA"/>
    </w:rPr>
  </w:style>
  <w:style w:type="paragraph" w:customStyle="1" w:styleId="118">
    <w:name w:val="标准文件_编号列项（三级）"/>
    <w:qFormat/>
    <w:uiPriority w:val="0"/>
    <w:pPr>
      <w:numPr>
        <w:ilvl w:val="2"/>
        <w:numId w:val="13"/>
      </w:numPr>
    </w:pPr>
    <w:rPr>
      <w:rFonts w:ascii="宋体" w:hAnsi="Times New Roman" w:eastAsia="宋体" w:cs="Times New Roman"/>
      <w:sz w:val="21"/>
      <w:lang w:val="en-US" w:eastAsia="zh-CN" w:bidi="ar-SA"/>
    </w:rPr>
  </w:style>
  <w:style w:type="paragraph" w:customStyle="1" w:styleId="119">
    <w:name w:val="二级无标题条"/>
    <w:basedOn w:val="1"/>
    <w:qFormat/>
    <w:uiPriority w:val="0"/>
    <w:pPr>
      <w:numPr>
        <w:ilvl w:val="3"/>
        <w:numId w:val="20"/>
      </w:numPr>
      <w:adjustRightInd/>
      <w:spacing w:line="240" w:lineRule="auto"/>
    </w:pPr>
    <w:rPr>
      <w:rFonts w:ascii="宋体" w:hAnsi="宋体"/>
      <w:szCs w:val="24"/>
    </w:rPr>
  </w:style>
  <w:style w:type="paragraph" w:customStyle="1" w:styleId="120">
    <w:name w:val="发布部门"/>
    <w:next w:val="57"/>
    <w:qFormat/>
    <w:uiPriority w:val="0"/>
    <w:pPr>
      <w:framePr w:w="7433" w:h="585" w:hRule="exact" w:hSpace="180" w:vSpace="180" w:wrap="around" w:vAnchor="margin" w:hAnchor="margin" w:xAlign="center" w:y="14401" w:anchorLock="1"/>
      <w:jc w:val="center"/>
    </w:pPr>
    <w:rPr>
      <w:rFonts w:ascii="宋体" w:hAnsi="Times New Roman" w:eastAsia="宋体" w:cs="Times New Roman"/>
      <w:b/>
      <w:w w:val="135"/>
      <w:sz w:val="36"/>
      <w:lang w:val="en-US" w:eastAsia="zh-CN" w:bidi="ar-SA"/>
    </w:rPr>
  </w:style>
  <w:style w:type="paragraph" w:customStyle="1" w:styleId="121">
    <w:name w:val="发布日期"/>
    <w:qFormat/>
    <w:uiPriority w:val="0"/>
    <w:pPr>
      <w:framePr w:w="4000" w:h="473" w:hRule="exact" w:hSpace="180" w:vSpace="180" w:wrap="around" w:vAnchor="margin" w:hAnchor="margin" w:y="13511" w:anchorLock="1"/>
    </w:pPr>
    <w:rPr>
      <w:rFonts w:ascii="Times New Roman" w:hAnsi="Times New Roman" w:eastAsia="黑体" w:cs="Times New Roman"/>
      <w:sz w:val="28"/>
      <w:lang w:val="en-US" w:eastAsia="zh-CN" w:bidi="ar-SA"/>
    </w:rPr>
  </w:style>
  <w:style w:type="paragraph" w:customStyle="1" w:styleId="122">
    <w:name w:val="封面标准代替信息"/>
    <w:basedOn w:val="1"/>
    <w:qFormat/>
    <w:uiPriority w:val="0"/>
    <w:pPr>
      <w:framePr w:w="9138" w:h="1244" w:hRule="exact" w:wrap="auto" w:vAnchor="page" w:hAnchor="margin" w:y="2908"/>
      <w:kinsoku w:val="0"/>
      <w:overflowPunct w:val="0"/>
      <w:autoSpaceDE w:val="0"/>
      <w:autoSpaceDN w:val="0"/>
      <w:spacing w:before="57" w:line="280" w:lineRule="exact"/>
      <w:jc w:val="right"/>
      <w:textAlignment w:val="center"/>
    </w:pPr>
    <w:rPr>
      <w:rFonts w:ascii="宋体" w:hAnsi="Times New Roman"/>
      <w:kern w:val="0"/>
      <w:szCs w:val="20"/>
    </w:rPr>
  </w:style>
  <w:style w:type="paragraph" w:customStyle="1" w:styleId="123">
    <w:name w:val="封面标准名称"/>
    <w:qFormat/>
    <w:uiPriority w:val="0"/>
    <w:pPr>
      <w:framePr w:w="9638" w:h="6917" w:hRule="exact" w:wrap="around" w:vAnchor="margin" w:hAnchor="margin" w:xAlign="center" w:y="5955" w:anchorLock="1"/>
      <w:widowControl w:val="0"/>
      <w:spacing w:line="680" w:lineRule="exact"/>
      <w:jc w:val="center"/>
      <w:textAlignment w:val="center"/>
    </w:pPr>
    <w:rPr>
      <w:rFonts w:ascii="黑体" w:hAnsi="Times New Roman" w:eastAsia="黑体" w:cs="Times New Roman"/>
      <w:sz w:val="52"/>
      <w:lang w:val="en-US" w:eastAsia="zh-CN" w:bidi="ar-SA"/>
    </w:rPr>
  </w:style>
  <w:style w:type="paragraph" w:customStyle="1" w:styleId="124">
    <w:name w:val="封面标准文稿编辑信息"/>
    <w:qFormat/>
    <w:uiPriority w:val="0"/>
    <w:pPr>
      <w:spacing w:before="180" w:line="180" w:lineRule="exact"/>
      <w:jc w:val="center"/>
    </w:pPr>
    <w:rPr>
      <w:rFonts w:ascii="宋体" w:hAnsi="Times New Roman" w:eastAsia="宋体" w:cs="Times New Roman"/>
      <w:sz w:val="21"/>
      <w:lang w:val="en-US" w:eastAsia="zh-CN" w:bidi="ar-SA"/>
    </w:rPr>
  </w:style>
  <w:style w:type="paragraph" w:customStyle="1" w:styleId="125">
    <w:name w:val="封面标准文稿类别"/>
    <w:qFormat/>
    <w:uiPriority w:val="0"/>
    <w:pPr>
      <w:spacing w:before="440" w:line="400" w:lineRule="exact"/>
      <w:jc w:val="center"/>
    </w:pPr>
    <w:rPr>
      <w:rFonts w:ascii="宋体" w:hAnsi="Times New Roman" w:eastAsia="宋体" w:cs="Times New Roman"/>
      <w:sz w:val="24"/>
      <w:lang w:val="en-US" w:eastAsia="zh-CN" w:bidi="ar-SA"/>
    </w:rPr>
  </w:style>
  <w:style w:type="paragraph" w:customStyle="1" w:styleId="126">
    <w:name w:val="封面标准英文名称"/>
    <w:qFormat/>
    <w:uiPriority w:val="0"/>
    <w:pPr>
      <w:widowControl w:val="0"/>
      <w:spacing w:line="360" w:lineRule="exact"/>
      <w:jc w:val="center"/>
    </w:pPr>
    <w:rPr>
      <w:rFonts w:ascii="Times New Roman" w:hAnsi="Times New Roman" w:eastAsia="宋体" w:cs="Times New Roman"/>
      <w:sz w:val="28"/>
      <w:lang w:val="en-US" w:eastAsia="zh-CN" w:bidi="ar-SA"/>
    </w:rPr>
  </w:style>
  <w:style w:type="paragraph" w:customStyle="1" w:styleId="127">
    <w:name w:val="封面一致性程度标识"/>
    <w:qFormat/>
    <w:uiPriority w:val="0"/>
    <w:pPr>
      <w:spacing w:before="440" w:line="440" w:lineRule="exact"/>
      <w:jc w:val="center"/>
    </w:pPr>
    <w:rPr>
      <w:rFonts w:ascii="Times New Roman" w:hAnsi="Times New Roman" w:eastAsia="宋体" w:cs="Times New Roman"/>
      <w:sz w:val="28"/>
      <w:lang w:val="en-US" w:eastAsia="zh-CN" w:bidi="ar-SA"/>
    </w:rPr>
  </w:style>
  <w:style w:type="paragraph" w:customStyle="1" w:styleId="128">
    <w:name w:val="封面正文"/>
    <w:qFormat/>
    <w:uiPriority w:val="0"/>
    <w:pPr>
      <w:jc w:val="both"/>
    </w:pPr>
    <w:rPr>
      <w:rFonts w:ascii="Times New Roman" w:hAnsi="Times New Roman" w:eastAsia="宋体" w:cs="Times New Roman"/>
      <w:lang w:val="en-US" w:eastAsia="zh-CN" w:bidi="ar-SA"/>
    </w:rPr>
  </w:style>
  <w:style w:type="paragraph" w:customStyle="1" w:styleId="129">
    <w:name w:val="附录二级无标题条"/>
    <w:basedOn w:val="1"/>
    <w:next w:val="57"/>
    <w:qFormat/>
    <w:uiPriority w:val="0"/>
    <w:pPr>
      <w:widowControl/>
      <w:wordWrap w:val="0"/>
      <w:overflowPunct w:val="0"/>
      <w:autoSpaceDE w:val="0"/>
      <w:autoSpaceDN w:val="0"/>
      <w:adjustRightInd/>
      <w:spacing w:line="240" w:lineRule="auto"/>
      <w:textAlignment w:val="baseline"/>
      <w:outlineLvl w:val="3"/>
    </w:pPr>
    <w:rPr>
      <w:rFonts w:ascii="宋体" w:hAnsi="宋体"/>
      <w:kern w:val="21"/>
    </w:rPr>
  </w:style>
  <w:style w:type="paragraph" w:customStyle="1" w:styleId="130">
    <w:name w:val="附录三级无标题条"/>
    <w:basedOn w:val="129"/>
    <w:next w:val="57"/>
    <w:qFormat/>
    <w:uiPriority w:val="0"/>
    <w:pPr>
      <w:outlineLvl w:val="4"/>
    </w:pPr>
  </w:style>
  <w:style w:type="paragraph" w:customStyle="1" w:styleId="131">
    <w:name w:val="附录四级无标题条"/>
    <w:basedOn w:val="130"/>
    <w:next w:val="57"/>
    <w:qFormat/>
    <w:uiPriority w:val="0"/>
    <w:pPr>
      <w:outlineLvl w:val="5"/>
    </w:pPr>
  </w:style>
  <w:style w:type="paragraph" w:customStyle="1" w:styleId="132">
    <w:name w:val="附录图"/>
    <w:next w:val="57"/>
    <w:qFormat/>
    <w:uiPriority w:val="0"/>
    <w:pPr>
      <w:wordWrap w:val="0"/>
      <w:overflowPunct w:val="0"/>
      <w:autoSpaceDE w:val="0"/>
      <w:spacing w:before="50" w:beforeLines="50" w:after="50" w:afterLines="50"/>
      <w:jc w:val="center"/>
      <w:textAlignment w:val="baseline"/>
      <w:outlineLvl w:val="1"/>
    </w:pPr>
    <w:rPr>
      <w:rFonts w:ascii="黑体" w:hAnsi="Times New Roman" w:eastAsia="黑体" w:cs="Times New Roman"/>
      <w:kern w:val="21"/>
      <w:sz w:val="21"/>
      <w:lang w:val="en-US" w:eastAsia="zh-CN" w:bidi="ar-SA"/>
    </w:rPr>
  </w:style>
  <w:style w:type="paragraph" w:customStyle="1" w:styleId="133">
    <w:name w:val="标准文件_一级项"/>
    <w:qFormat/>
    <w:uiPriority w:val="0"/>
    <w:pPr>
      <w:numPr>
        <w:ilvl w:val="0"/>
        <w:numId w:val="21"/>
      </w:numPr>
    </w:pPr>
    <w:rPr>
      <w:rFonts w:ascii="宋体" w:hAnsi="Times New Roman" w:eastAsia="宋体" w:cs="Times New Roman"/>
      <w:sz w:val="21"/>
      <w:lang w:val="en-US" w:eastAsia="zh-CN" w:bidi="ar-SA"/>
    </w:rPr>
  </w:style>
  <w:style w:type="paragraph" w:customStyle="1" w:styleId="134">
    <w:name w:val="附录五级无标题条"/>
    <w:basedOn w:val="131"/>
    <w:next w:val="57"/>
    <w:qFormat/>
    <w:uiPriority w:val="0"/>
    <w:pPr>
      <w:outlineLvl w:val="6"/>
    </w:pPr>
  </w:style>
  <w:style w:type="paragraph" w:customStyle="1" w:styleId="135">
    <w:name w:val="附录性质"/>
    <w:basedOn w:val="1"/>
    <w:qFormat/>
    <w:uiPriority w:val="0"/>
    <w:pPr>
      <w:widowControl/>
      <w:adjustRightInd/>
      <w:jc w:val="center"/>
    </w:pPr>
    <w:rPr>
      <w:rFonts w:ascii="黑体" w:eastAsia="黑体"/>
    </w:rPr>
  </w:style>
  <w:style w:type="paragraph" w:customStyle="1" w:styleId="136">
    <w:name w:val="附录一级无标题条"/>
    <w:basedOn w:val="88"/>
    <w:next w:val="57"/>
    <w:qFormat/>
    <w:uiPriority w:val="0"/>
    <w:pPr>
      <w:autoSpaceDN w:val="0"/>
      <w:outlineLvl w:val="2"/>
    </w:pPr>
    <w:rPr>
      <w:rFonts w:ascii="宋体" w:hAnsi="宋体" w:eastAsia="宋体"/>
    </w:rPr>
  </w:style>
  <w:style w:type="character" w:customStyle="1" w:styleId="137">
    <w:name w:val="个人答复风格"/>
    <w:qFormat/>
    <w:uiPriority w:val="0"/>
    <w:rPr>
      <w:rFonts w:ascii="Arial" w:hAnsi="Arial" w:eastAsia="宋体" w:cs="Arial"/>
      <w:color w:val="auto"/>
      <w:spacing w:val="0"/>
      <w:sz w:val="20"/>
    </w:rPr>
  </w:style>
  <w:style w:type="character" w:customStyle="1" w:styleId="138">
    <w:name w:val="个人撰写风格"/>
    <w:qFormat/>
    <w:uiPriority w:val="0"/>
    <w:rPr>
      <w:rFonts w:ascii="Arial" w:hAnsi="Arial" w:eastAsia="宋体" w:cs="Arial"/>
      <w:color w:val="auto"/>
      <w:spacing w:val="0"/>
      <w:sz w:val="20"/>
    </w:rPr>
  </w:style>
  <w:style w:type="paragraph" w:customStyle="1" w:styleId="139">
    <w:name w:val="脚注后续"/>
    <w:qFormat/>
    <w:uiPriority w:val="0"/>
    <w:pPr>
      <w:ind w:left="350" w:leftChars="350"/>
      <w:jc w:val="both"/>
    </w:pPr>
    <w:rPr>
      <w:rFonts w:ascii="宋体" w:hAnsi="Times New Roman" w:eastAsia="宋体" w:cs="Times New Roman"/>
      <w:sz w:val="18"/>
      <w:lang w:val="en-US" w:eastAsia="zh-CN" w:bidi="ar-SA"/>
    </w:rPr>
  </w:style>
  <w:style w:type="paragraph" w:customStyle="1" w:styleId="140">
    <w:name w:val="列项——"/>
    <w:qFormat/>
    <w:uiPriority w:val="0"/>
    <w:pPr>
      <w:widowControl w:val="0"/>
      <w:numPr>
        <w:ilvl w:val="0"/>
        <w:numId w:val="22"/>
      </w:numPr>
      <w:jc w:val="both"/>
    </w:pPr>
    <w:rPr>
      <w:rFonts w:ascii="宋体" w:hAnsi="宋体" w:eastAsia="宋体" w:cs="Times New Roman"/>
      <w:sz w:val="21"/>
      <w:lang w:val="en-US" w:eastAsia="zh-CN" w:bidi="ar-SA"/>
    </w:rPr>
  </w:style>
  <w:style w:type="paragraph" w:customStyle="1" w:styleId="141">
    <w:name w:val="列项·"/>
    <w:basedOn w:val="57"/>
    <w:qFormat/>
    <w:uiPriority w:val="0"/>
    <w:pPr>
      <w:tabs>
        <w:tab w:val="left" w:pos="840"/>
      </w:tabs>
    </w:pPr>
  </w:style>
  <w:style w:type="paragraph" w:customStyle="1" w:styleId="142">
    <w:name w:val="目次、索引正文"/>
    <w:qFormat/>
    <w:uiPriority w:val="0"/>
    <w:pPr>
      <w:spacing w:line="320" w:lineRule="exact"/>
      <w:jc w:val="both"/>
    </w:pPr>
    <w:rPr>
      <w:rFonts w:ascii="宋体" w:hAnsi="Times New Roman" w:eastAsia="宋体" w:cs="Times New Roman"/>
      <w:sz w:val="21"/>
      <w:lang w:val="en-US" w:eastAsia="zh-CN" w:bidi="ar-SA"/>
    </w:rPr>
  </w:style>
  <w:style w:type="paragraph" w:customStyle="1" w:styleId="143">
    <w:name w:val="目录 21"/>
    <w:basedOn w:val="1"/>
    <w:next w:val="1"/>
    <w:autoRedefine/>
    <w:semiHidden/>
    <w:qFormat/>
    <w:uiPriority w:val="0"/>
    <w:pPr>
      <w:adjustRightInd/>
      <w:spacing w:line="240" w:lineRule="auto"/>
      <w:jc w:val="left"/>
    </w:pPr>
    <w:rPr>
      <w:bCs/>
      <w:iCs/>
    </w:rPr>
  </w:style>
  <w:style w:type="paragraph" w:customStyle="1" w:styleId="144">
    <w:name w:val="目录 31"/>
    <w:basedOn w:val="1"/>
    <w:next w:val="1"/>
    <w:autoRedefine/>
    <w:semiHidden/>
    <w:qFormat/>
    <w:uiPriority w:val="0"/>
    <w:pPr>
      <w:spacing w:line="240" w:lineRule="auto"/>
    </w:pPr>
    <w:rPr>
      <w:rFonts w:ascii="宋体" w:hAnsi="宋体"/>
      <w:iCs/>
    </w:rPr>
  </w:style>
  <w:style w:type="paragraph" w:customStyle="1" w:styleId="145">
    <w:name w:val="目录 41"/>
    <w:basedOn w:val="1"/>
    <w:next w:val="1"/>
    <w:autoRedefine/>
    <w:semiHidden/>
    <w:qFormat/>
    <w:uiPriority w:val="0"/>
    <w:pPr>
      <w:adjustRightInd/>
      <w:spacing w:line="240" w:lineRule="auto"/>
      <w:jc w:val="left"/>
    </w:pPr>
  </w:style>
  <w:style w:type="paragraph" w:customStyle="1" w:styleId="146">
    <w:name w:val="目录 51"/>
    <w:basedOn w:val="1"/>
    <w:next w:val="1"/>
    <w:autoRedefine/>
    <w:semiHidden/>
    <w:qFormat/>
    <w:uiPriority w:val="0"/>
    <w:pPr>
      <w:spacing w:line="240" w:lineRule="auto"/>
    </w:pPr>
    <w:rPr>
      <w:rFonts w:ascii="宋体" w:hAnsi="宋体"/>
    </w:rPr>
  </w:style>
  <w:style w:type="paragraph" w:customStyle="1" w:styleId="147">
    <w:name w:val="目录 61"/>
    <w:basedOn w:val="1"/>
    <w:next w:val="1"/>
    <w:autoRedefine/>
    <w:semiHidden/>
    <w:qFormat/>
    <w:uiPriority w:val="0"/>
    <w:pPr>
      <w:adjustRightInd/>
      <w:spacing w:line="240" w:lineRule="auto"/>
      <w:jc w:val="left"/>
    </w:pPr>
  </w:style>
  <w:style w:type="paragraph" w:customStyle="1" w:styleId="148">
    <w:name w:val="目录 71"/>
    <w:basedOn w:val="147"/>
    <w:autoRedefine/>
    <w:semiHidden/>
    <w:qFormat/>
    <w:uiPriority w:val="0"/>
    <w:pPr>
      <w:ind w:left="1260"/>
    </w:pPr>
  </w:style>
  <w:style w:type="paragraph" w:customStyle="1" w:styleId="149">
    <w:name w:val="目录 81"/>
    <w:basedOn w:val="148"/>
    <w:autoRedefine/>
    <w:semiHidden/>
    <w:qFormat/>
    <w:uiPriority w:val="0"/>
    <w:pPr>
      <w:ind w:left="1470"/>
    </w:pPr>
  </w:style>
  <w:style w:type="paragraph" w:customStyle="1" w:styleId="150">
    <w:name w:val="目录 91"/>
    <w:basedOn w:val="149"/>
    <w:autoRedefine/>
    <w:semiHidden/>
    <w:qFormat/>
    <w:uiPriority w:val="0"/>
    <w:pPr>
      <w:ind w:left="1680"/>
    </w:pPr>
  </w:style>
  <w:style w:type="paragraph" w:customStyle="1" w:styleId="151">
    <w:name w:val="其他标准称谓"/>
    <w:qFormat/>
    <w:uiPriority w:val="0"/>
    <w:pPr>
      <w:spacing w:line="0" w:lineRule="atLeast"/>
      <w:jc w:val="distribute"/>
    </w:pPr>
    <w:rPr>
      <w:rFonts w:ascii="黑体" w:hAnsi="宋体" w:eastAsia="黑体" w:cs="Times New Roman"/>
      <w:sz w:val="52"/>
      <w:lang w:val="en-US" w:eastAsia="zh-CN" w:bidi="ar-SA"/>
    </w:rPr>
  </w:style>
  <w:style w:type="paragraph" w:customStyle="1" w:styleId="152">
    <w:name w:val="其他发布部门"/>
    <w:basedOn w:val="120"/>
    <w:qFormat/>
    <w:uiPriority w:val="0"/>
    <w:pPr>
      <w:framePr w:wrap="around"/>
      <w:spacing w:line="0" w:lineRule="atLeast"/>
    </w:pPr>
    <w:rPr>
      <w:rFonts w:ascii="黑体" w:eastAsia="黑体"/>
      <w:b w:val="0"/>
    </w:rPr>
  </w:style>
  <w:style w:type="paragraph" w:customStyle="1" w:styleId="153">
    <w:name w:val="前言标题"/>
    <w:next w:val="1"/>
    <w:qFormat/>
    <w:uiPriority w:val="0"/>
    <w:pPr>
      <w:numPr>
        <w:ilvl w:val="0"/>
        <w:numId w:val="2"/>
      </w:numPr>
      <w:shd w:val="clear" w:color="FFFFFF" w:fill="FFFFFF"/>
      <w:spacing w:before="540" w:after="600"/>
      <w:jc w:val="center"/>
      <w:outlineLvl w:val="0"/>
    </w:pPr>
    <w:rPr>
      <w:rFonts w:ascii="黑体" w:hAnsi="Times New Roman" w:eastAsia="黑体" w:cs="Times New Roman"/>
      <w:sz w:val="32"/>
      <w:lang w:val="en-US" w:eastAsia="zh-CN" w:bidi="ar-SA"/>
    </w:rPr>
  </w:style>
  <w:style w:type="paragraph" w:customStyle="1" w:styleId="154">
    <w:name w:val="三级无标题条"/>
    <w:basedOn w:val="1"/>
    <w:qFormat/>
    <w:uiPriority w:val="0"/>
    <w:pPr>
      <w:numPr>
        <w:ilvl w:val="4"/>
        <w:numId w:val="20"/>
      </w:numPr>
      <w:adjustRightInd/>
      <w:spacing w:line="240" w:lineRule="auto"/>
    </w:pPr>
    <w:rPr>
      <w:rFonts w:ascii="宋体" w:hAnsi="宋体"/>
      <w:szCs w:val="24"/>
    </w:rPr>
  </w:style>
  <w:style w:type="paragraph" w:customStyle="1" w:styleId="155">
    <w:name w:val="实施日期"/>
    <w:basedOn w:val="121"/>
    <w:qFormat/>
    <w:uiPriority w:val="0"/>
    <w:pPr>
      <w:framePr w:hSpace="0" w:wrap="around" w:xAlign="right"/>
      <w:jc w:val="right"/>
    </w:pPr>
  </w:style>
  <w:style w:type="paragraph" w:customStyle="1" w:styleId="156">
    <w:name w:val="四级无标题条"/>
    <w:basedOn w:val="1"/>
    <w:qFormat/>
    <w:uiPriority w:val="0"/>
    <w:pPr>
      <w:numPr>
        <w:ilvl w:val="5"/>
        <w:numId w:val="20"/>
      </w:numPr>
      <w:adjustRightInd/>
      <w:spacing w:line="240" w:lineRule="auto"/>
    </w:pPr>
    <w:rPr>
      <w:rFonts w:ascii="宋体" w:hAnsi="宋体"/>
      <w:szCs w:val="24"/>
    </w:rPr>
  </w:style>
  <w:style w:type="paragraph" w:customStyle="1" w:styleId="157">
    <w:name w:val="文献分类号"/>
    <w:qFormat/>
    <w:uiPriority w:val="0"/>
    <w:pPr>
      <w:framePr w:hSpace="180" w:vSpace="180" w:wrap="around" w:vAnchor="margin" w:hAnchor="margin" w:y="1" w:anchorLock="1"/>
      <w:widowControl w:val="0"/>
      <w:textAlignment w:val="center"/>
    </w:pPr>
    <w:rPr>
      <w:rFonts w:ascii="Times New Roman" w:hAnsi="Times New Roman" w:eastAsia="黑体" w:cs="Times New Roman"/>
      <w:sz w:val="21"/>
      <w:lang w:val="en-US" w:eastAsia="zh-CN" w:bidi="ar-SA"/>
    </w:rPr>
  </w:style>
  <w:style w:type="paragraph" w:customStyle="1" w:styleId="158">
    <w:name w:val="无标题条"/>
    <w:next w:val="57"/>
    <w:qFormat/>
    <w:uiPriority w:val="0"/>
    <w:pPr>
      <w:jc w:val="both"/>
    </w:pPr>
    <w:rPr>
      <w:rFonts w:ascii="宋体" w:hAnsi="宋体" w:eastAsia="宋体" w:cs="Times New Roman"/>
      <w:sz w:val="21"/>
      <w:lang w:val="en-US" w:eastAsia="zh-CN" w:bidi="ar-SA"/>
    </w:rPr>
  </w:style>
  <w:style w:type="paragraph" w:customStyle="1" w:styleId="159">
    <w:name w:val="五级无标题条"/>
    <w:basedOn w:val="1"/>
    <w:qFormat/>
    <w:uiPriority w:val="0"/>
    <w:pPr>
      <w:numPr>
        <w:ilvl w:val="6"/>
        <w:numId w:val="20"/>
      </w:numPr>
      <w:adjustRightInd/>
    </w:pPr>
    <w:rPr>
      <w:szCs w:val="24"/>
    </w:rPr>
  </w:style>
  <w:style w:type="paragraph" w:customStyle="1" w:styleId="160">
    <w:name w:val="一级无标题条"/>
    <w:basedOn w:val="1"/>
    <w:qFormat/>
    <w:uiPriority w:val="0"/>
    <w:pPr>
      <w:numPr>
        <w:ilvl w:val="2"/>
        <w:numId w:val="20"/>
      </w:numPr>
      <w:adjustRightInd/>
      <w:spacing w:before="10" w:after="10" w:line="240" w:lineRule="auto"/>
    </w:pPr>
    <w:rPr>
      <w:rFonts w:ascii="宋体" w:hAnsi="宋体"/>
      <w:szCs w:val="24"/>
    </w:rPr>
  </w:style>
  <w:style w:type="paragraph" w:customStyle="1" w:styleId="161">
    <w:name w:val="注:后续"/>
    <w:qFormat/>
    <w:uiPriority w:val="0"/>
    <w:pPr>
      <w:spacing w:line="300" w:lineRule="exact"/>
      <w:ind w:left="600" w:leftChars="400" w:hanging="200" w:hangingChars="200"/>
      <w:jc w:val="both"/>
    </w:pPr>
    <w:rPr>
      <w:rFonts w:ascii="宋体" w:hAnsi="Times New Roman" w:eastAsia="宋体" w:cs="Times New Roman"/>
      <w:sz w:val="18"/>
      <w:lang w:val="en-US" w:eastAsia="zh-CN" w:bidi="ar-SA"/>
    </w:rPr>
  </w:style>
  <w:style w:type="paragraph" w:customStyle="1" w:styleId="162">
    <w:name w:val="注×:后续"/>
    <w:basedOn w:val="161"/>
    <w:qFormat/>
    <w:uiPriority w:val="0"/>
    <w:pPr>
      <w:ind w:left="1406" w:leftChars="0" w:hanging="499" w:firstLineChars="0"/>
    </w:pPr>
  </w:style>
  <w:style w:type="paragraph" w:customStyle="1" w:styleId="163">
    <w:name w:val="标准文件_一级无标题"/>
    <w:basedOn w:val="106"/>
    <w:qFormat/>
    <w:uiPriority w:val="0"/>
    <w:pPr>
      <w:spacing w:before="0" w:beforeLines="0" w:after="0" w:afterLines="0"/>
      <w:outlineLvl w:val="9"/>
    </w:pPr>
    <w:rPr>
      <w:rFonts w:ascii="宋体" w:eastAsia="宋体"/>
    </w:rPr>
  </w:style>
  <w:style w:type="paragraph" w:customStyle="1" w:styleId="164">
    <w:name w:val="标准文件_五级无标题"/>
    <w:basedOn w:val="104"/>
    <w:qFormat/>
    <w:uiPriority w:val="0"/>
    <w:pPr>
      <w:spacing w:before="0" w:beforeLines="0" w:after="0" w:afterLines="0"/>
      <w:outlineLvl w:val="9"/>
    </w:pPr>
    <w:rPr>
      <w:rFonts w:ascii="宋体" w:eastAsia="宋体"/>
    </w:rPr>
  </w:style>
  <w:style w:type="paragraph" w:customStyle="1" w:styleId="165">
    <w:name w:val="标准文件_三级无标题"/>
    <w:basedOn w:val="95"/>
    <w:qFormat/>
    <w:uiPriority w:val="0"/>
    <w:pPr>
      <w:spacing w:before="0" w:beforeLines="0" w:after="0" w:afterLines="0"/>
      <w:outlineLvl w:val="9"/>
    </w:pPr>
    <w:rPr>
      <w:rFonts w:ascii="宋体" w:eastAsia="宋体"/>
    </w:rPr>
  </w:style>
  <w:style w:type="paragraph" w:customStyle="1" w:styleId="166">
    <w:name w:val="标准文件_二级无标题"/>
    <w:basedOn w:val="66"/>
    <w:qFormat/>
    <w:uiPriority w:val="0"/>
    <w:pPr>
      <w:spacing w:before="0" w:beforeLines="0" w:after="0" w:afterLines="0"/>
      <w:outlineLvl w:val="9"/>
    </w:pPr>
    <w:rPr>
      <w:rFonts w:ascii="宋体" w:eastAsia="宋体"/>
    </w:rPr>
  </w:style>
  <w:style w:type="paragraph" w:customStyle="1" w:styleId="167">
    <w:name w:val="标准_四级无标题"/>
    <w:basedOn w:val="99"/>
    <w:next w:val="57"/>
    <w:qFormat/>
    <w:uiPriority w:val="0"/>
    <w:rPr>
      <w:rFonts w:eastAsia="宋体"/>
    </w:rPr>
  </w:style>
  <w:style w:type="paragraph" w:customStyle="1" w:styleId="168">
    <w:name w:val="标准文件_四级无标题"/>
    <w:basedOn w:val="99"/>
    <w:qFormat/>
    <w:uiPriority w:val="0"/>
    <w:pPr>
      <w:spacing w:before="0" w:beforeLines="0" w:after="0" w:afterLines="0"/>
      <w:outlineLvl w:val="9"/>
    </w:pPr>
    <w:rPr>
      <w:rFonts w:ascii="宋体" w:hAnsi="黑体" w:eastAsia="宋体"/>
      <w:szCs w:val="52"/>
    </w:rPr>
  </w:style>
  <w:style w:type="paragraph" w:customStyle="1" w:styleId="169">
    <w:name w:val="标准文件_大写罗马数字编号列项"/>
    <w:basedOn w:val="57"/>
    <w:qFormat/>
    <w:uiPriority w:val="0"/>
    <w:pPr>
      <w:numPr>
        <w:ilvl w:val="0"/>
        <w:numId w:val="23"/>
      </w:numPr>
      <w:ind w:firstLine="0" w:firstLineChars="0"/>
    </w:pPr>
    <w:rPr>
      <w:rFonts w:ascii="Times New Roman" w:cs="Arial"/>
      <w:szCs w:val="28"/>
    </w:rPr>
  </w:style>
  <w:style w:type="paragraph" w:customStyle="1" w:styleId="170">
    <w:name w:val="标准文件_小写罗马数字编号列项"/>
    <w:basedOn w:val="57"/>
    <w:qFormat/>
    <w:uiPriority w:val="0"/>
    <w:pPr>
      <w:numPr>
        <w:ilvl w:val="0"/>
        <w:numId w:val="24"/>
      </w:numPr>
      <w:ind w:firstLine="0" w:firstLineChars="0"/>
    </w:pPr>
    <w:rPr>
      <w:rFonts w:cs="Arial"/>
      <w:szCs w:val="28"/>
    </w:rPr>
  </w:style>
  <w:style w:type="paragraph" w:customStyle="1" w:styleId="171">
    <w:name w:val="标准文件_附录标题"/>
    <w:basedOn w:val="77"/>
    <w:qFormat/>
    <w:uiPriority w:val="0"/>
    <w:pPr>
      <w:numPr>
        <w:numId w:val="0"/>
      </w:numPr>
      <w:spacing w:after="280"/>
      <w:outlineLvl w:val="9"/>
    </w:pPr>
  </w:style>
  <w:style w:type="paragraph" w:customStyle="1" w:styleId="172">
    <w:name w:val="标准文件_二级项"/>
    <w:qFormat/>
    <w:uiPriority w:val="0"/>
    <w:rPr>
      <w:rFonts w:ascii="宋体" w:hAnsi="Times New Roman" w:eastAsia="宋体" w:cs="Times New Roman"/>
      <w:sz w:val="21"/>
      <w:lang w:val="en-US" w:eastAsia="zh-CN" w:bidi="ar-SA"/>
    </w:rPr>
  </w:style>
  <w:style w:type="paragraph" w:customStyle="1" w:styleId="173">
    <w:name w:val="标准文件_三级项"/>
    <w:basedOn w:val="1"/>
    <w:qFormat/>
    <w:uiPriority w:val="0"/>
    <w:pPr>
      <w:numPr>
        <w:ilvl w:val="2"/>
        <w:numId w:val="21"/>
      </w:numPr>
      <w:spacing w:line="536870612" w:lineRule="auto"/>
    </w:pPr>
    <w:rPr>
      <w:rFonts w:ascii="Times New Roman" w:hAnsi="Times New Roman"/>
    </w:rPr>
  </w:style>
  <w:style w:type="paragraph" w:customStyle="1" w:styleId="174">
    <w:name w:val="图表脚注说明"/>
    <w:basedOn w:val="1"/>
    <w:next w:val="57"/>
    <w:qFormat/>
    <w:uiPriority w:val="0"/>
    <w:pPr>
      <w:numPr>
        <w:ilvl w:val="0"/>
        <w:numId w:val="25"/>
      </w:numPr>
      <w:adjustRightInd/>
      <w:spacing w:line="240" w:lineRule="auto"/>
      <w:ind w:left="783"/>
    </w:pPr>
    <w:rPr>
      <w:rFonts w:ascii="宋体" w:hAnsi="Times New Roman"/>
      <w:sz w:val="18"/>
      <w:szCs w:val="18"/>
    </w:rPr>
  </w:style>
  <w:style w:type="paragraph" w:customStyle="1" w:styleId="175">
    <w:name w:val="标准文件_字母编号列项（一级）"/>
    <w:qFormat/>
    <w:uiPriority w:val="0"/>
    <w:pPr>
      <w:numPr>
        <w:ilvl w:val="0"/>
        <w:numId w:val="13"/>
      </w:numPr>
      <w:jc w:val="both"/>
    </w:pPr>
    <w:rPr>
      <w:rFonts w:ascii="宋体" w:hAnsi="Times New Roman" w:eastAsia="宋体" w:cs="Times New Roman"/>
      <w:sz w:val="21"/>
      <w:lang w:val="en-US" w:eastAsia="zh-CN" w:bidi="ar-SA"/>
    </w:rPr>
  </w:style>
  <w:style w:type="paragraph" w:customStyle="1" w:styleId="176">
    <w:name w:val="标准文件_索引字母"/>
    <w:next w:val="57"/>
    <w:qFormat/>
    <w:uiPriority w:val="0"/>
    <w:pPr>
      <w:jc w:val="center"/>
    </w:pPr>
    <w:rPr>
      <w:rFonts w:ascii="宋体" w:hAnsi="宋体" w:eastAsia="Times New Roman" w:cs="Times New Roman"/>
      <w:b/>
      <w:kern w:val="2"/>
      <w:sz w:val="21"/>
      <w:lang w:val="en-US" w:eastAsia="zh-CN" w:bidi="ar-SA"/>
    </w:rPr>
  </w:style>
  <w:style w:type="paragraph" w:customStyle="1" w:styleId="177">
    <w:name w:val="标准文件_附录前"/>
    <w:next w:val="57"/>
    <w:qFormat/>
    <w:uiPriority w:val="0"/>
    <w:pPr>
      <w:spacing w:line="20" w:lineRule="atLeast"/>
      <w:ind w:firstLine="200"/>
    </w:pPr>
    <w:rPr>
      <w:rFonts w:ascii="宋体" w:hAnsi="宋体" w:eastAsia="宋体" w:cs="Times New Roman"/>
      <w:kern w:val="2"/>
      <w:sz w:val="10"/>
      <w:lang w:val="en-US" w:eastAsia="zh-CN" w:bidi="ar-SA"/>
    </w:rPr>
  </w:style>
  <w:style w:type="paragraph" w:customStyle="1" w:styleId="178">
    <w:name w:val="标准文件_正文标准名称"/>
    <w:qFormat/>
    <w:uiPriority w:val="0"/>
    <w:pPr>
      <w:spacing w:before="20" w:beforeLines="20" w:after="640" w:line="400" w:lineRule="exact"/>
      <w:jc w:val="center"/>
    </w:pPr>
    <w:rPr>
      <w:rFonts w:ascii="黑体" w:hAnsi="黑体" w:eastAsia="黑体" w:cs="Times New Roman"/>
      <w:kern w:val="2"/>
      <w:sz w:val="32"/>
      <w:szCs w:val="32"/>
      <w:lang w:val="en-US" w:eastAsia="zh-CN" w:bidi="ar-SA"/>
    </w:rPr>
  </w:style>
  <w:style w:type="paragraph" w:customStyle="1" w:styleId="179">
    <w:name w:val="标准文件_表格"/>
    <w:basedOn w:val="57"/>
    <w:qFormat/>
    <w:uiPriority w:val="0"/>
    <w:pPr>
      <w:ind w:firstLine="0" w:firstLineChars="0"/>
      <w:jc w:val="center"/>
    </w:pPr>
    <w:rPr>
      <w:sz w:val="18"/>
    </w:rPr>
  </w:style>
  <w:style w:type="paragraph" w:customStyle="1" w:styleId="180">
    <w:name w:val="标准文件_注："/>
    <w:next w:val="57"/>
    <w:qFormat/>
    <w:uiPriority w:val="0"/>
    <w:pPr>
      <w:widowControl w:val="0"/>
      <w:numPr>
        <w:ilvl w:val="0"/>
        <w:numId w:val="26"/>
      </w:numPr>
      <w:autoSpaceDE w:val="0"/>
      <w:autoSpaceDN w:val="0"/>
      <w:jc w:val="both"/>
    </w:pPr>
    <w:rPr>
      <w:rFonts w:ascii="宋体" w:hAnsi="Times New Roman" w:eastAsia="宋体" w:cs="Times New Roman"/>
      <w:sz w:val="18"/>
      <w:szCs w:val="18"/>
      <w:lang w:val="en-US" w:eastAsia="zh-CN" w:bidi="ar-SA"/>
    </w:rPr>
  </w:style>
  <w:style w:type="paragraph" w:customStyle="1" w:styleId="181">
    <w:name w:val="标准文件_注×："/>
    <w:qFormat/>
    <w:uiPriority w:val="0"/>
    <w:pPr>
      <w:widowControl w:val="0"/>
      <w:numPr>
        <w:ilvl w:val="0"/>
        <w:numId w:val="27"/>
      </w:numPr>
      <w:autoSpaceDE w:val="0"/>
      <w:autoSpaceDN w:val="0"/>
      <w:jc w:val="both"/>
    </w:pPr>
    <w:rPr>
      <w:rFonts w:ascii="宋体" w:hAnsi="Times New Roman" w:eastAsia="宋体" w:cs="Times New Roman"/>
      <w:sz w:val="18"/>
      <w:szCs w:val="18"/>
      <w:lang w:val="en-US" w:eastAsia="zh-CN" w:bidi="ar-SA"/>
    </w:rPr>
  </w:style>
  <w:style w:type="paragraph" w:customStyle="1" w:styleId="182">
    <w:name w:val="标准文件_示例："/>
    <w:next w:val="183"/>
    <w:qFormat/>
    <w:uiPriority w:val="0"/>
    <w:pPr>
      <w:widowControl w:val="0"/>
      <w:numPr>
        <w:ilvl w:val="0"/>
        <w:numId w:val="28"/>
      </w:numPr>
      <w:jc w:val="both"/>
    </w:pPr>
    <w:rPr>
      <w:rFonts w:ascii="宋体" w:hAnsi="Times New Roman" w:eastAsia="宋体" w:cs="Times New Roman"/>
      <w:sz w:val="18"/>
      <w:szCs w:val="18"/>
      <w:lang w:val="en-US" w:eastAsia="zh-CN" w:bidi="ar-SA"/>
    </w:rPr>
  </w:style>
  <w:style w:type="paragraph" w:customStyle="1" w:styleId="183">
    <w:name w:val="标准文件_示例内容"/>
    <w:basedOn w:val="57"/>
    <w:qFormat/>
    <w:uiPriority w:val="0"/>
    <w:pPr>
      <w:ind w:firstLine="420"/>
    </w:pPr>
    <w:rPr>
      <w:sz w:val="18"/>
    </w:rPr>
  </w:style>
  <w:style w:type="paragraph" w:customStyle="1" w:styleId="184">
    <w:name w:val="标准文件_示例×："/>
    <w:basedOn w:val="1"/>
    <w:next w:val="183"/>
    <w:qFormat/>
    <w:uiPriority w:val="0"/>
    <w:pPr>
      <w:widowControl/>
      <w:numPr>
        <w:ilvl w:val="0"/>
        <w:numId w:val="29"/>
      </w:numPr>
      <w:adjustRightInd/>
      <w:spacing w:line="240" w:lineRule="auto"/>
    </w:pPr>
    <w:rPr>
      <w:rFonts w:ascii="宋体" w:hAnsi="Times New Roman"/>
      <w:kern w:val="0"/>
      <w:sz w:val="18"/>
      <w:szCs w:val="18"/>
    </w:rPr>
  </w:style>
  <w:style w:type="character" w:customStyle="1" w:styleId="185">
    <w:name w:val="标准文件_段 Char"/>
    <w:link w:val="57"/>
    <w:qFormat/>
    <w:uiPriority w:val="0"/>
    <w:rPr>
      <w:rFonts w:ascii="宋体" w:hAnsi="Times New Roman"/>
      <w:sz w:val="21"/>
    </w:rPr>
  </w:style>
  <w:style w:type="paragraph" w:customStyle="1" w:styleId="186">
    <w:name w:val="标准文件_表格续"/>
    <w:basedOn w:val="57"/>
    <w:next w:val="57"/>
    <w:qFormat/>
    <w:uiPriority w:val="0"/>
    <w:pPr>
      <w:jc w:val="center"/>
    </w:pPr>
    <w:rPr>
      <w:rFonts w:ascii="黑体" w:hAnsi="黑体" w:eastAsia="黑体"/>
    </w:rPr>
  </w:style>
  <w:style w:type="character" w:styleId="187">
    <w:name w:val="Placeholder Text"/>
    <w:basedOn w:val="29"/>
    <w:semiHidden/>
    <w:qFormat/>
    <w:uiPriority w:val="99"/>
    <w:rPr>
      <w:color w:val="808080"/>
    </w:rPr>
  </w:style>
  <w:style w:type="paragraph" w:customStyle="1" w:styleId="188">
    <w:name w:val="标准文件_二级项2"/>
    <w:basedOn w:val="57"/>
    <w:qFormat/>
    <w:uiPriority w:val="0"/>
    <w:pPr>
      <w:numPr>
        <w:ilvl w:val="1"/>
        <w:numId w:val="21"/>
      </w:numPr>
      <w:ind w:left="1271" w:hanging="420" w:firstLineChars="0"/>
    </w:pPr>
  </w:style>
  <w:style w:type="paragraph" w:customStyle="1" w:styleId="189">
    <w:name w:val="标准文件_三级项2"/>
    <w:basedOn w:val="57"/>
    <w:qFormat/>
    <w:uiPriority w:val="0"/>
    <w:pPr>
      <w:numPr>
        <w:ilvl w:val="0"/>
        <w:numId w:val="30"/>
      </w:numPr>
      <w:spacing w:line="300" w:lineRule="exact"/>
      <w:ind w:left="1276" w:hanging="425" w:firstLineChars="0"/>
    </w:pPr>
    <w:rPr>
      <w:rFonts w:ascii="Times New Roman"/>
    </w:rPr>
  </w:style>
  <w:style w:type="paragraph" w:customStyle="1" w:styleId="190">
    <w:name w:val="标准文件_一级项2"/>
    <w:basedOn w:val="57"/>
    <w:qFormat/>
    <w:uiPriority w:val="0"/>
    <w:pPr>
      <w:numPr>
        <w:ilvl w:val="0"/>
        <w:numId w:val="31"/>
      </w:numPr>
      <w:spacing w:line="300" w:lineRule="exact"/>
      <w:ind w:left="1271" w:hanging="420" w:firstLineChars="0"/>
    </w:pPr>
    <w:rPr>
      <w:rFonts w:ascii="Times New Roman"/>
    </w:rPr>
  </w:style>
  <w:style w:type="paragraph" w:customStyle="1" w:styleId="191">
    <w:name w:val="标准文件_提示"/>
    <w:basedOn w:val="57"/>
    <w:next w:val="57"/>
    <w:qFormat/>
    <w:uiPriority w:val="0"/>
    <w:pPr>
      <w:ind w:firstLine="420"/>
    </w:pPr>
    <w:rPr>
      <w:rFonts w:ascii="黑体" w:eastAsia="黑体"/>
    </w:rPr>
  </w:style>
  <w:style w:type="character" w:customStyle="1" w:styleId="192">
    <w:name w:val="标准文件_来源"/>
    <w:basedOn w:val="29"/>
    <w:qFormat/>
    <w:uiPriority w:val="1"/>
    <w:rPr>
      <w:rFonts w:eastAsia="宋体"/>
      <w:sz w:val="21"/>
    </w:rPr>
  </w:style>
  <w:style w:type="paragraph" w:customStyle="1" w:styleId="193">
    <w:name w:val="标准文件_图表说明"/>
    <w:qFormat/>
    <w:uiPriority w:val="0"/>
    <w:pPr>
      <w:spacing w:line="276" w:lineRule="auto"/>
      <w:ind w:firstLine="420"/>
    </w:pPr>
    <w:rPr>
      <w:rFonts w:ascii="宋体" w:hAnsi="宋体" w:eastAsia="宋体" w:cs="Times New Roman"/>
      <w:kern w:val="2"/>
      <w:sz w:val="18"/>
      <w:lang w:val="en-US" w:eastAsia="zh-CN" w:bidi="ar-SA"/>
    </w:rPr>
  </w:style>
  <w:style w:type="paragraph" w:customStyle="1" w:styleId="194">
    <w:name w:val="其他发布日期"/>
    <w:basedOn w:val="121"/>
    <w:qFormat/>
    <w:uiPriority w:val="0"/>
    <w:pPr>
      <w:framePr w:w="3997" w:h="471" w:hRule="exact" w:hSpace="0" w:vSpace="181" w:wrap="around" w:vAnchor="page" w:hAnchor="page" w:x="1419" w:y="14097"/>
    </w:pPr>
  </w:style>
  <w:style w:type="paragraph" w:customStyle="1" w:styleId="195">
    <w:name w:val="其他实施日期"/>
    <w:basedOn w:val="155"/>
    <w:qFormat/>
    <w:uiPriority w:val="0"/>
    <w:pPr>
      <w:framePr w:w="3997" w:h="471" w:hRule="exact" w:vSpace="181" w:wrap="around" w:vAnchor="page" w:hAnchor="page" w:x="7089" w:y="14097"/>
    </w:pPr>
  </w:style>
  <w:style w:type="paragraph" w:customStyle="1" w:styleId="196">
    <w:name w:val="标准文件_文件编号"/>
    <w:basedOn w:val="57"/>
    <w:qFormat/>
    <w:uiPriority w:val="0"/>
    <w:pPr>
      <w:framePr w:w="9356" w:h="624" w:hRule="exact" w:hSpace="181" w:vSpace="181" w:wrap="auto" w:vAnchor="page" w:hAnchor="page" w:x="1419" w:y="3284"/>
      <w:wordWrap w:val="0"/>
      <w:spacing w:line="280" w:lineRule="exact"/>
      <w:ind w:firstLine="0" w:firstLineChars="0"/>
      <w:jc w:val="right"/>
    </w:pPr>
    <w:rPr>
      <w:rFonts w:ascii="黑体" w:eastAsia="黑体"/>
      <w:bCs/>
      <w:sz w:val="28"/>
      <w:szCs w:val="28"/>
    </w:rPr>
  </w:style>
  <w:style w:type="paragraph" w:customStyle="1" w:styleId="197">
    <w:name w:val="标准文件_替换文件编号"/>
    <w:basedOn w:val="196"/>
    <w:qFormat/>
    <w:uiPriority w:val="0"/>
    <w:pPr>
      <w:spacing w:before="57"/>
    </w:pPr>
    <w:rPr>
      <w:sz w:val="21"/>
    </w:rPr>
  </w:style>
  <w:style w:type="paragraph" w:customStyle="1" w:styleId="198">
    <w:name w:val="标准文件_文件名称"/>
    <w:basedOn w:val="57"/>
    <w:next w:val="57"/>
    <w:qFormat/>
    <w:uiPriority w:val="0"/>
    <w:pPr>
      <w:framePr w:w="9639" w:h="6976" w:hRule="exact" w:wrap="auto" w:vAnchor="page" w:hAnchor="page" w:y="6408"/>
      <w:autoSpaceDE/>
      <w:autoSpaceDN/>
      <w:spacing w:line="700" w:lineRule="exact"/>
      <w:ind w:firstLine="0" w:firstLineChars="0"/>
      <w:jc w:val="center"/>
    </w:pPr>
    <w:rPr>
      <w:rFonts w:ascii="黑体" w:hAnsi="黑体" w:eastAsia="黑体"/>
      <w:bCs/>
      <w:sz w:val="52"/>
    </w:rPr>
  </w:style>
  <w:style w:type="paragraph" w:customStyle="1" w:styleId="199">
    <w:name w:val="标准文件_附录图标号"/>
    <w:basedOn w:val="57"/>
    <w:next w:val="57"/>
    <w:qFormat/>
    <w:uiPriority w:val="0"/>
    <w:pPr>
      <w:numPr>
        <w:ilvl w:val="0"/>
        <w:numId w:val="6"/>
      </w:numPr>
      <w:spacing w:line="14" w:lineRule="exact"/>
      <w:ind w:firstLine="0" w:firstLineChars="0"/>
      <w:jc w:val="center"/>
    </w:pPr>
    <w:rPr>
      <w:rFonts w:ascii="黑体" w:hAnsi="黑体" w:eastAsia="黑体"/>
      <w:vanish/>
      <w:sz w:val="2"/>
      <w:szCs w:val="21"/>
    </w:rPr>
  </w:style>
  <w:style w:type="paragraph" w:customStyle="1" w:styleId="200">
    <w:name w:val="标准文件_附录表标号"/>
    <w:basedOn w:val="57"/>
    <w:next w:val="57"/>
    <w:qFormat/>
    <w:uiPriority w:val="0"/>
    <w:pPr>
      <w:numPr>
        <w:ilvl w:val="0"/>
        <w:numId w:val="5"/>
      </w:numPr>
      <w:spacing w:line="14" w:lineRule="exact"/>
      <w:ind w:firstLine="0" w:firstLineChars="0"/>
      <w:jc w:val="center"/>
    </w:pPr>
    <w:rPr>
      <w:rFonts w:eastAsia="黑体"/>
      <w:vanish/>
      <w:sz w:val="2"/>
    </w:rPr>
  </w:style>
  <w:style w:type="paragraph" w:customStyle="1" w:styleId="201">
    <w:name w:val="标准文件_引言一级条标题"/>
    <w:basedOn w:val="57"/>
    <w:next w:val="57"/>
    <w:qFormat/>
    <w:uiPriority w:val="0"/>
    <w:pPr>
      <w:numPr>
        <w:ilvl w:val="1"/>
        <w:numId w:val="8"/>
      </w:numPr>
      <w:spacing w:before="50" w:beforeLines="50" w:after="50" w:afterLines="50"/>
      <w:ind w:firstLineChars="0"/>
    </w:pPr>
    <w:rPr>
      <w:rFonts w:ascii="黑体" w:eastAsia="黑体"/>
    </w:rPr>
  </w:style>
  <w:style w:type="paragraph" w:customStyle="1" w:styleId="202">
    <w:name w:val="标准文件_引言二级条标题"/>
    <w:basedOn w:val="57"/>
    <w:next w:val="57"/>
    <w:qFormat/>
    <w:uiPriority w:val="0"/>
    <w:pPr>
      <w:numPr>
        <w:ilvl w:val="2"/>
        <w:numId w:val="8"/>
      </w:numPr>
      <w:spacing w:before="50" w:beforeLines="50" w:after="50" w:afterLines="50"/>
      <w:ind w:firstLineChars="0"/>
    </w:pPr>
    <w:rPr>
      <w:rFonts w:ascii="黑体" w:eastAsia="黑体"/>
    </w:rPr>
  </w:style>
  <w:style w:type="paragraph" w:customStyle="1" w:styleId="203">
    <w:name w:val="标准文件_引言三级条标题"/>
    <w:basedOn w:val="57"/>
    <w:next w:val="57"/>
    <w:qFormat/>
    <w:uiPriority w:val="0"/>
    <w:pPr>
      <w:numPr>
        <w:ilvl w:val="3"/>
        <w:numId w:val="8"/>
      </w:numPr>
      <w:spacing w:before="50" w:beforeLines="50" w:after="50" w:afterLines="50"/>
      <w:ind w:firstLineChars="0"/>
    </w:pPr>
    <w:rPr>
      <w:rFonts w:ascii="黑体" w:eastAsia="黑体"/>
    </w:rPr>
  </w:style>
  <w:style w:type="paragraph" w:customStyle="1" w:styleId="204">
    <w:name w:val="标准文件_引言四级条标题"/>
    <w:basedOn w:val="57"/>
    <w:next w:val="57"/>
    <w:qFormat/>
    <w:uiPriority w:val="0"/>
    <w:pPr>
      <w:numPr>
        <w:ilvl w:val="4"/>
        <w:numId w:val="8"/>
      </w:numPr>
      <w:spacing w:before="50" w:beforeLines="50" w:after="50" w:afterLines="50"/>
      <w:ind w:firstLineChars="0"/>
    </w:pPr>
    <w:rPr>
      <w:rFonts w:ascii="黑体" w:eastAsia="黑体"/>
    </w:rPr>
  </w:style>
  <w:style w:type="paragraph" w:customStyle="1" w:styleId="205">
    <w:name w:val="标准文件_引言五级条标题"/>
    <w:basedOn w:val="57"/>
    <w:next w:val="57"/>
    <w:qFormat/>
    <w:uiPriority w:val="0"/>
    <w:pPr>
      <w:numPr>
        <w:ilvl w:val="5"/>
        <w:numId w:val="8"/>
      </w:numPr>
      <w:spacing w:before="50" w:beforeLines="50" w:after="50" w:afterLines="50"/>
      <w:ind w:firstLineChars="0"/>
    </w:pPr>
    <w:rPr>
      <w:rFonts w:ascii="黑体" w:eastAsia="黑体"/>
    </w:rPr>
  </w:style>
  <w:style w:type="paragraph" w:customStyle="1" w:styleId="206">
    <w:name w:val="标准文件_注后"/>
    <w:basedOn w:val="57"/>
    <w:qFormat/>
    <w:uiPriority w:val="0"/>
    <w:pPr>
      <w:ind w:left="811" w:firstLine="0" w:firstLineChars="0"/>
    </w:pPr>
    <w:rPr>
      <w:sz w:val="18"/>
    </w:rPr>
  </w:style>
  <w:style w:type="paragraph" w:customStyle="1" w:styleId="207">
    <w:name w:val="标准文件_注X后"/>
    <w:basedOn w:val="57"/>
    <w:qFormat/>
    <w:uiPriority w:val="0"/>
    <w:pPr>
      <w:ind w:left="811" w:firstLine="0" w:firstLineChars="0"/>
    </w:pPr>
    <w:rPr>
      <w:sz w:val="18"/>
    </w:rPr>
  </w:style>
  <w:style w:type="paragraph" w:customStyle="1" w:styleId="208">
    <w:name w:val="标准文件_示例后"/>
    <w:basedOn w:val="57"/>
    <w:qFormat/>
    <w:uiPriority w:val="0"/>
    <w:pPr>
      <w:ind w:left="964" w:firstLine="0" w:firstLineChars="0"/>
    </w:pPr>
    <w:rPr>
      <w:sz w:val="18"/>
    </w:rPr>
  </w:style>
  <w:style w:type="paragraph" w:customStyle="1" w:styleId="209">
    <w:name w:val="标准文件_示例X后"/>
    <w:basedOn w:val="57"/>
    <w:link w:val="210"/>
    <w:qFormat/>
    <w:uiPriority w:val="0"/>
    <w:pPr>
      <w:ind w:left="1049" w:firstLine="0" w:firstLineChars="0"/>
    </w:pPr>
    <w:rPr>
      <w:sz w:val="18"/>
    </w:rPr>
  </w:style>
  <w:style w:type="character" w:customStyle="1" w:styleId="210">
    <w:name w:val="标准文件_示例X后 字符"/>
    <w:basedOn w:val="185"/>
    <w:link w:val="209"/>
    <w:qFormat/>
    <w:uiPriority w:val="0"/>
    <w:rPr>
      <w:rFonts w:ascii="宋体" w:hAnsi="Times New Roman"/>
      <w:sz w:val="18"/>
    </w:rPr>
  </w:style>
  <w:style w:type="paragraph" w:customStyle="1" w:styleId="211">
    <w:name w:val="标准文件_索引项"/>
    <w:basedOn w:val="57"/>
    <w:next w:val="57"/>
    <w:qFormat/>
    <w:uiPriority w:val="0"/>
    <w:pPr>
      <w:tabs>
        <w:tab w:val="right" w:leader="dot" w:pos="9356"/>
      </w:tabs>
      <w:ind w:left="210" w:hanging="210" w:firstLineChars="0"/>
      <w:jc w:val="left"/>
    </w:pPr>
  </w:style>
  <w:style w:type="paragraph" w:customStyle="1" w:styleId="212">
    <w:name w:val="标准文件_附录一级无标题"/>
    <w:basedOn w:val="79"/>
    <w:qFormat/>
    <w:uiPriority w:val="0"/>
    <w:pPr>
      <w:spacing w:before="0" w:beforeLines="0" w:after="0" w:afterLines="0" w:line="276" w:lineRule="auto"/>
      <w:outlineLvl w:val="9"/>
    </w:pPr>
    <w:rPr>
      <w:rFonts w:ascii="宋体" w:eastAsia="宋体"/>
    </w:rPr>
  </w:style>
  <w:style w:type="paragraph" w:customStyle="1" w:styleId="213">
    <w:name w:val="标准文件_附录二级无标题"/>
    <w:basedOn w:val="80"/>
    <w:qFormat/>
    <w:uiPriority w:val="0"/>
    <w:pPr>
      <w:spacing w:before="0" w:beforeLines="0" w:after="0" w:afterLines="0" w:line="276" w:lineRule="auto"/>
      <w:outlineLvl w:val="9"/>
    </w:pPr>
    <w:rPr>
      <w:rFonts w:ascii="宋体" w:eastAsia="宋体"/>
    </w:rPr>
  </w:style>
  <w:style w:type="paragraph" w:customStyle="1" w:styleId="214">
    <w:name w:val="标准文件_附录三级无标题"/>
    <w:basedOn w:val="82"/>
    <w:qFormat/>
    <w:uiPriority w:val="0"/>
    <w:pPr>
      <w:spacing w:before="0" w:beforeLines="0" w:after="0" w:afterLines="0" w:line="276" w:lineRule="auto"/>
      <w:outlineLvl w:val="9"/>
    </w:pPr>
    <w:rPr>
      <w:rFonts w:ascii="宋体" w:eastAsia="宋体"/>
    </w:rPr>
  </w:style>
  <w:style w:type="paragraph" w:customStyle="1" w:styleId="215">
    <w:name w:val="标准文件_附录四级无标题"/>
    <w:basedOn w:val="83"/>
    <w:qFormat/>
    <w:uiPriority w:val="0"/>
    <w:pPr>
      <w:spacing w:before="0" w:beforeLines="0" w:after="0" w:afterLines="0" w:line="276" w:lineRule="auto"/>
      <w:outlineLvl w:val="9"/>
    </w:pPr>
    <w:rPr>
      <w:rFonts w:ascii="宋体" w:eastAsia="宋体"/>
    </w:rPr>
  </w:style>
  <w:style w:type="paragraph" w:customStyle="1" w:styleId="216">
    <w:name w:val="标准文件_附录五级无标题"/>
    <w:basedOn w:val="85"/>
    <w:qFormat/>
    <w:uiPriority w:val="0"/>
    <w:pPr>
      <w:spacing w:before="0" w:beforeLines="0" w:after="0" w:afterLines="0" w:line="276" w:lineRule="auto"/>
      <w:outlineLvl w:val="9"/>
    </w:pPr>
    <w:rPr>
      <w:rFonts w:ascii="宋体" w:eastAsia="宋体"/>
    </w:rPr>
  </w:style>
  <w:style w:type="paragraph" w:customStyle="1" w:styleId="217">
    <w:name w:val="标准文件_引言一级无标题"/>
    <w:basedOn w:val="201"/>
    <w:next w:val="57"/>
    <w:qFormat/>
    <w:uiPriority w:val="0"/>
    <w:pPr>
      <w:spacing w:before="0" w:beforeLines="0" w:after="0" w:afterLines="0" w:line="276" w:lineRule="auto"/>
    </w:pPr>
    <w:rPr>
      <w:rFonts w:ascii="宋体" w:eastAsia="宋体"/>
    </w:rPr>
  </w:style>
  <w:style w:type="paragraph" w:customStyle="1" w:styleId="218">
    <w:name w:val="标准文件_引言二级无标题"/>
    <w:basedOn w:val="202"/>
    <w:next w:val="57"/>
    <w:qFormat/>
    <w:uiPriority w:val="0"/>
    <w:pPr>
      <w:spacing w:before="0" w:beforeLines="0" w:after="0" w:afterLines="0" w:line="276" w:lineRule="auto"/>
    </w:pPr>
    <w:rPr>
      <w:rFonts w:ascii="宋体" w:eastAsia="宋体"/>
    </w:rPr>
  </w:style>
  <w:style w:type="paragraph" w:customStyle="1" w:styleId="219">
    <w:name w:val="标准文件_引言三级无标题"/>
    <w:basedOn w:val="203"/>
    <w:next w:val="57"/>
    <w:qFormat/>
    <w:uiPriority w:val="0"/>
    <w:pPr>
      <w:spacing w:before="0" w:beforeLines="0" w:after="0" w:afterLines="0" w:line="276" w:lineRule="auto"/>
    </w:pPr>
    <w:rPr>
      <w:rFonts w:ascii="宋体" w:eastAsia="宋体"/>
    </w:rPr>
  </w:style>
  <w:style w:type="paragraph" w:customStyle="1" w:styleId="220">
    <w:name w:val="标准文件_引言四级无标题"/>
    <w:basedOn w:val="204"/>
    <w:next w:val="57"/>
    <w:qFormat/>
    <w:uiPriority w:val="0"/>
    <w:pPr>
      <w:spacing w:before="0" w:beforeLines="0" w:after="0" w:afterLines="0" w:line="276" w:lineRule="auto"/>
    </w:pPr>
    <w:rPr>
      <w:rFonts w:ascii="宋体" w:eastAsia="宋体"/>
    </w:rPr>
  </w:style>
  <w:style w:type="paragraph" w:customStyle="1" w:styleId="221">
    <w:name w:val="标准文件_引言五级无标题"/>
    <w:basedOn w:val="205"/>
    <w:next w:val="57"/>
    <w:qFormat/>
    <w:uiPriority w:val="0"/>
    <w:pPr>
      <w:spacing w:before="0" w:beforeLines="0" w:after="0" w:afterLines="0" w:line="276" w:lineRule="auto"/>
    </w:pPr>
    <w:rPr>
      <w:rFonts w:ascii="宋体" w:eastAsia="宋体"/>
    </w:rPr>
  </w:style>
  <w:style w:type="paragraph" w:customStyle="1" w:styleId="222">
    <w:name w:val="标准文件_索引标题"/>
    <w:basedOn w:val="64"/>
    <w:next w:val="57"/>
    <w:qFormat/>
    <w:uiPriority w:val="0"/>
    <w:rPr>
      <w:rFonts w:hAnsi="黑体"/>
    </w:rPr>
  </w:style>
  <w:style w:type="paragraph" w:customStyle="1" w:styleId="223">
    <w:name w:val="标准文件_脚注内容"/>
    <w:basedOn w:val="57"/>
    <w:qFormat/>
    <w:uiPriority w:val="0"/>
    <w:pPr>
      <w:ind w:left="400" w:leftChars="200" w:hanging="200" w:hangingChars="200"/>
    </w:pPr>
    <w:rPr>
      <w:sz w:val="15"/>
    </w:rPr>
  </w:style>
  <w:style w:type="paragraph" w:customStyle="1" w:styleId="224">
    <w:name w:val="标准文件_术语条一"/>
    <w:basedOn w:val="163"/>
    <w:next w:val="57"/>
    <w:qFormat/>
    <w:uiPriority w:val="0"/>
  </w:style>
  <w:style w:type="paragraph" w:customStyle="1" w:styleId="225">
    <w:name w:val="标准文件_术语条二"/>
    <w:basedOn w:val="166"/>
    <w:next w:val="57"/>
    <w:qFormat/>
    <w:uiPriority w:val="0"/>
  </w:style>
  <w:style w:type="paragraph" w:customStyle="1" w:styleId="226">
    <w:name w:val="标准文件_术语条三"/>
    <w:basedOn w:val="165"/>
    <w:next w:val="57"/>
    <w:qFormat/>
    <w:uiPriority w:val="0"/>
  </w:style>
  <w:style w:type="paragraph" w:customStyle="1" w:styleId="227">
    <w:name w:val="标准文件_术语条四"/>
    <w:basedOn w:val="168"/>
    <w:next w:val="57"/>
    <w:qFormat/>
    <w:uiPriority w:val="0"/>
  </w:style>
  <w:style w:type="paragraph" w:customStyle="1" w:styleId="228">
    <w:name w:val="标准文件_术语条五"/>
    <w:basedOn w:val="164"/>
    <w:next w:val="57"/>
    <w:qFormat/>
    <w:uiPriority w:val="0"/>
  </w:style>
  <w:style w:type="paragraph" w:customStyle="1" w:styleId="229">
    <w:name w:val="Default"/>
    <w:qFormat/>
    <w:uiPriority w:val="0"/>
    <w:pPr>
      <w:widowControl w:val="0"/>
      <w:autoSpaceDE w:val="0"/>
      <w:autoSpaceDN w:val="0"/>
      <w:adjustRightInd w:val="0"/>
    </w:pPr>
    <w:rPr>
      <w:rFonts w:ascii="宋体" w:hAnsi="Calibri" w:eastAsia="宋体" w:cs="宋体"/>
      <w:color w:val="000000"/>
      <w:sz w:val="24"/>
      <w:szCs w:val="24"/>
      <w:lang w:val="en-US" w:eastAsia="zh-CN" w:bidi="ar-SA"/>
    </w:rPr>
  </w:style>
  <w:style w:type="character" w:customStyle="1" w:styleId="230">
    <w:name w:val="发布"/>
    <w:basedOn w:val="29"/>
    <w:qFormat/>
    <w:uiPriority w:val="0"/>
    <w:rPr>
      <w:rFonts w:ascii="黑体" w:eastAsia="黑体"/>
      <w:spacing w:val="85"/>
      <w:w w:val="100"/>
      <w:position w:val="3"/>
      <w:sz w:val="28"/>
      <w:szCs w:val="28"/>
    </w:rPr>
  </w:style>
</w:styles>
</file>

<file path=word/_rels/document.xml.rels><?xml version="1.0" encoding="UTF-8" standalone="yes"?>
<Relationships xmlns="http://schemas.openxmlformats.org/package/2006/relationships"><Relationship Id="rId9" Type="http://schemas.openxmlformats.org/officeDocument/2006/relationships/footer" Target="footer2.xml"/><Relationship Id="rId8" Type="http://schemas.openxmlformats.org/officeDocument/2006/relationships/footer" Target="footer1.xml"/><Relationship Id="rId7" Type="http://schemas.openxmlformats.org/officeDocument/2006/relationships/header" Target="header3.xml"/><Relationship Id="rId6" Type="http://schemas.openxmlformats.org/officeDocument/2006/relationships/header" Target="header2.xml"/><Relationship Id="rId5" Type="http://schemas.openxmlformats.org/officeDocument/2006/relationships/header" Target="header1.xml"/><Relationship Id="rId41" Type="http://schemas.openxmlformats.org/officeDocument/2006/relationships/glossaryDocument" Target="glossary/document.xml"/><Relationship Id="rId40" Type="http://schemas.openxmlformats.org/officeDocument/2006/relationships/fontTable" Target="fontTable.xml"/><Relationship Id="rId4" Type="http://schemas.openxmlformats.org/officeDocument/2006/relationships/endnotes" Target="endnotes.xml"/><Relationship Id="rId39" Type="http://schemas.openxmlformats.org/officeDocument/2006/relationships/customXml" Target="../customXml/item2.xml"/><Relationship Id="rId38" Type="http://schemas.openxmlformats.org/officeDocument/2006/relationships/numbering" Target="numbering.xml"/><Relationship Id="rId37" Type="http://schemas.openxmlformats.org/officeDocument/2006/relationships/customXml" Target="../customXml/item1.xml"/><Relationship Id="rId36" Type="http://schemas.openxmlformats.org/officeDocument/2006/relationships/image" Target="media/image13.jpeg"/><Relationship Id="rId35" Type="http://schemas.openxmlformats.org/officeDocument/2006/relationships/image" Target="media/image12.png"/><Relationship Id="rId34" Type="http://schemas.openxmlformats.org/officeDocument/2006/relationships/image" Target="media/image11.png"/><Relationship Id="rId33" Type="http://schemas.openxmlformats.org/officeDocument/2006/relationships/image" Target="media/image10.png"/><Relationship Id="rId32" Type="http://schemas.openxmlformats.org/officeDocument/2006/relationships/image" Target="media/image9.png"/><Relationship Id="rId31" Type="http://schemas.openxmlformats.org/officeDocument/2006/relationships/image" Target="media/image8.jpeg"/><Relationship Id="rId30" Type="http://schemas.openxmlformats.org/officeDocument/2006/relationships/image" Target="media/image7.png"/><Relationship Id="rId3" Type="http://schemas.openxmlformats.org/officeDocument/2006/relationships/footnotes" Target="footnotes.xml"/><Relationship Id="rId29" Type="http://schemas.openxmlformats.org/officeDocument/2006/relationships/image" Target="media/image6.jpeg"/><Relationship Id="rId28" Type="http://schemas.openxmlformats.org/officeDocument/2006/relationships/image" Target="media/image5.jpeg"/><Relationship Id="rId27" Type="http://schemas.openxmlformats.org/officeDocument/2006/relationships/image" Target="media/image4.png"/><Relationship Id="rId26" Type="http://schemas.openxmlformats.org/officeDocument/2006/relationships/image" Target="media/image3.png"/><Relationship Id="rId25" Type="http://schemas.openxmlformats.org/officeDocument/2006/relationships/image" Target="media/image2.png"/><Relationship Id="rId24" Type="http://schemas.openxmlformats.org/officeDocument/2006/relationships/image" Target="media/image1.png"/><Relationship Id="rId23" Type="http://schemas.openxmlformats.org/officeDocument/2006/relationships/theme" Target="theme/theme1.xml"/><Relationship Id="rId22" Type="http://schemas.openxmlformats.org/officeDocument/2006/relationships/footer" Target="footer9.xml"/><Relationship Id="rId21" Type="http://schemas.openxmlformats.org/officeDocument/2006/relationships/footer" Target="footer8.xml"/><Relationship Id="rId20" Type="http://schemas.openxmlformats.org/officeDocument/2006/relationships/header" Target="header9.xml"/><Relationship Id="rId2" Type="http://schemas.openxmlformats.org/officeDocument/2006/relationships/settings" Target="settings.xml"/><Relationship Id="rId19" Type="http://schemas.openxmlformats.org/officeDocument/2006/relationships/header" Target="header8.xml"/><Relationship Id="rId18" Type="http://schemas.openxmlformats.org/officeDocument/2006/relationships/footer" Target="footer7.xml"/><Relationship Id="rId17" Type="http://schemas.openxmlformats.org/officeDocument/2006/relationships/footer" Target="footer6.xml"/><Relationship Id="rId16" Type="http://schemas.openxmlformats.org/officeDocument/2006/relationships/header" Target="header7.xml"/><Relationship Id="rId15" Type="http://schemas.openxmlformats.org/officeDocument/2006/relationships/header" Target="header6.xml"/><Relationship Id="rId14" Type="http://schemas.openxmlformats.org/officeDocument/2006/relationships/footer" Target="footer5.xml"/><Relationship Id="rId13" Type="http://schemas.openxmlformats.org/officeDocument/2006/relationships/footer" Target="footer4.xml"/><Relationship Id="rId12" Type="http://schemas.openxmlformats.org/officeDocument/2006/relationships/header" Target="header5.xml"/><Relationship Id="rId11" Type="http://schemas.openxmlformats.org/officeDocument/2006/relationships/header" Target="header4.xml"/><Relationship Id="rId10" Type="http://schemas.openxmlformats.org/officeDocument/2006/relationships/footer" Target="footer3.xml"/><Relationship Id="rId1" Type="http://schemas.openxmlformats.org/officeDocument/2006/relationships/styles" Target="styles.xml"/></Relationships>
</file>

<file path=word/_rels/settings.xml.rels><?xml version="1.0" encoding="UTF-8" standalone="yes"?>
<Relationships xmlns="http://schemas.openxmlformats.org/package/2006/relationships"><Relationship Id="rId1" Type="http://schemas.openxmlformats.org/officeDocument/2006/relationships/attachedTemplate" Target="file:///C:\Program%20Files%20(x86)\StandardEditor\template\&#22242;&#20307;&#26631;&#20934;.dotx" TargetMode="External"/></Relationships>
</file>

<file path=word/glossary/_rels/document.xml.rels><?xml version="1.0" encoding="UTF-8" standalone="yes"?>
<Relationships xmlns="http://schemas.openxmlformats.org/package/2006/relationships"><Relationship Id="rId3"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docParts>
    <w:docPart>
      <w:docPartPr>
        <w:name w:val="92C399BB438F47D7AE2707621A26AD4B"/>
        <w:style w:val=""/>
        <w:category>
          <w:name w:val="常规"/>
          <w:gallery w:val="placeholder"/>
        </w:category>
        <w:types>
          <w:type w:val="bbPlcHdr"/>
        </w:types>
        <w:behaviors>
          <w:behavior w:val="content"/>
        </w:behaviors>
        <w:description w:val=""/>
        <w:guid w:val="{B573BBA9-0E93-484D-9053-183AB1EBFE4C}"/>
      </w:docPartPr>
      <w:docPartBody>
        <w:p w14:paraId="0BE1CB5B">
          <w:pPr>
            <w:pStyle w:val="5"/>
          </w:pPr>
          <w:r>
            <w:rPr>
              <w:rStyle w:val="4"/>
              <w:rFonts w:hint="eastAsia"/>
            </w:rPr>
            <w:t>单击或点击此处输入文字。</w:t>
          </w:r>
        </w:p>
      </w:docPartBody>
    </w:docPart>
    <w:docPart>
      <w:docPartPr>
        <w:name w:val="DF65505A703D4AA3A3F1DDA01AE06824"/>
        <w:style w:val=""/>
        <w:category>
          <w:name w:val="常规"/>
          <w:gallery w:val="placeholder"/>
        </w:category>
        <w:types>
          <w:type w:val="bbPlcHdr"/>
        </w:types>
        <w:behaviors>
          <w:behavior w:val="content"/>
        </w:behaviors>
        <w:description w:val=""/>
        <w:guid w:val="{DB8C438E-843F-4F28-BFBC-172A80DB7BDE}"/>
      </w:docPartPr>
      <w:docPartBody>
        <w:p w14:paraId="10932ED2">
          <w:pPr>
            <w:pStyle w:val="6"/>
          </w:pPr>
          <w:r>
            <w:rPr>
              <w:rStyle w:val="4"/>
              <w:rFonts w:hint="eastAsia"/>
            </w:rPr>
            <w:t>选择一项。</w:t>
          </w:r>
        </w:p>
      </w:docPartBody>
    </w:docPart>
    <w:docPart>
      <w:docPartPr>
        <w:name w:val="473FA646A0874B79BCC3FFC49855095A"/>
        <w:style w:val=""/>
        <w:category>
          <w:name w:val="常规"/>
          <w:gallery w:val="placeholder"/>
        </w:category>
        <w:types>
          <w:type w:val="bbPlcHdr"/>
        </w:types>
        <w:behaviors>
          <w:behavior w:val="content"/>
        </w:behaviors>
        <w:description w:val=""/>
        <w:guid w:val="{C89B7735-822E-4913-8EBF-6B18E118465A}"/>
      </w:docPartPr>
      <w:docPartBody>
        <w:p w14:paraId="5328CD1A">
          <w:pPr>
            <w:pStyle w:val="7"/>
          </w:pPr>
          <w:r>
            <w:rPr>
              <w:rStyle w:val="4"/>
              <w:rFonts w:hint="eastAsia"/>
            </w:rPr>
            <w:t>选择一项。</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等线">
    <w:panose1 w:val="02010600030101010101"/>
    <w:charset w:val="86"/>
    <w:family w:val="auto"/>
    <w:pitch w:val="default"/>
    <w:sig w:usb0="A00002BF" w:usb1="38CF7CFA" w:usb2="00000016" w:usb3="00000000" w:csb0="0004000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bordersDoNotSurroundHeader w:val="1"/>
  <w:bordersDoNotSurroundFooter w:val="1"/>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A32D0"/>
    <w:rsid w:val="00360822"/>
    <w:rsid w:val="00D757C8"/>
    <w:rsid w:val="00DD5011"/>
    <w:rsid w:val="00FA32D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glossary/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uiPriority="1" w:name="Default Paragraph Font"/>
    <w:lsdException w:qFormat="1" w:uiPriority="99" w:name="Normal Table"/>
    <w:lsdException w:qFormat="1" w:unhideWhenUsed="0" w:uiPriority="99" w:name="Placeholder Text"/>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2">
    <w:name w:val="Default Paragraph Font"/>
    <w:semiHidden/>
    <w:unhideWhenUsed/>
    <w:uiPriority w:val="1"/>
  </w:style>
  <w:style w:type="table" w:default="1" w:styleId="3">
    <w:name w:val="Normal Table"/>
    <w:semiHidden/>
    <w:unhideWhenUsed/>
    <w:qFormat/>
    <w:uiPriority w:val="99"/>
    <w:tblPr>
      <w:tblCellMar>
        <w:top w:w="0" w:type="dxa"/>
        <w:left w:w="108" w:type="dxa"/>
        <w:bottom w:w="0" w:type="dxa"/>
        <w:right w:w="108" w:type="dxa"/>
      </w:tblCellMar>
    </w:tblPr>
  </w:style>
  <w:style w:type="character" w:styleId="4">
    <w:name w:val="Placeholder Text"/>
    <w:basedOn w:val="2"/>
    <w:semiHidden/>
    <w:qFormat/>
    <w:uiPriority w:val="99"/>
    <w:rPr>
      <w:color w:val="808080"/>
    </w:rPr>
  </w:style>
  <w:style w:type="paragraph" w:customStyle="1" w:styleId="5">
    <w:name w:val="92C399BB438F47D7AE2707621A26AD4B"/>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6">
    <w:name w:val="DF65505A703D4AA3A3F1DDA01AE06824"/>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7">
    <w:name w:val="473FA646A0874B79BCC3FFC49855095A"/>
    <w:qFormat/>
    <w:uiPriority w:val="0"/>
    <w:pPr>
      <w:widowControl w:val="0"/>
      <w:jc w:val="both"/>
    </w:pPr>
    <w:rPr>
      <w:rFonts w:asciiTheme="minorHAnsi" w:hAnsiTheme="minorHAnsi" w:eastAsiaTheme="minorEastAsia" w:cstheme="minorBidi"/>
      <w:kern w:val="2"/>
      <w:sz w:val="21"/>
      <w:szCs w:val="22"/>
      <w:lang w:val="en-US" w:eastAsia="zh-CN" w:bidi="ar-SA"/>
    </w:rPr>
  </w:style>
</w:style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bwMode="auto">
        <a:noFill/>
        <a:ln w="9525">
          <a:solidFill>
            <a:srgbClr val="000000"/>
          </a:solidFill>
          <a:round/>
        </a:ln>
      </a:spPr>
      <a:bodyPr/>
      <a:lstStyle/>
    </a:lnDef>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E03CAAF-3757-4805-9B0C-FAE0FE8E54DC}">
  <ds:schemaRefs/>
</ds:datastoreItem>
</file>

<file path=docProps/app.xml><?xml version="1.0" encoding="utf-8"?>
<Properties xmlns="http://schemas.openxmlformats.org/officeDocument/2006/extended-properties" xmlns:vt="http://schemas.openxmlformats.org/officeDocument/2006/docPropsVTypes">
  <Template>团体标准</Template>
  <Company>PCMI</Company>
  <Pages>11</Pages>
  <Words>3434</Words>
  <Characters>4067</Characters>
  <Lines>49</Lines>
  <Paragraphs>13</Paragraphs>
  <TotalTime>0</TotalTime>
  <ScaleCrop>false</ScaleCrop>
  <LinksUpToDate>false</LinksUpToDate>
  <CharactersWithSpaces>4423</CharactersWithSpaces>
  <Application>WPS Office_12.1.0.26895_F1E327BC-269C-435d-A152-05C5408002CA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2026-01-07T01:48:00Z</dcterms:created>
  <dc:creator>Administrator</dc:creator>
  <dc:description>&lt;config cover="true" show_menu="true" version="1.0.0" doctype="SDKXY"&gt;_x000d_
&lt;/config&gt;</dc:description>
  <cp:lastModifiedBy>Summer</cp:lastModifiedBy>
  <cp:lastPrinted>2021-02-02T08:22:00Z</cp:lastPrinted>
  <dcterms:modified xsi:type="dcterms:W3CDTF">2026-06-16T08:10:24Z</dcterms:modified>
  <dc:title>团体标准</dc:title>
  <cp:revision>33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doctype">
    <vt:lpwstr>SDKXY</vt:lpwstr>
  </property>
  <property fmtid="{D5CDD505-2E9C-101B-9397-08002B2CF9AE}" pid="3" name="cover">
    <vt:lpwstr>true</vt:lpwstr>
  </property>
  <property fmtid="{D5CDD505-2E9C-101B-9397-08002B2CF9AE}" pid="4" name="show_menu">
    <vt:lpwstr>true</vt:lpwstr>
  </property>
  <property fmtid="{D5CDD505-2E9C-101B-9397-08002B2CF9AE}" pid="5" name="version">
    <vt:lpwstr>1.0.0</vt:lpwstr>
  </property>
  <property fmtid="{D5CDD505-2E9C-101B-9397-08002B2CF9AE}" pid="6" name="xmlname">
    <vt:lpwstr>团体标准</vt:lpwstr>
  </property>
  <property fmtid="{D5CDD505-2E9C-101B-9397-08002B2CF9AE}" pid="7" name="NSTD_CODE">
    <vt:lpwstr>GB/T-</vt:lpwstr>
  </property>
  <property fmtid="{D5CDD505-2E9C-101B-9397-08002B2CF9AE}" pid="8" name="OSTD_CODE">
    <vt:lpwstr>代替 GB/T-</vt:lpwstr>
  </property>
  <property fmtid="{D5CDD505-2E9C-101B-9397-08002B2CF9AE}" pid="9" name="flag_zhengwen">
    <vt:lpwstr>0</vt:lpwstr>
  </property>
  <property fmtid="{D5CDD505-2E9C-101B-9397-08002B2CF9AE}" pid="10" name="flag_fulu">
    <vt:lpwstr>0</vt:lpwstr>
  </property>
  <property fmtid="{D5CDD505-2E9C-101B-9397-08002B2CF9AE}" pid="11" name="flag_pic">
    <vt:lpwstr>False</vt:lpwstr>
  </property>
  <property fmtid="{D5CDD505-2E9C-101B-9397-08002B2CF9AE}" pid="12" name="flag_tab">
    <vt:lpwstr>false</vt:lpwstr>
  </property>
  <property fmtid="{D5CDD505-2E9C-101B-9397-08002B2CF9AE}" pid="13" name="NumList">
    <vt:lpwstr>false</vt:lpwstr>
  </property>
  <property fmtid="{D5CDD505-2E9C-101B-9397-08002B2CF9AE}" pid="14" name="DoublePage">
    <vt:lpwstr>true</vt:lpwstr>
  </property>
  <property fmtid="{D5CDD505-2E9C-101B-9397-08002B2CF9AE}" pid="15" name="KSOTemplateDocerSaveRecord">
    <vt:lpwstr>eyJoZGlkIjoiOTQ3YjgzMjk2YmMzMjAwMDg1MTA4OGVjMGI5N2Q1YzkiLCJ1c2VySWQiOiI2Nzc0MDU1MjUifQ==</vt:lpwstr>
  </property>
  <property fmtid="{D5CDD505-2E9C-101B-9397-08002B2CF9AE}" pid="16" name="KSOProductBuildVer">
    <vt:lpwstr>2052-12.1.0.26895</vt:lpwstr>
  </property>
  <property fmtid="{D5CDD505-2E9C-101B-9397-08002B2CF9AE}" pid="17" name="ICV">
    <vt:lpwstr>43ADB39AAAE7430EBFCBD8676351BED7_12</vt:lpwstr>
  </property>
</Properties>
</file>