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61E3F0">
      <w:pPr>
        <w:rPr>
          <w:rFonts w:hint="eastAsia" w:ascii="宋体" w:hAnsi="宋体" w:eastAsia="宋体" w:cs="宋体"/>
          <w:b/>
          <w:bCs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sz w:val="32"/>
          <w:szCs w:val="32"/>
        </w:rPr>
        <w:t>《农业种养供水用管材与管件》等两项团体标准</w:t>
      </w:r>
      <w:r>
        <w:rPr>
          <w:rFonts w:hint="eastAsia" w:ascii="宋体" w:hAnsi="宋体" w:eastAsia="宋体" w:cs="宋体"/>
          <w:b/>
          <w:bCs/>
          <w:sz w:val="32"/>
          <w:szCs w:val="32"/>
          <w:lang w:val="en-US" w:eastAsia="zh-CN"/>
        </w:rPr>
        <w:t>征求意见表</w:t>
      </w:r>
      <w:r>
        <w:rPr>
          <w:rFonts w:hint="eastAsia" w:ascii="宋体" w:hAnsi="宋体" w:eastAsia="宋体" w:cs="宋体"/>
          <w:b/>
          <w:bCs/>
          <w:sz w:val="32"/>
          <w:szCs w:val="32"/>
        </w:rPr>
        <w:t xml:space="preserve"> </w:t>
      </w:r>
    </w:p>
    <w:p w14:paraId="5C5BE628">
      <w:pP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 xml:space="preserve">填写单位：                      </w:t>
      </w:r>
    </w:p>
    <w:p w14:paraId="16CBBBD3">
      <w:pP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填写人：                  联系电话：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0"/>
        <w:gridCol w:w="1920"/>
        <w:gridCol w:w="2321"/>
        <w:gridCol w:w="3361"/>
      </w:tblGrid>
      <w:tr w14:paraId="7BA1C1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gridSpan w:val="4"/>
          </w:tcPr>
          <w:p w14:paraId="402DADF8">
            <w:pPr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</w:rPr>
              <w:t>《农业种养供水用管材与管件》T/HN·PIA 13-2026</w:t>
            </w:r>
          </w:p>
        </w:tc>
      </w:tr>
      <w:tr w14:paraId="7CFF6F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0" w:type="dxa"/>
          </w:tcPr>
          <w:p w14:paraId="08D146A5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1920" w:type="dxa"/>
          </w:tcPr>
          <w:p w14:paraId="4EAF51D5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标准项目编号</w:t>
            </w:r>
          </w:p>
        </w:tc>
        <w:tc>
          <w:tcPr>
            <w:tcW w:w="2321" w:type="dxa"/>
          </w:tcPr>
          <w:p w14:paraId="2147863F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标准描述</w:t>
            </w:r>
          </w:p>
        </w:tc>
        <w:tc>
          <w:tcPr>
            <w:tcW w:w="3361" w:type="dxa"/>
          </w:tcPr>
          <w:p w14:paraId="4C1952EC">
            <w:pPr>
              <w:ind w:firstLine="1400" w:firstLineChars="500"/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建议</w:t>
            </w:r>
          </w:p>
        </w:tc>
      </w:tr>
      <w:tr w14:paraId="7DBD77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0" w:type="dxa"/>
          </w:tcPr>
          <w:p w14:paraId="2627445F">
            <w:pP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</w:tcPr>
          <w:p w14:paraId="377FB829">
            <w:pP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321" w:type="dxa"/>
          </w:tcPr>
          <w:p w14:paraId="7DEB6495">
            <w:pP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361" w:type="dxa"/>
          </w:tcPr>
          <w:p w14:paraId="791E2867">
            <w:pP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6393D8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0" w:type="dxa"/>
          </w:tcPr>
          <w:p w14:paraId="0ADD5BCE">
            <w:pP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</w:tcPr>
          <w:p w14:paraId="42A20D49">
            <w:pP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321" w:type="dxa"/>
          </w:tcPr>
          <w:p w14:paraId="7C1CFBB5">
            <w:pP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361" w:type="dxa"/>
          </w:tcPr>
          <w:p w14:paraId="12874CDD">
            <w:pP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44DF2A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0" w:type="dxa"/>
          </w:tcPr>
          <w:p w14:paraId="0F746B62">
            <w:pP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</w:tcPr>
          <w:p w14:paraId="0E9AC66B">
            <w:pP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321" w:type="dxa"/>
          </w:tcPr>
          <w:p w14:paraId="6375E6D3">
            <w:pP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361" w:type="dxa"/>
          </w:tcPr>
          <w:p w14:paraId="637BC4DB">
            <w:pP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3296AC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0" w:type="dxa"/>
          </w:tcPr>
          <w:p w14:paraId="3A82AF98">
            <w:pP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</w:tcPr>
          <w:p w14:paraId="7E7D4003">
            <w:pP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321" w:type="dxa"/>
          </w:tcPr>
          <w:p w14:paraId="22C2D9B0">
            <w:pP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361" w:type="dxa"/>
          </w:tcPr>
          <w:p w14:paraId="7AE44535">
            <w:pP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 w14:paraId="6C5AA854">
      <w:pP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</w:pPr>
    </w:p>
    <w:p w14:paraId="091E814F">
      <w:pP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0"/>
        <w:gridCol w:w="1920"/>
        <w:gridCol w:w="2348"/>
        <w:gridCol w:w="3334"/>
      </w:tblGrid>
      <w:tr w14:paraId="3B5253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gridSpan w:val="4"/>
          </w:tcPr>
          <w:p w14:paraId="09179AE0">
            <w:pPr>
              <w:rPr>
                <w:rFonts w:hint="eastAsia" w:ascii="宋体" w:hAnsi="宋体" w:eastAsia="宋体" w:cs="宋体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lang w:val="en-US" w:eastAsia="zh-CN"/>
              </w:rPr>
              <w:t>《农业种养排水用硬聚氯乙烯（PVC-U）管道及配件》</w:t>
            </w:r>
          </w:p>
          <w:p w14:paraId="0064EFE6">
            <w:pPr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</w:rPr>
              <w:t>T/HN·PIA 1</w:t>
            </w: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lang w:val="en-US" w:eastAsia="zh-CN"/>
              </w:rPr>
              <w:t>4</w:t>
            </w: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</w:rPr>
              <w:t>-2026</w:t>
            </w:r>
          </w:p>
        </w:tc>
      </w:tr>
      <w:tr w14:paraId="5A6418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0" w:type="dxa"/>
          </w:tcPr>
          <w:p w14:paraId="086BFE3F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1920" w:type="dxa"/>
          </w:tcPr>
          <w:p w14:paraId="736F1112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标准项目编号</w:t>
            </w:r>
          </w:p>
        </w:tc>
        <w:tc>
          <w:tcPr>
            <w:tcW w:w="2348" w:type="dxa"/>
          </w:tcPr>
          <w:p w14:paraId="249D1BEB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标准描述</w:t>
            </w:r>
          </w:p>
        </w:tc>
        <w:tc>
          <w:tcPr>
            <w:tcW w:w="3334" w:type="dxa"/>
          </w:tcPr>
          <w:p w14:paraId="73FB7B89">
            <w:pPr>
              <w:ind w:firstLine="1400" w:firstLineChars="500"/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建议</w:t>
            </w:r>
          </w:p>
        </w:tc>
      </w:tr>
      <w:tr w14:paraId="05F434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0" w:type="dxa"/>
          </w:tcPr>
          <w:p w14:paraId="0E3386CA">
            <w:pP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</w:tcPr>
          <w:p w14:paraId="26B126E0">
            <w:pP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348" w:type="dxa"/>
          </w:tcPr>
          <w:p w14:paraId="27FE1890">
            <w:pP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334" w:type="dxa"/>
          </w:tcPr>
          <w:p w14:paraId="3AE672D2">
            <w:pP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272F65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0" w:type="dxa"/>
          </w:tcPr>
          <w:p w14:paraId="37085072">
            <w:pP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</w:tcPr>
          <w:p w14:paraId="15F35BE4">
            <w:pP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348" w:type="dxa"/>
          </w:tcPr>
          <w:p w14:paraId="1B19A296">
            <w:pP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334" w:type="dxa"/>
          </w:tcPr>
          <w:p w14:paraId="67637277">
            <w:pP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7E8A78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0" w:type="dxa"/>
          </w:tcPr>
          <w:p w14:paraId="60D83CB0">
            <w:pP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</w:tcPr>
          <w:p w14:paraId="3A4D1D9F">
            <w:pP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348" w:type="dxa"/>
          </w:tcPr>
          <w:p w14:paraId="73F4C480">
            <w:pP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334" w:type="dxa"/>
          </w:tcPr>
          <w:p w14:paraId="00938A48">
            <w:pP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5052FD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0" w:type="dxa"/>
          </w:tcPr>
          <w:p w14:paraId="73770621">
            <w:pP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</w:tcPr>
          <w:p w14:paraId="7D647FB9">
            <w:pP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348" w:type="dxa"/>
          </w:tcPr>
          <w:p w14:paraId="1266E8D2">
            <w:pP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334" w:type="dxa"/>
          </w:tcPr>
          <w:p w14:paraId="69CA8871">
            <w:pP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131082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0" w:type="dxa"/>
          </w:tcPr>
          <w:p w14:paraId="6A545231">
            <w:pP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</w:tcPr>
          <w:p w14:paraId="469100DC">
            <w:pP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348" w:type="dxa"/>
          </w:tcPr>
          <w:p w14:paraId="6A98192F">
            <w:pP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334" w:type="dxa"/>
          </w:tcPr>
          <w:p w14:paraId="55B39F3D">
            <w:pP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 w14:paraId="6D248217">
      <w:pP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</w:pPr>
    </w:p>
    <w:p w14:paraId="2B62B757">
      <w:pPr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请回函至邮箱：hnsx8899@163.com</w:t>
      </w:r>
    </w:p>
    <w:p w14:paraId="45839CB2">
      <w:pPr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 xml:space="preserve">                                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2123B58"/>
    <w:rsid w:val="43147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127</Words>
  <Characters>153</Characters>
  <Lines>0</Lines>
  <Paragraphs>0</Paragraphs>
  <TotalTime>3</TotalTime>
  <ScaleCrop>false</ScaleCrop>
  <LinksUpToDate>false</LinksUpToDate>
  <CharactersWithSpaces>221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2026-06-04T09:19:00Z</dcterms:created>
  <dc:creator>zhou</dc:creator>
  <cp:lastModifiedBy>WPS_1700209662</cp:lastModifiedBy>
  <dcterms:modified xsi:type="dcterms:W3CDTF">2026-06-09T00:53:44Z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eyJoZGlkIjoiM2JlZDVkOWQ5MDUwYTkxZDJlYTkwYTJhN2RmMGEzZTEiLCJ1c2VySWQiOiIxNTU4MzQ0MTEwIn0=</vt:lpwstr>
  </property>
  <property fmtid="{D5CDD505-2E9C-101B-9397-08002B2CF9AE}" pid="4" name="ICV">
    <vt:lpwstr>F9A59705700D49ACAF02601A38EA12A2_12</vt:lpwstr>
  </property>
</Properties>
</file>