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36FF" w:rsidRDefault="00ED01A9">
      <w:pPr>
        <w:jc w:val="center"/>
        <w:rPr>
          <w:b/>
          <w:sz w:val="52"/>
          <w:szCs w:val="52"/>
        </w:rPr>
      </w:pPr>
      <w:bookmarkStart w:id="0" w:name="_Toc343625978"/>
      <w:bookmarkStart w:id="1" w:name="_Toc343624279"/>
      <w:bookmarkStart w:id="2" w:name="_Toc343625792"/>
      <w:bookmarkStart w:id="3" w:name="_Toc343626045"/>
      <w:bookmarkStart w:id="4" w:name="_Toc343623908"/>
      <w:bookmarkStart w:id="5" w:name="_Toc343625883"/>
      <w:bookmarkStart w:id="6" w:name="_Toc343625938"/>
      <w:bookmarkStart w:id="7" w:name="_Toc343623867"/>
      <w:bookmarkStart w:id="8" w:name="_Toc343623800"/>
      <w:r>
        <w:rPr>
          <w:b/>
          <w:noProof/>
          <w:sz w:val="52"/>
          <w:szCs w:val="52"/>
        </w:rPr>
        <w:pict>
          <v:shapetype id="_x0000_t202" coordsize="21600,21600" o:spt="202" path="m,l,21600r21600,l21600,xe">
            <v:stroke joinstyle="miter"/>
            <v:path gradientshapeok="t" o:connecttype="rect"/>
          </v:shapetype>
          <v:shape id="_x0000_s1035" type="#_x0000_t202" style="position:absolute;left:0;text-align:left;margin-left:3.8pt;margin-top:-16.1pt;width:88pt;height:41.75pt;z-index:251667456" strokecolor="white [3212]">
            <v:textbox>
              <w:txbxContent>
                <w:p w:rsidR="000C5A7C" w:rsidRDefault="000C5A7C">
                  <w:r>
                    <w:rPr>
                      <w:rFonts w:hint="eastAsia"/>
                    </w:rPr>
                    <w:t>I</w:t>
                  </w:r>
                  <w:r>
                    <w:t>CS  23.060</w:t>
                  </w:r>
                </w:p>
                <w:p w:rsidR="000C5A7C" w:rsidRDefault="000C5A7C">
                  <w:r>
                    <w:t>CCS  J</w:t>
                  </w:r>
                  <w:r w:rsidR="00677463">
                    <w:t xml:space="preserve">  </w:t>
                  </w:r>
                  <w:r>
                    <w:t>16</w:t>
                  </w:r>
                </w:p>
              </w:txbxContent>
            </v:textbox>
          </v:shape>
        </w:pict>
      </w:r>
      <w:r>
        <w:rPr>
          <w:b/>
          <w:sz w:val="52"/>
          <w:szCs w:val="52"/>
        </w:rPr>
        <w:pict w14:anchorId="1F07A161">
          <v:shape id="文本框 23" o:spid="_x0000_s1026" type="#_x0000_t202" style="position:absolute;left:0;text-align:left;margin-left:307pt;margin-top:-16.1pt;width:168.05pt;height:69.3pt;z-index:251659264;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AwpwIAAKYFAAAOAAAAZHJzL2Uyb0RvYy54bWysVM1u2zAMvg/YOwi6r47TJGuNOkXWosOA&#10;oC3WDj0rspQYlUVNUmJnD9C9wU677L7n6nOMkp2fdr102EWmzI+kSH7kyWlTKbIS1pWgc5oe9CgR&#10;mkNR6nlOv9xevDuixHmmC6ZAi5yuhaOn47dvTmqTiT4sQBXCEnSiXVabnC68N1mSOL4QFXMHYIRG&#10;pQRbMY9XO08Ky2r0Xqmk3+uNkhpsYSxw4Rz+PW+VdBz9Sym4v5LSCU9UTvFtPp42nrNwJuMTls0t&#10;M4uSd89g//CKipUag25dnTPPyNKWf7mqSm7BgfQHHKoEpCy5iDlgNmnvWTY3C2ZEzAWL48y2TO7/&#10;ueWXq2tLyiKn/UNKNKuwR48/vj/+/P3464HgPyxQbVyGuBuDSN98gAYbHZN1Zgr83iEk2cO0Bg7R&#10;oSCNtFX4YqoEDbEH623dReMJD96OR6Ph8ZASjrqjo16axsYkO2tjnf8ooCJByKnFvsYXsNXU+RCf&#10;ZRtICOZAlcVFqVS8BC6JM2XJiiELlE9DUmjxBKU0qXM6Ohz2omMNwbzFKR3ciMimLlxIt80wSn6t&#10;RMAo/VlIrGZM9IXYjHOht/EjOqAkhnqNYYffveo1xm0eaBEjg/Zb46rUYNvGPi1Zcb8pmWzxXcNd&#10;m3cogW9mDVYriDMo1sgUC+2wOcMvSuzalDl/zSxOF3IAN4a/wkMqwKpDJ1GyAPvtpf8Bj6RHLSU1&#10;TmtO3dcls4IS9UnjOByng0EY73gZDN/38WL3NbN9jV5WZ4BUSHE3GR7FgPdqI0oL1R0ulkmIiiqm&#10;OcbOqd+IZ77dIbiYuJhMIggH2jA/1TeGbwYkcPK2uWPWdMT1SPlL2Mw1y57xt8WGxmiYLD3IMpJ7&#10;V9Wu8LgMIoO7xRW2zf49onbrdfwHAAD//wMAUEsDBBQABgAIAAAAIQBO6I+v4QAAAAoBAAAPAAAA&#10;ZHJzL2Rvd25yZXYueG1sTI8xb8IwEIX3Sv0P1lXqgsBJC8ikuaCqKhIMDE27sJn4mkSNz1FsIP33&#10;uBMdT+/Te9/l69F24kyDbx0jpLMEBHHlTMs1wtfnZqpA+KDZ6M4xIfySh3Vxf5frzLgLf9C5DLWI&#10;JewzjdCE0GdS+qohq/3M9cQx+3aD1SGeQy3NoC+x3HbyKUmW0uqW40Kje3prqPopTxZh7w/byWHY&#10;bialN3JHtH/fpQHx8WF8fQERaAw3GP70ozoU0enoTmy86BAWSs0jijCdPy9BREKtVAriiLBaJCCL&#10;XP5/obgCAAD//wMAUEsBAi0AFAAGAAgAAAAhALaDOJL+AAAA4QEAABMAAAAAAAAAAAAAAAAAAAAA&#10;AFtDb250ZW50X1R5cGVzXS54bWxQSwECLQAUAAYACAAAACEAOP0h/9YAAACUAQAACwAAAAAAAAAA&#10;AAAAAAAvAQAAX3JlbHMvLnJlbHNQSwECLQAUAAYACAAAACEA2a/gMKcCAACmBQAADgAAAAAAAAAA&#10;AAAAAAAuAgAAZHJzL2Uyb0RvYy54bWxQSwECLQAUAAYACAAAACEATuiPr+EAAAAKAQAADwAAAAAA&#10;AAAAAAAAAAABBQAAZHJzL2Rvd25yZXYueG1sUEsFBgAAAAAEAAQA8wAAAA8GAAAAAA==&#10;" stroked="f" strokeweight=".5pt">
            <v:path arrowok="t"/>
            <v:textbox>
              <w:txbxContent>
                <w:p w:rsidR="000C5A7C" w:rsidRDefault="000C5A7C">
                  <w:pPr>
                    <w:rPr>
                      <w:b/>
                      <w:sz w:val="96"/>
                      <w:szCs w:val="96"/>
                    </w:rPr>
                  </w:pPr>
                  <w:r>
                    <w:rPr>
                      <w:b/>
                      <w:sz w:val="96"/>
                      <w:szCs w:val="96"/>
                    </w:rPr>
                    <w:t>T/</w:t>
                  </w:r>
                  <w:r w:rsidR="00571548">
                    <w:rPr>
                      <w:b/>
                      <w:sz w:val="96"/>
                      <w:szCs w:val="96"/>
                    </w:rPr>
                    <w:t>WZS</w:t>
                  </w:r>
                </w:p>
              </w:txbxContent>
            </v:textbox>
          </v:shape>
        </w:pict>
      </w:r>
    </w:p>
    <w:p w:rsidR="005436FF" w:rsidRDefault="00ED01A9">
      <w:pPr>
        <w:jc w:val="center"/>
        <w:rPr>
          <w:b/>
          <w:sz w:val="52"/>
          <w:szCs w:val="52"/>
        </w:rPr>
      </w:pPr>
      <w:r>
        <w:rPr>
          <w:b/>
          <w:sz w:val="52"/>
          <w:szCs w:val="52"/>
        </w:rPr>
        <w:pict w14:anchorId="6810938F">
          <v:shape id="文本框 22" o:spid="_x0000_s1027" type="#_x0000_t202" style="position:absolute;left:0;text-align:left;margin-left:-.2pt;margin-top:16.3pt;width:468.75pt;height:45.5pt;z-index:251660288;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ZBBqQIAAK0FAAAOAAAAZHJzL2Uyb0RvYy54bWysVM1u2zAMvg/YOwi6r07Spj9GnSJr0WFA&#10;0BZLh54VWWqEyqImKbGzB9jeYKdddt9z9TlGyc5Pu1467GJL5EdSJD/y9KypNFkK5xWYgvb3epQI&#10;w6FU5r6gn28v3x1T4gMzJdNgREFXwtOz0ds3p7XNxQDmoEvhCDoxPq9tQech2DzLPJ+Livk9sMKg&#10;UoKrWMCru89Kx2r0Xuls0OsdZjW40jrgwnuUXrRKOkr+pRQ8XEvpRSC6oPi2kL4ufWfxm41OWX7v&#10;mJ0r3j2D/cMrKqYMBt24umCBkYVTf7mqFHfgQYY9DlUGUiouUg6YTb/3LJvpnFmRcsHieLspk/9/&#10;bvnV8sYRVRZ0MKDEsAp79Pjj++PP34+/vhGUYYFq63PETS0iQ/MeGmx0StbbCfAHj5BsB9MaeETH&#10;gjTSVfGPqRI0xB6sNnUXTSAchcOT4X5/MKSEo254dHQ8TI3JttbW+fBBQEXioaAO+5pewJYTH2J8&#10;lq8hMZgHrcpLpXW6RC6Jc+3IkiELdOjHpNDiCUobUhf0cB9DRyMD0bzFaRMlIrGpCxfTbTNMp7DS&#10;ImK0+SQkVjMl+kJsxrkwm/gJHVESQ73GsMNvX/Ua4zYPtEiRwYSNcaUMuLaxT0tWPqxLJlt813Df&#10;5h1LEJpZk2iUkFEyg3KFhHHQzpy3/FJh8ybMhxvmcMiQCrg4wjV+pAYsPnQnSubgvr4kj3jkPmop&#10;qXFoC+q/LJgTlOiPBqfipH9wEKc8XQ6GRwO8uF3NbFdjFtU5ICP6uKIsT8eID3p9lA6qO9wv4xgV&#10;VcxwjF3QsD6eh3aV4H7iYjxOIJxry8LETC1fz0mk5m1zx5zt+BuQ+VewHm+WP6Nxi439MTBeBJAq&#10;cXxb1a7+uBMSkbv9FZfO7j2htlt29AcAAP//AwBQSwMEFAAGAAgAAAAhANCJQ9DeAAAACAEAAA8A&#10;AABkcnMvZG93bnJldi54bWxMj81OwzAQhO9IvIO1SFyq1g4/LYQ4FUJUag89EHrpzY2XJCJeR7bb&#10;hrdnOZXjzoxmvymWo+vFCUPsPGnIZgoEUu1tR42G3edq+gQiJkPW9J5Qww9GWJbXV4XJrT/TB56q&#10;1AguoZgbDW1KQy5lrFt0Js78gMTelw/OJD5DI20wZy53vbxTai6d6Yg/tGbAtxbr7+roNGzjfj3Z&#10;h/VqUkUrN4jb902WtL69GV9fQCQc0yUMf/iMDiUzHfyRbBS9hukDB1l+5EVsP98vMhAHFtRcgSwL&#10;+X9A+QsAAP//AwBQSwECLQAUAAYACAAAACEAtoM4kv4AAADhAQAAEwAAAAAAAAAAAAAAAAAAAAAA&#10;W0NvbnRlbnRfVHlwZXNdLnhtbFBLAQItABQABgAIAAAAIQA4/SH/1gAAAJQBAAALAAAAAAAAAAAA&#10;AAAAAC8BAABfcmVscy8ucmVsc1BLAQItABQABgAIAAAAIQBAKZBBqQIAAK0FAAAOAAAAAAAAAAAA&#10;AAAAAC4CAABkcnMvZTJvRG9jLnhtbFBLAQItABQABgAIAAAAIQDQiUPQ3gAAAAgBAAAPAAAAAAAA&#10;AAAAAAAAAAMFAABkcnMvZG93bnJldi54bWxQSwUGAAAAAAQABADzAAAADgYAAAAA&#10;" stroked="f" strokeweight=".5pt">
            <v:path arrowok="t"/>
            <v:textbox>
              <w:txbxContent>
                <w:p w:rsidR="000C5A7C" w:rsidRDefault="00677463">
                  <w:pPr>
                    <w:jc w:val="distribute"/>
                    <w:rPr>
                      <w:rFonts w:ascii="黑体" w:eastAsia="黑体" w:hAnsi="黑体"/>
                      <w:b/>
                      <w:sz w:val="48"/>
                      <w:szCs w:val="48"/>
                    </w:rPr>
                  </w:pPr>
                  <w:r>
                    <w:rPr>
                      <w:rFonts w:ascii="黑体" w:eastAsia="黑体" w:hAnsi="黑体" w:hint="eastAsia"/>
                      <w:b/>
                      <w:sz w:val="48"/>
                      <w:szCs w:val="48"/>
                    </w:rPr>
                    <w:t>温州市总工程师研究会</w:t>
                  </w:r>
                  <w:r w:rsidR="000C5A7C">
                    <w:rPr>
                      <w:rFonts w:ascii="黑体" w:eastAsia="黑体" w:hAnsi="黑体"/>
                      <w:b/>
                      <w:sz w:val="48"/>
                      <w:szCs w:val="48"/>
                    </w:rPr>
                    <w:t>团体</w:t>
                  </w:r>
                  <w:r w:rsidR="000C5A7C">
                    <w:rPr>
                      <w:rFonts w:ascii="黑体" w:eastAsia="黑体" w:hAnsi="黑体" w:hint="eastAsia"/>
                      <w:b/>
                      <w:sz w:val="48"/>
                      <w:szCs w:val="48"/>
                    </w:rPr>
                    <w:t>标准</w:t>
                  </w:r>
                </w:p>
              </w:txbxContent>
            </v:textbox>
          </v:shape>
        </w:pict>
      </w:r>
    </w:p>
    <w:p w:rsidR="005436FF" w:rsidRDefault="00ED01A9">
      <w:pPr>
        <w:jc w:val="center"/>
        <w:rPr>
          <w:b/>
          <w:sz w:val="52"/>
          <w:szCs w:val="52"/>
        </w:rPr>
      </w:pPr>
      <w:r>
        <w:rPr>
          <w:b/>
          <w:sz w:val="52"/>
          <w:szCs w:val="52"/>
        </w:rPr>
        <w:pict w14:anchorId="5DB81E19">
          <v:shape id="文本框 21" o:spid="_x0000_s1028" type="#_x0000_t202" style="position:absolute;left:0;text-align:left;margin-left:339.4pt;margin-top:25.9pt;width:152.25pt;height:38.05pt;z-index:251661312;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XaEqQIAAK0FAAAOAAAAZHJzL2Uyb0RvYy54bWysVM1OGzEQvlfqO1i+l80fFFZsUAqiqhQB&#10;KlScHa+drPB6XNtJNn0A+gY99dJ7n4vn6NjeTSLKhaqXXdvzzf83c3rW1IqshHUV6IL2D3qUCM2h&#10;rPS8oF/uLt8dU+I80yVToEVBN8LRs/HbN6drk4sBLECVwhI0ol2+NgVdeG/yLHN8IWrmDsAIjUIJ&#10;tmYer3aelZat0XqtskGvd5StwZbGAhfO4etFEtJxtC+l4P5aSic8UQXF2Hz82vidhW82PmX53DKz&#10;qHgbBvuHKGpWaXS6NXXBPCNLW/1lqq64BQfSH3CoM5Cy4iLmgNn0e8+yuV0wI2IuWBxntmVy/88s&#10;v1rdWFKVBR30KdGsxh49/fj+9PP3069Hgm9YoLVxOeJuDSJ98wEabHRM1pkp8AeHkGwPkxQcokNB&#10;Gmnr8MdUCSpiDzbbuovGEx6sjYb9wQmKOMpGx8PB8DD4zXbaxjr/UUBNwqGgFvsaI2CrqfMJ2kGC&#10;Mw2XlVL4znKlybqgR8PDXgoZVFUGYZBFlolzZcmKIT9m85guunU7FN6UDmAR2dS6C+mmDOPJb5RI&#10;zj4LidWMib7ggXEutO+8KI3ogJIYz2sUW/wuqtcopzw6z6D9VrmuNNhUpTB+u8KUD13IMuHbhruU&#10;dyiBb2ZNolHHmBmUGySMhTRzzvDLCps3Zc7fMItDhv3GxeGv8SMVYJOgPVGyAPvtpfeAR+6jlJI1&#10;Dm1B3dcls4IS9UnjVJz0R6Mw5fEyOnw/wIvdl8z2JXpZnwP2HYmP0cVjwHvVHaWF+h73yyR4RRHT&#10;HH0X1HfHc59WCe4nLiaTCMK5NsxP9a3h3ZwEat4198yalr8emX8F3Xiz/BmNEza0V8Nk6UFWkeOh&#10;zqmqbf1xJ8QpafdXWDr794jabdnxHwAAAP//AwBQSwMEFAAGAAgAAAAhABzLJIvdAAAACQEAAA8A&#10;AABkcnMvZG93bnJldi54bWxMj8FOwzAQRO9I/IO1SNyo00BDGuJUCMQNDg1FqLdtbJIIex3FThv+&#10;nuVUjqN5mn1bbmZnxdGMofekYLlIQBhqvO6pVbB7f7nJQYSIpNF6Mgp+TIBNdXlRYqH9ibbmWMdW&#10;8AiFAhV0MQ6FlKHpjMOw8IMh7r786DByHFupRzzxuLMyTZJMOuyJL3Q4mKfONN/15BTssX6zff26&#10;+3z262mfcf7YolLXV/PjA4ho5niG4U+f1aFip4OfSAdhFdwvk5RRLtI7EAysb1cZiIOCPF+BrEr5&#10;/4PqFwAA//8DAFBLAQItABQABgAIAAAAIQC2gziS/gAAAOEBAAATAAAAAAAAAAAAAAAAAAAAAABb&#10;Q29udGVudF9UeXBlc10ueG1sUEsBAi0AFAAGAAgAAAAhADj9If/WAAAAlAEAAAsAAAAAAAAAAAAA&#10;AAAALwEAAF9yZWxzLy5yZWxzUEsBAi0AFAAGAAgAAAAhADTZdoSpAgAArQUAAA4AAAAAAAAAAAAA&#10;AAAALgIAAGRycy9lMm9Eb2MueG1sUEsBAi0AFAAGAAgAAAAhABzLJIvdAAAACQEAAA8AAAAAAAAA&#10;AAAAAAAAAwUAAGRycy9kb3ducmV2LnhtbFBLBQYAAAAABAAEAPMAAAANBgAAAAA=&#10;" filled="f" strokecolor="white" strokeweight=".5pt">
            <v:path arrowok="t"/>
            <v:textbox>
              <w:txbxContent>
                <w:p w:rsidR="000C5A7C" w:rsidRDefault="000C5A7C">
                  <w:pPr>
                    <w:rPr>
                      <w:sz w:val="28"/>
                      <w:szCs w:val="28"/>
                    </w:rPr>
                  </w:pPr>
                  <w:r>
                    <w:rPr>
                      <w:sz w:val="28"/>
                      <w:szCs w:val="28"/>
                    </w:rPr>
                    <w:t>T</w:t>
                  </w:r>
                  <w:r>
                    <w:rPr>
                      <w:rFonts w:hint="eastAsia"/>
                      <w:sz w:val="28"/>
                      <w:szCs w:val="28"/>
                    </w:rPr>
                    <w:t>/</w:t>
                  </w:r>
                  <w:r w:rsidR="004D28C7">
                    <w:rPr>
                      <w:sz w:val="28"/>
                      <w:szCs w:val="28"/>
                    </w:rPr>
                    <w:t>WZS 016</w:t>
                  </w:r>
                  <w:r>
                    <w:rPr>
                      <w:sz w:val="28"/>
                      <w:szCs w:val="28"/>
                    </w:rPr>
                    <w:t>-20</w:t>
                  </w:r>
                  <w:r>
                    <w:rPr>
                      <w:rFonts w:hint="eastAsia"/>
                      <w:sz w:val="28"/>
                      <w:szCs w:val="28"/>
                    </w:rPr>
                    <w:t>2</w:t>
                  </w:r>
                  <w:r>
                    <w:rPr>
                      <w:sz w:val="28"/>
                      <w:szCs w:val="28"/>
                    </w:rPr>
                    <w:t>6</w:t>
                  </w:r>
                </w:p>
                <w:p w:rsidR="000C5A7C" w:rsidRDefault="000C5A7C">
                  <w:pPr>
                    <w:rPr>
                      <w:sz w:val="28"/>
                      <w:szCs w:val="28"/>
                    </w:rPr>
                  </w:pPr>
                </w:p>
              </w:txbxContent>
            </v:textbox>
          </v:shape>
        </w:pict>
      </w:r>
    </w:p>
    <w:p w:rsidR="005436FF" w:rsidRDefault="00ED01A9">
      <w:pPr>
        <w:jc w:val="left"/>
        <w:rPr>
          <w:b/>
          <w:sz w:val="52"/>
          <w:szCs w:val="52"/>
        </w:rPr>
      </w:pPr>
      <w:r>
        <w:rPr>
          <w:b/>
          <w:sz w:val="52"/>
          <w:szCs w:val="52"/>
        </w:rPr>
        <w:pict w14:anchorId="4E0F634D">
          <v:line id="直接连接符 20" o:spid="_x0000_s1033" style="position:absolute;z-index:251662336;mso-width-relative:margin;mso-height-relative:page" from="-.2pt,29.15pt" to="467.8pt,2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E8B9AEAACgEAAAOAAAAZHJzL2Uyb0RvYy54bWysU0uO1DAQ3SNxB8t7OumGHoao07OY0bAZ&#10;QYuBA3iccsfCP9mmk74EF0BiByuW7LkNwzEoO5308JEQiE0pdtV7Ve+5sjrrtSI78EFaU9P5rKQE&#10;DLeNNNuavnp5+eCUkhCZaZiyBmq6h0DP1vfvrTpXwcK2VjXgCZKYUHWupm2MriqKwFvQLMysA4NJ&#10;Yb1mEY9+WzSedciuVbEoy5Ois75x3nIIAW8vhiRdZ34hgMfnQgSIRNUUZ4s5+hxvUizWK1ZtPXOt&#10;5Icx2D9MoZk02HSiumCRkTde/kKlJfc2WBFn3OrCCiE5ZA2oZl7+pOa6ZQ6yFjQnuMmm8P9o+bPd&#10;xhPZ1HSB9him8Y1u333++vbDty/vMd5++kgwgzZ1LlRYfW42Pgnlvbl2V5a/DpgrfkimQ3BDWS+8&#10;TuWolPTZ9v1kO/SRcLxcPnn08KTE9nzMFawagc6H+BSsJumjpkqa5Air2O4qxNSaVWNJulaGdLiH&#10;y9PHy1wWrJLNpVQqJfNWwbnyZMdwH2I/T8KQ4U4VnpQ5KBpEZDlxr2DgfwEC/cKx50ODtKlHTsY5&#10;mDjyKoPVCSZwgglY/hl4qE9QyFv8N+AJkTtbEyewlsb633U/WiGG+tGBQXey4MY2+40fHxvXMTt3&#10;+HXSvt89Z/jxB19/BwAA//8DAFBLAwQUAAYACAAAACEAYh7Un9oAAAAHAQAADwAAAGRycy9kb3du&#10;cmV2LnhtbEyOy07DMBBF90j8gzVI7FqHV1JCnAohAe0GtYUPcOIhiYjHUey07t93KhawvA/de4pl&#10;tL3Y4+g7Rwpu5gkIpNqZjhoFX5+vswUIHzQZ3TtCBUf0sCwvLwqdG3egLe53oRE8Qj7XCtoQhlxK&#10;X7dotZ+7AYmzbzdaHViOjTSjPvC47eVtkqTS6o74odUDvrRY/+wmqyC+R7fG7YeRVTa9yazarBbd&#10;Rqnrq/j8BCJgDH9lOOMzOpTMVLmJjBe9gtk9F9lOMxAcP949pCCqX0OWhfzPX54AAAD//wMAUEsB&#10;Ai0AFAAGAAgAAAAhALaDOJL+AAAA4QEAABMAAAAAAAAAAAAAAAAAAAAAAFtDb250ZW50X1R5cGVz&#10;XS54bWxQSwECLQAUAAYACAAAACEAOP0h/9YAAACUAQAACwAAAAAAAAAAAAAAAAAvAQAAX3JlbHMv&#10;LnJlbHNQSwECLQAUAAYACAAAACEA8XhPAfQBAAAoBAAADgAAAAAAAAAAAAAAAAAuAgAAZHJzL2Uy&#10;b0RvYy54bWxQSwECLQAUAAYACAAAACEAYh7Un9oAAAAHAQAADwAAAAAAAAAAAAAAAABOBAAAZHJz&#10;L2Rvd25yZXYueG1sUEsFBgAAAAAEAAQA8wAAAFUFAAAAAA==&#10;" strokeweight="1.25pt"/>
        </w:pict>
      </w:r>
    </w:p>
    <w:p w:rsidR="005436FF" w:rsidRDefault="005436FF">
      <w:pPr>
        <w:jc w:val="center"/>
        <w:rPr>
          <w:b/>
          <w:sz w:val="52"/>
          <w:szCs w:val="52"/>
        </w:rPr>
      </w:pPr>
    </w:p>
    <w:p w:rsidR="005436FF" w:rsidRDefault="005436FF">
      <w:pPr>
        <w:jc w:val="center"/>
        <w:rPr>
          <w:b/>
          <w:sz w:val="52"/>
          <w:szCs w:val="52"/>
        </w:rPr>
      </w:pPr>
    </w:p>
    <w:p w:rsidR="005436FF" w:rsidRDefault="005436FF">
      <w:pPr>
        <w:jc w:val="center"/>
        <w:rPr>
          <w:b/>
          <w:sz w:val="52"/>
          <w:szCs w:val="52"/>
        </w:rPr>
      </w:pPr>
    </w:p>
    <w:p w:rsidR="005436FF" w:rsidRDefault="005436FF">
      <w:pPr>
        <w:jc w:val="center"/>
        <w:rPr>
          <w:b/>
          <w:sz w:val="52"/>
          <w:szCs w:val="52"/>
        </w:rPr>
      </w:pPr>
    </w:p>
    <w:p w:rsidR="005436FF" w:rsidRDefault="005436FF">
      <w:pPr>
        <w:rPr>
          <w:b/>
          <w:sz w:val="52"/>
          <w:szCs w:val="52"/>
        </w:rPr>
      </w:pPr>
    </w:p>
    <w:p w:rsidR="005436FF" w:rsidRDefault="001F2AB5">
      <w:pPr>
        <w:jc w:val="center"/>
        <w:rPr>
          <w:b/>
          <w:sz w:val="52"/>
          <w:szCs w:val="52"/>
        </w:rPr>
      </w:pPr>
      <w:r>
        <w:rPr>
          <w:rFonts w:hint="eastAsia"/>
          <w:b/>
          <w:sz w:val="52"/>
          <w:szCs w:val="52"/>
        </w:rPr>
        <w:t>海洋钻井平台用智慧控制球阀</w:t>
      </w:r>
    </w:p>
    <w:p w:rsidR="005436FF" w:rsidRDefault="001F2AB5">
      <w:pPr>
        <w:jc w:val="center"/>
      </w:pPr>
      <w:r>
        <w:rPr>
          <w:rFonts w:hint="eastAsia"/>
          <w:sz w:val="28"/>
          <w:szCs w:val="28"/>
        </w:rPr>
        <w:t>Intelligent Control Ball Valve for Offshore Drilling Platforms</w:t>
      </w:r>
    </w:p>
    <w:p w:rsidR="005436FF" w:rsidRDefault="005436FF"/>
    <w:p w:rsidR="005436FF" w:rsidRDefault="005436FF"/>
    <w:p w:rsidR="005436FF" w:rsidRDefault="005436FF"/>
    <w:p w:rsidR="005436FF" w:rsidRDefault="005436FF"/>
    <w:p w:rsidR="005436FF" w:rsidRDefault="005436FF"/>
    <w:p w:rsidR="005436FF" w:rsidRDefault="005436FF"/>
    <w:p w:rsidR="005436FF" w:rsidRDefault="005436FF"/>
    <w:p w:rsidR="005436FF" w:rsidRDefault="005436FF"/>
    <w:p w:rsidR="005436FF" w:rsidRDefault="005436FF"/>
    <w:p w:rsidR="005436FF" w:rsidRDefault="005436FF"/>
    <w:p w:rsidR="005436FF" w:rsidRDefault="005436FF"/>
    <w:p w:rsidR="005436FF" w:rsidRDefault="005436FF"/>
    <w:p w:rsidR="005436FF" w:rsidRDefault="005436FF"/>
    <w:p w:rsidR="005436FF" w:rsidRDefault="005436FF"/>
    <w:p w:rsidR="005436FF" w:rsidRDefault="005436FF"/>
    <w:p w:rsidR="005436FF" w:rsidRDefault="00ED01A9">
      <w:r>
        <w:pict w14:anchorId="6C4EFCCB">
          <v:shape id="文本框 18" o:spid="_x0000_s1030" type="#_x0000_t202" style="position:absolute;left:0;text-align:left;margin-left:3.8pt;margin-top:16.2pt;width:132.8pt;height:31.7pt;z-index:251665408;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kAWrwIAANUFAAAOAAAAZHJzL2Uyb0RvYy54bWysVN1u0zAUvkfiHSzfs7RdO1jUdCqbhpCq&#10;bWJDu3Ydu43m+BjbbVIeYLwBV9xwz3PtOTh2krYbE9IQN46d852/7/yMT+pSkbWwrgCd0f5BjxKh&#10;OeSFXmT08835m3eUOM90zhRokdGNcPRk8vrVuDKpGMASVC4sQSPapZXJ6NJ7kyaJ40tRMncARmgU&#10;SrAl8/i0iyS3rELrpUoGvd5RUoHNjQUunMO/Z42QTqJ9KQX3l1I64YnKKMbm42njOQ9nMhmzdGGZ&#10;WRa8DYP9QxQlKzQ63Zo6Y56RlS3+MFUW3IID6Q84lAlIWXARc8Bs+r0n2VwvmRExFyTHmS1N7v+Z&#10;5RfrK0uKHGuHldKsxBo9fP/28OPXw897gv+QoMq4FHHXBpG+fg81gmOyzsyA3zmEJHuYRsEhOhBS&#10;S1uGL6ZKUBFrsNnyLmpPeLA2POwfD0aUcJQNe4PRcSxMstM21vkPAkoSLhm1WNcYAVvPnA/+WdpB&#10;gjMHqsjPC6XiI/SSOFWWrBl2gfL9kBRqPEIpTaqMHh2Oek1qf7EwXzxjAe0pHdyJ2HVtWIGWhol4&#10;8xslAkbpT0Ii65GQZ2JknAu9jTOiA0piRi9RbPG7qF6i3OSBGtEzaL9VLgsNtmHpMbX5XUeMbPBt&#10;Y7gm70CBr+d1bLdh11lzyDfYWBaa2XSGnxdY5Blz/opZHEZsGVww/hIPqQCLBO2NkiXYr8/9D3ic&#10;EZRSUuFwZ9R9WTErKFEfNU7PcX84DNsgPoajtwN82H3JfF+iV+UpYOf0cZUZHq8B71V3lRbKW9xD&#10;0+AVRUxz9J1R311PfbNycI9xMZ1GEM6/YX6mrw3v5im08E19y6xp+9zjhFxAtwZY+qTdG2yoj4bp&#10;yoMs4iwEnhtWW/5xd8SGb/dcWE7774jabePJbwAAAP//AwBQSwMEFAAGAAgAAAAhANvb/ivbAAAA&#10;CAEAAA8AAABkcnMvZG93bnJldi54bWxMj81OwzAQhO9IvIO1SNxa/yACCnEqhAQcEW2ROLrxkkSN&#10;11HspuHtWU5w29E3mp2pNksYxIxT6iNZ0GsFAqmJvqfWwn73vLoHkbIj74ZIaOEbE2zqy4vKlT6e&#10;6R3nbW4Fh1AqnYUu57GUMjUdBpfWcURi9hWn4DLLqZV+cmcOD4M0ShUyuJ74Q+dGfOqwOW5PwUJU&#10;+w+v3+ZXiTf9pxoLc8z6xdrrq+XxAUTGJf+Z4bc+V4eaOx3iiXwSg4WVNndsZcALmBtt+DhYKG4N&#10;yLqS/wfUPwAAAP//AwBQSwECLQAUAAYACAAAACEAtoM4kv4AAADhAQAAEwAAAAAAAAAAAAAAAAAA&#10;AAAAW0NvbnRlbnRfVHlwZXNdLnhtbFBLAQItABQABgAIAAAAIQA4/SH/1gAAAJQBAAALAAAAAAAA&#10;AAAAAAAAAC8BAABfcmVscy8ucmVsc1BLAQItABQABgAIAAAAIQDM9kAWrwIAANUFAAAOAAAAAAAA&#10;AAAAAAAAAC4CAABkcnMvZTJvRG9jLnhtbFBLAQItABQABgAIAAAAIQDb2/4r2wAAAAgBAAAPAAAA&#10;AAAAAAAAAAAAAAkFAABkcnMvZG93bnJldi54bWxQSwUGAAAAAAQABADzAAAAEQYAAAAA&#10;" strokecolor="white" strokeweight=".5pt">
            <v:path arrowok="t"/>
            <v:textbox>
              <w:txbxContent>
                <w:p w:rsidR="000C5A7C" w:rsidRDefault="000C5A7C">
                  <w:pPr>
                    <w:rPr>
                      <w:sz w:val="28"/>
                      <w:szCs w:val="28"/>
                    </w:rPr>
                  </w:pPr>
                  <w:r>
                    <w:rPr>
                      <w:rFonts w:hint="eastAsia"/>
                      <w:sz w:val="28"/>
                      <w:szCs w:val="28"/>
                    </w:rPr>
                    <w:t>202</w:t>
                  </w:r>
                  <w:r>
                    <w:rPr>
                      <w:sz w:val="28"/>
                      <w:szCs w:val="28"/>
                    </w:rPr>
                    <w:t>6</w:t>
                  </w:r>
                  <w:r>
                    <w:rPr>
                      <w:rFonts w:hint="eastAsia"/>
                      <w:sz w:val="28"/>
                      <w:szCs w:val="28"/>
                    </w:rPr>
                    <w:t>-</w:t>
                  </w:r>
                  <w:r>
                    <w:rPr>
                      <w:sz w:val="28"/>
                      <w:szCs w:val="28"/>
                    </w:rPr>
                    <w:t>XX</w:t>
                  </w:r>
                  <w:r>
                    <w:rPr>
                      <w:rFonts w:hint="eastAsia"/>
                      <w:sz w:val="28"/>
                      <w:szCs w:val="28"/>
                    </w:rPr>
                    <w:t>-</w:t>
                  </w:r>
                  <w:r>
                    <w:rPr>
                      <w:sz w:val="28"/>
                      <w:szCs w:val="28"/>
                    </w:rPr>
                    <w:t>XX</w:t>
                  </w:r>
                  <w:r>
                    <w:rPr>
                      <w:rFonts w:hint="eastAsia"/>
                      <w:sz w:val="28"/>
                      <w:szCs w:val="28"/>
                    </w:rPr>
                    <w:t>发布</w:t>
                  </w:r>
                </w:p>
              </w:txbxContent>
            </v:textbox>
          </v:shape>
        </w:pict>
      </w:r>
    </w:p>
    <w:p w:rsidR="005436FF" w:rsidRDefault="00ED01A9">
      <w:r>
        <w:pict w14:anchorId="34C10435">
          <v:shape id="文本框 19" o:spid="_x0000_s1029" type="#_x0000_t202" style="position:absolute;left:0;text-align:left;margin-left:344.55pt;margin-top:2.45pt;width:130.5pt;height:29.85pt;z-index:251666432;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6tjrAIAANUFAAAOAAAAZHJzL2Uyb0RvYy54bWysVEtu2zAQ3RfoHQjuG/mb1IblwE2QooCR&#10;BE2KrGmKtIVQHJakLbkHaG/QVTfd91w5R4eUZDtpUCBFNxSpefN785mcVoUiG2FdDjql3aMOJUJz&#10;yHK9TOmn24s3bylxnumMKdAipVvh6On09atJacaiBytQmbAEjWg3Lk1KV96bcZI4vhIFc0dghEah&#10;BFswj0+7TDLLSrReqKTX6RwnJdjMWODCOfx7XgvpNNqXUnB/JaUTnqiUYmw+njaei3Am0wkbLy0z&#10;q5w3YbB/iKJguUanO1PnzDOytvkfpoqcW3Ag/RGHIgEpcy5iDphNt/Mkm5sVMyLmguQ4s6PJ/T+z&#10;/HJzbUmeYe1GlGhWYI0evn97+PHr4edXgv+QoNK4MeJuDCJ99Q4qBMdknZkDv3cISQ4wtYJDdCCk&#10;krYIX0yVoCLWYLvjXVSe8GBt0O+OekNKOMr6J6POaBj8JnttY51/L6Ag4ZJSi3WNEbDN3Pka2kKC&#10;Mwcqzy5ypeIj9JI4U5ZsGHaB8t3G+COU0qRM6XF/2KlT+4uFxfIZCxis0sGdiF3XhBVoqZmIN79V&#10;ImCU/igksh4JeSZGxrnQuzgjOqAkZvQSxQa/j+olynUeqBE9g/Y75SLXYGuWHlOb3bfEyBrfNIar&#10;8w4U+GpRxXbrt521gGyLjWWhnk1n+EWORZ4z56+ZxWHElsEF46/wkAqwSNDcKFmB/fLc/4DHGUEp&#10;JSUOd0rd5zWzghL1QeP0jLqDQdgG8TEYnvTwYQ8li0OJXhdngJ3TxVVmeLwGvFftVVoo7nAPzYJX&#10;FDHN0XdKfXs98/XKwT3GxWwWQTj/hvm5vjG8nafQwrfVHbOm6XOPE3IJ7Rpg4yftXmNDfTTM1h5k&#10;Hmch8Fyz2vCPuyNOU7PnwnI6fEfUfhtPfwMAAP//AwBQSwMEFAAGAAgAAAAhAFlItvrcAAAACAEA&#10;AA8AAABkcnMvZG93bnJldi54bWxMj8FOwzAQRO9I/IO1SNyonVACDdlUCAk4IkqROLrxkkSN11Hs&#10;puXvWU5wnJ3RzNtqffKDmmmKfWCEbGFAETfB9dwibN+fru5AxWTZ2SEwIXxThHV9flbZ0oUjv9G8&#10;Sa2SEo6lRehSGkutY9ORt3ERRmLxvsLkbRI5tdpN9ijlftC5MYX2tmdZ6OxIjx01+83BIwSz/XDZ&#10;6/yi6br/NGOR71P2jHh5cXq4B5XolP7C8Isv6FAL0y4c2EU1INzmy0KiCMsVKPFXNyYDtUMo5K7r&#10;Sv9/oP4BAAD//wMAUEsBAi0AFAAGAAgAAAAhALaDOJL+AAAA4QEAABMAAAAAAAAAAAAAAAAAAAAA&#10;AFtDb250ZW50X1R5cGVzXS54bWxQSwECLQAUAAYACAAAACEAOP0h/9YAAACUAQAACwAAAAAAAAAA&#10;AAAAAAAvAQAAX3JlbHMvLnJlbHNQSwECLQAUAAYACAAAACEA/S+rY6wCAADVBQAADgAAAAAAAAAA&#10;AAAAAAAuAgAAZHJzL2Uyb0RvYy54bWxQSwECLQAUAAYACAAAACEAWUi2+twAAAAIAQAADwAAAAAA&#10;AAAAAAAAAAAGBQAAZHJzL2Rvd25yZXYueG1sUEsFBgAAAAAEAAQA8wAAAA8GAAAAAA==&#10;" strokecolor="white" strokeweight=".5pt">
            <v:path arrowok="t"/>
            <v:textbox>
              <w:txbxContent>
                <w:p w:rsidR="000C5A7C" w:rsidRDefault="000C5A7C">
                  <w:pPr>
                    <w:rPr>
                      <w:sz w:val="28"/>
                      <w:szCs w:val="28"/>
                    </w:rPr>
                  </w:pPr>
                  <w:r>
                    <w:rPr>
                      <w:rFonts w:hint="eastAsia"/>
                      <w:sz w:val="28"/>
                      <w:szCs w:val="28"/>
                    </w:rPr>
                    <w:t>202</w:t>
                  </w:r>
                  <w:r>
                    <w:rPr>
                      <w:sz w:val="28"/>
                      <w:szCs w:val="28"/>
                    </w:rPr>
                    <w:t>6</w:t>
                  </w:r>
                  <w:r>
                    <w:rPr>
                      <w:rFonts w:hint="eastAsia"/>
                      <w:sz w:val="28"/>
                      <w:szCs w:val="28"/>
                    </w:rPr>
                    <w:t>-</w:t>
                  </w:r>
                  <w:r>
                    <w:rPr>
                      <w:sz w:val="28"/>
                      <w:szCs w:val="28"/>
                    </w:rPr>
                    <w:t>XX</w:t>
                  </w:r>
                  <w:r>
                    <w:rPr>
                      <w:rFonts w:hint="eastAsia"/>
                      <w:sz w:val="28"/>
                      <w:szCs w:val="28"/>
                    </w:rPr>
                    <w:t>-</w:t>
                  </w:r>
                  <w:r>
                    <w:rPr>
                      <w:sz w:val="28"/>
                      <w:szCs w:val="28"/>
                    </w:rPr>
                    <w:t>XX</w:t>
                  </w:r>
                  <w:r>
                    <w:rPr>
                      <w:rFonts w:hint="eastAsia"/>
                      <w:sz w:val="28"/>
                      <w:szCs w:val="28"/>
                    </w:rPr>
                    <w:t>实施</w:t>
                  </w:r>
                </w:p>
              </w:txbxContent>
            </v:textbox>
          </v:shape>
        </w:pict>
      </w:r>
    </w:p>
    <w:p w:rsidR="005436FF" w:rsidRDefault="005436FF"/>
    <w:p w:rsidR="005436FF" w:rsidRDefault="00ED01A9">
      <w:r>
        <w:pict w14:anchorId="178F63E7">
          <v:shape id="文本框 17" o:spid="_x0000_s1031" type="#_x0000_t202" style="position:absolute;left:0;text-align:left;margin-left:37.2pt;margin-top:12.25pt;width:396.55pt;height:38pt;z-index:25166336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uNusAIAANUFAAAOAAAAZHJzL2Uyb0RvYy54bWysVN1u0zAUvkfiHSzfs7Rd25Vo6VQ2DSFV&#10;28SGdu06dhvN8TG226Q8ALwBV9xwz3PtOTh2kq4bE9IQN4nt852/7/wcn9SlIhthXQE6o/2DHiVC&#10;c8gLvczop5vzNxNKnGc6Zwq0yOhWOHoyff3quDKpGMAKVC4sQSPapZXJ6Mp7kyaJ4ytRMncARmgU&#10;SrAl83i1yyS3rELrpUoGvd44qcDmxgIXzuHrWSOk02hfSsH9pZROeKIyirH5+LXxuwjfZHrM0qVl&#10;ZlXwNgz2D1GUrNDodGfqjHlG1rb4w1RZcAsOpD/gUCYgZcFFzAGz6feeZHO9YkbEXJAcZ3Y0uf9n&#10;ll9sriwpcqzdESWalVij++/f7n/8uv/5leAbElQZlyLu2iDS1++gRnBM1pk58DuHkGQP0yg4RAdC&#10;amnL8MdUCSpiDbY73kXtCcfHUe9w3J+MKOEoG04G414sTPKgbazz7wWUJBwyarGuMQK2mTsf/LO0&#10;gwRnDlSRnxdKxUvoJXGqLNkw7ALl+yEp1HiEUppUGR0fjnpNan+xsFg+YwHtKR3cidh1bViBloaJ&#10;ePJbJQJG6Y9CIuuRkGdiZJwLvYszogNKYkYvUWzxD1G9RLnJAzWiZ9B+p1wWGmzD0mNq87uOGNng&#10;28ZwTd6BAl8v6thuo66zFpBvsbEsNLPpDD8vsMhz5vwVsziM2DK4YPwlfqQCLBK0J0pWYL889x7w&#10;OCMopaTC4c6o+7xmVlCiPmicnrf94TBsg3gZjo4GeLH7ksW+RK/LU8DO6eMqMzweA96r7igtlLe4&#10;h2bBK4qY5ug7o747nvpm5eAe42I2iyCcf8P8XF8b3s1TaOGb+pZZ0/a5xwm5gG4NsPRJuzfYUB8N&#10;s7UHWcRZCDw3rLb84+6IDd/uubCc9u8R9bCNp78BAAD//wMAUEsDBBQABgAIAAAAIQAYcpV93QAA&#10;AAkBAAAPAAAAZHJzL2Rvd25yZXYueG1sTI/BTsMwDIbvSLxD5EncWNLSdVNpOiEk4IgYQ+KYNV5b&#10;rXGqJuvK22NO7Gbr//T7c7mdXS8mHEPnSUOyVCCQam87ajTsP1/uNyBCNGRN7wk1/GCAbXV7U5rC&#10;+gt94LSLjeASCoXR0MY4FFKGukVnwtIPSJwd/ehM5HVspB3NhctdL1OlculMR3yhNQM+t1ifdmen&#10;wav9l03epzeJD923GvL0FJNXre8W89MjiIhz/IfhT5/VoWKngz+TDaLXsM4yJjWk2QoE55t8zcOB&#10;QaVWIKtSXn9Q/QIAAP//AwBQSwECLQAUAAYACAAAACEAtoM4kv4AAADhAQAAEwAAAAAAAAAAAAAA&#10;AAAAAAAAW0NvbnRlbnRfVHlwZXNdLnhtbFBLAQItABQABgAIAAAAIQA4/SH/1gAAAJQBAAALAAAA&#10;AAAAAAAAAAAAAC8BAABfcmVscy8ucmVsc1BLAQItABQABgAIAAAAIQAbSuNusAIAANUFAAAOAAAA&#10;AAAAAAAAAAAAAC4CAABkcnMvZTJvRG9jLnhtbFBLAQItABQABgAIAAAAIQAYcpV93QAAAAkBAAAP&#10;AAAAAAAAAAAAAAAAAAoFAABkcnMvZG93bnJldi54bWxQSwUGAAAAAAQABADzAAAAFAYAAAAA&#10;" strokecolor="white" strokeweight=".5pt">
            <v:path arrowok="t"/>
            <v:textbox>
              <w:txbxContent>
                <w:p w:rsidR="000C5A7C" w:rsidRDefault="004D28C7">
                  <w:pPr>
                    <w:pStyle w:val="afffff4"/>
                    <w:rPr>
                      <w:sz w:val="36"/>
                      <w:szCs w:val="36"/>
                    </w:rPr>
                  </w:pPr>
                  <w:r>
                    <w:rPr>
                      <w:rFonts w:hint="eastAsia"/>
                      <w:sz w:val="36"/>
                      <w:szCs w:val="36"/>
                    </w:rPr>
                    <w:t>温州市总工程师研究会</w:t>
                  </w:r>
                  <w:r w:rsidR="000C5A7C">
                    <w:rPr>
                      <w:rFonts w:hint="eastAsia"/>
                      <w:sz w:val="36"/>
                      <w:szCs w:val="36"/>
                    </w:rPr>
                    <w:t xml:space="preserve"> </w:t>
                  </w:r>
                  <w:r w:rsidR="000C5A7C">
                    <w:rPr>
                      <w:rStyle w:val="afffd"/>
                      <w:rFonts w:hint="eastAsia"/>
                    </w:rPr>
                    <w:t>发布</w:t>
                  </w:r>
                </w:p>
                <w:p w:rsidR="000C5A7C" w:rsidRDefault="000C5A7C">
                  <w:pPr>
                    <w:jc w:val="distribute"/>
                    <w:rPr>
                      <w:rFonts w:ascii="黑体" w:eastAsia="黑体" w:hAnsi="黑体"/>
                      <w:sz w:val="32"/>
                      <w:szCs w:val="32"/>
                    </w:rPr>
                  </w:pPr>
                </w:p>
              </w:txbxContent>
            </v:textbox>
          </v:shape>
        </w:pict>
      </w:r>
      <w:r>
        <w:pict w14:anchorId="3A881628">
          <v:line id="直接连接符 16" o:spid="_x0000_s1032" style="position:absolute;left:0;text-align:left;z-index:251664384;mso-width-relative:margin;mso-height-relative:page" from="-.2pt,4.35pt" to="467.8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wEu9AEAACgEAAAOAAAAZHJzL2Uyb0RvYy54bWysU0uO1DAQ3SNxB8t7OumBboao07OY0bAZ&#10;QYuBA3iccsfCP9mmk74EF0BiByuW7LkNwzEoO5308JEQiE0pdtV7Ve+5sjrrtSI78EFaU9P5rKQE&#10;DLeNNNuavnp5+eCUkhCZaZiyBmq6h0DP1vfvrTpXwYltrWrAEyQxoepcTdsYXVUUgbegWZhZBwaT&#10;wnrNIh79tmg865Bdq+KkLJdFZ33jvOUQAt5eDEm6zvxCAI/PhQgQiaopzhZz9DnepFisV6zaeuZa&#10;yQ9jsH+YQjNpsOlEdcEiI2+8/IVKS+5tsCLOuNWFFUJyyBpQzbz8Sc11yxxkLWhOcJNN4f/R8me7&#10;jSeywbdbUmKYxje6fff569sP3768x3j76SPBDNrUuVBh9bnZ+CSU9+baXVn+OmCu+CGZDsENZb3w&#10;OpWjUtJn2/eT7dBHwvFy8eTRw2WJr8PHXMGqEeh8iE/BapI+aqqkSY6wiu2uQkytWTWWpGtlSIda&#10;FqePF7ksWCWbS6lUSuatgnPlyY7hPsR+noQhw50qPClzUDSIyHLiXsHA/wIE+oVjz4cGaVOPnIxz&#10;MHHkVQarE0zgBBOw/DPwUJ+gkLf4b8ATIne2Jk5gLY31v+t+tEIM9aMDg+5kwY1t9hs/PjauY3bu&#10;8Oukfb97zvDjD77+DgAA//8DAFBLAwQUAAYACAAAACEAoY1tvtoAAAAFAQAADwAAAGRycy9kb3du&#10;cmV2LnhtbEyOzU7DMBCE70i8g7VI3FqHvyaEOBVCAtoLagsP4MRLEhGvo9hp3bfvlgscRzP65iuW&#10;0fZij6PvHCm4mScgkGpnOmoUfH2+zjIQPmgyuneECo7oYVleXhQ6N+5AW9zvQiMYQj7XCtoQhlxK&#10;X7dotZ+7AYm7bzdaHTiOjTSjPjDc9vI2SRbS6o74odUDvrRY/+wmqyC+R7fG7YeRVTq9ybTarLJu&#10;o9T1VXx+AhEwhr8xnPVZHUp2qtxExoteweyehwqyFAS3j3cPCxDVb5ZlIf/blycAAAD//wMAUEsB&#10;Ai0AFAAGAAgAAAAhALaDOJL+AAAA4QEAABMAAAAAAAAAAAAAAAAAAAAAAFtDb250ZW50X1R5cGVz&#10;XS54bWxQSwECLQAUAAYACAAAACEAOP0h/9YAAACUAQAACwAAAAAAAAAAAAAAAAAvAQAAX3JlbHMv&#10;LnJlbHNQSwECLQAUAAYACAAAACEAYA8BLvQBAAAoBAAADgAAAAAAAAAAAAAAAAAuAgAAZHJzL2Uy&#10;b0RvYy54bWxQSwECLQAUAAYACAAAACEAoY1tvtoAAAAFAQAADwAAAAAAAAAAAAAAAABOBAAAZHJz&#10;L2Rvd25yZXYueG1sUEsFBgAAAAAEAAQA8wAAAFUFAAAAAA==&#10;" strokeweight="1.25pt"/>
        </w:pict>
      </w:r>
    </w:p>
    <w:p w:rsidR="005436FF" w:rsidRDefault="005436FF">
      <w:pPr>
        <w:pStyle w:val="affe"/>
        <w:sectPr w:rsidR="005436FF">
          <w:headerReference w:type="default" r:id="rId10"/>
          <w:footerReference w:type="default" r:id="rId11"/>
          <w:pgSz w:w="11906" w:h="16838"/>
          <w:pgMar w:top="567" w:right="1134" w:bottom="1134" w:left="1134" w:header="1418" w:footer="1134" w:gutter="0"/>
          <w:pgNumType w:fmt="upperRoman" w:start="1"/>
          <w:cols w:space="425"/>
          <w:formProt w:val="0"/>
          <w:titlePg/>
          <w:docGrid w:type="lines" w:linePitch="312"/>
        </w:sectPr>
      </w:pPr>
    </w:p>
    <w:p w:rsidR="005436FF" w:rsidRDefault="001F2AB5">
      <w:pPr>
        <w:pStyle w:val="affe"/>
      </w:pPr>
      <w:bookmarkStart w:id="9" w:name="_Toc228955938"/>
      <w:r>
        <w:rPr>
          <w:rFonts w:hint="eastAsia"/>
        </w:rPr>
        <w:lastRenderedPageBreak/>
        <w:t>目</w:t>
      </w:r>
      <w:bookmarkStart w:id="10" w:name="BKML"/>
      <w:r>
        <w:t>  </w:t>
      </w:r>
      <w:r>
        <w:rPr>
          <w:rFonts w:hint="eastAsia"/>
        </w:rPr>
        <w:t>次</w:t>
      </w:r>
      <w:bookmarkEnd w:id="9"/>
      <w:bookmarkEnd w:id="10"/>
    </w:p>
    <w:sdt>
      <w:sdtPr>
        <w:rPr>
          <w:rFonts w:ascii="Times New Roman" w:eastAsia="宋体" w:hAnsi="Times New Roman" w:cs="Times New Roman"/>
          <w:b w:val="0"/>
          <w:bCs w:val="0"/>
          <w:color w:val="auto"/>
          <w:kern w:val="2"/>
          <w:sz w:val="21"/>
          <w:szCs w:val="24"/>
          <w:lang w:val="zh-CN"/>
        </w:rPr>
        <w:id w:val="-953710317"/>
        <w:docPartObj>
          <w:docPartGallery w:val="Table of Contents"/>
          <w:docPartUnique/>
        </w:docPartObj>
      </w:sdtPr>
      <w:sdtEndPr/>
      <w:sdtContent>
        <w:p w:rsidR="005436FF" w:rsidRDefault="005436FF">
          <w:pPr>
            <w:pStyle w:val="TOC1"/>
          </w:pPr>
        </w:p>
        <w:p w:rsidR="00571548" w:rsidRDefault="001F2AB5">
          <w:pPr>
            <w:pStyle w:val="10"/>
            <w:spacing w:before="78" w:after="78"/>
            <w:rPr>
              <w:rFonts w:asciiTheme="minorHAnsi" w:eastAsiaTheme="minorEastAsia" w:hAnsiTheme="minorHAnsi" w:cstheme="minorBidi"/>
              <w:noProof/>
              <w:szCs w:val="22"/>
            </w:rPr>
          </w:pPr>
          <w:r>
            <w:fldChar w:fldCharType="begin"/>
          </w:r>
          <w:r>
            <w:instrText xml:space="preserve"> TOC \o "1-3" \h \z \u </w:instrText>
          </w:r>
          <w:r>
            <w:fldChar w:fldCharType="separate"/>
          </w:r>
          <w:hyperlink w:anchor="_Toc228955938" w:history="1">
            <w:r w:rsidR="00571548" w:rsidRPr="009C1E71">
              <w:rPr>
                <w:rStyle w:val="affa"/>
                <w:rFonts w:hint="eastAsia"/>
                <w:noProof/>
              </w:rPr>
              <w:t>目</w:t>
            </w:r>
            <w:r w:rsidR="00571548" w:rsidRPr="009C1E71">
              <w:rPr>
                <w:rStyle w:val="affa"/>
                <w:noProof/>
              </w:rPr>
              <w:t>  </w:t>
            </w:r>
            <w:r w:rsidR="00571548" w:rsidRPr="009C1E71">
              <w:rPr>
                <w:rStyle w:val="affa"/>
                <w:rFonts w:hint="eastAsia"/>
                <w:noProof/>
              </w:rPr>
              <w:t>次</w:t>
            </w:r>
            <w:r w:rsidR="00571548">
              <w:rPr>
                <w:noProof/>
                <w:webHidden/>
              </w:rPr>
              <w:tab/>
            </w:r>
            <w:r w:rsidR="00571548">
              <w:rPr>
                <w:noProof/>
                <w:webHidden/>
              </w:rPr>
              <w:fldChar w:fldCharType="begin"/>
            </w:r>
            <w:r w:rsidR="00571548">
              <w:rPr>
                <w:noProof/>
                <w:webHidden/>
              </w:rPr>
              <w:instrText xml:space="preserve"> PAGEREF _Toc228955938 \h </w:instrText>
            </w:r>
            <w:r w:rsidR="00571548">
              <w:rPr>
                <w:noProof/>
                <w:webHidden/>
              </w:rPr>
            </w:r>
            <w:r w:rsidR="00571548">
              <w:rPr>
                <w:noProof/>
                <w:webHidden/>
              </w:rPr>
              <w:fldChar w:fldCharType="separate"/>
            </w:r>
            <w:r w:rsidR="00571548">
              <w:rPr>
                <w:noProof/>
                <w:webHidden/>
              </w:rPr>
              <w:t>1</w:t>
            </w:r>
            <w:r w:rsidR="00571548">
              <w:rPr>
                <w:noProof/>
                <w:webHidden/>
              </w:rPr>
              <w:fldChar w:fldCharType="end"/>
            </w:r>
          </w:hyperlink>
        </w:p>
        <w:p w:rsidR="00571548" w:rsidRDefault="00ED01A9">
          <w:pPr>
            <w:pStyle w:val="10"/>
            <w:spacing w:before="78" w:after="78"/>
            <w:rPr>
              <w:rFonts w:asciiTheme="minorHAnsi" w:eastAsiaTheme="minorEastAsia" w:hAnsiTheme="minorHAnsi" w:cstheme="minorBidi"/>
              <w:noProof/>
              <w:szCs w:val="22"/>
            </w:rPr>
          </w:pPr>
          <w:hyperlink w:anchor="_Toc228955939" w:history="1">
            <w:r w:rsidR="00571548" w:rsidRPr="009C1E71">
              <w:rPr>
                <w:rStyle w:val="affa"/>
                <w:rFonts w:hint="eastAsia"/>
                <w:noProof/>
              </w:rPr>
              <w:t>前</w:t>
            </w:r>
            <w:r w:rsidR="00571548" w:rsidRPr="009C1E71">
              <w:rPr>
                <w:rStyle w:val="affa"/>
                <w:noProof/>
              </w:rPr>
              <w:t>  </w:t>
            </w:r>
            <w:r w:rsidR="00571548" w:rsidRPr="009C1E71">
              <w:rPr>
                <w:rStyle w:val="affa"/>
                <w:rFonts w:hint="eastAsia"/>
                <w:noProof/>
              </w:rPr>
              <w:t>言</w:t>
            </w:r>
            <w:r w:rsidR="00571548">
              <w:rPr>
                <w:noProof/>
                <w:webHidden/>
              </w:rPr>
              <w:tab/>
            </w:r>
            <w:r w:rsidR="00571548">
              <w:rPr>
                <w:noProof/>
                <w:webHidden/>
              </w:rPr>
              <w:fldChar w:fldCharType="begin"/>
            </w:r>
            <w:r w:rsidR="00571548">
              <w:rPr>
                <w:noProof/>
                <w:webHidden/>
              </w:rPr>
              <w:instrText xml:space="preserve"> PAGEREF _Toc228955939 \h </w:instrText>
            </w:r>
            <w:r w:rsidR="00571548">
              <w:rPr>
                <w:noProof/>
                <w:webHidden/>
              </w:rPr>
            </w:r>
            <w:r w:rsidR="00571548">
              <w:rPr>
                <w:noProof/>
                <w:webHidden/>
              </w:rPr>
              <w:fldChar w:fldCharType="separate"/>
            </w:r>
            <w:r w:rsidR="00571548">
              <w:rPr>
                <w:noProof/>
                <w:webHidden/>
              </w:rPr>
              <w:t>3</w:t>
            </w:r>
            <w:r w:rsidR="00571548">
              <w:rPr>
                <w:noProof/>
                <w:webHidden/>
              </w:rPr>
              <w:fldChar w:fldCharType="end"/>
            </w:r>
          </w:hyperlink>
        </w:p>
        <w:p w:rsidR="00571548" w:rsidRDefault="00ED01A9">
          <w:pPr>
            <w:pStyle w:val="10"/>
            <w:spacing w:before="78" w:after="78"/>
            <w:rPr>
              <w:rFonts w:asciiTheme="minorHAnsi" w:eastAsiaTheme="minorEastAsia" w:hAnsiTheme="minorHAnsi" w:cstheme="minorBidi"/>
              <w:noProof/>
              <w:szCs w:val="22"/>
            </w:rPr>
          </w:pPr>
          <w:hyperlink w:anchor="_Toc228955940" w:history="1">
            <w:r w:rsidR="00571548" w:rsidRPr="009C1E71">
              <w:rPr>
                <w:rStyle w:val="affa"/>
                <w:rFonts w:hAnsi="宋体" w:hint="eastAsia"/>
                <w:noProof/>
              </w:rPr>
              <w:t>本标准于</w:t>
            </w:r>
            <w:r w:rsidR="00571548" w:rsidRPr="009C1E71">
              <w:rPr>
                <w:rStyle w:val="affa"/>
                <w:rFonts w:hAnsi="宋体"/>
                <w:noProof/>
              </w:rPr>
              <w:t>2026</w:t>
            </w:r>
            <w:r w:rsidR="00571548" w:rsidRPr="009C1E71">
              <w:rPr>
                <w:rStyle w:val="affa"/>
                <w:rFonts w:hAnsi="宋体" w:hint="eastAsia"/>
                <w:noProof/>
              </w:rPr>
              <w:t>年</w:t>
            </w:r>
            <w:r w:rsidR="00571548" w:rsidRPr="009C1E71">
              <w:rPr>
                <w:rStyle w:val="affa"/>
                <w:rFonts w:hAnsi="宋体"/>
                <w:noProof/>
              </w:rPr>
              <w:t>5</w:t>
            </w:r>
            <w:r w:rsidR="00571548" w:rsidRPr="009C1E71">
              <w:rPr>
                <w:rStyle w:val="affa"/>
                <w:rFonts w:hAnsi="宋体" w:hint="eastAsia"/>
                <w:noProof/>
              </w:rPr>
              <w:t>月</w:t>
            </w:r>
            <w:r w:rsidR="00571548" w:rsidRPr="009C1E71">
              <w:rPr>
                <w:rStyle w:val="affa"/>
                <w:rFonts w:hAnsi="宋体"/>
                <w:noProof/>
              </w:rPr>
              <w:t>XX</w:t>
            </w:r>
            <w:r w:rsidR="00571548" w:rsidRPr="009C1E71">
              <w:rPr>
                <w:rStyle w:val="affa"/>
                <w:rFonts w:hAnsi="宋体" w:hint="eastAsia"/>
                <w:noProof/>
              </w:rPr>
              <w:t>日首次提出。</w:t>
            </w:r>
            <w:r w:rsidR="00571548">
              <w:rPr>
                <w:noProof/>
                <w:webHidden/>
              </w:rPr>
              <w:tab/>
            </w:r>
            <w:r w:rsidR="00571548">
              <w:rPr>
                <w:noProof/>
                <w:webHidden/>
              </w:rPr>
              <w:fldChar w:fldCharType="begin"/>
            </w:r>
            <w:r w:rsidR="00571548">
              <w:rPr>
                <w:noProof/>
                <w:webHidden/>
              </w:rPr>
              <w:instrText xml:space="preserve"> PAGEREF _Toc228955940 \h </w:instrText>
            </w:r>
            <w:r w:rsidR="00571548">
              <w:rPr>
                <w:noProof/>
                <w:webHidden/>
              </w:rPr>
            </w:r>
            <w:r w:rsidR="00571548">
              <w:rPr>
                <w:noProof/>
                <w:webHidden/>
              </w:rPr>
              <w:fldChar w:fldCharType="separate"/>
            </w:r>
            <w:r w:rsidR="00571548">
              <w:rPr>
                <w:noProof/>
                <w:webHidden/>
              </w:rPr>
              <w:t>3</w:t>
            </w:r>
            <w:r w:rsidR="00571548">
              <w:rPr>
                <w:noProof/>
                <w:webHidden/>
              </w:rPr>
              <w:fldChar w:fldCharType="end"/>
            </w:r>
          </w:hyperlink>
        </w:p>
        <w:p w:rsidR="00571548" w:rsidRDefault="00ED01A9">
          <w:pPr>
            <w:pStyle w:val="10"/>
            <w:spacing w:before="78" w:after="78"/>
            <w:rPr>
              <w:rFonts w:asciiTheme="minorHAnsi" w:eastAsiaTheme="minorEastAsia" w:hAnsiTheme="minorHAnsi" w:cstheme="minorBidi"/>
              <w:noProof/>
              <w:szCs w:val="22"/>
            </w:rPr>
          </w:pPr>
          <w:hyperlink w:anchor="_Toc228955941" w:history="1">
            <w:r w:rsidR="00571548" w:rsidRPr="009C1E71">
              <w:rPr>
                <w:rStyle w:val="affa"/>
                <w:rFonts w:hint="eastAsia"/>
                <w:noProof/>
              </w:rPr>
              <w:t>海洋钻井平台用智慧控制球阀</w:t>
            </w:r>
            <w:r w:rsidR="00571548">
              <w:rPr>
                <w:noProof/>
                <w:webHidden/>
              </w:rPr>
              <w:tab/>
            </w:r>
            <w:r w:rsidR="00571548">
              <w:rPr>
                <w:noProof/>
                <w:webHidden/>
              </w:rPr>
              <w:fldChar w:fldCharType="begin"/>
            </w:r>
            <w:r w:rsidR="00571548">
              <w:rPr>
                <w:noProof/>
                <w:webHidden/>
              </w:rPr>
              <w:instrText xml:space="preserve"> PAGEREF _Toc228955941 \h </w:instrText>
            </w:r>
            <w:r w:rsidR="00571548">
              <w:rPr>
                <w:noProof/>
                <w:webHidden/>
              </w:rPr>
            </w:r>
            <w:r w:rsidR="00571548">
              <w:rPr>
                <w:noProof/>
                <w:webHidden/>
              </w:rPr>
              <w:fldChar w:fldCharType="separate"/>
            </w:r>
            <w:r w:rsidR="00571548">
              <w:rPr>
                <w:noProof/>
                <w:webHidden/>
              </w:rPr>
              <w:t>4</w:t>
            </w:r>
            <w:r w:rsidR="00571548">
              <w:rPr>
                <w:noProof/>
                <w:webHidden/>
              </w:rPr>
              <w:fldChar w:fldCharType="end"/>
            </w:r>
          </w:hyperlink>
        </w:p>
        <w:p w:rsidR="00571548" w:rsidRDefault="00ED01A9">
          <w:pPr>
            <w:pStyle w:val="2"/>
            <w:rPr>
              <w:rFonts w:asciiTheme="minorHAnsi" w:eastAsiaTheme="minorEastAsia" w:hAnsiTheme="minorHAnsi" w:cstheme="minorBidi"/>
              <w:noProof/>
              <w:szCs w:val="22"/>
            </w:rPr>
          </w:pPr>
          <w:hyperlink w:anchor="_Toc228955942" w:history="1">
            <w:r w:rsidR="00571548" w:rsidRPr="009C1E71">
              <w:rPr>
                <w:rStyle w:val="affa"/>
                <w:noProof/>
              </w:rPr>
              <w:t>1</w:t>
            </w:r>
            <w:r w:rsidR="00571548" w:rsidRPr="009C1E71">
              <w:rPr>
                <w:rStyle w:val="affa"/>
                <w:rFonts w:hint="eastAsia"/>
                <w:noProof/>
              </w:rPr>
              <w:t xml:space="preserve"> 范围</w:t>
            </w:r>
            <w:r w:rsidR="00571548">
              <w:rPr>
                <w:noProof/>
                <w:webHidden/>
              </w:rPr>
              <w:tab/>
            </w:r>
            <w:r w:rsidR="00571548">
              <w:rPr>
                <w:noProof/>
                <w:webHidden/>
              </w:rPr>
              <w:fldChar w:fldCharType="begin"/>
            </w:r>
            <w:r w:rsidR="00571548">
              <w:rPr>
                <w:noProof/>
                <w:webHidden/>
              </w:rPr>
              <w:instrText xml:space="preserve"> PAGEREF _Toc228955942 \h </w:instrText>
            </w:r>
            <w:r w:rsidR="00571548">
              <w:rPr>
                <w:noProof/>
                <w:webHidden/>
              </w:rPr>
            </w:r>
            <w:r w:rsidR="00571548">
              <w:rPr>
                <w:noProof/>
                <w:webHidden/>
              </w:rPr>
              <w:fldChar w:fldCharType="separate"/>
            </w:r>
            <w:r w:rsidR="00571548">
              <w:rPr>
                <w:noProof/>
                <w:webHidden/>
              </w:rPr>
              <w:t>4</w:t>
            </w:r>
            <w:r w:rsidR="00571548">
              <w:rPr>
                <w:noProof/>
                <w:webHidden/>
              </w:rPr>
              <w:fldChar w:fldCharType="end"/>
            </w:r>
          </w:hyperlink>
        </w:p>
        <w:p w:rsidR="00571548" w:rsidRDefault="00ED01A9">
          <w:pPr>
            <w:pStyle w:val="2"/>
            <w:rPr>
              <w:rFonts w:asciiTheme="minorHAnsi" w:eastAsiaTheme="minorEastAsia" w:hAnsiTheme="minorHAnsi" w:cstheme="minorBidi"/>
              <w:noProof/>
              <w:szCs w:val="22"/>
            </w:rPr>
          </w:pPr>
          <w:hyperlink w:anchor="_Toc228955943" w:history="1">
            <w:r w:rsidR="00571548" w:rsidRPr="009C1E71">
              <w:rPr>
                <w:rStyle w:val="affa"/>
                <w:noProof/>
              </w:rPr>
              <w:t>2</w:t>
            </w:r>
            <w:r w:rsidR="00571548" w:rsidRPr="009C1E71">
              <w:rPr>
                <w:rStyle w:val="affa"/>
                <w:rFonts w:hint="eastAsia"/>
                <w:noProof/>
              </w:rPr>
              <w:t xml:space="preserve"> 规范性引用文件</w:t>
            </w:r>
            <w:r w:rsidR="00571548">
              <w:rPr>
                <w:noProof/>
                <w:webHidden/>
              </w:rPr>
              <w:tab/>
            </w:r>
            <w:r w:rsidR="00571548">
              <w:rPr>
                <w:noProof/>
                <w:webHidden/>
              </w:rPr>
              <w:fldChar w:fldCharType="begin"/>
            </w:r>
            <w:r w:rsidR="00571548">
              <w:rPr>
                <w:noProof/>
                <w:webHidden/>
              </w:rPr>
              <w:instrText xml:space="preserve"> PAGEREF _Toc228955943 \h </w:instrText>
            </w:r>
            <w:r w:rsidR="00571548">
              <w:rPr>
                <w:noProof/>
                <w:webHidden/>
              </w:rPr>
            </w:r>
            <w:r w:rsidR="00571548">
              <w:rPr>
                <w:noProof/>
                <w:webHidden/>
              </w:rPr>
              <w:fldChar w:fldCharType="separate"/>
            </w:r>
            <w:r w:rsidR="00571548">
              <w:rPr>
                <w:noProof/>
                <w:webHidden/>
              </w:rPr>
              <w:t>4</w:t>
            </w:r>
            <w:r w:rsidR="00571548">
              <w:rPr>
                <w:noProof/>
                <w:webHidden/>
              </w:rPr>
              <w:fldChar w:fldCharType="end"/>
            </w:r>
          </w:hyperlink>
        </w:p>
        <w:p w:rsidR="00571548" w:rsidRDefault="00ED01A9">
          <w:pPr>
            <w:pStyle w:val="2"/>
            <w:rPr>
              <w:rFonts w:asciiTheme="minorHAnsi" w:eastAsiaTheme="minorEastAsia" w:hAnsiTheme="minorHAnsi" w:cstheme="minorBidi"/>
              <w:noProof/>
              <w:szCs w:val="22"/>
            </w:rPr>
          </w:pPr>
          <w:hyperlink w:anchor="_Toc228955944" w:history="1">
            <w:r w:rsidR="00571548" w:rsidRPr="009C1E71">
              <w:rPr>
                <w:rStyle w:val="affa"/>
                <w:noProof/>
              </w:rPr>
              <w:t>3</w:t>
            </w:r>
            <w:r w:rsidR="00571548" w:rsidRPr="009C1E71">
              <w:rPr>
                <w:rStyle w:val="affa"/>
                <w:rFonts w:hint="eastAsia"/>
                <w:noProof/>
              </w:rPr>
              <w:t xml:space="preserve"> 术语</w:t>
            </w:r>
            <w:r w:rsidR="00571548">
              <w:rPr>
                <w:noProof/>
                <w:webHidden/>
              </w:rPr>
              <w:tab/>
            </w:r>
            <w:r w:rsidR="00571548">
              <w:rPr>
                <w:noProof/>
                <w:webHidden/>
              </w:rPr>
              <w:fldChar w:fldCharType="begin"/>
            </w:r>
            <w:r w:rsidR="00571548">
              <w:rPr>
                <w:noProof/>
                <w:webHidden/>
              </w:rPr>
              <w:instrText xml:space="preserve"> PAGEREF _Toc228955944 \h </w:instrText>
            </w:r>
            <w:r w:rsidR="00571548">
              <w:rPr>
                <w:noProof/>
                <w:webHidden/>
              </w:rPr>
            </w:r>
            <w:r w:rsidR="00571548">
              <w:rPr>
                <w:noProof/>
                <w:webHidden/>
              </w:rPr>
              <w:fldChar w:fldCharType="separate"/>
            </w:r>
            <w:r w:rsidR="00571548">
              <w:rPr>
                <w:noProof/>
                <w:webHidden/>
              </w:rPr>
              <w:t>5</w:t>
            </w:r>
            <w:r w:rsidR="00571548">
              <w:rPr>
                <w:noProof/>
                <w:webHidden/>
              </w:rPr>
              <w:fldChar w:fldCharType="end"/>
            </w:r>
          </w:hyperlink>
        </w:p>
        <w:p w:rsidR="00571548" w:rsidRDefault="00ED01A9">
          <w:pPr>
            <w:pStyle w:val="2"/>
            <w:rPr>
              <w:rFonts w:asciiTheme="minorHAnsi" w:eastAsiaTheme="minorEastAsia" w:hAnsiTheme="minorHAnsi" w:cstheme="minorBidi"/>
              <w:noProof/>
              <w:szCs w:val="22"/>
            </w:rPr>
          </w:pPr>
          <w:hyperlink w:anchor="_Toc228955945" w:history="1">
            <w:r w:rsidR="00571548" w:rsidRPr="009C1E71">
              <w:rPr>
                <w:rStyle w:val="affa"/>
                <w:noProof/>
              </w:rPr>
              <w:t>4</w:t>
            </w:r>
            <w:r w:rsidR="00571548" w:rsidRPr="009C1E71">
              <w:rPr>
                <w:rStyle w:val="affa"/>
                <w:rFonts w:hAnsi="宋体" w:hint="eastAsia"/>
                <w:noProof/>
              </w:rPr>
              <w:t xml:space="preserve"> 结构型式</w:t>
            </w:r>
            <w:r w:rsidR="00571548">
              <w:rPr>
                <w:noProof/>
                <w:webHidden/>
              </w:rPr>
              <w:tab/>
            </w:r>
            <w:r w:rsidR="00571548">
              <w:rPr>
                <w:noProof/>
                <w:webHidden/>
              </w:rPr>
              <w:fldChar w:fldCharType="begin"/>
            </w:r>
            <w:r w:rsidR="00571548">
              <w:rPr>
                <w:noProof/>
                <w:webHidden/>
              </w:rPr>
              <w:instrText xml:space="preserve"> PAGEREF _Toc228955945 \h </w:instrText>
            </w:r>
            <w:r w:rsidR="00571548">
              <w:rPr>
                <w:noProof/>
                <w:webHidden/>
              </w:rPr>
            </w:r>
            <w:r w:rsidR="00571548">
              <w:rPr>
                <w:noProof/>
                <w:webHidden/>
              </w:rPr>
              <w:fldChar w:fldCharType="separate"/>
            </w:r>
            <w:r w:rsidR="00571548">
              <w:rPr>
                <w:noProof/>
                <w:webHidden/>
              </w:rPr>
              <w:t>5</w:t>
            </w:r>
            <w:r w:rsidR="00571548">
              <w:rPr>
                <w:noProof/>
                <w:webHidden/>
              </w:rPr>
              <w:fldChar w:fldCharType="end"/>
            </w:r>
          </w:hyperlink>
        </w:p>
        <w:p w:rsidR="00571548" w:rsidRDefault="00ED01A9">
          <w:pPr>
            <w:pStyle w:val="2"/>
            <w:rPr>
              <w:rFonts w:asciiTheme="minorHAnsi" w:eastAsiaTheme="minorEastAsia" w:hAnsiTheme="minorHAnsi" w:cstheme="minorBidi"/>
              <w:noProof/>
              <w:szCs w:val="22"/>
            </w:rPr>
          </w:pPr>
          <w:hyperlink w:anchor="_Toc228955946" w:history="1">
            <w:r w:rsidR="00571548" w:rsidRPr="009C1E71">
              <w:rPr>
                <w:rStyle w:val="affa"/>
                <w:noProof/>
              </w:rPr>
              <w:t>5</w:t>
            </w:r>
            <w:r w:rsidR="00571548" w:rsidRPr="009C1E71">
              <w:rPr>
                <w:rStyle w:val="affa"/>
                <w:rFonts w:hint="eastAsia"/>
                <w:noProof/>
              </w:rPr>
              <w:t xml:space="preserve"> 技术要求</w:t>
            </w:r>
            <w:r w:rsidR="00571548">
              <w:rPr>
                <w:noProof/>
                <w:webHidden/>
              </w:rPr>
              <w:tab/>
            </w:r>
            <w:r w:rsidR="00571548">
              <w:rPr>
                <w:noProof/>
                <w:webHidden/>
              </w:rPr>
              <w:fldChar w:fldCharType="begin"/>
            </w:r>
            <w:r w:rsidR="00571548">
              <w:rPr>
                <w:noProof/>
                <w:webHidden/>
              </w:rPr>
              <w:instrText xml:space="preserve"> PAGEREF _Toc228955946 \h </w:instrText>
            </w:r>
            <w:r w:rsidR="00571548">
              <w:rPr>
                <w:noProof/>
                <w:webHidden/>
              </w:rPr>
            </w:r>
            <w:r w:rsidR="00571548">
              <w:rPr>
                <w:noProof/>
                <w:webHidden/>
              </w:rPr>
              <w:fldChar w:fldCharType="separate"/>
            </w:r>
            <w:r w:rsidR="00571548">
              <w:rPr>
                <w:noProof/>
                <w:webHidden/>
              </w:rPr>
              <w:t>5</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47" w:history="1">
            <w:r w:rsidR="00571548" w:rsidRPr="009C1E71">
              <w:rPr>
                <w:rStyle w:val="affa"/>
                <w:noProof/>
              </w:rPr>
              <w:t>5.1</w:t>
            </w:r>
            <w:r w:rsidR="00571548" w:rsidRPr="009C1E71">
              <w:rPr>
                <w:rStyle w:val="affa"/>
                <w:rFonts w:hint="eastAsia"/>
                <w:noProof/>
              </w:rPr>
              <w:t xml:space="preserve"> 压力—温度额定值</w:t>
            </w:r>
            <w:r w:rsidR="00571548">
              <w:rPr>
                <w:noProof/>
                <w:webHidden/>
              </w:rPr>
              <w:tab/>
            </w:r>
            <w:r w:rsidR="00571548">
              <w:rPr>
                <w:noProof/>
                <w:webHidden/>
              </w:rPr>
              <w:fldChar w:fldCharType="begin"/>
            </w:r>
            <w:r w:rsidR="00571548">
              <w:rPr>
                <w:noProof/>
                <w:webHidden/>
              </w:rPr>
              <w:instrText xml:space="preserve"> PAGEREF _Toc228955947 \h </w:instrText>
            </w:r>
            <w:r w:rsidR="00571548">
              <w:rPr>
                <w:noProof/>
                <w:webHidden/>
              </w:rPr>
            </w:r>
            <w:r w:rsidR="00571548">
              <w:rPr>
                <w:noProof/>
                <w:webHidden/>
              </w:rPr>
              <w:fldChar w:fldCharType="separate"/>
            </w:r>
            <w:r w:rsidR="00571548">
              <w:rPr>
                <w:noProof/>
                <w:webHidden/>
              </w:rPr>
              <w:t>5</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48" w:history="1">
            <w:r w:rsidR="00571548" w:rsidRPr="009C1E71">
              <w:rPr>
                <w:rStyle w:val="affa"/>
                <w:noProof/>
              </w:rPr>
              <w:t>5.2</w:t>
            </w:r>
            <w:r w:rsidR="00571548" w:rsidRPr="009C1E71">
              <w:rPr>
                <w:rStyle w:val="affa"/>
                <w:rFonts w:hint="eastAsia"/>
                <w:noProof/>
              </w:rPr>
              <w:t xml:space="preserve"> 结构长度</w:t>
            </w:r>
            <w:r w:rsidR="00571548">
              <w:rPr>
                <w:noProof/>
                <w:webHidden/>
              </w:rPr>
              <w:tab/>
            </w:r>
            <w:r w:rsidR="00571548">
              <w:rPr>
                <w:noProof/>
                <w:webHidden/>
              </w:rPr>
              <w:fldChar w:fldCharType="begin"/>
            </w:r>
            <w:r w:rsidR="00571548">
              <w:rPr>
                <w:noProof/>
                <w:webHidden/>
              </w:rPr>
              <w:instrText xml:space="preserve"> PAGEREF _Toc228955948 \h </w:instrText>
            </w:r>
            <w:r w:rsidR="00571548">
              <w:rPr>
                <w:noProof/>
                <w:webHidden/>
              </w:rPr>
            </w:r>
            <w:r w:rsidR="00571548">
              <w:rPr>
                <w:noProof/>
                <w:webHidden/>
              </w:rPr>
              <w:fldChar w:fldCharType="separate"/>
            </w:r>
            <w:r w:rsidR="00571548">
              <w:rPr>
                <w:noProof/>
                <w:webHidden/>
              </w:rPr>
              <w:t>5</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49" w:history="1">
            <w:r w:rsidR="00571548" w:rsidRPr="009C1E71">
              <w:rPr>
                <w:rStyle w:val="affa"/>
                <w:noProof/>
              </w:rPr>
              <w:t>5.3</w:t>
            </w:r>
            <w:r w:rsidR="00571548" w:rsidRPr="009C1E71">
              <w:rPr>
                <w:rStyle w:val="affa"/>
                <w:rFonts w:hint="eastAsia"/>
                <w:noProof/>
              </w:rPr>
              <w:t xml:space="preserve"> 连接端</w:t>
            </w:r>
            <w:r w:rsidR="00571548">
              <w:rPr>
                <w:noProof/>
                <w:webHidden/>
              </w:rPr>
              <w:tab/>
            </w:r>
            <w:r w:rsidR="00571548">
              <w:rPr>
                <w:noProof/>
                <w:webHidden/>
              </w:rPr>
              <w:fldChar w:fldCharType="begin"/>
            </w:r>
            <w:r w:rsidR="00571548">
              <w:rPr>
                <w:noProof/>
                <w:webHidden/>
              </w:rPr>
              <w:instrText xml:space="preserve"> PAGEREF _Toc228955949 \h </w:instrText>
            </w:r>
            <w:r w:rsidR="00571548">
              <w:rPr>
                <w:noProof/>
                <w:webHidden/>
              </w:rPr>
            </w:r>
            <w:r w:rsidR="00571548">
              <w:rPr>
                <w:noProof/>
                <w:webHidden/>
              </w:rPr>
              <w:fldChar w:fldCharType="separate"/>
            </w:r>
            <w:r w:rsidR="00571548">
              <w:rPr>
                <w:noProof/>
                <w:webHidden/>
              </w:rPr>
              <w:t>6</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50" w:history="1">
            <w:r w:rsidR="00571548" w:rsidRPr="009C1E71">
              <w:rPr>
                <w:rStyle w:val="affa"/>
                <w:noProof/>
              </w:rPr>
              <w:t>5.4</w:t>
            </w:r>
            <w:r w:rsidR="00571548" w:rsidRPr="009C1E71">
              <w:rPr>
                <w:rStyle w:val="affa"/>
                <w:rFonts w:hint="eastAsia"/>
                <w:noProof/>
              </w:rPr>
              <w:t xml:space="preserve"> 球阀的流道</w:t>
            </w:r>
            <w:r w:rsidR="00571548">
              <w:rPr>
                <w:noProof/>
                <w:webHidden/>
              </w:rPr>
              <w:tab/>
            </w:r>
            <w:r w:rsidR="00571548">
              <w:rPr>
                <w:noProof/>
                <w:webHidden/>
              </w:rPr>
              <w:fldChar w:fldCharType="begin"/>
            </w:r>
            <w:r w:rsidR="00571548">
              <w:rPr>
                <w:noProof/>
                <w:webHidden/>
              </w:rPr>
              <w:instrText xml:space="preserve"> PAGEREF _Toc228955950 \h </w:instrText>
            </w:r>
            <w:r w:rsidR="00571548">
              <w:rPr>
                <w:noProof/>
                <w:webHidden/>
              </w:rPr>
            </w:r>
            <w:r w:rsidR="00571548">
              <w:rPr>
                <w:noProof/>
                <w:webHidden/>
              </w:rPr>
              <w:fldChar w:fldCharType="separate"/>
            </w:r>
            <w:r w:rsidR="00571548">
              <w:rPr>
                <w:noProof/>
                <w:webHidden/>
              </w:rPr>
              <w:t>6</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51" w:history="1">
            <w:r w:rsidR="00571548" w:rsidRPr="009C1E71">
              <w:rPr>
                <w:rStyle w:val="affa"/>
                <w:noProof/>
              </w:rPr>
              <w:t>5.5</w:t>
            </w:r>
            <w:r w:rsidR="00571548" w:rsidRPr="009C1E71">
              <w:rPr>
                <w:rStyle w:val="affa"/>
                <w:rFonts w:hint="eastAsia"/>
                <w:noProof/>
              </w:rPr>
              <w:t xml:space="preserve"> 阀体</w:t>
            </w:r>
            <w:r w:rsidR="00571548">
              <w:rPr>
                <w:noProof/>
                <w:webHidden/>
              </w:rPr>
              <w:tab/>
            </w:r>
            <w:r w:rsidR="00571548">
              <w:rPr>
                <w:noProof/>
                <w:webHidden/>
              </w:rPr>
              <w:fldChar w:fldCharType="begin"/>
            </w:r>
            <w:r w:rsidR="00571548">
              <w:rPr>
                <w:noProof/>
                <w:webHidden/>
              </w:rPr>
              <w:instrText xml:space="preserve"> PAGEREF _Toc228955951 \h </w:instrText>
            </w:r>
            <w:r w:rsidR="00571548">
              <w:rPr>
                <w:noProof/>
                <w:webHidden/>
              </w:rPr>
            </w:r>
            <w:r w:rsidR="00571548">
              <w:rPr>
                <w:noProof/>
                <w:webHidden/>
              </w:rPr>
              <w:fldChar w:fldCharType="separate"/>
            </w:r>
            <w:r w:rsidR="00571548">
              <w:rPr>
                <w:noProof/>
                <w:webHidden/>
              </w:rPr>
              <w:t>6</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52" w:history="1">
            <w:r w:rsidR="00571548" w:rsidRPr="009C1E71">
              <w:rPr>
                <w:rStyle w:val="affa"/>
                <w:noProof/>
              </w:rPr>
              <w:t>5.6</w:t>
            </w:r>
            <w:r w:rsidR="00571548" w:rsidRPr="009C1E71">
              <w:rPr>
                <w:rStyle w:val="affa"/>
                <w:rFonts w:hint="eastAsia"/>
                <w:noProof/>
              </w:rPr>
              <w:t xml:space="preserve"> 壳体的连接</w:t>
            </w:r>
            <w:r w:rsidR="00571548">
              <w:rPr>
                <w:noProof/>
                <w:webHidden/>
              </w:rPr>
              <w:tab/>
            </w:r>
            <w:r w:rsidR="00571548">
              <w:rPr>
                <w:noProof/>
                <w:webHidden/>
              </w:rPr>
              <w:fldChar w:fldCharType="begin"/>
            </w:r>
            <w:r w:rsidR="00571548">
              <w:rPr>
                <w:noProof/>
                <w:webHidden/>
              </w:rPr>
              <w:instrText xml:space="preserve"> PAGEREF _Toc228955952 \h </w:instrText>
            </w:r>
            <w:r w:rsidR="00571548">
              <w:rPr>
                <w:noProof/>
                <w:webHidden/>
              </w:rPr>
            </w:r>
            <w:r w:rsidR="00571548">
              <w:rPr>
                <w:noProof/>
                <w:webHidden/>
              </w:rPr>
              <w:fldChar w:fldCharType="separate"/>
            </w:r>
            <w:r w:rsidR="00571548">
              <w:rPr>
                <w:noProof/>
                <w:webHidden/>
              </w:rPr>
              <w:t>6</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53" w:history="1">
            <w:r w:rsidR="00571548" w:rsidRPr="009C1E71">
              <w:rPr>
                <w:rStyle w:val="affa"/>
                <w:noProof/>
              </w:rPr>
              <w:t>5.7</w:t>
            </w:r>
            <w:r w:rsidR="00571548" w:rsidRPr="009C1E71">
              <w:rPr>
                <w:rStyle w:val="affa"/>
                <w:rFonts w:hint="eastAsia"/>
                <w:noProof/>
              </w:rPr>
              <w:t xml:space="preserve"> 填料箱的连接</w:t>
            </w:r>
            <w:r w:rsidR="00571548">
              <w:rPr>
                <w:noProof/>
                <w:webHidden/>
              </w:rPr>
              <w:tab/>
            </w:r>
            <w:r w:rsidR="00571548">
              <w:rPr>
                <w:noProof/>
                <w:webHidden/>
              </w:rPr>
              <w:fldChar w:fldCharType="begin"/>
            </w:r>
            <w:r w:rsidR="00571548">
              <w:rPr>
                <w:noProof/>
                <w:webHidden/>
              </w:rPr>
              <w:instrText xml:space="preserve"> PAGEREF _Toc228955953 \h </w:instrText>
            </w:r>
            <w:r w:rsidR="00571548">
              <w:rPr>
                <w:noProof/>
                <w:webHidden/>
              </w:rPr>
            </w:r>
            <w:r w:rsidR="00571548">
              <w:rPr>
                <w:noProof/>
                <w:webHidden/>
              </w:rPr>
              <w:fldChar w:fldCharType="separate"/>
            </w:r>
            <w:r w:rsidR="00571548">
              <w:rPr>
                <w:noProof/>
                <w:webHidden/>
              </w:rPr>
              <w:t>7</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54" w:history="1">
            <w:r w:rsidR="00571548" w:rsidRPr="009C1E71">
              <w:rPr>
                <w:rStyle w:val="affa"/>
                <w:noProof/>
              </w:rPr>
              <w:t>5.8</w:t>
            </w:r>
            <w:r w:rsidR="00571548" w:rsidRPr="009C1E71">
              <w:rPr>
                <w:rStyle w:val="affa"/>
                <w:rFonts w:hint="eastAsia"/>
                <w:noProof/>
              </w:rPr>
              <w:t xml:space="preserve"> 填料压盖的连接</w:t>
            </w:r>
            <w:r w:rsidR="00571548">
              <w:rPr>
                <w:noProof/>
                <w:webHidden/>
              </w:rPr>
              <w:tab/>
            </w:r>
            <w:r w:rsidR="00571548">
              <w:rPr>
                <w:noProof/>
                <w:webHidden/>
              </w:rPr>
              <w:fldChar w:fldCharType="begin"/>
            </w:r>
            <w:r w:rsidR="00571548">
              <w:rPr>
                <w:noProof/>
                <w:webHidden/>
              </w:rPr>
              <w:instrText xml:space="preserve"> PAGEREF _Toc228955954 \h </w:instrText>
            </w:r>
            <w:r w:rsidR="00571548">
              <w:rPr>
                <w:noProof/>
                <w:webHidden/>
              </w:rPr>
            </w:r>
            <w:r w:rsidR="00571548">
              <w:rPr>
                <w:noProof/>
                <w:webHidden/>
              </w:rPr>
              <w:fldChar w:fldCharType="separate"/>
            </w:r>
            <w:r w:rsidR="00571548">
              <w:rPr>
                <w:noProof/>
                <w:webHidden/>
              </w:rPr>
              <w:t>7</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55" w:history="1">
            <w:r w:rsidR="00571548" w:rsidRPr="009C1E71">
              <w:rPr>
                <w:rStyle w:val="affa"/>
                <w:noProof/>
              </w:rPr>
              <w:t>5.9</w:t>
            </w:r>
            <w:r w:rsidR="00571548" w:rsidRPr="009C1E71">
              <w:rPr>
                <w:rStyle w:val="affa"/>
                <w:rFonts w:hint="eastAsia"/>
                <w:noProof/>
              </w:rPr>
              <w:t xml:space="preserve"> 耐火结构</w:t>
            </w:r>
            <w:r w:rsidR="00571548">
              <w:rPr>
                <w:noProof/>
                <w:webHidden/>
              </w:rPr>
              <w:tab/>
            </w:r>
            <w:r w:rsidR="00571548">
              <w:rPr>
                <w:noProof/>
                <w:webHidden/>
              </w:rPr>
              <w:fldChar w:fldCharType="begin"/>
            </w:r>
            <w:r w:rsidR="00571548">
              <w:rPr>
                <w:noProof/>
                <w:webHidden/>
              </w:rPr>
              <w:instrText xml:space="preserve"> PAGEREF _Toc228955955 \h </w:instrText>
            </w:r>
            <w:r w:rsidR="00571548">
              <w:rPr>
                <w:noProof/>
                <w:webHidden/>
              </w:rPr>
            </w:r>
            <w:r w:rsidR="00571548">
              <w:rPr>
                <w:noProof/>
                <w:webHidden/>
              </w:rPr>
              <w:fldChar w:fldCharType="separate"/>
            </w:r>
            <w:r w:rsidR="00571548">
              <w:rPr>
                <w:noProof/>
                <w:webHidden/>
              </w:rPr>
              <w:t>7</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56" w:history="1">
            <w:r w:rsidR="00571548" w:rsidRPr="009C1E71">
              <w:rPr>
                <w:rStyle w:val="affa"/>
                <w:noProof/>
              </w:rPr>
              <w:t>5.10</w:t>
            </w:r>
            <w:r w:rsidR="00571548" w:rsidRPr="009C1E71">
              <w:rPr>
                <w:rStyle w:val="affa"/>
                <w:rFonts w:hint="eastAsia"/>
                <w:noProof/>
              </w:rPr>
              <w:t xml:space="preserve"> 阀杆防吹出结构</w:t>
            </w:r>
            <w:r w:rsidR="00571548">
              <w:rPr>
                <w:noProof/>
                <w:webHidden/>
              </w:rPr>
              <w:tab/>
            </w:r>
            <w:r w:rsidR="00571548">
              <w:rPr>
                <w:noProof/>
                <w:webHidden/>
              </w:rPr>
              <w:fldChar w:fldCharType="begin"/>
            </w:r>
            <w:r w:rsidR="00571548">
              <w:rPr>
                <w:noProof/>
                <w:webHidden/>
              </w:rPr>
              <w:instrText xml:space="preserve"> PAGEREF _Toc228955956 \h </w:instrText>
            </w:r>
            <w:r w:rsidR="00571548">
              <w:rPr>
                <w:noProof/>
                <w:webHidden/>
              </w:rPr>
            </w:r>
            <w:r w:rsidR="00571548">
              <w:rPr>
                <w:noProof/>
                <w:webHidden/>
              </w:rPr>
              <w:fldChar w:fldCharType="separate"/>
            </w:r>
            <w:r w:rsidR="00571548">
              <w:rPr>
                <w:noProof/>
                <w:webHidden/>
              </w:rPr>
              <w:t>7</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57" w:history="1">
            <w:r w:rsidR="00571548" w:rsidRPr="009C1E71">
              <w:rPr>
                <w:rStyle w:val="affa"/>
                <w:noProof/>
              </w:rPr>
              <w:t>5.11</w:t>
            </w:r>
            <w:r w:rsidR="00571548" w:rsidRPr="009C1E71">
              <w:rPr>
                <w:rStyle w:val="affa"/>
                <w:rFonts w:hint="eastAsia"/>
                <w:noProof/>
              </w:rPr>
              <w:t xml:space="preserve"> 阀杆结构</w:t>
            </w:r>
            <w:r w:rsidR="00571548">
              <w:rPr>
                <w:noProof/>
                <w:webHidden/>
              </w:rPr>
              <w:tab/>
            </w:r>
            <w:r w:rsidR="00571548">
              <w:rPr>
                <w:noProof/>
                <w:webHidden/>
              </w:rPr>
              <w:fldChar w:fldCharType="begin"/>
            </w:r>
            <w:r w:rsidR="00571548">
              <w:rPr>
                <w:noProof/>
                <w:webHidden/>
              </w:rPr>
              <w:instrText xml:space="preserve"> PAGEREF _Toc228955957 \h </w:instrText>
            </w:r>
            <w:r w:rsidR="00571548">
              <w:rPr>
                <w:noProof/>
                <w:webHidden/>
              </w:rPr>
            </w:r>
            <w:r w:rsidR="00571548">
              <w:rPr>
                <w:noProof/>
                <w:webHidden/>
              </w:rPr>
              <w:fldChar w:fldCharType="separate"/>
            </w:r>
            <w:r w:rsidR="00571548">
              <w:rPr>
                <w:noProof/>
                <w:webHidden/>
              </w:rPr>
              <w:t>7</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58" w:history="1">
            <w:r w:rsidR="00571548" w:rsidRPr="009C1E71">
              <w:rPr>
                <w:rStyle w:val="affa"/>
                <w:noProof/>
              </w:rPr>
              <w:t>5.12</w:t>
            </w:r>
            <w:r w:rsidR="00571548" w:rsidRPr="009C1E71">
              <w:rPr>
                <w:rStyle w:val="affa"/>
                <w:rFonts w:hint="eastAsia"/>
                <w:noProof/>
              </w:rPr>
              <w:t xml:space="preserve"> 球体</w:t>
            </w:r>
            <w:r w:rsidR="00571548">
              <w:rPr>
                <w:noProof/>
                <w:webHidden/>
              </w:rPr>
              <w:tab/>
            </w:r>
            <w:r w:rsidR="00571548">
              <w:rPr>
                <w:noProof/>
                <w:webHidden/>
              </w:rPr>
              <w:fldChar w:fldCharType="begin"/>
            </w:r>
            <w:r w:rsidR="00571548">
              <w:rPr>
                <w:noProof/>
                <w:webHidden/>
              </w:rPr>
              <w:instrText xml:space="preserve"> PAGEREF _Toc228955958 \h </w:instrText>
            </w:r>
            <w:r w:rsidR="00571548">
              <w:rPr>
                <w:noProof/>
                <w:webHidden/>
              </w:rPr>
            </w:r>
            <w:r w:rsidR="00571548">
              <w:rPr>
                <w:noProof/>
                <w:webHidden/>
              </w:rPr>
              <w:fldChar w:fldCharType="separate"/>
            </w:r>
            <w:r w:rsidR="00571548">
              <w:rPr>
                <w:noProof/>
                <w:webHidden/>
              </w:rPr>
              <w:t>7</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59" w:history="1">
            <w:r w:rsidR="00571548" w:rsidRPr="009C1E71">
              <w:rPr>
                <w:rStyle w:val="affa"/>
                <w:noProof/>
              </w:rPr>
              <w:t>5.13</w:t>
            </w:r>
            <w:r w:rsidR="00571548" w:rsidRPr="009C1E71">
              <w:rPr>
                <w:rStyle w:val="affa"/>
                <w:rFonts w:hint="eastAsia"/>
                <w:noProof/>
              </w:rPr>
              <w:t xml:space="preserve"> 填料压盖</w:t>
            </w:r>
            <w:r w:rsidR="00571548">
              <w:rPr>
                <w:noProof/>
                <w:webHidden/>
              </w:rPr>
              <w:tab/>
            </w:r>
            <w:r w:rsidR="00571548">
              <w:rPr>
                <w:noProof/>
                <w:webHidden/>
              </w:rPr>
              <w:fldChar w:fldCharType="begin"/>
            </w:r>
            <w:r w:rsidR="00571548">
              <w:rPr>
                <w:noProof/>
                <w:webHidden/>
              </w:rPr>
              <w:instrText xml:space="preserve"> PAGEREF _Toc228955959 \h </w:instrText>
            </w:r>
            <w:r w:rsidR="00571548">
              <w:rPr>
                <w:noProof/>
                <w:webHidden/>
              </w:rPr>
            </w:r>
            <w:r w:rsidR="00571548">
              <w:rPr>
                <w:noProof/>
                <w:webHidden/>
              </w:rPr>
              <w:fldChar w:fldCharType="separate"/>
            </w:r>
            <w:r w:rsidR="00571548">
              <w:rPr>
                <w:noProof/>
                <w:webHidden/>
              </w:rPr>
              <w:t>7</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60" w:history="1">
            <w:r w:rsidR="00571548" w:rsidRPr="009C1E71">
              <w:rPr>
                <w:rStyle w:val="affa"/>
                <w:noProof/>
              </w:rPr>
              <w:t>5.14</w:t>
            </w:r>
            <w:r w:rsidR="00571548" w:rsidRPr="009C1E71">
              <w:rPr>
                <w:rStyle w:val="affa"/>
                <w:rFonts w:hint="eastAsia"/>
                <w:noProof/>
              </w:rPr>
              <w:t xml:space="preserve"> 密封方向</w:t>
            </w:r>
            <w:r w:rsidR="00571548">
              <w:rPr>
                <w:noProof/>
                <w:webHidden/>
              </w:rPr>
              <w:tab/>
            </w:r>
            <w:r w:rsidR="00571548">
              <w:rPr>
                <w:noProof/>
                <w:webHidden/>
              </w:rPr>
              <w:fldChar w:fldCharType="begin"/>
            </w:r>
            <w:r w:rsidR="00571548">
              <w:rPr>
                <w:noProof/>
                <w:webHidden/>
              </w:rPr>
              <w:instrText xml:space="preserve"> PAGEREF _Toc228955960 \h </w:instrText>
            </w:r>
            <w:r w:rsidR="00571548">
              <w:rPr>
                <w:noProof/>
                <w:webHidden/>
              </w:rPr>
            </w:r>
            <w:r w:rsidR="00571548">
              <w:rPr>
                <w:noProof/>
                <w:webHidden/>
              </w:rPr>
              <w:fldChar w:fldCharType="separate"/>
            </w:r>
            <w:r w:rsidR="00571548">
              <w:rPr>
                <w:noProof/>
                <w:webHidden/>
              </w:rPr>
              <w:t>7</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61" w:history="1">
            <w:r w:rsidR="00571548" w:rsidRPr="009C1E71">
              <w:rPr>
                <w:rStyle w:val="affa"/>
                <w:noProof/>
              </w:rPr>
              <w:t>5.15</w:t>
            </w:r>
            <w:r w:rsidR="00571548" w:rsidRPr="009C1E71">
              <w:rPr>
                <w:rStyle w:val="affa"/>
                <w:rFonts w:hint="eastAsia"/>
                <w:noProof/>
              </w:rPr>
              <w:t xml:space="preserve"> 操作</w:t>
            </w:r>
            <w:r w:rsidR="00571548">
              <w:rPr>
                <w:noProof/>
                <w:webHidden/>
              </w:rPr>
              <w:tab/>
            </w:r>
            <w:r w:rsidR="00571548">
              <w:rPr>
                <w:noProof/>
                <w:webHidden/>
              </w:rPr>
              <w:fldChar w:fldCharType="begin"/>
            </w:r>
            <w:r w:rsidR="00571548">
              <w:rPr>
                <w:noProof/>
                <w:webHidden/>
              </w:rPr>
              <w:instrText xml:space="preserve"> PAGEREF _Toc228955961 \h </w:instrText>
            </w:r>
            <w:r w:rsidR="00571548">
              <w:rPr>
                <w:noProof/>
                <w:webHidden/>
              </w:rPr>
            </w:r>
            <w:r w:rsidR="00571548">
              <w:rPr>
                <w:noProof/>
                <w:webHidden/>
              </w:rPr>
              <w:fldChar w:fldCharType="separate"/>
            </w:r>
            <w:r w:rsidR="00571548">
              <w:rPr>
                <w:noProof/>
                <w:webHidden/>
              </w:rPr>
              <w:t>7</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62" w:history="1">
            <w:r w:rsidR="00571548" w:rsidRPr="009C1E71">
              <w:rPr>
                <w:rStyle w:val="affa"/>
                <w:noProof/>
              </w:rPr>
              <w:t>5.16</w:t>
            </w:r>
            <w:r w:rsidR="00571548" w:rsidRPr="009C1E71">
              <w:rPr>
                <w:rStyle w:val="affa"/>
                <w:rFonts w:hint="eastAsia"/>
                <w:noProof/>
              </w:rPr>
              <w:t xml:space="preserve"> 壳体强度性能</w:t>
            </w:r>
            <w:r w:rsidR="00571548">
              <w:rPr>
                <w:noProof/>
                <w:webHidden/>
              </w:rPr>
              <w:tab/>
            </w:r>
            <w:r w:rsidR="00571548">
              <w:rPr>
                <w:noProof/>
                <w:webHidden/>
              </w:rPr>
              <w:fldChar w:fldCharType="begin"/>
            </w:r>
            <w:r w:rsidR="00571548">
              <w:rPr>
                <w:noProof/>
                <w:webHidden/>
              </w:rPr>
              <w:instrText xml:space="preserve"> PAGEREF _Toc228955962 \h </w:instrText>
            </w:r>
            <w:r w:rsidR="00571548">
              <w:rPr>
                <w:noProof/>
                <w:webHidden/>
              </w:rPr>
            </w:r>
            <w:r w:rsidR="00571548">
              <w:rPr>
                <w:noProof/>
                <w:webHidden/>
              </w:rPr>
              <w:fldChar w:fldCharType="separate"/>
            </w:r>
            <w:r w:rsidR="00571548">
              <w:rPr>
                <w:noProof/>
                <w:webHidden/>
              </w:rPr>
              <w:t>8</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63" w:history="1">
            <w:r w:rsidR="00571548" w:rsidRPr="009C1E71">
              <w:rPr>
                <w:rStyle w:val="affa"/>
                <w:noProof/>
              </w:rPr>
              <w:t>5.17</w:t>
            </w:r>
            <w:r w:rsidR="00571548" w:rsidRPr="009C1E71">
              <w:rPr>
                <w:rStyle w:val="affa"/>
                <w:rFonts w:hint="eastAsia"/>
                <w:noProof/>
              </w:rPr>
              <w:t xml:space="preserve"> 密封性能</w:t>
            </w:r>
            <w:r w:rsidR="00571548">
              <w:rPr>
                <w:noProof/>
                <w:webHidden/>
              </w:rPr>
              <w:tab/>
            </w:r>
            <w:r w:rsidR="00571548">
              <w:rPr>
                <w:noProof/>
                <w:webHidden/>
              </w:rPr>
              <w:fldChar w:fldCharType="begin"/>
            </w:r>
            <w:r w:rsidR="00571548">
              <w:rPr>
                <w:noProof/>
                <w:webHidden/>
              </w:rPr>
              <w:instrText xml:space="preserve"> PAGEREF _Toc228955963 \h </w:instrText>
            </w:r>
            <w:r w:rsidR="00571548">
              <w:rPr>
                <w:noProof/>
                <w:webHidden/>
              </w:rPr>
            </w:r>
            <w:r w:rsidR="00571548">
              <w:rPr>
                <w:noProof/>
                <w:webHidden/>
              </w:rPr>
              <w:fldChar w:fldCharType="separate"/>
            </w:r>
            <w:r w:rsidR="00571548">
              <w:rPr>
                <w:noProof/>
                <w:webHidden/>
              </w:rPr>
              <w:t>8</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64" w:history="1">
            <w:r w:rsidR="00571548" w:rsidRPr="009C1E71">
              <w:rPr>
                <w:rStyle w:val="affa"/>
                <w:noProof/>
              </w:rPr>
              <w:t>5.18</w:t>
            </w:r>
            <w:r w:rsidR="00571548" w:rsidRPr="009C1E71">
              <w:rPr>
                <w:rStyle w:val="affa"/>
                <w:rFonts w:hint="eastAsia"/>
                <w:noProof/>
              </w:rPr>
              <w:t xml:space="preserve"> 智慧控制要求</w:t>
            </w:r>
            <w:r w:rsidR="00571548">
              <w:rPr>
                <w:noProof/>
                <w:webHidden/>
              </w:rPr>
              <w:tab/>
            </w:r>
            <w:r w:rsidR="00571548">
              <w:rPr>
                <w:noProof/>
                <w:webHidden/>
              </w:rPr>
              <w:fldChar w:fldCharType="begin"/>
            </w:r>
            <w:r w:rsidR="00571548">
              <w:rPr>
                <w:noProof/>
                <w:webHidden/>
              </w:rPr>
              <w:instrText xml:space="preserve"> PAGEREF _Toc228955964 \h </w:instrText>
            </w:r>
            <w:r w:rsidR="00571548">
              <w:rPr>
                <w:noProof/>
                <w:webHidden/>
              </w:rPr>
            </w:r>
            <w:r w:rsidR="00571548">
              <w:rPr>
                <w:noProof/>
                <w:webHidden/>
              </w:rPr>
              <w:fldChar w:fldCharType="separate"/>
            </w:r>
            <w:r w:rsidR="00571548">
              <w:rPr>
                <w:noProof/>
                <w:webHidden/>
              </w:rPr>
              <w:t>8</w:t>
            </w:r>
            <w:r w:rsidR="00571548">
              <w:rPr>
                <w:noProof/>
                <w:webHidden/>
              </w:rPr>
              <w:fldChar w:fldCharType="end"/>
            </w:r>
          </w:hyperlink>
        </w:p>
        <w:p w:rsidR="00571548" w:rsidRDefault="00ED01A9">
          <w:pPr>
            <w:pStyle w:val="2"/>
            <w:rPr>
              <w:rFonts w:asciiTheme="minorHAnsi" w:eastAsiaTheme="minorEastAsia" w:hAnsiTheme="minorHAnsi" w:cstheme="minorBidi"/>
              <w:noProof/>
              <w:szCs w:val="22"/>
            </w:rPr>
          </w:pPr>
          <w:hyperlink w:anchor="_Toc228955965" w:history="1">
            <w:r w:rsidR="00571548" w:rsidRPr="009C1E71">
              <w:rPr>
                <w:rStyle w:val="affa"/>
                <w:noProof/>
              </w:rPr>
              <w:t>6</w:t>
            </w:r>
            <w:r w:rsidR="00571548" w:rsidRPr="009C1E71">
              <w:rPr>
                <w:rStyle w:val="affa"/>
                <w:rFonts w:hint="eastAsia"/>
                <w:noProof/>
              </w:rPr>
              <w:t xml:space="preserve"> 材料</w:t>
            </w:r>
            <w:r w:rsidR="00571548">
              <w:rPr>
                <w:noProof/>
                <w:webHidden/>
              </w:rPr>
              <w:tab/>
            </w:r>
            <w:r w:rsidR="00571548">
              <w:rPr>
                <w:noProof/>
                <w:webHidden/>
              </w:rPr>
              <w:fldChar w:fldCharType="begin"/>
            </w:r>
            <w:r w:rsidR="00571548">
              <w:rPr>
                <w:noProof/>
                <w:webHidden/>
              </w:rPr>
              <w:instrText xml:space="preserve"> PAGEREF _Toc228955965 \h </w:instrText>
            </w:r>
            <w:r w:rsidR="00571548">
              <w:rPr>
                <w:noProof/>
                <w:webHidden/>
              </w:rPr>
            </w:r>
            <w:r w:rsidR="00571548">
              <w:rPr>
                <w:noProof/>
                <w:webHidden/>
              </w:rPr>
              <w:fldChar w:fldCharType="separate"/>
            </w:r>
            <w:r w:rsidR="00571548">
              <w:rPr>
                <w:noProof/>
                <w:webHidden/>
              </w:rPr>
              <w:t>8</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66" w:history="1">
            <w:r w:rsidR="00571548" w:rsidRPr="009C1E71">
              <w:rPr>
                <w:rStyle w:val="affa"/>
                <w:noProof/>
              </w:rPr>
              <w:t>6.1</w:t>
            </w:r>
            <w:r w:rsidR="00571548" w:rsidRPr="009C1E71">
              <w:rPr>
                <w:rStyle w:val="affa"/>
                <w:rFonts w:hint="eastAsia"/>
                <w:noProof/>
              </w:rPr>
              <w:t xml:space="preserve"> 球阀壳体</w:t>
            </w:r>
            <w:r w:rsidR="00571548">
              <w:rPr>
                <w:noProof/>
                <w:webHidden/>
              </w:rPr>
              <w:tab/>
            </w:r>
            <w:r w:rsidR="00571548">
              <w:rPr>
                <w:noProof/>
                <w:webHidden/>
              </w:rPr>
              <w:fldChar w:fldCharType="begin"/>
            </w:r>
            <w:r w:rsidR="00571548">
              <w:rPr>
                <w:noProof/>
                <w:webHidden/>
              </w:rPr>
              <w:instrText xml:space="preserve"> PAGEREF _Toc228955966 \h </w:instrText>
            </w:r>
            <w:r w:rsidR="00571548">
              <w:rPr>
                <w:noProof/>
                <w:webHidden/>
              </w:rPr>
            </w:r>
            <w:r w:rsidR="00571548">
              <w:rPr>
                <w:noProof/>
                <w:webHidden/>
              </w:rPr>
              <w:fldChar w:fldCharType="separate"/>
            </w:r>
            <w:r w:rsidR="00571548">
              <w:rPr>
                <w:noProof/>
                <w:webHidden/>
              </w:rPr>
              <w:t>8</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67" w:history="1">
            <w:r w:rsidR="00571548" w:rsidRPr="009C1E71">
              <w:rPr>
                <w:rStyle w:val="affa"/>
                <w:noProof/>
              </w:rPr>
              <w:t>6.2</w:t>
            </w:r>
            <w:r w:rsidR="00571548" w:rsidRPr="009C1E71">
              <w:rPr>
                <w:rStyle w:val="affa"/>
                <w:rFonts w:hint="eastAsia"/>
                <w:noProof/>
              </w:rPr>
              <w:t xml:space="preserve"> 球阀的内件</w:t>
            </w:r>
            <w:r w:rsidR="00571548">
              <w:rPr>
                <w:noProof/>
                <w:webHidden/>
              </w:rPr>
              <w:tab/>
            </w:r>
            <w:r w:rsidR="00571548">
              <w:rPr>
                <w:noProof/>
                <w:webHidden/>
              </w:rPr>
              <w:fldChar w:fldCharType="begin"/>
            </w:r>
            <w:r w:rsidR="00571548">
              <w:rPr>
                <w:noProof/>
                <w:webHidden/>
              </w:rPr>
              <w:instrText xml:space="preserve"> PAGEREF _Toc228955967 \h </w:instrText>
            </w:r>
            <w:r w:rsidR="00571548">
              <w:rPr>
                <w:noProof/>
                <w:webHidden/>
              </w:rPr>
            </w:r>
            <w:r w:rsidR="00571548">
              <w:rPr>
                <w:noProof/>
                <w:webHidden/>
              </w:rPr>
              <w:fldChar w:fldCharType="separate"/>
            </w:r>
            <w:r w:rsidR="00571548">
              <w:rPr>
                <w:noProof/>
                <w:webHidden/>
              </w:rPr>
              <w:t>8</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68" w:history="1">
            <w:r w:rsidR="00571548" w:rsidRPr="009C1E71">
              <w:rPr>
                <w:rStyle w:val="affa"/>
                <w:noProof/>
              </w:rPr>
              <w:t>6.3</w:t>
            </w:r>
            <w:r w:rsidR="00571548" w:rsidRPr="009C1E71">
              <w:rPr>
                <w:rStyle w:val="affa"/>
                <w:rFonts w:hint="eastAsia"/>
                <w:noProof/>
              </w:rPr>
              <w:t xml:space="preserve"> 连接螺栓和螺母</w:t>
            </w:r>
            <w:r w:rsidR="00571548">
              <w:rPr>
                <w:noProof/>
                <w:webHidden/>
              </w:rPr>
              <w:tab/>
            </w:r>
            <w:r w:rsidR="00571548">
              <w:rPr>
                <w:noProof/>
                <w:webHidden/>
              </w:rPr>
              <w:fldChar w:fldCharType="begin"/>
            </w:r>
            <w:r w:rsidR="00571548">
              <w:rPr>
                <w:noProof/>
                <w:webHidden/>
              </w:rPr>
              <w:instrText xml:space="preserve"> PAGEREF _Toc228955968 \h </w:instrText>
            </w:r>
            <w:r w:rsidR="00571548">
              <w:rPr>
                <w:noProof/>
                <w:webHidden/>
              </w:rPr>
            </w:r>
            <w:r w:rsidR="00571548">
              <w:rPr>
                <w:noProof/>
                <w:webHidden/>
              </w:rPr>
              <w:fldChar w:fldCharType="separate"/>
            </w:r>
            <w:r w:rsidR="00571548">
              <w:rPr>
                <w:noProof/>
                <w:webHidden/>
              </w:rPr>
              <w:t>9</w:t>
            </w:r>
            <w:r w:rsidR="00571548">
              <w:rPr>
                <w:noProof/>
                <w:webHidden/>
              </w:rPr>
              <w:fldChar w:fldCharType="end"/>
            </w:r>
          </w:hyperlink>
        </w:p>
        <w:p w:rsidR="00571548" w:rsidRDefault="00ED01A9">
          <w:pPr>
            <w:pStyle w:val="2"/>
            <w:rPr>
              <w:rFonts w:asciiTheme="minorHAnsi" w:eastAsiaTheme="minorEastAsia" w:hAnsiTheme="minorHAnsi" w:cstheme="minorBidi"/>
              <w:noProof/>
              <w:szCs w:val="22"/>
            </w:rPr>
          </w:pPr>
          <w:hyperlink w:anchor="_Toc228955969" w:history="1">
            <w:r w:rsidR="00571548" w:rsidRPr="009C1E71">
              <w:rPr>
                <w:rStyle w:val="affa"/>
                <w:noProof/>
              </w:rPr>
              <w:t>7</w:t>
            </w:r>
            <w:r w:rsidR="00571548" w:rsidRPr="009C1E71">
              <w:rPr>
                <w:rStyle w:val="affa"/>
                <w:rFonts w:hint="eastAsia"/>
                <w:noProof/>
              </w:rPr>
              <w:t xml:space="preserve"> 装配与调试</w:t>
            </w:r>
            <w:r w:rsidR="00571548">
              <w:rPr>
                <w:noProof/>
                <w:webHidden/>
              </w:rPr>
              <w:tab/>
            </w:r>
            <w:r w:rsidR="00571548">
              <w:rPr>
                <w:noProof/>
                <w:webHidden/>
              </w:rPr>
              <w:fldChar w:fldCharType="begin"/>
            </w:r>
            <w:r w:rsidR="00571548">
              <w:rPr>
                <w:noProof/>
                <w:webHidden/>
              </w:rPr>
              <w:instrText xml:space="preserve"> PAGEREF _Toc228955969 \h </w:instrText>
            </w:r>
            <w:r w:rsidR="00571548">
              <w:rPr>
                <w:noProof/>
                <w:webHidden/>
              </w:rPr>
            </w:r>
            <w:r w:rsidR="00571548">
              <w:rPr>
                <w:noProof/>
                <w:webHidden/>
              </w:rPr>
              <w:fldChar w:fldCharType="separate"/>
            </w:r>
            <w:r w:rsidR="00571548">
              <w:rPr>
                <w:noProof/>
                <w:webHidden/>
              </w:rPr>
              <w:t>9</w:t>
            </w:r>
            <w:r w:rsidR="00571548">
              <w:rPr>
                <w:noProof/>
                <w:webHidden/>
              </w:rPr>
              <w:fldChar w:fldCharType="end"/>
            </w:r>
          </w:hyperlink>
        </w:p>
        <w:p w:rsidR="00571548" w:rsidRDefault="00ED01A9">
          <w:pPr>
            <w:pStyle w:val="2"/>
            <w:rPr>
              <w:rFonts w:asciiTheme="minorHAnsi" w:eastAsiaTheme="minorEastAsia" w:hAnsiTheme="minorHAnsi" w:cstheme="minorBidi"/>
              <w:noProof/>
              <w:szCs w:val="22"/>
            </w:rPr>
          </w:pPr>
          <w:hyperlink w:anchor="_Toc228955970" w:history="1">
            <w:r w:rsidR="00571548" w:rsidRPr="009C1E71">
              <w:rPr>
                <w:rStyle w:val="affa"/>
                <w:noProof/>
              </w:rPr>
              <w:t>8</w:t>
            </w:r>
            <w:r w:rsidR="00571548" w:rsidRPr="009C1E71">
              <w:rPr>
                <w:rStyle w:val="affa"/>
                <w:rFonts w:hint="eastAsia"/>
                <w:noProof/>
              </w:rPr>
              <w:t xml:space="preserve"> 试验方法</w:t>
            </w:r>
            <w:r w:rsidR="00571548">
              <w:rPr>
                <w:noProof/>
                <w:webHidden/>
              </w:rPr>
              <w:tab/>
            </w:r>
            <w:r w:rsidR="00571548">
              <w:rPr>
                <w:noProof/>
                <w:webHidden/>
              </w:rPr>
              <w:fldChar w:fldCharType="begin"/>
            </w:r>
            <w:r w:rsidR="00571548">
              <w:rPr>
                <w:noProof/>
                <w:webHidden/>
              </w:rPr>
              <w:instrText xml:space="preserve"> PAGEREF _Toc228955970 \h </w:instrText>
            </w:r>
            <w:r w:rsidR="00571548">
              <w:rPr>
                <w:noProof/>
                <w:webHidden/>
              </w:rPr>
            </w:r>
            <w:r w:rsidR="00571548">
              <w:rPr>
                <w:noProof/>
                <w:webHidden/>
              </w:rPr>
              <w:fldChar w:fldCharType="separate"/>
            </w:r>
            <w:r w:rsidR="00571548">
              <w:rPr>
                <w:noProof/>
                <w:webHidden/>
              </w:rPr>
              <w:t>9</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71" w:history="1">
            <w:r w:rsidR="00571548" w:rsidRPr="009C1E71">
              <w:rPr>
                <w:rStyle w:val="affa"/>
                <w:noProof/>
              </w:rPr>
              <w:t>8.1</w:t>
            </w:r>
            <w:r w:rsidR="00571548" w:rsidRPr="009C1E71">
              <w:rPr>
                <w:rStyle w:val="affa"/>
                <w:rFonts w:hint="eastAsia"/>
                <w:noProof/>
              </w:rPr>
              <w:t xml:space="preserve"> 压力试验</w:t>
            </w:r>
            <w:r w:rsidR="00571548">
              <w:rPr>
                <w:noProof/>
                <w:webHidden/>
              </w:rPr>
              <w:tab/>
            </w:r>
            <w:r w:rsidR="00571548">
              <w:rPr>
                <w:noProof/>
                <w:webHidden/>
              </w:rPr>
              <w:fldChar w:fldCharType="begin"/>
            </w:r>
            <w:r w:rsidR="00571548">
              <w:rPr>
                <w:noProof/>
                <w:webHidden/>
              </w:rPr>
              <w:instrText xml:space="preserve"> PAGEREF _Toc228955971 \h </w:instrText>
            </w:r>
            <w:r w:rsidR="00571548">
              <w:rPr>
                <w:noProof/>
                <w:webHidden/>
              </w:rPr>
            </w:r>
            <w:r w:rsidR="00571548">
              <w:rPr>
                <w:noProof/>
                <w:webHidden/>
              </w:rPr>
              <w:fldChar w:fldCharType="separate"/>
            </w:r>
            <w:r w:rsidR="00571548">
              <w:rPr>
                <w:noProof/>
                <w:webHidden/>
              </w:rPr>
              <w:t>9</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72" w:history="1">
            <w:r w:rsidR="00571548" w:rsidRPr="009C1E71">
              <w:rPr>
                <w:rStyle w:val="affa"/>
                <w:noProof/>
              </w:rPr>
              <w:t>8.2</w:t>
            </w:r>
            <w:r w:rsidR="00571548" w:rsidRPr="009C1E71">
              <w:rPr>
                <w:rStyle w:val="affa"/>
                <w:rFonts w:hint="eastAsia"/>
                <w:noProof/>
              </w:rPr>
              <w:t xml:space="preserve"> 阀体壁厚测量</w:t>
            </w:r>
            <w:r w:rsidR="00571548">
              <w:rPr>
                <w:noProof/>
                <w:webHidden/>
              </w:rPr>
              <w:tab/>
            </w:r>
            <w:r w:rsidR="00571548">
              <w:rPr>
                <w:noProof/>
                <w:webHidden/>
              </w:rPr>
              <w:fldChar w:fldCharType="begin"/>
            </w:r>
            <w:r w:rsidR="00571548">
              <w:rPr>
                <w:noProof/>
                <w:webHidden/>
              </w:rPr>
              <w:instrText xml:space="preserve"> PAGEREF _Toc228955972 \h </w:instrText>
            </w:r>
            <w:r w:rsidR="00571548">
              <w:rPr>
                <w:noProof/>
                <w:webHidden/>
              </w:rPr>
            </w:r>
            <w:r w:rsidR="00571548">
              <w:rPr>
                <w:noProof/>
                <w:webHidden/>
              </w:rPr>
              <w:fldChar w:fldCharType="separate"/>
            </w:r>
            <w:r w:rsidR="00571548">
              <w:rPr>
                <w:noProof/>
                <w:webHidden/>
              </w:rPr>
              <w:t>10</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73" w:history="1">
            <w:r w:rsidR="00571548" w:rsidRPr="009C1E71">
              <w:rPr>
                <w:rStyle w:val="affa"/>
                <w:noProof/>
              </w:rPr>
              <w:t>8.3</w:t>
            </w:r>
            <w:r w:rsidR="00571548" w:rsidRPr="009C1E71">
              <w:rPr>
                <w:rStyle w:val="affa"/>
                <w:rFonts w:hint="eastAsia"/>
                <w:noProof/>
              </w:rPr>
              <w:t xml:space="preserve"> 材料成分分析</w:t>
            </w:r>
            <w:r w:rsidR="00571548">
              <w:rPr>
                <w:noProof/>
                <w:webHidden/>
              </w:rPr>
              <w:tab/>
            </w:r>
            <w:r w:rsidR="00571548">
              <w:rPr>
                <w:noProof/>
                <w:webHidden/>
              </w:rPr>
              <w:fldChar w:fldCharType="begin"/>
            </w:r>
            <w:r w:rsidR="00571548">
              <w:rPr>
                <w:noProof/>
                <w:webHidden/>
              </w:rPr>
              <w:instrText xml:space="preserve"> PAGEREF _Toc228955973 \h </w:instrText>
            </w:r>
            <w:r w:rsidR="00571548">
              <w:rPr>
                <w:noProof/>
                <w:webHidden/>
              </w:rPr>
            </w:r>
            <w:r w:rsidR="00571548">
              <w:rPr>
                <w:noProof/>
                <w:webHidden/>
              </w:rPr>
              <w:fldChar w:fldCharType="separate"/>
            </w:r>
            <w:r w:rsidR="00571548">
              <w:rPr>
                <w:noProof/>
                <w:webHidden/>
              </w:rPr>
              <w:t>10</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74" w:history="1">
            <w:r w:rsidR="00571548" w:rsidRPr="009C1E71">
              <w:rPr>
                <w:rStyle w:val="affa"/>
                <w:noProof/>
              </w:rPr>
              <w:t>8.4</w:t>
            </w:r>
            <w:r w:rsidR="00571548" w:rsidRPr="009C1E71">
              <w:rPr>
                <w:rStyle w:val="affa"/>
                <w:rFonts w:hint="eastAsia"/>
                <w:noProof/>
              </w:rPr>
              <w:t xml:space="preserve"> 阀体材质力学性能</w:t>
            </w:r>
            <w:r w:rsidR="00571548">
              <w:rPr>
                <w:noProof/>
                <w:webHidden/>
              </w:rPr>
              <w:tab/>
            </w:r>
            <w:r w:rsidR="00571548">
              <w:rPr>
                <w:noProof/>
                <w:webHidden/>
              </w:rPr>
              <w:fldChar w:fldCharType="begin"/>
            </w:r>
            <w:r w:rsidR="00571548">
              <w:rPr>
                <w:noProof/>
                <w:webHidden/>
              </w:rPr>
              <w:instrText xml:space="preserve"> PAGEREF _Toc228955974 \h </w:instrText>
            </w:r>
            <w:r w:rsidR="00571548">
              <w:rPr>
                <w:noProof/>
                <w:webHidden/>
              </w:rPr>
            </w:r>
            <w:r w:rsidR="00571548">
              <w:rPr>
                <w:noProof/>
                <w:webHidden/>
              </w:rPr>
              <w:fldChar w:fldCharType="separate"/>
            </w:r>
            <w:r w:rsidR="00571548">
              <w:rPr>
                <w:noProof/>
                <w:webHidden/>
              </w:rPr>
              <w:t>10</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75" w:history="1">
            <w:r w:rsidR="00571548" w:rsidRPr="009C1E71">
              <w:rPr>
                <w:rStyle w:val="affa"/>
                <w:noProof/>
              </w:rPr>
              <w:t>8.5</w:t>
            </w:r>
            <w:r w:rsidR="00571548" w:rsidRPr="009C1E71">
              <w:rPr>
                <w:rStyle w:val="affa"/>
                <w:rFonts w:hint="eastAsia"/>
                <w:noProof/>
              </w:rPr>
              <w:t xml:space="preserve"> 耐火试验</w:t>
            </w:r>
            <w:r w:rsidR="00571548">
              <w:rPr>
                <w:noProof/>
                <w:webHidden/>
              </w:rPr>
              <w:tab/>
            </w:r>
            <w:r w:rsidR="00571548">
              <w:rPr>
                <w:noProof/>
                <w:webHidden/>
              </w:rPr>
              <w:fldChar w:fldCharType="begin"/>
            </w:r>
            <w:r w:rsidR="00571548">
              <w:rPr>
                <w:noProof/>
                <w:webHidden/>
              </w:rPr>
              <w:instrText xml:space="preserve"> PAGEREF _Toc228955975 \h </w:instrText>
            </w:r>
            <w:r w:rsidR="00571548">
              <w:rPr>
                <w:noProof/>
                <w:webHidden/>
              </w:rPr>
            </w:r>
            <w:r w:rsidR="00571548">
              <w:rPr>
                <w:noProof/>
                <w:webHidden/>
              </w:rPr>
              <w:fldChar w:fldCharType="separate"/>
            </w:r>
            <w:r w:rsidR="00571548">
              <w:rPr>
                <w:noProof/>
                <w:webHidden/>
              </w:rPr>
              <w:t>10</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76" w:history="1">
            <w:r w:rsidR="00571548" w:rsidRPr="009C1E71">
              <w:rPr>
                <w:rStyle w:val="affa"/>
                <w:noProof/>
              </w:rPr>
              <w:t>8.6</w:t>
            </w:r>
            <w:r w:rsidR="00571548" w:rsidRPr="009C1E71">
              <w:rPr>
                <w:rStyle w:val="affa"/>
                <w:rFonts w:hint="eastAsia"/>
                <w:noProof/>
              </w:rPr>
              <w:t xml:space="preserve"> 整机带载开关试验</w:t>
            </w:r>
            <w:r w:rsidR="00571548">
              <w:rPr>
                <w:noProof/>
                <w:webHidden/>
              </w:rPr>
              <w:tab/>
            </w:r>
            <w:r w:rsidR="00571548">
              <w:rPr>
                <w:noProof/>
                <w:webHidden/>
              </w:rPr>
              <w:fldChar w:fldCharType="begin"/>
            </w:r>
            <w:r w:rsidR="00571548">
              <w:rPr>
                <w:noProof/>
                <w:webHidden/>
              </w:rPr>
              <w:instrText xml:space="preserve"> PAGEREF _Toc228955976 \h </w:instrText>
            </w:r>
            <w:r w:rsidR="00571548">
              <w:rPr>
                <w:noProof/>
                <w:webHidden/>
              </w:rPr>
            </w:r>
            <w:r w:rsidR="00571548">
              <w:rPr>
                <w:noProof/>
                <w:webHidden/>
              </w:rPr>
              <w:fldChar w:fldCharType="separate"/>
            </w:r>
            <w:r w:rsidR="00571548">
              <w:rPr>
                <w:noProof/>
                <w:webHidden/>
              </w:rPr>
              <w:t>10</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77" w:history="1">
            <w:r w:rsidR="00571548" w:rsidRPr="009C1E71">
              <w:rPr>
                <w:rStyle w:val="affa"/>
                <w:noProof/>
              </w:rPr>
              <w:t>8.7</w:t>
            </w:r>
            <w:r w:rsidR="00571548" w:rsidRPr="009C1E71">
              <w:rPr>
                <w:rStyle w:val="affa"/>
                <w:rFonts w:hint="eastAsia"/>
                <w:noProof/>
              </w:rPr>
              <w:t xml:space="preserve"> 标记、铭牌检查</w:t>
            </w:r>
            <w:r w:rsidR="00571548">
              <w:rPr>
                <w:noProof/>
                <w:webHidden/>
              </w:rPr>
              <w:tab/>
            </w:r>
            <w:r w:rsidR="00571548">
              <w:rPr>
                <w:noProof/>
                <w:webHidden/>
              </w:rPr>
              <w:fldChar w:fldCharType="begin"/>
            </w:r>
            <w:r w:rsidR="00571548">
              <w:rPr>
                <w:noProof/>
                <w:webHidden/>
              </w:rPr>
              <w:instrText xml:space="preserve"> PAGEREF _Toc228955977 \h </w:instrText>
            </w:r>
            <w:r w:rsidR="00571548">
              <w:rPr>
                <w:noProof/>
                <w:webHidden/>
              </w:rPr>
            </w:r>
            <w:r w:rsidR="00571548">
              <w:rPr>
                <w:noProof/>
                <w:webHidden/>
              </w:rPr>
              <w:fldChar w:fldCharType="separate"/>
            </w:r>
            <w:r w:rsidR="00571548">
              <w:rPr>
                <w:noProof/>
                <w:webHidden/>
              </w:rPr>
              <w:t>10</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78" w:history="1">
            <w:r w:rsidR="00571548" w:rsidRPr="009C1E71">
              <w:rPr>
                <w:rStyle w:val="affa"/>
                <w:noProof/>
              </w:rPr>
              <w:t>8.8</w:t>
            </w:r>
            <w:r w:rsidR="00571548" w:rsidRPr="009C1E71">
              <w:rPr>
                <w:rStyle w:val="affa"/>
                <w:rFonts w:hint="eastAsia"/>
                <w:noProof/>
              </w:rPr>
              <w:t xml:space="preserve"> 防护、包装和贮运检查</w:t>
            </w:r>
            <w:r w:rsidR="00571548">
              <w:rPr>
                <w:noProof/>
                <w:webHidden/>
              </w:rPr>
              <w:tab/>
            </w:r>
            <w:r w:rsidR="00571548">
              <w:rPr>
                <w:noProof/>
                <w:webHidden/>
              </w:rPr>
              <w:fldChar w:fldCharType="begin"/>
            </w:r>
            <w:r w:rsidR="00571548">
              <w:rPr>
                <w:noProof/>
                <w:webHidden/>
              </w:rPr>
              <w:instrText xml:space="preserve"> PAGEREF _Toc228955978 \h </w:instrText>
            </w:r>
            <w:r w:rsidR="00571548">
              <w:rPr>
                <w:noProof/>
                <w:webHidden/>
              </w:rPr>
            </w:r>
            <w:r w:rsidR="00571548">
              <w:rPr>
                <w:noProof/>
                <w:webHidden/>
              </w:rPr>
              <w:fldChar w:fldCharType="separate"/>
            </w:r>
            <w:r w:rsidR="00571548">
              <w:rPr>
                <w:noProof/>
                <w:webHidden/>
              </w:rPr>
              <w:t>10</w:t>
            </w:r>
            <w:r w:rsidR="00571548">
              <w:rPr>
                <w:noProof/>
                <w:webHidden/>
              </w:rPr>
              <w:fldChar w:fldCharType="end"/>
            </w:r>
          </w:hyperlink>
        </w:p>
        <w:p w:rsidR="00571548" w:rsidRDefault="00ED01A9">
          <w:pPr>
            <w:pStyle w:val="2"/>
            <w:rPr>
              <w:rFonts w:asciiTheme="minorHAnsi" w:eastAsiaTheme="minorEastAsia" w:hAnsiTheme="minorHAnsi" w:cstheme="minorBidi"/>
              <w:noProof/>
              <w:szCs w:val="22"/>
            </w:rPr>
          </w:pPr>
          <w:hyperlink w:anchor="_Toc228955979" w:history="1">
            <w:r w:rsidR="00571548" w:rsidRPr="009C1E71">
              <w:rPr>
                <w:rStyle w:val="affa"/>
                <w:noProof/>
              </w:rPr>
              <w:t>9</w:t>
            </w:r>
            <w:r w:rsidR="00571548" w:rsidRPr="009C1E71">
              <w:rPr>
                <w:rStyle w:val="affa"/>
                <w:rFonts w:hint="eastAsia"/>
                <w:noProof/>
              </w:rPr>
              <w:t xml:space="preserve"> 检验规则</w:t>
            </w:r>
            <w:r w:rsidR="00571548">
              <w:rPr>
                <w:noProof/>
                <w:webHidden/>
              </w:rPr>
              <w:tab/>
            </w:r>
            <w:r w:rsidR="00571548">
              <w:rPr>
                <w:noProof/>
                <w:webHidden/>
              </w:rPr>
              <w:fldChar w:fldCharType="begin"/>
            </w:r>
            <w:r w:rsidR="00571548">
              <w:rPr>
                <w:noProof/>
                <w:webHidden/>
              </w:rPr>
              <w:instrText xml:space="preserve"> PAGEREF _Toc228955979 \h </w:instrText>
            </w:r>
            <w:r w:rsidR="00571548">
              <w:rPr>
                <w:noProof/>
                <w:webHidden/>
              </w:rPr>
            </w:r>
            <w:r w:rsidR="00571548">
              <w:rPr>
                <w:noProof/>
                <w:webHidden/>
              </w:rPr>
              <w:fldChar w:fldCharType="separate"/>
            </w:r>
            <w:r w:rsidR="00571548">
              <w:rPr>
                <w:noProof/>
                <w:webHidden/>
              </w:rPr>
              <w:t>10</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80" w:history="1">
            <w:r w:rsidR="00571548" w:rsidRPr="009C1E71">
              <w:rPr>
                <w:rStyle w:val="affa"/>
                <w:noProof/>
              </w:rPr>
              <w:t>9.1</w:t>
            </w:r>
            <w:r w:rsidR="00571548" w:rsidRPr="009C1E71">
              <w:rPr>
                <w:rStyle w:val="affa"/>
                <w:rFonts w:hint="eastAsia"/>
                <w:noProof/>
              </w:rPr>
              <w:t xml:space="preserve"> 检验分类和检验项目</w:t>
            </w:r>
            <w:r w:rsidR="00571548">
              <w:rPr>
                <w:noProof/>
                <w:webHidden/>
              </w:rPr>
              <w:tab/>
            </w:r>
            <w:r w:rsidR="00571548">
              <w:rPr>
                <w:noProof/>
                <w:webHidden/>
              </w:rPr>
              <w:fldChar w:fldCharType="begin"/>
            </w:r>
            <w:r w:rsidR="00571548">
              <w:rPr>
                <w:noProof/>
                <w:webHidden/>
              </w:rPr>
              <w:instrText xml:space="preserve"> PAGEREF _Toc228955980 \h </w:instrText>
            </w:r>
            <w:r w:rsidR="00571548">
              <w:rPr>
                <w:noProof/>
                <w:webHidden/>
              </w:rPr>
            </w:r>
            <w:r w:rsidR="00571548">
              <w:rPr>
                <w:noProof/>
                <w:webHidden/>
              </w:rPr>
              <w:fldChar w:fldCharType="separate"/>
            </w:r>
            <w:r w:rsidR="00571548">
              <w:rPr>
                <w:noProof/>
                <w:webHidden/>
              </w:rPr>
              <w:t>10</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81" w:history="1">
            <w:r w:rsidR="00571548" w:rsidRPr="009C1E71">
              <w:rPr>
                <w:rStyle w:val="affa"/>
                <w:noProof/>
              </w:rPr>
              <w:t>9.2</w:t>
            </w:r>
            <w:r w:rsidR="00571548" w:rsidRPr="009C1E71">
              <w:rPr>
                <w:rStyle w:val="affa"/>
                <w:rFonts w:hint="eastAsia"/>
                <w:noProof/>
              </w:rPr>
              <w:t xml:space="preserve"> 出厂检验</w:t>
            </w:r>
            <w:r w:rsidR="00571548">
              <w:rPr>
                <w:noProof/>
                <w:webHidden/>
              </w:rPr>
              <w:tab/>
            </w:r>
            <w:r w:rsidR="00571548">
              <w:rPr>
                <w:noProof/>
                <w:webHidden/>
              </w:rPr>
              <w:fldChar w:fldCharType="begin"/>
            </w:r>
            <w:r w:rsidR="00571548">
              <w:rPr>
                <w:noProof/>
                <w:webHidden/>
              </w:rPr>
              <w:instrText xml:space="preserve"> PAGEREF _Toc228955981 \h </w:instrText>
            </w:r>
            <w:r w:rsidR="00571548">
              <w:rPr>
                <w:noProof/>
                <w:webHidden/>
              </w:rPr>
            </w:r>
            <w:r w:rsidR="00571548">
              <w:rPr>
                <w:noProof/>
                <w:webHidden/>
              </w:rPr>
              <w:fldChar w:fldCharType="separate"/>
            </w:r>
            <w:r w:rsidR="00571548">
              <w:rPr>
                <w:noProof/>
                <w:webHidden/>
              </w:rPr>
              <w:t>11</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82" w:history="1">
            <w:r w:rsidR="00571548" w:rsidRPr="009C1E71">
              <w:rPr>
                <w:rStyle w:val="affa"/>
                <w:noProof/>
              </w:rPr>
              <w:t>9.3</w:t>
            </w:r>
            <w:r w:rsidR="00571548" w:rsidRPr="009C1E71">
              <w:rPr>
                <w:rStyle w:val="affa"/>
                <w:rFonts w:hint="eastAsia"/>
                <w:noProof/>
              </w:rPr>
              <w:t xml:space="preserve"> 抽样检验</w:t>
            </w:r>
            <w:r w:rsidR="00571548">
              <w:rPr>
                <w:noProof/>
                <w:webHidden/>
              </w:rPr>
              <w:tab/>
            </w:r>
            <w:r w:rsidR="00571548">
              <w:rPr>
                <w:noProof/>
                <w:webHidden/>
              </w:rPr>
              <w:fldChar w:fldCharType="begin"/>
            </w:r>
            <w:r w:rsidR="00571548">
              <w:rPr>
                <w:noProof/>
                <w:webHidden/>
              </w:rPr>
              <w:instrText xml:space="preserve"> PAGEREF _Toc228955982 \h </w:instrText>
            </w:r>
            <w:r w:rsidR="00571548">
              <w:rPr>
                <w:noProof/>
                <w:webHidden/>
              </w:rPr>
            </w:r>
            <w:r w:rsidR="00571548">
              <w:rPr>
                <w:noProof/>
                <w:webHidden/>
              </w:rPr>
              <w:fldChar w:fldCharType="separate"/>
            </w:r>
            <w:r w:rsidR="00571548">
              <w:rPr>
                <w:noProof/>
                <w:webHidden/>
              </w:rPr>
              <w:t>11</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83" w:history="1">
            <w:r w:rsidR="00571548" w:rsidRPr="009C1E71">
              <w:rPr>
                <w:rStyle w:val="affa"/>
                <w:noProof/>
              </w:rPr>
              <w:t>9.4</w:t>
            </w:r>
            <w:r w:rsidR="00571548" w:rsidRPr="009C1E71">
              <w:rPr>
                <w:rStyle w:val="affa"/>
                <w:rFonts w:hint="eastAsia"/>
                <w:noProof/>
              </w:rPr>
              <w:t xml:space="preserve"> 型式检验</w:t>
            </w:r>
            <w:r w:rsidR="00571548">
              <w:rPr>
                <w:noProof/>
                <w:webHidden/>
              </w:rPr>
              <w:tab/>
            </w:r>
            <w:r w:rsidR="00571548">
              <w:rPr>
                <w:noProof/>
                <w:webHidden/>
              </w:rPr>
              <w:fldChar w:fldCharType="begin"/>
            </w:r>
            <w:r w:rsidR="00571548">
              <w:rPr>
                <w:noProof/>
                <w:webHidden/>
              </w:rPr>
              <w:instrText xml:space="preserve"> PAGEREF _Toc228955983 \h </w:instrText>
            </w:r>
            <w:r w:rsidR="00571548">
              <w:rPr>
                <w:noProof/>
                <w:webHidden/>
              </w:rPr>
            </w:r>
            <w:r w:rsidR="00571548">
              <w:rPr>
                <w:noProof/>
                <w:webHidden/>
              </w:rPr>
              <w:fldChar w:fldCharType="separate"/>
            </w:r>
            <w:r w:rsidR="00571548">
              <w:rPr>
                <w:noProof/>
                <w:webHidden/>
              </w:rPr>
              <w:t>11</w:t>
            </w:r>
            <w:r w:rsidR="00571548">
              <w:rPr>
                <w:noProof/>
                <w:webHidden/>
              </w:rPr>
              <w:fldChar w:fldCharType="end"/>
            </w:r>
          </w:hyperlink>
        </w:p>
        <w:p w:rsidR="00571548" w:rsidRDefault="00ED01A9">
          <w:pPr>
            <w:pStyle w:val="2"/>
            <w:rPr>
              <w:rFonts w:asciiTheme="minorHAnsi" w:eastAsiaTheme="minorEastAsia" w:hAnsiTheme="minorHAnsi" w:cstheme="minorBidi"/>
              <w:noProof/>
              <w:szCs w:val="22"/>
            </w:rPr>
          </w:pPr>
          <w:hyperlink w:anchor="_Toc228955984" w:history="1">
            <w:r w:rsidR="00571548" w:rsidRPr="009C1E71">
              <w:rPr>
                <w:rStyle w:val="affa"/>
                <w:noProof/>
              </w:rPr>
              <w:t>10</w:t>
            </w:r>
            <w:r w:rsidR="00571548" w:rsidRPr="009C1E71">
              <w:rPr>
                <w:rStyle w:val="affa"/>
                <w:rFonts w:hint="eastAsia"/>
                <w:noProof/>
              </w:rPr>
              <w:t xml:space="preserve"> 标记、铭牌</w:t>
            </w:r>
            <w:r w:rsidR="00571548">
              <w:rPr>
                <w:noProof/>
                <w:webHidden/>
              </w:rPr>
              <w:tab/>
            </w:r>
            <w:r w:rsidR="00571548">
              <w:rPr>
                <w:noProof/>
                <w:webHidden/>
              </w:rPr>
              <w:fldChar w:fldCharType="begin"/>
            </w:r>
            <w:r w:rsidR="00571548">
              <w:rPr>
                <w:noProof/>
                <w:webHidden/>
              </w:rPr>
              <w:instrText xml:space="preserve"> PAGEREF _Toc228955984 \h </w:instrText>
            </w:r>
            <w:r w:rsidR="00571548">
              <w:rPr>
                <w:noProof/>
                <w:webHidden/>
              </w:rPr>
            </w:r>
            <w:r w:rsidR="00571548">
              <w:rPr>
                <w:noProof/>
                <w:webHidden/>
              </w:rPr>
              <w:fldChar w:fldCharType="separate"/>
            </w:r>
            <w:r w:rsidR="00571548">
              <w:rPr>
                <w:noProof/>
                <w:webHidden/>
              </w:rPr>
              <w:t>12</w:t>
            </w:r>
            <w:r w:rsidR="00571548">
              <w:rPr>
                <w:noProof/>
                <w:webHidden/>
              </w:rPr>
              <w:fldChar w:fldCharType="end"/>
            </w:r>
          </w:hyperlink>
        </w:p>
        <w:p w:rsidR="00571548" w:rsidRDefault="00ED01A9">
          <w:pPr>
            <w:pStyle w:val="2"/>
            <w:rPr>
              <w:rFonts w:asciiTheme="minorHAnsi" w:eastAsiaTheme="minorEastAsia" w:hAnsiTheme="minorHAnsi" w:cstheme="minorBidi"/>
              <w:noProof/>
              <w:szCs w:val="22"/>
            </w:rPr>
          </w:pPr>
          <w:hyperlink w:anchor="_Toc228955985" w:history="1">
            <w:r w:rsidR="00571548" w:rsidRPr="009C1E71">
              <w:rPr>
                <w:rStyle w:val="affa"/>
                <w:noProof/>
              </w:rPr>
              <w:t>11</w:t>
            </w:r>
            <w:r w:rsidR="00571548" w:rsidRPr="009C1E71">
              <w:rPr>
                <w:rStyle w:val="affa"/>
                <w:rFonts w:hint="eastAsia"/>
                <w:noProof/>
              </w:rPr>
              <w:t xml:space="preserve"> 供货要求</w:t>
            </w:r>
            <w:r w:rsidR="00571548">
              <w:rPr>
                <w:noProof/>
                <w:webHidden/>
              </w:rPr>
              <w:tab/>
            </w:r>
            <w:r w:rsidR="00571548">
              <w:rPr>
                <w:noProof/>
                <w:webHidden/>
              </w:rPr>
              <w:fldChar w:fldCharType="begin"/>
            </w:r>
            <w:r w:rsidR="00571548">
              <w:rPr>
                <w:noProof/>
                <w:webHidden/>
              </w:rPr>
              <w:instrText xml:space="preserve"> PAGEREF _Toc228955985 \h </w:instrText>
            </w:r>
            <w:r w:rsidR="00571548">
              <w:rPr>
                <w:noProof/>
                <w:webHidden/>
              </w:rPr>
            </w:r>
            <w:r w:rsidR="00571548">
              <w:rPr>
                <w:noProof/>
                <w:webHidden/>
              </w:rPr>
              <w:fldChar w:fldCharType="separate"/>
            </w:r>
            <w:r w:rsidR="00571548">
              <w:rPr>
                <w:noProof/>
                <w:webHidden/>
              </w:rPr>
              <w:t>12</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86" w:history="1">
            <w:r w:rsidR="00571548" w:rsidRPr="009C1E71">
              <w:rPr>
                <w:rStyle w:val="affa"/>
                <w:noProof/>
              </w:rPr>
              <w:t>11.1</w:t>
            </w:r>
            <w:r w:rsidR="00571548" w:rsidRPr="009C1E71">
              <w:rPr>
                <w:rStyle w:val="affa"/>
                <w:rFonts w:hint="eastAsia"/>
                <w:noProof/>
              </w:rPr>
              <w:t xml:space="preserve"> 一般要求</w:t>
            </w:r>
            <w:r w:rsidR="00571548">
              <w:rPr>
                <w:noProof/>
                <w:webHidden/>
              </w:rPr>
              <w:tab/>
            </w:r>
            <w:r w:rsidR="00571548">
              <w:rPr>
                <w:noProof/>
                <w:webHidden/>
              </w:rPr>
              <w:fldChar w:fldCharType="begin"/>
            </w:r>
            <w:r w:rsidR="00571548">
              <w:rPr>
                <w:noProof/>
                <w:webHidden/>
              </w:rPr>
              <w:instrText xml:space="preserve"> PAGEREF _Toc228955986 \h </w:instrText>
            </w:r>
            <w:r w:rsidR="00571548">
              <w:rPr>
                <w:noProof/>
                <w:webHidden/>
              </w:rPr>
            </w:r>
            <w:r w:rsidR="00571548">
              <w:rPr>
                <w:noProof/>
                <w:webHidden/>
              </w:rPr>
              <w:fldChar w:fldCharType="separate"/>
            </w:r>
            <w:r w:rsidR="00571548">
              <w:rPr>
                <w:noProof/>
                <w:webHidden/>
              </w:rPr>
              <w:t>12</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87" w:history="1">
            <w:r w:rsidR="00571548" w:rsidRPr="009C1E71">
              <w:rPr>
                <w:rStyle w:val="affa"/>
                <w:noProof/>
              </w:rPr>
              <w:t>11.2</w:t>
            </w:r>
            <w:r w:rsidR="00571548" w:rsidRPr="009C1E71">
              <w:rPr>
                <w:rStyle w:val="affa"/>
                <w:rFonts w:hint="eastAsia"/>
                <w:noProof/>
              </w:rPr>
              <w:t xml:space="preserve"> 防护</w:t>
            </w:r>
            <w:r w:rsidR="00571548">
              <w:rPr>
                <w:noProof/>
                <w:webHidden/>
              </w:rPr>
              <w:tab/>
            </w:r>
            <w:r w:rsidR="00571548">
              <w:rPr>
                <w:noProof/>
                <w:webHidden/>
              </w:rPr>
              <w:fldChar w:fldCharType="begin"/>
            </w:r>
            <w:r w:rsidR="00571548">
              <w:rPr>
                <w:noProof/>
                <w:webHidden/>
              </w:rPr>
              <w:instrText xml:space="preserve"> PAGEREF _Toc228955987 \h </w:instrText>
            </w:r>
            <w:r w:rsidR="00571548">
              <w:rPr>
                <w:noProof/>
                <w:webHidden/>
              </w:rPr>
            </w:r>
            <w:r w:rsidR="00571548">
              <w:rPr>
                <w:noProof/>
                <w:webHidden/>
              </w:rPr>
              <w:fldChar w:fldCharType="separate"/>
            </w:r>
            <w:r w:rsidR="00571548">
              <w:rPr>
                <w:noProof/>
                <w:webHidden/>
              </w:rPr>
              <w:t>12</w:t>
            </w:r>
            <w:r w:rsidR="00571548">
              <w:rPr>
                <w:noProof/>
                <w:webHidden/>
              </w:rPr>
              <w:fldChar w:fldCharType="end"/>
            </w:r>
          </w:hyperlink>
        </w:p>
        <w:p w:rsidR="00571548" w:rsidRDefault="00ED01A9">
          <w:pPr>
            <w:pStyle w:val="3"/>
            <w:rPr>
              <w:rFonts w:asciiTheme="minorHAnsi" w:eastAsiaTheme="minorEastAsia" w:hAnsiTheme="minorHAnsi" w:cstheme="minorBidi"/>
              <w:noProof/>
              <w:szCs w:val="22"/>
            </w:rPr>
          </w:pPr>
          <w:hyperlink w:anchor="_Toc228955988" w:history="1">
            <w:r w:rsidR="00571548" w:rsidRPr="009C1E71">
              <w:rPr>
                <w:rStyle w:val="affa"/>
                <w:noProof/>
              </w:rPr>
              <w:t>11.3</w:t>
            </w:r>
            <w:r w:rsidR="00571548" w:rsidRPr="009C1E71">
              <w:rPr>
                <w:rStyle w:val="affa"/>
                <w:rFonts w:hint="eastAsia"/>
                <w:noProof/>
              </w:rPr>
              <w:t xml:space="preserve"> 包装、贮存、运输</w:t>
            </w:r>
            <w:r w:rsidR="00571548">
              <w:rPr>
                <w:noProof/>
                <w:webHidden/>
              </w:rPr>
              <w:tab/>
            </w:r>
            <w:r w:rsidR="00571548">
              <w:rPr>
                <w:noProof/>
                <w:webHidden/>
              </w:rPr>
              <w:fldChar w:fldCharType="begin"/>
            </w:r>
            <w:r w:rsidR="00571548">
              <w:rPr>
                <w:noProof/>
                <w:webHidden/>
              </w:rPr>
              <w:instrText xml:space="preserve"> PAGEREF _Toc228955988 \h </w:instrText>
            </w:r>
            <w:r w:rsidR="00571548">
              <w:rPr>
                <w:noProof/>
                <w:webHidden/>
              </w:rPr>
            </w:r>
            <w:r w:rsidR="00571548">
              <w:rPr>
                <w:noProof/>
                <w:webHidden/>
              </w:rPr>
              <w:fldChar w:fldCharType="separate"/>
            </w:r>
            <w:r w:rsidR="00571548">
              <w:rPr>
                <w:noProof/>
                <w:webHidden/>
              </w:rPr>
              <w:t>12</w:t>
            </w:r>
            <w:r w:rsidR="00571548">
              <w:rPr>
                <w:noProof/>
                <w:webHidden/>
              </w:rPr>
              <w:fldChar w:fldCharType="end"/>
            </w:r>
          </w:hyperlink>
        </w:p>
        <w:p w:rsidR="005436FF" w:rsidRDefault="001F2AB5">
          <w:r>
            <w:rPr>
              <w:b/>
              <w:bCs/>
              <w:lang w:val="zh-CN"/>
            </w:rPr>
            <w:fldChar w:fldCharType="end"/>
          </w:r>
        </w:p>
      </w:sdtContent>
    </w:sdt>
    <w:p w:rsidR="005436FF" w:rsidRDefault="005436FF">
      <w:pPr>
        <w:pStyle w:val="aff6"/>
      </w:pPr>
    </w:p>
    <w:p w:rsidR="005436FF" w:rsidRDefault="001F2AB5">
      <w:pPr>
        <w:pStyle w:val="afffff5"/>
      </w:pPr>
      <w:bookmarkStart w:id="11" w:name="_Toc343672910"/>
      <w:bookmarkStart w:id="12" w:name="_Toc228955939"/>
      <w:r>
        <w:rPr>
          <w:rFonts w:hint="eastAsia"/>
        </w:rPr>
        <w:lastRenderedPageBreak/>
        <w:t>前</w:t>
      </w:r>
      <w:bookmarkStart w:id="13" w:name="BKQY"/>
      <w:r>
        <w:t>  </w:t>
      </w:r>
      <w:r>
        <w:rPr>
          <w:rFonts w:hint="eastAsia"/>
        </w:rPr>
        <w:t>言</w:t>
      </w:r>
      <w:bookmarkEnd w:id="0"/>
      <w:bookmarkEnd w:id="1"/>
      <w:bookmarkEnd w:id="2"/>
      <w:bookmarkEnd w:id="3"/>
      <w:bookmarkEnd w:id="4"/>
      <w:bookmarkEnd w:id="5"/>
      <w:bookmarkEnd w:id="6"/>
      <w:bookmarkEnd w:id="7"/>
      <w:bookmarkEnd w:id="8"/>
      <w:bookmarkEnd w:id="11"/>
      <w:bookmarkEnd w:id="12"/>
      <w:bookmarkEnd w:id="13"/>
    </w:p>
    <w:p w:rsidR="000C5A7C" w:rsidRPr="00462BF2" w:rsidRDefault="000C5A7C" w:rsidP="000C5A7C">
      <w:pPr>
        <w:pStyle w:val="afffff5"/>
        <w:keepNext w:val="0"/>
        <w:pageBreakBefore w:val="0"/>
        <w:numPr>
          <w:ilvl w:val="0"/>
          <w:numId w:val="10"/>
        </w:numPr>
        <w:spacing w:before="78" w:after="78"/>
        <w:ind w:firstLine="440"/>
        <w:jc w:val="left"/>
        <w:outlineLvl w:val="9"/>
        <w:rPr>
          <w:rFonts w:ascii="宋体" w:eastAsia="宋体" w:hAnsi="宋体"/>
          <w:sz w:val="22"/>
          <w:szCs w:val="22"/>
        </w:rPr>
      </w:pPr>
      <w:r w:rsidRPr="006F699A">
        <w:rPr>
          <w:rFonts w:ascii="宋体" w:eastAsia="宋体" w:hAnsi="宋体" w:hint="eastAsia"/>
          <w:sz w:val="22"/>
          <w:szCs w:val="22"/>
        </w:rPr>
        <w:t>标准依据GB/T 1.1-2020《标准化工作导则  第1 部分: 标准化文件的结构和起草规则》的规定起草。</w:t>
      </w:r>
    </w:p>
    <w:p w:rsidR="000C5A7C" w:rsidRPr="00462BF2" w:rsidRDefault="000C5A7C" w:rsidP="000C5A7C">
      <w:pPr>
        <w:pStyle w:val="afffff5"/>
        <w:keepNext w:val="0"/>
        <w:pageBreakBefore w:val="0"/>
        <w:numPr>
          <w:ilvl w:val="0"/>
          <w:numId w:val="10"/>
        </w:numPr>
        <w:spacing w:before="78" w:after="78"/>
        <w:ind w:firstLine="440"/>
        <w:jc w:val="left"/>
        <w:outlineLvl w:val="9"/>
        <w:rPr>
          <w:rFonts w:ascii="宋体" w:eastAsia="宋体" w:hAnsi="宋体"/>
          <w:sz w:val="22"/>
          <w:szCs w:val="22"/>
        </w:rPr>
      </w:pPr>
      <w:bookmarkStart w:id="14" w:name="_Toc170981046"/>
      <w:r w:rsidRPr="00462BF2">
        <w:rPr>
          <w:rFonts w:ascii="宋体" w:eastAsia="宋体" w:hAnsi="宋体" w:hint="eastAsia"/>
          <w:sz w:val="22"/>
          <w:szCs w:val="22"/>
        </w:rPr>
        <w:t>本标准阀门主体材料压力─温度等级符合GB/T 12224《钢制阀门  一般要求》标准。</w:t>
      </w:r>
    </w:p>
    <w:p w:rsidR="000C5A7C" w:rsidRDefault="000C5A7C" w:rsidP="000C5A7C">
      <w:pPr>
        <w:pStyle w:val="afffff5"/>
        <w:keepNext w:val="0"/>
        <w:pageBreakBefore w:val="0"/>
        <w:numPr>
          <w:ilvl w:val="0"/>
          <w:numId w:val="10"/>
        </w:numPr>
        <w:spacing w:before="78" w:after="78"/>
        <w:ind w:firstLine="440"/>
        <w:jc w:val="left"/>
        <w:outlineLvl w:val="9"/>
        <w:rPr>
          <w:rFonts w:ascii="宋体" w:eastAsia="宋体" w:hAnsi="宋体"/>
          <w:sz w:val="22"/>
          <w:szCs w:val="22"/>
        </w:rPr>
      </w:pPr>
      <w:bookmarkStart w:id="15" w:name="_Toc170981047"/>
      <w:r w:rsidRPr="00462BF2">
        <w:rPr>
          <w:rFonts w:ascii="宋体" w:eastAsia="宋体" w:hAnsi="宋体" w:hint="eastAsia"/>
          <w:sz w:val="22"/>
          <w:szCs w:val="22"/>
        </w:rPr>
        <w:t>本文件由</w:t>
      </w:r>
      <w:r>
        <w:rPr>
          <w:rFonts w:ascii="宋体" w:eastAsia="宋体" w:hAnsi="宋体" w:hint="eastAsia"/>
          <w:sz w:val="22"/>
          <w:szCs w:val="22"/>
        </w:rPr>
        <w:t>温州市总工程师研究会</w:t>
      </w:r>
      <w:r w:rsidRPr="00462BF2">
        <w:rPr>
          <w:rFonts w:ascii="宋体" w:eastAsia="宋体" w:hAnsi="宋体" w:hint="eastAsia"/>
          <w:sz w:val="22"/>
          <w:szCs w:val="22"/>
        </w:rPr>
        <w:t>提出并归口。</w:t>
      </w:r>
      <w:bookmarkEnd w:id="15"/>
    </w:p>
    <w:p w:rsidR="000C5A7C" w:rsidRPr="00B61A9A" w:rsidRDefault="000C5A7C" w:rsidP="000C5A7C">
      <w:pPr>
        <w:pStyle w:val="afffff5"/>
        <w:keepNext w:val="0"/>
        <w:pageBreakBefore w:val="0"/>
        <w:numPr>
          <w:ilvl w:val="0"/>
          <w:numId w:val="10"/>
        </w:numPr>
        <w:spacing w:before="78" w:after="78"/>
        <w:ind w:firstLine="440"/>
        <w:jc w:val="left"/>
        <w:outlineLvl w:val="9"/>
        <w:rPr>
          <w:rFonts w:ascii="宋体" w:eastAsia="宋体" w:hAnsi="宋体"/>
          <w:sz w:val="22"/>
          <w:szCs w:val="22"/>
        </w:rPr>
      </w:pPr>
      <w:r w:rsidRPr="00462BF2">
        <w:rPr>
          <w:rFonts w:ascii="宋体" w:eastAsia="宋体" w:hAnsi="宋体" w:hint="eastAsia"/>
          <w:sz w:val="22"/>
          <w:szCs w:val="22"/>
        </w:rPr>
        <w:t>本文件由浙江石化阀门有限公司牵头组织制订。</w:t>
      </w:r>
      <w:bookmarkEnd w:id="14"/>
    </w:p>
    <w:p w:rsidR="000C5A7C" w:rsidRPr="00462BF2" w:rsidRDefault="000C5A7C" w:rsidP="000C5A7C">
      <w:pPr>
        <w:pStyle w:val="afffff5"/>
        <w:keepNext w:val="0"/>
        <w:pageBreakBefore w:val="0"/>
        <w:numPr>
          <w:ilvl w:val="0"/>
          <w:numId w:val="10"/>
        </w:numPr>
        <w:spacing w:before="78" w:after="78"/>
        <w:ind w:firstLine="440"/>
        <w:jc w:val="left"/>
        <w:outlineLvl w:val="9"/>
        <w:rPr>
          <w:rFonts w:ascii="宋体" w:eastAsia="宋体" w:hAnsi="宋体"/>
          <w:sz w:val="22"/>
          <w:szCs w:val="22"/>
        </w:rPr>
      </w:pPr>
      <w:bookmarkStart w:id="16" w:name="_Toc170981048"/>
      <w:r>
        <w:rPr>
          <w:rFonts w:ascii="宋体" w:eastAsia="宋体" w:hAnsi="宋体" w:hint="eastAsia"/>
          <w:sz w:val="22"/>
          <w:szCs w:val="22"/>
        </w:rPr>
        <w:t>本标准主要起草单位：浙江石化阀门有限公司、</w:t>
      </w:r>
      <w:r w:rsidR="00891177">
        <w:rPr>
          <w:rFonts w:ascii="宋体" w:eastAsia="宋体" w:hAnsi="宋体" w:hint="eastAsia"/>
          <w:sz w:val="22"/>
          <w:szCs w:val="22"/>
        </w:rPr>
        <w:t>温州理工学院、温州职业技术学院/浙江东方职业技术学院</w:t>
      </w:r>
      <w:r w:rsidR="00484E48">
        <w:rPr>
          <w:rFonts w:ascii="宋体" w:eastAsia="宋体" w:hAnsi="宋体" w:hint="eastAsia"/>
          <w:sz w:val="22"/>
          <w:szCs w:val="22"/>
        </w:rPr>
        <w:t>、欧维克集团有限公司</w:t>
      </w:r>
      <w:r w:rsidRPr="00462BF2">
        <w:rPr>
          <w:rFonts w:ascii="宋体" w:eastAsia="宋体" w:hAnsi="宋体" w:hint="eastAsia"/>
          <w:sz w:val="22"/>
          <w:szCs w:val="22"/>
        </w:rPr>
        <w:t>。</w:t>
      </w:r>
      <w:bookmarkEnd w:id="16"/>
    </w:p>
    <w:p w:rsidR="000C5A7C" w:rsidRPr="00462BF2" w:rsidRDefault="000C5A7C" w:rsidP="000C5A7C">
      <w:pPr>
        <w:pStyle w:val="afffff5"/>
        <w:keepNext w:val="0"/>
        <w:pageBreakBefore w:val="0"/>
        <w:numPr>
          <w:ilvl w:val="0"/>
          <w:numId w:val="10"/>
        </w:numPr>
        <w:spacing w:before="78" w:after="78"/>
        <w:ind w:firstLine="440"/>
        <w:jc w:val="left"/>
        <w:outlineLvl w:val="9"/>
        <w:rPr>
          <w:rFonts w:ascii="宋体" w:eastAsia="宋体" w:hAnsi="宋体"/>
          <w:sz w:val="22"/>
          <w:szCs w:val="22"/>
        </w:rPr>
      </w:pPr>
      <w:bookmarkStart w:id="17" w:name="_Toc170981049"/>
      <w:r w:rsidRPr="00462BF2">
        <w:rPr>
          <w:rFonts w:ascii="宋体" w:eastAsia="宋体" w:hAnsi="宋体" w:hint="eastAsia"/>
          <w:sz w:val="22"/>
          <w:szCs w:val="22"/>
        </w:rPr>
        <w:t>本文件主要起草人</w:t>
      </w:r>
      <w:bookmarkEnd w:id="17"/>
      <w:r w:rsidRPr="00462BF2">
        <w:rPr>
          <w:rFonts w:ascii="宋体" w:eastAsia="宋体" w:hAnsi="宋体" w:hint="eastAsia"/>
          <w:sz w:val="22"/>
          <w:szCs w:val="22"/>
        </w:rPr>
        <w:t>：</w:t>
      </w:r>
      <w:r w:rsidR="00891177">
        <w:rPr>
          <w:rFonts w:ascii="宋体" w:eastAsia="宋体" w:hAnsi="宋体" w:hint="eastAsia"/>
          <w:sz w:val="22"/>
          <w:szCs w:val="22"/>
        </w:rPr>
        <w:t>雷磊、肖东海、雷洪、李渊、陈锐洋、张杰、刘金伟、张中秋、张鑫、</w:t>
      </w:r>
      <w:r w:rsidR="00484E48">
        <w:rPr>
          <w:rFonts w:ascii="宋体" w:eastAsia="宋体" w:hAnsi="宋体" w:hint="eastAsia"/>
          <w:sz w:val="22"/>
          <w:szCs w:val="22"/>
        </w:rPr>
        <w:t>冯乐、</w:t>
      </w:r>
      <w:r w:rsidR="00891177">
        <w:rPr>
          <w:rFonts w:ascii="宋体" w:eastAsia="宋体" w:hAnsi="宋体" w:hint="eastAsia"/>
          <w:sz w:val="22"/>
          <w:szCs w:val="22"/>
        </w:rPr>
        <w:t>杨定成、</w:t>
      </w:r>
      <w:r w:rsidR="00484E48">
        <w:rPr>
          <w:rFonts w:ascii="宋体" w:eastAsia="宋体" w:hAnsi="宋体" w:hint="eastAsia"/>
          <w:sz w:val="22"/>
          <w:szCs w:val="22"/>
        </w:rPr>
        <w:t>林伟、</w:t>
      </w:r>
      <w:r w:rsidR="00891177">
        <w:rPr>
          <w:rFonts w:ascii="宋体" w:eastAsia="宋体" w:hAnsi="宋体" w:hint="eastAsia"/>
          <w:sz w:val="22"/>
          <w:szCs w:val="22"/>
        </w:rPr>
        <w:t>周宏明、陈一镖、闫文举、</w:t>
      </w:r>
      <w:r>
        <w:rPr>
          <w:rFonts w:ascii="宋体" w:eastAsia="宋体" w:hAnsi="宋体" w:hint="eastAsia"/>
          <w:sz w:val="22"/>
          <w:szCs w:val="22"/>
        </w:rPr>
        <w:t>周晓莉、</w:t>
      </w:r>
      <w:r w:rsidR="00891177">
        <w:rPr>
          <w:rFonts w:ascii="宋体" w:eastAsia="宋体" w:hAnsi="宋体" w:hint="eastAsia"/>
          <w:sz w:val="22"/>
          <w:szCs w:val="22"/>
        </w:rPr>
        <w:t>汪锦泽、李承威、邵文文、章苗苗、杨聪、项光武、薛红权、王忠淼</w:t>
      </w:r>
      <w:r w:rsidR="00484E48">
        <w:rPr>
          <w:rFonts w:ascii="宋体" w:eastAsia="宋体" w:hAnsi="宋体" w:hint="eastAsia"/>
          <w:sz w:val="22"/>
          <w:szCs w:val="22"/>
        </w:rPr>
        <w:t>、章辉</w:t>
      </w:r>
      <w:r w:rsidRPr="00462BF2">
        <w:rPr>
          <w:rFonts w:ascii="宋体" w:eastAsia="宋体" w:hAnsi="宋体" w:hint="eastAsia"/>
          <w:sz w:val="22"/>
          <w:szCs w:val="22"/>
        </w:rPr>
        <w:t>。</w:t>
      </w:r>
    </w:p>
    <w:p w:rsidR="000C5A7C" w:rsidRPr="003939EE" w:rsidRDefault="000C5A7C" w:rsidP="000C5A7C">
      <w:pPr>
        <w:pStyle w:val="afffff5"/>
        <w:keepNext w:val="0"/>
        <w:pageBreakBefore w:val="0"/>
        <w:numPr>
          <w:ilvl w:val="0"/>
          <w:numId w:val="10"/>
        </w:numPr>
        <w:spacing w:before="0" w:after="0"/>
        <w:ind w:firstLine="440"/>
        <w:jc w:val="left"/>
        <w:rPr>
          <w:rFonts w:ascii="宋体" w:eastAsia="宋体" w:hAnsi="宋体"/>
          <w:sz w:val="22"/>
          <w:szCs w:val="22"/>
        </w:rPr>
      </w:pPr>
      <w:bookmarkStart w:id="18" w:name="_Toc228172646"/>
      <w:bookmarkStart w:id="19" w:name="_Toc228955940"/>
      <w:r w:rsidRPr="003939EE">
        <w:rPr>
          <w:rFonts w:ascii="宋体" w:eastAsia="宋体" w:hAnsi="宋体" w:hint="eastAsia"/>
          <w:sz w:val="22"/>
          <w:szCs w:val="22"/>
        </w:rPr>
        <w:t>本标准于202</w:t>
      </w:r>
      <w:r w:rsidRPr="003939EE">
        <w:rPr>
          <w:rFonts w:ascii="宋体" w:eastAsia="宋体" w:hAnsi="宋体"/>
          <w:sz w:val="22"/>
          <w:szCs w:val="22"/>
        </w:rPr>
        <w:t>6</w:t>
      </w:r>
      <w:r w:rsidRPr="003939EE">
        <w:rPr>
          <w:rFonts w:ascii="宋体" w:eastAsia="宋体" w:hAnsi="宋体" w:hint="eastAsia"/>
          <w:sz w:val="22"/>
          <w:szCs w:val="22"/>
        </w:rPr>
        <w:t>年</w:t>
      </w:r>
      <w:r w:rsidRPr="003939EE">
        <w:rPr>
          <w:rFonts w:ascii="宋体" w:eastAsia="宋体" w:hAnsi="宋体"/>
          <w:sz w:val="22"/>
          <w:szCs w:val="22"/>
        </w:rPr>
        <w:t>5</w:t>
      </w:r>
      <w:r w:rsidRPr="003939EE">
        <w:rPr>
          <w:rFonts w:ascii="宋体" w:eastAsia="宋体" w:hAnsi="宋体" w:hint="eastAsia"/>
          <w:sz w:val="22"/>
          <w:szCs w:val="22"/>
        </w:rPr>
        <w:t>月</w:t>
      </w:r>
      <w:r w:rsidRPr="003939EE">
        <w:rPr>
          <w:rFonts w:ascii="宋体" w:eastAsia="宋体" w:hAnsi="宋体"/>
          <w:sz w:val="22"/>
          <w:szCs w:val="22"/>
        </w:rPr>
        <w:t>XX</w:t>
      </w:r>
      <w:r w:rsidRPr="003939EE">
        <w:rPr>
          <w:rFonts w:ascii="宋体" w:eastAsia="宋体" w:hAnsi="宋体" w:hint="eastAsia"/>
          <w:sz w:val="22"/>
          <w:szCs w:val="22"/>
        </w:rPr>
        <w:t>日首次提出。</w:t>
      </w:r>
      <w:bookmarkEnd w:id="18"/>
      <w:bookmarkEnd w:id="19"/>
    </w:p>
    <w:p w:rsidR="005436FF" w:rsidRDefault="001F2AB5">
      <w:pPr>
        <w:pStyle w:val="affe"/>
      </w:pPr>
      <w:bookmarkStart w:id="20" w:name="_Toc228955941"/>
      <w:r>
        <w:rPr>
          <w:rFonts w:hint="eastAsia"/>
        </w:rPr>
        <w:lastRenderedPageBreak/>
        <w:t>海洋钻井平台用智慧控制球阀</w:t>
      </w:r>
      <w:bookmarkEnd w:id="20"/>
    </w:p>
    <w:p w:rsidR="005436FF" w:rsidRDefault="001F2AB5">
      <w:pPr>
        <w:pStyle w:val="a0"/>
        <w:spacing w:before="312" w:after="312"/>
      </w:pPr>
      <w:bookmarkStart w:id="21" w:name="_Toc343626046"/>
      <w:bookmarkStart w:id="22" w:name="_Toc343623909"/>
      <w:bookmarkStart w:id="23" w:name="_Toc343623801"/>
      <w:bookmarkStart w:id="24" w:name="_Toc343536453"/>
      <w:bookmarkStart w:id="25" w:name="_Toc343672911"/>
      <w:bookmarkStart w:id="26" w:name="_Toc343623868"/>
      <w:bookmarkStart w:id="27" w:name="_Toc343625793"/>
      <w:bookmarkStart w:id="28" w:name="_Toc343624280"/>
      <w:bookmarkStart w:id="29" w:name="_Toc343625884"/>
      <w:bookmarkStart w:id="30" w:name="_Toc343625939"/>
      <w:bookmarkStart w:id="31" w:name="_Toc343625979"/>
      <w:bookmarkStart w:id="32" w:name="_Toc228955942"/>
      <w:r>
        <w:rPr>
          <w:rFonts w:hint="eastAsia"/>
        </w:rPr>
        <w:t>范围</w:t>
      </w:r>
      <w:bookmarkEnd w:id="21"/>
      <w:bookmarkEnd w:id="22"/>
      <w:bookmarkEnd w:id="23"/>
      <w:bookmarkEnd w:id="24"/>
      <w:bookmarkEnd w:id="25"/>
      <w:bookmarkEnd w:id="26"/>
      <w:bookmarkEnd w:id="27"/>
      <w:bookmarkEnd w:id="28"/>
      <w:bookmarkEnd w:id="29"/>
      <w:bookmarkEnd w:id="30"/>
      <w:bookmarkEnd w:id="31"/>
      <w:bookmarkEnd w:id="32"/>
    </w:p>
    <w:p w:rsidR="005436FF" w:rsidRDefault="001F2AB5">
      <w:pPr>
        <w:ind w:firstLineChars="200" w:firstLine="420"/>
        <w:rPr>
          <w:rFonts w:ascii="宋体" w:hAnsi="宋体"/>
        </w:rPr>
      </w:pPr>
      <w:r>
        <w:rPr>
          <w:rFonts w:hint="eastAsia"/>
        </w:rPr>
        <w:t>本标准规定了法兰连接、焊接连接海洋钻井平台用智慧控制球阀</w:t>
      </w:r>
      <w:r>
        <w:rPr>
          <w:rFonts w:hint="eastAsia"/>
        </w:rPr>
        <w:t>(</w:t>
      </w:r>
      <w:r>
        <w:rPr>
          <w:rFonts w:hint="eastAsia"/>
        </w:rPr>
        <w:t>以下简称“球阀”</w:t>
      </w:r>
      <w:r>
        <w:rPr>
          <w:rFonts w:hint="eastAsia"/>
        </w:rPr>
        <w:t>)</w:t>
      </w:r>
      <w:r>
        <w:rPr>
          <w:rFonts w:hint="eastAsia"/>
        </w:rPr>
        <w:t>的术语、结构形式、技术要求、材料、装配与调试、试验方法、检验规则、标记、铭牌及供货要求。</w:t>
      </w:r>
    </w:p>
    <w:p w:rsidR="005436FF" w:rsidRDefault="001F2AB5">
      <w:pPr>
        <w:pStyle w:val="aff6"/>
        <w:rPr>
          <w:rFonts w:hAnsi="宋体"/>
        </w:rPr>
      </w:pPr>
      <w:r>
        <w:rPr>
          <w:rFonts w:hint="eastAsia"/>
        </w:rPr>
        <w:t>本标准适用于公称压力PN16～PN420、公称尺寸DN50～DN600,压力等级 Class150～Class2500、公称尺寸NPS2～NPS24的球阀</w:t>
      </w:r>
      <w:r>
        <w:rPr>
          <w:rFonts w:hAnsi="宋体" w:hint="eastAsia"/>
        </w:rPr>
        <w:t>。</w:t>
      </w:r>
    </w:p>
    <w:p w:rsidR="005436FF" w:rsidRDefault="001F2AB5">
      <w:pPr>
        <w:pStyle w:val="a0"/>
        <w:spacing w:before="312" w:after="312"/>
      </w:pPr>
      <w:bookmarkStart w:id="33" w:name="_Toc343623869"/>
      <w:bookmarkStart w:id="34" w:name="_Toc343624281"/>
      <w:bookmarkStart w:id="35" w:name="_Toc343536454"/>
      <w:bookmarkStart w:id="36" w:name="_Toc343625940"/>
      <w:bookmarkStart w:id="37" w:name="_Toc343672912"/>
      <w:bookmarkStart w:id="38" w:name="_Toc343625885"/>
      <w:bookmarkStart w:id="39" w:name="_Toc343623802"/>
      <w:bookmarkStart w:id="40" w:name="_Toc343625794"/>
      <w:bookmarkStart w:id="41" w:name="_Toc343625980"/>
      <w:bookmarkStart w:id="42" w:name="_Toc343623910"/>
      <w:bookmarkStart w:id="43" w:name="_Toc343626047"/>
      <w:bookmarkStart w:id="44" w:name="_Toc228955943"/>
      <w:r>
        <w:rPr>
          <w:rFonts w:hint="eastAsia"/>
        </w:rPr>
        <w:t>规范性引用文件</w:t>
      </w:r>
      <w:bookmarkEnd w:id="33"/>
      <w:bookmarkEnd w:id="34"/>
      <w:bookmarkEnd w:id="35"/>
      <w:bookmarkEnd w:id="36"/>
      <w:bookmarkEnd w:id="37"/>
      <w:bookmarkEnd w:id="38"/>
      <w:bookmarkEnd w:id="39"/>
      <w:bookmarkEnd w:id="40"/>
      <w:bookmarkEnd w:id="41"/>
      <w:bookmarkEnd w:id="42"/>
      <w:bookmarkEnd w:id="43"/>
      <w:bookmarkEnd w:id="44"/>
    </w:p>
    <w:p w:rsidR="005436FF" w:rsidRDefault="001F2AB5">
      <w:pPr>
        <w:ind w:firstLineChars="171" w:firstLine="359"/>
        <w:rPr>
          <w:rFonts w:ascii="宋体" w:hAnsi="宋体"/>
        </w:rPr>
      </w:pPr>
      <w:bookmarkStart w:id="45" w:name="_Toc343536455"/>
      <w:bookmarkStart w:id="46" w:name="_Toc343625795"/>
      <w:bookmarkStart w:id="47" w:name="_Toc343623911"/>
      <w:bookmarkStart w:id="48" w:name="_Toc343624282"/>
      <w:bookmarkStart w:id="49" w:name="_Toc136744286"/>
      <w:bookmarkStart w:id="50" w:name="_Toc343623870"/>
      <w:bookmarkStart w:id="51" w:name="_Toc343623803"/>
      <w:bookmarkStart w:id="52" w:name="_Toc343625981"/>
      <w:bookmarkStart w:id="53" w:name="_Toc343625941"/>
      <w:bookmarkStart w:id="54" w:name="_Toc343672913"/>
      <w:bookmarkStart w:id="55" w:name="_Toc343626048"/>
      <w:bookmarkStart w:id="56" w:name="_Toc343625886"/>
      <w:bookmarkEnd w:id="45"/>
      <w:r>
        <w:rPr>
          <w:rFonts w:ascii="宋体" w:hAnsi="宋体" w:hint="eastAsia"/>
        </w:rPr>
        <w:t>下列文件对于本文件的应用是必不可少的。凡是注日期的引用文件，仅所注日期的版本适用于本文件。凡是不注日期的引用文件，其最新版本（包括所有的修改单）适用于本文件。</w:t>
      </w:r>
    </w:p>
    <w:p w:rsidR="005436FF" w:rsidRDefault="001F2AB5">
      <w:pPr>
        <w:pStyle w:val="aff6"/>
        <w:ind w:firstLineChars="0" w:firstLine="0"/>
      </w:pPr>
      <w:r>
        <w:rPr>
          <w:rFonts w:hint="eastAsia"/>
        </w:rPr>
        <w:t>GB/T 70.1  内六角圆柱头螺钉(GB/T 70.1—2000,eqv ISO 4762:1997)</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196  普通螺纹基本尺寸(GB/T 196—2003，ISO 724：1993,MOD)</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197  普通螺纹公差(GB/T 197—2003，ISO 965-1：1998,MOD)</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228  金属材料室温拉伸试验方法(GB/T 228—2002,ISO 6892:1998(E),MOD)</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4622.3  缠绕式垫片技术条件</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5782  六角头螺栓 (GB/T 5782—2000,eqv ISO 4014:1999)</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5783  六角头螺栓全螺纹(GB/T 5783—2000,eqv ISO 4017:1999)</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6170  1型六角螺母(GB/T 6170—2000,eqv ISO 4032:1999)</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6175  2型六角螺母(GB/T 6175—2000,eqv ISO 4033:1999)</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7306  55°密封管螺纹(GB/T 7306—2000,eqv ISO 7-1:1994)</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9113.1</w:t>
      </w:r>
      <w:r>
        <w:rPr>
          <w:rFonts w:hint="eastAsia"/>
        </w:rPr>
        <w:t>～</w:t>
      </w:r>
      <w:r>
        <w:rPr>
          <w:rFonts w:asciiTheme="minorEastAsia" w:eastAsiaTheme="minorEastAsia" w:hAnsiTheme="minorEastAsia" w:hint="eastAsia"/>
        </w:rPr>
        <w:t>9113.4  整体钢制管法兰</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9124  钢制法兰技术条件</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9128  钢制管法兰用金属环垫尺寸(GB/T 9128—2003，ISO 7483:1991,NEQ)</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12220  通用阀门标志(GB/T 12220—1989,idt ISO 5209:1977)</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12221  金属阀门结构长度(GB/T 12221—2005,ISO 5752：1982,MOD)</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12224  钢制阀门一般要求</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12228  通用阀门碳素钢锻件技术条件</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12229  通用阀门碳素钢铸件技术条件</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12230  通用阀门不锈钢铸件技术条件</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GB/T 13927—1992  通用阀门压力试验(neq ISO 5208:1982)</w:t>
      </w:r>
    </w:p>
    <w:p w:rsidR="00D84192" w:rsidRDefault="00D84192">
      <w:pPr>
        <w:jc w:val="left"/>
        <w:rPr>
          <w:rFonts w:asciiTheme="minorEastAsia" w:eastAsiaTheme="minorEastAsia" w:hAnsiTheme="minorEastAsia"/>
        </w:rPr>
      </w:pPr>
      <w:r>
        <w:rPr>
          <w:rFonts w:asciiTheme="minorEastAsia" w:eastAsiaTheme="minorEastAsia" w:hAnsiTheme="minorEastAsia" w:hint="eastAsia"/>
        </w:rPr>
        <w:t>GB/T 26480  阀门的检验与试验</w:t>
      </w:r>
    </w:p>
    <w:p w:rsidR="00D84192" w:rsidRDefault="00D84192">
      <w:pPr>
        <w:jc w:val="left"/>
        <w:rPr>
          <w:rFonts w:asciiTheme="minorEastAsia" w:eastAsiaTheme="minorEastAsia" w:hAnsiTheme="minorEastAsia" w:hint="eastAsia"/>
        </w:rPr>
      </w:pPr>
      <w:r>
        <w:rPr>
          <w:rFonts w:asciiTheme="minorEastAsia" w:eastAsiaTheme="minorEastAsia" w:hAnsiTheme="minorEastAsia" w:hint="eastAsia"/>
        </w:rPr>
        <w:t>H</w:t>
      </w:r>
      <w:r>
        <w:rPr>
          <w:rFonts w:asciiTheme="minorEastAsia" w:eastAsiaTheme="minorEastAsia" w:hAnsiTheme="minorEastAsia"/>
        </w:rPr>
        <w:t>G/T 20634  钢制管法兰用紧固件</w:t>
      </w:r>
      <w:bookmarkStart w:id="57" w:name="_GoBack"/>
      <w:bookmarkEnd w:id="57"/>
    </w:p>
    <w:p w:rsidR="005436FF" w:rsidRDefault="001F2AB5">
      <w:pPr>
        <w:jc w:val="left"/>
        <w:rPr>
          <w:rFonts w:asciiTheme="minorEastAsia" w:eastAsiaTheme="minorEastAsia" w:hAnsiTheme="minorEastAsia"/>
        </w:rPr>
      </w:pPr>
      <w:r>
        <w:rPr>
          <w:rFonts w:asciiTheme="minorEastAsia" w:eastAsiaTheme="minorEastAsia" w:hAnsiTheme="minorEastAsia" w:hint="eastAsia"/>
        </w:rPr>
        <w:t>JB/T 6899—1993  阀门的耐火试验</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JB/T 7370  柔性石墨编织填料</w:t>
      </w:r>
    </w:p>
    <w:p w:rsidR="005436FF" w:rsidRDefault="001F2AB5">
      <w:pPr>
        <w:jc w:val="left"/>
        <w:rPr>
          <w:rFonts w:asciiTheme="minorEastAsia" w:eastAsiaTheme="minorEastAsia" w:hAnsiTheme="minorEastAsia"/>
        </w:rPr>
      </w:pPr>
      <w:r>
        <w:rPr>
          <w:rFonts w:asciiTheme="minorEastAsia" w:eastAsiaTheme="minorEastAsia" w:hAnsiTheme="minorEastAsia" w:hint="eastAsia"/>
        </w:rPr>
        <w:t>JB/T 7928  通用阀门供货要求</w:t>
      </w:r>
    </w:p>
    <w:p w:rsidR="005436FF" w:rsidRDefault="005436FF">
      <w:pPr>
        <w:jc w:val="left"/>
        <w:rPr>
          <w:rFonts w:asciiTheme="minorEastAsia" w:eastAsiaTheme="minorEastAsia" w:hAnsiTheme="minorEastAsia"/>
        </w:rPr>
      </w:pPr>
    </w:p>
    <w:p w:rsidR="005436FF" w:rsidRDefault="001F2AB5">
      <w:pPr>
        <w:pStyle w:val="a0"/>
        <w:spacing w:before="312" w:after="312"/>
      </w:pPr>
      <w:bookmarkStart w:id="58" w:name="_Toc228955944"/>
      <w:r>
        <w:rPr>
          <w:rFonts w:hint="eastAsia"/>
        </w:rPr>
        <w:lastRenderedPageBreak/>
        <w:t>术语</w:t>
      </w:r>
      <w:bookmarkEnd w:id="46"/>
      <w:bookmarkEnd w:id="47"/>
      <w:bookmarkEnd w:id="48"/>
      <w:bookmarkEnd w:id="49"/>
      <w:bookmarkEnd w:id="50"/>
      <w:bookmarkEnd w:id="51"/>
      <w:bookmarkEnd w:id="52"/>
      <w:bookmarkEnd w:id="53"/>
      <w:bookmarkEnd w:id="54"/>
      <w:bookmarkEnd w:id="55"/>
      <w:bookmarkEnd w:id="56"/>
      <w:bookmarkEnd w:id="58"/>
    </w:p>
    <w:p w:rsidR="005436FF" w:rsidRDefault="001F2AB5">
      <w:pPr>
        <w:jc w:val="left"/>
      </w:pPr>
      <w:bookmarkStart w:id="59" w:name="_Toc136744290"/>
      <w:bookmarkStart w:id="60" w:name="_Toc343625943"/>
      <w:bookmarkStart w:id="61" w:name="_Toc343626050"/>
      <w:bookmarkStart w:id="62" w:name="_Toc343625888"/>
      <w:bookmarkStart w:id="63" w:name="_Toc343623872"/>
      <w:bookmarkStart w:id="64" w:name="_Toc343625797"/>
      <w:bookmarkStart w:id="65" w:name="_Toc343623805"/>
      <w:bookmarkStart w:id="66" w:name="_Toc343623913"/>
      <w:bookmarkStart w:id="67" w:name="_Toc343625983"/>
      <w:bookmarkStart w:id="68" w:name="_Toc343624284"/>
      <w:bookmarkStart w:id="69" w:name="_Toc343672915"/>
      <w:r>
        <w:rPr>
          <w:rFonts w:hint="eastAsia"/>
        </w:rPr>
        <w:t xml:space="preserve">3.1  </w:t>
      </w:r>
      <w:r>
        <w:rPr>
          <w:rFonts w:hint="eastAsia"/>
        </w:rPr>
        <w:t>金属密封球阀</w:t>
      </w:r>
      <w:r>
        <w:rPr>
          <w:rFonts w:hint="eastAsia"/>
        </w:rPr>
        <w:t xml:space="preserve">  metal-seated ball valve</w:t>
      </w:r>
    </w:p>
    <w:p w:rsidR="005436FF" w:rsidRDefault="001F2AB5">
      <w:pPr>
        <w:jc w:val="left"/>
      </w:pPr>
      <w:r>
        <w:rPr>
          <w:rFonts w:hint="eastAsia"/>
        </w:rPr>
        <w:t>球阀密封副</w:t>
      </w:r>
      <w:r>
        <w:rPr>
          <w:rFonts w:hint="eastAsia"/>
        </w:rPr>
        <w:t>(</w:t>
      </w:r>
      <w:r>
        <w:rPr>
          <w:rFonts w:hint="eastAsia"/>
        </w:rPr>
        <w:t>即阀座密封面与球体密封面</w:t>
      </w:r>
      <w:r>
        <w:rPr>
          <w:rFonts w:hint="eastAsia"/>
        </w:rPr>
        <w:t>)</w:t>
      </w:r>
      <w:r>
        <w:rPr>
          <w:rFonts w:hint="eastAsia"/>
        </w:rPr>
        <w:t>材料配对为金属对金属的球阀。</w:t>
      </w:r>
    </w:p>
    <w:p w:rsidR="005436FF" w:rsidRDefault="001F2AB5">
      <w:pPr>
        <w:jc w:val="left"/>
      </w:pPr>
      <w:r>
        <w:rPr>
          <w:rFonts w:hint="eastAsia"/>
        </w:rPr>
        <w:t xml:space="preserve">3.2  </w:t>
      </w:r>
      <w:r>
        <w:rPr>
          <w:rFonts w:hint="eastAsia"/>
        </w:rPr>
        <w:t>单向密封</w:t>
      </w:r>
      <w:r>
        <w:rPr>
          <w:rFonts w:hint="eastAsia"/>
        </w:rPr>
        <w:t xml:space="preserve">  unidirectional sealing</w:t>
      </w:r>
    </w:p>
    <w:p w:rsidR="005436FF" w:rsidRDefault="001F2AB5">
      <w:pPr>
        <w:jc w:val="left"/>
      </w:pPr>
      <w:r>
        <w:rPr>
          <w:rFonts w:hint="eastAsia"/>
        </w:rPr>
        <w:t>只能在规定的方向即球阀上标示的密封方向密封。</w:t>
      </w:r>
    </w:p>
    <w:p w:rsidR="005436FF" w:rsidRDefault="001F2AB5">
      <w:pPr>
        <w:jc w:val="left"/>
      </w:pPr>
      <w:r>
        <w:rPr>
          <w:rFonts w:hint="eastAsia"/>
        </w:rPr>
        <w:t xml:space="preserve">3.3  </w:t>
      </w:r>
      <w:r>
        <w:rPr>
          <w:rFonts w:hint="eastAsia"/>
        </w:rPr>
        <w:t>双向密封</w:t>
      </w:r>
      <w:r>
        <w:rPr>
          <w:rFonts w:hint="eastAsia"/>
        </w:rPr>
        <w:t xml:space="preserve">  bidirectional sealing</w:t>
      </w:r>
    </w:p>
    <w:p w:rsidR="005436FF" w:rsidRDefault="001F2AB5">
      <w:pPr>
        <w:jc w:val="left"/>
      </w:pPr>
      <w:r>
        <w:rPr>
          <w:rFonts w:hint="eastAsia"/>
        </w:rPr>
        <w:t>在两个方向上都能密封。</w:t>
      </w:r>
    </w:p>
    <w:p w:rsidR="005436FF" w:rsidRDefault="001F2AB5">
      <w:pPr>
        <w:pStyle w:val="a0"/>
        <w:spacing w:before="312" w:after="312"/>
        <w:rPr>
          <w:rFonts w:hAnsi="宋体"/>
        </w:rPr>
      </w:pPr>
      <w:bookmarkStart w:id="70" w:name="_Toc228955945"/>
      <w:r>
        <w:rPr>
          <w:rFonts w:hAnsi="宋体" w:hint="eastAsia"/>
        </w:rPr>
        <w:t>结构型式</w:t>
      </w:r>
      <w:bookmarkEnd w:id="59"/>
      <w:bookmarkEnd w:id="60"/>
      <w:bookmarkEnd w:id="61"/>
      <w:bookmarkEnd w:id="62"/>
      <w:bookmarkEnd w:id="63"/>
      <w:bookmarkEnd w:id="64"/>
      <w:bookmarkEnd w:id="65"/>
      <w:bookmarkEnd w:id="66"/>
      <w:bookmarkEnd w:id="67"/>
      <w:bookmarkEnd w:id="68"/>
      <w:bookmarkEnd w:id="69"/>
      <w:bookmarkEnd w:id="70"/>
    </w:p>
    <w:p w:rsidR="005436FF" w:rsidRDefault="001F2AB5">
      <w:pPr>
        <w:ind w:firstLineChars="100" w:firstLine="210"/>
        <w:jc w:val="left"/>
      </w:pPr>
      <w:r>
        <w:rPr>
          <w:rFonts w:hint="eastAsia"/>
        </w:rPr>
        <w:t>球阀的结构形式为固定球式，连接形式为法兰连接、焊接连接，其典型结构见图</w:t>
      </w:r>
      <w:r>
        <w:rPr>
          <w:rFonts w:hint="eastAsia"/>
        </w:rPr>
        <w:t>1</w:t>
      </w:r>
      <w:r>
        <w:rPr>
          <w:rFonts w:hint="eastAsia"/>
        </w:rPr>
        <w:t>。</w:t>
      </w:r>
    </w:p>
    <w:p w:rsidR="005436FF" w:rsidRDefault="001F2AB5">
      <w:pPr>
        <w:ind w:firstLineChars="100" w:firstLine="210"/>
        <w:jc w:val="left"/>
      </w:pPr>
      <w:r>
        <w:rPr>
          <w:noProof/>
        </w:rPr>
        <w:drawing>
          <wp:inline distT="0" distB="0" distL="114300" distR="114300">
            <wp:extent cx="6028690" cy="3035300"/>
            <wp:effectExtent l="0" t="0" r="10160" b="1270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2"/>
                    <a:stretch>
                      <a:fillRect/>
                    </a:stretch>
                  </pic:blipFill>
                  <pic:spPr>
                    <a:xfrm>
                      <a:off x="0" y="0"/>
                      <a:ext cx="6028690" cy="3035300"/>
                    </a:xfrm>
                    <a:prstGeom prst="rect">
                      <a:avLst/>
                    </a:prstGeom>
                    <a:noFill/>
                    <a:ln>
                      <a:noFill/>
                    </a:ln>
                  </pic:spPr>
                </pic:pic>
              </a:graphicData>
            </a:graphic>
          </wp:inline>
        </w:drawing>
      </w:r>
    </w:p>
    <w:p w:rsidR="005436FF" w:rsidRDefault="005436FF">
      <w:pPr>
        <w:jc w:val="left"/>
      </w:pPr>
    </w:p>
    <w:p w:rsidR="005436FF" w:rsidRDefault="001F2AB5">
      <w:pPr>
        <w:jc w:val="left"/>
      </w:pPr>
      <w:r>
        <w:rPr>
          <w:rFonts w:hint="eastAsia"/>
        </w:rPr>
        <w:t>1</w:t>
      </w:r>
      <w:r>
        <w:rPr>
          <w:rFonts w:hint="eastAsia"/>
        </w:rPr>
        <w:t>—下轴盖；</w:t>
      </w:r>
      <w:r>
        <w:rPr>
          <w:rFonts w:hint="eastAsia"/>
        </w:rPr>
        <w:t>2</w:t>
      </w:r>
      <w:r>
        <w:rPr>
          <w:rFonts w:hint="eastAsia"/>
        </w:rPr>
        <w:t>—下轴；</w:t>
      </w:r>
      <w:r>
        <w:rPr>
          <w:rFonts w:hint="eastAsia"/>
        </w:rPr>
        <w:t>3</w:t>
      </w:r>
      <w:r>
        <w:rPr>
          <w:rFonts w:hint="eastAsia"/>
        </w:rPr>
        <w:t>—中阀体；</w:t>
      </w:r>
      <w:r>
        <w:rPr>
          <w:rFonts w:hint="eastAsia"/>
        </w:rPr>
        <w:t>4</w:t>
      </w:r>
      <w:r>
        <w:rPr>
          <w:rFonts w:hint="eastAsia"/>
        </w:rPr>
        <w:t>—侧阀体；</w:t>
      </w:r>
      <w:r>
        <w:rPr>
          <w:rFonts w:hint="eastAsia"/>
        </w:rPr>
        <w:t>5</w:t>
      </w:r>
      <w:r>
        <w:rPr>
          <w:rFonts w:hint="eastAsia"/>
        </w:rPr>
        <w:t>—预紧弹簧；</w:t>
      </w:r>
      <w:r>
        <w:rPr>
          <w:rFonts w:hint="eastAsia"/>
        </w:rPr>
        <w:t xml:space="preserve"> 6</w:t>
      </w:r>
      <w:r>
        <w:rPr>
          <w:rFonts w:hint="eastAsia"/>
        </w:rPr>
        <w:t>—球体；</w:t>
      </w:r>
      <w:r>
        <w:rPr>
          <w:rFonts w:hint="eastAsia"/>
        </w:rPr>
        <w:t>7</w:t>
      </w:r>
      <w:r>
        <w:rPr>
          <w:rFonts w:hint="eastAsia"/>
        </w:rPr>
        <w:t>—阀杆；</w:t>
      </w:r>
      <w:r>
        <w:rPr>
          <w:rFonts w:hint="eastAsia"/>
        </w:rPr>
        <w:t>8</w:t>
      </w:r>
      <w:r>
        <w:rPr>
          <w:rFonts w:hint="eastAsia"/>
        </w:rPr>
        <w:t>—压盖；</w:t>
      </w:r>
    </w:p>
    <w:p w:rsidR="005436FF" w:rsidRDefault="001F2AB5">
      <w:pPr>
        <w:jc w:val="left"/>
      </w:pPr>
      <w:r>
        <w:rPr>
          <w:rFonts w:hint="eastAsia"/>
        </w:rPr>
        <w:t>9</w:t>
      </w:r>
      <w:r>
        <w:rPr>
          <w:rFonts w:hint="eastAsia"/>
        </w:rPr>
        <w:t>—楔式偏心防转螺母；</w:t>
      </w:r>
      <w:r>
        <w:rPr>
          <w:rFonts w:hint="eastAsia"/>
        </w:rPr>
        <w:t>10</w:t>
      </w:r>
      <w:r>
        <w:rPr>
          <w:rFonts w:hint="eastAsia"/>
        </w:rPr>
        <w:t>—螺柱；</w:t>
      </w:r>
      <w:r>
        <w:rPr>
          <w:rFonts w:hint="eastAsia"/>
        </w:rPr>
        <w:t>11</w:t>
      </w:r>
      <w:r>
        <w:rPr>
          <w:rFonts w:hint="eastAsia"/>
        </w:rPr>
        <w:t>—吊耳；</w:t>
      </w:r>
      <w:r>
        <w:rPr>
          <w:rFonts w:hint="eastAsia"/>
        </w:rPr>
        <w:t>12</w:t>
      </w:r>
      <w:r>
        <w:rPr>
          <w:rFonts w:hint="eastAsia"/>
        </w:rPr>
        <w:t>—填料；</w:t>
      </w:r>
      <w:r>
        <w:rPr>
          <w:rFonts w:hint="eastAsia"/>
        </w:rPr>
        <w:t>13</w:t>
      </w:r>
      <w:r>
        <w:rPr>
          <w:rFonts w:hint="eastAsia"/>
        </w:rPr>
        <w:t>—填料压盖；</w:t>
      </w:r>
      <w:r>
        <w:rPr>
          <w:rFonts w:hint="eastAsia"/>
        </w:rPr>
        <w:t>14</w:t>
      </w:r>
      <w:r>
        <w:rPr>
          <w:rFonts w:hint="eastAsia"/>
        </w:rPr>
        <w:t>—电阻片；</w:t>
      </w:r>
      <w:r>
        <w:rPr>
          <w:rFonts w:hint="eastAsia"/>
        </w:rPr>
        <w:t>15</w:t>
      </w:r>
      <w:r>
        <w:rPr>
          <w:rFonts w:hint="eastAsia"/>
        </w:rPr>
        <w:t>—支架；</w:t>
      </w:r>
    </w:p>
    <w:p w:rsidR="005436FF" w:rsidRDefault="001F2AB5">
      <w:pPr>
        <w:jc w:val="left"/>
      </w:pPr>
      <w:r>
        <w:rPr>
          <w:rFonts w:hint="eastAsia"/>
        </w:rPr>
        <w:t>16</w:t>
      </w:r>
      <w:r>
        <w:rPr>
          <w:rFonts w:hint="eastAsia"/>
        </w:rPr>
        <w:t>—蜗轮；</w:t>
      </w:r>
      <w:r>
        <w:rPr>
          <w:rFonts w:hint="eastAsia"/>
        </w:rPr>
        <w:t>17</w:t>
      </w:r>
      <w:r>
        <w:rPr>
          <w:rFonts w:hint="eastAsia"/>
        </w:rPr>
        <w:t>—阀座；</w:t>
      </w:r>
      <w:r>
        <w:rPr>
          <w:rFonts w:hint="eastAsia"/>
        </w:rPr>
        <w:t>18</w:t>
      </w:r>
      <w:r>
        <w:rPr>
          <w:rFonts w:hint="eastAsia"/>
        </w:rPr>
        <w:t>—压力传感器；</w:t>
      </w:r>
      <w:r>
        <w:rPr>
          <w:rFonts w:hint="eastAsia"/>
        </w:rPr>
        <w:t>19</w:t>
      </w:r>
      <w:r>
        <w:rPr>
          <w:rFonts w:hint="eastAsia"/>
        </w:rPr>
        <w:t>—电动闸阀；</w:t>
      </w:r>
      <w:r>
        <w:rPr>
          <w:rFonts w:hint="eastAsia"/>
        </w:rPr>
        <w:t>20</w:t>
      </w:r>
      <w:r>
        <w:rPr>
          <w:rFonts w:hint="eastAsia"/>
        </w:rPr>
        <w:t>—</w:t>
      </w:r>
      <w:r>
        <w:rPr>
          <w:rFonts w:hint="eastAsia"/>
        </w:rPr>
        <w:t>T</w:t>
      </w:r>
      <w:r>
        <w:rPr>
          <w:rFonts w:hint="eastAsia"/>
        </w:rPr>
        <w:t>形自紧密封垫片；</w:t>
      </w:r>
      <w:r>
        <w:rPr>
          <w:rFonts w:hint="eastAsia"/>
        </w:rPr>
        <w:t>20</w:t>
      </w:r>
      <w:r>
        <w:rPr>
          <w:rFonts w:hint="eastAsia"/>
        </w:rPr>
        <w:t>—排污阀。</w:t>
      </w:r>
    </w:p>
    <w:p w:rsidR="005436FF" w:rsidRDefault="001F2AB5">
      <w:pPr>
        <w:pStyle w:val="affffff4"/>
        <w:spacing w:before="156" w:after="156"/>
      </w:pPr>
      <w:r>
        <w:rPr>
          <w:rFonts w:hint="eastAsia"/>
        </w:rPr>
        <w:t>图1 海洋钻井平台用智慧控制球阀典型结构</w:t>
      </w:r>
    </w:p>
    <w:p w:rsidR="005436FF" w:rsidRDefault="001F2AB5">
      <w:pPr>
        <w:pStyle w:val="a0"/>
        <w:spacing w:before="312" w:after="312"/>
      </w:pPr>
      <w:bookmarkStart w:id="71" w:name="_Toc343625946"/>
      <w:bookmarkStart w:id="72" w:name="_Toc343625891"/>
      <w:bookmarkStart w:id="73" w:name="_Toc343625988"/>
      <w:bookmarkStart w:id="74" w:name="_Toc136744294"/>
      <w:bookmarkStart w:id="75" w:name="_Toc343623810"/>
      <w:bookmarkStart w:id="76" w:name="_Toc343672918"/>
      <w:bookmarkStart w:id="77" w:name="_Toc343626053"/>
      <w:bookmarkStart w:id="78" w:name="_Toc343625800"/>
      <w:bookmarkStart w:id="79" w:name="_Toc343624287"/>
      <w:bookmarkStart w:id="80" w:name="_Toc343623877"/>
      <w:bookmarkStart w:id="81" w:name="_Toc343623916"/>
      <w:bookmarkStart w:id="82" w:name="_Toc228955946"/>
      <w:r>
        <w:rPr>
          <w:rFonts w:hint="eastAsia"/>
        </w:rPr>
        <w:t>技术要求</w:t>
      </w:r>
      <w:bookmarkEnd w:id="71"/>
      <w:bookmarkEnd w:id="72"/>
      <w:bookmarkEnd w:id="73"/>
      <w:bookmarkEnd w:id="74"/>
      <w:bookmarkEnd w:id="75"/>
      <w:bookmarkEnd w:id="76"/>
      <w:bookmarkEnd w:id="77"/>
      <w:bookmarkEnd w:id="78"/>
      <w:bookmarkEnd w:id="79"/>
      <w:bookmarkEnd w:id="80"/>
      <w:bookmarkEnd w:id="81"/>
      <w:bookmarkEnd w:id="82"/>
    </w:p>
    <w:p w:rsidR="005436FF" w:rsidRDefault="001F2AB5">
      <w:pPr>
        <w:pStyle w:val="a1"/>
        <w:spacing w:before="156" w:after="156"/>
        <w:ind w:left="0"/>
      </w:pPr>
      <w:bookmarkStart w:id="83" w:name="_Toc136744295"/>
      <w:bookmarkStart w:id="84" w:name="_Toc343672919"/>
      <w:bookmarkStart w:id="85" w:name="_Toc343623878"/>
      <w:bookmarkStart w:id="86" w:name="_Toc343626054"/>
      <w:bookmarkStart w:id="87" w:name="_Toc343625947"/>
      <w:bookmarkStart w:id="88" w:name="_Toc343625989"/>
      <w:bookmarkStart w:id="89" w:name="_Toc343623917"/>
      <w:bookmarkStart w:id="90" w:name="_Toc343624288"/>
      <w:bookmarkStart w:id="91" w:name="_Toc343625801"/>
      <w:bookmarkStart w:id="92" w:name="_Toc343623811"/>
      <w:bookmarkStart w:id="93" w:name="_Toc343625892"/>
      <w:bookmarkStart w:id="94" w:name="_Toc228955947"/>
      <w:r>
        <w:rPr>
          <w:rFonts w:hint="eastAsia"/>
        </w:rPr>
        <w:t>压力—温度</w:t>
      </w:r>
      <w:bookmarkEnd w:id="83"/>
      <w:r>
        <w:rPr>
          <w:rFonts w:hint="eastAsia"/>
        </w:rPr>
        <w:t>额定值</w:t>
      </w:r>
      <w:bookmarkEnd w:id="84"/>
      <w:bookmarkEnd w:id="85"/>
      <w:bookmarkEnd w:id="86"/>
      <w:bookmarkEnd w:id="87"/>
      <w:bookmarkEnd w:id="88"/>
      <w:bookmarkEnd w:id="89"/>
      <w:bookmarkEnd w:id="90"/>
      <w:bookmarkEnd w:id="91"/>
      <w:bookmarkEnd w:id="92"/>
      <w:bookmarkEnd w:id="93"/>
      <w:bookmarkEnd w:id="94"/>
    </w:p>
    <w:p w:rsidR="005436FF" w:rsidRDefault="001F2AB5">
      <w:pPr>
        <w:ind w:firstLineChars="100" w:firstLine="210"/>
        <w:jc w:val="left"/>
      </w:pPr>
      <w:r>
        <w:rPr>
          <w:rFonts w:hint="eastAsia"/>
        </w:rPr>
        <w:t>球阀的压力</w:t>
      </w:r>
      <w:r>
        <w:rPr>
          <w:rFonts w:hint="eastAsia"/>
        </w:rPr>
        <w:t>-</w:t>
      </w:r>
      <w:r>
        <w:rPr>
          <w:rFonts w:hint="eastAsia"/>
        </w:rPr>
        <w:t>温度额定值应不高于壳体的额定压力</w:t>
      </w:r>
      <w:r>
        <w:rPr>
          <w:rFonts w:hint="eastAsia"/>
        </w:rPr>
        <w:t>-</w:t>
      </w:r>
      <w:r>
        <w:rPr>
          <w:rFonts w:hint="eastAsia"/>
        </w:rPr>
        <w:t>温度额定值。此外阀座、阀杆及阀体连接密封处等非金属件受温度的影响，会限制球阀的压力</w:t>
      </w:r>
      <w:r>
        <w:rPr>
          <w:rFonts w:hint="eastAsia"/>
        </w:rPr>
        <w:t>-</w:t>
      </w:r>
      <w:r>
        <w:rPr>
          <w:rFonts w:hint="eastAsia"/>
        </w:rPr>
        <w:t>温度额定值。因此，球阀的压力</w:t>
      </w:r>
      <w:r>
        <w:rPr>
          <w:rFonts w:hint="eastAsia"/>
        </w:rPr>
        <w:t>-</w:t>
      </w:r>
      <w:r>
        <w:rPr>
          <w:rFonts w:hint="eastAsia"/>
        </w:rPr>
        <w:t>温度额定值应满足这些非金属温度限制的规定。壳体的压力</w:t>
      </w:r>
      <w:r>
        <w:rPr>
          <w:rFonts w:hint="eastAsia"/>
        </w:rPr>
        <w:t>-</w:t>
      </w:r>
      <w:r>
        <w:rPr>
          <w:rFonts w:hint="eastAsia"/>
        </w:rPr>
        <w:t>温度额定值按照</w:t>
      </w:r>
      <w:r>
        <w:rPr>
          <w:rFonts w:hint="eastAsia"/>
        </w:rPr>
        <w:t>GB/T 12224</w:t>
      </w:r>
      <w:r>
        <w:rPr>
          <w:rFonts w:hint="eastAsia"/>
        </w:rPr>
        <w:t>的规定。</w:t>
      </w:r>
    </w:p>
    <w:p w:rsidR="005436FF" w:rsidRDefault="001F2AB5">
      <w:pPr>
        <w:pStyle w:val="a1"/>
        <w:spacing w:before="156" w:after="156"/>
        <w:ind w:left="567" w:hangingChars="270" w:hanging="567"/>
      </w:pPr>
      <w:bookmarkStart w:id="95" w:name="_Toc228955948"/>
      <w:r>
        <w:rPr>
          <w:rFonts w:hint="eastAsia"/>
        </w:rPr>
        <w:t>结构长度</w:t>
      </w:r>
      <w:bookmarkEnd w:id="95"/>
    </w:p>
    <w:p w:rsidR="005436FF" w:rsidRDefault="001F2AB5">
      <w:pPr>
        <w:pStyle w:val="aff6"/>
        <w:ind w:firstLineChars="100" w:firstLine="210"/>
      </w:pPr>
      <w:r>
        <w:rPr>
          <w:rFonts w:hint="eastAsia"/>
        </w:rPr>
        <w:t>球阀的结构长度尺寸按GB/T 12221 的规定或按订货合同的要求。</w:t>
      </w:r>
    </w:p>
    <w:p w:rsidR="005436FF" w:rsidRDefault="001F2AB5">
      <w:pPr>
        <w:pStyle w:val="a1"/>
        <w:spacing w:before="156" w:after="156"/>
        <w:ind w:left="0"/>
      </w:pPr>
      <w:bookmarkStart w:id="96" w:name="_Toc228955949"/>
      <w:r>
        <w:rPr>
          <w:rFonts w:hint="eastAsia"/>
        </w:rPr>
        <w:lastRenderedPageBreak/>
        <w:t>连接端</w:t>
      </w:r>
      <w:bookmarkEnd w:id="96"/>
    </w:p>
    <w:p w:rsidR="005436FF" w:rsidRDefault="001F2AB5">
      <w:pPr>
        <w:jc w:val="left"/>
      </w:pPr>
      <w:bookmarkStart w:id="97" w:name="_Toc343623822"/>
      <w:bookmarkStart w:id="98" w:name="_Toc343625999"/>
      <w:r>
        <w:rPr>
          <w:rFonts w:hint="eastAsia"/>
        </w:rPr>
        <w:t>5.3.1</w:t>
      </w:r>
      <w:r>
        <w:rPr>
          <w:rFonts w:hint="eastAsia"/>
        </w:rPr>
        <w:t>法兰端按</w:t>
      </w:r>
      <w:r>
        <w:rPr>
          <w:rFonts w:hint="eastAsia"/>
        </w:rPr>
        <w:t>GB/T9124(</w:t>
      </w:r>
      <w:r>
        <w:rPr>
          <w:rFonts w:hint="eastAsia"/>
        </w:rPr>
        <w:t>所有部分</w:t>
      </w:r>
      <w:r>
        <w:rPr>
          <w:rFonts w:hint="eastAsia"/>
        </w:rPr>
        <w:t>)</w:t>
      </w:r>
      <w:r>
        <w:rPr>
          <w:rFonts w:hint="eastAsia"/>
        </w:rPr>
        <w:t>的规定，或按订货合同要求</w:t>
      </w:r>
      <w:r>
        <w:t>。</w:t>
      </w:r>
      <w:bookmarkEnd w:id="97"/>
      <w:bookmarkEnd w:id="98"/>
    </w:p>
    <w:p w:rsidR="005436FF" w:rsidRDefault="001F2AB5">
      <w:pPr>
        <w:jc w:val="left"/>
      </w:pPr>
      <w:bookmarkStart w:id="99" w:name="_Toc343623824"/>
      <w:bookmarkStart w:id="100" w:name="_Toc343626001"/>
      <w:r>
        <w:rPr>
          <w:rFonts w:hint="eastAsia"/>
        </w:rPr>
        <w:t>5.3.2</w:t>
      </w:r>
      <w:r>
        <w:rPr>
          <w:rFonts w:hint="eastAsia"/>
        </w:rPr>
        <w:t>法兰密封连接面的表面粗糙度按</w:t>
      </w:r>
      <w:r>
        <w:rPr>
          <w:rFonts w:hint="eastAsia"/>
        </w:rPr>
        <w:t>GB/T 9124</w:t>
      </w:r>
      <w:r>
        <w:rPr>
          <w:rFonts w:hint="eastAsia"/>
        </w:rPr>
        <w:t>的规定。</w:t>
      </w:r>
    </w:p>
    <w:p w:rsidR="005436FF" w:rsidRDefault="001F2AB5">
      <w:pPr>
        <w:jc w:val="left"/>
      </w:pPr>
      <w:r>
        <w:rPr>
          <w:rFonts w:hint="eastAsia"/>
        </w:rPr>
        <w:t>5.3.3</w:t>
      </w:r>
      <w:r>
        <w:rPr>
          <w:rFonts w:hint="eastAsia"/>
        </w:rPr>
        <w:t>焊接连接端按</w:t>
      </w:r>
      <w:r>
        <w:rPr>
          <w:rFonts w:hint="eastAsia"/>
        </w:rPr>
        <w:t>GB/T 12224</w:t>
      </w:r>
      <w:r>
        <w:rPr>
          <w:rFonts w:hint="eastAsia"/>
        </w:rPr>
        <w:t>的规定，或按订货合同的要求。</w:t>
      </w:r>
    </w:p>
    <w:p w:rsidR="005436FF" w:rsidRDefault="001F2AB5">
      <w:pPr>
        <w:pStyle w:val="a1"/>
        <w:spacing w:before="156" w:after="156"/>
        <w:ind w:left="1134" w:hangingChars="540" w:hanging="1134"/>
      </w:pPr>
      <w:bookmarkStart w:id="101" w:name="_Toc228955950"/>
      <w:bookmarkEnd w:id="99"/>
      <w:bookmarkEnd w:id="100"/>
      <w:r>
        <w:rPr>
          <w:rFonts w:hint="eastAsia"/>
        </w:rPr>
        <w:t>球阀的流道</w:t>
      </w:r>
      <w:bookmarkEnd w:id="101"/>
    </w:p>
    <w:p w:rsidR="005436FF" w:rsidRDefault="001F2AB5">
      <w:pPr>
        <w:pStyle w:val="a2"/>
        <w:numPr>
          <w:ilvl w:val="0"/>
          <w:numId w:val="0"/>
        </w:numPr>
        <w:spacing w:before="156" w:after="156"/>
        <w:ind w:firstLineChars="100" w:firstLine="210"/>
        <w:rPr>
          <w:rFonts w:ascii="Times New Roman" w:eastAsia="宋体"/>
          <w:kern w:val="2"/>
          <w:szCs w:val="24"/>
        </w:rPr>
      </w:pPr>
      <w:bookmarkStart w:id="102" w:name="_Toc343626007"/>
      <w:r>
        <w:rPr>
          <w:rFonts w:ascii="Times New Roman" w:eastAsia="宋体" w:hint="eastAsia"/>
          <w:kern w:val="2"/>
          <w:szCs w:val="24"/>
        </w:rPr>
        <w:t>缩径和不缩径的阀门流道都应该是圆形的，其最小直径按表</w:t>
      </w:r>
      <w:r>
        <w:rPr>
          <w:rFonts w:ascii="Times New Roman" w:eastAsia="宋体" w:hint="eastAsia"/>
          <w:kern w:val="2"/>
          <w:szCs w:val="24"/>
        </w:rPr>
        <w:t>1</w:t>
      </w:r>
      <w:r>
        <w:rPr>
          <w:rFonts w:ascii="Times New Roman" w:eastAsia="宋体" w:hint="eastAsia"/>
          <w:kern w:val="2"/>
          <w:szCs w:val="24"/>
        </w:rPr>
        <w:t>的规定。</w:t>
      </w:r>
      <w:bookmarkEnd w:id="102"/>
    </w:p>
    <w:p w:rsidR="005436FF" w:rsidRDefault="001F2AB5">
      <w:pPr>
        <w:pStyle w:val="affffff2"/>
        <w:tabs>
          <w:tab w:val="clear" w:pos="360"/>
        </w:tabs>
        <w:spacing w:before="156" w:after="156"/>
        <w:ind w:firstLineChars="1750" w:firstLine="3675"/>
        <w:jc w:val="both"/>
      </w:pPr>
      <w:r>
        <w:rPr>
          <w:rFonts w:hint="eastAsia"/>
        </w:rPr>
        <w:t xml:space="preserve">表1 阀门通道最小直径                       </w:t>
      </w:r>
      <w:r>
        <w:rPr>
          <w:rFonts w:ascii="宋体" w:eastAsia="宋体" w:hAnsi="宋体" w:hint="eastAsia"/>
          <w:sz w:val="15"/>
        </w:rPr>
        <w:t>单位为毫米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1031"/>
        <w:gridCol w:w="1032"/>
        <w:gridCol w:w="1032"/>
        <w:gridCol w:w="1032"/>
        <w:gridCol w:w="1032"/>
        <w:gridCol w:w="1032"/>
        <w:gridCol w:w="1032"/>
        <w:gridCol w:w="1032"/>
      </w:tblGrid>
      <w:tr w:rsidR="005436FF">
        <w:trPr>
          <w:trHeight w:val="257"/>
        </w:trPr>
        <w:tc>
          <w:tcPr>
            <w:tcW w:w="1101" w:type="dxa"/>
            <w:vMerge w:val="restart"/>
            <w:vAlign w:val="center"/>
          </w:tcPr>
          <w:p w:rsidR="005436FF" w:rsidRDefault="001F2AB5">
            <w:pPr>
              <w:jc w:val="center"/>
              <w:rPr>
                <w:rFonts w:ascii="宋体" w:hAnsi="宋体"/>
              </w:rPr>
            </w:pPr>
            <w:r>
              <w:rPr>
                <w:rFonts w:ascii="宋体" w:hAnsi="宋体" w:hint="eastAsia"/>
              </w:rPr>
              <w:t>公称尺寸DN</w:t>
            </w:r>
          </w:p>
        </w:tc>
        <w:tc>
          <w:tcPr>
            <w:tcW w:w="8255" w:type="dxa"/>
            <w:gridSpan w:val="8"/>
          </w:tcPr>
          <w:p w:rsidR="005436FF" w:rsidRDefault="001F2AB5">
            <w:pPr>
              <w:jc w:val="center"/>
              <w:rPr>
                <w:rFonts w:ascii="宋体" w:hAnsi="宋体"/>
              </w:rPr>
            </w:pPr>
            <w:r>
              <w:rPr>
                <w:rFonts w:ascii="宋体" w:hAnsi="宋体" w:hint="eastAsia"/>
              </w:rPr>
              <w:t>最小通道直径</w:t>
            </w:r>
          </w:p>
        </w:tc>
      </w:tr>
      <w:tr w:rsidR="005436FF">
        <w:trPr>
          <w:trHeight w:val="118"/>
        </w:trPr>
        <w:tc>
          <w:tcPr>
            <w:tcW w:w="1101" w:type="dxa"/>
            <w:vMerge/>
          </w:tcPr>
          <w:p w:rsidR="005436FF" w:rsidRDefault="005436FF">
            <w:pPr>
              <w:jc w:val="center"/>
              <w:rPr>
                <w:rFonts w:ascii="宋体" w:hAnsi="宋体"/>
              </w:rPr>
            </w:pPr>
          </w:p>
        </w:tc>
        <w:tc>
          <w:tcPr>
            <w:tcW w:w="2063" w:type="dxa"/>
            <w:gridSpan w:val="2"/>
          </w:tcPr>
          <w:p w:rsidR="005436FF" w:rsidRDefault="001F2AB5">
            <w:pPr>
              <w:jc w:val="center"/>
              <w:rPr>
                <w:rFonts w:ascii="宋体" w:hAnsi="宋体"/>
              </w:rPr>
            </w:pPr>
            <w:r>
              <w:rPr>
                <w:rFonts w:ascii="宋体" w:hAnsi="宋体" w:hint="eastAsia"/>
              </w:rPr>
              <w:t>PN16</w:t>
            </w:r>
            <w:r>
              <w:rPr>
                <w:rFonts w:hint="eastAsia"/>
              </w:rPr>
              <w:t>～</w:t>
            </w:r>
            <w:r>
              <w:rPr>
                <w:rFonts w:ascii="宋体" w:hAnsi="宋体" w:hint="eastAsia"/>
              </w:rPr>
              <w:t>PN100</w:t>
            </w:r>
          </w:p>
        </w:tc>
        <w:tc>
          <w:tcPr>
            <w:tcW w:w="2064" w:type="dxa"/>
            <w:gridSpan w:val="2"/>
          </w:tcPr>
          <w:p w:rsidR="005436FF" w:rsidRDefault="001F2AB5">
            <w:pPr>
              <w:jc w:val="center"/>
              <w:rPr>
                <w:rFonts w:ascii="宋体" w:hAnsi="宋体"/>
              </w:rPr>
            </w:pPr>
            <w:r>
              <w:rPr>
                <w:rFonts w:ascii="宋体" w:hAnsi="宋体" w:hint="eastAsia"/>
              </w:rPr>
              <w:t>PN150</w:t>
            </w:r>
          </w:p>
        </w:tc>
        <w:tc>
          <w:tcPr>
            <w:tcW w:w="2064" w:type="dxa"/>
            <w:gridSpan w:val="2"/>
          </w:tcPr>
          <w:p w:rsidR="005436FF" w:rsidRDefault="001F2AB5">
            <w:pPr>
              <w:jc w:val="center"/>
              <w:rPr>
                <w:rFonts w:ascii="宋体" w:hAnsi="宋体"/>
              </w:rPr>
            </w:pPr>
            <w:r>
              <w:rPr>
                <w:rFonts w:ascii="宋体" w:hAnsi="宋体" w:hint="eastAsia"/>
              </w:rPr>
              <w:t>PN250</w:t>
            </w:r>
          </w:p>
        </w:tc>
        <w:tc>
          <w:tcPr>
            <w:tcW w:w="2064" w:type="dxa"/>
            <w:gridSpan w:val="2"/>
          </w:tcPr>
          <w:p w:rsidR="005436FF" w:rsidRDefault="001F2AB5">
            <w:pPr>
              <w:jc w:val="center"/>
              <w:rPr>
                <w:rFonts w:ascii="宋体" w:hAnsi="宋体"/>
              </w:rPr>
            </w:pPr>
            <w:r>
              <w:rPr>
                <w:rFonts w:ascii="宋体" w:hAnsi="宋体" w:hint="eastAsia"/>
              </w:rPr>
              <w:t>PN420</w:t>
            </w:r>
          </w:p>
        </w:tc>
      </w:tr>
      <w:tr w:rsidR="005436FF">
        <w:trPr>
          <w:trHeight w:val="118"/>
        </w:trPr>
        <w:tc>
          <w:tcPr>
            <w:tcW w:w="1101" w:type="dxa"/>
            <w:vMerge/>
          </w:tcPr>
          <w:p w:rsidR="005436FF" w:rsidRDefault="005436FF">
            <w:pPr>
              <w:jc w:val="center"/>
              <w:rPr>
                <w:rFonts w:ascii="宋体" w:hAnsi="宋体"/>
              </w:rPr>
            </w:pPr>
          </w:p>
        </w:tc>
        <w:tc>
          <w:tcPr>
            <w:tcW w:w="1031" w:type="dxa"/>
          </w:tcPr>
          <w:p w:rsidR="005436FF" w:rsidRDefault="001F2AB5">
            <w:pPr>
              <w:jc w:val="center"/>
              <w:rPr>
                <w:rFonts w:ascii="宋体" w:hAnsi="宋体"/>
              </w:rPr>
            </w:pPr>
            <w:r>
              <w:rPr>
                <w:rFonts w:ascii="宋体" w:hAnsi="宋体" w:hint="eastAsia"/>
              </w:rPr>
              <w:t>全通径</w:t>
            </w:r>
          </w:p>
        </w:tc>
        <w:tc>
          <w:tcPr>
            <w:tcW w:w="1032" w:type="dxa"/>
          </w:tcPr>
          <w:p w:rsidR="005436FF" w:rsidRDefault="001F2AB5">
            <w:pPr>
              <w:jc w:val="center"/>
              <w:rPr>
                <w:rFonts w:ascii="宋体" w:hAnsi="宋体"/>
              </w:rPr>
            </w:pPr>
            <w:r>
              <w:rPr>
                <w:rFonts w:ascii="宋体" w:hAnsi="宋体" w:hint="eastAsia"/>
              </w:rPr>
              <w:t>缩径</w:t>
            </w:r>
          </w:p>
        </w:tc>
        <w:tc>
          <w:tcPr>
            <w:tcW w:w="1032" w:type="dxa"/>
          </w:tcPr>
          <w:p w:rsidR="005436FF" w:rsidRDefault="001F2AB5">
            <w:pPr>
              <w:jc w:val="center"/>
              <w:rPr>
                <w:rFonts w:ascii="宋体" w:hAnsi="宋体"/>
              </w:rPr>
            </w:pPr>
            <w:r>
              <w:rPr>
                <w:rFonts w:ascii="宋体" w:hAnsi="宋体" w:hint="eastAsia"/>
              </w:rPr>
              <w:t>全通径</w:t>
            </w:r>
          </w:p>
        </w:tc>
        <w:tc>
          <w:tcPr>
            <w:tcW w:w="1032" w:type="dxa"/>
          </w:tcPr>
          <w:p w:rsidR="005436FF" w:rsidRDefault="001F2AB5">
            <w:pPr>
              <w:jc w:val="center"/>
              <w:rPr>
                <w:rFonts w:ascii="宋体" w:hAnsi="宋体"/>
              </w:rPr>
            </w:pPr>
            <w:r>
              <w:rPr>
                <w:rFonts w:ascii="宋体" w:hAnsi="宋体" w:hint="eastAsia"/>
              </w:rPr>
              <w:t>缩径</w:t>
            </w:r>
          </w:p>
        </w:tc>
        <w:tc>
          <w:tcPr>
            <w:tcW w:w="1032" w:type="dxa"/>
          </w:tcPr>
          <w:p w:rsidR="005436FF" w:rsidRDefault="001F2AB5">
            <w:pPr>
              <w:jc w:val="center"/>
              <w:rPr>
                <w:rFonts w:ascii="宋体" w:hAnsi="宋体"/>
              </w:rPr>
            </w:pPr>
            <w:r>
              <w:rPr>
                <w:rFonts w:ascii="宋体" w:hAnsi="宋体" w:hint="eastAsia"/>
              </w:rPr>
              <w:t>全通径</w:t>
            </w:r>
          </w:p>
        </w:tc>
        <w:tc>
          <w:tcPr>
            <w:tcW w:w="1032" w:type="dxa"/>
          </w:tcPr>
          <w:p w:rsidR="005436FF" w:rsidRDefault="001F2AB5">
            <w:pPr>
              <w:jc w:val="center"/>
              <w:rPr>
                <w:rFonts w:ascii="宋体" w:hAnsi="宋体"/>
              </w:rPr>
            </w:pPr>
            <w:r>
              <w:rPr>
                <w:rFonts w:ascii="宋体" w:hAnsi="宋体" w:hint="eastAsia"/>
              </w:rPr>
              <w:t>缩径</w:t>
            </w:r>
          </w:p>
        </w:tc>
        <w:tc>
          <w:tcPr>
            <w:tcW w:w="1032" w:type="dxa"/>
          </w:tcPr>
          <w:p w:rsidR="005436FF" w:rsidRDefault="001F2AB5">
            <w:pPr>
              <w:jc w:val="center"/>
              <w:rPr>
                <w:rFonts w:ascii="宋体" w:hAnsi="宋体"/>
              </w:rPr>
            </w:pPr>
            <w:r>
              <w:rPr>
                <w:rFonts w:ascii="宋体" w:hAnsi="宋体" w:hint="eastAsia"/>
              </w:rPr>
              <w:t>全通径</w:t>
            </w:r>
          </w:p>
        </w:tc>
        <w:tc>
          <w:tcPr>
            <w:tcW w:w="1032" w:type="dxa"/>
          </w:tcPr>
          <w:p w:rsidR="005436FF" w:rsidRDefault="001F2AB5">
            <w:pPr>
              <w:jc w:val="center"/>
              <w:rPr>
                <w:rFonts w:ascii="宋体" w:hAnsi="宋体"/>
              </w:rPr>
            </w:pPr>
            <w:r>
              <w:rPr>
                <w:rFonts w:ascii="宋体" w:hAnsi="宋体" w:hint="eastAsia"/>
              </w:rPr>
              <w:t>缩径</w:t>
            </w:r>
          </w:p>
        </w:tc>
      </w:tr>
      <w:tr w:rsidR="005436FF">
        <w:trPr>
          <w:trHeight w:val="248"/>
        </w:trPr>
        <w:tc>
          <w:tcPr>
            <w:tcW w:w="1101" w:type="dxa"/>
          </w:tcPr>
          <w:p w:rsidR="005436FF" w:rsidRDefault="001F2AB5">
            <w:pPr>
              <w:jc w:val="center"/>
              <w:rPr>
                <w:rFonts w:ascii="宋体" w:hAnsi="宋体"/>
              </w:rPr>
            </w:pPr>
            <w:r>
              <w:rPr>
                <w:rFonts w:ascii="宋体" w:hAnsi="宋体" w:hint="eastAsia"/>
              </w:rPr>
              <w:t>50</w:t>
            </w:r>
          </w:p>
        </w:tc>
        <w:tc>
          <w:tcPr>
            <w:tcW w:w="1031" w:type="dxa"/>
          </w:tcPr>
          <w:p w:rsidR="005436FF" w:rsidRDefault="001F2AB5">
            <w:pPr>
              <w:jc w:val="center"/>
              <w:rPr>
                <w:rFonts w:ascii="宋体" w:hAnsi="宋体"/>
              </w:rPr>
            </w:pPr>
            <w:r>
              <w:rPr>
                <w:rFonts w:ascii="宋体" w:hAnsi="宋体" w:hint="eastAsia"/>
              </w:rPr>
              <w:t>49</w:t>
            </w:r>
          </w:p>
        </w:tc>
        <w:tc>
          <w:tcPr>
            <w:tcW w:w="1032" w:type="dxa"/>
          </w:tcPr>
          <w:p w:rsidR="005436FF" w:rsidRDefault="001F2AB5">
            <w:pPr>
              <w:jc w:val="center"/>
              <w:rPr>
                <w:rFonts w:ascii="宋体" w:hAnsi="宋体"/>
              </w:rPr>
            </w:pPr>
            <w:r>
              <w:rPr>
                <w:rFonts w:ascii="宋体" w:hAnsi="宋体" w:hint="eastAsia"/>
              </w:rPr>
              <w:t>38</w:t>
            </w:r>
          </w:p>
        </w:tc>
        <w:tc>
          <w:tcPr>
            <w:tcW w:w="1032" w:type="dxa"/>
          </w:tcPr>
          <w:p w:rsidR="005436FF" w:rsidRDefault="001F2AB5">
            <w:pPr>
              <w:jc w:val="center"/>
              <w:rPr>
                <w:rFonts w:ascii="宋体" w:hAnsi="宋体"/>
              </w:rPr>
            </w:pPr>
            <w:r>
              <w:rPr>
                <w:rFonts w:ascii="宋体" w:hAnsi="宋体" w:hint="eastAsia"/>
              </w:rPr>
              <w:t>49</w:t>
            </w:r>
          </w:p>
        </w:tc>
        <w:tc>
          <w:tcPr>
            <w:tcW w:w="1032" w:type="dxa"/>
          </w:tcPr>
          <w:p w:rsidR="005436FF" w:rsidRDefault="001F2AB5">
            <w:pPr>
              <w:jc w:val="center"/>
              <w:rPr>
                <w:rFonts w:ascii="宋体" w:hAnsi="宋体"/>
              </w:rPr>
            </w:pPr>
            <w:r>
              <w:rPr>
                <w:rFonts w:ascii="宋体" w:hAnsi="宋体" w:hint="eastAsia"/>
              </w:rPr>
              <w:t>38</w:t>
            </w:r>
          </w:p>
        </w:tc>
        <w:tc>
          <w:tcPr>
            <w:tcW w:w="1032" w:type="dxa"/>
          </w:tcPr>
          <w:p w:rsidR="005436FF" w:rsidRDefault="001F2AB5">
            <w:pPr>
              <w:jc w:val="center"/>
              <w:rPr>
                <w:rFonts w:ascii="宋体" w:hAnsi="宋体"/>
              </w:rPr>
            </w:pPr>
            <w:r>
              <w:rPr>
                <w:rFonts w:ascii="宋体" w:hAnsi="宋体" w:hint="eastAsia"/>
              </w:rPr>
              <w:t>49</w:t>
            </w:r>
          </w:p>
        </w:tc>
        <w:tc>
          <w:tcPr>
            <w:tcW w:w="1032" w:type="dxa"/>
          </w:tcPr>
          <w:p w:rsidR="005436FF" w:rsidRDefault="001F2AB5">
            <w:pPr>
              <w:jc w:val="center"/>
              <w:rPr>
                <w:rFonts w:ascii="宋体" w:hAnsi="宋体"/>
              </w:rPr>
            </w:pPr>
            <w:r>
              <w:rPr>
                <w:rFonts w:ascii="宋体" w:hAnsi="宋体" w:hint="eastAsia"/>
              </w:rPr>
              <w:t>38</w:t>
            </w:r>
          </w:p>
        </w:tc>
        <w:tc>
          <w:tcPr>
            <w:tcW w:w="1032" w:type="dxa"/>
          </w:tcPr>
          <w:p w:rsidR="005436FF" w:rsidRDefault="001F2AB5">
            <w:pPr>
              <w:jc w:val="center"/>
              <w:rPr>
                <w:rFonts w:ascii="宋体" w:hAnsi="宋体"/>
              </w:rPr>
            </w:pPr>
            <w:r>
              <w:rPr>
                <w:rFonts w:ascii="宋体" w:hAnsi="宋体" w:hint="eastAsia"/>
              </w:rPr>
              <w:t>42</w:t>
            </w:r>
          </w:p>
        </w:tc>
        <w:tc>
          <w:tcPr>
            <w:tcW w:w="1032" w:type="dxa"/>
          </w:tcPr>
          <w:p w:rsidR="005436FF" w:rsidRDefault="001F2AB5">
            <w:pPr>
              <w:jc w:val="center"/>
              <w:rPr>
                <w:rFonts w:ascii="宋体" w:hAnsi="宋体"/>
              </w:rPr>
            </w:pPr>
            <w:r>
              <w:rPr>
                <w:rFonts w:ascii="宋体" w:hAnsi="宋体" w:hint="eastAsia"/>
              </w:rPr>
              <w:t>38</w:t>
            </w:r>
          </w:p>
        </w:tc>
      </w:tr>
      <w:tr w:rsidR="005436FF">
        <w:trPr>
          <w:trHeight w:val="257"/>
        </w:trPr>
        <w:tc>
          <w:tcPr>
            <w:tcW w:w="1101" w:type="dxa"/>
          </w:tcPr>
          <w:p w:rsidR="005436FF" w:rsidRDefault="001F2AB5">
            <w:pPr>
              <w:jc w:val="center"/>
              <w:rPr>
                <w:rFonts w:ascii="宋体" w:hAnsi="宋体"/>
              </w:rPr>
            </w:pPr>
            <w:r>
              <w:rPr>
                <w:rFonts w:ascii="宋体" w:hAnsi="宋体" w:hint="eastAsia"/>
              </w:rPr>
              <w:t>65</w:t>
            </w:r>
          </w:p>
        </w:tc>
        <w:tc>
          <w:tcPr>
            <w:tcW w:w="1031" w:type="dxa"/>
          </w:tcPr>
          <w:p w:rsidR="005436FF" w:rsidRDefault="001F2AB5">
            <w:pPr>
              <w:jc w:val="center"/>
              <w:rPr>
                <w:rFonts w:ascii="宋体" w:hAnsi="宋体"/>
              </w:rPr>
            </w:pPr>
            <w:r>
              <w:rPr>
                <w:rFonts w:ascii="宋体" w:hAnsi="宋体" w:hint="eastAsia"/>
              </w:rPr>
              <w:t>62</w:t>
            </w:r>
          </w:p>
        </w:tc>
        <w:tc>
          <w:tcPr>
            <w:tcW w:w="1032" w:type="dxa"/>
          </w:tcPr>
          <w:p w:rsidR="005436FF" w:rsidRDefault="001F2AB5">
            <w:pPr>
              <w:jc w:val="center"/>
              <w:rPr>
                <w:rFonts w:ascii="宋体" w:hAnsi="宋体"/>
              </w:rPr>
            </w:pPr>
            <w:r>
              <w:rPr>
                <w:rFonts w:ascii="宋体" w:hAnsi="宋体" w:hint="eastAsia"/>
              </w:rPr>
              <w:t>49</w:t>
            </w:r>
          </w:p>
        </w:tc>
        <w:tc>
          <w:tcPr>
            <w:tcW w:w="1032" w:type="dxa"/>
          </w:tcPr>
          <w:p w:rsidR="005436FF" w:rsidRDefault="001F2AB5">
            <w:pPr>
              <w:jc w:val="center"/>
              <w:rPr>
                <w:rFonts w:ascii="宋体" w:hAnsi="宋体"/>
              </w:rPr>
            </w:pPr>
            <w:r>
              <w:rPr>
                <w:rFonts w:ascii="宋体" w:hAnsi="宋体" w:hint="eastAsia"/>
              </w:rPr>
              <w:t>62</w:t>
            </w:r>
          </w:p>
        </w:tc>
        <w:tc>
          <w:tcPr>
            <w:tcW w:w="1032" w:type="dxa"/>
          </w:tcPr>
          <w:p w:rsidR="005436FF" w:rsidRDefault="001F2AB5">
            <w:pPr>
              <w:jc w:val="center"/>
              <w:rPr>
                <w:rFonts w:ascii="宋体" w:hAnsi="宋体"/>
              </w:rPr>
            </w:pPr>
            <w:r>
              <w:rPr>
                <w:rFonts w:ascii="宋体" w:hAnsi="宋体" w:hint="eastAsia"/>
              </w:rPr>
              <w:t>49</w:t>
            </w:r>
          </w:p>
        </w:tc>
        <w:tc>
          <w:tcPr>
            <w:tcW w:w="1032" w:type="dxa"/>
          </w:tcPr>
          <w:p w:rsidR="005436FF" w:rsidRDefault="001F2AB5">
            <w:pPr>
              <w:jc w:val="center"/>
              <w:rPr>
                <w:rFonts w:ascii="宋体" w:hAnsi="宋体"/>
              </w:rPr>
            </w:pPr>
            <w:r>
              <w:rPr>
                <w:rFonts w:ascii="宋体" w:hAnsi="宋体" w:hint="eastAsia"/>
              </w:rPr>
              <w:t>62</w:t>
            </w:r>
          </w:p>
        </w:tc>
        <w:tc>
          <w:tcPr>
            <w:tcW w:w="1032" w:type="dxa"/>
          </w:tcPr>
          <w:p w:rsidR="005436FF" w:rsidRDefault="001F2AB5">
            <w:pPr>
              <w:jc w:val="center"/>
              <w:rPr>
                <w:rFonts w:ascii="宋体" w:hAnsi="宋体"/>
              </w:rPr>
            </w:pPr>
            <w:r>
              <w:rPr>
                <w:rFonts w:ascii="宋体" w:hAnsi="宋体" w:hint="eastAsia"/>
              </w:rPr>
              <w:t>49</w:t>
            </w:r>
          </w:p>
        </w:tc>
        <w:tc>
          <w:tcPr>
            <w:tcW w:w="1032" w:type="dxa"/>
          </w:tcPr>
          <w:p w:rsidR="005436FF" w:rsidRDefault="001F2AB5">
            <w:pPr>
              <w:jc w:val="center"/>
              <w:rPr>
                <w:rFonts w:ascii="宋体" w:hAnsi="宋体"/>
              </w:rPr>
            </w:pPr>
            <w:r>
              <w:rPr>
                <w:rFonts w:ascii="宋体" w:hAnsi="宋体" w:hint="eastAsia"/>
              </w:rPr>
              <w:t>52</w:t>
            </w:r>
          </w:p>
        </w:tc>
        <w:tc>
          <w:tcPr>
            <w:tcW w:w="1032" w:type="dxa"/>
          </w:tcPr>
          <w:p w:rsidR="005436FF" w:rsidRDefault="001F2AB5">
            <w:pPr>
              <w:jc w:val="center"/>
              <w:rPr>
                <w:rFonts w:ascii="宋体" w:hAnsi="宋体"/>
              </w:rPr>
            </w:pPr>
            <w:r>
              <w:rPr>
                <w:rFonts w:ascii="宋体" w:hAnsi="宋体" w:hint="eastAsia"/>
              </w:rPr>
              <w:t>42</w:t>
            </w:r>
          </w:p>
        </w:tc>
      </w:tr>
      <w:tr w:rsidR="005436FF">
        <w:trPr>
          <w:trHeight w:val="257"/>
        </w:trPr>
        <w:tc>
          <w:tcPr>
            <w:tcW w:w="1101" w:type="dxa"/>
          </w:tcPr>
          <w:p w:rsidR="005436FF" w:rsidRDefault="001F2AB5">
            <w:pPr>
              <w:jc w:val="center"/>
              <w:rPr>
                <w:rFonts w:ascii="宋体" w:hAnsi="宋体"/>
              </w:rPr>
            </w:pPr>
            <w:r>
              <w:rPr>
                <w:rFonts w:ascii="宋体" w:hAnsi="宋体" w:hint="eastAsia"/>
              </w:rPr>
              <w:t>80</w:t>
            </w:r>
          </w:p>
        </w:tc>
        <w:tc>
          <w:tcPr>
            <w:tcW w:w="1031" w:type="dxa"/>
          </w:tcPr>
          <w:p w:rsidR="005436FF" w:rsidRDefault="001F2AB5">
            <w:pPr>
              <w:jc w:val="center"/>
              <w:rPr>
                <w:rFonts w:ascii="宋体" w:hAnsi="宋体"/>
              </w:rPr>
            </w:pPr>
            <w:r>
              <w:rPr>
                <w:rFonts w:ascii="宋体" w:hAnsi="宋体" w:hint="eastAsia"/>
              </w:rPr>
              <w:t>74</w:t>
            </w:r>
          </w:p>
        </w:tc>
        <w:tc>
          <w:tcPr>
            <w:tcW w:w="1032" w:type="dxa"/>
          </w:tcPr>
          <w:p w:rsidR="005436FF" w:rsidRDefault="001F2AB5">
            <w:pPr>
              <w:jc w:val="center"/>
              <w:rPr>
                <w:rFonts w:ascii="宋体" w:hAnsi="宋体"/>
              </w:rPr>
            </w:pPr>
            <w:r>
              <w:rPr>
                <w:rFonts w:ascii="宋体" w:hAnsi="宋体" w:hint="eastAsia"/>
              </w:rPr>
              <w:t>62</w:t>
            </w:r>
          </w:p>
        </w:tc>
        <w:tc>
          <w:tcPr>
            <w:tcW w:w="1032" w:type="dxa"/>
          </w:tcPr>
          <w:p w:rsidR="005436FF" w:rsidRDefault="001F2AB5">
            <w:pPr>
              <w:jc w:val="center"/>
              <w:rPr>
                <w:rFonts w:ascii="宋体" w:hAnsi="宋体"/>
              </w:rPr>
            </w:pPr>
            <w:r>
              <w:rPr>
                <w:rFonts w:ascii="宋体" w:hAnsi="宋体" w:hint="eastAsia"/>
              </w:rPr>
              <w:t>74</w:t>
            </w:r>
          </w:p>
        </w:tc>
        <w:tc>
          <w:tcPr>
            <w:tcW w:w="1032" w:type="dxa"/>
          </w:tcPr>
          <w:p w:rsidR="005436FF" w:rsidRDefault="001F2AB5">
            <w:pPr>
              <w:jc w:val="center"/>
              <w:rPr>
                <w:rFonts w:ascii="宋体" w:hAnsi="宋体"/>
              </w:rPr>
            </w:pPr>
            <w:r>
              <w:rPr>
                <w:rFonts w:ascii="宋体" w:hAnsi="宋体" w:hint="eastAsia"/>
              </w:rPr>
              <w:t>62</w:t>
            </w:r>
          </w:p>
        </w:tc>
        <w:tc>
          <w:tcPr>
            <w:tcW w:w="1032" w:type="dxa"/>
          </w:tcPr>
          <w:p w:rsidR="005436FF" w:rsidRDefault="001F2AB5">
            <w:pPr>
              <w:jc w:val="center"/>
              <w:rPr>
                <w:rFonts w:ascii="宋体" w:hAnsi="宋体"/>
              </w:rPr>
            </w:pPr>
            <w:r>
              <w:rPr>
                <w:rFonts w:ascii="宋体" w:hAnsi="宋体" w:hint="eastAsia"/>
              </w:rPr>
              <w:t>74</w:t>
            </w:r>
          </w:p>
        </w:tc>
        <w:tc>
          <w:tcPr>
            <w:tcW w:w="1032" w:type="dxa"/>
          </w:tcPr>
          <w:p w:rsidR="005436FF" w:rsidRDefault="001F2AB5">
            <w:pPr>
              <w:jc w:val="center"/>
              <w:rPr>
                <w:rFonts w:ascii="宋体" w:hAnsi="宋体"/>
              </w:rPr>
            </w:pPr>
            <w:r>
              <w:rPr>
                <w:rFonts w:ascii="宋体" w:hAnsi="宋体" w:hint="eastAsia"/>
              </w:rPr>
              <w:t>62</w:t>
            </w:r>
          </w:p>
        </w:tc>
        <w:tc>
          <w:tcPr>
            <w:tcW w:w="1032" w:type="dxa"/>
          </w:tcPr>
          <w:p w:rsidR="005436FF" w:rsidRDefault="001F2AB5">
            <w:pPr>
              <w:jc w:val="center"/>
              <w:rPr>
                <w:rFonts w:ascii="宋体" w:hAnsi="宋体"/>
              </w:rPr>
            </w:pPr>
            <w:r>
              <w:rPr>
                <w:rFonts w:ascii="宋体" w:hAnsi="宋体" w:hint="eastAsia"/>
              </w:rPr>
              <w:t>62</w:t>
            </w:r>
          </w:p>
        </w:tc>
        <w:tc>
          <w:tcPr>
            <w:tcW w:w="1032" w:type="dxa"/>
          </w:tcPr>
          <w:p w:rsidR="005436FF" w:rsidRDefault="001F2AB5">
            <w:pPr>
              <w:jc w:val="center"/>
              <w:rPr>
                <w:rFonts w:ascii="宋体" w:hAnsi="宋体"/>
              </w:rPr>
            </w:pPr>
            <w:r>
              <w:rPr>
                <w:rFonts w:ascii="宋体" w:hAnsi="宋体" w:hint="eastAsia"/>
              </w:rPr>
              <w:t>52</w:t>
            </w:r>
          </w:p>
        </w:tc>
      </w:tr>
      <w:tr w:rsidR="005436FF">
        <w:trPr>
          <w:trHeight w:val="257"/>
        </w:trPr>
        <w:tc>
          <w:tcPr>
            <w:tcW w:w="1101" w:type="dxa"/>
          </w:tcPr>
          <w:p w:rsidR="005436FF" w:rsidRDefault="001F2AB5">
            <w:pPr>
              <w:jc w:val="center"/>
              <w:rPr>
                <w:rFonts w:ascii="宋体" w:hAnsi="宋体"/>
              </w:rPr>
            </w:pPr>
            <w:r>
              <w:rPr>
                <w:rFonts w:ascii="宋体" w:hAnsi="宋体" w:hint="eastAsia"/>
              </w:rPr>
              <w:t>100</w:t>
            </w:r>
          </w:p>
        </w:tc>
        <w:tc>
          <w:tcPr>
            <w:tcW w:w="1031" w:type="dxa"/>
          </w:tcPr>
          <w:p w:rsidR="005436FF" w:rsidRDefault="001F2AB5">
            <w:pPr>
              <w:jc w:val="center"/>
              <w:rPr>
                <w:rFonts w:ascii="宋体" w:hAnsi="宋体"/>
              </w:rPr>
            </w:pPr>
            <w:r>
              <w:rPr>
                <w:rFonts w:ascii="宋体" w:hAnsi="宋体" w:hint="eastAsia"/>
              </w:rPr>
              <w:t>100</w:t>
            </w:r>
          </w:p>
        </w:tc>
        <w:tc>
          <w:tcPr>
            <w:tcW w:w="1032" w:type="dxa"/>
          </w:tcPr>
          <w:p w:rsidR="005436FF" w:rsidRDefault="001F2AB5">
            <w:pPr>
              <w:jc w:val="center"/>
              <w:rPr>
                <w:rFonts w:ascii="宋体" w:hAnsi="宋体"/>
              </w:rPr>
            </w:pPr>
            <w:r>
              <w:rPr>
                <w:rFonts w:ascii="宋体" w:hAnsi="宋体" w:hint="eastAsia"/>
              </w:rPr>
              <w:t>74</w:t>
            </w:r>
          </w:p>
        </w:tc>
        <w:tc>
          <w:tcPr>
            <w:tcW w:w="1032" w:type="dxa"/>
          </w:tcPr>
          <w:p w:rsidR="005436FF" w:rsidRDefault="001F2AB5">
            <w:pPr>
              <w:jc w:val="center"/>
              <w:rPr>
                <w:rFonts w:ascii="宋体" w:hAnsi="宋体"/>
              </w:rPr>
            </w:pPr>
            <w:r>
              <w:rPr>
                <w:rFonts w:ascii="宋体" w:hAnsi="宋体" w:hint="eastAsia"/>
              </w:rPr>
              <w:t>100</w:t>
            </w:r>
          </w:p>
        </w:tc>
        <w:tc>
          <w:tcPr>
            <w:tcW w:w="1032" w:type="dxa"/>
          </w:tcPr>
          <w:p w:rsidR="005436FF" w:rsidRDefault="001F2AB5">
            <w:pPr>
              <w:jc w:val="center"/>
              <w:rPr>
                <w:rFonts w:ascii="宋体" w:hAnsi="宋体"/>
              </w:rPr>
            </w:pPr>
            <w:r>
              <w:rPr>
                <w:rFonts w:ascii="宋体" w:hAnsi="宋体" w:hint="eastAsia"/>
              </w:rPr>
              <w:t>74</w:t>
            </w:r>
          </w:p>
        </w:tc>
        <w:tc>
          <w:tcPr>
            <w:tcW w:w="1032" w:type="dxa"/>
          </w:tcPr>
          <w:p w:rsidR="005436FF" w:rsidRDefault="001F2AB5">
            <w:pPr>
              <w:jc w:val="center"/>
              <w:rPr>
                <w:rFonts w:ascii="宋体" w:hAnsi="宋体"/>
              </w:rPr>
            </w:pPr>
            <w:r>
              <w:rPr>
                <w:rFonts w:ascii="宋体" w:hAnsi="宋体" w:hint="eastAsia"/>
              </w:rPr>
              <w:t>100</w:t>
            </w:r>
          </w:p>
        </w:tc>
        <w:tc>
          <w:tcPr>
            <w:tcW w:w="1032" w:type="dxa"/>
          </w:tcPr>
          <w:p w:rsidR="005436FF" w:rsidRDefault="001F2AB5">
            <w:pPr>
              <w:jc w:val="center"/>
              <w:rPr>
                <w:rFonts w:ascii="宋体" w:hAnsi="宋体"/>
              </w:rPr>
            </w:pPr>
            <w:r>
              <w:rPr>
                <w:rFonts w:ascii="宋体" w:hAnsi="宋体" w:hint="eastAsia"/>
              </w:rPr>
              <w:t>74</w:t>
            </w:r>
          </w:p>
        </w:tc>
        <w:tc>
          <w:tcPr>
            <w:tcW w:w="1032" w:type="dxa"/>
          </w:tcPr>
          <w:p w:rsidR="005436FF" w:rsidRDefault="001F2AB5">
            <w:pPr>
              <w:jc w:val="center"/>
              <w:rPr>
                <w:rFonts w:ascii="宋体" w:hAnsi="宋体"/>
              </w:rPr>
            </w:pPr>
            <w:r>
              <w:rPr>
                <w:rFonts w:ascii="宋体" w:hAnsi="宋体" w:hint="eastAsia"/>
              </w:rPr>
              <w:t>87</w:t>
            </w:r>
          </w:p>
        </w:tc>
        <w:tc>
          <w:tcPr>
            <w:tcW w:w="1032" w:type="dxa"/>
          </w:tcPr>
          <w:p w:rsidR="005436FF" w:rsidRDefault="001F2AB5">
            <w:pPr>
              <w:jc w:val="center"/>
              <w:rPr>
                <w:rFonts w:ascii="宋体" w:hAnsi="宋体"/>
              </w:rPr>
            </w:pPr>
            <w:r>
              <w:rPr>
                <w:rFonts w:ascii="宋体" w:hAnsi="宋体" w:hint="eastAsia"/>
              </w:rPr>
              <w:t>62</w:t>
            </w:r>
          </w:p>
        </w:tc>
      </w:tr>
      <w:tr w:rsidR="005436FF">
        <w:trPr>
          <w:trHeight w:val="248"/>
        </w:trPr>
        <w:tc>
          <w:tcPr>
            <w:tcW w:w="1101" w:type="dxa"/>
          </w:tcPr>
          <w:p w:rsidR="005436FF" w:rsidRDefault="001F2AB5">
            <w:pPr>
              <w:jc w:val="center"/>
              <w:rPr>
                <w:rFonts w:ascii="宋体" w:hAnsi="宋体"/>
              </w:rPr>
            </w:pPr>
            <w:r>
              <w:rPr>
                <w:rFonts w:ascii="宋体" w:hAnsi="宋体" w:hint="eastAsia"/>
              </w:rPr>
              <w:t>125</w:t>
            </w:r>
          </w:p>
        </w:tc>
        <w:tc>
          <w:tcPr>
            <w:tcW w:w="1031" w:type="dxa"/>
          </w:tcPr>
          <w:p w:rsidR="005436FF" w:rsidRDefault="001F2AB5">
            <w:pPr>
              <w:jc w:val="center"/>
              <w:rPr>
                <w:rFonts w:ascii="宋体" w:hAnsi="宋体"/>
              </w:rPr>
            </w:pPr>
            <w:r>
              <w:rPr>
                <w:rFonts w:ascii="宋体" w:hAnsi="宋体" w:hint="eastAsia"/>
              </w:rPr>
              <w:t>125</w:t>
            </w:r>
          </w:p>
        </w:tc>
        <w:tc>
          <w:tcPr>
            <w:tcW w:w="1032" w:type="dxa"/>
          </w:tcPr>
          <w:p w:rsidR="005436FF" w:rsidRDefault="001F2AB5">
            <w:pPr>
              <w:jc w:val="center"/>
              <w:rPr>
                <w:rFonts w:ascii="宋体" w:hAnsi="宋体"/>
              </w:rPr>
            </w:pPr>
            <w:r>
              <w:rPr>
                <w:rFonts w:ascii="宋体" w:hAnsi="宋体" w:hint="eastAsia"/>
              </w:rPr>
              <w:t>100</w:t>
            </w:r>
          </w:p>
        </w:tc>
        <w:tc>
          <w:tcPr>
            <w:tcW w:w="1032" w:type="dxa"/>
          </w:tcPr>
          <w:p w:rsidR="005436FF" w:rsidRDefault="001F2AB5">
            <w:pPr>
              <w:jc w:val="center"/>
              <w:rPr>
                <w:rFonts w:ascii="宋体" w:hAnsi="宋体"/>
              </w:rPr>
            </w:pPr>
            <w:r>
              <w:rPr>
                <w:rFonts w:ascii="宋体" w:hAnsi="宋体" w:hint="eastAsia"/>
              </w:rPr>
              <w:t>125</w:t>
            </w:r>
          </w:p>
        </w:tc>
        <w:tc>
          <w:tcPr>
            <w:tcW w:w="1032" w:type="dxa"/>
          </w:tcPr>
          <w:p w:rsidR="005436FF" w:rsidRDefault="001F2AB5">
            <w:pPr>
              <w:jc w:val="center"/>
              <w:rPr>
                <w:rFonts w:ascii="宋体" w:hAnsi="宋体"/>
              </w:rPr>
            </w:pPr>
            <w:r>
              <w:rPr>
                <w:rFonts w:ascii="宋体" w:hAnsi="宋体" w:hint="eastAsia"/>
              </w:rPr>
              <w:t>100</w:t>
            </w:r>
          </w:p>
        </w:tc>
        <w:tc>
          <w:tcPr>
            <w:tcW w:w="1032" w:type="dxa"/>
          </w:tcPr>
          <w:p w:rsidR="005436FF" w:rsidRDefault="001F2AB5">
            <w:pPr>
              <w:jc w:val="center"/>
              <w:rPr>
                <w:rFonts w:ascii="宋体" w:hAnsi="宋体"/>
              </w:rPr>
            </w:pPr>
            <w:r>
              <w:rPr>
                <w:rFonts w:ascii="宋体" w:hAnsi="宋体" w:hint="eastAsia"/>
              </w:rPr>
              <w:t>125</w:t>
            </w:r>
          </w:p>
        </w:tc>
        <w:tc>
          <w:tcPr>
            <w:tcW w:w="1032" w:type="dxa"/>
          </w:tcPr>
          <w:p w:rsidR="005436FF" w:rsidRDefault="001F2AB5">
            <w:pPr>
              <w:jc w:val="center"/>
              <w:rPr>
                <w:rFonts w:ascii="宋体" w:hAnsi="宋体"/>
              </w:rPr>
            </w:pPr>
            <w:r>
              <w:rPr>
                <w:rFonts w:ascii="宋体" w:hAnsi="宋体" w:hint="eastAsia"/>
              </w:rPr>
              <w:t>100</w:t>
            </w:r>
          </w:p>
        </w:tc>
        <w:tc>
          <w:tcPr>
            <w:tcW w:w="1032" w:type="dxa"/>
          </w:tcPr>
          <w:p w:rsidR="005436FF" w:rsidRDefault="001F2AB5">
            <w:pPr>
              <w:jc w:val="center"/>
              <w:rPr>
                <w:rFonts w:ascii="宋体" w:hAnsi="宋体"/>
              </w:rPr>
            </w:pPr>
            <w:r>
              <w:rPr>
                <w:rFonts w:ascii="宋体" w:hAnsi="宋体" w:hint="eastAsia"/>
              </w:rPr>
              <w:t>112</w:t>
            </w:r>
          </w:p>
        </w:tc>
        <w:tc>
          <w:tcPr>
            <w:tcW w:w="1032" w:type="dxa"/>
          </w:tcPr>
          <w:p w:rsidR="005436FF" w:rsidRDefault="001F2AB5">
            <w:pPr>
              <w:jc w:val="center"/>
              <w:rPr>
                <w:rFonts w:ascii="宋体" w:hAnsi="宋体"/>
              </w:rPr>
            </w:pPr>
            <w:r>
              <w:rPr>
                <w:rFonts w:ascii="宋体" w:hAnsi="宋体" w:hint="eastAsia"/>
              </w:rPr>
              <w:t>87</w:t>
            </w:r>
          </w:p>
        </w:tc>
      </w:tr>
      <w:tr w:rsidR="005436FF">
        <w:trPr>
          <w:trHeight w:val="257"/>
        </w:trPr>
        <w:tc>
          <w:tcPr>
            <w:tcW w:w="1101" w:type="dxa"/>
          </w:tcPr>
          <w:p w:rsidR="005436FF" w:rsidRDefault="001F2AB5">
            <w:pPr>
              <w:jc w:val="center"/>
              <w:rPr>
                <w:rFonts w:ascii="宋体" w:hAnsi="宋体"/>
              </w:rPr>
            </w:pPr>
            <w:r>
              <w:rPr>
                <w:rFonts w:ascii="宋体" w:hAnsi="宋体" w:hint="eastAsia"/>
              </w:rPr>
              <w:t>150</w:t>
            </w:r>
          </w:p>
        </w:tc>
        <w:tc>
          <w:tcPr>
            <w:tcW w:w="1031" w:type="dxa"/>
          </w:tcPr>
          <w:p w:rsidR="005436FF" w:rsidRDefault="001F2AB5">
            <w:pPr>
              <w:jc w:val="center"/>
              <w:rPr>
                <w:rFonts w:ascii="宋体" w:hAnsi="宋体"/>
              </w:rPr>
            </w:pPr>
            <w:r>
              <w:rPr>
                <w:rFonts w:ascii="宋体" w:hAnsi="宋体" w:hint="eastAsia"/>
              </w:rPr>
              <w:t>150</w:t>
            </w:r>
          </w:p>
        </w:tc>
        <w:tc>
          <w:tcPr>
            <w:tcW w:w="1032" w:type="dxa"/>
          </w:tcPr>
          <w:p w:rsidR="005436FF" w:rsidRDefault="001F2AB5">
            <w:pPr>
              <w:jc w:val="center"/>
              <w:rPr>
                <w:rFonts w:ascii="宋体" w:hAnsi="宋体"/>
              </w:rPr>
            </w:pPr>
            <w:r>
              <w:rPr>
                <w:rFonts w:ascii="宋体" w:hAnsi="宋体" w:hint="eastAsia"/>
              </w:rPr>
              <w:t>125</w:t>
            </w:r>
          </w:p>
        </w:tc>
        <w:tc>
          <w:tcPr>
            <w:tcW w:w="1032" w:type="dxa"/>
          </w:tcPr>
          <w:p w:rsidR="005436FF" w:rsidRDefault="001F2AB5">
            <w:pPr>
              <w:jc w:val="center"/>
              <w:rPr>
                <w:rFonts w:ascii="宋体" w:hAnsi="宋体"/>
              </w:rPr>
            </w:pPr>
            <w:r>
              <w:rPr>
                <w:rFonts w:ascii="宋体" w:hAnsi="宋体" w:hint="eastAsia"/>
              </w:rPr>
              <w:t>150</w:t>
            </w:r>
          </w:p>
        </w:tc>
        <w:tc>
          <w:tcPr>
            <w:tcW w:w="1032" w:type="dxa"/>
          </w:tcPr>
          <w:p w:rsidR="005436FF" w:rsidRDefault="001F2AB5">
            <w:pPr>
              <w:jc w:val="center"/>
              <w:rPr>
                <w:rFonts w:ascii="宋体" w:hAnsi="宋体"/>
              </w:rPr>
            </w:pPr>
            <w:r>
              <w:rPr>
                <w:rFonts w:ascii="宋体" w:hAnsi="宋体" w:hint="eastAsia"/>
              </w:rPr>
              <w:t>125</w:t>
            </w:r>
          </w:p>
        </w:tc>
        <w:tc>
          <w:tcPr>
            <w:tcW w:w="1032" w:type="dxa"/>
          </w:tcPr>
          <w:p w:rsidR="005436FF" w:rsidRDefault="001F2AB5">
            <w:pPr>
              <w:jc w:val="center"/>
              <w:rPr>
                <w:rFonts w:ascii="宋体" w:hAnsi="宋体"/>
              </w:rPr>
            </w:pPr>
            <w:r>
              <w:rPr>
                <w:rFonts w:ascii="宋体" w:hAnsi="宋体" w:hint="eastAsia"/>
              </w:rPr>
              <w:t>144</w:t>
            </w:r>
          </w:p>
        </w:tc>
        <w:tc>
          <w:tcPr>
            <w:tcW w:w="1032" w:type="dxa"/>
          </w:tcPr>
          <w:p w:rsidR="005436FF" w:rsidRDefault="001F2AB5">
            <w:pPr>
              <w:jc w:val="center"/>
              <w:rPr>
                <w:rFonts w:ascii="宋体" w:hAnsi="宋体"/>
              </w:rPr>
            </w:pPr>
            <w:r>
              <w:rPr>
                <w:rFonts w:ascii="宋体" w:hAnsi="宋体" w:hint="eastAsia"/>
              </w:rPr>
              <w:t>125</w:t>
            </w:r>
          </w:p>
        </w:tc>
        <w:tc>
          <w:tcPr>
            <w:tcW w:w="1032" w:type="dxa"/>
          </w:tcPr>
          <w:p w:rsidR="005436FF" w:rsidRDefault="001F2AB5">
            <w:pPr>
              <w:jc w:val="center"/>
              <w:rPr>
                <w:rFonts w:ascii="宋体" w:hAnsi="宋体"/>
              </w:rPr>
            </w:pPr>
            <w:r>
              <w:rPr>
                <w:rFonts w:ascii="宋体" w:hAnsi="宋体" w:hint="eastAsia"/>
              </w:rPr>
              <w:t>131</w:t>
            </w:r>
          </w:p>
        </w:tc>
        <w:tc>
          <w:tcPr>
            <w:tcW w:w="1032" w:type="dxa"/>
          </w:tcPr>
          <w:p w:rsidR="005436FF" w:rsidRDefault="001F2AB5">
            <w:pPr>
              <w:jc w:val="center"/>
              <w:rPr>
                <w:rFonts w:ascii="宋体" w:hAnsi="宋体"/>
              </w:rPr>
            </w:pPr>
            <w:r>
              <w:rPr>
                <w:rFonts w:ascii="宋体" w:hAnsi="宋体" w:hint="eastAsia"/>
              </w:rPr>
              <w:t>112</w:t>
            </w:r>
          </w:p>
        </w:tc>
      </w:tr>
      <w:tr w:rsidR="005436FF">
        <w:trPr>
          <w:trHeight w:val="257"/>
        </w:trPr>
        <w:tc>
          <w:tcPr>
            <w:tcW w:w="1101" w:type="dxa"/>
          </w:tcPr>
          <w:p w:rsidR="005436FF" w:rsidRDefault="001F2AB5">
            <w:pPr>
              <w:jc w:val="center"/>
              <w:rPr>
                <w:rFonts w:ascii="宋体" w:hAnsi="宋体"/>
              </w:rPr>
            </w:pPr>
            <w:r>
              <w:rPr>
                <w:rFonts w:ascii="宋体" w:hAnsi="宋体" w:hint="eastAsia"/>
              </w:rPr>
              <w:t>200</w:t>
            </w:r>
          </w:p>
        </w:tc>
        <w:tc>
          <w:tcPr>
            <w:tcW w:w="1031" w:type="dxa"/>
          </w:tcPr>
          <w:p w:rsidR="005436FF" w:rsidRDefault="001F2AB5">
            <w:pPr>
              <w:jc w:val="center"/>
              <w:rPr>
                <w:rFonts w:ascii="宋体" w:hAnsi="宋体"/>
              </w:rPr>
            </w:pPr>
            <w:r>
              <w:rPr>
                <w:rFonts w:ascii="宋体" w:hAnsi="宋体" w:hint="eastAsia"/>
              </w:rPr>
              <w:t>201</w:t>
            </w:r>
          </w:p>
        </w:tc>
        <w:tc>
          <w:tcPr>
            <w:tcW w:w="1032" w:type="dxa"/>
          </w:tcPr>
          <w:p w:rsidR="005436FF" w:rsidRDefault="001F2AB5">
            <w:pPr>
              <w:jc w:val="center"/>
              <w:rPr>
                <w:rFonts w:ascii="宋体" w:hAnsi="宋体"/>
              </w:rPr>
            </w:pPr>
            <w:r>
              <w:rPr>
                <w:rFonts w:ascii="宋体" w:hAnsi="宋体" w:hint="eastAsia"/>
              </w:rPr>
              <w:t>150</w:t>
            </w:r>
          </w:p>
        </w:tc>
        <w:tc>
          <w:tcPr>
            <w:tcW w:w="1032" w:type="dxa"/>
          </w:tcPr>
          <w:p w:rsidR="005436FF" w:rsidRDefault="001F2AB5">
            <w:pPr>
              <w:jc w:val="center"/>
              <w:rPr>
                <w:rFonts w:ascii="宋体" w:hAnsi="宋体"/>
              </w:rPr>
            </w:pPr>
            <w:r>
              <w:rPr>
                <w:rFonts w:ascii="宋体" w:hAnsi="宋体" w:hint="eastAsia"/>
              </w:rPr>
              <w:t>201</w:t>
            </w:r>
          </w:p>
        </w:tc>
        <w:tc>
          <w:tcPr>
            <w:tcW w:w="1032" w:type="dxa"/>
          </w:tcPr>
          <w:p w:rsidR="005436FF" w:rsidRDefault="001F2AB5">
            <w:pPr>
              <w:jc w:val="center"/>
              <w:rPr>
                <w:rFonts w:ascii="宋体" w:hAnsi="宋体"/>
              </w:rPr>
            </w:pPr>
            <w:r>
              <w:rPr>
                <w:rFonts w:ascii="宋体" w:hAnsi="宋体" w:hint="eastAsia"/>
              </w:rPr>
              <w:t>150</w:t>
            </w:r>
          </w:p>
        </w:tc>
        <w:tc>
          <w:tcPr>
            <w:tcW w:w="1032" w:type="dxa"/>
          </w:tcPr>
          <w:p w:rsidR="005436FF" w:rsidRDefault="001F2AB5">
            <w:pPr>
              <w:jc w:val="center"/>
              <w:rPr>
                <w:rFonts w:ascii="宋体" w:hAnsi="宋体"/>
              </w:rPr>
            </w:pPr>
            <w:r>
              <w:rPr>
                <w:rFonts w:ascii="宋体" w:hAnsi="宋体" w:hint="eastAsia"/>
              </w:rPr>
              <w:t>192</w:t>
            </w:r>
          </w:p>
        </w:tc>
        <w:tc>
          <w:tcPr>
            <w:tcW w:w="1032" w:type="dxa"/>
          </w:tcPr>
          <w:p w:rsidR="005436FF" w:rsidRDefault="001F2AB5">
            <w:pPr>
              <w:jc w:val="center"/>
              <w:rPr>
                <w:rFonts w:ascii="宋体" w:hAnsi="宋体"/>
              </w:rPr>
            </w:pPr>
            <w:r>
              <w:rPr>
                <w:rFonts w:ascii="宋体" w:hAnsi="宋体" w:hint="eastAsia"/>
              </w:rPr>
              <w:t>144</w:t>
            </w:r>
          </w:p>
        </w:tc>
        <w:tc>
          <w:tcPr>
            <w:tcW w:w="1032" w:type="dxa"/>
          </w:tcPr>
          <w:p w:rsidR="005436FF" w:rsidRDefault="001F2AB5">
            <w:pPr>
              <w:jc w:val="center"/>
              <w:rPr>
                <w:rFonts w:ascii="宋体" w:hAnsi="宋体"/>
              </w:rPr>
            </w:pPr>
            <w:r>
              <w:rPr>
                <w:rFonts w:ascii="宋体" w:hAnsi="宋体" w:hint="eastAsia"/>
              </w:rPr>
              <w:t>179</w:t>
            </w:r>
          </w:p>
        </w:tc>
        <w:tc>
          <w:tcPr>
            <w:tcW w:w="1032" w:type="dxa"/>
          </w:tcPr>
          <w:p w:rsidR="005436FF" w:rsidRDefault="001F2AB5">
            <w:pPr>
              <w:jc w:val="center"/>
              <w:rPr>
                <w:rFonts w:ascii="宋体" w:hAnsi="宋体"/>
              </w:rPr>
            </w:pPr>
            <w:r>
              <w:rPr>
                <w:rFonts w:ascii="宋体" w:hAnsi="宋体" w:hint="eastAsia"/>
              </w:rPr>
              <w:t>131</w:t>
            </w:r>
          </w:p>
        </w:tc>
      </w:tr>
      <w:tr w:rsidR="005436FF">
        <w:trPr>
          <w:trHeight w:val="257"/>
        </w:trPr>
        <w:tc>
          <w:tcPr>
            <w:tcW w:w="1101" w:type="dxa"/>
          </w:tcPr>
          <w:p w:rsidR="005436FF" w:rsidRDefault="001F2AB5">
            <w:pPr>
              <w:jc w:val="center"/>
              <w:rPr>
                <w:rFonts w:ascii="宋体" w:hAnsi="宋体"/>
              </w:rPr>
            </w:pPr>
            <w:r>
              <w:rPr>
                <w:rFonts w:ascii="宋体" w:hAnsi="宋体" w:hint="eastAsia"/>
              </w:rPr>
              <w:t>250</w:t>
            </w:r>
          </w:p>
        </w:tc>
        <w:tc>
          <w:tcPr>
            <w:tcW w:w="1031" w:type="dxa"/>
          </w:tcPr>
          <w:p w:rsidR="005436FF" w:rsidRDefault="001F2AB5">
            <w:pPr>
              <w:jc w:val="center"/>
              <w:rPr>
                <w:rFonts w:ascii="宋体" w:hAnsi="宋体"/>
              </w:rPr>
            </w:pPr>
            <w:r>
              <w:rPr>
                <w:rFonts w:ascii="宋体" w:hAnsi="宋体" w:hint="eastAsia"/>
              </w:rPr>
              <w:t>252</w:t>
            </w:r>
          </w:p>
        </w:tc>
        <w:tc>
          <w:tcPr>
            <w:tcW w:w="1032" w:type="dxa"/>
          </w:tcPr>
          <w:p w:rsidR="005436FF" w:rsidRDefault="001F2AB5">
            <w:pPr>
              <w:jc w:val="center"/>
              <w:rPr>
                <w:rFonts w:ascii="宋体" w:hAnsi="宋体"/>
              </w:rPr>
            </w:pPr>
            <w:r>
              <w:rPr>
                <w:rFonts w:ascii="宋体" w:hAnsi="宋体" w:hint="eastAsia"/>
              </w:rPr>
              <w:t>201</w:t>
            </w:r>
          </w:p>
        </w:tc>
        <w:tc>
          <w:tcPr>
            <w:tcW w:w="1032" w:type="dxa"/>
          </w:tcPr>
          <w:p w:rsidR="005436FF" w:rsidRDefault="001F2AB5">
            <w:pPr>
              <w:jc w:val="center"/>
              <w:rPr>
                <w:rFonts w:ascii="宋体" w:hAnsi="宋体"/>
              </w:rPr>
            </w:pPr>
            <w:r>
              <w:rPr>
                <w:rFonts w:ascii="宋体" w:hAnsi="宋体" w:hint="eastAsia"/>
              </w:rPr>
              <w:t>252</w:t>
            </w:r>
          </w:p>
        </w:tc>
        <w:tc>
          <w:tcPr>
            <w:tcW w:w="1032" w:type="dxa"/>
          </w:tcPr>
          <w:p w:rsidR="005436FF" w:rsidRDefault="001F2AB5">
            <w:pPr>
              <w:jc w:val="center"/>
              <w:rPr>
                <w:rFonts w:ascii="宋体" w:hAnsi="宋体"/>
              </w:rPr>
            </w:pPr>
            <w:r>
              <w:rPr>
                <w:rFonts w:ascii="宋体" w:hAnsi="宋体" w:hint="eastAsia"/>
              </w:rPr>
              <w:t>201</w:t>
            </w:r>
          </w:p>
        </w:tc>
        <w:tc>
          <w:tcPr>
            <w:tcW w:w="1032" w:type="dxa"/>
          </w:tcPr>
          <w:p w:rsidR="005436FF" w:rsidRDefault="001F2AB5">
            <w:pPr>
              <w:jc w:val="center"/>
              <w:rPr>
                <w:rFonts w:ascii="宋体" w:hAnsi="宋体"/>
              </w:rPr>
            </w:pPr>
            <w:r>
              <w:rPr>
                <w:rFonts w:ascii="宋体" w:hAnsi="宋体" w:hint="eastAsia"/>
              </w:rPr>
              <w:t>239</w:t>
            </w:r>
          </w:p>
        </w:tc>
        <w:tc>
          <w:tcPr>
            <w:tcW w:w="1032" w:type="dxa"/>
          </w:tcPr>
          <w:p w:rsidR="005436FF" w:rsidRDefault="001F2AB5">
            <w:pPr>
              <w:jc w:val="center"/>
              <w:rPr>
                <w:rFonts w:ascii="宋体" w:hAnsi="宋体"/>
              </w:rPr>
            </w:pPr>
            <w:r>
              <w:rPr>
                <w:rFonts w:ascii="宋体" w:hAnsi="宋体" w:hint="eastAsia"/>
              </w:rPr>
              <w:t>192</w:t>
            </w:r>
          </w:p>
        </w:tc>
        <w:tc>
          <w:tcPr>
            <w:tcW w:w="1032" w:type="dxa"/>
          </w:tcPr>
          <w:p w:rsidR="005436FF" w:rsidRDefault="001F2AB5">
            <w:pPr>
              <w:jc w:val="center"/>
              <w:rPr>
                <w:rFonts w:ascii="宋体" w:hAnsi="宋体"/>
              </w:rPr>
            </w:pPr>
            <w:r>
              <w:rPr>
                <w:rFonts w:ascii="宋体" w:hAnsi="宋体" w:hint="eastAsia"/>
              </w:rPr>
              <w:t>223</w:t>
            </w:r>
          </w:p>
        </w:tc>
        <w:tc>
          <w:tcPr>
            <w:tcW w:w="1032" w:type="dxa"/>
          </w:tcPr>
          <w:p w:rsidR="005436FF" w:rsidRDefault="001F2AB5">
            <w:pPr>
              <w:jc w:val="center"/>
              <w:rPr>
                <w:rFonts w:ascii="宋体" w:hAnsi="宋体"/>
              </w:rPr>
            </w:pPr>
            <w:r>
              <w:rPr>
                <w:rFonts w:ascii="宋体" w:hAnsi="宋体" w:hint="eastAsia"/>
              </w:rPr>
              <w:t>179</w:t>
            </w:r>
          </w:p>
        </w:tc>
      </w:tr>
      <w:tr w:rsidR="005436FF">
        <w:trPr>
          <w:trHeight w:val="248"/>
        </w:trPr>
        <w:tc>
          <w:tcPr>
            <w:tcW w:w="1101" w:type="dxa"/>
          </w:tcPr>
          <w:p w:rsidR="005436FF" w:rsidRDefault="001F2AB5">
            <w:pPr>
              <w:jc w:val="center"/>
              <w:rPr>
                <w:rFonts w:ascii="宋体" w:hAnsi="宋体"/>
              </w:rPr>
            </w:pPr>
            <w:r>
              <w:rPr>
                <w:rFonts w:ascii="宋体" w:hAnsi="宋体" w:hint="eastAsia"/>
              </w:rPr>
              <w:t>300</w:t>
            </w:r>
          </w:p>
        </w:tc>
        <w:tc>
          <w:tcPr>
            <w:tcW w:w="1031" w:type="dxa"/>
          </w:tcPr>
          <w:p w:rsidR="005436FF" w:rsidRDefault="001F2AB5">
            <w:pPr>
              <w:jc w:val="center"/>
              <w:rPr>
                <w:rFonts w:ascii="宋体" w:hAnsi="宋体"/>
              </w:rPr>
            </w:pPr>
            <w:r>
              <w:rPr>
                <w:rFonts w:ascii="宋体" w:hAnsi="宋体" w:hint="eastAsia"/>
              </w:rPr>
              <w:t>303</w:t>
            </w:r>
          </w:p>
        </w:tc>
        <w:tc>
          <w:tcPr>
            <w:tcW w:w="1032" w:type="dxa"/>
          </w:tcPr>
          <w:p w:rsidR="005436FF" w:rsidRDefault="001F2AB5">
            <w:pPr>
              <w:jc w:val="center"/>
              <w:rPr>
                <w:rFonts w:ascii="宋体" w:hAnsi="宋体"/>
              </w:rPr>
            </w:pPr>
            <w:r>
              <w:rPr>
                <w:rFonts w:ascii="宋体" w:hAnsi="宋体" w:hint="eastAsia"/>
              </w:rPr>
              <w:t>252</w:t>
            </w:r>
          </w:p>
        </w:tc>
        <w:tc>
          <w:tcPr>
            <w:tcW w:w="1032" w:type="dxa"/>
          </w:tcPr>
          <w:p w:rsidR="005436FF" w:rsidRDefault="001F2AB5">
            <w:pPr>
              <w:jc w:val="center"/>
              <w:rPr>
                <w:rFonts w:ascii="宋体" w:hAnsi="宋体"/>
              </w:rPr>
            </w:pPr>
            <w:r>
              <w:rPr>
                <w:rFonts w:ascii="宋体" w:hAnsi="宋体" w:hint="eastAsia"/>
              </w:rPr>
              <w:t>303</w:t>
            </w:r>
          </w:p>
        </w:tc>
        <w:tc>
          <w:tcPr>
            <w:tcW w:w="1032" w:type="dxa"/>
          </w:tcPr>
          <w:p w:rsidR="005436FF" w:rsidRDefault="001F2AB5">
            <w:pPr>
              <w:jc w:val="center"/>
              <w:rPr>
                <w:rFonts w:ascii="宋体" w:hAnsi="宋体"/>
              </w:rPr>
            </w:pPr>
            <w:r>
              <w:rPr>
                <w:rFonts w:ascii="宋体" w:hAnsi="宋体" w:hint="eastAsia"/>
              </w:rPr>
              <w:t>252</w:t>
            </w:r>
          </w:p>
        </w:tc>
        <w:tc>
          <w:tcPr>
            <w:tcW w:w="1032" w:type="dxa"/>
          </w:tcPr>
          <w:p w:rsidR="005436FF" w:rsidRDefault="001F2AB5">
            <w:pPr>
              <w:jc w:val="center"/>
              <w:rPr>
                <w:rFonts w:ascii="宋体" w:hAnsi="宋体"/>
              </w:rPr>
            </w:pPr>
            <w:r>
              <w:rPr>
                <w:rFonts w:ascii="宋体" w:hAnsi="宋体" w:hint="eastAsia"/>
              </w:rPr>
              <w:t>287</w:t>
            </w:r>
          </w:p>
        </w:tc>
        <w:tc>
          <w:tcPr>
            <w:tcW w:w="1032" w:type="dxa"/>
          </w:tcPr>
          <w:p w:rsidR="005436FF" w:rsidRDefault="001F2AB5">
            <w:pPr>
              <w:jc w:val="center"/>
              <w:rPr>
                <w:rFonts w:ascii="宋体" w:hAnsi="宋体"/>
              </w:rPr>
            </w:pPr>
            <w:r>
              <w:rPr>
                <w:rFonts w:ascii="宋体" w:hAnsi="宋体" w:hint="eastAsia"/>
              </w:rPr>
              <w:t>239</w:t>
            </w:r>
          </w:p>
        </w:tc>
        <w:tc>
          <w:tcPr>
            <w:tcW w:w="1032" w:type="dxa"/>
          </w:tcPr>
          <w:p w:rsidR="005436FF" w:rsidRDefault="001F2AB5">
            <w:pPr>
              <w:jc w:val="center"/>
              <w:rPr>
                <w:rFonts w:ascii="宋体" w:hAnsi="宋体"/>
              </w:rPr>
            </w:pPr>
            <w:r>
              <w:rPr>
                <w:rFonts w:ascii="宋体" w:hAnsi="宋体" w:hint="eastAsia"/>
              </w:rPr>
              <w:t>265</w:t>
            </w:r>
          </w:p>
        </w:tc>
        <w:tc>
          <w:tcPr>
            <w:tcW w:w="1032" w:type="dxa"/>
          </w:tcPr>
          <w:p w:rsidR="005436FF" w:rsidRDefault="001F2AB5">
            <w:pPr>
              <w:jc w:val="center"/>
              <w:rPr>
                <w:rFonts w:ascii="宋体" w:hAnsi="宋体"/>
              </w:rPr>
            </w:pPr>
            <w:r>
              <w:rPr>
                <w:rFonts w:ascii="宋体" w:hAnsi="宋体" w:hint="eastAsia"/>
              </w:rPr>
              <w:t>223</w:t>
            </w:r>
          </w:p>
        </w:tc>
      </w:tr>
      <w:tr w:rsidR="005436FF">
        <w:trPr>
          <w:trHeight w:val="257"/>
        </w:trPr>
        <w:tc>
          <w:tcPr>
            <w:tcW w:w="1101" w:type="dxa"/>
          </w:tcPr>
          <w:p w:rsidR="005436FF" w:rsidRDefault="001F2AB5">
            <w:pPr>
              <w:jc w:val="center"/>
              <w:rPr>
                <w:rFonts w:ascii="宋体" w:hAnsi="宋体"/>
              </w:rPr>
            </w:pPr>
            <w:r>
              <w:rPr>
                <w:rFonts w:ascii="宋体" w:hAnsi="宋体" w:hint="eastAsia"/>
              </w:rPr>
              <w:t>350</w:t>
            </w:r>
          </w:p>
        </w:tc>
        <w:tc>
          <w:tcPr>
            <w:tcW w:w="1031" w:type="dxa"/>
          </w:tcPr>
          <w:p w:rsidR="005436FF" w:rsidRDefault="001F2AB5">
            <w:pPr>
              <w:jc w:val="center"/>
              <w:rPr>
                <w:rFonts w:ascii="宋体" w:hAnsi="宋体"/>
              </w:rPr>
            </w:pPr>
            <w:r>
              <w:rPr>
                <w:rFonts w:ascii="宋体" w:hAnsi="宋体" w:hint="eastAsia"/>
              </w:rPr>
              <w:t>334</w:t>
            </w:r>
          </w:p>
        </w:tc>
        <w:tc>
          <w:tcPr>
            <w:tcW w:w="1032" w:type="dxa"/>
          </w:tcPr>
          <w:p w:rsidR="005436FF" w:rsidRDefault="001F2AB5">
            <w:pPr>
              <w:jc w:val="center"/>
              <w:rPr>
                <w:rFonts w:ascii="宋体" w:hAnsi="宋体"/>
              </w:rPr>
            </w:pPr>
            <w:r>
              <w:rPr>
                <w:rFonts w:ascii="宋体" w:hAnsi="宋体" w:hint="eastAsia"/>
              </w:rPr>
              <w:t>303</w:t>
            </w:r>
          </w:p>
        </w:tc>
        <w:tc>
          <w:tcPr>
            <w:tcW w:w="1032" w:type="dxa"/>
          </w:tcPr>
          <w:p w:rsidR="005436FF" w:rsidRDefault="001F2AB5">
            <w:pPr>
              <w:jc w:val="center"/>
              <w:rPr>
                <w:rFonts w:ascii="宋体" w:hAnsi="宋体"/>
              </w:rPr>
            </w:pPr>
            <w:r>
              <w:rPr>
                <w:rFonts w:ascii="宋体" w:hAnsi="宋体" w:hint="eastAsia"/>
              </w:rPr>
              <w:t>322</w:t>
            </w:r>
          </w:p>
        </w:tc>
        <w:tc>
          <w:tcPr>
            <w:tcW w:w="1032" w:type="dxa"/>
          </w:tcPr>
          <w:p w:rsidR="005436FF" w:rsidRDefault="001F2AB5">
            <w:pPr>
              <w:jc w:val="center"/>
              <w:rPr>
                <w:rFonts w:ascii="宋体" w:hAnsi="宋体"/>
              </w:rPr>
            </w:pPr>
            <w:r>
              <w:rPr>
                <w:rFonts w:ascii="宋体" w:hAnsi="宋体" w:hint="eastAsia"/>
              </w:rPr>
              <w:t>303</w:t>
            </w:r>
          </w:p>
        </w:tc>
        <w:tc>
          <w:tcPr>
            <w:tcW w:w="1032" w:type="dxa"/>
          </w:tcPr>
          <w:p w:rsidR="005436FF" w:rsidRDefault="001F2AB5">
            <w:pPr>
              <w:jc w:val="center"/>
              <w:rPr>
                <w:rFonts w:ascii="宋体" w:hAnsi="宋体"/>
              </w:rPr>
            </w:pPr>
            <w:r>
              <w:rPr>
                <w:rFonts w:ascii="宋体" w:hAnsi="宋体" w:hint="eastAsia"/>
              </w:rPr>
              <w:t>315</w:t>
            </w:r>
          </w:p>
        </w:tc>
        <w:tc>
          <w:tcPr>
            <w:tcW w:w="1032" w:type="dxa"/>
          </w:tcPr>
          <w:p w:rsidR="005436FF" w:rsidRDefault="001F2AB5">
            <w:pPr>
              <w:jc w:val="center"/>
              <w:rPr>
                <w:rFonts w:ascii="宋体" w:hAnsi="宋体"/>
              </w:rPr>
            </w:pPr>
            <w:r>
              <w:rPr>
                <w:rFonts w:ascii="宋体" w:hAnsi="宋体" w:hint="eastAsia"/>
              </w:rPr>
              <w:t>287</w:t>
            </w:r>
          </w:p>
        </w:tc>
        <w:tc>
          <w:tcPr>
            <w:tcW w:w="1032" w:type="dxa"/>
          </w:tcPr>
          <w:p w:rsidR="005436FF" w:rsidRDefault="001F2AB5">
            <w:pPr>
              <w:jc w:val="center"/>
              <w:rPr>
                <w:rFonts w:ascii="宋体" w:hAnsi="宋体"/>
              </w:rPr>
            </w:pPr>
            <w:r>
              <w:rPr>
                <w:rFonts w:ascii="宋体" w:hAnsi="宋体" w:hint="eastAsia"/>
              </w:rPr>
              <w:t>—</w:t>
            </w:r>
          </w:p>
        </w:tc>
        <w:tc>
          <w:tcPr>
            <w:tcW w:w="1032" w:type="dxa"/>
          </w:tcPr>
          <w:p w:rsidR="005436FF" w:rsidRDefault="001F2AB5">
            <w:pPr>
              <w:jc w:val="center"/>
              <w:rPr>
                <w:rFonts w:ascii="宋体" w:hAnsi="宋体"/>
              </w:rPr>
            </w:pPr>
            <w:r>
              <w:rPr>
                <w:rFonts w:ascii="宋体" w:hAnsi="宋体" w:hint="eastAsia"/>
              </w:rPr>
              <w:t>—</w:t>
            </w:r>
          </w:p>
        </w:tc>
      </w:tr>
      <w:tr w:rsidR="005436FF">
        <w:trPr>
          <w:trHeight w:val="257"/>
        </w:trPr>
        <w:tc>
          <w:tcPr>
            <w:tcW w:w="1101" w:type="dxa"/>
          </w:tcPr>
          <w:p w:rsidR="005436FF" w:rsidRDefault="001F2AB5">
            <w:pPr>
              <w:jc w:val="center"/>
              <w:rPr>
                <w:rFonts w:ascii="宋体" w:hAnsi="宋体"/>
              </w:rPr>
            </w:pPr>
            <w:r>
              <w:rPr>
                <w:rFonts w:ascii="宋体" w:hAnsi="宋体" w:hint="eastAsia"/>
              </w:rPr>
              <w:t>400</w:t>
            </w:r>
          </w:p>
        </w:tc>
        <w:tc>
          <w:tcPr>
            <w:tcW w:w="1031" w:type="dxa"/>
          </w:tcPr>
          <w:p w:rsidR="005436FF" w:rsidRDefault="001F2AB5">
            <w:pPr>
              <w:jc w:val="center"/>
              <w:rPr>
                <w:rFonts w:ascii="宋体" w:hAnsi="宋体"/>
              </w:rPr>
            </w:pPr>
            <w:r>
              <w:rPr>
                <w:rFonts w:ascii="宋体" w:hAnsi="宋体" w:hint="eastAsia"/>
              </w:rPr>
              <w:t>385</w:t>
            </w:r>
          </w:p>
        </w:tc>
        <w:tc>
          <w:tcPr>
            <w:tcW w:w="1032" w:type="dxa"/>
          </w:tcPr>
          <w:p w:rsidR="005436FF" w:rsidRDefault="001F2AB5">
            <w:pPr>
              <w:jc w:val="center"/>
              <w:rPr>
                <w:rFonts w:ascii="宋体" w:hAnsi="宋体"/>
              </w:rPr>
            </w:pPr>
            <w:r>
              <w:rPr>
                <w:rFonts w:ascii="宋体" w:hAnsi="宋体" w:hint="eastAsia"/>
              </w:rPr>
              <w:t>334</w:t>
            </w:r>
          </w:p>
        </w:tc>
        <w:tc>
          <w:tcPr>
            <w:tcW w:w="1032" w:type="dxa"/>
          </w:tcPr>
          <w:p w:rsidR="005436FF" w:rsidRDefault="001F2AB5">
            <w:pPr>
              <w:jc w:val="center"/>
              <w:rPr>
                <w:rFonts w:ascii="宋体" w:hAnsi="宋体"/>
              </w:rPr>
            </w:pPr>
            <w:r>
              <w:rPr>
                <w:rFonts w:ascii="宋体" w:hAnsi="宋体" w:hint="eastAsia"/>
              </w:rPr>
              <w:t>373</w:t>
            </w:r>
          </w:p>
        </w:tc>
        <w:tc>
          <w:tcPr>
            <w:tcW w:w="1032" w:type="dxa"/>
          </w:tcPr>
          <w:p w:rsidR="005436FF" w:rsidRDefault="001F2AB5">
            <w:pPr>
              <w:jc w:val="center"/>
              <w:rPr>
                <w:rFonts w:ascii="宋体" w:hAnsi="宋体"/>
              </w:rPr>
            </w:pPr>
            <w:r>
              <w:rPr>
                <w:rFonts w:ascii="宋体" w:hAnsi="宋体" w:hint="eastAsia"/>
              </w:rPr>
              <w:t>322</w:t>
            </w:r>
          </w:p>
        </w:tc>
        <w:tc>
          <w:tcPr>
            <w:tcW w:w="1032" w:type="dxa"/>
          </w:tcPr>
          <w:p w:rsidR="005436FF" w:rsidRDefault="001F2AB5">
            <w:pPr>
              <w:jc w:val="center"/>
              <w:rPr>
                <w:rFonts w:ascii="宋体" w:hAnsi="宋体"/>
              </w:rPr>
            </w:pPr>
            <w:r>
              <w:rPr>
                <w:rFonts w:ascii="宋体" w:hAnsi="宋体" w:hint="eastAsia"/>
              </w:rPr>
              <w:t>360</w:t>
            </w:r>
          </w:p>
        </w:tc>
        <w:tc>
          <w:tcPr>
            <w:tcW w:w="1032" w:type="dxa"/>
          </w:tcPr>
          <w:p w:rsidR="005436FF" w:rsidRDefault="001F2AB5">
            <w:pPr>
              <w:jc w:val="center"/>
              <w:rPr>
                <w:rFonts w:ascii="宋体" w:hAnsi="宋体"/>
              </w:rPr>
            </w:pPr>
            <w:r>
              <w:rPr>
                <w:rFonts w:ascii="宋体" w:hAnsi="宋体" w:hint="eastAsia"/>
              </w:rPr>
              <w:t>315</w:t>
            </w:r>
          </w:p>
        </w:tc>
        <w:tc>
          <w:tcPr>
            <w:tcW w:w="1032" w:type="dxa"/>
          </w:tcPr>
          <w:p w:rsidR="005436FF" w:rsidRDefault="001F2AB5">
            <w:pPr>
              <w:jc w:val="center"/>
              <w:rPr>
                <w:rFonts w:ascii="宋体" w:hAnsi="宋体"/>
              </w:rPr>
            </w:pPr>
            <w:r>
              <w:rPr>
                <w:rFonts w:ascii="宋体" w:hAnsi="宋体" w:hint="eastAsia"/>
              </w:rPr>
              <w:t>—</w:t>
            </w:r>
          </w:p>
        </w:tc>
        <w:tc>
          <w:tcPr>
            <w:tcW w:w="1032" w:type="dxa"/>
          </w:tcPr>
          <w:p w:rsidR="005436FF" w:rsidRDefault="001F2AB5">
            <w:pPr>
              <w:jc w:val="center"/>
              <w:rPr>
                <w:rFonts w:ascii="宋体" w:hAnsi="宋体"/>
              </w:rPr>
            </w:pPr>
            <w:r>
              <w:rPr>
                <w:rFonts w:ascii="宋体" w:hAnsi="宋体" w:hint="eastAsia"/>
              </w:rPr>
              <w:t>—</w:t>
            </w:r>
          </w:p>
        </w:tc>
      </w:tr>
      <w:tr w:rsidR="005436FF">
        <w:trPr>
          <w:trHeight w:val="248"/>
        </w:trPr>
        <w:tc>
          <w:tcPr>
            <w:tcW w:w="1101" w:type="dxa"/>
          </w:tcPr>
          <w:p w:rsidR="005436FF" w:rsidRDefault="001F2AB5">
            <w:pPr>
              <w:jc w:val="center"/>
              <w:rPr>
                <w:rFonts w:ascii="宋体" w:hAnsi="宋体"/>
              </w:rPr>
            </w:pPr>
            <w:r>
              <w:rPr>
                <w:rFonts w:ascii="宋体" w:hAnsi="宋体" w:hint="eastAsia"/>
              </w:rPr>
              <w:t>450</w:t>
            </w:r>
          </w:p>
        </w:tc>
        <w:tc>
          <w:tcPr>
            <w:tcW w:w="1031" w:type="dxa"/>
          </w:tcPr>
          <w:p w:rsidR="005436FF" w:rsidRDefault="001F2AB5">
            <w:pPr>
              <w:jc w:val="center"/>
              <w:rPr>
                <w:rFonts w:ascii="宋体" w:hAnsi="宋体"/>
              </w:rPr>
            </w:pPr>
            <w:r>
              <w:rPr>
                <w:rFonts w:ascii="宋体" w:hAnsi="宋体" w:hint="eastAsia"/>
              </w:rPr>
              <w:t>436</w:t>
            </w:r>
          </w:p>
        </w:tc>
        <w:tc>
          <w:tcPr>
            <w:tcW w:w="1032" w:type="dxa"/>
          </w:tcPr>
          <w:p w:rsidR="005436FF" w:rsidRDefault="001F2AB5">
            <w:pPr>
              <w:jc w:val="center"/>
              <w:rPr>
                <w:rFonts w:ascii="宋体" w:hAnsi="宋体"/>
              </w:rPr>
            </w:pPr>
            <w:r>
              <w:rPr>
                <w:rFonts w:ascii="宋体" w:hAnsi="宋体" w:hint="eastAsia"/>
              </w:rPr>
              <w:t>385</w:t>
            </w:r>
          </w:p>
        </w:tc>
        <w:tc>
          <w:tcPr>
            <w:tcW w:w="1032" w:type="dxa"/>
          </w:tcPr>
          <w:p w:rsidR="005436FF" w:rsidRDefault="001F2AB5">
            <w:pPr>
              <w:jc w:val="center"/>
              <w:rPr>
                <w:rFonts w:ascii="宋体" w:hAnsi="宋体"/>
              </w:rPr>
            </w:pPr>
            <w:r>
              <w:rPr>
                <w:rFonts w:ascii="宋体" w:hAnsi="宋体" w:hint="eastAsia"/>
              </w:rPr>
              <w:t>423</w:t>
            </w:r>
          </w:p>
        </w:tc>
        <w:tc>
          <w:tcPr>
            <w:tcW w:w="1032" w:type="dxa"/>
          </w:tcPr>
          <w:p w:rsidR="005436FF" w:rsidRDefault="001F2AB5">
            <w:pPr>
              <w:jc w:val="center"/>
              <w:rPr>
                <w:rFonts w:ascii="宋体" w:hAnsi="宋体"/>
              </w:rPr>
            </w:pPr>
            <w:r>
              <w:rPr>
                <w:rFonts w:ascii="宋体" w:hAnsi="宋体" w:hint="eastAsia"/>
              </w:rPr>
              <w:t>373</w:t>
            </w:r>
          </w:p>
        </w:tc>
        <w:tc>
          <w:tcPr>
            <w:tcW w:w="1032" w:type="dxa"/>
          </w:tcPr>
          <w:p w:rsidR="005436FF" w:rsidRDefault="001F2AB5">
            <w:pPr>
              <w:jc w:val="center"/>
              <w:rPr>
                <w:rFonts w:ascii="宋体" w:hAnsi="宋体"/>
              </w:rPr>
            </w:pPr>
            <w:r>
              <w:rPr>
                <w:rFonts w:ascii="宋体" w:hAnsi="宋体" w:hint="eastAsia"/>
              </w:rPr>
              <w:t>—</w:t>
            </w:r>
          </w:p>
        </w:tc>
        <w:tc>
          <w:tcPr>
            <w:tcW w:w="1032" w:type="dxa"/>
          </w:tcPr>
          <w:p w:rsidR="005436FF" w:rsidRDefault="001F2AB5">
            <w:pPr>
              <w:jc w:val="center"/>
              <w:rPr>
                <w:rFonts w:ascii="宋体" w:hAnsi="宋体"/>
              </w:rPr>
            </w:pPr>
            <w:r>
              <w:rPr>
                <w:rFonts w:ascii="宋体" w:hAnsi="宋体" w:hint="eastAsia"/>
              </w:rPr>
              <w:t>—</w:t>
            </w:r>
          </w:p>
        </w:tc>
        <w:tc>
          <w:tcPr>
            <w:tcW w:w="1032" w:type="dxa"/>
          </w:tcPr>
          <w:p w:rsidR="005436FF" w:rsidRDefault="001F2AB5">
            <w:pPr>
              <w:jc w:val="center"/>
              <w:rPr>
                <w:rFonts w:ascii="宋体" w:hAnsi="宋体"/>
              </w:rPr>
            </w:pPr>
            <w:r>
              <w:rPr>
                <w:rFonts w:ascii="宋体" w:hAnsi="宋体" w:hint="eastAsia"/>
              </w:rPr>
              <w:t>—</w:t>
            </w:r>
          </w:p>
        </w:tc>
        <w:tc>
          <w:tcPr>
            <w:tcW w:w="1032" w:type="dxa"/>
          </w:tcPr>
          <w:p w:rsidR="005436FF" w:rsidRDefault="001F2AB5">
            <w:pPr>
              <w:jc w:val="center"/>
              <w:rPr>
                <w:rFonts w:ascii="宋体" w:hAnsi="宋体"/>
              </w:rPr>
            </w:pPr>
            <w:r>
              <w:rPr>
                <w:rFonts w:ascii="宋体" w:hAnsi="宋体" w:hint="eastAsia"/>
              </w:rPr>
              <w:t>—</w:t>
            </w:r>
          </w:p>
        </w:tc>
      </w:tr>
      <w:tr w:rsidR="005436FF">
        <w:trPr>
          <w:trHeight w:val="257"/>
        </w:trPr>
        <w:tc>
          <w:tcPr>
            <w:tcW w:w="1101" w:type="dxa"/>
          </w:tcPr>
          <w:p w:rsidR="005436FF" w:rsidRDefault="001F2AB5">
            <w:pPr>
              <w:jc w:val="center"/>
              <w:rPr>
                <w:rFonts w:ascii="宋体" w:hAnsi="宋体"/>
              </w:rPr>
            </w:pPr>
            <w:r>
              <w:rPr>
                <w:rFonts w:ascii="宋体" w:hAnsi="宋体" w:hint="eastAsia"/>
              </w:rPr>
              <w:t>500</w:t>
            </w:r>
          </w:p>
        </w:tc>
        <w:tc>
          <w:tcPr>
            <w:tcW w:w="1031" w:type="dxa"/>
          </w:tcPr>
          <w:p w:rsidR="005436FF" w:rsidRDefault="001F2AB5">
            <w:pPr>
              <w:jc w:val="center"/>
              <w:rPr>
                <w:rFonts w:ascii="宋体" w:hAnsi="宋体"/>
              </w:rPr>
            </w:pPr>
            <w:r>
              <w:rPr>
                <w:rFonts w:ascii="宋体" w:hAnsi="宋体" w:hint="eastAsia"/>
              </w:rPr>
              <w:t>487</w:t>
            </w:r>
          </w:p>
        </w:tc>
        <w:tc>
          <w:tcPr>
            <w:tcW w:w="1032" w:type="dxa"/>
          </w:tcPr>
          <w:p w:rsidR="005436FF" w:rsidRDefault="001F2AB5">
            <w:pPr>
              <w:jc w:val="center"/>
              <w:rPr>
                <w:rFonts w:ascii="宋体" w:hAnsi="宋体"/>
              </w:rPr>
            </w:pPr>
            <w:r>
              <w:rPr>
                <w:rFonts w:ascii="宋体" w:hAnsi="宋体" w:hint="eastAsia"/>
              </w:rPr>
              <w:t>436</w:t>
            </w:r>
          </w:p>
        </w:tc>
        <w:tc>
          <w:tcPr>
            <w:tcW w:w="1032" w:type="dxa"/>
          </w:tcPr>
          <w:p w:rsidR="005436FF" w:rsidRDefault="001F2AB5">
            <w:pPr>
              <w:jc w:val="center"/>
              <w:rPr>
                <w:rFonts w:ascii="宋体" w:hAnsi="宋体"/>
              </w:rPr>
            </w:pPr>
            <w:r>
              <w:rPr>
                <w:rFonts w:ascii="宋体" w:hAnsi="宋体" w:hint="eastAsia"/>
              </w:rPr>
              <w:t>471</w:t>
            </w:r>
          </w:p>
        </w:tc>
        <w:tc>
          <w:tcPr>
            <w:tcW w:w="1032" w:type="dxa"/>
          </w:tcPr>
          <w:p w:rsidR="005436FF" w:rsidRDefault="001F2AB5">
            <w:pPr>
              <w:jc w:val="center"/>
              <w:rPr>
                <w:rFonts w:ascii="宋体" w:hAnsi="宋体"/>
              </w:rPr>
            </w:pPr>
            <w:r>
              <w:rPr>
                <w:rFonts w:ascii="宋体" w:hAnsi="宋体" w:hint="eastAsia"/>
              </w:rPr>
              <w:t>423</w:t>
            </w:r>
          </w:p>
        </w:tc>
        <w:tc>
          <w:tcPr>
            <w:tcW w:w="1032" w:type="dxa"/>
          </w:tcPr>
          <w:p w:rsidR="005436FF" w:rsidRDefault="001F2AB5">
            <w:pPr>
              <w:jc w:val="center"/>
              <w:rPr>
                <w:rFonts w:ascii="宋体" w:hAnsi="宋体"/>
              </w:rPr>
            </w:pPr>
            <w:r>
              <w:rPr>
                <w:rFonts w:ascii="宋体" w:hAnsi="宋体" w:hint="eastAsia"/>
              </w:rPr>
              <w:t>—</w:t>
            </w:r>
          </w:p>
        </w:tc>
        <w:tc>
          <w:tcPr>
            <w:tcW w:w="1032" w:type="dxa"/>
          </w:tcPr>
          <w:p w:rsidR="005436FF" w:rsidRDefault="001F2AB5">
            <w:pPr>
              <w:jc w:val="center"/>
              <w:rPr>
                <w:rFonts w:ascii="宋体" w:hAnsi="宋体"/>
              </w:rPr>
            </w:pPr>
            <w:r>
              <w:rPr>
                <w:rFonts w:ascii="宋体" w:hAnsi="宋体" w:hint="eastAsia"/>
              </w:rPr>
              <w:t>—</w:t>
            </w:r>
          </w:p>
        </w:tc>
        <w:tc>
          <w:tcPr>
            <w:tcW w:w="1032" w:type="dxa"/>
          </w:tcPr>
          <w:p w:rsidR="005436FF" w:rsidRDefault="001F2AB5">
            <w:pPr>
              <w:jc w:val="center"/>
              <w:rPr>
                <w:rFonts w:ascii="宋体" w:hAnsi="宋体"/>
              </w:rPr>
            </w:pPr>
            <w:r>
              <w:rPr>
                <w:rFonts w:ascii="宋体" w:hAnsi="宋体" w:hint="eastAsia"/>
              </w:rPr>
              <w:t>—</w:t>
            </w:r>
          </w:p>
        </w:tc>
        <w:tc>
          <w:tcPr>
            <w:tcW w:w="1032" w:type="dxa"/>
          </w:tcPr>
          <w:p w:rsidR="005436FF" w:rsidRDefault="001F2AB5">
            <w:pPr>
              <w:jc w:val="center"/>
              <w:rPr>
                <w:rFonts w:ascii="宋体" w:hAnsi="宋体"/>
              </w:rPr>
            </w:pPr>
            <w:r>
              <w:rPr>
                <w:rFonts w:ascii="宋体" w:hAnsi="宋体" w:hint="eastAsia"/>
              </w:rPr>
              <w:t>—</w:t>
            </w:r>
          </w:p>
        </w:tc>
      </w:tr>
      <w:tr w:rsidR="005436FF">
        <w:trPr>
          <w:trHeight w:val="268"/>
        </w:trPr>
        <w:tc>
          <w:tcPr>
            <w:tcW w:w="1101" w:type="dxa"/>
          </w:tcPr>
          <w:p w:rsidR="005436FF" w:rsidRDefault="001F2AB5">
            <w:pPr>
              <w:jc w:val="center"/>
              <w:rPr>
                <w:rFonts w:ascii="宋体" w:hAnsi="宋体"/>
              </w:rPr>
            </w:pPr>
            <w:r>
              <w:rPr>
                <w:rFonts w:ascii="宋体" w:hAnsi="宋体" w:hint="eastAsia"/>
              </w:rPr>
              <w:t>600</w:t>
            </w:r>
          </w:p>
        </w:tc>
        <w:tc>
          <w:tcPr>
            <w:tcW w:w="1031" w:type="dxa"/>
          </w:tcPr>
          <w:p w:rsidR="005436FF" w:rsidRDefault="001F2AB5">
            <w:pPr>
              <w:jc w:val="center"/>
              <w:rPr>
                <w:rFonts w:ascii="宋体" w:hAnsi="宋体"/>
              </w:rPr>
            </w:pPr>
            <w:r>
              <w:rPr>
                <w:rFonts w:ascii="宋体" w:hAnsi="宋体" w:hint="eastAsia"/>
              </w:rPr>
              <w:t>589</w:t>
            </w:r>
          </w:p>
        </w:tc>
        <w:tc>
          <w:tcPr>
            <w:tcW w:w="1032" w:type="dxa"/>
          </w:tcPr>
          <w:p w:rsidR="005436FF" w:rsidRDefault="001F2AB5">
            <w:pPr>
              <w:jc w:val="center"/>
              <w:rPr>
                <w:rFonts w:ascii="宋体" w:hAnsi="宋体"/>
              </w:rPr>
            </w:pPr>
            <w:r>
              <w:rPr>
                <w:rFonts w:ascii="宋体" w:hAnsi="宋体" w:hint="eastAsia"/>
              </w:rPr>
              <w:t>487</w:t>
            </w:r>
          </w:p>
        </w:tc>
        <w:tc>
          <w:tcPr>
            <w:tcW w:w="1032" w:type="dxa"/>
          </w:tcPr>
          <w:p w:rsidR="005436FF" w:rsidRDefault="001F2AB5">
            <w:pPr>
              <w:jc w:val="center"/>
              <w:rPr>
                <w:rFonts w:ascii="宋体" w:hAnsi="宋体"/>
              </w:rPr>
            </w:pPr>
            <w:r>
              <w:rPr>
                <w:rFonts w:ascii="宋体" w:hAnsi="宋体" w:hint="eastAsia"/>
              </w:rPr>
              <w:t>570</w:t>
            </w:r>
          </w:p>
        </w:tc>
        <w:tc>
          <w:tcPr>
            <w:tcW w:w="1032" w:type="dxa"/>
          </w:tcPr>
          <w:p w:rsidR="005436FF" w:rsidRDefault="001F2AB5">
            <w:pPr>
              <w:jc w:val="center"/>
              <w:rPr>
                <w:rFonts w:ascii="宋体" w:hAnsi="宋体"/>
              </w:rPr>
            </w:pPr>
            <w:r>
              <w:rPr>
                <w:rFonts w:ascii="宋体" w:hAnsi="宋体" w:hint="eastAsia"/>
              </w:rPr>
              <w:t>471</w:t>
            </w:r>
          </w:p>
        </w:tc>
        <w:tc>
          <w:tcPr>
            <w:tcW w:w="1032" w:type="dxa"/>
          </w:tcPr>
          <w:p w:rsidR="005436FF" w:rsidRDefault="001F2AB5">
            <w:pPr>
              <w:jc w:val="center"/>
              <w:rPr>
                <w:rFonts w:ascii="宋体" w:hAnsi="宋体"/>
              </w:rPr>
            </w:pPr>
            <w:r>
              <w:rPr>
                <w:rFonts w:ascii="宋体" w:hAnsi="宋体" w:hint="eastAsia"/>
              </w:rPr>
              <w:t>—</w:t>
            </w:r>
          </w:p>
        </w:tc>
        <w:tc>
          <w:tcPr>
            <w:tcW w:w="1032" w:type="dxa"/>
          </w:tcPr>
          <w:p w:rsidR="005436FF" w:rsidRDefault="001F2AB5">
            <w:pPr>
              <w:jc w:val="center"/>
              <w:rPr>
                <w:rFonts w:ascii="宋体" w:hAnsi="宋体"/>
              </w:rPr>
            </w:pPr>
            <w:r>
              <w:rPr>
                <w:rFonts w:ascii="宋体" w:hAnsi="宋体" w:hint="eastAsia"/>
              </w:rPr>
              <w:t>—</w:t>
            </w:r>
          </w:p>
        </w:tc>
        <w:tc>
          <w:tcPr>
            <w:tcW w:w="1032" w:type="dxa"/>
          </w:tcPr>
          <w:p w:rsidR="005436FF" w:rsidRDefault="001F2AB5">
            <w:pPr>
              <w:jc w:val="center"/>
              <w:rPr>
                <w:rFonts w:ascii="宋体" w:hAnsi="宋体"/>
              </w:rPr>
            </w:pPr>
            <w:r>
              <w:rPr>
                <w:rFonts w:ascii="宋体" w:hAnsi="宋体" w:hint="eastAsia"/>
              </w:rPr>
              <w:t>—</w:t>
            </w:r>
          </w:p>
        </w:tc>
        <w:tc>
          <w:tcPr>
            <w:tcW w:w="1032" w:type="dxa"/>
          </w:tcPr>
          <w:p w:rsidR="005436FF" w:rsidRDefault="001F2AB5">
            <w:pPr>
              <w:jc w:val="center"/>
              <w:rPr>
                <w:rFonts w:ascii="宋体" w:hAnsi="宋体"/>
              </w:rPr>
            </w:pPr>
            <w:r>
              <w:rPr>
                <w:rFonts w:ascii="宋体" w:hAnsi="宋体" w:hint="eastAsia"/>
              </w:rPr>
              <w:t>—</w:t>
            </w:r>
          </w:p>
        </w:tc>
      </w:tr>
    </w:tbl>
    <w:p w:rsidR="005436FF" w:rsidRDefault="001F2AB5">
      <w:pPr>
        <w:pStyle w:val="a1"/>
        <w:spacing w:beforeLines="0" w:afterLines="0"/>
        <w:ind w:leftChars="-3" w:left="-5" w:hanging="1"/>
        <w:contextualSpacing/>
      </w:pPr>
      <w:bookmarkStart w:id="103" w:name="_Toc343623831"/>
      <w:bookmarkStart w:id="104" w:name="_Toc343672923"/>
      <w:bookmarkStart w:id="105" w:name="_Toc343623883"/>
      <w:bookmarkStart w:id="106" w:name="_Toc343625805"/>
      <w:bookmarkStart w:id="107" w:name="_Toc136744301"/>
      <w:bookmarkStart w:id="108" w:name="_Toc343626008"/>
      <w:bookmarkStart w:id="109" w:name="_Toc343625896"/>
      <w:bookmarkStart w:id="110" w:name="_Toc343626058"/>
      <w:bookmarkStart w:id="111" w:name="_Toc343625951"/>
      <w:bookmarkStart w:id="112" w:name="_Toc228955951"/>
      <w:r>
        <w:rPr>
          <w:rFonts w:hint="eastAsia"/>
        </w:rPr>
        <w:t>阀体</w:t>
      </w:r>
      <w:bookmarkEnd w:id="103"/>
      <w:bookmarkEnd w:id="104"/>
      <w:bookmarkEnd w:id="105"/>
      <w:bookmarkEnd w:id="106"/>
      <w:bookmarkEnd w:id="107"/>
      <w:bookmarkEnd w:id="108"/>
      <w:bookmarkEnd w:id="109"/>
      <w:bookmarkEnd w:id="110"/>
      <w:bookmarkEnd w:id="111"/>
      <w:bookmarkEnd w:id="112"/>
    </w:p>
    <w:p w:rsidR="005436FF" w:rsidRDefault="001F2AB5">
      <w:pPr>
        <w:contextualSpacing/>
        <w:jc w:val="left"/>
      </w:pPr>
      <w:r>
        <w:rPr>
          <w:rFonts w:hint="eastAsia"/>
        </w:rPr>
        <w:t xml:space="preserve">5.5.1  </w:t>
      </w:r>
      <w:r>
        <w:rPr>
          <w:rFonts w:hint="eastAsia"/>
        </w:rPr>
        <w:t>除对接焊的焊接坡口区域外，阀体的最小壁厚</w:t>
      </w:r>
      <w:r>
        <w:rPr>
          <w:rFonts w:hint="eastAsia"/>
        </w:rPr>
        <w:t>t</w:t>
      </w:r>
      <w:r>
        <w:rPr>
          <w:rFonts w:hint="eastAsia"/>
          <w:vertAlign w:val="subscript"/>
        </w:rPr>
        <w:t>m</w:t>
      </w:r>
      <w:r>
        <w:rPr>
          <w:rFonts w:hint="eastAsia"/>
        </w:rPr>
        <w:t>按</w:t>
      </w:r>
      <w:r>
        <w:rPr>
          <w:rFonts w:hint="eastAsia"/>
        </w:rPr>
        <w:t xml:space="preserve">GB/T 12224 </w:t>
      </w:r>
      <w:r>
        <w:rPr>
          <w:rFonts w:hint="eastAsia"/>
        </w:rPr>
        <w:t>的规定。</w:t>
      </w:r>
    </w:p>
    <w:p w:rsidR="005436FF" w:rsidRDefault="001F2AB5">
      <w:pPr>
        <w:contextualSpacing/>
        <w:jc w:val="left"/>
      </w:pPr>
      <w:r>
        <w:rPr>
          <w:rFonts w:hint="eastAsia"/>
        </w:rPr>
        <w:t xml:space="preserve">5.5.2  </w:t>
      </w:r>
      <w:r>
        <w:rPr>
          <w:rFonts w:hint="eastAsia"/>
        </w:rPr>
        <w:t>法兰应与阀体整体铸造或锻造。</w:t>
      </w:r>
    </w:p>
    <w:p w:rsidR="005436FF" w:rsidRDefault="001F2AB5">
      <w:pPr>
        <w:contextualSpacing/>
        <w:jc w:val="left"/>
      </w:pPr>
      <w:r>
        <w:rPr>
          <w:rFonts w:hint="eastAsia"/>
        </w:rPr>
        <w:t xml:space="preserve">5.5.3  </w:t>
      </w:r>
      <w:r>
        <w:rPr>
          <w:rFonts w:hint="eastAsia"/>
        </w:rPr>
        <w:t>如采用上游端密封的固定球球阀，可以在阀体上开设一个</w:t>
      </w:r>
      <w:r>
        <w:rPr>
          <w:rFonts w:hint="eastAsia"/>
        </w:rPr>
        <w:t>DN15</w:t>
      </w:r>
      <w:r>
        <w:rPr>
          <w:rFonts w:hint="eastAsia"/>
        </w:rPr>
        <w:t>的带堵头螺纹试验孔，螺纹应按</w:t>
      </w:r>
      <w:r>
        <w:rPr>
          <w:rFonts w:hint="eastAsia"/>
        </w:rPr>
        <w:t>GB/T 7306</w:t>
      </w:r>
      <w:r>
        <w:rPr>
          <w:rFonts w:hint="eastAsia"/>
        </w:rPr>
        <w:t>的规定或按订货合同的规定。</w:t>
      </w:r>
    </w:p>
    <w:p w:rsidR="005436FF" w:rsidRDefault="001F2AB5">
      <w:pPr>
        <w:contextualSpacing/>
        <w:jc w:val="left"/>
      </w:pPr>
      <w:r>
        <w:rPr>
          <w:rFonts w:hint="eastAsia"/>
        </w:rPr>
        <w:t xml:space="preserve">5.5.4  </w:t>
      </w:r>
      <w:r>
        <w:rPr>
          <w:rFonts w:hint="eastAsia"/>
        </w:rPr>
        <w:t>如订货合同有规定，阀体可以设泄放孔，泄放孔螺纹尺寸按表</w:t>
      </w:r>
      <w:r>
        <w:rPr>
          <w:rFonts w:hint="eastAsia"/>
        </w:rPr>
        <w:t>2</w:t>
      </w:r>
      <w:r>
        <w:rPr>
          <w:rFonts w:hint="eastAsia"/>
        </w:rPr>
        <w:t>的规定。锥管螺纹应符合</w:t>
      </w:r>
      <w:r>
        <w:rPr>
          <w:rFonts w:hint="eastAsia"/>
        </w:rPr>
        <w:t>GB/T 7306</w:t>
      </w:r>
      <w:r>
        <w:rPr>
          <w:rFonts w:hint="eastAsia"/>
        </w:rPr>
        <w:t>的规定，普通螺纹应符合</w:t>
      </w:r>
      <w:r>
        <w:rPr>
          <w:rFonts w:hint="eastAsia"/>
        </w:rPr>
        <w:t xml:space="preserve">GB/T 196 </w:t>
      </w:r>
      <w:r>
        <w:rPr>
          <w:rFonts w:hint="eastAsia"/>
        </w:rPr>
        <w:t>的规定。</w:t>
      </w:r>
    </w:p>
    <w:p w:rsidR="005436FF" w:rsidRDefault="001F2AB5">
      <w:pPr>
        <w:pStyle w:val="affffff2"/>
        <w:tabs>
          <w:tab w:val="clear" w:pos="360"/>
        </w:tabs>
        <w:spacing w:before="156" w:after="156"/>
        <w:rPr>
          <w:rFonts w:ascii="宋体" w:eastAsia="宋体" w:hAnsi="宋体"/>
          <w:sz w:val="15"/>
        </w:rPr>
      </w:pPr>
      <w:r>
        <w:rPr>
          <w:rFonts w:hint="eastAsia"/>
        </w:rPr>
        <w:t>表2 放泄孔螺纹尺寸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2"/>
        <w:gridCol w:w="3312"/>
        <w:gridCol w:w="3312"/>
      </w:tblGrid>
      <w:tr w:rsidR="005436FF">
        <w:tc>
          <w:tcPr>
            <w:tcW w:w="2732" w:type="dxa"/>
            <w:vMerge w:val="restart"/>
          </w:tcPr>
          <w:p w:rsidR="005436FF" w:rsidRDefault="001F2AB5">
            <w:pPr>
              <w:jc w:val="center"/>
            </w:pPr>
            <w:r>
              <w:rPr>
                <w:rFonts w:hint="eastAsia"/>
              </w:rPr>
              <w:t>公称尺寸</w:t>
            </w:r>
          </w:p>
          <w:p w:rsidR="005436FF" w:rsidRDefault="001F2AB5">
            <w:pPr>
              <w:jc w:val="center"/>
            </w:pPr>
            <w:r>
              <w:rPr>
                <w:rFonts w:hint="eastAsia"/>
              </w:rPr>
              <w:t>DN</w:t>
            </w:r>
          </w:p>
        </w:tc>
        <w:tc>
          <w:tcPr>
            <w:tcW w:w="6624" w:type="dxa"/>
            <w:gridSpan w:val="2"/>
          </w:tcPr>
          <w:p w:rsidR="005436FF" w:rsidRDefault="001F2AB5">
            <w:pPr>
              <w:jc w:val="center"/>
            </w:pPr>
            <w:r>
              <w:rPr>
                <w:rFonts w:hint="eastAsia"/>
              </w:rPr>
              <w:t>螺纹尺寸</w:t>
            </w:r>
          </w:p>
        </w:tc>
      </w:tr>
      <w:tr w:rsidR="005436FF">
        <w:tc>
          <w:tcPr>
            <w:tcW w:w="2732" w:type="dxa"/>
            <w:vMerge/>
          </w:tcPr>
          <w:p w:rsidR="005436FF" w:rsidRDefault="005436FF">
            <w:pPr>
              <w:jc w:val="center"/>
            </w:pPr>
          </w:p>
        </w:tc>
        <w:tc>
          <w:tcPr>
            <w:tcW w:w="3312" w:type="dxa"/>
          </w:tcPr>
          <w:p w:rsidR="005436FF" w:rsidRDefault="001F2AB5">
            <w:pPr>
              <w:jc w:val="center"/>
            </w:pPr>
            <w:r>
              <w:rPr>
                <w:rFonts w:hint="eastAsia"/>
              </w:rPr>
              <w:t>mm</w:t>
            </w:r>
          </w:p>
        </w:tc>
        <w:tc>
          <w:tcPr>
            <w:tcW w:w="3312" w:type="dxa"/>
          </w:tcPr>
          <w:p w:rsidR="005436FF" w:rsidRDefault="001F2AB5">
            <w:pPr>
              <w:jc w:val="center"/>
            </w:pPr>
            <w:r>
              <w:rPr>
                <w:rFonts w:hint="eastAsia"/>
              </w:rPr>
              <w:t>inch</w:t>
            </w:r>
          </w:p>
        </w:tc>
      </w:tr>
      <w:tr w:rsidR="005436FF">
        <w:tc>
          <w:tcPr>
            <w:tcW w:w="2732" w:type="dxa"/>
          </w:tcPr>
          <w:p w:rsidR="005436FF" w:rsidRDefault="001F2AB5">
            <w:pPr>
              <w:jc w:val="center"/>
            </w:pPr>
            <w:r>
              <w:rPr>
                <w:rFonts w:hint="eastAsia"/>
              </w:rPr>
              <w:t>50~100</w:t>
            </w:r>
          </w:p>
        </w:tc>
        <w:tc>
          <w:tcPr>
            <w:tcW w:w="3312" w:type="dxa"/>
          </w:tcPr>
          <w:p w:rsidR="005436FF" w:rsidRDefault="001F2AB5">
            <w:pPr>
              <w:jc w:val="center"/>
            </w:pPr>
            <w:r>
              <w:rPr>
                <w:rFonts w:hint="eastAsia"/>
              </w:rPr>
              <w:t>14</w:t>
            </w:r>
          </w:p>
        </w:tc>
        <w:tc>
          <w:tcPr>
            <w:tcW w:w="3312" w:type="dxa"/>
          </w:tcPr>
          <w:p w:rsidR="005436FF" w:rsidRDefault="001F2AB5">
            <w:pPr>
              <w:jc w:val="center"/>
            </w:pPr>
            <w:r>
              <w:rPr>
                <w:rFonts w:hint="eastAsia"/>
              </w:rPr>
              <w:t>1/2</w:t>
            </w:r>
          </w:p>
        </w:tc>
      </w:tr>
      <w:tr w:rsidR="005436FF">
        <w:tc>
          <w:tcPr>
            <w:tcW w:w="2732" w:type="dxa"/>
          </w:tcPr>
          <w:p w:rsidR="005436FF" w:rsidRDefault="001F2AB5">
            <w:pPr>
              <w:jc w:val="center"/>
            </w:pPr>
            <w:r>
              <w:rPr>
                <w:rFonts w:hint="eastAsia"/>
              </w:rPr>
              <w:t>150~200</w:t>
            </w:r>
          </w:p>
        </w:tc>
        <w:tc>
          <w:tcPr>
            <w:tcW w:w="3312" w:type="dxa"/>
          </w:tcPr>
          <w:p w:rsidR="005436FF" w:rsidRDefault="001F2AB5">
            <w:pPr>
              <w:jc w:val="center"/>
            </w:pPr>
            <w:r>
              <w:rPr>
                <w:rFonts w:hint="eastAsia"/>
              </w:rPr>
              <w:t>20</w:t>
            </w:r>
          </w:p>
        </w:tc>
        <w:tc>
          <w:tcPr>
            <w:tcW w:w="3312" w:type="dxa"/>
          </w:tcPr>
          <w:p w:rsidR="005436FF" w:rsidRDefault="001F2AB5">
            <w:pPr>
              <w:jc w:val="center"/>
            </w:pPr>
            <w:r>
              <w:rPr>
                <w:rFonts w:hint="eastAsia"/>
              </w:rPr>
              <w:t>3/4</w:t>
            </w:r>
          </w:p>
        </w:tc>
      </w:tr>
      <w:tr w:rsidR="005436FF">
        <w:tc>
          <w:tcPr>
            <w:tcW w:w="2732" w:type="dxa"/>
          </w:tcPr>
          <w:p w:rsidR="005436FF" w:rsidRDefault="001F2AB5">
            <w:pPr>
              <w:jc w:val="center"/>
            </w:pPr>
            <w:r>
              <w:rPr>
                <w:rFonts w:hint="eastAsia"/>
              </w:rPr>
              <w:t>≥</w:t>
            </w:r>
            <w:r>
              <w:rPr>
                <w:rFonts w:hint="eastAsia"/>
              </w:rPr>
              <w:t>250</w:t>
            </w:r>
          </w:p>
        </w:tc>
        <w:tc>
          <w:tcPr>
            <w:tcW w:w="3312" w:type="dxa"/>
          </w:tcPr>
          <w:p w:rsidR="005436FF" w:rsidRDefault="001F2AB5">
            <w:pPr>
              <w:jc w:val="center"/>
            </w:pPr>
            <w:r>
              <w:rPr>
                <w:rFonts w:hint="eastAsia"/>
              </w:rPr>
              <w:t>24</w:t>
            </w:r>
          </w:p>
        </w:tc>
        <w:tc>
          <w:tcPr>
            <w:tcW w:w="3312" w:type="dxa"/>
          </w:tcPr>
          <w:p w:rsidR="005436FF" w:rsidRDefault="001F2AB5">
            <w:pPr>
              <w:jc w:val="center"/>
            </w:pPr>
            <w:r>
              <w:rPr>
                <w:rFonts w:hint="eastAsia"/>
              </w:rPr>
              <w:t>1</w:t>
            </w:r>
          </w:p>
        </w:tc>
      </w:tr>
    </w:tbl>
    <w:p w:rsidR="005436FF" w:rsidRDefault="001F2AB5">
      <w:pPr>
        <w:pStyle w:val="a1"/>
        <w:spacing w:before="156" w:after="156"/>
        <w:ind w:leftChars="-3" w:left="-5" w:hanging="1"/>
      </w:pPr>
      <w:bookmarkStart w:id="113" w:name="_Toc228955952"/>
      <w:bookmarkStart w:id="114" w:name="_Toc343623839"/>
      <w:bookmarkStart w:id="115" w:name="_Toc343626016"/>
      <w:bookmarkStart w:id="116" w:name="_Toc343623840"/>
      <w:bookmarkStart w:id="117" w:name="_Toc343626017"/>
      <w:r>
        <w:rPr>
          <w:rFonts w:hint="eastAsia"/>
        </w:rPr>
        <w:t>壳体的连接</w:t>
      </w:r>
      <w:bookmarkEnd w:id="113"/>
    </w:p>
    <w:p w:rsidR="005436FF" w:rsidRDefault="001F2AB5">
      <w:pPr>
        <w:contextualSpacing/>
        <w:jc w:val="left"/>
      </w:pPr>
      <w:r>
        <w:rPr>
          <w:rFonts w:hint="eastAsia"/>
        </w:rPr>
        <w:lastRenderedPageBreak/>
        <w:t xml:space="preserve">5.6.1  </w:t>
      </w:r>
      <w:r>
        <w:rPr>
          <w:rFonts w:hint="eastAsia"/>
        </w:rPr>
        <w:t>阀门的阀体与连接体</w:t>
      </w:r>
      <w:r>
        <w:rPr>
          <w:rFonts w:hint="eastAsia"/>
        </w:rPr>
        <w:t>(</w:t>
      </w:r>
      <w:r>
        <w:rPr>
          <w:rFonts w:hint="eastAsia"/>
        </w:rPr>
        <w:t>左阀体与右阀体</w:t>
      </w:r>
      <w:r>
        <w:rPr>
          <w:rFonts w:hint="eastAsia"/>
        </w:rPr>
        <w:t>)</w:t>
      </w:r>
      <w:r>
        <w:rPr>
          <w:rFonts w:hint="eastAsia"/>
        </w:rPr>
        <w:t>的连接可以采用螺柱配螺母连接。</w:t>
      </w:r>
    </w:p>
    <w:p w:rsidR="005436FF" w:rsidRDefault="001F2AB5">
      <w:pPr>
        <w:contextualSpacing/>
        <w:jc w:val="left"/>
      </w:pPr>
      <w:r>
        <w:rPr>
          <w:rFonts w:hint="eastAsia"/>
        </w:rPr>
        <w:t xml:space="preserve">5.6.2  </w:t>
      </w:r>
      <w:r>
        <w:rPr>
          <w:rFonts w:hint="eastAsia"/>
        </w:rPr>
        <w:t>采用螺柱连接的阀门，应用螺柱配螺母。螺柱应按</w:t>
      </w:r>
      <w:r>
        <w:rPr>
          <w:rFonts w:hint="eastAsia"/>
        </w:rPr>
        <w:t>GB/T 897</w:t>
      </w:r>
      <w:r>
        <w:rPr>
          <w:rFonts w:hint="eastAsia"/>
        </w:rPr>
        <w:t>或</w:t>
      </w:r>
      <w:r>
        <w:rPr>
          <w:rFonts w:hint="eastAsia"/>
        </w:rPr>
        <w:t>GB/T 898</w:t>
      </w:r>
      <w:r>
        <w:rPr>
          <w:rFonts w:hint="eastAsia"/>
        </w:rPr>
        <w:t>或</w:t>
      </w:r>
      <w:r>
        <w:rPr>
          <w:rFonts w:hint="eastAsia"/>
        </w:rPr>
        <w:t>GB/T 901</w:t>
      </w:r>
      <w:r>
        <w:rPr>
          <w:rFonts w:hint="eastAsia"/>
        </w:rPr>
        <w:t>的规定，螺母应按</w:t>
      </w:r>
      <w:r>
        <w:rPr>
          <w:rFonts w:hint="eastAsia"/>
        </w:rPr>
        <w:t>GB/T6175</w:t>
      </w:r>
      <w:r>
        <w:rPr>
          <w:rFonts w:hint="eastAsia"/>
        </w:rPr>
        <w:t>的规定。当螺柱不大于</w:t>
      </w:r>
      <w:r>
        <w:rPr>
          <w:rFonts w:hint="eastAsia"/>
        </w:rPr>
        <w:t>M24</w:t>
      </w:r>
      <w:r>
        <w:rPr>
          <w:rFonts w:hint="eastAsia"/>
        </w:rPr>
        <w:t>时，可以用粗牙螺纹；当螺柱不小于</w:t>
      </w:r>
      <w:r>
        <w:rPr>
          <w:rFonts w:hint="eastAsia"/>
        </w:rPr>
        <w:t>M27</w:t>
      </w:r>
      <w:r>
        <w:rPr>
          <w:rFonts w:hint="eastAsia"/>
        </w:rPr>
        <w:t>时，应用螺距不超过</w:t>
      </w:r>
      <w:r>
        <w:rPr>
          <w:rFonts w:hint="eastAsia"/>
        </w:rPr>
        <w:t>3mm</w:t>
      </w:r>
      <w:r>
        <w:rPr>
          <w:rFonts w:hint="eastAsia"/>
        </w:rPr>
        <w:t>的螺纹。螺纹尺寸和公差按</w:t>
      </w:r>
      <w:r>
        <w:rPr>
          <w:rFonts w:hint="eastAsia"/>
        </w:rPr>
        <w:t>GB/T 196</w:t>
      </w:r>
      <w:r>
        <w:rPr>
          <w:rFonts w:hint="eastAsia"/>
        </w:rPr>
        <w:t>和</w:t>
      </w:r>
      <w:r>
        <w:rPr>
          <w:rFonts w:hint="eastAsia"/>
        </w:rPr>
        <w:t>GB/T 197</w:t>
      </w:r>
      <w:r>
        <w:rPr>
          <w:rFonts w:hint="eastAsia"/>
        </w:rPr>
        <w:t>的规定。螺母须具有防松功能。</w:t>
      </w:r>
    </w:p>
    <w:p w:rsidR="005436FF" w:rsidRDefault="001F2AB5">
      <w:pPr>
        <w:contextualSpacing/>
        <w:jc w:val="left"/>
      </w:pPr>
      <w:r>
        <w:rPr>
          <w:rFonts w:hint="eastAsia"/>
        </w:rPr>
        <w:t xml:space="preserve">5.6.3  </w:t>
      </w:r>
      <w:r>
        <w:rPr>
          <w:rFonts w:hint="eastAsia"/>
        </w:rPr>
        <w:t>壳体连接之间的垫片应该采用合适的结构。装配时，严禁采用重油脂或密封剂，允许使用黏度不超过煤油的轻质润滑油。</w:t>
      </w:r>
    </w:p>
    <w:p w:rsidR="005436FF" w:rsidRDefault="001F2AB5">
      <w:pPr>
        <w:pStyle w:val="a1"/>
        <w:spacing w:before="156" w:after="156"/>
        <w:ind w:left="0"/>
        <w:contextualSpacing/>
      </w:pPr>
      <w:bookmarkStart w:id="118" w:name="_Toc228955953"/>
      <w:r>
        <w:rPr>
          <w:rFonts w:hint="eastAsia"/>
        </w:rPr>
        <w:t>填料箱的连接</w:t>
      </w:r>
      <w:bookmarkEnd w:id="118"/>
    </w:p>
    <w:p w:rsidR="005436FF" w:rsidRDefault="001F2AB5">
      <w:pPr>
        <w:pStyle w:val="a2"/>
        <w:numPr>
          <w:ilvl w:val="0"/>
          <w:numId w:val="0"/>
        </w:numPr>
        <w:spacing w:before="156" w:after="156"/>
        <w:ind w:firstLineChars="100" w:firstLine="210"/>
        <w:rPr>
          <w:rFonts w:ascii="Times New Roman" w:eastAsia="宋体"/>
          <w:kern w:val="2"/>
          <w:szCs w:val="24"/>
        </w:rPr>
      </w:pPr>
      <w:bookmarkStart w:id="119" w:name="_Toc343623843"/>
      <w:bookmarkStart w:id="120" w:name="_Toc343626020"/>
      <w:bookmarkEnd w:id="114"/>
      <w:bookmarkEnd w:id="115"/>
      <w:bookmarkEnd w:id="116"/>
      <w:bookmarkEnd w:id="117"/>
      <w:r>
        <w:rPr>
          <w:rFonts w:ascii="Times New Roman" w:eastAsia="宋体" w:hint="eastAsia"/>
          <w:kern w:val="2"/>
          <w:szCs w:val="24"/>
        </w:rPr>
        <w:t>填料箱与阀体的连接采用螺钉或螺栓连接。螺钉连接应按</w:t>
      </w:r>
      <w:r>
        <w:rPr>
          <w:rFonts w:ascii="Times New Roman" w:eastAsia="宋体" w:hint="eastAsia"/>
          <w:kern w:val="2"/>
          <w:szCs w:val="24"/>
        </w:rPr>
        <w:t>GB/T 70.1</w:t>
      </w:r>
      <w:r>
        <w:rPr>
          <w:rFonts w:ascii="Times New Roman" w:eastAsia="宋体" w:hint="eastAsia"/>
          <w:kern w:val="2"/>
          <w:szCs w:val="24"/>
        </w:rPr>
        <w:t>的规定，螺栓连接应符合</w:t>
      </w:r>
      <w:r>
        <w:rPr>
          <w:rFonts w:ascii="Times New Roman" w:eastAsia="宋体" w:hint="eastAsia"/>
          <w:kern w:val="2"/>
          <w:szCs w:val="24"/>
        </w:rPr>
        <w:t>GB/T 5782</w:t>
      </w:r>
      <w:r>
        <w:rPr>
          <w:rFonts w:ascii="Times New Roman" w:eastAsia="宋体" w:hint="eastAsia"/>
          <w:kern w:val="2"/>
          <w:szCs w:val="24"/>
        </w:rPr>
        <w:t>或</w:t>
      </w:r>
      <w:r>
        <w:rPr>
          <w:rFonts w:ascii="Times New Roman" w:eastAsia="宋体" w:hint="eastAsia"/>
          <w:kern w:val="2"/>
          <w:szCs w:val="24"/>
        </w:rPr>
        <w:t>GB/T 5783</w:t>
      </w:r>
      <w:r>
        <w:rPr>
          <w:rFonts w:ascii="Times New Roman" w:eastAsia="宋体" w:hint="eastAsia"/>
          <w:kern w:val="2"/>
          <w:szCs w:val="24"/>
        </w:rPr>
        <w:t>的规定。</w:t>
      </w:r>
      <w:bookmarkEnd w:id="119"/>
      <w:bookmarkEnd w:id="120"/>
    </w:p>
    <w:p w:rsidR="005436FF" w:rsidRDefault="001F2AB5">
      <w:pPr>
        <w:pStyle w:val="a1"/>
        <w:spacing w:before="156" w:after="156"/>
        <w:ind w:left="0"/>
      </w:pPr>
      <w:bookmarkStart w:id="121" w:name="_Toc228955954"/>
      <w:r>
        <w:rPr>
          <w:rFonts w:hint="eastAsia"/>
        </w:rPr>
        <w:t>填料压盖的连接</w:t>
      </w:r>
      <w:bookmarkEnd w:id="121"/>
    </w:p>
    <w:p w:rsidR="005436FF" w:rsidRDefault="001F2AB5">
      <w:pPr>
        <w:pStyle w:val="aff6"/>
        <w:ind w:firstLineChars="100" w:firstLine="210"/>
      </w:pPr>
      <w:r>
        <w:rPr>
          <w:rFonts w:hint="eastAsia"/>
        </w:rPr>
        <w:t>填料压盖的连接可采用螺柱配螺母(按5.6.2的规定)、螺栓连接或螺钉连接。螺母可按GB/T 6170的规定，螺栓连接应符合GB/T 5782或GB/T 5783的规定，螺钉连接应符合GB/T 70.1的规定。</w:t>
      </w:r>
    </w:p>
    <w:p w:rsidR="005436FF" w:rsidRDefault="001F2AB5">
      <w:pPr>
        <w:pStyle w:val="a1"/>
        <w:spacing w:before="156" w:after="156"/>
        <w:ind w:left="0"/>
      </w:pPr>
      <w:bookmarkStart w:id="122" w:name="_Toc228955955"/>
      <w:r>
        <w:rPr>
          <w:rFonts w:hint="eastAsia"/>
        </w:rPr>
        <w:t>耐火结构</w:t>
      </w:r>
      <w:bookmarkEnd w:id="122"/>
    </w:p>
    <w:p w:rsidR="005436FF" w:rsidRDefault="001F2AB5">
      <w:pPr>
        <w:ind w:firstLineChars="100" w:firstLine="210"/>
        <w:jc w:val="left"/>
      </w:pPr>
      <w:r>
        <w:rPr>
          <w:rFonts w:hint="eastAsia"/>
        </w:rPr>
        <w:t>如订货合同有规定，球阀应设计成耐火结构。</w:t>
      </w:r>
    </w:p>
    <w:p w:rsidR="005436FF" w:rsidRDefault="001F2AB5">
      <w:pPr>
        <w:pStyle w:val="a1"/>
        <w:spacing w:before="156" w:after="156"/>
        <w:ind w:left="0"/>
      </w:pPr>
      <w:bookmarkStart w:id="123" w:name="_Toc228955956"/>
      <w:r>
        <w:rPr>
          <w:rFonts w:hint="eastAsia"/>
        </w:rPr>
        <w:t>阀杆防吹出结构</w:t>
      </w:r>
      <w:bookmarkEnd w:id="123"/>
    </w:p>
    <w:p w:rsidR="005436FF" w:rsidRDefault="001F2AB5">
      <w:pPr>
        <w:pStyle w:val="aff6"/>
        <w:ind w:firstLineChars="100" w:firstLine="210"/>
      </w:pPr>
      <w:r>
        <w:rPr>
          <w:rFonts w:hint="eastAsia"/>
        </w:rPr>
        <w:t>阀杆一般应设计成在介质压力作用下，拆开阀杆密封挡圈(如填料压盖等)时，阀杆不会被内部介质压力吹出的结构。</w:t>
      </w:r>
    </w:p>
    <w:p w:rsidR="005436FF" w:rsidRDefault="001F2AB5">
      <w:pPr>
        <w:pStyle w:val="a1"/>
        <w:spacing w:before="156" w:after="156"/>
        <w:ind w:left="0"/>
      </w:pPr>
      <w:bookmarkStart w:id="124" w:name="_Toc228955957"/>
      <w:r>
        <w:rPr>
          <w:rFonts w:hint="eastAsia"/>
        </w:rPr>
        <w:t>阀杆结构</w:t>
      </w:r>
      <w:bookmarkEnd w:id="124"/>
    </w:p>
    <w:p w:rsidR="005436FF" w:rsidRDefault="001F2AB5">
      <w:pPr>
        <w:contextualSpacing/>
        <w:jc w:val="left"/>
      </w:pPr>
      <w:r>
        <w:rPr>
          <w:rFonts w:hint="eastAsia"/>
        </w:rPr>
        <w:t xml:space="preserve">5.11.1  </w:t>
      </w:r>
      <w:r>
        <w:rPr>
          <w:rFonts w:hint="eastAsia"/>
        </w:rPr>
        <w:t>阀杆若发生破坏，破坏断裂处应在阀门的压力区域以外，在介质压力作用下，阀杆不会飞出。</w:t>
      </w:r>
    </w:p>
    <w:p w:rsidR="005436FF" w:rsidRDefault="001F2AB5">
      <w:pPr>
        <w:contextualSpacing/>
        <w:jc w:val="left"/>
      </w:pPr>
      <w:r>
        <w:rPr>
          <w:rFonts w:hint="eastAsia"/>
        </w:rPr>
        <w:t xml:space="preserve">5.11.2  </w:t>
      </w:r>
      <w:r>
        <w:rPr>
          <w:rFonts w:hint="eastAsia"/>
        </w:rPr>
        <w:t>与球体的连接处及在阀门的压力区域内，阀杆的抗扭强度应至少超过在阀体外阀杆抗扭强度的</w:t>
      </w:r>
      <w:r>
        <w:rPr>
          <w:rFonts w:hint="eastAsia"/>
        </w:rPr>
        <w:t>20%</w:t>
      </w:r>
      <w:r>
        <w:rPr>
          <w:rFonts w:hint="eastAsia"/>
        </w:rPr>
        <w:t>。</w:t>
      </w:r>
    </w:p>
    <w:p w:rsidR="005436FF" w:rsidRDefault="001F2AB5">
      <w:pPr>
        <w:contextualSpacing/>
        <w:jc w:val="left"/>
      </w:pPr>
      <w:r>
        <w:rPr>
          <w:rFonts w:hint="eastAsia"/>
        </w:rPr>
        <w:t xml:space="preserve">5.11.3  </w:t>
      </w:r>
      <w:r>
        <w:rPr>
          <w:rFonts w:hint="eastAsia"/>
        </w:rPr>
        <w:t>阀杆应设计制造有足够的强度，能保证阀门在规定的使用范围内不产生永久变形或损伤。</w:t>
      </w:r>
    </w:p>
    <w:p w:rsidR="005436FF" w:rsidRDefault="001F2AB5">
      <w:pPr>
        <w:contextualSpacing/>
        <w:jc w:val="left"/>
      </w:pPr>
      <w:r>
        <w:rPr>
          <w:rFonts w:hint="eastAsia"/>
        </w:rPr>
        <w:t>密封试验时，在试验压力的保压时间内，阀门密封面的最大允许泄漏率应符合</w:t>
      </w:r>
      <w:r>
        <w:rPr>
          <w:rFonts w:hint="eastAsia"/>
        </w:rPr>
        <w:t>GB/T 26480</w:t>
      </w:r>
      <w:r>
        <w:rPr>
          <w:rFonts w:hint="eastAsia"/>
        </w:rPr>
        <w:t>的规定。</w:t>
      </w:r>
    </w:p>
    <w:p w:rsidR="005436FF" w:rsidRDefault="001F2AB5">
      <w:pPr>
        <w:pStyle w:val="a1"/>
        <w:spacing w:before="156" w:after="156"/>
        <w:ind w:left="0"/>
      </w:pPr>
      <w:bookmarkStart w:id="125" w:name="_Toc228955958"/>
      <w:r>
        <w:rPr>
          <w:rFonts w:hint="eastAsia"/>
        </w:rPr>
        <w:t>球体</w:t>
      </w:r>
      <w:bookmarkEnd w:id="125"/>
    </w:p>
    <w:p w:rsidR="005436FF" w:rsidRDefault="001F2AB5">
      <w:pPr>
        <w:jc w:val="left"/>
      </w:pPr>
      <w:r>
        <w:rPr>
          <w:rFonts w:hint="eastAsia"/>
        </w:rPr>
        <w:t xml:space="preserve">5.12.1  </w:t>
      </w:r>
      <w:r>
        <w:rPr>
          <w:rFonts w:hint="eastAsia"/>
        </w:rPr>
        <w:t>球体的通道应是圆形的，应是实心球。</w:t>
      </w:r>
    </w:p>
    <w:p w:rsidR="005436FF" w:rsidRDefault="001F2AB5">
      <w:pPr>
        <w:jc w:val="left"/>
      </w:pPr>
      <w:r>
        <w:rPr>
          <w:rFonts w:hint="eastAsia"/>
        </w:rPr>
        <w:t xml:space="preserve">5.12.2  </w:t>
      </w:r>
      <w:r>
        <w:rPr>
          <w:rFonts w:hint="eastAsia"/>
        </w:rPr>
        <w:t>球阀全开时应保证球体通道与阀体通道在同一轴线上。</w:t>
      </w:r>
    </w:p>
    <w:p w:rsidR="005436FF" w:rsidRDefault="001F2AB5">
      <w:pPr>
        <w:jc w:val="left"/>
      </w:pPr>
      <w:r>
        <w:rPr>
          <w:rFonts w:hint="eastAsia"/>
        </w:rPr>
        <w:t xml:space="preserve">5.12.3  </w:t>
      </w:r>
      <w:r>
        <w:rPr>
          <w:rFonts w:hint="eastAsia"/>
        </w:rPr>
        <w:t>球体与阀杆的连接面应能承受最大挤压应力。</w:t>
      </w:r>
    </w:p>
    <w:p w:rsidR="005436FF" w:rsidRDefault="001F2AB5">
      <w:pPr>
        <w:pStyle w:val="a1"/>
        <w:spacing w:before="156" w:after="156"/>
        <w:ind w:left="0"/>
      </w:pPr>
      <w:bookmarkStart w:id="126" w:name="_Toc228955959"/>
      <w:r>
        <w:rPr>
          <w:rFonts w:hint="eastAsia"/>
        </w:rPr>
        <w:t>填料压盖</w:t>
      </w:r>
      <w:bookmarkEnd w:id="126"/>
    </w:p>
    <w:p w:rsidR="005436FF" w:rsidRDefault="001F2AB5">
      <w:pPr>
        <w:jc w:val="left"/>
      </w:pPr>
      <w:r>
        <w:rPr>
          <w:rFonts w:hint="eastAsia"/>
        </w:rPr>
        <w:t xml:space="preserve">5.13.1  </w:t>
      </w:r>
      <w:r>
        <w:rPr>
          <w:rFonts w:hint="eastAsia"/>
        </w:rPr>
        <w:t>球阀的填料压盖应是可调节密封力的结构，在不拆卸球阀的任何零部件的情况下就可以调节填料的密封力。</w:t>
      </w:r>
    </w:p>
    <w:p w:rsidR="005436FF" w:rsidRDefault="001F2AB5">
      <w:pPr>
        <w:jc w:val="left"/>
      </w:pPr>
      <w:r>
        <w:rPr>
          <w:rFonts w:hint="eastAsia"/>
        </w:rPr>
        <w:t xml:space="preserve">5.13.2  </w:t>
      </w:r>
      <w:r>
        <w:rPr>
          <w:rFonts w:hint="eastAsia"/>
        </w:rPr>
        <w:t>高压阀门的填料压盖可做成两部分，避免由于压盖螺栓紧定不均匀引起压盖的偏斜，进而引起阀杆的卡住现象。</w:t>
      </w:r>
    </w:p>
    <w:p w:rsidR="005436FF" w:rsidRDefault="001F2AB5">
      <w:pPr>
        <w:pStyle w:val="a1"/>
        <w:spacing w:before="156" w:after="156"/>
        <w:ind w:left="0"/>
      </w:pPr>
      <w:bookmarkStart w:id="127" w:name="_Toc343625900"/>
      <w:bookmarkStart w:id="128" w:name="_Toc343625955"/>
      <w:bookmarkStart w:id="129" w:name="_Toc343626023"/>
      <w:bookmarkStart w:id="130" w:name="_Toc343626062"/>
      <w:bookmarkStart w:id="131" w:name="_Toc343672927"/>
      <w:bookmarkStart w:id="132" w:name="_Toc343625809"/>
      <w:bookmarkStart w:id="133" w:name="_Toc228955960"/>
      <w:bookmarkStart w:id="134" w:name="_Toc136744305"/>
      <w:bookmarkStart w:id="135" w:name="_Toc343623887"/>
      <w:bookmarkStart w:id="136" w:name="_Toc104434165"/>
      <w:bookmarkStart w:id="137" w:name="_Toc343623846"/>
      <w:bookmarkStart w:id="138" w:name="_Toc343624291"/>
      <w:bookmarkStart w:id="139" w:name="_Toc343623920"/>
      <w:bookmarkStart w:id="140" w:name="_Toc104433284"/>
      <w:r>
        <w:rPr>
          <w:rFonts w:hint="eastAsia"/>
        </w:rPr>
        <w:t>密封方向</w:t>
      </w:r>
      <w:bookmarkEnd w:id="127"/>
      <w:bookmarkEnd w:id="128"/>
      <w:bookmarkEnd w:id="129"/>
      <w:bookmarkEnd w:id="130"/>
      <w:bookmarkEnd w:id="131"/>
      <w:bookmarkEnd w:id="132"/>
      <w:bookmarkEnd w:id="133"/>
    </w:p>
    <w:p w:rsidR="005436FF" w:rsidRDefault="001F2AB5">
      <w:pPr>
        <w:pStyle w:val="aff6"/>
      </w:pPr>
      <w:r>
        <w:rPr>
          <w:rFonts w:hint="eastAsia"/>
        </w:rPr>
        <w:t>对单向密封及有推荐介质流向的阀门应在阀体上标示介质流向。</w:t>
      </w:r>
    </w:p>
    <w:p w:rsidR="005436FF" w:rsidRDefault="001F2AB5">
      <w:pPr>
        <w:pStyle w:val="a1"/>
        <w:spacing w:before="156" w:after="156"/>
        <w:ind w:left="0"/>
      </w:pPr>
      <w:bookmarkStart w:id="141" w:name="_Toc228955961"/>
      <w:r>
        <w:rPr>
          <w:rFonts w:hint="eastAsia"/>
        </w:rPr>
        <w:t>操作</w:t>
      </w:r>
      <w:bookmarkEnd w:id="141"/>
    </w:p>
    <w:p w:rsidR="005436FF" w:rsidRDefault="001F2AB5">
      <w:pPr>
        <w:jc w:val="left"/>
      </w:pPr>
      <w:r>
        <w:rPr>
          <w:rFonts w:hint="eastAsia"/>
        </w:rPr>
        <w:lastRenderedPageBreak/>
        <w:t xml:space="preserve">5.15.1  </w:t>
      </w:r>
      <w:r>
        <w:rPr>
          <w:rFonts w:hint="eastAsia"/>
        </w:rPr>
        <w:t>球阀的驱动可采用手动</w:t>
      </w:r>
      <w:r>
        <w:rPr>
          <w:rFonts w:hint="eastAsia"/>
        </w:rPr>
        <w:t>(</w:t>
      </w:r>
      <w:r>
        <w:rPr>
          <w:rFonts w:hint="eastAsia"/>
        </w:rPr>
        <w:t>包括直接用手柄或涡轮驱动</w:t>
      </w:r>
      <w:r>
        <w:rPr>
          <w:rFonts w:hint="eastAsia"/>
        </w:rPr>
        <w:t>)</w:t>
      </w:r>
      <w:r>
        <w:rPr>
          <w:rFonts w:hint="eastAsia"/>
        </w:rPr>
        <w:t>、电动、液动或气动等形式。</w:t>
      </w:r>
    </w:p>
    <w:p w:rsidR="005436FF" w:rsidRDefault="001F2AB5">
      <w:pPr>
        <w:jc w:val="left"/>
      </w:pPr>
      <w:r>
        <w:rPr>
          <w:rFonts w:hint="eastAsia"/>
        </w:rPr>
        <w:t xml:space="preserve">5.15.2  </w:t>
      </w:r>
      <w:r>
        <w:rPr>
          <w:rFonts w:hint="eastAsia"/>
        </w:rPr>
        <w:t>驱动装置应能保证球阀在规定的使用压力及温度范围内的正常操作。</w:t>
      </w:r>
    </w:p>
    <w:p w:rsidR="005436FF" w:rsidRDefault="001F2AB5">
      <w:pPr>
        <w:jc w:val="left"/>
      </w:pPr>
      <w:r>
        <w:rPr>
          <w:rFonts w:hint="eastAsia"/>
        </w:rPr>
        <w:t xml:space="preserve">5.15.3  </w:t>
      </w:r>
      <w:r>
        <w:rPr>
          <w:rFonts w:hint="eastAsia"/>
        </w:rPr>
        <w:t>当球阀的工作温度较高时，在驱动装置与阀体之间应采取隔热措施，以保证驱动装置的正常工作。</w:t>
      </w:r>
    </w:p>
    <w:p w:rsidR="005436FF" w:rsidRDefault="001F2AB5">
      <w:pPr>
        <w:jc w:val="left"/>
      </w:pPr>
      <w:r>
        <w:rPr>
          <w:rFonts w:hint="eastAsia"/>
        </w:rPr>
        <w:t xml:space="preserve">5.15.4  </w:t>
      </w:r>
      <w:r>
        <w:rPr>
          <w:rFonts w:hint="eastAsia"/>
        </w:rPr>
        <w:t>用手柄的球阀，当球阀全开启时扳手的方向应与球体通道平行；球阀应有表示球体通道位置的指示牌或在阀杆顶部刻槽。</w:t>
      </w:r>
    </w:p>
    <w:p w:rsidR="005436FF" w:rsidRDefault="001F2AB5">
      <w:pPr>
        <w:jc w:val="left"/>
      </w:pPr>
      <w:r>
        <w:rPr>
          <w:rFonts w:hint="eastAsia"/>
        </w:rPr>
        <w:t xml:space="preserve">5.15.5  </w:t>
      </w:r>
      <w:r>
        <w:rPr>
          <w:rFonts w:hint="eastAsia"/>
        </w:rPr>
        <w:t>用手柄或手轮直接操作球阀的开关，以顺时针方向为关闭，手柄或手轮上应有表示开关方向的标志；球阀应有全开和全关的限位结构。</w:t>
      </w:r>
    </w:p>
    <w:p w:rsidR="005436FF" w:rsidRDefault="001F2AB5">
      <w:pPr>
        <w:jc w:val="left"/>
      </w:pPr>
      <w:r>
        <w:rPr>
          <w:rFonts w:hint="eastAsia"/>
        </w:rPr>
        <w:t xml:space="preserve">5.15.6  </w:t>
      </w:r>
      <w:r>
        <w:rPr>
          <w:rFonts w:hint="eastAsia"/>
        </w:rPr>
        <w:t>扳手或手轮应安装牢固，并在需要时可方便地拆卸和更换；拆卸和更换扳手或手轮时，不会影响球阀或阀杆的密封。</w:t>
      </w:r>
    </w:p>
    <w:p w:rsidR="005436FF" w:rsidRDefault="001F2AB5">
      <w:pPr>
        <w:pStyle w:val="a1"/>
        <w:spacing w:before="156" w:after="156"/>
        <w:ind w:left="0"/>
      </w:pPr>
      <w:bookmarkStart w:id="142" w:name="_Toc228955962"/>
      <w:r>
        <w:rPr>
          <w:rFonts w:hint="eastAsia"/>
        </w:rPr>
        <w:t>壳体强度性能</w:t>
      </w:r>
      <w:bookmarkEnd w:id="142"/>
    </w:p>
    <w:p w:rsidR="005436FF" w:rsidRDefault="001F2AB5">
      <w:pPr>
        <w:ind w:firstLineChars="200" w:firstLine="420"/>
        <w:jc w:val="left"/>
      </w:pPr>
      <w:r>
        <w:rPr>
          <w:rFonts w:hint="eastAsia"/>
        </w:rPr>
        <w:t>球阀应能经受公称压力的</w:t>
      </w:r>
      <w:r>
        <w:rPr>
          <w:rFonts w:hint="eastAsia"/>
        </w:rPr>
        <w:t>1.5</w:t>
      </w:r>
      <w:r>
        <w:rPr>
          <w:rFonts w:hint="eastAsia"/>
        </w:rPr>
        <w:t>倍压力试验，试验后，壳体</w:t>
      </w:r>
      <w:r>
        <w:rPr>
          <w:rFonts w:hint="eastAsia"/>
        </w:rPr>
        <w:t>(</w:t>
      </w:r>
      <w:r>
        <w:rPr>
          <w:rFonts w:hint="eastAsia"/>
        </w:rPr>
        <w:t>包括填料函及阀体与阀盖连接处</w:t>
      </w:r>
      <w:r>
        <w:rPr>
          <w:rFonts w:hint="eastAsia"/>
        </w:rPr>
        <w:t>)</w:t>
      </w:r>
      <w:r>
        <w:rPr>
          <w:rFonts w:hint="eastAsia"/>
        </w:rPr>
        <w:t>不得发生渗漏或引起结构损伤。</w:t>
      </w:r>
    </w:p>
    <w:p w:rsidR="005436FF" w:rsidRDefault="001F2AB5">
      <w:pPr>
        <w:pStyle w:val="a1"/>
        <w:spacing w:before="156" w:after="156"/>
        <w:ind w:left="0"/>
      </w:pPr>
      <w:bookmarkStart w:id="143" w:name="_Toc228955963"/>
      <w:r>
        <w:rPr>
          <w:rFonts w:hint="eastAsia"/>
        </w:rPr>
        <w:t>密封性能</w:t>
      </w:r>
      <w:bookmarkEnd w:id="143"/>
    </w:p>
    <w:p w:rsidR="005436FF" w:rsidRDefault="001F2AB5">
      <w:pPr>
        <w:jc w:val="left"/>
      </w:pPr>
      <w:r>
        <w:rPr>
          <w:rFonts w:hint="eastAsia"/>
        </w:rPr>
        <w:t>球阀的密封性能应符合</w:t>
      </w:r>
      <w:r>
        <w:rPr>
          <w:rFonts w:hint="eastAsia"/>
        </w:rPr>
        <w:t>GB/T 13927</w:t>
      </w:r>
      <w:r>
        <w:rPr>
          <w:rFonts w:hint="eastAsia"/>
        </w:rPr>
        <w:t>的规定。</w:t>
      </w:r>
    </w:p>
    <w:p w:rsidR="005436FF" w:rsidRDefault="001F2AB5">
      <w:pPr>
        <w:pStyle w:val="a1"/>
        <w:spacing w:before="156" w:after="156"/>
        <w:ind w:left="0"/>
      </w:pPr>
      <w:bookmarkStart w:id="144" w:name="_Toc228955964"/>
      <w:r>
        <w:rPr>
          <w:rFonts w:hint="eastAsia"/>
        </w:rPr>
        <w:t>智慧控制要求</w:t>
      </w:r>
      <w:bookmarkEnd w:id="144"/>
    </w:p>
    <w:p w:rsidR="005436FF" w:rsidRDefault="001F2AB5">
      <w:pPr>
        <w:jc w:val="left"/>
      </w:pPr>
      <w:r>
        <w:rPr>
          <w:rFonts w:hint="eastAsia"/>
        </w:rPr>
        <w:t xml:space="preserve">5.18.1  </w:t>
      </w:r>
      <w:r>
        <w:rPr>
          <w:rFonts w:hint="eastAsia"/>
        </w:rPr>
        <w:t>当中腔出现异常升压至</w:t>
      </w:r>
      <w:r>
        <w:rPr>
          <w:rFonts w:hint="eastAsia"/>
        </w:rPr>
        <w:t>1.33</w:t>
      </w:r>
      <w:r>
        <w:rPr>
          <w:rFonts w:hint="eastAsia"/>
        </w:rPr>
        <w:t>倍</w:t>
      </w:r>
      <w:r>
        <w:rPr>
          <w:rFonts w:hint="eastAsia"/>
        </w:rPr>
        <w:t>PN</w:t>
      </w:r>
      <w:r>
        <w:rPr>
          <w:rFonts w:hint="eastAsia"/>
        </w:rPr>
        <w:t>时，压力传感器自动报警，保证系统安全。</w:t>
      </w:r>
    </w:p>
    <w:p w:rsidR="005436FF" w:rsidRDefault="001F2AB5">
      <w:pPr>
        <w:jc w:val="left"/>
      </w:pPr>
      <w:r>
        <w:rPr>
          <w:rFonts w:hint="eastAsia"/>
        </w:rPr>
        <w:t xml:space="preserve">5.18.2  </w:t>
      </w:r>
      <w:r>
        <w:rPr>
          <w:rFonts w:hint="eastAsia"/>
        </w:rPr>
        <w:t>安装扭矩传感器，对开关最大值设置预警系统，一旦扭矩超过设定值，这时会通过以太网或无线传输至控制中心，实现阀门开关状态实时监控，发出停机预警，保护系统安全。</w:t>
      </w:r>
    </w:p>
    <w:p w:rsidR="005436FF" w:rsidRDefault="001F2AB5">
      <w:pPr>
        <w:jc w:val="left"/>
      </w:pPr>
      <w:r>
        <w:rPr>
          <w:rFonts w:hint="eastAsia"/>
        </w:rPr>
        <w:t xml:space="preserve">5.18.3  </w:t>
      </w:r>
      <w:r>
        <w:rPr>
          <w:rFonts w:hint="eastAsia"/>
        </w:rPr>
        <w:t>填料函部位设置监测系统，提前预测填料部位泄</w:t>
      </w:r>
      <w:r w:rsidR="002D560A">
        <w:rPr>
          <w:rFonts w:hint="eastAsia"/>
        </w:rPr>
        <w:t>漏</w:t>
      </w:r>
      <w:r>
        <w:rPr>
          <w:rFonts w:hint="eastAsia"/>
        </w:rPr>
        <w:t>。</w:t>
      </w:r>
    </w:p>
    <w:p w:rsidR="005436FF" w:rsidRDefault="001F2AB5">
      <w:pPr>
        <w:pStyle w:val="a0"/>
        <w:spacing w:before="312" w:after="312"/>
      </w:pPr>
      <w:bookmarkStart w:id="145" w:name="_Toc228955965"/>
      <w:r>
        <w:rPr>
          <w:rFonts w:hint="eastAsia"/>
        </w:rPr>
        <w:t>材料</w:t>
      </w:r>
      <w:bookmarkEnd w:id="145"/>
    </w:p>
    <w:p w:rsidR="005436FF" w:rsidRDefault="001F2AB5">
      <w:pPr>
        <w:pStyle w:val="a1"/>
        <w:spacing w:before="156" w:after="156"/>
        <w:ind w:left="0"/>
      </w:pPr>
      <w:bookmarkStart w:id="146" w:name="_Toc228955966"/>
      <w:r>
        <w:rPr>
          <w:rFonts w:hint="eastAsia"/>
        </w:rPr>
        <w:t>球阀壳体</w:t>
      </w:r>
      <w:bookmarkEnd w:id="146"/>
    </w:p>
    <w:p w:rsidR="005436FF" w:rsidRDefault="001F2AB5">
      <w:pPr>
        <w:jc w:val="left"/>
      </w:pPr>
      <w:r>
        <w:rPr>
          <w:rFonts w:hint="eastAsia"/>
        </w:rPr>
        <w:t>除了订货合同另有规定外，球阀壳体</w:t>
      </w:r>
      <w:r>
        <w:rPr>
          <w:rFonts w:hint="eastAsia"/>
        </w:rPr>
        <w:t>(</w:t>
      </w:r>
      <w:r>
        <w:rPr>
          <w:rFonts w:hint="eastAsia"/>
        </w:rPr>
        <w:t>阀体、连接体、填料箱、固定球阀的底盖等</w:t>
      </w:r>
      <w:r>
        <w:rPr>
          <w:rFonts w:hint="eastAsia"/>
        </w:rPr>
        <w:t>)</w:t>
      </w:r>
      <w:r>
        <w:rPr>
          <w:rFonts w:hint="eastAsia"/>
        </w:rPr>
        <w:t>的材料按</w:t>
      </w:r>
      <w:r>
        <w:rPr>
          <w:rFonts w:hint="eastAsia"/>
        </w:rPr>
        <w:t>GB/T 12224</w:t>
      </w:r>
      <w:r>
        <w:rPr>
          <w:rFonts w:hint="eastAsia"/>
        </w:rPr>
        <w:t>、</w:t>
      </w:r>
      <w:r>
        <w:rPr>
          <w:rFonts w:hint="eastAsia"/>
        </w:rPr>
        <w:t>GB/T 12228</w:t>
      </w:r>
      <w:r>
        <w:rPr>
          <w:rFonts w:hint="eastAsia"/>
        </w:rPr>
        <w:t>、</w:t>
      </w:r>
      <w:r>
        <w:rPr>
          <w:rFonts w:hint="eastAsia"/>
        </w:rPr>
        <w:t>GB/T 12229</w:t>
      </w:r>
      <w:r>
        <w:rPr>
          <w:rFonts w:hint="eastAsia"/>
        </w:rPr>
        <w:t>或</w:t>
      </w:r>
      <w:r>
        <w:rPr>
          <w:rFonts w:hint="eastAsia"/>
        </w:rPr>
        <w:t>GB/T 12230</w:t>
      </w:r>
      <w:r>
        <w:rPr>
          <w:rFonts w:hint="eastAsia"/>
        </w:rPr>
        <w:t>的规定。</w:t>
      </w:r>
    </w:p>
    <w:p w:rsidR="005436FF" w:rsidRDefault="001F2AB5">
      <w:pPr>
        <w:pStyle w:val="a1"/>
        <w:spacing w:before="156" w:after="156"/>
        <w:ind w:left="0"/>
      </w:pPr>
      <w:bookmarkStart w:id="147" w:name="_Toc228955967"/>
      <w:r>
        <w:rPr>
          <w:rFonts w:hint="eastAsia"/>
        </w:rPr>
        <w:t>球阀的内件</w:t>
      </w:r>
      <w:bookmarkEnd w:id="147"/>
    </w:p>
    <w:p w:rsidR="005436FF" w:rsidRDefault="001F2AB5">
      <w:pPr>
        <w:jc w:val="left"/>
      </w:pPr>
      <w:r>
        <w:rPr>
          <w:rFonts w:hint="eastAsia"/>
        </w:rPr>
        <w:t xml:space="preserve">6.2.1  </w:t>
      </w:r>
      <w:r>
        <w:rPr>
          <w:rFonts w:hint="eastAsia"/>
        </w:rPr>
        <w:t>球阀内件基体材料通常包括，不锈钢系、硬质合金系及特种合金系，因为不锈钢系、硬质合金系及特种合金系的材料有较好的高温稳定性，可根据不同的高温工况选用合适的材料。</w:t>
      </w:r>
    </w:p>
    <w:p w:rsidR="005436FF" w:rsidRDefault="001F2AB5">
      <w:pPr>
        <w:jc w:val="left"/>
      </w:pPr>
      <w:r>
        <w:rPr>
          <w:rFonts w:hint="eastAsia"/>
        </w:rPr>
        <w:t xml:space="preserve">6.2.2  </w:t>
      </w:r>
      <w:r>
        <w:rPr>
          <w:rFonts w:hint="eastAsia"/>
        </w:rPr>
        <w:t>球阀密封表面的硬化处理，各制造厂商可根据事情工况要求，自行制定。</w:t>
      </w:r>
    </w:p>
    <w:p w:rsidR="005436FF" w:rsidRDefault="001F2AB5">
      <w:pPr>
        <w:jc w:val="left"/>
      </w:pPr>
      <w:r>
        <w:rPr>
          <w:rFonts w:hint="eastAsia"/>
        </w:rPr>
        <w:t xml:space="preserve">6.2.3  </w:t>
      </w:r>
      <w:r>
        <w:rPr>
          <w:rFonts w:hint="eastAsia"/>
        </w:rPr>
        <w:t>球体和金属阀座</w:t>
      </w:r>
    </w:p>
    <w:p w:rsidR="005436FF" w:rsidRDefault="001F2AB5">
      <w:pPr>
        <w:jc w:val="left"/>
      </w:pPr>
      <w:r>
        <w:rPr>
          <w:rFonts w:hint="eastAsia"/>
        </w:rPr>
        <w:t>球体和阀座应采用抗腐蚀性能不低于壳体抗腐蚀性能的材料。</w:t>
      </w:r>
    </w:p>
    <w:p w:rsidR="005436FF" w:rsidRDefault="001F2AB5">
      <w:pPr>
        <w:jc w:val="left"/>
      </w:pPr>
      <w:r>
        <w:rPr>
          <w:rFonts w:hint="eastAsia"/>
        </w:rPr>
        <w:t xml:space="preserve">6.2.4  </w:t>
      </w:r>
      <w:r>
        <w:rPr>
          <w:rFonts w:hint="eastAsia"/>
        </w:rPr>
        <w:t>阀杆</w:t>
      </w:r>
    </w:p>
    <w:p w:rsidR="005436FF" w:rsidRDefault="001F2AB5">
      <w:pPr>
        <w:jc w:val="left"/>
      </w:pPr>
      <w:r>
        <w:rPr>
          <w:rFonts w:hint="eastAsia"/>
        </w:rPr>
        <w:t>阀杆是阀门中重要受力零件，阀杆材料必须具有足够的强度和韧性，能耐介质、大气及填料的腐蚀，耐擦伤，工艺性好。</w:t>
      </w:r>
    </w:p>
    <w:p w:rsidR="005436FF" w:rsidRDefault="001F2AB5">
      <w:pPr>
        <w:jc w:val="left"/>
      </w:pPr>
      <w:r>
        <w:rPr>
          <w:rFonts w:hint="eastAsia"/>
        </w:rPr>
        <w:t xml:space="preserve">6.2.5  </w:t>
      </w:r>
      <w:r>
        <w:rPr>
          <w:rFonts w:hint="eastAsia"/>
        </w:rPr>
        <w:t>弹簧</w:t>
      </w:r>
    </w:p>
    <w:p w:rsidR="005436FF" w:rsidRDefault="001F2AB5">
      <w:pPr>
        <w:jc w:val="left"/>
      </w:pPr>
      <w:r>
        <w:rPr>
          <w:rFonts w:hint="eastAsia"/>
        </w:rPr>
        <w:t>阀座配蝶形弹簧或圆柱弹簧材料可选用不锈钢或镍基合金。</w:t>
      </w:r>
    </w:p>
    <w:p w:rsidR="005436FF" w:rsidRDefault="001F2AB5">
      <w:pPr>
        <w:jc w:val="left"/>
      </w:pPr>
      <w:r>
        <w:rPr>
          <w:rFonts w:hint="eastAsia"/>
        </w:rPr>
        <w:t xml:space="preserve">6.2.6  </w:t>
      </w:r>
      <w:r>
        <w:rPr>
          <w:rFonts w:hint="eastAsia"/>
        </w:rPr>
        <w:t>填料、垫片</w:t>
      </w:r>
    </w:p>
    <w:p w:rsidR="005436FF" w:rsidRDefault="001F2AB5">
      <w:pPr>
        <w:jc w:val="left"/>
      </w:pPr>
      <w:r>
        <w:rPr>
          <w:rFonts w:hint="eastAsia"/>
        </w:rPr>
        <w:t>阀杆密封、阀体连接处和填料箱及固定轴等处密封垫片的密封材料，由制造厂按照球阀最大允许使用温度及相应的压力等级选取材料。柔性石墨编织填料应符合</w:t>
      </w:r>
      <w:r>
        <w:rPr>
          <w:rFonts w:hint="eastAsia"/>
        </w:rPr>
        <w:t>JB/T 7370</w:t>
      </w:r>
      <w:r>
        <w:rPr>
          <w:rFonts w:hint="eastAsia"/>
        </w:rPr>
        <w:t>，缠绕式垫片应符合</w:t>
      </w:r>
      <w:r>
        <w:rPr>
          <w:rFonts w:hint="eastAsia"/>
        </w:rPr>
        <w:t>GB/T 4622.3</w:t>
      </w:r>
      <w:r>
        <w:rPr>
          <w:rFonts w:hint="eastAsia"/>
        </w:rPr>
        <w:t>的</w:t>
      </w:r>
      <w:r>
        <w:rPr>
          <w:rFonts w:hint="eastAsia"/>
        </w:rPr>
        <w:lastRenderedPageBreak/>
        <w:t>规定，金属透镜垫的使用应符合</w:t>
      </w:r>
      <w:r>
        <w:rPr>
          <w:rFonts w:hint="eastAsia"/>
        </w:rPr>
        <w:t>GB/T 9128</w:t>
      </w:r>
      <w:r>
        <w:rPr>
          <w:rFonts w:hint="eastAsia"/>
        </w:rPr>
        <w:t>的规定。其他密封材料的使用可根据供需双方的约定使用。</w:t>
      </w:r>
    </w:p>
    <w:p w:rsidR="005436FF" w:rsidRDefault="001F2AB5">
      <w:pPr>
        <w:pStyle w:val="a1"/>
        <w:spacing w:before="156" w:after="156"/>
        <w:ind w:left="0"/>
      </w:pPr>
      <w:bookmarkStart w:id="148" w:name="_Toc228955968"/>
      <w:r>
        <w:rPr>
          <w:rFonts w:hint="eastAsia"/>
        </w:rPr>
        <w:t>连接螺栓和螺母</w:t>
      </w:r>
      <w:bookmarkEnd w:id="148"/>
    </w:p>
    <w:p w:rsidR="005436FF" w:rsidRDefault="001F2AB5">
      <w:pPr>
        <w:ind w:firstLineChars="200" w:firstLine="420"/>
        <w:jc w:val="left"/>
      </w:pPr>
      <w:r>
        <w:rPr>
          <w:rFonts w:hint="eastAsia"/>
        </w:rPr>
        <w:t>连接螺栓和螺母材料可用经调质处理的高强度合金钢制作</w:t>
      </w:r>
      <w:r>
        <w:rPr>
          <w:rFonts w:hint="eastAsia"/>
        </w:rPr>
        <w:t>(</w:t>
      </w:r>
      <w:r>
        <w:rPr>
          <w:rFonts w:hint="eastAsia"/>
        </w:rPr>
        <w:t>最低抗拉强度大于</w:t>
      </w:r>
      <w:r>
        <w:rPr>
          <w:rFonts w:hint="eastAsia"/>
        </w:rPr>
        <w:t>690MPa)</w:t>
      </w:r>
      <w:r>
        <w:rPr>
          <w:rFonts w:hint="eastAsia"/>
        </w:rPr>
        <w:t>，或采用经固溶处理后奥氏体不锈钢制作</w:t>
      </w:r>
      <w:r>
        <w:rPr>
          <w:rFonts w:hint="eastAsia"/>
        </w:rPr>
        <w:t>(</w:t>
      </w:r>
      <w:r>
        <w:rPr>
          <w:rFonts w:hint="eastAsia"/>
        </w:rPr>
        <w:t>最低抗拉强度大于</w:t>
      </w:r>
      <w:r>
        <w:rPr>
          <w:rFonts w:hint="eastAsia"/>
        </w:rPr>
        <w:t>585MPa)</w:t>
      </w:r>
      <w:r>
        <w:rPr>
          <w:rFonts w:hint="eastAsia"/>
        </w:rPr>
        <w:t>。</w:t>
      </w:r>
    </w:p>
    <w:p w:rsidR="005436FF" w:rsidRDefault="001F2AB5">
      <w:pPr>
        <w:pStyle w:val="a0"/>
        <w:spacing w:before="312" w:after="312"/>
      </w:pPr>
      <w:bookmarkStart w:id="149" w:name="_Toc228955969"/>
      <w:r>
        <w:rPr>
          <w:rFonts w:hint="eastAsia"/>
        </w:rPr>
        <w:t>装配与调试</w:t>
      </w:r>
      <w:bookmarkEnd w:id="149"/>
    </w:p>
    <w:p w:rsidR="005436FF" w:rsidRDefault="001F2AB5">
      <w:pPr>
        <w:jc w:val="left"/>
      </w:pPr>
      <w:r>
        <w:rPr>
          <w:rFonts w:hint="eastAsia"/>
        </w:rPr>
        <w:t xml:space="preserve">7.1  </w:t>
      </w:r>
      <w:r>
        <w:rPr>
          <w:rFonts w:hint="eastAsia"/>
        </w:rPr>
        <w:t>阀门的所有零件在装配前应经质量检验部门检查，不合格的零件不得进行装配。</w:t>
      </w:r>
    </w:p>
    <w:p w:rsidR="005436FF" w:rsidRDefault="001F2AB5">
      <w:pPr>
        <w:jc w:val="left"/>
      </w:pPr>
      <w:r>
        <w:rPr>
          <w:rFonts w:hint="eastAsia"/>
        </w:rPr>
        <w:t xml:space="preserve">7.2  </w:t>
      </w:r>
      <w:r>
        <w:rPr>
          <w:rFonts w:hint="eastAsia"/>
        </w:rPr>
        <w:t>紧固件的螺纹连接表面，在装配时可涂二硫化钼脂</w:t>
      </w:r>
      <w:r>
        <w:rPr>
          <w:rFonts w:hint="eastAsia"/>
        </w:rPr>
        <w:t>(</w:t>
      </w:r>
      <w:r>
        <w:rPr>
          <w:rFonts w:hint="eastAsia"/>
        </w:rPr>
        <w:t>膏</w:t>
      </w:r>
      <w:r>
        <w:rPr>
          <w:rFonts w:hint="eastAsia"/>
        </w:rPr>
        <w:t>)</w:t>
      </w:r>
      <w:r>
        <w:rPr>
          <w:rFonts w:hint="eastAsia"/>
        </w:rPr>
        <w:t>或相当效果的涂料，防止咬死现象。</w:t>
      </w:r>
    </w:p>
    <w:p w:rsidR="005436FF" w:rsidRDefault="001F2AB5">
      <w:pPr>
        <w:jc w:val="left"/>
      </w:pPr>
      <w:r>
        <w:rPr>
          <w:rFonts w:hint="eastAsia"/>
        </w:rPr>
        <w:t xml:space="preserve">7.3  </w:t>
      </w:r>
      <w:r>
        <w:rPr>
          <w:rFonts w:hint="eastAsia"/>
        </w:rPr>
        <w:t>阀门应严格按图样和有关技术文件进行组装和调试，应保证运动灵活，无任何卡阻现象。</w:t>
      </w:r>
    </w:p>
    <w:p w:rsidR="005436FF" w:rsidRDefault="001F2AB5">
      <w:pPr>
        <w:jc w:val="left"/>
      </w:pPr>
      <w:r>
        <w:rPr>
          <w:rFonts w:hint="eastAsia"/>
        </w:rPr>
        <w:t xml:space="preserve">7.4  </w:t>
      </w:r>
      <w:r>
        <w:rPr>
          <w:rFonts w:hint="eastAsia"/>
        </w:rPr>
        <w:t>每台阀门出厂前应至少做三次带载开关试验，运行平稳、可靠。</w:t>
      </w:r>
    </w:p>
    <w:p w:rsidR="005436FF" w:rsidRDefault="001F2AB5">
      <w:pPr>
        <w:pStyle w:val="a0"/>
        <w:spacing w:before="312" w:after="312"/>
      </w:pPr>
      <w:bookmarkStart w:id="150" w:name="_Toc228955970"/>
      <w:r>
        <w:rPr>
          <w:rFonts w:hint="eastAsia"/>
        </w:rPr>
        <w:t>试验方法</w:t>
      </w:r>
      <w:bookmarkEnd w:id="150"/>
    </w:p>
    <w:p w:rsidR="005436FF" w:rsidRDefault="001F2AB5">
      <w:pPr>
        <w:pStyle w:val="a1"/>
        <w:spacing w:before="156" w:after="156"/>
        <w:ind w:left="0"/>
      </w:pPr>
      <w:bookmarkStart w:id="151" w:name="_Toc228955971"/>
      <w:r>
        <w:rPr>
          <w:rFonts w:hint="eastAsia"/>
        </w:rPr>
        <w:t>压力试验</w:t>
      </w:r>
      <w:bookmarkEnd w:id="151"/>
    </w:p>
    <w:p w:rsidR="005436FF" w:rsidRDefault="001F2AB5">
      <w:pPr>
        <w:jc w:val="left"/>
      </w:pPr>
      <w:r>
        <w:rPr>
          <w:rFonts w:hint="eastAsia"/>
        </w:rPr>
        <w:t xml:space="preserve">8.1.1  </w:t>
      </w:r>
      <w:r>
        <w:rPr>
          <w:rFonts w:hint="eastAsia"/>
        </w:rPr>
        <w:t>每台阀门出厂前均应按照</w:t>
      </w:r>
      <w:r>
        <w:rPr>
          <w:rFonts w:hint="eastAsia"/>
        </w:rPr>
        <w:t>GB/T 13927</w:t>
      </w:r>
      <w:r>
        <w:rPr>
          <w:rFonts w:hint="eastAsia"/>
        </w:rPr>
        <w:t>的规定进行压力试验。</w:t>
      </w:r>
    </w:p>
    <w:p w:rsidR="005436FF" w:rsidRDefault="001F2AB5">
      <w:pPr>
        <w:jc w:val="left"/>
      </w:pPr>
      <w:r>
        <w:rPr>
          <w:rFonts w:hint="eastAsia"/>
        </w:rPr>
        <w:t xml:space="preserve">8.1.2  </w:t>
      </w:r>
      <w:r>
        <w:rPr>
          <w:rFonts w:hint="eastAsia"/>
        </w:rPr>
        <w:t>试验介质</w:t>
      </w:r>
    </w:p>
    <w:p w:rsidR="005436FF" w:rsidRDefault="001F2AB5">
      <w:pPr>
        <w:jc w:val="left"/>
      </w:pPr>
      <w:r>
        <w:rPr>
          <w:rFonts w:hint="eastAsia"/>
        </w:rPr>
        <w:t>壳体强度试验及液体密封试验的介质可为淡水</w:t>
      </w:r>
      <w:r>
        <w:rPr>
          <w:rFonts w:hint="eastAsia"/>
        </w:rPr>
        <w:t>(</w:t>
      </w:r>
      <w:r>
        <w:rPr>
          <w:rFonts w:hint="eastAsia"/>
        </w:rPr>
        <w:t>可加防腐剂</w:t>
      </w:r>
      <w:r>
        <w:rPr>
          <w:rFonts w:hint="eastAsia"/>
        </w:rPr>
        <w:t>)</w:t>
      </w:r>
      <w:r>
        <w:rPr>
          <w:rFonts w:hint="eastAsia"/>
        </w:rPr>
        <w:t>、煤油或其他黏度不大于水的非腐蚀性液体，对奥氏体不锈钢、双相不锈钢的阀门，其试验水的氯离子含量不应超过</w:t>
      </w:r>
      <w:r>
        <w:rPr>
          <w:rFonts w:hint="eastAsia"/>
        </w:rPr>
        <w:t>100</w:t>
      </w:r>
      <w:r>
        <w:rPr>
          <w:rFonts w:hint="eastAsia"/>
        </w:rPr>
        <w:t>μ</w:t>
      </w:r>
      <w:r>
        <w:rPr>
          <w:rFonts w:hint="eastAsia"/>
        </w:rPr>
        <w:t>g/g(100ppm)</w:t>
      </w:r>
      <w:r>
        <w:rPr>
          <w:rFonts w:hint="eastAsia"/>
        </w:rPr>
        <w:t>，低压气密封的介质为</w:t>
      </w:r>
      <w:r>
        <w:rPr>
          <w:rFonts w:hint="eastAsia"/>
        </w:rPr>
        <w:t>0.4MPa~0.7MPa</w:t>
      </w:r>
      <w:r>
        <w:rPr>
          <w:rFonts w:hint="eastAsia"/>
        </w:rPr>
        <w:t>压缩空气或氮气。</w:t>
      </w:r>
    </w:p>
    <w:p w:rsidR="005436FF" w:rsidRDefault="001F2AB5">
      <w:pPr>
        <w:jc w:val="left"/>
      </w:pPr>
      <w:r>
        <w:rPr>
          <w:rFonts w:hint="eastAsia"/>
        </w:rPr>
        <w:t xml:space="preserve">8.1.3  </w:t>
      </w:r>
      <w:r>
        <w:rPr>
          <w:rFonts w:hint="eastAsia"/>
        </w:rPr>
        <w:t>壳体强度试验</w:t>
      </w:r>
    </w:p>
    <w:p w:rsidR="005436FF" w:rsidRDefault="001F2AB5">
      <w:pPr>
        <w:jc w:val="left"/>
      </w:pPr>
      <w:r>
        <w:rPr>
          <w:rFonts w:hint="eastAsia"/>
        </w:rPr>
        <w:t xml:space="preserve">8.1.3.1  </w:t>
      </w:r>
      <w:r>
        <w:rPr>
          <w:rFonts w:hint="eastAsia"/>
        </w:rPr>
        <w:t>壳体试验的试验压力为球阀在</w:t>
      </w:r>
      <w:r>
        <w:rPr>
          <w:rFonts w:hint="eastAsia"/>
        </w:rPr>
        <w:t>38</w:t>
      </w:r>
      <w:r>
        <w:rPr>
          <w:rFonts w:hint="eastAsia"/>
        </w:rPr>
        <w:t>℃时公称压力的</w:t>
      </w:r>
      <w:r>
        <w:rPr>
          <w:rFonts w:hint="eastAsia"/>
        </w:rPr>
        <w:t>1.5</w:t>
      </w:r>
      <w:r>
        <w:rPr>
          <w:rFonts w:hint="eastAsia"/>
        </w:rPr>
        <w:t>倍。</w:t>
      </w:r>
    </w:p>
    <w:p w:rsidR="005436FF" w:rsidRDefault="001F2AB5">
      <w:pPr>
        <w:jc w:val="left"/>
      </w:pPr>
      <w:r>
        <w:rPr>
          <w:rFonts w:hint="eastAsia"/>
        </w:rPr>
        <w:t xml:space="preserve">8.1.3.2  </w:t>
      </w:r>
      <w:r>
        <w:rPr>
          <w:rFonts w:hint="eastAsia"/>
        </w:rPr>
        <w:t>壳体试验时，阀杆填料密封应调整到能维持试验压力状态，使启闭件处于部分开启状位置；给腔体内充满试验介质，并逐渐加压到试验压力，试验压力最短持续时间按表</w:t>
      </w:r>
      <w:r>
        <w:rPr>
          <w:rFonts w:hint="eastAsia"/>
        </w:rPr>
        <w:t>3</w:t>
      </w:r>
      <w:r>
        <w:rPr>
          <w:rFonts w:hint="eastAsia"/>
        </w:rPr>
        <w:t>的规定，试验后应满足</w:t>
      </w:r>
      <w:r>
        <w:rPr>
          <w:rFonts w:hint="eastAsia"/>
        </w:rPr>
        <w:t>5.16</w:t>
      </w:r>
      <w:r>
        <w:rPr>
          <w:rFonts w:hint="eastAsia"/>
        </w:rPr>
        <w:t>的规定。</w:t>
      </w:r>
    </w:p>
    <w:p w:rsidR="005436FF" w:rsidRDefault="001F2AB5">
      <w:pPr>
        <w:jc w:val="left"/>
      </w:pPr>
      <w:r>
        <w:rPr>
          <w:rFonts w:hint="eastAsia"/>
        </w:rPr>
        <w:t xml:space="preserve">8.1.3.3  </w:t>
      </w:r>
      <w:r>
        <w:rPr>
          <w:rFonts w:hint="eastAsia"/>
        </w:rPr>
        <w:t>在试验过程中，不得对阀门施加影响试验结果的外力。试验压力在保压和检测期间应维持不变。用液体作试验时，应尽量排除阀门腔体内的气体。</w:t>
      </w:r>
    </w:p>
    <w:p w:rsidR="005436FF" w:rsidRDefault="001F2AB5">
      <w:pPr>
        <w:jc w:val="left"/>
      </w:pPr>
      <w:r>
        <w:rPr>
          <w:rFonts w:hint="eastAsia"/>
        </w:rPr>
        <w:t xml:space="preserve">8.1.3.4  </w:t>
      </w:r>
      <w:r>
        <w:rPr>
          <w:rFonts w:hint="eastAsia"/>
        </w:rPr>
        <w:t>凡经补焊的阀体均应重新进行强度试验，且试验应在补焊和热处理之后进行。对需进行无损检测的壳体，则应在无损检测后进行。</w:t>
      </w:r>
    </w:p>
    <w:p w:rsidR="005436FF" w:rsidRDefault="001F2AB5">
      <w:pPr>
        <w:jc w:val="center"/>
      </w:pPr>
      <w:r>
        <w:rPr>
          <w:rFonts w:hint="eastAsia"/>
        </w:rPr>
        <w:t>表</w:t>
      </w:r>
      <w:r>
        <w:rPr>
          <w:rFonts w:hint="eastAsia"/>
        </w:rPr>
        <w:t xml:space="preserve">3 </w:t>
      </w:r>
      <w:r>
        <w:rPr>
          <w:rFonts w:hint="eastAsia"/>
        </w:rPr>
        <w:t>金属密封球阀压力试验持续时间</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1"/>
        <w:gridCol w:w="3038"/>
        <w:gridCol w:w="3463"/>
      </w:tblGrid>
      <w:tr w:rsidR="005436FF">
        <w:trPr>
          <w:trHeight w:val="256"/>
          <w:jc w:val="center"/>
        </w:trPr>
        <w:tc>
          <w:tcPr>
            <w:tcW w:w="3141" w:type="dxa"/>
          </w:tcPr>
          <w:p w:rsidR="005436FF" w:rsidRDefault="001F2AB5">
            <w:pPr>
              <w:jc w:val="center"/>
            </w:pPr>
            <w:r>
              <w:rPr>
                <w:rFonts w:hint="eastAsia"/>
              </w:rPr>
              <w:t>公称尺寸</w:t>
            </w:r>
          </w:p>
        </w:tc>
        <w:tc>
          <w:tcPr>
            <w:tcW w:w="3038" w:type="dxa"/>
          </w:tcPr>
          <w:p w:rsidR="005436FF" w:rsidRDefault="001F2AB5">
            <w:pPr>
              <w:jc w:val="center"/>
            </w:pPr>
            <w:r>
              <w:rPr>
                <w:rFonts w:hint="eastAsia"/>
              </w:rPr>
              <w:t>壳体强度试验时间</w:t>
            </w:r>
            <w:r>
              <w:rPr>
                <w:rFonts w:hint="eastAsia"/>
              </w:rPr>
              <w:t>/s</w:t>
            </w:r>
          </w:p>
        </w:tc>
        <w:tc>
          <w:tcPr>
            <w:tcW w:w="3463" w:type="dxa"/>
          </w:tcPr>
          <w:p w:rsidR="005436FF" w:rsidRDefault="001F2AB5">
            <w:pPr>
              <w:jc w:val="center"/>
            </w:pPr>
            <w:r>
              <w:rPr>
                <w:rFonts w:hint="eastAsia"/>
              </w:rPr>
              <w:t>静压密封试验最短持续时间</w:t>
            </w:r>
            <w:r>
              <w:rPr>
                <w:rFonts w:hint="eastAsia"/>
              </w:rPr>
              <w:t>/s</w:t>
            </w:r>
          </w:p>
        </w:tc>
      </w:tr>
      <w:tr w:rsidR="005436FF">
        <w:trPr>
          <w:trHeight w:val="256"/>
          <w:jc w:val="center"/>
        </w:trPr>
        <w:tc>
          <w:tcPr>
            <w:tcW w:w="3141" w:type="dxa"/>
          </w:tcPr>
          <w:p w:rsidR="005436FF" w:rsidRDefault="001F2AB5">
            <w:pPr>
              <w:jc w:val="center"/>
            </w:pPr>
            <w:r>
              <w:rPr>
                <w:rFonts w:hint="eastAsia"/>
              </w:rPr>
              <w:t>DN</w:t>
            </w:r>
            <w:r>
              <w:rPr>
                <w:rFonts w:hint="eastAsia"/>
              </w:rPr>
              <w:t>≤</w:t>
            </w:r>
            <w:r>
              <w:rPr>
                <w:rFonts w:hint="eastAsia"/>
              </w:rPr>
              <w:t>50</w:t>
            </w:r>
          </w:p>
        </w:tc>
        <w:tc>
          <w:tcPr>
            <w:tcW w:w="3038" w:type="dxa"/>
          </w:tcPr>
          <w:p w:rsidR="005436FF" w:rsidRDefault="001F2AB5">
            <w:pPr>
              <w:jc w:val="center"/>
            </w:pPr>
            <w:r>
              <w:rPr>
                <w:rFonts w:hint="eastAsia"/>
              </w:rPr>
              <w:t>30</w:t>
            </w:r>
          </w:p>
        </w:tc>
        <w:tc>
          <w:tcPr>
            <w:tcW w:w="3463" w:type="dxa"/>
          </w:tcPr>
          <w:p w:rsidR="005436FF" w:rsidRDefault="001F2AB5">
            <w:pPr>
              <w:jc w:val="center"/>
            </w:pPr>
            <w:r>
              <w:rPr>
                <w:rFonts w:hint="eastAsia"/>
              </w:rPr>
              <w:t>30</w:t>
            </w:r>
          </w:p>
        </w:tc>
      </w:tr>
      <w:tr w:rsidR="005436FF">
        <w:trPr>
          <w:trHeight w:val="256"/>
          <w:jc w:val="center"/>
        </w:trPr>
        <w:tc>
          <w:tcPr>
            <w:tcW w:w="3141" w:type="dxa"/>
          </w:tcPr>
          <w:p w:rsidR="005436FF" w:rsidRDefault="001F2AB5">
            <w:pPr>
              <w:jc w:val="center"/>
            </w:pPr>
            <w:r>
              <w:rPr>
                <w:rFonts w:hint="eastAsia"/>
              </w:rPr>
              <w:t>65</w:t>
            </w:r>
            <w:r>
              <w:rPr>
                <w:rFonts w:hint="eastAsia"/>
              </w:rPr>
              <w:t>≤</w:t>
            </w:r>
            <w:r>
              <w:rPr>
                <w:rFonts w:hint="eastAsia"/>
              </w:rPr>
              <w:t>DN</w:t>
            </w:r>
            <w:r>
              <w:rPr>
                <w:rFonts w:hint="eastAsia"/>
              </w:rPr>
              <w:t>≤</w:t>
            </w:r>
            <w:r>
              <w:rPr>
                <w:rFonts w:hint="eastAsia"/>
              </w:rPr>
              <w:t>200</w:t>
            </w:r>
          </w:p>
        </w:tc>
        <w:tc>
          <w:tcPr>
            <w:tcW w:w="3038" w:type="dxa"/>
          </w:tcPr>
          <w:p w:rsidR="005436FF" w:rsidRDefault="001F2AB5">
            <w:pPr>
              <w:jc w:val="center"/>
            </w:pPr>
            <w:r>
              <w:rPr>
                <w:rFonts w:hint="eastAsia"/>
              </w:rPr>
              <w:t>120</w:t>
            </w:r>
          </w:p>
        </w:tc>
        <w:tc>
          <w:tcPr>
            <w:tcW w:w="3463" w:type="dxa"/>
          </w:tcPr>
          <w:p w:rsidR="005436FF" w:rsidRDefault="001F2AB5">
            <w:pPr>
              <w:jc w:val="center"/>
            </w:pPr>
            <w:r>
              <w:rPr>
                <w:rFonts w:hint="eastAsia"/>
              </w:rPr>
              <w:t>60</w:t>
            </w:r>
          </w:p>
        </w:tc>
      </w:tr>
      <w:tr w:rsidR="005436FF">
        <w:trPr>
          <w:trHeight w:val="246"/>
          <w:jc w:val="center"/>
        </w:trPr>
        <w:tc>
          <w:tcPr>
            <w:tcW w:w="3141" w:type="dxa"/>
          </w:tcPr>
          <w:p w:rsidR="005436FF" w:rsidRDefault="001F2AB5">
            <w:pPr>
              <w:jc w:val="center"/>
            </w:pPr>
            <w:r>
              <w:rPr>
                <w:rFonts w:hint="eastAsia"/>
              </w:rPr>
              <w:t>250</w:t>
            </w:r>
            <w:r>
              <w:rPr>
                <w:rFonts w:hint="eastAsia"/>
              </w:rPr>
              <w:t>≤</w:t>
            </w:r>
            <w:r>
              <w:rPr>
                <w:rFonts w:hint="eastAsia"/>
              </w:rPr>
              <w:t>DN</w:t>
            </w:r>
            <w:r>
              <w:rPr>
                <w:rFonts w:hint="eastAsia"/>
              </w:rPr>
              <w:t>≤</w:t>
            </w:r>
            <w:r>
              <w:rPr>
                <w:rFonts w:hint="eastAsia"/>
              </w:rPr>
              <w:t>400</w:t>
            </w:r>
          </w:p>
        </w:tc>
        <w:tc>
          <w:tcPr>
            <w:tcW w:w="3038" w:type="dxa"/>
          </w:tcPr>
          <w:p w:rsidR="005436FF" w:rsidRDefault="001F2AB5">
            <w:pPr>
              <w:jc w:val="center"/>
            </w:pPr>
            <w:r>
              <w:rPr>
                <w:rFonts w:hint="eastAsia"/>
              </w:rPr>
              <w:t>360</w:t>
            </w:r>
          </w:p>
        </w:tc>
        <w:tc>
          <w:tcPr>
            <w:tcW w:w="3463" w:type="dxa"/>
          </w:tcPr>
          <w:p w:rsidR="005436FF" w:rsidRDefault="001F2AB5">
            <w:pPr>
              <w:jc w:val="center"/>
            </w:pPr>
            <w:r>
              <w:rPr>
                <w:rFonts w:hint="eastAsia"/>
              </w:rPr>
              <w:t>120</w:t>
            </w:r>
          </w:p>
        </w:tc>
      </w:tr>
      <w:tr w:rsidR="005436FF">
        <w:trPr>
          <w:trHeight w:val="256"/>
          <w:jc w:val="center"/>
        </w:trPr>
        <w:tc>
          <w:tcPr>
            <w:tcW w:w="3141" w:type="dxa"/>
            <w:shd w:val="clear" w:color="auto" w:fill="FFFFFF" w:themeFill="background1"/>
          </w:tcPr>
          <w:p w:rsidR="005436FF" w:rsidRDefault="001F2AB5">
            <w:pPr>
              <w:jc w:val="center"/>
            </w:pPr>
            <w:r>
              <w:rPr>
                <w:rFonts w:hint="eastAsia"/>
              </w:rPr>
              <w:t>DN</w:t>
            </w:r>
            <w:r>
              <w:rPr>
                <w:rFonts w:hint="eastAsia"/>
              </w:rPr>
              <w:t>≥</w:t>
            </w:r>
            <w:r>
              <w:rPr>
                <w:rFonts w:hint="eastAsia"/>
              </w:rPr>
              <w:t>450</w:t>
            </w:r>
          </w:p>
        </w:tc>
        <w:tc>
          <w:tcPr>
            <w:tcW w:w="3038" w:type="dxa"/>
          </w:tcPr>
          <w:p w:rsidR="005436FF" w:rsidRDefault="001F2AB5">
            <w:pPr>
              <w:jc w:val="center"/>
            </w:pPr>
            <w:r>
              <w:rPr>
                <w:rFonts w:hint="eastAsia"/>
              </w:rPr>
              <w:t>360</w:t>
            </w:r>
          </w:p>
        </w:tc>
        <w:tc>
          <w:tcPr>
            <w:tcW w:w="3463" w:type="dxa"/>
          </w:tcPr>
          <w:p w:rsidR="005436FF" w:rsidRDefault="001F2AB5">
            <w:pPr>
              <w:jc w:val="center"/>
            </w:pPr>
            <w:r>
              <w:rPr>
                <w:rFonts w:hint="eastAsia"/>
              </w:rPr>
              <w:t>240</w:t>
            </w:r>
          </w:p>
        </w:tc>
      </w:tr>
      <w:tr w:rsidR="005436FF">
        <w:trPr>
          <w:trHeight w:val="267"/>
          <w:jc w:val="center"/>
        </w:trPr>
        <w:tc>
          <w:tcPr>
            <w:tcW w:w="9642" w:type="dxa"/>
            <w:gridSpan w:val="3"/>
          </w:tcPr>
          <w:p w:rsidR="005436FF" w:rsidRDefault="001F2AB5">
            <w:pPr>
              <w:jc w:val="left"/>
            </w:pPr>
            <w:r>
              <w:rPr>
                <w:rFonts w:hint="eastAsia"/>
              </w:rPr>
              <w:t>注：试验持续时间是指阀门完全准备好后，处于满载压力的检查时间。</w:t>
            </w:r>
          </w:p>
        </w:tc>
      </w:tr>
    </w:tbl>
    <w:p w:rsidR="005436FF" w:rsidRDefault="001F2AB5">
      <w:pPr>
        <w:jc w:val="left"/>
        <w:rPr>
          <w:rFonts w:ascii="Calibri" w:hAnsi="Calibri"/>
          <w:szCs w:val="22"/>
        </w:rPr>
      </w:pPr>
      <w:r>
        <w:rPr>
          <w:rFonts w:ascii="Calibri" w:hAnsi="Calibri" w:hint="eastAsia"/>
          <w:szCs w:val="22"/>
        </w:rPr>
        <w:t xml:space="preserve">8.1.4  </w:t>
      </w:r>
      <w:r>
        <w:rPr>
          <w:rFonts w:ascii="Calibri" w:hAnsi="Calibri" w:hint="eastAsia"/>
          <w:szCs w:val="22"/>
        </w:rPr>
        <w:t>密封试验</w:t>
      </w:r>
    </w:p>
    <w:p w:rsidR="005436FF" w:rsidRDefault="001F2AB5">
      <w:pPr>
        <w:jc w:val="left"/>
        <w:rPr>
          <w:rFonts w:ascii="Calibri" w:hAnsi="Calibri"/>
          <w:szCs w:val="22"/>
        </w:rPr>
      </w:pPr>
      <w:r>
        <w:rPr>
          <w:rFonts w:ascii="Calibri" w:hAnsi="Calibri" w:hint="eastAsia"/>
          <w:szCs w:val="22"/>
        </w:rPr>
        <w:t xml:space="preserve">8.1.4.1  </w:t>
      </w:r>
      <w:r>
        <w:rPr>
          <w:rFonts w:ascii="Calibri" w:hAnsi="Calibri" w:hint="eastAsia"/>
          <w:szCs w:val="22"/>
        </w:rPr>
        <w:t>密封试验应在壳体强度试验后进行。</w:t>
      </w:r>
    </w:p>
    <w:p w:rsidR="005436FF" w:rsidRDefault="001F2AB5">
      <w:pPr>
        <w:jc w:val="left"/>
        <w:rPr>
          <w:rFonts w:ascii="Calibri" w:hAnsi="Calibri"/>
          <w:szCs w:val="22"/>
        </w:rPr>
      </w:pPr>
      <w:r>
        <w:rPr>
          <w:rFonts w:ascii="Calibri" w:hAnsi="Calibri" w:hint="eastAsia"/>
          <w:szCs w:val="22"/>
        </w:rPr>
        <w:t xml:space="preserve">8.1.4.2  </w:t>
      </w:r>
      <w:r>
        <w:rPr>
          <w:rFonts w:ascii="Calibri" w:hAnsi="Calibri" w:hint="eastAsia"/>
          <w:szCs w:val="22"/>
        </w:rPr>
        <w:t>高压密封试验，对金属密封的球阀，阀座的液体密封试验用</w:t>
      </w:r>
      <w:r>
        <w:rPr>
          <w:rFonts w:ascii="Calibri" w:hAnsi="Calibri" w:hint="eastAsia"/>
          <w:szCs w:val="22"/>
        </w:rPr>
        <w:t>1.1</w:t>
      </w:r>
      <w:r>
        <w:rPr>
          <w:rFonts w:ascii="Calibri" w:hAnsi="Calibri" w:hint="eastAsia"/>
          <w:szCs w:val="22"/>
        </w:rPr>
        <w:t>倍公称压力的试验介质进行。</w:t>
      </w:r>
    </w:p>
    <w:p w:rsidR="005436FF" w:rsidRDefault="001F2AB5">
      <w:pPr>
        <w:jc w:val="left"/>
        <w:rPr>
          <w:rFonts w:ascii="Calibri" w:hAnsi="Calibri"/>
          <w:szCs w:val="22"/>
        </w:rPr>
      </w:pPr>
      <w:r>
        <w:rPr>
          <w:rFonts w:ascii="Calibri" w:hAnsi="Calibri" w:hint="eastAsia"/>
          <w:szCs w:val="22"/>
        </w:rPr>
        <w:t xml:space="preserve">8.1.4.3  </w:t>
      </w:r>
      <w:r>
        <w:rPr>
          <w:rFonts w:ascii="Calibri" w:hAnsi="Calibri" w:hint="eastAsia"/>
          <w:szCs w:val="22"/>
        </w:rPr>
        <w:t>密封试验时，封闭阀门两端，启闭件处于微开启状态，在体腔充满试验介质，并逐渐加压到试验压力，关闭启闭件，释放阀门一端的压力，最短持续时间按表</w:t>
      </w:r>
      <w:r>
        <w:rPr>
          <w:rFonts w:ascii="Calibri" w:hAnsi="Calibri" w:hint="eastAsia"/>
          <w:szCs w:val="22"/>
        </w:rPr>
        <w:t>3</w:t>
      </w:r>
      <w:r>
        <w:rPr>
          <w:rFonts w:ascii="Calibri" w:hAnsi="Calibri" w:hint="eastAsia"/>
          <w:szCs w:val="22"/>
        </w:rPr>
        <w:t>的规定。试验结果应符合</w:t>
      </w:r>
      <w:r>
        <w:rPr>
          <w:rFonts w:ascii="Calibri" w:hAnsi="Calibri" w:hint="eastAsia"/>
          <w:szCs w:val="22"/>
        </w:rPr>
        <w:t>5.17</w:t>
      </w:r>
      <w:r>
        <w:rPr>
          <w:rFonts w:ascii="Calibri" w:hAnsi="Calibri" w:hint="eastAsia"/>
          <w:szCs w:val="22"/>
        </w:rPr>
        <w:t>的规定。</w:t>
      </w:r>
    </w:p>
    <w:p w:rsidR="005436FF" w:rsidRDefault="001F2AB5">
      <w:pPr>
        <w:jc w:val="left"/>
        <w:rPr>
          <w:rFonts w:ascii="Calibri" w:hAnsi="Calibri"/>
          <w:szCs w:val="22"/>
        </w:rPr>
      </w:pPr>
      <w:r>
        <w:rPr>
          <w:rFonts w:ascii="Calibri" w:hAnsi="Calibri" w:hint="eastAsia"/>
          <w:szCs w:val="22"/>
        </w:rPr>
        <w:t xml:space="preserve">8.1.4.4  </w:t>
      </w:r>
      <w:r>
        <w:rPr>
          <w:rFonts w:ascii="Calibri" w:hAnsi="Calibri" w:hint="eastAsia"/>
          <w:szCs w:val="22"/>
        </w:rPr>
        <w:t>对于双向密封球阀，对每个阀座都必须进行密封试验。</w:t>
      </w:r>
    </w:p>
    <w:p w:rsidR="005436FF" w:rsidRDefault="001F2AB5">
      <w:pPr>
        <w:jc w:val="left"/>
        <w:rPr>
          <w:rFonts w:ascii="Calibri" w:hAnsi="Calibri"/>
          <w:szCs w:val="22"/>
        </w:rPr>
      </w:pPr>
      <w:r>
        <w:rPr>
          <w:rFonts w:ascii="Calibri" w:hAnsi="Calibri" w:hint="eastAsia"/>
          <w:szCs w:val="22"/>
        </w:rPr>
        <w:lastRenderedPageBreak/>
        <w:t xml:space="preserve">8.1.4.5  </w:t>
      </w:r>
      <w:r>
        <w:rPr>
          <w:rFonts w:ascii="Calibri" w:hAnsi="Calibri" w:hint="eastAsia"/>
          <w:szCs w:val="22"/>
        </w:rPr>
        <w:t>对于浮动球结构的球阀，试验时，两个阀座之间的腔体内应充满试验压力的介质。</w:t>
      </w:r>
    </w:p>
    <w:p w:rsidR="005436FF" w:rsidRDefault="001F2AB5">
      <w:pPr>
        <w:jc w:val="left"/>
        <w:rPr>
          <w:rFonts w:ascii="Calibri" w:hAnsi="Calibri"/>
          <w:szCs w:val="22"/>
        </w:rPr>
      </w:pPr>
      <w:r>
        <w:rPr>
          <w:rFonts w:ascii="Calibri" w:hAnsi="Calibri" w:hint="eastAsia"/>
          <w:szCs w:val="22"/>
        </w:rPr>
        <w:t xml:space="preserve">8.1.4.6  </w:t>
      </w:r>
      <w:r>
        <w:rPr>
          <w:rFonts w:ascii="Calibri" w:hAnsi="Calibri" w:hint="eastAsia"/>
          <w:szCs w:val="22"/>
        </w:rPr>
        <w:t>对于固定球上游</w:t>
      </w:r>
      <w:r>
        <w:rPr>
          <w:rFonts w:ascii="Calibri" w:hAnsi="Calibri" w:hint="eastAsia"/>
          <w:szCs w:val="22"/>
        </w:rPr>
        <w:t>(</w:t>
      </w:r>
      <w:r>
        <w:rPr>
          <w:rFonts w:ascii="Calibri" w:hAnsi="Calibri" w:hint="eastAsia"/>
          <w:szCs w:val="22"/>
        </w:rPr>
        <w:t>进口侧</w:t>
      </w:r>
      <w:r>
        <w:rPr>
          <w:rFonts w:ascii="Calibri" w:hAnsi="Calibri" w:hint="eastAsia"/>
          <w:szCs w:val="22"/>
        </w:rPr>
        <w:t>)</w:t>
      </w:r>
      <w:r>
        <w:rPr>
          <w:rFonts w:ascii="Calibri" w:hAnsi="Calibri" w:hint="eastAsia"/>
          <w:szCs w:val="22"/>
        </w:rPr>
        <w:t>端密封结构的球阀，进行上游端阀座的密封试验，在球阀两个阀座间中腔的泄压螺纹孔处通过引管观察球阀的泄漏情况。</w:t>
      </w:r>
    </w:p>
    <w:p w:rsidR="005436FF" w:rsidRDefault="001F2AB5">
      <w:pPr>
        <w:jc w:val="left"/>
        <w:rPr>
          <w:rFonts w:ascii="Calibri" w:hAnsi="Calibri"/>
          <w:szCs w:val="22"/>
        </w:rPr>
      </w:pPr>
      <w:r>
        <w:rPr>
          <w:rFonts w:ascii="Calibri" w:hAnsi="Calibri" w:hint="eastAsia"/>
          <w:szCs w:val="22"/>
        </w:rPr>
        <w:t xml:space="preserve">8.1.4.7  </w:t>
      </w:r>
      <w:r>
        <w:rPr>
          <w:rFonts w:ascii="Calibri" w:hAnsi="Calibri" w:hint="eastAsia"/>
          <w:szCs w:val="22"/>
        </w:rPr>
        <w:t>试验过程中不应使阀门受到可能影响试验结果的外力，应以设计给定的方式关闭阀门。</w:t>
      </w:r>
    </w:p>
    <w:p w:rsidR="005436FF" w:rsidRDefault="001F2AB5">
      <w:pPr>
        <w:jc w:val="left"/>
        <w:rPr>
          <w:rFonts w:ascii="Calibri" w:hAnsi="Calibri"/>
          <w:szCs w:val="22"/>
        </w:rPr>
      </w:pPr>
      <w:r>
        <w:rPr>
          <w:rFonts w:ascii="Calibri" w:hAnsi="Calibri" w:hint="eastAsia"/>
          <w:szCs w:val="22"/>
        </w:rPr>
        <w:t xml:space="preserve">8.1.5  </w:t>
      </w:r>
      <w:r>
        <w:rPr>
          <w:rFonts w:ascii="Calibri" w:hAnsi="Calibri" w:hint="eastAsia"/>
          <w:szCs w:val="22"/>
        </w:rPr>
        <w:t>低压密封试验</w:t>
      </w:r>
    </w:p>
    <w:p w:rsidR="005436FF" w:rsidRDefault="001F2AB5">
      <w:pPr>
        <w:jc w:val="left"/>
        <w:rPr>
          <w:rFonts w:ascii="Calibri" w:hAnsi="Calibri"/>
          <w:szCs w:val="22"/>
        </w:rPr>
      </w:pPr>
      <w:r>
        <w:rPr>
          <w:rFonts w:ascii="Calibri" w:hAnsi="Calibri" w:hint="eastAsia"/>
          <w:szCs w:val="22"/>
        </w:rPr>
        <w:t>低压密封试验</w:t>
      </w:r>
      <w:r>
        <w:rPr>
          <w:rFonts w:ascii="Calibri" w:hAnsi="Calibri" w:hint="eastAsia"/>
          <w:szCs w:val="22"/>
        </w:rPr>
        <w:t>(</w:t>
      </w:r>
      <w:r>
        <w:rPr>
          <w:rFonts w:ascii="Calibri" w:hAnsi="Calibri" w:hint="eastAsia"/>
          <w:szCs w:val="22"/>
        </w:rPr>
        <w:t>当客户有要求时</w:t>
      </w:r>
      <w:r>
        <w:rPr>
          <w:rFonts w:ascii="Calibri" w:hAnsi="Calibri" w:hint="eastAsia"/>
          <w:szCs w:val="22"/>
        </w:rPr>
        <w:t>)</w:t>
      </w:r>
      <w:r>
        <w:rPr>
          <w:rFonts w:ascii="Calibri" w:hAnsi="Calibri" w:hint="eastAsia"/>
          <w:szCs w:val="22"/>
        </w:rPr>
        <w:t>，阀门的气密封试验用</w:t>
      </w:r>
      <w:r>
        <w:rPr>
          <w:rFonts w:ascii="Calibri" w:hAnsi="Calibri" w:hint="eastAsia"/>
          <w:szCs w:val="22"/>
        </w:rPr>
        <w:t>0.4MPa~0.7MPa</w:t>
      </w:r>
      <w:r>
        <w:rPr>
          <w:rFonts w:ascii="Calibri" w:hAnsi="Calibri" w:hint="eastAsia"/>
          <w:szCs w:val="22"/>
        </w:rPr>
        <w:t>的气体进行试验。</w:t>
      </w:r>
    </w:p>
    <w:p w:rsidR="005436FF" w:rsidRDefault="001F2AB5">
      <w:pPr>
        <w:pStyle w:val="a1"/>
        <w:spacing w:before="156" w:after="156"/>
        <w:ind w:left="0"/>
      </w:pPr>
      <w:bookmarkStart w:id="152" w:name="_Toc228955972"/>
      <w:r>
        <w:rPr>
          <w:rFonts w:hint="eastAsia"/>
        </w:rPr>
        <w:t>阀体壁厚测量</w:t>
      </w:r>
      <w:bookmarkEnd w:id="152"/>
    </w:p>
    <w:p w:rsidR="005436FF" w:rsidRDefault="001F2AB5">
      <w:pPr>
        <w:jc w:val="left"/>
        <w:rPr>
          <w:rFonts w:ascii="Calibri" w:hAnsi="Calibri"/>
          <w:szCs w:val="22"/>
        </w:rPr>
      </w:pPr>
      <w:r>
        <w:rPr>
          <w:rFonts w:ascii="Calibri" w:hAnsi="Calibri" w:hint="eastAsia"/>
          <w:szCs w:val="22"/>
        </w:rPr>
        <w:t>用测厚仪或专用卡尺量具测量阀体流道、中腔和阀盖部位的壁厚。</w:t>
      </w:r>
    </w:p>
    <w:p w:rsidR="005436FF" w:rsidRDefault="001F2AB5">
      <w:pPr>
        <w:pStyle w:val="a1"/>
        <w:spacing w:before="156" w:after="156"/>
        <w:ind w:left="0"/>
      </w:pPr>
      <w:bookmarkStart w:id="153" w:name="_Toc228955973"/>
      <w:r>
        <w:rPr>
          <w:rFonts w:hint="eastAsia"/>
        </w:rPr>
        <w:t>材料成分分析</w:t>
      </w:r>
      <w:bookmarkEnd w:id="153"/>
    </w:p>
    <w:p w:rsidR="005436FF" w:rsidRDefault="001F2AB5">
      <w:pPr>
        <w:jc w:val="left"/>
        <w:rPr>
          <w:rFonts w:ascii="Calibri" w:hAnsi="Calibri"/>
          <w:szCs w:val="22"/>
        </w:rPr>
      </w:pPr>
      <w:r>
        <w:rPr>
          <w:rFonts w:ascii="Calibri" w:hAnsi="Calibri" w:hint="eastAsia"/>
          <w:szCs w:val="22"/>
        </w:rPr>
        <w:t>在阀体、球体的本体材料上钻屑取样，取样应当在表面</w:t>
      </w:r>
      <w:r>
        <w:rPr>
          <w:rFonts w:ascii="Calibri" w:hAnsi="Calibri" w:hint="eastAsia"/>
          <w:szCs w:val="22"/>
        </w:rPr>
        <w:t>6.5mm</w:t>
      </w:r>
      <w:r>
        <w:rPr>
          <w:rFonts w:ascii="Calibri" w:hAnsi="Calibri" w:hint="eastAsia"/>
          <w:szCs w:val="22"/>
        </w:rPr>
        <w:t>之下处。</w:t>
      </w:r>
    </w:p>
    <w:p w:rsidR="005436FF" w:rsidRDefault="001F2AB5">
      <w:pPr>
        <w:pStyle w:val="a1"/>
        <w:spacing w:before="156" w:after="156"/>
        <w:ind w:left="0"/>
      </w:pPr>
      <w:bookmarkStart w:id="154" w:name="_Toc228955974"/>
      <w:r>
        <w:rPr>
          <w:rFonts w:hint="eastAsia"/>
        </w:rPr>
        <w:t>阀体材质力学性能</w:t>
      </w:r>
      <w:bookmarkEnd w:id="154"/>
    </w:p>
    <w:p w:rsidR="005436FF" w:rsidRDefault="001F2AB5">
      <w:pPr>
        <w:jc w:val="left"/>
        <w:rPr>
          <w:rFonts w:ascii="Calibri" w:hAnsi="Calibri"/>
          <w:szCs w:val="22"/>
        </w:rPr>
      </w:pPr>
      <w:r>
        <w:rPr>
          <w:rFonts w:ascii="Calibri" w:hAnsi="Calibri" w:hint="eastAsia"/>
          <w:szCs w:val="22"/>
        </w:rPr>
        <w:t>用阀体同炉号、同批热处理的试棒按</w:t>
      </w:r>
      <w:r>
        <w:rPr>
          <w:rFonts w:ascii="Calibri" w:hAnsi="Calibri" w:hint="eastAsia"/>
          <w:szCs w:val="22"/>
        </w:rPr>
        <w:t>GB/T228</w:t>
      </w:r>
      <w:r>
        <w:rPr>
          <w:rFonts w:ascii="Calibri" w:hAnsi="Calibri" w:hint="eastAsia"/>
          <w:szCs w:val="22"/>
        </w:rPr>
        <w:t>规定的方法进行。</w:t>
      </w:r>
    </w:p>
    <w:p w:rsidR="005436FF" w:rsidRDefault="001F2AB5">
      <w:pPr>
        <w:pStyle w:val="a1"/>
        <w:spacing w:before="156" w:after="156"/>
        <w:ind w:left="0"/>
      </w:pPr>
      <w:bookmarkStart w:id="155" w:name="_Toc228955975"/>
      <w:r>
        <w:rPr>
          <w:rFonts w:hint="eastAsia"/>
        </w:rPr>
        <w:t>耐火试验</w:t>
      </w:r>
      <w:bookmarkEnd w:id="155"/>
    </w:p>
    <w:p w:rsidR="005436FF" w:rsidRDefault="001F2AB5">
      <w:pPr>
        <w:jc w:val="left"/>
        <w:rPr>
          <w:rFonts w:ascii="Calibri" w:hAnsi="Calibri"/>
          <w:szCs w:val="22"/>
        </w:rPr>
      </w:pPr>
      <w:r>
        <w:rPr>
          <w:rFonts w:ascii="Calibri" w:hAnsi="Calibri" w:hint="eastAsia"/>
          <w:szCs w:val="22"/>
        </w:rPr>
        <w:t>对于有耐火结构要求的球阀，应按</w:t>
      </w:r>
      <w:r>
        <w:rPr>
          <w:rFonts w:ascii="Calibri" w:hAnsi="Calibri" w:hint="eastAsia"/>
          <w:szCs w:val="22"/>
        </w:rPr>
        <w:t>JB/T6899-1993</w:t>
      </w:r>
      <w:r>
        <w:rPr>
          <w:rFonts w:ascii="Calibri" w:hAnsi="Calibri" w:hint="eastAsia"/>
          <w:szCs w:val="22"/>
        </w:rPr>
        <w:t>规定的方法进行耐火试验</w:t>
      </w:r>
    </w:p>
    <w:p w:rsidR="005436FF" w:rsidRDefault="001F2AB5">
      <w:pPr>
        <w:pStyle w:val="a1"/>
        <w:spacing w:before="156" w:after="156"/>
        <w:ind w:left="0"/>
      </w:pPr>
      <w:bookmarkStart w:id="156" w:name="_Toc228955976"/>
      <w:r>
        <w:rPr>
          <w:rFonts w:hint="eastAsia"/>
        </w:rPr>
        <w:t>整机带载开关试验</w:t>
      </w:r>
      <w:bookmarkEnd w:id="156"/>
    </w:p>
    <w:p w:rsidR="005436FF" w:rsidRDefault="001F2AB5">
      <w:pPr>
        <w:ind w:firstLineChars="200" w:firstLine="420"/>
        <w:jc w:val="left"/>
        <w:rPr>
          <w:rFonts w:ascii="Calibri" w:hAnsi="Calibri"/>
          <w:szCs w:val="22"/>
        </w:rPr>
      </w:pPr>
      <w:r>
        <w:rPr>
          <w:rFonts w:ascii="Calibri" w:hAnsi="Calibri" w:hint="eastAsia"/>
          <w:szCs w:val="22"/>
        </w:rPr>
        <w:t>在正常载荷情况下，开关三次。试验介质压力应是阀门的公称压力或根据客户具体要求各制造厂商自行确定的试验压力。</w:t>
      </w:r>
    </w:p>
    <w:p w:rsidR="005436FF" w:rsidRDefault="001F2AB5">
      <w:pPr>
        <w:pStyle w:val="a1"/>
        <w:spacing w:before="156" w:after="156"/>
        <w:ind w:left="0"/>
      </w:pPr>
      <w:bookmarkStart w:id="157" w:name="_Toc228955977"/>
      <w:r>
        <w:rPr>
          <w:rFonts w:hint="eastAsia"/>
        </w:rPr>
        <w:t>标记、铭牌检查</w:t>
      </w:r>
      <w:bookmarkEnd w:id="157"/>
    </w:p>
    <w:p w:rsidR="005436FF" w:rsidRDefault="001F2AB5">
      <w:pPr>
        <w:jc w:val="left"/>
        <w:rPr>
          <w:rFonts w:ascii="Calibri" w:hAnsi="Calibri"/>
          <w:szCs w:val="22"/>
        </w:rPr>
      </w:pPr>
      <w:r>
        <w:rPr>
          <w:rFonts w:ascii="Calibri" w:hAnsi="Calibri" w:hint="eastAsia"/>
          <w:szCs w:val="22"/>
        </w:rPr>
        <w:t>阀体表面铸造或打印标记内容和铭牌内容采用目测法，检查结果应符合第</w:t>
      </w:r>
      <w:r>
        <w:rPr>
          <w:rFonts w:ascii="Calibri" w:hAnsi="Calibri" w:hint="eastAsia"/>
          <w:szCs w:val="22"/>
        </w:rPr>
        <w:t>10</w:t>
      </w:r>
      <w:r>
        <w:rPr>
          <w:rFonts w:ascii="Calibri" w:hAnsi="Calibri" w:hint="eastAsia"/>
          <w:szCs w:val="22"/>
        </w:rPr>
        <w:t>章的要求。</w:t>
      </w:r>
    </w:p>
    <w:p w:rsidR="005436FF" w:rsidRDefault="001F2AB5">
      <w:pPr>
        <w:pStyle w:val="a1"/>
        <w:spacing w:before="156" w:after="156"/>
        <w:ind w:left="0"/>
      </w:pPr>
      <w:bookmarkStart w:id="158" w:name="_Toc228955978"/>
      <w:r>
        <w:rPr>
          <w:rFonts w:hint="eastAsia"/>
        </w:rPr>
        <w:t>防护、包装和贮运检查</w:t>
      </w:r>
      <w:bookmarkEnd w:id="158"/>
    </w:p>
    <w:p w:rsidR="005436FF" w:rsidRDefault="001F2AB5">
      <w:pPr>
        <w:jc w:val="left"/>
        <w:rPr>
          <w:rFonts w:ascii="Calibri" w:hAnsi="Calibri"/>
          <w:szCs w:val="22"/>
        </w:rPr>
      </w:pPr>
      <w:r>
        <w:rPr>
          <w:rFonts w:ascii="Calibri" w:hAnsi="Calibri" w:hint="eastAsia"/>
          <w:szCs w:val="22"/>
        </w:rPr>
        <w:t>球阀的防护、包装、贮存采用目测法，检查结果应符合</w:t>
      </w:r>
      <w:r>
        <w:rPr>
          <w:rFonts w:ascii="Calibri" w:hAnsi="Calibri" w:hint="eastAsia"/>
          <w:szCs w:val="22"/>
        </w:rPr>
        <w:t>11.2</w:t>
      </w:r>
      <w:r>
        <w:rPr>
          <w:rFonts w:ascii="Calibri" w:hAnsi="Calibri" w:hint="eastAsia"/>
          <w:szCs w:val="22"/>
        </w:rPr>
        <w:t>和</w:t>
      </w:r>
      <w:r>
        <w:rPr>
          <w:rFonts w:ascii="Calibri" w:hAnsi="Calibri" w:hint="eastAsia"/>
          <w:szCs w:val="22"/>
        </w:rPr>
        <w:t>11.3</w:t>
      </w:r>
      <w:r>
        <w:rPr>
          <w:rFonts w:ascii="Calibri" w:hAnsi="Calibri" w:hint="eastAsia"/>
          <w:szCs w:val="22"/>
        </w:rPr>
        <w:t>的规定。</w:t>
      </w:r>
    </w:p>
    <w:p w:rsidR="005436FF" w:rsidRDefault="001F2AB5">
      <w:pPr>
        <w:pStyle w:val="a0"/>
        <w:spacing w:before="312" w:after="312"/>
      </w:pPr>
      <w:bookmarkStart w:id="159" w:name="_Toc228955979"/>
      <w:r>
        <w:rPr>
          <w:rFonts w:hint="eastAsia"/>
        </w:rPr>
        <w:t>检验规则</w:t>
      </w:r>
      <w:bookmarkEnd w:id="159"/>
    </w:p>
    <w:p w:rsidR="005436FF" w:rsidRDefault="001F2AB5">
      <w:pPr>
        <w:pStyle w:val="a1"/>
        <w:spacing w:before="156" w:after="156"/>
        <w:ind w:left="0"/>
      </w:pPr>
      <w:bookmarkStart w:id="160" w:name="_Toc228955980"/>
      <w:r>
        <w:rPr>
          <w:rFonts w:hint="eastAsia"/>
        </w:rPr>
        <w:t>检验分类和检验项目</w:t>
      </w:r>
      <w:bookmarkEnd w:id="160"/>
    </w:p>
    <w:p w:rsidR="005436FF" w:rsidRDefault="001F2AB5">
      <w:pPr>
        <w:jc w:val="left"/>
        <w:rPr>
          <w:rFonts w:ascii="Calibri" w:hAnsi="Calibri"/>
          <w:szCs w:val="22"/>
        </w:rPr>
      </w:pPr>
      <w:r>
        <w:rPr>
          <w:rFonts w:ascii="Calibri" w:hAnsi="Calibri" w:hint="eastAsia"/>
          <w:szCs w:val="22"/>
        </w:rPr>
        <w:t>9.1.1</w:t>
      </w:r>
      <w:r>
        <w:rPr>
          <w:rFonts w:ascii="Calibri" w:hAnsi="Calibri" w:hint="eastAsia"/>
          <w:szCs w:val="22"/>
        </w:rPr>
        <w:t>金属密封球阀的检验分为出厂检验、抽样检验和型式检验。</w:t>
      </w:r>
    </w:p>
    <w:p w:rsidR="005436FF" w:rsidRDefault="001F2AB5">
      <w:pPr>
        <w:jc w:val="left"/>
        <w:rPr>
          <w:rFonts w:ascii="Calibri" w:hAnsi="Calibri"/>
          <w:szCs w:val="22"/>
        </w:rPr>
      </w:pPr>
      <w:r>
        <w:rPr>
          <w:rFonts w:ascii="Calibri" w:hAnsi="Calibri" w:hint="eastAsia"/>
          <w:szCs w:val="22"/>
        </w:rPr>
        <w:t>9.1.2</w:t>
      </w:r>
      <w:r>
        <w:rPr>
          <w:rFonts w:ascii="Calibri" w:hAnsi="Calibri" w:hint="eastAsia"/>
          <w:szCs w:val="22"/>
        </w:rPr>
        <w:t>检验项目、要求和方法按表</w:t>
      </w:r>
      <w:r>
        <w:rPr>
          <w:rFonts w:ascii="Calibri" w:hAnsi="Calibri" w:hint="eastAsia"/>
          <w:szCs w:val="22"/>
        </w:rPr>
        <w:t>4</w:t>
      </w:r>
      <w:r>
        <w:rPr>
          <w:rFonts w:ascii="Calibri" w:hAnsi="Calibri" w:hint="eastAsia"/>
          <w:szCs w:val="22"/>
        </w:rPr>
        <w:t>的规定。</w:t>
      </w:r>
    </w:p>
    <w:p w:rsidR="005436FF" w:rsidRDefault="001F2AB5">
      <w:pPr>
        <w:jc w:val="center"/>
        <w:rPr>
          <w:rFonts w:ascii="Calibri" w:hAnsi="Calibri"/>
          <w:szCs w:val="22"/>
        </w:rPr>
      </w:pPr>
      <w:r>
        <w:rPr>
          <w:rFonts w:ascii="Calibri" w:hAnsi="Calibri" w:hint="eastAsia"/>
          <w:szCs w:val="22"/>
        </w:rPr>
        <w:t>表</w:t>
      </w:r>
      <w:r>
        <w:rPr>
          <w:rFonts w:ascii="Calibri" w:hAnsi="Calibri" w:hint="eastAsia"/>
          <w:szCs w:val="22"/>
        </w:rPr>
        <w:t>4</w:t>
      </w:r>
      <w:r>
        <w:rPr>
          <w:rFonts w:ascii="Calibri" w:hAnsi="Calibri" w:hint="eastAsia"/>
          <w:szCs w:val="22"/>
        </w:rPr>
        <w:t>检验项目、技术要求和检验方法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
        <w:gridCol w:w="2265"/>
        <w:gridCol w:w="1294"/>
        <w:gridCol w:w="1294"/>
        <w:gridCol w:w="1322"/>
        <w:gridCol w:w="1390"/>
        <w:gridCol w:w="1390"/>
      </w:tblGrid>
      <w:tr w:rsidR="005436FF">
        <w:trPr>
          <w:trHeight w:val="192"/>
          <w:jc w:val="center"/>
        </w:trPr>
        <w:tc>
          <w:tcPr>
            <w:tcW w:w="662" w:type="dxa"/>
            <w:vMerge w:val="restart"/>
            <w:vAlign w:val="center"/>
          </w:tcPr>
          <w:p w:rsidR="005436FF" w:rsidRDefault="001F2AB5">
            <w:pPr>
              <w:jc w:val="center"/>
              <w:rPr>
                <w:rFonts w:ascii="Calibri" w:hAnsi="Calibri"/>
                <w:szCs w:val="22"/>
              </w:rPr>
            </w:pPr>
            <w:r>
              <w:rPr>
                <w:rFonts w:ascii="Calibri" w:hAnsi="Calibri" w:hint="eastAsia"/>
                <w:szCs w:val="22"/>
              </w:rPr>
              <w:t>序号</w:t>
            </w:r>
          </w:p>
        </w:tc>
        <w:tc>
          <w:tcPr>
            <w:tcW w:w="2265" w:type="dxa"/>
            <w:vMerge w:val="restart"/>
            <w:vAlign w:val="center"/>
          </w:tcPr>
          <w:p w:rsidR="005436FF" w:rsidRDefault="001F2AB5">
            <w:pPr>
              <w:jc w:val="center"/>
              <w:rPr>
                <w:rFonts w:ascii="Calibri" w:hAnsi="Calibri"/>
                <w:szCs w:val="22"/>
              </w:rPr>
            </w:pPr>
            <w:r>
              <w:rPr>
                <w:rFonts w:ascii="Calibri" w:hAnsi="Calibri" w:hint="eastAsia"/>
                <w:szCs w:val="22"/>
              </w:rPr>
              <w:t>检验项目</w:t>
            </w:r>
          </w:p>
        </w:tc>
        <w:tc>
          <w:tcPr>
            <w:tcW w:w="3910" w:type="dxa"/>
            <w:gridSpan w:val="3"/>
            <w:vAlign w:val="center"/>
          </w:tcPr>
          <w:p w:rsidR="005436FF" w:rsidRDefault="001F2AB5">
            <w:pPr>
              <w:jc w:val="center"/>
              <w:rPr>
                <w:rFonts w:ascii="Calibri" w:hAnsi="Calibri"/>
                <w:szCs w:val="22"/>
              </w:rPr>
            </w:pPr>
            <w:r>
              <w:rPr>
                <w:rFonts w:ascii="Calibri" w:hAnsi="Calibri" w:hint="eastAsia"/>
                <w:szCs w:val="22"/>
              </w:rPr>
              <w:t>检验类别</w:t>
            </w:r>
          </w:p>
        </w:tc>
        <w:tc>
          <w:tcPr>
            <w:tcW w:w="1390" w:type="dxa"/>
            <w:vMerge w:val="restart"/>
            <w:vAlign w:val="center"/>
          </w:tcPr>
          <w:p w:rsidR="005436FF" w:rsidRDefault="001F2AB5">
            <w:pPr>
              <w:jc w:val="center"/>
              <w:rPr>
                <w:rFonts w:ascii="Calibri" w:hAnsi="Calibri"/>
                <w:szCs w:val="22"/>
              </w:rPr>
            </w:pPr>
            <w:r>
              <w:rPr>
                <w:rFonts w:ascii="Calibri" w:hAnsi="Calibri" w:hint="eastAsia"/>
                <w:szCs w:val="22"/>
              </w:rPr>
              <w:t>技术要求</w:t>
            </w:r>
          </w:p>
        </w:tc>
        <w:tc>
          <w:tcPr>
            <w:tcW w:w="1390" w:type="dxa"/>
            <w:vMerge w:val="restart"/>
            <w:vAlign w:val="center"/>
          </w:tcPr>
          <w:p w:rsidR="005436FF" w:rsidRDefault="001F2AB5">
            <w:pPr>
              <w:jc w:val="center"/>
              <w:rPr>
                <w:rFonts w:ascii="Calibri" w:hAnsi="Calibri"/>
                <w:szCs w:val="22"/>
              </w:rPr>
            </w:pPr>
            <w:r>
              <w:rPr>
                <w:rFonts w:ascii="Calibri" w:hAnsi="Calibri" w:hint="eastAsia"/>
                <w:szCs w:val="22"/>
              </w:rPr>
              <w:t>检验和试验方法</w:t>
            </w:r>
          </w:p>
        </w:tc>
      </w:tr>
      <w:tr w:rsidR="005436FF">
        <w:trPr>
          <w:trHeight w:val="88"/>
          <w:jc w:val="center"/>
        </w:trPr>
        <w:tc>
          <w:tcPr>
            <w:tcW w:w="662" w:type="dxa"/>
            <w:vMerge/>
            <w:vAlign w:val="center"/>
          </w:tcPr>
          <w:p w:rsidR="005436FF" w:rsidRDefault="005436FF">
            <w:pPr>
              <w:jc w:val="center"/>
              <w:rPr>
                <w:rFonts w:ascii="Calibri" w:hAnsi="Calibri"/>
                <w:szCs w:val="22"/>
              </w:rPr>
            </w:pPr>
          </w:p>
        </w:tc>
        <w:tc>
          <w:tcPr>
            <w:tcW w:w="2265" w:type="dxa"/>
            <w:vMerge/>
            <w:vAlign w:val="center"/>
          </w:tcPr>
          <w:p w:rsidR="005436FF" w:rsidRDefault="005436FF">
            <w:pPr>
              <w:jc w:val="center"/>
              <w:rPr>
                <w:rFonts w:ascii="Calibri" w:hAnsi="Calibri"/>
                <w:szCs w:val="22"/>
              </w:rPr>
            </w:pPr>
          </w:p>
        </w:tc>
        <w:tc>
          <w:tcPr>
            <w:tcW w:w="1294" w:type="dxa"/>
            <w:vAlign w:val="center"/>
          </w:tcPr>
          <w:p w:rsidR="005436FF" w:rsidRDefault="001F2AB5">
            <w:pPr>
              <w:jc w:val="center"/>
              <w:rPr>
                <w:rFonts w:ascii="Calibri" w:hAnsi="Calibri"/>
                <w:szCs w:val="22"/>
              </w:rPr>
            </w:pPr>
            <w:r>
              <w:rPr>
                <w:rFonts w:ascii="Calibri" w:hAnsi="Calibri" w:hint="eastAsia"/>
                <w:szCs w:val="22"/>
              </w:rPr>
              <w:t>出厂检验</w:t>
            </w:r>
          </w:p>
        </w:tc>
        <w:tc>
          <w:tcPr>
            <w:tcW w:w="1294" w:type="dxa"/>
            <w:vAlign w:val="center"/>
          </w:tcPr>
          <w:p w:rsidR="005436FF" w:rsidRDefault="001F2AB5">
            <w:pPr>
              <w:jc w:val="center"/>
              <w:rPr>
                <w:rFonts w:ascii="Calibri" w:hAnsi="Calibri"/>
                <w:szCs w:val="22"/>
              </w:rPr>
            </w:pPr>
            <w:r>
              <w:rPr>
                <w:rFonts w:ascii="Calibri" w:hAnsi="Calibri" w:hint="eastAsia"/>
                <w:szCs w:val="22"/>
              </w:rPr>
              <w:t>抽样检验</w:t>
            </w:r>
          </w:p>
        </w:tc>
        <w:tc>
          <w:tcPr>
            <w:tcW w:w="1322" w:type="dxa"/>
            <w:vAlign w:val="center"/>
          </w:tcPr>
          <w:p w:rsidR="005436FF" w:rsidRDefault="001F2AB5">
            <w:pPr>
              <w:jc w:val="center"/>
              <w:rPr>
                <w:rFonts w:ascii="Calibri" w:hAnsi="Calibri"/>
                <w:szCs w:val="22"/>
              </w:rPr>
            </w:pPr>
            <w:r>
              <w:rPr>
                <w:rFonts w:ascii="Calibri" w:hAnsi="Calibri" w:hint="eastAsia"/>
                <w:szCs w:val="22"/>
              </w:rPr>
              <w:t>型式检验</w:t>
            </w:r>
          </w:p>
        </w:tc>
        <w:tc>
          <w:tcPr>
            <w:tcW w:w="1390" w:type="dxa"/>
            <w:vMerge/>
            <w:vAlign w:val="center"/>
          </w:tcPr>
          <w:p w:rsidR="005436FF" w:rsidRDefault="005436FF">
            <w:pPr>
              <w:jc w:val="center"/>
              <w:rPr>
                <w:rFonts w:ascii="Calibri" w:hAnsi="Calibri"/>
                <w:szCs w:val="22"/>
              </w:rPr>
            </w:pPr>
          </w:p>
        </w:tc>
        <w:tc>
          <w:tcPr>
            <w:tcW w:w="1390" w:type="dxa"/>
            <w:vMerge/>
            <w:vAlign w:val="center"/>
          </w:tcPr>
          <w:p w:rsidR="005436FF" w:rsidRDefault="005436FF">
            <w:pPr>
              <w:jc w:val="center"/>
              <w:rPr>
                <w:rFonts w:ascii="Calibri" w:hAnsi="Calibri"/>
                <w:szCs w:val="22"/>
              </w:rPr>
            </w:pPr>
          </w:p>
        </w:tc>
      </w:tr>
      <w:tr w:rsidR="005436FF">
        <w:trPr>
          <w:trHeight w:val="382"/>
          <w:jc w:val="center"/>
        </w:trPr>
        <w:tc>
          <w:tcPr>
            <w:tcW w:w="662" w:type="dxa"/>
            <w:vAlign w:val="center"/>
          </w:tcPr>
          <w:p w:rsidR="005436FF" w:rsidRDefault="001F2AB5">
            <w:pPr>
              <w:jc w:val="center"/>
              <w:rPr>
                <w:rFonts w:ascii="Calibri" w:hAnsi="Calibri"/>
                <w:szCs w:val="22"/>
              </w:rPr>
            </w:pPr>
            <w:r>
              <w:rPr>
                <w:rFonts w:ascii="Calibri" w:hAnsi="Calibri" w:hint="eastAsia"/>
                <w:szCs w:val="22"/>
              </w:rPr>
              <w:t>1</w:t>
            </w:r>
          </w:p>
        </w:tc>
        <w:tc>
          <w:tcPr>
            <w:tcW w:w="2265" w:type="dxa"/>
            <w:vAlign w:val="center"/>
          </w:tcPr>
          <w:p w:rsidR="005436FF" w:rsidRDefault="001F2AB5">
            <w:pPr>
              <w:jc w:val="center"/>
              <w:rPr>
                <w:rFonts w:ascii="Calibri" w:hAnsi="Calibri"/>
                <w:szCs w:val="22"/>
              </w:rPr>
            </w:pPr>
            <w:r>
              <w:rPr>
                <w:rFonts w:ascii="Calibri" w:hAnsi="Calibri" w:hint="eastAsia"/>
                <w:szCs w:val="22"/>
              </w:rPr>
              <w:t>结构长度</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322" w:type="dxa"/>
            <w:vAlign w:val="center"/>
          </w:tcPr>
          <w:p w:rsidR="005436FF" w:rsidRDefault="001F2AB5">
            <w:pPr>
              <w:jc w:val="center"/>
              <w:rPr>
                <w:rFonts w:ascii="Calibri" w:hAnsi="Calibri"/>
                <w:szCs w:val="22"/>
              </w:rPr>
            </w:pPr>
            <w:r>
              <w:rPr>
                <w:rFonts w:ascii="Calibri" w:hAnsi="Calibri" w:hint="eastAsia"/>
                <w:szCs w:val="22"/>
              </w:rPr>
              <w:t>√</w:t>
            </w:r>
          </w:p>
        </w:tc>
        <w:tc>
          <w:tcPr>
            <w:tcW w:w="1390" w:type="dxa"/>
            <w:vAlign w:val="center"/>
          </w:tcPr>
          <w:p w:rsidR="005436FF" w:rsidRDefault="001F2AB5">
            <w:pPr>
              <w:jc w:val="center"/>
              <w:rPr>
                <w:rFonts w:ascii="Calibri" w:hAnsi="Calibri"/>
                <w:szCs w:val="22"/>
              </w:rPr>
            </w:pPr>
            <w:r>
              <w:rPr>
                <w:rFonts w:ascii="Calibri" w:hAnsi="Calibri" w:hint="eastAsia"/>
                <w:szCs w:val="22"/>
              </w:rPr>
              <w:t>符合</w:t>
            </w:r>
            <w:r>
              <w:rPr>
                <w:rFonts w:ascii="Calibri" w:hAnsi="Calibri" w:hint="eastAsia"/>
                <w:szCs w:val="22"/>
              </w:rPr>
              <w:t>5.2</w:t>
            </w:r>
          </w:p>
        </w:tc>
        <w:tc>
          <w:tcPr>
            <w:tcW w:w="1390" w:type="dxa"/>
            <w:vAlign w:val="center"/>
          </w:tcPr>
          <w:p w:rsidR="005436FF" w:rsidRDefault="001F2AB5">
            <w:pPr>
              <w:jc w:val="center"/>
              <w:rPr>
                <w:rFonts w:ascii="Calibri" w:hAnsi="Calibri"/>
                <w:szCs w:val="22"/>
              </w:rPr>
            </w:pPr>
            <w:r>
              <w:rPr>
                <w:rFonts w:ascii="Calibri" w:hAnsi="Calibri" w:hint="eastAsia"/>
                <w:szCs w:val="22"/>
              </w:rPr>
              <w:t>测量工具进行检测</w:t>
            </w:r>
          </w:p>
        </w:tc>
      </w:tr>
      <w:tr w:rsidR="005436FF">
        <w:trPr>
          <w:trHeight w:val="199"/>
          <w:jc w:val="center"/>
        </w:trPr>
        <w:tc>
          <w:tcPr>
            <w:tcW w:w="662" w:type="dxa"/>
            <w:vAlign w:val="center"/>
          </w:tcPr>
          <w:p w:rsidR="005436FF" w:rsidRDefault="001F2AB5">
            <w:pPr>
              <w:jc w:val="center"/>
              <w:rPr>
                <w:rFonts w:ascii="Calibri" w:hAnsi="Calibri"/>
                <w:szCs w:val="22"/>
              </w:rPr>
            </w:pPr>
            <w:r>
              <w:rPr>
                <w:rFonts w:ascii="Calibri" w:hAnsi="Calibri" w:hint="eastAsia"/>
                <w:szCs w:val="22"/>
              </w:rPr>
              <w:t>2</w:t>
            </w:r>
          </w:p>
        </w:tc>
        <w:tc>
          <w:tcPr>
            <w:tcW w:w="2265" w:type="dxa"/>
            <w:vAlign w:val="center"/>
          </w:tcPr>
          <w:p w:rsidR="005436FF" w:rsidRDefault="001F2AB5">
            <w:pPr>
              <w:jc w:val="center"/>
              <w:rPr>
                <w:rFonts w:ascii="Calibri" w:hAnsi="Calibri"/>
                <w:szCs w:val="22"/>
              </w:rPr>
            </w:pPr>
            <w:r>
              <w:rPr>
                <w:rFonts w:ascii="Calibri" w:hAnsi="Calibri" w:hint="eastAsia"/>
                <w:szCs w:val="22"/>
              </w:rPr>
              <w:t>阀体壁厚测量</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322" w:type="dxa"/>
            <w:vAlign w:val="center"/>
          </w:tcPr>
          <w:p w:rsidR="005436FF" w:rsidRDefault="001F2AB5">
            <w:pPr>
              <w:jc w:val="center"/>
              <w:rPr>
                <w:rFonts w:ascii="Calibri" w:hAnsi="Calibri"/>
                <w:szCs w:val="22"/>
              </w:rPr>
            </w:pPr>
            <w:r>
              <w:rPr>
                <w:rFonts w:ascii="Calibri" w:hAnsi="Calibri" w:hint="eastAsia"/>
                <w:szCs w:val="22"/>
              </w:rPr>
              <w:t>√</w:t>
            </w:r>
          </w:p>
        </w:tc>
        <w:tc>
          <w:tcPr>
            <w:tcW w:w="1390" w:type="dxa"/>
            <w:vAlign w:val="center"/>
          </w:tcPr>
          <w:p w:rsidR="005436FF" w:rsidRDefault="001F2AB5">
            <w:pPr>
              <w:jc w:val="center"/>
              <w:rPr>
                <w:rFonts w:ascii="Calibri" w:hAnsi="Calibri"/>
                <w:szCs w:val="22"/>
              </w:rPr>
            </w:pPr>
            <w:r>
              <w:rPr>
                <w:rFonts w:ascii="Calibri" w:hAnsi="Calibri" w:hint="eastAsia"/>
                <w:szCs w:val="22"/>
              </w:rPr>
              <w:t>符合</w:t>
            </w:r>
            <w:r>
              <w:rPr>
                <w:rFonts w:ascii="Calibri" w:hAnsi="Calibri" w:hint="eastAsia"/>
                <w:szCs w:val="22"/>
              </w:rPr>
              <w:t>5.5.1</w:t>
            </w:r>
          </w:p>
        </w:tc>
        <w:tc>
          <w:tcPr>
            <w:tcW w:w="1390" w:type="dxa"/>
            <w:vAlign w:val="center"/>
          </w:tcPr>
          <w:p w:rsidR="005436FF" w:rsidRDefault="001F2AB5">
            <w:pPr>
              <w:jc w:val="center"/>
              <w:rPr>
                <w:rFonts w:ascii="Calibri" w:hAnsi="Calibri"/>
                <w:szCs w:val="22"/>
              </w:rPr>
            </w:pPr>
            <w:r>
              <w:rPr>
                <w:rFonts w:ascii="Calibri" w:hAnsi="Calibri" w:hint="eastAsia"/>
                <w:szCs w:val="22"/>
              </w:rPr>
              <w:t>按</w:t>
            </w:r>
            <w:r>
              <w:rPr>
                <w:rFonts w:ascii="Calibri" w:hAnsi="Calibri" w:hint="eastAsia"/>
                <w:szCs w:val="22"/>
              </w:rPr>
              <w:t>8.2</w:t>
            </w:r>
          </w:p>
        </w:tc>
      </w:tr>
      <w:tr w:rsidR="005436FF">
        <w:trPr>
          <w:trHeight w:val="183"/>
          <w:jc w:val="center"/>
        </w:trPr>
        <w:tc>
          <w:tcPr>
            <w:tcW w:w="662" w:type="dxa"/>
            <w:vAlign w:val="center"/>
          </w:tcPr>
          <w:p w:rsidR="005436FF" w:rsidRDefault="001F2AB5">
            <w:pPr>
              <w:jc w:val="center"/>
              <w:rPr>
                <w:rFonts w:ascii="Calibri" w:hAnsi="Calibri"/>
                <w:szCs w:val="22"/>
              </w:rPr>
            </w:pPr>
            <w:r>
              <w:rPr>
                <w:rFonts w:ascii="Calibri" w:hAnsi="Calibri" w:hint="eastAsia"/>
                <w:szCs w:val="22"/>
              </w:rPr>
              <w:t>3</w:t>
            </w:r>
          </w:p>
        </w:tc>
        <w:tc>
          <w:tcPr>
            <w:tcW w:w="2265" w:type="dxa"/>
            <w:vAlign w:val="center"/>
          </w:tcPr>
          <w:p w:rsidR="005436FF" w:rsidRDefault="001F2AB5">
            <w:pPr>
              <w:jc w:val="center"/>
              <w:rPr>
                <w:rFonts w:ascii="Calibri" w:hAnsi="Calibri"/>
                <w:szCs w:val="22"/>
              </w:rPr>
            </w:pPr>
            <w:r>
              <w:rPr>
                <w:rFonts w:ascii="Calibri" w:hAnsi="Calibri" w:hint="eastAsia"/>
                <w:szCs w:val="22"/>
              </w:rPr>
              <w:t>壳体强度试验</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322" w:type="dxa"/>
            <w:vAlign w:val="center"/>
          </w:tcPr>
          <w:p w:rsidR="005436FF" w:rsidRDefault="001F2AB5">
            <w:pPr>
              <w:jc w:val="center"/>
              <w:rPr>
                <w:rFonts w:ascii="Calibri" w:hAnsi="Calibri"/>
                <w:szCs w:val="22"/>
              </w:rPr>
            </w:pPr>
            <w:r>
              <w:rPr>
                <w:rFonts w:ascii="Calibri" w:hAnsi="Calibri" w:hint="eastAsia"/>
                <w:szCs w:val="22"/>
              </w:rPr>
              <w:t>√</w:t>
            </w:r>
          </w:p>
        </w:tc>
        <w:tc>
          <w:tcPr>
            <w:tcW w:w="1390" w:type="dxa"/>
            <w:vAlign w:val="center"/>
          </w:tcPr>
          <w:p w:rsidR="005436FF" w:rsidRDefault="001F2AB5">
            <w:pPr>
              <w:jc w:val="center"/>
              <w:rPr>
                <w:rFonts w:ascii="Calibri" w:hAnsi="Calibri"/>
                <w:szCs w:val="22"/>
              </w:rPr>
            </w:pPr>
            <w:r>
              <w:rPr>
                <w:rFonts w:ascii="Calibri" w:hAnsi="Calibri" w:hint="eastAsia"/>
                <w:szCs w:val="22"/>
              </w:rPr>
              <w:t>符合</w:t>
            </w:r>
            <w:r>
              <w:rPr>
                <w:rFonts w:ascii="Calibri" w:hAnsi="Calibri" w:hint="eastAsia"/>
                <w:szCs w:val="22"/>
              </w:rPr>
              <w:t>5.16</w:t>
            </w:r>
          </w:p>
        </w:tc>
        <w:tc>
          <w:tcPr>
            <w:tcW w:w="1390" w:type="dxa"/>
            <w:vAlign w:val="center"/>
          </w:tcPr>
          <w:p w:rsidR="005436FF" w:rsidRDefault="001F2AB5">
            <w:pPr>
              <w:jc w:val="center"/>
              <w:rPr>
                <w:rFonts w:ascii="Calibri" w:hAnsi="Calibri"/>
                <w:szCs w:val="22"/>
              </w:rPr>
            </w:pPr>
            <w:r>
              <w:rPr>
                <w:rFonts w:ascii="Calibri" w:hAnsi="Calibri" w:hint="eastAsia"/>
                <w:szCs w:val="22"/>
              </w:rPr>
              <w:t>按</w:t>
            </w:r>
            <w:r>
              <w:rPr>
                <w:rFonts w:ascii="Calibri" w:hAnsi="Calibri" w:hint="eastAsia"/>
                <w:szCs w:val="22"/>
              </w:rPr>
              <w:t>8.1.3</w:t>
            </w:r>
          </w:p>
        </w:tc>
      </w:tr>
      <w:tr w:rsidR="005436FF">
        <w:trPr>
          <w:trHeight w:val="192"/>
          <w:jc w:val="center"/>
        </w:trPr>
        <w:tc>
          <w:tcPr>
            <w:tcW w:w="662" w:type="dxa"/>
            <w:vAlign w:val="center"/>
          </w:tcPr>
          <w:p w:rsidR="005436FF" w:rsidRDefault="001F2AB5">
            <w:pPr>
              <w:jc w:val="center"/>
              <w:rPr>
                <w:rFonts w:ascii="Calibri" w:hAnsi="Calibri"/>
                <w:szCs w:val="22"/>
              </w:rPr>
            </w:pPr>
            <w:r>
              <w:rPr>
                <w:rFonts w:ascii="Calibri" w:hAnsi="Calibri" w:hint="eastAsia"/>
                <w:szCs w:val="22"/>
              </w:rPr>
              <w:t>4</w:t>
            </w:r>
          </w:p>
        </w:tc>
        <w:tc>
          <w:tcPr>
            <w:tcW w:w="2265" w:type="dxa"/>
            <w:vAlign w:val="center"/>
          </w:tcPr>
          <w:p w:rsidR="005436FF" w:rsidRDefault="001F2AB5">
            <w:pPr>
              <w:jc w:val="center"/>
              <w:rPr>
                <w:rFonts w:ascii="Calibri" w:hAnsi="Calibri"/>
                <w:szCs w:val="22"/>
              </w:rPr>
            </w:pPr>
            <w:r>
              <w:rPr>
                <w:rFonts w:ascii="Calibri" w:hAnsi="Calibri" w:hint="eastAsia"/>
                <w:szCs w:val="22"/>
              </w:rPr>
              <w:t>密封试验</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322" w:type="dxa"/>
            <w:vAlign w:val="center"/>
          </w:tcPr>
          <w:p w:rsidR="005436FF" w:rsidRDefault="001F2AB5">
            <w:pPr>
              <w:jc w:val="center"/>
              <w:rPr>
                <w:rFonts w:ascii="Calibri" w:hAnsi="Calibri"/>
                <w:szCs w:val="22"/>
              </w:rPr>
            </w:pPr>
            <w:r>
              <w:rPr>
                <w:rFonts w:ascii="Calibri" w:hAnsi="Calibri" w:hint="eastAsia"/>
                <w:szCs w:val="22"/>
              </w:rPr>
              <w:t>√</w:t>
            </w:r>
          </w:p>
        </w:tc>
        <w:tc>
          <w:tcPr>
            <w:tcW w:w="1390" w:type="dxa"/>
            <w:vAlign w:val="center"/>
          </w:tcPr>
          <w:p w:rsidR="005436FF" w:rsidRDefault="001F2AB5">
            <w:pPr>
              <w:jc w:val="center"/>
              <w:rPr>
                <w:rFonts w:ascii="Calibri" w:hAnsi="Calibri"/>
                <w:szCs w:val="22"/>
              </w:rPr>
            </w:pPr>
            <w:r>
              <w:rPr>
                <w:rFonts w:ascii="Calibri" w:hAnsi="Calibri" w:hint="eastAsia"/>
                <w:szCs w:val="22"/>
              </w:rPr>
              <w:t>符合</w:t>
            </w:r>
            <w:r>
              <w:rPr>
                <w:rFonts w:ascii="Calibri" w:hAnsi="Calibri" w:hint="eastAsia"/>
                <w:szCs w:val="22"/>
              </w:rPr>
              <w:t>5.17</w:t>
            </w:r>
          </w:p>
        </w:tc>
        <w:tc>
          <w:tcPr>
            <w:tcW w:w="1390" w:type="dxa"/>
            <w:vAlign w:val="center"/>
          </w:tcPr>
          <w:p w:rsidR="005436FF" w:rsidRDefault="001F2AB5">
            <w:pPr>
              <w:jc w:val="center"/>
              <w:rPr>
                <w:rFonts w:ascii="Calibri" w:hAnsi="Calibri"/>
                <w:szCs w:val="22"/>
              </w:rPr>
            </w:pPr>
            <w:r>
              <w:rPr>
                <w:rFonts w:ascii="Calibri" w:hAnsi="Calibri" w:hint="eastAsia"/>
                <w:szCs w:val="22"/>
              </w:rPr>
              <w:t>按</w:t>
            </w:r>
            <w:r>
              <w:rPr>
                <w:rFonts w:ascii="Calibri" w:hAnsi="Calibri" w:hint="eastAsia"/>
                <w:szCs w:val="22"/>
              </w:rPr>
              <w:t>8.1.4</w:t>
            </w:r>
          </w:p>
        </w:tc>
      </w:tr>
      <w:tr w:rsidR="005436FF">
        <w:trPr>
          <w:trHeight w:val="192"/>
          <w:jc w:val="center"/>
        </w:trPr>
        <w:tc>
          <w:tcPr>
            <w:tcW w:w="662" w:type="dxa"/>
            <w:vAlign w:val="center"/>
          </w:tcPr>
          <w:p w:rsidR="005436FF" w:rsidRDefault="001F2AB5">
            <w:pPr>
              <w:jc w:val="center"/>
              <w:rPr>
                <w:rFonts w:ascii="Calibri" w:hAnsi="Calibri"/>
                <w:szCs w:val="22"/>
              </w:rPr>
            </w:pPr>
            <w:r>
              <w:rPr>
                <w:rFonts w:ascii="Calibri" w:hAnsi="Calibri" w:hint="eastAsia"/>
                <w:szCs w:val="22"/>
              </w:rPr>
              <w:t>5</w:t>
            </w:r>
          </w:p>
        </w:tc>
        <w:tc>
          <w:tcPr>
            <w:tcW w:w="2265" w:type="dxa"/>
            <w:vAlign w:val="center"/>
          </w:tcPr>
          <w:p w:rsidR="005436FF" w:rsidRDefault="001F2AB5">
            <w:pPr>
              <w:jc w:val="center"/>
              <w:rPr>
                <w:rFonts w:ascii="Calibri" w:hAnsi="Calibri"/>
                <w:szCs w:val="22"/>
              </w:rPr>
            </w:pPr>
            <w:r>
              <w:rPr>
                <w:rFonts w:ascii="Calibri" w:hAnsi="Calibri" w:hint="eastAsia"/>
                <w:szCs w:val="22"/>
              </w:rPr>
              <w:t>低压气密封试验</w:t>
            </w:r>
            <w:r>
              <w:rPr>
                <w:rFonts w:ascii="Calibri" w:hAnsi="Calibri" w:hint="eastAsia"/>
                <w:szCs w:val="22"/>
                <w:vertAlign w:val="superscript"/>
              </w:rPr>
              <w:t>a</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322" w:type="dxa"/>
            <w:vAlign w:val="center"/>
          </w:tcPr>
          <w:p w:rsidR="005436FF" w:rsidRDefault="001F2AB5">
            <w:pPr>
              <w:jc w:val="center"/>
              <w:rPr>
                <w:rFonts w:ascii="Calibri" w:hAnsi="Calibri"/>
                <w:szCs w:val="22"/>
              </w:rPr>
            </w:pPr>
            <w:r>
              <w:rPr>
                <w:rFonts w:ascii="Calibri" w:hAnsi="Calibri" w:hint="eastAsia"/>
                <w:szCs w:val="22"/>
              </w:rPr>
              <w:t>√</w:t>
            </w:r>
          </w:p>
        </w:tc>
        <w:tc>
          <w:tcPr>
            <w:tcW w:w="1390" w:type="dxa"/>
            <w:vAlign w:val="center"/>
          </w:tcPr>
          <w:p w:rsidR="005436FF" w:rsidRDefault="001F2AB5">
            <w:pPr>
              <w:jc w:val="center"/>
              <w:rPr>
                <w:rFonts w:ascii="Calibri" w:hAnsi="Calibri"/>
                <w:szCs w:val="22"/>
              </w:rPr>
            </w:pPr>
            <w:r>
              <w:rPr>
                <w:rFonts w:ascii="Calibri" w:hAnsi="Calibri" w:hint="eastAsia"/>
                <w:szCs w:val="22"/>
              </w:rPr>
              <w:t>符合</w:t>
            </w:r>
            <w:r>
              <w:rPr>
                <w:rFonts w:ascii="Calibri" w:hAnsi="Calibri" w:hint="eastAsia"/>
                <w:szCs w:val="22"/>
              </w:rPr>
              <w:t>5.18</w:t>
            </w:r>
          </w:p>
        </w:tc>
        <w:tc>
          <w:tcPr>
            <w:tcW w:w="1390" w:type="dxa"/>
            <w:vAlign w:val="center"/>
          </w:tcPr>
          <w:p w:rsidR="005436FF" w:rsidRDefault="001F2AB5">
            <w:pPr>
              <w:jc w:val="center"/>
              <w:rPr>
                <w:rFonts w:ascii="Calibri" w:hAnsi="Calibri"/>
                <w:szCs w:val="22"/>
              </w:rPr>
            </w:pPr>
            <w:r>
              <w:rPr>
                <w:rFonts w:ascii="Calibri" w:hAnsi="Calibri" w:hint="eastAsia"/>
                <w:szCs w:val="22"/>
              </w:rPr>
              <w:t>按</w:t>
            </w:r>
            <w:r>
              <w:rPr>
                <w:rFonts w:ascii="Calibri" w:hAnsi="Calibri" w:hint="eastAsia"/>
                <w:szCs w:val="22"/>
              </w:rPr>
              <w:t>8.1.5</w:t>
            </w:r>
          </w:p>
        </w:tc>
      </w:tr>
      <w:tr w:rsidR="005436FF">
        <w:trPr>
          <w:trHeight w:val="183"/>
          <w:jc w:val="center"/>
        </w:trPr>
        <w:tc>
          <w:tcPr>
            <w:tcW w:w="662" w:type="dxa"/>
            <w:vAlign w:val="center"/>
          </w:tcPr>
          <w:p w:rsidR="005436FF" w:rsidRDefault="001F2AB5">
            <w:pPr>
              <w:jc w:val="center"/>
              <w:rPr>
                <w:rFonts w:ascii="Calibri" w:hAnsi="Calibri"/>
                <w:szCs w:val="22"/>
              </w:rPr>
            </w:pPr>
            <w:r>
              <w:rPr>
                <w:rFonts w:ascii="Calibri" w:hAnsi="Calibri" w:hint="eastAsia"/>
                <w:szCs w:val="22"/>
              </w:rPr>
              <w:lastRenderedPageBreak/>
              <w:t>6</w:t>
            </w:r>
          </w:p>
        </w:tc>
        <w:tc>
          <w:tcPr>
            <w:tcW w:w="2265" w:type="dxa"/>
            <w:vAlign w:val="center"/>
          </w:tcPr>
          <w:p w:rsidR="005436FF" w:rsidRDefault="001F2AB5">
            <w:pPr>
              <w:jc w:val="center"/>
              <w:rPr>
                <w:rFonts w:ascii="Calibri" w:hAnsi="Calibri"/>
                <w:szCs w:val="22"/>
              </w:rPr>
            </w:pPr>
            <w:r>
              <w:rPr>
                <w:rFonts w:ascii="Calibri" w:hAnsi="Calibri" w:hint="eastAsia"/>
                <w:szCs w:val="22"/>
              </w:rPr>
              <w:t>带载开关试验</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322" w:type="dxa"/>
            <w:vAlign w:val="center"/>
          </w:tcPr>
          <w:p w:rsidR="005436FF" w:rsidRDefault="001F2AB5">
            <w:pPr>
              <w:jc w:val="center"/>
              <w:rPr>
                <w:rFonts w:ascii="Calibri" w:hAnsi="Calibri"/>
                <w:szCs w:val="22"/>
              </w:rPr>
            </w:pPr>
            <w:r>
              <w:rPr>
                <w:rFonts w:ascii="Calibri" w:hAnsi="Calibri" w:hint="eastAsia"/>
                <w:szCs w:val="22"/>
              </w:rPr>
              <w:t>√</w:t>
            </w:r>
          </w:p>
        </w:tc>
        <w:tc>
          <w:tcPr>
            <w:tcW w:w="1390" w:type="dxa"/>
            <w:vAlign w:val="center"/>
          </w:tcPr>
          <w:p w:rsidR="005436FF" w:rsidRDefault="001F2AB5">
            <w:pPr>
              <w:jc w:val="center"/>
              <w:rPr>
                <w:rFonts w:ascii="Calibri" w:hAnsi="Calibri"/>
                <w:szCs w:val="22"/>
              </w:rPr>
            </w:pPr>
            <w:r>
              <w:rPr>
                <w:rFonts w:ascii="Calibri" w:hAnsi="Calibri" w:hint="eastAsia"/>
                <w:szCs w:val="22"/>
              </w:rPr>
              <w:t>符合</w:t>
            </w:r>
            <w:r>
              <w:rPr>
                <w:rFonts w:ascii="Calibri" w:hAnsi="Calibri" w:hint="eastAsia"/>
                <w:szCs w:val="22"/>
              </w:rPr>
              <w:t>7.4</w:t>
            </w:r>
          </w:p>
        </w:tc>
        <w:tc>
          <w:tcPr>
            <w:tcW w:w="1390" w:type="dxa"/>
            <w:vAlign w:val="center"/>
          </w:tcPr>
          <w:p w:rsidR="005436FF" w:rsidRDefault="001F2AB5">
            <w:pPr>
              <w:jc w:val="center"/>
              <w:rPr>
                <w:rFonts w:ascii="Calibri" w:hAnsi="Calibri"/>
                <w:szCs w:val="22"/>
              </w:rPr>
            </w:pPr>
            <w:r>
              <w:rPr>
                <w:rFonts w:ascii="Calibri" w:hAnsi="Calibri" w:hint="eastAsia"/>
                <w:szCs w:val="22"/>
              </w:rPr>
              <w:t>按</w:t>
            </w:r>
            <w:r>
              <w:rPr>
                <w:rFonts w:ascii="Calibri" w:hAnsi="Calibri" w:hint="eastAsia"/>
                <w:szCs w:val="22"/>
              </w:rPr>
              <w:t>8.6</w:t>
            </w:r>
          </w:p>
        </w:tc>
      </w:tr>
      <w:tr w:rsidR="005436FF">
        <w:trPr>
          <w:trHeight w:val="192"/>
          <w:jc w:val="center"/>
        </w:trPr>
        <w:tc>
          <w:tcPr>
            <w:tcW w:w="662" w:type="dxa"/>
            <w:vAlign w:val="center"/>
          </w:tcPr>
          <w:p w:rsidR="005436FF" w:rsidRDefault="001F2AB5">
            <w:pPr>
              <w:jc w:val="center"/>
              <w:rPr>
                <w:rFonts w:ascii="Calibri" w:hAnsi="Calibri"/>
                <w:szCs w:val="22"/>
              </w:rPr>
            </w:pPr>
            <w:r>
              <w:rPr>
                <w:rFonts w:ascii="Calibri" w:hAnsi="Calibri" w:hint="eastAsia"/>
                <w:szCs w:val="22"/>
              </w:rPr>
              <w:t>7</w:t>
            </w:r>
          </w:p>
        </w:tc>
        <w:tc>
          <w:tcPr>
            <w:tcW w:w="2265" w:type="dxa"/>
            <w:vAlign w:val="center"/>
          </w:tcPr>
          <w:p w:rsidR="005436FF" w:rsidRDefault="001F2AB5">
            <w:pPr>
              <w:jc w:val="center"/>
              <w:rPr>
                <w:rFonts w:ascii="Calibri" w:hAnsi="Calibri"/>
                <w:szCs w:val="22"/>
              </w:rPr>
            </w:pPr>
            <w:r>
              <w:rPr>
                <w:rFonts w:ascii="Calibri" w:hAnsi="Calibri" w:hint="eastAsia"/>
                <w:szCs w:val="22"/>
              </w:rPr>
              <w:t>耐火试验</w:t>
            </w:r>
            <w:r>
              <w:rPr>
                <w:rFonts w:ascii="Calibri" w:hAnsi="Calibri" w:hint="eastAsia"/>
                <w:szCs w:val="22"/>
                <w:vertAlign w:val="superscript"/>
              </w:rPr>
              <w:t>a</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322" w:type="dxa"/>
            <w:vAlign w:val="center"/>
          </w:tcPr>
          <w:p w:rsidR="005436FF" w:rsidRDefault="001F2AB5">
            <w:pPr>
              <w:jc w:val="center"/>
              <w:rPr>
                <w:rFonts w:ascii="Calibri" w:hAnsi="Calibri"/>
                <w:szCs w:val="22"/>
              </w:rPr>
            </w:pPr>
            <w:r>
              <w:rPr>
                <w:rFonts w:ascii="Calibri" w:hAnsi="Calibri" w:hint="eastAsia"/>
                <w:szCs w:val="22"/>
              </w:rPr>
              <w:t>√</w:t>
            </w:r>
          </w:p>
        </w:tc>
        <w:tc>
          <w:tcPr>
            <w:tcW w:w="1390" w:type="dxa"/>
            <w:vAlign w:val="center"/>
          </w:tcPr>
          <w:p w:rsidR="005436FF" w:rsidRDefault="001F2AB5">
            <w:pPr>
              <w:jc w:val="center"/>
              <w:rPr>
                <w:rFonts w:ascii="Calibri" w:hAnsi="Calibri"/>
                <w:szCs w:val="22"/>
              </w:rPr>
            </w:pPr>
            <w:r>
              <w:rPr>
                <w:rFonts w:ascii="Calibri" w:hAnsi="Calibri" w:hint="eastAsia"/>
                <w:szCs w:val="22"/>
              </w:rPr>
              <w:t>符合</w:t>
            </w:r>
            <w:r>
              <w:rPr>
                <w:rFonts w:ascii="Calibri" w:hAnsi="Calibri" w:hint="eastAsia"/>
                <w:szCs w:val="22"/>
              </w:rPr>
              <w:t>5.9</w:t>
            </w:r>
          </w:p>
        </w:tc>
        <w:tc>
          <w:tcPr>
            <w:tcW w:w="1390" w:type="dxa"/>
            <w:vAlign w:val="center"/>
          </w:tcPr>
          <w:p w:rsidR="005436FF" w:rsidRDefault="001F2AB5">
            <w:pPr>
              <w:jc w:val="center"/>
              <w:rPr>
                <w:rFonts w:ascii="Calibri" w:hAnsi="Calibri"/>
                <w:szCs w:val="22"/>
              </w:rPr>
            </w:pPr>
            <w:r>
              <w:rPr>
                <w:rFonts w:ascii="Calibri" w:hAnsi="Calibri" w:hint="eastAsia"/>
                <w:szCs w:val="22"/>
              </w:rPr>
              <w:t>按</w:t>
            </w:r>
            <w:r>
              <w:rPr>
                <w:rFonts w:ascii="Calibri" w:hAnsi="Calibri" w:hint="eastAsia"/>
                <w:szCs w:val="22"/>
              </w:rPr>
              <w:t>8.5</w:t>
            </w:r>
          </w:p>
        </w:tc>
      </w:tr>
      <w:tr w:rsidR="005436FF">
        <w:trPr>
          <w:trHeight w:val="382"/>
          <w:jc w:val="center"/>
        </w:trPr>
        <w:tc>
          <w:tcPr>
            <w:tcW w:w="662" w:type="dxa"/>
            <w:vAlign w:val="center"/>
          </w:tcPr>
          <w:p w:rsidR="005436FF" w:rsidRDefault="001F2AB5">
            <w:pPr>
              <w:jc w:val="center"/>
              <w:rPr>
                <w:rFonts w:ascii="Calibri" w:hAnsi="Calibri"/>
                <w:szCs w:val="22"/>
              </w:rPr>
            </w:pPr>
            <w:r>
              <w:rPr>
                <w:rFonts w:ascii="Calibri" w:hAnsi="Calibri" w:hint="eastAsia"/>
                <w:szCs w:val="22"/>
              </w:rPr>
              <w:t>8</w:t>
            </w:r>
          </w:p>
        </w:tc>
        <w:tc>
          <w:tcPr>
            <w:tcW w:w="2265" w:type="dxa"/>
            <w:vAlign w:val="center"/>
          </w:tcPr>
          <w:p w:rsidR="005436FF" w:rsidRDefault="001F2AB5">
            <w:pPr>
              <w:jc w:val="center"/>
              <w:rPr>
                <w:rFonts w:ascii="Calibri" w:hAnsi="Calibri"/>
                <w:szCs w:val="22"/>
              </w:rPr>
            </w:pPr>
            <w:r>
              <w:rPr>
                <w:rFonts w:ascii="Calibri" w:hAnsi="Calibri" w:hint="eastAsia"/>
                <w:szCs w:val="22"/>
              </w:rPr>
              <w:t>材料的化学成分</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322" w:type="dxa"/>
            <w:vAlign w:val="center"/>
          </w:tcPr>
          <w:p w:rsidR="005436FF" w:rsidRDefault="001F2AB5">
            <w:pPr>
              <w:jc w:val="center"/>
              <w:rPr>
                <w:rFonts w:ascii="Calibri" w:hAnsi="Calibri"/>
                <w:szCs w:val="22"/>
              </w:rPr>
            </w:pPr>
            <w:r>
              <w:rPr>
                <w:rFonts w:ascii="Calibri" w:hAnsi="Calibri" w:hint="eastAsia"/>
                <w:szCs w:val="22"/>
              </w:rPr>
              <w:t>√</w:t>
            </w:r>
          </w:p>
        </w:tc>
        <w:tc>
          <w:tcPr>
            <w:tcW w:w="1390" w:type="dxa"/>
            <w:vAlign w:val="center"/>
          </w:tcPr>
          <w:p w:rsidR="005436FF" w:rsidRDefault="001F2AB5">
            <w:pPr>
              <w:jc w:val="center"/>
              <w:rPr>
                <w:rFonts w:ascii="Calibri" w:hAnsi="Calibri"/>
                <w:szCs w:val="22"/>
              </w:rPr>
            </w:pPr>
            <w:r>
              <w:rPr>
                <w:rFonts w:ascii="Calibri" w:hAnsi="Calibri" w:hint="eastAsia"/>
                <w:szCs w:val="22"/>
              </w:rPr>
              <w:t>按有关材料标准</w:t>
            </w:r>
          </w:p>
        </w:tc>
        <w:tc>
          <w:tcPr>
            <w:tcW w:w="1390" w:type="dxa"/>
            <w:vAlign w:val="center"/>
          </w:tcPr>
          <w:p w:rsidR="005436FF" w:rsidRDefault="001F2AB5">
            <w:pPr>
              <w:jc w:val="center"/>
              <w:rPr>
                <w:rFonts w:ascii="Calibri" w:hAnsi="Calibri"/>
                <w:szCs w:val="22"/>
              </w:rPr>
            </w:pPr>
            <w:r>
              <w:rPr>
                <w:rFonts w:ascii="Calibri" w:hAnsi="Calibri" w:hint="eastAsia"/>
                <w:szCs w:val="22"/>
              </w:rPr>
              <w:t>按</w:t>
            </w:r>
            <w:r>
              <w:rPr>
                <w:rFonts w:ascii="Calibri" w:hAnsi="Calibri" w:hint="eastAsia"/>
                <w:szCs w:val="22"/>
              </w:rPr>
              <w:t>8.3</w:t>
            </w:r>
          </w:p>
        </w:tc>
      </w:tr>
      <w:tr w:rsidR="005436FF">
        <w:trPr>
          <w:trHeight w:val="375"/>
          <w:jc w:val="center"/>
        </w:trPr>
        <w:tc>
          <w:tcPr>
            <w:tcW w:w="662" w:type="dxa"/>
            <w:vAlign w:val="center"/>
          </w:tcPr>
          <w:p w:rsidR="005436FF" w:rsidRDefault="001F2AB5">
            <w:pPr>
              <w:jc w:val="center"/>
              <w:rPr>
                <w:rFonts w:ascii="Calibri" w:hAnsi="Calibri"/>
                <w:szCs w:val="22"/>
              </w:rPr>
            </w:pPr>
            <w:r>
              <w:rPr>
                <w:rFonts w:ascii="Calibri" w:hAnsi="Calibri" w:hint="eastAsia"/>
                <w:szCs w:val="22"/>
              </w:rPr>
              <w:t>9</w:t>
            </w:r>
          </w:p>
        </w:tc>
        <w:tc>
          <w:tcPr>
            <w:tcW w:w="2265" w:type="dxa"/>
            <w:vAlign w:val="center"/>
          </w:tcPr>
          <w:p w:rsidR="005436FF" w:rsidRDefault="001F2AB5">
            <w:pPr>
              <w:jc w:val="center"/>
              <w:rPr>
                <w:rFonts w:ascii="Calibri" w:hAnsi="Calibri"/>
                <w:szCs w:val="22"/>
              </w:rPr>
            </w:pPr>
            <w:r>
              <w:rPr>
                <w:rFonts w:ascii="Calibri" w:hAnsi="Calibri" w:hint="eastAsia"/>
                <w:szCs w:val="22"/>
              </w:rPr>
              <w:t>阀体材质力学性能</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322" w:type="dxa"/>
            <w:vAlign w:val="center"/>
          </w:tcPr>
          <w:p w:rsidR="005436FF" w:rsidRDefault="001F2AB5">
            <w:pPr>
              <w:jc w:val="center"/>
              <w:rPr>
                <w:rFonts w:ascii="Calibri" w:hAnsi="Calibri"/>
                <w:szCs w:val="22"/>
              </w:rPr>
            </w:pPr>
            <w:r>
              <w:rPr>
                <w:rFonts w:ascii="Calibri" w:hAnsi="Calibri" w:hint="eastAsia"/>
                <w:szCs w:val="22"/>
              </w:rPr>
              <w:t>√</w:t>
            </w:r>
          </w:p>
        </w:tc>
        <w:tc>
          <w:tcPr>
            <w:tcW w:w="1390" w:type="dxa"/>
            <w:vAlign w:val="center"/>
          </w:tcPr>
          <w:p w:rsidR="005436FF" w:rsidRDefault="001F2AB5">
            <w:pPr>
              <w:jc w:val="center"/>
              <w:rPr>
                <w:rFonts w:ascii="Calibri" w:hAnsi="Calibri"/>
                <w:szCs w:val="22"/>
              </w:rPr>
            </w:pPr>
            <w:r>
              <w:rPr>
                <w:rFonts w:ascii="Calibri" w:hAnsi="Calibri" w:hint="eastAsia"/>
                <w:szCs w:val="22"/>
              </w:rPr>
              <w:t>按有关材料标准</w:t>
            </w:r>
          </w:p>
        </w:tc>
        <w:tc>
          <w:tcPr>
            <w:tcW w:w="1390" w:type="dxa"/>
            <w:vAlign w:val="center"/>
          </w:tcPr>
          <w:p w:rsidR="005436FF" w:rsidRDefault="001F2AB5">
            <w:pPr>
              <w:jc w:val="center"/>
              <w:rPr>
                <w:rFonts w:ascii="Calibri" w:hAnsi="Calibri"/>
                <w:szCs w:val="22"/>
              </w:rPr>
            </w:pPr>
            <w:r>
              <w:rPr>
                <w:rFonts w:ascii="Calibri" w:hAnsi="Calibri" w:hint="eastAsia"/>
                <w:szCs w:val="22"/>
              </w:rPr>
              <w:t>按</w:t>
            </w:r>
            <w:r>
              <w:rPr>
                <w:rFonts w:ascii="Calibri" w:hAnsi="Calibri" w:hint="eastAsia"/>
                <w:szCs w:val="22"/>
              </w:rPr>
              <w:t>8.4</w:t>
            </w:r>
          </w:p>
        </w:tc>
      </w:tr>
      <w:tr w:rsidR="005436FF">
        <w:trPr>
          <w:trHeight w:val="382"/>
          <w:jc w:val="center"/>
        </w:trPr>
        <w:tc>
          <w:tcPr>
            <w:tcW w:w="662" w:type="dxa"/>
            <w:vAlign w:val="center"/>
          </w:tcPr>
          <w:p w:rsidR="005436FF" w:rsidRDefault="001F2AB5">
            <w:pPr>
              <w:jc w:val="center"/>
              <w:rPr>
                <w:rFonts w:ascii="Calibri" w:hAnsi="Calibri"/>
                <w:szCs w:val="22"/>
              </w:rPr>
            </w:pPr>
            <w:r>
              <w:rPr>
                <w:rFonts w:ascii="Calibri" w:hAnsi="Calibri" w:hint="eastAsia"/>
                <w:szCs w:val="22"/>
              </w:rPr>
              <w:t>10</w:t>
            </w:r>
          </w:p>
        </w:tc>
        <w:tc>
          <w:tcPr>
            <w:tcW w:w="2265" w:type="dxa"/>
            <w:vAlign w:val="center"/>
          </w:tcPr>
          <w:p w:rsidR="005436FF" w:rsidRDefault="001F2AB5">
            <w:pPr>
              <w:jc w:val="center"/>
              <w:rPr>
                <w:rFonts w:ascii="Calibri" w:hAnsi="Calibri"/>
                <w:szCs w:val="22"/>
              </w:rPr>
            </w:pPr>
            <w:r>
              <w:rPr>
                <w:rFonts w:ascii="Calibri" w:hAnsi="Calibri" w:hint="eastAsia"/>
                <w:szCs w:val="22"/>
              </w:rPr>
              <w:t>阀体标志、铭牌</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322" w:type="dxa"/>
            <w:vAlign w:val="center"/>
          </w:tcPr>
          <w:p w:rsidR="005436FF" w:rsidRDefault="001F2AB5">
            <w:pPr>
              <w:jc w:val="center"/>
              <w:rPr>
                <w:rFonts w:ascii="Calibri" w:hAnsi="Calibri"/>
                <w:szCs w:val="22"/>
              </w:rPr>
            </w:pPr>
            <w:r>
              <w:rPr>
                <w:rFonts w:ascii="Calibri" w:hAnsi="Calibri" w:hint="eastAsia"/>
                <w:szCs w:val="22"/>
              </w:rPr>
              <w:t>√</w:t>
            </w:r>
          </w:p>
        </w:tc>
        <w:tc>
          <w:tcPr>
            <w:tcW w:w="1390" w:type="dxa"/>
            <w:vAlign w:val="center"/>
          </w:tcPr>
          <w:p w:rsidR="005436FF" w:rsidRDefault="001F2AB5">
            <w:pPr>
              <w:jc w:val="center"/>
              <w:rPr>
                <w:rFonts w:ascii="Calibri" w:hAnsi="Calibri"/>
                <w:szCs w:val="22"/>
              </w:rPr>
            </w:pPr>
            <w:r>
              <w:rPr>
                <w:rFonts w:ascii="Calibri" w:hAnsi="Calibri" w:hint="eastAsia"/>
                <w:szCs w:val="22"/>
              </w:rPr>
              <w:t>符合第</w:t>
            </w:r>
            <w:r>
              <w:rPr>
                <w:rFonts w:ascii="Calibri" w:hAnsi="Calibri" w:hint="eastAsia"/>
                <w:szCs w:val="22"/>
              </w:rPr>
              <w:t>10</w:t>
            </w:r>
            <w:r>
              <w:rPr>
                <w:rFonts w:ascii="Calibri" w:hAnsi="Calibri" w:hint="eastAsia"/>
                <w:szCs w:val="22"/>
              </w:rPr>
              <w:t>章</w:t>
            </w:r>
          </w:p>
        </w:tc>
        <w:tc>
          <w:tcPr>
            <w:tcW w:w="1390" w:type="dxa"/>
            <w:vAlign w:val="center"/>
          </w:tcPr>
          <w:p w:rsidR="005436FF" w:rsidRDefault="001F2AB5">
            <w:pPr>
              <w:jc w:val="center"/>
              <w:rPr>
                <w:rFonts w:ascii="Calibri" w:hAnsi="Calibri"/>
                <w:szCs w:val="22"/>
              </w:rPr>
            </w:pPr>
            <w:r>
              <w:rPr>
                <w:rFonts w:ascii="Calibri" w:hAnsi="Calibri" w:hint="eastAsia"/>
                <w:szCs w:val="22"/>
              </w:rPr>
              <w:t>按</w:t>
            </w:r>
            <w:r>
              <w:rPr>
                <w:rFonts w:ascii="Calibri" w:hAnsi="Calibri" w:hint="eastAsia"/>
                <w:szCs w:val="22"/>
              </w:rPr>
              <w:t>8.7</w:t>
            </w:r>
          </w:p>
        </w:tc>
      </w:tr>
      <w:tr w:rsidR="005436FF">
        <w:trPr>
          <w:trHeight w:val="382"/>
          <w:jc w:val="center"/>
        </w:trPr>
        <w:tc>
          <w:tcPr>
            <w:tcW w:w="662" w:type="dxa"/>
            <w:vAlign w:val="center"/>
          </w:tcPr>
          <w:p w:rsidR="005436FF" w:rsidRDefault="001F2AB5">
            <w:pPr>
              <w:jc w:val="center"/>
              <w:rPr>
                <w:rFonts w:ascii="Calibri" w:hAnsi="Calibri"/>
                <w:szCs w:val="22"/>
              </w:rPr>
            </w:pPr>
            <w:r>
              <w:rPr>
                <w:rFonts w:ascii="Calibri" w:hAnsi="Calibri" w:hint="eastAsia"/>
                <w:szCs w:val="22"/>
              </w:rPr>
              <w:t>11</w:t>
            </w:r>
          </w:p>
        </w:tc>
        <w:tc>
          <w:tcPr>
            <w:tcW w:w="2265" w:type="dxa"/>
            <w:vAlign w:val="center"/>
          </w:tcPr>
          <w:p w:rsidR="005436FF" w:rsidRDefault="001F2AB5">
            <w:pPr>
              <w:jc w:val="center"/>
              <w:rPr>
                <w:rFonts w:ascii="Calibri" w:hAnsi="Calibri"/>
                <w:szCs w:val="22"/>
              </w:rPr>
            </w:pPr>
            <w:r>
              <w:rPr>
                <w:rFonts w:ascii="Calibri" w:hAnsi="Calibri" w:hint="eastAsia"/>
                <w:szCs w:val="22"/>
              </w:rPr>
              <w:t>防护、包装、贮运</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294" w:type="dxa"/>
            <w:vAlign w:val="center"/>
          </w:tcPr>
          <w:p w:rsidR="005436FF" w:rsidRDefault="001F2AB5">
            <w:pPr>
              <w:jc w:val="center"/>
              <w:rPr>
                <w:rFonts w:ascii="Calibri" w:hAnsi="Calibri"/>
                <w:szCs w:val="22"/>
              </w:rPr>
            </w:pPr>
            <w:r>
              <w:rPr>
                <w:rFonts w:ascii="Calibri" w:hAnsi="Calibri" w:hint="eastAsia"/>
                <w:szCs w:val="22"/>
              </w:rPr>
              <w:t>√</w:t>
            </w:r>
          </w:p>
        </w:tc>
        <w:tc>
          <w:tcPr>
            <w:tcW w:w="1322" w:type="dxa"/>
            <w:vAlign w:val="center"/>
          </w:tcPr>
          <w:p w:rsidR="005436FF" w:rsidRDefault="001F2AB5">
            <w:pPr>
              <w:jc w:val="center"/>
              <w:rPr>
                <w:rFonts w:ascii="Calibri" w:hAnsi="Calibri"/>
                <w:szCs w:val="22"/>
              </w:rPr>
            </w:pPr>
            <w:r>
              <w:rPr>
                <w:rFonts w:ascii="Calibri" w:hAnsi="Calibri" w:hint="eastAsia"/>
                <w:szCs w:val="22"/>
              </w:rPr>
              <w:t>√</w:t>
            </w:r>
          </w:p>
        </w:tc>
        <w:tc>
          <w:tcPr>
            <w:tcW w:w="1390" w:type="dxa"/>
            <w:vAlign w:val="center"/>
          </w:tcPr>
          <w:p w:rsidR="005436FF" w:rsidRDefault="001F2AB5">
            <w:pPr>
              <w:jc w:val="center"/>
              <w:rPr>
                <w:rFonts w:ascii="Calibri" w:hAnsi="Calibri"/>
                <w:szCs w:val="22"/>
              </w:rPr>
            </w:pPr>
            <w:r>
              <w:rPr>
                <w:rFonts w:ascii="Calibri" w:hAnsi="Calibri" w:hint="eastAsia"/>
                <w:szCs w:val="22"/>
              </w:rPr>
              <w:t>符合</w:t>
            </w:r>
            <w:r>
              <w:rPr>
                <w:rFonts w:ascii="Calibri" w:hAnsi="Calibri" w:hint="eastAsia"/>
                <w:szCs w:val="22"/>
              </w:rPr>
              <w:t>1 1.2</w:t>
            </w:r>
            <w:r>
              <w:rPr>
                <w:rFonts w:ascii="Calibri" w:hAnsi="Calibri" w:hint="eastAsia"/>
                <w:szCs w:val="22"/>
              </w:rPr>
              <w:t>、</w:t>
            </w:r>
            <w:r>
              <w:rPr>
                <w:rFonts w:ascii="Calibri" w:hAnsi="Calibri" w:hint="eastAsia"/>
                <w:szCs w:val="22"/>
              </w:rPr>
              <w:t>11.3</w:t>
            </w:r>
          </w:p>
        </w:tc>
        <w:tc>
          <w:tcPr>
            <w:tcW w:w="1390" w:type="dxa"/>
            <w:vAlign w:val="center"/>
          </w:tcPr>
          <w:p w:rsidR="005436FF" w:rsidRDefault="001F2AB5">
            <w:pPr>
              <w:jc w:val="center"/>
              <w:rPr>
                <w:rFonts w:ascii="Calibri" w:hAnsi="Calibri"/>
                <w:szCs w:val="22"/>
              </w:rPr>
            </w:pPr>
            <w:r>
              <w:rPr>
                <w:rFonts w:ascii="Calibri" w:hAnsi="Calibri" w:hint="eastAsia"/>
                <w:szCs w:val="22"/>
              </w:rPr>
              <w:t>按</w:t>
            </w:r>
            <w:r>
              <w:rPr>
                <w:rFonts w:ascii="Calibri" w:hAnsi="Calibri" w:hint="eastAsia"/>
                <w:szCs w:val="22"/>
              </w:rPr>
              <w:t>8.8</w:t>
            </w:r>
          </w:p>
        </w:tc>
      </w:tr>
      <w:tr w:rsidR="005436FF">
        <w:trPr>
          <w:trHeight w:val="183"/>
          <w:jc w:val="center"/>
        </w:trPr>
        <w:tc>
          <w:tcPr>
            <w:tcW w:w="9617" w:type="dxa"/>
            <w:gridSpan w:val="7"/>
            <w:vAlign w:val="center"/>
          </w:tcPr>
          <w:p w:rsidR="005436FF" w:rsidRDefault="001F2AB5">
            <w:pPr>
              <w:jc w:val="left"/>
              <w:rPr>
                <w:rFonts w:ascii="Calibri" w:hAnsi="Calibri"/>
                <w:szCs w:val="22"/>
              </w:rPr>
            </w:pPr>
            <w:r>
              <w:rPr>
                <w:rFonts w:ascii="Calibri" w:hAnsi="Calibri" w:hint="eastAsia"/>
                <w:szCs w:val="22"/>
              </w:rPr>
              <w:t>注：“√”为检验项目，“—”为不做检验的项目。</w:t>
            </w:r>
          </w:p>
        </w:tc>
      </w:tr>
      <w:tr w:rsidR="005436FF">
        <w:trPr>
          <w:trHeight w:val="199"/>
          <w:jc w:val="center"/>
        </w:trPr>
        <w:tc>
          <w:tcPr>
            <w:tcW w:w="9617" w:type="dxa"/>
            <w:gridSpan w:val="7"/>
            <w:shd w:val="clear" w:color="auto" w:fill="FFFFFF" w:themeFill="background1"/>
            <w:vAlign w:val="center"/>
          </w:tcPr>
          <w:p w:rsidR="005436FF" w:rsidRDefault="001F2AB5">
            <w:pPr>
              <w:jc w:val="left"/>
              <w:rPr>
                <w:rFonts w:ascii="Calibri" w:hAnsi="Calibri"/>
                <w:szCs w:val="22"/>
              </w:rPr>
            </w:pPr>
            <w:r>
              <w:rPr>
                <w:rFonts w:ascii="Calibri" w:hAnsi="Calibri"/>
                <w:szCs w:val="22"/>
              </w:rPr>
              <w:t>a</w:t>
            </w:r>
            <w:r>
              <w:rPr>
                <w:rFonts w:ascii="Calibri" w:hAnsi="Calibri" w:hint="eastAsia"/>
                <w:szCs w:val="22"/>
              </w:rPr>
              <w:t>客户有要求时进行的检验。</w:t>
            </w:r>
          </w:p>
        </w:tc>
      </w:tr>
    </w:tbl>
    <w:p w:rsidR="005436FF" w:rsidRDefault="001F2AB5">
      <w:pPr>
        <w:pStyle w:val="a1"/>
        <w:spacing w:before="156" w:after="156"/>
        <w:ind w:left="0"/>
      </w:pPr>
      <w:bookmarkStart w:id="161" w:name="_Toc228955981"/>
      <w:r>
        <w:rPr>
          <w:rFonts w:hint="eastAsia"/>
        </w:rPr>
        <w:t>出厂检验</w:t>
      </w:r>
      <w:bookmarkEnd w:id="161"/>
    </w:p>
    <w:p w:rsidR="005436FF" w:rsidRDefault="001F2AB5">
      <w:pPr>
        <w:ind w:firstLineChars="200" w:firstLine="420"/>
        <w:jc w:val="left"/>
        <w:rPr>
          <w:rFonts w:ascii="Calibri" w:hAnsi="Calibri"/>
          <w:szCs w:val="22"/>
        </w:rPr>
      </w:pPr>
      <w:r>
        <w:rPr>
          <w:rFonts w:ascii="Calibri" w:hAnsi="Calibri" w:hint="eastAsia"/>
          <w:szCs w:val="22"/>
        </w:rPr>
        <w:t>每台阀门必须进行出厂检验，经制造商检验员检验合格后方可出厂。</w:t>
      </w:r>
    </w:p>
    <w:p w:rsidR="005436FF" w:rsidRDefault="001F2AB5">
      <w:pPr>
        <w:pStyle w:val="a1"/>
        <w:spacing w:before="156" w:after="156"/>
        <w:ind w:left="0"/>
      </w:pPr>
      <w:bookmarkStart w:id="162" w:name="_Toc228955982"/>
      <w:r>
        <w:rPr>
          <w:rFonts w:hint="eastAsia"/>
        </w:rPr>
        <w:t>抽样检验</w:t>
      </w:r>
      <w:bookmarkEnd w:id="162"/>
    </w:p>
    <w:p w:rsidR="005436FF" w:rsidRDefault="001F2AB5">
      <w:pPr>
        <w:jc w:val="left"/>
        <w:rPr>
          <w:rFonts w:ascii="Calibri" w:hAnsi="Calibri"/>
          <w:szCs w:val="22"/>
        </w:rPr>
      </w:pPr>
      <w:r>
        <w:rPr>
          <w:rFonts w:ascii="Calibri" w:hAnsi="Calibri" w:hint="eastAsia"/>
          <w:szCs w:val="22"/>
        </w:rPr>
        <w:t>9.3.1</w:t>
      </w:r>
      <w:r>
        <w:rPr>
          <w:rFonts w:ascii="Calibri" w:hAnsi="Calibri" w:hint="eastAsia"/>
          <w:szCs w:val="22"/>
        </w:rPr>
        <w:t>抽样试验应在出厂检验合格的产品中抽取。</w:t>
      </w:r>
    </w:p>
    <w:p w:rsidR="005436FF" w:rsidRDefault="001F2AB5">
      <w:pPr>
        <w:jc w:val="left"/>
        <w:rPr>
          <w:rFonts w:ascii="Calibri" w:hAnsi="Calibri"/>
          <w:szCs w:val="22"/>
        </w:rPr>
      </w:pPr>
      <w:r>
        <w:rPr>
          <w:rFonts w:ascii="Calibri" w:hAnsi="Calibri" w:hint="eastAsia"/>
          <w:szCs w:val="22"/>
        </w:rPr>
        <w:t>9.3.2</w:t>
      </w:r>
      <w:r>
        <w:rPr>
          <w:rFonts w:ascii="Calibri" w:hAnsi="Calibri" w:hint="eastAsia"/>
          <w:szCs w:val="22"/>
        </w:rPr>
        <w:t>有下列情况之一时，应进行抽样检验：</w:t>
      </w:r>
    </w:p>
    <w:p w:rsidR="005436FF" w:rsidRDefault="001F2AB5">
      <w:pPr>
        <w:jc w:val="left"/>
        <w:rPr>
          <w:rFonts w:ascii="Calibri" w:hAnsi="Calibri"/>
          <w:szCs w:val="22"/>
        </w:rPr>
      </w:pPr>
      <w:r>
        <w:rPr>
          <w:rFonts w:ascii="Calibri" w:hAnsi="Calibri" w:hint="eastAsia"/>
          <w:szCs w:val="22"/>
        </w:rPr>
        <w:t xml:space="preserve"> a)</w:t>
      </w:r>
      <w:r>
        <w:rPr>
          <w:rFonts w:ascii="Calibri" w:hAnsi="Calibri" w:hint="eastAsia"/>
          <w:szCs w:val="22"/>
        </w:rPr>
        <w:t>正式生产时，成批生产的产品应进行抽样检验，以检查生产过程的稳定性；</w:t>
      </w:r>
    </w:p>
    <w:p w:rsidR="005436FF" w:rsidRDefault="001F2AB5">
      <w:pPr>
        <w:jc w:val="left"/>
        <w:rPr>
          <w:rFonts w:ascii="Calibri" w:hAnsi="Calibri"/>
          <w:szCs w:val="22"/>
        </w:rPr>
      </w:pPr>
      <w:r>
        <w:rPr>
          <w:rFonts w:ascii="Calibri" w:hAnsi="Calibri" w:hint="eastAsia"/>
          <w:szCs w:val="22"/>
        </w:rPr>
        <w:t>b)</w:t>
      </w:r>
      <w:r>
        <w:rPr>
          <w:rFonts w:ascii="Calibri" w:hAnsi="Calibri" w:hint="eastAsia"/>
          <w:szCs w:val="22"/>
        </w:rPr>
        <w:t>产品交货，用户提出检验要求时。</w:t>
      </w:r>
    </w:p>
    <w:p w:rsidR="005436FF" w:rsidRDefault="001F2AB5">
      <w:pPr>
        <w:jc w:val="left"/>
        <w:rPr>
          <w:rFonts w:ascii="Calibri" w:hAnsi="Calibri"/>
          <w:szCs w:val="22"/>
        </w:rPr>
      </w:pPr>
      <w:r>
        <w:rPr>
          <w:rFonts w:ascii="Calibri" w:hAnsi="Calibri" w:hint="eastAsia"/>
          <w:szCs w:val="22"/>
        </w:rPr>
        <w:t>9.3.3</w:t>
      </w:r>
      <w:r>
        <w:rPr>
          <w:rFonts w:ascii="Calibri" w:hAnsi="Calibri" w:hint="eastAsia"/>
          <w:szCs w:val="22"/>
        </w:rPr>
        <w:t>抽样方法按表</w:t>
      </w:r>
      <w:r>
        <w:rPr>
          <w:rFonts w:ascii="Calibri" w:hAnsi="Calibri" w:hint="eastAsia"/>
          <w:szCs w:val="22"/>
        </w:rPr>
        <w:t>5</w:t>
      </w:r>
      <w:r>
        <w:rPr>
          <w:rFonts w:ascii="Calibri" w:hAnsi="Calibri" w:hint="eastAsia"/>
          <w:szCs w:val="22"/>
        </w:rPr>
        <w:t>的规定。</w:t>
      </w:r>
    </w:p>
    <w:p w:rsidR="005436FF" w:rsidRDefault="001F2AB5">
      <w:pPr>
        <w:jc w:val="center"/>
        <w:rPr>
          <w:rFonts w:ascii="Calibri" w:hAnsi="Calibri"/>
          <w:szCs w:val="22"/>
        </w:rPr>
      </w:pPr>
      <w:r>
        <w:rPr>
          <w:rFonts w:ascii="Calibri" w:hAnsi="Calibri" w:hint="eastAsia"/>
          <w:szCs w:val="22"/>
        </w:rPr>
        <w:t>表</w:t>
      </w:r>
      <w:r>
        <w:rPr>
          <w:rFonts w:ascii="Calibri" w:hAnsi="Calibri" w:hint="eastAsia"/>
          <w:szCs w:val="22"/>
        </w:rPr>
        <w:t>5</w:t>
      </w:r>
      <w:r>
        <w:rPr>
          <w:rFonts w:ascii="Calibri" w:hAnsi="Calibri" w:hint="eastAsia"/>
          <w:szCs w:val="22"/>
        </w:rPr>
        <w:t>抽样方案</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7"/>
        <w:gridCol w:w="3251"/>
        <w:gridCol w:w="3251"/>
      </w:tblGrid>
      <w:tr w:rsidR="005436FF">
        <w:trPr>
          <w:trHeight w:val="213"/>
          <w:jc w:val="center"/>
        </w:trPr>
        <w:tc>
          <w:tcPr>
            <w:tcW w:w="6378" w:type="dxa"/>
            <w:gridSpan w:val="2"/>
          </w:tcPr>
          <w:p w:rsidR="005436FF" w:rsidRDefault="001F2AB5">
            <w:pPr>
              <w:jc w:val="center"/>
              <w:rPr>
                <w:rFonts w:ascii="Calibri" w:hAnsi="Calibri"/>
                <w:szCs w:val="22"/>
              </w:rPr>
            </w:pPr>
            <w:r>
              <w:rPr>
                <w:rFonts w:ascii="Calibri" w:hAnsi="Calibri" w:hint="eastAsia"/>
                <w:szCs w:val="22"/>
              </w:rPr>
              <w:t>批量数</w:t>
            </w:r>
          </w:p>
        </w:tc>
        <w:tc>
          <w:tcPr>
            <w:tcW w:w="3251" w:type="dxa"/>
            <w:vMerge w:val="restart"/>
          </w:tcPr>
          <w:p w:rsidR="005436FF" w:rsidRDefault="001F2AB5">
            <w:pPr>
              <w:jc w:val="center"/>
              <w:rPr>
                <w:rFonts w:ascii="Calibri" w:hAnsi="Calibri"/>
                <w:szCs w:val="22"/>
              </w:rPr>
            </w:pPr>
            <w:r>
              <w:rPr>
                <w:rFonts w:ascii="Calibri" w:hAnsi="Calibri" w:hint="eastAsia"/>
                <w:szCs w:val="22"/>
              </w:rPr>
              <w:t>抽样台数</w:t>
            </w:r>
          </w:p>
        </w:tc>
      </w:tr>
      <w:tr w:rsidR="005436FF">
        <w:trPr>
          <w:trHeight w:val="222"/>
          <w:jc w:val="center"/>
        </w:trPr>
        <w:tc>
          <w:tcPr>
            <w:tcW w:w="3127" w:type="dxa"/>
          </w:tcPr>
          <w:p w:rsidR="005436FF" w:rsidRDefault="001F2AB5">
            <w:pPr>
              <w:jc w:val="center"/>
              <w:rPr>
                <w:rFonts w:ascii="Calibri" w:hAnsi="Calibri"/>
                <w:szCs w:val="22"/>
              </w:rPr>
            </w:pPr>
            <w:r>
              <w:rPr>
                <w:rFonts w:ascii="Calibri" w:hAnsi="Calibri" w:hint="eastAsia"/>
                <w:szCs w:val="22"/>
              </w:rPr>
              <w:t>DN</w:t>
            </w:r>
            <w:r>
              <w:rPr>
                <w:rFonts w:ascii="Calibri" w:hAnsi="Calibri" w:hint="eastAsia"/>
                <w:szCs w:val="22"/>
              </w:rPr>
              <w:t>≤</w:t>
            </w:r>
            <w:r>
              <w:rPr>
                <w:rFonts w:ascii="Calibri" w:hAnsi="Calibri" w:hint="eastAsia"/>
                <w:szCs w:val="22"/>
              </w:rPr>
              <w:t>150</w:t>
            </w:r>
          </w:p>
        </w:tc>
        <w:tc>
          <w:tcPr>
            <w:tcW w:w="3251" w:type="dxa"/>
          </w:tcPr>
          <w:p w:rsidR="005436FF" w:rsidRDefault="001F2AB5">
            <w:pPr>
              <w:jc w:val="center"/>
              <w:rPr>
                <w:rFonts w:ascii="Calibri" w:hAnsi="Calibri"/>
                <w:szCs w:val="22"/>
              </w:rPr>
            </w:pPr>
            <w:r>
              <w:rPr>
                <w:rFonts w:ascii="Calibri" w:hAnsi="Calibri" w:hint="eastAsia"/>
                <w:szCs w:val="22"/>
              </w:rPr>
              <w:t>DN</w:t>
            </w:r>
            <w:r>
              <w:rPr>
                <w:rFonts w:ascii="Calibri" w:hAnsi="Calibri" w:hint="eastAsia"/>
                <w:szCs w:val="22"/>
              </w:rPr>
              <w:t>≥</w:t>
            </w:r>
            <w:r>
              <w:rPr>
                <w:rFonts w:ascii="Calibri" w:hAnsi="Calibri" w:hint="eastAsia"/>
                <w:szCs w:val="22"/>
              </w:rPr>
              <w:t>200</w:t>
            </w:r>
          </w:p>
        </w:tc>
        <w:tc>
          <w:tcPr>
            <w:tcW w:w="3251" w:type="dxa"/>
            <w:vMerge/>
          </w:tcPr>
          <w:p w:rsidR="005436FF" w:rsidRDefault="005436FF">
            <w:pPr>
              <w:jc w:val="center"/>
              <w:rPr>
                <w:rFonts w:ascii="Calibri" w:hAnsi="Calibri"/>
                <w:szCs w:val="22"/>
              </w:rPr>
            </w:pPr>
          </w:p>
        </w:tc>
      </w:tr>
      <w:tr w:rsidR="005436FF">
        <w:trPr>
          <w:trHeight w:val="222"/>
          <w:jc w:val="center"/>
        </w:trPr>
        <w:tc>
          <w:tcPr>
            <w:tcW w:w="3127" w:type="dxa"/>
          </w:tcPr>
          <w:p w:rsidR="005436FF" w:rsidRDefault="001F2AB5">
            <w:pPr>
              <w:jc w:val="center"/>
              <w:rPr>
                <w:rFonts w:ascii="Calibri" w:hAnsi="Calibri"/>
                <w:szCs w:val="22"/>
              </w:rPr>
            </w:pPr>
            <w:r>
              <w:rPr>
                <w:rFonts w:ascii="Calibri" w:hAnsi="Calibri" w:hint="eastAsia"/>
                <w:szCs w:val="22"/>
              </w:rPr>
              <w:t>≤</w:t>
            </w:r>
            <w:r>
              <w:rPr>
                <w:rFonts w:ascii="Calibri" w:hAnsi="Calibri" w:hint="eastAsia"/>
                <w:szCs w:val="22"/>
              </w:rPr>
              <w:t>20</w:t>
            </w:r>
          </w:p>
        </w:tc>
        <w:tc>
          <w:tcPr>
            <w:tcW w:w="3251" w:type="dxa"/>
          </w:tcPr>
          <w:p w:rsidR="005436FF" w:rsidRDefault="001F2AB5">
            <w:pPr>
              <w:jc w:val="center"/>
              <w:rPr>
                <w:rFonts w:ascii="Calibri" w:hAnsi="Calibri"/>
                <w:szCs w:val="22"/>
              </w:rPr>
            </w:pPr>
            <w:r>
              <w:rPr>
                <w:rFonts w:ascii="Calibri" w:hAnsi="Calibri" w:hint="eastAsia"/>
                <w:szCs w:val="22"/>
              </w:rPr>
              <w:t>≤</w:t>
            </w:r>
            <w:r>
              <w:rPr>
                <w:rFonts w:ascii="Calibri" w:hAnsi="Calibri" w:hint="eastAsia"/>
                <w:szCs w:val="22"/>
              </w:rPr>
              <w:t>10</w:t>
            </w:r>
          </w:p>
        </w:tc>
        <w:tc>
          <w:tcPr>
            <w:tcW w:w="3251" w:type="dxa"/>
          </w:tcPr>
          <w:p w:rsidR="005436FF" w:rsidRDefault="001F2AB5">
            <w:pPr>
              <w:jc w:val="center"/>
              <w:rPr>
                <w:rFonts w:ascii="Calibri" w:hAnsi="Calibri"/>
                <w:szCs w:val="22"/>
              </w:rPr>
            </w:pPr>
            <w:r>
              <w:rPr>
                <w:rFonts w:ascii="Calibri" w:hAnsi="Calibri" w:hint="eastAsia"/>
                <w:szCs w:val="22"/>
              </w:rPr>
              <w:t>1</w:t>
            </w:r>
          </w:p>
        </w:tc>
      </w:tr>
      <w:tr w:rsidR="005436FF">
        <w:trPr>
          <w:trHeight w:val="222"/>
          <w:jc w:val="center"/>
        </w:trPr>
        <w:tc>
          <w:tcPr>
            <w:tcW w:w="3127" w:type="dxa"/>
          </w:tcPr>
          <w:p w:rsidR="005436FF" w:rsidRDefault="001F2AB5">
            <w:pPr>
              <w:jc w:val="center"/>
              <w:rPr>
                <w:rFonts w:ascii="Calibri" w:hAnsi="Calibri"/>
                <w:szCs w:val="22"/>
              </w:rPr>
            </w:pPr>
            <w:r>
              <w:rPr>
                <w:rFonts w:ascii="Calibri" w:hAnsi="Calibri" w:hint="eastAsia"/>
                <w:szCs w:val="22"/>
              </w:rPr>
              <w:t>＞</w:t>
            </w:r>
            <w:r>
              <w:rPr>
                <w:rFonts w:ascii="Calibri" w:hAnsi="Calibri" w:hint="eastAsia"/>
                <w:szCs w:val="22"/>
              </w:rPr>
              <w:t>20~60</w:t>
            </w:r>
          </w:p>
        </w:tc>
        <w:tc>
          <w:tcPr>
            <w:tcW w:w="3251" w:type="dxa"/>
          </w:tcPr>
          <w:p w:rsidR="005436FF" w:rsidRDefault="001F2AB5">
            <w:pPr>
              <w:jc w:val="center"/>
              <w:rPr>
                <w:rFonts w:ascii="Calibri" w:hAnsi="Calibri"/>
                <w:szCs w:val="22"/>
              </w:rPr>
            </w:pPr>
            <w:r>
              <w:rPr>
                <w:rFonts w:ascii="Calibri" w:hAnsi="Calibri" w:hint="eastAsia"/>
                <w:szCs w:val="22"/>
              </w:rPr>
              <w:t>＞</w:t>
            </w:r>
            <w:r>
              <w:rPr>
                <w:rFonts w:ascii="Calibri" w:hAnsi="Calibri" w:hint="eastAsia"/>
                <w:szCs w:val="22"/>
              </w:rPr>
              <w:t>10~40</w:t>
            </w:r>
          </w:p>
        </w:tc>
        <w:tc>
          <w:tcPr>
            <w:tcW w:w="3251" w:type="dxa"/>
          </w:tcPr>
          <w:p w:rsidR="005436FF" w:rsidRDefault="001F2AB5">
            <w:pPr>
              <w:jc w:val="center"/>
              <w:rPr>
                <w:rFonts w:ascii="Calibri" w:hAnsi="Calibri"/>
                <w:szCs w:val="22"/>
              </w:rPr>
            </w:pPr>
            <w:r>
              <w:rPr>
                <w:rFonts w:ascii="Calibri" w:hAnsi="Calibri" w:hint="eastAsia"/>
                <w:szCs w:val="22"/>
              </w:rPr>
              <w:t>2</w:t>
            </w:r>
          </w:p>
        </w:tc>
      </w:tr>
      <w:tr w:rsidR="005436FF">
        <w:trPr>
          <w:trHeight w:val="213"/>
          <w:jc w:val="center"/>
        </w:trPr>
        <w:tc>
          <w:tcPr>
            <w:tcW w:w="3127" w:type="dxa"/>
          </w:tcPr>
          <w:p w:rsidR="005436FF" w:rsidRDefault="001F2AB5">
            <w:pPr>
              <w:jc w:val="center"/>
              <w:rPr>
                <w:rFonts w:ascii="Calibri" w:hAnsi="Calibri"/>
                <w:szCs w:val="22"/>
              </w:rPr>
            </w:pPr>
            <w:r>
              <w:rPr>
                <w:rFonts w:ascii="Calibri" w:hAnsi="Calibri" w:hint="eastAsia"/>
                <w:szCs w:val="22"/>
              </w:rPr>
              <w:t>＞</w:t>
            </w:r>
            <w:r>
              <w:rPr>
                <w:rFonts w:ascii="Calibri" w:hAnsi="Calibri" w:hint="eastAsia"/>
                <w:szCs w:val="22"/>
              </w:rPr>
              <w:t>60~100</w:t>
            </w:r>
            <w:r>
              <w:rPr>
                <w:rFonts w:ascii="Calibri" w:hAnsi="Calibri" w:hint="eastAsia"/>
                <w:szCs w:val="22"/>
                <w:vertAlign w:val="superscript"/>
              </w:rPr>
              <w:t>a</w:t>
            </w:r>
          </w:p>
        </w:tc>
        <w:tc>
          <w:tcPr>
            <w:tcW w:w="3251" w:type="dxa"/>
          </w:tcPr>
          <w:p w:rsidR="005436FF" w:rsidRDefault="001F2AB5">
            <w:pPr>
              <w:jc w:val="center"/>
              <w:rPr>
                <w:rFonts w:ascii="Calibri" w:hAnsi="Calibri"/>
                <w:szCs w:val="22"/>
              </w:rPr>
            </w:pPr>
            <w:r>
              <w:rPr>
                <w:rFonts w:ascii="Calibri" w:hAnsi="Calibri" w:hint="eastAsia"/>
                <w:szCs w:val="22"/>
              </w:rPr>
              <w:t>＞</w:t>
            </w:r>
            <w:r>
              <w:rPr>
                <w:rFonts w:ascii="Calibri" w:hAnsi="Calibri" w:hint="eastAsia"/>
                <w:szCs w:val="22"/>
              </w:rPr>
              <w:t>40~80</w:t>
            </w:r>
            <w:r>
              <w:rPr>
                <w:rFonts w:ascii="Calibri" w:hAnsi="Calibri" w:hint="eastAsia"/>
                <w:szCs w:val="22"/>
                <w:vertAlign w:val="superscript"/>
              </w:rPr>
              <w:t>b</w:t>
            </w:r>
          </w:p>
        </w:tc>
        <w:tc>
          <w:tcPr>
            <w:tcW w:w="3251" w:type="dxa"/>
          </w:tcPr>
          <w:p w:rsidR="005436FF" w:rsidRDefault="001F2AB5">
            <w:pPr>
              <w:jc w:val="center"/>
              <w:rPr>
                <w:rFonts w:ascii="Calibri" w:hAnsi="Calibri"/>
                <w:szCs w:val="22"/>
              </w:rPr>
            </w:pPr>
            <w:r>
              <w:rPr>
                <w:rFonts w:ascii="Calibri" w:hAnsi="Calibri" w:hint="eastAsia"/>
                <w:szCs w:val="22"/>
              </w:rPr>
              <w:t>3</w:t>
            </w:r>
          </w:p>
        </w:tc>
      </w:tr>
      <w:tr w:rsidR="005436FF">
        <w:trPr>
          <w:trHeight w:val="453"/>
          <w:jc w:val="center"/>
        </w:trPr>
        <w:tc>
          <w:tcPr>
            <w:tcW w:w="9629" w:type="dxa"/>
            <w:gridSpan w:val="3"/>
          </w:tcPr>
          <w:p w:rsidR="005436FF" w:rsidRDefault="001F2AB5">
            <w:pPr>
              <w:jc w:val="left"/>
              <w:rPr>
                <w:rFonts w:ascii="Calibri" w:hAnsi="Calibri"/>
                <w:szCs w:val="22"/>
              </w:rPr>
            </w:pPr>
            <w:r>
              <w:rPr>
                <w:rFonts w:ascii="Calibri" w:hAnsi="Calibri"/>
                <w:szCs w:val="22"/>
              </w:rPr>
              <w:t>a</w:t>
            </w:r>
            <w:r>
              <w:rPr>
                <w:rFonts w:ascii="Calibri" w:hAnsi="Calibri" w:hint="eastAsia"/>
                <w:szCs w:val="22"/>
              </w:rPr>
              <w:t>批量超过</w:t>
            </w:r>
            <w:r>
              <w:rPr>
                <w:rFonts w:ascii="Calibri" w:hAnsi="Calibri" w:hint="eastAsia"/>
                <w:szCs w:val="22"/>
              </w:rPr>
              <w:t>100</w:t>
            </w:r>
            <w:r>
              <w:rPr>
                <w:rFonts w:ascii="Calibri" w:hAnsi="Calibri" w:hint="eastAsia"/>
                <w:szCs w:val="22"/>
              </w:rPr>
              <w:t>台，则分为两批次，以此类推。</w:t>
            </w:r>
          </w:p>
          <w:p w:rsidR="005436FF" w:rsidRDefault="001F2AB5">
            <w:pPr>
              <w:jc w:val="left"/>
              <w:rPr>
                <w:rFonts w:ascii="Calibri" w:hAnsi="Calibri"/>
                <w:szCs w:val="22"/>
              </w:rPr>
            </w:pPr>
            <w:r>
              <w:rPr>
                <w:rFonts w:ascii="Calibri" w:hAnsi="Calibri" w:hint="eastAsia"/>
                <w:szCs w:val="22"/>
              </w:rPr>
              <w:t xml:space="preserve">b </w:t>
            </w:r>
            <w:r>
              <w:rPr>
                <w:rFonts w:ascii="Calibri" w:hAnsi="Calibri" w:hint="eastAsia"/>
                <w:szCs w:val="22"/>
              </w:rPr>
              <w:t>批量超过</w:t>
            </w:r>
            <w:r>
              <w:rPr>
                <w:rFonts w:ascii="Calibri" w:hAnsi="Calibri" w:hint="eastAsia"/>
                <w:szCs w:val="22"/>
              </w:rPr>
              <w:t>80</w:t>
            </w:r>
            <w:r>
              <w:rPr>
                <w:rFonts w:ascii="Calibri" w:hAnsi="Calibri" w:hint="eastAsia"/>
                <w:szCs w:val="22"/>
              </w:rPr>
              <w:t>台，则分为两批次，以此类推。</w:t>
            </w:r>
          </w:p>
        </w:tc>
      </w:tr>
    </w:tbl>
    <w:p w:rsidR="005436FF" w:rsidRDefault="001F2AB5">
      <w:pPr>
        <w:jc w:val="left"/>
        <w:rPr>
          <w:rFonts w:ascii="Calibri" w:hAnsi="Calibri"/>
          <w:szCs w:val="22"/>
        </w:rPr>
      </w:pPr>
      <w:r>
        <w:rPr>
          <w:rFonts w:ascii="Calibri" w:hAnsi="Calibri" w:hint="eastAsia"/>
          <w:szCs w:val="22"/>
        </w:rPr>
        <w:t xml:space="preserve">9.3.4  </w:t>
      </w:r>
      <w:r>
        <w:rPr>
          <w:rFonts w:ascii="Calibri" w:hAnsi="Calibri" w:hint="eastAsia"/>
          <w:szCs w:val="22"/>
        </w:rPr>
        <w:t>合格判定</w:t>
      </w:r>
    </w:p>
    <w:p w:rsidR="005436FF" w:rsidRDefault="001F2AB5">
      <w:pPr>
        <w:jc w:val="left"/>
        <w:rPr>
          <w:rFonts w:ascii="Calibri" w:hAnsi="Calibri"/>
          <w:szCs w:val="22"/>
        </w:rPr>
      </w:pPr>
      <w:r>
        <w:rPr>
          <w:rFonts w:ascii="Calibri" w:hAnsi="Calibri" w:hint="eastAsia"/>
          <w:szCs w:val="22"/>
        </w:rPr>
        <w:t>a)</w:t>
      </w:r>
      <w:r>
        <w:rPr>
          <w:rFonts w:ascii="Calibri" w:hAnsi="Calibri" w:hint="eastAsia"/>
          <w:szCs w:val="22"/>
        </w:rPr>
        <w:t>每台球阀的抽样检验项目全部符合标准要求，该批产品全部合格。</w:t>
      </w:r>
    </w:p>
    <w:p w:rsidR="005436FF" w:rsidRDefault="001F2AB5">
      <w:pPr>
        <w:jc w:val="left"/>
        <w:rPr>
          <w:rFonts w:ascii="Calibri" w:hAnsi="Calibri"/>
          <w:szCs w:val="22"/>
        </w:rPr>
      </w:pPr>
      <w:r>
        <w:rPr>
          <w:rFonts w:ascii="Calibri" w:hAnsi="Calibri" w:hint="eastAsia"/>
          <w:szCs w:val="22"/>
        </w:rPr>
        <w:t>b)</w:t>
      </w:r>
      <w:r>
        <w:rPr>
          <w:rFonts w:ascii="Calibri" w:hAnsi="Calibri" w:hint="eastAsia"/>
          <w:szCs w:val="22"/>
        </w:rPr>
        <w:t>若被检阀门中有一台阀门的一项指标不符合本标准时，允许从该批中重新抽取相同数量的阀门进行检验，检验项目全部符合标准要求，则该批产品全部合格。若仍有一项不符合要求，则判定该批次为不合格品。</w:t>
      </w:r>
    </w:p>
    <w:p w:rsidR="005436FF" w:rsidRDefault="001F2AB5">
      <w:pPr>
        <w:jc w:val="left"/>
        <w:rPr>
          <w:rFonts w:ascii="Calibri" w:hAnsi="Calibri"/>
          <w:szCs w:val="22"/>
        </w:rPr>
      </w:pPr>
      <w:r>
        <w:rPr>
          <w:rFonts w:ascii="Calibri" w:hAnsi="Calibri" w:hint="eastAsia"/>
          <w:szCs w:val="22"/>
        </w:rPr>
        <w:t>c)</w:t>
      </w:r>
      <w:r>
        <w:rPr>
          <w:rFonts w:ascii="Calibri" w:hAnsi="Calibri" w:hint="eastAsia"/>
          <w:szCs w:val="22"/>
        </w:rPr>
        <w:t>若被检阀门中有两项以上</w:t>
      </w:r>
      <w:r>
        <w:rPr>
          <w:rFonts w:ascii="Calibri" w:hAnsi="Calibri" w:hint="eastAsia"/>
          <w:szCs w:val="22"/>
        </w:rPr>
        <w:t>(</w:t>
      </w:r>
      <w:r>
        <w:rPr>
          <w:rFonts w:ascii="Calibri" w:hAnsi="Calibri" w:hint="eastAsia"/>
          <w:szCs w:val="22"/>
        </w:rPr>
        <w:t>可以是一台阀门，也可以是两台阀门</w:t>
      </w:r>
      <w:r>
        <w:rPr>
          <w:rFonts w:ascii="Calibri" w:hAnsi="Calibri" w:hint="eastAsia"/>
          <w:szCs w:val="22"/>
        </w:rPr>
        <w:t>)</w:t>
      </w:r>
      <w:r>
        <w:rPr>
          <w:rFonts w:ascii="Calibri" w:hAnsi="Calibri" w:hint="eastAsia"/>
          <w:szCs w:val="22"/>
        </w:rPr>
        <w:t>指标不符合本标准的要求时，则判定该批次为不合格品。</w:t>
      </w:r>
    </w:p>
    <w:p w:rsidR="005436FF" w:rsidRDefault="001F2AB5">
      <w:pPr>
        <w:pStyle w:val="a1"/>
        <w:spacing w:before="156" w:after="156"/>
        <w:ind w:left="0"/>
      </w:pPr>
      <w:bookmarkStart w:id="163" w:name="_Toc228955983"/>
      <w:r>
        <w:rPr>
          <w:rFonts w:hint="eastAsia"/>
        </w:rPr>
        <w:t>型式检验</w:t>
      </w:r>
      <w:bookmarkEnd w:id="163"/>
    </w:p>
    <w:p w:rsidR="005436FF" w:rsidRDefault="001F2AB5">
      <w:pPr>
        <w:jc w:val="left"/>
        <w:rPr>
          <w:rFonts w:ascii="Calibri" w:hAnsi="Calibri"/>
          <w:szCs w:val="22"/>
        </w:rPr>
      </w:pPr>
      <w:r>
        <w:rPr>
          <w:rFonts w:ascii="Calibri" w:hAnsi="Calibri" w:hint="eastAsia"/>
          <w:szCs w:val="22"/>
        </w:rPr>
        <w:t>9.4.1</w:t>
      </w:r>
      <w:r>
        <w:rPr>
          <w:rFonts w:ascii="Calibri" w:hAnsi="Calibri" w:hint="eastAsia"/>
          <w:szCs w:val="22"/>
        </w:rPr>
        <w:t>有下列情况之一时，一般要进行型式检验：</w:t>
      </w:r>
    </w:p>
    <w:p w:rsidR="005436FF" w:rsidRDefault="001F2AB5">
      <w:pPr>
        <w:jc w:val="left"/>
        <w:rPr>
          <w:rFonts w:ascii="Calibri" w:hAnsi="Calibri"/>
          <w:szCs w:val="22"/>
        </w:rPr>
      </w:pPr>
      <w:r>
        <w:rPr>
          <w:rFonts w:ascii="Calibri" w:hAnsi="Calibri" w:hint="eastAsia"/>
          <w:szCs w:val="22"/>
        </w:rPr>
        <w:t>a)</w:t>
      </w:r>
      <w:r>
        <w:rPr>
          <w:rFonts w:ascii="Calibri" w:hAnsi="Calibri" w:hint="eastAsia"/>
          <w:szCs w:val="22"/>
        </w:rPr>
        <w:t>新产品的试制、定型、鉴定；</w:t>
      </w:r>
    </w:p>
    <w:p w:rsidR="005436FF" w:rsidRDefault="001F2AB5">
      <w:pPr>
        <w:jc w:val="left"/>
        <w:rPr>
          <w:rFonts w:ascii="Calibri" w:hAnsi="Calibri"/>
          <w:szCs w:val="22"/>
        </w:rPr>
      </w:pPr>
      <w:r>
        <w:rPr>
          <w:rFonts w:ascii="Calibri" w:hAnsi="Calibri" w:hint="eastAsia"/>
          <w:szCs w:val="22"/>
        </w:rPr>
        <w:t>b)</w:t>
      </w:r>
      <w:r>
        <w:rPr>
          <w:rFonts w:ascii="Calibri" w:hAnsi="Calibri" w:hint="eastAsia"/>
          <w:szCs w:val="22"/>
        </w:rPr>
        <w:t>正式生产后，如结构、材料、工艺有较大改变可能影响产品性能时；</w:t>
      </w:r>
    </w:p>
    <w:p w:rsidR="005436FF" w:rsidRDefault="001F2AB5">
      <w:pPr>
        <w:jc w:val="left"/>
        <w:rPr>
          <w:rFonts w:ascii="Calibri" w:hAnsi="Calibri"/>
          <w:szCs w:val="22"/>
        </w:rPr>
      </w:pPr>
      <w:r>
        <w:rPr>
          <w:rFonts w:ascii="Calibri" w:hAnsi="Calibri" w:hint="eastAsia"/>
          <w:szCs w:val="22"/>
        </w:rPr>
        <w:t>c)</w:t>
      </w:r>
      <w:r>
        <w:rPr>
          <w:rFonts w:ascii="Calibri" w:hAnsi="Calibri" w:hint="eastAsia"/>
          <w:szCs w:val="22"/>
        </w:rPr>
        <w:t>产品长期停产后恢复生产时；</w:t>
      </w:r>
    </w:p>
    <w:p w:rsidR="005436FF" w:rsidRDefault="001F2AB5">
      <w:pPr>
        <w:jc w:val="left"/>
        <w:rPr>
          <w:rFonts w:ascii="Calibri" w:hAnsi="Calibri"/>
          <w:szCs w:val="22"/>
        </w:rPr>
      </w:pPr>
      <w:r>
        <w:rPr>
          <w:rFonts w:ascii="Calibri" w:hAnsi="Calibri" w:hint="eastAsia"/>
          <w:szCs w:val="22"/>
        </w:rPr>
        <w:t>d)</w:t>
      </w:r>
      <w:r>
        <w:rPr>
          <w:rFonts w:ascii="Calibri" w:hAnsi="Calibri" w:hint="eastAsia"/>
          <w:szCs w:val="22"/>
        </w:rPr>
        <w:t>国家质量监督机构提出进行型式试验的要求时。</w:t>
      </w:r>
    </w:p>
    <w:p w:rsidR="005436FF" w:rsidRDefault="001F2AB5">
      <w:pPr>
        <w:jc w:val="left"/>
        <w:rPr>
          <w:rFonts w:ascii="Calibri" w:hAnsi="Calibri"/>
          <w:szCs w:val="22"/>
        </w:rPr>
      </w:pPr>
      <w:r>
        <w:rPr>
          <w:rFonts w:ascii="Calibri" w:hAnsi="Calibri" w:hint="eastAsia"/>
          <w:szCs w:val="22"/>
        </w:rPr>
        <w:lastRenderedPageBreak/>
        <w:t>9.4.2</w:t>
      </w:r>
      <w:r>
        <w:rPr>
          <w:rFonts w:ascii="Calibri" w:hAnsi="Calibri" w:hint="eastAsia"/>
          <w:szCs w:val="22"/>
        </w:rPr>
        <w:t>型式检验的产品数为一台，检验项目应全部符合标准后，方可以批量生产。</w:t>
      </w:r>
    </w:p>
    <w:p w:rsidR="005436FF" w:rsidRDefault="001F2AB5">
      <w:pPr>
        <w:pStyle w:val="a0"/>
        <w:spacing w:before="312" w:after="312"/>
      </w:pPr>
      <w:bookmarkStart w:id="164" w:name="_Toc228955984"/>
      <w:r>
        <w:rPr>
          <w:rFonts w:hint="eastAsia"/>
        </w:rPr>
        <w:t>标记、铭牌</w:t>
      </w:r>
      <w:bookmarkEnd w:id="164"/>
    </w:p>
    <w:p w:rsidR="005436FF" w:rsidRDefault="001F2AB5">
      <w:pPr>
        <w:ind w:firstLineChars="200" w:firstLine="420"/>
        <w:jc w:val="left"/>
        <w:rPr>
          <w:rFonts w:ascii="Calibri" w:hAnsi="Calibri"/>
          <w:szCs w:val="22"/>
        </w:rPr>
      </w:pPr>
      <w:r>
        <w:rPr>
          <w:rFonts w:ascii="Calibri" w:hAnsi="Calibri" w:hint="eastAsia"/>
          <w:szCs w:val="22"/>
        </w:rPr>
        <w:t>球阀的标记、铬牌应按</w:t>
      </w:r>
      <w:r>
        <w:rPr>
          <w:rFonts w:ascii="Calibri" w:hAnsi="Calibri" w:hint="eastAsia"/>
          <w:szCs w:val="22"/>
        </w:rPr>
        <w:t>GB/T12220</w:t>
      </w:r>
      <w:r>
        <w:rPr>
          <w:rFonts w:ascii="Calibri" w:hAnsi="Calibri" w:hint="eastAsia"/>
          <w:szCs w:val="22"/>
        </w:rPr>
        <w:t>标准的规定。</w:t>
      </w:r>
    </w:p>
    <w:p w:rsidR="005436FF" w:rsidRDefault="001F2AB5">
      <w:pPr>
        <w:pStyle w:val="a0"/>
        <w:spacing w:before="312" w:after="312"/>
      </w:pPr>
      <w:bookmarkStart w:id="165" w:name="_Toc228955985"/>
      <w:r>
        <w:rPr>
          <w:rFonts w:hint="eastAsia"/>
        </w:rPr>
        <w:t>供货要求</w:t>
      </w:r>
      <w:bookmarkEnd w:id="165"/>
    </w:p>
    <w:p w:rsidR="005436FF" w:rsidRDefault="001F2AB5">
      <w:pPr>
        <w:pStyle w:val="a1"/>
        <w:spacing w:before="156" w:after="156"/>
        <w:ind w:left="0"/>
      </w:pPr>
      <w:bookmarkStart w:id="166" w:name="_Toc228955986"/>
      <w:r>
        <w:rPr>
          <w:rFonts w:hint="eastAsia"/>
        </w:rPr>
        <w:t>一般要求</w:t>
      </w:r>
      <w:bookmarkEnd w:id="166"/>
    </w:p>
    <w:p w:rsidR="005436FF" w:rsidRDefault="001F2AB5">
      <w:pPr>
        <w:jc w:val="left"/>
        <w:rPr>
          <w:rFonts w:ascii="Calibri" w:hAnsi="Calibri"/>
          <w:szCs w:val="22"/>
        </w:rPr>
      </w:pPr>
      <w:r>
        <w:rPr>
          <w:rFonts w:ascii="Calibri" w:hAnsi="Calibri" w:hint="eastAsia"/>
          <w:szCs w:val="22"/>
        </w:rPr>
        <w:t>11.1.1</w:t>
      </w:r>
      <w:r>
        <w:rPr>
          <w:rFonts w:ascii="Calibri" w:hAnsi="Calibri" w:hint="eastAsia"/>
          <w:szCs w:val="22"/>
        </w:rPr>
        <w:t>球阀的供货要求应符合</w:t>
      </w:r>
      <w:r>
        <w:rPr>
          <w:rFonts w:ascii="Calibri" w:hAnsi="Calibri" w:hint="eastAsia"/>
          <w:szCs w:val="22"/>
        </w:rPr>
        <w:t>JB/T7928</w:t>
      </w:r>
      <w:r>
        <w:rPr>
          <w:rFonts w:ascii="Calibri" w:hAnsi="Calibri" w:hint="eastAsia"/>
          <w:szCs w:val="22"/>
        </w:rPr>
        <w:t>的规定。</w:t>
      </w:r>
    </w:p>
    <w:p w:rsidR="005436FF" w:rsidRDefault="001F2AB5">
      <w:pPr>
        <w:jc w:val="left"/>
        <w:rPr>
          <w:rFonts w:ascii="Calibri" w:hAnsi="Calibri"/>
          <w:szCs w:val="22"/>
        </w:rPr>
      </w:pPr>
      <w:r>
        <w:rPr>
          <w:rFonts w:ascii="Calibri" w:hAnsi="Calibri" w:hint="eastAsia"/>
          <w:szCs w:val="22"/>
        </w:rPr>
        <w:t>11.1.2</w:t>
      </w:r>
      <w:r>
        <w:rPr>
          <w:rFonts w:ascii="Calibri" w:hAnsi="Calibri" w:hint="eastAsia"/>
          <w:szCs w:val="22"/>
        </w:rPr>
        <w:t>阀门必须按规定的技术标准、设计图样、技术文件及订货合同的规定进行制造，并经检验合格后方可出厂供货。当有特殊要求时，应在订货合同中规定，并按规定要求检验和供货。</w:t>
      </w:r>
    </w:p>
    <w:p w:rsidR="005436FF" w:rsidRDefault="001F2AB5">
      <w:pPr>
        <w:pStyle w:val="a1"/>
        <w:spacing w:before="156" w:after="156"/>
        <w:ind w:left="0"/>
      </w:pPr>
      <w:bookmarkStart w:id="167" w:name="_Toc228955987"/>
      <w:r>
        <w:rPr>
          <w:rFonts w:hint="eastAsia"/>
        </w:rPr>
        <w:t>防护</w:t>
      </w:r>
      <w:bookmarkEnd w:id="167"/>
    </w:p>
    <w:p w:rsidR="005436FF" w:rsidRDefault="001F2AB5">
      <w:pPr>
        <w:ind w:firstLineChars="200" w:firstLine="420"/>
        <w:jc w:val="left"/>
        <w:rPr>
          <w:rFonts w:ascii="Calibri" w:hAnsi="Calibri"/>
          <w:szCs w:val="22"/>
        </w:rPr>
      </w:pPr>
      <w:r>
        <w:rPr>
          <w:rFonts w:ascii="Calibri" w:hAnsi="Calibri" w:hint="eastAsia"/>
          <w:szCs w:val="22"/>
        </w:rPr>
        <w:t>除奥氏体不锈钢球阀及铜制阀门外，其他金属制阀门的非加工外表面应涂漆或按合同的规定予以涂层。非涂漆或无防锈层的加工表面，必须涂易除去防锈剂。阀门内腔及零件不得涂漆，并应无污垢锈斑。</w:t>
      </w:r>
    </w:p>
    <w:p w:rsidR="005436FF" w:rsidRDefault="001F2AB5">
      <w:pPr>
        <w:pStyle w:val="a1"/>
        <w:spacing w:before="156" w:after="156"/>
        <w:ind w:left="0"/>
      </w:pPr>
      <w:bookmarkStart w:id="168" w:name="_Toc228955988"/>
      <w:r>
        <w:rPr>
          <w:rFonts w:hint="eastAsia"/>
        </w:rPr>
        <w:t>包装、贮存、运输</w:t>
      </w:r>
      <w:bookmarkEnd w:id="168"/>
    </w:p>
    <w:p w:rsidR="005436FF" w:rsidRDefault="001F2AB5">
      <w:pPr>
        <w:jc w:val="left"/>
        <w:rPr>
          <w:rFonts w:ascii="Calibri" w:hAnsi="Calibri"/>
          <w:szCs w:val="22"/>
        </w:rPr>
      </w:pPr>
      <w:r>
        <w:rPr>
          <w:rFonts w:ascii="Calibri" w:hAnsi="Calibri" w:hint="eastAsia"/>
          <w:szCs w:val="22"/>
        </w:rPr>
        <w:t>11.3.1</w:t>
      </w:r>
      <w:r>
        <w:rPr>
          <w:rFonts w:ascii="Calibri" w:hAnsi="Calibri" w:hint="eastAsia"/>
          <w:szCs w:val="22"/>
        </w:rPr>
        <w:t>阀门在试验合格后，应清除阀门表面的油污脏物，内腔应去除残存的试验介质。</w:t>
      </w:r>
    </w:p>
    <w:p w:rsidR="005436FF" w:rsidRDefault="001F2AB5">
      <w:pPr>
        <w:jc w:val="left"/>
        <w:rPr>
          <w:rFonts w:ascii="Calibri" w:hAnsi="Calibri"/>
          <w:szCs w:val="22"/>
        </w:rPr>
      </w:pPr>
      <w:r>
        <w:rPr>
          <w:rFonts w:ascii="Calibri" w:hAnsi="Calibri" w:hint="eastAsia"/>
          <w:szCs w:val="22"/>
        </w:rPr>
        <w:t>11.3.2</w:t>
      </w:r>
      <w:r>
        <w:rPr>
          <w:rFonts w:ascii="Calibri" w:hAnsi="Calibri" w:hint="eastAsia"/>
          <w:szCs w:val="22"/>
        </w:rPr>
        <w:t>阀门两端应用盲板保持法兰密封面、焊接端或螺纹端部及阀门内腔。盲板应用木质材料、木质合成材料、塑料或金属材料制成，并用螺栓、钢夹或锁紧装置固定，且应易于装拆。</w:t>
      </w:r>
    </w:p>
    <w:p w:rsidR="005436FF" w:rsidRDefault="001F2AB5">
      <w:pPr>
        <w:jc w:val="left"/>
        <w:rPr>
          <w:rFonts w:ascii="Calibri" w:hAnsi="Calibri"/>
          <w:szCs w:val="22"/>
        </w:rPr>
      </w:pPr>
      <w:r>
        <w:rPr>
          <w:rFonts w:ascii="Calibri" w:hAnsi="Calibri" w:hint="eastAsia"/>
          <w:szCs w:val="22"/>
        </w:rPr>
        <w:t>11.3.3</w:t>
      </w:r>
      <w:r>
        <w:rPr>
          <w:rFonts w:ascii="Calibri" w:hAnsi="Calibri" w:hint="eastAsia"/>
          <w:szCs w:val="22"/>
        </w:rPr>
        <w:t>阀门外露的螺纹</w:t>
      </w:r>
      <w:r>
        <w:rPr>
          <w:rFonts w:ascii="Calibri" w:hAnsi="Calibri" w:hint="eastAsia"/>
          <w:szCs w:val="22"/>
        </w:rPr>
        <w:t>(</w:t>
      </w:r>
      <w:r>
        <w:rPr>
          <w:rFonts w:ascii="Calibri" w:hAnsi="Calibri" w:hint="eastAsia"/>
          <w:szCs w:val="22"/>
        </w:rPr>
        <w:t>如阀杆、接管</w:t>
      </w:r>
      <w:r>
        <w:rPr>
          <w:rFonts w:ascii="Calibri" w:hAnsi="Calibri" w:hint="eastAsia"/>
          <w:szCs w:val="22"/>
        </w:rPr>
        <w:t>)</w:t>
      </w:r>
      <w:r>
        <w:rPr>
          <w:rFonts w:ascii="Calibri" w:hAnsi="Calibri" w:hint="eastAsia"/>
          <w:szCs w:val="22"/>
        </w:rPr>
        <w:t>部分应予以保护。</w:t>
      </w:r>
    </w:p>
    <w:p w:rsidR="005436FF" w:rsidRDefault="001F2AB5">
      <w:pPr>
        <w:jc w:val="left"/>
        <w:rPr>
          <w:rFonts w:ascii="Calibri" w:hAnsi="Calibri"/>
          <w:szCs w:val="22"/>
        </w:rPr>
      </w:pPr>
      <w:r>
        <w:rPr>
          <w:rFonts w:ascii="Calibri" w:hAnsi="Calibri" w:hint="eastAsia"/>
          <w:szCs w:val="22"/>
        </w:rPr>
        <w:t>11.3.4</w:t>
      </w:r>
      <w:r>
        <w:rPr>
          <w:rFonts w:ascii="Calibri" w:hAnsi="Calibri" w:hint="eastAsia"/>
          <w:szCs w:val="22"/>
        </w:rPr>
        <w:t>阀门应包装发运。对于公称尺寸不大于</w:t>
      </w:r>
      <w:r>
        <w:rPr>
          <w:rFonts w:ascii="Calibri" w:hAnsi="Calibri" w:hint="eastAsia"/>
          <w:szCs w:val="22"/>
        </w:rPr>
        <w:t>DN100</w:t>
      </w:r>
      <w:r>
        <w:rPr>
          <w:rFonts w:ascii="Calibri" w:hAnsi="Calibri" w:hint="eastAsia"/>
          <w:szCs w:val="22"/>
        </w:rPr>
        <w:t>的阀门均应装箱发运，对于公称尺寸大于</w:t>
      </w:r>
      <w:r>
        <w:rPr>
          <w:rFonts w:ascii="Calibri" w:hAnsi="Calibri" w:hint="eastAsia"/>
          <w:szCs w:val="22"/>
        </w:rPr>
        <w:t>D100</w:t>
      </w:r>
      <w:r>
        <w:rPr>
          <w:rFonts w:ascii="Calibri" w:hAnsi="Calibri" w:hint="eastAsia"/>
          <w:szCs w:val="22"/>
        </w:rPr>
        <w:t>的阀门除按合同规定外，可以散装或用其他方式包装，但必须保证在正常运输过程中不破损和丢失零件。</w:t>
      </w:r>
    </w:p>
    <w:p w:rsidR="005436FF" w:rsidRDefault="001F2AB5">
      <w:pPr>
        <w:jc w:val="left"/>
        <w:rPr>
          <w:rFonts w:ascii="Calibri" w:hAnsi="Calibri"/>
          <w:szCs w:val="22"/>
        </w:rPr>
      </w:pPr>
      <w:r>
        <w:rPr>
          <w:rFonts w:ascii="Calibri" w:hAnsi="Calibri" w:hint="eastAsia"/>
          <w:szCs w:val="22"/>
        </w:rPr>
        <w:t>11.3.5</w:t>
      </w:r>
      <w:r>
        <w:rPr>
          <w:rFonts w:ascii="Calibri" w:hAnsi="Calibri" w:hint="eastAsia"/>
          <w:szCs w:val="22"/>
        </w:rPr>
        <w:t>阀门出厂时应有产品合格证、产品说明书及装箱单。</w:t>
      </w:r>
    </w:p>
    <w:p w:rsidR="005436FF" w:rsidRDefault="001F2AB5">
      <w:pPr>
        <w:jc w:val="left"/>
        <w:rPr>
          <w:rFonts w:ascii="Calibri" w:hAnsi="Calibri"/>
          <w:szCs w:val="22"/>
        </w:rPr>
      </w:pPr>
      <w:r>
        <w:rPr>
          <w:rFonts w:ascii="Calibri" w:hAnsi="Calibri" w:hint="eastAsia"/>
          <w:szCs w:val="22"/>
        </w:rPr>
        <w:t>11.3.6</w:t>
      </w:r>
      <w:r>
        <w:rPr>
          <w:rFonts w:ascii="Calibri" w:hAnsi="Calibri" w:hint="eastAsia"/>
          <w:szCs w:val="22"/>
        </w:rPr>
        <w:t>贮存</w:t>
      </w:r>
    </w:p>
    <w:p w:rsidR="005436FF" w:rsidRDefault="001F2AB5">
      <w:pPr>
        <w:jc w:val="left"/>
        <w:rPr>
          <w:rFonts w:ascii="Calibri" w:hAnsi="Calibri"/>
          <w:szCs w:val="22"/>
        </w:rPr>
      </w:pPr>
      <w:r>
        <w:rPr>
          <w:rFonts w:ascii="Calibri" w:hAnsi="Calibri" w:hint="eastAsia"/>
          <w:szCs w:val="22"/>
        </w:rPr>
        <w:t>阀门应保存在于燥的室内，堆放整齐，不允许露天存放，以防止损坏和腐蚀。</w:t>
      </w:r>
    </w:p>
    <w:p w:rsidR="005436FF" w:rsidRDefault="005436FF">
      <w:pPr>
        <w:jc w:val="left"/>
      </w:pPr>
    </w:p>
    <w:p w:rsidR="005436FF" w:rsidRDefault="005436FF">
      <w:pPr>
        <w:pStyle w:val="aff6"/>
        <w:ind w:firstLineChars="0" w:firstLine="0"/>
      </w:pPr>
    </w:p>
    <w:bookmarkEnd w:id="134"/>
    <w:bookmarkEnd w:id="135"/>
    <w:bookmarkEnd w:id="136"/>
    <w:bookmarkEnd w:id="137"/>
    <w:bookmarkEnd w:id="138"/>
    <w:bookmarkEnd w:id="139"/>
    <w:bookmarkEnd w:id="140"/>
    <w:p w:rsidR="005436FF" w:rsidRDefault="001F2AB5">
      <w:pPr>
        <w:pStyle w:val="affffff5"/>
        <w:framePr w:wrap="around"/>
      </w:pPr>
      <w:r>
        <w:t>_________________________________</w:t>
      </w:r>
    </w:p>
    <w:sectPr w:rsidR="005436FF">
      <w:headerReference w:type="first" r:id="rId13"/>
      <w:pgSz w:w="11906" w:h="16838"/>
      <w:pgMar w:top="567" w:right="1134" w:bottom="1134" w:left="1276" w:header="1418" w:footer="1134" w:gutter="0"/>
      <w:pgNumType w:start="1"/>
      <w:cols w:space="425"/>
      <w:formProt w:val="0"/>
      <w:docGrid w:type="lines" w:linePitch="312"/>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01A9" w:rsidRDefault="00ED01A9">
      <w:r>
        <w:separator/>
      </w:r>
    </w:p>
  </w:endnote>
  <w:endnote w:type="continuationSeparator" w:id="0">
    <w:p w:rsidR="00ED01A9" w:rsidRDefault="00ED01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9044199"/>
    </w:sdtPr>
    <w:sdtEndPr/>
    <w:sdtContent>
      <w:p w:rsidR="000C5A7C" w:rsidRDefault="000C5A7C">
        <w:pPr>
          <w:pStyle w:val="aff3"/>
        </w:pPr>
        <w:r>
          <w:fldChar w:fldCharType="begin"/>
        </w:r>
        <w:r>
          <w:instrText>PAGE   \* MERGEFORMAT</w:instrText>
        </w:r>
        <w:r>
          <w:fldChar w:fldCharType="separate"/>
        </w:r>
        <w:r w:rsidR="00D84192" w:rsidRPr="00D84192">
          <w:rPr>
            <w:noProof/>
            <w:lang w:val="zh-CN"/>
          </w:rPr>
          <w:t>3</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01A9" w:rsidRDefault="00ED01A9">
      <w:r>
        <w:separator/>
      </w:r>
    </w:p>
  </w:footnote>
  <w:footnote w:type="continuationSeparator" w:id="0">
    <w:p w:rsidR="00ED01A9" w:rsidRDefault="00ED01A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5A7C" w:rsidRDefault="000C5A7C">
    <w:pPr>
      <w:jc w:val="right"/>
      <w:rPr>
        <w:sz w:val="28"/>
        <w:szCs w:val="28"/>
      </w:rPr>
    </w:pPr>
    <w:r>
      <w:rPr>
        <w:sz w:val="28"/>
        <w:szCs w:val="28"/>
      </w:rPr>
      <w:t>T/</w:t>
    </w:r>
    <w:r w:rsidR="004D28C7">
      <w:rPr>
        <w:sz w:val="28"/>
        <w:szCs w:val="28"/>
      </w:rPr>
      <w:t>WZS</w:t>
    </w:r>
    <w:r>
      <w:rPr>
        <w:sz w:val="28"/>
        <w:szCs w:val="28"/>
      </w:rPr>
      <w:t xml:space="preserve"> </w:t>
    </w:r>
    <w:r w:rsidR="004D28C7">
      <w:rPr>
        <w:sz w:val="28"/>
        <w:szCs w:val="28"/>
      </w:rPr>
      <w:t>016</w:t>
    </w:r>
    <w:r>
      <w:rPr>
        <w:sz w:val="28"/>
        <w:szCs w:val="28"/>
      </w:rPr>
      <w:t>-20</w:t>
    </w:r>
    <w:r>
      <w:rPr>
        <w:rFonts w:hint="eastAsia"/>
        <w:sz w:val="28"/>
        <w:szCs w:val="28"/>
      </w:rPr>
      <w:t>2</w:t>
    </w:r>
    <w:r>
      <w:rPr>
        <w:sz w:val="28"/>
        <w:szCs w:val="28"/>
      </w:rPr>
      <w:t>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5A7C" w:rsidRDefault="000C5A7C">
    <w:pPr>
      <w:jc w:val="right"/>
      <w:rPr>
        <w:sz w:val="28"/>
        <w:szCs w:val="28"/>
      </w:rPr>
    </w:pPr>
    <w:r>
      <w:rPr>
        <w:rFonts w:hint="eastAsia"/>
        <w:sz w:val="28"/>
        <w:szCs w:val="28"/>
      </w:rPr>
      <w:t>T/WZB</w:t>
    </w:r>
    <w:r>
      <w:rPr>
        <w:sz w:val="28"/>
        <w:szCs w:val="28"/>
      </w:rPr>
      <w:t xml:space="preserve">F </w:t>
    </w:r>
    <w:r>
      <w:rPr>
        <w:rFonts w:hint="eastAsia"/>
        <w:sz w:val="28"/>
        <w:szCs w:val="28"/>
      </w:rPr>
      <w:t>013</w:t>
    </w:r>
    <w:r>
      <w:rPr>
        <w:sz w:val="28"/>
        <w:szCs w:val="28"/>
      </w:rPr>
      <w:t>-20</w:t>
    </w:r>
    <w:r>
      <w:rPr>
        <w:rFonts w:hint="eastAsia"/>
        <w:sz w:val="28"/>
        <w:szCs w:val="28"/>
      </w:rPr>
      <w:t>22</w:t>
    </w:r>
  </w:p>
  <w:p w:rsidR="000C5A7C" w:rsidRDefault="000C5A7C">
    <w:pPr>
      <w:pStyle w:val="aff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BF583A"/>
    <w:multiLevelType w:val="multilevel"/>
    <w:tmpl w:val="1DBF583A"/>
    <w:lvl w:ilvl="0">
      <w:start w:val="1"/>
      <w:numFmt w:val="decimal"/>
      <w:pStyle w:val="a"/>
      <w:suff w:val="nothing"/>
      <w:lvlText w:val="注%1："/>
      <w:lvlJc w:val="left"/>
      <w:pPr>
        <w:ind w:left="811" w:hanging="448"/>
      </w:pPr>
      <w:rPr>
        <w:rFonts w:ascii="黑体" w:eastAsia="黑体" w:hint="eastAsia"/>
        <w:b w:val="0"/>
        <w:i w:val="0"/>
        <w:sz w:val="18"/>
        <w:szCs w:val="18"/>
        <w:vertAlign w:val="baseline"/>
      </w:rPr>
    </w:lvl>
    <w:lvl w:ilvl="1">
      <w:start w:val="1"/>
      <w:numFmt w:val="lowerLetter"/>
      <w:lvlText w:val="%2)"/>
      <w:lvlJc w:val="left"/>
      <w:pPr>
        <w:tabs>
          <w:tab w:val="left" w:pos="180"/>
        </w:tabs>
        <w:ind w:left="1172" w:hanging="629"/>
      </w:pPr>
      <w:rPr>
        <w:rFonts w:hint="eastAsia"/>
        <w:vertAlign w:val="baseline"/>
      </w:rPr>
    </w:lvl>
    <w:lvl w:ilvl="2">
      <w:start w:val="1"/>
      <w:numFmt w:val="lowerRoman"/>
      <w:lvlText w:val="%3."/>
      <w:lvlJc w:val="right"/>
      <w:pPr>
        <w:tabs>
          <w:tab w:val="left" w:pos="180"/>
        </w:tabs>
        <w:ind w:left="1172" w:hanging="629"/>
      </w:pPr>
      <w:rPr>
        <w:rFonts w:hint="eastAsia"/>
        <w:vertAlign w:val="baseline"/>
      </w:rPr>
    </w:lvl>
    <w:lvl w:ilvl="3">
      <w:start w:val="1"/>
      <w:numFmt w:val="decimal"/>
      <w:lvlText w:val="%4."/>
      <w:lvlJc w:val="left"/>
      <w:pPr>
        <w:tabs>
          <w:tab w:val="left" w:pos="180"/>
        </w:tabs>
        <w:ind w:left="1172" w:hanging="629"/>
      </w:pPr>
      <w:rPr>
        <w:rFonts w:hint="eastAsia"/>
        <w:vertAlign w:val="baseline"/>
      </w:rPr>
    </w:lvl>
    <w:lvl w:ilvl="4">
      <w:start w:val="1"/>
      <w:numFmt w:val="lowerLetter"/>
      <w:lvlText w:val="%5)"/>
      <w:lvlJc w:val="left"/>
      <w:pPr>
        <w:tabs>
          <w:tab w:val="left" w:pos="180"/>
        </w:tabs>
        <w:ind w:left="1172" w:hanging="629"/>
      </w:pPr>
      <w:rPr>
        <w:rFonts w:hint="eastAsia"/>
        <w:vertAlign w:val="baseline"/>
      </w:rPr>
    </w:lvl>
    <w:lvl w:ilvl="5">
      <w:start w:val="1"/>
      <w:numFmt w:val="lowerRoman"/>
      <w:lvlText w:val="%6."/>
      <w:lvlJc w:val="right"/>
      <w:pPr>
        <w:tabs>
          <w:tab w:val="left" w:pos="180"/>
        </w:tabs>
        <w:ind w:left="1172" w:hanging="629"/>
      </w:pPr>
      <w:rPr>
        <w:rFonts w:hint="eastAsia"/>
        <w:vertAlign w:val="baseline"/>
      </w:rPr>
    </w:lvl>
    <w:lvl w:ilvl="6">
      <w:start w:val="1"/>
      <w:numFmt w:val="decimal"/>
      <w:lvlText w:val="%7."/>
      <w:lvlJc w:val="left"/>
      <w:pPr>
        <w:tabs>
          <w:tab w:val="left" w:pos="180"/>
        </w:tabs>
        <w:ind w:left="1172" w:hanging="629"/>
      </w:pPr>
      <w:rPr>
        <w:rFonts w:hint="eastAsia"/>
        <w:vertAlign w:val="baseline"/>
      </w:rPr>
    </w:lvl>
    <w:lvl w:ilvl="7">
      <w:start w:val="1"/>
      <w:numFmt w:val="lowerLetter"/>
      <w:lvlText w:val="%8)"/>
      <w:lvlJc w:val="left"/>
      <w:pPr>
        <w:tabs>
          <w:tab w:val="left" w:pos="180"/>
        </w:tabs>
        <w:ind w:left="1172" w:hanging="629"/>
      </w:pPr>
      <w:rPr>
        <w:rFonts w:hint="eastAsia"/>
        <w:vertAlign w:val="baseline"/>
      </w:rPr>
    </w:lvl>
    <w:lvl w:ilvl="8">
      <w:start w:val="1"/>
      <w:numFmt w:val="lowerRoman"/>
      <w:lvlText w:val="%9."/>
      <w:lvlJc w:val="right"/>
      <w:pPr>
        <w:tabs>
          <w:tab w:val="left" w:pos="180"/>
        </w:tabs>
        <w:ind w:left="1172" w:hanging="629"/>
      </w:pPr>
      <w:rPr>
        <w:rFonts w:hint="eastAsia"/>
        <w:vertAlign w:val="baseline"/>
      </w:rPr>
    </w:lvl>
  </w:abstractNum>
  <w:abstractNum w:abstractNumId="1">
    <w:nsid w:val="1FC91163"/>
    <w:multiLevelType w:val="multilevel"/>
    <w:tmpl w:val="1FC91163"/>
    <w:lvl w:ilvl="0">
      <w:start w:val="1"/>
      <w:numFmt w:val="decimal"/>
      <w:pStyle w:val="a0"/>
      <w:suff w:val="nothing"/>
      <w:lvlText w:val="%1　"/>
      <w:lvlJc w:val="left"/>
      <w:pPr>
        <w:ind w:left="0" w:firstLine="0"/>
      </w:pPr>
      <w:rPr>
        <w:rFonts w:ascii="黑体" w:eastAsia="黑体" w:hAnsi="Times New Roman" w:hint="eastAsia"/>
        <w:b w:val="0"/>
        <w:i w:val="0"/>
        <w:sz w:val="21"/>
        <w:szCs w:val="21"/>
      </w:rPr>
    </w:lvl>
    <w:lvl w:ilvl="1">
      <w:start w:val="1"/>
      <w:numFmt w:val="decimal"/>
      <w:pStyle w:val="a1"/>
      <w:suff w:val="nothing"/>
      <w:lvlText w:val="%1.%2　"/>
      <w:lvlJc w:val="left"/>
      <w:pPr>
        <w:ind w:left="1135" w:firstLine="0"/>
      </w:pPr>
      <w:rPr>
        <w:rFonts w:ascii="黑体" w:eastAsia="黑体" w:hAnsi="Times New Roman" w:cs="Times New Roman" w:hint="eastAsia"/>
        <w:b w:val="0"/>
        <w:bCs w:val="0"/>
        <w:i w:val="0"/>
        <w:iCs w:val="0"/>
        <w:caps w:val="0"/>
        <w:strike w:val="0"/>
        <w:dstrike w:val="0"/>
        <w:vanish w:val="0"/>
        <w:color w:val="000000"/>
        <w:spacing w:val="0"/>
        <w:kern w:val="0"/>
        <w:position w:val="0"/>
        <w:sz w:val="21"/>
        <w:szCs w:val="21"/>
        <w:u w:val="none"/>
        <w:vertAlign w:val="baseline"/>
      </w:rPr>
    </w:lvl>
    <w:lvl w:ilvl="2">
      <w:start w:val="1"/>
      <w:numFmt w:val="decimal"/>
      <w:pStyle w:val="a2"/>
      <w:suff w:val="nothing"/>
      <w:lvlText w:val="%1.%2.%3　"/>
      <w:lvlJc w:val="left"/>
      <w:pPr>
        <w:ind w:left="710" w:firstLine="0"/>
      </w:pPr>
      <w:rPr>
        <w:rFonts w:ascii="黑体" w:eastAsia="黑体" w:hAnsi="Times New Roman" w:hint="eastAsia"/>
        <w:b w:val="0"/>
        <w:i w:val="0"/>
        <w:sz w:val="21"/>
      </w:rPr>
    </w:lvl>
    <w:lvl w:ilvl="3">
      <w:start w:val="1"/>
      <w:numFmt w:val="decimal"/>
      <w:pStyle w:val="a3"/>
      <w:suff w:val="nothing"/>
      <w:lvlText w:val="%1.%2.%3.%4　"/>
      <w:lvlJc w:val="left"/>
      <w:pPr>
        <w:ind w:left="0" w:firstLine="0"/>
      </w:pPr>
      <w:rPr>
        <w:rFonts w:ascii="黑体" w:eastAsia="黑体" w:hAnsi="Times New Roman" w:hint="eastAsia"/>
        <w:b w:val="0"/>
        <w:i w:val="0"/>
        <w:sz w:val="21"/>
      </w:rPr>
    </w:lvl>
    <w:lvl w:ilvl="4">
      <w:start w:val="1"/>
      <w:numFmt w:val="decimal"/>
      <w:pStyle w:val="a4"/>
      <w:suff w:val="nothing"/>
      <w:lvlText w:val="%1.%2.%3.%4.%5　"/>
      <w:lvlJc w:val="left"/>
      <w:pPr>
        <w:ind w:left="0" w:firstLine="0"/>
      </w:pPr>
      <w:rPr>
        <w:rFonts w:ascii="黑体" w:eastAsia="黑体" w:hAnsi="Times New Roman" w:hint="eastAsia"/>
        <w:b w:val="0"/>
        <w:i w:val="0"/>
        <w:sz w:val="21"/>
      </w:rPr>
    </w:lvl>
    <w:lvl w:ilvl="5">
      <w:start w:val="1"/>
      <w:numFmt w:val="decimal"/>
      <w:pStyle w:val="a5"/>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
    <w:nsid w:val="2A8F7113"/>
    <w:multiLevelType w:val="multilevel"/>
    <w:tmpl w:val="2A8F7113"/>
    <w:lvl w:ilvl="0">
      <w:start w:val="1"/>
      <w:numFmt w:val="upperLetter"/>
      <w:pStyle w:val="a6"/>
      <w:suff w:val="space"/>
      <w:lvlText w:val="%1"/>
      <w:lvlJc w:val="left"/>
      <w:pPr>
        <w:ind w:left="623" w:hanging="425"/>
      </w:pPr>
      <w:rPr>
        <w:rFonts w:hint="eastAsia"/>
      </w:rPr>
    </w:lvl>
    <w:lvl w:ilvl="1">
      <w:start w:val="1"/>
      <w:numFmt w:val="decimal"/>
      <w:pStyle w:val="a7"/>
      <w:suff w:val="nothing"/>
      <w:lvlText w:val="图%1.%2　"/>
      <w:lvlJc w:val="left"/>
      <w:pPr>
        <w:ind w:left="1190" w:hanging="567"/>
      </w:pPr>
      <w:rPr>
        <w:rFonts w:hint="eastAsia"/>
      </w:rPr>
    </w:lvl>
    <w:lvl w:ilvl="2">
      <w:start w:val="1"/>
      <w:numFmt w:val="decimal"/>
      <w:lvlText w:val="%1.%2.%3"/>
      <w:lvlJc w:val="left"/>
      <w:pPr>
        <w:tabs>
          <w:tab w:val="left" w:pos="1616"/>
        </w:tabs>
        <w:ind w:left="1616" w:hanging="567"/>
      </w:pPr>
      <w:rPr>
        <w:rFonts w:hint="eastAsia"/>
      </w:rPr>
    </w:lvl>
    <w:lvl w:ilvl="3">
      <w:start w:val="1"/>
      <w:numFmt w:val="decimal"/>
      <w:lvlText w:val="%1.%2.%3.%4"/>
      <w:lvlJc w:val="left"/>
      <w:pPr>
        <w:tabs>
          <w:tab w:val="left" w:pos="2914"/>
        </w:tabs>
        <w:ind w:left="2182" w:hanging="708"/>
      </w:pPr>
      <w:rPr>
        <w:rFonts w:hint="eastAsia"/>
      </w:rPr>
    </w:lvl>
    <w:lvl w:ilvl="4">
      <w:start w:val="1"/>
      <w:numFmt w:val="decimal"/>
      <w:lvlText w:val="%1.%2.%3.%4.%5"/>
      <w:lvlJc w:val="left"/>
      <w:pPr>
        <w:tabs>
          <w:tab w:val="left" w:pos="3699"/>
        </w:tabs>
        <w:ind w:left="2749" w:hanging="850"/>
      </w:pPr>
      <w:rPr>
        <w:rFonts w:hint="eastAsia"/>
      </w:rPr>
    </w:lvl>
    <w:lvl w:ilvl="5">
      <w:start w:val="1"/>
      <w:numFmt w:val="decimal"/>
      <w:lvlText w:val="%1.%2.%3.%4.%5.%6"/>
      <w:lvlJc w:val="left"/>
      <w:pPr>
        <w:tabs>
          <w:tab w:val="left" w:pos="4484"/>
        </w:tabs>
        <w:ind w:left="3458" w:hanging="1134"/>
      </w:pPr>
      <w:rPr>
        <w:rFonts w:hint="eastAsia"/>
      </w:rPr>
    </w:lvl>
    <w:lvl w:ilvl="6">
      <w:start w:val="1"/>
      <w:numFmt w:val="decimal"/>
      <w:lvlText w:val="%1.%2.%3.%4.%5.%6.%7"/>
      <w:lvlJc w:val="left"/>
      <w:pPr>
        <w:tabs>
          <w:tab w:val="left" w:pos="5269"/>
        </w:tabs>
        <w:ind w:left="4025" w:hanging="1276"/>
      </w:pPr>
      <w:rPr>
        <w:rFonts w:hint="eastAsia"/>
      </w:rPr>
    </w:lvl>
    <w:lvl w:ilvl="7">
      <w:start w:val="1"/>
      <w:numFmt w:val="decimal"/>
      <w:lvlText w:val="%1.%2.%3.%4.%5.%6.%7.%8"/>
      <w:lvlJc w:val="left"/>
      <w:pPr>
        <w:tabs>
          <w:tab w:val="left" w:pos="6054"/>
        </w:tabs>
        <w:ind w:left="4592" w:hanging="1418"/>
      </w:pPr>
      <w:rPr>
        <w:rFonts w:hint="eastAsia"/>
      </w:rPr>
    </w:lvl>
    <w:lvl w:ilvl="8">
      <w:start w:val="1"/>
      <w:numFmt w:val="decimal"/>
      <w:lvlText w:val="%1.%2.%3.%4.%5.%6.%7.%8.%9"/>
      <w:lvlJc w:val="left"/>
      <w:pPr>
        <w:tabs>
          <w:tab w:val="left" w:pos="6840"/>
        </w:tabs>
        <w:ind w:left="5300" w:hanging="1700"/>
      </w:pPr>
      <w:rPr>
        <w:rFonts w:hint="eastAsia"/>
      </w:rPr>
    </w:lvl>
  </w:abstractNum>
  <w:abstractNum w:abstractNumId="3">
    <w:nsid w:val="2C5917C3"/>
    <w:multiLevelType w:val="multilevel"/>
    <w:tmpl w:val="2C5917C3"/>
    <w:lvl w:ilvl="0">
      <w:start w:val="1"/>
      <w:numFmt w:val="none"/>
      <w:pStyle w:val="a8"/>
      <w:suff w:val="nothing"/>
      <w:lvlText w:val="%1——"/>
      <w:lvlJc w:val="left"/>
      <w:pPr>
        <w:ind w:left="833" w:hanging="408"/>
      </w:pPr>
      <w:rPr>
        <w:rFonts w:hint="eastAsia"/>
      </w:rPr>
    </w:lvl>
    <w:lvl w:ilvl="1">
      <w:start w:val="1"/>
      <w:numFmt w:val="bullet"/>
      <w:pStyle w:val="a9"/>
      <w:lvlText w:val=""/>
      <w:lvlJc w:val="left"/>
      <w:pPr>
        <w:tabs>
          <w:tab w:val="left" w:pos="760"/>
        </w:tabs>
        <w:ind w:left="1264" w:hanging="413"/>
      </w:pPr>
      <w:rPr>
        <w:rFonts w:ascii="Symbol" w:hAnsi="Symbol" w:hint="default"/>
        <w:color w:val="auto"/>
      </w:rPr>
    </w:lvl>
    <w:lvl w:ilvl="2">
      <w:start w:val="1"/>
      <w:numFmt w:val="bullet"/>
      <w:pStyle w:val="aa"/>
      <w:lvlText w:val=""/>
      <w:lvlJc w:val="left"/>
      <w:pPr>
        <w:tabs>
          <w:tab w:val="left" w:pos="1678"/>
        </w:tabs>
        <w:ind w:left="1678" w:hanging="414"/>
      </w:pPr>
      <w:rPr>
        <w:rFonts w:ascii="Symbol" w:hAnsi="Symbol" w:hint="default"/>
        <w:color w:val="auto"/>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4">
    <w:nsid w:val="3D733618"/>
    <w:multiLevelType w:val="multilevel"/>
    <w:tmpl w:val="3D733618"/>
    <w:lvl w:ilvl="0">
      <w:start w:val="1"/>
      <w:numFmt w:val="decimal"/>
      <w:pStyle w:val="ab"/>
      <w:lvlText w:val="%1)"/>
      <w:lvlJc w:val="left"/>
      <w:pPr>
        <w:tabs>
          <w:tab w:val="left" w:pos="0"/>
        </w:tabs>
        <w:ind w:left="720" w:hanging="357"/>
      </w:pPr>
      <w:rPr>
        <w:rFonts w:hint="eastAsia"/>
      </w:rPr>
    </w:lvl>
    <w:lvl w:ilvl="1">
      <w:start w:val="1"/>
      <w:numFmt w:val="lowerLetter"/>
      <w:lvlText w:val="%2)"/>
      <w:lvlJc w:val="left"/>
      <w:pPr>
        <w:tabs>
          <w:tab w:val="left" w:pos="504"/>
        </w:tabs>
        <w:ind w:left="544" w:hanging="544"/>
      </w:pPr>
      <w:rPr>
        <w:rFonts w:hint="eastAsia"/>
      </w:rPr>
    </w:lvl>
    <w:lvl w:ilvl="2">
      <w:start w:val="1"/>
      <w:numFmt w:val="lowerRoman"/>
      <w:lvlText w:val="%3."/>
      <w:lvlJc w:val="right"/>
      <w:pPr>
        <w:tabs>
          <w:tab w:val="left" w:pos="532"/>
        </w:tabs>
        <w:ind w:left="544" w:hanging="544"/>
      </w:pPr>
      <w:rPr>
        <w:rFonts w:hint="eastAsia"/>
      </w:rPr>
    </w:lvl>
    <w:lvl w:ilvl="3">
      <w:start w:val="1"/>
      <w:numFmt w:val="decimal"/>
      <w:lvlText w:val="%4."/>
      <w:lvlJc w:val="left"/>
      <w:pPr>
        <w:tabs>
          <w:tab w:val="left" w:pos="560"/>
        </w:tabs>
        <w:ind w:left="544" w:hanging="544"/>
      </w:pPr>
      <w:rPr>
        <w:rFonts w:hint="eastAsia"/>
      </w:rPr>
    </w:lvl>
    <w:lvl w:ilvl="4">
      <w:start w:val="1"/>
      <w:numFmt w:val="lowerLetter"/>
      <w:lvlText w:val="%5)"/>
      <w:lvlJc w:val="left"/>
      <w:pPr>
        <w:tabs>
          <w:tab w:val="left" w:pos="588"/>
        </w:tabs>
        <w:ind w:left="544" w:hanging="544"/>
      </w:pPr>
      <w:rPr>
        <w:rFonts w:hint="eastAsia"/>
      </w:rPr>
    </w:lvl>
    <w:lvl w:ilvl="5">
      <w:start w:val="1"/>
      <w:numFmt w:val="lowerRoman"/>
      <w:lvlText w:val="%6."/>
      <w:lvlJc w:val="right"/>
      <w:pPr>
        <w:tabs>
          <w:tab w:val="left" w:pos="616"/>
        </w:tabs>
        <w:ind w:left="544" w:hanging="544"/>
      </w:pPr>
      <w:rPr>
        <w:rFonts w:hint="eastAsia"/>
      </w:rPr>
    </w:lvl>
    <w:lvl w:ilvl="6">
      <w:start w:val="1"/>
      <w:numFmt w:val="decimal"/>
      <w:lvlText w:val="%7."/>
      <w:lvlJc w:val="left"/>
      <w:pPr>
        <w:tabs>
          <w:tab w:val="left" w:pos="644"/>
        </w:tabs>
        <w:ind w:left="544" w:hanging="544"/>
      </w:pPr>
      <w:rPr>
        <w:rFonts w:hint="eastAsia"/>
      </w:rPr>
    </w:lvl>
    <w:lvl w:ilvl="7">
      <w:start w:val="1"/>
      <w:numFmt w:val="lowerLetter"/>
      <w:lvlText w:val="%8)"/>
      <w:lvlJc w:val="left"/>
      <w:pPr>
        <w:tabs>
          <w:tab w:val="left" w:pos="672"/>
        </w:tabs>
        <w:ind w:left="544" w:hanging="544"/>
      </w:pPr>
      <w:rPr>
        <w:rFonts w:hint="eastAsia"/>
      </w:rPr>
    </w:lvl>
    <w:lvl w:ilvl="8">
      <w:start w:val="1"/>
      <w:numFmt w:val="lowerRoman"/>
      <w:lvlText w:val="%9."/>
      <w:lvlJc w:val="right"/>
      <w:pPr>
        <w:tabs>
          <w:tab w:val="left" w:pos="700"/>
        </w:tabs>
        <w:ind w:left="544" w:hanging="544"/>
      </w:pPr>
      <w:rPr>
        <w:rFonts w:hint="eastAsia"/>
      </w:rPr>
    </w:lvl>
  </w:abstractNum>
  <w:abstractNum w:abstractNumId="5">
    <w:nsid w:val="44C50F90"/>
    <w:multiLevelType w:val="multilevel"/>
    <w:tmpl w:val="44C50F90"/>
    <w:lvl w:ilvl="0">
      <w:start w:val="1"/>
      <w:numFmt w:val="lowerLetter"/>
      <w:pStyle w:val="ac"/>
      <w:lvlText w:val="%1)"/>
      <w:lvlJc w:val="left"/>
      <w:pPr>
        <w:tabs>
          <w:tab w:val="left" w:pos="840"/>
        </w:tabs>
        <w:ind w:left="839" w:hanging="419"/>
      </w:pPr>
      <w:rPr>
        <w:rFonts w:ascii="宋体" w:eastAsia="宋体" w:hint="eastAsia"/>
        <w:b w:val="0"/>
        <w:i w:val="0"/>
        <w:sz w:val="21"/>
        <w:szCs w:val="21"/>
      </w:rPr>
    </w:lvl>
    <w:lvl w:ilvl="1">
      <w:start w:val="1"/>
      <w:numFmt w:val="decimal"/>
      <w:pStyle w:val="ad"/>
      <w:lvlText w:val="%2)"/>
      <w:lvlJc w:val="left"/>
      <w:pPr>
        <w:tabs>
          <w:tab w:val="left" w:pos="1260"/>
        </w:tabs>
        <w:ind w:left="1259" w:hanging="419"/>
      </w:pPr>
      <w:rPr>
        <w:rFonts w:hint="eastAsia"/>
      </w:rPr>
    </w:lvl>
    <w:lvl w:ilvl="2">
      <w:start w:val="1"/>
      <w:numFmt w:val="decimal"/>
      <w:pStyle w:val="ae"/>
      <w:lvlText w:val="(%3)"/>
      <w:lvlJc w:val="left"/>
      <w:pPr>
        <w:tabs>
          <w:tab w:val="left" w:pos="0"/>
        </w:tabs>
        <w:ind w:left="1679" w:hanging="420"/>
      </w:pPr>
      <w:rPr>
        <w:rFonts w:ascii="宋体" w:eastAsia="宋体" w:hint="eastAsia"/>
        <w:b w:val="0"/>
        <w:i w:val="0"/>
        <w:sz w:val="21"/>
        <w:szCs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6">
    <w:nsid w:val="60B55DC2"/>
    <w:multiLevelType w:val="multilevel"/>
    <w:tmpl w:val="60B55DC2"/>
    <w:lvl w:ilvl="0">
      <w:start w:val="1"/>
      <w:numFmt w:val="upperLetter"/>
      <w:pStyle w:val="af"/>
      <w:lvlText w:val="%1"/>
      <w:lvlJc w:val="left"/>
      <w:pPr>
        <w:tabs>
          <w:tab w:val="left" w:pos="0"/>
        </w:tabs>
        <w:ind w:left="0" w:hanging="425"/>
      </w:pPr>
      <w:rPr>
        <w:rFonts w:hint="eastAsia"/>
      </w:rPr>
    </w:lvl>
    <w:lvl w:ilvl="1">
      <w:start w:val="1"/>
      <w:numFmt w:val="decimal"/>
      <w:pStyle w:val="af0"/>
      <w:suff w:val="nothing"/>
      <w:lvlText w:val="表%1.%2　"/>
      <w:lvlJc w:val="left"/>
      <w:pPr>
        <w:ind w:left="567" w:hanging="567"/>
      </w:pPr>
      <w:rPr>
        <w:rFonts w:hint="eastAsia"/>
      </w:rPr>
    </w:lvl>
    <w:lvl w:ilvl="2">
      <w:start w:val="1"/>
      <w:numFmt w:val="decimal"/>
      <w:lvlText w:val="%1.%2.%3"/>
      <w:lvlJc w:val="left"/>
      <w:pPr>
        <w:tabs>
          <w:tab w:val="left" w:pos="993"/>
        </w:tabs>
        <w:ind w:left="993" w:hanging="567"/>
      </w:pPr>
      <w:rPr>
        <w:rFonts w:hint="eastAsia"/>
      </w:rPr>
    </w:lvl>
    <w:lvl w:ilvl="3">
      <w:start w:val="1"/>
      <w:numFmt w:val="decimal"/>
      <w:lvlText w:val="%1.%2.%3.%4"/>
      <w:lvlJc w:val="left"/>
      <w:pPr>
        <w:tabs>
          <w:tab w:val="left" w:pos="2291"/>
        </w:tabs>
        <w:ind w:left="1559" w:hanging="708"/>
      </w:pPr>
      <w:rPr>
        <w:rFonts w:hint="eastAsia"/>
      </w:rPr>
    </w:lvl>
    <w:lvl w:ilvl="4">
      <w:start w:val="1"/>
      <w:numFmt w:val="decimal"/>
      <w:lvlText w:val="%1.%2.%3.%4.%5"/>
      <w:lvlJc w:val="left"/>
      <w:pPr>
        <w:tabs>
          <w:tab w:val="left" w:pos="3076"/>
        </w:tabs>
        <w:ind w:left="2126" w:hanging="850"/>
      </w:pPr>
      <w:rPr>
        <w:rFonts w:hint="eastAsia"/>
      </w:rPr>
    </w:lvl>
    <w:lvl w:ilvl="5">
      <w:start w:val="1"/>
      <w:numFmt w:val="decimal"/>
      <w:lvlText w:val="%1.%2.%3.%4.%5.%6"/>
      <w:lvlJc w:val="left"/>
      <w:pPr>
        <w:tabs>
          <w:tab w:val="left" w:pos="3861"/>
        </w:tabs>
        <w:ind w:left="2835" w:hanging="1134"/>
      </w:pPr>
      <w:rPr>
        <w:rFonts w:hint="eastAsia"/>
      </w:rPr>
    </w:lvl>
    <w:lvl w:ilvl="6">
      <w:start w:val="1"/>
      <w:numFmt w:val="decimal"/>
      <w:lvlText w:val="%1.%2.%3.%4.%5.%6.%7"/>
      <w:lvlJc w:val="left"/>
      <w:pPr>
        <w:tabs>
          <w:tab w:val="left" w:pos="4646"/>
        </w:tabs>
        <w:ind w:left="3402" w:hanging="1276"/>
      </w:pPr>
      <w:rPr>
        <w:rFonts w:hint="eastAsia"/>
      </w:rPr>
    </w:lvl>
    <w:lvl w:ilvl="7">
      <w:start w:val="1"/>
      <w:numFmt w:val="decimal"/>
      <w:lvlText w:val="%1.%2.%3.%4.%5.%6.%7.%8"/>
      <w:lvlJc w:val="left"/>
      <w:pPr>
        <w:tabs>
          <w:tab w:val="left" w:pos="5431"/>
        </w:tabs>
        <w:ind w:left="3969" w:hanging="1418"/>
      </w:pPr>
      <w:rPr>
        <w:rFonts w:hint="eastAsia"/>
      </w:rPr>
    </w:lvl>
    <w:lvl w:ilvl="8">
      <w:start w:val="1"/>
      <w:numFmt w:val="decimal"/>
      <w:lvlText w:val="%1.%2.%3.%4.%5.%6.%7.%8.%9"/>
      <w:lvlJc w:val="left"/>
      <w:pPr>
        <w:tabs>
          <w:tab w:val="left" w:pos="6217"/>
        </w:tabs>
        <w:ind w:left="4677" w:hanging="1700"/>
      </w:pPr>
      <w:rPr>
        <w:rFonts w:hint="eastAsia"/>
      </w:rPr>
    </w:lvl>
  </w:abstractNum>
  <w:abstractNum w:abstractNumId="7">
    <w:nsid w:val="657D3FBC"/>
    <w:multiLevelType w:val="multilevel"/>
    <w:tmpl w:val="657D3FBC"/>
    <w:lvl w:ilvl="0">
      <w:start w:val="1"/>
      <w:numFmt w:val="upperLetter"/>
      <w:pStyle w:val="af1"/>
      <w:suff w:val="nothing"/>
      <w:lvlText w:val="附　录　%1"/>
      <w:lvlJc w:val="left"/>
      <w:pPr>
        <w:ind w:left="0" w:firstLine="0"/>
      </w:pPr>
      <w:rPr>
        <w:rFonts w:ascii="黑体" w:eastAsia="黑体" w:hAnsi="Times New Roman" w:hint="eastAsia"/>
        <w:b w:val="0"/>
        <w:i w:val="0"/>
        <w:spacing w:val="0"/>
        <w:w w:val="100"/>
        <w:sz w:val="21"/>
      </w:rPr>
    </w:lvl>
    <w:lvl w:ilvl="1">
      <w:start w:val="1"/>
      <w:numFmt w:val="decimal"/>
      <w:pStyle w:val="af2"/>
      <w:suff w:val="nothing"/>
      <w:lvlText w:val="%1.%2　"/>
      <w:lvlJc w:val="left"/>
      <w:pPr>
        <w:ind w:left="0" w:firstLine="0"/>
      </w:pPr>
      <w:rPr>
        <w:rFonts w:ascii="黑体" w:eastAsia="黑体" w:hAnsi="Times New Roman" w:hint="eastAsia"/>
        <w:b w:val="0"/>
        <w:i w:val="0"/>
        <w:snapToGrid/>
        <w:spacing w:val="0"/>
        <w:w w:val="100"/>
        <w:kern w:val="21"/>
        <w:sz w:val="21"/>
      </w:rPr>
    </w:lvl>
    <w:lvl w:ilvl="2">
      <w:start w:val="1"/>
      <w:numFmt w:val="decimal"/>
      <w:pStyle w:val="af3"/>
      <w:suff w:val="nothing"/>
      <w:lvlText w:val="%1.%2.%3　"/>
      <w:lvlJc w:val="left"/>
      <w:pPr>
        <w:ind w:left="0" w:firstLine="0"/>
      </w:pPr>
      <w:rPr>
        <w:rFonts w:ascii="黑体" w:eastAsia="黑体" w:hAnsi="Times New Roman" w:hint="eastAsia"/>
        <w:b w:val="0"/>
        <w:i w:val="0"/>
        <w:sz w:val="21"/>
      </w:rPr>
    </w:lvl>
    <w:lvl w:ilvl="3">
      <w:start w:val="1"/>
      <w:numFmt w:val="decimal"/>
      <w:pStyle w:val="af4"/>
      <w:suff w:val="nothing"/>
      <w:lvlText w:val="%1.%2.%3.%4　"/>
      <w:lvlJc w:val="left"/>
      <w:pPr>
        <w:ind w:left="0" w:firstLine="0"/>
      </w:pPr>
      <w:rPr>
        <w:rFonts w:ascii="黑体" w:eastAsia="黑体" w:hAnsi="Times New Roman" w:hint="eastAsia"/>
        <w:b w:val="0"/>
        <w:i w:val="0"/>
        <w:sz w:val="21"/>
      </w:rPr>
    </w:lvl>
    <w:lvl w:ilvl="4">
      <w:start w:val="1"/>
      <w:numFmt w:val="decimal"/>
      <w:pStyle w:val="af5"/>
      <w:suff w:val="nothing"/>
      <w:lvlText w:val="%1.%2.%3.%4.%5　"/>
      <w:lvlJc w:val="left"/>
      <w:pPr>
        <w:ind w:left="0" w:firstLine="0"/>
      </w:pPr>
      <w:rPr>
        <w:rFonts w:ascii="黑体" w:eastAsia="黑体" w:hAnsi="Times New Roman" w:hint="eastAsia"/>
        <w:b w:val="0"/>
        <w:i w:val="0"/>
        <w:sz w:val="21"/>
      </w:rPr>
    </w:lvl>
    <w:lvl w:ilvl="5">
      <w:start w:val="1"/>
      <w:numFmt w:val="decimal"/>
      <w:pStyle w:val="af6"/>
      <w:suff w:val="nothing"/>
      <w:lvlText w:val="%1.%2.%3.%4.%5.%6　"/>
      <w:lvlJc w:val="left"/>
      <w:pPr>
        <w:ind w:left="0" w:firstLine="0"/>
      </w:pPr>
      <w:rPr>
        <w:rFonts w:ascii="黑体" w:eastAsia="黑体" w:hAnsi="Times New Roman" w:hint="eastAsia"/>
        <w:b w:val="0"/>
        <w:i w:val="0"/>
        <w:sz w:val="21"/>
      </w:rPr>
    </w:lvl>
    <w:lvl w:ilvl="6">
      <w:start w:val="1"/>
      <w:numFmt w:val="decimal"/>
      <w:pStyle w:val="af7"/>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8">
    <w:nsid w:val="6CEA2025"/>
    <w:multiLevelType w:val="multilevel"/>
    <w:tmpl w:val="6CEA2025"/>
    <w:lvl w:ilvl="0">
      <w:start w:val="1"/>
      <w:numFmt w:val="none"/>
      <w:suff w:val="nothing"/>
      <w:lvlText w:val="%1"/>
      <w:lvlJc w:val="left"/>
      <w:pPr>
        <w:ind w:left="0" w:firstLine="0"/>
      </w:pPr>
      <w:rPr>
        <w:rFonts w:ascii="Times New Roman" w:hAnsi="Times New Roman" w:hint="default"/>
        <w:b/>
        <w:i w:val="0"/>
        <w:sz w:val="21"/>
      </w:rPr>
    </w:lvl>
    <w:lvl w:ilvl="1">
      <w:start w:val="1"/>
      <w:numFmt w:val="decimal"/>
      <w:suff w:val="nothing"/>
      <w:lvlText w:val="%1%2　"/>
      <w:lvlJc w:val="left"/>
      <w:pPr>
        <w:ind w:left="0" w:firstLine="0"/>
      </w:pPr>
      <w:rPr>
        <w:rFonts w:eastAsia="黑体" w:hAnsi="Times New Roman" w:cs="Times New Roman" w:hint="eastAsia"/>
        <w:b w:val="0"/>
        <w:bCs w:val="0"/>
        <w:i w:val="0"/>
        <w:iCs w:val="0"/>
        <w:caps w:val="0"/>
        <w:smallCaps w:val="0"/>
        <w:strike w:val="0"/>
        <w:dstrike w:val="0"/>
        <w:outline w:val="0"/>
        <w:shadow w:val="0"/>
        <w:emboss w:val="0"/>
        <w:imprint w:val="0"/>
        <w:vanish w:val="0"/>
        <w:spacing w:val="0"/>
        <w:kern w:val="0"/>
        <w:position w:val="0"/>
        <w:sz w:val="21"/>
        <w:u w:val="none"/>
        <w:vertAlign w:val="baseline"/>
        <w:em w:val="none"/>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9">
    <w:nsid w:val="6D6C07CD"/>
    <w:multiLevelType w:val="multilevel"/>
    <w:tmpl w:val="6D6C07CD"/>
    <w:lvl w:ilvl="0">
      <w:start w:val="1"/>
      <w:numFmt w:val="lowerLetter"/>
      <w:pStyle w:val="af8"/>
      <w:lvlText w:val="%1)"/>
      <w:lvlJc w:val="left"/>
      <w:pPr>
        <w:tabs>
          <w:tab w:val="left" w:pos="839"/>
        </w:tabs>
        <w:ind w:left="839" w:hanging="419"/>
      </w:pPr>
      <w:rPr>
        <w:rFonts w:ascii="宋体" w:eastAsia="宋体" w:hint="eastAsia"/>
        <w:b w:val="0"/>
        <w:i w:val="0"/>
        <w:sz w:val="21"/>
      </w:rPr>
    </w:lvl>
    <w:lvl w:ilvl="1">
      <w:start w:val="1"/>
      <w:numFmt w:val="decimal"/>
      <w:pStyle w:val="af9"/>
      <w:lvlText w:val="%2)"/>
      <w:lvlJc w:val="left"/>
      <w:pPr>
        <w:tabs>
          <w:tab w:val="left" w:pos="840"/>
        </w:tabs>
        <w:ind w:left="839" w:hanging="419"/>
      </w:pPr>
      <w:rPr>
        <w:rFonts w:ascii="宋体" w:eastAsia="宋体" w:hint="eastAsia"/>
        <w:b w:val="0"/>
        <w:i w:val="0"/>
        <w:sz w:val="21"/>
      </w:rPr>
    </w:lvl>
    <w:lvl w:ilvl="2">
      <w:start w:val="1"/>
      <w:numFmt w:val="lowerRoman"/>
      <w:lvlText w:val="%3."/>
      <w:lvlJc w:val="right"/>
      <w:pPr>
        <w:tabs>
          <w:tab w:val="left" w:pos="1260"/>
        </w:tabs>
        <w:ind w:left="1259" w:hanging="419"/>
      </w:pPr>
      <w:rPr>
        <w:rFonts w:hint="eastAsia"/>
      </w:rPr>
    </w:lvl>
    <w:lvl w:ilvl="3">
      <w:start w:val="1"/>
      <w:numFmt w:val="decimal"/>
      <w:lvlText w:val="%4."/>
      <w:lvlJc w:val="left"/>
      <w:pPr>
        <w:tabs>
          <w:tab w:val="left" w:pos="1680"/>
        </w:tabs>
        <w:ind w:left="1679" w:hanging="419"/>
      </w:pPr>
      <w:rPr>
        <w:rFonts w:hint="eastAsia"/>
      </w:rPr>
    </w:lvl>
    <w:lvl w:ilvl="4">
      <w:start w:val="1"/>
      <w:numFmt w:val="lowerLetter"/>
      <w:lvlText w:val="%5)"/>
      <w:lvlJc w:val="left"/>
      <w:pPr>
        <w:tabs>
          <w:tab w:val="left" w:pos="2100"/>
        </w:tabs>
        <w:ind w:left="2099" w:hanging="419"/>
      </w:pPr>
      <w:rPr>
        <w:rFonts w:hint="eastAsia"/>
      </w:rPr>
    </w:lvl>
    <w:lvl w:ilvl="5">
      <w:start w:val="1"/>
      <w:numFmt w:val="lowerRoman"/>
      <w:lvlText w:val="%6."/>
      <w:lvlJc w:val="right"/>
      <w:pPr>
        <w:tabs>
          <w:tab w:val="left" w:pos="2520"/>
        </w:tabs>
        <w:ind w:left="2519" w:hanging="419"/>
      </w:pPr>
      <w:rPr>
        <w:rFonts w:hint="eastAsia"/>
      </w:rPr>
    </w:lvl>
    <w:lvl w:ilvl="6">
      <w:start w:val="1"/>
      <w:numFmt w:val="decimal"/>
      <w:lvlText w:val="%7."/>
      <w:lvlJc w:val="left"/>
      <w:pPr>
        <w:tabs>
          <w:tab w:val="left" w:pos="2940"/>
        </w:tabs>
        <w:ind w:left="2939" w:hanging="419"/>
      </w:pPr>
      <w:rPr>
        <w:rFonts w:hint="eastAsia"/>
      </w:rPr>
    </w:lvl>
    <w:lvl w:ilvl="7">
      <w:start w:val="1"/>
      <w:numFmt w:val="lowerLetter"/>
      <w:lvlText w:val="%8)"/>
      <w:lvlJc w:val="left"/>
      <w:pPr>
        <w:tabs>
          <w:tab w:val="left" w:pos="3360"/>
        </w:tabs>
        <w:ind w:left="3359" w:hanging="419"/>
      </w:pPr>
      <w:rPr>
        <w:rFonts w:hint="eastAsia"/>
      </w:rPr>
    </w:lvl>
    <w:lvl w:ilvl="8">
      <w:start w:val="1"/>
      <w:numFmt w:val="lowerRoman"/>
      <w:lvlText w:val="%9."/>
      <w:lvlJc w:val="right"/>
      <w:pPr>
        <w:tabs>
          <w:tab w:val="left" w:pos="3780"/>
        </w:tabs>
        <w:ind w:left="3779" w:hanging="419"/>
      </w:pPr>
      <w:rPr>
        <w:rFonts w:hint="eastAsia"/>
      </w:rPr>
    </w:lvl>
  </w:abstractNum>
  <w:num w:numId="1">
    <w:abstractNumId w:val="4"/>
  </w:num>
  <w:num w:numId="2">
    <w:abstractNumId w:val="1"/>
  </w:num>
  <w:num w:numId="3">
    <w:abstractNumId w:val="3"/>
  </w:num>
  <w:num w:numId="4">
    <w:abstractNumId w:val="5"/>
  </w:num>
  <w:num w:numId="5">
    <w:abstractNumId w:val="0"/>
  </w:num>
  <w:num w:numId="6">
    <w:abstractNumId w:val="7"/>
  </w:num>
  <w:num w:numId="7">
    <w:abstractNumId w:val="6"/>
  </w:num>
  <w:num w:numId="8">
    <w:abstractNumId w:val="9"/>
  </w:num>
  <w:num w:numId="9">
    <w:abstractNumId w:val="2"/>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removePersonalInformation/>
  <w:mirrorMargin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035925"/>
    <w:rsid w:val="00000244"/>
    <w:rsid w:val="00000487"/>
    <w:rsid w:val="00000FA2"/>
    <w:rsid w:val="0000185F"/>
    <w:rsid w:val="00002125"/>
    <w:rsid w:val="00003723"/>
    <w:rsid w:val="0000586F"/>
    <w:rsid w:val="0000761A"/>
    <w:rsid w:val="00013D86"/>
    <w:rsid w:val="00013DCF"/>
    <w:rsid w:val="00013E02"/>
    <w:rsid w:val="000144F6"/>
    <w:rsid w:val="000160E1"/>
    <w:rsid w:val="0002143C"/>
    <w:rsid w:val="00021EF0"/>
    <w:rsid w:val="000231E9"/>
    <w:rsid w:val="00023334"/>
    <w:rsid w:val="00023572"/>
    <w:rsid w:val="00025526"/>
    <w:rsid w:val="00025A65"/>
    <w:rsid w:val="0002634C"/>
    <w:rsid w:val="00026C31"/>
    <w:rsid w:val="00026F63"/>
    <w:rsid w:val="00027280"/>
    <w:rsid w:val="000301DD"/>
    <w:rsid w:val="00031501"/>
    <w:rsid w:val="000320A7"/>
    <w:rsid w:val="00032752"/>
    <w:rsid w:val="00032E61"/>
    <w:rsid w:val="00034FD5"/>
    <w:rsid w:val="00035925"/>
    <w:rsid w:val="00035B6A"/>
    <w:rsid w:val="00040D2E"/>
    <w:rsid w:val="0004101C"/>
    <w:rsid w:val="00046A0E"/>
    <w:rsid w:val="00050E38"/>
    <w:rsid w:val="000521E1"/>
    <w:rsid w:val="000540F8"/>
    <w:rsid w:val="0005470A"/>
    <w:rsid w:val="0005523A"/>
    <w:rsid w:val="00057746"/>
    <w:rsid w:val="00057D76"/>
    <w:rsid w:val="000615F9"/>
    <w:rsid w:val="00061BBE"/>
    <w:rsid w:val="00067CDF"/>
    <w:rsid w:val="00070216"/>
    <w:rsid w:val="00071D5D"/>
    <w:rsid w:val="00072499"/>
    <w:rsid w:val="00074FBE"/>
    <w:rsid w:val="0007565D"/>
    <w:rsid w:val="00076606"/>
    <w:rsid w:val="0008055B"/>
    <w:rsid w:val="000817EF"/>
    <w:rsid w:val="00081807"/>
    <w:rsid w:val="00083A09"/>
    <w:rsid w:val="00083E4C"/>
    <w:rsid w:val="000857AA"/>
    <w:rsid w:val="0008682B"/>
    <w:rsid w:val="000873C5"/>
    <w:rsid w:val="0009005E"/>
    <w:rsid w:val="000910F4"/>
    <w:rsid w:val="00092789"/>
    <w:rsid w:val="00092857"/>
    <w:rsid w:val="00097A9E"/>
    <w:rsid w:val="000A20A9"/>
    <w:rsid w:val="000A48B1"/>
    <w:rsid w:val="000A496D"/>
    <w:rsid w:val="000A5FAC"/>
    <w:rsid w:val="000B3143"/>
    <w:rsid w:val="000B3191"/>
    <w:rsid w:val="000B46E9"/>
    <w:rsid w:val="000B6C96"/>
    <w:rsid w:val="000B7CA8"/>
    <w:rsid w:val="000C1F78"/>
    <w:rsid w:val="000C4D4E"/>
    <w:rsid w:val="000C5A7C"/>
    <w:rsid w:val="000C5A9E"/>
    <w:rsid w:val="000C6B05"/>
    <w:rsid w:val="000C6DD6"/>
    <w:rsid w:val="000C73D4"/>
    <w:rsid w:val="000D1EF5"/>
    <w:rsid w:val="000D3D4C"/>
    <w:rsid w:val="000D4F51"/>
    <w:rsid w:val="000D5921"/>
    <w:rsid w:val="000D718B"/>
    <w:rsid w:val="000E03CB"/>
    <w:rsid w:val="000E08C5"/>
    <w:rsid w:val="000E0C46"/>
    <w:rsid w:val="000E1677"/>
    <w:rsid w:val="000E5DC6"/>
    <w:rsid w:val="000F030C"/>
    <w:rsid w:val="000F129C"/>
    <w:rsid w:val="000F1D64"/>
    <w:rsid w:val="00103BA9"/>
    <w:rsid w:val="00103CE0"/>
    <w:rsid w:val="00104730"/>
    <w:rsid w:val="001056DE"/>
    <w:rsid w:val="00106AA8"/>
    <w:rsid w:val="00107293"/>
    <w:rsid w:val="001124C0"/>
    <w:rsid w:val="00113275"/>
    <w:rsid w:val="00114926"/>
    <w:rsid w:val="00116ECB"/>
    <w:rsid w:val="00125664"/>
    <w:rsid w:val="0012666E"/>
    <w:rsid w:val="00126B0D"/>
    <w:rsid w:val="0013175F"/>
    <w:rsid w:val="0013450E"/>
    <w:rsid w:val="00136FC4"/>
    <w:rsid w:val="00143436"/>
    <w:rsid w:val="001438C2"/>
    <w:rsid w:val="00144771"/>
    <w:rsid w:val="0014510D"/>
    <w:rsid w:val="00145901"/>
    <w:rsid w:val="00146460"/>
    <w:rsid w:val="001512B4"/>
    <w:rsid w:val="00153577"/>
    <w:rsid w:val="00156D3C"/>
    <w:rsid w:val="00157BA2"/>
    <w:rsid w:val="00157C96"/>
    <w:rsid w:val="001602BD"/>
    <w:rsid w:val="00160AEA"/>
    <w:rsid w:val="001620A5"/>
    <w:rsid w:val="00163CA1"/>
    <w:rsid w:val="001649FC"/>
    <w:rsid w:val="00164E53"/>
    <w:rsid w:val="0016511F"/>
    <w:rsid w:val="0016699D"/>
    <w:rsid w:val="00170476"/>
    <w:rsid w:val="0017071F"/>
    <w:rsid w:val="00172FDB"/>
    <w:rsid w:val="001741D3"/>
    <w:rsid w:val="00175159"/>
    <w:rsid w:val="00176208"/>
    <w:rsid w:val="001778D7"/>
    <w:rsid w:val="0018211B"/>
    <w:rsid w:val="00183234"/>
    <w:rsid w:val="001840D3"/>
    <w:rsid w:val="001900F8"/>
    <w:rsid w:val="001907FB"/>
    <w:rsid w:val="00191258"/>
    <w:rsid w:val="0019230B"/>
    <w:rsid w:val="00192680"/>
    <w:rsid w:val="00193037"/>
    <w:rsid w:val="00193A2C"/>
    <w:rsid w:val="001A1574"/>
    <w:rsid w:val="001A288E"/>
    <w:rsid w:val="001A54D2"/>
    <w:rsid w:val="001A5A48"/>
    <w:rsid w:val="001A670A"/>
    <w:rsid w:val="001B023F"/>
    <w:rsid w:val="001B051F"/>
    <w:rsid w:val="001B085F"/>
    <w:rsid w:val="001B6DC2"/>
    <w:rsid w:val="001C03F1"/>
    <w:rsid w:val="001C0765"/>
    <w:rsid w:val="001C149C"/>
    <w:rsid w:val="001C21AC"/>
    <w:rsid w:val="001C2E88"/>
    <w:rsid w:val="001C3D7D"/>
    <w:rsid w:val="001C42B0"/>
    <w:rsid w:val="001C47BA"/>
    <w:rsid w:val="001C59EA"/>
    <w:rsid w:val="001C7D36"/>
    <w:rsid w:val="001D12F1"/>
    <w:rsid w:val="001D406C"/>
    <w:rsid w:val="001D41EE"/>
    <w:rsid w:val="001D5699"/>
    <w:rsid w:val="001D5CCF"/>
    <w:rsid w:val="001D6A44"/>
    <w:rsid w:val="001D6C6E"/>
    <w:rsid w:val="001E0380"/>
    <w:rsid w:val="001E13B1"/>
    <w:rsid w:val="001E3ADA"/>
    <w:rsid w:val="001E54C1"/>
    <w:rsid w:val="001E7A88"/>
    <w:rsid w:val="001F15C8"/>
    <w:rsid w:val="001F2AB5"/>
    <w:rsid w:val="001F2C88"/>
    <w:rsid w:val="001F3A19"/>
    <w:rsid w:val="001F4113"/>
    <w:rsid w:val="001F4EF5"/>
    <w:rsid w:val="001F5F71"/>
    <w:rsid w:val="0020074D"/>
    <w:rsid w:val="002050D9"/>
    <w:rsid w:val="002061B5"/>
    <w:rsid w:val="002213D8"/>
    <w:rsid w:val="00221D7E"/>
    <w:rsid w:val="00222324"/>
    <w:rsid w:val="0022623F"/>
    <w:rsid w:val="002277B4"/>
    <w:rsid w:val="002307E7"/>
    <w:rsid w:val="00233298"/>
    <w:rsid w:val="00234467"/>
    <w:rsid w:val="002366D6"/>
    <w:rsid w:val="00237D8D"/>
    <w:rsid w:val="00241DA2"/>
    <w:rsid w:val="00242028"/>
    <w:rsid w:val="00242642"/>
    <w:rsid w:val="002446BF"/>
    <w:rsid w:val="00245528"/>
    <w:rsid w:val="00245F14"/>
    <w:rsid w:val="00246156"/>
    <w:rsid w:val="002466F5"/>
    <w:rsid w:val="00247F75"/>
    <w:rsid w:val="00247FEE"/>
    <w:rsid w:val="00250E7D"/>
    <w:rsid w:val="002514D7"/>
    <w:rsid w:val="00253975"/>
    <w:rsid w:val="002540FB"/>
    <w:rsid w:val="00255330"/>
    <w:rsid w:val="00255B59"/>
    <w:rsid w:val="002565D5"/>
    <w:rsid w:val="00256E0B"/>
    <w:rsid w:val="002622C0"/>
    <w:rsid w:val="00264F44"/>
    <w:rsid w:val="002676B2"/>
    <w:rsid w:val="00270CC4"/>
    <w:rsid w:val="0027280C"/>
    <w:rsid w:val="00273182"/>
    <w:rsid w:val="0027656D"/>
    <w:rsid w:val="00276ACA"/>
    <w:rsid w:val="002778AE"/>
    <w:rsid w:val="00281146"/>
    <w:rsid w:val="00281D49"/>
    <w:rsid w:val="0028269A"/>
    <w:rsid w:val="00283590"/>
    <w:rsid w:val="002847C9"/>
    <w:rsid w:val="00286973"/>
    <w:rsid w:val="002908EB"/>
    <w:rsid w:val="00292DFB"/>
    <w:rsid w:val="00294E70"/>
    <w:rsid w:val="00296431"/>
    <w:rsid w:val="002A1924"/>
    <w:rsid w:val="002A7420"/>
    <w:rsid w:val="002B0F12"/>
    <w:rsid w:val="002B1308"/>
    <w:rsid w:val="002B4554"/>
    <w:rsid w:val="002B5628"/>
    <w:rsid w:val="002B60B7"/>
    <w:rsid w:val="002B6922"/>
    <w:rsid w:val="002C036F"/>
    <w:rsid w:val="002C0E5A"/>
    <w:rsid w:val="002C24B7"/>
    <w:rsid w:val="002C39F1"/>
    <w:rsid w:val="002C6361"/>
    <w:rsid w:val="002C72D8"/>
    <w:rsid w:val="002C7C9E"/>
    <w:rsid w:val="002D052A"/>
    <w:rsid w:val="002D11FA"/>
    <w:rsid w:val="002D560A"/>
    <w:rsid w:val="002E0DDF"/>
    <w:rsid w:val="002E2906"/>
    <w:rsid w:val="002E319F"/>
    <w:rsid w:val="002E5635"/>
    <w:rsid w:val="002E64C3"/>
    <w:rsid w:val="002E6A2C"/>
    <w:rsid w:val="002F13F8"/>
    <w:rsid w:val="002F1687"/>
    <w:rsid w:val="002F1D8C"/>
    <w:rsid w:val="002F21DA"/>
    <w:rsid w:val="002F7189"/>
    <w:rsid w:val="00300326"/>
    <w:rsid w:val="00301F39"/>
    <w:rsid w:val="00304E3E"/>
    <w:rsid w:val="00310A46"/>
    <w:rsid w:val="00314585"/>
    <w:rsid w:val="0031709E"/>
    <w:rsid w:val="00320AB2"/>
    <w:rsid w:val="00321B8C"/>
    <w:rsid w:val="00321F81"/>
    <w:rsid w:val="00324081"/>
    <w:rsid w:val="00325926"/>
    <w:rsid w:val="00327112"/>
    <w:rsid w:val="00327A8A"/>
    <w:rsid w:val="00330EF0"/>
    <w:rsid w:val="003360A4"/>
    <w:rsid w:val="00336610"/>
    <w:rsid w:val="0034134F"/>
    <w:rsid w:val="00343F73"/>
    <w:rsid w:val="00345060"/>
    <w:rsid w:val="003472FB"/>
    <w:rsid w:val="00347C48"/>
    <w:rsid w:val="003512D9"/>
    <w:rsid w:val="00351CE4"/>
    <w:rsid w:val="0035323B"/>
    <w:rsid w:val="003609D2"/>
    <w:rsid w:val="003614EC"/>
    <w:rsid w:val="00361905"/>
    <w:rsid w:val="00363F22"/>
    <w:rsid w:val="00365DDB"/>
    <w:rsid w:val="00366A79"/>
    <w:rsid w:val="003754AE"/>
    <w:rsid w:val="00375564"/>
    <w:rsid w:val="003768B3"/>
    <w:rsid w:val="00376C9E"/>
    <w:rsid w:val="00383191"/>
    <w:rsid w:val="00383259"/>
    <w:rsid w:val="00386DED"/>
    <w:rsid w:val="003912E7"/>
    <w:rsid w:val="00393947"/>
    <w:rsid w:val="003939EE"/>
    <w:rsid w:val="00394C82"/>
    <w:rsid w:val="00395CC7"/>
    <w:rsid w:val="003A2275"/>
    <w:rsid w:val="003A64CF"/>
    <w:rsid w:val="003A6A4F"/>
    <w:rsid w:val="003A7088"/>
    <w:rsid w:val="003B00DF"/>
    <w:rsid w:val="003B1275"/>
    <w:rsid w:val="003B1778"/>
    <w:rsid w:val="003B7F53"/>
    <w:rsid w:val="003C11CB"/>
    <w:rsid w:val="003C41D9"/>
    <w:rsid w:val="003C5A48"/>
    <w:rsid w:val="003C69F6"/>
    <w:rsid w:val="003C75F3"/>
    <w:rsid w:val="003C78A3"/>
    <w:rsid w:val="003C7C80"/>
    <w:rsid w:val="003D44AC"/>
    <w:rsid w:val="003D593A"/>
    <w:rsid w:val="003D71C1"/>
    <w:rsid w:val="003D733F"/>
    <w:rsid w:val="003D7FAA"/>
    <w:rsid w:val="003E01E0"/>
    <w:rsid w:val="003E0763"/>
    <w:rsid w:val="003E1867"/>
    <w:rsid w:val="003E3F3D"/>
    <w:rsid w:val="003E5729"/>
    <w:rsid w:val="003F050F"/>
    <w:rsid w:val="003F12C2"/>
    <w:rsid w:val="003F2B30"/>
    <w:rsid w:val="003F4EE0"/>
    <w:rsid w:val="003F6E2D"/>
    <w:rsid w:val="003F7645"/>
    <w:rsid w:val="00402153"/>
    <w:rsid w:val="00402FC1"/>
    <w:rsid w:val="004036B3"/>
    <w:rsid w:val="00406DCB"/>
    <w:rsid w:val="0040717B"/>
    <w:rsid w:val="00407C74"/>
    <w:rsid w:val="004132A1"/>
    <w:rsid w:val="004150F8"/>
    <w:rsid w:val="00415F54"/>
    <w:rsid w:val="00421E7A"/>
    <w:rsid w:val="00421EE8"/>
    <w:rsid w:val="00423C30"/>
    <w:rsid w:val="00424382"/>
    <w:rsid w:val="00425082"/>
    <w:rsid w:val="00426A9C"/>
    <w:rsid w:val="00431115"/>
    <w:rsid w:val="004311DC"/>
    <w:rsid w:val="00431DEB"/>
    <w:rsid w:val="0043388A"/>
    <w:rsid w:val="00442469"/>
    <w:rsid w:val="00446B29"/>
    <w:rsid w:val="0045128F"/>
    <w:rsid w:val="00453F9A"/>
    <w:rsid w:val="004549D9"/>
    <w:rsid w:val="00461904"/>
    <w:rsid w:val="00467FCF"/>
    <w:rsid w:val="00471E91"/>
    <w:rsid w:val="00474675"/>
    <w:rsid w:val="0047470C"/>
    <w:rsid w:val="00481DBA"/>
    <w:rsid w:val="00484E48"/>
    <w:rsid w:val="00485BAC"/>
    <w:rsid w:val="0048638F"/>
    <w:rsid w:val="0048733F"/>
    <w:rsid w:val="00487E37"/>
    <w:rsid w:val="004902CA"/>
    <w:rsid w:val="0049044B"/>
    <w:rsid w:val="0049228C"/>
    <w:rsid w:val="00494943"/>
    <w:rsid w:val="0049667C"/>
    <w:rsid w:val="004A0964"/>
    <w:rsid w:val="004A1302"/>
    <w:rsid w:val="004A35F9"/>
    <w:rsid w:val="004A4883"/>
    <w:rsid w:val="004A635C"/>
    <w:rsid w:val="004A683F"/>
    <w:rsid w:val="004A71B8"/>
    <w:rsid w:val="004B06CE"/>
    <w:rsid w:val="004B1134"/>
    <w:rsid w:val="004B231D"/>
    <w:rsid w:val="004B24C1"/>
    <w:rsid w:val="004B3047"/>
    <w:rsid w:val="004B6055"/>
    <w:rsid w:val="004C0726"/>
    <w:rsid w:val="004C292F"/>
    <w:rsid w:val="004C2CDE"/>
    <w:rsid w:val="004D0E67"/>
    <w:rsid w:val="004D1641"/>
    <w:rsid w:val="004D28C7"/>
    <w:rsid w:val="004D5F24"/>
    <w:rsid w:val="004E160E"/>
    <w:rsid w:val="004E768D"/>
    <w:rsid w:val="004F289D"/>
    <w:rsid w:val="004F38CF"/>
    <w:rsid w:val="00500377"/>
    <w:rsid w:val="00503AD1"/>
    <w:rsid w:val="00503E40"/>
    <w:rsid w:val="00504F78"/>
    <w:rsid w:val="00507429"/>
    <w:rsid w:val="0050750C"/>
    <w:rsid w:val="00510280"/>
    <w:rsid w:val="005131AC"/>
    <w:rsid w:val="00513D73"/>
    <w:rsid w:val="00514A43"/>
    <w:rsid w:val="005174E5"/>
    <w:rsid w:val="00522225"/>
    <w:rsid w:val="00522393"/>
    <w:rsid w:val="00522620"/>
    <w:rsid w:val="0052294B"/>
    <w:rsid w:val="00525656"/>
    <w:rsid w:val="00531DD3"/>
    <w:rsid w:val="00532490"/>
    <w:rsid w:val="00534128"/>
    <w:rsid w:val="00534C02"/>
    <w:rsid w:val="005367B2"/>
    <w:rsid w:val="005402F9"/>
    <w:rsid w:val="005420EF"/>
    <w:rsid w:val="005425B1"/>
    <w:rsid w:val="0054264B"/>
    <w:rsid w:val="00542926"/>
    <w:rsid w:val="005436FF"/>
    <w:rsid w:val="00543786"/>
    <w:rsid w:val="00546A00"/>
    <w:rsid w:val="005502EB"/>
    <w:rsid w:val="0055180F"/>
    <w:rsid w:val="0055187C"/>
    <w:rsid w:val="005533D7"/>
    <w:rsid w:val="00557FDF"/>
    <w:rsid w:val="00557FE0"/>
    <w:rsid w:val="00561519"/>
    <w:rsid w:val="005615C0"/>
    <w:rsid w:val="005648F7"/>
    <w:rsid w:val="0056567E"/>
    <w:rsid w:val="0056651D"/>
    <w:rsid w:val="00566FC8"/>
    <w:rsid w:val="005703DE"/>
    <w:rsid w:val="00571548"/>
    <w:rsid w:val="00572CE9"/>
    <w:rsid w:val="00573BB4"/>
    <w:rsid w:val="00574BC6"/>
    <w:rsid w:val="005751FA"/>
    <w:rsid w:val="0057577B"/>
    <w:rsid w:val="00576A71"/>
    <w:rsid w:val="00584237"/>
    <w:rsid w:val="0058464E"/>
    <w:rsid w:val="0058515A"/>
    <w:rsid w:val="00586D55"/>
    <w:rsid w:val="00592760"/>
    <w:rsid w:val="00594402"/>
    <w:rsid w:val="005A01CB"/>
    <w:rsid w:val="005A0F80"/>
    <w:rsid w:val="005A3C64"/>
    <w:rsid w:val="005A58FF"/>
    <w:rsid w:val="005A5EAF"/>
    <w:rsid w:val="005A64C0"/>
    <w:rsid w:val="005B3C11"/>
    <w:rsid w:val="005B6EA6"/>
    <w:rsid w:val="005C1AD1"/>
    <w:rsid w:val="005C1C28"/>
    <w:rsid w:val="005C1F76"/>
    <w:rsid w:val="005C4C08"/>
    <w:rsid w:val="005C5E0A"/>
    <w:rsid w:val="005C6DB5"/>
    <w:rsid w:val="005D0153"/>
    <w:rsid w:val="005D0178"/>
    <w:rsid w:val="005D2165"/>
    <w:rsid w:val="005D3BDC"/>
    <w:rsid w:val="005D3CDE"/>
    <w:rsid w:val="005D7659"/>
    <w:rsid w:val="005E19E7"/>
    <w:rsid w:val="005E2536"/>
    <w:rsid w:val="005E5B8E"/>
    <w:rsid w:val="005E5E3A"/>
    <w:rsid w:val="005E7CBF"/>
    <w:rsid w:val="005F1599"/>
    <w:rsid w:val="005F1A6D"/>
    <w:rsid w:val="005F3C38"/>
    <w:rsid w:val="005F7414"/>
    <w:rsid w:val="005F7F43"/>
    <w:rsid w:val="00601206"/>
    <w:rsid w:val="00603BEE"/>
    <w:rsid w:val="006046B8"/>
    <w:rsid w:val="0061144F"/>
    <w:rsid w:val="0061403D"/>
    <w:rsid w:val="00614C1C"/>
    <w:rsid w:val="00615ABE"/>
    <w:rsid w:val="0061716C"/>
    <w:rsid w:val="00617730"/>
    <w:rsid w:val="00617C15"/>
    <w:rsid w:val="00623824"/>
    <w:rsid w:val="006243A1"/>
    <w:rsid w:val="006326DD"/>
    <w:rsid w:val="00632E56"/>
    <w:rsid w:val="0063333E"/>
    <w:rsid w:val="00635B47"/>
    <w:rsid w:val="00635CBA"/>
    <w:rsid w:val="00636FE0"/>
    <w:rsid w:val="0064338B"/>
    <w:rsid w:val="00645CE3"/>
    <w:rsid w:val="00646542"/>
    <w:rsid w:val="00646964"/>
    <w:rsid w:val="00646C66"/>
    <w:rsid w:val="0064718F"/>
    <w:rsid w:val="006504F4"/>
    <w:rsid w:val="006518B4"/>
    <w:rsid w:val="00654BC9"/>
    <w:rsid w:val="006552FD"/>
    <w:rsid w:val="00656ACD"/>
    <w:rsid w:val="0066311E"/>
    <w:rsid w:val="00663317"/>
    <w:rsid w:val="00663AF3"/>
    <w:rsid w:val="006642E1"/>
    <w:rsid w:val="006644F5"/>
    <w:rsid w:val="00664E62"/>
    <w:rsid w:val="00665457"/>
    <w:rsid w:val="00666B6C"/>
    <w:rsid w:val="00667EB7"/>
    <w:rsid w:val="0067253E"/>
    <w:rsid w:val="00673881"/>
    <w:rsid w:val="00677146"/>
    <w:rsid w:val="00677463"/>
    <w:rsid w:val="006779BB"/>
    <w:rsid w:val="00680FD5"/>
    <w:rsid w:val="00681077"/>
    <w:rsid w:val="00682682"/>
    <w:rsid w:val="00682702"/>
    <w:rsid w:val="00682A20"/>
    <w:rsid w:val="00684169"/>
    <w:rsid w:val="00684E20"/>
    <w:rsid w:val="0069010A"/>
    <w:rsid w:val="00692368"/>
    <w:rsid w:val="00693267"/>
    <w:rsid w:val="00694757"/>
    <w:rsid w:val="006A2EBC"/>
    <w:rsid w:val="006A3B66"/>
    <w:rsid w:val="006A5EA0"/>
    <w:rsid w:val="006A783B"/>
    <w:rsid w:val="006A7B33"/>
    <w:rsid w:val="006B1B83"/>
    <w:rsid w:val="006B1B86"/>
    <w:rsid w:val="006B2950"/>
    <w:rsid w:val="006B4E13"/>
    <w:rsid w:val="006B75DD"/>
    <w:rsid w:val="006B7D36"/>
    <w:rsid w:val="006C49E8"/>
    <w:rsid w:val="006C550D"/>
    <w:rsid w:val="006C67E0"/>
    <w:rsid w:val="006C7ABA"/>
    <w:rsid w:val="006D0929"/>
    <w:rsid w:val="006D0D60"/>
    <w:rsid w:val="006D1122"/>
    <w:rsid w:val="006D3BF0"/>
    <w:rsid w:val="006D3C00"/>
    <w:rsid w:val="006D535D"/>
    <w:rsid w:val="006D57E9"/>
    <w:rsid w:val="006D740D"/>
    <w:rsid w:val="006E3256"/>
    <w:rsid w:val="006E3675"/>
    <w:rsid w:val="006E3AC9"/>
    <w:rsid w:val="006E4A7F"/>
    <w:rsid w:val="006E4B1F"/>
    <w:rsid w:val="006E51FA"/>
    <w:rsid w:val="006E596D"/>
    <w:rsid w:val="006E6236"/>
    <w:rsid w:val="006E6DE2"/>
    <w:rsid w:val="006E7203"/>
    <w:rsid w:val="006F2462"/>
    <w:rsid w:val="006F3340"/>
    <w:rsid w:val="006F3AD6"/>
    <w:rsid w:val="006F5AC0"/>
    <w:rsid w:val="00704DF6"/>
    <w:rsid w:val="0070651C"/>
    <w:rsid w:val="00706A5C"/>
    <w:rsid w:val="00713088"/>
    <w:rsid w:val="007132A3"/>
    <w:rsid w:val="00716421"/>
    <w:rsid w:val="0071725D"/>
    <w:rsid w:val="007173C8"/>
    <w:rsid w:val="00717784"/>
    <w:rsid w:val="00724EFB"/>
    <w:rsid w:val="0072620D"/>
    <w:rsid w:val="00732D49"/>
    <w:rsid w:val="00733B32"/>
    <w:rsid w:val="007419C3"/>
    <w:rsid w:val="007467A7"/>
    <w:rsid w:val="007469DD"/>
    <w:rsid w:val="0074741B"/>
    <w:rsid w:val="0074759E"/>
    <w:rsid w:val="007478EA"/>
    <w:rsid w:val="00751520"/>
    <w:rsid w:val="00753CC5"/>
    <w:rsid w:val="0075415C"/>
    <w:rsid w:val="00754DD9"/>
    <w:rsid w:val="00757700"/>
    <w:rsid w:val="00761DC1"/>
    <w:rsid w:val="00763502"/>
    <w:rsid w:val="007643DB"/>
    <w:rsid w:val="00765FC5"/>
    <w:rsid w:val="00766A5C"/>
    <w:rsid w:val="00767609"/>
    <w:rsid w:val="00767FA1"/>
    <w:rsid w:val="007732A5"/>
    <w:rsid w:val="00775E65"/>
    <w:rsid w:val="00775F14"/>
    <w:rsid w:val="00780FC3"/>
    <w:rsid w:val="007835D2"/>
    <w:rsid w:val="00784357"/>
    <w:rsid w:val="00785AAF"/>
    <w:rsid w:val="0079000F"/>
    <w:rsid w:val="007913AB"/>
    <w:rsid w:val="007914F7"/>
    <w:rsid w:val="00793BBB"/>
    <w:rsid w:val="00793D45"/>
    <w:rsid w:val="00796A75"/>
    <w:rsid w:val="00796C6B"/>
    <w:rsid w:val="007A0999"/>
    <w:rsid w:val="007A13BC"/>
    <w:rsid w:val="007A31B3"/>
    <w:rsid w:val="007A3346"/>
    <w:rsid w:val="007A44BC"/>
    <w:rsid w:val="007A69C4"/>
    <w:rsid w:val="007A75EF"/>
    <w:rsid w:val="007A7F49"/>
    <w:rsid w:val="007B018D"/>
    <w:rsid w:val="007B1625"/>
    <w:rsid w:val="007B1FA5"/>
    <w:rsid w:val="007B411E"/>
    <w:rsid w:val="007B46E9"/>
    <w:rsid w:val="007B658E"/>
    <w:rsid w:val="007B706E"/>
    <w:rsid w:val="007B71EB"/>
    <w:rsid w:val="007C0E7B"/>
    <w:rsid w:val="007C3693"/>
    <w:rsid w:val="007C5831"/>
    <w:rsid w:val="007C6205"/>
    <w:rsid w:val="007C686A"/>
    <w:rsid w:val="007C728E"/>
    <w:rsid w:val="007D2C53"/>
    <w:rsid w:val="007D38AD"/>
    <w:rsid w:val="007D3D60"/>
    <w:rsid w:val="007D4775"/>
    <w:rsid w:val="007D5EEF"/>
    <w:rsid w:val="007D7C74"/>
    <w:rsid w:val="007E0507"/>
    <w:rsid w:val="007E061E"/>
    <w:rsid w:val="007E1980"/>
    <w:rsid w:val="007E28CA"/>
    <w:rsid w:val="007E3796"/>
    <w:rsid w:val="007E3BC4"/>
    <w:rsid w:val="007E4B76"/>
    <w:rsid w:val="007E5EA8"/>
    <w:rsid w:val="007E5F74"/>
    <w:rsid w:val="007E6154"/>
    <w:rsid w:val="007F0CF1"/>
    <w:rsid w:val="007F1001"/>
    <w:rsid w:val="007F12A5"/>
    <w:rsid w:val="007F4CF1"/>
    <w:rsid w:val="007F655E"/>
    <w:rsid w:val="007F67E9"/>
    <w:rsid w:val="007F758D"/>
    <w:rsid w:val="007F7D52"/>
    <w:rsid w:val="00803B8C"/>
    <w:rsid w:val="0080654C"/>
    <w:rsid w:val="008071C6"/>
    <w:rsid w:val="0081347D"/>
    <w:rsid w:val="0081379C"/>
    <w:rsid w:val="008151F5"/>
    <w:rsid w:val="00815279"/>
    <w:rsid w:val="00816793"/>
    <w:rsid w:val="00817A00"/>
    <w:rsid w:val="00820788"/>
    <w:rsid w:val="00827329"/>
    <w:rsid w:val="008311A2"/>
    <w:rsid w:val="00834083"/>
    <w:rsid w:val="00835DB3"/>
    <w:rsid w:val="0083617B"/>
    <w:rsid w:val="008371BD"/>
    <w:rsid w:val="00842397"/>
    <w:rsid w:val="00846079"/>
    <w:rsid w:val="008472C5"/>
    <w:rsid w:val="0085032F"/>
    <w:rsid w:val="008504A8"/>
    <w:rsid w:val="00850BD7"/>
    <w:rsid w:val="0085282E"/>
    <w:rsid w:val="008547EC"/>
    <w:rsid w:val="0085507F"/>
    <w:rsid w:val="00860D53"/>
    <w:rsid w:val="008611FE"/>
    <w:rsid w:val="00864654"/>
    <w:rsid w:val="00866D2D"/>
    <w:rsid w:val="00870837"/>
    <w:rsid w:val="008711CA"/>
    <w:rsid w:val="0087198C"/>
    <w:rsid w:val="00872C1F"/>
    <w:rsid w:val="00873B42"/>
    <w:rsid w:val="008750E6"/>
    <w:rsid w:val="00876C5C"/>
    <w:rsid w:val="008817FD"/>
    <w:rsid w:val="00884C7B"/>
    <w:rsid w:val="008856D8"/>
    <w:rsid w:val="00891177"/>
    <w:rsid w:val="00892183"/>
    <w:rsid w:val="008924CE"/>
    <w:rsid w:val="00892E82"/>
    <w:rsid w:val="00893547"/>
    <w:rsid w:val="00897059"/>
    <w:rsid w:val="008978F4"/>
    <w:rsid w:val="008A11E7"/>
    <w:rsid w:val="008A1EE7"/>
    <w:rsid w:val="008A4306"/>
    <w:rsid w:val="008A5C6F"/>
    <w:rsid w:val="008A748E"/>
    <w:rsid w:val="008A78F4"/>
    <w:rsid w:val="008B1FD8"/>
    <w:rsid w:val="008B244C"/>
    <w:rsid w:val="008C0FFD"/>
    <w:rsid w:val="008C1B58"/>
    <w:rsid w:val="008C39AE"/>
    <w:rsid w:val="008C3A50"/>
    <w:rsid w:val="008C49B4"/>
    <w:rsid w:val="008C590D"/>
    <w:rsid w:val="008C7A54"/>
    <w:rsid w:val="008E031B"/>
    <w:rsid w:val="008E7029"/>
    <w:rsid w:val="008E7EF6"/>
    <w:rsid w:val="008F0338"/>
    <w:rsid w:val="008F07F3"/>
    <w:rsid w:val="008F1F98"/>
    <w:rsid w:val="008F3478"/>
    <w:rsid w:val="008F5163"/>
    <w:rsid w:val="008F6758"/>
    <w:rsid w:val="00902B02"/>
    <w:rsid w:val="00903B6B"/>
    <w:rsid w:val="009040DD"/>
    <w:rsid w:val="00905B47"/>
    <w:rsid w:val="009066B4"/>
    <w:rsid w:val="009075F9"/>
    <w:rsid w:val="00911D97"/>
    <w:rsid w:val="0091331C"/>
    <w:rsid w:val="009134C0"/>
    <w:rsid w:val="00914163"/>
    <w:rsid w:val="009143A5"/>
    <w:rsid w:val="00917E7F"/>
    <w:rsid w:val="00922154"/>
    <w:rsid w:val="00923378"/>
    <w:rsid w:val="009238C0"/>
    <w:rsid w:val="009245CB"/>
    <w:rsid w:val="009268F7"/>
    <w:rsid w:val="009279DE"/>
    <w:rsid w:val="00930116"/>
    <w:rsid w:val="00930776"/>
    <w:rsid w:val="0093245A"/>
    <w:rsid w:val="00933F99"/>
    <w:rsid w:val="00936D74"/>
    <w:rsid w:val="009408B3"/>
    <w:rsid w:val="0094212C"/>
    <w:rsid w:val="00942D12"/>
    <w:rsid w:val="009433DE"/>
    <w:rsid w:val="0094363D"/>
    <w:rsid w:val="00944F77"/>
    <w:rsid w:val="0094746F"/>
    <w:rsid w:val="009545E6"/>
    <w:rsid w:val="00954689"/>
    <w:rsid w:val="00956495"/>
    <w:rsid w:val="00960D61"/>
    <w:rsid w:val="009617C9"/>
    <w:rsid w:val="00961C93"/>
    <w:rsid w:val="009646BF"/>
    <w:rsid w:val="009647D4"/>
    <w:rsid w:val="00965324"/>
    <w:rsid w:val="0097091E"/>
    <w:rsid w:val="00972025"/>
    <w:rsid w:val="009760D3"/>
    <w:rsid w:val="009768AD"/>
    <w:rsid w:val="00976C87"/>
    <w:rsid w:val="00977132"/>
    <w:rsid w:val="00981A4B"/>
    <w:rsid w:val="009820E3"/>
    <w:rsid w:val="00982501"/>
    <w:rsid w:val="00982CA7"/>
    <w:rsid w:val="00987373"/>
    <w:rsid w:val="009877D3"/>
    <w:rsid w:val="00992DF0"/>
    <w:rsid w:val="00994E8F"/>
    <w:rsid w:val="009951DC"/>
    <w:rsid w:val="009959BB"/>
    <w:rsid w:val="00997158"/>
    <w:rsid w:val="009A3A7C"/>
    <w:rsid w:val="009A6B50"/>
    <w:rsid w:val="009B0103"/>
    <w:rsid w:val="009B176B"/>
    <w:rsid w:val="009B17DA"/>
    <w:rsid w:val="009B1A46"/>
    <w:rsid w:val="009B2ADB"/>
    <w:rsid w:val="009B5BD5"/>
    <w:rsid w:val="009B5C9B"/>
    <w:rsid w:val="009B603A"/>
    <w:rsid w:val="009C0C45"/>
    <w:rsid w:val="009C21D3"/>
    <w:rsid w:val="009C2638"/>
    <w:rsid w:val="009C2D0E"/>
    <w:rsid w:val="009C3DAC"/>
    <w:rsid w:val="009C42E0"/>
    <w:rsid w:val="009C56F2"/>
    <w:rsid w:val="009D12F9"/>
    <w:rsid w:val="009D3507"/>
    <w:rsid w:val="009D5362"/>
    <w:rsid w:val="009D65C7"/>
    <w:rsid w:val="009E01E3"/>
    <w:rsid w:val="009E1415"/>
    <w:rsid w:val="009E1B25"/>
    <w:rsid w:val="009E3168"/>
    <w:rsid w:val="009E3669"/>
    <w:rsid w:val="009E39C1"/>
    <w:rsid w:val="009E6116"/>
    <w:rsid w:val="009E62A7"/>
    <w:rsid w:val="009E7D3E"/>
    <w:rsid w:val="009F1010"/>
    <w:rsid w:val="009F1B06"/>
    <w:rsid w:val="009F2B70"/>
    <w:rsid w:val="009F6059"/>
    <w:rsid w:val="00A02E43"/>
    <w:rsid w:val="00A03FBA"/>
    <w:rsid w:val="00A065F9"/>
    <w:rsid w:val="00A07F34"/>
    <w:rsid w:val="00A20895"/>
    <w:rsid w:val="00A22154"/>
    <w:rsid w:val="00A2497F"/>
    <w:rsid w:val="00A25419"/>
    <w:rsid w:val="00A25C38"/>
    <w:rsid w:val="00A25FCA"/>
    <w:rsid w:val="00A270B9"/>
    <w:rsid w:val="00A31387"/>
    <w:rsid w:val="00A319E9"/>
    <w:rsid w:val="00A34CBF"/>
    <w:rsid w:val="00A352E1"/>
    <w:rsid w:val="00A358AE"/>
    <w:rsid w:val="00A36098"/>
    <w:rsid w:val="00A36BBE"/>
    <w:rsid w:val="00A4307A"/>
    <w:rsid w:val="00A45067"/>
    <w:rsid w:val="00A47EBB"/>
    <w:rsid w:val="00A51CDD"/>
    <w:rsid w:val="00A53DC1"/>
    <w:rsid w:val="00A6466D"/>
    <w:rsid w:val="00A66A96"/>
    <w:rsid w:val="00A6730D"/>
    <w:rsid w:val="00A67AA5"/>
    <w:rsid w:val="00A70C8E"/>
    <w:rsid w:val="00A71625"/>
    <w:rsid w:val="00A71B9B"/>
    <w:rsid w:val="00A751C7"/>
    <w:rsid w:val="00A76F50"/>
    <w:rsid w:val="00A8559F"/>
    <w:rsid w:val="00A87844"/>
    <w:rsid w:val="00A9221D"/>
    <w:rsid w:val="00A92EA6"/>
    <w:rsid w:val="00A95CD5"/>
    <w:rsid w:val="00A964E1"/>
    <w:rsid w:val="00AA038C"/>
    <w:rsid w:val="00AA1399"/>
    <w:rsid w:val="00AA32AD"/>
    <w:rsid w:val="00AA6A2E"/>
    <w:rsid w:val="00AA748E"/>
    <w:rsid w:val="00AA7794"/>
    <w:rsid w:val="00AA7A09"/>
    <w:rsid w:val="00AB3724"/>
    <w:rsid w:val="00AB3B50"/>
    <w:rsid w:val="00AB6030"/>
    <w:rsid w:val="00AB6ECF"/>
    <w:rsid w:val="00AC05B1"/>
    <w:rsid w:val="00AC20AC"/>
    <w:rsid w:val="00AC4076"/>
    <w:rsid w:val="00AC48EF"/>
    <w:rsid w:val="00AD03C7"/>
    <w:rsid w:val="00AD1020"/>
    <w:rsid w:val="00AD2CB6"/>
    <w:rsid w:val="00AD3425"/>
    <w:rsid w:val="00AD356C"/>
    <w:rsid w:val="00AD3C77"/>
    <w:rsid w:val="00AD417A"/>
    <w:rsid w:val="00AD4973"/>
    <w:rsid w:val="00AD683A"/>
    <w:rsid w:val="00AE029E"/>
    <w:rsid w:val="00AE1B41"/>
    <w:rsid w:val="00AE1FAD"/>
    <w:rsid w:val="00AE2914"/>
    <w:rsid w:val="00AE5047"/>
    <w:rsid w:val="00AE60ED"/>
    <w:rsid w:val="00AE6D15"/>
    <w:rsid w:val="00AE7F0A"/>
    <w:rsid w:val="00AF2C04"/>
    <w:rsid w:val="00B030BF"/>
    <w:rsid w:val="00B03751"/>
    <w:rsid w:val="00B04182"/>
    <w:rsid w:val="00B059F1"/>
    <w:rsid w:val="00B07A3E"/>
    <w:rsid w:val="00B07AE3"/>
    <w:rsid w:val="00B113DC"/>
    <w:rsid w:val="00B11430"/>
    <w:rsid w:val="00B17547"/>
    <w:rsid w:val="00B269FA"/>
    <w:rsid w:val="00B3108E"/>
    <w:rsid w:val="00B353EB"/>
    <w:rsid w:val="00B358E4"/>
    <w:rsid w:val="00B379C8"/>
    <w:rsid w:val="00B406DE"/>
    <w:rsid w:val="00B41CF8"/>
    <w:rsid w:val="00B439C4"/>
    <w:rsid w:val="00B44E06"/>
    <w:rsid w:val="00B44E3A"/>
    <w:rsid w:val="00B4535E"/>
    <w:rsid w:val="00B4538E"/>
    <w:rsid w:val="00B4626C"/>
    <w:rsid w:val="00B52542"/>
    <w:rsid w:val="00B52A8C"/>
    <w:rsid w:val="00B52D01"/>
    <w:rsid w:val="00B61852"/>
    <w:rsid w:val="00B6198F"/>
    <w:rsid w:val="00B62F21"/>
    <w:rsid w:val="00B636A8"/>
    <w:rsid w:val="00B6417B"/>
    <w:rsid w:val="00B665C6"/>
    <w:rsid w:val="00B67E87"/>
    <w:rsid w:val="00B71BC9"/>
    <w:rsid w:val="00B726F5"/>
    <w:rsid w:val="00B73BD9"/>
    <w:rsid w:val="00B805AF"/>
    <w:rsid w:val="00B8114D"/>
    <w:rsid w:val="00B82322"/>
    <w:rsid w:val="00B869EC"/>
    <w:rsid w:val="00B9397A"/>
    <w:rsid w:val="00B9432B"/>
    <w:rsid w:val="00B9633D"/>
    <w:rsid w:val="00B97AA5"/>
    <w:rsid w:val="00BA0DBA"/>
    <w:rsid w:val="00BA21CB"/>
    <w:rsid w:val="00BA2D22"/>
    <w:rsid w:val="00BA2EBE"/>
    <w:rsid w:val="00BA52DA"/>
    <w:rsid w:val="00BA5B3E"/>
    <w:rsid w:val="00BA5D61"/>
    <w:rsid w:val="00BB0855"/>
    <w:rsid w:val="00BB0F28"/>
    <w:rsid w:val="00BB15B2"/>
    <w:rsid w:val="00BB2D1F"/>
    <w:rsid w:val="00BB2F71"/>
    <w:rsid w:val="00BB306D"/>
    <w:rsid w:val="00BB458A"/>
    <w:rsid w:val="00BB70D8"/>
    <w:rsid w:val="00BC163A"/>
    <w:rsid w:val="00BC275D"/>
    <w:rsid w:val="00BC38A8"/>
    <w:rsid w:val="00BC3F19"/>
    <w:rsid w:val="00BC632D"/>
    <w:rsid w:val="00BC7E79"/>
    <w:rsid w:val="00BD00D3"/>
    <w:rsid w:val="00BD1659"/>
    <w:rsid w:val="00BD2D54"/>
    <w:rsid w:val="00BD3AA9"/>
    <w:rsid w:val="00BD4A18"/>
    <w:rsid w:val="00BD6543"/>
    <w:rsid w:val="00BD6DB2"/>
    <w:rsid w:val="00BE04DE"/>
    <w:rsid w:val="00BE11CF"/>
    <w:rsid w:val="00BE21AB"/>
    <w:rsid w:val="00BE37F6"/>
    <w:rsid w:val="00BE55CB"/>
    <w:rsid w:val="00BE7317"/>
    <w:rsid w:val="00BE7C0D"/>
    <w:rsid w:val="00BF006B"/>
    <w:rsid w:val="00BF617A"/>
    <w:rsid w:val="00BF75C3"/>
    <w:rsid w:val="00C007C3"/>
    <w:rsid w:val="00C0379D"/>
    <w:rsid w:val="00C03931"/>
    <w:rsid w:val="00C04836"/>
    <w:rsid w:val="00C04935"/>
    <w:rsid w:val="00C051D3"/>
    <w:rsid w:val="00C05FE3"/>
    <w:rsid w:val="00C06DFA"/>
    <w:rsid w:val="00C10D8C"/>
    <w:rsid w:val="00C12059"/>
    <w:rsid w:val="00C16506"/>
    <w:rsid w:val="00C20920"/>
    <w:rsid w:val="00C2136D"/>
    <w:rsid w:val="00C214EE"/>
    <w:rsid w:val="00C2314B"/>
    <w:rsid w:val="00C24971"/>
    <w:rsid w:val="00C26BE5"/>
    <w:rsid w:val="00C26E4D"/>
    <w:rsid w:val="00C27909"/>
    <w:rsid w:val="00C27B03"/>
    <w:rsid w:val="00C309E7"/>
    <w:rsid w:val="00C314E1"/>
    <w:rsid w:val="00C3338E"/>
    <w:rsid w:val="00C34397"/>
    <w:rsid w:val="00C351FB"/>
    <w:rsid w:val="00C376B7"/>
    <w:rsid w:val="00C37788"/>
    <w:rsid w:val="00C4095D"/>
    <w:rsid w:val="00C42A25"/>
    <w:rsid w:val="00C43518"/>
    <w:rsid w:val="00C46DA4"/>
    <w:rsid w:val="00C4757A"/>
    <w:rsid w:val="00C601D2"/>
    <w:rsid w:val="00C60E24"/>
    <w:rsid w:val="00C627E2"/>
    <w:rsid w:val="00C62F5B"/>
    <w:rsid w:val="00C657AB"/>
    <w:rsid w:val="00C65BCC"/>
    <w:rsid w:val="00C66970"/>
    <w:rsid w:val="00C679D5"/>
    <w:rsid w:val="00C72B35"/>
    <w:rsid w:val="00C774A8"/>
    <w:rsid w:val="00C80847"/>
    <w:rsid w:val="00C82C19"/>
    <w:rsid w:val="00C85A1D"/>
    <w:rsid w:val="00C85CE2"/>
    <w:rsid w:val="00C8691C"/>
    <w:rsid w:val="00C90EE5"/>
    <w:rsid w:val="00C92D7C"/>
    <w:rsid w:val="00C97DC1"/>
    <w:rsid w:val="00CA15F3"/>
    <w:rsid w:val="00CA168A"/>
    <w:rsid w:val="00CA357E"/>
    <w:rsid w:val="00CA438F"/>
    <w:rsid w:val="00CA44F9"/>
    <w:rsid w:val="00CA4A0A"/>
    <w:rsid w:val="00CA4A69"/>
    <w:rsid w:val="00CB0BFE"/>
    <w:rsid w:val="00CB2627"/>
    <w:rsid w:val="00CB529B"/>
    <w:rsid w:val="00CB5FD8"/>
    <w:rsid w:val="00CB672E"/>
    <w:rsid w:val="00CC3E0C"/>
    <w:rsid w:val="00CC58D3"/>
    <w:rsid w:val="00CC6AB5"/>
    <w:rsid w:val="00CC6B76"/>
    <w:rsid w:val="00CC784D"/>
    <w:rsid w:val="00CD246C"/>
    <w:rsid w:val="00CD624D"/>
    <w:rsid w:val="00CE49E6"/>
    <w:rsid w:val="00CE4F1C"/>
    <w:rsid w:val="00CE6360"/>
    <w:rsid w:val="00CF043F"/>
    <w:rsid w:val="00CF38E8"/>
    <w:rsid w:val="00CF3965"/>
    <w:rsid w:val="00CF5250"/>
    <w:rsid w:val="00CF59CF"/>
    <w:rsid w:val="00CF76DA"/>
    <w:rsid w:val="00D0337B"/>
    <w:rsid w:val="00D03880"/>
    <w:rsid w:val="00D065B2"/>
    <w:rsid w:val="00D07296"/>
    <w:rsid w:val="00D079B2"/>
    <w:rsid w:val="00D10757"/>
    <w:rsid w:val="00D114E9"/>
    <w:rsid w:val="00D11B80"/>
    <w:rsid w:val="00D146AE"/>
    <w:rsid w:val="00D151B6"/>
    <w:rsid w:val="00D153A6"/>
    <w:rsid w:val="00D21766"/>
    <w:rsid w:val="00D21A75"/>
    <w:rsid w:val="00D24347"/>
    <w:rsid w:val="00D24A97"/>
    <w:rsid w:val="00D306B6"/>
    <w:rsid w:val="00D315CB"/>
    <w:rsid w:val="00D348E3"/>
    <w:rsid w:val="00D35939"/>
    <w:rsid w:val="00D366CC"/>
    <w:rsid w:val="00D3792C"/>
    <w:rsid w:val="00D40C39"/>
    <w:rsid w:val="00D418A9"/>
    <w:rsid w:val="00D41EAD"/>
    <w:rsid w:val="00D42293"/>
    <w:rsid w:val="00D429C6"/>
    <w:rsid w:val="00D44B84"/>
    <w:rsid w:val="00D47748"/>
    <w:rsid w:val="00D477C7"/>
    <w:rsid w:val="00D5021D"/>
    <w:rsid w:val="00D54CC0"/>
    <w:rsid w:val="00D54CC3"/>
    <w:rsid w:val="00D6041A"/>
    <w:rsid w:val="00D630EA"/>
    <w:rsid w:val="00D633EB"/>
    <w:rsid w:val="00D6707E"/>
    <w:rsid w:val="00D72C30"/>
    <w:rsid w:val="00D75044"/>
    <w:rsid w:val="00D77CC4"/>
    <w:rsid w:val="00D82FF7"/>
    <w:rsid w:val="00D840AC"/>
    <w:rsid w:val="00D84192"/>
    <w:rsid w:val="00D847FE"/>
    <w:rsid w:val="00D91631"/>
    <w:rsid w:val="00D93133"/>
    <w:rsid w:val="00D964EA"/>
    <w:rsid w:val="00D966D0"/>
    <w:rsid w:val="00DA0C59"/>
    <w:rsid w:val="00DA3991"/>
    <w:rsid w:val="00DA4A8B"/>
    <w:rsid w:val="00DA6B00"/>
    <w:rsid w:val="00DA6CE8"/>
    <w:rsid w:val="00DB07E0"/>
    <w:rsid w:val="00DB7E6C"/>
    <w:rsid w:val="00DC247A"/>
    <w:rsid w:val="00DC2AC3"/>
    <w:rsid w:val="00DC423F"/>
    <w:rsid w:val="00DC5030"/>
    <w:rsid w:val="00DD39F2"/>
    <w:rsid w:val="00DD5A29"/>
    <w:rsid w:val="00DD5D9D"/>
    <w:rsid w:val="00DD63F2"/>
    <w:rsid w:val="00DD6B33"/>
    <w:rsid w:val="00DD7E65"/>
    <w:rsid w:val="00DE35CB"/>
    <w:rsid w:val="00DE382B"/>
    <w:rsid w:val="00DE76F3"/>
    <w:rsid w:val="00DF081F"/>
    <w:rsid w:val="00DF21E9"/>
    <w:rsid w:val="00DF39FE"/>
    <w:rsid w:val="00DF410C"/>
    <w:rsid w:val="00DF7791"/>
    <w:rsid w:val="00E00F14"/>
    <w:rsid w:val="00E0146C"/>
    <w:rsid w:val="00E03400"/>
    <w:rsid w:val="00E0349D"/>
    <w:rsid w:val="00E043F2"/>
    <w:rsid w:val="00E05F9F"/>
    <w:rsid w:val="00E06386"/>
    <w:rsid w:val="00E0769A"/>
    <w:rsid w:val="00E1721D"/>
    <w:rsid w:val="00E205B8"/>
    <w:rsid w:val="00E23652"/>
    <w:rsid w:val="00E24EB4"/>
    <w:rsid w:val="00E25F31"/>
    <w:rsid w:val="00E30B76"/>
    <w:rsid w:val="00E320ED"/>
    <w:rsid w:val="00E33AFB"/>
    <w:rsid w:val="00E34141"/>
    <w:rsid w:val="00E34218"/>
    <w:rsid w:val="00E40839"/>
    <w:rsid w:val="00E4173D"/>
    <w:rsid w:val="00E42484"/>
    <w:rsid w:val="00E42DD8"/>
    <w:rsid w:val="00E434BF"/>
    <w:rsid w:val="00E45EB8"/>
    <w:rsid w:val="00E46282"/>
    <w:rsid w:val="00E46651"/>
    <w:rsid w:val="00E50A69"/>
    <w:rsid w:val="00E5216E"/>
    <w:rsid w:val="00E554D0"/>
    <w:rsid w:val="00E563E0"/>
    <w:rsid w:val="00E57124"/>
    <w:rsid w:val="00E60714"/>
    <w:rsid w:val="00E61D38"/>
    <w:rsid w:val="00E646B0"/>
    <w:rsid w:val="00E703C1"/>
    <w:rsid w:val="00E72C20"/>
    <w:rsid w:val="00E730F4"/>
    <w:rsid w:val="00E74A7F"/>
    <w:rsid w:val="00E760F6"/>
    <w:rsid w:val="00E82344"/>
    <w:rsid w:val="00E84C82"/>
    <w:rsid w:val="00E84D64"/>
    <w:rsid w:val="00E86650"/>
    <w:rsid w:val="00E87408"/>
    <w:rsid w:val="00E8740B"/>
    <w:rsid w:val="00E914A1"/>
    <w:rsid w:val="00E914C4"/>
    <w:rsid w:val="00E92BA1"/>
    <w:rsid w:val="00E934F5"/>
    <w:rsid w:val="00E96023"/>
    <w:rsid w:val="00E96961"/>
    <w:rsid w:val="00EA2481"/>
    <w:rsid w:val="00EA25B9"/>
    <w:rsid w:val="00EA3B46"/>
    <w:rsid w:val="00EA3BDC"/>
    <w:rsid w:val="00EA3D2B"/>
    <w:rsid w:val="00EA68CC"/>
    <w:rsid w:val="00EA7067"/>
    <w:rsid w:val="00EA72EC"/>
    <w:rsid w:val="00EB11CB"/>
    <w:rsid w:val="00EB275A"/>
    <w:rsid w:val="00EB2DE5"/>
    <w:rsid w:val="00EB30CE"/>
    <w:rsid w:val="00EB3960"/>
    <w:rsid w:val="00EB6833"/>
    <w:rsid w:val="00EB786A"/>
    <w:rsid w:val="00EC1578"/>
    <w:rsid w:val="00EC1991"/>
    <w:rsid w:val="00EC1C72"/>
    <w:rsid w:val="00EC1CB9"/>
    <w:rsid w:val="00EC3CC9"/>
    <w:rsid w:val="00EC4ED2"/>
    <w:rsid w:val="00EC5351"/>
    <w:rsid w:val="00EC680A"/>
    <w:rsid w:val="00ED01A9"/>
    <w:rsid w:val="00ED050A"/>
    <w:rsid w:val="00ED1066"/>
    <w:rsid w:val="00ED362A"/>
    <w:rsid w:val="00ED385E"/>
    <w:rsid w:val="00EE260F"/>
    <w:rsid w:val="00EE2BED"/>
    <w:rsid w:val="00EE374B"/>
    <w:rsid w:val="00EF0B22"/>
    <w:rsid w:val="00EF186E"/>
    <w:rsid w:val="00F00C9F"/>
    <w:rsid w:val="00F0487F"/>
    <w:rsid w:val="00F10568"/>
    <w:rsid w:val="00F10895"/>
    <w:rsid w:val="00F114E6"/>
    <w:rsid w:val="00F11BB5"/>
    <w:rsid w:val="00F1417B"/>
    <w:rsid w:val="00F149CC"/>
    <w:rsid w:val="00F14DAC"/>
    <w:rsid w:val="00F23FBC"/>
    <w:rsid w:val="00F30AD8"/>
    <w:rsid w:val="00F330A0"/>
    <w:rsid w:val="00F33AD5"/>
    <w:rsid w:val="00F34B23"/>
    <w:rsid w:val="00F34B99"/>
    <w:rsid w:val="00F40F73"/>
    <w:rsid w:val="00F41BF0"/>
    <w:rsid w:val="00F42E5D"/>
    <w:rsid w:val="00F433DA"/>
    <w:rsid w:val="00F43C01"/>
    <w:rsid w:val="00F46728"/>
    <w:rsid w:val="00F506AB"/>
    <w:rsid w:val="00F50E2E"/>
    <w:rsid w:val="00F5153F"/>
    <w:rsid w:val="00F52DAB"/>
    <w:rsid w:val="00F531F8"/>
    <w:rsid w:val="00F543F0"/>
    <w:rsid w:val="00F54D7A"/>
    <w:rsid w:val="00F569D6"/>
    <w:rsid w:val="00F63443"/>
    <w:rsid w:val="00F635A1"/>
    <w:rsid w:val="00F64B64"/>
    <w:rsid w:val="00F656B8"/>
    <w:rsid w:val="00F65E92"/>
    <w:rsid w:val="00F6685F"/>
    <w:rsid w:val="00F73732"/>
    <w:rsid w:val="00F75675"/>
    <w:rsid w:val="00F76950"/>
    <w:rsid w:val="00F81D29"/>
    <w:rsid w:val="00F91C4D"/>
    <w:rsid w:val="00F92FD9"/>
    <w:rsid w:val="00F931FB"/>
    <w:rsid w:val="00FA22E4"/>
    <w:rsid w:val="00FA6684"/>
    <w:rsid w:val="00FA731E"/>
    <w:rsid w:val="00FA76AC"/>
    <w:rsid w:val="00FB1E64"/>
    <w:rsid w:val="00FB2B30"/>
    <w:rsid w:val="00FB2B38"/>
    <w:rsid w:val="00FC0F4A"/>
    <w:rsid w:val="00FC6358"/>
    <w:rsid w:val="00FC77FE"/>
    <w:rsid w:val="00FD0EC6"/>
    <w:rsid w:val="00FD13EE"/>
    <w:rsid w:val="00FD15A5"/>
    <w:rsid w:val="00FD320D"/>
    <w:rsid w:val="00FD33F7"/>
    <w:rsid w:val="00FD5615"/>
    <w:rsid w:val="00FD5A9E"/>
    <w:rsid w:val="00FD70CE"/>
    <w:rsid w:val="00FD7441"/>
    <w:rsid w:val="00FE23DE"/>
    <w:rsid w:val="00FE597E"/>
    <w:rsid w:val="00FE70FE"/>
    <w:rsid w:val="01C43F07"/>
    <w:rsid w:val="01E60001"/>
    <w:rsid w:val="044768C6"/>
    <w:rsid w:val="07E15B19"/>
    <w:rsid w:val="0A0E2DA3"/>
    <w:rsid w:val="12C30882"/>
    <w:rsid w:val="16302145"/>
    <w:rsid w:val="199F4AD3"/>
    <w:rsid w:val="1A057D8D"/>
    <w:rsid w:val="1A084A65"/>
    <w:rsid w:val="1E394B5F"/>
    <w:rsid w:val="2AC84BEB"/>
    <w:rsid w:val="2E752500"/>
    <w:rsid w:val="2EB01C1E"/>
    <w:rsid w:val="36573411"/>
    <w:rsid w:val="3D904C88"/>
    <w:rsid w:val="3DAD6061"/>
    <w:rsid w:val="43324E9F"/>
    <w:rsid w:val="48DB7E16"/>
    <w:rsid w:val="4C1A24CA"/>
    <w:rsid w:val="50C1321E"/>
    <w:rsid w:val="570404A9"/>
    <w:rsid w:val="5AE66844"/>
    <w:rsid w:val="657C3F37"/>
    <w:rsid w:val="66410836"/>
    <w:rsid w:val="66B912B0"/>
    <w:rsid w:val="67DB068E"/>
    <w:rsid w:val="69821E1C"/>
    <w:rsid w:val="6C7041B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qFormat="1"/>
    <w:lsdException w:name="index 8" w:qFormat="1"/>
    <w:lsdException w:name="toc 1" w:uiPriority="39" w:qFormat="1"/>
    <w:lsdException w:name="toc 2" w:uiPriority="39" w:qFormat="1"/>
    <w:lsdException w:name="toc 3" w:uiPriority="39" w:qFormat="1"/>
    <w:lsdException w:name="toc 4" w:semiHidden="1" w:qFormat="1"/>
    <w:lsdException w:name="toc 5" w:semiHidden="1" w:qFormat="1"/>
    <w:lsdException w:name="toc 6" w:semiHidden="1" w:qFormat="1"/>
    <w:lsdException w:name="toc 7" w:semiHidden="1"/>
    <w:lsdException w:name="toc 8" w:semiHidden="1" w:qFormat="1"/>
    <w:lsdException w:name="toc 9" w:semiHidden="1"/>
    <w:lsdException w:name="footnote text" w:qFormat="1"/>
    <w:lsdException w:name="header" w:uiPriority="99" w:qFormat="1"/>
    <w:lsdException w:name="footer" w:uiPriority="99" w:qFormat="1"/>
    <w:lsdException w:name="index heading" w:qFormat="1"/>
    <w:lsdException w:name="caption" w:qFormat="1"/>
    <w:lsdException w:name="footnote reference" w:semiHidden="1" w:qFormat="1"/>
    <w:lsdException w:name="endnote reference" w:semiHidden="1" w:qFormat="1"/>
    <w:lsdException w:name="endnote text" w:semiHidden="1"/>
    <w:lsdException w:name="Title" w:qFormat="1"/>
    <w:lsdException w:name="Default Paragraph Font" w:semiHidden="1" w:uiPriority="1" w:unhideWhenUsed="1"/>
    <w:lsdException w:name="Subtitle" w:qFormat="1"/>
    <w:lsdException w:name="Date" w:qFormat="1"/>
    <w:lsdException w:name="Hyperlink" w:uiPriority="99" w:qFormat="1"/>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HTML Code"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a">
    <w:name w:val="Normal"/>
    <w:qFormat/>
    <w:pPr>
      <w:widowControl w:val="0"/>
      <w:jc w:val="both"/>
    </w:pPr>
    <w:rPr>
      <w:kern w:val="2"/>
      <w:sz w:val="21"/>
      <w:szCs w:val="24"/>
    </w:rPr>
  </w:style>
  <w:style w:type="paragraph" w:styleId="1">
    <w:name w:val="heading 1"/>
    <w:basedOn w:val="afa"/>
    <w:next w:val="afa"/>
    <w:link w:val="1Char"/>
    <w:qFormat/>
    <w:pPr>
      <w:keepNext/>
      <w:keepLines/>
      <w:spacing w:before="340" w:after="330" w:line="578" w:lineRule="auto"/>
      <w:outlineLvl w:val="0"/>
    </w:pPr>
    <w:rPr>
      <w:b/>
      <w:bCs/>
      <w:kern w:val="44"/>
      <w:sz w:val="44"/>
      <w:szCs w:val="44"/>
    </w:rPr>
  </w:style>
  <w:style w:type="character" w:default="1" w:styleId="afb">
    <w:name w:val="Default Paragraph Font"/>
    <w:uiPriority w:val="1"/>
    <w:semiHidden/>
    <w:unhideWhenUsed/>
  </w:style>
  <w:style w:type="table" w:default="1" w:styleId="afc">
    <w:name w:val="Normal Table"/>
    <w:uiPriority w:val="99"/>
    <w:semiHidden/>
    <w:unhideWhenUsed/>
    <w:tblPr>
      <w:tblInd w:w="0" w:type="dxa"/>
      <w:tblCellMar>
        <w:top w:w="0" w:type="dxa"/>
        <w:left w:w="108" w:type="dxa"/>
        <w:bottom w:w="0" w:type="dxa"/>
        <w:right w:w="108" w:type="dxa"/>
      </w:tblCellMar>
    </w:tblPr>
  </w:style>
  <w:style w:type="numbering" w:default="1" w:styleId="afd">
    <w:name w:val="No List"/>
    <w:uiPriority w:val="99"/>
    <w:semiHidden/>
    <w:unhideWhenUsed/>
  </w:style>
  <w:style w:type="paragraph" w:styleId="7">
    <w:name w:val="toc 7"/>
    <w:basedOn w:val="afa"/>
    <w:next w:val="afa"/>
    <w:autoRedefine/>
    <w:semiHidden/>
    <w:pPr>
      <w:tabs>
        <w:tab w:val="right" w:leader="dot" w:pos="9241"/>
      </w:tabs>
      <w:ind w:firstLineChars="500" w:firstLine="505"/>
      <w:jc w:val="left"/>
    </w:pPr>
    <w:rPr>
      <w:rFonts w:ascii="宋体"/>
      <w:szCs w:val="21"/>
    </w:rPr>
  </w:style>
  <w:style w:type="paragraph" w:styleId="8">
    <w:name w:val="index 8"/>
    <w:basedOn w:val="afa"/>
    <w:next w:val="afa"/>
    <w:autoRedefine/>
    <w:qFormat/>
    <w:pPr>
      <w:ind w:left="1680" w:hanging="210"/>
      <w:jc w:val="left"/>
    </w:pPr>
    <w:rPr>
      <w:rFonts w:ascii="Calibri" w:hAnsi="Calibri"/>
      <w:sz w:val="20"/>
      <w:szCs w:val="20"/>
    </w:rPr>
  </w:style>
  <w:style w:type="paragraph" w:styleId="afe">
    <w:name w:val="caption"/>
    <w:basedOn w:val="afa"/>
    <w:next w:val="afa"/>
    <w:qFormat/>
    <w:pPr>
      <w:spacing w:before="152" w:after="160"/>
    </w:pPr>
    <w:rPr>
      <w:rFonts w:ascii="Arial" w:eastAsia="黑体" w:hAnsi="Arial" w:cs="Arial"/>
      <w:sz w:val="20"/>
      <w:szCs w:val="20"/>
    </w:rPr>
  </w:style>
  <w:style w:type="paragraph" w:styleId="5">
    <w:name w:val="index 5"/>
    <w:basedOn w:val="afa"/>
    <w:next w:val="afa"/>
    <w:autoRedefine/>
    <w:pPr>
      <w:ind w:left="1050" w:hanging="210"/>
      <w:jc w:val="left"/>
    </w:pPr>
    <w:rPr>
      <w:rFonts w:ascii="Calibri" w:hAnsi="Calibri"/>
      <w:sz w:val="20"/>
      <w:szCs w:val="20"/>
    </w:rPr>
  </w:style>
  <w:style w:type="paragraph" w:styleId="aff">
    <w:name w:val="Document Map"/>
    <w:basedOn w:val="afa"/>
    <w:semiHidden/>
    <w:qFormat/>
    <w:pPr>
      <w:shd w:val="clear" w:color="auto" w:fill="000080"/>
    </w:pPr>
  </w:style>
  <w:style w:type="paragraph" w:styleId="6">
    <w:name w:val="index 6"/>
    <w:basedOn w:val="afa"/>
    <w:next w:val="afa"/>
    <w:autoRedefine/>
    <w:pPr>
      <w:ind w:left="1260" w:hanging="210"/>
      <w:jc w:val="left"/>
    </w:pPr>
    <w:rPr>
      <w:rFonts w:ascii="Calibri" w:hAnsi="Calibri"/>
      <w:sz w:val="20"/>
      <w:szCs w:val="20"/>
    </w:rPr>
  </w:style>
  <w:style w:type="paragraph" w:styleId="4">
    <w:name w:val="index 4"/>
    <w:basedOn w:val="afa"/>
    <w:next w:val="afa"/>
    <w:autoRedefine/>
    <w:pPr>
      <w:ind w:left="840" w:hanging="210"/>
      <w:jc w:val="left"/>
    </w:pPr>
    <w:rPr>
      <w:rFonts w:ascii="Calibri" w:hAnsi="Calibri"/>
      <w:sz w:val="20"/>
      <w:szCs w:val="20"/>
    </w:rPr>
  </w:style>
  <w:style w:type="paragraph" w:styleId="50">
    <w:name w:val="toc 5"/>
    <w:basedOn w:val="afa"/>
    <w:next w:val="afa"/>
    <w:autoRedefine/>
    <w:semiHidden/>
    <w:qFormat/>
    <w:pPr>
      <w:tabs>
        <w:tab w:val="right" w:leader="dot" w:pos="9241"/>
      </w:tabs>
      <w:ind w:firstLineChars="300" w:firstLine="300"/>
      <w:jc w:val="left"/>
    </w:pPr>
    <w:rPr>
      <w:rFonts w:ascii="宋体"/>
      <w:szCs w:val="21"/>
    </w:rPr>
  </w:style>
  <w:style w:type="paragraph" w:styleId="3">
    <w:name w:val="toc 3"/>
    <w:basedOn w:val="afa"/>
    <w:next w:val="afa"/>
    <w:autoRedefine/>
    <w:uiPriority w:val="39"/>
    <w:qFormat/>
    <w:pPr>
      <w:tabs>
        <w:tab w:val="right" w:leader="dot" w:pos="9241"/>
      </w:tabs>
      <w:ind w:leftChars="67" w:left="141" w:firstLineChars="48" w:firstLine="101"/>
      <w:jc w:val="left"/>
    </w:pPr>
    <w:rPr>
      <w:rFonts w:ascii="宋体"/>
      <w:szCs w:val="21"/>
    </w:rPr>
  </w:style>
  <w:style w:type="paragraph" w:styleId="80">
    <w:name w:val="toc 8"/>
    <w:basedOn w:val="afa"/>
    <w:next w:val="afa"/>
    <w:autoRedefine/>
    <w:semiHidden/>
    <w:qFormat/>
    <w:pPr>
      <w:tabs>
        <w:tab w:val="right" w:leader="dot" w:pos="9241"/>
      </w:tabs>
      <w:ind w:firstLineChars="600" w:firstLine="607"/>
      <w:jc w:val="left"/>
    </w:pPr>
    <w:rPr>
      <w:rFonts w:ascii="宋体"/>
      <w:szCs w:val="21"/>
    </w:rPr>
  </w:style>
  <w:style w:type="paragraph" w:styleId="30">
    <w:name w:val="index 3"/>
    <w:basedOn w:val="afa"/>
    <w:next w:val="afa"/>
    <w:autoRedefine/>
    <w:pPr>
      <w:ind w:left="630" w:hanging="210"/>
      <w:jc w:val="left"/>
    </w:pPr>
    <w:rPr>
      <w:rFonts w:ascii="Calibri" w:hAnsi="Calibri"/>
      <w:sz w:val="20"/>
      <w:szCs w:val="20"/>
    </w:rPr>
  </w:style>
  <w:style w:type="paragraph" w:styleId="aff0">
    <w:name w:val="Date"/>
    <w:basedOn w:val="afa"/>
    <w:next w:val="afa"/>
    <w:link w:val="Char"/>
    <w:qFormat/>
    <w:pPr>
      <w:ind w:leftChars="2500" w:left="100"/>
    </w:pPr>
  </w:style>
  <w:style w:type="paragraph" w:styleId="aff1">
    <w:name w:val="endnote text"/>
    <w:basedOn w:val="afa"/>
    <w:semiHidden/>
    <w:pPr>
      <w:snapToGrid w:val="0"/>
      <w:jc w:val="left"/>
    </w:pPr>
  </w:style>
  <w:style w:type="paragraph" w:styleId="aff2">
    <w:name w:val="Balloon Text"/>
    <w:basedOn w:val="afa"/>
    <w:link w:val="Char0"/>
    <w:uiPriority w:val="99"/>
    <w:qFormat/>
    <w:rPr>
      <w:sz w:val="18"/>
      <w:szCs w:val="18"/>
    </w:rPr>
  </w:style>
  <w:style w:type="paragraph" w:styleId="aff3">
    <w:name w:val="footer"/>
    <w:basedOn w:val="afa"/>
    <w:link w:val="Char1"/>
    <w:uiPriority w:val="99"/>
    <w:qFormat/>
    <w:pPr>
      <w:snapToGrid w:val="0"/>
      <w:ind w:rightChars="100" w:right="210"/>
      <w:jc w:val="right"/>
    </w:pPr>
    <w:rPr>
      <w:sz w:val="18"/>
      <w:szCs w:val="18"/>
    </w:rPr>
  </w:style>
  <w:style w:type="paragraph" w:styleId="aff4">
    <w:name w:val="header"/>
    <w:basedOn w:val="afa"/>
    <w:link w:val="Char2"/>
    <w:uiPriority w:val="99"/>
    <w:qFormat/>
    <w:pPr>
      <w:snapToGrid w:val="0"/>
      <w:jc w:val="left"/>
    </w:pPr>
    <w:rPr>
      <w:sz w:val="18"/>
      <w:szCs w:val="18"/>
    </w:rPr>
  </w:style>
  <w:style w:type="paragraph" w:styleId="10">
    <w:name w:val="toc 1"/>
    <w:basedOn w:val="afa"/>
    <w:next w:val="afa"/>
    <w:autoRedefine/>
    <w:uiPriority w:val="39"/>
    <w:qFormat/>
    <w:pPr>
      <w:tabs>
        <w:tab w:val="right" w:leader="dot" w:pos="9241"/>
      </w:tabs>
      <w:spacing w:beforeLines="25" w:afterLines="25"/>
      <w:jc w:val="left"/>
    </w:pPr>
    <w:rPr>
      <w:rFonts w:ascii="宋体"/>
      <w:szCs w:val="21"/>
    </w:rPr>
  </w:style>
  <w:style w:type="paragraph" w:styleId="40">
    <w:name w:val="toc 4"/>
    <w:basedOn w:val="afa"/>
    <w:next w:val="afa"/>
    <w:autoRedefine/>
    <w:semiHidden/>
    <w:qFormat/>
    <w:pPr>
      <w:tabs>
        <w:tab w:val="right" w:leader="dot" w:pos="9241"/>
      </w:tabs>
      <w:ind w:firstLineChars="200" w:firstLine="198"/>
      <w:jc w:val="left"/>
    </w:pPr>
    <w:rPr>
      <w:rFonts w:ascii="宋体"/>
      <w:szCs w:val="21"/>
    </w:rPr>
  </w:style>
  <w:style w:type="paragraph" w:styleId="aff5">
    <w:name w:val="index heading"/>
    <w:basedOn w:val="afa"/>
    <w:next w:val="11"/>
    <w:qFormat/>
    <w:pPr>
      <w:spacing w:before="120" w:after="120"/>
      <w:jc w:val="center"/>
    </w:pPr>
    <w:rPr>
      <w:rFonts w:ascii="Calibri" w:hAnsi="Calibri"/>
      <w:b/>
      <w:bCs/>
      <w:iCs/>
      <w:szCs w:val="20"/>
    </w:rPr>
  </w:style>
  <w:style w:type="paragraph" w:styleId="11">
    <w:name w:val="index 1"/>
    <w:basedOn w:val="afa"/>
    <w:next w:val="aff6"/>
    <w:qFormat/>
    <w:pPr>
      <w:tabs>
        <w:tab w:val="right" w:leader="dot" w:pos="9299"/>
      </w:tabs>
      <w:jc w:val="left"/>
    </w:pPr>
    <w:rPr>
      <w:rFonts w:ascii="宋体"/>
      <w:szCs w:val="21"/>
    </w:rPr>
  </w:style>
  <w:style w:type="paragraph" w:customStyle="1" w:styleId="aff6">
    <w:name w:val="段"/>
    <w:link w:val="Char3"/>
    <w:pPr>
      <w:tabs>
        <w:tab w:val="center" w:pos="4201"/>
        <w:tab w:val="right" w:leader="dot" w:pos="9298"/>
      </w:tabs>
      <w:autoSpaceDE w:val="0"/>
      <w:autoSpaceDN w:val="0"/>
      <w:ind w:firstLineChars="200" w:firstLine="420"/>
      <w:jc w:val="both"/>
    </w:pPr>
    <w:rPr>
      <w:rFonts w:ascii="宋体"/>
      <w:sz w:val="21"/>
    </w:rPr>
  </w:style>
  <w:style w:type="paragraph" w:styleId="ab">
    <w:name w:val="footnote text"/>
    <w:basedOn w:val="afa"/>
    <w:qFormat/>
    <w:pPr>
      <w:numPr>
        <w:numId w:val="1"/>
      </w:numPr>
      <w:snapToGrid w:val="0"/>
      <w:jc w:val="left"/>
    </w:pPr>
    <w:rPr>
      <w:rFonts w:ascii="宋体"/>
      <w:sz w:val="18"/>
      <w:szCs w:val="18"/>
    </w:rPr>
  </w:style>
  <w:style w:type="paragraph" w:styleId="60">
    <w:name w:val="toc 6"/>
    <w:basedOn w:val="afa"/>
    <w:next w:val="afa"/>
    <w:autoRedefine/>
    <w:semiHidden/>
    <w:qFormat/>
    <w:pPr>
      <w:tabs>
        <w:tab w:val="right" w:leader="dot" w:pos="9241"/>
      </w:tabs>
      <w:ind w:firstLineChars="400" w:firstLine="403"/>
      <w:jc w:val="left"/>
    </w:pPr>
    <w:rPr>
      <w:rFonts w:ascii="宋体"/>
      <w:szCs w:val="21"/>
    </w:rPr>
  </w:style>
  <w:style w:type="paragraph" w:styleId="70">
    <w:name w:val="index 7"/>
    <w:basedOn w:val="afa"/>
    <w:next w:val="afa"/>
    <w:autoRedefine/>
    <w:pPr>
      <w:ind w:left="1470" w:hanging="210"/>
      <w:jc w:val="left"/>
    </w:pPr>
    <w:rPr>
      <w:rFonts w:ascii="Calibri" w:hAnsi="Calibri"/>
      <w:sz w:val="20"/>
      <w:szCs w:val="20"/>
    </w:rPr>
  </w:style>
  <w:style w:type="paragraph" w:styleId="9">
    <w:name w:val="index 9"/>
    <w:basedOn w:val="afa"/>
    <w:next w:val="afa"/>
    <w:autoRedefine/>
    <w:pPr>
      <w:ind w:left="1890" w:hanging="210"/>
      <w:jc w:val="left"/>
    </w:pPr>
    <w:rPr>
      <w:rFonts w:ascii="Calibri" w:hAnsi="Calibri"/>
      <w:sz w:val="20"/>
      <w:szCs w:val="20"/>
    </w:rPr>
  </w:style>
  <w:style w:type="paragraph" w:styleId="2">
    <w:name w:val="toc 2"/>
    <w:basedOn w:val="afa"/>
    <w:next w:val="afa"/>
    <w:autoRedefine/>
    <w:uiPriority w:val="39"/>
    <w:qFormat/>
    <w:pPr>
      <w:tabs>
        <w:tab w:val="right" w:leader="dot" w:pos="9241"/>
      </w:tabs>
    </w:pPr>
    <w:rPr>
      <w:rFonts w:ascii="宋体"/>
      <w:szCs w:val="21"/>
    </w:rPr>
  </w:style>
  <w:style w:type="paragraph" w:styleId="90">
    <w:name w:val="toc 9"/>
    <w:basedOn w:val="afa"/>
    <w:next w:val="afa"/>
    <w:autoRedefine/>
    <w:semiHidden/>
    <w:pPr>
      <w:ind w:left="1470"/>
      <w:jc w:val="left"/>
    </w:pPr>
    <w:rPr>
      <w:sz w:val="20"/>
      <w:szCs w:val="20"/>
    </w:rPr>
  </w:style>
  <w:style w:type="paragraph" w:styleId="20">
    <w:name w:val="index 2"/>
    <w:basedOn w:val="afa"/>
    <w:next w:val="afa"/>
    <w:autoRedefine/>
    <w:pPr>
      <w:ind w:left="420" w:hanging="210"/>
      <w:jc w:val="left"/>
    </w:pPr>
    <w:rPr>
      <w:rFonts w:ascii="Calibri" w:hAnsi="Calibri"/>
      <w:sz w:val="20"/>
      <w:szCs w:val="20"/>
    </w:rPr>
  </w:style>
  <w:style w:type="table" w:styleId="aff7">
    <w:name w:val="Table Grid"/>
    <w:basedOn w:val="afc"/>
    <w:qFormat/>
    <w:rPr>
      <w:rFonts w:ascii="宋体"/>
      <w:sz w:val="18"/>
      <w:szCs w:val="18"/>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f8">
    <w:name w:val="endnote reference"/>
    <w:semiHidden/>
    <w:qFormat/>
    <w:rPr>
      <w:vertAlign w:val="superscript"/>
    </w:rPr>
  </w:style>
  <w:style w:type="character" w:styleId="aff9">
    <w:name w:val="page number"/>
    <w:rPr>
      <w:rFonts w:ascii="Times New Roman" w:eastAsia="宋体" w:hAnsi="Times New Roman"/>
      <w:sz w:val="18"/>
    </w:rPr>
  </w:style>
  <w:style w:type="character" w:styleId="affa">
    <w:name w:val="Hyperlink"/>
    <w:uiPriority w:val="99"/>
    <w:qFormat/>
    <w:rPr>
      <w:color w:val="0000FF"/>
      <w:spacing w:val="0"/>
      <w:w w:val="100"/>
      <w:szCs w:val="21"/>
      <w:u w:val="single"/>
    </w:rPr>
  </w:style>
  <w:style w:type="character" w:styleId="HTML">
    <w:name w:val="HTML Code"/>
    <w:qFormat/>
    <w:rPr>
      <w:rFonts w:ascii="Courier New" w:hAnsi="Courier New"/>
      <w:sz w:val="20"/>
      <w:szCs w:val="20"/>
    </w:rPr>
  </w:style>
  <w:style w:type="character" w:styleId="affb">
    <w:name w:val="footnote reference"/>
    <w:semiHidden/>
    <w:qFormat/>
    <w:rPr>
      <w:vertAlign w:val="superscript"/>
    </w:rPr>
  </w:style>
  <w:style w:type="character" w:customStyle="1" w:styleId="Char3">
    <w:name w:val="段 Char"/>
    <w:link w:val="aff6"/>
    <w:qFormat/>
    <w:rPr>
      <w:rFonts w:ascii="宋体"/>
      <w:sz w:val="21"/>
      <w:lang w:val="en-US" w:eastAsia="zh-CN" w:bidi="ar-SA"/>
    </w:rPr>
  </w:style>
  <w:style w:type="paragraph" w:customStyle="1" w:styleId="a1">
    <w:name w:val="一级条标题"/>
    <w:next w:val="aff6"/>
    <w:qFormat/>
    <w:pPr>
      <w:numPr>
        <w:ilvl w:val="1"/>
        <w:numId w:val="2"/>
      </w:numPr>
      <w:spacing w:beforeLines="50" w:afterLines="50"/>
      <w:outlineLvl w:val="2"/>
    </w:pPr>
    <w:rPr>
      <w:rFonts w:ascii="黑体" w:eastAsia="黑体"/>
      <w:sz w:val="21"/>
      <w:szCs w:val="21"/>
    </w:rPr>
  </w:style>
  <w:style w:type="paragraph" w:customStyle="1" w:styleId="affc">
    <w:name w:val="标准书脚_奇数页"/>
    <w:qFormat/>
    <w:pPr>
      <w:spacing w:before="120"/>
      <w:ind w:right="198"/>
      <w:jc w:val="right"/>
    </w:pPr>
    <w:rPr>
      <w:rFonts w:ascii="宋体"/>
      <w:sz w:val="18"/>
      <w:szCs w:val="18"/>
    </w:rPr>
  </w:style>
  <w:style w:type="paragraph" w:customStyle="1" w:styleId="affd">
    <w:name w:val="标准书眉_奇数页"/>
    <w:next w:val="afa"/>
    <w:qFormat/>
    <w:pPr>
      <w:tabs>
        <w:tab w:val="center" w:pos="4154"/>
        <w:tab w:val="right" w:pos="8306"/>
      </w:tabs>
      <w:spacing w:after="220"/>
      <w:jc w:val="right"/>
    </w:pPr>
    <w:rPr>
      <w:rFonts w:ascii="黑体" w:eastAsia="黑体"/>
      <w:sz w:val="21"/>
      <w:szCs w:val="21"/>
    </w:rPr>
  </w:style>
  <w:style w:type="paragraph" w:customStyle="1" w:styleId="a0">
    <w:name w:val="章标题"/>
    <w:next w:val="aff6"/>
    <w:qFormat/>
    <w:pPr>
      <w:numPr>
        <w:numId w:val="2"/>
      </w:numPr>
      <w:spacing w:beforeLines="100" w:afterLines="100"/>
      <w:jc w:val="both"/>
      <w:outlineLvl w:val="1"/>
    </w:pPr>
    <w:rPr>
      <w:rFonts w:ascii="黑体" w:eastAsia="黑体"/>
      <w:sz w:val="21"/>
    </w:rPr>
  </w:style>
  <w:style w:type="paragraph" w:customStyle="1" w:styleId="a2">
    <w:name w:val="二级条标题"/>
    <w:basedOn w:val="a1"/>
    <w:next w:val="aff6"/>
    <w:qFormat/>
    <w:pPr>
      <w:numPr>
        <w:ilvl w:val="2"/>
      </w:numPr>
      <w:spacing w:before="50" w:after="50"/>
      <w:outlineLvl w:val="3"/>
    </w:pPr>
  </w:style>
  <w:style w:type="paragraph" w:customStyle="1" w:styleId="21">
    <w:name w:val="封面标准号2"/>
    <w:qFormat/>
    <w:pPr>
      <w:framePr w:w="9140" w:h="1242" w:hRule="exact" w:hSpace="284" w:wrap="around" w:vAnchor="page" w:hAnchor="page" w:x="1645" w:y="2910" w:anchorLock="1"/>
      <w:spacing w:before="357" w:line="280" w:lineRule="exact"/>
      <w:jc w:val="right"/>
    </w:pPr>
    <w:rPr>
      <w:rFonts w:ascii="黑体" w:eastAsia="黑体"/>
      <w:sz w:val="28"/>
      <w:szCs w:val="28"/>
    </w:rPr>
  </w:style>
  <w:style w:type="paragraph" w:customStyle="1" w:styleId="a8">
    <w:name w:val="列项——（一级）"/>
    <w:pPr>
      <w:widowControl w:val="0"/>
      <w:numPr>
        <w:numId w:val="3"/>
      </w:numPr>
      <w:jc w:val="both"/>
    </w:pPr>
    <w:rPr>
      <w:rFonts w:ascii="宋体"/>
      <w:sz w:val="21"/>
    </w:rPr>
  </w:style>
  <w:style w:type="paragraph" w:customStyle="1" w:styleId="a9">
    <w:name w:val="列项●（二级）"/>
    <w:qFormat/>
    <w:pPr>
      <w:numPr>
        <w:ilvl w:val="1"/>
        <w:numId w:val="3"/>
      </w:numPr>
      <w:tabs>
        <w:tab w:val="left" w:pos="840"/>
      </w:tabs>
      <w:jc w:val="both"/>
    </w:pPr>
    <w:rPr>
      <w:rFonts w:ascii="宋体"/>
      <w:sz w:val="21"/>
    </w:rPr>
  </w:style>
  <w:style w:type="paragraph" w:customStyle="1" w:styleId="affe">
    <w:name w:val="目次、标准名称标题"/>
    <w:basedOn w:val="afa"/>
    <w:next w:val="aff6"/>
    <w:qFormat/>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a3">
    <w:name w:val="三级条标题"/>
    <w:basedOn w:val="a2"/>
    <w:next w:val="aff6"/>
    <w:qFormat/>
    <w:pPr>
      <w:numPr>
        <w:ilvl w:val="3"/>
      </w:numPr>
      <w:outlineLvl w:val="4"/>
    </w:pPr>
  </w:style>
  <w:style w:type="paragraph" w:customStyle="1" w:styleId="afff">
    <w:name w:val="示例"/>
    <w:next w:val="afff0"/>
    <w:qFormat/>
    <w:pPr>
      <w:widowControl w:val="0"/>
      <w:ind w:firstLine="363"/>
      <w:jc w:val="both"/>
    </w:pPr>
    <w:rPr>
      <w:rFonts w:ascii="宋体"/>
      <w:sz w:val="18"/>
      <w:szCs w:val="18"/>
    </w:rPr>
  </w:style>
  <w:style w:type="paragraph" w:customStyle="1" w:styleId="afff0">
    <w:name w:val="示例内容"/>
    <w:qFormat/>
    <w:pPr>
      <w:ind w:firstLineChars="200" w:firstLine="200"/>
    </w:pPr>
    <w:rPr>
      <w:rFonts w:ascii="宋体"/>
      <w:sz w:val="18"/>
      <w:szCs w:val="18"/>
    </w:rPr>
  </w:style>
  <w:style w:type="paragraph" w:customStyle="1" w:styleId="ad">
    <w:name w:val="数字编号列项（二级）"/>
    <w:qFormat/>
    <w:pPr>
      <w:numPr>
        <w:ilvl w:val="1"/>
        <w:numId w:val="4"/>
      </w:numPr>
      <w:jc w:val="both"/>
    </w:pPr>
    <w:rPr>
      <w:rFonts w:ascii="宋体"/>
      <w:sz w:val="21"/>
    </w:rPr>
  </w:style>
  <w:style w:type="paragraph" w:customStyle="1" w:styleId="a4">
    <w:name w:val="四级条标题"/>
    <w:basedOn w:val="a3"/>
    <w:next w:val="aff6"/>
    <w:qFormat/>
    <w:pPr>
      <w:numPr>
        <w:ilvl w:val="4"/>
      </w:numPr>
      <w:outlineLvl w:val="5"/>
    </w:pPr>
  </w:style>
  <w:style w:type="paragraph" w:customStyle="1" w:styleId="a5">
    <w:name w:val="五级条标题"/>
    <w:basedOn w:val="a4"/>
    <w:next w:val="aff6"/>
    <w:qFormat/>
    <w:pPr>
      <w:numPr>
        <w:ilvl w:val="5"/>
      </w:numPr>
      <w:outlineLvl w:val="6"/>
    </w:pPr>
  </w:style>
  <w:style w:type="paragraph" w:customStyle="1" w:styleId="afff1">
    <w:name w:val="注："/>
    <w:next w:val="aff6"/>
    <w:qFormat/>
    <w:pPr>
      <w:widowControl w:val="0"/>
      <w:autoSpaceDE w:val="0"/>
      <w:autoSpaceDN w:val="0"/>
      <w:ind w:left="726" w:hanging="363"/>
      <w:jc w:val="both"/>
    </w:pPr>
    <w:rPr>
      <w:rFonts w:ascii="宋体"/>
      <w:sz w:val="18"/>
      <w:szCs w:val="18"/>
    </w:rPr>
  </w:style>
  <w:style w:type="paragraph" w:customStyle="1" w:styleId="afff2">
    <w:name w:val="注×："/>
    <w:qFormat/>
    <w:pPr>
      <w:widowControl w:val="0"/>
      <w:autoSpaceDE w:val="0"/>
      <w:autoSpaceDN w:val="0"/>
      <w:ind w:left="811" w:hanging="448"/>
      <w:jc w:val="both"/>
    </w:pPr>
    <w:rPr>
      <w:rFonts w:ascii="宋体"/>
      <w:sz w:val="18"/>
      <w:szCs w:val="18"/>
    </w:rPr>
  </w:style>
  <w:style w:type="paragraph" w:customStyle="1" w:styleId="ac">
    <w:name w:val="字母编号列项（一级）"/>
    <w:qFormat/>
    <w:pPr>
      <w:numPr>
        <w:numId w:val="4"/>
      </w:numPr>
      <w:jc w:val="both"/>
    </w:pPr>
    <w:rPr>
      <w:rFonts w:ascii="宋体"/>
      <w:sz w:val="21"/>
    </w:rPr>
  </w:style>
  <w:style w:type="paragraph" w:customStyle="1" w:styleId="aa">
    <w:name w:val="列项◆（三级）"/>
    <w:basedOn w:val="afa"/>
    <w:qFormat/>
    <w:pPr>
      <w:numPr>
        <w:ilvl w:val="2"/>
        <w:numId w:val="3"/>
      </w:numPr>
    </w:pPr>
    <w:rPr>
      <w:rFonts w:ascii="宋体"/>
      <w:szCs w:val="21"/>
    </w:rPr>
  </w:style>
  <w:style w:type="paragraph" w:customStyle="1" w:styleId="ae">
    <w:name w:val="编号列项（三级）"/>
    <w:qFormat/>
    <w:pPr>
      <w:numPr>
        <w:ilvl w:val="2"/>
        <w:numId w:val="4"/>
      </w:numPr>
    </w:pPr>
    <w:rPr>
      <w:rFonts w:ascii="宋体"/>
      <w:sz w:val="21"/>
    </w:rPr>
  </w:style>
  <w:style w:type="paragraph" w:customStyle="1" w:styleId="afff3">
    <w:name w:val="示例×："/>
    <w:basedOn w:val="a0"/>
    <w:qFormat/>
    <w:pPr>
      <w:numPr>
        <w:numId w:val="0"/>
      </w:numPr>
      <w:spacing w:beforeLines="0" w:afterLines="0"/>
      <w:ind w:firstLine="363"/>
      <w:outlineLvl w:val="9"/>
    </w:pPr>
    <w:rPr>
      <w:rFonts w:ascii="宋体" w:eastAsia="宋体"/>
      <w:sz w:val="18"/>
      <w:szCs w:val="18"/>
    </w:rPr>
  </w:style>
  <w:style w:type="paragraph" w:customStyle="1" w:styleId="afff4">
    <w:name w:val="二级无"/>
    <w:basedOn w:val="a2"/>
    <w:qFormat/>
    <w:pPr>
      <w:spacing w:beforeLines="0" w:afterLines="0"/>
      <w:ind w:left="0"/>
    </w:pPr>
    <w:rPr>
      <w:rFonts w:ascii="宋体" w:eastAsia="宋体"/>
    </w:rPr>
  </w:style>
  <w:style w:type="paragraph" w:customStyle="1" w:styleId="afff5">
    <w:name w:val="注：（正文）"/>
    <w:basedOn w:val="afff1"/>
    <w:next w:val="aff6"/>
    <w:qFormat/>
  </w:style>
  <w:style w:type="paragraph" w:customStyle="1" w:styleId="a">
    <w:name w:val="注×：（正文）"/>
    <w:qFormat/>
    <w:pPr>
      <w:numPr>
        <w:numId w:val="5"/>
      </w:numPr>
      <w:jc w:val="both"/>
    </w:pPr>
    <w:rPr>
      <w:rFonts w:ascii="宋体"/>
      <w:sz w:val="18"/>
      <w:szCs w:val="18"/>
    </w:rPr>
  </w:style>
  <w:style w:type="paragraph" w:customStyle="1" w:styleId="afff6">
    <w:name w:val="标准标志"/>
    <w:next w:val="afa"/>
    <w:qFormat/>
    <w:pPr>
      <w:framePr w:w="2546" w:h="1389" w:hRule="exact" w:hSpace="181" w:vSpace="181" w:wrap="around" w:hAnchor="margin" w:x="6522" w:y="398" w:anchorLock="1"/>
      <w:shd w:val="solid" w:color="FFFFFF" w:fill="FFFFFF"/>
      <w:spacing w:line="0" w:lineRule="atLeast"/>
      <w:jc w:val="right"/>
    </w:pPr>
    <w:rPr>
      <w:b/>
      <w:w w:val="170"/>
      <w:sz w:val="96"/>
      <w:szCs w:val="96"/>
    </w:rPr>
  </w:style>
  <w:style w:type="paragraph" w:customStyle="1" w:styleId="afff7">
    <w:name w:val="标准称谓"/>
    <w:next w:val="afa"/>
    <w:qFormat/>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b/>
      <w:bCs/>
      <w:spacing w:val="20"/>
      <w:w w:val="148"/>
      <w:sz w:val="48"/>
    </w:rPr>
  </w:style>
  <w:style w:type="paragraph" w:customStyle="1" w:styleId="afff8">
    <w:name w:val="标准书脚_偶数页"/>
    <w:qFormat/>
    <w:pPr>
      <w:spacing w:before="120"/>
      <w:ind w:left="221"/>
    </w:pPr>
    <w:rPr>
      <w:rFonts w:ascii="宋体"/>
      <w:sz w:val="18"/>
      <w:szCs w:val="18"/>
    </w:rPr>
  </w:style>
  <w:style w:type="paragraph" w:customStyle="1" w:styleId="afff9">
    <w:name w:val="标准书眉_偶数页"/>
    <w:basedOn w:val="affd"/>
    <w:next w:val="afa"/>
    <w:qFormat/>
    <w:pPr>
      <w:jc w:val="left"/>
    </w:pPr>
  </w:style>
  <w:style w:type="paragraph" w:customStyle="1" w:styleId="afffa">
    <w:name w:val="标准书眉一"/>
    <w:qFormat/>
    <w:pPr>
      <w:jc w:val="both"/>
    </w:pPr>
  </w:style>
  <w:style w:type="paragraph" w:customStyle="1" w:styleId="afffb">
    <w:name w:val="参考文献"/>
    <w:basedOn w:val="afa"/>
    <w:next w:val="aff6"/>
    <w:qFormat/>
    <w:pPr>
      <w:keepNext/>
      <w:pageBreakBefore/>
      <w:widowControl/>
      <w:shd w:val="clear" w:color="FFFFFF" w:fill="FFFFFF"/>
      <w:spacing w:before="640" w:after="200"/>
      <w:jc w:val="center"/>
      <w:outlineLvl w:val="0"/>
    </w:pPr>
    <w:rPr>
      <w:rFonts w:ascii="黑体" w:eastAsia="黑体"/>
      <w:kern w:val="0"/>
      <w:szCs w:val="20"/>
    </w:rPr>
  </w:style>
  <w:style w:type="paragraph" w:customStyle="1" w:styleId="afffc">
    <w:name w:val="参考文献、索引标题"/>
    <w:basedOn w:val="afa"/>
    <w:next w:val="aff6"/>
    <w:qFormat/>
    <w:pPr>
      <w:keepNext/>
      <w:pageBreakBefore/>
      <w:widowControl/>
      <w:shd w:val="clear" w:color="FFFFFF" w:fill="FFFFFF"/>
      <w:spacing w:before="640" w:after="200"/>
      <w:jc w:val="center"/>
      <w:outlineLvl w:val="0"/>
    </w:pPr>
    <w:rPr>
      <w:rFonts w:ascii="黑体" w:eastAsia="黑体"/>
      <w:kern w:val="0"/>
      <w:szCs w:val="20"/>
    </w:rPr>
  </w:style>
  <w:style w:type="character" w:customStyle="1" w:styleId="afffd">
    <w:name w:val="发布"/>
    <w:qFormat/>
    <w:rPr>
      <w:rFonts w:ascii="黑体" w:eastAsia="黑体"/>
      <w:spacing w:val="85"/>
      <w:w w:val="100"/>
      <w:position w:val="3"/>
      <w:sz w:val="28"/>
      <w:szCs w:val="28"/>
    </w:rPr>
  </w:style>
  <w:style w:type="paragraph" w:customStyle="1" w:styleId="afffe">
    <w:name w:val="发布部门"/>
    <w:next w:val="aff6"/>
    <w:pPr>
      <w:framePr w:w="7938" w:h="1134" w:hRule="exact" w:hSpace="125" w:vSpace="181" w:wrap="around" w:vAnchor="page" w:hAnchor="page" w:x="2150" w:y="14630" w:anchorLock="1"/>
      <w:jc w:val="center"/>
    </w:pPr>
    <w:rPr>
      <w:rFonts w:ascii="宋体"/>
      <w:b/>
      <w:spacing w:val="20"/>
      <w:w w:val="135"/>
      <w:sz w:val="28"/>
    </w:rPr>
  </w:style>
  <w:style w:type="paragraph" w:customStyle="1" w:styleId="affff">
    <w:name w:val="发布日期"/>
    <w:pPr>
      <w:framePr w:w="3997" w:h="471" w:hRule="exact" w:vSpace="181" w:wrap="around" w:hAnchor="page" w:x="7089" w:y="14097" w:anchorLock="1"/>
    </w:pPr>
    <w:rPr>
      <w:rFonts w:eastAsia="黑体"/>
      <w:sz w:val="28"/>
    </w:rPr>
  </w:style>
  <w:style w:type="paragraph" w:customStyle="1" w:styleId="affff0">
    <w:name w:val="封面标准代替信息"/>
    <w:pPr>
      <w:framePr w:w="9140" w:h="1242" w:hRule="exact" w:hSpace="284" w:wrap="around" w:vAnchor="page" w:hAnchor="page" w:x="1645" w:y="2910" w:anchorLock="1"/>
      <w:spacing w:before="57" w:line="280" w:lineRule="exact"/>
      <w:jc w:val="right"/>
    </w:pPr>
    <w:rPr>
      <w:rFonts w:ascii="宋体"/>
      <w:sz w:val="21"/>
      <w:szCs w:val="21"/>
    </w:rPr>
  </w:style>
  <w:style w:type="paragraph" w:customStyle="1" w:styleId="12">
    <w:name w:val="封面标准号1"/>
    <w:pPr>
      <w:widowControl w:val="0"/>
      <w:kinsoku w:val="0"/>
      <w:overflowPunct w:val="0"/>
      <w:autoSpaceDE w:val="0"/>
      <w:autoSpaceDN w:val="0"/>
      <w:spacing w:before="308"/>
      <w:jc w:val="right"/>
      <w:textAlignment w:val="center"/>
    </w:pPr>
    <w:rPr>
      <w:sz w:val="28"/>
    </w:rPr>
  </w:style>
  <w:style w:type="paragraph" w:customStyle="1" w:styleId="affff1">
    <w:name w:val="封面标准名称"/>
    <w:pPr>
      <w:framePr w:w="9639" w:h="6917" w:hRule="exact" w:wrap="around" w:vAnchor="page" w:hAnchor="page" w:xAlign="center" w:y="6408" w:anchorLock="1"/>
      <w:widowControl w:val="0"/>
      <w:spacing w:line="680" w:lineRule="exact"/>
      <w:jc w:val="center"/>
      <w:textAlignment w:val="center"/>
    </w:pPr>
    <w:rPr>
      <w:rFonts w:ascii="黑体" w:eastAsia="黑体"/>
      <w:sz w:val="52"/>
    </w:rPr>
  </w:style>
  <w:style w:type="paragraph" w:customStyle="1" w:styleId="affff2">
    <w:name w:val="封面标准英文名称"/>
    <w:basedOn w:val="affff1"/>
    <w:pPr>
      <w:framePr w:wrap="around"/>
      <w:spacing w:before="370" w:line="400" w:lineRule="exact"/>
    </w:pPr>
    <w:rPr>
      <w:rFonts w:ascii="Times New Roman"/>
      <w:sz w:val="28"/>
      <w:szCs w:val="28"/>
    </w:rPr>
  </w:style>
  <w:style w:type="paragraph" w:customStyle="1" w:styleId="affff3">
    <w:name w:val="封面一致性程度标识"/>
    <w:basedOn w:val="affff2"/>
    <w:pPr>
      <w:framePr w:wrap="around"/>
      <w:spacing w:before="440"/>
    </w:pPr>
    <w:rPr>
      <w:rFonts w:ascii="宋体" w:eastAsia="宋体"/>
    </w:rPr>
  </w:style>
  <w:style w:type="paragraph" w:customStyle="1" w:styleId="affff4">
    <w:name w:val="封面标准文稿类别"/>
    <w:basedOn w:val="affff3"/>
    <w:pPr>
      <w:framePr w:wrap="around"/>
      <w:spacing w:after="160" w:line="240" w:lineRule="auto"/>
    </w:pPr>
    <w:rPr>
      <w:sz w:val="24"/>
    </w:rPr>
  </w:style>
  <w:style w:type="paragraph" w:customStyle="1" w:styleId="affff5">
    <w:name w:val="封面标准文稿编辑信息"/>
    <w:basedOn w:val="affff4"/>
    <w:qFormat/>
    <w:pPr>
      <w:framePr w:wrap="around"/>
      <w:spacing w:before="180" w:line="180" w:lineRule="exact"/>
    </w:pPr>
    <w:rPr>
      <w:sz w:val="21"/>
    </w:rPr>
  </w:style>
  <w:style w:type="paragraph" w:customStyle="1" w:styleId="affff6">
    <w:name w:val="封面正文"/>
    <w:pPr>
      <w:jc w:val="both"/>
    </w:pPr>
  </w:style>
  <w:style w:type="paragraph" w:customStyle="1" w:styleId="af1">
    <w:name w:val="附录标识"/>
    <w:basedOn w:val="afa"/>
    <w:next w:val="aff6"/>
    <w:pPr>
      <w:keepNext/>
      <w:widowControl/>
      <w:numPr>
        <w:numId w:val="6"/>
      </w:numPr>
      <w:shd w:val="clear" w:color="FFFFFF" w:fill="FFFFFF"/>
      <w:tabs>
        <w:tab w:val="left" w:pos="360"/>
        <w:tab w:val="left" w:pos="6405"/>
      </w:tabs>
      <w:spacing w:before="640" w:after="280"/>
      <w:jc w:val="center"/>
      <w:outlineLvl w:val="0"/>
    </w:pPr>
    <w:rPr>
      <w:rFonts w:ascii="黑体" w:eastAsia="黑体"/>
      <w:kern w:val="0"/>
      <w:szCs w:val="20"/>
    </w:rPr>
  </w:style>
  <w:style w:type="paragraph" w:customStyle="1" w:styleId="affff7">
    <w:name w:val="附录标题"/>
    <w:basedOn w:val="aff6"/>
    <w:next w:val="aff6"/>
    <w:pPr>
      <w:ind w:firstLineChars="0" w:firstLine="0"/>
      <w:jc w:val="center"/>
    </w:pPr>
    <w:rPr>
      <w:rFonts w:ascii="黑体" w:eastAsia="黑体"/>
    </w:rPr>
  </w:style>
  <w:style w:type="paragraph" w:customStyle="1" w:styleId="af">
    <w:name w:val="附录表标号"/>
    <w:basedOn w:val="afa"/>
    <w:next w:val="aff6"/>
    <w:pPr>
      <w:numPr>
        <w:numId w:val="7"/>
      </w:numPr>
      <w:tabs>
        <w:tab w:val="clear" w:pos="0"/>
      </w:tabs>
      <w:spacing w:line="14" w:lineRule="exact"/>
      <w:ind w:left="811" w:hanging="448"/>
      <w:jc w:val="center"/>
      <w:outlineLvl w:val="0"/>
    </w:pPr>
    <w:rPr>
      <w:color w:val="FFFFFF"/>
    </w:rPr>
  </w:style>
  <w:style w:type="paragraph" w:customStyle="1" w:styleId="af0">
    <w:name w:val="附录表标题"/>
    <w:basedOn w:val="afa"/>
    <w:next w:val="aff6"/>
    <w:pPr>
      <w:numPr>
        <w:ilvl w:val="1"/>
        <w:numId w:val="7"/>
      </w:numPr>
      <w:tabs>
        <w:tab w:val="left" w:pos="180"/>
      </w:tabs>
      <w:spacing w:beforeLines="50" w:afterLines="50"/>
      <w:ind w:left="0" w:firstLine="0"/>
      <w:jc w:val="center"/>
    </w:pPr>
    <w:rPr>
      <w:rFonts w:ascii="黑体" w:eastAsia="黑体"/>
      <w:szCs w:val="21"/>
    </w:rPr>
  </w:style>
  <w:style w:type="paragraph" w:customStyle="1" w:styleId="af4">
    <w:name w:val="附录二级条标题"/>
    <w:basedOn w:val="afa"/>
    <w:next w:val="aff6"/>
    <w:qFormat/>
    <w:pPr>
      <w:widowControl/>
      <w:numPr>
        <w:ilvl w:val="3"/>
        <w:numId w:val="6"/>
      </w:numPr>
      <w:tabs>
        <w:tab w:val="left" w:pos="360"/>
      </w:tabs>
      <w:wordWrap w:val="0"/>
      <w:overflowPunct w:val="0"/>
      <w:autoSpaceDE w:val="0"/>
      <w:autoSpaceDN w:val="0"/>
      <w:spacing w:beforeLines="50" w:afterLines="50"/>
      <w:textAlignment w:val="baseline"/>
      <w:outlineLvl w:val="3"/>
    </w:pPr>
    <w:rPr>
      <w:rFonts w:ascii="黑体" w:eastAsia="黑体"/>
      <w:kern w:val="21"/>
      <w:szCs w:val="20"/>
    </w:rPr>
  </w:style>
  <w:style w:type="paragraph" w:customStyle="1" w:styleId="affff8">
    <w:name w:val="附录二级无"/>
    <w:basedOn w:val="af4"/>
    <w:pPr>
      <w:tabs>
        <w:tab w:val="clear" w:pos="360"/>
      </w:tabs>
      <w:spacing w:beforeLines="0" w:afterLines="0"/>
    </w:pPr>
    <w:rPr>
      <w:rFonts w:ascii="宋体" w:eastAsia="宋体"/>
      <w:szCs w:val="21"/>
    </w:rPr>
  </w:style>
  <w:style w:type="paragraph" w:customStyle="1" w:styleId="affff9">
    <w:name w:val="附录公式"/>
    <w:basedOn w:val="aff6"/>
    <w:next w:val="aff6"/>
    <w:link w:val="Char4"/>
    <w:qFormat/>
  </w:style>
  <w:style w:type="character" w:customStyle="1" w:styleId="Char4">
    <w:name w:val="附录公式 Char"/>
    <w:basedOn w:val="Char3"/>
    <w:link w:val="affff9"/>
    <w:rPr>
      <w:rFonts w:ascii="宋体"/>
      <w:sz w:val="21"/>
      <w:lang w:val="en-US" w:eastAsia="zh-CN" w:bidi="ar-SA"/>
    </w:rPr>
  </w:style>
  <w:style w:type="paragraph" w:customStyle="1" w:styleId="affffa">
    <w:name w:val="附录公式编号制表符"/>
    <w:basedOn w:val="afa"/>
    <w:next w:val="aff6"/>
    <w:qFormat/>
    <w:pPr>
      <w:widowControl/>
      <w:tabs>
        <w:tab w:val="center" w:pos="4201"/>
        <w:tab w:val="right" w:leader="dot" w:pos="9298"/>
      </w:tabs>
      <w:autoSpaceDE w:val="0"/>
      <w:autoSpaceDN w:val="0"/>
    </w:pPr>
    <w:rPr>
      <w:rFonts w:ascii="宋体"/>
      <w:kern w:val="0"/>
      <w:szCs w:val="20"/>
    </w:rPr>
  </w:style>
  <w:style w:type="paragraph" w:customStyle="1" w:styleId="af5">
    <w:name w:val="附录三级条标题"/>
    <w:basedOn w:val="af4"/>
    <w:next w:val="aff6"/>
    <w:pPr>
      <w:numPr>
        <w:ilvl w:val="4"/>
      </w:numPr>
      <w:outlineLvl w:val="4"/>
    </w:pPr>
  </w:style>
  <w:style w:type="paragraph" w:customStyle="1" w:styleId="affffb">
    <w:name w:val="附录三级无"/>
    <w:basedOn w:val="af5"/>
    <w:pPr>
      <w:tabs>
        <w:tab w:val="clear" w:pos="360"/>
      </w:tabs>
      <w:spacing w:beforeLines="0" w:afterLines="0"/>
    </w:pPr>
    <w:rPr>
      <w:rFonts w:ascii="宋体" w:eastAsia="宋体"/>
      <w:szCs w:val="21"/>
    </w:rPr>
  </w:style>
  <w:style w:type="paragraph" w:customStyle="1" w:styleId="af9">
    <w:name w:val="附录数字编号列项（二级）"/>
    <w:qFormat/>
    <w:pPr>
      <w:numPr>
        <w:ilvl w:val="1"/>
        <w:numId w:val="8"/>
      </w:numPr>
    </w:pPr>
    <w:rPr>
      <w:rFonts w:ascii="宋体"/>
      <w:sz w:val="21"/>
    </w:rPr>
  </w:style>
  <w:style w:type="paragraph" w:customStyle="1" w:styleId="af6">
    <w:name w:val="附录四级条标题"/>
    <w:basedOn w:val="af5"/>
    <w:next w:val="aff6"/>
    <w:qFormat/>
    <w:pPr>
      <w:numPr>
        <w:ilvl w:val="5"/>
      </w:numPr>
      <w:outlineLvl w:val="5"/>
    </w:pPr>
  </w:style>
  <w:style w:type="paragraph" w:customStyle="1" w:styleId="affffc">
    <w:name w:val="附录四级无"/>
    <w:basedOn w:val="af6"/>
    <w:qFormat/>
    <w:pPr>
      <w:tabs>
        <w:tab w:val="clear" w:pos="360"/>
      </w:tabs>
      <w:spacing w:beforeLines="0" w:afterLines="0"/>
    </w:pPr>
    <w:rPr>
      <w:rFonts w:ascii="宋体" w:eastAsia="宋体"/>
      <w:szCs w:val="21"/>
    </w:rPr>
  </w:style>
  <w:style w:type="paragraph" w:customStyle="1" w:styleId="a6">
    <w:name w:val="附录图标号"/>
    <w:basedOn w:val="afa"/>
    <w:pPr>
      <w:keepNext/>
      <w:pageBreakBefore/>
      <w:widowControl/>
      <w:numPr>
        <w:numId w:val="9"/>
      </w:numPr>
      <w:spacing w:line="14" w:lineRule="exact"/>
      <w:ind w:left="0" w:firstLine="363"/>
      <w:jc w:val="center"/>
      <w:outlineLvl w:val="0"/>
    </w:pPr>
    <w:rPr>
      <w:color w:val="FFFFFF"/>
    </w:rPr>
  </w:style>
  <w:style w:type="paragraph" w:customStyle="1" w:styleId="a7">
    <w:name w:val="附录图标题"/>
    <w:basedOn w:val="afa"/>
    <w:next w:val="aff6"/>
    <w:pPr>
      <w:numPr>
        <w:ilvl w:val="1"/>
        <w:numId w:val="9"/>
      </w:numPr>
      <w:tabs>
        <w:tab w:val="left" w:pos="363"/>
      </w:tabs>
      <w:spacing w:beforeLines="50" w:afterLines="50"/>
      <w:ind w:left="0" w:firstLine="0"/>
      <w:jc w:val="center"/>
    </w:pPr>
    <w:rPr>
      <w:rFonts w:ascii="黑体" w:eastAsia="黑体"/>
      <w:szCs w:val="21"/>
    </w:rPr>
  </w:style>
  <w:style w:type="paragraph" w:customStyle="1" w:styleId="af7">
    <w:name w:val="附录五级条标题"/>
    <w:basedOn w:val="af6"/>
    <w:next w:val="aff6"/>
    <w:qFormat/>
    <w:pPr>
      <w:numPr>
        <w:ilvl w:val="6"/>
      </w:numPr>
      <w:outlineLvl w:val="6"/>
    </w:pPr>
  </w:style>
  <w:style w:type="paragraph" w:customStyle="1" w:styleId="affffd">
    <w:name w:val="附录五级无"/>
    <w:basedOn w:val="af7"/>
    <w:pPr>
      <w:tabs>
        <w:tab w:val="clear" w:pos="360"/>
      </w:tabs>
      <w:spacing w:beforeLines="0" w:afterLines="0"/>
    </w:pPr>
    <w:rPr>
      <w:rFonts w:ascii="宋体" w:eastAsia="宋体"/>
      <w:szCs w:val="21"/>
    </w:rPr>
  </w:style>
  <w:style w:type="paragraph" w:customStyle="1" w:styleId="af2">
    <w:name w:val="附录章标题"/>
    <w:next w:val="aff6"/>
    <w:pPr>
      <w:numPr>
        <w:ilvl w:val="1"/>
        <w:numId w:val="6"/>
      </w:numPr>
      <w:tabs>
        <w:tab w:val="left" w:pos="360"/>
      </w:tabs>
      <w:wordWrap w:val="0"/>
      <w:overflowPunct w:val="0"/>
      <w:autoSpaceDE w:val="0"/>
      <w:spacing w:beforeLines="100" w:afterLines="100"/>
      <w:jc w:val="both"/>
      <w:textAlignment w:val="baseline"/>
      <w:outlineLvl w:val="1"/>
    </w:pPr>
    <w:rPr>
      <w:rFonts w:ascii="黑体" w:eastAsia="黑体"/>
      <w:kern w:val="21"/>
      <w:sz w:val="21"/>
    </w:rPr>
  </w:style>
  <w:style w:type="paragraph" w:customStyle="1" w:styleId="af3">
    <w:name w:val="附录一级条标题"/>
    <w:basedOn w:val="af2"/>
    <w:next w:val="aff6"/>
    <w:pPr>
      <w:numPr>
        <w:ilvl w:val="2"/>
      </w:numPr>
      <w:autoSpaceDN w:val="0"/>
      <w:spacing w:beforeLines="50" w:afterLines="50"/>
      <w:outlineLvl w:val="2"/>
    </w:pPr>
  </w:style>
  <w:style w:type="paragraph" w:customStyle="1" w:styleId="affffe">
    <w:name w:val="附录一级无"/>
    <w:basedOn w:val="af3"/>
    <w:pPr>
      <w:tabs>
        <w:tab w:val="clear" w:pos="360"/>
      </w:tabs>
      <w:spacing w:beforeLines="0" w:afterLines="0"/>
    </w:pPr>
    <w:rPr>
      <w:rFonts w:ascii="宋体" w:eastAsia="宋体"/>
      <w:szCs w:val="21"/>
    </w:rPr>
  </w:style>
  <w:style w:type="paragraph" w:customStyle="1" w:styleId="af8">
    <w:name w:val="附录字母编号列项（一级）"/>
    <w:qFormat/>
    <w:pPr>
      <w:numPr>
        <w:numId w:val="8"/>
      </w:numPr>
    </w:pPr>
    <w:rPr>
      <w:rFonts w:ascii="宋体"/>
      <w:sz w:val="21"/>
    </w:rPr>
  </w:style>
  <w:style w:type="paragraph" w:customStyle="1" w:styleId="afffff">
    <w:name w:val="列项说明"/>
    <w:basedOn w:val="afa"/>
    <w:pPr>
      <w:adjustRightInd w:val="0"/>
      <w:spacing w:line="320" w:lineRule="exact"/>
      <w:ind w:leftChars="200" w:left="400" w:hangingChars="200" w:hanging="200"/>
      <w:jc w:val="left"/>
      <w:textAlignment w:val="baseline"/>
    </w:pPr>
    <w:rPr>
      <w:rFonts w:ascii="宋体"/>
      <w:kern w:val="0"/>
      <w:szCs w:val="20"/>
    </w:rPr>
  </w:style>
  <w:style w:type="paragraph" w:customStyle="1" w:styleId="afffff0">
    <w:name w:val="列项说明数字编号"/>
    <w:pPr>
      <w:ind w:leftChars="400" w:left="600" w:hangingChars="200" w:hanging="200"/>
    </w:pPr>
    <w:rPr>
      <w:rFonts w:ascii="宋体"/>
      <w:sz w:val="21"/>
    </w:rPr>
  </w:style>
  <w:style w:type="paragraph" w:customStyle="1" w:styleId="afffff1">
    <w:name w:val="目次、索引正文"/>
    <w:pPr>
      <w:spacing w:line="320" w:lineRule="exact"/>
      <w:jc w:val="both"/>
    </w:pPr>
    <w:rPr>
      <w:rFonts w:ascii="宋体"/>
      <w:sz w:val="21"/>
    </w:rPr>
  </w:style>
  <w:style w:type="paragraph" w:customStyle="1" w:styleId="afffff2">
    <w:name w:val="其他标准标志"/>
    <w:basedOn w:val="afff6"/>
    <w:pPr>
      <w:framePr w:w="6101" w:wrap="around" w:vAnchor="page" w:hAnchor="page" w:x="4673" w:y="942"/>
    </w:pPr>
    <w:rPr>
      <w:w w:val="130"/>
    </w:rPr>
  </w:style>
  <w:style w:type="paragraph" w:customStyle="1" w:styleId="afffff3">
    <w:name w:val="其他标准称谓"/>
    <w:next w:val="afa"/>
    <w:qFormat/>
    <w:pPr>
      <w:framePr w:hSpace="181" w:vSpace="181" w:wrap="around" w:vAnchor="page" w:hAnchor="page" w:x="1419" w:y="2286" w:anchorLock="1"/>
      <w:spacing w:line="0" w:lineRule="atLeast"/>
      <w:jc w:val="distribute"/>
    </w:pPr>
    <w:rPr>
      <w:rFonts w:ascii="黑体" w:eastAsia="黑体" w:hAnsi="宋体"/>
      <w:spacing w:val="-40"/>
      <w:sz w:val="48"/>
      <w:szCs w:val="52"/>
    </w:rPr>
  </w:style>
  <w:style w:type="paragraph" w:customStyle="1" w:styleId="afffff4">
    <w:name w:val="其他发布部门"/>
    <w:basedOn w:val="afffe"/>
    <w:pPr>
      <w:framePr w:wrap="around" w:y="15310"/>
      <w:spacing w:line="0" w:lineRule="atLeast"/>
    </w:pPr>
    <w:rPr>
      <w:rFonts w:ascii="黑体" w:eastAsia="黑体"/>
      <w:b w:val="0"/>
    </w:rPr>
  </w:style>
  <w:style w:type="paragraph" w:customStyle="1" w:styleId="afffff5">
    <w:name w:val="前言、引言标题"/>
    <w:next w:val="aff6"/>
    <w:pPr>
      <w:keepNext/>
      <w:pageBreakBefore/>
      <w:shd w:val="clear" w:color="FFFFFF" w:fill="FFFFFF"/>
      <w:spacing w:before="640" w:after="560"/>
      <w:jc w:val="center"/>
      <w:outlineLvl w:val="0"/>
    </w:pPr>
    <w:rPr>
      <w:rFonts w:ascii="黑体" w:eastAsia="黑体"/>
      <w:sz w:val="32"/>
    </w:rPr>
  </w:style>
  <w:style w:type="paragraph" w:customStyle="1" w:styleId="afffff6">
    <w:name w:val="三级无"/>
    <w:basedOn w:val="a3"/>
    <w:pPr>
      <w:spacing w:beforeLines="0" w:afterLines="0"/>
    </w:pPr>
    <w:rPr>
      <w:rFonts w:ascii="宋体" w:eastAsia="宋体"/>
    </w:rPr>
  </w:style>
  <w:style w:type="paragraph" w:customStyle="1" w:styleId="afffff7">
    <w:name w:val="实施日期"/>
    <w:basedOn w:val="affff"/>
    <w:pPr>
      <w:framePr w:wrap="around" w:vAnchor="page" w:hAnchor="text"/>
      <w:jc w:val="right"/>
    </w:pPr>
  </w:style>
  <w:style w:type="paragraph" w:customStyle="1" w:styleId="afffff8">
    <w:name w:val="示例后文字"/>
    <w:basedOn w:val="aff6"/>
    <w:next w:val="aff6"/>
    <w:qFormat/>
    <w:pPr>
      <w:ind w:firstLine="360"/>
    </w:pPr>
    <w:rPr>
      <w:sz w:val="18"/>
    </w:rPr>
  </w:style>
  <w:style w:type="paragraph" w:customStyle="1" w:styleId="afffff9">
    <w:name w:val="首示例"/>
    <w:next w:val="aff6"/>
    <w:link w:val="Char5"/>
    <w:qFormat/>
    <w:pPr>
      <w:tabs>
        <w:tab w:val="left" w:pos="360"/>
      </w:tabs>
    </w:pPr>
    <w:rPr>
      <w:rFonts w:ascii="宋体" w:hAnsi="宋体"/>
      <w:kern w:val="2"/>
      <w:sz w:val="18"/>
      <w:szCs w:val="18"/>
    </w:rPr>
  </w:style>
  <w:style w:type="character" w:customStyle="1" w:styleId="Char5">
    <w:name w:val="首示例 Char"/>
    <w:link w:val="afffff9"/>
    <w:rPr>
      <w:rFonts w:ascii="宋体" w:hAnsi="宋体"/>
      <w:kern w:val="2"/>
      <w:sz w:val="18"/>
      <w:szCs w:val="18"/>
    </w:rPr>
  </w:style>
  <w:style w:type="paragraph" w:customStyle="1" w:styleId="afffffa">
    <w:name w:val="四级无"/>
    <w:basedOn w:val="a4"/>
    <w:pPr>
      <w:spacing w:beforeLines="0" w:afterLines="0"/>
    </w:pPr>
    <w:rPr>
      <w:rFonts w:ascii="宋体" w:eastAsia="宋体"/>
    </w:rPr>
  </w:style>
  <w:style w:type="paragraph" w:customStyle="1" w:styleId="afffffb">
    <w:name w:val="条文脚注"/>
    <w:basedOn w:val="ab"/>
    <w:pPr>
      <w:numPr>
        <w:numId w:val="0"/>
      </w:numPr>
      <w:jc w:val="both"/>
    </w:pPr>
  </w:style>
  <w:style w:type="paragraph" w:customStyle="1" w:styleId="afffffc">
    <w:name w:val="图标脚注说明"/>
    <w:basedOn w:val="aff6"/>
    <w:pPr>
      <w:ind w:left="840" w:firstLineChars="0" w:hanging="420"/>
    </w:pPr>
    <w:rPr>
      <w:sz w:val="18"/>
      <w:szCs w:val="18"/>
    </w:rPr>
  </w:style>
  <w:style w:type="paragraph" w:customStyle="1" w:styleId="afffffd">
    <w:name w:val="图表脚注说明"/>
    <w:basedOn w:val="afa"/>
    <w:pPr>
      <w:ind w:left="544" w:hanging="181"/>
    </w:pPr>
    <w:rPr>
      <w:rFonts w:ascii="宋体"/>
      <w:sz w:val="18"/>
      <w:szCs w:val="18"/>
    </w:rPr>
  </w:style>
  <w:style w:type="paragraph" w:customStyle="1" w:styleId="afffffe">
    <w:name w:val="图的脚注"/>
    <w:next w:val="aff6"/>
    <w:autoRedefine/>
    <w:qFormat/>
    <w:pPr>
      <w:widowControl w:val="0"/>
      <w:ind w:leftChars="200" w:left="840" w:hangingChars="200" w:hanging="420"/>
      <w:jc w:val="both"/>
    </w:pPr>
    <w:rPr>
      <w:rFonts w:ascii="宋体"/>
      <w:sz w:val="18"/>
    </w:rPr>
  </w:style>
  <w:style w:type="paragraph" w:customStyle="1" w:styleId="affffff">
    <w:name w:val="文献分类号"/>
    <w:pPr>
      <w:framePr w:hSpace="180" w:vSpace="180" w:wrap="around" w:hAnchor="margin" w:y="1" w:anchorLock="1"/>
      <w:widowControl w:val="0"/>
      <w:textAlignment w:val="center"/>
    </w:pPr>
    <w:rPr>
      <w:rFonts w:ascii="黑体" w:eastAsia="黑体"/>
      <w:sz w:val="21"/>
      <w:szCs w:val="21"/>
    </w:rPr>
  </w:style>
  <w:style w:type="paragraph" w:customStyle="1" w:styleId="affffff0">
    <w:name w:val="五级无"/>
    <w:basedOn w:val="a5"/>
    <w:pPr>
      <w:spacing w:beforeLines="0" w:afterLines="0"/>
    </w:pPr>
    <w:rPr>
      <w:rFonts w:ascii="宋体" w:eastAsia="宋体"/>
    </w:rPr>
  </w:style>
  <w:style w:type="paragraph" w:customStyle="1" w:styleId="affffff1">
    <w:name w:val="一级无"/>
    <w:basedOn w:val="a1"/>
    <w:pPr>
      <w:spacing w:beforeLines="0" w:afterLines="0"/>
    </w:pPr>
    <w:rPr>
      <w:rFonts w:ascii="宋体" w:eastAsia="宋体"/>
    </w:rPr>
  </w:style>
  <w:style w:type="character" w:customStyle="1" w:styleId="13">
    <w:name w:val="已访问的超链接1"/>
    <w:rPr>
      <w:color w:val="800080"/>
      <w:u w:val="single"/>
    </w:rPr>
  </w:style>
  <w:style w:type="paragraph" w:customStyle="1" w:styleId="affffff2">
    <w:name w:val="正文表标题"/>
    <w:next w:val="aff6"/>
    <w:pPr>
      <w:tabs>
        <w:tab w:val="left" w:pos="360"/>
      </w:tabs>
      <w:spacing w:beforeLines="50" w:afterLines="50"/>
      <w:jc w:val="center"/>
    </w:pPr>
    <w:rPr>
      <w:rFonts w:ascii="黑体" w:eastAsia="黑体"/>
      <w:sz w:val="21"/>
    </w:rPr>
  </w:style>
  <w:style w:type="paragraph" w:customStyle="1" w:styleId="affffff3">
    <w:name w:val="正文公式编号制表符"/>
    <w:basedOn w:val="aff6"/>
    <w:next w:val="aff6"/>
    <w:qFormat/>
    <w:pPr>
      <w:ind w:firstLineChars="0" w:firstLine="0"/>
    </w:pPr>
  </w:style>
  <w:style w:type="paragraph" w:customStyle="1" w:styleId="affffff4">
    <w:name w:val="正文图标题"/>
    <w:next w:val="aff6"/>
    <w:pPr>
      <w:tabs>
        <w:tab w:val="left" w:pos="360"/>
      </w:tabs>
      <w:spacing w:beforeLines="50" w:afterLines="50"/>
      <w:jc w:val="center"/>
    </w:pPr>
    <w:rPr>
      <w:rFonts w:ascii="黑体" w:eastAsia="黑体"/>
      <w:sz w:val="21"/>
    </w:rPr>
  </w:style>
  <w:style w:type="paragraph" w:customStyle="1" w:styleId="affffff5">
    <w:name w:val="终结线"/>
    <w:basedOn w:val="afa"/>
    <w:pPr>
      <w:framePr w:hSpace="181" w:vSpace="181" w:wrap="around" w:vAnchor="text" w:hAnchor="margin" w:xAlign="center" w:y="285"/>
    </w:pPr>
  </w:style>
  <w:style w:type="paragraph" w:customStyle="1" w:styleId="affffff6">
    <w:name w:val="其他发布日期"/>
    <w:basedOn w:val="affff"/>
    <w:pPr>
      <w:framePr w:wrap="around" w:vAnchor="page" w:hAnchor="text" w:x="1419"/>
    </w:pPr>
  </w:style>
  <w:style w:type="paragraph" w:customStyle="1" w:styleId="affffff7">
    <w:name w:val="其他实施日期"/>
    <w:basedOn w:val="afffff7"/>
    <w:pPr>
      <w:framePr w:wrap="around"/>
    </w:pPr>
  </w:style>
  <w:style w:type="paragraph" w:customStyle="1" w:styleId="22">
    <w:name w:val="封面标准名称2"/>
    <w:basedOn w:val="affff1"/>
    <w:pPr>
      <w:framePr w:wrap="around" w:y="4469"/>
      <w:spacing w:beforeLines="630"/>
    </w:pPr>
  </w:style>
  <w:style w:type="paragraph" w:customStyle="1" w:styleId="23">
    <w:name w:val="封面标准英文名称2"/>
    <w:basedOn w:val="affff2"/>
    <w:qFormat/>
    <w:pPr>
      <w:framePr w:wrap="around" w:y="4469"/>
    </w:pPr>
  </w:style>
  <w:style w:type="paragraph" w:customStyle="1" w:styleId="24">
    <w:name w:val="封面一致性程度标识2"/>
    <w:basedOn w:val="affff3"/>
    <w:qFormat/>
    <w:pPr>
      <w:framePr w:wrap="around" w:y="4469"/>
    </w:pPr>
  </w:style>
  <w:style w:type="paragraph" w:customStyle="1" w:styleId="25">
    <w:name w:val="封面标准文稿类别2"/>
    <w:basedOn w:val="affff4"/>
    <w:qFormat/>
    <w:pPr>
      <w:framePr w:wrap="around" w:y="4469"/>
    </w:pPr>
  </w:style>
  <w:style w:type="paragraph" w:customStyle="1" w:styleId="26">
    <w:name w:val="封面标准文稿编辑信息2"/>
    <w:basedOn w:val="affff5"/>
    <w:qFormat/>
    <w:pPr>
      <w:framePr w:wrap="around" w:y="4469"/>
    </w:pPr>
  </w:style>
  <w:style w:type="paragraph" w:customStyle="1" w:styleId="Char6">
    <w:name w:val="一级条标题 Char"/>
    <w:next w:val="aff6"/>
    <w:qFormat/>
    <w:pPr>
      <w:ind w:left="105"/>
      <w:outlineLvl w:val="2"/>
    </w:pPr>
    <w:rPr>
      <w:rFonts w:eastAsia="黑体"/>
      <w:sz w:val="21"/>
    </w:rPr>
  </w:style>
  <w:style w:type="paragraph" w:customStyle="1" w:styleId="Char7">
    <w:name w:val="二级条标题 Char"/>
    <w:basedOn w:val="Char6"/>
    <w:next w:val="aff6"/>
    <w:link w:val="CharChar"/>
    <w:qFormat/>
    <w:pPr>
      <w:ind w:left="420"/>
      <w:outlineLvl w:val="3"/>
    </w:pPr>
  </w:style>
  <w:style w:type="paragraph" w:customStyle="1" w:styleId="affffff8">
    <w:name w:val="图表脚注"/>
    <w:next w:val="aff6"/>
    <w:qFormat/>
    <w:pPr>
      <w:ind w:leftChars="200" w:left="300" w:hangingChars="100" w:hanging="100"/>
      <w:jc w:val="both"/>
    </w:pPr>
    <w:rPr>
      <w:rFonts w:ascii="宋体"/>
      <w:sz w:val="18"/>
    </w:rPr>
  </w:style>
  <w:style w:type="character" w:customStyle="1" w:styleId="CharChar">
    <w:name w:val="二级条标题 Char Char"/>
    <w:link w:val="Char7"/>
    <w:qFormat/>
    <w:rPr>
      <w:rFonts w:eastAsia="黑体"/>
      <w:sz w:val="21"/>
      <w:lang w:val="en-US" w:eastAsia="zh-CN" w:bidi="ar-SA"/>
    </w:rPr>
  </w:style>
  <w:style w:type="character" w:customStyle="1" w:styleId="Char0">
    <w:name w:val="批注框文本 Char"/>
    <w:link w:val="aff2"/>
    <w:uiPriority w:val="99"/>
    <w:qFormat/>
    <w:rPr>
      <w:kern w:val="2"/>
      <w:sz w:val="18"/>
      <w:szCs w:val="18"/>
    </w:rPr>
  </w:style>
  <w:style w:type="character" w:customStyle="1" w:styleId="Char1">
    <w:name w:val="页脚 Char"/>
    <w:link w:val="aff3"/>
    <w:uiPriority w:val="99"/>
    <w:qFormat/>
    <w:rPr>
      <w:kern w:val="2"/>
      <w:sz w:val="18"/>
      <w:szCs w:val="18"/>
    </w:rPr>
  </w:style>
  <w:style w:type="character" w:customStyle="1" w:styleId="Char">
    <w:name w:val="日期 Char"/>
    <w:link w:val="aff0"/>
    <w:qFormat/>
    <w:rPr>
      <w:kern w:val="2"/>
      <w:sz w:val="21"/>
      <w:szCs w:val="24"/>
    </w:rPr>
  </w:style>
  <w:style w:type="character" w:customStyle="1" w:styleId="1Char">
    <w:name w:val="标题 1 Char"/>
    <w:basedOn w:val="afb"/>
    <w:link w:val="1"/>
    <w:qFormat/>
    <w:rPr>
      <w:b/>
      <w:bCs/>
      <w:kern w:val="44"/>
      <w:sz w:val="44"/>
      <w:szCs w:val="44"/>
    </w:rPr>
  </w:style>
  <w:style w:type="paragraph" w:customStyle="1" w:styleId="TOC1">
    <w:name w:val="TOC 标题1"/>
    <w:basedOn w:val="1"/>
    <w:next w:val="afa"/>
    <w:uiPriority w:val="39"/>
    <w:semiHidden/>
    <w:unhideWhenUsed/>
    <w:qFormat/>
    <w:pPr>
      <w:widowControl/>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character" w:customStyle="1" w:styleId="Char2">
    <w:name w:val="页眉 Char"/>
    <w:basedOn w:val="afb"/>
    <w:link w:val="aff4"/>
    <w:uiPriority w:val="99"/>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2.xml"/><Relationship Id="rId7" Type="http://schemas.openxmlformats.org/officeDocument/2006/relationships/webSettings" Target="webSettings.xml"/><Relationship Id="rId12" Type="http://schemas.openxmlformats.org/officeDocument/2006/relationships/image" Target="media/image1.png"/><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Info spid="_x0000_s1037"/>
    <customShpInfo spid="_x0000_s1027"/>
    <customShpInfo spid="_x0000_s1028"/>
    <customShpInfo spid="_x0000_s1033"/>
    <customShpInfo spid="_x0000_s1030"/>
    <customShpInfo spid="_x0000_s1029"/>
    <customShpInfo spid="_x0000_s1031"/>
    <customShpInfo spid="_x0000_s1032"/>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CF15BA2-61AB-41B5-ABFE-B67D4C3970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14</Pages>
  <Words>1895</Words>
  <Characters>10802</Characters>
  <Application>Microsoft Office Word</Application>
  <DocSecurity>0</DocSecurity>
  <Lines>90</Lines>
  <Paragraphs>25</Paragraphs>
  <ScaleCrop>false</ScaleCrop>
  <LinksUpToDate>false</LinksUpToDate>
  <CharactersWithSpaces>12672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标准名称</dc:title>
  <cp:lastModifiedBy/>
  <cp:revision>1</cp:revision>
  <cp:lastPrinted>2012-12-25T01:48:00Z</cp:lastPrinted>
  <dcterms:created xsi:type="dcterms:W3CDTF">2019-05-12T05:49:00Z</dcterms:created>
  <dcterms:modified xsi:type="dcterms:W3CDTF">2026-05-28T02:22:00Z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eyJoZGlkIjoiOGI5NDQ1ODlhMjljY2Y5NTI3NDllMmI4ODcyZjEyZjAiLCJ1c2VySWQiOiI5MDI2NDA5NjcifQ==</vt:lpwstr>
  </property>
  <property fmtid="{D5CDD505-2E9C-101B-9397-08002B2CF9AE}" pid="3" name="KSOProductBuildVer">
    <vt:lpwstr>2052-12.1.0.23542</vt:lpwstr>
  </property>
  <property fmtid="{D5CDD505-2E9C-101B-9397-08002B2CF9AE}" pid="4" name="ICV">
    <vt:lpwstr>A8350158505F4BCD85DBD6068B3D671B_12</vt:lpwstr>
  </property>
</Properties>
</file>