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A087B" w14:paraId="7C08DC64" w14:textId="77777777">
        <w:tc>
          <w:tcPr>
            <w:tcW w:w="509" w:type="dxa"/>
          </w:tcPr>
          <w:p w14:paraId="51B48821" w14:textId="77777777" w:rsidR="00EA087B" w:rsidRDefault="00E32528">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5D73494" w14:textId="77777777" w:rsidR="00EA087B" w:rsidRDefault="00E32528">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13.020.01"/>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13.020.01</w:t>
            </w:r>
            <w:r>
              <w:rPr>
                <w:rFonts w:ascii="黑体" w:eastAsia="黑体" w:hAnsi="黑体" w:hint="eastAsia"/>
                <w:sz w:val="21"/>
                <w:szCs w:val="21"/>
              </w:rPr>
              <w:fldChar w:fldCharType="end"/>
            </w:r>
            <w:bookmarkEnd w:id="0"/>
          </w:p>
        </w:tc>
      </w:tr>
      <w:tr w:rsidR="00EA087B" w14:paraId="45799396" w14:textId="77777777">
        <w:tc>
          <w:tcPr>
            <w:tcW w:w="509" w:type="dxa"/>
          </w:tcPr>
          <w:p w14:paraId="7AFBE53B" w14:textId="77777777" w:rsidR="00EA087B" w:rsidRDefault="00E32528">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A087B" w14:paraId="11AB346A" w14:textId="77777777">
              <w:trPr>
                <w:trHeight w:hRule="exact" w:val="1021"/>
              </w:trPr>
              <w:tc>
                <w:tcPr>
                  <w:tcW w:w="9242" w:type="dxa"/>
                  <w:vAlign w:val="center"/>
                </w:tcPr>
                <w:p w14:paraId="2C9600D8" w14:textId="77777777" w:rsidR="00EA087B" w:rsidRDefault="00E32528" w:rsidP="00E32528">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5281A4A" wp14:editId="5E85535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BDBDF64" wp14:editId="4AE81E8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0068718" w14:textId="77777777" w:rsidR="00EA087B" w:rsidRDefault="00E32528">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Z 06"/>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Z 06</w:t>
            </w:r>
            <w:r>
              <w:rPr>
                <w:rFonts w:ascii="黑体" w:eastAsia="黑体" w:hAnsi="黑体" w:hint="eastAsia"/>
                <w:sz w:val="21"/>
                <w:szCs w:val="21"/>
              </w:rPr>
              <w:fldChar w:fldCharType="end"/>
            </w:r>
            <w:bookmarkEnd w:id="2"/>
          </w:p>
        </w:tc>
      </w:tr>
    </w:tbl>
    <w:bookmarkStart w:id="3" w:name="_Hlk26473981"/>
    <w:p w14:paraId="641FC2AC" w14:textId="77777777" w:rsidR="00EA087B" w:rsidRDefault="00E32528">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西安市质量与标准化协会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17C30E1" w14:textId="77777777" w:rsidR="00EA087B" w:rsidRDefault="00E32528">
      <w:pPr>
        <w:pStyle w:val="affffffffff2"/>
        <w:framePr w:wrap="auto"/>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3"/>
            </w:textInput>
          </w:ffData>
        </w:fldChar>
      </w:r>
      <w:bookmarkStart w:id="6" w:name="NSTD_CODE_F"/>
      <w:r>
        <w:instrText xml:space="preserve"> FORMTEXT </w:instrText>
      </w:r>
      <w:r>
        <w:fldChar w:fldCharType="separate"/>
      </w:r>
      <w:r>
        <w:t>0273</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046BECE7" w14:textId="77777777" w:rsidR="00EA087B" w:rsidRDefault="00E32528">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B6C0022" w14:textId="77777777" w:rsidR="00EA087B" w:rsidRDefault="00E32528">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A4777A5" wp14:editId="32C5E02A">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394DE441" w14:textId="77777777" w:rsidR="00EA087B" w:rsidRDefault="00EA087B">
      <w:pPr>
        <w:pStyle w:val="afffff0"/>
        <w:framePr w:w="9639" w:h="6976" w:hRule="exact" w:hSpace="0" w:vSpace="0" w:wrap="around" w:hAnchor="page" w:y="6408"/>
        <w:jc w:val="center"/>
        <w:rPr>
          <w:rFonts w:ascii="黑体" w:eastAsia="黑体" w:hAnsi="黑体" w:hint="eastAsia"/>
          <w:b w:val="0"/>
          <w:bCs w:val="0"/>
          <w:w w:val="100"/>
        </w:rPr>
      </w:pPr>
    </w:p>
    <w:p w14:paraId="7C3A6B86" w14:textId="77777777" w:rsidR="00EA087B" w:rsidRDefault="00E32528">
      <w:pPr>
        <w:pStyle w:val="affffffffff4"/>
        <w:framePr w:h="6974" w:hRule="exact" w:wrap="around" w:x="1419" w:anchorLock="1"/>
        <w:rPr>
          <w:rFonts w:hint="eastAsia"/>
        </w:rPr>
      </w:pPr>
      <w:r>
        <w:rPr>
          <w:rFonts w:hint="eastAsia"/>
        </w:rPr>
        <w:fldChar w:fldCharType="begin">
          <w:ffData>
            <w:name w:val="CSTD_NAME"/>
            <w:enabled/>
            <w:calcOnExit w:val="0"/>
            <w:textInput>
              <w:default w:val="矿山地质环境生态修复水土保持技术标准"/>
            </w:textInput>
          </w:ffData>
        </w:fldChar>
      </w:r>
      <w:bookmarkStart w:id="9" w:name="CSTD_NAME"/>
      <w:r>
        <w:rPr>
          <w:rFonts w:hint="eastAsia"/>
        </w:rPr>
        <w:instrText xml:space="preserve"> FORMTEXT </w:instrText>
      </w:r>
      <w:r>
        <w:rPr>
          <w:rFonts w:hint="eastAsia"/>
        </w:rPr>
      </w:r>
      <w:r>
        <w:rPr>
          <w:rFonts w:hint="eastAsia"/>
        </w:rPr>
        <w:fldChar w:fldCharType="separate"/>
      </w:r>
      <w:r>
        <w:rPr>
          <w:rFonts w:hint="eastAsia"/>
        </w:rPr>
        <w:t>矿山地质环境生态修复水土保持技术标准</w:t>
      </w:r>
      <w:r>
        <w:rPr>
          <w:rFonts w:hint="eastAsia"/>
        </w:rPr>
        <w:fldChar w:fldCharType="end"/>
      </w:r>
      <w:bookmarkEnd w:id="9"/>
    </w:p>
    <w:p w14:paraId="683BF2AE" w14:textId="77777777" w:rsidR="00EA087B" w:rsidRDefault="00EA087B">
      <w:pPr>
        <w:framePr w:w="9639" w:h="6974" w:hRule="exact" w:wrap="around" w:vAnchor="page" w:hAnchor="page" w:x="1419" w:y="6408" w:anchorLock="1"/>
        <w:ind w:left="-1418"/>
      </w:pPr>
    </w:p>
    <w:p w14:paraId="5ED9F8EA" w14:textId="77777777" w:rsidR="00EA087B" w:rsidRDefault="00E32528">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tandard for soil and water conservation technology in ecological restoration of mine geological environment"/>
            </w:textInput>
          </w:ffData>
        </w:fldChar>
      </w:r>
      <w:bookmarkStart w:id="10"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Standard for soil and water conservation technology in ecological restoration of mine geological environment</w:t>
      </w:r>
      <w:r>
        <w:rPr>
          <w:rFonts w:ascii="黑体" w:eastAsia="黑体" w:hAnsi="黑体" w:hint="eastAsia"/>
          <w:szCs w:val="28"/>
        </w:rPr>
        <w:fldChar w:fldCharType="end"/>
      </w:r>
      <w:bookmarkEnd w:id="10"/>
    </w:p>
    <w:p w14:paraId="6B2F24F0" w14:textId="77777777" w:rsidR="00EA087B" w:rsidRDefault="00EA087B">
      <w:pPr>
        <w:framePr w:w="9639" w:h="6974" w:hRule="exact" w:wrap="around" w:vAnchor="page" w:hAnchor="page" w:x="1419" w:y="6408" w:anchorLock="1"/>
        <w:spacing w:line="760" w:lineRule="exact"/>
        <w:ind w:left="-1418"/>
      </w:pPr>
    </w:p>
    <w:p w14:paraId="0AA8F5AA" w14:textId="77777777" w:rsidR="00EA087B" w:rsidRDefault="00EA087B">
      <w:pPr>
        <w:pStyle w:val="afffffff8"/>
        <w:framePr w:w="9639" w:h="6974" w:hRule="exact" w:wrap="around" w:vAnchor="page" w:hAnchor="page" w:x="1419" w:y="6408" w:anchorLock="1"/>
        <w:textAlignment w:val="bottom"/>
        <w:rPr>
          <w:rFonts w:eastAsia="黑体"/>
          <w:szCs w:val="28"/>
        </w:rPr>
      </w:pPr>
    </w:p>
    <w:p w14:paraId="0EE53295" w14:textId="77777777" w:rsidR="00EA087B" w:rsidRDefault="00E3252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9D23DF9" w14:textId="77777777" w:rsidR="00EA087B" w:rsidRDefault="00E3252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1A023A4" w14:textId="77777777" w:rsidR="00EA087B" w:rsidRDefault="00E3252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7842E88" w14:textId="77777777" w:rsidR="00EA087B" w:rsidRDefault="00E32528">
      <w:pPr>
        <w:pStyle w:val="affffffffff0"/>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4F9FD16" w14:textId="77777777" w:rsidR="00EA087B" w:rsidRDefault="00E32528">
      <w:pPr>
        <w:pStyle w:val="affffffffff1"/>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56EFB21" w14:textId="77777777" w:rsidR="00EA087B" w:rsidRDefault="00E32528">
      <w:pPr>
        <w:pStyle w:val="affffffff8"/>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西安市质量与标准化协会"/>
            </w:textInput>
          </w:ffData>
        </w:fldChar>
      </w:r>
      <w:bookmarkStart w:id="20"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西安市质量与标准化协会</w:t>
      </w:r>
      <w:r>
        <w:rPr>
          <w:rFonts w:hAnsi="黑体" w:hint="eastAsia"/>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DA4D511" w14:textId="77777777" w:rsidR="00EA087B" w:rsidRDefault="00E32528">
      <w:pPr>
        <w:rPr>
          <w:rFonts w:ascii="宋体" w:hAnsi="宋体" w:hint="eastAsia"/>
          <w:sz w:val="28"/>
          <w:szCs w:val="28"/>
        </w:rPr>
        <w:sectPr w:rsidR="00EA087B" w:rsidSect="00E3252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C358252" wp14:editId="5BD5868A">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51321436" w14:textId="77777777" w:rsidR="00E32528" w:rsidRDefault="00E32528" w:rsidP="00E32528">
      <w:pPr>
        <w:pStyle w:val="affffffa"/>
        <w:spacing w:after="360"/>
        <w:rPr>
          <w:rFonts w:hint="eastAsia"/>
        </w:rPr>
      </w:pPr>
      <w:bookmarkStart w:id="21" w:name="BookMark1"/>
      <w:r w:rsidRPr="00E32528">
        <w:rPr>
          <w:rFonts w:hint="eastAsia"/>
          <w:spacing w:val="320"/>
        </w:rPr>
        <w:lastRenderedPageBreak/>
        <w:t>目</w:t>
      </w:r>
      <w:r>
        <w:rPr>
          <w:rFonts w:hint="eastAsia"/>
        </w:rPr>
        <w:t>次</w:t>
      </w:r>
    </w:p>
    <w:p w14:paraId="51A10A8B" w14:textId="1AE229DA"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E32528">
        <w:fldChar w:fldCharType="begin"/>
      </w:r>
      <w:r w:rsidRPr="00E32528">
        <w:instrText xml:space="preserve"> TOC \o "1-1" \h </w:instrText>
      </w:r>
      <w:r w:rsidRPr="00E32528">
        <w:fldChar w:fldCharType="separate"/>
      </w:r>
      <w:hyperlink w:anchor="_Toc230099177" w:history="1">
        <w:r w:rsidRPr="00E32528">
          <w:rPr>
            <w:rStyle w:val="affffb"/>
            <w:rFonts w:hint="eastAsia"/>
            <w:noProof/>
          </w:rPr>
          <w:t>前言</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_Toc230099177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III</w:t>
        </w:r>
        <w:r w:rsidRPr="00E32528">
          <w:rPr>
            <w:rFonts w:hint="eastAsia"/>
            <w:noProof/>
          </w:rPr>
          <w:fldChar w:fldCharType="end"/>
        </w:r>
      </w:hyperlink>
    </w:p>
    <w:p w14:paraId="2A1E5EF3" w14:textId="6210C7C8"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78" w:history="1">
        <w:r w:rsidRPr="00E32528">
          <w:rPr>
            <w:rStyle w:val="affffb"/>
            <w:rFonts w:hint="eastAsia"/>
            <w:noProof/>
          </w:rPr>
          <w:t>引言</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_Toc230099178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V</w:t>
        </w:r>
        <w:r w:rsidRPr="00E32528">
          <w:rPr>
            <w:rFonts w:hint="eastAsia"/>
            <w:noProof/>
          </w:rPr>
          <w:fldChar w:fldCharType="end"/>
        </w:r>
      </w:hyperlink>
    </w:p>
    <w:p w14:paraId="6A2D4BB1" w14:textId="34EDA964"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79" w:history="1">
        <w:r w:rsidRPr="00E32528">
          <w:rPr>
            <w:rStyle w:val="affffb"/>
            <w:rFonts w:hint="eastAsia"/>
            <w:noProof/>
          </w:rPr>
          <w:t>1</w:t>
        </w:r>
        <w:r>
          <w:rPr>
            <w:rStyle w:val="affffb"/>
            <w:noProof/>
          </w:rPr>
          <w:t xml:space="preserve"> </w:t>
        </w:r>
        <w:r w:rsidRPr="00E32528">
          <w:rPr>
            <w:rStyle w:val="affffb"/>
            <w:rFonts w:hint="eastAsia"/>
            <w:noProof/>
          </w:rPr>
          <w:t xml:space="preserve"> 范围</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_Toc230099179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w:t>
        </w:r>
        <w:r w:rsidRPr="00E32528">
          <w:rPr>
            <w:rFonts w:hint="eastAsia"/>
            <w:noProof/>
          </w:rPr>
          <w:fldChar w:fldCharType="end"/>
        </w:r>
      </w:hyperlink>
    </w:p>
    <w:p w14:paraId="66BDC713" w14:textId="2D42211C"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0" w:history="1">
        <w:r w:rsidRPr="00E32528">
          <w:rPr>
            <w:rStyle w:val="affffb"/>
            <w:rFonts w:hint="eastAsia"/>
            <w:noProof/>
          </w:rPr>
          <w:t>2</w:t>
        </w:r>
        <w:r>
          <w:rPr>
            <w:rStyle w:val="affffb"/>
            <w:noProof/>
          </w:rPr>
          <w:t xml:space="preserve"> </w:t>
        </w:r>
        <w:r w:rsidRPr="00E32528">
          <w:rPr>
            <w:rStyle w:val="affffb"/>
            <w:rFonts w:hint="eastAsia"/>
            <w:noProof/>
          </w:rPr>
          <w:t xml:space="preserve"> 规范性引用文件</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_Toc230099180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w:t>
        </w:r>
        <w:r w:rsidRPr="00E32528">
          <w:rPr>
            <w:rFonts w:hint="eastAsia"/>
            <w:noProof/>
          </w:rPr>
          <w:fldChar w:fldCharType="end"/>
        </w:r>
      </w:hyperlink>
    </w:p>
    <w:p w14:paraId="198B14D2" w14:textId="71979209"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1" w:history="1">
        <w:r w:rsidRPr="00E32528">
          <w:rPr>
            <w:rStyle w:val="affffb"/>
            <w:rFonts w:hint="eastAsia"/>
            <w:noProof/>
          </w:rPr>
          <w:t>3</w:t>
        </w:r>
        <w:r>
          <w:rPr>
            <w:rStyle w:val="affffb"/>
            <w:noProof/>
          </w:rPr>
          <w:t xml:space="preserve"> </w:t>
        </w:r>
        <w:r w:rsidRPr="00E32528">
          <w:rPr>
            <w:rStyle w:val="affffb"/>
            <w:rFonts w:hint="eastAsia"/>
            <w:noProof/>
          </w:rPr>
          <w:t xml:space="preserve"> 术语和定义</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_Toc230099181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w:t>
        </w:r>
        <w:r w:rsidRPr="00E32528">
          <w:rPr>
            <w:rFonts w:hint="eastAsia"/>
            <w:noProof/>
          </w:rPr>
          <w:fldChar w:fldCharType="end"/>
        </w:r>
      </w:hyperlink>
    </w:p>
    <w:p w14:paraId="07AA8BDE" w14:textId="148DB3C2"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2" w:history="1">
        <w:r w:rsidRPr="00E32528">
          <w:rPr>
            <w:rStyle w:val="affffb"/>
            <w:rFonts w:hint="eastAsia"/>
            <w:noProof/>
          </w:rPr>
          <w:t>4</w:t>
        </w:r>
        <w:r>
          <w:rPr>
            <w:rStyle w:val="affffb"/>
            <w:noProof/>
          </w:rPr>
          <w:t xml:space="preserve"> </w:t>
        </w:r>
        <w:r w:rsidRPr="00E32528">
          <w:rPr>
            <w:rStyle w:val="affffb"/>
            <w:rFonts w:hint="eastAsia"/>
            <w:noProof/>
          </w:rPr>
          <w:t xml:space="preserve"> 基本要求</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_Toc230099182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2</w:t>
        </w:r>
        <w:r w:rsidRPr="00E32528">
          <w:rPr>
            <w:rFonts w:hint="eastAsia"/>
            <w:noProof/>
          </w:rPr>
          <w:fldChar w:fldCharType="end"/>
        </w:r>
      </w:hyperlink>
    </w:p>
    <w:p w14:paraId="34C47361" w14:textId="7DFB30A8"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3" w:history="1">
        <w:r w:rsidRPr="00E32528">
          <w:rPr>
            <w:rStyle w:val="affffb"/>
            <w:rFonts w:hint="eastAsia"/>
            <w:noProof/>
          </w:rPr>
          <w:t>5</w:t>
        </w:r>
        <w:r>
          <w:rPr>
            <w:rStyle w:val="affffb"/>
            <w:noProof/>
          </w:rPr>
          <w:t xml:space="preserve"> </w:t>
        </w:r>
        <w:r w:rsidRPr="00E32528">
          <w:rPr>
            <w:rStyle w:val="affffb"/>
            <w:rFonts w:hint="eastAsia"/>
            <w:noProof/>
          </w:rPr>
          <w:t xml:space="preserve"> 调查评价</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_Toc230099183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5</w:t>
        </w:r>
        <w:r w:rsidRPr="00E32528">
          <w:rPr>
            <w:rFonts w:hint="eastAsia"/>
            <w:noProof/>
          </w:rPr>
          <w:fldChar w:fldCharType="end"/>
        </w:r>
      </w:hyperlink>
    </w:p>
    <w:p w14:paraId="6F8B1EC3" w14:textId="4FAF7417"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4" w:history="1">
        <w:r w:rsidRPr="00E32528">
          <w:rPr>
            <w:rStyle w:val="affffb"/>
            <w:rFonts w:hint="eastAsia"/>
            <w:noProof/>
          </w:rPr>
          <w:t>6</w:t>
        </w:r>
        <w:r>
          <w:rPr>
            <w:rStyle w:val="affffb"/>
            <w:noProof/>
          </w:rPr>
          <w:t xml:space="preserve"> </w:t>
        </w:r>
        <w:r w:rsidRPr="00E32528">
          <w:rPr>
            <w:rStyle w:val="affffb"/>
            <w:rFonts w:hint="eastAsia"/>
            <w:noProof/>
          </w:rPr>
          <w:t xml:space="preserve"> 生态修复设计</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_Toc230099184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7</w:t>
        </w:r>
        <w:r w:rsidRPr="00E32528">
          <w:rPr>
            <w:rFonts w:hint="eastAsia"/>
            <w:noProof/>
          </w:rPr>
          <w:fldChar w:fldCharType="end"/>
        </w:r>
      </w:hyperlink>
    </w:p>
    <w:p w14:paraId="47280677" w14:textId="0414F8A7"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5" w:history="1">
        <w:r w:rsidRPr="00E32528">
          <w:rPr>
            <w:rStyle w:val="affffb"/>
            <w:rFonts w:hint="eastAsia"/>
            <w:noProof/>
          </w:rPr>
          <w:t>7</w:t>
        </w:r>
        <w:r>
          <w:rPr>
            <w:rStyle w:val="affffb"/>
            <w:noProof/>
          </w:rPr>
          <w:t xml:space="preserve"> </w:t>
        </w:r>
        <w:r w:rsidRPr="00E32528">
          <w:rPr>
            <w:rStyle w:val="affffb"/>
            <w:rFonts w:hint="eastAsia"/>
            <w:noProof/>
          </w:rPr>
          <w:t xml:space="preserve"> 地形地貌重塑</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_Toc230099185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9</w:t>
        </w:r>
        <w:r w:rsidRPr="00E32528">
          <w:rPr>
            <w:rFonts w:hint="eastAsia"/>
            <w:noProof/>
          </w:rPr>
          <w:fldChar w:fldCharType="end"/>
        </w:r>
      </w:hyperlink>
    </w:p>
    <w:p w14:paraId="658CE529" w14:textId="4B786A04"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6" w:history="1">
        <w:r w:rsidRPr="00E32528">
          <w:rPr>
            <w:rStyle w:val="affffb"/>
            <w:rFonts w:hint="eastAsia"/>
            <w:noProof/>
          </w:rPr>
          <w:t>8</w:t>
        </w:r>
        <w:r>
          <w:rPr>
            <w:rStyle w:val="affffb"/>
            <w:noProof/>
          </w:rPr>
          <w:t xml:space="preserve"> </w:t>
        </w:r>
        <w:r w:rsidRPr="00E32528">
          <w:rPr>
            <w:rStyle w:val="affffb"/>
            <w:rFonts w:hint="eastAsia"/>
            <w:noProof/>
          </w:rPr>
          <w:t xml:space="preserve"> 边坡与场地治理</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_Toc230099186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10</w:t>
        </w:r>
        <w:r w:rsidRPr="00E32528">
          <w:rPr>
            <w:rFonts w:hint="eastAsia"/>
            <w:noProof/>
          </w:rPr>
          <w:fldChar w:fldCharType="end"/>
        </w:r>
      </w:hyperlink>
    </w:p>
    <w:p w14:paraId="69403F3E" w14:textId="2ACEBBF2"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7" w:history="1">
        <w:r w:rsidRPr="00E32528">
          <w:rPr>
            <w:rStyle w:val="affffb"/>
            <w:rFonts w:hint="eastAsia"/>
            <w:noProof/>
          </w:rPr>
          <w:t>9</w:t>
        </w:r>
        <w:r>
          <w:rPr>
            <w:rStyle w:val="affffb"/>
            <w:noProof/>
          </w:rPr>
          <w:t xml:space="preserve"> </w:t>
        </w:r>
        <w:r w:rsidRPr="00E32528">
          <w:rPr>
            <w:rStyle w:val="affffb"/>
            <w:rFonts w:hint="eastAsia"/>
            <w:noProof/>
          </w:rPr>
          <w:t xml:space="preserve"> 土壤重构与改良</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_Toc230099187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11</w:t>
        </w:r>
        <w:r w:rsidRPr="00E32528">
          <w:rPr>
            <w:rFonts w:hint="eastAsia"/>
            <w:noProof/>
          </w:rPr>
          <w:fldChar w:fldCharType="end"/>
        </w:r>
      </w:hyperlink>
    </w:p>
    <w:p w14:paraId="60C71632" w14:textId="078F7B36"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8" w:history="1">
        <w:r w:rsidRPr="00E32528">
          <w:rPr>
            <w:rStyle w:val="affffb"/>
            <w:rFonts w:hint="eastAsia"/>
            <w:noProof/>
          </w:rPr>
          <w:t>10</w:t>
        </w:r>
        <w:r>
          <w:rPr>
            <w:rStyle w:val="affffb"/>
            <w:noProof/>
          </w:rPr>
          <w:t xml:space="preserve"> </w:t>
        </w:r>
        <w:r w:rsidRPr="00E32528">
          <w:rPr>
            <w:rStyle w:val="affffb"/>
            <w:rFonts w:hint="eastAsia"/>
            <w:noProof/>
          </w:rPr>
          <w:t xml:space="preserve"> 植被恢复</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_Toc230099188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12</w:t>
        </w:r>
        <w:r w:rsidRPr="00E32528">
          <w:rPr>
            <w:rFonts w:hint="eastAsia"/>
            <w:noProof/>
          </w:rPr>
          <w:fldChar w:fldCharType="end"/>
        </w:r>
      </w:hyperlink>
    </w:p>
    <w:p w14:paraId="50AB72DA" w14:textId="2B30D124"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89" w:history="1">
        <w:r w:rsidRPr="00E32528">
          <w:rPr>
            <w:rStyle w:val="affffb"/>
            <w:rFonts w:hint="eastAsia"/>
            <w:noProof/>
          </w:rPr>
          <w:t>11</w:t>
        </w:r>
        <w:r>
          <w:rPr>
            <w:rStyle w:val="affffb"/>
            <w:noProof/>
          </w:rPr>
          <w:t xml:space="preserve"> </w:t>
        </w:r>
        <w:r w:rsidRPr="00E32528">
          <w:rPr>
            <w:rStyle w:val="affffb"/>
            <w:rFonts w:hint="eastAsia"/>
            <w:noProof/>
          </w:rPr>
          <w:t xml:space="preserve"> 水土保持措施</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_Toc230099189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13</w:t>
        </w:r>
        <w:r w:rsidRPr="00E32528">
          <w:rPr>
            <w:rFonts w:hint="eastAsia"/>
            <w:noProof/>
          </w:rPr>
          <w:fldChar w:fldCharType="end"/>
        </w:r>
      </w:hyperlink>
    </w:p>
    <w:p w14:paraId="5C61E43E" w14:textId="06979FB7"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0" w:history="1">
        <w:r w:rsidRPr="00E32528">
          <w:rPr>
            <w:rStyle w:val="affffb"/>
            <w:rFonts w:hint="eastAsia"/>
            <w:noProof/>
          </w:rPr>
          <w:t>12</w:t>
        </w:r>
        <w:r>
          <w:rPr>
            <w:rStyle w:val="affffb"/>
            <w:noProof/>
          </w:rPr>
          <w:t xml:space="preserve"> </w:t>
        </w:r>
        <w:r w:rsidRPr="00E32528">
          <w:rPr>
            <w:rStyle w:val="affffb"/>
            <w:rFonts w:hint="eastAsia"/>
            <w:noProof/>
          </w:rPr>
          <w:t xml:space="preserve"> 施工管理</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_Toc230099190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15</w:t>
        </w:r>
        <w:r w:rsidRPr="00E32528">
          <w:rPr>
            <w:rFonts w:hint="eastAsia"/>
            <w:noProof/>
          </w:rPr>
          <w:fldChar w:fldCharType="end"/>
        </w:r>
      </w:hyperlink>
    </w:p>
    <w:p w14:paraId="327E1091" w14:textId="29C55A16"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1" w:history="1">
        <w:r w:rsidRPr="00E32528">
          <w:rPr>
            <w:rStyle w:val="affffb"/>
            <w:rFonts w:hint="eastAsia"/>
            <w:noProof/>
          </w:rPr>
          <w:t>13</w:t>
        </w:r>
        <w:r>
          <w:rPr>
            <w:rStyle w:val="affffb"/>
            <w:noProof/>
          </w:rPr>
          <w:t xml:space="preserve"> </w:t>
        </w:r>
        <w:r w:rsidRPr="00E32528">
          <w:rPr>
            <w:rStyle w:val="affffb"/>
            <w:rFonts w:hint="eastAsia"/>
            <w:noProof/>
          </w:rPr>
          <w:t xml:space="preserve"> 监测与管护</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_Toc230099191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16</w:t>
        </w:r>
        <w:r w:rsidRPr="00E32528">
          <w:rPr>
            <w:rFonts w:hint="eastAsia"/>
            <w:noProof/>
          </w:rPr>
          <w:fldChar w:fldCharType="end"/>
        </w:r>
      </w:hyperlink>
    </w:p>
    <w:p w14:paraId="294E4FB0" w14:textId="77A974AF"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2" w:history="1">
        <w:r w:rsidRPr="00E32528">
          <w:rPr>
            <w:rStyle w:val="affffb"/>
            <w:rFonts w:hint="eastAsia"/>
            <w:noProof/>
          </w:rPr>
          <w:t>14</w:t>
        </w:r>
        <w:r>
          <w:rPr>
            <w:rStyle w:val="affffb"/>
            <w:noProof/>
          </w:rPr>
          <w:t xml:space="preserve"> </w:t>
        </w:r>
        <w:r w:rsidRPr="00E32528">
          <w:rPr>
            <w:rStyle w:val="affffb"/>
            <w:rFonts w:hint="eastAsia"/>
            <w:noProof/>
          </w:rPr>
          <w:t xml:space="preserve"> 成效评价与验收</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_Toc230099192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17</w:t>
        </w:r>
        <w:r w:rsidRPr="00E32528">
          <w:rPr>
            <w:rFonts w:hint="eastAsia"/>
            <w:noProof/>
          </w:rPr>
          <w:fldChar w:fldCharType="end"/>
        </w:r>
      </w:hyperlink>
    </w:p>
    <w:p w14:paraId="3C53D194" w14:textId="65A1AC43"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3" w:history="1">
        <w:r w:rsidRPr="00E32528">
          <w:rPr>
            <w:rStyle w:val="affffb"/>
            <w:rFonts w:hint="eastAsia"/>
            <w:noProof/>
          </w:rPr>
          <w:t>15</w:t>
        </w:r>
        <w:r>
          <w:rPr>
            <w:rStyle w:val="affffb"/>
            <w:noProof/>
          </w:rPr>
          <w:t xml:space="preserve"> </w:t>
        </w:r>
        <w:r w:rsidRPr="00E32528">
          <w:rPr>
            <w:rStyle w:val="affffb"/>
            <w:rFonts w:hint="eastAsia"/>
            <w:noProof/>
          </w:rPr>
          <w:t xml:space="preserve"> 资料归档</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_Toc230099193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18</w:t>
        </w:r>
        <w:r w:rsidRPr="00E32528">
          <w:rPr>
            <w:rFonts w:hint="eastAsia"/>
            <w:noProof/>
          </w:rPr>
          <w:fldChar w:fldCharType="end"/>
        </w:r>
      </w:hyperlink>
    </w:p>
    <w:p w14:paraId="769BEEE8" w14:textId="572DD398"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4" w:history="1">
        <w:r w:rsidRPr="00E32528">
          <w:rPr>
            <w:rStyle w:val="affffb"/>
            <w:rFonts w:hint="eastAsia"/>
            <w:noProof/>
          </w:rPr>
          <w:t>附录A（资料性）</w:t>
        </w:r>
        <w:r>
          <w:rPr>
            <w:rStyle w:val="affffb"/>
            <w:noProof/>
          </w:rPr>
          <w:t xml:space="preserve"> </w:t>
        </w:r>
        <w:r w:rsidRPr="00E32528">
          <w:rPr>
            <w:rStyle w:val="affffb"/>
            <w:rFonts w:hint="eastAsia"/>
            <w:noProof/>
          </w:rPr>
          <w:t xml:space="preserve"> 矿山生态修复水土保持实施流程</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_Toc230099194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20</w:t>
        </w:r>
        <w:r w:rsidRPr="00E32528">
          <w:rPr>
            <w:rFonts w:hint="eastAsia"/>
            <w:noProof/>
          </w:rPr>
          <w:fldChar w:fldCharType="end"/>
        </w:r>
      </w:hyperlink>
    </w:p>
    <w:p w14:paraId="572939CF" w14:textId="762F530A"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5" w:history="1">
        <w:r w:rsidRPr="00E32528">
          <w:rPr>
            <w:rStyle w:val="affffb"/>
            <w:rFonts w:hint="eastAsia"/>
            <w:noProof/>
          </w:rPr>
          <w:t>附录B（资料性）</w:t>
        </w:r>
        <w:r>
          <w:rPr>
            <w:rStyle w:val="affffb"/>
            <w:noProof/>
          </w:rPr>
          <w:t xml:space="preserve"> </w:t>
        </w:r>
        <w:r w:rsidRPr="00E32528">
          <w:rPr>
            <w:rStyle w:val="affffb"/>
            <w:rFonts w:hint="eastAsia"/>
            <w:noProof/>
          </w:rPr>
          <w:t xml:space="preserve"> 成效评价指标参考表</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_Toc230099195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21</w:t>
        </w:r>
        <w:r w:rsidRPr="00E32528">
          <w:rPr>
            <w:rFonts w:hint="eastAsia"/>
            <w:noProof/>
          </w:rPr>
          <w:fldChar w:fldCharType="end"/>
        </w:r>
      </w:hyperlink>
    </w:p>
    <w:p w14:paraId="639B9A08" w14:textId="3E61156C" w:rsidR="00E32528" w:rsidRPr="00E32528" w:rsidRDefault="00E3252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099196" w:history="1">
        <w:r w:rsidRPr="00E32528">
          <w:rPr>
            <w:rStyle w:val="affffb"/>
            <w:rFonts w:hint="eastAsia"/>
            <w:noProof/>
          </w:rPr>
          <w:t>参考文献</w:t>
        </w:r>
        <w:r w:rsidRPr="00E32528">
          <w:rPr>
            <w:rFonts w:hint="eastAsia"/>
            <w:noProof/>
          </w:rPr>
          <w:tab/>
        </w:r>
        <w:r w:rsidRPr="00E32528">
          <w:rPr>
            <w:rFonts w:hint="eastAsia"/>
            <w:noProof/>
          </w:rPr>
          <w:fldChar w:fldCharType="begin"/>
        </w:r>
        <w:r w:rsidRPr="00E32528">
          <w:rPr>
            <w:rFonts w:hint="eastAsia"/>
            <w:noProof/>
          </w:rPr>
          <w:instrText xml:space="preserve"> </w:instrText>
        </w:r>
        <w:r w:rsidRPr="00E32528">
          <w:rPr>
            <w:noProof/>
          </w:rPr>
          <w:instrText>PAGEREF _Toc230099196 \h</w:instrText>
        </w:r>
        <w:r w:rsidRPr="00E32528">
          <w:rPr>
            <w:rFonts w:hint="eastAsia"/>
            <w:noProof/>
          </w:rPr>
          <w:instrText xml:space="preserve"> </w:instrText>
        </w:r>
        <w:r w:rsidRPr="00E32528">
          <w:rPr>
            <w:rFonts w:hint="eastAsia"/>
            <w:noProof/>
          </w:rPr>
        </w:r>
        <w:r w:rsidRPr="00E32528">
          <w:rPr>
            <w:rFonts w:hint="eastAsia"/>
            <w:noProof/>
          </w:rPr>
          <w:fldChar w:fldCharType="separate"/>
        </w:r>
        <w:r>
          <w:rPr>
            <w:noProof/>
          </w:rPr>
          <w:t>22</w:t>
        </w:r>
        <w:r w:rsidRPr="00E32528">
          <w:rPr>
            <w:rFonts w:hint="eastAsia"/>
            <w:noProof/>
          </w:rPr>
          <w:fldChar w:fldCharType="end"/>
        </w:r>
      </w:hyperlink>
    </w:p>
    <w:p w14:paraId="34E3CB73" w14:textId="63710AF5" w:rsidR="00E32528" w:rsidRPr="00E32528" w:rsidRDefault="00E32528" w:rsidP="00E32528">
      <w:pPr>
        <w:pStyle w:val="affffffa"/>
        <w:spacing w:after="360"/>
        <w:sectPr w:rsidR="00E32528" w:rsidRPr="00E32528" w:rsidSect="00E32528">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E32528">
        <w:fldChar w:fldCharType="end"/>
      </w:r>
    </w:p>
    <w:p w14:paraId="078EA9DF" w14:textId="77777777" w:rsidR="00EA087B" w:rsidRDefault="00E32528">
      <w:pPr>
        <w:pStyle w:val="a6"/>
        <w:spacing w:before="900" w:after="360"/>
      </w:pPr>
      <w:bookmarkStart w:id="22" w:name="BookMark2"/>
      <w:bookmarkStart w:id="23" w:name="_Toc230099177"/>
      <w:bookmarkEnd w:id="21"/>
      <w:r>
        <w:rPr>
          <w:spacing w:val="320"/>
        </w:rPr>
        <w:lastRenderedPageBreak/>
        <w:t>前</w:t>
      </w:r>
      <w:r>
        <w:t>言</w:t>
      </w:r>
      <w:bookmarkEnd w:id="23"/>
    </w:p>
    <w:p w14:paraId="07178870" w14:textId="77777777" w:rsidR="00EA087B" w:rsidRDefault="00E32528">
      <w:pPr>
        <w:pStyle w:val="afffff5"/>
        <w:spacing w:line="360" w:lineRule="auto"/>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CD9DB8C" w14:textId="77777777" w:rsidR="00EA087B" w:rsidRDefault="00E32528">
      <w:pPr>
        <w:pStyle w:val="afffff5"/>
        <w:spacing w:line="360" w:lineRule="auto"/>
        <w:ind w:firstLine="420"/>
      </w:pPr>
      <w:r>
        <w:rPr>
          <w:rFonts w:hint="eastAsia"/>
        </w:rPr>
        <w:t>请注意本文件的某些内容可能涉及专利。本文件的发布机构不承担识别专利的责任。</w:t>
      </w:r>
    </w:p>
    <w:p w14:paraId="3CC85FCD" w14:textId="77777777" w:rsidR="00EA087B" w:rsidRDefault="00E32528">
      <w:pPr>
        <w:pStyle w:val="afffff5"/>
        <w:spacing w:line="360" w:lineRule="auto"/>
        <w:ind w:firstLine="420"/>
      </w:pPr>
      <w:r>
        <w:rPr>
          <w:rFonts w:hint="eastAsia"/>
        </w:rPr>
        <w:t>本文件由西安市质量与标准化协会提出并归口。</w:t>
      </w:r>
    </w:p>
    <w:p w14:paraId="6E10226C" w14:textId="77777777" w:rsidR="00EA087B" w:rsidRDefault="00E32528">
      <w:pPr>
        <w:pStyle w:val="afffff5"/>
        <w:spacing w:line="360" w:lineRule="auto"/>
        <w:ind w:firstLine="420"/>
      </w:pPr>
      <w:r>
        <w:rPr>
          <w:rFonts w:hint="eastAsia"/>
        </w:rPr>
        <w:t>本文件起草单位：</w:t>
      </w:r>
      <w:r>
        <w:t>湖南省城市地质调查监测所。</w:t>
      </w:r>
    </w:p>
    <w:p w14:paraId="7C057919" w14:textId="77777777" w:rsidR="00EA087B" w:rsidRDefault="00E32528">
      <w:pPr>
        <w:pStyle w:val="afffff5"/>
        <w:spacing w:line="360" w:lineRule="auto"/>
        <w:ind w:firstLine="420"/>
      </w:pPr>
      <w:r>
        <w:rPr>
          <w:rFonts w:hint="eastAsia"/>
        </w:rPr>
        <w:t>本文件主要起草人：</w:t>
      </w:r>
      <w:r>
        <w:t>李红零。</w:t>
      </w:r>
    </w:p>
    <w:p w14:paraId="7903BBA0" w14:textId="77777777" w:rsidR="00EA087B" w:rsidRDefault="00EA087B">
      <w:pPr>
        <w:pStyle w:val="afffff5"/>
        <w:spacing w:line="360" w:lineRule="auto"/>
        <w:ind w:firstLine="420"/>
      </w:pPr>
    </w:p>
    <w:p w14:paraId="1F41D998" w14:textId="77777777" w:rsidR="00EA087B" w:rsidRDefault="00EA087B">
      <w:pPr>
        <w:pStyle w:val="afffff5"/>
        <w:spacing w:line="360" w:lineRule="auto"/>
        <w:ind w:firstLine="420"/>
        <w:sectPr w:rsidR="00EA087B" w:rsidSect="00E32528">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start="3"/>
          <w:cols w:space="425"/>
          <w:formProt w:val="0"/>
          <w:docGrid w:linePitch="312"/>
        </w:sectPr>
      </w:pPr>
    </w:p>
    <w:p w14:paraId="3C45686C" w14:textId="77777777" w:rsidR="00EA087B" w:rsidRDefault="00E32528">
      <w:pPr>
        <w:pStyle w:val="a6"/>
        <w:spacing w:after="360"/>
      </w:pPr>
      <w:bookmarkStart w:id="24" w:name="BookMark3"/>
      <w:bookmarkStart w:id="25" w:name="_Toc230099178"/>
      <w:bookmarkEnd w:id="22"/>
      <w:r>
        <w:rPr>
          <w:spacing w:val="320"/>
        </w:rPr>
        <w:lastRenderedPageBreak/>
        <w:t>引</w:t>
      </w:r>
      <w:r>
        <w:t>言</w:t>
      </w:r>
      <w:bookmarkEnd w:id="25"/>
    </w:p>
    <w:p w14:paraId="4DC3C6A8" w14:textId="77777777" w:rsidR="00EA087B" w:rsidRDefault="00E32528">
      <w:pPr>
        <w:pStyle w:val="afffff5"/>
        <w:spacing w:line="360" w:lineRule="auto"/>
        <w:ind w:firstLine="420"/>
      </w:pPr>
      <w:r>
        <w:rPr>
          <w:rFonts w:hint="eastAsia"/>
        </w:rPr>
        <w:t>矿山资源开发活动在支撑经济社会发展的同时，可能对地形地貌、土地资源、植被群落、水文条件、土壤结构和地质环境稳定性产生影响。露天采场、排土场、尾矿库、工业场地、矿山道路、塌陷区、边坡扰动区等区域若未及时采取生态修复和水土保持措施，易出现地表裸露、土壤侵蚀、边坡失稳、植被退化、径流集中、泥沙流失、土地功能下降等问题，并可能进一步影响周边生态系统安全和矿区后续土地利用。</w:t>
      </w:r>
    </w:p>
    <w:p w14:paraId="6AA9098C" w14:textId="77777777" w:rsidR="00EA087B" w:rsidRDefault="00E32528">
      <w:pPr>
        <w:pStyle w:val="afffff5"/>
        <w:spacing w:line="360" w:lineRule="auto"/>
        <w:ind w:firstLine="420"/>
      </w:pPr>
      <w:r>
        <w:rPr>
          <w:rFonts w:hint="eastAsia"/>
        </w:rPr>
        <w:t>矿山地质环境生态修复与水土保持工作具有系统性、连续性和工程性特征，涉及调查评价、方案设计、地形重塑、边坡治理、表土剥离与回覆、土壤改良、植被恢复、排水导流、截排水工程、拦挡防护、监测评估、管护维护和成效验收等多个环节。不同矿种、不同开采方式、不同地貌类型和不同气候条件下，矿山生态修复目标、工程措施、植物配置、水土流失防治措施和后期管护要求存在差异。为提高矿山地质环境生态修复和水土保持工作的规范性、可操作性和成效稳定性，有必要形成统一的技术要求和实施规则。</w:t>
      </w:r>
    </w:p>
    <w:p w14:paraId="71E03CFD" w14:textId="77777777" w:rsidR="00EA087B" w:rsidRDefault="00E32528">
      <w:pPr>
        <w:pStyle w:val="afffff5"/>
        <w:spacing w:line="360" w:lineRule="auto"/>
        <w:ind w:firstLine="420"/>
      </w:pPr>
      <w:r>
        <w:rPr>
          <w:rFonts w:hint="eastAsia"/>
        </w:rPr>
        <w:t>本文件围绕“边开采、边治理、边修复、边管护”的要求，明确矿山地质环境生态修复与水土保持的基本原则、调查评价、修复设计、工程治理、土壤重构、植被恢复、水土保持措施、监测管护、成效评价和资料归档要求。本文件注重将生态修复和水土保持要求转化为可执行、可检查、可验收的标准条款，强化“应”“不得”等规范性表达，减少原则性、倡导性和解释性表述，便于矿山企业、设计单位、施工单位、监理单位、验收单位和监督管理相关单位在实际工作中执行。</w:t>
      </w:r>
    </w:p>
    <w:p w14:paraId="42909CC9" w14:textId="77777777" w:rsidR="00EA087B" w:rsidRDefault="00E32528">
      <w:pPr>
        <w:pStyle w:val="afffff5"/>
        <w:spacing w:line="360" w:lineRule="auto"/>
        <w:ind w:firstLine="420"/>
      </w:pPr>
      <w:r>
        <w:rPr>
          <w:rFonts w:hint="eastAsia"/>
        </w:rPr>
        <w:t>本文件所称矿山地质环境生态修复，不限于简单绿化或地表覆盖，而是指在查明矿山地质环境问题、生态破坏状况和水土流失风险的基础上，通过工程措施、土壤措施、植被措施和管护措施，恢复或改善矿区地形地貌稳定性、土壤保持能力、植被生长条件、水土保持功能和生态服务功能的综合治理活动。水土保持不应仅在施工阶段作为临时措施实施，还应贯穿矿山开采、排弃、闭坑、复垦、修复和后期</w:t>
      </w:r>
      <w:proofErr w:type="gramStart"/>
      <w:r>
        <w:rPr>
          <w:rFonts w:hint="eastAsia"/>
        </w:rPr>
        <w:t>管护全</w:t>
      </w:r>
      <w:proofErr w:type="gramEnd"/>
      <w:r>
        <w:rPr>
          <w:rFonts w:hint="eastAsia"/>
        </w:rPr>
        <w:t>过程。</w:t>
      </w:r>
    </w:p>
    <w:p w14:paraId="40DBB3FF" w14:textId="77777777" w:rsidR="00EA087B" w:rsidRDefault="00E32528">
      <w:pPr>
        <w:pStyle w:val="afffff5"/>
        <w:spacing w:line="360" w:lineRule="auto"/>
        <w:ind w:firstLine="420"/>
      </w:pPr>
      <w:r>
        <w:rPr>
          <w:rFonts w:hint="eastAsia"/>
        </w:rPr>
        <w:t>本文件适用于新建、改建、扩建、生产和闭坑矿山的地质环境生态修复与水土保持工作。矿山企业实施生态修复工程、开展水土流失防治、组织修复成效评价和建立后期管护制度时，可依据本文件进行控制；相关单位开展矿山生态修复方案编制、施工实施、质量检查、监测评估和验收管理时，也可参照本文件执行。</w:t>
      </w:r>
    </w:p>
    <w:p w14:paraId="47950378" w14:textId="77777777" w:rsidR="00EA087B" w:rsidRDefault="00EA087B">
      <w:pPr>
        <w:pStyle w:val="afffff5"/>
        <w:ind w:firstLine="420"/>
      </w:pPr>
    </w:p>
    <w:p w14:paraId="3AB2F786" w14:textId="77777777" w:rsidR="00EA087B" w:rsidRDefault="00EA087B">
      <w:pPr>
        <w:pStyle w:val="afffff5"/>
        <w:ind w:firstLine="420"/>
        <w:sectPr w:rsidR="00EA087B" w:rsidSect="00E32528">
          <w:headerReference w:type="even" r:id="rId25"/>
          <w:headerReference w:type="default" r:id="rId26"/>
          <w:footerReference w:type="even" r:id="rId27"/>
          <w:footerReference w:type="default" r:id="rId28"/>
          <w:pgSz w:w="11906" w:h="16838"/>
          <w:pgMar w:top="1928" w:right="1134" w:bottom="1134" w:left="1134" w:header="1418" w:footer="1134" w:gutter="284"/>
          <w:pgNumType w:fmt="upperRoman" w:start="5"/>
          <w:cols w:space="425"/>
          <w:formProt w:val="0"/>
          <w:docGrid w:linePitch="312"/>
        </w:sectPr>
      </w:pPr>
    </w:p>
    <w:p w14:paraId="7ECE9CDA" w14:textId="77777777" w:rsidR="00EA087B" w:rsidRDefault="00EA087B">
      <w:pPr>
        <w:spacing w:line="20" w:lineRule="exact"/>
        <w:jc w:val="center"/>
        <w:rPr>
          <w:rFonts w:ascii="黑体" w:eastAsia="黑体" w:hAnsi="黑体" w:hint="eastAsia"/>
          <w:sz w:val="32"/>
          <w:szCs w:val="32"/>
        </w:rPr>
      </w:pPr>
      <w:bookmarkStart w:id="26" w:name="BookMark4"/>
      <w:bookmarkEnd w:id="24"/>
    </w:p>
    <w:p w14:paraId="57645AD8" w14:textId="77777777" w:rsidR="00EA087B" w:rsidRDefault="00EA087B">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012FB321F5A4443D9AFC61825E0F0C38"/>
        </w:placeholder>
      </w:sdtPr>
      <w:sdtEndPr/>
      <w:sdtContent>
        <w:p w14:paraId="3FFDEFDA" w14:textId="77777777" w:rsidR="00EA087B" w:rsidRDefault="00E32528">
          <w:pPr>
            <w:pStyle w:val="afffffffff8"/>
            <w:spacing w:after="0"/>
            <w:rPr>
              <w:rFonts w:hint="eastAsia"/>
            </w:rPr>
          </w:pPr>
          <w:r>
            <w:t>矿山地质环境生态修复水土保持技术标准</w:t>
          </w:r>
        </w:p>
      </w:sdtContent>
    </w:sdt>
    <w:p w14:paraId="0BE760CE" w14:textId="77777777" w:rsidR="00EA087B" w:rsidRDefault="00E32528">
      <w:pPr>
        <w:pStyle w:val="affc"/>
        <w:spacing w:before="240" w:after="240" w:line="360" w:lineRule="auto"/>
      </w:pPr>
      <w:bookmarkStart w:id="28" w:name="_Toc17233325"/>
      <w:bookmarkStart w:id="29" w:name="_Toc26648465"/>
      <w:bookmarkStart w:id="30" w:name="_Toc26718930"/>
      <w:bookmarkStart w:id="31" w:name="_Toc26986530"/>
      <w:bookmarkStart w:id="32" w:name="_Toc26986771"/>
      <w:bookmarkStart w:id="33" w:name="_Toc24884211"/>
      <w:bookmarkStart w:id="34" w:name="_Toc97192964"/>
      <w:bookmarkStart w:id="35" w:name="_Toc17233333"/>
      <w:bookmarkStart w:id="36" w:name="_Toc24884218"/>
      <w:bookmarkStart w:id="37" w:name="_Toc230099179"/>
      <w:bookmarkEnd w:id="27"/>
      <w:r>
        <w:rPr>
          <w:rFonts w:hint="eastAsia"/>
        </w:rPr>
        <w:t>范围</w:t>
      </w:r>
      <w:bookmarkEnd w:id="28"/>
      <w:bookmarkEnd w:id="29"/>
      <w:bookmarkEnd w:id="30"/>
      <w:bookmarkEnd w:id="31"/>
      <w:bookmarkEnd w:id="32"/>
      <w:bookmarkEnd w:id="33"/>
      <w:bookmarkEnd w:id="34"/>
      <w:bookmarkEnd w:id="35"/>
      <w:bookmarkEnd w:id="36"/>
      <w:bookmarkEnd w:id="37"/>
    </w:p>
    <w:p w14:paraId="467973CF" w14:textId="77777777" w:rsidR="00EA087B" w:rsidRDefault="00E32528">
      <w:pPr>
        <w:pStyle w:val="afffff5"/>
        <w:spacing w:line="360" w:lineRule="auto"/>
        <w:ind w:firstLine="420"/>
      </w:pPr>
      <w:bookmarkStart w:id="38" w:name="_Toc17233326"/>
      <w:bookmarkStart w:id="39" w:name="_Toc17233334"/>
      <w:bookmarkStart w:id="40" w:name="_Toc24884219"/>
      <w:bookmarkStart w:id="41" w:name="_Toc26648466"/>
      <w:bookmarkStart w:id="42" w:name="_Toc24884212"/>
      <w:r>
        <w:rPr>
          <w:rFonts w:hint="eastAsia"/>
        </w:rPr>
        <w:t>本文件规定了矿山地质环境生态修复水土保持的基本要求、调查评价、</w:t>
      </w:r>
      <w:r>
        <w:t>生态修复设计</w:t>
      </w:r>
      <w:r>
        <w:rPr>
          <w:rFonts w:hint="eastAsia"/>
        </w:rPr>
        <w:t>、地形地貌重塑、</w:t>
      </w:r>
      <w:r>
        <w:t>边坡与场地治理</w:t>
      </w:r>
      <w:r>
        <w:rPr>
          <w:rFonts w:hint="eastAsia"/>
        </w:rPr>
        <w:t>、土壤重构与改良、植被恢复、水土保持工程措施、施工管理、</w:t>
      </w:r>
      <w:r>
        <w:t>监测与管护</w:t>
      </w:r>
      <w:r>
        <w:rPr>
          <w:rFonts w:hint="eastAsia"/>
        </w:rPr>
        <w:t>、</w:t>
      </w:r>
      <w:r>
        <w:t>成效评价与验收</w:t>
      </w:r>
      <w:r>
        <w:rPr>
          <w:rFonts w:hint="eastAsia"/>
        </w:rPr>
        <w:t>、资料归档等要求。</w:t>
      </w:r>
    </w:p>
    <w:p w14:paraId="3C5CB626" w14:textId="77777777" w:rsidR="00EA087B" w:rsidRDefault="00E32528">
      <w:pPr>
        <w:pStyle w:val="afffff5"/>
        <w:spacing w:line="360" w:lineRule="auto"/>
        <w:ind w:firstLine="420"/>
      </w:pPr>
      <w:r>
        <w:rPr>
          <w:rFonts w:hint="eastAsia"/>
        </w:rPr>
        <w:t>本文件适用于新建、改建、扩建、生产和闭坑矿山的地质环境生态修复、水土流失防治、修复工程实施、后期管护和成效评价。</w:t>
      </w:r>
    </w:p>
    <w:p w14:paraId="4BC4A380" w14:textId="77777777" w:rsidR="00EA087B" w:rsidRDefault="00E32528">
      <w:pPr>
        <w:pStyle w:val="affc"/>
        <w:spacing w:before="240" w:after="240" w:line="360" w:lineRule="auto"/>
      </w:pPr>
      <w:bookmarkStart w:id="43" w:name="_Toc26718931"/>
      <w:bookmarkStart w:id="44" w:name="_Toc26986531"/>
      <w:bookmarkStart w:id="45" w:name="_Toc26986772"/>
      <w:bookmarkStart w:id="46" w:name="_Toc97192965"/>
      <w:bookmarkStart w:id="47" w:name="_Toc230099180"/>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1C13B38" w14:textId="77777777" w:rsidR="00EA087B" w:rsidRDefault="00E32528">
          <w:pPr>
            <w:pStyle w:val="afffff5"/>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09A563" w14:textId="77777777" w:rsidR="00EA087B" w:rsidRDefault="00E32528">
      <w:pPr>
        <w:pStyle w:val="afffff5"/>
        <w:spacing w:line="360" w:lineRule="auto"/>
        <w:ind w:firstLine="420"/>
      </w:pPr>
      <w:r>
        <w:rPr>
          <w:rFonts w:hint="eastAsia"/>
        </w:rPr>
        <w:t>GB 3838</w:t>
      </w:r>
      <w:r>
        <w:rPr>
          <w:rFonts w:hint="eastAsia"/>
        </w:rPr>
        <w:t>—</w:t>
      </w:r>
      <w:r>
        <w:rPr>
          <w:rFonts w:hint="eastAsia"/>
        </w:rPr>
        <w:t xml:space="preserve">2002 </w:t>
      </w:r>
      <w:r>
        <w:rPr>
          <w:rFonts w:hint="eastAsia"/>
        </w:rPr>
        <w:t>地表水环境质量标准</w:t>
      </w:r>
    </w:p>
    <w:p w14:paraId="761AC331" w14:textId="77777777" w:rsidR="00EA087B" w:rsidRDefault="00E32528">
      <w:pPr>
        <w:pStyle w:val="afffff5"/>
        <w:spacing w:line="360" w:lineRule="auto"/>
        <w:ind w:firstLine="420"/>
      </w:pPr>
      <w:r>
        <w:rPr>
          <w:rFonts w:hint="eastAsia"/>
        </w:rPr>
        <w:t>GB 15618</w:t>
      </w:r>
      <w:r>
        <w:rPr>
          <w:rFonts w:hint="eastAsia"/>
        </w:rPr>
        <w:t>—</w:t>
      </w:r>
      <w:r>
        <w:rPr>
          <w:rFonts w:hint="eastAsia"/>
        </w:rPr>
        <w:t xml:space="preserve">2018 </w:t>
      </w:r>
      <w:r>
        <w:rPr>
          <w:rFonts w:hint="eastAsia"/>
        </w:rPr>
        <w:t>土壤环境质量</w:t>
      </w:r>
      <w:r>
        <w:rPr>
          <w:rFonts w:hint="eastAsia"/>
        </w:rPr>
        <w:t xml:space="preserve">  </w:t>
      </w:r>
      <w:r>
        <w:rPr>
          <w:rFonts w:hint="eastAsia"/>
        </w:rPr>
        <w:t>农用地土壤污染风险管控标准</w:t>
      </w:r>
    </w:p>
    <w:p w14:paraId="7BBF354B" w14:textId="77777777" w:rsidR="00EA087B" w:rsidRDefault="00E32528">
      <w:pPr>
        <w:pStyle w:val="afffff5"/>
        <w:spacing w:line="360" w:lineRule="auto"/>
        <w:ind w:firstLine="420"/>
      </w:pPr>
      <w:r>
        <w:rPr>
          <w:rFonts w:hint="eastAsia"/>
        </w:rPr>
        <w:t>GB 16423</w:t>
      </w:r>
      <w:r>
        <w:rPr>
          <w:rFonts w:hint="eastAsia"/>
        </w:rPr>
        <w:t>—</w:t>
      </w:r>
      <w:r>
        <w:rPr>
          <w:rFonts w:hint="eastAsia"/>
        </w:rPr>
        <w:t xml:space="preserve">2020 </w:t>
      </w:r>
      <w:r>
        <w:rPr>
          <w:rFonts w:hint="eastAsia"/>
        </w:rPr>
        <w:t>金属非金属矿</w:t>
      </w:r>
      <w:proofErr w:type="gramStart"/>
      <w:r>
        <w:rPr>
          <w:rFonts w:hint="eastAsia"/>
        </w:rPr>
        <w:t>山安全</w:t>
      </w:r>
      <w:proofErr w:type="gramEnd"/>
      <w:r>
        <w:rPr>
          <w:rFonts w:hint="eastAsia"/>
        </w:rPr>
        <w:t>规程</w:t>
      </w:r>
    </w:p>
    <w:p w14:paraId="716C803E" w14:textId="77777777" w:rsidR="00EA087B" w:rsidRDefault="00E32528">
      <w:pPr>
        <w:pStyle w:val="afffff5"/>
        <w:spacing w:line="360" w:lineRule="auto"/>
        <w:ind w:firstLine="420"/>
      </w:pPr>
      <w:r>
        <w:rPr>
          <w:rFonts w:hint="eastAsia"/>
        </w:rPr>
        <w:t xml:space="preserve">GB 50021 </w:t>
      </w:r>
      <w:r>
        <w:rPr>
          <w:rFonts w:hint="eastAsia"/>
        </w:rPr>
        <w:t>岩土工程勘察规范</w:t>
      </w:r>
    </w:p>
    <w:p w14:paraId="6A80D06B" w14:textId="77777777" w:rsidR="00EA087B" w:rsidRDefault="00E32528">
      <w:pPr>
        <w:pStyle w:val="afffff5"/>
        <w:spacing w:line="360" w:lineRule="auto"/>
        <w:ind w:firstLine="420"/>
      </w:pPr>
      <w:r>
        <w:rPr>
          <w:rFonts w:hint="eastAsia"/>
        </w:rPr>
        <w:t>GB 50288</w:t>
      </w:r>
      <w:r>
        <w:rPr>
          <w:rFonts w:hint="eastAsia"/>
        </w:rPr>
        <w:t>—</w:t>
      </w:r>
      <w:r>
        <w:rPr>
          <w:rFonts w:hint="eastAsia"/>
        </w:rPr>
        <w:t xml:space="preserve">2018 </w:t>
      </w:r>
      <w:r>
        <w:rPr>
          <w:rFonts w:hint="eastAsia"/>
        </w:rPr>
        <w:t>灌溉与排水工程设计标准</w:t>
      </w:r>
    </w:p>
    <w:p w14:paraId="6AC8897C" w14:textId="77777777" w:rsidR="00EA087B" w:rsidRDefault="00E32528">
      <w:pPr>
        <w:pStyle w:val="afffff5"/>
        <w:spacing w:line="360" w:lineRule="auto"/>
        <w:ind w:firstLine="420"/>
      </w:pPr>
      <w:r>
        <w:rPr>
          <w:rFonts w:hint="eastAsia"/>
        </w:rPr>
        <w:t>GB 50433</w:t>
      </w:r>
      <w:r>
        <w:rPr>
          <w:rFonts w:hint="eastAsia"/>
        </w:rPr>
        <w:t>—</w:t>
      </w:r>
      <w:r>
        <w:rPr>
          <w:rFonts w:hint="eastAsia"/>
        </w:rPr>
        <w:t xml:space="preserve">2018 </w:t>
      </w:r>
      <w:r>
        <w:rPr>
          <w:rFonts w:hint="eastAsia"/>
        </w:rPr>
        <w:t>生产建设项目水土保持技术标准</w:t>
      </w:r>
    </w:p>
    <w:p w14:paraId="2A4F5A7A" w14:textId="77777777" w:rsidR="00EA087B" w:rsidRDefault="00E32528">
      <w:pPr>
        <w:pStyle w:val="afffff5"/>
        <w:spacing w:line="360" w:lineRule="auto"/>
        <w:ind w:firstLine="420"/>
      </w:pPr>
      <w:r>
        <w:rPr>
          <w:rFonts w:hint="eastAsia"/>
        </w:rPr>
        <w:t>GB 51018</w:t>
      </w:r>
      <w:r>
        <w:rPr>
          <w:rFonts w:hint="eastAsia"/>
        </w:rPr>
        <w:t>—</w:t>
      </w:r>
      <w:r>
        <w:rPr>
          <w:rFonts w:hint="eastAsia"/>
        </w:rPr>
        <w:t xml:space="preserve">2014 </w:t>
      </w:r>
      <w:r>
        <w:rPr>
          <w:rFonts w:hint="eastAsia"/>
        </w:rPr>
        <w:t>水土保持工程设计规范</w:t>
      </w:r>
    </w:p>
    <w:p w14:paraId="414EBAAF" w14:textId="77777777" w:rsidR="00EA087B" w:rsidRDefault="00E32528">
      <w:pPr>
        <w:pStyle w:val="affc"/>
        <w:spacing w:before="240" w:after="240" w:line="360" w:lineRule="auto"/>
      </w:pPr>
      <w:bookmarkStart w:id="48" w:name="_Toc97192966"/>
      <w:bookmarkStart w:id="49" w:name="_Toc230099181"/>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45CA68B" w14:textId="77777777" w:rsidR="00EA087B" w:rsidRDefault="00E32528">
          <w:pPr>
            <w:pStyle w:val="afffff5"/>
            <w:spacing w:line="360" w:lineRule="auto"/>
            <w:ind w:firstLine="420"/>
          </w:pPr>
          <w:r>
            <w:t>下列术语和定义适用于本文件。</w:t>
          </w:r>
        </w:p>
      </w:sdtContent>
    </w:sdt>
    <w:p w14:paraId="716DC33D"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矿山地质环境</w:t>
      </w:r>
      <w:r>
        <w:rPr>
          <w:rFonts w:ascii="黑体" w:eastAsia="黑体" w:hAnsi="黑体" w:hint="eastAsia"/>
        </w:rPr>
        <w:t xml:space="preserve"> mine geological environment</w:t>
      </w:r>
    </w:p>
    <w:p w14:paraId="1AE7E377" w14:textId="77777777" w:rsidR="00EA087B" w:rsidRDefault="00E32528">
      <w:pPr>
        <w:pStyle w:val="afffff5"/>
        <w:spacing w:line="360" w:lineRule="auto"/>
        <w:ind w:firstLine="420"/>
      </w:pPr>
      <w:r>
        <w:rPr>
          <w:rFonts w:hint="eastAsia"/>
        </w:rPr>
        <w:t>矿山开采及相关生产活动影响范围内，由地形地貌、地层岩性、地质构造、水文地质、工程地质、土地资源、生态系统和人类工程活动共同构成的环境系统。</w:t>
      </w:r>
    </w:p>
    <w:p w14:paraId="4D0DF9B6"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生态修复</w:t>
      </w:r>
      <w:r>
        <w:rPr>
          <w:rFonts w:ascii="黑体" w:eastAsia="黑体" w:hAnsi="黑体" w:hint="eastAsia"/>
        </w:rPr>
        <w:t xml:space="preserve"> ecological restoration</w:t>
      </w:r>
    </w:p>
    <w:p w14:paraId="2C319EC6" w14:textId="77777777" w:rsidR="00EA087B" w:rsidRDefault="00E32528">
      <w:pPr>
        <w:pStyle w:val="afffff5"/>
        <w:spacing w:line="360" w:lineRule="auto"/>
        <w:ind w:firstLine="420"/>
      </w:pPr>
      <w:r>
        <w:rPr>
          <w:rFonts w:hint="eastAsia"/>
        </w:rPr>
        <w:t>通过工程、土壤、植被、水文调控和管护措施，对受矿山开发活动扰动或破坏的生态系统进行恢复、重建、改善和稳定维持的活动。</w:t>
      </w:r>
    </w:p>
    <w:p w14:paraId="06A4DBBD"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lastRenderedPageBreak/>
        <w:br/>
      </w:r>
      <w:r>
        <w:rPr>
          <w:rFonts w:ascii="黑体" w:eastAsia="黑体" w:hAnsi="黑体" w:hint="eastAsia"/>
        </w:rPr>
        <w:t>水土保持</w:t>
      </w:r>
      <w:r>
        <w:rPr>
          <w:rFonts w:ascii="黑体" w:eastAsia="黑体" w:hAnsi="黑体" w:hint="eastAsia"/>
        </w:rPr>
        <w:t xml:space="preserve"> soil and water conservation</w:t>
      </w:r>
    </w:p>
    <w:p w14:paraId="7D8E91E9" w14:textId="77777777" w:rsidR="00EA087B" w:rsidRDefault="00E32528">
      <w:pPr>
        <w:pStyle w:val="afffff5"/>
        <w:spacing w:line="360" w:lineRule="auto"/>
        <w:ind w:firstLine="420"/>
      </w:pPr>
      <w:r>
        <w:rPr>
          <w:rFonts w:hint="eastAsia"/>
        </w:rPr>
        <w:t>采取工程措施、植物措施、耕作措施、临时防护措施和管理措施，预防和治理水土流失，保护和合理利用水土资源的活动。</w:t>
      </w:r>
    </w:p>
    <w:p w14:paraId="618096F2"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矿山地质环境生态修复</w:t>
      </w:r>
      <w:r>
        <w:rPr>
          <w:rFonts w:ascii="黑体" w:eastAsia="黑体" w:hAnsi="黑体" w:hint="eastAsia"/>
        </w:rPr>
        <w:t xml:space="preserve"> mine geological environment ecological restoration</w:t>
      </w:r>
    </w:p>
    <w:p w14:paraId="1D2BB322" w14:textId="77777777" w:rsidR="00EA087B" w:rsidRDefault="00E32528">
      <w:pPr>
        <w:pStyle w:val="afffff5"/>
        <w:spacing w:line="360" w:lineRule="auto"/>
        <w:ind w:firstLine="420"/>
      </w:pPr>
      <w:r>
        <w:rPr>
          <w:rFonts w:hint="eastAsia"/>
        </w:rPr>
        <w:t>针对矿山开采造成的地形地貌破坏、土地损毁、植被退化、边坡扰动、水土流失和地质环境稳定性降低等问题，采取综合措施恢复或改善矿区生态功能和地质环境稳定性的活动。</w:t>
      </w:r>
    </w:p>
    <w:p w14:paraId="3083E470"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扰动区</w:t>
      </w:r>
      <w:r>
        <w:rPr>
          <w:rFonts w:ascii="黑体" w:eastAsia="黑体" w:hAnsi="黑体" w:hint="eastAsia"/>
        </w:rPr>
        <w:t xml:space="preserve"> disturbed area</w:t>
      </w:r>
    </w:p>
    <w:p w14:paraId="4EDF624C" w14:textId="77777777" w:rsidR="00EA087B" w:rsidRDefault="00E32528">
      <w:pPr>
        <w:pStyle w:val="afffff5"/>
        <w:spacing w:line="360" w:lineRule="auto"/>
        <w:ind w:firstLine="420"/>
      </w:pPr>
      <w:r>
        <w:rPr>
          <w:rFonts w:hint="eastAsia"/>
        </w:rPr>
        <w:t>因矿山开采、剥离、排弃、堆存、运输、施工和配套设施建设等活动导致原有地表形态、土壤结构、植被覆盖或水文过程发生改变的区域。</w:t>
      </w:r>
    </w:p>
    <w:p w14:paraId="6ACACDA1"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修复单元</w:t>
      </w:r>
      <w:r>
        <w:rPr>
          <w:rFonts w:ascii="黑体" w:eastAsia="黑体" w:hAnsi="黑体" w:hint="eastAsia"/>
        </w:rPr>
        <w:t xml:space="preserve"> restoration unit</w:t>
      </w:r>
    </w:p>
    <w:p w14:paraId="013F9965" w14:textId="77777777" w:rsidR="00EA087B" w:rsidRDefault="00E32528">
      <w:pPr>
        <w:pStyle w:val="afffff5"/>
        <w:spacing w:line="360" w:lineRule="auto"/>
        <w:ind w:firstLine="420"/>
      </w:pPr>
      <w:r>
        <w:rPr>
          <w:rFonts w:hint="eastAsia"/>
        </w:rPr>
        <w:t>根据矿区地貌类型、损毁方式、地质环境问题、水土流失风险、土地利用方向和修复措施相对一致性划分的生态修复实施区域。</w:t>
      </w:r>
    </w:p>
    <w:p w14:paraId="7FEC6D90"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地形地貌重塑</w:t>
      </w:r>
      <w:r>
        <w:rPr>
          <w:rFonts w:ascii="黑体" w:eastAsia="黑体" w:hAnsi="黑体" w:hint="eastAsia"/>
        </w:rPr>
        <w:t xml:space="preserve"> landform reshaping</w:t>
      </w:r>
    </w:p>
    <w:p w14:paraId="2C341E28" w14:textId="77777777" w:rsidR="00EA087B" w:rsidRDefault="00E32528">
      <w:pPr>
        <w:pStyle w:val="afffff5"/>
        <w:spacing w:line="360" w:lineRule="auto"/>
        <w:ind w:firstLine="420"/>
      </w:pPr>
      <w:r>
        <w:rPr>
          <w:rFonts w:hint="eastAsia"/>
        </w:rPr>
        <w:t>通过削坡、回填、整平、分台、覆土、排水、压实和稳定处理等措施，对矿山扰动区域地表形态进行重构的活动。</w:t>
      </w:r>
    </w:p>
    <w:p w14:paraId="6675B8AC"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表土剥离</w:t>
      </w:r>
      <w:r>
        <w:rPr>
          <w:rFonts w:ascii="黑体" w:eastAsia="黑体" w:hAnsi="黑体" w:hint="eastAsia"/>
        </w:rPr>
        <w:t xml:space="preserve"> topsoil stripping</w:t>
      </w:r>
    </w:p>
    <w:p w14:paraId="4D3A9E03" w14:textId="77777777" w:rsidR="00EA087B" w:rsidRDefault="00E32528">
      <w:pPr>
        <w:pStyle w:val="afffff5"/>
        <w:spacing w:line="360" w:lineRule="auto"/>
        <w:ind w:firstLine="420"/>
      </w:pPr>
      <w:r>
        <w:rPr>
          <w:rFonts w:hint="eastAsia"/>
        </w:rPr>
        <w:t>在矿山开采或工程施工扰动前，将适宜植物生长且具有利用价值的表层土壤进行剥离、收集和保存的作业。</w:t>
      </w:r>
    </w:p>
    <w:p w14:paraId="5CCCB8C6" w14:textId="77777777" w:rsidR="00EA087B" w:rsidRDefault="00E32528">
      <w:pPr>
        <w:pStyle w:val="afffffffffff4"/>
        <w:spacing w:line="360" w:lineRule="auto"/>
        <w:ind w:left="420" w:hangingChars="200" w:hanging="420"/>
        <w:rPr>
          <w:rFonts w:ascii="黑体" w:eastAsia="黑体" w:hAnsi="黑体" w:hint="eastAsia"/>
        </w:rPr>
      </w:pPr>
      <w:r>
        <w:rPr>
          <w:rFonts w:ascii="黑体" w:eastAsia="黑体" w:hAnsi="黑体"/>
        </w:rPr>
        <w:br/>
      </w:r>
      <w:r>
        <w:rPr>
          <w:rFonts w:ascii="黑体" w:eastAsia="黑体" w:hAnsi="黑体" w:hint="eastAsia"/>
        </w:rPr>
        <w:t>土壤重构</w:t>
      </w:r>
      <w:r>
        <w:rPr>
          <w:rFonts w:ascii="黑体" w:eastAsia="黑体" w:hAnsi="黑体" w:hint="eastAsia"/>
        </w:rPr>
        <w:t xml:space="preserve"> soil reconstruction</w:t>
      </w:r>
    </w:p>
    <w:p w14:paraId="34D95C0C" w14:textId="77777777" w:rsidR="00EA087B" w:rsidRDefault="00E32528">
      <w:pPr>
        <w:pStyle w:val="afffff5"/>
        <w:spacing w:line="360" w:lineRule="auto"/>
        <w:ind w:firstLine="420"/>
      </w:pPr>
      <w:r>
        <w:rPr>
          <w:rFonts w:hint="eastAsia"/>
        </w:rPr>
        <w:t>通过覆土、客土、改良、混配、整地、培肥和微地形营造等措施，恢复或改善修复区域土壤结构、养分条件、蓄水能力和植被生长条件的活动。</w:t>
      </w:r>
    </w:p>
    <w:p w14:paraId="11AD0337" w14:textId="77777777" w:rsidR="00EA087B" w:rsidRDefault="00E32528">
      <w:pPr>
        <w:pStyle w:val="affc"/>
        <w:spacing w:before="240" w:after="240" w:line="360" w:lineRule="auto"/>
      </w:pPr>
      <w:bookmarkStart w:id="51" w:name="_Toc230099182"/>
      <w:r>
        <w:rPr>
          <w:rFonts w:hint="eastAsia"/>
        </w:rPr>
        <w:t>基本要求</w:t>
      </w:r>
      <w:bookmarkEnd w:id="51"/>
    </w:p>
    <w:p w14:paraId="35611A11" w14:textId="77777777" w:rsidR="00EA087B" w:rsidRDefault="00E32528">
      <w:pPr>
        <w:pStyle w:val="affd"/>
        <w:spacing w:before="120" w:after="120" w:line="360" w:lineRule="auto"/>
      </w:pPr>
      <w:r>
        <w:rPr>
          <w:rFonts w:hint="eastAsia"/>
        </w:rPr>
        <w:t>总体要求</w:t>
      </w:r>
    </w:p>
    <w:p w14:paraId="6931C3C8" w14:textId="77777777" w:rsidR="00EA087B" w:rsidRDefault="00E32528">
      <w:pPr>
        <w:pStyle w:val="afffffffff1"/>
        <w:spacing w:line="360" w:lineRule="auto"/>
      </w:pPr>
      <w:r>
        <w:rPr>
          <w:rFonts w:hint="eastAsia"/>
        </w:rPr>
        <w:t>矿山地质环境生态修复水土保持应坚持因地制宜、分类施策、源头控制、过程防护、系统修复、长期管护的原则。</w:t>
      </w:r>
    </w:p>
    <w:p w14:paraId="3530C60B" w14:textId="77777777" w:rsidR="00EA087B" w:rsidRDefault="00E32528">
      <w:pPr>
        <w:pStyle w:val="afffffffff1"/>
        <w:spacing w:line="360" w:lineRule="auto"/>
      </w:pPr>
      <w:r>
        <w:rPr>
          <w:rFonts w:hint="eastAsia"/>
        </w:rPr>
        <w:lastRenderedPageBreak/>
        <w:t>矿山企业应将生态修复和水土保持纳入矿山开发建设、生产运行、闭坑治理和土地再利用全过程管理。</w:t>
      </w:r>
    </w:p>
    <w:p w14:paraId="2B2A6D89" w14:textId="77777777" w:rsidR="00EA087B" w:rsidRDefault="00E32528">
      <w:pPr>
        <w:pStyle w:val="afffffffff1"/>
        <w:spacing w:line="360" w:lineRule="auto"/>
      </w:pPr>
      <w:r>
        <w:rPr>
          <w:rFonts w:hint="eastAsia"/>
        </w:rPr>
        <w:t>新建、改建和扩建矿山应在建设前明确生态修复和水土保持目标、措施、资金、时序和责任主体。</w:t>
      </w:r>
    </w:p>
    <w:p w14:paraId="15B8FCEF" w14:textId="77777777" w:rsidR="00EA087B" w:rsidRDefault="00E32528">
      <w:pPr>
        <w:pStyle w:val="afffffffff1"/>
        <w:spacing w:line="360" w:lineRule="auto"/>
      </w:pPr>
      <w:r>
        <w:rPr>
          <w:rFonts w:hint="eastAsia"/>
        </w:rPr>
        <w:t>生产矿山应按照“边开采、边治理、边修复、边管护”的要求，对已形成的扰动区及时实施治理，不得长期裸露、无序堆放或无防护排水。</w:t>
      </w:r>
    </w:p>
    <w:p w14:paraId="74CC2055" w14:textId="77777777" w:rsidR="00EA087B" w:rsidRDefault="00E32528">
      <w:pPr>
        <w:pStyle w:val="afffffffff1"/>
        <w:spacing w:line="360" w:lineRule="auto"/>
      </w:pPr>
      <w:r>
        <w:rPr>
          <w:rFonts w:hint="eastAsia"/>
        </w:rPr>
        <w:t>闭坑矿山应在闭坑前完成地质环境安全隐患排查、生态修复方案编制、水土保持设施完善和后期管护安排。</w:t>
      </w:r>
    </w:p>
    <w:p w14:paraId="56014FF8" w14:textId="77777777" w:rsidR="00EA087B" w:rsidRDefault="00E32528">
      <w:pPr>
        <w:pStyle w:val="afffffffff1"/>
        <w:spacing w:line="360" w:lineRule="auto"/>
      </w:pPr>
      <w:r>
        <w:rPr>
          <w:rFonts w:hint="eastAsia"/>
        </w:rPr>
        <w:t>生态修复措施应与矿区自然条件、损毁类型、土地利用方向、周边生态系统和区域水土保持要求相协调。</w:t>
      </w:r>
    </w:p>
    <w:p w14:paraId="0B65B6F0" w14:textId="77777777" w:rsidR="00EA087B" w:rsidRDefault="00E32528">
      <w:pPr>
        <w:pStyle w:val="afffffffff1"/>
        <w:spacing w:line="360" w:lineRule="auto"/>
      </w:pPr>
      <w:r>
        <w:rPr>
          <w:rFonts w:hint="eastAsia"/>
        </w:rPr>
        <w:t>水土保持措施应与地形地貌重塑、边坡治理、土壤重构和植被恢复同步设计、同步施工、同步验收。</w:t>
      </w:r>
    </w:p>
    <w:p w14:paraId="5827C07F" w14:textId="77777777" w:rsidR="00EA087B" w:rsidRDefault="00E32528">
      <w:pPr>
        <w:pStyle w:val="afffffffff1"/>
        <w:spacing w:line="360" w:lineRule="auto"/>
      </w:pPr>
      <w:r>
        <w:rPr>
          <w:rFonts w:hint="eastAsia"/>
        </w:rPr>
        <w:t>矿山生态修复不得以单纯撒播草籽、表面覆绿或临时遮盖替代必要的地质环境治理、水土保持和土壤重构措施。</w:t>
      </w:r>
    </w:p>
    <w:p w14:paraId="0810A188" w14:textId="77777777" w:rsidR="00EA087B" w:rsidRDefault="00E32528">
      <w:pPr>
        <w:pStyle w:val="afffffffff1"/>
        <w:spacing w:line="360" w:lineRule="auto"/>
      </w:pPr>
      <w:r>
        <w:rPr>
          <w:rFonts w:hint="eastAsia"/>
        </w:rPr>
        <w:t>修复工程实施过程中不得新增重大地质环境风险，不得造成新的严重水土流失，不得破坏已稳定恢复的植被和水土保持设施。</w:t>
      </w:r>
    </w:p>
    <w:p w14:paraId="01118646" w14:textId="77777777" w:rsidR="00EA087B" w:rsidRDefault="00E32528">
      <w:pPr>
        <w:pStyle w:val="afffffffff1"/>
        <w:spacing w:line="360" w:lineRule="auto"/>
      </w:pPr>
      <w:r>
        <w:rPr>
          <w:rFonts w:hint="eastAsia"/>
        </w:rPr>
        <w:t>生态修复和水土保持工程完成后，应</w:t>
      </w:r>
      <w:proofErr w:type="gramStart"/>
      <w:r>
        <w:rPr>
          <w:rFonts w:hint="eastAsia"/>
        </w:rPr>
        <w:t>开展成效</w:t>
      </w:r>
      <w:proofErr w:type="gramEnd"/>
      <w:r>
        <w:rPr>
          <w:rFonts w:hint="eastAsia"/>
        </w:rPr>
        <w:t>评价和后期管护。未达到设计目标的，应采取补救措施。</w:t>
      </w:r>
    </w:p>
    <w:p w14:paraId="1858D0D2" w14:textId="77777777" w:rsidR="00EA087B" w:rsidRDefault="00E32528">
      <w:pPr>
        <w:pStyle w:val="affd"/>
        <w:spacing w:before="120" w:after="120" w:line="360" w:lineRule="auto"/>
      </w:pPr>
      <w:r>
        <w:rPr>
          <w:rFonts w:hint="eastAsia"/>
        </w:rPr>
        <w:t>责任要求</w:t>
      </w:r>
    </w:p>
    <w:p w14:paraId="224FD445" w14:textId="77777777" w:rsidR="00EA087B" w:rsidRDefault="00E32528">
      <w:pPr>
        <w:pStyle w:val="afffffffff1"/>
        <w:spacing w:line="360" w:lineRule="auto"/>
      </w:pPr>
      <w:r>
        <w:rPr>
          <w:rFonts w:hint="eastAsia"/>
        </w:rPr>
        <w:t>矿山企业应承担矿山地质环境生态修复和水土保持主体责任。</w:t>
      </w:r>
    </w:p>
    <w:p w14:paraId="6B8F2116" w14:textId="77777777" w:rsidR="00EA087B" w:rsidRDefault="00E32528">
      <w:pPr>
        <w:pStyle w:val="afffffffff1"/>
        <w:spacing w:line="360" w:lineRule="auto"/>
      </w:pPr>
      <w:r>
        <w:rPr>
          <w:rFonts w:hint="eastAsia"/>
        </w:rPr>
        <w:t>设计单位应依据调查评价结果和相关技术要求编制修复设计文件，不得在缺少现场调查、地质资料或水土流失风险分析的情况下进行设计。</w:t>
      </w:r>
    </w:p>
    <w:p w14:paraId="6CF52C28" w14:textId="77777777" w:rsidR="00EA087B" w:rsidRDefault="00E32528">
      <w:pPr>
        <w:pStyle w:val="afffffffff1"/>
        <w:spacing w:line="360" w:lineRule="auto"/>
      </w:pPr>
      <w:r>
        <w:rPr>
          <w:rFonts w:hint="eastAsia"/>
        </w:rPr>
        <w:t>施工单位应按批准的设计文件、施工方案和技术要求实施修复工程，不得擅自降低工程标准、改变修复范围或替换关键材料。</w:t>
      </w:r>
    </w:p>
    <w:p w14:paraId="14ABF6FD" w14:textId="77777777" w:rsidR="00EA087B" w:rsidRDefault="00E32528">
      <w:pPr>
        <w:pStyle w:val="afffffffff1"/>
        <w:spacing w:line="360" w:lineRule="auto"/>
      </w:pPr>
      <w:r>
        <w:rPr>
          <w:rFonts w:hint="eastAsia"/>
        </w:rPr>
        <w:t>监理单位或质量管理单位应对修复工程施工过程、材料质量、隐蔽工程、关键工序和验收资料进行监督。</w:t>
      </w:r>
    </w:p>
    <w:p w14:paraId="242F1683" w14:textId="77777777" w:rsidR="00EA087B" w:rsidRDefault="00E32528">
      <w:pPr>
        <w:pStyle w:val="afffffffff1"/>
        <w:spacing w:line="360" w:lineRule="auto"/>
      </w:pPr>
      <w:r>
        <w:rPr>
          <w:rFonts w:hint="eastAsia"/>
        </w:rPr>
        <w:t>管护单位应按照管护方案对植被、水土保持设施、排水系统、边坡和修复场地实施维护。</w:t>
      </w:r>
    </w:p>
    <w:p w14:paraId="3D7F67D2" w14:textId="77777777" w:rsidR="00EA087B" w:rsidRDefault="00E32528">
      <w:pPr>
        <w:pStyle w:val="afffffffff1"/>
        <w:spacing w:line="360" w:lineRule="auto"/>
      </w:pPr>
      <w:r>
        <w:rPr>
          <w:rFonts w:hint="eastAsia"/>
        </w:rPr>
        <w:t>各责任主体应保存调查、设计、施工、监理、监测、验收和管护资料，并应保证资料真实、完整、可追溯。</w:t>
      </w:r>
    </w:p>
    <w:p w14:paraId="5BBEC106" w14:textId="77777777" w:rsidR="00EA087B" w:rsidRDefault="00E32528">
      <w:pPr>
        <w:pStyle w:val="affd"/>
        <w:spacing w:before="120" w:after="120" w:line="360" w:lineRule="auto"/>
      </w:pPr>
      <w:r>
        <w:rPr>
          <w:rFonts w:hint="eastAsia"/>
        </w:rPr>
        <w:t>分类分区要求</w:t>
      </w:r>
    </w:p>
    <w:p w14:paraId="3FFFE5EF" w14:textId="77777777" w:rsidR="00EA087B" w:rsidRDefault="00E32528">
      <w:pPr>
        <w:pStyle w:val="afffffffff1"/>
        <w:spacing w:line="360" w:lineRule="auto"/>
      </w:pPr>
      <w:r>
        <w:rPr>
          <w:rFonts w:hint="eastAsia"/>
        </w:rPr>
        <w:t>矿山生态修复应根据损毁类型、地貌特征、稳定性条件、水土流失风险和土地利用方向划分修复单元。</w:t>
      </w:r>
    </w:p>
    <w:p w14:paraId="5724EB19" w14:textId="77777777" w:rsidR="00EA087B" w:rsidRDefault="00E32528">
      <w:pPr>
        <w:pStyle w:val="afffffffff1"/>
        <w:spacing w:line="360" w:lineRule="auto"/>
      </w:pPr>
      <w:r>
        <w:rPr>
          <w:rFonts w:hint="eastAsia"/>
        </w:rPr>
        <w:lastRenderedPageBreak/>
        <w:t>修复单元</w:t>
      </w:r>
      <w:proofErr w:type="gramStart"/>
      <w:r>
        <w:rPr>
          <w:rFonts w:hint="eastAsia"/>
        </w:rPr>
        <w:t>宜包括</w:t>
      </w:r>
      <w:proofErr w:type="gramEnd"/>
      <w:r>
        <w:rPr>
          <w:rFonts w:hint="eastAsia"/>
        </w:rPr>
        <w:t>露天采场修复区、排土场修复区、废石场修复区、尾矿库周边扰动区、塌陷区、工业场地修复区、矿山道路修复区、临时堆土区和自然恢复辅助区。</w:t>
      </w:r>
    </w:p>
    <w:p w14:paraId="3E5BFFCA" w14:textId="77777777" w:rsidR="00EA087B" w:rsidRDefault="00E32528">
      <w:pPr>
        <w:pStyle w:val="afffffffff1"/>
        <w:spacing w:line="360" w:lineRule="auto"/>
      </w:pPr>
      <w:r>
        <w:rPr>
          <w:rFonts w:hint="eastAsia"/>
        </w:rPr>
        <w:t>不同修复单元应分别明确修复目标、治理措施、覆土要求、植被配置、水土保持措施、监测指标和验收要求。</w:t>
      </w:r>
    </w:p>
    <w:p w14:paraId="6A70BCD3" w14:textId="77777777" w:rsidR="00EA087B" w:rsidRDefault="00E32528">
      <w:pPr>
        <w:pStyle w:val="afffffffff1"/>
        <w:spacing w:line="360" w:lineRule="auto"/>
      </w:pPr>
      <w:r>
        <w:rPr>
          <w:rFonts w:hint="eastAsia"/>
        </w:rPr>
        <w:t>地质灾害风险较高、水土流失强烈、生态敏感或临近居民点、水源地、交通设施的区域，应作为重点修复和重点防护区域。</w:t>
      </w:r>
    </w:p>
    <w:p w14:paraId="0208DFB2" w14:textId="77777777" w:rsidR="00EA087B" w:rsidRDefault="00E32528">
      <w:pPr>
        <w:pStyle w:val="afffffffff1"/>
        <w:spacing w:line="360" w:lineRule="auto"/>
      </w:pPr>
      <w:r>
        <w:rPr>
          <w:rFonts w:hint="eastAsia"/>
        </w:rPr>
        <w:t>修复设计不得对不同损毁类型和不同风险等级区域采用完全相同的治理措施。</w:t>
      </w:r>
    </w:p>
    <w:p w14:paraId="297A5880" w14:textId="77777777" w:rsidR="00EA087B" w:rsidRDefault="00E32528">
      <w:pPr>
        <w:pStyle w:val="affd"/>
        <w:spacing w:before="120" w:after="120" w:line="360" w:lineRule="auto"/>
      </w:pPr>
      <w:r>
        <w:rPr>
          <w:rFonts w:hint="eastAsia"/>
        </w:rPr>
        <w:t>技术路线要求</w:t>
      </w:r>
    </w:p>
    <w:p w14:paraId="55A2001E" w14:textId="77777777" w:rsidR="00EA087B" w:rsidRDefault="00E32528">
      <w:pPr>
        <w:pStyle w:val="afffffffff1"/>
        <w:spacing w:line="360" w:lineRule="auto"/>
      </w:pPr>
      <w:r>
        <w:rPr>
          <w:rFonts w:hint="eastAsia"/>
        </w:rPr>
        <w:t>矿山地质环境生态修复水土保持应按照调查评价、目标确定、分区设计、工程实施、监测管护、成效评价和持续改进的技术路线开展。</w:t>
      </w:r>
    </w:p>
    <w:p w14:paraId="42EB52AB" w14:textId="77777777" w:rsidR="00EA087B" w:rsidRDefault="00E32528">
      <w:pPr>
        <w:pStyle w:val="afffffffff1"/>
        <w:spacing w:line="360" w:lineRule="auto"/>
      </w:pPr>
      <w:r>
        <w:rPr>
          <w:rFonts w:hint="eastAsia"/>
        </w:rPr>
        <w:t>调查评价应查明矿山地质环境问题、土地损毁状况、水土流失现状、植被条件、土壤条件、水文排水条件和周边敏感目标。</w:t>
      </w:r>
    </w:p>
    <w:p w14:paraId="58CF46CE" w14:textId="77777777" w:rsidR="00EA087B" w:rsidRDefault="00E32528">
      <w:pPr>
        <w:pStyle w:val="afffffffff1"/>
        <w:spacing w:line="360" w:lineRule="auto"/>
      </w:pPr>
      <w:r>
        <w:rPr>
          <w:rFonts w:hint="eastAsia"/>
        </w:rPr>
        <w:t>修复目标应根据矿区自然条件、国土空间用途管制要求、土地复垦方向、生态保护要求和水土保持要求确定。</w:t>
      </w:r>
    </w:p>
    <w:p w14:paraId="22DC4120" w14:textId="77777777" w:rsidR="00EA087B" w:rsidRDefault="00E32528">
      <w:pPr>
        <w:pStyle w:val="afffffffff1"/>
        <w:spacing w:line="360" w:lineRule="auto"/>
      </w:pPr>
      <w:r>
        <w:rPr>
          <w:rFonts w:hint="eastAsia"/>
        </w:rPr>
        <w:t>工程措施应先控制地质环境安全风险和水土流失风险，再实施土壤重构和植被恢复。</w:t>
      </w:r>
    </w:p>
    <w:p w14:paraId="76BB3EDD" w14:textId="77777777" w:rsidR="00EA087B" w:rsidRDefault="00E32528">
      <w:pPr>
        <w:pStyle w:val="afffffffff1"/>
        <w:spacing w:line="360" w:lineRule="auto"/>
      </w:pPr>
      <w:r>
        <w:rPr>
          <w:rFonts w:hint="eastAsia"/>
        </w:rPr>
        <w:t>植被恢复应优先采用适应当地气候、土壤和水分条件的乡土植物，不得盲目引入外来入侵风险物种。</w:t>
      </w:r>
    </w:p>
    <w:p w14:paraId="0867A71D" w14:textId="77777777" w:rsidR="00EA087B" w:rsidRDefault="00E32528">
      <w:pPr>
        <w:pStyle w:val="afffffffff1"/>
        <w:spacing w:line="360" w:lineRule="auto"/>
      </w:pPr>
      <w:r>
        <w:rPr>
          <w:rFonts w:hint="eastAsia"/>
        </w:rPr>
        <w:t>后期管护应覆盖植被成活、病虫害防治、水土保持设施维护、排水通畅性检查和边坡稳定巡查。</w:t>
      </w:r>
    </w:p>
    <w:p w14:paraId="0B82BCB5" w14:textId="77777777" w:rsidR="00EA087B" w:rsidRDefault="00E32528">
      <w:pPr>
        <w:pStyle w:val="afffffffff1"/>
        <w:spacing w:line="360" w:lineRule="auto"/>
      </w:pPr>
      <w:r>
        <w:t>矿山地质环境生态修复水土保持实施</w:t>
      </w:r>
      <w:proofErr w:type="gramStart"/>
      <w:r>
        <w:t>宜按照资料</w:t>
      </w:r>
      <w:proofErr w:type="gramEnd"/>
      <w:r>
        <w:t>收集与现场调查、调查评价、修复单元划分、设计编制、工程施工、监测管护、成效评价和资料归档等流程开展，具体实施流程可参照附录</w:t>
      </w:r>
      <w:r>
        <w:t>A</w:t>
      </w:r>
      <w:r>
        <w:t>。</w:t>
      </w:r>
    </w:p>
    <w:p w14:paraId="318E35EF" w14:textId="77777777" w:rsidR="00EA087B" w:rsidRDefault="00E32528">
      <w:pPr>
        <w:pStyle w:val="affd"/>
        <w:spacing w:before="120" w:after="120" w:line="360" w:lineRule="auto"/>
      </w:pPr>
      <w:r>
        <w:rPr>
          <w:rFonts w:hint="eastAsia"/>
        </w:rPr>
        <w:t>指标控制要求</w:t>
      </w:r>
    </w:p>
    <w:p w14:paraId="37B7E4EC" w14:textId="77777777" w:rsidR="00EA087B" w:rsidRDefault="00E32528">
      <w:pPr>
        <w:pStyle w:val="afffffffff1"/>
        <w:spacing w:line="360" w:lineRule="auto"/>
      </w:pPr>
      <w:r>
        <w:rPr>
          <w:rFonts w:hint="eastAsia"/>
        </w:rPr>
        <w:t>生态修复和水土保持工程应设置可检查、可评价的控制指标。</w:t>
      </w:r>
    </w:p>
    <w:p w14:paraId="24D5F612" w14:textId="77777777" w:rsidR="00EA087B" w:rsidRDefault="00E32528">
      <w:pPr>
        <w:pStyle w:val="afffffffff1"/>
        <w:spacing w:line="360" w:lineRule="auto"/>
      </w:pPr>
      <w:r>
        <w:rPr>
          <w:rFonts w:hint="eastAsia"/>
        </w:rPr>
        <w:t>控制指标</w:t>
      </w:r>
      <w:proofErr w:type="gramStart"/>
      <w:r>
        <w:rPr>
          <w:rFonts w:hint="eastAsia"/>
        </w:rPr>
        <w:t>宜包括</w:t>
      </w:r>
      <w:proofErr w:type="gramEnd"/>
      <w:r>
        <w:rPr>
          <w:rFonts w:hint="eastAsia"/>
        </w:rPr>
        <w:t>地形稳定性、坡面防护完成率、覆土厚度、土壤质量、植被成活率、植被覆盖度、水土保持设施完好率、排水设施通畅率和泥沙控制效果。</w:t>
      </w:r>
    </w:p>
    <w:p w14:paraId="3F4DDD31" w14:textId="77777777" w:rsidR="00EA087B" w:rsidRDefault="00E32528">
      <w:pPr>
        <w:pStyle w:val="afffffffff1"/>
        <w:spacing w:line="360" w:lineRule="auto"/>
      </w:pPr>
      <w:r>
        <w:rPr>
          <w:rFonts w:hint="eastAsia"/>
        </w:rPr>
        <w:t>控制指标应根据矿区气候条件、修复类型、土地利用方向和设计要求确定，不得使用无法验证的笼统指标代替。</w:t>
      </w:r>
    </w:p>
    <w:p w14:paraId="292B73AC" w14:textId="77777777" w:rsidR="00EA087B" w:rsidRDefault="00E32528">
      <w:pPr>
        <w:pStyle w:val="afffffffff1"/>
        <w:spacing w:line="360" w:lineRule="auto"/>
      </w:pPr>
      <w:r>
        <w:rPr>
          <w:rFonts w:hint="eastAsia"/>
        </w:rPr>
        <w:t>采用自然恢复为主的区域，应明确封育期限、扰动控制要求、补播补植条件和阶段性评价指标。</w:t>
      </w:r>
    </w:p>
    <w:p w14:paraId="03016348" w14:textId="77777777" w:rsidR="00EA087B" w:rsidRDefault="00E32528">
      <w:pPr>
        <w:pStyle w:val="afffffffff1"/>
        <w:spacing w:line="360" w:lineRule="auto"/>
      </w:pPr>
      <w:r>
        <w:rPr>
          <w:rFonts w:hint="eastAsia"/>
        </w:rPr>
        <w:t>采用人工修复为主的区域，应明确工程质量指标、材料指标、植物配置指标和管护指标。</w:t>
      </w:r>
    </w:p>
    <w:p w14:paraId="674A73CE" w14:textId="77777777" w:rsidR="00EA087B" w:rsidRDefault="00EA087B">
      <w:pPr>
        <w:pStyle w:val="afffffffff1"/>
        <w:numPr>
          <w:ilvl w:val="0"/>
          <w:numId w:val="0"/>
        </w:numPr>
        <w:spacing w:line="360" w:lineRule="auto"/>
      </w:pPr>
    </w:p>
    <w:p w14:paraId="2E499DF3" w14:textId="77777777" w:rsidR="00EA087B" w:rsidRDefault="00EA087B">
      <w:pPr>
        <w:pStyle w:val="afffffffff1"/>
        <w:numPr>
          <w:ilvl w:val="0"/>
          <w:numId w:val="0"/>
        </w:numPr>
        <w:spacing w:line="360" w:lineRule="auto"/>
      </w:pPr>
    </w:p>
    <w:p w14:paraId="593D4446" w14:textId="77777777" w:rsidR="00EA087B" w:rsidRDefault="00EA087B">
      <w:pPr>
        <w:pStyle w:val="afffffffff1"/>
        <w:numPr>
          <w:ilvl w:val="0"/>
          <w:numId w:val="0"/>
        </w:numPr>
        <w:spacing w:line="360" w:lineRule="auto"/>
      </w:pPr>
    </w:p>
    <w:p w14:paraId="1E7118D5" w14:textId="77777777" w:rsidR="00EA087B" w:rsidRDefault="00E32528">
      <w:pPr>
        <w:pStyle w:val="affc"/>
        <w:spacing w:before="240" w:after="240" w:line="360" w:lineRule="auto"/>
      </w:pPr>
      <w:bookmarkStart w:id="52" w:name="_Toc230099183"/>
      <w:r>
        <w:rPr>
          <w:rFonts w:hint="eastAsia"/>
        </w:rPr>
        <w:lastRenderedPageBreak/>
        <w:t>调查评价</w:t>
      </w:r>
      <w:bookmarkEnd w:id="52"/>
    </w:p>
    <w:p w14:paraId="73D27054" w14:textId="77777777" w:rsidR="00EA087B" w:rsidRDefault="00E32528">
      <w:pPr>
        <w:pStyle w:val="affd"/>
        <w:spacing w:before="120" w:after="120" w:line="360" w:lineRule="auto"/>
      </w:pPr>
      <w:r>
        <w:rPr>
          <w:rFonts w:hint="eastAsia"/>
        </w:rPr>
        <w:t>一般要求</w:t>
      </w:r>
    </w:p>
    <w:p w14:paraId="6B2C3542" w14:textId="77777777" w:rsidR="00EA087B" w:rsidRDefault="00E32528">
      <w:pPr>
        <w:pStyle w:val="afffffffff1"/>
        <w:spacing w:line="360" w:lineRule="auto"/>
      </w:pPr>
      <w:r>
        <w:rPr>
          <w:rFonts w:hint="eastAsia"/>
        </w:rPr>
        <w:t>矿山地质环境生态修复水土保持工程实施前，应开展现场调查和资料收集。</w:t>
      </w:r>
    </w:p>
    <w:p w14:paraId="1A0410CD" w14:textId="77777777" w:rsidR="00EA087B" w:rsidRDefault="00E32528">
      <w:pPr>
        <w:pStyle w:val="afffffffff1"/>
        <w:spacing w:line="360" w:lineRule="auto"/>
      </w:pPr>
      <w:r>
        <w:rPr>
          <w:rFonts w:hint="eastAsia"/>
        </w:rPr>
        <w:t>调查评价应覆盖矿山开采影响范围、工程扰动范围、水土流失影响范围和修复措施可能影响范围。</w:t>
      </w:r>
    </w:p>
    <w:p w14:paraId="29054AA3" w14:textId="77777777" w:rsidR="00EA087B" w:rsidRDefault="00E32528">
      <w:pPr>
        <w:pStyle w:val="afffffffff1"/>
        <w:spacing w:line="360" w:lineRule="auto"/>
      </w:pPr>
      <w:r>
        <w:rPr>
          <w:rFonts w:hint="eastAsia"/>
        </w:rPr>
        <w:t>调查评价应采用资料收集、现场踏勘、测量测绘、工程地质调查、土壤调查、植被调查、水土流失调查、影像判读和必要试验检测等方法。</w:t>
      </w:r>
    </w:p>
    <w:p w14:paraId="4B0D119A" w14:textId="77777777" w:rsidR="00EA087B" w:rsidRDefault="00E32528">
      <w:pPr>
        <w:pStyle w:val="afffffffff1"/>
        <w:spacing w:line="360" w:lineRule="auto"/>
      </w:pPr>
      <w:r>
        <w:rPr>
          <w:rFonts w:hint="eastAsia"/>
        </w:rPr>
        <w:t>调查评价成果应作为修复设计、工程实施和成效评价的依据。</w:t>
      </w:r>
    </w:p>
    <w:p w14:paraId="4F69183C" w14:textId="77777777" w:rsidR="00EA087B" w:rsidRDefault="00E32528">
      <w:pPr>
        <w:pStyle w:val="afffffffff1"/>
        <w:spacing w:line="360" w:lineRule="auto"/>
      </w:pPr>
      <w:r>
        <w:rPr>
          <w:rFonts w:hint="eastAsia"/>
        </w:rPr>
        <w:t>调查资料不完整、现状条件不清或风险判断依据不足的，不得直接编制施工图设计或组织施工。</w:t>
      </w:r>
    </w:p>
    <w:p w14:paraId="0DD3A718" w14:textId="77777777" w:rsidR="00EA087B" w:rsidRDefault="00E32528">
      <w:pPr>
        <w:pStyle w:val="affd"/>
        <w:spacing w:before="120" w:after="120" w:line="360" w:lineRule="auto"/>
      </w:pPr>
      <w:r>
        <w:rPr>
          <w:rFonts w:hint="eastAsia"/>
        </w:rPr>
        <w:t>资料收集</w:t>
      </w:r>
    </w:p>
    <w:p w14:paraId="0BBDE969" w14:textId="77777777" w:rsidR="00EA087B" w:rsidRDefault="00E32528">
      <w:pPr>
        <w:pStyle w:val="afffffffff1"/>
        <w:spacing w:line="360" w:lineRule="auto"/>
      </w:pPr>
      <w:r>
        <w:rPr>
          <w:rFonts w:hint="eastAsia"/>
        </w:rPr>
        <w:t>资料收集应包括下列内容：</w:t>
      </w:r>
    </w:p>
    <w:p w14:paraId="0FB022A3" w14:textId="77777777" w:rsidR="00EA087B" w:rsidRDefault="00E32528">
      <w:pPr>
        <w:pStyle w:val="afffff5"/>
        <w:spacing w:line="360" w:lineRule="auto"/>
        <w:ind w:firstLine="420"/>
      </w:pPr>
      <w:r>
        <w:rPr>
          <w:rFonts w:hint="eastAsia"/>
        </w:rPr>
        <w:t xml:space="preserve">a) </w:t>
      </w:r>
      <w:r>
        <w:rPr>
          <w:rFonts w:hint="eastAsia"/>
        </w:rPr>
        <w:t>矿山开采设计、采矿许可证范围、矿区总平面布置和开采时序资料；</w:t>
      </w:r>
    </w:p>
    <w:p w14:paraId="732D713F" w14:textId="77777777" w:rsidR="00EA087B" w:rsidRDefault="00E32528">
      <w:pPr>
        <w:pStyle w:val="afffff5"/>
        <w:spacing w:line="360" w:lineRule="auto"/>
        <w:ind w:firstLine="420"/>
      </w:pPr>
      <w:r>
        <w:rPr>
          <w:rFonts w:hint="eastAsia"/>
        </w:rPr>
        <w:t xml:space="preserve">b) </w:t>
      </w:r>
      <w:r>
        <w:rPr>
          <w:rFonts w:hint="eastAsia"/>
        </w:rPr>
        <w:t>地形图、遥感影像、测量成果和土地利用现状资料；</w:t>
      </w:r>
    </w:p>
    <w:p w14:paraId="315E7A45" w14:textId="77777777" w:rsidR="00EA087B" w:rsidRDefault="00E32528">
      <w:pPr>
        <w:pStyle w:val="afffff5"/>
        <w:spacing w:line="360" w:lineRule="auto"/>
        <w:ind w:firstLine="420"/>
      </w:pPr>
      <w:r>
        <w:rPr>
          <w:rFonts w:hint="eastAsia"/>
        </w:rPr>
        <w:t xml:space="preserve">c) </w:t>
      </w:r>
      <w:r>
        <w:rPr>
          <w:rFonts w:hint="eastAsia"/>
        </w:rPr>
        <w:t>地层岩性、地质构造、水文地质和工程地质资料；</w:t>
      </w:r>
    </w:p>
    <w:p w14:paraId="108570A0" w14:textId="77777777" w:rsidR="00EA087B" w:rsidRDefault="00E32528">
      <w:pPr>
        <w:pStyle w:val="afffff5"/>
        <w:spacing w:line="360" w:lineRule="auto"/>
        <w:ind w:firstLine="420"/>
      </w:pPr>
      <w:r>
        <w:rPr>
          <w:rFonts w:hint="eastAsia"/>
        </w:rPr>
        <w:t xml:space="preserve">d) </w:t>
      </w:r>
      <w:r>
        <w:rPr>
          <w:rFonts w:hint="eastAsia"/>
        </w:rPr>
        <w:t>矿山地质环境保护与土地复垦方案、水土保持方案及相关批复资料；</w:t>
      </w:r>
    </w:p>
    <w:p w14:paraId="6A3E6F82" w14:textId="77777777" w:rsidR="00EA087B" w:rsidRDefault="00E32528">
      <w:pPr>
        <w:pStyle w:val="afffff5"/>
        <w:spacing w:line="360" w:lineRule="auto"/>
        <w:ind w:firstLine="420"/>
      </w:pPr>
      <w:r>
        <w:rPr>
          <w:rFonts w:hint="eastAsia"/>
        </w:rPr>
        <w:t xml:space="preserve">e) </w:t>
      </w:r>
      <w:r>
        <w:rPr>
          <w:rFonts w:hint="eastAsia"/>
        </w:rPr>
        <w:t>已实施生态修复、水土保持和地质灾害治理工程资料；</w:t>
      </w:r>
    </w:p>
    <w:p w14:paraId="7848AFB5" w14:textId="77777777" w:rsidR="00EA087B" w:rsidRDefault="00E32528">
      <w:pPr>
        <w:pStyle w:val="afffff5"/>
        <w:spacing w:line="360" w:lineRule="auto"/>
        <w:ind w:firstLine="420"/>
      </w:pPr>
      <w:r>
        <w:rPr>
          <w:rFonts w:hint="eastAsia"/>
        </w:rPr>
        <w:t xml:space="preserve">f) </w:t>
      </w:r>
      <w:r>
        <w:rPr>
          <w:rFonts w:hint="eastAsia"/>
        </w:rPr>
        <w:t>降雨、蒸发、风速、冻融、径流和区域水土流失资料；</w:t>
      </w:r>
    </w:p>
    <w:p w14:paraId="178998A9" w14:textId="77777777" w:rsidR="00EA087B" w:rsidRDefault="00E32528">
      <w:pPr>
        <w:pStyle w:val="afffff5"/>
        <w:spacing w:line="360" w:lineRule="auto"/>
        <w:ind w:firstLine="420"/>
      </w:pPr>
      <w:r>
        <w:rPr>
          <w:rFonts w:hint="eastAsia"/>
        </w:rPr>
        <w:t xml:space="preserve">g) </w:t>
      </w:r>
      <w:r>
        <w:rPr>
          <w:rFonts w:hint="eastAsia"/>
        </w:rPr>
        <w:t>土壤类型、土壤质地、土层厚度、养分状况和污染风险资料；</w:t>
      </w:r>
    </w:p>
    <w:p w14:paraId="14B24012" w14:textId="77777777" w:rsidR="00EA087B" w:rsidRDefault="00E32528">
      <w:pPr>
        <w:pStyle w:val="afffff5"/>
        <w:spacing w:line="360" w:lineRule="auto"/>
        <w:ind w:firstLine="420"/>
      </w:pPr>
      <w:r>
        <w:rPr>
          <w:rFonts w:hint="eastAsia"/>
        </w:rPr>
        <w:t xml:space="preserve">h) </w:t>
      </w:r>
      <w:r>
        <w:rPr>
          <w:rFonts w:hint="eastAsia"/>
        </w:rPr>
        <w:t>植被类型、乡土植物、群落结构和周边生态系统资料；</w:t>
      </w:r>
    </w:p>
    <w:p w14:paraId="1550C09E" w14:textId="77777777" w:rsidR="00EA087B" w:rsidRDefault="00E32528">
      <w:pPr>
        <w:pStyle w:val="afffff5"/>
        <w:spacing w:line="360" w:lineRule="auto"/>
        <w:ind w:firstLine="420"/>
      </w:pPr>
      <w:proofErr w:type="spellStart"/>
      <w:r>
        <w:rPr>
          <w:rFonts w:hint="eastAsia"/>
        </w:rPr>
        <w:t>i</w:t>
      </w:r>
      <w:proofErr w:type="spellEnd"/>
      <w:r>
        <w:rPr>
          <w:rFonts w:hint="eastAsia"/>
        </w:rPr>
        <w:t xml:space="preserve">) </w:t>
      </w:r>
      <w:r>
        <w:rPr>
          <w:rFonts w:hint="eastAsia"/>
        </w:rPr>
        <w:t>居民点、道路、河流、水库、农田、林地和生态保护红线等敏感目标资料。</w:t>
      </w:r>
    </w:p>
    <w:p w14:paraId="55FA2B37" w14:textId="77777777" w:rsidR="00EA087B" w:rsidRDefault="00E32528">
      <w:pPr>
        <w:pStyle w:val="afffffffff1"/>
        <w:spacing w:line="360" w:lineRule="auto"/>
      </w:pPr>
      <w:r>
        <w:rPr>
          <w:rFonts w:hint="eastAsia"/>
        </w:rPr>
        <w:t>收集资料应核实来源、时间、适用范围和现势性。过期、缺失或与现场不符的资料不得单独作为设计依据。</w:t>
      </w:r>
    </w:p>
    <w:p w14:paraId="7958B132" w14:textId="77777777" w:rsidR="00EA087B" w:rsidRDefault="00E32528">
      <w:pPr>
        <w:pStyle w:val="affd"/>
        <w:spacing w:before="120" w:after="120" w:line="360" w:lineRule="auto"/>
      </w:pPr>
      <w:r>
        <w:rPr>
          <w:rFonts w:hint="eastAsia"/>
        </w:rPr>
        <w:t>现场调查</w:t>
      </w:r>
    </w:p>
    <w:p w14:paraId="5A92D1A9" w14:textId="77777777" w:rsidR="00EA087B" w:rsidRDefault="00E32528">
      <w:pPr>
        <w:pStyle w:val="afffffffff1"/>
        <w:spacing w:line="360" w:lineRule="auto"/>
      </w:pPr>
      <w:r>
        <w:rPr>
          <w:rFonts w:hint="eastAsia"/>
        </w:rPr>
        <w:t>现场调查应核实露天采场、排土场、废石场、尾矿库周边扰动区、塌陷区、工业场地、矿山道路和临时堆土区的范围、面积、坡度、高差、稳定状态和裸露程度。</w:t>
      </w:r>
    </w:p>
    <w:p w14:paraId="4D821C08" w14:textId="77777777" w:rsidR="00EA087B" w:rsidRDefault="00E32528">
      <w:pPr>
        <w:pStyle w:val="afffffffff1"/>
        <w:spacing w:line="360" w:lineRule="auto"/>
      </w:pPr>
      <w:r>
        <w:rPr>
          <w:rFonts w:hint="eastAsia"/>
        </w:rPr>
        <w:t>现场调查应记录边坡裂缝、滑塌、崩落、冲沟、沉陷、积水、渗流、泥沙淤积、植被破坏和水土保持设施损毁等现象。</w:t>
      </w:r>
    </w:p>
    <w:p w14:paraId="137A3E5E" w14:textId="77777777" w:rsidR="00EA087B" w:rsidRDefault="00E32528">
      <w:pPr>
        <w:pStyle w:val="afffffffff1"/>
        <w:spacing w:line="360" w:lineRule="auto"/>
      </w:pPr>
      <w:r>
        <w:rPr>
          <w:rFonts w:hint="eastAsia"/>
        </w:rPr>
        <w:t>对存在高陡边坡、软弱夹层、松散堆积体、汇水集中区和历史滑塌区域的，应开展重点调查。</w:t>
      </w:r>
    </w:p>
    <w:p w14:paraId="53B75F5C" w14:textId="77777777" w:rsidR="00EA087B" w:rsidRDefault="00E32528">
      <w:pPr>
        <w:pStyle w:val="afffffffff1"/>
        <w:spacing w:line="360" w:lineRule="auto"/>
      </w:pPr>
      <w:r>
        <w:rPr>
          <w:rFonts w:hint="eastAsia"/>
        </w:rPr>
        <w:t>现场调查应形成文字记录、照片、视频、测点位置、调查图件和问题清单。</w:t>
      </w:r>
    </w:p>
    <w:p w14:paraId="3CD223A4" w14:textId="77777777" w:rsidR="00EA087B" w:rsidRDefault="00E32528">
      <w:pPr>
        <w:pStyle w:val="afffffffff1"/>
        <w:spacing w:line="360" w:lineRule="auto"/>
      </w:pPr>
      <w:r>
        <w:rPr>
          <w:rFonts w:hint="eastAsia"/>
        </w:rPr>
        <w:t>调查记录应真实反映现场状况，不得隐瞒地质环境问题和水土流失问题。</w:t>
      </w:r>
    </w:p>
    <w:p w14:paraId="64AE0E89" w14:textId="77777777" w:rsidR="00EA087B" w:rsidRDefault="00EA087B">
      <w:pPr>
        <w:pStyle w:val="afffffffff1"/>
        <w:numPr>
          <w:ilvl w:val="0"/>
          <w:numId w:val="0"/>
        </w:numPr>
        <w:spacing w:line="360" w:lineRule="auto"/>
      </w:pPr>
    </w:p>
    <w:p w14:paraId="0470944F" w14:textId="77777777" w:rsidR="00EA087B" w:rsidRDefault="00E32528">
      <w:pPr>
        <w:pStyle w:val="affd"/>
        <w:spacing w:before="120" w:after="120" w:line="360" w:lineRule="auto"/>
      </w:pPr>
      <w:r>
        <w:rPr>
          <w:rFonts w:hint="eastAsia"/>
        </w:rPr>
        <w:lastRenderedPageBreak/>
        <w:t>水土流失评价</w:t>
      </w:r>
    </w:p>
    <w:p w14:paraId="6DF65BCF" w14:textId="77777777" w:rsidR="00EA087B" w:rsidRDefault="00E32528">
      <w:pPr>
        <w:pStyle w:val="afffffffff1"/>
        <w:spacing w:line="360" w:lineRule="auto"/>
      </w:pPr>
      <w:r>
        <w:rPr>
          <w:rFonts w:hint="eastAsia"/>
        </w:rPr>
        <w:t>水土流失评价应识别水力侵蚀、风力侵蚀、重力侵蚀和人为扰动导致的水土流失风险。</w:t>
      </w:r>
    </w:p>
    <w:p w14:paraId="1F2D0E7C" w14:textId="77777777" w:rsidR="00EA087B" w:rsidRDefault="00E32528">
      <w:pPr>
        <w:pStyle w:val="afffffffff1"/>
        <w:spacing w:line="360" w:lineRule="auto"/>
      </w:pPr>
      <w:r>
        <w:rPr>
          <w:rFonts w:hint="eastAsia"/>
        </w:rPr>
        <w:t>水土流失评价应分析降雨、坡度、坡长、土壤可蚀性、植被覆盖度、地表扰动强度、排水条件和防护措施现状。</w:t>
      </w:r>
    </w:p>
    <w:p w14:paraId="1E916F4F" w14:textId="77777777" w:rsidR="00EA087B" w:rsidRDefault="00E32528">
      <w:pPr>
        <w:pStyle w:val="afffffffff1"/>
        <w:spacing w:line="360" w:lineRule="auto"/>
      </w:pPr>
      <w:r>
        <w:rPr>
          <w:rFonts w:hint="eastAsia"/>
        </w:rPr>
        <w:t>露天采场边坡、排土场坡面、矿山道路边坡、临时堆土区、截排水出口和汇水集中区应作为水土流失重点评价部位。</w:t>
      </w:r>
    </w:p>
    <w:p w14:paraId="4C67EF62" w14:textId="77777777" w:rsidR="00EA087B" w:rsidRDefault="00E32528">
      <w:pPr>
        <w:pStyle w:val="afffffffff1"/>
        <w:spacing w:line="360" w:lineRule="auto"/>
      </w:pPr>
      <w:r>
        <w:rPr>
          <w:rFonts w:hint="eastAsia"/>
        </w:rPr>
        <w:t>评价结果应明确水土流失类型、强度、分布范围、主要原因、影响对象和防治重点。</w:t>
      </w:r>
    </w:p>
    <w:p w14:paraId="4A575998" w14:textId="77777777" w:rsidR="00EA087B" w:rsidRDefault="00E32528">
      <w:pPr>
        <w:pStyle w:val="afffffffff1"/>
        <w:spacing w:line="360" w:lineRule="auto"/>
      </w:pPr>
      <w:r>
        <w:rPr>
          <w:rFonts w:hint="eastAsia"/>
        </w:rPr>
        <w:t>水土流失风险较高的区域，应优先布设</w:t>
      </w:r>
      <w:proofErr w:type="gramStart"/>
      <w:r>
        <w:rPr>
          <w:rFonts w:hint="eastAsia"/>
        </w:rPr>
        <w:t>截</w:t>
      </w:r>
      <w:proofErr w:type="gramEnd"/>
      <w:r>
        <w:rPr>
          <w:rFonts w:hint="eastAsia"/>
        </w:rPr>
        <w:t>排水、拦挡、护坡、覆盖和植被恢复措施。</w:t>
      </w:r>
    </w:p>
    <w:p w14:paraId="1414F1A4" w14:textId="77777777" w:rsidR="00EA087B" w:rsidRDefault="00E32528">
      <w:pPr>
        <w:pStyle w:val="affd"/>
        <w:spacing w:before="120" w:after="120" w:line="360" w:lineRule="auto"/>
      </w:pPr>
      <w:r>
        <w:rPr>
          <w:rFonts w:hint="eastAsia"/>
        </w:rPr>
        <w:t>土壤与植被评价</w:t>
      </w:r>
    </w:p>
    <w:p w14:paraId="0286D6C1" w14:textId="77777777" w:rsidR="00EA087B" w:rsidRDefault="00E32528">
      <w:pPr>
        <w:pStyle w:val="afffffffff1"/>
        <w:spacing w:line="360" w:lineRule="auto"/>
      </w:pPr>
      <w:r>
        <w:rPr>
          <w:rFonts w:hint="eastAsia"/>
        </w:rPr>
        <w:t>土壤评价应包括土层厚度、土壤质地、容重、</w:t>
      </w:r>
      <w:r>
        <w:rPr>
          <w:rFonts w:hint="eastAsia"/>
        </w:rPr>
        <w:t>pH</w:t>
      </w:r>
      <w:r>
        <w:rPr>
          <w:rFonts w:hint="eastAsia"/>
        </w:rPr>
        <w:t>值、有机质、养分状况、砾石含量、保水能力和污染风险。</w:t>
      </w:r>
    </w:p>
    <w:p w14:paraId="09E96A1B" w14:textId="77777777" w:rsidR="00EA087B" w:rsidRDefault="00E32528">
      <w:pPr>
        <w:pStyle w:val="afffffffff1"/>
        <w:spacing w:line="360" w:lineRule="auto"/>
      </w:pPr>
      <w:r>
        <w:rPr>
          <w:rFonts w:hint="eastAsia"/>
        </w:rPr>
        <w:t>表土资源调查应明确可剥离表土范围、厚度、质量、剥离量、堆存位置和回</w:t>
      </w:r>
      <w:proofErr w:type="gramStart"/>
      <w:r>
        <w:rPr>
          <w:rFonts w:hint="eastAsia"/>
        </w:rPr>
        <w:t>覆利用</w:t>
      </w:r>
      <w:proofErr w:type="gramEnd"/>
      <w:r>
        <w:rPr>
          <w:rFonts w:hint="eastAsia"/>
        </w:rPr>
        <w:t>方向。</w:t>
      </w:r>
    </w:p>
    <w:p w14:paraId="5A9845EE" w14:textId="77777777" w:rsidR="00EA087B" w:rsidRDefault="00E32528">
      <w:pPr>
        <w:pStyle w:val="afffffffff1"/>
        <w:spacing w:line="360" w:lineRule="auto"/>
      </w:pPr>
      <w:r>
        <w:rPr>
          <w:rFonts w:hint="eastAsia"/>
        </w:rPr>
        <w:t>植被评价应包括植被类型、优势种、覆盖度、群落结构、自然恢复能力和外来入侵物种风险。</w:t>
      </w:r>
    </w:p>
    <w:p w14:paraId="1EBFAE2B" w14:textId="77777777" w:rsidR="00EA087B" w:rsidRDefault="00E32528">
      <w:pPr>
        <w:pStyle w:val="afffffffff1"/>
        <w:spacing w:line="360" w:lineRule="auto"/>
      </w:pPr>
      <w:r>
        <w:rPr>
          <w:rFonts w:hint="eastAsia"/>
        </w:rPr>
        <w:t>植被恢复设计应依据土壤条件、水分条件、坡面条件、海拔条件和区域植被类型确定。</w:t>
      </w:r>
    </w:p>
    <w:p w14:paraId="3A8975B2" w14:textId="77777777" w:rsidR="00EA087B" w:rsidRDefault="00E32528">
      <w:pPr>
        <w:pStyle w:val="afffffffff1"/>
        <w:spacing w:line="360" w:lineRule="auto"/>
      </w:pPr>
      <w:r>
        <w:rPr>
          <w:rFonts w:hint="eastAsia"/>
        </w:rPr>
        <w:t>土壤不具备植物生长条件的区域，应先实施土壤重构或客土改良，不得直接进行播种或栽植。</w:t>
      </w:r>
    </w:p>
    <w:p w14:paraId="467511D8" w14:textId="77777777" w:rsidR="00EA087B" w:rsidRDefault="00E32528">
      <w:pPr>
        <w:pStyle w:val="affd"/>
        <w:spacing w:before="120" w:after="120" w:line="360" w:lineRule="auto"/>
      </w:pPr>
      <w:r>
        <w:rPr>
          <w:rFonts w:hint="eastAsia"/>
        </w:rPr>
        <w:t>地质环境稳定性评价</w:t>
      </w:r>
    </w:p>
    <w:p w14:paraId="143A5FB1" w14:textId="77777777" w:rsidR="00EA087B" w:rsidRDefault="00E32528">
      <w:pPr>
        <w:pStyle w:val="afffffffff1"/>
        <w:spacing w:line="360" w:lineRule="auto"/>
      </w:pPr>
      <w:r>
        <w:rPr>
          <w:rFonts w:hint="eastAsia"/>
        </w:rPr>
        <w:t>地质环境稳定性评价应识别崩塌、滑坡、泥石流、地面塌陷、采空塌陷、边坡变形</w:t>
      </w:r>
      <w:proofErr w:type="gramStart"/>
      <w:r>
        <w:rPr>
          <w:rFonts w:hint="eastAsia"/>
        </w:rPr>
        <w:t>和堆体失稳</w:t>
      </w:r>
      <w:proofErr w:type="gramEnd"/>
      <w:r>
        <w:rPr>
          <w:rFonts w:hint="eastAsia"/>
        </w:rPr>
        <w:t>风险。</w:t>
      </w:r>
    </w:p>
    <w:p w14:paraId="1E75C313" w14:textId="77777777" w:rsidR="00EA087B" w:rsidRDefault="00E32528">
      <w:pPr>
        <w:pStyle w:val="afffffffff1"/>
        <w:spacing w:line="360" w:lineRule="auto"/>
      </w:pPr>
      <w:r>
        <w:rPr>
          <w:rFonts w:hint="eastAsia"/>
        </w:rPr>
        <w:t>高陡边坡、排土场、废石场、尾矿库周边扰动坡面、采空影响区和塌陷区应进行重点评价。</w:t>
      </w:r>
    </w:p>
    <w:p w14:paraId="26C9651A" w14:textId="77777777" w:rsidR="00EA087B" w:rsidRDefault="00E32528">
      <w:pPr>
        <w:pStyle w:val="afffffffff1"/>
        <w:spacing w:line="360" w:lineRule="auto"/>
      </w:pPr>
      <w:r>
        <w:rPr>
          <w:rFonts w:hint="eastAsia"/>
        </w:rPr>
        <w:t>对可能影响人员、道路、建构筑物、水体和生态敏感区的地质环境风险，应提出专项治理要求。</w:t>
      </w:r>
    </w:p>
    <w:p w14:paraId="17386EF0" w14:textId="77777777" w:rsidR="00EA087B" w:rsidRDefault="00E32528">
      <w:pPr>
        <w:pStyle w:val="afffffffff1"/>
        <w:spacing w:line="360" w:lineRule="auto"/>
      </w:pPr>
      <w:r>
        <w:rPr>
          <w:rFonts w:hint="eastAsia"/>
        </w:rPr>
        <w:t>地质环境稳定性未达到修复施工安全要求的，应先实施削坡、卸载、支护、排水、加固或避让措施。</w:t>
      </w:r>
    </w:p>
    <w:p w14:paraId="6B04B484" w14:textId="77777777" w:rsidR="00EA087B" w:rsidRDefault="00E32528">
      <w:pPr>
        <w:pStyle w:val="afffffffff1"/>
        <w:spacing w:line="360" w:lineRule="auto"/>
      </w:pPr>
      <w:r>
        <w:rPr>
          <w:rFonts w:hint="eastAsia"/>
        </w:rPr>
        <w:t>不得在未消除明显失稳风险的边坡上直接实施覆土和植被恢复。</w:t>
      </w:r>
    </w:p>
    <w:p w14:paraId="2E8E2929" w14:textId="77777777" w:rsidR="00EA087B" w:rsidRDefault="00E32528">
      <w:pPr>
        <w:pStyle w:val="affd"/>
        <w:spacing w:before="120" w:after="120" w:line="360" w:lineRule="auto"/>
      </w:pPr>
      <w:r>
        <w:rPr>
          <w:rFonts w:hint="eastAsia"/>
        </w:rPr>
        <w:t>调查评价成果</w:t>
      </w:r>
    </w:p>
    <w:p w14:paraId="1ECDD174" w14:textId="77777777" w:rsidR="00EA087B" w:rsidRDefault="00E32528">
      <w:pPr>
        <w:pStyle w:val="afffffffff1"/>
        <w:spacing w:line="360" w:lineRule="auto"/>
      </w:pPr>
      <w:r>
        <w:rPr>
          <w:rFonts w:hint="eastAsia"/>
        </w:rPr>
        <w:t>调查评价成果应包括调查报告、现状图、问题分布图、修复分区图、水土流失评价图、照片资料、检测资料和问题清单。</w:t>
      </w:r>
    </w:p>
    <w:p w14:paraId="58E91486" w14:textId="77777777" w:rsidR="00EA087B" w:rsidRDefault="00E32528">
      <w:pPr>
        <w:pStyle w:val="afffffffff1"/>
        <w:spacing w:line="360" w:lineRule="auto"/>
      </w:pPr>
      <w:r>
        <w:rPr>
          <w:rFonts w:hint="eastAsia"/>
        </w:rPr>
        <w:t>调查评价报告应明确修复范围、修复单元、主要问题、风险等级、控制重点和建议措施。</w:t>
      </w:r>
    </w:p>
    <w:p w14:paraId="00C53A2A" w14:textId="77777777" w:rsidR="00EA087B" w:rsidRDefault="00E32528">
      <w:pPr>
        <w:pStyle w:val="afffffffff1"/>
        <w:spacing w:line="360" w:lineRule="auto"/>
      </w:pPr>
      <w:r>
        <w:rPr>
          <w:rFonts w:hint="eastAsia"/>
        </w:rPr>
        <w:t>调查评价成果应经技术负责人审核。未通过审核的，不得作为设计依据。</w:t>
      </w:r>
    </w:p>
    <w:p w14:paraId="29551CCC" w14:textId="77777777" w:rsidR="00EA087B" w:rsidRDefault="00E32528">
      <w:pPr>
        <w:pStyle w:val="afffffffff1"/>
        <w:spacing w:line="360" w:lineRule="auto"/>
      </w:pPr>
      <w:r>
        <w:rPr>
          <w:rFonts w:hint="eastAsia"/>
        </w:rPr>
        <w:t>调查评价成果与现场条件发生重大变化时，应及时复核并调整修复设计。</w:t>
      </w:r>
    </w:p>
    <w:p w14:paraId="413E9926" w14:textId="77777777" w:rsidR="00EA087B" w:rsidRDefault="00EA087B">
      <w:pPr>
        <w:pStyle w:val="afffffffff1"/>
        <w:numPr>
          <w:ilvl w:val="0"/>
          <w:numId w:val="0"/>
        </w:numPr>
        <w:spacing w:line="360" w:lineRule="auto"/>
      </w:pPr>
    </w:p>
    <w:p w14:paraId="19862062" w14:textId="77777777" w:rsidR="00EA087B" w:rsidRDefault="00E32528">
      <w:pPr>
        <w:pStyle w:val="affc"/>
        <w:spacing w:before="240" w:after="240" w:line="360" w:lineRule="auto"/>
      </w:pPr>
      <w:bookmarkStart w:id="53" w:name="_Toc230099184"/>
      <w:r>
        <w:rPr>
          <w:rFonts w:hint="eastAsia"/>
        </w:rPr>
        <w:lastRenderedPageBreak/>
        <w:t>生态修复设计</w:t>
      </w:r>
      <w:bookmarkEnd w:id="53"/>
    </w:p>
    <w:p w14:paraId="49951C07" w14:textId="77777777" w:rsidR="00EA087B" w:rsidRDefault="00E32528">
      <w:pPr>
        <w:pStyle w:val="affd"/>
        <w:spacing w:before="120" w:after="120" w:line="360" w:lineRule="auto"/>
      </w:pPr>
      <w:r>
        <w:rPr>
          <w:rFonts w:hint="eastAsia"/>
        </w:rPr>
        <w:t>一般要求</w:t>
      </w:r>
    </w:p>
    <w:p w14:paraId="78611CDE" w14:textId="77777777" w:rsidR="00EA087B" w:rsidRDefault="00E32528">
      <w:pPr>
        <w:pStyle w:val="afffffffff1"/>
        <w:spacing w:line="360" w:lineRule="auto"/>
      </w:pPr>
      <w:r>
        <w:rPr>
          <w:rFonts w:hint="eastAsia"/>
        </w:rPr>
        <w:t>生态修复设计应以调查评价成果为依据，明确修复目标、修复范围、修复单元、工程措施、植物措施、水土保持措施、施工时序、监测要求和管护要求。</w:t>
      </w:r>
    </w:p>
    <w:p w14:paraId="409D792B" w14:textId="77777777" w:rsidR="00EA087B" w:rsidRDefault="00E32528">
      <w:pPr>
        <w:pStyle w:val="afffffffff1"/>
        <w:spacing w:line="360" w:lineRule="auto"/>
      </w:pPr>
      <w:r>
        <w:rPr>
          <w:rFonts w:hint="eastAsia"/>
        </w:rPr>
        <w:t>生态修复设计应与矿山开采计划、土地复垦方向、水土保持方案、地质灾害防治要求和区域生态保护要求相协调。</w:t>
      </w:r>
    </w:p>
    <w:p w14:paraId="743E3EA9" w14:textId="77777777" w:rsidR="00EA087B" w:rsidRDefault="00E32528">
      <w:pPr>
        <w:pStyle w:val="afffffffff1"/>
        <w:spacing w:line="360" w:lineRule="auto"/>
      </w:pPr>
      <w:r>
        <w:rPr>
          <w:rFonts w:hint="eastAsia"/>
        </w:rPr>
        <w:t>生态修复设计应按修复单元分别提出技术措施，不得对采场边坡、排土场、废石场、矿山道路、塌陷区和工业场地采用无差别化设计。</w:t>
      </w:r>
    </w:p>
    <w:p w14:paraId="12F6C3A5" w14:textId="77777777" w:rsidR="00EA087B" w:rsidRDefault="00E32528">
      <w:pPr>
        <w:pStyle w:val="afffffffff1"/>
        <w:spacing w:line="360" w:lineRule="auto"/>
      </w:pPr>
      <w:r>
        <w:rPr>
          <w:rFonts w:hint="eastAsia"/>
        </w:rPr>
        <w:t>生态修复设计应优先控制地质环境安全风险和水土流失风险，再开展土壤重构和植被恢复。</w:t>
      </w:r>
    </w:p>
    <w:p w14:paraId="1FBC5A4C" w14:textId="77777777" w:rsidR="00EA087B" w:rsidRDefault="00E32528">
      <w:pPr>
        <w:pStyle w:val="afffffffff1"/>
        <w:spacing w:line="360" w:lineRule="auto"/>
      </w:pPr>
      <w:r>
        <w:rPr>
          <w:rFonts w:hint="eastAsia"/>
        </w:rPr>
        <w:t>生态修复设计应明确工程措施和植物措施的衔接要求。水土保持设施未形成有效防护前，不得大面积实施易被冲刷的覆土、播种或喷播作业。</w:t>
      </w:r>
    </w:p>
    <w:p w14:paraId="17E0E8C8" w14:textId="77777777" w:rsidR="00EA087B" w:rsidRDefault="00E32528">
      <w:pPr>
        <w:pStyle w:val="afffffffff1"/>
        <w:spacing w:line="360" w:lineRule="auto"/>
      </w:pPr>
      <w:r>
        <w:rPr>
          <w:rFonts w:hint="eastAsia"/>
        </w:rPr>
        <w:t>生态修复设计应提出施工期临时防护措施。临时防护措施应覆盖临时堆土、裸露坡面、施工便道、材料堆放区和排水出口等部位。</w:t>
      </w:r>
    </w:p>
    <w:p w14:paraId="2A4F0BF6" w14:textId="77777777" w:rsidR="00EA087B" w:rsidRDefault="00E32528">
      <w:pPr>
        <w:pStyle w:val="afffffffff1"/>
        <w:spacing w:line="360" w:lineRule="auto"/>
      </w:pPr>
      <w:r>
        <w:rPr>
          <w:rFonts w:hint="eastAsia"/>
        </w:rPr>
        <w:t>生态修复设计文件应包括设计说明、现状分析、修复分区、施工图、工程量清单、材料要求、质量控制要求、监测要求和管护要求。</w:t>
      </w:r>
    </w:p>
    <w:p w14:paraId="358AA4E6" w14:textId="77777777" w:rsidR="00EA087B" w:rsidRDefault="00E32528">
      <w:pPr>
        <w:pStyle w:val="affd"/>
        <w:spacing w:before="120" w:after="120" w:line="360" w:lineRule="auto"/>
      </w:pPr>
      <w:r>
        <w:rPr>
          <w:rFonts w:hint="eastAsia"/>
        </w:rPr>
        <w:t>修复目标</w:t>
      </w:r>
    </w:p>
    <w:p w14:paraId="22E4DECD" w14:textId="77777777" w:rsidR="00EA087B" w:rsidRDefault="00E32528">
      <w:pPr>
        <w:pStyle w:val="afffffffff1"/>
        <w:spacing w:line="360" w:lineRule="auto"/>
      </w:pPr>
      <w:r>
        <w:rPr>
          <w:rFonts w:hint="eastAsia"/>
        </w:rPr>
        <w:t>修复目标应根据矿区地质环境问题、土地损毁程度、水土流失风险、生态功能需求和后续利用方向确定。</w:t>
      </w:r>
    </w:p>
    <w:p w14:paraId="414430BF" w14:textId="77777777" w:rsidR="00EA087B" w:rsidRDefault="00E32528">
      <w:pPr>
        <w:pStyle w:val="afffffffff1"/>
        <w:spacing w:line="360" w:lineRule="auto"/>
      </w:pPr>
      <w:r>
        <w:rPr>
          <w:rFonts w:hint="eastAsia"/>
        </w:rPr>
        <w:t>修复目标应包含地形稳定、坡面安全、排水通畅、土壤适生、植被恢复、水土流失控制和景观协调等内容。</w:t>
      </w:r>
    </w:p>
    <w:p w14:paraId="700ED3CB" w14:textId="77777777" w:rsidR="00EA087B" w:rsidRDefault="00E32528">
      <w:pPr>
        <w:pStyle w:val="afffffffff1"/>
        <w:spacing w:line="360" w:lineRule="auto"/>
      </w:pPr>
      <w:r>
        <w:rPr>
          <w:rFonts w:hint="eastAsia"/>
        </w:rPr>
        <w:t>修复目标应设置可量化或可检查指标。指标</w:t>
      </w:r>
      <w:proofErr w:type="gramStart"/>
      <w:r>
        <w:rPr>
          <w:rFonts w:hint="eastAsia"/>
        </w:rPr>
        <w:t>宜包括</w:t>
      </w:r>
      <w:proofErr w:type="gramEnd"/>
      <w:r>
        <w:rPr>
          <w:rFonts w:hint="eastAsia"/>
        </w:rPr>
        <w:t>覆土厚度、坡面防护完成率、植被成活率、植被覆盖度、水土保持设施完好率、排水设施通畅率和侵蚀沟治理率等。</w:t>
      </w:r>
    </w:p>
    <w:p w14:paraId="03E00CBC" w14:textId="77777777" w:rsidR="00EA087B" w:rsidRDefault="00E32528">
      <w:pPr>
        <w:pStyle w:val="afffffffff1"/>
        <w:spacing w:line="360" w:lineRule="auto"/>
      </w:pPr>
      <w:r>
        <w:rPr>
          <w:rFonts w:hint="eastAsia"/>
        </w:rPr>
        <w:t>修复目标不得仅表述为“恢复生态”“改善环境”“实现绿化”等笼统内容。</w:t>
      </w:r>
    </w:p>
    <w:p w14:paraId="455530AF" w14:textId="77777777" w:rsidR="00EA087B" w:rsidRDefault="00E32528">
      <w:pPr>
        <w:pStyle w:val="afffffffff1"/>
        <w:spacing w:line="360" w:lineRule="auto"/>
      </w:pPr>
      <w:r>
        <w:rPr>
          <w:rFonts w:hint="eastAsia"/>
        </w:rPr>
        <w:t>自然恢复区域应明确封育期限、扰动管控要求、补植补播触发条件和阶段性评价要求。</w:t>
      </w:r>
    </w:p>
    <w:p w14:paraId="70397FBD" w14:textId="77777777" w:rsidR="00EA087B" w:rsidRDefault="00E32528">
      <w:pPr>
        <w:pStyle w:val="afffffffff1"/>
        <w:spacing w:line="360" w:lineRule="auto"/>
      </w:pPr>
      <w:r>
        <w:rPr>
          <w:rFonts w:hint="eastAsia"/>
        </w:rPr>
        <w:t>人工修复区域应明确工程质量、土壤质量、植物配置、施工质量和后期管护要求。</w:t>
      </w:r>
    </w:p>
    <w:p w14:paraId="68E67184" w14:textId="77777777" w:rsidR="00EA087B" w:rsidRDefault="00E32528">
      <w:pPr>
        <w:pStyle w:val="affd"/>
        <w:spacing w:before="120" w:after="120" w:line="360" w:lineRule="auto"/>
      </w:pPr>
      <w:r>
        <w:rPr>
          <w:rFonts w:hint="eastAsia"/>
        </w:rPr>
        <w:t>修复分区设计</w:t>
      </w:r>
    </w:p>
    <w:p w14:paraId="6B9DB888" w14:textId="77777777" w:rsidR="00EA087B" w:rsidRDefault="00E32528">
      <w:pPr>
        <w:pStyle w:val="afffffffff1"/>
        <w:spacing w:line="360" w:lineRule="auto"/>
      </w:pPr>
      <w:r>
        <w:rPr>
          <w:rFonts w:hint="eastAsia"/>
        </w:rPr>
        <w:t>修复分区应依据地貌类型、损毁方式、坡度坡长、土壤条件、稳定性风险、水土流失强度和后续利用方向确定。</w:t>
      </w:r>
    </w:p>
    <w:p w14:paraId="1CBD229C" w14:textId="77777777" w:rsidR="00EA087B" w:rsidRDefault="00E32528">
      <w:pPr>
        <w:pStyle w:val="afffffffff1"/>
        <w:spacing w:line="360" w:lineRule="auto"/>
      </w:pPr>
      <w:r>
        <w:rPr>
          <w:rFonts w:hint="eastAsia"/>
        </w:rPr>
        <w:t>修复分区应与现场边界相对应，并应在图件中明确范围、面积、坐标或控制点。</w:t>
      </w:r>
    </w:p>
    <w:p w14:paraId="1EE56F0D" w14:textId="77777777" w:rsidR="00EA087B" w:rsidRDefault="00E32528">
      <w:pPr>
        <w:pStyle w:val="afffffffff1"/>
        <w:spacing w:line="360" w:lineRule="auto"/>
      </w:pPr>
      <w:r>
        <w:rPr>
          <w:rFonts w:hint="eastAsia"/>
        </w:rPr>
        <w:t>每个修复单元应明确主要问题、治理目标、工程措施、植物措施、水土保持措施、施工顺序和验收指标。</w:t>
      </w:r>
    </w:p>
    <w:p w14:paraId="62E1F7EC" w14:textId="77777777" w:rsidR="00EA087B" w:rsidRDefault="00E32528">
      <w:pPr>
        <w:pStyle w:val="afffffffff1"/>
        <w:spacing w:line="360" w:lineRule="auto"/>
      </w:pPr>
      <w:r>
        <w:rPr>
          <w:rFonts w:hint="eastAsia"/>
        </w:rPr>
        <w:lastRenderedPageBreak/>
        <w:t>重点</w:t>
      </w:r>
      <w:proofErr w:type="gramStart"/>
      <w:r>
        <w:rPr>
          <w:rFonts w:hint="eastAsia"/>
        </w:rPr>
        <w:t>修复区</w:t>
      </w:r>
      <w:proofErr w:type="gramEnd"/>
      <w:r>
        <w:rPr>
          <w:rFonts w:hint="eastAsia"/>
        </w:rPr>
        <w:t>应包括地质环境风险高、水土流失强、生态敏感、景观影响突出或对周边设施存在影响的区域。</w:t>
      </w:r>
    </w:p>
    <w:p w14:paraId="11F10D67" w14:textId="77777777" w:rsidR="00EA087B" w:rsidRDefault="00E32528">
      <w:pPr>
        <w:pStyle w:val="afffffffff1"/>
        <w:spacing w:line="360" w:lineRule="auto"/>
      </w:pPr>
      <w:r>
        <w:rPr>
          <w:rFonts w:hint="eastAsia"/>
        </w:rPr>
        <w:t>一般</w:t>
      </w:r>
      <w:proofErr w:type="gramStart"/>
      <w:r>
        <w:rPr>
          <w:rFonts w:hint="eastAsia"/>
        </w:rPr>
        <w:t>修复区</w:t>
      </w:r>
      <w:proofErr w:type="gramEnd"/>
      <w:r>
        <w:rPr>
          <w:rFonts w:hint="eastAsia"/>
        </w:rPr>
        <w:t>应采取稳定地形、改善土壤、恢复植被和完善排水等措施。</w:t>
      </w:r>
    </w:p>
    <w:p w14:paraId="679BD4C6" w14:textId="77777777" w:rsidR="00EA087B" w:rsidRDefault="00E32528">
      <w:pPr>
        <w:pStyle w:val="afffffffff1"/>
        <w:spacing w:line="360" w:lineRule="auto"/>
      </w:pPr>
      <w:r>
        <w:rPr>
          <w:rFonts w:hint="eastAsia"/>
        </w:rPr>
        <w:t>自然恢复区应设置封禁、巡查和防扰动措施；自然恢复能力不足的，应及时转为人工辅助修复。</w:t>
      </w:r>
    </w:p>
    <w:p w14:paraId="603E9E26" w14:textId="77777777" w:rsidR="00EA087B" w:rsidRDefault="00E32528">
      <w:pPr>
        <w:pStyle w:val="affd"/>
        <w:spacing w:before="120" w:after="120" w:line="360" w:lineRule="auto"/>
      </w:pPr>
      <w:r>
        <w:rPr>
          <w:rFonts w:hint="eastAsia"/>
        </w:rPr>
        <w:t>设计参数</w:t>
      </w:r>
    </w:p>
    <w:p w14:paraId="5D45F90F" w14:textId="77777777" w:rsidR="00EA087B" w:rsidRDefault="00E32528">
      <w:pPr>
        <w:pStyle w:val="afffffffff1"/>
        <w:spacing w:line="360" w:lineRule="auto"/>
      </w:pPr>
      <w:r>
        <w:rPr>
          <w:rFonts w:hint="eastAsia"/>
        </w:rPr>
        <w:t>设计参数应依据现场调查、试验检测、稳定性分析、水文分析、土壤评价和植物适应性分析确定。</w:t>
      </w:r>
    </w:p>
    <w:p w14:paraId="6070ABCF" w14:textId="77777777" w:rsidR="00EA087B" w:rsidRDefault="00E32528">
      <w:pPr>
        <w:pStyle w:val="afffffffff1"/>
        <w:spacing w:line="360" w:lineRule="auto"/>
      </w:pPr>
      <w:r>
        <w:rPr>
          <w:rFonts w:hint="eastAsia"/>
        </w:rPr>
        <w:t>边坡设计应明确坡率、平台宽度、平台间距、坡脚防护、坡顶截水、坡面排水和防护形式。</w:t>
      </w:r>
    </w:p>
    <w:p w14:paraId="5D7C0B99" w14:textId="77777777" w:rsidR="00EA087B" w:rsidRDefault="00E32528">
      <w:pPr>
        <w:pStyle w:val="afffffffff1"/>
        <w:spacing w:line="360" w:lineRule="auto"/>
      </w:pPr>
      <w:r>
        <w:rPr>
          <w:rFonts w:hint="eastAsia"/>
        </w:rPr>
        <w:t>覆土设计应明确覆土来源、覆土厚度、土壤质量、回覆方式、压实控制、表层整地和保水措施。</w:t>
      </w:r>
    </w:p>
    <w:p w14:paraId="7AD5DFE5" w14:textId="77777777" w:rsidR="00EA087B" w:rsidRDefault="00E32528">
      <w:pPr>
        <w:pStyle w:val="afffffffff1"/>
        <w:spacing w:line="360" w:lineRule="auto"/>
      </w:pPr>
      <w:r>
        <w:rPr>
          <w:rFonts w:hint="eastAsia"/>
        </w:rPr>
        <w:t>植被设计应明确植物种类、配置模式、栽植密度、播种量、苗木规格、种子质量、栽植季节和养护要求。</w:t>
      </w:r>
    </w:p>
    <w:p w14:paraId="79FB42EF" w14:textId="77777777" w:rsidR="00EA087B" w:rsidRDefault="00E32528">
      <w:pPr>
        <w:pStyle w:val="afffffffff1"/>
        <w:spacing w:line="360" w:lineRule="auto"/>
      </w:pPr>
      <w:r>
        <w:rPr>
          <w:rFonts w:hint="eastAsia"/>
        </w:rPr>
        <w:t>水土保持设计应明确</w:t>
      </w:r>
      <w:proofErr w:type="gramStart"/>
      <w:r>
        <w:rPr>
          <w:rFonts w:hint="eastAsia"/>
        </w:rPr>
        <w:t>截</w:t>
      </w:r>
      <w:proofErr w:type="gramEnd"/>
      <w:r>
        <w:rPr>
          <w:rFonts w:hint="eastAsia"/>
        </w:rPr>
        <w:t>排水标准、沟道断面、消能措施、沉砂设施、拦挡结构、临时防护材料和施工期排水组织。</w:t>
      </w:r>
    </w:p>
    <w:p w14:paraId="3743B6A6" w14:textId="77777777" w:rsidR="00EA087B" w:rsidRDefault="00E32528">
      <w:pPr>
        <w:pStyle w:val="afffffffff1"/>
        <w:spacing w:line="360" w:lineRule="auto"/>
      </w:pPr>
      <w:r>
        <w:rPr>
          <w:rFonts w:hint="eastAsia"/>
        </w:rPr>
        <w:t>设计参数不得低于相关规范、批准文件和现场风险控制要求。</w:t>
      </w:r>
    </w:p>
    <w:p w14:paraId="3BC2C078" w14:textId="77777777" w:rsidR="00EA087B" w:rsidRDefault="00E32528">
      <w:pPr>
        <w:pStyle w:val="affd"/>
        <w:spacing w:before="120" w:after="120" w:line="360" w:lineRule="auto"/>
      </w:pPr>
      <w:r>
        <w:rPr>
          <w:rFonts w:hint="eastAsia"/>
        </w:rPr>
        <w:t>修复措施配置</w:t>
      </w:r>
    </w:p>
    <w:p w14:paraId="395E7DFB" w14:textId="77777777" w:rsidR="00EA087B" w:rsidRDefault="00E32528">
      <w:pPr>
        <w:pStyle w:val="afffffffff1"/>
        <w:spacing w:line="360" w:lineRule="auto"/>
      </w:pPr>
      <w:r>
        <w:rPr>
          <w:rFonts w:hint="eastAsia"/>
        </w:rPr>
        <w:t>修复措施应由工程措施、土壤措施、植物措施、临时防护措施和管护措施组成。</w:t>
      </w:r>
    </w:p>
    <w:p w14:paraId="7913DD79" w14:textId="77777777" w:rsidR="00EA087B" w:rsidRDefault="00E32528">
      <w:pPr>
        <w:pStyle w:val="afffffffff1"/>
        <w:spacing w:line="360" w:lineRule="auto"/>
      </w:pPr>
      <w:r>
        <w:rPr>
          <w:rFonts w:hint="eastAsia"/>
        </w:rPr>
        <w:t>工程措施应优先用于控制边坡失稳、</w:t>
      </w:r>
      <w:proofErr w:type="gramStart"/>
      <w:r>
        <w:rPr>
          <w:rFonts w:hint="eastAsia"/>
        </w:rPr>
        <w:t>堆体滑移</w:t>
      </w:r>
      <w:proofErr w:type="gramEnd"/>
      <w:r>
        <w:rPr>
          <w:rFonts w:hint="eastAsia"/>
        </w:rPr>
        <w:t>、径流冲刷、沟蚀发展和泥沙外排。</w:t>
      </w:r>
    </w:p>
    <w:p w14:paraId="0A245C41" w14:textId="77777777" w:rsidR="00EA087B" w:rsidRDefault="00E32528">
      <w:pPr>
        <w:pStyle w:val="afffffffff1"/>
        <w:spacing w:line="360" w:lineRule="auto"/>
      </w:pPr>
      <w:r>
        <w:rPr>
          <w:rFonts w:hint="eastAsia"/>
        </w:rPr>
        <w:t>土壤措施应满足植物生长和水土保持要求。土壤贫瘠、板结、砾石含量高或保水能力差的区域，应采取客土、改良、培肥、覆盖或保水措施。</w:t>
      </w:r>
    </w:p>
    <w:p w14:paraId="2FF3CF4E" w14:textId="77777777" w:rsidR="00EA087B" w:rsidRDefault="00E32528">
      <w:pPr>
        <w:pStyle w:val="afffffffff1"/>
        <w:spacing w:line="360" w:lineRule="auto"/>
      </w:pPr>
      <w:r>
        <w:rPr>
          <w:rFonts w:hint="eastAsia"/>
        </w:rPr>
        <w:t>植物措施应根据立地条件配置乔、灌、草、藤等植物。干旱、半干旱和风蚀强烈区域应优先配置耐旱、耐贫瘠、抗风蚀植物。</w:t>
      </w:r>
    </w:p>
    <w:p w14:paraId="3764A4D3" w14:textId="77777777" w:rsidR="00EA087B" w:rsidRDefault="00E32528">
      <w:pPr>
        <w:pStyle w:val="afffffffff1"/>
        <w:spacing w:line="360" w:lineRule="auto"/>
      </w:pPr>
      <w:r>
        <w:rPr>
          <w:rFonts w:hint="eastAsia"/>
        </w:rPr>
        <w:t>临时防护措施应在施工扰动开始后及时实施，并应保持至永久防护措施发挥作用。</w:t>
      </w:r>
    </w:p>
    <w:p w14:paraId="2B14030D" w14:textId="77777777" w:rsidR="00EA087B" w:rsidRDefault="00E32528">
      <w:pPr>
        <w:pStyle w:val="afffffffff1"/>
        <w:spacing w:line="360" w:lineRule="auto"/>
      </w:pPr>
      <w:r>
        <w:rPr>
          <w:rFonts w:hint="eastAsia"/>
        </w:rPr>
        <w:t>管护措施应与植物生长周期和水土保持设施运行要求相匹配。</w:t>
      </w:r>
    </w:p>
    <w:p w14:paraId="39C5DFBE" w14:textId="77777777" w:rsidR="00EA087B" w:rsidRDefault="00E32528">
      <w:pPr>
        <w:pStyle w:val="affd"/>
        <w:spacing w:before="120" w:after="120" w:line="360" w:lineRule="auto"/>
      </w:pPr>
      <w:r>
        <w:rPr>
          <w:rFonts w:hint="eastAsia"/>
        </w:rPr>
        <w:t>设计成果审查</w:t>
      </w:r>
    </w:p>
    <w:p w14:paraId="77254394" w14:textId="77777777" w:rsidR="00EA087B" w:rsidRDefault="00E32528">
      <w:pPr>
        <w:pStyle w:val="afffffffff1"/>
        <w:spacing w:line="360" w:lineRule="auto"/>
      </w:pPr>
      <w:r>
        <w:rPr>
          <w:rFonts w:hint="eastAsia"/>
        </w:rPr>
        <w:t>设计成果应进行技术审查。审查内容应包括调查依据、修复目标、分区合理性、措施适宜性、工程安全性、水土保持有效性、施工可行性和验收指标完整性。</w:t>
      </w:r>
    </w:p>
    <w:p w14:paraId="6B9E7083" w14:textId="77777777" w:rsidR="00EA087B" w:rsidRDefault="00E32528">
      <w:pPr>
        <w:pStyle w:val="afffffffff1"/>
        <w:spacing w:line="360" w:lineRule="auto"/>
      </w:pPr>
      <w:r>
        <w:rPr>
          <w:rFonts w:hint="eastAsia"/>
        </w:rPr>
        <w:t>设计成果未明确修复边界、工程量、技术参数和质量要求的，不得作为施工依据。</w:t>
      </w:r>
    </w:p>
    <w:p w14:paraId="384F3339" w14:textId="77777777" w:rsidR="00EA087B" w:rsidRDefault="00E32528">
      <w:pPr>
        <w:pStyle w:val="afffffffff1"/>
        <w:spacing w:line="360" w:lineRule="auto"/>
      </w:pPr>
      <w:r>
        <w:rPr>
          <w:rFonts w:hint="eastAsia"/>
        </w:rPr>
        <w:t>设计变更应履行审批程序。涉及修复范围、边坡治理形式、排水系统、覆土厚度、植物配置和水土保持关键措施变更的，应进行技术论证。</w:t>
      </w:r>
    </w:p>
    <w:p w14:paraId="516CDF42" w14:textId="77777777" w:rsidR="00EA087B" w:rsidRDefault="00E32528">
      <w:pPr>
        <w:pStyle w:val="afffffffff1"/>
        <w:spacing w:line="360" w:lineRule="auto"/>
      </w:pPr>
      <w:r>
        <w:rPr>
          <w:rFonts w:hint="eastAsia"/>
        </w:rPr>
        <w:t>施工单位不得擅自改变设计确定的坡率、排水走向、拦挡形式、覆土厚度和植物配置。</w:t>
      </w:r>
    </w:p>
    <w:p w14:paraId="58BDC0BD" w14:textId="77777777" w:rsidR="00EA087B" w:rsidRDefault="00EA087B">
      <w:pPr>
        <w:pStyle w:val="afffffffff1"/>
        <w:numPr>
          <w:ilvl w:val="0"/>
          <w:numId w:val="0"/>
        </w:numPr>
        <w:spacing w:line="360" w:lineRule="auto"/>
      </w:pPr>
    </w:p>
    <w:p w14:paraId="029803BB" w14:textId="77777777" w:rsidR="00EA087B" w:rsidRDefault="00E32528">
      <w:pPr>
        <w:pStyle w:val="affc"/>
        <w:spacing w:before="240" w:after="240" w:line="360" w:lineRule="auto"/>
      </w:pPr>
      <w:bookmarkStart w:id="54" w:name="_Toc230099185"/>
      <w:r>
        <w:rPr>
          <w:rFonts w:hint="eastAsia"/>
        </w:rPr>
        <w:lastRenderedPageBreak/>
        <w:t>地形地貌重塑</w:t>
      </w:r>
      <w:bookmarkEnd w:id="54"/>
    </w:p>
    <w:p w14:paraId="1CD3D415" w14:textId="77777777" w:rsidR="00EA087B" w:rsidRDefault="00E32528">
      <w:pPr>
        <w:pStyle w:val="affd"/>
        <w:spacing w:before="120" w:after="120" w:line="360" w:lineRule="auto"/>
      </w:pPr>
      <w:r>
        <w:rPr>
          <w:rFonts w:hint="eastAsia"/>
        </w:rPr>
        <w:t>一般要求</w:t>
      </w:r>
    </w:p>
    <w:p w14:paraId="057BF77C" w14:textId="77777777" w:rsidR="00EA087B" w:rsidRDefault="00E32528">
      <w:pPr>
        <w:pStyle w:val="afffffffff1"/>
        <w:spacing w:line="360" w:lineRule="auto"/>
      </w:pPr>
      <w:r>
        <w:rPr>
          <w:rFonts w:hint="eastAsia"/>
        </w:rPr>
        <w:t>地形地貌重塑应满足地质环境稳定、水土流失防治、后续覆土、植被恢复和土地利用要求。</w:t>
      </w:r>
    </w:p>
    <w:p w14:paraId="7FD20FF5" w14:textId="77777777" w:rsidR="00EA087B" w:rsidRDefault="00E32528">
      <w:pPr>
        <w:pStyle w:val="afffffffff1"/>
        <w:spacing w:line="360" w:lineRule="auto"/>
      </w:pPr>
      <w:r>
        <w:rPr>
          <w:rFonts w:hint="eastAsia"/>
        </w:rPr>
        <w:t>地形重塑前应清理危岩、浮石、松散堆积物、废弃构筑物和影响施工安全的障碍物。</w:t>
      </w:r>
    </w:p>
    <w:p w14:paraId="38BB27E2" w14:textId="77777777" w:rsidR="00EA087B" w:rsidRDefault="00E32528">
      <w:pPr>
        <w:pStyle w:val="afffffffff1"/>
        <w:spacing w:line="360" w:lineRule="auto"/>
      </w:pPr>
      <w:r>
        <w:rPr>
          <w:rFonts w:hint="eastAsia"/>
        </w:rPr>
        <w:t>地形重塑应避免形成连续高陡裸露坡面、封闭积水洼地、集中冲刷通道和无组织排水区域。</w:t>
      </w:r>
    </w:p>
    <w:p w14:paraId="7EF5E8EE" w14:textId="77777777" w:rsidR="00EA087B" w:rsidRDefault="00E32528">
      <w:pPr>
        <w:pStyle w:val="afffffffff1"/>
        <w:spacing w:line="360" w:lineRule="auto"/>
      </w:pPr>
      <w:r>
        <w:rPr>
          <w:rFonts w:hint="eastAsia"/>
        </w:rPr>
        <w:t>重塑后的场地应与周边地形自然衔接，坡顶、坡脚、平台和排水出口应进行稳定处理。</w:t>
      </w:r>
    </w:p>
    <w:p w14:paraId="3AF5FEE1" w14:textId="77777777" w:rsidR="00EA087B" w:rsidRDefault="00E32528">
      <w:pPr>
        <w:pStyle w:val="afffffffff1"/>
        <w:spacing w:line="360" w:lineRule="auto"/>
      </w:pPr>
      <w:r>
        <w:rPr>
          <w:rFonts w:hint="eastAsia"/>
        </w:rPr>
        <w:t>地形地貌重塑施工不得造成新的滑塌、冲沟、泥沙外排和下游淤积风险。</w:t>
      </w:r>
    </w:p>
    <w:p w14:paraId="0A3FC081" w14:textId="77777777" w:rsidR="00EA087B" w:rsidRDefault="00E32528">
      <w:pPr>
        <w:pStyle w:val="affd"/>
        <w:spacing w:before="120" w:after="120" w:line="360" w:lineRule="auto"/>
      </w:pPr>
      <w:r>
        <w:rPr>
          <w:rFonts w:hint="eastAsia"/>
        </w:rPr>
        <w:t>采场地形重塑</w:t>
      </w:r>
    </w:p>
    <w:p w14:paraId="4AC8C245" w14:textId="77777777" w:rsidR="00EA087B" w:rsidRDefault="00E32528">
      <w:pPr>
        <w:pStyle w:val="afffffffff1"/>
        <w:spacing w:line="360" w:lineRule="auto"/>
      </w:pPr>
      <w:r>
        <w:rPr>
          <w:rFonts w:hint="eastAsia"/>
        </w:rPr>
        <w:t>露天采场应</w:t>
      </w:r>
      <w:proofErr w:type="gramStart"/>
      <w:r>
        <w:rPr>
          <w:rFonts w:hint="eastAsia"/>
        </w:rPr>
        <w:t>根据采坑形态</w:t>
      </w:r>
      <w:proofErr w:type="gramEnd"/>
      <w:r>
        <w:rPr>
          <w:rFonts w:hint="eastAsia"/>
        </w:rPr>
        <w:t>、边坡高度、岩土性质、稳定性条件和后续利用方向进行地形重塑。</w:t>
      </w:r>
    </w:p>
    <w:p w14:paraId="12D1ADC1" w14:textId="77777777" w:rsidR="00EA087B" w:rsidRDefault="00E32528">
      <w:pPr>
        <w:pStyle w:val="afffffffff1"/>
        <w:spacing w:line="360" w:lineRule="auto"/>
      </w:pPr>
      <w:r>
        <w:rPr>
          <w:rFonts w:hint="eastAsia"/>
        </w:rPr>
        <w:t>高陡边坡应采取削坡、分台、卸载、锚固、格构、挂网、喷播、挡护或组合措施，不得直接覆土绿化。</w:t>
      </w:r>
    </w:p>
    <w:p w14:paraId="1103930B" w14:textId="77777777" w:rsidR="00EA087B" w:rsidRDefault="00E32528">
      <w:pPr>
        <w:pStyle w:val="afffffffff1"/>
        <w:spacing w:line="360" w:lineRule="auto"/>
      </w:pPr>
      <w:r>
        <w:rPr>
          <w:rFonts w:hint="eastAsia"/>
        </w:rPr>
        <w:t>采场平台应进行排水组织，平台表面应形成有利于排水和覆土的微坡。</w:t>
      </w:r>
    </w:p>
    <w:p w14:paraId="512CBCE0" w14:textId="77777777" w:rsidR="00EA087B" w:rsidRDefault="00E32528">
      <w:pPr>
        <w:pStyle w:val="afffffffff1"/>
        <w:spacing w:line="360" w:lineRule="auto"/>
      </w:pPr>
      <w:proofErr w:type="gramStart"/>
      <w:r>
        <w:rPr>
          <w:rFonts w:hint="eastAsia"/>
        </w:rPr>
        <w:t>采坑底部</w:t>
      </w:r>
      <w:proofErr w:type="gramEnd"/>
      <w:r>
        <w:rPr>
          <w:rFonts w:hint="eastAsia"/>
        </w:rPr>
        <w:t>存在积水风险的，应设置排水通道、</w:t>
      </w:r>
      <w:proofErr w:type="gramStart"/>
      <w:r>
        <w:rPr>
          <w:rFonts w:hint="eastAsia"/>
        </w:rPr>
        <w:t>蓄排设施</w:t>
      </w:r>
      <w:proofErr w:type="gramEnd"/>
      <w:r>
        <w:rPr>
          <w:rFonts w:hint="eastAsia"/>
        </w:rPr>
        <w:t>或水域利用措施，并应防止边坡浸泡失稳。</w:t>
      </w:r>
    </w:p>
    <w:p w14:paraId="3C56B9D6" w14:textId="77777777" w:rsidR="00EA087B" w:rsidRDefault="00E32528">
      <w:pPr>
        <w:pStyle w:val="afffffffff1"/>
        <w:spacing w:line="360" w:lineRule="auto"/>
      </w:pPr>
      <w:r>
        <w:rPr>
          <w:rFonts w:hint="eastAsia"/>
        </w:rPr>
        <w:t>采场边坡坡脚应根据需要设置护脚、挡墙、排水沟或消能设施。</w:t>
      </w:r>
    </w:p>
    <w:p w14:paraId="66242620" w14:textId="77777777" w:rsidR="00EA087B" w:rsidRDefault="00E32528">
      <w:pPr>
        <w:pStyle w:val="affd"/>
        <w:spacing w:before="120" w:after="120" w:line="360" w:lineRule="auto"/>
      </w:pPr>
      <w:r>
        <w:rPr>
          <w:rFonts w:hint="eastAsia"/>
        </w:rPr>
        <w:t>排土场和废石场地形重塑</w:t>
      </w:r>
    </w:p>
    <w:p w14:paraId="13D77C3C" w14:textId="77777777" w:rsidR="00EA087B" w:rsidRDefault="00E32528">
      <w:pPr>
        <w:pStyle w:val="afffffffff1"/>
        <w:spacing w:line="360" w:lineRule="auto"/>
      </w:pPr>
      <w:r>
        <w:rPr>
          <w:rFonts w:hint="eastAsia"/>
        </w:rPr>
        <w:t>排土场和废石场应</w:t>
      </w:r>
      <w:proofErr w:type="gramStart"/>
      <w:r>
        <w:rPr>
          <w:rFonts w:hint="eastAsia"/>
        </w:rPr>
        <w:t>按稳定</w:t>
      </w:r>
      <w:proofErr w:type="gramEnd"/>
      <w:r>
        <w:rPr>
          <w:rFonts w:hint="eastAsia"/>
        </w:rPr>
        <w:t>边坡和分级台阶要求进行整形。</w:t>
      </w:r>
    </w:p>
    <w:p w14:paraId="4CC5BEC5" w14:textId="77777777" w:rsidR="00EA087B" w:rsidRDefault="00E32528">
      <w:pPr>
        <w:pStyle w:val="afffffffff1"/>
        <w:spacing w:line="360" w:lineRule="auto"/>
      </w:pPr>
      <w:proofErr w:type="gramStart"/>
      <w:r>
        <w:rPr>
          <w:rFonts w:hint="eastAsia"/>
        </w:rPr>
        <w:t>堆体坡面</w:t>
      </w:r>
      <w:proofErr w:type="gramEnd"/>
      <w:r>
        <w:rPr>
          <w:rFonts w:hint="eastAsia"/>
        </w:rPr>
        <w:t>应分层整治，不得形成无平台、无排水、无拦挡的长坡面。</w:t>
      </w:r>
    </w:p>
    <w:p w14:paraId="59347584" w14:textId="77777777" w:rsidR="00EA087B" w:rsidRDefault="00E32528">
      <w:pPr>
        <w:pStyle w:val="afffffffff1"/>
        <w:spacing w:line="360" w:lineRule="auto"/>
      </w:pPr>
      <w:r>
        <w:rPr>
          <w:rFonts w:hint="eastAsia"/>
        </w:rPr>
        <w:t>排土场</w:t>
      </w:r>
      <w:proofErr w:type="gramStart"/>
      <w:r>
        <w:rPr>
          <w:rFonts w:hint="eastAsia"/>
        </w:rPr>
        <w:t>顶部应整平</w:t>
      </w:r>
      <w:proofErr w:type="gramEnd"/>
      <w:r>
        <w:rPr>
          <w:rFonts w:hint="eastAsia"/>
        </w:rPr>
        <w:t>并形成排水坡度，坡面径流不得直接冲刷坡脚或下游区域。</w:t>
      </w:r>
    </w:p>
    <w:p w14:paraId="4C8D1CA6" w14:textId="77777777" w:rsidR="00EA087B" w:rsidRDefault="00E32528">
      <w:pPr>
        <w:pStyle w:val="afffffffff1"/>
        <w:spacing w:line="360" w:lineRule="auto"/>
      </w:pPr>
      <w:r>
        <w:rPr>
          <w:rFonts w:hint="eastAsia"/>
        </w:rPr>
        <w:t>排土场坡脚应根据堆体高度、坡度、物料性质和汇水条件设置拦挡、护脚和排水设施。</w:t>
      </w:r>
    </w:p>
    <w:p w14:paraId="5C90E205" w14:textId="77777777" w:rsidR="00EA087B" w:rsidRDefault="00E32528">
      <w:pPr>
        <w:pStyle w:val="afffffffff1"/>
        <w:spacing w:line="360" w:lineRule="auto"/>
      </w:pPr>
      <w:proofErr w:type="gramStart"/>
      <w:r>
        <w:rPr>
          <w:rFonts w:hint="eastAsia"/>
        </w:rPr>
        <w:t>松散堆体应</w:t>
      </w:r>
      <w:proofErr w:type="gramEnd"/>
      <w:r>
        <w:rPr>
          <w:rFonts w:hint="eastAsia"/>
        </w:rPr>
        <w:t>进行压实、削坡、排水或覆盖处理。未稳定的</w:t>
      </w:r>
      <w:proofErr w:type="gramStart"/>
      <w:r>
        <w:rPr>
          <w:rFonts w:hint="eastAsia"/>
        </w:rPr>
        <w:t>堆体不得</w:t>
      </w:r>
      <w:proofErr w:type="gramEnd"/>
      <w:r>
        <w:rPr>
          <w:rFonts w:hint="eastAsia"/>
        </w:rPr>
        <w:t>直接实施永久植被恢复。</w:t>
      </w:r>
    </w:p>
    <w:p w14:paraId="3D3BD23A" w14:textId="77777777" w:rsidR="00EA087B" w:rsidRDefault="00E32528">
      <w:pPr>
        <w:pStyle w:val="affd"/>
        <w:spacing w:before="120" w:after="120" w:line="360" w:lineRule="auto"/>
      </w:pPr>
      <w:r>
        <w:rPr>
          <w:rFonts w:hint="eastAsia"/>
        </w:rPr>
        <w:t>塌陷区地形重塑</w:t>
      </w:r>
    </w:p>
    <w:p w14:paraId="3AFCD0F0" w14:textId="77777777" w:rsidR="00EA087B" w:rsidRDefault="00E32528">
      <w:pPr>
        <w:pStyle w:val="afffffffff1"/>
        <w:spacing w:line="360" w:lineRule="auto"/>
      </w:pPr>
      <w:r>
        <w:rPr>
          <w:rFonts w:hint="eastAsia"/>
        </w:rPr>
        <w:t>塌陷区修复应先查明塌陷范围、塌陷深度、变形趋势、积水情况和周边影响对象。</w:t>
      </w:r>
    </w:p>
    <w:p w14:paraId="0FE8672D" w14:textId="77777777" w:rsidR="00EA087B" w:rsidRDefault="00E32528">
      <w:pPr>
        <w:pStyle w:val="afffffffff1"/>
        <w:spacing w:line="360" w:lineRule="auto"/>
      </w:pPr>
      <w:r>
        <w:rPr>
          <w:rFonts w:hint="eastAsia"/>
        </w:rPr>
        <w:t>对仍处于活动变形阶段的塌陷区，应设置警示、封禁和监测措施，不得盲目回填或建设永久设施。</w:t>
      </w:r>
    </w:p>
    <w:p w14:paraId="61CAD09C" w14:textId="77777777" w:rsidR="00EA087B" w:rsidRDefault="00E32528">
      <w:pPr>
        <w:pStyle w:val="afffffffff1"/>
        <w:spacing w:line="360" w:lineRule="auto"/>
      </w:pPr>
      <w:r>
        <w:rPr>
          <w:rFonts w:hint="eastAsia"/>
        </w:rPr>
        <w:t>稳定塌陷区可根据后续利用方向采取回填、整平、蓄水、湿地营造、林草恢复或封育等措施。</w:t>
      </w:r>
    </w:p>
    <w:p w14:paraId="3CB1D168" w14:textId="77777777" w:rsidR="00EA087B" w:rsidRDefault="00E32528">
      <w:pPr>
        <w:pStyle w:val="afffffffff1"/>
        <w:spacing w:line="360" w:lineRule="auto"/>
      </w:pPr>
      <w:r>
        <w:rPr>
          <w:rFonts w:hint="eastAsia"/>
        </w:rPr>
        <w:t>回填材料应符合设计要求，不得使用污染性、易风化成害或影响植物生长的材料。</w:t>
      </w:r>
    </w:p>
    <w:p w14:paraId="0CBB495E" w14:textId="77777777" w:rsidR="00EA087B" w:rsidRDefault="00E32528">
      <w:pPr>
        <w:pStyle w:val="afffffffff1"/>
        <w:spacing w:line="360" w:lineRule="auto"/>
      </w:pPr>
      <w:r>
        <w:rPr>
          <w:rFonts w:hint="eastAsia"/>
        </w:rPr>
        <w:t>塌陷区排水系统应与周边汇水条件衔接，不得形成新的内涝或冲刷通道。</w:t>
      </w:r>
    </w:p>
    <w:p w14:paraId="07FA52AD" w14:textId="77777777" w:rsidR="00EA087B" w:rsidRDefault="00E32528">
      <w:pPr>
        <w:pStyle w:val="affd"/>
        <w:spacing w:before="120" w:after="120" w:line="360" w:lineRule="auto"/>
      </w:pPr>
      <w:r>
        <w:rPr>
          <w:rFonts w:hint="eastAsia"/>
        </w:rPr>
        <w:t>工业场地和矿山道路整治</w:t>
      </w:r>
    </w:p>
    <w:p w14:paraId="29425AD1" w14:textId="77777777" w:rsidR="00EA087B" w:rsidRDefault="00E32528">
      <w:pPr>
        <w:pStyle w:val="afffffffff1"/>
        <w:spacing w:line="360" w:lineRule="auto"/>
      </w:pPr>
      <w:r>
        <w:rPr>
          <w:rFonts w:hint="eastAsia"/>
        </w:rPr>
        <w:t>停用工业场地应清理废弃物、硬化层、临时设施和不再使用的构筑物。</w:t>
      </w:r>
    </w:p>
    <w:p w14:paraId="71A2BE98" w14:textId="77777777" w:rsidR="00EA087B" w:rsidRDefault="00E32528">
      <w:pPr>
        <w:pStyle w:val="afffffffff1"/>
        <w:spacing w:line="360" w:lineRule="auto"/>
      </w:pPr>
      <w:r>
        <w:rPr>
          <w:rFonts w:hint="eastAsia"/>
        </w:rPr>
        <w:lastRenderedPageBreak/>
        <w:t>工业场地恢复为林草地、耕地或其他生态用地的，应根据土壤条件进行破硬、翻松、覆土和改良。</w:t>
      </w:r>
    </w:p>
    <w:p w14:paraId="0B76AFAE" w14:textId="77777777" w:rsidR="00EA087B" w:rsidRDefault="00E32528">
      <w:pPr>
        <w:pStyle w:val="afffffffff1"/>
        <w:spacing w:line="360" w:lineRule="auto"/>
      </w:pPr>
      <w:r>
        <w:rPr>
          <w:rFonts w:hint="eastAsia"/>
        </w:rPr>
        <w:t>废弃矿山道路应按修复目标进行路基整形、边坡治理、排水调整和植被恢复。</w:t>
      </w:r>
    </w:p>
    <w:p w14:paraId="633E4D66" w14:textId="77777777" w:rsidR="00EA087B" w:rsidRDefault="00E32528">
      <w:pPr>
        <w:pStyle w:val="afffffffff1"/>
        <w:spacing w:line="360" w:lineRule="auto"/>
      </w:pPr>
      <w:r>
        <w:rPr>
          <w:rFonts w:hint="eastAsia"/>
        </w:rPr>
        <w:t>保留道路应完善</w:t>
      </w:r>
      <w:proofErr w:type="gramStart"/>
      <w:r>
        <w:rPr>
          <w:rFonts w:hint="eastAsia"/>
        </w:rPr>
        <w:t>截</w:t>
      </w:r>
      <w:proofErr w:type="gramEnd"/>
      <w:r>
        <w:rPr>
          <w:rFonts w:hint="eastAsia"/>
        </w:rPr>
        <w:t>排水、边沟、急流槽、涵洞和坡面防护，不得造成路面径流集中冲刷边坡。</w:t>
      </w:r>
    </w:p>
    <w:p w14:paraId="682C1BD1" w14:textId="77777777" w:rsidR="00EA087B" w:rsidRDefault="00E32528">
      <w:pPr>
        <w:pStyle w:val="afffffffff1"/>
        <w:spacing w:line="360" w:lineRule="auto"/>
      </w:pPr>
      <w:r>
        <w:rPr>
          <w:rFonts w:hint="eastAsia"/>
        </w:rPr>
        <w:t>道路边坡和路肩裸露区域应及时采取覆盖、播种、栽植或工程防护措施。</w:t>
      </w:r>
    </w:p>
    <w:p w14:paraId="7F3411FD" w14:textId="77777777" w:rsidR="00EA087B" w:rsidRDefault="00E32528">
      <w:pPr>
        <w:pStyle w:val="affc"/>
        <w:spacing w:before="240" w:after="240" w:line="360" w:lineRule="auto"/>
      </w:pPr>
      <w:bookmarkStart w:id="55" w:name="_Toc230099186"/>
      <w:r>
        <w:rPr>
          <w:rFonts w:hint="eastAsia"/>
        </w:rPr>
        <w:t>边坡与场地治理</w:t>
      </w:r>
      <w:bookmarkEnd w:id="55"/>
    </w:p>
    <w:p w14:paraId="0BA31ACA" w14:textId="77777777" w:rsidR="00EA087B" w:rsidRDefault="00E32528">
      <w:pPr>
        <w:pStyle w:val="affd"/>
        <w:spacing w:before="120" w:after="120" w:line="360" w:lineRule="auto"/>
      </w:pPr>
      <w:r>
        <w:rPr>
          <w:rFonts w:hint="eastAsia"/>
        </w:rPr>
        <w:t>一般要求</w:t>
      </w:r>
    </w:p>
    <w:p w14:paraId="0B475EE0" w14:textId="77777777" w:rsidR="00EA087B" w:rsidRDefault="00E32528">
      <w:pPr>
        <w:pStyle w:val="afffffffff1"/>
        <w:spacing w:line="360" w:lineRule="auto"/>
      </w:pPr>
      <w:proofErr w:type="gramStart"/>
      <w:r>
        <w:rPr>
          <w:rFonts w:hint="eastAsia"/>
        </w:rPr>
        <w:t>边坡治</w:t>
      </w:r>
      <w:proofErr w:type="gramEnd"/>
      <w:r>
        <w:rPr>
          <w:rFonts w:hint="eastAsia"/>
        </w:rPr>
        <w:t>理应根据坡高、坡率、岩土性质、结构面组合、地下水、汇水条件和失稳模式确定治理措施。</w:t>
      </w:r>
    </w:p>
    <w:p w14:paraId="4C0F6049" w14:textId="77777777" w:rsidR="00EA087B" w:rsidRDefault="00E32528">
      <w:pPr>
        <w:pStyle w:val="afffffffff1"/>
        <w:spacing w:line="360" w:lineRule="auto"/>
      </w:pPr>
      <w:proofErr w:type="gramStart"/>
      <w:r>
        <w:rPr>
          <w:rFonts w:hint="eastAsia"/>
        </w:rPr>
        <w:t>边坡治</w:t>
      </w:r>
      <w:proofErr w:type="gramEnd"/>
      <w:r>
        <w:rPr>
          <w:rFonts w:hint="eastAsia"/>
        </w:rPr>
        <w:t>理应先排水、后加固，先稳定、后复绿。未经稳定处理的边坡不得直接进行表面绿化。</w:t>
      </w:r>
    </w:p>
    <w:p w14:paraId="04EDB11B" w14:textId="77777777" w:rsidR="00EA087B" w:rsidRDefault="00E32528">
      <w:pPr>
        <w:pStyle w:val="afffffffff1"/>
        <w:spacing w:line="360" w:lineRule="auto"/>
      </w:pPr>
      <w:proofErr w:type="gramStart"/>
      <w:r>
        <w:rPr>
          <w:rFonts w:hint="eastAsia"/>
        </w:rPr>
        <w:t>场地治</w:t>
      </w:r>
      <w:proofErr w:type="gramEnd"/>
      <w:r>
        <w:rPr>
          <w:rFonts w:hint="eastAsia"/>
        </w:rPr>
        <w:t>理应满足承载稳定、排水通畅、土壤可利用和植被可恢复要求。</w:t>
      </w:r>
    </w:p>
    <w:p w14:paraId="2DB01175" w14:textId="77777777" w:rsidR="00EA087B" w:rsidRDefault="00E32528">
      <w:pPr>
        <w:pStyle w:val="afffffffff1"/>
        <w:spacing w:line="360" w:lineRule="auto"/>
      </w:pPr>
      <w:r>
        <w:rPr>
          <w:rFonts w:hint="eastAsia"/>
        </w:rPr>
        <w:t>边坡治理施工前应清除坡面危岩、浮石、松散土体和不稳定堆积物。</w:t>
      </w:r>
    </w:p>
    <w:p w14:paraId="569A7544" w14:textId="77777777" w:rsidR="00EA087B" w:rsidRDefault="00E32528">
      <w:pPr>
        <w:pStyle w:val="afffffffff1"/>
        <w:spacing w:line="360" w:lineRule="auto"/>
      </w:pPr>
      <w:r>
        <w:rPr>
          <w:rFonts w:hint="eastAsia"/>
        </w:rPr>
        <w:t>边坡治理完成后，应开展外观检查、稳定性检查和排水通畅性检查。</w:t>
      </w:r>
    </w:p>
    <w:p w14:paraId="7E91A1A4" w14:textId="77777777" w:rsidR="00EA087B" w:rsidRDefault="00E32528">
      <w:pPr>
        <w:pStyle w:val="affd"/>
        <w:spacing w:before="120" w:after="120" w:line="360" w:lineRule="auto"/>
      </w:pPr>
      <w:r>
        <w:rPr>
          <w:rFonts w:hint="eastAsia"/>
        </w:rPr>
        <w:t>削坡与分台</w:t>
      </w:r>
    </w:p>
    <w:p w14:paraId="33F31F05" w14:textId="77777777" w:rsidR="00EA087B" w:rsidRDefault="00E32528">
      <w:pPr>
        <w:pStyle w:val="afffffffff1"/>
        <w:spacing w:line="360" w:lineRule="auto"/>
      </w:pPr>
      <w:r>
        <w:rPr>
          <w:rFonts w:hint="eastAsia"/>
        </w:rPr>
        <w:t>削坡应根据</w:t>
      </w:r>
      <w:proofErr w:type="gramStart"/>
      <w:r>
        <w:rPr>
          <w:rFonts w:hint="eastAsia"/>
        </w:rPr>
        <w:t>设计坡率实施</w:t>
      </w:r>
      <w:proofErr w:type="gramEnd"/>
      <w:r>
        <w:rPr>
          <w:rFonts w:hint="eastAsia"/>
        </w:rPr>
        <w:t>，不得随意形成倒坡、陡坎和悬空体。</w:t>
      </w:r>
    </w:p>
    <w:p w14:paraId="10F9C1D6" w14:textId="77777777" w:rsidR="00EA087B" w:rsidRDefault="00E32528">
      <w:pPr>
        <w:pStyle w:val="afffffffff1"/>
        <w:spacing w:line="360" w:lineRule="auto"/>
      </w:pPr>
      <w:proofErr w:type="gramStart"/>
      <w:r>
        <w:rPr>
          <w:rFonts w:hint="eastAsia"/>
        </w:rPr>
        <w:t>分台治理应</w:t>
      </w:r>
      <w:proofErr w:type="gramEnd"/>
      <w:r>
        <w:rPr>
          <w:rFonts w:hint="eastAsia"/>
        </w:rPr>
        <w:t>明确平台宽度、平台间距、平台排水和平台覆土要求。</w:t>
      </w:r>
    </w:p>
    <w:p w14:paraId="588DD900" w14:textId="77777777" w:rsidR="00EA087B" w:rsidRDefault="00E32528">
      <w:pPr>
        <w:pStyle w:val="afffffffff1"/>
        <w:spacing w:line="360" w:lineRule="auto"/>
      </w:pPr>
      <w:r>
        <w:rPr>
          <w:rFonts w:hint="eastAsia"/>
        </w:rPr>
        <w:t>平台应向内侧或指定排水方向设置坡度，并应与排水沟、急流槽或自然排水通道衔接。</w:t>
      </w:r>
    </w:p>
    <w:p w14:paraId="54CABFEC" w14:textId="77777777" w:rsidR="00EA087B" w:rsidRDefault="00E32528">
      <w:pPr>
        <w:pStyle w:val="afffffffff1"/>
        <w:spacing w:line="360" w:lineRule="auto"/>
      </w:pPr>
      <w:r>
        <w:rPr>
          <w:rFonts w:hint="eastAsia"/>
        </w:rPr>
        <w:t>削坡产生的弃渣应按规定堆放和防护，不得直接倾倒至坡脚、沟道、河道或未设防护区域。</w:t>
      </w:r>
    </w:p>
    <w:p w14:paraId="0131A24C" w14:textId="77777777" w:rsidR="00EA087B" w:rsidRDefault="00E32528">
      <w:pPr>
        <w:pStyle w:val="afffffffff1"/>
        <w:spacing w:line="360" w:lineRule="auto"/>
      </w:pPr>
      <w:r>
        <w:rPr>
          <w:rFonts w:hint="eastAsia"/>
        </w:rPr>
        <w:t>削坡后裸露坡面应及时采取临时覆盖或永久防护措施。</w:t>
      </w:r>
    </w:p>
    <w:p w14:paraId="682BDDC0" w14:textId="77777777" w:rsidR="00EA087B" w:rsidRDefault="00E32528">
      <w:pPr>
        <w:pStyle w:val="affd"/>
        <w:spacing w:before="120" w:after="120" w:line="360" w:lineRule="auto"/>
      </w:pPr>
      <w:proofErr w:type="gramStart"/>
      <w:r>
        <w:rPr>
          <w:rFonts w:hint="eastAsia"/>
        </w:rPr>
        <w:t>支挡与</w:t>
      </w:r>
      <w:proofErr w:type="gramEnd"/>
      <w:r>
        <w:rPr>
          <w:rFonts w:hint="eastAsia"/>
        </w:rPr>
        <w:t>加固</w:t>
      </w:r>
    </w:p>
    <w:p w14:paraId="75E70C07" w14:textId="77777777" w:rsidR="00EA087B" w:rsidRDefault="00E32528">
      <w:pPr>
        <w:pStyle w:val="afffffffff1"/>
        <w:spacing w:line="360" w:lineRule="auto"/>
      </w:pPr>
      <w:proofErr w:type="gramStart"/>
      <w:r>
        <w:rPr>
          <w:rFonts w:hint="eastAsia"/>
        </w:rPr>
        <w:t>支挡结构</w:t>
      </w:r>
      <w:proofErr w:type="gramEnd"/>
      <w:r>
        <w:rPr>
          <w:rFonts w:hint="eastAsia"/>
        </w:rPr>
        <w:t>应根据边坡稳定性分析和现场条件确定，宜采用挡土墙、护脚墙、</w:t>
      </w:r>
      <w:proofErr w:type="gramStart"/>
      <w:r>
        <w:rPr>
          <w:rFonts w:hint="eastAsia"/>
        </w:rPr>
        <w:t>格构梁</w:t>
      </w:r>
      <w:proofErr w:type="gramEnd"/>
      <w:r>
        <w:rPr>
          <w:rFonts w:hint="eastAsia"/>
        </w:rPr>
        <w:t>、锚杆、锚索、抗滑桩、柔性防护网或组合结构。</w:t>
      </w:r>
    </w:p>
    <w:p w14:paraId="3BC568D2" w14:textId="77777777" w:rsidR="00EA087B" w:rsidRDefault="00E32528">
      <w:pPr>
        <w:pStyle w:val="afffffffff1"/>
        <w:spacing w:line="360" w:lineRule="auto"/>
      </w:pPr>
      <w:proofErr w:type="gramStart"/>
      <w:r>
        <w:rPr>
          <w:rFonts w:hint="eastAsia"/>
        </w:rPr>
        <w:t>支挡结构</w:t>
      </w:r>
      <w:proofErr w:type="gramEnd"/>
      <w:r>
        <w:rPr>
          <w:rFonts w:hint="eastAsia"/>
        </w:rPr>
        <w:t>基础应置于稳定地层或满足承载要求的处理层上。</w:t>
      </w:r>
    </w:p>
    <w:p w14:paraId="1F5318EE" w14:textId="77777777" w:rsidR="00EA087B" w:rsidRDefault="00E32528">
      <w:pPr>
        <w:pStyle w:val="afffffffff1"/>
        <w:spacing w:line="360" w:lineRule="auto"/>
      </w:pPr>
      <w:proofErr w:type="gramStart"/>
      <w:r>
        <w:rPr>
          <w:rFonts w:hint="eastAsia"/>
        </w:rPr>
        <w:t>支挡工程</w:t>
      </w:r>
      <w:proofErr w:type="gramEnd"/>
      <w:r>
        <w:rPr>
          <w:rFonts w:hint="eastAsia"/>
        </w:rPr>
        <w:t>应设置排水孔、反滤层或泄水设施，不得形成墙后积水。</w:t>
      </w:r>
    </w:p>
    <w:p w14:paraId="51F037BB" w14:textId="77777777" w:rsidR="00EA087B" w:rsidRDefault="00E32528">
      <w:pPr>
        <w:pStyle w:val="afffffffff1"/>
        <w:spacing w:line="360" w:lineRule="auto"/>
      </w:pPr>
      <w:r>
        <w:rPr>
          <w:rFonts w:hint="eastAsia"/>
        </w:rPr>
        <w:t>锚固工程应按设计要求进行孔位、孔深、锚固长度、注浆质量和张拉锁定控制。</w:t>
      </w:r>
    </w:p>
    <w:p w14:paraId="0796CF8A" w14:textId="77777777" w:rsidR="00EA087B" w:rsidRDefault="00E32528">
      <w:pPr>
        <w:pStyle w:val="afffffffff1"/>
        <w:spacing w:line="360" w:lineRule="auto"/>
      </w:pPr>
      <w:r>
        <w:rPr>
          <w:rFonts w:hint="eastAsia"/>
        </w:rPr>
        <w:t>格构、</w:t>
      </w:r>
      <w:proofErr w:type="gramStart"/>
      <w:r>
        <w:rPr>
          <w:rFonts w:hint="eastAsia"/>
        </w:rPr>
        <w:t>喷混植</w:t>
      </w:r>
      <w:proofErr w:type="gramEnd"/>
      <w:r>
        <w:rPr>
          <w:rFonts w:hint="eastAsia"/>
        </w:rPr>
        <w:t>生、挂网喷播等坡面防护措施应与坡面稳定状态相适应，不得用于替代必要的</w:t>
      </w:r>
      <w:proofErr w:type="gramStart"/>
      <w:r>
        <w:rPr>
          <w:rFonts w:hint="eastAsia"/>
        </w:rPr>
        <w:t>深层稳定</w:t>
      </w:r>
      <w:proofErr w:type="gramEnd"/>
      <w:r>
        <w:rPr>
          <w:rFonts w:hint="eastAsia"/>
        </w:rPr>
        <w:t>治理。</w:t>
      </w:r>
    </w:p>
    <w:p w14:paraId="3FA48300" w14:textId="77777777" w:rsidR="00EA087B" w:rsidRDefault="00E32528">
      <w:pPr>
        <w:pStyle w:val="affd"/>
        <w:spacing w:before="120" w:after="120" w:line="360" w:lineRule="auto"/>
      </w:pPr>
      <w:r>
        <w:rPr>
          <w:rFonts w:hint="eastAsia"/>
        </w:rPr>
        <w:t>坡面防护</w:t>
      </w:r>
    </w:p>
    <w:p w14:paraId="254274BD" w14:textId="77777777" w:rsidR="00EA087B" w:rsidRDefault="00E32528">
      <w:pPr>
        <w:pStyle w:val="afffffffff1"/>
        <w:spacing w:line="360" w:lineRule="auto"/>
      </w:pPr>
      <w:r>
        <w:rPr>
          <w:rFonts w:hint="eastAsia"/>
        </w:rPr>
        <w:t>坡面防护应根据坡度、坡长、土质、降雨、径流和植被恢复条件确定。</w:t>
      </w:r>
    </w:p>
    <w:p w14:paraId="0185330E" w14:textId="77777777" w:rsidR="00EA087B" w:rsidRDefault="00E32528">
      <w:pPr>
        <w:pStyle w:val="afffffffff1"/>
        <w:spacing w:line="360" w:lineRule="auto"/>
      </w:pPr>
      <w:r>
        <w:rPr>
          <w:rFonts w:hint="eastAsia"/>
        </w:rPr>
        <w:t>土质坡面宜采用植被护坡、生态袋、三维网、草毯、纤维</w:t>
      </w:r>
      <w:proofErr w:type="gramStart"/>
      <w:r>
        <w:rPr>
          <w:rFonts w:hint="eastAsia"/>
        </w:rPr>
        <w:t>毯</w:t>
      </w:r>
      <w:proofErr w:type="gramEnd"/>
      <w:r>
        <w:rPr>
          <w:rFonts w:hint="eastAsia"/>
        </w:rPr>
        <w:t>、喷播或组合措施。</w:t>
      </w:r>
    </w:p>
    <w:p w14:paraId="6E0462FF" w14:textId="77777777" w:rsidR="00EA087B" w:rsidRDefault="00E32528">
      <w:pPr>
        <w:pStyle w:val="afffffffff1"/>
        <w:spacing w:line="360" w:lineRule="auto"/>
      </w:pPr>
      <w:r>
        <w:rPr>
          <w:rFonts w:hint="eastAsia"/>
        </w:rPr>
        <w:lastRenderedPageBreak/>
        <w:t>岩质坡面宜采用清坡、挂网、锚喷、客土喷播、</w:t>
      </w:r>
      <w:proofErr w:type="gramStart"/>
      <w:r>
        <w:rPr>
          <w:rFonts w:hint="eastAsia"/>
        </w:rPr>
        <w:t>植生槽、格构植生</w:t>
      </w:r>
      <w:proofErr w:type="gramEnd"/>
      <w:r>
        <w:rPr>
          <w:rFonts w:hint="eastAsia"/>
        </w:rPr>
        <w:t>或攀援植物恢复措施。</w:t>
      </w:r>
    </w:p>
    <w:p w14:paraId="3956B258" w14:textId="77777777" w:rsidR="00EA087B" w:rsidRDefault="00E32528">
      <w:pPr>
        <w:pStyle w:val="afffffffff1"/>
        <w:spacing w:line="360" w:lineRule="auto"/>
      </w:pPr>
      <w:r>
        <w:rPr>
          <w:rFonts w:hint="eastAsia"/>
        </w:rPr>
        <w:t>坡面防护材料应满足耐久性、透水性、抗冲刷和植物生长要求。</w:t>
      </w:r>
    </w:p>
    <w:p w14:paraId="4E04B9F4" w14:textId="77777777" w:rsidR="00EA087B" w:rsidRDefault="00E32528">
      <w:pPr>
        <w:pStyle w:val="afffffffff1"/>
        <w:spacing w:line="360" w:lineRule="auto"/>
      </w:pPr>
      <w:r>
        <w:rPr>
          <w:rFonts w:hint="eastAsia"/>
        </w:rPr>
        <w:t>坡面防护施工后应检查覆盖连续性、锚固牢固性、排水通畅性和裸露缺陷。</w:t>
      </w:r>
    </w:p>
    <w:p w14:paraId="265E9345" w14:textId="77777777" w:rsidR="00EA087B" w:rsidRDefault="00E32528">
      <w:pPr>
        <w:pStyle w:val="affd"/>
        <w:spacing w:before="120" w:after="120" w:line="360" w:lineRule="auto"/>
      </w:pPr>
      <w:r>
        <w:rPr>
          <w:rFonts w:hint="eastAsia"/>
        </w:rPr>
        <w:t>场地平整与压实</w:t>
      </w:r>
    </w:p>
    <w:p w14:paraId="15447870" w14:textId="77777777" w:rsidR="00EA087B" w:rsidRDefault="00E32528">
      <w:pPr>
        <w:pStyle w:val="afffffffff1"/>
        <w:spacing w:line="360" w:lineRule="auto"/>
      </w:pPr>
      <w:r>
        <w:rPr>
          <w:rFonts w:hint="eastAsia"/>
        </w:rPr>
        <w:t>修复场地应按设计标高、坡度和排水方向进行平整。</w:t>
      </w:r>
    </w:p>
    <w:p w14:paraId="7ECD2744" w14:textId="77777777" w:rsidR="00EA087B" w:rsidRDefault="00E32528">
      <w:pPr>
        <w:pStyle w:val="afffffffff1"/>
        <w:spacing w:line="360" w:lineRule="auto"/>
      </w:pPr>
      <w:r>
        <w:rPr>
          <w:rFonts w:hint="eastAsia"/>
        </w:rPr>
        <w:t>场地压实应满足稳定要求，但用于植被恢复的表层</w:t>
      </w:r>
      <w:proofErr w:type="gramStart"/>
      <w:r>
        <w:rPr>
          <w:rFonts w:hint="eastAsia"/>
        </w:rPr>
        <w:t>土不得</w:t>
      </w:r>
      <w:proofErr w:type="gramEnd"/>
      <w:r>
        <w:rPr>
          <w:rFonts w:hint="eastAsia"/>
        </w:rPr>
        <w:t>过度压实。</w:t>
      </w:r>
    </w:p>
    <w:p w14:paraId="1F685FF4" w14:textId="77777777" w:rsidR="00EA087B" w:rsidRDefault="00E32528">
      <w:pPr>
        <w:pStyle w:val="afffffffff1"/>
        <w:spacing w:line="360" w:lineRule="auto"/>
      </w:pPr>
      <w:r>
        <w:rPr>
          <w:rFonts w:hint="eastAsia"/>
        </w:rPr>
        <w:t>压实后表层存在板结、结皮或不利于植物生长的，应进行松耙、翻松或表层改良。</w:t>
      </w:r>
    </w:p>
    <w:p w14:paraId="0235DE0C" w14:textId="77777777" w:rsidR="00EA087B" w:rsidRDefault="00E32528">
      <w:pPr>
        <w:pStyle w:val="afffffffff1"/>
        <w:spacing w:line="360" w:lineRule="auto"/>
      </w:pPr>
      <w:r>
        <w:rPr>
          <w:rFonts w:hint="eastAsia"/>
        </w:rPr>
        <w:t>场地平整不得堵塞原有排水通道，不得向未防护边坡集中排水。</w:t>
      </w:r>
    </w:p>
    <w:p w14:paraId="679433FF" w14:textId="77777777" w:rsidR="00EA087B" w:rsidRDefault="00E32528">
      <w:pPr>
        <w:pStyle w:val="afffffffff1"/>
        <w:spacing w:line="360" w:lineRule="auto"/>
      </w:pPr>
      <w:r>
        <w:rPr>
          <w:rFonts w:hint="eastAsia"/>
        </w:rPr>
        <w:t>平整完成后应及时实施覆土、覆盖、播种或其他防护措施。</w:t>
      </w:r>
    </w:p>
    <w:p w14:paraId="3B9B9BF9" w14:textId="77777777" w:rsidR="00EA087B" w:rsidRDefault="00E32528">
      <w:pPr>
        <w:pStyle w:val="affc"/>
        <w:spacing w:before="240" w:after="240" w:line="360" w:lineRule="auto"/>
      </w:pPr>
      <w:bookmarkStart w:id="56" w:name="_Toc230099187"/>
      <w:r>
        <w:rPr>
          <w:rFonts w:hint="eastAsia"/>
        </w:rPr>
        <w:t>土壤重构与改良</w:t>
      </w:r>
      <w:bookmarkEnd w:id="56"/>
    </w:p>
    <w:p w14:paraId="5BBB843C" w14:textId="77777777" w:rsidR="00EA087B" w:rsidRDefault="00E32528">
      <w:pPr>
        <w:pStyle w:val="affd"/>
        <w:spacing w:before="120" w:after="120" w:line="360" w:lineRule="auto"/>
      </w:pPr>
      <w:r>
        <w:rPr>
          <w:rFonts w:hint="eastAsia"/>
        </w:rPr>
        <w:t>一般要求</w:t>
      </w:r>
    </w:p>
    <w:p w14:paraId="43CCD766" w14:textId="77777777" w:rsidR="00EA087B" w:rsidRDefault="00E32528">
      <w:pPr>
        <w:pStyle w:val="afffffffff1"/>
        <w:spacing w:line="360" w:lineRule="auto"/>
      </w:pPr>
      <w:r>
        <w:rPr>
          <w:rFonts w:hint="eastAsia"/>
        </w:rPr>
        <w:t>土壤重构应满足植物生长、水分保持、侵蚀控制和后续土地利用要求。</w:t>
      </w:r>
    </w:p>
    <w:p w14:paraId="24704996" w14:textId="77777777" w:rsidR="00EA087B" w:rsidRDefault="00E32528">
      <w:pPr>
        <w:pStyle w:val="afffffffff1"/>
        <w:spacing w:line="360" w:lineRule="auto"/>
      </w:pPr>
      <w:r>
        <w:rPr>
          <w:rFonts w:hint="eastAsia"/>
        </w:rPr>
        <w:t>土壤重构前应核查修复区域基底稳定性、排水条件、覆土来源和土壤质量。</w:t>
      </w:r>
    </w:p>
    <w:p w14:paraId="02C3B7B1" w14:textId="77777777" w:rsidR="00EA087B" w:rsidRDefault="00E32528">
      <w:pPr>
        <w:pStyle w:val="afffffffff1"/>
        <w:spacing w:line="360" w:lineRule="auto"/>
      </w:pPr>
      <w:r>
        <w:rPr>
          <w:rFonts w:hint="eastAsia"/>
        </w:rPr>
        <w:t>覆土材料应符合设计要求，不得混入建筑垃圾、生活垃圾、污染土、尖锐杂物和不利于植物生长的物质。</w:t>
      </w:r>
    </w:p>
    <w:p w14:paraId="296ABD9F" w14:textId="77777777" w:rsidR="00EA087B" w:rsidRDefault="00E32528">
      <w:pPr>
        <w:pStyle w:val="afffffffff1"/>
        <w:spacing w:line="360" w:lineRule="auto"/>
      </w:pPr>
      <w:r>
        <w:rPr>
          <w:rFonts w:hint="eastAsia"/>
        </w:rPr>
        <w:t>土壤重构应与整地、保水、培肥和植被恢复措施衔接实施。</w:t>
      </w:r>
    </w:p>
    <w:p w14:paraId="7EF938B4" w14:textId="77777777" w:rsidR="00EA087B" w:rsidRDefault="00E32528">
      <w:pPr>
        <w:pStyle w:val="afffffffff1"/>
        <w:spacing w:line="360" w:lineRule="auto"/>
      </w:pPr>
      <w:r>
        <w:rPr>
          <w:rFonts w:hint="eastAsia"/>
        </w:rPr>
        <w:t>土壤重构完成后应检查厚度、均匀性、平整度、土壤结构和表层防护情况。</w:t>
      </w:r>
    </w:p>
    <w:p w14:paraId="3A014E39" w14:textId="77777777" w:rsidR="00EA087B" w:rsidRDefault="00E32528">
      <w:pPr>
        <w:pStyle w:val="affd"/>
        <w:spacing w:before="120" w:after="120" w:line="360" w:lineRule="auto"/>
      </w:pPr>
      <w:r>
        <w:rPr>
          <w:rFonts w:hint="eastAsia"/>
        </w:rPr>
        <w:t>表土剥离与保存</w:t>
      </w:r>
    </w:p>
    <w:p w14:paraId="5F22ABDC" w14:textId="77777777" w:rsidR="00EA087B" w:rsidRDefault="00E32528">
      <w:pPr>
        <w:pStyle w:val="afffffffff1"/>
        <w:spacing w:line="360" w:lineRule="auto"/>
      </w:pPr>
      <w:r>
        <w:rPr>
          <w:rFonts w:hint="eastAsia"/>
        </w:rPr>
        <w:t>新增扰动区域具备表土资源的，应在施工前实施表土剥离。</w:t>
      </w:r>
    </w:p>
    <w:p w14:paraId="5027F7E1" w14:textId="77777777" w:rsidR="00EA087B" w:rsidRDefault="00E32528">
      <w:pPr>
        <w:pStyle w:val="afffffffff1"/>
        <w:spacing w:line="360" w:lineRule="auto"/>
      </w:pPr>
      <w:r>
        <w:rPr>
          <w:rFonts w:hint="eastAsia"/>
        </w:rPr>
        <w:t>表土剥离厚度应根据土层发育、腐殖质层厚度、根系分布和设计要求确定。</w:t>
      </w:r>
    </w:p>
    <w:p w14:paraId="285D4E3A" w14:textId="77777777" w:rsidR="00EA087B" w:rsidRDefault="00E32528">
      <w:pPr>
        <w:pStyle w:val="afffffffff1"/>
        <w:spacing w:line="360" w:lineRule="auto"/>
      </w:pPr>
      <w:r>
        <w:rPr>
          <w:rFonts w:hint="eastAsia"/>
        </w:rPr>
        <w:t>剥离表土应单独堆存，不得与废石、尾矿、建筑垃圾或其他不适宜材料混堆。</w:t>
      </w:r>
    </w:p>
    <w:p w14:paraId="1E8ED898" w14:textId="77777777" w:rsidR="00EA087B" w:rsidRDefault="00E32528">
      <w:pPr>
        <w:pStyle w:val="afffffffff1"/>
        <w:spacing w:line="360" w:lineRule="auto"/>
      </w:pPr>
      <w:r>
        <w:rPr>
          <w:rFonts w:hint="eastAsia"/>
        </w:rPr>
        <w:t>表土堆存高度、边坡和排水应满足稳定和防侵蚀要求。</w:t>
      </w:r>
    </w:p>
    <w:p w14:paraId="69180AAB" w14:textId="77777777" w:rsidR="00EA087B" w:rsidRDefault="00E32528">
      <w:pPr>
        <w:pStyle w:val="afffffffff1"/>
        <w:spacing w:line="360" w:lineRule="auto"/>
      </w:pPr>
      <w:r>
        <w:rPr>
          <w:rFonts w:hint="eastAsia"/>
        </w:rPr>
        <w:t>表土堆存期间应采取覆盖、临时排水、拦挡</w:t>
      </w:r>
      <w:proofErr w:type="gramStart"/>
      <w:r>
        <w:rPr>
          <w:rFonts w:hint="eastAsia"/>
        </w:rPr>
        <w:t>和播草</w:t>
      </w:r>
      <w:proofErr w:type="gramEnd"/>
      <w:r>
        <w:rPr>
          <w:rFonts w:hint="eastAsia"/>
        </w:rPr>
        <w:t>防护措施，防止水蚀、风蚀和养分流失。</w:t>
      </w:r>
    </w:p>
    <w:p w14:paraId="5A5E3EF3" w14:textId="77777777" w:rsidR="00EA087B" w:rsidRDefault="00E32528">
      <w:pPr>
        <w:pStyle w:val="afffffffff1"/>
        <w:spacing w:line="360" w:lineRule="auto"/>
      </w:pPr>
      <w:r>
        <w:rPr>
          <w:rFonts w:hint="eastAsia"/>
        </w:rPr>
        <w:t>表土保存时间较长的，应</w:t>
      </w:r>
      <w:proofErr w:type="gramStart"/>
      <w:r>
        <w:rPr>
          <w:rFonts w:hint="eastAsia"/>
        </w:rPr>
        <w:t>定期检查堆体稳定</w:t>
      </w:r>
      <w:proofErr w:type="gramEnd"/>
      <w:r>
        <w:rPr>
          <w:rFonts w:hint="eastAsia"/>
        </w:rPr>
        <w:t>、植被覆盖、冲刷沟和泥沙外排情况。</w:t>
      </w:r>
    </w:p>
    <w:p w14:paraId="6CA1E1A4" w14:textId="77777777" w:rsidR="00EA087B" w:rsidRDefault="00E32528">
      <w:pPr>
        <w:pStyle w:val="affd"/>
        <w:spacing w:before="120" w:after="120" w:line="360" w:lineRule="auto"/>
      </w:pPr>
      <w:r>
        <w:rPr>
          <w:rFonts w:hint="eastAsia"/>
        </w:rPr>
        <w:t>覆土要求</w:t>
      </w:r>
    </w:p>
    <w:p w14:paraId="195A49F7" w14:textId="77777777" w:rsidR="00EA087B" w:rsidRDefault="00E32528">
      <w:pPr>
        <w:pStyle w:val="afffffffff1"/>
        <w:spacing w:line="360" w:lineRule="auto"/>
      </w:pPr>
      <w:r>
        <w:rPr>
          <w:rFonts w:hint="eastAsia"/>
        </w:rPr>
        <w:t>覆土厚度应根据修复目标和植物类型确定。乔木、灌木、草本恢复区域应分别满足其根系生长需求。</w:t>
      </w:r>
    </w:p>
    <w:p w14:paraId="37D44619" w14:textId="77777777" w:rsidR="00EA087B" w:rsidRDefault="00E32528">
      <w:pPr>
        <w:pStyle w:val="afffffffff1"/>
        <w:spacing w:line="360" w:lineRule="auto"/>
      </w:pPr>
      <w:r>
        <w:rPr>
          <w:rFonts w:hint="eastAsia"/>
        </w:rPr>
        <w:t>覆土应分层摊铺，厚度较大的区域应分层整平，不得一次性倾倒形成空洞、架空或局部过厚堆积。</w:t>
      </w:r>
    </w:p>
    <w:p w14:paraId="6591FDDA" w14:textId="77777777" w:rsidR="00EA087B" w:rsidRDefault="00E32528">
      <w:pPr>
        <w:pStyle w:val="afffffffff1"/>
        <w:spacing w:line="360" w:lineRule="auto"/>
      </w:pPr>
      <w:r>
        <w:rPr>
          <w:rFonts w:hint="eastAsia"/>
        </w:rPr>
        <w:t>坡面覆土应采取防滑移、防冲刷措施。坡度较大区域宜采用</w:t>
      </w:r>
      <w:proofErr w:type="gramStart"/>
      <w:r>
        <w:rPr>
          <w:rFonts w:hint="eastAsia"/>
        </w:rPr>
        <w:t>植生袋</w:t>
      </w:r>
      <w:proofErr w:type="gramEnd"/>
      <w:r>
        <w:rPr>
          <w:rFonts w:hint="eastAsia"/>
        </w:rPr>
        <w:t>、格室、网垫、锚固或台阶</w:t>
      </w:r>
      <w:r>
        <w:rPr>
          <w:rFonts w:hint="eastAsia"/>
        </w:rPr>
        <w:lastRenderedPageBreak/>
        <w:t>整地等方式</w:t>
      </w:r>
      <w:proofErr w:type="gramStart"/>
      <w:r>
        <w:rPr>
          <w:rFonts w:hint="eastAsia"/>
        </w:rPr>
        <w:t>固定土</w:t>
      </w:r>
      <w:proofErr w:type="gramEnd"/>
      <w:r>
        <w:rPr>
          <w:rFonts w:hint="eastAsia"/>
        </w:rPr>
        <w:t>体。</w:t>
      </w:r>
    </w:p>
    <w:p w14:paraId="2CC48D0E" w14:textId="77777777" w:rsidR="00EA087B" w:rsidRDefault="00E32528">
      <w:pPr>
        <w:pStyle w:val="afffffffff1"/>
        <w:spacing w:line="360" w:lineRule="auto"/>
      </w:pPr>
      <w:r>
        <w:rPr>
          <w:rFonts w:hint="eastAsia"/>
        </w:rPr>
        <w:t>覆土后应及时进行表层整地和临时防护，防止降雨冲刷。</w:t>
      </w:r>
    </w:p>
    <w:p w14:paraId="0B642B67" w14:textId="77777777" w:rsidR="00EA087B" w:rsidRDefault="00E32528">
      <w:pPr>
        <w:pStyle w:val="afffffffff1"/>
        <w:spacing w:line="360" w:lineRule="auto"/>
      </w:pPr>
      <w:r>
        <w:rPr>
          <w:rFonts w:hint="eastAsia"/>
        </w:rPr>
        <w:t>覆土厚度检查应按设计要求布设检测点，并应形成记录。</w:t>
      </w:r>
    </w:p>
    <w:p w14:paraId="1CE1D5AD" w14:textId="77777777" w:rsidR="00EA087B" w:rsidRDefault="00E32528">
      <w:pPr>
        <w:pStyle w:val="affd"/>
        <w:spacing w:before="120" w:after="120" w:line="360" w:lineRule="auto"/>
      </w:pPr>
      <w:r>
        <w:rPr>
          <w:rFonts w:hint="eastAsia"/>
        </w:rPr>
        <w:t>土壤改良</w:t>
      </w:r>
    </w:p>
    <w:p w14:paraId="1ECF1DB9" w14:textId="77777777" w:rsidR="00EA087B" w:rsidRDefault="00E32528">
      <w:pPr>
        <w:pStyle w:val="afffffffff1"/>
        <w:spacing w:line="360" w:lineRule="auto"/>
      </w:pPr>
      <w:r>
        <w:rPr>
          <w:rFonts w:hint="eastAsia"/>
        </w:rPr>
        <w:t>土壤贫瘠、酸碱度不适、保水能力差、板结或砾石含量高的区域，应采取土壤改良措施。</w:t>
      </w:r>
    </w:p>
    <w:p w14:paraId="0AB40DD0" w14:textId="77777777" w:rsidR="00EA087B" w:rsidRDefault="00E32528">
      <w:pPr>
        <w:pStyle w:val="afffffffff1"/>
        <w:spacing w:line="360" w:lineRule="auto"/>
      </w:pPr>
      <w:r>
        <w:rPr>
          <w:rFonts w:hint="eastAsia"/>
        </w:rPr>
        <w:t>土壤改良材料可包括有机肥、腐殖质、保水剂、土壤调理剂、砂土、黏土、秸秆、绿肥和适宜基质。</w:t>
      </w:r>
    </w:p>
    <w:p w14:paraId="3882A29B" w14:textId="77777777" w:rsidR="00EA087B" w:rsidRDefault="00E32528">
      <w:pPr>
        <w:pStyle w:val="afffffffff1"/>
        <w:spacing w:line="360" w:lineRule="auto"/>
      </w:pPr>
      <w:r>
        <w:rPr>
          <w:rFonts w:hint="eastAsia"/>
        </w:rPr>
        <w:t>土壤改良材料应符合环保和植物生长要求，不得引入污染物、病虫害和外来入侵种源。</w:t>
      </w:r>
    </w:p>
    <w:p w14:paraId="06A4D713" w14:textId="77777777" w:rsidR="00EA087B" w:rsidRDefault="00E32528">
      <w:pPr>
        <w:pStyle w:val="afffffffff1"/>
        <w:spacing w:line="360" w:lineRule="auto"/>
      </w:pPr>
      <w:r>
        <w:rPr>
          <w:rFonts w:hint="eastAsia"/>
        </w:rPr>
        <w:t>土壤改良应根据土壤检测结果确定材料类型、用量和施用方式。</w:t>
      </w:r>
    </w:p>
    <w:p w14:paraId="7CDBA14E" w14:textId="77777777" w:rsidR="00EA087B" w:rsidRDefault="00E32528">
      <w:pPr>
        <w:pStyle w:val="afffffffff1"/>
        <w:spacing w:line="360" w:lineRule="auto"/>
      </w:pPr>
      <w:r>
        <w:rPr>
          <w:rFonts w:hint="eastAsia"/>
        </w:rPr>
        <w:t>改良材料应与表层土充分混合，不得集中堆放在根系周边造成烧根、板结或渗透异常。</w:t>
      </w:r>
    </w:p>
    <w:p w14:paraId="10C83064" w14:textId="77777777" w:rsidR="00EA087B" w:rsidRDefault="00E32528">
      <w:pPr>
        <w:pStyle w:val="affd"/>
        <w:spacing w:before="120" w:after="120" w:line="360" w:lineRule="auto"/>
      </w:pPr>
      <w:r>
        <w:rPr>
          <w:rFonts w:hint="eastAsia"/>
        </w:rPr>
        <w:t>整地与保水</w:t>
      </w:r>
    </w:p>
    <w:p w14:paraId="6AF513F7" w14:textId="77777777" w:rsidR="00EA087B" w:rsidRDefault="00E32528">
      <w:pPr>
        <w:pStyle w:val="afffffffff1"/>
        <w:spacing w:line="360" w:lineRule="auto"/>
      </w:pPr>
      <w:r>
        <w:rPr>
          <w:rFonts w:hint="eastAsia"/>
        </w:rPr>
        <w:t>植被恢复前应根据地形、坡度和植物配置进行整地。</w:t>
      </w:r>
    </w:p>
    <w:p w14:paraId="570BC7F1" w14:textId="77777777" w:rsidR="00EA087B" w:rsidRDefault="00E32528">
      <w:pPr>
        <w:pStyle w:val="afffffffff1"/>
        <w:spacing w:line="360" w:lineRule="auto"/>
      </w:pPr>
      <w:r>
        <w:rPr>
          <w:rFonts w:hint="eastAsia"/>
        </w:rPr>
        <w:t>坡面整地宜采用水平阶、鱼鳞坑、穴状整地、带状整地或微地形整地方式。</w:t>
      </w:r>
    </w:p>
    <w:p w14:paraId="7A0240E3" w14:textId="77777777" w:rsidR="00EA087B" w:rsidRDefault="00E32528">
      <w:pPr>
        <w:pStyle w:val="afffffffff1"/>
        <w:spacing w:line="360" w:lineRule="auto"/>
      </w:pPr>
      <w:r>
        <w:rPr>
          <w:rFonts w:hint="eastAsia"/>
        </w:rPr>
        <w:t>干旱、半干旱区域应采取集雨、保水、覆盖、保墒和抗旱栽植措施。</w:t>
      </w:r>
    </w:p>
    <w:p w14:paraId="43804A96" w14:textId="77777777" w:rsidR="00EA087B" w:rsidRDefault="00E32528">
      <w:pPr>
        <w:pStyle w:val="afffffffff1"/>
        <w:spacing w:line="360" w:lineRule="auto"/>
      </w:pPr>
      <w:r>
        <w:rPr>
          <w:rFonts w:hint="eastAsia"/>
        </w:rPr>
        <w:t>风蚀区域应采取覆盖、压实、固沙、草方格、灌草配置或防风带措施。</w:t>
      </w:r>
    </w:p>
    <w:p w14:paraId="2BBA3BBA" w14:textId="77777777" w:rsidR="00EA087B" w:rsidRDefault="00E32528">
      <w:pPr>
        <w:pStyle w:val="afffffffff1"/>
        <w:spacing w:line="360" w:lineRule="auto"/>
      </w:pPr>
      <w:r>
        <w:rPr>
          <w:rFonts w:hint="eastAsia"/>
        </w:rPr>
        <w:t>整地作业不得破坏已建成的截排水、拦挡和坡面防护设施。</w:t>
      </w:r>
    </w:p>
    <w:p w14:paraId="2292233E" w14:textId="77777777" w:rsidR="00EA087B" w:rsidRDefault="00E32528">
      <w:pPr>
        <w:pStyle w:val="affc"/>
        <w:spacing w:before="240" w:after="240" w:line="360" w:lineRule="auto"/>
      </w:pPr>
      <w:bookmarkStart w:id="57" w:name="_Toc230099188"/>
      <w:r>
        <w:rPr>
          <w:rFonts w:hint="eastAsia"/>
        </w:rPr>
        <w:t>植被恢复</w:t>
      </w:r>
      <w:bookmarkEnd w:id="57"/>
    </w:p>
    <w:p w14:paraId="5B5EBEBD" w14:textId="77777777" w:rsidR="00EA087B" w:rsidRDefault="00E32528">
      <w:pPr>
        <w:pStyle w:val="affd"/>
        <w:spacing w:before="120" w:after="120" w:line="360" w:lineRule="auto"/>
      </w:pPr>
      <w:r>
        <w:rPr>
          <w:rFonts w:hint="eastAsia"/>
        </w:rPr>
        <w:t>一般要求</w:t>
      </w:r>
    </w:p>
    <w:p w14:paraId="5CC841DC" w14:textId="77777777" w:rsidR="00EA087B" w:rsidRDefault="00E32528">
      <w:pPr>
        <w:pStyle w:val="afffffffff1"/>
        <w:spacing w:line="360" w:lineRule="auto"/>
      </w:pPr>
      <w:r>
        <w:rPr>
          <w:rFonts w:hint="eastAsia"/>
        </w:rPr>
        <w:t>植被恢复应依据气候条件、土壤条件、水分条件、坡面条件、海拔条件和周边植被类型确定植物配置。</w:t>
      </w:r>
    </w:p>
    <w:p w14:paraId="09936FAA" w14:textId="77777777" w:rsidR="00EA087B" w:rsidRDefault="00E32528">
      <w:pPr>
        <w:pStyle w:val="afffffffff1"/>
        <w:spacing w:line="360" w:lineRule="auto"/>
      </w:pPr>
      <w:r>
        <w:rPr>
          <w:rFonts w:hint="eastAsia"/>
        </w:rPr>
        <w:t>植被恢复应优先选择乡土植物、适</w:t>
      </w:r>
      <w:proofErr w:type="gramStart"/>
      <w:r>
        <w:rPr>
          <w:rFonts w:hint="eastAsia"/>
        </w:rPr>
        <w:t>生植</w:t>
      </w:r>
      <w:proofErr w:type="gramEnd"/>
      <w:r>
        <w:rPr>
          <w:rFonts w:hint="eastAsia"/>
        </w:rPr>
        <w:t>物、抗逆性强植物和具有水土保持功能的植物。</w:t>
      </w:r>
    </w:p>
    <w:p w14:paraId="782F7EF5" w14:textId="77777777" w:rsidR="00EA087B" w:rsidRDefault="00E32528">
      <w:pPr>
        <w:pStyle w:val="afffffffff1"/>
        <w:spacing w:line="360" w:lineRule="auto"/>
      </w:pPr>
      <w:r>
        <w:rPr>
          <w:rFonts w:hint="eastAsia"/>
        </w:rPr>
        <w:t>植被恢复不得使用具有明显入侵风险、生态风险或不适宜当地生境的植物。</w:t>
      </w:r>
    </w:p>
    <w:p w14:paraId="512671AB" w14:textId="77777777" w:rsidR="00EA087B" w:rsidRDefault="00E32528">
      <w:pPr>
        <w:pStyle w:val="afffffffff1"/>
        <w:spacing w:line="360" w:lineRule="auto"/>
      </w:pPr>
      <w:r>
        <w:rPr>
          <w:rFonts w:hint="eastAsia"/>
        </w:rPr>
        <w:t>植被恢复应与工程防护、土壤重构和水土保持措施配套实施。</w:t>
      </w:r>
    </w:p>
    <w:p w14:paraId="4AE37FEB" w14:textId="77777777" w:rsidR="00EA087B" w:rsidRDefault="00E32528">
      <w:pPr>
        <w:pStyle w:val="afffffffff1"/>
        <w:spacing w:line="360" w:lineRule="auto"/>
      </w:pPr>
      <w:r>
        <w:rPr>
          <w:rFonts w:hint="eastAsia"/>
        </w:rPr>
        <w:t>植被恢复施工应避开极端高温、严寒、强风、暴雨和严重干旱等不利时段。</w:t>
      </w:r>
    </w:p>
    <w:p w14:paraId="14AF2933" w14:textId="77777777" w:rsidR="00EA087B" w:rsidRDefault="00E32528">
      <w:pPr>
        <w:pStyle w:val="affd"/>
        <w:spacing w:before="120" w:after="120" w:line="360" w:lineRule="auto"/>
      </w:pPr>
      <w:r>
        <w:rPr>
          <w:rFonts w:hint="eastAsia"/>
        </w:rPr>
        <w:t>植物配置</w:t>
      </w:r>
    </w:p>
    <w:p w14:paraId="1ECC404D" w14:textId="77777777" w:rsidR="00EA087B" w:rsidRDefault="00E32528">
      <w:pPr>
        <w:pStyle w:val="afffffffff1"/>
        <w:spacing w:line="360" w:lineRule="auto"/>
      </w:pPr>
      <w:r>
        <w:rPr>
          <w:rFonts w:hint="eastAsia"/>
        </w:rPr>
        <w:t>植物配置应根据修复目标采用乔灌草结合、灌草结合、草本覆盖、藤本攀援、湿地植物或自然恢复辅助等模式。</w:t>
      </w:r>
    </w:p>
    <w:p w14:paraId="1CCB9B59" w14:textId="77777777" w:rsidR="00EA087B" w:rsidRDefault="00E32528">
      <w:pPr>
        <w:pStyle w:val="afffffffff1"/>
        <w:spacing w:line="360" w:lineRule="auto"/>
      </w:pPr>
      <w:r>
        <w:rPr>
          <w:rFonts w:hint="eastAsia"/>
        </w:rPr>
        <w:t>边坡区域应优先配置根系发达、固土能力强、耐旱耐贫瘠的灌草植物。</w:t>
      </w:r>
    </w:p>
    <w:p w14:paraId="4A1362D9" w14:textId="77777777" w:rsidR="00EA087B" w:rsidRDefault="00E32528">
      <w:pPr>
        <w:pStyle w:val="afffffffff1"/>
        <w:spacing w:line="360" w:lineRule="auto"/>
      </w:pPr>
      <w:r>
        <w:rPr>
          <w:rFonts w:hint="eastAsia"/>
        </w:rPr>
        <w:t>平台和缓坡区域宜配置乔灌草复合群落，提高群落稳定性和景观协调性。</w:t>
      </w:r>
    </w:p>
    <w:p w14:paraId="64C3FD8A" w14:textId="77777777" w:rsidR="00EA087B" w:rsidRDefault="00E32528">
      <w:pPr>
        <w:pStyle w:val="afffffffff1"/>
        <w:spacing w:line="360" w:lineRule="auto"/>
      </w:pPr>
      <w:r>
        <w:rPr>
          <w:rFonts w:hint="eastAsia"/>
        </w:rPr>
        <w:t>排水沟、沉砂池周边和湿润区域可配置耐湿植物，但不得影响排水断面和设施运行。</w:t>
      </w:r>
    </w:p>
    <w:p w14:paraId="4DE287C0" w14:textId="77777777" w:rsidR="00EA087B" w:rsidRDefault="00E32528">
      <w:pPr>
        <w:pStyle w:val="afffffffff1"/>
        <w:spacing w:line="360" w:lineRule="auto"/>
      </w:pPr>
      <w:r>
        <w:rPr>
          <w:rFonts w:hint="eastAsia"/>
        </w:rPr>
        <w:lastRenderedPageBreak/>
        <w:t>植物配置应避免单一物种大面积种植。确需采用单一先锋植物快速覆盖的，应在后期补充群落多样性。</w:t>
      </w:r>
    </w:p>
    <w:p w14:paraId="067EAAD1" w14:textId="77777777" w:rsidR="00EA087B" w:rsidRDefault="00E32528">
      <w:pPr>
        <w:pStyle w:val="affd"/>
        <w:spacing w:before="120" w:after="120" w:line="360" w:lineRule="auto"/>
      </w:pPr>
      <w:r>
        <w:rPr>
          <w:rFonts w:hint="eastAsia"/>
        </w:rPr>
        <w:t>种子与苗木</w:t>
      </w:r>
    </w:p>
    <w:p w14:paraId="446BD424" w14:textId="77777777" w:rsidR="00EA087B" w:rsidRDefault="00E32528">
      <w:pPr>
        <w:pStyle w:val="afffffffff1"/>
        <w:spacing w:line="360" w:lineRule="auto"/>
      </w:pPr>
      <w:r>
        <w:rPr>
          <w:rFonts w:hint="eastAsia"/>
        </w:rPr>
        <w:t>种子应具有质量证明或检验资料，播种前应核查品种、纯度、净度、发芽率和适用区域。</w:t>
      </w:r>
    </w:p>
    <w:p w14:paraId="77B6361A" w14:textId="77777777" w:rsidR="00EA087B" w:rsidRDefault="00E32528">
      <w:pPr>
        <w:pStyle w:val="afffffffff1"/>
        <w:spacing w:line="360" w:lineRule="auto"/>
      </w:pPr>
      <w:r>
        <w:rPr>
          <w:rFonts w:hint="eastAsia"/>
        </w:rPr>
        <w:t>苗木应规格一致、根系完整、无严重病虫害、无机械损伤，并应符合设计要求。</w:t>
      </w:r>
    </w:p>
    <w:p w14:paraId="24467929" w14:textId="77777777" w:rsidR="00EA087B" w:rsidRDefault="00E32528">
      <w:pPr>
        <w:pStyle w:val="afffffffff1"/>
        <w:spacing w:line="360" w:lineRule="auto"/>
      </w:pPr>
      <w:r>
        <w:rPr>
          <w:rFonts w:hint="eastAsia"/>
        </w:rPr>
        <w:t>外购苗木应核查来源，不得使用带有检疫性有害生物的苗木。</w:t>
      </w:r>
    </w:p>
    <w:p w14:paraId="3EA2DB28" w14:textId="77777777" w:rsidR="00EA087B" w:rsidRDefault="00E32528">
      <w:pPr>
        <w:pStyle w:val="afffffffff1"/>
        <w:spacing w:line="360" w:lineRule="auto"/>
      </w:pPr>
      <w:r>
        <w:rPr>
          <w:rFonts w:hint="eastAsia"/>
        </w:rPr>
        <w:t>种子和苗木运输、暂存期间应采取保湿、防晒、防冻、防压和防病虫害措施。</w:t>
      </w:r>
    </w:p>
    <w:p w14:paraId="08BE6F64" w14:textId="77777777" w:rsidR="00EA087B" w:rsidRDefault="00E32528">
      <w:pPr>
        <w:pStyle w:val="afffffffff1"/>
        <w:spacing w:line="360" w:lineRule="auto"/>
      </w:pPr>
      <w:r>
        <w:rPr>
          <w:rFonts w:hint="eastAsia"/>
        </w:rPr>
        <w:t>不符合质量要求的种子和苗木不得用于修复工程。</w:t>
      </w:r>
    </w:p>
    <w:p w14:paraId="0CC40B59" w14:textId="77777777" w:rsidR="00EA087B" w:rsidRDefault="00E32528">
      <w:pPr>
        <w:pStyle w:val="affd"/>
        <w:spacing w:before="120" w:after="120" w:line="360" w:lineRule="auto"/>
      </w:pPr>
      <w:r>
        <w:rPr>
          <w:rFonts w:hint="eastAsia"/>
        </w:rPr>
        <w:t>播种与栽植</w:t>
      </w:r>
    </w:p>
    <w:p w14:paraId="57F41BC3" w14:textId="77777777" w:rsidR="00EA087B" w:rsidRDefault="00E32528">
      <w:pPr>
        <w:pStyle w:val="afffffffff1"/>
        <w:spacing w:line="360" w:lineRule="auto"/>
      </w:pPr>
      <w:r>
        <w:rPr>
          <w:rFonts w:hint="eastAsia"/>
        </w:rPr>
        <w:t>播种方式应根据坡度、土壤条件和植物类型确定，可采用撒播、条播、穴播、喷播、客土喷播或植生</w:t>
      </w:r>
      <w:proofErr w:type="gramStart"/>
      <w:r>
        <w:rPr>
          <w:rFonts w:hint="eastAsia"/>
        </w:rPr>
        <w:t>毯</w:t>
      </w:r>
      <w:proofErr w:type="gramEnd"/>
      <w:r>
        <w:rPr>
          <w:rFonts w:hint="eastAsia"/>
        </w:rPr>
        <w:t>铺设等方式。</w:t>
      </w:r>
    </w:p>
    <w:p w14:paraId="4AD9FE27" w14:textId="77777777" w:rsidR="00EA087B" w:rsidRDefault="00E32528">
      <w:pPr>
        <w:pStyle w:val="afffffffff1"/>
        <w:spacing w:line="360" w:lineRule="auto"/>
      </w:pPr>
      <w:r>
        <w:rPr>
          <w:rFonts w:hint="eastAsia"/>
        </w:rPr>
        <w:t>播种前应完成整地、施肥、覆土、保水和坡面防护准备。</w:t>
      </w:r>
    </w:p>
    <w:p w14:paraId="27F7F0BE" w14:textId="77777777" w:rsidR="00EA087B" w:rsidRDefault="00E32528">
      <w:pPr>
        <w:pStyle w:val="afffffffff1"/>
        <w:spacing w:line="360" w:lineRule="auto"/>
      </w:pPr>
      <w:r>
        <w:rPr>
          <w:rFonts w:hint="eastAsia"/>
        </w:rPr>
        <w:t>播种量应符合设计要求，并应根据种子发芽率、坡面条件和侵蚀风险进行调整。</w:t>
      </w:r>
    </w:p>
    <w:p w14:paraId="6DDB62F1" w14:textId="77777777" w:rsidR="00EA087B" w:rsidRDefault="00E32528">
      <w:pPr>
        <w:pStyle w:val="afffffffff1"/>
        <w:spacing w:line="360" w:lineRule="auto"/>
      </w:pPr>
      <w:r>
        <w:rPr>
          <w:rFonts w:hint="eastAsia"/>
        </w:rPr>
        <w:t>栽植应按设计株行距、穴规格、苗木规格和栽植深度实施。</w:t>
      </w:r>
    </w:p>
    <w:p w14:paraId="146FA10E" w14:textId="77777777" w:rsidR="00EA087B" w:rsidRDefault="00E32528">
      <w:pPr>
        <w:pStyle w:val="afffffffff1"/>
        <w:spacing w:line="360" w:lineRule="auto"/>
      </w:pPr>
      <w:r>
        <w:rPr>
          <w:rFonts w:hint="eastAsia"/>
        </w:rPr>
        <w:t>栽植后应及时浇水、覆土、压实和支撑。干旱区域应采取保水袋、覆盖物或集雨措施。</w:t>
      </w:r>
    </w:p>
    <w:p w14:paraId="19823FF9" w14:textId="77777777" w:rsidR="00EA087B" w:rsidRDefault="00E32528">
      <w:pPr>
        <w:pStyle w:val="afffffffff1"/>
        <w:spacing w:line="360" w:lineRule="auto"/>
      </w:pPr>
      <w:r>
        <w:rPr>
          <w:rFonts w:hint="eastAsia"/>
        </w:rPr>
        <w:t>喷播施工应控制基质厚度、喷播均匀性、种子配比和坡面附着性。</w:t>
      </w:r>
    </w:p>
    <w:p w14:paraId="34DCFB8A" w14:textId="77777777" w:rsidR="00EA087B" w:rsidRDefault="00E32528">
      <w:pPr>
        <w:pStyle w:val="affd"/>
        <w:spacing w:before="120" w:after="120" w:line="360" w:lineRule="auto"/>
      </w:pPr>
      <w:r>
        <w:rPr>
          <w:rFonts w:hint="eastAsia"/>
        </w:rPr>
        <w:t>植被养护</w:t>
      </w:r>
    </w:p>
    <w:p w14:paraId="1CAAACEF" w14:textId="77777777" w:rsidR="00EA087B" w:rsidRDefault="00E32528">
      <w:pPr>
        <w:pStyle w:val="afffffffff1"/>
        <w:spacing w:line="360" w:lineRule="auto"/>
      </w:pPr>
      <w:r>
        <w:rPr>
          <w:rFonts w:hint="eastAsia"/>
        </w:rPr>
        <w:t>植被恢复后应进行浇水、补植、补播、施肥、除草、病虫害防治和防护设施维护。</w:t>
      </w:r>
    </w:p>
    <w:p w14:paraId="5AB91175" w14:textId="77777777" w:rsidR="00EA087B" w:rsidRDefault="00E32528">
      <w:pPr>
        <w:pStyle w:val="afffffffff1"/>
        <w:spacing w:line="360" w:lineRule="auto"/>
      </w:pPr>
      <w:r>
        <w:rPr>
          <w:rFonts w:hint="eastAsia"/>
        </w:rPr>
        <w:t>管护期内应定期检查成活率、覆盖度、生长势、裸露斑块、冲刷沟和人为破坏情况。</w:t>
      </w:r>
    </w:p>
    <w:p w14:paraId="08DF9E08" w14:textId="77777777" w:rsidR="00EA087B" w:rsidRDefault="00E32528">
      <w:pPr>
        <w:pStyle w:val="afffffffff1"/>
        <w:spacing w:line="360" w:lineRule="auto"/>
      </w:pPr>
      <w:r>
        <w:rPr>
          <w:rFonts w:hint="eastAsia"/>
        </w:rPr>
        <w:t>植被成活率或覆盖度低于设计要求的，应及时补植、补播或重新实施恢复措施。</w:t>
      </w:r>
    </w:p>
    <w:p w14:paraId="05BE5B4C" w14:textId="77777777" w:rsidR="00EA087B" w:rsidRDefault="00E32528">
      <w:pPr>
        <w:pStyle w:val="afffffffff1"/>
        <w:spacing w:line="360" w:lineRule="auto"/>
      </w:pPr>
      <w:r>
        <w:rPr>
          <w:rFonts w:hint="eastAsia"/>
        </w:rPr>
        <w:t>病虫害防治应优先采用生态友好措施，使用药剂时应符合相关安全和环保要求。</w:t>
      </w:r>
    </w:p>
    <w:p w14:paraId="72C12389" w14:textId="77777777" w:rsidR="00EA087B" w:rsidRDefault="00E32528">
      <w:pPr>
        <w:pStyle w:val="afffffffff1"/>
        <w:spacing w:line="360" w:lineRule="auto"/>
      </w:pPr>
      <w:r>
        <w:rPr>
          <w:rFonts w:hint="eastAsia"/>
        </w:rPr>
        <w:t>管护期内不得放牧、取土、倾倒废弃物、碾压植被或擅自改变修复用途。</w:t>
      </w:r>
    </w:p>
    <w:p w14:paraId="767D300F" w14:textId="77777777" w:rsidR="00EA087B" w:rsidRDefault="00E32528">
      <w:pPr>
        <w:pStyle w:val="affc"/>
        <w:spacing w:before="240" w:after="240" w:line="360" w:lineRule="auto"/>
      </w:pPr>
      <w:bookmarkStart w:id="58" w:name="_Toc230099189"/>
      <w:r>
        <w:rPr>
          <w:rFonts w:hint="eastAsia"/>
        </w:rPr>
        <w:t>水土保持措施</w:t>
      </w:r>
      <w:bookmarkEnd w:id="58"/>
    </w:p>
    <w:p w14:paraId="3BA9A1DE" w14:textId="77777777" w:rsidR="00EA087B" w:rsidRDefault="00E32528">
      <w:pPr>
        <w:pStyle w:val="affd"/>
        <w:spacing w:before="120" w:after="120" w:line="360" w:lineRule="auto"/>
      </w:pPr>
      <w:r>
        <w:rPr>
          <w:rFonts w:hint="eastAsia"/>
        </w:rPr>
        <w:t>一般要求</w:t>
      </w:r>
    </w:p>
    <w:p w14:paraId="75B38335" w14:textId="77777777" w:rsidR="00EA087B" w:rsidRDefault="00E32528">
      <w:pPr>
        <w:pStyle w:val="afffffffff1"/>
        <w:spacing w:line="360" w:lineRule="auto"/>
      </w:pPr>
      <w:r>
        <w:rPr>
          <w:rFonts w:hint="eastAsia"/>
        </w:rPr>
        <w:t>水土保持措施应按照预防保护、综合治理、因害设防、</w:t>
      </w:r>
      <w:proofErr w:type="gramStart"/>
      <w:r>
        <w:rPr>
          <w:rFonts w:hint="eastAsia"/>
        </w:rPr>
        <w:t>拦排结合</w:t>
      </w:r>
      <w:proofErr w:type="gramEnd"/>
      <w:r>
        <w:rPr>
          <w:rFonts w:hint="eastAsia"/>
        </w:rPr>
        <w:t>的要求布设。</w:t>
      </w:r>
    </w:p>
    <w:p w14:paraId="02BD85FD" w14:textId="77777777" w:rsidR="00EA087B" w:rsidRDefault="00E32528">
      <w:pPr>
        <w:pStyle w:val="afffffffff1"/>
        <w:spacing w:line="360" w:lineRule="auto"/>
      </w:pPr>
      <w:r>
        <w:rPr>
          <w:rFonts w:hint="eastAsia"/>
        </w:rPr>
        <w:t>水土保持措施应覆盖施工期、恢复期和管护期。</w:t>
      </w:r>
    </w:p>
    <w:p w14:paraId="3BC9E698" w14:textId="77777777" w:rsidR="00EA087B" w:rsidRDefault="00E32528">
      <w:pPr>
        <w:pStyle w:val="afffffffff1"/>
        <w:spacing w:line="360" w:lineRule="auto"/>
      </w:pPr>
      <w:r>
        <w:rPr>
          <w:rFonts w:hint="eastAsia"/>
        </w:rPr>
        <w:t>水土保持工程应与地形地貌重塑、边坡治理、覆土工程和植被恢复同步实施。</w:t>
      </w:r>
    </w:p>
    <w:p w14:paraId="4BA02B17" w14:textId="77777777" w:rsidR="00EA087B" w:rsidRDefault="00E32528">
      <w:pPr>
        <w:pStyle w:val="afffffffff1"/>
        <w:spacing w:line="360" w:lineRule="auto"/>
      </w:pPr>
      <w:r>
        <w:rPr>
          <w:rFonts w:hint="eastAsia"/>
        </w:rPr>
        <w:t>水土保持设施应满足排水、防冲、拦沙、消能、沉砂和稳定要求。</w:t>
      </w:r>
    </w:p>
    <w:p w14:paraId="5AA1E1FA" w14:textId="77777777" w:rsidR="00EA087B" w:rsidRDefault="00E32528">
      <w:pPr>
        <w:pStyle w:val="afffffffff1"/>
        <w:spacing w:line="360" w:lineRule="auto"/>
      </w:pPr>
      <w:r>
        <w:rPr>
          <w:rFonts w:hint="eastAsia"/>
        </w:rPr>
        <w:t>未设置有效水土保持措施的裸露坡面、临时堆土区和汇水集中</w:t>
      </w:r>
      <w:proofErr w:type="gramStart"/>
      <w:r>
        <w:rPr>
          <w:rFonts w:hint="eastAsia"/>
        </w:rPr>
        <w:t>区不得</w:t>
      </w:r>
      <w:proofErr w:type="gramEnd"/>
      <w:r>
        <w:rPr>
          <w:rFonts w:hint="eastAsia"/>
        </w:rPr>
        <w:t>长期暴露。</w:t>
      </w:r>
    </w:p>
    <w:p w14:paraId="0F671EBF" w14:textId="77777777" w:rsidR="00EA087B" w:rsidRDefault="00E32528">
      <w:pPr>
        <w:pStyle w:val="affd"/>
        <w:spacing w:before="120" w:after="120" w:line="360" w:lineRule="auto"/>
      </w:pPr>
      <w:proofErr w:type="gramStart"/>
      <w:r>
        <w:rPr>
          <w:rFonts w:hint="eastAsia"/>
        </w:rPr>
        <w:lastRenderedPageBreak/>
        <w:t>截</w:t>
      </w:r>
      <w:proofErr w:type="gramEnd"/>
      <w:r>
        <w:rPr>
          <w:rFonts w:hint="eastAsia"/>
        </w:rPr>
        <w:t>排水工程</w:t>
      </w:r>
    </w:p>
    <w:p w14:paraId="02134096" w14:textId="77777777" w:rsidR="00EA087B" w:rsidRDefault="00E32528">
      <w:pPr>
        <w:pStyle w:val="afffffffff1"/>
        <w:spacing w:line="360" w:lineRule="auto"/>
      </w:pPr>
      <w:proofErr w:type="gramStart"/>
      <w:r>
        <w:rPr>
          <w:rFonts w:hint="eastAsia"/>
        </w:rPr>
        <w:t>截</w:t>
      </w:r>
      <w:proofErr w:type="gramEnd"/>
      <w:r>
        <w:rPr>
          <w:rFonts w:hint="eastAsia"/>
        </w:rPr>
        <w:t>排水工程应根据汇水面积、降雨条件、坡面长度、地表覆盖和下游承</w:t>
      </w:r>
      <w:proofErr w:type="gramStart"/>
      <w:r>
        <w:rPr>
          <w:rFonts w:hint="eastAsia"/>
        </w:rPr>
        <w:t>泄条件</w:t>
      </w:r>
      <w:proofErr w:type="gramEnd"/>
      <w:r>
        <w:rPr>
          <w:rFonts w:hint="eastAsia"/>
        </w:rPr>
        <w:t>设计。</w:t>
      </w:r>
    </w:p>
    <w:p w14:paraId="37A15AA3" w14:textId="77777777" w:rsidR="00EA087B" w:rsidRDefault="00E32528">
      <w:pPr>
        <w:pStyle w:val="afffffffff1"/>
        <w:spacing w:line="360" w:lineRule="auto"/>
      </w:pPr>
      <w:r>
        <w:rPr>
          <w:rFonts w:hint="eastAsia"/>
        </w:rPr>
        <w:t>坡顶应设置截水沟，防止坡顶径流直接冲刷坡面。</w:t>
      </w:r>
    </w:p>
    <w:p w14:paraId="441EF622" w14:textId="77777777" w:rsidR="00EA087B" w:rsidRDefault="00E32528">
      <w:pPr>
        <w:pStyle w:val="afffffffff1"/>
        <w:spacing w:line="360" w:lineRule="auto"/>
      </w:pPr>
      <w:r>
        <w:rPr>
          <w:rFonts w:hint="eastAsia"/>
        </w:rPr>
        <w:t>坡面排水应通过平台沟、急流槽、跌水、排水沟等设施有序导排。</w:t>
      </w:r>
    </w:p>
    <w:p w14:paraId="72D55BCD" w14:textId="77777777" w:rsidR="00EA087B" w:rsidRDefault="00E32528">
      <w:pPr>
        <w:pStyle w:val="afffffffff1"/>
        <w:spacing w:line="360" w:lineRule="auto"/>
      </w:pPr>
      <w:r>
        <w:rPr>
          <w:rFonts w:hint="eastAsia"/>
        </w:rPr>
        <w:t>排水沟应具有稳定断面和防冲能力。流速较大的部位应设置衬砌、消能或跌水设施。</w:t>
      </w:r>
    </w:p>
    <w:p w14:paraId="7E2FC56C" w14:textId="77777777" w:rsidR="00EA087B" w:rsidRDefault="00E32528">
      <w:pPr>
        <w:pStyle w:val="afffffffff1"/>
        <w:spacing w:line="360" w:lineRule="auto"/>
      </w:pPr>
      <w:r>
        <w:rPr>
          <w:rFonts w:hint="eastAsia"/>
        </w:rPr>
        <w:t>排水出口不得直接冲刷裸露坡脚、农田、道路、沟道或下游敏感区域。</w:t>
      </w:r>
    </w:p>
    <w:p w14:paraId="09B5CD7A" w14:textId="77777777" w:rsidR="00EA087B" w:rsidRDefault="00E32528">
      <w:pPr>
        <w:pStyle w:val="afffffffff1"/>
        <w:spacing w:line="360" w:lineRule="auto"/>
      </w:pPr>
      <w:proofErr w:type="gramStart"/>
      <w:r>
        <w:rPr>
          <w:rFonts w:hint="eastAsia"/>
        </w:rPr>
        <w:t>截</w:t>
      </w:r>
      <w:proofErr w:type="gramEnd"/>
      <w:r>
        <w:rPr>
          <w:rFonts w:hint="eastAsia"/>
        </w:rPr>
        <w:t>排水设施施工完成后应检查断面尺寸、纵坡、衬砌质量、连接部位和排水通畅性。</w:t>
      </w:r>
    </w:p>
    <w:p w14:paraId="1E9883EF" w14:textId="77777777" w:rsidR="00EA087B" w:rsidRDefault="00E32528">
      <w:pPr>
        <w:pStyle w:val="affd"/>
        <w:spacing w:before="120" w:after="120" w:line="360" w:lineRule="auto"/>
      </w:pPr>
      <w:r>
        <w:rPr>
          <w:rFonts w:hint="eastAsia"/>
        </w:rPr>
        <w:t>拦挡与沉砂工程</w:t>
      </w:r>
    </w:p>
    <w:p w14:paraId="5C0A2DA8" w14:textId="77777777" w:rsidR="00EA087B" w:rsidRDefault="00E32528">
      <w:pPr>
        <w:pStyle w:val="afffffffff1"/>
        <w:spacing w:line="360" w:lineRule="auto"/>
      </w:pPr>
      <w:r>
        <w:rPr>
          <w:rFonts w:hint="eastAsia"/>
        </w:rPr>
        <w:t>弃渣、废石、表土和临时堆土区域应根据需要设置拦挡设施。</w:t>
      </w:r>
    </w:p>
    <w:p w14:paraId="0D866AF7" w14:textId="77777777" w:rsidR="00EA087B" w:rsidRDefault="00E32528">
      <w:pPr>
        <w:pStyle w:val="afffffffff1"/>
        <w:spacing w:line="360" w:lineRule="auto"/>
      </w:pPr>
      <w:r>
        <w:rPr>
          <w:rFonts w:hint="eastAsia"/>
        </w:rPr>
        <w:t>拦挡工程应满足稳定、抗冲刷和拦截要求。基础、</w:t>
      </w:r>
      <w:proofErr w:type="gramStart"/>
      <w:r>
        <w:rPr>
          <w:rFonts w:hint="eastAsia"/>
        </w:rPr>
        <w:t>墙背排水</w:t>
      </w:r>
      <w:proofErr w:type="gramEnd"/>
      <w:r>
        <w:rPr>
          <w:rFonts w:hint="eastAsia"/>
        </w:rPr>
        <w:t>、反滤层和溢流设施应符合设计要求。</w:t>
      </w:r>
    </w:p>
    <w:p w14:paraId="78C22C8A" w14:textId="77777777" w:rsidR="00EA087B" w:rsidRDefault="00E32528">
      <w:pPr>
        <w:pStyle w:val="afffffffff1"/>
        <w:spacing w:line="360" w:lineRule="auto"/>
      </w:pPr>
      <w:r>
        <w:rPr>
          <w:rFonts w:hint="eastAsia"/>
        </w:rPr>
        <w:t>沉砂池应设置在泥沙易外排的排水出口、施工排水集中出口或坡面汇流出口。</w:t>
      </w:r>
    </w:p>
    <w:p w14:paraId="4C33ADC8" w14:textId="77777777" w:rsidR="00EA087B" w:rsidRDefault="00E32528">
      <w:pPr>
        <w:pStyle w:val="afffffffff1"/>
        <w:spacing w:line="360" w:lineRule="auto"/>
      </w:pPr>
      <w:r>
        <w:rPr>
          <w:rFonts w:hint="eastAsia"/>
        </w:rPr>
        <w:t>沉砂池容量应满足设计要求，并应便于清淤和维护。</w:t>
      </w:r>
    </w:p>
    <w:p w14:paraId="759EB109" w14:textId="77777777" w:rsidR="00EA087B" w:rsidRDefault="00E32528">
      <w:pPr>
        <w:pStyle w:val="afffffffff1"/>
        <w:spacing w:line="360" w:lineRule="auto"/>
      </w:pPr>
      <w:r>
        <w:rPr>
          <w:rFonts w:hint="eastAsia"/>
        </w:rPr>
        <w:t>拦挡设施和沉</w:t>
      </w:r>
      <w:proofErr w:type="gramStart"/>
      <w:r>
        <w:rPr>
          <w:rFonts w:hint="eastAsia"/>
        </w:rPr>
        <w:t>砂设施</w:t>
      </w:r>
      <w:proofErr w:type="gramEnd"/>
      <w:r>
        <w:rPr>
          <w:rFonts w:hint="eastAsia"/>
        </w:rPr>
        <w:t>应定期清理和维护，淤满、破损或失效时应及时处理。</w:t>
      </w:r>
    </w:p>
    <w:p w14:paraId="63FAAF3D" w14:textId="77777777" w:rsidR="00EA087B" w:rsidRDefault="00E32528">
      <w:pPr>
        <w:pStyle w:val="affd"/>
        <w:spacing w:before="120" w:after="120" w:line="360" w:lineRule="auto"/>
      </w:pPr>
      <w:r>
        <w:rPr>
          <w:rFonts w:hint="eastAsia"/>
        </w:rPr>
        <w:t>临时防护措施</w:t>
      </w:r>
    </w:p>
    <w:p w14:paraId="23219280" w14:textId="77777777" w:rsidR="00EA087B" w:rsidRDefault="00E32528">
      <w:pPr>
        <w:pStyle w:val="afffffffff1"/>
        <w:spacing w:line="360" w:lineRule="auto"/>
      </w:pPr>
      <w:r>
        <w:rPr>
          <w:rFonts w:hint="eastAsia"/>
        </w:rPr>
        <w:t>施工期裸露地表应及时采取临时覆盖、临时排水、临时拦挡、临时沉砂和临时绿化措施。</w:t>
      </w:r>
    </w:p>
    <w:p w14:paraId="59FDFC16" w14:textId="77777777" w:rsidR="00EA087B" w:rsidRDefault="00E32528">
      <w:pPr>
        <w:pStyle w:val="afffffffff1"/>
        <w:spacing w:line="360" w:lineRule="auto"/>
      </w:pPr>
      <w:r>
        <w:rPr>
          <w:rFonts w:hint="eastAsia"/>
        </w:rPr>
        <w:t>临时堆土应设置拦挡、覆盖和排水措施，不得占压排水沟道、河道、农田或植被恢复区。</w:t>
      </w:r>
    </w:p>
    <w:p w14:paraId="7FBCABAF" w14:textId="77777777" w:rsidR="00EA087B" w:rsidRDefault="00E32528">
      <w:pPr>
        <w:pStyle w:val="afffffffff1"/>
        <w:spacing w:line="360" w:lineRule="auto"/>
      </w:pPr>
      <w:r>
        <w:rPr>
          <w:rFonts w:hint="eastAsia"/>
        </w:rPr>
        <w:t>雨季施工前应完成重点区域临时排水和防冲刷措施。</w:t>
      </w:r>
    </w:p>
    <w:p w14:paraId="041354A9" w14:textId="77777777" w:rsidR="00EA087B" w:rsidRDefault="00E32528">
      <w:pPr>
        <w:pStyle w:val="afffffffff1"/>
        <w:spacing w:line="360" w:lineRule="auto"/>
      </w:pPr>
      <w:r>
        <w:rPr>
          <w:rFonts w:hint="eastAsia"/>
        </w:rPr>
        <w:t>大风、暴雨前应对裸露坡面、临时堆土、排水出口和拦挡设施进行检查。</w:t>
      </w:r>
    </w:p>
    <w:p w14:paraId="74A38313" w14:textId="77777777" w:rsidR="00EA087B" w:rsidRDefault="00E32528">
      <w:pPr>
        <w:pStyle w:val="afffffffff1"/>
        <w:spacing w:line="360" w:lineRule="auto"/>
      </w:pPr>
      <w:r>
        <w:rPr>
          <w:rFonts w:hint="eastAsia"/>
        </w:rPr>
        <w:t>临时防护措施拆除前，应确认永久防护措施已发挥作用。</w:t>
      </w:r>
    </w:p>
    <w:p w14:paraId="3FE86C22" w14:textId="77777777" w:rsidR="00EA087B" w:rsidRDefault="00E32528">
      <w:pPr>
        <w:pStyle w:val="affd"/>
        <w:spacing w:before="120" w:after="120" w:line="360" w:lineRule="auto"/>
      </w:pPr>
      <w:r>
        <w:rPr>
          <w:rFonts w:hint="eastAsia"/>
        </w:rPr>
        <w:t>植物水土保持措施</w:t>
      </w:r>
    </w:p>
    <w:p w14:paraId="5289347C" w14:textId="77777777" w:rsidR="00EA087B" w:rsidRDefault="00E32528">
      <w:pPr>
        <w:pStyle w:val="afffffffff1"/>
        <w:spacing w:line="360" w:lineRule="auto"/>
      </w:pPr>
      <w:r>
        <w:rPr>
          <w:rFonts w:hint="eastAsia"/>
        </w:rPr>
        <w:t>植物措施应与工程措施结合使用，不得以植物措施替代必要的截排水和拦挡工程。</w:t>
      </w:r>
    </w:p>
    <w:p w14:paraId="74AF549B" w14:textId="77777777" w:rsidR="00EA087B" w:rsidRDefault="00E32528">
      <w:pPr>
        <w:pStyle w:val="afffffffff1"/>
        <w:spacing w:line="360" w:lineRule="auto"/>
      </w:pPr>
      <w:r>
        <w:rPr>
          <w:rFonts w:hint="eastAsia"/>
        </w:rPr>
        <w:t>坡面植物恢复应优先形成快速覆盖层，减少雨滴击溅、坡面径流和表土流失。</w:t>
      </w:r>
    </w:p>
    <w:p w14:paraId="054DBD2B" w14:textId="77777777" w:rsidR="00EA087B" w:rsidRDefault="00E32528">
      <w:pPr>
        <w:pStyle w:val="afffffffff1"/>
        <w:spacing w:line="360" w:lineRule="auto"/>
      </w:pPr>
      <w:r>
        <w:rPr>
          <w:rFonts w:hint="eastAsia"/>
        </w:rPr>
        <w:t>干旱区植物措施应配套保水、集雨和覆盖措施。</w:t>
      </w:r>
    </w:p>
    <w:p w14:paraId="125EBBAB" w14:textId="77777777" w:rsidR="00EA087B" w:rsidRDefault="00E32528">
      <w:pPr>
        <w:pStyle w:val="afffffffff1"/>
        <w:spacing w:line="360" w:lineRule="auto"/>
      </w:pPr>
      <w:r>
        <w:rPr>
          <w:rFonts w:hint="eastAsia"/>
        </w:rPr>
        <w:t>风蚀区应配置防风固沙植物，并可结合草方格、秸秆覆盖、砾石覆盖等措施。</w:t>
      </w:r>
    </w:p>
    <w:p w14:paraId="57524691" w14:textId="77777777" w:rsidR="00EA087B" w:rsidRDefault="00E32528">
      <w:pPr>
        <w:pStyle w:val="afffffffff1"/>
        <w:spacing w:line="360" w:lineRule="auto"/>
      </w:pPr>
      <w:r>
        <w:rPr>
          <w:rFonts w:hint="eastAsia"/>
        </w:rPr>
        <w:t>植被尚未形成稳定覆盖前，应保持临时防护措施有效。为便于实施过程中选择措施，不同修复单元水土保持措施配置宜按表</w:t>
      </w:r>
      <w:r>
        <w:rPr>
          <w:rFonts w:hint="eastAsia"/>
        </w:rPr>
        <w:t>1</w:t>
      </w:r>
      <w:r>
        <w:rPr>
          <w:rFonts w:hint="eastAsia"/>
        </w:rPr>
        <w:t>执行。</w:t>
      </w:r>
    </w:p>
    <w:p w14:paraId="0A6A1267" w14:textId="77777777" w:rsidR="00EA087B" w:rsidRDefault="00E32528">
      <w:pPr>
        <w:pStyle w:val="aff2"/>
        <w:spacing w:before="120" w:after="120" w:line="360" w:lineRule="auto"/>
      </w:pPr>
      <w:r>
        <w:rPr>
          <w:rFonts w:hint="eastAsia"/>
        </w:rPr>
        <w:t>不同修复单元水土保持措施配置要求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2835"/>
        <w:gridCol w:w="2615"/>
        <w:gridCol w:w="2334"/>
      </w:tblGrid>
      <w:tr w:rsidR="00EA087B" w14:paraId="09C0A160" w14:textId="77777777">
        <w:trPr>
          <w:tblHeader/>
          <w:jc w:val="center"/>
        </w:trPr>
        <w:tc>
          <w:tcPr>
            <w:tcW w:w="1550" w:type="dxa"/>
            <w:tcBorders>
              <w:top w:val="single" w:sz="8" w:space="0" w:color="auto"/>
              <w:bottom w:val="single" w:sz="8" w:space="0" w:color="auto"/>
            </w:tcBorders>
            <w:vAlign w:val="center"/>
          </w:tcPr>
          <w:p w14:paraId="2250B836" w14:textId="77777777" w:rsidR="00EA087B" w:rsidRDefault="00E32528">
            <w:pPr>
              <w:pStyle w:val="afffffffff9"/>
            </w:pPr>
            <w:r>
              <w:rPr>
                <w:rFonts w:hint="eastAsia"/>
              </w:rPr>
              <w:t>修复单元</w:t>
            </w:r>
          </w:p>
        </w:tc>
        <w:tc>
          <w:tcPr>
            <w:tcW w:w="2835" w:type="dxa"/>
            <w:tcBorders>
              <w:top w:val="single" w:sz="8" w:space="0" w:color="auto"/>
              <w:bottom w:val="single" w:sz="8" w:space="0" w:color="auto"/>
            </w:tcBorders>
            <w:vAlign w:val="center"/>
          </w:tcPr>
          <w:p w14:paraId="0DB7AB57" w14:textId="77777777" w:rsidR="00EA087B" w:rsidRDefault="00E32528">
            <w:pPr>
              <w:pStyle w:val="afffffffff9"/>
            </w:pPr>
            <w:r>
              <w:rPr>
                <w:rFonts w:hint="eastAsia"/>
              </w:rPr>
              <w:t>主要风险</w:t>
            </w:r>
          </w:p>
        </w:tc>
        <w:tc>
          <w:tcPr>
            <w:tcW w:w="2615" w:type="dxa"/>
            <w:tcBorders>
              <w:top w:val="single" w:sz="8" w:space="0" w:color="auto"/>
              <w:bottom w:val="single" w:sz="8" w:space="0" w:color="auto"/>
            </w:tcBorders>
            <w:vAlign w:val="center"/>
          </w:tcPr>
          <w:p w14:paraId="5A34D32A" w14:textId="77777777" w:rsidR="00EA087B" w:rsidRDefault="00E32528">
            <w:pPr>
              <w:pStyle w:val="afffffffff9"/>
            </w:pPr>
            <w:r>
              <w:rPr>
                <w:rFonts w:hint="eastAsia"/>
              </w:rPr>
              <w:t>应配置措施</w:t>
            </w:r>
          </w:p>
        </w:tc>
        <w:tc>
          <w:tcPr>
            <w:tcW w:w="2334" w:type="dxa"/>
            <w:tcBorders>
              <w:top w:val="single" w:sz="8" w:space="0" w:color="auto"/>
              <w:bottom w:val="single" w:sz="8" w:space="0" w:color="auto"/>
            </w:tcBorders>
            <w:vAlign w:val="center"/>
          </w:tcPr>
          <w:p w14:paraId="3795D2B1" w14:textId="77777777" w:rsidR="00EA087B" w:rsidRDefault="00E32528">
            <w:pPr>
              <w:pStyle w:val="afffffffff9"/>
            </w:pPr>
            <w:r>
              <w:rPr>
                <w:rFonts w:hint="eastAsia"/>
              </w:rPr>
              <w:t>不得出现的情形</w:t>
            </w:r>
          </w:p>
        </w:tc>
      </w:tr>
      <w:tr w:rsidR="00EA087B" w14:paraId="6C625D73" w14:textId="77777777">
        <w:trPr>
          <w:jc w:val="center"/>
        </w:trPr>
        <w:tc>
          <w:tcPr>
            <w:tcW w:w="1550" w:type="dxa"/>
            <w:tcBorders>
              <w:top w:val="single" w:sz="8" w:space="0" w:color="auto"/>
            </w:tcBorders>
            <w:vAlign w:val="center"/>
          </w:tcPr>
          <w:p w14:paraId="3DFBA7E2" w14:textId="77777777" w:rsidR="00EA087B" w:rsidRDefault="00E32528">
            <w:pPr>
              <w:pStyle w:val="afffffffff9"/>
            </w:pPr>
            <w:r>
              <w:rPr>
                <w:rFonts w:hint="eastAsia"/>
              </w:rPr>
              <w:t>露天采场边坡</w:t>
            </w:r>
          </w:p>
        </w:tc>
        <w:tc>
          <w:tcPr>
            <w:tcW w:w="2835" w:type="dxa"/>
            <w:tcBorders>
              <w:top w:val="single" w:sz="8" w:space="0" w:color="auto"/>
            </w:tcBorders>
            <w:vAlign w:val="center"/>
          </w:tcPr>
          <w:p w14:paraId="7A6451EE" w14:textId="77777777" w:rsidR="00EA087B" w:rsidRDefault="00E32528">
            <w:pPr>
              <w:pStyle w:val="afffffffff9"/>
            </w:pPr>
            <w:r>
              <w:rPr>
                <w:rFonts w:hint="eastAsia"/>
              </w:rPr>
              <w:t>坡面冲刷、崩塌、径流集中</w:t>
            </w:r>
          </w:p>
        </w:tc>
        <w:tc>
          <w:tcPr>
            <w:tcW w:w="2615" w:type="dxa"/>
            <w:tcBorders>
              <w:top w:val="single" w:sz="8" w:space="0" w:color="auto"/>
            </w:tcBorders>
            <w:vAlign w:val="center"/>
          </w:tcPr>
          <w:p w14:paraId="75A80694" w14:textId="77777777" w:rsidR="00EA087B" w:rsidRDefault="00E32528">
            <w:pPr>
              <w:pStyle w:val="afffffffff9"/>
            </w:pPr>
            <w:r>
              <w:rPr>
                <w:rFonts w:hint="eastAsia"/>
              </w:rPr>
              <w:t>坡顶截水、平台排水、</w:t>
            </w:r>
          </w:p>
          <w:p w14:paraId="4A1143FE" w14:textId="77777777" w:rsidR="00EA087B" w:rsidRDefault="00E32528">
            <w:pPr>
              <w:pStyle w:val="afffffffff9"/>
            </w:pPr>
            <w:r>
              <w:rPr>
                <w:rFonts w:hint="eastAsia"/>
              </w:rPr>
              <w:t>坡面防护、护脚、植被恢复</w:t>
            </w:r>
          </w:p>
        </w:tc>
        <w:tc>
          <w:tcPr>
            <w:tcW w:w="2334" w:type="dxa"/>
            <w:tcBorders>
              <w:top w:val="single" w:sz="8" w:space="0" w:color="auto"/>
            </w:tcBorders>
            <w:vAlign w:val="center"/>
          </w:tcPr>
          <w:p w14:paraId="136A343A" w14:textId="77777777" w:rsidR="00EA087B" w:rsidRDefault="00E32528">
            <w:pPr>
              <w:pStyle w:val="afffffffff9"/>
            </w:pPr>
            <w:r>
              <w:rPr>
                <w:rFonts w:hint="eastAsia"/>
              </w:rPr>
              <w:t>无截水设施直接覆土绿化</w:t>
            </w:r>
          </w:p>
        </w:tc>
      </w:tr>
    </w:tbl>
    <w:p w14:paraId="14A7F074" w14:textId="77777777" w:rsidR="00EA087B" w:rsidRDefault="00E32528">
      <w:pPr>
        <w:pStyle w:val="afffff5"/>
        <w:spacing w:beforeLines="50" w:before="120" w:afterLines="50" w:after="120"/>
        <w:ind w:firstLineChars="0" w:firstLine="0"/>
        <w:jc w:val="center"/>
        <w:rPr>
          <w:rFonts w:ascii="黑体" w:eastAsia="黑体" w:hAnsi="黑体" w:hint="eastAsia"/>
        </w:rPr>
      </w:pPr>
      <w:r>
        <w:rPr>
          <w:rFonts w:ascii="黑体" w:eastAsia="黑体" w:hAnsi="黑体" w:hint="eastAsia"/>
        </w:rPr>
        <w:lastRenderedPageBreak/>
        <w:t>表</w:t>
      </w:r>
      <w:r>
        <w:rPr>
          <w:rFonts w:ascii="黑体" w:eastAsia="黑体" w:hAnsi="黑体" w:hint="eastAsia"/>
        </w:rPr>
        <w:t xml:space="preserve">1  </w:t>
      </w:r>
      <w:r>
        <w:rPr>
          <w:rFonts w:ascii="黑体" w:eastAsia="黑体" w:hAnsi="黑体" w:hint="eastAsia"/>
        </w:rPr>
        <w:t>不同修复单元水土保持措施配置要求</w:t>
      </w:r>
      <w:r>
        <w:rPr>
          <w:rFonts w:hAnsi="宋体" w:hint="eastAsia"/>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2835"/>
        <w:gridCol w:w="2615"/>
        <w:gridCol w:w="2334"/>
      </w:tblGrid>
      <w:tr w:rsidR="00EA087B" w14:paraId="07582062" w14:textId="77777777">
        <w:trPr>
          <w:tblHeader/>
          <w:jc w:val="center"/>
        </w:trPr>
        <w:tc>
          <w:tcPr>
            <w:tcW w:w="1550" w:type="dxa"/>
            <w:tcBorders>
              <w:top w:val="single" w:sz="8" w:space="0" w:color="auto"/>
              <w:bottom w:val="single" w:sz="8" w:space="0" w:color="auto"/>
            </w:tcBorders>
            <w:vAlign w:val="center"/>
          </w:tcPr>
          <w:p w14:paraId="09C0465F" w14:textId="77777777" w:rsidR="00EA087B" w:rsidRDefault="00E32528">
            <w:pPr>
              <w:pStyle w:val="afffffffff9"/>
            </w:pPr>
            <w:r>
              <w:rPr>
                <w:rFonts w:hint="eastAsia"/>
              </w:rPr>
              <w:t>修复单元</w:t>
            </w:r>
          </w:p>
        </w:tc>
        <w:tc>
          <w:tcPr>
            <w:tcW w:w="2835" w:type="dxa"/>
            <w:tcBorders>
              <w:top w:val="single" w:sz="8" w:space="0" w:color="auto"/>
              <w:bottom w:val="single" w:sz="8" w:space="0" w:color="auto"/>
            </w:tcBorders>
            <w:vAlign w:val="center"/>
          </w:tcPr>
          <w:p w14:paraId="30584EC7" w14:textId="77777777" w:rsidR="00EA087B" w:rsidRDefault="00E32528">
            <w:pPr>
              <w:pStyle w:val="afffffffff9"/>
            </w:pPr>
            <w:r>
              <w:rPr>
                <w:rFonts w:hint="eastAsia"/>
              </w:rPr>
              <w:t>主要风险</w:t>
            </w:r>
          </w:p>
        </w:tc>
        <w:tc>
          <w:tcPr>
            <w:tcW w:w="2615" w:type="dxa"/>
            <w:tcBorders>
              <w:top w:val="single" w:sz="8" w:space="0" w:color="auto"/>
              <w:bottom w:val="single" w:sz="8" w:space="0" w:color="auto"/>
            </w:tcBorders>
            <w:vAlign w:val="center"/>
          </w:tcPr>
          <w:p w14:paraId="46D2FED6" w14:textId="77777777" w:rsidR="00EA087B" w:rsidRDefault="00E32528">
            <w:pPr>
              <w:pStyle w:val="afffffffff9"/>
            </w:pPr>
            <w:r>
              <w:rPr>
                <w:rFonts w:hint="eastAsia"/>
              </w:rPr>
              <w:t>应配置措施</w:t>
            </w:r>
          </w:p>
        </w:tc>
        <w:tc>
          <w:tcPr>
            <w:tcW w:w="2334" w:type="dxa"/>
            <w:tcBorders>
              <w:top w:val="single" w:sz="8" w:space="0" w:color="auto"/>
              <w:bottom w:val="single" w:sz="8" w:space="0" w:color="auto"/>
            </w:tcBorders>
            <w:vAlign w:val="center"/>
          </w:tcPr>
          <w:p w14:paraId="278729B7" w14:textId="77777777" w:rsidR="00EA087B" w:rsidRDefault="00E32528">
            <w:pPr>
              <w:pStyle w:val="afffffffff9"/>
            </w:pPr>
            <w:r>
              <w:rPr>
                <w:rFonts w:hint="eastAsia"/>
              </w:rPr>
              <w:t>不得出现的情形</w:t>
            </w:r>
          </w:p>
        </w:tc>
      </w:tr>
      <w:tr w:rsidR="00EA087B" w14:paraId="2E664CB4" w14:textId="77777777">
        <w:trPr>
          <w:jc w:val="center"/>
        </w:trPr>
        <w:tc>
          <w:tcPr>
            <w:tcW w:w="1550" w:type="dxa"/>
            <w:vAlign w:val="center"/>
          </w:tcPr>
          <w:p w14:paraId="5ADF0D57" w14:textId="77777777" w:rsidR="00EA087B" w:rsidRDefault="00E32528">
            <w:pPr>
              <w:pStyle w:val="afffffffff9"/>
            </w:pPr>
            <w:r>
              <w:rPr>
                <w:rFonts w:hint="eastAsia"/>
              </w:rPr>
              <w:t>排土场、废石场</w:t>
            </w:r>
          </w:p>
        </w:tc>
        <w:tc>
          <w:tcPr>
            <w:tcW w:w="2835" w:type="dxa"/>
            <w:vAlign w:val="center"/>
          </w:tcPr>
          <w:p w14:paraId="3A0FB638" w14:textId="77777777" w:rsidR="00EA087B" w:rsidRDefault="00E32528">
            <w:pPr>
              <w:pStyle w:val="afffffffff9"/>
            </w:pPr>
            <w:proofErr w:type="gramStart"/>
            <w:r>
              <w:rPr>
                <w:rFonts w:hint="eastAsia"/>
              </w:rPr>
              <w:t>堆体冲刷</w:t>
            </w:r>
            <w:proofErr w:type="gramEnd"/>
            <w:r>
              <w:rPr>
                <w:rFonts w:hint="eastAsia"/>
              </w:rPr>
              <w:t>、坡脚失稳、泥沙外排</w:t>
            </w:r>
          </w:p>
        </w:tc>
        <w:tc>
          <w:tcPr>
            <w:tcW w:w="2615" w:type="dxa"/>
            <w:vAlign w:val="center"/>
          </w:tcPr>
          <w:p w14:paraId="07CE669A" w14:textId="77777777" w:rsidR="00EA087B" w:rsidRDefault="00E32528">
            <w:pPr>
              <w:pStyle w:val="afffffffff9"/>
            </w:pPr>
            <w:r>
              <w:rPr>
                <w:rFonts w:hint="eastAsia"/>
              </w:rPr>
              <w:t>分台整形、拦挡、坡面排水、</w:t>
            </w:r>
          </w:p>
          <w:p w14:paraId="1442D6C6" w14:textId="77777777" w:rsidR="00EA087B" w:rsidRDefault="00E32528">
            <w:pPr>
              <w:pStyle w:val="afffffffff9"/>
            </w:pPr>
            <w:r>
              <w:rPr>
                <w:rFonts w:hint="eastAsia"/>
              </w:rPr>
              <w:t>沉砂、植被覆盖</w:t>
            </w:r>
          </w:p>
        </w:tc>
        <w:tc>
          <w:tcPr>
            <w:tcW w:w="2334" w:type="dxa"/>
            <w:vAlign w:val="center"/>
          </w:tcPr>
          <w:p w14:paraId="63361F94" w14:textId="77777777" w:rsidR="00EA087B" w:rsidRDefault="00E32528">
            <w:pPr>
              <w:pStyle w:val="afffffffff9"/>
            </w:pPr>
            <w:r>
              <w:rPr>
                <w:rFonts w:hint="eastAsia"/>
              </w:rPr>
              <w:t>长坡面裸露、无拦挡排水</w:t>
            </w:r>
          </w:p>
        </w:tc>
      </w:tr>
      <w:tr w:rsidR="00EA087B" w14:paraId="0D3A45B6" w14:textId="77777777">
        <w:trPr>
          <w:jc w:val="center"/>
        </w:trPr>
        <w:tc>
          <w:tcPr>
            <w:tcW w:w="1550" w:type="dxa"/>
            <w:vAlign w:val="center"/>
          </w:tcPr>
          <w:p w14:paraId="25996A5C" w14:textId="77777777" w:rsidR="00EA087B" w:rsidRDefault="00E32528">
            <w:pPr>
              <w:pStyle w:val="afffffffff9"/>
            </w:pPr>
            <w:r>
              <w:rPr>
                <w:rFonts w:hint="eastAsia"/>
              </w:rPr>
              <w:t>矿山道路边坡</w:t>
            </w:r>
          </w:p>
        </w:tc>
        <w:tc>
          <w:tcPr>
            <w:tcW w:w="2835" w:type="dxa"/>
            <w:vAlign w:val="center"/>
          </w:tcPr>
          <w:p w14:paraId="09922484" w14:textId="77777777" w:rsidR="00EA087B" w:rsidRDefault="00E32528">
            <w:pPr>
              <w:pStyle w:val="afffffffff9"/>
            </w:pPr>
            <w:r>
              <w:rPr>
                <w:rFonts w:hint="eastAsia"/>
              </w:rPr>
              <w:t>路面径流冲刷、边坡侵蚀</w:t>
            </w:r>
          </w:p>
        </w:tc>
        <w:tc>
          <w:tcPr>
            <w:tcW w:w="2615" w:type="dxa"/>
            <w:vAlign w:val="center"/>
          </w:tcPr>
          <w:p w14:paraId="468F8E4E" w14:textId="77777777" w:rsidR="00EA087B" w:rsidRDefault="00E32528">
            <w:pPr>
              <w:pStyle w:val="afffffffff9"/>
            </w:pPr>
            <w:r>
              <w:rPr>
                <w:rFonts w:hint="eastAsia"/>
              </w:rPr>
              <w:t>边沟、急流槽、涵洞、</w:t>
            </w:r>
          </w:p>
          <w:p w14:paraId="0C532293" w14:textId="77777777" w:rsidR="00EA087B" w:rsidRDefault="00E32528">
            <w:pPr>
              <w:pStyle w:val="afffffffff9"/>
            </w:pPr>
            <w:r>
              <w:rPr>
                <w:rFonts w:hint="eastAsia"/>
              </w:rPr>
              <w:t>坡面防护、路肩绿化</w:t>
            </w:r>
          </w:p>
        </w:tc>
        <w:tc>
          <w:tcPr>
            <w:tcW w:w="2334" w:type="dxa"/>
            <w:vAlign w:val="center"/>
          </w:tcPr>
          <w:p w14:paraId="6C622BE1" w14:textId="77777777" w:rsidR="00EA087B" w:rsidRDefault="00E32528">
            <w:pPr>
              <w:pStyle w:val="afffffffff9"/>
            </w:pPr>
            <w:r>
              <w:rPr>
                <w:rFonts w:hint="eastAsia"/>
              </w:rPr>
              <w:t>道路径流无组织排放</w:t>
            </w:r>
          </w:p>
        </w:tc>
      </w:tr>
      <w:tr w:rsidR="00EA087B" w14:paraId="481FF529" w14:textId="77777777">
        <w:trPr>
          <w:jc w:val="center"/>
        </w:trPr>
        <w:tc>
          <w:tcPr>
            <w:tcW w:w="1550" w:type="dxa"/>
            <w:vAlign w:val="center"/>
          </w:tcPr>
          <w:p w14:paraId="0F910B0C" w14:textId="77777777" w:rsidR="00EA087B" w:rsidRDefault="00E32528">
            <w:pPr>
              <w:pStyle w:val="afffffffff9"/>
            </w:pPr>
            <w:r>
              <w:rPr>
                <w:rFonts w:hint="eastAsia"/>
              </w:rPr>
              <w:t>临时堆土区</w:t>
            </w:r>
          </w:p>
        </w:tc>
        <w:tc>
          <w:tcPr>
            <w:tcW w:w="2835" w:type="dxa"/>
            <w:vAlign w:val="center"/>
          </w:tcPr>
          <w:p w14:paraId="4A617A1D" w14:textId="77777777" w:rsidR="00EA087B" w:rsidRDefault="00E32528">
            <w:pPr>
              <w:pStyle w:val="afffffffff9"/>
            </w:pPr>
            <w:r>
              <w:rPr>
                <w:rFonts w:hint="eastAsia"/>
              </w:rPr>
              <w:t>风蚀、水蚀、泥沙流失</w:t>
            </w:r>
          </w:p>
        </w:tc>
        <w:tc>
          <w:tcPr>
            <w:tcW w:w="2615" w:type="dxa"/>
            <w:vAlign w:val="center"/>
          </w:tcPr>
          <w:p w14:paraId="18969190" w14:textId="77777777" w:rsidR="00EA087B" w:rsidRDefault="00E32528">
            <w:pPr>
              <w:pStyle w:val="afffffffff9"/>
            </w:pPr>
            <w:r>
              <w:rPr>
                <w:rFonts w:hint="eastAsia"/>
              </w:rPr>
              <w:t>覆盖、拦挡、临时排水、</w:t>
            </w:r>
          </w:p>
          <w:p w14:paraId="635B11C9" w14:textId="77777777" w:rsidR="00EA087B" w:rsidRDefault="00E32528">
            <w:pPr>
              <w:pStyle w:val="afffffffff9"/>
            </w:pPr>
            <w:r>
              <w:rPr>
                <w:rFonts w:hint="eastAsia"/>
              </w:rPr>
              <w:t>临时绿化</w:t>
            </w:r>
          </w:p>
        </w:tc>
        <w:tc>
          <w:tcPr>
            <w:tcW w:w="2334" w:type="dxa"/>
            <w:vAlign w:val="center"/>
          </w:tcPr>
          <w:p w14:paraId="37C62902" w14:textId="77777777" w:rsidR="00EA087B" w:rsidRDefault="00E32528">
            <w:pPr>
              <w:pStyle w:val="afffffffff9"/>
            </w:pPr>
            <w:r>
              <w:rPr>
                <w:rFonts w:hint="eastAsia"/>
              </w:rPr>
              <w:t>占压沟道、无覆盖堆存</w:t>
            </w:r>
          </w:p>
        </w:tc>
      </w:tr>
      <w:tr w:rsidR="00EA087B" w14:paraId="0D728B4D" w14:textId="77777777">
        <w:trPr>
          <w:jc w:val="center"/>
        </w:trPr>
        <w:tc>
          <w:tcPr>
            <w:tcW w:w="1550" w:type="dxa"/>
            <w:vAlign w:val="center"/>
          </w:tcPr>
          <w:p w14:paraId="0D0D1205" w14:textId="77777777" w:rsidR="00EA087B" w:rsidRDefault="00E32528">
            <w:pPr>
              <w:pStyle w:val="afffffffff9"/>
            </w:pPr>
            <w:r>
              <w:rPr>
                <w:rFonts w:hint="eastAsia"/>
              </w:rPr>
              <w:t>工业场地</w:t>
            </w:r>
          </w:p>
        </w:tc>
        <w:tc>
          <w:tcPr>
            <w:tcW w:w="2835" w:type="dxa"/>
            <w:vAlign w:val="center"/>
          </w:tcPr>
          <w:p w14:paraId="4979016A" w14:textId="77777777" w:rsidR="00EA087B" w:rsidRDefault="00E32528">
            <w:pPr>
              <w:pStyle w:val="afffffffff9"/>
            </w:pPr>
            <w:r>
              <w:rPr>
                <w:rFonts w:hint="eastAsia"/>
              </w:rPr>
              <w:t>地表硬化、径流外排、土壤贫瘠</w:t>
            </w:r>
          </w:p>
        </w:tc>
        <w:tc>
          <w:tcPr>
            <w:tcW w:w="2615" w:type="dxa"/>
            <w:vAlign w:val="center"/>
          </w:tcPr>
          <w:p w14:paraId="423810CE" w14:textId="77777777" w:rsidR="00EA087B" w:rsidRDefault="00E32528">
            <w:pPr>
              <w:pStyle w:val="afffffffff9"/>
            </w:pPr>
            <w:r>
              <w:rPr>
                <w:rFonts w:hint="eastAsia"/>
              </w:rPr>
              <w:t>破硬、覆土、排水、沉砂、</w:t>
            </w:r>
          </w:p>
          <w:p w14:paraId="7BE98BBE" w14:textId="77777777" w:rsidR="00EA087B" w:rsidRDefault="00E32528">
            <w:pPr>
              <w:pStyle w:val="afffffffff9"/>
            </w:pPr>
            <w:r>
              <w:rPr>
                <w:rFonts w:hint="eastAsia"/>
              </w:rPr>
              <w:t>植被恢复</w:t>
            </w:r>
          </w:p>
        </w:tc>
        <w:tc>
          <w:tcPr>
            <w:tcW w:w="2334" w:type="dxa"/>
            <w:vAlign w:val="center"/>
          </w:tcPr>
          <w:p w14:paraId="49A30138" w14:textId="77777777" w:rsidR="00EA087B" w:rsidRDefault="00E32528">
            <w:pPr>
              <w:pStyle w:val="afffffffff9"/>
            </w:pPr>
            <w:r>
              <w:rPr>
                <w:rFonts w:hint="eastAsia"/>
              </w:rPr>
              <w:t>清理不彻底直接覆土</w:t>
            </w:r>
          </w:p>
        </w:tc>
      </w:tr>
      <w:tr w:rsidR="00EA087B" w14:paraId="5CF5253E" w14:textId="77777777">
        <w:trPr>
          <w:jc w:val="center"/>
        </w:trPr>
        <w:tc>
          <w:tcPr>
            <w:tcW w:w="1550" w:type="dxa"/>
            <w:vAlign w:val="center"/>
          </w:tcPr>
          <w:p w14:paraId="7E56C729" w14:textId="77777777" w:rsidR="00EA087B" w:rsidRDefault="00E32528">
            <w:pPr>
              <w:pStyle w:val="afffffffff9"/>
            </w:pPr>
            <w:r>
              <w:rPr>
                <w:rFonts w:hint="eastAsia"/>
              </w:rPr>
              <w:t>塌陷区</w:t>
            </w:r>
          </w:p>
        </w:tc>
        <w:tc>
          <w:tcPr>
            <w:tcW w:w="2835" w:type="dxa"/>
            <w:vAlign w:val="center"/>
          </w:tcPr>
          <w:p w14:paraId="622366F4" w14:textId="77777777" w:rsidR="00EA087B" w:rsidRDefault="00E32528">
            <w:pPr>
              <w:pStyle w:val="afffffffff9"/>
            </w:pPr>
            <w:r>
              <w:rPr>
                <w:rFonts w:hint="eastAsia"/>
              </w:rPr>
              <w:t>积水、变形、边缘冲刷</w:t>
            </w:r>
          </w:p>
        </w:tc>
        <w:tc>
          <w:tcPr>
            <w:tcW w:w="2615" w:type="dxa"/>
            <w:vAlign w:val="center"/>
          </w:tcPr>
          <w:p w14:paraId="0331909C" w14:textId="77777777" w:rsidR="00EA087B" w:rsidRDefault="00E32528">
            <w:pPr>
              <w:pStyle w:val="afffffffff9"/>
            </w:pPr>
            <w:r>
              <w:rPr>
                <w:rFonts w:hint="eastAsia"/>
              </w:rPr>
              <w:t>稳定评价、排水、回填、封禁、植被恢复</w:t>
            </w:r>
          </w:p>
        </w:tc>
        <w:tc>
          <w:tcPr>
            <w:tcW w:w="2334" w:type="dxa"/>
            <w:vAlign w:val="center"/>
          </w:tcPr>
          <w:p w14:paraId="1F856EB7" w14:textId="77777777" w:rsidR="00EA087B" w:rsidRDefault="00E32528">
            <w:pPr>
              <w:pStyle w:val="afffffffff9"/>
            </w:pPr>
            <w:r>
              <w:rPr>
                <w:rFonts w:hint="eastAsia"/>
              </w:rPr>
              <w:t>活动塌陷区盲目回填</w:t>
            </w:r>
          </w:p>
        </w:tc>
      </w:tr>
    </w:tbl>
    <w:p w14:paraId="43A2A64C" w14:textId="77777777" w:rsidR="00EA087B" w:rsidRDefault="00E32528">
      <w:pPr>
        <w:pStyle w:val="affc"/>
        <w:spacing w:before="240" w:after="240" w:line="360" w:lineRule="auto"/>
      </w:pPr>
      <w:bookmarkStart w:id="59" w:name="_Toc230099190"/>
      <w:r>
        <w:rPr>
          <w:rFonts w:hint="eastAsia"/>
        </w:rPr>
        <w:t>施工管理</w:t>
      </w:r>
      <w:bookmarkEnd w:id="59"/>
    </w:p>
    <w:p w14:paraId="51D2853B" w14:textId="77777777" w:rsidR="00EA087B" w:rsidRDefault="00E32528">
      <w:pPr>
        <w:pStyle w:val="affd"/>
        <w:spacing w:before="120" w:after="120" w:line="360" w:lineRule="auto"/>
      </w:pPr>
      <w:r>
        <w:rPr>
          <w:rFonts w:hint="eastAsia"/>
        </w:rPr>
        <w:t>一般要求</w:t>
      </w:r>
    </w:p>
    <w:p w14:paraId="144DF730" w14:textId="77777777" w:rsidR="00EA087B" w:rsidRDefault="00E32528">
      <w:pPr>
        <w:pStyle w:val="afffffffff1"/>
        <w:spacing w:line="360" w:lineRule="auto"/>
      </w:pPr>
      <w:r>
        <w:rPr>
          <w:rFonts w:hint="eastAsia"/>
        </w:rPr>
        <w:t>施工单位应按照设计文件、施工方案和技术要求组织施工。</w:t>
      </w:r>
    </w:p>
    <w:p w14:paraId="0E109C3F" w14:textId="77777777" w:rsidR="00EA087B" w:rsidRDefault="00E32528">
      <w:pPr>
        <w:pStyle w:val="afffffffff1"/>
        <w:spacing w:line="360" w:lineRule="auto"/>
      </w:pPr>
      <w:r>
        <w:rPr>
          <w:rFonts w:hint="eastAsia"/>
        </w:rPr>
        <w:t>施工前应进行技术交底和安全交底，明确修复范围、施工工序、质量控制点、水土保持要求和生态保护要求。</w:t>
      </w:r>
    </w:p>
    <w:p w14:paraId="2E46CC05" w14:textId="77777777" w:rsidR="00EA087B" w:rsidRDefault="00E32528">
      <w:pPr>
        <w:pStyle w:val="afffffffff1"/>
        <w:spacing w:line="360" w:lineRule="auto"/>
      </w:pPr>
      <w:r>
        <w:rPr>
          <w:rFonts w:hint="eastAsia"/>
        </w:rPr>
        <w:t>施工过程应控制扰动范围，不得超范围开挖、堆放、碾压或破坏周边植被。</w:t>
      </w:r>
    </w:p>
    <w:p w14:paraId="6D0D98F5" w14:textId="77777777" w:rsidR="00EA087B" w:rsidRDefault="00E32528">
      <w:pPr>
        <w:pStyle w:val="afffffffff1"/>
        <w:spacing w:line="360" w:lineRule="auto"/>
      </w:pPr>
      <w:r>
        <w:rPr>
          <w:rFonts w:hint="eastAsia"/>
        </w:rPr>
        <w:t>施工期间应保持临时排水系统通畅，防止雨水冲刷施工面和堆土区。</w:t>
      </w:r>
    </w:p>
    <w:p w14:paraId="3DB1D13C" w14:textId="77777777" w:rsidR="00EA087B" w:rsidRDefault="00E32528">
      <w:pPr>
        <w:pStyle w:val="afffffffff1"/>
        <w:spacing w:line="360" w:lineRule="auto"/>
      </w:pPr>
      <w:r>
        <w:rPr>
          <w:rFonts w:hint="eastAsia"/>
        </w:rPr>
        <w:t>施工过程中发现地质条件、边坡稳定性、土壤条件或水土流失风险与设计不符时，应暂停相关工序并报告。</w:t>
      </w:r>
    </w:p>
    <w:p w14:paraId="69B4C9BB" w14:textId="77777777" w:rsidR="00EA087B" w:rsidRDefault="00E32528">
      <w:pPr>
        <w:pStyle w:val="affd"/>
        <w:spacing w:before="120" w:after="120" w:line="360" w:lineRule="auto"/>
      </w:pPr>
      <w:r>
        <w:rPr>
          <w:rFonts w:hint="eastAsia"/>
        </w:rPr>
        <w:t>材料管理</w:t>
      </w:r>
    </w:p>
    <w:p w14:paraId="57ABEA17" w14:textId="77777777" w:rsidR="00EA087B" w:rsidRDefault="00E32528">
      <w:pPr>
        <w:pStyle w:val="afffffffff1"/>
        <w:spacing w:line="360" w:lineRule="auto"/>
      </w:pPr>
      <w:r>
        <w:rPr>
          <w:rFonts w:hint="eastAsia"/>
        </w:rPr>
        <w:t>工程材料、土壤材料、植物材料和防护材料进场前应进行质量核查。</w:t>
      </w:r>
    </w:p>
    <w:p w14:paraId="7940686B" w14:textId="77777777" w:rsidR="00EA087B" w:rsidRDefault="00E32528">
      <w:pPr>
        <w:pStyle w:val="afffffffff1"/>
        <w:spacing w:line="360" w:lineRule="auto"/>
      </w:pPr>
      <w:r>
        <w:rPr>
          <w:rFonts w:hint="eastAsia"/>
        </w:rPr>
        <w:t>挡墙、格构、锚固、排水、护坡等工程材料应符合设计和相关标准要求。</w:t>
      </w:r>
    </w:p>
    <w:p w14:paraId="36F2B893" w14:textId="77777777" w:rsidR="00EA087B" w:rsidRDefault="00E32528">
      <w:pPr>
        <w:pStyle w:val="afffffffff1"/>
        <w:spacing w:line="360" w:lineRule="auto"/>
      </w:pPr>
      <w:r>
        <w:rPr>
          <w:rFonts w:hint="eastAsia"/>
        </w:rPr>
        <w:t>覆土、客土、基质、有机肥、保水材料和土壤改良材料应符合生态修复要求，不得含有有害杂质。</w:t>
      </w:r>
    </w:p>
    <w:p w14:paraId="189FA1DE" w14:textId="77777777" w:rsidR="00EA087B" w:rsidRDefault="00E32528">
      <w:pPr>
        <w:pStyle w:val="afffffffff1"/>
        <w:spacing w:line="360" w:lineRule="auto"/>
      </w:pPr>
      <w:r>
        <w:rPr>
          <w:rFonts w:hint="eastAsia"/>
        </w:rPr>
        <w:t>种子、苗木和</w:t>
      </w:r>
      <w:proofErr w:type="gramStart"/>
      <w:r>
        <w:rPr>
          <w:rFonts w:hint="eastAsia"/>
        </w:rPr>
        <w:t>植生</w:t>
      </w:r>
      <w:proofErr w:type="gramEnd"/>
      <w:r>
        <w:rPr>
          <w:rFonts w:hint="eastAsia"/>
        </w:rPr>
        <w:t>材料应按品种、批次和来源进行验收。</w:t>
      </w:r>
    </w:p>
    <w:p w14:paraId="3F11798C" w14:textId="77777777" w:rsidR="00EA087B" w:rsidRDefault="00E32528">
      <w:pPr>
        <w:pStyle w:val="afffffffff1"/>
        <w:spacing w:line="360" w:lineRule="auto"/>
      </w:pPr>
      <w:r>
        <w:rPr>
          <w:rFonts w:hint="eastAsia"/>
        </w:rPr>
        <w:t>不合格材料不得用于修复工程。</w:t>
      </w:r>
    </w:p>
    <w:p w14:paraId="1C70B6AB" w14:textId="77777777" w:rsidR="00EA087B" w:rsidRDefault="00E32528">
      <w:pPr>
        <w:pStyle w:val="affd"/>
        <w:spacing w:before="120" w:after="120" w:line="360" w:lineRule="auto"/>
      </w:pPr>
      <w:r>
        <w:rPr>
          <w:rFonts w:hint="eastAsia"/>
        </w:rPr>
        <w:t>工序控制</w:t>
      </w:r>
    </w:p>
    <w:p w14:paraId="2B1C8A8D" w14:textId="77777777" w:rsidR="00EA087B" w:rsidRDefault="00E32528">
      <w:pPr>
        <w:pStyle w:val="afffffffff1"/>
        <w:spacing w:line="360" w:lineRule="auto"/>
      </w:pPr>
      <w:r>
        <w:rPr>
          <w:rFonts w:hint="eastAsia"/>
        </w:rPr>
        <w:t>生态修复施工应按地形重塑、边坡治理、截排水施工、拦挡施工、覆土改良、植被恢复和管护移交的顺序组织；确需调整顺序的，应经技术确认。</w:t>
      </w:r>
    </w:p>
    <w:p w14:paraId="00FC0131" w14:textId="77777777" w:rsidR="00EA087B" w:rsidRDefault="00E32528">
      <w:pPr>
        <w:pStyle w:val="afffffffff1"/>
        <w:spacing w:line="360" w:lineRule="auto"/>
      </w:pPr>
      <w:r>
        <w:rPr>
          <w:rFonts w:hint="eastAsia"/>
        </w:rPr>
        <w:t>隐蔽工程应在隐蔽前检查验收。未经检查验收的，不得进入下一道工序。</w:t>
      </w:r>
    </w:p>
    <w:p w14:paraId="5EC67098" w14:textId="77777777" w:rsidR="00EA087B" w:rsidRDefault="00E32528">
      <w:pPr>
        <w:pStyle w:val="afffffffff1"/>
        <w:spacing w:line="360" w:lineRule="auto"/>
      </w:pPr>
      <w:proofErr w:type="gramStart"/>
      <w:r>
        <w:rPr>
          <w:rFonts w:hint="eastAsia"/>
        </w:rPr>
        <w:t>截</w:t>
      </w:r>
      <w:proofErr w:type="gramEnd"/>
      <w:r>
        <w:rPr>
          <w:rFonts w:hint="eastAsia"/>
        </w:rPr>
        <w:t>排水、拦挡、锚固、覆土厚度、土壤改良、播种量、苗木规格等关键工序应形成施工记录。</w:t>
      </w:r>
    </w:p>
    <w:p w14:paraId="7DDA4F1B" w14:textId="77777777" w:rsidR="00EA087B" w:rsidRDefault="00E32528">
      <w:pPr>
        <w:pStyle w:val="afffffffff1"/>
        <w:spacing w:line="360" w:lineRule="auto"/>
      </w:pPr>
      <w:r>
        <w:rPr>
          <w:rFonts w:hint="eastAsia"/>
        </w:rPr>
        <w:t>雨季施工应优先完成临时防护和排水措施。</w:t>
      </w:r>
    </w:p>
    <w:p w14:paraId="3B19CCF3" w14:textId="77777777" w:rsidR="00EA087B" w:rsidRDefault="00E32528">
      <w:pPr>
        <w:pStyle w:val="afffffffff1"/>
        <w:spacing w:line="360" w:lineRule="auto"/>
      </w:pPr>
      <w:r>
        <w:rPr>
          <w:rFonts w:hint="eastAsia"/>
        </w:rPr>
        <w:t>大面积覆土、喷播和播种作业不宜在强降雨前实施；确需实施的，应采取加固和覆盖措施。</w:t>
      </w:r>
    </w:p>
    <w:p w14:paraId="67D84FC8" w14:textId="77777777" w:rsidR="00EA087B" w:rsidRDefault="00E32528">
      <w:pPr>
        <w:pStyle w:val="affd"/>
        <w:spacing w:before="120" w:after="120" w:line="360" w:lineRule="auto"/>
      </w:pPr>
      <w:r>
        <w:rPr>
          <w:rFonts w:hint="eastAsia"/>
        </w:rPr>
        <w:lastRenderedPageBreak/>
        <w:t>质量检查</w:t>
      </w:r>
    </w:p>
    <w:p w14:paraId="70798CC3" w14:textId="77777777" w:rsidR="00EA087B" w:rsidRDefault="00E32528">
      <w:pPr>
        <w:pStyle w:val="afffff5"/>
        <w:spacing w:line="360" w:lineRule="auto"/>
        <w:ind w:firstLine="420"/>
      </w:pPr>
      <w:r>
        <w:rPr>
          <w:rFonts w:hint="eastAsia"/>
        </w:rPr>
        <w:t>施工单位应对工程质量进行自检，监理或质量管理单位应进行复检。</w:t>
      </w:r>
    </w:p>
    <w:p w14:paraId="0219FE45" w14:textId="77777777" w:rsidR="00EA087B" w:rsidRDefault="00E32528">
      <w:pPr>
        <w:pStyle w:val="afffff5"/>
        <w:spacing w:line="360" w:lineRule="auto"/>
        <w:ind w:firstLine="420"/>
      </w:pPr>
      <w:r>
        <w:rPr>
          <w:rFonts w:hint="eastAsia"/>
        </w:rPr>
        <w:t>质量检查内容应包括修复边界、地形整治、坡面稳定、截排水设施、拦挡设施、覆土厚度、土壤质量、植物材料、播种栽植质量和临时防护措施。</w:t>
      </w:r>
    </w:p>
    <w:p w14:paraId="3A3C400F" w14:textId="77777777" w:rsidR="00EA087B" w:rsidRDefault="00E32528">
      <w:pPr>
        <w:pStyle w:val="afffff5"/>
        <w:spacing w:line="360" w:lineRule="auto"/>
        <w:ind w:firstLine="420"/>
      </w:pPr>
      <w:r>
        <w:rPr>
          <w:rFonts w:hint="eastAsia"/>
        </w:rPr>
        <w:t>质量检查应形成记录，并应附必要的测量数据、照片和检测资料。</w:t>
      </w:r>
    </w:p>
    <w:p w14:paraId="3472529F" w14:textId="77777777" w:rsidR="00EA087B" w:rsidRDefault="00E32528">
      <w:pPr>
        <w:pStyle w:val="afffff5"/>
        <w:spacing w:line="360" w:lineRule="auto"/>
        <w:ind w:firstLine="420"/>
      </w:pPr>
      <w:r>
        <w:rPr>
          <w:rFonts w:hint="eastAsia"/>
        </w:rPr>
        <w:t>检查发现质量问题的，应及时整改。未完成整改的修复单元不得申请验收。</w:t>
      </w:r>
    </w:p>
    <w:p w14:paraId="20D88012" w14:textId="77777777" w:rsidR="00EA087B" w:rsidRDefault="00E32528">
      <w:pPr>
        <w:pStyle w:val="afffff5"/>
        <w:spacing w:line="360" w:lineRule="auto"/>
        <w:ind w:firstLine="420"/>
      </w:pPr>
      <w:r>
        <w:rPr>
          <w:rFonts w:hint="eastAsia"/>
        </w:rPr>
        <w:t>施工质量资料应与现场实体工程一致，不得伪造、补编或替换施工记录。</w:t>
      </w:r>
    </w:p>
    <w:p w14:paraId="2CB5F201" w14:textId="77777777" w:rsidR="00EA087B" w:rsidRDefault="00E32528">
      <w:pPr>
        <w:pStyle w:val="affc"/>
        <w:spacing w:before="240" w:after="240" w:line="360" w:lineRule="auto"/>
      </w:pPr>
      <w:bookmarkStart w:id="60" w:name="_Toc230099191"/>
      <w:r>
        <w:rPr>
          <w:rFonts w:hint="eastAsia"/>
        </w:rPr>
        <w:t>监测与管护</w:t>
      </w:r>
      <w:bookmarkEnd w:id="60"/>
    </w:p>
    <w:p w14:paraId="5B11E46E" w14:textId="77777777" w:rsidR="00EA087B" w:rsidRDefault="00E32528">
      <w:pPr>
        <w:pStyle w:val="affd"/>
        <w:spacing w:before="120" w:after="120" w:line="360" w:lineRule="auto"/>
      </w:pPr>
      <w:r>
        <w:rPr>
          <w:rFonts w:hint="eastAsia"/>
        </w:rPr>
        <w:t>一般要求</w:t>
      </w:r>
    </w:p>
    <w:p w14:paraId="58754885" w14:textId="77777777" w:rsidR="00EA087B" w:rsidRDefault="00E32528">
      <w:pPr>
        <w:pStyle w:val="afffffffff1"/>
        <w:spacing w:line="360" w:lineRule="auto"/>
      </w:pPr>
      <w:r>
        <w:rPr>
          <w:rFonts w:hint="eastAsia"/>
        </w:rPr>
        <w:t>生态修复和水土保持工程应设置监测与管护要求。</w:t>
      </w:r>
    </w:p>
    <w:p w14:paraId="266BFA1F" w14:textId="77777777" w:rsidR="00EA087B" w:rsidRDefault="00E32528">
      <w:pPr>
        <w:pStyle w:val="afffffffff1"/>
        <w:spacing w:line="360" w:lineRule="auto"/>
      </w:pPr>
      <w:r>
        <w:rPr>
          <w:rFonts w:hint="eastAsia"/>
        </w:rPr>
        <w:t>监测内容应覆盖边坡稳定、水土流失、排水运行、植被恢复、土壤质量和设施完好性。</w:t>
      </w:r>
    </w:p>
    <w:p w14:paraId="17674F01" w14:textId="77777777" w:rsidR="00EA087B" w:rsidRDefault="00E32528">
      <w:pPr>
        <w:pStyle w:val="afffffffff1"/>
        <w:spacing w:line="360" w:lineRule="auto"/>
      </w:pPr>
      <w:r>
        <w:rPr>
          <w:rFonts w:hint="eastAsia"/>
        </w:rPr>
        <w:t>管护期应根据修复类型、植物生长周期、气候条件和设计要求确定。</w:t>
      </w:r>
    </w:p>
    <w:p w14:paraId="714EA7BC" w14:textId="77777777" w:rsidR="00EA087B" w:rsidRDefault="00E32528">
      <w:pPr>
        <w:pStyle w:val="afffffffff1"/>
        <w:spacing w:line="360" w:lineRule="auto"/>
      </w:pPr>
      <w:r>
        <w:rPr>
          <w:rFonts w:hint="eastAsia"/>
        </w:rPr>
        <w:t>管护期内发现设施损坏、植被退化、冲沟发育、边坡变形或泥沙外排的，应及时修复。</w:t>
      </w:r>
    </w:p>
    <w:p w14:paraId="7185D759" w14:textId="77777777" w:rsidR="00EA087B" w:rsidRDefault="00E32528">
      <w:pPr>
        <w:pStyle w:val="afffffffff1"/>
        <w:spacing w:line="360" w:lineRule="auto"/>
      </w:pPr>
      <w:r>
        <w:rPr>
          <w:rFonts w:hint="eastAsia"/>
        </w:rPr>
        <w:t>监测和管护记录应真实、完整，并应纳入工程档案。</w:t>
      </w:r>
    </w:p>
    <w:p w14:paraId="36A35B82" w14:textId="77777777" w:rsidR="00EA087B" w:rsidRDefault="00E32528">
      <w:pPr>
        <w:pStyle w:val="affd"/>
        <w:spacing w:before="120" w:after="120" w:line="360" w:lineRule="auto"/>
      </w:pPr>
      <w:r>
        <w:rPr>
          <w:rFonts w:hint="eastAsia"/>
        </w:rPr>
        <w:t>监测内容</w:t>
      </w:r>
    </w:p>
    <w:p w14:paraId="33FA4C8A" w14:textId="77777777" w:rsidR="00EA087B" w:rsidRDefault="00E32528">
      <w:pPr>
        <w:pStyle w:val="afffffffff1"/>
        <w:spacing w:line="360" w:lineRule="auto"/>
      </w:pPr>
      <w:r>
        <w:rPr>
          <w:rFonts w:hint="eastAsia"/>
        </w:rPr>
        <w:t>边坡稳定监测应包括裂缝、滑移、沉降、坍塌、落石、坡脚变形和</w:t>
      </w:r>
      <w:proofErr w:type="gramStart"/>
      <w:r>
        <w:rPr>
          <w:rFonts w:hint="eastAsia"/>
        </w:rPr>
        <w:t>支挡结构</w:t>
      </w:r>
      <w:proofErr w:type="gramEnd"/>
      <w:r>
        <w:rPr>
          <w:rFonts w:hint="eastAsia"/>
        </w:rPr>
        <w:t>变形等内容。</w:t>
      </w:r>
    </w:p>
    <w:p w14:paraId="24571A75" w14:textId="77777777" w:rsidR="00EA087B" w:rsidRDefault="00E32528">
      <w:pPr>
        <w:pStyle w:val="afffffffff1"/>
        <w:spacing w:line="360" w:lineRule="auto"/>
      </w:pPr>
      <w:r>
        <w:rPr>
          <w:rFonts w:hint="eastAsia"/>
        </w:rPr>
        <w:t>水土保持监测应包括坡面冲刷、侵蚀沟、泥沙淤积、排水设施运行、沉砂池淤积和裸露地表变化等内容。</w:t>
      </w:r>
    </w:p>
    <w:p w14:paraId="3C9EC98E" w14:textId="77777777" w:rsidR="00EA087B" w:rsidRDefault="00E32528">
      <w:pPr>
        <w:pStyle w:val="afffffffff1"/>
        <w:spacing w:line="360" w:lineRule="auto"/>
      </w:pPr>
      <w:r>
        <w:rPr>
          <w:rFonts w:hint="eastAsia"/>
        </w:rPr>
        <w:t>植被恢复监测应包括成活率、保存率、覆盖度、群落结构、生长势、病虫害和裸露斑块等内容。</w:t>
      </w:r>
    </w:p>
    <w:p w14:paraId="32A71844" w14:textId="77777777" w:rsidR="00EA087B" w:rsidRDefault="00E32528">
      <w:pPr>
        <w:pStyle w:val="afffffffff1"/>
        <w:spacing w:line="360" w:lineRule="auto"/>
      </w:pPr>
      <w:r>
        <w:rPr>
          <w:rFonts w:hint="eastAsia"/>
        </w:rPr>
        <w:t>土壤监测</w:t>
      </w:r>
      <w:proofErr w:type="gramStart"/>
      <w:r>
        <w:rPr>
          <w:rFonts w:hint="eastAsia"/>
        </w:rPr>
        <w:t>宜包括</w:t>
      </w:r>
      <w:proofErr w:type="gramEnd"/>
      <w:r>
        <w:rPr>
          <w:rFonts w:hint="eastAsia"/>
        </w:rPr>
        <w:t>土层厚度、土壤水分、有机质、</w:t>
      </w:r>
      <w:r>
        <w:rPr>
          <w:rFonts w:hint="eastAsia"/>
        </w:rPr>
        <w:t>pH</w:t>
      </w:r>
      <w:r>
        <w:rPr>
          <w:rFonts w:hint="eastAsia"/>
        </w:rPr>
        <w:t>值、养分状况和表层板结情况。</w:t>
      </w:r>
    </w:p>
    <w:p w14:paraId="4F5AADB6" w14:textId="77777777" w:rsidR="00EA087B" w:rsidRDefault="00E32528">
      <w:pPr>
        <w:pStyle w:val="afffffffff1"/>
        <w:spacing w:line="360" w:lineRule="auto"/>
      </w:pPr>
      <w:r>
        <w:rPr>
          <w:rFonts w:hint="eastAsia"/>
        </w:rPr>
        <w:t>设施监测应包括</w:t>
      </w:r>
      <w:proofErr w:type="gramStart"/>
      <w:r>
        <w:rPr>
          <w:rFonts w:hint="eastAsia"/>
        </w:rPr>
        <w:t>截</w:t>
      </w:r>
      <w:proofErr w:type="gramEnd"/>
      <w:r>
        <w:rPr>
          <w:rFonts w:hint="eastAsia"/>
        </w:rPr>
        <w:t>排水沟、挡墙、格构、护坡、沉砂池、消能设施和临时防护设施完好情况。</w:t>
      </w:r>
    </w:p>
    <w:p w14:paraId="64C7041E" w14:textId="77777777" w:rsidR="00EA087B" w:rsidRDefault="00E32528">
      <w:pPr>
        <w:pStyle w:val="affd"/>
        <w:spacing w:before="120" w:after="120" w:line="360" w:lineRule="auto"/>
      </w:pPr>
      <w:r>
        <w:rPr>
          <w:rFonts w:hint="eastAsia"/>
        </w:rPr>
        <w:t>监测频次</w:t>
      </w:r>
    </w:p>
    <w:p w14:paraId="41F5ED68" w14:textId="77777777" w:rsidR="00EA087B" w:rsidRDefault="00E32528">
      <w:pPr>
        <w:pStyle w:val="afffffffff1"/>
        <w:spacing w:line="360" w:lineRule="auto"/>
      </w:pPr>
      <w:r>
        <w:rPr>
          <w:rFonts w:hint="eastAsia"/>
        </w:rPr>
        <w:t>施工期应</w:t>
      </w:r>
      <w:proofErr w:type="gramStart"/>
      <w:r>
        <w:rPr>
          <w:rFonts w:hint="eastAsia"/>
        </w:rPr>
        <w:t>按关键</w:t>
      </w:r>
      <w:proofErr w:type="gramEnd"/>
      <w:r>
        <w:rPr>
          <w:rFonts w:hint="eastAsia"/>
        </w:rPr>
        <w:t>工序和重要天气过程开展监测。</w:t>
      </w:r>
    </w:p>
    <w:p w14:paraId="12A187F3" w14:textId="77777777" w:rsidR="00EA087B" w:rsidRDefault="00E32528">
      <w:pPr>
        <w:pStyle w:val="afffffffff1"/>
        <w:spacing w:line="360" w:lineRule="auto"/>
      </w:pPr>
      <w:r>
        <w:rPr>
          <w:rFonts w:hint="eastAsia"/>
        </w:rPr>
        <w:t>雨季、融雪期、大风期和极端天气后，应增加水土流失和设施运行检查。</w:t>
      </w:r>
    </w:p>
    <w:p w14:paraId="59E92E99" w14:textId="77777777" w:rsidR="00EA087B" w:rsidRDefault="00E32528">
      <w:pPr>
        <w:pStyle w:val="afffffffff1"/>
        <w:spacing w:line="360" w:lineRule="auto"/>
      </w:pPr>
      <w:r>
        <w:rPr>
          <w:rFonts w:hint="eastAsia"/>
        </w:rPr>
        <w:t>管护期内植被恢复监测每年不宜少于</w:t>
      </w:r>
      <w:r>
        <w:rPr>
          <w:rFonts w:hint="eastAsia"/>
        </w:rPr>
        <w:t>2</w:t>
      </w:r>
      <w:r>
        <w:rPr>
          <w:rFonts w:hint="eastAsia"/>
        </w:rPr>
        <w:t>次，其中一次应安排在植物生长旺盛期。</w:t>
      </w:r>
    </w:p>
    <w:p w14:paraId="61AD7BB2" w14:textId="77777777" w:rsidR="00EA087B" w:rsidRDefault="00E32528">
      <w:pPr>
        <w:pStyle w:val="afffffffff1"/>
        <w:spacing w:line="360" w:lineRule="auto"/>
      </w:pPr>
      <w:r>
        <w:rPr>
          <w:rFonts w:hint="eastAsia"/>
        </w:rPr>
        <w:t>对高风险边坡、排土场和塌陷区，应根据风险等级增加监测频次。</w:t>
      </w:r>
    </w:p>
    <w:p w14:paraId="576F4CE1" w14:textId="77777777" w:rsidR="00EA087B" w:rsidRDefault="00E32528">
      <w:pPr>
        <w:pStyle w:val="afffffffff1"/>
        <w:spacing w:line="360" w:lineRule="auto"/>
      </w:pPr>
      <w:r>
        <w:rPr>
          <w:rFonts w:hint="eastAsia"/>
        </w:rPr>
        <w:t>监测发现异常变化时，应立即开展专项检查。</w:t>
      </w:r>
    </w:p>
    <w:p w14:paraId="63E53F2F" w14:textId="77777777" w:rsidR="00EA087B" w:rsidRDefault="00E32528">
      <w:pPr>
        <w:pStyle w:val="affd"/>
        <w:spacing w:before="120" w:after="120" w:line="360" w:lineRule="auto"/>
      </w:pPr>
      <w:r>
        <w:rPr>
          <w:rFonts w:hint="eastAsia"/>
        </w:rPr>
        <w:t>管护措施</w:t>
      </w:r>
    </w:p>
    <w:p w14:paraId="6CB5DA0B" w14:textId="77777777" w:rsidR="00EA087B" w:rsidRDefault="00E32528">
      <w:pPr>
        <w:pStyle w:val="afffffffff1"/>
        <w:spacing w:line="360" w:lineRule="auto"/>
      </w:pPr>
      <w:r>
        <w:rPr>
          <w:rFonts w:hint="eastAsia"/>
        </w:rPr>
        <w:t>植被管护应包括浇水、补植、补播、施肥、除草、病虫害防治、防火和防人为破坏。</w:t>
      </w:r>
    </w:p>
    <w:p w14:paraId="177ACE63" w14:textId="77777777" w:rsidR="00EA087B" w:rsidRDefault="00E32528">
      <w:pPr>
        <w:pStyle w:val="afffffffff1"/>
        <w:spacing w:line="360" w:lineRule="auto"/>
      </w:pPr>
      <w:r>
        <w:rPr>
          <w:rFonts w:hint="eastAsia"/>
        </w:rPr>
        <w:lastRenderedPageBreak/>
        <w:t>水土保持设施管护应包括清淤、修补、疏通、加固和损坏设施更换。</w:t>
      </w:r>
    </w:p>
    <w:p w14:paraId="5D4C5F24" w14:textId="77777777" w:rsidR="00EA087B" w:rsidRDefault="00E32528">
      <w:pPr>
        <w:pStyle w:val="afffffffff1"/>
        <w:spacing w:line="360" w:lineRule="auto"/>
      </w:pPr>
      <w:r>
        <w:rPr>
          <w:rFonts w:hint="eastAsia"/>
        </w:rPr>
        <w:t>排水设施应在汛前、汛中和汛后检查，堵塞、破损、冲毁部位应及时处理。</w:t>
      </w:r>
    </w:p>
    <w:p w14:paraId="55EAC43D" w14:textId="77777777" w:rsidR="00EA087B" w:rsidRDefault="00E32528">
      <w:pPr>
        <w:pStyle w:val="afffffffff1"/>
        <w:spacing w:line="360" w:lineRule="auto"/>
      </w:pPr>
      <w:proofErr w:type="gramStart"/>
      <w:r>
        <w:rPr>
          <w:rFonts w:hint="eastAsia"/>
        </w:rPr>
        <w:t>修复区</w:t>
      </w:r>
      <w:proofErr w:type="gramEnd"/>
      <w:r>
        <w:rPr>
          <w:rFonts w:hint="eastAsia"/>
        </w:rPr>
        <w:t>应根据需要设置围栏、警示牌、封禁措施和管护标识。</w:t>
      </w:r>
    </w:p>
    <w:p w14:paraId="2A774209" w14:textId="77777777" w:rsidR="00EA087B" w:rsidRDefault="00E32528">
      <w:pPr>
        <w:pStyle w:val="afffffffff1"/>
        <w:spacing w:line="360" w:lineRule="auto"/>
      </w:pPr>
      <w:r>
        <w:rPr>
          <w:rFonts w:hint="eastAsia"/>
        </w:rPr>
        <w:t>管护期间不得擅自开挖、取土、堆料、放牧、倾倒废弃物或改变修复用途。</w:t>
      </w:r>
    </w:p>
    <w:p w14:paraId="3C2D1FFF" w14:textId="77777777" w:rsidR="00EA087B" w:rsidRDefault="00E32528">
      <w:pPr>
        <w:pStyle w:val="affd"/>
        <w:spacing w:before="120" w:after="120" w:line="360" w:lineRule="auto"/>
      </w:pPr>
      <w:r>
        <w:rPr>
          <w:rFonts w:hint="eastAsia"/>
        </w:rPr>
        <w:t>补救措施</w:t>
      </w:r>
    </w:p>
    <w:p w14:paraId="2A31537A" w14:textId="77777777" w:rsidR="00EA087B" w:rsidRDefault="00E32528">
      <w:pPr>
        <w:pStyle w:val="afffffffff1"/>
        <w:spacing w:line="360" w:lineRule="auto"/>
      </w:pPr>
      <w:r>
        <w:rPr>
          <w:rFonts w:hint="eastAsia"/>
        </w:rPr>
        <w:t>植被成活率、保存率或覆盖度低于设计要求时，应进行补植、补播或重新整地恢复。</w:t>
      </w:r>
    </w:p>
    <w:p w14:paraId="415C40FE" w14:textId="77777777" w:rsidR="00EA087B" w:rsidRDefault="00E32528">
      <w:pPr>
        <w:pStyle w:val="afffffffff1"/>
        <w:spacing w:line="360" w:lineRule="auto"/>
      </w:pPr>
      <w:r>
        <w:rPr>
          <w:rFonts w:hint="eastAsia"/>
        </w:rPr>
        <w:t>出现冲沟、坡面剥蚀或覆土流失时，应采取回填、压实、覆盖、截排水调整和植被恢复措施。</w:t>
      </w:r>
    </w:p>
    <w:p w14:paraId="0B3629AB" w14:textId="77777777" w:rsidR="00EA087B" w:rsidRDefault="00E32528">
      <w:pPr>
        <w:pStyle w:val="afffffffff1"/>
        <w:spacing w:line="360" w:lineRule="auto"/>
      </w:pPr>
      <w:r>
        <w:rPr>
          <w:rFonts w:hint="eastAsia"/>
        </w:rPr>
        <w:t>拦挡、护坡、排水和沉</w:t>
      </w:r>
      <w:proofErr w:type="gramStart"/>
      <w:r>
        <w:rPr>
          <w:rFonts w:hint="eastAsia"/>
        </w:rPr>
        <w:t>砂设施</w:t>
      </w:r>
      <w:proofErr w:type="gramEnd"/>
      <w:r>
        <w:rPr>
          <w:rFonts w:hint="eastAsia"/>
        </w:rPr>
        <w:t>损坏时，应及时修复，不得带病运行。</w:t>
      </w:r>
    </w:p>
    <w:p w14:paraId="37E92CFC" w14:textId="77777777" w:rsidR="00EA087B" w:rsidRDefault="00E32528">
      <w:pPr>
        <w:pStyle w:val="afffffffff1"/>
        <w:spacing w:line="360" w:lineRule="auto"/>
      </w:pPr>
      <w:r>
        <w:rPr>
          <w:rFonts w:hint="eastAsia"/>
        </w:rPr>
        <w:t>边坡出现裂缝、滑移或局部坍塌时，应暂停周边作业，并应开展稳定性复核。</w:t>
      </w:r>
    </w:p>
    <w:p w14:paraId="076F8B4E" w14:textId="77777777" w:rsidR="00EA087B" w:rsidRDefault="00E32528">
      <w:pPr>
        <w:pStyle w:val="afffffffff1"/>
        <w:spacing w:line="360" w:lineRule="auto"/>
      </w:pPr>
      <w:r>
        <w:rPr>
          <w:rFonts w:hint="eastAsia"/>
        </w:rPr>
        <w:t>补救措施完成后应进行复查，并应形成闭环记录。</w:t>
      </w:r>
    </w:p>
    <w:p w14:paraId="5D3FD4F3" w14:textId="77777777" w:rsidR="00EA087B" w:rsidRDefault="00E32528">
      <w:pPr>
        <w:pStyle w:val="affc"/>
        <w:spacing w:before="240" w:after="240" w:line="360" w:lineRule="auto"/>
      </w:pPr>
      <w:bookmarkStart w:id="61" w:name="_Toc230099192"/>
      <w:r>
        <w:rPr>
          <w:rFonts w:hint="eastAsia"/>
        </w:rPr>
        <w:t>成效评价与验收</w:t>
      </w:r>
      <w:bookmarkEnd w:id="61"/>
    </w:p>
    <w:p w14:paraId="74D94F28" w14:textId="77777777" w:rsidR="00EA087B" w:rsidRDefault="00E32528">
      <w:pPr>
        <w:pStyle w:val="affd"/>
        <w:spacing w:before="120" w:after="120" w:line="360" w:lineRule="auto"/>
      </w:pPr>
      <w:r>
        <w:rPr>
          <w:rFonts w:hint="eastAsia"/>
        </w:rPr>
        <w:t>一般要求</w:t>
      </w:r>
    </w:p>
    <w:p w14:paraId="4FBEAC6A" w14:textId="77777777" w:rsidR="00EA087B" w:rsidRDefault="00E32528">
      <w:pPr>
        <w:pStyle w:val="afffffffff1"/>
        <w:spacing w:line="360" w:lineRule="auto"/>
      </w:pPr>
      <w:r>
        <w:rPr>
          <w:rFonts w:hint="eastAsia"/>
        </w:rPr>
        <w:t>生态修复和水土保持工程完成后，应</w:t>
      </w:r>
      <w:proofErr w:type="gramStart"/>
      <w:r>
        <w:rPr>
          <w:rFonts w:hint="eastAsia"/>
        </w:rPr>
        <w:t>开展成效</w:t>
      </w:r>
      <w:proofErr w:type="gramEnd"/>
      <w:r>
        <w:rPr>
          <w:rFonts w:hint="eastAsia"/>
        </w:rPr>
        <w:t>评价和验收。</w:t>
      </w:r>
    </w:p>
    <w:p w14:paraId="60E93426" w14:textId="77777777" w:rsidR="00EA087B" w:rsidRDefault="00E32528">
      <w:pPr>
        <w:pStyle w:val="afffffffff1"/>
        <w:spacing w:line="360" w:lineRule="auto"/>
      </w:pPr>
      <w:r>
        <w:rPr>
          <w:rFonts w:hint="eastAsia"/>
        </w:rPr>
        <w:t>成效评价应以设计目标、合同要求、相关标准、监测资料和现场实际效果为依据。</w:t>
      </w:r>
    </w:p>
    <w:p w14:paraId="6D82873E" w14:textId="77777777" w:rsidR="00EA087B" w:rsidRDefault="00E32528">
      <w:pPr>
        <w:pStyle w:val="afffffffff1"/>
        <w:spacing w:line="360" w:lineRule="auto"/>
      </w:pPr>
      <w:r>
        <w:rPr>
          <w:rFonts w:hint="eastAsia"/>
        </w:rPr>
        <w:t>成效评价应覆盖工程质量、地形稳定、土壤重构、植被恢复、水土保持设施、管护措施和资料完整性。</w:t>
      </w:r>
    </w:p>
    <w:p w14:paraId="438B55E0" w14:textId="77777777" w:rsidR="00EA087B" w:rsidRDefault="00E32528">
      <w:pPr>
        <w:pStyle w:val="afffffffff1"/>
        <w:spacing w:line="360" w:lineRule="auto"/>
      </w:pPr>
      <w:r>
        <w:rPr>
          <w:rFonts w:hint="eastAsia"/>
        </w:rPr>
        <w:t>未完成设计范围、关键工程措施或必要管护措施的，不得通过验收。</w:t>
      </w:r>
    </w:p>
    <w:p w14:paraId="536A520F" w14:textId="77777777" w:rsidR="00EA087B" w:rsidRDefault="00E32528">
      <w:pPr>
        <w:pStyle w:val="afffffffff1"/>
        <w:spacing w:line="360" w:lineRule="auto"/>
      </w:pPr>
      <w:r>
        <w:rPr>
          <w:rFonts w:hint="eastAsia"/>
        </w:rPr>
        <w:t>验收发现问题的，应整改完成并经复核后方可确认通过。</w:t>
      </w:r>
    </w:p>
    <w:p w14:paraId="30DAE191" w14:textId="77777777" w:rsidR="00EA087B" w:rsidRDefault="00E32528">
      <w:pPr>
        <w:pStyle w:val="affd"/>
        <w:spacing w:before="120" w:after="120" w:line="360" w:lineRule="auto"/>
      </w:pPr>
      <w:r>
        <w:rPr>
          <w:rFonts w:hint="eastAsia"/>
        </w:rPr>
        <w:t>验收条件</w:t>
      </w:r>
    </w:p>
    <w:p w14:paraId="580C4287" w14:textId="77777777" w:rsidR="00EA087B" w:rsidRDefault="00E32528">
      <w:pPr>
        <w:pStyle w:val="afffffffff1"/>
        <w:spacing w:line="360" w:lineRule="auto"/>
      </w:pPr>
      <w:r>
        <w:rPr>
          <w:rFonts w:hint="eastAsia"/>
        </w:rPr>
        <w:t>申请验收前应完成设计文件规定的全部工程内容。</w:t>
      </w:r>
    </w:p>
    <w:p w14:paraId="6961207D" w14:textId="77777777" w:rsidR="00EA087B" w:rsidRDefault="00E32528">
      <w:pPr>
        <w:pStyle w:val="afffffffff1"/>
        <w:spacing w:line="360" w:lineRule="auto"/>
      </w:pPr>
      <w:proofErr w:type="gramStart"/>
      <w:r>
        <w:rPr>
          <w:rFonts w:hint="eastAsia"/>
        </w:rPr>
        <w:t>截</w:t>
      </w:r>
      <w:proofErr w:type="gramEnd"/>
      <w:r>
        <w:rPr>
          <w:rFonts w:hint="eastAsia"/>
        </w:rPr>
        <w:t>排水、拦挡、护坡、覆土、植被恢复和临时防护转永久防护等措施应达到设计要求。</w:t>
      </w:r>
    </w:p>
    <w:p w14:paraId="4E284762" w14:textId="77777777" w:rsidR="00EA087B" w:rsidRDefault="00E32528">
      <w:pPr>
        <w:pStyle w:val="afffffffff1"/>
        <w:spacing w:line="360" w:lineRule="auto"/>
      </w:pPr>
      <w:r>
        <w:rPr>
          <w:rFonts w:hint="eastAsia"/>
        </w:rPr>
        <w:t>工程质量资料、施工记录、监测记录、材料验收记录、隐蔽工程记录和管护记录应完整。</w:t>
      </w:r>
    </w:p>
    <w:p w14:paraId="7A474A9F" w14:textId="77777777" w:rsidR="00EA087B" w:rsidRDefault="00E32528">
      <w:pPr>
        <w:pStyle w:val="afffffffff1"/>
        <w:spacing w:line="360" w:lineRule="auto"/>
      </w:pPr>
      <w:r>
        <w:rPr>
          <w:rFonts w:hint="eastAsia"/>
        </w:rPr>
        <w:t>修复区域不得存在明显失稳边坡、未处理冲沟、长期裸露地表、堵塞排水设施和严重泥沙外排现象。</w:t>
      </w:r>
    </w:p>
    <w:p w14:paraId="1C06B5AB" w14:textId="77777777" w:rsidR="00EA087B" w:rsidRDefault="00E32528">
      <w:pPr>
        <w:pStyle w:val="afffffffff1"/>
        <w:spacing w:line="360" w:lineRule="auto"/>
      </w:pPr>
      <w:r>
        <w:rPr>
          <w:rFonts w:hint="eastAsia"/>
        </w:rPr>
        <w:t>植被恢复应达到设计规定的成活率、保存率或覆盖度要求。</w:t>
      </w:r>
    </w:p>
    <w:p w14:paraId="487416FF" w14:textId="77777777" w:rsidR="00EA087B" w:rsidRDefault="00E32528">
      <w:pPr>
        <w:pStyle w:val="affd"/>
        <w:spacing w:before="120" w:after="120" w:line="360" w:lineRule="auto"/>
      </w:pPr>
      <w:r>
        <w:rPr>
          <w:rFonts w:hint="eastAsia"/>
        </w:rPr>
        <w:t>评价指标</w:t>
      </w:r>
    </w:p>
    <w:p w14:paraId="28A2FF1E" w14:textId="77777777" w:rsidR="00EA087B" w:rsidRDefault="00E32528">
      <w:pPr>
        <w:pStyle w:val="afffffffff1"/>
        <w:spacing w:line="360" w:lineRule="auto"/>
      </w:pPr>
      <w:r>
        <w:rPr>
          <w:rFonts w:hint="eastAsia"/>
        </w:rPr>
        <w:t>成效评价指标应包括工程类指标、土壤类指标、植被类指标、水土保持类指标和管理类指标。</w:t>
      </w:r>
    </w:p>
    <w:p w14:paraId="1021EA82" w14:textId="77777777" w:rsidR="00EA087B" w:rsidRDefault="00E32528">
      <w:pPr>
        <w:pStyle w:val="afffffffff1"/>
        <w:spacing w:line="360" w:lineRule="auto"/>
      </w:pPr>
      <w:r>
        <w:rPr>
          <w:rFonts w:hint="eastAsia"/>
        </w:rPr>
        <w:t>工程类指标应包括边坡稳定、</w:t>
      </w:r>
      <w:proofErr w:type="gramStart"/>
      <w:r>
        <w:rPr>
          <w:rFonts w:hint="eastAsia"/>
        </w:rPr>
        <w:t>支挡结构</w:t>
      </w:r>
      <w:proofErr w:type="gramEnd"/>
      <w:r>
        <w:rPr>
          <w:rFonts w:hint="eastAsia"/>
        </w:rPr>
        <w:t>完好、排水系统通畅、覆土厚度达标和场地整形符合设计要求。</w:t>
      </w:r>
    </w:p>
    <w:p w14:paraId="002E3115" w14:textId="77777777" w:rsidR="00EA087B" w:rsidRDefault="00E32528">
      <w:pPr>
        <w:pStyle w:val="afffffffff1"/>
        <w:spacing w:line="360" w:lineRule="auto"/>
      </w:pPr>
      <w:r>
        <w:rPr>
          <w:rFonts w:hint="eastAsia"/>
        </w:rPr>
        <w:t>土壤类指标应包括土层厚度、土壤质地、土壤养分、土壤</w:t>
      </w:r>
      <w:r>
        <w:rPr>
          <w:rFonts w:hint="eastAsia"/>
        </w:rPr>
        <w:t>pH</w:t>
      </w:r>
      <w:r>
        <w:rPr>
          <w:rFonts w:hint="eastAsia"/>
        </w:rPr>
        <w:t>值、砾石含量和表层结构。</w:t>
      </w:r>
    </w:p>
    <w:p w14:paraId="071D9A6B" w14:textId="77777777" w:rsidR="00EA087B" w:rsidRDefault="00E32528">
      <w:pPr>
        <w:pStyle w:val="afffffffff1"/>
        <w:spacing w:line="360" w:lineRule="auto"/>
      </w:pPr>
      <w:r>
        <w:rPr>
          <w:rFonts w:hint="eastAsia"/>
        </w:rPr>
        <w:lastRenderedPageBreak/>
        <w:t>植被类指标应包括植被成活率、保存率、覆盖度、生长势和群落配置合理性。</w:t>
      </w:r>
    </w:p>
    <w:p w14:paraId="15B9BFA9" w14:textId="77777777" w:rsidR="00EA087B" w:rsidRDefault="00E32528">
      <w:pPr>
        <w:pStyle w:val="afffffffff1"/>
        <w:spacing w:line="360" w:lineRule="auto"/>
      </w:pPr>
      <w:r>
        <w:rPr>
          <w:rFonts w:hint="eastAsia"/>
        </w:rPr>
        <w:t>水土保持类指标应包括坡面冲刷控制、侵蚀沟治理、沉</w:t>
      </w:r>
      <w:proofErr w:type="gramStart"/>
      <w:r>
        <w:rPr>
          <w:rFonts w:hint="eastAsia"/>
        </w:rPr>
        <w:t>砂设施</w:t>
      </w:r>
      <w:proofErr w:type="gramEnd"/>
      <w:r>
        <w:rPr>
          <w:rFonts w:hint="eastAsia"/>
        </w:rPr>
        <w:t>运行、泥沙外排控制和临时防护恢复情况。</w:t>
      </w:r>
    </w:p>
    <w:p w14:paraId="11FA6E82" w14:textId="77777777" w:rsidR="00EA087B" w:rsidRDefault="00E32528">
      <w:pPr>
        <w:pStyle w:val="afffffffff1"/>
        <w:spacing w:line="360" w:lineRule="auto"/>
      </w:pPr>
      <w:r>
        <w:rPr>
          <w:rFonts w:hint="eastAsia"/>
        </w:rPr>
        <w:t>管理类指标应包括资料完整性、管护责任落实、监测记录完整性和问题整改闭环情况。</w:t>
      </w:r>
    </w:p>
    <w:p w14:paraId="4F6E3DB1" w14:textId="77777777" w:rsidR="00EA087B" w:rsidRDefault="00E32528">
      <w:pPr>
        <w:pStyle w:val="afffffffff1"/>
        <w:spacing w:line="360" w:lineRule="auto"/>
      </w:pPr>
      <w:r>
        <w:t>成效评价指标可根据矿山类型、修复单元、土地利用方向和设计目标进行细化，评价指标设置可参照附录</w:t>
      </w:r>
      <w:r>
        <w:t>B</w:t>
      </w:r>
      <w:r>
        <w:t>。</w:t>
      </w:r>
    </w:p>
    <w:p w14:paraId="534183EE" w14:textId="77777777" w:rsidR="00EA087B" w:rsidRDefault="00E32528">
      <w:pPr>
        <w:pStyle w:val="affd"/>
        <w:spacing w:before="120" w:after="120" w:line="360" w:lineRule="auto"/>
      </w:pPr>
      <w:r>
        <w:rPr>
          <w:rFonts w:hint="eastAsia"/>
        </w:rPr>
        <w:t>验收方法</w:t>
      </w:r>
    </w:p>
    <w:p w14:paraId="136F34B4" w14:textId="77777777" w:rsidR="00EA087B" w:rsidRDefault="00E32528">
      <w:pPr>
        <w:pStyle w:val="afffffffff1"/>
        <w:spacing w:line="360" w:lineRule="auto"/>
      </w:pPr>
      <w:r>
        <w:rPr>
          <w:rFonts w:hint="eastAsia"/>
        </w:rPr>
        <w:t>验收应采用资料核查、现场检查、测量复核、抽样检测、影像比对和专家评议等方式。</w:t>
      </w:r>
    </w:p>
    <w:p w14:paraId="2C459ECE" w14:textId="77777777" w:rsidR="00EA087B" w:rsidRDefault="00E32528">
      <w:pPr>
        <w:pStyle w:val="afffffffff1"/>
        <w:spacing w:line="360" w:lineRule="auto"/>
      </w:pPr>
      <w:r>
        <w:rPr>
          <w:rFonts w:hint="eastAsia"/>
        </w:rPr>
        <w:t>资料核查应重点检查设计文件、变更记录、施工记录、材料验收、隐蔽工程、监测记录、管护记录和整改记录。</w:t>
      </w:r>
    </w:p>
    <w:p w14:paraId="05EA0E45" w14:textId="77777777" w:rsidR="00EA087B" w:rsidRDefault="00E32528">
      <w:pPr>
        <w:pStyle w:val="afffffffff1"/>
        <w:spacing w:line="360" w:lineRule="auto"/>
      </w:pPr>
      <w:r>
        <w:rPr>
          <w:rFonts w:hint="eastAsia"/>
        </w:rPr>
        <w:t>现场检查应覆盖全部修复单元和重点风险部位。</w:t>
      </w:r>
    </w:p>
    <w:p w14:paraId="7F3220D7" w14:textId="77777777" w:rsidR="00EA087B" w:rsidRDefault="00E32528">
      <w:pPr>
        <w:pStyle w:val="afffffffff1"/>
        <w:spacing w:line="360" w:lineRule="auto"/>
      </w:pPr>
      <w:r>
        <w:rPr>
          <w:rFonts w:hint="eastAsia"/>
        </w:rPr>
        <w:t>抽样检测应对覆土厚度、土壤质量、植被恢复和工程实体质量进行核查。</w:t>
      </w:r>
    </w:p>
    <w:p w14:paraId="4122C5A7" w14:textId="77777777" w:rsidR="00EA087B" w:rsidRDefault="00E32528">
      <w:pPr>
        <w:pStyle w:val="afffffffff1"/>
        <w:spacing w:line="360" w:lineRule="auto"/>
      </w:pPr>
      <w:r>
        <w:rPr>
          <w:rFonts w:hint="eastAsia"/>
        </w:rPr>
        <w:t>对排土场、高陡边坡、塌陷区等重点部位，应检查稳定性评价资料和现场变形迹象。</w:t>
      </w:r>
    </w:p>
    <w:p w14:paraId="6E0560B8" w14:textId="77777777" w:rsidR="00EA087B" w:rsidRDefault="00E32528">
      <w:pPr>
        <w:pStyle w:val="affd"/>
        <w:spacing w:before="120" w:after="120" w:line="360" w:lineRule="auto"/>
      </w:pPr>
      <w:r>
        <w:rPr>
          <w:rFonts w:hint="eastAsia"/>
        </w:rPr>
        <w:t>验收结论</w:t>
      </w:r>
    </w:p>
    <w:p w14:paraId="5F5C76DE" w14:textId="77777777" w:rsidR="00EA087B" w:rsidRDefault="00E32528">
      <w:pPr>
        <w:pStyle w:val="afffffffff1"/>
        <w:spacing w:line="360" w:lineRule="auto"/>
      </w:pPr>
      <w:r>
        <w:rPr>
          <w:rFonts w:hint="eastAsia"/>
        </w:rPr>
        <w:t>验收结论应分为通过、整改后通过和不通过。</w:t>
      </w:r>
    </w:p>
    <w:p w14:paraId="7948FE95" w14:textId="77777777" w:rsidR="00EA087B" w:rsidRDefault="00E32528">
      <w:pPr>
        <w:pStyle w:val="afffffffff1"/>
        <w:spacing w:line="360" w:lineRule="auto"/>
      </w:pPr>
      <w:r>
        <w:rPr>
          <w:rFonts w:hint="eastAsia"/>
        </w:rPr>
        <w:t>符合设计要求、质量资料完整、现场效果达到评价指标的，可判定为通过。</w:t>
      </w:r>
    </w:p>
    <w:p w14:paraId="005B9577" w14:textId="77777777" w:rsidR="00EA087B" w:rsidRDefault="00E32528">
      <w:pPr>
        <w:pStyle w:val="afffffffff1"/>
        <w:spacing w:line="360" w:lineRule="auto"/>
      </w:pPr>
      <w:r>
        <w:rPr>
          <w:rFonts w:hint="eastAsia"/>
        </w:rPr>
        <w:t>存在一般缺陷但不影响整体安全和修复目标实现的，应提出整改要求，整改完成并复核合格后可判定为通过。</w:t>
      </w:r>
    </w:p>
    <w:p w14:paraId="5481A91B" w14:textId="77777777" w:rsidR="00EA087B" w:rsidRDefault="00E32528">
      <w:pPr>
        <w:pStyle w:val="afffffffff1"/>
        <w:spacing w:line="360" w:lineRule="auto"/>
      </w:pPr>
      <w:r>
        <w:rPr>
          <w:rFonts w:hint="eastAsia"/>
        </w:rPr>
        <w:t>存在严重边坡失稳风险、主要水土保持设施缺失、修复范围明显不足、植被恢复严重不达标或资料严重失真的，应判定为不通过。</w:t>
      </w:r>
    </w:p>
    <w:p w14:paraId="0D415777" w14:textId="77777777" w:rsidR="00EA087B" w:rsidRDefault="00E32528">
      <w:pPr>
        <w:pStyle w:val="afffffffff1"/>
        <w:spacing w:line="360" w:lineRule="auto"/>
      </w:pPr>
      <w:r>
        <w:rPr>
          <w:rFonts w:hint="eastAsia"/>
        </w:rPr>
        <w:t>验收结论应形成书面文件，并应明确存在问题、整改要求、后续管护要求和责任主体。</w:t>
      </w:r>
    </w:p>
    <w:p w14:paraId="1EC52C40" w14:textId="77777777" w:rsidR="00EA087B" w:rsidRDefault="00E32528">
      <w:pPr>
        <w:pStyle w:val="affc"/>
        <w:spacing w:before="240" w:after="240" w:line="360" w:lineRule="auto"/>
      </w:pPr>
      <w:bookmarkStart w:id="62" w:name="_Toc230099193"/>
      <w:r>
        <w:rPr>
          <w:rFonts w:hint="eastAsia"/>
        </w:rPr>
        <w:t>资料归档</w:t>
      </w:r>
      <w:bookmarkEnd w:id="62"/>
    </w:p>
    <w:p w14:paraId="0D3F59B0" w14:textId="77777777" w:rsidR="00EA087B" w:rsidRDefault="00E32528">
      <w:pPr>
        <w:pStyle w:val="affd"/>
        <w:spacing w:before="120" w:after="120" w:line="360" w:lineRule="auto"/>
      </w:pPr>
      <w:r>
        <w:rPr>
          <w:rFonts w:hint="eastAsia"/>
        </w:rPr>
        <w:t>一般要求</w:t>
      </w:r>
    </w:p>
    <w:p w14:paraId="52605E86" w14:textId="77777777" w:rsidR="00EA087B" w:rsidRDefault="00E32528">
      <w:pPr>
        <w:pStyle w:val="afffffffff1"/>
        <w:spacing w:line="360" w:lineRule="auto"/>
      </w:pPr>
      <w:r>
        <w:rPr>
          <w:rFonts w:hint="eastAsia"/>
        </w:rPr>
        <w:t>矿山地质环境生态修复水土保持资料应按项目、修复单元和实施阶段分类归档。</w:t>
      </w:r>
    </w:p>
    <w:p w14:paraId="56170D40" w14:textId="77777777" w:rsidR="00EA087B" w:rsidRDefault="00E32528">
      <w:pPr>
        <w:pStyle w:val="afffffffff1"/>
        <w:spacing w:line="360" w:lineRule="auto"/>
      </w:pPr>
      <w:r>
        <w:rPr>
          <w:rFonts w:hint="eastAsia"/>
        </w:rPr>
        <w:t>归档资料应真实、完整、清晰、可追溯，不得伪造、替换、缺页或擅自删除。</w:t>
      </w:r>
    </w:p>
    <w:p w14:paraId="4D643088" w14:textId="77777777" w:rsidR="00EA087B" w:rsidRDefault="00E32528">
      <w:pPr>
        <w:pStyle w:val="afffffffff1"/>
        <w:spacing w:line="360" w:lineRule="auto"/>
      </w:pPr>
      <w:r>
        <w:rPr>
          <w:rFonts w:hint="eastAsia"/>
        </w:rPr>
        <w:t>纸质资料和电子资料应保持一致，并应建立目录和编号。</w:t>
      </w:r>
    </w:p>
    <w:p w14:paraId="17A6BAE8" w14:textId="77777777" w:rsidR="00EA087B" w:rsidRDefault="00E32528">
      <w:pPr>
        <w:pStyle w:val="afffffffff1"/>
        <w:spacing w:line="360" w:lineRule="auto"/>
      </w:pPr>
      <w:r>
        <w:rPr>
          <w:rFonts w:hint="eastAsia"/>
        </w:rPr>
        <w:t>归档资料应由专人管理，查阅、复制、移交和销毁应履行审批手续。</w:t>
      </w:r>
    </w:p>
    <w:p w14:paraId="725D2687" w14:textId="77777777" w:rsidR="00EA087B" w:rsidRDefault="00E32528">
      <w:pPr>
        <w:pStyle w:val="affd"/>
        <w:spacing w:before="120" w:after="120" w:line="360" w:lineRule="auto"/>
      </w:pPr>
      <w:r>
        <w:rPr>
          <w:rFonts w:hint="eastAsia"/>
        </w:rPr>
        <w:t>归档内容</w:t>
      </w:r>
    </w:p>
    <w:p w14:paraId="7A9BF77C" w14:textId="77777777" w:rsidR="00EA087B" w:rsidRDefault="00E32528">
      <w:pPr>
        <w:pStyle w:val="afffffffff1"/>
        <w:spacing w:line="360" w:lineRule="auto"/>
      </w:pPr>
      <w:r>
        <w:rPr>
          <w:rFonts w:hint="eastAsia"/>
        </w:rPr>
        <w:t>调查评价阶段资料应包括资料收集清单、现场调查记录、测量成果、检测报告、评价报告、问题分布图和修复分区图。</w:t>
      </w:r>
    </w:p>
    <w:p w14:paraId="4C72465C" w14:textId="77777777" w:rsidR="00EA087B" w:rsidRDefault="00E32528">
      <w:pPr>
        <w:pStyle w:val="afffffffff1"/>
        <w:spacing w:line="360" w:lineRule="auto"/>
      </w:pPr>
      <w:r>
        <w:rPr>
          <w:rFonts w:hint="eastAsia"/>
        </w:rPr>
        <w:lastRenderedPageBreak/>
        <w:t>设计阶段资料应包括设计说明、施工图、工程量清单、技术审查记录、设计变更文件和技术交底记录。</w:t>
      </w:r>
    </w:p>
    <w:p w14:paraId="57020A11" w14:textId="77777777" w:rsidR="00EA087B" w:rsidRDefault="00E32528">
      <w:pPr>
        <w:pStyle w:val="afffffffff1"/>
        <w:spacing w:line="360" w:lineRule="auto"/>
      </w:pPr>
      <w:r>
        <w:rPr>
          <w:rFonts w:hint="eastAsia"/>
        </w:rPr>
        <w:t>施工阶段资料应包括施工组织方案、材料进场验收记录、施工记录、隐蔽工程记录、质量检查记录、影像资料和整改记录。</w:t>
      </w:r>
    </w:p>
    <w:p w14:paraId="0449156E" w14:textId="77777777" w:rsidR="00EA087B" w:rsidRDefault="00E32528">
      <w:pPr>
        <w:pStyle w:val="afffffffff1"/>
        <w:spacing w:line="360" w:lineRule="auto"/>
      </w:pPr>
      <w:r>
        <w:rPr>
          <w:rFonts w:hint="eastAsia"/>
        </w:rPr>
        <w:t>监测管护阶段资料应包括监测方案、监测记录、巡查记录、管护记录、补植补播记录、设施维修记录和异常处置记录。</w:t>
      </w:r>
    </w:p>
    <w:p w14:paraId="02C7DBFB" w14:textId="77777777" w:rsidR="00EA087B" w:rsidRDefault="00E32528">
      <w:pPr>
        <w:pStyle w:val="afffffffff1"/>
        <w:spacing w:line="360" w:lineRule="auto"/>
      </w:pPr>
      <w:r>
        <w:rPr>
          <w:rFonts w:hint="eastAsia"/>
        </w:rPr>
        <w:t>验收阶段资料应包括验收申请、验收报告、现场检查记录、检测资料、整改复核记录和验收结论。</w:t>
      </w:r>
    </w:p>
    <w:p w14:paraId="484ED671" w14:textId="77777777" w:rsidR="00EA087B" w:rsidRDefault="00E32528">
      <w:pPr>
        <w:pStyle w:val="affd"/>
        <w:spacing w:before="120" w:after="120" w:line="360" w:lineRule="auto"/>
      </w:pPr>
      <w:r>
        <w:rPr>
          <w:rFonts w:hint="eastAsia"/>
        </w:rPr>
        <w:t>电子资料管理</w:t>
      </w:r>
    </w:p>
    <w:p w14:paraId="138597FB" w14:textId="77777777" w:rsidR="00EA087B" w:rsidRDefault="00E32528">
      <w:pPr>
        <w:pStyle w:val="afffffffff1"/>
        <w:spacing w:line="360" w:lineRule="auto"/>
      </w:pPr>
      <w:r>
        <w:rPr>
          <w:rFonts w:hint="eastAsia"/>
        </w:rPr>
        <w:t>电子资料应采用通用、稳定、可读取的文件格式保存。</w:t>
      </w:r>
    </w:p>
    <w:p w14:paraId="07242405" w14:textId="77777777" w:rsidR="00EA087B" w:rsidRDefault="00E32528">
      <w:pPr>
        <w:pStyle w:val="afffffffff1"/>
        <w:spacing w:line="360" w:lineRule="auto"/>
      </w:pPr>
      <w:r>
        <w:rPr>
          <w:rFonts w:hint="eastAsia"/>
        </w:rPr>
        <w:t>电子图件、照片、视频、监测数据和报告文件应按统一规则命名。</w:t>
      </w:r>
    </w:p>
    <w:p w14:paraId="10869143" w14:textId="77777777" w:rsidR="00EA087B" w:rsidRDefault="00E32528">
      <w:pPr>
        <w:pStyle w:val="afffffffff1"/>
        <w:spacing w:line="360" w:lineRule="auto"/>
      </w:pPr>
      <w:r>
        <w:rPr>
          <w:rFonts w:hint="eastAsia"/>
        </w:rPr>
        <w:t>电子资料应定期备份，并应采取防丢失、防篡改</w:t>
      </w:r>
      <w:proofErr w:type="gramStart"/>
      <w:r>
        <w:rPr>
          <w:rFonts w:hint="eastAsia"/>
        </w:rPr>
        <w:t>和防未授权</w:t>
      </w:r>
      <w:proofErr w:type="gramEnd"/>
      <w:r>
        <w:rPr>
          <w:rFonts w:hint="eastAsia"/>
        </w:rPr>
        <w:t>访问措施。</w:t>
      </w:r>
    </w:p>
    <w:p w14:paraId="157F68B8" w14:textId="77777777" w:rsidR="00EA087B" w:rsidRDefault="00E32528">
      <w:pPr>
        <w:pStyle w:val="afffffffff1"/>
        <w:spacing w:line="360" w:lineRule="auto"/>
      </w:pPr>
      <w:r>
        <w:rPr>
          <w:rFonts w:hint="eastAsia"/>
        </w:rPr>
        <w:t>电子资料迁移、格式转换或系统升级时，应验</w:t>
      </w:r>
      <w:proofErr w:type="gramStart"/>
      <w:r>
        <w:rPr>
          <w:rFonts w:hint="eastAsia"/>
        </w:rPr>
        <w:t>证资料</w:t>
      </w:r>
      <w:proofErr w:type="gramEnd"/>
      <w:r>
        <w:rPr>
          <w:rFonts w:hint="eastAsia"/>
        </w:rPr>
        <w:t>完整性和</w:t>
      </w:r>
      <w:proofErr w:type="gramStart"/>
      <w:r>
        <w:rPr>
          <w:rFonts w:hint="eastAsia"/>
        </w:rPr>
        <w:t>可</w:t>
      </w:r>
      <w:proofErr w:type="gramEnd"/>
      <w:r>
        <w:rPr>
          <w:rFonts w:hint="eastAsia"/>
        </w:rPr>
        <w:t>读取性。</w:t>
      </w:r>
    </w:p>
    <w:p w14:paraId="53E12938" w14:textId="77777777" w:rsidR="00EA087B" w:rsidRDefault="00E32528">
      <w:pPr>
        <w:pStyle w:val="afffffffff1"/>
        <w:spacing w:line="360" w:lineRule="auto"/>
      </w:pPr>
      <w:r>
        <w:rPr>
          <w:rFonts w:hint="eastAsia"/>
        </w:rPr>
        <w:t>电子资料不得仅保存在个人电脑、个人移动存储介质或非受控网络空间中。</w:t>
      </w:r>
    </w:p>
    <w:p w14:paraId="7FF72308" w14:textId="77777777" w:rsidR="00EA087B" w:rsidRDefault="00EA087B">
      <w:pPr>
        <w:pStyle w:val="afffffffff1"/>
        <w:numPr>
          <w:ilvl w:val="0"/>
          <w:numId w:val="0"/>
        </w:numPr>
      </w:pPr>
    </w:p>
    <w:p w14:paraId="4707D401" w14:textId="77777777" w:rsidR="00EA087B" w:rsidRDefault="00EA087B">
      <w:pPr>
        <w:pStyle w:val="afffffffff1"/>
        <w:sectPr w:rsidR="00EA087B" w:rsidSect="00E32528">
          <w:headerReference w:type="even" r:id="rId29"/>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pPr>
    </w:p>
    <w:p w14:paraId="125D0BFF" w14:textId="77777777" w:rsidR="00EA087B" w:rsidRDefault="00EA087B">
      <w:pPr>
        <w:pStyle w:val="af8"/>
        <w:rPr>
          <w:rFonts w:hint="eastAsia"/>
        </w:rPr>
      </w:pPr>
      <w:bookmarkStart w:id="63" w:name="BookMark5"/>
      <w:bookmarkEnd w:id="26"/>
    </w:p>
    <w:p w14:paraId="16A2031E" w14:textId="77777777" w:rsidR="00EA087B" w:rsidRDefault="00EA087B">
      <w:pPr>
        <w:pStyle w:val="afe"/>
      </w:pPr>
    </w:p>
    <w:p w14:paraId="605E4254" w14:textId="77777777" w:rsidR="00EA087B" w:rsidRDefault="00E32528">
      <w:pPr>
        <w:pStyle w:val="aff3"/>
        <w:spacing w:after="120" w:line="360" w:lineRule="auto"/>
      </w:pPr>
      <w:r>
        <w:br/>
      </w:r>
      <w:bookmarkStart w:id="64" w:name="_Toc230099194"/>
      <w:r>
        <w:rPr>
          <w:rFonts w:hint="eastAsia"/>
        </w:rPr>
        <w:t>（资料性）</w:t>
      </w:r>
      <w:r>
        <w:br/>
      </w:r>
      <w:r>
        <w:rPr>
          <w:rFonts w:hint="eastAsia"/>
        </w:rPr>
        <w:t>矿山生态修复水土保持实施流程</w:t>
      </w:r>
      <w:bookmarkEnd w:id="64"/>
    </w:p>
    <w:p w14:paraId="1B2385B5" w14:textId="77777777" w:rsidR="00EA087B" w:rsidRDefault="00E32528">
      <w:pPr>
        <w:pStyle w:val="affffffffff8"/>
        <w:spacing w:line="360" w:lineRule="auto"/>
      </w:pPr>
      <w:r>
        <w:rPr>
          <w:rFonts w:hint="eastAsia"/>
        </w:rPr>
        <w:t>矿山生态修复水土保持实施流程宜按图</w:t>
      </w:r>
      <w:r>
        <w:rPr>
          <w:rFonts w:hint="eastAsia"/>
        </w:rPr>
        <w:t>A.1</w:t>
      </w:r>
      <w:r>
        <w:rPr>
          <w:rFonts w:hint="eastAsia"/>
        </w:rPr>
        <w:t>执行。</w:t>
      </w:r>
    </w:p>
    <w:p w14:paraId="3CCD2787" w14:textId="77777777" w:rsidR="00EA087B" w:rsidRDefault="00E32528">
      <w:pPr>
        <w:pStyle w:val="afffff5"/>
        <w:spacing w:line="360" w:lineRule="auto"/>
        <w:ind w:firstLine="420"/>
        <w:jc w:val="center"/>
      </w:pPr>
      <w:r>
        <w:rPr>
          <w:noProof/>
        </w:rPr>
        <w:drawing>
          <wp:inline distT="0" distB="0" distL="0" distR="0" wp14:anchorId="299734A0" wp14:editId="28CAA575">
            <wp:extent cx="2279015" cy="3418205"/>
            <wp:effectExtent l="0" t="0" r="6985" b="0"/>
            <wp:docPr id="9922935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293586" name="图片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287013" cy="3430519"/>
                    </a:xfrm>
                    <a:prstGeom prst="rect">
                      <a:avLst/>
                    </a:prstGeom>
                    <a:noFill/>
                  </pic:spPr>
                </pic:pic>
              </a:graphicData>
            </a:graphic>
          </wp:inline>
        </w:drawing>
      </w:r>
    </w:p>
    <w:p w14:paraId="2572376B" w14:textId="77777777" w:rsidR="00EA087B" w:rsidRDefault="00E32528">
      <w:pPr>
        <w:pStyle w:val="af9"/>
        <w:spacing w:before="120" w:after="120" w:line="360" w:lineRule="auto"/>
      </w:pPr>
      <w:r>
        <w:rPr>
          <w:rFonts w:hint="eastAsia"/>
        </w:rPr>
        <w:t>矿山生态修复水土保持实施流程</w:t>
      </w:r>
    </w:p>
    <w:p w14:paraId="29C4C164" w14:textId="77777777" w:rsidR="00EA087B" w:rsidRDefault="00EA087B">
      <w:pPr>
        <w:pStyle w:val="afffff5"/>
        <w:ind w:firstLine="420"/>
      </w:pPr>
    </w:p>
    <w:p w14:paraId="7C3BD1AC" w14:textId="77777777" w:rsidR="00EA087B" w:rsidRDefault="00EA087B">
      <w:pPr>
        <w:pStyle w:val="afffff5"/>
        <w:ind w:firstLine="420"/>
        <w:sectPr w:rsidR="00EA087B" w:rsidSect="00E32528">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p>
    <w:p w14:paraId="1DE7A41B" w14:textId="77777777" w:rsidR="00EA087B" w:rsidRDefault="00EA087B">
      <w:pPr>
        <w:pStyle w:val="af8"/>
        <w:rPr>
          <w:rFonts w:hint="eastAsia"/>
        </w:rPr>
      </w:pPr>
    </w:p>
    <w:p w14:paraId="5A8F5395" w14:textId="77777777" w:rsidR="00EA087B" w:rsidRDefault="00EA087B">
      <w:pPr>
        <w:pStyle w:val="afe"/>
      </w:pPr>
    </w:p>
    <w:p w14:paraId="478668AD" w14:textId="77777777" w:rsidR="00EA087B" w:rsidRDefault="00E32528">
      <w:pPr>
        <w:pStyle w:val="aff3"/>
        <w:spacing w:after="120" w:line="360" w:lineRule="auto"/>
      </w:pPr>
      <w:r>
        <w:br/>
      </w:r>
      <w:bookmarkStart w:id="65" w:name="_Toc230099195"/>
      <w:r>
        <w:rPr>
          <w:rFonts w:hint="eastAsia"/>
        </w:rPr>
        <w:t>（资料性）</w:t>
      </w:r>
      <w:r>
        <w:br/>
      </w:r>
      <w:proofErr w:type="gramStart"/>
      <w:r>
        <w:rPr>
          <w:rFonts w:hint="eastAsia"/>
        </w:rPr>
        <w:t>成效评价</w:t>
      </w:r>
      <w:proofErr w:type="gramEnd"/>
      <w:r>
        <w:rPr>
          <w:rFonts w:hint="eastAsia"/>
        </w:rPr>
        <w:t>指标参考表</w:t>
      </w:r>
      <w:bookmarkEnd w:id="65"/>
    </w:p>
    <w:p w14:paraId="0A6A7DC2" w14:textId="77777777" w:rsidR="00EA087B" w:rsidRDefault="00E32528">
      <w:pPr>
        <w:pStyle w:val="affffffffff8"/>
        <w:spacing w:line="360" w:lineRule="auto"/>
      </w:pPr>
      <w:r>
        <w:t>成效评价可按表</w:t>
      </w:r>
      <w:r>
        <w:t>B.1</w:t>
      </w:r>
      <w:r>
        <w:t>设置评价指标。</w:t>
      </w:r>
    </w:p>
    <w:p w14:paraId="326724D7" w14:textId="77777777" w:rsidR="00EA087B" w:rsidRDefault="00E32528">
      <w:pPr>
        <w:pStyle w:val="aff"/>
        <w:spacing w:before="120" w:after="120" w:line="360" w:lineRule="auto"/>
      </w:pPr>
      <w:r>
        <w:t>成效评价指标参考表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3685"/>
        <w:gridCol w:w="4099"/>
      </w:tblGrid>
      <w:tr w:rsidR="00EA087B" w14:paraId="04243D17" w14:textId="77777777">
        <w:trPr>
          <w:tblHeader/>
          <w:jc w:val="center"/>
        </w:trPr>
        <w:tc>
          <w:tcPr>
            <w:tcW w:w="1550" w:type="dxa"/>
            <w:tcBorders>
              <w:top w:val="single" w:sz="8" w:space="0" w:color="auto"/>
              <w:bottom w:val="single" w:sz="8" w:space="0" w:color="auto"/>
            </w:tcBorders>
            <w:vAlign w:val="center"/>
          </w:tcPr>
          <w:p w14:paraId="39FD09C6" w14:textId="77777777" w:rsidR="00EA087B" w:rsidRDefault="00E32528">
            <w:pPr>
              <w:pStyle w:val="afffffffff9"/>
            </w:pPr>
            <w:r>
              <w:rPr>
                <w:rFonts w:hint="eastAsia"/>
              </w:rPr>
              <w:t>指标类别</w:t>
            </w:r>
          </w:p>
        </w:tc>
        <w:tc>
          <w:tcPr>
            <w:tcW w:w="3685" w:type="dxa"/>
            <w:tcBorders>
              <w:top w:val="single" w:sz="8" w:space="0" w:color="auto"/>
              <w:bottom w:val="single" w:sz="8" w:space="0" w:color="auto"/>
            </w:tcBorders>
            <w:vAlign w:val="center"/>
          </w:tcPr>
          <w:p w14:paraId="3B6CB737" w14:textId="77777777" w:rsidR="00EA087B" w:rsidRDefault="00E32528">
            <w:pPr>
              <w:pStyle w:val="afffffffff9"/>
            </w:pPr>
            <w:r>
              <w:rPr>
                <w:rFonts w:hint="eastAsia"/>
              </w:rPr>
              <w:t>评价指标</w:t>
            </w:r>
          </w:p>
        </w:tc>
        <w:tc>
          <w:tcPr>
            <w:tcW w:w="4099" w:type="dxa"/>
            <w:tcBorders>
              <w:top w:val="single" w:sz="8" w:space="0" w:color="auto"/>
              <w:bottom w:val="single" w:sz="8" w:space="0" w:color="auto"/>
            </w:tcBorders>
            <w:vAlign w:val="center"/>
          </w:tcPr>
          <w:p w14:paraId="54BD7AFE" w14:textId="77777777" w:rsidR="00EA087B" w:rsidRDefault="00E32528">
            <w:pPr>
              <w:pStyle w:val="afffffffff9"/>
            </w:pPr>
            <w:r>
              <w:rPr>
                <w:rFonts w:hint="eastAsia"/>
              </w:rPr>
              <w:t>评价要求</w:t>
            </w:r>
          </w:p>
        </w:tc>
      </w:tr>
      <w:tr w:rsidR="00EA087B" w14:paraId="1181216C" w14:textId="77777777">
        <w:trPr>
          <w:jc w:val="center"/>
        </w:trPr>
        <w:tc>
          <w:tcPr>
            <w:tcW w:w="1550" w:type="dxa"/>
            <w:tcBorders>
              <w:top w:val="single" w:sz="8" w:space="0" w:color="auto"/>
            </w:tcBorders>
            <w:vAlign w:val="center"/>
          </w:tcPr>
          <w:p w14:paraId="7D485486" w14:textId="77777777" w:rsidR="00EA087B" w:rsidRDefault="00E32528">
            <w:pPr>
              <w:pStyle w:val="afffffffff9"/>
            </w:pPr>
            <w:r>
              <w:rPr>
                <w:rFonts w:hint="eastAsia"/>
              </w:rPr>
              <w:t>地形稳定</w:t>
            </w:r>
          </w:p>
        </w:tc>
        <w:tc>
          <w:tcPr>
            <w:tcW w:w="3685" w:type="dxa"/>
            <w:tcBorders>
              <w:top w:val="single" w:sz="8" w:space="0" w:color="auto"/>
            </w:tcBorders>
            <w:vAlign w:val="center"/>
          </w:tcPr>
          <w:p w14:paraId="5ADF8938" w14:textId="77777777" w:rsidR="00EA087B" w:rsidRDefault="00E32528">
            <w:pPr>
              <w:pStyle w:val="afffffffff9"/>
            </w:pPr>
            <w:r>
              <w:rPr>
                <w:rFonts w:hint="eastAsia"/>
              </w:rPr>
              <w:t>边坡、平台、坡脚、</w:t>
            </w:r>
            <w:proofErr w:type="gramStart"/>
            <w:r>
              <w:rPr>
                <w:rFonts w:hint="eastAsia"/>
              </w:rPr>
              <w:t>堆体稳定状态</w:t>
            </w:r>
            <w:proofErr w:type="gramEnd"/>
          </w:p>
        </w:tc>
        <w:tc>
          <w:tcPr>
            <w:tcW w:w="4099" w:type="dxa"/>
            <w:tcBorders>
              <w:top w:val="single" w:sz="8" w:space="0" w:color="auto"/>
            </w:tcBorders>
            <w:vAlign w:val="center"/>
          </w:tcPr>
          <w:p w14:paraId="4CA022F4" w14:textId="77777777" w:rsidR="00EA087B" w:rsidRDefault="00E32528">
            <w:pPr>
              <w:pStyle w:val="afffffffff9"/>
            </w:pPr>
            <w:r>
              <w:rPr>
                <w:rFonts w:hint="eastAsia"/>
              </w:rPr>
              <w:t>不应存在明显滑塌、裂缝扩展、</w:t>
            </w:r>
          </w:p>
          <w:p w14:paraId="3669BCEA" w14:textId="77777777" w:rsidR="00EA087B" w:rsidRDefault="00E32528">
            <w:pPr>
              <w:pStyle w:val="afffffffff9"/>
            </w:pPr>
            <w:r>
              <w:rPr>
                <w:rFonts w:hint="eastAsia"/>
              </w:rPr>
              <w:t>危岩失稳</w:t>
            </w:r>
            <w:proofErr w:type="gramStart"/>
            <w:r>
              <w:rPr>
                <w:rFonts w:hint="eastAsia"/>
              </w:rPr>
              <w:t>和堆体变形</w:t>
            </w:r>
            <w:proofErr w:type="gramEnd"/>
          </w:p>
        </w:tc>
      </w:tr>
      <w:tr w:rsidR="00EA087B" w14:paraId="1FD2C97A" w14:textId="77777777">
        <w:trPr>
          <w:jc w:val="center"/>
        </w:trPr>
        <w:tc>
          <w:tcPr>
            <w:tcW w:w="1550" w:type="dxa"/>
            <w:vAlign w:val="center"/>
          </w:tcPr>
          <w:p w14:paraId="21EBD97E" w14:textId="77777777" w:rsidR="00EA087B" w:rsidRDefault="00E32528">
            <w:pPr>
              <w:pStyle w:val="afffffffff9"/>
            </w:pPr>
            <w:r>
              <w:rPr>
                <w:rFonts w:hint="eastAsia"/>
              </w:rPr>
              <w:t>排水运行</w:t>
            </w:r>
          </w:p>
        </w:tc>
        <w:tc>
          <w:tcPr>
            <w:tcW w:w="3685" w:type="dxa"/>
            <w:vAlign w:val="center"/>
          </w:tcPr>
          <w:p w14:paraId="70038585" w14:textId="77777777" w:rsidR="00EA087B" w:rsidRDefault="00E32528">
            <w:pPr>
              <w:pStyle w:val="afffffffff9"/>
            </w:pPr>
            <w:r>
              <w:rPr>
                <w:rFonts w:hint="eastAsia"/>
              </w:rPr>
              <w:t>截水沟、排水沟、急流槽、沉砂</w:t>
            </w:r>
            <w:proofErr w:type="gramStart"/>
            <w:r>
              <w:rPr>
                <w:rFonts w:hint="eastAsia"/>
              </w:rPr>
              <w:t>池运行</w:t>
            </w:r>
            <w:proofErr w:type="gramEnd"/>
            <w:r>
              <w:rPr>
                <w:rFonts w:hint="eastAsia"/>
              </w:rPr>
              <w:t>状态</w:t>
            </w:r>
          </w:p>
        </w:tc>
        <w:tc>
          <w:tcPr>
            <w:tcW w:w="4099" w:type="dxa"/>
            <w:vAlign w:val="center"/>
          </w:tcPr>
          <w:p w14:paraId="52263BD9" w14:textId="77777777" w:rsidR="00EA087B" w:rsidRDefault="00E32528">
            <w:pPr>
              <w:pStyle w:val="afffffffff9"/>
            </w:pPr>
            <w:r>
              <w:rPr>
                <w:rFonts w:hint="eastAsia"/>
              </w:rPr>
              <w:t>应排水通畅，无严重堵塞、冲毁和外排冲刷</w:t>
            </w:r>
          </w:p>
        </w:tc>
      </w:tr>
      <w:tr w:rsidR="00EA087B" w14:paraId="24822F54" w14:textId="77777777">
        <w:trPr>
          <w:jc w:val="center"/>
        </w:trPr>
        <w:tc>
          <w:tcPr>
            <w:tcW w:w="1550" w:type="dxa"/>
            <w:vAlign w:val="center"/>
          </w:tcPr>
          <w:p w14:paraId="74881865" w14:textId="77777777" w:rsidR="00EA087B" w:rsidRDefault="00E32528">
            <w:pPr>
              <w:pStyle w:val="afffffffff9"/>
            </w:pPr>
            <w:r>
              <w:rPr>
                <w:rFonts w:hint="eastAsia"/>
              </w:rPr>
              <w:t>拦挡防护</w:t>
            </w:r>
          </w:p>
        </w:tc>
        <w:tc>
          <w:tcPr>
            <w:tcW w:w="3685" w:type="dxa"/>
            <w:vAlign w:val="center"/>
          </w:tcPr>
          <w:p w14:paraId="241CDB0C" w14:textId="77777777" w:rsidR="00EA087B" w:rsidRDefault="00E32528">
            <w:pPr>
              <w:pStyle w:val="afffffffff9"/>
            </w:pPr>
            <w:r>
              <w:rPr>
                <w:rFonts w:hint="eastAsia"/>
              </w:rPr>
              <w:t>挡墙、护脚、格构、拦</w:t>
            </w:r>
            <w:proofErr w:type="gramStart"/>
            <w:r>
              <w:rPr>
                <w:rFonts w:hint="eastAsia"/>
              </w:rPr>
              <w:t>渣设施</w:t>
            </w:r>
            <w:proofErr w:type="gramEnd"/>
            <w:r>
              <w:rPr>
                <w:rFonts w:hint="eastAsia"/>
              </w:rPr>
              <w:t>完好性</w:t>
            </w:r>
          </w:p>
        </w:tc>
        <w:tc>
          <w:tcPr>
            <w:tcW w:w="4099" w:type="dxa"/>
            <w:vAlign w:val="center"/>
          </w:tcPr>
          <w:p w14:paraId="020C14AF" w14:textId="77777777" w:rsidR="00EA087B" w:rsidRDefault="00E32528">
            <w:pPr>
              <w:pStyle w:val="afffffffff9"/>
            </w:pPr>
            <w:proofErr w:type="gramStart"/>
            <w:r>
              <w:rPr>
                <w:rFonts w:hint="eastAsia"/>
              </w:rPr>
              <w:t>应结构</w:t>
            </w:r>
            <w:proofErr w:type="gramEnd"/>
            <w:r>
              <w:rPr>
                <w:rFonts w:hint="eastAsia"/>
              </w:rPr>
              <w:t>完整、基础稳定、泄水有效</w:t>
            </w:r>
          </w:p>
        </w:tc>
      </w:tr>
      <w:tr w:rsidR="00EA087B" w14:paraId="56783842" w14:textId="77777777">
        <w:trPr>
          <w:jc w:val="center"/>
        </w:trPr>
        <w:tc>
          <w:tcPr>
            <w:tcW w:w="1550" w:type="dxa"/>
            <w:vAlign w:val="center"/>
          </w:tcPr>
          <w:p w14:paraId="315E745F" w14:textId="77777777" w:rsidR="00EA087B" w:rsidRDefault="00E32528">
            <w:pPr>
              <w:pStyle w:val="afffffffff9"/>
            </w:pPr>
            <w:r>
              <w:rPr>
                <w:rFonts w:hint="eastAsia"/>
              </w:rPr>
              <w:t>覆土质量</w:t>
            </w:r>
          </w:p>
        </w:tc>
        <w:tc>
          <w:tcPr>
            <w:tcW w:w="3685" w:type="dxa"/>
            <w:vAlign w:val="center"/>
          </w:tcPr>
          <w:p w14:paraId="0FA33C9A" w14:textId="77777777" w:rsidR="00EA087B" w:rsidRDefault="00E32528">
            <w:pPr>
              <w:pStyle w:val="afffffffff9"/>
            </w:pPr>
            <w:r>
              <w:rPr>
                <w:rFonts w:hint="eastAsia"/>
              </w:rPr>
              <w:t>覆土厚度、土壤结构、砾石含量、肥力状况</w:t>
            </w:r>
          </w:p>
        </w:tc>
        <w:tc>
          <w:tcPr>
            <w:tcW w:w="4099" w:type="dxa"/>
            <w:vAlign w:val="center"/>
          </w:tcPr>
          <w:p w14:paraId="04589C7E" w14:textId="77777777" w:rsidR="00EA087B" w:rsidRDefault="00E32528">
            <w:pPr>
              <w:pStyle w:val="afffffffff9"/>
            </w:pPr>
            <w:r>
              <w:rPr>
                <w:rFonts w:hint="eastAsia"/>
              </w:rPr>
              <w:t>应符合设计要求并满足植物生长需要</w:t>
            </w:r>
          </w:p>
        </w:tc>
      </w:tr>
      <w:tr w:rsidR="00EA087B" w14:paraId="475D5FAB" w14:textId="77777777">
        <w:trPr>
          <w:jc w:val="center"/>
        </w:trPr>
        <w:tc>
          <w:tcPr>
            <w:tcW w:w="1550" w:type="dxa"/>
            <w:vAlign w:val="center"/>
          </w:tcPr>
          <w:p w14:paraId="5D131571" w14:textId="77777777" w:rsidR="00EA087B" w:rsidRDefault="00E32528">
            <w:pPr>
              <w:pStyle w:val="afffffffff9"/>
            </w:pPr>
            <w:r>
              <w:rPr>
                <w:rFonts w:hint="eastAsia"/>
              </w:rPr>
              <w:t>植被恢复</w:t>
            </w:r>
          </w:p>
        </w:tc>
        <w:tc>
          <w:tcPr>
            <w:tcW w:w="3685" w:type="dxa"/>
            <w:vAlign w:val="center"/>
          </w:tcPr>
          <w:p w14:paraId="402A653F" w14:textId="77777777" w:rsidR="00EA087B" w:rsidRDefault="00E32528">
            <w:pPr>
              <w:pStyle w:val="afffffffff9"/>
            </w:pPr>
            <w:r>
              <w:rPr>
                <w:rFonts w:hint="eastAsia"/>
              </w:rPr>
              <w:t>成活率、保存率、覆盖度、生长势</w:t>
            </w:r>
          </w:p>
        </w:tc>
        <w:tc>
          <w:tcPr>
            <w:tcW w:w="4099" w:type="dxa"/>
            <w:vAlign w:val="center"/>
          </w:tcPr>
          <w:p w14:paraId="357AE985" w14:textId="77777777" w:rsidR="00EA087B" w:rsidRDefault="00E32528">
            <w:pPr>
              <w:pStyle w:val="afffffffff9"/>
            </w:pPr>
            <w:r>
              <w:rPr>
                <w:rFonts w:hint="eastAsia"/>
              </w:rPr>
              <w:t>应达到设计目标，裸露斑块应及时补植补播</w:t>
            </w:r>
          </w:p>
        </w:tc>
      </w:tr>
      <w:tr w:rsidR="00EA087B" w14:paraId="4A6E15EF" w14:textId="77777777">
        <w:trPr>
          <w:jc w:val="center"/>
        </w:trPr>
        <w:tc>
          <w:tcPr>
            <w:tcW w:w="1550" w:type="dxa"/>
            <w:vAlign w:val="center"/>
          </w:tcPr>
          <w:p w14:paraId="642C007B" w14:textId="77777777" w:rsidR="00EA087B" w:rsidRDefault="00E32528">
            <w:pPr>
              <w:pStyle w:val="afffffffff9"/>
            </w:pPr>
            <w:r>
              <w:rPr>
                <w:rFonts w:hint="eastAsia"/>
              </w:rPr>
              <w:t>水土保持</w:t>
            </w:r>
          </w:p>
        </w:tc>
        <w:tc>
          <w:tcPr>
            <w:tcW w:w="3685" w:type="dxa"/>
            <w:vAlign w:val="center"/>
          </w:tcPr>
          <w:p w14:paraId="071B54F7" w14:textId="77777777" w:rsidR="00EA087B" w:rsidRDefault="00E32528">
            <w:pPr>
              <w:pStyle w:val="afffffffff9"/>
            </w:pPr>
            <w:r>
              <w:rPr>
                <w:rFonts w:hint="eastAsia"/>
              </w:rPr>
              <w:t>冲沟、坡面侵蚀、泥沙淤积、裸露地表</w:t>
            </w:r>
          </w:p>
        </w:tc>
        <w:tc>
          <w:tcPr>
            <w:tcW w:w="4099" w:type="dxa"/>
            <w:vAlign w:val="center"/>
          </w:tcPr>
          <w:p w14:paraId="3E9738E2" w14:textId="77777777" w:rsidR="00EA087B" w:rsidRDefault="00E32528">
            <w:pPr>
              <w:pStyle w:val="afffffffff9"/>
            </w:pPr>
            <w:r>
              <w:rPr>
                <w:rFonts w:hint="eastAsia"/>
              </w:rPr>
              <w:t>应控制在设计允许范围内，不得出现持续加剧趋势</w:t>
            </w:r>
          </w:p>
        </w:tc>
      </w:tr>
      <w:tr w:rsidR="00EA087B" w14:paraId="4D7F76D7" w14:textId="77777777">
        <w:trPr>
          <w:jc w:val="center"/>
        </w:trPr>
        <w:tc>
          <w:tcPr>
            <w:tcW w:w="1550" w:type="dxa"/>
            <w:vAlign w:val="center"/>
          </w:tcPr>
          <w:p w14:paraId="7C4C57E0" w14:textId="77777777" w:rsidR="00EA087B" w:rsidRDefault="00E32528">
            <w:pPr>
              <w:pStyle w:val="afffffffff9"/>
            </w:pPr>
            <w:r>
              <w:rPr>
                <w:rFonts w:hint="eastAsia"/>
              </w:rPr>
              <w:t>管护管理</w:t>
            </w:r>
          </w:p>
        </w:tc>
        <w:tc>
          <w:tcPr>
            <w:tcW w:w="3685" w:type="dxa"/>
            <w:vAlign w:val="center"/>
          </w:tcPr>
          <w:p w14:paraId="17D4155A" w14:textId="77777777" w:rsidR="00EA087B" w:rsidRDefault="00E32528">
            <w:pPr>
              <w:pStyle w:val="afffffffff9"/>
            </w:pPr>
            <w:r>
              <w:rPr>
                <w:rFonts w:hint="eastAsia"/>
              </w:rPr>
              <w:t>巡查、维护、补植、清淤、整改记录</w:t>
            </w:r>
          </w:p>
        </w:tc>
        <w:tc>
          <w:tcPr>
            <w:tcW w:w="4099" w:type="dxa"/>
            <w:vAlign w:val="center"/>
          </w:tcPr>
          <w:p w14:paraId="3E43E39B" w14:textId="77777777" w:rsidR="00EA087B" w:rsidRDefault="00E32528">
            <w:pPr>
              <w:pStyle w:val="afffffffff9"/>
            </w:pPr>
            <w:r>
              <w:rPr>
                <w:rFonts w:hint="eastAsia"/>
              </w:rPr>
              <w:t>应记录完整，问题应闭环处理</w:t>
            </w:r>
          </w:p>
        </w:tc>
      </w:tr>
      <w:tr w:rsidR="00EA087B" w14:paraId="39ED35B9" w14:textId="77777777">
        <w:trPr>
          <w:jc w:val="center"/>
        </w:trPr>
        <w:tc>
          <w:tcPr>
            <w:tcW w:w="1550" w:type="dxa"/>
            <w:vAlign w:val="center"/>
          </w:tcPr>
          <w:p w14:paraId="2DFF0586" w14:textId="77777777" w:rsidR="00EA087B" w:rsidRDefault="00E32528">
            <w:pPr>
              <w:pStyle w:val="afffffffff9"/>
            </w:pPr>
            <w:r>
              <w:rPr>
                <w:rFonts w:hint="eastAsia"/>
              </w:rPr>
              <w:t>资料完整</w:t>
            </w:r>
          </w:p>
        </w:tc>
        <w:tc>
          <w:tcPr>
            <w:tcW w:w="3685" w:type="dxa"/>
            <w:vAlign w:val="center"/>
          </w:tcPr>
          <w:p w14:paraId="2B83C357" w14:textId="77777777" w:rsidR="00EA087B" w:rsidRDefault="00E32528">
            <w:pPr>
              <w:pStyle w:val="afffffffff9"/>
            </w:pPr>
            <w:r>
              <w:rPr>
                <w:rFonts w:hint="eastAsia"/>
              </w:rPr>
              <w:t>调查、设计、施工、监测、验收资料</w:t>
            </w:r>
          </w:p>
        </w:tc>
        <w:tc>
          <w:tcPr>
            <w:tcW w:w="4099" w:type="dxa"/>
            <w:vAlign w:val="center"/>
          </w:tcPr>
          <w:p w14:paraId="78E9BC64" w14:textId="77777777" w:rsidR="00EA087B" w:rsidRDefault="00E32528">
            <w:pPr>
              <w:pStyle w:val="afffffffff9"/>
            </w:pPr>
            <w:r>
              <w:rPr>
                <w:rFonts w:hint="eastAsia"/>
              </w:rPr>
              <w:t>应真实、完整、可追溯</w:t>
            </w:r>
          </w:p>
        </w:tc>
      </w:tr>
    </w:tbl>
    <w:p w14:paraId="5C32DB8A" w14:textId="77777777" w:rsidR="00EA087B" w:rsidRDefault="00EA087B">
      <w:pPr>
        <w:pStyle w:val="afffff5"/>
        <w:ind w:firstLine="420"/>
      </w:pPr>
    </w:p>
    <w:p w14:paraId="261D151A" w14:textId="77777777" w:rsidR="00EA087B" w:rsidRDefault="00EA087B">
      <w:pPr>
        <w:pStyle w:val="afffff5"/>
        <w:ind w:firstLine="420"/>
        <w:sectPr w:rsidR="00EA087B" w:rsidSect="00E32528">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bookmarkStart w:id="66" w:name="BookMark6"/>
      <w:bookmarkEnd w:id="63"/>
    </w:p>
    <w:p w14:paraId="44BF435D" w14:textId="77777777" w:rsidR="00EA087B" w:rsidRDefault="00E32528">
      <w:pPr>
        <w:pStyle w:val="afffffc"/>
        <w:spacing w:after="120" w:line="360" w:lineRule="auto"/>
      </w:pPr>
      <w:bookmarkStart w:id="67" w:name="_Toc230099196"/>
      <w:r>
        <w:rPr>
          <w:rFonts w:hint="eastAsia"/>
          <w:spacing w:val="105"/>
        </w:rPr>
        <w:lastRenderedPageBreak/>
        <w:t>参考文</w:t>
      </w:r>
      <w:r>
        <w:rPr>
          <w:rFonts w:hint="eastAsia"/>
        </w:rPr>
        <w:t>献</w:t>
      </w:r>
      <w:bookmarkEnd w:id="67"/>
    </w:p>
    <w:p w14:paraId="7888141C" w14:textId="77777777" w:rsidR="00EA087B" w:rsidRDefault="00E32528">
      <w:pPr>
        <w:pStyle w:val="afffff5"/>
        <w:spacing w:line="360" w:lineRule="auto"/>
        <w:ind w:firstLine="420"/>
      </w:pPr>
      <w:r>
        <w:rPr>
          <w:rFonts w:hint="eastAsia"/>
        </w:rPr>
        <w:t xml:space="preserve">[1] GB/T 1.1 </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w:t>
      </w:r>
    </w:p>
    <w:p w14:paraId="17786166" w14:textId="77777777" w:rsidR="00EA087B" w:rsidRDefault="00E32528">
      <w:pPr>
        <w:pStyle w:val="afffff5"/>
        <w:spacing w:line="360" w:lineRule="auto"/>
        <w:ind w:firstLine="420"/>
      </w:pPr>
      <w:r>
        <w:rPr>
          <w:rFonts w:hint="eastAsia"/>
        </w:rPr>
        <w:t xml:space="preserve">[2] GB/T 19000 </w:t>
      </w:r>
      <w:r>
        <w:rPr>
          <w:rFonts w:hint="eastAsia"/>
        </w:rPr>
        <w:t>质量管理体系</w:t>
      </w:r>
      <w:r>
        <w:rPr>
          <w:rFonts w:hint="eastAsia"/>
        </w:rPr>
        <w:t xml:space="preserve"> </w:t>
      </w:r>
      <w:r>
        <w:rPr>
          <w:rFonts w:hint="eastAsia"/>
        </w:rPr>
        <w:t>基础和术语</w:t>
      </w:r>
    </w:p>
    <w:p w14:paraId="003D36D6" w14:textId="77777777" w:rsidR="00EA087B" w:rsidRDefault="00E32528">
      <w:pPr>
        <w:pStyle w:val="afffff5"/>
        <w:spacing w:line="360" w:lineRule="auto"/>
        <w:ind w:firstLine="420"/>
      </w:pPr>
      <w:r>
        <w:rPr>
          <w:rFonts w:hint="eastAsia"/>
        </w:rPr>
        <w:t xml:space="preserve">[3] GB/T 50434 </w:t>
      </w:r>
      <w:r>
        <w:rPr>
          <w:rFonts w:hint="eastAsia"/>
        </w:rPr>
        <w:t>生产建设项目水土流失防治标准</w:t>
      </w:r>
    </w:p>
    <w:p w14:paraId="476D6CBC" w14:textId="77777777" w:rsidR="00EA087B" w:rsidRDefault="00E32528">
      <w:pPr>
        <w:pStyle w:val="afffff5"/>
        <w:spacing w:line="360" w:lineRule="auto"/>
        <w:ind w:firstLine="420"/>
      </w:pPr>
      <w:r>
        <w:rPr>
          <w:rFonts w:hint="eastAsia"/>
        </w:rPr>
        <w:t xml:space="preserve">[4] DZ/T 0223 </w:t>
      </w:r>
      <w:r>
        <w:rPr>
          <w:rFonts w:hint="eastAsia"/>
        </w:rPr>
        <w:t>矿山地质环境保护与恢复治理方案编制规范</w:t>
      </w:r>
    </w:p>
    <w:p w14:paraId="4BF13C98" w14:textId="77777777" w:rsidR="00EA087B" w:rsidRDefault="00E32528">
      <w:pPr>
        <w:pStyle w:val="afffff5"/>
        <w:spacing w:line="360" w:lineRule="auto"/>
        <w:ind w:firstLine="420"/>
      </w:pPr>
      <w:r>
        <w:rPr>
          <w:rFonts w:hint="eastAsia"/>
        </w:rPr>
        <w:t xml:space="preserve">[5] TD/T 1031 </w:t>
      </w:r>
      <w:r>
        <w:rPr>
          <w:rFonts w:hint="eastAsia"/>
        </w:rPr>
        <w:t>土地复垦方案编制规程</w:t>
      </w:r>
    </w:p>
    <w:p w14:paraId="00AE6259" w14:textId="77777777" w:rsidR="00EA087B" w:rsidRDefault="00E32528">
      <w:pPr>
        <w:pStyle w:val="afffff5"/>
        <w:spacing w:line="360" w:lineRule="auto"/>
        <w:ind w:firstLine="420"/>
      </w:pPr>
      <w:r>
        <w:rPr>
          <w:rFonts w:hint="eastAsia"/>
        </w:rPr>
        <w:t xml:space="preserve">[6] LY/T 1607 </w:t>
      </w:r>
      <w:r>
        <w:rPr>
          <w:rFonts w:hint="eastAsia"/>
        </w:rPr>
        <w:t>造林作业设计规程</w:t>
      </w:r>
    </w:p>
    <w:p w14:paraId="3CFF9C9D" w14:textId="77777777" w:rsidR="00EA087B" w:rsidRDefault="00E32528">
      <w:pPr>
        <w:pStyle w:val="afffff5"/>
        <w:ind w:firstLineChars="0" w:firstLine="0"/>
        <w:jc w:val="center"/>
      </w:pPr>
      <w:bookmarkStart w:id="68" w:name="BookMark8"/>
      <w:bookmarkEnd w:id="66"/>
      <w:r>
        <w:rPr>
          <w:rFonts w:hint="eastAsia"/>
          <w:noProof/>
        </w:rPr>
        <w:drawing>
          <wp:inline distT="0" distB="0" distL="0" distR="0" wp14:anchorId="013A505A" wp14:editId="35292DD1">
            <wp:extent cx="1485900" cy="317500"/>
            <wp:effectExtent l="0" t="0" r="0" b="6350"/>
            <wp:docPr id="44715304" name="图片 3"/>
            <wp:cNvGraphicFramePr/>
            <a:graphic xmlns:a="http://schemas.openxmlformats.org/drawingml/2006/main">
              <a:graphicData uri="http://schemas.openxmlformats.org/drawingml/2006/picture">
                <pic:pic xmlns:pic="http://schemas.openxmlformats.org/drawingml/2006/picture">
                  <pic:nvPicPr>
                    <pic:cNvPr id="44715304"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rsidR="00EA087B" w:rsidSect="00E32528">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CD18" w14:textId="77777777" w:rsidR="00EA087B" w:rsidRDefault="00E32528">
      <w:pPr>
        <w:spacing w:line="240" w:lineRule="auto"/>
      </w:pPr>
      <w:r>
        <w:separator/>
      </w:r>
    </w:p>
  </w:endnote>
  <w:endnote w:type="continuationSeparator" w:id="0">
    <w:p w14:paraId="64FF6AD5" w14:textId="77777777" w:rsidR="00EA087B" w:rsidRDefault="00E325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0914" w14:textId="77777777" w:rsidR="00EA087B" w:rsidRDefault="00E32528">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8C35" w14:textId="4C8669F2" w:rsidR="00EA087B" w:rsidRPr="00E32528" w:rsidRDefault="00E32528" w:rsidP="00E32528">
    <w:pPr>
      <w:pStyle w:val="afffff1"/>
    </w:pPr>
    <w:r>
      <w:fldChar w:fldCharType="begin"/>
    </w:r>
    <w:r>
      <w:instrText xml:space="preserve"> PAGE   \* MERGEFORMAT \* MERGEFORMAT </w:instrText>
    </w:r>
    <w:r>
      <w:fldChar w:fldCharType="separate"/>
    </w:r>
    <w:r>
      <w:rPr>
        <w:noProof/>
      </w:rPr>
      <w:t>22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72BC" w14:textId="77777777" w:rsidR="00EA087B" w:rsidRDefault="00E32528" w:rsidP="00E32528">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DD09" w14:textId="2638318F" w:rsidR="00E32528" w:rsidRPr="00E32528" w:rsidRDefault="00E32528" w:rsidP="00E32528">
    <w:pPr>
      <w:pStyle w:val="afffff1"/>
    </w:pPr>
    <w:r>
      <w:fldChar w:fldCharType="begin"/>
    </w:r>
    <w:r>
      <w:instrText xml:space="preserve"> PAGE   \* MERGEFORMAT \* MERGEFORMAT </w:instrText>
    </w:r>
    <w:r>
      <w:fldChar w:fldCharType="separate"/>
    </w:r>
    <w:r>
      <w:rPr>
        <w:noProof/>
      </w:rPr>
      <w:t>21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EA47" w14:textId="77777777" w:rsidR="00E32528" w:rsidRDefault="00E32528" w:rsidP="00E32528">
    <w:pPr>
      <w:pStyle w:val="afffff2"/>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7B5E" w14:textId="66CBD0F2" w:rsidR="00E32528" w:rsidRPr="00E32528" w:rsidRDefault="00E32528" w:rsidP="00E32528">
    <w:pPr>
      <w:pStyle w:val="afffff1"/>
    </w:pPr>
    <w:r>
      <w:fldChar w:fldCharType="begin"/>
    </w:r>
    <w:r>
      <w:instrText xml:space="preserve"> PAGE   \* MERGEFORMAT \* MERGEFORMAT </w:instrText>
    </w:r>
    <w:r>
      <w:fldChar w:fldCharType="separate"/>
    </w:r>
    <w:r>
      <w:rPr>
        <w:noProof/>
      </w:rPr>
      <w:t>21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02F2" w14:textId="77777777" w:rsidR="00E32528" w:rsidRDefault="00E32528" w:rsidP="00E32528">
    <w:pPr>
      <w:pStyle w:val="afffff2"/>
    </w:pPr>
    <w:r>
      <w:fldChar w:fldCharType="begin"/>
    </w:r>
    <w:r>
      <w:instrText>PAGE   \* MERGEFORMAT</w:instrText>
    </w:r>
    <w:r>
      <w:fldChar w:fldCharType="separate"/>
    </w:r>
    <w:r>
      <w:rPr>
        <w:lang w:val="zh-CN"/>
      </w:rPr>
      <w:t>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1CA7" w14:textId="404678D3" w:rsidR="00E32528" w:rsidRPr="00E32528" w:rsidRDefault="00E32528" w:rsidP="00E32528">
    <w:pPr>
      <w:pStyle w:val="afffff1"/>
    </w:pPr>
    <w:r>
      <w:fldChar w:fldCharType="begin"/>
    </w:r>
    <w:r>
      <w:instrText xml:space="preserve"> PAGE   \* MERGEFORMAT \* MERGEFORMAT </w:instrText>
    </w:r>
    <w:r>
      <w:fldChar w:fldCharType="separate"/>
    </w:r>
    <w:r>
      <w:rPr>
        <w:noProof/>
      </w:rPr>
      <w:t>21</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0DA7" w14:textId="77777777" w:rsidR="00E32528" w:rsidRDefault="00E32528" w:rsidP="00E32528">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CDE0F" w14:textId="77777777" w:rsidR="00E32528" w:rsidRDefault="00E3252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763D" w14:textId="77777777" w:rsidR="00EA087B" w:rsidRDefault="00EA087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F29F" w14:textId="4CDA99F6" w:rsidR="00EA087B" w:rsidRPr="00E32528" w:rsidRDefault="00E32528" w:rsidP="00E32528">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BC065" w14:textId="77777777" w:rsidR="00EA087B" w:rsidRDefault="00E32528" w:rsidP="00E32528">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F46FF" w14:textId="546E8C18" w:rsidR="00E32528" w:rsidRPr="00E32528" w:rsidRDefault="00E32528" w:rsidP="00E32528">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9AF4" w14:textId="77777777" w:rsidR="00E32528" w:rsidRDefault="00E32528" w:rsidP="00E32528">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1913" w14:textId="77879D6E" w:rsidR="00EA087B" w:rsidRPr="00E32528" w:rsidRDefault="00E32528" w:rsidP="00E32528">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947D" w14:textId="77777777" w:rsidR="00EA087B" w:rsidRDefault="00E32528" w:rsidP="00E32528">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256EE" w14:textId="77777777" w:rsidR="00EA087B" w:rsidRDefault="00E32528">
      <w:pPr>
        <w:spacing w:line="240" w:lineRule="auto"/>
      </w:pPr>
      <w:r>
        <w:separator/>
      </w:r>
    </w:p>
  </w:footnote>
  <w:footnote w:type="continuationSeparator" w:id="0">
    <w:p w14:paraId="19FA2CB9" w14:textId="77777777" w:rsidR="00EA087B" w:rsidRDefault="00E325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7288D" w14:textId="77777777" w:rsidR="00E32528" w:rsidRDefault="00E32528">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660F" w14:textId="31804DE8" w:rsidR="00EA087B" w:rsidRPr="00E32528" w:rsidRDefault="00E32528" w:rsidP="00E32528">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T/XZBX 0273—2026</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4D7E" w14:textId="5D006256" w:rsidR="00EA087B" w:rsidRDefault="00E32528" w:rsidP="00E32528">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T/XZBX 0273—2026</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FAA9B" w14:textId="4D4C8ED4" w:rsidR="00E32528" w:rsidRPr="00E32528" w:rsidRDefault="00E32528" w:rsidP="00E32528">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T/XZBX 0273—2026</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2757" w14:textId="77777777" w:rsidR="00E32528" w:rsidRDefault="00E32528" w:rsidP="00E32528">
    <w:pPr>
      <w:pStyle w:val="afffffa"/>
      <w:rPr>
        <w:rFonts w:hint="eastAsia"/>
      </w:rPr>
    </w:pPr>
    <w:r>
      <w:fldChar w:fldCharType="begin"/>
    </w:r>
    <w:r>
      <w:instrText xml:space="preserve"> STYLEREF  标准文件_文件编号  \* MERGEFORMAT </w:instrText>
    </w:r>
    <w:r>
      <w:fldChar w:fldCharType="separate"/>
    </w:r>
    <w:r>
      <w:rPr>
        <w:rFonts w:hint="eastAsia"/>
        <w:noProof/>
      </w:rPr>
      <w:t>T/XZBX 0273—2026</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8ADF" w14:textId="3244C82D" w:rsidR="00E32528" w:rsidRPr="00E32528" w:rsidRDefault="00E32528" w:rsidP="00E32528">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T/XZBX 0273—2026</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2A02" w14:textId="5EF9E16E" w:rsidR="00E32528" w:rsidRDefault="00E32528" w:rsidP="00E32528">
    <w:pPr>
      <w:pStyle w:val="afffffa"/>
      <w:rPr>
        <w:rFonts w:hint="eastAsia"/>
      </w:rPr>
    </w:pPr>
    <w:r>
      <w:fldChar w:fldCharType="begin"/>
    </w:r>
    <w:r>
      <w:instrText xml:space="preserve"> STYLEREF  标准文件_文件编号  \* MERGEFORMAT </w:instrText>
    </w:r>
    <w:r>
      <w:fldChar w:fldCharType="separate"/>
    </w:r>
    <w:r>
      <w:rPr>
        <w:rFonts w:hint="eastAsia"/>
        <w:noProof/>
      </w:rPr>
      <w:t>T/XZBX 0273—2026</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BCB0" w14:textId="77DA8409" w:rsidR="00E32528" w:rsidRPr="00E32528" w:rsidRDefault="00E32528" w:rsidP="00E32528">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T/XZBX 0273—2026</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268B2" w14:textId="77777777" w:rsidR="00E32528" w:rsidRDefault="00E32528" w:rsidP="00E32528">
    <w:pPr>
      <w:pStyle w:val="afffffa"/>
      <w:rPr>
        <w:rFonts w:hint="eastAsia"/>
      </w:rPr>
    </w:pPr>
    <w:r>
      <w:fldChar w:fldCharType="begin"/>
    </w:r>
    <w:r>
      <w:instrText xml:space="preserve"> STYLEREF  标准文件_文件编号  \* MERGEFORMAT </w:instrText>
    </w:r>
    <w:r>
      <w:fldChar w:fldCharType="separate"/>
    </w:r>
    <w:r>
      <w:rPr>
        <w:rFonts w:hint="eastAsia"/>
        <w:noProof/>
      </w:rPr>
      <w:t>T/XZBX 0273—2026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C6B" w14:textId="77777777" w:rsidR="00EA087B" w:rsidRDefault="00E32528">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FA5F" w14:textId="77777777" w:rsidR="00EA087B" w:rsidRDefault="00EA087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456E" w14:textId="0E57599C" w:rsidR="00EA087B" w:rsidRPr="00E32528" w:rsidRDefault="00E32528" w:rsidP="00E32528">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T/XZBX 0273—2026</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BB6F" w14:textId="208FE244" w:rsidR="00EA087B" w:rsidRDefault="00E32528" w:rsidP="00E32528">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T/XZBX 0273—2026</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6C036" w14:textId="063EC274" w:rsidR="00E32528" w:rsidRPr="00E32528" w:rsidRDefault="00E32528" w:rsidP="00E32528">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T/XZBX 0273—2026</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297C1" w14:textId="00380892" w:rsidR="00E32528" w:rsidRDefault="00E32528" w:rsidP="00E32528">
    <w:pPr>
      <w:pStyle w:val="afffffa"/>
      <w:rPr>
        <w:rFonts w:hint="eastAsia"/>
      </w:rPr>
    </w:pPr>
    <w:r>
      <w:fldChar w:fldCharType="begin"/>
    </w:r>
    <w:r>
      <w:instrText xml:space="preserve"> STYLEREF  标准文件_文件编号  \* MERGEFORMAT </w:instrText>
    </w:r>
    <w:r>
      <w:fldChar w:fldCharType="separate"/>
    </w:r>
    <w:r>
      <w:rPr>
        <w:rFonts w:hint="eastAsia"/>
        <w:noProof/>
      </w:rPr>
      <w:t>T/XZBX 0273—2026</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AE5AD" w14:textId="3283BE41" w:rsidR="00EA087B" w:rsidRPr="00E32528" w:rsidRDefault="00E32528" w:rsidP="00E32528">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T/XZBX 0273—2026</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2FEB" w14:textId="10E388BC" w:rsidR="00EA087B" w:rsidRDefault="00E32528" w:rsidP="00E32528">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T/XZBX 0273—2026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13546259">
    <w:abstractNumId w:val="0"/>
  </w:num>
  <w:num w:numId="2" w16cid:durableId="1095514089">
    <w:abstractNumId w:val="27"/>
  </w:num>
  <w:num w:numId="3" w16cid:durableId="848328767">
    <w:abstractNumId w:val="5"/>
  </w:num>
  <w:num w:numId="4" w16cid:durableId="1312565618">
    <w:abstractNumId w:val="23"/>
  </w:num>
  <w:num w:numId="5" w16cid:durableId="2077848594">
    <w:abstractNumId w:val="18"/>
  </w:num>
  <w:num w:numId="6" w16cid:durableId="1988431379">
    <w:abstractNumId w:val="13"/>
  </w:num>
  <w:num w:numId="7" w16cid:durableId="1797916911">
    <w:abstractNumId w:val="8"/>
  </w:num>
  <w:num w:numId="8" w16cid:durableId="1078015340">
    <w:abstractNumId w:val="3"/>
  </w:num>
  <w:num w:numId="9" w16cid:durableId="1714308993">
    <w:abstractNumId w:val="9"/>
  </w:num>
  <w:num w:numId="10" w16cid:durableId="2139491275">
    <w:abstractNumId w:val="16"/>
  </w:num>
  <w:num w:numId="11" w16cid:durableId="926688963">
    <w:abstractNumId w:val="25"/>
  </w:num>
  <w:num w:numId="12" w16cid:durableId="249393402">
    <w:abstractNumId w:val="11"/>
  </w:num>
  <w:num w:numId="13" w16cid:durableId="395903749">
    <w:abstractNumId w:val="12"/>
  </w:num>
  <w:num w:numId="14" w16cid:durableId="975642672">
    <w:abstractNumId w:val="7"/>
  </w:num>
  <w:num w:numId="15" w16cid:durableId="879904220">
    <w:abstractNumId w:val="19"/>
  </w:num>
  <w:num w:numId="16" w16cid:durableId="137262785">
    <w:abstractNumId w:val="21"/>
  </w:num>
  <w:num w:numId="17" w16cid:durableId="1770202887">
    <w:abstractNumId w:val="17"/>
  </w:num>
  <w:num w:numId="18" w16cid:durableId="410127546">
    <w:abstractNumId w:val="29"/>
  </w:num>
  <w:num w:numId="19" w16cid:durableId="864169836">
    <w:abstractNumId w:val="15"/>
  </w:num>
  <w:num w:numId="20" w16cid:durableId="1127629349">
    <w:abstractNumId w:val="1"/>
  </w:num>
  <w:num w:numId="21" w16cid:durableId="2123529941">
    <w:abstractNumId w:val="10"/>
  </w:num>
  <w:num w:numId="22" w16cid:durableId="252322112">
    <w:abstractNumId w:val="30"/>
  </w:num>
  <w:num w:numId="23" w16cid:durableId="397486372">
    <w:abstractNumId w:val="20"/>
  </w:num>
  <w:num w:numId="24" w16cid:durableId="125969629">
    <w:abstractNumId w:val="6"/>
  </w:num>
  <w:num w:numId="25" w16cid:durableId="1085958511">
    <w:abstractNumId w:val="26"/>
  </w:num>
  <w:num w:numId="26" w16cid:durableId="1332634201">
    <w:abstractNumId w:val="28"/>
  </w:num>
  <w:num w:numId="27" w16cid:durableId="1682513304">
    <w:abstractNumId w:val="2"/>
  </w:num>
  <w:num w:numId="28" w16cid:durableId="1770002606">
    <w:abstractNumId w:val="4"/>
  </w:num>
  <w:num w:numId="29" w16cid:durableId="116723487">
    <w:abstractNumId w:val="14"/>
  </w:num>
  <w:num w:numId="30" w16cid:durableId="1960144758">
    <w:abstractNumId w:val="24"/>
  </w:num>
  <w:num w:numId="31" w16cid:durableId="10127601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57"/>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481"/>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8BD"/>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D7A"/>
    <w:rsid w:val="00432DAA"/>
    <w:rsid w:val="00434305"/>
    <w:rsid w:val="00435DF7"/>
    <w:rsid w:val="0043741A"/>
    <w:rsid w:val="0044083F"/>
    <w:rsid w:val="00441AE7"/>
    <w:rsid w:val="00445574"/>
    <w:rsid w:val="004467FB"/>
    <w:rsid w:val="004524A4"/>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15E4"/>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B12"/>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7DC7"/>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8C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3F9"/>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6FB"/>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2ED5"/>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160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20B"/>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582A"/>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528"/>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87B"/>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445"/>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63C5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fillcolor="white">
      <v:fill color="white"/>
    </o:shapedefaults>
    <o:shapelayout v:ext="edit">
      <o:idmap v:ext="edit" data="2"/>
    </o:shapelayout>
  </w:shapeDefaults>
  <w:decimalSymbol w:val="."/>
  <w:listSeparator w:val=","/>
  <w14:docId w14:val="025851C5"/>
  <w15:docId w15:val="{7D2D15FF-740E-4902-B624-98189FD7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image" Target="media/image4.jpe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eader" Target="header1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png"/><Relationship Id="rId38" Type="http://schemas.openxmlformats.org/officeDocument/2006/relationships/header" Target="header14.xml"/><Relationship Id="rId46" Type="http://schemas.openxmlformats.org/officeDocument/2006/relationships/footer" Target="footer17.xml"/><Relationship Id="rId20" Type="http://schemas.openxmlformats.org/officeDocument/2006/relationships/footer" Target="foot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2FB321F5A4443D9AFC61825E0F0C38"/>
        <w:category>
          <w:name w:val="常规"/>
          <w:gallery w:val="placeholder"/>
        </w:category>
        <w:types>
          <w:type w:val="bbPlcHdr"/>
        </w:types>
        <w:behaviors>
          <w:behavior w:val="content"/>
        </w:behaviors>
        <w:guid w:val="{6BC8AE12-FCBB-459F-AF45-E50AEA0241F1}"/>
      </w:docPartPr>
      <w:docPartBody>
        <w:p w:rsidR="00A41A1F" w:rsidRDefault="00A41A1F">
          <w:pPr>
            <w:pStyle w:val="012FB321F5A4443D9AFC61825E0F0C38"/>
            <w:rPr>
              <w:rFonts w:hint="eastAsia"/>
            </w:rPr>
          </w:pPr>
          <w:r>
            <w:rPr>
              <w:rStyle w:val="a3"/>
              <w:rFonts w:hint="eastAsia"/>
            </w:rPr>
            <w:t>单击或点击此处输入文字。</w:t>
          </w:r>
        </w:p>
      </w:docPartBody>
    </w:docPart>
    <w:docPart>
      <w:docPartPr>
        <w:name w:val="06591A60496146309C06F8B2E11B4B09"/>
        <w:category>
          <w:name w:val="常规"/>
          <w:gallery w:val="placeholder"/>
        </w:category>
        <w:types>
          <w:type w:val="bbPlcHdr"/>
        </w:types>
        <w:behaviors>
          <w:behavior w:val="content"/>
        </w:behaviors>
        <w:guid w:val="{9CA1BFD8-86DC-49E7-8A17-8C8D6D52C131}"/>
      </w:docPartPr>
      <w:docPartBody>
        <w:p w:rsidR="00A41A1F" w:rsidRDefault="00A41A1F">
          <w:pPr>
            <w:pStyle w:val="06591A60496146309C06F8B2E11B4B09"/>
            <w:rPr>
              <w:rFonts w:hint="eastAsia"/>
            </w:rPr>
          </w:pPr>
          <w:r>
            <w:rPr>
              <w:rStyle w:val="a3"/>
              <w:rFonts w:hint="eastAsia"/>
            </w:rPr>
            <w:t>选择一项。</w:t>
          </w:r>
        </w:p>
      </w:docPartBody>
    </w:docPart>
    <w:docPart>
      <w:docPartPr>
        <w:name w:val="301A11BD743F4400A8B304744630EFE7"/>
        <w:category>
          <w:name w:val="常规"/>
          <w:gallery w:val="placeholder"/>
        </w:category>
        <w:types>
          <w:type w:val="bbPlcHdr"/>
        </w:types>
        <w:behaviors>
          <w:behavior w:val="content"/>
        </w:behaviors>
        <w:guid w:val="{E52AB75A-1AE2-48D1-8CE3-EC37C4964B3D}"/>
      </w:docPartPr>
      <w:docPartBody>
        <w:p w:rsidR="00A41A1F" w:rsidRDefault="00A41A1F">
          <w:pPr>
            <w:pStyle w:val="301A11BD743F4400A8B304744630EF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DC6"/>
    <w:rsid w:val="00000B3B"/>
    <w:rsid w:val="0007358F"/>
    <w:rsid w:val="002E6AD9"/>
    <w:rsid w:val="003646F4"/>
    <w:rsid w:val="003F62CE"/>
    <w:rsid w:val="00423D7A"/>
    <w:rsid w:val="004524A4"/>
    <w:rsid w:val="004A6324"/>
    <w:rsid w:val="004F15E4"/>
    <w:rsid w:val="00507DE6"/>
    <w:rsid w:val="005B18DA"/>
    <w:rsid w:val="005E4B5C"/>
    <w:rsid w:val="006141C6"/>
    <w:rsid w:val="00652769"/>
    <w:rsid w:val="00796662"/>
    <w:rsid w:val="008A53F9"/>
    <w:rsid w:val="008C0337"/>
    <w:rsid w:val="008E6778"/>
    <w:rsid w:val="00A23F0A"/>
    <w:rsid w:val="00A41A1F"/>
    <w:rsid w:val="00AA2819"/>
    <w:rsid w:val="00AE100B"/>
    <w:rsid w:val="00AE1DC6"/>
    <w:rsid w:val="00DA720B"/>
    <w:rsid w:val="00DB610E"/>
    <w:rsid w:val="00E76885"/>
    <w:rsid w:val="00E8335A"/>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12FB321F5A4443D9AFC61825E0F0C38">
    <w:name w:val="012FB321F5A4443D9AFC61825E0F0C38"/>
    <w:pPr>
      <w:widowControl w:val="0"/>
      <w:jc w:val="both"/>
    </w:pPr>
    <w:rPr>
      <w:kern w:val="2"/>
      <w:sz w:val="21"/>
      <w:szCs w:val="22"/>
    </w:rPr>
  </w:style>
  <w:style w:type="paragraph" w:customStyle="1" w:styleId="06591A60496146309C06F8B2E11B4B09">
    <w:name w:val="06591A60496146309C06F8B2E11B4B09"/>
    <w:pPr>
      <w:widowControl w:val="0"/>
      <w:jc w:val="both"/>
    </w:pPr>
    <w:rPr>
      <w:kern w:val="2"/>
      <w:sz w:val="21"/>
      <w:szCs w:val="22"/>
    </w:rPr>
  </w:style>
  <w:style w:type="paragraph" w:customStyle="1" w:styleId="301A11BD743F4400A8B304744630EFE7">
    <w:name w:val="301A11BD743F4400A8B304744630EFE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155</TotalTime>
  <Pages>30</Pages>
  <Words>16137</Words>
  <Characters>2418</Characters>
  <Application>Microsoft Office Word</Application>
  <DocSecurity>0</DocSecurity>
  <Lines>96</Lines>
  <Paragraphs>545</Paragraphs>
  <ScaleCrop>false</ScaleCrop>
  <Company>PCMI</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Jianyi Huang</dc:creator>
  <dc:description>&lt;config cover="true" show_menu="true" version="1.0.0" doctype="SDKXY"&gt;_x000d_
&lt;/config&gt;</dc:description>
  <cp:lastModifiedBy>健益 黄</cp:lastModifiedBy>
  <cp:revision>19</cp:revision>
  <cp:lastPrinted>2021-02-02T08:22:00Z</cp:lastPrinted>
  <dcterms:created xsi:type="dcterms:W3CDTF">2025-08-08T02:30:00Z</dcterms:created>
  <dcterms:modified xsi:type="dcterms:W3CDTF">2026-05-19T08:07:00Z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56ADF9B6AB544055A5DF19D6E87AF9E4_12</vt:lpwstr>
  </property>
</Properties>
</file>