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03.18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03.180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A 18"/>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A 18</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8"/>
            </w:textInput>
          </w:ffData>
        </w:fldChar>
      </w:r>
      <w:bookmarkStart w:id="6" w:name="NSTD_CODE_F"/>
      <w:r>
        <w:instrText xml:space="preserve"> FORMTEXT </w:instrText>
      </w:r>
      <w:r>
        <w:fldChar w:fldCharType="separate"/>
      </w:r>
      <w:r>
        <w:t>0268</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国防教育师资队伍建设与认证规程"/>
            </w:textInput>
          </w:ffData>
        </w:fldChar>
      </w:r>
      <w:bookmarkStart w:id="9" w:name="CSTD_NAME"/>
      <w:r>
        <w:rPr>
          <w:rFonts w:hint="eastAsia"/>
        </w:rPr>
        <w:instrText xml:space="preserve"> FORMTEXT </w:instrText>
      </w:r>
      <w:r>
        <w:rPr>
          <w:rFonts w:hint="eastAsia"/>
        </w:rPr>
        <w:fldChar w:fldCharType="separate"/>
      </w:r>
      <w:r>
        <w:rPr>
          <w:rFonts w:hint="eastAsia"/>
        </w:rPr>
        <w:t>国防教育师资队伍建设与认证规程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construction and certification of teaching staff in national defense educa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construction and certification of teaching staff in national defense education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D64ED2E">
      <w:pPr>
        <w:pStyle w:val="91"/>
        <w:spacing w:after="360"/>
      </w:pPr>
      <w:bookmarkStart w:id="21" w:name="BookMark1"/>
      <w:r>
        <w:rPr>
          <w:rFonts w:hint="eastAsia"/>
          <w:spacing w:val="320"/>
        </w:rPr>
        <w:t>目</w:t>
      </w:r>
      <w:r>
        <w:rPr>
          <w:rFonts w:hint="eastAsia"/>
        </w:rPr>
        <w:t>次</w:t>
      </w:r>
    </w:p>
    <w:p w14:paraId="1243195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"_Toc228622189"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_Toc228622189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32F6B5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"_Toc228622190"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_Toc228622190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3D3652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"_Toc228622191"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_Toc228622191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80BE84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"_Toc228622192"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_Toc228622192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BDA380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"_Toc228622193"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_Toc228622193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A3DDF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"_Toc228622194"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_Toc228622194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2868DB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"_Toc228622195" </w:instrText>
      </w:r>
      <w:r>
        <w:fldChar w:fldCharType="separate"/>
      </w:r>
      <w:r>
        <w:rPr>
          <w:rStyle w:val="32"/>
        </w:rPr>
        <w:t>5  师资分类与建设要求</w:t>
      </w:r>
      <w:r>
        <w:rPr>
          <w:rFonts w:hint="eastAsia"/>
        </w:rPr>
        <w:tab/>
      </w:r>
      <w:r>
        <w:rPr>
          <w:rFonts w:hint="eastAsia"/>
        </w:rPr>
        <w:fldChar w:fldCharType="begin"/>
      </w:r>
      <w:r>
        <w:rPr>
          <w:rFonts w:hint="eastAsia"/>
        </w:rPr>
        <w:instrText xml:space="preserve"> </w:instrText>
      </w:r>
      <w:r>
        <w:instrText xml:space="preserve">PAGEREF _Toc228622195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EF7889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"_Toc228622196" </w:instrText>
      </w:r>
      <w:r>
        <w:fldChar w:fldCharType="separate"/>
      </w:r>
      <w:r>
        <w:rPr>
          <w:rStyle w:val="32"/>
        </w:rPr>
        <w:t>6  选拔聘任与培训培养要求</w:t>
      </w:r>
      <w:r>
        <w:rPr>
          <w:rFonts w:hint="eastAsia"/>
        </w:rPr>
        <w:tab/>
      </w:r>
      <w:r>
        <w:rPr>
          <w:rFonts w:hint="eastAsia"/>
        </w:rPr>
        <w:fldChar w:fldCharType="begin"/>
      </w:r>
      <w:r>
        <w:rPr>
          <w:rFonts w:hint="eastAsia"/>
        </w:rPr>
        <w:instrText xml:space="preserve"> </w:instrText>
      </w:r>
      <w:r>
        <w:instrText xml:space="preserve">PAGEREF _Toc228622196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940AE6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"_Toc228622197" </w:instrText>
      </w:r>
      <w:r>
        <w:fldChar w:fldCharType="separate"/>
      </w:r>
      <w:r>
        <w:rPr>
          <w:rStyle w:val="32"/>
        </w:rPr>
        <w:t>7  能力评价与认证管理要求</w:t>
      </w:r>
      <w:r>
        <w:rPr>
          <w:rFonts w:hint="eastAsia"/>
        </w:rPr>
        <w:tab/>
      </w:r>
      <w:r>
        <w:rPr>
          <w:rFonts w:hint="eastAsia"/>
        </w:rPr>
        <w:fldChar w:fldCharType="begin"/>
      </w:r>
      <w:r>
        <w:rPr>
          <w:rFonts w:hint="eastAsia"/>
        </w:rPr>
        <w:instrText xml:space="preserve"> </w:instrText>
      </w:r>
      <w:r>
        <w:instrText xml:space="preserve">PAGEREF _Toc228622197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17058B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"_Toc228622198" </w:instrText>
      </w:r>
      <w:r>
        <w:fldChar w:fldCharType="separate"/>
      </w:r>
      <w:r>
        <w:rPr>
          <w:rStyle w:val="32"/>
        </w:rPr>
        <w:t>8  使用管理与继续教育要求</w:t>
      </w:r>
      <w:r>
        <w:rPr>
          <w:rFonts w:hint="eastAsia"/>
        </w:rPr>
        <w:tab/>
      </w:r>
      <w:r>
        <w:rPr>
          <w:rFonts w:hint="eastAsia"/>
        </w:rPr>
        <w:fldChar w:fldCharType="begin"/>
      </w:r>
      <w:r>
        <w:rPr>
          <w:rFonts w:hint="eastAsia"/>
        </w:rPr>
        <w:instrText xml:space="preserve"> </w:instrText>
      </w:r>
      <w:r>
        <w:instrText xml:space="preserve">PAGEREF _Toc228622198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4E07A15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"_Toc228622199" </w:instrText>
      </w:r>
      <w:r>
        <w:fldChar w:fldCharType="separate"/>
      </w:r>
      <w:r>
        <w:rPr>
          <w:rStyle w:val="32"/>
        </w:rPr>
        <w:t>9  档案管理与质量改进要求</w:t>
      </w:r>
      <w:r>
        <w:rPr>
          <w:rFonts w:hint="eastAsia"/>
        </w:rPr>
        <w:tab/>
      </w:r>
      <w:r>
        <w:rPr>
          <w:rFonts w:hint="eastAsia"/>
        </w:rPr>
        <w:fldChar w:fldCharType="begin"/>
      </w:r>
      <w:r>
        <w:rPr>
          <w:rFonts w:hint="eastAsia"/>
        </w:rPr>
        <w:instrText xml:space="preserve"> </w:instrText>
      </w:r>
      <w:r>
        <w:instrText xml:space="preserve">PAGEREF _Toc228622199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15C5906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"_Toc228622200" </w:instrText>
      </w:r>
      <w:r>
        <w:fldChar w:fldCharType="separate"/>
      </w:r>
      <w:r>
        <w:rPr>
          <w:rStyle w:val="32"/>
        </w:rPr>
        <w:t>10  附则</w:t>
      </w:r>
      <w:r>
        <w:rPr>
          <w:rFonts w:hint="eastAsia"/>
        </w:rPr>
        <w:tab/>
      </w:r>
      <w:r>
        <w:rPr>
          <w:rFonts w:hint="eastAsia"/>
        </w:rPr>
        <w:fldChar w:fldCharType="begin"/>
      </w:r>
      <w:r>
        <w:rPr>
          <w:rFonts w:hint="eastAsia"/>
        </w:rPr>
        <w:instrText xml:space="preserve"> </w:instrText>
      </w:r>
      <w:r>
        <w:instrText xml:space="preserve">PAGEREF _Toc228622200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0A74F797">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22189"/>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北京双动新力信息科学研究院。</w:t>
      </w: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郭建发。</w:t>
      </w:r>
      <w:bookmarkStart w:id="59" w:name="_GoBack"/>
      <w:bookmarkEnd w:id="59"/>
    </w:p>
    <w:bookmarkEnd w:id="23"/>
    <w:p w14:paraId="66D0A2F3">
      <w:pPr>
        <w:pStyle w:val="89"/>
        <w:spacing w:after="360"/>
      </w:pPr>
      <w:bookmarkStart w:id="24" w:name="_Toc228622190"/>
      <w:bookmarkStart w:id="25" w:name="BookMark3"/>
      <w:r>
        <w:rPr>
          <w:spacing w:val="320"/>
        </w:rPr>
        <w:t>引</w:t>
      </w:r>
      <w:r>
        <w:t>言</w:t>
      </w:r>
      <w:bookmarkEnd w:id="24"/>
    </w:p>
    <w:p w14:paraId="3B6EF83B">
      <w:pPr>
        <w:pStyle w:val="56"/>
        <w:spacing w:line="360" w:lineRule="auto"/>
        <w:ind w:firstLine="420"/>
      </w:pPr>
      <w:r>
        <w:rPr>
          <w:rFonts w:hint="eastAsia"/>
        </w:rPr>
        <w:t>国防教育师资队伍是国防教育体系有效运行的关键支撑。2022年印发的《关于加强和改进新时代全民国防教育工作的意见》以及相关政策解读提出，要创新学校国防教育形式，丰富国防教育内容，加强师资力量建设，并提出遴选军队专家学者参加国防教育师资库、宣讲团，根据需要面向机关、企事业单位和大中小学开展国防教育辅导授课。上述要求说明，新时代国防教育工作对师资队伍的政治素养、专业能力、军事素养、教育教学能力和实践组织能力提出了更高要求，师资来源、培养机制、管理机制和使用机制都需要同步规范。</w:t>
      </w:r>
    </w:p>
    <w:p w14:paraId="4B3A9FCC">
      <w:pPr>
        <w:pStyle w:val="56"/>
        <w:spacing w:line="360" w:lineRule="auto"/>
        <w:ind w:firstLine="420"/>
      </w:pPr>
      <w:r>
        <w:rPr>
          <w:rFonts w:hint="eastAsia"/>
        </w:rPr>
        <w:t>与此同时，学校国防教育已被纳入教育强国建设和立德树人总体布局。2025年印发的《教育强国建设规划纲要（2024—2035年）》明确提出，要加强宪法法治教育、国家安全教育、国防教育。国防教育已不再只是专题性、阶段性活动，而是面向青少年成长全过程的重要教育内容。在此背景下，国防教育师资队伍不仅要能够承担课堂教学、主题宣讲、军事技能辅导、实践活动组织等任务，还应能够适应课程融入、分层分类施教、校内外协同育人和数字化教育场景等新要求。</w:t>
      </w:r>
    </w:p>
    <w:p w14:paraId="31DD5F66">
      <w:pPr>
        <w:pStyle w:val="56"/>
        <w:spacing w:line="360" w:lineRule="auto"/>
        <w:ind w:firstLine="420"/>
      </w:pPr>
      <w:r>
        <w:rPr>
          <w:rFonts w:hint="eastAsia"/>
        </w:rPr>
        <w:t>但从实践情况看，国防教育师资队伍建设仍存在一些共性问题：师资来源渠道不够清晰，专兼职结构不够合理，选拔标准和岗位要求不够统一，岗前培训、继续培训和考核评价机制不够完善，师资能力结构与不同教育对象需求之间匹配性不足，区域之间、学校之间和不同实施主体之间师资水平差异较大，师资使用、管理、激励和退出机制尚不健全。部分单位在开展国防教育时，存在“重活动、轻课程”“重临时聘任、轻长期建设”“重形式参与、轻能力认证”的现象，导致教育质量不稳、课程实施不连续和育人成效不均衡。上述问题说明，国防教育师资队伍建设需要从单纯满足“有人能讲”转向系统保证“有人会讲、有人能教、有人可评、有人可管”。</w:t>
      </w:r>
    </w:p>
    <w:p w14:paraId="7FDBDA4E">
      <w:pPr>
        <w:pStyle w:val="56"/>
        <w:spacing w:line="360" w:lineRule="auto"/>
        <w:ind w:firstLine="420"/>
      </w:pPr>
      <w:r>
        <w:rPr>
          <w:rFonts w:hint="eastAsia"/>
        </w:rPr>
        <w:t>本文件立足新时代全民国防教育发展要求，围绕国防教育师资队伍建设中的组织管理、岗位分类、师资选拔、培训培养、能力要求、评价考核、认证管理、继续教育、档案管理和质量改进等关键内容，提出规范要求。其目的在于统一国防教育师资队伍建设与认证的基本原则、关键环节和控制要求，推动国防教育师资管理由分散式、经验式和临时性管理向制度化、专业化、标准化和可追溯管理转变，提高国防教育师资队伍整体素质和国防教育实施质量。</w:t>
      </w:r>
    </w:p>
    <w:p w14:paraId="20762D52">
      <w:pPr>
        <w:pStyle w:val="56"/>
        <w:spacing w:line="360" w:lineRule="auto"/>
        <w:ind w:firstLine="420"/>
      </w:pPr>
      <w:r>
        <w:rPr>
          <w:rFonts w:hint="eastAsia"/>
        </w:rPr>
        <w:t>本文件强调，国防教育师资队伍建设的重点不在于单纯扩大师资数量，而在于建立与教育任务相适应、与岗位职责相匹配、与认证评价相衔接的师资发展体系。凡纳入本文件管理范围的国防教育师资，均应做到来源有条件、岗位有分类、培训有标准、评价有依据、认证有程序、使用有管理、发展有支撑、退出有规则。对承担青少年国防教育、学校国防教育、重点群体国防教育和示范性国防教育任务的师资队伍，应在本文件基础上实施更严格的建设与认证要求。</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国防教育师资队伍建设与认证规程</w:t>
          </w:r>
        </w:p>
      </w:sdtContent>
    </w:sdt>
    <w:bookmarkEnd w:id="27"/>
    <w:p w14:paraId="3DB22445">
      <w:pPr>
        <w:pStyle w:val="104"/>
        <w:spacing w:before="240" w:after="240" w:line="360" w:lineRule="auto"/>
      </w:pPr>
      <w:bookmarkStart w:id="28" w:name="_Toc17233325"/>
      <w:bookmarkStart w:id="29" w:name="_Toc24884218"/>
      <w:bookmarkStart w:id="30" w:name="_Toc26648465"/>
      <w:bookmarkStart w:id="31" w:name="_Toc26986771"/>
      <w:bookmarkStart w:id="32" w:name="_Toc97192964"/>
      <w:bookmarkStart w:id="33" w:name="_Toc24884211"/>
      <w:bookmarkStart w:id="34" w:name="_Toc228622191"/>
      <w:bookmarkStart w:id="35" w:name="_Toc17233333"/>
      <w:bookmarkStart w:id="36" w:name="_Toc26718930"/>
      <w:bookmarkStart w:id="37" w:name="_Toc26986530"/>
      <w:r>
        <w:rPr>
          <w:rFonts w:hint="eastAsia"/>
        </w:rPr>
        <w:t>范围</w:t>
      </w:r>
      <w:bookmarkEnd w:id="28"/>
      <w:bookmarkEnd w:id="29"/>
      <w:bookmarkEnd w:id="30"/>
      <w:bookmarkEnd w:id="31"/>
      <w:bookmarkEnd w:id="32"/>
      <w:bookmarkEnd w:id="33"/>
      <w:bookmarkEnd w:id="34"/>
      <w:bookmarkEnd w:id="35"/>
      <w:bookmarkEnd w:id="36"/>
      <w:bookmarkEnd w:id="37"/>
    </w:p>
    <w:p w14:paraId="3D4E2156">
      <w:pPr>
        <w:pStyle w:val="56"/>
        <w:spacing w:line="360" w:lineRule="auto"/>
        <w:ind w:firstLine="420"/>
      </w:pPr>
      <w:bookmarkStart w:id="38" w:name="_Toc17233334"/>
      <w:bookmarkStart w:id="39" w:name="_Toc24884219"/>
      <w:bookmarkStart w:id="40" w:name="_Toc24884212"/>
      <w:bookmarkStart w:id="41" w:name="_Toc17233326"/>
      <w:bookmarkStart w:id="42" w:name="_Toc26648466"/>
      <w:r>
        <w:rPr>
          <w:rFonts w:hint="eastAsia"/>
        </w:rPr>
        <w:t>本文件规定了国防教育师资队伍建设与认证的基本规定、师资分类与建设要求、选拔聘任与培训培养要求、能力评价与认证管理要求、使用管理与继续教育要求以及档案管理与质量改进要求等内容。</w:t>
      </w:r>
    </w:p>
    <w:p w14:paraId="7BD82F57">
      <w:pPr>
        <w:pStyle w:val="56"/>
        <w:spacing w:line="360" w:lineRule="auto"/>
        <w:ind w:firstLine="420"/>
      </w:pPr>
      <w:r>
        <w:rPr>
          <w:rFonts w:hint="eastAsia"/>
        </w:rPr>
        <w:t>本文件适用于各级各类学校、机关、企事业单位、社区、国防教育基地、国防教育实践基地、社会教育机构和其他开展国防教育活动的组织在师资队伍建设与认证中的管理活动。</w:t>
      </w:r>
    </w:p>
    <w:p w14:paraId="3733B2AD">
      <w:pPr>
        <w:pStyle w:val="104"/>
        <w:spacing w:before="240" w:after="240" w:line="360" w:lineRule="auto"/>
      </w:pPr>
      <w:bookmarkStart w:id="43" w:name="_Toc97192965"/>
      <w:bookmarkStart w:id="44" w:name="_Toc228622192"/>
      <w:bookmarkStart w:id="45" w:name="_Toc26718931"/>
      <w:bookmarkStart w:id="46" w:name="_Toc26986531"/>
      <w:bookmarkStart w:id="47" w:name="_Toc2698677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F860">
      <w:pPr>
        <w:pStyle w:val="56"/>
        <w:spacing w:line="360" w:lineRule="auto"/>
        <w:ind w:firstLine="420"/>
      </w:pPr>
      <w:r>
        <w:t>GB/T 1.1—2020 标准化工作导则</w:t>
      </w:r>
      <w:r>
        <w:rPr>
          <w:rFonts w:hint="eastAsia"/>
        </w:rPr>
        <w:t xml:space="preserve"> </w:t>
      </w:r>
      <w:r>
        <w:t xml:space="preserve"> 第1部分：标准化文件的结构和起草规则</w:t>
      </w:r>
    </w:p>
    <w:p w14:paraId="1BE8511B">
      <w:pPr>
        <w:pStyle w:val="56"/>
        <w:spacing w:line="360" w:lineRule="auto"/>
        <w:ind w:firstLine="420"/>
      </w:pPr>
      <w:r>
        <w:t>GB/Z 148</w:t>
      </w:r>
      <w:r>
        <w:rPr>
          <w:rFonts w:hint="eastAsia"/>
        </w:rPr>
        <w:t>—</w:t>
      </w:r>
      <w:r>
        <w:t>2025</w:t>
      </w:r>
      <w:r>
        <w:rPr>
          <w:rFonts w:hint="eastAsia"/>
        </w:rPr>
        <w:t xml:space="preserve"> 教育组织  教育组织管理体系  审核认证机构要求</w:t>
      </w:r>
    </w:p>
    <w:p w14:paraId="08FD65BA">
      <w:pPr>
        <w:pStyle w:val="56"/>
        <w:spacing w:line="360" w:lineRule="auto"/>
        <w:ind w:firstLine="420"/>
        <w:rPr>
          <w:rFonts w:hint="eastAsia"/>
        </w:rPr>
      </w:pPr>
      <w:r>
        <w:t>JY/T 1003</w:t>
      </w:r>
      <w:r>
        <w:rPr>
          <w:rFonts w:hint="eastAsia"/>
        </w:rPr>
        <w:t>—</w:t>
      </w:r>
      <w:r>
        <w:t>2012</w:t>
      </w:r>
      <w:r>
        <w:rPr>
          <w:rFonts w:hint="eastAsia"/>
        </w:rPr>
        <w:t xml:space="preserve"> 教育管理信息  教育行政管理信息</w:t>
      </w:r>
    </w:p>
    <w:p w14:paraId="51F02A4E">
      <w:pPr>
        <w:pStyle w:val="104"/>
        <w:spacing w:before="240" w:after="240" w:line="360" w:lineRule="auto"/>
      </w:pPr>
      <w:bookmarkStart w:id="48" w:name="_Toc228622193"/>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F36ABA">
          <w:pPr>
            <w:pStyle w:val="56"/>
            <w:spacing w:line="360" w:lineRule="auto"/>
            <w:ind w:firstLine="420"/>
          </w:pPr>
          <w:bookmarkStart w:id="50" w:name="_Toc26986532"/>
          <w:bookmarkEnd w:id="50"/>
          <w:r>
            <w:t>下列术语和定义适用于本文件。</w:t>
          </w:r>
        </w:p>
      </w:sdtContent>
    </w:sdt>
    <w:p w14:paraId="6EB9DC1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国防教育师资 national defense education teaching staff</w:t>
      </w:r>
    </w:p>
    <w:p w14:paraId="5056D87E">
      <w:pPr>
        <w:pStyle w:val="56"/>
        <w:spacing w:line="360" w:lineRule="auto"/>
        <w:ind w:firstLine="420"/>
      </w:pPr>
      <w:r>
        <w:rPr>
          <w:rFonts w:hint="eastAsia"/>
        </w:rPr>
        <w:t>承担国防教育教学、宣讲、训练辅导、活动组织、课程实施和相关教育管理任务的专职或者兼职人员总称。</w:t>
      </w:r>
    </w:p>
    <w:p w14:paraId="398F806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专职师资 full-time teaching staff</w:t>
      </w:r>
    </w:p>
    <w:p w14:paraId="6469E679">
      <w:pPr>
        <w:pStyle w:val="56"/>
        <w:spacing w:line="360" w:lineRule="auto"/>
        <w:ind w:firstLine="420"/>
      </w:pPr>
      <w:r>
        <w:rPr>
          <w:rFonts w:hint="eastAsia"/>
        </w:rPr>
        <w:t>以国防教育教学、训练辅导、课程建设或者国防教育管理为主要岗位职责的师资人员。</w:t>
      </w:r>
    </w:p>
    <w:p w14:paraId="7EAFD6F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兼职师资 part-time teaching staff</w:t>
      </w:r>
    </w:p>
    <w:p w14:paraId="3211C135">
      <w:pPr>
        <w:pStyle w:val="56"/>
        <w:spacing w:line="360" w:lineRule="auto"/>
        <w:ind w:firstLine="420"/>
      </w:pPr>
      <w:r>
        <w:rPr>
          <w:rFonts w:hint="eastAsia"/>
        </w:rPr>
        <w:t>在承担本职工作的同时，兼任国防教育教学、宣讲、辅导、训练或者活动组织任务的师资人员。</w:t>
      </w:r>
    </w:p>
    <w:p w14:paraId="467E4C21">
      <w:pPr>
        <w:pStyle w:val="56"/>
        <w:spacing w:line="360" w:lineRule="auto"/>
        <w:ind w:firstLine="420"/>
      </w:pPr>
    </w:p>
    <w:p w14:paraId="7A120EA4">
      <w:pPr>
        <w:pStyle w:val="56"/>
        <w:spacing w:line="360" w:lineRule="auto"/>
        <w:ind w:firstLine="420"/>
        <w:rPr>
          <w:rFonts w:hint="eastAsia"/>
        </w:rPr>
      </w:pPr>
    </w:p>
    <w:p w14:paraId="5008BAA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校外辅导人员 off-campus instructor</w:t>
      </w:r>
    </w:p>
    <w:p w14:paraId="72DA2AA1">
      <w:pPr>
        <w:pStyle w:val="56"/>
        <w:spacing w:line="360" w:lineRule="auto"/>
        <w:ind w:firstLine="420"/>
      </w:pPr>
      <w:r>
        <w:rPr>
          <w:rFonts w:hint="eastAsia"/>
        </w:rPr>
        <w:t>由学校或者其他教育组织根据工作需要聘请，参与国防教育教学、宣讲、实践活动或者训练辅导的非本单位在编师资人员。</w:t>
      </w:r>
    </w:p>
    <w:p w14:paraId="0D93EA9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师资队伍建设 teaching staff development</w:t>
      </w:r>
    </w:p>
    <w:p w14:paraId="0C16100E">
      <w:pPr>
        <w:pStyle w:val="56"/>
        <w:spacing w:line="360" w:lineRule="auto"/>
        <w:ind w:firstLine="420"/>
      </w:pPr>
      <w:r>
        <w:rPr>
          <w:rFonts w:hint="eastAsia"/>
        </w:rPr>
        <w:t>围绕国防教育师资的选拔、培养、配备、使用、评价、激励和退出所开展的制度建设、组织实施和能力提升活动。</w:t>
      </w:r>
    </w:p>
    <w:p w14:paraId="08E8AEF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师资认证 staff certification</w:t>
      </w:r>
    </w:p>
    <w:p w14:paraId="59742BE8">
      <w:pPr>
        <w:pStyle w:val="56"/>
        <w:spacing w:line="360" w:lineRule="auto"/>
        <w:ind w:firstLine="420"/>
      </w:pPr>
      <w:r>
        <w:rPr>
          <w:rFonts w:hint="eastAsia"/>
        </w:rPr>
        <w:t>依据规定标准、规定程序和评价结果，对国防教育师资能力水平、岗位适配性和履职资格进行确认的活动。</w:t>
      </w:r>
    </w:p>
    <w:p w14:paraId="6EECDDF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岗位分类 post classification</w:t>
      </w:r>
    </w:p>
    <w:p w14:paraId="216D83F2">
      <w:pPr>
        <w:pStyle w:val="56"/>
        <w:spacing w:line="360" w:lineRule="auto"/>
        <w:ind w:firstLine="420"/>
      </w:pPr>
      <w:r>
        <w:rPr>
          <w:rFonts w:hint="eastAsia"/>
        </w:rPr>
        <w:t>根据国防教育师资承担的教学任务、辅导任务、组织任务、管理任务和实践任务，对师资岗位进行类型划分的活动。</w:t>
      </w:r>
    </w:p>
    <w:p w14:paraId="4AFF86B7">
      <w:pPr>
        <w:pStyle w:val="104"/>
        <w:spacing w:before="240" w:after="240" w:line="360" w:lineRule="auto"/>
      </w:pPr>
      <w:bookmarkStart w:id="51" w:name="_Toc228622194"/>
      <w:r>
        <w:rPr>
          <w:rFonts w:hint="eastAsia"/>
        </w:rPr>
        <w:t>基本规定</w:t>
      </w:r>
      <w:bookmarkEnd w:id="51"/>
    </w:p>
    <w:p w14:paraId="1816EEEC">
      <w:pPr>
        <w:pStyle w:val="105"/>
        <w:spacing w:before="120" w:after="120" w:line="360" w:lineRule="auto"/>
      </w:pPr>
      <w:r>
        <w:rPr>
          <w:rFonts w:hint="eastAsia"/>
        </w:rPr>
        <w:t>一般要求</w:t>
      </w:r>
    </w:p>
    <w:p w14:paraId="0A88401C">
      <w:pPr>
        <w:pStyle w:val="165"/>
        <w:spacing w:line="360" w:lineRule="auto"/>
      </w:pPr>
      <w:r>
        <w:rPr>
          <w:rFonts w:hint="eastAsia"/>
        </w:rPr>
        <w:t>国防教育师资队伍建设与认证工作应坚持政治引领、德才兼备、分类建设、按需培养、能力导向、规范认证和动态管理的原则。</w:t>
      </w:r>
    </w:p>
    <w:p w14:paraId="0ECEBF7D">
      <w:pPr>
        <w:pStyle w:val="165"/>
        <w:spacing w:line="360" w:lineRule="auto"/>
      </w:pPr>
      <w:r>
        <w:rPr>
          <w:rFonts w:hint="eastAsia"/>
        </w:rPr>
        <w:t>国防教育师资队伍建设应服务于全民国防教育、学校国防教育、社会国防教育和实践型国防教育工作需要，不得脱离教育对象特点、岗位任务要求和实施场景实际单独开展。</w:t>
      </w:r>
    </w:p>
    <w:p w14:paraId="64C61D51">
      <w:pPr>
        <w:pStyle w:val="165"/>
        <w:spacing w:line="360" w:lineRule="auto"/>
      </w:pPr>
      <w:r>
        <w:rPr>
          <w:rFonts w:hint="eastAsia"/>
        </w:rPr>
        <w:t>国防教育师资管理应覆盖师资选拔、岗位分类、聘任使用、岗前培训、能力评价、认证管理、继续教育、考核评价、档案管理和退出管理全过程。</w:t>
      </w:r>
    </w:p>
    <w:p w14:paraId="2F91C629">
      <w:pPr>
        <w:pStyle w:val="165"/>
        <w:spacing w:line="360" w:lineRule="auto"/>
      </w:pPr>
      <w:r>
        <w:rPr>
          <w:rFonts w:hint="eastAsia"/>
        </w:rPr>
        <w:t>国防教育师资建设应坚持专职与兼职结合、校内与校外结合、理论教学与实践辅导结合、政治素养培养与专业能力提升结合的原则。</w:t>
      </w:r>
    </w:p>
    <w:p w14:paraId="7288BAF2">
      <w:pPr>
        <w:pStyle w:val="165"/>
        <w:spacing w:line="360" w:lineRule="auto"/>
      </w:pPr>
      <w:r>
        <w:rPr>
          <w:rFonts w:hint="eastAsia"/>
        </w:rPr>
        <w:t>国防教育师资认证应以岗位能力要求、培训完成情况、评价考核结果和实际履职表现为依据，不得以单次培训证明、单项活动经历或者非正式推荐替代规范认证程序。</w:t>
      </w:r>
    </w:p>
    <w:p w14:paraId="6D2BD7B7">
      <w:pPr>
        <w:pStyle w:val="165"/>
        <w:spacing w:line="360" w:lineRule="auto"/>
      </w:pPr>
      <w:r>
        <w:rPr>
          <w:rFonts w:hint="eastAsia"/>
        </w:rPr>
        <w:t>国防教育师资使用管理应与课程实施、活动组织、训练辅导、安全管理和质量评价相衔接，不得只重选聘不重培养、只重培训不重使用、只重认证不重考核。</w:t>
      </w:r>
    </w:p>
    <w:p w14:paraId="739874C4">
      <w:pPr>
        <w:pStyle w:val="165"/>
        <w:spacing w:line="360" w:lineRule="auto"/>
      </w:pPr>
      <w:r>
        <w:rPr>
          <w:rFonts w:hint="eastAsia"/>
        </w:rPr>
        <w:t>对承担青少年国防教育、学校国防教育、示范性国防教育项目、重大主题国防教育活动和高强度实践教学任务的师资，应实施重点建设、重点培养和重点管理。</w:t>
      </w:r>
    </w:p>
    <w:p w14:paraId="1E347280">
      <w:pPr>
        <w:pStyle w:val="165"/>
        <w:spacing w:line="360" w:lineRule="auto"/>
      </w:pPr>
      <w:r>
        <w:rPr>
          <w:rFonts w:hint="eastAsia"/>
        </w:rPr>
        <w:t>国防教育师资建设不得片面追求数量扩张，不得忽视政治条件、品德要求、能力结构和岗位适配性。</w:t>
      </w:r>
    </w:p>
    <w:p w14:paraId="32307D34">
      <w:pPr>
        <w:pStyle w:val="105"/>
        <w:spacing w:before="120" w:after="120" w:line="360" w:lineRule="auto"/>
      </w:pPr>
      <w:r>
        <w:rPr>
          <w:rFonts w:hint="eastAsia"/>
        </w:rPr>
        <w:t>建设目标</w:t>
      </w:r>
    </w:p>
    <w:p w14:paraId="788F79C9">
      <w:pPr>
        <w:pStyle w:val="165"/>
        <w:spacing w:line="360" w:lineRule="auto"/>
      </w:pPr>
      <w:r>
        <w:rPr>
          <w:rFonts w:hint="eastAsia"/>
        </w:rPr>
        <w:t>国防教育师资队伍建设与认证应实现下列目标：</w:t>
      </w:r>
    </w:p>
    <w:p w14:paraId="24B8B961">
      <w:pPr>
        <w:pStyle w:val="56"/>
        <w:spacing w:line="360" w:lineRule="auto"/>
        <w:ind w:firstLine="420"/>
      </w:pPr>
      <w:r>
        <w:rPr>
          <w:rFonts w:hint="eastAsia"/>
        </w:rPr>
        <w:t>a）建立来源规范、结构合理、数量适当、素质优良的国防教育师资队伍；</w:t>
      </w:r>
    </w:p>
    <w:p w14:paraId="5DAC75C2">
      <w:pPr>
        <w:pStyle w:val="56"/>
        <w:spacing w:line="360" w:lineRule="auto"/>
        <w:ind w:firstLine="420"/>
      </w:pPr>
      <w:r>
        <w:rPr>
          <w:rFonts w:hint="eastAsia"/>
        </w:rPr>
        <w:t>b）建立与岗位类别相适应的师资分类体系和能力标准体系；</w:t>
      </w:r>
    </w:p>
    <w:p w14:paraId="3C2E842B">
      <w:pPr>
        <w:pStyle w:val="56"/>
        <w:spacing w:line="360" w:lineRule="auto"/>
        <w:ind w:firstLine="420"/>
      </w:pPr>
      <w:r>
        <w:rPr>
          <w:rFonts w:hint="eastAsia"/>
        </w:rPr>
        <w:t>c）建立覆盖选拔、培训、评价、认证、使用和退出的全过程管理机制；</w:t>
      </w:r>
    </w:p>
    <w:p w14:paraId="5F9146A7">
      <w:pPr>
        <w:pStyle w:val="56"/>
        <w:spacing w:line="360" w:lineRule="auto"/>
        <w:ind w:firstLine="420"/>
      </w:pPr>
      <w:r>
        <w:rPr>
          <w:rFonts w:hint="eastAsia"/>
        </w:rPr>
        <w:t>d）提高国防教育师资政治素养、理论素养、军事素养、教学能力和组织实施能力；</w:t>
      </w:r>
    </w:p>
    <w:p w14:paraId="6350571F">
      <w:pPr>
        <w:pStyle w:val="56"/>
        <w:spacing w:line="360" w:lineRule="auto"/>
        <w:ind w:firstLine="420"/>
      </w:pPr>
      <w:r>
        <w:rPr>
          <w:rFonts w:hint="eastAsia"/>
        </w:rPr>
        <w:t>e）提高国防教育教学、宣讲、训练辅导和实践活动组织质量；</w:t>
      </w:r>
    </w:p>
    <w:p w14:paraId="1C2B3407">
      <w:pPr>
        <w:pStyle w:val="56"/>
        <w:spacing w:line="360" w:lineRule="auto"/>
        <w:ind w:firstLine="420"/>
      </w:pPr>
      <w:r>
        <w:rPr>
          <w:rFonts w:hint="eastAsia"/>
        </w:rPr>
        <w:t>f）提高国防教育师资认证工作的规范性、公正性和可追溯性；</w:t>
      </w:r>
    </w:p>
    <w:p w14:paraId="3A1E5A02">
      <w:pPr>
        <w:pStyle w:val="56"/>
        <w:spacing w:line="360" w:lineRule="auto"/>
        <w:ind w:firstLine="420"/>
      </w:pPr>
      <w:r>
        <w:rPr>
          <w:rFonts w:hint="eastAsia"/>
        </w:rPr>
        <w:t>g）推动国防教育师资队伍建设由临时性、分散性管理向制度化、专业化和持续化管理转变。</w:t>
      </w:r>
    </w:p>
    <w:p w14:paraId="1008448E">
      <w:pPr>
        <w:pStyle w:val="165"/>
        <w:spacing w:line="360" w:lineRule="auto"/>
      </w:pPr>
      <w:r>
        <w:rPr>
          <w:rFonts w:hint="eastAsia"/>
        </w:rPr>
        <w:t>国防教育师资建设目标应与本地区、本单位国防教育任务规模、实施层级、对象类型和发展需求相匹配。</w:t>
      </w:r>
    </w:p>
    <w:p w14:paraId="6CD6BBF1">
      <w:pPr>
        <w:pStyle w:val="105"/>
        <w:spacing w:before="120" w:after="120" w:line="360" w:lineRule="auto"/>
      </w:pPr>
      <w:r>
        <w:rPr>
          <w:rFonts w:hint="eastAsia"/>
        </w:rPr>
        <w:t>组织管理职责</w:t>
      </w:r>
    </w:p>
    <w:p w14:paraId="4508DBB0">
      <w:pPr>
        <w:pStyle w:val="165"/>
        <w:spacing w:line="360" w:lineRule="auto"/>
      </w:pPr>
      <w:r>
        <w:rPr>
          <w:rFonts w:hint="eastAsia"/>
        </w:rPr>
        <w:t>开展国防教育师资队伍建设与认证的单位应建立组织管理机制，明确管理机构、工作流程和责任岗位。</w:t>
      </w:r>
    </w:p>
    <w:p w14:paraId="6FBF523A">
      <w:pPr>
        <w:pStyle w:val="165"/>
        <w:spacing w:line="360" w:lineRule="auto"/>
      </w:pPr>
      <w:r>
        <w:rPr>
          <w:rFonts w:hint="eastAsia"/>
        </w:rPr>
        <w:t>主管单位或者组织实施单位应对国防教育师资队伍建设与认证工作总体负责。</w:t>
      </w:r>
    </w:p>
    <w:p w14:paraId="52C6D7C8">
      <w:pPr>
        <w:pStyle w:val="165"/>
        <w:spacing w:line="360" w:lineRule="auto"/>
      </w:pPr>
      <w:r>
        <w:rPr>
          <w:rFonts w:hint="eastAsia"/>
        </w:rPr>
        <w:t>师资管理部门应负责师资规划、岗位设置、师资选拔、人员调配、档案管理、认证组织和动态管理。</w:t>
      </w:r>
    </w:p>
    <w:p w14:paraId="0B3AB5B7">
      <w:pPr>
        <w:pStyle w:val="165"/>
        <w:spacing w:line="360" w:lineRule="auto"/>
      </w:pPr>
      <w:r>
        <w:rPr>
          <w:rFonts w:hint="eastAsia"/>
        </w:rPr>
        <w:t>教学管理部门应负责课程任务分配、教学质量监督、教学活动组织、教学效果评价和教学改进管理。</w:t>
      </w:r>
    </w:p>
    <w:p w14:paraId="200C94B5">
      <w:pPr>
        <w:pStyle w:val="165"/>
        <w:spacing w:line="360" w:lineRule="auto"/>
      </w:pPr>
      <w:r>
        <w:rPr>
          <w:rFonts w:hint="eastAsia"/>
        </w:rPr>
        <w:t>培训管理部门应负责岗前培训、继续教育、专题培训、实践培训和培训记录管理。</w:t>
      </w:r>
    </w:p>
    <w:p w14:paraId="40E3E587">
      <w:pPr>
        <w:pStyle w:val="165"/>
        <w:spacing w:line="360" w:lineRule="auto"/>
      </w:pPr>
      <w:r>
        <w:rPr>
          <w:rFonts w:hint="eastAsia"/>
        </w:rPr>
        <w:t>认证管理部门或者认证工作小组应负责认证标准执行、认证程序实施、材料审核、结果确认和认证证书管理。</w:t>
      </w:r>
    </w:p>
    <w:p w14:paraId="6E24D585">
      <w:pPr>
        <w:pStyle w:val="165"/>
        <w:spacing w:line="360" w:lineRule="auto"/>
      </w:pPr>
      <w:r>
        <w:rPr>
          <w:rFonts w:hint="eastAsia"/>
        </w:rPr>
        <w:t>质量管理或者监督评价部门应负责质量抽查、履职监督、问题整改督办和持续改进组织。</w:t>
      </w:r>
    </w:p>
    <w:p w14:paraId="6E8981BB">
      <w:pPr>
        <w:pStyle w:val="165"/>
        <w:spacing w:line="360" w:lineRule="auto"/>
      </w:pPr>
      <w:r>
        <w:rPr>
          <w:rFonts w:hint="eastAsia"/>
        </w:rPr>
        <w:t>多单位共同开展国防教育师资建设与认证活动时，应明确主责单位、协作单位和支持单位职责边界，不得出现选拔责任不清、培训责任不清、认证责任不清和使用责任不清等情形。</w:t>
      </w:r>
    </w:p>
    <w:p w14:paraId="1AB7C291">
      <w:pPr>
        <w:pStyle w:val="105"/>
        <w:spacing w:before="120" w:after="120" w:line="360" w:lineRule="auto"/>
      </w:pPr>
      <w:r>
        <w:rPr>
          <w:rFonts w:hint="eastAsia"/>
        </w:rPr>
        <w:t>建设规划要求</w:t>
      </w:r>
    </w:p>
    <w:p w14:paraId="7A075CAF">
      <w:pPr>
        <w:pStyle w:val="165"/>
        <w:spacing w:line="360" w:lineRule="auto"/>
      </w:pPr>
      <w:r>
        <w:rPr>
          <w:rFonts w:hint="eastAsia"/>
        </w:rPr>
        <w:t>国防教育师资队伍建设应纳入本单位或者本区域国防教育工作总体规划。</w:t>
      </w:r>
    </w:p>
    <w:p w14:paraId="2CA4FFB3">
      <w:pPr>
        <w:pStyle w:val="165"/>
        <w:spacing w:line="360" w:lineRule="auto"/>
      </w:pPr>
      <w:r>
        <w:rPr>
          <w:rFonts w:hint="eastAsia"/>
        </w:rPr>
        <w:t>师资建设规划应与教育任务规模、教育对象数量、课程设置情况、活动组织需求和实践教学需求相衔接。</w:t>
      </w:r>
    </w:p>
    <w:p w14:paraId="7A61EFA7">
      <w:pPr>
        <w:pStyle w:val="165"/>
        <w:spacing w:line="360" w:lineRule="auto"/>
      </w:pPr>
      <w:r>
        <w:rPr>
          <w:rFonts w:hint="eastAsia"/>
        </w:rPr>
        <w:t>师资建设规划宜至少包括下列内容：</w:t>
      </w:r>
    </w:p>
    <w:p w14:paraId="4BE6A6DF">
      <w:pPr>
        <w:pStyle w:val="56"/>
        <w:spacing w:line="360" w:lineRule="auto"/>
        <w:ind w:firstLine="420"/>
      </w:pPr>
      <w:r>
        <w:rPr>
          <w:rFonts w:hint="eastAsia"/>
        </w:rPr>
        <w:t>a）现状分析；</w:t>
      </w:r>
    </w:p>
    <w:p w14:paraId="6A9C9F70">
      <w:pPr>
        <w:pStyle w:val="56"/>
        <w:spacing w:line="360" w:lineRule="auto"/>
        <w:ind w:firstLine="420"/>
      </w:pPr>
      <w:r>
        <w:rPr>
          <w:rFonts w:hint="eastAsia"/>
        </w:rPr>
        <w:t>b）需求分析；</w:t>
      </w:r>
    </w:p>
    <w:p w14:paraId="159D7125">
      <w:pPr>
        <w:pStyle w:val="56"/>
        <w:spacing w:line="360" w:lineRule="auto"/>
        <w:ind w:firstLine="420"/>
      </w:pPr>
      <w:r>
        <w:rPr>
          <w:rFonts w:hint="eastAsia"/>
        </w:rPr>
        <w:t>c）岗位结构；</w:t>
      </w:r>
    </w:p>
    <w:p w14:paraId="540A49AB">
      <w:pPr>
        <w:pStyle w:val="56"/>
        <w:spacing w:line="360" w:lineRule="auto"/>
        <w:ind w:firstLine="420"/>
      </w:pPr>
      <w:r>
        <w:rPr>
          <w:rFonts w:hint="eastAsia"/>
        </w:rPr>
        <w:t>d）数量目标；</w:t>
      </w:r>
    </w:p>
    <w:p w14:paraId="29B90BED">
      <w:pPr>
        <w:pStyle w:val="56"/>
        <w:spacing w:line="360" w:lineRule="auto"/>
        <w:ind w:firstLine="420"/>
      </w:pPr>
      <w:r>
        <w:rPr>
          <w:rFonts w:hint="eastAsia"/>
        </w:rPr>
        <w:t>e）能力目标；</w:t>
      </w:r>
    </w:p>
    <w:p w14:paraId="3B0B3EAB">
      <w:pPr>
        <w:pStyle w:val="56"/>
        <w:spacing w:line="360" w:lineRule="auto"/>
        <w:ind w:firstLine="420"/>
      </w:pPr>
      <w:r>
        <w:rPr>
          <w:rFonts w:hint="eastAsia"/>
        </w:rPr>
        <w:t>f）培训计划；</w:t>
      </w:r>
    </w:p>
    <w:p w14:paraId="396FE91C">
      <w:pPr>
        <w:pStyle w:val="56"/>
        <w:spacing w:line="360" w:lineRule="auto"/>
        <w:ind w:firstLine="420"/>
      </w:pPr>
      <w:r>
        <w:rPr>
          <w:rFonts w:hint="eastAsia"/>
        </w:rPr>
        <w:t>g）认证安排；</w:t>
      </w:r>
    </w:p>
    <w:p w14:paraId="154E997D">
      <w:pPr>
        <w:pStyle w:val="56"/>
        <w:spacing w:line="360" w:lineRule="auto"/>
        <w:ind w:firstLine="420"/>
      </w:pPr>
      <w:r>
        <w:rPr>
          <w:rFonts w:hint="eastAsia"/>
        </w:rPr>
        <w:t>h）保障措施；</w:t>
      </w:r>
    </w:p>
    <w:p w14:paraId="53ACE100">
      <w:pPr>
        <w:pStyle w:val="56"/>
        <w:spacing w:line="360" w:lineRule="auto"/>
        <w:ind w:firstLine="420"/>
      </w:pPr>
      <w:r>
        <w:rPr>
          <w:rFonts w:hint="eastAsia"/>
        </w:rPr>
        <w:t>i）质量评价安排。</w:t>
      </w:r>
    </w:p>
    <w:p w14:paraId="0BA81F1E">
      <w:pPr>
        <w:pStyle w:val="165"/>
        <w:spacing w:line="360" w:lineRule="auto"/>
      </w:pPr>
      <w:r>
        <w:rPr>
          <w:rFonts w:hint="eastAsia"/>
        </w:rPr>
        <w:t>师资建设规划应定期评估并根据任务变化、政策变化和队伍发展情况及时调整。</w:t>
      </w:r>
    </w:p>
    <w:p w14:paraId="63762362">
      <w:pPr>
        <w:pStyle w:val="165"/>
        <w:spacing w:line="360" w:lineRule="auto"/>
      </w:pPr>
      <w:r>
        <w:rPr>
          <w:rFonts w:hint="eastAsia"/>
        </w:rPr>
        <w:t>未开展需求分析和岗位分析的，不得盲目扩大招聘、聘任或者认证规模。</w:t>
      </w:r>
    </w:p>
    <w:p w14:paraId="79D300C7">
      <w:pPr>
        <w:pStyle w:val="105"/>
        <w:spacing w:before="120" w:after="120" w:line="360" w:lineRule="auto"/>
      </w:pPr>
      <w:r>
        <w:rPr>
          <w:rFonts w:hint="eastAsia"/>
        </w:rPr>
        <w:t>任职基本条件要求</w:t>
      </w:r>
    </w:p>
    <w:p w14:paraId="3F6327E4">
      <w:pPr>
        <w:pStyle w:val="165"/>
        <w:spacing w:line="360" w:lineRule="auto"/>
      </w:pPr>
      <w:r>
        <w:rPr>
          <w:rFonts w:hint="eastAsia"/>
        </w:rPr>
        <w:t>从事国防教育教学、辅导、训练和活动组织工作的人员，应符合相应岗位任职基本条件。</w:t>
      </w:r>
    </w:p>
    <w:p w14:paraId="073B2783">
      <w:pPr>
        <w:pStyle w:val="165"/>
        <w:spacing w:line="360" w:lineRule="auto"/>
      </w:pPr>
      <w:r>
        <w:rPr>
          <w:rFonts w:hint="eastAsia"/>
        </w:rPr>
        <w:t>国防教育师资任职基本条件宜至少包括下列方面：</w:t>
      </w:r>
    </w:p>
    <w:p w14:paraId="3A84786A">
      <w:pPr>
        <w:pStyle w:val="56"/>
        <w:spacing w:line="360" w:lineRule="auto"/>
        <w:ind w:firstLine="420"/>
      </w:pPr>
      <w:r>
        <w:rPr>
          <w:rFonts w:hint="eastAsia"/>
        </w:rPr>
        <w:t>a）政治立场坚定，拥护国家法律法规和国防教育方针；</w:t>
      </w:r>
    </w:p>
    <w:p w14:paraId="070C4BCF">
      <w:pPr>
        <w:pStyle w:val="56"/>
        <w:spacing w:line="360" w:lineRule="auto"/>
        <w:ind w:firstLine="420"/>
      </w:pPr>
      <w:r>
        <w:rPr>
          <w:rFonts w:hint="eastAsia"/>
        </w:rPr>
        <w:t>b）具有良好职业道德和社会公德；</w:t>
      </w:r>
    </w:p>
    <w:p w14:paraId="7DC4FABE">
      <w:pPr>
        <w:pStyle w:val="56"/>
        <w:spacing w:line="360" w:lineRule="auto"/>
        <w:ind w:firstLine="420"/>
      </w:pPr>
      <w:r>
        <w:rPr>
          <w:rFonts w:hint="eastAsia"/>
        </w:rPr>
        <w:t>c）热爱国防教育事业，认同国防教育工作职责；</w:t>
      </w:r>
    </w:p>
    <w:p w14:paraId="08D45439">
      <w:pPr>
        <w:pStyle w:val="56"/>
        <w:spacing w:line="360" w:lineRule="auto"/>
        <w:ind w:firstLine="420"/>
      </w:pPr>
      <w:r>
        <w:rPr>
          <w:rFonts w:hint="eastAsia"/>
        </w:rPr>
        <w:t>d）具备相应文化水平、专业基础和表达能力；</w:t>
      </w:r>
    </w:p>
    <w:p w14:paraId="54AFB24C">
      <w:pPr>
        <w:pStyle w:val="56"/>
        <w:spacing w:line="360" w:lineRule="auto"/>
        <w:ind w:firstLine="420"/>
      </w:pPr>
      <w:r>
        <w:rPr>
          <w:rFonts w:hint="eastAsia"/>
        </w:rPr>
        <w:t>e）具备履行岗位职责所需的国防知识、军事常识或者相关技能；</w:t>
      </w:r>
    </w:p>
    <w:p w14:paraId="7357F229">
      <w:pPr>
        <w:pStyle w:val="56"/>
        <w:spacing w:line="360" w:lineRule="auto"/>
        <w:ind w:firstLine="420"/>
      </w:pPr>
      <w:r>
        <w:rPr>
          <w:rFonts w:hint="eastAsia"/>
        </w:rPr>
        <w:t>f）身心状况能够满足相应岗位工作要求；</w:t>
      </w:r>
    </w:p>
    <w:p w14:paraId="36102DAF">
      <w:pPr>
        <w:pStyle w:val="56"/>
        <w:spacing w:line="360" w:lineRule="auto"/>
        <w:ind w:firstLine="420"/>
      </w:pPr>
      <w:r>
        <w:rPr>
          <w:rFonts w:hint="eastAsia"/>
        </w:rPr>
        <w:t>g）完成规定培训并通过相应评价。</w:t>
      </w:r>
    </w:p>
    <w:p w14:paraId="39862D47">
      <w:pPr>
        <w:pStyle w:val="165"/>
        <w:spacing w:line="360" w:lineRule="auto"/>
      </w:pPr>
      <w:r>
        <w:rPr>
          <w:rFonts w:hint="eastAsia"/>
        </w:rPr>
        <w:t>对承担青少年教育、实践训练、安全组织和重大活动宣讲任务的师资，应从严把握政治条件、道德条件和行为规范要求。</w:t>
      </w:r>
    </w:p>
    <w:p w14:paraId="3CB6AC0C">
      <w:pPr>
        <w:pStyle w:val="165"/>
        <w:spacing w:line="360" w:lineRule="auto"/>
      </w:pPr>
      <w:r>
        <w:rPr>
          <w:rFonts w:hint="eastAsia"/>
        </w:rPr>
        <w:t>不符合任职基本条件的，不得纳入正式国防教育师资队伍。</w:t>
      </w:r>
    </w:p>
    <w:p w14:paraId="7A1D3D0E">
      <w:pPr>
        <w:pStyle w:val="105"/>
        <w:spacing w:before="120" w:after="120" w:line="360" w:lineRule="auto"/>
      </w:pPr>
      <w:r>
        <w:rPr>
          <w:rFonts w:hint="eastAsia"/>
        </w:rPr>
        <w:t>岗位适配要求</w:t>
      </w:r>
    </w:p>
    <w:p w14:paraId="27CC1CAF">
      <w:pPr>
        <w:pStyle w:val="165"/>
        <w:spacing w:line="360" w:lineRule="auto"/>
      </w:pPr>
      <w:r>
        <w:rPr>
          <w:rFonts w:hint="eastAsia"/>
        </w:rPr>
        <w:t>国防教育师资应根据岗位职责、教育对象和实施场景分类配置和使用。</w:t>
      </w:r>
    </w:p>
    <w:p w14:paraId="149F2A44">
      <w:pPr>
        <w:pStyle w:val="165"/>
        <w:spacing w:line="360" w:lineRule="auto"/>
      </w:pPr>
      <w:r>
        <w:rPr>
          <w:rFonts w:hint="eastAsia"/>
        </w:rPr>
        <w:t>师资岗位配置应做到任务与岗位对应、岗位与能力对应、能力与认证对应。</w:t>
      </w:r>
    </w:p>
    <w:p w14:paraId="63A08893">
      <w:pPr>
        <w:pStyle w:val="165"/>
        <w:spacing w:line="360" w:lineRule="auto"/>
      </w:pPr>
      <w:r>
        <w:rPr>
          <w:rFonts w:hint="eastAsia"/>
        </w:rPr>
        <w:t>不同岗位对知识结构、教学方式、活动组织能力、训练辅导能力和安全管理能力要求不同，应实施差异化选拔、差异化培养和差异化认证。</w:t>
      </w:r>
    </w:p>
    <w:p w14:paraId="5EBC4618">
      <w:pPr>
        <w:pStyle w:val="165"/>
        <w:spacing w:line="360" w:lineRule="auto"/>
      </w:pPr>
      <w:r>
        <w:rPr>
          <w:rFonts w:hint="eastAsia"/>
        </w:rPr>
        <w:t>不得将未经实践训练能力评估的人员直接安排承担高强度实践教学或者军事技能辅导任务。</w:t>
      </w:r>
    </w:p>
    <w:p w14:paraId="7BF04679">
      <w:pPr>
        <w:pStyle w:val="165"/>
        <w:spacing w:line="360" w:lineRule="auto"/>
      </w:pPr>
      <w:r>
        <w:rPr>
          <w:rFonts w:hint="eastAsia"/>
        </w:rPr>
        <w:t>不得将仅具备活动组织经验但不具备国防教育基本理论和教学能力的人员直接视为合格国防教育师资。</w:t>
      </w:r>
    </w:p>
    <w:p w14:paraId="7FF19B97">
      <w:pPr>
        <w:pStyle w:val="105"/>
        <w:spacing w:before="120" w:after="120" w:line="360" w:lineRule="auto"/>
      </w:pPr>
      <w:r>
        <w:rPr>
          <w:rFonts w:hint="eastAsia"/>
        </w:rPr>
        <w:t>过程管理要求</w:t>
      </w:r>
    </w:p>
    <w:p w14:paraId="3792BD72">
      <w:pPr>
        <w:pStyle w:val="165"/>
        <w:spacing w:line="360" w:lineRule="auto"/>
      </w:pPr>
      <w:r>
        <w:rPr>
          <w:rFonts w:hint="eastAsia"/>
        </w:rPr>
        <w:t>国防教育师资队伍建设与认证应实行全过程管理。</w:t>
      </w:r>
    </w:p>
    <w:p w14:paraId="5E66E75B">
      <w:pPr>
        <w:pStyle w:val="165"/>
        <w:spacing w:line="360" w:lineRule="auto"/>
      </w:pPr>
      <w:r>
        <w:rPr>
          <w:rFonts w:hint="eastAsia"/>
        </w:rPr>
        <w:t>过程管理宜至少包括下列环节：</w:t>
      </w:r>
    </w:p>
    <w:p w14:paraId="3F3C0219">
      <w:pPr>
        <w:pStyle w:val="56"/>
        <w:spacing w:line="360" w:lineRule="auto"/>
        <w:ind w:firstLine="420"/>
      </w:pPr>
      <w:r>
        <w:rPr>
          <w:rFonts w:hint="eastAsia"/>
        </w:rPr>
        <w:t>a）岗位设置；</w:t>
      </w:r>
    </w:p>
    <w:p w14:paraId="7C29407C">
      <w:pPr>
        <w:pStyle w:val="56"/>
        <w:spacing w:line="360" w:lineRule="auto"/>
        <w:ind w:firstLine="420"/>
      </w:pPr>
      <w:r>
        <w:rPr>
          <w:rFonts w:hint="eastAsia"/>
        </w:rPr>
        <w:t>b）人员选拔；</w:t>
      </w:r>
    </w:p>
    <w:p w14:paraId="559BD938">
      <w:pPr>
        <w:pStyle w:val="56"/>
        <w:spacing w:line="360" w:lineRule="auto"/>
        <w:ind w:firstLine="420"/>
      </w:pPr>
      <w:r>
        <w:rPr>
          <w:rFonts w:hint="eastAsia"/>
        </w:rPr>
        <w:t>c）资格初审；</w:t>
      </w:r>
    </w:p>
    <w:p w14:paraId="56E92311">
      <w:pPr>
        <w:pStyle w:val="56"/>
        <w:spacing w:line="360" w:lineRule="auto"/>
        <w:ind w:firstLine="420"/>
      </w:pPr>
      <w:r>
        <w:rPr>
          <w:rFonts w:hint="eastAsia"/>
        </w:rPr>
        <w:t>d）岗前培训；</w:t>
      </w:r>
    </w:p>
    <w:p w14:paraId="48F32854">
      <w:pPr>
        <w:pStyle w:val="56"/>
        <w:spacing w:line="360" w:lineRule="auto"/>
        <w:ind w:firstLine="420"/>
      </w:pPr>
      <w:r>
        <w:rPr>
          <w:rFonts w:hint="eastAsia"/>
        </w:rPr>
        <w:t>e）能力评价；</w:t>
      </w:r>
    </w:p>
    <w:p w14:paraId="335F0099">
      <w:pPr>
        <w:pStyle w:val="56"/>
        <w:spacing w:line="360" w:lineRule="auto"/>
        <w:ind w:firstLine="420"/>
      </w:pPr>
      <w:r>
        <w:rPr>
          <w:rFonts w:hint="eastAsia"/>
        </w:rPr>
        <w:t>f）认证确认；</w:t>
      </w:r>
    </w:p>
    <w:p w14:paraId="5EA6BE81">
      <w:pPr>
        <w:pStyle w:val="56"/>
        <w:spacing w:line="360" w:lineRule="auto"/>
        <w:ind w:firstLine="420"/>
      </w:pPr>
      <w:r>
        <w:rPr>
          <w:rFonts w:hint="eastAsia"/>
        </w:rPr>
        <w:t>g）聘任使用；</w:t>
      </w:r>
    </w:p>
    <w:p w14:paraId="3DE73B4C">
      <w:pPr>
        <w:pStyle w:val="56"/>
        <w:spacing w:line="360" w:lineRule="auto"/>
        <w:ind w:firstLine="420"/>
      </w:pPr>
      <w:r>
        <w:rPr>
          <w:rFonts w:hint="eastAsia"/>
        </w:rPr>
        <w:t>h）继续教育；</w:t>
      </w:r>
    </w:p>
    <w:p w14:paraId="6ADAA3AE">
      <w:pPr>
        <w:pStyle w:val="56"/>
        <w:spacing w:line="360" w:lineRule="auto"/>
        <w:ind w:firstLine="420"/>
      </w:pPr>
      <w:r>
        <w:rPr>
          <w:rFonts w:hint="eastAsia"/>
        </w:rPr>
        <w:t>i）年度考核；</w:t>
      </w:r>
    </w:p>
    <w:p w14:paraId="60C63894">
      <w:pPr>
        <w:pStyle w:val="56"/>
        <w:spacing w:line="360" w:lineRule="auto"/>
        <w:ind w:firstLine="420"/>
      </w:pPr>
      <w:r>
        <w:rPr>
          <w:rFonts w:hint="eastAsia"/>
        </w:rPr>
        <w:t>j）结果复核；</w:t>
      </w:r>
    </w:p>
    <w:p w14:paraId="2F757509">
      <w:pPr>
        <w:pStyle w:val="56"/>
        <w:spacing w:line="360" w:lineRule="auto"/>
        <w:ind w:firstLine="420"/>
      </w:pPr>
      <w:r>
        <w:rPr>
          <w:rFonts w:hint="eastAsia"/>
        </w:rPr>
        <w:t>k）档案归集；</w:t>
      </w:r>
    </w:p>
    <w:p w14:paraId="562A4A95">
      <w:pPr>
        <w:pStyle w:val="56"/>
        <w:spacing w:line="360" w:lineRule="auto"/>
        <w:ind w:firstLine="420"/>
      </w:pPr>
      <w:r>
        <w:rPr>
          <w:rFonts w:hint="eastAsia"/>
        </w:rPr>
        <w:t>l）退出管理。</w:t>
      </w:r>
    </w:p>
    <w:p w14:paraId="47C7D462">
      <w:pPr>
        <w:pStyle w:val="165"/>
        <w:spacing w:line="360" w:lineRule="auto"/>
      </w:pPr>
      <w:r>
        <w:rPr>
          <w:rFonts w:hint="eastAsia"/>
        </w:rPr>
        <w:t>各环节之间应形成连续管理链条，不得出现选拔完成即结束管理、认证取得即不再评价或者使用后不再培训的情形。</w:t>
      </w:r>
    </w:p>
    <w:p w14:paraId="1A4B34D0">
      <w:pPr>
        <w:pStyle w:val="105"/>
        <w:spacing w:before="120" w:after="120" w:line="360" w:lineRule="auto"/>
      </w:pPr>
      <w:r>
        <w:rPr>
          <w:rFonts w:hint="eastAsia"/>
        </w:rPr>
        <w:t>分类培养要求</w:t>
      </w:r>
    </w:p>
    <w:p w14:paraId="72FE2E82">
      <w:pPr>
        <w:pStyle w:val="165"/>
        <w:spacing w:line="360" w:lineRule="auto"/>
      </w:pPr>
      <w:r>
        <w:rPr>
          <w:rFonts w:hint="eastAsia"/>
        </w:rPr>
        <w:t>国防教育师资培养应根据岗位类别、教育对象类别和任务类型分类实施。</w:t>
      </w:r>
    </w:p>
    <w:p w14:paraId="0C88D124">
      <w:pPr>
        <w:pStyle w:val="165"/>
        <w:spacing w:line="360" w:lineRule="auto"/>
      </w:pPr>
      <w:r>
        <w:rPr>
          <w:rFonts w:hint="eastAsia"/>
        </w:rPr>
        <w:t>对专职师资应重点强化课程建设能力、教学研究能力和持续教学能力。</w:t>
      </w:r>
    </w:p>
    <w:p w14:paraId="6A42BBA4">
      <w:pPr>
        <w:pStyle w:val="165"/>
        <w:spacing w:line="360" w:lineRule="auto"/>
      </w:pPr>
      <w:r>
        <w:rPr>
          <w:rFonts w:hint="eastAsia"/>
        </w:rPr>
        <w:t>对兼职师资应重点强化基本理论掌握、课堂实施能力和活动组织能力。</w:t>
      </w:r>
    </w:p>
    <w:p w14:paraId="423C8E28">
      <w:pPr>
        <w:pStyle w:val="165"/>
        <w:spacing w:line="360" w:lineRule="auto"/>
      </w:pPr>
      <w:r>
        <w:rPr>
          <w:rFonts w:hint="eastAsia"/>
        </w:rPr>
        <w:t>对校外辅导人员和实践教学人员应重点强化教育规范、对象沟通、安全管理和教学协同能力。</w:t>
      </w:r>
    </w:p>
    <w:p w14:paraId="66453A18">
      <w:pPr>
        <w:pStyle w:val="165"/>
        <w:spacing w:line="360" w:lineRule="auto"/>
      </w:pPr>
      <w:r>
        <w:rPr>
          <w:rFonts w:hint="eastAsia"/>
        </w:rPr>
        <w:t>对承担训练辅导任务的人员应重点强化军事基础、动作示范、训练组织和风险防控能力。</w:t>
      </w:r>
    </w:p>
    <w:p w14:paraId="12B50B46">
      <w:pPr>
        <w:pStyle w:val="165"/>
        <w:spacing w:line="360" w:lineRule="auto"/>
      </w:pPr>
      <w:r>
        <w:rPr>
          <w:rFonts w:hint="eastAsia"/>
        </w:rPr>
        <w:t>分类培养不得使用单一课程体系覆盖全部岗位和全部人员。</w:t>
      </w:r>
    </w:p>
    <w:p w14:paraId="74B849A7">
      <w:pPr>
        <w:pStyle w:val="105"/>
        <w:spacing w:before="120" w:after="120" w:line="360" w:lineRule="auto"/>
      </w:pPr>
      <w:r>
        <w:rPr>
          <w:rFonts w:hint="eastAsia"/>
        </w:rPr>
        <w:t>认证衔接要求</w:t>
      </w:r>
    </w:p>
    <w:p w14:paraId="466D3C47">
      <w:pPr>
        <w:pStyle w:val="165"/>
        <w:spacing w:line="360" w:lineRule="auto"/>
      </w:pPr>
      <w:r>
        <w:rPr>
          <w:rFonts w:hint="eastAsia"/>
        </w:rPr>
        <w:t>国防教育师资认证应与岗位使用、继续教育和年度考核相衔接。</w:t>
      </w:r>
    </w:p>
    <w:p w14:paraId="21FE580A">
      <w:pPr>
        <w:pStyle w:val="165"/>
        <w:spacing w:line="360" w:lineRule="auto"/>
      </w:pPr>
      <w:r>
        <w:rPr>
          <w:rFonts w:hint="eastAsia"/>
        </w:rPr>
        <w:t>未经认证或者认证状态失效的人员，不得长期承担应实行认证管理的正式岗位任务。</w:t>
      </w:r>
    </w:p>
    <w:p w14:paraId="2A850233">
      <w:pPr>
        <w:pStyle w:val="165"/>
        <w:spacing w:line="360" w:lineRule="auto"/>
      </w:pPr>
      <w:r>
        <w:rPr>
          <w:rFonts w:hint="eastAsia"/>
        </w:rPr>
        <w:t>认证结果应作为聘任、续聘、岗位调整、能力提升和退出管理的重要依据。</w:t>
      </w:r>
    </w:p>
    <w:p w14:paraId="0C01842A">
      <w:pPr>
        <w:pStyle w:val="165"/>
        <w:spacing w:line="360" w:lineRule="auto"/>
      </w:pPr>
      <w:r>
        <w:rPr>
          <w:rFonts w:hint="eastAsia"/>
        </w:rPr>
        <w:t>认证管理不得与实际使用脱节，不得出现“已认证但长期不履职”或者“长期履职但从不认证”的状态。</w:t>
      </w:r>
    </w:p>
    <w:p w14:paraId="4B67BC75">
      <w:pPr>
        <w:pStyle w:val="105"/>
        <w:spacing w:before="120" w:after="120" w:line="360" w:lineRule="auto"/>
      </w:pPr>
      <w:r>
        <w:rPr>
          <w:rFonts w:hint="eastAsia"/>
        </w:rPr>
        <w:t>质量控制要求</w:t>
      </w:r>
    </w:p>
    <w:p w14:paraId="0863BB52">
      <w:pPr>
        <w:pStyle w:val="165"/>
        <w:spacing w:line="360" w:lineRule="auto"/>
      </w:pPr>
      <w:r>
        <w:rPr>
          <w:rFonts w:hint="eastAsia"/>
        </w:rPr>
        <w:t>国防教育师资队伍建设与认证应建立质量控制机制。</w:t>
      </w:r>
    </w:p>
    <w:p w14:paraId="67BEFFB9">
      <w:pPr>
        <w:pStyle w:val="165"/>
        <w:spacing w:line="360" w:lineRule="auto"/>
      </w:pPr>
      <w:r>
        <w:rPr>
          <w:rFonts w:hint="eastAsia"/>
        </w:rPr>
        <w:t>质量控制应覆盖选拔条件执行、培训实施质量、评价标准执行、认证程序规范性、档案完整性和结果应用有效性等内容。</w:t>
      </w:r>
    </w:p>
    <w:p w14:paraId="39E518DB">
      <w:pPr>
        <w:pStyle w:val="165"/>
        <w:spacing w:line="360" w:lineRule="auto"/>
      </w:pPr>
      <w:r>
        <w:rPr>
          <w:rFonts w:hint="eastAsia"/>
        </w:rPr>
        <w:t>对重点岗位、重点项目和重点区域的师资建设与认证活动，应提高质量控制要求。</w:t>
      </w:r>
    </w:p>
    <w:p w14:paraId="4059E0FD">
      <w:pPr>
        <w:pStyle w:val="165"/>
        <w:spacing w:line="360" w:lineRule="auto"/>
      </w:pPr>
      <w:r>
        <w:rPr>
          <w:rFonts w:hint="eastAsia"/>
        </w:rPr>
        <w:t>质量控制发现的问题应及时整改，并形成闭环管理。</w:t>
      </w:r>
    </w:p>
    <w:p w14:paraId="048EE4AB">
      <w:pPr>
        <w:pStyle w:val="105"/>
        <w:spacing w:before="120" w:after="120" w:line="360" w:lineRule="auto"/>
      </w:pPr>
      <w:r>
        <w:rPr>
          <w:rFonts w:hint="eastAsia"/>
        </w:rPr>
        <w:t>资料与追溯要求</w:t>
      </w:r>
    </w:p>
    <w:p w14:paraId="59930B79">
      <w:pPr>
        <w:pStyle w:val="165"/>
        <w:spacing w:line="360" w:lineRule="auto"/>
      </w:pPr>
      <w:r>
        <w:rPr>
          <w:rFonts w:hint="eastAsia"/>
        </w:rPr>
        <w:t>国防教育师资队伍建设与认证全过程应形成完整资料。</w:t>
      </w:r>
    </w:p>
    <w:p w14:paraId="29AE19D9">
      <w:pPr>
        <w:pStyle w:val="165"/>
        <w:spacing w:line="360" w:lineRule="auto"/>
      </w:pPr>
      <w:r>
        <w:rPr>
          <w:rFonts w:hint="eastAsia"/>
        </w:rPr>
        <w:t>资料宜至少包括下列内容：</w:t>
      </w:r>
    </w:p>
    <w:p w14:paraId="1F6B0513">
      <w:pPr>
        <w:pStyle w:val="56"/>
        <w:spacing w:line="360" w:lineRule="auto"/>
        <w:ind w:firstLine="420"/>
      </w:pPr>
      <w:r>
        <w:rPr>
          <w:rFonts w:hint="eastAsia"/>
        </w:rPr>
        <w:t>a）岗位设置资料；</w:t>
      </w:r>
    </w:p>
    <w:p w14:paraId="67AE6EE9">
      <w:pPr>
        <w:pStyle w:val="56"/>
        <w:spacing w:line="360" w:lineRule="auto"/>
        <w:ind w:firstLine="420"/>
      </w:pPr>
      <w:r>
        <w:rPr>
          <w:rFonts w:hint="eastAsia"/>
        </w:rPr>
        <w:t>b）选拔记录；</w:t>
      </w:r>
    </w:p>
    <w:p w14:paraId="29E1C5A6">
      <w:pPr>
        <w:pStyle w:val="56"/>
        <w:spacing w:line="360" w:lineRule="auto"/>
        <w:ind w:firstLine="420"/>
      </w:pPr>
      <w:r>
        <w:rPr>
          <w:rFonts w:hint="eastAsia"/>
        </w:rPr>
        <w:t>c）资格审查记录；</w:t>
      </w:r>
    </w:p>
    <w:p w14:paraId="55684573">
      <w:pPr>
        <w:pStyle w:val="56"/>
        <w:spacing w:line="360" w:lineRule="auto"/>
        <w:ind w:firstLine="420"/>
      </w:pPr>
      <w:r>
        <w:rPr>
          <w:rFonts w:hint="eastAsia"/>
        </w:rPr>
        <w:t>d）培训记录；</w:t>
      </w:r>
    </w:p>
    <w:p w14:paraId="1C3D25F2">
      <w:pPr>
        <w:pStyle w:val="56"/>
        <w:spacing w:line="360" w:lineRule="auto"/>
        <w:ind w:firstLine="420"/>
      </w:pPr>
      <w:r>
        <w:rPr>
          <w:rFonts w:hint="eastAsia"/>
        </w:rPr>
        <w:t>e）考核评价记录；</w:t>
      </w:r>
    </w:p>
    <w:p w14:paraId="70E56E3B">
      <w:pPr>
        <w:pStyle w:val="56"/>
        <w:spacing w:line="360" w:lineRule="auto"/>
        <w:ind w:firstLine="420"/>
      </w:pPr>
      <w:r>
        <w:rPr>
          <w:rFonts w:hint="eastAsia"/>
        </w:rPr>
        <w:t>f）认证材料；</w:t>
      </w:r>
    </w:p>
    <w:p w14:paraId="2CC2CBEA">
      <w:pPr>
        <w:pStyle w:val="56"/>
        <w:spacing w:line="360" w:lineRule="auto"/>
        <w:ind w:firstLine="420"/>
      </w:pPr>
      <w:r>
        <w:rPr>
          <w:rFonts w:hint="eastAsia"/>
        </w:rPr>
        <w:t>g）聘任使用记录；</w:t>
      </w:r>
    </w:p>
    <w:p w14:paraId="48159ADC">
      <w:pPr>
        <w:pStyle w:val="56"/>
        <w:spacing w:line="360" w:lineRule="auto"/>
        <w:ind w:firstLine="420"/>
      </w:pPr>
      <w:r>
        <w:rPr>
          <w:rFonts w:hint="eastAsia"/>
        </w:rPr>
        <w:t>h）继续教育记录；</w:t>
      </w:r>
    </w:p>
    <w:p w14:paraId="7FE2D55E">
      <w:pPr>
        <w:pStyle w:val="56"/>
        <w:spacing w:line="360" w:lineRule="auto"/>
        <w:ind w:firstLine="420"/>
      </w:pPr>
      <w:r>
        <w:rPr>
          <w:rFonts w:hint="eastAsia"/>
        </w:rPr>
        <w:t>i）年度考核记录；</w:t>
      </w:r>
    </w:p>
    <w:p w14:paraId="1E85ED20">
      <w:pPr>
        <w:pStyle w:val="56"/>
        <w:spacing w:line="360" w:lineRule="auto"/>
        <w:ind w:firstLine="420"/>
      </w:pPr>
      <w:r>
        <w:rPr>
          <w:rFonts w:hint="eastAsia"/>
        </w:rPr>
        <w:t>j）奖惩和退出记录。</w:t>
      </w:r>
    </w:p>
    <w:p w14:paraId="36CA0810">
      <w:pPr>
        <w:pStyle w:val="165"/>
        <w:spacing w:line="360" w:lineRule="auto"/>
      </w:pPr>
      <w:r>
        <w:rPr>
          <w:rFonts w:hint="eastAsia"/>
        </w:rPr>
        <w:t>师资资料应做到来源可查、过程可查、评价可查和结果可追溯。</w:t>
      </w:r>
    </w:p>
    <w:p w14:paraId="54F72158">
      <w:pPr>
        <w:pStyle w:val="165"/>
        <w:spacing w:line="360" w:lineRule="auto"/>
      </w:pPr>
      <w:r>
        <w:rPr>
          <w:rFonts w:hint="eastAsia"/>
        </w:rPr>
        <w:t>资料缺失、记录失真或者无法对应责任岗位的，不得认定相关管理环节已规范完成。</w:t>
      </w:r>
    </w:p>
    <w:p w14:paraId="18DE8A90">
      <w:pPr>
        <w:pStyle w:val="105"/>
        <w:spacing w:before="120" w:after="120" w:line="360" w:lineRule="auto"/>
      </w:pPr>
      <w:r>
        <w:rPr>
          <w:rFonts w:hint="eastAsia"/>
        </w:rPr>
        <w:t>禁止性要求</w:t>
      </w:r>
    </w:p>
    <w:p w14:paraId="59E14CB8">
      <w:pPr>
        <w:pStyle w:val="165"/>
        <w:spacing w:line="360" w:lineRule="auto"/>
      </w:pPr>
      <w:r>
        <w:rPr>
          <w:rFonts w:hint="eastAsia"/>
        </w:rPr>
        <w:t>不得在未明确岗位类别和任职条件的情况下随意选聘国防教育师资。</w:t>
      </w:r>
    </w:p>
    <w:p w14:paraId="17BBC6C3">
      <w:pPr>
        <w:pStyle w:val="165"/>
        <w:spacing w:line="360" w:lineRule="auto"/>
      </w:pPr>
      <w:r>
        <w:rPr>
          <w:rFonts w:hint="eastAsia"/>
        </w:rPr>
        <w:t>不得将未完成岗前培训、未通过评价或者未取得相应认证的人员长期安排在正式师资岗位上。</w:t>
      </w:r>
    </w:p>
    <w:p w14:paraId="302BE4C5">
      <w:pPr>
        <w:pStyle w:val="165"/>
        <w:spacing w:line="360" w:lineRule="auto"/>
      </w:pPr>
      <w:r>
        <w:rPr>
          <w:rFonts w:hint="eastAsia"/>
        </w:rPr>
        <w:t>不得仅凭个人经历、短期培训经历或者临时推荐直接认定为合格国防教育师资。</w:t>
      </w:r>
    </w:p>
    <w:p w14:paraId="19B56AD6">
      <w:pPr>
        <w:pStyle w:val="165"/>
        <w:spacing w:line="360" w:lineRule="auto"/>
      </w:pPr>
      <w:r>
        <w:rPr>
          <w:rFonts w:hint="eastAsia"/>
        </w:rPr>
        <w:t>不得在师资建设中忽视政治条件、职业道德和安全管理能力要求。</w:t>
      </w:r>
    </w:p>
    <w:p w14:paraId="542C424F">
      <w:pPr>
        <w:pStyle w:val="165"/>
        <w:spacing w:line="360" w:lineRule="auto"/>
      </w:pPr>
      <w:r>
        <w:rPr>
          <w:rFonts w:hint="eastAsia"/>
        </w:rPr>
        <w:t>不得将认证结果作为一次性结果长期沿用而不实施动态管理。</w:t>
      </w:r>
    </w:p>
    <w:p w14:paraId="6A4AF77A">
      <w:pPr>
        <w:pStyle w:val="104"/>
        <w:spacing w:before="240" w:after="240" w:line="360" w:lineRule="auto"/>
      </w:pPr>
      <w:bookmarkStart w:id="52" w:name="_Toc228622195"/>
      <w:r>
        <w:rPr>
          <w:rFonts w:hint="eastAsia"/>
        </w:rPr>
        <w:t>师资分类与建设要求</w:t>
      </w:r>
      <w:bookmarkEnd w:id="52"/>
    </w:p>
    <w:p w14:paraId="1F0F3DAB">
      <w:pPr>
        <w:pStyle w:val="105"/>
        <w:spacing w:before="120" w:after="120" w:line="360" w:lineRule="auto"/>
      </w:pPr>
      <w:r>
        <w:rPr>
          <w:rFonts w:hint="eastAsia"/>
        </w:rPr>
        <w:t>一般要求</w:t>
      </w:r>
    </w:p>
    <w:p w14:paraId="518C66C9">
      <w:pPr>
        <w:pStyle w:val="165"/>
        <w:spacing w:line="360" w:lineRule="auto"/>
      </w:pPr>
      <w:r>
        <w:rPr>
          <w:rFonts w:hint="eastAsia"/>
        </w:rPr>
        <w:t>国防教育师资应根据教育任务、岗位职责、实施场景和能力要求进行分类建设。</w:t>
      </w:r>
    </w:p>
    <w:p w14:paraId="21638BC5">
      <w:pPr>
        <w:pStyle w:val="165"/>
        <w:spacing w:line="360" w:lineRule="auto"/>
      </w:pPr>
      <w:r>
        <w:rPr>
          <w:rFonts w:hint="eastAsia"/>
        </w:rPr>
        <w:t>师资分类应服务于课程教学、专题宣讲、实践辅导、训练指导、活动组织和管理支撑等不同任务需要。</w:t>
      </w:r>
    </w:p>
    <w:p w14:paraId="2BEC5E44">
      <w:pPr>
        <w:pStyle w:val="165"/>
        <w:spacing w:line="360" w:lineRule="auto"/>
      </w:pPr>
      <w:r>
        <w:rPr>
          <w:rFonts w:hint="eastAsia"/>
        </w:rPr>
        <w:t>分类建设应坚持岗位明确、能力匹配、培养有别、认证有别和管理有别的原则。</w:t>
      </w:r>
    </w:p>
    <w:p w14:paraId="7DB33045">
      <w:pPr>
        <w:pStyle w:val="165"/>
        <w:spacing w:line="360" w:lineRule="auto"/>
      </w:pPr>
      <w:r>
        <w:rPr>
          <w:rFonts w:hint="eastAsia"/>
        </w:rPr>
        <w:t>师资分类结果应作为选拔聘任、培训培养、认证分级和使用安排的重要依据。</w:t>
      </w:r>
    </w:p>
    <w:p w14:paraId="1355FFFA">
      <w:pPr>
        <w:pStyle w:val="105"/>
        <w:spacing w:before="120" w:after="120" w:line="360" w:lineRule="auto"/>
      </w:pPr>
      <w:r>
        <w:rPr>
          <w:rFonts w:hint="eastAsia"/>
        </w:rPr>
        <w:t>师资分类要求</w:t>
      </w:r>
    </w:p>
    <w:p w14:paraId="37823DE2">
      <w:pPr>
        <w:pStyle w:val="65"/>
        <w:spacing w:before="120" w:after="120" w:line="360" w:lineRule="auto"/>
      </w:pPr>
      <w:r>
        <w:rPr>
          <w:rFonts w:hint="eastAsia"/>
        </w:rPr>
        <w:t>按任职方式分类</w:t>
      </w:r>
    </w:p>
    <w:p w14:paraId="28A9FA38">
      <w:pPr>
        <w:pStyle w:val="164"/>
        <w:spacing w:line="360" w:lineRule="auto"/>
      </w:pPr>
      <w:r>
        <w:rPr>
          <w:rFonts w:hint="eastAsia"/>
        </w:rPr>
        <w:t>国防教育师资可分为专职师资和兼职师资。</w:t>
      </w:r>
    </w:p>
    <w:p w14:paraId="04F64713">
      <w:pPr>
        <w:pStyle w:val="164"/>
        <w:spacing w:line="360" w:lineRule="auto"/>
      </w:pPr>
      <w:r>
        <w:rPr>
          <w:rFonts w:hint="eastAsia"/>
        </w:rPr>
        <w:t>专职师资应以国防教育教学、研究、管理或者训练辅导为主要岗位职责。</w:t>
      </w:r>
    </w:p>
    <w:p w14:paraId="71D2F911">
      <w:pPr>
        <w:pStyle w:val="164"/>
        <w:spacing w:line="360" w:lineRule="auto"/>
      </w:pPr>
      <w:r>
        <w:rPr>
          <w:rFonts w:hint="eastAsia"/>
        </w:rPr>
        <w:t>兼职师资应在履行本职岗位职责基础上，承担相应国防教育教学、宣讲、辅导或者组织任务。</w:t>
      </w:r>
    </w:p>
    <w:p w14:paraId="263775A9">
      <w:pPr>
        <w:pStyle w:val="65"/>
        <w:spacing w:before="120" w:after="120" w:line="360" w:lineRule="auto"/>
      </w:pPr>
      <w:r>
        <w:rPr>
          <w:rFonts w:hint="eastAsia"/>
        </w:rPr>
        <w:t>按实施场景分类</w:t>
      </w:r>
    </w:p>
    <w:p w14:paraId="5C2A1809">
      <w:pPr>
        <w:pStyle w:val="164"/>
        <w:spacing w:line="360" w:lineRule="auto"/>
      </w:pPr>
      <w:r>
        <w:rPr>
          <w:rFonts w:hint="eastAsia"/>
        </w:rPr>
        <w:t>国防教育师资可分为学校师资、机关企事业单位师资、社区师资、基地师资和社会协同师资。</w:t>
      </w:r>
    </w:p>
    <w:p w14:paraId="6382037D">
      <w:pPr>
        <w:pStyle w:val="164"/>
        <w:spacing w:line="360" w:lineRule="auto"/>
      </w:pPr>
      <w:r>
        <w:rPr>
          <w:rFonts w:hint="eastAsia"/>
        </w:rPr>
        <w:t>学校师资应重点面向课程教学、主题教育和校园实践活动实施。</w:t>
      </w:r>
    </w:p>
    <w:p w14:paraId="02FE2223">
      <w:pPr>
        <w:pStyle w:val="164"/>
        <w:spacing w:line="360" w:lineRule="auto"/>
      </w:pPr>
      <w:r>
        <w:rPr>
          <w:rFonts w:hint="eastAsia"/>
        </w:rPr>
        <w:t>基地师资应重点面向实践教学、沉浸式教学和体验式教学实施。</w:t>
      </w:r>
    </w:p>
    <w:p w14:paraId="71AEDF65">
      <w:pPr>
        <w:pStyle w:val="164"/>
        <w:spacing w:line="360" w:lineRule="auto"/>
      </w:pPr>
      <w:r>
        <w:rPr>
          <w:rFonts w:hint="eastAsia"/>
        </w:rPr>
        <w:t>社会协同师资应重点面向专题辅导、资源支持和协同育人实施。</w:t>
      </w:r>
    </w:p>
    <w:p w14:paraId="5CBD3275">
      <w:pPr>
        <w:pStyle w:val="65"/>
        <w:spacing w:before="120" w:after="120" w:line="360" w:lineRule="auto"/>
      </w:pPr>
      <w:r>
        <w:rPr>
          <w:rFonts w:hint="eastAsia"/>
        </w:rPr>
        <w:t>按岗位任务分类</w:t>
      </w:r>
    </w:p>
    <w:p w14:paraId="47255B1C">
      <w:pPr>
        <w:pStyle w:val="164"/>
        <w:spacing w:line="360" w:lineRule="auto"/>
      </w:pPr>
      <w:r>
        <w:rPr>
          <w:rFonts w:hint="eastAsia"/>
        </w:rPr>
        <w:t>国防教育师资可分为理论教学类、宣讲辅导类、实践教学类、训练指导类、活动组织类和综合管理类。</w:t>
      </w:r>
    </w:p>
    <w:p w14:paraId="4F4D5F75">
      <w:pPr>
        <w:pStyle w:val="164"/>
        <w:spacing w:line="360" w:lineRule="auto"/>
      </w:pPr>
      <w:r>
        <w:rPr>
          <w:rFonts w:hint="eastAsia"/>
        </w:rPr>
        <w:t>理论教学类师资应承担课程讲授、教学设计、课程资源建设和学习评价等任务。</w:t>
      </w:r>
    </w:p>
    <w:p w14:paraId="3C4A2A5D">
      <w:pPr>
        <w:pStyle w:val="164"/>
        <w:spacing w:line="360" w:lineRule="auto"/>
      </w:pPr>
      <w:r>
        <w:rPr>
          <w:rFonts w:hint="eastAsia"/>
        </w:rPr>
        <w:t>宣讲辅导类师资应承担政策宣传、主题宣讲、思想引导和专题辅导等任务。</w:t>
      </w:r>
    </w:p>
    <w:p w14:paraId="5B99834B">
      <w:pPr>
        <w:pStyle w:val="164"/>
        <w:spacing w:line="360" w:lineRule="auto"/>
      </w:pPr>
      <w:r>
        <w:rPr>
          <w:rFonts w:hint="eastAsia"/>
        </w:rPr>
        <w:t>实践教学类师资应承担基地教学、情境教学、体验教学和实地教学等任务。</w:t>
      </w:r>
    </w:p>
    <w:p w14:paraId="08D4A17D">
      <w:pPr>
        <w:pStyle w:val="164"/>
        <w:spacing w:line="360" w:lineRule="auto"/>
      </w:pPr>
      <w:r>
        <w:rPr>
          <w:rFonts w:hint="eastAsia"/>
        </w:rPr>
        <w:t>训练指导类师资应承担队列训练、基础技能训练、规范动作示范和安全指导等任务。</w:t>
      </w:r>
    </w:p>
    <w:p w14:paraId="2A8360B4">
      <w:pPr>
        <w:pStyle w:val="164"/>
        <w:spacing w:line="360" w:lineRule="auto"/>
      </w:pPr>
      <w:r>
        <w:rPr>
          <w:rFonts w:hint="eastAsia"/>
        </w:rPr>
        <w:t>活动组织类师资应承担国防教育主题活动、竞赛活动、展示活动和综合实践活动组织等任务。</w:t>
      </w:r>
    </w:p>
    <w:p w14:paraId="60FCAF12">
      <w:pPr>
        <w:pStyle w:val="164"/>
        <w:spacing w:line="360" w:lineRule="auto"/>
      </w:pPr>
      <w:r>
        <w:rPr>
          <w:rFonts w:hint="eastAsia"/>
        </w:rPr>
        <w:t>综合管理类师资应承担课程统筹、资源整合、师资调度、质量监督和项目协调等任务。</w:t>
      </w:r>
    </w:p>
    <w:p w14:paraId="793FDD3E">
      <w:pPr>
        <w:pStyle w:val="105"/>
        <w:spacing w:before="120" w:after="120" w:line="360" w:lineRule="auto"/>
      </w:pPr>
      <w:r>
        <w:rPr>
          <w:rFonts w:hint="eastAsia"/>
        </w:rPr>
        <w:t>分类建设原则</w:t>
      </w:r>
    </w:p>
    <w:p w14:paraId="03DF5561">
      <w:pPr>
        <w:pStyle w:val="65"/>
        <w:spacing w:before="120" w:after="120" w:line="360" w:lineRule="auto"/>
      </w:pPr>
      <w:r>
        <w:rPr>
          <w:rFonts w:hint="eastAsia"/>
        </w:rPr>
        <w:t>按需建设原则</w:t>
      </w:r>
    </w:p>
    <w:p w14:paraId="557A4DE0">
      <w:pPr>
        <w:pStyle w:val="164"/>
        <w:spacing w:line="360" w:lineRule="auto"/>
      </w:pPr>
      <w:r>
        <w:rPr>
          <w:rFonts w:hint="eastAsia"/>
        </w:rPr>
        <w:t>师资建设应根据教育对象数量、教育任务规模、课程安排和活动频次配置。</w:t>
      </w:r>
    </w:p>
    <w:p w14:paraId="3D007DA2">
      <w:pPr>
        <w:pStyle w:val="164"/>
        <w:spacing w:line="360" w:lineRule="auto"/>
      </w:pPr>
      <w:r>
        <w:rPr>
          <w:rFonts w:hint="eastAsia"/>
        </w:rPr>
        <w:t>对国防教育任务较重的学校、基地和单位，应优先加强专职师资建设。</w:t>
      </w:r>
    </w:p>
    <w:p w14:paraId="7BA54449">
      <w:pPr>
        <w:pStyle w:val="65"/>
        <w:spacing w:before="120" w:after="120" w:line="360" w:lineRule="auto"/>
      </w:pPr>
      <w:r>
        <w:rPr>
          <w:rFonts w:hint="eastAsia"/>
        </w:rPr>
        <w:t>结构优化原则</w:t>
      </w:r>
    </w:p>
    <w:p w14:paraId="5265F67E">
      <w:pPr>
        <w:pStyle w:val="164"/>
        <w:spacing w:line="360" w:lineRule="auto"/>
      </w:pPr>
      <w:r>
        <w:rPr>
          <w:rFonts w:hint="eastAsia"/>
        </w:rPr>
        <w:t>师资队伍结构应兼顾年龄结构、知识结构、经历结构和专兼职结构。</w:t>
      </w:r>
    </w:p>
    <w:p w14:paraId="2C7E6034">
      <w:pPr>
        <w:pStyle w:val="164"/>
        <w:spacing w:line="360" w:lineRule="auto"/>
      </w:pPr>
      <w:r>
        <w:rPr>
          <w:rFonts w:hint="eastAsia"/>
        </w:rPr>
        <w:t>师资结构应做到理论型与实践型结合、教学型与组织型结合、长期稳定型与灵活补充型结合。</w:t>
      </w:r>
    </w:p>
    <w:p w14:paraId="5A5C96AB">
      <w:pPr>
        <w:pStyle w:val="65"/>
        <w:spacing w:before="120" w:after="120" w:line="360" w:lineRule="auto"/>
      </w:pPr>
      <w:r>
        <w:rPr>
          <w:rFonts w:hint="eastAsia"/>
        </w:rPr>
        <w:t>分类培养原则</w:t>
      </w:r>
    </w:p>
    <w:p w14:paraId="69EF97BB">
      <w:pPr>
        <w:pStyle w:val="164"/>
        <w:spacing w:line="360" w:lineRule="auto"/>
      </w:pPr>
      <w:r>
        <w:rPr>
          <w:rFonts w:hint="eastAsia"/>
        </w:rPr>
        <w:t>不同类别师资应实施差异化培养目标和培养内容。</w:t>
      </w:r>
    </w:p>
    <w:p w14:paraId="43DE2248">
      <w:pPr>
        <w:pStyle w:val="164"/>
        <w:spacing w:line="360" w:lineRule="auto"/>
      </w:pPr>
      <w:r>
        <w:rPr>
          <w:rFonts w:hint="eastAsia"/>
        </w:rPr>
        <w:t>对不同层级、不同岗位和不同使用场景的师资，不得套用同一培养标准。</w:t>
      </w:r>
    </w:p>
    <w:p w14:paraId="1B0DD65B">
      <w:pPr>
        <w:pStyle w:val="65"/>
        <w:spacing w:before="120" w:after="120" w:line="360" w:lineRule="auto"/>
      </w:pPr>
      <w:r>
        <w:rPr>
          <w:rFonts w:hint="eastAsia"/>
        </w:rPr>
        <w:t>动态调整原则</w:t>
      </w:r>
    </w:p>
    <w:p w14:paraId="7C5731AB">
      <w:pPr>
        <w:pStyle w:val="164"/>
        <w:spacing w:line="360" w:lineRule="auto"/>
      </w:pPr>
      <w:r>
        <w:rPr>
          <w:rFonts w:hint="eastAsia"/>
        </w:rPr>
        <w:t>师资分类和配置应根据任务变化、人员变化和质量评价结果动态调整。</w:t>
      </w:r>
    </w:p>
    <w:p w14:paraId="43C00CAC">
      <w:pPr>
        <w:pStyle w:val="164"/>
        <w:spacing w:line="360" w:lineRule="auto"/>
      </w:pPr>
      <w:r>
        <w:rPr>
          <w:rFonts w:hint="eastAsia"/>
        </w:rPr>
        <w:t>分类结构明显失衡的，应及时优化。</w:t>
      </w:r>
    </w:p>
    <w:p w14:paraId="631EFFA5">
      <w:pPr>
        <w:pStyle w:val="105"/>
        <w:spacing w:before="120" w:after="120" w:line="360" w:lineRule="auto"/>
      </w:pPr>
      <w:r>
        <w:rPr>
          <w:rFonts w:hint="eastAsia"/>
        </w:rPr>
        <w:t>专职师资建设要求</w:t>
      </w:r>
    </w:p>
    <w:p w14:paraId="248F166B">
      <w:pPr>
        <w:pStyle w:val="65"/>
        <w:spacing w:before="120" w:after="120" w:line="360" w:lineRule="auto"/>
      </w:pPr>
      <w:r>
        <w:rPr>
          <w:rFonts w:hint="eastAsia"/>
        </w:rPr>
        <w:t>一般要求</w:t>
      </w:r>
    </w:p>
    <w:p w14:paraId="7D2AB5EB">
      <w:pPr>
        <w:pStyle w:val="164"/>
        <w:spacing w:line="360" w:lineRule="auto"/>
      </w:pPr>
      <w:r>
        <w:rPr>
          <w:rFonts w:hint="eastAsia"/>
        </w:rPr>
        <w:t>开展常态化国防教育课程教学和系统化国防教育工作的单位，应根据实际需要配备专职师资。</w:t>
      </w:r>
    </w:p>
    <w:p w14:paraId="7D13CFE8">
      <w:pPr>
        <w:pStyle w:val="164"/>
        <w:spacing w:line="360" w:lineRule="auto"/>
      </w:pPr>
      <w:r>
        <w:rPr>
          <w:rFonts w:hint="eastAsia"/>
        </w:rPr>
        <w:t>专职师资应保持相对稳定，不得频繁变动影响教育连续性。</w:t>
      </w:r>
    </w:p>
    <w:p w14:paraId="5811C072">
      <w:pPr>
        <w:pStyle w:val="65"/>
        <w:spacing w:before="120" w:after="120" w:line="360" w:lineRule="auto"/>
      </w:pPr>
      <w:r>
        <w:rPr>
          <w:rFonts w:hint="eastAsia"/>
        </w:rPr>
        <w:t>能力要求</w:t>
      </w:r>
    </w:p>
    <w:p w14:paraId="681D16E7">
      <w:pPr>
        <w:pStyle w:val="56"/>
        <w:spacing w:line="360" w:lineRule="auto"/>
        <w:ind w:firstLine="420"/>
      </w:pPr>
      <w:r>
        <w:rPr>
          <w:rFonts w:hint="eastAsia"/>
        </w:rPr>
        <w:t>专职师资宜重点具备下列能力：</w:t>
      </w:r>
    </w:p>
    <w:p w14:paraId="2E340788">
      <w:pPr>
        <w:pStyle w:val="56"/>
        <w:spacing w:line="360" w:lineRule="auto"/>
        <w:ind w:firstLine="420"/>
      </w:pPr>
      <w:r>
        <w:rPr>
          <w:rFonts w:hint="eastAsia"/>
        </w:rPr>
        <w:t>a）政治理论素养；</w:t>
      </w:r>
    </w:p>
    <w:p w14:paraId="1D11ABB9">
      <w:pPr>
        <w:pStyle w:val="56"/>
        <w:spacing w:line="360" w:lineRule="auto"/>
        <w:ind w:firstLine="420"/>
      </w:pPr>
      <w:r>
        <w:rPr>
          <w:rFonts w:hint="eastAsia"/>
        </w:rPr>
        <w:t>b）国防理论知识；</w:t>
      </w:r>
    </w:p>
    <w:p w14:paraId="49F59E57">
      <w:pPr>
        <w:pStyle w:val="56"/>
        <w:spacing w:line="360" w:lineRule="auto"/>
        <w:ind w:firstLine="420"/>
      </w:pPr>
      <w:r>
        <w:rPr>
          <w:rFonts w:hint="eastAsia"/>
        </w:rPr>
        <w:t>c）课程设计能力；</w:t>
      </w:r>
    </w:p>
    <w:p w14:paraId="6EC84A0B">
      <w:pPr>
        <w:pStyle w:val="56"/>
        <w:spacing w:line="360" w:lineRule="auto"/>
        <w:ind w:firstLine="420"/>
      </w:pPr>
      <w:r>
        <w:rPr>
          <w:rFonts w:hint="eastAsia"/>
        </w:rPr>
        <w:t>d）课堂教学能力；</w:t>
      </w:r>
    </w:p>
    <w:p w14:paraId="14CD6B0E">
      <w:pPr>
        <w:pStyle w:val="56"/>
        <w:spacing w:line="360" w:lineRule="auto"/>
        <w:ind w:firstLine="420"/>
      </w:pPr>
      <w:r>
        <w:rPr>
          <w:rFonts w:hint="eastAsia"/>
        </w:rPr>
        <w:t>e）教育研究与课程改进能力；</w:t>
      </w:r>
    </w:p>
    <w:p w14:paraId="2790B0A9">
      <w:pPr>
        <w:pStyle w:val="56"/>
        <w:spacing w:line="360" w:lineRule="auto"/>
        <w:ind w:firstLine="420"/>
      </w:pPr>
      <w:r>
        <w:rPr>
          <w:rFonts w:hint="eastAsia"/>
        </w:rPr>
        <w:t>f）学生指导与教育管理能力；</w:t>
      </w:r>
    </w:p>
    <w:p w14:paraId="2C3A01B7">
      <w:pPr>
        <w:pStyle w:val="56"/>
        <w:spacing w:line="360" w:lineRule="auto"/>
        <w:ind w:firstLine="420"/>
      </w:pPr>
      <w:r>
        <w:rPr>
          <w:rFonts w:hint="eastAsia"/>
        </w:rPr>
        <w:t>g）信息化教学应用能力。</w:t>
      </w:r>
    </w:p>
    <w:p w14:paraId="3BD6EFF3">
      <w:pPr>
        <w:pStyle w:val="65"/>
        <w:spacing w:before="120" w:after="120" w:line="360" w:lineRule="auto"/>
      </w:pPr>
      <w:r>
        <w:rPr>
          <w:rFonts w:hint="eastAsia"/>
        </w:rPr>
        <w:t>建设要求</w:t>
      </w:r>
    </w:p>
    <w:p w14:paraId="44470DF9">
      <w:pPr>
        <w:pStyle w:val="164"/>
        <w:spacing w:line="360" w:lineRule="auto"/>
      </w:pPr>
      <w:r>
        <w:rPr>
          <w:rFonts w:hint="eastAsia"/>
        </w:rPr>
        <w:t>对专职师资应建立岗位职责、年度发展计划、培训提升计划和教学考核机制。</w:t>
      </w:r>
    </w:p>
    <w:p w14:paraId="2F6BC940">
      <w:pPr>
        <w:pStyle w:val="164"/>
        <w:spacing w:line="360" w:lineRule="auto"/>
      </w:pPr>
      <w:r>
        <w:rPr>
          <w:rFonts w:hint="eastAsia"/>
        </w:rPr>
        <w:t>专职师资应优先承担核心课程、重点项目和示范性教学任务。</w:t>
      </w:r>
    </w:p>
    <w:p w14:paraId="0246AA7A">
      <w:pPr>
        <w:pStyle w:val="105"/>
        <w:spacing w:before="120" w:after="120" w:line="360" w:lineRule="auto"/>
      </w:pPr>
      <w:r>
        <w:rPr>
          <w:rFonts w:hint="eastAsia"/>
        </w:rPr>
        <w:t>兼职师资建设要求</w:t>
      </w:r>
    </w:p>
    <w:p w14:paraId="0D539E69">
      <w:pPr>
        <w:pStyle w:val="65"/>
        <w:spacing w:before="120" w:after="120" w:line="360" w:lineRule="auto"/>
      </w:pPr>
      <w:r>
        <w:rPr>
          <w:rFonts w:hint="eastAsia"/>
        </w:rPr>
        <w:t>一般要求</w:t>
      </w:r>
    </w:p>
    <w:p w14:paraId="412347BA">
      <w:pPr>
        <w:pStyle w:val="164"/>
        <w:spacing w:line="360" w:lineRule="auto"/>
      </w:pPr>
      <w:r>
        <w:rPr>
          <w:rFonts w:hint="eastAsia"/>
        </w:rPr>
        <w:t>兼职师资应作为国防教育师资队伍的重要补充力量。</w:t>
      </w:r>
    </w:p>
    <w:p w14:paraId="2DD77DAE">
      <w:pPr>
        <w:pStyle w:val="164"/>
        <w:spacing w:line="360" w:lineRule="auto"/>
      </w:pPr>
      <w:r>
        <w:rPr>
          <w:rFonts w:hint="eastAsia"/>
        </w:rPr>
        <w:t>兼职师资应根据岗位需要择优选聘，不得将兼职岗位作为一般性事务性岗位临时安排。</w:t>
      </w:r>
    </w:p>
    <w:p w14:paraId="3791B093">
      <w:pPr>
        <w:pStyle w:val="164"/>
        <w:numPr>
          <w:ilvl w:val="0"/>
          <w:numId w:val="0"/>
        </w:numPr>
        <w:spacing w:line="360" w:lineRule="auto"/>
      </w:pPr>
    </w:p>
    <w:p w14:paraId="686BD7AC">
      <w:pPr>
        <w:pStyle w:val="164"/>
        <w:numPr>
          <w:ilvl w:val="0"/>
          <w:numId w:val="0"/>
        </w:numPr>
        <w:spacing w:line="360" w:lineRule="auto"/>
        <w:rPr>
          <w:rFonts w:hint="eastAsia"/>
        </w:rPr>
      </w:pPr>
    </w:p>
    <w:p w14:paraId="1545EBA5">
      <w:pPr>
        <w:pStyle w:val="65"/>
        <w:spacing w:before="120" w:after="120" w:line="360" w:lineRule="auto"/>
      </w:pPr>
      <w:r>
        <w:rPr>
          <w:rFonts w:hint="eastAsia"/>
        </w:rPr>
        <w:t>选聘要求</w:t>
      </w:r>
    </w:p>
    <w:p w14:paraId="2DB81180">
      <w:pPr>
        <w:pStyle w:val="164"/>
        <w:spacing w:line="360" w:lineRule="auto"/>
      </w:pPr>
      <w:r>
        <w:rPr>
          <w:rFonts w:hint="eastAsia"/>
        </w:rPr>
        <w:t>兼职师资宜从具备相关专业背景、宣讲能力、实践经历或者组织经验的人员中选聘。</w:t>
      </w:r>
    </w:p>
    <w:p w14:paraId="2ED70999">
      <w:pPr>
        <w:pStyle w:val="164"/>
        <w:spacing w:line="360" w:lineRule="auto"/>
      </w:pPr>
      <w:r>
        <w:rPr>
          <w:rFonts w:hint="eastAsia"/>
        </w:rPr>
        <w:t>兼职师资承担正式教学或者训练辅导任务前，应完成相应培训和能力评价。</w:t>
      </w:r>
    </w:p>
    <w:p w14:paraId="066EF96B">
      <w:pPr>
        <w:pStyle w:val="65"/>
        <w:spacing w:before="120" w:after="120" w:line="360" w:lineRule="auto"/>
      </w:pPr>
      <w:r>
        <w:rPr>
          <w:rFonts w:hint="eastAsia"/>
        </w:rPr>
        <w:t>管理要求</w:t>
      </w:r>
    </w:p>
    <w:p w14:paraId="7AEA4F2E">
      <w:pPr>
        <w:pStyle w:val="164"/>
        <w:spacing w:line="360" w:lineRule="auto"/>
      </w:pPr>
      <w:r>
        <w:rPr>
          <w:rFonts w:hint="eastAsia"/>
        </w:rPr>
        <w:t>兼职师资应纳入统一管理、统一培训和统一考核。</w:t>
      </w:r>
    </w:p>
    <w:p w14:paraId="556FD39D">
      <w:pPr>
        <w:pStyle w:val="164"/>
        <w:spacing w:line="360" w:lineRule="auto"/>
      </w:pPr>
      <w:r>
        <w:rPr>
          <w:rFonts w:hint="eastAsia"/>
        </w:rPr>
        <w:t>兼职师资不得因非专职身份而免于培训、评价和认证管理。</w:t>
      </w:r>
    </w:p>
    <w:p w14:paraId="5A4AB289">
      <w:pPr>
        <w:pStyle w:val="105"/>
        <w:spacing w:before="120" w:after="120" w:line="360" w:lineRule="auto"/>
      </w:pPr>
      <w:r>
        <w:rPr>
          <w:rFonts w:hint="eastAsia"/>
        </w:rPr>
        <w:t>校外辅导人员建设要求</w:t>
      </w:r>
    </w:p>
    <w:p w14:paraId="6D7296F8">
      <w:pPr>
        <w:pStyle w:val="65"/>
        <w:spacing w:before="120" w:after="120" w:line="360" w:lineRule="auto"/>
      </w:pPr>
      <w:r>
        <w:rPr>
          <w:rFonts w:hint="eastAsia"/>
        </w:rPr>
        <w:t>一般要求</w:t>
      </w:r>
    </w:p>
    <w:p w14:paraId="5CD0C4FC">
      <w:pPr>
        <w:pStyle w:val="164"/>
        <w:spacing w:line="360" w:lineRule="auto"/>
      </w:pPr>
      <w:r>
        <w:rPr>
          <w:rFonts w:hint="eastAsia"/>
        </w:rPr>
        <w:t>校外辅导人员是国防教育协同育人的重要力量。</w:t>
      </w:r>
    </w:p>
    <w:p w14:paraId="3C39B6D6">
      <w:pPr>
        <w:pStyle w:val="164"/>
        <w:spacing w:line="360" w:lineRule="auto"/>
      </w:pPr>
      <w:r>
        <w:rPr>
          <w:rFonts w:hint="eastAsia"/>
        </w:rPr>
        <w:t>校外辅导人员可根据需要从退役军人、国防教育专家、相关领域专业人员和其他符合条件人员中聘任。</w:t>
      </w:r>
    </w:p>
    <w:p w14:paraId="52F35716">
      <w:pPr>
        <w:pStyle w:val="65"/>
        <w:spacing w:before="120" w:after="120" w:line="360" w:lineRule="auto"/>
      </w:pPr>
      <w:r>
        <w:rPr>
          <w:rFonts w:hint="eastAsia"/>
        </w:rPr>
        <w:t>聘任要求</w:t>
      </w:r>
    </w:p>
    <w:p w14:paraId="07EF1040">
      <w:pPr>
        <w:pStyle w:val="164"/>
        <w:spacing w:line="360" w:lineRule="auto"/>
      </w:pPr>
      <w:r>
        <w:rPr>
          <w:rFonts w:hint="eastAsia"/>
        </w:rPr>
        <w:t>校外辅导人员聘任前，应审查其政治表现、教育能力、履职经历和适岗条件。</w:t>
      </w:r>
    </w:p>
    <w:p w14:paraId="6CC96BD5">
      <w:pPr>
        <w:pStyle w:val="164"/>
        <w:spacing w:line="360" w:lineRule="auto"/>
      </w:pPr>
      <w:r>
        <w:rPr>
          <w:rFonts w:hint="eastAsia"/>
        </w:rPr>
        <w:t>校外辅导人员承担面向未成年人、重点群体和高密度实践活动的，应从严审查任职条件和行为规范要求。</w:t>
      </w:r>
    </w:p>
    <w:p w14:paraId="15DFA5E2">
      <w:pPr>
        <w:pStyle w:val="65"/>
        <w:spacing w:before="120" w:after="120" w:line="360" w:lineRule="auto"/>
      </w:pPr>
      <w:r>
        <w:rPr>
          <w:rFonts w:hint="eastAsia"/>
        </w:rPr>
        <w:t>使用要求</w:t>
      </w:r>
    </w:p>
    <w:p w14:paraId="4984535C">
      <w:pPr>
        <w:pStyle w:val="164"/>
        <w:spacing w:line="360" w:lineRule="auto"/>
      </w:pPr>
      <w:r>
        <w:rPr>
          <w:rFonts w:hint="eastAsia"/>
        </w:rPr>
        <w:t>校外辅导人员应在明确任务、明确边界、明确安全责任和明确协同机制前提下使用。</w:t>
      </w:r>
    </w:p>
    <w:p w14:paraId="3EC92205">
      <w:pPr>
        <w:pStyle w:val="164"/>
        <w:spacing w:line="360" w:lineRule="auto"/>
      </w:pPr>
      <w:r>
        <w:rPr>
          <w:rFonts w:hint="eastAsia"/>
        </w:rPr>
        <w:t>校外辅导人员不得脱离组织安排单独开展正式国防教育活动。</w:t>
      </w:r>
    </w:p>
    <w:p w14:paraId="03AF024A">
      <w:pPr>
        <w:pStyle w:val="105"/>
        <w:spacing w:before="120" w:after="120" w:line="360" w:lineRule="auto"/>
      </w:pPr>
      <w:r>
        <w:rPr>
          <w:rFonts w:hint="eastAsia"/>
        </w:rPr>
        <w:t>实践教学与训练指导师资建设要求</w:t>
      </w:r>
    </w:p>
    <w:p w14:paraId="1DA9B07F">
      <w:pPr>
        <w:pStyle w:val="65"/>
        <w:spacing w:before="120" w:after="120" w:line="360" w:lineRule="auto"/>
      </w:pPr>
      <w:r>
        <w:rPr>
          <w:rFonts w:hint="eastAsia"/>
        </w:rPr>
        <w:t>一般要求</w:t>
      </w:r>
    </w:p>
    <w:p w14:paraId="0EBA9F23">
      <w:pPr>
        <w:pStyle w:val="164"/>
        <w:spacing w:line="360" w:lineRule="auto"/>
      </w:pPr>
      <w:r>
        <w:rPr>
          <w:rFonts w:hint="eastAsia"/>
        </w:rPr>
        <w:t>承担实践教学和训练指导任务的师资，应实施专门建设和专门管理。</w:t>
      </w:r>
    </w:p>
    <w:p w14:paraId="16C1C432">
      <w:pPr>
        <w:pStyle w:val="164"/>
        <w:spacing w:line="360" w:lineRule="auto"/>
      </w:pPr>
      <w:r>
        <w:rPr>
          <w:rFonts w:hint="eastAsia"/>
        </w:rPr>
        <w:t>实践教学与训练指导岗位应重点考虑示范能力、组织能力和安全控制能力。</w:t>
      </w:r>
    </w:p>
    <w:p w14:paraId="19B1C994">
      <w:pPr>
        <w:pStyle w:val="65"/>
        <w:spacing w:before="120" w:after="120" w:line="360" w:lineRule="auto"/>
      </w:pPr>
      <w:r>
        <w:rPr>
          <w:rFonts w:hint="eastAsia"/>
        </w:rPr>
        <w:t>能力要求</w:t>
      </w:r>
    </w:p>
    <w:p w14:paraId="0BCA0BAE">
      <w:pPr>
        <w:pStyle w:val="56"/>
        <w:spacing w:line="360" w:lineRule="auto"/>
        <w:ind w:firstLine="420"/>
      </w:pPr>
      <w:r>
        <w:rPr>
          <w:rFonts w:hint="eastAsia"/>
        </w:rPr>
        <w:t>实践教学与训练指导师资宜重点具备下列能力：</w:t>
      </w:r>
    </w:p>
    <w:p w14:paraId="2969C9BC">
      <w:pPr>
        <w:pStyle w:val="56"/>
        <w:spacing w:line="360" w:lineRule="auto"/>
        <w:ind w:firstLine="420"/>
      </w:pPr>
      <w:r>
        <w:rPr>
          <w:rFonts w:hint="eastAsia"/>
        </w:rPr>
        <w:t>a）教学活动组织能力；</w:t>
      </w:r>
    </w:p>
    <w:p w14:paraId="5A6CE84B">
      <w:pPr>
        <w:pStyle w:val="56"/>
        <w:spacing w:line="360" w:lineRule="auto"/>
        <w:ind w:firstLine="420"/>
      </w:pPr>
      <w:r>
        <w:rPr>
          <w:rFonts w:hint="eastAsia"/>
        </w:rPr>
        <w:t>b）现场秩序管理能力；</w:t>
      </w:r>
    </w:p>
    <w:p w14:paraId="1F186B87">
      <w:pPr>
        <w:pStyle w:val="56"/>
        <w:spacing w:line="360" w:lineRule="auto"/>
        <w:ind w:firstLine="420"/>
      </w:pPr>
      <w:r>
        <w:rPr>
          <w:rFonts w:hint="eastAsia"/>
        </w:rPr>
        <w:t>c）军事基础技能示范能力；</w:t>
      </w:r>
    </w:p>
    <w:p w14:paraId="06E1CB33">
      <w:pPr>
        <w:pStyle w:val="56"/>
        <w:spacing w:line="360" w:lineRule="auto"/>
        <w:ind w:firstLine="420"/>
      </w:pPr>
      <w:r>
        <w:rPr>
          <w:rFonts w:hint="eastAsia"/>
        </w:rPr>
        <w:t>d）安全风险识别能力；</w:t>
      </w:r>
    </w:p>
    <w:p w14:paraId="1F3D1D00">
      <w:pPr>
        <w:pStyle w:val="56"/>
        <w:spacing w:line="360" w:lineRule="auto"/>
        <w:ind w:firstLine="420"/>
      </w:pPr>
      <w:r>
        <w:rPr>
          <w:rFonts w:hint="eastAsia"/>
        </w:rPr>
        <w:t>e）突发情况处置能力；</w:t>
      </w:r>
    </w:p>
    <w:p w14:paraId="584C1AAA">
      <w:pPr>
        <w:pStyle w:val="56"/>
        <w:spacing w:line="360" w:lineRule="auto"/>
        <w:ind w:firstLine="420"/>
      </w:pPr>
      <w:r>
        <w:rPr>
          <w:rFonts w:hint="eastAsia"/>
        </w:rPr>
        <w:t>f）对象沟通与引导能力。</w:t>
      </w:r>
    </w:p>
    <w:p w14:paraId="11265254">
      <w:pPr>
        <w:pStyle w:val="65"/>
        <w:spacing w:before="120" w:after="120" w:line="360" w:lineRule="auto"/>
      </w:pPr>
      <w:r>
        <w:rPr>
          <w:rFonts w:hint="eastAsia"/>
        </w:rPr>
        <w:t>安全要求</w:t>
      </w:r>
    </w:p>
    <w:p w14:paraId="222F5C16">
      <w:pPr>
        <w:pStyle w:val="164"/>
        <w:spacing w:line="360" w:lineRule="auto"/>
      </w:pPr>
      <w:r>
        <w:rPr>
          <w:rFonts w:hint="eastAsia"/>
        </w:rPr>
        <w:t>承担实践训练和现场组织任务的师资，应掌握安全管理要求和应急处置要求。</w:t>
      </w:r>
    </w:p>
    <w:p w14:paraId="46FCB18D">
      <w:pPr>
        <w:pStyle w:val="164"/>
        <w:spacing w:line="360" w:lineRule="auto"/>
      </w:pPr>
      <w:r>
        <w:rPr>
          <w:rFonts w:hint="eastAsia"/>
        </w:rPr>
        <w:t>未经专项安全培训和实操评估的，不得独立承担高强度训练和大型实践活动指导任务。</w:t>
      </w:r>
    </w:p>
    <w:p w14:paraId="60160E32">
      <w:pPr>
        <w:pStyle w:val="105"/>
        <w:spacing w:before="120" w:after="120" w:line="360" w:lineRule="auto"/>
      </w:pPr>
      <w:r>
        <w:rPr>
          <w:rFonts w:hint="eastAsia"/>
        </w:rPr>
        <w:t>师资数量与结构配置要求</w:t>
      </w:r>
    </w:p>
    <w:p w14:paraId="5CFF5100">
      <w:pPr>
        <w:pStyle w:val="65"/>
        <w:spacing w:before="120" w:after="120" w:line="360" w:lineRule="auto"/>
      </w:pPr>
      <w:r>
        <w:rPr>
          <w:rFonts w:hint="eastAsia"/>
        </w:rPr>
        <w:t>一般要求</w:t>
      </w:r>
    </w:p>
    <w:p w14:paraId="49123A9F">
      <w:pPr>
        <w:pStyle w:val="164"/>
        <w:spacing w:line="360" w:lineRule="auto"/>
      </w:pPr>
      <w:r>
        <w:rPr>
          <w:rFonts w:hint="eastAsia"/>
        </w:rPr>
        <w:t>国防教育师资数量应与教育规模、课程规模和活动规模相适应。</w:t>
      </w:r>
    </w:p>
    <w:p w14:paraId="054BB158">
      <w:pPr>
        <w:pStyle w:val="164"/>
        <w:spacing w:line="360" w:lineRule="auto"/>
      </w:pPr>
      <w:r>
        <w:rPr>
          <w:rFonts w:hint="eastAsia"/>
        </w:rPr>
        <w:t>师资结构应与理论教学、实践教学、活动组织和综合管理任务相适应。</w:t>
      </w:r>
    </w:p>
    <w:p w14:paraId="6252AE1B">
      <w:pPr>
        <w:pStyle w:val="65"/>
        <w:spacing w:before="120" w:after="120" w:line="360" w:lineRule="auto"/>
      </w:pPr>
      <w:r>
        <w:rPr>
          <w:rFonts w:hint="eastAsia"/>
        </w:rPr>
        <w:t>配置要求</w:t>
      </w:r>
    </w:p>
    <w:p w14:paraId="024879BD">
      <w:pPr>
        <w:pStyle w:val="164"/>
        <w:spacing w:line="360" w:lineRule="auto"/>
      </w:pPr>
      <w:r>
        <w:rPr>
          <w:rFonts w:hint="eastAsia"/>
        </w:rPr>
        <w:t>师资配置时宜统筹考虑下列因素：</w:t>
      </w:r>
    </w:p>
    <w:p w14:paraId="48983F7B">
      <w:pPr>
        <w:pStyle w:val="56"/>
        <w:spacing w:line="360" w:lineRule="auto"/>
        <w:ind w:firstLine="420"/>
      </w:pPr>
      <w:r>
        <w:rPr>
          <w:rFonts w:hint="eastAsia"/>
        </w:rPr>
        <w:t>a）教育对象数量；</w:t>
      </w:r>
    </w:p>
    <w:p w14:paraId="13C83AE3">
      <w:pPr>
        <w:pStyle w:val="56"/>
        <w:spacing w:line="360" w:lineRule="auto"/>
        <w:ind w:firstLine="420"/>
      </w:pPr>
      <w:r>
        <w:rPr>
          <w:rFonts w:hint="eastAsia"/>
        </w:rPr>
        <w:t>b）课程门数和课时总量；</w:t>
      </w:r>
    </w:p>
    <w:p w14:paraId="0387CAD8">
      <w:pPr>
        <w:pStyle w:val="56"/>
        <w:spacing w:line="360" w:lineRule="auto"/>
        <w:ind w:firstLine="420"/>
      </w:pPr>
      <w:r>
        <w:rPr>
          <w:rFonts w:hint="eastAsia"/>
        </w:rPr>
        <w:t>c）活动组织频次；</w:t>
      </w:r>
    </w:p>
    <w:p w14:paraId="0B7D72AD">
      <w:pPr>
        <w:pStyle w:val="56"/>
        <w:spacing w:line="360" w:lineRule="auto"/>
        <w:ind w:firstLine="420"/>
      </w:pPr>
      <w:r>
        <w:rPr>
          <w:rFonts w:hint="eastAsia"/>
        </w:rPr>
        <w:t>d）实践教学频次；</w:t>
      </w:r>
    </w:p>
    <w:p w14:paraId="66A4FEC8">
      <w:pPr>
        <w:pStyle w:val="56"/>
        <w:spacing w:line="360" w:lineRule="auto"/>
        <w:ind w:firstLine="420"/>
      </w:pPr>
      <w:r>
        <w:rPr>
          <w:rFonts w:hint="eastAsia"/>
        </w:rPr>
        <w:t>e）基地教学需求；</w:t>
      </w:r>
    </w:p>
    <w:p w14:paraId="62CF37BD">
      <w:pPr>
        <w:pStyle w:val="56"/>
        <w:spacing w:line="360" w:lineRule="auto"/>
        <w:ind w:firstLine="420"/>
      </w:pPr>
      <w:r>
        <w:rPr>
          <w:rFonts w:hint="eastAsia"/>
        </w:rPr>
        <w:t>f）重点时段任务量；</w:t>
      </w:r>
    </w:p>
    <w:p w14:paraId="429A3BE1">
      <w:pPr>
        <w:pStyle w:val="56"/>
        <w:spacing w:line="360" w:lineRule="auto"/>
        <w:ind w:firstLine="420"/>
      </w:pPr>
      <w:r>
        <w:rPr>
          <w:rFonts w:hint="eastAsia"/>
        </w:rPr>
        <w:t>g）区域协同需求；</w:t>
      </w:r>
    </w:p>
    <w:p w14:paraId="22F10134">
      <w:pPr>
        <w:pStyle w:val="56"/>
        <w:spacing w:line="360" w:lineRule="auto"/>
        <w:ind w:firstLine="420"/>
      </w:pPr>
      <w:r>
        <w:rPr>
          <w:rFonts w:hint="eastAsia"/>
        </w:rPr>
        <w:t>h）应急替补需求。</w:t>
      </w:r>
    </w:p>
    <w:p w14:paraId="18BE90BF">
      <w:pPr>
        <w:pStyle w:val="164"/>
        <w:spacing w:line="360" w:lineRule="auto"/>
      </w:pPr>
      <w:r>
        <w:rPr>
          <w:rFonts w:hint="eastAsia"/>
        </w:rPr>
        <w:t>对国防教育示范单位、重点学校和重点基地，应适当提高专职师资配置比例。</w:t>
      </w:r>
    </w:p>
    <w:p w14:paraId="28F2ADF8">
      <w:pPr>
        <w:pStyle w:val="65"/>
        <w:spacing w:before="120" w:after="120" w:line="360" w:lineRule="auto"/>
      </w:pPr>
      <w:r>
        <w:rPr>
          <w:rFonts w:hint="eastAsia"/>
        </w:rPr>
        <w:t>储备要求</w:t>
      </w:r>
    </w:p>
    <w:p w14:paraId="48255BA1">
      <w:pPr>
        <w:pStyle w:val="164"/>
        <w:spacing w:line="360" w:lineRule="auto"/>
      </w:pPr>
      <w:r>
        <w:rPr>
          <w:rFonts w:hint="eastAsia"/>
        </w:rPr>
        <w:t>应建立师资储备机制。</w:t>
      </w:r>
    </w:p>
    <w:p w14:paraId="15E7F8F8">
      <w:pPr>
        <w:pStyle w:val="164"/>
        <w:spacing w:line="360" w:lineRule="auto"/>
      </w:pPr>
      <w:r>
        <w:rPr>
          <w:rFonts w:hint="eastAsia"/>
        </w:rPr>
        <w:t>储备师资可用于补充重点任务、临时紧急任务、跨单位协同任务和大型活动任务。</w:t>
      </w:r>
    </w:p>
    <w:p w14:paraId="093F69AD">
      <w:pPr>
        <w:pStyle w:val="105"/>
        <w:spacing w:before="120" w:after="120" w:line="360" w:lineRule="auto"/>
      </w:pPr>
      <w:r>
        <w:rPr>
          <w:rFonts w:hint="eastAsia"/>
        </w:rPr>
        <w:t>师资来源建设要求</w:t>
      </w:r>
    </w:p>
    <w:p w14:paraId="62EE1530">
      <w:pPr>
        <w:pStyle w:val="65"/>
        <w:spacing w:before="120" w:after="120" w:line="360" w:lineRule="auto"/>
      </w:pPr>
      <w:r>
        <w:rPr>
          <w:rFonts w:hint="eastAsia"/>
        </w:rPr>
        <w:t>一般要求</w:t>
      </w:r>
    </w:p>
    <w:p w14:paraId="0C1FC70D">
      <w:pPr>
        <w:pStyle w:val="164"/>
        <w:spacing w:line="360" w:lineRule="auto"/>
      </w:pPr>
      <w:r>
        <w:rPr>
          <w:rFonts w:hint="eastAsia"/>
        </w:rPr>
        <w:t>国防教育师资来源应规范、公开和可核验。</w:t>
      </w:r>
    </w:p>
    <w:p w14:paraId="0E7ED37F">
      <w:pPr>
        <w:pStyle w:val="164"/>
        <w:spacing w:line="360" w:lineRule="auto"/>
      </w:pPr>
      <w:r>
        <w:rPr>
          <w:rFonts w:hint="eastAsia"/>
        </w:rPr>
        <w:t>师资来源渠道可包括本单位培养、公开选聘、定向聘任、协作共建和专项引进。</w:t>
      </w:r>
    </w:p>
    <w:p w14:paraId="1ECA500D">
      <w:pPr>
        <w:pStyle w:val="65"/>
        <w:spacing w:before="120" w:after="120" w:line="360" w:lineRule="auto"/>
      </w:pPr>
      <w:r>
        <w:rPr>
          <w:rFonts w:hint="eastAsia"/>
        </w:rPr>
        <w:t>来源要求</w:t>
      </w:r>
    </w:p>
    <w:p w14:paraId="5718C702">
      <w:pPr>
        <w:pStyle w:val="164"/>
        <w:spacing w:line="360" w:lineRule="auto"/>
      </w:pPr>
      <w:r>
        <w:rPr>
          <w:rFonts w:hint="eastAsia"/>
        </w:rPr>
        <w:t>师资来源宜重点考虑下列人员：</w:t>
      </w:r>
    </w:p>
    <w:p w14:paraId="6C902ACC">
      <w:pPr>
        <w:pStyle w:val="56"/>
        <w:spacing w:line="360" w:lineRule="auto"/>
        <w:ind w:firstLine="420"/>
      </w:pPr>
      <w:r>
        <w:rPr>
          <w:rFonts w:hint="eastAsia"/>
        </w:rPr>
        <w:t>a）具备教育教学基础的教师人员；</w:t>
      </w:r>
    </w:p>
    <w:p w14:paraId="71C6BEF4">
      <w:pPr>
        <w:pStyle w:val="56"/>
        <w:spacing w:line="360" w:lineRule="auto"/>
        <w:ind w:firstLine="420"/>
      </w:pPr>
      <w:r>
        <w:rPr>
          <w:rFonts w:hint="eastAsia"/>
        </w:rPr>
        <w:t>b）具备相关专业背景的管理人员；</w:t>
      </w:r>
    </w:p>
    <w:p w14:paraId="709897BD">
      <w:pPr>
        <w:pStyle w:val="56"/>
        <w:spacing w:line="360" w:lineRule="auto"/>
        <w:ind w:firstLine="420"/>
      </w:pPr>
      <w:r>
        <w:rPr>
          <w:rFonts w:hint="eastAsia"/>
        </w:rPr>
        <w:t>c）具有军事经历和教育意愿的退役军人；</w:t>
      </w:r>
    </w:p>
    <w:p w14:paraId="29022CAA">
      <w:pPr>
        <w:pStyle w:val="56"/>
        <w:spacing w:line="360" w:lineRule="auto"/>
        <w:ind w:firstLine="420"/>
      </w:pPr>
      <w:r>
        <w:rPr>
          <w:rFonts w:hint="eastAsia"/>
        </w:rPr>
        <w:t>d）具备实践教学经验的基地工作人员；</w:t>
      </w:r>
    </w:p>
    <w:p w14:paraId="53784B1A">
      <w:pPr>
        <w:pStyle w:val="56"/>
        <w:spacing w:line="360" w:lineRule="auto"/>
        <w:ind w:firstLine="420"/>
      </w:pPr>
      <w:r>
        <w:rPr>
          <w:rFonts w:hint="eastAsia"/>
        </w:rPr>
        <w:t>e）具备国防教育研究或者宣讲能力的专业人员；</w:t>
      </w:r>
    </w:p>
    <w:p w14:paraId="091A9748">
      <w:pPr>
        <w:pStyle w:val="56"/>
        <w:spacing w:line="360" w:lineRule="auto"/>
        <w:ind w:firstLine="420"/>
      </w:pPr>
      <w:r>
        <w:rPr>
          <w:rFonts w:hint="eastAsia"/>
        </w:rPr>
        <w:t>f）符合条件的其他社会协同人员。</w:t>
      </w:r>
    </w:p>
    <w:p w14:paraId="61297E6B">
      <w:pPr>
        <w:pStyle w:val="164"/>
        <w:spacing w:line="360" w:lineRule="auto"/>
      </w:pPr>
      <w:r>
        <w:rPr>
          <w:rFonts w:hint="eastAsia"/>
        </w:rPr>
        <w:t>不同来源人员应按照相应岗位要求补足教育、教学、组织和安全能力短板后方可正式使用。</w:t>
      </w:r>
    </w:p>
    <w:p w14:paraId="2B816327">
      <w:pPr>
        <w:pStyle w:val="105"/>
        <w:spacing w:before="120" w:after="120" w:line="360" w:lineRule="auto"/>
      </w:pPr>
      <w:r>
        <w:rPr>
          <w:rFonts w:hint="eastAsia"/>
        </w:rPr>
        <w:t>师资分类与建设要点</w:t>
      </w:r>
    </w:p>
    <w:p w14:paraId="41AF91E2">
      <w:pPr>
        <w:pStyle w:val="56"/>
        <w:spacing w:line="360" w:lineRule="auto"/>
        <w:ind w:firstLine="420"/>
      </w:pPr>
      <w:r>
        <w:rPr>
          <w:rFonts w:hint="eastAsia"/>
        </w:rPr>
        <w:t>国防教育师资分类与建设的主要内容见表1。表1给出了国防教育师资分类与建设的主要内容及控制要点。</w:t>
      </w:r>
    </w:p>
    <w:p w14:paraId="305AD961">
      <w:pPr>
        <w:pStyle w:val="112"/>
        <w:spacing w:before="120" w:after="120" w:line="360" w:lineRule="auto"/>
      </w:pPr>
      <w:r>
        <w:rPr>
          <w:rFonts w:hint="eastAsia"/>
        </w:rPr>
        <w:t>国防教育师资分类与建设要点表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3260"/>
        <w:gridCol w:w="2552"/>
        <w:gridCol w:w="2256"/>
      </w:tblGrid>
      <w:tr w14:paraId="4ABC9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vAlign w:val="center"/>
          </w:tcPr>
          <w:p w14:paraId="0E95A2CF">
            <w:pPr>
              <w:pStyle w:val="178"/>
            </w:pPr>
            <w:r>
              <w:rPr>
                <w:rFonts w:hint="eastAsia"/>
              </w:rPr>
              <w:t>分类类别</w:t>
            </w:r>
          </w:p>
        </w:tc>
        <w:tc>
          <w:tcPr>
            <w:tcW w:w="3260" w:type="dxa"/>
            <w:tcBorders>
              <w:top w:val="single" w:color="auto" w:sz="8" w:space="0"/>
              <w:bottom w:val="single" w:color="auto" w:sz="8" w:space="0"/>
            </w:tcBorders>
            <w:vAlign w:val="center"/>
          </w:tcPr>
          <w:p w14:paraId="1D93AA6E">
            <w:pPr>
              <w:pStyle w:val="178"/>
            </w:pPr>
            <w:r>
              <w:rPr>
                <w:rFonts w:hint="eastAsia"/>
              </w:rPr>
              <w:t>主要岗位</w:t>
            </w:r>
          </w:p>
        </w:tc>
        <w:tc>
          <w:tcPr>
            <w:tcW w:w="2552" w:type="dxa"/>
            <w:tcBorders>
              <w:top w:val="single" w:color="auto" w:sz="8" w:space="0"/>
              <w:bottom w:val="single" w:color="auto" w:sz="8" w:space="0"/>
            </w:tcBorders>
            <w:vAlign w:val="center"/>
          </w:tcPr>
          <w:p w14:paraId="44FDFF86">
            <w:pPr>
              <w:pStyle w:val="178"/>
            </w:pPr>
            <w:r>
              <w:rPr>
                <w:rFonts w:hint="eastAsia"/>
              </w:rPr>
              <w:t>建设重点</w:t>
            </w:r>
          </w:p>
        </w:tc>
        <w:tc>
          <w:tcPr>
            <w:tcW w:w="2256" w:type="dxa"/>
            <w:tcBorders>
              <w:top w:val="single" w:color="auto" w:sz="8" w:space="0"/>
              <w:bottom w:val="single" w:color="auto" w:sz="8" w:space="0"/>
            </w:tcBorders>
            <w:vAlign w:val="center"/>
          </w:tcPr>
          <w:p w14:paraId="5F408F0B">
            <w:pPr>
              <w:pStyle w:val="178"/>
            </w:pPr>
            <w:r>
              <w:rPr>
                <w:rFonts w:hint="eastAsia"/>
              </w:rPr>
              <w:t>控制要点</w:t>
            </w:r>
          </w:p>
        </w:tc>
      </w:tr>
      <w:tr w14:paraId="27C98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vAlign w:val="center"/>
          </w:tcPr>
          <w:p w14:paraId="3F1D58E8">
            <w:pPr>
              <w:pStyle w:val="178"/>
            </w:pPr>
            <w:r>
              <w:rPr>
                <w:rFonts w:hint="eastAsia"/>
              </w:rPr>
              <w:t>专职师资</w:t>
            </w:r>
          </w:p>
        </w:tc>
        <w:tc>
          <w:tcPr>
            <w:tcW w:w="3260" w:type="dxa"/>
            <w:tcBorders>
              <w:top w:val="single" w:color="auto" w:sz="8" w:space="0"/>
            </w:tcBorders>
            <w:vAlign w:val="center"/>
          </w:tcPr>
          <w:p w14:paraId="63E8A481">
            <w:pPr>
              <w:pStyle w:val="178"/>
            </w:pPr>
            <w:r>
              <w:rPr>
                <w:rFonts w:hint="eastAsia"/>
              </w:rPr>
              <w:t>课程教师、教学骨干、教研人员</w:t>
            </w:r>
          </w:p>
        </w:tc>
        <w:tc>
          <w:tcPr>
            <w:tcW w:w="2552" w:type="dxa"/>
            <w:tcBorders>
              <w:top w:val="single" w:color="auto" w:sz="8" w:space="0"/>
            </w:tcBorders>
            <w:vAlign w:val="center"/>
          </w:tcPr>
          <w:p w14:paraId="6EFBDC1A">
            <w:pPr>
              <w:pStyle w:val="178"/>
            </w:pPr>
            <w:r>
              <w:rPr>
                <w:rFonts w:hint="eastAsia"/>
              </w:rPr>
              <w:t>课程建设、教学研究、持续任教</w:t>
            </w:r>
          </w:p>
        </w:tc>
        <w:tc>
          <w:tcPr>
            <w:tcW w:w="2256" w:type="dxa"/>
            <w:tcBorders>
              <w:top w:val="single" w:color="auto" w:sz="8" w:space="0"/>
            </w:tcBorders>
            <w:vAlign w:val="center"/>
          </w:tcPr>
          <w:p w14:paraId="4F37B938">
            <w:pPr>
              <w:pStyle w:val="178"/>
            </w:pPr>
            <w:r>
              <w:rPr>
                <w:rFonts w:hint="eastAsia"/>
              </w:rPr>
              <w:t>应保持相对稳定并实施年度培养</w:t>
            </w:r>
          </w:p>
        </w:tc>
      </w:tr>
      <w:tr w14:paraId="701B5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79A1BDB9">
            <w:pPr>
              <w:pStyle w:val="178"/>
            </w:pPr>
            <w:r>
              <w:rPr>
                <w:rFonts w:hint="eastAsia"/>
              </w:rPr>
              <w:t>兼职师资</w:t>
            </w:r>
          </w:p>
        </w:tc>
        <w:tc>
          <w:tcPr>
            <w:tcW w:w="3260" w:type="dxa"/>
            <w:vAlign w:val="center"/>
          </w:tcPr>
          <w:p w14:paraId="4936B258">
            <w:pPr>
              <w:pStyle w:val="178"/>
            </w:pPr>
            <w:r>
              <w:rPr>
                <w:rFonts w:hint="eastAsia"/>
              </w:rPr>
              <w:t>兼任教师、兼任辅导员、</w:t>
            </w:r>
          </w:p>
          <w:p w14:paraId="4CF84BA1">
            <w:pPr>
              <w:pStyle w:val="178"/>
            </w:pPr>
            <w:r>
              <w:rPr>
                <w:rFonts w:hint="eastAsia"/>
              </w:rPr>
              <w:t>兼任活动组织人员</w:t>
            </w:r>
          </w:p>
        </w:tc>
        <w:tc>
          <w:tcPr>
            <w:tcW w:w="2552" w:type="dxa"/>
            <w:vAlign w:val="center"/>
          </w:tcPr>
          <w:p w14:paraId="6C7A4F34">
            <w:pPr>
              <w:pStyle w:val="178"/>
            </w:pPr>
            <w:r>
              <w:rPr>
                <w:rFonts w:hint="eastAsia"/>
              </w:rPr>
              <w:t>基本理论、教学规范、岗位适配</w:t>
            </w:r>
          </w:p>
        </w:tc>
        <w:tc>
          <w:tcPr>
            <w:tcW w:w="2256" w:type="dxa"/>
            <w:vAlign w:val="center"/>
          </w:tcPr>
          <w:p w14:paraId="2B3D776D">
            <w:pPr>
              <w:pStyle w:val="178"/>
            </w:pPr>
            <w:r>
              <w:rPr>
                <w:rFonts w:hint="eastAsia"/>
              </w:rPr>
              <w:t>不得只聘不用、只用不培</w:t>
            </w:r>
          </w:p>
        </w:tc>
      </w:tr>
      <w:tr w14:paraId="4AF3F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4A73530">
            <w:pPr>
              <w:pStyle w:val="178"/>
            </w:pPr>
            <w:r>
              <w:rPr>
                <w:rFonts w:hint="eastAsia"/>
              </w:rPr>
              <w:t>校外辅导人员</w:t>
            </w:r>
          </w:p>
        </w:tc>
        <w:tc>
          <w:tcPr>
            <w:tcW w:w="3260" w:type="dxa"/>
            <w:vAlign w:val="center"/>
          </w:tcPr>
          <w:p w14:paraId="7DB063F3">
            <w:pPr>
              <w:pStyle w:val="178"/>
            </w:pPr>
            <w:r>
              <w:rPr>
                <w:rFonts w:hint="eastAsia"/>
              </w:rPr>
              <w:t>专家、退役军人、社会协同人员</w:t>
            </w:r>
          </w:p>
        </w:tc>
        <w:tc>
          <w:tcPr>
            <w:tcW w:w="2552" w:type="dxa"/>
            <w:vAlign w:val="center"/>
          </w:tcPr>
          <w:p w14:paraId="72F76898">
            <w:pPr>
              <w:pStyle w:val="178"/>
            </w:pPr>
            <w:r>
              <w:rPr>
                <w:rFonts w:hint="eastAsia"/>
              </w:rPr>
              <w:t>宣讲能力、协同能力、行为规范</w:t>
            </w:r>
          </w:p>
        </w:tc>
        <w:tc>
          <w:tcPr>
            <w:tcW w:w="2256" w:type="dxa"/>
            <w:vAlign w:val="center"/>
          </w:tcPr>
          <w:p w14:paraId="18749139">
            <w:pPr>
              <w:pStyle w:val="178"/>
            </w:pPr>
            <w:r>
              <w:rPr>
                <w:rFonts w:hint="eastAsia"/>
              </w:rPr>
              <w:t>应审查资格并纳入统一管理</w:t>
            </w:r>
          </w:p>
        </w:tc>
      </w:tr>
      <w:tr w14:paraId="293110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0B6CB1EC">
            <w:pPr>
              <w:pStyle w:val="178"/>
            </w:pPr>
            <w:r>
              <w:rPr>
                <w:rFonts w:hint="eastAsia"/>
              </w:rPr>
              <w:t>实践教学师资</w:t>
            </w:r>
          </w:p>
        </w:tc>
        <w:tc>
          <w:tcPr>
            <w:tcW w:w="3260" w:type="dxa"/>
            <w:vAlign w:val="center"/>
          </w:tcPr>
          <w:p w14:paraId="63F25777">
            <w:pPr>
              <w:pStyle w:val="178"/>
            </w:pPr>
            <w:r>
              <w:rPr>
                <w:rFonts w:hint="eastAsia"/>
              </w:rPr>
              <w:t>基地教师、体验教学人员</w:t>
            </w:r>
          </w:p>
        </w:tc>
        <w:tc>
          <w:tcPr>
            <w:tcW w:w="2552" w:type="dxa"/>
            <w:vAlign w:val="center"/>
          </w:tcPr>
          <w:p w14:paraId="63125AED">
            <w:pPr>
              <w:pStyle w:val="178"/>
            </w:pPr>
            <w:r>
              <w:rPr>
                <w:rFonts w:hint="eastAsia"/>
              </w:rPr>
              <w:t>实践设计、现场组织、安全控制</w:t>
            </w:r>
          </w:p>
        </w:tc>
        <w:tc>
          <w:tcPr>
            <w:tcW w:w="2256" w:type="dxa"/>
            <w:vAlign w:val="center"/>
          </w:tcPr>
          <w:p w14:paraId="5237291D">
            <w:pPr>
              <w:pStyle w:val="178"/>
            </w:pPr>
            <w:r>
              <w:rPr>
                <w:rFonts w:hint="eastAsia"/>
              </w:rPr>
              <w:t>应强化实践教学和安全能力</w:t>
            </w:r>
          </w:p>
        </w:tc>
      </w:tr>
      <w:tr w14:paraId="0312CA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5A4F3B93">
            <w:pPr>
              <w:pStyle w:val="178"/>
            </w:pPr>
            <w:r>
              <w:rPr>
                <w:rFonts w:hint="eastAsia"/>
              </w:rPr>
              <w:t>训练指导师资</w:t>
            </w:r>
          </w:p>
        </w:tc>
        <w:tc>
          <w:tcPr>
            <w:tcW w:w="3260" w:type="dxa"/>
            <w:vAlign w:val="center"/>
          </w:tcPr>
          <w:p w14:paraId="2CAD4F6B">
            <w:pPr>
              <w:pStyle w:val="178"/>
            </w:pPr>
            <w:r>
              <w:rPr>
                <w:rFonts w:hint="eastAsia"/>
              </w:rPr>
              <w:t>动作示范、训练辅导人员</w:t>
            </w:r>
          </w:p>
        </w:tc>
        <w:tc>
          <w:tcPr>
            <w:tcW w:w="2552" w:type="dxa"/>
            <w:vAlign w:val="center"/>
          </w:tcPr>
          <w:p w14:paraId="0FCC8D9F">
            <w:pPr>
              <w:pStyle w:val="178"/>
            </w:pPr>
            <w:r>
              <w:rPr>
                <w:rFonts w:hint="eastAsia"/>
              </w:rPr>
              <w:t>技能示范、组织实施、应急处置</w:t>
            </w:r>
          </w:p>
        </w:tc>
        <w:tc>
          <w:tcPr>
            <w:tcW w:w="2256" w:type="dxa"/>
            <w:vAlign w:val="center"/>
          </w:tcPr>
          <w:p w14:paraId="3561C6C2">
            <w:pPr>
              <w:pStyle w:val="178"/>
            </w:pPr>
            <w:r>
              <w:rPr>
                <w:rFonts w:hint="eastAsia"/>
              </w:rPr>
              <w:t>未经专项评估不得独立上岗</w:t>
            </w:r>
          </w:p>
        </w:tc>
      </w:tr>
      <w:tr w14:paraId="55DAB7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02F28243">
            <w:pPr>
              <w:pStyle w:val="178"/>
            </w:pPr>
            <w:r>
              <w:rPr>
                <w:rFonts w:hint="eastAsia"/>
              </w:rPr>
              <w:t>综合管理师资</w:t>
            </w:r>
          </w:p>
        </w:tc>
        <w:tc>
          <w:tcPr>
            <w:tcW w:w="3260" w:type="dxa"/>
            <w:vAlign w:val="center"/>
          </w:tcPr>
          <w:p w14:paraId="2C7BE670">
            <w:pPr>
              <w:pStyle w:val="178"/>
            </w:pPr>
            <w:r>
              <w:rPr>
                <w:rFonts w:hint="eastAsia"/>
              </w:rPr>
              <w:t>项目管理、质量监督、资源统筹人员</w:t>
            </w:r>
          </w:p>
        </w:tc>
        <w:tc>
          <w:tcPr>
            <w:tcW w:w="2552" w:type="dxa"/>
            <w:vAlign w:val="center"/>
          </w:tcPr>
          <w:p w14:paraId="2844139A">
            <w:pPr>
              <w:pStyle w:val="178"/>
            </w:pPr>
            <w:r>
              <w:rPr>
                <w:rFonts w:hint="eastAsia"/>
              </w:rPr>
              <w:t>统筹协调、质量管理、流程控制</w:t>
            </w:r>
          </w:p>
        </w:tc>
        <w:tc>
          <w:tcPr>
            <w:tcW w:w="2256" w:type="dxa"/>
            <w:vAlign w:val="center"/>
          </w:tcPr>
          <w:p w14:paraId="56B0C0A1">
            <w:pPr>
              <w:pStyle w:val="178"/>
            </w:pPr>
            <w:r>
              <w:rPr>
                <w:rFonts w:hint="eastAsia"/>
              </w:rPr>
              <w:t>应具备组织和监督能力</w:t>
            </w:r>
          </w:p>
        </w:tc>
      </w:tr>
    </w:tbl>
    <w:p w14:paraId="4A5601EE">
      <w:pPr>
        <w:pStyle w:val="105"/>
        <w:spacing w:before="120" w:after="120" w:line="360" w:lineRule="auto"/>
      </w:pPr>
      <w:r>
        <w:rPr>
          <w:rFonts w:hint="eastAsia"/>
        </w:rPr>
        <w:t>禁止性要求</w:t>
      </w:r>
    </w:p>
    <w:p w14:paraId="4A159E56">
      <w:pPr>
        <w:pStyle w:val="165"/>
        <w:spacing w:line="360" w:lineRule="auto"/>
      </w:pPr>
      <w:r>
        <w:rPr>
          <w:rFonts w:hint="eastAsia"/>
        </w:rPr>
        <w:t>不得不经分类分析即将所有国防教育岗位混同管理。</w:t>
      </w:r>
    </w:p>
    <w:p w14:paraId="4673012F">
      <w:pPr>
        <w:pStyle w:val="165"/>
        <w:spacing w:line="360" w:lineRule="auto"/>
      </w:pPr>
      <w:r>
        <w:rPr>
          <w:rFonts w:hint="eastAsia"/>
        </w:rPr>
        <w:t>不得在专职师资明显不足情况下长期完全依赖临时兼职人员承担核心教学任务。</w:t>
      </w:r>
    </w:p>
    <w:p w14:paraId="5A679568">
      <w:pPr>
        <w:pStyle w:val="165"/>
        <w:spacing w:line="360" w:lineRule="auto"/>
      </w:pPr>
      <w:r>
        <w:rPr>
          <w:rFonts w:hint="eastAsia"/>
        </w:rPr>
        <w:t>不得将校外辅导人员等同于当然合格师资而免于培训、评价和认证。</w:t>
      </w:r>
    </w:p>
    <w:p w14:paraId="4C7BB31B">
      <w:pPr>
        <w:pStyle w:val="165"/>
        <w:spacing w:line="360" w:lineRule="auto"/>
      </w:pPr>
      <w:r>
        <w:rPr>
          <w:rFonts w:hint="eastAsia"/>
        </w:rPr>
        <w:t>不得将不具备安全组织能力的人员安排承担实践教学和训练指导任务。</w:t>
      </w:r>
    </w:p>
    <w:p w14:paraId="5FDDEA5B">
      <w:pPr>
        <w:pStyle w:val="165"/>
        <w:spacing w:line="360" w:lineRule="auto"/>
      </w:pPr>
      <w:r>
        <w:rPr>
          <w:rFonts w:hint="eastAsia"/>
        </w:rPr>
        <w:t>不得在师资数量不足、结构失衡或者来源不明情况下认定师资队伍建设达标。</w:t>
      </w:r>
    </w:p>
    <w:p w14:paraId="50949559">
      <w:pPr>
        <w:pStyle w:val="104"/>
        <w:spacing w:before="240" w:after="240" w:line="360" w:lineRule="auto"/>
      </w:pPr>
      <w:bookmarkStart w:id="53" w:name="_Toc228622196"/>
      <w:r>
        <w:rPr>
          <w:rFonts w:hint="eastAsia"/>
        </w:rPr>
        <w:t>选拔聘任与培训培养要求</w:t>
      </w:r>
      <w:bookmarkEnd w:id="53"/>
    </w:p>
    <w:p w14:paraId="13185086">
      <w:pPr>
        <w:pStyle w:val="105"/>
        <w:spacing w:before="120" w:after="120" w:line="360" w:lineRule="auto"/>
      </w:pPr>
      <w:r>
        <w:rPr>
          <w:rFonts w:hint="eastAsia"/>
        </w:rPr>
        <w:t>一般要求</w:t>
      </w:r>
    </w:p>
    <w:p w14:paraId="752E4410">
      <w:pPr>
        <w:pStyle w:val="165"/>
        <w:spacing w:line="360" w:lineRule="auto"/>
      </w:pPr>
      <w:r>
        <w:rPr>
          <w:rFonts w:hint="eastAsia"/>
        </w:rPr>
        <w:t>国防教育师资的选拔聘任与培训培养应坚持公开规范、择优选用、岗位匹配、先培后用、分类实施和持续提升的原则。</w:t>
      </w:r>
    </w:p>
    <w:p w14:paraId="1BBBBAF3">
      <w:pPr>
        <w:pStyle w:val="165"/>
        <w:spacing w:line="360" w:lineRule="auto"/>
      </w:pPr>
      <w:r>
        <w:rPr>
          <w:rFonts w:hint="eastAsia"/>
        </w:rPr>
        <w:t>选拔聘任应与岗位分类、任职条件、教育任务和认证要求相衔接，不得脱离岗位实际单独开展。</w:t>
      </w:r>
    </w:p>
    <w:p w14:paraId="6A5138EE">
      <w:pPr>
        <w:pStyle w:val="165"/>
        <w:spacing w:line="360" w:lineRule="auto"/>
      </w:pPr>
      <w:r>
        <w:rPr>
          <w:rFonts w:hint="eastAsia"/>
        </w:rPr>
        <w:t>培训培养应覆盖岗前培训、岗位提升培训、专题培训、实践培训和继续教育等内容。</w:t>
      </w:r>
    </w:p>
    <w:p w14:paraId="6BC5B598">
      <w:pPr>
        <w:pStyle w:val="165"/>
        <w:spacing w:line="360" w:lineRule="auto"/>
      </w:pPr>
      <w:r>
        <w:rPr>
          <w:rFonts w:hint="eastAsia"/>
        </w:rPr>
        <w:t>未经选拔审核、未完成必要培训或者不具备岗位基本条件的人员，不得安排承担正式国防教育教学、辅导、训练指导和重大活动组织任务。</w:t>
      </w:r>
    </w:p>
    <w:p w14:paraId="4D9325F6">
      <w:pPr>
        <w:pStyle w:val="105"/>
        <w:spacing w:before="120" w:after="120" w:line="360" w:lineRule="auto"/>
      </w:pPr>
      <w:r>
        <w:rPr>
          <w:rFonts w:hint="eastAsia"/>
        </w:rPr>
        <w:t>选拔原则要求</w:t>
      </w:r>
    </w:p>
    <w:p w14:paraId="6326EF93">
      <w:pPr>
        <w:pStyle w:val="65"/>
        <w:spacing w:before="120" w:after="120" w:line="360" w:lineRule="auto"/>
      </w:pPr>
      <w:r>
        <w:rPr>
          <w:rFonts w:hint="eastAsia"/>
        </w:rPr>
        <w:t>政治优先原则</w:t>
      </w:r>
    </w:p>
    <w:p w14:paraId="0DCA9916">
      <w:pPr>
        <w:pStyle w:val="164"/>
        <w:spacing w:line="360" w:lineRule="auto"/>
      </w:pPr>
      <w:r>
        <w:rPr>
          <w:rFonts w:hint="eastAsia"/>
        </w:rPr>
        <w:t>国防教育师资选拔应把政治标准放在首位。</w:t>
      </w:r>
    </w:p>
    <w:p w14:paraId="5E456BF6">
      <w:pPr>
        <w:pStyle w:val="164"/>
        <w:spacing w:line="360" w:lineRule="auto"/>
      </w:pPr>
      <w:r>
        <w:rPr>
          <w:rFonts w:hint="eastAsia"/>
        </w:rPr>
        <w:t>选拔对象应政治立场坚定，热爱国防教育事业，认同国防教育目标任务，具有良好职业操守和社会形象。</w:t>
      </w:r>
    </w:p>
    <w:p w14:paraId="7A29BA41">
      <w:pPr>
        <w:pStyle w:val="164"/>
        <w:spacing w:line="360" w:lineRule="auto"/>
      </w:pPr>
      <w:r>
        <w:rPr>
          <w:rFonts w:hint="eastAsia"/>
        </w:rPr>
        <w:t>对承担青少年国防教育、示范性宣讲任务和重要实践活动组织任务的人员，应从严把握政治条件和行为规范要求。</w:t>
      </w:r>
    </w:p>
    <w:p w14:paraId="50D13F43">
      <w:pPr>
        <w:pStyle w:val="65"/>
        <w:spacing w:before="120" w:after="120" w:line="360" w:lineRule="auto"/>
      </w:pPr>
      <w:r>
        <w:rPr>
          <w:rFonts w:hint="eastAsia"/>
        </w:rPr>
        <w:t>德才兼备原则</w:t>
      </w:r>
    </w:p>
    <w:p w14:paraId="4A1B1519">
      <w:pPr>
        <w:pStyle w:val="164"/>
        <w:spacing w:line="360" w:lineRule="auto"/>
      </w:pPr>
      <w:r>
        <w:rPr>
          <w:rFonts w:hint="eastAsia"/>
        </w:rPr>
        <w:t>选拔对象应同时具备良好品德基础和履职能力基础。</w:t>
      </w:r>
    </w:p>
    <w:p w14:paraId="3E4CD2C3">
      <w:pPr>
        <w:pStyle w:val="164"/>
        <w:spacing w:line="360" w:lineRule="auto"/>
      </w:pPr>
      <w:r>
        <w:rPr>
          <w:rFonts w:hint="eastAsia"/>
        </w:rPr>
        <w:t>不得仅以个人经历、退役背景、学历资历或者临时活动表现替代对教育教学能力、组织能力和履职能力的综合审核。</w:t>
      </w:r>
    </w:p>
    <w:p w14:paraId="06F4F6B5">
      <w:pPr>
        <w:pStyle w:val="65"/>
        <w:spacing w:before="120" w:after="120" w:line="360" w:lineRule="auto"/>
      </w:pPr>
      <w:r>
        <w:rPr>
          <w:rFonts w:hint="eastAsia"/>
        </w:rPr>
        <w:t>岗位匹配原则</w:t>
      </w:r>
    </w:p>
    <w:p w14:paraId="3ACCE1E0">
      <w:pPr>
        <w:pStyle w:val="164"/>
        <w:spacing w:line="360" w:lineRule="auto"/>
      </w:pPr>
      <w:r>
        <w:rPr>
          <w:rFonts w:hint="eastAsia"/>
        </w:rPr>
        <w:t>选拔聘任应根据不同岗位任务实施分类选拔。</w:t>
      </w:r>
    </w:p>
    <w:p w14:paraId="2974A72C">
      <w:pPr>
        <w:pStyle w:val="164"/>
        <w:spacing w:line="360" w:lineRule="auto"/>
      </w:pPr>
      <w:r>
        <w:rPr>
          <w:rFonts w:hint="eastAsia"/>
        </w:rPr>
        <w:t>理论教学岗位应重点审核教学表达能力、课程设计能力和理论基础。</w:t>
      </w:r>
    </w:p>
    <w:p w14:paraId="18326458">
      <w:pPr>
        <w:pStyle w:val="164"/>
        <w:spacing w:line="360" w:lineRule="auto"/>
      </w:pPr>
      <w:r>
        <w:rPr>
          <w:rFonts w:hint="eastAsia"/>
        </w:rPr>
        <w:t>实践教学和训练指导岗位应重点审核组织能力、示范能力、安全控制能力和现场处置能力。</w:t>
      </w:r>
    </w:p>
    <w:p w14:paraId="1E563727">
      <w:pPr>
        <w:pStyle w:val="164"/>
        <w:spacing w:line="360" w:lineRule="auto"/>
      </w:pPr>
      <w:r>
        <w:rPr>
          <w:rFonts w:hint="eastAsia"/>
        </w:rPr>
        <w:t>活动组织和综合管理岗位应重点审核统筹协调能力、沟通能力和过程控制能力。</w:t>
      </w:r>
    </w:p>
    <w:p w14:paraId="34AD6425">
      <w:pPr>
        <w:pStyle w:val="65"/>
        <w:spacing w:before="120" w:after="120" w:line="360" w:lineRule="auto"/>
      </w:pPr>
      <w:r>
        <w:rPr>
          <w:rFonts w:hint="eastAsia"/>
        </w:rPr>
        <w:t>公开规范原则</w:t>
      </w:r>
    </w:p>
    <w:p w14:paraId="27A1C67C">
      <w:pPr>
        <w:pStyle w:val="164"/>
        <w:spacing w:line="360" w:lineRule="auto"/>
      </w:pPr>
      <w:r>
        <w:rPr>
          <w:rFonts w:hint="eastAsia"/>
        </w:rPr>
        <w:t>国防教育师资选拔聘任应建立规范程序。</w:t>
      </w:r>
    </w:p>
    <w:p w14:paraId="63AAE9F8">
      <w:pPr>
        <w:pStyle w:val="164"/>
        <w:spacing w:line="360" w:lineRule="auto"/>
      </w:pPr>
      <w:r>
        <w:rPr>
          <w:rFonts w:hint="eastAsia"/>
        </w:rPr>
        <w:t>选拔聘任条件、程序、岗位要求和结果应在适当范围内公开。</w:t>
      </w:r>
    </w:p>
    <w:p w14:paraId="2F70E595">
      <w:pPr>
        <w:pStyle w:val="164"/>
        <w:spacing w:line="360" w:lineRule="auto"/>
      </w:pPr>
      <w:r>
        <w:rPr>
          <w:rFonts w:hint="eastAsia"/>
        </w:rPr>
        <w:t>不得以口头推荐、临时安排或者非正式指定替代正式选拔程序。</w:t>
      </w:r>
    </w:p>
    <w:p w14:paraId="206CBCE8">
      <w:pPr>
        <w:pStyle w:val="105"/>
        <w:spacing w:before="120" w:after="120" w:line="360" w:lineRule="auto"/>
      </w:pPr>
      <w:r>
        <w:rPr>
          <w:rFonts w:hint="eastAsia"/>
        </w:rPr>
        <w:t>选拔条件要求</w:t>
      </w:r>
    </w:p>
    <w:p w14:paraId="22D227FA">
      <w:pPr>
        <w:pStyle w:val="65"/>
        <w:spacing w:before="120" w:after="120" w:line="360" w:lineRule="auto"/>
      </w:pPr>
      <w:r>
        <w:rPr>
          <w:rFonts w:hint="eastAsia"/>
        </w:rPr>
        <w:t>一般要求</w:t>
      </w:r>
    </w:p>
    <w:p w14:paraId="062DCCB7">
      <w:pPr>
        <w:pStyle w:val="164"/>
        <w:spacing w:line="360" w:lineRule="auto"/>
      </w:pPr>
      <w:r>
        <w:rPr>
          <w:rFonts w:hint="eastAsia"/>
        </w:rPr>
        <w:t>国防教育师资选拔应明确基本条件、岗位条件和专项条件。</w:t>
      </w:r>
    </w:p>
    <w:p w14:paraId="4B297517">
      <w:pPr>
        <w:pStyle w:val="164"/>
        <w:spacing w:line="360" w:lineRule="auto"/>
      </w:pPr>
      <w:r>
        <w:rPr>
          <w:rFonts w:hint="eastAsia"/>
        </w:rPr>
        <w:t>选拔条件应与岗位类别和使用场景相适应。</w:t>
      </w:r>
    </w:p>
    <w:p w14:paraId="444A1371">
      <w:pPr>
        <w:pStyle w:val="65"/>
        <w:spacing w:before="120" w:after="120" w:line="360" w:lineRule="auto"/>
      </w:pPr>
      <w:r>
        <w:rPr>
          <w:rFonts w:hint="eastAsia"/>
        </w:rPr>
        <w:t>基本条件</w:t>
      </w:r>
    </w:p>
    <w:p w14:paraId="5AB59CF3">
      <w:pPr>
        <w:pStyle w:val="56"/>
        <w:spacing w:line="360" w:lineRule="auto"/>
        <w:ind w:firstLine="420"/>
      </w:pPr>
      <w:r>
        <w:rPr>
          <w:rFonts w:hint="eastAsia"/>
        </w:rPr>
        <w:t>选拔对象宜至少符合下列基本条件：</w:t>
      </w:r>
    </w:p>
    <w:p w14:paraId="3C49E65A">
      <w:pPr>
        <w:pStyle w:val="56"/>
        <w:spacing w:line="360" w:lineRule="auto"/>
        <w:ind w:firstLine="420"/>
      </w:pPr>
      <w:r>
        <w:rPr>
          <w:rFonts w:hint="eastAsia"/>
        </w:rPr>
        <w:t>a）遵守国家法律法规和单位管理制度；</w:t>
      </w:r>
    </w:p>
    <w:p w14:paraId="7A16DDCA">
      <w:pPr>
        <w:pStyle w:val="56"/>
        <w:spacing w:line="360" w:lineRule="auto"/>
        <w:ind w:firstLine="420"/>
      </w:pPr>
      <w:r>
        <w:rPr>
          <w:rFonts w:hint="eastAsia"/>
        </w:rPr>
        <w:t>b）具有良好思想政治表现和职业道德；</w:t>
      </w:r>
    </w:p>
    <w:p w14:paraId="5A477914">
      <w:pPr>
        <w:pStyle w:val="56"/>
        <w:spacing w:line="360" w:lineRule="auto"/>
        <w:ind w:firstLine="420"/>
      </w:pPr>
      <w:r>
        <w:rPr>
          <w:rFonts w:hint="eastAsia"/>
        </w:rPr>
        <w:t>c）热爱国防教育工作；</w:t>
      </w:r>
    </w:p>
    <w:p w14:paraId="02FCE749">
      <w:pPr>
        <w:pStyle w:val="56"/>
        <w:spacing w:line="360" w:lineRule="auto"/>
        <w:ind w:firstLine="420"/>
      </w:pPr>
      <w:r>
        <w:rPr>
          <w:rFonts w:hint="eastAsia"/>
        </w:rPr>
        <w:t>d）具备相应文化水平和表达沟通能力；</w:t>
      </w:r>
    </w:p>
    <w:p w14:paraId="3B418807">
      <w:pPr>
        <w:pStyle w:val="56"/>
        <w:spacing w:line="360" w:lineRule="auto"/>
        <w:ind w:firstLine="420"/>
      </w:pPr>
      <w:r>
        <w:rPr>
          <w:rFonts w:hint="eastAsia"/>
        </w:rPr>
        <w:t>e）具备履职所需的基本国防知识和相关常识；</w:t>
      </w:r>
    </w:p>
    <w:p w14:paraId="5C0C4A56">
      <w:pPr>
        <w:pStyle w:val="56"/>
        <w:spacing w:line="360" w:lineRule="auto"/>
        <w:ind w:firstLine="420"/>
      </w:pPr>
      <w:r>
        <w:rPr>
          <w:rFonts w:hint="eastAsia"/>
        </w:rPr>
        <w:t>f）身心状况满足岗位要求；</w:t>
      </w:r>
    </w:p>
    <w:p w14:paraId="7DBE35F6">
      <w:pPr>
        <w:pStyle w:val="56"/>
        <w:spacing w:line="360" w:lineRule="auto"/>
        <w:ind w:firstLine="420"/>
      </w:pPr>
      <w:r>
        <w:rPr>
          <w:rFonts w:hint="eastAsia"/>
        </w:rPr>
        <w:t>g）无不适宜从事教育教学和辅导管理工作的情形。</w:t>
      </w:r>
    </w:p>
    <w:p w14:paraId="168F0CE4">
      <w:pPr>
        <w:pStyle w:val="65"/>
        <w:spacing w:before="120" w:after="120" w:line="360" w:lineRule="auto"/>
      </w:pPr>
      <w:r>
        <w:rPr>
          <w:rFonts w:hint="eastAsia"/>
        </w:rPr>
        <w:t>岗位条件</w:t>
      </w:r>
    </w:p>
    <w:p w14:paraId="37E620FF">
      <w:pPr>
        <w:pStyle w:val="164"/>
        <w:spacing w:line="360" w:lineRule="auto"/>
      </w:pPr>
      <w:r>
        <w:rPr>
          <w:rFonts w:hint="eastAsia"/>
        </w:rPr>
        <w:t>理论教学类岗位选拔对象宜具备相应教学基础、课程理解能力和课堂组织能力。</w:t>
      </w:r>
    </w:p>
    <w:p w14:paraId="3B7D5CEE">
      <w:pPr>
        <w:pStyle w:val="164"/>
        <w:spacing w:line="360" w:lineRule="auto"/>
      </w:pPr>
      <w:r>
        <w:rPr>
          <w:rFonts w:hint="eastAsia"/>
        </w:rPr>
        <w:t>宣讲辅导类岗位选拔对象宜具备较强语言表达能力、政策理解能力和对象引导能力。</w:t>
      </w:r>
    </w:p>
    <w:p w14:paraId="1675A277">
      <w:pPr>
        <w:pStyle w:val="164"/>
        <w:spacing w:line="360" w:lineRule="auto"/>
      </w:pPr>
      <w:r>
        <w:rPr>
          <w:rFonts w:hint="eastAsia"/>
        </w:rPr>
        <w:t>实践教学类岗位选拔对象宜具备场景教学组织能力、实践活动实施能力和安全管理能力。</w:t>
      </w:r>
    </w:p>
    <w:p w14:paraId="58795380">
      <w:pPr>
        <w:pStyle w:val="164"/>
        <w:spacing w:line="360" w:lineRule="auto"/>
      </w:pPr>
      <w:r>
        <w:rPr>
          <w:rFonts w:hint="eastAsia"/>
        </w:rPr>
        <w:t>训练指导类岗位选拔对象宜具备军事基础技能、动作示范能力、训练组织能力和应急处置能力。</w:t>
      </w:r>
    </w:p>
    <w:p w14:paraId="2E1F86A6">
      <w:pPr>
        <w:pStyle w:val="164"/>
        <w:spacing w:line="360" w:lineRule="auto"/>
      </w:pPr>
      <w:r>
        <w:rPr>
          <w:rFonts w:hint="eastAsia"/>
        </w:rPr>
        <w:t>综合管理类岗位选拔对象宜具备项目管理、资源统筹、资料管理和质量监督能力。</w:t>
      </w:r>
    </w:p>
    <w:p w14:paraId="060E9C44">
      <w:pPr>
        <w:pStyle w:val="65"/>
        <w:spacing w:before="120" w:after="120" w:line="360" w:lineRule="auto"/>
      </w:pPr>
      <w:r>
        <w:rPr>
          <w:rFonts w:hint="eastAsia"/>
        </w:rPr>
        <w:t>专项条件</w:t>
      </w:r>
    </w:p>
    <w:p w14:paraId="48201807">
      <w:pPr>
        <w:pStyle w:val="164"/>
        <w:spacing w:line="360" w:lineRule="auto"/>
      </w:pPr>
      <w:r>
        <w:rPr>
          <w:rFonts w:hint="eastAsia"/>
        </w:rPr>
        <w:t>承担未成年人国防教育任务的师资，应增加行为规范、教育适配能力和安全责任意识等方面要求。</w:t>
      </w:r>
    </w:p>
    <w:p w14:paraId="3A98A2E1">
      <w:pPr>
        <w:pStyle w:val="164"/>
        <w:spacing w:line="360" w:lineRule="auto"/>
      </w:pPr>
      <w:r>
        <w:rPr>
          <w:rFonts w:hint="eastAsia"/>
        </w:rPr>
        <w:t>承担高强度实践活动、户外拓展活动和集中训练活动的师资，应增加现场组织能力、风险识别能力和身体条件要求。</w:t>
      </w:r>
    </w:p>
    <w:p w14:paraId="0DB20296">
      <w:pPr>
        <w:pStyle w:val="105"/>
        <w:spacing w:before="120" w:after="120" w:line="360" w:lineRule="auto"/>
      </w:pPr>
      <w:r>
        <w:rPr>
          <w:rFonts w:hint="eastAsia"/>
        </w:rPr>
        <w:t>选拔程序要求</w:t>
      </w:r>
    </w:p>
    <w:p w14:paraId="70338A68">
      <w:pPr>
        <w:pStyle w:val="65"/>
        <w:spacing w:before="120" w:after="120" w:line="360" w:lineRule="auto"/>
      </w:pPr>
      <w:r>
        <w:rPr>
          <w:rFonts w:hint="eastAsia"/>
        </w:rPr>
        <w:t>一般要求</w:t>
      </w:r>
    </w:p>
    <w:p w14:paraId="4B3D70A0">
      <w:pPr>
        <w:pStyle w:val="164"/>
        <w:spacing w:line="360" w:lineRule="auto"/>
      </w:pPr>
      <w:r>
        <w:rPr>
          <w:rFonts w:hint="eastAsia"/>
        </w:rPr>
        <w:t>国防教育师资选拔宜按“岗位发布、人员申报或者推荐、资格审核、能力考察、综合评定、结果确认”的程序实施。</w:t>
      </w:r>
    </w:p>
    <w:p w14:paraId="6DF6CAB8">
      <w:pPr>
        <w:pStyle w:val="164"/>
        <w:spacing w:line="360" w:lineRule="auto"/>
      </w:pPr>
      <w:r>
        <w:rPr>
          <w:rFonts w:hint="eastAsia"/>
        </w:rPr>
        <w:t>选拔程序应形成记录，做到过程可查、结果可核和责任可追溯。</w:t>
      </w:r>
    </w:p>
    <w:p w14:paraId="3C2BDA36">
      <w:pPr>
        <w:pStyle w:val="65"/>
        <w:spacing w:before="120" w:after="120" w:line="360" w:lineRule="auto"/>
      </w:pPr>
      <w:r>
        <w:rPr>
          <w:rFonts w:hint="eastAsia"/>
        </w:rPr>
        <w:t>资格审核要求</w:t>
      </w:r>
    </w:p>
    <w:p w14:paraId="50BDBE3D">
      <w:pPr>
        <w:pStyle w:val="164"/>
        <w:spacing w:line="360" w:lineRule="auto"/>
      </w:pPr>
      <w:r>
        <w:rPr>
          <w:rFonts w:hint="eastAsia"/>
        </w:rPr>
        <w:t>资格审核应重点审查下列内容：</w:t>
      </w:r>
    </w:p>
    <w:p w14:paraId="36F79BAF">
      <w:pPr>
        <w:pStyle w:val="56"/>
        <w:spacing w:line="360" w:lineRule="auto"/>
        <w:ind w:firstLine="420"/>
      </w:pPr>
      <w:r>
        <w:rPr>
          <w:rFonts w:hint="eastAsia"/>
        </w:rPr>
        <w:t>a）政治表现；</w:t>
      </w:r>
    </w:p>
    <w:p w14:paraId="541C6C27">
      <w:pPr>
        <w:pStyle w:val="56"/>
        <w:spacing w:line="360" w:lineRule="auto"/>
        <w:ind w:firstLine="420"/>
      </w:pPr>
      <w:r>
        <w:rPr>
          <w:rFonts w:hint="eastAsia"/>
        </w:rPr>
        <w:t>b）学历或者学习经历；</w:t>
      </w:r>
    </w:p>
    <w:p w14:paraId="616DFD5E">
      <w:pPr>
        <w:pStyle w:val="56"/>
        <w:spacing w:line="360" w:lineRule="auto"/>
        <w:ind w:firstLine="420"/>
      </w:pPr>
      <w:r>
        <w:rPr>
          <w:rFonts w:hint="eastAsia"/>
        </w:rPr>
        <w:t>c）工作经历或者实践经历；</w:t>
      </w:r>
    </w:p>
    <w:p w14:paraId="539DD9E3">
      <w:pPr>
        <w:pStyle w:val="56"/>
        <w:spacing w:line="360" w:lineRule="auto"/>
        <w:ind w:firstLine="420"/>
      </w:pPr>
      <w:r>
        <w:rPr>
          <w:rFonts w:hint="eastAsia"/>
        </w:rPr>
        <w:t>d）教育教学基础；</w:t>
      </w:r>
    </w:p>
    <w:p w14:paraId="69BCB207">
      <w:pPr>
        <w:pStyle w:val="56"/>
        <w:spacing w:line="360" w:lineRule="auto"/>
        <w:ind w:firstLine="420"/>
      </w:pPr>
      <w:r>
        <w:rPr>
          <w:rFonts w:hint="eastAsia"/>
        </w:rPr>
        <w:t>e）身体条件；</w:t>
      </w:r>
    </w:p>
    <w:p w14:paraId="0706AB36">
      <w:pPr>
        <w:pStyle w:val="56"/>
        <w:spacing w:line="360" w:lineRule="auto"/>
        <w:ind w:firstLine="420"/>
      </w:pPr>
      <w:r>
        <w:rPr>
          <w:rFonts w:hint="eastAsia"/>
        </w:rPr>
        <w:t>f）岗位适配情况；</w:t>
      </w:r>
    </w:p>
    <w:p w14:paraId="71129046">
      <w:pPr>
        <w:pStyle w:val="56"/>
        <w:spacing w:line="360" w:lineRule="auto"/>
        <w:ind w:firstLine="420"/>
      </w:pPr>
      <w:r>
        <w:rPr>
          <w:rFonts w:hint="eastAsia"/>
        </w:rPr>
        <w:t>g）有无不适宜任用情形。</w:t>
      </w:r>
    </w:p>
    <w:p w14:paraId="59F39F0C">
      <w:pPr>
        <w:pStyle w:val="164"/>
        <w:spacing w:line="360" w:lineRule="auto"/>
      </w:pPr>
      <w:r>
        <w:rPr>
          <w:rFonts w:hint="eastAsia"/>
        </w:rPr>
        <w:t>资格审核不通过的，不得进入下一环节。</w:t>
      </w:r>
    </w:p>
    <w:p w14:paraId="3BAF8470">
      <w:pPr>
        <w:pStyle w:val="65"/>
        <w:spacing w:before="120" w:after="120" w:line="360" w:lineRule="auto"/>
      </w:pPr>
      <w:r>
        <w:rPr>
          <w:rFonts w:hint="eastAsia"/>
        </w:rPr>
        <w:t>能力考察要求</w:t>
      </w:r>
    </w:p>
    <w:p w14:paraId="48B20506">
      <w:pPr>
        <w:pStyle w:val="164"/>
        <w:spacing w:line="360" w:lineRule="auto"/>
      </w:pPr>
      <w:r>
        <w:rPr>
          <w:rFonts w:hint="eastAsia"/>
        </w:rPr>
        <w:t>能力考察可采用面试、试讲、答辩、情景模拟、实操展示、组织活动演示和综合评议等方式实施。</w:t>
      </w:r>
    </w:p>
    <w:p w14:paraId="37846D29">
      <w:pPr>
        <w:pStyle w:val="164"/>
        <w:spacing w:line="360" w:lineRule="auto"/>
      </w:pPr>
      <w:r>
        <w:rPr>
          <w:rFonts w:hint="eastAsia"/>
        </w:rPr>
        <w:t>能力考察应结合岗位类型设置考察项目，不得用单一评价方式替代综合考察。</w:t>
      </w:r>
    </w:p>
    <w:p w14:paraId="6EDFF3DE">
      <w:pPr>
        <w:pStyle w:val="65"/>
        <w:spacing w:before="120" w:after="120" w:line="360" w:lineRule="auto"/>
      </w:pPr>
      <w:r>
        <w:rPr>
          <w:rFonts w:hint="eastAsia"/>
        </w:rPr>
        <w:t>结果确认要求</w:t>
      </w:r>
    </w:p>
    <w:p w14:paraId="067FA7EB">
      <w:pPr>
        <w:pStyle w:val="164"/>
        <w:spacing w:line="360" w:lineRule="auto"/>
      </w:pPr>
      <w:r>
        <w:rPr>
          <w:rFonts w:hint="eastAsia"/>
        </w:rPr>
        <w:t>选拔结果确认后，应明确拟聘岗位、培养要求和使用安排。</w:t>
      </w:r>
    </w:p>
    <w:p w14:paraId="08132BD0">
      <w:pPr>
        <w:pStyle w:val="164"/>
        <w:spacing w:line="360" w:lineRule="auto"/>
      </w:pPr>
      <w:r>
        <w:rPr>
          <w:rFonts w:hint="eastAsia"/>
        </w:rPr>
        <w:t>对通过选拔但尚未完成岗前培训和认证的人员，应明确“待培待认证”状态，不得直接按正式师资岗位独立使用。</w:t>
      </w:r>
    </w:p>
    <w:p w14:paraId="07E09687">
      <w:pPr>
        <w:pStyle w:val="105"/>
        <w:spacing w:before="120" w:after="120" w:line="360" w:lineRule="auto"/>
      </w:pPr>
      <w:r>
        <w:rPr>
          <w:rFonts w:hint="eastAsia"/>
        </w:rPr>
        <w:t>聘任要求</w:t>
      </w:r>
    </w:p>
    <w:p w14:paraId="0F0C8102">
      <w:pPr>
        <w:pStyle w:val="65"/>
        <w:spacing w:before="120" w:after="120" w:line="360" w:lineRule="auto"/>
      </w:pPr>
      <w:r>
        <w:rPr>
          <w:rFonts w:hint="eastAsia"/>
        </w:rPr>
        <w:t>一般要求</w:t>
      </w:r>
    </w:p>
    <w:p w14:paraId="281E0297">
      <w:pPr>
        <w:pStyle w:val="164"/>
        <w:spacing w:line="360" w:lineRule="auto"/>
      </w:pPr>
      <w:r>
        <w:rPr>
          <w:rFonts w:hint="eastAsia"/>
        </w:rPr>
        <w:t>国防教育师资聘任应坚持按岗聘任、按需聘任和分类聘任。</w:t>
      </w:r>
    </w:p>
    <w:p w14:paraId="5D6D4226">
      <w:pPr>
        <w:pStyle w:val="164"/>
        <w:spacing w:line="360" w:lineRule="auto"/>
      </w:pPr>
      <w:r>
        <w:rPr>
          <w:rFonts w:hint="eastAsia"/>
        </w:rPr>
        <w:t>聘任前应明确岗位职责、工作任务、培训要求、考核要求和管理要求。</w:t>
      </w:r>
    </w:p>
    <w:p w14:paraId="76684131">
      <w:pPr>
        <w:pStyle w:val="164"/>
        <w:spacing w:line="360" w:lineRule="auto"/>
      </w:pPr>
      <w:r>
        <w:rPr>
          <w:rFonts w:hint="eastAsia"/>
        </w:rPr>
        <w:t>聘任应形成正式记录或者正式文书。</w:t>
      </w:r>
    </w:p>
    <w:p w14:paraId="66952AE2">
      <w:pPr>
        <w:pStyle w:val="65"/>
        <w:spacing w:before="120" w:after="120" w:line="360" w:lineRule="auto"/>
      </w:pPr>
      <w:r>
        <w:rPr>
          <w:rFonts w:hint="eastAsia"/>
        </w:rPr>
        <w:t>聘任内容要求</w:t>
      </w:r>
    </w:p>
    <w:p w14:paraId="6D7BACD0">
      <w:pPr>
        <w:pStyle w:val="56"/>
        <w:spacing w:line="360" w:lineRule="auto"/>
        <w:ind w:firstLine="420"/>
      </w:pPr>
      <w:r>
        <w:rPr>
          <w:rFonts w:hint="eastAsia"/>
        </w:rPr>
        <w:t>聘任内容宜至少包括下列内容：</w:t>
      </w:r>
    </w:p>
    <w:p w14:paraId="41190AC6">
      <w:pPr>
        <w:pStyle w:val="56"/>
        <w:spacing w:line="360" w:lineRule="auto"/>
        <w:ind w:firstLine="420"/>
      </w:pPr>
      <w:r>
        <w:rPr>
          <w:rFonts w:hint="eastAsia"/>
        </w:rPr>
        <w:t>a）聘任岗位；</w:t>
      </w:r>
    </w:p>
    <w:p w14:paraId="78BF30E8">
      <w:pPr>
        <w:pStyle w:val="56"/>
        <w:spacing w:line="360" w:lineRule="auto"/>
        <w:ind w:firstLine="420"/>
      </w:pPr>
      <w:r>
        <w:rPr>
          <w:rFonts w:hint="eastAsia"/>
        </w:rPr>
        <w:t>b）聘任类别；</w:t>
      </w:r>
    </w:p>
    <w:p w14:paraId="59C43276">
      <w:pPr>
        <w:pStyle w:val="56"/>
        <w:spacing w:line="360" w:lineRule="auto"/>
        <w:ind w:firstLine="420"/>
      </w:pPr>
      <w:r>
        <w:rPr>
          <w:rFonts w:hint="eastAsia"/>
        </w:rPr>
        <w:t>c）工作任务；</w:t>
      </w:r>
    </w:p>
    <w:p w14:paraId="56D0AE36">
      <w:pPr>
        <w:pStyle w:val="56"/>
        <w:spacing w:line="360" w:lineRule="auto"/>
        <w:ind w:firstLine="420"/>
      </w:pPr>
      <w:r>
        <w:rPr>
          <w:rFonts w:hint="eastAsia"/>
        </w:rPr>
        <w:t>d）任期或者使用周期；</w:t>
      </w:r>
    </w:p>
    <w:p w14:paraId="1EB82330">
      <w:pPr>
        <w:pStyle w:val="56"/>
        <w:spacing w:line="360" w:lineRule="auto"/>
        <w:ind w:firstLine="420"/>
      </w:pPr>
      <w:r>
        <w:rPr>
          <w:rFonts w:hint="eastAsia"/>
        </w:rPr>
        <w:t>e）岗前培训要求；</w:t>
      </w:r>
    </w:p>
    <w:p w14:paraId="192AAC8D">
      <w:pPr>
        <w:pStyle w:val="56"/>
        <w:spacing w:line="360" w:lineRule="auto"/>
        <w:ind w:firstLine="420"/>
      </w:pPr>
      <w:r>
        <w:rPr>
          <w:rFonts w:hint="eastAsia"/>
        </w:rPr>
        <w:t>f）认证要求；</w:t>
      </w:r>
    </w:p>
    <w:p w14:paraId="152A54F9">
      <w:pPr>
        <w:pStyle w:val="56"/>
        <w:spacing w:line="360" w:lineRule="auto"/>
        <w:ind w:firstLine="420"/>
      </w:pPr>
      <w:r>
        <w:rPr>
          <w:rFonts w:hint="eastAsia"/>
        </w:rPr>
        <w:t>g）考核要求；</w:t>
      </w:r>
    </w:p>
    <w:p w14:paraId="1E101A29">
      <w:pPr>
        <w:pStyle w:val="56"/>
        <w:spacing w:line="360" w:lineRule="auto"/>
        <w:ind w:firstLine="420"/>
      </w:pPr>
      <w:r>
        <w:rPr>
          <w:rFonts w:hint="eastAsia"/>
        </w:rPr>
        <w:t>h）退出条件。</w:t>
      </w:r>
    </w:p>
    <w:p w14:paraId="230A76F8">
      <w:pPr>
        <w:pStyle w:val="65"/>
        <w:spacing w:before="120" w:after="120" w:line="360" w:lineRule="auto"/>
      </w:pPr>
      <w:r>
        <w:rPr>
          <w:rFonts w:hint="eastAsia"/>
        </w:rPr>
        <w:t>聘任控制要求</w:t>
      </w:r>
    </w:p>
    <w:p w14:paraId="29A1DEDE">
      <w:pPr>
        <w:pStyle w:val="164"/>
        <w:spacing w:line="360" w:lineRule="auto"/>
      </w:pPr>
      <w:r>
        <w:rPr>
          <w:rFonts w:hint="eastAsia"/>
        </w:rPr>
        <w:t>未完成聘任程序的，不得以正式师资身份对外承担国防教育岗位任务。</w:t>
      </w:r>
    </w:p>
    <w:p w14:paraId="2429D9EA">
      <w:pPr>
        <w:pStyle w:val="164"/>
        <w:spacing w:line="360" w:lineRule="auto"/>
      </w:pPr>
      <w:r>
        <w:rPr>
          <w:rFonts w:hint="eastAsia"/>
        </w:rPr>
        <w:t>临时承担短期任务的人员，也应明确任务边界、责任边界和管理要求。</w:t>
      </w:r>
    </w:p>
    <w:p w14:paraId="3A71D016">
      <w:pPr>
        <w:pStyle w:val="164"/>
        <w:numPr>
          <w:ilvl w:val="0"/>
          <w:numId w:val="0"/>
        </w:numPr>
        <w:spacing w:line="360" w:lineRule="auto"/>
      </w:pPr>
    </w:p>
    <w:p w14:paraId="68AFCEEC">
      <w:pPr>
        <w:pStyle w:val="164"/>
        <w:numPr>
          <w:ilvl w:val="0"/>
          <w:numId w:val="0"/>
        </w:numPr>
        <w:spacing w:line="360" w:lineRule="auto"/>
        <w:rPr>
          <w:rFonts w:hint="eastAsia"/>
        </w:rPr>
      </w:pPr>
    </w:p>
    <w:p w14:paraId="479AA574">
      <w:pPr>
        <w:pStyle w:val="105"/>
        <w:spacing w:before="120" w:after="120" w:line="360" w:lineRule="auto"/>
      </w:pPr>
      <w:r>
        <w:rPr>
          <w:rFonts w:hint="eastAsia"/>
        </w:rPr>
        <w:t>岗前培训要求</w:t>
      </w:r>
    </w:p>
    <w:p w14:paraId="4728931C">
      <w:pPr>
        <w:pStyle w:val="65"/>
        <w:spacing w:before="120" w:after="120" w:line="360" w:lineRule="auto"/>
      </w:pPr>
      <w:r>
        <w:rPr>
          <w:rFonts w:hint="eastAsia"/>
        </w:rPr>
        <w:t>一般要求</w:t>
      </w:r>
    </w:p>
    <w:p w14:paraId="79E47AB0">
      <w:pPr>
        <w:pStyle w:val="164"/>
        <w:spacing w:line="360" w:lineRule="auto"/>
      </w:pPr>
      <w:r>
        <w:rPr>
          <w:rFonts w:hint="eastAsia"/>
        </w:rPr>
        <w:t>国防教育师资正式上岗前，应完成岗前培训。</w:t>
      </w:r>
    </w:p>
    <w:p w14:paraId="3801ED3E">
      <w:pPr>
        <w:pStyle w:val="164"/>
        <w:spacing w:line="360" w:lineRule="auto"/>
      </w:pPr>
      <w:r>
        <w:rPr>
          <w:rFonts w:hint="eastAsia"/>
        </w:rPr>
        <w:t>岗前培训应与岗位类别、使用场景和教育对象特点相适应。</w:t>
      </w:r>
    </w:p>
    <w:p w14:paraId="71002CBA">
      <w:pPr>
        <w:pStyle w:val="164"/>
        <w:spacing w:line="360" w:lineRule="auto"/>
      </w:pPr>
      <w:r>
        <w:rPr>
          <w:rFonts w:hint="eastAsia"/>
        </w:rPr>
        <w:t>未完成岗前培训的，不得独立承担正式岗位任务。</w:t>
      </w:r>
    </w:p>
    <w:p w14:paraId="349A10AF">
      <w:pPr>
        <w:pStyle w:val="65"/>
        <w:spacing w:before="120" w:after="120" w:line="360" w:lineRule="auto"/>
      </w:pPr>
      <w:r>
        <w:rPr>
          <w:rFonts w:hint="eastAsia"/>
        </w:rPr>
        <w:t>培训内容要求</w:t>
      </w:r>
    </w:p>
    <w:p w14:paraId="3FAACDE5">
      <w:pPr>
        <w:pStyle w:val="56"/>
        <w:spacing w:line="360" w:lineRule="auto"/>
        <w:ind w:firstLine="420"/>
      </w:pPr>
      <w:r>
        <w:rPr>
          <w:rFonts w:hint="eastAsia"/>
        </w:rPr>
        <w:t>岗前培训宜至少包括下列内容：</w:t>
      </w:r>
    </w:p>
    <w:p w14:paraId="12744FCC">
      <w:pPr>
        <w:pStyle w:val="56"/>
        <w:spacing w:line="360" w:lineRule="auto"/>
        <w:ind w:firstLine="420"/>
      </w:pPr>
      <w:r>
        <w:rPr>
          <w:rFonts w:hint="eastAsia"/>
        </w:rPr>
        <w:t>a）国防教育法律法规和政策要求；</w:t>
      </w:r>
    </w:p>
    <w:p w14:paraId="1325F0A5">
      <w:pPr>
        <w:pStyle w:val="56"/>
        <w:spacing w:line="360" w:lineRule="auto"/>
        <w:ind w:firstLine="420"/>
      </w:pPr>
      <w:r>
        <w:rPr>
          <w:rFonts w:hint="eastAsia"/>
        </w:rPr>
        <w:t>b）国防教育基本理论；</w:t>
      </w:r>
    </w:p>
    <w:p w14:paraId="318DB1E0">
      <w:pPr>
        <w:pStyle w:val="56"/>
        <w:spacing w:line="360" w:lineRule="auto"/>
        <w:ind w:firstLine="420"/>
      </w:pPr>
      <w:r>
        <w:rPr>
          <w:rFonts w:hint="eastAsia"/>
        </w:rPr>
        <w:t>c）岗位职责和工作规范；</w:t>
      </w:r>
    </w:p>
    <w:p w14:paraId="23EDA03D">
      <w:pPr>
        <w:pStyle w:val="56"/>
        <w:spacing w:line="360" w:lineRule="auto"/>
        <w:ind w:firstLine="420"/>
      </w:pPr>
      <w:r>
        <w:rPr>
          <w:rFonts w:hint="eastAsia"/>
        </w:rPr>
        <w:t>d）课程实施与教学组织方法；</w:t>
      </w:r>
    </w:p>
    <w:p w14:paraId="6E291109">
      <w:pPr>
        <w:pStyle w:val="56"/>
        <w:spacing w:line="360" w:lineRule="auto"/>
        <w:ind w:firstLine="420"/>
      </w:pPr>
      <w:r>
        <w:rPr>
          <w:rFonts w:hint="eastAsia"/>
        </w:rPr>
        <w:t>e）对象特点与沟通方法；</w:t>
      </w:r>
    </w:p>
    <w:p w14:paraId="387F6E0C">
      <w:pPr>
        <w:pStyle w:val="56"/>
        <w:spacing w:line="360" w:lineRule="auto"/>
        <w:ind w:firstLine="420"/>
      </w:pPr>
      <w:r>
        <w:rPr>
          <w:rFonts w:hint="eastAsia"/>
        </w:rPr>
        <w:t>f）实践教学和活动组织规范；</w:t>
      </w:r>
    </w:p>
    <w:p w14:paraId="0BAD8BDE">
      <w:pPr>
        <w:pStyle w:val="56"/>
        <w:spacing w:line="360" w:lineRule="auto"/>
        <w:ind w:firstLine="420"/>
      </w:pPr>
      <w:r>
        <w:rPr>
          <w:rFonts w:hint="eastAsia"/>
        </w:rPr>
        <w:t>g）安全管理和风险防控要求；</w:t>
      </w:r>
    </w:p>
    <w:p w14:paraId="1BDB7E65">
      <w:pPr>
        <w:pStyle w:val="56"/>
        <w:spacing w:line="360" w:lineRule="auto"/>
        <w:ind w:firstLine="420"/>
      </w:pPr>
      <w:r>
        <w:rPr>
          <w:rFonts w:hint="eastAsia"/>
        </w:rPr>
        <w:t>h）档案和信息记录要求；</w:t>
      </w:r>
    </w:p>
    <w:p w14:paraId="066DE86B">
      <w:pPr>
        <w:pStyle w:val="56"/>
        <w:spacing w:line="360" w:lineRule="auto"/>
        <w:ind w:firstLine="420"/>
      </w:pPr>
      <w:r>
        <w:rPr>
          <w:rFonts w:hint="eastAsia"/>
        </w:rPr>
        <w:t>i）考核评价和认证要求。</w:t>
      </w:r>
    </w:p>
    <w:p w14:paraId="7E7ED919">
      <w:pPr>
        <w:pStyle w:val="65"/>
        <w:spacing w:before="120" w:after="120" w:line="360" w:lineRule="auto"/>
      </w:pPr>
      <w:r>
        <w:rPr>
          <w:rFonts w:hint="eastAsia"/>
        </w:rPr>
        <w:t>培训实施要求</w:t>
      </w:r>
    </w:p>
    <w:p w14:paraId="4C3D5BB7">
      <w:pPr>
        <w:pStyle w:val="164"/>
        <w:spacing w:line="360" w:lineRule="auto"/>
      </w:pPr>
      <w:r>
        <w:rPr>
          <w:rFonts w:hint="eastAsia"/>
        </w:rPr>
        <w:t>岗前培训可采用集中授课、专题辅导、实践观摩、跟岗学习、情景演练和实操训练等方式实施。</w:t>
      </w:r>
    </w:p>
    <w:p w14:paraId="02208974">
      <w:pPr>
        <w:pStyle w:val="164"/>
        <w:spacing w:line="360" w:lineRule="auto"/>
      </w:pPr>
      <w:r>
        <w:rPr>
          <w:rFonts w:hint="eastAsia"/>
        </w:rPr>
        <w:t>岗前培训结束后，应进行相应考核或者评价。</w:t>
      </w:r>
    </w:p>
    <w:p w14:paraId="43AAF96A">
      <w:pPr>
        <w:pStyle w:val="105"/>
        <w:spacing w:before="120" w:after="120" w:line="360" w:lineRule="auto"/>
      </w:pPr>
      <w:r>
        <w:rPr>
          <w:rFonts w:hint="eastAsia"/>
        </w:rPr>
        <w:t>分类培训要求</w:t>
      </w:r>
    </w:p>
    <w:p w14:paraId="55030402">
      <w:pPr>
        <w:pStyle w:val="65"/>
        <w:spacing w:before="120" w:after="120" w:line="360" w:lineRule="auto"/>
      </w:pPr>
      <w:r>
        <w:rPr>
          <w:rFonts w:hint="eastAsia"/>
        </w:rPr>
        <w:t>一般要求</w:t>
      </w:r>
    </w:p>
    <w:p w14:paraId="5C1E0D76">
      <w:pPr>
        <w:pStyle w:val="164"/>
        <w:spacing w:line="360" w:lineRule="auto"/>
      </w:pPr>
      <w:r>
        <w:rPr>
          <w:rFonts w:hint="eastAsia"/>
        </w:rPr>
        <w:t>国防教育师资培训应按岗位类别分类实施。</w:t>
      </w:r>
    </w:p>
    <w:p w14:paraId="35D3F514">
      <w:pPr>
        <w:pStyle w:val="164"/>
        <w:spacing w:line="360" w:lineRule="auto"/>
      </w:pPr>
      <w:r>
        <w:rPr>
          <w:rFonts w:hint="eastAsia"/>
        </w:rPr>
        <w:t>分类培训不得简单采用统一课程包覆盖全部岗位需求。</w:t>
      </w:r>
    </w:p>
    <w:p w14:paraId="53F353E0">
      <w:pPr>
        <w:pStyle w:val="65"/>
        <w:spacing w:before="120" w:after="120" w:line="360" w:lineRule="auto"/>
      </w:pPr>
      <w:r>
        <w:rPr>
          <w:rFonts w:hint="eastAsia"/>
        </w:rPr>
        <w:t>理论教学类培训要求</w:t>
      </w:r>
    </w:p>
    <w:p w14:paraId="5DD5EF3B">
      <w:pPr>
        <w:pStyle w:val="56"/>
        <w:spacing w:line="360" w:lineRule="auto"/>
        <w:ind w:firstLine="420"/>
      </w:pPr>
      <w:r>
        <w:rPr>
          <w:rFonts w:hint="eastAsia"/>
        </w:rPr>
        <w:t>理论教学类师资培训宜重点包括教学设计、课程资源开发、课堂实施、案例运用、教学评价和信息化教学应用等内容。</w:t>
      </w:r>
    </w:p>
    <w:p w14:paraId="1DFFD12F">
      <w:pPr>
        <w:pStyle w:val="65"/>
        <w:spacing w:before="120" w:after="120" w:line="360" w:lineRule="auto"/>
      </w:pPr>
      <w:r>
        <w:rPr>
          <w:rFonts w:hint="eastAsia"/>
        </w:rPr>
        <w:t>宣讲辅导类培训要求</w:t>
      </w:r>
    </w:p>
    <w:p w14:paraId="3CAC6F3C">
      <w:pPr>
        <w:pStyle w:val="56"/>
        <w:spacing w:line="360" w:lineRule="auto"/>
        <w:ind w:firstLine="420"/>
      </w:pPr>
      <w:r>
        <w:rPr>
          <w:rFonts w:hint="eastAsia"/>
        </w:rPr>
        <w:t>宣讲辅导类师资培训宜重点包括政策解读、主题宣讲、传播表达、对象互动和现场引导等内容。</w:t>
      </w:r>
    </w:p>
    <w:p w14:paraId="737F736F">
      <w:pPr>
        <w:pStyle w:val="65"/>
        <w:spacing w:before="120" w:after="120" w:line="360" w:lineRule="auto"/>
      </w:pPr>
      <w:r>
        <w:rPr>
          <w:rFonts w:hint="eastAsia"/>
        </w:rPr>
        <w:t>实践教学类培训要求</w:t>
      </w:r>
    </w:p>
    <w:p w14:paraId="6DDAFDF2">
      <w:pPr>
        <w:pStyle w:val="56"/>
        <w:spacing w:line="360" w:lineRule="auto"/>
        <w:ind w:firstLine="420"/>
      </w:pPr>
      <w:r>
        <w:rPr>
          <w:rFonts w:hint="eastAsia"/>
        </w:rPr>
        <w:t>实践教学类师资培训宜重点包括现场组织、体验活动设计、场景教学方法、安全管理和过程控制等内容。</w:t>
      </w:r>
    </w:p>
    <w:p w14:paraId="78959A03">
      <w:pPr>
        <w:pStyle w:val="65"/>
        <w:spacing w:before="120" w:after="120" w:line="360" w:lineRule="auto"/>
      </w:pPr>
      <w:r>
        <w:rPr>
          <w:rFonts w:hint="eastAsia"/>
        </w:rPr>
        <w:t>训练指导类培训要求</w:t>
      </w:r>
    </w:p>
    <w:p w14:paraId="7071CB3D">
      <w:pPr>
        <w:pStyle w:val="56"/>
        <w:spacing w:line="360" w:lineRule="auto"/>
        <w:ind w:firstLine="420"/>
      </w:pPr>
      <w:r>
        <w:rPr>
          <w:rFonts w:hint="eastAsia"/>
        </w:rPr>
        <w:t>训练指导类师资培训宜重点包括动作示范、训练组织、口令规范、安全防护、应急处置和训练评估等内容。</w:t>
      </w:r>
    </w:p>
    <w:p w14:paraId="7C8FDA49">
      <w:pPr>
        <w:pStyle w:val="65"/>
        <w:spacing w:before="120" w:after="120" w:line="360" w:lineRule="auto"/>
      </w:pPr>
      <w:r>
        <w:rPr>
          <w:rFonts w:hint="eastAsia"/>
        </w:rPr>
        <w:t>综合管理类培训要求</w:t>
      </w:r>
    </w:p>
    <w:p w14:paraId="25EC15B7">
      <w:pPr>
        <w:pStyle w:val="56"/>
        <w:spacing w:line="360" w:lineRule="auto"/>
        <w:ind w:firstLine="420"/>
      </w:pPr>
      <w:r>
        <w:rPr>
          <w:rFonts w:hint="eastAsia"/>
        </w:rPr>
        <w:t>综合管理类师资培训宜重点包括制度建设、任务统筹、质量监督、档案管理、资源协调和活动组织等内容。</w:t>
      </w:r>
    </w:p>
    <w:p w14:paraId="3AAAD68A">
      <w:pPr>
        <w:pStyle w:val="105"/>
        <w:spacing w:before="120" w:after="120" w:line="360" w:lineRule="auto"/>
      </w:pPr>
      <w:r>
        <w:rPr>
          <w:rFonts w:hint="eastAsia"/>
        </w:rPr>
        <w:t>实践培养要求</w:t>
      </w:r>
    </w:p>
    <w:p w14:paraId="2B6FDAD7">
      <w:pPr>
        <w:pStyle w:val="65"/>
        <w:spacing w:before="120" w:after="120" w:line="360" w:lineRule="auto"/>
      </w:pPr>
      <w:r>
        <w:rPr>
          <w:rFonts w:hint="eastAsia"/>
        </w:rPr>
        <w:t>一般要求</w:t>
      </w:r>
    </w:p>
    <w:p w14:paraId="7CF4CDF3">
      <w:pPr>
        <w:pStyle w:val="164"/>
        <w:spacing w:line="360" w:lineRule="auto"/>
      </w:pPr>
      <w:r>
        <w:rPr>
          <w:rFonts w:hint="eastAsia"/>
        </w:rPr>
        <w:t>国防教育师资培养应重视实践锻炼。</w:t>
      </w:r>
    </w:p>
    <w:p w14:paraId="1AA7CB17">
      <w:pPr>
        <w:pStyle w:val="164"/>
        <w:spacing w:line="360" w:lineRule="auto"/>
      </w:pPr>
      <w:r>
        <w:rPr>
          <w:rFonts w:hint="eastAsia"/>
        </w:rPr>
        <w:t>实践培养应坚持理论学习与实践操作相结合、课堂训练与现场锻炼相结合、跟岗学习与独立履职相结合。</w:t>
      </w:r>
    </w:p>
    <w:p w14:paraId="1C029013">
      <w:pPr>
        <w:pStyle w:val="65"/>
        <w:spacing w:before="120" w:after="120" w:line="360" w:lineRule="auto"/>
      </w:pPr>
      <w:r>
        <w:rPr>
          <w:rFonts w:hint="eastAsia"/>
        </w:rPr>
        <w:t>培养方式要求</w:t>
      </w:r>
    </w:p>
    <w:p w14:paraId="1448FF78">
      <w:pPr>
        <w:pStyle w:val="56"/>
        <w:spacing w:line="360" w:lineRule="auto"/>
        <w:ind w:firstLine="420"/>
      </w:pPr>
      <w:r>
        <w:rPr>
          <w:rFonts w:hint="eastAsia"/>
        </w:rPr>
        <w:t>实践培养可采用下列方式：</w:t>
      </w:r>
    </w:p>
    <w:p w14:paraId="382A5F91">
      <w:pPr>
        <w:pStyle w:val="56"/>
        <w:spacing w:line="360" w:lineRule="auto"/>
        <w:ind w:firstLine="420"/>
      </w:pPr>
      <w:r>
        <w:rPr>
          <w:rFonts w:hint="eastAsia"/>
        </w:rPr>
        <w:t>a）跟岗学习；</w:t>
      </w:r>
    </w:p>
    <w:p w14:paraId="4CA10575">
      <w:pPr>
        <w:pStyle w:val="56"/>
        <w:spacing w:line="360" w:lineRule="auto"/>
        <w:ind w:firstLine="420"/>
      </w:pPr>
      <w:r>
        <w:rPr>
          <w:rFonts w:hint="eastAsia"/>
        </w:rPr>
        <w:t>b）听课观摩；</w:t>
      </w:r>
    </w:p>
    <w:p w14:paraId="585B33CB">
      <w:pPr>
        <w:pStyle w:val="56"/>
        <w:spacing w:line="360" w:lineRule="auto"/>
        <w:ind w:firstLine="420"/>
      </w:pPr>
      <w:r>
        <w:rPr>
          <w:rFonts w:hint="eastAsia"/>
        </w:rPr>
        <w:t>c）试讲试训；</w:t>
      </w:r>
    </w:p>
    <w:p w14:paraId="3DDEC7DD">
      <w:pPr>
        <w:pStyle w:val="56"/>
        <w:spacing w:line="360" w:lineRule="auto"/>
        <w:ind w:firstLine="420"/>
      </w:pPr>
      <w:r>
        <w:rPr>
          <w:rFonts w:hint="eastAsia"/>
        </w:rPr>
        <w:t>d）协同授课；</w:t>
      </w:r>
    </w:p>
    <w:p w14:paraId="26A65050">
      <w:pPr>
        <w:pStyle w:val="56"/>
        <w:spacing w:line="360" w:lineRule="auto"/>
        <w:ind w:firstLine="420"/>
      </w:pPr>
      <w:r>
        <w:rPr>
          <w:rFonts w:hint="eastAsia"/>
        </w:rPr>
        <w:t>e）活动跟班组织；</w:t>
      </w:r>
    </w:p>
    <w:p w14:paraId="5563DD89">
      <w:pPr>
        <w:pStyle w:val="56"/>
        <w:spacing w:line="360" w:lineRule="auto"/>
        <w:ind w:firstLine="420"/>
      </w:pPr>
      <w:r>
        <w:rPr>
          <w:rFonts w:hint="eastAsia"/>
        </w:rPr>
        <w:t>f）基地实践；</w:t>
      </w:r>
    </w:p>
    <w:p w14:paraId="7336ADC1">
      <w:pPr>
        <w:pStyle w:val="56"/>
        <w:spacing w:line="360" w:lineRule="auto"/>
        <w:ind w:firstLine="420"/>
      </w:pPr>
      <w:r>
        <w:rPr>
          <w:rFonts w:hint="eastAsia"/>
        </w:rPr>
        <w:t>g）情景模拟；</w:t>
      </w:r>
    </w:p>
    <w:p w14:paraId="170CDF57">
      <w:pPr>
        <w:pStyle w:val="56"/>
        <w:spacing w:line="360" w:lineRule="auto"/>
        <w:ind w:firstLine="420"/>
      </w:pPr>
      <w:r>
        <w:rPr>
          <w:rFonts w:hint="eastAsia"/>
        </w:rPr>
        <w:t>h）案例复盘。</w:t>
      </w:r>
    </w:p>
    <w:p w14:paraId="43DBED45">
      <w:pPr>
        <w:pStyle w:val="65"/>
        <w:spacing w:before="120" w:after="120" w:line="360" w:lineRule="auto"/>
      </w:pPr>
      <w:r>
        <w:rPr>
          <w:rFonts w:hint="eastAsia"/>
        </w:rPr>
        <w:t>重点培养要求</w:t>
      </w:r>
    </w:p>
    <w:p w14:paraId="5CD235E8">
      <w:pPr>
        <w:pStyle w:val="56"/>
        <w:spacing w:line="360" w:lineRule="auto"/>
        <w:ind w:firstLine="420"/>
      </w:pPr>
      <w:r>
        <w:rPr>
          <w:rFonts w:hint="eastAsia"/>
        </w:rPr>
        <w:t>对新聘师资、跨岗位转换师资和承担重点项目任务师资，应增加实践培养强度和时长。</w:t>
      </w:r>
    </w:p>
    <w:p w14:paraId="46A4AEF9">
      <w:pPr>
        <w:pStyle w:val="105"/>
        <w:spacing w:before="120" w:after="120" w:line="360" w:lineRule="auto"/>
      </w:pPr>
      <w:r>
        <w:rPr>
          <w:rFonts w:hint="eastAsia"/>
        </w:rPr>
        <w:t>继续教育要求</w:t>
      </w:r>
    </w:p>
    <w:p w14:paraId="2E96250A">
      <w:pPr>
        <w:pStyle w:val="65"/>
        <w:spacing w:before="120" w:after="120" w:line="360" w:lineRule="auto"/>
      </w:pPr>
      <w:r>
        <w:rPr>
          <w:rFonts w:hint="eastAsia"/>
        </w:rPr>
        <w:t>一般要求</w:t>
      </w:r>
    </w:p>
    <w:p w14:paraId="190CF224">
      <w:pPr>
        <w:pStyle w:val="164"/>
        <w:spacing w:line="360" w:lineRule="auto"/>
      </w:pPr>
      <w:r>
        <w:rPr>
          <w:rFonts w:hint="eastAsia"/>
        </w:rPr>
        <w:t>国防教育师资在任职期间应参加继续教育。</w:t>
      </w:r>
    </w:p>
    <w:p w14:paraId="689A2D70">
      <w:pPr>
        <w:pStyle w:val="164"/>
        <w:spacing w:line="360" w:lineRule="auto"/>
      </w:pPr>
      <w:r>
        <w:rPr>
          <w:rFonts w:hint="eastAsia"/>
        </w:rPr>
        <w:t>继续教育应围绕政策更新、理论更新、课程更新、方法更新和能力提升持续实施。</w:t>
      </w:r>
    </w:p>
    <w:p w14:paraId="631A517F">
      <w:pPr>
        <w:pStyle w:val="65"/>
        <w:spacing w:before="120" w:after="120" w:line="360" w:lineRule="auto"/>
      </w:pPr>
      <w:r>
        <w:rPr>
          <w:rFonts w:hint="eastAsia"/>
        </w:rPr>
        <w:t>继续教育内容要求</w:t>
      </w:r>
    </w:p>
    <w:p w14:paraId="60893D20">
      <w:pPr>
        <w:pStyle w:val="56"/>
        <w:spacing w:line="360" w:lineRule="auto"/>
        <w:ind w:firstLine="420"/>
      </w:pPr>
      <w:r>
        <w:rPr>
          <w:rFonts w:hint="eastAsia"/>
        </w:rPr>
        <w:t>继续教育宜至少包括下列内容：</w:t>
      </w:r>
    </w:p>
    <w:p w14:paraId="29C4E246">
      <w:pPr>
        <w:pStyle w:val="56"/>
        <w:spacing w:line="360" w:lineRule="auto"/>
        <w:ind w:firstLine="420"/>
      </w:pPr>
      <w:r>
        <w:rPr>
          <w:rFonts w:hint="eastAsia"/>
        </w:rPr>
        <w:t>a）国防教育法律法规与政策动态；</w:t>
      </w:r>
    </w:p>
    <w:p w14:paraId="01297099">
      <w:pPr>
        <w:pStyle w:val="56"/>
        <w:spacing w:line="360" w:lineRule="auto"/>
        <w:ind w:firstLine="420"/>
      </w:pPr>
      <w:r>
        <w:rPr>
          <w:rFonts w:hint="eastAsia"/>
        </w:rPr>
        <w:t>b）国防和军事基础知识更新；</w:t>
      </w:r>
    </w:p>
    <w:p w14:paraId="2DD156E7">
      <w:pPr>
        <w:pStyle w:val="56"/>
        <w:spacing w:line="360" w:lineRule="auto"/>
        <w:ind w:firstLine="420"/>
      </w:pPr>
      <w:r>
        <w:rPr>
          <w:rFonts w:hint="eastAsia"/>
        </w:rPr>
        <w:t>c）课程内容更新；</w:t>
      </w:r>
    </w:p>
    <w:p w14:paraId="52FFB409">
      <w:pPr>
        <w:pStyle w:val="56"/>
        <w:spacing w:line="360" w:lineRule="auto"/>
        <w:ind w:firstLine="420"/>
      </w:pPr>
      <w:r>
        <w:rPr>
          <w:rFonts w:hint="eastAsia"/>
        </w:rPr>
        <w:t>d）教学方法更新；</w:t>
      </w:r>
    </w:p>
    <w:p w14:paraId="36AA93A0">
      <w:pPr>
        <w:pStyle w:val="56"/>
        <w:spacing w:line="360" w:lineRule="auto"/>
        <w:ind w:firstLine="420"/>
      </w:pPr>
      <w:r>
        <w:rPr>
          <w:rFonts w:hint="eastAsia"/>
        </w:rPr>
        <w:t>e）实践活动组织改进；</w:t>
      </w:r>
    </w:p>
    <w:p w14:paraId="48EE34E5">
      <w:pPr>
        <w:pStyle w:val="56"/>
        <w:spacing w:line="360" w:lineRule="auto"/>
        <w:ind w:firstLine="420"/>
      </w:pPr>
      <w:r>
        <w:rPr>
          <w:rFonts w:hint="eastAsia"/>
        </w:rPr>
        <w:t>f）安全教育和风险防控；</w:t>
      </w:r>
    </w:p>
    <w:p w14:paraId="757011E0">
      <w:pPr>
        <w:pStyle w:val="56"/>
        <w:spacing w:line="360" w:lineRule="auto"/>
        <w:ind w:firstLine="420"/>
      </w:pPr>
      <w:r>
        <w:rPr>
          <w:rFonts w:hint="eastAsia"/>
        </w:rPr>
        <w:t>g）信息化教育能力提升；</w:t>
      </w:r>
    </w:p>
    <w:p w14:paraId="3161EACC">
      <w:pPr>
        <w:pStyle w:val="56"/>
        <w:spacing w:line="360" w:lineRule="auto"/>
        <w:ind w:firstLine="420"/>
      </w:pPr>
      <w:r>
        <w:rPr>
          <w:rFonts w:hint="eastAsia"/>
        </w:rPr>
        <w:t>h）案例分析与经验交流。</w:t>
      </w:r>
    </w:p>
    <w:p w14:paraId="11311851">
      <w:pPr>
        <w:pStyle w:val="65"/>
        <w:spacing w:before="120" w:after="120" w:line="360" w:lineRule="auto"/>
      </w:pPr>
      <w:r>
        <w:rPr>
          <w:rFonts w:hint="eastAsia"/>
        </w:rPr>
        <w:t>继续教育管理要求</w:t>
      </w:r>
    </w:p>
    <w:p w14:paraId="47FB1413">
      <w:pPr>
        <w:pStyle w:val="164"/>
        <w:spacing w:line="360" w:lineRule="auto"/>
      </w:pPr>
      <w:r>
        <w:rPr>
          <w:rFonts w:hint="eastAsia"/>
        </w:rPr>
        <w:t>继续教育情况应纳入师资年度考核和认证延续管理。</w:t>
      </w:r>
    </w:p>
    <w:p w14:paraId="124C6768">
      <w:pPr>
        <w:pStyle w:val="164"/>
        <w:spacing w:line="360" w:lineRule="auto"/>
      </w:pPr>
      <w:r>
        <w:rPr>
          <w:rFonts w:hint="eastAsia"/>
        </w:rPr>
        <w:t>未按要求完成继续教育的，应限制其参与相应等级认证续期或者重点任务安排。</w:t>
      </w:r>
    </w:p>
    <w:p w14:paraId="45BC9F57">
      <w:pPr>
        <w:pStyle w:val="105"/>
        <w:spacing w:before="120" w:after="120" w:line="360" w:lineRule="auto"/>
      </w:pPr>
      <w:r>
        <w:rPr>
          <w:rFonts w:hint="eastAsia"/>
        </w:rPr>
        <w:t>培训质量控制要求</w:t>
      </w:r>
    </w:p>
    <w:p w14:paraId="6D0F87F7">
      <w:pPr>
        <w:pStyle w:val="65"/>
        <w:spacing w:before="120" w:after="120" w:line="360" w:lineRule="auto"/>
      </w:pPr>
      <w:r>
        <w:rPr>
          <w:rFonts w:hint="eastAsia"/>
        </w:rPr>
        <w:t>国防教育师资培训应建立质量控制机制。</w:t>
      </w:r>
    </w:p>
    <w:p w14:paraId="37C6CE4C">
      <w:pPr>
        <w:pStyle w:val="165"/>
        <w:spacing w:line="360" w:lineRule="auto"/>
      </w:pPr>
      <w:r>
        <w:rPr>
          <w:rFonts w:hint="eastAsia"/>
        </w:rPr>
        <w:t>培训质量控制宜至少包括培训方案审查、培训实施监督、过程签到、过程评价、结业考核和培训效果反馈等内容。</w:t>
      </w:r>
    </w:p>
    <w:p w14:paraId="50670618">
      <w:pPr>
        <w:pStyle w:val="165"/>
        <w:spacing w:line="360" w:lineRule="auto"/>
      </w:pPr>
      <w:r>
        <w:rPr>
          <w:rFonts w:hint="eastAsia"/>
        </w:rPr>
        <w:t>培训结束后，应形成培训记录和培训结果记录。</w:t>
      </w:r>
    </w:p>
    <w:p w14:paraId="0BB83B5B">
      <w:pPr>
        <w:pStyle w:val="165"/>
        <w:spacing w:line="360" w:lineRule="auto"/>
      </w:pPr>
      <w:r>
        <w:rPr>
          <w:rFonts w:hint="eastAsia"/>
        </w:rPr>
        <w:t>培训流于形式、考核流于形式或者培训结果与岗位能力明显不匹配的，应重新组织培训或者重新评价。</w:t>
      </w:r>
    </w:p>
    <w:p w14:paraId="1B386D16">
      <w:pPr>
        <w:pStyle w:val="105"/>
        <w:spacing w:before="120" w:after="120" w:line="360" w:lineRule="auto"/>
      </w:pPr>
      <w:r>
        <w:rPr>
          <w:rFonts w:hint="eastAsia"/>
        </w:rPr>
        <w:t>选拔聘任与培训培养要点</w:t>
      </w:r>
    </w:p>
    <w:p w14:paraId="2E073D4E">
      <w:pPr>
        <w:pStyle w:val="56"/>
        <w:spacing w:line="360" w:lineRule="auto"/>
        <w:ind w:firstLine="420"/>
      </w:pPr>
      <w:r>
        <w:rPr>
          <w:rFonts w:hint="eastAsia"/>
        </w:rPr>
        <w:t>国防教育师资选拔聘任与培训培养的主要内容见表2。表2给出了国防教育师资选拔聘任与培训培养的主要内容及控制要点。</w:t>
      </w:r>
    </w:p>
    <w:p w14:paraId="68D5DC8C">
      <w:pPr>
        <w:pStyle w:val="112"/>
        <w:spacing w:before="120" w:after="120" w:line="360" w:lineRule="auto"/>
      </w:pPr>
      <w:r>
        <w:rPr>
          <w:rFonts w:hint="eastAsia"/>
        </w:rPr>
        <w:t>国防教育师资选拔聘任与培训培养要点表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3643C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57F0A4A6">
            <w:pPr>
              <w:pStyle w:val="178"/>
            </w:pPr>
            <w:r>
              <w:rPr>
                <w:rFonts w:hint="eastAsia"/>
              </w:rPr>
              <w:t>工作类别</w:t>
            </w:r>
          </w:p>
        </w:tc>
        <w:tc>
          <w:tcPr>
            <w:tcW w:w="4814" w:type="dxa"/>
            <w:tcBorders>
              <w:top w:val="single" w:color="auto" w:sz="8" w:space="0"/>
              <w:bottom w:val="single" w:color="auto" w:sz="8" w:space="0"/>
            </w:tcBorders>
          </w:tcPr>
          <w:p w14:paraId="45E9557D">
            <w:pPr>
              <w:pStyle w:val="178"/>
            </w:pPr>
            <w:r>
              <w:rPr>
                <w:rFonts w:hint="eastAsia"/>
              </w:rPr>
              <w:t>主要内容</w:t>
            </w:r>
          </w:p>
        </w:tc>
        <w:tc>
          <w:tcPr>
            <w:tcW w:w="3112" w:type="dxa"/>
            <w:tcBorders>
              <w:top w:val="single" w:color="auto" w:sz="8" w:space="0"/>
              <w:bottom w:val="single" w:color="auto" w:sz="8" w:space="0"/>
            </w:tcBorders>
          </w:tcPr>
          <w:p w14:paraId="23816671">
            <w:pPr>
              <w:pStyle w:val="178"/>
            </w:pPr>
            <w:r>
              <w:rPr>
                <w:rFonts w:hint="eastAsia"/>
              </w:rPr>
              <w:t>控制要点</w:t>
            </w:r>
          </w:p>
        </w:tc>
      </w:tr>
      <w:tr w14:paraId="42444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tcPr>
          <w:p w14:paraId="607E5E31">
            <w:pPr>
              <w:pStyle w:val="178"/>
            </w:pPr>
            <w:r>
              <w:rPr>
                <w:rFonts w:hint="eastAsia"/>
              </w:rPr>
              <w:t>选拔原则</w:t>
            </w:r>
          </w:p>
        </w:tc>
        <w:tc>
          <w:tcPr>
            <w:tcW w:w="4814" w:type="dxa"/>
            <w:tcBorders>
              <w:top w:val="single" w:color="auto" w:sz="8" w:space="0"/>
            </w:tcBorders>
          </w:tcPr>
          <w:p w14:paraId="6AF07010">
            <w:pPr>
              <w:pStyle w:val="178"/>
            </w:pPr>
            <w:r>
              <w:rPr>
                <w:rFonts w:hint="eastAsia"/>
              </w:rPr>
              <w:t>政治优先、德才兼备、岗位匹配、公开规范</w:t>
            </w:r>
          </w:p>
        </w:tc>
        <w:tc>
          <w:tcPr>
            <w:tcW w:w="3112" w:type="dxa"/>
            <w:tcBorders>
              <w:top w:val="single" w:color="auto" w:sz="8" w:space="0"/>
            </w:tcBorders>
          </w:tcPr>
          <w:p w14:paraId="25081617">
            <w:pPr>
              <w:pStyle w:val="178"/>
            </w:pPr>
            <w:r>
              <w:rPr>
                <w:rFonts w:hint="eastAsia"/>
              </w:rPr>
              <w:t>不得降低政治条件和岗位适配要求</w:t>
            </w:r>
          </w:p>
        </w:tc>
      </w:tr>
      <w:tr w14:paraId="592189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50B133E8">
            <w:pPr>
              <w:pStyle w:val="178"/>
            </w:pPr>
            <w:r>
              <w:rPr>
                <w:rFonts w:hint="eastAsia"/>
              </w:rPr>
              <w:t>资格审核</w:t>
            </w:r>
          </w:p>
        </w:tc>
        <w:tc>
          <w:tcPr>
            <w:tcW w:w="4814" w:type="dxa"/>
          </w:tcPr>
          <w:p w14:paraId="392119E2">
            <w:pPr>
              <w:pStyle w:val="178"/>
            </w:pPr>
            <w:r>
              <w:rPr>
                <w:rFonts w:hint="eastAsia"/>
              </w:rPr>
              <w:t>条件审查、岗位匹配审查</w:t>
            </w:r>
          </w:p>
        </w:tc>
        <w:tc>
          <w:tcPr>
            <w:tcW w:w="3112" w:type="dxa"/>
          </w:tcPr>
          <w:p w14:paraId="45EABB55">
            <w:pPr>
              <w:pStyle w:val="178"/>
            </w:pPr>
            <w:r>
              <w:rPr>
                <w:rFonts w:hint="eastAsia"/>
              </w:rPr>
              <w:t>审核不通过不得进入后续环节</w:t>
            </w:r>
          </w:p>
        </w:tc>
      </w:tr>
      <w:tr w14:paraId="0D2E2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76A92ECA">
            <w:pPr>
              <w:pStyle w:val="178"/>
            </w:pPr>
            <w:r>
              <w:rPr>
                <w:rFonts w:hint="eastAsia"/>
              </w:rPr>
              <w:t>能力考察</w:t>
            </w:r>
          </w:p>
        </w:tc>
        <w:tc>
          <w:tcPr>
            <w:tcW w:w="4814" w:type="dxa"/>
          </w:tcPr>
          <w:p w14:paraId="5374E4A8">
            <w:pPr>
              <w:pStyle w:val="178"/>
            </w:pPr>
            <w:r>
              <w:rPr>
                <w:rFonts w:hint="eastAsia"/>
              </w:rPr>
              <w:t>面试、试讲、实操、情景模拟</w:t>
            </w:r>
          </w:p>
        </w:tc>
        <w:tc>
          <w:tcPr>
            <w:tcW w:w="3112" w:type="dxa"/>
          </w:tcPr>
          <w:p w14:paraId="4674E2D0">
            <w:pPr>
              <w:pStyle w:val="178"/>
            </w:pPr>
            <w:r>
              <w:rPr>
                <w:rFonts w:hint="eastAsia"/>
              </w:rPr>
              <w:t>应结合岗位分类差异化实施</w:t>
            </w:r>
          </w:p>
        </w:tc>
      </w:tr>
      <w:tr w14:paraId="45300D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3DB3E160">
            <w:pPr>
              <w:pStyle w:val="178"/>
            </w:pPr>
            <w:r>
              <w:rPr>
                <w:rFonts w:hint="eastAsia"/>
              </w:rPr>
              <w:t>聘任管理</w:t>
            </w:r>
          </w:p>
        </w:tc>
        <w:tc>
          <w:tcPr>
            <w:tcW w:w="4814" w:type="dxa"/>
          </w:tcPr>
          <w:p w14:paraId="38D9EF73">
            <w:pPr>
              <w:pStyle w:val="178"/>
            </w:pPr>
            <w:r>
              <w:rPr>
                <w:rFonts w:hint="eastAsia"/>
              </w:rPr>
              <w:t>岗位、任务、任期、要求、记录</w:t>
            </w:r>
          </w:p>
        </w:tc>
        <w:tc>
          <w:tcPr>
            <w:tcW w:w="3112" w:type="dxa"/>
          </w:tcPr>
          <w:p w14:paraId="1BC3E4DF">
            <w:pPr>
              <w:pStyle w:val="178"/>
            </w:pPr>
            <w:r>
              <w:rPr>
                <w:rFonts w:hint="eastAsia"/>
              </w:rPr>
              <w:t>未聘任不得以正式师资身份上岗</w:t>
            </w:r>
          </w:p>
        </w:tc>
      </w:tr>
      <w:tr w14:paraId="05F946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5F842865">
            <w:pPr>
              <w:pStyle w:val="178"/>
            </w:pPr>
            <w:r>
              <w:rPr>
                <w:rFonts w:hint="eastAsia"/>
              </w:rPr>
              <w:t>岗前培训</w:t>
            </w:r>
          </w:p>
        </w:tc>
        <w:tc>
          <w:tcPr>
            <w:tcW w:w="4814" w:type="dxa"/>
          </w:tcPr>
          <w:p w14:paraId="6C0E8C8C">
            <w:pPr>
              <w:pStyle w:val="178"/>
            </w:pPr>
            <w:r>
              <w:rPr>
                <w:rFonts w:hint="eastAsia"/>
              </w:rPr>
              <w:t>法规、理论、方法、安全、记录</w:t>
            </w:r>
          </w:p>
        </w:tc>
        <w:tc>
          <w:tcPr>
            <w:tcW w:w="3112" w:type="dxa"/>
          </w:tcPr>
          <w:p w14:paraId="0532B93F">
            <w:pPr>
              <w:pStyle w:val="178"/>
            </w:pPr>
            <w:r>
              <w:rPr>
                <w:rFonts w:hint="eastAsia"/>
              </w:rPr>
              <w:t>未培训不得独立上岗</w:t>
            </w:r>
          </w:p>
        </w:tc>
      </w:tr>
      <w:tr w14:paraId="37E1A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70077D3">
            <w:pPr>
              <w:pStyle w:val="178"/>
            </w:pPr>
            <w:r>
              <w:rPr>
                <w:rFonts w:hint="eastAsia"/>
              </w:rPr>
              <w:t>分类培训</w:t>
            </w:r>
          </w:p>
        </w:tc>
        <w:tc>
          <w:tcPr>
            <w:tcW w:w="4814" w:type="dxa"/>
          </w:tcPr>
          <w:p w14:paraId="7801A819">
            <w:pPr>
              <w:pStyle w:val="178"/>
            </w:pPr>
            <w:r>
              <w:rPr>
                <w:rFonts w:hint="eastAsia"/>
              </w:rPr>
              <w:t>理论、宣讲、实践、训练、管理分类培训</w:t>
            </w:r>
          </w:p>
        </w:tc>
        <w:tc>
          <w:tcPr>
            <w:tcW w:w="3112" w:type="dxa"/>
          </w:tcPr>
          <w:p w14:paraId="729ACE1A">
            <w:pPr>
              <w:pStyle w:val="178"/>
            </w:pPr>
            <w:r>
              <w:rPr>
                <w:rFonts w:hint="eastAsia"/>
              </w:rPr>
              <w:t>不得用单一课程包替代分类培养</w:t>
            </w:r>
          </w:p>
        </w:tc>
      </w:tr>
      <w:tr w14:paraId="6A85D7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66004E0E">
            <w:pPr>
              <w:pStyle w:val="178"/>
            </w:pPr>
            <w:r>
              <w:rPr>
                <w:rFonts w:hint="eastAsia"/>
              </w:rPr>
              <w:t>实践培养</w:t>
            </w:r>
          </w:p>
        </w:tc>
        <w:tc>
          <w:tcPr>
            <w:tcW w:w="4814" w:type="dxa"/>
          </w:tcPr>
          <w:p w14:paraId="34BF5E21">
            <w:pPr>
              <w:pStyle w:val="178"/>
            </w:pPr>
            <w:r>
              <w:rPr>
                <w:rFonts w:hint="eastAsia"/>
              </w:rPr>
              <w:t>跟岗、试讲、协同授课、基地实践</w:t>
            </w:r>
          </w:p>
        </w:tc>
        <w:tc>
          <w:tcPr>
            <w:tcW w:w="3112" w:type="dxa"/>
          </w:tcPr>
          <w:p w14:paraId="2C8AF92C">
            <w:pPr>
              <w:pStyle w:val="178"/>
            </w:pPr>
            <w:r>
              <w:rPr>
                <w:rFonts w:hint="eastAsia"/>
              </w:rPr>
              <w:t>新聘和重点岗位人员应加强实践培养</w:t>
            </w:r>
          </w:p>
        </w:tc>
      </w:tr>
    </w:tbl>
    <w:p w14:paraId="2088C7EE">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表2  国防教育师资选拔聘任与培训培养要点表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2B5CA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3A6AC82F">
            <w:pPr>
              <w:pStyle w:val="178"/>
            </w:pPr>
            <w:r>
              <w:rPr>
                <w:rFonts w:hint="eastAsia"/>
              </w:rPr>
              <w:t>工作类别</w:t>
            </w:r>
          </w:p>
        </w:tc>
        <w:tc>
          <w:tcPr>
            <w:tcW w:w="4814" w:type="dxa"/>
            <w:tcBorders>
              <w:top w:val="single" w:color="auto" w:sz="8" w:space="0"/>
              <w:bottom w:val="single" w:color="auto" w:sz="8" w:space="0"/>
            </w:tcBorders>
          </w:tcPr>
          <w:p w14:paraId="2D8E7AEF">
            <w:pPr>
              <w:pStyle w:val="178"/>
            </w:pPr>
            <w:r>
              <w:rPr>
                <w:rFonts w:hint="eastAsia"/>
              </w:rPr>
              <w:t>主要内容</w:t>
            </w:r>
          </w:p>
        </w:tc>
        <w:tc>
          <w:tcPr>
            <w:tcW w:w="3112" w:type="dxa"/>
            <w:tcBorders>
              <w:top w:val="single" w:color="auto" w:sz="8" w:space="0"/>
              <w:bottom w:val="single" w:color="auto" w:sz="8" w:space="0"/>
            </w:tcBorders>
          </w:tcPr>
          <w:p w14:paraId="4E0EDDB8">
            <w:pPr>
              <w:pStyle w:val="178"/>
            </w:pPr>
            <w:r>
              <w:rPr>
                <w:rFonts w:hint="eastAsia"/>
              </w:rPr>
              <w:t>控制要点</w:t>
            </w:r>
          </w:p>
        </w:tc>
      </w:tr>
      <w:tr w14:paraId="00C9E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15C5977E">
            <w:pPr>
              <w:pStyle w:val="178"/>
            </w:pPr>
            <w:r>
              <w:rPr>
                <w:rFonts w:hint="eastAsia"/>
              </w:rPr>
              <w:t>继续教育</w:t>
            </w:r>
          </w:p>
        </w:tc>
        <w:tc>
          <w:tcPr>
            <w:tcW w:w="4814" w:type="dxa"/>
          </w:tcPr>
          <w:p w14:paraId="58516875">
            <w:pPr>
              <w:pStyle w:val="178"/>
            </w:pPr>
            <w:r>
              <w:rPr>
                <w:rFonts w:hint="eastAsia"/>
              </w:rPr>
              <w:t>知识更新、能力提升、年度跟踪</w:t>
            </w:r>
          </w:p>
        </w:tc>
        <w:tc>
          <w:tcPr>
            <w:tcW w:w="3112" w:type="dxa"/>
          </w:tcPr>
          <w:p w14:paraId="4621265F">
            <w:pPr>
              <w:pStyle w:val="178"/>
            </w:pPr>
            <w:r>
              <w:rPr>
                <w:rFonts w:hint="eastAsia"/>
              </w:rPr>
              <w:t>未完成继续教育应纳入限制管理</w:t>
            </w:r>
          </w:p>
        </w:tc>
      </w:tr>
    </w:tbl>
    <w:p w14:paraId="1503C49A">
      <w:pPr>
        <w:pStyle w:val="105"/>
        <w:spacing w:before="120" w:after="120" w:line="360" w:lineRule="auto"/>
      </w:pPr>
      <w:r>
        <w:rPr>
          <w:rFonts w:hint="eastAsia"/>
        </w:rPr>
        <w:t>禁止性要求</w:t>
      </w:r>
    </w:p>
    <w:p w14:paraId="4BD8FE30">
      <w:pPr>
        <w:pStyle w:val="165"/>
        <w:spacing w:line="360" w:lineRule="auto"/>
      </w:pPr>
      <w:r>
        <w:rPr>
          <w:rFonts w:hint="eastAsia"/>
        </w:rPr>
        <w:t>不得未经资格审核和能力考察直接聘任正式国防教育师资。</w:t>
      </w:r>
    </w:p>
    <w:p w14:paraId="2F76707D">
      <w:pPr>
        <w:pStyle w:val="165"/>
        <w:spacing w:line="360" w:lineRule="auto"/>
      </w:pPr>
      <w:r>
        <w:rPr>
          <w:rFonts w:hint="eastAsia"/>
        </w:rPr>
        <w:t>不得在未完成岗前培训和基本考核的情况下安排人员独立承担正式教学、辅导或者训练任务。</w:t>
      </w:r>
    </w:p>
    <w:p w14:paraId="6AAED62B">
      <w:pPr>
        <w:pStyle w:val="165"/>
        <w:spacing w:line="360" w:lineRule="auto"/>
      </w:pPr>
      <w:r>
        <w:rPr>
          <w:rFonts w:hint="eastAsia"/>
        </w:rPr>
        <w:t>不得将短期培训合格证明直接等同于正式任职能力证明。</w:t>
      </w:r>
    </w:p>
    <w:p w14:paraId="548E8B9A">
      <w:pPr>
        <w:pStyle w:val="165"/>
        <w:spacing w:line="360" w:lineRule="auto"/>
      </w:pPr>
      <w:r>
        <w:rPr>
          <w:rFonts w:hint="eastAsia"/>
        </w:rPr>
        <w:t>不得在分类培训需求明显不同情况下统一采用同一培训内容和同一考核标准。</w:t>
      </w:r>
    </w:p>
    <w:p w14:paraId="2126F5BF">
      <w:pPr>
        <w:pStyle w:val="165"/>
        <w:spacing w:line="360" w:lineRule="auto"/>
      </w:pPr>
      <w:r>
        <w:rPr>
          <w:rFonts w:hint="eastAsia"/>
        </w:rPr>
        <w:t>不得对培训质量明显不达标、实践能力明显不足的人员直接进入正式使用环节。</w:t>
      </w:r>
    </w:p>
    <w:p w14:paraId="768DA1C0">
      <w:pPr>
        <w:pStyle w:val="104"/>
        <w:spacing w:before="240" w:after="240" w:line="360" w:lineRule="auto"/>
      </w:pPr>
      <w:bookmarkStart w:id="54" w:name="_Toc228622197"/>
      <w:r>
        <w:rPr>
          <w:rFonts w:hint="eastAsia"/>
        </w:rPr>
        <w:t>能力评价与认证管理要求</w:t>
      </w:r>
      <w:bookmarkEnd w:id="54"/>
    </w:p>
    <w:p w14:paraId="33BF7555">
      <w:pPr>
        <w:pStyle w:val="105"/>
        <w:spacing w:before="120" w:after="120" w:line="360" w:lineRule="auto"/>
      </w:pPr>
      <w:r>
        <w:rPr>
          <w:rFonts w:hint="eastAsia"/>
        </w:rPr>
        <w:t>一般要求</w:t>
      </w:r>
    </w:p>
    <w:p w14:paraId="05C7BB62">
      <w:pPr>
        <w:pStyle w:val="165"/>
        <w:spacing w:line="360" w:lineRule="auto"/>
      </w:pPr>
      <w:r>
        <w:rPr>
          <w:rFonts w:hint="eastAsia"/>
        </w:rPr>
        <w:t>国防教育师资应建立能力评价与认证管理机制。</w:t>
      </w:r>
    </w:p>
    <w:p w14:paraId="060078B0">
      <w:pPr>
        <w:pStyle w:val="165"/>
        <w:spacing w:line="360" w:lineRule="auto"/>
      </w:pPr>
      <w:r>
        <w:rPr>
          <w:rFonts w:hint="eastAsia"/>
        </w:rPr>
        <w:t>能力评价与认证管理应坚持标准明确、程序规范、分类评价、公正实施和结果可追溯的原则。</w:t>
      </w:r>
    </w:p>
    <w:p w14:paraId="5A56675A">
      <w:pPr>
        <w:pStyle w:val="165"/>
        <w:spacing w:line="360" w:lineRule="auto"/>
      </w:pPr>
      <w:r>
        <w:rPr>
          <w:rFonts w:hint="eastAsia"/>
        </w:rPr>
        <w:t>能力评价应与岗位职责、培训情况、履职表现和发展要求相衔接。</w:t>
      </w:r>
    </w:p>
    <w:p w14:paraId="71A28509">
      <w:pPr>
        <w:pStyle w:val="165"/>
        <w:spacing w:line="360" w:lineRule="auto"/>
      </w:pPr>
      <w:r>
        <w:rPr>
          <w:rFonts w:hint="eastAsia"/>
        </w:rPr>
        <w:t>认证管理应与选拔聘任、岗位使用、继续教育、年度考核和退出管理相衔接。</w:t>
      </w:r>
    </w:p>
    <w:p w14:paraId="0011B8D0">
      <w:pPr>
        <w:pStyle w:val="165"/>
        <w:spacing w:line="360" w:lineRule="auto"/>
      </w:pPr>
      <w:r>
        <w:rPr>
          <w:rFonts w:hint="eastAsia"/>
        </w:rPr>
        <w:t>未经能力评价或者未经相应认证确认的人员，不得长期承担应纳入认证管理的正式岗位任务。</w:t>
      </w:r>
    </w:p>
    <w:p w14:paraId="0E00CE62">
      <w:pPr>
        <w:pStyle w:val="105"/>
        <w:spacing w:before="120" w:after="120" w:line="360" w:lineRule="auto"/>
      </w:pPr>
      <w:r>
        <w:rPr>
          <w:rFonts w:hint="eastAsia"/>
        </w:rPr>
        <w:t>能力评价内容要求</w:t>
      </w:r>
    </w:p>
    <w:p w14:paraId="666713FC">
      <w:pPr>
        <w:pStyle w:val="65"/>
        <w:spacing w:before="120" w:after="120" w:line="360" w:lineRule="auto"/>
      </w:pPr>
      <w:r>
        <w:rPr>
          <w:rFonts w:hint="eastAsia"/>
        </w:rPr>
        <w:t>一般要求</w:t>
      </w:r>
    </w:p>
    <w:p w14:paraId="2DB8D084">
      <w:pPr>
        <w:pStyle w:val="164"/>
        <w:spacing w:line="360" w:lineRule="auto"/>
      </w:pPr>
      <w:r>
        <w:rPr>
          <w:rFonts w:hint="eastAsia"/>
        </w:rPr>
        <w:t>国防教育师资能力评价应根据岗位类别分类实施。</w:t>
      </w:r>
    </w:p>
    <w:p w14:paraId="54271AF9">
      <w:pPr>
        <w:pStyle w:val="164"/>
        <w:spacing w:line="360" w:lineRule="auto"/>
      </w:pPr>
      <w:r>
        <w:rPr>
          <w:rFonts w:hint="eastAsia"/>
        </w:rPr>
        <w:t>能力评价宜覆盖政治素养、理论知识、专业能力、教学能力、实践能力、组织能力和安全管理能力等方面。</w:t>
      </w:r>
    </w:p>
    <w:p w14:paraId="43F1B29C">
      <w:pPr>
        <w:pStyle w:val="65"/>
        <w:spacing w:before="120" w:after="120" w:line="360" w:lineRule="auto"/>
      </w:pPr>
      <w:r>
        <w:rPr>
          <w:rFonts w:hint="eastAsia"/>
        </w:rPr>
        <w:t>通用评价内容</w:t>
      </w:r>
    </w:p>
    <w:p w14:paraId="7147ADE9">
      <w:pPr>
        <w:pStyle w:val="56"/>
        <w:spacing w:line="360" w:lineRule="auto"/>
        <w:ind w:firstLine="420"/>
      </w:pPr>
      <w:r>
        <w:rPr>
          <w:rFonts w:hint="eastAsia"/>
        </w:rPr>
        <w:t>各类师资能力评价宜至少包括下列内容：</w:t>
      </w:r>
    </w:p>
    <w:p w14:paraId="7E58986F">
      <w:pPr>
        <w:pStyle w:val="56"/>
        <w:spacing w:line="360" w:lineRule="auto"/>
        <w:ind w:firstLine="420"/>
      </w:pPr>
      <w:r>
        <w:rPr>
          <w:rFonts w:hint="eastAsia"/>
        </w:rPr>
        <w:t>a）政治素养与职业道德；</w:t>
      </w:r>
    </w:p>
    <w:p w14:paraId="27DCC3AD">
      <w:pPr>
        <w:pStyle w:val="56"/>
        <w:spacing w:line="360" w:lineRule="auto"/>
        <w:ind w:firstLine="420"/>
      </w:pPr>
      <w:r>
        <w:rPr>
          <w:rFonts w:hint="eastAsia"/>
        </w:rPr>
        <w:t>b）国防教育基本理论掌握情况；</w:t>
      </w:r>
    </w:p>
    <w:p w14:paraId="5B4B864F">
      <w:pPr>
        <w:pStyle w:val="56"/>
        <w:spacing w:line="360" w:lineRule="auto"/>
        <w:ind w:firstLine="420"/>
      </w:pPr>
      <w:r>
        <w:rPr>
          <w:rFonts w:hint="eastAsia"/>
        </w:rPr>
        <w:t>c）岗位职责理解情况；</w:t>
      </w:r>
    </w:p>
    <w:p w14:paraId="7B6C62F5">
      <w:pPr>
        <w:pStyle w:val="56"/>
        <w:spacing w:line="360" w:lineRule="auto"/>
        <w:ind w:firstLine="420"/>
      </w:pPr>
      <w:r>
        <w:rPr>
          <w:rFonts w:hint="eastAsia"/>
        </w:rPr>
        <w:t>d）教育对象适应能力；</w:t>
      </w:r>
    </w:p>
    <w:p w14:paraId="081D3E2E">
      <w:pPr>
        <w:pStyle w:val="56"/>
        <w:spacing w:line="360" w:lineRule="auto"/>
        <w:ind w:firstLine="420"/>
      </w:pPr>
      <w:r>
        <w:rPr>
          <w:rFonts w:hint="eastAsia"/>
        </w:rPr>
        <w:t>e）语言表达和沟通能力；</w:t>
      </w:r>
    </w:p>
    <w:p w14:paraId="64E710D9">
      <w:pPr>
        <w:pStyle w:val="56"/>
        <w:spacing w:line="360" w:lineRule="auto"/>
        <w:ind w:firstLine="420"/>
      </w:pPr>
      <w:r>
        <w:rPr>
          <w:rFonts w:hint="eastAsia"/>
        </w:rPr>
        <w:t>f）组织协调能力；</w:t>
      </w:r>
    </w:p>
    <w:p w14:paraId="0F7E4022">
      <w:pPr>
        <w:pStyle w:val="56"/>
        <w:spacing w:line="360" w:lineRule="auto"/>
        <w:ind w:firstLine="420"/>
      </w:pPr>
      <w:r>
        <w:rPr>
          <w:rFonts w:hint="eastAsia"/>
        </w:rPr>
        <w:t>g）规范执行能力；</w:t>
      </w:r>
    </w:p>
    <w:p w14:paraId="06EF71FB">
      <w:pPr>
        <w:pStyle w:val="56"/>
        <w:spacing w:line="360" w:lineRule="auto"/>
        <w:ind w:firstLine="420"/>
      </w:pPr>
      <w:r>
        <w:rPr>
          <w:rFonts w:hint="eastAsia"/>
        </w:rPr>
        <w:t>h）信息记录和资料管理能力。</w:t>
      </w:r>
    </w:p>
    <w:p w14:paraId="7AB459D5">
      <w:pPr>
        <w:pStyle w:val="65"/>
        <w:spacing w:before="120" w:after="120" w:line="360" w:lineRule="auto"/>
      </w:pPr>
      <w:r>
        <w:rPr>
          <w:rFonts w:hint="eastAsia"/>
        </w:rPr>
        <w:t>分类评价内容</w:t>
      </w:r>
    </w:p>
    <w:p w14:paraId="0849959A">
      <w:pPr>
        <w:pStyle w:val="164"/>
        <w:spacing w:line="360" w:lineRule="auto"/>
      </w:pPr>
      <w:r>
        <w:rPr>
          <w:rFonts w:hint="eastAsia"/>
        </w:rPr>
        <w:t>理论教学类师资应增加课程设计、课堂教学、教学互动和教学评价能力评价。</w:t>
      </w:r>
    </w:p>
    <w:p w14:paraId="4872B1A1">
      <w:pPr>
        <w:pStyle w:val="164"/>
        <w:spacing w:line="360" w:lineRule="auto"/>
      </w:pPr>
      <w:r>
        <w:rPr>
          <w:rFonts w:hint="eastAsia"/>
        </w:rPr>
        <w:t>宣讲辅导类师资应增加主题表达、内容组织、传播效果和现场引导能力评价。</w:t>
      </w:r>
    </w:p>
    <w:p w14:paraId="105E8A36">
      <w:pPr>
        <w:pStyle w:val="164"/>
        <w:spacing w:line="360" w:lineRule="auto"/>
      </w:pPr>
      <w:r>
        <w:rPr>
          <w:rFonts w:hint="eastAsia"/>
        </w:rPr>
        <w:t>实践教学类师资应增加活动设计、现场组织、教学控制和安全管理能力评价。</w:t>
      </w:r>
    </w:p>
    <w:p w14:paraId="247D7C26">
      <w:pPr>
        <w:pStyle w:val="164"/>
        <w:spacing w:line="360" w:lineRule="auto"/>
      </w:pPr>
      <w:r>
        <w:rPr>
          <w:rFonts w:hint="eastAsia"/>
        </w:rPr>
        <w:t>训练指导类师资应增加技能示范、训练组织、口令规范、纪律维护和应急处置能力评价。</w:t>
      </w:r>
    </w:p>
    <w:p w14:paraId="006E286E">
      <w:pPr>
        <w:pStyle w:val="164"/>
        <w:spacing w:line="360" w:lineRule="auto"/>
      </w:pPr>
      <w:r>
        <w:rPr>
          <w:rFonts w:hint="eastAsia"/>
        </w:rPr>
        <w:t>综合管理类师资应增加制度执行、流程控制、资源统筹和质量监督能力评价。</w:t>
      </w:r>
    </w:p>
    <w:p w14:paraId="5A8600BA">
      <w:pPr>
        <w:pStyle w:val="105"/>
        <w:spacing w:before="120" w:after="120" w:line="360" w:lineRule="auto"/>
      </w:pPr>
      <w:r>
        <w:rPr>
          <w:rFonts w:hint="eastAsia"/>
        </w:rPr>
        <w:t>能力评价方式要求</w:t>
      </w:r>
    </w:p>
    <w:p w14:paraId="48CBB6FC">
      <w:pPr>
        <w:pStyle w:val="65"/>
        <w:spacing w:before="120" w:after="120" w:line="360" w:lineRule="auto"/>
      </w:pPr>
      <w:r>
        <w:rPr>
          <w:rFonts w:hint="eastAsia"/>
        </w:rPr>
        <w:t>一般要求</w:t>
      </w:r>
    </w:p>
    <w:p w14:paraId="585D1841">
      <w:pPr>
        <w:pStyle w:val="164"/>
        <w:spacing w:line="360" w:lineRule="auto"/>
      </w:pPr>
      <w:r>
        <w:rPr>
          <w:rFonts w:hint="eastAsia"/>
        </w:rPr>
        <w:t>能力评价可采用笔试、面试、试讲、实操、情景模拟、案例分析、现场观摩和履职评价等方式实施。</w:t>
      </w:r>
    </w:p>
    <w:p w14:paraId="51226016">
      <w:pPr>
        <w:pStyle w:val="164"/>
        <w:spacing w:line="360" w:lineRule="auto"/>
      </w:pPr>
      <w:r>
        <w:rPr>
          <w:rFonts w:hint="eastAsia"/>
        </w:rPr>
        <w:t>能力评价应做到理论评价与实践评价结合、过程评价与结果评价结合、静态评价与动态评价结合。</w:t>
      </w:r>
    </w:p>
    <w:p w14:paraId="0CB5B36A">
      <w:pPr>
        <w:pStyle w:val="65"/>
        <w:spacing w:before="120" w:after="120" w:line="360" w:lineRule="auto"/>
      </w:pPr>
      <w:r>
        <w:rPr>
          <w:rFonts w:hint="eastAsia"/>
        </w:rPr>
        <w:t>评价实施要求</w:t>
      </w:r>
    </w:p>
    <w:p w14:paraId="5EB44A87">
      <w:pPr>
        <w:pStyle w:val="164"/>
        <w:spacing w:line="360" w:lineRule="auto"/>
      </w:pPr>
      <w:r>
        <w:rPr>
          <w:rFonts w:hint="eastAsia"/>
        </w:rPr>
        <w:t>对理论教学类岗位，宜以试讲、说课、教学设计展示和课堂评价为主。</w:t>
      </w:r>
    </w:p>
    <w:p w14:paraId="0F829DED">
      <w:pPr>
        <w:pStyle w:val="164"/>
        <w:spacing w:line="360" w:lineRule="auto"/>
      </w:pPr>
      <w:r>
        <w:rPr>
          <w:rFonts w:hint="eastAsia"/>
        </w:rPr>
        <w:t>对宣讲辅导类岗位，宜以主题表达、模拟宣讲和互动引导评价为主。</w:t>
      </w:r>
    </w:p>
    <w:p w14:paraId="63AB8909">
      <w:pPr>
        <w:pStyle w:val="164"/>
        <w:spacing w:line="360" w:lineRule="auto"/>
      </w:pPr>
      <w:r>
        <w:rPr>
          <w:rFonts w:hint="eastAsia"/>
        </w:rPr>
        <w:t>对实践教学和训练指导岗位，宜以实操展示、现场组织、指挥规范和安全控制评价为主。</w:t>
      </w:r>
    </w:p>
    <w:p w14:paraId="2B762F9E">
      <w:pPr>
        <w:pStyle w:val="164"/>
        <w:spacing w:line="360" w:lineRule="auto"/>
      </w:pPr>
      <w:r>
        <w:rPr>
          <w:rFonts w:hint="eastAsia"/>
        </w:rPr>
        <w:t>对综合管理类岗位，宜以案例分析、流程设计、组织协调和资料管理评价为主。</w:t>
      </w:r>
    </w:p>
    <w:p w14:paraId="5093197E">
      <w:pPr>
        <w:pStyle w:val="65"/>
        <w:spacing w:before="120" w:after="120" w:line="360" w:lineRule="auto"/>
      </w:pPr>
      <w:r>
        <w:rPr>
          <w:rFonts w:hint="eastAsia"/>
        </w:rPr>
        <w:t>评价证据要求</w:t>
      </w:r>
    </w:p>
    <w:p w14:paraId="30C558AC">
      <w:pPr>
        <w:pStyle w:val="164"/>
        <w:spacing w:line="360" w:lineRule="auto"/>
      </w:pPr>
      <w:r>
        <w:rPr>
          <w:rFonts w:hint="eastAsia"/>
        </w:rPr>
        <w:t>能力评价应形成可核验的评价证据。</w:t>
      </w:r>
    </w:p>
    <w:p w14:paraId="56E2CFCF">
      <w:pPr>
        <w:pStyle w:val="164"/>
        <w:spacing w:line="360" w:lineRule="auto"/>
      </w:pPr>
      <w:r>
        <w:rPr>
          <w:rFonts w:hint="eastAsia"/>
        </w:rPr>
        <w:t>评价证据宜包括评分表、现场记录、试讲记录、实操记录、评议意见和综合评价结论。</w:t>
      </w:r>
    </w:p>
    <w:p w14:paraId="1A6FCAC1">
      <w:pPr>
        <w:pStyle w:val="164"/>
        <w:spacing w:line="360" w:lineRule="auto"/>
      </w:pPr>
      <w:r>
        <w:rPr>
          <w:rFonts w:hint="eastAsia"/>
        </w:rPr>
        <w:t>无评价证据或者评价证据明显不足的，不得形成正式评价结论。</w:t>
      </w:r>
    </w:p>
    <w:p w14:paraId="4CE1C6F1">
      <w:pPr>
        <w:pStyle w:val="105"/>
        <w:spacing w:before="120" w:after="120" w:line="360" w:lineRule="auto"/>
      </w:pPr>
      <w:r>
        <w:rPr>
          <w:rFonts w:hint="eastAsia"/>
        </w:rPr>
        <w:t>评价等级要求</w:t>
      </w:r>
    </w:p>
    <w:p w14:paraId="28227FC0">
      <w:pPr>
        <w:pStyle w:val="65"/>
        <w:spacing w:before="120" w:after="120" w:line="360" w:lineRule="auto"/>
      </w:pPr>
      <w:r>
        <w:rPr>
          <w:rFonts w:hint="eastAsia"/>
        </w:rPr>
        <w:t>一般要求</w:t>
      </w:r>
    </w:p>
    <w:p w14:paraId="62087449">
      <w:pPr>
        <w:pStyle w:val="164"/>
        <w:spacing w:line="360" w:lineRule="auto"/>
      </w:pPr>
      <w:r>
        <w:rPr>
          <w:rFonts w:hint="eastAsia"/>
        </w:rPr>
        <w:t>国防教育师资能力评价可按岗位需要设置等级。</w:t>
      </w:r>
    </w:p>
    <w:p w14:paraId="3F803462">
      <w:pPr>
        <w:pStyle w:val="164"/>
        <w:spacing w:line="360" w:lineRule="auto"/>
      </w:pPr>
      <w:r>
        <w:rPr>
          <w:rFonts w:hint="eastAsia"/>
        </w:rPr>
        <w:t>评价等级设置应与岗位类别、任务复杂程度和认证等级相对应。</w:t>
      </w:r>
    </w:p>
    <w:p w14:paraId="59505069">
      <w:pPr>
        <w:pStyle w:val="65"/>
        <w:spacing w:before="120" w:after="120" w:line="360" w:lineRule="auto"/>
      </w:pPr>
      <w:r>
        <w:rPr>
          <w:rFonts w:hint="eastAsia"/>
        </w:rPr>
        <w:t>等级划分要求</w:t>
      </w:r>
    </w:p>
    <w:p w14:paraId="4F473568">
      <w:pPr>
        <w:pStyle w:val="164"/>
        <w:spacing w:line="360" w:lineRule="auto"/>
      </w:pPr>
      <w:r>
        <w:rPr>
          <w:rFonts w:hint="eastAsia"/>
        </w:rPr>
        <w:t>评价等级宜按初级、中级、高级或者其他经确认的层级划分。</w:t>
      </w:r>
    </w:p>
    <w:p w14:paraId="091F13E3">
      <w:pPr>
        <w:pStyle w:val="164"/>
        <w:spacing w:line="360" w:lineRule="auto"/>
      </w:pPr>
      <w:r>
        <w:rPr>
          <w:rFonts w:hint="eastAsia"/>
        </w:rPr>
        <w:t>不同等级应明确对应能力要求、适用岗位范围和认证条件。</w:t>
      </w:r>
    </w:p>
    <w:p w14:paraId="300B68E2">
      <w:pPr>
        <w:pStyle w:val="164"/>
        <w:spacing w:line="360" w:lineRule="auto"/>
      </w:pPr>
      <w:r>
        <w:rPr>
          <w:rFonts w:hint="eastAsia"/>
        </w:rPr>
        <w:t>评价等级标准应明确，不得模糊不清或者随意调整。</w:t>
      </w:r>
    </w:p>
    <w:p w14:paraId="115131FC">
      <w:pPr>
        <w:pStyle w:val="105"/>
        <w:spacing w:before="120" w:after="120" w:line="360" w:lineRule="auto"/>
      </w:pPr>
      <w:r>
        <w:rPr>
          <w:rFonts w:hint="eastAsia"/>
        </w:rPr>
        <w:t>认证条件要求</w:t>
      </w:r>
    </w:p>
    <w:p w14:paraId="2321FF7D">
      <w:pPr>
        <w:pStyle w:val="65"/>
        <w:spacing w:before="120" w:after="120" w:line="360" w:lineRule="auto"/>
      </w:pPr>
      <w:r>
        <w:rPr>
          <w:rFonts w:hint="eastAsia"/>
        </w:rPr>
        <w:t>一般要求</w:t>
      </w:r>
    </w:p>
    <w:p w14:paraId="13405C58">
      <w:pPr>
        <w:pStyle w:val="164"/>
        <w:spacing w:line="360" w:lineRule="auto"/>
      </w:pPr>
      <w:r>
        <w:rPr>
          <w:rFonts w:hint="eastAsia"/>
        </w:rPr>
        <w:t>国防教育师资认证应明确认证条件。</w:t>
      </w:r>
    </w:p>
    <w:p w14:paraId="0F4CE9DE">
      <w:pPr>
        <w:pStyle w:val="164"/>
        <w:spacing w:line="360" w:lineRule="auto"/>
      </w:pPr>
      <w:r>
        <w:rPr>
          <w:rFonts w:hint="eastAsia"/>
        </w:rPr>
        <w:t>认证条件应与岗位类别、能力要求和评价等级相适应。</w:t>
      </w:r>
    </w:p>
    <w:p w14:paraId="7086A016">
      <w:pPr>
        <w:pStyle w:val="65"/>
        <w:spacing w:before="120" w:after="120" w:line="360" w:lineRule="auto"/>
      </w:pPr>
      <w:r>
        <w:rPr>
          <w:rFonts w:hint="eastAsia"/>
        </w:rPr>
        <w:t>基本认证条件</w:t>
      </w:r>
    </w:p>
    <w:p w14:paraId="78245708">
      <w:pPr>
        <w:pStyle w:val="56"/>
        <w:spacing w:line="360" w:lineRule="auto"/>
        <w:ind w:firstLine="420"/>
      </w:pPr>
      <w:r>
        <w:rPr>
          <w:rFonts w:hint="eastAsia"/>
        </w:rPr>
        <w:t>申请认证人员宜至少符合下列条件：</w:t>
      </w:r>
    </w:p>
    <w:p w14:paraId="54900822">
      <w:pPr>
        <w:pStyle w:val="56"/>
        <w:spacing w:line="360" w:lineRule="auto"/>
        <w:ind w:firstLine="420"/>
      </w:pPr>
      <w:r>
        <w:rPr>
          <w:rFonts w:hint="eastAsia"/>
        </w:rPr>
        <w:t>a）符合任职基本条件；</w:t>
      </w:r>
    </w:p>
    <w:p w14:paraId="3494F53E">
      <w:pPr>
        <w:pStyle w:val="56"/>
        <w:spacing w:line="360" w:lineRule="auto"/>
        <w:ind w:firstLine="420"/>
      </w:pPr>
      <w:r>
        <w:rPr>
          <w:rFonts w:hint="eastAsia"/>
        </w:rPr>
        <w:t>b）完成规定岗前培训或者继续教育；</w:t>
      </w:r>
    </w:p>
    <w:p w14:paraId="51910CC9">
      <w:pPr>
        <w:pStyle w:val="56"/>
        <w:spacing w:line="360" w:lineRule="auto"/>
        <w:ind w:firstLine="420"/>
      </w:pPr>
      <w:r>
        <w:rPr>
          <w:rFonts w:hint="eastAsia"/>
        </w:rPr>
        <w:t>c）通过相应能力评价；</w:t>
      </w:r>
    </w:p>
    <w:p w14:paraId="44A45CE0">
      <w:pPr>
        <w:pStyle w:val="56"/>
        <w:spacing w:line="360" w:lineRule="auto"/>
        <w:ind w:firstLine="420"/>
      </w:pPr>
      <w:r>
        <w:rPr>
          <w:rFonts w:hint="eastAsia"/>
        </w:rPr>
        <w:t>d）具备与认证等级相适应的履职基础；</w:t>
      </w:r>
    </w:p>
    <w:p w14:paraId="192AC0FA">
      <w:pPr>
        <w:pStyle w:val="56"/>
        <w:spacing w:line="360" w:lineRule="auto"/>
        <w:ind w:firstLine="420"/>
      </w:pPr>
      <w:r>
        <w:rPr>
          <w:rFonts w:hint="eastAsia"/>
        </w:rPr>
        <w:t>e）无影响认证的严重失信、严重违规或者其他不适宜情形。</w:t>
      </w:r>
    </w:p>
    <w:p w14:paraId="0461EECE">
      <w:pPr>
        <w:pStyle w:val="65"/>
        <w:spacing w:before="120" w:after="120" w:line="360" w:lineRule="auto"/>
      </w:pPr>
      <w:r>
        <w:rPr>
          <w:rFonts w:hint="eastAsia"/>
        </w:rPr>
        <w:t>分类认证条件</w:t>
      </w:r>
    </w:p>
    <w:p w14:paraId="434C3E8D">
      <w:pPr>
        <w:pStyle w:val="164"/>
        <w:spacing w:line="360" w:lineRule="auto"/>
      </w:pPr>
      <w:r>
        <w:rPr>
          <w:rFonts w:hint="eastAsia"/>
        </w:rPr>
        <w:t>理论教学类岗位认证应重点审查理论基础、课程实施和教学评价能力。</w:t>
      </w:r>
    </w:p>
    <w:p w14:paraId="63B97B14">
      <w:pPr>
        <w:pStyle w:val="164"/>
        <w:spacing w:line="360" w:lineRule="auto"/>
      </w:pPr>
      <w:r>
        <w:rPr>
          <w:rFonts w:hint="eastAsia"/>
        </w:rPr>
        <w:t>实践教学和训练指导类岗位认证应重点审查实操能力、组织能力和安全管理能力。</w:t>
      </w:r>
    </w:p>
    <w:p w14:paraId="4E284692">
      <w:pPr>
        <w:pStyle w:val="164"/>
        <w:spacing w:line="360" w:lineRule="auto"/>
      </w:pPr>
      <w:r>
        <w:rPr>
          <w:rFonts w:hint="eastAsia"/>
        </w:rPr>
        <w:t>校外辅导人员认证应重点审查政治表现、教育适配能力、协同实施能力和行为规范条件。</w:t>
      </w:r>
    </w:p>
    <w:p w14:paraId="51CD6818">
      <w:pPr>
        <w:pStyle w:val="105"/>
        <w:spacing w:before="120" w:after="120" w:line="360" w:lineRule="auto"/>
      </w:pPr>
      <w:r>
        <w:rPr>
          <w:rFonts w:hint="eastAsia"/>
        </w:rPr>
        <w:t>认证程序要求</w:t>
      </w:r>
    </w:p>
    <w:p w14:paraId="7383DC96">
      <w:pPr>
        <w:pStyle w:val="65"/>
        <w:spacing w:before="120" w:after="120" w:line="360" w:lineRule="auto"/>
      </w:pPr>
      <w:r>
        <w:rPr>
          <w:rFonts w:hint="eastAsia"/>
        </w:rPr>
        <w:t>一般要求</w:t>
      </w:r>
    </w:p>
    <w:p w14:paraId="695A2095">
      <w:pPr>
        <w:pStyle w:val="164"/>
        <w:spacing w:line="360" w:lineRule="auto"/>
      </w:pPr>
      <w:r>
        <w:rPr>
          <w:rFonts w:hint="eastAsia"/>
        </w:rPr>
        <w:t>国防教育师资认证宜按“申请、受理、材料审核、能力评价、结果审议、结果确认、证书或者结果发放、档案归档”的程序实施。</w:t>
      </w:r>
    </w:p>
    <w:p w14:paraId="565FD756">
      <w:pPr>
        <w:pStyle w:val="164"/>
        <w:spacing w:line="360" w:lineRule="auto"/>
      </w:pPr>
      <w:r>
        <w:rPr>
          <w:rFonts w:hint="eastAsia"/>
        </w:rPr>
        <w:t>认证程序应规范、公开和可追溯。</w:t>
      </w:r>
    </w:p>
    <w:p w14:paraId="413BD1C2">
      <w:pPr>
        <w:pStyle w:val="65"/>
        <w:spacing w:before="120" w:after="120" w:line="360" w:lineRule="auto"/>
      </w:pPr>
      <w:r>
        <w:rPr>
          <w:rFonts w:hint="eastAsia"/>
        </w:rPr>
        <w:t>申请与受理要求</w:t>
      </w:r>
    </w:p>
    <w:p w14:paraId="02CAE829">
      <w:pPr>
        <w:pStyle w:val="164"/>
        <w:spacing w:line="360" w:lineRule="auto"/>
      </w:pPr>
      <w:r>
        <w:rPr>
          <w:rFonts w:hint="eastAsia"/>
        </w:rPr>
        <w:t>认证申请应提交相应材料。</w:t>
      </w:r>
    </w:p>
    <w:p w14:paraId="55C6753A">
      <w:pPr>
        <w:pStyle w:val="164"/>
        <w:spacing w:line="360" w:lineRule="auto"/>
      </w:pPr>
      <w:r>
        <w:rPr>
          <w:rFonts w:hint="eastAsia"/>
        </w:rPr>
        <w:t>申请材料宜至少包括下列内容：</w:t>
      </w:r>
    </w:p>
    <w:p w14:paraId="4EE24EC9">
      <w:pPr>
        <w:pStyle w:val="56"/>
        <w:spacing w:line="360" w:lineRule="auto"/>
        <w:ind w:firstLine="420"/>
      </w:pPr>
      <w:r>
        <w:rPr>
          <w:rFonts w:hint="eastAsia"/>
        </w:rPr>
        <w:t>a）基本信息；</w:t>
      </w:r>
    </w:p>
    <w:p w14:paraId="5AF551B4">
      <w:pPr>
        <w:pStyle w:val="56"/>
        <w:spacing w:line="360" w:lineRule="auto"/>
        <w:ind w:firstLine="420"/>
      </w:pPr>
      <w:r>
        <w:rPr>
          <w:rFonts w:hint="eastAsia"/>
        </w:rPr>
        <w:t>b）岗位信息；</w:t>
      </w:r>
    </w:p>
    <w:p w14:paraId="104C5AAF">
      <w:pPr>
        <w:pStyle w:val="56"/>
        <w:spacing w:line="360" w:lineRule="auto"/>
        <w:ind w:firstLine="420"/>
      </w:pPr>
      <w:r>
        <w:rPr>
          <w:rFonts w:hint="eastAsia"/>
        </w:rPr>
        <w:t>c）培训证明；</w:t>
      </w:r>
    </w:p>
    <w:p w14:paraId="5C3F9B74">
      <w:pPr>
        <w:pStyle w:val="56"/>
        <w:spacing w:line="360" w:lineRule="auto"/>
        <w:ind w:firstLine="420"/>
      </w:pPr>
      <w:r>
        <w:rPr>
          <w:rFonts w:hint="eastAsia"/>
        </w:rPr>
        <w:t>d）履职经历或者实践经历；</w:t>
      </w:r>
    </w:p>
    <w:p w14:paraId="0F3B8D9B">
      <w:pPr>
        <w:pStyle w:val="56"/>
        <w:spacing w:line="360" w:lineRule="auto"/>
        <w:ind w:firstLine="420"/>
      </w:pPr>
      <w:r>
        <w:rPr>
          <w:rFonts w:hint="eastAsia"/>
        </w:rPr>
        <w:t>e）评价材料；</w:t>
      </w:r>
    </w:p>
    <w:p w14:paraId="4BDD04E3">
      <w:pPr>
        <w:pStyle w:val="56"/>
        <w:spacing w:line="360" w:lineRule="auto"/>
        <w:ind w:firstLine="420"/>
      </w:pPr>
      <w:r>
        <w:rPr>
          <w:rFonts w:hint="eastAsia"/>
        </w:rPr>
        <w:t>f）其他按认证要求需要提供的材料。</w:t>
      </w:r>
    </w:p>
    <w:p w14:paraId="28335026">
      <w:pPr>
        <w:pStyle w:val="164"/>
        <w:spacing w:line="360" w:lineRule="auto"/>
      </w:pPr>
      <w:r>
        <w:rPr>
          <w:rFonts w:hint="eastAsia"/>
        </w:rPr>
        <w:t>材料不全、信息不实或者不符合条件的，不予受理或者退回补充。</w:t>
      </w:r>
    </w:p>
    <w:p w14:paraId="50968060">
      <w:pPr>
        <w:pStyle w:val="65"/>
        <w:spacing w:before="120" w:after="120" w:line="360" w:lineRule="auto"/>
      </w:pPr>
      <w:r>
        <w:rPr>
          <w:rFonts w:hint="eastAsia"/>
        </w:rPr>
        <w:t>审议与确认要求</w:t>
      </w:r>
    </w:p>
    <w:p w14:paraId="63AAB29D">
      <w:pPr>
        <w:pStyle w:val="164"/>
        <w:spacing w:line="360" w:lineRule="auto"/>
      </w:pPr>
      <w:r>
        <w:rPr>
          <w:rFonts w:hint="eastAsia"/>
        </w:rPr>
        <w:t>认证结果应经审议确认。</w:t>
      </w:r>
    </w:p>
    <w:p w14:paraId="7498E813">
      <w:pPr>
        <w:pStyle w:val="164"/>
        <w:spacing w:line="360" w:lineRule="auto"/>
      </w:pPr>
      <w:r>
        <w:rPr>
          <w:rFonts w:hint="eastAsia"/>
        </w:rPr>
        <w:t>对重点岗位、较高等级认证和存在争议事项的，应实施重点审议。</w:t>
      </w:r>
    </w:p>
    <w:p w14:paraId="50F19F78">
      <w:pPr>
        <w:pStyle w:val="164"/>
        <w:spacing w:line="360" w:lineRule="auto"/>
      </w:pPr>
      <w:r>
        <w:rPr>
          <w:rFonts w:hint="eastAsia"/>
        </w:rPr>
        <w:t>认证结果确认后，应形成正式记录。</w:t>
      </w:r>
    </w:p>
    <w:p w14:paraId="4A9AA9E6">
      <w:pPr>
        <w:pStyle w:val="105"/>
        <w:spacing w:before="120" w:after="120" w:line="360" w:lineRule="auto"/>
      </w:pPr>
      <w:r>
        <w:rPr>
          <w:rFonts w:hint="eastAsia"/>
        </w:rPr>
        <w:t>认证结果管理要求</w:t>
      </w:r>
    </w:p>
    <w:p w14:paraId="1B7A7B51">
      <w:pPr>
        <w:pStyle w:val="65"/>
        <w:spacing w:before="120" w:after="120" w:line="360" w:lineRule="auto"/>
      </w:pPr>
      <w:r>
        <w:rPr>
          <w:rFonts w:hint="eastAsia"/>
        </w:rPr>
        <w:t>一般要求</w:t>
      </w:r>
    </w:p>
    <w:p w14:paraId="68B357EC">
      <w:pPr>
        <w:pStyle w:val="164"/>
        <w:spacing w:line="360" w:lineRule="auto"/>
      </w:pPr>
      <w:r>
        <w:rPr>
          <w:rFonts w:hint="eastAsia"/>
        </w:rPr>
        <w:t>认证结果应纳入统一管理。</w:t>
      </w:r>
    </w:p>
    <w:p w14:paraId="2D674EB3">
      <w:pPr>
        <w:pStyle w:val="164"/>
        <w:spacing w:line="360" w:lineRule="auto"/>
      </w:pPr>
      <w:r>
        <w:rPr>
          <w:rFonts w:hint="eastAsia"/>
        </w:rPr>
        <w:t>认证结果宜至少包括认证类别、认证等级、认证时间和认证有效期等内容。</w:t>
      </w:r>
    </w:p>
    <w:p w14:paraId="75D81297">
      <w:pPr>
        <w:pStyle w:val="65"/>
        <w:spacing w:before="120" w:after="120" w:line="360" w:lineRule="auto"/>
      </w:pPr>
      <w:r>
        <w:rPr>
          <w:rFonts w:hint="eastAsia"/>
        </w:rPr>
        <w:t>结果应用要求</w:t>
      </w:r>
    </w:p>
    <w:p w14:paraId="37B79426">
      <w:pPr>
        <w:pStyle w:val="164"/>
        <w:spacing w:line="360" w:lineRule="auto"/>
      </w:pPr>
      <w:r>
        <w:rPr>
          <w:rFonts w:hint="eastAsia"/>
        </w:rPr>
        <w:t>认证结果应作为岗位聘任、任务安排、继续使用和发展培养的重要依据。</w:t>
      </w:r>
    </w:p>
    <w:p w14:paraId="651EFC49">
      <w:pPr>
        <w:pStyle w:val="164"/>
        <w:spacing w:line="360" w:lineRule="auto"/>
      </w:pPr>
      <w:r>
        <w:rPr>
          <w:rFonts w:hint="eastAsia"/>
        </w:rPr>
        <w:t>认证结果与实际岗位明显不匹配的，应调整岗位使用或者重新开展评价认证。</w:t>
      </w:r>
    </w:p>
    <w:p w14:paraId="446B5579">
      <w:pPr>
        <w:pStyle w:val="65"/>
        <w:spacing w:before="120" w:after="120" w:line="360" w:lineRule="auto"/>
      </w:pPr>
      <w:r>
        <w:rPr>
          <w:rFonts w:hint="eastAsia"/>
        </w:rPr>
        <w:t>有效期管理要求</w:t>
      </w:r>
    </w:p>
    <w:p w14:paraId="6F9E50D0">
      <w:pPr>
        <w:pStyle w:val="164"/>
        <w:spacing w:line="360" w:lineRule="auto"/>
      </w:pPr>
      <w:r>
        <w:rPr>
          <w:rFonts w:hint="eastAsia"/>
        </w:rPr>
        <w:t>国防教育师资认证宜设置有效期。</w:t>
      </w:r>
    </w:p>
    <w:p w14:paraId="3C146A0A">
      <w:pPr>
        <w:pStyle w:val="164"/>
        <w:spacing w:line="360" w:lineRule="auto"/>
      </w:pPr>
      <w:r>
        <w:rPr>
          <w:rFonts w:hint="eastAsia"/>
        </w:rPr>
        <w:t>认证有效期满前，应按规定组织延续评价或者再认证。</w:t>
      </w:r>
    </w:p>
    <w:p w14:paraId="623C8080">
      <w:pPr>
        <w:pStyle w:val="164"/>
        <w:spacing w:line="360" w:lineRule="auto"/>
      </w:pPr>
      <w:r>
        <w:rPr>
          <w:rFonts w:hint="eastAsia"/>
        </w:rPr>
        <w:t>认证有效期届满且未完成延续程序的，不得继续按相应认证状态使用。</w:t>
      </w:r>
    </w:p>
    <w:p w14:paraId="0A8B19F4">
      <w:pPr>
        <w:pStyle w:val="105"/>
        <w:spacing w:before="120" w:after="120" w:line="360" w:lineRule="auto"/>
      </w:pPr>
      <w:r>
        <w:rPr>
          <w:rFonts w:hint="eastAsia"/>
        </w:rPr>
        <w:t>动态管理要求</w:t>
      </w:r>
    </w:p>
    <w:p w14:paraId="078D8E00">
      <w:pPr>
        <w:pStyle w:val="65"/>
        <w:spacing w:before="120" w:after="120" w:line="360" w:lineRule="auto"/>
      </w:pPr>
      <w:r>
        <w:rPr>
          <w:rFonts w:hint="eastAsia"/>
        </w:rPr>
        <w:t>一般要求</w:t>
      </w:r>
    </w:p>
    <w:p w14:paraId="31BBF0D7">
      <w:pPr>
        <w:pStyle w:val="164"/>
        <w:spacing w:line="360" w:lineRule="auto"/>
      </w:pPr>
      <w:r>
        <w:rPr>
          <w:rFonts w:hint="eastAsia"/>
        </w:rPr>
        <w:t>国防教育师资认证应实行动态管理。</w:t>
      </w:r>
    </w:p>
    <w:p w14:paraId="06C1BF01">
      <w:pPr>
        <w:pStyle w:val="164"/>
        <w:spacing w:line="360" w:lineRule="auto"/>
      </w:pPr>
      <w:r>
        <w:rPr>
          <w:rFonts w:hint="eastAsia"/>
        </w:rPr>
        <w:t>动态管理应结合履职情况、年度考核、继续教育完成情况、质量评价结果和岗位变化情况实施。</w:t>
      </w:r>
    </w:p>
    <w:p w14:paraId="31EA81DD">
      <w:pPr>
        <w:pStyle w:val="65"/>
        <w:spacing w:before="120" w:after="120" w:line="360" w:lineRule="auto"/>
      </w:pPr>
      <w:r>
        <w:rPr>
          <w:rFonts w:hint="eastAsia"/>
        </w:rPr>
        <w:t>调整要求</w:t>
      </w:r>
    </w:p>
    <w:p w14:paraId="5BC0A306">
      <w:pPr>
        <w:pStyle w:val="164"/>
        <w:spacing w:line="360" w:lineRule="auto"/>
      </w:pPr>
      <w:r>
        <w:rPr>
          <w:rFonts w:hint="eastAsia"/>
        </w:rPr>
        <w:t>出现下列情形之一时，应对认证状态进行调整、暂停或者重新评价：</w:t>
      </w:r>
    </w:p>
    <w:p w14:paraId="0098A25B">
      <w:pPr>
        <w:pStyle w:val="56"/>
        <w:spacing w:line="360" w:lineRule="auto"/>
        <w:ind w:firstLine="420"/>
      </w:pPr>
      <w:r>
        <w:rPr>
          <w:rFonts w:hint="eastAsia"/>
        </w:rPr>
        <w:t>a）岗位类别发生变化；</w:t>
      </w:r>
    </w:p>
    <w:p w14:paraId="7A9938D9">
      <w:pPr>
        <w:pStyle w:val="56"/>
        <w:spacing w:line="360" w:lineRule="auto"/>
        <w:ind w:firstLine="420"/>
      </w:pPr>
      <w:r>
        <w:rPr>
          <w:rFonts w:hint="eastAsia"/>
        </w:rPr>
        <w:t>b）连续考核不合格；</w:t>
      </w:r>
    </w:p>
    <w:p w14:paraId="6326DB16">
      <w:pPr>
        <w:pStyle w:val="56"/>
        <w:spacing w:line="360" w:lineRule="auto"/>
        <w:ind w:firstLine="420"/>
      </w:pPr>
      <w:r>
        <w:rPr>
          <w:rFonts w:hint="eastAsia"/>
        </w:rPr>
        <w:t>c）未按要求完成继续教育；</w:t>
      </w:r>
    </w:p>
    <w:p w14:paraId="64AFC2EA">
      <w:pPr>
        <w:pStyle w:val="56"/>
        <w:spacing w:line="360" w:lineRule="auto"/>
        <w:ind w:firstLine="420"/>
      </w:pPr>
      <w:r>
        <w:rPr>
          <w:rFonts w:hint="eastAsia"/>
        </w:rPr>
        <w:t>d）发生严重教学差错、管理差错或者安全责任问题；</w:t>
      </w:r>
    </w:p>
    <w:p w14:paraId="45D588BD">
      <w:pPr>
        <w:pStyle w:val="56"/>
        <w:spacing w:line="360" w:lineRule="auto"/>
        <w:ind w:firstLine="420"/>
      </w:pPr>
      <w:r>
        <w:rPr>
          <w:rFonts w:hint="eastAsia"/>
        </w:rPr>
        <w:t>e）长期未履职；</w:t>
      </w:r>
    </w:p>
    <w:p w14:paraId="5BFD6BA3">
      <w:pPr>
        <w:pStyle w:val="56"/>
        <w:spacing w:line="360" w:lineRule="auto"/>
        <w:ind w:firstLine="420"/>
      </w:pPr>
      <w:r>
        <w:rPr>
          <w:rFonts w:hint="eastAsia"/>
        </w:rPr>
        <w:t>f）其他不再适应原认证状态的情形。</w:t>
      </w:r>
    </w:p>
    <w:p w14:paraId="2B268A34">
      <w:pPr>
        <w:pStyle w:val="164"/>
        <w:spacing w:line="360" w:lineRule="auto"/>
      </w:pPr>
      <w:r>
        <w:rPr>
          <w:rFonts w:hint="eastAsia"/>
        </w:rPr>
        <w:t>动态调整应形成记录，并及时反馈相关管理岗位。</w:t>
      </w:r>
    </w:p>
    <w:p w14:paraId="55CEDE15">
      <w:pPr>
        <w:pStyle w:val="105"/>
        <w:spacing w:before="120" w:after="120" w:line="360" w:lineRule="auto"/>
      </w:pPr>
      <w:r>
        <w:rPr>
          <w:rFonts w:hint="eastAsia"/>
        </w:rPr>
        <w:t>认证延续与升级要求</w:t>
      </w:r>
    </w:p>
    <w:p w14:paraId="4936B2DF">
      <w:pPr>
        <w:pStyle w:val="65"/>
        <w:spacing w:before="120" w:after="120" w:line="360" w:lineRule="auto"/>
      </w:pPr>
      <w:r>
        <w:rPr>
          <w:rFonts w:hint="eastAsia"/>
        </w:rPr>
        <w:t>延续要求</w:t>
      </w:r>
    </w:p>
    <w:p w14:paraId="020E99C1">
      <w:pPr>
        <w:pStyle w:val="164"/>
        <w:spacing w:line="360" w:lineRule="auto"/>
      </w:pPr>
      <w:r>
        <w:rPr>
          <w:rFonts w:hint="eastAsia"/>
        </w:rPr>
        <w:t>认证延续应在原认证有效期届满前按规定实施。</w:t>
      </w:r>
    </w:p>
    <w:p w14:paraId="2FB51426">
      <w:pPr>
        <w:pStyle w:val="164"/>
        <w:spacing w:line="360" w:lineRule="auto"/>
      </w:pPr>
      <w:r>
        <w:rPr>
          <w:rFonts w:hint="eastAsia"/>
        </w:rPr>
        <w:t>延续评价宜重点审查履职情况、继续教育完成情况、年度考核情况和能力保持情况。</w:t>
      </w:r>
    </w:p>
    <w:p w14:paraId="3DC89870">
      <w:pPr>
        <w:pStyle w:val="164"/>
        <w:spacing w:line="360" w:lineRule="auto"/>
      </w:pPr>
      <w:r>
        <w:rPr>
          <w:rFonts w:hint="eastAsia"/>
        </w:rPr>
        <w:t>不符合延续条件的，不得直接延续原认证状态。</w:t>
      </w:r>
    </w:p>
    <w:p w14:paraId="5EE1909E">
      <w:pPr>
        <w:pStyle w:val="65"/>
        <w:spacing w:before="120" w:after="120" w:line="360" w:lineRule="auto"/>
      </w:pPr>
      <w:r>
        <w:rPr>
          <w:rFonts w:hint="eastAsia"/>
        </w:rPr>
        <w:t>升级要求</w:t>
      </w:r>
    </w:p>
    <w:p w14:paraId="5B6A1E56">
      <w:pPr>
        <w:pStyle w:val="164"/>
        <w:spacing w:line="360" w:lineRule="auto"/>
      </w:pPr>
      <w:r>
        <w:rPr>
          <w:rFonts w:hint="eastAsia"/>
        </w:rPr>
        <w:t>国防教育师资达到更高等级要求时，可申请升级认证。</w:t>
      </w:r>
    </w:p>
    <w:p w14:paraId="4989E4C9">
      <w:pPr>
        <w:pStyle w:val="164"/>
        <w:spacing w:line="360" w:lineRule="auto"/>
      </w:pPr>
      <w:r>
        <w:rPr>
          <w:rFonts w:hint="eastAsia"/>
        </w:rPr>
        <w:t>升级认证应增加相应等级的能力评价要求，不得以任职年限自动代替升级认证程序。</w:t>
      </w:r>
    </w:p>
    <w:p w14:paraId="041A641A">
      <w:pPr>
        <w:pStyle w:val="164"/>
        <w:spacing w:line="360" w:lineRule="auto"/>
      </w:pPr>
      <w:r>
        <w:rPr>
          <w:rFonts w:hint="eastAsia"/>
        </w:rPr>
        <w:t>升级认证通过后，应更新认证记录和档案信息。</w:t>
      </w:r>
    </w:p>
    <w:p w14:paraId="49856AAA">
      <w:pPr>
        <w:pStyle w:val="105"/>
        <w:spacing w:before="120" w:after="120" w:line="360" w:lineRule="auto"/>
      </w:pPr>
      <w:r>
        <w:rPr>
          <w:rFonts w:hint="eastAsia"/>
        </w:rPr>
        <w:t>认证复核与争议处理要求</w:t>
      </w:r>
    </w:p>
    <w:p w14:paraId="3848406A">
      <w:pPr>
        <w:pStyle w:val="65"/>
        <w:spacing w:before="120" w:after="120" w:line="360" w:lineRule="auto"/>
      </w:pPr>
      <w:r>
        <w:rPr>
          <w:rFonts w:hint="eastAsia"/>
        </w:rPr>
        <w:t>一般要求</w:t>
      </w:r>
    </w:p>
    <w:p w14:paraId="7F9ADD71">
      <w:pPr>
        <w:pStyle w:val="164"/>
        <w:spacing w:line="360" w:lineRule="auto"/>
      </w:pPr>
      <w:r>
        <w:rPr>
          <w:rFonts w:hint="eastAsia"/>
        </w:rPr>
        <w:t>对认证结果存在异议的，应建立复核和争议处理机制。</w:t>
      </w:r>
    </w:p>
    <w:p w14:paraId="4E36D289">
      <w:pPr>
        <w:pStyle w:val="164"/>
        <w:spacing w:line="360" w:lineRule="auto"/>
      </w:pPr>
      <w:r>
        <w:rPr>
          <w:rFonts w:hint="eastAsia"/>
        </w:rPr>
        <w:t>复核应以原始材料、评价记录和认证程序记录为依据。</w:t>
      </w:r>
    </w:p>
    <w:p w14:paraId="7CADBB19">
      <w:pPr>
        <w:pStyle w:val="65"/>
        <w:spacing w:before="120" w:after="120" w:line="360" w:lineRule="auto"/>
      </w:pPr>
      <w:r>
        <w:rPr>
          <w:rFonts w:hint="eastAsia"/>
        </w:rPr>
        <w:t>处理要求</w:t>
      </w:r>
    </w:p>
    <w:p w14:paraId="162F589A">
      <w:pPr>
        <w:pStyle w:val="164"/>
        <w:spacing w:line="360" w:lineRule="auto"/>
      </w:pPr>
      <w:r>
        <w:rPr>
          <w:rFonts w:hint="eastAsia"/>
        </w:rPr>
        <w:t>争议处理宜按“提出申请、材料核查、程序复核、结论反馈、归档保存”的程序实施。</w:t>
      </w:r>
    </w:p>
    <w:p w14:paraId="4DEFC239">
      <w:pPr>
        <w:pStyle w:val="164"/>
        <w:spacing w:line="360" w:lineRule="auto"/>
      </w:pPr>
      <w:r>
        <w:rPr>
          <w:rFonts w:hint="eastAsia"/>
        </w:rPr>
        <w:t>争议处理期间，不得擅自修改原始评价记录和原始认证记录。</w:t>
      </w:r>
    </w:p>
    <w:p w14:paraId="139F6B59">
      <w:pPr>
        <w:pStyle w:val="164"/>
        <w:spacing w:line="360" w:lineRule="auto"/>
      </w:pPr>
      <w:r>
        <w:rPr>
          <w:rFonts w:hint="eastAsia"/>
        </w:rPr>
        <w:t>复核结论应形成书面记录。</w:t>
      </w:r>
    </w:p>
    <w:p w14:paraId="42A7F8C7">
      <w:pPr>
        <w:pStyle w:val="105"/>
        <w:spacing w:before="120" w:after="120" w:line="360" w:lineRule="auto"/>
      </w:pPr>
      <w:r>
        <w:rPr>
          <w:rFonts w:hint="eastAsia"/>
        </w:rPr>
        <w:t>能力评价与认证管理要点</w:t>
      </w:r>
    </w:p>
    <w:p w14:paraId="2CACF9B3">
      <w:pPr>
        <w:pStyle w:val="56"/>
        <w:spacing w:line="360" w:lineRule="auto"/>
        <w:ind w:firstLine="420"/>
      </w:pPr>
      <w:r>
        <w:rPr>
          <w:rFonts w:hint="eastAsia"/>
        </w:rPr>
        <w:t>国防教育师资能力评价与认证管理的主要内容见表3。表3给出了国防教育师资能力评价与认证管理的主要内容及控制要点。</w:t>
      </w:r>
    </w:p>
    <w:p w14:paraId="45B13B9C">
      <w:pPr>
        <w:pStyle w:val="112"/>
        <w:spacing w:before="120" w:after="120" w:line="360" w:lineRule="auto"/>
      </w:pPr>
      <w:r>
        <w:rPr>
          <w:rFonts w:hint="eastAsia"/>
        </w:rPr>
        <w:t>国防教育师资能力评价与认证管理要点表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263B29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549A3471">
            <w:pPr>
              <w:pStyle w:val="178"/>
            </w:pPr>
            <w:r>
              <w:rPr>
                <w:rFonts w:hint="eastAsia"/>
              </w:rPr>
              <w:t>工作类别</w:t>
            </w:r>
          </w:p>
        </w:tc>
        <w:tc>
          <w:tcPr>
            <w:tcW w:w="4672" w:type="dxa"/>
            <w:tcBorders>
              <w:top w:val="single" w:color="auto" w:sz="8" w:space="0"/>
              <w:bottom w:val="single" w:color="auto" w:sz="8" w:space="0"/>
            </w:tcBorders>
          </w:tcPr>
          <w:p w14:paraId="3ADAB43C">
            <w:pPr>
              <w:pStyle w:val="178"/>
            </w:pPr>
            <w:r>
              <w:rPr>
                <w:rFonts w:hint="eastAsia"/>
              </w:rPr>
              <w:t>主要内容</w:t>
            </w:r>
          </w:p>
        </w:tc>
        <w:tc>
          <w:tcPr>
            <w:tcW w:w="3112" w:type="dxa"/>
            <w:tcBorders>
              <w:top w:val="single" w:color="auto" w:sz="8" w:space="0"/>
              <w:bottom w:val="single" w:color="auto" w:sz="8" w:space="0"/>
            </w:tcBorders>
          </w:tcPr>
          <w:p w14:paraId="73412BD3">
            <w:pPr>
              <w:pStyle w:val="178"/>
            </w:pPr>
            <w:r>
              <w:rPr>
                <w:rFonts w:hint="eastAsia"/>
              </w:rPr>
              <w:t>控制要点</w:t>
            </w:r>
          </w:p>
        </w:tc>
      </w:tr>
      <w:tr w14:paraId="3B5909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46A77000">
            <w:pPr>
              <w:pStyle w:val="178"/>
            </w:pPr>
            <w:r>
              <w:rPr>
                <w:rFonts w:hint="eastAsia"/>
              </w:rPr>
              <w:t>能力评价</w:t>
            </w:r>
          </w:p>
        </w:tc>
        <w:tc>
          <w:tcPr>
            <w:tcW w:w="4672" w:type="dxa"/>
            <w:tcBorders>
              <w:top w:val="single" w:color="auto" w:sz="8" w:space="0"/>
            </w:tcBorders>
          </w:tcPr>
          <w:p w14:paraId="208082DF">
            <w:pPr>
              <w:pStyle w:val="178"/>
            </w:pPr>
            <w:r>
              <w:rPr>
                <w:rFonts w:hint="eastAsia"/>
              </w:rPr>
              <w:t>通用能力、分类能力、履职能力评价</w:t>
            </w:r>
          </w:p>
        </w:tc>
        <w:tc>
          <w:tcPr>
            <w:tcW w:w="3112" w:type="dxa"/>
            <w:tcBorders>
              <w:top w:val="single" w:color="auto" w:sz="8" w:space="0"/>
            </w:tcBorders>
          </w:tcPr>
          <w:p w14:paraId="7D297ACD">
            <w:pPr>
              <w:pStyle w:val="178"/>
            </w:pPr>
            <w:r>
              <w:rPr>
                <w:rFonts w:hint="eastAsia"/>
              </w:rPr>
              <w:t>应分类实施，证据充分</w:t>
            </w:r>
          </w:p>
        </w:tc>
      </w:tr>
      <w:tr w14:paraId="02885F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1DBC1F1">
            <w:pPr>
              <w:pStyle w:val="178"/>
            </w:pPr>
            <w:r>
              <w:rPr>
                <w:rFonts w:hint="eastAsia"/>
              </w:rPr>
              <w:t>评价方式</w:t>
            </w:r>
          </w:p>
        </w:tc>
        <w:tc>
          <w:tcPr>
            <w:tcW w:w="4672" w:type="dxa"/>
          </w:tcPr>
          <w:p w14:paraId="46AC1AE9">
            <w:pPr>
              <w:pStyle w:val="178"/>
            </w:pPr>
            <w:r>
              <w:rPr>
                <w:rFonts w:hint="eastAsia"/>
              </w:rPr>
              <w:t>笔试、试讲、实操、情景模拟、履职评价</w:t>
            </w:r>
          </w:p>
        </w:tc>
        <w:tc>
          <w:tcPr>
            <w:tcW w:w="3112" w:type="dxa"/>
          </w:tcPr>
          <w:p w14:paraId="539126BF">
            <w:pPr>
              <w:pStyle w:val="178"/>
            </w:pPr>
            <w:r>
              <w:rPr>
                <w:rFonts w:hint="eastAsia"/>
              </w:rPr>
              <w:t>理论与实践并重</w:t>
            </w:r>
          </w:p>
        </w:tc>
      </w:tr>
      <w:tr w14:paraId="02A60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4D30332">
            <w:pPr>
              <w:pStyle w:val="178"/>
            </w:pPr>
            <w:r>
              <w:rPr>
                <w:rFonts w:hint="eastAsia"/>
              </w:rPr>
              <w:t>认证条件</w:t>
            </w:r>
          </w:p>
        </w:tc>
        <w:tc>
          <w:tcPr>
            <w:tcW w:w="4672" w:type="dxa"/>
          </w:tcPr>
          <w:p w14:paraId="6E2E6171">
            <w:pPr>
              <w:pStyle w:val="178"/>
            </w:pPr>
            <w:r>
              <w:rPr>
                <w:rFonts w:hint="eastAsia"/>
              </w:rPr>
              <w:t>基本条件、培训条件、评价条件、岗位条件</w:t>
            </w:r>
          </w:p>
        </w:tc>
        <w:tc>
          <w:tcPr>
            <w:tcW w:w="3112" w:type="dxa"/>
          </w:tcPr>
          <w:p w14:paraId="045D1973">
            <w:pPr>
              <w:pStyle w:val="178"/>
            </w:pPr>
            <w:r>
              <w:rPr>
                <w:rFonts w:hint="eastAsia"/>
              </w:rPr>
              <w:t>条件不达标不得认证</w:t>
            </w:r>
          </w:p>
        </w:tc>
      </w:tr>
      <w:tr w14:paraId="707A8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71D765A">
            <w:pPr>
              <w:pStyle w:val="178"/>
            </w:pPr>
            <w:r>
              <w:rPr>
                <w:rFonts w:hint="eastAsia"/>
              </w:rPr>
              <w:t>认证程序</w:t>
            </w:r>
          </w:p>
        </w:tc>
        <w:tc>
          <w:tcPr>
            <w:tcW w:w="4672" w:type="dxa"/>
          </w:tcPr>
          <w:p w14:paraId="00523DFB">
            <w:pPr>
              <w:pStyle w:val="178"/>
            </w:pPr>
            <w:r>
              <w:rPr>
                <w:rFonts w:hint="eastAsia"/>
              </w:rPr>
              <w:t>申请、受理、审核、评价、审议、确认</w:t>
            </w:r>
          </w:p>
        </w:tc>
        <w:tc>
          <w:tcPr>
            <w:tcW w:w="3112" w:type="dxa"/>
          </w:tcPr>
          <w:p w14:paraId="6E208426">
            <w:pPr>
              <w:pStyle w:val="178"/>
            </w:pPr>
            <w:r>
              <w:rPr>
                <w:rFonts w:hint="eastAsia"/>
              </w:rPr>
              <w:t>程序规范、过程留痕</w:t>
            </w:r>
          </w:p>
        </w:tc>
      </w:tr>
      <w:tr w14:paraId="4411D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7BECEA5">
            <w:pPr>
              <w:pStyle w:val="178"/>
            </w:pPr>
            <w:r>
              <w:rPr>
                <w:rFonts w:hint="eastAsia"/>
              </w:rPr>
              <w:t>结果管理</w:t>
            </w:r>
          </w:p>
        </w:tc>
        <w:tc>
          <w:tcPr>
            <w:tcW w:w="4672" w:type="dxa"/>
          </w:tcPr>
          <w:p w14:paraId="5E0A6788">
            <w:pPr>
              <w:pStyle w:val="178"/>
            </w:pPr>
            <w:r>
              <w:rPr>
                <w:rFonts w:hint="eastAsia"/>
              </w:rPr>
              <w:t>等级、有效期、结果应用</w:t>
            </w:r>
          </w:p>
        </w:tc>
        <w:tc>
          <w:tcPr>
            <w:tcW w:w="3112" w:type="dxa"/>
          </w:tcPr>
          <w:p w14:paraId="5032B335">
            <w:pPr>
              <w:pStyle w:val="178"/>
            </w:pPr>
            <w:r>
              <w:rPr>
                <w:rFonts w:hint="eastAsia"/>
              </w:rPr>
              <w:t>认证结果应与岗位使用对应</w:t>
            </w:r>
          </w:p>
        </w:tc>
      </w:tr>
      <w:tr w14:paraId="39463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BEC266C">
            <w:pPr>
              <w:pStyle w:val="178"/>
            </w:pPr>
            <w:r>
              <w:rPr>
                <w:rFonts w:hint="eastAsia"/>
              </w:rPr>
              <w:t>动态管理</w:t>
            </w:r>
          </w:p>
        </w:tc>
        <w:tc>
          <w:tcPr>
            <w:tcW w:w="4672" w:type="dxa"/>
          </w:tcPr>
          <w:p w14:paraId="2D8AE5E9">
            <w:pPr>
              <w:pStyle w:val="178"/>
            </w:pPr>
            <w:r>
              <w:rPr>
                <w:rFonts w:hint="eastAsia"/>
              </w:rPr>
              <w:t>调整、暂停、再评价、再认证</w:t>
            </w:r>
          </w:p>
        </w:tc>
        <w:tc>
          <w:tcPr>
            <w:tcW w:w="3112" w:type="dxa"/>
          </w:tcPr>
          <w:p w14:paraId="44A2EC0B">
            <w:pPr>
              <w:pStyle w:val="178"/>
            </w:pPr>
            <w:r>
              <w:rPr>
                <w:rFonts w:hint="eastAsia"/>
              </w:rPr>
              <w:t>不得一证长期不变</w:t>
            </w:r>
          </w:p>
        </w:tc>
      </w:tr>
      <w:tr w14:paraId="48735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5DFB902">
            <w:pPr>
              <w:pStyle w:val="178"/>
            </w:pPr>
            <w:r>
              <w:rPr>
                <w:rFonts w:hint="eastAsia"/>
              </w:rPr>
              <w:t>延续升级</w:t>
            </w:r>
          </w:p>
        </w:tc>
        <w:tc>
          <w:tcPr>
            <w:tcW w:w="4672" w:type="dxa"/>
          </w:tcPr>
          <w:p w14:paraId="02C96D7A">
            <w:pPr>
              <w:pStyle w:val="178"/>
            </w:pPr>
            <w:r>
              <w:rPr>
                <w:rFonts w:hint="eastAsia"/>
              </w:rPr>
              <w:t>到期延续、能力升级</w:t>
            </w:r>
          </w:p>
        </w:tc>
        <w:tc>
          <w:tcPr>
            <w:tcW w:w="3112" w:type="dxa"/>
          </w:tcPr>
          <w:p w14:paraId="04799C71">
            <w:pPr>
              <w:pStyle w:val="178"/>
            </w:pPr>
            <w:r>
              <w:rPr>
                <w:rFonts w:hint="eastAsia"/>
              </w:rPr>
              <w:t>不得以年限自动替代程序</w:t>
            </w:r>
          </w:p>
        </w:tc>
      </w:tr>
      <w:tr w14:paraId="0D576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C6744E4">
            <w:pPr>
              <w:pStyle w:val="178"/>
            </w:pPr>
            <w:r>
              <w:rPr>
                <w:rFonts w:hint="eastAsia"/>
              </w:rPr>
              <w:t>争议处理</w:t>
            </w:r>
          </w:p>
        </w:tc>
        <w:tc>
          <w:tcPr>
            <w:tcW w:w="4672" w:type="dxa"/>
          </w:tcPr>
          <w:p w14:paraId="70CA948D">
            <w:pPr>
              <w:pStyle w:val="178"/>
            </w:pPr>
            <w:r>
              <w:rPr>
                <w:rFonts w:hint="eastAsia"/>
              </w:rPr>
              <w:t>复核申请、程序复核、结果反馈</w:t>
            </w:r>
          </w:p>
        </w:tc>
        <w:tc>
          <w:tcPr>
            <w:tcW w:w="3112" w:type="dxa"/>
          </w:tcPr>
          <w:p w14:paraId="26B1C821">
            <w:pPr>
              <w:pStyle w:val="178"/>
            </w:pPr>
            <w:r>
              <w:rPr>
                <w:rFonts w:hint="eastAsia"/>
              </w:rPr>
              <w:t>复核结论应正式留痕</w:t>
            </w:r>
          </w:p>
        </w:tc>
      </w:tr>
    </w:tbl>
    <w:p w14:paraId="53D9137E">
      <w:pPr>
        <w:pStyle w:val="105"/>
        <w:spacing w:before="120" w:after="120" w:line="360" w:lineRule="auto"/>
      </w:pPr>
      <w:r>
        <w:rPr>
          <w:rFonts w:hint="eastAsia"/>
        </w:rPr>
        <w:t>禁止性要求</w:t>
      </w:r>
    </w:p>
    <w:p w14:paraId="71ECA6CE">
      <w:pPr>
        <w:pStyle w:val="165"/>
        <w:spacing w:line="360" w:lineRule="auto"/>
      </w:pPr>
      <w:r>
        <w:rPr>
          <w:rFonts w:hint="eastAsia"/>
        </w:rPr>
        <w:t>不得未经能力评价直接出具正式认证结果。</w:t>
      </w:r>
    </w:p>
    <w:p w14:paraId="010FE366">
      <w:pPr>
        <w:pStyle w:val="165"/>
        <w:spacing w:line="360" w:lineRule="auto"/>
      </w:pPr>
      <w:r>
        <w:rPr>
          <w:rFonts w:hint="eastAsia"/>
        </w:rPr>
        <w:t>不得以培训签到、短期经历或者非正式推荐代替正式认证条件审查。</w:t>
      </w:r>
    </w:p>
    <w:p w14:paraId="0AE341A4">
      <w:pPr>
        <w:pStyle w:val="165"/>
        <w:spacing w:line="360" w:lineRule="auto"/>
      </w:pPr>
      <w:r>
        <w:rPr>
          <w:rFonts w:hint="eastAsia"/>
        </w:rPr>
        <w:t>不得在认证程序未完成、材料不全或者评价证据不足的情况下确认认证通过。</w:t>
      </w:r>
    </w:p>
    <w:p w14:paraId="5277BFCB">
      <w:pPr>
        <w:pStyle w:val="165"/>
        <w:spacing w:line="360" w:lineRule="auto"/>
      </w:pPr>
      <w:r>
        <w:rPr>
          <w:rFonts w:hint="eastAsia"/>
        </w:rPr>
        <w:t>不得将认证结果长期固化而不实施延续、复核和动态调整。</w:t>
      </w:r>
    </w:p>
    <w:p w14:paraId="0E411E41">
      <w:pPr>
        <w:pStyle w:val="165"/>
        <w:spacing w:line="360" w:lineRule="auto"/>
      </w:pPr>
      <w:r>
        <w:rPr>
          <w:rFonts w:hint="eastAsia"/>
        </w:rPr>
        <w:t>不得擅自修改、删除或者替换原始评价记录和原始认证记录。</w:t>
      </w:r>
    </w:p>
    <w:p w14:paraId="14CEFDDC">
      <w:pPr>
        <w:pStyle w:val="104"/>
        <w:spacing w:before="240" w:after="240" w:line="360" w:lineRule="auto"/>
      </w:pPr>
      <w:bookmarkStart w:id="55" w:name="_Toc228622198"/>
      <w:r>
        <w:rPr>
          <w:rFonts w:hint="eastAsia"/>
        </w:rPr>
        <w:t>使用管理与继续教育要求</w:t>
      </w:r>
      <w:bookmarkEnd w:id="55"/>
    </w:p>
    <w:p w14:paraId="6F6046B6">
      <w:pPr>
        <w:pStyle w:val="105"/>
        <w:spacing w:before="120" w:after="120" w:line="360" w:lineRule="auto"/>
      </w:pPr>
      <w:r>
        <w:rPr>
          <w:rFonts w:hint="eastAsia"/>
        </w:rPr>
        <w:t>一般要求</w:t>
      </w:r>
    </w:p>
    <w:p w14:paraId="32388CFD">
      <w:pPr>
        <w:pStyle w:val="165"/>
        <w:spacing w:line="360" w:lineRule="auto"/>
      </w:pPr>
      <w:r>
        <w:rPr>
          <w:rFonts w:hint="eastAsia"/>
        </w:rPr>
        <w:t>国防教育师资应实行规范使用和持续培养相结合的管理方式。</w:t>
      </w:r>
    </w:p>
    <w:p w14:paraId="2385A602">
      <w:pPr>
        <w:pStyle w:val="165"/>
        <w:spacing w:line="360" w:lineRule="auto"/>
      </w:pPr>
      <w:r>
        <w:rPr>
          <w:rFonts w:hint="eastAsia"/>
        </w:rPr>
        <w:t>师资使用管理应与岗位类别、认证状态、履职能力、教育对象、任务强度和安全要求相适应。</w:t>
      </w:r>
    </w:p>
    <w:p w14:paraId="4761C605">
      <w:pPr>
        <w:pStyle w:val="165"/>
        <w:spacing w:line="360" w:lineRule="auto"/>
      </w:pPr>
      <w:r>
        <w:rPr>
          <w:rFonts w:hint="eastAsia"/>
        </w:rPr>
        <w:t>继续教育应作为国防教育师资能力保持、能力更新和认证延续的重要基础，不得流于形式，不得仅以签到代替实质性学习。</w:t>
      </w:r>
    </w:p>
    <w:p w14:paraId="6643C648">
      <w:pPr>
        <w:pStyle w:val="165"/>
        <w:spacing w:line="360" w:lineRule="auto"/>
      </w:pPr>
      <w:r>
        <w:rPr>
          <w:rFonts w:hint="eastAsia"/>
        </w:rPr>
        <w:t>未经正式聘任、未完成必要培训、未通过相应认证或者认证状态失效的人员，不得长期承担应纳入规范管理的正式国防教育岗位任务。</w:t>
      </w:r>
    </w:p>
    <w:p w14:paraId="078FE513">
      <w:pPr>
        <w:pStyle w:val="165"/>
        <w:spacing w:line="360" w:lineRule="auto"/>
      </w:pPr>
      <w:r>
        <w:rPr>
          <w:rFonts w:hint="eastAsia"/>
        </w:rPr>
        <w:t>对承担青少年国防教育、重点课程教学、重大主题宣讲、集中实践活动和高风险训练辅导任务的师资，应实施重点使用管理和重点继续教育管理。</w:t>
      </w:r>
    </w:p>
    <w:p w14:paraId="205DDEDC">
      <w:pPr>
        <w:pStyle w:val="105"/>
        <w:spacing w:before="120" w:after="120" w:line="360" w:lineRule="auto"/>
      </w:pPr>
      <w:r>
        <w:rPr>
          <w:rFonts w:hint="eastAsia"/>
        </w:rPr>
        <w:t>使用管理要求</w:t>
      </w:r>
    </w:p>
    <w:p w14:paraId="451F2936">
      <w:pPr>
        <w:pStyle w:val="165"/>
        <w:spacing w:line="360" w:lineRule="auto"/>
      </w:pPr>
      <w:r>
        <w:rPr>
          <w:rFonts w:hint="eastAsia"/>
        </w:rPr>
        <w:t>一般要求</w:t>
      </w:r>
    </w:p>
    <w:p w14:paraId="6D7DDE2E">
      <w:pPr>
        <w:pStyle w:val="164"/>
        <w:spacing w:line="360" w:lineRule="auto"/>
      </w:pPr>
      <w:r>
        <w:rPr>
          <w:rFonts w:hint="eastAsia"/>
        </w:rPr>
        <w:t>国防教育师资使用应坚持按岗使用、按能使用、分类使用和动态调整的原则。</w:t>
      </w:r>
    </w:p>
    <w:p w14:paraId="6882CCCA">
      <w:pPr>
        <w:pStyle w:val="164"/>
        <w:spacing w:line="360" w:lineRule="auto"/>
      </w:pPr>
      <w:r>
        <w:rPr>
          <w:rFonts w:hint="eastAsia"/>
        </w:rPr>
        <w:t>师资使用应以岗位职责清晰、任务分配明确、过程监督到位和结果评价有效为前提。</w:t>
      </w:r>
    </w:p>
    <w:p w14:paraId="36C9C74C">
      <w:pPr>
        <w:pStyle w:val="164"/>
        <w:spacing w:line="360" w:lineRule="auto"/>
      </w:pPr>
      <w:r>
        <w:rPr>
          <w:rFonts w:hint="eastAsia"/>
        </w:rPr>
        <w:t>不得脱离岗位任职条件和认证等级随意安排教学、宣讲、训练或者管理任务。</w:t>
      </w:r>
    </w:p>
    <w:p w14:paraId="016F3429">
      <w:pPr>
        <w:pStyle w:val="65"/>
        <w:spacing w:before="120" w:after="120" w:line="360" w:lineRule="auto"/>
      </w:pPr>
      <w:r>
        <w:rPr>
          <w:rFonts w:hint="eastAsia"/>
        </w:rPr>
        <w:t>任务安排要求</w:t>
      </w:r>
    </w:p>
    <w:p w14:paraId="4238DFE0">
      <w:pPr>
        <w:pStyle w:val="164"/>
        <w:spacing w:line="360" w:lineRule="auto"/>
      </w:pPr>
      <w:r>
        <w:rPr>
          <w:rFonts w:hint="eastAsia"/>
        </w:rPr>
        <w:t>师资任务安排宜至少考虑下列因素：</w:t>
      </w:r>
    </w:p>
    <w:p w14:paraId="13BDFB44">
      <w:pPr>
        <w:pStyle w:val="56"/>
        <w:spacing w:line="360" w:lineRule="auto"/>
        <w:ind w:firstLine="420"/>
      </w:pPr>
      <w:r>
        <w:rPr>
          <w:rFonts w:hint="eastAsia"/>
        </w:rPr>
        <w:t>a）岗位类别；</w:t>
      </w:r>
    </w:p>
    <w:p w14:paraId="7A5D10B4">
      <w:pPr>
        <w:pStyle w:val="56"/>
        <w:spacing w:line="360" w:lineRule="auto"/>
        <w:ind w:firstLine="420"/>
      </w:pPr>
      <w:r>
        <w:rPr>
          <w:rFonts w:hint="eastAsia"/>
        </w:rPr>
        <w:t>b）认证等级；</w:t>
      </w:r>
    </w:p>
    <w:p w14:paraId="5F56C1A6">
      <w:pPr>
        <w:pStyle w:val="56"/>
        <w:spacing w:line="360" w:lineRule="auto"/>
        <w:ind w:firstLine="420"/>
      </w:pPr>
      <w:r>
        <w:rPr>
          <w:rFonts w:hint="eastAsia"/>
        </w:rPr>
        <w:t>c）履职经历；</w:t>
      </w:r>
    </w:p>
    <w:p w14:paraId="1E4FEBAD">
      <w:pPr>
        <w:pStyle w:val="56"/>
        <w:spacing w:line="360" w:lineRule="auto"/>
        <w:ind w:firstLine="420"/>
      </w:pPr>
      <w:r>
        <w:rPr>
          <w:rFonts w:hint="eastAsia"/>
        </w:rPr>
        <w:t>d）教育对象特点；</w:t>
      </w:r>
    </w:p>
    <w:p w14:paraId="7B1114AD">
      <w:pPr>
        <w:pStyle w:val="56"/>
        <w:spacing w:line="360" w:lineRule="auto"/>
        <w:ind w:firstLine="420"/>
      </w:pPr>
      <w:r>
        <w:rPr>
          <w:rFonts w:hint="eastAsia"/>
        </w:rPr>
        <w:t>e）课程复杂程度；</w:t>
      </w:r>
    </w:p>
    <w:p w14:paraId="59531FF7">
      <w:pPr>
        <w:pStyle w:val="56"/>
        <w:spacing w:line="360" w:lineRule="auto"/>
        <w:ind w:firstLine="420"/>
      </w:pPr>
      <w:r>
        <w:rPr>
          <w:rFonts w:hint="eastAsia"/>
        </w:rPr>
        <w:t>f）活动风险等级；</w:t>
      </w:r>
    </w:p>
    <w:p w14:paraId="64FE2EF4">
      <w:pPr>
        <w:pStyle w:val="56"/>
        <w:spacing w:line="360" w:lineRule="auto"/>
        <w:ind w:firstLine="420"/>
      </w:pPr>
      <w:r>
        <w:rPr>
          <w:rFonts w:hint="eastAsia"/>
        </w:rPr>
        <w:t>g）实践教学强度；</w:t>
      </w:r>
    </w:p>
    <w:p w14:paraId="3B3394B8">
      <w:pPr>
        <w:pStyle w:val="56"/>
        <w:spacing w:line="360" w:lineRule="auto"/>
        <w:ind w:firstLine="420"/>
      </w:pPr>
      <w:r>
        <w:rPr>
          <w:rFonts w:hint="eastAsia"/>
        </w:rPr>
        <w:t>h）安全管理要求。</w:t>
      </w:r>
    </w:p>
    <w:p w14:paraId="7633E923">
      <w:pPr>
        <w:pStyle w:val="164"/>
        <w:spacing w:line="360" w:lineRule="auto"/>
      </w:pPr>
      <w:r>
        <w:rPr>
          <w:rFonts w:hint="eastAsia"/>
        </w:rPr>
        <w:t>对新聘师资、跨岗位使用师资和实践教学类师资，应合理设置使用过渡期，不得直接安排其独立承担高强度、复杂性或者高风险任务。</w:t>
      </w:r>
    </w:p>
    <w:p w14:paraId="1E80C37C">
      <w:pPr>
        <w:pStyle w:val="65"/>
        <w:spacing w:before="120" w:after="120" w:line="360" w:lineRule="auto"/>
      </w:pPr>
      <w:r>
        <w:rPr>
          <w:rFonts w:hint="eastAsia"/>
        </w:rPr>
        <w:t>分类使用要求</w:t>
      </w:r>
    </w:p>
    <w:p w14:paraId="1A078BD0">
      <w:pPr>
        <w:pStyle w:val="164"/>
        <w:spacing w:line="360" w:lineRule="auto"/>
      </w:pPr>
      <w:r>
        <w:rPr>
          <w:rFonts w:hint="eastAsia"/>
        </w:rPr>
        <w:t>理论教学类师资应重点承担课堂教学、课程开发、教学辅导和学习评价任务。</w:t>
      </w:r>
    </w:p>
    <w:p w14:paraId="33CE955E">
      <w:pPr>
        <w:pStyle w:val="164"/>
        <w:spacing w:line="360" w:lineRule="auto"/>
      </w:pPr>
      <w:r>
        <w:rPr>
          <w:rFonts w:hint="eastAsia"/>
        </w:rPr>
        <w:t>宣讲辅导类师资应重点承担主题宣讲、政策解读、专题辅导和教育引导任务。</w:t>
      </w:r>
    </w:p>
    <w:p w14:paraId="4C1494D6">
      <w:pPr>
        <w:pStyle w:val="164"/>
        <w:spacing w:line="360" w:lineRule="auto"/>
      </w:pPr>
      <w:r>
        <w:rPr>
          <w:rFonts w:hint="eastAsia"/>
        </w:rPr>
        <w:t>实践教学类师资应重点承担基地教学、体验教学、情境教学和活动实施任务。</w:t>
      </w:r>
    </w:p>
    <w:p w14:paraId="003B47DD">
      <w:pPr>
        <w:pStyle w:val="164"/>
        <w:spacing w:line="360" w:lineRule="auto"/>
      </w:pPr>
      <w:r>
        <w:rPr>
          <w:rFonts w:hint="eastAsia"/>
        </w:rPr>
        <w:t>训练指导类师资应重点承担动作示范、训练组织、纪律维护和安全管控任务。</w:t>
      </w:r>
    </w:p>
    <w:p w14:paraId="324F1C13">
      <w:pPr>
        <w:pStyle w:val="164"/>
        <w:spacing w:line="360" w:lineRule="auto"/>
      </w:pPr>
      <w:r>
        <w:rPr>
          <w:rFonts w:hint="eastAsia"/>
        </w:rPr>
        <w:t>综合管理类师资应重点承担资源协调、课程统筹、队伍管理、质量监督和项目组织任务。</w:t>
      </w:r>
    </w:p>
    <w:p w14:paraId="0FFAF1BC">
      <w:pPr>
        <w:pStyle w:val="164"/>
        <w:spacing w:line="360" w:lineRule="auto"/>
      </w:pPr>
      <w:r>
        <w:rPr>
          <w:rFonts w:hint="eastAsia"/>
        </w:rPr>
        <w:t>不同类别师资之间可根据实际需要协同使用，但不得模糊岗位边界和安全责任边界。</w:t>
      </w:r>
    </w:p>
    <w:p w14:paraId="0CD8B13A">
      <w:pPr>
        <w:pStyle w:val="105"/>
        <w:spacing w:before="120" w:after="120" w:line="360" w:lineRule="auto"/>
      </w:pPr>
      <w:r>
        <w:rPr>
          <w:rFonts w:hint="eastAsia"/>
        </w:rPr>
        <w:t>履职管理要求</w:t>
      </w:r>
    </w:p>
    <w:p w14:paraId="283183B1">
      <w:pPr>
        <w:pStyle w:val="65"/>
        <w:spacing w:before="120" w:after="120" w:line="360" w:lineRule="auto"/>
      </w:pPr>
      <w:r>
        <w:rPr>
          <w:rFonts w:hint="eastAsia"/>
        </w:rPr>
        <w:t>一般要求</w:t>
      </w:r>
    </w:p>
    <w:p w14:paraId="26939BA7">
      <w:pPr>
        <w:pStyle w:val="164"/>
        <w:spacing w:line="360" w:lineRule="auto"/>
      </w:pPr>
      <w:r>
        <w:rPr>
          <w:rFonts w:hint="eastAsia"/>
        </w:rPr>
        <w:t>国防教育师资应按规定履行岗位职责。</w:t>
      </w:r>
    </w:p>
    <w:p w14:paraId="7E45AD9A">
      <w:pPr>
        <w:pStyle w:val="164"/>
        <w:spacing w:line="360" w:lineRule="auto"/>
      </w:pPr>
      <w:r>
        <w:rPr>
          <w:rFonts w:hint="eastAsia"/>
        </w:rPr>
        <w:t>师资履职管理应覆盖教学准备、授课实施、活动组织、训练辅导、对象管理、资料记录和安全管理全过程。</w:t>
      </w:r>
    </w:p>
    <w:p w14:paraId="7CBB83B8">
      <w:pPr>
        <w:pStyle w:val="164"/>
        <w:spacing w:line="360" w:lineRule="auto"/>
      </w:pPr>
      <w:r>
        <w:rPr>
          <w:rFonts w:hint="eastAsia"/>
        </w:rPr>
        <w:t>师资履职情况应纳入年度考核、认证延续和岗位调整依据。</w:t>
      </w:r>
    </w:p>
    <w:p w14:paraId="17F11E51">
      <w:pPr>
        <w:pStyle w:val="65"/>
        <w:spacing w:before="120" w:after="120" w:line="360" w:lineRule="auto"/>
      </w:pPr>
      <w:r>
        <w:rPr>
          <w:rFonts w:hint="eastAsia"/>
        </w:rPr>
        <w:t>履职要求</w:t>
      </w:r>
    </w:p>
    <w:p w14:paraId="56A0425F">
      <w:pPr>
        <w:pStyle w:val="164"/>
        <w:spacing w:line="360" w:lineRule="auto"/>
      </w:pPr>
      <w:r>
        <w:rPr>
          <w:rFonts w:hint="eastAsia"/>
        </w:rPr>
        <w:t>国防教育师资履职宜至少符合下列要求：</w:t>
      </w:r>
    </w:p>
    <w:p w14:paraId="41B7D6AF">
      <w:pPr>
        <w:pStyle w:val="56"/>
        <w:spacing w:line="360" w:lineRule="auto"/>
        <w:ind w:firstLine="420"/>
      </w:pPr>
      <w:r>
        <w:rPr>
          <w:rFonts w:hint="eastAsia"/>
        </w:rPr>
        <w:t>a）按规定完成教学、宣讲、辅导或者管理任务；</w:t>
      </w:r>
    </w:p>
    <w:p w14:paraId="44B3C02E">
      <w:pPr>
        <w:pStyle w:val="56"/>
        <w:spacing w:line="360" w:lineRule="auto"/>
        <w:ind w:firstLine="420"/>
      </w:pPr>
      <w:r>
        <w:rPr>
          <w:rFonts w:hint="eastAsia"/>
        </w:rPr>
        <w:t>b）按要求执行课程计划、活动方案和训练规范；</w:t>
      </w:r>
    </w:p>
    <w:p w14:paraId="3EE07EED">
      <w:pPr>
        <w:pStyle w:val="56"/>
        <w:spacing w:line="360" w:lineRule="auto"/>
        <w:ind w:firstLine="420"/>
      </w:pPr>
      <w:r>
        <w:rPr>
          <w:rFonts w:hint="eastAsia"/>
        </w:rPr>
        <w:t>c）按要求开展过程记录和资料留存；</w:t>
      </w:r>
    </w:p>
    <w:p w14:paraId="4572183F">
      <w:pPr>
        <w:pStyle w:val="56"/>
        <w:spacing w:line="360" w:lineRule="auto"/>
        <w:ind w:firstLine="420"/>
      </w:pPr>
      <w:r>
        <w:rPr>
          <w:rFonts w:hint="eastAsia"/>
        </w:rPr>
        <w:t>d）按要求落实安全管理和行为规范要求；</w:t>
      </w:r>
    </w:p>
    <w:p w14:paraId="45191409">
      <w:pPr>
        <w:pStyle w:val="56"/>
        <w:spacing w:line="360" w:lineRule="auto"/>
        <w:ind w:firstLine="420"/>
      </w:pPr>
      <w:r>
        <w:rPr>
          <w:rFonts w:hint="eastAsia"/>
        </w:rPr>
        <w:t>e）按要求参加培训、教研和评估活动；</w:t>
      </w:r>
    </w:p>
    <w:p w14:paraId="0BFF7BA8">
      <w:pPr>
        <w:pStyle w:val="56"/>
        <w:spacing w:line="360" w:lineRule="auto"/>
        <w:ind w:firstLine="420"/>
      </w:pPr>
      <w:r>
        <w:rPr>
          <w:rFonts w:hint="eastAsia"/>
        </w:rPr>
        <w:t>f）按要求接受监督检查和质量评价。</w:t>
      </w:r>
    </w:p>
    <w:p w14:paraId="63FF719D">
      <w:pPr>
        <w:pStyle w:val="164"/>
        <w:spacing w:line="360" w:lineRule="auto"/>
      </w:pPr>
      <w:r>
        <w:rPr>
          <w:rFonts w:hint="eastAsia"/>
        </w:rPr>
        <w:t>履职中发现明显不适岗、不胜任或者存在严重行为偏差的，应及时采取约谈、限期整改、暂停使用或者岗位调整等措施。</w:t>
      </w:r>
    </w:p>
    <w:p w14:paraId="1C367297">
      <w:pPr>
        <w:pStyle w:val="105"/>
        <w:spacing w:before="120" w:after="120" w:line="360" w:lineRule="auto"/>
      </w:pPr>
      <w:r>
        <w:rPr>
          <w:rFonts w:hint="eastAsia"/>
        </w:rPr>
        <w:t>教学与活动质量管理要求</w:t>
      </w:r>
    </w:p>
    <w:p w14:paraId="4AAFAD5C">
      <w:pPr>
        <w:pStyle w:val="65"/>
        <w:spacing w:before="120" w:after="120" w:line="360" w:lineRule="auto"/>
      </w:pPr>
      <w:r>
        <w:rPr>
          <w:rFonts w:hint="eastAsia"/>
        </w:rPr>
        <w:t>一般要求</w:t>
      </w:r>
    </w:p>
    <w:p w14:paraId="52D17A2C">
      <w:pPr>
        <w:pStyle w:val="164"/>
        <w:spacing w:line="360" w:lineRule="auto"/>
      </w:pPr>
      <w:r>
        <w:rPr>
          <w:rFonts w:hint="eastAsia"/>
        </w:rPr>
        <w:t>国防教育师资使用过程中应同步实施教学与活动质量管理。</w:t>
      </w:r>
    </w:p>
    <w:p w14:paraId="0A64869C">
      <w:pPr>
        <w:pStyle w:val="164"/>
        <w:spacing w:line="360" w:lineRule="auto"/>
      </w:pPr>
      <w:r>
        <w:rPr>
          <w:rFonts w:hint="eastAsia"/>
        </w:rPr>
        <w:t>质量管理应覆盖教学准备质量、课堂实施质量、实践教学质量、训练指导质量、活动组织质量和对象反馈情况。</w:t>
      </w:r>
    </w:p>
    <w:p w14:paraId="2AEA2A06">
      <w:pPr>
        <w:pStyle w:val="164"/>
        <w:spacing w:line="360" w:lineRule="auto"/>
      </w:pPr>
      <w:r>
        <w:rPr>
          <w:rFonts w:hint="eastAsia"/>
        </w:rPr>
        <w:t>质量管理不得只关注授课次数和活动数量，不得忽视教育效果、规范程度和安全表现。</w:t>
      </w:r>
    </w:p>
    <w:p w14:paraId="5F0252AC">
      <w:pPr>
        <w:pStyle w:val="65"/>
        <w:spacing w:before="120" w:after="120" w:line="360" w:lineRule="auto"/>
      </w:pPr>
      <w:r>
        <w:rPr>
          <w:rFonts w:hint="eastAsia"/>
        </w:rPr>
        <w:t>质量管理内容</w:t>
      </w:r>
    </w:p>
    <w:p w14:paraId="34572022">
      <w:pPr>
        <w:pStyle w:val="164"/>
        <w:spacing w:line="360" w:lineRule="auto"/>
      </w:pPr>
      <w:r>
        <w:rPr>
          <w:rFonts w:hint="eastAsia"/>
        </w:rPr>
        <w:t>教学与活动质量管理宜至少包括下列内容：</w:t>
      </w:r>
    </w:p>
    <w:p w14:paraId="4EE2EEAD">
      <w:pPr>
        <w:pStyle w:val="56"/>
        <w:spacing w:line="360" w:lineRule="auto"/>
        <w:ind w:firstLine="420"/>
      </w:pPr>
      <w:r>
        <w:rPr>
          <w:rFonts w:hint="eastAsia"/>
        </w:rPr>
        <w:t>a）教学内容是否符合要求；</w:t>
      </w:r>
    </w:p>
    <w:p w14:paraId="72EB4869">
      <w:pPr>
        <w:pStyle w:val="56"/>
        <w:spacing w:line="360" w:lineRule="auto"/>
        <w:ind w:firstLine="420"/>
      </w:pPr>
      <w:r>
        <w:rPr>
          <w:rFonts w:hint="eastAsia"/>
        </w:rPr>
        <w:t>b）宣讲内容是否准确规范；</w:t>
      </w:r>
    </w:p>
    <w:p w14:paraId="4745D955">
      <w:pPr>
        <w:pStyle w:val="56"/>
        <w:spacing w:line="360" w:lineRule="auto"/>
        <w:ind w:firstLine="420"/>
      </w:pPr>
      <w:r>
        <w:rPr>
          <w:rFonts w:hint="eastAsia"/>
        </w:rPr>
        <w:t>c）教学组织是否有序；</w:t>
      </w:r>
    </w:p>
    <w:p w14:paraId="5DAF6F03">
      <w:pPr>
        <w:pStyle w:val="56"/>
        <w:spacing w:line="360" w:lineRule="auto"/>
        <w:ind w:firstLine="420"/>
      </w:pPr>
      <w:r>
        <w:rPr>
          <w:rFonts w:hint="eastAsia"/>
        </w:rPr>
        <w:t>d）实践活动设计是否合理；</w:t>
      </w:r>
    </w:p>
    <w:p w14:paraId="2E42BDD4">
      <w:pPr>
        <w:pStyle w:val="56"/>
        <w:spacing w:line="360" w:lineRule="auto"/>
        <w:ind w:firstLine="420"/>
      </w:pPr>
      <w:r>
        <w:rPr>
          <w:rFonts w:hint="eastAsia"/>
        </w:rPr>
        <w:t>e）训练指导是否规范；</w:t>
      </w:r>
    </w:p>
    <w:p w14:paraId="51792B88">
      <w:pPr>
        <w:pStyle w:val="56"/>
        <w:spacing w:line="360" w:lineRule="auto"/>
        <w:ind w:firstLine="420"/>
      </w:pPr>
      <w:r>
        <w:rPr>
          <w:rFonts w:hint="eastAsia"/>
        </w:rPr>
        <w:t>f）现场秩序和安全控制是否到位；</w:t>
      </w:r>
    </w:p>
    <w:p w14:paraId="3087DF1E">
      <w:pPr>
        <w:pStyle w:val="56"/>
        <w:spacing w:line="360" w:lineRule="auto"/>
        <w:ind w:firstLine="420"/>
      </w:pPr>
      <w:r>
        <w:rPr>
          <w:rFonts w:hint="eastAsia"/>
        </w:rPr>
        <w:t>g）对象参与效果是否良好；</w:t>
      </w:r>
    </w:p>
    <w:p w14:paraId="61C75EED">
      <w:pPr>
        <w:pStyle w:val="56"/>
        <w:spacing w:line="360" w:lineRule="auto"/>
        <w:ind w:firstLine="420"/>
      </w:pPr>
      <w:r>
        <w:rPr>
          <w:rFonts w:hint="eastAsia"/>
        </w:rPr>
        <w:t>h）资料记录是否完整。</w:t>
      </w:r>
    </w:p>
    <w:p w14:paraId="41F81A6E">
      <w:pPr>
        <w:pStyle w:val="164"/>
        <w:spacing w:line="360" w:lineRule="auto"/>
      </w:pPr>
      <w:r>
        <w:rPr>
          <w:rFonts w:hint="eastAsia"/>
        </w:rPr>
        <w:t>对质量评价结果较差、对象反馈较弱或者问题较多的师资，应开展针对性改进和再培训。</w:t>
      </w:r>
    </w:p>
    <w:p w14:paraId="4730423F">
      <w:pPr>
        <w:pStyle w:val="105"/>
        <w:spacing w:before="120" w:after="120" w:line="360" w:lineRule="auto"/>
      </w:pPr>
      <w:r>
        <w:rPr>
          <w:rFonts w:hint="eastAsia"/>
        </w:rPr>
        <w:t>安全管理要求</w:t>
      </w:r>
    </w:p>
    <w:p w14:paraId="296D77CE">
      <w:pPr>
        <w:pStyle w:val="65"/>
        <w:spacing w:before="120" w:after="120" w:line="360" w:lineRule="auto"/>
      </w:pPr>
      <w:r>
        <w:rPr>
          <w:rFonts w:hint="eastAsia"/>
        </w:rPr>
        <w:t>一般要求</w:t>
      </w:r>
    </w:p>
    <w:p w14:paraId="16DE5444">
      <w:pPr>
        <w:pStyle w:val="164"/>
        <w:spacing w:line="360" w:lineRule="auto"/>
      </w:pPr>
      <w:r>
        <w:rPr>
          <w:rFonts w:hint="eastAsia"/>
        </w:rPr>
        <w:t>国防教育师资使用过程中，应严格执行安全管理要求。</w:t>
      </w:r>
    </w:p>
    <w:p w14:paraId="1E296EDE">
      <w:pPr>
        <w:pStyle w:val="164"/>
        <w:spacing w:line="360" w:lineRule="auto"/>
      </w:pPr>
      <w:r>
        <w:rPr>
          <w:rFonts w:hint="eastAsia"/>
        </w:rPr>
        <w:t>对实践教学、现场教学、军事体验、集中训练和大型主题活动，应明确安全责任师资和安全管理措施。</w:t>
      </w:r>
    </w:p>
    <w:p w14:paraId="24E1CCD5">
      <w:pPr>
        <w:pStyle w:val="164"/>
        <w:spacing w:line="360" w:lineRule="auto"/>
      </w:pPr>
      <w:r>
        <w:rPr>
          <w:rFonts w:hint="eastAsia"/>
        </w:rPr>
        <w:t>不得在安全措施不明确、安全责任不清或者师资安全能力不足的情况下组织相关活动。</w:t>
      </w:r>
    </w:p>
    <w:p w14:paraId="7A488C5C">
      <w:pPr>
        <w:pStyle w:val="65"/>
        <w:spacing w:before="120" w:after="120" w:line="360" w:lineRule="auto"/>
      </w:pPr>
      <w:r>
        <w:rPr>
          <w:rFonts w:hint="eastAsia"/>
        </w:rPr>
        <w:t>重点控制要求</w:t>
      </w:r>
    </w:p>
    <w:p w14:paraId="7446FA06">
      <w:pPr>
        <w:pStyle w:val="164"/>
        <w:spacing w:line="360" w:lineRule="auto"/>
      </w:pPr>
      <w:r>
        <w:rPr>
          <w:rFonts w:hint="eastAsia"/>
        </w:rPr>
        <w:t>下列情形应重点加强安全管理：</w:t>
      </w:r>
    </w:p>
    <w:p w14:paraId="7DBF7431">
      <w:pPr>
        <w:pStyle w:val="56"/>
        <w:spacing w:line="360" w:lineRule="auto"/>
        <w:ind w:firstLine="420"/>
      </w:pPr>
      <w:r>
        <w:rPr>
          <w:rFonts w:hint="eastAsia"/>
        </w:rPr>
        <w:t>a）未成年人集中实践活动；</w:t>
      </w:r>
    </w:p>
    <w:p w14:paraId="34D97722">
      <w:pPr>
        <w:pStyle w:val="56"/>
        <w:spacing w:line="360" w:lineRule="auto"/>
        <w:ind w:firstLine="420"/>
      </w:pPr>
      <w:r>
        <w:rPr>
          <w:rFonts w:hint="eastAsia"/>
        </w:rPr>
        <w:t>b）户外拓展和行进活动；</w:t>
      </w:r>
    </w:p>
    <w:p w14:paraId="15BC2C98">
      <w:pPr>
        <w:pStyle w:val="56"/>
        <w:spacing w:line="360" w:lineRule="auto"/>
        <w:ind w:firstLine="420"/>
      </w:pPr>
      <w:r>
        <w:rPr>
          <w:rFonts w:hint="eastAsia"/>
        </w:rPr>
        <w:t>c）基地体验活动；</w:t>
      </w:r>
    </w:p>
    <w:p w14:paraId="6F078381">
      <w:pPr>
        <w:pStyle w:val="56"/>
        <w:spacing w:line="360" w:lineRule="auto"/>
        <w:ind w:firstLine="420"/>
      </w:pPr>
      <w:r>
        <w:rPr>
          <w:rFonts w:hint="eastAsia"/>
        </w:rPr>
        <w:t>d）模拟训练和动作训练；</w:t>
      </w:r>
    </w:p>
    <w:p w14:paraId="0E4CE639">
      <w:pPr>
        <w:pStyle w:val="56"/>
        <w:spacing w:line="360" w:lineRule="auto"/>
        <w:ind w:firstLine="420"/>
      </w:pPr>
      <w:r>
        <w:rPr>
          <w:rFonts w:hint="eastAsia"/>
        </w:rPr>
        <w:t>e）大型主题宣讲和集中教育活动；</w:t>
      </w:r>
    </w:p>
    <w:p w14:paraId="367BC614">
      <w:pPr>
        <w:pStyle w:val="56"/>
        <w:spacing w:line="360" w:lineRule="auto"/>
        <w:ind w:firstLine="420"/>
      </w:pPr>
      <w:r>
        <w:rPr>
          <w:rFonts w:hint="eastAsia"/>
        </w:rPr>
        <w:t>f）涉及器材、装备、设施使用的活动。</w:t>
      </w:r>
    </w:p>
    <w:p w14:paraId="2A3A6171">
      <w:pPr>
        <w:pStyle w:val="164"/>
        <w:spacing w:line="360" w:lineRule="auto"/>
      </w:pPr>
      <w:r>
        <w:rPr>
          <w:rFonts w:hint="eastAsia"/>
        </w:rPr>
        <w:t>师资在开展上述活动前，应熟悉活动流程、风险点、应急处置方式和撤离组织要求。</w:t>
      </w:r>
    </w:p>
    <w:p w14:paraId="35BD6523">
      <w:pPr>
        <w:pStyle w:val="164"/>
        <w:numPr>
          <w:ilvl w:val="0"/>
          <w:numId w:val="0"/>
        </w:numPr>
        <w:spacing w:line="360" w:lineRule="auto"/>
      </w:pPr>
    </w:p>
    <w:p w14:paraId="6AC1FEA4">
      <w:pPr>
        <w:pStyle w:val="164"/>
        <w:numPr>
          <w:ilvl w:val="0"/>
          <w:numId w:val="0"/>
        </w:numPr>
        <w:spacing w:line="360" w:lineRule="auto"/>
        <w:rPr>
          <w:rFonts w:hint="eastAsia"/>
        </w:rPr>
      </w:pPr>
    </w:p>
    <w:p w14:paraId="53F57169">
      <w:pPr>
        <w:pStyle w:val="105"/>
        <w:spacing w:before="120" w:after="120" w:line="360" w:lineRule="auto"/>
      </w:pPr>
      <w:r>
        <w:rPr>
          <w:rFonts w:hint="eastAsia"/>
        </w:rPr>
        <w:t>继续教育要求</w:t>
      </w:r>
    </w:p>
    <w:p w14:paraId="7F88BFFD">
      <w:pPr>
        <w:pStyle w:val="65"/>
        <w:spacing w:before="120" w:after="120" w:line="360" w:lineRule="auto"/>
      </w:pPr>
      <w:r>
        <w:rPr>
          <w:rFonts w:hint="eastAsia"/>
        </w:rPr>
        <w:t>一般要求</w:t>
      </w:r>
    </w:p>
    <w:p w14:paraId="25AFAC36">
      <w:pPr>
        <w:pStyle w:val="164"/>
        <w:spacing w:line="360" w:lineRule="auto"/>
      </w:pPr>
      <w:r>
        <w:rPr>
          <w:rFonts w:hint="eastAsia"/>
        </w:rPr>
        <w:t>国防教育师资在任职期间应持续参加继续教育。</w:t>
      </w:r>
    </w:p>
    <w:p w14:paraId="255F4D3F">
      <w:pPr>
        <w:pStyle w:val="164"/>
        <w:spacing w:line="360" w:lineRule="auto"/>
      </w:pPr>
      <w:r>
        <w:rPr>
          <w:rFonts w:hint="eastAsia"/>
        </w:rPr>
        <w:t>继续教育应坚持年度实施、分类推进、突出实效和结果应用原则。</w:t>
      </w:r>
    </w:p>
    <w:p w14:paraId="636F1BD7">
      <w:pPr>
        <w:pStyle w:val="164"/>
        <w:spacing w:line="360" w:lineRule="auto"/>
      </w:pPr>
      <w:r>
        <w:rPr>
          <w:rFonts w:hint="eastAsia"/>
        </w:rPr>
        <w:t>继续教育内容应与岗位职责、任务变化和能力短板相匹配。</w:t>
      </w:r>
    </w:p>
    <w:p w14:paraId="6E23DD54">
      <w:pPr>
        <w:pStyle w:val="65"/>
        <w:spacing w:before="120" w:after="120" w:line="360" w:lineRule="auto"/>
      </w:pPr>
      <w:r>
        <w:rPr>
          <w:rFonts w:hint="eastAsia"/>
        </w:rPr>
        <w:t>继续教育内容要求</w:t>
      </w:r>
    </w:p>
    <w:p w14:paraId="12C7F888">
      <w:pPr>
        <w:pStyle w:val="56"/>
        <w:spacing w:line="360" w:lineRule="auto"/>
        <w:ind w:firstLine="420"/>
      </w:pPr>
      <w:r>
        <w:rPr>
          <w:rFonts w:hint="eastAsia"/>
        </w:rPr>
        <w:t>继续教育宜至少包括下列内容：</w:t>
      </w:r>
    </w:p>
    <w:p w14:paraId="50819FC5">
      <w:pPr>
        <w:pStyle w:val="56"/>
        <w:spacing w:line="360" w:lineRule="auto"/>
        <w:ind w:firstLine="420"/>
      </w:pPr>
      <w:r>
        <w:rPr>
          <w:rFonts w:hint="eastAsia"/>
        </w:rPr>
        <w:t>a）国防教育法律法规和政策更新；</w:t>
      </w:r>
    </w:p>
    <w:p w14:paraId="17DB1F30">
      <w:pPr>
        <w:pStyle w:val="56"/>
        <w:spacing w:line="360" w:lineRule="auto"/>
        <w:ind w:firstLine="420"/>
      </w:pPr>
      <w:r>
        <w:rPr>
          <w:rFonts w:hint="eastAsia"/>
        </w:rPr>
        <w:t>b）国防理论与国家安全知识更新；</w:t>
      </w:r>
    </w:p>
    <w:p w14:paraId="4C482704">
      <w:pPr>
        <w:pStyle w:val="56"/>
        <w:spacing w:line="360" w:lineRule="auto"/>
        <w:ind w:firstLine="420"/>
      </w:pPr>
      <w:r>
        <w:rPr>
          <w:rFonts w:hint="eastAsia"/>
        </w:rPr>
        <w:t>c）国防教育课程内容更新；</w:t>
      </w:r>
    </w:p>
    <w:p w14:paraId="070D8F3C">
      <w:pPr>
        <w:pStyle w:val="56"/>
        <w:spacing w:line="360" w:lineRule="auto"/>
        <w:ind w:firstLine="420"/>
      </w:pPr>
      <w:r>
        <w:rPr>
          <w:rFonts w:hint="eastAsia"/>
        </w:rPr>
        <w:t>d）教学方法和活动组织方法更新；</w:t>
      </w:r>
    </w:p>
    <w:p w14:paraId="2E3CAEEA">
      <w:pPr>
        <w:pStyle w:val="56"/>
        <w:spacing w:line="360" w:lineRule="auto"/>
        <w:ind w:firstLine="420"/>
      </w:pPr>
      <w:r>
        <w:rPr>
          <w:rFonts w:hint="eastAsia"/>
        </w:rPr>
        <w:t>e）实践教学和训练指导方法更新；</w:t>
      </w:r>
    </w:p>
    <w:p w14:paraId="690F10BC">
      <w:pPr>
        <w:pStyle w:val="56"/>
        <w:spacing w:line="360" w:lineRule="auto"/>
        <w:ind w:firstLine="420"/>
      </w:pPr>
      <w:r>
        <w:rPr>
          <w:rFonts w:hint="eastAsia"/>
        </w:rPr>
        <w:t>f）安全教育和风险防控要求；</w:t>
      </w:r>
    </w:p>
    <w:p w14:paraId="0201F250">
      <w:pPr>
        <w:pStyle w:val="56"/>
        <w:spacing w:line="360" w:lineRule="auto"/>
        <w:ind w:firstLine="420"/>
      </w:pPr>
      <w:r>
        <w:rPr>
          <w:rFonts w:hint="eastAsia"/>
        </w:rPr>
        <w:t>g）典型案例学习；</w:t>
      </w:r>
    </w:p>
    <w:p w14:paraId="1FB99DC3">
      <w:pPr>
        <w:pStyle w:val="56"/>
        <w:spacing w:line="360" w:lineRule="auto"/>
        <w:ind w:firstLine="420"/>
      </w:pPr>
      <w:r>
        <w:rPr>
          <w:rFonts w:hint="eastAsia"/>
        </w:rPr>
        <w:t>h）信息化教学与管理能力提升；</w:t>
      </w:r>
    </w:p>
    <w:p w14:paraId="4C4F7D37">
      <w:pPr>
        <w:pStyle w:val="56"/>
        <w:spacing w:line="360" w:lineRule="auto"/>
        <w:ind w:firstLine="420"/>
      </w:pPr>
      <w:r>
        <w:rPr>
          <w:rFonts w:hint="eastAsia"/>
        </w:rPr>
        <w:t>i）师德师风和行为规范教育。</w:t>
      </w:r>
    </w:p>
    <w:p w14:paraId="71C37502">
      <w:pPr>
        <w:pStyle w:val="65"/>
        <w:spacing w:before="120" w:after="120" w:line="360" w:lineRule="auto"/>
      </w:pPr>
      <w:r>
        <w:rPr>
          <w:rFonts w:hint="eastAsia"/>
        </w:rPr>
        <w:t>分类继续教育要求</w:t>
      </w:r>
    </w:p>
    <w:p w14:paraId="50C390A0">
      <w:pPr>
        <w:pStyle w:val="164"/>
        <w:spacing w:line="360" w:lineRule="auto"/>
      </w:pPr>
      <w:r>
        <w:rPr>
          <w:rFonts w:hint="eastAsia"/>
        </w:rPr>
        <w:t>理论教学类师资继续教育应重点加强课程改革、教学研究和课堂质量提升内容。</w:t>
      </w:r>
    </w:p>
    <w:p w14:paraId="29701006">
      <w:pPr>
        <w:pStyle w:val="164"/>
        <w:spacing w:line="360" w:lineRule="auto"/>
      </w:pPr>
      <w:r>
        <w:rPr>
          <w:rFonts w:hint="eastAsia"/>
        </w:rPr>
        <w:t>宣讲辅导类师资继续教育应重点加强政策解读、表达方法和对象沟通内容。</w:t>
      </w:r>
    </w:p>
    <w:p w14:paraId="2E58E17D">
      <w:pPr>
        <w:pStyle w:val="164"/>
        <w:spacing w:line="360" w:lineRule="auto"/>
      </w:pPr>
      <w:r>
        <w:rPr>
          <w:rFonts w:hint="eastAsia"/>
        </w:rPr>
        <w:t>实践教学类和训练指导类师资继续教育应重点加强组织实施、安全控制和应急处置内容。</w:t>
      </w:r>
    </w:p>
    <w:p w14:paraId="0681F3B4">
      <w:pPr>
        <w:pStyle w:val="164"/>
        <w:spacing w:line="360" w:lineRule="auto"/>
      </w:pPr>
      <w:r>
        <w:rPr>
          <w:rFonts w:hint="eastAsia"/>
        </w:rPr>
        <w:t>综合管理类师资继续教育应重点加强制度建设、流程优化、质量监督和档案管理内容。</w:t>
      </w:r>
    </w:p>
    <w:p w14:paraId="5FFE8AF8">
      <w:pPr>
        <w:pStyle w:val="105"/>
        <w:spacing w:before="120" w:after="120" w:line="360" w:lineRule="auto"/>
      </w:pPr>
      <w:r>
        <w:rPr>
          <w:rFonts w:hint="eastAsia"/>
        </w:rPr>
        <w:t>继续教育组织要求</w:t>
      </w:r>
    </w:p>
    <w:p w14:paraId="3371F5A2">
      <w:pPr>
        <w:pStyle w:val="65"/>
        <w:spacing w:before="120" w:after="120" w:line="360" w:lineRule="auto"/>
      </w:pPr>
      <w:r>
        <w:rPr>
          <w:rFonts w:hint="eastAsia"/>
        </w:rPr>
        <w:t>一般要求</w:t>
      </w:r>
    </w:p>
    <w:p w14:paraId="4CCC88D1">
      <w:pPr>
        <w:pStyle w:val="164"/>
        <w:spacing w:line="360" w:lineRule="auto"/>
      </w:pPr>
      <w:r>
        <w:rPr>
          <w:rFonts w:hint="eastAsia"/>
        </w:rPr>
        <w:t>继续教育应由相应管理机构统一组织、统筹安排或者分类组织。</w:t>
      </w:r>
    </w:p>
    <w:p w14:paraId="4CF59F1E">
      <w:pPr>
        <w:pStyle w:val="164"/>
        <w:spacing w:line="360" w:lineRule="auto"/>
      </w:pPr>
      <w:r>
        <w:rPr>
          <w:rFonts w:hint="eastAsia"/>
        </w:rPr>
        <w:t>继续教育可采用集中培训、专题研修、网络学习、跟岗学习、现场观摩、案例复盘和实践锻炼等方式实施。</w:t>
      </w:r>
    </w:p>
    <w:p w14:paraId="67C8B312">
      <w:pPr>
        <w:pStyle w:val="164"/>
        <w:spacing w:line="360" w:lineRule="auto"/>
      </w:pPr>
      <w:r>
        <w:rPr>
          <w:rFonts w:hint="eastAsia"/>
        </w:rPr>
        <w:t>继续教育组织应形成计划、记录和结果反馈。</w:t>
      </w:r>
    </w:p>
    <w:p w14:paraId="78B70EB2">
      <w:pPr>
        <w:pStyle w:val="65"/>
        <w:spacing w:before="120" w:after="120" w:line="360" w:lineRule="auto"/>
      </w:pPr>
      <w:r>
        <w:rPr>
          <w:rFonts w:hint="eastAsia"/>
        </w:rPr>
        <w:t>学时或者任务要求</w:t>
      </w:r>
    </w:p>
    <w:p w14:paraId="3804F4DE">
      <w:pPr>
        <w:pStyle w:val="164"/>
        <w:spacing w:line="360" w:lineRule="auto"/>
      </w:pPr>
      <w:r>
        <w:rPr>
          <w:rFonts w:hint="eastAsia"/>
        </w:rPr>
        <w:t>开展继续教育时，宜明确年度学习任务、专题学习任务或者实践提升任务。</w:t>
      </w:r>
    </w:p>
    <w:p w14:paraId="00458AA7">
      <w:pPr>
        <w:pStyle w:val="164"/>
        <w:spacing w:line="360" w:lineRule="auto"/>
      </w:pPr>
      <w:r>
        <w:rPr>
          <w:rFonts w:hint="eastAsia"/>
        </w:rPr>
        <w:t>继续教育任务完成情况应纳入年度考核和认证延续条件管理。</w:t>
      </w:r>
    </w:p>
    <w:p w14:paraId="12298849">
      <w:pPr>
        <w:pStyle w:val="164"/>
        <w:spacing w:line="360" w:lineRule="auto"/>
      </w:pPr>
      <w:r>
        <w:rPr>
          <w:rFonts w:hint="eastAsia"/>
        </w:rPr>
        <w:t>未按要求完成继续教育任务的，应限期补训；补训后仍不符合要求的，应纳入岗位限制或者认证限制管理。</w:t>
      </w:r>
    </w:p>
    <w:p w14:paraId="5A717AA6">
      <w:pPr>
        <w:pStyle w:val="105"/>
        <w:spacing w:before="120" w:after="120" w:line="360" w:lineRule="auto"/>
      </w:pPr>
      <w:r>
        <w:rPr>
          <w:rFonts w:hint="eastAsia"/>
        </w:rPr>
        <w:t>使用管理与继续教育要点</w:t>
      </w:r>
    </w:p>
    <w:p w14:paraId="6561ED03">
      <w:pPr>
        <w:pStyle w:val="56"/>
        <w:spacing w:line="360" w:lineRule="auto"/>
        <w:ind w:firstLine="420"/>
      </w:pPr>
      <w:r>
        <w:rPr>
          <w:rFonts w:hint="eastAsia"/>
        </w:rPr>
        <w:t>国防教育师资使用管理与继续教育的主要内容见表4。表4给出了国防教育师资使用管理与继续教育的主要内容及控制要点。</w:t>
      </w:r>
    </w:p>
    <w:p w14:paraId="4F82577F">
      <w:pPr>
        <w:pStyle w:val="112"/>
        <w:spacing w:before="120" w:after="120" w:line="360" w:lineRule="auto"/>
      </w:pPr>
      <w:r>
        <w:rPr>
          <w:rFonts w:hint="eastAsia"/>
        </w:rPr>
        <w:t>国防教育师资使用管理与继续教育要点表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34DA30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2F04E49C">
            <w:pPr>
              <w:pStyle w:val="178"/>
            </w:pPr>
            <w:r>
              <w:rPr>
                <w:rFonts w:hint="eastAsia"/>
              </w:rPr>
              <w:t>工作类别</w:t>
            </w:r>
          </w:p>
        </w:tc>
        <w:tc>
          <w:tcPr>
            <w:tcW w:w="4814" w:type="dxa"/>
            <w:tcBorders>
              <w:top w:val="single" w:color="auto" w:sz="8" w:space="0"/>
              <w:bottom w:val="single" w:color="auto" w:sz="8" w:space="0"/>
            </w:tcBorders>
          </w:tcPr>
          <w:p w14:paraId="69C3078A">
            <w:pPr>
              <w:pStyle w:val="178"/>
            </w:pPr>
            <w:r>
              <w:rPr>
                <w:rFonts w:hint="eastAsia"/>
              </w:rPr>
              <w:t>主要内容</w:t>
            </w:r>
          </w:p>
        </w:tc>
        <w:tc>
          <w:tcPr>
            <w:tcW w:w="3112" w:type="dxa"/>
            <w:tcBorders>
              <w:top w:val="single" w:color="auto" w:sz="8" w:space="0"/>
              <w:bottom w:val="single" w:color="auto" w:sz="8" w:space="0"/>
            </w:tcBorders>
          </w:tcPr>
          <w:p w14:paraId="7A053549">
            <w:pPr>
              <w:pStyle w:val="178"/>
            </w:pPr>
            <w:r>
              <w:rPr>
                <w:rFonts w:hint="eastAsia"/>
              </w:rPr>
              <w:t>控制要点</w:t>
            </w:r>
          </w:p>
        </w:tc>
      </w:tr>
      <w:tr w14:paraId="332F1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tcPr>
          <w:p w14:paraId="3192B94D">
            <w:pPr>
              <w:pStyle w:val="178"/>
            </w:pPr>
            <w:r>
              <w:rPr>
                <w:rFonts w:hint="eastAsia"/>
              </w:rPr>
              <w:t>使用管理</w:t>
            </w:r>
          </w:p>
        </w:tc>
        <w:tc>
          <w:tcPr>
            <w:tcW w:w="4814" w:type="dxa"/>
            <w:tcBorders>
              <w:top w:val="single" w:color="auto" w:sz="8" w:space="0"/>
            </w:tcBorders>
          </w:tcPr>
          <w:p w14:paraId="64DB9F54">
            <w:pPr>
              <w:pStyle w:val="178"/>
            </w:pPr>
            <w:r>
              <w:rPr>
                <w:rFonts w:hint="eastAsia"/>
              </w:rPr>
              <w:t>按岗使用、按能使用、分类安排任务</w:t>
            </w:r>
          </w:p>
        </w:tc>
        <w:tc>
          <w:tcPr>
            <w:tcW w:w="3112" w:type="dxa"/>
            <w:tcBorders>
              <w:top w:val="single" w:color="auto" w:sz="8" w:space="0"/>
            </w:tcBorders>
          </w:tcPr>
          <w:p w14:paraId="587C49FB">
            <w:pPr>
              <w:pStyle w:val="178"/>
            </w:pPr>
            <w:r>
              <w:rPr>
                <w:rFonts w:hint="eastAsia"/>
              </w:rPr>
              <w:t>任务安排应与岗位和认证状态匹配</w:t>
            </w:r>
          </w:p>
        </w:tc>
      </w:tr>
      <w:tr w14:paraId="698B4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3038F94E">
            <w:pPr>
              <w:pStyle w:val="178"/>
            </w:pPr>
            <w:r>
              <w:rPr>
                <w:rFonts w:hint="eastAsia"/>
              </w:rPr>
              <w:t>履职管理</w:t>
            </w:r>
          </w:p>
        </w:tc>
        <w:tc>
          <w:tcPr>
            <w:tcW w:w="4814" w:type="dxa"/>
          </w:tcPr>
          <w:p w14:paraId="14C0F19E">
            <w:pPr>
              <w:pStyle w:val="178"/>
            </w:pPr>
            <w:r>
              <w:rPr>
                <w:rFonts w:hint="eastAsia"/>
              </w:rPr>
              <w:t>教学、宣讲、实践、训练、管理履职</w:t>
            </w:r>
          </w:p>
        </w:tc>
        <w:tc>
          <w:tcPr>
            <w:tcW w:w="3112" w:type="dxa"/>
          </w:tcPr>
          <w:p w14:paraId="4901EA6D">
            <w:pPr>
              <w:pStyle w:val="178"/>
            </w:pPr>
            <w:r>
              <w:rPr>
                <w:rFonts w:hint="eastAsia"/>
              </w:rPr>
              <w:t>履职情况应纳入年度考核</w:t>
            </w:r>
          </w:p>
        </w:tc>
      </w:tr>
      <w:tr w14:paraId="6AB5A7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1E6FAAC8">
            <w:pPr>
              <w:pStyle w:val="178"/>
            </w:pPr>
            <w:r>
              <w:rPr>
                <w:rFonts w:hint="eastAsia"/>
              </w:rPr>
              <w:t>质量管理</w:t>
            </w:r>
          </w:p>
        </w:tc>
        <w:tc>
          <w:tcPr>
            <w:tcW w:w="4814" w:type="dxa"/>
          </w:tcPr>
          <w:p w14:paraId="3CF777A6">
            <w:pPr>
              <w:pStyle w:val="178"/>
            </w:pPr>
            <w:r>
              <w:rPr>
                <w:rFonts w:hint="eastAsia"/>
              </w:rPr>
              <w:t>教学质量、活动质量、对象反馈</w:t>
            </w:r>
          </w:p>
        </w:tc>
        <w:tc>
          <w:tcPr>
            <w:tcW w:w="3112" w:type="dxa"/>
          </w:tcPr>
          <w:p w14:paraId="7CB5EF98">
            <w:pPr>
              <w:pStyle w:val="178"/>
            </w:pPr>
            <w:r>
              <w:rPr>
                <w:rFonts w:hint="eastAsia"/>
              </w:rPr>
              <w:t>不得只看数量不看质量</w:t>
            </w:r>
          </w:p>
        </w:tc>
      </w:tr>
      <w:tr w14:paraId="086DB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55EEBC04">
            <w:pPr>
              <w:pStyle w:val="178"/>
            </w:pPr>
            <w:r>
              <w:rPr>
                <w:rFonts w:hint="eastAsia"/>
              </w:rPr>
              <w:t>安全管理</w:t>
            </w:r>
          </w:p>
        </w:tc>
        <w:tc>
          <w:tcPr>
            <w:tcW w:w="4814" w:type="dxa"/>
          </w:tcPr>
          <w:p w14:paraId="42AFBE51">
            <w:pPr>
              <w:pStyle w:val="178"/>
            </w:pPr>
            <w:r>
              <w:rPr>
                <w:rFonts w:hint="eastAsia"/>
              </w:rPr>
              <w:t>实践活动、训练活动、现场活动安全控制</w:t>
            </w:r>
          </w:p>
        </w:tc>
        <w:tc>
          <w:tcPr>
            <w:tcW w:w="3112" w:type="dxa"/>
          </w:tcPr>
          <w:p w14:paraId="6B251399">
            <w:pPr>
              <w:pStyle w:val="178"/>
            </w:pPr>
            <w:r>
              <w:rPr>
                <w:rFonts w:hint="eastAsia"/>
              </w:rPr>
              <w:t>安全责任应明确到岗</w:t>
            </w:r>
          </w:p>
        </w:tc>
      </w:tr>
      <w:tr w14:paraId="6058A4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74FF7D6D">
            <w:pPr>
              <w:pStyle w:val="178"/>
            </w:pPr>
            <w:r>
              <w:rPr>
                <w:rFonts w:hint="eastAsia"/>
              </w:rPr>
              <w:t>继续教育</w:t>
            </w:r>
          </w:p>
        </w:tc>
        <w:tc>
          <w:tcPr>
            <w:tcW w:w="4814" w:type="dxa"/>
          </w:tcPr>
          <w:p w14:paraId="087BB823">
            <w:pPr>
              <w:pStyle w:val="178"/>
            </w:pPr>
            <w:r>
              <w:rPr>
                <w:rFonts w:hint="eastAsia"/>
              </w:rPr>
              <w:t>政策更新、课程更新、方法更新、安全提升</w:t>
            </w:r>
          </w:p>
        </w:tc>
        <w:tc>
          <w:tcPr>
            <w:tcW w:w="3112" w:type="dxa"/>
          </w:tcPr>
          <w:p w14:paraId="0D53BBCF">
            <w:pPr>
              <w:pStyle w:val="178"/>
            </w:pPr>
            <w:r>
              <w:rPr>
                <w:rFonts w:hint="eastAsia"/>
              </w:rPr>
              <w:t>应持续开展并记录结果</w:t>
            </w:r>
          </w:p>
        </w:tc>
      </w:tr>
      <w:tr w14:paraId="4E05F2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3A40F57">
            <w:pPr>
              <w:pStyle w:val="178"/>
            </w:pPr>
            <w:r>
              <w:rPr>
                <w:rFonts w:hint="eastAsia"/>
              </w:rPr>
              <w:t>分类继续教育</w:t>
            </w:r>
          </w:p>
        </w:tc>
        <w:tc>
          <w:tcPr>
            <w:tcW w:w="4814" w:type="dxa"/>
          </w:tcPr>
          <w:p w14:paraId="07ED4FA1">
            <w:pPr>
              <w:pStyle w:val="178"/>
            </w:pPr>
            <w:r>
              <w:rPr>
                <w:rFonts w:hint="eastAsia"/>
              </w:rPr>
              <w:t>理论、宣讲、实践、训练、管理分类教育</w:t>
            </w:r>
          </w:p>
        </w:tc>
        <w:tc>
          <w:tcPr>
            <w:tcW w:w="3112" w:type="dxa"/>
          </w:tcPr>
          <w:p w14:paraId="361490DB">
            <w:pPr>
              <w:pStyle w:val="178"/>
            </w:pPr>
            <w:r>
              <w:rPr>
                <w:rFonts w:hint="eastAsia"/>
              </w:rPr>
              <w:t>不得采用单一统一模式</w:t>
            </w:r>
          </w:p>
        </w:tc>
      </w:tr>
      <w:tr w14:paraId="4916C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552E7960">
            <w:pPr>
              <w:pStyle w:val="178"/>
            </w:pPr>
            <w:r>
              <w:rPr>
                <w:rFonts w:hint="eastAsia"/>
              </w:rPr>
              <w:t>结果应用</w:t>
            </w:r>
          </w:p>
        </w:tc>
        <w:tc>
          <w:tcPr>
            <w:tcW w:w="4814" w:type="dxa"/>
          </w:tcPr>
          <w:p w14:paraId="72F33130">
            <w:pPr>
              <w:pStyle w:val="178"/>
            </w:pPr>
            <w:r>
              <w:rPr>
                <w:rFonts w:hint="eastAsia"/>
              </w:rPr>
              <w:t>与考核、认证延续、岗位调整联动</w:t>
            </w:r>
          </w:p>
        </w:tc>
        <w:tc>
          <w:tcPr>
            <w:tcW w:w="3112" w:type="dxa"/>
          </w:tcPr>
          <w:p w14:paraId="76B2EC0E">
            <w:pPr>
              <w:pStyle w:val="178"/>
            </w:pPr>
            <w:r>
              <w:rPr>
                <w:rFonts w:hint="eastAsia"/>
              </w:rPr>
              <w:t>未完成教育任务应限制使用</w:t>
            </w:r>
          </w:p>
        </w:tc>
      </w:tr>
    </w:tbl>
    <w:p w14:paraId="23373578">
      <w:pPr>
        <w:pStyle w:val="105"/>
        <w:spacing w:before="120" w:after="120" w:line="360" w:lineRule="auto"/>
      </w:pPr>
      <w:r>
        <w:rPr>
          <w:rFonts w:hint="eastAsia"/>
        </w:rPr>
        <w:t>禁止性要求</w:t>
      </w:r>
    </w:p>
    <w:p w14:paraId="78915E39">
      <w:pPr>
        <w:pStyle w:val="165"/>
        <w:spacing w:line="360" w:lineRule="auto"/>
      </w:pPr>
      <w:r>
        <w:rPr>
          <w:rFonts w:hint="eastAsia"/>
        </w:rPr>
        <w:t>不得在师资认证状态失效或者岗位适配性明显不足情况下继续长期安排其承担相应任务。</w:t>
      </w:r>
    </w:p>
    <w:p w14:paraId="41753E7F">
      <w:pPr>
        <w:pStyle w:val="165"/>
        <w:spacing w:line="360" w:lineRule="auto"/>
      </w:pPr>
      <w:r>
        <w:rPr>
          <w:rFonts w:hint="eastAsia"/>
        </w:rPr>
        <w:t>不得对新聘师资和跨岗师资直接安排高强度、高风险或者高影响任务而不经过过渡培养。</w:t>
      </w:r>
    </w:p>
    <w:p w14:paraId="68372586">
      <w:pPr>
        <w:pStyle w:val="165"/>
        <w:spacing w:line="360" w:lineRule="auto"/>
      </w:pPr>
      <w:r>
        <w:rPr>
          <w:rFonts w:hint="eastAsia"/>
        </w:rPr>
        <w:t>不得以完成授课次数替代对教学质量和活动质量的实质性管理。</w:t>
      </w:r>
    </w:p>
    <w:p w14:paraId="00416963">
      <w:pPr>
        <w:pStyle w:val="165"/>
        <w:spacing w:line="360" w:lineRule="auto"/>
      </w:pPr>
      <w:r>
        <w:rPr>
          <w:rFonts w:hint="eastAsia"/>
        </w:rPr>
        <w:t>不得在实践活动和训练活动中忽视安全责任和安全能力要求。</w:t>
      </w:r>
    </w:p>
    <w:p w14:paraId="5DB70958">
      <w:pPr>
        <w:pStyle w:val="165"/>
        <w:spacing w:line="360" w:lineRule="auto"/>
      </w:pPr>
      <w:r>
        <w:rPr>
          <w:rFonts w:hint="eastAsia"/>
        </w:rPr>
        <w:t>不得将继续教育流于签到、打卡和形式性学习而不检查实际效果。</w:t>
      </w:r>
    </w:p>
    <w:p w14:paraId="219C53E9">
      <w:pPr>
        <w:pStyle w:val="104"/>
        <w:spacing w:before="240" w:after="240" w:line="360" w:lineRule="auto"/>
      </w:pPr>
      <w:bookmarkStart w:id="56" w:name="_Toc228622199"/>
      <w:r>
        <w:rPr>
          <w:rFonts w:hint="eastAsia"/>
        </w:rPr>
        <w:t>档案管理与质量改进要求</w:t>
      </w:r>
      <w:bookmarkEnd w:id="56"/>
    </w:p>
    <w:p w14:paraId="431AB5C7">
      <w:pPr>
        <w:pStyle w:val="105"/>
        <w:spacing w:before="120" w:after="120" w:line="360" w:lineRule="auto"/>
      </w:pPr>
      <w:r>
        <w:rPr>
          <w:rFonts w:hint="eastAsia"/>
        </w:rPr>
        <w:t>一般要求</w:t>
      </w:r>
    </w:p>
    <w:p w14:paraId="4300F406">
      <w:pPr>
        <w:pStyle w:val="165"/>
        <w:spacing w:line="360" w:lineRule="auto"/>
      </w:pPr>
      <w:r>
        <w:rPr>
          <w:rFonts w:hint="eastAsia"/>
        </w:rPr>
        <w:t>国防教育师资队伍建设与认证应建立档案管理与质量改进机制。</w:t>
      </w:r>
    </w:p>
    <w:p w14:paraId="52BE0487">
      <w:pPr>
        <w:pStyle w:val="165"/>
        <w:spacing w:line="360" w:lineRule="auto"/>
      </w:pPr>
      <w:r>
        <w:rPr>
          <w:rFonts w:hint="eastAsia"/>
        </w:rPr>
        <w:t>档案管理应覆盖选拔、培训、评价、认证、聘任、使用、考核、奖惩、继续教育和退出全过程。</w:t>
      </w:r>
    </w:p>
    <w:p w14:paraId="19FCE709">
      <w:pPr>
        <w:pStyle w:val="165"/>
        <w:spacing w:line="360" w:lineRule="auto"/>
      </w:pPr>
      <w:r>
        <w:rPr>
          <w:rFonts w:hint="eastAsia"/>
        </w:rPr>
        <w:t>质量改进应覆盖制度建设、队伍结构、培训质量、认证质量、使用质量和管理质量等方面。</w:t>
      </w:r>
    </w:p>
    <w:p w14:paraId="7FF98016">
      <w:pPr>
        <w:pStyle w:val="165"/>
        <w:spacing w:line="360" w:lineRule="auto"/>
      </w:pPr>
      <w:r>
        <w:rPr>
          <w:rFonts w:hint="eastAsia"/>
        </w:rPr>
        <w:t>档案管理与质量改进应坚持真实完整、动态更新、问题导向、闭环管理和结果应用原则。</w:t>
      </w:r>
    </w:p>
    <w:p w14:paraId="38590687">
      <w:pPr>
        <w:pStyle w:val="105"/>
        <w:spacing w:before="120" w:after="120" w:line="360" w:lineRule="auto"/>
      </w:pPr>
      <w:r>
        <w:rPr>
          <w:rFonts w:hint="eastAsia"/>
        </w:rPr>
        <w:t>师资档案管理要求</w:t>
      </w:r>
    </w:p>
    <w:p w14:paraId="0699CF5A">
      <w:pPr>
        <w:pStyle w:val="65"/>
        <w:spacing w:before="120" w:after="120" w:line="360" w:lineRule="auto"/>
      </w:pPr>
      <w:r>
        <w:rPr>
          <w:rFonts w:hint="eastAsia"/>
        </w:rPr>
        <w:t>一般要求</w:t>
      </w:r>
    </w:p>
    <w:p w14:paraId="0205DAEA">
      <w:pPr>
        <w:pStyle w:val="164"/>
        <w:spacing w:line="360" w:lineRule="auto"/>
      </w:pPr>
      <w:r>
        <w:rPr>
          <w:rFonts w:hint="eastAsia"/>
        </w:rPr>
        <w:t>国防教育师资应建立个人档案。</w:t>
      </w:r>
    </w:p>
    <w:p w14:paraId="1FEDF24D">
      <w:pPr>
        <w:pStyle w:val="164"/>
        <w:spacing w:line="360" w:lineRule="auto"/>
      </w:pPr>
      <w:r>
        <w:rPr>
          <w:rFonts w:hint="eastAsia"/>
        </w:rPr>
        <w:t>师资档案应实行一人一档、分类归集、统一编号和动态更新管理。</w:t>
      </w:r>
    </w:p>
    <w:p w14:paraId="5C737F07">
      <w:pPr>
        <w:pStyle w:val="164"/>
        <w:spacing w:line="360" w:lineRule="auto"/>
      </w:pPr>
      <w:r>
        <w:rPr>
          <w:rFonts w:hint="eastAsia"/>
        </w:rPr>
        <w:t>师资档案应做到信息真实、资料完整、过程可查和状态清晰。</w:t>
      </w:r>
    </w:p>
    <w:p w14:paraId="353B3316">
      <w:pPr>
        <w:pStyle w:val="164"/>
        <w:numPr>
          <w:ilvl w:val="0"/>
          <w:numId w:val="0"/>
        </w:numPr>
        <w:spacing w:line="360" w:lineRule="auto"/>
        <w:rPr>
          <w:rFonts w:hint="eastAsia"/>
        </w:rPr>
      </w:pPr>
    </w:p>
    <w:p w14:paraId="1D6CF2E1">
      <w:pPr>
        <w:pStyle w:val="65"/>
        <w:spacing w:before="120" w:after="120" w:line="360" w:lineRule="auto"/>
      </w:pPr>
      <w:r>
        <w:rPr>
          <w:rFonts w:hint="eastAsia"/>
        </w:rPr>
        <w:t>档案内容要求</w:t>
      </w:r>
    </w:p>
    <w:p w14:paraId="754FF8ED">
      <w:pPr>
        <w:pStyle w:val="164"/>
        <w:spacing w:line="360" w:lineRule="auto"/>
      </w:pPr>
      <w:r>
        <w:rPr>
          <w:rFonts w:hint="eastAsia"/>
        </w:rPr>
        <w:t>师资档案宜至少包括下列内容：</w:t>
      </w:r>
    </w:p>
    <w:p w14:paraId="5FC732CE">
      <w:pPr>
        <w:pStyle w:val="56"/>
        <w:spacing w:line="360" w:lineRule="auto"/>
        <w:ind w:firstLine="420"/>
      </w:pPr>
      <w:r>
        <w:rPr>
          <w:rFonts w:hint="eastAsia"/>
        </w:rPr>
        <w:t>a）基本信息；</w:t>
      </w:r>
    </w:p>
    <w:p w14:paraId="77F5042A">
      <w:pPr>
        <w:pStyle w:val="56"/>
        <w:spacing w:line="360" w:lineRule="auto"/>
        <w:ind w:firstLine="420"/>
      </w:pPr>
      <w:r>
        <w:rPr>
          <w:rFonts w:hint="eastAsia"/>
        </w:rPr>
        <w:t>b）岗位信息；</w:t>
      </w:r>
    </w:p>
    <w:p w14:paraId="0DADBEB7">
      <w:pPr>
        <w:pStyle w:val="56"/>
        <w:spacing w:line="360" w:lineRule="auto"/>
        <w:ind w:firstLine="420"/>
      </w:pPr>
      <w:r>
        <w:rPr>
          <w:rFonts w:hint="eastAsia"/>
        </w:rPr>
        <w:t>c）选拔审核记录；</w:t>
      </w:r>
    </w:p>
    <w:p w14:paraId="5D7A24E8">
      <w:pPr>
        <w:pStyle w:val="56"/>
        <w:spacing w:line="360" w:lineRule="auto"/>
        <w:ind w:firstLine="420"/>
      </w:pPr>
      <w:r>
        <w:rPr>
          <w:rFonts w:hint="eastAsia"/>
        </w:rPr>
        <w:t>d）聘任记录；</w:t>
      </w:r>
    </w:p>
    <w:p w14:paraId="31E6BB7D">
      <w:pPr>
        <w:pStyle w:val="56"/>
        <w:spacing w:line="360" w:lineRule="auto"/>
        <w:ind w:firstLine="420"/>
      </w:pPr>
      <w:r>
        <w:rPr>
          <w:rFonts w:hint="eastAsia"/>
        </w:rPr>
        <w:t>e）培训记录；</w:t>
      </w:r>
    </w:p>
    <w:p w14:paraId="7BB370C4">
      <w:pPr>
        <w:pStyle w:val="56"/>
        <w:spacing w:line="360" w:lineRule="auto"/>
        <w:ind w:firstLine="420"/>
      </w:pPr>
      <w:r>
        <w:rPr>
          <w:rFonts w:hint="eastAsia"/>
        </w:rPr>
        <w:t>f）能力评价记录；</w:t>
      </w:r>
    </w:p>
    <w:p w14:paraId="2DF9FE8C">
      <w:pPr>
        <w:pStyle w:val="56"/>
        <w:spacing w:line="360" w:lineRule="auto"/>
        <w:ind w:firstLine="420"/>
      </w:pPr>
      <w:r>
        <w:rPr>
          <w:rFonts w:hint="eastAsia"/>
        </w:rPr>
        <w:t>g）认证记录；</w:t>
      </w:r>
    </w:p>
    <w:p w14:paraId="6AA717B3">
      <w:pPr>
        <w:pStyle w:val="56"/>
        <w:spacing w:line="360" w:lineRule="auto"/>
        <w:ind w:firstLine="420"/>
      </w:pPr>
      <w:r>
        <w:rPr>
          <w:rFonts w:hint="eastAsia"/>
        </w:rPr>
        <w:t>h）履职记录；</w:t>
      </w:r>
    </w:p>
    <w:p w14:paraId="27451BE0">
      <w:pPr>
        <w:pStyle w:val="56"/>
        <w:spacing w:line="360" w:lineRule="auto"/>
        <w:ind w:firstLine="420"/>
      </w:pPr>
      <w:r>
        <w:rPr>
          <w:rFonts w:hint="eastAsia"/>
        </w:rPr>
        <w:t>i）继续教育记录；</w:t>
      </w:r>
    </w:p>
    <w:p w14:paraId="214B1ECB">
      <w:pPr>
        <w:pStyle w:val="56"/>
        <w:spacing w:line="360" w:lineRule="auto"/>
        <w:ind w:firstLine="420"/>
      </w:pPr>
      <w:r>
        <w:rPr>
          <w:rFonts w:hint="eastAsia"/>
        </w:rPr>
        <w:t>j）年度考核记录；</w:t>
      </w:r>
    </w:p>
    <w:p w14:paraId="59E910FC">
      <w:pPr>
        <w:pStyle w:val="56"/>
        <w:spacing w:line="360" w:lineRule="auto"/>
        <w:ind w:firstLine="420"/>
      </w:pPr>
      <w:r>
        <w:rPr>
          <w:rFonts w:hint="eastAsia"/>
        </w:rPr>
        <w:t>k）奖惩记录；</w:t>
      </w:r>
    </w:p>
    <w:p w14:paraId="5C6E9083">
      <w:pPr>
        <w:pStyle w:val="56"/>
        <w:spacing w:line="360" w:lineRule="auto"/>
        <w:ind w:firstLine="420"/>
      </w:pPr>
      <w:r>
        <w:rPr>
          <w:rFonts w:hint="eastAsia"/>
        </w:rPr>
        <w:t>l）岗位调整和退出记录。</w:t>
      </w:r>
    </w:p>
    <w:p w14:paraId="6E058D34">
      <w:pPr>
        <w:pStyle w:val="164"/>
        <w:spacing w:line="360" w:lineRule="auto"/>
      </w:pPr>
      <w:r>
        <w:rPr>
          <w:rFonts w:hint="eastAsia"/>
        </w:rPr>
        <w:t>对承担重点任务、重点项目和重点活动的师资，应增加专项任务记录和专项评价记录。</w:t>
      </w:r>
    </w:p>
    <w:p w14:paraId="358B4606">
      <w:pPr>
        <w:pStyle w:val="65"/>
        <w:spacing w:before="120" w:after="120" w:line="360" w:lineRule="auto"/>
      </w:pPr>
      <w:r>
        <w:rPr>
          <w:rFonts w:hint="eastAsia"/>
        </w:rPr>
        <w:t>档案更新要求</w:t>
      </w:r>
    </w:p>
    <w:p w14:paraId="0CB4941C">
      <w:pPr>
        <w:pStyle w:val="164"/>
        <w:spacing w:line="360" w:lineRule="auto"/>
      </w:pPr>
      <w:r>
        <w:rPr>
          <w:rFonts w:hint="eastAsia"/>
        </w:rPr>
        <w:t>师资岗位变动、认证状态变动、培训情况变化、考核结果变化和使用状态变化后，应及时更新档案。</w:t>
      </w:r>
    </w:p>
    <w:p w14:paraId="299AF3BF">
      <w:pPr>
        <w:pStyle w:val="164"/>
        <w:spacing w:line="360" w:lineRule="auto"/>
      </w:pPr>
      <w:r>
        <w:rPr>
          <w:rFonts w:hint="eastAsia"/>
        </w:rPr>
        <w:t>档案更新应做到内容准确、时间及时、责任明确。</w:t>
      </w:r>
    </w:p>
    <w:p w14:paraId="7A2A10E9">
      <w:pPr>
        <w:pStyle w:val="164"/>
        <w:spacing w:line="360" w:lineRule="auto"/>
      </w:pPr>
      <w:r>
        <w:rPr>
          <w:rFonts w:hint="eastAsia"/>
        </w:rPr>
        <w:t>档案长期不更新、信息明显滞后或者状态不明的，不得认定档案管理合格。</w:t>
      </w:r>
    </w:p>
    <w:p w14:paraId="5A3EBBB9">
      <w:pPr>
        <w:pStyle w:val="105"/>
        <w:spacing w:before="120" w:after="120" w:line="360" w:lineRule="auto"/>
      </w:pPr>
      <w:r>
        <w:rPr>
          <w:rFonts w:hint="eastAsia"/>
        </w:rPr>
        <w:t>资料归档要求</w:t>
      </w:r>
    </w:p>
    <w:p w14:paraId="7D597458">
      <w:pPr>
        <w:pStyle w:val="65"/>
        <w:spacing w:before="120" w:after="120" w:line="360" w:lineRule="auto"/>
      </w:pPr>
      <w:r>
        <w:rPr>
          <w:rFonts w:hint="eastAsia"/>
        </w:rPr>
        <w:t>一般要求</w:t>
      </w:r>
    </w:p>
    <w:p w14:paraId="552A3540">
      <w:pPr>
        <w:pStyle w:val="164"/>
        <w:spacing w:line="360" w:lineRule="auto"/>
      </w:pPr>
      <w:r>
        <w:rPr>
          <w:rFonts w:hint="eastAsia"/>
        </w:rPr>
        <w:t>国防教育师资建设与认证相关资料应按规定归档。</w:t>
      </w:r>
    </w:p>
    <w:p w14:paraId="59EE6644">
      <w:pPr>
        <w:pStyle w:val="164"/>
        <w:spacing w:line="360" w:lineRule="auto"/>
      </w:pPr>
      <w:r>
        <w:rPr>
          <w:rFonts w:hint="eastAsia"/>
        </w:rPr>
        <w:t>归档资料应真实、完整、清晰、规范和可检索。</w:t>
      </w:r>
    </w:p>
    <w:p w14:paraId="18977A38">
      <w:pPr>
        <w:pStyle w:val="164"/>
        <w:spacing w:line="360" w:lineRule="auto"/>
      </w:pPr>
      <w:r>
        <w:rPr>
          <w:rFonts w:hint="eastAsia"/>
        </w:rPr>
        <w:t>纸质资料和电子资料并存时，应保持一致。</w:t>
      </w:r>
    </w:p>
    <w:p w14:paraId="3DF866AF">
      <w:pPr>
        <w:pStyle w:val="65"/>
        <w:spacing w:before="120" w:after="120" w:line="360" w:lineRule="auto"/>
      </w:pPr>
      <w:r>
        <w:rPr>
          <w:rFonts w:hint="eastAsia"/>
        </w:rPr>
        <w:t>归档内容要求</w:t>
      </w:r>
    </w:p>
    <w:p w14:paraId="6B1D69AD">
      <w:pPr>
        <w:pStyle w:val="56"/>
        <w:spacing w:line="360" w:lineRule="auto"/>
        <w:ind w:firstLine="420"/>
      </w:pPr>
      <w:r>
        <w:rPr>
          <w:rFonts w:hint="eastAsia"/>
        </w:rPr>
        <w:t>归档资料宜至少包括下列内容：</w:t>
      </w:r>
    </w:p>
    <w:p w14:paraId="3C5C9092">
      <w:pPr>
        <w:pStyle w:val="56"/>
        <w:spacing w:line="360" w:lineRule="auto"/>
        <w:ind w:firstLine="420"/>
      </w:pPr>
      <w:r>
        <w:rPr>
          <w:rFonts w:hint="eastAsia"/>
        </w:rPr>
        <w:t>a）岗位设置资料；</w:t>
      </w:r>
    </w:p>
    <w:p w14:paraId="4622FC1E">
      <w:pPr>
        <w:pStyle w:val="56"/>
        <w:spacing w:line="360" w:lineRule="auto"/>
        <w:ind w:firstLine="420"/>
      </w:pPr>
      <w:r>
        <w:rPr>
          <w:rFonts w:hint="eastAsia"/>
        </w:rPr>
        <w:t>b）师资建设规划资料；</w:t>
      </w:r>
    </w:p>
    <w:p w14:paraId="472EE4E3">
      <w:pPr>
        <w:pStyle w:val="56"/>
        <w:spacing w:line="360" w:lineRule="auto"/>
        <w:ind w:firstLine="420"/>
      </w:pPr>
      <w:r>
        <w:rPr>
          <w:rFonts w:hint="eastAsia"/>
        </w:rPr>
        <w:t>c）选拔聘任资料；</w:t>
      </w:r>
    </w:p>
    <w:p w14:paraId="6D0FB812">
      <w:pPr>
        <w:pStyle w:val="56"/>
        <w:spacing w:line="360" w:lineRule="auto"/>
        <w:ind w:firstLine="420"/>
      </w:pPr>
      <w:r>
        <w:rPr>
          <w:rFonts w:hint="eastAsia"/>
        </w:rPr>
        <w:t>d）培训实施资料；</w:t>
      </w:r>
    </w:p>
    <w:p w14:paraId="0F15820E">
      <w:pPr>
        <w:pStyle w:val="56"/>
        <w:spacing w:line="360" w:lineRule="auto"/>
        <w:ind w:firstLine="420"/>
      </w:pPr>
      <w:r>
        <w:rPr>
          <w:rFonts w:hint="eastAsia"/>
        </w:rPr>
        <w:t>e）评价认证资料；</w:t>
      </w:r>
    </w:p>
    <w:p w14:paraId="472AFBC6">
      <w:pPr>
        <w:pStyle w:val="56"/>
        <w:spacing w:line="360" w:lineRule="auto"/>
        <w:ind w:firstLine="420"/>
      </w:pPr>
      <w:r>
        <w:rPr>
          <w:rFonts w:hint="eastAsia"/>
        </w:rPr>
        <w:t>f）使用管理资料；</w:t>
      </w:r>
    </w:p>
    <w:p w14:paraId="5709A69B">
      <w:pPr>
        <w:pStyle w:val="56"/>
        <w:spacing w:line="360" w:lineRule="auto"/>
        <w:ind w:firstLine="420"/>
      </w:pPr>
      <w:r>
        <w:rPr>
          <w:rFonts w:hint="eastAsia"/>
        </w:rPr>
        <w:t>g）年度考核资料；</w:t>
      </w:r>
    </w:p>
    <w:p w14:paraId="284973AF">
      <w:pPr>
        <w:pStyle w:val="56"/>
        <w:spacing w:line="360" w:lineRule="auto"/>
        <w:ind w:firstLine="420"/>
      </w:pPr>
      <w:r>
        <w:rPr>
          <w:rFonts w:hint="eastAsia"/>
        </w:rPr>
        <w:t>h）质量评价资料；</w:t>
      </w:r>
    </w:p>
    <w:p w14:paraId="24E7BF37">
      <w:pPr>
        <w:pStyle w:val="56"/>
        <w:spacing w:line="360" w:lineRule="auto"/>
        <w:ind w:firstLine="420"/>
      </w:pPr>
      <w:r>
        <w:rPr>
          <w:rFonts w:hint="eastAsia"/>
        </w:rPr>
        <w:t>i）整改复核资料；</w:t>
      </w:r>
    </w:p>
    <w:p w14:paraId="6598DE81">
      <w:pPr>
        <w:pStyle w:val="56"/>
        <w:spacing w:line="360" w:lineRule="auto"/>
        <w:ind w:firstLine="420"/>
      </w:pPr>
      <w:r>
        <w:rPr>
          <w:rFonts w:hint="eastAsia"/>
        </w:rPr>
        <w:t>j）档案管理资料。</w:t>
      </w:r>
    </w:p>
    <w:p w14:paraId="026A4E9B">
      <w:pPr>
        <w:pStyle w:val="65"/>
        <w:spacing w:before="120" w:after="120" w:line="360" w:lineRule="auto"/>
      </w:pPr>
      <w:r>
        <w:rPr>
          <w:rFonts w:hint="eastAsia"/>
        </w:rPr>
        <w:t>归档控制要求</w:t>
      </w:r>
    </w:p>
    <w:p w14:paraId="5F98A603">
      <w:pPr>
        <w:pStyle w:val="164"/>
        <w:spacing w:line="360" w:lineRule="auto"/>
      </w:pPr>
      <w:r>
        <w:rPr>
          <w:rFonts w:hint="eastAsia"/>
        </w:rPr>
        <w:t>归档前应核查资料完整性和一致性。</w:t>
      </w:r>
    </w:p>
    <w:p w14:paraId="04CF2176">
      <w:pPr>
        <w:pStyle w:val="164"/>
        <w:spacing w:line="360" w:lineRule="auto"/>
      </w:pPr>
      <w:r>
        <w:rPr>
          <w:rFonts w:hint="eastAsia"/>
        </w:rPr>
        <w:t>对缺项、漏签、信息矛盾和状态不清的资料，应补充完善后归档。</w:t>
      </w:r>
    </w:p>
    <w:p w14:paraId="4B53E61F">
      <w:pPr>
        <w:pStyle w:val="164"/>
        <w:spacing w:line="360" w:lineRule="auto"/>
      </w:pPr>
      <w:r>
        <w:rPr>
          <w:rFonts w:hint="eastAsia"/>
        </w:rPr>
        <w:t>已归档资料不得随意抽撤、篡改或者销毁。</w:t>
      </w:r>
    </w:p>
    <w:p w14:paraId="1BA6C9C5">
      <w:pPr>
        <w:pStyle w:val="105"/>
        <w:spacing w:before="120" w:after="120" w:line="360" w:lineRule="auto"/>
      </w:pPr>
      <w:r>
        <w:rPr>
          <w:rFonts w:hint="eastAsia"/>
        </w:rPr>
        <w:t>信息安全与权限管理要求</w:t>
      </w:r>
    </w:p>
    <w:p w14:paraId="36DCC82C">
      <w:pPr>
        <w:pStyle w:val="65"/>
        <w:spacing w:before="120" w:after="120" w:line="360" w:lineRule="auto"/>
      </w:pPr>
      <w:r>
        <w:rPr>
          <w:rFonts w:hint="eastAsia"/>
        </w:rPr>
        <w:t>一般要求</w:t>
      </w:r>
    </w:p>
    <w:p w14:paraId="1ED58765">
      <w:pPr>
        <w:pStyle w:val="164"/>
        <w:spacing w:line="360" w:lineRule="auto"/>
      </w:pPr>
      <w:r>
        <w:rPr>
          <w:rFonts w:hint="eastAsia"/>
        </w:rPr>
        <w:t>师资档案和认证资料应实施权限管理。</w:t>
      </w:r>
    </w:p>
    <w:p w14:paraId="2D56917A">
      <w:pPr>
        <w:pStyle w:val="164"/>
        <w:spacing w:line="360" w:lineRule="auto"/>
      </w:pPr>
      <w:r>
        <w:rPr>
          <w:rFonts w:hint="eastAsia"/>
        </w:rPr>
        <w:t>不同岗位人员应按职责范围调用相关资料，不得超范围获取、传播或者使用师资个人信息和管理资料。</w:t>
      </w:r>
    </w:p>
    <w:p w14:paraId="4608AE58">
      <w:pPr>
        <w:pStyle w:val="65"/>
        <w:spacing w:before="120" w:after="120" w:line="360" w:lineRule="auto"/>
      </w:pPr>
      <w:r>
        <w:rPr>
          <w:rFonts w:hint="eastAsia"/>
        </w:rPr>
        <w:t>权限控制要求</w:t>
      </w:r>
    </w:p>
    <w:p w14:paraId="0701881A">
      <w:pPr>
        <w:pStyle w:val="164"/>
        <w:spacing w:line="360" w:lineRule="auto"/>
      </w:pPr>
      <w:r>
        <w:rPr>
          <w:rFonts w:hint="eastAsia"/>
        </w:rPr>
        <w:t>档案资料调用应登记。</w:t>
      </w:r>
    </w:p>
    <w:p w14:paraId="7F43BC56">
      <w:pPr>
        <w:pStyle w:val="164"/>
        <w:spacing w:line="360" w:lineRule="auto"/>
      </w:pPr>
      <w:r>
        <w:rPr>
          <w:rFonts w:hint="eastAsia"/>
        </w:rPr>
        <w:t>认证资料修改、状态变更和结果更新应留痕。</w:t>
      </w:r>
    </w:p>
    <w:p w14:paraId="7BA54C01">
      <w:pPr>
        <w:pStyle w:val="164"/>
        <w:spacing w:line="360" w:lineRule="auto"/>
      </w:pPr>
      <w:r>
        <w:rPr>
          <w:rFonts w:hint="eastAsia"/>
        </w:rPr>
        <w:t>未经授权，不得擅自复制、导出、对外提供或者公开传播师资档案和认证资料。</w:t>
      </w:r>
    </w:p>
    <w:p w14:paraId="7C841A91">
      <w:pPr>
        <w:pStyle w:val="105"/>
        <w:spacing w:before="120" w:after="120" w:line="360" w:lineRule="auto"/>
      </w:pPr>
      <w:r>
        <w:rPr>
          <w:rFonts w:hint="eastAsia"/>
        </w:rPr>
        <w:t>质量评价要求</w:t>
      </w:r>
    </w:p>
    <w:p w14:paraId="346966BD">
      <w:pPr>
        <w:pStyle w:val="65"/>
        <w:spacing w:before="120" w:after="120" w:line="360" w:lineRule="auto"/>
      </w:pPr>
      <w:r>
        <w:rPr>
          <w:rFonts w:hint="eastAsia"/>
        </w:rPr>
        <w:t>一般要求</w:t>
      </w:r>
    </w:p>
    <w:p w14:paraId="22B55FD3">
      <w:pPr>
        <w:pStyle w:val="164"/>
        <w:spacing w:line="360" w:lineRule="auto"/>
      </w:pPr>
      <w:r>
        <w:rPr>
          <w:rFonts w:hint="eastAsia"/>
        </w:rPr>
        <w:t>应建立国防教育师资建设与认证质量评价机制。</w:t>
      </w:r>
    </w:p>
    <w:p w14:paraId="1C1AC887">
      <w:pPr>
        <w:pStyle w:val="164"/>
        <w:spacing w:line="360" w:lineRule="auto"/>
      </w:pPr>
      <w:r>
        <w:rPr>
          <w:rFonts w:hint="eastAsia"/>
        </w:rPr>
        <w:t>质量评价应围绕队伍建设质量、培训实施质量、评价认证质量、使用管理质量和继续教育质量实施。</w:t>
      </w:r>
    </w:p>
    <w:p w14:paraId="6850DB87">
      <w:pPr>
        <w:pStyle w:val="164"/>
        <w:spacing w:line="360" w:lineRule="auto"/>
      </w:pPr>
      <w:r>
        <w:rPr>
          <w:rFonts w:hint="eastAsia"/>
        </w:rPr>
        <w:t>质量评价不得仅以数量统计替代质量分析。</w:t>
      </w:r>
    </w:p>
    <w:p w14:paraId="62C8080C">
      <w:pPr>
        <w:pStyle w:val="65"/>
        <w:spacing w:before="120" w:after="120" w:line="360" w:lineRule="auto"/>
      </w:pPr>
      <w:r>
        <w:rPr>
          <w:rFonts w:hint="eastAsia"/>
        </w:rPr>
        <w:t>评价内容要求</w:t>
      </w:r>
    </w:p>
    <w:p w14:paraId="561CFCD2">
      <w:pPr>
        <w:pStyle w:val="164"/>
        <w:spacing w:line="360" w:lineRule="auto"/>
      </w:pPr>
      <w:r>
        <w:rPr>
          <w:rFonts w:hint="eastAsia"/>
        </w:rPr>
        <w:t>质量评价宜至少包括下列内容：</w:t>
      </w:r>
    </w:p>
    <w:p w14:paraId="6C312DDC">
      <w:pPr>
        <w:pStyle w:val="56"/>
        <w:spacing w:line="360" w:lineRule="auto"/>
        <w:ind w:firstLine="420"/>
      </w:pPr>
      <w:r>
        <w:rPr>
          <w:rFonts w:hint="eastAsia"/>
        </w:rPr>
        <w:t>a）师资数量和结构是否合理；</w:t>
      </w:r>
    </w:p>
    <w:p w14:paraId="35B953C9">
      <w:pPr>
        <w:pStyle w:val="56"/>
        <w:spacing w:line="360" w:lineRule="auto"/>
        <w:ind w:firstLine="420"/>
      </w:pPr>
      <w:r>
        <w:rPr>
          <w:rFonts w:hint="eastAsia"/>
        </w:rPr>
        <w:t>b）岗位配置是否适配；</w:t>
      </w:r>
    </w:p>
    <w:p w14:paraId="21D015D2">
      <w:pPr>
        <w:pStyle w:val="56"/>
        <w:spacing w:line="360" w:lineRule="auto"/>
        <w:ind w:firstLine="420"/>
      </w:pPr>
      <w:r>
        <w:rPr>
          <w:rFonts w:hint="eastAsia"/>
        </w:rPr>
        <w:t>c）选拔程序是否规范；</w:t>
      </w:r>
    </w:p>
    <w:p w14:paraId="46E1DDEC">
      <w:pPr>
        <w:pStyle w:val="56"/>
        <w:spacing w:line="360" w:lineRule="auto"/>
        <w:ind w:firstLine="420"/>
      </w:pPr>
      <w:r>
        <w:rPr>
          <w:rFonts w:hint="eastAsia"/>
        </w:rPr>
        <w:t>d）培训实施是否有效；</w:t>
      </w:r>
    </w:p>
    <w:p w14:paraId="620B8F42">
      <w:pPr>
        <w:pStyle w:val="56"/>
        <w:spacing w:line="360" w:lineRule="auto"/>
        <w:ind w:firstLine="420"/>
      </w:pPr>
      <w:r>
        <w:rPr>
          <w:rFonts w:hint="eastAsia"/>
        </w:rPr>
        <w:t>e）能力评价是否真实；</w:t>
      </w:r>
    </w:p>
    <w:p w14:paraId="7083BFB9">
      <w:pPr>
        <w:pStyle w:val="56"/>
        <w:spacing w:line="360" w:lineRule="auto"/>
        <w:ind w:firstLine="420"/>
      </w:pPr>
      <w:r>
        <w:rPr>
          <w:rFonts w:hint="eastAsia"/>
        </w:rPr>
        <w:t>f）认证程序是否规范；</w:t>
      </w:r>
    </w:p>
    <w:p w14:paraId="095F19DE">
      <w:pPr>
        <w:pStyle w:val="56"/>
        <w:spacing w:line="360" w:lineRule="auto"/>
        <w:ind w:firstLine="420"/>
      </w:pPr>
      <w:r>
        <w:rPr>
          <w:rFonts w:hint="eastAsia"/>
        </w:rPr>
        <w:t>g）使用管理是否到位；</w:t>
      </w:r>
    </w:p>
    <w:p w14:paraId="206FFE4A">
      <w:pPr>
        <w:pStyle w:val="56"/>
        <w:spacing w:line="360" w:lineRule="auto"/>
        <w:ind w:firstLine="420"/>
      </w:pPr>
      <w:r>
        <w:rPr>
          <w:rFonts w:hint="eastAsia"/>
        </w:rPr>
        <w:t>h）继续教育完成情况；</w:t>
      </w:r>
    </w:p>
    <w:p w14:paraId="037B2FE8">
      <w:pPr>
        <w:pStyle w:val="56"/>
        <w:spacing w:line="360" w:lineRule="auto"/>
        <w:ind w:firstLine="420"/>
      </w:pPr>
      <w:r>
        <w:rPr>
          <w:rFonts w:hint="eastAsia"/>
        </w:rPr>
        <w:t>i）考核结果分布情况；</w:t>
      </w:r>
    </w:p>
    <w:p w14:paraId="1495B021">
      <w:pPr>
        <w:pStyle w:val="56"/>
        <w:spacing w:line="360" w:lineRule="auto"/>
        <w:ind w:firstLine="420"/>
      </w:pPr>
      <w:r>
        <w:rPr>
          <w:rFonts w:hint="eastAsia"/>
        </w:rPr>
        <w:t>j）问题整改闭环情况。</w:t>
      </w:r>
    </w:p>
    <w:p w14:paraId="0D8DB01C">
      <w:pPr>
        <w:pStyle w:val="164"/>
        <w:spacing w:line="360" w:lineRule="auto"/>
      </w:pPr>
      <w:r>
        <w:rPr>
          <w:rFonts w:hint="eastAsia"/>
        </w:rPr>
        <w:t>对重点单位、重点岗位和重点项目，应增加专项评价内容。</w:t>
      </w:r>
    </w:p>
    <w:p w14:paraId="0101B1CB">
      <w:pPr>
        <w:pStyle w:val="105"/>
        <w:spacing w:before="120" w:after="120" w:line="360" w:lineRule="auto"/>
      </w:pPr>
      <w:r>
        <w:rPr>
          <w:rFonts w:hint="eastAsia"/>
        </w:rPr>
        <w:t>问题整改要求</w:t>
      </w:r>
    </w:p>
    <w:p w14:paraId="02BDC43D">
      <w:pPr>
        <w:pStyle w:val="65"/>
        <w:spacing w:before="120" w:after="120" w:line="360" w:lineRule="auto"/>
      </w:pPr>
      <w:r>
        <w:rPr>
          <w:rFonts w:hint="eastAsia"/>
        </w:rPr>
        <w:t>一般要求</w:t>
      </w:r>
    </w:p>
    <w:p w14:paraId="2B35CEF6">
      <w:pPr>
        <w:pStyle w:val="164"/>
        <w:spacing w:line="360" w:lineRule="auto"/>
      </w:pPr>
      <w:r>
        <w:rPr>
          <w:rFonts w:hint="eastAsia"/>
        </w:rPr>
        <w:t>质量评价发现的问题应纳入整改管理。</w:t>
      </w:r>
    </w:p>
    <w:p w14:paraId="344CEB51">
      <w:pPr>
        <w:pStyle w:val="164"/>
        <w:spacing w:line="360" w:lineRule="auto"/>
      </w:pPr>
      <w:r>
        <w:rPr>
          <w:rFonts w:hint="eastAsia"/>
        </w:rPr>
        <w:t>问题整改应坚持发现及时、分析准确、措施具体、责任明确和复核闭环原则。</w:t>
      </w:r>
    </w:p>
    <w:p w14:paraId="564C1D81">
      <w:pPr>
        <w:pStyle w:val="65"/>
        <w:spacing w:before="120" w:after="120" w:line="360" w:lineRule="auto"/>
      </w:pPr>
      <w:r>
        <w:rPr>
          <w:rFonts w:hint="eastAsia"/>
        </w:rPr>
        <w:t>整改程序要求</w:t>
      </w:r>
    </w:p>
    <w:p w14:paraId="560B8134">
      <w:pPr>
        <w:pStyle w:val="164"/>
        <w:spacing w:line="360" w:lineRule="auto"/>
      </w:pPr>
      <w:r>
        <w:rPr>
          <w:rFonts w:hint="eastAsia"/>
        </w:rPr>
        <w:t>问题整改宜按下列程序实施：</w:t>
      </w:r>
    </w:p>
    <w:p w14:paraId="78A866C1">
      <w:pPr>
        <w:pStyle w:val="56"/>
        <w:spacing w:line="360" w:lineRule="auto"/>
        <w:ind w:firstLine="420"/>
      </w:pPr>
      <w:r>
        <w:rPr>
          <w:rFonts w:hint="eastAsia"/>
        </w:rPr>
        <w:t>a）问题发现；</w:t>
      </w:r>
    </w:p>
    <w:p w14:paraId="6F7B00D5">
      <w:pPr>
        <w:pStyle w:val="56"/>
        <w:spacing w:line="360" w:lineRule="auto"/>
        <w:ind w:firstLine="420"/>
      </w:pPr>
      <w:r>
        <w:rPr>
          <w:rFonts w:hint="eastAsia"/>
        </w:rPr>
        <w:t>b）问题登记；</w:t>
      </w:r>
    </w:p>
    <w:p w14:paraId="5CDBDBFF">
      <w:pPr>
        <w:pStyle w:val="56"/>
        <w:spacing w:line="360" w:lineRule="auto"/>
        <w:ind w:firstLine="420"/>
      </w:pPr>
      <w:r>
        <w:rPr>
          <w:rFonts w:hint="eastAsia"/>
        </w:rPr>
        <w:t>c）原因分析；</w:t>
      </w:r>
    </w:p>
    <w:p w14:paraId="79939FC6">
      <w:pPr>
        <w:pStyle w:val="56"/>
        <w:spacing w:line="360" w:lineRule="auto"/>
        <w:ind w:firstLine="420"/>
      </w:pPr>
      <w:r>
        <w:rPr>
          <w:rFonts w:hint="eastAsia"/>
        </w:rPr>
        <w:t>d）整改措施制定；</w:t>
      </w:r>
    </w:p>
    <w:p w14:paraId="2F655C7A">
      <w:pPr>
        <w:pStyle w:val="56"/>
        <w:spacing w:line="360" w:lineRule="auto"/>
        <w:ind w:firstLine="420"/>
      </w:pPr>
      <w:r>
        <w:rPr>
          <w:rFonts w:hint="eastAsia"/>
        </w:rPr>
        <w:t>e）整改落实；</w:t>
      </w:r>
    </w:p>
    <w:p w14:paraId="5E997D60">
      <w:pPr>
        <w:pStyle w:val="56"/>
        <w:spacing w:line="360" w:lineRule="auto"/>
        <w:ind w:firstLine="420"/>
      </w:pPr>
      <w:r>
        <w:rPr>
          <w:rFonts w:hint="eastAsia"/>
        </w:rPr>
        <w:t>f）整改复核；</w:t>
      </w:r>
    </w:p>
    <w:p w14:paraId="506ABBE7">
      <w:pPr>
        <w:pStyle w:val="56"/>
        <w:spacing w:line="360" w:lineRule="auto"/>
        <w:ind w:firstLine="420"/>
      </w:pPr>
      <w:r>
        <w:rPr>
          <w:rFonts w:hint="eastAsia"/>
        </w:rPr>
        <w:t>g）销项归档。</w:t>
      </w:r>
    </w:p>
    <w:p w14:paraId="7EA2B2FA">
      <w:pPr>
        <w:pStyle w:val="164"/>
        <w:spacing w:line="360" w:lineRule="auto"/>
      </w:pPr>
      <w:r>
        <w:rPr>
          <w:rFonts w:hint="eastAsia"/>
        </w:rPr>
        <w:t>对师资政治条件把关不严、培训质量不高、认证程序不规范、师资使用不当和安全管理薄弱等问题，应优先整改。</w:t>
      </w:r>
    </w:p>
    <w:p w14:paraId="53C74E68">
      <w:pPr>
        <w:pStyle w:val="65"/>
        <w:spacing w:before="120" w:after="120" w:line="360" w:lineRule="auto"/>
      </w:pPr>
      <w:r>
        <w:rPr>
          <w:rFonts w:hint="eastAsia"/>
        </w:rPr>
        <w:t>重复问题管理要求</w:t>
      </w:r>
    </w:p>
    <w:p w14:paraId="4A4A5ED7">
      <w:pPr>
        <w:pStyle w:val="164"/>
        <w:spacing w:line="360" w:lineRule="auto"/>
      </w:pPr>
      <w:r>
        <w:rPr>
          <w:rFonts w:hint="eastAsia"/>
        </w:rPr>
        <w:t>对重复发生的问题，应开展根因分析。</w:t>
      </w:r>
    </w:p>
    <w:p w14:paraId="08B4F288">
      <w:pPr>
        <w:pStyle w:val="164"/>
        <w:spacing w:line="360" w:lineRule="auto"/>
      </w:pPr>
      <w:r>
        <w:rPr>
          <w:rFonts w:hint="eastAsia"/>
        </w:rPr>
        <w:t>对跨岗位、跨单位和跨年度重复出现的问题，应组织专项整改和制度修订。</w:t>
      </w:r>
    </w:p>
    <w:p w14:paraId="5799B049">
      <w:pPr>
        <w:pStyle w:val="164"/>
        <w:spacing w:line="360" w:lineRule="auto"/>
      </w:pPr>
      <w:r>
        <w:rPr>
          <w:rFonts w:hint="eastAsia"/>
        </w:rPr>
        <w:t>不得对重复问题只作表面处理而不改进制度和机制。</w:t>
      </w:r>
    </w:p>
    <w:p w14:paraId="58A1F853">
      <w:pPr>
        <w:pStyle w:val="164"/>
        <w:numPr>
          <w:ilvl w:val="0"/>
          <w:numId w:val="0"/>
        </w:numPr>
        <w:spacing w:line="360" w:lineRule="auto"/>
      </w:pPr>
    </w:p>
    <w:p w14:paraId="500D2981">
      <w:pPr>
        <w:pStyle w:val="164"/>
        <w:numPr>
          <w:ilvl w:val="0"/>
          <w:numId w:val="0"/>
        </w:numPr>
        <w:spacing w:line="360" w:lineRule="auto"/>
      </w:pPr>
    </w:p>
    <w:p w14:paraId="18ABA781">
      <w:pPr>
        <w:pStyle w:val="164"/>
        <w:numPr>
          <w:ilvl w:val="0"/>
          <w:numId w:val="0"/>
        </w:numPr>
        <w:spacing w:line="360" w:lineRule="auto"/>
        <w:rPr>
          <w:rFonts w:hint="eastAsia"/>
        </w:rPr>
      </w:pPr>
    </w:p>
    <w:p w14:paraId="3B458457">
      <w:pPr>
        <w:pStyle w:val="105"/>
        <w:spacing w:before="120" w:after="120" w:line="360" w:lineRule="auto"/>
      </w:pPr>
      <w:r>
        <w:rPr>
          <w:rFonts w:hint="eastAsia"/>
        </w:rPr>
        <w:t>持续改进要求</w:t>
      </w:r>
    </w:p>
    <w:p w14:paraId="09648C73">
      <w:pPr>
        <w:pStyle w:val="65"/>
        <w:spacing w:before="120" w:after="120" w:line="360" w:lineRule="auto"/>
      </w:pPr>
      <w:r>
        <w:rPr>
          <w:rFonts w:hint="eastAsia"/>
        </w:rPr>
        <w:t>一般要求</w:t>
      </w:r>
    </w:p>
    <w:p w14:paraId="78565068">
      <w:pPr>
        <w:pStyle w:val="164"/>
        <w:spacing w:line="360" w:lineRule="auto"/>
      </w:pPr>
      <w:r>
        <w:rPr>
          <w:rFonts w:hint="eastAsia"/>
        </w:rPr>
        <w:t>国防教育师资建设与认证应建立持续改进机制。</w:t>
      </w:r>
    </w:p>
    <w:p w14:paraId="188A3AA8">
      <w:pPr>
        <w:pStyle w:val="164"/>
        <w:spacing w:line="360" w:lineRule="auto"/>
      </w:pPr>
      <w:r>
        <w:rPr>
          <w:rFonts w:hint="eastAsia"/>
        </w:rPr>
        <w:t>持续改进应以政策变化、任务变化、队伍变化、考核结果和质量评价结果为依据。</w:t>
      </w:r>
    </w:p>
    <w:p w14:paraId="315EF5AA">
      <w:pPr>
        <w:pStyle w:val="164"/>
        <w:spacing w:line="360" w:lineRule="auto"/>
      </w:pPr>
      <w:r>
        <w:rPr>
          <w:rFonts w:hint="eastAsia"/>
        </w:rPr>
        <w:t>持续改进应围绕制度优化、结构优化、培训优化、认证优化、使用优化和管理优化实施。</w:t>
      </w:r>
    </w:p>
    <w:p w14:paraId="4E420C40">
      <w:pPr>
        <w:pStyle w:val="65"/>
        <w:spacing w:before="120" w:after="120" w:line="360" w:lineRule="auto"/>
      </w:pPr>
      <w:r>
        <w:rPr>
          <w:rFonts w:hint="eastAsia"/>
        </w:rPr>
        <w:t>改进内容要求</w:t>
      </w:r>
    </w:p>
    <w:p w14:paraId="6FF11A4F">
      <w:pPr>
        <w:pStyle w:val="164"/>
        <w:spacing w:line="360" w:lineRule="auto"/>
      </w:pPr>
      <w:r>
        <w:rPr>
          <w:rFonts w:hint="eastAsia"/>
        </w:rPr>
        <w:t>持续改进宜至少包括下列内容：</w:t>
      </w:r>
    </w:p>
    <w:p w14:paraId="6F34E6E4">
      <w:pPr>
        <w:pStyle w:val="56"/>
        <w:spacing w:line="360" w:lineRule="auto"/>
        <w:ind w:firstLine="420"/>
      </w:pPr>
      <w:r>
        <w:rPr>
          <w:rFonts w:hint="eastAsia"/>
        </w:rPr>
        <w:t>a）优化岗位分类和任职条件；</w:t>
      </w:r>
    </w:p>
    <w:p w14:paraId="5B8AAC11">
      <w:pPr>
        <w:pStyle w:val="56"/>
        <w:spacing w:line="360" w:lineRule="auto"/>
        <w:ind w:firstLine="420"/>
      </w:pPr>
      <w:r>
        <w:rPr>
          <w:rFonts w:hint="eastAsia"/>
        </w:rPr>
        <w:t>b）优化选拔流程和审核标准；</w:t>
      </w:r>
    </w:p>
    <w:p w14:paraId="71F7F019">
      <w:pPr>
        <w:pStyle w:val="56"/>
        <w:spacing w:line="360" w:lineRule="auto"/>
        <w:ind w:firstLine="420"/>
      </w:pPr>
      <w:r>
        <w:rPr>
          <w:rFonts w:hint="eastAsia"/>
        </w:rPr>
        <w:t>c）优化培训课程体系和实践培养路径；</w:t>
      </w:r>
    </w:p>
    <w:p w14:paraId="4FC2ECD0">
      <w:pPr>
        <w:pStyle w:val="56"/>
        <w:spacing w:line="360" w:lineRule="auto"/>
        <w:ind w:firstLine="420"/>
      </w:pPr>
      <w:r>
        <w:rPr>
          <w:rFonts w:hint="eastAsia"/>
        </w:rPr>
        <w:t>d）优化能力评价方式和认证标准；</w:t>
      </w:r>
    </w:p>
    <w:p w14:paraId="0403B99D">
      <w:pPr>
        <w:pStyle w:val="56"/>
        <w:spacing w:line="360" w:lineRule="auto"/>
        <w:ind w:firstLine="420"/>
      </w:pPr>
      <w:r>
        <w:rPr>
          <w:rFonts w:hint="eastAsia"/>
        </w:rPr>
        <w:t>e）优化使用管理规则和任务分配方式；</w:t>
      </w:r>
    </w:p>
    <w:p w14:paraId="1DF46B8B">
      <w:pPr>
        <w:pStyle w:val="56"/>
        <w:spacing w:line="360" w:lineRule="auto"/>
        <w:ind w:firstLine="420"/>
      </w:pPr>
      <w:r>
        <w:rPr>
          <w:rFonts w:hint="eastAsia"/>
        </w:rPr>
        <w:t>f）优化继续教育内容和实施机制；</w:t>
      </w:r>
    </w:p>
    <w:p w14:paraId="44CE6D1E">
      <w:pPr>
        <w:pStyle w:val="56"/>
        <w:spacing w:line="360" w:lineRule="auto"/>
        <w:ind w:firstLine="420"/>
      </w:pPr>
      <w:r>
        <w:rPr>
          <w:rFonts w:hint="eastAsia"/>
        </w:rPr>
        <w:t>g）优化档案和信息化管理；</w:t>
      </w:r>
    </w:p>
    <w:p w14:paraId="6BEEC974">
      <w:pPr>
        <w:pStyle w:val="56"/>
        <w:spacing w:line="360" w:lineRule="auto"/>
        <w:ind w:firstLine="420"/>
      </w:pPr>
      <w:r>
        <w:rPr>
          <w:rFonts w:hint="eastAsia"/>
        </w:rPr>
        <w:t>h）优化质量监督和问题闭环机制。</w:t>
      </w:r>
    </w:p>
    <w:p w14:paraId="77F50843">
      <w:pPr>
        <w:pStyle w:val="164"/>
        <w:spacing w:line="360" w:lineRule="auto"/>
      </w:pPr>
      <w:r>
        <w:rPr>
          <w:rFonts w:hint="eastAsia"/>
        </w:rPr>
        <w:t>改进措施实施后，应评价其效果，不得只形成改进意见而不组织验证。</w:t>
      </w:r>
    </w:p>
    <w:p w14:paraId="69EECB58">
      <w:pPr>
        <w:pStyle w:val="105"/>
        <w:spacing w:before="120" w:after="120" w:line="360" w:lineRule="auto"/>
      </w:pPr>
      <w:r>
        <w:rPr>
          <w:rFonts w:hint="eastAsia"/>
        </w:rPr>
        <w:t>档案管理与质量改进要点</w:t>
      </w:r>
    </w:p>
    <w:p w14:paraId="42F0E9B8">
      <w:pPr>
        <w:pStyle w:val="56"/>
        <w:spacing w:line="360" w:lineRule="auto"/>
        <w:ind w:firstLine="420"/>
      </w:pPr>
      <w:r>
        <w:rPr>
          <w:rFonts w:hint="eastAsia"/>
        </w:rPr>
        <w:t>国防教育师资档案管理与质量改进的主要内容见表5。表5给出了国防教育师资档案管理与质量改进的主要内容及控制要点。</w:t>
      </w:r>
    </w:p>
    <w:p w14:paraId="7137CCC2">
      <w:pPr>
        <w:pStyle w:val="112"/>
        <w:spacing w:before="120" w:after="120" w:line="360" w:lineRule="auto"/>
      </w:pPr>
      <w:r>
        <w:rPr>
          <w:rFonts w:hint="eastAsia"/>
        </w:rPr>
        <w:t>国防教育师资档案管理与质量改进要点表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531"/>
        <w:gridCol w:w="3112"/>
      </w:tblGrid>
      <w:tr w14:paraId="1E362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486FCC3B">
            <w:pPr>
              <w:pStyle w:val="178"/>
            </w:pPr>
            <w:r>
              <w:rPr>
                <w:rFonts w:hint="eastAsia"/>
              </w:rPr>
              <w:t>工作类别</w:t>
            </w:r>
          </w:p>
        </w:tc>
        <w:tc>
          <w:tcPr>
            <w:tcW w:w="4531" w:type="dxa"/>
            <w:tcBorders>
              <w:top w:val="single" w:color="auto" w:sz="8" w:space="0"/>
              <w:bottom w:val="single" w:color="auto" w:sz="8" w:space="0"/>
            </w:tcBorders>
          </w:tcPr>
          <w:p w14:paraId="03FADD89">
            <w:pPr>
              <w:pStyle w:val="178"/>
            </w:pPr>
            <w:r>
              <w:rPr>
                <w:rFonts w:hint="eastAsia"/>
              </w:rPr>
              <w:t>主要内容</w:t>
            </w:r>
          </w:p>
        </w:tc>
        <w:tc>
          <w:tcPr>
            <w:tcW w:w="3112" w:type="dxa"/>
            <w:tcBorders>
              <w:top w:val="single" w:color="auto" w:sz="8" w:space="0"/>
              <w:bottom w:val="single" w:color="auto" w:sz="8" w:space="0"/>
            </w:tcBorders>
          </w:tcPr>
          <w:p w14:paraId="4A118C0A">
            <w:pPr>
              <w:pStyle w:val="178"/>
            </w:pPr>
            <w:r>
              <w:rPr>
                <w:rFonts w:hint="eastAsia"/>
              </w:rPr>
              <w:t>控制要点</w:t>
            </w:r>
          </w:p>
        </w:tc>
      </w:tr>
      <w:tr w14:paraId="180ED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1ED3E9F8">
            <w:pPr>
              <w:pStyle w:val="178"/>
            </w:pPr>
            <w:r>
              <w:rPr>
                <w:rFonts w:hint="eastAsia"/>
              </w:rPr>
              <w:t>师资档案</w:t>
            </w:r>
          </w:p>
        </w:tc>
        <w:tc>
          <w:tcPr>
            <w:tcW w:w="4531" w:type="dxa"/>
            <w:tcBorders>
              <w:top w:val="single" w:color="auto" w:sz="8" w:space="0"/>
            </w:tcBorders>
          </w:tcPr>
          <w:p w14:paraId="42C39DEB">
            <w:pPr>
              <w:pStyle w:val="178"/>
            </w:pPr>
            <w:r>
              <w:rPr>
                <w:rFonts w:hint="eastAsia"/>
              </w:rPr>
              <w:t>基本信息、选拔、培训、认证、使用、考核档案</w:t>
            </w:r>
          </w:p>
        </w:tc>
        <w:tc>
          <w:tcPr>
            <w:tcW w:w="3112" w:type="dxa"/>
            <w:tcBorders>
              <w:top w:val="single" w:color="auto" w:sz="8" w:space="0"/>
            </w:tcBorders>
          </w:tcPr>
          <w:p w14:paraId="658E1D81">
            <w:pPr>
              <w:pStyle w:val="178"/>
            </w:pPr>
            <w:r>
              <w:rPr>
                <w:rFonts w:hint="eastAsia"/>
              </w:rPr>
              <w:t>一人一档，动态更新</w:t>
            </w:r>
          </w:p>
        </w:tc>
      </w:tr>
      <w:tr w14:paraId="35716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C253277">
            <w:pPr>
              <w:pStyle w:val="178"/>
            </w:pPr>
            <w:r>
              <w:rPr>
                <w:rFonts w:hint="eastAsia"/>
              </w:rPr>
              <w:t>资料归档</w:t>
            </w:r>
          </w:p>
        </w:tc>
        <w:tc>
          <w:tcPr>
            <w:tcW w:w="4531" w:type="dxa"/>
          </w:tcPr>
          <w:p w14:paraId="0A0DB795">
            <w:pPr>
              <w:pStyle w:val="178"/>
            </w:pPr>
            <w:r>
              <w:rPr>
                <w:rFonts w:hint="eastAsia"/>
              </w:rPr>
              <w:t>规划、选拔、培训、认证、考核、整改资料</w:t>
            </w:r>
          </w:p>
        </w:tc>
        <w:tc>
          <w:tcPr>
            <w:tcW w:w="3112" w:type="dxa"/>
          </w:tcPr>
          <w:p w14:paraId="4B487305">
            <w:pPr>
              <w:pStyle w:val="178"/>
            </w:pPr>
            <w:r>
              <w:rPr>
                <w:rFonts w:hint="eastAsia"/>
              </w:rPr>
              <w:t>资料完整、前后一致、便于追溯</w:t>
            </w:r>
          </w:p>
        </w:tc>
      </w:tr>
      <w:tr w14:paraId="1CAA5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99E7E50">
            <w:pPr>
              <w:pStyle w:val="178"/>
            </w:pPr>
            <w:r>
              <w:rPr>
                <w:rFonts w:hint="eastAsia"/>
              </w:rPr>
              <w:t>权限管理</w:t>
            </w:r>
          </w:p>
        </w:tc>
        <w:tc>
          <w:tcPr>
            <w:tcW w:w="4531" w:type="dxa"/>
          </w:tcPr>
          <w:p w14:paraId="3060B674">
            <w:pPr>
              <w:pStyle w:val="178"/>
            </w:pPr>
            <w:r>
              <w:rPr>
                <w:rFonts w:hint="eastAsia"/>
              </w:rPr>
              <w:t>查询、修改、导出、共享控制</w:t>
            </w:r>
          </w:p>
        </w:tc>
        <w:tc>
          <w:tcPr>
            <w:tcW w:w="3112" w:type="dxa"/>
          </w:tcPr>
          <w:p w14:paraId="09444F7E">
            <w:pPr>
              <w:pStyle w:val="178"/>
            </w:pPr>
            <w:r>
              <w:rPr>
                <w:rFonts w:hint="eastAsia"/>
              </w:rPr>
              <w:t>未授权不得调用和传播</w:t>
            </w:r>
          </w:p>
        </w:tc>
      </w:tr>
      <w:tr w14:paraId="6F64F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DB09941">
            <w:pPr>
              <w:pStyle w:val="178"/>
            </w:pPr>
            <w:r>
              <w:rPr>
                <w:rFonts w:hint="eastAsia"/>
              </w:rPr>
              <w:t>质量评价</w:t>
            </w:r>
          </w:p>
        </w:tc>
        <w:tc>
          <w:tcPr>
            <w:tcW w:w="4531" w:type="dxa"/>
          </w:tcPr>
          <w:p w14:paraId="0AF4391E">
            <w:pPr>
              <w:pStyle w:val="178"/>
            </w:pPr>
            <w:r>
              <w:rPr>
                <w:rFonts w:hint="eastAsia"/>
              </w:rPr>
              <w:t>结构、程序、培训、认证、使用质量评价</w:t>
            </w:r>
          </w:p>
        </w:tc>
        <w:tc>
          <w:tcPr>
            <w:tcW w:w="3112" w:type="dxa"/>
          </w:tcPr>
          <w:p w14:paraId="563FF9F5">
            <w:pPr>
              <w:pStyle w:val="178"/>
            </w:pPr>
            <w:r>
              <w:rPr>
                <w:rFonts w:hint="eastAsia"/>
              </w:rPr>
              <w:t>不得只看数量不看质量</w:t>
            </w:r>
          </w:p>
        </w:tc>
      </w:tr>
      <w:tr w14:paraId="5906E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0A9AC23">
            <w:pPr>
              <w:pStyle w:val="178"/>
            </w:pPr>
            <w:r>
              <w:rPr>
                <w:rFonts w:hint="eastAsia"/>
              </w:rPr>
              <w:t>问题整改</w:t>
            </w:r>
          </w:p>
        </w:tc>
        <w:tc>
          <w:tcPr>
            <w:tcW w:w="4531" w:type="dxa"/>
          </w:tcPr>
          <w:p w14:paraId="583D72D6">
            <w:pPr>
              <w:pStyle w:val="178"/>
            </w:pPr>
            <w:r>
              <w:rPr>
                <w:rFonts w:hint="eastAsia"/>
              </w:rPr>
              <w:t>登记、分析、整改、复核、销项</w:t>
            </w:r>
          </w:p>
        </w:tc>
        <w:tc>
          <w:tcPr>
            <w:tcW w:w="3112" w:type="dxa"/>
          </w:tcPr>
          <w:p w14:paraId="486B5774">
            <w:pPr>
              <w:pStyle w:val="178"/>
            </w:pPr>
            <w:r>
              <w:rPr>
                <w:rFonts w:hint="eastAsia"/>
              </w:rPr>
              <w:t>应形成闭环管理</w:t>
            </w:r>
          </w:p>
        </w:tc>
      </w:tr>
      <w:tr w14:paraId="4DD904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8551720">
            <w:pPr>
              <w:pStyle w:val="178"/>
            </w:pPr>
            <w:r>
              <w:rPr>
                <w:rFonts w:hint="eastAsia"/>
              </w:rPr>
              <w:t>持续改进</w:t>
            </w:r>
          </w:p>
        </w:tc>
        <w:tc>
          <w:tcPr>
            <w:tcW w:w="4531" w:type="dxa"/>
          </w:tcPr>
          <w:p w14:paraId="73652494">
            <w:pPr>
              <w:pStyle w:val="178"/>
            </w:pPr>
            <w:r>
              <w:rPr>
                <w:rFonts w:hint="eastAsia"/>
              </w:rPr>
              <w:t>制度、培训、认证、使用、信息化优化</w:t>
            </w:r>
          </w:p>
        </w:tc>
        <w:tc>
          <w:tcPr>
            <w:tcW w:w="3112" w:type="dxa"/>
          </w:tcPr>
          <w:p w14:paraId="0A3928A5">
            <w:pPr>
              <w:pStyle w:val="178"/>
            </w:pPr>
            <w:r>
              <w:rPr>
                <w:rFonts w:hint="eastAsia"/>
              </w:rPr>
              <w:t>改进后应验证效果</w:t>
            </w:r>
          </w:p>
        </w:tc>
      </w:tr>
    </w:tbl>
    <w:p w14:paraId="51484D5A">
      <w:pPr>
        <w:pStyle w:val="105"/>
        <w:spacing w:before="120" w:after="120" w:line="360" w:lineRule="auto"/>
      </w:pPr>
      <w:r>
        <w:rPr>
          <w:rFonts w:hint="eastAsia"/>
        </w:rPr>
        <w:t>禁止性要求</w:t>
      </w:r>
    </w:p>
    <w:p w14:paraId="016D53F2">
      <w:pPr>
        <w:pStyle w:val="165"/>
        <w:spacing w:line="360" w:lineRule="auto"/>
      </w:pPr>
      <w:r>
        <w:rPr>
          <w:rFonts w:hint="eastAsia"/>
        </w:rPr>
        <w:t>不得档案缺失、资料失真或者记录无法追溯而认定师资建设与认证工作合格。</w:t>
      </w:r>
    </w:p>
    <w:p w14:paraId="03EEA585">
      <w:pPr>
        <w:pStyle w:val="165"/>
        <w:spacing w:line="360" w:lineRule="auto"/>
      </w:pPr>
      <w:r>
        <w:rPr>
          <w:rFonts w:hint="eastAsia"/>
        </w:rPr>
        <w:t>不得未经授权擅自查阅、复制、传播或者泄露师资档案和认证资料。</w:t>
      </w:r>
    </w:p>
    <w:p w14:paraId="3094D67A">
      <w:pPr>
        <w:pStyle w:val="165"/>
        <w:spacing w:line="360" w:lineRule="auto"/>
      </w:pPr>
      <w:r>
        <w:rPr>
          <w:rFonts w:hint="eastAsia"/>
        </w:rPr>
        <w:t>不得对质量评价发现的问题只通报、不整改，或者只整改、不复核。</w:t>
      </w:r>
    </w:p>
    <w:p w14:paraId="44CF9C00">
      <w:pPr>
        <w:pStyle w:val="165"/>
        <w:spacing w:line="360" w:lineRule="auto"/>
      </w:pPr>
      <w:r>
        <w:rPr>
          <w:rFonts w:hint="eastAsia"/>
        </w:rPr>
        <w:t>不得对重复性问题长期不分析原因、不修订制度和不改进机制。</w:t>
      </w:r>
    </w:p>
    <w:p w14:paraId="055B7BE3">
      <w:pPr>
        <w:pStyle w:val="165"/>
        <w:spacing w:line="360" w:lineRule="auto"/>
      </w:pPr>
      <w:r>
        <w:rPr>
          <w:rFonts w:hint="eastAsia"/>
        </w:rPr>
        <w:t>不得在持续改进措施未落实或者无效果验证的情况下认定问题已经解决。</w:t>
      </w:r>
    </w:p>
    <w:p w14:paraId="70CA5CA1">
      <w:pPr>
        <w:pStyle w:val="104"/>
        <w:spacing w:before="240" w:after="240" w:line="360" w:lineRule="auto"/>
      </w:pPr>
      <w:bookmarkStart w:id="57" w:name="_Toc228622200"/>
      <w:r>
        <w:rPr>
          <w:rFonts w:hint="eastAsia"/>
        </w:rPr>
        <w:t>附则</w:t>
      </w:r>
      <w:bookmarkEnd w:id="57"/>
    </w:p>
    <w:p w14:paraId="12B9797B">
      <w:pPr>
        <w:pStyle w:val="162"/>
        <w:spacing w:line="360" w:lineRule="auto"/>
      </w:pPr>
      <w:r>
        <w:rPr>
          <w:rFonts w:hint="eastAsia"/>
        </w:rPr>
        <w:t>开展国防教育师资队伍建设与认证的单位，可根据本地区、本单位国防教育任务特点、教育对象特点和岗位设置情况，在不低于本文件要求的前提下，制定实施细则。</w:t>
      </w:r>
    </w:p>
    <w:p w14:paraId="014E8470">
      <w:pPr>
        <w:pStyle w:val="162"/>
        <w:spacing w:line="360" w:lineRule="auto"/>
      </w:pPr>
      <w:r>
        <w:rPr>
          <w:rFonts w:hint="eastAsia"/>
        </w:rPr>
        <w:t>对承担青少年国防教育、重点学校国防教育、示范性基地国防教育和重大主题国防教育任务的单位，可在本文件基础上提高选拔条件、培训标准、评价要求和认证管理要求。</w:t>
      </w:r>
    </w:p>
    <w:p w14:paraId="3E32665E">
      <w:pPr>
        <w:pStyle w:val="162"/>
        <w:spacing w:line="360" w:lineRule="auto"/>
      </w:pPr>
      <w:r>
        <w:rPr>
          <w:rFonts w:hint="eastAsia"/>
        </w:rPr>
        <w:t>本文件未规定的事项，应符合国家有关法律法规、政策文件和相关管理规定。</w:t>
      </w:r>
    </w:p>
    <w:bookmarkEnd w:id="26"/>
    <w:p w14:paraId="2AAE5B1C">
      <w:pPr>
        <w:pStyle w:val="56"/>
        <w:spacing w:line="360" w:lineRule="auto"/>
        <w:ind w:firstLine="0" w:firstLineChars="0"/>
        <w:jc w:val="center"/>
      </w:pPr>
      <w:bookmarkStart w:id="58" w:name="BookMark8"/>
      <w:r>
        <w:drawing>
          <wp:inline distT="0" distB="0" distL="0" distR="0">
            <wp:extent cx="1485900" cy="317500"/>
            <wp:effectExtent l="0" t="0" r="0" b="6350"/>
            <wp:docPr id="981697400" name="图片 3"/>
            <wp:cNvGraphicFramePr/>
            <a:graphic xmlns:a="http://schemas.openxmlformats.org/drawingml/2006/main">
              <a:graphicData uri="http://schemas.openxmlformats.org/drawingml/2006/picture">
                <pic:pic xmlns:pic="http://schemas.openxmlformats.org/drawingml/2006/picture">
                  <pic:nvPicPr>
                    <pic:cNvPr id="981697400"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7733">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7CD03">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0268—2026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0268—2026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0268—2026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52CF2">
    <w:pPr>
      <w:pStyle w:val="61"/>
      <w:rPr>
        <w:rFonts w:hint="eastAsia"/>
      </w:rPr>
    </w:pPr>
    <w:r>
      <w:fldChar w:fldCharType="begin"/>
    </w:r>
    <w:r>
      <w:instrText xml:space="preserve"> STYLEREF  标准文件_文件编号  \* MERGEFORMAT </w:instrText>
    </w:r>
    <w:r>
      <w:fldChar w:fldCharType="separate"/>
    </w:r>
    <w:r>
      <w:t>T/XZBX 0268—2026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255A">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0268—2026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0268—2026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0268—2026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0268—2026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080A"/>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2BB"/>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6A7"/>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476A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F83"/>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0F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F8A"/>
    <w:rsid w:val="0094607B"/>
    <w:rsid w:val="00953604"/>
    <w:rsid w:val="009539C9"/>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5B1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2BA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88E"/>
    <w:rsid w:val="00E15CCD"/>
    <w:rsid w:val="00E202EF"/>
    <w:rsid w:val="00E21088"/>
    <w:rsid w:val="00E210B5"/>
    <w:rsid w:val="00E2552F"/>
    <w:rsid w:val="00E26DF3"/>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3A42"/>
    <w:rsid w:val="00FE4BCE"/>
    <w:rsid w:val="00FE54AE"/>
    <w:rsid w:val="00FE576A"/>
    <w:rsid w:val="00FE7E79"/>
    <w:rsid w:val="00FF3E7D"/>
    <w:rsid w:val="00FF5B99"/>
    <w:rsid w:val="00FF730C"/>
    <w:rsid w:val="00FF73F4"/>
    <w:rsid w:val="00FF7CE4"/>
    <w:rsid w:val="00FF7E39"/>
    <w:rsid w:val="3AD97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872D760">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45CF4A3B">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197CFF9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E6AD9"/>
    <w:rsid w:val="003646F4"/>
    <w:rsid w:val="00381421"/>
    <w:rsid w:val="003F62CE"/>
    <w:rsid w:val="004A6324"/>
    <w:rsid w:val="00552DF4"/>
    <w:rsid w:val="005B18DA"/>
    <w:rsid w:val="005E4B5C"/>
    <w:rsid w:val="006141C6"/>
    <w:rsid w:val="006476AF"/>
    <w:rsid w:val="00652769"/>
    <w:rsid w:val="00796662"/>
    <w:rsid w:val="007B60F2"/>
    <w:rsid w:val="008C0337"/>
    <w:rsid w:val="008E6778"/>
    <w:rsid w:val="00AA2819"/>
    <w:rsid w:val="00AB2BA0"/>
    <w:rsid w:val="00AE100B"/>
    <w:rsid w:val="00AE1DC6"/>
    <w:rsid w:val="00C9303B"/>
    <w:rsid w:val="00E13405"/>
    <w:rsid w:val="00E1588E"/>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40</Pages>
  <Words>7675</Words>
  <Characters>7986</Characters>
  <Lines>154</Lines>
  <Paragraphs>43</Paragraphs>
  <TotalTime>169</TotalTime>
  <ScaleCrop>false</ScaleCrop>
  <LinksUpToDate>false</LinksUpToDate>
  <CharactersWithSpaces>8083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2026-05-19T06:15:35Z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C4B1429E6A284BD88B7741F8E60C66F7_12</vt:lpwstr>
  </property>
</Properties>
</file>