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7"/>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864B7D" w14:paraId="1C01EBAC" w14:textId="77777777">
        <w:tc>
          <w:tcPr>
            <w:tcW w:w="509" w:type="dxa"/>
          </w:tcPr>
          <w:p w14:paraId="6A0E00A3" w14:textId="77777777" w:rsidR="00864B7D"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363B4CE6" w14:textId="77777777" w:rsidR="00864B7D"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65.020.30</w:t>
            </w:r>
            <w:r>
              <w:rPr>
                <w:rFonts w:ascii="黑体" w:eastAsia="黑体" w:hAnsi="黑体"/>
                <w:sz w:val="21"/>
                <w:szCs w:val="21"/>
              </w:rPr>
              <w:t>     </w:t>
            </w:r>
            <w:r>
              <w:rPr>
                <w:rFonts w:ascii="黑体" w:eastAsia="黑体" w:hAnsi="黑体"/>
                <w:sz w:val="21"/>
                <w:szCs w:val="21"/>
              </w:rPr>
              <w:fldChar w:fldCharType="end"/>
            </w:r>
            <w:bookmarkEnd w:id="0"/>
          </w:p>
        </w:tc>
      </w:tr>
      <w:tr w:rsidR="00864B7D" w14:paraId="33F3C49B" w14:textId="77777777">
        <w:tc>
          <w:tcPr>
            <w:tcW w:w="509" w:type="dxa"/>
          </w:tcPr>
          <w:p w14:paraId="10BAF057" w14:textId="77777777" w:rsidR="00864B7D"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7"/>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864B7D" w14:paraId="7E1191E8" w14:textId="77777777">
              <w:trPr>
                <w:trHeight w:hRule="exact" w:val="1021"/>
              </w:trPr>
              <w:tc>
                <w:tcPr>
                  <w:tcW w:w="9242" w:type="dxa"/>
                  <w:vAlign w:val="center"/>
                </w:tcPr>
                <w:p w14:paraId="6EA2FEB0" w14:textId="77777777" w:rsidR="00864B7D" w:rsidRDefault="00000000" w:rsidP="00104FF6">
                  <w:pPr>
                    <w:pStyle w:val="afffff"/>
                    <w:framePr w:w="0" w:hRule="auto" w:wrap="auto" w:hAnchor="text" w:xAlign="left" w:yAlign="inline" w:anchorLock="0"/>
                    <w:ind w:left="420" w:right="624"/>
                    <w:rPr>
                      <w:rFonts w:ascii="宋体" w:hAnsi="宋体" w:hint="eastAsia"/>
                      <w:sz w:val="28"/>
                      <w:szCs w:val="28"/>
                    </w:rPr>
                  </w:pPr>
                  <w:r>
                    <w:rPr>
                      <w:noProof/>
                    </w:rPr>
                    <w:drawing>
                      <wp:inline distT="0" distB="0" distL="0" distR="0" wp14:anchorId="669A7107" wp14:editId="4DEF0CB5">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66C75C8F" wp14:editId="0936CDDE">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     </w:t>
                  </w:r>
                  <w:r>
                    <w:fldChar w:fldCharType="end"/>
                  </w:r>
                  <w:bookmarkEnd w:id="1"/>
                </w:p>
              </w:tc>
            </w:tr>
          </w:tbl>
          <w:p w14:paraId="031767BF" w14:textId="77777777" w:rsidR="00864B7D"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B 40</w:t>
            </w:r>
            <w:r>
              <w:rPr>
                <w:rFonts w:ascii="黑体" w:eastAsia="黑体" w:hAnsi="黑体"/>
                <w:sz w:val="21"/>
                <w:szCs w:val="21"/>
              </w:rPr>
              <w:t>     </w:t>
            </w:r>
            <w:r>
              <w:rPr>
                <w:rFonts w:ascii="黑体" w:eastAsia="黑体" w:hAnsi="黑体"/>
                <w:sz w:val="21"/>
                <w:szCs w:val="21"/>
              </w:rPr>
              <w:fldChar w:fldCharType="end"/>
            </w:r>
            <w:bookmarkEnd w:id="2"/>
          </w:p>
        </w:tc>
      </w:tr>
    </w:tbl>
    <w:bookmarkStart w:id="3" w:name="_Hlk26473981"/>
    <w:p w14:paraId="29CA4D52" w14:textId="77777777" w:rsidR="00864B7D" w:rsidRDefault="00000000">
      <w:pPr>
        <w:pStyle w:val="afffff0"/>
        <w:framePr w:w="9639" w:h="624" w:hRule="exact" w:hSpace="181" w:vSpace="181" w:wrap="around" w:hAnchor="page" w:x="1305" w:y="2269"/>
        <w:rPr>
          <w:rFonts w:ascii="黑体" w:eastAsia="黑体" w:hAnsi="黑体" w:hint="eastAsia"/>
          <w:b w:val="0"/>
          <w:bCs w:val="0"/>
          <w:w w:val="100"/>
          <w:sz w:val="48"/>
          <w:szCs w:val="48"/>
        </w:rPr>
      </w:pPr>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r>
      <w:r>
        <w:rPr>
          <w:rFonts w:ascii="黑体" w:eastAsia="黑体"/>
          <w:b w:val="0"/>
          <w:w w:val="100"/>
          <w:sz w:val="48"/>
        </w:rPr>
        <w:fldChar w:fldCharType="separate"/>
      </w:r>
      <w:r>
        <w:rPr>
          <w:rFonts w:ascii="黑体" w:eastAsia="黑体"/>
          <w:b w:val="0"/>
          <w:w w:val="100"/>
          <w:sz w:val="48"/>
        </w:rPr>
        <w:t>     </w:t>
      </w:r>
      <w:r>
        <w:rPr>
          <w:rFonts w:ascii="黑体" w:eastAsia="黑体"/>
          <w:b w:val="0"/>
          <w:w w:val="100"/>
          <w:sz w:val="48"/>
        </w:rPr>
        <w:fldChar w:fldCharType="end"/>
      </w:r>
      <w:bookmarkEnd w:id="4"/>
      <w:r>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5105198E" w14:textId="77777777" w:rsidR="00864B7D" w:rsidRDefault="00000000">
      <w:pPr>
        <w:pStyle w:val="affffffffff2"/>
        <w:framePr w:wrap="auto"/>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4BB24376" w14:textId="77777777" w:rsidR="00864B7D" w:rsidRDefault="00000000">
      <w:pPr>
        <w:pStyle w:val="affffffffff3"/>
        <w:framePr w:wrap="auto"/>
        <w:rPr>
          <w:rFonts w:hAnsi="黑体" w:hint="eastAsia"/>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8"/>
    </w:p>
    <w:p w14:paraId="10D2EEC5" w14:textId="77777777" w:rsidR="00864B7D"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1684710D" wp14:editId="71F1CA6C">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71EBA6F" w14:textId="77777777" w:rsidR="00864B7D" w:rsidRDefault="00864B7D">
      <w:pPr>
        <w:pStyle w:val="afffff0"/>
        <w:framePr w:w="9639" w:h="6976" w:hRule="exact" w:hSpace="0" w:vSpace="0" w:wrap="around" w:hAnchor="page" w:y="6408"/>
        <w:jc w:val="center"/>
        <w:rPr>
          <w:rFonts w:ascii="黑体" w:eastAsia="黑体" w:hAnsi="黑体" w:hint="eastAsia"/>
          <w:b w:val="0"/>
          <w:bCs w:val="0"/>
          <w:w w:val="100"/>
        </w:rPr>
      </w:pPr>
    </w:p>
    <w:p w14:paraId="40E2F703" w14:textId="435AF33A" w:rsidR="00864B7D" w:rsidRDefault="00000000">
      <w:pPr>
        <w:pStyle w:val="affffffffff4"/>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A37AE8">
        <w:rPr>
          <w:rFonts w:hint="eastAsia"/>
        </w:rPr>
        <w:t>阿勒泰羊有机养殖技术规范</w:t>
      </w:r>
      <w:r>
        <w:fldChar w:fldCharType="end"/>
      </w:r>
      <w:bookmarkEnd w:id="9"/>
    </w:p>
    <w:p w14:paraId="5E2AFAE4" w14:textId="77777777" w:rsidR="00864B7D" w:rsidRDefault="00864B7D">
      <w:pPr>
        <w:framePr w:w="9639" w:h="6974" w:hRule="exact" w:wrap="around" w:vAnchor="page" w:hAnchor="page" w:x="1419" w:y="6408" w:anchorLock="1"/>
        <w:ind w:left="-1418"/>
      </w:pPr>
    </w:p>
    <w:p w14:paraId="31E7DDA3" w14:textId="5E0BEAC0" w:rsidR="00864B7D" w:rsidRDefault="00000000">
      <w:pPr>
        <w:pStyle w:val="afffffff8"/>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r>
      <w:r>
        <w:rPr>
          <w:rFonts w:eastAsia="黑体"/>
          <w:szCs w:val="28"/>
        </w:rPr>
        <w:fldChar w:fldCharType="separate"/>
      </w:r>
      <w:r w:rsidR="00CD7F79" w:rsidRPr="00CD7F79">
        <w:rPr>
          <w:rFonts w:eastAsia="黑体" w:hint="eastAsia"/>
          <w:szCs w:val="28"/>
        </w:rPr>
        <w:t>Technical specifications for organic breeding of Altay sheep</w:t>
      </w:r>
      <w:r>
        <w:rPr>
          <w:rFonts w:eastAsia="黑体"/>
          <w:szCs w:val="28"/>
        </w:rPr>
        <w:fldChar w:fldCharType="end"/>
      </w:r>
      <w:bookmarkEnd w:id="10"/>
    </w:p>
    <w:p w14:paraId="272E83C4" w14:textId="77777777" w:rsidR="00864B7D" w:rsidRDefault="00864B7D">
      <w:pPr>
        <w:framePr w:w="9639" w:h="6974" w:hRule="exact" w:wrap="around" w:vAnchor="page" w:hAnchor="page" w:x="1419" w:y="6408" w:anchorLock="1"/>
        <w:spacing w:line="760" w:lineRule="exact"/>
        <w:ind w:left="-1418"/>
      </w:pPr>
    </w:p>
    <w:p w14:paraId="3E81CFF8" w14:textId="77777777" w:rsidR="00864B7D" w:rsidRDefault="00864B7D">
      <w:pPr>
        <w:pStyle w:val="afffffff8"/>
        <w:framePr w:w="9639" w:h="6974" w:hRule="exact" w:wrap="around" w:vAnchor="page" w:hAnchor="page" w:x="1419" w:y="6408" w:anchorLock="1"/>
        <w:textAlignment w:val="bottom"/>
        <w:rPr>
          <w:rFonts w:eastAsia="黑体"/>
          <w:szCs w:val="28"/>
        </w:rPr>
      </w:pPr>
    </w:p>
    <w:p w14:paraId="151427CD" w14:textId="642BFF28" w:rsidR="00864B7D" w:rsidRDefault="00000000">
      <w:pPr>
        <w:pStyle w:val="afffffff8"/>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4"/>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11"/>
    </w:p>
    <w:p w14:paraId="41479A9F" w14:textId="6754260D" w:rsidR="00864B7D" w:rsidRDefault="00000000">
      <w:pPr>
        <w:pStyle w:val="afffffff8"/>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r>
      <w:r>
        <w:rPr>
          <w:sz w:val="21"/>
          <w:szCs w:val="28"/>
        </w:rPr>
        <w:fldChar w:fldCharType="separate"/>
      </w:r>
      <w:r w:rsidR="00A37AE8">
        <w:rPr>
          <w:sz w:val="21"/>
          <w:szCs w:val="28"/>
        </w:rPr>
        <w:t> </w:t>
      </w:r>
      <w:r w:rsidR="00A37AE8">
        <w:rPr>
          <w:sz w:val="21"/>
          <w:szCs w:val="28"/>
        </w:rPr>
        <w:t> </w:t>
      </w:r>
      <w:r w:rsidR="00A37AE8">
        <w:rPr>
          <w:sz w:val="21"/>
          <w:szCs w:val="28"/>
        </w:rPr>
        <w:t> </w:t>
      </w:r>
      <w:r w:rsidR="00A37AE8">
        <w:rPr>
          <w:sz w:val="21"/>
          <w:szCs w:val="28"/>
        </w:rPr>
        <w:t> </w:t>
      </w:r>
      <w:r w:rsidR="00A37AE8">
        <w:rPr>
          <w:sz w:val="21"/>
          <w:szCs w:val="28"/>
        </w:rPr>
        <w:t> </w:t>
      </w:r>
      <w:r>
        <w:rPr>
          <w:sz w:val="21"/>
          <w:szCs w:val="28"/>
        </w:rPr>
        <w:fldChar w:fldCharType="end"/>
      </w:r>
      <w:bookmarkEnd w:id="12"/>
    </w:p>
    <w:p w14:paraId="7303939C" w14:textId="4CC5A262" w:rsidR="00864B7D" w:rsidRDefault="00000000">
      <w:pPr>
        <w:pStyle w:val="afffffff8"/>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3"/>
    </w:p>
    <w:p w14:paraId="6B42BD4F" w14:textId="77777777" w:rsidR="00864B7D" w:rsidRDefault="00000000">
      <w:pPr>
        <w:pStyle w:val="affffffffff0"/>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rPr>
          <w:rFonts w:hint="eastAsia"/>
        </w:rPr>
        <w:t>发布</w:t>
      </w:r>
    </w:p>
    <w:p w14:paraId="7A65606E" w14:textId="77777777" w:rsidR="00864B7D" w:rsidRDefault="00000000">
      <w:pPr>
        <w:pStyle w:val="affffffffff1"/>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9"/>
      <w:r>
        <w:rPr>
          <w:rFonts w:hint="eastAsia"/>
        </w:rPr>
        <w:t>实施</w:t>
      </w:r>
    </w:p>
    <w:p w14:paraId="1E3148FC" w14:textId="77777777" w:rsidR="00864B7D" w:rsidRDefault="00000000">
      <w:pPr>
        <w:pStyle w:val="affffffff8"/>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阿勒泰地区畜牧兽医协会</w:t>
      </w:r>
      <w:r>
        <w:rPr>
          <w:rFonts w:hAnsi="黑体"/>
          <w:w w:val="100"/>
          <w:sz w:val="28"/>
        </w:rPr>
        <w:fldChar w:fldCharType="end"/>
      </w:r>
      <w:bookmarkEnd w:id="20"/>
      <w:r>
        <w:rPr>
          <w:rFonts w:ascii="Times New Roman"/>
          <w:w w:val="100"/>
          <w:sz w:val="28"/>
        </w:rPr>
        <w:t>  </w:t>
      </w:r>
      <w:r>
        <w:rPr>
          <w:rStyle w:val="afffffffffff9"/>
          <w:rFonts w:hAnsi="黑体" w:hint="eastAsia"/>
          <w:position w:val="0"/>
        </w:rPr>
        <w:t>发</w:t>
      </w:r>
      <w:r>
        <w:rPr>
          <w:rStyle w:val="afffffffffff9"/>
          <w:rFonts w:hAnsi="黑体" w:hint="eastAsia"/>
          <w:spacing w:val="0"/>
          <w:position w:val="0"/>
        </w:rPr>
        <w:t>布</w:t>
      </w:r>
    </w:p>
    <w:p w14:paraId="63C9AA1C" w14:textId="77777777" w:rsidR="00864B7D" w:rsidRDefault="00000000">
      <w:pPr>
        <w:rPr>
          <w:rFonts w:ascii="宋体" w:hAnsi="宋体" w:hint="eastAsia"/>
          <w:sz w:val="28"/>
          <w:szCs w:val="28"/>
        </w:rPr>
        <w:sectPr w:rsidR="00864B7D">
          <w:headerReference w:type="even" r:id="rId11"/>
          <w:headerReference w:type="default" r:id="rId12"/>
          <w:footerReference w:type="even" r:id="rId13"/>
          <w:footerReference w:type="default" r:id="rId14"/>
          <w:headerReference w:type="first" r:id="rId15"/>
          <w:footerReference w:type="first" r:id="rId16"/>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63EF951B" wp14:editId="79382105">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A8FE7B6" w14:textId="77777777" w:rsidR="00864B7D" w:rsidRDefault="00000000">
      <w:pPr>
        <w:pStyle w:val="a6"/>
        <w:spacing w:after="360"/>
      </w:pPr>
      <w:bookmarkStart w:id="21" w:name="BookMark2"/>
      <w:r>
        <w:rPr>
          <w:rFonts w:hint="eastAsia"/>
          <w:spacing w:val="320"/>
        </w:rPr>
        <w:lastRenderedPageBreak/>
        <w:t>前</w:t>
      </w:r>
      <w:r>
        <w:rPr>
          <w:rFonts w:hint="eastAsia"/>
        </w:rPr>
        <w:t>言</w:t>
      </w:r>
    </w:p>
    <w:p w14:paraId="0DB90E68" w14:textId="77777777" w:rsidR="00864B7D" w:rsidRDefault="00000000">
      <w:pPr>
        <w:pStyle w:val="afffff5"/>
        <w:ind w:firstLine="420"/>
        <w:rPr>
          <w:rFonts w:ascii="Times New Roman"/>
        </w:rPr>
      </w:pPr>
      <w:r>
        <w:rPr>
          <w:rFonts w:ascii="Times New Roman"/>
        </w:rPr>
        <w:t>本文件按照</w:t>
      </w:r>
      <w:r>
        <w:rPr>
          <w:rFonts w:ascii="Times New Roman"/>
        </w:rPr>
        <w:t>GB/T 1.1—2020</w:t>
      </w:r>
      <w:r>
        <w:rPr>
          <w:rFonts w:ascii="Times New Roman"/>
        </w:rPr>
        <w:t>《标准化工作导则</w:t>
      </w:r>
      <w:r>
        <w:rPr>
          <w:rFonts w:ascii="Times New Roman"/>
        </w:rPr>
        <w:t xml:space="preserve">  </w:t>
      </w:r>
      <w:r>
        <w:rPr>
          <w:rFonts w:ascii="Times New Roman"/>
        </w:rPr>
        <w:t>第</w:t>
      </w:r>
      <w:r>
        <w:rPr>
          <w:rFonts w:ascii="Times New Roman"/>
        </w:rPr>
        <w:t>1</w:t>
      </w:r>
      <w:r>
        <w:rPr>
          <w:rFonts w:ascii="Times New Roman"/>
        </w:rPr>
        <w:t>部分：标准化文件的结构和起草规则》的规定起草。</w:t>
      </w:r>
    </w:p>
    <w:p w14:paraId="0F6A64BB" w14:textId="77777777" w:rsidR="00864B7D" w:rsidRDefault="00000000">
      <w:pPr>
        <w:pStyle w:val="afffff5"/>
        <w:ind w:firstLine="420"/>
        <w:rPr>
          <w:rFonts w:ascii="Times New Roman"/>
        </w:rPr>
      </w:pPr>
      <w:r>
        <w:rPr>
          <w:rFonts w:ascii="Times New Roman"/>
        </w:rPr>
        <w:t>本文件由</w:t>
      </w:r>
      <w:r>
        <w:rPr>
          <w:rFonts w:ascii="Times New Roman" w:hint="eastAsia"/>
        </w:rPr>
        <w:t>阿勒泰地区畜牧兽医协会</w:t>
      </w:r>
      <w:r>
        <w:rPr>
          <w:rFonts w:ascii="Times New Roman"/>
        </w:rPr>
        <w:t>提出。</w:t>
      </w:r>
    </w:p>
    <w:p w14:paraId="7FA70F34" w14:textId="77777777" w:rsidR="00864B7D" w:rsidRDefault="00000000">
      <w:pPr>
        <w:pStyle w:val="afffff5"/>
        <w:ind w:firstLine="420"/>
        <w:rPr>
          <w:rFonts w:ascii="Times New Roman"/>
        </w:rPr>
      </w:pPr>
      <w:r>
        <w:rPr>
          <w:rFonts w:ascii="Times New Roman"/>
        </w:rPr>
        <w:t>本文件由</w:t>
      </w:r>
      <w:r>
        <w:rPr>
          <w:rFonts w:ascii="Times New Roman" w:hint="eastAsia"/>
        </w:rPr>
        <w:t>阿勒泰地区农业农村局</w:t>
      </w:r>
      <w:r>
        <w:rPr>
          <w:rFonts w:ascii="Times New Roman"/>
        </w:rPr>
        <w:t>归口。</w:t>
      </w:r>
    </w:p>
    <w:p w14:paraId="46FF43B6" w14:textId="2A2E05BE" w:rsidR="00864B7D" w:rsidRDefault="00E61C78" w:rsidP="00E61C78">
      <w:pPr>
        <w:pStyle w:val="afffff5"/>
        <w:ind w:firstLine="420"/>
        <w:rPr>
          <w:rFonts w:ascii="Times New Roman"/>
        </w:rPr>
      </w:pPr>
      <w:r w:rsidRPr="00E61C78">
        <w:rPr>
          <w:rFonts w:ascii="Times New Roman" w:hint="eastAsia"/>
        </w:rPr>
        <w:t>本文件起草单位：阿勒泰地区畜牧工作站、中国检验认证集团新疆有限公司、福海县畜牧工作站、富蕴县畜牧工作站、福海县</w:t>
      </w:r>
      <w:proofErr w:type="gramStart"/>
      <w:r w:rsidRPr="00E61C78">
        <w:rPr>
          <w:rFonts w:ascii="Times New Roman" w:hint="eastAsia"/>
        </w:rPr>
        <w:t>齐干吉迭乡</w:t>
      </w:r>
      <w:proofErr w:type="gramEnd"/>
      <w:r w:rsidRPr="00E61C78">
        <w:rPr>
          <w:rFonts w:ascii="Times New Roman" w:hint="eastAsia"/>
        </w:rPr>
        <w:t>农业发展服务中心</w:t>
      </w:r>
      <w:r>
        <w:rPr>
          <w:rFonts w:ascii="Times New Roman" w:hint="eastAsia"/>
        </w:rPr>
        <w:t>。</w:t>
      </w:r>
    </w:p>
    <w:p w14:paraId="3B7E18F9" w14:textId="77777777" w:rsidR="00864B7D" w:rsidRDefault="00000000">
      <w:pPr>
        <w:pStyle w:val="afffff5"/>
        <w:ind w:firstLine="420"/>
      </w:pPr>
      <w:r>
        <w:rPr>
          <w:rFonts w:ascii="Times New Roman"/>
        </w:rPr>
        <w:t>本文件主要起草人</w:t>
      </w:r>
      <w:r>
        <w:rPr>
          <w:rFonts w:ascii="Times New Roman" w:hint="eastAsia"/>
        </w:rPr>
        <w:t>：</w:t>
      </w:r>
      <w:r w:rsidR="00E61C78" w:rsidRPr="00E61C78">
        <w:rPr>
          <w:rFonts w:hint="eastAsia"/>
        </w:rPr>
        <w:t>叶尔江·马合木提、阿达力·卡买尔、塔拉普别克·哈依尔别克、王跃、巴哈提古丽·赛提汉、仲荣、巴合提努尔·卡德尔、艾地尔汗·</w:t>
      </w:r>
      <w:proofErr w:type="gramStart"/>
      <w:r w:rsidR="00E61C78" w:rsidRPr="00E61C78">
        <w:rPr>
          <w:rFonts w:hint="eastAsia"/>
        </w:rPr>
        <w:t>沙合多拉</w:t>
      </w:r>
      <w:proofErr w:type="gramEnd"/>
      <w:r w:rsidR="00E61C78" w:rsidRPr="00E61C78">
        <w:rPr>
          <w:rFonts w:hint="eastAsia"/>
        </w:rPr>
        <w:t>、叶尔肯·黑扎提、薛利、何学成、托勒恒·哈加依、</w:t>
      </w:r>
      <w:proofErr w:type="gramStart"/>
      <w:r w:rsidR="00E61C78" w:rsidRPr="00E61C78">
        <w:rPr>
          <w:rFonts w:hint="eastAsia"/>
        </w:rPr>
        <w:t>藤能斯·阿合麦提拜</w:t>
      </w:r>
      <w:proofErr w:type="gramEnd"/>
      <w:r w:rsidR="003E7DFC">
        <w:rPr>
          <w:rFonts w:hint="eastAsia"/>
        </w:rPr>
        <w:t>、</w:t>
      </w:r>
      <w:r w:rsidR="00E61C78" w:rsidRPr="00E61C78">
        <w:rPr>
          <w:rFonts w:hint="eastAsia"/>
        </w:rPr>
        <w:t>宋飞、乌仁其</w:t>
      </w:r>
      <w:proofErr w:type="gramStart"/>
      <w:r w:rsidR="00E61C78" w:rsidRPr="00E61C78">
        <w:rPr>
          <w:rFonts w:hint="eastAsia"/>
        </w:rPr>
        <w:t>其</w:t>
      </w:r>
      <w:proofErr w:type="gramEnd"/>
      <w:r w:rsidR="00E61C78" w:rsidRPr="00E61C78">
        <w:rPr>
          <w:rFonts w:hint="eastAsia"/>
        </w:rPr>
        <w:t>格·叶色力汗、阿衣古丽·比亚地、努尔古丽·热</w:t>
      </w:r>
      <w:proofErr w:type="gramStart"/>
      <w:r w:rsidR="00E61C78" w:rsidRPr="00E61C78">
        <w:rPr>
          <w:rFonts w:hint="eastAsia"/>
        </w:rPr>
        <w:t>孜</w:t>
      </w:r>
      <w:proofErr w:type="gramEnd"/>
      <w:r w:rsidR="00E61C78" w:rsidRPr="00E61C78">
        <w:rPr>
          <w:rFonts w:hint="eastAsia"/>
        </w:rPr>
        <w:t>比克、艾山江·阿衣沙、张磊、古丽加依娜提·卡买尔、那</w:t>
      </w:r>
      <w:proofErr w:type="gramStart"/>
      <w:r w:rsidR="00E61C78" w:rsidRPr="00E61C78">
        <w:rPr>
          <w:rFonts w:hint="eastAsia"/>
        </w:rPr>
        <w:t>孜</w:t>
      </w:r>
      <w:proofErr w:type="gramEnd"/>
      <w:r w:rsidR="00E61C78" w:rsidRPr="00E61C78">
        <w:rPr>
          <w:rFonts w:hint="eastAsia"/>
        </w:rPr>
        <w:t>古丽·黑扎提多拉、</w:t>
      </w:r>
      <w:proofErr w:type="gramStart"/>
      <w:r w:rsidR="00E61C78" w:rsidRPr="00E61C78">
        <w:rPr>
          <w:rFonts w:hint="eastAsia"/>
        </w:rPr>
        <w:t>娜孜</w:t>
      </w:r>
      <w:proofErr w:type="gramEnd"/>
      <w:r w:rsidR="00E61C78" w:rsidRPr="00E61C78">
        <w:rPr>
          <w:rFonts w:hint="eastAsia"/>
        </w:rPr>
        <w:t>拉·哈布德力、李霞、加依娜古丽·黑扎提、木拉提别克·吾肯、列斯·杜肯、叶尔哈拿提·卡德尔汗、刘睿、张悦、张彦萍、</w:t>
      </w:r>
      <w:r w:rsidR="00E61C78">
        <w:rPr>
          <w:rFonts w:hint="eastAsia"/>
        </w:rPr>
        <w:t>赵博、</w:t>
      </w:r>
      <w:r w:rsidR="00E61C78" w:rsidRPr="00E61C78">
        <w:rPr>
          <w:rFonts w:hint="eastAsia"/>
        </w:rPr>
        <w:t>彭彬、</w:t>
      </w:r>
      <w:r w:rsidR="005A3D4F">
        <w:rPr>
          <w:rFonts w:hint="eastAsia"/>
        </w:rPr>
        <w:t>何伟</w:t>
      </w:r>
      <w:r>
        <w:rPr>
          <w:rFonts w:hint="eastAsia"/>
        </w:rPr>
        <w:t>。</w:t>
      </w:r>
    </w:p>
    <w:p w14:paraId="41CDF700" w14:textId="77777777" w:rsidR="00B007C5" w:rsidRDefault="00B007C5">
      <w:pPr>
        <w:pStyle w:val="afffff5"/>
        <w:ind w:firstLine="420"/>
        <w:rPr>
          <w:rFonts w:ascii="Times New Roman"/>
          <w:color w:val="000000" w:themeColor="text1"/>
        </w:rPr>
      </w:pPr>
      <w:r w:rsidRPr="00BE20E6">
        <w:rPr>
          <w:rFonts w:ascii="Times New Roman" w:hint="eastAsia"/>
          <w:color w:val="000000" w:themeColor="text1"/>
        </w:rPr>
        <w:t>本文件实施应用中的疑问、修改意见和建议，请咨询阿勒泰地区畜牧兽医协会。联系电话：</w:t>
      </w:r>
      <w:r w:rsidR="00BE20E6" w:rsidRPr="00BE20E6">
        <w:rPr>
          <w:rFonts w:ascii="Times New Roman" w:hint="eastAsia"/>
          <w:color w:val="000000" w:themeColor="text1"/>
        </w:rPr>
        <w:t>0992-2318011</w:t>
      </w:r>
      <w:r w:rsidR="00BE20E6" w:rsidRPr="00BE20E6">
        <w:rPr>
          <w:rFonts w:ascii="Times New Roman" w:hint="eastAsia"/>
          <w:color w:val="000000" w:themeColor="text1"/>
        </w:rPr>
        <w:t>，邮编：</w:t>
      </w:r>
      <w:r w:rsidR="00BE20E6" w:rsidRPr="00BE20E6">
        <w:rPr>
          <w:rFonts w:ascii="Times New Roman" w:hint="eastAsia"/>
          <w:color w:val="000000" w:themeColor="text1"/>
        </w:rPr>
        <w:t>836500</w:t>
      </w:r>
      <w:r w:rsidRPr="00BE20E6">
        <w:rPr>
          <w:rFonts w:ascii="Times New Roman" w:hint="eastAsia"/>
          <w:color w:val="000000" w:themeColor="text1"/>
        </w:rPr>
        <w:t>。</w:t>
      </w:r>
    </w:p>
    <w:p w14:paraId="65CBE12D" w14:textId="77777777" w:rsidR="00104FF6" w:rsidRDefault="00104FF6">
      <w:pPr>
        <w:pStyle w:val="afffff5"/>
        <w:ind w:firstLine="420"/>
        <w:rPr>
          <w:rFonts w:ascii="Times New Roman"/>
          <w:color w:val="000000" w:themeColor="text1"/>
        </w:rPr>
      </w:pPr>
    </w:p>
    <w:p w14:paraId="49D586D7" w14:textId="13E021BC" w:rsidR="00104FF6" w:rsidRPr="00104FF6" w:rsidRDefault="00104FF6">
      <w:pPr>
        <w:pStyle w:val="afffff5"/>
        <w:ind w:firstLine="420"/>
        <w:rPr>
          <w:rFonts w:ascii="Times New Roman" w:hint="eastAsia"/>
          <w:color w:val="EE0000"/>
        </w:rPr>
        <w:sectPr w:rsidR="00104FF6" w:rsidRPr="00104FF6">
          <w:headerReference w:type="even" r:id="rId17"/>
          <w:headerReference w:type="default" r:id="rId18"/>
          <w:footerReference w:type="default" r:id="rId19"/>
          <w:pgSz w:w="11906" w:h="16838"/>
          <w:pgMar w:top="2410" w:right="1134" w:bottom="1134" w:left="1134" w:header="1418" w:footer="1134" w:gutter="284"/>
          <w:pgNumType w:fmt="upperRoman" w:start="1"/>
          <w:cols w:space="425"/>
          <w:formProt w:val="0"/>
          <w:docGrid w:linePitch="312"/>
        </w:sectPr>
      </w:pPr>
      <w:r w:rsidRPr="00104FF6">
        <w:rPr>
          <w:rFonts w:ascii="Times New Roman" w:hint="eastAsia"/>
          <w:color w:val="EE0000"/>
        </w:rPr>
        <w:t>加专利</w:t>
      </w:r>
      <w:proofErr w:type="gramStart"/>
      <w:r w:rsidRPr="00104FF6">
        <w:rPr>
          <w:rFonts w:ascii="Times New Roman" w:hint="eastAsia"/>
          <w:color w:val="EE0000"/>
        </w:rPr>
        <w:t>不</w:t>
      </w:r>
      <w:proofErr w:type="gramEnd"/>
      <w:r w:rsidRPr="00104FF6">
        <w:rPr>
          <w:rFonts w:ascii="Times New Roman" w:hint="eastAsia"/>
          <w:color w:val="EE0000"/>
        </w:rPr>
        <w:t>部分</w:t>
      </w:r>
    </w:p>
    <w:p w14:paraId="1FA2CB43" w14:textId="77777777" w:rsidR="00864B7D" w:rsidRDefault="00864B7D">
      <w:pPr>
        <w:spacing w:line="20" w:lineRule="exact"/>
        <w:jc w:val="center"/>
        <w:rPr>
          <w:rFonts w:ascii="黑体" w:eastAsia="黑体" w:hAnsi="黑体" w:hint="eastAsia"/>
          <w:sz w:val="32"/>
          <w:szCs w:val="32"/>
        </w:rPr>
      </w:pPr>
      <w:bookmarkStart w:id="22" w:name="BookMark4"/>
      <w:bookmarkEnd w:id="21"/>
    </w:p>
    <w:p w14:paraId="435C850F" w14:textId="77777777" w:rsidR="00864B7D" w:rsidRDefault="00864B7D">
      <w:pPr>
        <w:spacing w:line="20" w:lineRule="exact"/>
        <w:jc w:val="center"/>
        <w:rPr>
          <w:rFonts w:ascii="黑体" w:eastAsia="黑体" w:hAnsi="黑体" w:hint="eastAsia"/>
          <w:sz w:val="32"/>
          <w:szCs w:val="32"/>
        </w:rPr>
      </w:pPr>
    </w:p>
    <w:bookmarkStart w:id="23" w:name="NEW_STAND_NAME" w:displacedByCustomXml="next"/>
    <w:sdt>
      <w:sdtPr>
        <w:tag w:val="NEW_STAND_NAME"/>
        <w:id w:val="595910757"/>
        <w:lock w:val="sdtLocked"/>
        <w:placeholder>
          <w:docPart w:val="E11E3D4DAF5E42F4941B1AC8143049A0"/>
        </w:placeholder>
      </w:sdtPr>
      <w:sdtContent>
        <w:p w14:paraId="4F69615F" w14:textId="4B29FEFC" w:rsidR="00864B7D" w:rsidRDefault="00CD7F79" w:rsidP="00A37AE8">
          <w:pPr>
            <w:pStyle w:val="afffffffff8"/>
            <w:spacing w:beforeLines="1" w:before="2" w:afterLines="220" w:after="528"/>
            <w:rPr>
              <w:rFonts w:hint="eastAsia"/>
            </w:rPr>
          </w:pPr>
          <w:r>
            <w:rPr>
              <w:rFonts w:hint="eastAsia"/>
            </w:rPr>
            <w:t>阿勒泰羊有机养殖技术规范</w:t>
          </w:r>
        </w:p>
      </w:sdtContent>
    </w:sdt>
    <w:p w14:paraId="18C959F2" w14:textId="77777777" w:rsidR="00864B7D" w:rsidRPr="00E676AC" w:rsidRDefault="00000000">
      <w:pPr>
        <w:pStyle w:val="affc"/>
        <w:spacing w:before="240" w:after="240"/>
        <w:rPr>
          <w:rFonts w:ascii="Times New Roman"/>
        </w:rPr>
      </w:pPr>
      <w:bookmarkStart w:id="24" w:name="_Toc26986530"/>
      <w:bookmarkStart w:id="25" w:name="_Toc17233333"/>
      <w:bookmarkStart w:id="26" w:name="_Toc26718930"/>
      <w:bookmarkStart w:id="27" w:name="_Toc17233325"/>
      <w:bookmarkStart w:id="28" w:name="_Toc24884211"/>
      <w:bookmarkStart w:id="29" w:name="_Toc24884218"/>
      <w:bookmarkStart w:id="30" w:name="_Toc26648465"/>
      <w:bookmarkStart w:id="31" w:name="_Toc26986771"/>
      <w:bookmarkEnd w:id="23"/>
      <w:r w:rsidRPr="00E676AC">
        <w:rPr>
          <w:rFonts w:ascii="Times New Roman"/>
        </w:rPr>
        <w:t>范围</w:t>
      </w:r>
      <w:bookmarkEnd w:id="24"/>
      <w:bookmarkEnd w:id="25"/>
      <w:bookmarkEnd w:id="26"/>
      <w:bookmarkEnd w:id="27"/>
      <w:bookmarkEnd w:id="28"/>
      <w:bookmarkEnd w:id="29"/>
      <w:bookmarkEnd w:id="30"/>
      <w:bookmarkEnd w:id="31"/>
    </w:p>
    <w:p w14:paraId="7F8C69FC" w14:textId="0472CE04" w:rsidR="00864B7D" w:rsidRPr="00E676AC" w:rsidRDefault="00000000">
      <w:pPr>
        <w:pStyle w:val="afffff5"/>
        <w:ind w:firstLine="420"/>
        <w:rPr>
          <w:rFonts w:ascii="Times New Roman"/>
        </w:rPr>
      </w:pPr>
      <w:bookmarkStart w:id="32" w:name="_Toc26648466"/>
      <w:bookmarkStart w:id="33" w:name="_Toc17233334"/>
      <w:bookmarkStart w:id="34" w:name="_Toc24884212"/>
      <w:bookmarkStart w:id="35" w:name="_Toc17233326"/>
      <w:bookmarkStart w:id="36" w:name="_Toc24884219"/>
      <w:r w:rsidRPr="00E676AC">
        <w:rPr>
          <w:rFonts w:ascii="Times New Roman"/>
        </w:rPr>
        <w:t>本文件规定了阿勒泰羊有机养殖的</w:t>
      </w:r>
      <w:r w:rsidR="00723AA9">
        <w:rPr>
          <w:rFonts w:ascii="Times New Roman" w:hint="eastAsia"/>
        </w:rPr>
        <w:t>术语</w:t>
      </w:r>
      <w:r w:rsidR="00A06B63">
        <w:rPr>
          <w:rFonts w:ascii="Times New Roman" w:hint="eastAsia"/>
        </w:rPr>
        <w:t>和定义、</w:t>
      </w:r>
      <w:r w:rsidRPr="00E676AC">
        <w:rPr>
          <w:rFonts w:ascii="Times New Roman"/>
        </w:rPr>
        <w:t>产地环境、转换期、引入、饲养管理、疾病防治、非治疗性手术、繁殖、运输和屠宰、</w:t>
      </w:r>
      <w:r w:rsidR="007F437E">
        <w:rPr>
          <w:rFonts w:ascii="Times New Roman" w:hint="eastAsia"/>
        </w:rPr>
        <w:t>环境影响</w:t>
      </w:r>
      <w:r w:rsidRPr="00E676AC">
        <w:rPr>
          <w:rFonts w:ascii="Times New Roman"/>
        </w:rPr>
        <w:t>、资料记录的要求。</w:t>
      </w:r>
    </w:p>
    <w:p w14:paraId="48CAD6EB" w14:textId="77777777" w:rsidR="00864B7D" w:rsidRPr="00E676AC" w:rsidRDefault="00000000">
      <w:pPr>
        <w:pStyle w:val="afffff5"/>
        <w:ind w:firstLine="420"/>
        <w:rPr>
          <w:rFonts w:ascii="Times New Roman"/>
        </w:rPr>
      </w:pPr>
      <w:r w:rsidRPr="00E676AC">
        <w:rPr>
          <w:rFonts w:ascii="Times New Roman"/>
        </w:rPr>
        <w:t>本文件适用于阿勒泰羊的有机养殖。</w:t>
      </w:r>
    </w:p>
    <w:p w14:paraId="28A3BE47" w14:textId="77777777" w:rsidR="00864B7D" w:rsidRPr="00E676AC" w:rsidRDefault="00000000">
      <w:pPr>
        <w:pStyle w:val="affc"/>
        <w:spacing w:before="240" w:after="240"/>
        <w:rPr>
          <w:rFonts w:ascii="Times New Roman"/>
        </w:rPr>
      </w:pPr>
      <w:bookmarkStart w:id="37" w:name="_Toc26718931"/>
      <w:bookmarkStart w:id="38" w:name="_Toc26986772"/>
      <w:bookmarkStart w:id="39" w:name="_Toc26986531"/>
      <w:r w:rsidRPr="00E676AC">
        <w:rPr>
          <w:rFonts w:ascii="Times New Roman"/>
        </w:rPr>
        <w:t>规范性引用文件</w:t>
      </w:r>
      <w:bookmarkEnd w:id="32"/>
      <w:bookmarkEnd w:id="33"/>
      <w:bookmarkEnd w:id="34"/>
      <w:bookmarkEnd w:id="35"/>
      <w:bookmarkEnd w:id="36"/>
      <w:bookmarkEnd w:id="37"/>
      <w:bookmarkEnd w:id="38"/>
      <w:bookmarkEnd w:id="39"/>
    </w:p>
    <w:sdt>
      <w:sdtPr>
        <w:rPr>
          <w:rFonts w:ascii="Times New Roman"/>
        </w:rPr>
        <w:id w:val="715848253"/>
        <w:placeholder>
          <w:docPart w:val="2B221AA46D9C469082401AA72941E15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2CC77985" w14:textId="77777777" w:rsidR="00864B7D" w:rsidRPr="00E676AC" w:rsidRDefault="00000000">
          <w:pPr>
            <w:pStyle w:val="afffff5"/>
            <w:ind w:firstLine="420"/>
            <w:rPr>
              <w:rFonts w:ascii="Times New Roman"/>
            </w:rPr>
          </w:pPr>
          <w:r w:rsidRPr="00E676AC">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B8DA0FB" w14:textId="77777777" w:rsidR="00864B7D" w:rsidRPr="004F2DFD" w:rsidRDefault="00000000">
      <w:pPr>
        <w:pStyle w:val="afffff5"/>
        <w:ind w:firstLine="420"/>
        <w:rPr>
          <w:rFonts w:hAnsi="宋体" w:hint="eastAsia"/>
          <w:color w:val="000000" w:themeColor="text1"/>
        </w:rPr>
      </w:pPr>
      <w:r w:rsidRPr="004F2DFD">
        <w:rPr>
          <w:rFonts w:hAnsi="宋体"/>
          <w:color w:val="000000" w:themeColor="text1"/>
        </w:rPr>
        <w:t>GB 3095 环境空气质量标准</w:t>
      </w:r>
    </w:p>
    <w:p w14:paraId="0365A9D5" w14:textId="77777777" w:rsidR="00864B7D" w:rsidRPr="004F2DFD" w:rsidRDefault="00000000">
      <w:pPr>
        <w:pStyle w:val="afffff5"/>
        <w:ind w:firstLine="420"/>
        <w:rPr>
          <w:rFonts w:hAnsi="宋体" w:hint="eastAsia"/>
          <w:color w:val="000000" w:themeColor="text1"/>
        </w:rPr>
      </w:pPr>
      <w:r w:rsidRPr="004F2DFD">
        <w:rPr>
          <w:rFonts w:hAnsi="宋体"/>
          <w:color w:val="000000" w:themeColor="text1"/>
        </w:rPr>
        <w:t>GB 5749 生活饮用水卫生标准</w:t>
      </w:r>
    </w:p>
    <w:p w14:paraId="1F3DD138" w14:textId="77777777" w:rsidR="00EB588A" w:rsidRPr="004F2DFD" w:rsidRDefault="00EB588A" w:rsidP="00EB588A">
      <w:pPr>
        <w:pStyle w:val="afffff5"/>
        <w:ind w:firstLine="420"/>
        <w:rPr>
          <w:rFonts w:hAnsi="宋体" w:hint="eastAsia"/>
          <w:color w:val="000000" w:themeColor="text1"/>
        </w:rPr>
      </w:pPr>
      <w:bookmarkStart w:id="40" w:name="OLE_LINK1"/>
      <w:r w:rsidRPr="004F2DFD">
        <w:rPr>
          <w:rFonts w:hAnsi="宋体"/>
          <w:color w:val="000000" w:themeColor="text1"/>
        </w:rPr>
        <w:t>GB 12694 食品安全国家标准 畜禽屠宰加工卫生规范</w:t>
      </w:r>
    </w:p>
    <w:p w14:paraId="37FBF486" w14:textId="4B750686" w:rsidR="00EB588A" w:rsidRPr="004F2DFD" w:rsidRDefault="00EB588A" w:rsidP="00EB588A">
      <w:pPr>
        <w:pStyle w:val="afffff5"/>
        <w:ind w:firstLine="420"/>
        <w:rPr>
          <w:rFonts w:hAnsi="宋体" w:hint="eastAsia"/>
          <w:color w:val="000000" w:themeColor="text1"/>
        </w:rPr>
      </w:pPr>
      <w:r w:rsidRPr="004F2DFD">
        <w:rPr>
          <w:rFonts w:hAnsi="宋体"/>
          <w:color w:val="000000" w:themeColor="text1"/>
        </w:rPr>
        <w:t>GB 13078 饲料卫生标准</w:t>
      </w:r>
    </w:p>
    <w:p w14:paraId="6E31128A" w14:textId="06F9CB61" w:rsidR="00864B7D" w:rsidRPr="004F2DFD" w:rsidRDefault="00000000">
      <w:pPr>
        <w:pStyle w:val="afffff5"/>
        <w:ind w:firstLine="420"/>
        <w:rPr>
          <w:rFonts w:hAnsi="宋体" w:hint="eastAsia"/>
          <w:color w:val="000000" w:themeColor="text1"/>
        </w:rPr>
      </w:pPr>
      <w:r w:rsidRPr="004F2DFD">
        <w:rPr>
          <w:rFonts w:hAnsi="宋体"/>
          <w:color w:val="000000" w:themeColor="text1"/>
        </w:rPr>
        <w:t>GB 15618</w:t>
      </w:r>
      <w:bookmarkEnd w:id="40"/>
      <w:r w:rsidRPr="004F2DFD">
        <w:rPr>
          <w:rFonts w:hAnsi="宋体"/>
          <w:color w:val="000000" w:themeColor="text1"/>
        </w:rPr>
        <w:t xml:space="preserve"> </w:t>
      </w:r>
      <w:r w:rsidR="00A37AE8" w:rsidRPr="004F2DFD">
        <w:rPr>
          <w:rFonts w:hAnsi="宋体"/>
          <w:color w:val="000000" w:themeColor="text1"/>
        </w:rPr>
        <w:t>土壤环境质量 农用地土壤污染风险管控标准（试行）</w:t>
      </w:r>
    </w:p>
    <w:p w14:paraId="40198E70" w14:textId="77777777" w:rsidR="00864B7D" w:rsidRPr="004F2DFD" w:rsidRDefault="00000000">
      <w:pPr>
        <w:pStyle w:val="afffff5"/>
        <w:ind w:firstLine="420"/>
        <w:rPr>
          <w:rFonts w:hAnsi="宋体" w:hint="eastAsia"/>
          <w:color w:val="000000" w:themeColor="text1"/>
        </w:rPr>
      </w:pPr>
      <w:r w:rsidRPr="004F2DFD">
        <w:rPr>
          <w:rFonts w:hAnsi="宋体"/>
          <w:color w:val="000000" w:themeColor="text1"/>
        </w:rPr>
        <w:t>GB/T 19630 有机产品生产、加工、标识与管理体系要求</w:t>
      </w:r>
    </w:p>
    <w:p w14:paraId="2F7A2978" w14:textId="77777777" w:rsidR="00864B7D" w:rsidRPr="004F2DFD" w:rsidRDefault="00000000">
      <w:pPr>
        <w:pStyle w:val="afffff5"/>
        <w:ind w:firstLine="420"/>
        <w:rPr>
          <w:rFonts w:hAnsi="宋体" w:hint="eastAsia"/>
          <w:color w:val="000000" w:themeColor="text1"/>
        </w:rPr>
      </w:pPr>
      <w:r w:rsidRPr="004F2DFD">
        <w:rPr>
          <w:rFonts w:hAnsi="宋体"/>
          <w:color w:val="000000" w:themeColor="text1"/>
        </w:rPr>
        <w:t>GB/T 36195 畜禽粪便无害化处理技术规范</w:t>
      </w:r>
    </w:p>
    <w:p w14:paraId="7C959EB5" w14:textId="77777777" w:rsidR="00864B7D" w:rsidRPr="004F2DFD" w:rsidRDefault="00000000">
      <w:pPr>
        <w:pStyle w:val="afffff5"/>
        <w:ind w:firstLine="420"/>
        <w:rPr>
          <w:rFonts w:hAnsi="宋体" w:hint="eastAsia"/>
        </w:rPr>
      </w:pPr>
      <w:r w:rsidRPr="004F2DFD">
        <w:rPr>
          <w:rFonts w:hAnsi="宋体"/>
        </w:rPr>
        <w:t>T /T XXXX 阿勒泰羊出栏技术规范</w:t>
      </w:r>
    </w:p>
    <w:p w14:paraId="242A3ADE" w14:textId="6D8F383D" w:rsidR="002D1FB1" w:rsidRPr="004F2DFD" w:rsidRDefault="002D1FB1">
      <w:pPr>
        <w:pStyle w:val="afffff5"/>
        <w:ind w:firstLine="420"/>
        <w:rPr>
          <w:rFonts w:hAnsi="宋体" w:hint="eastAsia"/>
        </w:rPr>
      </w:pPr>
      <w:r w:rsidRPr="004F2DFD">
        <w:rPr>
          <w:rFonts w:hAnsi="宋体"/>
        </w:rPr>
        <w:t>农业农村部2022年第3号令《病死畜禽和病害畜禽产品无害化处理管理办法》</w:t>
      </w:r>
    </w:p>
    <w:p w14:paraId="1413D57C" w14:textId="77777777" w:rsidR="00864B7D" w:rsidRPr="00E676AC" w:rsidRDefault="00000000">
      <w:pPr>
        <w:pStyle w:val="affc"/>
        <w:spacing w:before="240" w:after="240"/>
        <w:rPr>
          <w:rFonts w:ascii="Times New Roman"/>
        </w:rPr>
      </w:pPr>
      <w:r w:rsidRPr="00E676AC">
        <w:rPr>
          <w:rFonts w:ascii="Times New Roman"/>
          <w:szCs w:val="21"/>
        </w:rPr>
        <w:t>术语和定义</w:t>
      </w:r>
    </w:p>
    <w:bookmarkStart w:id="41" w:name="_Toc26986532" w:displacedByCustomXml="next"/>
    <w:bookmarkEnd w:id="41" w:displacedByCustomXml="next"/>
    <w:sdt>
      <w:sdtPr>
        <w:rPr>
          <w:rFonts w:ascii="Times New Roman"/>
        </w:rPr>
        <w:id w:val="-1909835108"/>
        <w:placeholder>
          <w:docPart w:val="64945DD245584169A4F2DFCDD666E69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7F1ACBE" w14:textId="72B7B35B" w:rsidR="00864B7D" w:rsidRPr="00E676AC" w:rsidRDefault="00BB0A17">
          <w:pPr>
            <w:pStyle w:val="afffff5"/>
            <w:ind w:firstLine="420"/>
            <w:rPr>
              <w:rFonts w:ascii="Times New Roman"/>
            </w:rPr>
          </w:pPr>
          <w:r>
            <w:rPr>
              <w:rFonts w:ascii="Times New Roman"/>
            </w:rPr>
            <w:t>下列术语和定义适用于本文件。</w:t>
          </w:r>
        </w:p>
      </w:sdtContent>
    </w:sdt>
    <w:p w14:paraId="6D7CE5CA" w14:textId="77777777" w:rsidR="00864B7D" w:rsidRPr="00E676AC" w:rsidRDefault="00864B7D">
      <w:pPr>
        <w:pStyle w:val="afffffffffff4"/>
        <w:ind w:left="420" w:hangingChars="200" w:hanging="420"/>
        <w:rPr>
          <w:rFonts w:ascii="Times New Roman" w:eastAsia="黑体"/>
        </w:rPr>
      </w:pPr>
    </w:p>
    <w:p w14:paraId="6B885E62" w14:textId="77777777" w:rsidR="00864B7D" w:rsidRPr="00E676AC" w:rsidRDefault="00000000">
      <w:pPr>
        <w:pStyle w:val="afffffffffff4"/>
        <w:numPr>
          <w:ilvl w:val="0"/>
          <w:numId w:val="0"/>
        </w:numPr>
        <w:ind w:left="420"/>
        <w:rPr>
          <w:rFonts w:ascii="Times New Roman" w:eastAsia="黑体"/>
        </w:rPr>
      </w:pPr>
      <w:r w:rsidRPr="00E676AC">
        <w:rPr>
          <w:rFonts w:ascii="Times New Roman" w:eastAsia="黑体"/>
        </w:rPr>
        <w:t>四季转场</w:t>
      </w:r>
      <w:r w:rsidRPr="00E676AC">
        <w:rPr>
          <w:rFonts w:ascii="Times New Roman" w:eastAsia="黑体"/>
        </w:rPr>
        <w:t xml:space="preserve"> Four-season transhumance</w:t>
      </w:r>
    </w:p>
    <w:p w14:paraId="6999B3EF" w14:textId="1B825E01" w:rsidR="00864B7D" w:rsidRPr="00E676AC" w:rsidRDefault="00000000">
      <w:pPr>
        <w:pStyle w:val="afffff5"/>
        <w:ind w:firstLine="420"/>
        <w:rPr>
          <w:rFonts w:ascii="Times New Roman"/>
        </w:rPr>
      </w:pPr>
      <w:r w:rsidRPr="00E676AC">
        <w:rPr>
          <w:rFonts w:ascii="Times New Roman"/>
        </w:rPr>
        <w:t>牧民基于阿勒泰地区山地、河谷、草甸等不同地貌单元的牧草物候节律，遵循春、夏、秋、冬季节更替时序，将阿勒泰羊沿</w:t>
      </w:r>
      <w:r w:rsidR="00F57ED2">
        <w:rPr>
          <w:rFonts w:ascii="Times New Roman" w:hint="eastAsia"/>
        </w:rPr>
        <w:t>“</w:t>
      </w:r>
      <w:r w:rsidR="00F57ED2" w:rsidRPr="00E676AC">
        <w:rPr>
          <w:rFonts w:ascii="Times New Roman"/>
        </w:rPr>
        <w:t>低海拔越冬牧场</w:t>
      </w:r>
      <w:r w:rsidR="00F57ED2" w:rsidRPr="00E676AC">
        <w:rPr>
          <w:rFonts w:ascii="Times New Roman"/>
        </w:rPr>
        <w:t>→</w:t>
      </w:r>
      <w:r w:rsidR="00F57ED2" w:rsidRPr="00E676AC">
        <w:rPr>
          <w:rFonts w:ascii="Times New Roman"/>
        </w:rPr>
        <w:t>低山春季牧场</w:t>
      </w:r>
      <w:r w:rsidR="00F57ED2" w:rsidRPr="00E676AC">
        <w:rPr>
          <w:rFonts w:ascii="Times New Roman"/>
        </w:rPr>
        <w:t>→</w:t>
      </w:r>
      <w:r w:rsidR="00F57ED2" w:rsidRPr="00E676AC">
        <w:rPr>
          <w:rFonts w:ascii="Times New Roman"/>
        </w:rPr>
        <w:t>高山夏季牧场</w:t>
      </w:r>
      <w:r w:rsidR="00F57ED2" w:rsidRPr="00E676AC">
        <w:rPr>
          <w:rFonts w:ascii="Times New Roman"/>
        </w:rPr>
        <w:t>→</w:t>
      </w:r>
      <w:r w:rsidR="00F57ED2" w:rsidRPr="00E676AC">
        <w:rPr>
          <w:rFonts w:ascii="Times New Roman"/>
        </w:rPr>
        <w:t>山腰</w:t>
      </w:r>
      <w:r w:rsidR="00F57ED2" w:rsidRPr="00E676AC">
        <w:rPr>
          <w:rFonts w:ascii="Times New Roman"/>
        </w:rPr>
        <w:t>/</w:t>
      </w:r>
      <w:r w:rsidR="00F57ED2" w:rsidRPr="00E676AC">
        <w:rPr>
          <w:rFonts w:ascii="Times New Roman"/>
        </w:rPr>
        <w:t>河谷秋季牧场</w:t>
      </w:r>
      <w:r w:rsidR="00F57ED2" w:rsidRPr="00E676AC">
        <w:rPr>
          <w:rFonts w:ascii="Times New Roman"/>
        </w:rPr>
        <w:t>→</w:t>
      </w:r>
      <w:r w:rsidR="00F57ED2" w:rsidRPr="00E676AC">
        <w:rPr>
          <w:rFonts w:ascii="Times New Roman"/>
        </w:rPr>
        <w:t>低海拔越冬牧场</w:t>
      </w:r>
      <w:r w:rsidR="00F57ED2">
        <w:rPr>
          <w:rFonts w:ascii="Times New Roman" w:hint="eastAsia"/>
        </w:rPr>
        <w:t>”</w:t>
      </w:r>
      <w:r w:rsidRPr="00E676AC">
        <w:rPr>
          <w:rFonts w:ascii="Times New Roman"/>
        </w:rPr>
        <w:t>的空间路径进行循环迁移，以实现牧草资源合理利用与牲畜健康养殖的周期性游牧生产方式。</w:t>
      </w:r>
    </w:p>
    <w:p w14:paraId="4898CC0A" w14:textId="77777777" w:rsidR="00864B7D" w:rsidRPr="00E676AC" w:rsidRDefault="00000000">
      <w:pPr>
        <w:pStyle w:val="affc"/>
        <w:spacing w:before="240" w:after="240"/>
        <w:rPr>
          <w:rFonts w:ascii="Times New Roman"/>
        </w:rPr>
      </w:pPr>
      <w:r w:rsidRPr="00E676AC">
        <w:rPr>
          <w:rFonts w:ascii="Times New Roman"/>
        </w:rPr>
        <w:t>产地环境</w:t>
      </w:r>
    </w:p>
    <w:p w14:paraId="28D86AE9" w14:textId="268BFDEB" w:rsidR="00864B7D" w:rsidRPr="004F2DFD" w:rsidRDefault="00000000">
      <w:pPr>
        <w:pStyle w:val="afffffffff1"/>
        <w:rPr>
          <w:rFonts w:hAnsi="宋体" w:hint="eastAsia"/>
        </w:rPr>
      </w:pPr>
      <w:r w:rsidRPr="004F2DFD">
        <w:rPr>
          <w:rFonts w:hAnsi="宋体"/>
        </w:rPr>
        <w:t>天然草场或养殖场所边界应清晰，所有权和经营权应明确，</w:t>
      </w:r>
      <w:r w:rsidR="00E9017D" w:rsidRPr="004F2DFD">
        <w:rPr>
          <w:rFonts w:hAnsi="宋体" w:hint="eastAsia"/>
        </w:rPr>
        <w:t>生产</w:t>
      </w:r>
      <w:r w:rsidRPr="004F2DFD">
        <w:rPr>
          <w:rFonts w:hAnsi="宋体"/>
        </w:rPr>
        <w:t>经营主体</w:t>
      </w:r>
      <w:r w:rsidR="00E9017D" w:rsidRPr="004F2DFD">
        <w:rPr>
          <w:rFonts w:hAnsi="宋体" w:hint="eastAsia"/>
        </w:rPr>
        <w:t>应</w:t>
      </w:r>
      <w:r w:rsidRPr="004F2DFD">
        <w:rPr>
          <w:rFonts w:hAnsi="宋体"/>
        </w:rPr>
        <w:t>按GB/T 19630的规定建立并实施了有机养殖管理体系。</w:t>
      </w:r>
    </w:p>
    <w:p w14:paraId="118A26DE" w14:textId="77777777" w:rsidR="00864B7D" w:rsidRPr="004F2DFD" w:rsidRDefault="00000000">
      <w:pPr>
        <w:pStyle w:val="afffffffff1"/>
        <w:rPr>
          <w:rFonts w:hAnsi="宋体" w:hint="eastAsia"/>
        </w:rPr>
      </w:pPr>
      <w:r w:rsidRPr="004F2DFD">
        <w:rPr>
          <w:rFonts w:hAnsi="宋体"/>
        </w:rPr>
        <w:t>天然草场或养殖场所应远离城区、工矿区、交通主干线、工业污染源、生活垃圾场等。养殖场应建在地势平坦、干燥、交通方便、背风向阳、排水良好的地方。</w:t>
      </w:r>
    </w:p>
    <w:p w14:paraId="7C01CB4A" w14:textId="77777777" w:rsidR="00864B7D" w:rsidRPr="004F2DFD" w:rsidRDefault="00000000">
      <w:pPr>
        <w:pStyle w:val="afffffffff1"/>
        <w:rPr>
          <w:rFonts w:hAnsi="宋体" w:hint="eastAsia"/>
        </w:rPr>
      </w:pPr>
      <w:r w:rsidRPr="004F2DFD">
        <w:rPr>
          <w:rFonts w:hAnsi="宋体"/>
        </w:rPr>
        <w:t>天然草场和/或养殖场所周边空气质量应符合</w:t>
      </w:r>
      <w:bookmarkStart w:id="42" w:name="_Hlk216434957"/>
      <w:r w:rsidRPr="004F2DFD">
        <w:rPr>
          <w:rFonts w:hAnsi="宋体"/>
        </w:rPr>
        <w:t>GB 3095</w:t>
      </w:r>
      <w:bookmarkEnd w:id="42"/>
      <w:r w:rsidRPr="004F2DFD">
        <w:rPr>
          <w:rFonts w:hAnsi="宋体"/>
        </w:rPr>
        <w:t>的一级标准；天然草场土壤应无污染，且符合GB 15618的规定。羊群饮用水质量应符合GB 5749的规定。</w:t>
      </w:r>
    </w:p>
    <w:p w14:paraId="6BE0E25F" w14:textId="77777777" w:rsidR="00864B7D" w:rsidRPr="00E676AC" w:rsidRDefault="00000000">
      <w:pPr>
        <w:pStyle w:val="affc"/>
        <w:spacing w:before="240" w:after="240"/>
        <w:rPr>
          <w:rFonts w:ascii="Times New Roman"/>
        </w:rPr>
      </w:pPr>
      <w:r w:rsidRPr="00E676AC">
        <w:rPr>
          <w:rFonts w:ascii="Times New Roman"/>
        </w:rPr>
        <w:t>转换期</w:t>
      </w:r>
    </w:p>
    <w:p w14:paraId="2D594688" w14:textId="77777777" w:rsidR="00864B7D" w:rsidRPr="004F2DFD" w:rsidRDefault="00000000">
      <w:pPr>
        <w:pStyle w:val="afffff5"/>
        <w:ind w:firstLine="420"/>
        <w:rPr>
          <w:rFonts w:hAnsi="宋体" w:hint="eastAsia"/>
        </w:rPr>
      </w:pPr>
      <w:r w:rsidRPr="004F2DFD">
        <w:rPr>
          <w:rFonts w:hAnsi="宋体"/>
        </w:rPr>
        <w:t>羊的转换期为6个月。</w:t>
      </w:r>
    </w:p>
    <w:p w14:paraId="54F39829" w14:textId="77777777" w:rsidR="00864B7D" w:rsidRPr="00E676AC" w:rsidRDefault="00000000">
      <w:pPr>
        <w:pStyle w:val="affc"/>
        <w:spacing w:before="240" w:after="240"/>
        <w:rPr>
          <w:rFonts w:ascii="Times New Roman"/>
        </w:rPr>
      </w:pPr>
      <w:r w:rsidRPr="00E676AC">
        <w:rPr>
          <w:rFonts w:ascii="Times New Roman"/>
        </w:rPr>
        <w:t>引入</w:t>
      </w:r>
    </w:p>
    <w:p w14:paraId="2021450C" w14:textId="77777777" w:rsidR="00864B7D" w:rsidRPr="004F2DFD" w:rsidRDefault="00000000">
      <w:pPr>
        <w:pStyle w:val="affffffffe"/>
        <w:numPr>
          <w:ilvl w:val="2"/>
          <w:numId w:val="0"/>
        </w:numPr>
        <w:ind w:firstLineChars="200" w:firstLine="420"/>
        <w:rPr>
          <w:rFonts w:hAnsi="宋体" w:hint="eastAsia"/>
        </w:rPr>
      </w:pPr>
      <w:r w:rsidRPr="004F2DFD">
        <w:rPr>
          <w:rFonts w:hAnsi="宋体"/>
        </w:rPr>
        <w:lastRenderedPageBreak/>
        <w:t>应引入有机阿勒泰羊种群，引入常规羊群时，应符合：</w:t>
      </w:r>
    </w:p>
    <w:p w14:paraId="3762A345" w14:textId="77777777" w:rsidR="00864B7D" w:rsidRPr="004F2DFD" w:rsidRDefault="00000000">
      <w:pPr>
        <w:pStyle w:val="af5"/>
        <w:rPr>
          <w:rFonts w:hAnsi="宋体" w:hint="eastAsia"/>
        </w:rPr>
      </w:pPr>
      <w:r w:rsidRPr="004F2DFD">
        <w:rPr>
          <w:rFonts w:hAnsi="宋体"/>
        </w:rPr>
        <w:t>用于出栏上市的商品羊，不超过</w:t>
      </w:r>
      <w:proofErr w:type="gramStart"/>
      <w:r w:rsidRPr="004F2DFD">
        <w:rPr>
          <w:rFonts w:hAnsi="宋体"/>
        </w:rPr>
        <w:t>6周龄且已</w:t>
      </w:r>
      <w:proofErr w:type="gramEnd"/>
      <w:r w:rsidRPr="004F2DFD">
        <w:rPr>
          <w:rFonts w:hAnsi="宋体"/>
        </w:rPr>
        <w:t>断乳；</w:t>
      </w:r>
    </w:p>
    <w:p w14:paraId="5E1E5399" w14:textId="05AB49D1" w:rsidR="00864B7D" w:rsidRPr="004F2DFD" w:rsidRDefault="00000000">
      <w:pPr>
        <w:pStyle w:val="af5"/>
        <w:rPr>
          <w:rFonts w:hAnsi="宋体" w:hint="eastAsia"/>
        </w:rPr>
      </w:pPr>
      <w:r w:rsidRPr="004F2DFD">
        <w:rPr>
          <w:rFonts w:hAnsi="宋体"/>
        </w:rPr>
        <w:t>每年引入母畜数量不应超过种群中有机母畜总量的20%。出现不可预见的严重自然灾害、人为事故或养殖场规模大幅度扩大时，经认证机构许可，可放宽至40%</w:t>
      </w:r>
      <w:r w:rsidR="00D83DCB" w:rsidRPr="004F2DFD">
        <w:rPr>
          <w:rFonts w:hAnsi="宋体" w:hint="eastAsia"/>
        </w:rPr>
        <w:t>；</w:t>
      </w:r>
    </w:p>
    <w:p w14:paraId="4C7A0400" w14:textId="2E33BE59" w:rsidR="00864B7D" w:rsidRPr="004F2DFD" w:rsidRDefault="00000000">
      <w:pPr>
        <w:pStyle w:val="af5"/>
        <w:rPr>
          <w:rFonts w:hAnsi="宋体" w:hint="eastAsia"/>
        </w:rPr>
      </w:pPr>
      <w:r w:rsidRPr="004F2DFD">
        <w:rPr>
          <w:rFonts w:hAnsi="宋体"/>
        </w:rPr>
        <w:t>可引入常规种公畜，引入后应立即按有机生产方式饲养</w:t>
      </w:r>
      <w:r w:rsidR="00D83DCB" w:rsidRPr="004F2DFD">
        <w:rPr>
          <w:rFonts w:hAnsi="宋体" w:hint="eastAsia"/>
        </w:rPr>
        <w:t>；</w:t>
      </w:r>
    </w:p>
    <w:p w14:paraId="7FF851A8" w14:textId="77777777" w:rsidR="00864B7D" w:rsidRPr="004F2DFD" w:rsidRDefault="00000000">
      <w:pPr>
        <w:pStyle w:val="af5"/>
        <w:rPr>
          <w:rFonts w:hAnsi="宋体" w:hint="eastAsia"/>
        </w:rPr>
      </w:pPr>
      <w:r w:rsidRPr="004F2DFD">
        <w:rPr>
          <w:rFonts w:hAnsi="宋体"/>
        </w:rPr>
        <w:t>所有引入</w:t>
      </w:r>
      <w:proofErr w:type="gramStart"/>
      <w:r w:rsidRPr="004F2DFD">
        <w:rPr>
          <w:rFonts w:hAnsi="宋体"/>
        </w:rPr>
        <w:t>阿勒泰羊应经过</w:t>
      </w:r>
      <w:proofErr w:type="gramEnd"/>
      <w:r w:rsidRPr="004F2DFD">
        <w:rPr>
          <w:rFonts w:hAnsi="宋体"/>
        </w:rPr>
        <w:t>6个月转换期。</w:t>
      </w:r>
    </w:p>
    <w:p w14:paraId="74619C2E" w14:textId="77777777" w:rsidR="00864B7D" w:rsidRPr="00E676AC" w:rsidRDefault="00000000">
      <w:pPr>
        <w:pStyle w:val="affc"/>
        <w:spacing w:before="240" w:after="240"/>
        <w:rPr>
          <w:rFonts w:ascii="Times New Roman"/>
        </w:rPr>
      </w:pPr>
      <w:r w:rsidRPr="00E676AC">
        <w:rPr>
          <w:rFonts w:ascii="Times New Roman"/>
        </w:rPr>
        <w:t>饲养管理</w:t>
      </w:r>
    </w:p>
    <w:p w14:paraId="5FB17E2E" w14:textId="77777777" w:rsidR="00864B7D" w:rsidRPr="00E676AC" w:rsidRDefault="00000000">
      <w:pPr>
        <w:pStyle w:val="affd"/>
        <w:spacing w:before="120" w:after="120"/>
        <w:rPr>
          <w:rFonts w:ascii="Times New Roman"/>
        </w:rPr>
      </w:pPr>
      <w:r w:rsidRPr="00E676AC">
        <w:rPr>
          <w:rFonts w:ascii="Times New Roman"/>
        </w:rPr>
        <w:t>放牧方式</w:t>
      </w:r>
    </w:p>
    <w:p w14:paraId="37429316" w14:textId="77777777" w:rsidR="00864B7D" w:rsidRPr="00E676AC" w:rsidRDefault="00000000">
      <w:pPr>
        <w:pStyle w:val="afffff5"/>
        <w:ind w:firstLine="420"/>
        <w:rPr>
          <w:rFonts w:ascii="Times New Roman"/>
        </w:rPr>
      </w:pPr>
      <w:r w:rsidRPr="00E676AC">
        <w:rPr>
          <w:rFonts w:ascii="Times New Roman"/>
        </w:rPr>
        <w:t>阿勒泰羊饲养以四季转场放牧为主，冬春季可根据草场情况可补饲或定点饲喂。根据不同季节、草场类型、草场面积、合理载畜量、羊群规模，合理划分牧场，确定轮牧周期和轮牧顺序，按期转场。</w:t>
      </w:r>
    </w:p>
    <w:p w14:paraId="10118DCF" w14:textId="77777777" w:rsidR="00864B7D" w:rsidRPr="00E676AC" w:rsidRDefault="00000000">
      <w:pPr>
        <w:pStyle w:val="affd"/>
        <w:spacing w:before="120" w:after="120"/>
        <w:rPr>
          <w:rFonts w:ascii="Times New Roman"/>
        </w:rPr>
      </w:pPr>
      <w:r w:rsidRPr="00E676AC">
        <w:rPr>
          <w:rFonts w:ascii="Times New Roman"/>
        </w:rPr>
        <w:t>四季转场</w:t>
      </w:r>
    </w:p>
    <w:p w14:paraId="0C79F75F" w14:textId="2A6B3D7C" w:rsidR="00864B7D" w:rsidRPr="00E676AC" w:rsidRDefault="00000000">
      <w:pPr>
        <w:pStyle w:val="afffffffff1"/>
        <w:rPr>
          <w:rFonts w:ascii="Times New Roman" w:eastAsia="黑体"/>
        </w:rPr>
      </w:pPr>
      <w:r w:rsidRPr="00E676AC">
        <w:rPr>
          <w:rFonts w:ascii="Times New Roman" w:eastAsia="黑体"/>
        </w:rPr>
        <w:t>载畜量</w:t>
      </w:r>
    </w:p>
    <w:p w14:paraId="3E13C1B1" w14:textId="3902A339" w:rsidR="00864B7D" w:rsidRPr="004F2DFD" w:rsidRDefault="00000000">
      <w:pPr>
        <w:pStyle w:val="afffffffff1"/>
        <w:numPr>
          <w:ilvl w:val="3"/>
          <w:numId w:val="0"/>
        </w:numPr>
        <w:ind w:firstLineChars="200" w:firstLine="420"/>
        <w:rPr>
          <w:rFonts w:hAnsi="宋体" w:hint="eastAsia"/>
        </w:rPr>
      </w:pPr>
      <w:r w:rsidRPr="004F2DFD">
        <w:rPr>
          <w:rFonts w:hAnsi="宋体"/>
        </w:rPr>
        <w:t>载畜量应符合以下规定</w:t>
      </w:r>
      <w:r w:rsidR="00ED7443" w:rsidRPr="004F2DFD">
        <w:rPr>
          <w:rFonts w:hAnsi="宋体" w:hint="eastAsia"/>
        </w:rPr>
        <w:t>：</w:t>
      </w:r>
    </w:p>
    <w:p w14:paraId="16FA7666" w14:textId="7A853C07" w:rsidR="00864B7D" w:rsidRPr="004F2DFD" w:rsidRDefault="00000000">
      <w:pPr>
        <w:pStyle w:val="af5"/>
        <w:numPr>
          <w:ilvl w:val="0"/>
          <w:numId w:val="32"/>
        </w:numPr>
        <w:rPr>
          <w:rFonts w:hAnsi="宋体" w:hint="eastAsia"/>
          <w:color w:val="000000" w:themeColor="text1"/>
        </w:rPr>
      </w:pPr>
      <w:bookmarkStart w:id="43" w:name="OLE_LINK2"/>
      <w:r w:rsidRPr="004F2DFD">
        <w:rPr>
          <w:rFonts w:hAnsi="宋体"/>
          <w:color w:val="000000" w:themeColor="text1"/>
        </w:rPr>
        <w:t>草甸草原</w:t>
      </w:r>
      <w:r w:rsidR="00ED7443" w:rsidRPr="004F2DFD">
        <w:rPr>
          <w:rFonts w:hAnsi="宋体" w:hint="eastAsia"/>
          <w:color w:val="000000" w:themeColor="text1"/>
        </w:rPr>
        <w:t>：</w:t>
      </w:r>
      <w:r w:rsidRPr="004F2DFD">
        <w:rPr>
          <w:rFonts w:hAnsi="宋体"/>
          <w:color w:val="000000" w:themeColor="text1"/>
        </w:rPr>
        <w:t>放牧约160 d，3300</w:t>
      </w:r>
      <w:r w:rsidR="00FD1B6F" w:rsidRPr="004F2DFD">
        <w:rPr>
          <w:rFonts w:hAnsi="宋体" w:hint="eastAsia"/>
          <w:color w:val="000000" w:themeColor="text1"/>
        </w:rPr>
        <w:t>平方米</w:t>
      </w:r>
      <w:r w:rsidRPr="004F2DFD">
        <w:rPr>
          <w:rFonts w:hAnsi="宋体"/>
          <w:color w:val="000000" w:themeColor="text1"/>
        </w:rPr>
        <w:t>/羊单位</w:t>
      </w:r>
      <w:r w:rsidR="00E02ACF" w:rsidRPr="004F2DFD">
        <w:rPr>
          <w:rFonts w:hAnsi="宋体"/>
          <w:color w:val="000000" w:themeColor="text1"/>
        </w:rPr>
        <w:t>～</w:t>
      </w:r>
      <w:r w:rsidRPr="004F2DFD">
        <w:rPr>
          <w:rFonts w:hAnsi="宋体"/>
          <w:color w:val="000000" w:themeColor="text1"/>
        </w:rPr>
        <w:t>6600</w:t>
      </w:r>
      <w:r w:rsidR="00FD1B6F" w:rsidRPr="004F2DFD">
        <w:rPr>
          <w:rFonts w:hAnsi="宋体" w:hint="eastAsia"/>
          <w:color w:val="000000" w:themeColor="text1"/>
        </w:rPr>
        <w:t>平方米</w:t>
      </w:r>
      <w:r w:rsidRPr="004F2DFD">
        <w:rPr>
          <w:rFonts w:hAnsi="宋体"/>
          <w:color w:val="000000" w:themeColor="text1"/>
        </w:rPr>
        <w:t>/羊单位</w:t>
      </w:r>
      <w:r w:rsidR="00FA7355" w:rsidRPr="004F2DFD">
        <w:rPr>
          <w:rFonts w:hAnsi="宋体"/>
          <w:color w:val="000000" w:themeColor="text1"/>
        </w:rPr>
        <w:t>；</w:t>
      </w:r>
    </w:p>
    <w:p w14:paraId="219CEB64" w14:textId="58DA8DD8" w:rsidR="00864B7D" w:rsidRPr="004F2DFD" w:rsidRDefault="00000000">
      <w:pPr>
        <w:pStyle w:val="af5"/>
        <w:numPr>
          <w:ilvl w:val="0"/>
          <w:numId w:val="32"/>
        </w:numPr>
        <w:rPr>
          <w:rFonts w:hAnsi="宋体" w:hint="eastAsia"/>
          <w:color w:val="000000" w:themeColor="text1"/>
        </w:rPr>
      </w:pPr>
      <w:r w:rsidRPr="004F2DFD">
        <w:rPr>
          <w:rFonts w:hAnsi="宋体"/>
          <w:color w:val="000000" w:themeColor="text1"/>
        </w:rPr>
        <w:t>典型草原</w:t>
      </w:r>
      <w:r w:rsidR="00ED7443" w:rsidRPr="004F2DFD">
        <w:rPr>
          <w:rFonts w:hAnsi="宋体" w:hint="eastAsia"/>
          <w:color w:val="000000" w:themeColor="text1"/>
        </w:rPr>
        <w:t>：</w:t>
      </w:r>
      <w:r w:rsidRPr="004F2DFD">
        <w:rPr>
          <w:rFonts w:hAnsi="宋体"/>
          <w:color w:val="000000" w:themeColor="text1"/>
        </w:rPr>
        <w:t>放牧约250 d，6000</w:t>
      </w:r>
      <w:bookmarkStart w:id="44" w:name="OLE_LINK4"/>
      <w:r w:rsidR="00FD1B6F" w:rsidRPr="004F2DFD">
        <w:rPr>
          <w:rFonts w:hAnsi="宋体" w:hint="eastAsia"/>
          <w:color w:val="000000" w:themeColor="text1"/>
        </w:rPr>
        <w:t>平方米</w:t>
      </w:r>
      <w:bookmarkEnd w:id="44"/>
      <w:r w:rsidRPr="004F2DFD">
        <w:rPr>
          <w:rFonts w:hAnsi="宋体"/>
          <w:color w:val="000000" w:themeColor="text1"/>
        </w:rPr>
        <w:t>/羊单位</w:t>
      </w:r>
      <w:r w:rsidR="00E02ACF" w:rsidRPr="004F2DFD">
        <w:rPr>
          <w:rFonts w:hAnsi="宋体"/>
          <w:color w:val="000000" w:themeColor="text1"/>
        </w:rPr>
        <w:t>～</w:t>
      </w:r>
      <w:r w:rsidRPr="004F2DFD">
        <w:rPr>
          <w:rFonts w:hAnsi="宋体"/>
          <w:color w:val="000000" w:themeColor="text1"/>
        </w:rPr>
        <w:t>10000</w:t>
      </w:r>
      <w:r w:rsidR="00FD1B6F" w:rsidRPr="004F2DFD">
        <w:rPr>
          <w:rFonts w:hAnsi="宋体" w:hint="eastAsia"/>
          <w:color w:val="000000" w:themeColor="text1"/>
        </w:rPr>
        <w:t>平方米</w:t>
      </w:r>
      <w:r w:rsidR="00FD1B6F" w:rsidRPr="004F2DFD">
        <w:rPr>
          <w:rFonts w:hAnsi="宋体"/>
          <w:color w:val="000000" w:themeColor="text1"/>
        </w:rPr>
        <w:t>/</w:t>
      </w:r>
      <w:r w:rsidRPr="004F2DFD">
        <w:rPr>
          <w:rFonts w:hAnsi="宋体"/>
          <w:color w:val="000000" w:themeColor="text1"/>
        </w:rPr>
        <w:t>羊单位</w:t>
      </w:r>
      <w:r w:rsidR="00FA7355" w:rsidRPr="004F2DFD">
        <w:rPr>
          <w:rFonts w:hAnsi="宋体"/>
          <w:color w:val="000000" w:themeColor="text1"/>
        </w:rPr>
        <w:t>；</w:t>
      </w:r>
    </w:p>
    <w:p w14:paraId="1BFF27FB" w14:textId="0BAA3C59" w:rsidR="00864B7D" w:rsidRPr="004F2DFD" w:rsidRDefault="00000000">
      <w:pPr>
        <w:pStyle w:val="af5"/>
        <w:numPr>
          <w:ilvl w:val="0"/>
          <w:numId w:val="32"/>
        </w:numPr>
        <w:rPr>
          <w:rFonts w:hAnsi="宋体" w:hint="eastAsia"/>
          <w:color w:val="000000" w:themeColor="text1"/>
        </w:rPr>
      </w:pPr>
      <w:r w:rsidRPr="004F2DFD">
        <w:rPr>
          <w:rFonts w:hAnsi="宋体"/>
          <w:color w:val="000000" w:themeColor="text1"/>
        </w:rPr>
        <w:t>荒漠草原</w:t>
      </w:r>
      <w:r w:rsidR="00ED7443" w:rsidRPr="004F2DFD">
        <w:rPr>
          <w:rFonts w:hAnsi="宋体" w:hint="eastAsia"/>
          <w:color w:val="000000" w:themeColor="text1"/>
        </w:rPr>
        <w:t>：</w:t>
      </w:r>
      <w:r w:rsidRPr="004F2DFD">
        <w:rPr>
          <w:rFonts w:hAnsi="宋体"/>
          <w:color w:val="000000" w:themeColor="text1"/>
        </w:rPr>
        <w:t>放牧约250 d，13000</w:t>
      </w:r>
      <w:r w:rsidR="00FD1B6F" w:rsidRPr="004F2DFD">
        <w:rPr>
          <w:rFonts w:hAnsi="宋体" w:hint="eastAsia"/>
          <w:color w:val="000000" w:themeColor="text1"/>
        </w:rPr>
        <w:t>平方米</w:t>
      </w:r>
      <w:r w:rsidRPr="004F2DFD">
        <w:rPr>
          <w:rFonts w:hAnsi="宋体"/>
          <w:color w:val="000000" w:themeColor="text1"/>
        </w:rPr>
        <w:t>/羊单位</w:t>
      </w:r>
      <w:r w:rsidR="00E02ACF" w:rsidRPr="004F2DFD">
        <w:rPr>
          <w:rFonts w:hAnsi="宋体"/>
          <w:color w:val="000000" w:themeColor="text1"/>
        </w:rPr>
        <w:t>～</w:t>
      </w:r>
      <w:r w:rsidRPr="004F2DFD">
        <w:rPr>
          <w:rFonts w:hAnsi="宋体"/>
          <w:color w:val="000000" w:themeColor="text1"/>
        </w:rPr>
        <w:t>30000</w:t>
      </w:r>
      <w:r w:rsidR="00FD1B6F" w:rsidRPr="004F2DFD">
        <w:rPr>
          <w:rFonts w:hAnsi="宋体" w:hint="eastAsia"/>
          <w:color w:val="000000" w:themeColor="text1"/>
        </w:rPr>
        <w:t>平方米</w:t>
      </w:r>
      <w:r w:rsidRPr="004F2DFD">
        <w:rPr>
          <w:rFonts w:hAnsi="宋体"/>
          <w:color w:val="000000" w:themeColor="text1"/>
        </w:rPr>
        <w:t>/羊单位</w:t>
      </w:r>
      <w:r w:rsidR="00FA7355" w:rsidRPr="004F2DFD">
        <w:rPr>
          <w:rFonts w:hAnsi="宋体"/>
          <w:color w:val="000000" w:themeColor="text1"/>
        </w:rPr>
        <w:t>；</w:t>
      </w:r>
    </w:p>
    <w:p w14:paraId="26AD9B0E" w14:textId="7CAA9E37" w:rsidR="00864B7D" w:rsidRPr="004F2DFD" w:rsidRDefault="00000000">
      <w:pPr>
        <w:pStyle w:val="af5"/>
        <w:numPr>
          <w:ilvl w:val="0"/>
          <w:numId w:val="32"/>
        </w:numPr>
        <w:rPr>
          <w:rFonts w:hAnsi="宋体" w:hint="eastAsia"/>
          <w:color w:val="000000" w:themeColor="text1"/>
        </w:rPr>
      </w:pPr>
      <w:r w:rsidRPr="004F2DFD">
        <w:rPr>
          <w:rFonts w:hAnsi="宋体"/>
          <w:color w:val="000000" w:themeColor="text1"/>
        </w:rPr>
        <w:t>石草原化荒漠</w:t>
      </w:r>
      <w:r w:rsidR="00ED7443" w:rsidRPr="004F2DFD">
        <w:rPr>
          <w:rFonts w:hAnsi="宋体" w:hint="eastAsia"/>
          <w:color w:val="000000" w:themeColor="text1"/>
        </w:rPr>
        <w:t>：</w:t>
      </w:r>
      <w:r w:rsidRPr="004F2DFD">
        <w:rPr>
          <w:rFonts w:hAnsi="宋体"/>
          <w:color w:val="000000" w:themeColor="text1"/>
        </w:rPr>
        <w:t>放牧约250 d</w:t>
      </w:r>
      <w:r w:rsidR="00FA7355" w:rsidRPr="004F2DFD">
        <w:rPr>
          <w:rFonts w:hAnsi="宋体"/>
          <w:color w:val="000000" w:themeColor="text1"/>
        </w:rPr>
        <w:t>，</w:t>
      </w:r>
      <w:r w:rsidRPr="004F2DFD">
        <w:rPr>
          <w:rFonts w:hAnsi="宋体"/>
          <w:color w:val="000000" w:themeColor="text1"/>
        </w:rPr>
        <w:t>13000</w:t>
      </w:r>
      <w:r w:rsidR="00FD1B6F" w:rsidRPr="004F2DFD">
        <w:rPr>
          <w:rFonts w:hAnsi="宋体" w:hint="eastAsia"/>
          <w:color w:val="000000" w:themeColor="text1"/>
        </w:rPr>
        <w:t>平方米</w:t>
      </w:r>
      <w:r w:rsidRPr="004F2DFD">
        <w:rPr>
          <w:rFonts w:hAnsi="宋体"/>
          <w:color w:val="000000" w:themeColor="text1"/>
        </w:rPr>
        <w:t>/羊单位</w:t>
      </w:r>
      <w:r w:rsidR="00E02ACF" w:rsidRPr="004F2DFD">
        <w:rPr>
          <w:rFonts w:hAnsi="宋体"/>
          <w:color w:val="000000" w:themeColor="text1"/>
        </w:rPr>
        <w:t>～</w:t>
      </w:r>
      <w:r w:rsidRPr="004F2DFD">
        <w:rPr>
          <w:rFonts w:hAnsi="宋体"/>
          <w:color w:val="000000" w:themeColor="text1"/>
        </w:rPr>
        <w:t>30000</w:t>
      </w:r>
      <w:r w:rsidR="00FD1B6F" w:rsidRPr="004F2DFD">
        <w:rPr>
          <w:rFonts w:hAnsi="宋体" w:hint="eastAsia"/>
          <w:color w:val="000000" w:themeColor="text1"/>
        </w:rPr>
        <w:t>平方米</w:t>
      </w:r>
      <w:r w:rsidRPr="004F2DFD">
        <w:rPr>
          <w:rFonts w:hAnsi="宋体"/>
          <w:color w:val="000000" w:themeColor="text1"/>
        </w:rPr>
        <w:t>/羊单位</w:t>
      </w:r>
      <w:r w:rsidR="00FA7355" w:rsidRPr="004F2DFD">
        <w:rPr>
          <w:rFonts w:hAnsi="宋体"/>
          <w:color w:val="000000" w:themeColor="text1"/>
        </w:rPr>
        <w:t>；</w:t>
      </w:r>
    </w:p>
    <w:p w14:paraId="6D223DE0" w14:textId="6A279685" w:rsidR="00864B7D" w:rsidRPr="004F2DFD" w:rsidRDefault="00000000">
      <w:pPr>
        <w:pStyle w:val="af5"/>
        <w:numPr>
          <w:ilvl w:val="0"/>
          <w:numId w:val="32"/>
        </w:numPr>
        <w:rPr>
          <w:rFonts w:hAnsi="宋体" w:hint="eastAsia"/>
          <w:color w:val="000000" w:themeColor="text1"/>
        </w:rPr>
      </w:pPr>
      <w:r w:rsidRPr="004F2DFD">
        <w:rPr>
          <w:rFonts w:hAnsi="宋体"/>
          <w:color w:val="000000" w:themeColor="text1"/>
        </w:rPr>
        <w:t>荒漠</w:t>
      </w:r>
      <w:r w:rsidR="00ED7443" w:rsidRPr="004F2DFD">
        <w:rPr>
          <w:rFonts w:hAnsi="宋体" w:hint="eastAsia"/>
          <w:color w:val="000000" w:themeColor="text1"/>
        </w:rPr>
        <w:t>：</w:t>
      </w:r>
      <w:r w:rsidRPr="004F2DFD">
        <w:rPr>
          <w:rFonts w:hAnsi="宋体"/>
          <w:color w:val="000000" w:themeColor="text1"/>
        </w:rPr>
        <w:t>放牧约226 d，33000</w:t>
      </w:r>
      <w:r w:rsidR="00FD1B6F" w:rsidRPr="004F2DFD">
        <w:rPr>
          <w:rFonts w:hAnsi="宋体" w:hint="eastAsia"/>
          <w:color w:val="000000" w:themeColor="text1"/>
        </w:rPr>
        <w:t>平方米</w:t>
      </w:r>
      <w:r w:rsidRPr="004F2DFD">
        <w:rPr>
          <w:rFonts w:hAnsi="宋体"/>
          <w:color w:val="000000" w:themeColor="text1"/>
        </w:rPr>
        <w:t>/羊单位</w:t>
      </w:r>
      <w:r w:rsidR="00E02ACF" w:rsidRPr="004F2DFD">
        <w:rPr>
          <w:rFonts w:hAnsi="宋体"/>
          <w:color w:val="000000" w:themeColor="text1"/>
        </w:rPr>
        <w:t>～</w:t>
      </w:r>
      <w:r w:rsidRPr="004F2DFD">
        <w:rPr>
          <w:rFonts w:hAnsi="宋体"/>
          <w:color w:val="000000" w:themeColor="text1"/>
        </w:rPr>
        <w:t>46000</w:t>
      </w:r>
      <w:r w:rsidR="00FD1B6F" w:rsidRPr="004F2DFD">
        <w:rPr>
          <w:rFonts w:hAnsi="宋体" w:hint="eastAsia"/>
          <w:color w:val="000000" w:themeColor="text1"/>
        </w:rPr>
        <w:t>平方米</w:t>
      </w:r>
      <w:r w:rsidRPr="004F2DFD">
        <w:rPr>
          <w:rFonts w:hAnsi="宋体"/>
          <w:color w:val="000000" w:themeColor="text1"/>
        </w:rPr>
        <w:t>/羊单位。</w:t>
      </w:r>
    </w:p>
    <w:bookmarkEnd w:id="43"/>
    <w:p w14:paraId="55ACB9C1" w14:textId="77777777" w:rsidR="00864B7D" w:rsidRPr="00E676AC" w:rsidRDefault="00000000">
      <w:pPr>
        <w:pStyle w:val="afffffffff1"/>
        <w:rPr>
          <w:rFonts w:ascii="Times New Roman" w:eastAsia="黑体"/>
        </w:rPr>
      </w:pPr>
      <w:r w:rsidRPr="00E676AC">
        <w:rPr>
          <w:rFonts w:ascii="Times New Roman" w:eastAsia="黑体"/>
        </w:rPr>
        <w:t>转场时间</w:t>
      </w:r>
    </w:p>
    <w:p w14:paraId="5E5EF2DC" w14:textId="77777777" w:rsidR="00864B7D" w:rsidRPr="004F2DFD" w:rsidRDefault="00000000">
      <w:pPr>
        <w:pStyle w:val="afffffffff1"/>
        <w:numPr>
          <w:ilvl w:val="3"/>
          <w:numId w:val="0"/>
        </w:numPr>
        <w:ind w:firstLineChars="200" w:firstLine="420"/>
        <w:rPr>
          <w:rFonts w:hAnsi="宋体" w:hint="eastAsia"/>
        </w:rPr>
      </w:pPr>
      <w:r w:rsidRPr="004F2DFD">
        <w:rPr>
          <w:rFonts w:hAnsi="宋体"/>
        </w:rPr>
        <w:t>转场时间根据当年气温变化确定，一般为：</w:t>
      </w:r>
    </w:p>
    <w:p w14:paraId="7B97C247" w14:textId="77777777" w:rsidR="00864B7D" w:rsidRPr="004F2DFD" w:rsidRDefault="00000000">
      <w:pPr>
        <w:pStyle w:val="af5"/>
        <w:numPr>
          <w:ilvl w:val="0"/>
          <w:numId w:val="33"/>
        </w:numPr>
        <w:rPr>
          <w:rFonts w:hAnsi="宋体" w:hint="eastAsia"/>
        </w:rPr>
      </w:pPr>
      <w:r w:rsidRPr="004F2DFD">
        <w:rPr>
          <w:rFonts w:hAnsi="宋体"/>
        </w:rPr>
        <w:t>春牧场原则上仅小畜3月20日后转入；</w:t>
      </w:r>
    </w:p>
    <w:p w14:paraId="08050E44" w14:textId="77777777" w:rsidR="00864B7D" w:rsidRPr="004F2DFD" w:rsidRDefault="00000000">
      <w:pPr>
        <w:pStyle w:val="af5"/>
        <w:numPr>
          <w:ilvl w:val="0"/>
          <w:numId w:val="33"/>
        </w:numPr>
        <w:rPr>
          <w:rFonts w:hAnsi="宋体" w:hint="eastAsia"/>
        </w:rPr>
      </w:pPr>
      <w:r w:rsidRPr="004F2DFD">
        <w:rPr>
          <w:rFonts w:hAnsi="宋体"/>
        </w:rPr>
        <w:t>夏牧场原则上5月15日后转入中牧场，7月1日后转入夏牧场；</w:t>
      </w:r>
    </w:p>
    <w:p w14:paraId="4500EC8B" w14:textId="77777777" w:rsidR="00864B7D" w:rsidRPr="004F2DFD" w:rsidRDefault="00000000">
      <w:pPr>
        <w:pStyle w:val="af5"/>
        <w:numPr>
          <w:ilvl w:val="0"/>
          <w:numId w:val="33"/>
        </w:numPr>
        <w:rPr>
          <w:rFonts w:hAnsi="宋体" w:hint="eastAsia"/>
        </w:rPr>
      </w:pPr>
      <w:r w:rsidRPr="004F2DFD">
        <w:rPr>
          <w:rFonts w:hAnsi="宋体"/>
        </w:rPr>
        <w:t>秋牧场原则上9月15日后转入秋牧场，10月1日后转入河谷一带；</w:t>
      </w:r>
    </w:p>
    <w:p w14:paraId="4F7F5FEB" w14:textId="77777777" w:rsidR="00864B7D" w:rsidRPr="004F2DFD" w:rsidRDefault="00000000">
      <w:pPr>
        <w:pStyle w:val="af5"/>
        <w:numPr>
          <w:ilvl w:val="0"/>
          <w:numId w:val="33"/>
        </w:numPr>
        <w:rPr>
          <w:rFonts w:hAnsi="宋体" w:hint="eastAsia"/>
        </w:rPr>
      </w:pPr>
      <w:r w:rsidRPr="004F2DFD">
        <w:rPr>
          <w:rFonts w:hAnsi="宋体"/>
        </w:rPr>
        <w:t>冬牧场原则上大畜10月15日后、小畜11月20日后转入。</w:t>
      </w:r>
    </w:p>
    <w:p w14:paraId="648FA8E3" w14:textId="77777777" w:rsidR="00864B7D" w:rsidRPr="00E676AC" w:rsidRDefault="00000000">
      <w:pPr>
        <w:pStyle w:val="afffffffff1"/>
        <w:rPr>
          <w:rFonts w:ascii="Times New Roman" w:eastAsia="黑体"/>
        </w:rPr>
      </w:pPr>
      <w:r w:rsidRPr="00E676AC">
        <w:rPr>
          <w:rFonts w:ascii="Times New Roman" w:eastAsia="黑体"/>
        </w:rPr>
        <w:t>羊群管理</w:t>
      </w:r>
    </w:p>
    <w:p w14:paraId="764F0998" w14:textId="116C93D5" w:rsidR="00864B7D" w:rsidRPr="004F2DFD" w:rsidRDefault="00000000" w:rsidP="00C87ADF">
      <w:pPr>
        <w:pStyle w:val="afffffffff0"/>
        <w:rPr>
          <w:rFonts w:hAnsi="宋体" w:hint="eastAsia"/>
        </w:rPr>
      </w:pPr>
      <w:r w:rsidRPr="004F2DFD">
        <w:rPr>
          <w:rFonts w:hAnsi="宋体"/>
        </w:rPr>
        <w:t>合理组群，依据草地类型、草场面积、载畜量及羊群性别比例、年龄确定羊群规模，一般以每群200只～300只羊为宜。</w:t>
      </w:r>
    </w:p>
    <w:p w14:paraId="512FF318" w14:textId="37A1C5F4" w:rsidR="00864B7D" w:rsidRPr="004F2DFD" w:rsidRDefault="00000000" w:rsidP="00C87ADF">
      <w:pPr>
        <w:pStyle w:val="afffffffff0"/>
        <w:rPr>
          <w:rFonts w:hAnsi="宋体" w:hint="eastAsia"/>
        </w:rPr>
      </w:pPr>
      <w:proofErr w:type="gramStart"/>
      <w:r w:rsidRPr="004F2DFD">
        <w:rPr>
          <w:rFonts w:hAnsi="宋体"/>
        </w:rPr>
        <w:t>跟群放牧</w:t>
      </w:r>
      <w:proofErr w:type="gramEnd"/>
      <w:r w:rsidRPr="004F2DFD">
        <w:rPr>
          <w:rFonts w:hAnsi="宋体"/>
        </w:rPr>
        <w:t>，人不离群，做到</w:t>
      </w:r>
      <w:r w:rsidR="009978BF" w:rsidRPr="004F2DFD">
        <w:rPr>
          <w:rFonts w:hAnsi="宋体" w:hint="eastAsia"/>
        </w:rPr>
        <w:t>“</w:t>
      </w:r>
      <w:r w:rsidR="009978BF" w:rsidRPr="004F2DFD">
        <w:rPr>
          <w:rFonts w:hAnsi="宋体"/>
        </w:rPr>
        <w:t>出入稳、放牧稳、行路稳、饮水稳</w:t>
      </w:r>
      <w:r w:rsidR="009978BF" w:rsidRPr="004F2DFD">
        <w:rPr>
          <w:rFonts w:hAnsi="宋体" w:hint="eastAsia"/>
        </w:rPr>
        <w:t>”</w:t>
      </w:r>
      <w:r w:rsidRPr="004F2DFD">
        <w:rPr>
          <w:rFonts w:hAnsi="宋体"/>
        </w:rPr>
        <w:t>，确保羊只慢走、吃饱、低消耗、快增膘。</w:t>
      </w:r>
    </w:p>
    <w:p w14:paraId="378DC8B2" w14:textId="57BEC24B" w:rsidR="00864B7D" w:rsidRPr="004F2DFD" w:rsidRDefault="00000000" w:rsidP="00C87ADF">
      <w:pPr>
        <w:pStyle w:val="afffffffff0"/>
        <w:rPr>
          <w:rFonts w:hAnsi="宋体" w:hint="eastAsia"/>
        </w:rPr>
      </w:pPr>
      <w:r w:rsidRPr="004F2DFD">
        <w:rPr>
          <w:rFonts w:hAnsi="宋体"/>
        </w:rPr>
        <w:t>按季节采取“冬春一条鞭、夏秋满天星”的放牧方法，并做到：</w:t>
      </w:r>
    </w:p>
    <w:p w14:paraId="55591A7F" w14:textId="77777777" w:rsidR="00864B7D" w:rsidRPr="004F2DFD" w:rsidRDefault="00000000">
      <w:pPr>
        <w:pStyle w:val="af5"/>
        <w:numPr>
          <w:ilvl w:val="0"/>
          <w:numId w:val="34"/>
        </w:numPr>
        <w:ind w:left="845"/>
        <w:rPr>
          <w:rFonts w:hAnsi="宋体" w:hint="eastAsia"/>
        </w:rPr>
      </w:pPr>
      <w:r w:rsidRPr="004F2DFD">
        <w:rPr>
          <w:rFonts w:hAnsi="宋体"/>
        </w:rPr>
        <w:t>春牧场应选在距羊舍较近、气候温和的地带；</w:t>
      </w:r>
    </w:p>
    <w:p w14:paraId="565A5F10" w14:textId="77777777" w:rsidR="00864B7D" w:rsidRPr="004F2DFD" w:rsidRDefault="00000000">
      <w:pPr>
        <w:pStyle w:val="af5"/>
        <w:numPr>
          <w:ilvl w:val="0"/>
          <w:numId w:val="34"/>
        </w:numPr>
        <w:ind w:left="845"/>
        <w:rPr>
          <w:rFonts w:hAnsi="宋体" w:hint="eastAsia"/>
        </w:rPr>
      </w:pPr>
      <w:r w:rsidRPr="004F2DFD">
        <w:rPr>
          <w:rFonts w:hAnsi="宋体"/>
        </w:rPr>
        <w:t>夏季中午最热时宜安排在阴凉处；</w:t>
      </w:r>
    </w:p>
    <w:p w14:paraId="63FDDC5A" w14:textId="51B2C2D6" w:rsidR="00864B7D" w:rsidRPr="004F2DFD" w:rsidRDefault="00000000">
      <w:pPr>
        <w:pStyle w:val="af5"/>
        <w:numPr>
          <w:ilvl w:val="0"/>
          <w:numId w:val="34"/>
        </w:numPr>
        <w:ind w:left="845"/>
        <w:rPr>
          <w:rFonts w:hAnsi="宋体" w:hint="eastAsia"/>
        </w:rPr>
      </w:pPr>
      <w:r w:rsidRPr="004F2DFD">
        <w:rPr>
          <w:rFonts w:hAnsi="宋体"/>
        </w:rPr>
        <w:t>秋季放牧注意避开霜冻时段</w:t>
      </w:r>
      <w:r w:rsidR="00BD1494" w:rsidRPr="004F2DFD">
        <w:rPr>
          <w:rFonts w:hAnsi="宋体" w:hint="eastAsia"/>
        </w:rPr>
        <w:t>；</w:t>
      </w:r>
    </w:p>
    <w:p w14:paraId="1CFB45FC" w14:textId="77777777" w:rsidR="00864B7D" w:rsidRPr="004F2DFD" w:rsidRDefault="00000000">
      <w:pPr>
        <w:pStyle w:val="af5"/>
        <w:numPr>
          <w:ilvl w:val="0"/>
          <w:numId w:val="34"/>
        </w:numPr>
        <w:ind w:left="845"/>
        <w:rPr>
          <w:rFonts w:hAnsi="宋体" w:hint="eastAsia"/>
        </w:rPr>
      </w:pPr>
      <w:r w:rsidRPr="004F2DFD">
        <w:rPr>
          <w:rFonts w:hAnsi="宋体"/>
        </w:rPr>
        <w:t>冬牧场应选择牧草丰富、避风向阳的山前谷地，风雪</w:t>
      </w:r>
      <w:proofErr w:type="gramStart"/>
      <w:r w:rsidRPr="004F2DFD">
        <w:rPr>
          <w:rFonts w:hAnsi="宋体"/>
        </w:rPr>
        <w:t>天选择</w:t>
      </w:r>
      <w:proofErr w:type="gramEnd"/>
      <w:r w:rsidRPr="004F2DFD">
        <w:rPr>
          <w:rFonts w:hAnsi="宋体"/>
        </w:rPr>
        <w:t>避风、雪层较薄、</w:t>
      </w:r>
      <w:proofErr w:type="gramStart"/>
      <w:r w:rsidRPr="004F2DFD">
        <w:rPr>
          <w:rFonts w:hAnsi="宋体"/>
        </w:rPr>
        <w:t>草情较好处</w:t>
      </w:r>
      <w:proofErr w:type="gramEnd"/>
      <w:r w:rsidRPr="004F2DFD">
        <w:rPr>
          <w:rFonts w:hAnsi="宋体"/>
        </w:rPr>
        <w:t>放牧。</w:t>
      </w:r>
    </w:p>
    <w:p w14:paraId="6EB88D7D" w14:textId="2D004951" w:rsidR="00864B7D" w:rsidRPr="004F2DFD" w:rsidRDefault="00000000" w:rsidP="00C87ADF">
      <w:pPr>
        <w:pStyle w:val="afffffffff0"/>
        <w:rPr>
          <w:rFonts w:hAnsi="宋体" w:hint="eastAsia"/>
        </w:rPr>
      </w:pPr>
      <w:r w:rsidRPr="004F2DFD">
        <w:rPr>
          <w:rFonts w:hAnsi="宋体"/>
        </w:rPr>
        <w:t>转场时缓慢驱赶，边赶边牧，不可行程过快。</w:t>
      </w:r>
    </w:p>
    <w:p w14:paraId="3918F669" w14:textId="166B2F67" w:rsidR="00864B7D" w:rsidRPr="004F2DFD" w:rsidRDefault="00000000" w:rsidP="00C87ADF">
      <w:pPr>
        <w:pStyle w:val="afffffffff0"/>
        <w:rPr>
          <w:rFonts w:hAnsi="宋体" w:hint="eastAsia"/>
        </w:rPr>
      </w:pPr>
      <w:r w:rsidRPr="004F2DFD">
        <w:rPr>
          <w:rFonts w:hAnsi="宋体"/>
        </w:rPr>
        <w:t>羊群每日饮到足量清洁水，饮水半径不宜超过3 km。</w:t>
      </w:r>
    </w:p>
    <w:p w14:paraId="0DB1F9AE" w14:textId="65DABA68" w:rsidR="00864B7D" w:rsidRPr="004F2DFD" w:rsidRDefault="00000000" w:rsidP="00C87ADF">
      <w:pPr>
        <w:pStyle w:val="afffffffff0"/>
        <w:rPr>
          <w:rFonts w:hAnsi="宋体" w:hint="eastAsia"/>
        </w:rPr>
      </w:pPr>
      <w:r w:rsidRPr="004F2DFD">
        <w:rPr>
          <w:rFonts w:hAnsi="宋体"/>
        </w:rPr>
        <w:t>宜根据不同季节的草场类型补饲矿物质，可提供食盐或含多种微量矿物质元素舔砖，任羊自由</w:t>
      </w:r>
      <w:proofErr w:type="gramStart"/>
      <w:r w:rsidRPr="004F2DFD">
        <w:rPr>
          <w:rFonts w:hAnsi="宋体"/>
        </w:rPr>
        <w:t>舐</w:t>
      </w:r>
      <w:proofErr w:type="gramEnd"/>
      <w:r w:rsidRPr="004F2DFD">
        <w:rPr>
          <w:rFonts w:hAnsi="宋体"/>
        </w:rPr>
        <w:t>食。</w:t>
      </w:r>
    </w:p>
    <w:p w14:paraId="7FC45263" w14:textId="79B4BC0F" w:rsidR="00864B7D" w:rsidRPr="004F2DFD" w:rsidRDefault="00000000" w:rsidP="00C87ADF">
      <w:pPr>
        <w:pStyle w:val="afffffffff0"/>
        <w:rPr>
          <w:rFonts w:hAnsi="宋体" w:hint="eastAsia"/>
        </w:rPr>
      </w:pPr>
      <w:r w:rsidRPr="004F2DFD">
        <w:rPr>
          <w:rFonts w:hAnsi="宋体"/>
        </w:rPr>
        <w:t>关注天气预报，做好预防暴风雨雪、高温天气和暴雨等恶劣天气准备，防止羊只卧冰卧雨。</w:t>
      </w:r>
    </w:p>
    <w:p w14:paraId="2999996D" w14:textId="5E40C657" w:rsidR="00864B7D" w:rsidRPr="004F2DFD" w:rsidRDefault="00000000" w:rsidP="00C87ADF">
      <w:pPr>
        <w:pStyle w:val="afffffffff0"/>
        <w:rPr>
          <w:rFonts w:hAnsi="宋体" w:hint="eastAsia"/>
        </w:rPr>
      </w:pPr>
      <w:r w:rsidRPr="004F2DFD">
        <w:rPr>
          <w:rFonts w:hAnsi="宋体"/>
        </w:rPr>
        <w:t>初乳期羔羊应由</w:t>
      </w:r>
      <w:proofErr w:type="gramStart"/>
      <w:r w:rsidRPr="004F2DFD">
        <w:rPr>
          <w:rFonts w:hAnsi="宋体"/>
        </w:rPr>
        <w:t>母羊带</w:t>
      </w:r>
      <w:proofErr w:type="gramEnd"/>
      <w:r w:rsidRPr="004F2DFD">
        <w:rPr>
          <w:rFonts w:hAnsi="宋体"/>
        </w:rPr>
        <w:t xml:space="preserve">养，并吃到足量的初乳。不应早期断乳或使用代乳品，哺乳期不应少于45 </w:t>
      </w:r>
      <w:r w:rsidR="000B29C1" w:rsidRPr="004F2DFD">
        <w:rPr>
          <w:rFonts w:hAnsi="宋体"/>
        </w:rPr>
        <w:t>d</w:t>
      </w:r>
      <w:r w:rsidRPr="004F2DFD">
        <w:rPr>
          <w:rFonts w:hAnsi="宋体"/>
        </w:rPr>
        <w:t>。</w:t>
      </w:r>
    </w:p>
    <w:p w14:paraId="049FAF03" w14:textId="77777777" w:rsidR="00864B7D" w:rsidRPr="00E676AC" w:rsidRDefault="00000000">
      <w:pPr>
        <w:pStyle w:val="affd"/>
        <w:spacing w:before="120" w:after="120"/>
        <w:rPr>
          <w:rFonts w:ascii="Times New Roman"/>
        </w:rPr>
      </w:pPr>
      <w:bookmarkStart w:id="45" w:name="OLE_LINK3"/>
      <w:r w:rsidRPr="00E676AC">
        <w:rPr>
          <w:rFonts w:ascii="Times New Roman"/>
        </w:rPr>
        <w:t>补饲和定点饲喂</w:t>
      </w:r>
    </w:p>
    <w:bookmarkEnd w:id="45"/>
    <w:p w14:paraId="7D09B358" w14:textId="25712317" w:rsidR="00864B7D" w:rsidRPr="004F2DFD" w:rsidRDefault="00000000">
      <w:pPr>
        <w:pStyle w:val="afffffffff1"/>
        <w:rPr>
          <w:rFonts w:hAnsi="宋体" w:hint="eastAsia"/>
        </w:rPr>
      </w:pPr>
      <w:r w:rsidRPr="004F2DFD">
        <w:rPr>
          <w:rFonts w:hAnsi="宋体"/>
        </w:rPr>
        <w:t>冬春季牧场牧草不足时，可根据情况进行补饲或定点饲喂，定点</w:t>
      </w:r>
      <w:proofErr w:type="gramStart"/>
      <w:r w:rsidRPr="004F2DFD">
        <w:rPr>
          <w:rFonts w:hAnsi="宋体"/>
        </w:rPr>
        <w:t>饲喂总</w:t>
      </w:r>
      <w:proofErr w:type="gramEnd"/>
      <w:r w:rsidRPr="004F2DFD">
        <w:rPr>
          <w:rFonts w:hAnsi="宋体"/>
        </w:rPr>
        <w:t>时长不应超过90</w:t>
      </w:r>
      <w:r w:rsidR="000B29C1" w:rsidRPr="004F2DFD">
        <w:rPr>
          <w:rFonts w:hAnsi="宋体"/>
        </w:rPr>
        <w:t xml:space="preserve"> d</w:t>
      </w:r>
      <w:r w:rsidRPr="004F2DFD">
        <w:rPr>
          <w:rFonts w:hAnsi="宋体"/>
        </w:rPr>
        <w:t>。</w:t>
      </w:r>
    </w:p>
    <w:p w14:paraId="78322C14" w14:textId="306F50D1" w:rsidR="00864B7D" w:rsidRPr="004F2DFD" w:rsidRDefault="00000000">
      <w:pPr>
        <w:pStyle w:val="afffffffff1"/>
        <w:rPr>
          <w:rFonts w:hAnsi="宋体" w:hint="eastAsia"/>
        </w:rPr>
      </w:pPr>
      <w:r w:rsidRPr="004F2DFD">
        <w:rPr>
          <w:rFonts w:hAnsi="宋体"/>
        </w:rPr>
        <w:lastRenderedPageBreak/>
        <w:t>饲料选择应符合GB/T 19630的规定或来自天然草场。出现不可预见的严重自然灾害、人为事故时，可在认证机构许可下饲喂常规饲料，消费量不应超过全年消费量的10%。</w:t>
      </w:r>
    </w:p>
    <w:p w14:paraId="37D1F7DF" w14:textId="77777777" w:rsidR="00864B7D" w:rsidRPr="004F2DFD" w:rsidRDefault="00000000">
      <w:pPr>
        <w:pStyle w:val="afffffffff1"/>
        <w:rPr>
          <w:rFonts w:hAnsi="宋体" w:hint="eastAsia"/>
        </w:rPr>
      </w:pPr>
      <w:r w:rsidRPr="004F2DFD">
        <w:rPr>
          <w:rFonts w:hAnsi="宋体"/>
        </w:rPr>
        <w:t>饲料不应发霉变质，卫生质量应符合GB 13078的规定。</w:t>
      </w:r>
    </w:p>
    <w:p w14:paraId="0D1F028D" w14:textId="77777777" w:rsidR="00864B7D" w:rsidRPr="004F2DFD" w:rsidRDefault="00000000">
      <w:pPr>
        <w:pStyle w:val="afffffffff1"/>
        <w:rPr>
          <w:rFonts w:hAnsi="宋体" w:hint="eastAsia"/>
        </w:rPr>
      </w:pPr>
      <w:r w:rsidRPr="004F2DFD">
        <w:rPr>
          <w:rFonts w:hAnsi="宋体"/>
        </w:rPr>
        <w:t>补饲时间应根据气候、草地、羊群体况和草料储备情况而定。补饲应连续，定时定量，以蛋白饲料和能量饲料为主。瘦弱及优秀高产个体、种公羊、妊娠后期和哺乳前期母羊等可单独补饲。</w:t>
      </w:r>
    </w:p>
    <w:p w14:paraId="79B19B35" w14:textId="77777777" w:rsidR="00864B7D" w:rsidRPr="004F2DFD" w:rsidRDefault="00000000">
      <w:pPr>
        <w:pStyle w:val="afffffffff1"/>
        <w:rPr>
          <w:rFonts w:hAnsi="宋体" w:hint="eastAsia"/>
        </w:rPr>
      </w:pPr>
      <w:r w:rsidRPr="004F2DFD">
        <w:rPr>
          <w:rFonts w:hAnsi="宋体"/>
        </w:rPr>
        <w:t>定点饲喂宜根据羊的年龄、性别及体重等情况分群饲养。以青粗料为主，精料为次，青贮料和多汁饲料应与其它饲料搭配饲喂。</w:t>
      </w:r>
    </w:p>
    <w:p w14:paraId="2D9C451A" w14:textId="77777777" w:rsidR="00864B7D" w:rsidRPr="004F2DFD" w:rsidRDefault="00000000">
      <w:pPr>
        <w:pStyle w:val="afffffffff1"/>
        <w:rPr>
          <w:rFonts w:hAnsi="宋体" w:hint="eastAsia"/>
        </w:rPr>
      </w:pPr>
      <w:r w:rsidRPr="004F2DFD">
        <w:rPr>
          <w:rFonts w:hAnsi="宋体"/>
        </w:rPr>
        <w:t>圈舍应坚固、宽敞、避风向阳、干燥严实、通风良好，具备羊群户外自由活动的场地。定期清理粪便，保持圈舍清洁，及时对圈舍、料槽、水槽及其他饲养用具进行消毒，消毒剂的选择应符合GB/T 19630的规定。</w:t>
      </w:r>
    </w:p>
    <w:p w14:paraId="5F13D23B" w14:textId="77777777" w:rsidR="00864B7D" w:rsidRDefault="00000000">
      <w:pPr>
        <w:pStyle w:val="affc"/>
        <w:spacing w:before="240" w:after="240"/>
        <w:rPr>
          <w:rFonts w:ascii="Times New Roman"/>
        </w:rPr>
      </w:pPr>
      <w:r>
        <w:rPr>
          <w:rFonts w:ascii="Times New Roman" w:hint="eastAsia"/>
        </w:rPr>
        <w:t>疾病</w:t>
      </w:r>
      <w:r>
        <w:rPr>
          <w:rFonts w:ascii="Times New Roman"/>
        </w:rPr>
        <w:t>防治</w:t>
      </w:r>
    </w:p>
    <w:p w14:paraId="16750ED5" w14:textId="77777777" w:rsidR="00864B7D" w:rsidRDefault="00000000">
      <w:pPr>
        <w:pStyle w:val="affd"/>
        <w:spacing w:before="120" w:after="120"/>
        <w:rPr>
          <w:rFonts w:ascii="Times New Roman"/>
        </w:rPr>
      </w:pPr>
      <w:r>
        <w:rPr>
          <w:rFonts w:ascii="Times New Roman"/>
        </w:rPr>
        <w:t>防疫</w:t>
      </w:r>
    </w:p>
    <w:p w14:paraId="23C6BC59" w14:textId="77777777" w:rsidR="00864B7D" w:rsidRDefault="00000000">
      <w:pPr>
        <w:pStyle w:val="afffffffff1"/>
        <w:rPr>
          <w:rFonts w:ascii="Times New Roman"/>
        </w:rPr>
      </w:pPr>
      <w:r>
        <w:rPr>
          <w:rFonts w:ascii="Times New Roman" w:hint="eastAsia"/>
        </w:rPr>
        <w:t>应</w:t>
      </w:r>
      <w:r>
        <w:rPr>
          <w:rFonts w:ascii="Times New Roman"/>
        </w:rPr>
        <w:t>配合当地动物防疫监督机构定期</w:t>
      </w:r>
      <w:r>
        <w:rPr>
          <w:rFonts w:ascii="Times New Roman" w:hint="eastAsia"/>
        </w:rPr>
        <w:t>开展</w:t>
      </w:r>
      <w:r>
        <w:rPr>
          <w:rFonts w:ascii="Times New Roman"/>
        </w:rPr>
        <w:t>疫病监测，重点监测口蹄疫、</w:t>
      </w:r>
      <w:r>
        <w:rPr>
          <w:rFonts w:ascii="Times New Roman" w:hint="eastAsia"/>
        </w:rPr>
        <w:t>小反刍兽疫、</w:t>
      </w:r>
      <w:r>
        <w:rPr>
          <w:rFonts w:ascii="Times New Roman"/>
        </w:rPr>
        <w:t>羊痘、布鲁氏</w:t>
      </w:r>
      <w:r>
        <w:rPr>
          <w:rFonts w:ascii="Times New Roman" w:hint="eastAsia"/>
        </w:rPr>
        <w:t>杆</w:t>
      </w:r>
      <w:r>
        <w:rPr>
          <w:rFonts w:ascii="Times New Roman"/>
        </w:rPr>
        <w:t>菌病</w:t>
      </w:r>
      <w:r>
        <w:rPr>
          <w:rFonts w:ascii="Times New Roman" w:hint="eastAsia"/>
        </w:rPr>
        <w:t>等</w:t>
      </w:r>
      <w:r>
        <w:rPr>
          <w:rFonts w:ascii="Times New Roman"/>
        </w:rPr>
        <w:t>。</w:t>
      </w:r>
    </w:p>
    <w:p w14:paraId="1A347A4D" w14:textId="77777777" w:rsidR="00864B7D" w:rsidRDefault="00000000">
      <w:pPr>
        <w:pStyle w:val="afffffffff1"/>
        <w:rPr>
          <w:rFonts w:ascii="Times New Roman"/>
        </w:rPr>
      </w:pPr>
      <w:r>
        <w:rPr>
          <w:rFonts w:ascii="Times New Roman"/>
        </w:rPr>
        <w:t>应结合</w:t>
      </w:r>
      <w:r>
        <w:rPr>
          <w:rFonts w:ascii="Times New Roman" w:hint="eastAsia"/>
        </w:rPr>
        <w:t>疫病监测和阿勒泰羊</w:t>
      </w:r>
      <w:r>
        <w:rPr>
          <w:rFonts w:ascii="Times New Roman"/>
        </w:rPr>
        <w:t>实际，选择适宜的疫苗、免疫程序和免疫方法，</w:t>
      </w:r>
      <w:r>
        <w:rPr>
          <w:rFonts w:ascii="Times New Roman" w:hint="eastAsia"/>
        </w:rPr>
        <w:t>及时开展</w:t>
      </w:r>
      <w:r>
        <w:rPr>
          <w:rFonts w:ascii="Times New Roman"/>
        </w:rPr>
        <w:t>疫病预防</w:t>
      </w:r>
      <w:r>
        <w:rPr>
          <w:rFonts w:ascii="Times New Roman" w:hint="eastAsia"/>
        </w:rPr>
        <w:t>免疫</w:t>
      </w:r>
      <w:r>
        <w:rPr>
          <w:rFonts w:ascii="Times New Roman"/>
        </w:rPr>
        <w:t>接种。不应使用基因工程疫苗（国家强制免疫的除外）。</w:t>
      </w:r>
    </w:p>
    <w:p w14:paraId="6A4498E3" w14:textId="77777777" w:rsidR="00864B7D" w:rsidRDefault="00000000">
      <w:pPr>
        <w:pStyle w:val="affd"/>
        <w:spacing w:before="120" w:after="120"/>
        <w:rPr>
          <w:rFonts w:ascii="Times New Roman"/>
        </w:rPr>
      </w:pPr>
      <w:r>
        <w:rPr>
          <w:rFonts w:ascii="Times New Roman"/>
        </w:rPr>
        <w:t>驱虫</w:t>
      </w:r>
    </w:p>
    <w:p w14:paraId="64AA3027" w14:textId="77777777" w:rsidR="00864B7D" w:rsidRDefault="00000000">
      <w:pPr>
        <w:pStyle w:val="afffff5"/>
        <w:ind w:firstLine="420"/>
        <w:rPr>
          <w:rFonts w:ascii="Times New Roman"/>
        </w:rPr>
      </w:pPr>
      <w:r>
        <w:rPr>
          <w:rFonts w:ascii="Times New Roman"/>
        </w:rPr>
        <w:t>定期</w:t>
      </w:r>
      <w:r>
        <w:rPr>
          <w:rFonts w:ascii="Times New Roman" w:hint="eastAsia"/>
        </w:rPr>
        <w:t>开展</w:t>
      </w:r>
      <w:r>
        <w:rPr>
          <w:rFonts w:ascii="Times New Roman"/>
        </w:rPr>
        <w:t>羊群驱虫，选择安全、低毒、高效的驱虫药，严格遵守</w:t>
      </w:r>
      <w:r>
        <w:rPr>
          <w:rFonts w:ascii="Times New Roman" w:hint="eastAsia"/>
        </w:rPr>
        <w:t>药物</w:t>
      </w:r>
      <w:r>
        <w:rPr>
          <w:rFonts w:ascii="Times New Roman"/>
        </w:rPr>
        <w:t>使用说明，并执行</w:t>
      </w:r>
      <w:r>
        <w:rPr>
          <w:rFonts w:ascii="Times New Roman" w:hint="eastAsia"/>
        </w:rPr>
        <w:t>说明书明示的</w:t>
      </w:r>
      <w:r>
        <w:rPr>
          <w:rFonts w:ascii="Times New Roman"/>
        </w:rPr>
        <w:t>双倍休药期。</w:t>
      </w:r>
    </w:p>
    <w:p w14:paraId="70063363" w14:textId="77777777" w:rsidR="00864B7D" w:rsidRDefault="00000000">
      <w:pPr>
        <w:pStyle w:val="affd"/>
        <w:spacing w:before="120" w:after="120"/>
        <w:rPr>
          <w:rFonts w:ascii="Times New Roman"/>
        </w:rPr>
      </w:pPr>
      <w:r>
        <w:rPr>
          <w:rFonts w:ascii="Times New Roman" w:hint="eastAsia"/>
        </w:rPr>
        <w:t>疫病</w:t>
      </w:r>
      <w:r>
        <w:rPr>
          <w:rFonts w:ascii="Times New Roman"/>
        </w:rPr>
        <w:t>治疗</w:t>
      </w:r>
    </w:p>
    <w:p w14:paraId="38EE5A65" w14:textId="77777777" w:rsidR="00864B7D" w:rsidRPr="004F2DFD" w:rsidRDefault="00000000">
      <w:pPr>
        <w:pStyle w:val="afffffffff1"/>
        <w:rPr>
          <w:rFonts w:hAnsi="宋体" w:hint="eastAsia"/>
        </w:rPr>
      </w:pPr>
      <w:r w:rsidRPr="004F2DFD">
        <w:rPr>
          <w:rFonts w:hAnsi="宋体"/>
        </w:rPr>
        <w:t>应由执业兽医对患病和受伤的</w:t>
      </w:r>
      <w:r w:rsidRPr="004F2DFD">
        <w:rPr>
          <w:rFonts w:hAnsi="宋体" w:hint="eastAsia"/>
        </w:rPr>
        <w:t>羊只</w:t>
      </w:r>
      <w:r w:rsidRPr="004F2DFD">
        <w:rPr>
          <w:rFonts w:hAnsi="宋体"/>
        </w:rPr>
        <w:t>隔离诊断、治疗。优先采用植物源制剂、微量元素、微生物制剂和中兽医、针灸等疗法</w:t>
      </w:r>
      <w:r w:rsidRPr="004F2DFD">
        <w:rPr>
          <w:rFonts w:hAnsi="宋体" w:hint="eastAsia"/>
        </w:rPr>
        <w:t>。不应使用抗生素或化学合成的兽药对牲畜进行预防性治疗。</w:t>
      </w:r>
    </w:p>
    <w:p w14:paraId="2B0EB13B" w14:textId="77777777" w:rsidR="00864B7D" w:rsidRPr="004F2DFD" w:rsidRDefault="00000000">
      <w:pPr>
        <w:pStyle w:val="afffffffff1"/>
        <w:rPr>
          <w:rFonts w:hAnsi="宋体" w:hint="eastAsia"/>
        </w:rPr>
      </w:pPr>
      <w:r w:rsidRPr="004F2DFD">
        <w:rPr>
          <w:rFonts w:hAnsi="宋体" w:hint="eastAsia"/>
        </w:rPr>
        <w:t>当采用多种预防措施仍</w:t>
      </w:r>
      <w:r w:rsidRPr="004F2DFD">
        <w:rPr>
          <w:rFonts w:hAnsi="宋体"/>
        </w:rPr>
        <w:t>不能有效</w:t>
      </w:r>
      <w:proofErr w:type="gramStart"/>
      <w:r w:rsidRPr="004F2DFD">
        <w:rPr>
          <w:rFonts w:hAnsi="宋体"/>
        </w:rPr>
        <w:t>控制患畜</w:t>
      </w:r>
      <w:r w:rsidRPr="004F2DFD">
        <w:rPr>
          <w:rFonts w:hAnsi="宋体" w:hint="eastAsia"/>
        </w:rPr>
        <w:t>伤病</w:t>
      </w:r>
      <w:proofErr w:type="gramEnd"/>
      <w:r w:rsidRPr="004F2DFD">
        <w:rPr>
          <w:rFonts w:hAnsi="宋体"/>
        </w:rPr>
        <w:t>时，可</w:t>
      </w:r>
      <w:r w:rsidRPr="004F2DFD">
        <w:rPr>
          <w:rFonts w:hAnsi="宋体" w:hint="eastAsia"/>
        </w:rPr>
        <w:t>在兽医指导下</w:t>
      </w:r>
      <w:r w:rsidRPr="004F2DFD">
        <w:rPr>
          <w:rFonts w:hAnsi="宋体"/>
        </w:rPr>
        <w:t>使用常规药物治疗，</w:t>
      </w:r>
      <w:r w:rsidRPr="004F2DFD">
        <w:rPr>
          <w:rFonts w:hAnsi="宋体" w:hint="eastAsia"/>
        </w:rPr>
        <w:t>但应</w:t>
      </w:r>
      <w:r w:rsidRPr="004F2DFD">
        <w:rPr>
          <w:rFonts w:hAnsi="宋体"/>
        </w:rPr>
        <w:t>：</w:t>
      </w:r>
    </w:p>
    <w:p w14:paraId="6DB1E46B" w14:textId="77777777" w:rsidR="00864B7D" w:rsidRPr="004F2DFD" w:rsidRDefault="00000000">
      <w:pPr>
        <w:pStyle w:val="af5"/>
        <w:numPr>
          <w:ilvl w:val="0"/>
          <w:numId w:val="35"/>
        </w:numPr>
        <w:rPr>
          <w:rFonts w:hAnsi="宋体" w:hint="eastAsia"/>
        </w:rPr>
      </w:pPr>
      <w:r w:rsidRPr="004F2DFD">
        <w:rPr>
          <w:rFonts w:hAnsi="宋体"/>
        </w:rPr>
        <w:t>经过该药物的休药期的2倍时间（若2倍休药期不足48 h，则应达到48 h）；</w:t>
      </w:r>
    </w:p>
    <w:p w14:paraId="5C94E1B8" w14:textId="719491B3" w:rsidR="00864B7D" w:rsidRPr="004F2DFD" w:rsidRDefault="00000000">
      <w:pPr>
        <w:pStyle w:val="af5"/>
        <w:numPr>
          <w:ilvl w:val="0"/>
          <w:numId w:val="32"/>
        </w:numPr>
        <w:rPr>
          <w:rFonts w:hAnsi="宋体" w:hint="eastAsia"/>
        </w:rPr>
      </w:pPr>
      <w:r w:rsidRPr="004F2DFD">
        <w:rPr>
          <w:rFonts w:hAnsi="宋体"/>
        </w:rPr>
        <w:t>除法定的疫苗接种和驱除寄生虫外，养殖期不足12个月的</w:t>
      </w:r>
      <w:r w:rsidR="001332D8" w:rsidRPr="004F2DFD">
        <w:rPr>
          <w:rFonts w:hAnsi="宋体" w:hint="eastAsia"/>
        </w:rPr>
        <w:t>羔羊</w:t>
      </w:r>
      <w:r w:rsidRPr="004F2DFD">
        <w:rPr>
          <w:rFonts w:hAnsi="宋体"/>
        </w:rPr>
        <w:t>只可接受一个疗程的抗生素或化学合成的兽药治疗</w:t>
      </w:r>
      <w:r w:rsidRPr="004F2DFD">
        <w:rPr>
          <w:rFonts w:hAnsi="宋体" w:hint="eastAsia"/>
        </w:rPr>
        <w:t>；</w:t>
      </w:r>
      <w:r w:rsidRPr="004F2DFD">
        <w:rPr>
          <w:rFonts w:hAnsi="宋体"/>
        </w:rPr>
        <w:t>养殖期超12个月的</w:t>
      </w:r>
      <w:r w:rsidR="001332D8" w:rsidRPr="004F2DFD">
        <w:rPr>
          <w:rFonts w:hAnsi="宋体" w:hint="eastAsia"/>
        </w:rPr>
        <w:t>成年羊</w:t>
      </w:r>
      <w:r w:rsidRPr="004F2DFD">
        <w:rPr>
          <w:rFonts w:hAnsi="宋体"/>
        </w:rPr>
        <w:t>，</w:t>
      </w:r>
      <w:r w:rsidRPr="004F2DFD">
        <w:rPr>
          <w:rFonts w:hAnsi="宋体" w:hint="eastAsia"/>
        </w:rPr>
        <w:t>每</w:t>
      </w:r>
      <w:r w:rsidRPr="004F2DFD">
        <w:rPr>
          <w:rFonts w:hAnsi="宋体"/>
        </w:rPr>
        <w:t>12个月最多可接受三个疗程的抗生素或化学合成的兽药治疗</w:t>
      </w:r>
      <w:r w:rsidR="00E80A33" w:rsidRPr="004F2DFD">
        <w:rPr>
          <w:rFonts w:hAnsi="宋体" w:hint="eastAsia"/>
        </w:rPr>
        <w:t>；</w:t>
      </w:r>
    </w:p>
    <w:p w14:paraId="56A42BA1" w14:textId="74504D9D" w:rsidR="00864B7D" w:rsidRPr="004F2DFD" w:rsidRDefault="00000000">
      <w:pPr>
        <w:pStyle w:val="af5"/>
        <w:numPr>
          <w:ilvl w:val="0"/>
          <w:numId w:val="32"/>
        </w:numPr>
        <w:rPr>
          <w:rFonts w:hAnsi="宋体" w:hint="eastAsia"/>
        </w:rPr>
      </w:pPr>
      <w:r w:rsidRPr="004F2DFD">
        <w:rPr>
          <w:rFonts w:hAnsi="宋体" w:hint="eastAsia"/>
        </w:rPr>
        <w:t>超过可接受疗程的，应重新计算转换期。</w:t>
      </w:r>
    </w:p>
    <w:p w14:paraId="732AACE1" w14:textId="77777777" w:rsidR="00864B7D" w:rsidRDefault="00000000">
      <w:pPr>
        <w:pStyle w:val="affc"/>
        <w:spacing w:before="240" w:after="240"/>
        <w:rPr>
          <w:rFonts w:ascii="Times New Roman"/>
        </w:rPr>
      </w:pPr>
      <w:r>
        <w:rPr>
          <w:rFonts w:ascii="Times New Roman"/>
        </w:rPr>
        <w:t>非治疗性手术</w:t>
      </w:r>
    </w:p>
    <w:p w14:paraId="47373B6F" w14:textId="77777777" w:rsidR="00864B7D" w:rsidRDefault="00000000">
      <w:pPr>
        <w:pStyle w:val="afffff5"/>
        <w:ind w:firstLine="420"/>
        <w:rPr>
          <w:rFonts w:ascii="Times New Roman"/>
        </w:rPr>
      </w:pPr>
      <w:r>
        <w:rPr>
          <w:rFonts w:ascii="Times New Roman"/>
        </w:rPr>
        <w:t>在尽量减少</w:t>
      </w:r>
      <w:r>
        <w:rPr>
          <w:rFonts w:ascii="Times New Roman" w:hint="eastAsia"/>
        </w:rPr>
        <w:t>羊只</w:t>
      </w:r>
      <w:r>
        <w:rPr>
          <w:rFonts w:ascii="Times New Roman"/>
        </w:rPr>
        <w:t>痛苦的前提下，可采取以下非治疗性手术：</w:t>
      </w:r>
    </w:p>
    <w:p w14:paraId="2CEFE95E" w14:textId="77777777" w:rsidR="00864B7D" w:rsidRDefault="00000000">
      <w:pPr>
        <w:pStyle w:val="af5"/>
        <w:numPr>
          <w:ilvl w:val="0"/>
          <w:numId w:val="36"/>
        </w:numPr>
        <w:rPr>
          <w:rFonts w:ascii="Times New Roman"/>
        </w:rPr>
      </w:pPr>
      <w:r>
        <w:rPr>
          <w:rFonts w:ascii="Times New Roman"/>
        </w:rPr>
        <w:t>对公羊进行物理阉割；</w:t>
      </w:r>
    </w:p>
    <w:p w14:paraId="0AD87F09" w14:textId="77777777" w:rsidR="00864B7D" w:rsidRDefault="00000000">
      <w:pPr>
        <w:pStyle w:val="af5"/>
        <w:numPr>
          <w:ilvl w:val="0"/>
          <w:numId w:val="32"/>
        </w:numPr>
        <w:rPr>
          <w:rFonts w:ascii="Times New Roman"/>
        </w:rPr>
      </w:pPr>
      <w:r>
        <w:rPr>
          <w:rFonts w:ascii="Times New Roman"/>
        </w:rPr>
        <w:t>使用</w:t>
      </w:r>
      <w:proofErr w:type="gramStart"/>
      <w:r>
        <w:rPr>
          <w:rFonts w:ascii="Times New Roman"/>
        </w:rPr>
        <w:t>去角膏</w:t>
      </w:r>
      <w:proofErr w:type="gramEnd"/>
      <w:r>
        <w:rPr>
          <w:rFonts w:ascii="Times New Roman"/>
        </w:rPr>
        <w:t>或电烙铁进行去角。</w:t>
      </w:r>
    </w:p>
    <w:p w14:paraId="2E8E457A" w14:textId="77777777" w:rsidR="00864B7D" w:rsidRDefault="00000000">
      <w:pPr>
        <w:pStyle w:val="affc"/>
        <w:spacing w:before="240" w:after="240"/>
        <w:rPr>
          <w:rFonts w:ascii="Times New Roman"/>
        </w:rPr>
      </w:pPr>
      <w:r>
        <w:rPr>
          <w:rFonts w:ascii="Times New Roman"/>
        </w:rPr>
        <w:t>繁殖</w:t>
      </w:r>
    </w:p>
    <w:p w14:paraId="230C1E8E" w14:textId="77777777" w:rsidR="00864B7D" w:rsidRPr="004F2DFD" w:rsidRDefault="00000000">
      <w:pPr>
        <w:pStyle w:val="affffffffe"/>
        <w:rPr>
          <w:rFonts w:hAnsi="宋体" w:hint="eastAsia"/>
        </w:rPr>
      </w:pPr>
      <w:r w:rsidRPr="004F2DFD">
        <w:rPr>
          <w:rFonts w:hAnsi="宋体" w:hint="eastAsia"/>
        </w:rPr>
        <w:t>宜采取自然繁殖方式，必要时可采取人工授精，不对遗传多样性产生影响。</w:t>
      </w:r>
    </w:p>
    <w:p w14:paraId="22FD0122" w14:textId="77777777" w:rsidR="00864B7D" w:rsidRPr="004F2DFD" w:rsidRDefault="00000000">
      <w:pPr>
        <w:pStyle w:val="affffffffe"/>
        <w:rPr>
          <w:rFonts w:hAnsi="宋体" w:hint="eastAsia"/>
        </w:rPr>
      </w:pPr>
      <w:r w:rsidRPr="004F2DFD">
        <w:rPr>
          <w:rFonts w:hAnsi="宋体"/>
        </w:rPr>
        <w:t>如母羊在妊娠期的后1/3时段内接受了抗生素或化学合成的兽药</w:t>
      </w:r>
      <w:r w:rsidRPr="004F2DFD">
        <w:rPr>
          <w:rFonts w:hAnsi="宋体" w:hint="eastAsia"/>
        </w:rPr>
        <w:t>（</w:t>
      </w:r>
      <w:r w:rsidRPr="004F2DFD">
        <w:rPr>
          <w:rFonts w:hAnsi="宋体"/>
        </w:rPr>
        <w:t>驱虫药除外</w:t>
      </w:r>
      <w:r w:rsidRPr="004F2DFD">
        <w:rPr>
          <w:rFonts w:hAnsi="宋体" w:hint="eastAsia"/>
        </w:rPr>
        <w:t>）</w:t>
      </w:r>
      <w:r w:rsidRPr="004F2DFD">
        <w:rPr>
          <w:rFonts w:hAnsi="宋体"/>
        </w:rPr>
        <w:t>处理，其后代应经过相应的转换期。</w:t>
      </w:r>
    </w:p>
    <w:p w14:paraId="5F213D22" w14:textId="77777777" w:rsidR="00864B7D" w:rsidRPr="004F2DFD" w:rsidRDefault="00000000">
      <w:pPr>
        <w:pStyle w:val="affffffffe"/>
        <w:rPr>
          <w:rFonts w:hAnsi="宋体" w:hint="eastAsia"/>
        </w:rPr>
      </w:pPr>
      <w:r w:rsidRPr="004F2DFD">
        <w:rPr>
          <w:rFonts w:hAnsi="宋体"/>
        </w:rPr>
        <w:t>注意观察</w:t>
      </w:r>
      <w:r w:rsidRPr="004F2DFD">
        <w:rPr>
          <w:rFonts w:hAnsi="宋体" w:hint="eastAsia"/>
        </w:rPr>
        <w:t>母羊</w:t>
      </w:r>
      <w:r w:rsidRPr="004F2DFD">
        <w:rPr>
          <w:rFonts w:hAnsi="宋体"/>
        </w:rPr>
        <w:t>临产症状，做好分娩前的准备。以自然分娩为主，当出现难产征兆时，应进行人工助产。</w:t>
      </w:r>
    </w:p>
    <w:p w14:paraId="19331BA5" w14:textId="77777777" w:rsidR="00864B7D" w:rsidRDefault="00000000">
      <w:pPr>
        <w:pStyle w:val="affc"/>
        <w:spacing w:before="240" w:after="240"/>
        <w:rPr>
          <w:rFonts w:ascii="Times New Roman"/>
        </w:rPr>
      </w:pPr>
      <w:r>
        <w:rPr>
          <w:rFonts w:ascii="Times New Roman" w:hint="eastAsia"/>
        </w:rPr>
        <w:t>出栏</w:t>
      </w:r>
    </w:p>
    <w:p w14:paraId="58B837B2" w14:textId="21D1BD1C" w:rsidR="00864B7D" w:rsidRPr="004F2DFD" w:rsidRDefault="00000000">
      <w:pPr>
        <w:pStyle w:val="afffff5"/>
        <w:ind w:firstLine="420"/>
        <w:rPr>
          <w:rFonts w:hAnsi="宋体" w:hint="eastAsia"/>
        </w:rPr>
      </w:pPr>
      <w:r w:rsidRPr="004F2DFD">
        <w:rPr>
          <w:rFonts w:hAnsi="宋体" w:hint="eastAsia"/>
        </w:rPr>
        <w:lastRenderedPageBreak/>
        <w:t>应符合T /T XXXX 阿勒泰羊出栏技术规范的规定。</w:t>
      </w:r>
    </w:p>
    <w:p w14:paraId="2E3D8EB1" w14:textId="77777777" w:rsidR="00864B7D" w:rsidRPr="00E676AC" w:rsidRDefault="00000000">
      <w:pPr>
        <w:pStyle w:val="affc"/>
        <w:spacing w:before="240" w:after="240"/>
        <w:rPr>
          <w:rFonts w:ascii="Times New Roman"/>
        </w:rPr>
      </w:pPr>
      <w:bookmarkStart w:id="46" w:name="OLE_LINK5"/>
      <w:r w:rsidRPr="00E676AC">
        <w:rPr>
          <w:rFonts w:ascii="Times New Roman"/>
        </w:rPr>
        <w:t>运输和屠宰</w:t>
      </w:r>
    </w:p>
    <w:bookmarkEnd w:id="46"/>
    <w:p w14:paraId="0A97ECC7" w14:textId="77777777" w:rsidR="00864B7D" w:rsidRPr="004F2DFD" w:rsidRDefault="00000000">
      <w:pPr>
        <w:pStyle w:val="affffffffe"/>
        <w:rPr>
          <w:rFonts w:hAnsi="宋体" w:hint="eastAsia"/>
        </w:rPr>
      </w:pPr>
      <w:r w:rsidRPr="00E676AC">
        <w:rPr>
          <w:rFonts w:ascii="Times New Roman"/>
        </w:rPr>
        <w:t>羊</w:t>
      </w:r>
      <w:r w:rsidRPr="004F2DFD">
        <w:rPr>
          <w:rFonts w:hAnsi="宋体"/>
        </w:rPr>
        <w:t>只在装卸、运输、出入库、屠宰时应有清晰标记，与常规羊群有明显区别。</w:t>
      </w:r>
    </w:p>
    <w:p w14:paraId="016344EB" w14:textId="77777777" w:rsidR="00864B7D" w:rsidRPr="004F2DFD" w:rsidRDefault="00000000">
      <w:pPr>
        <w:pStyle w:val="affffffffe"/>
        <w:rPr>
          <w:rFonts w:hAnsi="宋体" w:hint="eastAsia"/>
        </w:rPr>
      </w:pPr>
      <w:r w:rsidRPr="004F2DFD">
        <w:rPr>
          <w:rFonts w:hAnsi="宋体"/>
        </w:rPr>
        <w:t>运输工具使用前应清洁，宜单独运输。运输应符合GB/T 19630的规定。</w:t>
      </w:r>
    </w:p>
    <w:p w14:paraId="5857AECE" w14:textId="77777777" w:rsidR="00864B7D" w:rsidRPr="004F2DFD" w:rsidRDefault="00000000">
      <w:pPr>
        <w:pStyle w:val="affffffffe"/>
        <w:rPr>
          <w:rFonts w:hAnsi="宋体" w:hint="eastAsia"/>
        </w:rPr>
      </w:pPr>
      <w:r w:rsidRPr="004F2DFD">
        <w:rPr>
          <w:rFonts w:hAnsi="宋体"/>
        </w:rPr>
        <w:t>应就近选择具有资质的屠宰场屠宰，屠宰应符合GB 12694的规定，并与常规产品分开。</w:t>
      </w:r>
    </w:p>
    <w:p w14:paraId="36DA00F6" w14:textId="4593FA10" w:rsidR="00864B7D" w:rsidRPr="00E676AC" w:rsidRDefault="00B6670F">
      <w:pPr>
        <w:pStyle w:val="affc"/>
        <w:spacing w:before="240" w:after="240"/>
        <w:rPr>
          <w:rFonts w:ascii="Times New Roman"/>
        </w:rPr>
      </w:pPr>
      <w:r>
        <w:rPr>
          <w:rFonts w:ascii="Times New Roman" w:hint="eastAsia"/>
        </w:rPr>
        <w:t>环境影响</w:t>
      </w:r>
    </w:p>
    <w:p w14:paraId="6463A06D" w14:textId="77777777" w:rsidR="00864B7D" w:rsidRPr="004F2DFD" w:rsidRDefault="00000000">
      <w:pPr>
        <w:pStyle w:val="affffffffe"/>
        <w:rPr>
          <w:rFonts w:hAnsi="宋体" w:hint="eastAsia"/>
        </w:rPr>
      </w:pPr>
      <w:r w:rsidRPr="004F2DFD">
        <w:rPr>
          <w:rFonts w:hAnsi="宋体"/>
        </w:rPr>
        <w:t>病死羊</w:t>
      </w:r>
      <w:proofErr w:type="gramStart"/>
      <w:r w:rsidRPr="004F2DFD">
        <w:rPr>
          <w:rFonts w:hAnsi="宋体"/>
        </w:rPr>
        <w:t>无害化处理应</w:t>
      </w:r>
      <w:proofErr w:type="gramEnd"/>
      <w:r w:rsidRPr="004F2DFD">
        <w:rPr>
          <w:rFonts w:hAnsi="宋体"/>
        </w:rPr>
        <w:t>符合农业部2022年第3号令《病死畜禽和病害畜禽产品无害化处理管理办法》的规定。</w:t>
      </w:r>
    </w:p>
    <w:p w14:paraId="5D0E653D" w14:textId="4B72BA0A" w:rsidR="00864B7D" w:rsidRPr="004F2DFD" w:rsidRDefault="00000000">
      <w:pPr>
        <w:pStyle w:val="affffffffe"/>
        <w:rPr>
          <w:rFonts w:hAnsi="宋体" w:hint="eastAsia"/>
        </w:rPr>
      </w:pPr>
      <w:r w:rsidRPr="004F2DFD">
        <w:rPr>
          <w:rFonts w:hAnsi="宋体"/>
        </w:rPr>
        <w:t>定点饲喂场所的粪便宜采用静态式等好氧堆肥技术进行无害化处理，堆体温度</w:t>
      </w:r>
      <w:r w:rsidR="008A3EF2" w:rsidRPr="004F2DFD">
        <w:rPr>
          <w:rFonts w:hAnsi="宋体" w:hint="eastAsia"/>
        </w:rPr>
        <w:t>为</w:t>
      </w:r>
      <w:r w:rsidRPr="004F2DFD">
        <w:rPr>
          <w:rFonts w:hAnsi="宋体"/>
        </w:rPr>
        <w:t>50</w:t>
      </w:r>
      <w:r w:rsidR="00C039C6" w:rsidRPr="004F2DFD">
        <w:rPr>
          <w:rFonts w:hAnsi="宋体" w:hint="eastAsia"/>
        </w:rPr>
        <w:t xml:space="preserve"> </w:t>
      </w:r>
      <w:r w:rsidRPr="004F2DFD">
        <w:rPr>
          <w:rFonts w:hAnsi="宋体"/>
        </w:rPr>
        <w:t>℃以上的时间不少于7 d，或 45 ℃以上不少于14 d。粪便堆肥处理后应符合GB/T 36195的规定。</w:t>
      </w:r>
    </w:p>
    <w:p w14:paraId="093396E7" w14:textId="63AFAB3A" w:rsidR="00B6670F" w:rsidRPr="004F2DFD" w:rsidRDefault="00B6670F" w:rsidP="00B6670F">
      <w:pPr>
        <w:pStyle w:val="affffffffe"/>
        <w:rPr>
          <w:rFonts w:hAnsi="宋体" w:hint="eastAsia"/>
        </w:rPr>
      </w:pPr>
      <w:r w:rsidRPr="004F2DFD">
        <w:rPr>
          <w:rFonts w:hAnsi="宋体"/>
        </w:rPr>
        <w:t>定期监测土壤、水质、空气质量，应符合GB 15618、GB 5749、GB 3095等标准的规定。</w:t>
      </w:r>
    </w:p>
    <w:p w14:paraId="0C4EC7BB" w14:textId="77777777" w:rsidR="00864B7D" w:rsidRPr="00E676AC" w:rsidRDefault="00000000">
      <w:pPr>
        <w:pStyle w:val="affc"/>
        <w:spacing w:before="240" w:after="240"/>
        <w:rPr>
          <w:rFonts w:ascii="Times New Roman"/>
        </w:rPr>
      </w:pPr>
      <w:r w:rsidRPr="00E676AC">
        <w:rPr>
          <w:rFonts w:ascii="Times New Roman"/>
        </w:rPr>
        <w:t>资料记录</w:t>
      </w:r>
    </w:p>
    <w:p w14:paraId="4550F9FF" w14:textId="5D6AEE71" w:rsidR="00864B7D" w:rsidRPr="00E676AC" w:rsidRDefault="00000000">
      <w:pPr>
        <w:pStyle w:val="afffff5"/>
        <w:ind w:firstLine="420"/>
        <w:rPr>
          <w:rFonts w:ascii="Times New Roman"/>
        </w:rPr>
      </w:pPr>
      <w:r w:rsidRPr="00E676AC">
        <w:rPr>
          <w:rFonts w:ascii="Times New Roman"/>
        </w:rPr>
        <w:t>应保持羊群引入、生产、免疫、诊疗、用药、死亡、</w:t>
      </w:r>
      <w:r w:rsidR="007F437E">
        <w:rPr>
          <w:rFonts w:ascii="Times New Roman" w:hint="eastAsia"/>
        </w:rPr>
        <w:t>环境影响</w:t>
      </w:r>
      <w:r w:rsidRPr="00E676AC">
        <w:rPr>
          <w:rFonts w:ascii="Times New Roman"/>
        </w:rPr>
        <w:t>、屠宰、销售等记录，至少保存</w:t>
      </w:r>
      <w:r w:rsidRPr="00E676AC">
        <w:rPr>
          <w:rFonts w:ascii="Times New Roman"/>
        </w:rPr>
        <w:t>5</w:t>
      </w:r>
      <w:r w:rsidRPr="00E676AC">
        <w:rPr>
          <w:rFonts w:ascii="Times New Roman"/>
        </w:rPr>
        <w:t>年。</w:t>
      </w:r>
    </w:p>
    <w:p w14:paraId="4E9373CB" w14:textId="77777777" w:rsidR="00864B7D" w:rsidRPr="00E676AC" w:rsidRDefault="00864B7D">
      <w:pPr>
        <w:pStyle w:val="af8"/>
        <w:rPr>
          <w:rFonts w:ascii="Times New Roman" w:hAnsi="Times New Roman"/>
          <w:vanish w:val="0"/>
        </w:rPr>
      </w:pPr>
      <w:bookmarkStart w:id="47" w:name="BookMark5"/>
      <w:bookmarkEnd w:id="22"/>
    </w:p>
    <w:p w14:paraId="09CE0984" w14:textId="77777777" w:rsidR="00864B7D" w:rsidRPr="00E676AC" w:rsidRDefault="00864B7D">
      <w:pPr>
        <w:pStyle w:val="afe"/>
        <w:rPr>
          <w:rFonts w:ascii="Times New Roman"/>
          <w:vanish w:val="0"/>
        </w:rPr>
      </w:pPr>
    </w:p>
    <w:p w14:paraId="404FCD77" w14:textId="77777777" w:rsidR="00864B7D" w:rsidRDefault="00864B7D">
      <w:pPr>
        <w:pStyle w:val="afffff5"/>
        <w:ind w:firstLine="420"/>
      </w:pPr>
    </w:p>
    <w:p w14:paraId="508A3721" w14:textId="77777777" w:rsidR="00864B7D" w:rsidRDefault="00864B7D">
      <w:pPr>
        <w:pStyle w:val="afffff5"/>
        <w:ind w:firstLine="420"/>
      </w:pPr>
    </w:p>
    <w:p w14:paraId="6171D237" w14:textId="77777777" w:rsidR="00864B7D" w:rsidRDefault="00000000">
      <w:pPr>
        <w:pStyle w:val="afffff5"/>
        <w:ind w:firstLineChars="0" w:firstLine="0"/>
        <w:jc w:val="center"/>
        <w:rPr>
          <w:rFonts w:ascii="Times New Roman"/>
        </w:rPr>
      </w:pPr>
      <w:bookmarkStart w:id="48" w:name="BookMark8"/>
      <w:bookmarkEnd w:id="47"/>
      <w:r>
        <w:rPr>
          <w:rFonts w:ascii="Times New Roman"/>
          <w:noProof/>
        </w:rPr>
        <w:drawing>
          <wp:inline distT="0" distB="0" distL="0" distR="0" wp14:anchorId="7957B273" wp14:editId="3465ECE0">
            <wp:extent cx="1485900" cy="317500"/>
            <wp:effectExtent l="0" t="0" r="0" b="6350"/>
            <wp:docPr id="290255316" name="图片 3"/>
            <wp:cNvGraphicFramePr/>
            <a:graphic xmlns:a="http://schemas.openxmlformats.org/drawingml/2006/main">
              <a:graphicData uri="http://schemas.openxmlformats.org/drawingml/2006/picture">
                <pic:pic xmlns:pic="http://schemas.openxmlformats.org/drawingml/2006/picture">
                  <pic:nvPicPr>
                    <pic:cNvPr id="290255316" name="图片 3"/>
                    <pic:cNvPicPr/>
                  </pic:nvPicPr>
                  <pic:blipFill>
                    <a:blip r:embed="rId20">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8"/>
    </w:p>
    <w:sectPr w:rsidR="00864B7D">
      <w:pgSz w:w="11906" w:h="16838"/>
      <w:pgMar w:top="2410"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19C408" w14:textId="77777777" w:rsidR="00D934C7" w:rsidRDefault="00D934C7">
      <w:pPr>
        <w:spacing w:line="240" w:lineRule="auto"/>
      </w:pPr>
      <w:r>
        <w:separator/>
      </w:r>
    </w:p>
  </w:endnote>
  <w:endnote w:type="continuationSeparator" w:id="0">
    <w:p w14:paraId="7714E6E9" w14:textId="77777777" w:rsidR="00D934C7" w:rsidRDefault="00D934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A4BA5" w14:textId="77777777" w:rsidR="00864B7D"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4396F9" w14:textId="77777777" w:rsidR="00864B7D" w:rsidRDefault="00864B7D">
    <w:pPr>
      <w:pStyle w:val="afff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B4BED" w14:textId="77777777" w:rsidR="00864B7D" w:rsidRDefault="00864B7D">
    <w:pPr>
      <w:pStyle w:val="afffe"/>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D7D48" w14:textId="77777777" w:rsidR="00864B7D" w:rsidRDefault="00000000">
    <w:pPr>
      <w:pStyle w:val="afffff2"/>
    </w:pPr>
    <w:r>
      <w:fldChar w:fldCharType="begin"/>
    </w:r>
    <w:r>
      <w:instrText>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C883DF" w14:textId="77777777" w:rsidR="00D934C7" w:rsidRDefault="00D934C7">
      <w:pPr>
        <w:spacing w:line="240" w:lineRule="auto"/>
      </w:pPr>
      <w:r>
        <w:separator/>
      </w:r>
    </w:p>
  </w:footnote>
  <w:footnote w:type="continuationSeparator" w:id="0">
    <w:p w14:paraId="642E3570" w14:textId="77777777" w:rsidR="00D934C7" w:rsidRDefault="00D934C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3A8D3" w14:textId="77777777" w:rsidR="00864B7D" w:rsidRDefault="00864B7D">
    <w:pPr>
      <w:pStyle w:val="afff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73DD8C" w14:textId="77777777" w:rsidR="00864B7D"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4B789" w14:textId="77777777" w:rsidR="00864B7D" w:rsidRDefault="00864B7D">
    <w:pPr>
      <w:pStyle w:val="affff0"/>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7855C" w14:textId="77777777" w:rsidR="00864B7D" w:rsidRDefault="00000000">
    <w:pPr>
      <w:pStyle w:val="affff0"/>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E5041" w14:textId="4A6B8AA0" w:rsidR="00864B7D" w:rsidRDefault="00000000">
    <w:pPr>
      <w:pStyle w:val="afffffa"/>
      <w:rPr>
        <w:rFonts w:hint="eastAsia"/>
      </w:rPr>
    </w:pPr>
    <w:r>
      <w:fldChar w:fldCharType="begin"/>
    </w:r>
    <w:r>
      <w:instrText xml:space="preserve"> STYLEREF  标准文件_文件编号  \* MERGEFORMAT </w:instrText>
    </w:r>
    <w:r>
      <w:fldChar w:fldCharType="separate"/>
    </w:r>
    <w:r w:rsidR="00104FF6">
      <w:rPr>
        <w:rFonts w:hint="eastAsia"/>
        <w:noProof/>
      </w:rPr>
      <w:t>T/XXX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68F6AF0"/>
    <w:multiLevelType w:val="singleLevel"/>
    <w:tmpl w:val="068F6AF0"/>
    <w:lvl w:ilvl="0">
      <w:start w:val="1"/>
      <w:numFmt w:val="lowerLetter"/>
      <w:lvlText w:val="%1)"/>
      <w:lvlJc w:val="left"/>
      <w:pPr>
        <w:tabs>
          <w:tab w:val="left" w:pos="732"/>
        </w:tabs>
        <w:ind w:left="420"/>
      </w:pPr>
    </w:lvl>
  </w:abstractNum>
  <w:abstractNum w:abstractNumId="3"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4"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5"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6"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7"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8"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10"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1"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2"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3"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4"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6"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7"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8"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9"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0"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2"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3"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4"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5"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6"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7"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141"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9"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30"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1"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107119379">
    <w:abstractNumId w:val="0"/>
  </w:num>
  <w:num w:numId="2" w16cid:durableId="1648361601">
    <w:abstractNumId w:val="28"/>
  </w:num>
  <w:num w:numId="3" w16cid:durableId="308487355">
    <w:abstractNumId w:val="6"/>
  </w:num>
  <w:num w:numId="4" w16cid:durableId="1078018675">
    <w:abstractNumId w:val="24"/>
  </w:num>
  <w:num w:numId="5" w16cid:durableId="1160973210">
    <w:abstractNumId w:val="19"/>
  </w:num>
  <w:num w:numId="6" w16cid:durableId="1431580094">
    <w:abstractNumId w:val="14"/>
  </w:num>
  <w:num w:numId="7" w16cid:durableId="27415859">
    <w:abstractNumId w:val="9"/>
  </w:num>
  <w:num w:numId="8" w16cid:durableId="316417371">
    <w:abstractNumId w:val="4"/>
  </w:num>
  <w:num w:numId="9" w16cid:durableId="649210555">
    <w:abstractNumId w:val="10"/>
  </w:num>
  <w:num w:numId="10" w16cid:durableId="1205874470">
    <w:abstractNumId w:val="17"/>
  </w:num>
  <w:num w:numId="11" w16cid:durableId="183173321">
    <w:abstractNumId w:val="26"/>
  </w:num>
  <w:num w:numId="12" w16cid:durableId="1239172569">
    <w:abstractNumId w:val="12"/>
  </w:num>
  <w:num w:numId="13" w16cid:durableId="1456021893">
    <w:abstractNumId w:val="13"/>
  </w:num>
  <w:num w:numId="14" w16cid:durableId="1740905110">
    <w:abstractNumId w:val="8"/>
  </w:num>
  <w:num w:numId="15" w16cid:durableId="26493027">
    <w:abstractNumId w:val="20"/>
  </w:num>
  <w:num w:numId="16" w16cid:durableId="200479839">
    <w:abstractNumId w:val="22"/>
  </w:num>
  <w:num w:numId="17" w16cid:durableId="1832259190">
    <w:abstractNumId w:val="18"/>
  </w:num>
  <w:num w:numId="18" w16cid:durableId="496724797">
    <w:abstractNumId w:val="30"/>
  </w:num>
  <w:num w:numId="19" w16cid:durableId="1104037972">
    <w:abstractNumId w:val="16"/>
  </w:num>
  <w:num w:numId="20" w16cid:durableId="1639265442">
    <w:abstractNumId w:val="1"/>
  </w:num>
  <w:num w:numId="21" w16cid:durableId="2118136430">
    <w:abstractNumId w:val="11"/>
  </w:num>
  <w:num w:numId="22" w16cid:durableId="1338311020">
    <w:abstractNumId w:val="31"/>
  </w:num>
  <w:num w:numId="23" w16cid:durableId="95906183">
    <w:abstractNumId w:val="21"/>
  </w:num>
  <w:num w:numId="24" w16cid:durableId="963969471">
    <w:abstractNumId w:val="7"/>
  </w:num>
  <w:num w:numId="25" w16cid:durableId="1896550931">
    <w:abstractNumId w:val="27"/>
  </w:num>
  <w:num w:numId="26" w16cid:durableId="919754644">
    <w:abstractNumId w:val="29"/>
  </w:num>
  <w:num w:numId="27" w16cid:durableId="240680231">
    <w:abstractNumId w:val="3"/>
  </w:num>
  <w:num w:numId="28" w16cid:durableId="1212691290">
    <w:abstractNumId w:val="5"/>
  </w:num>
  <w:num w:numId="29" w16cid:durableId="1050151249">
    <w:abstractNumId w:val="15"/>
  </w:num>
  <w:num w:numId="30" w16cid:durableId="990139871">
    <w:abstractNumId w:val="25"/>
  </w:num>
  <w:num w:numId="31" w16cid:durableId="987786061">
    <w:abstractNumId w:val="23"/>
  </w:num>
  <w:num w:numId="32" w16cid:durableId="15285923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6482830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11247883">
    <w:abstractNumId w:val="2"/>
  </w:num>
  <w:num w:numId="35" w16cid:durableId="97059685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344441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attachedTemplate r:id="rId1"/>
  <w:documentProtection w:edit="forms" w:enforcement="1" w:cryptProviderType="rsaAES" w:cryptAlgorithmClass="hash" w:cryptAlgorithmType="typeAny" w:cryptAlgorithmSid="14" w:cryptSpinCount="100000" w:hash="fj14ojO1d1NANEeCPSGAhX1MRGtikvwjKN6zfLtsUHeB/6l4NExfLtcZGTEVzPtAkeiw9EXhK9tbEYsiQ4Rrhg==" w:salt="SN5H1ZAXdNLVDr7War2n+A=="/>
  <w:defaultTabStop w:val="42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649E"/>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46C2"/>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24C"/>
    <w:rsid w:val="00086AA1"/>
    <w:rsid w:val="00087A77"/>
    <w:rsid w:val="00090CA6"/>
    <w:rsid w:val="00092B8A"/>
    <w:rsid w:val="00092FB0"/>
    <w:rsid w:val="000934C5"/>
    <w:rsid w:val="00093D25"/>
    <w:rsid w:val="00093DAB"/>
    <w:rsid w:val="00094D73"/>
    <w:rsid w:val="00096D63"/>
    <w:rsid w:val="00097596"/>
    <w:rsid w:val="000A0B60"/>
    <w:rsid w:val="000A0EB8"/>
    <w:rsid w:val="000A1664"/>
    <w:rsid w:val="000A19FC"/>
    <w:rsid w:val="000A296B"/>
    <w:rsid w:val="000A7311"/>
    <w:rsid w:val="000B060F"/>
    <w:rsid w:val="000B1592"/>
    <w:rsid w:val="000B1FF2"/>
    <w:rsid w:val="000B29C1"/>
    <w:rsid w:val="000B3CDA"/>
    <w:rsid w:val="000B6A0B"/>
    <w:rsid w:val="000C0F6C"/>
    <w:rsid w:val="000C11DB"/>
    <w:rsid w:val="000C1492"/>
    <w:rsid w:val="000C2FBD"/>
    <w:rsid w:val="000C4B41"/>
    <w:rsid w:val="000C57D6"/>
    <w:rsid w:val="000C6362"/>
    <w:rsid w:val="000C7666"/>
    <w:rsid w:val="000D067B"/>
    <w:rsid w:val="000D0A9C"/>
    <w:rsid w:val="000D1795"/>
    <w:rsid w:val="000D329A"/>
    <w:rsid w:val="000D4B9C"/>
    <w:rsid w:val="000D4EB6"/>
    <w:rsid w:val="000D753B"/>
    <w:rsid w:val="000E0BF9"/>
    <w:rsid w:val="000E4C9E"/>
    <w:rsid w:val="000E6FD7"/>
    <w:rsid w:val="000F04DA"/>
    <w:rsid w:val="000F06E1"/>
    <w:rsid w:val="000F0E3C"/>
    <w:rsid w:val="000F19D5"/>
    <w:rsid w:val="000F4050"/>
    <w:rsid w:val="000F4AEA"/>
    <w:rsid w:val="000F67E9"/>
    <w:rsid w:val="001004A5"/>
    <w:rsid w:val="001013CA"/>
    <w:rsid w:val="00101781"/>
    <w:rsid w:val="00104926"/>
    <w:rsid w:val="00104FF6"/>
    <w:rsid w:val="00113B1E"/>
    <w:rsid w:val="00115093"/>
    <w:rsid w:val="0011711C"/>
    <w:rsid w:val="0012227C"/>
    <w:rsid w:val="00124E4F"/>
    <w:rsid w:val="001260B7"/>
    <w:rsid w:val="001265CB"/>
    <w:rsid w:val="001321C6"/>
    <w:rsid w:val="001325C4"/>
    <w:rsid w:val="00133010"/>
    <w:rsid w:val="001332D8"/>
    <w:rsid w:val="001338EE"/>
    <w:rsid w:val="00133AAE"/>
    <w:rsid w:val="00135323"/>
    <w:rsid w:val="001356C4"/>
    <w:rsid w:val="00137565"/>
    <w:rsid w:val="00141114"/>
    <w:rsid w:val="00142969"/>
    <w:rsid w:val="00143EFA"/>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2B3"/>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3FE2"/>
    <w:rsid w:val="001D411C"/>
    <w:rsid w:val="001E1B6A"/>
    <w:rsid w:val="001E2484"/>
    <w:rsid w:val="001E3CC4"/>
    <w:rsid w:val="001E4882"/>
    <w:rsid w:val="001E73AB"/>
    <w:rsid w:val="001F092D"/>
    <w:rsid w:val="001F143A"/>
    <w:rsid w:val="001F1605"/>
    <w:rsid w:val="001F2508"/>
    <w:rsid w:val="001F4816"/>
    <w:rsid w:val="001F69B4"/>
    <w:rsid w:val="001F77C7"/>
    <w:rsid w:val="001F789F"/>
    <w:rsid w:val="00200183"/>
    <w:rsid w:val="00200333"/>
    <w:rsid w:val="0020107D"/>
    <w:rsid w:val="00202AA4"/>
    <w:rsid w:val="002031F7"/>
    <w:rsid w:val="002040E6"/>
    <w:rsid w:val="0020527B"/>
    <w:rsid w:val="00205F2C"/>
    <w:rsid w:val="00210B15"/>
    <w:rsid w:val="002132CC"/>
    <w:rsid w:val="002142EA"/>
    <w:rsid w:val="00215ADD"/>
    <w:rsid w:val="002204BB"/>
    <w:rsid w:val="00221B79"/>
    <w:rsid w:val="00221C6B"/>
    <w:rsid w:val="002253A1"/>
    <w:rsid w:val="00225CF8"/>
    <w:rsid w:val="0022794E"/>
    <w:rsid w:val="00233D64"/>
    <w:rsid w:val="0023482A"/>
    <w:rsid w:val="00234F6D"/>
    <w:rsid w:val="002359CB"/>
    <w:rsid w:val="00243540"/>
    <w:rsid w:val="002435EB"/>
    <w:rsid w:val="0024497B"/>
    <w:rsid w:val="0024515B"/>
    <w:rsid w:val="00245A37"/>
    <w:rsid w:val="00246021"/>
    <w:rsid w:val="0024624E"/>
    <w:rsid w:val="0024666E"/>
    <w:rsid w:val="00247F52"/>
    <w:rsid w:val="002503B4"/>
    <w:rsid w:val="00250B25"/>
    <w:rsid w:val="00250BBE"/>
    <w:rsid w:val="002515C2"/>
    <w:rsid w:val="0025194F"/>
    <w:rsid w:val="00253A89"/>
    <w:rsid w:val="0026070C"/>
    <w:rsid w:val="0026148A"/>
    <w:rsid w:val="00262696"/>
    <w:rsid w:val="00263D25"/>
    <w:rsid w:val="002643C3"/>
    <w:rsid w:val="00264A0C"/>
    <w:rsid w:val="00266EEB"/>
    <w:rsid w:val="00267EF4"/>
    <w:rsid w:val="00270CB8"/>
    <w:rsid w:val="00272B08"/>
    <w:rsid w:val="00274BA0"/>
    <w:rsid w:val="00281BB8"/>
    <w:rsid w:val="00281E9E"/>
    <w:rsid w:val="00282405"/>
    <w:rsid w:val="00285170"/>
    <w:rsid w:val="00285361"/>
    <w:rsid w:val="0029070D"/>
    <w:rsid w:val="00292D60"/>
    <w:rsid w:val="00293B30"/>
    <w:rsid w:val="00294D34"/>
    <w:rsid w:val="00294E3B"/>
    <w:rsid w:val="00296193"/>
    <w:rsid w:val="00296C66"/>
    <w:rsid w:val="00296EBE"/>
    <w:rsid w:val="002974E3"/>
    <w:rsid w:val="002A084B"/>
    <w:rsid w:val="002A1260"/>
    <w:rsid w:val="002A1589"/>
    <w:rsid w:val="002A1608"/>
    <w:rsid w:val="002A25DC"/>
    <w:rsid w:val="002A342D"/>
    <w:rsid w:val="002A3AAB"/>
    <w:rsid w:val="002A4CEA"/>
    <w:rsid w:val="002A5977"/>
    <w:rsid w:val="002A5A13"/>
    <w:rsid w:val="002A6FDB"/>
    <w:rsid w:val="002A757F"/>
    <w:rsid w:val="002A7F44"/>
    <w:rsid w:val="002B0C40"/>
    <w:rsid w:val="002B1966"/>
    <w:rsid w:val="002B4508"/>
    <w:rsid w:val="002B4D34"/>
    <w:rsid w:val="002B5779"/>
    <w:rsid w:val="002B69D8"/>
    <w:rsid w:val="002B7332"/>
    <w:rsid w:val="002B7F51"/>
    <w:rsid w:val="002C09E7"/>
    <w:rsid w:val="002C1E06"/>
    <w:rsid w:val="002C3F07"/>
    <w:rsid w:val="002C5278"/>
    <w:rsid w:val="002C7EBB"/>
    <w:rsid w:val="002D06C1"/>
    <w:rsid w:val="002D1FB1"/>
    <w:rsid w:val="002D42B5"/>
    <w:rsid w:val="002D4F1A"/>
    <w:rsid w:val="002D6EC6"/>
    <w:rsid w:val="002D7368"/>
    <w:rsid w:val="002D79AC"/>
    <w:rsid w:val="002E039D"/>
    <w:rsid w:val="002E4D5A"/>
    <w:rsid w:val="002E6326"/>
    <w:rsid w:val="002F30E0"/>
    <w:rsid w:val="002F35E4"/>
    <w:rsid w:val="002F3730"/>
    <w:rsid w:val="002F38E1"/>
    <w:rsid w:val="002F495A"/>
    <w:rsid w:val="002F53D9"/>
    <w:rsid w:val="002F7AF6"/>
    <w:rsid w:val="00300E63"/>
    <w:rsid w:val="00302F5F"/>
    <w:rsid w:val="0030441D"/>
    <w:rsid w:val="003050DB"/>
    <w:rsid w:val="00306063"/>
    <w:rsid w:val="003129D8"/>
    <w:rsid w:val="00313831"/>
    <w:rsid w:val="00313B85"/>
    <w:rsid w:val="00317988"/>
    <w:rsid w:val="00321647"/>
    <w:rsid w:val="003221B4"/>
    <w:rsid w:val="0032258D"/>
    <w:rsid w:val="00322E62"/>
    <w:rsid w:val="00324D13"/>
    <w:rsid w:val="00324EDD"/>
    <w:rsid w:val="003331E4"/>
    <w:rsid w:val="0033347A"/>
    <w:rsid w:val="00336C64"/>
    <w:rsid w:val="00337162"/>
    <w:rsid w:val="0034194F"/>
    <w:rsid w:val="00344605"/>
    <w:rsid w:val="003474AA"/>
    <w:rsid w:val="00350D1D"/>
    <w:rsid w:val="00352C83"/>
    <w:rsid w:val="00352F1A"/>
    <w:rsid w:val="0036107C"/>
    <w:rsid w:val="0036122E"/>
    <w:rsid w:val="003615D2"/>
    <w:rsid w:val="0036429C"/>
    <w:rsid w:val="00364A53"/>
    <w:rsid w:val="003654CB"/>
    <w:rsid w:val="00365AA9"/>
    <w:rsid w:val="00365F86"/>
    <w:rsid w:val="00365F87"/>
    <w:rsid w:val="00366E89"/>
    <w:rsid w:val="003705F4"/>
    <w:rsid w:val="00370D58"/>
    <w:rsid w:val="00371316"/>
    <w:rsid w:val="003733B7"/>
    <w:rsid w:val="00376713"/>
    <w:rsid w:val="00381728"/>
    <w:rsid w:val="00381815"/>
    <w:rsid w:val="003819AF"/>
    <w:rsid w:val="003820E9"/>
    <w:rsid w:val="00382DE7"/>
    <w:rsid w:val="00384FFC"/>
    <w:rsid w:val="00385E3A"/>
    <w:rsid w:val="003872FC"/>
    <w:rsid w:val="00387ADC"/>
    <w:rsid w:val="00390020"/>
    <w:rsid w:val="003903D6"/>
    <w:rsid w:val="00390EE6"/>
    <w:rsid w:val="0039118F"/>
    <w:rsid w:val="0039275B"/>
    <w:rsid w:val="00392AD7"/>
    <w:rsid w:val="003938D9"/>
    <w:rsid w:val="00394376"/>
    <w:rsid w:val="003943FF"/>
    <w:rsid w:val="003974EB"/>
    <w:rsid w:val="00397CC5"/>
    <w:rsid w:val="003A1582"/>
    <w:rsid w:val="003A3D9C"/>
    <w:rsid w:val="003A4077"/>
    <w:rsid w:val="003A4AA7"/>
    <w:rsid w:val="003A4DCC"/>
    <w:rsid w:val="003B09AD"/>
    <w:rsid w:val="003B0ADA"/>
    <w:rsid w:val="003B1F18"/>
    <w:rsid w:val="003B5BF0"/>
    <w:rsid w:val="003B60BF"/>
    <w:rsid w:val="003B6BE3"/>
    <w:rsid w:val="003C010C"/>
    <w:rsid w:val="003C0A6C"/>
    <w:rsid w:val="003C14F8"/>
    <w:rsid w:val="003C5A43"/>
    <w:rsid w:val="003C72F5"/>
    <w:rsid w:val="003D0519"/>
    <w:rsid w:val="003D0FF6"/>
    <w:rsid w:val="003D262C"/>
    <w:rsid w:val="003D4010"/>
    <w:rsid w:val="003D6D61"/>
    <w:rsid w:val="003E091D"/>
    <w:rsid w:val="003E1C53"/>
    <w:rsid w:val="003E2A69"/>
    <w:rsid w:val="003E2D49"/>
    <w:rsid w:val="003E2FD4"/>
    <w:rsid w:val="003E49F6"/>
    <w:rsid w:val="003E660F"/>
    <w:rsid w:val="003E7DFC"/>
    <w:rsid w:val="003F0841"/>
    <w:rsid w:val="003F23D3"/>
    <w:rsid w:val="003F3F08"/>
    <w:rsid w:val="003F49F1"/>
    <w:rsid w:val="003F6272"/>
    <w:rsid w:val="00400E72"/>
    <w:rsid w:val="00401400"/>
    <w:rsid w:val="00404869"/>
    <w:rsid w:val="00405884"/>
    <w:rsid w:val="00407D39"/>
    <w:rsid w:val="00413AD7"/>
    <w:rsid w:val="0041477A"/>
    <w:rsid w:val="004167A3"/>
    <w:rsid w:val="00422C09"/>
    <w:rsid w:val="00432DAA"/>
    <w:rsid w:val="00434305"/>
    <w:rsid w:val="00435DF7"/>
    <w:rsid w:val="0044083F"/>
    <w:rsid w:val="00440A0F"/>
    <w:rsid w:val="00441AE7"/>
    <w:rsid w:val="00445574"/>
    <w:rsid w:val="004467FB"/>
    <w:rsid w:val="00452D6B"/>
    <w:rsid w:val="00454484"/>
    <w:rsid w:val="0045517B"/>
    <w:rsid w:val="004555B4"/>
    <w:rsid w:val="00456CAE"/>
    <w:rsid w:val="00457084"/>
    <w:rsid w:val="00462FA9"/>
    <w:rsid w:val="00463434"/>
    <w:rsid w:val="00463B77"/>
    <w:rsid w:val="00463C7B"/>
    <w:rsid w:val="004644A6"/>
    <w:rsid w:val="004659BD"/>
    <w:rsid w:val="00470775"/>
    <w:rsid w:val="004746B1"/>
    <w:rsid w:val="0047583F"/>
    <w:rsid w:val="00475DE8"/>
    <w:rsid w:val="00481C44"/>
    <w:rsid w:val="00481F87"/>
    <w:rsid w:val="00484936"/>
    <w:rsid w:val="00485C89"/>
    <w:rsid w:val="00486BE3"/>
    <w:rsid w:val="00486EA3"/>
    <w:rsid w:val="004905E4"/>
    <w:rsid w:val="00490A89"/>
    <w:rsid w:val="00490AB4"/>
    <w:rsid w:val="00492F02"/>
    <w:rsid w:val="004939AE"/>
    <w:rsid w:val="004A12DF"/>
    <w:rsid w:val="004A1BA8"/>
    <w:rsid w:val="004A33A1"/>
    <w:rsid w:val="004A4B57"/>
    <w:rsid w:val="004A63FA"/>
    <w:rsid w:val="004A6A3D"/>
    <w:rsid w:val="004A6C4C"/>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2DFD"/>
    <w:rsid w:val="004F391A"/>
    <w:rsid w:val="004F3CFB"/>
    <w:rsid w:val="004F6456"/>
    <w:rsid w:val="004F696E"/>
    <w:rsid w:val="004F6C71"/>
    <w:rsid w:val="00501139"/>
    <w:rsid w:val="00503027"/>
    <w:rsid w:val="0050363E"/>
    <w:rsid w:val="005039BC"/>
    <w:rsid w:val="005043BB"/>
    <w:rsid w:val="00504A3D"/>
    <w:rsid w:val="00505767"/>
    <w:rsid w:val="005073F0"/>
    <w:rsid w:val="00510A7B"/>
    <w:rsid w:val="00512996"/>
    <w:rsid w:val="00512F6E"/>
    <w:rsid w:val="00513038"/>
    <w:rsid w:val="00513536"/>
    <w:rsid w:val="00514174"/>
    <w:rsid w:val="00516088"/>
    <w:rsid w:val="00516B0B"/>
    <w:rsid w:val="005220EC"/>
    <w:rsid w:val="005228FD"/>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53D3"/>
    <w:rsid w:val="005479DA"/>
    <w:rsid w:val="00547BCC"/>
    <w:rsid w:val="0055013B"/>
    <w:rsid w:val="00551F6F"/>
    <w:rsid w:val="00555044"/>
    <w:rsid w:val="00561475"/>
    <w:rsid w:val="00562308"/>
    <w:rsid w:val="0056487B"/>
    <w:rsid w:val="00564FB9"/>
    <w:rsid w:val="005727A2"/>
    <w:rsid w:val="00573D9E"/>
    <w:rsid w:val="005801E3"/>
    <w:rsid w:val="00581802"/>
    <w:rsid w:val="005836A8"/>
    <w:rsid w:val="00583959"/>
    <w:rsid w:val="0058409C"/>
    <w:rsid w:val="00584262"/>
    <w:rsid w:val="00586630"/>
    <w:rsid w:val="00587ADD"/>
    <w:rsid w:val="005911D2"/>
    <w:rsid w:val="005918C9"/>
    <w:rsid w:val="005937A4"/>
    <w:rsid w:val="00593A49"/>
    <w:rsid w:val="00596160"/>
    <w:rsid w:val="005966E2"/>
    <w:rsid w:val="00597007"/>
    <w:rsid w:val="005A0966"/>
    <w:rsid w:val="005A11B7"/>
    <w:rsid w:val="005A260B"/>
    <w:rsid w:val="005A3D4F"/>
    <w:rsid w:val="005A4A1B"/>
    <w:rsid w:val="005A7830"/>
    <w:rsid w:val="005A7FCE"/>
    <w:rsid w:val="005B0F3F"/>
    <w:rsid w:val="005B191C"/>
    <w:rsid w:val="005B4903"/>
    <w:rsid w:val="005B51CE"/>
    <w:rsid w:val="005B5885"/>
    <w:rsid w:val="005B5CD7"/>
    <w:rsid w:val="005B6CF6"/>
    <w:rsid w:val="005B7422"/>
    <w:rsid w:val="005C2684"/>
    <w:rsid w:val="005C29B8"/>
    <w:rsid w:val="005C2E24"/>
    <w:rsid w:val="005C3C8C"/>
    <w:rsid w:val="005C5F21"/>
    <w:rsid w:val="005C7156"/>
    <w:rsid w:val="005D0C75"/>
    <w:rsid w:val="005D4171"/>
    <w:rsid w:val="005D4DCB"/>
    <w:rsid w:val="005D6A95"/>
    <w:rsid w:val="005D6B2C"/>
    <w:rsid w:val="005D6D9C"/>
    <w:rsid w:val="005E2335"/>
    <w:rsid w:val="005E34CA"/>
    <w:rsid w:val="005E3C18"/>
    <w:rsid w:val="005E4250"/>
    <w:rsid w:val="005E6812"/>
    <w:rsid w:val="005E7881"/>
    <w:rsid w:val="005E78E0"/>
    <w:rsid w:val="005F0D9C"/>
    <w:rsid w:val="005F284E"/>
    <w:rsid w:val="006001E0"/>
    <w:rsid w:val="006015CE"/>
    <w:rsid w:val="00604784"/>
    <w:rsid w:val="0060616E"/>
    <w:rsid w:val="00606419"/>
    <w:rsid w:val="00607D29"/>
    <w:rsid w:val="00612952"/>
    <w:rsid w:val="00614CC1"/>
    <w:rsid w:val="00614D27"/>
    <w:rsid w:val="00615A9D"/>
    <w:rsid w:val="00617387"/>
    <w:rsid w:val="006205D6"/>
    <w:rsid w:val="00622D70"/>
    <w:rsid w:val="006252D8"/>
    <w:rsid w:val="006259BC"/>
    <w:rsid w:val="0062636B"/>
    <w:rsid w:val="00632182"/>
    <w:rsid w:val="00632AE0"/>
    <w:rsid w:val="00633C17"/>
    <w:rsid w:val="00634D9E"/>
    <w:rsid w:val="00636E3E"/>
    <w:rsid w:val="00637139"/>
    <w:rsid w:val="006379F7"/>
    <w:rsid w:val="00637E4D"/>
    <w:rsid w:val="00640620"/>
    <w:rsid w:val="00641A1F"/>
    <w:rsid w:val="00645904"/>
    <w:rsid w:val="00651ACB"/>
    <w:rsid w:val="00651C47"/>
    <w:rsid w:val="00652AB2"/>
    <w:rsid w:val="00653FED"/>
    <w:rsid w:val="006541FA"/>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A4FA0"/>
    <w:rsid w:val="006B2672"/>
    <w:rsid w:val="006B54BF"/>
    <w:rsid w:val="006B5F44"/>
    <w:rsid w:val="006B5F90"/>
    <w:rsid w:val="006B62E4"/>
    <w:rsid w:val="006B7E7C"/>
    <w:rsid w:val="006C1BBA"/>
    <w:rsid w:val="006C2079"/>
    <w:rsid w:val="006C5A62"/>
    <w:rsid w:val="006C5D68"/>
    <w:rsid w:val="006C6976"/>
    <w:rsid w:val="006C6DD0"/>
    <w:rsid w:val="006D04EA"/>
    <w:rsid w:val="006D16C4"/>
    <w:rsid w:val="006D3E96"/>
    <w:rsid w:val="006D4515"/>
    <w:rsid w:val="006D4BB1"/>
    <w:rsid w:val="006D6593"/>
    <w:rsid w:val="006D79A3"/>
    <w:rsid w:val="006F03A8"/>
    <w:rsid w:val="006F04E4"/>
    <w:rsid w:val="006F2289"/>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3AA9"/>
    <w:rsid w:val="00724E1B"/>
    <w:rsid w:val="00725949"/>
    <w:rsid w:val="00727FA2"/>
    <w:rsid w:val="007322D9"/>
    <w:rsid w:val="00732BC0"/>
    <w:rsid w:val="0073720F"/>
    <w:rsid w:val="00737796"/>
    <w:rsid w:val="0074135E"/>
    <w:rsid w:val="0074165C"/>
    <w:rsid w:val="00742C35"/>
    <w:rsid w:val="007432CA"/>
    <w:rsid w:val="007439EB"/>
    <w:rsid w:val="00743CB4"/>
    <w:rsid w:val="00743F0A"/>
    <w:rsid w:val="007444E8"/>
    <w:rsid w:val="0074548E"/>
    <w:rsid w:val="00745773"/>
    <w:rsid w:val="00746800"/>
    <w:rsid w:val="007501A8"/>
    <w:rsid w:val="00750A22"/>
    <w:rsid w:val="00750D61"/>
    <w:rsid w:val="00750EE1"/>
    <w:rsid w:val="00752B4D"/>
    <w:rsid w:val="00755402"/>
    <w:rsid w:val="00756B26"/>
    <w:rsid w:val="00756EDF"/>
    <w:rsid w:val="007600E3"/>
    <w:rsid w:val="00760DD7"/>
    <w:rsid w:val="00764A1B"/>
    <w:rsid w:val="00765C43"/>
    <w:rsid w:val="00765EFB"/>
    <w:rsid w:val="007671CA"/>
    <w:rsid w:val="00767C61"/>
    <w:rsid w:val="0077008A"/>
    <w:rsid w:val="00773C1F"/>
    <w:rsid w:val="00774DA4"/>
    <w:rsid w:val="00776599"/>
    <w:rsid w:val="0078114B"/>
    <w:rsid w:val="00781DD2"/>
    <w:rsid w:val="00783ECF"/>
    <w:rsid w:val="0078413A"/>
    <w:rsid w:val="00791A4D"/>
    <w:rsid w:val="007959E8"/>
    <w:rsid w:val="00795E9C"/>
    <w:rsid w:val="007A0521"/>
    <w:rsid w:val="007A14A7"/>
    <w:rsid w:val="007A2E12"/>
    <w:rsid w:val="007A3475"/>
    <w:rsid w:val="007A41C8"/>
    <w:rsid w:val="007A54CE"/>
    <w:rsid w:val="007A6FD9"/>
    <w:rsid w:val="007A7062"/>
    <w:rsid w:val="007A7FFA"/>
    <w:rsid w:val="007B04EB"/>
    <w:rsid w:val="007B0D4F"/>
    <w:rsid w:val="007B5A3D"/>
    <w:rsid w:val="007B5B95"/>
    <w:rsid w:val="007B6032"/>
    <w:rsid w:val="007B68EA"/>
    <w:rsid w:val="007B7453"/>
    <w:rsid w:val="007C2D89"/>
    <w:rsid w:val="007C44D9"/>
    <w:rsid w:val="007C4593"/>
    <w:rsid w:val="007C5309"/>
    <w:rsid w:val="007C6069"/>
    <w:rsid w:val="007D06C4"/>
    <w:rsid w:val="007D1352"/>
    <w:rsid w:val="007D2508"/>
    <w:rsid w:val="007D346A"/>
    <w:rsid w:val="007D6518"/>
    <w:rsid w:val="007D76BD"/>
    <w:rsid w:val="007E0BF1"/>
    <w:rsid w:val="007E4346"/>
    <w:rsid w:val="007F0ED8"/>
    <w:rsid w:val="007F0F63"/>
    <w:rsid w:val="007F34CE"/>
    <w:rsid w:val="007F437E"/>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3303"/>
    <w:rsid w:val="008233B2"/>
    <w:rsid w:val="00823A9F"/>
    <w:rsid w:val="00823C85"/>
    <w:rsid w:val="00825138"/>
    <w:rsid w:val="008269DD"/>
    <w:rsid w:val="00830621"/>
    <w:rsid w:val="0083348C"/>
    <w:rsid w:val="008373D3"/>
    <w:rsid w:val="00840617"/>
    <w:rsid w:val="00840F84"/>
    <w:rsid w:val="00842A47"/>
    <w:rsid w:val="00843C13"/>
    <w:rsid w:val="00844DC7"/>
    <w:rsid w:val="008454F8"/>
    <w:rsid w:val="00845A65"/>
    <w:rsid w:val="0085173A"/>
    <w:rsid w:val="00853E70"/>
    <w:rsid w:val="008603CE"/>
    <w:rsid w:val="00860DB2"/>
    <w:rsid w:val="008620FC"/>
    <w:rsid w:val="008627A5"/>
    <w:rsid w:val="00863E05"/>
    <w:rsid w:val="00864B7D"/>
    <w:rsid w:val="00865ACA"/>
    <w:rsid w:val="00865D28"/>
    <w:rsid w:val="00865F85"/>
    <w:rsid w:val="0086782F"/>
    <w:rsid w:val="00867C10"/>
    <w:rsid w:val="00870439"/>
    <w:rsid w:val="00870DA1"/>
    <w:rsid w:val="008725D7"/>
    <w:rsid w:val="008815D4"/>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3EF2"/>
    <w:rsid w:val="008A4BAD"/>
    <w:rsid w:val="008A57E6"/>
    <w:rsid w:val="008A6F81"/>
    <w:rsid w:val="008A769A"/>
    <w:rsid w:val="008A7C3A"/>
    <w:rsid w:val="008B0C9C"/>
    <w:rsid w:val="008B166D"/>
    <w:rsid w:val="008B17F4"/>
    <w:rsid w:val="008B3615"/>
    <w:rsid w:val="008B4AC4"/>
    <w:rsid w:val="008B50C8"/>
    <w:rsid w:val="008B5281"/>
    <w:rsid w:val="008B7E05"/>
    <w:rsid w:val="008C1797"/>
    <w:rsid w:val="008C219C"/>
    <w:rsid w:val="008C475E"/>
    <w:rsid w:val="008C47A8"/>
    <w:rsid w:val="008C619A"/>
    <w:rsid w:val="008C7455"/>
    <w:rsid w:val="008D055D"/>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2F4"/>
    <w:rsid w:val="008E6A84"/>
    <w:rsid w:val="008F0CDC"/>
    <w:rsid w:val="008F17A3"/>
    <w:rsid w:val="008F1ED3"/>
    <w:rsid w:val="008F3240"/>
    <w:rsid w:val="008F4C29"/>
    <w:rsid w:val="008F70BD"/>
    <w:rsid w:val="008F788F"/>
    <w:rsid w:val="008F7EA2"/>
    <w:rsid w:val="00902722"/>
    <w:rsid w:val="009027BC"/>
    <w:rsid w:val="009062E6"/>
    <w:rsid w:val="00911BE5"/>
    <w:rsid w:val="00911D51"/>
    <w:rsid w:val="00913CA9"/>
    <w:rsid w:val="009145AE"/>
    <w:rsid w:val="009146CE"/>
    <w:rsid w:val="00914CA7"/>
    <w:rsid w:val="00915C3E"/>
    <w:rsid w:val="009161A8"/>
    <w:rsid w:val="009245AE"/>
    <w:rsid w:val="009245F5"/>
    <w:rsid w:val="009249EC"/>
    <w:rsid w:val="009273B3"/>
    <w:rsid w:val="009278E0"/>
    <w:rsid w:val="009305B5"/>
    <w:rsid w:val="009378DD"/>
    <w:rsid w:val="009429D5"/>
    <w:rsid w:val="00942BF1"/>
    <w:rsid w:val="00945180"/>
    <w:rsid w:val="00945428"/>
    <w:rsid w:val="0094607B"/>
    <w:rsid w:val="00953604"/>
    <w:rsid w:val="0095496B"/>
    <w:rsid w:val="00956749"/>
    <w:rsid w:val="00960F1E"/>
    <w:rsid w:val="009610DC"/>
    <w:rsid w:val="00961490"/>
    <w:rsid w:val="0096381A"/>
    <w:rsid w:val="00964259"/>
    <w:rsid w:val="00965E04"/>
    <w:rsid w:val="009674AD"/>
    <w:rsid w:val="00970CDC"/>
    <w:rsid w:val="00975727"/>
    <w:rsid w:val="00977010"/>
    <w:rsid w:val="00977D02"/>
    <w:rsid w:val="00977FF9"/>
    <w:rsid w:val="0098058A"/>
    <w:rsid w:val="009809BB"/>
    <w:rsid w:val="0098364B"/>
    <w:rsid w:val="009908A3"/>
    <w:rsid w:val="009911AF"/>
    <w:rsid w:val="00991875"/>
    <w:rsid w:val="00991F92"/>
    <w:rsid w:val="00992985"/>
    <w:rsid w:val="00993889"/>
    <w:rsid w:val="0099551B"/>
    <w:rsid w:val="00995B6E"/>
    <w:rsid w:val="00996BD2"/>
    <w:rsid w:val="009978BF"/>
    <w:rsid w:val="00997BF1"/>
    <w:rsid w:val="009A089C"/>
    <w:rsid w:val="009A118E"/>
    <w:rsid w:val="009A21CD"/>
    <w:rsid w:val="009A278C"/>
    <w:rsid w:val="009A2BC2"/>
    <w:rsid w:val="009A42C1"/>
    <w:rsid w:val="009A5270"/>
    <w:rsid w:val="009A5429"/>
    <w:rsid w:val="009A657E"/>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82E"/>
    <w:rsid w:val="009D4C5B"/>
    <w:rsid w:val="009D50D2"/>
    <w:rsid w:val="009D6BCA"/>
    <w:rsid w:val="009E0F62"/>
    <w:rsid w:val="009E4A58"/>
    <w:rsid w:val="009E5A2D"/>
    <w:rsid w:val="009E5AB2"/>
    <w:rsid w:val="009E6219"/>
    <w:rsid w:val="009F03B3"/>
    <w:rsid w:val="00A0096C"/>
    <w:rsid w:val="00A01757"/>
    <w:rsid w:val="00A0273E"/>
    <w:rsid w:val="00A028C0"/>
    <w:rsid w:val="00A02BAE"/>
    <w:rsid w:val="00A03425"/>
    <w:rsid w:val="00A061D3"/>
    <w:rsid w:val="00A06A6B"/>
    <w:rsid w:val="00A06B63"/>
    <w:rsid w:val="00A07E47"/>
    <w:rsid w:val="00A129D0"/>
    <w:rsid w:val="00A12C33"/>
    <w:rsid w:val="00A138BA"/>
    <w:rsid w:val="00A14C8E"/>
    <w:rsid w:val="00A153D9"/>
    <w:rsid w:val="00A15F09"/>
    <w:rsid w:val="00A169B6"/>
    <w:rsid w:val="00A173B5"/>
    <w:rsid w:val="00A2271D"/>
    <w:rsid w:val="00A237D5"/>
    <w:rsid w:val="00A30EFC"/>
    <w:rsid w:val="00A31984"/>
    <w:rsid w:val="00A3257A"/>
    <w:rsid w:val="00A32D73"/>
    <w:rsid w:val="00A3367B"/>
    <w:rsid w:val="00A3597D"/>
    <w:rsid w:val="00A36DD1"/>
    <w:rsid w:val="00A37AE8"/>
    <w:rsid w:val="00A4006C"/>
    <w:rsid w:val="00A40091"/>
    <w:rsid w:val="00A4030F"/>
    <w:rsid w:val="00A403FE"/>
    <w:rsid w:val="00A41C79"/>
    <w:rsid w:val="00A41CB5"/>
    <w:rsid w:val="00A42CDF"/>
    <w:rsid w:val="00A4452E"/>
    <w:rsid w:val="00A4472C"/>
    <w:rsid w:val="00A44E69"/>
    <w:rsid w:val="00A4661E"/>
    <w:rsid w:val="00A47140"/>
    <w:rsid w:val="00A55BD6"/>
    <w:rsid w:val="00A55D50"/>
    <w:rsid w:val="00A57142"/>
    <w:rsid w:val="00A617F4"/>
    <w:rsid w:val="00A6445D"/>
    <w:rsid w:val="00A648CD"/>
    <w:rsid w:val="00A6537A"/>
    <w:rsid w:val="00A66146"/>
    <w:rsid w:val="00A66A0F"/>
    <w:rsid w:val="00A67866"/>
    <w:rsid w:val="00A70B07"/>
    <w:rsid w:val="00A723F8"/>
    <w:rsid w:val="00A77CCB"/>
    <w:rsid w:val="00A83D8D"/>
    <w:rsid w:val="00A8446B"/>
    <w:rsid w:val="00A8473F"/>
    <w:rsid w:val="00A862D6"/>
    <w:rsid w:val="00A8715E"/>
    <w:rsid w:val="00A9000F"/>
    <w:rsid w:val="00A9295B"/>
    <w:rsid w:val="00A93B09"/>
    <w:rsid w:val="00A952D7"/>
    <w:rsid w:val="00A963F7"/>
    <w:rsid w:val="00A96AD8"/>
    <w:rsid w:val="00AA052C"/>
    <w:rsid w:val="00AA1E45"/>
    <w:rsid w:val="00AA4286"/>
    <w:rsid w:val="00AA456B"/>
    <w:rsid w:val="00AA57F5"/>
    <w:rsid w:val="00AA672E"/>
    <w:rsid w:val="00AA6EC9"/>
    <w:rsid w:val="00AB556B"/>
    <w:rsid w:val="00AB6309"/>
    <w:rsid w:val="00AB6C5F"/>
    <w:rsid w:val="00AB7129"/>
    <w:rsid w:val="00AC27A6"/>
    <w:rsid w:val="00AC30F7"/>
    <w:rsid w:val="00AC3A5A"/>
    <w:rsid w:val="00AC4D95"/>
    <w:rsid w:val="00AC5DF4"/>
    <w:rsid w:val="00AC6C5B"/>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07C5"/>
    <w:rsid w:val="00B049AF"/>
    <w:rsid w:val="00B07242"/>
    <w:rsid w:val="00B10534"/>
    <w:rsid w:val="00B113DB"/>
    <w:rsid w:val="00B11D8A"/>
    <w:rsid w:val="00B12981"/>
    <w:rsid w:val="00B12B75"/>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10B7"/>
    <w:rsid w:val="00B52120"/>
    <w:rsid w:val="00B530C2"/>
    <w:rsid w:val="00B54ABC"/>
    <w:rsid w:val="00B56FBE"/>
    <w:rsid w:val="00B60ACF"/>
    <w:rsid w:val="00B61440"/>
    <w:rsid w:val="00B62B58"/>
    <w:rsid w:val="00B65149"/>
    <w:rsid w:val="00B66567"/>
    <w:rsid w:val="00B6670F"/>
    <w:rsid w:val="00B66F52"/>
    <w:rsid w:val="00B66FE5"/>
    <w:rsid w:val="00B72880"/>
    <w:rsid w:val="00B758BF"/>
    <w:rsid w:val="00B77EC8"/>
    <w:rsid w:val="00B827A6"/>
    <w:rsid w:val="00B82B50"/>
    <w:rsid w:val="00B831CE"/>
    <w:rsid w:val="00B86677"/>
    <w:rsid w:val="00B87131"/>
    <w:rsid w:val="00B87796"/>
    <w:rsid w:val="00B911B6"/>
    <w:rsid w:val="00B939B1"/>
    <w:rsid w:val="00B96D40"/>
    <w:rsid w:val="00B97386"/>
    <w:rsid w:val="00BA263B"/>
    <w:rsid w:val="00BA42B2"/>
    <w:rsid w:val="00BA58D4"/>
    <w:rsid w:val="00BA5B9E"/>
    <w:rsid w:val="00BA7C9A"/>
    <w:rsid w:val="00BB0A17"/>
    <w:rsid w:val="00BB5B1D"/>
    <w:rsid w:val="00BB5F8F"/>
    <w:rsid w:val="00BB657A"/>
    <w:rsid w:val="00BC1A4E"/>
    <w:rsid w:val="00BC5DC7"/>
    <w:rsid w:val="00BC6B8B"/>
    <w:rsid w:val="00BC73D8"/>
    <w:rsid w:val="00BD1494"/>
    <w:rsid w:val="00BD52D7"/>
    <w:rsid w:val="00BD5AD2"/>
    <w:rsid w:val="00BD73B5"/>
    <w:rsid w:val="00BE20E6"/>
    <w:rsid w:val="00BE22F3"/>
    <w:rsid w:val="00BE5B52"/>
    <w:rsid w:val="00BE5ED7"/>
    <w:rsid w:val="00BE7B8D"/>
    <w:rsid w:val="00BF0993"/>
    <w:rsid w:val="00BF10A9"/>
    <w:rsid w:val="00BF1703"/>
    <w:rsid w:val="00BF231C"/>
    <w:rsid w:val="00BF51E5"/>
    <w:rsid w:val="00BF74A6"/>
    <w:rsid w:val="00C00321"/>
    <w:rsid w:val="00C013AD"/>
    <w:rsid w:val="00C02E38"/>
    <w:rsid w:val="00C039C6"/>
    <w:rsid w:val="00C04904"/>
    <w:rsid w:val="00C056B3"/>
    <w:rsid w:val="00C103E5"/>
    <w:rsid w:val="00C11BC3"/>
    <w:rsid w:val="00C122A7"/>
    <w:rsid w:val="00C13319"/>
    <w:rsid w:val="00C13C57"/>
    <w:rsid w:val="00C13EE9"/>
    <w:rsid w:val="00C21540"/>
    <w:rsid w:val="00C21906"/>
    <w:rsid w:val="00C21BFA"/>
    <w:rsid w:val="00C24C8D"/>
    <w:rsid w:val="00C25518"/>
    <w:rsid w:val="00C25FE2"/>
    <w:rsid w:val="00C26B53"/>
    <w:rsid w:val="00C279B2"/>
    <w:rsid w:val="00C33E50"/>
    <w:rsid w:val="00C34C20"/>
    <w:rsid w:val="00C35A3E"/>
    <w:rsid w:val="00C419F1"/>
    <w:rsid w:val="00C42130"/>
    <w:rsid w:val="00C423A4"/>
    <w:rsid w:val="00C423E3"/>
    <w:rsid w:val="00C43076"/>
    <w:rsid w:val="00C44BF5"/>
    <w:rsid w:val="00C46103"/>
    <w:rsid w:val="00C521D6"/>
    <w:rsid w:val="00C55232"/>
    <w:rsid w:val="00C553A4"/>
    <w:rsid w:val="00C55A06"/>
    <w:rsid w:val="00C55D03"/>
    <w:rsid w:val="00C601BC"/>
    <w:rsid w:val="00C6329F"/>
    <w:rsid w:val="00C63340"/>
    <w:rsid w:val="00C643F9"/>
    <w:rsid w:val="00C64E95"/>
    <w:rsid w:val="00C7029B"/>
    <w:rsid w:val="00C71372"/>
    <w:rsid w:val="00C721AB"/>
    <w:rsid w:val="00C72410"/>
    <w:rsid w:val="00C7287F"/>
    <w:rsid w:val="00C80CB8"/>
    <w:rsid w:val="00C819F8"/>
    <w:rsid w:val="00C8248C"/>
    <w:rsid w:val="00C8382E"/>
    <w:rsid w:val="00C84CA3"/>
    <w:rsid w:val="00C84E33"/>
    <w:rsid w:val="00C86D6F"/>
    <w:rsid w:val="00C87ADF"/>
    <w:rsid w:val="00C905FC"/>
    <w:rsid w:val="00C92D03"/>
    <w:rsid w:val="00C9319C"/>
    <w:rsid w:val="00C9435D"/>
    <w:rsid w:val="00C94DF2"/>
    <w:rsid w:val="00C95F46"/>
    <w:rsid w:val="00C96741"/>
    <w:rsid w:val="00CA2D1B"/>
    <w:rsid w:val="00CA375D"/>
    <w:rsid w:val="00CA662A"/>
    <w:rsid w:val="00CA7AFD"/>
    <w:rsid w:val="00CA7C3C"/>
    <w:rsid w:val="00CB0189"/>
    <w:rsid w:val="00CB0BA2"/>
    <w:rsid w:val="00CB1654"/>
    <w:rsid w:val="00CB1A42"/>
    <w:rsid w:val="00CB1B0C"/>
    <w:rsid w:val="00CB2C0B"/>
    <w:rsid w:val="00CB3630"/>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7F79"/>
    <w:rsid w:val="00CE0A41"/>
    <w:rsid w:val="00CE0C4F"/>
    <w:rsid w:val="00CE30EA"/>
    <w:rsid w:val="00CE4182"/>
    <w:rsid w:val="00CF0419"/>
    <w:rsid w:val="00CF048A"/>
    <w:rsid w:val="00CF155A"/>
    <w:rsid w:val="00CF180E"/>
    <w:rsid w:val="00CF2947"/>
    <w:rsid w:val="00CF686F"/>
    <w:rsid w:val="00CF6E60"/>
    <w:rsid w:val="00CF70A7"/>
    <w:rsid w:val="00CF7BCA"/>
    <w:rsid w:val="00D008FD"/>
    <w:rsid w:val="00D0321C"/>
    <w:rsid w:val="00D035EC"/>
    <w:rsid w:val="00D03FA1"/>
    <w:rsid w:val="00D06AB1"/>
    <w:rsid w:val="00D06FC1"/>
    <w:rsid w:val="00D072ED"/>
    <w:rsid w:val="00D07A16"/>
    <w:rsid w:val="00D1067E"/>
    <w:rsid w:val="00D10F50"/>
    <w:rsid w:val="00D11272"/>
    <w:rsid w:val="00D126F5"/>
    <w:rsid w:val="00D1489E"/>
    <w:rsid w:val="00D20737"/>
    <w:rsid w:val="00D21E81"/>
    <w:rsid w:val="00D223DE"/>
    <w:rsid w:val="00D2560A"/>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5649E"/>
    <w:rsid w:val="00D66846"/>
    <w:rsid w:val="00D675FB"/>
    <w:rsid w:val="00D71F25"/>
    <w:rsid w:val="00D72A9C"/>
    <w:rsid w:val="00D77031"/>
    <w:rsid w:val="00D83DCB"/>
    <w:rsid w:val="00D84941"/>
    <w:rsid w:val="00D84FA1"/>
    <w:rsid w:val="00D851F0"/>
    <w:rsid w:val="00D86DB7"/>
    <w:rsid w:val="00D87BF5"/>
    <w:rsid w:val="00D90721"/>
    <w:rsid w:val="00D926D0"/>
    <w:rsid w:val="00D93030"/>
    <w:rsid w:val="00D934C7"/>
    <w:rsid w:val="00D94C4D"/>
    <w:rsid w:val="00D950E1"/>
    <w:rsid w:val="00D952A6"/>
    <w:rsid w:val="00D97F99"/>
    <w:rsid w:val="00DA1D33"/>
    <w:rsid w:val="00DA1E08"/>
    <w:rsid w:val="00DA24F8"/>
    <w:rsid w:val="00DA28E8"/>
    <w:rsid w:val="00DA312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C76B3"/>
    <w:rsid w:val="00DD00FF"/>
    <w:rsid w:val="00DD0619"/>
    <w:rsid w:val="00DD07FB"/>
    <w:rsid w:val="00DD25C6"/>
    <w:rsid w:val="00DD4FE5"/>
    <w:rsid w:val="00DD54B0"/>
    <w:rsid w:val="00DD57EE"/>
    <w:rsid w:val="00DD6BCC"/>
    <w:rsid w:val="00DD7F58"/>
    <w:rsid w:val="00DE0A4B"/>
    <w:rsid w:val="00DE2410"/>
    <w:rsid w:val="00DE2939"/>
    <w:rsid w:val="00DE6DAC"/>
    <w:rsid w:val="00DE6E81"/>
    <w:rsid w:val="00DE703F"/>
    <w:rsid w:val="00DE7595"/>
    <w:rsid w:val="00DF1961"/>
    <w:rsid w:val="00DF44DE"/>
    <w:rsid w:val="00E01138"/>
    <w:rsid w:val="00E02ACF"/>
    <w:rsid w:val="00E02DFB"/>
    <w:rsid w:val="00E030F9"/>
    <w:rsid w:val="00E0311A"/>
    <w:rsid w:val="00E03138"/>
    <w:rsid w:val="00E042C3"/>
    <w:rsid w:val="00E06404"/>
    <w:rsid w:val="00E10B97"/>
    <w:rsid w:val="00E11A85"/>
    <w:rsid w:val="00E12495"/>
    <w:rsid w:val="00E15CCD"/>
    <w:rsid w:val="00E202EF"/>
    <w:rsid w:val="00E210B5"/>
    <w:rsid w:val="00E2552F"/>
    <w:rsid w:val="00E26361"/>
    <w:rsid w:val="00E3137A"/>
    <w:rsid w:val="00E32CCF"/>
    <w:rsid w:val="00E34A98"/>
    <w:rsid w:val="00E35D1E"/>
    <w:rsid w:val="00E364F9"/>
    <w:rsid w:val="00E365FA"/>
    <w:rsid w:val="00E36789"/>
    <w:rsid w:val="00E415F5"/>
    <w:rsid w:val="00E44A83"/>
    <w:rsid w:val="00E502C1"/>
    <w:rsid w:val="00E502DD"/>
    <w:rsid w:val="00E50D3A"/>
    <w:rsid w:val="00E51387"/>
    <w:rsid w:val="00E51E68"/>
    <w:rsid w:val="00E52EFD"/>
    <w:rsid w:val="00E5408A"/>
    <w:rsid w:val="00E56800"/>
    <w:rsid w:val="00E60C63"/>
    <w:rsid w:val="00E61C78"/>
    <w:rsid w:val="00E62FF9"/>
    <w:rsid w:val="00E635D6"/>
    <w:rsid w:val="00E639BC"/>
    <w:rsid w:val="00E664CC"/>
    <w:rsid w:val="00E676AC"/>
    <w:rsid w:val="00E70388"/>
    <w:rsid w:val="00E70F92"/>
    <w:rsid w:val="00E74313"/>
    <w:rsid w:val="00E74C54"/>
    <w:rsid w:val="00E77A03"/>
    <w:rsid w:val="00E80A33"/>
    <w:rsid w:val="00E822E8"/>
    <w:rsid w:val="00E82554"/>
    <w:rsid w:val="00E82606"/>
    <w:rsid w:val="00E831C1"/>
    <w:rsid w:val="00E846C8"/>
    <w:rsid w:val="00E84957"/>
    <w:rsid w:val="00E84A55"/>
    <w:rsid w:val="00E85BFF"/>
    <w:rsid w:val="00E9017D"/>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88A"/>
    <w:rsid w:val="00EB5EDF"/>
    <w:rsid w:val="00EB60FE"/>
    <w:rsid w:val="00EB6E23"/>
    <w:rsid w:val="00EB74DB"/>
    <w:rsid w:val="00EC0A55"/>
    <w:rsid w:val="00EC5359"/>
    <w:rsid w:val="00EC562A"/>
    <w:rsid w:val="00EC7225"/>
    <w:rsid w:val="00ED067A"/>
    <w:rsid w:val="00ED2B50"/>
    <w:rsid w:val="00ED6D03"/>
    <w:rsid w:val="00ED7443"/>
    <w:rsid w:val="00EE0350"/>
    <w:rsid w:val="00EE0719"/>
    <w:rsid w:val="00EE0E80"/>
    <w:rsid w:val="00EE613F"/>
    <w:rsid w:val="00EE7295"/>
    <w:rsid w:val="00EE7869"/>
    <w:rsid w:val="00EF054A"/>
    <w:rsid w:val="00EF09D9"/>
    <w:rsid w:val="00EF3235"/>
    <w:rsid w:val="00EF7E72"/>
    <w:rsid w:val="00F06D37"/>
    <w:rsid w:val="00F07B9D"/>
    <w:rsid w:val="00F11586"/>
    <w:rsid w:val="00F1183B"/>
    <w:rsid w:val="00F11C9F"/>
    <w:rsid w:val="00F12263"/>
    <w:rsid w:val="00F1409D"/>
    <w:rsid w:val="00F14214"/>
    <w:rsid w:val="00F157A9"/>
    <w:rsid w:val="00F16F00"/>
    <w:rsid w:val="00F22C77"/>
    <w:rsid w:val="00F25BB6"/>
    <w:rsid w:val="00F26B7E"/>
    <w:rsid w:val="00F27A3B"/>
    <w:rsid w:val="00F33817"/>
    <w:rsid w:val="00F375B0"/>
    <w:rsid w:val="00F41E0C"/>
    <w:rsid w:val="00F420D5"/>
    <w:rsid w:val="00F448EF"/>
    <w:rsid w:val="00F451EA"/>
    <w:rsid w:val="00F45447"/>
    <w:rsid w:val="00F456C6"/>
    <w:rsid w:val="00F4577B"/>
    <w:rsid w:val="00F46496"/>
    <w:rsid w:val="00F474D0"/>
    <w:rsid w:val="00F50179"/>
    <w:rsid w:val="00F515EE"/>
    <w:rsid w:val="00F56511"/>
    <w:rsid w:val="00F57ED2"/>
    <w:rsid w:val="00F6194E"/>
    <w:rsid w:val="00F623AC"/>
    <w:rsid w:val="00F6412A"/>
    <w:rsid w:val="00F65893"/>
    <w:rsid w:val="00F66A4A"/>
    <w:rsid w:val="00F71E22"/>
    <w:rsid w:val="00F72142"/>
    <w:rsid w:val="00F72AE7"/>
    <w:rsid w:val="00F833BA"/>
    <w:rsid w:val="00F844CB"/>
    <w:rsid w:val="00F84FD0"/>
    <w:rsid w:val="00F859A8"/>
    <w:rsid w:val="00F86D87"/>
    <w:rsid w:val="00F9108B"/>
    <w:rsid w:val="00F91349"/>
    <w:rsid w:val="00F93A8A"/>
    <w:rsid w:val="00F95248"/>
    <w:rsid w:val="00F956A9"/>
    <w:rsid w:val="00F963ED"/>
    <w:rsid w:val="00F966CF"/>
    <w:rsid w:val="00F96CAE"/>
    <w:rsid w:val="00F97C99"/>
    <w:rsid w:val="00FA662D"/>
    <w:rsid w:val="00FA7355"/>
    <w:rsid w:val="00FA73B1"/>
    <w:rsid w:val="00FB0CB9"/>
    <w:rsid w:val="00FB231D"/>
    <w:rsid w:val="00FB45F1"/>
    <w:rsid w:val="00FB4A72"/>
    <w:rsid w:val="00FB54E8"/>
    <w:rsid w:val="00FB7054"/>
    <w:rsid w:val="00FC17B7"/>
    <w:rsid w:val="00FC2CB7"/>
    <w:rsid w:val="00FC4090"/>
    <w:rsid w:val="00FC55B4"/>
    <w:rsid w:val="00FD00E6"/>
    <w:rsid w:val="00FD09A1"/>
    <w:rsid w:val="00FD1B6F"/>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3AC7D7B"/>
    <w:rsid w:val="044F138B"/>
    <w:rsid w:val="086C39F6"/>
    <w:rsid w:val="09E07D73"/>
    <w:rsid w:val="0CFE2CC9"/>
    <w:rsid w:val="150B7996"/>
    <w:rsid w:val="16342C26"/>
    <w:rsid w:val="16AD3796"/>
    <w:rsid w:val="18D06E6E"/>
    <w:rsid w:val="1ADA2FC8"/>
    <w:rsid w:val="1FEA5752"/>
    <w:rsid w:val="206A6B9C"/>
    <w:rsid w:val="290D27BA"/>
    <w:rsid w:val="307373A7"/>
    <w:rsid w:val="33275C00"/>
    <w:rsid w:val="337C47C4"/>
    <w:rsid w:val="338673F1"/>
    <w:rsid w:val="358B0CEF"/>
    <w:rsid w:val="38C05153"/>
    <w:rsid w:val="39E6508D"/>
    <w:rsid w:val="3D5B3B5C"/>
    <w:rsid w:val="42982C9D"/>
    <w:rsid w:val="43853221"/>
    <w:rsid w:val="45857508"/>
    <w:rsid w:val="4B414BEA"/>
    <w:rsid w:val="526F57C8"/>
    <w:rsid w:val="532852B7"/>
    <w:rsid w:val="53BB4A3D"/>
    <w:rsid w:val="571C2784"/>
    <w:rsid w:val="5DBB3FB7"/>
    <w:rsid w:val="6A06480C"/>
    <w:rsid w:val="6E9248C1"/>
    <w:rsid w:val="728D2CF2"/>
    <w:rsid w:val="78615304"/>
    <w:rsid w:val="7DCB1D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3FCEF95"/>
  <w15:docId w15:val="{E90B6E91-5753-455F-86D3-DB185925C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Title"/>
    <w:basedOn w:val="afff5"/>
    <w:link w:val="affff6"/>
    <w:qFormat/>
    <w:pPr>
      <w:spacing w:before="240" w:after="60"/>
      <w:jc w:val="center"/>
      <w:outlineLvl w:val="0"/>
    </w:pPr>
    <w:rPr>
      <w:rFonts w:ascii="Arial" w:hAnsi="Arial" w:cs="Arial"/>
      <w:b/>
      <w:bCs/>
      <w:sz w:val="32"/>
      <w:szCs w:val="32"/>
    </w:rPr>
  </w:style>
  <w:style w:type="table" w:styleId="affff7">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Strong"/>
    <w:uiPriority w:val="22"/>
    <w:qFormat/>
    <w:rPr>
      <w:b/>
      <w:bCs/>
    </w:rPr>
  </w:style>
  <w:style w:type="character" w:styleId="affff9">
    <w:name w:val="page number"/>
    <w:qFormat/>
    <w:rPr>
      <w:rFonts w:ascii="宋体" w:eastAsia="宋体" w:hAnsi="Times New Roman"/>
      <w:sz w:val="18"/>
    </w:rPr>
  </w:style>
  <w:style w:type="character" w:styleId="affffa">
    <w:name w:val="Emphasis"/>
    <w:uiPriority w:val="20"/>
    <w:qFormat/>
    <w:rPr>
      <w:i/>
      <w:iCs/>
    </w:rPr>
  </w:style>
  <w:style w:type="character" w:styleId="affffb">
    <w:name w:val="Hyperlink"/>
    <w:uiPriority w:val="99"/>
    <w:qFormat/>
    <w:rPr>
      <w:rFonts w:ascii="宋体" w:eastAsia="宋体" w:hAnsi="Times New Roman"/>
      <w:color w:val="auto"/>
      <w:spacing w:val="0"/>
      <w:w w:val="100"/>
      <w:position w:val="0"/>
      <w:sz w:val="21"/>
      <w:u w:val="none"/>
      <w:vertAlign w:val="baseline"/>
    </w:rPr>
  </w:style>
  <w:style w:type="character" w:styleId="affffc">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1">
    <w:name w:val="页眉 字符"/>
    <w:link w:val="affff0"/>
    <w:uiPriority w:val="99"/>
    <w:qFormat/>
    <w:rPr>
      <w:rFonts w:ascii="Times New Roman" w:eastAsia="宋体" w:hAnsi="Times New Roman" w:cs="Times New Roman"/>
      <w:sz w:val="18"/>
      <w:szCs w:val="18"/>
    </w:rPr>
  </w:style>
  <w:style w:type="character" w:customStyle="1" w:styleId="affff">
    <w:name w:val="页脚 字符"/>
    <w:link w:val="afffe"/>
    <w:uiPriority w:val="99"/>
    <w:qFormat/>
    <w:rPr>
      <w:rFonts w:ascii="宋体" w:eastAsia="宋体" w:hAnsi="Times New Roman" w:cs="Times New Roman"/>
      <w:sz w:val="18"/>
      <w:szCs w:val="18"/>
    </w:rPr>
  </w:style>
  <w:style w:type="character" w:customStyle="1" w:styleId="afffd">
    <w:name w:val="批注框文本 字符"/>
    <w:link w:val="afffc"/>
    <w:uiPriority w:val="99"/>
    <w:semiHidden/>
    <w:qFormat/>
    <w:rPr>
      <w:sz w:val="18"/>
      <w:szCs w:val="18"/>
    </w:rPr>
  </w:style>
  <w:style w:type="paragraph" w:styleId="affffd">
    <w:name w:val="Quote"/>
    <w:basedOn w:val="afff5"/>
    <w:next w:val="afff5"/>
    <w:link w:val="affffe"/>
    <w:uiPriority w:val="29"/>
    <w:qFormat/>
    <w:rPr>
      <w:i/>
      <w:iCs/>
      <w:color w:val="000000"/>
    </w:rPr>
  </w:style>
  <w:style w:type="character" w:customStyle="1" w:styleId="affffe">
    <w:name w:val="引用 字符"/>
    <w:link w:val="affffd"/>
    <w:uiPriority w:val="29"/>
    <w:qFormat/>
    <w:rPr>
      <w:i/>
      <w:iCs/>
      <w:color w:val="000000"/>
    </w:rPr>
  </w:style>
  <w:style w:type="character" w:customStyle="1" w:styleId="affff6">
    <w:name w:val="标题 字符"/>
    <w:link w:val="affff5"/>
    <w:qFormat/>
    <w:rPr>
      <w:rFonts w:ascii="Arial" w:eastAsia="宋体" w:hAnsi="Arial" w:cs="Arial"/>
      <w:b/>
      <w:bCs/>
      <w:sz w:val="32"/>
      <w:szCs w:val="32"/>
    </w:rPr>
  </w:style>
  <w:style w:type="paragraph" w:customStyle="1" w:styleId="afffff">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0">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1">
    <w:name w:val="标准文件_页脚偶数页"/>
    <w:qFormat/>
    <w:pPr>
      <w:ind w:left="198"/>
    </w:pPr>
    <w:rPr>
      <w:rFonts w:ascii="宋体"/>
      <w:sz w:val="18"/>
    </w:rPr>
  </w:style>
  <w:style w:type="paragraph" w:customStyle="1" w:styleId="afffff2">
    <w:name w:val="标准文件_页脚奇数页"/>
    <w:qFormat/>
    <w:pPr>
      <w:ind w:right="227"/>
      <w:jc w:val="right"/>
    </w:pPr>
    <w:rPr>
      <w:rFonts w:ascii="宋体"/>
      <w:sz w:val="18"/>
    </w:rPr>
  </w:style>
  <w:style w:type="paragraph" w:customStyle="1" w:styleId="afffff3">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4">
    <w:name w:val="标准文件_标准正文"/>
    <w:basedOn w:val="afff5"/>
    <w:next w:val="afffff5"/>
    <w:qFormat/>
    <w:pPr>
      <w:snapToGrid w:val="0"/>
      <w:ind w:firstLineChars="200" w:firstLine="200"/>
    </w:pPr>
    <w:rPr>
      <w:kern w:val="0"/>
    </w:rPr>
  </w:style>
  <w:style w:type="paragraph" w:customStyle="1" w:styleId="afffff5">
    <w:name w:val="标准文件_段"/>
    <w:link w:val="Char"/>
    <w:qFormat/>
    <w:pPr>
      <w:autoSpaceDE w:val="0"/>
      <w:autoSpaceDN w:val="0"/>
      <w:ind w:firstLineChars="200" w:firstLine="200"/>
      <w:jc w:val="both"/>
    </w:pPr>
    <w:rPr>
      <w:rFonts w:ascii="宋体"/>
      <w:sz w:val="21"/>
    </w:rPr>
  </w:style>
  <w:style w:type="paragraph" w:customStyle="1" w:styleId="afffff6">
    <w:name w:val="标准文件_版本"/>
    <w:basedOn w:val="afffff4"/>
    <w:qFormat/>
    <w:pPr>
      <w:adjustRightInd/>
      <w:snapToGrid/>
      <w:ind w:firstLineChars="0" w:firstLine="0"/>
    </w:pPr>
    <w:rPr>
      <w:rFonts w:ascii="宋体" w:hAnsi="宋体"/>
      <w:kern w:val="2"/>
    </w:rPr>
  </w:style>
  <w:style w:type="paragraph" w:customStyle="1" w:styleId="afffff7">
    <w:name w:val="标准文件_标准部门"/>
    <w:basedOn w:val="afff5"/>
    <w:qFormat/>
    <w:pPr>
      <w:jc w:val="center"/>
    </w:pPr>
    <w:rPr>
      <w:rFonts w:ascii="黑体" w:eastAsia="黑体"/>
      <w:kern w:val="0"/>
      <w:sz w:val="44"/>
    </w:rPr>
  </w:style>
  <w:style w:type="paragraph" w:customStyle="1" w:styleId="afffff8">
    <w:name w:val="标准文件_标准代替"/>
    <w:basedOn w:val="afff5"/>
    <w:next w:val="afff5"/>
    <w:qFormat/>
    <w:pPr>
      <w:spacing w:line="310" w:lineRule="exact"/>
      <w:jc w:val="right"/>
    </w:pPr>
    <w:rPr>
      <w:rFonts w:ascii="宋体" w:hAnsi="宋体"/>
      <w:kern w:val="0"/>
    </w:rPr>
  </w:style>
  <w:style w:type="paragraph" w:customStyle="1" w:styleId="afffff9">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a">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b">
    <w:name w:val="标准文件_页眉偶数页"/>
    <w:basedOn w:val="afffffa"/>
    <w:next w:val="afff5"/>
    <w:qFormat/>
    <w:pPr>
      <w:jc w:val="left"/>
    </w:pPr>
  </w:style>
  <w:style w:type="paragraph" w:customStyle="1" w:styleId="afffffc">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5"/>
    <w:qFormat/>
    <w:pPr>
      <w:widowControl w:val="0"/>
      <w:numPr>
        <w:ilvl w:val="3"/>
        <w:numId w:val="2"/>
      </w:numPr>
      <w:spacing w:beforeLines="50" w:before="50" w:afterLines="50" w:after="50"/>
      <w:ind w:left="0"/>
      <w:jc w:val="both"/>
      <w:outlineLvl w:val="2"/>
    </w:pPr>
    <w:rPr>
      <w:rFonts w:ascii="黑体" w:eastAsia="黑体"/>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5"/>
    <w:qFormat/>
    <w:pPr>
      <w:numPr>
        <w:numId w:val="3"/>
      </w:numPr>
      <w:ind w:firstLineChars="0" w:firstLine="0"/>
    </w:pPr>
  </w:style>
  <w:style w:type="paragraph" w:customStyle="1" w:styleId="afffffe">
    <w:name w:val="标准文件_封面标准编号"/>
    <w:basedOn w:val="afff5"/>
    <w:next w:val="afffff8"/>
    <w:qFormat/>
    <w:pPr>
      <w:spacing w:line="310" w:lineRule="exact"/>
      <w:jc w:val="right"/>
    </w:pPr>
    <w:rPr>
      <w:rFonts w:ascii="黑体" w:eastAsia="黑体"/>
      <w:kern w:val="0"/>
      <w:sz w:val="28"/>
    </w:rPr>
  </w:style>
  <w:style w:type="paragraph" w:customStyle="1" w:styleId="affffff">
    <w:name w:val="标准文件_封面标准分类号"/>
    <w:basedOn w:val="afff5"/>
    <w:qFormat/>
    <w:rPr>
      <w:rFonts w:ascii="黑体" w:eastAsia="黑体"/>
      <w:b/>
      <w:kern w:val="0"/>
      <w:sz w:val="28"/>
    </w:rPr>
  </w:style>
  <w:style w:type="paragraph" w:customStyle="1" w:styleId="affffff0">
    <w:name w:val="标准文件_封面标准名称"/>
    <w:basedOn w:val="afff5"/>
    <w:qFormat/>
    <w:pPr>
      <w:spacing w:line="240" w:lineRule="auto"/>
      <w:jc w:val="center"/>
    </w:pPr>
    <w:rPr>
      <w:rFonts w:ascii="黑体" w:eastAsia="黑体"/>
      <w:kern w:val="0"/>
      <w:sz w:val="52"/>
    </w:rPr>
  </w:style>
  <w:style w:type="paragraph" w:customStyle="1" w:styleId="affffff1">
    <w:name w:val="标准文件_封面标准英文名称"/>
    <w:basedOn w:val="afff5"/>
    <w:qFormat/>
    <w:pPr>
      <w:spacing w:line="240" w:lineRule="auto"/>
      <w:jc w:val="center"/>
    </w:pPr>
    <w:rPr>
      <w:rFonts w:ascii="黑体" w:eastAsia="黑体"/>
      <w:b/>
      <w:sz w:val="28"/>
    </w:rPr>
  </w:style>
  <w:style w:type="paragraph" w:customStyle="1" w:styleId="affffff2">
    <w:name w:val="标准文件_封面发布日期"/>
    <w:basedOn w:val="afff5"/>
    <w:qFormat/>
    <w:pPr>
      <w:spacing w:line="310" w:lineRule="exact"/>
    </w:pPr>
    <w:rPr>
      <w:rFonts w:ascii="黑体" w:eastAsia="黑体"/>
      <w:kern w:val="0"/>
      <w:sz w:val="28"/>
    </w:rPr>
  </w:style>
  <w:style w:type="paragraph" w:customStyle="1" w:styleId="affffff3">
    <w:name w:val="标准文件_封面密级"/>
    <w:basedOn w:val="afff5"/>
    <w:qFormat/>
    <w:rPr>
      <w:rFonts w:eastAsia="黑体"/>
      <w:sz w:val="32"/>
    </w:rPr>
  </w:style>
  <w:style w:type="paragraph" w:customStyle="1" w:styleId="affffff4">
    <w:name w:val="标准文件_封面实施日期"/>
    <w:basedOn w:val="afff5"/>
    <w:qFormat/>
    <w:pPr>
      <w:spacing w:line="310" w:lineRule="exact"/>
      <w:jc w:val="right"/>
    </w:pPr>
    <w:rPr>
      <w:rFonts w:ascii="黑体" w:eastAsia="黑体"/>
      <w:sz w:val="28"/>
    </w:rPr>
  </w:style>
  <w:style w:type="paragraph" w:customStyle="1" w:styleId="affffff5">
    <w:name w:val="标准文件_封面抬头"/>
    <w:basedOn w:val="afffff5"/>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5"/>
    <w:qFormat/>
    <w:pPr>
      <w:numPr>
        <w:numId w:val="4"/>
      </w:numPr>
      <w:shd w:val="clear" w:color="FFFFFF" w:fill="FFFFFF"/>
      <w:tabs>
        <w:tab w:val="left" w:pos="6406"/>
      </w:tabs>
      <w:spacing w:beforeLines="25" w:before="25" w:afterLines="50" w:after="50"/>
      <w:jc w:val="center"/>
      <w:outlineLvl w:val="0"/>
    </w:pPr>
    <w:rPr>
      <w:rFonts w:ascii="黑体" w:eastAsia="黑体"/>
      <w:sz w:val="21"/>
    </w:rPr>
  </w:style>
  <w:style w:type="paragraph" w:customStyle="1" w:styleId="aff">
    <w:name w:val="标准文件_附录表标题"/>
    <w:next w:val="afffff5"/>
    <w:qFormat/>
    <w:pPr>
      <w:numPr>
        <w:ilvl w:val="1"/>
        <w:numId w:val="5"/>
      </w:numPr>
      <w:adjustRightInd w:val="0"/>
      <w:snapToGrid w:val="0"/>
      <w:spacing w:beforeLines="50" w:before="50" w:afterLines="50" w:after="50"/>
      <w:ind w:firstLine="420"/>
      <w:jc w:val="center"/>
      <w:textAlignment w:val="baseline"/>
    </w:pPr>
    <w:rPr>
      <w:rFonts w:ascii="黑体" w:eastAsia="黑体"/>
      <w:kern w:val="21"/>
      <w:sz w:val="21"/>
    </w:rPr>
  </w:style>
  <w:style w:type="paragraph" w:customStyle="1" w:styleId="aff4">
    <w:name w:val="标准文件_附录一级条标题"/>
    <w:next w:val="afffff5"/>
    <w:qFormat/>
    <w:pPr>
      <w:widowControl w:val="0"/>
      <w:numPr>
        <w:ilvl w:val="1"/>
        <w:numId w:val="4"/>
      </w:numPr>
      <w:spacing w:beforeLines="50" w:before="50" w:afterLines="50" w:after="50"/>
      <w:jc w:val="both"/>
      <w:outlineLvl w:val="2"/>
    </w:pPr>
    <w:rPr>
      <w:rFonts w:ascii="黑体" w:eastAsia="黑体"/>
      <w:kern w:val="21"/>
      <w:sz w:val="21"/>
    </w:rPr>
  </w:style>
  <w:style w:type="paragraph" w:customStyle="1" w:styleId="aff5">
    <w:name w:val="标准文件_附录二级条标题"/>
    <w:basedOn w:val="aff4"/>
    <w:next w:val="afffff5"/>
    <w:qFormat/>
    <w:pPr>
      <w:widowControl/>
      <w:numPr>
        <w:ilvl w:val="2"/>
      </w:numPr>
      <w:wordWrap w:val="0"/>
      <w:overflowPunct w:val="0"/>
      <w:autoSpaceDE w:val="0"/>
      <w:autoSpaceDN w:val="0"/>
      <w:textAlignment w:val="baseline"/>
      <w:outlineLvl w:val="3"/>
    </w:pPr>
  </w:style>
  <w:style w:type="paragraph" w:customStyle="1" w:styleId="affffff6">
    <w:name w:val="标准文件_附录公式"/>
    <w:basedOn w:val="afffff4"/>
    <w:next w:val="afffff4"/>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5"/>
    <w:qFormat/>
    <w:pPr>
      <w:widowControl w:val="0"/>
      <w:numPr>
        <w:ilvl w:val="3"/>
        <w:numId w:val="4"/>
      </w:numPr>
      <w:spacing w:beforeLines="50" w:before="50" w:afterLines="50" w:after="50"/>
      <w:jc w:val="both"/>
      <w:outlineLvl w:val="4"/>
    </w:pPr>
    <w:rPr>
      <w:rFonts w:ascii="黑体" w:eastAsia="黑体"/>
      <w:kern w:val="21"/>
      <w:sz w:val="21"/>
    </w:rPr>
  </w:style>
  <w:style w:type="paragraph" w:customStyle="1" w:styleId="aff7">
    <w:name w:val="标准文件_附录四级条标题"/>
    <w:next w:val="afffff5"/>
    <w:qFormat/>
    <w:pPr>
      <w:widowControl w:val="0"/>
      <w:numPr>
        <w:ilvl w:val="4"/>
        <w:numId w:val="4"/>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5"/>
    <w:qFormat/>
    <w:pPr>
      <w:numPr>
        <w:ilvl w:val="1"/>
        <w:numId w:val="6"/>
      </w:numPr>
      <w:adjustRightInd w:val="0"/>
      <w:snapToGrid w:val="0"/>
      <w:spacing w:beforeLines="50" w:before="50" w:afterLines="50" w:after="50"/>
      <w:ind w:firstLine="420"/>
      <w:jc w:val="center"/>
    </w:pPr>
    <w:rPr>
      <w:rFonts w:ascii="黑体" w:eastAsia="黑体"/>
      <w:sz w:val="21"/>
    </w:rPr>
  </w:style>
  <w:style w:type="paragraph" w:customStyle="1" w:styleId="aff8">
    <w:name w:val="标准文件_附录五级条标题"/>
    <w:next w:val="afffff5"/>
    <w:qFormat/>
    <w:pPr>
      <w:widowControl w:val="0"/>
      <w:numPr>
        <w:ilvl w:val="5"/>
        <w:numId w:val="4"/>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sz w:val="21"/>
    </w:rPr>
  </w:style>
  <w:style w:type="character" w:customStyle="1" w:styleId="afffb">
    <w:name w:val="正文文本 字符"/>
    <w:link w:val="afffa"/>
    <w:qFormat/>
    <w:rPr>
      <w:rFonts w:ascii="Times New Roman" w:eastAsia="宋体" w:hAnsi="Times New Roman" w:cs="Times New Roman"/>
      <w:szCs w:val="20"/>
    </w:rPr>
  </w:style>
  <w:style w:type="paragraph" w:customStyle="1" w:styleId="affffff7">
    <w:name w:val="标准文件_附录章标题"/>
    <w:next w:val="afffff5"/>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8">
    <w:name w:val="标准文件_公式后的破折号"/>
    <w:basedOn w:val="afffff5"/>
    <w:next w:val="afffff5"/>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after="150"/>
      <w:ind w:left="0" w:firstLine="0"/>
      <w:jc w:val="center"/>
      <w:outlineLvl w:val="0"/>
    </w:pPr>
    <w:rPr>
      <w:rFonts w:ascii="黑体" w:eastAsia="黑体"/>
      <w:sz w:val="32"/>
    </w:rPr>
  </w:style>
  <w:style w:type="paragraph" w:customStyle="1" w:styleId="affffff9">
    <w:name w:val="标准文件_目次、标准名称标题"/>
    <w:basedOn w:val="a6"/>
    <w:next w:val="afffff5"/>
    <w:qFormat/>
    <w:pPr>
      <w:spacing w:line="460" w:lineRule="exact"/>
    </w:pPr>
  </w:style>
  <w:style w:type="paragraph" w:customStyle="1" w:styleId="affffffa">
    <w:name w:val="标准文件_目录标题"/>
    <w:basedOn w:val="afff5"/>
    <w:qFormat/>
    <w:pPr>
      <w:spacing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left="0" w:firstLineChars="200" w:firstLine="200"/>
    </w:pPr>
    <w:rPr>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5"/>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b">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5"/>
    <w:qFormat/>
    <w:pPr>
      <w:widowControl w:val="0"/>
      <w:numPr>
        <w:ilvl w:val="5"/>
        <w:numId w:val="2"/>
      </w:numPr>
      <w:spacing w:beforeLines="50" w:before="50" w:afterLines="50" w:after="50"/>
      <w:jc w:val="both"/>
      <w:outlineLvl w:val="4"/>
    </w:pPr>
    <w:rPr>
      <w:rFonts w:ascii="黑体" w:eastAsia="黑体"/>
      <w:sz w:val="21"/>
    </w:rPr>
  </w:style>
  <w:style w:type="character" w:customStyle="1" w:styleId="affff3">
    <w:name w:val="脚注文本 字符"/>
    <w:link w:val="affff2"/>
    <w:semiHidden/>
    <w:qFormat/>
    <w:rPr>
      <w:rFonts w:ascii="宋体" w:eastAsia="宋体" w:hAnsi="Times New Roman" w:cs="Times New Roman"/>
      <w:sz w:val="18"/>
      <w:szCs w:val="18"/>
    </w:rPr>
  </w:style>
  <w:style w:type="paragraph" w:customStyle="1" w:styleId="affffffc">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5"/>
    <w:qFormat/>
    <w:pPr>
      <w:numPr>
        <w:numId w:val="12"/>
      </w:numPr>
      <w:spacing w:line="240" w:lineRule="auto"/>
      <w:jc w:val="left"/>
    </w:pPr>
    <w:rPr>
      <w:rFonts w:ascii="宋体" w:hAnsi="宋体"/>
      <w:sz w:val="18"/>
    </w:rPr>
  </w:style>
  <w:style w:type="character" w:customStyle="1" w:styleId="affffffd">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5"/>
    <w:qFormat/>
    <w:pPr>
      <w:widowControl w:val="0"/>
      <w:numPr>
        <w:ilvl w:val="6"/>
        <w:numId w:val="2"/>
      </w:numPr>
      <w:spacing w:beforeLines="50" w:before="50" w:afterLines="50" w:after="50"/>
      <w:jc w:val="both"/>
      <w:outlineLvl w:val="5"/>
    </w:pPr>
    <w:rPr>
      <w:rFonts w:ascii="黑体" w:eastAsia="黑体"/>
      <w:sz w:val="21"/>
    </w:rPr>
  </w:style>
  <w:style w:type="paragraph" w:customStyle="1" w:styleId="affc">
    <w:name w:val="标准文件_章标题"/>
    <w:next w:val="afffff5"/>
    <w:qFormat/>
    <w:pPr>
      <w:numPr>
        <w:ilvl w:val="1"/>
        <w:numId w:val="2"/>
      </w:numPr>
      <w:spacing w:beforeLines="100" w:before="100" w:afterLines="100" w:after="100"/>
      <w:jc w:val="both"/>
      <w:outlineLvl w:val="0"/>
    </w:pPr>
    <w:rPr>
      <w:rFonts w:ascii="黑体" w:eastAsia="黑体"/>
      <w:sz w:val="21"/>
    </w:rPr>
  </w:style>
  <w:style w:type="paragraph" w:customStyle="1" w:styleId="affd">
    <w:name w:val="标准文件_一级条标题"/>
    <w:basedOn w:val="affc"/>
    <w:next w:val="afffff5"/>
    <w:qFormat/>
    <w:pPr>
      <w:numPr>
        <w:ilvl w:val="2"/>
      </w:numPr>
      <w:spacing w:beforeLines="50" w:before="50" w:afterLines="50" w:after="50"/>
      <w:outlineLvl w:val="1"/>
    </w:pPr>
  </w:style>
  <w:style w:type="paragraph" w:customStyle="1" w:styleId="affffffe">
    <w:name w:val="标准文件_一致程度"/>
    <w:basedOn w:val="afff5"/>
    <w:qFormat/>
    <w:pPr>
      <w:spacing w:line="440" w:lineRule="exact"/>
      <w:jc w:val="center"/>
    </w:pPr>
    <w:rPr>
      <w:sz w:val="28"/>
    </w:rPr>
  </w:style>
  <w:style w:type="paragraph" w:customStyle="1" w:styleId="afffffff">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0">
    <w:name w:val="标准文件_英文图表脚注"/>
    <w:basedOn w:val="afffff4"/>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tabs>
        <w:tab w:val="left" w:pos="851"/>
      </w:tabs>
      <w:jc w:val="both"/>
    </w:pPr>
    <w:rPr>
      <w:rFonts w:ascii="宋体"/>
      <w:sz w:val="21"/>
    </w:rPr>
  </w:style>
  <w:style w:type="paragraph" w:customStyle="1" w:styleId="af">
    <w:name w:val="标准文件_英文注："/>
    <w:basedOn w:val="afff5"/>
    <w:next w:val="afffff5"/>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5"/>
    <w:qFormat/>
    <w:pPr>
      <w:numPr>
        <w:numId w:val="16"/>
      </w:numPr>
      <w:tabs>
        <w:tab w:val="left" w:pos="0"/>
      </w:tabs>
      <w:spacing w:beforeLines="50" w:before="50" w:afterLines="50" w:after="50"/>
      <w:jc w:val="center"/>
    </w:pPr>
    <w:rPr>
      <w:rFonts w:ascii="黑体" w:eastAsia="黑体"/>
      <w:sz w:val="21"/>
    </w:rPr>
  </w:style>
  <w:style w:type="paragraph" w:customStyle="1" w:styleId="afffffff1">
    <w:name w:val="标准文件_正文公式"/>
    <w:basedOn w:val="afff5"/>
    <w:next w:val="afffff4"/>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5"/>
    <w:qFormat/>
    <w:pPr>
      <w:numPr>
        <w:numId w:val="17"/>
      </w:numPr>
      <w:spacing w:beforeLines="50" w:before="50" w:afterLines="50" w:after="50"/>
      <w:jc w:val="center"/>
    </w:pPr>
    <w:rPr>
      <w:rFonts w:ascii="黑体" w:eastAsia="黑体"/>
      <w:sz w:val="21"/>
    </w:rPr>
  </w:style>
  <w:style w:type="paragraph" w:customStyle="1" w:styleId="afff3">
    <w:name w:val="标准文件_正文英文表标题"/>
    <w:next w:val="afffff5"/>
    <w:qFormat/>
    <w:pPr>
      <w:numPr>
        <w:numId w:val="18"/>
      </w:numPr>
      <w:jc w:val="center"/>
    </w:pPr>
    <w:rPr>
      <w:rFonts w:ascii="黑体" w:eastAsia="黑体"/>
      <w:sz w:val="21"/>
    </w:rPr>
  </w:style>
  <w:style w:type="paragraph" w:customStyle="1" w:styleId="afb">
    <w:name w:val="标准文件_正文英文图标题"/>
    <w:next w:val="afffff5"/>
    <w:qFormat/>
    <w:pPr>
      <w:numPr>
        <w:numId w:val="19"/>
      </w:numPr>
      <w:jc w:val="center"/>
    </w:pPr>
    <w:rPr>
      <w:rFonts w:ascii="黑体" w:eastAsia="黑体"/>
      <w:sz w:val="21"/>
    </w:rPr>
  </w:style>
  <w:style w:type="paragraph" w:customStyle="1" w:styleId="af7">
    <w:name w:val="标准文件_编号列项（三级）"/>
    <w:qFormat/>
    <w:pPr>
      <w:numPr>
        <w:ilvl w:val="2"/>
        <w:numId w:val="13"/>
      </w:numPr>
      <w:tabs>
        <w:tab w:val="left" w:pos="851"/>
      </w:tabs>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2">
    <w:name w:val="发布部门"/>
    <w:next w:val="afffff5"/>
    <w:qFormat/>
    <w:pPr>
      <w:framePr w:w="7433" w:h="585" w:hRule="exact" w:hSpace="180" w:vSpace="180" w:wrap="around" w:hAnchor="margin" w:xAlign="center" w:y="14401" w:anchorLock="1"/>
      <w:jc w:val="center"/>
    </w:pPr>
    <w:rPr>
      <w:rFonts w:ascii="宋体"/>
      <w:b/>
      <w:w w:val="135"/>
      <w:sz w:val="36"/>
    </w:rPr>
  </w:style>
  <w:style w:type="paragraph" w:customStyle="1" w:styleId="afffffff3">
    <w:name w:val="发布日期"/>
    <w:qFormat/>
    <w:pPr>
      <w:framePr w:w="4000" w:h="473" w:hRule="exact" w:hSpace="180" w:vSpace="180" w:wrap="around" w:hAnchor="margin" w:y="13511" w:anchorLock="1"/>
    </w:pPr>
    <w:rPr>
      <w:rFonts w:eastAsia="黑体"/>
      <w:sz w:val="28"/>
    </w:rPr>
  </w:style>
  <w:style w:type="paragraph" w:customStyle="1" w:styleId="afffffff4">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5">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6">
    <w:name w:val="封面标准文稿编辑信息"/>
    <w:qFormat/>
    <w:pPr>
      <w:spacing w:before="180" w:line="180" w:lineRule="exact"/>
      <w:jc w:val="center"/>
    </w:pPr>
    <w:rPr>
      <w:rFonts w:ascii="宋体"/>
      <w:sz w:val="21"/>
    </w:rPr>
  </w:style>
  <w:style w:type="paragraph" w:customStyle="1" w:styleId="afffffff7">
    <w:name w:val="封面标准文稿类别"/>
    <w:qFormat/>
    <w:pPr>
      <w:spacing w:before="440" w:line="400" w:lineRule="exact"/>
      <w:jc w:val="center"/>
    </w:pPr>
    <w:rPr>
      <w:rFonts w:ascii="宋体"/>
      <w:sz w:val="24"/>
    </w:rPr>
  </w:style>
  <w:style w:type="paragraph" w:customStyle="1" w:styleId="afffffff8">
    <w:name w:val="封面标准英文名称"/>
    <w:qFormat/>
    <w:pPr>
      <w:widowControl w:val="0"/>
      <w:spacing w:line="360" w:lineRule="exact"/>
      <w:jc w:val="center"/>
    </w:pPr>
    <w:rPr>
      <w:sz w:val="28"/>
    </w:rPr>
  </w:style>
  <w:style w:type="paragraph" w:customStyle="1" w:styleId="afffffff9">
    <w:name w:val="封面一致性程度标识"/>
    <w:qFormat/>
    <w:pPr>
      <w:spacing w:before="440" w:line="440" w:lineRule="exact"/>
      <w:jc w:val="center"/>
    </w:pPr>
    <w:rPr>
      <w:sz w:val="28"/>
    </w:rPr>
  </w:style>
  <w:style w:type="paragraph" w:customStyle="1" w:styleId="afffffffa">
    <w:name w:val="封面正文"/>
    <w:qFormat/>
    <w:pPr>
      <w:jc w:val="both"/>
    </w:pPr>
  </w:style>
  <w:style w:type="paragraph" w:customStyle="1" w:styleId="afffffffb">
    <w:name w:val="附录二级无标题条"/>
    <w:basedOn w:val="afff5"/>
    <w:next w:val="afffff5"/>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c">
    <w:name w:val="附录三级无标题条"/>
    <w:basedOn w:val="afffffffb"/>
    <w:next w:val="afffff5"/>
    <w:qFormat/>
    <w:pPr>
      <w:outlineLvl w:val="4"/>
    </w:pPr>
  </w:style>
  <w:style w:type="paragraph" w:customStyle="1" w:styleId="afffffffd">
    <w:name w:val="附录四级无标题条"/>
    <w:basedOn w:val="afffffffc"/>
    <w:next w:val="afffff5"/>
    <w:qFormat/>
    <w:pPr>
      <w:outlineLvl w:val="5"/>
    </w:pPr>
  </w:style>
  <w:style w:type="paragraph" w:customStyle="1" w:styleId="afffffffe">
    <w:name w:val="附录图"/>
    <w:next w:val="afffff5"/>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
    <w:name w:val="附录五级无标题条"/>
    <w:basedOn w:val="afffffffd"/>
    <w:next w:val="afffff5"/>
    <w:qFormat/>
    <w:pPr>
      <w:outlineLvl w:val="6"/>
    </w:pPr>
  </w:style>
  <w:style w:type="paragraph" w:customStyle="1" w:styleId="affffffff0">
    <w:name w:val="附录性质"/>
    <w:basedOn w:val="afff5"/>
    <w:qFormat/>
    <w:pPr>
      <w:widowControl/>
      <w:adjustRightInd/>
      <w:jc w:val="center"/>
    </w:pPr>
    <w:rPr>
      <w:rFonts w:ascii="黑体" w:eastAsia="黑体"/>
    </w:rPr>
  </w:style>
  <w:style w:type="paragraph" w:customStyle="1" w:styleId="affffffff1">
    <w:name w:val="附录一级无标题条"/>
    <w:basedOn w:val="affffff7"/>
    <w:next w:val="afffff5"/>
    <w:qFormat/>
    <w:pPr>
      <w:autoSpaceDN w:val="0"/>
      <w:outlineLvl w:val="2"/>
    </w:pPr>
    <w:rPr>
      <w:rFonts w:ascii="宋体" w:eastAsia="宋体" w:hAnsi="宋体"/>
    </w:rPr>
  </w:style>
  <w:style w:type="character" w:customStyle="1" w:styleId="affffffff2">
    <w:name w:val="个人答复风格"/>
    <w:qFormat/>
    <w:rPr>
      <w:rFonts w:ascii="Arial" w:eastAsia="宋体" w:hAnsi="Arial" w:cs="Arial"/>
      <w:color w:val="auto"/>
      <w:spacing w:val="0"/>
      <w:sz w:val="20"/>
    </w:rPr>
  </w:style>
  <w:style w:type="character" w:customStyle="1" w:styleId="affffffff3">
    <w:name w:val="个人撰写风格"/>
    <w:qFormat/>
    <w:rPr>
      <w:rFonts w:ascii="Arial" w:eastAsia="宋体" w:hAnsi="Arial" w:cs="Arial"/>
      <w:color w:val="auto"/>
      <w:spacing w:val="0"/>
      <w:sz w:val="20"/>
    </w:rPr>
  </w:style>
  <w:style w:type="paragraph" w:customStyle="1" w:styleId="affffffff4">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5">
    <w:name w:val="列项·"/>
    <w:basedOn w:val="afffff5"/>
    <w:qFormat/>
    <w:pPr>
      <w:tabs>
        <w:tab w:val="left" w:pos="840"/>
      </w:tabs>
    </w:pPr>
  </w:style>
  <w:style w:type="paragraph" w:customStyle="1" w:styleId="affffffff6">
    <w:name w:val="目次、索引正文"/>
    <w:pPr>
      <w:spacing w:line="320" w:lineRule="exact"/>
      <w:jc w:val="both"/>
    </w:pPr>
    <w:rPr>
      <w:rFonts w:ascii="宋体"/>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7">
    <w:name w:val="其他标准称谓"/>
    <w:qFormat/>
    <w:pPr>
      <w:spacing w:line="0" w:lineRule="atLeast"/>
      <w:jc w:val="distribute"/>
    </w:pPr>
    <w:rPr>
      <w:rFonts w:ascii="黑体" w:eastAsia="黑体" w:hAnsi="宋体"/>
      <w:sz w:val="52"/>
    </w:rPr>
  </w:style>
  <w:style w:type="paragraph" w:customStyle="1" w:styleId="affffffff8">
    <w:name w:val="其他发布部门"/>
    <w:basedOn w:val="afffffff2"/>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9">
    <w:name w:val="实施日期"/>
    <w:basedOn w:val="afffffff3"/>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a">
    <w:name w:val="文献分类号"/>
    <w:qFormat/>
    <w:pPr>
      <w:framePr w:hSpace="180" w:vSpace="180" w:wrap="around" w:hAnchor="margin" w:y="1" w:anchorLock="1"/>
      <w:widowControl w:val="0"/>
      <w:textAlignment w:val="center"/>
    </w:pPr>
    <w:rPr>
      <w:rFonts w:eastAsia="黑体"/>
      <w:sz w:val="21"/>
    </w:rPr>
  </w:style>
  <w:style w:type="paragraph" w:customStyle="1" w:styleId="affffffffb">
    <w:name w:val="无标题条"/>
    <w:next w:val="afffff5"/>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c">
    <w:name w:val="注:后续"/>
    <w:qFormat/>
    <w:pPr>
      <w:spacing w:line="300" w:lineRule="exact"/>
      <w:ind w:leftChars="400" w:left="600" w:hangingChars="200" w:hanging="200"/>
      <w:jc w:val="both"/>
    </w:pPr>
    <w:rPr>
      <w:rFonts w:ascii="宋体"/>
      <w:sz w:val="18"/>
    </w:rPr>
  </w:style>
  <w:style w:type="paragraph" w:customStyle="1" w:styleId="affffffffd">
    <w:name w:val="注×:后续"/>
    <w:basedOn w:val="affffffffc"/>
    <w:qFormat/>
    <w:pPr>
      <w:ind w:leftChars="0" w:left="1406" w:firstLineChars="0" w:hanging="499"/>
    </w:pPr>
  </w:style>
  <w:style w:type="paragraph" w:customStyle="1" w:styleId="affffffffe">
    <w:name w:val="标准文件_一级无标题"/>
    <w:basedOn w:val="affd"/>
    <w:qFormat/>
    <w:pPr>
      <w:spacing w:beforeLines="0" w:before="0" w:afterLines="0" w:after="0"/>
      <w:outlineLvl w:val="9"/>
    </w:pPr>
    <w:rPr>
      <w:rFonts w:ascii="宋体" w:eastAsia="宋体"/>
    </w:rPr>
  </w:style>
  <w:style w:type="paragraph" w:customStyle="1" w:styleId="afffffffff">
    <w:name w:val="标准文件_五级无标题"/>
    <w:basedOn w:val="afff1"/>
    <w:qFormat/>
    <w:pPr>
      <w:spacing w:beforeLines="0" w:before="0" w:afterLines="0" w:after="0"/>
      <w:outlineLvl w:val="9"/>
    </w:pPr>
    <w:rPr>
      <w:rFonts w:ascii="宋体" w:eastAsia="宋体"/>
    </w:rPr>
  </w:style>
  <w:style w:type="paragraph" w:customStyle="1" w:styleId="afffffffff0">
    <w:name w:val="标准文件_三级无标题"/>
    <w:basedOn w:val="afff"/>
    <w:qFormat/>
    <w:pPr>
      <w:spacing w:beforeLines="0" w:before="0" w:afterLines="0" w:after="0"/>
      <w:outlineLvl w:val="9"/>
    </w:pPr>
    <w:rPr>
      <w:rFonts w:ascii="宋体" w:eastAsia="宋体"/>
    </w:rPr>
  </w:style>
  <w:style w:type="paragraph" w:customStyle="1" w:styleId="afffffffff1">
    <w:name w:val="标准文件_二级无标题"/>
    <w:basedOn w:val="affe"/>
    <w:qFormat/>
    <w:pPr>
      <w:spacing w:beforeLines="0" w:before="0" w:afterLines="0" w:after="0"/>
      <w:outlineLvl w:val="9"/>
    </w:pPr>
    <w:rPr>
      <w:rFonts w:ascii="宋体" w:eastAsia="宋体"/>
    </w:rPr>
  </w:style>
  <w:style w:type="paragraph" w:customStyle="1" w:styleId="afffffffff2">
    <w:name w:val="标准_四级无标题"/>
    <w:basedOn w:val="afff0"/>
    <w:next w:val="afffff5"/>
    <w:qFormat/>
    <w:rPr>
      <w:rFonts w:eastAsia="宋体"/>
    </w:rPr>
  </w:style>
  <w:style w:type="paragraph" w:customStyle="1" w:styleId="afffffffff3">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5"/>
    <w:qFormat/>
    <w:pPr>
      <w:numPr>
        <w:numId w:val="23"/>
      </w:numPr>
      <w:ind w:firstLineChars="0" w:firstLine="0"/>
    </w:pPr>
    <w:rPr>
      <w:rFonts w:ascii="Times New Roman" w:cs="Arial"/>
      <w:szCs w:val="28"/>
    </w:rPr>
  </w:style>
  <w:style w:type="paragraph" w:customStyle="1" w:styleId="ae">
    <w:name w:val="标准文件_小写罗马数字编号列项"/>
    <w:basedOn w:val="afffff5"/>
    <w:qFormat/>
    <w:pPr>
      <w:numPr>
        <w:numId w:val="24"/>
      </w:numPr>
      <w:ind w:firstLineChars="0" w:firstLine="0"/>
    </w:pPr>
    <w:rPr>
      <w:rFonts w:cs="Arial"/>
      <w:szCs w:val="28"/>
    </w:rPr>
  </w:style>
  <w:style w:type="paragraph" w:customStyle="1" w:styleId="afffffffff4">
    <w:name w:val="标准文件_附录标题"/>
    <w:basedOn w:val="aff3"/>
    <w:qFormat/>
    <w:pPr>
      <w:numPr>
        <w:numId w:val="0"/>
      </w:numPr>
      <w:spacing w:after="280"/>
      <w:outlineLvl w:val="9"/>
    </w:pPr>
  </w:style>
  <w:style w:type="paragraph" w:customStyle="1" w:styleId="afffffffff5">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5"/>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6">
    <w:name w:val="标准文件_索引字母"/>
    <w:next w:val="afffff5"/>
    <w:qFormat/>
    <w:pPr>
      <w:jc w:val="center"/>
    </w:pPr>
    <w:rPr>
      <w:rFonts w:ascii="宋体" w:eastAsia="Times New Roman" w:hAnsi="宋体"/>
      <w:b/>
      <w:kern w:val="2"/>
      <w:sz w:val="21"/>
    </w:rPr>
  </w:style>
  <w:style w:type="paragraph" w:customStyle="1" w:styleId="afffffffff7">
    <w:name w:val="标准文件_附录前"/>
    <w:next w:val="afffff5"/>
    <w:qFormat/>
    <w:pPr>
      <w:spacing w:line="20" w:lineRule="atLeast"/>
      <w:ind w:firstLine="200"/>
    </w:pPr>
    <w:rPr>
      <w:rFonts w:ascii="宋体" w:hAnsi="宋体"/>
      <w:kern w:val="2"/>
      <w:sz w:val="10"/>
    </w:rPr>
  </w:style>
  <w:style w:type="paragraph" w:customStyle="1" w:styleId="afffffffff8">
    <w:name w:val="标准文件_正文标准名称"/>
    <w:qFormat/>
    <w:pPr>
      <w:spacing w:after="640" w:line="400" w:lineRule="exact"/>
      <w:jc w:val="center"/>
    </w:pPr>
    <w:rPr>
      <w:rFonts w:ascii="黑体" w:eastAsia="黑体" w:hAnsi="黑体"/>
      <w:kern w:val="2"/>
      <w:sz w:val="32"/>
      <w:szCs w:val="32"/>
    </w:rPr>
  </w:style>
  <w:style w:type="paragraph" w:customStyle="1" w:styleId="afffffffff9">
    <w:name w:val="标准文件_表格"/>
    <w:basedOn w:val="afffff5"/>
    <w:qFormat/>
    <w:pPr>
      <w:ind w:firstLineChars="0" w:firstLine="0"/>
      <w:jc w:val="center"/>
    </w:pPr>
    <w:rPr>
      <w:sz w:val="18"/>
    </w:rPr>
  </w:style>
  <w:style w:type="paragraph" w:customStyle="1" w:styleId="afff2">
    <w:name w:val="标准文件_注："/>
    <w:next w:val="afffff5"/>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a"/>
    <w:qFormat/>
    <w:pPr>
      <w:widowControl w:val="0"/>
      <w:numPr>
        <w:numId w:val="28"/>
      </w:numPr>
      <w:jc w:val="both"/>
    </w:pPr>
    <w:rPr>
      <w:rFonts w:ascii="宋体"/>
      <w:sz w:val="18"/>
      <w:szCs w:val="18"/>
    </w:rPr>
  </w:style>
  <w:style w:type="paragraph" w:customStyle="1" w:styleId="afffffffffa">
    <w:name w:val="标准文件_示例内容"/>
    <w:basedOn w:val="afffff5"/>
    <w:qFormat/>
    <w:pPr>
      <w:ind w:firstLine="420"/>
    </w:pPr>
    <w:rPr>
      <w:sz w:val="18"/>
    </w:rPr>
  </w:style>
  <w:style w:type="paragraph" w:customStyle="1" w:styleId="afa">
    <w:name w:val="标准文件_示例×："/>
    <w:basedOn w:val="afff5"/>
    <w:next w:val="afffffffffa"/>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5"/>
    <w:qFormat/>
    <w:rPr>
      <w:rFonts w:ascii="宋体" w:hAnsi="Times New Roman"/>
      <w:sz w:val="21"/>
    </w:rPr>
  </w:style>
  <w:style w:type="paragraph" w:customStyle="1" w:styleId="afffffffffb">
    <w:name w:val="标准文件_表格续"/>
    <w:basedOn w:val="afffff5"/>
    <w:next w:val="afffff5"/>
    <w:qFormat/>
    <w:pPr>
      <w:jc w:val="center"/>
    </w:pPr>
    <w:rPr>
      <w:rFonts w:ascii="黑体" w:eastAsia="黑体" w:hAnsi="黑体"/>
    </w:rPr>
  </w:style>
  <w:style w:type="character" w:styleId="afffffffffc">
    <w:name w:val="Placeholder Text"/>
    <w:basedOn w:val="afff6"/>
    <w:uiPriority w:val="99"/>
    <w:semiHidden/>
    <w:qFormat/>
    <w:rPr>
      <w:color w:val="808080"/>
    </w:rPr>
  </w:style>
  <w:style w:type="paragraph" w:customStyle="1" w:styleId="2">
    <w:name w:val="标准文件_二级项2"/>
    <w:basedOn w:val="afffff5"/>
    <w:qFormat/>
    <w:pPr>
      <w:numPr>
        <w:ilvl w:val="1"/>
        <w:numId w:val="21"/>
      </w:numPr>
      <w:ind w:left="1271" w:firstLineChars="0" w:hanging="420"/>
    </w:pPr>
  </w:style>
  <w:style w:type="paragraph" w:customStyle="1" w:styleId="21">
    <w:name w:val="标准文件_三级项2"/>
    <w:basedOn w:val="afffff5"/>
    <w:qFormat/>
    <w:pPr>
      <w:numPr>
        <w:numId w:val="30"/>
      </w:numPr>
      <w:spacing w:line="300" w:lineRule="exact"/>
      <w:ind w:left="1276" w:firstLineChars="0" w:hanging="425"/>
    </w:pPr>
    <w:rPr>
      <w:rFonts w:ascii="Times New Roman"/>
    </w:rPr>
  </w:style>
  <w:style w:type="paragraph" w:customStyle="1" w:styleId="20">
    <w:name w:val="标准文件_一级项2"/>
    <w:basedOn w:val="afffff5"/>
    <w:qFormat/>
    <w:pPr>
      <w:numPr>
        <w:numId w:val="31"/>
      </w:numPr>
      <w:spacing w:line="300" w:lineRule="exact"/>
      <w:ind w:left="1271" w:firstLineChars="0" w:hanging="420"/>
    </w:pPr>
    <w:rPr>
      <w:rFonts w:ascii="Times New Roman"/>
    </w:rPr>
  </w:style>
  <w:style w:type="paragraph" w:customStyle="1" w:styleId="afffffffffd">
    <w:name w:val="标准文件_提示"/>
    <w:basedOn w:val="afffff5"/>
    <w:next w:val="afffff5"/>
    <w:qFormat/>
    <w:pPr>
      <w:ind w:firstLine="420"/>
    </w:pPr>
    <w:rPr>
      <w:rFonts w:ascii="黑体" w:eastAsia="黑体"/>
    </w:rPr>
  </w:style>
  <w:style w:type="character" w:customStyle="1" w:styleId="afffffffffe">
    <w:name w:val="标准文件_来源"/>
    <w:basedOn w:val="afff6"/>
    <w:uiPriority w:val="1"/>
    <w:qFormat/>
    <w:rPr>
      <w:rFonts w:eastAsia="宋体"/>
      <w:sz w:val="21"/>
    </w:rPr>
  </w:style>
  <w:style w:type="paragraph" w:customStyle="1" w:styleId="affffffffff">
    <w:name w:val="标准文件_图表说明"/>
    <w:qFormat/>
    <w:pPr>
      <w:spacing w:line="276" w:lineRule="auto"/>
      <w:ind w:firstLine="420"/>
    </w:pPr>
    <w:rPr>
      <w:rFonts w:ascii="宋体" w:hAnsi="宋体"/>
      <w:kern w:val="2"/>
      <w:sz w:val="18"/>
    </w:rPr>
  </w:style>
  <w:style w:type="paragraph" w:customStyle="1" w:styleId="affffffffff0">
    <w:name w:val="其他发布日期"/>
    <w:basedOn w:val="afffffff3"/>
    <w:qFormat/>
    <w:pPr>
      <w:framePr w:w="3997" w:h="471" w:hRule="exact" w:hSpace="0" w:vSpace="181" w:wrap="around" w:vAnchor="page" w:hAnchor="page" w:x="1419" w:y="14097"/>
    </w:pPr>
  </w:style>
  <w:style w:type="paragraph" w:customStyle="1" w:styleId="affffffffff1">
    <w:name w:val="其他实施日期"/>
    <w:basedOn w:val="affffffff9"/>
    <w:qFormat/>
    <w:pPr>
      <w:framePr w:w="3997" w:h="471" w:hRule="exact" w:vSpace="181" w:wrap="around" w:vAnchor="page" w:hAnchor="page" w:x="7089" w:y="14097"/>
    </w:pPr>
  </w:style>
  <w:style w:type="paragraph" w:customStyle="1" w:styleId="affffffffff2">
    <w:name w:val="标准文件_文件编号"/>
    <w:basedOn w:val="afffff5"/>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3">
    <w:name w:val="标准文件_替换文件编号"/>
    <w:basedOn w:val="affffffffff2"/>
    <w:qFormat/>
    <w:pPr>
      <w:framePr w:wrap="auto"/>
      <w:spacing w:before="57"/>
    </w:pPr>
    <w:rPr>
      <w:sz w:val="21"/>
    </w:rPr>
  </w:style>
  <w:style w:type="paragraph" w:customStyle="1" w:styleId="affffffffff4">
    <w:name w:val="标准文件_文件名称"/>
    <w:basedOn w:val="afffff5"/>
    <w:next w:val="afffff5"/>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5"/>
    <w:next w:val="afffff5"/>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5"/>
    <w:next w:val="afffff5"/>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5"/>
    <w:next w:val="afffff5"/>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5"/>
    <w:next w:val="afffff5"/>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5"/>
    <w:next w:val="afffff5"/>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5"/>
    <w:next w:val="afffff5"/>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5"/>
    <w:next w:val="afffff5"/>
    <w:qFormat/>
    <w:pPr>
      <w:numPr>
        <w:ilvl w:val="5"/>
        <w:numId w:val="8"/>
      </w:numPr>
      <w:spacing w:beforeLines="50" w:before="50" w:afterLines="50" w:after="50"/>
      <w:ind w:firstLineChars="0"/>
    </w:pPr>
    <w:rPr>
      <w:rFonts w:ascii="黑体" w:eastAsia="黑体"/>
    </w:rPr>
  </w:style>
  <w:style w:type="paragraph" w:customStyle="1" w:styleId="affffffffff5">
    <w:name w:val="标准文件_注后"/>
    <w:basedOn w:val="afffff5"/>
    <w:qFormat/>
    <w:pPr>
      <w:ind w:left="811" w:firstLineChars="0" w:firstLine="0"/>
    </w:pPr>
    <w:rPr>
      <w:sz w:val="18"/>
    </w:rPr>
  </w:style>
  <w:style w:type="paragraph" w:customStyle="1" w:styleId="X">
    <w:name w:val="标准文件_注X后"/>
    <w:basedOn w:val="afffff5"/>
    <w:qFormat/>
    <w:pPr>
      <w:ind w:left="811" w:firstLineChars="0" w:firstLine="0"/>
    </w:pPr>
    <w:rPr>
      <w:sz w:val="18"/>
    </w:rPr>
  </w:style>
  <w:style w:type="paragraph" w:customStyle="1" w:styleId="affffffffff6">
    <w:name w:val="标准文件_示例后"/>
    <w:basedOn w:val="afffff5"/>
    <w:qFormat/>
    <w:pPr>
      <w:ind w:left="964" w:firstLineChars="0" w:firstLine="0"/>
    </w:pPr>
    <w:rPr>
      <w:sz w:val="18"/>
    </w:rPr>
  </w:style>
  <w:style w:type="paragraph" w:customStyle="1" w:styleId="X0">
    <w:name w:val="标准文件_示例X后"/>
    <w:basedOn w:val="afffff5"/>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7">
    <w:name w:val="标准文件_索引项"/>
    <w:basedOn w:val="afffff5"/>
    <w:next w:val="afffff5"/>
    <w:qFormat/>
    <w:pPr>
      <w:tabs>
        <w:tab w:val="right" w:leader="dot" w:pos="9356"/>
      </w:tabs>
      <w:ind w:left="210" w:firstLineChars="0" w:hanging="210"/>
      <w:jc w:val="left"/>
    </w:pPr>
  </w:style>
  <w:style w:type="paragraph" w:customStyle="1" w:styleId="affffffffff8">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9">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a">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b">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c">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d">
    <w:name w:val="标准文件_引言一级无标题"/>
    <w:basedOn w:val="a7"/>
    <w:next w:val="afffff5"/>
    <w:qFormat/>
    <w:pPr>
      <w:spacing w:beforeLines="0" w:before="0" w:afterLines="0" w:after="0" w:line="276" w:lineRule="auto"/>
    </w:pPr>
    <w:rPr>
      <w:rFonts w:ascii="宋体" w:eastAsia="宋体"/>
    </w:rPr>
  </w:style>
  <w:style w:type="paragraph" w:customStyle="1" w:styleId="affffffffffe">
    <w:name w:val="标准文件_引言二级无标题"/>
    <w:basedOn w:val="a8"/>
    <w:next w:val="afffff5"/>
    <w:qFormat/>
    <w:pPr>
      <w:spacing w:beforeLines="0" w:before="0" w:afterLines="0" w:after="0" w:line="276" w:lineRule="auto"/>
    </w:pPr>
    <w:rPr>
      <w:rFonts w:ascii="宋体" w:eastAsia="宋体"/>
    </w:rPr>
  </w:style>
  <w:style w:type="paragraph" w:customStyle="1" w:styleId="afffffffffff">
    <w:name w:val="标准文件_引言三级无标题"/>
    <w:basedOn w:val="a9"/>
    <w:next w:val="afffff5"/>
    <w:qFormat/>
    <w:pPr>
      <w:spacing w:beforeLines="0" w:before="0" w:afterLines="0" w:after="0" w:line="276" w:lineRule="auto"/>
    </w:pPr>
    <w:rPr>
      <w:rFonts w:ascii="宋体" w:eastAsia="宋体"/>
    </w:rPr>
  </w:style>
  <w:style w:type="paragraph" w:customStyle="1" w:styleId="afffffffffff0">
    <w:name w:val="标准文件_引言四级无标题"/>
    <w:basedOn w:val="aa"/>
    <w:next w:val="afffff5"/>
    <w:qFormat/>
    <w:pPr>
      <w:spacing w:beforeLines="0" w:before="0" w:afterLines="0" w:after="0" w:line="276" w:lineRule="auto"/>
    </w:pPr>
    <w:rPr>
      <w:rFonts w:ascii="宋体" w:eastAsia="宋体"/>
    </w:rPr>
  </w:style>
  <w:style w:type="paragraph" w:customStyle="1" w:styleId="afffffffffff1">
    <w:name w:val="标准文件_引言五级无标题"/>
    <w:basedOn w:val="ab"/>
    <w:next w:val="afffff5"/>
    <w:qFormat/>
    <w:pPr>
      <w:spacing w:beforeLines="0" w:before="0" w:afterLines="0" w:after="0" w:line="276" w:lineRule="auto"/>
    </w:pPr>
    <w:rPr>
      <w:rFonts w:ascii="宋体" w:eastAsia="宋体"/>
    </w:rPr>
  </w:style>
  <w:style w:type="paragraph" w:customStyle="1" w:styleId="afffffffffff2">
    <w:name w:val="标准文件_索引标题"/>
    <w:basedOn w:val="afffffc"/>
    <w:next w:val="afffff5"/>
    <w:qFormat/>
    <w:rPr>
      <w:rFonts w:hAnsi="黑体"/>
    </w:rPr>
  </w:style>
  <w:style w:type="paragraph" w:customStyle="1" w:styleId="afffffffffff3">
    <w:name w:val="标准文件_脚注内容"/>
    <w:basedOn w:val="afffff5"/>
    <w:qFormat/>
    <w:pPr>
      <w:ind w:leftChars="200" w:left="400" w:hangingChars="200" w:hanging="200"/>
    </w:pPr>
    <w:rPr>
      <w:sz w:val="15"/>
    </w:rPr>
  </w:style>
  <w:style w:type="paragraph" w:customStyle="1" w:styleId="afffffffffff4">
    <w:name w:val="标准文件_术语条一"/>
    <w:basedOn w:val="affffffffe"/>
    <w:next w:val="afffff5"/>
    <w:qFormat/>
  </w:style>
  <w:style w:type="paragraph" w:customStyle="1" w:styleId="afffffffffff5">
    <w:name w:val="标准文件_术语条二"/>
    <w:basedOn w:val="afffffffff1"/>
    <w:next w:val="afffff5"/>
    <w:qFormat/>
  </w:style>
  <w:style w:type="paragraph" w:customStyle="1" w:styleId="afffffffffff6">
    <w:name w:val="标准文件_术语条三"/>
    <w:basedOn w:val="afffffffff0"/>
    <w:next w:val="afffff5"/>
    <w:qFormat/>
  </w:style>
  <w:style w:type="paragraph" w:customStyle="1" w:styleId="afffffffffff7">
    <w:name w:val="标准文件_术语条四"/>
    <w:basedOn w:val="afffffffff3"/>
    <w:next w:val="afffff5"/>
    <w:qFormat/>
  </w:style>
  <w:style w:type="paragraph" w:customStyle="1" w:styleId="afffffffffff8">
    <w:name w:val="标准文件_术语条五"/>
    <w:basedOn w:val="afffffffff"/>
    <w:next w:val="afffff5"/>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9">
    <w:name w:val="发布"/>
    <w:basedOn w:val="afff6"/>
    <w:qFormat/>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11E3D4DAF5E42F4941B1AC8143049A0"/>
        <w:category>
          <w:name w:val="常规"/>
          <w:gallery w:val="placeholder"/>
        </w:category>
        <w:types>
          <w:type w:val="bbPlcHdr"/>
        </w:types>
        <w:behaviors>
          <w:behavior w:val="content"/>
        </w:behaviors>
        <w:guid w:val="{2759F3D3-7AAE-4023-94BF-170A9F4EAAA6}"/>
      </w:docPartPr>
      <w:docPartBody>
        <w:p w:rsidR="003B008E" w:rsidRDefault="00000000">
          <w:pPr>
            <w:pStyle w:val="E11E3D4DAF5E42F4941B1AC8143049A0"/>
            <w:rPr>
              <w:rFonts w:hint="eastAsia"/>
            </w:rPr>
          </w:pPr>
          <w:r>
            <w:rPr>
              <w:rStyle w:val="a3"/>
              <w:rFonts w:hint="eastAsia"/>
            </w:rPr>
            <w:t>单击或点击此处输入文字。</w:t>
          </w:r>
        </w:p>
      </w:docPartBody>
    </w:docPart>
    <w:docPart>
      <w:docPartPr>
        <w:name w:val="2B221AA46D9C469082401AA72941E150"/>
        <w:category>
          <w:name w:val="常规"/>
          <w:gallery w:val="placeholder"/>
        </w:category>
        <w:types>
          <w:type w:val="bbPlcHdr"/>
        </w:types>
        <w:behaviors>
          <w:behavior w:val="content"/>
        </w:behaviors>
        <w:guid w:val="{714A61F0-9CBA-45EA-A3ED-2DD595CBAF39}"/>
      </w:docPartPr>
      <w:docPartBody>
        <w:p w:rsidR="003B008E" w:rsidRDefault="00000000">
          <w:pPr>
            <w:pStyle w:val="2B221AA46D9C469082401AA72941E150"/>
            <w:rPr>
              <w:rFonts w:hint="eastAsia"/>
            </w:rPr>
          </w:pPr>
          <w:r>
            <w:rPr>
              <w:rStyle w:val="a3"/>
              <w:rFonts w:hint="eastAsia"/>
            </w:rPr>
            <w:t>选择一项。</w:t>
          </w:r>
        </w:p>
      </w:docPartBody>
    </w:docPart>
    <w:docPart>
      <w:docPartPr>
        <w:name w:val="64945DD245584169A4F2DFCDD666E698"/>
        <w:category>
          <w:name w:val="常规"/>
          <w:gallery w:val="placeholder"/>
        </w:category>
        <w:types>
          <w:type w:val="bbPlcHdr"/>
        </w:types>
        <w:behaviors>
          <w:behavior w:val="content"/>
        </w:behaviors>
        <w:guid w:val="{A775599D-CCBD-4A6B-99DD-17FE24F564F2}"/>
      </w:docPartPr>
      <w:docPartBody>
        <w:p w:rsidR="003B008E" w:rsidRDefault="00000000">
          <w:pPr>
            <w:pStyle w:val="64945DD245584169A4F2DFCDD666E698"/>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076F4" w:rsidRDefault="00D076F4">
      <w:pPr>
        <w:spacing w:line="240" w:lineRule="auto"/>
        <w:rPr>
          <w:rFonts w:hint="eastAsia"/>
        </w:rPr>
      </w:pPr>
      <w:r>
        <w:separator/>
      </w:r>
    </w:p>
  </w:endnote>
  <w:endnote w:type="continuationSeparator" w:id="0">
    <w:p w:rsidR="00D076F4" w:rsidRDefault="00D076F4">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076F4" w:rsidRDefault="00D076F4">
      <w:pPr>
        <w:spacing w:after="0"/>
        <w:rPr>
          <w:rFonts w:hint="eastAsia"/>
        </w:rPr>
      </w:pPr>
      <w:r>
        <w:separator/>
      </w:r>
    </w:p>
  </w:footnote>
  <w:footnote w:type="continuationSeparator" w:id="0">
    <w:p w:rsidR="00D076F4" w:rsidRDefault="00D076F4">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oNotDisplayPageBoundarie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D4C"/>
    <w:rsid w:val="001B1F1F"/>
    <w:rsid w:val="001F789F"/>
    <w:rsid w:val="00222D2D"/>
    <w:rsid w:val="00234F6D"/>
    <w:rsid w:val="0024624E"/>
    <w:rsid w:val="0026068E"/>
    <w:rsid w:val="0026070C"/>
    <w:rsid w:val="00262553"/>
    <w:rsid w:val="00294488"/>
    <w:rsid w:val="002D7368"/>
    <w:rsid w:val="00307A30"/>
    <w:rsid w:val="00347BEE"/>
    <w:rsid w:val="0039275B"/>
    <w:rsid w:val="003B008E"/>
    <w:rsid w:val="003F1B54"/>
    <w:rsid w:val="003F23A0"/>
    <w:rsid w:val="004555B4"/>
    <w:rsid w:val="00457084"/>
    <w:rsid w:val="00481F87"/>
    <w:rsid w:val="00512996"/>
    <w:rsid w:val="005152C3"/>
    <w:rsid w:val="00520117"/>
    <w:rsid w:val="005453D3"/>
    <w:rsid w:val="005727C7"/>
    <w:rsid w:val="005C3C8C"/>
    <w:rsid w:val="005D4DCB"/>
    <w:rsid w:val="00671895"/>
    <w:rsid w:val="006851E5"/>
    <w:rsid w:val="006F2289"/>
    <w:rsid w:val="0075795C"/>
    <w:rsid w:val="00817D95"/>
    <w:rsid w:val="008905E7"/>
    <w:rsid w:val="008C4869"/>
    <w:rsid w:val="008F3240"/>
    <w:rsid w:val="00956749"/>
    <w:rsid w:val="009B5C84"/>
    <w:rsid w:val="00A03425"/>
    <w:rsid w:val="00A061D3"/>
    <w:rsid w:val="00A6445D"/>
    <w:rsid w:val="00A65E2D"/>
    <w:rsid w:val="00AA20C2"/>
    <w:rsid w:val="00AE0B63"/>
    <w:rsid w:val="00B23D4C"/>
    <w:rsid w:val="00B25FF0"/>
    <w:rsid w:val="00B911B6"/>
    <w:rsid w:val="00BD73B5"/>
    <w:rsid w:val="00BF4845"/>
    <w:rsid w:val="00C00321"/>
    <w:rsid w:val="00C25518"/>
    <w:rsid w:val="00C33113"/>
    <w:rsid w:val="00C84CA3"/>
    <w:rsid w:val="00CE4182"/>
    <w:rsid w:val="00D076F4"/>
    <w:rsid w:val="00D12B01"/>
    <w:rsid w:val="00D2560A"/>
    <w:rsid w:val="00DA1D33"/>
    <w:rsid w:val="00DC76B3"/>
    <w:rsid w:val="00E85C1B"/>
    <w:rsid w:val="00EB55C2"/>
    <w:rsid w:val="00EC0A55"/>
    <w:rsid w:val="00EC3CAA"/>
    <w:rsid w:val="00F375B0"/>
    <w:rsid w:val="00FC0607"/>
    <w:rsid w:val="00FD1C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E11E3D4DAF5E42F4941B1AC8143049A0">
    <w:name w:val="E11E3D4DAF5E42F4941B1AC8143049A0"/>
    <w:qFormat/>
    <w:pPr>
      <w:widowControl w:val="0"/>
      <w:spacing w:after="160" w:line="278" w:lineRule="auto"/>
    </w:pPr>
    <w:rPr>
      <w:kern w:val="2"/>
      <w:sz w:val="22"/>
      <w:szCs w:val="24"/>
      <w14:ligatures w14:val="standardContextual"/>
    </w:rPr>
  </w:style>
  <w:style w:type="paragraph" w:customStyle="1" w:styleId="2B221AA46D9C469082401AA72941E150">
    <w:name w:val="2B221AA46D9C469082401AA72941E150"/>
    <w:qFormat/>
    <w:pPr>
      <w:widowControl w:val="0"/>
      <w:spacing w:after="160" w:line="278" w:lineRule="auto"/>
    </w:pPr>
    <w:rPr>
      <w:kern w:val="2"/>
      <w:sz w:val="22"/>
      <w:szCs w:val="24"/>
      <w14:ligatures w14:val="standardContextual"/>
    </w:rPr>
  </w:style>
  <w:style w:type="paragraph" w:customStyle="1" w:styleId="64945DD245584169A4F2DFCDD666E698">
    <w:name w:val="64945DD245584169A4F2DFCDD666E698"/>
    <w:qFormat/>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9CF907-54C7-453B-8712-3C64AF8AB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375</TotalTime>
  <Pages>6</Pages>
  <Words>649</Words>
  <Characters>3705</Characters>
  <Application>Microsoft Office Word</Application>
  <DocSecurity>0</DocSecurity>
  <Lines>30</Lines>
  <Paragraphs>8</Paragraphs>
  <ScaleCrop>false</ScaleCrop>
  <Company>PCMI</Company>
  <LinksUpToDate>false</LinksUpToDate>
  <CharactersWithSpaces>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Administrator</cp:lastModifiedBy>
  <cp:revision>181</cp:revision>
  <cp:lastPrinted>2021-02-02T08:22:00Z</cp:lastPrinted>
  <dcterms:created xsi:type="dcterms:W3CDTF">2025-10-25T02:34:00Z</dcterms:created>
  <dcterms:modified xsi:type="dcterms:W3CDTF">2025-12-18T02:45:00Z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eyJoZGlkIjoiMDY5NmFjMmM4ZTljMGJiZDAxN2JmYTc0NGI0NmFiNDgiLCJ1c2VySWQiOiI2NjkzOTQyNjkifQ==</vt:lpwstr>
  </property>
  <property fmtid="{D5CDD505-2E9C-101B-9397-08002B2CF9AE}" pid="15" name="KSOProductBuildVer">
    <vt:lpwstr>2052-12.1.0.23542</vt:lpwstr>
  </property>
  <property fmtid="{D5CDD505-2E9C-101B-9397-08002B2CF9AE}" pid="16" name="ICV">
    <vt:lpwstr>594DB28EBF1B446B86E70A959015CBF8_13</vt:lpwstr>
  </property>
</Properties>
</file>