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58810" w14:textId="77777777" w:rsidR="004817B8" w:rsidRDefault="004817B8" w:rsidP="009B1404">
      <w:pPr>
        <w:spacing w:line="360" w:lineRule="auto"/>
        <w:rPr>
          <w:bCs/>
          <w:color w:val="C00000"/>
          <w:sz w:val="36"/>
          <w:szCs w:val="36"/>
        </w:rPr>
      </w:pPr>
      <w:bookmarkStart w:id="0" w:name="_Hlk528261495"/>
      <w:bookmarkStart w:id="1" w:name="OLE_LINK3"/>
    </w:p>
    <w:p w14:paraId="23F1C134" w14:textId="77777777" w:rsidR="004817B8" w:rsidRDefault="004817B8" w:rsidP="009B1404">
      <w:pPr>
        <w:spacing w:line="360" w:lineRule="auto"/>
        <w:rPr>
          <w:bCs/>
          <w:color w:val="C00000"/>
          <w:sz w:val="36"/>
          <w:szCs w:val="36"/>
        </w:rPr>
      </w:pPr>
    </w:p>
    <w:p w14:paraId="0C8DB73E" w14:textId="77777777" w:rsidR="004817B8" w:rsidRDefault="004817B8" w:rsidP="009B1404">
      <w:pPr>
        <w:spacing w:line="360" w:lineRule="auto"/>
        <w:rPr>
          <w:bCs/>
          <w:color w:val="C00000"/>
          <w:sz w:val="48"/>
          <w:szCs w:val="48"/>
        </w:rPr>
      </w:pPr>
    </w:p>
    <w:p w14:paraId="33BB86B6" w14:textId="77777777" w:rsidR="004817B8" w:rsidRDefault="004817B8" w:rsidP="009B1404">
      <w:pPr>
        <w:spacing w:line="360" w:lineRule="auto"/>
        <w:rPr>
          <w:bCs/>
          <w:color w:val="C00000"/>
          <w:sz w:val="48"/>
          <w:szCs w:val="48"/>
        </w:rPr>
      </w:pPr>
    </w:p>
    <w:p w14:paraId="3C2BCF01" w14:textId="77777777" w:rsidR="004817B8" w:rsidRPr="00E21921" w:rsidRDefault="00000000" w:rsidP="009B1404">
      <w:pPr>
        <w:jc w:val="center"/>
        <w:rPr>
          <w:sz w:val="52"/>
          <w:szCs w:val="52"/>
        </w:rPr>
      </w:pPr>
      <w:r w:rsidRPr="00E21921">
        <w:rPr>
          <w:sz w:val="52"/>
          <w:szCs w:val="52"/>
        </w:rPr>
        <w:t>团</w:t>
      </w:r>
      <w:r w:rsidRPr="00E21921">
        <w:rPr>
          <w:sz w:val="52"/>
          <w:szCs w:val="52"/>
        </w:rPr>
        <w:t xml:space="preserve"> </w:t>
      </w:r>
      <w:r w:rsidRPr="00E21921">
        <w:rPr>
          <w:sz w:val="52"/>
          <w:szCs w:val="52"/>
        </w:rPr>
        <w:t>体</w:t>
      </w:r>
      <w:r w:rsidRPr="00E21921">
        <w:rPr>
          <w:sz w:val="52"/>
          <w:szCs w:val="52"/>
        </w:rPr>
        <w:t xml:space="preserve"> </w:t>
      </w:r>
      <w:r w:rsidRPr="00E21921">
        <w:rPr>
          <w:sz w:val="52"/>
          <w:szCs w:val="52"/>
        </w:rPr>
        <w:t>标</w:t>
      </w:r>
      <w:r w:rsidRPr="00E21921">
        <w:rPr>
          <w:sz w:val="52"/>
          <w:szCs w:val="52"/>
        </w:rPr>
        <w:t xml:space="preserve"> </w:t>
      </w:r>
      <w:r w:rsidRPr="00E21921">
        <w:rPr>
          <w:sz w:val="52"/>
          <w:szCs w:val="52"/>
        </w:rPr>
        <w:t>准</w:t>
      </w:r>
    </w:p>
    <w:p w14:paraId="77B13FDD" w14:textId="77777777" w:rsidR="004817B8" w:rsidRPr="00E21921" w:rsidRDefault="004817B8" w:rsidP="009B1404">
      <w:pPr>
        <w:jc w:val="center"/>
        <w:rPr>
          <w:rFonts w:ascii="黑体" w:eastAsia="黑体" w:hAnsi="黑体"/>
          <w:sz w:val="48"/>
          <w:szCs w:val="48"/>
        </w:rPr>
      </w:pPr>
    </w:p>
    <w:p w14:paraId="65EBEDB4" w14:textId="6DCF34ED" w:rsidR="004817B8" w:rsidRPr="00E21921" w:rsidRDefault="00000000" w:rsidP="009B1404">
      <w:pPr>
        <w:jc w:val="center"/>
        <w:rPr>
          <w:rFonts w:ascii="黑体" w:eastAsia="黑体" w:hAnsi="黑体"/>
          <w:sz w:val="44"/>
          <w:szCs w:val="44"/>
        </w:rPr>
      </w:pPr>
      <w:r w:rsidRPr="00E21921">
        <w:rPr>
          <w:rFonts w:ascii="黑体" w:eastAsia="黑体" w:hAnsi="黑体" w:hint="eastAsia"/>
          <w:sz w:val="44"/>
          <w:szCs w:val="44"/>
        </w:rPr>
        <w:t>《</w:t>
      </w:r>
      <w:r w:rsidR="001F72D6" w:rsidRPr="001F72D6">
        <w:rPr>
          <w:rFonts w:ascii="黑体" w:eastAsia="黑体" w:hAnsi="黑体" w:hint="eastAsia"/>
          <w:sz w:val="44"/>
          <w:szCs w:val="44"/>
        </w:rPr>
        <w:t>高寒草甸放牧草地生态系统</w:t>
      </w:r>
      <w:r w:rsidR="004C3959" w:rsidRPr="004C3959">
        <w:rPr>
          <w:rFonts w:ascii="黑体" w:eastAsia="黑体" w:hAnsi="黑体"/>
          <w:sz w:val="44"/>
          <w:szCs w:val="44"/>
        </w:rPr>
        <w:t>服务功能评价技术规范</w:t>
      </w:r>
      <w:r w:rsidRPr="00E21921">
        <w:rPr>
          <w:rFonts w:ascii="黑体" w:eastAsia="黑体" w:hAnsi="黑体" w:hint="eastAsia"/>
          <w:sz w:val="44"/>
          <w:szCs w:val="44"/>
        </w:rPr>
        <w:t>》</w:t>
      </w:r>
    </w:p>
    <w:p w14:paraId="270B0C4D" w14:textId="77777777" w:rsidR="004817B8" w:rsidRPr="00E21921" w:rsidRDefault="00000000" w:rsidP="009B1404">
      <w:pPr>
        <w:spacing w:beforeLines="100" w:before="312" w:afterLines="100" w:after="312" w:line="480" w:lineRule="auto"/>
        <w:ind w:left="-67"/>
        <w:jc w:val="center"/>
        <w:rPr>
          <w:rFonts w:ascii="黑体" w:eastAsia="黑体" w:hAnsi="黑体"/>
          <w:sz w:val="44"/>
          <w:szCs w:val="44"/>
        </w:rPr>
      </w:pPr>
      <w:r w:rsidRPr="00E21921">
        <w:rPr>
          <w:rFonts w:ascii="黑体" w:eastAsia="黑体" w:hAnsi="黑体"/>
          <w:sz w:val="44"/>
          <w:szCs w:val="44"/>
        </w:rPr>
        <w:t>编制说明</w:t>
      </w:r>
    </w:p>
    <w:p w14:paraId="6DE3ADC0" w14:textId="77777777" w:rsidR="004817B8" w:rsidRPr="00E21921" w:rsidRDefault="004817B8" w:rsidP="009B1404">
      <w:pPr>
        <w:spacing w:line="360" w:lineRule="auto"/>
        <w:rPr>
          <w:bCs/>
          <w:sz w:val="36"/>
          <w:szCs w:val="36"/>
        </w:rPr>
      </w:pPr>
    </w:p>
    <w:p w14:paraId="528D9F67" w14:textId="77777777" w:rsidR="004817B8" w:rsidRPr="00E21921" w:rsidRDefault="004817B8" w:rsidP="009B1404">
      <w:pPr>
        <w:spacing w:line="360" w:lineRule="auto"/>
        <w:rPr>
          <w:bCs/>
          <w:sz w:val="36"/>
          <w:szCs w:val="36"/>
        </w:rPr>
      </w:pPr>
    </w:p>
    <w:p w14:paraId="1E29079D" w14:textId="77777777" w:rsidR="004817B8" w:rsidRPr="00E21921" w:rsidRDefault="004817B8" w:rsidP="009B1404">
      <w:pPr>
        <w:spacing w:line="360" w:lineRule="auto"/>
        <w:rPr>
          <w:bCs/>
          <w:sz w:val="36"/>
          <w:szCs w:val="36"/>
        </w:rPr>
      </w:pPr>
    </w:p>
    <w:p w14:paraId="2715D9AB" w14:textId="77777777" w:rsidR="004817B8" w:rsidRPr="00E21921" w:rsidRDefault="004817B8" w:rsidP="009B1404">
      <w:pPr>
        <w:spacing w:line="360" w:lineRule="auto"/>
        <w:rPr>
          <w:bCs/>
          <w:sz w:val="36"/>
          <w:szCs w:val="36"/>
        </w:rPr>
      </w:pPr>
    </w:p>
    <w:p w14:paraId="0C4C417A" w14:textId="77777777" w:rsidR="004817B8" w:rsidRPr="00E21921" w:rsidRDefault="004817B8" w:rsidP="009B1404">
      <w:pPr>
        <w:spacing w:line="360" w:lineRule="auto"/>
        <w:rPr>
          <w:bCs/>
          <w:sz w:val="36"/>
          <w:szCs w:val="36"/>
        </w:rPr>
      </w:pPr>
    </w:p>
    <w:p w14:paraId="64789C51" w14:textId="77777777" w:rsidR="004817B8" w:rsidRPr="00E21921" w:rsidRDefault="004817B8" w:rsidP="009B1404">
      <w:pPr>
        <w:spacing w:line="360" w:lineRule="auto"/>
        <w:rPr>
          <w:bCs/>
          <w:sz w:val="36"/>
          <w:szCs w:val="36"/>
        </w:rPr>
      </w:pPr>
    </w:p>
    <w:p w14:paraId="0211B5B5" w14:textId="77777777" w:rsidR="004817B8" w:rsidRPr="00E21921" w:rsidRDefault="004817B8" w:rsidP="009B1404">
      <w:pPr>
        <w:spacing w:line="360" w:lineRule="auto"/>
        <w:rPr>
          <w:bCs/>
          <w:sz w:val="36"/>
          <w:szCs w:val="36"/>
        </w:rPr>
      </w:pPr>
    </w:p>
    <w:p w14:paraId="7C7491E7" w14:textId="77777777" w:rsidR="004817B8" w:rsidRPr="00E21921" w:rsidRDefault="004817B8" w:rsidP="009B1404">
      <w:pPr>
        <w:widowControl/>
        <w:rPr>
          <w:bCs/>
          <w:sz w:val="44"/>
          <w:szCs w:val="44"/>
        </w:rPr>
      </w:pPr>
    </w:p>
    <w:p w14:paraId="034AC298" w14:textId="41E34BE0" w:rsidR="004817B8" w:rsidRPr="00E21921" w:rsidRDefault="00000000" w:rsidP="009B1404">
      <w:pPr>
        <w:ind w:leftChars="-67" w:left="-51" w:rightChars="-182" w:right="-382" w:hangingChars="32" w:hanging="90"/>
        <w:jc w:val="center"/>
        <w:rPr>
          <w:rFonts w:ascii="黑体" w:eastAsia="黑体" w:hAnsi="黑体"/>
          <w:bCs/>
          <w:sz w:val="28"/>
          <w:szCs w:val="28"/>
        </w:rPr>
      </w:pPr>
      <w:r w:rsidRPr="00E21921">
        <w:rPr>
          <w:rFonts w:ascii="黑体" w:eastAsia="黑体" w:hAnsi="黑体" w:hint="eastAsia"/>
          <w:bCs/>
          <w:sz w:val="28"/>
          <w:szCs w:val="28"/>
        </w:rPr>
        <w:t>《</w:t>
      </w:r>
      <w:r w:rsidR="001F72D6" w:rsidRPr="001F72D6">
        <w:rPr>
          <w:rFonts w:ascii="黑体" w:eastAsia="黑体" w:hAnsi="黑体" w:hint="eastAsia"/>
          <w:bCs/>
          <w:sz w:val="28"/>
          <w:szCs w:val="28"/>
        </w:rPr>
        <w:t>高寒草甸放牧草地生态系统</w:t>
      </w:r>
      <w:r w:rsidR="008C55CD" w:rsidRPr="008C55CD">
        <w:rPr>
          <w:rFonts w:ascii="黑体" w:eastAsia="黑体" w:hAnsi="黑体"/>
          <w:bCs/>
          <w:sz w:val="28"/>
          <w:szCs w:val="28"/>
        </w:rPr>
        <w:t>服务功能评价技术规范</w:t>
      </w:r>
      <w:r w:rsidRPr="00E21921">
        <w:rPr>
          <w:rFonts w:ascii="黑体" w:eastAsia="黑体" w:hAnsi="黑体" w:hint="eastAsia"/>
          <w:bCs/>
          <w:sz w:val="28"/>
          <w:szCs w:val="28"/>
        </w:rPr>
        <w:t>》团标制定组</w:t>
      </w:r>
    </w:p>
    <w:p w14:paraId="6617FAC3" w14:textId="0ED35D51" w:rsidR="004817B8" w:rsidRPr="00E21921" w:rsidRDefault="00000000" w:rsidP="009B1404">
      <w:pPr>
        <w:widowControl/>
        <w:jc w:val="center"/>
        <w:rPr>
          <w:rFonts w:ascii="黑体" w:eastAsia="黑体" w:hAnsi="黑体"/>
          <w:bCs/>
          <w:sz w:val="28"/>
          <w:szCs w:val="28"/>
        </w:rPr>
      </w:pPr>
      <w:r w:rsidRPr="00E21921">
        <w:rPr>
          <w:rFonts w:ascii="黑体" w:eastAsia="黑体" w:hAnsi="黑体"/>
          <w:bCs/>
          <w:sz w:val="28"/>
          <w:szCs w:val="28"/>
        </w:rPr>
        <w:t>二</w:t>
      </w:r>
      <w:r w:rsidRPr="00E21921">
        <w:rPr>
          <w:rFonts w:ascii="黑体" w:eastAsia="黑体" w:hAnsi="黑体"/>
          <w:sz w:val="28"/>
          <w:szCs w:val="28"/>
        </w:rPr>
        <w:t>〇</w:t>
      </w:r>
      <w:r w:rsidRPr="00E21921">
        <w:rPr>
          <w:rFonts w:ascii="黑体" w:eastAsia="黑体" w:hAnsi="黑体"/>
          <w:bCs/>
          <w:sz w:val="28"/>
          <w:szCs w:val="28"/>
        </w:rPr>
        <w:t>二</w:t>
      </w:r>
      <w:r w:rsidR="005B3C38">
        <w:rPr>
          <w:rFonts w:ascii="黑体" w:eastAsia="黑体" w:hAnsi="黑体" w:hint="eastAsia"/>
          <w:bCs/>
          <w:sz w:val="28"/>
          <w:szCs w:val="28"/>
        </w:rPr>
        <w:t>六</w:t>
      </w:r>
      <w:r w:rsidRPr="00E21921">
        <w:rPr>
          <w:rFonts w:ascii="黑体" w:eastAsia="黑体" w:hAnsi="黑体"/>
          <w:bCs/>
          <w:sz w:val="28"/>
          <w:szCs w:val="28"/>
        </w:rPr>
        <w:t>年</w:t>
      </w:r>
      <w:r w:rsidR="008C55CD">
        <w:rPr>
          <w:rFonts w:ascii="黑体" w:eastAsia="黑体" w:hAnsi="黑体" w:hint="eastAsia"/>
          <w:bCs/>
          <w:sz w:val="28"/>
          <w:szCs w:val="28"/>
        </w:rPr>
        <w:t>五</w:t>
      </w:r>
      <w:r w:rsidRPr="00E21921">
        <w:rPr>
          <w:rFonts w:ascii="黑体" w:eastAsia="黑体" w:hAnsi="黑体"/>
          <w:bCs/>
          <w:sz w:val="28"/>
          <w:szCs w:val="28"/>
        </w:rPr>
        <w:t>月</w:t>
      </w:r>
    </w:p>
    <w:bookmarkEnd w:id="0"/>
    <w:p w14:paraId="40FBF7DD" w14:textId="77777777" w:rsidR="004817B8" w:rsidRPr="00E21921" w:rsidRDefault="00000000" w:rsidP="009B1404">
      <w:pPr>
        <w:pStyle w:val="ListParagraph"/>
        <w:spacing w:beforeLines="100" w:before="312" w:afterLines="100" w:after="312" w:line="420" w:lineRule="exact"/>
        <w:ind w:firstLineChars="0"/>
        <w:jc w:val="center"/>
        <w:rPr>
          <w:b/>
          <w:color w:val="000000"/>
          <w:sz w:val="28"/>
          <w:szCs w:val="28"/>
        </w:rPr>
      </w:pPr>
      <w:r w:rsidRPr="00E21921">
        <w:rPr>
          <w:b/>
          <w:color w:val="000000"/>
          <w:sz w:val="28"/>
          <w:szCs w:val="28"/>
        </w:rPr>
        <w:br w:type="page"/>
      </w:r>
      <w:r w:rsidRPr="00E21921">
        <w:rPr>
          <w:rFonts w:hint="eastAsia"/>
          <w:b/>
          <w:color w:val="000000"/>
          <w:sz w:val="28"/>
          <w:szCs w:val="28"/>
        </w:rPr>
        <w:lastRenderedPageBreak/>
        <w:t>目</w:t>
      </w:r>
      <w:r w:rsidRPr="00E21921">
        <w:rPr>
          <w:rFonts w:hint="eastAsia"/>
          <w:b/>
          <w:color w:val="000000"/>
          <w:sz w:val="28"/>
          <w:szCs w:val="28"/>
        </w:rPr>
        <w:t xml:space="preserve">  </w:t>
      </w:r>
      <w:r w:rsidRPr="00E21921">
        <w:rPr>
          <w:rFonts w:hint="eastAsia"/>
          <w:b/>
          <w:color w:val="000000"/>
          <w:sz w:val="28"/>
          <w:szCs w:val="28"/>
        </w:rPr>
        <w:t>次</w:t>
      </w:r>
    </w:p>
    <w:p w14:paraId="1D60AEC8" w14:textId="77777777" w:rsidR="004817B8" w:rsidRPr="00E21921" w:rsidRDefault="004817B8" w:rsidP="009B1404">
      <w:pPr>
        <w:pStyle w:val="ListParagraph"/>
        <w:spacing w:line="360" w:lineRule="auto"/>
        <w:ind w:firstLineChars="0"/>
        <w:rPr>
          <w:b/>
          <w:color w:val="000000"/>
          <w:sz w:val="22"/>
          <w:szCs w:val="22"/>
        </w:rPr>
      </w:pPr>
    </w:p>
    <w:p w14:paraId="4884A62D" w14:textId="4562A716" w:rsidR="002C0F79" w:rsidRDefault="00000000">
      <w:pPr>
        <w:pStyle w:val="TOC1"/>
        <w:rPr>
          <w:rFonts w:asciiTheme="minorHAnsi" w:eastAsiaTheme="minorEastAsia" w:hAnsiTheme="minorHAnsi" w:cstheme="minorBidi"/>
          <w:noProof/>
          <w:sz w:val="22"/>
          <w:szCs w:val="24"/>
          <w14:ligatures w14:val="standardContextual"/>
        </w:rPr>
      </w:pPr>
      <w:r w:rsidRPr="00E21921">
        <w:rPr>
          <w:sz w:val="24"/>
          <w:szCs w:val="24"/>
        </w:rPr>
        <w:fldChar w:fldCharType="begin"/>
      </w:r>
      <w:r w:rsidRPr="00E21921">
        <w:rPr>
          <w:sz w:val="24"/>
          <w:szCs w:val="24"/>
        </w:rPr>
        <w:instrText xml:space="preserve"> TOC \o "1-3" \h \z \u </w:instrText>
      </w:r>
      <w:r w:rsidRPr="00E21921">
        <w:rPr>
          <w:sz w:val="24"/>
          <w:szCs w:val="24"/>
        </w:rPr>
        <w:fldChar w:fldCharType="separate"/>
      </w:r>
      <w:hyperlink w:anchor="_Toc229058494" w:history="1">
        <w:r w:rsidR="002C0F79" w:rsidRPr="00682BC0">
          <w:rPr>
            <w:rStyle w:val="Hyperlink"/>
            <w:noProof/>
          </w:rPr>
          <w:t>一、任务来源及标准制定背景</w:t>
        </w:r>
        <w:r w:rsidR="002C0F79">
          <w:rPr>
            <w:rFonts w:hint="eastAsia"/>
            <w:noProof/>
            <w:webHidden/>
          </w:rPr>
          <w:tab/>
        </w:r>
        <w:r w:rsidR="002C0F79">
          <w:rPr>
            <w:rFonts w:hint="eastAsia"/>
            <w:noProof/>
            <w:webHidden/>
          </w:rPr>
          <w:fldChar w:fldCharType="begin"/>
        </w:r>
        <w:r w:rsidR="002C0F79">
          <w:rPr>
            <w:rFonts w:hint="eastAsia"/>
            <w:noProof/>
            <w:webHidden/>
          </w:rPr>
          <w:instrText xml:space="preserve"> </w:instrText>
        </w:r>
        <w:r w:rsidR="002C0F79">
          <w:rPr>
            <w:noProof/>
            <w:webHidden/>
          </w:rPr>
          <w:instrText>PAGEREF _Toc229058494 \h</w:instrText>
        </w:r>
        <w:r w:rsidR="002C0F79">
          <w:rPr>
            <w:rFonts w:hint="eastAsia"/>
            <w:noProof/>
            <w:webHidden/>
          </w:rPr>
          <w:instrText xml:space="preserve"> </w:instrText>
        </w:r>
        <w:r w:rsidR="002C0F79">
          <w:rPr>
            <w:rFonts w:hint="eastAsia"/>
            <w:noProof/>
            <w:webHidden/>
          </w:rPr>
        </w:r>
        <w:r w:rsidR="002C0F79">
          <w:rPr>
            <w:rFonts w:hint="eastAsia"/>
            <w:noProof/>
            <w:webHidden/>
          </w:rPr>
          <w:fldChar w:fldCharType="separate"/>
        </w:r>
        <w:r w:rsidR="002C0F79">
          <w:rPr>
            <w:noProof/>
            <w:webHidden/>
          </w:rPr>
          <w:t>3</w:t>
        </w:r>
        <w:r w:rsidR="002C0F79">
          <w:rPr>
            <w:rFonts w:hint="eastAsia"/>
            <w:noProof/>
            <w:webHidden/>
          </w:rPr>
          <w:fldChar w:fldCharType="end"/>
        </w:r>
      </w:hyperlink>
    </w:p>
    <w:p w14:paraId="23E7F58D" w14:textId="3EFA8508" w:rsidR="002C0F79" w:rsidRDefault="002C0F79">
      <w:pPr>
        <w:pStyle w:val="TOC2"/>
        <w:tabs>
          <w:tab w:val="right" w:leader="dot" w:pos="8538"/>
        </w:tabs>
        <w:rPr>
          <w:rFonts w:asciiTheme="minorHAnsi" w:eastAsiaTheme="minorEastAsia" w:hAnsiTheme="minorHAnsi" w:cstheme="minorBidi"/>
          <w:noProof/>
          <w:sz w:val="22"/>
          <w:szCs w:val="24"/>
          <w14:ligatures w14:val="standardContextual"/>
        </w:rPr>
      </w:pPr>
      <w:hyperlink w:anchor="_Toc229058495" w:history="1">
        <w:r w:rsidRPr="00682BC0">
          <w:rPr>
            <w:rStyle w:val="Hyperlink"/>
            <w:noProof/>
          </w:rPr>
          <w:t>1</w:t>
        </w:r>
        <w:r w:rsidRPr="00682BC0">
          <w:rPr>
            <w:rStyle w:val="Hyperlink"/>
            <w:noProof/>
          </w:rPr>
          <w:t>、任务来源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_Toc229058495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14C3D69A" w14:textId="28D22455" w:rsidR="002C0F79" w:rsidRDefault="002C0F79">
      <w:pPr>
        <w:pStyle w:val="TOC2"/>
        <w:tabs>
          <w:tab w:val="right" w:leader="dot" w:pos="8538"/>
        </w:tabs>
        <w:rPr>
          <w:rFonts w:asciiTheme="minorHAnsi" w:eastAsiaTheme="minorEastAsia" w:hAnsiTheme="minorHAnsi" w:cstheme="minorBidi"/>
          <w:noProof/>
          <w:sz w:val="22"/>
          <w:szCs w:val="24"/>
          <w14:ligatures w14:val="standardContextual"/>
        </w:rPr>
      </w:pPr>
      <w:hyperlink w:anchor="_Toc229058496" w:history="1">
        <w:r w:rsidRPr="00682BC0">
          <w:rPr>
            <w:rStyle w:val="Hyperlink"/>
            <w:noProof/>
          </w:rPr>
          <w:t>2</w:t>
        </w:r>
        <w:r w:rsidRPr="00682BC0">
          <w:rPr>
            <w:rStyle w:val="Hyperlink"/>
            <w:noProof/>
          </w:rPr>
          <w:t>、标准制定背景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_Toc229058496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380C8426" w14:textId="4CF3EA65" w:rsidR="002C0F79" w:rsidRDefault="002C0F79">
      <w:pPr>
        <w:pStyle w:val="TOC1"/>
        <w:rPr>
          <w:rFonts w:asciiTheme="minorHAnsi" w:eastAsiaTheme="minorEastAsia" w:hAnsiTheme="minorHAnsi" w:cstheme="minorBidi"/>
          <w:noProof/>
          <w:sz w:val="22"/>
          <w:szCs w:val="24"/>
          <w14:ligatures w14:val="standardContextual"/>
        </w:rPr>
      </w:pPr>
      <w:hyperlink w:anchor="_Toc229058497" w:history="1">
        <w:r w:rsidRPr="00682BC0">
          <w:rPr>
            <w:rStyle w:val="Hyperlink"/>
            <w:noProof/>
          </w:rPr>
          <w:t>二、主要工作过程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_Toc229058497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5336741B" w14:textId="322EEB1D" w:rsidR="002C0F79" w:rsidRDefault="002C0F79">
      <w:pPr>
        <w:pStyle w:val="TOC1"/>
        <w:rPr>
          <w:rFonts w:asciiTheme="minorHAnsi" w:eastAsiaTheme="minorEastAsia" w:hAnsiTheme="minorHAnsi" w:cstheme="minorBidi"/>
          <w:noProof/>
          <w:sz w:val="22"/>
          <w:szCs w:val="24"/>
          <w14:ligatures w14:val="standardContextual"/>
        </w:rPr>
      </w:pPr>
      <w:hyperlink w:anchor="_Toc229058498" w:history="1">
        <w:r w:rsidRPr="00682BC0">
          <w:rPr>
            <w:rStyle w:val="Hyperlink"/>
            <w:noProof/>
          </w:rPr>
          <w:t>三、标准编制原则和主要技术内容确定的依据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_Toc229058498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6B110287" w14:textId="59954A27" w:rsidR="002C0F79" w:rsidRDefault="002C0F79">
      <w:pPr>
        <w:pStyle w:val="TOC2"/>
        <w:tabs>
          <w:tab w:val="right" w:leader="dot" w:pos="8538"/>
        </w:tabs>
        <w:rPr>
          <w:rFonts w:asciiTheme="minorHAnsi" w:eastAsiaTheme="minorEastAsia" w:hAnsiTheme="minorHAnsi" w:cstheme="minorBidi"/>
          <w:noProof/>
          <w:sz w:val="22"/>
          <w:szCs w:val="24"/>
          <w14:ligatures w14:val="standardContextual"/>
        </w:rPr>
      </w:pPr>
      <w:hyperlink w:anchor="_Toc229058499" w:history="1">
        <w:r w:rsidRPr="00682BC0">
          <w:rPr>
            <w:rStyle w:val="Hyperlink"/>
            <w:noProof/>
          </w:rPr>
          <w:t>1</w:t>
        </w:r>
        <w:r w:rsidRPr="00682BC0">
          <w:rPr>
            <w:rStyle w:val="Hyperlink"/>
            <w:noProof/>
          </w:rPr>
          <w:t>、标准编制原则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_Toc229058499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069AE344" w14:textId="7F3EB2CE" w:rsidR="002C0F79" w:rsidRDefault="002C0F79">
      <w:pPr>
        <w:pStyle w:val="TOC2"/>
        <w:tabs>
          <w:tab w:val="right" w:leader="dot" w:pos="8538"/>
        </w:tabs>
        <w:rPr>
          <w:rFonts w:asciiTheme="minorHAnsi" w:eastAsiaTheme="minorEastAsia" w:hAnsiTheme="minorHAnsi" w:cstheme="minorBidi"/>
          <w:noProof/>
          <w:sz w:val="22"/>
          <w:szCs w:val="24"/>
          <w14:ligatures w14:val="standardContextual"/>
        </w:rPr>
      </w:pPr>
      <w:hyperlink w:anchor="_Toc229058500" w:history="1">
        <w:r w:rsidRPr="00682BC0">
          <w:rPr>
            <w:rStyle w:val="Hyperlink"/>
            <w:noProof/>
          </w:rPr>
          <w:t>2</w:t>
        </w:r>
        <w:r w:rsidRPr="00682BC0">
          <w:rPr>
            <w:rStyle w:val="Hyperlink"/>
            <w:noProof/>
          </w:rPr>
          <w:t>、主要技术内容确定的论据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7F0D62AB" w14:textId="799CFA54" w:rsidR="002C0F79" w:rsidRDefault="002C0F79">
      <w:pPr>
        <w:pStyle w:val="TOC1"/>
        <w:rPr>
          <w:rFonts w:asciiTheme="minorHAnsi" w:eastAsiaTheme="minorEastAsia" w:hAnsiTheme="minorHAnsi" w:cstheme="minorBidi"/>
          <w:noProof/>
          <w:sz w:val="22"/>
          <w:szCs w:val="24"/>
          <w14:ligatures w14:val="standardContextual"/>
        </w:rPr>
      </w:pPr>
      <w:hyperlink w:anchor="_Toc229058501" w:history="1">
        <w:r w:rsidRPr="00682BC0">
          <w:rPr>
            <w:rStyle w:val="Hyperlink"/>
            <w:noProof/>
          </w:rPr>
          <w:t>四、与国内外同类标准对比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3F8F3873" w14:textId="26BB0A52" w:rsidR="002C0F79" w:rsidRDefault="002C0F79">
      <w:pPr>
        <w:pStyle w:val="TOC1"/>
        <w:rPr>
          <w:rFonts w:asciiTheme="minorHAnsi" w:eastAsiaTheme="minorEastAsia" w:hAnsiTheme="minorHAnsi" w:cstheme="minorBidi"/>
          <w:noProof/>
          <w:sz w:val="22"/>
          <w:szCs w:val="24"/>
          <w14:ligatures w14:val="standardContextual"/>
        </w:rPr>
      </w:pPr>
      <w:hyperlink w:anchor="_Toc229058502" w:history="1">
        <w:r w:rsidRPr="00682BC0">
          <w:rPr>
            <w:rStyle w:val="Hyperlink"/>
            <w:noProof/>
          </w:rPr>
          <w:t>五、采用的国际标准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4757734" w14:textId="1EE45AA5" w:rsidR="002C0F79" w:rsidRDefault="002C0F79">
      <w:pPr>
        <w:pStyle w:val="TOC1"/>
        <w:rPr>
          <w:rFonts w:asciiTheme="minorHAnsi" w:eastAsiaTheme="minorEastAsia" w:hAnsiTheme="minorHAnsi" w:cstheme="minorBidi"/>
          <w:noProof/>
          <w:sz w:val="22"/>
          <w:szCs w:val="24"/>
          <w14:ligatures w14:val="standardContextual"/>
        </w:rPr>
      </w:pPr>
      <w:hyperlink w:anchor="_Toc229058503" w:history="1">
        <w:r w:rsidRPr="00682BC0">
          <w:rPr>
            <w:rStyle w:val="Hyperlink"/>
            <w:noProof/>
          </w:rPr>
          <w:t>六、与现行法律法规和强制性标准的关系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596B0784" w14:textId="040D58A2" w:rsidR="002C0F79" w:rsidRDefault="002C0F79">
      <w:pPr>
        <w:pStyle w:val="TOC1"/>
        <w:rPr>
          <w:rFonts w:asciiTheme="minorHAnsi" w:eastAsiaTheme="minorEastAsia" w:hAnsiTheme="minorHAnsi" w:cstheme="minorBidi"/>
          <w:noProof/>
          <w:sz w:val="22"/>
          <w:szCs w:val="24"/>
          <w14:ligatures w14:val="standardContextual"/>
        </w:rPr>
      </w:pPr>
      <w:hyperlink w:anchor="_Toc229058504" w:history="1">
        <w:r w:rsidRPr="00682BC0">
          <w:rPr>
            <w:rStyle w:val="Hyperlink"/>
            <w:noProof/>
          </w:rPr>
          <w:t>七、重大分歧意见的处理经过和依据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A0C3614" w14:textId="248C5866" w:rsidR="002C0F79" w:rsidRDefault="002C0F79">
      <w:pPr>
        <w:pStyle w:val="TOC1"/>
        <w:rPr>
          <w:rFonts w:asciiTheme="minorHAnsi" w:eastAsiaTheme="minorEastAsia" w:hAnsiTheme="minorHAnsi" w:cstheme="minorBidi"/>
          <w:noProof/>
          <w:sz w:val="22"/>
          <w:szCs w:val="24"/>
          <w14:ligatures w14:val="standardContextual"/>
        </w:rPr>
      </w:pPr>
      <w:hyperlink w:anchor="_Toc229058505" w:history="1">
        <w:r w:rsidRPr="00682BC0">
          <w:rPr>
            <w:rStyle w:val="Hyperlink"/>
            <w:noProof/>
          </w:rPr>
          <w:t>八、标准作为强制性或推荐性标准的意见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4183A962" w14:textId="13B18D83" w:rsidR="002C0F79" w:rsidRDefault="002C0F79">
      <w:pPr>
        <w:pStyle w:val="TOC1"/>
        <w:rPr>
          <w:rFonts w:asciiTheme="minorHAnsi" w:eastAsiaTheme="minorEastAsia" w:hAnsiTheme="minorHAnsi" w:cstheme="minorBidi"/>
          <w:noProof/>
          <w:sz w:val="22"/>
          <w:szCs w:val="24"/>
          <w14:ligatures w14:val="standardContextual"/>
        </w:rPr>
      </w:pPr>
      <w:hyperlink w:anchor="_Toc229058506" w:history="1">
        <w:r w:rsidRPr="00682BC0">
          <w:rPr>
            <w:rStyle w:val="Hyperlink"/>
            <w:noProof/>
          </w:rPr>
          <w:t>九、贯彻标准的要求和措施建议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305E1DA" w14:textId="01267144" w:rsidR="002C0F79" w:rsidRDefault="002C0F79">
      <w:pPr>
        <w:pStyle w:val="TOC1"/>
        <w:rPr>
          <w:rFonts w:asciiTheme="minorHAnsi" w:eastAsiaTheme="minorEastAsia" w:hAnsiTheme="minorHAnsi" w:cstheme="minorBidi"/>
          <w:noProof/>
          <w:sz w:val="22"/>
          <w:szCs w:val="24"/>
          <w14:ligatures w14:val="standardContextual"/>
        </w:rPr>
      </w:pPr>
      <w:hyperlink w:anchor="_Toc229058507" w:history="1">
        <w:r w:rsidRPr="00682BC0">
          <w:rPr>
            <w:rStyle w:val="Hyperlink"/>
            <w:noProof/>
          </w:rPr>
          <w:t>十、废止现行有关标准的建议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43B64C73" w14:textId="6EEC8DFC" w:rsidR="002C0F79" w:rsidRDefault="002C0F79">
      <w:pPr>
        <w:pStyle w:val="TOC1"/>
        <w:rPr>
          <w:rFonts w:asciiTheme="minorHAnsi" w:eastAsiaTheme="minorEastAsia" w:hAnsiTheme="minorHAnsi" w:cstheme="minorBidi"/>
          <w:noProof/>
          <w:sz w:val="22"/>
          <w:szCs w:val="24"/>
          <w14:ligatures w14:val="standardContextual"/>
        </w:rPr>
      </w:pPr>
      <w:hyperlink w:anchor="_Toc229058508" w:history="1">
        <w:r w:rsidRPr="00682BC0">
          <w:rPr>
            <w:rStyle w:val="Hyperlink"/>
            <w:noProof/>
          </w:rPr>
          <w:t>十一、其他应予说明的事项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439FB31D" w14:textId="74ECFD15" w:rsidR="002C0F79" w:rsidRDefault="002C0F79">
      <w:pPr>
        <w:pStyle w:val="TOC1"/>
        <w:rPr>
          <w:rFonts w:asciiTheme="minorHAnsi" w:eastAsiaTheme="minorEastAsia" w:hAnsiTheme="minorHAnsi" w:cstheme="minorBidi"/>
          <w:noProof/>
          <w:sz w:val="22"/>
          <w:szCs w:val="24"/>
          <w14:ligatures w14:val="standardContextual"/>
        </w:rPr>
      </w:pPr>
      <w:hyperlink w:anchor="_Toc229058509" w:history="1">
        <w:r w:rsidRPr="00682BC0">
          <w:rPr>
            <w:rStyle w:val="Hyperlink"/>
            <w:noProof/>
          </w:rPr>
          <w:t>参考标准和文献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_Toc229058509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755D24F" w14:textId="60A7497B" w:rsidR="004817B8" w:rsidRPr="00E21921" w:rsidRDefault="00000000" w:rsidP="009B1404">
      <w:pPr>
        <w:spacing w:line="360" w:lineRule="auto"/>
        <w:rPr>
          <w:sz w:val="24"/>
          <w:szCs w:val="24"/>
        </w:rPr>
      </w:pPr>
      <w:r w:rsidRPr="00E21921">
        <w:rPr>
          <w:b/>
          <w:bCs/>
          <w:sz w:val="24"/>
          <w:szCs w:val="24"/>
          <w:lang w:val="zh-CN"/>
        </w:rPr>
        <w:fldChar w:fldCharType="end"/>
      </w:r>
    </w:p>
    <w:p w14:paraId="32720C13" w14:textId="77777777" w:rsidR="004817B8" w:rsidRPr="00E21921" w:rsidRDefault="004817B8" w:rsidP="009B1404">
      <w:pPr>
        <w:pStyle w:val="ListParagraph"/>
        <w:spacing w:beforeLines="100" w:before="312" w:afterLines="100" w:after="312" w:line="420" w:lineRule="exact"/>
        <w:ind w:firstLineChars="0"/>
        <w:rPr>
          <w:b/>
          <w:color w:val="000000"/>
          <w:sz w:val="28"/>
          <w:szCs w:val="28"/>
        </w:rPr>
      </w:pPr>
    </w:p>
    <w:p w14:paraId="3EB17BB0" w14:textId="77777777" w:rsidR="004817B8" w:rsidRPr="00CD7ABA" w:rsidRDefault="00000000" w:rsidP="00801E44">
      <w:pPr>
        <w:pStyle w:val="Heading1"/>
        <w:spacing w:before="0" w:after="0"/>
        <w:rPr>
          <w:sz w:val="24"/>
          <w:szCs w:val="40"/>
        </w:rPr>
      </w:pPr>
      <w:r w:rsidRPr="00E21921">
        <w:br w:type="page"/>
      </w:r>
      <w:r w:rsidRPr="00CD7ABA">
        <w:lastRenderedPageBreak/>
        <w:t xml:space="preserve"> </w:t>
      </w:r>
      <w:bookmarkStart w:id="2" w:name="_Toc229058494"/>
      <w:r w:rsidRPr="00CD7ABA">
        <w:rPr>
          <w:sz w:val="24"/>
          <w:szCs w:val="40"/>
        </w:rPr>
        <w:t>一、任务来源及标准制定背景</w:t>
      </w:r>
      <w:bookmarkEnd w:id="2"/>
    </w:p>
    <w:p w14:paraId="39E2EE66" w14:textId="77777777" w:rsidR="004817B8" w:rsidRPr="00CD7ABA" w:rsidRDefault="00000000" w:rsidP="00801E44">
      <w:pPr>
        <w:pStyle w:val="Heading2"/>
        <w:spacing w:before="0" w:after="0"/>
        <w:rPr>
          <w:rFonts w:ascii="Times New Roman" w:hAnsi="Times New Roman"/>
          <w:sz w:val="22"/>
          <w:szCs w:val="28"/>
        </w:rPr>
      </w:pPr>
      <w:bookmarkStart w:id="3" w:name="_Toc229058495"/>
      <w:r w:rsidRPr="00CD7ABA">
        <w:rPr>
          <w:rFonts w:ascii="Times New Roman" w:hAnsi="Times New Roman"/>
          <w:sz w:val="22"/>
          <w:szCs w:val="28"/>
        </w:rPr>
        <w:t>1</w:t>
      </w:r>
      <w:r w:rsidRPr="00CD7ABA">
        <w:rPr>
          <w:rFonts w:ascii="Times New Roman" w:hAnsi="Times New Roman"/>
          <w:sz w:val="22"/>
          <w:szCs w:val="28"/>
        </w:rPr>
        <w:t>、任务来源</w:t>
      </w:r>
      <w:bookmarkEnd w:id="3"/>
    </w:p>
    <w:p w14:paraId="51E08244" w14:textId="58546E82" w:rsidR="004817B8" w:rsidRPr="00CD7ABA" w:rsidRDefault="00000000" w:rsidP="00801E44">
      <w:pPr>
        <w:keepNext/>
        <w:keepLines/>
        <w:adjustRightInd w:val="0"/>
        <w:snapToGrid w:val="0"/>
        <w:spacing w:line="360" w:lineRule="auto"/>
        <w:ind w:firstLineChars="200" w:firstLine="440"/>
        <w:rPr>
          <w:kern w:val="0"/>
          <w:sz w:val="22"/>
          <w:szCs w:val="20"/>
        </w:rPr>
      </w:pPr>
      <w:r w:rsidRPr="00CD7ABA">
        <w:rPr>
          <w:kern w:val="0"/>
          <w:sz w:val="22"/>
          <w:szCs w:val="20"/>
        </w:rPr>
        <w:t>本技术规程由</w:t>
      </w:r>
      <w:r w:rsidR="005B3C38" w:rsidRPr="00CD7ABA">
        <w:rPr>
          <w:kern w:val="0"/>
          <w:sz w:val="22"/>
          <w:szCs w:val="20"/>
        </w:rPr>
        <w:t>兰州大学、青海大学、青海师范大学、</w:t>
      </w:r>
      <w:r w:rsidR="00672573" w:rsidRPr="00CD7ABA">
        <w:rPr>
          <w:kern w:val="0"/>
          <w:sz w:val="22"/>
          <w:szCs w:val="20"/>
        </w:rPr>
        <w:t>中国科学院西北高原生物研究所、</w:t>
      </w:r>
      <w:r w:rsidR="005B3C38" w:rsidRPr="00CD7ABA">
        <w:rPr>
          <w:kern w:val="0"/>
          <w:sz w:val="22"/>
          <w:szCs w:val="20"/>
        </w:rPr>
        <w:t>青海省草原总站</w:t>
      </w:r>
      <w:r w:rsidRPr="00CD7ABA">
        <w:rPr>
          <w:kern w:val="0"/>
          <w:sz w:val="22"/>
          <w:szCs w:val="20"/>
        </w:rPr>
        <w:t>共同申报</w:t>
      </w:r>
      <w:r w:rsidR="005B3C38" w:rsidRPr="00CD7ABA">
        <w:rPr>
          <w:kern w:val="0"/>
          <w:sz w:val="22"/>
          <w:szCs w:val="20"/>
        </w:rPr>
        <w:t>，经由北京华夏草业产业技术创新战略联盟立项批准，列入</w:t>
      </w:r>
      <w:r w:rsidR="005B3C38" w:rsidRPr="00CD7ABA">
        <w:rPr>
          <w:kern w:val="0"/>
          <w:sz w:val="22"/>
          <w:szCs w:val="20"/>
        </w:rPr>
        <w:t>2026</w:t>
      </w:r>
      <w:r w:rsidR="005B3C38" w:rsidRPr="00CD7ABA">
        <w:rPr>
          <w:kern w:val="0"/>
          <w:sz w:val="22"/>
          <w:szCs w:val="20"/>
        </w:rPr>
        <w:t>年度团体标准制修订计划</w:t>
      </w:r>
      <w:r w:rsidRPr="00CD7ABA">
        <w:rPr>
          <w:kern w:val="0"/>
          <w:sz w:val="22"/>
          <w:szCs w:val="20"/>
        </w:rPr>
        <w:t>。</w:t>
      </w:r>
    </w:p>
    <w:p w14:paraId="2CF241EC" w14:textId="5571BC22" w:rsidR="004817B8" w:rsidRPr="00CD7ABA" w:rsidRDefault="00000000" w:rsidP="00801E44">
      <w:pPr>
        <w:pStyle w:val="Heading2"/>
        <w:spacing w:before="0" w:after="0"/>
        <w:rPr>
          <w:rFonts w:ascii="Times New Roman" w:hAnsi="Times New Roman"/>
          <w:sz w:val="22"/>
          <w:szCs w:val="28"/>
        </w:rPr>
      </w:pPr>
      <w:bookmarkStart w:id="4" w:name="_Toc229058496"/>
      <w:r w:rsidRPr="00CD7ABA">
        <w:rPr>
          <w:rFonts w:ascii="Times New Roman" w:hAnsi="Times New Roman"/>
          <w:sz w:val="22"/>
          <w:szCs w:val="28"/>
        </w:rPr>
        <w:t>2</w:t>
      </w:r>
      <w:r w:rsidRPr="00CD7ABA">
        <w:rPr>
          <w:rFonts w:ascii="Times New Roman" w:hAnsi="Times New Roman"/>
          <w:sz w:val="22"/>
          <w:szCs w:val="28"/>
        </w:rPr>
        <w:t>、标准制定背景</w:t>
      </w:r>
      <w:bookmarkEnd w:id="4"/>
    </w:p>
    <w:p w14:paraId="3506F585" w14:textId="3FD48E03" w:rsidR="00E21921" w:rsidRPr="00CD7ABA" w:rsidRDefault="00E21921" w:rsidP="00801E44">
      <w:pPr>
        <w:keepNext/>
        <w:keepLines/>
        <w:adjustRightInd w:val="0"/>
        <w:snapToGrid w:val="0"/>
        <w:spacing w:line="360" w:lineRule="auto"/>
        <w:ind w:firstLineChars="200" w:firstLine="442"/>
        <w:rPr>
          <w:b/>
          <w:bCs/>
          <w:kern w:val="0"/>
          <w:sz w:val="22"/>
          <w:szCs w:val="20"/>
        </w:rPr>
      </w:pPr>
      <w:r w:rsidRPr="00CD7ABA">
        <w:rPr>
          <w:b/>
          <w:bCs/>
          <w:kern w:val="0"/>
          <w:sz w:val="22"/>
          <w:szCs w:val="20"/>
        </w:rPr>
        <w:t>（</w:t>
      </w:r>
      <w:r w:rsidRPr="00CD7ABA">
        <w:rPr>
          <w:b/>
          <w:bCs/>
          <w:kern w:val="0"/>
          <w:sz w:val="22"/>
          <w:szCs w:val="20"/>
        </w:rPr>
        <w:t>1</w:t>
      </w:r>
      <w:r w:rsidRPr="00CD7ABA">
        <w:rPr>
          <w:b/>
          <w:bCs/>
          <w:kern w:val="0"/>
          <w:sz w:val="22"/>
          <w:szCs w:val="20"/>
        </w:rPr>
        <w:t>）</w:t>
      </w:r>
      <w:r w:rsidR="001F72D6">
        <w:rPr>
          <w:rFonts w:hint="eastAsia"/>
          <w:b/>
          <w:bCs/>
          <w:kern w:val="0"/>
          <w:sz w:val="22"/>
          <w:szCs w:val="20"/>
        </w:rPr>
        <w:t>亟需建立</w:t>
      </w:r>
      <w:r w:rsidR="005B3C38" w:rsidRPr="00CD7ABA">
        <w:rPr>
          <w:b/>
          <w:bCs/>
          <w:kern w:val="0"/>
          <w:sz w:val="22"/>
          <w:szCs w:val="20"/>
        </w:rPr>
        <w:t>高寒草甸</w:t>
      </w:r>
      <w:r w:rsidR="002E3709">
        <w:rPr>
          <w:rFonts w:hint="eastAsia"/>
          <w:b/>
          <w:bCs/>
          <w:kern w:val="0"/>
          <w:sz w:val="22"/>
          <w:szCs w:val="20"/>
        </w:rPr>
        <w:t>放牧草地</w:t>
      </w:r>
      <w:r w:rsidR="001F72D6">
        <w:rPr>
          <w:rFonts w:hint="eastAsia"/>
          <w:b/>
          <w:bCs/>
          <w:kern w:val="0"/>
          <w:sz w:val="22"/>
          <w:szCs w:val="20"/>
        </w:rPr>
        <w:t>多服务性评价体系</w:t>
      </w:r>
    </w:p>
    <w:p w14:paraId="5702A9C9" w14:textId="1E4856F5" w:rsidR="00E21921" w:rsidRPr="00CD7ABA" w:rsidRDefault="001F72D6" w:rsidP="00801E44">
      <w:pPr>
        <w:keepNext/>
        <w:keepLines/>
        <w:adjustRightInd w:val="0"/>
        <w:snapToGrid w:val="0"/>
        <w:spacing w:line="360" w:lineRule="auto"/>
        <w:ind w:firstLineChars="200" w:firstLine="440"/>
        <w:rPr>
          <w:kern w:val="0"/>
          <w:sz w:val="22"/>
          <w:szCs w:val="20"/>
        </w:rPr>
      </w:pPr>
      <w:r w:rsidRPr="001F72D6">
        <w:rPr>
          <w:rFonts w:hint="eastAsia"/>
          <w:kern w:val="0"/>
          <w:sz w:val="22"/>
          <w:szCs w:val="20"/>
        </w:rPr>
        <w:t>高寒草甸是我国西部重要的生态安全屏障，承担水源涵养、生物多样性保护及畜牧业生产等多重</w:t>
      </w:r>
      <w:r>
        <w:rPr>
          <w:rFonts w:hint="eastAsia"/>
          <w:kern w:val="0"/>
          <w:sz w:val="22"/>
          <w:szCs w:val="20"/>
        </w:rPr>
        <w:t>生态系统服务</w:t>
      </w:r>
      <w:r w:rsidRPr="001F72D6">
        <w:rPr>
          <w:rFonts w:hint="eastAsia"/>
          <w:kern w:val="0"/>
          <w:sz w:val="22"/>
          <w:szCs w:val="20"/>
        </w:rPr>
        <w:t>。放牧是该区域草地最主要的管理方式，但受气候变化与不合理放牧的影响，部分草甸出现植被盖度下降、土壤有机质减少、毒杂草比例上升等问题，严重制约了草地的生态和生产功能，亟需建立科学的评价体系指导放牧管理决策</w:t>
      </w:r>
      <w:r w:rsidR="00FE77F1">
        <w:rPr>
          <w:rFonts w:hint="eastAsia"/>
          <w:kern w:val="0"/>
          <w:sz w:val="22"/>
          <w:szCs w:val="20"/>
        </w:rPr>
        <w:t>，以恢复其生态及附属的生产功能</w:t>
      </w:r>
      <w:r w:rsidR="004C5271" w:rsidRPr="00CD7ABA">
        <w:rPr>
          <w:kern w:val="0"/>
          <w:sz w:val="22"/>
          <w:szCs w:val="20"/>
        </w:rPr>
        <w:t>。</w:t>
      </w:r>
    </w:p>
    <w:p w14:paraId="21754E7A" w14:textId="3D11E2D9" w:rsidR="00F11312" w:rsidRPr="00CD7ABA" w:rsidRDefault="00F11312" w:rsidP="00801E44">
      <w:pPr>
        <w:keepNext/>
        <w:keepLines/>
        <w:adjustRightInd w:val="0"/>
        <w:snapToGrid w:val="0"/>
        <w:spacing w:line="360" w:lineRule="auto"/>
        <w:ind w:firstLineChars="200" w:firstLine="442"/>
        <w:rPr>
          <w:b/>
          <w:bCs/>
          <w:kern w:val="0"/>
          <w:sz w:val="22"/>
          <w:szCs w:val="20"/>
        </w:rPr>
      </w:pPr>
      <w:r w:rsidRPr="00CD7ABA">
        <w:rPr>
          <w:b/>
          <w:bCs/>
          <w:kern w:val="0"/>
          <w:sz w:val="22"/>
          <w:szCs w:val="20"/>
        </w:rPr>
        <w:t>（</w:t>
      </w:r>
      <w:r w:rsidRPr="00CD7ABA">
        <w:rPr>
          <w:b/>
          <w:bCs/>
          <w:kern w:val="0"/>
          <w:sz w:val="22"/>
          <w:szCs w:val="20"/>
        </w:rPr>
        <w:t>2</w:t>
      </w:r>
      <w:r w:rsidRPr="00CD7ABA">
        <w:rPr>
          <w:b/>
          <w:bCs/>
          <w:kern w:val="0"/>
          <w:sz w:val="22"/>
          <w:szCs w:val="20"/>
        </w:rPr>
        <w:t>）</w:t>
      </w:r>
      <w:r w:rsidR="001F72D6" w:rsidRPr="001F72D6">
        <w:rPr>
          <w:rFonts w:hint="eastAsia"/>
          <w:b/>
          <w:bCs/>
          <w:kern w:val="0"/>
          <w:sz w:val="22"/>
          <w:szCs w:val="20"/>
        </w:rPr>
        <w:t>现行评价标准的局限性</w:t>
      </w:r>
    </w:p>
    <w:p w14:paraId="203D6622" w14:textId="74A2A6D6" w:rsidR="00F11312" w:rsidRPr="00CD7ABA" w:rsidRDefault="001F72D6" w:rsidP="00801E44">
      <w:pPr>
        <w:keepNext/>
        <w:keepLines/>
        <w:adjustRightInd w:val="0"/>
        <w:snapToGrid w:val="0"/>
        <w:spacing w:line="360" w:lineRule="auto"/>
        <w:ind w:firstLineChars="200" w:firstLine="440"/>
        <w:rPr>
          <w:kern w:val="0"/>
          <w:sz w:val="22"/>
          <w:szCs w:val="20"/>
        </w:rPr>
      </w:pPr>
      <w:r w:rsidRPr="001F72D6">
        <w:rPr>
          <w:rFonts w:hint="eastAsia"/>
          <w:kern w:val="0"/>
          <w:sz w:val="22"/>
          <w:szCs w:val="20"/>
        </w:rPr>
        <w:t>现行标准如</w:t>
      </w:r>
      <w:r w:rsidRPr="001F72D6">
        <w:rPr>
          <w:rFonts w:hint="eastAsia"/>
          <w:kern w:val="0"/>
          <w:sz w:val="22"/>
          <w:szCs w:val="20"/>
        </w:rPr>
        <w:t>DB63/T 981</w:t>
      </w:r>
      <w:r w:rsidRPr="001F72D6">
        <w:rPr>
          <w:rFonts w:hint="eastAsia"/>
          <w:kern w:val="0"/>
          <w:sz w:val="22"/>
          <w:szCs w:val="20"/>
        </w:rPr>
        <w:t>—</w:t>
      </w:r>
      <w:r w:rsidRPr="001F72D6">
        <w:rPr>
          <w:rFonts w:hint="eastAsia"/>
          <w:kern w:val="0"/>
          <w:sz w:val="22"/>
          <w:szCs w:val="20"/>
        </w:rPr>
        <w:t>2011</w:t>
      </w:r>
      <w:r w:rsidRPr="001F72D6">
        <w:rPr>
          <w:rFonts w:hint="eastAsia"/>
          <w:kern w:val="0"/>
          <w:sz w:val="22"/>
          <w:szCs w:val="20"/>
        </w:rPr>
        <w:t>《高寒草原退化等级划分》和</w:t>
      </w:r>
      <w:r w:rsidRPr="001F72D6">
        <w:rPr>
          <w:rFonts w:hint="eastAsia"/>
          <w:kern w:val="0"/>
          <w:sz w:val="22"/>
          <w:szCs w:val="20"/>
        </w:rPr>
        <w:t>DB63/T 2443</w:t>
      </w:r>
      <w:r w:rsidRPr="001F72D6">
        <w:rPr>
          <w:rFonts w:hint="eastAsia"/>
          <w:kern w:val="0"/>
          <w:sz w:val="22"/>
          <w:szCs w:val="20"/>
        </w:rPr>
        <w:t>—</w:t>
      </w:r>
      <w:r w:rsidRPr="001F72D6">
        <w:rPr>
          <w:rFonts w:hint="eastAsia"/>
          <w:kern w:val="0"/>
          <w:sz w:val="22"/>
          <w:szCs w:val="20"/>
        </w:rPr>
        <w:t>2025</w:t>
      </w:r>
      <w:r w:rsidRPr="001F72D6">
        <w:rPr>
          <w:rFonts w:hint="eastAsia"/>
          <w:kern w:val="0"/>
          <w:sz w:val="22"/>
          <w:szCs w:val="20"/>
        </w:rPr>
        <w:t>《天然草地退化区划》侧重于退化程度的单一维度判定，回答“草地是否退化”的问题；</w:t>
      </w:r>
      <w:r w:rsidRPr="001F72D6">
        <w:rPr>
          <w:rFonts w:hint="eastAsia"/>
          <w:kern w:val="0"/>
          <w:sz w:val="22"/>
          <w:szCs w:val="20"/>
        </w:rPr>
        <w:t>DB63/T 2037</w:t>
      </w:r>
      <w:r w:rsidRPr="001F72D6">
        <w:rPr>
          <w:rFonts w:hint="eastAsia"/>
          <w:kern w:val="0"/>
          <w:sz w:val="22"/>
          <w:szCs w:val="20"/>
        </w:rPr>
        <w:t>—</w:t>
      </w:r>
      <w:r w:rsidRPr="001F72D6">
        <w:rPr>
          <w:rFonts w:hint="eastAsia"/>
          <w:kern w:val="0"/>
          <w:sz w:val="22"/>
          <w:szCs w:val="20"/>
        </w:rPr>
        <w:t>2022</w:t>
      </w:r>
      <w:r w:rsidRPr="001F72D6">
        <w:rPr>
          <w:rFonts w:hint="eastAsia"/>
          <w:kern w:val="0"/>
          <w:sz w:val="22"/>
          <w:szCs w:val="20"/>
        </w:rPr>
        <w:t>《退化高寒草原的恢复治理效果评价》侧重于恢复效果的等级判定。这些标准均从“退化”视角出发，未对草地在供给服务（牧草生产）、调节服务（水源涵养、碳固持）、支持服务（养分循环、生物多样性维持）等多维度的综合表现进行量化评估</w:t>
      </w:r>
      <w:r w:rsidR="00F11312" w:rsidRPr="00CD7ABA">
        <w:rPr>
          <w:kern w:val="0"/>
          <w:sz w:val="22"/>
          <w:szCs w:val="20"/>
        </w:rPr>
        <w:t>。</w:t>
      </w:r>
    </w:p>
    <w:p w14:paraId="4846891B" w14:textId="5AE961AD" w:rsidR="00F11312" w:rsidRPr="00CD7ABA" w:rsidRDefault="00F11312" w:rsidP="00801E44">
      <w:pPr>
        <w:keepNext/>
        <w:keepLines/>
        <w:adjustRightInd w:val="0"/>
        <w:snapToGrid w:val="0"/>
        <w:spacing w:line="360" w:lineRule="auto"/>
        <w:ind w:firstLineChars="200" w:firstLine="442"/>
        <w:rPr>
          <w:b/>
          <w:bCs/>
          <w:kern w:val="0"/>
          <w:sz w:val="22"/>
          <w:szCs w:val="20"/>
        </w:rPr>
      </w:pPr>
      <w:r w:rsidRPr="00CD7ABA">
        <w:rPr>
          <w:b/>
          <w:bCs/>
          <w:kern w:val="0"/>
          <w:sz w:val="22"/>
          <w:szCs w:val="20"/>
        </w:rPr>
        <w:t>（</w:t>
      </w:r>
      <w:r w:rsidRPr="00CD7ABA">
        <w:rPr>
          <w:b/>
          <w:bCs/>
          <w:kern w:val="0"/>
          <w:sz w:val="22"/>
          <w:szCs w:val="20"/>
        </w:rPr>
        <w:t>3</w:t>
      </w:r>
      <w:r w:rsidRPr="00CD7ABA">
        <w:rPr>
          <w:b/>
          <w:bCs/>
          <w:kern w:val="0"/>
          <w:sz w:val="22"/>
          <w:szCs w:val="20"/>
        </w:rPr>
        <w:t>）</w:t>
      </w:r>
      <w:r w:rsidR="001F72D6" w:rsidRPr="001F72D6">
        <w:rPr>
          <w:rFonts w:hint="eastAsia"/>
          <w:b/>
          <w:bCs/>
          <w:kern w:val="0"/>
          <w:sz w:val="22"/>
          <w:szCs w:val="20"/>
        </w:rPr>
        <w:t>生态系统多服务性评价的科学价值</w:t>
      </w:r>
    </w:p>
    <w:p w14:paraId="4B5FB272" w14:textId="5D85377B" w:rsidR="00D74C35" w:rsidRPr="00CD7ABA" w:rsidRDefault="001F72D6" w:rsidP="00801E44">
      <w:pPr>
        <w:keepNext/>
        <w:keepLines/>
        <w:adjustRightInd w:val="0"/>
        <w:snapToGrid w:val="0"/>
        <w:spacing w:line="360" w:lineRule="auto"/>
        <w:ind w:firstLineChars="200" w:firstLine="440"/>
        <w:rPr>
          <w:kern w:val="0"/>
          <w:sz w:val="22"/>
          <w:szCs w:val="20"/>
        </w:rPr>
      </w:pPr>
      <w:r w:rsidRPr="001F72D6">
        <w:rPr>
          <w:rFonts w:hint="eastAsia"/>
          <w:kern w:val="0"/>
          <w:sz w:val="22"/>
          <w:szCs w:val="20"/>
        </w:rPr>
        <w:t>国际学术界近年兴起的生态系统多功能性（</w:t>
      </w:r>
      <w:r w:rsidRPr="001F72D6">
        <w:rPr>
          <w:rFonts w:hint="eastAsia"/>
          <w:kern w:val="0"/>
          <w:sz w:val="22"/>
          <w:szCs w:val="20"/>
        </w:rPr>
        <w:t>Ecosystem Multifunctionality</w:t>
      </w:r>
      <w:r w:rsidRPr="001F72D6">
        <w:rPr>
          <w:rFonts w:hint="eastAsia"/>
          <w:kern w:val="0"/>
          <w:sz w:val="22"/>
          <w:szCs w:val="20"/>
        </w:rPr>
        <w:t>）研究，为综合评价生态系统提供了新的理论框架。井新和贺金生（</w:t>
      </w:r>
      <w:r w:rsidRPr="001F72D6">
        <w:rPr>
          <w:rFonts w:hint="eastAsia"/>
          <w:kern w:val="0"/>
          <w:sz w:val="22"/>
          <w:szCs w:val="20"/>
        </w:rPr>
        <w:t>2021</w:t>
      </w:r>
      <w:r w:rsidRPr="001F72D6">
        <w:rPr>
          <w:rFonts w:hint="eastAsia"/>
          <w:kern w:val="0"/>
          <w:sz w:val="22"/>
          <w:szCs w:val="20"/>
        </w:rPr>
        <w:t>）系统回顾了生物多样性与生态系统多功能性关系的研究进展，强调从多维度、多服务角度评价生态系统综合表现的重要性。</w:t>
      </w:r>
      <w:r w:rsidRPr="001F72D6">
        <w:rPr>
          <w:rFonts w:hint="eastAsia"/>
          <w:kern w:val="0"/>
          <w:sz w:val="22"/>
          <w:szCs w:val="20"/>
        </w:rPr>
        <w:t>Bardgett</w:t>
      </w:r>
      <w:r w:rsidRPr="001F72D6">
        <w:rPr>
          <w:rFonts w:hint="eastAsia"/>
          <w:kern w:val="0"/>
          <w:sz w:val="22"/>
          <w:szCs w:val="20"/>
        </w:rPr>
        <w:t>等（</w:t>
      </w:r>
      <w:r w:rsidRPr="001F72D6">
        <w:rPr>
          <w:rFonts w:hint="eastAsia"/>
          <w:kern w:val="0"/>
          <w:sz w:val="22"/>
          <w:szCs w:val="20"/>
        </w:rPr>
        <w:t>2021</w:t>
      </w:r>
      <w:r w:rsidRPr="001F72D6">
        <w:rPr>
          <w:rFonts w:hint="eastAsia"/>
          <w:kern w:val="0"/>
          <w:sz w:val="22"/>
          <w:szCs w:val="20"/>
        </w:rPr>
        <w:t>）指出，草地退化是多种功能协同下降的过程，需要从社会</w:t>
      </w:r>
      <w:r w:rsidRPr="001F72D6">
        <w:rPr>
          <w:rFonts w:hint="eastAsia"/>
          <w:kern w:val="0"/>
          <w:sz w:val="22"/>
          <w:szCs w:val="20"/>
        </w:rPr>
        <w:t>-</w:t>
      </w:r>
      <w:r w:rsidRPr="001F72D6">
        <w:rPr>
          <w:rFonts w:hint="eastAsia"/>
          <w:kern w:val="0"/>
          <w:sz w:val="22"/>
          <w:szCs w:val="20"/>
        </w:rPr>
        <w:t>生态系统视角评估退化程度和恢复效果。</w:t>
      </w:r>
      <w:r w:rsidRPr="001F72D6">
        <w:rPr>
          <w:rFonts w:hint="eastAsia"/>
          <w:kern w:val="0"/>
          <w:sz w:val="22"/>
          <w:szCs w:val="20"/>
        </w:rPr>
        <w:t>Bengtsson</w:t>
      </w:r>
      <w:r w:rsidRPr="001F72D6">
        <w:rPr>
          <w:rFonts w:hint="eastAsia"/>
          <w:kern w:val="0"/>
          <w:sz w:val="22"/>
          <w:szCs w:val="20"/>
        </w:rPr>
        <w:t>等（</w:t>
      </w:r>
      <w:r w:rsidRPr="001F72D6">
        <w:rPr>
          <w:rFonts w:hint="eastAsia"/>
          <w:kern w:val="0"/>
          <w:sz w:val="22"/>
          <w:szCs w:val="20"/>
        </w:rPr>
        <w:t>2019</w:t>
      </w:r>
      <w:r w:rsidRPr="001F72D6">
        <w:rPr>
          <w:rFonts w:hint="eastAsia"/>
          <w:kern w:val="0"/>
          <w:sz w:val="22"/>
          <w:szCs w:val="20"/>
        </w:rPr>
        <w:t>）系统梳理了天然和半天然草地提供的多种生态系统服务，为指标体系构建提供了重要参考。</w:t>
      </w:r>
      <w:r w:rsidRPr="001F72D6">
        <w:rPr>
          <w:rFonts w:hint="eastAsia"/>
          <w:kern w:val="0"/>
          <w:sz w:val="22"/>
          <w:szCs w:val="20"/>
        </w:rPr>
        <w:t>Garland</w:t>
      </w:r>
      <w:r w:rsidRPr="001F72D6">
        <w:rPr>
          <w:rFonts w:hint="eastAsia"/>
          <w:kern w:val="0"/>
          <w:sz w:val="22"/>
          <w:szCs w:val="20"/>
        </w:rPr>
        <w:t>等（</w:t>
      </w:r>
      <w:r w:rsidRPr="001F72D6">
        <w:rPr>
          <w:rFonts w:hint="eastAsia"/>
          <w:kern w:val="0"/>
          <w:sz w:val="22"/>
          <w:szCs w:val="20"/>
        </w:rPr>
        <w:t>2021</w:t>
      </w:r>
      <w:r w:rsidRPr="001F72D6">
        <w:rPr>
          <w:rFonts w:hint="eastAsia"/>
          <w:kern w:val="0"/>
          <w:sz w:val="22"/>
          <w:szCs w:val="20"/>
        </w:rPr>
        <w:t>）对</w:t>
      </w:r>
      <w:r w:rsidRPr="001F72D6">
        <w:rPr>
          <w:rFonts w:hint="eastAsia"/>
          <w:kern w:val="0"/>
          <w:sz w:val="22"/>
          <w:szCs w:val="20"/>
        </w:rPr>
        <w:t>82</w:t>
      </w:r>
      <w:r w:rsidRPr="001F72D6">
        <w:rPr>
          <w:rFonts w:hint="eastAsia"/>
          <w:kern w:val="0"/>
          <w:sz w:val="22"/>
          <w:szCs w:val="20"/>
        </w:rPr>
        <w:t>项生态系统多功能性研究的文献综述表明，指标选择是影响评价结果的关键因素，应兼顾代表性、可操作性和科学性</w:t>
      </w:r>
      <w:r w:rsidR="007225BC" w:rsidRPr="00CD7ABA">
        <w:rPr>
          <w:kern w:val="0"/>
          <w:sz w:val="22"/>
          <w:szCs w:val="20"/>
        </w:rPr>
        <w:t>。</w:t>
      </w:r>
    </w:p>
    <w:p w14:paraId="3E45186A" w14:textId="299253A5" w:rsidR="00E21921" w:rsidRPr="00CD7ABA" w:rsidRDefault="001F72D6" w:rsidP="00801E44">
      <w:pPr>
        <w:keepNext/>
        <w:keepLines/>
        <w:adjustRightInd w:val="0"/>
        <w:snapToGrid w:val="0"/>
        <w:spacing w:line="360" w:lineRule="auto"/>
        <w:ind w:firstLineChars="200" w:firstLine="440"/>
        <w:rPr>
          <w:kern w:val="0"/>
          <w:sz w:val="22"/>
          <w:szCs w:val="20"/>
        </w:rPr>
      </w:pPr>
      <w:r w:rsidRPr="001F72D6">
        <w:rPr>
          <w:rFonts w:hint="eastAsia"/>
          <w:kern w:val="0"/>
          <w:sz w:val="22"/>
          <w:szCs w:val="20"/>
        </w:rPr>
        <w:t>本规程从生态系统多服务性视角出发，构建了涵盖供给服务、调节服务、支持服务三个维度的评价指标体系，旨在为祁连山高寒草甸放牧草地的综合效益评估和可持续管理提供科学依据</w:t>
      </w:r>
      <w:r w:rsidR="00E21921" w:rsidRPr="00CD7ABA">
        <w:rPr>
          <w:kern w:val="0"/>
          <w:sz w:val="22"/>
          <w:szCs w:val="20"/>
        </w:rPr>
        <w:t>。</w:t>
      </w:r>
    </w:p>
    <w:p w14:paraId="64DA9786" w14:textId="77777777" w:rsidR="004817B8" w:rsidRPr="00CD7ABA" w:rsidRDefault="00000000" w:rsidP="00801E44">
      <w:pPr>
        <w:pStyle w:val="Heading1"/>
        <w:spacing w:before="0" w:after="0"/>
        <w:rPr>
          <w:sz w:val="24"/>
          <w:szCs w:val="40"/>
        </w:rPr>
      </w:pPr>
      <w:bookmarkStart w:id="5" w:name="_Toc229058497"/>
      <w:r w:rsidRPr="00CD7ABA">
        <w:rPr>
          <w:sz w:val="24"/>
          <w:szCs w:val="40"/>
        </w:rPr>
        <w:lastRenderedPageBreak/>
        <w:t>二、主要工作过程</w:t>
      </w:r>
      <w:bookmarkEnd w:id="5"/>
    </w:p>
    <w:p w14:paraId="057C2AE0" w14:textId="28D5D711" w:rsidR="00382E53" w:rsidRPr="00CD7ABA" w:rsidRDefault="00382E53" w:rsidP="00801E44">
      <w:pPr>
        <w:keepNext/>
        <w:keepLines/>
        <w:spacing w:line="360" w:lineRule="auto"/>
        <w:ind w:firstLineChars="200" w:firstLine="440"/>
        <w:rPr>
          <w:bCs/>
          <w:sz w:val="22"/>
          <w:szCs w:val="20"/>
        </w:rPr>
      </w:pPr>
      <w:r w:rsidRPr="00CD7ABA">
        <w:rPr>
          <w:bCs/>
          <w:sz w:val="22"/>
          <w:szCs w:val="20"/>
        </w:rPr>
        <w:t>本标准起草单位为：兰州大学、青海大学、青海师范大学、中国科学院西北高原生物研究所、青海省草原总站。各单位在标准制定过程中分工协作，共同完成了文献调研、试验验证、参数优化、文本编写等过程。具体包括：</w:t>
      </w:r>
    </w:p>
    <w:p w14:paraId="50802EE9" w14:textId="243D573E" w:rsidR="00382E53" w:rsidRPr="00CD7ABA" w:rsidRDefault="00382E53" w:rsidP="00801E44">
      <w:pPr>
        <w:keepNext/>
        <w:keepLines/>
        <w:spacing w:line="360" w:lineRule="auto"/>
        <w:ind w:firstLineChars="200" w:firstLine="442"/>
        <w:rPr>
          <w:b/>
          <w:sz w:val="22"/>
          <w:szCs w:val="20"/>
        </w:rPr>
      </w:pPr>
      <w:r w:rsidRPr="00CD7ABA">
        <w:rPr>
          <w:b/>
          <w:sz w:val="22"/>
          <w:szCs w:val="20"/>
        </w:rPr>
        <w:t xml:space="preserve">1. </w:t>
      </w:r>
      <w:r w:rsidR="004C5271" w:rsidRPr="00CD7ABA">
        <w:rPr>
          <w:b/>
          <w:sz w:val="22"/>
          <w:szCs w:val="20"/>
        </w:rPr>
        <w:t>资料收集与整理</w:t>
      </w:r>
      <w:r w:rsidRPr="00CD7ABA">
        <w:rPr>
          <w:b/>
          <w:sz w:val="22"/>
          <w:szCs w:val="20"/>
        </w:rPr>
        <w:t>（</w:t>
      </w:r>
      <w:r w:rsidR="004C5271" w:rsidRPr="00CD7ABA">
        <w:rPr>
          <w:b/>
          <w:sz w:val="22"/>
          <w:szCs w:val="20"/>
        </w:rPr>
        <w:t>2025</w:t>
      </w:r>
      <w:r w:rsidR="004C5271" w:rsidRPr="00CD7ABA">
        <w:rPr>
          <w:b/>
          <w:sz w:val="22"/>
          <w:szCs w:val="20"/>
        </w:rPr>
        <w:t>年</w:t>
      </w:r>
      <w:r w:rsidR="004C5271" w:rsidRPr="00CD7ABA">
        <w:rPr>
          <w:b/>
          <w:sz w:val="22"/>
          <w:szCs w:val="20"/>
        </w:rPr>
        <w:t>1</w:t>
      </w:r>
      <w:r w:rsidR="004C5271" w:rsidRPr="00CD7ABA">
        <w:rPr>
          <w:b/>
          <w:sz w:val="22"/>
          <w:szCs w:val="20"/>
        </w:rPr>
        <w:t>月</w:t>
      </w:r>
      <w:r w:rsidR="004C5271" w:rsidRPr="00CD7ABA">
        <w:rPr>
          <w:b/>
          <w:sz w:val="22"/>
          <w:szCs w:val="20"/>
        </w:rPr>
        <w:t>-2025</w:t>
      </w:r>
      <w:r w:rsidR="004C5271" w:rsidRPr="00CD7ABA">
        <w:rPr>
          <w:b/>
          <w:sz w:val="22"/>
          <w:szCs w:val="20"/>
        </w:rPr>
        <w:t>年</w:t>
      </w:r>
      <w:r w:rsidR="004C5271" w:rsidRPr="00CD7ABA">
        <w:rPr>
          <w:b/>
          <w:sz w:val="22"/>
          <w:szCs w:val="20"/>
        </w:rPr>
        <w:t>12</w:t>
      </w:r>
      <w:r w:rsidR="004C5271" w:rsidRPr="00CD7ABA">
        <w:rPr>
          <w:b/>
          <w:sz w:val="22"/>
          <w:szCs w:val="20"/>
        </w:rPr>
        <w:t>月</w:t>
      </w:r>
      <w:r w:rsidRPr="00CD7ABA">
        <w:rPr>
          <w:b/>
          <w:sz w:val="22"/>
          <w:szCs w:val="20"/>
        </w:rPr>
        <w:t>）</w:t>
      </w:r>
    </w:p>
    <w:p w14:paraId="00773124" w14:textId="1ED16196" w:rsidR="004C5271" w:rsidRPr="00CD7ABA" w:rsidRDefault="0087399A" w:rsidP="00801E44">
      <w:pPr>
        <w:keepNext/>
        <w:keepLines/>
        <w:spacing w:line="360" w:lineRule="auto"/>
        <w:ind w:firstLineChars="200" w:firstLine="440"/>
        <w:rPr>
          <w:bCs/>
          <w:sz w:val="22"/>
          <w:szCs w:val="20"/>
        </w:rPr>
      </w:pPr>
      <w:r w:rsidRPr="0087399A">
        <w:rPr>
          <w:rFonts w:hint="eastAsia"/>
          <w:bCs/>
          <w:sz w:val="22"/>
          <w:szCs w:val="20"/>
        </w:rPr>
        <w:t>项目团队系统收集了高寒草甸的土壤、植被、气象等基础数据，以及国内外相关文献和标准，包括</w:t>
      </w:r>
      <w:r w:rsidRPr="0087399A">
        <w:rPr>
          <w:rFonts w:hint="eastAsia"/>
          <w:bCs/>
          <w:sz w:val="22"/>
          <w:szCs w:val="20"/>
        </w:rPr>
        <w:t>GB/T 34751</w:t>
      </w:r>
      <w:r w:rsidRPr="0087399A">
        <w:rPr>
          <w:rFonts w:hint="eastAsia"/>
          <w:bCs/>
          <w:sz w:val="22"/>
          <w:szCs w:val="20"/>
        </w:rPr>
        <w:t>—</w:t>
      </w:r>
      <w:r w:rsidRPr="0087399A">
        <w:rPr>
          <w:rFonts w:hint="eastAsia"/>
          <w:bCs/>
          <w:sz w:val="22"/>
          <w:szCs w:val="20"/>
        </w:rPr>
        <w:t>2017</w:t>
      </w:r>
      <w:r w:rsidRPr="0087399A">
        <w:rPr>
          <w:rFonts w:hint="eastAsia"/>
          <w:bCs/>
          <w:sz w:val="22"/>
          <w:szCs w:val="20"/>
        </w:rPr>
        <w:t>《天然草地利用单元划分》、</w:t>
      </w:r>
      <w:r w:rsidRPr="0087399A">
        <w:rPr>
          <w:rFonts w:hint="eastAsia"/>
          <w:bCs/>
          <w:sz w:val="22"/>
          <w:szCs w:val="20"/>
        </w:rPr>
        <w:t>LY/T 3371</w:t>
      </w:r>
      <w:r w:rsidRPr="0087399A">
        <w:rPr>
          <w:rFonts w:hint="eastAsia"/>
          <w:bCs/>
          <w:sz w:val="22"/>
          <w:szCs w:val="20"/>
        </w:rPr>
        <w:t>—</w:t>
      </w:r>
      <w:r w:rsidRPr="0087399A">
        <w:rPr>
          <w:rFonts w:hint="eastAsia"/>
          <w:bCs/>
          <w:sz w:val="22"/>
          <w:szCs w:val="20"/>
        </w:rPr>
        <w:t>2024</w:t>
      </w:r>
      <w:r w:rsidRPr="0087399A">
        <w:rPr>
          <w:rFonts w:hint="eastAsia"/>
          <w:bCs/>
          <w:sz w:val="22"/>
          <w:szCs w:val="20"/>
        </w:rPr>
        <w:t>《草原生态状况评价技术规范》、</w:t>
      </w:r>
      <w:r w:rsidRPr="0087399A">
        <w:rPr>
          <w:rFonts w:hint="eastAsia"/>
          <w:bCs/>
          <w:sz w:val="22"/>
          <w:szCs w:val="20"/>
        </w:rPr>
        <w:t>DB63/T 1934</w:t>
      </w:r>
      <w:r w:rsidRPr="0087399A">
        <w:rPr>
          <w:rFonts w:hint="eastAsia"/>
          <w:bCs/>
          <w:sz w:val="22"/>
          <w:szCs w:val="20"/>
        </w:rPr>
        <w:t>—</w:t>
      </w:r>
      <w:r w:rsidRPr="0087399A">
        <w:rPr>
          <w:rFonts w:hint="eastAsia"/>
          <w:bCs/>
          <w:sz w:val="22"/>
          <w:szCs w:val="20"/>
        </w:rPr>
        <w:t>2021</w:t>
      </w:r>
      <w:r w:rsidRPr="0087399A">
        <w:rPr>
          <w:rFonts w:hint="eastAsia"/>
          <w:bCs/>
          <w:sz w:val="22"/>
          <w:szCs w:val="20"/>
        </w:rPr>
        <w:t>《退化草地监测技术规范》等，为本标准的制定奠定了文献基础</w:t>
      </w:r>
      <w:r w:rsidR="004C5271" w:rsidRPr="00CD7ABA">
        <w:rPr>
          <w:bCs/>
          <w:sz w:val="22"/>
          <w:szCs w:val="20"/>
        </w:rPr>
        <w:t>。</w:t>
      </w:r>
    </w:p>
    <w:p w14:paraId="79C5F564" w14:textId="317351A2" w:rsidR="00382E53" w:rsidRPr="00CD7ABA" w:rsidRDefault="00382E53" w:rsidP="00801E44">
      <w:pPr>
        <w:keepNext/>
        <w:keepLines/>
        <w:spacing w:line="360" w:lineRule="auto"/>
        <w:ind w:firstLineChars="200" w:firstLine="442"/>
        <w:rPr>
          <w:b/>
          <w:sz w:val="22"/>
          <w:szCs w:val="20"/>
        </w:rPr>
      </w:pPr>
      <w:r w:rsidRPr="00CD7ABA">
        <w:rPr>
          <w:b/>
          <w:sz w:val="22"/>
          <w:szCs w:val="20"/>
        </w:rPr>
        <w:t>2</w:t>
      </w:r>
      <w:r w:rsidR="004C5271" w:rsidRPr="00CD7ABA">
        <w:rPr>
          <w:b/>
          <w:sz w:val="22"/>
          <w:szCs w:val="20"/>
        </w:rPr>
        <w:t xml:space="preserve">. </w:t>
      </w:r>
      <w:r w:rsidR="0087399A" w:rsidRPr="0087399A">
        <w:rPr>
          <w:rFonts w:hint="eastAsia"/>
          <w:b/>
          <w:sz w:val="22"/>
          <w:szCs w:val="20"/>
        </w:rPr>
        <w:t>指标体系构建</w:t>
      </w:r>
      <w:r w:rsidRPr="00CD7ABA">
        <w:rPr>
          <w:b/>
          <w:sz w:val="22"/>
          <w:szCs w:val="20"/>
        </w:rPr>
        <w:t>（</w:t>
      </w:r>
      <w:r w:rsidRPr="00CD7ABA">
        <w:rPr>
          <w:b/>
          <w:sz w:val="22"/>
          <w:szCs w:val="20"/>
        </w:rPr>
        <w:t>202</w:t>
      </w:r>
      <w:r w:rsidR="00EF2C91">
        <w:rPr>
          <w:rFonts w:hint="eastAsia"/>
          <w:b/>
          <w:sz w:val="22"/>
          <w:szCs w:val="20"/>
        </w:rPr>
        <w:t>6</w:t>
      </w:r>
      <w:r w:rsidRPr="00CD7ABA">
        <w:rPr>
          <w:b/>
          <w:sz w:val="22"/>
          <w:szCs w:val="20"/>
        </w:rPr>
        <w:t>年</w:t>
      </w:r>
      <w:r w:rsidR="00EF2C91">
        <w:rPr>
          <w:rFonts w:hint="eastAsia"/>
          <w:b/>
          <w:sz w:val="22"/>
          <w:szCs w:val="20"/>
        </w:rPr>
        <w:t>1</w:t>
      </w:r>
      <w:r w:rsidR="00EF2C91">
        <w:rPr>
          <w:rFonts w:hint="eastAsia"/>
          <w:b/>
          <w:sz w:val="22"/>
          <w:szCs w:val="20"/>
        </w:rPr>
        <w:t>月</w:t>
      </w:r>
      <w:r w:rsidRPr="00CD7ABA">
        <w:rPr>
          <w:b/>
          <w:sz w:val="22"/>
          <w:szCs w:val="20"/>
        </w:rPr>
        <w:t>-202</w:t>
      </w:r>
      <w:r w:rsidR="00EF2C91">
        <w:rPr>
          <w:rFonts w:hint="eastAsia"/>
          <w:b/>
          <w:sz w:val="22"/>
          <w:szCs w:val="20"/>
        </w:rPr>
        <w:t>6</w:t>
      </w:r>
      <w:r w:rsidR="00EF2C91">
        <w:rPr>
          <w:rFonts w:hint="eastAsia"/>
          <w:b/>
          <w:sz w:val="22"/>
          <w:szCs w:val="20"/>
        </w:rPr>
        <w:t>年</w:t>
      </w:r>
      <w:r w:rsidR="00EF2C91">
        <w:rPr>
          <w:rFonts w:hint="eastAsia"/>
          <w:b/>
          <w:sz w:val="22"/>
          <w:szCs w:val="20"/>
        </w:rPr>
        <w:t>3</w:t>
      </w:r>
      <w:r w:rsidR="00EF2C91">
        <w:rPr>
          <w:rFonts w:hint="eastAsia"/>
          <w:b/>
          <w:sz w:val="22"/>
          <w:szCs w:val="20"/>
        </w:rPr>
        <w:t>月</w:t>
      </w:r>
      <w:r w:rsidRPr="00CD7ABA">
        <w:rPr>
          <w:b/>
          <w:sz w:val="22"/>
          <w:szCs w:val="20"/>
        </w:rPr>
        <w:t>）</w:t>
      </w:r>
    </w:p>
    <w:p w14:paraId="77A4D152" w14:textId="71F7126E" w:rsidR="004C5271" w:rsidRPr="00CD7ABA" w:rsidRDefault="0087399A" w:rsidP="00801E44">
      <w:pPr>
        <w:keepNext/>
        <w:keepLines/>
        <w:spacing w:line="360" w:lineRule="auto"/>
        <w:ind w:firstLineChars="200" w:firstLine="440"/>
        <w:rPr>
          <w:bCs/>
          <w:sz w:val="22"/>
          <w:szCs w:val="20"/>
        </w:rPr>
      </w:pPr>
      <w:r w:rsidRPr="0087399A">
        <w:rPr>
          <w:rFonts w:hint="eastAsia"/>
          <w:bCs/>
          <w:sz w:val="22"/>
          <w:szCs w:val="20"/>
        </w:rPr>
        <w:t>标准起草工作组在总结文献资料的基础上，综合</w:t>
      </w:r>
      <w:r w:rsidRPr="0087399A">
        <w:rPr>
          <w:rFonts w:hint="eastAsia"/>
          <w:bCs/>
          <w:sz w:val="22"/>
          <w:szCs w:val="20"/>
        </w:rPr>
        <w:t>Bardgett</w:t>
      </w:r>
      <w:r w:rsidRPr="0087399A">
        <w:rPr>
          <w:rFonts w:hint="eastAsia"/>
          <w:bCs/>
          <w:sz w:val="22"/>
          <w:szCs w:val="20"/>
        </w:rPr>
        <w:t>等（</w:t>
      </w:r>
      <w:r w:rsidRPr="0087399A">
        <w:rPr>
          <w:rFonts w:hint="eastAsia"/>
          <w:bCs/>
          <w:sz w:val="22"/>
          <w:szCs w:val="20"/>
        </w:rPr>
        <w:t>2021</w:t>
      </w:r>
      <w:r w:rsidRPr="0087399A">
        <w:rPr>
          <w:rFonts w:hint="eastAsia"/>
          <w:bCs/>
          <w:sz w:val="22"/>
          <w:szCs w:val="20"/>
        </w:rPr>
        <w:t>）、</w:t>
      </w:r>
      <w:r w:rsidRPr="0087399A">
        <w:rPr>
          <w:rFonts w:hint="eastAsia"/>
          <w:bCs/>
          <w:sz w:val="22"/>
          <w:szCs w:val="20"/>
        </w:rPr>
        <w:t>Garland</w:t>
      </w:r>
      <w:r w:rsidRPr="0087399A">
        <w:rPr>
          <w:rFonts w:hint="eastAsia"/>
          <w:bCs/>
          <w:sz w:val="22"/>
          <w:szCs w:val="20"/>
        </w:rPr>
        <w:t>等（</w:t>
      </w:r>
      <w:r w:rsidRPr="0087399A">
        <w:rPr>
          <w:rFonts w:hint="eastAsia"/>
          <w:bCs/>
          <w:sz w:val="22"/>
          <w:szCs w:val="20"/>
        </w:rPr>
        <w:t>2021</w:t>
      </w:r>
      <w:r w:rsidRPr="0087399A">
        <w:rPr>
          <w:rFonts w:hint="eastAsia"/>
          <w:bCs/>
          <w:sz w:val="22"/>
          <w:szCs w:val="20"/>
        </w:rPr>
        <w:t>）、</w:t>
      </w:r>
      <w:r w:rsidRPr="0087399A">
        <w:rPr>
          <w:rFonts w:hint="eastAsia"/>
          <w:bCs/>
          <w:sz w:val="22"/>
          <w:szCs w:val="20"/>
        </w:rPr>
        <w:t>Bengtsson</w:t>
      </w:r>
      <w:r w:rsidRPr="0087399A">
        <w:rPr>
          <w:rFonts w:hint="eastAsia"/>
          <w:bCs/>
          <w:sz w:val="22"/>
          <w:szCs w:val="20"/>
        </w:rPr>
        <w:t>等（</w:t>
      </w:r>
      <w:r w:rsidRPr="0087399A">
        <w:rPr>
          <w:rFonts w:hint="eastAsia"/>
          <w:bCs/>
          <w:sz w:val="22"/>
          <w:szCs w:val="20"/>
        </w:rPr>
        <w:t>2019</w:t>
      </w:r>
      <w:r w:rsidRPr="0087399A">
        <w:rPr>
          <w:rFonts w:hint="eastAsia"/>
          <w:bCs/>
          <w:sz w:val="22"/>
          <w:szCs w:val="20"/>
        </w:rPr>
        <w:t>）、井新和贺金生（</w:t>
      </w:r>
      <w:r w:rsidRPr="0087399A">
        <w:rPr>
          <w:rFonts w:hint="eastAsia"/>
          <w:bCs/>
          <w:sz w:val="22"/>
          <w:szCs w:val="20"/>
        </w:rPr>
        <w:t>2021</w:t>
      </w:r>
      <w:r w:rsidRPr="0087399A">
        <w:rPr>
          <w:rFonts w:hint="eastAsia"/>
          <w:bCs/>
          <w:sz w:val="22"/>
          <w:szCs w:val="20"/>
        </w:rPr>
        <w:t>）的研究成果，初步构建了包含供给服务、调节服务、支持服务三个维度的评价指标体系。经多轮讨论和优化，最终确定</w:t>
      </w:r>
      <w:r w:rsidRPr="0087399A">
        <w:rPr>
          <w:rFonts w:hint="eastAsia"/>
          <w:bCs/>
          <w:sz w:val="22"/>
          <w:szCs w:val="20"/>
        </w:rPr>
        <w:t>8</w:t>
      </w:r>
      <w:r w:rsidRPr="0087399A">
        <w:rPr>
          <w:rFonts w:hint="eastAsia"/>
          <w:bCs/>
          <w:sz w:val="22"/>
          <w:szCs w:val="20"/>
        </w:rPr>
        <w:t>个核心评价指标</w:t>
      </w:r>
      <w:r w:rsidR="004C5271" w:rsidRPr="00CD7ABA">
        <w:rPr>
          <w:bCs/>
          <w:sz w:val="22"/>
          <w:szCs w:val="20"/>
        </w:rPr>
        <w:t>。</w:t>
      </w:r>
    </w:p>
    <w:p w14:paraId="3725F145" w14:textId="56B9D41C" w:rsidR="00382E53" w:rsidRPr="00CD7ABA" w:rsidRDefault="00382E53" w:rsidP="00801E44">
      <w:pPr>
        <w:keepNext/>
        <w:keepLines/>
        <w:spacing w:line="360" w:lineRule="auto"/>
        <w:ind w:firstLineChars="200" w:firstLine="442"/>
        <w:rPr>
          <w:b/>
          <w:sz w:val="22"/>
          <w:szCs w:val="20"/>
        </w:rPr>
      </w:pPr>
      <w:r w:rsidRPr="00CD7ABA">
        <w:rPr>
          <w:b/>
          <w:sz w:val="22"/>
          <w:szCs w:val="20"/>
        </w:rPr>
        <w:t>3</w:t>
      </w:r>
      <w:r w:rsidR="004C5271" w:rsidRPr="00CD7ABA">
        <w:rPr>
          <w:b/>
          <w:sz w:val="22"/>
          <w:szCs w:val="20"/>
        </w:rPr>
        <w:t xml:space="preserve">. </w:t>
      </w:r>
      <w:r w:rsidR="004C5271" w:rsidRPr="00CD7ABA">
        <w:rPr>
          <w:b/>
          <w:sz w:val="22"/>
          <w:szCs w:val="20"/>
        </w:rPr>
        <w:t>标准草案形成</w:t>
      </w:r>
      <w:r w:rsidR="003E411C" w:rsidRPr="00CD7ABA">
        <w:rPr>
          <w:b/>
          <w:sz w:val="22"/>
          <w:szCs w:val="20"/>
        </w:rPr>
        <w:t>（</w:t>
      </w:r>
      <w:r w:rsidR="004C5271" w:rsidRPr="00CD7ABA">
        <w:rPr>
          <w:b/>
          <w:sz w:val="22"/>
          <w:szCs w:val="20"/>
        </w:rPr>
        <w:t>2026</w:t>
      </w:r>
      <w:r w:rsidR="004C5271" w:rsidRPr="00CD7ABA">
        <w:rPr>
          <w:b/>
          <w:sz w:val="22"/>
          <w:szCs w:val="20"/>
        </w:rPr>
        <w:t>年</w:t>
      </w:r>
      <w:r w:rsidR="00EF2C91">
        <w:rPr>
          <w:rFonts w:hint="eastAsia"/>
          <w:b/>
          <w:sz w:val="22"/>
          <w:szCs w:val="20"/>
        </w:rPr>
        <w:t>3</w:t>
      </w:r>
      <w:r w:rsidR="004C5271" w:rsidRPr="00CD7ABA">
        <w:rPr>
          <w:b/>
          <w:sz w:val="22"/>
          <w:szCs w:val="20"/>
        </w:rPr>
        <w:t>月</w:t>
      </w:r>
      <w:r w:rsidR="004C5271" w:rsidRPr="00CD7ABA">
        <w:rPr>
          <w:b/>
          <w:sz w:val="22"/>
          <w:szCs w:val="20"/>
        </w:rPr>
        <w:t>-2026</w:t>
      </w:r>
      <w:r w:rsidR="004C5271" w:rsidRPr="00CD7ABA">
        <w:rPr>
          <w:b/>
          <w:sz w:val="22"/>
          <w:szCs w:val="20"/>
        </w:rPr>
        <w:t>年</w:t>
      </w:r>
      <w:r w:rsidR="00072B66">
        <w:rPr>
          <w:rFonts w:hint="eastAsia"/>
          <w:b/>
          <w:sz w:val="22"/>
          <w:szCs w:val="20"/>
        </w:rPr>
        <w:t>5</w:t>
      </w:r>
      <w:r w:rsidR="004C5271" w:rsidRPr="00CD7ABA">
        <w:rPr>
          <w:b/>
          <w:sz w:val="22"/>
          <w:szCs w:val="20"/>
        </w:rPr>
        <w:t>月</w:t>
      </w:r>
      <w:r w:rsidR="003E411C" w:rsidRPr="00CD7ABA">
        <w:rPr>
          <w:b/>
          <w:sz w:val="22"/>
          <w:szCs w:val="20"/>
        </w:rPr>
        <w:t>）</w:t>
      </w:r>
    </w:p>
    <w:p w14:paraId="4074FC6D" w14:textId="19EFAFFF" w:rsidR="004C5271" w:rsidRPr="00CD7ABA" w:rsidRDefault="00EF2C91" w:rsidP="00801E44">
      <w:pPr>
        <w:keepNext/>
        <w:keepLines/>
        <w:spacing w:line="360" w:lineRule="auto"/>
        <w:ind w:firstLineChars="200" w:firstLine="440"/>
        <w:rPr>
          <w:bCs/>
          <w:sz w:val="22"/>
          <w:szCs w:val="20"/>
        </w:rPr>
      </w:pPr>
      <w:r w:rsidRPr="00EF2C91">
        <w:rPr>
          <w:rFonts w:hint="eastAsia"/>
          <w:bCs/>
          <w:sz w:val="22"/>
          <w:szCs w:val="20"/>
        </w:rPr>
        <w:t>按照</w:t>
      </w:r>
      <w:r w:rsidRPr="00EF2C91">
        <w:rPr>
          <w:rFonts w:hint="eastAsia"/>
          <w:bCs/>
          <w:sz w:val="22"/>
          <w:szCs w:val="20"/>
        </w:rPr>
        <w:t>GB/T 1.1</w:t>
      </w:r>
      <w:r w:rsidRPr="00EF2C91">
        <w:rPr>
          <w:rFonts w:hint="eastAsia"/>
          <w:bCs/>
          <w:sz w:val="22"/>
          <w:szCs w:val="20"/>
        </w:rPr>
        <w:t>—</w:t>
      </w:r>
      <w:r w:rsidRPr="00EF2C91">
        <w:rPr>
          <w:rFonts w:hint="eastAsia"/>
          <w:bCs/>
          <w:sz w:val="22"/>
          <w:szCs w:val="20"/>
        </w:rPr>
        <w:t>2020</w:t>
      </w:r>
      <w:r w:rsidRPr="00EF2C91">
        <w:rPr>
          <w:rFonts w:hint="eastAsia"/>
          <w:bCs/>
          <w:sz w:val="22"/>
          <w:szCs w:val="20"/>
        </w:rPr>
        <w:t>《标准化工作导则</w:t>
      </w:r>
      <w:r w:rsidRPr="00EF2C91">
        <w:rPr>
          <w:rFonts w:hint="eastAsia"/>
          <w:bCs/>
          <w:sz w:val="22"/>
          <w:szCs w:val="20"/>
        </w:rPr>
        <w:t xml:space="preserve"> </w:t>
      </w:r>
      <w:r w:rsidRPr="00EF2C91">
        <w:rPr>
          <w:rFonts w:hint="eastAsia"/>
          <w:bCs/>
          <w:sz w:val="22"/>
          <w:szCs w:val="20"/>
        </w:rPr>
        <w:t>第</w:t>
      </w:r>
      <w:r w:rsidRPr="00EF2C91">
        <w:rPr>
          <w:rFonts w:hint="eastAsia"/>
          <w:bCs/>
          <w:sz w:val="22"/>
          <w:szCs w:val="20"/>
        </w:rPr>
        <w:t>1</w:t>
      </w:r>
      <w:r w:rsidRPr="00EF2C91">
        <w:rPr>
          <w:rFonts w:hint="eastAsia"/>
          <w:bCs/>
          <w:sz w:val="22"/>
          <w:szCs w:val="20"/>
        </w:rPr>
        <w:t>部分：标准化文件的结构和起草规则》的要求，形成了标准草案及编制说明初稿</w:t>
      </w:r>
      <w:r w:rsidR="003E411C" w:rsidRPr="00CD7ABA">
        <w:rPr>
          <w:bCs/>
          <w:sz w:val="22"/>
          <w:szCs w:val="20"/>
        </w:rPr>
        <w:t>。</w:t>
      </w:r>
    </w:p>
    <w:p w14:paraId="786C88F0" w14:textId="4B3603B3" w:rsidR="003E411C" w:rsidRPr="00CD7ABA" w:rsidRDefault="00382E53" w:rsidP="00801E44">
      <w:pPr>
        <w:keepNext/>
        <w:keepLines/>
        <w:spacing w:line="360" w:lineRule="auto"/>
        <w:ind w:firstLineChars="200" w:firstLine="442"/>
        <w:rPr>
          <w:b/>
          <w:sz w:val="22"/>
          <w:szCs w:val="20"/>
        </w:rPr>
      </w:pPr>
      <w:r w:rsidRPr="00CD7ABA">
        <w:rPr>
          <w:b/>
          <w:sz w:val="22"/>
          <w:szCs w:val="20"/>
        </w:rPr>
        <w:t>4</w:t>
      </w:r>
      <w:r w:rsidR="004C5271" w:rsidRPr="00CD7ABA">
        <w:rPr>
          <w:b/>
          <w:sz w:val="22"/>
          <w:szCs w:val="20"/>
        </w:rPr>
        <w:t xml:space="preserve">. </w:t>
      </w:r>
      <w:r w:rsidR="004C5271" w:rsidRPr="00CD7ABA">
        <w:rPr>
          <w:b/>
          <w:sz w:val="22"/>
          <w:szCs w:val="20"/>
        </w:rPr>
        <w:t>征求意见与修改</w:t>
      </w:r>
      <w:r w:rsidR="003E411C" w:rsidRPr="00CD7ABA">
        <w:rPr>
          <w:b/>
          <w:sz w:val="22"/>
          <w:szCs w:val="20"/>
        </w:rPr>
        <w:t>（</w:t>
      </w:r>
      <w:r w:rsidR="0027606A" w:rsidRPr="00CD7ABA">
        <w:rPr>
          <w:b/>
          <w:sz w:val="22"/>
          <w:szCs w:val="20"/>
        </w:rPr>
        <w:t>2026</w:t>
      </w:r>
      <w:r w:rsidR="0027606A" w:rsidRPr="00CD7ABA">
        <w:rPr>
          <w:b/>
          <w:sz w:val="22"/>
          <w:szCs w:val="20"/>
        </w:rPr>
        <w:t>年</w:t>
      </w:r>
      <w:r w:rsidR="00072B66">
        <w:rPr>
          <w:rFonts w:hint="eastAsia"/>
          <w:b/>
          <w:sz w:val="22"/>
          <w:szCs w:val="20"/>
        </w:rPr>
        <w:t>5</w:t>
      </w:r>
      <w:r w:rsidR="0027606A" w:rsidRPr="00CD7ABA">
        <w:rPr>
          <w:b/>
          <w:sz w:val="22"/>
          <w:szCs w:val="20"/>
        </w:rPr>
        <w:t>月</w:t>
      </w:r>
      <w:r w:rsidR="0027606A" w:rsidRPr="00CD7ABA">
        <w:rPr>
          <w:b/>
          <w:sz w:val="22"/>
          <w:szCs w:val="20"/>
        </w:rPr>
        <w:t>-2026</w:t>
      </w:r>
      <w:r w:rsidR="0027606A" w:rsidRPr="00CD7ABA">
        <w:rPr>
          <w:b/>
          <w:sz w:val="22"/>
          <w:szCs w:val="20"/>
        </w:rPr>
        <w:t>年</w:t>
      </w:r>
      <w:r w:rsidR="0027606A" w:rsidRPr="00CD7ABA">
        <w:rPr>
          <w:b/>
          <w:sz w:val="22"/>
          <w:szCs w:val="20"/>
        </w:rPr>
        <w:t>1</w:t>
      </w:r>
      <w:r w:rsidR="00EA1D3D">
        <w:rPr>
          <w:rFonts w:hint="eastAsia"/>
          <w:b/>
          <w:sz w:val="22"/>
          <w:szCs w:val="20"/>
        </w:rPr>
        <w:t>1</w:t>
      </w:r>
      <w:r w:rsidR="0027606A" w:rsidRPr="00CD7ABA">
        <w:rPr>
          <w:b/>
          <w:sz w:val="22"/>
          <w:szCs w:val="20"/>
        </w:rPr>
        <w:t>月</w:t>
      </w:r>
      <w:r w:rsidR="003E411C" w:rsidRPr="00CD7ABA">
        <w:rPr>
          <w:b/>
          <w:sz w:val="22"/>
          <w:szCs w:val="20"/>
        </w:rPr>
        <w:t>）</w:t>
      </w:r>
    </w:p>
    <w:p w14:paraId="10ADADFA" w14:textId="340F4DA5" w:rsidR="004817B8" w:rsidRPr="00CD7ABA" w:rsidRDefault="003E411C" w:rsidP="00801E44">
      <w:pPr>
        <w:keepNext/>
        <w:keepLines/>
        <w:spacing w:line="360" w:lineRule="auto"/>
        <w:ind w:firstLineChars="200" w:firstLine="440"/>
        <w:rPr>
          <w:bCs/>
          <w:sz w:val="22"/>
          <w:szCs w:val="20"/>
        </w:rPr>
      </w:pPr>
      <w:r w:rsidRPr="00CD7ABA">
        <w:rPr>
          <w:bCs/>
          <w:sz w:val="22"/>
          <w:szCs w:val="20"/>
        </w:rPr>
        <w:t>由北京华夏草业产业技术创新战略联盟组织国内相关专家对标准征求意见稿及编制说明进行会议评审，根据专家意见进行修改完善</w:t>
      </w:r>
      <w:r w:rsidR="004C5271" w:rsidRPr="00CD7ABA">
        <w:rPr>
          <w:bCs/>
          <w:sz w:val="22"/>
          <w:szCs w:val="20"/>
        </w:rPr>
        <w:t>。</w:t>
      </w:r>
    </w:p>
    <w:p w14:paraId="71F810C8" w14:textId="77777777" w:rsidR="004817B8" w:rsidRPr="00CD7ABA" w:rsidRDefault="00000000" w:rsidP="00801E44">
      <w:pPr>
        <w:pStyle w:val="Heading1"/>
        <w:spacing w:before="0" w:after="0"/>
        <w:rPr>
          <w:sz w:val="24"/>
          <w:szCs w:val="40"/>
        </w:rPr>
      </w:pPr>
      <w:bookmarkStart w:id="6" w:name="_Toc229058498"/>
      <w:r w:rsidRPr="00CD7ABA">
        <w:rPr>
          <w:sz w:val="24"/>
          <w:szCs w:val="40"/>
        </w:rPr>
        <w:t>三、标准编制原则和主要技术内容确定的依据</w:t>
      </w:r>
      <w:bookmarkEnd w:id="6"/>
    </w:p>
    <w:p w14:paraId="54A8B500" w14:textId="77777777" w:rsidR="004817B8" w:rsidRPr="00CD7ABA" w:rsidRDefault="00000000" w:rsidP="00801E44">
      <w:pPr>
        <w:pStyle w:val="Heading2"/>
        <w:spacing w:before="0" w:after="0"/>
        <w:rPr>
          <w:rFonts w:ascii="Times New Roman" w:hAnsi="Times New Roman"/>
          <w:sz w:val="22"/>
          <w:szCs w:val="28"/>
        </w:rPr>
      </w:pPr>
      <w:bookmarkStart w:id="7" w:name="_Toc229058499"/>
      <w:r w:rsidRPr="00CD7ABA">
        <w:rPr>
          <w:rFonts w:ascii="Times New Roman" w:hAnsi="Times New Roman"/>
          <w:sz w:val="22"/>
          <w:szCs w:val="28"/>
        </w:rPr>
        <w:t>1</w:t>
      </w:r>
      <w:r w:rsidRPr="00CD7ABA">
        <w:rPr>
          <w:rFonts w:ascii="Times New Roman" w:hAnsi="Times New Roman"/>
          <w:sz w:val="22"/>
          <w:szCs w:val="28"/>
        </w:rPr>
        <w:t>、标准编制原则</w:t>
      </w:r>
      <w:bookmarkEnd w:id="7"/>
    </w:p>
    <w:p w14:paraId="6BEAD052" w14:textId="12C8C9DD" w:rsidR="004817B8" w:rsidRPr="00CD7ABA" w:rsidRDefault="003E411C" w:rsidP="00801E44">
      <w:pPr>
        <w:keepNext/>
        <w:keepLines/>
        <w:spacing w:line="360" w:lineRule="auto"/>
        <w:ind w:firstLineChars="200" w:firstLine="440"/>
        <w:rPr>
          <w:bCs/>
          <w:sz w:val="22"/>
          <w:szCs w:val="20"/>
        </w:rPr>
      </w:pPr>
      <w:r w:rsidRPr="00CD7ABA">
        <w:rPr>
          <w:bCs/>
          <w:sz w:val="22"/>
          <w:szCs w:val="20"/>
        </w:rPr>
        <w:t>本标准按照</w:t>
      </w:r>
      <w:r w:rsidRPr="00CD7ABA">
        <w:rPr>
          <w:bCs/>
          <w:sz w:val="22"/>
          <w:szCs w:val="20"/>
        </w:rPr>
        <w:t>GB/T 1.1</w:t>
      </w:r>
      <w:r w:rsidR="00CD7ABA" w:rsidRPr="00CD7ABA">
        <w:t>—</w:t>
      </w:r>
      <w:r w:rsidRPr="00CD7ABA">
        <w:rPr>
          <w:bCs/>
          <w:sz w:val="22"/>
          <w:szCs w:val="20"/>
        </w:rPr>
        <w:t>2020</w:t>
      </w:r>
      <w:r w:rsidRPr="00CD7ABA">
        <w:rPr>
          <w:bCs/>
          <w:sz w:val="22"/>
          <w:szCs w:val="20"/>
        </w:rPr>
        <w:t>《标准化工作导则</w:t>
      </w:r>
      <w:r w:rsidRPr="00CD7ABA">
        <w:rPr>
          <w:bCs/>
          <w:sz w:val="22"/>
          <w:szCs w:val="20"/>
        </w:rPr>
        <w:t xml:space="preserve"> </w:t>
      </w:r>
      <w:r w:rsidRPr="00CD7ABA">
        <w:rPr>
          <w:bCs/>
          <w:sz w:val="22"/>
          <w:szCs w:val="20"/>
        </w:rPr>
        <w:t>第</w:t>
      </w:r>
      <w:r w:rsidRPr="00CD7ABA">
        <w:rPr>
          <w:bCs/>
          <w:sz w:val="22"/>
          <w:szCs w:val="20"/>
        </w:rPr>
        <w:t>1</w:t>
      </w:r>
      <w:r w:rsidRPr="00CD7ABA">
        <w:rPr>
          <w:bCs/>
          <w:sz w:val="22"/>
          <w:szCs w:val="20"/>
        </w:rPr>
        <w:t>部分：标准化文件的结构和起草规则》的要求和规定编写。在编制过程中，始终遵循以下原则：</w:t>
      </w:r>
    </w:p>
    <w:p w14:paraId="19A8C4E3" w14:textId="32D4B63D" w:rsidR="003E411C" w:rsidRPr="00CD7ABA" w:rsidRDefault="003E411C" w:rsidP="00801E44">
      <w:pPr>
        <w:keepNext/>
        <w:keepLines/>
        <w:spacing w:line="360" w:lineRule="auto"/>
        <w:ind w:firstLineChars="200" w:firstLine="442"/>
        <w:rPr>
          <w:bCs/>
          <w:color w:val="000000"/>
          <w:sz w:val="22"/>
          <w:szCs w:val="20"/>
        </w:rPr>
      </w:pPr>
      <w:r w:rsidRPr="00CD7ABA">
        <w:rPr>
          <w:b/>
          <w:color w:val="000000"/>
          <w:sz w:val="22"/>
          <w:szCs w:val="20"/>
        </w:rPr>
        <w:t>（</w:t>
      </w:r>
      <w:r w:rsidRPr="00CD7ABA">
        <w:rPr>
          <w:b/>
          <w:color w:val="000000"/>
          <w:sz w:val="22"/>
          <w:szCs w:val="20"/>
        </w:rPr>
        <w:t>1</w:t>
      </w:r>
      <w:r w:rsidRPr="00CD7ABA">
        <w:rPr>
          <w:b/>
          <w:color w:val="000000"/>
          <w:sz w:val="22"/>
          <w:szCs w:val="20"/>
        </w:rPr>
        <w:t>）科学性原则</w:t>
      </w:r>
      <w:r w:rsidRPr="00CD7ABA">
        <w:rPr>
          <w:bCs/>
          <w:color w:val="000000"/>
          <w:sz w:val="22"/>
          <w:szCs w:val="20"/>
        </w:rPr>
        <w:t>：</w:t>
      </w:r>
      <w:r w:rsidR="00EF2C91" w:rsidRPr="00EF2C91">
        <w:rPr>
          <w:rFonts w:hint="eastAsia"/>
          <w:bCs/>
          <w:color w:val="000000"/>
          <w:sz w:val="22"/>
          <w:szCs w:val="20"/>
        </w:rPr>
        <w:t>评价指标选取基于国际前沿的生态系统多功能性研究文献，指标测定方法引用现行有效标准</w:t>
      </w:r>
      <w:r w:rsidRPr="00CD7ABA">
        <w:rPr>
          <w:bCs/>
          <w:color w:val="000000"/>
          <w:sz w:val="22"/>
          <w:szCs w:val="20"/>
        </w:rPr>
        <w:t>。</w:t>
      </w:r>
    </w:p>
    <w:p w14:paraId="7A95F7C7" w14:textId="02EDA638" w:rsidR="003E411C" w:rsidRPr="00CD7ABA" w:rsidRDefault="003E411C" w:rsidP="00801E44">
      <w:pPr>
        <w:keepNext/>
        <w:keepLines/>
        <w:spacing w:line="360" w:lineRule="auto"/>
        <w:ind w:firstLineChars="200" w:firstLine="442"/>
        <w:rPr>
          <w:bCs/>
          <w:color w:val="000000"/>
          <w:sz w:val="22"/>
          <w:szCs w:val="20"/>
        </w:rPr>
      </w:pPr>
      <w:r w:rsidRPr="00CD7ABA">
        <w:rPr>
          <w:b/>
          <w:color w:val="000000"/>
          <w:sz w:val="22"/>
          <w:szCs w:val="20"/>
        </w:rPr>
        <w:t>（</w:t>
      </w:r>
      <w:r w:rsidRPr="00CD7ABA">
        <w:rPr>
          <w:b/>
          <w:color w:val="000000"/>
          <w:sz w:val="22"/>
          <w:szCs w:val="20"/>
        </w:rPr>
        <w:t>2</w:t>
      </w:r>
      <w:r w:rsidRPr="00CD7ABA">
        <w:rPr>
          <w:b/>
          <w:color w:val="000000"/>
          <w:sz w:val="22"/>
          <w:szCs w:val="20"/>
        </w:rPr>
        <w:t>）可操作性原则</w:t>
      </w:r>
      <w:r w:rsidRPr="00CD7ABA">
        <w:rPr>
          <w:bCs/>
          <w:color w:val="000000"/>
          <w:sz w:val="22"/>
          <w:szCs w:val="20"/>
        </w:rPr>
        <w:t>：</w:t>
      </w:r>
      <w:r w:rsidR="00EF2C91" w:rsidRPr="00EF2C91">
        <w:rPr>
          <w:rFonts w:hint="eastAsia"/>
          <w:bCs/>
          <w:color w:val="000000"/>
          <w:sz w:val="22"/>
          <w:szCs w:val="20"/>
        </w:rPr>
        <w:t>指标体系简洁明了，测定方法成熟可靠，便于基层技术人员和牧场管理者操作</w:t>
      </w:r>
      <w:r w:rsidRPr="00CD7ABA">
        <w:rPr>
          <w:bCs/>
          <w:color w:val="000000"/>
          <w:sz w:val="22"/>
          <w:szCs w:val="20"/>
        </w:rPr>
        <w:t>。</w:t>
      </w:r>
    </w:p>
    <w:p w14:paraId="7A6AEE12" w14:textId="7F9C77A9" w:rsidR="003E411C" w:rsidRPr="00CD7ABA" w:rsidRDefault="003E411C" w:rsidP="00801E44">
      <w:pPr>
        <w:keepNext/>
        <w:keepLines/>
        <w:spacing w:line="360" w:lineRule="auto"/>
        <w:ind w:firstLineChars="200" w:firstLine="442"/>
        <w:rPr>
          <w:bCs/>
          <w:color w:val="000000"/>
          <w:sz w:val="22"/>
          <w:szCs w:val="20"/>
        </w:rPr>
      </w:pPr>
      <w:r w:rsidRPr="00CD7ABA">
        <w:rPr>
          <w:b/>
          <w:color w:val="000000"/>
          <w:sz w:val="22"/>
          <w:szCs w:val="20"/>
        </w:rPr>
        <w:lastRenderedPageBreak/>
        <w:t>（</w:t>
      </w:r>
      <w:r w:rsidRPr="00CD7ABA">
        <w:rPr>
          <w:b/>
          <w:color w:val="000000"/>
          <w:sz w:val="22"/>
          <w:szCs w:val="20"/>
        </w:rPr>
        <w:t>3</w:t>
      </w:r>
      <w:r w:rsidRPr="00CD7ABA">
        <w:rPr>
          <w:b/>
          <w:color w:val="000000"/>
          <w:sz w:val="22"/>
          <w:szCs w:val="20"/>
        </w:rPr>
        <w:t>）先进性原则</w:t>
      </w:r>
      <w:r w:rsidRPr="00CD7ABA">
        <w:rPr>
          <w:bCs/>
          <w:color w:val="000000"/>
          <w:sz w:val="22"/>
          <w:szCs w:val="20"/>
        </w:rPr>
        <w:t>：</w:t>
      </w:r>
      <w:r w:rsidR="00EF2C91" w:rsidRPr="00EF2C91">
        <w:rPr>
          <w:rFonts w:hint="eastAsia"/>
          <w:bCs/>
          <w:color w:val="000000"/>
          <w:sz w:val="22"/>
          <w:szCs w:val="20"/>
        </w:rPr>
        <w:t>评价结果与管理建议直接挂钩，评价结果等级清晰，管理建议针对性强</w:t>
      </w:r>
      <w:r w:rsidRPr="00CD7ABA">
        <w:rPr>
          <w:bCs/>
          <w:color w:val="000000"/>
          <w:sz w:val="22"/>
          <w:szCs w:val="20"/>
        </w:rPr>
        <w:t>。</w:t>
      </w:r>
    </w:p>
    <w:p w14:paraId="2A46D5F2" w14:textId="7CC44603" w:rsidR="004817B8" w:rsidRPr="00CD7ABA" w:rsidRDefault="00000000" w:rsidP="00801E44">
      <w:pPr>
        <w:pStyle w:val="Heading2"/>
        <w:spacing w:before="0" w:after="0"/>
        <w:rPr>
          <w:rFonts w:ascii="Times New Roman" w:eastAsia="宋体" w:hAnsi="Times New Roman"/>
          <w:sz w:val="16"/>
          <w:szCs w:val="16"/>
        </w:rPr>
      </w:pPr>
      <w:bookmarkStart w:id="8" w:name="_Toc229058500"/>
      <w:r w:rsidRPr="00CD7ABA">
        <w:rPr>
          <w:rFonts w:ascii="Times New Roman" w:hAnsi="Times New Roman"/>
          <w:sz w:val="22"/>
          <w:szCs w:val="28"/>
        </w:rPr>
        <w:t>2</w:t>
      </w:r>
      <w:r w:rsidRPr="00CD7ABA">
        <w:rPr>
          <w:rFonts w:ascii="Times New Roman" w:hAnsi="Times New Roman"/>
          <w:sz w:val="22"/>
          <w:szCs w:val="28"/>
        </w:rPr>
        <w:t>、主要技术内容确定的论据</w:t>
      </w:r>
      <w:bookmarkEnd w:id="8"/>
    </w:p>
    <w:p w14:paraId="42F73FEB" w14:textId="08F2CCCF" w:rsidR="003E411C" w:rsidRPr="00CD7ABA" w:rsidRDefault="009275F4" w:rsidP="00EF2C91">
      <w:pPr>
        <w:keepNext/>
        <w:keepLines/>
        <w:spacing w:line="360" w:lineRule="auto"/>
        <w:ind w:left="480"/>
        <w:rPr>
          <w:sz w:val="22"/>
          <w:szCs w:val="20"/>
        </w:rPr>
      </w:pPr>
      <w:r w:rsidRPr="00CD7ABA">
        <w:rPr>
          <w:b/>
          <w:color w:val="000000"/>
          <w:sz w:val="22"/>
          <w:szCs w:val="20"/>
        </w:rPr>
        <w:t>（</w:t>
      </w:r>
      <w:r w:rsidRPr="00CD7ABA">
        <w:rPr>
          <w:b/>
          <w:color w:val="000000"/>
          <w:sz w:val="22"/>
          <w:szCs w:val="20"/>
        </w:rPr>
        <w:t>1</w:t>
      </w:r>
      <w:r w:rsidRPr="00CD7ABA">
        <w:rPr>
          <w:b/>
          <w:color w:val="000000"/>
          <w:sz w:val="22"/>
          <w:szCs w:val="20"/>
        </w:rPr>
        <w:t>）</w:t>
      </w:r>
      <w:r w:rsidR="003E411C" w:rsidRPr="00CD7ABA">
        <w:rPr>
          <w:b/>
          <w:bCs/>
          <w:sz w:val="22"/>
          <w:szCs w:val="20"/>
        </w:rPr>
        <w:t>技术内涵</w:t>
      </w:r>
    </w:p>
    <w:p w14:paraId="240428AA" w14:textId="6DEEDB08" w:rsidR="00EF2C91" w:rsidRDefault="00EF2C91" w:rsidP="00801E44">
      <w:pPr>
        <w:keepNext/>
        <w:keepLines/>
        <w:spacing w:line="360" w:lineRule="auto"/>
        <w:ind w:firstLineChars="200" w:firstLine="440"/>
        <w:rPr>
          <w:sz w:val="22"/>
          <w:szCs w:val="20"/>
        </w:rPr>
      </w:pPr>
      <w:r>
        <w:rPr>
          <w:rFonts w:hint="eastAsia"/>
          <w:sz w:val="22"/>
          <w:szCs w:val="20"/>
        </w:rPr>
        <w:t>（</w:t>
      </w:r>
      <w:r>
        <w:rPr>
          <w:rFonts w:hint="eastAsia"/>
          <w:sz w:val="22"/>
          <w:szCs w:val="20"/>
        </w:rPr>
        <w:t>a</w:t>
      </w:r>
      <w:r>
        <w:rPr>
          <w:rFonts w:hint="eastAsia"/>
          <w:sz w:val="22"/>
          <w:szCs w:val="20"/>
        </w:rPr>
        <w:t>）</w:t>
      </w:r>
      <w:r w:rsidRPr="00EF2C91">
        <w:rPr>
          <w:rFonts w:hint="eastAsia"/>
          <w:sz w:val="22"/>
          <w:szCs w:val="20"/>
        </w:rPr>
        <w:t>从“退化诊断”到“多服务性评价”的理念升级</w:t>
      </w:r>
      <w:r>
        <w:rPr>
          <w:rFonts w:hint="eastAsia"/>
          <w:sz w:val="22"/>
          <w:szCs w:val="20"/>
        </w:rPr>
        <w:t>：</w:t>
      </w:r>
      <w:r w:rsidRPr="00EF2C91">
        <w:rPr>
          <w:rFonts w:hint="eastAsia"/>
          <w:sz w:val="22"/>
          <w:szCs w:val="20"/>
        </w:rPr>
        <w:t>传统的退化诊断标准回答“草地是否退化”的问题，而本规程回答“草地综合表现如何”的问题。多服务性评价关注草地在供给、调节、支持等多个维度上的综合表现，能够更全面地反映放牧草地的健康状况和服务功能</w:t>
      </w:r>
      <w:r>
        <w:rPr>
          <w:rFonts w:hint="eastAsia"/>
          <w:sz w:val="22"/>
          <w:szCs w:val="20"/>
        </w:rPr>
        <w:t>。</w:t>
      </w:r>
    </w:p>
    <w:p w14:paraId="6B91B24B" w14:textId="6029ED6B" w:rsidR="003E411C" w:rsidRDefault="00EF2C91" w:rsidP="00EF2C91">
      <w:pPr>
        <w:keepNext/>
        <w:keepLines/>
        <w:spacing w:line="360" w:lineRule="auto"/>
        <w:ind w:firstLineChars="200" w:firstLine="440"/>
        <w:rPr>
          <w:sz w:val="22"/>
          <w:szCs w:val="20"/>
        </w:rPr>
      </w:pPr>
      <w:r>
        <w:rPr>
          <w:rFonts w:hint="eastAsia"/>
          <w:sz w:val="22"/>
          <w:szCs w:val="20"/>
        </w:rPr>
        <w:t>（</w:t>
      </w:r>
      <w:r>
        <w:rPr>
          <w:rFonts w:hint="eastAsia"/>
          <w:sz w:val="22"/>
          <w:szCs w:val="20"/>
        </w:rPr>
        <w:t>b</w:t>
      </w:r>
      <w:r>
        <w:rPr>
          <w:rFonts w:hint="eastAsia"/>
          <w:sz w:val="22"/>
          <w:szCs w:val="20"/>
        </w:rPr>
        <w:t>）</w:t>
      </w:r>
      <w:r w:rsidRPr="00EF2C91">
        <w:rPr>
          <w:rFonts w:hint="eastAsia"/>
          <w:sz w:val="22"/>
          <w:szCs w:val="20"/>
        </w:rPr>
        <w:t>三服务维度评价框架</w:t>
      </w:r>
      <w:r>
        <w:rPr>
          <w:rFonts w:hint="eastAsia"/>
          <w:sz w:val="22"/>
          <w:szCs w:val="20"/>
        </w:rPr>
        <w:t>：</w:t>
      </w:r>
      <w:r w:rsidRPr="00EF2C91">
        <w:rPr>
          <w:rFonts w:hint="eastAsia"/>
          <w:sz w:val="22"/>
          <w:szCs w:val="20"/>
        </w:rPr>
        <w:t>本规程从供给服务（地上生物量、可食牧草比例）、调节服务（植被盖度、土壤有机质、土壤水分）、支持服务（物种丰富度、土壤速效氮、土壤容重）三个维度选取</w:t>
      </w:r>
      <w:r w:rsidRPr="00EF2C91">
        <w:rPr>
          <w:rFonts w:hint="eastAsia"/>
          <w:sz w:val="22"/>
          <w:szCs w:val="20"/>
        </w:rPr>
        <w:t>8</w:t>
      </w:r>
      <w:r w:rsidRPr="00EF2C91">
        <w:rPr>
          <w:rFonts w:hint="eastAsia"/>
          <w:sz w:val="22"/>
          <w:szCs w:val="20"/>
        </w:rPr>
        <w:t>个核心指标，构建了完整的评价框架。这一框架基于</w:t>
      </w:r>
      <w:r w:rsidRPr="00EF2C91">
        <w:rPr>
          <w:rFonts w:hint="eastAsia"/>
          <w:sz w:val="22"/>
          <w:szCs w:val="20"/>
        </w:rPr>
        <w:t>Bengtsson</w:t>
      </w:r>
      <w:r w:rsidRPr="00EF2C91">
        <w:rPr>
          <w:rFonts w:hint="eastAsia"/>
          <w:sz w:val="22"/>
          <w:szCs w:val="20"/>
        </w:rPr>
        <w:t>等（</w:t>
      </w:r>
      <w:r w:rsidRPr="00EF2C91">
        <w:rPr>
          <w:rFonts w:hint="eastAsia"/>
          <w:sz w:val="22"/>
          <w:szCs w:val="20"/>
        </w:rPr>
        <w:t>2019</w:t>
      </w:r>
      <w:r w:rsidRPr="00EF2C91">
        <w:rPr>
          <w:rFonts w:hint="eastAsia"/>
          <w:sz w:val="22"/>
          <w:szCs w:val="20"/>
        </w:rPr>
        <w:t>）的草地生态系统服务分类体系，并结合祁连山高寒草甸的区域特征进行了优化</w:t>
      </w:r>
      <w:r>
        <w:rPr>
          <w:rFonts w:hint="eastAsia"/>
          <w:sz w:val="22"/>
          <w:szCs w:val="20"/>
        </w:rPr>
        <w:t>。</w:t>
      </w:r>
    </w:p>
    <w:p w14:paraId="0901A52B" w14:textId="2737A3C8" w:rsidR="00EF2C91" w:rsidRPr="00EF2C91" w:rsidRDefault="00EF2C91" w:rsidP="00EF2C91">
      <w:pPr>
        <w:keepNext/>
        <w:keepLines/>
        <w:spacing w:line="360" w:lineRule="auto"/>
        <w:ind w:firstLineChars="200" w:firstLine="440"/>
        <w:rPr>
          <w:sz w:val="22"/>
          <w:szCs w:val="20"/>
        </w:rPr>
      </w:pPr>
      <w:r>
        <w:rPr>
          <w:rFonts w:hint="eastAsia"/>
          <w:sz w:val="22"/>
          <w:szCs w:val="20"/>
        </w:rPr>
        <w:t>（</w:t>
      </w:r>
      <w:r>
        <w:rPr>
          <w:rFonts w:hint="eastAsia"/>
          <w:sz w:val="22"/>
          <w:szCs w:val="20"/>
        </w:rPr>
        <w:t>c</w:t>
      </w:r>
      <w:r>
        <w:rPr>
          <w:rFonts w:hint="eastAsia"/>
          <w:sz w:val="22"/>
          <w:szCs w:val="20"/>
        </w:rPr>
        <w:t>）</w:t>
      </w:r>
      <w:r w:rsidRPr="00EF2C91">
        <w:rPr>
          <w:rFonts w:hint="eastAsia"/>
          <w:sz w:val="22"/>
          <w:szCs w:val="20"/>
        </w:rPr>
        <w:t>不加权平均值法的应用</w:t>
      </w:r>
      <w:r>
        <w:rPr>
          <w:rFonts w:hint="eastAsia"/>
          <w:sz w:val="22"/>
          <w:szCs w:val="20"/>
        </w:rPr>
        <w:t>：</w:t>
      </w:r>
      <w:r w:rsidRPr="00EF2C91">
        <w:rPr>
          <w:rFonts w:hint="eastAsia"/>
          <w:sz w:val="22"/>
          <w:szCs w:val="20"/>
        </w:rPr>
        <w:t>采用不加权平均值法计算多服务性综合指数（</w:t>
      </w:r>
      <w:r w:rsidRPr="00EF2C91">
        <w:rPr>
          <w:rFonts w:hint="eastAsia"/>
          <w:sz w:val="22"/>
          <w:szCs w:val="20"/>
        </w:rPr>
        <w:t>MSI</w:t>
      </w:r>
      <w:r w:rsidRPr="00EF2C91">
        <w:rPr>
          <w:rFonts w:hint="eastAsia"/>
          <w:sz w:val="22"/>
          <w:szCs w:val="20"/>
        </w:rPr>
        <w:t>），避免了权重赋值的主观性，使评价结果更加客观、可比较</w:t>
      </w:r>
      <w:r>
        <w:rPr>
          <w:rFonts w:hint="eastAsia"/>
          <w:sz w:val="22"/>
          <w:szCs w:val="20"/>
        </w:rPr>
        <w:t>。</w:t>
      </w:r>
    </w:p>
    <w:p w14:paraId="52005B57" w14:textId="12E0CA89" w:rsidR="004817B8" w:rsidRDefault="009275F4" w:rsidP="00801E44">
      <w:pPr>
        <w:keepNext/>
        <w:keepLines/>
        <w:spacing w:line="360" w:lineRule="auto"/>
        <w:ind w:firstLineChars="200" w:firstLine="442"/>
        <w:rPr>
          <w:b/>
          <w:bCs/>
          <w:sz w:val="22"/>
          <w:szCs w:val="20"/>
        </w:rPr>
      </w:pPr>
      <w:r w:rsidRPr="00CD7ABA">
        <w:rPr>
          <w:b/>
          <w:bCs/>
          <w:sz w:val="22"/>
          <w:szCs w:val="20"/>
        </w:rPr>
        <w:t>（</w:t>
      </w:r>
      <w:r w:rsidR="00FE77F1">
        <w:rPr>
          <w:rFonts w:hint="eastAsia"/>
          <w:b/>
          <w:bCs/>
          <w:sz w:val="22"/>
          <w:szCs w:val="20"/>
        </w:rPr>
        <w:t>2</w:t>
      </w:r>
      <w:r w:rsidRPr="00CD7ABA">
        <w:rPr>
          <w:b/>
          <w:bCs/>
          <w:sz w:val="22"/>
          <w:szCs w:val="20"/>
        </w:rPr>
        <w:t>）</w:t>
      </w:r>
      <w:r w:rsidR="00EF2C91" w:rsidRPr="00EF2C91">
        <w:rPr>
          <w:rFonts w:hint="eastAsia"/>
          <w:b/>
          <w:bCs/>
          <w:sz w:val="22"/>
          <w:szCs w:val="20"/>
        </w:rPr>
        <w:t>评价单元划分</w:t>
      </w:r>
    </w:p>
    <w:p w14:paraId="545FDBDC" w14:textId="19AE21C8" w:rsidR="00EF2C91" w:rsidRPr="00EF2C91" w:rsidRDefault="00EF2C91" w:rsidP="00801E44">
      <w:pPr>
        <w:keepNext/>
        <w:keepLines/>
        <w:spacing w:line="360" w:lineRule="auto"/>
        <w:ind w:firstLineChars="200" w:firstLine="440"/>
        <w:rPr>
          <w:sz w:val="22"/>
          <w:szCs w:val="20"/>
        </w:rPr>
      </w:pPr>
      <w:r w:rsidRPr="00EF2C91">
        <w:rPr>
          <w:rFonts w:hint="eastAsia"/>
          <w:sz w:val="22"/>
          <w:szCs w:val="20"/>
        </w:rPr>
        <w:t>评价单元划分参照</w:t>
      </w:r>
      <w:r w:rsidRPr="00EF2C91">
        <w:rPr>
          <w:rFonts w:hint="eastAsia"/>
          <w:sz w:val="22"/>
          <w:szCs w:val="20"/>
        </w:rPr>
        <w:t>GB/T 34751</w:t>
      </w:r>
      <w:r w:rsidRPr="00EF2C91">
        <w:rPr>
          <w:rFonts w:hint="eastAsia"/>
          <w:sz w:val="22"/>
          <w:szCs w:val="20"/>
        </w:rPr>
        <w:t>—</w:t>
      </w:r>
      <w:r w:rsidRPr="00EF2C91">
        <w:rPr>
          <w:rFonts w:hint="eastAsia"/>
          <w:sz w:val="22"/>
          <w:szCs w:val="20"/>
        </w:rPr>
        <w:t>2017</w:t>
      </w:r>
      <w:r w:rsidRPr="00EF2C91">
        <w:rPr>
          <w:rFonts w:hint="eastAsia"/>
          <w:sz w:val="22"/>
          <w:szCs w:val="20"/>
        </w:rPr>
        <w:t>《天然草地利用单元划分》的规定执行。该标准规定了天然草地利用单元的划分指标及方法，包括气候、地形、土壤、植被等要素。样地面积要求参照</w:t>
      </w:r>
      <w:r w:rsidRPr="00EF2C91">
        <w:rPr>
          <w:rFonts w:hint="eastAsia"/>
          <w:sz w:val="22"/>
          <w:szCs w:val="20"/>
        </w:rPr>
        <w:t>DB63/T 1934</w:t>
      </w:r>
      <w:r w:rsidRPr="00EF2C91">
        <w:rPr>
          <w:rFonts w:hint="eastAsia"/>
          <w:sz w:val="22"/>
          <w:szCs w:val="20"/>
        </w:rPr>
        <w:t>—</w:t>
      </w:r>
      <w:r w:rsidRPr="00EF2C91">
        <w:rPr>
          <w:rFonts w:hint="eastAsia"/>
          <w:sz w:val="22"/>
          <w:szCs w:val="20"/>
        </w:rPr>
        <w:t>2021</w:t>
      </w:r>
      <w:r w:rsidRPr="00EF2C91">
        <w:rPr>
          <w:rFonts w:hint="eastAsia"/>
          <w:sz w:val="22"/>
          <w:szCs w:val="20"/>
        </w:rPr>
        <w:t>《退化草地监测技术规范》（样地面积≥</w:t>
      </w:r>
      <w:r w:rsidRPr="00EF2C91">
        <w:rPr>
          <w:rFonts w:hint="eastAsia"/>
          <w:sz w:val="22"/>
          <w:szCs w:val="20"/>
        </w:rPr>
        <w:t>100 hm</w:t>
      </w:r>
      <w:r w:rsidRPr="00EF2C91">
        <w:rPr>
          <w:rFonts w:hint="eastAsia"/>
          <w:sz w:val="22"/>
          <w:szCs w:val="20"/>
        </w:rPr>
        <w:t>²），样方设置参照</w:t>
      </w:r>
      <w:r w:rsidRPr="00EF2C91">
        <w:rPr>
          <w:rFonts w:hint="eastAsia"/>
          <w:sz w:val="22"/>
          <w:szCs w:val="20"/>
        </w:rPr>
        <w:t>NY/T 2998</w:t>
      </w:r>
      <w:r w:rsidRPr="00EF2C91">
        <w:rPr>
          <w:rFonts w:hint="eastAsia"/>
          <w:sz w:val="22"/>
          <w:szCs w:val="20"/>
        </w:rPr>
        <w:t>—</w:t>
      </w:r>
      <w:r w:rsidRPr="00EF2C91">
        <w:rPr>
          <w:rFonts w:hint="eastAsia"/>
          <w:sz w:val="22"/>
          <w:szCs w:val="20"/>
        </w:rPr>
        <w:t>2016</w:t>
      </w:r>
      <w:r w:rsidRPr="00EF2C91">
        <w:rPr>
          <w:rFonts w:hint="eastAsia"/>
          <w:sz w:val="22"/>
          <w:szCs w:val="20"/>
        </w:rPr>
        <w:t>《草地资源调查技术规程》和</w:t>
      </w:r>
      <w:r w:rsidRPr="00EF2C91">
        <w:rPr>
          <w:rFonts w:hint="eastAsia"/>
          <w:sz w:val="22"/>
          <w:szCs w:val="20"/>
        </w:rPr>
        <w:t>DB63/T 1934</w:t>
      </w:r>
      <w:r w:rsidRPr="00EF2C91">
        <w:rPr>
          <w:rFonts w:hint="eastAsia"/>
          <w:sz w:val="22"/>
          <w:szCs w:val="20"/>
        </w:rPr>
        <w:t>—</w:t>
      </w:r>
      <w:r w:rsidRPr="00EF2C91">
        <w:rPr>
          <w:rFonts w:hint="eastAsia"/>
          <w:sz w:val="22"/>
          <w:szCs w:val="20"/>
        </w:rPr>
        <w:t>2021</w:t>
      </w:r>
      <w:r>
        <w:rPr>
          <w:rFonts w:hint="eastAsia"/>
          <w:sz w:val="22"/>
          <w:szCs w:val="20"/>
        </w:rPr>
        <w:t>。</w:t>
      </w:r>
    </w:p>
    <w:p w14:paraId="58D86C9D" w14:textId="4A92FB1D" w:rsidR="004817B8" w:rsidRDefault="00000000" w:rsidP="00EF2C91">
      <w:pPr>
        <w:keepNext/>
        <w:keepLines/>
        <w:spacing w:line="360" w:lineRule="auto"/>
        <w:ind w:firstLineChars="200" w:firstLine="442"/>
        <w:rPr>
          <w:b/>
          <w:bCs/>
          <w:sz w:val="22"/>
          <w:szCs w:val="20"/>
        </w:rPr>
      </w:pPr>
      <w:r w:rsidRPr="00CD7ABA">
        <w:rPr>
          <w:b/>
          <w:bCs/>
          <w:sz w:val="22"/>
          <w:szCs w:val="20"/>
        </w:rPr>
        <w:t>（</w:t>
      </w:r>
      <w:r w:rsidR="00FE77F1">
        <w:rPr>
          <w:rFonts w:hint="eastAsia"/>
          <w:b/>
          <w:bCs/>
          <w:sz w:val="22"/>
          <w:szCs w:val="20"/>
        </w:rPr>
        <w:t>3</w:t>
      </w:r>
      <w:r w:rsidRPr="00CD7ABA">
        <w:rPr>
          <w:b/>
          <w:bCs/>
          <w:sz w:val="22"/>
          <w:szCs w:val="20"/>
        </w:rPr>
        <w:t>）</w:t>
      </w:r>
      <w:r w:rsidR="00EF2C91" w:rsidRPr="00EF2C91">
        <w:rPr>
          <w:rFonts w:hint="eastAsia"/>
          <w:b/>
          <w:bCs/>
          <w:sz w:val="22"/>
          <w:szCs w:val="20"/>
        </w:rPr>
        <w:t>评价指标体系</w:t>
      </w:r>
    </w:p>
    <w:p w14:paraId="1808E200" w14:textId="32FE1206" w:rsidR="00EF2C91" w:rsidRPr="00EF2C91" w:rsidRDefault="00EF2C91" w:rsidP="00EF2C91">
      <w:pPr>
        <w:keepNext/>
        <w:keepLines/>
        <w:spacing w:line="360" w:lineRule="auto"/>
        <w:ind w:firstLineChars="200" w:firstLine="440"/>
        <w:rPr>
          <w:sz w:val="22"/>
          <w:szCs w:val="20"/>
        </w:rPr>
      </w:pPr>
      <w:r w:rsidRPr="00EF2C91">
        <w:rPr>
          <w:rFonts w:hint="eastAsia"/>
          <w:sz w:val="22"/>
          <w:szCs w:val="20"/>
        </w:rPr>
        <w:t>本规程选取的</w:t>
      </w:r>
      <w:r w:rsidRPr="00EF2C91">
        <w:rPr>
          <w:rFonts w:hint="eastAsia"/>
          <w:sz w:val="22"/>
          <w:szCs w:val="20"/>
        </w:rPr>
        <w:t>8</w:t>
      </w:r>
      <w:r w:rsidRPr="00EF2C91">
        <w:rPr>
          <w:rFonts w:hint="eastAsia"/>
          <w:sz w:val="22"/>
          <w:szCs w:val="20"/>
        </w:rPr>
        <w:t>个指标基于以下考虑：</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57"/>
        <w:gridCol w:w="1975"/>
        <w:gridCol w:w="5296"/>
      </w:tblGrid>
      <w:tr w:rsidR="00EF2C91" w:rsidRPr="00EF2C91" w14:paraId="715CDCC0" w14:textId="77777777" w:rsidTr="00E52219">
        <w:trPr>
          <w:tblHeader/>
        </w:trPr>
        <w:tc>
          <w:tcPr>
            <w:tcW w:w="737"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0BB8C329" w14:textId="77777777" w:rsidR="00EF2C91" w:rsidRPr="00EF2C91" w:rsidRDefault="00EF2C91" w:rsidP="00E52219">
            <w:pPr>
              <w:pStyle w:val="a9"/>
              <w:keepNext/>
              <w:keepLines/>
              <w:widowControl w:val="0"/>
              <w:ind w:firstLineChars="0" w:firstLine="0"/>
              <w:jc w:val="center"/>
              <w:rPr>
                <w:b/>
                <w:bCs/>
              </w:rPr>
            </w:pPr>
            <w:r w:rsidRPr="00EF2C91">
              <w:rPr>
                <w:b/>
                <w:bCs/>
              </w:rPr>
              <w:lastRenderedPageBreak/>
              <w:t>服务类型</w:t>
            </w:r>
          </w:p>
        </w:tc>
        <w:tc>
          <w:tcPr>
            <w:tcW w:w="1158"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4A23C04E" w14:textId="77777777" w:rsidR="00EF2C91" w:rsidRPr="00EF2C91" w:rsidRDefault="00EF2C91" w:rsidP="00E52219">
            <w:pPr>
              <w:pStyle w:val="a9"/>
              <w:keepNext/>
              <w:keepLines/>
              <w:widowControl w:val="0"/>
              <w:ind w:firstLineChars="0" w:firstLine="0"/>
              <w:jc w:val="center"/>
              <w:rPr>
                <w:b/>
                <w:bCs/>
              </w:rPr>
            </w:pPr>
            <w:r w:rsidRPr="00EF2C91">
              <w:rPr>
                <w:b/>
                <w:bCs/>
              </w:rPr>
              <w:t>指标</w:t>
            </w:r>
          </w:p>
        </w:tc>
        <w:tc>
          <w:tcPr>
            <w:tcW w:w="3105" w:type="pct"/>
            <w:tcBorders>
              <w:top w:val="single" w:sz="8" w:space="0" w:color="auto"/>
              <w:bottom w:val="single" w:sz="8" w:space="0" w:color="auto"/>
            </w:tcBorders>
            <w:shd w:val="clear" w:color="auto" w:fill="FFFFFF"/>
            <w:tcMar>
              <w:top w:w="150" w:type="dxa"/>
              <w:left w:w="108" w:type="dxa"/>
              <w:bottom w:w="150" w:type="dxa"/>
              <w:right w:w="108" w:type="dxa"/>
            </w:tcMar>
            <w:vAlign w:val="center"/>
            <w:hideMark/>
          </w:tcPr>
          <w:p w14:paraId="589543F4" w14:textId="77777777" w:rsidR="00EF2C91" w:rsidRPr="00EF2C91" w:rsidRDefault="00EF2C91" w:rsidP="00E52219">
            <w:pPr>
              <w:pStyle w:val="a9"/>
              <w:keepNext/>
              <w:keepLines/>
              <w:widowControl w:val="0"/>
              <w:ind w:firstLineChars="0" w:firstLine="0"/>
              <w:jc w:val="center"/>
              <w:rPr>
                <w:b/>
                <w:bCs/>
              </w:rPr>
            </w:pPr>
            <w:r w:rsidRPr="00EF2C91">
              <w:rPr>
                <w:b/>
                <w:bCs/>
              </w:rPr>
              <w:t>选择依据</w:t>
            </w:r>
          </w:p>
        </w:tc>
      </w:tr>
      <w:tr w:rsidR="00EF2C91" w:rsidRPr="00EF2C91" w14:paraId="3D05CF36" w14:textId="77777777" w:rsidTr="00E52219">
        <w:tc>
          <w:tcPr>
            <w:tcW w:w="737" w:type="pct"/>
            <w:tcBorders>
              <w:top w:val="single" w:sz="8" w:space="0" w:color="auto"/>
            </w:tcBorders>
            <w:shd w:val="clear" w:color="auto" w:fill="FFFFFF"/>
            <w:tcMar>
              <w:top w:w="150" w:type="dxa"/>
              <w:left w:w="108" w:type="dxa"/>
              <w:bottom w:w="150" w:type="dxa"/>
              <w:right w:w="108" w:type="dxa"/>
            </w:tcMar>
            <w:vAlign w:val="center"/>
            <w:hideMark/>
          </w:tcPr>
          <w:p w14:paraId="128DAE49" w14:textId="77777777" w:rsidR="00EF2C91" w:rsidRPr="00EF2C91" w:rsidRDefault="00EF2C91" w:rsidP="00E52219">
            <w:pPr>
              <w:pStyle w:val="a9"/>
              <w:keepNext/>
              <w:keepLines/>
              <w:widowControl w:val="0"/>
              <w:ind w:firstLineChars="0" w:firstLine="0"/>
              <w:jc w:val="center"/>
            </w:pPr>
            <w:r w:rsidRPr="00EF2C91">
              <w:t>供给服务</w:t>
            </w:r>
          </w:p>
        </w:tc>
        <w:tc>
          <w:tcPr>
            <w:tcW w:w="1158" w:type="pct"/>
            <w:tcBorders>
              <w:top w:val="single" w:sz="8" w:space="0" w:color="auto"/>
            </w:tcBorders>
            <w:shd w:val="clear" w:color="auto" w:fill="FFFFFF"/>
            <w:tcMar>
              <w:top w:w="150" w:type="dxa"/>
              <w:left w:w="108" w:type="dxa"/>
              <w:bottom w:w="150" w:type="dxa"/>
              <w:right w:w="108" w:type="dxa"/>
            </w:tcMar>
            <w:vAlign w:val="center"/>
            <w:hideMark/>
          </w:tcPr>
          <w:p w14:paraId="6063D5CC" w14:textId="77777777" w:rsidR="00EF2C91" w:rsidRPr="00EF2C91" w:rsidRDefault="00EF2C91" w:rsidP="00E52219">
            <w:pPr>
              <w:pStyle w:val="a9"/>
              <w:keepNext/>
              <w:keepLines/>
              <w:widowControl w:val="0"/>
              <w:ind w:firstLineChars="0" w:firstLine="0"/>
              <w:jc w:val="center"/>
            </w:pPr>
            <w:r w:rsidRPr="00EF2C91">
              <w:t>地上生物量</w:t>
            </w:r>
          </w:p>
        </w:tc>
        <w:tc>
          <w:tcPr>
            <w:tcW w:w="3105" w:type="pct"/>
            <w:tcBorders>
              <w:top w:val="single" w:sz="8" w:space="0" w:color="auto"/>
            </w:tcBorders>
            <w:shd w:val="clear" w:color="auto" w:fill="FFFFFF"/>
            <w:tcMar>
              <w:top w:w="150" w:type="dxa"/>
              <w:left w:w="108" w:type="dxa"/>
              <w:bottom w:w="150" w:type="dxa"/>
              <w:right w:w="108" w:type="dxa"/>
            </w:tcMar>
            <w:vAlign w:val="center"/>
            <w:hideMark/>
          </w:tcPr>
          <w:p w14:paraId="710DE48C" w14:textId="77777777" w:rsidR="00EF2C91" w:rsidRPr="00EF2C91" w:rsidRDefault="00EF2C91" w:rsidP="00E52219">
            <w:pPr>
              <w:pStyle w:val="a9"/>
              <w:keepNext/>
              <w:keepLines/>
              <w:widowControl w:val="0"/>
              <w:ind w:firstLineChars="0" w:firstLine="0"/>
              <w:jc w:val="center"/>
            </w:pPr>
            <w:r w:rsidRPr="00EF2C91">
              <w:t>草地牧草生产能力的直接度量，是所有供给服务的基础</w:t>
            </w:r>
          </w:p>
        </w:tc>
      </w:tr>
      <w:tr w:rsidR="00EF2C91" w:rsidRPr="00EF2C91" w14:paraId="42EFC9B4" w14:textId="77777777" w:rsidTr="00E52219">
        <w:tc>
          <w:tcPr>
            <w:tcW w:w="737" w:type="pct"/>
            <w:shd w:val="clear" w:color="auto" w:fill="FFFFFF"/>
            <w:tcMar>
              <w:top w:w="150" w:type="dxa"/>
              <w:left w:w="108" w:type="dxa"/>
              <w:bottom w:w="150" w:type="dxa"/>
              <w:right w:w="108" w:type="dxa"/>
            </w:tcMar>
            <w:vAlign w:val="center"/>
            <w:hideMark/>
          </w:tcPr>
          <w:p w14:paraId="22EB2A4D" w14:textId="77777777" w:rsidR="00EF2C91" w:rsidRPr="00EF2C91" w:rsidRDefault="00EF2C91" w:rsidP="00E52219">
            <w:pPr>
              <w:pStyle w:val="a9"/>
              <w:keepNext/>
              <w:keepLines/>
              <w:widowControl w:val="0"/>
              <w:ind w:firstLineChars="0" w:firstLine="0"/>
              <w:jc w:val="center"/>
            </w:pPr>
            <w:r w:rsidRPr="00EF2C91">
              <w:t>供给服务</w:t>
            </w:r>
          </w:p>
        </w:tc>
        <w:tc>
          <w:tcPr>
            <w:tcW w:w="1158" w:type="pct"/>
            <w:shd w:val="clear" w:color="auto" w:fill="FFFFFF"/>
            <w:tcMar>
              <w:top w:w="150" w:type="dxa"/>
              <w:left w:w="108" w:type="dxa"/>
              <w:bottom w:w="150" w:type="dxa"/>
              <w:right w:w="108" w:type="dxa"/>
            </w:tcMar>
            <w:vAlign w:val="center"/>
            <w:hideMark/>
          </w:tcPr>
          <w:p w14:paraId="32C2A417" w14:textId="77777777" w:rsidR="00EF2C91" w:rsidRPr="00EF2C91" w:rsidRDefault="00EF2C91" w:rsidP="00E52219">
            <w:pPr>
              <w:pStyle w:val="a9"/>
              <w:keepNext/>
              <w:keepLines/>
              <w:widowControl w:val="0"/>
              <w:ind w:firstLineChars="0" w:firstLine="0"/>
              <w:jc w:val="center"/>
            </w:pPr>
            <w:r w:rsidRPr="00EF2C91">
              <w:t>可食牧草比例</w:t>
            </w:r>
          </w:p>
        </w:tc>
        <w:tc>
          <w:tcPr>
            <w:tcW w:w="3105" w:type="pct"/>
            <w:shd w:val="clear" w:color="auto" w:fill="FFFFFF"/>
            <w:tcMar>
              <w:top w:w="150" w:type="dxa"/>
              <w:left w:w="108" w:type="dxa"/>
              <w:bottom w:w="150" w:type="dxa"/>
              <w:right w:w="108" w:type="dxa"/>
            </w:tcMar>
            <w:vAlign w:val="center"/>
            <w:hideMark/>
          </w:tcPr>
          <w:p w14:paraId="701DD135" w14:textId="77777777" w:rsidR="00EF2C91" w:rsidRPr="00EF2C91" w:rsidRDefault="00EF2C91" w:rsidP="00E52219">
            <w:pPr>
              <w:pStyle w:val="a9"/>
              <w:keepNext/>
              <w:keepLines/>
              <w:widowControl w:val="0"/>
              <w:ind w:firstLineChars="0" w:firstLine="0"/>
              <w:jc w:val="center"/>
            </w:pPr>
            <w:r w:rsidRPr="00EF2C91">
              <w:t>反映牧草可利用程度，是退化诊断中</w:t>
            </w:r>
            <w:r w:rsidRPr="00EF2C91">
              <w:t>“</w:t>
            </w:r>
            <w:r w:rsidRPr="00EF2C91">
              <w:t>账面达标、草场退化</w:t>
            </w:r>
            <w:r w:rsidRPr="00EF2C91">
              <w:t>”</w:t>
            </w:r>
            <w:r w:rsidRPr="00EF2C91">
              <w:t>悖论的核心指标</w:t>
            </w:r>
          </w:p>
        </w:tc>
      </w:tr>
      <w:tr w:rsidR="00EF2C91" w:rsidRPr="00EF2C91" w14:paraId="2459967D" w14:textId="77777777" w:rsidTr="00E52219">
        <w:tc>
          <w:tcPr>
            <w:tcW w:w="737" w:type="pct"/>
            <w:shd w:val="clear" w:color="auto" w:fill="FFFFFF"/>
            <w:tcMar>
              <w:top w:w="150" w:type="dxa"/>
              <w:left w:w="108" w:type="dxa"/>
              <w:bottom w:w="150" w:type="dxa"/>
              <w:right w:w="108" w:type="dxa"/>
            </w:tcMar>
            <w:vAlign w:val="center"/>
            <w:hideMark/>
          </w:tcPr>
          <w:p w14:paraId="0419C427" w14:textId="77777777" w:rsidR="00EF2C91" w:rsidRPr="00EF2C91" w:rsidRDefault="00EF2C91" w:rsidP="00E52219">
            <w:pPr>
              <w:pStyle w:val="a9"/>
              <w:keepNext/>
              <w:keepLines/>
              <w:widowControl w:val="0"/>
              <w:ind w:firstLineChars="0" w:firstLine="0"/>
              <w:jc w:val="center"/>
            </w:pPr>
            <w:r w:rsidRPr="00EF2C91">
              <w:t>调节服务</w:t>
            </w:r>
          </w:p>
        </w:tc>
        <w:tc>
          <w:tcPr>
            <w:tcW w:w="1158" w:type="pct"/>
            <w:shd w:val="clear" w:color="auto" w:fill="FFFFFF"/>
            <w:tcMar>
              <w:top w:w="150" w:type="dxa"/>
              <w:left w:w="108" w:type="dxa"/>
              <w:bottom w:w="150" w:type="dxa"/>
              <w:right w:w="108" w:type="dxa"/>
            </w:tcMar>
            <w:vAlign w:val="center"/>
            <w:hideMark/>
          </w:tcPr>
          <w:p w14:paraId="6B86C3C3" w14:textId="77777777" w:rsidR="00EF2C91" w:rsidRPr="00EF2C91" w:rsidRDefault="00EF2C91" w:rsidP="00E52219">
            <w:pPr>
              <w:pStyle w:val="a9"/>
              <w:keepNext/>
              <w:keepLines/>
              <w:widowControl w:val="0"/>
              <w:ind w:firstLineChars="0" w:firstLine="0"/>
              <w:jc w:val="center"/>
            </w:pPr>
            <w:r w:rsidRPr="00EF2C91">
              <w:t>植被盖度</w:t>
            </w:r>
          </w:p>
        </w:tc>
        <w:tc>
          <w:tcPr>
            <w:tcW w:w="3105" w:type="pct"/>
            <w:shd w:val="clear" w:color="auto" w:fill="FFFFFF"/>
            <w:tcMar>
              <w:top w:w="150" w:type="dxa"/>
              <w:left w:w="108" w:type="dxa"/>
              <w:bottom w:w="150" w:type="dxa"/>
              <w:right w:w="108" w:type="dxa"/>
            </w:tcMar>
            <w:vAlign w:val="center"/>
            <w:hideMark/>
          </w:tcPr>
          <w:p w14:paraId="2C110780" w14:textId="77777777" w:rsidR="00EF2C91" w:rsidRPr="00EF2C91" w:rsidRDefault="00EF2C91" w:rsidP="00E52219">
            <w:pPr>
              <w:pStyle w:val="a9"/>
              <w:keepNext/>
              <w:keepLines/>
              <w:widowControl w:val="0"/>
              <w:ind w:firstLineChars="0" w:firstLine="0"/>
              <w:jc w:val="center"/>
            </w:pPr>
            <w:r w:rsidRPr="00EF2C91">
              <w:t>草地水土保持和水源涵养能力的核心指标</w:t>
            </w:r>
          </w:p>
        </w:tc>
      </w:tr>
      <w:tr w:rsidR="00EF2C91" w:rsidRPr="00EF2C91" w14:paraId="2C80EF39" w14:textId="77777777" w:rsidTr="00E52219">
        <w:tc>
          <w:tcPr>
            <w:tcW w:w="737" w:type="pct"/>
            <w:shd w:val="clear" w:color="auto" w:fill="FFFFFF"/>
            <w:tcMar>
              <w:top w:w="150" w:type="dxa"/>
              <w:left w:w="108" w:type="dxa"/>
              <w:bottom w:w="150" w:type="dxa"/>
              <w:right w:w="108" w:type="dxa"/>
            </w:tcMar>
            <w:vAlign w:val="center"/>
            <w:hideMark/>
          </w:tcPr>
          <w:p w14:paraId="1BEEFCD9" w14:textId="77777777" w:rsidR="00EF2C91" w:rsidRPr="00EF2C91" w:rsidRDefault="00EF2C91" w:rsidP="00E52219">
            <w:pPr>
              <w:pStyle w:val="a9"/>
              <w:keepNext/>
              <w:keepLines/>
              <w:widowControl w:val="0"/>
              <w:ind w:firstLineChars="0" w:firstLine="0"/>
              <w:jc w:val="center"/>
            </w:pPr>
            <w:r w:rsidRPr="00EF2C91">
              <w:t>调节服务</w:t>
            </w:r>
          </w:p>
        </w:tc>
        <w:tc>
          <w:tcPr>
            <w:tcW w:w="1158" w:type="pct"/>
            <w:shd w:val="clear" w:color="auto" w:fill="FFFFFF"/>
            <w:tcMar>
              <w:top w:w="150" w:type="dxa"/>
              <w:left w:w="108" w:type="dxa"/>
              <w:bottom w:w="150" w:type="dxa"/>
              <w:right w:w="108" w:type="dxa"/>
            </w:tcMar>
            <w:vAlign w:val="center"/>
            <w:hideMark/>
          </w:tcPr>
          <w:p w14:paraId="3A66D697" w14:textId="77777777" w:rsidR="00EF2C91" w:rsidRPr="00EF2C91" w:rsidRDefault="00EF2C91" w:rsidP="00E52219">
            <w:pPr>
              <w:pStyle w:val="a9"/>
              <w:keepNext/>
              <w:keepLines/>
              <w:widowControl w:val="0"/>
              <w:ind w:firstLineChars="0" w:firstLine="0"/>
              <w:jc w:val="center"/>
            </w:pPr>
            <w:r w:rsidRPr="00EF2C91">
              <w:t>土壤有机质</w:t>
            </w:r>
          </w:p>
        </w:tc>
        <w:tc>
          <w:tcPr>
            <w:tcW w:w="3105" w:type="pct"/>
            <w:shd w:val="clear" w:color="auto" w:fill="FFFFFF"/>
            <w:tcMar>
              <w:top w:w="150" w:type="dxa"/>
              <w:left w:w="108" w:type="dxa"/>
              <w:bottom w:w="150" w:type="dxa"/>
              <w:right w:w="108" w:type="dxa"/>
            </w:tcMar>
            <w:vAlign w:val="center"/>
            <w:hideMark/>
          </w:tcPr>
          <w:p w14:paraId="16433CD2" w14:textId="77777777" w:rsidR="00EF2C91" w:rsidRPr="00EF2C91" w:rsidRDefault="00EF2C91" w:rsidP="00E52219">
            <w:pPr>
              <w:pStyle w:val="a9"/>
              <w:keepNext/>
              <w:keepLines/>
              <w:widowControl w:val="0"/>
              <w:ind w:firstLineChars="0" w:firstLine="0"/>
              <w:jc w:val="center"/>
            </w:pPr>
            <w:r w:rsidRPr="00EF2C91">
              <w:t>土壤碳固持能力和肥力水平的重要指标</w:t>
            </w:r>
          </w:p>
        </w:tc>
      </w:tr>
      <w:tr w:rsidR="00EF2C91" w:rsidRPr="00EF2C91" w14:paraId="202E89A6" w14:textId="77777777" w:rsidTr="00E52219">
        <w:tc>
          <w:tcPr>
            <w:tcW w:w="737" w:type="pct"/>
            <w:shd w:val="clear" w:color="auto" w:fill="FFFFFF"/>
            <w:tcMar>
              <w:top w:w="150" w:type="dxa"/>
              <w:left w:w="108" w:type="dxa"/>
              <w:bottom w:w="150" w:type="dxa"/>
              <w:right w:w="108" w:type="dxa"/>
            </w:tcMar>
            <w:vAlign w:val="center"/>
            <w:hideMark/>
          </w:tcPr>
          <w:p w14:paraId="69663A9E" w14:textId="77777777" w:rsidR="00EF2C91" w:rsidRPr="00EF2C91" w:rsidRDefault="00EF2C91" w:rsidP="00E52219">
            <w:pPr>
              <w:pStyle w:val="a9"/>
              <w:keepNext/>
              <w:keepLines/>
              <w:widowControl w:val="0"/>
              <w:ind w:firstLineChars="0" w:firstLine="0"/>
              <w:jc w:val="center"/>
            </w:pPr>
            <w:r w:rsidRPr="00EF2C91">
              <w:t>调节服务</w:t>
            </w:r>
          </w:p>
        </w:tc>
        <w:tc>
          <w:tcPr>
            <w:tcW w:w="1158" w:type="pct"/>
            <w:shd w:val="clear" w:color="auto" w:fill="FFFFFF"/>
            <w:tcMar>
              <w:top w:w="150" w:type="dxa"/>
              <w:left w:w="108" w:type="dxa"/>
              <w:bottom w:w="150" w:type="dxa"/>
              <w:right w:w="108" w:type="dxa"/>
            </w:tcMar>
            <w:vAlign w:val="center"/>
            <w:hideMark/>
          </w:tcPr>
          <w:p w14:paraId="11E3A23B" w14:textId="77777777" w:rsidR="00EF2C91" w:rsidRPr="00EF2C91" w:rsidRDefault="00EF2C91" w:rsidP="00E52219">
            <w:pPr>
              <w:pStyle w:val="a9"/>
              <w:keepNext/>
              <w:keepLines/>
              <w:widowControl w:val="0"/>
              <w:ind w:firstLineChars="0" w:firstLine="0"/>
              <w:jc w:val="center"/>
            </w:pPr>
            <w:r w:rsidRPr="00EF2C91">
              <w:t>土壤水分</w:t>
            </w:r>
          </w:p>
        </w:tc>
        <w:tc>
          <w:tcPr>
            <w:tcW w:w="3105" w:type="pct"/>
            <w:shd w:val="clear" w:color="auto" w:fill="FFFFFF"/>
            <w:tcMar>
              <w:top w:w="150" w:type="dxa"/>
              <w:left w:w="108" w:type="dxa"/>
              <w:bottom w:w="150" w:type="dxa"/>
              <w:right w:w="108" w:type="dxa"/>
            </w:tcMar>
            <w:vAlign w:val="center"/>
            <w:hideMark/>
          </w:tcPr>
          <w:p w14:paraId="64D37B50" w14:textId="77777777" w:rsidR="00EF2C91" w:rsidRPr="00EF2C91" w:rsidRDefault="00EF2C91" w:rsidP="00E52219">
            <w:pPr>
              <w:pStyle w:val="a9"/>
              <w:keepNext/>
              <w:keepLines/>
              <w:widowControl w:val="0"/>
              <w:ind w:firstLineChars="0" w:firstLine="0"/>
              <w:jc w:val="center"/>
            </w:pPr>
            <w:r w:rsidRPr="00EF2C91">
              <w:t>草地水源涵养能力的直接体现</w:t>
            </w:r>
          </w:p>
        </w:tc>
      </w:tr>
      <w:tr w:rsidR="00EF2C91" w:rsidRPr="00EF2C91" w14:paraId="41F9A1BD" w14:textId="77777777" w:rsidTr="00E52219">
        <w:tc>
          <w:tcPr>
            <w:tcW w:w="737" w:type="pct"/>
            <w:shd w:val="clear" w:color="auto" w:fill="FFFFFF"/>
            <w:tcMar>
              <w:top w:w="150" w:type="dxa"/>
              <w:left w:w="108" w:type="dxa"/>
              <w:bottom w:w="150" w:type="dxa"/>
              <w:right w:w="108" w:type="dxa"/>
            </w:tcMar>
            <w:vAlign w:val="center"/>
            <w:hideMark/>
          </w:tcPr>
          <w:p w14:paraId="34637A20" w14:textId="77777777" w:rsidR="00EF2C91" w:rsidRPr="00EF2C91" w:rsidRDefault="00EF2C91" w:rsidP="00E52219">
            <w:pPr>
              <w:pStyle w:val="a9"/>
              <w:keepNext/>
              <w:keepLines/>
              <w:widowControl w:val="0"/>
              <w:ind w:firstLineChars="0" w:firstLine="0"/>
              <w:jc w:val="center"/>
            </w:pPr>
            <w:r w:rsidRPr="00EF2C91">
              <w:t>支持服务</w:t>
            </w:r>
          </w:p>
        </w:tc>
        <w:tc>
          <w:tcPr>
            <w:tcW w:w="1158" w:type="pct"/>
            <w:shd w:val="clear" w:color="auto" w:fill="FFFFFF"/>
            <w:tcMar>
              <w:top w:w="150" w:type="dxa"/>
              <w:left w:w="108" w:type="dxa"/>
              <w:bottom w:w="150" w:type="dxa"/>
              <w:right w:w="108" w:type="dxa"/>
            </w:tcMar>
            <w:vAlign w:val="center"/>
            <w:hideMark/>
          </w:tcPr>
          <w:p w14:paraId="6750E8C7" w14:textId="77777777" w:rsidR="00EF2C91" w:rsidRPr="00EF2C91" w:rsidRDefault="00EF2C91" w:rsidP="00E52219">
            <w:pPr>
              <w:pStyle w:val="a9"/>
              <w:keepNext/>
              <w:keepLines/>
              <w:widowControl w:val="0"/>
              <w:ind w:firstLineChars="0" w:firstLine="0"/>
              <w:jc w:val="center"/>
            </w:pPr>
            <w:r w:rsidRPr="00EF2C91">
              <w:t>物种丰富度</w:t>
            </w:r>
          </w:p>
        </w:tc>
        <w:tc>
          <w:tcPr>
            <w:tcW w:w="3105" w:type="pct"/>
            <w:shd w:val="clear" w:color="auto" w:fill="FFFFFF"/>
            <w:tcMar>
              <w:top w:w="150" w:type="dxa"/>
              <w:left w:w="108" w:type="dxa"/>
              <w:bottom w:w="150" w:type="dxa"/>
              <w:right w:w="108" w:type="dxa"/>
            </w:tcMar>
            <w:vAlign w:val="center"/>
            <w:hideMark/>
          </w:tcPr>
          <w:p w14:paraId="25FEFB41" w14:textId="77777777" w:rsidR="00EF2C91" w:rsidRPr="00EF2C91" w:rsidRDefault="00EF2C91" w:rsidP="00E52219">
            <w:pPr>
              <w:pStyle w:val="a9"/>
              <w:keepNext/>
              <w:keepLines/>
              <w:widowControl w:val="0"/>
              <w:ind w:firstLineChars="0" w:firstLine="0"/>
              <w:jc w:val="center"/>
            </w:pPr>
            <w:r w:rsidRPr="00EF2C91">
              <w:t>生物多样性维持能力的直接度量</w:t>
            </w:r>
          </w:p>
        </w:tc>
      </w:tr>
      <w:tr w:rsidR="00EF2C91" w:rsidRPr="00EF2C91" w14:paraId="34BBC498" w14:textId="77777777" w:rsidTr="00E52219">
        <w:tc>
          <w:tcPr>
            <w:tcW w:w="737" w:type="pct"/>
            <w:shd w:val="clear" w:color="auto" w:fill="FFFFFF"/>
            <w:tcMar>
              <w:top w:w="150" w:type="dxa"/>
              <w:left w:w="108" w:type="dxa"/>
              <w:bottom w:w="150" w:type="dxa"/>
              <w:right w:w="108" w:type="dxa"/>
            </w:tcMar>
            <w:vAlign w:val="center"/>
            <w:hideMark/>
          </w:tcPr>
          <w:p w14:paraId="20BEA12F" w14:textId="77777777" w:rsidR="00EF2C91" w:rsidRPr="00EF2C91" w:rsidRDefault="00EF2C91" w:rsidP="00E52219">
            <w:pPr>
              <w:pStyle w:val="a9"/>
              <w:keepNext/>
              <w:keepLines/>
              <w:widowControl w:val="0"/>
              <w:ind w:firstLineChars="0" w:firstLine="0"/>
              <w:jc w:val="center"/>
            </w:pPr>
            <w:r w:rsidRPr="00EF2C91">
              <w:t>支持服务</w:t>
            </w:r>
          </w:p>
        </w:tc>
        <w:tc>
          <w:tcPr>
            <w:tcW w:w="1158" w:type="pct"/>
            <w:shd w:val="clear" w:color="auto" w:fill="FFFFFF"/>
            <w:tcMar>
              <w:top w:w="150" w:type="dxa"/>
              <w:left w:w="108" w:type="dxa"/>
              <w:bottom w:w="150" w:type="dxa"/>
              <w:right w:w="108" w:type="dxa"/>
            </w:tcMar>
            <w:vAlign w:val="center"/>
            <w:hideMark/>
          </w:tcPr>
          <w:p w14:paraId="4C3A5387" w14:textId="77777777" w:rsidR="00EF2C91" w:rsidRPr="00EF2C91" w:rsidRDefault="00EF2C91" w:rsidP="00E52219">
            <w:pPr>
              <w:pStyle w:val="a9"/>
              <w:keepNext/>
              <w:keepLines/>
              <w:widowControl w:val="0"/>
              <w:ind w:firstLineChars="0" w:firstLine="0"/>
              <w:jc w:val="center"/>
            </w:pPr>
            <w:r w:rsidRPr="00EF2C91">
              <w:t>土壤速效氮</w:t>
            </w:r>
          </w:p>
        </w:tc>
        <w:tc>
          <w:tcPr>
            <w:tcW w:w="3105" w:type="pct"/>
            <w:shd w:val="clear" w:color="auto" w:fill="FFFFFF"/>
            <w:tcMar>
              <w:top w:w="150" w:type="dxa"/>
              <w:left w:w="108" w:type="dxa"/>
              <w:bottom w:w="150" w:type="dxa"/>
              <w:right w:w="108" w:type="dxa"/>
            </w:tcMar>
            <w:vAlign w:val="center"/>
            <w:hideMark/>
          </w:tcPr>
          <w:p w14:paraId="74A33882" w14:textId="77777777" w:rsidR="00EF2C91" w:rsidRPr="00EF2C91" w:rsidRDefault="00EF2C91" w:rsidP="00E52219">
            <w:pPr>
              <w:pStyle w:val="a9"/>
              <w:keepNext/>
              <w:keepLines/>
              <w:widowControl w:val="0"/>
              <w:ind w:firstLineChars="0" w:firstLine="0"/>
              <w:jc w:val="center"/>
            </w:pPr>
            <w:r w:rsidRPr="00EF2C91">
              <w:t>土壤养分供给能力的重要指标</w:t>
            </w:r>
          </w:p>
        </w:tc>
      </w:tr>
      <w:tr w:rsidR="00EF2C91" w:rsidRPr="00EF2C91" w14:paraId="1762EAA6" w14:textId="77777777" w:rsidTr="00E52219">
        <w:tc>
          <w:tcPr>
            <w:tcW w:w="737" w:type="pct"/>
            <w:shd w:val="clear" w:color="auto" w:fill="FFFFFF"/>
            <w:tcMar>
              <w:top w:w="150" w:type="dxa"/>
              <w:left w:w="108" w:type="dxa"/>
              <w:bottom w:w="150" w:type="dxa"/>
              <w:right w:w="108" w:type="dxa"/>
            </w:tcMar>
            <w:vAlign w:val="center"/>
            <w:hideMark/>
          </w:tcPr>
          <w:p w14:paraId="2271CE51" w14:textId="77777777" w:rsidR="00EF2C91" w:rsidRPr="00EF2C91" w:rsidRDefault="00EF2C91" w:rsidP="00E52219">
            <w:pPr>
              <w:pStyle w:val="a9"/>
              <w:keepNext/>
              <w:keepLines/>
              <w:widowControl w:val="0"/>
              <w:ind w:firstLineChars="0" w:firstLine="0"/>
              <w:jc w:val="center"/>
            </w:pPr>
            <w:r w:rsidRPr="00EF2C91">
              <w:t>支持服务</w:t>
            </w:r>
          </w:p>
        </w:tc>
        <w:tc>
          <w:tcPr>
            <w:tcW w:w="1158" w:type="pct"/>
            <w:shd w:val="clear" w:color="auto" w:fill="FFFFFF"/>
            <w:tcMar>
              <w:top w:w="150" w:type="dxa"/>
              <w:left w:w="108" w:type="dxa"/>
              <w:bottom w:w="150" w:type="dxa"/>
              <w:right w:w="108" w:type="dxa"/>
            </w:tcMar>
            <w:vAlign w:val="center"/>
            <w:hideMark/>
          </w:tcPr>
          <w:p w14:paraId="0304BDC4" w14:textId="77777777" w:rsidR="00EF2C91" w:rsidRPr="00EF2C91" w:rsidRDefault="00EF2C91" w:rsidP="00E52219">
            <w:pPr>
              <w:pStyle w:val="a9"/>
              <w:keepNext/>
              <w:keepLines/>
              <w:widowControl w:val="0"/>
              <w:ind w:firstLineChars="0" w:firstLine="0"/>
              <w:jc w:val="center"/>
            </w:pPr>
            <w:r w:rsidRPr="00EF2C91">
              <w:t>土壤容重</w:t>
            </w:r>
          </w:p>
        </w:tc>
        <w:tc>
          <w:tcPr>
            <w:tcW w:w="3105" w:type="pct"/>
            <w:shd w:val="clear" w:color="auto" w:fill="FFFFFF"/>
            <w:tcMar>
              <w:top w:w="150" w:type="dxa"/>
              <w:left w:w="108" w:type="dxa"/>
              <w:bottom w:w="150" w:type="dxa"/>
              <w:right w:w="108" w:type="dxa"/>
            </w:tcMar>
            <w:vAlign w:val="center"/>
            <w:hideMark/>
          </w:tcPr>
          <w:p w14:paraId="67F0AE7D" w14:textId="77777777" w:rsidR="00EF2C91" w:rsidRPr="00EF2C91" w:rsidRDefault="00EF2C91" w:rsidP="00E52219">
            <w:pPr>
              <w:pStyle w:val="a9"/>
              <w:keepNext/>
              <w:keepLines/>
              <w:widowControl w:val="0"/>
              <w:ind w:firstLineChars="0" w:firstLine="0"/>
              <w:jc w:val="center"/>
            </w:pPr>
            <w:r w:rsidRPr="00EF2C91">
              <w:t>土壤结构状况的反映，负向指标</w:t>
            </w:r>
          </w:p>
        </w:tc>
      </w:tr>
    </w:tbl>
    <w:p w14:paraId="03488B23" w14:textId="2852DEB8" w:rsidR="000C05E3" w:rsidRDefault="008C55CD" w:rsidP="00EF2C91">
      <w:pPr>
        <w:keepNext/>
        <w:keepLines/>
        <w:spacing w:line="360" w:lineRule="auto"/>
        <w:ind w:firstLineChars="200" w:firstLine="442"/>
        <w:rPr>
          <w:b/>
          <w:bCs/>
          <w:kern w:val="0"/>
          <w:sz w:val="22"/>
          <w:szCs w:val="20"/>
        </w:rPr>
      </w:pPr>
      <w:r>
        <w:rPr>
          <w:rFonts w:hint="eastAsia"/>
          <w:b/>
          <w:bCs/>
          <w:kern w:val="0"/>
          <w:sz w:val="22"/>
          <w:szCs w:val="20"/>
        </w:rPr>
        <w:t>（</w:t>
      </w:r>
      <w:r>
        <w:rPr>
          <w:rFonts w:hint="eastAsia"/>
          <w:b/>
          <w:bCs/>
          <w:kern w:val="0"/>
          <w:sz w:val="22"/>
          <w:szCs w:val="20"/>
        </w:rPr>
        <w:t>4</w:t>
      </w:r>
      <w:r>
        <w:rPr>
          <w:rFonts w:hint="eastAsia"/>
          <w:b/>
          <w:bCs/>
          <w:kern w:val="0"/>
          <w:sz w:val="22"/>
          <w:szCs w:val="20"/>
        </w:rPr>
        <w:t>）</w:t>
      </w:r>
      <w:r w:rsidR="00626E47">
        <w:rPr>
          <w:rFonts w:hint="eastAsia"/>
          <w:b/>
          <w:bCs/>
          <w:kern w:val="0"/>
          <w:sz w:val="22"/>
          <w:szCs w:val="20"/>
        </w:rPr>
        <w:t>评价</w:t>
      </w:r>
      <w:r w:rsidR="000C05E3" w:rsidRPr="000C05E3">
        <w:rPr>
          <w:rFonts w:hint="eastAsia"/>
          <w:b/>
          <w:bCs/>
          <w:kern w:val="0"/>
          <w:sz w:val="22"/>
          <w:szCs w:val="20"/>
        </w:rPr>
        <w:t>指标说明</w:t>
      </w:r>
    </w:p>
    <w:p w14:paraId="377E9E1C" w14:textId="2046E290"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a</w:t>
      </w:r>
      <w:r>
        <w:rPr>
          <w:rFonts w:hint="eastAsia"/>
          <w:kern w:val="0"/>
          <w:sz w:val="22"/>
          <w:szCs w:val="20"/>
        </w:rPr>
        <w:t>）</w:t>
      </w:r>
      <w:r w:rsidR="000C05E3" w:rsidRPr="000C05E3">
        <w:rPr>
          <w:rFonts w:hint="eastAsia"/>
          <w:kern w:val="0"/>
          <w:sz w:val="22"/>
          <w:szCs w:val="20"/>
        </w:rPr>
        <w:t>地上生物量：评价单元内单位面积植物地上部分的干物质总量。该指标是草地供给服务的核心体现，反映草地的牧草生产能力。</w:t>
      </w:r>
    </w:p>
    <w:p w14:paraId="0F846BB8" w14:textId="06CC3EA6"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b</w:t>
      </w:r>
      <w:r>
        <w:rPr>
          <w:rFonts w:hint="eastAsia"/>
          <w:kern w:val="0"/>
          <w:sz w:val="22"/>
          <w:szCs w:val="20"/>
        </w:rPr>
        <w:t>）</w:t>
      </w:r>
      <w:r w:rsidR="000C05E3" w:rsidRPr="000C05E3">
        <w:rPr>
          <w:rFonts w:hint="eastAsia"/>
          <w:kern w:val="0"/>
          <w:sz w:val="22"/>
          <w:szCs w:val="20"/>
        </w:rPr>
        <w:t>可食牧草比例：可食牧草地上生物量占地上总生物量的百分比。该指标反映草地牧草的可利用程度，是供给服务质量的重要体现。可食牧草包括禾草类、莎草类、豆科及可食杂类草；毒害草及不可食杂类草不计入可食牧草。植物功能群分类参照附录</w:t>
      </w:r>
      <w:r w:rsidR="000C05E3" w:rsidRPr="000C05E3">
        <w:rPr>
          <w:rFonts w:hint="eastAsia"/>
          <w:kern w:val="0"/>
          <w:sz w:val="22"/>
          <w:szCs w:val="20"/>
        </w:rPr>
        <w:t>A</w:t>
      </w:r>
      <w:r w:rsidR="000C05E3" w:rsidRPr="000C05E3">
        <w:rPr>
          <w:rFonts w:hint="eastAsia"/>
          <w:kern w:val="0"/>
          <w:sz w:val="22"/>
          <w:szCs w:val="20"/>
        </w:rPr>
        <w:t>执行。</w:t>
      </w:r>
    </w:p>
    <w:p w14:paraId="662539A0" w14:textId="074C5C7C"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c</w:t>
      </w:r>
      <w:r>
        <w:rPr>
          <w:rFonts w:hint="eastAsia"/>
          <w:kern w:val="0"/>
          <w:sz w:val="22"/>
          <w:szCs w:val="20"/>
        </w:rPr>
        <w:t>）</w:t>
      </w:r>
      <w:r w:rsidR="000C05E3" w:rsidRPr="000C05E3">
        <w:rPr>
          <w:rFonts w:hint="eastAsia"/>
          <w:kern w:val="0"/>
          <w:sz w:val="22"/>
          <w:szCs w:val="20"/>
        </w:rPr>
        <w:t>植被盖度：植物群落总体或各个体的地上部分垂直投影面积占样方面积的百分比。该指标是草地调节服务的核心体现，反映草地的水土保持和水源涵养能力。</w:t>
      </w:r>
    </w:p>
    <w:p w14:paraId="3D20896A" w14:textId="6F430245"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d</w:t>
      </w:r>
      <w:r>
        <w:rPr>
          <w:rFonts w:hint="eastAsia"/>
          <w:kern w:val="0"/>
          <w:sz w:val="22"/>
          <w:szCs w:val="20"/>
        </w:rPr>
        <w:t>）</w:t>
      </w:r>
      <w:r w:rsidR="000C05E3" w:rsidRPr="000C05E3">
        <w:rPr>
          <w:rFonts w:hint="eastAsia"/>
          <w:kern w:val="0"/>
          <w:sz w:val="22"/>
          <w:szCs w:val="20"/>
        </w:rPr>
        <w:t>土壤有机质：单位质量土壤中有机物质的总量。该指标是草地调节服务的重要体现，反映土壤碳固持能力和土壤肥力水平。</w:t>
      </w:r>
    </w:p>
    <w:p w14:paraId="24447CA1" w14:textId="55E1C7DA"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e</w:t>
      </w:r>
      <w:r>
        <w:rPr>
          <w:rFonts w:hint="eastAsia"/>
          <w:kern w:val="0"/>
          <w:sz w:val="22"/>
          <w:szCs w:val="20"/>
        </w:rPr>
        <w:t>）</w:t>
      </w:r>
      <w:r w:rsidR="000C05E3" w:rsidRPr="000C05E3">
        <w:rPr>
          <w:rFonts w:hint="eastAsia"/>
          <w:kern w:val="0"/>
          <w:sz w:val="22"/>
          <w:szCs w:val="20"/>
        </w:rPr>
        <w:t>土壤水分：单位质量土壤中所含的水分含量。该指标是草地调节服务的重要体现，反映草地的水源涵养能力。</w:t>
      </w:r>
    </w:p>
    <w:p w14:paraId="726DED26" w14:textId="1158BB85"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f</w:t>
      </w:r>
      <w:r>
        <w:rPr>
          <w:rFonts w:hint="eastAsia"/>
          <w:kern w:val="0"/>
          <w:sz w:val="22"/>
          <w:szCs w:val="20"/>
        </w:rPr>
        <w:t>）</w:t>
      </w:r>
      <w:r w:rsidR="000C05E3" w:rsidRPr="000C05E3">
        <w:rPr>
          <w:rFonts w:hint="eastAsia"/>
          <w:kern w:val="0"/>
          <w:sz w:val="22"/>
          <w:szCs w:val="20"/>
        </w:rPr>
        <w:t>物种丰富度：单位面积内植物物种的数量。该指标是草地支持服务的核心体现，反映草地的生物多样性维持能力。</w:t>
      </w:r>
    </w:p>
    <w:p w14:paraId="7E2FC1A3" w14:textId="3235610F"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lastRenderedPageBreak/>
        <w:t>（</w:t>
      </w:r>
      <w:r>
        <w:rPr>
          <w:rFonts w:hint="eastAsia"/>
          <w:kern w:val="0"/>
          <w:sz w:val="22"/>
          <w:szCs w:val="20"/>
        </w:rPr>
        <w:t>g</w:t>
      </w:r>
      <w:r>
        <w:rPr>
          <w:rFonts w:hint="eastAsia"/>
          <w:kern w:val="0"/>
          <w:sz w:val="22"/>
          <w:szCs w:val="20"/>
        </w:rPr>
        <w:t>）</w:t>
      </w:r>
      <w:r w:rsidR="000C05E3" w:rsidRPr="000C05E3">
        <w:rPr>
          <w:rFonts w:hint="eastAsia"/>
          <w:kern w:val="0"/>
          <w:sz w:val="22"/>
          <w:szCs w:val="20"/>
        </w:rPr>
        <w:t>土壤速效氮：土壤中可被植物直接吸收利用的氮素总量，包括硝态氮和铵态氮。该指标是草地支持服务的重要体现，反映土壤养分供给能力。</w:t>
      </w:r>
    </w:p>
    <w:p w14:paraId="09248DB8" w14:textId="0891584A" w:rsidR="000C05E3" w:rsidRPr="000C05E3" w:rsidRDefault="008C55CD" w:rsidP="000C05E3">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h</w:t>
      </w:r>
      <w:r>
        <w:rPr>
          <w:rFonts w:hint="eastAsia"/>
          <w:kern w:val="0"/>
          <w:sz w:val="22"/>
          <w:szCs w:val="20"/>
        </w:rPr>
        <w:t>）</w:t>
      </w:r>
      <w:r w:rsidR="000C05E3" w:rsidRPr="000C05E3">
        <w:rPr>
          <w:rFonts w:hint="eastAsia"/>
          <w:kern w:val="0"/>
          <w:sz w:val="22"/>
          <w:szCs w:val="20"/>
        </w:rPr>
        <w:t>土壤容重：单位体积原状土壤的烘干重量。该指标是草地支持服务的负向指标，土壤容重越小说明土壤结构越疏松、通气透水性越好；容重越大说明土壤越紧实、退化程度越高。</w:t>
      </w:r>
    </w:p>
    <w:p w14:paraId="4D27ED64" w14:textId="119D712F" w:rsidR="00EF2C91" w:rsidRPr="00B77734" w:rsidRDefault="008C55CD" w:rsidP="00EF2C91">
      <w:pPr>
        <w:keepNext/>
        <w:keepLines/>
        <w:spacing w:line="360" w:lineRule="auto"/>
        <w:ind w:firstLineChars="200" w:firstLine="442"/>
        <w:rPr>
          <w:b/>
          <w:bCs/>
          <w:kern w:val="0"/>
          <w:sz w:val="22"/>
          <w:szCs w:val="20"/>
        </w:rPr>
      </w:pPr>
      <w:r>
        <w:rPr>
          <w:rFonts w:hint="eastAsia"/>
          <w:b/>
          <w:bCs/>
          <w:kern w:val="0"/>
          <w:sz w:val="22"/>
          <w:szCs w:val="20"/>
        </w:rPr>
        <w:t>（</w:t>
      </w:r>
      <w:r>
        <w:rPr>
          <w:rFonts w:hint="eastAsia"/>
          <w:b/>
          <w:bCs/>
          <w:kern w:val="0"/>
          <w:sz w:val="22"/>
          <w:szCs w:val="20"/>
        </w:rPr>
        <w:t>5</w:t>
      </w:r>
      <w:r>
        <w:rPr>
          <w:rFonts w:hint="eastAsia"/>
          <w:b/>
          <w:bCs/>
          <w:kern w:val="0"/>
          <w:sz w:val="22"/>
          <w:szCs w:val="20"/>
        </w:rPr>
        <w:t>）</w:t>
      </w:r>
      <w:r w:rsidR="00EF2C91" w:rsidRPr="00B77734">
        <w:rPr>
          <w:rFonts w:hint="eastAsia"/>
          <w:b/>
          <w:bCs/>
          <w:kern w:val="0"/>
          <w:sz w:val="22"/>
          <w:szCs w:val="20"/>
        </w:rPr>
        <w:t>正向指标与负向指标</w:t>
      </w:r>
      <w:r w:rsidR="00B77734">
        <w:rPr>
          <w:rFonts w:hint="eastAsia"/>
          <w:b/>
          <w:bCs/>
          <w:kern w:val="0"/>
          <w:sz w:val="22"/>
          <w:szCs w:val="20"/>
        </w:rPr>
        <w:t>说明</w:t>
      </w:r>
    </w:p>
    <w:p w14:paraId="787C8853" w14:textId="306055B5" w:rsidR="00EF2C91" w:rsidRPr="00EF2C91" w:rsidRDefault="008C55CD" w:rsidP="00EF2C91">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a</w:t>
      </w:r>
      <w:r>
        <w:rPr>
          <w:rFonts w:hint="eastAsia"/>
          <w:kern w:val="0"/>
          <w:sz w:val="22"/>
          <w:szCs w:val="20"/>
        </w:rPr>
        <w:t>）</w:t>
      </w:r>
      <w:r w:rsidR="00EF2C91" w:rsidRPr="00EF2C91">
        <w:rPr>
          <w:rFonts w:hint="eastAsia"/>
          <w:kern w:val="0"/>
          <w:sz w:val="22"/>
          <w:szCs w:val="20"/>
        </w:rPr>
        <w:t>正向指标（越大越好）：地上生物量、可食牧草比例、植被盖度、土壤有机质、土壤水分、物种丰富度、土壤速效氮</w:t>
      </w:r>
    </w:p>
    <w:p w14:paraId="38A0556A" w14:textId="5ED86AFC" w:rsidR="00EF2C91" w:rsidRPr="00EF2C91" w:rsidRDefault="008C55CD" w:rsidP="00EF2C91">
      <w:pPr>
        <w:keepNext/>
        <w:keepLines/>
        <w:spacing w:line="360" w:lineRule="auto"/>
        <w:ind w:firstLineChars="200" w:firstLine="440"/>
        <w:rPr>
          <w:kern w:val="0"/>
          <w:sz w:val="22"/>
          <w:szCs w:val="20"/>
        </w:rPr>
      </w:pPr>
      <w:r>
        <w:rPr>
          <w:rFonts w:hint="eastAsia"/>
          <w:kern w:val="0"/>
          <w:sz w:val="22"/>
          <w:szCs w:val="20"/>
        </w:rPr>
        <w:t>（</w:t>
      </w:r>
      <w:r>
        <w:rPr>
          <w:rFonts w:hint="eastAsia"/>
          <w:kern w:val="0"/>
          <w:sz w:val="22"/>
          <w:szCs w:val="20"/>
        </w:rPr>
        <w:t>b</w:t>
      </w:r>
      <w:r>
        <w:rPr>
          <w:rFonts w:hint="eastAsia"/>
          <w:kern w:val="0"/>
          <w:sz w:val="22"/>
          <w:szCs w:val="20"/>
        </w:rPr>
        <w:t>）</w:t>
      </w:r>
      <w:r w:rsidR="00EF2C91" w:rsidRPr="00EF2C91">
        <w:rPr>
          <w:rFonts w:hint="eastAsia"/>
          <w:kern w:val="0"/>
          <w:sz w:val="22"/>
          <w:szCs w:val="20"/>
        </w:rPr>
        <w:t>负向指标（越小越好）：土壤容重</w:t>
      </w:r>
    </w:p>
    <w:p w14:paraId="03443FA6" w14:textId="77839799" w:rsidR="00EF2C91" w:rsidRDefault="00EF2C91" w:rsidP="00EF2C91">
      <w:pPr>
        <w:keepNext/>
        <w:keepLines/>
        <w:spacing w:line="360" w:lineRule="auto"/>
        <w:ind w:firstLineChars="200" w:firstLine="440"/>
        <w:rPr>
          <w:kern w:val="0"/>
          <w:sz w:val="22"/>
          <w:szCs w:val="20"/>
        </w:rPr>
      </w:pPr>
      <w:r w:rsidRPr="00EF2C91">
        <w:rPr>
          <w:rFonts w:hint="eastAsia"/>
          <w:kern w:val="0"/>
          <w:sz w:val="22"/>
          <w:szCs w:val="20"/>
        </w:rPr>
        <w:t>土壤容重越小，说明土壤结构越疏松、通气透水性越好；容重越大，说明土壤越紧实、退化程度越高。</w:t>
      </w:r>
    </w:p>
    <w:p w14:paraId="7F4D6101" w14:textId="31C6792E" w:rsidR="004817B8" w:rsidRPr="00CD7ABA" w:rsidRDefault="00000000" w:rsidP="00EF2C91">
      <w:pPr>
        <w:keepNext/>
        <w:keepLines/>
        <w:spacing w:line="360" w:lineRule="auto"/>
        <w:ind w:firstLineChars="190" w:firstLine="420"/>
        <w:rPr>
          <w:sz w:val="22"/>
          <w:szCs w:val="20"/>
        </w:rPr>
      </w:pPr>
      <w:r w:rsidRPr="00CD7ABA">
        <w:rPr>
          <w:b/>
          <w:bCs/>
          <w:kern w:val="0"/>
          <w:sz w:val="22"/>
          <w:szCs w:val="20"/>
        </w:rPr>
        <w:t>（</w:t>
      </w:r>
      <w:r w:rsidR="008C55CD">
        <w:rPr>
          <w:rFonts w:hint="eastAsia"/>
          <w:b/>
          <w:bCs/>
          <w:kern w:val="0"/>
          <w:sz w:val="22"/>
          <w:szCs w:val="20"/>
        </w:rPr>
        <w:t>6</w:t>
      </w:r>
      <w:r w:rsidRPr="00CD7ABA">
        <w:rPr>
          <w:b/>
          <w:bCs/>
          <w:kern w:val="0"/>
          <w:sz w:val="22"/>
          <w:szCs w:val="20"/>
        </w:rPr>
        <w:t>）</w:t>
      </w:r>
      <w:r w:rsidR="00B77734" w:rsidRPr="00B77734">
        <w:rPr>
          <w:rFonts w:hint="eastAsia"/>
          <w:b/>
          <w:bCs/>
          <w:kern w:val="0"/>
          <w:sz w:val="22"/>
          <w:szCs w:val="20"/>
        </w:rPr>
        <w:t>指标测定方法</w:t>
      </w:r>
    </w:p>
    <w:p w14:paraId="04C2A9EA" w14:textId="59C2401B" w:rsidR="003026BC" w:rsidRDefault="00B77734" w:rsidP="00801E44">
      <w:pPr>
        <w:keepNext/>
        <w:keepLines/>
        <w:spacing w:line="360" w:lineRule="auto"/>
        <w:ind w:firstLineChars="200" w:firstLine="440"/>
        <w:rPr>
          <w:sz w:val="22"/>
          <w:szCs w:val="22"/>
        </w:rPr>
      </w:pPr>
      <w:r w:rsidRPr="00B77734">
        <w:rPr>
          <w:rFonts w:hint="eastAsia"/>
          <w:sz w:val="22"/>
          <w:szCs w:val="22"/>
        </w:rPr>
        <w:t>各指标测定方法均引用现行有效标准或成熟方法，确保测定的规范性和结果的可比性</w:t>
      </w:r>
      <w:r>
        <w:rPr>
          <w:rFonts w:hint="eastAsia"/>
          <w:sz w:val="22"/>
          <w:szCs w:val="22"/>
        </w:rPr>
        <w:t>：</w:t>
      </w:r>
    </w:p>
    <w:tbl>
      <w:tblPr>
        <w:tblW w:w="9360" w:type="dxa"/>
        <w:tblBorders>
          <w:top w:val="single" w:sz="8" w:space="0" w:color="auto"/>
          <w:bottom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27"/>
        <w:gridCol w:w="3202"/>
        <w:gridCol w:w="4431"/>
      </w:tblGrid>
      <w:tr w:rsidR="00B77734" w:rsidRPr="00B77734" w14:paraId="77F5CC23" w14:textId="77777777" w:rsidTr="00E52219">
        <w:trPr>
          <w:tblHeader/>
        </w:trPr>
        <w:tc>
          <w:tcPr>
            <w:tcW w:w="0" w:type="auto"/>
            <w:tcBorders>
              <w:top w:val="single" w:sz="8" w:space="0" w:color="auto"/>
              <w:left w:val="single" w:sz="8"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47473844" w14:textId="77777777" w:rsidR="00B77734" w:rsidRPr="00E52219" w:rsidRDefault="00B77734" w:rsidP="00E52219">
            <w:pPr>
              <w:pStyle w:val="a9"/>
              <w:keepNext/>
              <w:keepLines/>
              <w:widowControl w:val="0"/>
              <w:ind w:firstLineChars="0" w:firstLine="0"/>
              <w:jc w:val="center"/>
            </w:pPr>
            <w:r w:rsidRPr="00E52219">
              <w:rPr>
                <w:rFonts w:hint="eastAsia"/>
              </w:rPr>
              <w:t>指标</w:t>
            </w:r>
          </w:p>
        </w:tc>
        <w:tc>
          <w:tcPr>
            <w:tcW w:w="0" w:type="auto"/>
            <w:tcBorders>
              <w:top w:val="single" w:sz="8"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12466CBC" w14:textId="77777777" w:rsidR="00B77734" w:rsidRPr="00E52219" w:rsidRDefault="00B77734" w:rsidP="00E52219">
            <w:pPr>
              <w:pStyle w:val="a9"/>
              <w:keepNext/>
              <w:keepLines/>
              <w:widowControl w:val="0"/>
              <w:ind w:firstLineChars="0" w:firstLine="0"/>
              <w:jc w:val="center"/>
            </w:pPr>
            <w:r w:rsidRPr="00E52219">
              <w:rPr>
                <w:rFonts w:hint="eastAsia"/>
              </w:rPr>
              <w:t>测定方法</w:t>
            </w:r>
          </w:p>
        </w:tc>
        <w:tc>
          <w:tcPr>
            <w:tcW w:w="0" w:type="auto"/>
            <w:tcBorders>
              <w:top w:val="single" w:sz="8" w:space="0" w:color="auto"/>
              <w:left w:val="single" w:sz="4"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32C62E95" w14:textId="77777777" w:rsidR="00B77734" w:rsidRPr="00E52219" w:rsidRDefault="00B77734" w:rsidP="00E52219">
            <w:pPr>
              <w:pStyle w:val="a9"/>
              <w:keepNext/>
              <w:keepLines/>
              <w:widowControl w:val="0"/>
              <w:ind w:firstLineChars="0" w:firstLine="0"/>
              <w:jc w:val="center"/>
            </w:pPr>
            <w:r w:rsidRPr="00E52219">
              <w:rPr>
                <w:rFonts w:hint="eastAsia"/>
              </w:rPr>
              <w:t>标准/方法来源</w:t>
            </w:r>
          </w:p>
        </w:tc>
      </w:tr>
      <w:tr w:rsidR="00B77734" w:rsidRPr="00B77734" w14:paraId="7E00ACD3" w14:textId="77777777" w:rsidTr="00E52219">
        <w:tc>
          <w:tcPr>
            <w:tcW w:w="0" w:type="auto"/>
            <w:tcBorders>
              <w:top w:val="single" w:sz="8" w:space="0" w:color="auto"/>
              <w:left w:val="single" w:sz="8"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2BA55BE5" w14:textId="77777777" w:rsidR="00B77734" w:rsidRPr="0068050B" w:rsidRDefault="00B77734" w:rsidP="00E52219">
            <w:pPr>
              <w:pStyle w:val="a9"/>
              <w:keepNext/>
              <w:keepLines/>
              <w:widowControl w:val="0"/>
              <w:ind w:firstLineChars="0" w:firstLine="0"/>
              <w:jc w:val="center"/>
            </w:pPr>
            <w:r w:rsidRPr="0068050B">
              <w:t>地上生物量</w:t>
            </w:r>
          </w:p>
        </w:tc>
        <w:tc>
          <w:tcPr>
            <w:tcW w:w="0" w:type="auto"/>
            <w:tcBorders>
              <w:top w:val="single" w:sz="8" w:space="0" w:color="auto"/>
              <w:left w:val="single" w:sz="4"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01C3195E" w14:textId="77777777" w:rsidR="00B77734" w:rsidRPr="0068050B" w:rsidRDefault="00B77734" w:rsidP="00E52219">
            <w:pPr>
              <w:pStyle w:val="a9"/>
              <w:keepNext/>
              <w:keepLines/>
              <w:widowControl w:val="0"/>
              <w:ind w:firstLineChars="0" w:firstLine="0"/>
              <w:jc w:val="center"/>
            </w:pPr>
            <w:r w:rsidRPr="0068050B">
              <w:t>刈割法</w:t>
            </w:r>
          </w:p>
        </w:tc>
        <w:tc>
          <w:tcPr>
            <w:tcW w:w="0" w:type="auto"/>
            <w:tcBorders>
              <w:top w:val="single" w:sz="8" w:space="0" w:color="auto"/>
              <w:left w:val="single" w:sz="4" w:space="0" w:color="auto"/>
              <w:bottom w:val="single" w:sz="4" w:space="0" w:color="auto"/>
              <w:right w:val="single" w:sz="8" w:space="0" w:color="auto"/>
            </w:tcBorders>
            <w:shd w:val="clear" w:color="auto" w:fill="FFFFFF"/>
            <w:tcMar>
              <w:top w:w="150" w:type="dxa"/>
              <w:left w:w="108" w:type="dxa"/>
              <w:bottom w:w="150" w:type="dxa"/>
              <w:right w:w="108" w:type="dxa"/>
            </w:tcMar>
            <w:vAlign w:val="center"/>
            <w:hideMark/>
          </w:tcPr>
          <w:p w14:paraId="34B0CEF7" w14:textId="77777777" w:rsidR="00B77734" w:rsidRPr="0068050B" w:rsidRDefault="00B77734" w:rsidP="00E52219">
            <w:pPr>
              <w:pStyle w:val="a9"/>
              <w:keepNext/>
              <w:keepLines/>
              <w:widowControl w:val="0"/>
              <w:ind w:firstLineChars="0" w:firstLine="0"/>
              <w:jc w:val="center"/>
            </w:pPr>
            <w:r w:rsidRPr="0068050B">
              <w:t>NY/T 2998</w:t>
            </w:r>
            <w:r w:rsidRPr="0068050B">
              <w:t>—</w:t>
            </w:r>
            <w:r w:rsidRPr="0068050B">
              <w:t>2016、DB63/T 1934</w:t>
            </w:r>
            <w:r w:rsidRPr="0068050B">
              <w:t>—</w:t>
            </w:r>
            <w:r w:rsidRPr="0068050B">
              <w:t>2021</w:t>
            </w:r>
          </w:p>
        </w:tc>
      </w:tr>
      <w:tr w:rsidR="00B77734" w:rsidRPr="00B77734" w14:paraId="40A867B2" w14:textId="77777777" w:rsidTr="00E52219">
        <w:tc>
          <w:tcPr>
            <w:tcW w:w="0" w:type="auto"/>
            <w:tcBorders>
              <w:top w:val="single" w:sz="4" w:space="0" w:color="auto"/>
              <w:left w:val="single" w:sz="8"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7AF31C5A" w14:textId="77777777" w:rsidR="00B77734" w:rsidRPr="0068050B" w:rsidRDefault="00B77734" w:rsidP="00E52219">
            <w:pPr>
              <w:pStyle w:val="a9"/>
              <w:keepNext/>
              <w:keepLines/>
              <w:widowControl w:val="0"/>
              <w:ind w:firstLineChars="0" w:firstLine="0"/>
              <w:jc w:val="center"/>
            </w:pPr>
            <w:r w:rsidRPr="0068050B">
              <w:t>可食牧草比例</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5B9392B8" w14:textId="77777777" w:rsidR="00B77734" w:rsidRPr="0068050B" w:rsidRDefault="00B77734" w:rsidP="00E52219">
            <w:pPr>
              <w:pStyle w:val="a9"/>
              <w:keepNext/>
              <w:keepLines/>
              <w:widowControl w:val="0"/>
              <w:ind w:firstLineChars="0" w:firstLine="0"/>
              <w:jc w:val="center"/>
            </w:pPr>
            <w:r w:rsidRPr="0068050B">
              <w:t>样方法、分种称重</w:t>
            </w:r>
          </w:p>
        </w:tc>
        <w:tc>
          <w:tcPr>
            <w:tcW w:w="0" w:type="auto"/>
            <w:tcBorders>
              <w:top w:val="single" w:sz="4" w:space="0" w:color="auto"/>
              <w:left w:val="single" w:sz="4" w:space="0" w:color="auto"/>
              <w:bottom w:val="single" w:sz="4" w:space="0" w:color="auto"/>
              <w:right w:val="single" w:sz="8" w:space="0" w:color="auto"/>
            </w:tcBorders>
            <w:shd w:val="clear" w:color="auto" w:fill="FFFFFF"/>
            <w:tcMar>
              <w:top w:w="150" w:type="dxa"/>
              <w:left w:w="108" w:type="dxa"/>
              <w:bottom w:w="150" w:type="dxa"/>
              <w:right w:w="108" w:type="dxa"/>
            </w:tcMar>
            <w:vAlign w:val="center"/>
            <w:hideMark/>
          </w:tcPr>
          <w:p w14:paraId="47707795" w14:textId="77777777" w:rsidR="00B77734" w:rsidRPr="0068050B" w:rsidRDefault="00B77734" w:rsidP="00E52219">
            <w:pPr>
              <w:pStyle w:val="a9"/>
              <w:keepNext/>
              <w:keepLines/>
              <w:widowControl w:val="0"/>
              <w:ind w:firstLineChars="0" w:firstLine="0"/>
              <w:jc w:val="center"/>
            </w:pPr>
            <w:r w:rsidRPr="0068050B">
              <w:t>附录A植物功能群分类</w:t>
            </w:r>
          </w:p>
        </w:tc>
      </w:tr>
      <w:tr w:rsidR="00B77734" w:rsidRPr="00B77734" w14:paraId="165F7BE6" w14:textId="77777777" w:rsidTr="00E52219">
        <w:tc>
          <w:tcPr>
            <w:tcW w:w="0" w:type="auto"/>
            <w:tcBorders>
              <w:top w:val="single" w:sz="4" w:space="0" w:color="auto"/>
              <w:left w:val="single" w:sz="8"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179EE5F8" w14:textId="77777777" w:rsidR="00B77734" w:rsidRPr="0068050B" w:rsidRDefault="00B77734" w:rsidP="00E52219">
            <w:pPr>
              <w:pStyle w:val="a9"/>
              <w:keepNext/>
              <w:keepLines/>
              <w:widowControl w:val="0"/>
              <w:ind w:firstLineChars="0" w:firstLine="0"/>
              <w:jc w:val="center"/>
            </w:pPr>
            <w:r w:rsidRPr="0068050B">
              <w:t>植被盖度</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45E90774" w14:textId="77777777" w:rsidR="00B77734" w:rsidRPr="0068050B" w:rsidRDefault="00B77734" w:rsidP="00E52219">
            <w:pPr>
              <w:pStyle w:val="a9"/>
              <w:keepNext/>
              <w:keepLines/>
              <w:widowControl w:val="0"/>
              <w:ind w:firstLineChars="0" w:firstLine="0"/>
              <w:jc w:val="center"/>
            </w:pPr>
            <w:r w:rsidRPr="0068050B">
              <w:t>样方法</w:t>
            </w:r>
          </w:p>
        </w:tc>
        <w:tc>
          <w:tcPr>
            <w:tcW w:w="0" w:type="auto"/>
            <w:tcBorders>
              <w:top w:val="single" w:sz="4" w:space="0" w:color="auto"/>
              <w:left w:val="single" w:sz="4" w:space="0" w:color="auto"/>
              <w:bottom w:val="single" w:sz="4" w:space="0" w:color="auto"/>
              <w:right w:val="single" w:sz="8" w:space="0" w:color="auto"/>
            </w:tcBorders>
            <w:shd w:val="clear" w:color="auto" w:fill="FFFFFF"/>
            <w:tcMar>
              <w:top w:w="150" w:type="dxa"/>
              <w:left w:w="108" w:type="dxa"/>
              <w:bottom w:w="150" w:type="dxa"/>
              <w:right w:w="108" w:type="dxa"/>
            </w:tcMar>
            <w:vAlign w:val="center"/>
            <w:hideMark/>
          </w:tcPr>
          <w:p w14:paraId="17CFB500" w14:textId="77777777" w:rsidR="00B77734" w:rsidRPr="0068050B" w:rsidRDefault="00B77734" w:rsidP="00E52219">
            <w:pPr>
              <w:pStyle w:val="a9"/>
              <w:keepNext/>
              <w:keepLines/>
              <w:widowControl w:val="0"/>
              <w:ind w:firstLineChars="0" w:firstLine="0"/>
              <w:jc w:val="center"/>
            </w:pPr>
            <w:r w:rsidRPr="0068050B">
              <w:t>DB63/T 1934</w:t>
            </w:r>
            <w:r w:rsidRPr="0068050B">
              <w:t>—</w:t>
            </w:r>
            <w:r w:rsidRPr="0068050B">
              <w:t>2021</w:t>
            </w:r>
          </w:p>
        </w:tc>
      </w:tr>
      <w:tr w:rsidR="00B77734" w:rsidRPr="00B77734" w14:paraId="1892C5D5" w14:textId="77777777" w:rsidTr="00E52219">
        <w:tc>
          <w:tcPr>
            <w:tcW w:w="0" w:type="auto"/>
            <w:tcBorders>
              <w:top w:val="single" w:sz="4" w:space="0" w:color="auto"/>
              <w:left w:val="single" w:sz="8"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6820D130" w14:textId="77777777" w:rsidR="00B77734" w:rsidRPr="0068050B" w:rsidRDefault="00B77734" w:rsidP="00E52219">
            <w:pPr>
              <w:pStyle w:val="a9"/>
              <w:keepNext/>
              <w:keepLines/>
              <w:widowControl w:val="0"/>
              <w:ind w:firstLineChars="0" w:firstLine="0"/>
              <w:jc w:val="center"/>
            </w:pPr>
            <w:r w:rsidRPr="0068050B">
              <w:t>土壤有机质</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4E0605D7" w14:textId="77777777" w:rsidR="00B77734" w:rsidRPr="0068050B" w:rsidRDefault="00B77734" w:rsidP="00E52219">
            <w:pPr>
              <w:pStyle w:val="a9"/>
              <w:keepNext/>
              <w:keepLines/>
              <w:widowControl w:val="0"/>
              <w:ind w:firstLineChars="0" w:firstLine="0"/>
              <w:jc w:val="center"/>
            </w:pPr>
            <w:r w:rsidRPr="0068050B">
              <w:t>重铬酸钾容量法</w:t>
            </w:r>
          </w:p>
        </w:tc>
        <w:tc>
          <w:tcPr>
            <w:tcW w:w="0" w:type="auto"/>
            <w:tcBorders>
              <w:top w:val="single" w:sz="4" w:space="0" w:color="auto"/>
              <w:left w:val="single" w:sz="4" w:space="0" w:color="auto"/>
              <w:bottom w:val="single" w:sz="4" w:space="0" w:color="auto"/>
              <w:right w:val="single" w:sz="8" w:space="0" w:color="auto"/>
            </w:tcBorders>
            <w:shd w:val="clear" w:color="auto" w:fill="FFFFFF"/>
            <w:tcMar>
              <w:top w:w="150" w:type="dxa"/>
              <w:left w:w="108" w:type="dxa"/>
              <w:bottom w:w="150" w:type="dxa"/>
              <w:right w:w="108" w:type="dxa"/>
            </w:tcMar>
            <w:vAlign w:val="center"/>
            <w:hideMark/>
          </w:tcPr>
          <w:p w14:paraId="581AD60E" w14:textId="114B9BBB" w:rsidR="00B77734" w:rsidRPr="0068050B" w:rsidRDefault="00B77734" w:rsidP="00E52219">
            <w:pPr>
              <w:pStyle w:val="a9"/>
              <w:keepNext/>
              <w:keepLines/>
              <w:widowControl w:val="0"/>
              <w:ind w:firstLineChars="0" w:firstLine="0"/>
              <w:jc w:val="center"/>
            </w:pPr>
            <w:r w:rsidRPr="0068050B">
              <w:t>NY/T 1121.6</w:t>
            </w:r>
          </w:p>
        </w:tc>
      </w:tr>
      <w:tr w:rsidR="00B77734" w:rsidRPr="00B77734" w14:paraId="3AB0D323" w14:textId="77777777" w:rsidTr="00E52219">
        <w:tc>
          <w:tcPr>
            <w:tcW w:w="0" w:type="auto"/>
            <w:tcBorders>
              <w:top w:val="single" w:sz="4" w:space="0" w:color="auto"/>
              <w:left w:val="single" w:sz="8"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51BC41B0" w14:textId="77777777" w:rsidR="00B77734" w:rsidRPr="0068050B" w:rsidRDefault="00B77734" w:rsidP="00E52219">
            <w:pPr>
              <w:pStyle w:val="a9"/>
              <w:keepNext/>
              <w:keepLines/>
              <w:widowControl w:val="0"/>
              <w:ind w:firstLineChars="0" w:firstLine="0"/>
              <w:jc w:val="center"/>
            </w:pPr>
            <w:r w:rsidRPr="0068050B">
              <w:t>土壤水分</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3E30D774" w14:textId="77777777" w:rsidR="00B77734" w:rsidRPr="0068050B" w:rsidRDefault="00B77734" w:rsidP="00E52219">
            <w:pPr>
              <w:pStyle w:val="a9"/>
              <w:keepNext/>
              <w:keepLines/>
              <w:widowControl w:val="0"/>
              <w:ind w:firstLineChars="0" w:firstLine="0"/>
              <w:jc w:val="center"/>
            </w:pPr>
            <w:r w:rsidRPr="0068050B">
              <w:t>烘干法</w:t>
            </w:r>
          </w:p>
        </w:tc>
        <w:tc>
          <w:tcPr>
            <w:tcW w:w="0" w:type="auto"/>
            <w:tcBorders>
              <w:top w:val="single" w:sz="4" w:space="0" w:color="auto"/>
              <w:left w:val="single" w:sz="4" w:space="0" w:color="auto"/>
              <w:bottom w:val="single" w:sz="4" w:space="0" w:color="auto"/>
              <w:right w:val="single" w:sz="8" w:space="0" w:color="auto"/>
            </w:tcBorders>
            <w:shd w:val="clear" w:color="auto" w:fill="FFFFFF"/>
            <w:tcMar>
              <w:top w:w="150" w:type="dxa"/>
              <w:left w:w="108" w:type="dxa"/>
              <w:bottom w:w="150" w:type="dxa"/>
              <w:right w:w="108" w:type="dxa"/>
            </w:tcMar>
            <w:vAlign w:val="center"/>
            <w:hideMark/>
          </w:tcPr>
          <w:p w14:paraId="72C640CC" w14:textId="70F642AE" w:rsidR="00B77734" w:rsidRPr="0068050B" w:rsidRDefault="002C0F79" w:rsidP="00E52219">
            <w:pPr>
              <w:pStyle w:val="a9"/>
              <w:keepNext/>
              <w:keepLines/>
              <w:widowControl w:val="0"/>
              <w:ind w:firstLineChars="0" w:firstLine="0"/>
              <w:jc w:val="center"/>
            </w:pPr>
            <w:r w:rsidRPr="0068050B">
              <w:rPr>
                <w:rFonts w:hint="eastAsia"/>
              </w:rPr>
              <w:t>NY/T 52</w:t>
            </w:r>
            <w:r w:rsidR="00475882" w:rsidRPr="0068050B">
              <w:t>—</w:t>
            </w:r>
            <w:r w:rsidRPr="0068050B">
              <w:rPr>
                <w:rFonts w:hint="eastAsia"/>
              </w:rPr>
              <w:t>1987</w:t>
            </w:r>
          </w:p>
        </w:tc>
      </w:tr>
      <w:tr w:rsidR="00B77734" w:rsidRPr="00B77734" w14:paraId="70D01379" w14:textId="77777777" w:rsidTr="00E52219">
        <w:tc>
          <w:tcPr>
            <w:tcW w:w="0" w:type="auto"/>
            <w:tcBorders>
              <w:top w:val="single" w:sz="4" w:space="0" w:color="auto"/>
              <w:left w:val="single" w:sz="8"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2CA0B777" w14:textId="77777777" w:rsidR="00B77734" w:rsidRPr="0068050B" w:rsidRDefault="00B77734" w:rsidP="00E52219">
            <w:pPr>
              <w:pStyle w:val="a9"/>
              <w:keepNext/>
              <w:keepLines/>
              <w:widowControl w:val="0"/>
              <w:ind w:firstLineChars="0" w:firstLine="0"/>
              <w:jc w:val="center"/>
            </w:pPr>
            <w:r w:rsidRPr="0068050B">
              <w:t>物种丰富度</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2CAB0A3A" w14:textId="77777777" w:rsidR="00B77734" w:rsidRPr="0068050B" w:rsidRDefault="00B77734" w:rsidP="00E52219">
            <w:pPr>
              <w:pStyle w:val="a9"/>
              <w:keepNext/>
              <w:keepLines/>
              <w:widowControl w:val="0"/>
              <w:ind w:firstLineChars="0" w:firstLine="0"/>
              <w:jc w:val="center"/>
            </w:pPr>
            <w:r w:rsidRPr="0068050B">
              <w:t>样方法</w:t>
            </w:r>
          </w:p>
        </w:tc>
        <w:tc>
          <w:tcPr>
            <w:tcW w:w="0" w:type="auto"/>
            <w:tcBorders>
              <w:top w:val="single" w:sz="4" w:space="0" w:color="auto"/>
              <w:left w:val="single" w:sz="4" w:space="0" w:color="auto"/>
              <w:bottom w:val="single" w:sz="4" w:space="0" w:color="auto"/>
              <w:right w:val="single" w:sz="8" w:space="0" w:color="auto"/>
            </w:tcBorders>
            <w:shd w:val="clear" w:color="auto" w:fill="FFFFFF"/>
            <w:tcMar>
              <w:top w:w="150" w:type="dxa"/>
              <w:left w:w="108" w:type="dxa"/>
              <w:bottom w:w="150" w:type="dxa"/>
              <w:right w:w="108" w:type="dxa"/>
            </w:tcMar>
            <w:vAlign w:val="center"/>
            <w:hideMark/>
          </w:tcPr>
          <w:p w14:paraId="38B41D2D" w14:textId="77777777" w:rsidR="00B77734" w:rsidRPr="0068050B" w:rsidRDefault="00B77734" w:rsidP="00E52219">
            <w:pPr>
              <w:pStyle w:val="a9"/>
              <w:keepNext/>
              <w:keepLines/>
              <w:widowControl w:val="0"/>
              <w:ind w:firstLineChars="0" w:firstLine="0"/>
              <w:jc w:val="center"/>
            </w:pPr>
            <w:r w:rsidRPr="0068050B">
              <w:t>NY/T 2998</w:t>
            </w:r>
            <w:r w:rsidRPr="0068050B">
              <w:t>—</w:t>
            </w:r>
            <w:r w:rsidRPr="0068050B">
              <w:t>2016</w:t>
            </w:r>
          </w:p>
        </w:tc>
      </w:tr>
      <w:tr w:rsidR="00B77734" w:rsidRPr="00B77734" w14:paraId="66E90C31" w14:textId="77777777" w:rsidTr="00E52219">
        <w:tc>
          <w:tcPr>
            <w:tcW w:w="0" w:type="auto"/>
            <w:tcBorders>
              <w:top w:val="single" w:sz="4" w:space="0" w:color="auto"/>
              <w:left w:val="single" w:sz="8"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7987F7C6" w14:textId="77777777" w:rsidR="00B77734" w:rsidRPr="0068050B" w:rsidRDefault="00B77734" w:rsidP="00E52219">
            <w:pPr>
              <w:pStyle w:val="a9"/>
              <w:keepNext/>
              <w:keepLines/>
              <w:widowControl w:val="0"/>
              <w:ind w:firstLineChars="0" w:firstLine="0"/>
              <w:jc w:val="center"/>
            </w:pPr>
            <w:r w:rsidRPr="0068050B">
              <w:t>土壤速效氮</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08" w:type="dxa"/>
              <w:bottom w:w="150" w:type="dxa"/>
              <w:right w:w="108" w:type="dxa"/>
            </w:tcMar>
            <w:vAlign w:val="center"/>
            <w:hideMark/>
          </w:tcPr>
          <w:p w14:paraId="703959A4" w14:textId="77777777" w:rsidR="00B77734" w:rsidRPr="0068050B" w:rsidRDefault="00B77734" w:rsidP="00E52219">
            <w:pPr>
              <w:pStyle w:val="a9"/>
              <w:keepNext/>
              <w:keepLines/>
              <w:widowControl w:val="0"/>
              <w:ind w:firstLineChars="0" w:firstLine="0"/>
              <w:jc w:val="center"/>
            </w:pPr>
            <w:r w:rsidRPr="0068050B">
              <w:t>氯化钾溶液浸提流动分析法</w:t>
            </w:r>
          </w:p>
        </w:tc>
        <w:tc>
          <w:tcPr>
            <w:tcW w:w="0" w:type="auto"/>
            <w:tcBorders>
              <w:top w:val="single" w:sz="4" w:space="0" w:color="auto"/>
              <w:left w:val="single" w:sz="4" w:space="0" w:color="auto"/>
              <w:bottom w:val="single" w:sz="4" w:space="0" w:color="auto"/>
              <w:right w:val="single" w:sz="8" w:space="0" w:color="auto"/>
            </w:tcBorders>
            <w:shd w:val="clear" w:color="auto" w:fill="FFFFFF"/>
            <w:tcMar>
              <w:top w:w="150" w:type="dxa"/>
              <w:left w:w="108" w:type="dxa"/>
              <w:bottom w:w="150" w:type="dxa"/>
              <w:right w:w="108" w:type="dxa"/>
            </w:tcMar>
            <w:vAlign w:val="center"/>
            <w:hideMark/>
          </w:tcPr>
          <w:p w14:paraId="6330EC60" w14:textId="77777777" w:rsidR="00B77734" w:rsidRPr="0068050B" w:rsidRDefault="00B77734" w:rsidP="00E52219">
            <w:pPr>
              <w:pStyle w:val="a9"/>
              <w:keepNext/>
              <w:keepLines/>
              <w:widowControl w:val="0"/>
              <w:ind w:firstLineChars="0" w:firstLine="0"/>
              <w:jc w:val="center"/>
            </w:pPr>
            <w:r w:rsidRPr="0068050B">
              <w:t>GB/T 42487</w:t>
            </w:r>
            <w:r w:rsidRPr="0068050B">
              <w:t>—</w:t>
            </w:r>
            <w:r w:rsidRPr="0068050B">
              <w:t>2023</w:t>
            </w:r>
          </w:p>
        </w:tc>
      </w:tr>
      <w:tr w:rsidR="00B77734" w:rsidRPr="00B77734" w14:paraId="3653B90A" w14:textId="77777777" w:rsidTr="00E52219">
        <w:tc>
          <w:tcPr>
            <w:tcW w:w="0" w:type="auto"/>
            <w:tcBorders>
              <w:top w:val="single" w:sz="4" w:space="0" w:color="auto"/>
              <w:left w:val="single" w:sz="8"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1585B488" w14:textId="77777777" w:rsidR="00B77734" w:rsidRPr="0068050B" w:rsidRDefault="00B77734" w:rsidP="00E52219">
            <w:pPr>
              <w:pStyle w:val="a9"/>
              <w:keepNext/>
              <w:keepLines/>
              <w:widowControl w:val="0"/>
              <w:ind w:firstLineChars="0" w:firstLine="0"/>
              <w:jc w:val="center"/>
            </w:pPr>
            <w:r w:rsidRPr="0068050B">
              <w:t>土壤容重</w:t>
            </w:r>
          </w:p>
        </w:tc>
        <w:tc>
          <w:tcPr>
            <w:tcW w:w="0" w:type="auto"/>
            <w:tcBorders>
              <w:top w:val="single" w:sz="4" w:space="0" w:color="auto"/>
              <w:left w:val="single" w:sz="4" w:space="0" w:color="auto"/>
              <w:bottom w:val="single" w:sz="8" w:space="0" w:color="auto"/>
              <w:right w:val="single" w:sz="4" w:space="0" w:color="auto"/>
            </w:tcBorders>
            <w:shd w:val="clear" w:color="auto" w:fill="FFFFFF"/>
            <w:tcMar>
              <w:top w:w="150" w:type="dxa"/>
              <w:left w:w="108" w:type="dxa"/>
              <w:bottom w:w="150" w:type="dxa"/>
              <w:right w:w="108" w:type="dxa"/>
            </w:tcMar>
            <w:vAlign w:val="center"/>
            <w:hideMark/>
          </w:tcPr>
          <w:p w14:paraId="456B7B21" w14:textId="77777777" w:rsidR="00B77734" w:rsidRPr="0068050B" w:rsidRDefault="00B77734" w:rsidP="00E52219">
            <w:pPr>
              <w:pStyle w:val="a9"/>
              <w:keepNext/>
              <w:keepLines/>
              <w:widowControl w:val="0"/>
              <w:ind w:firstLineChars="0" w:firstLine="0"/>
              <w:jc w:val="center"/>
            </w:pPr>
            <w:r w:rsidRPr="0068050B">
              <w:t>环刀法</w:t>
            </w:r>
          </w:p>
        </w:tc>
        <w:tc>
          <w:tcPr>
            <w:tcW w:w="0" w:type="auto"/>
            <w:tcBorders>
              <w:top w:val="single" w:sz="4" w:space="0" w:color="auto"/>
              <w:left w:val="single" w:sz="4" w:space="0" w:color="auto"/>
              <w:bottom w:val="single" w:sz="8" w:space="0" w:color="auto"/>
              <w:right w:val="single" w:sz="8" w:space="0" w:color="auto"/>
            </w:tcBorders>
            <w:shd w:val="clear" w:color="auto" w:fill="FFFFFF"/>
            <w:tcMar>
              <w:top w:w="150" w:type="dxa"/>
              <w:left w:w="108" w:type="dxa"/>
              <w:bottom w:w="150" w:type="dxa"/>
              <w:right w:w="108" w:type="dxa"/>
            </w:tcMar>
            <w:vAlign w:val="center"/>
            <w:hideMark/>
          </w:tcPr>
          <w:p w14:paraId="475F83E5" w14:textId="1CA21A3F" w:rsidR="00B77734" w:rsidRPr="0068050B" w:rsidRDefault="00B77734" w:rsidP="00E52219">
            <w:pPr>
              <w:pStyle w:val="a9"/>
              <w:keepNext/>
              <w:keepLines/>
              <w:widowControl w:val="0"/>
              <w:ind w:firstLineChars="0" w:firstLine="0"/>
              <w:jc w:val="center"/>
            </w:pPr>
            <w:r w:rsidRPr="0068050B">
              <w:t>NY/T 1121.4</w:t>
            </w:r>
          </w:p>
        </w:tc>
      </w:tr>
    </w:tbl>
    <w:p w14:paraId="3616BE6F" w14:textId="7D06FD6C" w:rsidR="0015345E" w:rsidRPr="00CD7ABA" w:rsidRDefault="0015345E" w:rsidP="00801E44">
      <w:pPr>
        <w:keepNext/>
        <w:keepLines/>
        <w:spacing w:line="360" w:lineRule="auto"/>
        <w:ind w:firstLineChars="190" w:firstLine="420"/>
        <w:rPr>
          <w:b/>
          <w:bCs/>
          <w:kern w:val="0"/>
          <w:sz w:val="22"/>
          <w:szCs w:val="20"/>
        </w:rPr>
      </w:pPr>
      <w:r w:rsidRPr="00CD7ABA">
        <w:rPr>
          <w:b/>
          <w:bCs/>
          <w:kern w:val="0"/>
          <w:sz w:val="22"/>
          <w:szCs w:val="20"/>
        </w:rPr>
        <w:t>（</w:t>
      </w:r>
      <w:r w:rsidR="00626E47">
        <w:rPr>
          <w:rFonts w:hint="eastAsia"/>
          <w:b/>
          <w:bCs/>
          <w:kern w:val="0"/>
          <w:sz w:val="22"/>
          <w:szCs w:val="20"/>
        </w:rPr>
        <w:t>7</w:t>
      </w:r>
      <w:r w:rsidRPr="00CD7ABA">
        <w:rPr>
          <w:b/>
          <w:bCs/>
          <w:kern w:val="0"/>
          <w:sz w:val="22"/>
          <w:szCs w:val="20"/>
        </w:rPr>
        <w:t>）</w:t>
      </w:r>
      <w:r w:rsidR="00B77734">
        <w:rPr>
          <w:rFonts w:hint="eastAsia"/>
          <w:b/>
          <w:bCs/>
          <w:kern w:val="0"/>
          <w:sz w:val="22"/>
          <w:szCs w:val="20"/>
        </w:rPr>
        <w:t>数据标准化</w:t>
      </w:r>
    </w:p>
    <w:p w14:paraId="56707B08" w14:textId="275E3564" w:rsidR="0015345E" w:rsidRDefault="00B77734" w:rsidP="00801E44">
      <w:pPr>
        <w:keepNext/>
        <w:keepLines/>
        <w:spacing w:line="360" w:lineRule="auto"/>
        <w:ind w:firstLineChars="200" w:firstLine="440"/>
        <w:rPr>
          <w:kern w:val="0"/>
          <w:sz w:val="22"/>
          <w:szCs w:val="20"/>
        </w:rPr>
      </w:pPr>
      <w:r w:rsidRPr="00B77734">
        <w:rPr>
          <w:rFonts w:hint="eastAsia"/>
          <w:kern w:val="0"/>
          <w:sz w:val="22"/>
          <w:szCs w:val="20"/>
        </w:rPr>
        <w:t>采用极差标准化法对原始数据进行标准化处理，使各指标量纲统一到</w:t>
      </w:r>
      <w:r w:rsidRPr="00B77734">
        <w:rPr>
          <w:rFonts w:hint="eastAsia"/>
          <w:kern w:val="0"/>
          <w:sz w:val="22"/>
          <w:szCs w:val="20"/>
        </w:rPr>
        <w:t>0</w:t>
      </w:r>
      <w:r w:rsidRPr="00B77734">
        <w:rPr>
          <w:rFonts w:hint="eastAsia"/>
          <w:kern w:val="0"/>
          <w:sz w:val="22"/>
          <w:szCs w:val="20"/>
        </w:rPr>
        <w:t>～</w:t>
      </w:r>
      <w:r w:rsidRPr="00B77734">
        <w:rPr>
          <w:rFonts w:hint="eastAsia"/>
          <w:kern w:val="0"/>
          <w:sz w:val="22"/>
          <w:szCs w:val="20"/>
        </w:rPr>
        <w:t>1</w:t>
      </w:r>
      <w:r w:rsidRPr="00B77734">
        <w:rPr>
          <w:rFonts w:hint="eastAsia"/>
          <w:kern w:val="0"/>
          <w:sz w:val="22"/>
          <w:szCs w:val="20"/>
        </w:rPr>
        <w:t>之间。正向指标和负向指标采用不同的标准化方向</w:t>
      </w:r>
      <w:r>
        <w:rPr>
          <w:rFonts w:hint="eastAsia"/>
          <w:kern w:val="0"/>
          <w:sz w:val="22"/>
          <w:szCs w:val="20"/>
        </w:rPr>
        <w:t>：</w:t>
      </w:r>
    </w:p>
    <w:p w14:paraId="048845B5" w14:textId="77777777" w:rsidR="00B77734" w:rsidRPr="00B77734" w:rsidRDefault="00B77734" w:rsidP="00B77734">
      <w:pPr>
        <w:keepNext/>
        <w:keepLines/>
        <w:numPr>
          <w:ilvl w:val="0"/>
          <w:numId w:val="14"/>
        </w:numPr>
        <w:spacing w:line="360" w:lineRule="auto"/>
        <w:ind w:firstLineChars="200" w:firstLine="440"/>
        <w:rPr>
          <w:kern w:val="0"/>
          <w:sz w:val="22"/>
          <w:szCs w:val="20"/>
        </w:rPr>
      </w:pPr>
      <w:r w:rsidRPr="00B77734">
        <w:rPr>
          <w:kern w:val="0"/>
          <w:sz w:val="22"/>
          <w:szCs w:val="20"/>
        </w:rPr>
        <w:lastRenderedPageBreak/>
        <w:t>正向指标（越大越好）：</w:t>
      </w:r>
      <w:r w:rsidRPr="00B77734">
        <w:rPr>
          <w:kern w:val="0"/>
          <w:sz w:val="22"/>
          <w:szCs w:val="20"/>
        </w:rPr>
        <w:t xml:space="preserve">Z = (X - </w:t>
      </w:r>
      <w:proofErr w:type="spellStart"/>
      <w:r w:rsidRPr="00B77734">
        <w:rPr>
          <w:kern w:val="0"/>
          <w:sz w:val="22"/>
          <w:szCs w:val="20"/>
        </w:rPr>
        <w:t>X_min</w:t>
      </w:r>
      <w:proofErr w:type="spellEnd"/>
      <w:r w:rsidRPr="00B77734">
        <w:rPr>
          <w:kern w:val="0"/>
          <w:sz w:val="22"/>
          <w:szCs w:val="20"/>
        </w:rPr>
        <w:t>) / (</w:t>
      </w:r>
      <w:proofErr w:type="spellStart"/>
      <w:r w:rsidRPr="00B77734">
        <w:rPr>
          <w:kern w:val="0"/>
          <w:sz w:val="22"/>
          <w:szCs w:val="20"/>
        </w:rPr>
        <w:t>X_max</w:t>
      </w:r>
      <w:proofErr w:type="spellEnd"/>
      <w:r w:rsidRPr="00B77734">
        <w:rPr>
          <w:kern w:val="0"/>
          <w:sz w:val="22"/>
          <w:szCs w:val="20"/>
        </w:rPr>
        <w:t xml:space="preserve"> - </w:t>
      </w:r>
      <w:proofErr w:type="spellStart"/>
      <w:r w:rsidRPr="00B77734">
        <w:rPr>
          <w:kern w:val="0"/>
          <w:sz w:val="22"/>
          <w:szCs w:val="20"/>
        </w:rPr>
        <w:t>X_min</w:t>
      </w:r>
      <w:proofErr w:type="spellEnd"/>
      <w:r w:rsidRPr="00B77734">
        <w:rPr>
          <w:kern w:val="0"/>
          <w:sz w:val="22"/>
          <w:szCs w:val="20"/>
        </w:rPr>
        <w:t>)</w:t>
      </w:r>
    </w:p>
    <w:p w14:paraId="7AE6F310" w14:textId="77777777" w:rsidR="00B77734" w:rsidRPr="00B77734" w:rsidRDefault="00B77734" w:rsidP="00B77734">
      <w:pPr>
        <w:keepNext/>
        <w:keepLines/>
        <w:numPr>
          <w:ilvl w:val="0"/>
          <w:numId w:val="14"/>
        </w:numPr>
        <w:spacing w:line="360" w:lineRule="auto"/>
        <w:ind w:firstLineChars="200" w:firstLine="440"/>
        <w:rPr>
          <w:kern w:val="0"/>
          <w:sz w:val="22"/>
          <w:szCs w:val="20"/>
        </w:rPr>
      </w:pPr>
      <w:r w:rsidRPr="00B77734">
        <w:rPr>
          <w:kern w:val="0"/>
          <w:sz w:val="22"/>
          <w:szCs w:val="20"/>
        </w:rPr>
        <w:t>负向指标（越小越好）：</w:t>
      </w:r>
      <w:r w:rsidRPr="00B77734">
        <w:rPr>
          <w:kern w:val="0"/>
          <w:sz w:val="22"/>
          <w:szCs w:val="20"/>
        </w:rPr>
        <w:t>Z = (</w:t>
      </w:r>
      <w:proofErr w:type="spellStart"/>
      <w:r w:rsidRPr="00B77734">
        <w:rPr>
          <w:kern w:val="0"/>
          <w:sz w:val="22"/>
          <w:szCs w:val="20"/>
        </w:rPr>
        <w:t>X_max</w:t>
      </w:r>
      <w:proofErr w:type="spellEnd"/>
      <w:r w:rsidRPr="00B77734">
        <w:rPr>
          <w:kern w:val="0"/>
          <w:sz w:val="22"/>
          <w:szCs w:val="20"/>
        </w:rPr>
        <w:t xml:space="preserve"> - X) / (</w:t>
      </w:r>
      <w:proofErr w:type="spellStart"/>
      <w:r w:rsidRPr="00B77734">
        <w:rPr>
          <w:kern w:val="0"/>
          <w:sz w:val="22"/>
          <w:szCs w:val="20"/>
        </w:rPr>
        <w:t>X_max</w:t>
      </w:r>
      <w:proofErr w:type="spellEnd"/>
      <w:r w:rsidRPr="00B77734">
        <w:rPr>
          <w:kern w:val="0"/>
          <w:sz w:val="22"/>
          <w:szCs w:val="20"/>
        </w:rPr>
        <w:t xml:space="preserve"> - </w:t>
      </w:r>
      <w:proofErr w:type="spellStart"/>
      <w:r w:rsidRPr="00B77734">
        <w:rPr>
          <w:kern w:val="0"/>
          <w:sz w:val="22"/>
          <w:szCs w:val="20"/>
        </w:rPr>
        <w:t>X_min</w:t>
      </w:r>
      <w:proofErr w:type="spellEnd"/>
      <w:r w:rsidRPr="00B77734">
        <w:rPr>
          <w:kern w:val="0"/>
          <w:sz w:val="22"/>
          <w:szCs w:val="20"/>
        </w:rPr>
        <w:t>)</w:t>
      </w:r>
    </w:p>
    <w:p w14:paraId="7EE5316A" w14:textId="33A7081F" w:rsidR="00B77734" w:rsidRPr="00CD7ABA" w:rsidRDefault="00B77734" w:rsidP="00B77734">
      <w:pPr>
        <w:keepNext/>
        <w:keepLines/>
        <w:spacing w:line="360" w:lineRule="auto"/>
        <w:ind w:firstLineChars="190" w:firstLine="420"/>
        <w:rPr>
          <w:b/>
          <w:bCs/>
          <w:kern w:val="0"/>
          <w:sz w:val="22"/>
          <w:szCs w:val="20"/>
        </w:rPr>
      </w:pPr>
      <w:r w:rsidRPr="00CD7ABA">
        <w:rPr>
          <w:b/>
          <w:bCs/>
          <w:kern w:val="0"/>
          <w:sz w:val="22"/>
          <w:szCs w:val="20"/>
        </w:rPr>
        <w:t>（</w:t>
      </w:r>
      <w:r w:rsidR="00626E47">
        <w:rPr>
          <w:rFonts w:hint="eastAsia"/>
          <w:b/>
          <w:bCs/>
          <w:kern w:val="0"/>
          <w:sz w:val="22"/>
          <w:szCs w:val="20"/>
        </w:rPr>
        <w:t>8</w:t>
      </w:r>
      <w:r w:rsidRPr="00CD7ABA">
        <w:rPr>
          <w:b/>
          <w:bCs/>
          <w:kern w:val="0"/>
          <w:sz w:val="22"/>
          <w:szCs w:val="20"/>
        </w:rPr>
        <w:t>）</w:t>
      </w:r>
      <w:r>
        <w:rPr>
          <w:rFonts w:hint="eastAsia"/>
          <w:b/>
          <w:bCs/>
          <w:kern w:val="0"/>
          <w:sz w:val="22"/>
          <w:szCs w:val="20"/>
        </w:rPr>
        <w:t>多服务性综合指数计算方法</w:t>
      </w:r>
    </w:p>
    <w:p w14:paraId="751948A6" w14:textId="77777777" w:rsidR="00B77734" w:rsidRPr="00B77734" w:rsidRDefault="00B77734" w:rsidP="00B77734">
      <w:pPr>
        <w:keepNext/>
        <w:keepLines/>
        <w:spacing w:line="360" w:lineRule="auto"/>
        <w:ind w:firstLineChars="190" w:firstLine="418"/>
        <w:rPr>
          <w:kern w:val="0"/>
          <w:sz w:val="22"/>
          <w:szCs w:val="20"/>
        </w:rPr>
      </w:pPr>
      <w:r w:rsidRPr="00B77734">
        <w:rPr>
          <w:rFonts w:hint="eastAsia"/>
          <w:kern w:val="0"/>
          <w:sz w:val="22"/>
          <w:szCs w:val="20"/>
        </w:rPr>
        <w:t>采用不加权平均值法计算多服务性综合指数（</w:t>
      </w:r>
      <w:r w:rsidRPr="00B77734">
        <w:rPr>
          <w:rFonts w:hint="eastAsia"/>
          <w:kern w:val="0"/>
          <w:sz w:val="22"/>
          <w:szCs w:val="20"/>
        </w:rPr>
        <w:t>MSI</w:t>
      </w:r>
      <w:r w:rsidRPr="00B77734">
        <w:rPr>
          <w:rFonts w:hint="eastAsia"/>
          <w:kern w:val="0"/>
          <w:sz w:val="22"/>
          <w:szCs w:val="20"/>
        </w:rPr>
        <w:t>）：</w:t>
      </w:r>
    </w:p>
    <w:p w14:paraId="6B54E743" w14:textId="77777777" w:rsidR="00B77734" w:rsidRPr="00B77734" w:rsidRDefault="00B77734" w:rsidP="00B77734">
      <w:pPr>
        <w:keepNext/>
        <w:keepLines/>
        <w:spacing w:line="360" w:lineRule="auto"/>
        <w:ind w:firstLineChars="190" w:firstLine="418"/>
        <w:rPr>
          <w:kern w:val="0"/>
          <w:sz w:val="22"/>
          <w:szCs w:val="20"/>
        </w:rPr>
      </w:pPr>
      <w:r w:rsidRPr="00B77734">
        <w:rPr>
          <w:kern w:val="0"/>
          <w:sz w:val="22"/>
          <w:szCs w:val="20"/>
        </w:rPr>
        <w:t>MSI = (Z₁ + Z₂ + Z₃ + Z₄ + Z₅ + Z₆ + Z₇ + Z₈) / 8</w:t>
      </w:r>
    </w:p>
    <w:p w14:paraId="29F19586" w14:textId="77777777" w:rsidR="00B77734" w:rsidRDefault="00B77734" w:rsidP="00B77734">
      <w:pPr>
        <w:keepNext/>
        <w:keepLines/>
        <w:spacing w:line="360" w:lineRule="auto"/>
        <w:ind w:firstLineChars="190" w:firstLine="418"/>
        <w:rPr>
          <w:kern w:val="0"/>
          <w:sz w:val="22"/>
          <w:szCs w:val="20"/>
        </w:rPr>
      </w:pPr>
      <w:r w:rsidRPr="00B77734">
        <w:rPr>
          <w:rFonts w:hint="eastAsia"/>
          <w:kern w:val="0"/>
          <w:sz w:val="22"/>
          <w:szCs w:val="20"/>
        </w:rPr>
        <w:t>不加权平均值法的优势在于：</w:t>
      </w:r>
    </w:p>
    <w:p w14:paraId="08CA0D46" w14:textId="77777777" w:rsidR="00B77734" w:rsidRPr="00B77734" w:rsidRDefault="00B77734" w:rsidP="00B77734">
      <w:pPr>
        <w:keepNext/>
        <w:keepLines/>
        <w:numPr>
          <w:ilvl w:val="0"/>
          <w:numId w:val="15"/>
        </w:numPr>
        <w:spacing w:line="360" w:lineRule="auto"/>
        <w:ind w:firstLineChars="190" w:firstLine="418"/>
        <w:rPr>
          <w:kern w:val="0"/>
          <w:sz w:val="22"/>
          <w:szCs w:val="20"/>
        </w:rPr>
      </w:pPr>
      <w:r w:rsidRPr="00B77734">
        <w:rPr>
          <w:kern w:val="0"/>
          <w:sz w:val="22"/>
          <w:szCs w:val="20"/>
        </w:rPr>
        <w:t>避免权重赋值的主观性</w:t>
      </w:r>
    </w:p>
    <w:p w14:paraId="4A6BF033" w14:textId="77777777" w:rsidR="00B77734" w:rsidRPr="00B77734" w:rsidRDefault="00B77734" w:rsidP="00B77734">
      <w:pPr>
        <w:keepNext/>
        <w:keepLines/>
        <w:numPr>
          <w:ilvl w:val="0"/>
          <w:numId w:val="15"/>
        </w:numPr>
        <w:spacing w:line="360" w:lineRule="auto"/>
        <w:ind w:firstLineChars="190" w:firstLine="418"/>
        <w:rPr>
          <w:kern w:val="0"/>
          <w:sz w:val="22"/>
          <w:szCs w:val="20"/>
        </w:rPr>
      </w:pPr>
      <w:r w:rsidRPr="00B77734">
        <w:rPr>
          <w:kern w:val="0"/>
          <w:sz w:val="22"/>
          <w:szCs w:val="20"/>
        </w:rPr>
        <w:t>计算简单，便于基层人员操作</w:t>
      </w:r>
    </w:p>
    <w:p w14:paraId="29EAB017" w14:textId="77777777" w:rsidR="00B77734" w:rsidRPr="00B77734" w:rsidRDefault="00B77734" w:rsidP="00B77734">
      <w:pPr>
        <w:keepNext/>
        <w:keepLines/>
        <w:numPr>
          <w:ilvl w:val="0"/>
          <w:numId w:val="15"/>
        </w:numPr>
        <w:spacing w:line="360" w:lineRule="auto"/>
        <w:ind w:firstLineChars="190" w:firstLine="418"/>
        <w:rPr>
          <w:kern w:val="0"/>
          <w:sz w:val="22"/>
          <w:szCs w:val="20"/>
        </w:rPr>
      </w:pPr>
      <w:r w:rsidRPr="00B77734">
        <w:rPr>
          <w:kern w:val="0"/>
          <w:sz w:val="22"/>
          <w:szCs w:val="20"/>
        </w:rPr>
        <w:t>评价结果易于理解和比较</w:t>
      </w:r>
    </w:p>
    <w:p w14:paraId="2454D561" w14:textId="1096BDCE" w:rsidR="00B77734" w:rsidRPr="00CD7ABA" w:rsidRDefault="00B77734" w:rsidP="00B77734">
      <w:pPr>
        <w:keepNext/>
        <w:keepLines/>
        <w:spacing w:line="360" w:lineRule="auto"/>
        <w:ind w:firstLineChars="190" w:firstLine="420"/>
        <w:rPr>
          <w:b/>
          <w:bCs/>
          <w:kern w:val="0"/>
          <w:sz w:val="22"/>
          <w:szCs w:val="20"/>
        </w:rPr>
      </w:pPr>
      <w:r w:rsidRPr="00CD7ABA">
        <w:rPr>
          <w:b/>
          <w:bCs/>
          <w:kern w:val="0"/>
          <w:sz w:val="22"/>
          <w:szCs w:val="20"/>
        </w:rPr>
        <w:t>（</w:t>
      </w:r>
      <w:r w:rsidR="00626E47">
        <w:rPr>
          <w:rFonts w:hint="eastAsia"/>
          <w:b/>
          <w:bCs/>
          <w:kern w:val="0"/>
          <w:sz w:val="22"/>
          <w:szCs w:val="20"/>
        </w:rPr>
        <w:t>9</w:t>
      </w:r>
      <w:r w:rsidRPr="00CD7ABA">
        <w:rPr>
          <w:b/>
          <w:bCs/>
          <w:kern w:val="0"/>
          <w:sz w:val="22"/>
          <w:szCs w:val="20"/>
        </w:rPr>
        <w:t>）</w:t>
      </w:r>
      <w:r w:rsidRPr="00B77734">
        <w:rPr>
          <w:rFonts w:hint="eastAsia"/>
          <w:b/>
          <w:bCs/>
          <w:kern w:val="0"/>
          <w:sz w:val="22"/>
          <w:szCs w:val="20"/>
        </w:rPr>
        <w:t>评价结果分级与应用</w:t>
      </w:r>
    </w:p>
    <w:p w14:paraId="28C8398E" w14:textId="332E20FD" w:rsidR="00B77734" w:rsidRPr="00B77734" w:rsidRDefault="00B77734" w:rsidP="00B77734">
      <w:pPr>
        <w:keepNext/>
        <w:keepLines/>
        <w:spacing w:line="360" w:lineRule="auto"/>
        <w:ind w:firstLineChars="200" w:firstLine="440"/>
        <w:rPr>
          <w:kern w:val="0"/>
          <w:sz w:val="22"/>
          <w:szCs w:val="20"/>
        </w:rPr>
      </w:pPr>
      <w:r w:rsidRPr="00B77734">
        <w:rPr>
          <w:rFonts w:hint="eastAsia"/>
          <w:kern w:val="0"/>
          <w:sz w:val="22"/>
          <w:szCs w:val="20"/>
        </w:rPr>
        <w:t>据</w:t>
      </w:r>
      <w:r w:rsidRPr="00B77734">
        <w:rPr>
          <w:rFonts w:hint="eastAsia"/>
          <w:kern w:val="0"/>
          <w:sz w:val="22"/>
          <w:szCs w:val="20"/>
        </w:rPr>
        <w:t>MSI</w:t>
      </w:r>
      <w:r w:rsidRPr="00B77734">
        <w:rPr>
          <w:rFonts w:hint="eastAsia"/>
          <w:kern w:val="0"/>
          <w:sz w:val="22"/>
          <w:szCs w:val="20"/>
        </w:rPr>
        <w:t>值将多服务性水平划分为</w:t>
      </w:r>
      <w:r w:rsidRPr="00B77734">
        <w:rPr>
          <w:rFonts w:hint="eastAsia"/>
          <w:kern w:val="0"/>
          <w:sz w:val="22"/>
          <w:szCs w:val="20"/>
        </w:rPr>
        <w:t>5</w:t>
      </w:r>
      <w:r w:rsidRPr="00B77734">
        <w:rPr>
          <w:rFonts w:hint="eastAsia"/>
          <w:kern w:val="0"/>
          <w:sz w:val="22"/>
          <w:szCs w:val="20"/>
        </w:rPr>
        <w:t>个等级（</w:t>
      </w:r>
      <w:r w:rsidRPr="00B77734">
        <w:rPr>
          <w:rFonts w:hint="eastAsia"/>
          <w:kern w:val="0"/>
          <w:sz w:val="22"/>
          <w:szCs w:val="20"/>
        </w:rPr>
        <w:t>I</w:t>
      </w:r>
      <w:r w:rsidRPr="00B77734">
        <w:rPr>
          <w:rFonts w:hint="eastAsia"/>
          <w:kern w:val="0"/>
          <w:sz w:val="22"/>
          <w:szCs w:val="20"/>
        </w:rPr>
        <w:t>级～</w:t>
      </w:r>
      <w:r w:rsidRPr="00B77734">
        <w:rPr>
          <w:rFonts w:hint="eastAsia"/>
          <w:kern w:val="0"/>
          <w:sz w:val="22"/>
          <w:szCs w:val="20"/>
        </w:rPr>
        <w:t>V</w:t>
      </w:r>
      <w:r w:rsidRPr="00B77734">
        <w:rPr>
          <w:rFonts w:hint="eastAsia"/>
          <w:kern w:val="0"/>
          <w:sz w:val="22"/>
          <w:szCs w:val="20"/>
        </w:rPr>
        <w:t>级），每个等级对应明确的管理建议。管理建议与</w:t>
      </w:r>
      <w:r w:rsidRPr="00B77734">
        <w:rPr>
          <w:rFonts w:hint="eastAsia"/>
          <w:kern w:val="0"/>
          <w:sz w:val="22"/>
          <w:szCs w:val="20"/>
        </w:rPr>
        <w:t>DB63/T 981</w:t>
      </w:r>
      <w:r w:rsidRPr="00B77734">
        <w:rPr>
          <w:rFonts w:hint="eastAsia"/>
          <w:kern w:val="0"/>
          <w:sz w:val="22"/>
          <w:szCs w:val="20"/>
        </w:rPr>
        <w:t>—</w:t>
      </w:r>
      <w:r w:rsidRPr="00B77734">
        <w:rPr>
          <w:rFonts w:hint="eastAsia"/>
          <w:kern w:val="0"/>
          <w:sz w:val="22"/>
          <w:szCs w:val="20"/>
        </w:rPr>
        <w:t>2011</w:t>
      </w:r>
      <w:r w:rsidRPr="00B77734">
        <w:rPr>
          <w:rFonts w:hint="eastAsia"/>
          <w:kern w:val="0"/>
          <w:sz w:val="22"/>
          <w:szCs w:val="20"/>
        </w:rPr>
        <w:t>和</w:t>
      </w:r>
      <w:r w:rsidRPr="00B77734">
        <w:rPr>
          <w:rFonts w:hint="eastAsia"/>
          <w:kern w:val="0"/>
          <w:sz w:val="22"/>
          <w:szCs w:val="20"/>
        </w:rPr>
        <w:t>DB63/T 2443</w:t>
      </w:r>
      <w:r w:rsidRPr="00B77734">
        <w:rPr>
          <w:rFonts w:hint="eastAsia"/>
          <w:kern w:val="0"/>
          <w:sz w:val="22"/>
          <w:szCs w:val="20"/>
        </w:rPr>
        <w:t>—</w:t>
      </w:r>
      <w:r w:rsidRPr="00B77734">
        <w:rPr>
          <w:rFonts w:hint="eastAsia"/>
          <w:kern w:val="0"/>
          <w:sz w:val="22"/>
          <w:szCs w:val="20"/>
        </w:rPr>
        <w:t>2025</w:t>
      </w:r>
      <w:r w:rsidRPr="00B77734">
        <w:rPr>
          <w:rFonts w:hint="eastAsia"/>
          <w:kern w:val="0"/>
          <w:sz w:val="22"/>
          <w:szCs w:val="20"/>
        </w:rPr>
        <w:t>的退化等级管理措施相衔接，</w:t>
      </w:r>
      <w:proofErr w:type="gramStart"/>
      <w:r w:rsidRPr="00B77734">
        <w:rPr>
          <w:rFonts w:hint="eastAsia"/>
          <w:kern w:val="0"/>
          <w:sz w:val="22"/>
          <w:szCs w:val="20"/>
        </w:rPr>
        <w:t>形成“</w:t>
      </w:r>
      <w:proofErr w:type="gramEnd"/>
      <w:r w:rsidRPr="00B77734">
        <w:rPr>
          <w:rFonts w:hint="eastAsia"/>
          <w:kern w:val="0"/>
          <w:sz w:val="22"/>
          <w:szCs w:val="20"/>
        </w:rPr>
        <w:t>诊断</w:t>
      </w:r>
      <w:r w:rsidRPr="00B77734">
        <w:rPr>
          <w:rFonts w:hint="eastAsia"/>
          <w:kern w:val="0"/>
          <w:sz w:val="22"/>
          <w:szCs w:val="20"/>
        </w:rPr>
        <w:t>-</w:t>
      </w:r>
      <w:r w:rsidRPr="00B77734">
        <w:rPr>
          <w:rFonts w:hint="eastAsia"/>
          <w:kern w:val="0"/>
          <w:sz w:val="22"/>
          <w:szCs w:val="20"/>
        </w:rPr>
        <w:t>评价</w:t>
      </w:r>
      <w:r w:rsidRPr="00B77734">
        <w:rPr>
          <w:rFonts w:hint="eastAsia"/>
          <w:kern w:val="0"/>
          <w:sz w:val="22"/>
          <w:szCs w:val="20"/>
        </w:rPr>
        <w:t>-</w:t>
      </w:r>
      <w:proofErr w:type="gramStart"/>
      <w:r w:rsidRPr="00B77734">
        <w:rPr>
          <w:rFonts w:hint="eastAsia"/>
          <w:kern w:val="0"/>
          <w:sz w:val="22"/>
          <w:szCs w:val="20"/>
        </w:rPr>
        <w:t>管理”的技术链条</w:t>
      </w:r>
      <w:proofErr w:type="gramEnd"/>
      <w:r>
        <w:rPr>
          <w:rFonts w:hint="eastAsia"/>
          <w:kern w:val="0"/>
          <w:sz w:val="22"/>
          <w:szCs w:val="20"/>
        </w:rPr>
        <w:t>。</w:t>
      </w:r>
    </w:p>
    <w:p w14:paraId="3ECA1767" w14:textId="2A6631DA" w:rsidR="005632BF" w:rsidRPr="00CD7ABA" w:rsidRDefault="002E2BE0" w:rsidP="005632BF">
      <w:pPr>
        <w:pStyle w:val="Heading1"/>
        <w:spacing w:before="0" w:after="0"/>
        <w:rPr>
          <w:sz w:val="24"/>
          <w:szCs w:val="40"/>
        </w:rPr>
      </w:pPr>
      <w:bookmarkStart w:id="9" w:name="_Toc229058501"/>
      <w:r>
        <w:rPr>
          <w:rFonts w:hint="eastAsia"/>
          <w:sz w:val="24"/>
          <w:szCs w:val="40"/>
        </w:rPr>
        <w:t>四</w:t>
      </w:r>
      <w:r w:rsidR="005632BF" w:rsidRPr="00CD7ABA">
        <w:rPr>
          <w:sz w:val="24"/>
          <w:szCs w:val="40"/>
        </w:rPr>
        <w:t>、与国内外同类标准对比</w:t>
      </w:r>
      <w:bookmarkEnd w:id="9"/>
    </w:p>
    <w:p w14:paraId="04FBE6F8" w14:textId="4DDBB627" w:rsidR="005632BF" w:rsidRPr="00B77734" w:rsidRDefault="00B77734" w:rsidP="00B77734">
      <w:pPr>
        <w:spacing w:line="360" w:lineRule="auto"/>
        <w:ind w:firstLine="482"/>
        <w:rPr>
          <w:sz w:val="22"/>
          <w:szCs w:val="20"/>
        </w:rPr>
      </w:pPr>
      <w:r w:rsidRPr="00B77734">
        <w:rPr>
          <w:rFonts w:hint="eastAsia"/>
          <w:sz w:val="22"/>
          <w:szCs w:val="20"/>
        </w:rPr>
        <w:t>目前国内外尚无专门针对放牧草地生态系统多服务性评价的技术标准。现有标准如</w:t>
      </w:r>
      <w:r w:rsidRPr="00B77734">
        <w:rPr>
          <w:rFonts w:hint="eastAsia"/>
          <w:sz w:val="22"/>
          <w:szCs w:val="20"/>
        </w:rPr>
        <w:t>DB63/T 981</w:t>
      </w:r>
      <w:r w:rsidRPr="00B77734">
        <w:rPr>
          <w:rFonts w:hint="eastAsia"/>
          <w:sz w:val="22"/>
          <w:szCs w:val="20"/>
        </w:rPr>
        <w:t>—</w:t>
      </w:r>
      <w:r w:rsidRPr="00B77734">
        <w:rPr>
          <w:rFonts w:hint="eastAsia"/>
          <w:sz w:val="22"/>
          <w:szCs w:val="20"/>
        </w:rPr>
        <w:t>2011</w:t>
      </w:r>
      <w:r w:rsidRPr="00B77734">
        <w:rPr>
          <w:rFonts w:hint="eastAsia"/>
          <w:sz w:val="22"/>
          <w:szCs w:val="20"/>
        </w:rPr>
        <w:t>《高寒草原退化等级划分》侧重于退化程度判定，</w:t>
      </w:r>
      <w:r w:rsidRPr="00B77734">
        <w:rPr>
          <w:rFonts w:hint="eastAsia"/>
          <w:sz w:val="22"/>
          <w:szCs w:val="20"/>
        </w:rPr>
        <w:t>GB/T 34751</w:t>
      </w:r>
      <w:r w:rsidRPr="00B77734">
        <w:rPr>
          <w:rFonts w:hint="eastAsia"/>
          <w:sz w:val="22"/>
          <w:szCs w:val="20"/>
        </w:rPr>
        <w:t>—</w:t>
      </w:r>
      <w:r w:rsidRPr="00B77734">
        <w:rPr>
          <w:rFonts w:hint="eastAsia"/>
          <w:sz w:val="22"/>
          <w:szCs w:val="20"/>
        </w:rPr>
        <w:t>2017</w:t>
      </w:r>
      <w:r w:rsidRPr="00B77734">
        <w:rPr>
          <w:rFonts w:hint="eastAsia"/>
          <w:sz w:val="22"/>
          <w:szCs w:val="20"/>
        </w:rPr>
        <w:t>《天然草地利用单元划分》侧重于评价单元划分，</w:t>
      </w:r>
      <w:r w:rsidRPr="00B77734">
        <w:rPr>
          <w:rFonts w:hint="eastAsia"/>
          <w:sz w:val="22"/>
          <w:szCs w:val="20"/>
        </w:rPr>
        <w:t>LY/T 3371</w:t>
      </w:r>
      <w:r w:rsidRPr="00B77734">
        <w:rPr>
          <w:rFonts w:hint="eastAsia"/>
          <w:sz w:val="22"/>
          <w:szCs w:val="20"/>
        </w:rPr>
        <w:t>—</w:t>
      </w:r>
      <w:r w:rsidRPr="00B77734">
        <w:rPr>
          <w:rFonts w:hint="eastAsia"/>
          <w:sz w:val="22"/>
          <w:szCs w:val="20"/>
        </w:rPr>
        <w:t>2024</w:t>
      </w:r>
      <w:r w:rsidRPr="00B77734">
        <w:rPr>
          <w:rFonts w:hint="eastAsia"/>
          <w:sz w:val="22"/>
          <w:szCs w:val="20"/>
        </w:rPr>
        <w:t>《草原生态状况评价技术规范》侧重于生态状况评价。本规程首次从生态系统多服务性视角出发，构建了供给服务、调节服务、支持服务三个维度的评价指标体系，在理念和方法上具有创新性</w:t>
      </w:r>
      <w:r w:rsidR="005632BF" w:rsidRPr="00B77734">
        <w:rPr>
          <w:sz w:val="22"/>
          <w:szCs w:val="20"/>
        </w:rPr>
        <w:t>。</w:t>
      </w:r>
    </w:p>
    <w:p w14:paraId="79BBEAAF" w14:textId="787CEBF7" w:rsidR="004817B8" w:rsidRPr="00CD7ABA" w:rsidRDefault="002E2BE0" w:rsidP="009B1404">
      <w:pPr>
        <w:pStyle w:val="Heading1"/>
        <w:spacing w:before="0" w:after="0"/>
        <w:rPr>
          <w:sz w:val="24"/>
          <w:szCs w:val="40"/>
        </w:rPr>
      </w:pPr>
      <w:bookmarkStart w:id="10" w:name="_Toc229058502"/>
      <w:r>
        <w:rPr>
          <w:rFonts w:hint="eastAsia"/>
          <w:sz w:val="24"/>
          <w:szCs w:val="40"/>
        </w:rPr>
        <w:t>五</w:t>
      </w:r>
      <w:r w:rsidR="005632BF" w:rsidRPr="00CD7ABA">
        <w:rPr>
          <w:sz w:val="24"/>
          <w:szCs w:val="40"/>
        </w:rPr>
        <w:t>、采用的国际标准</w:t>
      </w:r>
      <w:bookmarkEnd w:id="10"/>
    </w:p>
    <w:p w14:paraId="3927399B" w14:textId="77777777" w:rsidR="004817B8" w:rsidRPr="00CD7ABA" w:rsidRDefault="00000000" w:rsidP="009B1404">
      <w:pPr>
        <w:spacing w:line="360" w:lineRule="auto"/>
        <w:ind w:firstLine="482"/>
        <w:rPr>
          <w:color w:val="000000"/>
          <w:sz w:val="22"/>
          <w:szCs w:val="20"/>
        </w:rPr>
      </w:pPr>
      <w:r w:rsidRPr="00CD7ABA">
        <w:rPr>
          <w:color w:val="000000"/>
          <w:sz w:val="22"/>
          <w:szCs w:val="20"/>
        </w:rPr>
        <w:t>无。</w:t>
      </w:r>
    </w:p>
    <w:p w14:paraId="30D9B6DE" w14:textId="08871525" w:rsidR="004817B8" w:rsidRPr="00CD7ABA" w:rsidRDefault="002E2BE0" w:rsidP="009B1404">
      <w:pPr>
        <w:pStyle w:val="Heading1"/>
        <w:spacing w:before="0" w:after="0"/>
        <w:rPr>
          <w:sz w:val="24"/>
          <w:szCs w:val="40"/>
        </w:rPr>
      </w:pPr>
      <w:bookmarkStart w:id="11" w:name="_Toc229058503"/>
      <w:r>
        <w:rPr>
          <w:rFonts w:hint="eastAsia"/>
          <w:sz w:val="24"/>
          <w:szCs w:val="40"/>
        </w:rPr>
        <w:t>六</w:t>
      </w:r>
      <w:r w:rsidR="005632BF" w:rsidRPr="00CD7ABA">
        <w:rPr>
          <w:sz w:val="24"/>
          <w:szCs w:val="40"/>
        </w:rPr>
        <w:t>、与现行法律法规和强制性标准的关系</w:t>
      </w:r>
      <w:bookmarkEnd w:id="11"/>
    </w:p>
    <w:p w14:paraId="2B492809" w14:textId="0C93C17B" w:rsidR="004817B8" w:rsidRPr="00CD7ABA" w:rsidRDefault="002E2BE0" w:rsidP="009B1404">
      <w:pPr>
        <w:spacing w:line="360" w:lineRule="auto"/>
        <w:ind w:firstLine="482"/>
        <w:rPr>
          <w:color w:val="000000"/>
          <w:sz w:val="22"/>
          <w:szCs w:val="20"/>
        </w:rPr>
      </w:pPr>
      <w:r w:rsidRPr="002E2BE0">
        <w:rPr>
          <w:rFonts w:hint="eastAsia"/>
          <w:color w:val="000000"/>
          <w:sz w:val="22"/>
          <w:szCs w:val="20"/>
        </w:rPr>
        <w:t>本标准与现行法律法规和强制性标准的相关条例没有冲突。本文件在引用标准的基础上，结合祁连山高寒草甸区域特征，建立了生态系统多服务性评价的技术规程</w:t>
      </w:r>
      <w:r w:rsidRPr="00CD7ABA">
        <w:rPr>
          <w:color w:val="000000"/>
          <w:sz w:val="22"/>
          <w:szCs w:val="20"/>
        </w:rPr>
        <w:t>。</w:t>
      </w:r>
    </w:p>
    <w:p w14:paraId="30919C64" w14:textId="0DC8E15A" w:rsidR="004817B8" w:rsidRPr="00CD7ABA" w:rsidRDefault="002E2BE0" w:rsidP="009B1404">
      <w:pPr>
        <w:pStyle w:val="Heading1"/>
        <w:spacing w:before="0" w:after="0"/>
        <w:rPr>
          <w:sz w:val="24"/>
          <w:szCs w:val="40"/>
        </w:rPr>
      </w:pPr>
      <w:bookmarkStart w:id="12" w:name="_Toc229058504"/>
      <w:r>
        <w:rPr>
          <w:rFonts w:hint="eastAsia"/>
          <w:sz w:val="24"/>
          <w:szCs w:val="40"/>
        </w:rPr>
        <w:t>七</w:t>
      </w:r>
      <w:r w:rsidR="005632BF" w:rsidRPr="00CD7ABA">
        <w:rPr>
          <w:sz w:val="24"/>
          <w:szCs w:val="40"/>
        </w:rPr>
        <w:t>、重大分歧意见的处理经过和依据</w:t>
      </w:r>
      <w:bookmarkEnd w:id="12"/>
    </w:p>
    <w:p w14:paraId="5D2967DE" w14:textId="77777777" w:rsidR="004817B8" w:rsidRPr="00CD7ABA" w:rsidRDefault="00000000" w:rsidP="009B1404">
      <w:pPr>
        <w:spacing w:line="360" w:lineRule="auto"/>
        <w:ind w:firstLine="482"/>
        <w:rPr>
          <w:color w:val="000000"/>
          <w:sz w:val="22"/>
          <w:szCs w:val="20"/>
        </w:rPr>
      </w:pPr>
      <w:r w:rsidRPr="00CD7ABA">
        <w:rPr>
          <w:color w:val="000000"/>
          <w:sz w:val="22"/>
          <w:szCs w:val="20"/>
        </w:rPr>
        <w:t>无。</w:t>
      </w:r>
    </w:p>
    <w:p w14:paraId="18828AB0" w14:textId="3D9A7FE5" w:rsidR="004817B8" w:rsidRPr="00CD7ABA" w:rsidRDefault="002E2BE0" w:rsidP="009B1404">
      <w:pPr>
        <w:pStyle w:val="Heading1"/>
        <w:spacing w:before="0" w:after="0"/>
        <w:rPr>
          <w:sz w:val="24"/>
          <w:szCs w:val="40"/>
        </w:rPr>
      </w:pPr>
      <w:bookmarkStart w:id="13" w:name="_Toc229058505"/>
      <w:r>
        <w:rPr>
          <w:rFonts w:hint="eastAsia"/>
          <w:sz w:val="24"/>
          <w:szCs w:val="40"/>
        </w:rPr>
        <w:t>八</w:t>
      </w:r>
      <w:r w:rsidR="005632BF" w:rsidRPr="00CD7ABA">
        <w:rPr>
          <w:sz w:val="24"/>
          <w:szCs w:val="40"/>
        </w:rPr>
        <w:t>、标准作为强制性或推荐性标准的意见</w:t>
      </w:r>
      <w:bookmarkEnd w:id="13"/>
    </w:p>
    <w:p w14:paraId="630F5003" w14:textId="072FDFCF" w:rsidR="004817B8" w:rsidRPr="00CD7ABA" w:rsidRDefault="00000000" w:rsidP="009B1404">
      <w:pPr>
        <w:spacing w:line="360" w:lineRule="auto"/>
        <w:ind w:firstLine="482"/>
        <w:rPr>
          <w:color w:val="000000"/>
          <w:sz w:val="22"/>
          <w:szCs w:val="20"/>
        </w:rPr>
      </w:pPr>
      <w:r w:rsidRPr="00CD7ABA">
        <w:rPr>
          <w:color w:val="000000"/>
          <w:sz w:val="22"/>
          <w:szCs w:val="20"/>
        </w:rPr>
        <w:t>建议将本标准作为推荐性标准发布实施，并加强标准的宣贯。</w:t>
      </w:r>
    </w:p>
    <w:p w14:paraId="5D7D6744" w14:textId="0E9AC39D" w:rsidR="004817B8" w:rsidRPr="00CD7ABA" w:rsidRDefault="002E2BE0" w:rsidP="009B1404">
      <w:pPr>
        <w:pStyle w:val="Heading1"/>
        <w:spacing w:before="0" w:after="0"/>
        <w:rPr>
          <w:sz w:val="24"/>
          <w:szCs w:val="40"/>
        </w:rPr>
      </w:pPr>
      <w:bookmarkStart w:id="14" w:name="_Toc229058506"/>
      <w:r>
        <w:rPr>
          <w:rFonts w:hint="eastAsia"/>
          <w:sz w:val="24"/>
          <w:szCs w:val="40"/>
        </w:rPr>
        <w:lastRenderedPageBreak/>
        <w:t>九</w:t>
      </w:r>
      <w:r w:rsidR="005632BF" w:rsidRPr="00CD7ABA">
        <w:rPr>
          <w:sz w:val="24"/>
          <w:szCs w:val="40"/>
        </w:rPr>
        <w:t>、贯彻标准的要求和措施建议</w:t>
      </w:r>
      <w:bookmarkEnd w:id="14"/>
    </w:p>
    <w:p w14:paraId="68B21BFD" w14:textId="77777777" w:rsidR="005632BF" w:rsidRPr="00CD7ABA" w:rsidRDefault="005632BF" w:rsidP="005632BF">
      <w:pPr>
        <w:spacing w:line="360" w:lineRule="auto"/>
        <w:ind w:firstLine="482"/>
        <w:rPr>
          <w:b/>
          <w:bCs/>
          <w:sz w:val="22"/>
          <w:szCs w:val="20"/>
        </w:rPr>
      </w:pPr>
      <w:r w:rsidRPr="00CD7ABA">
        <w:rPr>
          <w:b/>
          <w:bCs/>
          <w:sz w:val="22"/>
          <w:szCs w:val="20"/>
        </w:rPr>
        <w:t>1</w:t>
      </w:r>
      <w:r w:rsidRPr="00CD7ABA">
        <w:rPr>
          <w:b/>
          <w:bCs/>
          <w:sz w:val="22"/>
          <w:szCs w:val="20"/>
        </w:rPr>
        <w:t>、组织措施</w:t>
      </w:r>
    </w:p>
    <w:p w14:paraId="6057B31F" w14:textId="77777777" w:rsidR="005632BF" w:rsidRPr="00CD7ABA" w:rsidRDefault="005632BF" w:rsidP="005632BF">
      <w:pPr>
        <w:spacing w:line="360" w:lineRule="auto"/>
        <w:ind w:firstLine="482"/>
        <w:rPr>
          <w:sz w:val="22"/>
          <w:szCs w:val="20"/>
        </w:rPr>
      </w:pPr>
      <w:r w:rsidRPr="00CD7ABA">
        <w:rPr>
          <w:sz w:val="22"/>
          <w:szCs w:val="20"/>
        </w:rPr>
        <w:t>由起草单位成立标准推广应用工作组，统筹协调宣贯、培训与示范工作。工作组负责制定宣贯计划，组织开展标准解读和技术培训。</w:t>
      </w:r>
    </w:p>
    <w:p w14:paraId="7D5641F0" w14:textId="77777777" w:rsidR="005632BF" w:rsidRPr="00CD7ABA" w:rsidRDefault="005632BF" w:rsidP="005632BF">
      <w:pPr>
        <w:spacing w:line="360" w:lineRule="auto"/>
        <w:ind w:firstLine="482"/>
        <w:rPr>
          <w:b/>
          <w:bCs/>
          <w:sz w:val="22"/>
          <w:szCs w:val="20"/>
        </w:rPr>
      </w:pPr>
      <w:r w:rsidRPr="00CD7ABA">
        <w:rPr>
          <w:b/>
          <w:bCs/>
          <w:sz w:val="22"/>
          <w:szCs w:val="20"/>
        </w:rPr>
        <w:t>2</w:t>
      </w:r>
      <w:r w:rsidRPr="00CD7ABA">
        <w:rPr>
          <w:b/>
          <w:bCs/>
          <w:sz w:val="22"/>
          <w:szCs w:val="20"/>
        </w:rPr>
        <w:t>、技术措施</w:t>
      </w:r>
    </w:p>
    <w:p w14:paraId="54F26156" w14:textId="66826D0C" w:rsidR="005632BF" w:rsidRPr="00CD7ABA" w:rsidRDefault="005632BF" w:rsidP="005632BF">
      <w:pPr>
        <w:spacing w:line="360" w:lineRule="auto"/>
        <w:ind w:firstLine="482"/>
        <w:rPr>
          <w:sz w:val="22"/>
          <w:szCs w:val="20"/>
        </w:rPr>
      </w:pPr>
      <w:r w:rsidRPr="00CD7ABA">
        <w:rPr>
          <w:sz w:val="22"/>
          <w:szCs w:val="20"/>
        </w:rPr>
        <w:t>（</w:t>
      </w:r>
      <w:r w:rsidRPr="00CD7ABA">
        <w:rPr>
          <w:sz w:val="22"/>
          <w:szCs w:val="20"/>
        </w:rPr>
        <w:t>1</w:t>
      </w:r>
      <w:r w:rsidRPr="00CD7ABA">
        <w:rPr>
          <w:sz w:val="22"/>
          <w:szCs w:val="20"/>
        </w:rPr>
        <w:t>）</w:t>
      </w:r>
      <w:r w:rsidR="004914C0">
        <w:rPr>
          <w:rFonts w:hint="eastAsia"/>
          <w:sz w:val="22"/>
          <w:szCs w:val="20"/>
        </w:rPr>
        <w:t xml:space="preserve"> </w:t>
      </w:r>
      <w:r w:rsidR="004914C0" w:rsidRPr="004914C0">
        <w:rPr>
          <w:rFonts w:hint="eastAsia"/>
          <w:sz w:val="22"/>
          <w:szCs w:val="20"/>
        </w:rPr>
        <w:t>推动本标准被祁连山地区草原管理部门、技术推广机构采纳为推荐性技术指南，纳入基层技术人员年度培训内容</w:t>
      </w:r>
      <w:r w:rsidRPr="00CD7ABA">
        <w:rPr>
          <w:sz w:val="22"/>
          <w:szCs w:val="20"/>
        </w:rPr>
        <w:t>。</w:t>
      </w:r>
    </w:p>
    <w:p w14:paraId="47829363" w14:textId="7B3CCA3E" w:rsidR="005632BF" w:rsidRPr="00CD7ABA" w:rsidRDefault="005632BF" w:rsidP="005632BF">
      <w:pPr>
        <w:spacing w:line="360" w:lineRule="auto"/>
        <w:ind w:firstLine="482"/>
        <w:rPr>
          <w:sz w:val="22"/>
          <w:szCs w:val="20"/>
        </w:rPr>
      </w:pPr>
      <w:r w:rsidRPr="00CD7ABA">
        <w:rPr>
          <w:sz w:val="22"/>
          <w:szCs w:val="20"/>
        </w:rPr>
        <w:t>（</w:t>
      </w:r>
      <w:r w:rsidRPr="00CD7ABA">
        <w:rPr>
          <w:sz w:val="22"/>
          <w:szCs w:val="20"/>
        </w:rPr>
        <w:t>2</w:t>
      </w:r>
      <w:r w:rsidRPr="00CD7ABA">
        <w:rPr>
          <w:sz w:val="22"/>
          <w:szCs w:val="20"/>
        </w:rPr>
        <w:t>）</w:t>
      </w:r>
      <w:r w:rsidR="004914C0" w:rsidRPr="004914C0">
        <w:rPr>
          <w:rFonts w:hint="eastAsia"/>
          <w:sz w:val="22"/>
          <w:szCs w:val="20"/>
        </w:rPr>
        <w:t>编写《祁连高寒草甸多服务性评价操作手册》，配套制作培训材</w:t>
      </w:r>
      <w:r w:rsidR="00F40C61">
        <w:rPr>
          <w:rFonts w:hint="eastAsia"/>
          <w:sz w:val="22"/>
          <w:szCs w:val="20"/>
        </w:rPr>
        <w:t>料</w:t>
      </w:r>
      <w:r w:rsidRPr="00CD7ABA">
        <w:rPr>
          <w:sz w:val="22"/>
          <w:szCs w:val="20"/>
        </w:rPr>
        <w:t>。</w:t>
      </w:r>
    </w:p>
    <w:p w14:paraId="4B5D1632" w14:textId="35C71B80" w:rsidR="005632BF" w:rsidRPr="00CD7ABA" w:rsidRDefault="005632BF" w:rsidP="005632BF">
      <w:pPr>
        <w:spacing w:line="360" w:lineRule="auto"/>
        <w:ind w:firstLine="482"/>
        <w:rPr>
          <w:sz w:val="22"/>
          <w:szCs w:val="20"/>
        </w:rPr>
      </w:pPr>
      <w:r w:rsidRPr="00CD7ABA">
        <w:rPr>
          <w:sz w:val="22"/>
          <w:szCs w:val="20"/>
        </w:rPr>
        <w:t>（</w:t>
      </w:r>
      <w:r w:rsidRPr="00CD7ABA">
        <w:rPr>
          <w:sz w:val="22"/>
          <w:szCs w:val="20"/>
        </w:rPr>
        <w:t>3</w:t>
      </w:r>
      <w:r w:rsidRPr="00CD7ABA">
        <w:rPr>
          <w:sz w:val="22"/>
          <w:szCs w:val="20"/>
        </w:rPr>
        <w:t>）</w:t>
      </w:r>
      <w:r w:rsidR="004914C0" w:rsidRPr="004914C0">
        <w:rPr>
          <w:rFonts w:hint="eastAsia"/>
          <w:sz w:val="22"/>
          <w:szCs w:val="20"/>
        </w:rPr>
        <w:t>在示范区内设置“标准实施区”，通过固定样地监测数据展示技术优势</w:t>
      </w:r>
      <w:r w:rsidRPr="00CD7ABA">
        <w:rPr>
          <w:sz w:val="22"/>
          <w:szCs w:val="20"/>
        </w:rPr>
        <w:t>。</w:t>
      </w:r>
    </w:p>
    <w:p w14:paraId="44AA437C" w14:textId="77777777" w:rsidR="005632BF" w:rsidRPr="00CD7ABA" w:rsidRDefault="005632BF" w:rsidP="005632BF">
      <w:pPr>
        <w:spacing w:line="360" w:lineRule="auto"/>
        <w:ind w:firstLine="482"/>
        <w:rPr>
          <w:b/>
          <w:bCs/>
          <w:sz w:val="22"/>
          <w:szCs w:val="20"/>
        </w:rPr>
      </w:pPr>
      <w:r w:rsidRPr="00CD7ABA">
        <w:rPr>
          <w:b/>
          <w:bCs/>
          <w:sz w:val="22"/>
          <w:szCs w:val="20"/>
        </w:rPr>
        <w:t>3</w:t>
      </w:r>
      <w:r w:rsidRPr="00CD7ABA">
        <w:rPr>
          <w:b/>
          <w:bCs/>
          <w:sz w:val="22"/>
          <w:szCs w:val="20"/>
        </w:rPr>
        <w:t>、过渡办法</w:t>
      </w:r>
    </w:p>
    <w:p w14:paraId="3AFF1C88" w14:textId="77777777" w:rsidR="005632BF" w:rsidRPr="00CD7ABA" w:rsidRDefault="005632BF" w:rsidP="005632BF">
      <w:pPr>
        <w:spacing w:line="360" w:lineRule="auto"/>
        <w:ind w:firstLine="482"/>
        <w:rPr>
          <w:sz w:val="22"/>
          <w:szCs w:val="20"/>
        </w:rPr>
      </w:pPr>
      <w:r w:rsidRPr="00CD7ABA">
        <w:rPr>
          <w:sz w:val="22"/>
          <w:szCs w:val="20"/>
        </w:rPr>
        <w:t>（</w:t>
      </w:r>
      <w:r w:rsidRPr="00CD7ABA">
        <w:rPr>
          <w:sz w:val="22"/>
          <w:szCs w:val="20"/>
        </w:rPr>
        <w:t>1</w:t>
      </w:r>
      <w:r w:rsidRPr="00CD7ABA">
        <w:rPr>
          <w:sz w:val="22"/>
          <w:szCs w:val="20"/>
        </w:rPr>
        <w:t>）标准发布后设置</w:t>
      </w:r>
      <w:r w:rsidRPr="00CD7ABA">
        <w:rPr>
          <w:sz w:val="22"/>
          <w:szCs w:val="20"/>
        </w:rPr>
        <w:t>1</w:t>
      </w:r>
      <w:r w:rsidRPr="00CD7ABA">
        <w:rPr>
          <w:sz w:val="22"/>
          <w:szCs w:val="20"/>
        </w:rPr>
        <w:t>年过渡期，用于技术培训和试点推广。</w:t>
      </w:r>
    </w:p>
    <w:p w14:paraId="73EC21A8" w14:textId="2ED53C7B" w:rsidR="005632BF" w:rsidRPr="00CD7ABA" w:rsidRDefault="005632BF" w:rsidP="005632BF">
      <w:pPr>
        <w:spacing w:line="360" w:lineRule="auto"/>
        <w:ind w:firstLine="482"/>
        <w:rPr>
          <w:sz w:val="22"/>
          <w:szCs w:val="20"/>
        </w:rPr>
      </w:pPr>
      <w:r w:rsidRPr="00CD7ABA">
        <w:rPr>
          <w:sz w:val="22"/>
          <w:szCs w:val="20"/>
        </w:rPr>
        <w:t>（</w:t>
      </w:r>
      <w:r w:rsidRPr="00CD7ABA">
        <w:rPr>
          <w:sz w:val="22"/>
          <w:szCs w:val="20"/>
        </w:rPr>
        <w:t>2</w:t>
      </w:r>
      <w:r w:rsidRPr="00CD7ABA">
        <w:rPr>
          <w:sz w:val="22"/>
          <w:szCs w:val="20"/>
        </w:rPr>
        <w:t>）过渡期内，鼓励有条件的</w:t>
      </w:r>
      <w:r w:rsidR="004914C0">
        <w:rPr>
          <w:rFonts w:hint="eastAsia"/>
          <w:sz w:val="22"/>
          <w:szCs w:val="20"/>
        </w:rPr>
        <w:t>草场</w:t>
      </w:r>
      <w:r w:rsidRPr="00CD7ABA">
        <w:rPr>
          <w:sz w:val="22"/>
          <w:szCs w:val="20"/>
        </w:rPr>
        <w:t>先行先试，积累应用经验。</w:t>
      </w:r>
    </w:p>
    <w:p w14:paraId="198DD66F" w14:textId="2F24439D" w:rsidR="004817B8" w:rsidRPr="00CD7ABA" w:rsidRDefault="005632BF" w:rsidP="005632BF">
      <w:pPr>
        <w:spacing w:line="360" w:lineRule="auto"/>
        <w:ind w:firstLine="482"/>
        <w:rPr>
          <w:color w:val="000000"/>
          <w:sz w:val="22"/>
          <w:szCs w:val="20"/>
        </w:rPr>
      </w:pPr>
      <w:r w:rsidRPr="00CD7ABA">
        <w:rPr>
          <w:sz w:val="22"/>
          <w:szCs w:val="20"/>
        </w:rPr>
        <w:t>（</w:t>
      </w:r>
      <w:r w:rsidRPr="00CD7ABA">
        <w:rPr>
          <w:sz w:val="22"/>
          <w:szCs w:val="20"/>
        </w:rPr>
        <w:t>3</w:t>
      </w:r>
      <w:r w:rsidRPr="00CD7ABA">
        <w:rPr>
          <w:sz w:val="22"/>
          <w:szCs w:val="20"/>
        </w:rPr>
        <w:t>）定期收集应用单位的反馈意见，根据实施效果适时修订完善。</w:t>
      </w:r>
    </w:p>
    <w:p w14:paraId="716810CD" w14:textId="624F1ABA" w:rsidR="004817B8" w:rsidRPr="00CD7ABA" w:rsidRDefault="005632BF" w:rsidP="009B1404">
      <w:pPr>
        <w:pStyle w:val="Heading1"/>
        <w:spacing w:before="0" w:after="0"/>
        <w:rPr>
          <w:sz w:val="24"/>
          <w:szCs w:val="40"/>
        </w:rPr>
      </w:pPr>
      <w:bookmarkStart w:id="15" w:name="_Toc229058507"/>
      <w:r w:rsidRPr="00CD7ABA">
        <w:rPr>
          <w:sz w:val="24"/>
          <w:szCs w:val="40"/>
        </w:rPr>
        <w:t>十、废止现行有关标准的建议</w:t>
      </w:r>
      <w:bookmarkEnd w:id="15"/>
    </w:p>
    <w:p w14:paraId="40597651" w14:textId="77777777" w:rsidR="004817B8" w:rsidRPr="00CD7ABA" w:rsidRDefault="00000000" w:rsidP="009B1404">
      <w:pPr>
        <w:spacing w:beforeLines="50" w:before="156" w:line="360" w:lineRule="auto"/>
        <w:ind w:firstLine="482"/>
        <w:rPr>
          <w:color w:val="000000"/>
          <w:sz w:val="22"/>
          <w:szCs w:val="20"/>
        </w:rPr>
      </w:pPr>
      <w:r w:rsidRPr="00CD7ABA">
        <w:rPr>
          <w:color w:val="000000"/>
          <w:sz w:val="22"/>
          <w:szCs w:val="20"/>
        </w:rPr>
        <w:t>无。</w:t>
      </w:r>
    </w:p>
    <w:p w14:paraId="431CE65B" w14:textId="2586BD30" w:rsidR="004817B8" w:rsidRPr="00CD7ABA" w:rsidRDefault="005632BF" w:rsidP="009B1404">
      <w:pPr>
        <w:pStyle w:val="Heading1"/>
        <w:spacing w:before="0" w:after="0"/>
        <w:rPr>
          <w:sz w:val="24"/>
          <w:szCs w:val="40"/>
        </w:rPr>
      </w:pPr>
      <w:bookmarkStart w:id="16" w:name="_Toc229058508"/>
      <w:r w:rsidRPr="00CD7ABA">
        <w:rPr>
          <w:sz w:val="24"/>
          <w:szCs w:val="40"/>
        </w:rPr>
        <w:t>十</w:t>
      </w:r>
      <w:r w:rsidR="002E2BE0">
        <w:rPr>
          <w:rFonts w:hint="eastAsia"/>
          <w:sz w:val="24"/>
          <w:szCs w:val="40"/>
        </w:rPr>
        <w:t>一</w:t>
      </w:r>
      <w:r w:rsidRPr="00CD7ABA">
        <w:rPr>
          <w:sz w:val="24"/>
          <w:szCs w:val="40"/>
        </w:rPr>
        <w:t>、其他应予说明的事项</w:t>
      </w:r>
      <w:bookmarkEnd w:id="16"/>
    </w:p>
    <w:p w14:paraId="46BDFE3C" w14:textId="0162D2B9" w:rsidR="004817B8" w:rsidRPr="00CD7ABA" w:rsidRDefault="004914C0" w:rsidP="009B1404">
      <w:pPr>
        <w:spacing w:beforeLines="50" w:before="156" w:line="360" w:lineRule="auto"/>
        <w:ind w:firstLine="482"/>
        <w:rPr>
          <w:color w:val="000000"/>
          <w:sz w:val="22"/>
          <w:szCs w:val="20"/>
        </w:rPr>
      </w:pPr>
      <w:r w:rsidRPr="004914C0">
        <w:rPr>
          <w:rFonts w:hint="eastAsia"/>
          <w:color w:val="000000"/>
          <w:sz w:val="22"/>
          <w:szCs w:val="20"/>
        </w:rPr>
        <w:t>本文件在引用相关标准的基础上，结合国际学术前沿和祁连山高寒草甸区域特征编制。指标体系综合了</w:t>
      </w:r>
      <w:r w:rsidRPr="004914C0">
        <w:rPr>
          <w:rFonts w:hint="eastAsia"/>
          <w:color w:val="000000"/>
          <w:sz w:val="22"/>
          <w:szCs w:val="20"/>
        </w:rPr>
        <w:t>Bardgett</w:t>
      </w:r>
      <w:r w:rsidRPr="004914C0">
        <w:rPr>
          <w:rFonts w:hint="eastAsia"/>
          <w:color w:val="000000"/>
          <w:sz w:val="22"/>
          <w:szCs w:val="20"/>
        </w:rPr>
        <w:t>等（</w:t>
      </w:r>
      <w:r w:rsidRPr="004914C0">
        <w:rPr>
          <w:rFonts w:hint="eastAsia"/>
          <w:color w:val="000000"/>
          <w:sz w:val="22"/>
          <w:szCs w:val="20"/>
        </w:rPr>
        <w:t>2021</w:t>
      </w:r>
      <w:r w:rsidRPr="004914C0">
        <w:rPr>
          <w:rFonts w:hint="eastAsia"/>
          <w:color w:val="000000"/>
          <w:sz w:val="22"/>
          <w:szCs w:val="20"/>
        </w:rPr>
        <w:t>）、</w:t>
      </w:r>
      <w:r w:rsidRPr="004914C0">
        <w:rPr>
          <w:rFonts w:hint="eastAsia"/>
          <w:color w:val="000000"/>
          <w:sz w:val="22"/>
          <w:szCs w:val="20"/>
        </w:rPr>
        <w:t>Garland</w:t>
      </w:r>
      <w:r w:rsidRPr="004914C0">
        <w:rPr>
          <w:rFonts w:hint="eastAsia"/>
          <w:color w:val="000000"/>
          <w:sz w:val="22"/>
          <w:szCs w:val="20"/>
        </w:rPr>
        <w:t>等（</w:t>
      </w:r>
      <w:r w:rsidRPr="004914C0">
        <w:rPr>
          <w:rFonts w:hint="eastAsia"/>
          <w:color w:val="000000"/>
          <w:sz w:val="22"/>
          <w:szCs w:val="20"/>
        </w:rPr>
        <w:t>2021</w:t>
      </w:r>
      <w:r w:rsidRPr="004914C0">
        <w:rPr>
          <w:rFonts w:hint="eastAsia"/>
          <w:color w:val="000000"/>
          <w:sz w:val="22"/>
          <w:szCs w:val="20"/>
        </w:rPr>
        <w:t>）、</w:t>
      </w:r>
      <w:r w:rsidRPr="004914C0">
        <w:rPr>
          <w:rFonts w:hint="eastAsia"/>
          <w:color w:val="000000"/>
          <w:sz w:val="22"/>
          <w:szCs w:val="20"/>
        </w:rPr>
        <w:t>Bengtsson</w:t>
      </w:r>
      <w:r w:rsidRPr="004914C0">
        <w:rPr>
          <w:rFonts w:hint="eastAsia"/>
          <w:color w:val="000000"/>
          <w:sz w:val="22"/>
          <w:szCs w:val="20"/>
        </w:rPr>
        <w:t>等（</w:t>
      </w:r>
      <w:r w:rsidRPr="004914C0">
        <w:rPr>
          <w:rFonts w:hint="eastAsia"/>
          <w:color w:val="000000"/>
          <w:sz w:val="22"/>
          <w:szCs w:val="20"/>
        </w:rPr>
        <w:t>2019</w:t>
      </w:r>
      <w:r w:rsidRPr="004914C0">
        <w:rPr>
          <w:rFonts w:hint="eastAsia"/>
          <w:color w:val="000000"/>
          <w:sz w:val="22"/>
          <w:szCs w:val="20"/>
        </w:rPr>
        <w:t>）、井新和贺金生（</w:t>
      </w:r>
      <w:r w:rsidRPr="004914C0">
        <w:rPr>
          <w:rFonts w:hint="eastAsia"/>
          <w:color w:val="000000"/>
          <w:sz w:val="22"/>
          <w:szCs w:val="20"/>
        </w:rPr>
        <w:t>2021</w:t>
      </w:r>
      <w:r w:rsidRPr="004914C0">
        <w:rPr>
          <w:rFonts w:hint="eastAsia"/>
          <w:color w:val="000000"/>
          <w:sz w:val="22"/>
          <w:szCs w:val="20"/>
        </w:rPr>
        <w:t>）的研究成果。在应用时，应根据当地实际情况，参考附录</w:t>
      </w:r>
      <w:r w:rsidRPr="004914C0">
        <w:rPr>
          <w:rFonts w:hint="eastAsia"/>
          <w:color w:val="000000"/>
          <w:sz w:val="22"/>
          <w:szCs w:val="20"/>
        </w:rPr>
        <w:t>A</w:t>
      </w:r>
      <w:r w:rsidRPr="004914C0">
        <w:rPr>
          <w:rFonts w:hint="eastAsia"/>
          <w:color w:val="000000"/>
          <w:sz w:val="22"/>
          <w:szCs w:val="20"/>
        </w:rPr>
        <w:t>的植物功能群分类，确定具体的可食牧草和毒害草物种清单</w:t>
      </w:r>
      <w:r w:rsidR="004B5C73" w:rsidRPr="00CD7ABA">
        <w:rPr>
          <w:color w:val="000000"/>
          <w:sz w:val="22"/>
          <w:szCs w:val="20"/>
        </w:rPr>
        <w:t>。</w:t>
      </w:r>
    </w:p>
    <w:p w14:paraId="489AA237" w14:textId="77777777" w:rsidR="00A04CF6" w:rsidRPr="00CD7ABA" w:rsidRDefault="00A04CF6" w:rsidP="00CD338F">
      <w:pPr>
        <w:spacing w:beforeLines="50" w:before="156" w:line="360" w:lineRule="auto"/>
        <w:rPr>
          <w:b/>
          <w:bCs/>
          <w:sz w:val="24"/>
          <w:szCs w:val="24"/>
        </w:rPr>
      </w:pPr>
    </w:p>
    <w:bookmarkEnd w:id="1"/>
    <w:p w14:paraId="1D05DDBE" w14:textId="77777777" w:rsidR="00801E44" w:rsidRPr="00CD7ABA" w:rsidRDefault="00801E44">
      <w:pPr>
        <w:widowControl/>
        <w:jc w:val="left"/>
        <w:rPr>
          <w:b/>
          <w:bCs/>
          <w:color w:val="000000"/>
          <w:kern w:val="44"/>
          <w:sz w:val="24"/>
          <w:szCs w:val="44"/>
        </w:rPr>
      </w:pPr>
      <w:r w:rsidRPr="00CD7ABA">
        <w:rPr>
          <w:color w:val="000000"/>
          <w:sz w:val="24"/>
        </w:rPr>
        <w:br w:type="page"/>
      </w:r>
    </w:p>
    <w:p w14:paraId="696108FA" w14:textId="2578E92D" w:rsidR="0015345E" w:rsidRPr="00CD7ABA" w:rsidRDefault="0015345E" w:rsidP="00B65BED">
      <w:pPr>
        <w:pStyle w:val="Heading1"/>
        <w:spacing w:before="0" w:after="0"/>
        <w:rPr>
          <w:color w:val="000000"/>
          <w:sz w:val="24"/>
        </w:rPr>
      </w:pPr>
      <w:bookmarkStart w:id="17" w:name="_Toc229058509"/>
      <w:r w:rsidRPr="00CD7ABA">
        <w:rPr>
          <w:color w:val="000000"/>
          <w:sz w:val="24"/>
        </w:rPr>
        <w:lastRenderedPageBreak/>
        <w:t>参考</w:t>
      </w:r>
      <w:r w:rsidR="007E6F4C">
        <w:rPr>
          <w:rFonts w:hint="eastAsia"/>
          <w:color w:val="000000"/>
          <w:sz w:val="24"/>
        </w:rPr>
        <w:t>标准和</w:t>
      </w:r>
      <w:r w:rsidRPr="00CD7ABA">
        <w:rPr>
          <w:color w:val="000000"/>
          <w:sz w:val="24"/>
        </w:rPr>
        <w:t>文献</w:t>
      </w:r>
      <w:bookmarkEnd w:id="17"/>
    </w:p>
    <w:p w14:paraId="423104B2" w14:textId="77777777" w:rsidR="00B9186A" w:rsidRPr="004914C0" w:rsidRDefault="00B9186A" w:rsidP="00E52219">
      <w:pPr>
        <w:spacing w:before="120" w:after="120" w:line="360" w:lineRule="auto"/>
        <w:rPr>
          <w:color w:val="000000"/>
          <w:sz w:val="22"/>
          <w:szCs w:val="20"/>
        </w:rPr>
      </w:pPr>
      <w:r w:rsidRPr="004914C0">
        <w:rPr>
          <w:rFonts w:hint="eastAsia"/>
          <w:color w:val="000000"/>
          <w:sz w:val="22"/>
          <w:szCs w:val="20"/>
        </w:rPr>
        <w:t>GB/T 34751</w:t>
      </w:r>
      <w:r w:rsidRPr="004914C0">
        <w:rPr>
          <w:rFonts w:hint="eastAsia"/>
          <w:color w:val="000000"/>
          <w:sz w:val="22"/>
          <w:szCs w:val="20"/>
        </w:rPr>
        <w:t>—</w:t>
      </w:r>
      <w:r w:rsidRPr="004914C0">
        <w:rPr>
          <w:rFonts w:hint="eastAsia"/>
          <w:color w:val="000000"/>
          <w:sz w:val="22"/>
          <w:szCs w:val="20"/>
        </w:rPr>
        <w:t xml:space="preserve">2017 </w:t>
      </w:r>
      <w:r w:rsidRPr="004914C0">
        <w:rPr>
          <w:rFonts w:hint="eastAsia"/>
          <w:color w:val="000000"/>
          <w:sz w:val="22"/>
          <w:szCs w:val="20"/>
        </w:rPr>
        <w:t>天然草地利用单元划分</w:t>
      </w:r>
      <w:r w:rsidRPr="004914C0">
        <w:rPr>
          <w:rFonts w:hint="eastAsia"/>
          <w:color w:val="000000"/>
          <w:sz w:val="22"/>
          <w:szCs w:val="20"/>
        </w:rPr>
        <w:t xml:space="preserve">[S]. </w:t>
      </w:r>
      <w:r w:rsidRPr="004914C0">
        <w:rPr>
          <w:rFonts w:hint="eastAsia"/>
          <w:color w:val="000000"/>
          <w:sz w:val="22"/>
          <w:szCs w:val="20"/>
        </w:rPr>
        <w:t>北京</w:t>
      </w:r>
      <w:r w:rsidRPr="004914C0">
        <w:rPr>
          <w:rFonts w:hint="eastAsia"/>
          <w:color w:val="000000"/>
          <w:sz w:val="22"/>
          <w:szCs w:val="20"/>
        </w:rPr>
        <w:t xml:space="preserve">: </w:t>
      </w:r>
      <w:r w:rsidRPr="004914C0">
        <w:rPr>
          <w:rFonts w:hint="eastAsia"/>
          <w:color w:val="000000"/>
          <w:sz w:val="22"/>
          <w:szCs w:val="20"/>
        </w:rPr>
        <w:t>中国标准出版社</w:t>
      </w:r>
      <w:r w:rsidRPr="004914C0">
        <w:rPr>
          <w:rFonts w:hint="eastAsia"/>
          <w:color w:val="000000"/>
          <w:sz w:val="22"/>
          <w:szCs w:val="20"/>
        </w:rPr>
        <w:t>, 2017.</w:t>
      </w:r>
    </w:p>
    <w:p w14:paraId="6D8E0896" w14:textId="77777777" w:rsidR="00B9186A" w:rsidRPr="004914C0" w:rsidRDefault="00B9186A" w:rsidP="00E52219">
      <w:pPr>
        <w:spacing w:before="120" w:after="120" w:line="360" w:lineRule="auto"/>
        <w:rPr>
          <w:color w:val="000000"/>
          <w:sz w:val="22"/>
          <w:szCs w:val="20"/>
        </w:rPr>
      </w:pPr>
      <w:r w:rsidRPr="004914C0">
        <w:rPr>
          <w:rFonts w:hint="eastAsia"/>
          <w:color w:val="000000"/>
          <w:sz w:val="22"/>
          <w:szCs w:val="20"/>
        </w:rPr>
        <w:t>GB/T 42487</w:t>
      </w:r>
      <w:r w:rsidRPr="004914C0">
        <w:rPr>
          <w:rFonts w:hint="eastAsia"/>
          <w:color w:val="000000"/>
          <w:sz w:val="22"/>
          <w:szCs w:val="20"/>
        </w:rPr>
        <w:t>—</w:t>
      </w:r>
      <w:r w:rsidRPr="004914C0">
        <w:rPr>
          <w:rFonts w:hint="eastAsia"/>
          <w:color w:val="000000"/>
          <w:sz w:val="22"/>
          <w:szCs w:val="20"/>
        </w:rPr>
        <w:t xml:space="preserve">2023 </w:t>
      </w:r>
      <w:r w:rsidRPr="004914C0">
        <w:rPr>
          <w:rFonts w:hint="eastAsia"/>
          <w:color w:val="000000"/>
          <w:sz w:val="22"/>
          <w:szCs w:val="20"/>
        </w:rPr>
        <w:t>土壤质量</w:t>
      </w:r>
      <w:r w:rsidRPr="004914C0">
        <w:rPr>
          <w:rFonts w:hint="eastAsia"/>
          <w:color w:val="000000"/>
          <w:sz w:val="22"/>
          <w:szCs w:val="20"/>
        </w:rPr>
        <w:t xml:space="preserve"> </w:t>
      </w:r>
      <w:r w:rsidRPr="004914C0">
        <w:rPr>
          <w:rFonts w:hint="eastAsia"/>
          <w:color w:val="000000"/>
          <w:sz w:val="22"/>
          <w:szCs w:val="20"/>
        </w:rPr>
        <w:t>土壤硝态氮、亚硝态氮和铵态氮的测定</w:t>
      </w:r>
      <w:r w:rsidRPr="004914C0">
        <w:rPr>
          <w:rFonts w:hint="eastAsia"/>
          <w:color w:val="000000"/>
          <w:sz w:val="22"/>
          <w:szCs w:val="20"/>
        </w:rPr>
        <w:t xml:space="preserve"> </w:t>
      </w:r>
      <w:r w:rsidRPr="004914C0">
        <w:rPr>
          <w:rFonts w:hint="eastAsia"/>
          <w:color w:val="000000"/>
          <w:sz w:val="22"/>
          <w:szCs w:val="20"/>
        </w:rPr>
        <w:t>氯化钾溶液浸提流动分析法</w:t>
      </w:r>
      <w:r w:rsidRPr="004914C0">
        <w:rPr>
          <w:rFonts w:hint="eastAsia"/>
          <w:color w:val="000000"/>
          <w:sz w:val="22"/>
          <w:szCs w:val="20"/>
        </w:rPr>
        <w:t xml:space="preserve">[S]. </w:t>
      </w:r>
      <w:r w:rsidRPr="004914C0">
        <w:rPr>
          <w:rFonts w:hint="eastAsia"/>
          <w:color w:val="000000"/>
          <w:sz w:val="22"/>
          <w:szCs w:val="20"/>
        </w:rPr>
        <w:t>北京</w:t>
      </w:r>
      <w:r w:rsidRPr="004914C0">
        <w:rPr>
          <w:rFonts w:hint="eastAsia"/>
          <w:color w:val="000000"/>
          <w:sz w:val="22"/>
          <w:szCs w:val="20"/>
        </w:rPr>
        <w:t xml:space="preserve">: </w:t>
      </w:r>
      <w:r w:rsidRPr="004914C0">
        <w:rPr>
          <w:rFonts w:hint="eastAsia"/>
          <w:color w:val="000000"/>
          <w:sz w:val="22"/>
          <w:szCs w:val="20"/>
        </w:rPr>
        <w:t>中国标准出版社</w:t>
      </w:r>
      <w:r w:rsidRPr="004914C0">
        <w:rPr>
          <w:rFonts w:hint="eastAsia"/>
          <w:color w:val="000000"/>
          <w:sz w:val="22"/>
          <w:szCs w:val="20"/>
        </w:rPr>
        <w:t>, 2023.</w:t>
      </w:r>
    </w:p>
    <w:p w14:paraId="7CEC6038" w14:textId="77777777" w:rsidR="00B9186A" w:rsidRDefault="00B9186A" w:rsidP="00E52219">
      <w:pPr>
        <w:spacing w:before="120" w:after="120" w:line="360" w:lineRule="auto"/>
        <w:rPr>
          <w:color w:val="000000"/>
          <w:sz w:val="22"/>
          <w:szCs w:val="20"/>
        </w:rPr>
      </w:pPr>
      <w:r w:rsidRPr="004914C0">
        <w:rPr>
          <w:rFonts w:hint="eastAsia"/>
          <w:color w:val="000000"/>
          <w:sz w:val="22"/>
          <w:szCs w:val="20"/>
        </w:rPr>
        <w:t>LY/T 3371</w:t>
      </w:r>
      <w:r w:rsidRPr="004914C0">
        <w:rPr>
          <w:rFonts w:hint="eastAsia"/>
          <w:color w:val="000000"/>
          <w:sz w:val="22"/>
          <w:szCs w:val="20"/>
        </w:rPr>
        <w:t>—</w:t>
      </w:r>
      <w:r w:rsidRPr="004914C0">
        <w:rPr>
          <w:rFonts w:hint="eastAsia"/>
          <w:color w:val="000000"/>
          <w:sz w:val="22"/>
          <w:szCs w:val="20"/>
        </w:rPr>
        <w:t xml:space="preserve">2024 </w:t>
      </w:r>
      <w:r w:rsidRPr="004914C0">
        <w:rPr>
          <w:rFonts w:hint="eastAsia"/>
          <w:color w:val="000000"/>
          <w:sz w:val="22"/>
          <w:szCs w:val="20"/>
        </w:rPr>
        <w:t>草原生态状况评价技术规范</w:t>
      </w:r>
      <w:r w:rsidRPr="004914C0">
        <w:rPr>
          <w:rFonts w:hint="eastAsia"/>
          <w:color w:val="000000"/>
          <w:sz w:val="22"/>
          <w:szCs w:val="20"/>
        </w:rPr>
        <w:t xml:space="preserve">[S]. </w:t>
      </w:r>
      <w:r w:rsidRPr="004914C0">
        <w:rPr>
          <w:rFonts w:hint="eastAsia"/>
          <w:color w:val="000000"/>
          <w:sz w:val="22"/>
          <w:szCs w:val="20"/>
        </w:rPr>
        <w:t>北京</w:t>
      </w:r>
      <w:r w:rsidRPr="004914C0">
        <w:rPr>
          <w:rFonts w:hint="eastAsia"/>
          <w:color w:val="000000"/>
          <w:sz w:val="22"/>
          <w:szCs w:val="20"/>
        </w:rPr>
        <w:t xml:space="preserve">: </w:t>
      </w:r>
      <w:r w:rsidRPr="004914C0">
        <w:rPr>
          <w:rFonts w:hint="eastAsia"/>
          <w:color w:val="000000"/>
          <w:sz w:val="22"/>
          <w:szCs w:val="20"/>
        </w:rPr>
        <w:t>中国标准出版社</w:t>
      </w:r>
      <w:r w:rsidRPr="004914C0">
        <w:rPr>
          <w:rFonts w:hint="eastAsia"/>
          <w:color w:val="000000"/>
          <w:sz w:val="22"/>
          <w:szCs w:val="20"/>
        </w:rPr>
        <w:t>, 2024.</w:t>
      </w:r>
    </w:p>
    <w:p w14:paraId="13343CC2" w14:textId="77777777" w:rsidR="00B9186A" w:rsidRPr="004914C0" w:rsidRDefault="00B9186A" w:rsidP="00E52219">
      <w:pPr>
        <w:spacing w:before="120" w:after="120" w:line="360" w:lineRule="auto"/>
        <w:rPr>
          <w:color w:val="000000"/>
          <w:sz w:val="22"/>
          <w:szCs w:val="20"/>
        </w:rPr>
      </w:pPr>
      <w:r w:rsidRPr="00FE77F1">
        <w:rPr>
          <w:color w:val="000000"/>
          <w:sz w:val="22"/>
          <w:szCs w:val="20"/>
        </w:rPr>
        <w:t>NY/T 52</w:t>
      </w:r>
      <w:r w:rsidRPr="004914C0">
        <w:rPr>
          <w:rFonts w:hint="eastAsia"/>
          <w:color w:val="000000"/>
          <w:sz w:val="22"/>
          <w:szCs w:val="20"/>
        </w:rPr>
        <w:t>—</w:t>
      </w:r>
      <w:r w:rsidRPr="00FE77F1">
        <w:rPr>
          <w:color w:val="000000"/>
          <w:sz w:val="22"/>
          <w:szCs w:val="20"/>
        </w:rPr>
        <w:t>1987</w:t>
      </w:r>
      <w:r w:rsidRPr="004914C0">
        <w:rPr>
          <w:rFonts w:hint="eastAsia"/>
          <w:color w:val="000000"/>
          <w:sz w:val="22"/>
          <w:szCs w:val="20"/>
        </w:rPr>
        <w:t xml:space="preserve"> </w:t>
      </w:r>
      <w:r w:rsidRPr="004914C0">
        <w:rPr>
          <w:rFonts w:hint="eastAsia"/>
          <w:color w:val="000000"/>
          <w:sz w:val="22"/>
          <w:szCs w:val="20"/>
        </w:rPr>
        <w:t>土壤水分测定法</w:t>
      </w:r>
      <w:r w:rsidRPr="004914C0">
        <w:rPr>
          <w:rFonts w:hint="eastAsia"/>
          <w:color w:val="000000"/>
          <w:sz w:val="22"/>
          <w:szCs w:val="20"/>
        </w:rPr>
        <w:t>[S].</w:t>
      </w:r>
    </w:p>
    <w:p w14:paraId="560B8E0E" w14:textId="77777777" w:rsidR="00B9186A" w:rsidRPr="004914C0" w:rsidRDefault="00B9186A" w:rsidP="00E52219">
      <w:pPr>
        <w:spacing w:before="120" w:after="120" w:line="360" w:lineRule="auto"/>
        <w:rPr>
          <w:color w:val="000000"/>
          <w:sz w:val="22"/>
          <w:szCs w:val="20"/>
        </w:rPr>
      </w:pPr>
      <w:r w:rsidRPr="004914C0">
        <w:rPr>
          <w:rFonts w:hint="eastAsia"/>
          <w:color w:val="000000"/>
          <w:sz w:val="22"/>
          <w:szCs w:val="20"/>
        </w:rPr>
        <w:t>NY/T 1121.1</w:t>
      </w:r>
      <w:r w:rsidRPr="004914C0">
        <w:rPr>
          <w:rFonts w:hint="eastAsia"/>
          <w:color w:val="000000"/>
          <w:sz w:val="22"/>
          <w:szCs w:val="20"/>
        </w:rPr>
        <w:t>—</w:t>
      </w:r>
      <w:r>
        <w:rPr>
          <w:rFonts w:hint="eastAsia"/>
          <w:color w:val="000000"/>
          <w:sz w:val="22"/>
          <w:szCs w:val="20"/>
        </w:rPr>
        <w:t>2006</w:t>
      </w:r>
      <w:r w:rsidRPr="004914C0">
        <w:rPr>
          <w:rFonts w:hint="eastAsia"/>
          <w:color w:val="000000"/>
          <w:sz w:val="22"/>
          <w:szCs w:val="20"/>
        </w:rPr>
        <w:t xml:space="preserve"> </w:t>
      </w:r>
      <w:r w:rsidRPr="004914C0">
        <w:rPr>
          <w:rFonts w:hint="eastAsia"/>
          <w:color w:val="000000"/>
          <w:sz w:val="22"/>
          <w:szCs w:val="20"/>
        </w:rPr>
        <w:t>土壤检测</w:t>
      </w:r>
      <w:r w:rsidRPr="004914C0">
        <w:rPr>
          <w:rFonts w:hint="eastAsia"/>
          <w:color w:val="000000"/>
          <w:sz w:val="22"/>
          <w:szCs w:val="20"/>
        </w:rPr>
        <w:t xml:space="preserve"> </w:t>
      </w:r>
      <w:r w:rsidRPr="004914C0">
        <w:rPr>
          <w:rFonts w:hint="eastAsia"/>
          <w:color w:val="000000"/>
          <w:sz w:val="22"/>
          <w:szCs w:val="20"/>
        </w:rPr>
        <w:t>第</w:t>
      </w:r>
      <w:r w:rsidRPr="004914C0">
        <w:rPr>
          <w:rFonts w:hint="eastAsia"/>
          <w:color w:val="000000"/>
          <w:sz w:val="22"/>
          <w:szCs w:val="20"/>
        </w:rPr>
        <w:t>1</w:t>
      </w:r>
      <w:r w:rsidRPr="004914C0">
        <w:rPr>
          <w:rFonts w:hint="eastAsia"/>
          <w:color w:val="000000"/>
          <w:sz w:val="22"/>
          <w:szCs w:val="20"/>
        </w:rPr>
        <w:t>部分：土壤样品的采集、处理和贮存</w:t>
      </w:r>
      <w:r w:rsidRPr="004914C0">
        <w:rPr>
          <w:rFonts w:hint="eastAsia"/>
          <w:color w:val="000000"/>
          <w:sz w:val="22"/>
          <w:szCs w:val="20"/>
        </w:rPr>
        <w:t>[S].</w:t>
      </w:r>
    </w:p>
    <w:p w14:paraId="1455960A" w14:textId="77777777" w:rsidR="00B9186A" w:rsidRPr="004914C0" w:rsidRDefault="00B9186A" w:rsidP="00E52219">
      <w:pPr>
        <w:spacing w:before="120" w:after="120" w:line="360" w:lineRule="auto"/>
        <w:rPr>
          <w:color w:val="000000"/>
          <w:sz w:val="22"/>
          <w:szCs w:val="20"/>
        </w:rPr>
      </w:pPr>
      <w:r w:rsidRPr="004914C0">
        <w:rPr>
          <w:rFonts w:hint="eastAsia"/>
          <w:color w:val="000000"/>
          <w:sz w:val="22"/>
          <w:szCs w:val="20"/>
        </w:rPr>
        <w:t>NY/T 1121.4</w:t>
      </w:r>
      <w:r w:rsidRPr="004914C0">
        <w:rPr>
          <w:rFonts w:hint="eastAsia"/>
          <w:color w:val="000000"/>
          <w:sz w:val="22"/>
          <w:szCs w:val="20"/>
        </w:rPr>
        <w:t>—</w:t>
      </w:r>
      <w:r>
        <w:rPr>
          <w:rFonts w:hint="eastAsia"/>
          <w:color w:val="000000"/>
          <w:sz w:val="22"/>
          <w:szCs w:val="20"/>
        </w:rPr>
        <w:t>2006</w:t>
      </w:r>
      <w:r w:rsidRPr="004914C0">
        <w:rPr>
          <w:rFonts w:hint="eastAsia"/>
          <w:color w:val="000000"/>
          <w:sz w:val="22"/>
          <w:szCs w:val="20"/>
        </w:rPr>
        <w:t xml:space="preserve"> </w:t>
      </w:r>
      <w:r w:rsidRPr="004914C0">
        <w:rPr>
          <w:rFonts w:hint="eastAsia"/>
          <w:color w:val="000000"/>
          <w:sz w:val="22"/>
          <w:szCs w:val="20"/>
        </w:rPr>
        <w:t>土壤检测</w:t>
      </w:r>
      <w:r w:rsidRPr="004914C0">
        <w:rPr>
          <w:rFonts w:hint="eastAsia"/>
          <w:color w:val="000000"/>
          <w:sz w:val="22"/>
          <w:szCs w:val="20"/>
        </w:rPr>
        <w:t xml:space="preserve"> </w:t>
      </w:r>
      <w:r w:rsidRPr="004914C0">
        <w:rPr>
          <w:rFonts w:hint="eastAsia"/>
          <w:color w:val="000000"/>
          <w:sz w:val="22"/>
          <w:szCs w:val="20"/>
        </w:rPr>
        <w:t>第</w:t>
      </w:r>
      <w:r w:rsidRPr="004914C0">
        <w:rPr>
          <w:rFonts w:hint="eastAsia"/>
          <w:color w:val="000000"/>
          <w:sz w:val="22"/>
          <w:szCs w:val="20"/>
        </w:rPr>
        <w:t>4</w:t>
      </w:r>
      <w:r w:rsidRPr="004914C0">
        <w:rPr>
          <w:rFonts w:hint="eastAsia"/>
          <w:color w:val="000000"/>
          <w:sz w:val="22"/>
          <w:szCs w:val="20"/>
        </w:rPr>
        <w:t>部分：土壤容重的测定</w:t>
      </w:r>
      <w:r w:rsidRPr="004914C0">
        <w:rPr>
          <w:rFonts w:hint="eastAsia"/>
          <w:color w:val="000000"/>
          <w:sz w:val="22"/>
          <w:szCs w:val="20"/>
        </w:rPr>
        <w:t>[S].</w:t>
      </w:r>
    </w:p>
    <w:p w14:paraId="1F096AD3" w14:textId="2BFBAE6F" w:rsidR="00B9186A" w:rsidRPr="004914C0" w:rsidRDefault="00B9186A" w:rsidP="00E52219">
      <w:pPr>
        <w:spacing w:before="120" w:after="120" w:line="360" w:lineRule="auto"/>
        <w:rPr>
          <w:color w:val="000000"/>
          <w:sz w:val="22"/>
          <w:szCs w:val="20"/>
        </w:rPr>
      </w:pPr>
      <w:r w:rsidRPr="004914C0">
        <w:rPr>
          <w:rFonts w:hint="eastAsia"/>
          <w:color w:val="000000"/>
          <w:sz w:val="22"/>
          <w:szCs w:val="20"/>
        </w:rPr>
        <w:t>NY/T 1121.6</w:t>
      </w:r>
      <w:r w:rsidRPr="004914C0">
        <w:rPr>
          <w:rFonts w:hint="eastAsia"/>
          <w:color w:val="000000"/>
          <w:sz w:val="22"/>
          <w:szCs w:val="20"/>
        </w:rPr>
        <w:t>—</w:t>
      </w:r>
      <w:r>
        <w:rPr>
          <w:rFonts w:hint="eastAsia"/>
          <w:color w:val="000000"/>
          <w:sz w:val="22"/>
          <w:szCs w:val="20"/>
        </w:rPr>
        <w:t>2006</w:t>
      </w:r>
      <w:r w:rsidRPr="004914C0">
        <w:rPr>
          <w:rFonts w:hint="eastAsia"/>
          <w:color w:val="000000"/>
          <w:sz w:val="22"/>
          <w:szCs w:val="20"/>
        </w:rPr>
        <w:t xml:space="preserve"> </w:t>
      </w:r>
      <w:r w:rsidRPr="004914C0">
        <w:rPr>
          <w:rFonts w:hint="eastAsia"/>
          <w:color w:val="000000"/>
          <w:sz w:val="22"/>
          <w:szCs w:val="20"/>
        </w:rPr>
        <w:t>土壤检测</w:t>
      </w:r>
      <w:r w:rsidRPr="004914C0">
        <w:rPr>
          <w:rFonts w:hint="eastAsia"/>
          <w:color w:val="000000"/>
          <w:sz w:val="22"/>
          <w:szCs w:val="20"/>
        </w:rPr>
        <w:t xml:space="preserve"> </w:t>
      </w:r>
      <w:r w:rsidRPr="004914C0">
        <w:rPr>
          <w:rFonts w:hint="eastAsia"/>
          <w:color w:val="000000"/>
          <w:sz w:val="22"/>
          <w:szCs w:val="20"/>
        </w:rPr>
        <w:t>第</w:t>
      </w:r>
      <w:r w:rsidRPr="004914C0">
        <w:rPr>
          <w:rFonts w:hint="eastAsia"/>
          <w:color w:val="000000"/>
          <w:sz w:val="22"/>
          <w:szCs w:val="20"/>
        </w:rPr>
        <w:t>6</w:t>
      </w:r>
      <w:r w:rsidRPr="004914C0">
        <w:rPr>
          <w:rFonts w:hint="eastAsia"/>
          <w:color w:val="000000"/>
          <w:sz w:val="22"/>
          <w:szCs w:val="20"/>
        </w:rPr>
        <w:t>部分：土壤有机质的测定</w:t>
      </w:r>
      <w:r w:rsidRPr="004914C0">
        <w:rPr>
          <w:rFonts w:hint="eastAsia"/>
          <w:color w:val="000000"/>
          <w:sz w:val="22"/>
          <w:szCs w:val="20"/>
        </w:rPr>
        <w:t>[S].</w:t>
      </w:r>
    </w:p>
    <w:p w14:paraId="7853ACC2" w14:textId="5AACDCD0" w:rsidR="00B9186A" w:rsidRDefault="00B9186A" w:rsidP="00E52219">
      <w:pPr>
        <w:spacing w:before="120" w:after="120" w:line="360" w:lineRule="auto"/>
        <w:rPr>
          <w:color w:val="000000"/>
          <w:sz w:val="22"/>
          <w:szCs w:val="20"/>
        </w:rPr>
      </w:pPr>
      <w:r w:rsidRPr="004914C0">
        <w:rPr>
          <w:rFonts w:hint="eastAsia"/>
          <w:color w:val="000000"/>
          <w:sz w:val="22"/>
          <w:szCs w:val="20"/>
        </w:rPr>
        <w:t>NY/T 2998</w:t>
      </w:r>
      <w:r w:rsidRPr="004914C0">
        <w:rPr>
          <w:rFonts w:hint="eastAsia"/>
          <w:color w:val="000000"/>
          <w:sz w:val="22"/>
          <w:szCs w:val="20"/>
        </w:rPr>
        <w:t>—</w:t>
      </w:r>
      <w:r w:rsidRPr="004914C0">
        <w:rPr>
          <w:rFonts w:hint="eastAsia"/>
          <w:color w:val="000000"/>
          <w:sz w:val="22"/>
          <w:szCs w:val="20"/>
        </w:rPr>
        <w:t xml:space="preserve">2016 </w:t>
      </w:r>
      <w:r w:rsidRPr="004914C0">
        <w:rPr>
          <w:rFonts w:hint="eastAsia"/>
          <w:color w:val="000000"/>
          <w:sz w:val="22"/>
          <w:szCs w:val="20"/>
        </w:rPr>
        <w:t>草地资源调查技术规程</w:t>
      </w:r>
      <w:r w:rsidRPr="004914C0">
        <w:rPr>
          <w:rFonts w:hint="eastAsia"/>
          <w:color w:val="000000"/>
          <w:sz w:val="22"/>
          <w:szCs w:val="20"/>
        </w:rPr>
        <w:t>[S].</w:t>
      </w:r>
    </w:p>
    <w:p w14:paraId="3D17810B" w14:textId="77777777" w:rsidR="00B9186A" w:rsidRPr="004914C0" w:rsidRDefault="00B9186A" w:rsidP="00E52219">
      <w:pPr>
        <w:spacing w:before="120" w:after="120" w:line="360" w:lineRule="auto"/>
        <w:rPr>
          <w:color w:val="000000"/>
          <w:sz w:val="22"/>
          <w:szCs w:val="20"/>
        </w:rPr>
      </w:pPr>
      <w:r w:rsidRPr="004914C0">
        <w:rPr>
          <w:rFonts w:hint="eastAsia"/>
          <w:color w:val="000000"/>
          <w:sz w:val="22"/>
          <w:szCs w:val="20"/>
        </w:rPr>
        <w:t>DB63/T 981</w:t>
      </w:r>
      <w:r w:rsidRPr="004914C0">
        <w:rPr>
          <w:rFonts w:hint="eastAsia"/>
          <w:color w:val="000000"/>
          <w:sz w:val="22"/>
          <w:szCs w:val="20"/>
        </w:rPr>
        <w:t>—</w:t>
      </w:r>
      <w:r w:rsidRPr="004914C0">
        <w:rPr>
          <w:rFonts w:hint="eastAsia"/>
          <w:color w:val="000000"/>
          <w:sz w:val="22"/>
          <w:szCs w:val="20"/>
        </w:rPr>
        <w:t xml:space="preserve">2011 </w:t>
      </w:r>
      <w:r w:rsidRPr="004914C0">
        <w:rPr>
          <w:rFonts w:hint="eastAsia"/>
          <w:color w:val="000000"/>
          <w:sz w:val="22"/>
          <w:szCs w:val="20"/>
        </w:rPr>
        <w:t>高寒草原退化等级划分</w:t>
      </w:r>
      <w:r w:rsidRPr="004914C0">
        <w:rPr>
          <w:rFonts w:hint="eastAsia"/>
          <w:color w:val="000000"/>
          <w:sz w:val="22"/>
          <w:szCs w:val="20"/>
        </w:rPr>
        <w:t xml:space="preserve">[S]. </w:t>
      </w:r>
      <w:r w:rsidRPr="004914C0">
        <w:rPr>
          <w:rFonts w:hint="eastAsia"/>
          <w:color w:val="000000"/>
          <w:sz w:val="22"/>
          <w:szCs w:val="20"/>
        </w:rPr>
        <w:t>青海省质量技术监督局</w:t>
      </w:r>
      <w:r w:rsidRPr="004914C0">
        <w:rPr>
          <w:rFonts w:hint="eastAsia"/>
          <w:color w:val="000000"/>
          <w:sz w:val="22"/>
          <w:szCs w:val="20"/>
        </w:rPr>
        <w:t>, 2011.</w:t>
      </w:r>
    </w:p>
    <w:p w14:paraId="49BE527F" w14:textId="77777777" w:rsidR="00B9186A" w:rsidRPr="004914C0" w:rsidRDefault="00B9186A" w:rsidP="00E52219">
      <w:pPr>
        <w:spacing w:before="120" w:after="120" w:line="360" w:lineRule="auto"/>
        <w:rPr>
          <w:color w:val="000000"/>
          <w:sz w:val="22"/>
          <w:szCs w:val="20"/>
        </w:rPr>
      </w:pPr>
      <w:r w:rsidRPr="004914C0">
        <w:rPr>
          <w:rFonts w:hint="eastAsia"/>
          <w:color w:val="000000"/>
          <w:sz w:val="22"/>
          <w:szCs w:val="20"/>
        </w:rPr>
        <w:t>DB63/T 1934</w:t>
      </w:r>
      <w:r w:rsidRPr="004914C0">
        <w:rPr>
          <w:rFonts w:hint="eastAsia"/>
          <w:color w:val="000000"/>
          <w:sz w:val="22"/>
          <w:szCs w:val="20"/>
        </w:rPr>
        <w:t>—</w:t>
      </w:r>
      <w:r w:rsidRPr="004914C0">
        <w:rPr>
          <w:rFonts w:hint="eastAsia"/>
          <w:color w:val="000000"/>
          <w:sz w:val="22"/>
          <w:szCs w:val="20"/>
        </w:rPr>
        <w:t xml:space="preserve">2021 </w:t>
      </w:r>
      <w:r w:rsidRPr="004914C0">
        <w:rPr>
          <w:rFonts w:hint="eastAsia"/>
          <w:color w:val="000000"/>
          <w:sz w:val="22"/>
          <w:szCs w:val="20"/>
        </w:rPr>
        <w:t>退化草地监测技术规范</w:t>
      </w:r>
      <w:r w:rsidRPr="004914C0">
        <w:rPr>
          <w:rFonts w:hint="eastAsia"/>
          <w:color w:val="000000"/>
          <w:sz w:val="22"/>
          <w:szCs w:val="20"/>
        </w:rPr>
        <w:t xml:space="preserve">[S]. </w:t>
      </w:r>
      <w:r w:rsidRPr="004914C0">
        <w:rPr>
          <w:rFonts w:hint="eastAsia"/>
          <w:color w:val="000000"/>
          <w:sz w:val="22"/>
          <w:szCs w:val="20"/>
        </w:rPr>
        <w:t>青海省市场监督管理局</w:t>
      </w:r>
      <w:r w:rsidRPr="004914C0">
        <w:rPr>
          <w:rFonts w:hint="eastAsia"/>
          <w:color w:val="000000"/>
          <w:sz w:val="22"/>
          <w:szCs w:val="20"/>
        </w:rPr>
        <w:t>, 2021.</w:t>
      </w:r>
    </w:p>
    <w:p w14:paraId="71743F2E" w14:textId="74A85180" w:rsidR="00B9186A" w:rsidRDefault="00B9186A" w:rsidP="00E52219">
      <w:pPr>
        <w:spacing w:before="120" w:after="120" w:line="360" w:lineRule="auto"/>
        <w:rPr>
          <w:color w:val="000000"/>
          <w:sz w:val="22"/>
          <w:szCs w:val="20"/>
        </w:rPr>
      </w:pPr>
      <w:r w:rsidRPr="004914C0">
        <w:rPr>
          <w:rFonts w:hint="eastAsia"/>
          <w:color w:val="000000"/>
          <w:sz w:val="22"/>
          <w:szCs w:val="20"/>
        </w:rPr>
        <w:t>DB63/T 2443</w:t>
      </w:r>
      <w:r w:rsidRPr="004914C0">
        <w:rPr>
          <w:rFonts w:hint="eastAsia"/>
          <w:color w:val="000000"/>
          <w:sz w:val="22"/>
          <w:szCs w:val="20"/>
        </w:rPr>
        <w:t>—</w:t>
      </w:r>
      <w:r w:rsidRPr="004914C0">
        <w:rPr>
          <w:rFonts w:hint="eastAsia"/>
          <w:color w:val="000000"/>
          <w:sz w:val="22"/>
          <w:szCs w:val="20"/>
        </w:rPr>
        <w:t xml:space="preserve">2025 </w:t>
      </w:r>
      <w:r w:rsidRPr="004914C0">
        <w:rPr>
          <w:rFonts w:hint="eastAsia"/>
          <w:color w:val="000000"/>
          <w:sz w:val="22"/>
          <w:szCs w:val="20"/>
        </w:rPr>
        <w:t>天然草地退化区划</w:t>
      </w:r>
      <w:r w:rsidRPr="004914C0">
        <w:rPr>
          <w:rFonts w:hint="eastAsia"/>
          <w:color w:val="000000"/>
          <w:sz w:val="22"/>
          <w:szCs w:val="20"/>
        </w:rPr>
        <w:t xml:space="preserve">[S]. </w:t>
      </w:r>
      <w:r w:rsidRPr="004914C0">
        <w:rPr>
          <w:rFonts w:hint="eastAsia"/>
          <w:color w:val="000000"/>
          <w:sz w:val="22"/>
          <w:szCs w:val="20"/>
        </w:rPr>
        <w:t>青海省市场监督管理局</w:t>
      </w:r>
      <w:r w:rsidRPr="004914C0">
        <w:rPr>
          <w:rFonts w:hint="eastAsia"/>
          <w:color w:val="000000"/>
          <w:sz w:val="22"/>
          <w:szCs w:val="20"/>
        </w:rPr>
        <w:t>, 2025.</w:t>
      </w:r>
    </w:p>
    <w:p w14:paraId="12F8741D" w14:textId="325542E4" w:rsidR="00B9186A" w:rsidRPr="00B9186A" w:rsidRDefault="00B9186A" w:rsidP="00E52219">
      <w:pPr>
        <w:spacing w:before="120" w:after="120" w:line="360" w:lineRule="auto"/>
        <w:rPr>
          <w:color w:val="000000"/>
          <w:sz w:val="22"/>
          <w:szCs w:val="20"/>
        </w:rPr>
      </w:pPr>
      <w:r w:rsidRPr="004914C0">
        <w:rPr>
          <w:rFonts w:hint="eastAsia"/>
          <w:color w:val="000000"/>
          <w:sz w:val="22"/>
          <w:szCs w:val="20"/>
        </w:rPr>
        <w:t>井新</w:t>
      </w:r>
      <w:r w:rsidRPr="004914C0">
        <w:rPr>
          <w:rFonts w:hint="eastAsia"/>
          <w:color w:val="000000"/>
          <w:sz w:val="22"/>
          <w:szCs w:val="20"/>
        </w:rPr>
        <w:t xml:space="preserve">, </w:t>
      </w:r>
      <w:r w:rsidRPr="004914C0">
        <w:rPr>
          <w:rFonts w:hint="eastAsia"/>
          <w:color w:val="000000"/>
          <w:sz w:val="22"/>
          <w:szCs w:val="20"/>
        </w:rPr>
        <w:t>贺金生</w:t>
      </w:r>
      <w:r w:rsidRPr="004914C0">
        <w:rPr>
          <w:rFonts w:hint="eastAsia"/>
          <w:color w:val="000000"/>
          <w:sz w:val="22"/>
          <w:szCs w:val="20"/>
        </w:rPr>
        <w:t xml:space="preserve">. </w:t>
      </w:r>
      <w:r w:rsidRPr="004914C0">
        <w:rPr>
          <w:rFonts w:hint="eastAsia"/>
          <w:color w:val="000000"/>
          <w:sz w:val="22"/>
          <w:szCs w:val="20"/>
        </w:rPr>
        <w:t>生物多样性与生态系统多功能性和多服务性的关系</w:t>
      </w:r>
      <w:r w:rsidRPr="004914C0">
        <w:rPr>
          <w:rFonts w:hint="eastAsia"/>
          <w:color w:val="000000"/>
          <w:sz w:val="22"/>
          <w:szCs w:val="20"/>
        </w:rPr>
        <w:t xml:space="preserve">: </w:t>
      </w:r>
      <w:r w:rsidRPr="004914C0">
        <w:rPr>
          <w:rFonts w:hint="eastAsia"/>
          <w:color w:val="000000"/>
          <w:sz w:val="22"/>
          <w:szCs w:val="20"/>
        </w:rPr>
        <w:t>回顾与展望</w:t>
      </w:r>
      <w:r w:rsidRPr="004914C0">
        <w:rPr>
          <w:rFonts w:hint="eastAsia"/>
          <w:color w:val="000000"/>
          <w:sz w:val="22"/>
          <w:szCs w:val="20"/>
        </w:rPr>
        <w:t xml:space="preserve">[J]. </w:t>
      </w:r>
      <w:r w:rsidRPr="004914C0">
        <w:rPr>
          <w:rFonts w:hint="eastAsia"/>
          <w:color w:val="000000"/>
          <w:sz w:val="22"/>
          <w:szCs w:val="20"/>
        </w:rPr>
        <w:t>植物生态学报</w:t>
      </w:r>
      <w:r w:rsidRPr="004914C0">
        <w:rPr>
          <w:rFonts w:hint="eastAsia"/>
          <w:color w:val="000000"/>
          <w:sz w:val="22"/>
          <w:szCs w:val="20"/>
        </w:rPr>
        <w:t>, 2021, 45(10): 1094-1111.</w:t>
      </w:r>
    </w:p>
    <w:p w14:paraId="3F03E684" w14:textId="0F0C99C8" w:rsidR="004914C0" w:rsidRPr="004914C0" w:rsidRDefault="004914C0" w:rsidP="00E52219">
      <w:pPr>
        <w:spacing w:before="120" w:after="120" w:line="360" w:lineRule="auto"/>
        <w:rPr>
          <w:color w:val="000000"/>
          <w:sz w:val="22"/>
          <w:szCs w:val="20"/>
        </w:rPr>
      </w:pPr>
      <w:r w:rsidRPr="004914C0">
        <w:rPr>
          <w:color w:val="000000"/>
          <w:sz w:val="22"/>
          <w:szCs w:val="20"/>
        </w:rPr>
        <w:t>Bardgett RD, Bullock JM, Lavorel S, et al. Combatting global grassland degradation[J]. Nature Reviews Earth &amp; Environment, 2021, 2: 720-735.</w:t>
      </w:r>
    </w:p>
    <w:p w14:paraId="7B9BF250" w14:textId="2736EF82" w:rsidR="004914C0" w:rsidRPr="004914C0" w:rsidRDefault="004914C0" w:rsidP="00E52219">
      <w:pPr>
        <w:spacing w:before="120" w:after="120" w:line="360" w:lineRule="auto"/>
        <w:rPr>
          <w:color w:val="000000"/>
          <w:sz w:val="22"/>
          <w:szCs w:val="20"/>
        </w:rPr>
      </w:pPr>
      <w:r w:rsidRPr="004914C0">
        <w:rPr>
          <w:color w:val="000000"/>
          <w:sz w:val="22"/>
          <w:szCs w:val="20"/>
        </w:rPr>
        <w:t xml:space="preserve">Garland G, Banerjee S, </w:t>
      </w:r>
      <w:proofErr w:type="spellStart"/>
      <w:r w:rsidRPr="004914C0">
        <w:rPr>
          <w:color w:val="000000"/>
          <w:sz w:val="22"/>
          <w:szCs w:val="20"/>
        </w:rPr>
        <w:t>Edlinger</w:t>
      </w:r>
      <w:proofErr w:type="spellEnd"/>
      <w:r w:rsidRPr="004914C0">
        <w:rPr>
          <w:color w:val="000000"/>
          <w:sz w:val="22"/>
          <w:szCs w:val="20"/>
        </w:rPr>
        <w:t xml:space="preserve"> A, et al. A closer look at the functions behind ecosystem multifunctionality: A review[J]. Journal of Ecology, 2021, 109(2): 600-613.</w:t>
      </w:r>
    </w:p>
    <w:p w14:paraId="28ABD5F5" w14:textId="601F2E0F" w:rsidR="004914C0" w:rsidRPr="004914C0" w:rsidRDefault="004914C0" w:rsidP="00E52219">
      <w:pPr>
        <w:spacing w:before="120" w:after="120" w:line="360" w:lineRule="auto"/>
        <w:rPr>
          <w:color w:val="000000"/>
          <w:sz w:val="22"/>
          <w:szCs w:val="20"/>
        </w:rPr>
      </w:pPr>
      <w:r w:rsidRPr="004914C0">
        <w:rPr>
          <w:color w:val="000000"/>
          <w:sz w:val="22"/>
          <w:szCs w:val="20"/>
        </w:rPr>
        <w:t>Bengtsson J, Bullock JM, Egoh B, et al. Grasslands—More important for ecosystem services than you might think[J]. Ecosphere, 2019, 10(2): e02582.</w:t>
      </w:r>
    </w:p>
    <w:sectPr w:rsidR="004914C0" w:rsidRPr="004914C0">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EC13" w14:textId="77777777" w:rsidR="004A256C" w:rsidRDefault="004A256C">
      <w:r>
        <w:separator/>
      </w:r>
    </w:p>
  </w:endnote>
  <w:endnote w:type="continuationSeparator" w:id="0">
    <w:p w14:paraId="2EB191B2" w14:textId="77777777" w:rsidR="004A256C" w:rsidRDefault="004A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4817B8" w:rsidRDefault="00000000">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14:paraId="08B3C798" w14:textId="77777777" w:rsidR="004817B8" w:rsidRDefault="00481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4817B8" w:rsidRDefault="00000000">
    <w:pPr>
      <w:pStyle w:val="Footer"/>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8DEE" w14:textId="77777777" w:rsidR="004A256C" w:rsidRDefault="004A256C">
      <w:r>
        <w:separator/>
      </w:r>
    </w:p>
  </w:footnote>
  <w:footnote w:type="continuationSeparator" w:id="0">
    <w:p w14:paraId="4A8ACDCF" w14:textId="77777777" w:rsidR="004A256C" w:rsidRDefault="004A2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03B02E"/>
    <w:multiLevelType w:val="multilevel"/>
    <w:tmpl w:val="C1BAB59C"/>
    <w:lvl w:ilvl="0">
      <w:start w:val="1"/>
      <w:numFmt w:val="decimal"/>
      <w:suff w:val="nothing"/>
      <w:lvlText w:val="（%1）"/>
      <w:lvlJc w:val="left"/>
      <w:pPr>
        <w:ind w:left="480" w:firstLine="0"/>
      </w:pPr>
    </w:lvl>
    <w:lvl w:ilvl="1" w:tentative="1">
      <w:start w:val="1"/>
      <w:numFmt w:val="bullet"/>
      <w:lvlText w:val="o"/>
      <w:lvlJc w:val="left"/>
      <w:pPr>
        <w:ind w:left="1880" w:hanging="360"/>
      </w:pPr>
      <w:rPr>
        <w:rFonts w:ascii="Courier New" w:hAnsi="Courier New" w:cs="Courier New" w:hint="default"/>
      </w:rPr>
    </w:lvl>
    <w:lvl w:ilvl="2" w:tentative="1">
      <w:start w:val="1"/>
      <w:numFmt w:val="bullet"/>
      <w:lvlText w:val=""/>
      <w:lvlJc w:val="left"/>
      <w:pPr>
        <w:ind w:left="2600" w:hanging="360"/>
      </w:pPr>
      <w:rPr>
        <w:rFonts w:ascii="Wingdings" w:hAnsi="Wingdings" w:hint="default"/>
      </w:rPr>
    </w:lvl>
    <w:lvl w:ilvl="3" w:tentative="1">
      <w:start w:val="1"/>
      <w:numFmt w:val="bullet"/>
      <w:lvlText w:val=""/>
      <w:lvlJc w:val="left"/>
      <w:pPr>
        <w:ind w:left="3320" w:hanging="360"/>
      </w:pPr>
      <w:rPr>
        <w:rFonts w:ascii="Symbol" w:hAnsi="Symbol" w:hint="default"/>
      </w:rPr>
    </w:lvl>
    <w:lvl w:ilvl="4" w:tentative="1">
      <w:start w:val="1"/>
      <w:numFmt w:val="bullet"/>
      <w:lvlText w:val="o"/>
      <w:lvlJc w:val="left"/>
      <w:pPr>
        <w:ind w:left="4040" w:hanging="360"/>
      </w:pPr>
      <w:rPr>
        <w:rFonts w:ascii="Courier New" w:hAnsi="Courier New" w:cs="Courier New" w:hint="default"/>
      </w:rPr>
    </w:lvl>
    <w:lvl w:ilvl="5" w:tentative="1">
      <w:start w:val="1"/>
      <w:numFmt w:val="bullet"/>
      <w:lvlText w:val=""/>
      <w:lvlJc w:val="left"/>
      <w:pPr>
        <w:ind w:left="4760" w:hanging="360"/>
      </w:pPr>
      <w:rPr>
        <w:rFonts w:ascii="Wingdings" w:hAnsi="Wingdings" w:hint="default"/>
      </w:rPr>
    </w:lvl>
    <w:lvl w:ilvl="6" w:tentative="1">
      <w:start w:val="1"/>
      <w:numFmt w:val="bullet"/>
      <w:lvlText w:val=""/>
      <w:lvlJc w:val="left"/>
      <w:pPr>
        <w:ind w:left="5480" w:hanging="360"/>
      </w:pPr>
      <w:rPr>
        <w:rFonts w:ascii="Symbol" w:hAnsi="Symbol" w:hint="default"/>
      </w:rPr>
    </w:lvl>
    <w:lvl w:ilvl="7" w:tentative="1">
      <w:start w:val="1"/>
      <w:numFmt w:val="bullet"/>
      <w:lvlText w:val="o"/>
      <w:lvlJc w:val="left"/>
      <w:pPr>
        <w:ind w:left="6200" w:hanging="360"/>
      </w:pPr>
      <w:rPr>
        <w:rFonts w:ascii="Courier New" w:hAnsi="Courier New" w:cs="Courier New" w:hint="default"/>
      </w:rPr>
    </w:lvl>
    <w:lvl w:ilvl="8" w:tentative="1">
      <w:start w:val="1"/>
      <w:numFmt w:val="bullet"/>
      <w:lvlText w:val=""/>
      <w:lvlJc w:val="left"/>
      <w:pPr>
        <w:ind w:left="6920" w:hanging="360"/>
      </w:pPr>
      <w:rPr>
        <w:rFonts w:ascii="Wingdings" w:hAnsi="Wingdings" w:hint="default"/>
      </w:rPr>
    </w:lvl>
  </w:abstractNum>
  <w:abstractNum w:abstractNumId="1" w15:restartNumberingAfterBreak="0">
    <w:nsid w:val="032835B3"/>
    <w:multiLevelType w:val="multilevel"/>
    <w:tmpl w:val="A8B6C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392DA2"/>
    <w:multiLevelType w:val="multilevel"/>
    <w:tmpl w:val="93F6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54F4A"/>
    <w:multiLevelType w:val="hybridMultilevel"/>
    <w:tmpl w:val="46B86790"/>
    <w:lvl w:ilvl="0" w:tplc="FFFFFFFF">
      <w:start w:val="1"/>
      <w:numFmt w:val="lowerLetter"/>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240A3C"/>
    <w:multiLevelType w:val="hybridMultilevel"/>
    <w:tmpl w:val="9DEC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F0A92"/>
    <w:multiLevelType w:val="hybridMultilevel"/>
    <w:tmpl w:val="86A62AEC"/>
    <w:lvl w:ilvl="0" w:tplc="7F3C81CE">
      <w:start w:val="3"/>
      <w:numFmt w:val="decimal"/>
      <w:suff w:val="nothing"/>
      <w:lvlText w:val="（%1）"/>
      <w:lvlJc w:val="left"/>
      <w:pPr>
        <w:ind w:left="48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7642B"/>
    <w:multiLevelType w:val="hybridMultilevel"/>
    <w:tmpl w:val="46B86790"/>
    <w:lvl w:ilvl="0" w:tplc="F70E66CE">
      <w:start w:val="1"/>
      <w:numFmt w:val="low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F4226"/>
    <w:multiLevelType w:val="hybridMultilevel"/>
    <w:tmpl w:val="E190DB70"/>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52281CB5"/>
    <w:multiLevelType w:val="hybridMultilevel"/>
    <w:tmpl w:val="3E00D60C"/>
    <w:lvl w:ilvl="0" w:tplc="D7AC687E">
      <w:start w:val="1"/>
      <w:numFmt w:val="lowerLetter"/>
      <w:lvlText w:val="（%1）"/>
      <w:lvlJc w:val="left"/>
      <w:pPr>
        <w:ind w:left="1160" w:hanging="72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9" w15:restartNumberingAfterBreak="0">
    <w:nsid w:val="566D66F8"/>
    <w:multiLevelType w:val="hybridMultilevel"/>
    <w:tmpl w:val="B6405F14"/>
    <w:lvl w:ilvl="0" w:tplc="B8B69FB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DA13DA"/>
    <w:multiLevelType w:val="hybridMultilevel"/>
    <w:tmpl w:val="AD648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F7D91"/>
    <w:multiLevelType w:val="hybridMultilevel"/>
    <w:tmpl w:val="3BEE8C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C7F463E"/>
    <w:multiLevelType w:val="hybridMultilevel"/>
    <w:tmpl w:val="3BEE8CD4"/>
    <w:lvl w:ilvl="0" w:tplc="18C47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A2054"/>
    <w:multiLevelType w:val="hybridMultilevel"/>
    <w:tmpl w:val="05AAAB0A"/>
    <w:lvl w:ilvl="0" w:tplc="D10E8006">
      <w:start w:val="1"/>
      <w:numFmt w:val="lowerLetter"/>
      <w:lvlText w:val="（%1）"/>
      <w:lvlJc w:val="left"/>
      <w:pPr>
        <w:ind w:left="1160" w:hanging="72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 w15:restartNumberingAfterBreak="0">
    <w:nsid w:val="6CEA2025"/>
    <w:multiLevelType w:val="multilevel"/>
    <w:tmpl w:val="6CEA2025"/>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6F7E001A"/>
    <w:multiLevelType w:val="multilevel"/>
    <w:tmpl w:val="4AA02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4743036">
    <w:abstractNumId w:val="0"/>
  </w:num>
  <w:num w:numId="2" w16cid:durableId="1431973385">
    <w:abstractNumId w:val="7"/>
  </w:num>
  <w:num w:numId="3" w16cid:durableId="2065908328">
    <w:abstractNumId w:val="1"/>
  </w:num>
  <w:num w:numId="4" w16cid:durableId="659577489">
    <w:abstractNumId w:val="5"/>
  </w:num>
  <w:num w:numId="5" w16cid:durableId="1481851130">
    <w:abstractNumId w:val="8"/>
  </w:num>
  <w:num w:numId="6" w16cid:durableId="1931549152">
    <w:abstractNumId w:val="13"/>
  </w:num>
  <w:num w:numId="7" w16cid:durableId="1901670024">
    <w:abstractNumId w:val="9"/>
  </w:num>
  <w:num w:numId="8" w16cid:durableId="682978934">
    <w:abstractNumId w:val="6"/>
  </w:num>
  <w:num w:numId="9" w16cid:durableId="231040864">
    <w:abstractNumId w:val="3"/>
  </w:num>
  <w:num w:numId="10" w16cid:durableId="1466388438">
    <w:abstractNumId w:val="12"/>
  </w:num>
  <w:num w:numId="11" w16cid:durableId="1988633146">
    <w:abstractNumId w:val="11"/>
  </w:num>
  <w:num w:numId="12" w16cid:durableId="652148776">
    <w:abstractNumId w:val="4"/>
  </w:num>
  <w:num w:numId="13" w16cid:durableId="324238673">
    <w:abstractNumId w:val="10"/>
  </w:num>
  <w:num w:numId="14" w16cid:durableId="1937129211">
    <w:abstractNumId w:val="2"/>
  </w:num>
  <w:num w:numId="15" w16cid:durableId="1620913320">
    <w:abstractNumId w:val="15"/>
  </w:num>
  <w:num w:numId="16" w16cid:durableId="11472851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04997"/>
    <w:rsid w:val="00010A43"/>
    <w:rsid w:val="000155DB"/>
    <w:rsid w:val="00017D16"/>
    <w:rsid w:val="000308A3"/>
    <w:rsid w:val="00032402"/>
    <w:rsid w:val="00036A34"/>
    <w:rsid w:val="000429E1"/>
    <w:rsid w:val="000434FB"/>
    <w:rsid w:val="00044247"/>
    <w:rsid w:val="0004735E"/>
    <w:rsid w:val="00057930"/>
    <w:rsid w:val="00057F9B"/>
    <w:rsid w:val="000610CF"/>
    <w:rsid w:val="00061E22"/>
    <w:rsid w:val="00072B66"/>
    <w:rsid w:val="00076D67"/>
    <w:rsid w:val="0008074C"/>
    <w:rsid w:val="000A063D"/>
    <w:rsid w:val="000A64B7"/>
    <w:rsid w:val="000B474F"/>
    <w:rsid w:val="000C05E3"/>
    <w:rsid w:val="000D7057"/>
    <w:rsid w:val="000E0375"/>
    <w:rsid w:val="000F7801"/>
    <w:rsid w:val="00112EE8"/>
    <w:rsid w:val="00113F8F"/>
    <w:rsid w:val="001155D9"/>
    <w:rsid w:val="00122CF2"/>
    <w:rsid w:val="001235EA"/>
    <w:rsid w:val="0012627C"/>
    <w:rsid w:val="00126374"/>
    <w:rsid w:val="0013098F"/>
    <w:rsid w:val="00133F95"/>
    <w:rsid w:val="001372F7"/>
    <w:rsid w:val="00137BD4"/>
    <w:rsid w:val="00140742"/>
    <w:rsid w:val="00147E5E"/>
    <w:rsid w:val="0015345E"/>
    <w:rsid w:val="001650ED"/>
    <w:rsid w:val="00173D9B"/>
    <w:rsid w:val="0017441B"/>
    <w:rsid w:val="001816BB"/>
    <w:rsid w:val="00181A2B"/>
    <w:rsid w:val="001877A5"/>
    <w:rsid w:val="001A3DFC"/>
    <w:rsid w:val="001A3E3C"/>
    <w:rsid w:val="001A6550"/>
    <w:rsid w:val="001D0503"/>
    <w:rsid w:val="001E428B"/>
    <w:rsid w:val="001E72A2"/>
    <w:rsid w:val="001F1BFE"/>
    <w:rsid w:val="001F5979"/>
    <w:rsid w:val="001F6496"/>
    <w:rsid w:val="001F72D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7606A"/>
    <w:rsid w:val="002A2BE5"/>
    <w:rsid w:val="002A38D8"/>
    <w:rsid w:val="002B5E17"/>
    <w:rsid w:val="002C0F79"/>
    <w:rsid w:val="002C3275"/>
    <w:rsid w:val="002C5FEC"/>
    <w:rsid w:val="002D17E1"/>
    <w:rsid w:val="002D653D"/>
    <w:rsid w:val="002E2BE0"/>
    <w:rsid w:val="002E35C6"/>
    <w:rsid w:val="002E3709"/>
    <w:rsid w:val="002E37E0"/>
    <w:rsid w:val="002F1A92"/>
    <w:rsid w:val="002F773B"/>
    <w:rsid w:val="002F78D3"/>
    <w:rsid w:val="00301EF9"/>
    <w:rsid w:val="003026BC"/>
    <w:rsid w:val="00315468"/>
    <w:rsid w:val="00322F0B"/>
    <w:rsid w:val="00324544"/>
    <w:rsid w:val="0033768E"/>
    <w:rsid w:val="00353076"/>
    <w:rsid w:val="00355292"/>
    <w:rsid w:val="00357EA9"/>
    <w:rsid w:val="003616FA"/>
    <w:rsid w:val="0036445F"/>
    <w:rsid w:val="003647ED"/>
    <w:rsid w:val="00371521"/>
    <w:rsid w:val="003767F5"/>
    <w:rsid w:val="00377593"/>
    <w:rsid w:val="00382E53"/>
    <w:rsid w:val="00384379"/>
    <w:rsid w:val="00395E51"/>
    <w:rsid w:val="00397219"/>
    <w:rsid w:val="003A467C"/>
    <w:rsid w:val="003A7FFA"/>
    <w:rsid w:val="003B181F"/>
    <w:rsid w:val="003B4101"/>
    <w:rsid w:val="003B4925"/>
    <w:rsid w:val="003C0E69"/>
    <w:rsid w:val="003C5737"/>
    <w:rsid w:val="003D5430"/>
    <w:rsid w:val="003D7CD0"/>
    <w:rsid w:val="003E411C"/>
    <w:rsid w:val="003E41F0"/>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46755"/>
    <w:rsid w:val="0045024A"/>
    <w:rsid w:val="004558C5"/>
    <w:rsid w:val="00475882"/>
    <w:rsid w:val="004817B8"/>
    <w:rsid w:val="0048331E"/>
    <w:rsid w:val="00485905"/>
    <w:rsid w:val="00487AD2"/>
    <w:rsid w:val="00487FAD"/>
    <w:rsid w:val="004914C0"/>
    <w:rsid w:val="004A256C"/>
    <w:rsid w:val="004A3AE7"/>
    <w:rsid w:val="004A4D6E"/>
    <w:rsid w:val="004B5C73"/>
    <w:rsid w:val="004B6B44"/>
    <w:rsid w:val="004C3612"/>
    <w:rsid w:val="004C3959"/>
    <w:rsid w:val="004C40C4"/>
    <w:rsid w:val="004C500C"/>
    <w:rsid w:val="004C5271"/>
    <w:rsid w:val="004C7768"/>
    <w:rsid w:val="004D3A8C"/>
    <w:rsid w:val="004D7696"/>
    <w:rsid w:val="004E670F"/>
    <w:rsid w:val="004F1C0C"/>
    <w:rsid w:val="004F338A"/>
    <w:rsid w:val="004F7B86"/>
    <w:rsid w:val="0050300A"/>
    <w:rsid w:val="00503FBF"/>
    <w:rsid w:val="00527ABD"/>
    <w:rsid w:val="00530419"/>
    <w:rsid w:val="00532D0E"/>
    <w:rsid w:val="00533B44"/>
    <w:rsid w:val="00535B5E"/>
    <w:rsid w:val="0055067B"/>
    <w:rsid w:val="0055090C"/>
    <w:rsid w:val="00556446"/>
    <w:rsid w:val="005573B1"/>
    <w:rsid w:val="005632BF"/>
    <w:rsid w:val="00564B6D"/>
    <w:rsid w:val="00571127"/>
    <w:rsid w:val="00571E77"/>
    <w:rsid w:val="0057251D"/>
    <w:rsid w:val="00572906"/>
    <w:rsid w:val="0057585E"/>
    <w:rsid w:val="00576CFC"/>
    <w:rsid w:val="005850C6"/>
    <w:rsid w:val="00594619"/>
    <w:rsid w:val="00595AF8"/>
    <w:rsid w:val="00597209"/>
    <w:rsid w:val="0059745A"/>
    <w:rsid w:val="00597601"/>
    <w:rsid w:val="005A3DE9"/>
    <w:rsid w:val="005B3678"/>
    <w:rsid w:val="005B3C38"/>
    <w:rsid w:val="005C1DB7"/>
    <w:rsid w:val="005C3740"/>
    <w:rsid w:val="005C48F0"/>
    <w:rsid w:val="005D229D"/>
    <w:rsid w:val="005D70F9"/>
    <w:rsid w:val="005E25C4"/>
    <w:rsid w:val="005E6831"/>
    <w:rsid w:val="005F21F2"/>
    <w:rsid w:val="005F7967"/>
    <w:rsid w:val="0060352C"/>
    <w:rsid w:val="006136A1"/>
    <w:rsid w:val="00613B1E"/>
    <w:rsid w:val="00617DE2"/>
    <w:rsid w:val="00617E82"/>
    <w:rsid w:val="006237C9"/>
    <w:rsid w:val="00626E47"/>
    <w:rsid w:val="006274F4"/>
    <w:rsid w:val="006359DA"/>
    <w:rsid w:val="00640816"/>
    <w:rsid w:val="00642959"/>
    <w:rsid w:val="00644454"/>
    <w:rsid w:val="0064625B"/>
    <w:rsid w:val="00647006"/>
    <w:rsid w:val="006520B7"/>
    <w:rsid w:val="00660346"/>
    <w:rsid w:val="006615F3"/>
    <w:rsid w:val="00662C30"/>
    <w:rsid w:val="00672573"/>
    <w:rsid w:val="00673243"/>
    <w:rsid w:val="00676D14"/>
    <w:rsid w:val="00677237"/>
    <w:rsid w:val="006801B7"/>
    <w:rsid w:val="0068050B"/>
    <w:rsid w:val="00686267"/>
    <w:rsid w:val="006876D1"/>
    <w:rsid w:val="00692CFC"/>
    <w:rsid w:val="006A1F6A"/>
    <w:rsid w:val="006B06F6"/>
    <w:rsid w:val="006C0880"/>
    <w:rsid w:val="006C11CD"/>
    <w:rsid w:val="006C155F"/>
    <w:rsid w:val="006C50C0"/>
    <w:rsid w:val="006C52CD"/>
    <w:rsid w:val="006D3074"/>
    <w:rsid w:val="006D5BF9"/>
    <w:rsid w:val="006E08FA"/>
    <w:rsid w:val="006E0E00"/>
    <w:rsid w:val="006E4C06"/>
    <w:rsid w:val="006F1DD4"/>
    <w:rsid w:val="006F3702"/>
    <w:rsid w:val="006F740A"/>
    <w:rsid w:val="00701F8B"/>
    <w:rsid w:val="007038ED"/>
    <w:rsid w:val="00706039"/>
    <w:rsid w:val="00706BE9"/>
    <w:rsid w:val="007225BC"/>
    <w:rsid w:val="007227A4"/>
    <w:rsid w:val="00722A10"/>
    <w:rsid w:val="00727F26"/>
    <w:rsid w:val="00732883"/>
    <w:rsid w:val="007356A0"/>
    <w:rsid w:val="00736BAB"/>
    <w:rsid w:val="007508FD"/>
    <w:rsid w:val="00750DD8"/>
    <w:rsid w:val="0075156C"/>
    <w:rsid w:val="0075399B"/>
    <w:rsid w:val="00757F83"/>
    <w:rsid w:val="007665CB"/>
    <w:rsid w:val="00777351"/>
    <w:rsid w:val="00792549"/>
    <w:rsid w:val="00793A3A"/>
    <w:rsid w:val="007A1632"/>
    <w:rsid w:val="007A1885"/>
    <w:rsid w:val="007A2731"/>
    <w:rsid w:val="007B11B3"/>
    <w:rsid w:val="007B6620"/>
    <w:rsid w:val="007B75B7"/>
    <w:rsid w:val="007C04C0"/>
    <w:rsid w:val="007C2945"/>
    <w:rsid w:val="007C4CB1"/>
    <w:rsid w:val="007D1E41"/>
    <w:rsid w:val="007D5B57"/>
    <w:rsid w:val="007E63DA"/>
    <w:rsid w:val="007E6F4C"/>
    <w:rsid w:val="007F0C38"/>
    <w:rsid w:val="007F5CB8"/>
    <w:rsid w:val="007F7B8C"/>
    <w:rsid w:val="00801E44"/>
    <w:rsid w:val="00805121"/>
    <w:rsid w:val="008114DA"/>
    <w:rsid w:val="008127BC"/>
    <w:rsid w:val="00814B61"/>
    <w:rsid w:val="008242BD"/>
    <w:rsid w:val="0082475F"/>
    <w:rsid w:val="00827333"/>
    <w:rsid w:val="00835A6F"/>
    <w:rsid w:val="00836F37"/>
    <w:rsid w:val="00837F17"/>
    <w:rsid w:val="0084113C"/>
    <w:rsid w:val="00843B79"/>
    <w:rsid w:val="00843CEC"/>
    <w:rsid w:val="00847886"/>
    <w:rsid w:val="00847A63"/>
    <w:rsid w:val="008535A7"/>
    <w:rsid w:val="00860918"/>
    <w:rsid w:val="0086606A"/>
    <w:rsid w:val="008678ED"/>
    <w:rsid w:val="00867E84"/>
    <w:rsid w:val="00873984"/>
    <w:rsid w:val="0087399A"/>
    <w:rsid w:val="0088082F"/>
    <w:rsid w:val="008961C2"/>
    <w:rsid w:val="008962BA"/>
    <w:rsid w:val="0089663E"/>
    <w:rsid w:val="00897E59"/>
    <w:rsid w:val="008A2DD2"/>
    <w:rsid w:val="008A2E71"/>
    <w:rsid w:val="008A3069"/>
    <w:rsid w:val="008A49C3"/>
    <w:rsid w:val="008B3504"/>
    <w:rsid w:val="008B7E15"/>
    <w:rsid w:val="008C3EDA"/>
    <w:rsid w:val="008C55CD"/>
    <w:rsid w:val="008D31E4"/>
    <w:rsid w:val="008D3EE4"/>
    <w:rsid w:val="008E5F14"/>
    <w:rsid w:val="008E5F71"/>
    <w:rsid w:val="008E66D9"/>
    <w:rsid w:val="008F08FA"/>
    <w:rsid w:val="008F28BD"/>
    <w:rsid w:val="008F2E1B"/>
    <w:rsid w:val="008F773A"/>
    <w:rsid w:val="00904055"/>
    <w:rsid w:val="00907DBA"/>
    <w:rsid w:val="00914A4F"/>
    <w:rsid w:val="0091549B"/>
    <w:rsid w:val="009209D8"/>
    <w:rsid w:val="009215F0"/>
    <w:rsid w:val="00922670"/>
    <w:rsid w:val="009275F4"/>
    <w:rsid w:val="00935406"/>
    <w:rsid w:val="00945B8A"/>
    <w:rsid w:val="0095204F"/>
    <w:rsid w:val="0095404A"/>
    <w:rsid w:val="00973876"/>
    <w:rsid w:val="00980FDD"/>
    <w:rsid w:val="009812CC"/>
    <w:rsid w:val="00986C80"/>
    <w:rsid w:val="00994248"/>
    <w:rsid w:val="009951C7"/>
    <w:rsid w:val="009966C3"/>
    <w:rsid w:val="0099687E"/>
    <w:rsid w:val="009A13B4"/>
    <w:rsid w:val="009A300F"/>
    <w:rsid w:val="009B09CB"/>
    <w:rsid w:val="009B1404"/>
    <w:rsid w:val="009C1890"/>
    <w:rsid w:val="009C1E98"/>
    <w:rsid w:val="009E25E4"/>
    <w:rsid w:val="009F110C"/>
    <w:rsid w:val="009F31FF"/>
    <w:rsid w:val="009F64A3"/>
    <w:rsid w:val="00A04CF6"/>
    <w:rsid w:val="00A13EF7"/>
    <w:rsid w:val="00A1717E"/>
    <w:rsid w:val="00A21B84"/>
    <w:rsid w:val="00A255CB"/>
    <w:rsid w:val="00A26331"/>
    <w:rsid w:val="00A2746C"/>
    <w:rsid w:val="00A27F7F"/>
    <w:rsid w:val="00A43468"/>
    <w:rsid w:val="00A447CB"/>
    <w:rsid w:val="00A44C95"/>
    <w:rsid w:val="00A464AD"/>
    <w:rsid w:val="00A46547"/>
    <w:rsid w:val="00A542B0"/>
    <w:rsid w:val="00A5557B"/>
    <w:rsid w:val="00A56B82"/>
    <w:rsid w:val="00A75672"/>
    <w:rsid w:val="00A8486E"/>
    <w:rsid w:val="00A93929"/>
    <w:rsid w:val="00AA2DCB"/>
    <w:rsid w:val="00AA3DF7"/>
    <w:rsid w:val="00AA4435"/>
    <w:rsid w:val="00AA6295"/>
    <w:rsid w:val="00AA7CED"/>
    <w:rsid w:val="00AB1FC9"/>
    <w:rsid w:val="00AB4133"/>
    <w:rsid w:val="00AB46A2"/>
    <w:rsid w:val="00AB793D"/>
    <w:rsid w:val="00AC7833"/>
    <w:rsid w:val="00AD492B"/>
    <w:rsid w:val="00AD4E95"/>
    <w:rsid w:val="00AD5C1F"/>
    <w:rsid w:val="00AD5E18"/>
    <w:rsid w:val="00AD78F8"/>
    <w:rsid w:val="00AE08AF"/>
    <w:rsid w:val="00AE1937"/>
    <w:rsid w:val="00AE3118"/>
    <w:rsid w:val="00AE3591"/>
    <w:rsid w:val="00AE35CB"/>
    <w:rsid w:val="00AF7E56"/>
    <w:rsid w:val="00B01878"/>
    <w:rsid w:val="00B04616"/>
    <w:rsid w:val="00B072C7"/>
    <w:rsid w:val="00B101AB"/>
    <w:rsid w:val="00B27E34"/>
    <w:rsid w:val="00B30B48"/>
    <w:rsid w:val="00B337E6"/>
    <w:rsid w:val="00B34441"/>
    <w:rsid w:val="00B34D79"/>
    <w:rsid w:val="00B35BB0"/>
    <w:rsid w:val="00B36B7A"/>
    <w:rsid w:val="00B438C1"/>
    <w:rsid w:val="00B559A4"/>
    <w:rsid w:val="00B63763"/>
    <w:rsid w:val="00B65BED"/>
    <w:rsid w:val="00B756D2"/>
    <w:rsid w:val="00B77734"/>
    <w:rsid w:val="00B915FB"/>
    <w:rsid w:val="00B9186A"/>
    <w:rsid w:val="00B92DBA"/>
    <w:rsid w:val="00B97595"/>
    <w:rsid w:val="00BA2455"/>
    <w:rsid w:val="00BA2A59"/>
    <w:rsid w:val="00BA3A29"/>
    <w:rsid w:val="00BA706B"/>
    <w:rsid w:val="00BA7575"/>
    <w:rsid w:val="00BA7DAE"/>
    <w:rsid w:val="00BB0513"/>
    <w:rsid w:val="00BB71D2"/>
    <w:rsid w:val="00BC0C02"/>
    <w:rsid w:val="00BD1027"/>
    <w:rsid w:val="00BD35CA"/>
    <w:rsid w:val="00BD385F"/>
    <w:rsid w:val="00BD39E2"/>
    <w:rsid w:val="00BD3CA0"/>
    <w:rsid w:val="00BE0B0E"/>
    <w:rsid w:val="00BE3F98"/>
    <w:rsid w:val="00BF1329"/>
    <w:rsid w:val="00BF2F58"/>
    <w:rsid w:val="00BF72F5"/>
    <w:rsid w:val="00BF7605"/>
    <w:rsid w:val="00C04DE6"/>
    <w:rsid w:val="00C0677E"/>
    <w:rsid w:val="00C16421"/>
    <w:rsid w:val="00C219E0"/>
    <w:rsid w:val="00C22140"/>
    <w:rsid w:val="00C2375B"/>
    <w:rsid w:val="00C2658A"/>
    <w:rsid w:val="00C31237"/>
    <w:rsid w:val="00C35D5A"/>
    <w:rsid w:val="00C42D41"/>
    <w:rsid w:val="00C43B8F"/>
    <w:rsid w:val="00C43FAD"/>
    <w:rsid w:val="00C45F48"/>
    <w:rsid w:val="00C474C8"/>
    <w:rsid w:val="00C54D42"/>
    <w:rsid w:val="00C62DD5"/>
    <w:rsid w:val="00C679AC"/>
    <w:rsid w:val="00C758D8"/>
    <w:rsid w:val="00C81D94"/>
    <w:rsid w:val="00C900AE"/>
    <w:rsid w:val="00C9570B"/>
    <w:rsid w:val="00CA1927"/>
    <w:rsid w:val="00CA3AB7"/>
    <w:rsid w:val="00CB619E"/>
    <w:rsid w:val="00CD338F"/>
    <w:rsid w:val="00CD6231"/>
    <w:rsid w:val="00CD7ABA"/>
    <w:rsid w:val="00CE5224"/>
    <w:rsid w:val="00CE53AB"/>
    <w:rsid w:val="00D00CC8"/>
    <w:rsid w:val="00D00CDC"/>
    <w:rsid w:val="00D07359"/>
    <w:rsid w:val="00D22D66"/>
    <w:rsid w:val="00D250E5"/>
    <w:rsid w:val="00D253BE"/>
    <w:rsid w:val="00D26985"/>
    <w:rsid w:val="00D3529E"/>
    <w:rsid w:val="00D3655F"/>
    <w:rsid w:val="00D46F1D"/>
    <w:rsid w:val="00D46F4D"/>
    <w:rsid w:val="00D53C06"/>
    <w:rsid w:val="00D60D26"/>
    <w:rsid w:val="00D60EB5"/>
    <w:rsid w:val="00D73891"/>
    <w:rsid w:val="00D749ED"/>
    <w:rsid w:val="00D74C35"/>
    <w:rsid w:val="00D76718"/>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DF7A64"/>
    <w:rsid w:val="00E1686F"/>
    <w:rsid w:val="00E21921"/>
    <w:rsid w:val="00E33DCF"/>
    <w:rsid w:val="00E373AD"/>
    <w:rsid w:val="00E37E26"/>
    <w:rsid w:val="00E4036C"/>
    <w:rsid w:val="00E418B3"/>
    <w:rsid w:val="00E52219"/>
    <w:rsid w:val="00E52D55"/>
    <w:rsid w:val="00E56FB6"/>
    <w:rsid w:val="00E57815"/>
    <w:rsid w:val="00E62DD5"/>
    <w:rsid w:val="00E8551F"/>
    <w:rsid w:val="00E923DA"/>
    <w:rsid w:val="00E93DBA"/>
    <w:rsid w:val="00E9519E"/>
    <w:rsid w:val="00E96678"/>
    <w:rsid w:val="00E967AE"/>
    <w:rsid w:val="00EA1D3D"/>
    <w:rsid w:val="00EB7CF2"/>
    <w:rsid w:val="00EE1047"/>
    <w:rsid w:val="00EF0176"/>
    <w:rsid w:val="00EF03B3"/>
    <w:rsid w:val="00EF2C91"/>
    <w:rsid w:val="00EF4463"/>
    <w:rsid w:val="00EF5C10"/>
    <w:rsid w:val="00F10D01"/>
    <w:rsid w:val="00F11312"/>
    <w:rsid w:val="00F143A4"/>
    <w:rsid w:val="00F21D5B"/>
    <w:rsid w:val="00F2339E"/>
    <w:rsid w:val="00F266DE"/>
    <w:rsid w:val="00F33865"/>
    <w:rsid w:val="00F4018F"/>
    <w:rsid w:val="00F40C61"/>
    <w:rsid w:val="00F46585"/>
    <w:rsid w:val="00F465B9"/>
    <w:rsid w:val="00F50FA6"/>
    <w:rsid w:val="00F55084"/>
    <w:rsid w:val="00F61CC6"/>
    <w:rsid w:val="00F62E99"/>
    <w:rsid w:val="00F65A3A"/>
    <w:rsid w:val="00F70A79"/>
    <w:rsid w:val="00F73820"/>
    <w:rsid w:val="00F75167"/>
    <w:rsid w:val="00F765AB"/>
    <w:rsid w:val="00F810F1"/>
    <w:rsid w:val="00F85661"/>
    <w:rsid w:val="00F938C1"/>
    <w:rsid w:val="00FA3307"/>
    <w:rsid w:val="00FB5B64"/>
    <w:rsid w:val="00FC2299"/>
    <w:rsid w:val="00FC48FD"/>
    <w:rsid w:val="00FC7766"/>
    <w:rsid w:val="00FD2844"/>
    <w:rsid w:val="00FD4EFA"/>
    <w:rsid w:val="00FD55D6"/>
    <w:rsid w:val="00FD6815"/>
    <w:rsid w:val="00FD6B91"/>
    <w:rsid w:val="00FE01AF"/>
    <w:rsid w:val="00FE6C94"/>
    <w:rsid w:val="00FE77F1"/>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uiPriority w:val="9"/>
    <w:qFormat/>
    <w:pPr>
      <w:keepNext/>
      <w:keepLines/>
      <w:spacing w:before="240" w:after="240" w:line="360" w:lineRule="auto"/>
      <w:outlineLvl w:val="0"/>
    </w:pPr>
    <w:rPr>
      <w:b/>
      <w:bCs/>
      <w:kern w:val="44"/>
      <w:sz w:val="28"/>
      <w:szCs w:val="44"/>
    </w:rPr>
  </w:style>
  <w:style w:type="paragraph" w:styleId="Heading2">
    <w:name w:val="heading 2"/>
    <w:basedOn w:val="Normal"/>
    <w:next w:val="Normal"/>
    <w:link w:val="Heading2Char"/>
    <w:uiPriority w:val="9"/>
    <w:qFormat/>
    <w:pPr>
      <w:keepNext/>
      <w:keepLines/>
      <w:spacing w:before="240" w:after="240" w:line="360" w:lineRule="auto"/>
      <w:outlineLvl w:val="1"/>
    </w:pPr>
    <w:rPr>
      <w:rFonts w:ascii="等线 Light" w:eastAsia="黑体" w:hAnsi="等线 Light"/>
      <w:bCs/>
      <w:sz w:val="24"/>
      <w:szCs w:val="32"/>
    </w:rPr>
  </w:style>
  <w:style w:type="paragraph" w:styleId="Heading3">
    <w:name w:val="heading 3"/>
    <w:basedOn w:val="Normal"/>
    <w:next w:val="Normal"/>
    <w:link w:val="Heading3Char"/>
    <w:uiPriority w:val="9"/>
    <w:unhideWhenUsed/>
    <w:qFormat/>
    <w:pPr>
      <w:keepNext/>
      <w:keepLines/>
      <w:spacing w:line="360" w:lineRule="auto"/>
      <w:outlineLvl w:val="2"/>
    </w:pPr>
    <w:rPr>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等线 Light" w:eastAsia="黑体" w:hAnsi="等线 Light"/>
      <w:sz w:val="20"/>
      <w:szCs w:val="20"/>
    </w:rPr>
  </w:style>
  <w:style w:type="paragraph" w:styleId="TOC3">
    <w:name w:val="toc 3"/>
    <w:basedOn w:val="Normal"/>
    <w:next w:val="Normal"/>
    <w:autoRedefine/>
    <w:uiPriority w:val="39"/>
    <w:unhideWhenUsed/>
    <w:qFormat/>
    <w:pPr>
      <w:ind w:leftChars="400" w:left="840"/>
    </w:pPr>
  </w:style>
  <w:style w:type="paragraph" w:styleId="PlainText">
    <w:name w:val="Plain Text"/>
    <w:basedOn w:val="Normal"/>
    <w:uiPriority w:val="99"/>
    <w:qFormat/>
    <w:rPr>
      <w:rFonts w:ascii="宋体" w:hAnsi="Courier New" w:cs="宋体"/>
    </w:rPr>
  </w:style>
  <w:style w:type="paragraph" w:styleId="Date">
    <w:name w:val="Date"/>
    <w:basedOn w:val="Normal"/>
    <w:next w:val="Normal"/>
    <w:link w:val="DateChar"/>
    <w:qFormat/>
    <w:pPr>
      <w:ind w:leftChars="2500" w:left="100"/>
    </w:pPr>
    <w:rPr>
      <w:szCs w:val="24"/>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autoRedefine/>
    <w:uiPriority w:val="39"/>
    <w:unhideWhenUsed/>
    <w:qFormat/>
    <w:pPr>
      <w:tabs>
        <w:tab w:val="right" w:leader="dot" w:pos="8538"/>
      </w:tabs>
      <w:spacing w:line="360" w:lineRule="auto"/>
    </w:pPr>
  </w:style>
  <w:style w:type="paragraph" w:styleId="TOC2">
    <w:name w:val="toc 2"/>
    <w:basedOn w:val="Normal"/>
    <w:next w:val="Normal"/>
    <w:autoRedefine/>
    <w:uiPriority w:val="39"/>
    <w:unhideWhenUsed/>
    <w:qFormat/>
    <w:pPr>
      <w:ind w:leftChars="200" w:left="420"/>
    </w:pPr>
  </w:style>
  <w:style w:type="character" w:styleId="Strong">
    <w:name w:val="Strong"/>
    <w:qFormat/>
    <w:rPr>
      <w:b/>
    </w:rPr>
  </w:style>
  <w:style w:type="character" w:styleId="PageNumber">
    <w:name w:val="page number"/>
    <w:qFormat/>
  </w:style>
  <w:style w:type="character" w:styleId="Hyperlink">
    <w:name w:val="Hyperlink"/>
    <w:uiPriority w:val="99"/>
    <w:unhideWhenUsed/>
    <w:qFormat/>
    <w:rPr>
      <w:color w:val="0563C1"/>
      <w:u w:val="single"/>
    </w:rPr>
  </w:style>
  <w:style w:type="character" w:customStyle="1" w:styleId="Heading2Char">
    <w:name w:val="Heading 2 Char"/>
    <w:link w:val="Heading2"/>
    <w:uiPriority w:val="9"/>
    <w:qFormat/>
    <w:rPr>
      <w:rFonts w:ascii="等线 Light" w:eastAsia="黑体" w:hAnsi="等线 Light"/>
      <w:bCs/>
      <w:kern w:val="2"/>
      <w:sz w:val="24"/>
      <w:szCs w:val="32"/>
    </w:rPr>
  </w:style>
  <w:style w:type="character" w:customStyle="1" w:styleId="DateChar">
    <w:name w:val="Date Char"/>
    <w:link w:val="Date"/>
    <w:qFormat/>
    <w:rPr>
      <w:rFonts w:ascii="Times New Roman" w:eastAsia="宋体" w:hAnsi="Times New Roman" w:cs="Times New Roman"/>
      <w:kern w:val="2"/>
      <w:sz w:val="21"/>
      <w:szCs w:val="24"/>
    </w:rPr>
  </w:style>
  <w:style w:type="character" w:customStyle="1" w:styleId="BalloonTextChar">
    <w:name w:val="Balloon Text Char"/>
    <w:link w:val="BalloonText"/>
    <w:uiPriority w:val="99"/>
    <w:semiHidden/>
    <w:qFormat/>
    <w:rPr>
      <w:rFonts w:ascii="Times New Roman" w:eastAsia="宋体" w:hAnsi="Times New Roman" w:cs="Times New Roman"/>
      <w:kern w:val="2"/>
      <w:sz w:val="18"/>
      <w:szCs w:val="18"/>
    </w:rPr>
  </w:style>
  <w:style w:type="character" w:customStyle="1" w:styleId="FooterChar">
    <w:name w:val="Footer Char"/>
    <w:link w:val="Footer"/>
    <w:uiPriority w:val="99"/>
    <w:qFormat/>
    <w:rPr>
      <w:rFonts w:ascii="Times New Roman" w:eastAsia="宋体" w:hAnsi="Times New Roman" w:cs="Times New Roman"/>
      <w:sz w:val="18"/>
      <w:szCs w:val="18"/>
    </w:rPr>
  </w:style>
  <w:style w:type="character" w:customStyle="1" w:styleId="HeaderChar">
    <w:name w:val="Header Char"/>
    <w:link w:val="Header"/>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
    <w:name w:val="未处理的提及1"/>
    <w:uiPriority w:val="99"/>
    <w:unhideWhenUsed/>
    <w:qFormat/>
    <w:rPr>
      <w:color w:val="605E5C"/>
      <w:shd w:val="clear" w:color="auto" w:fill="E1DFDD"/>
    </w:rPr>
  </w:style>
  <w:style w:type="character" w:customStyle="1" w:styleId="Char">
    <w:name w:val="段 Char"/>
    <w:link w:val="a6"/>
    <w:qFormat/>
    <w:rPr>
      <w:rFonts w:ascii="宋体" w:eastAsia="宋体" w:hAnsi="Times New Roman" w:cs="Times New Roman"/>
      <w:kern w:val="0"/>
      <w:szCs w:val="20"/>
    </w:rPr>
  </w:style>
  <w:style w:type="paragraph" w:customStyle="1" w:styleId="a6">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ListParagraph">
    <w:name w:val="List Paragraph"/>
    <w:basedOn w:val="Normal"/>
    <w:uiPriority w:val="99"/>
    <w:qFormat/>
    <w:pPr>
      <w:ind w:firstLineChars="200" w:firstLine="420"/>
    </w:pPr>
  </w:style>
  <w:style w:type="paragraph" w:customStyle="1" w:styleId="Char1CharCharCharCharCharCharCharCharChar">
    <w:name w:val="Char1 Char Char Char Char Char Char Char Char Char"/>
    <w:basedOn w:val="Normal"/>
    <w:qFormat/>
    <w:pPr>
      <w:spacing w:line="360" w:lineRule="auto"/>
    </w:pPr>
    <w:rPr>
      <w:rFonts w:ascii="Tahoma" w:hAnsi="Tahoma"/>
      <w:sz w:val="24"/>
      <w:szCs w:val="20"/>
    </w:rPr>
  </w:style>
  <w:style w:type="paragraph" w:customStyle="1" w:styleId="a7">
    <w:name w:val="图标标题"/>
    <w:basedOn w:val="Caption"/>
    <w:qFormat/>
    <w:pPr>
      <w:jc w:val="center"/>
    </w:pPr>
    <w:rPr>
      <w:sz w:val="21"/>
    </w:rPr>
  </w:style>
  <w:style w:type="paragraph" w:customStyle="1" w:styleId="10">
    <w:name w:val="修订1"/>
    <w:uiPriority w:val="99"/>
    <w:unhideWhenUsed/>
    <w:qFormat/>
    <w:rPr>
      <w:kern w:val="2"/>
      <w:sz w:val="21"/>
      <w:szCs w:val="21"/>
    </w:rPr>
  </w:style>
  <w:style w:type="paragraph" w:customStyle="1" w:styleId="EndNoteBibliography">
    <w:name w:val="EndNote Bibliography"/>
    <w:basedOn w:val="Normal"/>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Normal"/>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Heading1Char">
    <w:name w:val="Heading 1 Char"/>
    <w:link w:val="Heading1"/>
    <w:uiPriority w:val="9"/>
    <w:qFormat/>
    <w:rPr>
      <w:b/>
      <w:bCs/>
      <w:kern w:val="44"/>
      <w:sz w:val="28"/>
      <w:szCs w:val="44"/>
    </w:rPr>
  </w:style>
  <w:style w:type="paragraph" w:customStyle="1" w:styleId="TOC10">
    <w:name w:val="TOC 标题1"/>
    <w:basedOn w:val="Heading1"/>
    <w:next w:val="Normal"/>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Heading3Char">
    <w:name w:val="Heading 3 Char"/>
    <w:link w:val="Heading3"/>
    <w:uiPriority w:val="9"/>
    <w:qFormat/>
    <w:rPr>
      <w:b/>
      <w:bCs/>
      <w:kern w:val="2"/>
      <w:sz w:val="24"/>
      <w:szCs w:val="32"/>
    </w:rPr>
  </w:style>
  <w:style w:type="character" w:customStyle="1" w:styleId="Char0">
    <w:name w:val="标准文件_段 Char"/>
    <w:link w:val="a8"/>
    <w:qFormat/>
    <w:locked/>
    <w:rPr>
      <w:rFonts w:ascii="宋体"/>
      <w:sz w:val="21"/>
    </w:rPr>
  </w:style>
  <w:style w:type="paragraph" w:customStyle="1" w:styleId="a8">
    <w:name w:val="标准文件_段"/>
    <w:link w:val="Char0"/>
    <w:qFormat/>
    <w:pPr>
      <w:autoSpaceDE w:val="0"/>
      <w:autoSpaceDN w:val="0"/>
      <w:ind w:firstLineChars="200" w:firstLine="200"/>
      <w:jc w:val="both"/>
    </w:pPr>
    <w:rPr>
      <w:rFonts w:ascii="宋体"/>
      <w:sz w:val="21"/>
    </w:rPr>
  </w:style>
  <w:style w:type="character" w:styleId="CommentReference">
    <w:name w:val="annotation reference"/>
    <w:basedOn w:val="DefaultParagraphFont"/>
    <w:uiPriority w:val="99"/>
    <w:semiHidden/>
    <w:unhideWhenUsed/>
    <w:rsid w:val="003767F5"/>
    <w:rPr>
      <w:sz w:val="16"/>
      <w:szCs w:val="16"/>
    </w:rPr>
  </w:style>
  <w:style w:type="paragraph" w:styleId="CommentText">
    <w:name w:val="annotation text"/>
    <w:basedOn w:val="Normal"/>
    <w:link w:val="CommentTextChar"/>
    <w:uiPriority w:val="99"/>
    <w:unhideWhenUsed/>
    <w:rsid w:val="003767F5"/>
    <w:rPr>
      <w:sz w:val="20"/>
      <w:szCs w:val="20"/>
    </w:rPr>
  </w:style>
  <w:style w:type="character" w:customStyle="1" w:styleId="CommentTextChar">
    <w:name w:val="Comment Text Char"/>
    <w:basedOn w:val="DefaultParagraphFont"/>
    <w:link w:val="CommentText"/>
    <w:uiPriority w:val="99"/>
    <w:rsid w:val="003767F5"/>
    <w:rPr>
      <w:kern w:val="2"/>
    </w:rPr>
  </w:style>
  <w:style w:type="paragraph" w:styleId="CommentSubject">
    <w:name w:val="annotation subject"/>
    <w:basedOn w:val="CommentText"/>
    <w:next w:val="CommentText"/>
    <w:link w:val="CommentSubjectChar"/>
    <w:uiPriority w:val="99"/>
    <w:semiHidden/>
    <w:unhideWhenUsed/>
    <w:rsid w:val="003767F5"/>
    <w:rPr>
      <w:b/>
      <w:bCs/>
    </w:rPr>
  </w:style>
  <w:style w:type="character" w:customStyle="1" w:styleId="CommentSubjectChar">
    <w:name w:val="Comment Subject Char"/>
    <w:basedOn w:val="CommentTextChar"/>
    <w:link w:val="CommentSubject"/>
    <w:uiPriority w:val="99"/>
    <w:semiHidden/>
    <w:rsid w:val="003767F5"/>
    <w:rPr>
      <w:b/>
      <w:bCs/>
      <w:kern w:val="2"/>
    </w:rPr>
  </w:style>
  <w:style w:type="paragraph" w:styleId="Revision">
    <w:name w:val="Revision"/>
    <w:hidden/>
    <w:uiPriority w:val="99"/>
    <w:semiHidden/>
    <w:rsid w:val="008F28BD"/>
    <w:rPr>
      <w:kern w:val="2"/>
      <w:sz w:val="21"/>
      <w:szCs w:val="21"/>
    </w:rPr>
  </w:style>
  <w:style w:type="paragraph" w:customStyle="1" w:styleId="a9">
    <w:name w:val="标准文件_字母编号列项（一级）"/>
    <w:autoRedefine/>
    <w:qFormat/>
    <w:rsid w:val="00EF2C91"/>
    <w:pPr>
      <w:tabs>
        <w:tab w:val="left" w:pos="851"/>
      </w:tabs>
      <w:ind w:firstLineChars="200" w:firstLine="420"/>
      <w:jc w:val="both"/>
    </w:pPr>
    <w:rPr>
      <w:rFonts w:ascii="宋体"/>
      <w:sz w:val="21"/>
    </w:rPr>
  </w:style>
  <w:style w:type="paragraph" w:customStyle="1" w:styleId="a2">
    <w:name w:val="标准文件_二级条标题"/>
    <w:next w:val="a8"/>
    <w:autoRedefine/>
    <w:qFormat/>
    <w:rsid w:val="000C05E3"/>
    <w:pPr>
      <w:widowControl w:val="0"/>
      <w:numPr>
        <w:ilvl w:val="3"/>
        <w:numId w:val="16"/>
      </w:numPr>
      <w:spacing w:beforeLines="50" w:before="50" w:afterLines="50" w:after="50"/>
      <w:jc w:val="both"/>
      <w:outlineLvl w:val="2"/>
    </w:pPr>
    <w:rPr>
      <w:rFonts w:ascii="黑体" w:eastAsia="黑体"/>
      <w:sz w:val="21"/>
    </w:rPr>
  </w:style>
  <w:style w:type="paragraph" w:customStyle="1" w:styleId="a3">
    <w:name w:val="标准文件_三级条标题"/>
    <w:basedOn w:val="a2"/>
    <w:next w:val="a8"/>
    <w:autoRedefine/>
    <w:qFormat/>
    <w:rsid w:val="000C05E3"/>
    <w:pPr>
      <w:widowControl/>
      <w:numPr>
        <w:ilvl w:val="4"/>
      </w:numPr>
      <w:outlineLvl w:val="3"/>
    </w:pPr>
  </w:style>
  <w:style w:type="paragraph" w:customStyle="1" w:styleId="a4">
    <w:name w:val="标准文件_四级条标题"/>
    <w:next w:val="a8"/>
    <w:autoRedefine/>
    <w:qFormat/>
    <w:rsid w:val="000C05E3"/>
    <w:pPr>
      <w:widowControl w:val="0"/>
      <w:numPr>
        <w:ilvl w:val="5"/>
        <w:numId w:val="16"/>
      </w:numPr>
      <w:spacing w:beforeLines="50" w:before="50" w:afterLines="50" w:after="50"/>
      <w:jc w:val="both"/>
      <w:outlineLvl w:val="4"/>
    </w:pPr>
    <w:rPr>
      <w:rFonts w:ascii="黑体" w:eastAsia="黑体"/>
      <w:sz w:val="21"/>
    </w:rPr>
  </w:style>
  <w:style w:type="paragraph" w:customStyle="1" w:styleId="a5">
    <w:name w:val="标准文件_五级条标题"/>
    <w:next w:val="a8"/>
    <w:autoRedefine/>
    <w:qFormat/>
    <w:rsid w:val="000C05E3"/>
    <w:pPr>
      <w:widowControl w:val="0"/>
      <w:numPr>
        <w:ilvl w:val="6"/>
        <w:numId w:val="16"/>
      </w:numPr>
      <w:spacing w:beforeLines="50" w:before="50" w:afterLines="50" w:after="50"/>
      <w:jc w:val="both"/>
      <w:outlineLvl w:val="5"/>
    </w:pPr>
    <w:rPr>
      <w:rFonts w:ascii="黑体" w:eastAsia="黑体"/>
      <w:sz w:val="21"/>
    </w:rPr>
  </w:style>
  <w:style w:type="paragraph" w:customStyle="1" w:styleId="a0">
    <w:name w:val="标准文件_章标题"/>
    <w:next w:val="a8"/>
    <w:autoRedefine/>
    <w:qFormat/>
    <w:rsid w:val="000C05E3"/>
    <w:pPr>
      <w:numPr>
        <w:ilvl w:val="1"/>
        <w:numId w:val="16"/>
      </w:numPr>
      <w:spacing w:beforeLines="100" w:before="100" w:afterLines="100" w:after="100"/>
      <w:jc w:val="both"/>
      <w:outlineLvl w:val="0"/>
    </w:pPr>
    <w:rPr>
      <w:rFonts w:ascii="黑体" w:eastAsia="黑体"/>
      <w:sz w:val="21"/>
    </w:rPr>
  </w:style>
  <w:style w:type="paragraph" w:customStyle="1" w:styleId="a1">
    <w:name w:val="标准文件_一级条标题"/>
    <w:basedOn w:val="a0"/>
    <w:next w:val="a8"/>
    <w:autoRedefine/>
    <w:qFormat/>
    <w:rsid w:val="000C05E3"/>
    <w:pPr>
      <w:numPr>
        <w:ilvl w:val="2"/>
      </w:numPr>
      <w:spacing w:beforeLines="50" w:before="50" w:afterLines="50" w:after="50"/>
      <w:outlineLvl w:val="1"/>
    </w:pPr>
  </w:style>
  <w:style w:type="paragraph" w:customStyle="1" w:styleId="a">
    <w:name w:val="前言标题"/>
    <w:next w:val="Normal"/>
    <w:autoRedefine/>
    <w:qFormat/>
    <w:rsid w:val="000C05E3"/>
    <w:pPr>
      <w:numPr>
        <w:numId w:val="16"/>
      </w:numPr>
      <w:shd w:val="clear" w:color="FFFFFF" w:fill="FFFFFF"/>
      <w:spacing w:before="540" w:after="600"/>
      <w:jc w:val="center"/>
      <w:outlineLvl w:val="0"/>
    </w:pPr>
    <w:rPr>
      <w:rFonts w:ascii="黑体" w:eastAsia="黑体"/>
      <w:sz w:val="32"/>
    </w:rPr>
  </w:style>
  <w:style w:type="character" w:styleId="FollowedHyperlink">
    <w:name w:val="FollowedHyperlink"/>
    <w:basedOn w:val="DefaultParagraphFont"/>
    <w:uiPriority w:val="99"/>
    <w:semiHidden/>
    <w:unhideWhenUsed/>
    <w:rsid w:val="00A434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10</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Xin Jing</cp:lastModifiedBy>
  <cp:revision>27</cp:revision>
  <cp:lastPrinted>2021-10-27T07:09:00Z</cp:lastPrinted>
  <dcterms:created xsi:type="dcterms:W3CDTF">2026-04-06T14:02:00Z</dcterms:created>
  <dcterms:modified xsi:type="dcterms:W3CDTF">2026-05-12T11:54:00Z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y fmtid="{D5CDD505-2E9C-101B-9397-08002B2CF9AE}" pid="5" name="GrammarlyDocumentId">
    <vt:lpwstr>7e1fd9f2-3b84-48a0-aa16-bce07f74bc90</vt:lpwstr>
  </property>
</Properties>
</file>