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71FE3" w14:textId="77777777" w:rsidR="00DD48BB" w:rsidRDefault="009D0DD6">
      <w:pPr>
        <w:pStyle w:val="afff4"/>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tbl>
      <w:tblPr>
        <w:tblStyle w:val="TableGrid"/>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DD48BB" w14:paraId="34ED6255" w14:textId="77777777">
        <w:tc>
          <w:tcPr>
            <w:tcW w:w="1098" w:type="dxa"/>
          </w:tcPr>
          <w:bookmarkEnd w:id="0"/>
          <w:p w14:paraId="21F563A4" w14:textId="3B7F9461" w:rsidR="00DD48BB" w:rsidRPr="00CC4341" w:rsidRDefault="009D0DD6" w:rsidP="00B667C8">
            <w:pPr>
              <w:pStyle w:val="Header"/>
              <w:framePr w:hSpace="0" w:wrap="auto" w:vAnchor="margin" w:hAnchor="text" w:yAlign="inline"/>
            </w:pPr>
            <w:r w:rsidRPr="00CC4341">
              <w:t>ICS</w:t>
            </w:r>
            <w:r w:rsidRPr="00CC4341">
              <w:rPr>
                <w:rFonts w:hint="eastAsia"/>
              </w:rPr>
              <w:t xml:space="preserve"> 65.</w:t>
            </w:r>
            <w:r w:rsidR="0030041B" w:rsidRPr="00CC4341">
              <w:rPr>
                <w:rFonts w:hint="eastAsia"/>
              </w:rPr>
              <w:t>0</w:t>
            </w:r>
            <w:r w:rsidRPr="00CC4341">
              <w:rPr>
                <w:rFonts w:hint="eastAsia"/>
              </w:rPr>
              <w:t>20</w:t>
            </w:r>
          </w:p>
        </w:tc>
        <w:tc>
          <w:tcPr>
            <w:tcW w:w="8608" w:type="dxa"/>
          </w:tcPr>
          <w:p w14:paraId="5DFC58F4" w14:textId="77777777" w:rsidR="00DD48BB" w:rsidRDefault="009D0DD6" w:rsidP="00B667C8">
            <w:pPr>
              <w:pStyle w:val="Header"/>
              <w:framePr w:hSpace="0" w:wrap="auto" w:vAnchor="margin" w:hAnchor="text" w:yAlign="inline"/>
            </w:pPr>
            <w:r>
              <w:rPr>
                <w:rFonts w:hint="eastAsia"/>
              </w:rPr>
              <w:t xml:space="preserve"> </w:t>
            </w:r>
          </w:p>
        </w:tc>
      </w:tr>
      <w:tr w:rsidR="00DD48BB" w14:paraId="4B3FEF10" w14:textId="77777777">
        <w:tc>
          <w:tcPr>
            <w:tcW w:w="1098" w:type="dxa"/>
          </w:tcPr>
          <w:p w14:paraId="11E21A9E" w14:textId="77777777" w:rsidR="00DD48BB" w:rsidRPr="00CC4341" w:rsidRDefault="009D0DD6" w:rsidP="00B667C8">
            <w:pPr>
              <w:pStyle w:val="Header"/>
              <w:framePr w:hSpace="0" w:wrap="auto" w:vAnchor="margin" w:hAnchor="text" w:yAlign="inline"/>
            </w:pPr>
            <w:r w:rsidRPr="00CC4341">
              <w:t>CCS</w:t>
            </w:r>
            <w:r w:rsidRPr="00CC4341">
              <w:rPr>
                <w:rFonts w:hint="eastAsia"/>
              </w:rPr>
              <w:t xml:space="preserve"> B 25</w:t>
            </w:r>
          </w:p>
        </w:tc>
        <w:tc>
          <w:tcPr>
            <w:tcW w:w="8608" w:type="dxa"/>
          </w:tcPr>
          <w:tbl>
            <w:tblPr>
              <w:tblStyle w:val="TableGrid"/>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D48BB" w14:paraId="3C889F99" w14:textId="77777777">
              <w:trPr>
                <w:trHeight w:hRule="exact" w:val="1021"/>
              </w:trPr>
              <w:tc>
                <w:tcPr>
                  <w:tcW w:w="9242" w:type="dxa"/>
                  <w:vAlign w:val="center"/>
                </w:tcPr>
                <w:p w14:paraId="2A23DAAB" w14:textId="665924C7" w:rsidR="00DD48BB" w:rsidRPr="002D281C" w:rsidRDefault="009D0DD6" w:rsidP="002D281C">
                  <w:pPr>
                    <w:pStyle w:val="afff3"/>
                    <w:framePr w:hSpace="0" w:wrap="auto" w:vAnchor="margin" w:hAnchor="text" w:yAlign="inline"/>
                  </w:pPr>
                  <w:r w:rsidRPr="002D281C">
                    <w:t>T</w:t>
                  </w:r>
                  <w:r w:rsidR="002D281C" w:rsidRPr="002D281C">
                    <w:rPr>
                      <w:rFonts w:hint="eastAsia"/>
                    </w:rPr>
                    <w:t xml:space="preserve">  </w:t>
                  </w:r>
                </w:p>
              </w:tc>
            </w:tr>
          </w:tbl>
          <w:p w14:paraId="605F8360" w14:textId="77777777" w:rsidR="00DD48BB" w:rsidRDefault="00DD48BB" w:rsidP="00B667C8">
            <w:pPr>
              <w:pStyle w:val="Header"/>
              <w:framePr w:hSpace="0" w:wrap="auto" w:vAnchor="margin" w:hAnchor="text" w:yAlign="inline"/>
            </w:pPr>
          </w:p>
        </w:tc>
      </w:tr>
    </w:tbl>
    <w:p w14:paraId="19FB4116" w14:textId="77777777" w:rsidR="00DD48BB" w:rsidRDefault="009D0DD6">
      <w:pPr>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14:anchorId="095DF4EB" wp14:editId="3E42FD28">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213B5FD1" id="直接连接符 2"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mc:Fallback>
        </mc:AlternateContent>
      </w:r>
    </w:p>
    <w:p w14:paraId="56FCA575" w14:textId="77777777" w:rsidR="00DD48BB" w:rsidRDefault="00DD48BB">
      <w:pPr>
        <w:pStyle w:val="afff4"/>
        <w:framePr w:w="9639" w:h="6976" w:hRule="exact" w:hSpace="0" w:vSpace="0" w:wrap="around" w:hAnchor="page" w:y="6408"/>
        <w:jc w:val="center"/>
        <w:rPr>
          <w:rFonts w:ascii="黑体" w:eastAsia="黑体" w:hAnsi="黑体"/>
          <w:b w:val="0"/>
          <w:bCs w:val="0"/>
          <w:w w:val="100"/>
        </w:rPr>
      </w:pPr>
    </w:p>
    <w:p w14:paraId="130F064F" w14:textId="77777777" w:rsidR="002D281C" w:rsidRDefault="002D281C" w:rsidP="002D281C">
      <w:pPr>
        <w:pStyle w:val="affffffff7"/>
        <w:framePr w:wrap="auto" w:x="1601" w:y="3445"/>
        <w:ind w:left="-840"/>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fldChar w:fldCharType="begin">
          <w:ffData>
            <w:name w:val="NSTD_CODE_B"/>
            <w:enabled/>
            <w:calcOnExit w:val="0"/>
            <w:textInput>
              <w:default w:val="2025"/>
            </w:textInput>
          </w:ffData>
        </w:fldChar>
      </w:r>
      <w:r>
        <w:instrText>FORMTEXT</w:instrText>
      </w:r>
      <w:r>
        <w:fldChar w:fldCharType="separate"/>
      </w:r>
      <w:r>
        <w:t>2025</w:t>
      </w:r>
      <w:r>
        <w:fldChar w:fldCharType="end"/>
      </w:r>
      <w:bookmarkEnd w:id="3"/>
    </w:p>
    <w:p w14:paraId="4271B0C2" w14:textId="77777777" w:rsidR="002D281C" w:rsidRDefault="002D281C" w:rsidP="002D281C">
      <w:pPr>
        <w:pStyle w:val="affffffff8"/>
        <w:framePr w:wrap="auto" w:x="1601" w:y="3445"/>
        <w:ind w:left="-840"/>
        <w:rPr>
          <w:rFonts w:hAnsi="黑体"/>
        </w:rPr>
      </w:pPr>
    </w:p>
    <w:p w14:paraId="6839A1F8" w14:textId="77777777" w:rsidR="00DD48BB" w:rsidRDefault="00DD48BB"/>
    <w:p w14:paraId="0607A248" w14:textId="05FEC835" w:rsidR="00DD48BB" w:rsidRDefault="00A244A0" w:rsidP="00CC4341">
      <w:pPr>
        <w:pStyle w:val="afffffd"/>
        <w:framePr w:w="9639" w:h="6250" w:hRule="exact" w:wrap="around" w:vAnchor="page" w:hAnchor="page" w:x="1498" w:y="8274" w:anchorLock="1"/>
        <w:textAlignment w:val="bottom"/>
      </w:pPr>
      <w:r w:rsidRPr="00A244A0">
        <w:rPr>
          <w:rFonts w:eastAsia="黑体"/>
          <w:szCs w:val="28"/>
        </w:rPr>
        <w:t>Technical specification for ecosystem service assessment of grazing rangeland in alpine meadow</w:t>
      </w:r>
    </w:p>
    <w:p w14:paraId="6DE948F2" w14:textId="77777777" w:rsidR="00DD48BB" w:rsidRDefault="00DD48BB" w:rsidP="00CC4341">
      <w:pPr>
        <w:pStyle w:val="afffffd"/>
        <w:framePr w:w="9639" w:h="6250" w:hRule="exact" w:wrap="around" w:vAnchor="page" w:hAnchor="page" w:x="1498" w:y="8274" w:anchorLock="1"/>
        <w:textAlignment w:val="bottom"/>
        <w:rPr>
          <w:rFonts w:eastAsia="黑体"/>
          <w:szCs w:val="28"/>
        </w:rPr>
      </w:pPr>
    </w:p>
    <w:p w14:paraId="29A04CDF" w14:textId="77777777" w:rsidR="00DD48BB" w:rsidRDefault="00DD48BB"/>
    <w:bookmarkStart w:id="4" w:name="PLSH_DATE_Y"/>
    <w:p w14:paraId="6F58C787" w14:textId="77777777" w:rsidR="00DD48BB" w:rsidRDefault="009D0DD6">
      <w:pPr>
        <w:pStyle w:val="affffffff5"/>
        <w:framePr w:wrap="around" w:y="14176"/>
      </w:pPr>
      <w:r>
        <w:rPr>
          <w:rFonts w:ascii="黑体"/>
        </w:rPr>
        <w:fldChar w:fldCharType="begin">
          <w:ffData>
            <w:name w:val="PLSH_DATE_Y"/>
            <w:enabled/>
            <w:calcOnExit w:val="0"/>
            <w:textInput>
              <w:default w:val="2025"/>
              <w:maxLength w:val="4"/>
            </w:textInput>
          </w:ffData>
        </w:fldChar>
      </w:r>
      <w:r>
        <w:rPr>
          <w:rFonts w:ascii="黑体"/>
        </w:rPr>
        <w:instrText>FORMTEXT</w:instrText>
      </w:r>
      <w:r>
        <w:rPr>
          <w:rFonts w:ascii="黑体"/>
        </w:rPr>
      </w:r>
      <w:r>
        <w:rPr>
          <w:rFonts w:ascii="黑体"/>
        </w:rPr>
        <w:fldChar w:fldCharType="separate"/>
      </w:r>
      <w:r>
        <w:rPr>
          <w:rFonts w:ascii="黑体"/>
        </w:rPr>
        <w:t>2025</w:t>
      </w:r>
      <w:r>
        <w:rPr>
          <w:rFonts w:ascii="黑体"/>
        </w:rPr>
        <w:fldChar w:fldCharType="end"/>
      </w:r>
      <w:bookmarkEnd w:id="4"/>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bookmarkStart w:id="6" w:name="CROT_DATE_Y"/>
    <w:p w14:paraId="3BEB7C95" w14:textId="77777777" w:rsidR="00DD48BB" w:rsidRDefault="009D0DD6">
      <w:pPr>
        <w:pStyle w:val="affffffff6"/>
        <w:framePr w:wrap="around" w:y="14176"/>
      </w:pPr>
      <w:r>
        <w:rPr>
          <w:rFonts w:ascii="黑体"/>
        </w:rPr>
        <w:fldChar w:fldCharType="begin">
          <w:ffData>
            <w:name w:val="CROT_DATE_Y"/>
            <w:enabled/>
            <w:calcOnExit w:val="0"/>
            <w:textInput>
              <w:default w:val="2025"/>
              <w:maxLength w:val="4"/>
            </w:textInput>
          </w:ffData>
        </w:fldChar>
      </w:r>
      <w:r>
        <w:rPr>
          <w:rFonts w:ascii="黑体"/>
        </w:rPr>
        <w:instrText>FORMTEXT</w:instrText>
      </w:r>
      <w:r>
        <w:rPr>
          <w:rFonts w:ascii="黑体"/>
        </w:rPr>
      </w:r>
      <w:r>
        <w:rPr>
          <w:rFonts w:ascii="黑体"/>
        </w:rPr>
        <w:fldChar w:fldCharType="separate"/>
      </w:r>
      <w:r>
        <w:rPr>
          <w:rFonts w:ascii="黑体"/>
        </w:rPr>
        <w:t>2025</w:t>
      </w:r>
      <w:r>
        <w:rPr>
          <w:rFonts w:ascii="黑体"/>
        </w:rPr>
        <w:fldChar w:fldCharType="end"/>
      </w:r>
      <w:bookmarkEnd w:id="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hint="eastAsia"/>
        </w:rPr>
        <w:t>XX</w:t>
      </w:r>
      <w:r>
        <w:rPr>
          <w:rFonts w:hint="eastAsia"/>
        </w:rPr>
        <w:t>实施</w:t>
      </w:r>
    </w:p>
    <w:p w14:paraId="54172164" w14:textId="77777777" w:rsidR="00DD48BB" w:rsidRDefault="009D0DD6">
      <w:pPr>
        <w:pStyle w:val="affffffd"/>
        <w:framePr w:h="584" w:hRule="exact" w:hSpace="181" w:vSpace="181" w:wrap="around" w:vAnchor="page" w:hAnchor="page" w:x="2558" w:y="14913"/>
        <w:rPr>
          <w:rFonts w:hAnsi="黑体"/>
        </w:rPr>
      </w:pPr>
      <w:r>
        <w:rPr>
          <w:rFonts w:hAnsi="黑体" w:hint="eastAsia"/>
          <w:w w:val="100"/>
          <w:sz w:val="28"/>
        </w:rPr>
        <w:fldChar w:fldCharType="begin">
          <w:ffData>
            <w:name w:val="fm"/>
            <w:enabled/>
            <w:calcOnExit w:val="0"/>
            <w:textInput>
              <w:default w:val="北京华夏草业产业技术创新战略联盟"/>
            </w:textInput>
          </w:ffData>
        </w:fldChar>
      </w:r>
      <w:bookmarkStart w:id="8"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8"/>
      <w:r>
        <w:rPr>
          <w:rFonts w:ascii="Times New Roman"/>
          <w:w w:val="100"/>
          <w:sz w:val="28"/>
        </w:rPr>
        <w:t>  </w:t>
      </w:r>
      <w:r>
        <w:rPr>
          <w:rStyle w:val="afffffffffe"/>
          <w:rFonts w:hAnsi="黑体" w:hint="eastAsia"/>
          <w:position w:val="0"/>
        </w:rPr>
        <w:t>发</w:t>
      </w:r>
      <w:r>
        <w:rPr>
          <w:rStyle w:val="afffffffffe"/>
          <w:rFonts w:hAnsi="黑体" w:hint="eastAsia"/>
          <w:spacing w:val="0"/>
          <w:position w:val="0"/>
        </w:rPr>
        <w:t>布</w:t>
      </w:r>
    </w:p>
    <w:p w14:paraId="531ABC4E" w14:textId="650178C6" w:rsidR="00BF0635" w:rsidRDefault="00BF0635" w:rsidP="005B4AF5">
      <w:pPr>
        <w:pStyle w:val="affffffff9"/>
        <w:framePr w:wrap="around" w:x="1781" w:y="6431"/>
      </w:pPr>
      <w:r>
        <w:rPr>
          <w:rFonts w:hint="eastAsia"/>
        </w:rPr>
        <w:t>高寒草甸</w:t>
      </w:r>
      <w:r w:rsidR="00771FA6">
        <w:rPr>
          <w:rFonts w:hint="eastAsia"/>
        </w:rPr>
        <w:t>放牧草地生态系统</w:t>
      </w:r>
      <w:r w:rsidR="00E22192">
        <w:rPr>
          <w:rFonts w:hint="eastAsia"/>
        </w:rPr>
        <w:t>服务功能评价技术规范</w:t>
      </w:r>
    </w:p>
    <w:p w14:paraId="1668DB30" w14:textId="77777777" w:rsidR="00DD48BB" w:rsidRDefault="009D0DD6">
      <w:pPr>
        <w:rPr>
          <w:rFonts w:ascii="宋体" w:hAnsi="宋体"/>
          <w:sz w:val="28"/>
          <w:szCs w:val="28"/>
        </w:rPr>
        <w:sectPr w:rsidR="00DD48BB">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5EA6D091" wp14:editId="076FC9F6">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44D2DDC1" id="直接连接符 1"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mc:Fallback>
        </mc:AlternateContent>
      </w:r>
    </w:p>
    <w:p w14:paraId="4FAD7C74" w14:textId="77777777" w:rsidR="00DD48BB" w:rsidRDefault="009D0DD6">
      <w:pPr>
        <w:pStyle w:val="affffe"/>
      </w:pPr>
      <w:bookmarkStart w:id="9" w:name="BookMark1"/>
      <w:r>
        <w:rPr>
          <w:rFonts w:hint="eastAsia"/>
          <w:spacing w:val="320"/>
        </w:rPr>
        <w:lastRenderedPageBreak/>
        <w:t>目</w:t>
      </w:r>
      <w:r>
        <w:rPr>
          <w:rFonts w:hint="eastAsia"/>
        </w:rPr>
        <w:t>次</w:t>
      </w:r>
    </w:p>
    <w:p w14:paraId="2EFB9BBD" w14:textId="632CC4F6" w:rsidR="00E22192" w:rsidRPr="003762A0" w:rsidRDefault="009D0DD6">
      <w:pPr>
        <w:pStyle w:val="TOC1"/>
        <w:rPr>
          <w:rStyle w:val="Hyperlink"/>
        </w:rPr>
      </w:pPr>
      <w:r>
        <w:rPr>
          <w:rStyle w:val="Hyperlink"/>
          <w:noProof/>
        </w:rPr>
        <w:fldChar w:fldCharType="begin"/>
      </w:r>
      <w:r>
        <w:rPr>
          <w:rStyle w:val="Hyperlink"/>
          <w:noProof/>
        </w:rPr>
        <w:instrText xml:space="preserve"> TOC \o "1-1" \h </w:instrText>
      </w:r>
      <w:r>
        <w:rPr>
          <w:rStyle w:val="Hyperlink"/>
          <w:noProof/>
        </w:rPr>
        <w:fldChar w:fldCharType="separate"/>
      </w:r>
      <w:hyperlink w:anchor="_Toc229406755" w:history="1">
        <w:r w:rsidR="00E22192" w:rsidRPr="00E22192">
          <w:rPr>
            <w:rStyle w:val="Hyperlink"/>
            <w:noProof/>
          </w:rPr>
          <w:t>前言</w:t>
        </w:r>
        <w:r w:rsidR="00E22192" w:rsidRPr="003762A0">
          <w:rPr>
            <w:rStyle w:val="Hyperlink"/>
          </w:rPr>
          <w:tab/>
        </w:r>
        <w:r w:rsidR="00E22192" w:rsidRPr="003762A0">
          <w:rPr>
            <w:rStyle w:val="Hyperlink"/>
          </w:rPr>
          <w:fldChar w:fldCharType="begin"/>
        </w:r>
        <w:r w:rsidR="00E22192" w:rsidRPr="003762A0">
          <w:rPr>
            <w:rStyle w:val="Hyperlink"/>
          </w:rPr>
          <w:instrText xml:space="preserve"> PAGEREF _Toc229406755 \h </w:instrText>
        </w:r>
        <w:r w:rsidR="00E22192" w:rsidRPr="003762A0">
          <w:rPr>
            <w:rStyle w:val="Hyperlink"/>
          </w:rPr>
        </w:r>
        <w:r w:rsidR="00E22192" w:rsidRPr="003762A0">
          <w:rPr>
            <w:rStyle w:val="Hyperlink"/>
          </w:rPr>
          <w:fldChar w:fldCharType="separate"/>
        </w:r>
        <w:r w:rsidR="00E22192" w:rsidRPr="003762A0">
          <w:rPr>
            <w:rStyle w:val="Hyperlink"/>
          </w:rPr>
          <w:t>II</w:t>
        </w:r>
        <w:r w:rsidR="00E22192" w:rsidRPr="003762A0">
          <w:rPr>
            <w:rStyle w:val="Hyperlink"/>
          </w:rPr>
          <w:fldChar w:fldCharType="end"/>
        </w:r>
      </w:hyperlink>
    </w:p>
    <w:p w14:paraId="05927DFA" w14:textId="09A002F3" w:rsidR="00E22192" w:rsidRPr="003762A0" w:rsidRDefault="00E22192">
      <w:pPr>
        <w:pStyle w:val="TOC1"/>
        <w:rPr>
          <w:rStyle w:val="Hyperlink"/>
        </w:rPr>
      </w:pPr>
      <w:hyperlink w:anchor="_Toc229406756" w:history="1">
        <w:r w:rsidRPr="005D4E89">
          <w:rPr>
            <w:rStyle w:val="Hyperlink"/>
            <w:noProof/>
          </w:rPr>
          <w:t>1 范围</w:t>
        </w:r>
        <w:r w:rsidRPr="003762A0">
          <w:rPr>
            <w:rStyle w:val="Hyperlink"/>
          </w:rPr>
          <w:tab/>
        </w:r>
        <w:r w:rsidRPr="003762A0">
          <w:rPr>
            <w:rStyle w:val="Hyperlink"/>
          </w:rPr>
          <w:fldChar w:fldCharType="begin"/>
        </w:r>
        <w:r w:rsidRPr="003762A0">
          <w:rPr>
            <w:rStyle w:val="Hyperlink"/>
          </w:rPr>
          <w:instrText xml:space="preserve"> PAGEREF _Toc229406756 \h </w:instrText>
        </w:r>
        <w:r w:rsidRPr="003762A0">
          <w:rPr>
            <w:rStyle w:val="Hyperlink"/>
          </w:rPr>
        </w:r>
        <w:r w:rsidRPr="003762A0">
          <w:rPr>
            <w:rStyle w:val="Hyperlink"/>
          </w:rPr>
          <w:fldChar w:fldCharType="separate"/>
        </w:r>
        <w:r w:rsidRPr="003762A0">
          <w:rPr>
            <w:rStyle w:val="Hyperlink"/>
          </w:rPr>
          <w:t>1</w:t>
        </w:r>
        <w:r w:rsidRPr="003762A0">
          <w:rPr>
            <w:rStyle w:val="Hyperlink"/>
          </w:rPr>
          <w:fldChar w:fldCharType="end"/>
        </w:r>
      </w:hyperlink>
    </w:p>
    <w:p w14:paraId="5FF78AE7" w14:textId="728ACE61" w:rsidR="00E22192" w:rsidRPr="003762A0" w:rsidRDefault="00E22192">
      <w:pPr>
        <w:pStyle w:val="TOC1"/>
        <w:rPr>
          <w:rStyle w:val="Hyperlink"/>
        </w:rPr>
      </w:pPr>
      <w:hyperlink w:anchor="_Toc229406757" w:history="1">
        <w:r w:rsidRPr="005D4E89">
          <w:rPr>
            <w:rStyle w:val="Hyperlink"/>
            <w:noProof/>
          </w:rPr>
          <w:t>2 规范性引用文件</w:t>
        </w:r>
        <w:r w:rsidRPr="003762A0">
          <w:rPr>
            <w:rStyle w:val="Hyperlink"/>
          </w:rPr>
          <w:tab/>
        </w:r>
        <w:r w:rsidRPr="003762A0">
          <w:rPr>
            <w:rStyle w:val="Hyperlink"/>
          </w:rPr>
          <w:fldChar w:fldCharType="begin"/>
        </w:r>
        <w:r w:rsidRPr="003762A0">
          <w:rPr>
            <w:rStyle w:val="Hyperlink"/>
          </w:rPr>
          <w:instrText xml:space="preserve"> PAGEREF _Toc229406757 \h </w:instrText>
        </w:r>
        <w:r w:rsidRPr="003762A0">
          <w:rPr>
            <w:rStyle w:val="Hyperlink"/>
          </w:rPr>
        </w:r>
        <w:r w:rsidRPr="003762A0">
          <w:rPr>
            <w:rStyle w:val="Hyperlink"/>
          </w:rPr>
          <w:fldChar w:fldCharType="separate"/>
        </w:r>
        <w:r w:rsidRPr="003762A0">
          <w:rPr>
            <w:rStyle w:val="Hyperlink"/>
          </w:rPr>
          <w:t>1</w:t>
        </w:r>
        <w:r w:rsidRPr="003762A0">
          <w:rPr>
            <w:rStyle w:val="Hyperlink"/>
          </w:rPr>
          <w:fldChar w:fldCharType="end"/>
        </w:r>
      </w:hyperlink>
    </w:p>
    <w:p w14:paraId="3698AAC4" w14:textId="251BE8A9" w:rsidR="00E22192" w:rsidRPr="003762A0" w:rsidRDefault="00E22192">
      <w:pPr>
        <w:pStyle w:val="TOC1"/>
        <w:rPr>
          <w:rStyle w:val="Hyperlink"/>
        </w:rPr>
      </w:pPr>
      <w:hyperlink w:anchor="_Toc229406758" w:history="1">
        <w:r w:rsidRPr="005D4E89">
          <w:rPr>
            <w:rStyle w:val="Hyperlink"/>
            <w:noProof/>
          </w:rPr>
          <w:t>3 术语和定义</w:t>
        </w:r>
        <w:r w:rsidRPr="003762A0">
          <w:rPr>
            <w:rStyle w:val="Hyperlink"/>
          </w:rPr>
          <w:tab/>
        </w:r>
        <w:r w:rsidRPr="003762A0">
          <w:rPr>
            <w:rStyle w:val="Hyperlink"/>
          </w:rPr>
          <w:fldChar w:fldCharType="begin"/>
        </w:r>
        <w:r w:rsidRPr="003762A0">
          <w:rPr>
            <w:rStyle w:val="Hyperlink"/>
          </w:rPr>
          <w:instrText xml:space="preserve"> PAGEREF _Toc229406758 \h </w:instrText>
        </w:r>
        <w:r w:rsidRPr="003762A0">
          <w:rPr>
            <w:rStyle w:val="Hyperlink"/>
          </w:rPr>
        </w:r>
        <w:r w:rsidRPr="003762A0">
          <w:rPr>
            <w:rStyle w:val="Hyperlink"/>
          </w:rPr>
          <w:fldChar w:fldCharType="separate"/>
        </w:r>
        <w:r w:rsidRPr="003762A0">
          <w:rPr>
            <w:rStyle w:val="Hyperlink"/>
          </w:rPr>
          <w:t>1</w:t>
        </w:r>
        <w:r w:rsidRPr="003762A0">
          <w:rPr>
            <w:rStyle w:val="Hyperlink"/>
          </w:rPr>
          <w:fldChar w:fldCharType="end"/>
        </w:r>
      </w:hyperlink>
    </w:p>
    <w:p w14:paraId="19DBFBCB" w14:textId="73F39D15" w:rsidR="00E22192" w:rsidRPr="003762A0" w:rsidRDefault="00E22192">
      <w:pPr>
        <w:pStyle w:val="TOC1"/>
        <w:rPr>
          <w:rStyle w:val="Hyperlink"/>
        </w:rPr>
      </w:pPr>
      <w:hyperlink w:anchor="_Toc229406759" w:history="1">
        <w:r w:rsidRPr="005D4E89">
          <w:rPr>
            <w:rStyle w:val="Hyperlink"/>
            <w:noProof/>
          </w:rPr>
          <w:t>4 评价单元划分</w:t>
        </w:r>
        <w:r w:rsidRPr="003762A0">
          <w:rPr>
            <w:rStyle w:val="Hyperlink"/>
          </w:rPr>
          <w:tab/>
        </w:r>
        <w:r w:rsidRPr="003762A0">
          <w:rPr>
            <w:rStyle w:val="Hyperlink"/>
          </w:rPr>
          <w:fldChar w:fldCharType="begin"/>
        </w:r>
        <w:r w:rsidRPr="003762A0">
          <w:rPr>
            <w:rStyle w:val="Hyperlink"/>
          </w:rPr>
          <w:instrText xml:space="preserve"> PAGEREF _Toc229406759 \h </w:instrText>
        </w:r>
        <w:r w:rsidRPr="003762A0">
          <w:rPr>
            <w:rStyle w:val="Hyperlink"/>
          </w:rPr>
        </w:r>
        <w:r w:rsidRPr="003762A0">
          <w:rPr>
            <w:rStyle w:val="Hyperlink"/>
          </w:rPr>
          <w:fldChar w:fldCharType="separate"/>
        </w:r>
        <w:r w:rsidRPr="003762A0">
          <w:rPr>
            <w:rStyle w:val="Hyperlink"/>
          </w:rPr>
          <w:t>2</w:t>
        </w:r>
        <w:r w:rsidRPr="003762A0">
          <w:rPr>
            <w:rStyle w:val="Hyperlink"/>
          </w:rPr>
          <w:fldChar w:fldCharType="end"/>
        </w:r>
      </w:hyperlink>
    </w:p>
    <w:p w14:paraId="27576560" w14:textId="5DFF4FD1" w:rsidR="00E22192" w:rsidRPr="003762A0" w:rsidRDefault="00E22192">
      <w:pPr>
        <w:pStyle w:val="TOC1"/>
        <w:rPr>
          <w:rStyle w:val="Hyperlink"/>
        </w:rPr>
      </w:pPr>
      <w:hyperlink w:anchor="_Toc229406760" w:history="1">
        <w:r w:rsidRPr="005D4E89">
          <w:rPr>
            <w:rStyle w:val="Hyperlink"/>
            <w:noProof/>
          </w:rPr>
          <w:t>5 评价指标体系及测定方法</w:t>
        </w:r>
        <w:r w:rsidRPr="003762A0">
          <w:rPr>
            <w:rStyle w:val="Hyperlink"/>
          </w:rPr>
          <w:tab/>
        </w:r>
        <w:r w:rsidRPr="003762A0">
          <w:rPr>
            <w:rStyle w:val="Hyperlink"/>
          </w:rPr>
          <w:fldChar w:fldCharType="begin"/>
        </w:r>
        <w:r w:rsidRPr="003762A0">
          <w:rPr>
            <w:rStyle w:val="Hyperlink"/>
          </w:rPr>
          <w:instrText xml:space="preserve"> PAGEREF _Toc229406760 \h </w:instrText>
        </w:r>
        <w:r w:rsidRPr="003762A0">
          <w:rPr>
            <w:rStyle w:val="Hyperlink"/>
          </w:rPr>
        </w:r>
        <w:r w:rsidRPr="003762A0">
          <w:rPr>
            <w:rStyle w:val="Hyperlink"/>
          </w:rPr>
          <w:fldChar w:fldCharType="separate"/>
        </w:r>
        <w:r w:rsidRPr="003762A0">
          <w:rPr>
            <w:rStyle w:val="Hyperlink"/>
          </w:rPr>
          <w:t>2</w:t>
        </w:r>
        <w:r w:rsidRPr="003762A0">
          <w:rPr>
            <w:rStyle w:val="Hyperlink"/>
          </w:rPr>
          <w:fldChar w:fldCharType="end"/>
        </w:r>
      </w:hyperlink>
    </w:p>
    <w:p w14:paraId="5ED8EA6A" w14:textId="461D62D4" w:rsidR="00E22192" w:rsidRPr="003762A0" w:rsidRDefault="00E22192">
      <w:pPr>
        <w:pStyle w:val="TOC1"/>
        <w:rPr>
          <w:rStyle w:val="Hyperlink"/>
        </w:rPr>
      </w:pPr>
      <w:hyperlink w:anchor="_Toc229406761" w:history="1">
        <w:r w:rsidRPr="005D4E89">
          <w:rPr>
            <w:rStyle w:val="Hyperlink"/>
            <w:noProof/>
          </w:rPr>
          <w:t>6 数据标准化</w:t>
        </w:r>
        <w:r w:rsidRPr="003762A0">
          <w:rPr>
            <w:rStyle w:val="Hyperlink"/>
          </w:rPr>
          <w:tab/>
        </w:r>
        <w:r w:rsidRPr="003762A0">
          <w:rPr>
            <w:rStyle w:val="Hyperlink"/>
          </w:rPr>
          <w:fldChar w:fldCharType="begin"/>
        </w:r>
        <w:r w:rsidRPr="003762A0">
          <w:rPr>
            <w:rStyle w:val="Hyperlink"/>
          </w:rPr>
          <w:instrText xml:space="preserve"> PAGEREF _Toc229406761 \h </w:instrText>
        </w:r>
        <w:r w:rsidRPr="003762A0">
          <w:rPr>
            <w:rStyle w:val="Hyperlink"/>
          </w:rPr>
        </w:r>
        <w:r w:rsidRPr="003762A0">
          <w:rPr>
            <w:rStyle w:val="Hyperlink"/>
          </w:rPr>
          <w:fldChar w:fldCharType="separate"/>
        </w:r>
        <w:r w:rsidRPr="003762A0">
          <w:rPr>
            <w:rStyle w:val="Hyperlink"/>
          </w:rPr>
          <w:t>3</w:t>
        </w:r>
        <w:r w:rsidRPr="003762A0">
          <w:rPr>
            <w:rStyle w:val="Hyperlink"/>
          </w:rPr>
          <w:fldChar w:fldCharType="end"/>
        </w:r>
      </w:hyperlink>
    </w:p>
    <w:p w14:paraId="42A5DCD8" w14:textId="783444DB" w:rsidR="00E22192" w:rsidRPr="003762A0" w:rsidRDefault="00E22192">
      <w:pPr>
        <w:pStyle w:val="TOC1"/>
        <w:rPr>
          <w:rStyle w:val="Hyperlink"/>
        </w:rPr>
      </w:pPr>
      <w:hyperlink w:anchor="_Toc229406762" w:history="1">
        <w:r w:rsidRPr="005D4E89">
          <w:rPr>
            <w:rStyle w:val="Hyperlink"/>
            <w:noProof/>
          </w:rPr>
          <w:t>7 多服务性综合指数计算</w:t>
        </w:r>
        <w:r w:rsidRPr="003762A0">
          <w:rPr>
            <w:rStyle w:val="Hyperlink"/>
          </w:rPr>
          <w:tab/>
        </w:r>
        <w:r w:rsidRPr="003762A0">
          <w:rPr>
            <w:rStyle w:val="Hyperlink"/>
          </w:rPr>
          <w:fldChar w:fldCharType="begin"/>
        </w:r>
        <w:r w:rsidRPr="003762A0">
          <w:rPr>
            <w:rStyle w:val="Hyperlink"/>
          </w:rPr>
          <w:instrText xml:space="preserve"> PAGEREF _Toc229406762 \h </w:instrText>
        </w:r>
        <w:r w:rsidRPr="003762A0">
          <w:rPr>
            <w:rStyle w:val="Hyperlink"/>
          </w:rPr>
        </w:r>
        <w:r w:rsidRPr="003762A0">
          <w:rPr>
            <w:rStyle w:val="Hyperlink"/>
          </w:rPr>
          <w:fldChar w:fldCharType="separate"/>
        </w:r>
        <w:r w:rsidRPr="003762A0">
          <w:rPr>
            <w:rStyle w:val="Hyperlink"/>
          </w:rPr>
          <w:t>4</w:t>
        </w:r>
        <w:r w:rsidRPr="003762A0">
          <w:rPr>
            <w:rStyle w:val="Hyperlink"/>
          </w:rPr>
          <w:fldChar w:fldCharType="end"/>
        </w:r>
      </w:hyperlink>
    </w:p>
    <w:p w14:paraId="7016195E" w14:textId="77A882E6" w:rsidR="00E22192" w:rsidRPr="003762A0" w:rsidRDefault="00E22192">
      <w:pPr>
        <w:pStyle w:val="TOC1"/>
        <w:rPr>
          <w:rStyle w:val="Hyperlink"/>
          <w:noProof/>
        </w:rPr>
      </w:pPr>
      <w:hyperlink w:anchor="_Toc229406763" w:history="1">
        <w:r w:rsidRPr="005D4E89">
          <w:rPr>
            <w:rStyle w:val="Hyperlink"/>
            <w:noProof/>
          </w:rPr>
          <w:t>8 评价结果分级与应用</w:t>
        </w:r>
        <w:r w:rsidRPr="003762A0">
          <w:rPr>
            <w:rStyle w:val="Hyperlink"/>
          </w:rPr>
          <w:tab/>
        </w:r>
        <w:r w:rsidRPr="003762A0">
          <w:rPr>
            <w:rStyle w:val="Hyperlink"/>
          </w:rPr>
          <w:fldChar w:fldCharType="begin"/>
        </w:r>
        <w:r w:rsidRPr="003762A0">
          <w:rPr>
            <w:rStyle w:val="Hyperlink"/>
          </w:rPr>
          <w:instrText xml:space="preserve"> PAGEREF _Toc229406763 \h </w:instrText>
        </w:r>
        <w:r w:rsidRPr="003762A0">
          <w:rPr>
            <w:rStyle w:val="Hyperlink"/>
          </w:rPr>
        </w:r>
        <w:r w:rsidRPr="003762A0">
          <w:rPr>
            <w:rStyle w:val="Hyperlink"/>
          </w:rPr>
          <w:fldChar w:fldCharType="separate"/>
        </w:r>
        <w:r w:rsidRPr="003762A0">
          <w:rPr>
            <w:rStyle w:val="Hyperlink"/>
          </w:rPr>
          <w:t>4</w:t>
        </w:r>
        <w:r w:rsidRPr="003762A0">
          <w:rPr>
            <w:rStyle w:val="Hyperlink"/>
          </w:rPr>
          <w:fldChar w:fldCharType="end"/>
        </w:r>
      </w:hyperlink>
    </w:p>
    <w:p w14:paraId="3D5E1E38" w14:textId="2E214362" w:rsidR="009522A2" w:rsidRDefault="009522A2" w:rsidP="00A37E0B">
      <w:pPr>
        <w:pStyle w:val="TOC1"/>
        <w:rPr>
          <w:rStyle w:val="Hyperlink"/>
          <w:noProof/>
        </w:rPr>
      </w:pPr>
      <w:hyperlink w:anchor="附录A" w:history="1">
        <w:r w:rsidRPr="003762A0">
          <w:rPr>
            <w:rStyle w:val="Hyperlink"/>
            <w:noProof/>
          </w:rPr>
          <w:t>附录 A （资料性）植物功能群分类参考</w:t>
        </w:r>
        <w:r w:rsidRPr="003762A0">
          <w:rPr>
            <w:rStyle w:val="Hyperlink"/>
            <w:noProof/>
          </w:rPr>
          <w:tab/>
          <w:t>6</w:t>
        </w:r>
      </w:hyperlink>
    </w:p>
    <w:p w14:paraId="0771D8DB" w14:textId="53AC24F2" w:rsidR="003762A0" w:rsidRPr="003762A0" w:rsidRDefault="003762A0" w:rsidP="003762A0">
      <w:pPr>
        <w:pStyle w:val="TOC1"/>
        <w:rPr>
          <w:rFonts w:hAnsi="Times New Roman"/>
          <w:noProof/>
        </w:rPr>
      </w:pPr>
      <w:hyperlink w:anchor="附录B" w:history="1">
        <w:r w:rsidRPr="003762A0">
          <w:rPr>
            <w:rStyle w:val="Hyperlink"/>
            <w:noProof/>
          </w:rPr>
          <w:t>附录 B （资料性）监测记录表示例</w:t>
        </w:r>
        <w:r w:rsidRPr="003762A0">
          <w:rPr>
            <w:rStyle w:val="Hyperlink"/>
            <w:noProof/>
          </w:rPr>
          <w:tab/>
          <w:t>7</w:t>
        </w:r>
      </w:hyperlink>
    </w:p>
    <w:p w14:paraId="45EAE6E9" w14:textId="1AD80F41" w:rsidR="00DD48BB" w:rsidRDefault="009D0DD6">
      <w:pPr>
        <w:pStyle w:val="TOC1"/>
        <w:sectPr w:rsidR="00DD48BB">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Pr>
          <w:rStyle w:val="Hyperlink"/>
          <w:noProof/>
        </w:rPr>
        <w:fldChar w:fldCharType="end"/>
      </w:r>
    </w:p>
    <w:p w14:paraId="5FA94F69" w14:textId="77777777" w:rsidR="00DD48BB" w:rsidRDefault="009D0DD6" w:rsidP="00854C6B">
      <w:pPr>
        <w:pStyle w:val="a6"/>
      </w:pPr>
      <w:bookmarkStart w:id="10" w:name="_Toc229406755"/>
      <w:bookmarkStart w:id="11" w:name="BookMark2"/>
      <w:bookmarkEnd w:id="9"/>
      <w:r>
        <w:rPr>
          <w:spacing w:val="320"/>
        </w:rPr>
        <w:lastRenderedPageBreak/>
        <w:t>前</w:t>
      </w:r>
      <w:r>
        <w:t>言</w:t>
      </w:r>
      <w:bookmarkEnd w:id="10"/>
    </w:p>
    <w:p w14:paraId="672BB005" w14:textId="77777777" w:rsidR="00DD48BB" w:rsidRDefault="009D0DD6">
      <w:pPr>
        <w:pStyle w:val="afff9"/>
        <w:ind w:firstLine="42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335DB261" w14:textId="67010E85" w:rsidR="00A81829" w:rsidRPr="00A81829" w:rsidRDefault="00A81829" w:rsidP="00A81829">
      <w:pPr>
        <w:pStyle w:val="afff9"/>
        <w:ind w:firstLine="420"/>
      </w:pPr>
      <w:r w:rsidRPr="00A81829">
        <w:rPr>
          <w:rFonts w:hint="eastAsia"/>
        </w:rPr>
        <w:t>本文件的某些内容可能涉及专利。本文件的发布机构不承担识别这些专利的责任</w:t>
      </w:r>
      <w:r>
        <w:rPr>
          <w:rFonts w:hint="eastAsia"/>
        </w:rPr>
        <w:t>。</w:t>
      </w:r>
    </w:p>
    <w:p w14:paraId="120C94BF" w14:textId="77777777" w:rsidR="00DD48BB" w:rsidRDefault="009D0DD6">
      <w:pPr>
        <w:pStyle w:val="afff9"/>
        <w:ind w:firstLine="420"/>
      </w:pPr>
      <w:r>
        <w:t>本</w:t>
      </w:r>
      <w:r>
        <w:rPr>
          <w:rFonts w:hint="eastAsia"/>
        </w:rPr>
        <w:t>文件</w:t>
      </w:r>
      <w:r>
        <w:t>由北京华夏草业产业技术创新战略联盟提出并归口。</w:t>
      </w:r>
    </w:p>
    <w:p w14:paraId="07B33091" w14:textId="1468CDCD" w:rsidR="00DD48BB" w:rsidRDefault="009D0DD6">
      <w:pPr>
        <w:pStyle w:val="afff9"/>
        <w:ind w:firstLine="420"/>
      </w:pPr>
      <w:r>
        <w:t>本</w:t>
      </w:r>
      <w:r>
        <w:rPr>
          <w:rFonts w:hint="eastAsia"/>
        </w:rPr>
        <w:t>文件</w:t>
      </w:r>
      <w:r>
        <w:t>起草单位：</w:t>
      </w:r>
      <w:r w:rsidR="00CC4341">
        <w:rPr>
          <w:rFonts w:hint="eastAsia"/>
        </w:rPr>
        <w:t>兰州大学、青海大学、青海师范大学、</w:t>
      </w:r>
      <w:r w:rsidR="00706E70">
        <w:rPr>
          <w:rFonts w:hint="eastAsia"/>
        </w:rPr>
        <w:t>中国科学院西北高原生物研究所、</w:t>
      </w:r>
      <w:r w:rsidR="00CC4341">
        <w:rPr>
          <w:rFonts w:hint="eastAsia"/>
        </w:rPr>
        <w:t>青海省草原总站</w:t>
      </w:r>
      <w:r>
        <w:rPr>
          <w:rFonts w:hint="eastAsia"/>
        </w:rPr>
        <w:t>。</w:t>
      </w:r>
    </w:p>
    <w:p w14:paraId="005AE19A" w14:textId="5DF0701E" w:rsidR="00DD48BB" w:rsidRDefault="009D0DD6">
      <w:pPr>
        <w:pStyle w:val="afff9"/>
        <w:ind w:firstLine="420"/>
      </w:pPr>
      <w:r>
        <w:t>本</w:t>
      </w:r>
      <w:r>
        <w:rPr>
          <w:rFonts w:hint="eastAsia"/>
        </w:rPr>
        <w:t>文件</w:t>
      </w:r>
      <w:r>
        <w:t>主要起草人：</w:t>
      </w:r>
      <w:r w:rsidR="00CC4341">
        <w:rPr>
          <w:rFonts w:hint="eastAsia"/>
        </w:rPr>
        <w:t>井新、</w:t>
      </w:r>
      <w:r w:rsidR="00954959">
        <w:rPr>
          <w:rFonts w:hint="eastAsia"/>
        </w:rPr>
        <w:t>徐原肖、</w:t>
      </w:r>
      <w:r w:rsidR="00010B8E">
        <w:rPr>
          <w:rFonts w:hint="eastAsia"/>
        </w:rPr>
        <w:t>孔祥坤、</w:t>
      </w:r>
      <w:r w:rsidR="00954959">
        <w:rPr>
          <w:rFonts w:hint="eastAsia"/>
        </w:rPr>
        <w:t>冯彦丽、</w:t>
      </w:r>
      <w:r w:rsidR="00010B8E">
        <w:rPr>
          <w:rFonts w:hint="eastAsia"/>
        </w:rPr>
        <w:t>杨晓霞、任飞、</w:t>
      </w:r>
      <w:r w:rsidR="00706E70">
        <w:rPr>
          <w:rFonts w:hint="eastAsia"/>
        </w:rPr>
        <w:t>陈立同、</w:t>
      </w:r>
      <w:r w:rsidR="00CC4341">
        <w:rPr>
          <w:rFonts w:hint="eastAsia"/>
        </w:rPr>
        <w:t>王九峦</w:t>
      </w:r>
      <w:r w:rsidR="00706E70">
        <w:rPr>
          <w:rFonts w:hint="eastAsia"/>
        </w:rPr>
        <w:t>、</w:t>
      </w:r>
      <w:r w:rsidR="006A2CCA">
        <w:rPr>
          <w:rFonts w:hint="eastAsia"/>
        </w:rPr>
        <w:t>胡金娇、</w:t>
      </w:r>
      <w:r w:rsidR="00706E70">
        <w:rPr>
          <w:rFonts w:hint="eastAsia"/>
        </w:rPr>
        <w:t>刘生娟</w:t>
      </w:r>
      <w:r w:rsidR="001878F8">
        <w:rPr>
          <w:rFonts w:hint="eastAsia"/>
        </w:rPr>
        <w:t>、孙凯</w:t>
      </w:r>
      <w:r w:rsidR="00F2080C">
        <w:rPr>
          <w:rFonts w:hint="eastAsia"/>
        </w:rPr>
        <w:t>、杨振宇</w:t>
      </w:r>
      <w:r>
        <w:rPr>
          <w:rFonts w:hint="eastAsia"/>
        </w:rPr>
        <w:t>。</w:t>
      </w:r>
    </w:p>
    <w:p w14:paraId="05EFCB79" w14:textId="77777777" w:rsidR="00DD48BB" w:rsidRDefault="009D0DD6">
      <w:pPr>
        <w:pStyle w:val="afff9"/>
        <w:ind w:firstLine="420"/>
      </w:pPr>
      <w:r>
        <w:t>本</w:t>
      </w:r>
      <w:r>
        <w:rPr>
          <w:rFonts w:hint="eastAsia"/>
        </w:rPr>
        <w:t>文件</w:t>
      </w:r>
      <w:r>
        <w:t>为首次发布。</w:t>
      </w:r>
    </w:p>
    <w:p w14:paraId="07C8639B" w14:textId="77777777" w:rsidR="00DD48BB" w:rsidRDefault="00DD48BB">
      <w:pPr>
        <w:pStyle w:val="afff9"/>
        <w:ind w:left="-840" w:firstLineChars="0" w:firstLine="0"/>
        <w:sectPr w:rsidR="00DD48BB">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bookmarkEnd w:id="11" w:displacedByCustomXml="next"/>
    <w:bookmarkStart w:id="12" w:name="NEW_STAND_NAME" w:displacedByCustomXml="next"/>
    <w:bookmarkStart w:id="13" w:name="BookMark4" w:displacedByCustomXml="next"/>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2F6969D0" w14:textId="238CA4F7" w:rsidR="00DD48BB" w:rsidRDefault="00651FB0">
              <w:pPr>
                <w:pStyle w:val="afffffffe"/>
                <w:spacing w:before="850" w:after="680" w:line="240" w:lineRule="auto"/>
              </w:pPr>
              <w:r>
                <w:rPr>
                  <w:rFonts w:hint="eastAsia"/>
                </w:rPr>
                <w:t>高</w:t>
              </w:r>
              <w:r w:rsidR="00F76D9A">
                <w:rPr>
                  <w:rFonts w:hint="eastAsia"/>
                </w:rPr>
                <w:t>寒</w:t>
              </w:r>
              <w:r>
                <w:rPr>
                  <w:rFonts w:hint="eastAsia"/>
                </w:rPr>
                <w:t>草甸</w:t>
              </w:r>
              <w:r w:rsidR="00F677EA">
                <w:rPr>
                  <w:rFonts w:hint="eastAsia"/>
                </w:rPr>
                <w:t>放牧草地生态系统</w:t>
              </w:r>
              <w:r w:rsidR="001F2A5F" w:rsidRPr="001F2A5F">
                <w:t>服务功能评价技术规范</w:t>
              </w:r>
            </w:p>
          </w:sdtContent>
        </w:sdt>
      </w:sdtContent>
    </w:sdt>
    <w:p w14:paraId="7A0D302B" w14:textId="77777777" w:rsidR="00DD48BB" w:rsidRDefault="009D0DD6">
      <w:pPr>
        <w:pStyle w:val="affa"/>
        <w:snapToGrid w:val="0"/>
        <w:spacing w:before="240" w:after="240"/>
      </w:pPr>
      <w:bookmarkStart w:id="14" w:name="_Toc24884211"/>
      <w:bookmarkStart w:id="15" w:name="_Toc97192964"/>
      <w:bookmarkStart w:id="16" w:name="_Toc17233333"/>
      <w:bookmarkStart w:id="17" w:name="_Toc17233325"/>
      <w:bookmarkStart w:id="18" w:name="_Toc26718930"/>
      <w:bookmarkStart w:id="19" w:name="_Toc26648465"/>
      <w:bookmarkStart w:id="20" w:name="_Toc26986771"/>
      <w:bookmarkStart w:id="21" w:name="_Toc26986530"/>
      <w:bookmarkStart w:id="22" w:name="_Toc24884218"/>
      <w:bookmarkStart w:id="23" w:name="_Toc229406756"/>
      <w:bookmarkEnd w:id="12"/>
      <w:r>
        <w:rPr>
          <w:rFonts w:hint="eastAsia"/>
        </w:rPr>
        <w:t>范围</w:t>
      </w:r>
      <w:bookmarkEnd w:id="14"/>
      <w:bookmarkEnd w:id="15"/>
      <w:bookmarkEnd w:id="16"/>
      <w:bookmarkEnd w:id="17"/>
      <w:bookmarkEnd w:id="18"/>
      <w:bookmarkEnd w:id="19"/>
      <w:bookmarkEnd w:id="20"/>
      <w:bookmarkEnd w:id="21"/>
      <w:bookmarkEnd w:id="22"/>
      <w:bookmarkEnd w:id="23"/>
    </w:p>
    <w:p w14:paraId="46273795" w14:textId="2FA8248B" w:rsidR="00DD48BB" w:rsidRDefault="009D0DD6">
      <w:pPr>
        <w:pStyle w:val="afff9"/>
        <w:ind w:firstLine="420"/>
      </w:pPr>
      <w:bookmarkStart w:id="24" w:name="_Hlk152665020"/>
      <w:bookmarkStart w:id="25" w:name="_Toc24884212"/>
      <w:bookmarkStart w:id="26" w:name="_Toc26648466"/>
      <w:bookmarkStart w:id="27" w:name="_Toc24884219"/>
      <w:bookmarkStart w:id="28" w:name="_Toc17233326"/>
      <w:bookmarkStart w:id="29" w:name="_Toc17233334"/>
      <w:r>
        <w:rPr>
          <w:rFonts w:hint="eastAsia"/>
        </w:rPr>
        <w:t>本文件规定了</w:t>
      </w:r>
      <w:r w:rsidR="00771FA6" w:rsidRPr="00771FA6">
        <w:rPr>
          <w:rFonts w:hint="eastAsia"/>
        </w:rPr>
        <w:t>高寒草甸放牧草地生态系统</w:t>
      </w:r>
      <w:r w:rsidR="001F2A5F">
        <w:rPr>
          <w:rFonts w:hint="eastAsia"/>
        </w:rPr>
        <w:t>服务功能</w:t>
      </w:r>
      <w:r w:rsidR="00771FA6" w:rsidRPr="00771FA6">
        <w:rPr>
          <w:rFonts w:hint="eastAsia"/>
        </w:rPr>
        <w:t>评价的术语和定义、评价单元划分、评价指标体系、指标测定方法、数据标准化、多服务性综合指数计算、评价结果分级与应用等要求</w:t>
      </w:r>
      <w:r>
        <w:rPr>
          <w:rFonts w:hint="eastAsia"/>
        </w:rPr>
        <w:t>。</w:t>
      </w:r>
    </w:p>
    <w:p w14:paraId="337FBC67" w14:textId="7C9D11C9" w:rsidR="00DD48BB" w:rsidRDefault="009D0DD6">
      <w:pPr>
        <w:pStyle w:val="afff9"/>
        <w:ind w:firstLine="420"/>
      </w:pPr>
      <w:r>
        <w:rPr>
          <w:rFonts w:hint="eastAsia"/>
        </w:rPr>
        <w:t>本文件适用于</w:t>
      </w:r>
      <w:r w:rsidR="00771FA6" w:rsidRPr="00771FA6">
        <w:rPr>
          <w:rFonts w:hint="eastAsia"/>
        </w:rPr>
        <w:t>海拔2800 m～4200 m高寒草甸放牧草地的生态系统</w:t>
      </w:r>
      <w:r w:rsidR="001F2A5F">
        <w:rPr>
          <w:rFonts w:hint="eastAsia"/>
        </w:rPr>
        <w:t>服务功能</w:t>
      </w:r>
      <w:r w:rsidR="00771FA6" w:rsidRPr="00771FA6">
        <w:rPr>
          <w:rFonts w:hint="eastAsia"/>
        </w:rPr>
        <w:t>评价，用于指导草原管理部门、科研机构和牧场管理者开展草地综合效益评估和放牧管理决策</w:t>
      </w:r>
      <w:r>
        <w:rPr>
          <w:rFonts w:hint="eastAsia"/>
        </w:rPr>
        <w:t>。</w:t>
      </w:r>
    </w:p>
    <w:p w14:paraId="466B8718" w14:textId="77777777" w:rsidR="00DD48BB" w:rsidRDefault="009D0DD6">
      <w:pPr>
        <w:pStyle w:val="affa"/>
        <w:snapToGrid w:val="0"/>
        <w:spacing w:before="240" w:after="240"/>
      </w:pPr>
      <w:bookmarkStart w:id="30" w:name="_Toc26986531"/>
      <w:bookmarkStart w:id="31" w:name="_Toc26718931"/>
      <w:bookmarkStart w:id="32" w:name="_Toc97192965"/>
      <w:bookmarkStart w:id="33" w:name="_Toc26986772"/>
      <w:bookmarkStart w:id="34" w:name="_Toc229406757"/>
      <w:bookmarkEnd w:id="24"/>
      <w:r>
        <w:rPr>
          <w:rFonts w:hint="eastAsia"/>
        </w:rPr>
        <w:t>规范性引用文件</w:t>
      </w:r>
      <w:bookmarkEnd w:id="25"/>
      <w:bookmarkEnd w:id="26"/>
      <w:bookmarkEnd w:id="27"/>
      <w:bookmarkEnd w:id="28"/>
      <w:bookmarkEnd w:id="29"/>
      <w:bookmarkEnd w:id="30"/>
      <w:bookmarkEnd w:id="31"/>
      <w:bookmarkEnd w:id="32"/>
      <w:bookmarkEnd w:id="33"/>
      <w:bookmarkEnd w:id="34"/>
    </w:p>
    <w:bookmarkStart w:id="35"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7C93B80" w14:textId="3BCA189A" w:rsidR="00763B4E" w:rsidRDefault="009D0DD6" w:rsidP="00966CC8">
          <w:pPr>
            <w:pStyle w:val="a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35" w:displacedByCustomXml="prev"/>
    <w:bookmarkStart w:id="36" w:name="_Toc97192966" w:displacedByCustomXml="prev"/>
    <w:p w14:paraId="35ABEE46" w14:textId="4FF3D1EC" w:rsidR="00771FA6" w:rsidRDefault="00771FA6">
      <w:pPr>
        <w:pStyle w:val="afff9"/>
        <w:ind w:firstLine="420"/>
      </w:pPr>
      <w:r w:rsidRPr="00771FA6">
        <w:rPr>
          <w:rFonts w:hint="eastAsia"/>
        </w:rPr>
        <w:t>GB/T 34751—2017</w:t>
      </w:r>
      <w:r w:rsidRPr="00771FA6">
        <w:rPr>
          <w:rFonts w:hint="eastAsia"/>
        </w:rPr>
        <w:tab/>
        <w:t>天然草地利用单元划分</w:t>
      </w:r>
    </w:p>
    <w:p w14:paraId="505B8AC6" w14:textId="0D05C5BE" w:rsidR="00771FA6" w:rsidRDefault="007F4546" w:rsidP="007F4546">
      <w:pPr>
        <w:pStyle w:val="afff9"/>
        <w:ind w:left="2516" w:firstLineChars="0" w:hanging="2096"/>
      </w:pPr>
      <w:r w:rsidRPr="007F4546">
        <w:rPr>
          <w:rFonts w:hint="eastAsia"/>
        </w:rPr>
        <w:t>GB/T 42487—2023</w:t>
      </w:r>
      <w:r w:rsidRPr="007F4546">
        <w:rPr>
          <w:rFonts w:hint="eastAsia"/>
        </w:rPr>
        <w:tab/>
        <w:t>土壤质量 土壤硝态氮、亚硝态氮和铵态氮的测定 氯化钾溶液浸提流动分析法</w:t>
      </w:r>
    </w:p>
    <w:p w14:paraId="1C512F6A" w14:textId="52DF82DC" w:rsidR="007F4546" w:rsidRDefault="007F4546">
      <w:pPr>
        <w:pStyle w:val="afff9"/>
        <w:ind w:firstLine="420"/>
      </w:pPr>
      <w:r w:rsidRPr="007F4546">
        <w:rPr>
          <w:rFonts w:hint="eastAsia"/>
        </w:rPr>
        <w:t>LY/T 3371—2024</w:t>
      </w:r>
      <w:r w:rsidRPr="007F4546">
        <w:rPr>
          <w:rFonts w:hint="eastAsia"/>
        </w:rPr>
        <w:tab/>
      </w:r>
      <w:r>
        <w:tab/>
      </w:r>
      <w:r w:rsidRPr="007F4546">
        <w:rPr>
          <w:rFonts w:hint="eastAsia"/>
        </w:rPr>
        <w:t>草原生态状况评价技术规范</w:t>
      </w:r>
    </w:p>
    <w:p w14:paraId="633426AE" w14:textId="2EACC714" w:rsidR="00966CC8" w:rsidRDefault="00966CC8">
      <w:pPr>
        <w:pStyle w:val="afff9"/>
        <w:ind w:firstLine="440"/>
      </w:pPr>
      <w:r w:rsidRPr="00FE77F1">
        <w:rPr>
          <w:color w:val="000000"/>
          <w:sz w:val="22"/>
        </w:rPr>
        <w:t>NY/T 52</w:t>
      </w:r>
      <w:r w:rsidRPr="004914C0">
        <w:rPr>
          <w:rFonts w:hint="eastAsia"/>
          <w:color w:val="000000"/>
          <w:sz w:val="22"/>
        </w:rPr>
        <w:t>—</w:t>
      </w:r>
      <w:r w:rsidRPr="00FE77F1">
        <w:rPr>
          <w:color w:val="000000"/>
          <w:sz w:val="22"/>
        </w:rPr>
        <w:t>1987</w:t>
      </w:r>
      <w:r w:rsidRPr="00763B4E">
        <w:rPr>
          <w:rFonts w:hint="eastAsia"/>
        </w:rPr>
        <w:tab/>
      </w:r>
      <w:r>
        <w:tab/>
      </w:r>
      <w:r w:rsidRPr="00763B4E">
        <w:rPr>
          <w:rFonts w:hint="eastAsia"/>
        </w:rPr>
        <w:t>土壤水分测定法</w:t>
      </w:r>
    </w:p>
    <w:p w14:paraId="49C3792C" w14:textId="0B429D27" w:rsidR="00651FB0" w:rsidRDefault="00651FB0">
      <w:pPr>
        <w:pStyle w:val="afff9"/>
        <w:ind w:firstLine="420"/>
      </w:pPr>
      <w:r>
        <w:rPr>
          <w:rFonts w:hint="eastAsia"/>
        </w:rPr>
        <w:t>NY/T 1121.1</w:t>
      </w:r>
      <w:r w:rsidR="003B2746" w:rsidRPr="004914C0">
        <w:rPr>
          <w:rFonts w:hint="eastAsia"/>
          <w:color w:val="000000"/>
          <w:sz w:val="22"/>
        </w:rPr>
        <w:t>—</w:t>
      </w:r>
      <w:proofErr w:type="gramStart"/>
      <w:r w:rsidR="003B2746">
        <w:rPr>
          <w:rFonts w:hint="eastAsia"/>
          <w:color w:val="000000"/>
          <w:sz w:val="22"/>
        </w:rPr>
        <w:t>2006</w:t>
      </w:r>
      <w:r>
        <w:rPr>
          <w:rFonts w:hint="eastAsia"/>
        </w:rPr>
        <w:t xml:space="preserve">  </w:t>
      </w:r>
      <w:r w:rsidR="005664E3">
        <w:tab/>
      </w:r>
      <w:proofErr w:type="gramEnd"/>
      <w:r>
        <w:rPr>
          <w:rFonts w:hint="eastAsia"/>
        </w:rPr>
        <w:t>土壤检测 第1部分：土壤样品的采集、处理和贮存</w:t>
      </w:r>
    </w:p>
    <w:p w14:paraId="14966869" w14:textId="7CE72E57" w:rsidR="007F4546" w:rsidRDefault="007F4546">
      <w:pPr>
        <w:pStyle w:val="afff9"/>
        <w:ind w:firstLine="420"/>
      </w:pPr>
      <w:r w:rsidRPr="007F4546">
        <w:rPr>
          <w:rFonts w:hint="eastAsia"/>
        </w:rPr>
        <w:t>NY/T 1121.4</w:t>
      </w:r>
      <w:r w:rsidR="003B2746" w:rsidRPr="004914C0">
        <w:rPr>
          <w:rFonts w:hint="eastAsia"/>
          <w:color w:val="000000"/>
          <w:sz w:val="22"/>
        </w:rPr>
        <w:t>—</w:t>
      </w:r>
      <w:r w:rsidR="003B2746">
        <w:rPr>
          <w:rFonts w:hint="eastAsia"/>
          <w:color w:val="000000"/>
          <w:sz w:val="22"/>
        </w:rPr>
        <w:t>2006</w:t>
      </w:r>
      <w:r w:rsidRPr="007F4546">
        <w:rPr>
          <w:rFonts w:hint="eastAsia"/>
        </w:rPr>
        <w:tab/>
        <w:t>土壤检测 第4部分：土壤容重的测定</w:t>
      </w:r>
    </w:p>
    <w:p w14:paraId="3B371830" w14:textId="45AD2E2F" w:rsidR="007F4546" w:rsidRDefault="007F4546">
      <w:pPr>
        <w:pStyle w:val="afff9"/>
        <w:ind w:firstLine="420"/>
      </w:pPr>
      <w:r w:rsidRPr="007F4546">
        <w:rPr>
          <w:rFonts w:hint="eastAsia"/>
        </w:rPr>
        <w:t>NY/T 1121.6</w:t>
      </w:r>
      <w:r w:rsidR="003B2746" w:rsidRPr="004914C0">
        <w:rPr>
          <w:rFonts w:hint="eastAsia"/>
          <w:color w:val="000000"/>
          <w:sz w:val="22"/>
        </w:rPr>
        <w:t>—</w:t>
      </w:r>
      <w:r w:rsidR="003B2746">
        <w:rPr>
          <w:rFonts w:hint="eastAsia"/>
          <w:color w:val="000000"/>
          <w:sz w:val="22"/>
        </w:rPr>
        <w:t>2006</w:t>
      </w:r>
      <w:r w:rsidRPr="007F4546">
        <w:rPr>
          <w:rFonts w:hint="eastAsia"/>
        </w:rPr>
        <w:tab/>
        <w:t>土壤检测 第6部分：土壤有机质的测定</w:t>
      </w:r>
    </w:p>
    <w:p w14:paraId="0B623ED5" w14:textId="6203A0EB" w:rsidR="007F4546" w:rsidRDefault="007F4546">
      <w:pPr>
        <w:pStyle w:val="afff9"/>
        <w:ind w:firstLine="420"/>
      </w:pPr>
      <w:r w:rsidRPr="007F4546">
        <w:rPr>
          <w:rFonts w:hint="eastAsia"/>
        </w:rPr>
        <w:t>NY/T 2998—2016</w:t>
      </w:r>
      <w:r w:rsidRPr="007F4546">
        <w:rPr>
          <w:rFonts w:hint="eastAsia"/>
        </w:rPr>
        <w:tab/>
      </w:r>
      <w:r>
        <w:tab/>
      </w:r>
      <w:r w:rsidRPr="007F4546">
        <w:rPr>
          <w:rFonts w:hint="eastAsia"/>
        </w:rPr>
        <w:t>草地资源调查技术规程</w:t>
      </w:r>
    </w:p>
    <w:p w14:paraId="437D88B4" w14:textId="77777777" w:rsidR="007F4546" w:rsidRDefault="007F4546">
      <w:pPr>
        <w:pStyle w:val="afff9"/>
        <w:ind w:firstLine="420"/>
      </w:pPr>
      <w:r w:rsidRPr="007F4546">
        <w:rPr>
          <w:rFonts w:hint="eastAsia"/>
        </w:rPr>
        <w:t>DB63/T 1934—2021</w:t>
      </w:r>
      <w:r w:rsidRPr="007F4546">
        <w:rPr>
          <w:rFonts w:hint="eastAsia"/>
        </w:rPr>
        <w:tab/>
        <w:t>退化草地监测技术规范</w:t>
      </w:r>
    </w:p>
    <w:p w14:paraId="4B7CDA6E" w14:textId="798A236A" w:rsidR="00CD24F5" w:rsidRDefault="00CD24F5">
      <w:pPr>
        <w:pStyle w:val="afff9"/>
        <w:ind w:firstLine="420"/>
      </w:pPr>
      <w:r>
        <w:rPr>
          <w:rFonts w:hint="eastAsia"/>
        </w:rPr>
        <w:t xml:space="preserve">DB63/T </w:t>
      </w:r>
      <w:r w:rsidRPr="00CD24F5">
        <w:rPr>
          <w:rFonts w:hint="eastAsia"/>
        </w:rPr>
        <w:t>981—2011</w:t>
      </w:r>
      <w:r w:rsidRPr="00CD24F5">
        <w:rPr>
          <w:rFonts w:hint="eastAsia"/>
        </w:rPr>
        <w:tab/>
        <w:t>高寒草原退化等级划分</w:t>
      </w:r>
    </w:p>
    <w:p w14:paraId="64C20882" w14:textId="10724EBB" w:rsidR="00CD24F5" w:rsidRDefault="00CD24F5">
      <w:pPr>
        <w:pStyle w:val="afff9"/>
        <w:ind w:firstLine="420"/>
      </w:pPr>
      <w:r w:rsidRPr="00CD24F5">
        <w:rPr>
          <w:rFonts w:hint="eastAsia"/>
        </w:rPr>
        <w:t>DB63/T 2443—2025</w:t>
      </w:r>
      <w:r w:rsidRPr="00CD24F5">
        <w:rPr>
          <w:rFonts w:hint="eastAsia"/>
        </w:rPr>
        <w:tab/>
        <w:t>天然草地退化区划</w:t>
      </w:r>
    </w:p>
    <w:p w14:paraId="20ED1009" w14:textId="77777777" w:rsidR="00DD48BB" w:rsidRDefault="009D0DD6">
      <w:pPr>
        <w:pStyle w:val="affa"/>
        <w:spacing w:before="240" w:after="240"/>
      </w:pPr>
      <w:bookmarkStart w:id="37" w:name="_Toc229406758"/>
      <w:r>
        <w:rPr>
          <w:rFonts w:hint="eastAsia"/>
        </w:rPr>
        <w:t>术语和定义</w:t>
      </w:r>
      <w:bookmarkEnd w:id="36"/>
      <w:bookmarkEnd w:id="37"/>
    </w:p>
    <w:bookmarkStart w:id="38" w:name="_Toc26986532" w:displacedByCustomXml="next"/>
    <w:bookmarkEnd w:id="38" w:displacedByCustomXml="next"/>
    <w:bookmarkStart w:id="39"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8CE477" w14:textId="77777777" w:rsidR="00DD48BB" w:rsidRDefault="009D0DD6">
          <w:pPr>
            <w:pStyle w:val="afff9"/>
            <w:ind w:firstLine="420"/>
            <w:rPr>
              <w:rFonts w:ascii="黑体" w:eastAsia="黑体" w:hAnsi="黑体"/>
            </w:rPr>
          </w:pPr>
          <w:r>
            <w:t>下列术语和定义适用于本文件。</w:t>
          </w:r>
        </w:p>
      </w:sdtContent>
    </w:sdt>
    <w:bookmarkEnd w:id="39"/>
    <w:p w14:paraId="55256FBD" w14:textId="77777777" w:rsidR="00DD48BB" w:rsidRDefault="00DD48BB">
      <w:pPr>
        <w:pStyle w:val="affb"/>
        <w:spacing w:beforeLines="0" w:before="0" w:afterLines="0" w:after="0"/>
      </w:pPr>
    </w:p>
    <w:p w14:paraId="183C7C94" w14:textId="7BF639B6" w:rsidR="00DD48BB" w:rsidRDefault="00A56037">
      <w:pPr>
        <w:pStyle w:val="afff9"/>
        <w:ind w:firstLine="420"/>
        <w:rPr>
          <w:rFonts w:ascii="黑体" w:eastAsia="黑体" w:hAnsi="黑体"/>
          <w:color w:val="000000" w:themeColor="text1"/>
        </w:rPr>
      </w:pPr>
      <w:r>
        <w:rPr>
          <w:rFonts w:ascii="黑体" w:eastAsia="黑体" w:hAnsi="黑体" w:hint="eastAsia"/>
          <w:color w:val="000000" w:themeColor="text1"/>
        </w:rPr>
        <w:t xml:space="preserve">高寒草甸 </w:t>
      </w:r>
      <w:r w:rsidR="009C5D06">
        <w:rPr>
          <w:rFonts w:ascii="黑体" w:eastAsia="黑体" w:hAnsi="黑体" w:hint="eastAsia"/>
          <w:color w:val="000000" w:themeColor="text1"/>
        </w:rPr>
        <w:t>alpine meadow</w:t>
      </w:r>
    </w:p>
    <w:p w14:paraId="63840837" w14:textId="405E405F" w:rsidR="00DD48BB" w:rsidRDefault="005A2F86">
      <w:pPr>
        <w:pStyle w:val="afff9"/>
        <w:ind w:firstLine="420"/>
        <w:rPr>
          <w:color w:val="000000" w:themeColor="text1"/>
        </w:rPr>
      </w:pPr>
      <w:r w:rsidRPr="005A2F86">
        <w:t>以寒冷中生多年生草本植物为优势种群，主要分布在林线以上、高山冰雪带以下的高山带的一类植被类型</w:t>
      </w:r>
      <w:r w:rsidR="00D85F2A">
        <w:rPr>
          <w:rFonts w:hint="eastAsia"/>
        </w:rPr>
        <w:t>。</w:t>
      </w:r>
    </w:p>
    <w:p w14:paraId="5B3C06A3" w14:textId="77777777" w:rsidR="00DD48BB" w:rsidRDefault="00DD48BB">
      <w:pPr>
        <w:pStyle w:val="affb"/>
        <w:spacing w:beforeLines="0" w:before="0" w:afterLines="0" w:after="0"/>
      </w:pPr>
    </w:p>
    <w:p w14:paraId="28D78132" w14:textId="0335314C" w:rsidR="00DD48BB" w:rsidRDefault="007F4546">
      <w:pPr>
        <w:pStyle w:val="afff9"/>
        <w:ind w:firstLine="420"/>
        <w:rPr>
          <w:rFonts w:ascii="黑体" w:eastAsia="黑体" w:hAnsi="黑体"/>
          <w:color w:val="000000" w:themeColor="text1"/>
        </w:rPr>
      </w:pPr>
      <w:r>
        <w:rPr>
          <w:rFonts w:ascii="黑体" w:eastAsia="黑体" w:hAnsi="黑体" w:hint="eastAsia"/>
          <w:color w:val="000000" w:themeColor="text1"/>
        </w:rPr>
        <w:t>放牧草地</w:t>
      </w:r>
      <w:r w:rsidR="00A56037">
        <w:rPr>
          <w:rFonts w:ascii="黑体" w:eastAsia="黑体" w:hAnsi="黑体" w:hint="eastAsia"/>
          <w:color w:val="000000" w:themeColor="text1"/>
        </w:rPr>
        <w:t xml:space="preserve"> </w:t>
      </w:r>
      <w:r w:rsidRPr="007F4546">
        <w:rPr>
          <w:rFonts w:ascii="黑体" w:eastAsia="黑体" w:hAnsi="黑体"/>
          <w:color w:val="000000" w:themeColor="text1"/>
        </w:rPr>
        <w:t>grazing rangeland</w:t>
      </w:r>
    </w:p>
    <w:p w14:paraId="6E8416CE" w14:textId="63CCD48F" w:rsidR="00DD48BB" w:rsidRDefault="007F4546">
      <w:pPr>
        <w:pStyle w:val="afff9"/>
        <w:ind w:firstLine="420"/>
        <w:rPr>
          <w:color w:val="000000" w:themeColor="text1"/>
        </w:rPr>
      </w:pPr>
      <w:r w:rsidRPr="007F4546">
        <w:rPr>
          <w:rFonts w:hint="eastAsia"/>
          <w:color w:val="000000" w:themeColor="text1"/>
        </w:rPr>
        <w:t>以放牧为主要利用方式的天然草地</w:t>
      </w:r>
      <w:r w:rsidR="009C5D06">
        <w:rPr>
          <w:rFonts w:hint="eastAsia"/>
          <w:color w:val="000000" w:themeColor="text1"/>
        </w:rPr>
        <w:t>。</w:t>
      </w:r>
    </w:p>
    <w:p w14:paraId="5C6BCD27" w14:textId="77777777" w:rsidR="00DD48BB" w:rsidRDefault="00DD48BB">
      <w:pPr>
        <w:pStyle w:val="affb"/>
        <w:spacing w:beforeLines="0" w:before="0" w:afterLines="0" w:after="0"/>
      </w:pPr>
    </w:p>
    <w:p w14:paraId="2EAA35CC" w14:textId="77F415F6" w:rsidR="00DD48BB" w:rsidRDefault="007F4546">
      <w:pPr>
        <w:pStyle w:val="afff9"/>
        <w:ind w:firstLine="420"/>
      </w:pPr>
      <w:r w:rsidRPr="007F4546">
        <w:rPr>
          <w:rFonts w:ascii="黑体" w:eastAsia="黑体" w:hAnsi="黑体" w:cs="黑体" w:hint="eastAsia"/>
        </w:rPr>
        <w:t>生态系统多服务性</w:t>
      </w:r>
      <w:r w:rsidR="009C5D06">
        <w:rPr>
          <w:rFonts w:ascii="黑体" w:eastAsia="黑体" w:hAnsi="黑体" w:hint="eastAsia"/>
          <w:color w:val="000000" w:themeColor="text1"/>
        </w:rPr>
        <w:t xml:space="preserve"> </w:t>
      </w:r>
      <w:r w:rsidRPr="007F4546">
        <w:rPr>
          <w:rFonts w:ascii="黑体" w:eastAsia="黑体" w:hAnsi="黑体"/>
          <w:color w:val="000000" w:themeColor="text1"/>
        </w:rPr>
        <w:t xml:space="preserve">ecosystem </w:t>
      </w:r>
      <w:proofErr w:type="spellStart"/>
      <w:r w:rsidRPr="007F4546">
        <w:rPr>
          <w:rFonts w:ascii="黑体" w:eastAsia="黑体" w:hAnsi="黑体"/>
          <w:color w:val="000000" w:themeColor="text1"/>
        </w:rPr>
        <w:t>multiserviceability</w:t>
      </w:r>
      <w:proofErr w:type="spellEnd"/>
    </w:p>
    <w:p w14:paraId="52DEAAC6" w14:textId="55B3C9A3" w:rsidR="00DD48BB" w:rsidRDefault="007F4546">
      <w:pPr>
        <w:pStyle w:val="afff9"/>
        <w:ind w:firstLine="420"/>
        <w:rPr>
          <w:color w:val="000000" w:themeColor="text1"/>
        </w:rPr>
      </w:pPr>
      <w:r w:rsidRPr="007F4546">
        <w:rPr>
          <w:rFonts w:hint="eastAsia"/>
          <w:color w:val="000000" w:themeColor="text1"/>
        </w:rPr>
        <w:t>生态系统同时提供多种生态系统服务的能力。本文件中指放牧草地同时提供供给服务、调节服务和支撑服务的综合能力</w:t>
      </w:r>
      <w:r w:rsidR="009C5D06">
        <w:rPr>
          <w:rFonts w:hint="eastAsia"/>
          <w:color w:val="000000" w:themeColor="text1"/>
        </w:rPr>
        <w:t>。</w:t>
      </w:r>
    </w:p>
    <w:p w14:paraId="6FACA352" w14:textId="77777777" w:rsidR="007F4546" w:rsidRDefault="007F4546" w:rsidP="007F4546">
      <w:pPr>
        <w:pStyle w:val="affb"/>
        <w:spacing w:beforeLines="0" w:before="0" w:afterLines="0" w:after="0"/>
      </w:pPr>
    </w:p>
    <w:p w14:paraId="4D028663" w14:textId="2B14D758" w:rsidR="007F4546" w:rsidRDefault="007F4546" w:rsidP="007F4546">
      <w:pPr>
        <w:pStyle w:val="afff9"/>
        <w:ind w:firstLine="420"/>
      </w:pPr>
      <w:r w:rsidRPr="007F4546">
        <w:rPr>
          <w:rFonts w:ascii="黑体" w:eastAsia="黑体" w:hAnsi="黑体" w:cs="黑体" w:hint="eastAsia"/>
        </w:rPr>
        <w:t>多服务性综合指数</w:t>
      </w:r>
      <w:r>
        <w:rPr>
          <w:rFonts w:ascii="黑体" w:eastAsia="黑体" w:hAnsi="黑体" w:hint="eastAsia"/>
          <w:color w:val="000000" w:themeColor="text1"/>
        </w:rPr>
        <w:t xml:space="preserve"> </w:t>
      </w:r>
      <w:proofErr w:type="spellStart"/>
      <w:r w:rsidRPr="007F4546">
        <w:rPr>
          <w:rFonts w:ascii="黑体" w:eastAsia="黑体" w:hAnsi="黑体"/>
          <w:color w:val="000000" w:themeColor="text1"/>
        </w:rPr>
        <w:t>multiserviceability</w:t>
      </w:r>
      <w:proofErr w:type="spellEnd"/>
      <w:r w:rsidRPr="007F4546">
        <w:rPr>
          <w:rFonts w:ascii="黑体" w:eastAsia="黑体" w:hAnsi="黑体"/>
          <w:color w:val="000000" w:themeColor="text1"/>
        </w:rPr>
        <w:t xml:space="preserve"> index, MSI</w:t>
      </w:r>
    </w:p>
    <w:p w14:paraId="74EA58B5" w14:textId="1624418F" w:rsidR="007F4546" w:rsidRDefault="007F4546" w:rsidP="007F4546">
      <w:pPr>
        <w:pStyle w:val="afff9"/>
        <w:ind w:firstLine="420"/>
        <w:rPr>
          <w:color w:val="000000" w:themeColor="text1"/>
        </w:rPr>
      </w:pPr>
      <w:r w:rsidRPr="007F4546">
        <w:rPr>
          <w:rFonts w:hint="eastAsia"/>
          <w:color w:val="000000" w:themeColor="text1"/>
        </w:rPr>
        <w:lastRenderedPageBreak/>
        <w:t>衡量放牧草地生态系统多服务性水平的综合量化指标，由各单项服务指标标准化后计算平均值获得</w:t>
      </w:r>
      <w:r>
        <w:rPr>
          <w:rFonts w:hint="eastAsia"/>
          <w:color w:val="000000" w:themeColor="text1"/>
        </w:rPr>
        <w:t>。</w:t>
      </w:r>
    </w:p>
    <w:p w14:paraId="164D8381" w14:textId="77777777" w:rsidR="007F4546" w:rsidRDefault="007F4546" w:rsidP="007F4546">
      <w:pPr>
        <w:pStyle w:val="affb"/>
        <w:spacing w:beforeLines="0" w:before="0" w:afterLines="0" w:after="0"/>
      </w:pPr>
    </w:p>
    <w:p w14:paraId="36BAB392" w14:textId="642C48BF" w:rsidR="007F4546" w:rsidRDefault="007F4546" w:rsidP="007F4546">
      <w:pPr>
        <w:pStyle w:val="afff9"/>
        <w:ind w:firstLine="420"/>
      </w:pPr>
      <w:r w:rsidRPr="007F4546">
        <w:rPr>
          <w:rFonts w:ascii="黑体" w:eastAsia="黑体" w:hAnsi="黑体" w:cs="黑体" w:hint="eastAsia"/>
        </w:rPr>
        <w:t>评价单元</w:t>
      </w:r>
      <w:r>
        <w:rPr>
          <w:rFonts w:ascii="黑体" w:eastAsia="黑体" w:hAnsi="黑体" w:hint="eastAsia"/>
          <w:color w:val="000000" w:themeColor="text1"/>
        </w:rPr>
        <w:t xml:space="preserve"> </w:t>
      </w:r>
      <w:r w:rsidRPr="007F4546">
        <w:rPr>
          <w:rFonts w:ascii="黑体" w:eastAsia="黑体" w:hAnsi="黑体"/>
          <w:color w:val="000000" w:themeColor="text1"/>
        </w:rPr>
        <w:t>assessment unit</w:t>
      </w:r>
    </w:p>
    <w:p w14:paraId="3387BB5C" w14:textId="05FFBCF7" w:rsidR="007F4546" w:rsidRDefault="007F4546" w:rsidP="007F4546">
      <w:pPr>
        <w:pStyle w:val="afff9"/>
        <w:ind w:firstLine="420"/>
        <w:rPr>
          <w:color w:val="000000" w:themeColor="text1"/>
        </w:rPr>
      </w:pPr>
      <w:r w:rsidRPr="007F4546">
        <w:rPr>
          <w:rFonts w:hint="eastAsia"/>
          <w:color w:val="000000" w:themeColor="text1"/>
        </w:rPr>
        <w:t>根据草地类型、地形、土壤等条件划分的用于</w:t>
      </w:r>
      <w:r w:rsidR="005B4AF5">
        <w:rPr>
          <w:rFonts w:hint="eastAsia"/>
          <w:color w:val="000000" w:themeColor="text1"/>
        </w:rPr>
        <w:t>生态系统</w:t>
      </w:r>
      <w:r w:rsidRPr="007F4546">
        <w:rPr>
          <w:rFonts w:hint="eastAsia"/>
          <w:color w:val="000000" w:themeColor="text1"/>
        </w:rPr>
        <w:t>多服务性评价的基本空间单位</w:t>
      </w:r>
      <w:r>
        <w:rPr>
          <w:rFonts w:hint="eastAsia"/>
          <w:color w:val="000000" w:themeColor="text1"/>
        </w:rPr>
        <w:t>。</w:t>
      </w:r>
    </w:p>
    <w:p w14:paraId="7F5CE061" w14:textId="2D717718" w:rsidR="00DD48BB" w:rsidRDefault="007F4546">
      <w:pPr>
        <w:pStyle w:val="affa"/>
        <w:spacing w:before="240" w:after="240"/>
      </w:pPr>
      <w:bookmarkStart w:id="40" w:name="_Toc229406759"/>
      <w:r>
        <w:rPr>
          <w:rFonts w:hint="eastAsia"/>
        </w:rPr>
        <w:t>评价单元划分</w:t>
      </w:r>
      <w:bookmarkEnd w:id="40"/>
    </w:p>
    <w:p w14:paraId="47AB95A1" w14:textId="4EA0A003" w:rsidR="009C5D06" w:rsidRDefault="007F4546" w:rsidP="009C5D06">
      <w:pPr>
        <w:pStyle w:val="affb"/>
        <w:snapToGrid w:val="0"/>
        <w:spacing w:before="120" w:after="120"/>
      </w:pPr>
      <w:r>
        <w:rPr>
          <w:rFonts w:hint="eastAsia"/>
        </w:rPr>
        <w:t>划分依据</w:t>
      </w:r>
    </w:p>
    <w:p w14:paraId="1C982B4A" w14:textId="0D16B373" w:rsidR="009C5D06" w:rsidRDefault="007F4546" w:rsidP="009C5D06">
      <w:pPr>
        <w:pStyle w:val="afffffffb"/>
      </w:pPr>
      <w:r w:rsidRPr="007F4546">
        <w:rPr>
          <w:rFonts w:hint="eastAsia"/>
        </w:rPr>
        <w:t>评价单元划分参照GB/T 34751—2017《天然草地利用单元划分》的规定执行</w:t>
      </w:r>
      <w:r w:rsidR="009C5D06">
        <w:rPr>
          <w:rFonts w:hint="eastAsia"/>
        </w:rPr>
        <w:t>。</w:t>
      </w:r>
    </w:p>
    <w:p w14:paraId="14C1871C" w14:textId="22C19FA0" w:rsidR="009C5D06" w:rsidRDefault="007F4546" w:rsidP="009C5D06">
      <w:pPr>
        <w:pStyle w:val="affb"/>
        <w:snapToGrid w:val="0"/>
        <w:spacing w:before="120" w:after="120"/>
      </w:pPr>
      <w:r>
        <w:rPr>
          <w:rFonts w:hint="eastAsia"/>
        </w:rPr>
        <w:t>评价单元面积</w:t>
      </w:r>
    </w:p>
    <w:p w14:paraId="780C13FF" w14:textId="782AB291" w:rsidR="00991E7D" w:rsidRDefault="007F4546" w:rsidP="005027CE">
      <w:pPr>
        <w:pStyle w:val="afff9"/>
        <w:ind w:firstLine="420"/>
      </w:pPr>
      <w:r w:rsidRPr="007F4546">
        <w:rPr>
          <w:rFonts w:hint="eastAsia"/>
        </w:rPr>
        <w:t>每个评价单元面积应不小于100 hm²，参照DB63/T 1934—2021《退化草地监测技术规范》中样地面积的规定执行</w:t>
      </w:r>
      <w:r w:rsidR="00CD24F5">
        <w:rPr>
          <w:rFonts w:hint="eastAsia"/>
        </w:rPr>
        <w:t>。</w:t>
      </w:r>
    </w:p>
    <w:p w14:paraId="74484283" w14:textId="5A1135CE" w:rsidR="005027CE" w:rsidRDefault="007F4546" w:rsidP="005027CE">
      <w:pPr>
        <w:pStyle w:val="affb"/>
        <w:snapToGrid w:val="0"/>
        <w:spacing w:before="120" w:after="120"/>
      </w:pPr>
      <w:r>
        <w:rPr>
          <w:rFonts w:hint="eastAsia"/>
        </w:rPr>
        <w:t>样方设置</w:t>
      </w:r>
    </w:p>
    <w:p w14:paraId="132C7FC6" w14:textId="4FA57FD6" w:rsidR="005027CE" w:rsidRPr="005027CE" w:rsidRDefault="007F4546" w:rsidP="005027CE">
      <w:pPr>
        <w:pStyle w:val="afff9"/>
        <w:ind w:firstLine="420"/>
      </w:pPr>
      <w:r w:rsidRPr="007F4546">
        <w:rPr>
          <w:rFonts w:hint="eastAsia"/>
        </w:rPr>
        <w:t>每个评价单元内设置不少于</w:t>
      </w:r>
      <w:r w:rsidR="00204840">
        <w:rPr>
          <w:rFonts w:hint="eastAsia"/>
        </w:rPr>
        <w:t>5</w:t>
      </w:r>
      <w:r w:rsidRPr="007F4546">
        <w:rPr>
          <w:rFonts w:hint="eastAsia"/>
        </w:rPr>
        <w:t>个1 m×1 m的样方，样方布设采用对角线法或S形法，样方间距不小于100 m，参照NY/T 2998—2016《草地资源调查技术规程》和DB63/T 1934—2021执行</w:t>
      </w:r>
      <w:r w:rsidR="005027CE">
        <w:rPr>
          <w:rFonts w:hint="eastAsia"/>
        </w:rPr>
        <w:t>。</w:t>
      </w:r>
    </w:p>
    <w:p w14:paraId="1642F64F" w14:textId="272E6BC8" w:rsidR="00DD48BB" w:rsidRDefault="007F4546">
      <w:pPr>
        <w:pStyle w:val="affa"/>
        <w:spacing w:before="240" w:after="240"/>
      </w:pPr>
      <w:bookmarkStart w:id="41" w:name="_Toc229406760"/>
      <w:bookmarkEnd w:id="13"/>
      <w:r>
        <w:rPr>
          <w:rFonts w:hint="eastAsia"/>
        </w:rPr>
        <w:t>评价指标体系</w:t>
      </w:r>
      <w:r w:rsidR="00D17E02">
        <w:rPr>
          <w:rFonts w:hint="eastAsia"/>
        </w:rPr>
        <w:t>及测定方法</w:t>
      </w:r>
      <w:bookmarkEnd w:id="41"/>
    </w:p>
    <w:p w14:paraId="21EFE9C0" w14:textId="513E0FE2" w:rsidR="00DD48BB" w:rsidRDefault="007F4546">
      <w:pPr>
        <w:pStyle w:val="affb"/>
        <w:snapToGrid w:val="0"/>
        <w:spacing w:before="120" w:after="120"/>
      </w:pPr>
      <w:r>
        <w:rPr>
          <w:rFonts w:hint="eastAsia"/>
        </w:rPr>
        <w:t>指标构成</w:t>
      </w:r>
    </w:p>
    <w:p w14:paraId="0BE7354F" w14:textId="6C3AE122" w:rsidR="00DD48BB" w:rsidRDefault="009D5E42">
      <w:pPr>
        <w:pStyle w:val="afffffffb"/>
      </w:pPr>
      <w:r w:rsidRPr="009D5E42">
        <w:rPr>
          <w:rFonts w:hint="eastAsia"/>
        </w:rPr>
        <w:t>本文件从供给服务、调节服务、支持服务三个维度选取8个核心指标，构建高寒草甸放牧草地生态系统</w:t>
      </w:r>
      <w:r w:rsidR="001F2A5F">
        <w:rPr>
          <w:rFonts w:hint="eastAsia"/>
        </w:rPr>
        <w:t>服务功能</w:t>
      </w:r>
      <w:r w:rsidRPr="009D5E42">
        <w:rPr>
          <w:rFonts w:hint="eastAsia"/>
        </w:rPr>
        <w:t>评价指标体系，见表1</w:t>
      </w:r>
      <w:r w:rsidR="002924CE">
        <w:rPr>
          <w:rFonts w:hint="eastAsia"/>
        </w:rPr>
        <w:t>。</w:t>
      </w:r>
    </w:p>
    <w:p w14:paraId="5DEE1186" w14:textId="74022128" w:rsidR="009D5E42" w:rsidRPr="009D5E42" w:rsidRDefault="009D5E42" w:rsidP="009D5E42">
      <w:pPr>
        <w:pStyle w:val="afffffffb"/>
        <w:ind w:firstLineChars="0" w:firstLine="0"/>
        <w:jc w:val="center"/>
        <w:rPr>
          <w:b/>
          <w:bCs/>
        </w:rPr>
      </w:pPr>
      <w:r w:rsidRPr="009D5E42">
        <w:rPr>
          <w:rFonts w:hint="eastAsia"/>
          <w:b/>
          <w:bCs/>
        </w:rPr>
        <w:t>表1. 评价指标体系</w:t>
      </w:r>
    </w:p>
    <w:tbl>
      <w:tblPr>
        <w:tblW w:w="5000" w:type="pct"/>
        <w:tblBorders>
          <w:top w:val="single" w:sz="8" w:space="0" w:color="auto"/>
          <w:bottom w:val="single" w:sz="8" w:space="0" w:color="auto"/>
        </w:tblBorders>
        <w:tblCellMar>
          <w:top w:w="15" w:type="dxa"/>
          <w:left w:w="15" w:type="dxa"/>
          <w:bottom w:w="15" w:type="dxa"/>
          <w:right w:w="15" w:type="dxa"/>
        </w:tblCellMar>
        <w:tblLook w:val="04A0" w:firstRow="1" w:lastRow="0" w:firstColumn="1" w:lastColumn="0" w:noHBand="0" w:noVBand="1"/>
      </w:tblPr>
      <w:tblGrid>
        <w:gridCol w:w="1757"/>
        <w:gridCol w:w="2826"/>
        <w:gridCol w:w="1633"/>
        <w:gridCol w:w="3118"/>
      </w:tblGrid>
      <w:tr w:rsidR="00D17E02" w:rsidRPr="009D5E42" w14:paraId="5BB25579" w14:textId="77777777" w:rsidTr="005B4AF5">
        <w:trPr>
          <w:tblHeader/>
        </w:trPr>
        <w:tc>
          <w:tcPr>
            <w:tcW w:w="941" w:type="pct"/>
            <w:tcBorders>
              <w:top w:val="single" w:sz="8" w:space="0" w:color="auto"/>
              <w:left w:val="single" w:sz="8" w:space="0" w:color="auto"/>
              <w:bottom w:val="single" w:sz="8" w:space="0" w:color="auto"/>
              <w:right w:val="single" w:sz="4" w:space="0" w:color="auto"/>
            </w:tcBorders>
            <w:tcMar>
              <w:top w:w="150" w:type="dxa"/>
              <w:left w:w="108" w:type="dxa"/>
              <w:bottom w:w="150" w:type="dxa"/>
              <w:right w:w="108" w:type="dxa"/>
            </w:tcMar>
            <w:vAlign w:val="center"/>
            <w:hideMark/>
          </w:tcPr>
          <w:p w14:paraId="2EFDC8D3" w14:textId="77777777" w:rsidR="00D17E02" w:rsidRPr="009D5E42" w:rsidRDefault="00D17E02" w:rsidP="005B4AF5">
            <w:pPr>
              <w:pStyle w:val="afffffffb"/>
              <w:ind w:firstLineChars="0" w:firstLine="0"/>
              <w:jc w:val="center"/>
              <w:rPr>
                <w:b/>
                <w:bCs/>
              </w:rPr>
            </w:pPr>
            <w:r w:rsidRPr="009D5E42">
              <w:rPr>
                <w:b/>
                <w:bCs/>
              </w:rPr>
              <w:t>服务类型</w:t>
            </w:r>
          </w:p>
        </w:tc>
        <w:tc>
          <w:tcPr>
            <w:tcW w:w="1514" w:type="pct"/>
            <w:tcBorders>
              <w:top w:val="single" w:sz="8" w:space="0" w:color="auto"/>
              <w:left w:val="single" w:sz="4" w:space="0" w:color="auto"/>
              <w:bottom w:val="single" w:sz="8" w:space="0" w:color="auto"/>
              <w:right w:val="single" w:sz="4" w:space="0" w:color="auto"/>
            </w:tcBorders>
            <w:tcMar>
              <w:top w:w="150" w:type="dxa"/>
              <w:left w:w="108" w:type="dxa"/>
              <w:bottom w:w="150" w:type="dxa"/>
              <w:right w:w="108" w:type="dxa"/>
            </w:tcMar>
            <w:vAlign w:val="center"/>
            <w:hideMark/>
          </w:tcPr>
          <w:p w14:paraId="590E0717" w14:textId="77777777" w:rsidR="00D17E02" w:rsidRPr="009D5E42" w:rsidRDefault="00D17E02" w:rsidP="005B4AF5">
            <w:pPr>
              <w:pStyle w:val="afffffffb"/>
              <w:ind w:firstLineChars="0" w:firstLine="0"/>
              <w:jc w:val="center"/>
              <w:rPr>
                <w:b/>
                <w:bCs/>
              </w:rPr>
            </w:pPr>
            <w:r w:rsidRPr="009D5E42">
              <w:rPr>
                <w:b/>
                <w:bCs/>
              </w:rPr>
              <w:t>指标</w:t>
            </w:r>
          </w:p>
        </w:tc>
        <w:tc>
          <w:tcPr>
            <w:tcW w:w="875" w:type="pct"/>
            <w:tcBorders>
              <w:top w:val="single" w:sz="8" w:space="0" w:color="auto"/>
              <w:left w:val="single" w:sz="4" w:space="0" w:color="auto"/>
              <w:bottom w:val="single" w:sz="8" w:space="0" w:color="auto"/>
              <w:right w:val="single" w:sz="4" w:space="0" w:color="auto"/>
            </w:tcBorders>
            <w:tcMar>
              <w:top w:w="150" w:type="dxa"/>
              <w:left w:w="108" w:type="dxa"/>
              <w:bottom w:w="150" w:type="dxa"/>
              <w:right w:w="108" w:type="dxa"/>
            </w:tcMar>
            <w:vAlign w:val="center"/>
            <w:hideMark/>
          </w:tcPr>
          <w:p w14:paraId="0A32DF4A" w14:textId="77777777" w:rsidR="00D17E02" w:rsidRPr="009D5E42" w:rsidRDefault="00D17E02" w:rsidP="005B4AF5">
            <w:pPr>
              <w:pStyle w:val="afffffffb"/>
              <w:ind w:firstLineChars="0" w:firstLine="0"/>
              <w:jc w:val="center"/>
              <w:rPr>
                <w:b/>
                <w:bCs/>
              </w:rPr>
            </w:pPr>
            <w:r w:rsidRPr="009D5E42">
              <w:rPr>
                <w:b/>
                <w:bCs/>
              </w:rPr>
              <w:t>单位</w:t>
            </w:r>
          </w:p>
        </w:tc>
        <w:tc>
          <w:tcPr>
            <w:tcW w:w="1671" w:type="pct"/>
            <w:tcBorders>
              <w:top w:val="single" w:sz="8" w:space="0" w:color="auto"/>
              <w:left w:val="single" w:sz="4" w:space="0" w:color="auto"/>
              <w:bottom w:val="single" w:sz="8" w:space="0" w:color="auto"/>
              <w:right w:val="single" w:sz="8" w:space="0" w:color="auto"/>
            </w:tcBorders>
            <w:tcMar>
              <w:top w:w="150" w:type="dxa"/>
              <w:left w:w="108" w:type="dxa"/>
              <w:bottom w:w="150" w:type="dxa"/>
              <w:right w:w="108" w:type="dxa"/>
            </w:tcMar>
            <w:vAlign w:val="center"/>
            <w:hideMark/>
          </w:tcPr>
          <w:p w14:paraId="6EA21952" w14:textId="77777777" w:rsidR="00D17E02" w:rsidRPr="009D5E42" w:rsidRDefault="00D17E02" w:rsidP="005B4AF5">
            <w:pPr>
              <w:pStyle w:val="afffffffb"/>
              <w:ind w:firstLineChars="0" w:firstLine="0"/>
              <w:jc w:val="center"/>
              <w:rPr>
                <w:b/>
                <w:bCs/>
              </w:rPr>
            </w:pPr>
            <w:r w:rsidRPr="009D5E42">
              <w:rPr>
                <w:b/>
                <w:bCs/>
              </w:rPr>
              <w:t>测定方法</w:t>
            </w:r>
          </w:p>
        </w:tc>
      </w:tr>
      <w:tr w:rsidR="00D17E02" w:rsidRPr="009D5E42" w14:paraId="40175B6F" w14:textId="77777777" w:rsidTr="005B4AF5">
        <w:tc>
          <w:tcPr>
            <w:tcW w:w="941" w:type="pct"/>
            <w:tcBorders>
              <w:top w:val="single" w:sz="8" w:space="0" w:color="auto"/>
              <w:left w:val="single" w:sz="8" w:space="0" w:color="auto"/>
              <w:bottom w:val="single" w:sz="4" w:space="0" w:color="auto"/>
              <w:right w:val="single" w:sz="4" w:space="0" w:color="auto"/>
            </w:tcBorders>
            <w:tcMar>
              <w:top w:w="150" w:type="dxa"/>
              <w:left w:w="108" w:type="dxa"/>
              <w:bottom w:w="150" w:type="dxa"/>
              <w:right w:w="108" w:type="dxa"/>
            </w:tcMar>
            <w:vAlign w:val="center"/>
            <w:hideMark/>
          </w:tcPr>
          <w:p w14:paraId="6385F85E" w14:textId="77777777" w:rsidR="00D17E02" w:rsidRPr="009D5E42" w:rsidRDefault="00D17E02" w:rsidP="005B4AF5">
            <w:pPr>
              <w:pStyle w:val="afffffffb"/>
              <w:ind w:firstLineChars="0" w:firstLine="0"/>
              <w:jc w:val="center"/>
            </w:pPr>
            <w:r w:rsidRPr="009D5E42">
              <w:t>供给服务</w:t>
            </w:r>
          </w:p>
        </w:tc>
        <w:tc>
          <w:tcPr>
            <w:tcW w:w="1514" w:type="pct"/>
            <w:tcBorders>
              <w:top w:val="single" w:sz="8"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25962031" w14:textId="77777777" w:rsidR="00D17E02" w:rsidRPr="009D5E42" w:rsidRDefault="00D17E02" w:rsidP="005B4AF5">
            <w:pPr>
              <w:pStyle w:val="afffffffb"/>
              <w:ind w:firstLineChars="0" w:firstLine="0"/>
              <w:jc w:val="center"/>
            </w:pPr>
            <w:r w:rsidRPr="009D5E42">
              <w:t>地上生物量</w:t>
            </w:r>
          </w:p>
        </w:tc>
        <w:tc>
          <w:tcPr>
            <w:tcW w:w="875" w:type="pct"/>
            <w:tcBorders>
              <w:top w:val="single" w:sz="8"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0B5DBCD0" w14:textId="77777777" w:rsidR="00D17E02" w:rsidRPr="009D5E42" w:rsidRDefault="00D17E02" w:rsidP="005B4AF5">
            <w:pPr>
              <w:pStyle w:val="afffffffb"/>
              <w:ind w:firstLineChars="0" w:firstLine="0"/>
              <w:jc w:val="center"/>
            </w:pPr>
            <w:r w:rsidRPr="009D5E42">
              <w:t>g/m</w:t>
            </w:r>
            <w:r w:rsidRPr="009D5E42">
              <w:t>²</w:t>
            </w:r>
          </w:p>
        </w:tc>
        <w:tc>
          <w:tcPr>
            <w:tcW w:w="1671" w:type="pct"/>
            <w:tcBorders>
              <w:top w:val="single" w:sz="8" w:space="0" w:color="auto"/>
              <w:left w:val="single" w:sz="4" w:space="0" w:color="auto"/>
              <w:bottom w:val="single" w:sz="4" w:space="0" w:color="auto"/>
              <w:right w:val="single" w:sz="8" w:space="0" w:color="auto"/>
            </w:tcBorders>
            <w:tcMar>
              <w:top w:w="150" w:type="dxa"/>
              <w:left w:w="108" w:type="dxa"/>
              <w:bottom w:w="150" w:type="dxa"/>
              <w:right w:w="108" w:type="dxa"/>
            </w:tcMar>
            <w:vAlign w:val="center"/>
            <w:hideMark/>
          </w:tcPr>
          <w:p w14:paraId="63293D09" w14:textId="77777777" w:rsidR="00D17E02" w:rsidRPr="009D5E42" w:rsidRDefault="00D17E02" w:rsidP="005B4AF5">
            <w:pPr>
              <w:pStyle w:val="afffffffb"/>
              <w:ind w:firstLineChars="0" w:firstLine="0"/>
              <w:jc w:val="center"/>
            </w:pPr>
            <w:r w:rsidRPr="009D5E42">
              <w:t>刈割法</w:t>
            </w:r>
          </w:p>
        </w:tc>
      </w:tr>
      <w:tr w:rsidR="00D17E02" w:rsidRPr="009D5E42" w14:paraId="3FC8C555" w14:textId="77777777" w:rsidTr="005B4AF5">
        <w:tc>
          <w:tcPr>
            <w:tcW w:w="941" w:type="pct"/>
            <w:tcBorders>
              <w:top w:val="single" w:sz="4" w:space="0" w:color="auto"/>
              <w:left w:val="single" w:sz="8" w:space="0" w:color="auto"/>
              <w:bottom w:val="single" w:sz="4" w:space="0" w:color="auto"/>
              <w:right w:val="single" w:sz="4" w:space="0" w:color="auto"/>
            </w:tcBorders>
            <w:tcMar>
              <w:top w:w="150" w:type="dxa"/>
              <w:left w:w="108" w:type="dxa"/>
              <w:bottom w:w="150" w:type="dxa"/>
              <w:right w:w="108" w:type="dxa"/>
            </w:tcMar>
            <w:vAlign w:val="center"/>
            <w:hideMark/>
          </w:tcPr>
          <w:p w14:paraId="5B1B9102" w14:textId="77777777" w:rsidR="00D17E02" w:rsidRPr="009D5E42" w:rsidRDefault="00D17E02" w:rsidP="005B4AF5">
            <w:pPr>
              <w:pStyle w:val="afffffffb"/>
              <w:ind w:firstLineChars="0" w:firstLine="0"/>
              <w:jc w:val="center"/>
            </w:pPr>
            <w:r w:rsidRPr="009D5E42">
              <w:t>供给服务</w:t>
            </w:r>
          </w:p>
        </w:tc>
        <w:tc>
          <w:tcPr>
            <w:tcW w:w="1514" w:type="pct"/>
            <w:tcBorders>
              <w:top w:val="single" w:sz="4"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4B96D1D8" w14:textId="77777777" w:rsidR="00D17E02" w:rsidRPr="009D5E42" w:rsidRDefault="00D17E02" w:rsidP="005B4AF5">
            <w:pPr>
              <w:pStyle w:val="afffffffb"/>
              <w:ind w:firstLineChars="0" w:firstLine="0"/>
              <w:jc w:val="center"/>
            </w:pPr>
            <w:r w:rsidRPr="009D5E42">
              <w:t>可食牧草比例</w:t>
            </w:r>
          </w:p>
        </w:tc>
        <w:tc>
          <w:tcPr>
            <w:tcW w:w="875" w:type="pct"/>
            <w:tcBorders>
              <w:top w:val="single" w:sz="4"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73FD1652" w14:textId="77777777" w:rsidR="00D17E02" w:rsidRPr="009D5E42" w:rsidRDefault="00D17E02" w:rsidP="005B4AF5">
            <w:pPr>
              <w:pStyle w:val="afffffffb"/>
              <w:ind w:firstLineChars="0" w:firstLine="0"/>
              <w:jc w:val="center"/>
            </w:pPr>
            <w:r w:rsidRPr="009D5E42">
              <w:t>%</w:t>
            </w:r>
          </w:p>
        </w:tc>
        <w:tc>
          <w:tcPr>
            <w:tcW w:w="1671" w:type="pct"/>
            <w:tcBorders>
              <w:top w:val="single" w:sz="4" w:space="0" w:color="auto"/>
              <w:left w:val="single" w:sz="4" w:space="0" w:color="auto"/>
              <w:bottom w:val="single" w:sz="4" w:space="0" w:color="auto"/>
              <w:right w:val="single" w:sz="8" w:space="0" w:color="auto"/>
            </w:tcBorders>
            <w:tcMar>
              <w:top w:w="150" w:type="dxa"/>
              <w:left w:w="108" w:type="dxa"/>
              <w:bottom w:w="150" w:type="dxa"/>
              <w:right w:w="108" w:type="dxa"/>
            </w:tcMar>
            <w:vAlign w:val="center"/>
            <w:hideMark/>
          </w:tcPr>
          <w:p w14:paraId="061070EC" w14:textId="77777777" w:rsidR="00D17E02" w:rsidRPr="009D5E42" w:rsidRDefault="00D17E02" w:rsidP="005B4AF5">
            <w:pPr>
              <w:pStyle w:val="afffffffb"/>
              <w:ind w:firstLineChars="0" w:firstLine="0"/>
              <w:jc w:val="center"/>
            </w:pPr>
            <w:r w:rsidRPr="009D5E42">
              <w:t>样方法、分种称重</w:t>
            </w:r>
          </w:p>
        </w:tc>
      </w:tr>
      <w:tr w:rsidR="00D17E02" w:rsidRPr="009D5E42" w14:paraId="5DED0F03" w14:textId="77777777" w:rsidTr="005B4AF5">
        <w:tc>
          <w:tcPr>
            <w:tcW w:w="941" w:type="pct"/>
            <w:tcBorders>
              <w:top w:val="single" w:sz="4" w:space="0" w:color="auto"/>
              <w:left w:val="single" w:sz="8" w:space="0" w:color="auto"/>
              <w:bottom w:val="single" w:sz="4" w:space="0" w:color="auto"/>
              <w:right w:val="single" w:sz="4" w:space="0" w:color="auto"/>
            </w:tcBorders>
            <w:tcMar>
              <w:top w:w="150" w:type="dxa"/>
              <w:left w:w="108" w:type="dxa"/>
              <w:bottom w:w="150" w:type="dxa"/>
              <w:right w:w="108" w:type="dxa"/>
            </w:tcMar>
            <w:vAlign w:val="center"/>
            <w:hideMark/>
          </w:tcPr>
          <w:p w14:paraId="14471F2E" w14:textId="77777777" w:rsidR="00D17E02" w:rsidRPr="009D5E42" w:rsidRDefault="00D17E02" w:rsidP="005B4AF5">
            <w:pPr>
              <w:pStyle w:val="afffffffb"/>
              <w:ind w:firstLineChars="0" w:firstLine="0"/>
              <w:jc w:val="center"/>
            </w:pPr>
            <w:r w:rsidRPr="009D5E42">
              <w:t>调节服务</w:t>
            </w:r>
          </w:p>
        </w:tc>
        <w:tc>
          <w:tcPr>
            <w:tcW w:w="1514" w:type="pct"/>
            <w:tcBorders>
              <w:top w:val="single" w:sz="4"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0783DE43" w14:textId="77777777" w:rsidR="00D17E02" w:rsidRPr="009D5E42" w:rsidRDefault="00D17E02" w:rsidP="005B4AF5">
            <w:pPr>
              <w:pStyle w:val="afffffffb"/>
              <w:ind w:firstLineChars="0" w:firstLine="0"/>
              <w:jc w:val="center"/>
            </w:pPr>
            <w:r w:rsidRPr="009D5E42">
              <w:t>植被盖度</w:t>
            </w:r>
          </w:p>
        </w:tc>
        <w:tc>
          <w:tcPr>
            <w:tcW w:w="875" w:type="pct"/>
            <w:tcBorders>
              <w:top w:val="single" w:sz="4"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68F26CCE" w14:textId="77777777" w:rsidR="00D17E02" w:rsidRPr="009D5E42" w:rsidRDefault="00D17E02" w:rsidP="005B4AF5">
            <w:pPr>
              <w:pStyle w:val="afffffffb"/>
              <w:ind w:firstLineChars="0" w:firstLine="0"/>
              <w:jc w:val="center"/>
            </w:pPr>
            <w:r w:rsidRPr="009D5E42">
              <w:t>%</w:t>
            </w:r>
          </w:p>
        </w:tc>
        <w:tc>
          <w:tcPr>
            <w:tcW w:w="1671" w:type="pct"/>
            <w:tcBorders>
              <w:top w:val="single" w:sz="4" w:space="0" w:color="auto"/>
              <w:left w:val="single" w:sz="4" w:space="0" w:color="auto"/>
              <w:bottom w:val="single" w:sz="4" w:space="0" w:color="auto"/>
              <w:right w:val="single" w:sz="8" w:space="0" w:color="auto"/>
            </w:tcBorders>
            <w:tcMar>
              <w:top w:w="150" w:type="dxa"/>
              <w:left w:w="108" w:type="dxa"/>
              <w:bottom w:w="150" w:type="dxa"/>
              <w:right w:w="108" w:type="dxa"/>
            </w:tcMar>
            <w:vAlign w:val="center"/>
            <w:hideMark/>
          </w:tcPr>
          <w:p w14:paraId="6EC6DBD9" w14:textId="77777777" w:rsidR="00D17E02" w:rsidRPr="009D5E42" w:rsidRDefault="00D17E02" w:rsidP="005B4AF5">
            <w:pPr>
              <w:pStyle w:val="afffffffb"/>
              <w:ind w:firstLineChars="0" w:firstLine="0"/>
              <w:jc w:val="center"/>
            </w:pPr>
            <w:r w:rsidRPr="009D5E42">
              <w:t>样方法</w:t>
            </w:r>
          </w:p>
        </w:tc>
      </w:tr>
      <w:tr w:rsidR="00D17E02" w:rsidRPr="009D5E42" w14:paraId="568002C6" w14:textId="77777777" w:rsidTr="005B4AF5">
        <w:tc>
          <w:tcPr>
            <w:tcW w:w="941" w:type="pct"/>
            <w:tcBorders>
              <w:top w:val="single" w:sz="4" w:space="0" w:color="auto"/>
              <w:left w:val="single" w:sz="8" w:space="0" w:color="auto"/>
              <w:bottom w:val="single" w:sz="4" w:space="0" w:color="auto"/>
              <w:right w:val="single" w:sz="4" w:space="0" w:color="auto"/>
            </w:tcBorders>
            <w:tcMar>
              <w:top w:w="150" w:type="dxa"/>
              <w:left w:w="108" w:type="dxa"/>
              <w:bottom w:w="150" w:type="dxa"/>
              <w:right w:w="108" w:type="dxa"/>
            </w:tcMar>
            <w:vAlign w:val="center"/>
            <w:hideMark/>
          </w:tcPr>
          <w:p w14:paraId="6A65D79B" w14:textId="77777777" w:rsidR="00D17E02" w:rsidRPr="009D5E42" w:rsidRDefault="00D17E02" w:rsidP="005B4AF5">
            <w:pPr>
              <w:pStyle w:val="afffffffb"/>
              <w:ind w:firstLineChars="0" w:firstLine="0"/>
              <w:jc w:val="center"/>
            </w:pPr>
            <w:r w:rsidRPr="009D5E42">
              <w:t>调节服务</w:t>
            </w:r>
          </w:p>
        </w:tc>
        <w:tc>
          <w:tcPr>
            <w:tcW w:w="1514" w:type="pct"/>
            <w:tcBorders>
              <w:top w:val="single" w:sz="4"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600D3644" w14:textId="77777777" w:rsidR="00D17E02" w:rsidRPr="009D5E42" w:rsidRDefault="00D17E02" w:rsidP="005B4AF5">
            <w:pPr>
              <w:pStyle w:val="afffffffb"/>
              <w:ind w:firstLineChars="0" w:firstLine="0"/>
              <w:jc w:val="center"/>
            </w:pPr>
            <w:r w:rsidRPr="009D5E42">
              <w:t>土壤有机质</w:t>
            </w:r>
          </w:p>
        </w:tc>
        <w:tc>
          <w:tcPr>
            <w:tcW w:w="875" w:type="pct"/>
            <w:tcBorders>
              <w:top w:val="single" w:sz="4"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75E7AA30" w14:textId="77777777" w:rsidR="00D17E02" w:rsidRPr="009D5E42" w:rsidRDefault="00D17E02" w:rsidP="005B4AF5">
            <w:pPr>
              <w:pStyle w:val="afffffffb"/>
              <w:ind w:firstLineChars="0" w:firstLine="0"/>
              <w:jc w:val="center"/>
            </w:pPr>
            <w:r w:rsidRPr="009D5E42">
              <w:t>g/kg</w:t>
            </w:r>
          </w:p>
        </w:tc>
        <w:tc>
          <w:tcPr>
            <w:tcW w:w="1671" w:type="pct"/>
            <w:tcBorders>
              <w:top w:val="single" w:sz="4" w:space="0" w:color="auto"/>
              <w:left w:val="single" w:sz="4" w:space="0" w:color="auto"/>
              <w:bottom w:val="single" w:sz="4" w:space="0" w:color="auto"/>
              <w:right w:val="single" w:sz="8" w:space="0" w:color="auto"/>
            </w:tcBorders>
            <w:tcMar>
              <w:top w:w="150" w:type="dxa"/>
              <w:left w:w="108" w:type="dxa"/>
              <w:bottom w:w="150" w:type="dxa"/>
              <w:right w:w="108" w:type="dxa"/>
            </w:tcMar>
            <w:vAlign w:val="center"/>
            <w:hideMark/>
          </w:tcPr>
          <w:p w14:paraId="60E89A9A" w14:textId="696666A6" w:rsidR="00D17E02" w:rsidRPr="009D5E42" w:rsidRDefault="00D17E02" w:rsidP="005B4AF5">
            <w:pPr>
              <w:pStyle w:val="afffffffb"/>
              <w:ind w:firstLineChars="0" w:firstLine="0"/>
              <w:jc w:val="center"/>
            </w:pPr>
            <w:r w:rsidRPr="009D5E42">
              <w:t>NY/T 1121.6</w:t>
            </w:r>
          </w:p>
        </w:tc>
      </w:tr>
      <w:tr w:rsidR="00D17E02" w:rsidRPr="009D5E42" w14:paraId="7A6ABB14" w14:textId="77777777" w:rsidTr="005B4AF5">
        <w:tc>
          <w:tcPr>
            <w:tcW w:w="941" w:type="pct"/>
            <w:tcBorders>
              <w:top w:val="single" w:sz="4" w:space="0" w:color="auto"/>
              <w:left w:val="single" w:sz="8" w:space="0" w:color="auto"/>
              <w:bottom w:val="single" w:sz="4" w:space="0" w:color="auto"/>
              <w:right w:val="single" w:sz="4" w:space="0" w:color="auto"/>
            </w:tcBorders>
            <w:tcMar>
              <w:top w:w="150" w:type="dxa"/>
              <w:left w:w="108" w:type="dxa"/>
              <w:bottom w:w="150" w:type="dxa"/>
              <w:right w:w="108" w:type="dxa"/>
            </w:tcMar>
            <w:vAlign w:val="center"/>
            <w:hideMark/>
          </w:tcPr>
          <w:p w14:paraId="07F7574D" w14:textId="77777777" w:rsidR="00D17E02" w:rsidRPr="009D5E42" w:rsidRDefault="00D17E02" w:rsidP="005B4AF5">
            <w:pPr>
              <w:pStyle w:val="afffffffb"/>
              <w:ind w:firstLineChars="0" w:firstLine="0"/>
              <w:jc w:val="center"/>
            </w:pPr>
            <w:r w:rsidRPr="009D5E42">
              <w:t>调节服务</w:t>
            </w:r>
          </w:p>
        </w:tc>
        <w:tc>
          <w:tcPr>
            <w:tcW w:w="1514" w:type="pct"/>
            <w:tcBorders>
              <w:top w:val="single" w:sz="4"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36DCD1A1" w14:textId="77777777" w:rsidR="00D17E02" w:rsidRPr="009D5E42" w:rsidRDefault="00D17E02" w:rsidP="005B4AF5">
            <w:pPr>
              <w:pStyle w:val="afffffffb"/>
              <w:ind w:firstLineChars="0" w:firstLine="0"/>
              <w:jc w:val="center"/>
            </w:pPr>
            <w:r w:rsidRPr="009D5E42">
              <w:t>土壤水分</w:t>
            </w:r>
          </w:p>
        </w:tc>
        <w:tc>
          <w:tcPr>
            <w:tcW w:w="875" w:type="pct"/>
            <w:tcBorders>
              <w:top w:val="single" w:sz="4"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5062F138" w14:textId="77777777" w:rsidR="00D17E02" w:rsidRPr="009D5E42" w:rsidRDefault="00D17E02" w:rsidP="005B4AF5">
            <w:pPr>
              <w:pStyle w:val="afffffffb"/>
              <w:ind w:firstLineChars="0" w:firstLine="0"/>
              <w:jc w:val="center"/>
            </w:pPr>
            <w:r w:rsidRPr="009D5E42">
              <w:t>%</w:t>
            </w:r>
          </w:p>
        </w:tc>
        <w:tc>
          <w:tcPr>
            <w:tcW w:w="1671" w:type="pct"/>
            <w:tcBorders>
              <w:top w:val="single" w:sz="4" w:space="0" w:color="auto"/>
              <w:left w:val="single" w:sz="4" w:space="0" w:color="auto"/>
              <w:bottom w:val="single" w:sz="4" w:space="0" w:color="auto"/>
              <w:right w:val="single" w:sz="8" w:space="0" w:color="auto"/>
            </w:tcBorders>
            <w:tcMar>
              <w:top w:w="150" w:type="dxa"/>
              <w:left w:w="108" w:type="dxa"/>
              <w:bottom w:w="150" w:type="dxa"/>
              <w:right w:w="108" w:type="dxa"/>
            </w:tcMar>
            <w:vAlign w:val="center"/>
            <w:hideMark/>
          </w:tcPr>
          <w:p w14:paraId="103FCB66" w14:textId="77E86321" w:rsidR="00D17E02" w:rsidRPr="009D5E42" w:rsidRDefault="00173B0F" w:rsidP="005B4AF5">
            <w:pPr>
              <w:pStyle w:val="afffffffb"/>
              <w:ind w:firstLineChars="0" w:firstLine="0"/>
              <w:jc w:val="center"/>
            </w:pPr>
            <w:r w:rsidRPr="00FE77F1">
              <w:rPr>
                <w:color w:val="000000"/>
                <w:sz w:val="22"/>
              </w:rPr>
              <w:t>NY/T 52</w:t>
            </w:r>
            <w:r w:rsidRPr="004914C0">
              <w:rPr>
                <w:rFonts w:hint="eastAsia"/>
                <w:color w:val="000000"/>
                <w:sz w:val="22"/>
              </w:rPr>
              <w:t>—</w:t>
            </w:r>
            <w:r w:rsidRPr="00FE77F1">
              <w:rPr>
                <w:color w:val="000000"/>
                <w:sz w:val="22"/>
              </w:rPr>
              <w:t>1987</w:t>
            </w:r>
          </w:p>
        </w:tc>
      </w:tr>
      <w:tr w:rsidR="00D17E02" w:rsidRPr="009D5E42" w14:paraId="471B678B" w14:textId="77777777" w:rsidTr="005B4AF5">
        <w:tc>
          <w:tcPr>
            <w:tcW w:w="941" w:type="pct"/>
            <w:tcBorders>
              <w:top w:val="single" w:sz="4" w:space="0" w:color="auto"/>
              <w:left w:val="single" w:sz="8" w:space="0" w:color="auto"/>
              <w:bottom w:val="single" w:sz="4" w:space="0" w:color="auto"/>
              <w:right w:val="single" w:sz="4" w:space="0" w:color="auto"/>
            </w:tcBorders>
            <w:tcMar>
              <w:top w:w="150" w:type="dxa"/>
              <w:left w:w="108" w:type="dxa"/>
              <w:bottom w:w="150" w:type="dxa"/>
              <w:right w:w="108" w:type="dxa"/>
            </w:tcMar>
            <w:vAlign w:val="center"/>
            <w:hideMark/>
          </w:tcPr>
          <w:p w14:paraId="6B97E2DA" w14:textId="77777777" w:rsidR="00D17E02" w:rsidRPr="009D5E42" w:rsidRDefault="00D17E02" w:rsidP="005B4AF5">
            <w:pPr>
              <w:pStyle w:val="afffffffb"/>
              <w:ind w:firstLineChars="0" w:firstLine="0"/>
              <w:jc w:val="center"/>
            </w:pPr>
            <w:r w:rsidRPr="009D5E42">
              <w:t>支持服务</w:t>
            </w:r>
          </w:p>
        </w:tc>
        <w:tc>
          <w:tcPr>
            <w:tcW w:w="1514" w:type="pct"/>
            <w:tcBorders>
              <w:top w:val="single" w:sz="4"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3CE6B750" w14:textId="77777777" w:rsidR="00D17E02" w:rsidRPr="009D5E42" w:rsidRDefault="00D17E02" w:rsidP="005B4AF5">
            <w:pPr>
              <w:pStyle w:val="afffffffb"/>
              <w:ind w:firstLineChars="0" w:firstLine="0"/>
              <w:jc w:val="center"/>
            </w:pPr>
            <w:r w:rsidRPr="009D5E42">
              <w:t>物种丰富度</w:t>
            </w:r>
          </w:p>
        </w:tc>
        <w:tc>
          <w:tcPr>
            <w:tcW w:w="875" w:type="pct"/>
            <w:tcBorders>
              <w:top w:val="single" w:sz="4"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7A13441D" w14:textId="77777777" w:rsidR="00D17E02" w:rsidRPr="009D5E42" w:rsidRDefault="00D17E02" w:rsidP="005B4AF5">
            <w:pPr>
              <w:pStyle w:val="afffffffb"/>
              <w:ind w:firstLineChars="0" w:firstLine="0"/>
              <w:jc w:val="center"/>
            </w:pPr>
            <w:r w:rsidRPr="009D5E42">
              <w:t>种/m</w:t>
            </w:r>
            <w:r w:rsidRPr="009D5E42">
              <w:t>²</w:t>
            </w:r>
          </w:p>
        </w:tc>
        <w:tc>
          <w:tcPr>
            <w:tcW w:w="1671" w:type="pct"/>
            <w:tcBorders>
              <w:top w:val="single" w:sz="4" w:space="0" w:color="auto"/>
              <w:left w:val="single" w:sz="4" w:space="0" w:color="auto"/>
              <w:bottom w:val="single" w:sz="4" w:space="0" w:color="auto"/>
              <w:right w:val="single" w:sz="8" w:space="0" w:color="auto"/>
            </w:tcBorders>
            <w:tcMar>
              <w:top w:w="150" w:type="dxa"/>
              <w:left w:w="108" w:type="dxa"/>
              <w:bottom w:w="150" w:type="dxa"/>
              <w:right w:w="108" w:type="dxa"/>
            </w:tcMar>
            <w:vAlign w:val="center"/>
            <w:hideMark/>
          </w:tcPr>
          <w:p w14:paraId="4E344A83" w14:textId="77777777" w:rsidR="00D17E02" w:rsidRPr="009D5E42" w:rsidRDefault="00D17E02" w:rsidP="005B4AF5">
            <w:pPr>
              <w:pStyle w:val="afffffffb"/>
              <w:ind w:firstLineChars="0" w:firstLine="0"/>
              <w:jc w:val="center"/>
            </w:pPr>
            <w:r w:rsidRPr="009D5E42">
              <w:t>样方法</w:t>
            </w:r>
          </w:p>
        </w:tc>
      </w:tr>
      <w:tr w:rsidR="00D17E02" w:rsidRPr="009D5E42" w14:paraId="5B953193" w14:textId="77777777" w:rsidTr="005B4AF5">
        <w:tc>
          <w:tcPr>
            <w:tcW w:w="941" w:type="pct"/>
            <w:tcBorders>
              <w:top w:val="single" w:sz="4" w:space="0" w:color="auto"/>
              <w:left w:val="single" w:sz="8" w:space="0" w:color="auto"/>
              <w:bottom w:val="single" w:sz="4" w:space="0" w:color="auto"/>
              <w:right w:val="single" w:sz="4" w:space="0" w:color="auto"/>
            </w:tcBorders>
            <w:tcMar>
              <w:top w:w="150" w:type="dxa"/>
              <w:left w:w="108" w:type="dxa"/>
              <w:bottom w:w="150" w:type="dxa"/>
              <w:right w:w="108" w:type="dxa"/>
            </w:tcMar>
            <w:vAlign w:val="center"/>
            <w:hideMark/>
          </w:tcPr>
          <w:p w14:paraId="0160252E" w14:textId="77777777" w:rsidR="00D17E02" w:rsidRPr="009D5E42" w:rsidRDefault="00D17E02" w:rsidP="005B4AF5">
            <w:pPr>
              <w:pStyle w:val="afffffffb"/>
              <w:ind w:firstLineChars="0" w:firstLine="0"/>
              <w:jc w:val="center"/>
            </w:pPr>
            <w:r w:rsidRPr="009D5E42">
              <w:t>支持服务</w:t>
            </w:r>
          </w:p>
        </w:tc>
        <w:tc>
          <w:tcPr>
            <w:tcW w:w="1514" w:type="pct"/>
            <w:tcBorders>
              <w:top w:val="single" w:sz="4"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607EF57B" w14:textId="77777777" w:rsidR="00D17E02" w:rsidRPr="009D5E42" w:rsidRDefault="00D17E02" w:rsidP="005B4AF5">
            <w:pPr>
              <w:pStyle w:val="afffffffb"/>
              <w:ind w:firstLineChars="0" w:firstLine="0"/>
              <w:jc w:val="center"/>
            </w:pPr>
            <w:r w:rsidRPr="009D5E42">
              <w:t>土壤速效氮</w:t>
            </w:r>
          </w:p>
        </w:tc>
        <w:tc>
          <w:tcPr>
            <w:tcW w:w="875" w:type="pct"/>
            <w:tcBorders>
              <w:top w:val="single" w:sz="4" w:space="0" w:color="auto"/>
              <w:left w:val="single" w:sz="4" w:space="0" w:color="auto"/>
              <w:bottom w:val="single" w:sz="4" w:space="0" w:color="auto"/>
              <w:right w:val="single" w:sz="4" w:space="0" w:color="auto"/>
            </w:tcBorders>
            <w:tcMar>
              <w:top w:w="150" w:type="dxa"/>
              <w:left w:w="108" w:type="dxa"/>
              <w:bottom w:w="150" w:type="dxa"/>
              <w:right w:w="108" w:type="dxa"/>
            </w:tcMar>
            <w:vAlign w:val="center"/>
            <w:hideMark/>
          </w:tcPr>
          <w:p w14:paraId="019C4A21" w14:textId="77777777" w:rsidR="00D17E02" w:rsidRPr="009D5E42" w:rsidRDefault="00D17E02" w:rsidP="005B4AF5">
            <w:pPr>
              <w:pStyle w:val="afffffffb"/>
              <w:ind w:firstLineChars="0" w:firstLine="0"/>
              <w:jc w:val="center"/>
            </w:pPr>
            <w:r w:rsidRPr="009D5E42">
              <w:t>mg/kg</w:t>
            </w:r>
          </w:p>
        </w:tc>
        <w:tc>
          <w:tcPr>
            <w:tcW w:w="1671" w:type="pct"/>
            <w:tcBorders>
              <w:top w:val="single" w:sz="4" w:space="0" w:color="auto"/>
              <w:left w:val="single" w:sz="4" w:space="0" w:color="auto"/>
              <w:bottom w:val="single" w:sz="4" w:space="0" w:color="auto"/>
              <w:right w:val="single" w:sz="8" w:space="0" w:color="auto"/>
            </w:tcBorders>
            <w:tcMar>
              <w:top w:w="150" w:type="dxa"/>
              <w:left w:w="108" w:type="dxa"/>
              <w:bottom w:w="150" w:type="dxa"/>
              <w:right w:w="108" w:type="dxa"/>
            </w:tcMar>
            <w:vAlign w:val="center"/>
            <w:hideMark/>
          </w:tcPr>
          <w:p w14:paraId="68B7506C" w14:textId="77777777" w:rsidR="00D17E02" w:rsidRPr="009D5E42" w:rsidRDefault="00D17E02" w:rsidP="005B4AF5">
            <w:pPr>
              <w:pStyle w:val="afffffffb"/>
              <w:ind w:firstLineChars="0" w:firstLine="0"/>
              <w:jc w:val="center"/>
            </w:pPr>
            <w:r w:rsidRPr="009D5E42">
              <w:t>GB/T 42487</w:t>
            </w:r>
            <w:r w:rsidRPr="009D5E42">
              <w:t>—</w:t>
            </w:r>
            <w:r w:rsidRPr="009D5E42">
              <w:t>2023</w:t>
            </w:r>
          </w:p>
        </w:tc>
      </w:tr>
      <w:tr w:rsidR="00D17E02" w:rsidRPr="009D5E42" w14:paraId="24225D9C" w14:textId="77777777" w:rsidTr="005B4AF5">
        <w:tc>
          <w:tcPr>
            <w:tcW w:w="941" w:type="pct"/>
            <w:tcBorders>
              <w:top w:val="single" w:sz="4" w:space="0" w:color="auto"/>
              <w:left w:val="single" w:sz="8" w:space="0" w:color="auto"/>
              <w:bottom w:val="single" w:sz="8" w:space="0" w:color="auto"/>
              <w:right w:val="single" w:sz="4" w:space="0" w:color="auto"/>
            </w:tcBorders>
            <w:tcMar>
              <w:top w:w="150" w:type="dxa"/>
              <w:left w:w="108" w:type="dxa"/>
              <w:bottom w:w="150" w:type="dxa"/>
              <w:right w:w="108" w:type="dxa"/>
            </w:tcMar>
            <w:vAlign w:val="center"/>
            <w:hideMark/>
          </w:tcPr>
          <w:p w14:paraId="059BB54A" w14:textId="77777777" w:rsidR="00D17E02" w:rsidRPr="009D5E42" w:rsidRDefault="00D17E02" w:rsidP="005B4AF5">
            <w:pPr>
              <w:pStyle w:val="afffffffb"/>
              <w:ind w:firstLineChars="0" w:firstLine="0"/>
              <w:jc w:val="center"/>
            </w:pPr>
            <w:r w:rsidRPr="009D5E42">
              <w:t>支持服务</w:t>
            </w:r>
          </w:p>
        </w:tc>
        <w:tc>
          <w:tcPr>
            <w:tcW w:w="1514" w:type="pct"/>
            <w:tcBorders>
              <w:top w:val="single" w:sz="4" w:space="0" w:color="auto"/>
              <w:left w:val="single" w:sz="4" w:space="0" w:color="auto"/>
              <w:bottom w:val="single" w:sz="8" w:space="0" w:color="auto"/>
              <w:right w:val="single" w:sz="4" w:space="0" w:color="auto"/>
            </w:tcBorders>
            <w:tcMar>
              <w:top w:w="150" w:type="dxa"/>
              <w:left w:w="108" w:type="dxa"/>
              <w:bottom w:w="150" w:type="dxa"/>
              <w:right w:w="108" w:type="dxa"/>
            </w:tcMar>
            <w:vAlign w:val="center"/>
            <w:hideMark/>
          </w:tcPr>
          <w:p w14:paraId="4186860A" w14:textId="77777777" w:rsidR="00D17E02" w:rsidRPr="009D5E42" w:rsidRDefault="00D17E02" w:rsidP="005B4AF5">
            <w:pPr>
              <w:pStyle w:val="afffffffb"/>
              <w:ind w:firstLineChars="0" w:firstLine="0"/>
              <w:jc w:val="center"/>
            </w:pPr>
            <w:r w:rsidRPr="009D5E42">
              <w:t>土壤容重</w:t>
            </w:r>
          </w:p>
        </w:tc>
        <w:tc>
          <w:tcPr>
            <w:tcW w:w="875" w:type="pct"/>
            <w:tcBorders>
              <w:top w:val="single" w:sz="4" w:space="0" w:color="auto"/>
              <w:left w:val="single" w:sz="4" w:space="0" w:color="auto"/>
              <w:bottom w:val="single" w:sz="8" w:space="0" w:color="auto"/>
              <w:right w:val="single" w:sz="4" w:space="0" w:color="auto"/>
            </w:tcBorders>
            <w:tcMar>
              <w:top w:w="150" w:type="dxa"/>
              <w:left w:w="108" w:type="dxa"/>
              <w:bottom w:w="150" w:type="dxa"/>
              <w:right w:w="108" w:type="dxa"/>
            </w:tcMar>
            <w:vAlign w:val="center"/>
            <w:hideMark/>
          </w:tcPr>
          <w:p w14:paraId="60D10346" w14:textId="77777777" w:rsidR="00D17E02" w:rsidRPr="009D5E42" w:rsidRDefault="00D17E02" w:rsidP="005B4AF5">
            <w:pPr>
              <w:pStyle w:val="afffffffb"/>
              <w:ind w:firstLineChars="0" w:firstLine="0"/>
              <w:jc w:val="center"/>
            </w:pPr>
            <w:r w:rsidRPr="009D5E42">
              <w:t>g/cm</w:t>
            </w:r>
            <w:r w:rsidRPr="009D5E42">
              <w:t>³</w:t>
            </w:r>
          </w:p>
        </w:tc>
        <w:tc>
          <w:tcPr>
            <w:tcW w:w="1671" w:type="pct"/>
            <w:tcBorders>
              <w:top w:val="single" w:sz="4" w:space="0" w:color="auto"/>
              <w:left w:val="single" w:sz="4" w:space="0" w:color="auto"/>
              <w:bottom w:val="single" w:sz="8" w:space="0" w:color="auto"/>
              <w:right w:val="single" w:sz="8" w:space="0" w:color="auto"/>
            </w:tcBorders>
            <w:tcMar>
              <w:top w:w="150" w:type="dxa"/>
              <w:left w:w="108" w:type="dxa"/>
              <w:bottom w:w="150" w:type="dxa"/>
              <w:right w:w="108" w:type="dxa"/>
            </w:tcMar>
            <w:vAlign w:val="center"/>
            <w:hideMark/>
          </w:tcPr>
          <w:p w14:paraId="7D5795FF" w14:textId="77777777" w:rsidR="00D17E02" w:rsidRPr="009D5E42" w:rsidRDefault="00D17E02" w:rsidP="005B4AF5">
            <w:pPr>
              <w:pStyle w:val="afffffffb"/>
              <w:ind w:firstLineChars="0" w:firstLine="0"/>
              <w:jc w:val="center"/>
            </w:pPr>
            <w:r w:rsidRPr="009D5E42">
              <w:t>NY/T 1121.4</w:t>
            </w:r>
          </w:p>
        </w:tc>
      </w:tr>
    </w:tbl>
    <w:p w14:paraId="22F06FB4" w14:textId="01C8FC4B" w:rsidR="00DD48BB" w:rsidRDefault="00F80DD7">
      <w:pPr>
        <w:pStyle w:val="affb"/>
        <w:snapToGrid w:val="0"/>
        <w:spacing w:before="120" w:after="120"/>
      </w:pPr>
      <w:r>
        <w:rPr>
          <w:rFonts w:hint="eastAsia"/>
        </w:rPr>
        <w:t>调查时间</w:t>
      </w:r>
    </w:p>
    <w:p w14:paraId="7CFA07E1" w14:textId="213BF75E" w:rsidR="00DD48BB" w:rsidRDefault="00F80DD7">
      <w:pPr>
        <w:pStyle w:val="afffffffb"/>
      </w:pPr>
      <w:r w:rsidRPr="00F80DD7">
        <w:rPr>
          <w:rFonts w:hint="eastAsia"/>
        </w:rPr>
        <w:t>植被指标调查时间</w:t>
      </w:r>
      <w:r>
        <w:rPr>
          <w:rFonts w:hint="eastAsia"/>
        </w:rPr>
        <w:t>宜</w:t>
      </w:r>
      <w:r w:rsidRPr="00F80DD7">
        <w:rPr>
          <w:rFonts w:hint="eastAsia"/>
        </w:rPr>
        <w:t>为每年7月下旬至8月中旬；土壤指标采样时间与植被调查同步</w:t>
      </w:r>
      <w:r w:rsidR="009B3BD4">
        <w:rPr>
          <w:rFonts w:hint="eastAsia"/>
        </w:rPr>
        <w:t>。</w:t>
      </w:r>
    </w:p>
    <w:p w14:paraId="1F0D4B7C" w14:textId="6C7C220E" w:rsidR="00DD48BB" w:rsidRDefault="00F80DD7">
      <w:pPr>
        <w:pStyle w:val="affb"/>
        <w:snapToGrid w:val="0"/>
        <w:spacing w:before="120" w:after="120"/>
      </w:pPr>
      <w:r>
        <w:rPr>
          <w:rFonts w:hint="eastAsia"/>
        </w:rPr>
        <w:t>样地设置与样方布设</w:t>
      </w:r>
    </w:p>
    <w:p w14:paraId="5914335F" w14:textId="2B9908E5" w:rsidR="00F80DD7" w:rsidRPr="00F80DD7" w:rsidRDefault="00F80DD7" w:rsidP="00F80DD7">
      <w:pPr>
        <w:pStyle w:val="afff9"/>
        <w:ind w:firstLine="420"/>
      </w:pPr>
      <w:r w:rsidRPr="00F80DD7">
        <w:rPr>
          <w:rFonts w:hint="eastAsia"/>
        </w:rPr>
        <w:lastRenderedPageBreak/>
        <w:t>每个评价单元内设置不少于5个1 m×1 m的样方，样方布设采用对角线法或S形法，样方间距不小于100 m，样方距离评价单元边缘不小于20 m，参照NY/T 2998—2016和DB63/T 1934—2021执行</w:t>
      </w:r>
      <w:r>
        <w:rPr>
          <w:rFonts w:hint="eastAsia"/>
        </w:rPr>
        <w:t>。</w:t>
      </w:r>
    </w:p>
    <w:p w14:paraId="42E5813E" w14:textId="3629AF16" w:rsidR="009B3BD4" w:rsidRDefault="00F80DD7" w:rsidP="009B3BD4">
      <w:pPr>
        <w:pStyle w:val="affb"/>
        <w:snapToGrid w:val="0"/>
        <w:spacing w:before="120" w:after="120"/>
      </w:pPr>
      <w:r>
        <w:rPr>
          <w:rFonts w:hint="eastAsia"/>
        </w:rPr>
        <w:t>地上生物量测定</w:t>
      </w:r>
    </w:p>
    <w:p w14:paraId="285B12FE" w14:textId="7CCC4D99" w:rsidR="009B3BD4" w:rsidRDefault="00F80DD7" w:rsidP="009B3BD4">
      <w:pPr>
        <w:pStyle w:val="afffffffb"/>
        <w:ind w:firstLineChars="0"/>
      </w:pPr>
      <w:r w:rsidRPr="00F80DD7">
        <w:rPr>
          <w:rFonts w:hint="eastAsia"/>
        </w:rPr>
        <w:t>齐地面刈割样方内所有植物地上部分，分种装袋。将样品于65℃烘干至恒重，称量记录。每个评价单元取5个样方的算术平均值，单位：g/m²</w:t>
      </w:r>
      <w:r w:rsidR="00921036">
        <w:rPr>
          <w:rFonts w:hint="eastAsia"/>
        </w:rPr>
        <w:t>。</w:t>
      </w:r>
    </w:p>
    <w:p w14:paraId="56825E99" w14:textId="3D6E2D00" w:rsidR="009B3BD4" w:rsidRDefault="00F80DD7" w:rsidP="009B3BD4">
      <w:pPr>
        <w:pStyle w:val="affb"/>
        <w:snapToGrid w:val="0"/>
        <w:spacing w:before="120" w:after="120"/>
      </w:pPr>
      <w:r>
        <w:rPr>
          <w:rFonts w:hint="eastAsia"/>
        </w:rPr>
        <w:t>可食牧草比例测定</w:t>
      </w:r>
    </w:p>
    <w:p w14:paraId="113E26C9" w14:textId="77777777" w:rsidR="00F80DD7" w:rsidRDefault="00F80DD7" w:rsidP="00F80DD7">
      <w:pPr>
        <w:pStyle w:val="afffffffb"/>
      </w:pPr>
      <w:r>
        <w:rPr>
          <w:rFonts w:hint="eastAsia"/>
        </w:rPr>
        <w:t>按附录A的植物功能群分类进行统计。可食牧草比例按公式（1）计算：</w:t>
      </w:r>
    </w:p>
    <w:p w14:paraId="1C00033B" w14:textId="4EB725FA" w:rsidR="00F80DD7" w:rsidRDefault="00F80DD7" w:rsidP="00F80DD7">
      <w:pPr>
        <w:pStyle w:val="afffffffb"/>
        <w:ind w:firstLineChars="0" w:firstLine="0"/>
      </w:pPr>
      <m:oMathPara>
        <m:oMath>
          <m:r>
            <w:rPr>
              <w:rFonts w:ascii="Cambria Math" w:hAnsi="Cambria Math"/>
            </w:rPr>
            <m:t>E=</m:t>
          </m:r>
          <m:f>
            <m:fPr>
              <m:ctrlPr>
                <w:rPr>
                  <w:rFonts w:ascii="Cambria Math" w:hAnsi="Cambria Math"/>
                </w:rPr>
              </m:ctrlPr>
            </m:fPr>
            <m:num>
              <m:sSub>
                <m:sSubPr>
                  <m:ctrlPr>
                    <w:rPr>
                      <w:rFonts w:ascii="Cambria Math" w:hAnsi="Cambria Math"/>
                    </w:rPr>
                  </m:ctrlPr>
                </m:sSubPr>
                <m:e>
                  <m:r>
                    <w:rPr>
                      <w:rFonts w:ascii="Cambria Math" w:hAnsi="Cambria Math"/>
                    </w:rPr>
                    <m:t>B</m:t>
                  </m:r>
                </m:e>
                <m:sub>
                  <m:r>
                    <m:rPr>
                      <m:sty m:val="p"/>
                    </m:rPr>
                    <w:rPr>
                      <w:rFonts w:ascii="Cambria Math" w:hAnsi="Cambria Math"/>
                    </w:rPr>
                    <m:t>e</m:t>
                  </m:r>
                </m:sub>
              </m:sSub>
            </m:num>
            <m:den>
              <m:sSub>
                <m:sSubPr>
                  <m:ctrlPr>
                    <w:rPr>
                      <w:rFonts w:ascii="Cambria Math" w:hAnsi="Cambria Math"/>
                    </w:rPr>
                  </m:ctrlPr>
                </m:sSubPr>
                <m:e>
                  <m:r>
                    <w:rPr>
                      <w:rFonts w:ascii="Cambria Math" w:hAnsi="Cambria Math"/>
                    </w:rPr>
                    <m:t>B</m:t>
                  </m:r>
                </m:e>
                <m:sub>
                  <m:r>
                    <m:rPr>
                      <m:sty m:val="p"/>
                    </m:rPr>
                    <w:rPr>
                      <w:rFonts w:ascii="Cambria Math" w:hAnsi="Cambria Math"/>
                    </w:rPr>
                    <m:t>t</m:t>
                  </m:r>
                </m:sub>
              </m:sSub>
            </m:den>
          </m:f>
          <m:r>
            <w:rPr>
              <w:rFonts w:ascii="Cambria Math" w:hAnsi="Cambria Math"/>
            </w:rPr>
            <m:t>×100</m:t>
          </m:r>
          <m:r>
            <m:rPr>
              <m:sty m:val="p"/>
            </m:rPr>
            <w:rPr>
              <w:rFonts w:ascii="Cambria Math" w:hAnsi="Cambria Math"/>
            </w:rPr>
            <m:t xml:space="preserve">% </m:t>
          </m:r>
          <m:d>
            <m:dPr>
              <m:ctrlPr>
                <w:rPr>
                  <w:rFonts w:ascii="Cambria Math" w:hAnsi="Cambria Math"/>
                </w:rPr>
              </m:ctrlPr>
            </m:dPr>
            <m:e>
              <m:r>
                <w:rPr>
                  <w:rFonts w:ascii="Cambria Math" w:hAnsi="Cambria Math"/>
                </w:rPr>
                <m:t>1</m:t>
              </m:r>
            </m:e>
          </m:d>
        </m:oMath>
      </m:oMathPara>
    </w:p>
    <w:p w14:paraId="5EB53C45" w14:textId="1FC0FA3B" w:rsidR="009B3BD4" w:rsidRDefault="00F80DD7" w:rsidP="00F80DD7">
      <w:pPr>
        <w:pStyle w:val="afffffffb"/>
      </w:pPr>
      <w:r>
        <w:rPr>
          <w:rFonts w:hint="eastAsia"/>
        </w:rPr>
        <w:t>式中：</w:t>
      </w:r>
      <w:r w:rsidRPr="00F80DD7">
        <w:rPr>
          <w:rFonts w:hint="eastAsia"/>
          <w:i/>
          <w:iCs/>
        </w:rPr>
        <w:t>E</w:t>
      </w:r>
      <w:r>
        <w:rPr>
          <w:rFonts w:hint="eastAsia"/>
        </w:rPr>
        <w:t>是指可食牧草比例（%）；</w:t>
      </w:r>
      <w:r w:rsidRPr="00F80DD7">
        <w:rPr>
          <w:rFonts w:hint="eastAsia"/>
          <w:i/>
          <w:iCs/>
        </w:rPr>
        <w:t>B</w:t>
      </w:r>
      <w:r w:rsidRPr="00F80DD7">
        <w:rPr>
          <w:rFonts w:hint="eastAsia"/>
          <w:i/>
          <w:iCs/>
          <w:vertAlign w:val="subscript"/>
        </w:rPr>
        <w:t>e</w:t>
      </w:r>
      <w:r>
        <w:rPr>
          <w:rFonts w:hint="eastAsia"/>
        </w:rPr>
        <w:t>是指可食牧草地上生物量（g/m²）；</w:t>
      </w:r>
      <w:proofErr w:type="spellStart"/>
      <w:r w:rsidRPr="00F80DD7">
        <w:rPr>
          <w:rFonts w:hint="eastAsia"/>
          <w:i/>
          <w:iCs/>
        </w:rPr>
        <w:t>B</w:t>
      </w:r>
      <w:r w:rsidRPr="00F80DD7">
        <w:rPr>
          <w:rFonts w:hint="eastAsia"/>
          <w:i/>
          <w:iCs/>
          <w:vertAlign w:val="subscript"/>
        </w:rPr>
        <w:t>t</w:t>
      </w:r>
      <w:proofErr w:type="spellEnd"/>
      <w:r>
        <w:rPr>
          <w:rFonts w:hint="eastAsia"/>
        </w:rPr>
        <w:t>是指地上总生物量（g/m²）</w:t>
      </w:r>
      <w:r w:rsidR="009B3BD4">
        <w:rPr>
          <w:rFonts w:hint="eastAsia"/>
        </w:rPr>
        <w:t>。</w:t>
      </w:r>
    </w:p>
    <w:p w14:paraId="77DC287B" w14:textId="1F2C8037" w:rsidR="00F80DD7" w:rsidRDefault="00F80DD7" w:rsidP="00F80DD7">
      <w:pPr>
        <w:pStyle w:val="affb"/>
        <w:snapToGrid w:val="0"/>
        <w:spacing w:before="120" w:after="120"/>
      </w:pPr>
      <w:r>
        <w:rPr>
          <w:rFonts w:hint="eastAsia"/>
        </w:rPr>
        <w:t>植被盖度测定</w:t>
      </w:r>
    </w:p>
    <w:p w14:paraId="2BD9AFC2" w14:textId="4A486B85" w:rsidR="00F80DD7" w:rsidRDefault="00F80DD7" w:rsidP="00F80DD7">
      <w:pPr>
        <w:pStyle w:val="afffffffb"/>
      </w:pPr>
      <w:r w:rsidRPr="00F80DD7">
        <w:rPr>
          <w:rFonts w:hint="eastAsia"/>
        </w:rPr>
        <w:t>采用样方法，在1 m×1 m样方内目测估计植被垂直投影面积百分比，每个评价单元取5个样方的算术平均值，参照DB63/T 1934—2021执行</w:t>
      </w:r>
      <w:r>
        <w:rPr>
          <w:rFonts w:hint="eastAsia"/>
        </w:rPr>
        <w:t>。</w:t>
      </w:r>
    </w:p>
    <w:p w14:paraId="537C2BE9" w14:textId="7C163BB9" w:rsidR="00F80DD7" w:rsidRDefault="00763B4E" w:rsidP="00F80DD7">
      <w:pPr>
        <w:pStyle w:val="affb"/>
        <w:snapToGrid w:val="0"/>
        <w:spacing w:before="120" w:after="120"/>
      </w:pPr>
      <w:r>
        <w:rPr>
          <w:rFonts w:hint="eastAsia"/>
        </w:rPr>
        <w:t>土壤样品采集</w:t>
      </w:r>
    </w:p>
    <w:p w14:paraId="5DAD705F" w14:textId="38A9744B" w:rsidR="00F80DD7" w:rsidRDefault="00763B4E" w:rsidP="00F80DD7">
      <w:pPr>
        <w:pStyle w:val="afffffffb"/>
      </w:pPr>
      <w:r w:rsidRPr="00763B4E">
        <w:rPr>
          <w:rFonts w:hint="eastAsia"/>
        </w:rPr>
        <w:t>按照NY/T 1121.1的规定，在每个样方内采集0 cm～20 cm土壤样品。每个评价单元采集5个样点的土壤，混合后采用四分法缩分至约1 kg</w:t>
      </w:r>
      <w:r w:rsidR="00F80DD7">
        <w:rPr>
          <w:rFonts w:hint="eastAsia"/>
        </w:rPr>
        <w:t>。</w:t>
      </w:r>
    </w:p>
    <w:p w14:paraId="565144A8" w14:textId="09F0BAAD" w:rsidR="00763B4E" w:rsidRDefault="00763B4E" w:rsidP="00763B4E">
      <w:pPr>
        <w:pStyle w:val="affb"/>
        <w:snapToGrid w:val="0"/>
        <w:spacing w:before="120" w:after="120"/>
      </w:pPr>
      <w:r>
        <w:rPr>
          <w:rFonts w:hint="eastAsia"/>
        </w:rPr>
        <w:t>土壤有机质测定</w:t>
      </w:r>
    </w:p>
    <w:p w14:paraId="06C3CB0F" w14:textId="2B607694" w:rsidR="00763B4E" w:rsidRDefault="00763B4E" w:rsidP="00763B4E">
      <w:pPr>
        <w:pStyle w:val="afffffffb"/>
      </w:pPr>
      <w:r w:rsidRPr="00763B4E">
        <w:rPr>
          <w:rFonts w:hint="eastAsia"/>
        </w:rPr>
        <w:t>按照NY/T 1121.6的规定测定</w:t>
      </w:r>
      <w:r>
        <w:rPr>
          <w:rFonts w:hint="eastAsia"/>
        </w:rPr>
        <w:t>。</w:t>
      </w:r>
    </w:p>
    <w:p w14:paraId="2EA8F0B5" w14:textId="76B24C84" w:rsidR="00763B4E" w:rsidRDefault="00763B4E" w:rsidP="00763B4E">
      <w:pPr>
        <w:pStyle w:val="affb"/>
        <w:snapToGrid w:val="0"/>
        <w:spacing w:before="120" w:after="120"/>
      </w:pPr>
      <w:r>
        <w:rPr>
          <w:rFonts w:hint="eastAsia"/>
        </w:rPr>
        <w:t>土壤水分测定</w:t>
      </w:r>
    </w:p>
    <w:p w14:paraId="22271F41" w14:textId="11A7F4C6" w:rsidR="00763B4E" w:rsidRDefault="00763B4E" w:rsidP="00763B4E">
      <w:pPr>
        <w:pStyle w:val="afffffffb"/>
      </w:pPr>
      <w:r w:rsidRPr="00763B4E">
        <w:rPr>
          <w:rFonts w:hint="eastAsia"/>
        </w:rPr>
        <w:t>按照</w:t>
      </w:r>
      <w:r w:rsidR="00173B0F" w:rsidRPr="00FE77F1">
        <w:rPr>
          <w:color w:val="000000"/>
          <w:sz w:val="22"/>
        </w:rPr>
        <w:t>NY/T 52</w:t>
      </w:r>
      <w:r w:rsidR="00173B0F" w:rsidRPr="004914C0">
        <w:rPr>
          <w:rFonts w:hint="eastAsia"/>
          <w:color w:val="000000"/>
          <w:sz w:val="22"/>
        </w:rPr>
        <w:t>—</w:t>
      </w:r>
      <w:r w:rsidR="00173B0F" w:rsidRPr="00FE77F1">
        <w:rPr>
          <w:color w:val="000000"/>
          <w:sz w:val="22"/>
        </w:rPr>
        <w:t>1987</w:t>
      </w:r>
      <w:r w:rsidRPr="00763B4E">
        <w:rPr>
          <w:rFonts w:hint="eastAsia"/>
        </w:rPr>
        <w:t>《土壤水分测定法》的规定测定（烘干法）</w:t>
      </w:r>
      <w:r>
        <w:rPr>
          <w:rFonts w:hint="eastAsia"/>
        </w:rPr>
        <w:t>。</w:t>
      </w:r>
    </w:p>
    <w:p w14:paraId="6B53CCEE" w14:textId="2F02430A" w:rsidR="0053535A" w:rsidRDefault="0053535A" w:rsidP="0053535A">
      <w:pPr>
        <w:pStyle w:val="affb"/>
        <w:snapToGrid w:val="0"/>
        <w:spacing w:before="120" w:after="120"/>
      </w:pPr>
      <w:r>
        <w:rPr>
          <w:rFonts w:hint="eastAsia"/>
        </w:rPr>
        <w:t>物种丰富度</w:t>
      </w:r>
    </w:p>
    <w:p w14:paraId="08E9AC24" w14:textId="632A5102" w:rsidR="0053535A" w:rsidRDefault="0053535A" w:rsidP="0053535A">
      <w:pPr>
        <w:pStyle w:val="afffffffb"/>
      </w:pPr>
      <w:r w:rsidRPr="0053535A">
        <w:rPr>
          <w:rFonts w:hint="eastAsia"/>
        </w:rPr>
        <w:t>在每个样方内记录所有植物物种的名称和数量，统计物种数。每个评价单元取5个样方的算术平均值，单位：种/m²</w:t>
      </w:r>
      <w:r>
        <w:rPr>
          <w:rFonts w:hint="eastAsia"/>
        </w:rPr>
        <w:t>。</w:t>
      </w:r>
    </w:p>
    <w:p w14:paraId="6C65DD27" w14:textId="2FF5ECA4" w:rsidR="0053535A" w:rsidRDefault="0053535A" w:rsidP="0053535A">
      <w:pPr>
        <w:pStyle w:val="affb"/>
        <w:snapToGrid w:val="0"/>
        <w:spacing w:before="120" w:after="120"/>
      </w:pPr>
      <w:r>
        <w:rPr>
          <w:rFonts w:hint="eastAsia"/>
        </w:rPr>
        <w:t>土壤速效氮测定</w:t>
      </w:r>
    </w:p>
    <w:p w14:paraId="1AE20D71" w14:textId="4C96E17B" w:rsidR="0053535A" w:rsidRDefault="0053535A" w:rsidP="0053535A">
      <w:pPr>
        <w:pStyle w:val="afffffffb"/>
      </w:pPr>
      <w:r w:rsidRPr="0053535A">
        <w:rPr>
          <w:rFonts w:hint="eastAsia"/>
        </w:rPr>
        <w:t>按照GB/T 42487—2023的规定测定</w:t>
      </w:r>
      <w:r>
        <w:rPr>
          <w:rFonts w:hint="eastAsia"/>
        </w:rPr>
        <w:t>。</w:t>
      </w:r>
    </w:p>
    <w:p w14:paraId="7B2B6CC7" w14:textId="3119FDCA" w:rsidR="0053535A" w:rsidRDefault="0053535A" w:rsidP="0053535A">
      <w:pPr>
        <w:pStyle w:val="affb"/>
        <w:snapToGrid w:val="0"/>
        <w:spacing w:before="120" w:after="120"/>
      </w:pPr>
      <w:r>
        <w:rPr>
          <w:rFonts w:hint="eastAsia"/>
        </w:rPr>
        <w:t>土壤容重测定</w:t>
      </w:r>
    </w:p>
    <w:p w14:paraId="4BF9128A" w14:textId="42D2B03E" w:rsidR="0053535A" w:rsidRDefault="0053535A" w:rsidP="0053535A">
      <w:pPr>
        <w:pStyle w:val="afffffffb"/>
      </w:pPr>
      <w:r w:rsidRPr="0053535A">
        <w:rPr>
          <w:rFonts w:hint="eastAsia"/>
        </w:rPr>
        <w:t>按照NY/T 1121.4的规定测定</w:t>
      </w:r>
      <w:r>
        <w:rPr>
          <w:rFonts w:hint="eastAsia"/>
        </w:rPr>
        <w:t>。</w:t>
      </w:r>
    </w:p>
    <w:p w14:paraId="43D71081" w14:textId="5586CA05" w:rsidR="00DD48BB" w:rsidRDefault="0053535A">
      <w:pPr>
        <w:pStyle w:val="affa"/>
        <w:spacing w:before="240" w:after="240"/>
      </w:pPr>
      <w:bookmarkStart w:id="42" w:name="_Toc229406761"/>
      <w:r>
        <w:rPr>
          <w:rFonts w:hint="eastAsia"/>
        </w:rPr>
        <w:t>数据标准化</w:t>
      </w:r>
      <w:bookmarkEnd w:id="42"/>
    </w:p>
    <w:p w14:paraId="2745A014" w14:textId="30C8BEEC" w:rsidR="005960ED" w:rsidRDefault="0053535A">
      <w:pPr>
        <w:pStyle w:val="affb"/>
        <w:snapToGrid w:val="0"/>
        <w:spacing w:before="120" w:after="120"/>
      </w:pPr>
      <w:r>
        <w:rPr>
          <w:rFonts w:hint="eastAsia"/>
        </w:rPr>
        <w:t>标准化目的</w:t>
      </w:r>
    </w:p>
    <w:p w14:paraId="09F98904" w14:textId="65BE2A35" w:rsidR="005960ED" w:rsidRPr="005960ED" w:rsidRDefault="0053535A" w:rsidP="0053535A">
      <w:pPr>
        <w:pStyle w:val="afff9"/>
        <w:ind w:firstLine="420"/>
      </w:pPr>
      <w:r w:rsidRPr="0053535A">
        <w:rPr>
          <w:rFonts w:hint="eastAsia"/>
        </w:rPr>
        <w:t>由于各指标量纲不同，需进行标准化处理后方可计算综合指数</w:t>
      </w:r>
      <w:r>
        <w:rPr>
          <w:rFonts w:hint="eastAsia"/>
        </w:rPr>
        <w:t>。</w:t>
      </w:r>
    </w:p>
    <w:p w14:paraId="6AC1CFBD" w14:textId="24B5DCB2" w:rsidR="005960ED" w:rsidRDefault="0053535A">
      <w:pPr>
        <w:pStyle w:val="affb"/>
        <w:snapToGrid w:val="0"/>
        <w:spacing w:before="120" w:after="120"/>
      </w:pPr>
      <w:r>
        <w:rPr>
          <w:rFonts w:hint="eastAsia"/>
        </w:rPr>
        <w:t>正向指标标准化</w:t>
      </w:r>
    </w:p>
    <w:p w14:paraId="0FAD4E60" w14:textId="51D0E6BE" w:rsidR="0053535A" w:rsidRDefault="0053535A" w:rsidP="0053535A">
      <w:pPr>
        <w:pStyle w:val="afff9"/>
        <w:ind w:firstLine="420"/>
      </w:pPr>
      <w:r w:rsidRPr="0053535A">
        <w:rPr>
          <w:rFonts w:hint="eastAsia"/>
        </w:rPr>
        <w:t>正向指标（越大越好，包括地上生物量、可食牧草比例、植被盖度、土壤有机质、土壤水分、物种丰富度、土壤速效氮）按公式（2）标准化</w:t>
      </w:r>
      <w:r>
        <w:rPr>
          <w:rFonts w:hint="eastAsia"/>
        </w:rPr>
        <w:t>：</w:t>
      </w:r>
    </w:p>
    <w:p w14:paraId="17A6EBF8" w14:textId="633FC6CE" w:rsidR="0053535A" w:rsidRPr="0053535A" w:rsidRDefault="00000000" w:rsidP="0053535A">
      <w:pPr>
        <w:pStyle w:val="afff9"/>
        <w:ind w:firstLineChars="0" w:firstLine="0"/>
      </w:pPr>
      <m:oMathPara>
        <m:oMath>
          <m:sSub>
            <m:sSubPr>
              <m:ctrlPr>
                <w:rPr>
                  <w:rFonts w:ascii="Cambria Math" w:hAnsi="Cambria Math"/>
                </w:rPr>
              </m:ctrlPr>
            </m:sSubPr>
            <m:e>
              <m:r>
                <w:rPr>
                  <w:rFonts w:ascii="Cambria Math" w:hAnsi="Cambria Math"/>
                </w:rPr>
                <m:t>Z</m:t>
              </m:r>
            </m:e>
            <m:sub>
              <m:r>
                <w:rPr>
                  <w:rFonts w:ascii="Cambria Math" w:hAnsi="Cambria Math"/>
                </w:rPr>
                <m:t>ij</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ij</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j,min</m:t>
                  </m:r>
                </m:sub>
              </m:sSub>
            </m:num>
            <m:den>
              <m:sSub>
                <m:sSubPr>
                  <m:ctrlPr>
                    <w:rPr>
                      <w:rFonts w:ascii="Cambria Math" w:hAnsi="Cambria Math"/>
                    </w:rPr>
                  </m:ctrlPr>
                </m:sSubPr>
                <m:e>
                  <m:r>
                    <w:rPr>
                      <w:rFonts w:ascii="Cambria Math" w:hAnsi="Cambria Math"/>
                    </w:rPr>
                    <m:t>X</m:t>
                  </m:r>
                </m:e>
                <m:sub>
                  <m:r>
                    <w:rPr>
                      <w:rFonts w:ascii="Cambria Math" w:hAnsi="Cambria Math"/>
                    </w:rPr>
                    <m:t>j,max</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j,min</m:t>
                  </m:r>
                </m:sub>
              </m:sSub>
            </m:den>
          </m:f>
          <m:r>
            <w:rPr>
              <w:rFonts w:ascii="Cambria Math" w:hAnsi="Cambria Math"/>
            </w:rPr>
            <m:t xml:space="preserve"> </m:t>
          </m:r>
          <m:d>
            <m:dPr>
              <m:ctrlPr>
                <w:rPr>
                  <w:rFonts w:ascii="Cambria Math" w:hAnsi="Cambria Math"/>
                </w:rPr>
              </m:ctrlPr>
            </m:dPr>
            <m:e>
              <m:r>
                <w:rPr>
                  <w:rFonts w:ascii="Cambria Math" w:hAnsi="Cambria Math"/>
                </w:rPr>
                <m:t>2</m:t>
              </m:r>
            </m:e>
          </m:d>
        </m:oMath>
      </m:oMathPara>
    </w:p>
    <w:p w14:paraId="0E7DFC3A" w14:textId="77777777" w:rsidR="0053535A" w:rsidRPr="0053535A" w:rsidRDefault="0053535A" w:rsidP="0053535A">
      <w:pPr>
        <w:pStyle w:val="afff9"/>
        <w:ind w:firstLineChars="0" w:firstLine="0"/>
      </w:pPr>
    </w:p>
    <w:p w14:paraId="4EC48CD2" w14:textId="54371C2A" w:rsidR="00DD48BB" w:rsidRDefault="0053535A">
      <w:pPr>
        <w:pStyle w:val="affb"/>
        <w:snapToGrid w:val="0"/>
        <w:spacing w:before="120" w:after="120"/>
      </w:pPr>
      <w:r>
        <w:rPr>
          <w:rFonts w:hint="eastAsia"/>
        </w:rPr>
        <w:t>负向指标标准化</w:t>
      </w:r>
    </w:p>
    <w:p w14:paraId="655B364B" w14:textId="0BCCE367" w:rsidR="00DD48BB" w:rsidRDefault="0053535A" w:rsidP="009B3BD4">
      <w:pPr>
        <w:pStyle w:val="afffffffb"/>
      </w:pPr>
      <w:r w:rsidRPr="0053535A">
        <w:rPr>
          <w:rFonts w:hint="eastAsia"/>
        </w:rPr>
        <w:lastRenderedPageBreak/>
        <w:t>负向指标（越小越好，如土壤容重）按公式（3）标准化</w:t>
      </w:r>
      <w:r>
        <w:rPr>
          <w:rFonts w:hint="eastAsia"/>
        </w:rPr>
        <w:t>：</w:t>
      </w:r>
    </w:p>
    <w:p w14:paraId="122E89FC" w14:textId="144777A5" w:rsidR="0053535A" w:rsidRDefault="00000000" w:rsidP="0053535A">
      <w:pPr>
        <w:pStyle w:val="afffffffb"/>
        <w:ind w:firstLineChars="0" w:firstLine="0"/>
      </w:pPr>
      <m:oMathPara>
        <m:oMath>
          <m:sSub>
            <m:sSubPr>
              <m:ctrlPr>
                <w:rPr>
                  <w:rFonts w:ascii="Cambria Math" w:hAnsi="Cambria Math"/>
                </w:rPr>
              </m:ctrlPr>
            </m:sSubPr>
            <m:e>
              <m:r>
                <w:rPr>
                  <w:rFonts w:ascii="Cambria Math" w:hAnsi="Cambria Math"/>
                </w:rPr>
                <m:t>Z</m:t>
              </m:r>
            </m:e>
            <m:sub>
              <m:r>
                <w:rPr>
                  <w:rFonts w:ascii="Cambria Math" w:hAnsi="Cambria Math"/>
                </w:rPr>
                <m:t>ij</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j,max</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ij</m:t>
                  </m:r>
                </m:sub>
              </m:sSub>
            </m:num>
            <m:den>
              <m:sSub>
                <m:sSubPr>
                  <m:ctrlPr>
                    <w:rPr>
                      <w:rFonts w:ascii="Cambria Math" w:hAnsi="Cambria Math"/>
                    </w:rPr>
                  </m:ctrlPr>
                </m:sSubPr>
                <m:e>
                  <m:r>
                    <w:rPr>
                      <w:rFonts w:ascii="Cambria Math" w:hAnsi="Cambria Math"/>
                    </w:rPr>
                    <m:t>X</m:t>
                  </m:r>
                </m:e>
                <m:sub>
                  <m:r>
                    <w:rPr>
                      <w:rFonts w:ascii="Cambria Math" w:hAnsi="Cambria Math"/>
                    </w:rPr>
                    <m:t>j,max</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j,min</m:t>
                  </m:r>
                </m:sub>
              </m:sSub>
            </m:den>
          </m:f>
          <m:r>
            <w:rPr>
              <w:rFonts w:ascii="Cambria Math" w:hAnsi="Cambria Math"/>
            </w:rPr>
            <m:t xml:space="preserve"> </m:t>
          </m:r>
          <m:d>
            <m:dPr>
              <m:ctrlPr>
                <w:rPr>
                  <w:rFonts w:ascii="Cambria Math" w:hAnsi="Cambria Math"/>
                </w:rPr>
              </m:ctrlPr>
            </m:dPr>
            <m:e>
              <m:r>
                <w:rPr>
                  <w:rFonts w:ascii="Cambria Math" w:hAnsi="Cambria Math"/>
                </w:rPr>
                <m:t>3</m:t>
              </m:r>
            </m:e>
          </m:d>
        </m:oMath>
      </m:oMathPara>
    </w:p>
    <w:p w14:paraId="0363DD7C" w14:textId="578708FC" w:rsidR="0053535A" w:rsidRDefault="0053535A" w:rsidP="0053535A">
      <w:pPr>
        <w:pStyle w:val="afffffffb"/>
      </w:pPr>
      <w:r w:rsidRPr="0053535A">
        <w:rPr>
          <w:rFonts w:hint="eastAsia"/>
        </w:rPr>
        <w:t>式中：</w:t>
      </w:r>
      <w:r w:rsidRPr="0053535A">
        <w:rPr>
          <w:rFonts w:hint="eastAsia"/>
          <w:i/>
          <w:iCs/>
        </w:rPr>
        <w:t>Z</w:t>
      </w:r>
      <w:r w:rsidRPr="0053535A">
        <w:rPr>
          <w:rFonts w:hint="eastAsia"/>
          <w:i/>
          <w:iCs/>
          <w:vertAlign w:val="subscript"/>
        </w:rPr>
        <w:t>ij</w:t>
      </w:r>
      <w:r>
        <w:rPr>
          <w:rFonts w:hint="eastAsia"/>
        </w:rPr>
        <w:t>是指</w:t>
      </w:r>
      <w:r w:rsidRPr="0053535A">
        <w:rPr>
          <w:rFonts w:hint="eastAsia"/>
        </w:rPr>
        <w:t>第j个指标在第</w:t>
      </w:r>
      <w:proofErr w:type="spellStart"/>
      <w:r w:rsidRPr="0053535A">
        <w:rPr>
          <w:rFonts w:hint="eastAsia"/>
          <w:i/>
          <w:iCs/>
        </w:rPr>
        <w:t>i</w:t>
      </w:r>
      <w:proofErr w:type="spellEnd"/>
      <w:r w:rsidRPr="0053535A">
        <w:rPr>
          <w:rFonts w:hint="eastAsia"/>
        </w:rPr>
        <w:t>个评价单元的标准化值（0～1）；</w:t>
      </w:r>
      <w:proofErr w:type="spellStart"/>
      <w:r w:rsidRPr="0053535A">
        <w:rPr>
          <w:rFonts w:hint="eastAsia"/>
          <w:i/>
          <w:iCs/>
        </w:rPr>
        <w:t>X</w:t>
      </w:r>
      <w:r w:rsidRPr="0053535A">
        <w:rPr>
          <w:rFonts w:hint="eastAsia"/>
          <w:i/>
          <w:iCs/>
          <w:vertAlign w:val="subscript"/>
        </w:rPr>
        <w:t>ij</w:t>
      </w:r>
      <w:proofErr w:type="spellEnd"/>
      <w:r>
        <w:rPr>
          <w:rFonts w:hint="eastAsia"/>
        </w:rPr>
        <w:t>是指</w:t>
      </w:r>
      <w:r w:rsidRPr="0053535A">
        <w:rPr>
          <w:rFonts w:hint="eastAsia"/>
        </w:rPr>
        <w:t>第</w:t>
      </w:r>
      <w:r w:rsidRPr="0053535A">
        <w:rPr>
          <w:rFonts w:hint="eastAsia"/>
          <w:i/>
          <w:iCs/>
        </w:rPr>
        <w:t>j</w:t>
      </w:r>
      <w:r w:rsidRPr="0053535A">
        <w:rPr>
          <w:rFonts w:hint="eastAsia"/>
        </w:rPr>
        <w:t>个指标在第</w:t>
      </w:r>
      <w:proofErr w:type="spellStart"/>
      <w:r w:rsidRPr="0053535A">
        <w:rPr>
          <w:rFonts w:hint="eastAsia"/>
          <w:i/>
          <w:iCs/>
        </w:rPr>
        <w:t>i</w:t>
      </w:r>
      <w:proofErr w:type="spellEnd"/>
      <w:r w:rsidRPr="0053535A">
        <w:rPr>
          <w:rFonts w:hint="eastAsia"/>
        </w:rPr>
        <w:t>个评价单元的实测值；</w:t>
      </w:r>
      <w:proofErr w:type="spellStart"/>
      <w:r w:rsidRPr="0053535A">
        <w:rPr>
          <w:rFonts w:hint="eastAsia"/>
          <w:i/>
          <w:iCs/>
        </w:rPr>
        <w:t>X</w:t>
      </w:r>
      <w:r w:rsidRPr="0053535A">
        <w:rPr>
          <w:rFonts w:hint="eastAsia"/>
          <w:i/>
          <w:iCs/>
          <w:vertAlign w:val="subscript"/>
        </w:rPr>
        <w:t>j,min</w:t>
      </w:r>
      <w:proofErr w:type="spellEnd"/>
      <w:r>
        <w:rPr>
          <w:rFonts w:hint="eastAsia"/>
        </w:rPr>
        <w:t>是指</w:t>
      </w:r>
      <w:r w:rsidRPr="0053535A">
        <w:rPr>
          <w:rFonts w:hint="eastAsia"/>
        </w:rPr>
        <w:t>第</w:t>
      </w:r>
      <w:r w:rsidRPr="0053535A">
        <w:rPr>
          <w:rFonts w:hint="eastAsia"/>
          <w:i/>
          <w:iCs/>
        </w:rPr>
        <w:t>j</w:t>
      </w:r>
      <w:r w:rsidRPr="0053535A">
        <w:rPr>
          <w:rFonts w:hint="eastAsia"/>
        </w:rPr>
        <w:t>个指标在所有评价单元中的最小值；</w:t>
      </w:r>
      <w:proofErr w:type="spellStart"/>
      <w:r w:rsidRPr="0053535A">
        <w:rPr>
          <w:rFonts w:hint="eastAsia"/>
          <w:i/>
          <w:iCs/>
        </w:rPr>
        <w:t>X</w:t>
      </w:r>
      <w:r w:rsidRPr="0053535A">
        <w:rPr>
          <w:rFonts w:hint="eastAsia"/>
          <w:i/>
          <w:iCs/>
          <w:vertAlign w:val="subscript"/>
        </w:rPr>
        <w:t>j,max</w:t>
      </w:r>
      <w:proofErr w:type="spellEnd"/>
      <w:r>
        <w:rPr>
          <w:rFonts w:hint="eastAsia"/>
        </w:rPr>
        <w:t>是指</w:t>
      </w:r>
      <w:r w:rsidRPr="0053535A">
        <w:rPr>
          <w:rFonts w:hint="eastAsia"/>
        </w:rPr>
        <w:t>第</w:t>
      </w:r>
      <w:r w:rsidRPr="0053535A">
        <w:rPr>
          <w:rFonts w:hint="eastAsia"/>
          <w:i/>
          <w:iCs/>
        </w:rPr>
        <w:t>j</w:t>
      </w:r>
      <w:r w:rsidRPr="0053535A">
        <w:rPr>
          <w:rFonts w:hint="eastAsia"/>
        </w:rPr>
        <w:t>个指标在所有评价单元中的最大值</w:t>
      </w:r>
      <w:r>
        <w:rPr>
          <w:rFonts w:hint="eastAsia"/>
        </w:rPr>
        <w:t>。</w:t>
      </w:r>
    </w:p>
    <w:p w14:paraId="63B90F9F" w14:textId="01466F56" w:rsidR="0053535A" w:rsidRDefault="0053535A" w:rsidP="0053535A">
      <w:pPr>
        <w:pStyle w:val="affb"/>
        <w:snapToGrid w:val="0"/>
        <w:spacing w:before="120" w:after="120"/>
      </w:pPr>
      <w:r>
        <w:rPr>
          <w:rFonts w:hint="eastAsia"/>
        </w:rPr>
        <w:t>统一极值</w:t>
      </w:r>
    </w:p>
    <w:p w14:paraId="4D992938" w14:textId="298C9107" w:rsidR="0053535A" w:rsidRDefault="0053535A" w:rsidP="0053535A">
      <w:pPr>
        <w:pStyle w:val="afff9"/>
        <w:ind w:firstLine="420"/>
      </w:pPr>
      <w:r w:rsidRPr="0053535A">
        <w:rPr>
          <w:rFonts w:hint="eastAsia"/>
        </w:rPr>
        <w:t>当有多组评价单元时，应以所有评价单元的统一极值进行标准化，以保证结果可比性</w:t>
      </w:r>
      <w:r>
        <w:rPr>
          <w:rFonts w:hint="eastAsia"/>
        </w:rPr>
        <w:t>。</w:t>
      </w:r>
    </w:p>
    <w:p w14:paraId="73BD8880" w14:textId="15A9952C" w:rsidR="0053535A" w:rsidRDefault="0053535A" w:rsidP="0053535A">
      <w:pPr>
        <w:pStyle w:val="affb"/>
        <w:snapToGrid w:val="0"/>
        <w:spacing w:before="120" w:after="120"/>
      </w:pPr>
      <w:r>
        <w:rPr>
          <w:rFonts w:hint="eastAsia"/>
        </w:rPr>
        <w:t>参考值替代</w:t>
      </w:r>
    </w:p>
    <w:p w14:paraId="492A9A60" w14:textId="3B5DA3FD" w:rsidR="0053535A" w:rsidRDefault="0053535A" w:rsidP="0053535A">
      <w:pPr>
        <w:pStyle w:val="afff9"/>
        <w:ind w:firstLine="420"/>
      </w:pPr>
      <w:r w:rsidRPr="0053535A">
        <w:rPr>
          <w:rFonts w:hint="eastAsia"/>
        </w:rPr>
        <w:t xml:space="preserve">当评价单元数少于3个时，可采用参考值替代极值，参考值参照DB63/T </w:t>
      </w:r>
      <w:r w:rsidR="00684AEB">
        <w:rPr>
          <w:rFonts w:hint="eastAsia"/>
        </w:rPr>
        <w:t>981</w:t>
      </w:r>
      <w:r w:rsidR="00FB21FE" w:rsidRPr="0053535A">
        <w:rPr>
          <w:rFonts w:hint="eastAsia"/>
        </w:rPr>
        <w:t>—</w:t>
      </w:r>
      <w:r w:rsidR="00FB21FE">
        <w:rPr>
          <w:rFonts w:hint="eastAsia"/>
        </w:rPr>
        <w:t>20</w:t>
      </w:r>
      <w:r w:rsidR="00684AEB">
        <w:rPr>
          <w:rFonts w:hint="eastAsia"/>
        </w:rPr>
        <w:t>1</w:t>
      </w:r>
      <w:r w:rsidR="00FB21FE">
        <w:rPr>
          <w:rFonts w:hint="eastAsia"/>
        </w:rPr>
        <w:t>1</w:t>
      </w:r>
      <w:r w:rsidRPr="0053535A">
        <w:rPr>
          <w:rFonts w:hint="eastAsia"/>
        </w:rPr>
        <w:t>中未退化草甸基准值或本地健康草甸实测值确定</w:t>
      </w:r>
      <w:r>
        <w:rPr>
          <w:rFonts w:hint="eastAsia"/>
        </w:rPr>
        <w:t>。</w:t>
      </w:r>
    </w:p>
    <w:p w14:paraId="2B2ADB04" w14:textId="2F250A82" w:rsidR="0053535A" w:rsidRDefault="001700F0" w:rsidP="0053535A">
      <w:pPr>
        <w:pStyle w:val="affa"/>
        <w:spacing w:before="240" w:after="240"/>
      </w:pPr>
      <w:bookmarkStart w:id="43" w:name="_Toc229406762"/>
      <w:r>
        <w:rPr>
          <w:rFonts w:hint="eastAsia"/>
        </w:rPr>
        <w:t>多服务性综合指数计算</w:t>
      </w:r>
      <w:bookmarkEnd w:id="43"/>
    </w:p>
    <w:p w14:paraId="2620EED0" w14:textId="2F0E3C63" w:rsidR="0053535A" w:rsidRDefault="001700F0" w:rsidP="0053535A">
      <w:pPr>
        <w:pStyle w:val="affb"/>
        <w:snapToGrid w:val="0"/>
        <w:spacing w:before="120" w:after="120"/>
      </w:pPr>
      <w:r>
        <w:rPr>
          <w:rFonts w:hint="eastAsia"/>
        </w:rPr>
        <w:t>计算方法</w:t>
      </w:r>
    </w:p>
    <w:p w14:paraId="58766A8B" w14:textId="626B8747" w:rsidR="0053535A" w:rsidRPr="005960ED" w:rsidRDefault="001700F0" w:rsidP="0053535A">
      <w:pPr>
        <w:pStyle w:val="afff9"/>
        <w:ind w:firstLine="420"/>
      </w:pPr>
      <w:r w:rsidRPr="001700F0">
        <w:rPr>
          <w:rFonts w:hint="eastAsia"/>
        </w:rPr>
        <w:t>本文件采用不加权平均值法计算多服务性综合指数（MSI）</w:t>
      </w:r>
      <w:r w:rsidR="0053535A">
        <w:rPr>
          <w:rFonts w:hint="eastAsia"/>
        </w:rPr>
        <w:t>。</w:t>
      </w:r>
    </w:p>
    <w:p w14:paraId="0D5EB9B8" w14:textId="22616DBE" w:rsidR="001700F0" w:rsidRDefault="001700F0" w:rsidP="001700F0">
      <w:pPr>
        <w:pStyle w:val="affb"/>
        <w:snapToGrid w:val="0"/>
        <w:spacing w:before="120" w:after="120"/>
      </w:pPr>
      <w:r>
        <w:rPr>
          <w:rFonts w:hint="eastAsia"/>
        </w:rPr>
        <w:t>综合指数公式</w:t>
      </w:r>
    </w:p>
    <w:p w14:paraId="06078CDB" w14:textId="231D8FCD" w:rsidR="001700F0" w:rsidRDefault="001700F0" w:rsidP="001700F0">
      <w:pPr>
        <w:pStyle w:val="afff9"/>
        <w:ind w:firstLine="420"/>
      </w:pPr>
      <w:r w:rsidRPr="001700F0">
        <w:rPr>
          <w:rFonts w:hint="eastAsia"/>
        </w:rPr>
        <w:t>单个评价单元的多服务性综合指数按公式（4）计算</w:t>
      </w:r>
      <w:r>
        <w:rPr>
          <w:rFonts w:hint="eastAsia"/>
        </w:rPr>
        <w:t>：</w:t>
      </w:r>
    </w:p>
    <w:p w14:paraId="0C45F88C" w14:textId="0BC60871" w:rsidR="001700F0" w:rsidRDefault="001700F0" w:rsidP="001700F0">
      <w:pPr>
        <w:pStyle w:val="afff9"/>
        <w:ind w:firstLineChars="0" w:firstLine="0"/>
      </w:pPr>
      <m:oMathPara>
        <m:oMath>
          <m:r>
            <m:rPr>
              <m:sty m:val="p"/>
            </m:rPr>
            <w:rPr>
              <w:rFonts w:ascii="Cambria Math" w:hAnsi="Cambria Math"/>
            </w:rPr>
            <m:t>MSI</m:t>
          </m: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4</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6</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8</m:t>
                  </m:r>
                </m:sub>
              </m:sSub>
            </m:num>
            <m:den>
              <m:r>
                <w:rPr>
                  <w:rFonts w:ascii="Cambria Math" w:hAnsi="Cambria Math"/>
                </w:rPr>
                <m:t>8</m:t>
              </m:r>
            </m:den>
          </m:f>
          <m:r>
            <w:rPr>
              <w:rFonts w:ascii="Cambria Math" w:hAnsi="Cambria Math"/>
            </w:rPr>
            <m:t xml:space="preserve"> </m:t>
          </m:r>
          <m:d>
            <m:dPr>
              <m:ctrlPr>
                <w:rPr>
                  <w:rFonts w:ascii="Cambria Math" w:hAnsi="Cambria Math"/>
                </w:rPr>
              </m:ctrlPr>
            </m:dPr>
            <m:e>
              <m:r>
                <w:rPr>
                  <w:rFonts w:ascii="Cambria Math" w:hAnsi="Cambria Math"/>
                </w:rPr>
                <m:t>4</m:t>
              </m:r>
            </m:e>
          </m:d>
        </m:oMath>
      </m:oMathPara>
    </w:p>
    <w:p w14:paraId="12EDFD6F" w14:textId="10BE7ED4" w:rsidR="001700F0" w:rsidRPr="005960ED" w:rsidRDefault="001700F0" w:rsidP="001700F0">
      <w:pPr>
        <w:pStyle w:val="afff9"/>
        <w:ind w:firstLine="420"/>
      </w:pPr>
      <w:r w:rsidRPr="001700F0">
        <w:rPr>
          <w:rFonts w:hint="eastAsia"/>
        </w:rPr>
        <w:t>式中：Z</w:t>
      </w:r>
      <w:r w:rsidRPr="001700F0">
        <w:rPr>
          <w:rFonts w:hint="eastAsia"/>
          <w:vertAlign w:val="subscript"/>
        </w:rPr>
        <w:t>1</w:t>
      </w:r>
      <w:r w:rsidRPr="001700F0">
        <w:rPr>
          <w:rFonts w:hint="eastAsia"/>
        </w:rPr>
        <w:t>～Z</w:t>
      </w:r>
      <w:r w:rsidRPr="001700F0">
        <w:rPr>
          <w:rFonts w:hint="eastAsia"/>
          <w:vertAlign w:val="subscript"/>
        </w:rPr>
        <w:t>8</w:t>
      </w:r>
      <w:r>
        <w:rPr>
          <w:rFonts w:hint="eastAsia"/>
        </w:rPr>
        <w:t>是指</w:t>
      </w:r>
      <w:r w:rsidRPr="001700F0">
        <w:rPr>
          <w:rFonts w:hint="eastAsia"/>
        </w:rPr>
        <w:t>8个指标标准化后的值，依次对应地上生物量、可食牧草比例、植被盖度、土壤有机质、土壤水分、物种丰富度、土壤速效氮、土壤容重</w:t>
      </w:r>
      <w:r>
        <w:rPr>
          <w:rFonts w:hint="eastAsia"/>
        </w:rPr>
        <w:t>。</w:t>
      </w:r>
    </w:p>
    <w:p w14:paraId="63DA9EDA" w14:textId="3E0D741F" w:rsidR="001700F0" w:rsidRDefault="001700F0" w:rsidP="001700F0">
      <w:pPr>
        <w:pStyle w:val="affb"/>
        <w:snapToGrid w:val="0"/>
        <w:spacing w:before="120" w:after="120"/>
      </w:pPr>
      <w:r>
        <w:rPr>
          <w:rFonts w:hint="eastAsia"/>
        </w:rPr>
        <w:t>指数范围</w:t>
      </w:r>
    </w:p>
    <w:p w14:paraId="550CEDE1" w14:textId="0CA05C48" w:rsidR="001700F0" w:rsidRPr="005960ED" w:rsidRDefault="001700F0" w:rsidP="001700F0">
      <w:pPr>
        <w:pStyle w:val="afff9"/>
        <w:ind w:firstLine="420"/>
      </w:pPr>
      <w:r w:rsidRPr="001700F0">
        <w:rPr>
          <w:rFonts w:hint="eastAsia"/>
        </w:rPr>
        <w:t>MSI值介于0～1之间，值越大表示放牧草地的生态系统多服务性水平越高</w:t>
      </w:r>
      <w:r>
        <w:rPr>
          <w:rFonts w:hint="eastAsia"/>
        </w:rPr>
        <w:t>。</w:t>
      </w:r>
    </w:p>
    <w:p w14:paraId="41534DA7" w14:textId="1A356F0C" w:rsidR="001700F0" w:rsidRDefault="001700F0" w:rsidP="001700F0">
      <w:pPr>
        <w:pStyle w:val="affb"/>
        <w:snapToGrid w:val="0"/>
        <w:spacing w:before="120" w:after="120"/>
      </w:pPr>
      <w:r>
        <w:rPr>
          <w:rFonts w:hint="eastAsia"/>
        </w:rPr>
        <w:t>可比性要求</w:t>
      </w:r>
    </w:p>
    <w:p w14:paraId="33D6C594" w14:textId="1DF837B9" w:rsidR="001700F0" w:rsidRPr="005960ED" w:rsidRDefault="001700F0" w:rsidP="001700F0">
      <w:pPr>
        <w:pStyle w:val="afff9"/>
        <w:ind w:firstLine="420"/>
      </w:pPr>
      <w:r w:rsidRPr="001700F0">
        <w:rPr>
          <w:rFonts w:hint="eastAsia"/>
        </w:rPr>
        <w:t>当需要比较不同评价单元或不同时期的多服务性水平时，应采用相同的极值范围进行标准化</w:t>
      </w:r>
      <w:r>
        <w:rPr>
          <w:rFonts w:hint="eastAsia"/>
        </w:rPr>
        <w:t>。</w:t>
      </w:r>
    </w:p>
    <w:p w14:paraId="5F03CC1A" w14:textId="1C39406F" w:rsidR="001700F0" w:rsidRDefault="001700F0" w:rsidP="001700F0">
      <w:pPr>
        <w:pStyle w:val="affa"/>
        <w:spacing w:before="240" w:after="240"/>
      </w:pPr>
      <w:bookmarkStart w:id="44" w:name="_Toc229406763"/>
      <w:r>
        <w:rPr>
          <w:rFonts w:hint="eastAsia"/>
        </w:rPr>
        <w:t>评价结果分级与应用</w:t>
      </w:r>
      <w:bookmarkEnd w:id="44"/>
    </w:p>
    <w:p w14:paraId="2FB9F8F5" w14:textId="51188330" w:rsidR="001700F0" w:rsidRDefault="001700F0" w:rsidP="001700F0">
      <w:pPr>
        <w:pStyle w:val="affb"/>
        <w:snapToGrid w:val="0"/>
        <w:spacing w:before="120" w:after="120"/>
      </w:pPr>
      <w:r>
        <w:rPr>
          <w:rFonts w:hint="eastAsia"/>
        </w:rPr>
        <w:t>等级划分</w:t>
      </w:r>
    </w:p>
    <w:p w14:paraId="0C909DFB" w14:textId="117EAAC3" w:rsidR="001700F0" w:rsidRDefault="001700F0" w:rsidP="001700F0">
      <w:pPr>
        <w:pStyle w:val="afff9"/>
        <w:ind w:firstLine="420"/>
      </w:pPr>
      <w:r w:rsidRPr="001700F0">
        <w:rPr>
          <w:rFonts w:hint="eastAsia"/>
        </w:rPr>
        <w:t>根据多服务性综合指数（MSI），将放牧草地生态系统多服务性水平划分为五个等级，见表2</w:t>
      </w:r>
      <w:r>
        <w:rPr>
          <w:rFonts w:hint="eastAsia"/>
        </w:rPr>
        <w:t>。</w:t>
      </w:r>
    </w:p>
    <w:p w14:paraId="276EDF64" w14:textId="197E3C00" w:rsidR="001700F0" w:rsidRPr="001700F0" w:rsidRDefault="001700F0" w:rsidP="001700F0">
      <w:pPr>
        <w:pStyle w:val="afff9"/>
        <w:ind w:firstLineChars="0" w:firstLine="0"/>
        <w:jc w:val="center"/>
        <w:rPr>
          <w:b/>
          <w:bCs/>
        </w:rPr>
      </w:pPr>
      <w:r w:rsidRPr="001700F0">
        <w:rPr>
          <w:rFonts w:hint="eastAsia"/>
          <w:b/>
          <w:bCs/>
        </w:rPr>
        <w:t>表2. 多服务性等级划分</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14"/>
        <w:gridCol w:w="1800"/>
        <w:gridCol w:w="2371"/>
        <w:gridCol w:w="4049"/>
      </w:tblGrid>
      <w:tr w:rsidR="001700F0" w:rsidRPr="001700F0" w14:paraId="2F559A69" w14:textId="77777777" w:rsidTr="005B4AF5">
        <w:trPr>
          <w:tblHeader/>
        </w:trPr>
        <w:tc>
          <w:tcPr>
            <w:tcW w:w="597"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7369ED3F" w14:textId="77777777" w:rsidR="001700F0" w:rsidRPr="001700F0" w:rsidRDefault="001700F0" w:rsidP="005B4AF5">
            <w:pPr>
              <w:pStyle w:val="afffffffb"/>
              <w:ind w:firstLineChars="0" w:firstLine="0"/>
              <w:jc w:val="center"/>
              <w:rPr>
                <w:b/>
                <w:bCs/>
              </w:rPr>
            </w:pPr>
            <w:r w:rsidRPr="001700F0">
              <w:rPr>
                <w:b/>
                <w:bCs/>
              </w:rPr>
              <w:t>等级</w:t>
            </w:r>
          </w:p>
        </w:tc>
        <w:tc>
          <w:tcPr>
            <w:tcW w:w="964"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41BF764F" w14:textId="77777777" w:rsidR="001700F0" w:rsidRPr="001700F0" w:rsidRDefault="001700F0" w:rsidP="005B4AF5">
            <w:pPr>
              <w:pStyle w:val="afffffffb"/>
              <w:ind w:firstLineChars="0" w:firstLine="0"/>
              <w:jc w:val="center"/>
              <w:rPr>
                <w:b/>
                <w:bCs/>
              </w:rPr>
            </w:pPr>
            <w:r w:rsidRPr="001700F0">
              <w:rPr>
                <w:b/>
                <w:bCs/>
              </w:rPr>
              <w:t>MSI范围</w:t>
            </w:r>
          </w:p>
        </w:tc>
        <w:tc>
          <w:tcPr>
            <w:tcW w:w="1270"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692A883E" w14:textId="77777777" w:rsidR="001700F0" w:rsidRPr="001700F0" w:rsidRDefault="001700F0" w:rsidP="005B4AF5">
            <w:pPr>
              <w:pStyle w:val="afffffffb"/>
              <w:ind w:firstLineChars="0" w:firstLine="0"/>
              <w:jc w:val="center"/>
              <w:rPr>
                <w:b/>
                <w:bCs/>
              </w:rPr>
            </w:pPr>
            <w:r w:rsidRPr="001700F0">
              <w:rPr>
                <w:b/>
                <w:bCs/>
              </w:rPr>
              <w:t>评价</w:t>
            </w:r>
          </w:p>
        </w:tc>
        <w:tc>
          <w:tcPr>
            <w:tcW w:w="2169"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1FB9A0AC" w14:textId="77777777" w:rsidR="001700F0" w:rsidRPr="001700F0" w:rsidRDefault="001700F0" w:rsidP="005B4AF5">
            <w:pPr>
              <w:pStyle w:val="afffffffb"/>
              <w:ind w:firstLineChars="0" w:firstLine="0"/>
              <w:jc w:val="center"/>
              <w:rPr>
                <w:b/>
                <w:bCs/>
              </w:rPr>
            </w:pPr>
            <w:r w:rsidRPr="001700F0">
              <w:rPr>
                <w:b/>
                <w:bCs/>
              </w:rPr>
              <w:t>管理建议</w:t>
            </w:r>
          </w:p>
        </w:tc>
      </w:tr>
      <w:tr w:rsidR="001700F0" w:rsidRPr="001700F0" w14:paraId="5DBB0F5A" w14:textId="77777777" w:rsidTr="005B4AF5">
        <w:tc>
          <w:tcPr>
            <w:tcW w:w="597" w:type="pct"/>
            <w:tcBorders>
              <w:top w:val="single" w:sz="8" w:space="0" w:color="auto"/>
            </w:tcBorders>
            <w:shd w:val="clear" w:color="auto" w:fill="FFFFFF"/>
            <w:tcMar>
              <w:top w:w="150" w:type="dxa"/>
              <w:left w:w="108" w:type="dxa"/>
              <w:bottom w:w="150" w:type="dxa"/>
              <w:right w:w="108" w:type="dxa"/>
            </w:tcMar>
            <w:vAlign w:val="center"/>
            <w:hideMark/>
          </w:tcPr>
          <w:p w14:paraId="02118344" w14:textId="77777777" w:rsidR="001700F0" w:rsidRPr="001700F0" w:rsidRDefault="001700F0" w:rsidP="005B4AF5">
            <w:pPr>
              <w:pStyle w:val="afffffffb"/>
              <w:ind w:firstLineChars="0" w:firstLine="0"/>
              <w:jc w:val="center"/>
            </w:pPr>
            <w:r w:rsidRPr="001700F0">
              <w:t>I级</w:t>
            </w:r>
          </w:p>
        </w:tc>
        <w:tc>
          <w:tcPr>
            <w:tcW w:w="964" w:type="pct"/>
            <w:tcBorders>
              <w:top w:val="single" w:sz="8" w:space="0" w:color="auto"/>
            </w:tcBorders>
            <w:shd w:val="clear" w:color="auto" w:fill="FFFFFF"/>
            <w:tcMar>
              <w:top w:w="150" w:type="dxa"/>
              <w:left w:w="108" w:type="dxa"/>
              <w:bottom w:w="150" w:type="dxa"/>
              <w:right w:w="108" w:type="dxa"/>
            </w:tcMar>
            <w:vAlign w:val="center"/>
            <w:hideMark/>
          </w:tcPr>
          <w:p w14:paraId="74E5885D" w14:textId="77777777" w:rsidR="001700F0" w:rsidRPr="001700F0" w:rsidRDefault="001700F0" w:rsidP="005B4AF5">
            <w:pPr>
              <w:pStyle w:val="afffffffb"/>
              <w:ind w:firstLineChars="0" w:firstLine="0"/>
              <w:jc w:val="center"/>
            </w:pPr>
            <w:r w:rsidRPr="001700F0">
              <w:t>≥</w:t>
            </w:r>
            <w:r w:rsidRPr="001700F0">
              <w:t>0.8</w:t>
            </w:r>
          </w:p>
        </w:tc>
        <w:tc>
          <w:tcPr>
            <w:tcW w:w="1270" w:type="pct"/>
            <w:tcBorders>
              <w:top w:val="single" w:sz="8" w:space="0" w:color="auto"/>
            </w:tcBorders>
            <w:shd w:val="clear" w:color="auto" w:fill="FFFFFF"/>
            <w:tcMar>
              <w:top w:w="150" w:type="dxa"/>
              <w:left w:w="108" w:type="dxa"/>
              <w:bottom w:w="150" w:type="dxa"/>
              <w:right w:w="108" w:type="dxa"/>
            </w:tcMar>
            <w:vAlign w:val="center"/>
            <w:hideMark/>
          </w:tcPr>
          <w:p w14:paraId="24AD4EA0" w14:textId="77777777" w:rsidR="001700F0" w:rsidRPr="001700F0" w:rsidRDefault="001700F0" w:rsidP="005B4AF5">
            <w:pPr>
              <w:pStyle w:val="afffffffb"/>
              <w:ind w:firstLineChars="0" w:firstLine="0"/>
              <w:jc w:val="center"/>
            </w:pPr>
            <w:r w:rsidRPr="001700F0">
              <w:t>多服务性优</w:t>
            </w:r>
          </w:p>
        </w:tc>
        <w:tc>
          <w:tcPr>
            <w:tcW w:w="2169" w:type="pct"/>
            <w:tcBorders>
              <w:top w:val="single" w:sz="8" w:space="0" w:color="auto"/>
            </w:tcBorders>
            <w:shd w:val="clear" w:color="auto" w:fill="FFFFFF"/>
            <w:tcMar>
              <w:top w:w="150" w:type="dxa"/>
              <w:left w:w="108" w:type="dxa"/>
              <w:bottom w:w="150" w:type="dxa"/>
              <w:right w:w="108" w:type="dxa"/>
            </w:tcMar>
            <w:vAlign w:val="center"/>
            <w:hideMark/>
          </w:tcPr>
          <w:p w14:paraId="27AE1DD4" w14:textId="77777777" w:rsidR="001700F0" w:rsidRPr="001700F0" w:rsidRDefault="001700F0" w:rsidP="005B4AF5">
            <w:pPr>
              <w:pStyle w:val="afffffffb"/>
              <w:ind w:firstLineChars="0" w:firstLine="0"/>
              <w:jc w:val="center"/>
            </w:pPr>
            <w:r w:rsidRPr="001700F0">
              <w:t>维持现行放牧制度，加强监测</w:t>
            </w:r>
          </w:p>
        </w:tc>
      </w:tr>
      <w:tr w:rsidR="001700F0" w:rsidRPr="001700F0" w14:paraId="28AC0C21" w14:textId="77777777" w:rsidTr="005B4AF5">
        <w:tc>
          <w:tcPr>
            <w:tcW w:w="597" w:type="pct"/>
            <w:shd w:val="clear" w:color="auto" w:fill="FFFFFF"/>
            <w:tcMar>
              <w:top w:w="150" w:type="dxa"/>
              <w:left w:w="108" w:type="dxa"/>
              <w:bottom w:w="150" w:type="dxa"/>
              <w:right w:w="108" w:type="dxa"/>
            </w:tcMar>
            <w:vAlign w:val="center"/>
            <w:hideMark/>
          </w:tcPr>
          <w:p w14:paraId="6C48D885" w14:textId="77777777" w:rsidR="001700F0" w:rsidRPr="001700F0" w:rsidRDefault="001700F0" w:rsidP="005B4AF5">
            <w:pPr>
              <w:pStyle w:val="afffffffb"/>
              <w:ind w:firstLineChars="0" w:firstLine="0"/>
              <w:jc w:val="center"/>
            </w:pPr>
            <w:r w:rsidRPr="001700F0">
              <w:t>II级</w:t>
            </w:r>
          </w:p>
        </w:tc>
        <w:tc>
          <w:tcPr>
            <w:tcW w:w="964" w:type="pct"/>
            <w:shd w:val="clear" w:color="auto" w:fill="FFFFFF"/>
            <w:tcMar>
              <w:top w:w="150" w:type="dxa"/>
              <w:left w:w="108" w:type="dxa"/>
              <w:bottom w:w="150" w:type="dxa"/>
              <w:right w:w="108" w:type="dxa"/>
            </w:tcMar>
            <w:vAlign w:val="center"/>
            <w:hideMark/>
          </w:tcPr>
          <w:p w14:paraId="41A74494" w14:textId="77777777" w:rsidR="001700F0" w:rsidRPr="001700F0" w:rsidRDefault="001700F0" w:rsidP="005B4AF5">
            <w:pPr>
              <w:pStyle w:val="afffffffb"/>
              <w:ind w:firstLineChars="0" w:firstLine="0"/>
              <w:jc w:val="center"/>
            </w:pPr>
            <w:r w:rsidRPr="001700F0">
              <w:t>0.6～0.8</w:t>
            </w:r>
          </w:p>
        </w:tc>
        <w:tc>
          <w:tcPr>
            <w:tcW w:w="1270" w:type="pct"/>
            <w:shd w:val="clear" w:color="auto" w:fill="FFFFFF"/>
            <w:tcMar>
              <w:top w:w="150" w:type="dxa"/>
              <w:left w:w="108" w:type="dxa"/>
              <w:bottom w:w="150" w:type="dxa"/>
              <w:right w:w="108" w:type="dxa"/>
            </w:tcMar>
            <w:vAlign w:val="center"/>
            <w:hideMark/>
          </w:tcPr>
          <w:p w14:paraId="48FEA8B9" w14:textId="77777777" w:rsidR="001700F0" w:rsidRPr="001700F0" w:rsidRDefault="001700F0" w:rsidP="005B4AF5">
            <w:pPr>
              <w:pStyle w:val="afffffffb"/>
              <w:ind w:firstLineChars="0" w:firstLine="0"/>
              <w:jc w:val="center"/>
            </w:pPr>
            <w:r w:rsidRPr="001700F0">
              <w:t>多服务性良</w:t>
            </w:r>
          </w:p>
        </w:tc>
        <w:tc>
          <w:tcPr>
            <w:tcW w:w="2169" w:type="pct"/>
            <w:shd w:val="clear" w:color="auto" w:fill="FFFFFF"/>
            <w:tcMar>
              <w:top w:w="150" w:type="dxa"/>
              <w:left w:w="108" w:type="dxa"/>
              <w:bottom w:w="150" w:type="dxa"/>
              <w:right w:w="108" w:type="dxa"/>
            </w:tcMar>
            <w:vAlign w:val="center"/>
            <w:hideMark/>
          </w:tcPr>
          <w:p w14:paraId="6C9B9B91" w14:textId="77777777" w:rsidR="001700F0" w:rsidRPr="001700F0" w:rsidRDefault="001700F0" w:rsidP="005B4AF5">
            <w:pPr>
              <w:pStyle w:val="afffffffb"/>
              <w:ind w:firstLineChars="0" w:firstLine="0"/>
              <w:jc w:val="center"/>
            </w:pPr>
            <w:r w:rsidRPr="001700F0">
              <w:t>控制放牧强度，实施轮牧</w:t>
            </w:r>
          </w:p>
        </w:tc>
      </w:tr>
      <w:tr w:rsidR="001700F0" w:rsidRPr="001700F0" w14:paraId="366FE4BD" w14:textId="77777777" w:rsidTr="005B4AF5">
        <w:tc>
          <w:tcPr>
            <w:tcW w:w="597" w:type="pct"/>
            <w:shd w:val="clear" w:color="auto" w:fill="FFFFFF"/>
            <w:tcMar>
              <w:top w:w="150" w:type="dxa"/>
              <w:left w:w="108" w:type="dxa"/>
              <w:bottom w:w="150" w:type="dxa"/>
              <w:right w:w="108" w:type="dxa"/>
            </w:tcMar>
            <w:vAlign w:val="center"/>
            <w:hideMark/>
          </w:tcPr>
          <w:p w14:paraId="6B5A0A9A" w14:textId="77777777" w:rsidR="001700F0" w:rsidRPr="001700F0" w:rsidRDefault="001700F0" w:rsidP="005B4AF5">
            <w:pPr>
              <w:pStyle w:val="afffffffb"/>
              <w:ind w:firstLineChars="0" w:firstLine="0"/>
              <w:jc w:val="center"/>
            </w:pPr>
            <w:r w:rsidRPr="001700F0">
              <w:t>III级</w:t>
            </w:r>
          </w:p>
        </w:tc>
        <w:tc>
          <w:tcPr>
            <w:tcW w:w="964" w:type="pct"/>
            <w:shd w:val="clear" w:color="auto" w:fill="FFFFFF"/>
            <w:tcMar>
              <w:top w:w="150" w:type="dxa"/>
              <w:left w:w="108" w:type="dxa"/>
              <w:bottom w:w="150" w:type="dxa"/>
              <w:right w:w="108" w:type="dxa"/>
            </w:tcMar>
            <w:vAlign w:val="center"/>
            <w:hideMark/>
          </w:tcPr>
          <w:p w14:paraId="7855B41F" w14:textId="77777777" w:rsidR="001700F0" w:rsidRPr="001700F0" w:rsidRDefault="001700F0" w:rsidP="005B4AF5">
            <w:pPr>
              <w:pStyle w:val="afffffffb"/>
              <w:ind w:firstLineChars="0" w:firstLine="0"/>
              <w:jc w:val="center"/>
            </w:pPr>
            <w:r w:rsidRPr="001700F0">
              <w:t>0.4～0.6</w:t>
            </w:r>
          </w:p>
        </w:tc>
        <w:tc>
          <w:tcPr>
            <w:tcW w:w="1270" w:type="pct"/>
            <w:shd w:val="clear" w:color="auto" w:fill="FFFFFF"/>
            <w:tcMar>
              <w:top w:w="150" w:type="dxa"/>
              <w:left w:w="108" w:type="dxa"/>
              <w:bottom w:w="150" w:type="dxa"/>
              <w:right w:w="108" w:type="dxa"/>
            </w:tcMar>
            <w:vAlign w:val="center"/>
            <w:hideMark/>
          </w:tcPr>
          <w:p w14:paraId="0AEC04F9" w14:textId="77777777" w:rsidR="001700F0" w:rsidRPr="001700F0" w:rsidRDefault="001700F0" w:rsidP="005B4AF5">
            <w:pPr>
              <w:pStyle w:val="afffffffb"/>
              <w:ind w:firstLineChars="0" w:firstLine="0"/>
              <w:jc w:val="center"/>
            </w:pPr>
            <w:r w:rsidRPr="001700F0">
              <w:t>多服务性中等</w:t>
            </w:r>
          </w:p>
        </w:tc>
        <w:tc>
          <w:tcPr>
            <w:tcW w:w="2169" w:type="pct"/>
            <w:shd w:val="clear" w:color="auto" w:fill="FFFFFF"/>
            <w:tcMar>
              <w:top w:w="150" w:type="dxa"/>
              <w:left w:w="108" w:type="dxa"/>
              <w:bottom w:w="150" w:type="dxa"/>
              <w:right w:w="108" w:type="dxa"/>
            </w:tcMar>
            <w:vAlign w:val="center"/>
            <w:hideMark/>
          </w:tcPr>
          <w:p w14:paraId="1B8773BD" w14:textId="77777777" w:rsidR="001700F0" w:rsidRPr="001700F0" w:rsidRDefault="001700F0" w:rsidP="005B4AF5">
            <w:pPr>
              <w:pStyle w:val="afffffffb"/>
              <w:ind w:firstLineChars="0" w:firstLine="0"/>
              <w:jc w:val="center"/>
            </w:pPr>
            <w:r w:rsidRPr="001700F0">
              <w:t>优化放牧管理，适当休牧</w:t>
            </w:r>
          </w:p>
        </w:tc>
      </w:tr>
      <w:tr w:rsidR="001700F0" w:rsidRPr="001700F0" w14:paraId="4420E5F0" w14:textId="77777777" w:rsidTr="005B4AF5">
        <w:tc>
          <w:tcPr>
            <w:tcW w:w="597" w:type="pct"/>
            <w:shd w:val="clear" w:color="auto" w:fill="FFFFFF"/>
            <w:tcMar>
              <w:top w:w="150" w:type="dxa"/>
              <w:left w:w="108" w:type="dxa"/>
              <w:bottom w:w="150" w:type="dxa"/>
              <w:right w:w="108" w:type="dxa"/>
            </w:tcMar>
            <w:vAlign w:val="center"/>
            <w:hideMark/>
          </w:tcPr>
          <w:p w14:paraId="7DA700A5" w14:textId="77777777" w:rsidR="001700F0" w:rsidRPr="001700F0" w:rsidRDefault="001700F0" w:rsidP="005B4AF5">
            <w:pPr>
              <w:pStyle w:val="afffffffb"/>
              <w:ind w:firstLineChars="0" w:firstLine="0"/>
              <w:jc w:val="center"/>
            </w:pPr>
            <w:r w:rsidRPr="001700F0">
              <w:t>IV级</w:t>
            </w:r>
          </w:p>
        </w:tc>
        <w:tc>
          <w:tcPr>
            <w:tcW w:w="964" w:type="pct"/>
            <w:shd w:val="clear" w:color="auto" w:fill="FFFFFF"/>
            <w:tcMar>
              <w:top w:w="150" w:type="dxa"/>
              <w:left w:w="108" w:type="dxa"/>
              <w:bottom w:w="150" w:type="dxa"/>
              <w:right w:w="108" w:type="dxa"/>
            </w:tcMar>
            <w:vAlign w:val="center"/>
            <w:hideMark/>
          </w:tcPr>
          <w:p w14:paraId="0AD0BFEB" w14:textId="77777777" w:rsidR="001700F0" w:rsidRPr="001700F0" w:rsidRDefault="001700F0" w:rsidP="005B4AF5">
            <w:pPr>
              <w:pStyle w:val="afffffffb"/>
              <w:ind w:firstLineChars="0" w:firstLine="0"/>
              <w:jc w:val="center"/>
            </w:pPr>
            <w:r w:rsidRPr="001700F0">
              <w:t>0.2～0.4</w:t>
            </w:r>
          </w:p>
        </w:tc>
        <w:tc>
          <w:tcPr>
            <w:tcW w:w="1270" w:type="pct"/>
            <w:shd w:val="clear" w:color="auto" w:fill="FFFFFF"/>
            <w:tcMar>
              <w:top w:w="150" w:type="dxa"/>
              <w:left w:w="108" w:type="dxa"/>
              <w:bottom w:w="150" w:type="dxa"/>
              <w:right w:w="108" w:type="dxa"/>
            </w:tcMar>
            <w:vAlign w:val="center"/>
            <w:hideMark/>
          </w:tcPr>
          <w:p w14:paraId="055F4529" w14:textId="77777777" w:rsidR="001700F0" w:rsidRPr="001700F0" w:rsidRDefault="001700F0" w:rsidP="005B4AF5">
            <w:pPr>
              <w:pStyle w:val="afffffffb"/>
              <w:ind w:firstLineChars="0" w:firstLine="0"/>
              <w:jc w:val="center"/>
            </w:pPr>
            <w:r w:rsidRPr="001700F0">
              <w:t>多服务性较差</w:t>
            </w:r>
          </w:p>
        </w:tc>
        <w:tc>
          <w:tcPr>
            <w:tcW w:w="2169" w:type="pct"/>
            <w:shd w:val="clear" w:color="auto" w:fill="FFFFFF"/>
            <w:tcMar>
              <w:top w:w="150" w:type="dxa"/>
              <w:left w:w="108" w:type="dxa"/>
              <w:bottom w:w="150" w:type="dxa"/>
              <w:right w:w="108" w:type="dxa"/>
            </w:tcMar>
            <w:vAlign w:val="center"/>
            <w:hideMark/>
          </w:tcPr>
          <w:p w14:paraId="32ECDE82" w14:textId="77777777" w:rsidR="001700F0" w:rsidRPr="001700F0" w:rsidRDefault="001700F0" w:rsidP="005B4AF5">
            <w:pPr>
              <w:pStyle w:val="afffffffb"/>
              <w:ind w:firstLineChars="0" w:firstLine="0"/>
              <w:jc w:val="center"/>
            </w:pPr>
            <w:r w:rsidRPr="001700F0">
              <w:t>显著下调载畜量，实施休牧</w:t>
            </w:r>
          </w:p>
        </w:tc>
      </w:tr>
      <w:tr w:rsidR="001700F0" w:rsidRPr="001700F0" w14:paraId="5E2D2C20" w14:textId="77777777" w:rsidTr="005B4AF5">
        <w:tc>
          <w:tcPr>
            <w:tcW w:w="597" w:type="pct"/>
            <w:shd w:val="clear" w:color="auto" w:fill="FFFFFF"/>
            <w:tcMar>
              <w:top w:w="150" w:type="dxa"/>
              <w:left w:w="108" w:type="dxa"/>
              <w:bottom w:w="150" w:type="dxa"/>
              <w:right w:w="108" w:type="dxa"/>
            </w:tcMar>
            <w:vAlign w:val="center"/>
            <w:hideMark/>
          </w:tcPr>
          <w:p w14:paraId="3D21F151" w14:textId="77777777" w:rsidR="001700F0" w:rsidRPr="001700F0" w:rsidRDefault="001700F0" w:rsidP="005B4AF5">
            <w:pPr>
              <w:pStyle w:val="afffffffb"/>
              <w:ind w:firstLineChars="0" w:firstLine="0"/>
              <w:jc w:val="center"/>
            </w:pPr>
            <w:r w:rsidRPr="001700F0">
              <w:t>V级</w:t>
            </w:r>
          </w:p>
        </w:tc>
        <w:tc>
          <w:tcPr>
            <w:tcW w:w="964" w:type="pct"/>
            <w:shd w:val="clear" w:color="auto" w:fill="FFFFFF"/>
            <w:tcMar>
              <w:top w:w="150" w:type="dxa"/>
              <w:left w:w="108" w:type="dxa"/>
              <w:bottom w:w="150" w:type="dxa"/>
              <w:right w:w="108" w:type="dxa"/>
            </w:tcMar>
            <w:vAlign w:val="center"/>
            <w:hideMark/>
          </w:tcPr>
          <w:p w14:paraId="5A33950E" w14:textId="77777777" w:rsidR="001700F0" w:rsidRPr="001700F0" w:rsidRDefault="001700F0" w:rsidP="005B4AF5">
            <w:pPr>
              <w:pStyle w:val="afffffffb"/>
              <w:ind w:firstLineChars="0" w:firstLine="0"/>
              <w:jc w:val="center"/>
            </w:pPr>
            <w:r w:rsidRPr="001700F0">
              <w:t>&lt;0.2</w:t>
            </w:r>
          </w:p>
        </w:tc>
        <w:tc>
          <w:tcPr>
            <w:tcW w:w="1270" w:type="pct"/>
            <w:shd w:val="clear" w:color="auto" w:fill="FFFFFF"/>
            <w:tcMar>
              <w:top w:w="150" w:type="dxa"/>
              <w:left w:w="108" w:type="dxa"/>
              <w:bottom w:w="150" w:type="dxa"/>
              <w:right w:w="108" w:type="dxa"/>
            </w:tcMar>
            <w:vAlign w:val="center"/>
            <w:hideMark/>
          </w:tcPr>
          <w:p w14:paraId="07EA11C1" w14:textId="77777777" w:rsidR="001700F0" w:rsidRPr="001700F0" w:rsidRDefault="001700F0" w:rsidP="005B4AF5">
            <w:pPr>
              <w:pStyle w:val="afffffffb"/>
              <w:ind w:firstLineChars="0" w:firstLine="0"/>
              <w:jc w:val="center"/>
            </w:pPr>
            <w:r w:rsidRPr="001700F0">
              <w:t>多服务性差</w:t>
            </w:r>
          </w:p>
        </w:tc>
        <w:tc>
          <w:tcPr>
            <w:tcW w:w="2169" w:type="pct"/>
            <w:shd w:val="clear" w:color="auto" w:fill="FFFFFF"/>
            <w:tcMar>
              <w:top w:w="150" w:type="dxa"/>
              <w:left w:w="108" w:type="dxa"/>
              <w:bottom w:w="150" w:type="dxa"/>
              <w:right w:w="108" w:type="dxa"/>
            </w:tcMar>
            <w:vAlign w:val="center"/>
            <w:hideMark/>
          </w:tcPr>
          <w:p w14:paraId="39B7E085" w14:textId="77777777" w:rsidR="001700F0" w:rsidRPr="001700F0" w:rsidRDefault="001700F0" w:rsidP="005B4AF5">
            <w:pPr>
              <w:pStyle w:val="afffffffb"/>
              <w:ind w:firstLineChars="0" w:firstLine="0"/>
              <w:jc w:val="center"/>
            </w:pPr>
            <w:r w:rsidRPr="001700F0">
              <w:t>建议禁牧，人工辅助修复</w:t>
            </w:r>
          </w:p>
        </w:tc>
      </w:tr>
    </w:tbl>
    <w:p w14:paraId="36C56C74" w14:textId="0F7FA6CA" w:rsidR="001700F0" w:rsidRDefault="001700F0" w:rsidP="001700F0">
      <w:pPr>
        <w:pStyle w:val="affb"/>
        <w:snapToGrid w:val="0"/>
        <w:spacing w:before="120" w:after="120"/>
      </w:pPr>
      <w:r>
        <w:rPr>
          <w:rFonts w:hint="eastAsia"/>
        </w:rPr>
        <w:lastRenderedPageBreak/>
        <w:t>草畜平衡应用</w:t>
      </w:r>
    </w:p>
    <w:p w14:paraId="6143CBD4" w14:textId="0D8976E5" w:rsidR="0053535A" w:rsidRPr="005960ED" w:rsidRDefault="001700F0" w:rsidP="001700F0">
      <w:pPr>
        <w:pStyle w:val="afff9"/>
        <w:ind w:firstLine="420"/>
      </w:pPr>
      <w:r w:rsidRPr="001700F0">
        <w:rPr>
          <w:rFonts w:hint="eastAsia"/>
        </w:rPr>
        <w:t>评价结果可作为草畜平衡核定的补充依据，指导放牧强度的合理调控</w:t>
      </w:r>
      <w:r>
        <w:rPr>
          <w:rFonts w:hint="eastAsia"/>
        </w:rPr>
        <w:t>。</w:t>
      </w:r>
    </w:p>
    <w:p w14:paraId="7D1544BE" w14:textId="1C9844B9" w:rsidR="001700F0" w:rsidRDefault="001700F0" w:rsidP="001700F0">
      <w:pPr>
        <w:pStyle w:val="affb"/>
        <w:snapToGrid w:val="0"/>
        <w:spacing w:before="120" w:after="120"/>
      </w:pPr>
      <w:r>
        <w:rPr>
          <w:rFonts w:hint="eastAsia"/>
        </w:rPr>
        <w:t>动态监测应用</w:t>
      </w:r>
    </w:p>
    <w:p w14:paraId="33FB1686" w14:textId="11381BA9" w:rsidR="001700F0" w:rsidRDefault="001700F0" w:rsidP="001700F0">
      <w:pPr>
        <w:pStyle w:val="afff9"/>
        <w:ind w:firstLine="420"/>
      </w:pPr>
      <w:r w:rsidRPr="001700F0">
        <w:rPr>
          <w:rFonts w:hint="eastAsia"/>
        </w:rPr>
        <w:t>评价结果可用于草地生态状况的动态监测和恢复效果评估</w:t>
      </w:r>
      <w:r>
        <w:rPr>
          <w:rFonts w:hint="eastAsia"/>
        </w:rPr>
        <w:t>。</w:t>
      </w:r>
    </w:p>
    <w:p w14:paraId="0C11FE76" w14:textId="606C6C8C" w:rsidR="001700F0" w:rsidRDefault="001700F0" w:rsidP="001700F0">
      <w:pPr>
        <w:pStyle w:val="affb"/>
        <w:snapToGrid w:val="0"/>
        <w:spacing w:before="120" w:after="120"/>
      </w:pPr>
      <w:r>
        <w:rPr>
          <w:rFonts w:hint="eastAsia"/>
        </w:rPr>
        <w:t>生态补偿应用</w:t>
      </w:r>
    </w:p>
    <w:p w14:paraId="295BBF0C" w14:textId="34729905" w:rsidR="001700F0" w:rsidRPr="005960ED" w:rsidRDefault="001700F0" w:rsidP="001700F0">
      <w:pPr>
        <w:pStyle w:val="afff9"/>
        <w:ind w:firstLine="420"/>
      </w:pPr>
      <w:r w:rsidRPr="001700F0">
        <w:rPr>
          <w:rFonts w:hint="eastAsia"/>
        </w:rPr>
        <w:t>评价结果可为草地生态补偿政策提供科学支撑</w:t>
      </w:r>
      <w:r>
        <w:rPr>
          <w:rFonts w:hint="eastAsia"/>
        </w:rPr>
        <w:t>。</w:t>
      </w:r>
    </w:p>
    <w:p w14:paraId="0D7129F4" w14:textId="77777777" w:rsidR="001700F0" w:rsidRPr="005960ED" w:rsidRDefault="001700F0" w:rsidP="001700F0">
      <w:pPr>
        <w:pStyle w:val="afff9"/>
        <w:ind w:firstLine="420"/>
      </w:pPr>
    </w:p>
    <w:p w14:paraId="72708B01" w14:textId="77777777" w:rsidR="0053535A" w:rsidRDefault="0053535A">
      <w:pPr>
        <w:tabs>
          <w:tab w:val="clear" w:pos="4201"/>
          <w:tab w:val="clear" w:pos="9298"/>
        </w:tabs>
        <w:autoSpaceDE/>
        <w:autoSpaceDN/>
        <w:adjustRightInd/>
        <w:ind w:firstLineChars="0" w:firstLine="0"/>
        <w:jc w:val="left"/>
        <w:rPr>
          <w:rFonts w:ascii="宋体" w:hAnsi="Times New Roman"/>
          <w:kern w:val="0"/>
          <w:szCs w:val="20"/>
        </w:rPr>
      </w:pPr>
      <w:r>
        <w:br w:type="page"/>
      </w:r>
    </w:p>
    <w:p w14:paraId="4716C2A0" w14:textId="3BC680C5" w:rsidR="00B53A7D" w:rsidRDefault="00B53A7D" w:rsidP="00B53A7D">
      <w:pPr>
        <w:numPr>
          <w:ilvl w:val="0"/>
          <w:numId w:val="4"/>
        </w:numPr>
        <w:shd w:val="clear" w:color="FFFFFF" w:fill="FFFFFF"/>
        <w:autoSpaceDE/>
        <w:autoSpaceDN/>
        <w:adjustRightInd/>
        <w:spacing w:before="850" w:after="283"/>
        <w:ind w:firstLineChars="0"/>
        <w:jc w:val="center"/>
        <w:outlineLvl w:val="0"/>
        <w:rPr>
          <w:rFonts w:ascii="黑体" w:eastAsia="黑体" w:hAnsi="Times New Roman"/>
        </w:rPr>
      </w:pPr>
      <w:bookmarkStart w:id="45" w:name="附录A"/>
      <w:bookmarkEnd w:id="45"/>
      <w:r>
        <w:rPr>
          <w:rFonts w:ascii="黑体" w:eastAsia="黑体" w:hAnsi="Times New Roman"/>
        </w:rPr>
        <w:lastRenderedPageBreak/>
        <w:br/>
      </w:r>
      <w:r>
        <w:rPr>
          <w:rFonts w:ascii="黑体" w:eastAsia="黑体" w:hAnsi="Times New Roman" w:hint="eastAsia"/>
        </w:rPr>
        <w:t>(资料性)</w:t>
      </w:r>
      <w:r>
        <w:rPr>
          <w:rFonts w:ascii="黑体" w:eastAsia="黑体" w:hAnsi="Times New Roman"/>
        </w:rPr>
        <w:br/>
      </w:r>
      <w:r w:rsidR="001700F0">
        <w:rPr>
          <w:rFonts w:ascii="黑体" w:eastAsia="黑体" w:hAnsi="Times New Roman" w:hint="eastAsia"/>
        </w:rPr>
        <w:t>植物功能群分类参考</w:t>
      </w:r>
    </w:p>
    <w:p w14:paraId="4F3558C1" w14:textId="133AAC82" w:rsidR="00B53A7D" w:rsidRDefault="001700F0" w:rsidP="001700F0">
      <w:pPr>
        <w:pStyle w:val="aff2"/>
        <w:spacing w:before="120" w:after="120"/>
      </w:pPr>
      <w:r>
        <w:rPr>
          <w:rFonts w:hint="eastAsia"/>
        </w:rPr>
        <w:t>禾草类（Grasses）</w:t>
      </w:r>
    </w:p>
    <w:p w14:paraId="354A5779" w14:textId="1F9C9210" w:rsidR="001700F0" w:rsidRPr="001700F0" w:rsidRDefault="001700F0" w:rsidP="001700F0">
      <w:pPr>
        <w:pStyle w:val="afff9"/>
        <w:ind w:firstLine="420"/>
      </w:pPr>
      <w:r w:rsidRPr="001700F0">
        <w:rPr>
          <w:rFonts w:hint="eastAsia"/>
        </w:rPr>
        <w:t>禾本科植物，如：披碱草（</w:t>
      </w:r>
      <w:r w:rsidRPr="001700F0">
        <w:rPr>
          <w:rFonts w:hint="eastAsia"/>
          <w:i/>
          <w:iCs/>
        </w:rPr>
        <w:t xml:space="preserve">Elymus </w:t>
      </w:r>
      <w:r w:rsidR="00677A28" w:rsidRPr="005B4AF5">
        <w:rPr>
          <w:iCs/>
        </w:rPr>
        <w:t>spp.</w:t>
      </w:r>
      <w:r w:rsidRPr="001700F0">
        <w:rPr>
          <w:rFonts w:hint="eastAsia"/>
        </w:rPr>
        <w:t>）、</w:t>
      </w:r>
      <w:r w:rsidR="00677A28">
        <w:rPr>
          <w:rFonts w:hint="eastAsia"/>
        </w:rPr>
        <w:t>黄花野青茅（</w:t>
      </w:r>
      <w:proofErr w:type="spellStart"/>
      <w:r w:rsidR="00677A28" w:rsidRPr="005B4AF5">
        <w:rPr>
          <w:i/>
        </w:rPr>
        <w:t>Deyeuxia</w:t>
      </w:r>
      <w:proofErr w:type="spellEnd"/>
      <w:r w:rsidR="00677A28" w:rsidRPr="005B4AF5">
        <w:rPr>
          <w:i/>
        </w:rPr>
        <w:t xml:space="preserve"> </w:t>
      </w:r>
      <w:proofErr w:type="spellStart"/>
      <w:r w:rsidR="00677A28" w:rsidRPr="005B4AF5">
        <w:rPr>
          <w:i/>
        </w:rPr>
        <w:t>flavens</w:t>
      </w:r>
      <w:proofErr w:type="spellEnd"/>
      <w:r w:rsidR="00677A28">
        <w:rPr>
          <w:rFonts w:hint="eastAsia"/>
        </w:rPr>
        <w:t>）、</w:t>
      </w:r>
      <w:r w:rsidRPr="001700F0">
        <w:rPr>
          <w:rFonts w:hint="eastAsia"/>
        </w:rPr>
        <w:t>针茅（</w:t>
      </w:r>
      <w:r w:rsidRPr="001700F0">
        <w:rPr>
          <w:rFonts w:hint="eastAsia"/>
          <w:i/>
          <w:iCs/>
        </w:rPr>
        <w:t xml:space="preserve">Stipa </w:t>
      </w:r>
      <w:proofErr w:type="spellStart"/>
      <w:r w:rsidR="005B4AF5" w:rsidRPr="005B4AF5">
        <w:rPr>
          <w:i/>
        </w:rPr>
        <w:t>capillata</w:t>
      </w:r>
      <w:proofErr w:type="spellEnd"/>
      <w:r w:rsidRPr="001700F0">
        <w:rPr>
          <w:rFonts w:hint="eastAsia"/>
        </w:rPr>
        <w:t>）、早熟禾（</w:t>
      </w:r>
      <w:r w:rsidRPr="001700F0">
        <w:rPr>
          <w:rFonts w:hint="eastAsia"/>
          <w:i/>
          <w:iCs/>
        </w:rPr>
        <w:t xml:space="preserve">Poa </w:t>
      </w:r>
      <w:r w:rsidR="005B4AF5" w:rsidRPr="005B4AF5">
        <w:rPr>
          <w:i/>
        </w:rPr>
        <w:t>annua</w:t>
      </w:r>
      <w:r w:rsidRPr="001700F0">
        <w:rPr>
          <w:rFonts w:hint="eastAsia"/>
        </w:rPr>
        <w:t>）等</w:t>
      </w:r>
      <w:r>
        <w:rPr>
          <w:rFonts w:hint="eastAsia"/>
        </w:rPr>
        <w:t>。</w:t>
      </w:r>
    </w:p>
    <w:p w14:paraId="1BD992B6" w14:textId="2279D479" w:rsidR="001700F0" w:rsidRDefault="001700F0" w:rsidP="001700F0">
      <w:pPr>
        <w:pStyle w:val="aff2"/>
        <w:spacing w:before="120" w:after="120"/>
      </w:pPr>
      <w:r>
        <w:rPr>
          <w:rFonts w:hint="eastAsia"/>
        </w:rPr>
        <w:t>莎草类（Sedges）</w:t>
      </w:r>
    </w:p>
    <w:p w14:paraId="04DE1308" w14:textId="37BF7856" w:rsidR="001700F0" w:rsidRPr="001700F0" w:rsidRDefault="001700F0" w:rsidP="001700F0">
      <w:pPr>
        <w:pStyle w:val="afff9"/>
        <w:ind w:firstLine="420"/>
      </w:pPr>
      <w:r w:rsidRPr="001700F0">
        <w:rPr>
          <w:rFonts w:hint="eastAsia"/>
        </w:rPr>
        <w:t>莎草科植物，如：矮生嵩草（</w:t>
      </w:r>
      <w:proofErr w:type="spellStart"/>
      <w:r w:rsidR="009D0DD6" w:rsidRPr="009D0DD6">
        <w:rPr>
          <w:i/>
          <w:iCs/>
        </w:rPr>
        <w:t>Carex</w:t>
      </w:r>
      <w:proofErr w:type="spellEnd"/>
      <w:r w:rsidR="009D0DD6" w:rsidRPr="009D0DD6">
        <w:rPr>
          <w:i/>
          <w:iCs/>
        </w:rPr>
        <w:t xml:space="preserve"> </w:t>
      </w:r>
      <w:proofErr w:type="spellStart"/>
      <w:r w:rsidR="009D0DD6" w:rsidRPr="009D0DD6">
        <w:rPr>
          <w:i/>
          <w:iCs/>
        </w:rPr>
        <w:t>alatauensi</w:t>
      </w:r>
      <w:r w:rsidR="009D0DD6">
        <w:rPr>
          <w:i/>
          <w:iCs/>
        </w:rPr>
        <w:t>s</w:t>
      </w:r>
      <w:proofErr w:type="spellEnd"/>
      <w:r w:rsidRPr="001700F0">
        <w:rPr>
          <w:rFonts w:hint="eastAsia"/>
        </w:rPr>
        <w:t>）、</w:t>
      </w:r>
      <w:r w:rsidR="00677A28">
        <w:rPr>
          <w:rFonts w:hint="eastAsia"/>
        </w:rPr>
        <w:t>高山嵩草（</w:t>
      </w:r>
      <w:proofErr w:type="spellStart"/>
      <w:r w:rsidR="00677A28" w:rsidRPr="005B4AF5">
        <w:rPr>
          <w:i/>
        </w:rPr>
        <w:t>Carex</w:t>
      </w:r>
      <w:proofErr w:type="spellEnd"/>
      <w:r w:rsidR="00677A28" w:rsidRPr="005B4AF5">
        <w:rPr>
          <w:i/>
        </w:rPr>
        <w:t xml:space="preserve"> parvula</w:t>
      </w:r>
      <w:r w:rsidR="00677A28">
        <w:rPr>
          <w:rFonts w:hint="eastAsia"/>
        </w:rPr>
        <w:t>）、</w:t>
      </w:r>
      <w:r w:rsidRPr="001700F0">
        <w:rPr>
          <w:rFonts w:hint="eastAsia"/>
        </w:rPr>
        <w:t>青藏</w:t>
      </w:r>
      <w:r w:rsidR="00677A28">
        <w:rPr>
          <w:rFonts w:hint="eastAsia"/>
        </w:rPr>
        <w:t>薹</w:t>
      </w:r>
      <w:r w:rsidRPr="001700F0">
        <w:rPr>
          <w:rFonts w:hint="eastAsia"/>
        </w:rPr>
        <w:t>草（</w:t>
      </w:r>
      <w:proofErr w:type="spellStart"/>
      <w:r w:rsidRPr="001700F0">
        <w:rPr>
          <w:rFonts w:hint="eastAsia"/>
          <w:i/>
          <w:iCs/>
        </w:rPr>
        <w:t>Carex</w:t>
      </w:r>
      <w:proofErr w:type="spellEnd"/>
      <w:r w:rsidRPr="001700F0">
        <w:rPr>
          <w:rFonts w:hint="eastAsia"/>
          <w:i/>
          <w:iCs/>
        </w:rPr>
        <w:t xml:space="preserve"> </w:t>
      </w:r>
      <w:proofErr w:type="spellStart"/>
      <w:r w:rsidRPr="001700F0">
        <w:rPr>
          <w:rFonts w:hint="eastAsia"/>
          <w:i/>
          <w:iCs/>
        </w:rPr>
        <w:t>moorcroftii</w:t>
      </w:r>
      <w:proofErr w:type="spellEnd"/>
      <w:r w:rsidRPr="001700F0">
        <w:rPr>
          <w:rFonts w:hint="eastAsia"/>
        </w:rPr>
        <w:t>）</w:t>
      </w:r>
      <w:r w:rsidR="00677A28">
        <w:rPr>
          <w:rFonts w:hint="eastAsia"/>
        </w:rPr>
        <w:t>、红棕薹草（</w:t>
      </w:r>
      <w:proofErr w:type="spellStart"/>
      <w:r w:rsidR="00677A28" w:rsidRPr="005B4AF5">
        <w:rPr>
          <w:i/>
        </w:rPr>
        <w:t>Carex</w:t>
      </w:r>
      <w:proofErr w:type="spellEnd"/>
      <w:r w:rsidR="00677A28" w:rsidRPr="005B4AF5">
        <w:rPr>
          <w:i/>
        </w:rPr>
        <w:t xml:space="preserve"> przewalski</w:t>
      </w:r>
      <w:r w:rsidR="00173B0F">
        <w:rPr>
          <w:rFonts w:hint="eastAsia"/>
          <w:i/>
        </w:rPr>
        <w:t>i</w:t>
      </w:r>
      <w:r w:rsidR="00677A28">
        <w:rPr>
          <w:rFonts w:hint="eastAsia"/>
        </w:rPr>
        <w:t>）、</w:t>
      </w:r>
      <w:r w:rsidR="00677A28" w:rsidRPr="00677A28">
        <w:rPr>
          <w:rFonts w:hint="eastAsia"/>
        </w:rPr>
        <w:t>双柱头蔺藨草</w:t>
      </w:r>
      <w:r w:rsidR="00677A28">
        <w:rPr>
          <w:rFonts w:hint="eastAsia"/>
        </w:rPr>
        <w:t>（</w:t>
      </w:r>
      <w:proofErr w:type="spellStart"/>
      <w:r w:rsidR="00677A28" w:rsidRPr="005B4AF5">
        <w:rPr>
          <w:i/>
          <w:iCs/>
        </w:rPr>
        <w:t>Trichophorum</w:t>
      </w:r>
      <w:proofErr w:type="spellEnd"/>
      <w:r w:rsidR="00677A28" w:rsidRPr="005B4AF5">
        <w:rPr>
          <w:i/>
          <w:iCs/>
        </w:rPr>
        <w:t xml:space="preserve"> </w:t>
      </w:r>
      <w:proofErr w:type="spellStart"/>
      <w:r w:rsidR="00677A28" w:rsidRPr="005B4AF5">
        <w:rPr>
          <w:i/>
          <w:iCs/>
        </w:rPr>
        <w:t>distigmaticum</w:t>
      </w:r>
      <w:proofErr w:type="spellEnd"/>
      <w:r w:rsidR="00677A28">
        <w:rPr>
          <w:rFonts w:hint="eastAsia"/>
        </w:rPr>
        <w:t>）</w:t>
      </w:r>
      <w:r w:rsidRPr="001700F0">
        <w:rPr>
          <w:rFonts w:hint="eastAsia"/>
        </w:rPr>
        <w:t>等</w:t>
      </w:r>
      <w:r>
        <w:rPr>
          <w:rFonts w:hint="eastAsia"/>
        </w:rPr>
        <w:t>。</w:t>
      </w:r>
    </w:p>
    <w:p w14:paraId="35FB0813" w14:textId="67E17680" w:rsidR="001700F0" w:rsidRDefault="001700F0" w:rsidP="001700F0">
      <w:pPr>
        <w:pStyle w:val="aff2"/>
        <w:spacing w:before="120" w:after="120"/>
      </w:pPr>
      <w:r>
        <w:rPr>
          <w:rFonts w:hint="eastAsia"/>
        </w:rPr>
        <w:t>豆科（</w:t>
      </w:r>
      <w:r w:rsidRPr="001700F0">
        <w:t>Legumes</w:t>
      </w:r>
      <w:r>
        <w:rPr>
          <w:rFonts w:hint="eastAsia"/>
        </w:rPr>
        <w:t>）</w:t>
      </w:r>
    </w:p>
    <w:p w14:paraId="7A71A048" w14:textId="71E6E066" w:rsidR="001700F0" w:rsidRPr="001700F0" w:rsidRDefault="001700F0" w:rsidP="001700F0">
      <w:pPr>
        <w:pStyle w:val="afff9"/>
        <w:ind w:firstLine="420"/>
      </w:pPr>
      <w:r w:rsidRPr="001700F0">
        <w:rPr>
          <w:rFonts w:hint="eastAsia"/>
        </w:rPr>
        <w:t>豆科植物，如：高山豆（</w:t>
      </w:r>
      <w:proofErr w:type="spellStart"/>
      <w:r w:rsidRPr="001700F0">
        <w:rPr>
          <w:rFonts w:hint="eastAsia"/>
          <w:i/>
          <w:iCs/>
        </w:rPr>
        <w:t>Tibetia</w:t>
      </w:r>
      <w:proofErr w:type="spellEnd"/>
      <w:r w:rsidRPr="001700F0">
        <w:rPr>
          <w:rFonts w:hint="eastAsia"/>
          <w:i/>
          <w:iCs/>
        </w:rPr>
        <w:t xml:space="preserve"> </w:t>
      </w:r>
      <w:proofErr w:type="spellStart"/>
      <w:r w:rsidRPr="001700F0">
        <w:rPr>
          <w:rFonts w:hint="eastAsia"/>
          <w:i/>
          <w:iCs/>
        </w:rPr>
        <w:t>himalaica</w:t>
      </w:r>
      <w:proofErr w:type="spellEnd"/>
      <w:r w:rsidRPr="001700F0">
        <w:rPr>
          <w:rFonts w:hint="eastAsia"/>
        </w:rPr>
        <w:t>）、</w:t>
      </w:r>
      <w:r w:rsidR="009D0DD6">
        <w:rPr>
          <w:rFonts w:hint="eastAsia"/>
        </w:rPr>
        <w:t>青海苜蓿（</w:t>
      </w:r>
      <w:r w:rsidR="009D0DD6" w:rsidRPr="005B4AF5">
        <w:rPr>
          <w:i/>
        </w:rPr>
        <w:t xml:space="preserve">Medicago </w:t>
      </w:r>
      <w:proofErr w:type="spellStart"/>
      <w:r w:rsidR="009D0DD6" w:rsidRPr="005B4AF5">
        <w:rPr>
          <w:i/>
        </w:rPr>
        <w:t>archiducis-nicolai</w:t>
      </w:r>
      <w:proofErr w:type="spellEnd"/>
      <w:r w:rsidR="009D0DD6">
        <w:rPr>
          <w:rFonts w:hint="eastAsia"/>
        </w:rPr>
        <w:t>）</w:t>
      </w:r>
      <w:r w:rsidRPr="001700F0">
        <w:rPr>
          <w:rFonts w:hint="eastAsia"/>
        </w:rPr>
        <w:t>等。黄花棘豆（</w:t>
      </w:r>
      <w:proofErr w:type="spellStart"/>
      <w:r w:rsidRPr="001700F0">
        <w:rPr>
          <w:rFonts w:hint="eastAsia"/>
          <w:i/>
          <w:iCs/>
        </w:rPr>
        <w:t>Oxytropis</w:t>
      </w:r>
      <w:proofErr w:type="spellEnd"/>
      <w:r w:rsidRPr="001700F0">
        <w:rPr>
          <w:rFonts w:hint="eastAsia"/>
          <w:i/>
          <w:iCs/>
        </w:rPr>
        <w:t xml:space="preserve"> </w:t>
      </w:r>
      <w:proofErr w:type="spellStart"/>
      <w:r w:rsidRPr="001700F0">
        <w:rPr>
          <w:rFonts w:hint="eastAsia"/>
          <w:i/>
          <w:iCs/>
        </w:rPr>
        <w:t>ochrocephala</w:t>
      </w:r>
      <w:proofErr w:type="spellEnd"/>
      <w:r w:rsidRPr="001700F0">
        <w:rPr>
          <w:rFonts w:hint="eastAsia"/>
        </w:rPr>
        <w:t>）、甘肃棘豆（</w:t>
      </w:r>
      <w:proofErr w:type="spellStart"/>
      <w:r w:rsidRPr="001700F0">
        <w:rPr>
          <w:rFonts w:hint="eastAsia"/>
          <w:i/>
          <w:iCs/>
        </w:rPr>
        <w:t>Oxytropis</w:t>
      </w:r>
      <w:proofErr w:type="spellEnd"/>
      <w:r w:rsidRPr="001700F0">
        <w:rPr>
          <w:rFonts w:hint="eastAsia"/>
          <w:i/>
          <w:iCs/>
        </w:rPr>
        <w:t xml:space="preserve"> </w:t>
      </w:r>
      <w:proofErr w:type="spellStart"/>
      <w:r w:rsidRPr="001700F0">
        <w:rPr>
          <w:rFonts w:hint="eastAsia"/>
          <w:i/>
          <w:iCs/>
        </w:rPr>
        <w:t>kansuensis</w:t>
      </w:r>
      <w:proofErr w:type="spellEnd"/>
      <w:r w:rsidRPr="001700F0">
        <w:rPr>
          <w:rFonts w:hint="eastAsia"/>
        </w:rPr>
        <w:t>）</w:t>
      </w:r>
      <w:r w:rsidR="009D0DD6">
        <w:rPr>
          <w:rFonts w:hint="eastAsia"/>
        </w:rPr>
        <w:t>、披针叶野决明（</w:t>
      </w:r>
      <w:proofErr w:type="spellStart"/>
      <w:r w:rsidR="009D0DD6" w:rsidRPr="005B4AF5">
        <w:rPr>
          <w:i/>
        </w:rPr>
        <w:t>Thermopsis</w:t>
      </w:r>
      <w:proofErr w:type="spellEnd"/>
      <w:r w:rsidR="009D0DD6" w:rsidRPr="005B4AF5">
        <w:rPr>
          <w:i/>
        </w:rPr>
        <w:t xml:space="preserve"> lanceolata</w:t>
      </w:r>
      <w:r w:rsidR="009D0DD6">
        <w:rPr>
          <w:rFonts w:hint="eastAsia"/>
        </w:rPr>
        <w:t>）等</w:t>
      </w:r>
      <w:r w:rsidRPr="001700F0">
        <w:rPr>
          <w:rFonts w:hint="eastAsia"/>
        </w:rPr>
        <w:t>为毒害草，不计入可食牧草</w:t>
      </w:r>
      <w:r>
        <w:rPr>
          <w:rFonts w:hint="eastAsia"/>
        </w:rPr>
        <w:t>。</w:t>
      </w:r>
    </w:p>
    <w:p w14:paraId="64105F38" w14:textId="17C70575" w:rsidR="001700F0" w:rsidRDefault="001700F0" w:rsidP="001700F0">
      <w:pPr>
        <w:pStyle w:val="aff2"/>
        <w:spacing w:before="120" w:after="120"/>
      </w:pPr>
      <w:r>
        <w:rPr>
          <w:rFonts w:hint="eastAsia"/>
        </w:rPr>
        <w:t>杂类草（Forbs）</w:t>
      </w:r>
    </w:p>
    <w:p w14:paraId="6321C347" w14:textId="071E33E5" w:rsidR="001700F0" w:rsidRPr="001700F0" w:rsidRDefault="001700F0" w:rsidP="001700F0">
      <w:pPr>
        <w:pStyle w:val="afff9"/>
        <w:ind w:firstLine="420"/>
      </w:pPr>
      <w:r w:rsidRPr="001700F0">
        <w:rPr>
          <w:rFonts w:hint="eastAsia"/>
        </w:rPr>
        <w:t>其他非禾草、非莎草、非豆科的草本植物，如：麻花艽（</w:t>
      </w:r>
      <w:r w:rsidRPr="001700F0">
        <w:rPr>
          <w:rFonts w:hint="eastAsia"/>
          <w:i/>
          <w:iCs/>
        </w:rPr>
        <w:t xml:space="preserve">Gentiana </w:t>
      </w:r>
      <w:proofErr w:type="spellStart"/>
      <w:r w:rsidRPr="001700F0">
        <w:rPr>
          <w:rFonts w:hint="eastAsia"/>
          <w:i/>
          <w:iCs/>
        </w:rPr>
        <w:t>straminea</w:t>
      </w:r>
      <w:proofErr w:type="spellEnd"/>
      <w:r w:rsidRPr="001700F0">
        <w:rPr>
          <w:rFonts w:hint="eastAsia"/>
        </w:rPr>
        <w:t>）、</w:t>
      </w:r>
      <w:r w:rsidR="009D0DD6">
        <w:rPr>
          <w:rFonts w:hint="eastAsia"/>
        </w:rPr>
        <w:t>横断山风毛菊（</w:t>
      </w:r>
      <w:proofErr w:type="spellStart"/>
      <w:r w:rsidR="009D0DD6" w:rsidRPr="005B4AF5">
        <w:rPr>
          <w:i/>
        </w:rPr>
        <w:t>Saussurea</w:t>
      </w:r>
      <w:proofErr w:type="spellEnd"/>
      <w:r w:rsidR="009D0DD6" w:rsidRPr="005B4AF5">
        <w:rPr>
          <w:i/>
        </w:rPr>
        <w:t xml:space="preserve"> superba</w:t>
      </w:r>
      <w:r w:rsidR="009D0DD6">
        <w:rPr>
          <w:rFonts w:hint="eastAsia"/>
        </w:rPr>
        <w:t>）</w:t>
      </w:r>
      <w:r w:rsidR="00E002B0">
        <w:rPr>
          <w:rFonts w:hint="eastAsia"/>
        </w:rPr>
        <w:t>、火绒草（</w:t>
      </w:r>
      <w:r w:rsidR="00E002B0" w:rsidRPr="005B4AF5">
        <w:rPr>
          <w:i/>
        </w:rPr>
        <w:t>Leontopodium</w:t>
      </w:r>
      <w:r w:rsidR="00E002B0">
        <w:t xml:space="preserve"> spp.</w:t>
      </w:r>
      <w:r w:rsidR="00E002B0">
        <w:rPr>
          <w:rFonts w:hint="eastAsia"/>
        </w:rPr>
        <w:t>）、紫菀（</w:t>
      </w:r>
      <w:r w:rsidR="00E002B0" w:rsidRPr="005B4AF5">
        <w:rPr>
          <w:i/>
        </w:rPr>
        <w:t>Aster</w:t>
      </w:r>
      <w:r w:rsidR="00E002B0">
        <w:t xml:space="preserve"> spp.</w:t>
      </w:r>
      <w:r w:rsidR="00E002B0">
        <w:rPr>
          <w:rFonts w:hint="eastAsia"/>
        </w:rPr>
        <w:t>）、毛茛（</w:t>
      </w:r>
      <w:r w:rsidR="00E002B0" w:rsidRPr="005B4AF5">
        <w:rPr>
          <w:i/>
        </w:rPr>
        <w:t>Ranunculus</w:t>
      </w:r>
      <w:r w:rsidR="00E002B0">
        <w:rPr>
          <w:rFonts w:hint="eastAsia"/>
        </w:rPr>
        <w:t xml:space="preserve"> spp.）</w:t>
      </w:r>
      <w:r w:rsidRPr="001700F0">
        <w:rPr>
          <w:rFonts w:hint="eastAsia"/>
        </w:rPr>
        <w:t>等</w:t>
      </w:r>
      <w:r>
        <w:rPr>
          <w:rFonts w:hint="eastAsia"/>
        </w:rPr>
        <w:t>。</w:t>
      </w:r>
    </w:p>
    <w:p w14:paraId="0562F4BA" w14:textId="1A22A9BB" w:rsidR="001700F0" w:rsidRDefault="001700F0" w:rsidP="001700F0">
      <w:pPr>
        <w:pStyle w:val="aff2"/>
        <w:spacing w:before="120" w:after="120"/>
      </w:pPr>
      <w:r>
        <w:rPr>
          <w:rFonts w:hint="eastAsia"/>
        </w:rPr>
        <w:t>毒害草（</w:t>
      </w:r>
      <w:r w:rsidRPr="001700F0">
        <w:t>Poisonous and noxious plants</w:t>
      </w:r>
      <w:r>
        <w:rPr>
          <w:rFonts w:hint="eastAsia"/>
        </w:rPr>
        <w:t>）</w:t>
      </w:r>
    </w:p>
    <w:p w14:paraId="40534189" w14:textId="3B33A28A" w:rsidR="00252833" w:rsidRDefault="00173B0F" w:rsidP="001700F0">
      <w:pPr>
        <w:pStyle w:val="afff9"/>
        <w:ind w:firstLine="420"/>
      </w:pPr>
      <w:r w:rsidRPr="001700F0">
        <w:rPr>
          <w:rFonts w:hint="eastAsia"/>
        </w:rPr>
        <w:t>主要包括：甘肃棘豆（</w:t>
      </w:r>
      <w:proofErr w:type="spellStart"/>
      <w:r w:rsidRPr="001700F0">
        <w:rPr>
          <w:rFonts w:hint="eastAsia"/>
          <w:i/>
          <w:iCs/>
        </w:rPr>
        <w:t>Oxytropis</w:t>
      </w:r>
      <w:proofErr w:type="spellEnd"/>
      <w:r w:rsidRPr="001700F0">
        <w:rPr>
          <w:rFonts w:hint="eastAsia"/>
          <w:i/>
          <w:iCs/>
        </w:rPr>
        <w:t xml:space="preserve"> </w:t>
      </w:r>
      <w:proofErr w:type="spellStart"/>
      <w:r w:rsidRPr="001700F0">
        <w:rPr>
          <w:rFonts w:hint="eastAsia"/>
          <w:i/>
          <w:iCs/>
        </w:rPr>
        <w:t>kansuensis</w:t>
      </w:r>
      <w:proofErr w:type="spellEnd"/>
      <w:r w:rsidRPr="001700F0">
        <w:rPr>
          <w:rFonts w:hint="eastAsia"/>
        </w:rPr>
        <w:t>）、黄花棘豆（</w:t>
      </w:r>
      <w:proofErr w:type="spellStart"/>
      <w:r w:rsidRPr="001700F0">
        <w:rPr>
          <w:rFonts w:hint="eastAsia"/>
          <w:i/>
          <w:iCs/>
        </w:rPr>
        <w:t>Oxytropis</w:t>
      </w:r>
      <w:proofErr w:type="spellEnd"/>
      <w:r w:rsidRPr="001700F0">
        <w:rPr>
          <w:rFonts w:hint="eastAsia"/>
          <w:i/>
          <w:iCs/>
        </w:rPr>
        <w:t xml:space="preserve"> </w:t>
      </w:r>
      <w:proofErr w:type="spellStart"/>
      <w:r w:rsidRPr="001700F0">
        <w:rPr>
          <w:rFonts w:hint="eastAsia"/>
          <w:i/>
          <w:iCs/>
        </w:rPr>
        <w:t>ochrocephala</w:t>
      </w:r>
      <w:proofErr w:type="spellEnd"/>
      <w:r w:rsidRPr="001700F0">
        <w:rPr>
          <w:rFonts w:hint="eastAsia"/>
        </w:rPr>
        <w:t>）、狼毒（</w:t>
      </w:r>
      <w:proofErr w:type="spellStart"/>
      <w:r w:rsidRPr="001700F0">
        <w:rPr>
          <w:rFonts w:hint="eastAsia"/>
          <w:i/>
          <w:iCs/>
        </w:rPr>
        <w:t>Stellera</w:t>
      </w:r>
      <w:proofErr w:type="spellEnd"/>
      <w:r w:rsidRPr="001700F0">
        <w:rPr>
          <w:rFonts w:hint="eastAsia"/>
          <w:i/>
          <w:iCs/>
        </w:rPr>
        <w:t xml:space="preserve"> </w:t>
      </w:r>
      <w:proofErr w:type="spellStart"/>
      <w:r w:rsidRPr="001700F0">
        <w:rPr>
          <w:rFonts w:hint="eastAsia"/>
          <w:i/>
          <w:iCs/>
        </w:rPr>
        <w:t>chamaejasme</w:t>
      </w:r>
      <w:proofErr w:type="spellEnd"/>
      <w:r w:rsidRPr="001700F0">
        <w:rPr>
          <w:rFonts w:hint="eastAsia"/>
        </w:rPr>
        <w:t>）等。具体毒害草种类可根据当地实际情况确定</w:t>
      </w:r>
      <w:r w:rsidR="001700F0">
        <w:rPr>
          <w:rFonts w:hint="eastAsia"/>
        </w:rPr>
        <w:t>。</w:t>
      </w:r>
    </w:p>
    <w:p w14:paraId="0678FE4A" w14:textId="77777777" w:rsidR="00252833" w:rsidRDefault="00252833">
      <w:pPr>
        <w:tabs>
          <w:tab w:val="clear" w:pos="4201"/>
          <w:tab w:val="clear" w:pos="9298"/>
        </w:tabs>
        <w:autoSpaceDE/>
        <w:autoSpaceDN/>
        <w:adjustRightInd/>
        <w:ind w:firstLineChars="0" w:firstLine="0"/>
        <w:jc w:val="left"/>
        <w:rPr>
          <w:rFonts w:ascii="宋体" w:hAnsi="Times New Roman"/>
          <w:kern w:val="0"/>
          <w:szCs w:val="20"/>
        </w:rPr>
      </w:pPr>
      <w:r>
        <w:br w:type="page"/>
      </w:r>
    </w:p>
    <w:p w14:paraId="2D1FB9C0" w14:textId="3128B66E" w:rsidR="001700F0" w:rsidRDefault="001700F0" w:rsidP="001700F0">
      <w:pPr>
        <w:numPr>
          <w:ilvl w:val="0"/>
          <w:numId w:val="4"/>
        </w:numPr>
        <w:shd w:val="clear" w:color="FFFFFF" w:fill="FFFFFF"/>
        <w:autoSpaceDE/>
        <w:autoSpaceDN/>
        <w:adjustRightInd/>
        <w:spacing w:before="850" w:after="283"/>
        <w:ind w:firstLineChars="0"/>
        <w:jc w:val="center"/>
        <w:outlineLvl w:val="0"/>
        <w:rPr>
          <w:rFonts w:ascii="黑体" w:eastAsia="黑体" w:hAnsi="Times New Roman"/>
        </w:rPr>
      </w:pPr>
      <w:bookmarkStart w:id="46" w:name="附录B"/>
      <w:bookmarkEnd w:id="46"/>
      <w:r>
        <w:rPr>
          <w:rFonts w:ascii="黑体" w:eastAsia="黑体" w:hAnsi="Times New Roman"/>
        </w:rPr>
        <w:lastRenderedPageBreak/>
        <w:br/>
      </w:r>
      <w:r>
        <w:rPr>
          <w:rFonts w:ascii="黑体" w:eastAsia="黑体" w:hAnsi="Times New Roman" w:hint="eastAsia"/>
        </w:rPr>
        <w:t>(资料性)</w:t>
      </w:r>
      <w:r>
        <w:rPr>
          <w:rFonts w:ascii="黑体" w:eastAsia="黑体" w:hAnsi="Times New Roman"/>
        </w:rPr>
        <w:br/>
      </w:r>
      <w:r>
        <w:rPr>
          <w:rFonts w:ascii="黑体" w:eastAsia="黑体" w:hAnsi="Times New Roman" w:hint="eastAsia"/>
        </w:rPr>
        <w:t>监测记录表示例</w:t>
      </w:r>
    </w:p>
    <w:p w14:paraId="3525CE25" w14:textId="08EB5DB4" w:rsidR="001700F0" w:rsidRDefault="001700F0" w:rsidP="001700F0">
      <w:pPr>
        <w:pStyle w:val="affb"/>
        <w:numPr>
          <w:ilvl w:val="0"/>
          <w:numId w:val="0"/>
        </w:numPr>
        <w:snapToGrid w:val="0"/>
        <w:spacing w:before="120" w:after="120"/>
      </w:pPr>
      <w:r>
        <w:rPr>
          <w:rFonts w:hint="eastAsia"/>
        </w:rPr>
        <w:t>表B</w:t>
      </w:r>
      <w:r>
        <w:t xml:space="preserve">.1 </w:t>
      </w:r>
      <w:r>
        <w:rPr>
          <w:rFonts w:hint="eastAsia"/>
        </w:rPr>
        <w:t>植被监测记录表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24"/>
        <w:gridCol w:w="1124"/>
        <w:gridCol w:w="1124"/>
        <w:gridCol w:w="1663"/>
        <w:gridCol w:w="2268"/>
        <w:gridCol w:w="1340"/>
        <w:gridCol w:w="691"/>
      </w:tblGrid>
      <w:tr w:rsidR="00252833" w:rsidRPr="008C4FAB" w14:paraId="0DB4C986" w14:textId="77777777" w:rsidTr="004A1B52">
        <w:trPr>
          <w:tblHeader/>
        </w:trPr>
        <w:tc>
          <w:tcPr>
            <w:tcW w:w="602" w:type="pct"/>
            <w:tcBorders>
              <w:top w:val="single" w:sz="8" w:space="0" w:color="auto"/>
              <w:left w:val="single" w:sz="8" w:space="0" w:color="auto"/>
              <w:bottom w:val="single" w:sz="8" w:space="0" w:color="auto"/>
            </w:tcBorders>
            <w:shd w:val="clear" w:color="auto" w:fill="FFFFFF"/>
            <w:tcMar>
              <w:top w:w="150" w:type="dxa"/>
              <w:left w:w="108" w:type="dxa"/>
              <w:bottom w:w="150" w:type="dxa"/>
              <w:right w:w="108" w:type="dxa"/>
            </w:tcMar>
            <w:vAlign w:val="center"/>
            <w:hideMark/>
          </w:tcPr>
          <w:p w14:paraId="4FE85795" w14:textId="77777777" w:rsidR="00252833" w:rsidRPr="008C4FAB" w:rsidRDefault="00252833" w:rsidP="008C4FAB">
            <w:pPr>
              <w:pStyle w:val="afffffffb"/>
              <w:adjustRightInd w:val="0"/>
              <w:ind w:firstLineChars="0" w:firstLine="0"/>
              <w:jc w:val="center"/>
              <w:textAlignment w:val="center"/>
              <w:rPr>
                <w:sz w:val="18"/>
                <w:szCs w:val="18"/>
              </w:rPr>
            </w:pPr>
            <w:r w:rsidRPr="008C4FAB">
              <w:rPr>
                <w:sz w:val="18"/>
                <w:szCs w:val="18"/>
              </w:rPr>
              <w:t>样地编号</w:t>
            </w:r>
          </w:p>
        </w:tc>
        <w:tc>
          <w:tcPr>
            <w:tcW w:w="602"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1F74D901" w14:textId="77777777" w:rsidR="00252833" w:rsidRPr="008C4FAB" w:rsidRDefault="00252833" w:rsidP="008C4FAB">
            <w:pPr>
              <w:pStyle w:val="afffffffb"/>
              <w:ind w:firstLineChars="0" w:firstLine="0"/>
              <w:jc w:val="center"/>
              <w:textAlignment w:val="center"/>
              <w:rPr>
                <w:sz w:val="18"/>
                <w:szCs w:val="18"/>
              </w:rPr>
            </w:pPr>
            <w:r w:rsidRPr="008C4FAB">
              <w:rPr>
                <w:sz w:val="18"/>
                <w:szCs w:val="18"/>
              </w:rPr>
              <w:t>调查日期</w:t>
            </w:r>
          </w:p>
        </w:tc>
        <w:tc>
          <w:tcPr>
            <w:tcW w:w="602"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60B5C817" w14:textId="77777777" w:rsidR="00252833" w:rsidRPr="008C4FAB" w:rsidRDefault="00252833" w:rsidP="008C4FAB">
            <w:pPr>
              <w:pStyle w:val="afffffffb"/>
              <w:ind w:firstLineChars="0" w:firstLine="0"/>
              <w:jc w:val="center"/>
              <w:textAlignment w:val="center"/>
              <w:rPr>
                <w:sz w:val="18"/>
                <w:szCs w:val="18"/>
              </w:rPr>
            </w:pPr>
            <w:r w:rsidRPr="008C4FAB">
              <w:rPr>
                <w:sz w:val="18"/>
                <w:szCs w:val="18"/>
              </w:rPr>
              <w:t>样方编号</w:t>
            </w:r>
          </w:p>
        </w:tc>
        <w:tc>
          <w:tcPr>
            <w:tcW w:w="891"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38C9F432" w14:textId="77777777" w:rsidR="00252833" w:rsidRPr="008C4FAB" w:rsidRDefault="00252833" w:rsidP="008C4FAB">
            <w:pPr>
              <w:pStyle w:val="afffffffb"/>
              <w:ind w:firstLineChars="0" w:firstLine="0"/>
              <w:jc w:val="center"/>
              <w:textAlignment w:val="center"/>
              <w:rPr>
                <w:sz w:val="18"/>
                <w:szCs w:val="18"/>
              </w:rPr>
            </w:pPr>
            <w:r w:rsidRPr="008C4FAB">
              <w:rPr>
                <w:sz w:val="18"/>
                <w:szCs w:val="18"/>
              </w:rPr>
              <w:t>植被盖度（%）</w:t>
            </w:r>
          </w:p>
        </w:tc>
        <w:tc>
          <w:tcPr>
            <w:tcW w:w="1215"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36A9F3D6" w14:textId="714CBD95" w:rsidR="00252833" w:rsidRPr="008C4FAB" w:rsidRDefault="00252833" w:rsidP="008C4FAB">
            <w:pPr>
              <w:pStyle w:val="afffffffb"/>
              <w:ind w:firstLineChars="0" w:firstLine="0"/>
              <w:jc w:val="center"/>
              <w:textAlignment w:val="center"/>
              <w:rPr>
                <w:sz w:val="18"/>
                <w:szCs w:val="18"/>
              </w:rPr>
            </w:pPr>
            <w:r w:rsidRPr="008C4FAB">
              <w:rPr>
                <w:sz w:val="18"/>
                <w:szCs w:val="18"/>
              </w:rPr>
              <w:t>物种丰富度（种/m</w:t>
            </w:r>
            <w:r w:rsidRPr="008C4FAB">
              <w:rPr>
                <w:sz w:val="18"/>
                <w:szCs w:val="18"/>
              </w:rPr>
              <w:t>²</w:t>
            </w:r>
            <w:r w:rsidRPr="008C4FAB">
              <w:rPr>
                <w:sz w:val="18"/>
                <w:szCs w:val="18"/>
              </w:rPr>
              <w:t>）</w:t>
            </w:r>
          </w:p>
        </w:tc>
        <w:tc>
          <w:tcPr>
            <w:tcW w:w="718"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30FC3222" w14:textId="77777777" w:rsidR="00252833" w:rsidRPr="008C4FAB" w:rsidRDefault="00252833" w:rsidP="008C4FAB">
            <w:pPr>
              <w:pStyle w:val="afffffffb"/>
              <w:ind w:firstLineChars="0" w:firstLine="0"/>
              <w:jc w:val="center"/>
              <w:textAlignment w:val="center"/>
              <w:rPr>
                <w:sz w:val="18"/>
                <w:szCs w:val="18"/>
              </w:rPr>
            </w:pPr>
            <w:r w:rsidRPr="008C4FAB">
              <w:rPr>
                <w:sz w:val="18"/>
                <w:szCs w:val="18"/>
              </w:rPr>
              <w:t>主要优势种</w:t>
            </w:r>
          </w:p>
        </w:tc>
        <w:tc>
          <w:tcPr>
            <w:tcW w:w="370" w:type="pct"/>
            <w:tcBorders>
              <w:top w:val="single" w:sz="8" w:space="0" w:color="auto"/>
              <w:bottom w:val="single" w:sz="8" w:space="0" w:color="auto"/>
              <w:right w:val="single" w:sz="8" w:space="0" w:color="auto"/>
            </w:tcBorders>
            <w:shd w:val="clear" w:color="auto" w:fill="FFFFFF"/>
            <w:tcMar>
              <w:top w:w="150" w:type="dxa"/>
              <w:left w:w="108" w:type="dxa"/>
              <w:bottom w:w="150" w:type="dxa"/>
              <w:right w:w="108" w:type="dxa"/>
            </w:tcMar>
            <w:vAlign w:val="center"/>
            <w:hideMark/>
          </w:tcPr>
          <w:p w14:paraId="561C1093" w14:textId="77777777" w:rsidR="00252833" w:rsidRPr="008C4FAB" w:rsidRDefault="00252833" w:rsidP="008C4FAB">
            <w:pPr>
              <w:pStyle w:val="afffffffb"/>
              <w:ind w:firstLineChars="0" w:firstLine="0"/>
              <w:jc w:val="center"/>
              <w:textAlignment w:val="center"/>
              <w:rPr>
                <w:sz w:val="18"/>
                <w:szCs w:val="18"/>
              </w:rPr>
            </w:pPr>
            <w:r w:rsidRPr="008C4FAB">
              <w:rPr>
                <w:sz w:val="18"/>
                <w:szCs w:val="18"/>
              </w:rPr>
              <w:t>备注</w:t>
            </w:r>
          </w:p>
        </w:tc>
      </w:tr>
      <w:tr w:rsidR="00252833" w:rsidRPr="008C4FAB" w14:paraId="2F080FB6" w14:textId="77777777" w:rsidTr="005B4AF5">
        <w:tc>
          <w:tcPr>
            <w:tcW w:w="602" w:type="pct"/>
            <w:tcBorders>
              <w:top w:val="single" w:sz="8" w:space="0" w:color="auto"/>
              <w:left w:val="single" w:sz="8" w:space="0" w:color="auto"/>
              <w:bottom w:val="single" w:sz="8" w:space="0" w:color="auto"/>
            </w:tcBorders>
            <w:shd w:val="clear" w:color="auto" w:fill="FFFFFF"/>
            <w:tcMar>
              <w:top w:w="227" w:type="dxa"/>
              <w:left w:w="108" w:type="dxa"/>
              <w:bottom w:w="150" w:type="dxa"/>
              <w:right w:w="108" w:type="dxa"/>
            </w:tcMar>
            <w:vAlign w:val="center"/>
            <w:hideMark/>
          </w:tcPr>
          <w:p w14:paraId="6BA3BF4B" w14:textId="77777777" w:rsidR="00252833" w:rsidRPr="008C4FAB" w:rsidRDefault="00252833" w:rsidP="008C4FAB">
            <w:pPr>
              <w:pStyle w:val="afffffffb"/>
              <w:ind w:firstLineChars="0" w:firstLine="0"/>
              <w:jc w:val="center"/>
              <w:textAlignment w:val="center"/>
              <w:rPr>
                <w:sz w:val="18"/>
                <w:szCs w:val="18"/>
              </w:rPr>
            </w:pPr>
          </w:p>
        </w:tc>
        <w:tc>
          <w:tcPr>
            <w:tcW w:w="602" w:type="pct"/>
            <w:tcBorders>
              <w:top w:val="single" w:sz="8" w:space="0" w:color="auto"/>
              <w:bottom w:val="single" w:sz="8" w:space="0" w:color="auto"/>
            </w:tcBorders>
            <w:shd w:val="clear" w:color="auto" w:fill="FFFFFF"/>
            <w:tcMar>
              <w:top w:w="227" w:type="dxa"/>
              <w:left w:w="108" w:type="dxa"/>
              <w:bottom w:w="150" w:type="dxa"/>
              <w:right w:w="108" w:type="dxa"/>
            </w:tcMar>
            <w:vAlign w:val="center"/>
            <w:hideMark/>
          </w:tcPr>
          <w:p w14:paraId="03EE8122" w14:textId="77777777" w:rsidR="00252833" w:rsidRPr="008C4FAB" w:rsidRDefault="00252833" w:rsidP="008C4FAB">
            <w:pPr>
              <w:pStyle w:val="afffffffb"/>
              <w:ind w:firstLineChars="0" w:firstLine="0"/>
              <w:jc w:val="center"/>
              <w:textAlignment w:val="center"/>
              <w:rPr>
                <w:sz w:val="18"/>
                <w:szCs w:val="18"/>
              </w:rPr>
            </w:pPr>
          </w:p>
        </w:tc>
        <w:tc>
          <w:tcPr>
            <w:tcW w:w="602" w:type="pct"/>
            <w:tcBorders>
              <w:top w:val="single" w:sz="8" w:space="0" w:color="auto"/>
              <w:bottom w:val="single" w:sz="8" w:space="0" w:color="auto"/>
            </w:tcBorders>
            <w:shd w:val="clear" w:color="auto" w:fill="FFFFFF"/>
            <w:tcMar>
              <w:top w:w="227" w:type="dxa"/>
              <w:left w:w="108" w:type="dxa"/>
              <w:bottom w:w="150" w:type="dxa"/>
              <w:right w:w="108" w:type="dxa"/>
            </w:tcMar>
            <w:vAlign w:val="center"/>
            <w:hideMark/>
          </w:tcPr>
          <w:p w14:paraId="6FDCA394" w14:textId="77777777" w:rsidR="00252833" w:rsidRPr="008C4FAB" w:rsidRDefault="00252833" w:rsidP="008C4FAB">
            <w:pPr>
              <w:pStyle w:val="afffffffb"/>
              <w:ind w:firstLineChars="0" w:firstLine="0"/>
              <w:jc w:val="center"/>
              <w:textAlignment w:val="center"/>
              <w:rPr>
                <w:sz w:val="18"/>
                <w:szCs w:val="18"/>
              </w:rPr>
            </w:pPr>
          </w:p>
        </w:tc>
        <w:tc>
          <w:tcPr>
            <w:tcW w:w="891" w:type="pct"/>
            <w:tcBorders>
              <w:top w:val="single" w:sz="8" w:space="0" w:color="auto"/>
              <w:bottom w:val="single" w:sz="8" w:space="0" w:color="auto"/>
            </w:tcBorders>
            <w:shd w:val="clear" w:color="auto" w:fill="FFFFFF"/>
            <w:tcMar>
              <w:top w:w="227" w:type="dxa"/>
              <w:left w:w="108" w:type="dxa"/>
              <w:right w:w="108" w:type="dxa"/>
            </w:tcMar>
            <w:vAlign w:val="center"/>
            <w:hideMark/>
          </w:tcPr>
          <w:p w14:paraId="7E7C67BD" w14:textId="77777777" w:rsidR="00252833" w:rsidRPr="008C4FAB" w:rsidRDefault="00252833" w:rsidP="008C4FAB">
            <w:pPr>
              <w:pStyle w:val="afffffffb"/>
              <w:ind w:firstLineChars="0" w:firstLine="0"/>
              <w:jc w:val="center"/>
              <w:textAlignment w:val="center"/>
              <w:rPr>
                <w:sz w:val="18"/>
                <w:szCs w:val="18"/>
              </w:rPr>
            </w:pPr>
          </w:p>
        </w:tc>
        <w:tc>
          <w:tcPr>
            <w:tcW w:w="1215" w:type="pct"/>
            <w:tcBorders>
              <w:top w:val="single" w:sz="8" w:space="0" w:color="auto"/>
              <w:bottom w:val="single" w:sz="8" w:space="0" w:color="auto"/>
            </w:tcBorders>
            <w:shd w:val="clear" w:color="auto" w:fill="FFFFFF"/>
            <w:tcMar>
              <w:top w:w="227" w:type="dxa"/>
              <w:left w:w="108" w:type="dxa"/>
              <w:right w:w="108" w:type="dxa"/>
            </w:tcMar>
            <w:vAlign w:val="center"/>
            <w:hideMark/>
          </w:tcPr>
          <w:p w14:paraId="05A4AAFC" w14:textId="77777777" w:rsidR="00252833" w:rsidRPr="008C4FAB" w:rsidRDefault="00252833" w:rsidP="008C4FAB">
            <w:pPr>
              <w:pStyle w:val="afffffffb"/>
              <w:ind w:firstLineChars="0" w:firstLine="0"/>
              <w:jc w:val="center"/>
              <w:textAlignment w:val="center"/>
              <w:rPr>
                <w:sz w:val="18"/>
                <w:szCs w:val="18"/>
              </w:rPr>
            </w:pPr>
          </w:p>
        </w:tc>
        <w:tc>
          <w:tcPr>
            <w:tcW w:w="718" w:type="pct"/>
            <w:tcBorders>
              <w:top w:val="single" w:sz="8" w:space="0" w:color="auto"/>
              <w:bottom w:val="single" w:sz="8" w:space="0" w:color="auto"/>
            </w:tcBorders>
            <w:shd w:val="clear" w:color="auto" w:fill="FFFFFF"/>
            <w:tcMar>
              <w:top w:w="227" w:type="dxa"/>
              <w:left w:w="108" w:type="dxa"/>
              <w:right w:w="108" w:type="dxa"/>
            </w:tcMar>
            <w:vAlign w:val="center"/>
            <w:hideMark/>
          </w:tcPr>
          <w:p w14:paraId="194039A0" w14:textId="77777777" w:rsidR="00252833" w:rsidRPr="008C4FAB" w:rsidRDefault="00252833" w:rsidP="008C4FAB">
            <w:pPr>
              <w:pStyle w:val="afffffffb"/>
              <w:ind w:firstLineChars="0" w:firstLine="0"/>
              <w:jc w:val="center"/>
              <w:textAlignment w:val="center"/>
              <w:rPr>
                <w:sz w:val="18"/>
                <w:szCs w:val="18"/>
              </w:rPr>
            </w:pPr>
          </w:p>
        </w:tc>
        <w:tc>
          <w:tcPr>
            <w:tcW w:w="370" w:type="pct"/>
            <w:tcBorders>
              <w:top w:val="single" w:sz="8" w:space="0" w:color="auto"/>
              <w:bottom w:val="single" w:sz="8" w:space="0" w:color="auto"/>
              <w:right w:val="single" w:sz="8" w:space="0" w:color="auto"/>
            </w:tcBorders>
            <w:shd w:val="clear" w:color="auto" w:fill="FFFFFF"/>
            <w:tcMar>
              <w:top w:w="227" w:type="dxa"/>
              <w:left w:w="108" w:type="dxa"/>
              <w:right w:w="108" w:type="dxa"/>
            </w:tcMar>
            <w:vAlign w:val="center"/>
            <w:hideMark/>
          </w:tcPr>
          <w:p w14:paraId="4FEF6BD1" w14:textId="77777777" w:rsidR="00252833" w:rsidRPr="008C4FAB" w:rsidRDefault="00252833" w:rsidP="008C4FAB">
            <w:pPr>
              <w:pStyle w:val="afffffffb"/>
              <w:ind w:firstLineChars="0" w:firstLine="0"/>
              <w:jc w:val="center"/>
              <w:textAlignment w:val="center"/>
              <w:rPr>
                <w:sz w:val="18"/>
                <w:szCs w:val="18"/>
              </w:rPr>
            </w:pPr>
          </w:p>
        </w:tc>
      </w:tr>
    </w:tbl>
    <w:p w14:paraId="644DFABF" w14:textId="434BF850" w:rsidR="00252833" w:rsidRDefault="00252833" w:rsidP="00252833">
      <w:pPr>
        <w:pStyle w:val="affb"/>
        <w:numPr>
          <w:ilvl w:val="0"/>
          <w:numId w:val="0"/>
        </w:numPr>
        <w:snapToGrid w:val="0"/>
        <w:spacing w:before="120" w:after="120"/>
      </w:pPr>
      <w:r>
        <w:rPr>
          <w:rFonts w:hint="eastAsia"/>
        </w:rPr>
        <w:t>表B</w:t>
      </w:r>
      <w:r>
        <w:t>.</w:t>
      </w:r>
      <w:r>
        <w:rPr>
          <w:rFonts w:hint="eastAsia"/>
        </w:rPr>
        <w:t>2</w:t>
      </w:r>
      <w:r>
        <w:t xml:space="preserve"> </w:t>
      </w:r>
      <w:r w:rsidRPr="00252833">
        <w:rPr>
          <w:rFonts w:hint="eastAsia"/>
        </w:rPr>
        <w:t>土壤监测记录表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72"/>
        <w:gridCol w:w="973"/>
        <w:gridCol w:w="1159"/>
        <w:gridCol w:w="1535"/>
        <w:gridCol w:w="1628"/>
        <w:gridCol w:w="1404"/>
        <w:gridCol w:w="1066"/>
        <w:gridCol w:w="597"/>
      </w:tblGrid>
      <w:tr w:rsidR="00252833" w:rsidRPr="00252833" w14:paraId="1594AED8" w14:textId="77777777" w:rsidTr="004A1B52">
        <w:trPr>
          <w:tblHeader/>
        </w:trPr>
        <w:tc>
          <w:tcPr>
            <w:tcW w:w="521" w:type="pct"/>
            <w:tcBorders>
              <w:top w:val="single" w:sz="8" w:space="0" w:color="auto"/>
              <w:left w:val="single" w:sz="8" w:space="0" w:color="auto"/>
              <w:bottom w:val="single" w:sz="8" w:space="0" w:color="auto"/>
            </w:tcBorders>
            <w:shd w:val="clear" w:color="auto" w:fill="FFFFFF"/>
            <w:tcMar>
              <w:top w:w="150" w:type="dxa"/>
              <w:left w:w="108" w:type="dxa"/>
              <w:bottom w:w="150" w:type="dxa"/>
              <w:right w:w="108" w:type="dxa"/>
            </w:tcMar>
            <w:vAlign w:val="center"/>
            <w:hideMark/>
          </w:tcPr>
          <w:p w14:paraId="27DFBE4E" w14:textId="77777777" w:rsidR="00252833" w:rsidRPr="008C4FAB" w:rsidRDefault="00252833" w:rsidP="008C4FAB">
            <w:pPr>
              <w:pStyle w:val="afffffffb"/>
              <w:adjustRightInd w:val="0"/>
              <w:ind w:firstLineChars="0" w:firstLine="0"/>
              <w:jc w:val="center"/>
              <w:rPr>
                <w:sz w:val="18"/>
                <w:szCs w:val="18"/>
              </w:rPr>
            </w:pPr>
            <w:r w:rsidRPr="008C4FAB">
              <w:rPr>
                <w:sz w:val="18"/>
                <w:szCs w:val="18"/>
              </w:rPr>
              <w:t>样地编号</w:t>
            </w:r>
          </w:p>
        </w:tc>
        <w:tc>
          <w:tcPr>
            <w:tcW w:w="521"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4D94801A" w14:textId="77777777" w:rsidR="00252833" w:rsidRPr="008C4FAB" w:rsidRDefault="00252833" w:rsidP="008C4FAB">
            <w:pPr>
              <w:pStyle w:val="afffffffb"/>
              <w:adjustRightInd w:val="0"/>
              <w:ind w:firstLineChars="0" w:firstLine="0"/>
              <w:jc w:val="center"/>
              <w:rPr>
                <w:sz w:val="18"/>
                <w:szCs w:val="18"/>
              </w:rPr>
            </w:pPr>
            <w:r w:rsidRPr="008C4FAB">
              <w:rPr>
                <w:sz w:val="18"/>
                <w:szCs w:val="18"/>
              </w:rPr>
              <w:t>采样日期</w:t>
            </w:r>
          </w:p>
        </w:tc>
        <w:tc>
          <w:tcPr>
            <w:tcW w:w="621"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55034BC2" w14:textId="77777777" w:rsidR="00252833" w:rsidRPr="008C4FAB" w:rsidRDefault="00252833" w:rsidP="008C4FAB">
            <w:pPr>
              <w:pStyle w:val="afffffffb"/>
              <w:adjustRightInd w:val="0"/>
              <w:ind w:firstLineChars="0" w:firstLine="0"/>
              <w:jc w:val="center"/>
              <w:rPr>
                <w:sz w:val="18"/>
                <w:szCs w:val="18"/>
              </w:rPr>
            </w:pPr>
            <w:r w:rsidRPr="008C4FAB">
              <w:rPr>
                <w:sz w:val="18"/>
                <w:szCs w:val="18"/>
              </w:rPr>
              <w:t>土层（cm）</w:t>
            </w:r>
          </w:p>
        </w:tc>
        <w:tc>
          <w:tcPr>
            <w:tcW w:w="822"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7A7E3F9E" w14:textId="77777777" w:rsidR="00252833" w:rsidRPr="008C4FAB" w:rsidRDefault="00252833" w:rsidP="008C4FAB">
            <w:pPr>
              <w:pStyle w:val="afffffffb"/>
              <w:adjustRightInd w:val="0"/>
              <w:ind w:firstLineChars="0" w:firstLine="0"/>
              <w:jc w:val="center"/>
              <w:rPr>
                <w:sz w:val="18"/>
                <w:szCs w:val="18"/>
              </w:rPr>
            </w:pPr>
            <w:r w:rsidRPr="008C4FAB">
              <w:rPr>
                <w:sz w:val="18"/>
                <w:szCs w:val="18"/>
              </w:rPr>
              <w:t>有机质（g/kg）</w:t>
            </w:r>
          </w:p>
        </w:tc>
        <w:tc>
          <w:tcPr>
            <w:tcW w:w="872"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585B910D" w14:textId="77777777" w:rsidR="00252833" w:rsidRPr="008C4FAB" w:rsidRDefault="00252833" w:rsidP="008C4FAB">
            <w:pPr>
              <w:pStyle w:val="afffffffb"/>
              <w:adjustRightInd w:val="0"/>
              <w:ind w:firstLineChars="0" w:firstLine="0"/>
              <w:jc w:val="center"/>
              <w:rPr>
                <w:sz w:val="18"/>
                <w:szCs w:val="18"/>
              </w:rPr>
            </w:pPr>
            <w:r w:rsidRPr="008C4FAB">
              <w:rPr>
                <w:sz w:val="18"/>
                <w:szCs w:val="18"/>
              </w:rPr>
              <w:t>速效氮（mg/kg）</w:t>
            </w:r>
          </w:p>
        </w:tc>
        <w:tc>
          <w:tcPr>
            <w:tcW w:w="752"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4BD874EA" w14:textId="77777777" w:rsidR="00252833" w:rsidRPr="008C4FAB" w:rsidRDefault="00252833" w:rsidP="008C4FAB">
            <w:pPr>
              <w:pStyle w:val="afffffffb"/>
              <w:adjustRightInd w:val="0"/>
              <w:ind w:firstLineChars="0" w:firstLine="0"/>
              <w:jc w:val="center"/>
              <w:rPr>
                <w:sz w:val="18"/>
                <w:szCs w:val="18"/>
              </w:rPr>
            </w:pPr>
            <w:r w:rsidRPr="008C4FAB">
              <w:rPr>
                <w:sz w:val="18"/>
                <w:szCs w:val="18"/>
              </w:rPr>
              <w:t>容重（g/cm</w:t>
            </w:r>
            <w:r w:rsidRPr="008C4FAB">
              <w:rPr>
                <w:sz w:val="18"/>
                <w:szCs w:val="18"/>
              </w:rPr>
              <w:t>³</w:t>
            </w:r>
            <w:r w:rsidRPr="008C4FAB">
              <w:rPr>
                <w:sz w:val="18"/>
                <w:szCs w:val="18"/>
              </w:rPr>
              <w:t>）</w:t>
            </w:r>
          </w:p>
        </w:tc>
        <w:tc>
          <w:tcPr>
            <w:tcW w:w="571"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4A0A2301" w14:textId="77777777" w:rsidR="00252833" w:rsidRPr="008C4FAB" w:rsidRDefault="00252833" w:rsidP="008C4FAB">
            <w:pPr>
              <w:pStyle w:val="afffffffb"/>
              <w:adjustRightInd w:val="0"/>
              <w:ind w:firstLineChars="0" w:firstLine="0"/>
              <w:jc w:val="center"/>
              <w:rPr>
                <w:sz w:val="18"/>
                <w:szCs w:val="18"/>
              </w:rPr>
            </w:pPr>
            <w:r w:rsidRPr="008C4FAB">
              <w:rPr>
                <w:sz w:val="18"/>
                <w:szCs w:val="18"/>
              </w:rPr>
              <w:t>水分（%）</w:t>
            </w:r>
          </w:p>
        </w:tc>
        <w:tc>
          <w:tcPr>
            <w:tcW w:w="321" w:type="pct"/>
            <w:tcBorders>
              <w:top w:val="single" w:sz="8" w:space="0" w:color="auto"/>
              <w:bottom w:val="single" w:sz="8" w:space="0" w:color="auto"/>
              <w:right w:val="single" w:sz="8" w:space="0" w:color="auto"/>
            </w:tcBorders>
            <w:shd w:val="clear" w:color="auto" w:fill="FFFFFF"/>
            <w:tcMar>
              <w:top w:w="150" w:type="dxa"/>
              <w:left w:w="108" w:type="dxa"/>
              <w:bottom w:w="150" w:type="dxa"/>
              <w:right w:w="108" w:type="dxa"/>
            </w:tcMar>
            <w:vAlign w:val="center"/>
            <w:hideMark/>
          </w:tcPr>
          <w:p w14:paraId="01EDA9B8" w14:textId="77777777" w:rsidR="00252833" w:rsidRPr="008C4FAB" w:rsidRDefault="00252833" w:rsidP="008C4FAB">
            <w:pPr>
              <w:pStyle w:val="afffffffb"/>
              <w:adjustRightInd w:val="0"/>
              <w:ind w:firstLineChars="0" w:firstLine="0"/>
              <w:jc w:val="center"/>
              <w:rPr>
                <w:sz w:val="18"/>
                <w:szCs w:val="18"/>
              </w:rPr>
            </w:pPr>
            <w:r w:rsidRPr="008C4FAB">
              <w:rPr>
                <w:sz w:val="18"/>
                <w:szCs w:val="18"/>
              </w:rPr>
              <w:t>备注</w:t>
            </w:r>
          </w:p>
        </w:tc>
      </w:tr>
      <w:tr w:rsidR="00252833" w:rsidRPr="00252833" w14:paraId="32A15532" w14:textId="77777777" w:rsidTr="005B4AF5">
        <w:tc>
          <w:tcPr>
            <w:tcW w:w="521" w:type="pct"/>
            <w:tcBorders>
              <w:top w:val="single" w:sz="8" w:space="0" w:color="auto"/>
              <w:left w:val="single" w:sz="8" w:space="0" w:color="auto"/>
              <w:bottom w:val="single" w:sz="8" w:space="0" w:color="auto"/>
            </w:tcBorders>
            <w:shd w:val="clear" w:color="auto" w:fill="FFFFFF"/>
            <w:tcMar>
              <w:top w:w="227" w:type="dxa"/>
              <w:left w:w="108" w:type="dxa"/>
              <w:bottom w:w="227" w:type="dxa"/>
              <w:right w:w="108" w:type="dxa"/>
            </w:tcMar>
            <w:vAlign w:val="center"/>
            <w:hideMark/>
          </w:tcPr>
          <w:p w14:paraId="04045464" w14:textId="77777777" w:rsidR="00252833" w:rsidRPr="008C4FAB" w:rsidRDefault="00252833" w:rsidP="008C4FAB">
            <w:pPr>
              <w:pStyle w:val="afffffffb"/>
              <w:adjustRightInd w:val="0"/>
              <w:ind w:firstLineChars="0" w:firstLine="0"/>
              <w:jc w:val="center"/>
              <w:rPr>
                <w:sz w:val="18"/>
                <w:szCs w:val="18"/>
              </w:rPr>
            </w:pPr>
          </w:p>
        </w:tc>
        <w:tc>
          <w:tcPr>
            <w:tcW w:w="521" w:type="pct"/>
            <w:tcBorders>
              <w:top w:val="single" w:sz="8" w:space="0" w:color="auto"/>
              <w:bottom w:val="single" w:sz="8" w:space="0" w:color="auto"/>
            </w:tcBorders>
            <w:shd w:val="clear" w:color="auto" w:fill="FFFFFF"/>
            <w:tcMar>
              <w:top w:w="227" w:type="dxa"/>
              <w:left w:w="108" w:type="dxa"/>
              <w:bottom w:w="227" w:type="dxa"/>
              <w:right w:w="108" w:type="dxa"/>
            </w:tcMar>
            <w:vAlign w:val="center"/>
            <w:hideMark/>
          </w:tcPr>
          <w:p w14:paraId="3526221F" w14:textId="77777777" w:rsidR="00252833" w:rsidRPr="008C4FAB" w:rsidRDefault="00252833" w:rsidP="008C4FAB">
            <w:pPr>
              <w:pStyle w:val="afffffffb"/>
              <w:adjustRightInd w:val="0"/>
              <w:ind w:firstLineChars="0" w:firstLine="0"/>
              <w:jc w:val="center"/>
              <w:rPr>
                <w:sz w:val="18"/>
                <w:szCs w:val="18"/>
              </w:rPr>
            </w:pPr>
          </w:p>
        </w:tc>
        <w:tc>
          <w:tcPr>
            <w:tcW w:w="621" w:type="pct"/>
            <w:tcBorders>
              <w:top w:val="single" w:sz="8" w:space="0" w:color="auto"/>
              <w:bottom w:val="single" w:sz="8" w:space="0" w:color="auto"/>
            </w:tcBorders>
            <w:shd w:val="clear" w:color="auto" w:fill="FFFFFF"/>
            <w:tcMar>
              <w:top w:w="227" w:type="dxa"/>
              <w:left w:w="108" w:type="dxa"/>
              <w:bottom w:w="227" w:type="dxa"/>
              <w:right w:w="108" w:type="dxa"/>
            </w:tcMar>
            <w:vAlign w:val="center"/>
            <w:hideMark/>
          </w:tcPr>
          <w:p w14:paraId="12F7D608" w14:textId="77777777" w:rsidR="00252833" w:rsidRPr="008C4FAB" w:rsidRDefault="00252833" w:rsidP="008C4FAB">
            <w:pPr>
              <w:pStyle w:val="afffffffb"/>
              <w:adjustRightInd w:val="0"/>
              <w:ind w:firstLineChars="0" w:firstLine="0"/>
              <w:jc w:val="center"/>
              <w:rPr>
                <w:sz w:val="18"/>
                <w:szCs w:val="18"/>
              </w:rPr>
            </w:pPr>
          </w:p>
        </w:tc>
        <w:tc>
          <w:tcPr>
            <w:tcW w:w="822" w:type="pct"/>
            <w:tcBorders>
              <w:top w:val="single" w:sz="8" w:space="0" w:color="auto"/>
              <w:bottom w:val="single" w:sz="8" w:space="0" w:color="auto"/>
            </w:tcBorders>
            <w:shd w:val="clear" w:color="auto" w:fill="FFFFFF"/>
            <w:tcMar>
              <w:top w:w="227" w:type="dxa"/>
              <w:left w:w="108" w:type="dxa"/>
              <w:bottom w:w="227" w:type="dxa"/>
              <w:right w:w="108" w:type="dxa"/>
            </w:tcMar>
            <w:vAlign w:val="center"/>
            <w:hideMark/>
          </w:tcPr>
          <w:p w14:paraId="48DAB16B" w14:textId="77777777" w:rsidR="00252833" w:rsidRPr="008C4FAB" w:rsidRDefault="00252833" w:rsidP="008C4FAB">
            <w:pPr>
              <w:pStyle w:val="afffffffb"/>
              <w:adjustRightInd w:val="0"/>
              <w:ind w:firstLineChars="0" w:firstLine="0"/>
              <w:jc w:val="center"/>
              <w:rPr>
                <w:sz w:val="18"/>
                <w:szCs w:val="18"/>
              </w:rPr>
            </w:pPr>
          </w:p>
        </w:tc>
        <w:tc>
          <w:tcPr>
            <w:tcW w:w="872" w:type="pct"/>
            <w:tcBorders>
              <w:top w:val="single" w:sz="8" w:space="0" w:color="auto"/>
              <w:bottom w:val="single" w:sz="8" w:space="0" w:color="auto"/>
            </w:tcBorders>
            <w:shd w:val="clear" w:color="auto" w:fill="FFFFFF"/>
            <w:tcMar>
              <w:top w:w="227" w:type="dxa"/>
              <w:left w:w="108" w:type="dxa"/>
              <w:bottom w:w="227" w:type="dxa"/>
              <w:right w:w="108" w:type="dxa"/>
            </w:tcMar>
            <w:vAlign w:val="center"/>
            <w:hideMark/>
          </w:tcPr>
          <w:p w14:paraId="08D53EC6" w14:textId="77777777" w:rsidR="00252833" w:rsidRPr="008C4FAB" w:rsidRDefault="00252833" w:rsidP="008C4FAB">
            <w:pPr>
              <w:pStyle w:val="afffffffb"/>
              <w:adjustRightInd w:val="0"/>
              <w:ind w:firstLineChars="0" w:firstLine="0"/>
              <w:jc w:val="center"/>
              <w:rPr>
                <w:sz w:val="18"/>
                <w:szCs w:val="18"/>
              </w:rPr>
            </w:pPr>
          </w:p>
        </w:tc>
        <w:tc>
          <w:tcPr>
            <w:tcW w:w="752" w:type="pct"/>
            <w:tcBorders>
              <w:top w:val="single" w:sz="8" w:space="0" w:color="auto"/>
              <w:bottom w:val="single" w:sz="8" w:space="0" w:color="auto"/>
            </w:tcBorders>
            <w:shd w:val="clear" w:color="auto" w:fill="FFFFFF"/>
            <w:tcMar>
              <w:top w:w="227" w:type="dxa"/>
              <w:left w:w="108" w:type="dxa"/>
              <w:bottom w:w="227" w:type="dxa"/>
              <w:right w:w="108" w:type="dxa"/>
            </w:tcMar>
            <w:vAlign w:val="center"/>
            <w:hideMark/>
          </w:tcPr>
          <w:p w14:paraId="77D5F0CB" w14:textId="77777777" w:rsidR="00252833" w:rsidRPr="008C4FAB" w:rsidRDefault="00252833" w:rsidP="008C4FAB">
            <w:pPr>
              <w:pStyle w:val="afffffffb"/>
              <w:adjustRightInd w:val="0"/>
              <w:ind w:firstLineChars="0" w:firstLine="0"/>
              <w:jc w:val="center"/>
              <w:rPr>
                <w:sz w:val="18"/>
                <w:szCs w:val="18"/>
              </w:rPr>
            </w:pPr>
          </w:p>
        </w:tc>
        <w:tc>
          <w:tcPr>
            <w:tcW w:w="571" w:type="pct"/>
            <w:tcBorders>
              <w:top w:val="single" w:sz="8" w:space="0" w:color="auto"/>
              <w:bottom w:val="single" w:sz="8" w:space="0" w:color="auto"/>
            </w:tcBorders>
            <w:shd w:val="clear" w:color="auto" w:fill="FFFFFF"/>
            <w:tcMar>
              <w:top w:w="227" w:type="dxa"/>
              <w:left w:w="108" w:type="dxa"/>
              <w:bottom w:w="227" w:type="dxa"/>
              <w:right w:w="108" w:type="dxa"/>
            </w:tcMar>
            <w:vAlign w:val="center"/>
            <w:hideMark/>
          </w:tcPr>
          <w:p w14:paraId="658384CB" w14:textId="77777777" w:rsidR="00252833" w:rsidRPr="008C4FAB" w:rsidRDefault="00252833" w:rsidP="008C4FAB">
            <w:pPr>
              <w:pStyle w:val="afffffffb"/>
              <w:adjustRightInd w:val="0"/>
              <w:ind w:firstLineChars="0" w:firstLine="0"/>
              <w:jc w:val="center"/>
              <w:rPr>
                <w:sz w:val="18"/>
                <w:szCs w:val="18"/>
              </w:rPr>
            </w:pPr>
          </w:p>
        </w:tc>
        <w:tc>
          <w:tcPr>
            <w:tcW w:w="321" w:type="pct"/>
            <w:tcBorders>
              <w:top w:val="single" w:sz="8" w:space="0" w:color="auto"/>
              <w:bottom w:val="single" w:sz="8" w:space="0" w:color="auto"/>
              <w:right w:val="single" w:sz="8" w:space="0" w:color="auto"/>
            </w:tcBorders>
            <w:shd w:val="clear" w:color="auto" w:fill="FFFFFF"/>
            <w:tcMar>
              <w:top w:w="227" w:type="dxa"/>
              <w:left w:w="108" w:type="dxa"/>
              <w:bottom w:w="227" w:type="dxa"/>
              <w:right w:w="108" w:type="dxa"/>
            </w:tcMar>
            <w:vAlign w:val="center"/>
            <w:hideMark/>
          </w:tcPr>
          <w:p w14:paraId="018A5311" w14:textId="77777777" w:rsidR="00252833" w:rsidRPr="008C4FAB" w:rsidRDefault="00252833" w:rsidP="008C4FAB">
            <w:pPr>
              <w:pStyle w:val="afffffffb"/>
              <w:adjustRightInd w:val="0"/>
              <w:ind w:firstLineChars="0" w:firstLine="0"/>
              <w:jc w:val="center"/>
              <w:rPr>
                <w:sz w:val="18"/>
                <w:szCs w:val="18"/>
              </w:rPr>
            </w:pPr>
          </w:p>
        </w:tc>
      </w:tr>
    </w:tbl>
    <w:p w14:paraId="00CD14CC" w14:textId="77777777" w:rsidR="001700F0" w:rsidRDefault="001700F0" w:rsidP="004A547C">
      <w:pPr>
        <w:pStyle w:val="afffffffb"/>
        <w:ind w:firstLineChars="0" w:firstLine="0"/>
      </w:pPr>
    </w:p>
    <w:p w14:paraId="363E5411" w14:textId="5BC983CF" w:rsidR="00252833" w:rsidRDefault="00252833" w:rsidP="00252833">
      <w:pPr>
        <w:pStyle w:val="affb"/>
        <w:numPr>
          <w:ilvl w:val="0"/>
          <w:numId w:val="0"/>
        </w:numPr>
        <w:snapToGrid w:val="0"/>
        <w:spacing w:before="120" w:after="120"/>
      </w:pPr>
      <w:r>
        <w:rPr>
          <w:rFonts w:hint="eastAsia"/>
        </w:rPr>
        <w:t>表B</w:t>
      </w:r>
      <w:r>
        <w:t>.</w:t>
      </w:r>
      <w:r>
        <w:rPr>
          <w:rFonts w:hint="eastAsia"/>
        </w:rPr>
        <w:t>3</w:t>
      </w:r>
      <w:r>
        <w:t xml:space="preserve"> </w:t>
      </w:r>
      <w:r w:rsidRPr="00252833">
        <w:rPr>
          <w:rFonts w:hint="eastAsia"/>
        </w:rPr>
        <w:t>多服务性评价记录表</w:t>
      </w:r>
    </w:p>
    <w:tbl>
      <w:tblPr>
        <w:tblW w:w="5000" w:type="pct"/>
        <w:tblBorders>
          <w:top w:val="single" w:sz="8" w:space="0" w:color="auto"/>
          <w:bottom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96"/>
        <w:gridCol w:w="396"/>
        <w:gridCol w:w="1149"/>
        <w:gridCol w:w="666"/>
        <w:gridCol w:w="916"/>
        <w:gridCol w:w="936"/>
        <w:gridCol w:w="694"/>
        <w:gridCol w:w="1198"/>
        <w:gridCol w:w="1026"/>
        <w:gridCol w:w="1069"/>
        <w:gridCol w:w="492"/>
        <w:gridCol w:w="396"/>
      </w:tblGrid>
      <w:tr w:rsidR="00252833" w:rsidRPr="00252833" w14:paraId="4778F89B" w14:textId="77777777" w:rsidTr="004A1B52">
        <w:trPr>
          <w:tblHeader/>
        </w:trPr>
        <w:tc>
          <w:tcPr>
            <w:tcW w:w="230" w:type="pct"/>
            <w:tcBorders>
              <w:top w:val="single" w:sz="8" w:space="0" w:color="auto"/>
              <w:left w:val="single" w:sz="8"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30729C24" w14:textId="77777777" w:rsidR="00252833" w:rsidRPr="00B557F1" w:rsidRDefault="00252833" w:rsidP="00B557F1">
            <w:pPr>
              <w:pStyle w:val="afffffffb"/>
              <w:adjustRightInd w:val="0"/>
              <w:ind w:firstLineChars="0" w:firstLine="0"/>
              <w:jc w:val="center"/>
              <w:rPr>
                <w:sz w:val="18"/>
                <w:szCs w:val="18"/>
              </w:rPr>
            </w:pPr>
            <w:r w:rsidRPr="00B557F1">
              <w:rPr>
                <w:sz w:val="18"/>
                <w:szCs w:val="18"/>
              </w:rPr>
              <w:t>评价单元编号</w:t>
            </w:r>
          </w:p>
        </w:tc>
        <w:tc>
          <w:tcPr>
            <w:tcW w:w="230" w:type="pct"/>
            <w:tcBorders>
              <w:top w:val="single" w:sz="8" w:space="0" w:color="auto"/>
              <w:left w:val="single" w:sz="4"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37DCD6EA" w14:textId="77777777" w:rsidR="00252833" w:rsidRPr="00B557F1" w:rsidRDefault="00252833" w:rsidP="00B557F1">
            <w:pPr>
              <w:pStyle w:val="afffffffb"/>
              <w:adjustRightInd w:val="0"/>
              <w:ind w:firstLineChars="0" w:firstLine="0"/>
              <w:jc w:val="center"/>
              <w:rPr>
                <w:sz w:val="18"/>
                <w:szCs w:val="18"/>
              </w:rPr>
            </w:pPr>
            <w:r w:rsidRPr="00B557F1">
              <w:rPr>
                <w:sz w:val="18"/>
                <w:szCs w:val="18"/>
              </w:rPr>
              <w:t>调查日期</w:t>
            </w:r>
          </w:p>
        </w:tc>
        <w:tc>
          <w:tcPr>
            <w:tcW w:w="648" w:type="pct"/>
            <w:tcBorders>
              <w:top w:val="single" w:sz="8" w:space="0" w:color="auto"/>
              <w:left w:val="single" w:sz="4"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2E2D8D93" w14:textId="77777777" w:rsidR="00252833" w:rsidRPr="00B557F1" w:rsidRDefault="00252833" w:rsidP="00B557F1">
            <w:pPr>
              <w:pStyle w:val="afffffffb"/>
              <w:adjustRightInd w:val="0"/>
              <w:ind w:firstLineChars="0" w:firstLine="0"/>
              <w:jc w:val="center"/>
              <w:rPr>
                <w:sz w:val="18"/>
                <w:szCs w:val="18"/>
              </w:rPr>
            </w:pPr>
            <w:r w:rsidRPr="00B557F1">
              <w:rPr>
                <w:sz w:val="18"/>
                <w:szCs w:val="18"/>
              </w:rPr>
              <w:t>地上生物量（g/m</w:t>
            </w:r>
            <w:r w:rsidRPr="00B557F1">
              <w:rPr>
                <w:sz w:val="18"/>
                <w:szCs w:val="18"/>
              </w:rPr>
              <w:t>²</w:t>
            </w:r>
            <w:r w:rsidRPr="00B557F1">
              <w:rPr>
                <w:sz w:val="18"/>
                <w:szCs w:val="18"/>
              </w:rPr>
              <w:t>）</w:t>
            </w:r>
          </w:p>
        </w:tc>
        <w:tc>
          <w:tcPr>
            <w:tcW w:w="371" w:type="pct"/>
            <w:tcBorders>
              <w:top w:val="single" w:sz="8" w:space="0" w:color="auto"/>
              <w:left w:val="single" w:sz="4"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249D0D95" w14:textId="77777777" w:rsidR="00252833" w:rsidRPr="00B557F1" w:rsidRDefault="00252833" w:rsidP="00B557F1">
            <w:pPr>
              <w:pStyle w:val="afffffffb"/>
              <w:adjustRightInd w:val="0"/>
              <w:ind w:firstLineChars="0" w:firstLine="0"/>
              <w:jc w:val="center"/>
              <w:rPr>
                <w:sz w:val="18"/>
                <w:szCs w:val="18"/>
              </w:rPr>
            </w:pPr>
            <w:r w:rsidRPr="00B557F1">
              <w:rPr>
                <w:sz w:val="18"/>
                <w:szCs w:val="18"/>
              </w:rPr>
              <w:t>可食牧草比例（%）</w:t>
            </w:r>
          </w:p>
        </w:tc>
        <w:tc>
          <w:tcPr>
            <w:tcW w:w="522" w:type="pct"/>
            <w:tcBorders>
              <w:top w:val="single" w:sz="8" w:space="0" w:color="auto"/>
              <w:left w:val="single" w:sz="4" w:space="0" w:color="auto"/>
              <w:bottom w:val="single" w:sz="8" w:space="0" w:color="auto"/>
              <w:right w:val="single" w:sz="4" w:space="0" w:color="auto"/>
            </w:tcBorders>
            <w:shd w:val="clear" w:color="auto" w:fill="FFFFFF"/>
            <w:vAlign w:val="center"/>
            <w:hideMark/>
          </w:tcPr>
          <w:p w14:paraId="381EC40D" w14:textId="77777777" w:rsidR="00252833" w:rsidRPr="00B557F1" w:rsidRDefault="00252833" w:rsidP="00B557F1">
            <w:pPr>
              <w:pStyle w:val="afffffffb"/>
              <w:adjustRightInd w:val="0"/>
              <w:ind w:firstLineChars="0" w:firstLine="0"/>
              <w:jc w:val="center"/>
              <w:rPr>
                <w:sz w:val="18"/>
                <w:szCs w:val="18"/>
              </w:rPr>
            </w:pPr>
            <w:r w:rsidRPr="00B557F1">
              <w:rPr>
                <w:sz w:val="18"/>
                <w:szCs w:val="18"/>
              </w:rPr>
              <w:t>植被盖度（%）</w:t>
            </w:r>
          </w:p>
        </w:tc>
        <w:tc>
          <w:tcPr>
            <w:tcW w:w="501" w:type="pct"/>
            <w:tcBorders>
              <w:top w:val="single" w:sz="8" w:space="0" w:color="auto"/>
              <w:left w:val="single" w:sz="4"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0F540609" w14:textId="77777777" w:rsidR="00252833" w:rsidRPr="00B557F1" w:rsidRDefault="00252833" w:rsidP="00B557F1">
            <w:pPr>
              <w:pStyle w:val="afffffffb"/>
              <w:adjustRightInd w:val="0"/>
              <w:ind w:firstLineChars="0" w:firstLine="0"/>
              <w:jc w:val="center"/>
              <w:rPr>
                <w:sz w:val="18"/>
                <w:szCs w:val="18"/>
              </w:rPr>
            </w:pPr>
            <w:r w:rsidRPr="00B557F1">
              <w:rPr>
                <w:sz w:val="18"/>
                <w:szCs w:val="18"/>
              </w:rPr>
              <w:t>有机质（g/kg）</w:t>
            </w:r>
          </w:p>
        </w:tc>
        <w:tc>
          <w:tcPr>
            <w:tcW w:w="395" w:type="pct"/>
            <w:tcBorders>
              <w:top w:val="single" w:sz="8" w:space="0" w:color="auto"/>
              <w:left w:val="single" w:sz="4"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25783C8C" w14:textId="77777777" w:rsidR="00252833" w:rsidRPr="00B557F1" w:rsidRDefault="00252833" w:rsidP="00B557F1">
            <w:pPr>
              <w:pStyle w:val="afffffffb"/>
              <w:adjustRightInd w:val="0"/>
              <w:ind w:firstLineChars="0" w:firstLine="0"/>
              <w:jc w:val="center"/>
              <w:rPr>
                <w:sz w:val="18"/>
                <w:szCs w:val="18"/>
              </w:rPr>
            </w:pPr>
            <w:r w:rsidRPr="00B557F1">
              <w:rPr>
                <w:sz w:val="18"/>
                <w:szCs w:val="18"/>
              </w:rPr>
              <w:t>水分（%）</w:t>
            </w:r>
          </w:p>
        </w:tc>
        <w:tc>
          <w:tcPr>
            <w:tcW w:w="665" w:type="pct"/>
            <w:tcBorders>
              <w:top w:val="single" w:sz="8" w:space="0" w:color="auto"/>
              <w:left w:val="single" w:sz="4"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10B77FF5" w14:textId="77777777" w:rsidR="00252833" w:rsidRPr="00B557F1" w:rsidRDefault="00252833" w:rsidP="00B557F1">
            <w:pPr>
              <w:pStyle w:val="afffffffb"/>
              <w:adjustRightInd w:val="0"/>
              <w:ind w:firstLineChars="0" w:firstLine="0"/>
              <w:jc w:val="center"/>
              <w:rPr>
                <w:sz w:val="18"/>
                <w:szCs w:val="18"/>
              </w:rPr>
            </w:pPr>
            <w:r w:rsidRPr="00B557F1">
              <w:rPr>
                <w:sz w:val="18"/>
                <w:szCs w:val="18"/>
              </w:rPr>
              <w:t>物种丰富度（种/m</w:t>
            </w:r>
            <w:r w:rsidRPr="00B557F1">
              <w:rPr>
                <w:sz w:val="18"/>
                <w:szCs w:val="18"/>
              </w:rPr>
              <w:t>²</w:t>
            </w:r>
            <w:r w:rsidRPr="00B557F1">
              <w:rPr>
                <w:sz w:val="18"/>
                <w:szCs w:val="18"/>
              </w:rPr>
              <w:t>）</w:t>
            </w:r>
          </w:p>
        </w:tc>
        <w:tc>
          <w:tcPr>
            <w:tcW w:w="325" w:type="pct"/>
            <w:tcBorders>
              <w:top w:val="single" w:sz="8" w:space="0" w:color="auto"/>
              <w:left w:val="single" w:sz="4"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6AB49D36" w14:textId="77777777" w:rsidR="00252833" w:rsidRPr="00B557F1" w:rsidRDefault="00252833" w:rsidP="00B557F1">
            <w:pPr>
              <w:pStyle w:val="afffffffb"/>
              <w:adjustRightInd w:val="0"/>
              <w:ind w:firstLineChars="0" w:firstLine="0"/>
              <w:jc w:val="center"/>
              <w:rPr>
                <w:sz w:val="18"/>
                <w:szCs w:val="18"/>
              </w:rPr>
            </w:pPr>
            <w:r w:rsidRPr="00B557F1">
              <w:rPr>
                <w:sz w:val="18"/>
                <w:szCs w:val="18"/>
              </w:rPr>
              <w:t>速效氮（mg/kg）</w:t>
            </w:r>
          </w:p>
        </w:tc>
        <w:tc>
          <w:tcPr>
            <w:tcW w:w="595" w:type="pct"/>
            <w:tcBorders>
              <w:top w:val="single" w:sz="8" w:space="0" w:color="auto"/>
              <w:left w:val="single" w:sz="4"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2E001E33" w14:textId="77777777" w:rsidR="00252833" w:rsidRPr="00B557F1" w:rsidRDefault="00252833" w:rsidP="00B557F1">
            <w:pPr>
              <w:pStyle w:val="afffffffb"/>
              <w:adjustRightInd w:val="0"/>
              <w:ind w:firstLineChars="0" w:firstLine="0"/>
              <w:jc w:val="center"/>
              <w:rPr>
                <w:sz w:val="18"/>
                <w:szCs w:val="18"/>
              </w:rPr>
            </w:pPr>
            <w:r w:rsidRPr="00B557F1">
              <w:rPr>
                <w:sz w:val="18"/>
                <w:szCs w:val="18"/>
              </w:rPr>
              <w:t>容重（g/cm</w:t>
            </w:r>
            <w:r w:rsidRPr="00B557F1">
              <w:rPr>
                <w:sz w:val="18"/>
                <w:szCs w:val="18"/>
              </w:rPr>
              <w:t>³</w:t>
            </w:r>
            <w:r w:rsidRPr="00B557F1">
              <w:rPr>
                <w:sz w:val="18"/>
                <w:szCs w:val="18"/>
              </w:rPr>
              <w:t>）</w:t>
            </w:r>
          </w:p>
        </w:tc>
        <w:tc>
          <w:tcPr>
            <w:tcW w:w="286" w:type="pct"/>
            <w:tcBorders>
              <w:top w:val="single" w:sz="8" w:space="0" w:color="auto"/>
              <w:left w:val="single" w:sz="4"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55934E7C" w14:textId="77777777" w:rsidR="00252833" w:rsidRPr="00B557F1" w:rsidRDefault="00252833" w:rsidP="00B557F1">
            <w:pPr>
              <w:pStyle w:val="afffffffb"/>
              <w:adjustRightInd w:val="0"/>
              <w:ind w:firstLineChars="0" w:firstLine="0"/>
              <w:jc w:val="center"/>
              <w:rPr>
                <w:sz w:val="18"/>
                <w:szCs w:val="18"/>
              </w:rPr>
            </w:pPr>
            <w:r w:rsidRPr="00B557F1">
              <w:rPr>
                <w:sz w:val="18"/>
                <w:szCs w:val="18"/>
              </w:rPr>
              <w:t>MSI</w:t>
            </w:r>
          </w:p>
        </w:tc>
        <w:tc>
          <w:tcPr>
            <w:tcW w:w="231" w:type="pct"/>
            <w:tcBorders>
              <w:top w:val="single" w:sz="8" w:space="0" w:color="auto"/>
              <w:left w:val="single" w:sz="4" w:space="0" w:color="auto"/>
              <w:bottom w:val="single" w:sz="8" w:space="0" w:color="auto"/>
              <w:right w:val="single" w:sz="8" w:space="0" w:color="auto"/>
            </w:tcBorders>
            <w:shd w:val="clear" w:color="auto" w:fill="FFFFFF"/>
            <w:tcMar>
              <w:top w:w="150" w:type="dxa"/>
              <w:left w:w="108" w:type="dxa"/>
              <w:bottom w:w="150" w:type="dxa"/>
              <w:right w:w="108" w:type="dxa"/>
            </w:tcMar>
            <w:vAlign w:val="center"/>
            <w:hideMark/>
          </w:tcPr>
          <w:p w14:paraId="0F36E196" w14:textId="77777777" w:rsidR="00252833" w:rsidRPr="00B557F1" w:rsidRDefault="00252833" w:rsidP="00B557F1">
            <w:pPr>
              <w:pStyle w:val="afffffffb"/>
              <w:adjustRightInd w:val="0"/>
              <w:ind w:firstLineChars="0" w:firstLine="0"/>
              <w:jc w:val="center"/>
              <w:rPr>
                <w:sz w:val="18"/>
                <w:szCs w:val="18"/>
              </w:rPr>
            </w:pPr>
            <w:r w:rsidRPr="00B557F1">
              <w:rPr>
                <w:sz w:val="18"/>
                <w:szCs w:val="18"/>
              </w:rPr>
              <w:t>等级</w:t>
            </w:r>
          </w:p>
        </w:tc>
      </w:tr>
      <w:tr w:rsidR="00252833" w:rsidRPr="00252833" w14:paraId="121D9F88" w14:textId="77777777" w:rsidTr="005B4AF5">
        <w:trPr>
          <w:trHeight w:val="72"/>
        </w:trPr>
        <w:tc>
          <w:tcPr>
            <w:tcW w:w="230" w:type="pct"/>
            <w:tcBorders>
              <w:top w:val="single" w:sz="8" w:space="0" w:color="auto"/>
              <w:left w:val="single" w:sz="8" w:space="0" w:color="auto"/>
              <w:bottom w:val="single" w:sz="8" w:space="0" w:color="auto"/>
              <w:right w:val="single" w:sz="4" w:space="0" w:color="auto"/>
            </w:tcBorders>
            <w:shd w:val="clear" w:color="auto" w:fill="FFFFFF"/>
            <w:tcMar>
              <w:top w:w="227" w:type="dxa"/>
              <w:left w:w="108" w:type="dxa"/>
              <w:bottom w:w="227" w:type="dxa"/>
              <w:right w:w="108" w:type="dxa"/>
            </w:tcMar>
            <w:vAlign w:val="center"/>
            <w:hideMark/>
          </w:tcPr>
          <w:p w14:paraId="06E6263B" w14:textId="77777777" w:rsidR="00252833" w:rsidRPr="00B557F1" w:rsidRDefault="00252833" w:rsidP="00B557F1">
            <w:pPr>
              <w:pStyle w:val="afffffffb"/>
              <w:adjustRightInd w:val="0"/>
              <w:ind w:firstLineChars="0" w:firstLine="0"/>
              <w:jc w:val="center"/>
              <w:rPr>
                <w:sz w:val="18"/>
                <w:szCs w:val="18"/>
              </w:rPr>
            </w:pPr>
          </w:p>
        </w:tc>
        <w:tc>
          <w:tcPr>
            <w:tcW w:w="230" w:type="pct"/>
            <w:tcBorders>
              <w:top w:val="single" w:sz="8" w:space="0" w:color="auto"/>
              <w:left w:val="single" w:sz="4" w:space="0" w:color="auto"/>
              <w:bottom w:val="single" w:sz="8" w:space="0" w:color="auto"/>
              <w:right w:val="single" w:sz="4" w:space="0" w:color="auto"/>
            </w:tcBorders>
            <w:shd w:val="clear" w:color="auto" w:fill="FFFFFF"/>
            <w:tcMar>
              <w:top w:w="227" w:type="dxa"/>
              <w:left w:w="108" w:type="dxa"/>
              <w:bottom w:w="227" w:type="dxa"/>
              <w:right w:w="108" w:type="dxa"/>
            </w:tcMar>
            <w:vAlign w:val="center"/>
            <w:hideMark/>
          </w:tcPr>
          <w:p w14:paraId="465569B1" w14:textId="77777777" w:rsidR="00252833" w:rsidRPr="00B557F1" w:rsidRDefault="00252833" w:rsidP="00B557F1">
            <w:pPr>
              <w:pStyle w:val="afffffffb"/>
              <w:adjustRightInd w:val="0"/>
              <w:ind w:firstLineChars="0" w:firstLine="0"/>
              <w:jc w:val="center"/>
              <w:rPr>
                <w:sz w:val="18"/>
                <w:szCs w:val="18"/>
              </w:rPr>
            </w:pPr>
          </w:p>
        </w:tc>
        <w:tc>
          <w:tcPr>
            <w:tcW w:w="648" w:type="pct"/>
            <w:tcBorders>
              <w:top w:val="single" w:sz="8" w:space="0" w:color="auto"/>
              <w:left w:val="single" w:sz="4" w:space="0" w:color="auto"/>
              <w:bottom w:val="single" w:sz="8" w:space="0" w:color="auto"/>
              <w:right w:val="single" w:sz="4" w:space="0" w:color="auto"/>
            </w:tcBorders>
            <w:shd w:val="clear" w:color="auto" w:fill="FFFFFF"/>
            <w:tcMar>
              <w:top w:w="227" w:type="dxa"/>
              <w:left w:w="108" w:type="dxa"/>
              <w:bottom w:w="227" w:type="dxa"/>
              <w:right w:w="108" w:type="dxa"/>
            </w:tcMar>
            <w:vAlign w:val="center"/>
            <w:hideMark/>
          </w:tcPr>
          <w:p w14:paraId="55C49759" w14:textId="77777777" w:rsidR="00252833" w:rsidRPr="00B557F1" w:rsidRDefault="00252833" w:rsidP="00B557F1">
            <w:pPr>
              <w:pStyle w:val="afffffffb"/>
              <w:adjustRightInd w:val="0"/>
              <w:ind w:firstLineChars="0" w:firstLine="0"/>
              <w:jc w:val="center"/>
              <w:rPr>
                <w:sz w:val="18"/>
                <w:szCs w:val="18"/>
              </w:rPr>
            </w:pPr>
          </w:p>
        </w:tc>
        <w:tc>
          <w:tcPr>
            <w:tcW w:w="371" w:type="pct"/>
            <w:tcBorders>
              <w:top w:val="single" w:sz="8" w:space="0" w:color="auto"/>
              <w:left w:val="single" w:sz="4" w:space="0" w:color="auto"/>
              <w:bottom w:val="single" w:sz="8" w:space="0" w:color="auto"/>
              <w:right w:val="single" w:sz="4" w:space="0" w:color="auto"/>
            </w:tcBorders>
            <w:shd w:val="clear" w:color="auto" w:fill="FFFFFF"/>
            <w:tcMar>
              <w:top w:w="227" w:type="dxa"/>
              <w:left w:w="108" w:type="dxa"/>
              <w:bottom w:w="227" w:type="dxa"/>
              <w:right w:w="108" w:type="dxa"/>
            </w:tcMar>
            <w:vAlign w:val="center"/>
            <w:hideMark/>
          </w:tcPr>
          <w:p w14:paraId="71EF0852" w14:textId="77777777" w:rsidR="00252833" w:rsidRPr="00B557F1" w:rsidRDefault="00252833" w:rsidP="00B557F1">
            <w:pPr>
              <w:pStyle w:val="afffffffb"/>
              <w:adjustRightInd w:val="0"/>
              <w:ind w:firstLineChars="0" w:firstLine="0"/>
              <w:jc w:val="center"/>
              <w:rPr>
                <w:sz w:val="18"/>
                <w:szCs w:val="18"/>
              </w:rPr>
            </w:pPr>
          </w:p>
        </w:tc>
        <w:tc>
          <w:tcPr>
            <w:tcW w:w="522" w:type="pct"/>
            <w:tcBorders>
              <w:top w:val="single" w:sz="8" w:space="0" w:color="auto"/>
              <w:left w:val="single" w:sz="4" w:space="0" w:color="auto"/>
              <w:bottom w:val="single" w:sz="8" w:space="0" w:color="auto"/>
              <w:right w:val="single" w:sz="4" w:space="0" w:color="auto"/>
            </w:tcBorders>
            <w:shd w:val="clear" w:color="auto" w:fill="FFFFFF"/>
            <w:tcMar>
              <w:top w:w="227" w:type="dxa"/>
              <w:left w:w="108" w:type="dxa"/>
              <w:bottom w:w="227" w:type="dxa"/>
              <w:right w:w="108" w:type="dxa"/>
            </w:tcMar>
            <w:vAlign w:val="center"/>
            <w:hideMark/>
          </w:tcPr>
          <w:p w14:paraId="7A1F2D91" w14:textId="77777777" w:rsidR="00252833" w:rsidRPr="00B557F1" w:rsidRDefault="00252833" w:rsidP="00B557F1">
            <w:pPr>
              <w:pStyle w:val="afffffffb"/>
              <w:adjustRightInd w:val="0"/>
              <w:ind w:firstLineChars="0" w:firstLine="0"/>
              <w:jc w:val="center"/>
              <w:rPr>
                <w:sz w:val="18"/>
                <w:szCs w:val="18"/>
              </w:rPr>
            </w:pPr>
          </w:p>
        </w:tc>
        <w:tc>
          <w:tcPr>
            <w:tcW w:w="501" w:type="pct"/>
            <w:tcBorders>
              <w:top w:val="single" w:sz="8" w:space="0" w:color="auto"/>
              <w:left w:val="single" w:sz="4" w:space="0" w:color="auto"/>
              <w:bottom w:val="single" w:sz="8" w:space="0" w:color="auto"/>
              <w:right w:val="single" w:sz="4" w:space="0" w:color="auto"/>
            </w:tcBorders>
            <w:shd w:val="clear" w:color="auto" w:fill="FFFFFF"/>
            <w:tcMar>
              <w:top w:w="227" w:type="dxa"/>
              <w:left w:w="108" w:type="dxa"/>
              <w:bottom w:w="227" w:type="dxa"/>
              <w:right w:w="108" w:type="dxa"/>
            </w:tcMar>
            <w:vAlign w:val="center"/>
            <w:hideMark/>
          </w:tcPr>
          <w:p w14:paraId="19241694" w14:textId="77777777" w:rsidR="00252833" w:rsidRPr="00B557F1" w:rsidRDefault="00252833" w:rsidP="00B557F1">
            <w:pPr>
              <w:pStyle w:val="afffffffb"/>
              <w:adjustRightInd w:val="0"/>
              <w:ind w:firstLineChars="0" w:firstLine="0"/>
              <w:jc w:val="center"/>
              <w:rPr>
                <w:sz w:val="18"/>
                <w:szCs w:val="18"/>
              </w:rPr>
            </w:pPr>
          </w:p>
        </w:tc>
        <w:tc>
          <w:tcPr>
            <w:tcW w:w="395" w:type="pct"/>
            <w:tcBorders>
              <w:top w:val="single" w:sz="8" w:space="0" w:color="auto"/>
              <w:left w:val="single" w:sz="4" w:space="0" w:color="auto"/>
              <w:bottom w:val="single" w:sz="8" w:space="0" w:color="auto"/>
              <w:right w:val="single" w:sz="4" w:space="0" w:color="auto"/>
            </w:tcBorders>
            <w:shd w:val="clear" w:color="auto" w:fill="FFFFFF"/>
            <w:tcMar>
              <w:top w:w="227" w:type="dxa"/>
              <w:left w:w="108" w:type="dxa"/>
              <w:bottom w:w="227" w:type="dxa"/>
              <w:right w:w="108" w:type="dxa"/>
            </w:tcMar>
            <w:vAlign w:val="center"/>
            <w:hideMark/>
          </w:tcPr>
          <w:p w14:paraId="1882EBD5" w14:textId="77777777" w:rsidR="00252833" w:rsidRPr="00B557F1" w:rsidRDefault="00252833" w:rsidP="00B557F1">
            <w:pPr>
              <w:pStyle w:val="afffffffb"/>
              <w:adjustRightInd w:val="0"/>
              <w:ind w:firstLineChars="0" w:firstLine="0"/>
              <w:jc w:val="center"/>
              <w:rPr>
                <w:sz w:val="18"/>
                <w:szCs w:val="18"/>
              </w:rPr>
            </w:pPr>
          </w:p>
        </w:tc>
        <w:tc>
          <w:tcPr>
            <w:tcW w:w="665" w:type="pct"/>
            <w:tcBorders>
              <w:top w:val="single" w:sz="8" w:space="0" w:color="auto"/>
              <w:left w:val="single" w:sz="4" w:space="0" w:color="auto"/>
              <w:bottom w:val="single" w:sz="8" w:space="0" w:color="auto"/>
              <w:right w:val="single" w:sz="4" w:space="0" w:color="auto"/>
            </w:tcBorders>
            <w:shd w:val="clear" w:color="auto" w:fill="FFFFFF"/>
            <w:tcMar>
              <w:top w:w="227" w:type="dxa"/>
              <w:left w:w="108" w:type="dxa"/>
              <w:bottom w:w="227" w:type="dxa"/>
              <w:right w:w="108" w:type="dxa"/>
            </w:tcMar>
            <w:vAlign w:val="center"/>
            <w:hideMark/>
          </w:tcPr>
          <w:p w14:paraId="719E0977" w14:textId="77777777" w:rsidR="00252833" w:rsidRPr="00B557F1" w:rsidRDefault="00252833" w:rsidP="00B557F1">
            <w:pPr>
              <w:pStyle w:val="afffffffb"/>
              <w:adjustRightInd w:val="0"/>
              <w:ind w:firstLineChars="0" w:firstLine="0"/>
              <w:jc w:val="center"/>
              <w:rPr>
                <w:sz w:val="18"/>
                <w:szCs w:val="18"/>
              </w:rPr>
            </w:pPr>
          </w:p>
        </w:tc>
        <w:tc>
          <w:tcPr>
            <w:tcW w:w="325" w:type="pct"/>
            <w:tcBorders>
              <w:top w:val="single" w:sz="8" w:space="0" w:color="auto"/>
              <w:left w:val="single" w:sz="4" w:space="0" w:color="auto"/>
              <w:bottom w:val="single" w:sz="8" w:space="0" w:color="auto"/>
              <w:right w:val="single" w:sz="4" w:space="0" w:color="auto"/>
            </w:tcBorders>
            <w:shd w:val="clear" w:color="auto" w:fill="FFFFFF"/>
            <w:tcMar>
              <w:top w:w="227" w:type="dxa"/>
              <w:left w:w="108" w:type="dxa"/>
              <w:bottom w:w="227" w:type="dxa"/>
              <w:right w:w="108" w:type="dxa"/>
            </w:tcMar>
            <w:vAlign w:val="center"/>
            <w:hideMark/>
          </w:tcPr>
          <w:p w14:paraId="56DE182F" w14:textId="77777777" w:rsidR="00252833" w:rsidRPr="00B557F1" w:rsidRDefault="00252833" w:rsidP="00B557F1">
            <w:pPr>
              <w:pStyle w:val="afffffffb"/>
              <w:adjustRightInd w:val="0"/>
              <w:ind w:firstLineChars="0" w:firstLine="0"/>
              <w:jc w:val="center"/>
              <w:rPr>
                <w:sz w:val="18"/>
                <w:szCs w:val="18"/>
              </w:rPr>
            </w:pPr>
          </w:p>
        </w:tc>
        <w:tc>
          <w:tcPr>
            <w:tcW w:w="595" w:type="pct"/>
            <w:tcBorders>
              <w:top w:val="single" w:sz="8" w:space="0" w:color="auto"/>
              <w:left w:val="single" w:sz="4" w:space="0" w:color="auto"/>
              <w:bottom w:val="single" w:sz="8" w:space="0" w:color="auto"/>
              <w:right w:val="single" w:sz="4" w:space="0" w:color="auto"/>
            </w:tcBorders>
            <w:shd w:val="clear" w:color="auto" w:fill="FFFFFF"/>
            <w:tcMar>
              <w:top w:w="227" w:type="dxa"/>
              <w:left w:w="108" w:type="dxa"/>
              <w:bottom w:w="227" w:type="dxa"/>
              <w:right w:w="108" w:type="dxa"/>
            </w:tcMar>
            <w:vAlign w:val="center"/>
            <w:hideMark/>
          </w:tcPr>
          <w:p w14:paraId="2152A9F4" w14:textId="77777777" w:rsidR="00252833" w:rsidRPr="00B557F1" w:rsidRDefault="00252833" w:rsidP="00B557F1">
            <w:pPr>
              <w:pStyle w:val="afffffffb"/>
              <w:adjustRightInd w:val="0"/>
              <w:ind w:firstLineChars="0" w:firstLine="0"/>
              <w:jc w:val="center"/>
              <w:rPr>
                <w:sz w:val="18"/>
                <w:szCs w:val="18"/>
              </w:rPr>
            </w:pPr>
          </w:p>
        </w:tc>
        <w:tc>
          <w:tcPr>
            <w:tcW w:w="286" w:type="pct"/>
            <w:tcBorders>
              <w:top w:val="single" w:sz="8" w:space="0" w:color="auto"/>
              <w:left w:val="single" w:sz="4" w:space="0" w:color="auto"/>
              <w:bottom w:val="single" w:sz="8" w:space="0" w:color="auto"/>
              <w:right w:val="single" w:sz="4" w:space="0" w:color="auto"/>
            </w:tcBorders>
            <w:shd w:val="clear" w:color="auto" w:fill="FFFFFF"/>
            <w:tcMar>
              <w:top w:w="227" w:type="dxa"/>
              <w:left w:w="108" w:type="dxa"/>
              <w:bottom w:w="227" w:type="dxa"/>
              <w:right w:w="108" w:type="dxa"/>
            </w:tcMar>
            <w:vAlign w:val="center"/>
            <w:hideMark/>
          </w:tcPr>
          <w:p w14:paraId="7B4EB82C" w14:textId="77777777" w:rsidR="00252833" w:rsidRPr="00B557F1" w:rsidRDefault="00252833" w:rsidP="00B557F1">
            <w:pPr>
              <w:pStyle w:val="afffffffb"/>
              <w:adjustRightInd w:val="0"/>
              <w:ind w:firstLineChars="0" w:firstLine="0"/>
              <w:jc w:val="center"/>
              <w:rPr>
                <w:sz w:val="18"/>
                <w:szCs w:val="18"/>
              </w:rPr>
            </w:pPr>
          </w:p>
        </w:tc>
        <w:tc>
          <w:tcPr>
            <w:tcW w:w="231" w:type="pct"/>
            <w:tcBorders>
              <w:top w:val="single" w:sz="8" w:space="0" w:color="auto"/>
              <w:left w:val="single" w:sz="4" w:space="0" w:color="auto"/>
              <w:bottom w:val="single" w:sz="8" w:space="0" w:color="auto"/>
              <w:right w:val="single" w:sz="8" w:space="0" w:color="auto"/>
            </w:tcBorders>
            <w:shd w:val="clear" w:color="auto" w:fill="FFFFFF"/>
            <w:tcMar>
              <w:top w:w="227" w:type="dxa"/>
              <w:left w:w="108" w:type="dxa"/>
              <w:bottom w:w="227" w:type="dxa"/>
              <w:right w:w="108" w:type="dxa"/>
            </w:tcMar>
            <w:vAlign w:val="center"/>
            <w:hideMark/>
          </w:tcPr>
          <w:p w14:paraId="15FC7B94" w14:textId="77777777" w:rsidR="00252833" w:rsidRPr="00B557F1" w:rsidRDefault="00252833" w:rsidP="00B557F1">
            <w:pPr>
              <w:pStyle w:val="afffffffb"/>
              <w:adjustRightInd w:val="0"/>
              <w:ind w:firstLineChars="0" w:firstLine="0"/>
              <w:jc w:val="center"/>
              <w:rPr>
                <w:sz w:val="18"/>
                <w:szCs w:val="18"/>
              </w:rPr>
            </w:pPr>
          </w:p>
        </w:tc>
      </w:tr>
    </w:tbl>
    <w:p w14:paraId="5AF6B569" w14:textId="77777777" w:rsidR="00252833" w:rsidRDefault="00252833" w:rsidP="004A547C">
      <w:pPr>
        <w:pStyle w:val="afffffffb"/>
        <w:ind w:firstLineChars="0" w:firstLine="0"/>
      </w:pPr>
    </w:p>
    <w:p w14:paraId="17232A23" w14:textId="635B6B98" w:rsidR="00DD48BB" w:rsidRDefault="00B53A7D">
      <w:pPr>
        <w:pStyle w:val="afffffffb"/>
        <w:jc w:val="center"/>
        <w:sectPr w:rsidR="00DD48BB">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r>
        <w:rPr>
          <w:noProof/>
        </w:rPr>
        <w:drawing>
          <wp:inline distT="0" distB="0" distL="0" distR="0" wp14:anchorId="7E2F9FE4" wp14:editId="0415F0E2">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14:paraId="542D5DC2" w14:textId="77777777" w:rsidR="00DD48BB" w:rsidRDefault="00DD48BB"/>
    <w:p w14:paraId="6B72C0C7" w14:textId="77777777" w:rsidR="00DD48BB" w:rsidRDefault="00DD48BB">
      <w:pPr>
        <w:pStyle w:val="BodyText"/>
      </w:pPr>
    </w:p>
    <w:p w14:paraId="2C5A8250" w14:textId="77777777" w:rsidR="00DD48BB" w:rsidRDefault="00DD48BB">
      <w:pPr>
        <w:pStyle w:val="BodyText"/>
      </w:pPr>
    </w:p>
    <w:p w14:paraId="2745FFD2" w14:textId="77777777" w:rsidR="00DD48BB" w:rsidRDefault="00DD48BB">
      <w:pPr>
        <w:pStyle w:val="BodyText"/>
      </w:pPr>
    </w:p>
    <w:p w14:paraId="4373DD14" w14:textId="77777777" w:rsidR="00DD48BB" w:rsidRDefault="00DD48BB">
      <w:pPr>
        <w:pStyle w:val="BodyText"/>
      </w:pPr>
    </w:p>
    <w:p w14:paraId="4EF50E2C" w14:textId="77777777" w:rsidR="00DD48BB" w:rsidRDefault="00DD48BB">
      <w:pPr>
        <w:pStyle w:val="BodyText"/>
      </w:pPr>
    </w:p>
    <w:p w14:paraId="2A2D99E2" w14:textId="77777777" w:rsidR="00DD48BB" w:rsidRDefault="00DD48BB">
      <w:pPr>
        <w:pStyle w:val="BodyText"/>
      </w:pPr>
    </w:p>
    <w:p w14:paraId="32753C28" w14:textId="77777777" w:rsidR="00DD48BB" w:rsidRDefault="00DD48BB">
      <w:pPr>
        <w:pStyle w:val="BodyText"/>
      </w:pPr>
    </w:p>
    <w:p w14:paraId="5691A831" w14:textId="77777777" w:rsidR="00DD48BB" w:rsidRDefault="00DD48BB">
      <w:pPr>
        <w:pStyle w:val="BodyText"/>
      </w:pPr>
    </w:p>
    <w:p w14:paraId="2CEE3B97" w14:textId="77777777" w:rsidR="00DD48BB" w:rsidRDefault="00DD48BB">
      <w:pPr>
        <w:pStyle w:val="BodyText"/>
      </w:pPr>
    </w:p>
    <w:p w14:paraId="4A70D6E3" w14:textId="77777777" w:rsidR="00DD48BB" w:rsidRDefault="00DD48BB">
      <w:pPr>
        <w:pStyle w:val="BodyText"/>
      </w:pPr>
    </w:p>
    <w:p w14:paraId="65F0A3CB" w14:textId="77777777" w:rsidR="00DD48BB" w:rsidRDefault="00DD48BB">
      <w:pPr>
        <w:pStyle w:val="BodyText"/>
      </w:pPr>
    </w:p>
    <w:p w14:paraId="5BC8A113" w14:textId="77777777" w:rsidR="00DD48BB" w:rsidRDefault="00DD48BB">
      <w:pPr>
        <w:pStyle w:val="BodyText"/>
      </w:pPr>
    </w:p>
    <w:p w14:paraId="3AD8392F" w14:textId="77777777" w:rsidR="00DD48BB" w:rsidRDefault="00DD48BB">
      <w:pPr>
        <w:pStyle w:val="BodyText"/>
      </w:pPr>
    </w:p>
    <w:p w14:paraId="14168D67" w14:textId="77777777" w:rsidR="00DD48BB" w:rsidRDefault="00DD48BB">
      <w:pPr>
        <w:pStyle w:val="BodyText"/>
      </w:pPr>
    </w:p>
    <w:p w14:paraId="403B6D47" w14:textId="77777777" w:rsidR="00DD48BB" w:rsidRDefault="00DD48BB">
      <w:pPr>
        <w:pStyle w:val="BodyText"/>
      </w:pPr>
    </w:p>
    <w:p w14:paraId="16266F83" w14:textId="77777777" w:rsidR="00DD48BB" w:rsidRDefault="009D0DD6">
      <w:pPr>
        <w:pStyle w:val="BodyText"/>
      </w:pPr>
      <w:r>
        <w:rPr>
          <w:rFonts w:hint="eastAsia"/>
        </w:rPr>
        <w:t xml:space="preserve">   </w:t>
      </w:r>
    </w:p>
    <w:p w14:paraId="42DC13DC" w14:textId="77777777" w:rsidR="00DD48BB" w:rsidRDefault="009D0DD6">
      <w:pPr>
        <w:pStyle w:val="BodyText"/>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14:paraId="0FF2BB50" w14:textId="77777777" w:rsidR="00DD48BB" w:rsidRDefault="009D0DD6">
      <w:pPr>
        <w:pStyle w:val="BodyText"/>
        <w:tabs>
          <w:tab w:val="clear" w:pos="4201"/>
        </w:tabs>
        <w:jc w:val="center"/>
      </w:pPr>
      <w:r>
        <w:rPr>
          <w:rFonts w:hint="eastAsia"/>
        </w:rPr>
        <w:t xml:space="preserve">                        </w:t>
      </w:r>
      <w:r>
        <w:t>团</w:t>
      </w:r>
      <w:r>
        <w:t xml:space="preserve"> </w:t>
      </w:r>
      <w:r>
        <w:t>体</w:t>
      </w:r>
      <w:r>
        <w:t xml:space="preserve"> </w:t>
      </w:r>
      <w:r>
        <w:t>标</w:t>
      </w:r>
      <w:r>
        <w:t xml:space="preserve"> </w:t>
      </w:r>
      <w:r>
        <w:t>准</w:t>
      </w:r>
    </w:p>
    <w:p w14:paraId="6E089E1D" w14:textId="07CBFC59" w:rsidR="00DD48BB" w:rsidRDefault="009D0DD6">
      <w:pPr>
        <w:pStyle w:val="BodyText"/>
        <w:tabs>
          <w:tab w:val="clear" w:pos="4201"/>
        </w:tabs>
        <w:jc w:val="center"/>
      </w:pPr>
      <w:r>
        <w:rPr>
          <w:rFonts w:hint="eastAsia"/>
        </w:rPr>
        <w:t xml:space="preserve">                          </w:t>
      </w:r>
      <w:r>
        <w:rPr>
          <w:rFonts w:hint="eastAsia"/>
        </w:rPr>
        <w:t>川西北牧区燕麦与箭筈豌豆混作技术规程</w:t>
      </w:r>
    </w:p>
    <w:p w14:paraId="5BA6A543" w14:textId="77777777" w:rsidR="00DD48BB" w:rsidRDefault="009D0DD6">
      <w:pPr>
        <w:pStyle w:val="BodyText"/>
        <w:tabs>
          <w:tab w:val="clear" w:pos="4201"/>
        </w:tabs>
        <w:jc w:val="center"/>
      </w:pPr>
      <w:r>
        <w:rPr>
          <w:rFonts w:hint="eastAsia"/>
        </w:rPr>
        <w:t xml:space="preserve">                          </w:t>
      </w:r>
      <w:r>
        <w:t>T/</w:t>
      </w:r>
      <w:r>
        <w:rPr>
          <w:rFonts w:hint="eastAsia"/>
        </w:rPr>
        <w:t>HXCY XXX</w:t>
      </w:r>
      <w:r>
        <w:t>-</w:t>
      </w:r>
      <w:r>
        <w:rPr>
          <w:rFonts w:hint="eastAsia"/>
        </w:rPr>
        <w:t>2025</w:t>
      </w:r>
    </w:p>
    <w:p w14:paraId="231ED661" w14:textId="77777777" w:rsidR="00DD48BB" w:rsidRDefault="009D0DD6">
      <w:pPr>
        <w:pStyle w:val="BodyText"/>
        <w:tabs>
          <w:tab w:val="clear" w:pos="4201"/>
        </w:tabs>
        <w:ind w:firstLine="413"/>
        <w:jc w:val="center"/>
      </w:pPr>
      <w:r>
        <w:rPr>
          <w:rFonts w:hint="eastAsia"/>
          <w:w w:val="99"/>
        </w:rPr>
        <w:t xml:space="preserve">                          </w:t>
      </w:r>
      <w:r>
        <w:rPr>
          <w:w w:val="99"/>
        </w:rPr>
        <w:t>*</w:t>
      </w:r>
    </w:p>
    <w:p w14:paraId="71131550" w14:textId="77777777" w:rsidR="00DD48BB" w:rsidRDefault="009D0DD6">
      <w:pPr>
        <w:pStyle w:val="BodyText"/>
        <w:tabs>
          <w:tab w:val="clear" w:pos="4201"/>
        </w:tabs>
        <w:jc w:val="center"/>
      </w:pPr>
      <w:r>
        <w:rPr>
          <w:rFonts w:hint="eastAsia"/>
        </w:rPr>
        <w:t xml:space="preserve">                           </w:t>
      </w:r>
      <w:r>
        <w:rPr>
          <w:rFonts w:hint="eastAsia"/>
        </w:rPr>
        <w:t>北京华夏草业产业技术创新战略联盟</w:t>
      </w:r>
    </w:p>
    <w:p w14:paraId="0425823F" w14:textId="77777777" w:rsidR="00DD48BB" w:rsidRDefault="009D0DD6">
      <w:pPr>
        <w:pStyle w:val="BodyText"/>
        <w:tabs>
          <w:tab w:val="clear" w:pos="4201"/>
        </w:tabs>
        <w:jc w:val="center"/>
      </w:pPr>
      <w:r>
        <w:rPr>
          <w:rFonts w:hint="eastAsia"/>
        </w:rPr>
        <w:t xml:space="preserve">                         </w:t>
      </w:r>
      <w:r>
        <w:rPr>
          <w:rFonts w:hint="eastAsia"/>
        </w:rPr>
        <w:t>北京华夏草业产业技术创新战略联盟标准与认证专业委员会</w:t>
      </w:r>
    </w:p>
    <w:p w14:paraId="2B163107" w14:textId="77777777" w:rsidR="00DD48BB" w:rsidRDefault="009D0DD6">
      <w:pPr>
        <w:pStyle w:val="BodyText"/>
        <w:tabs>
          <w:tab w:val="clear" w:pos="4201"/>
        </w:tabs>
        <w:ind w:firstLine="413"/>
        <w:jc w:val="center"/>
      </w:pPr>
      <w:r>
        <w:rPr>
          <w:rFonts w:hint="eastAsia"/>
          <w:w w:val="99"/>
        </w:rPr>
        <w:t xml:space="preserve">                           </w:t>
      </w:r>
      <w:r>
        <w:rPr>
          <w:w w:val="99"/>
        </w:rPr>
        <w:t>*</w:t>
      </w:r>
    </w:p>
    <w:p w14:paraId="0D63B0FD" w14:textId="77777777" w:rsidR="00DD48BB" w:rsidRDefault="009D0DD6">
      <w:pPr>
        <w:pStyle w:val="BodyText"/>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14:paraId="44898C69" w14:textId="77777777" w:rsidR="00DD48BB" w:rsidRDefault="009D0DD6">
      <w:pPr>
        <w:pStyle w:val="BodyText"/>
        <w:tabs>
          <w:tab w:val="clear" w:pos="4201"/>
        </w:tabs>
        <w:jc w:val="center"/>
      </w:pPr>
      <w:r>
        <w:rPr>
          <w:rFonts w:hint="eastAsia"/>
        </w:rPr>
        <w:t xml:space="preserve">                          </w:t>
      </w:r>
      <w:r>
        <w:t>202</w:t>
      </w:r>
      <w:r>
        <w:rPr>
          <w:rFonts w:hint="eastAsia"/>
        </w:rPr>
        <w:t>5</w:t>
      </w:r>
      <w:r>
        <w:t>年</w:t>
      </w:r>
      <w:r>
        <w:rPr>
          <w:rFonts w:hint="eastAsia"/>
        </w:rPr>
        <w:t>X</w:t>
      </w:r>
      <w:proofErr w:type="gramStart"/>
      <w:r>
        <w:t>月第一版</w:t>
      </w:r>
      <w:r>
        <w:t xml:space="preserve">  202</w:t>
      </w:r>
      <w:r>
        <w:rPr>
          <w:rFonts w:hint="eastAsia"/>
        </w:rPr>
        <w:t>5</w:t>
      </w:r>
      <w:proofErr w:type="gramEnd"/>
      <w:r>
        <w:t>年</w:t>
      </w:r>
      <w:r>
        <w:rPr>
          <w:rFonts w:hint="eastAsia"/>
        </w:rPr>
        <w:t>X</w:t>
      </w:r>
      <w:r>
        <w:t>月第一次印刷</w:t>
      </w:r>
    </w:p>
    <w:p w14:paraId="6BDC8251" w14:textId="77777777" w:rsidR="00DD48BB" w:rsidRDefault="009D0DD6">
      <w:pPr>
        <w:pStyle w:val="BodyText"/>
        <w:tabs>
          <w:tab w:val="clear" w:pos="4201"/>
        </w:tabs>
        <w:jc w:val="center"/>
        <w:rPr>
          <w:w w:val="99"/>
        </w:rPr>
      </w:pPr>
      <w:r>
        <w:rPr>
          <w:noProof/>
        </w:rPr>
        <w:drawing>
          <wp:anchor distT="0" distB="0" distL="0" distR="0" simplePos="0" relativeHeight="251667456" behindDoc="0" locked="0" layoutInCell="1" allowOverlap="1" wp14:anchorId="12FBA419" wp14:editId="5AD31B89">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8"/>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14:textId="77777777" w:rsidR="00DD48BB" w:rsidRDefault="009D0DD6">
      <w:pPr>
        <w:pStyle w:val="BodyText"/>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14:paraId="250B43E6" w14:textId="77777777" w:rsidR="00DD48BB" w:rsidRDefault="009D0DD6">
      <w:pPr>
        <w:pStyle w:val="BodyText"/>
        <w:tabs>
          <w:tab w:val="clear" w:pos="4201"/>
        </w:tabs>
        <w:jc w:val="center"/>
      </w:pPr>
      <w:r>
        <w:rPr>
          <w:rFonts w:hint="eastAsia"/>
        </w:rPr>
        <w:t xml:space="preserve">                            </w:t>
      </w:r>
      <w:r>
        <w:rPr>
          <w:rFonts w:hint="eastAsia"/>
        </w:rPr>
        <w:t>版权专有</w:t>
      </w:r>
      <w:r>
        <w:t xml:space="preserve">  </w:t>
      </w:r>
      <w:r>
        <w:rPr>
          <w:rFonts w:hint="eastAsia"/>
        </w:rPr>
        <w:t>侵权必究</w:t>
      </w:r>
    </w:p>
    <w:p w14:paraId="3C38A1BA" w14:textId="77777777" w:rsidR="00DD48BB" w:rsidRDefault="009D0DD6">
      <w:pPr>
        <w:pStyle w:val="BodyText"/>
        <w:tabs>
          <w:tab w:val="clear" w:pos="4201"/>
        </w:tabs>
        <w:jc w:val="center"/>
      </w:pPr>
      <w:r>
        <w:rPr>
          <w:noProof/>
        </w:rPr>
        <mc:AlternateContent>
          <mc:Choice Requires="wps">
            <w:drawing>
              <wp:anchor distT="0" distB="0" distL="114300" distR="114300" simplePos="0" relativeHeight="251668480" behindDoc="0" locked="0" layoutInCell="1" allowOverlap="1" wp14:anchorId="6FD44968" wp14:editId="3E11178A">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14:textId="77777777" w:rsidR="009D0DD6" w:rsidRDefault="009D0DD6">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FD44968"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5FAB4980" w14:textId="77777777" w:rsidR="009D0DD6" w:rsidRDefault="009D0DD6">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14:paraId="63A127DF" w14:textId="77777777" w:rsidR="00DD48BB" w:rsidRDefault="00DD48BB">
      <w:pPr>
        <w:tabs>
          <w:tab w:val="clear" w:pos="4201"/>
          <w:tab w:val="center" w:pos="5245"/>
        </w:tabs>
        <w:jc w:val="center"/>
      </w:pPr>
    </w:p>
    <w:sectPr w:rsidR="00DD48BB">
      <w:headerReference w:type="default" r:id="rId29"/>
      <w:footerReference w:type="even" r:id="rId30"/>
      <w:footerReference w:type="default" r:id="rId31"/>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EC940" w14:textId="77777777" w:rsidR="00547AEF" w:rsidRDefault="00547AEF">
      <w:r>
        <w:separator/>
      </w:r>
    </w:p>
  </w:endnote>
  <w:endnote w:type="continuationSeparator" w:id="0">
    <w:p w14:paraId="02883CEE" w14:textId="77777777" w:rsidR="00547AEF" w:rsidRDefault="0054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DC013" w14:textId="77777777" w:rsidR="009D0DD6" w:rsidRDefault="009D0DD6">
    <w:pPr>
      <w:pStyle w:val="Footer"/>
      <w:ind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E8FEF" w14:textId="77777777" w:rsidR="009D0DD6" w:rsidRDefault="009D0DD6">
    <w:pPr>
      <w:pStyle w:val="Footer"/>
      <w:ind w:firstLine="360"/>
    </w:pPr>
    <w:r>
      <w:rPr>
        <w:noProof/>
      </w:rPr>
      <mc:AlternateContent>
        <mc:Choice Requires="wps">
          <w:drawing>
            <wp:anchor distT="0" distB="0" distL="114300" distR="114300" simplePos="0" relativeHeight="251670528" behindDoc="0" locked="0" layoutInCell="1" allowOverlap="1" wp14:anchorId="2AEA2A33" wp14:editId="7461B460">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14:textId="77777777" w:rsidR="009D0DD6" w:rsidRDefault="009D0DD6">
                          <w:pPr>
                            <w:pStyle w:val="Footer"/>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AEA2A33" id="_x0000_t202" coordsize="21600,21600" o:spt="202" path="m,l,21600r21600,l21600,xe">
              <v:stroke joinstyle="miter"/>
              <v:path gradientshapeok="t" o:connecttype="rect"/>
            </v:shapetype>
            <v:shape id="文本框 6" o:spid="_x0000_s1033"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0EE90267" w14:textId="77777777" w:rsidR="009D0DD6" w:rsidRDefault="009D0DD6">
                    <w:pPr>
                      <w:pStyle w:val="Footer"/>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6B8E7" w14:textId="77777777" w:rsidR="009D0DD6" w:rsidRDefault="009D0DD6">
    <w:pPr>
      <w:pStyle w:val="afff6"/>
      <w:ind w:right="407"/>
    </w:pPr>
    <w:r>
      <w:rPr>
        <w:noProof/>
      </w:rPr>
      <mc:AlternateContent>
        <mc:Choice Requires="wps">
          <w:drawing>
            <wp:anchor distT="0" distB="0" distL="114300" distR="114300" simplePos="0" relativeHeight="251669504" behindDoc="0" locked="0" layoutInCell="1" allowOverlap="1" wp14:anchorId="6351BC83" wp14:editId="51B9CE52">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6811DF" w14:textId="77777777" w:rsidR="009D0DD6" w:rsidRDefault="009D0DD6">
                          <w:pPr>
                            <w:pStyle w:val="Footer"/>
                            <w:ind w:firstLine="360"/>
                          </w:pPr>
                        </w:p>
                        <w:p w14:paraId="588290A5" w14:textId="77777777" w:rsidR="009D0DD6" w:rsidRDefault="009D0DD6"/>
                        <w:p w14:paraId="23F4002E" w14:textId="77777777" w:rsidR="009D0DD6" w:rsidRDefault="009D0DD6" w:rsidP="003762A0">
                          <w:pPr>
                            <w:pStyle w:val="Footer"/>
                            <w:ind w:firstLine="360"/>
                          </w:pPr>
                        </w:p>
                        <w:p w14:paraId="62B7B050" w14:textId="77777777" w:rsidR="009D0DD6" w:rsidRDefault="009D0DD6" w:rsidP="003762A0"/>
                        <w:p w14:paraId="6038BCF2" w14:textId="77777777" w:rsidR="009D0DD6" w:rsidRDefault="009D0DD6" w:rsidP="003762A0">
                          <w:pPr>
                            <w:pStyle w:val="Footer"/>
                            <w:ind w:firstLine="360"/>
                          </w:pPr>
                        </w:p>
                        <w:p w14:paraId="7BB57524" w14:textId="77777777" w:rsidR="009D0DD6" w:rsidRDefault="009D0DD6" w:rsidP="003762A0"/>
                        <w:p w14:paraId="1C2CF811" w14:textId="77777777" w:rsidR="009D0DD6" w:rsidRDefault="009D0DD6" w:rsidP="003762A0">
                          <w:pPr>
                            <w:pStyle w:val="Footer"/>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351BC83" id="_x0000_t202" coordsize="21600,21600" o:spt="202" path="m,l,21600r21600,l21600,xe">
              <v:stroke joinstyle="miter"/>
              <v:path gradientshapeok="t" o:connecttype="rect"/>
            </v:shapetype>
            <v:shape id="文本框 5" o:spid="_x0000_s1034"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696811DF" w14:textId="77777777" w:rsidR="009D0DD6" w:rsidRDefault="009D0DD6">
                    <w:pPr>
                      <w:pStyle w:val="Footer"/>
                      <w:ind w:firstLine="360"/>
                    </w:pPr>
                  </w:p>
                  <w:p w14:paraId="588290A5" w14:textId="77777777" w:rsidR="009D0DD6" w:rsidRDefault="009D0DD6"/>
                  <w:p w14:paraId="23F4002E" w14:textId="77777777" w:rsidR="009D0DD6" w:rsidRDefault="009D0DD6" w:rsidP="003762A0">
                    <w:pPr>
                      <w:pStyle w:val="Footer"/>
                      <w:ind w:firstLine="360"/>
                    </w:pPr>
                  </w:p>
                  <w:p w14:paraId="62B7B050" w14:textId="77777777" w:rsidR="009D0DD6" w:rsidRDefault="009D0DD6" w:rsidP="003762A0"/>
                  <w:p w14:paraId="6038BCF2" w14:textId="77777777" w:rsidR="009D0DD6" w:rsidRDefault="009D0DD6" w:rsidP="003762A0">
                    <w:pPr>
                      <w:pStyle w:val="Footer"/>
                      <w:ind w:firstLine="360"/>
                    </w:pPr>
                  </w:p>
                  <w:p w14:paraId="7BB57524" w14:textId="77777777" w:rsidR="009D0DD6" w:rsidRDefault="009D0DD6" w:rsidP="003762A0"/>
                  <w:p w14:paraId="1C2CF811" w14:textId="77777777" w:rsidR="009D0DD6" w:rsidRDefault="009D0DD6" w:rsidP="003762A0">
                    <w:pPr>
                      <w:pStyle w:val="Footer"/>
                      <w:ind w:firstLine="360"/>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966E0" w14:textId="77777777" w:rsidR="009D0DD6" w:rsidRDefault="009D0DD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01729" w14:textId="77777777" w:rsidR="009D0DD6" w:rsidRDefault="009D0DD6">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9CEF" w14:textId="77777777" w:rsidR="009D0DD6" w:rsidRDefault="009D0DD6">
    <w:pPr>
      <w:pStyle w:val="Footer"/>
      <w:ind w:firstLine="360"/>
    </w:pPr>
    <w:r>
      <w:rPr>
        <w:noProof/>
      </w:rPr>
      <mc:AlternateContent>
        <mc:Choice Requires="wps">
          <w:drawing>
            <wp:anchor distT="0" distB="0" distL="114300" distR="114300" simplePos="0" relativeHeight="251662336" behindDoc="0" locked="0" layoutInCell="1" allowOverlap="1" wp14:anchorId="30C0CD3E" wp14:editId="6F8EA1A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14:textId="77777777" w:rsidR="009D0DD6" w:rsidRDefault="009D0DD6">
                          <w:pPr>
                            <w:pStyle w:val="Footer"/>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C0CD3E"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642CD24" w14:textId="77777777" w:rsidR="009D0DD6" w:rsidRDefault="009D0DD6">
                    <w:pPr>
                      <w:pStyle w:val="Footer"/>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AC9C" w14:textId="77777777" w:rsidR="009D0DD6" w:rsidRDefault="009D0DD6">
    <w:pPr>
      <w:pStyle w:val="afff6"/>
    </w:pPr>
    <w:r>
      <w:rPr>
        <w:noProof/>
      </w:rPr>
      <mc:AlternateContent>
        <mc:Choice Requires="wps">
          <w:drawing>
            <wp:anchor distT="0" distB="0" distL="114300" distR="114300" simplePos="0" relativeHeight="251661312" behindDoc="0" locked="0" layoutInCell="1" allowOverlap="1" wp14:anchorId="4DDBA316" wp14:editId="7E0C57BC">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14:textId="77777777" w:rsidR="009D0DD6" w:rsidRDefault="009D0DD6">
                          <w:pPr>
                            <w:pStyle w:val="Footer"/>
                            <w:ind w:firstLine="360"/>
                          </w:pPr>
                          <w:r>
                            <w:fldChar w:fldCharType="begin"/>
                          </w:r>
                          <w:r>
                            <w:instrText xml:space="preserve"> PAGE  \* MERGEFORMAT </w:instrText>
                          </w:r>
                          <w:r>
                            <w:fldChar w:fldCharType="separate"/>
                          </w:r>
                          <w:r w:rsidR="00677A28">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DBA316"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4709F451" w14:textId="77777777" w:rsidR="009D0DD6" w:rsidRDefault="009D0DD6">
                    <w:pPr>
                      <w:pStyle w:val="Footer"/>
                      <w:ind w:firstLine="360"/>
                    </w:pPr>
                    <w:r>
                      <w:fldChar w:fldCharType="begin"/>
                    </w:r>
                    <w:r>
                      <w:instrText xml:space="preserve"> PAGE  \* MERGEFORMAT </w:instrText>
                    </w:r>
                    <w:r>
                      <w:fldChar w:fldCharType="separate"/>
                    </w:r>
                    <w:r w:rsidR="00677A28">
                      <w:rPr>
                        <w:noProof/>
                      </w:rPr>
                      <w:t>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0444" w14:textId="77777777" w:rsidR="009D0DD6" w:rsidRDefault="009D0DD6">
    <w:pPr>
      <w:pStyle w:val="Footer"/>
      <w:ind w:firstLine="360"/>
    </w:pPr>
    <w:r>
      <w:rPr>
        <w:noProof/>
      </w:rPr>
      <mc:AlternateContent>
        <mc:Choice Requires="wps">
          <w:drawing>
            <wp:anchor distT="0" distB="0" distL="114300" distR="114300" simplePos="0" relativeHeight="251664384" behindDoc="0" locked="0" layoutInCell="1" allowOverlap="1" wp14:anchorId="3A8EB1D8" wp14:editId="0F4990B3">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14:textId="77777777" w:rsidR="009D0DD6" w:rsidRDefault="009D0DD6">
                          <w:pPr>
                            <w:pStyle w:val="Footer"/>
                            <w:ind w:firstLine="360"/>
                          </w:pPr>
                          <w:r>
                            <w:fldChar w:fldCharType="begin"/>
                          </w:r>
                          <w:r>
                            <w:instrText xml:space="preserve"> PAGE  \* MERGEFORMAT </w:instrText>
                          </w:r>
                          <w:r>
                            <w:fldChar w:fldCharType="separate"/>
                          </w:r>
                          <w:r w:rsidR="00677A28">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8EB1D8"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0400AC4" w14:textId="77777777" w:rsidR="009D0DD6" w:rsidRDefault="009D0DD6">
                    <w:pPr>
                      <w:pStyle w:val="Footer"/>
                      <w:ind w:firstLine="360"/>
                    </w:pPr>
                    <w:r>
                      <w:fldChar w:fldCharType="begin"/>
                    </w:r>
                    <w:r>
                      <w:instrText xml:space="preserve"> PAGE  \* MERGEFORMAT </w:instrText>
                    </w:r>
                    <w:r>
                      <w:fldChar w:fldCharType="separate"/>
                    </w:r>
                    <w:r w:rsidR="00677A28">
                      <w:rPr>
                        <w:noProof/>
                      </w:rP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5473" w14:textId="77777777" w:rsidR="009D0DD6" w:rsidRDefault="009D0DD6">
    <w:pPr>
      <w:pStyle w:val="afff6"/>
    </w:pPr>
    <w:r>
      <w:rPr>
        <w:noProof/>
      </w:rPr>
      <mc:AlternateContent>
        <mc:Choice Requires="wps">
          <w:drawing>
            <wp:anchor distT="0" distB="0" distL="114300" distR="114300" simplePos="0" relativeHeight="251663360" behindDoc="0" locked="0" layoutInCell="1" allowOverlap="1" wp14:anchorId="1440E5B7" wp14:editId="18B96A49">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14:textId="77777777" w:rsidR="009D0DD6" w:rsidRDefault="009D0DD6">
                          <w:pPr>
                            <w:pStyle w:val="Footer"/>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440E5B7"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23E7AE85" w14:textId="77777777" w:rsidR="009D0DD6" w:rsidRDefault="009D0DD6">
                    <w:pPr>
                      <w:pStyle w:val="Footer"/>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97DF7" w14:textId="77777777" w:rsidR="009D0DD6" w:rsidRDefault="009D0DD6">
    <w:pPr>
      <w:pStyle w:val="Footer"/>
      <w:ind w:firstLine="360"/>
    </w:pPr>
    <w:r>
      <w:rPr>
        <w:noProof/>
      </w:rPr>
      <mc:AlternateContent>
        <mc:Choice Requires="wps">
          <w:drawing>
            <wp:anchor distT="0" distB="0" distL="114300" distR="114300" simplePos="0" relativeHeight="251666432" behindDoc="0" locked="0" layoutInCell="1" allowOverlap="1" wp14:anchorId="1C2F2CF7" wp14:editId="58DCCD48">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14:textId="77777777" w:rsidR="009D0DD6" w:rsidRDefault="009D0DD6">
                          <w:pPr>
                            <w:pStyle w:val="Footer"/>
                            <w:ind w:firstLine="360"/>
                          </w:pPr>
                          <w:r>
                            <w:fldChar w:fldCharType="begin"/>
                          </w:r>
                          <w:r>
                            <w:instrText xml:space="preserve"> PAGE  \* MERGEFORMAT </w:instrText>
                          </w:r>
                          <w:r>
                            <w:fldChar w:fldCharType="separate"/>
                          </w:r>
                          <w:r w:rsidR="00933809">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C2F2CF7"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6E5F11E9" w14:textId="77777777" w:rsidR="009D0DD6" w:rsidRDefault="009D0DD6">
                    <w:pPr>
                      <w:pStyle w:val="Footer"/>
                      <w:ind w:firstLine="360"/>
                    </w:pPr>
                    <w:r>
                      <w:fldChar w:fldCharType="begin"/>
                    </w:r>
                    <w:r>
                      <w:instrText xml:space="preserve"> PAGE  \* MERGEFORMAT </w:instrText>
                    </w:r>
                    <w:r>
                      <w:fldChar w:fldCharType="separate"/>
                    </w:r>
                    <w:r w:rsidR="00933809">
                      <w:rPr>
                        <w:noProof/>
                      </w:rPr>
                      <w:t>6</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D579B" w14:textId="77777777" w:rsidR="009D0DD6" w:rsidRDefault="009D0DD6">
    <w:pPr>
      <w:pStyle w:val="afff6"/>
      <w:ind w:right="407"/>
    </w:pPr>
    <w:r>
      <w:rPr>
        <w:noProof/>
      </w:rPr>
      <mc:AlternateContent>
        <mc:Choice Requires="wps">
          <w:drawing>
            <wp:anchor distT="0" distB="0" distL="114300" distR="114300" simplePos="0" relativeHeight="251665408" behindDoc="0" locked="0" layoutInCell="1" allowOverlap="1" wp14:anchorId="29BC1CEC" wp14:editId="30AE5470">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14:textId="77777777" w:rsidR="009D0DD6" w:rsidRDefault="009D0DD6">
                          <w:pPr>
                            <w:pStyle w:val="Footer"/>
                            <w:ind w:firstLine="360"/>
                          </w:pPr>
                          <w:r>
                            <w:fldChar w:fldCharType="begin"/>
                          </w:r>
                          <w:r>
                            <w:instrText xml:space="preserve"> PAGE  \* MERGEFORMAT </w:instrText>
                          </w:r>
                          <w:r>
                            <w:fldChar w:fldCharType="separate"/>
                          </w:r>
                          <w:r w:rsidR="00933809">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9BC1CEC"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0DE9A225" w14:textId="77777777" w:rsidR="009D0DD6" w:rsidRDefault="009D0DD6">
                    <w:pPr>
                      <w:pStyle w:val="Footer"/>
                      <w:ind w:firstLine="360"/>
                    </w:pPr>
                    <w:r>
                      <w:fldChar w:fldCharType="begin"/>
                    </w:r>
                    <w:r>
                      <w:instrText xml:space="preserve"> PAGE  \* MERGEFORMAT </w:instrText>
                    </w:r>
                    <w:r>
                      <w:fldChar w:fldCharType="separate"/>
                    </w:r>
                    <w:r w:rsidR="00933809">
                      <w:rPr>
                        <w:noProof/>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36BD8" w14:textId="77777777" w:rsidR="00547AEF" w:rsidRDefault="00547AEF">
      <w:r>
        <w:separator/>
      </w:r>
    </w:p>
  </w:footnote>
  <w:footnote w:type="continuationSeparator" w:id="0">
    <w:p w14:paraId="3532BFE6" w14:textId="77777777" w:rsidR="00547AEF" w:rsidRDefault="00547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E907" w14:textId="77777777" w:rsidR="009D0DD6" w:rsidRDefault="009D0DD6" w:rsidP="00B667C8">
    <w:pPr>
      <w:pStyle w:val="Header"/>
      <w:framePr w:wrap="aroun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1870" w14:textId="77777777" w:rsidR="009D0DD6" w:rsidRDefault="009D0DD6">
    <w:pPr>
      <w:pStyle w:val="aff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3FF7" w14:textId="77777777" w:rsidR="009D0DD6" w:rsidRDefault="009D0DD6" w:rsidP="00B667C8">
    <w:pPr>
      <w:pStyle w:val="Header"/>
      <w:framePr w:wrap="around"/>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5F21" w14:textId="77777777" w:rsidR="009D0DD6" w:rsidRDefault="009D0DD6" w:rsidP="00B667C8">
    <w:pPr>
      <w:pStyle w:val="Header"/>
      <w:framePr w:wrap="aroun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E530" w14:textId="77777777" w:rsidR="009D0DD6" w:rsidRDefault="009D0DD6">
    <w:pPr>
      <w:pStyle w:val="afffe"/>
    </w:pPr>
    <w:r>
      <w:fldChar w:fldCharType="begin"/>
    </w:r>
    <w:r>
      <w:instrText xml:space="preserve"> STYLEREF  标准文件_文件编号  \* MERGEFORMAT </w:instrText>
    </w:r>
    <w:r>
      <w:fldChar w:fldCharType="separate"/>
    </w:r>
    <w:r>
      <w:t>T/HXCY XXX</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DC40E" w14:textId="09E247DA" w:rsidR="009D0DD6" w:rsidRDefault="009D0DD6">
    <w:pPr>
      <w:pStyle w:val="afffe"/>
    </w:pPr>
    <w:r>
      <w:fldChar w:fldCharType="begin"/>
    </w:r>
    <w:r>
      <w:instrText xml:space="preserve"> STYLEREF  标准文件_文件编号  \* MERGEFORMAT </w:instrText>
    </w:r>
    <w:r>
      <w:fldChar w:fldCharType="separate"/>
    </w:r>
    <w:r w:rsidR="00C3206E">
      <w:rPr>
        <w:noProof/>
      </w:rPr>
      <w:t>T/HXCY XXX</w:t>
    </w:r>
    <w:r w:rsidR="00C3206E">
      <w:rPr>
        <w:noProof/>
      </w:rPr>
      <w:t>—</w:t>
    </w:r>
    <w:r w:rsidR="00C3206E">
      <w:rPr>
        <w:noProof/>
      </w:rPr>
      <w:t>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85C5" w14:textId="78EE7608" w:rsidR="009D0DD6" w:rsidRDefault="009D0DD6">
    <w:pPr>
      <w:pStyle w:val="afffe"/>
    </w:pPr>
    <w:r>
      <w:fldChar w:fldCharType="begin"/>
    </w:r>
    <w:r>
      <w:instrText xml:space="preserve"> STYLEREF  标准文件_文件编号  \* MERGEFORMAT </w:instrText>
    </w:r>
    <w:r>
      <w:fldChar w:fldCharType="separate"/>
    </w:r>
    <w:r w:rsidR="00C3206E">
      <w:rPr>
        <w:noProof/>
      </w:rPr>
      <w:t>T/HXCY XXX</w:t>
    </w:r>
    <w:r w:rsidR="00C3206E">
      <w:rPr>
        <w:noProof/>
      </w:rPr>
      <w:t>—</w:t>
    </w:r>
    <w:r w:rsidR="00C3206E">
      <w:rPr>
        <w:noProof/>
      </w:rPr>
      <w:t>2025</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F1D7" w14:textId="77777777" w:rsidR="009D0DD6" w:rsidRDefault="009D0DD6">
    <w:pPr>
      <w:pStyle w:val="afffe"/>
    </w:pPr>
    <w:r>
      <w:fldChar w:fldCharType="begin"/>
    </w:r>
    <w:r>
      <w:instrText xml:space="preserve"> STYLEREF  标准文件_文件编号  \* MERGEFORMAT </w:instrText>
    </w:r>
    <w:r>
      <w:fldChar w:fldCharType="separate"/>
    </w:r>
    <w:r>
      <w:t>T/HXCY XXX</w:t>
    </w:r>
    <w:r>
      <w:t>—</w:t>
    </w:r>
    <w:r>
      <w:t>2025</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65B84" w14:textId="7FEB7041" w:rsidR="009D0DD6" w:rsidRDefault="009D0DD6">
    <w:pPr>
      <w:pStyle w:val="afffe"/>
      <w:jc w:val="both"/>
    </w:pPr>
    <w:r>
      <w:rPr>
        <w:rFonts w:hint="eastAsia"/>
      </w:rPr>
      <w:fldChar w:fldCharType="begin"/>
    </w:r>
    <w:r>
      <w:rPr>
        <w:rFonts w:hint="eastAsia"/>
      </w:rPr>
      <w:instrText xml:space="preserve"> STYLEREF  标准文件_文件编号  \* MERGEFORMAT </w:instrText>
    </w:r>
    <w:r>
      <w:rPr>
        <w:rFonts w:hint="eastAsia"/>
      </w:rPr>
      <w:fldChar w:fldCharType="separate"/>
    </w:r>
    <w:r w:rsidR="00C3206E">
      <w:rPr>
        <w:noProof/>
      </w:rPr>
      <w:t>T/HXCY XXX</w:t>
    </w:r>
    <w:r w:rsidR="00C3206E">
      <w:rPr>
        <w:noProof/>
      </w:rPr>
      <w:t>—</w:t>
    </w:r>
    <w:r w:rsidR="00C3206E">
      <w:rPr>
        <w:noProof/>
      </w:rPr>
      <w:t>2025</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B1DD7" w14:textId="68DCB977" w:rsidR="009D0DD6" w:rsidRDefault="009D0DD6">
    <w:pPr>
      <w:pStyle w:val="afffe"/>
    </w:pPr>
    <w:r>
      <w:fldChar w:fldCharType="begin"/>
    </w:r>
    <w:r>
      <w:instrText xml:space="preserve"> STYLEREF  标准文件_文件编号  \* MERGEFORMAT </w:instrText>
    </w:r>
    <w:r>
      <w:fldChar w:fldCharType="separate"/>
    </w:r>
    <w:r w:rsidR="00C3206E">
      <w:rPr>
        <w:noProof/>
      </w:rPr>
      <w:t>T/HXCY XXX</w:t>
    </w:r>
    <w:r w:rsidR="00C3206E">
      <w:rPr>
        <w:noProof/>
      </w:rPr>
      <w:t>—</w:t>
    </w:r>
    <w:r w:rsidR="00C3206E">
      <w:rPr>
        <w:noProof/>
      </w:rPr>
      <w:t>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E28814D4"/>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C616579"/>
    <w:multiLevelType w:val="hybridMultilevel"/>
    <w:tmpl w:val="7A3821D6"/>
    <w:lvl w:ilvl="0" w:tplc="D4846B4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A1C16B8"/>
    <w:multiLevelType w:val="hybridMultilevel"/>
    <w:tmpl w:val="1CB6F31A"/>
    <w:lvl w:ilvl="0" w:tplc="C25E0B8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AE036AE"/>
    <w:multiLevelType w:val="hybridMultilevel"/>
    <w:tmpl w:val="B91632E8"/>
    <w:lvl w:ilvl="0" w:tplc="432662A4">
      <w:start w:val="1"/>
      <w:numFmt w:val="lowerLetter"/>
      <w:lvlText w:val="%1）"/>
      <w:lvlJc w:val="left"/>
      <w:pPr>
        <w:ind w:left="840" w:hanging="4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D7723F3"/>
    <w:multiLevelType w:val="hybridMultilevel"/>
    <w:tmpl w:val="57B05928"/>
    <w:lvl w:ilvl="0" w:tplc="4ECEC7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1677D18"/>
    <w:multiLevelType w:val="hybridMultilevel"/>
    <w:tmpl w:val="C0DAFB26"/>
    <w:lvl w:ilvl="0" w:tplc="43B004A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A7A041F0"/>
    <w:lvl w:ilvl="0">
      <w:start w:val="1"/>
      <w:numFmt w:val="upperLetter"/>
      <w:pStyle w:val="aff1"/>
      <w:suff w:val="nothing"/>
      <w:lvlText w:val="附录%1"/>
      <w:lvlJc w:val="left"/>
      <w:pPr>
        <w:ind w:left="0" w:firstLine="0"/>
      </w:pPr>
      <w:rPr>
        <w:rFonts w:hint="eastAsia"/>
        <w:spacing w:val="100"/>
        <w:lang w:val="en-US"/>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CE97519"/>
    <w:multiLevelType w:val="hybridMultilevel"/>
    <w:tmpl w:val="B9DCA396"/>
    <w:lvl w:ilvl="0" w:tplc="7D72EC0A">
      <w:start w:val="1"/>
      <w:numFmt w:val="lowerLetter"/>
      <w:lvlText w:val="%1）"/>
      <w:lvlJc w:val="left"/>
      <w:pPr>
        <w:ind w:left="840" w:hanging="4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6CEA2025"/>
    <w:multiLevelType w:val="multilevel"/>
    <w:tmpl w:val="6CEA2025"/>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4"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EDD4808"/>
    <w:multiLevelType w:val="hybridMultilevel"/>
    <w:tmpl w:val="13BC74D8"/>
    <w:lvl w:ilvl="0" w:tplc="00623174">
      <w:start w:val="1"/>
      <w:numFmt w:val="lowerLetter"/>
      <w:lvlText w:val="%1)"/>
      <w:lvlJc w:val="left"/>
      <w:pPr>
        <w:ind w:left="780" w:hanging="360"/>
      </w:pPr>
      <w:rPr>
        <w:rFonts w:ascii="宋体" w:eastAsia="宋体"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414590326">
    <w:abstractNumId w:val="0"/>
  </w:num>
  <w:num w:numId="2" w16cid:durableId="1502623642">
    <w:abstractNumId w:val="32"/>
  </w:num>
  <w:num w:numId="3" w16cid:durableId="640116929">
    <w:abstractNumId w:val="5"/>
  </w:num>
  <w:num w:numId="4" w16cid:durableId="1232077422">
    <w:abstractNumId w:val="27"/>
  </w:num>
  <w:num w:numId="5" w16cid:durableId="1049453932">
    <w:abstractNumId w:val="22"/>
  </w:num>
  <w:num w:numId="6" w16cid:durableId="1962761060">
    <w:abstractNumId w:val="14"/>
  </w:num>
  <w:num w:numId="7" w16cid:durableId="357393260">
    <w:abstractNumId w:val="8"/>
  </w:num>
  <w:num w:numId="8" w16cid:durableId="383409376">
    <w:abstractNumId w:val="3"/>
  </w:num>
  <w:num w:numId="9" w16cid:durableId="1105348276">
    <w:abstractNumId w:val="10"/>
  </w:num>
  <w:num w:numId="10" w16cid:durableId="2041007364">
    <w:abstractNumId w:val="20"/>
  </w:num>
  <w:num w:numId="11" w16cid:durableId="1502962822">
    <w:abstractNumId w:val="29"/>
  </w:num>
  <w:num w:numId="12" w16cid:durableId="1048342214">
    <w:abstractNumId w:val="12"/>
  </w:num>
  <w:num w:numId="13" w16cid:durableId="1433550343">
    <w:abstractNumId w:val="15"/>
  </w:num>
  <w:num w:numId="14" w16cid:durableId="772676475">
    <w:abstractNumId w:val="7"/>
  </w:num>
  <w:num w:numId="15" w16cid:durableId="1911690595">
    <w:abstractNumId w:val="23"/>
  </w:num>
  <w:num w:numId="16" w16cid:durableId="1681083953">
    <w:abstractNumId w:val="21"/>
  </w:num>
  <w:num w:numId="17" w16cid:durableId="506286330">
    <w:abstractNumId w:val="34"/>
  </w:num>
  <w:num w:numId="18" w16cid:durableId="999889763">
    <w:abstractNumId w:val="19"/>
  </w:num>
  <w:num w:numId="19" w16cid:durableId="751658268">
    <w:abstractNumId w:val="1"/>
  </w:num>
  <w:num w:numId="20" w16cid:durableId="1315258190">
    <w:abstractNumId w:val="11"/>
  </w:num>
  <w:num w:numId="21" w16cid:durableId="173304067">
    <w:abstractNumId w:val="35"/>
  </w:num>
  <w:num w:numId="22" w16cid:durableId="1740058238">
    <w:abstractNumId w:val="25"/>
  </w:num>
  <w:num w:numId="23" w16cid:durableId="1386491974">
    <w:abstractNumId w:val="6"/>
  </w:num>
  <w:num w:numId="24" w16cid:durableId="1288506537">
    <w:abstractNumId w:val="30"/>
  </w:num>
  <w:num w:numId="25" w16cid:durableId="1343165513">
    <w:abstractNumId w:val="33"/>
  </w:num>
  <w:num w:numId="26" w16cid:durableId="721102355">
    <w:abstractNumId w:val="2"/>
  </w:num>
  <w:num w:numId="27" w16cid:durableId="2026319332">
    <w:abstractNumId w:val="4"/>
  </w:num>
  <w:num w:numId="28" w16cid:durableId="1635940942">
    <w:abstractNumId w:val="17"/>
  </w:num>
  <w:num w:numId="29" w16cid:durableId="934629052">
    <w:abstractNumId w:val="28"/>
  </w:num>
  <w:num w:numId="30" w16cid:durableId="961151336">
    <w:abstractNumId w:val="26"/>
  </w:num>
  <w:num w:numId="31" w16cid:durableId="1497958334">
    <w:abstractNumId w:val="13"/>
  </w:num>
  <w:num w:numId="32" w16cid:durableId="1192455794">
    <w:abstractNumId w:val="18"/>
  </w:num>
  <w:num w:numId="33" w16cid:durableId="846602244">
    <w:abstractNumId w:val="9"/>
  </w:num>
  <w:num w:numId="34" w16cid:durableId="449588733">
    <w:abstractNumId w:val="36"/>
  </w:num>
  <w:num w:numId="35" w16cid:durableId="1232227876">
    <w:abstractNumId w:val="31"/>
  </w:num>
  <w:num w:numId="36" w16cid:durableId="316879520">
    <w:abstractNumId w:val="16"/>
  </w:num>
  <w:num w:numId="37" w16cid:durableId="641885225">
    <w:abstractNumId w:val="24"/>
  </w:num>
  <w:num w:numId="38" w16cid:durableId="1089276501">
    <w:abstractNumId w:val="32"/>
  </w:num>
  <w:num w:numId="39" w16cid:durableId="11614797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documentProtection w:edit="forms" w:enforcement="0"/>
  <w:defaultTabStop w:val="420"/>
  <w:evenAndOddHeaders/>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4997"/>
    <w:rsid w:val="00007B3A"/>
    <w:rsid w:val="000107E0"/>
    <w:rsid w:val="00010A43"/>
    <w:rsid w:val="00010B8E"/>
    <w:rsid w:val="00011FDE"/>
    <w:rsid w:val="00012FFD"/>
    <w:rsid w:val="0001318E"/>
    <w:rsid w:val="00014162"/>
    <w:rsid w:val="00014340"/>
    <w:rsid w:val="00016A9C"/>
    <w:rsid w:val="00016EB2"/>
    <w:rsid w:val="00022184"/>
    <w:rsid w:val="00022762"/>
    <w:rsid w:val="00022F3F"/>
    <w:rsid w:val="000231E2"/>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5790"/>
    <w:rsid w:val="00096D63"/>
    <w:rsid w:val="000A0B60"/>
    <w:rsid w:val="000A0EB8"/>
    <w:rsid w:val="000A19FC"/>
    <w:rsid w:val="000A296B"/>
    <w:rsid w:val="000A6032"/>
    <w:rsid w:val="000A64B7"/>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17261"/>
    <w:rsid w:val="00124E4F"/>
    <w:rsid w:val="001259B6"/>
    <w:rsid w:val="001260B7"/>
    <w:rsid w:val="001265CB"/>
    <w:rsid w:val="001321C6"/>
    <w:rsid w:val="0013253D"/>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BDC"/>
    <w:rsid w:val="0016770A"/>
    <w:rsid w:val="001700F0"/>
    <w:rsid w:val="00170804"/>
    <w:rsid w:val="001708E9"/>
    <w:rsid w:val="0017340B"/>
    <w:rsid w:val="00173B0F"/>
    <w:rsid w:val="00173FB1"/>
    <w:rsid w:val="00176DFD"/>
    <w:rsid w:val="00184D20"/>
    <w:rsid w:val="001852C9"/>
    <w:rsid w:val="001878F8"/>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2A5F"/>
    <w:rsid w:val="001F3F5F"/>
    <w:rsid w:val="001F4816"/>
    <w:rsid w:val="001F69B4"/>
    <w:rsid w:val="001F77C7"/>
    <w:rsid w:val="00200183"/>
    <w:rsid w:val="00200333"/>
    <w:rsid w:val="0020107D"/>
    <w:rsid w:val="00202AA4"/>
    <w:rsid w:val="002031F7"/>
    <w:rsid w:val="002040E6"/>
    <w:rsid w:val="00204840"/>
    <w:rsid w:val="0020527B"/>
    <w:rsid w:val="00205F2C"/>
    <w:rsid w:val="00210B15"/>
    <w:rsid w:val="002142EA"/>
    <w:rsid w:val="00215ADD"/>
    <w:rsid w:val="002170B0"/>
    <w:rsid w:val="002204BB"/>
    <w:rsid w:val="00221B79"/>
    <w:rsid w:val="00221C6B"/>
    <w:rsid w:val="0022208E"/>
    <w:rsid w:val="00222602"/>
    <w:rsid w:val="002253A1"/>
    <w:rsid w:val="00225B8D"/>
    <w:rsid w:val="00225CF8"/>
    <w:rsid w:val="0022794E"/>
    <w:rsid w:val="00233D64"/>
    <w:rsid w:val="0023482A"/>
    <w:rsid w:val="002359CB"/>
    <w:rsid w:val="002373EA"/>
    <w:rsid w:val="00237429"/>
    <w:rsid w:val="00240C62"/>
    <w:rsid w:val="00243540"/>
    <w:rsid w:val="0024497B"/>
    <w:rsid w:val="0024515B"/>
    <w:rsid w:val="00246021"/>
    <w:rsid w:val="0024666E"/>
    <w:rsid w:val="00247F52"/>
    <w:rsid w:val="00250B25"/>
    <w:rsid w:val="00250BBE"/>
    <w:rsid w:val="002515C2"/>
    <w:rsid w:val="0025194A"/>
    <w:rsid w:val="0025194F"/>
    <w:rsid w:val="002519E8"/>
    <w:rsid w:val="00252833"/>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4CE"/>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4C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A06"/>
    <w:rsid w:val="002D4F1A"/>
    <w:rsid w:val="002D6EC6"/>
    <w:rsid w:val="002D79AC"/>
    <w:rsid w:val="002E039D"/>
    <w:rsid w:val="002E4D5A"/>
    <w:rsid w:val="002E6326"/>
    <w:rsid w:val="002F30E0"/>
    <w:rsid w:val="002F35E4"/>
    <w:rsid w:val="002F3730"/>
    <w:rsid w:val="002F38E1"/>
    <w:rsid w:val="002F4C09"/>
    <w:rsid w:val="002F7AF6"/>
    <w:rsid w:val="0030041B"/>
    <w:rsid w:val="003008CE"/>
    <w:rsid w:val="00300E63"/>
    <w:rsid w:val="00302F5F"/>
    <w:rsid w:val="0030441D"/>
    <w:rsid w:val="00306063"/>
    <w:rsid w:val="00307D1D"/>
    <w:rsid w:val="00313B85"/>
    <w:rsid w:val="00314468"/>
    <w:rsid w:val="0031574F"/>
    <w:rsid w:val="00317988"/>
    <w:rsid w:val="003221B4"/>
    <w:rsid w:val="0032258D"/>
    <w:rsid w:val="00322E62"/>
    <w:rsid w:val="00324D13"/>
    <w:rsid w:val="00324EDD"/>
    <w:rsid w:val="003331E4"/>
    <w:rsid w:val="00336C64"/>
    <w:rsid w:val="00337162"/>
    <w:rsid w:val="0034194F"/>
    <w:rsid w:val="00344605"/>
    <w:rsid w:val="0034686C"/>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2A0"/>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2746"/>
    <w:rsid w:val="003B452D"/>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433"/>
    <w:rsid w:val="003F49F1"/>
    <w:rsid w:val="003F6272"/>
    <w:rsid w:val="00400C32"/>
    <w:rsid w:val="00400E72"/>
    <w:rsid w:val="00401400"/>
    <w:rsid w:val="00404869"/>
    <w:rsid w:val="00405884"/>
    <w:rsid w:val="00406127"/>
    <w:rsid w:val="00407D39"/>
    <w:rsid w:val="00411E80"/>
    <w:rsid w:val="00412480"/>
    <w:rsid w:val="004143CF"/>
    <w:rsid w:val="0041477A"/>
    <w:rsid w:val="004167A3"/>
    <w:rsid w:val="00417591"/>
    <w:rsid w:val="00424EC7"/>
    <w:rsid w:val="00425257"/>
    <w:rsid w:val="00430F65"/>
    <w:rsid w:val="00432DAA"/>
    <w:rsid w:val="00434305"/>
    <w:rsid w:val="00435DF7"/>
    <w:rsid w:val="0043741A"/>
    <w:rsid w:val="004378D4"/>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4E45"/>
    <w:rsid w:val="00485C89"/>
    <w:rsid w:val="00486BE3"/>
    <w:rsid w:val="004905E4"/>
    <w:rsid w:val="00490A89"/>
    <w:rsid w:val="00490AB4"/>
    <w:rsid w:val="00492F02"/>
    <w:rsid w:val="004939AE"/>
    <w:rsid w:val="004A12DF"/>
    <w:rsid w:val="004A1B52"/>
    <w:rsid w:val="004A1BA8"/>
    <w:rsid w:val="004A4B57"/>
    <w:rsid w:val="004A547C"/>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27CE"/>
    <w:rsid w:val="0050363E"/>
    <w:rsid w:val="005039BC"/>
    <w:rsid w:val="005043BB"/>
    <w:rsid w:val="00504A3D"/>
    <w:rsid w:val="00505767"/>
    <w:rsid w:val="0050618E"/>
    <w:rsid w:val="005073F0"/>
    <w:rsid w:val="0050790F"/>
    <w:rsid w:val="00510A04"/>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35A"/>
    <w:rsid w:val="005354EA"/>
    <w:rsid w:val="0053585F"/>
    <w:rsid w:val="00535EC4"/>
    <w:rsid w:val="00535ED9"/>
    <w:rsid w:val="0053692B"/>
    <w:rsid w:val="00536D9B"/>
    <w:rsid w:val="00541853"/>
    <w:rsid w:val="0054333C"/>
    <w:rsid w:val="00543BDA"/>
    <w:rsid w:val="005441CC"/>
    <w:rsid w:val="005479DA"/>
    <w:rsid w:val="00547AEF"/>
    <w:rsid w:val="00547BCC"/>
    <w:rsid w:val="0055013B"/>
    <w:rsid w:val="00551F6F"/>
    <w:rsid w:val="00555044"/>
    <w:rsid w:val="00556BFC"/>
    <w:rsid w:val="00561475"/>
    <w:rsid w:val="00562308"/>
    <w:rsid w:val="0056487B"/>
    <w:rsid w:val="00564FB9"/>
    <w:rsid w:val="005664E3"/>
    <w:rsid w:val="00573D9E"/>
    <w:rsid w:val="00577AD2"/>
    <w:rsid w:val="005801E3"/>
    <w:rsid w:val="00581802"/>
    <w:rsid w:val="005836A8"/>
    <w:rsid w:val="0058409C"/>
    <w:rsid w:val="00584262"/>
    <w:rsid w:val="00586630"/>
    <w:rsid w:val="00587ADD"/>
    <w:rsid w:val="00593A49"/>
    <w:rsid w:val="005960ED"/>
    <w:rsid w:val="00596160"/>
    <w:rsid w:val="005966E2"/>
    <w:rsid w:val="00597007"/>
    <w:rsid w:val="005A0966"/>
    <w:rsid w:val="005A11B7"/>
    <w:rsid w:val="005A161B"/>
    <w:rsid w:val="005A260B"/>
    <w:rsid w:val="005A2F86"/>
    <w:rsid w:val="005A4A1B"/>
    <w:rsid w:val="005A7830"/>
    <w:rsid w:val="005A7FCE"/>
    <w:rsid w:val="005B0F3F"/>
    <w:rsid w:val="005B191C"/>
    <w:rsid w:val="005B4903"/>
    <w:rsid w:val="005B4AF5"/>
    <w:rsid w:val="005B4C09"/>
    <w:rsid w:val="005B51CE"/>
    <w:rsid w:val="005B5885"/>
    <w:rsid w:val="005B5CD7"/>
    <w:rsid w:val="005B6CF6"/>
    <w:rsid w:val="005B7422"/>
    <w:rsid w:val="005C1C5B"/>
    <w:rsid w:val="005C252C"/>
    <w:rsid w:val="005C29B8"/>
    <w:rsid w:val="005C48F0"/>
    <w:rsid w:val="005C4FEF"/>
    <w:rsid w:val="005C5F21"/>
    <w:rsid w:val="005C7156"/>
    <w:rsid w:val="005D0C75"/>
    <w:rsid w:val="005D4171"/>
    <w:rsid w:val="005D674A"/>
    <w:rsid w:val="005D6A95"/>
    <w:rsid w:val="005D6B2C"/>
    <w:rsid w:val="005D6D9C"/>
    <w:rsid w:val="005E19A8"/>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692C"/>
    <w:rsid w:val="00607D29"/>
    <w:rsid w:val="00612952"/>
    <w:rsid w:val="00613804"/>
    <w:rsid w:val="00614CC1"/>
    <w:rsid w:val="00615A9D"/>
    <w:rsid w:val="00616DDD"/>
    <w:rsid w:val="00617387"/>
    <w:rsid w:val="006205D6"/>
    <w:rsid w:val="0062194E"/>
    <w:rsid w:val="006252D8"/>
    <w:rsid w:val="006259BC"/>
    <w:rsid w:val="0062636B"/>
    <w:rsid w:val="00632182"/>
    <w:rsid w:val="00632AE0"/>
    <w:rsid w:val="00632FA1"/>
    <w:rsid w:val="00633C17"/>
    <w:rsid w:val="00634D9E"/>
    <w:rsid w:val="00636A85"/>
    <w:rsid w:val="00636E3E"/>
    <w:rsid w:val="006379F7"/>
    <w:rsid w:val="00637E4D"/>
    <w:rsid w:val="00640620"/>
    <w:rsid w:val="00641A1F"/>
    <w:rsid w:val="006430C9"/>
    <w:rsid w:val="00643745"/>
    <w:rsid w:val="0064570C"/>
    <w:rsid w:val="00645904"/>
    <w:rsid w:val="00651ACB"/>
    <w:rsid w:val="00651C47"/>
    <w:rsid w:val="00651FB0"/>
    <w:rsid w:val="00652AB2"/>
    <w:rsid w:val="00653FED"/>
    <w:rsid w:val="00654EC0"/>
    <w:rsid w:val="0065525B"/>
    <w:rsid w:val="00655C48"/>
    <w:rsid w:val="00655D4F"/>
    <w:rsid w:val="00655DDF"/>
    <w:rsid w:val="00656D29"/>
    <w:rsid w:val="006640E5"/>
    <w:rsid w:val="006646F1"/>
    <w:rsid w:val="00664929"/>
    <w:rsid w:val="00664F62"/>
    <w:rsid w:val="006655E1"/>
    <w:rsid w:val="00672060"/>
    <w:rsid w:val="006723CB"/>
    <w:rsid w:val="00672BFD"/>
    <w:rsid w:val="006770F4"/>
    <w:rsid w:val="00677A28"/>
    <w:rsid w:val="00677A84"/>
    <w:rsid w:val="0068026D"/>
    <w:rsid w:val="00680A27"/>
    <w:rsid w:val="006816A4"/>
    <w:rsid w:val="006819B8"/>
    <w:rsid w:val="006840A6"/>
    <w:rsid w:val="00684AEB"/>
    <w:rsid w:val="006850CD"/>
    <w:rsid w:val="00685AAB"/>
    <w:rsid w:val="006925D6"/>
    <w:rsid w:val="00693962"/>
    <w:rsid w:val="006A07AA"/>
    <w:rsid w:val="006A25E5"/>
    <w:rsid w:val="006A2B46"/>
    <w:rsid w:val="006A2CCA"/>
    <w:rsid w:val="006A336D"/>
    <w:rsid w:val="006A37B9"/>
    <w:rsid w:val="006B2672"/>
    <w:rsid w:val="006B30AC"/>
    <w:rsid w:val="006B3CB1"/>
    <w:rsid w:val="006B444E"/>
    <w:rsid w:val="006B54BF"/>
    <w:rsid w:val="006B5F44"/>
    <w:rsid w:val="006B5F90"/>
    <w:rsid w:val="006B62E4"/>
    <w:rsid w:val="006C1BBA"/>
    <w:rsid w:val="006C2079"/>
    <w:rsid w:val="006C3513"/>
    <w:rsid w:val="006C5A62"/>
    <w:rsid w:val="006C5D68"/>
    <w:rsid w:val="006C6976"/>
    <w:rsid w:val="006C6DD0"/>
    <w:rsid w:val="006D04EA"/>
    <w:rsid w:val="006D0789"/>
    <w:rsid w:val="006D0D0C"/>
    <w:rsid w:val="006D16C4"/>
    <w:rsid w:val="006D3E96"/>
    <w:rsid w:val="006D4515"/>
    <w:rsid w:val="006D4BB1"/>
    <w:rsid w:val="006D6593"/>
    <w:rsid w:val="006E76B3"/>
    <w:rsid w:val="006F03A8"/>
    <w:rsid w:val="006F2453"/>
    <w:rsid w:val="006F2ACA"/>
    <w:rsid w:val="006F2ADC"/>
    <w:rsid w:val="006F2BFE"/>
    <w:rsid w:val="006F31E9"/>
    <w:rsid w:val="006F6284"/>
    <w:rsid w:val="007002C5"/>
    <w:rsid w:val="007025F2"/>
    <w:rsid w:val="00704387"/>
    <w:rsid w:val="00706E70"/>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165C"/>
    <w:rsid w:val="00742C35"/>
    <w:rsid w:val="007432CA"/>
    <w:rsid w:val="007439EB"/>
    <w:rsid w:val="00743CB4"/>
    <w:rsid w:val="00743F0A"/>
    <w:rsid w:val="007444E8"/>
    <w:rsid w:val="00744BAE"/>
    <w:rsid w:val="0074548E"/>
    <w:rsid w:val="00745773"/>
    <w:rsid w:val="00746800"/>
    <w:rsid w:val="00747929"/>
    <w:rsid w:val="007501A8"/>
    <w:rsid w:val="00750D61"/>
    <w:rsid w:val="00750EE1"/>
    <w:rsid w:val="0075156C"/>
    <w:rsid w:val="00752645"/>
    <w:rsid w:val="00752B4D"/>
    <w:rsid w:val="00753026"/>
    <w:rsid w:val="00755402"/>
    <w:rsid w:val="00756B26"/>
    <w:rsid w:val="00756EDF"/>
    <w:rsid w:val="007600E3"/>
    <w:rsid w:val="00763B4E"/>
    <w:rsid w:val="00765C43"/>
    <w:rsid w:val="00765EFB"/>
    <w:rsid w:val="007671CA"/>
    <w:rsid w:val="00767C61"/>
    <w:rsid w:val="0077008A"/>
    <w:rsid w:val="007702C5"/>
    <w:rsid w:val="00771FA6"/>
    <w:rsid w:val="00772DC6"/>
    <w:rsid w:val="00773C1F"/>
    <w:rsid w:val="00774DA4"/>
    <w:rsid w:val="00776599"/>
    <w:rsid w:val="0078114B"/>
    <w:rsid w:val="00781DD2"/>
    <w:rsid w:val="0078226C"/>
    <w:rsid w:val="007822FF"/>
    <w:rsid w:val="00783ECF"/>
    <w:rsid w:val="0078413A"/>
    <w:rsid w:val="007959E8"/>
    <w:rsid w:val="00795E9C"/>
    <w:rsid w:val="00797202"/>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945"/>
    <w:rsid w:val="007C2D89"/>
    <w:rsid w:val="007C4593"/>
    <w:rsid w:val="007C5309"/>
    <w:rsid w:val="007C6069"/>
    <w:rsid w:val="007D06C4"/>
    <w:rsid w:val="007D1352"/>
    <w:rsid w:val="007D2508"/>
    <w:rsid w:val="007D346A"/>
    <w:rsid w:val="007D6518"/>
    <w:rsid w:val="007D76BD"/>
    <w:rsid w:val="007E0BF1"/>
    <w:rsid w:val="007F0ED8"/>
    <w:rsid w:val="007F0F63"/>
    <w:rsid w:val="007F4546"/>
    <w:rsid w:val="007F75CE"/>
    <w:rsid w:val="008013A4"/>
    <w:rsid w:val="00801E9C"/>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99A"/>
    <w:rsid w:val="00821D19"/>
    <w:rsid w:val="00823303"/>
    <w:rsid w:val="008233B2"/>
    <w:rsid w:val="00823A9F"/>
    <w:rsid w:val="00823C85"/>
    <w:rsid w:val="00825138"/>
    <w:rsid w:val="0082625A"/>
    <w:rsid w:val="008269DD"/>
    <w:rsid w:val="00830621"/>
    <w:rsid w:val="0083348C"/>
    <w:rsid w:val="008373D3"/>
    <w:rsid w:val="00840617"/>
    <w:rsid w:val="00840F84"/>
    <w:rsid w:val="00842A47"/>
    <w:rsid w:val="00843C13"/>
    <w:rsid w:val="00843CA0"/>
    <w:rsid w:val="00843DEF"/>
    <w:rsid w:val="008454F8"/>
    <w:rsid w:val="0085173A"/>
    <w:rsid w:val="00854192"/>
    <w:rsid w:val="00854C6B"/>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7241C"/>
    <w:rsid w:val="008770B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4FAB"/>
    <w:rsid w:val="008C619A"/>
    <w:rsid w:val="008C76EB"/>
    <w:rsid w:val="008D0CE8"/>
    <w:rsid w:val="008D2411"/>
    <w:rsid w:val="008D2D1D"/>
    <w:rsid w:val="008D31E4"/>
    <w:rsid w:val="008D453D"/>
    <w:rsid w:val="008D53AD"/>
    <w:rsid w:val="008D562B"/>
    <w:rsid w:val="008D5733"/>
    <w:rsid w:val="008D622B"/>
    <w:rsid w:val="008D666C"/>
    <w:rsid w:val="008D66FD"/>
    <w:rsid w:val="008D7B54"/>
    <w:rsid w:val="008E0C9D"/>
    <w:rsid w:val="008E1648"/>
    <w:rsid w:val="008E1B3E"/>
    <w:rsid w:val="008E1D20"/>
    <w:rsid w:val="008E2319"/>
    <w:rsid w:val="008E4BB6"/>
    <w:rsid w:val="008E5518"/>
    <w:rsid w:val="008E6A84"/>
    <w:rsid w:val="008F0CDC"/>
    <w:rsid w:val="008F1150"/>
    <w:rsid w:val="008F17A3"/>
    <w:rsid w:val="008F1ED3"/>
    <w:rsid w:val="008F3FF4"/>
    <w:rsid w:val="008F4C29"/>
    <w:rsid w:val="008F60CD"/>
    <w:rsid w:val="008F70BD"/>
    <w:rsid w:val="008F788F"/>
    <w:rsid w:val="008F7EA2"/>
    <w:rsid w:val="00902722"/>
    <w:rsid w:val="009027BC"/>
    <w:rsid w:val="009062E6"/>
    <w:rsid w:val="00906BF0"/>
    <w:rsid w:val="00910E43"/>
    <w:rsid w:val="00911BE5"/>
    <w:rsid w:val="00913CA9"/>
    <w:rsid w:val="009145AE"/>
    <w:rsid w:val="009146CE"/>
    <w:rsid w:val="00914CA7"/>
    <w:rsid w:val="00915C3E"/>
    <w:rsid w:val="009161A8"/>
    <w:rsid w:val="00921036"/>
    <w:rsid w:val="009245AE"/>
    <w:rsid w:val="009245F5"/>
    <w:rsid w:val="009249EC"/>
    <w:rsid w:val="009273B3"/>
    <w:rsid w:val="009305B5"/>
    <w:rsid w:val="00933809"/>
    <w:rsid w:val="009378DD"/>
    <w:rsid w:val="009429D5"/>
    <w:rsid w:val="00942BF1"/>
    <w:rsid w:val="00945180"/>
    <w:rsid w:val="00945428"/>
    <w:rsid w:val="0094607B"/>
    <w:rsid w:val="00947722"/>
    <w:rsid w:val="00952237"/>
    <w:rsid w:val="009522A2"/>
    <w:rsid w:val="00953604"/>
    <w:rsid w:val="00954959"/>
    <w:rsid w:val="0095496B"/>
    <w:rsid w:val="00955F47"/>
    <w:rsid w:val="00957926"/>
    <w:rsid w:val="00960F1E"/>
    <w:rsid w:val="0096105D"/>
    <w:rsid w:val="009610DC"/>
    <w:rsid w:val="00961490"/>
    <w:rsid w:val="0096381A"/>
    <w:rsid w:val="00965E04"/>
    <w:rsid w:val="00966CC8"/>
    <w:rsid w:val="009672ED"/>
    <w:rsid w:val="009674AD"/>
    <w:rsid w:val="00970CDC"/>
    <w:rsid w:val="00975727"/>
    <w:rsid w:val="00977010"/>
    <w:rsid w:val="00977D02"/>
    <w:rsid w:val="00977FF9"/>
    <w:rsid w:val="009809BB"/>
    <w:rsid w:val="0098364B"/>
    <w:rsid w:val="009908A3"/>
    <w:rsid w:val="009911AF"/>
    <w:rsid w:val="00991875"/>
    <w:rsid w:val="00991E7D"/>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BD4"/>
    <w:rsid w:val="009B58E1"/>
    <w:rsid w:val="009B6029"/>
    <w:rsid w:val="009B6971"/>
    <w:rsid w:val="009C20FA"/>
    <w:rsid w:val="009C27F1"/>
    <w:rsid w:val="009C3152"/>
    <w:rsid w:val="009C3257"/>
    <w:rsid w:val="009C4CFA"/>
    <w:rsid w:val="009C5070"/>
    <w:rsid w:val="009C5D06"/>
    <w:rsid w:val="009C5D97"/>
    <w:rsid w:val="009D0DD6"/>
    <w:rsid w:val="009D112C"/>
    <w:rsid w:val="009D1385"/>
    <w:rsid w:val="009D47FA"/>
    <w:rsid w:val="009D4C5B"/>
    <w:rsid w:val="009D50D2"/>
    <w:rsid w:val="009D5E42"/>
    <w:rsid w:val="009D6BCA"/>
    <w:rsid w:val="009E0F62"/>
    <w:rsid w:val="009E112A"/>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1BC4"/>
    <w:rsid w:val="00A2271D"/>
    <w:rsid w:val="00A237D5"/>
    <w:rsid w:val="00A244A0"/>
    <w:rsid w:val="00A30EFC"/>
    <w:rsid w:val="00A31984"/>
    <w:rsid w:val="00A32D73"/>
    <w:rsid w:val="00A3367B"/>
    <w:rsid w:val="00A33C67"/>
    <w:rsid w:val="00A3597D"/>
    <w:rsid w:val="00A36DD1"/>
    <w:rsid w:val="00A37E0B"/>
    <w:rsid w:val="00A4006C"/>
    <w:rsid w:val="00A40091"/>
    <w:rsid w:val="00A4030F"/>
    <w:rsid w:val="00A41C79"/>
    <w:rsid w:val="00A41CB5"/>
    <w:rsid w:val="00A42CDF"/>
    <w:rsid w:val="00A4452E"/>
    <w:rsid w:val="00A4472C"/>
    <w:rsid w:val="00A44745"/>
    <w:rsid w:val="00A44DC6"/>
    <w:rsid w:val="00A44E69"/>
    <w:rsid w:val="00A4661E"/>
    <w:rsid w:val="00A50DB7"/>
    <w:rsid w:val="00A53E10"/>
    <w:rsid w:val="00A55BD6"/>
    <w:rsid w:val="00A55D50"/>
    <w:rsid w:val="00A56037"/>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8A0"/>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C3A"/>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3A7D"/>
    <w:rsid w:val="00B54ABC"/>
    <w:rsid w:val="00B5546D"/>
    <w:rsid w:val="00B557F1"/>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BDC"/>
    <w:rsid w:val="00B95F60"/>
    <w:rsid w:val="00B96D40"/>
    <w:rsid w:val="00B97386"/>
    <w:rsid w:val="00BA0B01"/>
    <w:rsid w:val="00BA17F0"/>
    <w:rsid w:val="00BA18A4"/>
    <w:rsid w:val="00BA263B"/>
    <w:rsid w:val="00BA3A29"/>
    <w:rsid w:val="00BA42B2"/>
    <w:rsid w:val="00BA58D4"/>
    <w:rsid w:val="00BA5B9E"/>
    <w:rsid w:val="00BA7C9A"/>
    <w:rsid w:val="00BB5F8F"/>
    <w:rsid w:val="00BB657A"/>
    <w:rsid w:val="00BC1A4E"/>
    <w:rsid w:val="00BC5DC7"/>
    <w:rsid w:val="00BC643D"/>
    <w:rsid w:val="00BC6B8B"/>
    <w:rsid w:val="00BC73D8"/>
    <w:rsid w:val="00BD52D7"/>
    <w:rsid w:val="00BD5AD2"/>
    <w:rsid w:val="00BD6850"/>
    <w:rsid w:val="00BE22F3"/>
    <w:rsid w:val="00BE5B52"/>
    <w:rsid w:val="00BE78C5"/>
    <w:rsid w:val="00BE7B8D"/>
    <w:rsid w:val="00BF0071"/>
    <w:rsid w:val="00BF0635"/>
    <w:rsid w:val="00BF0993"/>
    <w:rsid w:val="00BF10A9"/>
    <w:rsid w:val="00BF1703"/>
    <w:rsid w:val="00BF1F97"/>
    <w:rsid w:val="00BF231C"/>
    <w:rsid w:val="00BF2AAC"/>
    <w:rsid w:val="00BF51E5"/>
    <w:rsid w:val="00BF68DE"/>
    <w:rsid w:val="00BF74A6"/>
    <w:rsid w:val="00C013AD"/>
    <w:rsid w:val="00C0280E"/>
    <w:rsid w:val="00C04904"/>
    <w:rsid w:val="00C056B3"/>
    <w:rsid w:val="00C103E5"/>
    <w:rsid w:val="00C1156F"/>
    <w:rsid w:val="00C13319"/>
    <w:rsid w:val="00C13EE9"/>
    <w:rsid w:val="00C165E7"/>
    <w:rsid w:val="00C17498"/>
    <w:rsid w:val="00C21540"/>
    <w:rsid w:val="00C21906"/>
    <w:rsid w:val="00C21BFA"/>
    <w:rsid w:val="00C2375B"/>
    <w:rsid w:val="00C24C8D"/>
    <w:rsid w:val="00C24EBE"/>
    <w:rsid w:val="00C25FE2"/>
    <w:rsid w:val="00C26B53"/>
    <w:rsid w:val="00C279B2"/>
    <w:rsid w:val="00C31ED8"/>
    <w:rsid w:val="00C3206E"/>
    <w:rsid w:val="00C33E50"/>
    <w:rsid w:val="00C34C20"/>
    <w:rsid w:val="00C35A3E"/>
    <w:rsid w:val="00C36A3C"/>
    <w:rsid w:val="00C42130"/>
    <w:rsid w:val="00C423A4"/>
    <w:rsid w:val="00C423E3"/>
    <w:rsid w:val="00C44BF5"/>
    <w:rsid w:val="00C502BD"/>
    <w:rsid w:val="00C521D6"/>
    <w:rsid w:val="00C54067"/>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358D"/>
    <w:rsid w:val="00C749C3"/>
    <w:rsid w:val="00C7534C"/>
    <w:rsid w:val="00C75B2C"/>
    <w:rsid w:val="00C75EE3"/>
    <w:rsid w:val="00C77FD4"/>
    <w:rsid w:val="00C80CB8"/>
    <w:rsid w:val="00C819F8"/>
    <w:rsid w:val="00C8248C"/>
    <w:rsid w:val="00C84E33"/>
    <w:rsid w:val="00C84EC2"/>
    <w:rsid w:val="00C86D6F"/>
    <w:rsid w:val="00C905FC"/>
    <w:rsid w:val="00C92D03"/>
    <w:rsid w:val="00C9319C"/>
    <w:rsid w:val="00C9435D"/>
    <w:rsid w:val="00C94DF2"/>
    <w:rsid w:val="00C96741"/>
    <w:rsid w:val="00CA0E23"/>
    <w:rsid w:val="00CA2D1B"/>
    <w:rsid w:val="00CA375D"/>
    <w:rsid w:val="00CA662A"/>
    <w:rsid w:val="00CA6EE0"/>
    <w:rsid w:val="00CA7AFD"/>
    <w:rsid w:val="00CA7C3C"/>
    <w:rsid w:val="00CB0189"/>
    <w:rsid w:val="00CB0BA2"/>
    <w:rsid w:val="00CB1A42"/>
    <w:rsid w:val="00CB1B0C"/>
    <w:rsid w:val="00CB2C0B"/>
    <w:rsid w:val="00CB517D"/>
    <w:rsid w:val="00CC038D"/>
    <w:rsid w:val="00CC08DB"/>
    <w:rsid w:val="00CC39FF"/>
    <w:rsid w:val="00CC3C2F"/>
    <w:rsid w:val="00CC4341"/>
    <w:rsid w:val="00CC4AC8"/>
    <w:rsid w:val="00CC5233"/>
    <w:rsid w:val="00CC5DE6"/>
    <w:rsid w:val="00CC6E4E"/>
    <w:rsid w:val="00CC6FE8"/>
    <w:rsid w:val="00CC7202"/>
    <w:rsid w:val="00CD24F5"/>
    <w:rsid w:val="00CD2808"/>
    <w:rsid w:val="00CD28BF"/>
    <w:rsid w:val="00CD4092"/>
    <w:rsid w:val="00CD4A20"/>
    <w:rsid w:val="00CD50A1"/>
    <w:rsid w:val="00CD519E"/>
    <w:rsid w:val="00CE04C7"/>
    <w:rsid w:val="00CE0C4F"/>
    <w:rsid w:val="00CE30EA"/>
    <w:rsid w:val="00CF048A"/>
    <w:rsid w:val="00CF155A"/>
    <w:rsid w:val="00CF21AD"/>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13D"/>
    <w:rsid w:val="00D11272"/>
    <w:rsid w:val="00D126F5"/>
    <w:rsid w:val="00D1489E"/>
    <w:rsid w:val="00D17E02"/>
    <w:rsid w:val="00D20737"/>
    <w:rsid w:val="00D21E81"/>
    <w:rsid w:val="00D223DE"/>
    <w:rsid w:val="00D25E37"/>
    <w:rsid w:val="00D2661A"/>
    <w:rsid w:val="00D27582"/>
    <w:rsid w:val="00D27EC4"/>
    <w:rsid w:val="00D32719"/>
    <w:rsid w:val="00D33333"/>
    <w:rsid w:val="00D33B6B"/>
    <w:rsid w:val="00D352A2"/>
    <w:rsid w:val="00D4162B"/>
    <w:rsid w:val="00D42867"/>
    <w:rsid w:val="00D441CA"/>
    <w:rsid w:val="00D4514F"/>
    <w:rsid w:val="00D451E2"/>
    <w:rsid w:val="00D45AF9"/>
    <w:rsid w:val="00D45E89"/>
    <w:rsid w:val="00D45E8D"/>
    <w:rsid w:val="00D466AE"/>
    <w:rsid w:val="00D4734F"/>
    <w:rsid w:val="00D51BF3"/>
    <w:rsid w:val="00D52EEF"/>
    <w:rsid w:val="00D60A8B"/>
    <w:rsid w:val="00D66846"/>
    <w:rsid w:val="00D66D57"/>
    <w:rsid w:val="00D675FB"/>
    <w:rsid w:val="00D71F25"/>
    <w:rsid w:val="00D72A9C"/>
    <w:rsid w:val="00D7486D"/>
    <w:rsid w:val="00D77031"/>
    <w:rsid w:val="00D814FE"/>
    <w:rsid w:val="00D84941"/>
    <w:rsid w:val="00D84FA1"/>
    <w:rsid w:val="00D851F0"/>
    <w:rsid w:val="00D85F2A"/>
    <w:rsid w:val="00D86857"/>
    <w:rsid w:val="00D86DB7"/>
    <w:rsid w:val="00D87BF5"/>
    <w:rsid w:val="00D90721"/>
    <w:rsid w:val="00D926D0"/>
    <w:rsid w:val="00D93030"/>
    <w:rsid w:val="00D950E1"/>
    <w:rsid w:val="00D952A6"/>
    <w:rsid w:val="00D97F99"/>
    <w:rsid w:val="00DA011E"/>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4FB6"/>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BE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2B0"/>
    <w:rsid w:val="00E003FE"/>
    <w:rsid w:val="00E01138"/>
    <w:rsid w:val="00E02DFB"/>
    <w:rsid w:val="00E030F9"/>
    <w:rsid w:val="00E0311A"/>
    <w:rsid w:val="00E03138"/>
    <w:rsid w:val="00E050C1"/>
    <w:rsid w:val="00E06404"/>
    <w:rsid w:val="00E11A85"/>
    <w:rsid w:val="00E12495"/>
    <w:rsid w:val="00E15CCD"/>
    <w:rsid w:val="00E202EF"/>
    <w:rsid w:val="00E210B5"/>
    <w:rsid w:val="00E22192"/>
    <w:rsid w:val="00E2552F"/>
    <w:rsid w:val="00E3137A"/>
    <w:rsid w:val="00E32757"/>
    <w:rsid w:val="00E32CCF"/>
    <w:rsid w:val="00E34A98"/>
    <w:rsid w:val="00E35D1E"/>
    <w:rsid w:val="00E364F9"/>
    <w:rsid w:val="00E365FA"/>
    <w:rsid w:val="00E36789"/>
    <w:rsid w:val="00E36D23"/>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EA2"/>
    <w:rsid w:val="00EA58D1"/>
    <w:rsid w:val="00EA61BC"/>
    <w:rsid w:val="00EA681A"/>
    <w:rsid w:val="00EA735B"/>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78F"/>
    <w:rsid w:val="00EE0E80"/>
    <w:rsid w:val="00EE5D96"/>
    <w:rsid w:val="00EE613F"/>
    <w:rsid w:val="00EE7295"/>
    <w:rsid w:val="00EE7869"/>
    <w:rsid w:val="00EF054A"/>
    <w:rsid w:val="00EF3235"/>
    <w:rsid w:val="00EF7E72"/>
    <w:rsid w:val="00F01AA1"/>
    <w:rsid w:val="00F03AF7"/>
    <w:rsid w:val="00F06D37"/>
    <w:rsid w:val="00F07B9D"/>
    <w:rsid w:val="00F11276"/>
    <w:rsid w:val="00F11586"/>
    <w:rsid w:val="00F1183B"/>
    <w:rsid w:val="00F11C9F"/>
    <w:rsid w:val="00F12263"/>
    <w:rsid w:val="00F1409D"/>
    <w:rsid w:val="00F14214"/>
    <w:rsid w:val="00F157A9"/>
    <w:rsid w:val="00F16F00"/>
    <w:rsid w:val="00F203A9"/>
    <w:rsid w:val="00F2080C"/>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0C8F"/>
    <w:rsid w:val="00F515EE"/>
    <w:rsid w:val="00F5316E"/>
    <w:rsid w:val="00F56511"/>
    <w:rsid w:val="00F57E57"/>
    <w:rsid w:val="00F6194E"/>
    <w:rsid w:val="00F61BEC"/>
    <w:rsid w:val="00F623AC"/>
    <w:rsid w:val="00F63F37"/>
    <w:rsid w:val="00F6412A"/>
    <w:rsid w:val="00F65893"/>
    <w:rsid w:val="00F66A4A"/>
    <w:rsid w:val="00F677EA"/>
    <w:rsid w:val="00F71E22"/>
    <w:rsid w:val="00F72142"/>
    <w:rsid w:val="00F72AE7"/>
    <w:rsid w:val="00F76D9A"/>
    <w:rsid w:val="00F80277"/>
    <w:rsid w:val="00F80DD7"/>
    <w:rsid w:val="00F82CC8"/>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1FE"/>
    <w:rsid w:val="00FB231D"/>
    <w:rsid w:val="00FB45F1"/>
    <w:rsid w:val="00FB4A72"/>
    <w:rsid w:val="00FB54E8"/>
    <w:rsid w:val="00FB7054"/>
    <w:rsid w:val="00FC17B7"/>
    <w:rsid w:val="00FC2CB7"/>
    <w:rsid w:val="00FC4090"/>
    <w:rsid w:val="00FC495A"/>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D450551"/>
  <w15:docId w15:val="{898B4784-89D7-4FE9-9374-AFD9FD66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Heading1">
    <w:name w:val="heading 1"/>
    <w:basedOn w:val="Normal"/>
    <w:next w:val="Normal"/>
    <w:link w:val="Heading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autoRedefine/>
    <w:qFormat/>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
    <w:autoRedefine/>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autoRedefine/>
    <w:qFormat/>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autoRedefine/>
    <w:qFormat/>
    <w:pPr>
      <w:keepNext/>
      <w:keepLines/>
      <w:adjustRightInd/>
      <w:spacing w:before="280" w:after="290" w:line="376" w:lineRule="auto"/>
      <w:outlineLvl w:val="4"/>
    </w:pPr>
    <w:rPr>
      <w:b/>
      <w:bCs/>
      <w:sz w:val="28"/>
      <w:szCs w:val="28"/>
    </w:rPr>
  </w:style>
  <w:style w:type="paragraph" w:styleId="Heading6">
    <w:name w:val="heading 6"/>
    <w:basedOn w:val="Normal"/>
    <w:next w:val="Normal"/>
    <w:link w:val="Heading6Char"/>
    <w:autoRedefine/>
    <w:qFormat/>
    <w:pPr>
      <w:keepNext/>
      <w:keepLines/>
      <w:adjustRightInd/>
      <w:spacing w:before="240" w:after="64" w:line="320" w:lineRule="auto"/>
      <w:outlineLvl w:val="5"/>
    </w:pPr>
    <w:rPr>
      <w:rFonts w:ascii="Arial" w:eastAsia="黑体" w:hAnsi="Arial"/>
      <w:b/>
      <w:bCs/>
      <w:sz w:val="24"/>
      <w:szCs w:val="24"/>
    </w:rPr>
  </w:style>
  <w:style w:type="paragraph" w:styleId="Heading7">
    <w:name w:val="heading 7"/>
    <w:basedOn w:val="Normal"/>
    <w:next w:val="Normal"/>
    <w:link w:val="Heading7Char"/>
    <w:autoRedefine/>
    <w:qFormat/>
    <w:pPr>
      <w:keepNext/>
      <w:keepLines/>
      <w:adjustRightInd/>
      <w:spacing w:before="240" w:after="64" w:line="320" w:lineRule="auto"/>
      <w:outlineLvl w:val="6"/>
    </w:pPr>
    <w:rPr>
      <w:b/>
      <w:bCs/>
      <w:sz w:val="24"/>
      <w:szCs w:val="24"/>
    </w:rPr>
  </w:style>
  <w:style w:type="paragraph" w:styleId="Heading8">
    <w:name w:val="heading 8"/>
    <w:basedOn w:val="Normal"/>
    <w:next w:val="Normal"/>
    <w:link w:val="Heading8Char"/>
    <w:autoRedefine/>
    <w:qFormat/>
    <w:pPr>
      <w:keepNext/>
      <w:keepLines/>
      <w:adjustRightInd/>
      <w:spacing w:before="240" w:after="64" w:line="320" w:lineRule="auto"/>
      <w:outlineLvl w:val="7"/>
    </w:pPr>
    <w:rPr>
      <w:rFonts w:ascii="Arial" w:eastAsia="黑体" w:hAnsi="Arial"/>
      <w:sz w:val="24"/>
      <w:szCs w:val="24"/>
    </w:rPr>
  </w:style>
  <w:style w:type="paragraph" w:styleId="Heading9">
    <w:name w:val="heading 9"/>
    <w:basedOn w:val="Normal"/>
    <w:next w:val="Normal"/>
    <w:link w:val="Heading9Char"/>
    <w:autoRedefine/>
    <w:qFormat/>
    <w:pPr>
      <w:keepNext/>
      <w:keepLines/>
      <w:adjustRightInd/>
      <w:spacing w:before="240" w:after="64" w:line="320" w:lineRule="auto"/>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unhideWhenUsed/>
    <w:qFormat/>
    <w:pPr>
      <w:tabs>
        <w:tab w:val="right" w:leader="dot" w:pos="9344"/>
      </w:tabs>
      <w:spacing w:line="300" w:lineRule="exact"/>
      <w:ind w:left="1259"/>
    </w:pPr>
    <w:rPr>
      <w:rFonts w:ascii="宋体"/>
    </w:rPr>
  </w:style>
  <w:style w:type="paragraph" w:styleId="NormalIndent">
    <w:name w:val="Normal Indent"/>
    <w:basedOn w:val="Normal"/>
    <w:autoRedefine/>
    <w:qFormat/>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autoRedefine/>
    <w:qFormat/>
    <w:pPr>
      <w:spacing w:after="120"/>
    </w:pPr>
  </w:style>
  <w:style w:type="paragraph" w:styleId="TOC5">
    <w:name w:val="toc 5"/>
    <w:basedOn w:val="Normal"/>
    <w:next w:val="Normal"/>
    <w:autoRedefine/>
    <w:uiPriority w:val="39"/>
    <w:unhideWhenUsed/>
    <w:qFormat/>
    <w:pPr>
      <w:ind w:left="839"/>
    </w:pPr>
    <w:rPr>
      <w:rFonts w:ascii="宋体"/>
    </w:rPr>
  </w:style>
  <w:style w:type="paragraph" w:styleId="TOC3">
    <w:name w:val="toc 3"/>
    <w:basedOn w:val="Normal"/>
    <w:next w:val="Normal"/>
    <w:autoRedefine/>
    <w:uiPriority w:val="39"/>
    <w:unhideWhenUsed/>
    <w:qFormat/>
    <w:pPr>
      <w:spacing w:line="300" w:lineRule="exact"/>
      <w:ind w:left="420"/>
    </w:pPr>
    <w:rPr>
      <w:rFonts w:ascii="宋体"/>
    </w:rPr>
  </w:style>
  <w:style w:type="paragraph" w:styleId="BalloonText">
    <w:name w:val="Balloon Text"/>
    <w:basedOn w:val="Normal"/>
    <w:link w:val="BalloonTextChar"/>
    <w:autoRedefine/>
    <w:uiPriority w:val="99"/>
    <w:semiHidden/>
    <w:unhideWhenUsed/>
    <w:qFormat/>
    <w:rPr>
      <w:sz w:val="18"/>
      <w:szCs w:val="18"/>
    </w:rPr>
  </w:style>
  <w:style w:type="paragraph" w:styleId="Footer">
    <w:name w:val="footer"/>
    <w:basedOn w:val="Normal"/>
    <w:link w:val="FooterChar"/>
    <w:autoRedefine/>
    <w:uiPriority w:val="99"/>
    <w:qFormat/>
    <w:pPr>
      <w:tabs>
        <w:tab w:val="center" w:pos="4153"/>
        <w:tab w:val="right" w:pos="8306"/>
      </w:tabs>
      <w:adjustRightInd/>
      <w:snapToGrid w:val="0"/>
      <w:jc w:val="right"/>
    </w:pPr>
    <w:rPr>
      <w:rFonts w:ascii="宋体"/>
      <w:sz w:val="18"/>
      <w:szCs w:val="18"/>
    </w:rPr>
  </w:style>
  <w:style w:type="paragraph" w:styleId="Header">
    <w:name w:val="header"/>
    <w:basedOn w:val="Normal"/>
    <w:link w:val="HeaderChar"/>
    <w:autoRedefine/>
    <w:uiPriority w:val="99"/>
    <w:qFormat/>
    <w:rsid w:val="00B667C8"/>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TOC1">
    <w:name w:val="toc 1"/>
    <w:basedOn w:val="Normal"/>
    <w:next w:val="Normal"/>
    <w:autoRedefine/>
    <w:uiPriority w:val="39"/>
    <w:unhideWhenUsed/>
    <w:qFormat/>
    <w:pPr>
      <w:tabs>
        <w:tab w:val="clear" w:pos="4201"/>
      </w:tabs>
      <w:spacing w:line="400" w:lineRule="exact"/>
    </w:pPr>
    <w:rPr>
      <w:rFonts w:ascii="宋体"/>
    </w:rPr>
  </w:style>
  <w:style w:type="paragraph" w:styleId="TOC4">
    <w:name w:val="toc 4"/>
    <w:basedOn w:val="Normal"/>
    <w:next w:val="Normal"/>
    <w:autoRedefine/>
    <w:uiPriority w:val="39"/>
    <w:unhideWhenUsed/>
    <w:qFormat/>
    <w:pPr>
      <w:tabs>
        <w:tab w:val="right" w:leader="dot" w:pos="9344"/>
      </w:tabs>
      <w:spacing w:line="300" w:lineRule="exact"/>
      <w:ind w:left="629"/>
    </w:pPr>
    <w:rPr>
      <w:rFonts w:ascii="宋体"/>
    </w:rPr>
  </w:style>
  <w:style w:type="paragraph" w:styleId="FootnoteText">
    <w:name w:val="footnote text"/>
    <w:basedOn w:val="Normal"/>
    <w:next w:val="Normal"/>
    <w:link w:val="FootnoteTextChar"/>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Normal"/>
    <w:next w:val="Normal"/>
    <w:autoRedefine/>
    <w:uiPriority w:val="39"/>
    <w:unhideWhenUsed/>
    <w:qFormat/>
    <w:pPr>
      <w:spacing w:line="300" w:lineRule="exact"/>
      <w:ind w:left="1049"/>
    </w:pPr>
    <w:rPr>
      <w:rFonts w:ascii="宋体"/>
    </w:rPr>
  </w:style>
  <w:style w:type="paragraph" w:styleId="TableofFigures">
    <w:name w:val="table of figures"/>
    <w:basedOn w:val="Normal"/>
    <w:next w:val="Normal"/>
    <w:autoRedefine/>
    <w:semiHidden/>
    <w:qFormat/>
    <w:pPr>
      <w:adjustRightInd/>
      <w:jc w:val="left"/>
    </w:pPr>
    <w:rPr>
      <w:szCs w:val="24"/>
    </w:rPr>
  </w:style>
  <w:style w:type="paragraph" w:styleId="TOC2">
    <w:name w:val="toc 2"/>
    <w:basedOn w:val="Normal"/>
    <w:next w:val="Normal"/>
    <w:autoRedefine/>
    <w:uiPriority w:val="39"/>
    <w:unhideWhenUsed/>
    <w:qFormat/>
    <w:pPr>
      <w:tabs>
        <w:tab w:val="right" w:leader="dot" w:pos="9344"/>
      </w:tabs>
      <w:spacing w:line="300" w:lineRule="exact"/>
      <w:ind w:left="210"/>
    </w:pPr>
    <w:rPr>
      <w:rFonts w:ascii="宋体"/>
    </w:rPr>
  </w:style>
  <w:style w:type="paragraph" w:styleId="NormalWeb">
    <w:name w:val="Normal (Web)"/>
    <w:basedOn w:val="Normal"/>
    <w:qFormat/>
    <w:pPr>
      <w:spacing w:before="100" w:beforeAutospacing="1" w:after="100" w:afterAutospacing="1"/>
      <w:jc w:val="left"/>
    </w:pPr>
    <w:rPr>
      <w:kern w:val="0"/>
      <w:sz w:val="24"/>
    </w:rPr>
  </w:style>
  <w:style w:type="paragraph" w:styleId="Title">
    <w:name w:val="Title"/>
    <w:basedOn w:val="Normal"/>
    <w:link w:val="TitleChar"/>
    <w:autoRedefine/>
    <w:qFormat/>
    <w:pPr>
      <w:spacing w:before="240" w:after="60"/>
      <w:jc w:val="center"/>
      <w:outlineLvl w:val="0"/>
    </w:pPr>
    <w:rPr>
      <w:rFonts w:ascii="Arial" w:hAnsi="Arial" w:cs="Arial"/>
      <w:b/>
      <w:bCs/>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autoRedefine/>
    <w:qFormat/>
    <w:rPr>
      <w:rFonts w:ascii="宋体" w:eastAsia="宋体" w:hAnsi="Times New Roman"/>
      <w:sz w:val="18"/>
    </w:rPr>
  </w:style>
  <w:style w:type="character" w:styleId="Emphasis">
    <w:name w:val="Emphasis"/>
    <w:autoRedefine/>
    <w:uiPriority w:val="20"/>
    <w:qFormat/>
    <w:rPr>
      <w:i/>
      <w:iCs/>
    </w:rPr>
  </w:style>
  <w:style w:type="character" w:styleId="Hyperlink">
    <w:name w:val="Hyperlink"/>
    <w:autoRedefine/>
    <w:uiPriority w:val="99"/>
    <w:qFormat/>
    <w:rPr>
      <w:rFonts w:ascii="宋体" w:eastAsia="宋体" w:hAnsi="Times New Roman"/>
      <w:color w:val="auto"/>
      <w:spacing w:val="0"/>
      <w:w w:val="100"/>
      <w:position w:val="0"/>
      <w:sz w:val="21"/>
      <w:u w:val="none"/>
      <w:vertAlign w:val="baseline"/>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autoRedefine/>
    <w:semiHidden/>
    <w:qFormat/>
    <w:rPr>
      <w:rFonts w:ascii="宋体" w:eastAsia="宋体" w:hAnsi="宋体" w:cs="Times New Roman"/>
      <w:spacing w:val="0"/>
      <w:sz w:val="18"/>
      <w:vertAlign w:val="superscript"/>
    </w:rPr>
  </w:style>
  <w:style w:type="character" w:customStyle="1" w:styleId="Heading1Char">
    <w:name w:val="Heading 1 Char"/>
    <w:link w:val="Heading1"/>
    <w:autoRedefine/>
    <w:qFormat/>
    <w:rPr>
      <w:b/>
      <w:bCs/>
      <w:kern w:val="44"/>
      <w:sz w:val="44"/>
      <w:szCs w:val="44"/>
    </w:rPr>
  </w:style>
  <w:style w:type="character" w:customStyle="1" w:styleId="Heading2Char">
    <w:name w:val="Heading 2 Char"/>
    <w:link w:val="Heading2"/>
    <w:autoRedefine/>
    <w:qFormat/>
    <w:rPr>
      <w:rFonts w:ascii="Arial" w:eastAsia="黑体" w:hAnsi="Arial"/>
      <w:b/>
      <w:bCs/>
      <w:kern w:val="2"/>
      <w:sz w:val="32"/>
      <w:szCs w:val="32"/>
    </w:rPr>
  </w:style>
  <w:style w:type="character" w:customStyle="1" w:styleId="Heading3Char">
    <w:name w:val="Heading 3 Char"/>
    <w:link w:val="Heading3"/>
    <w:autoRedefine/>
    <w:qFormat/>
    <w:rPr>
      <w:b/>
      <w:bCs/>
      <w:kern w:val="2"/>
      <w:sz w:val="32"/>
      <w:szCs w:val="32"/>
    </w:rPr>
  </w:style>
  <w:style w:type="character" w:customStyle="1" w:styleId="Heading4Char">
    <w:name w:val="Heading 4 Char"/>
    <w:link w:val="Heading4"/>
    <w:autoRedefine/>
    <w:qFormat/>
    <w:rPr>
      <w:rFonts w:ascii="Arial" w:eastAsia="黑体" w:hAnsi="Arial"/>
      <w:b/>
      <w:bCs/>
      <w:kern w:val="2"/>
      <w:sz w:val="28"/>
      <w:szCs w:val="28"/>
    </w:rPr>
  </w:style>
  <w:style w:type="character" w:customStyle="1" w:styleId="Heading5Char">
    <w:name w:val="Heading 5 Char"/>
    <w:link w:val="Heading5"/>
    <w:autoRedefine/>
    <w:qFormat/>
    <w:rPr>
      <w:b/>
      <w:bCs/>
      <w:kern w:val="2"/>
      <w:sz w:val="28"/>
      <w:szCs w:val="28"/>
    </w:rPr>
  </w:style>
  <w:style w:type="character" w:customStyle="1" w:styleId="Heading6Char">
    <w:name w:val="Heading 6 Char"/>
    <w:link w:val="Heading6"/>
    <w:autoRedefine/>
    <w:qFormat/>
    <w:rPr>
      <w:rFonts w:ascii="Arial" w:eastAsia="黑体" w:hAnsi="Arial"/>
      <w:b/>
      <w:bCs/>
      <w:kern w:val="2"/>
      <w:sz w:val="24"/>
      <w:szCs w:val="24"/>
    </w:rPr>
  </w:style>
  <w:style w:type="character" w:customStyle="1" w:styleId="Heading7Char">
    <w:name w:val="Heading 7 Char"/>
    <w:link w:val="Heading7"/>
    <w:autoRedefine/>
    <w:qFormat/>
    <w:rPr>
      <w:b/>
      <w:bCs/>
      <w:kern w:val="2"/>
      <w:sz w:val="24"/>
      <w:szCs w:val="24"/>
    </w:rPr>
  </w:style>
  <w:style w:type="character" w:customStyle="1" w:styleId="Heading8Char">
    <w:name w:val="Heading 8 Char"/>
    <w:link w:val="Heading8"/>
    <w:autoRedefine/>
    <w:qFormat/>
    <w:rPr>
      <w:rFonts w:ascii="Arial" w:eastAsia="黑体" w:hAnsi="Arial"/>
      <w:kern w:val="2"/>
      <w:sz w:val="24"/>
      <w:szCs w:val="24"/>
    </w:rPr>
  </w:style>
  <w:style w:type="character" w:customStyle="1" w:styleId="Heading9Char">
    <w:name w:val="Heading 9 Char"/>
    <w:link w:val="Heading9"/>
    <w:autoRedefine/>
    <w:qFormat/>
    <w:rPr>
      <w:rFonts w:ascii="Arial" w:eastAsia="黑体" w:hAnsi="Arial"/>
      <w:kern w:val="2"/>
      <w:sz w:val="21"/>
      <w:szCs w:val="21"/>
    </w:rPr>
  </w:style>
  <w:style w:type="character" w:customStyle="1" w:styleId="HeaderChar">
    <w:name w:val="Header Char"/>
    <w:link w:val="Header"/>
    <w:autoRedefine/>
    <w:uiPriority w:val="99"/>
    <w:qFormat/>
    <w:rsid w:val="00B667C8"/>
    <w:rPr>
      <w:rFonts w:ascii="黑体" w:eastAsia="黑体" w:hAnsi="黑体" w:cs="Times New Roman"/>
      <w:kern w:val="2"/>
      <w:sz w:val="21"/>
      <w:szCs w:val="21"/>
    </w:rPr>
  </w:style>
  <w:style w:type="character" w:customStyle="1" w:styleId="FooterChar">
    <w:name w:val="Footer Char"/>
    <w:link w:val="Footer"/>
    <w:autoRedefine/>
    <w:uiPriority w:val="99"/>
    <w:qFormat/>
    <w:rPr>
      <w:rFonts w:ascii="宋体"/>
      <w:kern w:val="2"/>
      <w:sz w:val="18"/>
      <w:szCs w:val="18"/>
    </w:rPr>
  </w:style>
  <w:style w:type="character" w:customStyle="1" w:styleId="BalloonTextChar">
    <w:name w:val="Balloon Text Char"/>
    <w:link w:val="BalloonText"/>
    <w:autoRedefine/>
    <w:uiPriority w:val="99"/>
    <w:semiHidden/>
    <w:qFormat/>
    <w:rPr>
      <w:kern w:val="2"/>
      <w:sz w:val="18"/>
      <w:szCs w:val="18"/>
    </w:rPr>
  </w:style>
  <w:style w:type="paragraph" w:styleId="Quote">
    <w:name w:val="Quote"/>
    <w:basedOn w:val="Normal"/>
    <w:next w:val="Normal"/>
    <w:link w:val="QuoteChar"/>
    <w:autoRedefine/>
    <w:uiPriority w:val="29"/>
    <w:qFormat/>
    <w:rPr>
      <w:i/>
      <w:iCs/>
      <w:color w:val="000000"/>
    </w:rPr>
  </w:style>
  <w:style w:type="character" w:customStyle="1" w:styleId="QuoteChar">
    <w:name w:val="Quote Char"/>
    <w:link w:val="Quote"/>
    <w:autoRedefine/>
    <w:uiPriority w:val="29"/>
    <w:qFormat/>
    <w:rPr>
      <w:i/>
      <w:iCs/>
      <w:color w:val="000000"/>
      <w:kern w:val="2"/>
      <w:sz w:val="21"/>
      <w:szCs w:val="21"/>
    </w:rPr>
  </w:style>
  <w:style w:type="character" w:customStyle="1" w:styleId="TitleChar">
    <w:name w:val="Title Char"/>
    <w:link w:val="Title"/>
    <w:autoRedefine/>
    <w:qFormat/>
    <w:rPr>
      <w:rFonts w:ascii="Arial" w:hAnsi="Arial" w:cs="Arial"/>
      <w:b/>
      <w:bCs/>
      <w:kern w:val="2"/>
      <w:sz w:val="32"/>
      <w:szCs w:val="32"/>
    </w:rPr>
  </w:style>
  <w:style w:type="paragraph" w:customStyle="1" w:styleId="afff3">
    <w:name w:val="标准标志"/>
    <w:next w:val="Normal"/>
    <w:autoRedefine/>
    <w:qFormat/>
    <w:rsid w:val="002D281C"/>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4">
    <w:name w:val="标准称谓"/>
    <w:next w:val="Normal"/>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5">
    <w:name w:val="标准文件_页脚偶数页"/>
    <w:autoRedefine/>
    <w:qFormat/>
    <w:pPr>
      <w:ind w:left="198"/>
    </w:pPr>
    <w:rPr>
      <w:rFonts w:ascii="宋体" w:hAnsi="Times New Roman" w:cs="Times New Roman"/>
      <w:sz w:val="18"/>
    </w:rPr>
  </w:style>
  <w:style w:type="paragraph" w:customStyle="1" w:styleId="afff6">
    <w:name w:val="标准文件_页脚奇数页"/>
    <w:autoRedefine/>
    <w:qFormat/>
    <w:pPr>
      <w:ind w:right="227"/>
      <w:jc w:val="right"/>
    </w:pPr>
    <w:rPr>
      <w:rFonts w:ascii="宋体" w:hAnsi="Times New Roman" w:cs="Times New Roman"/>
      <w:sz w:val="18"/>
    </w:rPr>
  </w:style>
  <w:style w:type="paragraph" w:customStyle="1" w:styleId="afff7">
    <w:name w:val="标准书眉一"/>
    <w:autoRedefine/>
    <w:qFormat/>
    <w:pPr>
      <w:jc w:val="both"/>
    </w:pPr>
    <w:rPr>
      <w:rFonts w:ascii="Times New Roman" w:hAnsi="Times New Roman" w:cs="Times New Roman"/>
    </w:rPr>
  </w:style>
  <w:style w:type="paragraph" w:customStyle="1" w:styleId="ICS">
    <w:name w:val="标准文件_ICS"/>
    <w:basedOn w:val="Normal"/>
    <w:autoRedefine/>
    <w:qFormat/>
    <w:pPr>
      <w:spacing w:line="0" w:lineRule="atLeast"/>
    </w:pPr>
    <w:rPr>
      <w:rFonts w:ascii="黑体" w:eastAsia="黑体" w:hAnsi="宋体"/>
    </w:rPr>
  </w:style>
  <w:style w:type="paragraph" w:customStyle="1" w:styleId="afff8">
    <w:name w:val="标准文件_标准正文"/>
    <w:basedOn w:val="Normal"/>
    <w:next w:val="afff9"/>
    <w:autoRedefine/>
    <w:qFormat/>
    <w:pPr>
      <w:snapToGrid w:val="0"/>
      <w:ind w:firstLine="200"/>
    </w:pPr>
    <w:rPr>
      <w:kern w:val="0"/>
    </w:rPr>
  </w:style>
  <w:style w:type="paragraph" w:customStyle="1" w:styleId="afff9">
    <w:name w:val="标准文件_段"/>
    <w:link w:val="Char"/>
    <w:autoRedefine/>
    <w:qFormat/>
    <w:pPr>
      <w:autoSpaceDE w:val="0"/>
      <w:autoSpaceDN w:val="0"/>
      <w:ind w:firstLineChars="200" w:firstLine="200"/>
      <w:jc w:val="both"/>
    </w:pPr>
    <w:rPr>
      <w:rFonts w:ascii="宋体" w:hAnsi="Times New Roman" w:cs="Times New Roman"/>
      <w:sz w:val="21"/>
    </w:rPr>
  </w:style>
  <w:style w:type="paragraph" w:customStyle="1" w:styleId="afffa">
    <w:name w:val="标准文件_版本"/>
    <w:basedOn w:val="afff8"/>
    <w:autoRedefine/>
    <w:qFormat/>
    <w:pPr>
      <w:adjustRightInd/>
      <w:snapToGrid/>
      <w:ind w:firstLineChars="0" w:firstLine="0"/>
    </w:pPr>
    <w:rPr>
      <w:rFonts w:ascii="宋体" w:hAnsi="宋体"/>
      <w:kern w:val="2"/>
    </w:rPr>
  </w:style>
  <w:style w:type="paragraph" w:customStyle="1" w:styleId="afffb">
    <w:name w:val="标准文件_标准部门"/>
    <w:basedOn w:val="Normal"/>
    <w:autoRedefine/>
    <w:qFormat/>
    <w:pPr>
      <w:jc w:val="center"/>
    </w:pPr>
    <w:rPr>
      <w:rFonts w:ascii="黑体" w:eastAsia="黑体"/>
      <w:kern w:val="0"/>
      <w:sz w:val="44"/>
    </w:rPr>
  </w:style>
  <w:style w:type="paragraph" w:customStyle="1" w:styleId="afffc">
    <w:name w:val="标准文件_标准代替"/>
    <w:basedOn w:val="Normal"/>
    <w:next w:val="Normal"/>
    <w:autoRedefine/>
    <w:qFormat/>
    <w:pPr>
      <w:spacing w:line="310" w:lineRule="exact"/>
      <w:jc w:val="right"/>
    </w:pPr>
    <w:rPr>
      <w:rFonts w:ascii="宋体" w:hAnsi="宋体"/>
      <w:kern w:val="0"/>
    </w:rPr>
  </w:style>
  <w:style w:type="paragraph" w:customStyle="1" w:styleId="afffd">
    <w:name w:val="标准文件_标准名称标题"/>
    <w:basedOn w:val="Normal"/>
    <w:next w:val="Normal"/>
    <w:autoRedefine/>
    <w:qFormat/>
    <w:pPr>
      <w:shd w:val="clear" w:color="FFFFFF" w:fill="FFFFFF"/>
      <w:adjustRightInd/>
      <w:spacing w:before="640" w:after="100"/>
      <w:jc w:val="center"/>
    </w:pPr>
    <w:rPr>
      <w:rFonts w:ascii="黑体" w:eastAsia="黑体"/>
      <w:kern w:val="0"/>
      <w:sz w:val="32"/>
    </w:rPr>
  </w:style>
  <w:style w:type="paragraph" w:customStyle="1" w:styleId="afffe">
    <w:name w:val="标准文件_页眉奇数页"/>
    <w:next w:val="Normal"/>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
    <w:name w:val="标准文件_页眉偶数页"/>
    <w:basedOn w:val="afffe"/>
    <w:next w:val="Normal"/>
    <w:autoRedefine/>
    <w:qFormat/>
    <w:pPr>
      <w:jc w:val="left"/>
    </w:pPr>
  </w:style>
  <w:style w:type="paragraph" w:customStyle="1" w:styleId="affff0">
    <w:name w:val="标准文件_参考文献标题"/>
    <w:basedOn w:val="Normal"/>
    <w:next w:val="Normal"/>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9"/>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1">
    <w:name w:val="标准文件_发布"/>
    <w:autoRedefine/>
    <w:qFormat/>
    <w:rPr>
      <w:rFonts w:ascii="黑体" w:eastAsia="黑体"/>
      <w:spacing w:val="0"/>
      <w:w w:val="100"/>
      <w:position w:val="3"/>
      <w:sz w:val="28"/>
    </w:rPr>
  </w:style>
  <w:style w:type="paragraph" w:customStyle="1" w:styleId="ad">
    <w:name w:val="标准文件_方框数字列项"/>
    <w:basedOn w:val="afff9"/>
    <w:autoRedefine/>
    <w:qFormat/>
    <w:pPr>
      <w:numPr>
        <w:numId w:val="3"/>
      </w:numPr>
      <w:ind w:firstLineChars="0" w:firstLine="0"/>
    </w:pPr>
  </w:style>
  <w:style w:type="paragraph" w:customStyle="1" w:styleId="affff2">
    <w:name w:val="标准文件_封面标准编号"/>
    <w:basedOn w:val="Normal"/>
    <w:next w:val="afffc"/>
    <w:autoRedefine/>
    <w:qFormat/>
    <w:pPr>
      <w:spacing w:line="310" w:lineRule="exact"/>
      <w:jc w:val="right"/>
    </w:pPr>
    <w:rPr>
      <w:rFonts w:ascii="黑体" w:eastAsia="黑体"/>
      <w:kern w:val="0"/>
      <w:sz w:val="28"/>
    </w:rPr>
  </w:style>
  <w:style w:type="paragraph" w:customStyle="1" w:styleId="affff3">
    <w:name w:val="标准文件_封面标准分类号"/>
    <w:basedOn w:val="Normal"/>
    <w:autoRedefine/>
    <w:qFormat/>
    <w:rPr>
      <w:rFonts w:ascii="黑体" w:eastAsia="黑体"/>
      <w:b/>
      <w:kern w:val="0"/>
      <w:sz w:val="28"/>
    </w:rPr>
  </w:style>
  <w:style w:type="paragraph" w:customStyle="1" w:styleId="affff4">
    <w:name w:val="标准文件_封面标准名称"/>
    <w:basedOn w:val="Normal"/>
    <w:autoRedefine/>
    <w:qFormat/>
    <w:pPr>
      <w:jc w:val="center"/>
    </w:pPr>
    <w:rPr>
      <w:rFonts w:ascii="黑体" w:eastAsia="黑体"/>
      <w:kern w:val="0"/>
      <w:sz w:val="52"/>
    </w:rPr>
  </w:style>
  <w:style w:type="paragraph" w:customStyle="1" w:styleId="affff5">
    <w:name w:val="标准文件_封面标准英文名称"/>
    <w:basedOn w:val="Normal"/>
    <w:autoRedefine/>
    <w:qFormat/>
    <w:pPr>
      <w:jc w:val="center"/>
    </w:pPr>
    <w:rPr>
      <w:rFonts w:ascii="黑体" w:eastAsia="黑体"/>
      <w:b/>
      <w:sz w:val="28"/>
    </w:rPr>
  </w:style>
  <w:style w:type="paragraph" w:customStyle="1" w:styleId="affff6">
    <w:name w:val="标准文件_封面发布日期"/>
    <w:basedOn w:val="Normal"/>
    <w:autoRedefine/>
    <w:qFormat/>
    <w:pPr>
      <w:spacing w:line="310" w:lineRule="exact"/>
    </w:pPr>
    <w:rPr>
      <w:rFonts w:ascii="黑体" w:eastAsia="黑体"/>
      <w:kern w:val="0"/>
      <w:sz w:val="28"/>
    </w:rPr>
  </w:style>
  <w:style w:type="paragraph" w:customStyle="1" w:styleId="affff7">
    <w:name w:val="标准文件_封面密级"/>
    <w:basedOn w:val="Normal"/>
    <w:autoRedefine/>
    <w:qFormat/>
    <w:rPr>
      <w:rFonts w:eastAsia="黑体"/>
      <w:sz w:val="32"/>
    </w:rPr>
  </w:style>
  <w:style w:type="paragraph" w:customStyle="1" w:styleId="affff8">
    <w:name w:val="标准文件_封面实施日期"/>
    <w:basedOn w:val="Normal"/>
    <w:autoRedefine/>
    <w:qFormat/>
    <w:pPr>
      <w:spacing w:line="310" w:lineRule="exact"/>
      <w:jc w:val="right"/>
    </w:pPr>
    <w:rPr>
      <w:rFonts w:ascii="黑体" w:eastAsia="黑体"/>
      <w:sz w:val="28"/>
    </w:rPr>
  </w:style>
  <w:style w:type="paragraph" w:customStyle="1" w:styleId="affff9">
    <w:name w:val="标准文件_封面抬头"/>
    <w:basedOn w:val="afff9"/>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9"/>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9"/>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9"/>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9"/>
    <w:autoRedefine/>
    <w:qFormat/>
    <w:pPr>
      <w:widowControl/>
      <w:numPr>
        <w:ilvl w:val="2"/>
      </w:numPr>
      <w:wordWrap w:val="0"/>
      <w:overflowPunct w:val="0"/>
      <w:autoSpaceDE w:val="0"/>
      <w:autoSpaceDN w:val="0"/>
      <w:textAlignment w:val="baseline"/>
      <w:outlineLvl w:val="3"/>
    </w:pPr>
  </w:style>
  <w:style w:type="paragraph" w:customStyle="1" w:styleId="affffa">
    <w:name w:val="标准文件_附录公式"/>
    <w:basedOn w:val="afff8"/>
    <w:next w:val="afff8"/>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9"/>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9"/>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9"/>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9"/>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BodyText"/>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BodyTextChar">
    <w:name w:val="Body Text Char"/>
    <w:link w:val="BodyText"/>
    <w:autoRedefine/>
    <w:qFormat/>
    <w:rPr>
      <w:kern w:val="2"/>
      <w:sz w:val="21"/>
      <w:szCs w:val="21"/>
    </w:rPr>
  </w:style>
  <w:style w:type="paragraph" w:customStyle="1" w:styleId="affffb">
    <w:name w:val="标准文件_附录章标题"/>
    <w:next w:val="afff9"/>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c">
    <w:name w:val="标准文件_公式后的破折号"/>
    <w:basedOn w:val="afff9"/>
    <w:next w:val="afff9"/>
    <w:autoRedefine/>
    <w:qFormat/>
    <w:pPr>
      <w:ind w:leftChars="200" w:left="488" w:hangingChars="290" w:hanging="289"/>
    </w:pPr>
  </w:style>
  <w:style w:type="paragraph" w:customStyle="1" w:styleId="a6">
    <w:name w:val="标准文件_前言、引言标题"/>
    <w:next w:val="Normal"/>
    <w:autoRedefine/>
    <w:qFormat/>
    <w:rsid w:val="00854C6B"/>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d">
    <w:name w:val="标准文件_目次、标准名称标题"/>
    <w:basedOn w:val="a6"/>
    <w:next w:val="afff9"/>
    <w:autoRedefine/>
    <w:qFormat/>
    <w:pPr>
      <w:spacing w:line="460" w:lineRule="exact"/>
    </w:pPr>
  </w:style>
  <w:style w:type="paragraph" w:customStyle="1" w:styleId="affffe">
    <w:name w:val="标准文件_目录标题"/>
    <w:basedOn w:val="Normal"/>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9"/>
    <w:autoRedefine/>
    <w:qFormat/>
    <w:pPr>
      <w:widowControl/>
      <w:numPr>
        <w:ilvl w:val="4"/>
      </w:numPr>
      <w:outlineLvl w:val="3"/>
    </w:pPr>
  </w:style>
  <w:style w:type="character" w:customStyle="1" w:styleId="1">
    <w:name w:val="不明显参考1"/>
    <w:autoRedefine/>
    <w:uiPriority w:val="31"/>
    <w:qFormat/>
    <w:rPr>
      <w:smallCaps/>
      <w:color w:val="C0504D"/>
      <w:u w:val="single"/>
    </w:rPr>
  </w:style>
  <w:style w:type="paragraph" w:customStyle="1" w:styleId="afffff">
    <w:name w:val="标准文件_示例后续"/>
    <w:basedOn w:val="Normal"/>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9"/>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FootnoteTextChar">
    <w:name w:val="Footnote Text Char"/>
    <w:link w:val="FootnoteText"/>
    <w:autoRedefine/>
    <w:semiHidden/>
    <w:qFormat/>
    <w:rPr>
      <w:rFonts w:ascii="宋体"/>
      <w:kern w:val="2"/>
      <w:sz w:val="18"/>
      <w:szCs w:val="18"/>
    </w:rPr>
  </w:style>
  <w:style w:type="paragraph" w:customStyle="1" w:styleId="afffff0">
    <w:name w:val="标准文件_条文脚注"/>
    <w:basedOn w:val="FootnoteText"/>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Normal"/>
    <w:next w:val="afff9"/>
    <w:autoRedefine/>
    <w:qFormat/>
    <w:pPr>
      <w:numPr>
        <w:numId w:val="12"/>
      </w:numPr>
      <w:jc w:val="left"/>
    </w:pPr>
    <w:rPr>
      <w:rFonts w:ascii="宋体" w:hAnsi="宋体"/>
      <w:sz w:val="18"/>
    </w:rPr>
  </w:style>
  <w:style w:type="character" w:customStyle="1" w:styleId="afffff1">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9"/>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9"/>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b">
    <w:name w:val="标准文件_一级条标题"/>
    <w:basedOn w:val="affa"/>
    <w:next w:val="afff9"/>
    <w:autoRedefine/>
    <w:qFormat/>
    <w:pPr>
      <w:numPr>
        <w:ilvl w:val="2"/>
      </w:numPr>
      <w:spacing w:beforeLines="50" w:before="50" w:afterLines="50" w:after="50"/>
      <w:outlineLvl w:val="1"/>
    </w:pPr>
  </w:style>
  <w:style w:type="paragraph" w:customStyle="1" w:styleId="afffff2">
    <w:name w:val="标准文件_一致程度"/>
    <w:basedOn w:val="Normal"/>
    <w:autoRedefine/>
    <w:qFormat/>
    <w:pPr>
      <w:spacing w:line="440" w:lineRule="exact"/>
      <w:jc w:val="center"/>
    </w:pPr>
    <w:rPr>
      <w:sz w:val="28"/>
    </w:rPr>
  </w:style>
  <w:style w:type="paragraph" w:customStyle="1" w:styleId="afffff3">
    <w:name w:val="标准文件_引言标题"/>
    <w:next w:val="Normal"/>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4">
    <w:name w:val="标准文件_英文图表脚注"/>
    <w:basedOn w:val="afff8"/>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Normal"/>
    <w:next w:val="afff9"/>
    <w:autoRedefine/>
    <w:qFormat/>
    <w:pPr>
      <w:numPr>
        <w:numId w:val="14"/>
      </w:numPr>
      <w:tabs>
        <w:tab w:val="left" w:pos="420"/>
      </w:tabs>
    </w:pPr>
    <w:rPr>
      <w:rFonts w:ascii="宋体" w:hAnsi="宋体"/>
      <w:kern w:val="0"/>
      <w:sz w:val="18"/>
      <w:szCs w:val="20"/>
    </w:rPr>
  </w:style>
  <w:style w:type="paragraph" w:customStyle="1" w:styleId="aff">
    <w:name w:val="标准文件_英文注×："/>
    <w:basedOn w:val="Normal"/>
    <w:autoRedefine/>
    <w:qFormat/>
    <w:pPr>
      <w:numPr>
        <w:numId w:val="15"/>
      </w:numPr>
      <w:tabs>
        <w:tab w:val="left" w:pos="210"/>
      </w:tabs>
    </w:pPr>
    <w:rPr>
      <w:rFonts w:ascii="宋体" w:hAnsi="宋体"/>
      <w:kern w:val="0"/>
      <w:szCs w:val="20"/>
    </w:rPr>
  </w:style>
  <w:style w:type="paragraph" w:customStyle="1" w:styleId="afffff5">
    <w:name w:val="标准文件_正文表标题"/>
    <w:next w:val="afff9"/>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6">
    <w:name w:val="标准文件_正文公式"/>
    <w:basedOn w:val="Normal"/>
    <w:next w:val="afff8"/>
    <w:autoRedefine/>
    <w:qFormat/>
    <w:pPr>
      <w:tabs>
        <w:tab w:val="center" w:pos="4678"/>
        <w:tab w:val="right" w:leader="middleDot" w:pos="9356"/>
      </w:tabs>
    </w:pPr>
    <w:rPr>
      <w:rFonts w:ascii="宋体" w:hAnsi="宋体"/>
    </w:rPr>
  </w:style>
  <w:style w:type="paragraph" w:customStyle="1" w:styleId="afc">
    <w:name w:val="标准文件_正文图标题"/>
    <w:next w:val="afff9"/>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9"/>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9"/>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Normal"/>
    <w:autoRedefine/>
    <w:qFormat/>
    <w:pPr>
      <w:numPr>
        <w:ilvl w:val="3"/>
        <w:numId w:val="19"/>
      </w:numPr>
      <w:adjustRightInd/>
    </w:pPr>
    <w:rPr>
      <w:rFonts w:ascii="宋体" w:hAnsi="宋体"/>
      <w:szCs w:val="24"/>
    </w:rPr>
  </w:style>
  <w:style w:type="paragraph" w:customStyle="1" w:styleId="afffff7">
    <w:name w:val="发布部门"/>
    <w:next w:val="afff9"/>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8">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9">
    <w:name w:val="封面标准代替信息"/>
    <w:basedOn w:val="Normal"/>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b">
    <w:name w:val="封面标准文稿编辑信息"/>
    <w:autoRedefine/>
    <w:qFormat/>
    <w:pPr>
      <w:spacing w:before="180" w:line="180" w:lineRule="exact"/>
      <w:jc w:val="center"/>
    </w:pPr>
    <w:rPr>
      <w:rFonts w:ascii="宋体" w:hAnsi="Times New Roman" w:cs="Times New Roman"/>
      <w:sz w:val="21"/>
    </w:rPr>
  </w:style>
  <w:style w:type="paragraph" w:customStyle="1" w:styleId="afffffc">
    <w:name w:val="封面标准文稿类别"/>
    <w:autoRedefine/>
    <w:qFormat/>
    <w:pPr>
      <w:spacing w:before="440" w:line="400" w:lineRule="exact"/>
      <w:jc w:val="center"/>
    </w:pPr>
    <w:rPr>
      <w:rFonts w:ascii="宋体" w:hAnsi="Times New Roman" w:cs="Times New Roman"/>
      <w:sz w:val="24"/>
    </w:rPr>
  </w:style>
  <w:style w:type="paragraph" w:customStyle="1" w:styleId="afffffd">
    <w:name w:val="封面标准英文名称"/>
    <w:autoRedefine/>
    <w:qFormat/>
    <w:pPr>
      <w:widowControl w:val="0"/>
      <w:spacing w:line="360" w:lineRule="exact"/>
      <w:jc w:val="center"/>
    </w:pPr>
    <w:rPr>
      <w:rFonts w:ascii="Times New Roman" w:hAnsi="Times New Roman" w:cs="Times New Roman"/>
      <w:sz w:val="28"/>
    </w:rPr>
  </w:style>
  <w:style w:type="paragraph" w:customStyle="1" w:styleId="afffffe">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
    <w:name w:val="封面正文"/>
    <w:autoRedefine/>
    <w:qFormat/>
    <w:pPr>
      <w:jc w:val="both"/>
    </w:pPr>
    <w:rPr>
      <w:rFonts w:ascii="Times New Roman" w:hAnsi="Times New Roman" w:cs="Times New Roman"/>
    </w:rPr>
  </w:style>
  <w:style w:type="paragraph" w:customStyle="1" w:styleId="affffff0">
    <w:name w:val="附录二级无标题条"/>
    <w:basedOn w:val="Normal"/>
    <w:next w:val="afff9"/>
    <w:autoRedefine/>
    <w:qFormat/>
    <w:pPr>
      <w:wordWrap w:val="0"/>
      <w:overflowPunct w:val="0"/>
      <w:adjustRightInd/>
      <w:textAlignment w:val="baseline"/>
      <w:outlineLvl w:val="3"/>
    </w:pPr>
    <w:rPr>
      <w:rFonts w:ascii="宋体" w:hAnsi="宋体"/>
      <w:kern w:val="21"/>
    </w:rPr>
  </w:style>
  <w:style w:type="paragraph" w:customStyle="1" w:styleId="affffff1">
    <w:name w:val="附录三级无标题条"/>
    <w:basedOn w:val="affffff0"/>
    <w:next w:val="afff9"/>
    <w:autoRedefine/>
    <w:qFormat/>
    <w:pPr>
      <w:outlineLvl w:val="4"/>
    </w:pPr>
  </w:style>
  <w:style w:type="paragraph" w:customStyle="1" w:styleId="affffff2">
    <w:name w:val="附录四级无标题条"/>
    <w:basedOn w:val="affffff1"/>
    <w:next w:val="afff9"/>
    <w:autoRedefine/>
    <w:qFormat/>
    <w:pPr>
      <w:outlineLvl w:val="5"/>
    </w:pPr>
  </w:style>
  <w:style w:type="paragraph" w:customStyle="1" w:styleId="affffff3">
    <w:name w:val="附录图"/>
    <w:next w:val="afff9"/>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4">
    <w:name w:val="附录五级无标题条"/>
    <w:basedOn w:val="affffff2"/>
    <w:next w:val="afff9"/>
    <w:autoRedefine/>
    <w:qFormat/>
    <w:pPr>
      <w:outlineLvl w:val="6"/>
    </w:pPr>
  </w:style>
  <w:style w:type="paragraph" w:customStyle="1" w:styleId="affffff5">
    <w:name w:val="附录性质"/>
    <w:basedOn w:val="Normal"/>
    <w:autoRedefine/>
    <w:qFormat/>
    <w:pPr>
      <w:adjustRightInd/>
      <w:jc w:val="center"/>
    </w:pPr>
    <w:rPr>
      <w:rFonts w:ascii="黑体" w:eastAsia="黑体"/>
    </w:rPr>
  </w:style>
  <w:style w:type="paragraph" w:customStyle="1" w:styleId="affffff6">
    <w:name w:val="附录一级无标题条"/>
    <w:basedOn w:val="affffb"/>
    <w:next w:val="afff9"/>
    <w:autoRedefine/>
    <w:qFormat/>
    <w:pPr>
      <w:autoSpaceDN w:val="0"/>
      <w:outlineLvl w:val="2"/>
    </w:pPr>
    <w:rPr>
      <w:rFonts w:ascii="宋体" w:eastAsia="宋体" w:hAnsi="宋体"/>
    </w:rPr>
  </w:style>
  <w:style w:type="character" w:customStyle="1" w:styleId="affffff7">
    <w:name w:val="个人答复风格"/>
    <w:autoRedefine/>
    <w:qFormat/>
    <w:rPr>
      <w:rFonts w:ascii="Arial" w:eastAsia="宋体" w:hAnsi="Arial" w:cs="Arial"/>
      <w:color w:val="auto"/>
      <w:spacing w:val="0"/>
      <w:sz w:val="20"/>
    </w:rPr>
  </w:style>
  <w:style w:type="character" w:customStyle="1" w:styleId="affffff8">
    <w:name w:val="个人撰写风格"/>
    <w:autoRedefine/>
    <w:qFormat/>
    <w:rPr>
      <w:rFonts w:ascii="Arial" w:eastAsia="宋体" w:hAnsi="Arial" w:cs="Arial"/>
      <w:color w:val="auto"/>
      <w:spacing w:val="0"/>
      <w:sz w:val="20"/>
    </w:rPr>
  </w:style>
  <w:style w:type="paragraph" w:customStyle="1" w:styleId="affffff9">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a">
    <w:name w:val="列项·"/>
    <w:basedOn w:val="afff9"/>
    <w:autoRedefine/>
    <w:qFormat/>
    <w:pPr>
      <w:tabs>
        <w:tab w:val="left" w:pos="840"/>
      </w:tabs>
    </w:pPr>
  </w:style>
  <w:style w:type="paragraph" w:customStyle="1" w:styleId="affffffb">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Normal"/>
    <w:next w:val="Normal"/>
    <w:autoRedefine/>
    <w:semiHidden/>
    <w:qFormat/>
    <w:pPr>
      <w:adjustRightInd/>
      <w:jc w:val="left"/>
    </w:pPr>
    <w:rPr>
      <w:bCs/>
      <w:iCs/>
    </w:rPr>
  </w:style>
  <w:style w:type="paragraph" w:customStyle="1" w:styleId="31">
    <w:name w:val="目录 31"/>
    <w:basedOn w:val="Normal"/>
    <w:next w:val="Normal"/>
    <w:autoRedefine/>
    <w:semiHidden/>
    <w:qFormat/>
    <w:rPr>
      <w:rFonts w:ascii="宋体" w:hAnsi="宋体"/>
      <w:iCs/>
    </w:rPr>
  </w:style>
  <w:style w:type="paragraph" w:customStyle="1" w:styleId="41">
    <w:name w:val="目录 41"/>
    <w:basedOn w:val="Normal"/>
    <w:next w:val="Normal"/>
    <w:autoRedefine/>
    <w:semiHidden/>
    <w:qFormat/>
    <w:pPr>
      <w:adjustRightInd/>
      <w:jc w:val="left"/>
    </w:pPr>
  </w:style>
  <w:style w:type="paragraph" w:customStyle="1" w:styleId="51">
    <w:name w:val="目录 51"/>
    <w:basedOn w:val="Normal"/>
    <w:next w:val="Normal"/>
    <w:autoRedefine/>
    <w:semiHidden/>
    <w:qFormat/>
    <w:rPr>
      <w:rFonts w:ascii="宋体" w:hAnsi="宋体"/>
    </w:rPr>
  </w:style>
  <w:style w:type="paragraph" w:customStyle="1" w:styleId="61">
    <w:name w:val="目录 61"/>
    <w:basedOn w:val="Normal"/>
    <w:next w:val="Normal"/>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c">
    <w:name w:val="其他标准称谓"/>
    <w:autoRedefine/>
    <w:qFormat/>
    <w:pPr>
      <w:spacing w:line="0" w:lineRule="atLeast"/>
      <w:jc w:val="distribute"/>
    </w:pPr>
    <w:rPr>
      <w:rFonts w:ascii="黑体" w:eastAsia="黑体" w:hAnsi="宋体" w:cs="Times New Roman"/>
      <w:sz w:val="52"/>
    </w:rPr>
  </w:style>
  <w:style w:type="paragraph" w:customStyle="1" w:styleId="affffffd">
    <w:name w:val="其他发布部门"/>
    <w:basedOn w:val="afffff7"/>
    <w:autoRedefine/>
    <w:qFormat/>
    <w:pPr>
      <w:framePr w:wrap="around"/>
      <w:spacing w:line="0" w:lineRule="atLeast"/>
    </w:pPr>
    <w:rPr>
      <w:rFonts w:ascii="黑体" w:eastAsia="黑体"/>
      <w:b w:val="0"/>
    </w:rPr>
  </w:style>
  <w:style w:type="paragraph" w:customStyle="1" w:styleId="aff9">
    <w:name w:val="前言标题"/>
    <w:next w:val="Normal"/>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Normal"/>
    <w:autoRedefine/>
    <w:qFormat/>
    <w:pPr>
      <w:numPr>
        <w:ilvl w:val="4"/>
        <w:numId w:val="19"/>
      </w:numPr>
      <w:adjustRightInd/>
    </w:pPr>
    <w:rPr>
      <w:rFonts w:ascii="宋体" w:hAnsi="宋体"/>
      <w:szCs w:val="24"/>
    </w:rPr>
  </w:style>
  <w:style w:type="paragraph" w:customStyle="1" w:styleId="affffffe">
    <w:name w:val="实施日期"/>
    <w:basedOn w:val="afffff8"/>
    <w:autoRedefine/>
    <w:qFormat/>
    <w:pPr>
      <w:framePr w:hSpace="0" w:wrap="around" w:xAlign="right"/>
      <w:jc w:val="right"/>
    </w:pPr>
  </w:style>
  <w:style w:type="paragraph" w:customStyle="1" w:styleId="a3">
    <w:name w:val="四级无标题条"/>
    <w:basedOn w:val="Normal"/>
    <w:autoRedefine/>
    <w:qFormat/>
    <w:pPr>
      <w:numPr>
        <w:ilvl w:val="5"/>
        <w:numId w:val="19"/>
      </w:numPr>
      <w:adjustRightInd/>
    </w:pPr>
    <w:rPr>
      <w:rFonts w:ascii="宋体" w:hAnsi="宋体"/>
      <w:szCs w:val="24"/>
    </w:rPr>
  </w:style>
  <w:style w:type="paragraph" w:customStyle="1" w:styleId="afffffff">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0">
    <w:name w:val="无标题条"/>
    <w:next w:val="afff9"/>
    <w:autoRedefine/>
    <w:qFormat/>
    <w:pPr>
      <w:jc w:val="both"/>
    </w:pPr>
    <w:rPr>
      <w:rFonts w:ascii="宋体" w:hAnsi="宋体" w:cs="Times New Roman"/>
      <w:sz w:val="21"/>
    </w:rPr>
  </w:style>
  <w:style w:type="paragraph" w:customStyle="1" w:styleId="a4">
    <w:name w:val="五级无标题条"/>
    <w:basedOn w:val="Normal"/>
    <w:autoRedefine/>
    <w:qFormat/>
    <w:pPr>
      <w:numPr>
        <w:ilvl w:val="6"/>
        <w:numId w:val="19"/>
      </w:numPr>
      <w:adjustRightInd/>
    </w:pPr>
    <w:rPr>
      <w:szCs w:val="24"/>
    </w:rPr>
  </w:style>
  <w:style w:type="paragraph" w:customStyle="1" w:styleId="a0">
    <w:name w:val="一级无标题条"/>
    <w:basedOn w:val="Normal"/>
    <w:autoRedefine/>
    <w:qFormat/>
    <w:pPr>
      <w:numPr>
        <w:ilvl w:val="2"/>
        <w:numId w:val="19"/>
      </w:numPr>
      <w:adjustRightInd/>
      <w:spacing w:before="10" w:after="10"/>
    </w:pPr>
    <w:rPr>
      <w:rFonts w:ascii="宋体" w:hAnsi="宋体"/>
      <w:szCs w:val="24"/>
    </w:rPr>
  </w:style>
  <w:style w:type="paragraph" w:customStyle="1" w:styleId="afffffff1">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2">
    <w:name w:val="注×:后续"/>
    <w:basedOn w:val="afffffff1"/>
    <w:autoRedefine/>
    <w:qFormat/>
    <w:pPr>
      <w:ind w:leftChars="0" w:left="1406" w:firstLineChars="0" w:hanging="499"/>
    </w:pPr>
  </w:style>
  <w:style w:type="paragraph" w:customStyle="1" w:styleId="afffffff3">
    <w:name w:val="标准文件_一级无标题"/>
    <w:basedOn w:val="affb"/>
    <w:autoRedefine/>
    <w:qFormat/>
    <w:pPr>
      <w:spacing w:beforeLines="0" w:before="0" w:afterLines="0" w:after="0"/>
      <w:outlineLvl w:val="9"/>
    </w:pPr>
    <w:rPr>
      <w:rFonts w:ascii="宋体" w:eastAsia="宋体"/>
    </w:rPr>
  </w:style>
  <w:style w:type="paragraph" w:customStyle="1" w:styleId="afffffff4">
    <w:name w:val="标准文件_五级无标题"/>
    <w:basedOn w:val="afff"/>
    <w:autoRedefine/>
    <w:qFormat/>
    <w:pPr>
      <w:spacing w:beforeLines="0" w:before="0" w:afterLines="0" w:after="0"/>
      <w:outlineLvl w:val="9"/>
    </w:pPr>
    <w:rPr>
      <w:rFonts w:ascii="宋体" w:eastAsia="宋体"/>
    </w:rPr>
  </w:style>
  <w:style w:type="paragraph" w:customStyle="1" w:styleId="afffffff5">
    <w:name w:val="标准文件_三级无标题"/>
    <w:basedOn w:val="affd"/>
    <w:autoRedefine/>
    <w:qFormat/>
    <w:pPr>
      <w:spacing w:beforeLines="0" w:before="0" w:afterLines="0" w:after="0"/>
      <w:outlineLvl w:val="9"/>
    </w:pPr>
    <w:rPr>
      <w:rFonts w:ascii="宋体" w:eastAsia="宋体"/>
    </w:rPr>
  </w:style>
  <w:style w:type="paragraph" w:customStyle="1" w:styleId="afffffff6">
    <w:name w:val="标准文件_二级无标题"/>
    <w:basedOn w:val="affc"/>
    <w:autoRedefine/>
    <w:qFormat/>
    <w:pPr>
      <w:spacing w:beforeLines="0" w:before="0" w:afterLines="0" w:after="0"/>
      <w:outlineLvl w:val="9"/>
    </w:pPr>
    <w:rPr>
      <w:rFonts w:ascii="宋体" w:eastAsia="宋体"/>
    </w:rPr>
  </w:style>
  <w:style w:type="paragraph" w:customStyle="1" w:styleId="afffffff7">
    <w:name w:val="标准_四级无标题"/>
    <w:basedOn w:val="affe"/>
    <w:next w:val="afff9"/>
    <w:autoRedefine/>
    <w:qFormat/>
    <w:rPr>
      <w:rFonts w:eastAsia="宋体"/>
    </w:rPr>
  </w:style>
  <w:style w:type="paragraph" w:customStyle="1" w:styleId="afffffff8">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9"/>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9"/>
    <w:autoRedefine/>
    <w:qFormat/>
    <w:pPr>
      <w:numPr>
        <w:numId w:val="23"/>
      </w:numPr>
      <w:ind w:firstLineChars="0" w:firstLine="0"/>
    </w:pPr>
    <w:rPr>
      <w:rFonts w:cs="Arial"/>
      <w:szCs w:val="28"/>
    </w:rPr>
  </w:style>
  <w:style w:type="paragraph" w:customStyle="1" w:styleId="afffffff9">
    <w:name w:val="标准文件_附录标题"/>
    <w:basedOn w:val="aff1"/>
    <w:autoRedefine/>
    <w:qFormat/>
    <w:pPr>
      <w:numPr>
        <w:numId w:val="0"/>
      </w:numPr>
      <w:spacing w:after="280"/>
      <w:outlineLvl w:val="9"/>
    </w:pPr>
  </w:style>
  <w:style w:type="paragraph" w:customStyle="1" w:styleId="afffffffa">
    <w:name w:val="标准文件_二级项"/>
    <w:autoRedefine/>
    <w:qFormat/>
    <w:rPr>
      <w:rFonts w:ascii="宋体" w:hAnsi="Times New Roman" w:cs="Times New Roman"/>
      <w:sz w:val="21"/>
    </w:rPr>
  </w:style>
  <w:style w:type="paragraph" w:customStyle="1" w:styleId="af3">
    <w:name w:val="标准文件_三级项"/>
    <w:basedOn w:val="Normal"/>
    <w:autoRedefine/>
    <w:qFormat/>
    <w:pPr>
      <w:numPr>
        <w:ilvl w:val="2"/>
        <w:numId w:val="20"/>
      </w:numPr>
      <w:spacing w:line="-300" w:lineRule="auto"/>
    </w:pPr>
    <w:rPr>
      <w:rFonts w:ascii="Times New Roman" w:hAnsi="Times New Roman"/>
    </w:rPr>
  </w:style>
  <w:style w:type="paragraph" w:customStyle="1" w:styleId="aff8">
    <w:name w:val="图表脚注说明"/>
    <w:basedOn w:val="Normal"/>
    <w:next w:val="afff9"/>
    <w:autoRedefine/>
    <w:qFormat/>
    <w:pPr>
      <w:numPr>
        <w:numId w:val="24"/>
      </w:numPr>
      <w:adjustRightInd/>
    </w:pPr>
    <w:rPr>
      <w:rFonts w:ascii="宋体" w:hAnsi="Times New Roman"/>
      <w:sz w:val="18"/>
      <w:szCs w:val="18"/>
    </w:rPr>
  </w:style>
  <w:style w:type="paragraph" w:customStyle="1" w:styleId="afffffffb">
    <w:name w:val="标准文件_字母编号列项（一级）"/>
    <w:autoRedefine/>
    <w:qFormat/>
    <w:pPr>
      <w:tabs>
        <w:tab w:val="left" w:pos="851"/>
      </w:tabs>
      <w:ind w:firstLineChars="200" w:firstLine="420"/>
      <w:jc w:val="both"/>
    </w:pPr>
    <w:rPr>
      <w:rFonts w:ascii="宋体" w:hAnsi="Times New Roman" w:cs="Times New Roman"/>
      <w:sz w:val="21"/>
    </w:rPr>
  </w:style>
  <w:style w:type="paragraph" w:customStyle="1" w:styleId="afffffffc">
    <w:name w:val="标准文件_索引字母"/>
    <w:next w:val="afff9"/>
    <w:autoRedefine/>
    <w:qFormat/>
    <w:pPr>
      <w:jc w:val="center"/>
    </w:pPr>
    <w:rPr>
      <w:rFonts w:ascii="宋体" w:eastAsia="Times New Roman" w:hAnsi="宋体" w:cs="Times New Roman"/>
      <w:b/>
      <w:kern w:val="2"/>
      <w:sz w:val="21"/>
    </w:rPr>
  </w:style>
  <w:style w:type="paragraph" w:customStyle="1" w:styleId="afffffffd">
    <w:name w:val="标准文件_附录前"/>
    <w:next w:val="afff9"/>
    <w:autoRedefine/>
    <w:qFormat/>
    <w:pPr>
      <w:spacing w:line="20" w:lineRule="atLeast"/>
      <w:ind w:firstLine="200"/>
    </w:pPr>
    <w:rPr>
      <w:rFonts w:ascii="宋体" w:hAnsi="宋体" w:cs="Times New Roman"/>
      <w:kern w:val="2"/>
      <w:sz w:val="10"/>
    </w:rPr>
  </w:style>
  <w:style w:type="paragraph" w:customStyle="1" w:styleId="afffffffe">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
    <w:name w:val="标准文件_表格"/>
    <w:basedOn w:val="afff9"/>
    <w:autoRedefine/>
    <w:qFormat/>
    <w:pPr>
      <w:ind w:firstLineChars="0" w:firstLine="0"/>
      <w:jc w:val="center"/>
    </w:pPr>
    <w:rPr>
      <w:sz w:val="18"/>
      <w:szCs w:val="18"/>
    </w:rPr>
  </w:style>
  <w:style w:type="paragraph" w:customStyle="1" w:styleId="afff0">
    <w:name w:val="标准文件_注："/>
    <w:next w:val="afff9"/>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0"/>
    <w:autoRedefine/>
    <w:qFormat/>
    <w:pPr>
      <w:widowControl w:val="0"/>
      <w:numPr>
        <w:numId w:val="27"/>
      </w:numPr>
      <w:jc w:val="both"/>
    </w:pPr>
    <w:rPr>
      <w:rFonts w:ascii="宋体" w:hAnsi="Times New Roman" w:cs="Times New Roman"/>
      <w:sz w:val="18"/>
      <w:szCs w:val="18"/>
    </w:rPr>
  </w:style>
  <w:style w:type="paragraph" w:customStyle="1" w:styleId="affffffff0">
    <w:name w:val="标准文件_示例内容"/>
    <w:basedOn w:val="afff9"/>
    <w:autoRedefine/>
    <w:qFormat/>
    <w:pPr>
      <w:ind w:firstLine="420"/>
    </w:pPr>
    <w:rPr>
      <w:sz w:val="18"/>
    </w:rPr>
  </w:style>
  <w:style w:type="paragraph" w:customStyle="1" w:styleId="af9">
    <w:name w:val="标准文件_示例×："/>
    <w:basedOn w:val="Normal"/>
    <w:next w:val="affffffff0"/>
    <w:autoRedefine/>
    <w:qFormat/>
    <w:pPr>
      <w:numPr>
        <w:numId w:val="28"/>
      </w:numPr>
      <w:adjustRightInd/>
    </w:pPr>
    <w:rPr>
      <w:rFonts w:ascii="宋体" w:hAnsi="Times New Roman"/>
      <w:kern w:val="0"/>
      <w:sz w:val="18"/>
      <w:szCs w:val="18"/>
    </w:rPr>
  </w:style>
  <w:style w:type="character" w:customStyle="1" w:styleId="Char">
    <w:name w:val="标准文件_段 Char"/>
    <w:link w:val="afff9"/>
    <w:autoRedefine/>
    <w:qFormat/>
    <w:rPr>
      <w:rFonts w:ascii="宋体" w:hAnsi="Times New Roman"/>
      <w:sz w:val="21"/>
    </w:rPr>
  </w:style>
  <w:style w:type="paragraph" w:customStyle="1" w:styleId="affffffff1">
    <w:name w:val="标准文件_表格续"/>
    <w:basedOn w:val="afff9"/>
    <w:next w:val="afff9"/>
    <w:autoRedefine/>
    <w:qFormat/>
    <w:pPr>
      <w:jc w:val="center"/>
    </w:pPr>
    <w:rPr>
      <w:rFonts w:ascii="黑体" w:eastAsia="黑体" w:hAnsi="黑体"/>
    </w:rPr>
  </w:style>
  <w:style w:type="character" w:styleId="PlaceholderText">
    <w:name w:val="Placeholder Text"/>
    <w:basedOn w:val="DefaultParagraphFont"/>
    <w:autoRedefine/>
    <w:uiPriority w:val="99"/>
    <w:semiHidden/>
    <w:qFormat/>
    <w:rPr>
      <w:color w:val="808080"/>
    </w:rPr>
  </w:style>
  <w:style w:type="paragraph" w:customStyle="1" w:styleId="2">
    <w:name w:val="标准文件_二级项2"/>
    <w:basedOn w:val="afff9"/>
    <w:autoRedefine/>
    <w:qFormat/>
    <w:pPr>
      <w:numPr>
        <w:ilvl w:val="1"/>
        <w:numId w:val="20"/>
      </w:numPr>
      <w:ind w:firstLineChars="0" w:firstLine="0"/>
    </w:pPr>
  </w:style>
  <w:style w:type="paragraph" w:customStyle="1" w:styleId="21">
    <w:name w:val="标准文件_三级项2"/>
    <w:basedOn w:val="afff9"/>
    <w:autoRedefine/>
    <w:qFormat/>
    <w:pPr>
      <w:numPr>
        <w:numId w:val="29"/>
      </w:numPr>
      <w:spacing w:line="300" w:lineRule="exact"/>
      <w:ind w:firstLineChars="0"/>
    </w:pPr>
    <w:rPr>
      <w:rFonts w:ascii="Times New Roman"/>
    </w:rPr>
  </w:style>
  <w:style w:type="paragraph" w:customStyle="1" w:styleId="20">
    <w:name w:val="标准文件_一级项2"/>
    <w:basedOn w:val="afff9"/>
    <w:autoRedefine/>
    <w:qFormat/>
    <w:pPr>
      <w:numPr>
        <w:numId w:val="30"/>
      </w:numPr>
      <w:spacing w:line="300" w:lineRule="exact"/>
      <w:ind w:firstLineChars="0"/>
    </w:pPr>
    <w:rPr>
      <w:rFonts w:ascii="Times New Roman"/>
    </w:rPr>
  </w:style>
  <w:style w:type="paragraph" w:customStyle="1" w:styleId="affffffff2">
    <w:name w:val="标准文件_提示"/>
    <w:basedOn w:val="afff9"/>
    <w:next w:val="afff9"/>
    <w:autoRedefine/>
    <w:qFormat/>
    <w:pPr>
      <w:ind w:firstLine="420"/>
    </w:pPr>
    <w:rPr>
      <w:rFonts w:ascii="黑体" w:eastAsia="黑体"/>
    </w:rPr>
  </w:style>
  <w:style w:type="character" w:customStyle="1" w:styleId="affffffff3">
    <w:name w:val="标准文件_来源"/>
    <w:basedOn w:val="DefaultParagraphFont"/>
    <w:autoRedefine/>
    <w:uiPriority w:val="1"/>
    <w:qFormat/>
    <w:rPr>
      <w:rFonts w:eastAsia="宋体"/>
      <w:sz w:val="21"/>
    </w:rPr>
  </w:style>
  <w:style w:type="paragraph" w:customStyle="1" w:styleId="affffffff4">
    <w:name w:val="标准文件_图表说明"/>
    <w:autoRedefine/>
    <w:qFormat/>
    <w:pPr>
      <w:spacing w:line="276" w:lineRule="auto"/>
      <w:ind w:firstLine="420"/>
    </w:pPr>
    <w:rPr>
      <w:rFonts w:ascii="宋体" w:hAnsi="宋体" w:cs="Times New Roman"/>
      <w:kern w:val="2"/>
      <w:sz w:val="18"/>
    </w:rPr>
  </w:style>
  <w:style w:type="paragraph" w:customStyle="1" w:styleId="affffffff5">
    <w:name w:val="其他发布日期"/>
    <w:basedOn w:val="afffff8"/>
    <w:autoRedefine/>
    <w:qFormat/>
    <w:pPr>
      <w:framePr w:w="3997" w:h="471" w:hRule="exact" w:hSpace="0" w:vSpace="181" w:wrap="around" w:vAnchor="page" w:hAnchor="page" w:x="1419" w:y="14097"/>
    </w:pPr>
  </w:style>
  <w:style w:type="paragraph" w:customStyle="1" w:styleId="affffffff6">
    <w:name w:val="其他实施日期"/>
    <w:basedOn w:val="affffffe"/>
    <w:autoRedefine/>
    <w:qFormat/>
    <w:pPr>
      <w:framePr w:w="3997" w:h="471" w:hRule="exact" w:vSpace="181" w:wrap="around" w:vAnchor="page" w:hAnchor="page" w:x="7089" w:y="14097"/>
    </w:pPr>
  </w:style>
  <w:style w:type="paragraph" w:customStyle="1" w:styleId="affffffff7">
    <w:name w:val="标准文件_文件编号"/>
    <w:basedOn w:val="afff9"/>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8">
    <w:name w:val="标准文件_替换文件编号"/>
    <w:basedOn w:val="affffffff7"/>
    <w:autoRedefine/>
    <w:qFormat/>
    <w:pPr>
      <w:framePr w:wrap="auto"/>
      <w:spacing w:before="57"/>
    </w:pPr>
    <w:rPr>
      <w:sz w:val="21"/>
    </w:rPr>
  </w:style>
  <w:style w:type="paragraph" w:customStyle="1" w:styleId="affffffff9">
    <w:name w:val="标准文件_文件名称"/>
    <w:basedOn w:val="afff9"/>
    <w:next w:val="afff9"/>
    <w:autoRedefine/>
    <w:qFormat/>
    <w:rsid w:val="00A44DC6"/>
    <w:pPr>
      <w:framePr w:w="9639" w:h="6974" w:hRule="exact" w:wrap="around" w:vAnchor="page" w:hAnchor="page" w:x="1419" w:y="6408" w:anchorLock="1"/>
      <w:autoSpaceDE/>
      <w:autoSpaceDN/>
      <w:spacing w:before="120" w:after="120" w:line="720" w:lineRule="exact"/>
      <w:ind w:firstLineChars="0" w:firstLine="0"/>
      <w:jc w:val="center"/>
    </w:pPr>
    <w:rPr>
      <w:rFonts w:ascii="黑体" w:eastAsia="黑体" w:hAnsi="黑体"/>
      <w:bCs/>
      <w:sz w:val="52"/>
    </w:rPr>
  </w:style>
  <w:style w:type="paragraph" w:customStyle="1" w:styleId="af5">
    <w:name w:val="标准文件_附录图标号"/>
    <w:basedOn w:val="afff9"/>
    <w:next w:val="a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9"/>
    <w:next w:val="afff9"/>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9"/>
    <w:next w:val="afff9"/>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9"/>
    <w:next w:val="afff9"/>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9"/>
    <w:next w:val="afff9"/>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9"/>
    <w:next w:val="afff9"/>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9"/>
    <w:next w:val="afff9"/>
    <w:autoRedefine/>
    <w:qFormat/>
    <w:pPr>
      <w:numPr>
        <w:ilvl w:val="5"/>
        <w:numId w:val="8"/>
      </w:numPr>
      <w:spacing w:beforeLines="50" w:before="50" w:afterLines="50" w:after="50"/>
      <w:ind w:firstLineChars="0"/>
    </w:pPr>
    <w:rPr>
      <w:rFonts w:ascii="黑体" w:eastAsia="黑体"/>
    </w:rPr>
  </w:style>
  <w:style w:type="paragraph" w:customStyle="1" w:styleId="affffffffa">
    <w:name w:val="标准文件_注后"/>
    <w:basedOn w:val="afff9"/>
    <w:autoRedefine/>
    <w:qFormat/>
    <w:pPr>
      <w:ind w:left="811" w:firstLineChars="0" w:firstLine="0"/>
    </w:pPr>
    <w:rPr>
      <w:sz w:val="18"/>
    </w:rPr>
  </w:style>
  <w:style w:type="paragraph" w:customStyle="1" w:styleId="X">
    <w:name w:val="标准文件_注X后"/>
    <w:basedOn w:val="afff9"/>
    <w:autoRedefine/>
    <w:qFormat/>
    <w:pPr>
      <w:ind w:left="811" w:firstLineChars="0" w:firstLine="0"/>
    </w:pPr>
    <w:rPr>
      <w:sz w:val="18"/>
    </w:rPr>
  </w:style>
  <w:style w:type="paragraph" w:customStyle="1" w:styleId="affffffffb">
    <w:name w:val="标准文件_示例后"/>
    <w:basedOn w:val="afff9"/>
    <w:autoRedefine/>
    <w:qFormat/>
    <w:pPr>
      <w:ind w:left="964" w:firstLineChars="0" w:firstLine="0"/>
    </w:pPr>
    <w:rPr>
      <w:sz w:val="18"/>
    </w:rPr>
  </w:style>
  <w:style w:type="paragraph" w:customStyle="1" w:styleId="X0">
    <w:name w:val="标准文件_示例X后"/>
    <w:basedOn w:val="a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c">
    <w:name w:val="标准文件_索引项"/>
    <w:basedOn w:val="afff9"/>
    <w:next w:val="afff9"/>
    <w:autoRedefine/>
    <w:qFormat/>
    <w:pPr>
      <w:tabs>
        <w:tab w:val="right" w:leader="dot" w:pos="9356"/>
      </w:tabs>
      <w:ind w:left="210" w:firstLineChars="0" w:hanging="210"/>
      <w:jc w:val="left"/>
    </w:pPr>
  </w:style>
  <w:style w:type="paragraph" w:customStyle="1" w:styleId="affffffffd">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e">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0">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1">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2">
    <w:name w:val="标准文件_引言一级无标题"/>
    <w:basedOn w:val="a7"/>
    <w:next w:val="afff9"/>
    <w:autoRedefine/>
    <w:qFormat/>
    <w:pPr>
      <w:spacing w:beforeLines="0" w:before="0" w:afterLines="0" w:after="0" w:line="276" w:lineRule="auto"/>
    </w:pPr>
    <w:rPr>
      <w:rFonts w:ascii="宋体" w:eastAsia="宋体"/>
    </w:rPr>
  </w:style>
  <w:style w:type="paragraph" w:customStyle="1" w:styleId="afffffffff3">
    <w:name w:val="标准文件_引言二级无标题"/>
    <w:basedOn w:val="a8"/>
    <w:next w:val="afff9"/>
    <w:autoRedefine/>
    <w:qFormat/>
    <w:pPr>
      <w:spacing w:beforeLines="0" w:before="0" w:afterLines="0" w:after="0" w:line="276" w:lineRule="auto"/>
    </w:pPr>
    <w:rPr>
      <w:rFonts w:ascii="宋体" w:eastAsia="宋体"/>
    </w:rPr>
  </w:style>
  <w:style w:type="paragraph" w:customStyle="1" w:styleId="afffffffff4">
    <w:name w:val="标准文件_引言三级无标题"/>
    <w:basedOn w:val="a9"/>
    <w:autoRedefine/>
    <w:qFormat/>
    <w:pPr>
      <w:spacing w:beforeLines="0" w:before="0" w:afterLines="0" w:after="0" w:line="276" w:lineRule="auto"/>
    </w:pPr>
    <w:rPr>
      <w:rFonts w:ascii="宋体" w:eastAsia="宋体"/>
    </w:rPr>
  </w:style>
  <w:style w:type="paragraph" w:customStyle="1" w:styleId="afffffffff5">
    <w:name w:val="标准文件_引言四级无标题"/>
    <w:basedOn w:val="aa"/>
    <w:next w:val="afff9"/>
    <w:autoRedefine/>
    <w:qFormat/>
    <w:pPr>
      <w:spacing w:beforeLines="0" w:before="0" w:afterLines="0" w:after="0" w:line="276" w:lineRule="auto"/>
    </w:pPr>
    <w:rPr>
      <w:rFonts w:ascii="宋体" w:eastAsia="宋体"/>
    </w:rPr>
  </w:style>
  <w:style w:type="paragraph" w:customStyle="1" w:styleId="afffffffff6">
    <w:name w:val="标准文件_引言五级无标题"/>
    <w:basedOn w:val="ab"/>
    <w:next w:val="afff9"/>
    <w:autoRedefine/>
    <w:qFormat/>
    <w:pPr>
      <w:spacing w:beforeLines="0" w:before="0" w:afterLines="0" w:after="0" w:line="276" w:lineRule="auto"/>
    </w:pPr>
    <w:rPr>
      <w:rFonts w:ascii="宋体" w:eastAsia="宋体"/>
    </w:rPr>
  </w:style>
  <w:style w:type="paragraph" w:customStyle="1" w:styleId="afffffffff7">
    <w:name w:val="标准文件_索引标题"/>
    <w:basedOn w:val="affff0"/>
    <w:next w:val="afff9"/>
    <w:autoRedefine/>
    <w:qFormat/>
    <w:rPr>
      <w:rFonts w:hAnsi="黑体"/>
    </w:rPr>
  </w:style>
  <w:style w:type="paragraph" w:customStyle="1" w:styleId="afffffffff8">
    <w:name w:val="标准文件_脚注内容"/>
    <w:basedOn w:val="afff9"/>
    <w:autoRedefine/>
    <w:qFormat/>
    <w:pPr>
      <w:ind w:leftChars="200" w:left="400" w:hangingChars="200" w:hanging="200"/>
    </w:pPr>
    <w:rPr>
      <w:sz w:val="15"/>
    </w:rPr>
  </w:style>
  <w:style w:type="paragraph" w:customStyle="1" w:styleId="afffffffff9">
    <w:name w:val="标准文件_术语条一"/>
    <w:basedOn w:val="afffffff3"/>
    <w:next w:val="afff9"/>
    <w:autoRedefine/>
    <w:qFormat/>
  </w:style>
  <w:style w:type="paragraph" w:customStyle="1" w:styleId="afffffffffa">
    <w:name w:val="标准文件_术语条二"/>
    <w:basedOn w:val="afffffff6"/>
    <w:next w:val="afff9"/>
    <w:autoRedefine/>
    <w:qFormat/>
  </w:style>
  <w:style w:type="paragraph" w:customStyle="1" w:styleId="afffffffffb">
    <w:name w:val="标准文件_术语条三"/>
    <w:basedOn w:val="afffffff5"/>
    <w:next w:val="afff9"/>
    <w:autoRedefine/>
    <w:qFormat/>
  </w:style>
  <w:style w:type="paragraph" w:customStyle="1" w:styleId="afffffffffc">
    <w:name w:val="标准文件_术语条四"/>
    <w:basedOn w:val="afffffff8"/>
    <w:next w:val="afff9"/>
    <w:autoRedefine/>
    <w:qFormat/>
  </w:style>
  <w:style w:type="paragraph" w:customStyle="1" w:styleId="afffffffffd">
    <w:name w:val="标准文件_术语条五"/>
    <w:basedOn w:val="afffffff4"/>
    <w:next w:val="afff9"/>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e">
    <w:name w:val="发布"/>
    <w:basedOn w:val="DefaultParagraphFont"/>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DefaultParagraphFont"/>
    <w:autoRedefine/>
    <w:qFormat/>
    <w:rPr>
      <w:rFonts w:ascii="宋体" w:eastAsia="宋体" w:hAnsi="宋体" w:cs="宋体" w:hint="eastAsia"/>
      <w:color w:val="000000"/>
      <w:sz w:val="21"/>
      <w:szCs w:val="21"/>
      <w:u w:val="none"/>
    </w:rPr>
  </w:style>
  <w:style w:type="character" w:customStyle="1" w:styleId="font31">
    <w:name w:val="font31"/>
    <w:basedOn w:val="DefaultParagraphFont"/>
    <w:autoRedefine/>
    <w:qFormat/>
    <w:rPr>
      <w:rFonts w:ascii="宋体" w:eastAsia="宋体" w:hAnsi="宋体" w:cs="宋体" w:hint="eastAsia"/>
      <w:color w:val="000000"/>
      <w:sz w:val="18"/>
      <w:szCs w:val="18"/>
      <w:u w:val="none"/>
    </w:rPr>
  </w:style>
  <w:style w:type="paragraph" w:customStyle="1" w:styleId="affffffffff">
    <w:name w:val="段"/>
    <w:link w:val="Char0"/>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1">
    <w:name w:val="Char"/>
    <w:basedOn w:val="Normal"/>
    <w:qFormat/>
    <w:pPr>
      <w:adjustRightInd/>
    </w:pPr>
    <w:rPr>
      <w:rFonts w:ascii="宋体" w:hAnsi="宋体" w:cs="Courier New"/>
      <w:sz w:val="32"/>
      <w:szCs w:val="32"/>
    </w:rPr>
  </w:style>
  <w:style w:type="character" w:customStyle="1" w:styleId="Char0">
    <w:name w:val="段 Char"/>
    <w:link w:val="affffffffff"/>
    <w:qFormat/>
    <w:rPr>
      <w:rFonts w:ascii="宋体" w:hAnsi="Times New Roman" w:cs="Times New Roman"/>
      <w:sz w:val="21"/>
    </w:rPr>
  </w:style>
  <w:style w:type="paragraph" w:styleId="ListParagraph">
    <w:name w:val="List Paragraph"/>
    <w:basedOn w:val="Normal"/>
    <w:uiPriority w:val="99"/>
    <w:qFormat/>
    <w:pPr>
      <w:adjustRightInd/>
    </w:pPr>
    <w:rPr>
      <w:rFonts w:ascii="Times New Roman" w:hAnsi="Times New Roman"/>
      <w:szCs w:val="24"/>
    </w:rPr>
  </w:style>
  <w:style w:type="paragraph" w:customStyle="1" w:styleId="affffffffff0">
    <w:name w:val="章标题"/>
    <w:next w:val="affffffffff"/>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CommentTextChar">
    <w:name w:val="Comment Text Char"/>
    <w:basedOn w:val="DefaultParagraphFont"/>
    <w:link w:val="CommentText"/>
    <w:uiPriority w:val="99"/>
    <w:qFormat/>
    <w:rPr>
      <w:rFonts w:cs="Times New Roman"/>
      <w:kern w:val="2"/>
      <w:sz w:val="21"/>
      <w:szCs w:val="21"/>
    </w:rPr>
  </w:style>
  <w:style w:type="character" w:customStyle="1" w:styleId="CommentSubjectChar">
    <w:name w:val="Comment Subject Char"/>
    <w:basedOn w:val="CommentTextChar"/>
    <w:link w:val="CommentSubject"/>
    <w:uiPriority w:val="99"/>
    <w:semiHidden/>
    <w:qFormat/>
    <w:rPr>
      <w:rFonts w:cs="Times New Roman"/>
      <w:b/>
      <w:bCs/>
      <w:kern w:val="2"/>
      <w:sz w:val="21"/>
      <w:szCs w:val="21"/>
    </w:rPr>
  </w:style>
  <w:style w:type="paragraph" w:styleId="Revision">
    <w:name w:val="Revision"/>
    <w:hidden/>
    <w:uiPriority w:val="99"/>
    <w:unhideWhenUsed/>
    <w:rsid w:val="00D7486D"/>
    <w:rPr>
      <w:rFonts w:cs="Times New Roman"/>
      <w:kern w:val="2"/>
      <w:sz w:val="21"/>
      <w:szCs w:val="21"/>
    </w:rPr>
  </w:style>
  <w:style w:type="character" w:styleId="UnresolvedMention">
    <w:name w:val="Unresolved Mention"/>
    <w:basedOn w:val="DefaultParagraphFont"/>
    <w:uiPriority w:val="99"/>
    <w:semiHidden/>
    <w:unhideWhenUsed/>
    <w:rsid w:val="00A37E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1.jpeg"/><Relationship Id="rId30" Type="http://schemas.openxmlformats.org/officeDocument/2006/relationships/footer" Target="footer10.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D13BB5" w:rsidRDefault="00C06DFA">
          <w:pPr>
            <w:pStyle w:val="9007BED21D5A4928A5350D6486970120"/>
          </w:pPr>
          <w:r>
            <w:rPr>
              <w:rStyle w:val="PlaceholderText"/>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D13BB5" w:rsidRDefault="00C06DFA">
          <w:pPr>
            <w:pStyle w:val="9B680971242B4054BE292EE029BC114D"/>
          </w:pPr>
          <w:r>
            <w:rPr>
              <w:rStyle w:val="PlaceholderText"/>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D13BB5" w:rsidRDefault="00C06DFA">
          <w:pPr>
            <w:pStyle w:val="9E7E122402384C4FADCD8D498C60658A"/>
          </w:pPr>
          <w:r>
            <w:rPr>
              <w:rStyle w:val="PlaceholderText"/>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D13BB5" w:rsidRDefault="00C06DFA">
          <w:pPr>
            <w:pStyle w:val="939E1CAF223E4CE6BBD43D816E30569B"/>
          </w:pPr>
          <w:r>
            <w:rPr>
              <w:rStyle w:val="PlaceholderText"/>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6E"/>
    <w:rsid w:val="00004997"/>
    <w:rsid w:val="00010A43"/>
    <w:rsid w:val="0004706D"/>
    <w:rsid w:val="00061637"/>
    <w:rsid w:val="0006753E"/>
    <w:rsid w:val="00071F40"/>
    <w:rsid w:val="00094746"/>
    <w:rsid w:val="000A6032"/>
    <w:rsid w:val="000A64B7"/>
    <w:rsid w:val="00181BCA"/>
    <w:rsid w:val="00185863"/>
    <w:rsid w:val="00196C90"/>
    <w:rsid w:val="001D4A5A"/>
    <w:rsid w:val="001F67A6"/>
    <w:rsid w:val="001F7DCB"/>
    <w:rsid w:val="002317E6"/>
    <w:rsid w:val="002373EA"/>
    <w:rsid w:val="0025194A"/>
    <w:rsid w:val="00260057"/>
    <w:rsid w:val="002C237C"/>
    <w:rsid w:val="002F2D85"/>
    <w:rsid w:val="00354B43"/>
    <w:rsid w:val="00367A4E"/>
    <w:rsid w:val="003869FC"/>
    <w:rsid w:val="00394071"/>
    <w:rsid w:val="003B452D"/>
    <w:rsid w:val="003D4D8A"/>
    <w:rsid w:val="003F5E93"/>
    <w:rsid w:val="00420025"/>
    <w:rsid w:val="00430F65"/>
    <w:rsid w:val="00457CCB"/>
    <w:rsid w:val="0047392B"/>
    <w:rsid w:val="00487B46"/>
    <w:rsid w:val="00494ADC"/>
    <w:rsid w:val="005661F6"/>
    <w:rsid w:val="00583834"/>
    <w:rsid w:val="00584E38"/>
    <w:rsid w:val="005B7EDD"/>
    <w:rsid w:val="005C48F0"/>
    <w:rsid w:val="00655DDF"/>
    <w:rsid w:val="00667840"/>
    <w:rsid w:val="006D4C78"/>
    <w:rsid w:val="007003FF"/>
    <w:rsid w:val="00722FDA"/>
    <w:rsid w:val="0075156C"/>
    <w:rsid w:val="007933BE"/>
    <w:rsid w:val="00797202"/>
    <w:rsid w:val="007C2945"/>
    <w:rsid w:val="007C731E"/>
    <w:rsid w:val="00815CC5"/>
    <w:rsid w:val="008A4664"/>
    <w:rsid w:val="008D31E4"/>
    <w:rsid w:val="00972C0D"/>
    <w:rsid w:val="009A23D0"/>
    <w:rsid w:val="009B1104"/>
    <w:rsid w:val="009D2353"/>
    <w:rsid w:val="009F6D00"/>
    <w:rsid w:val="00A0366E"/>
    <w:rsid w:val="00A05521"/>
    <w:rsid w:val="00A63D20"/>
    <w:rsid w:val="00AA0BAA"/>
    <w:rsid w:val="00AF4B46"/>
    <w:rsid w:val="00B27BBD"/>
    <w:rsid w:val="00B51407"/>
    <w:rsid w:val="00B51478"/>
    <w:rsid w:val="00BA3A29"/>
    <w:rsid w:val="00BB433F"/>
    <w:rsid w:val="00BC7477"/>
    <w:rsid w:val="00BD76B4"/>
    <w:rsid w:val="00BF0071"/>
    <w:rsid w:val="00BF2AAC"/>
    <w:rsid w:val="00C06DFA"/>
    <w:rsid w:val="00C16537"/>
    <w:rsid w:val="00C211F7"/>
    <w:rsid w:val="00C2375B"/>
    <w:rsid w:val="00C24EBE"/>
    <w:rsid w:val="00C2750C"/>
    <w:rsid w:val="00C33916"/>
    <w:rsid w:val="00C75B2C"/>
    <w:rsid w:val="00CA0925"/>
    <w:rsid w:val="00CA550F"/>
    <w:rsid w:val="00CB0DD4"/>
    <w:rsid w:val="00CD3124"/>
    <w:rsid w:val="00CE3F0A"/>
    <w:rsid w:val="00D04956"/>
    <w:rsid w:val="00D13BB5"/>
    <w:rsid w:val="00D852F8"/>
    <w:rsid w:val="00D87C0F"/>
    <w:rsid w:val="00DA46C8"/>
    <w:rsid w:val="00E050C1"/>
    <w:rsid w:val="00E62472"/>
    <w:rsid w:val="00E709D0"/>
    <w:rsid w:val="00E72C4D"/>
    <w:rsid w:val="00F61BEC"/>
    <w:rsid w:val="00F64966"/>
    <w:rsid w:val="00F74D99"/>
    <w:rsid w:val="00F81022"/>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widowControl w:val="0"/>
      <w:jc w:val="both"/>
    </w:pPr>
    <w:rPr>
      <w:kern w:val="2"/>
      <w:sz w:val="21"/>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1F61FBE-6602-4ED3-93FE-3CAEBB15A02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241</TotalTime>
  <Pages>1</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团体标准</vt:lpstr>
    </vt:vector>
  </TitlesOfParts>
  <Company>PCMI</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Xin Jing</cp:lastModifiedBy>
  <cp:revision>24</cp:revision>
  <cp:lastPrinted>2025-07-15T07:59:00Z</cp:lastPrinted>
  <dcterms:created xsi:type="dcterms:W3CDTF">2026-04-28T15:58:00Z</dcterms:created>
  <dcterms:modified xsi:type="dcterms:W3CDTF">2026-05-12T11:50:00Z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23DF13FC5FBE4F059F23C5291F9B72DE_13</vt:lpwstr>
  </property>
  <property fmtid="{D5CDD505-2E9C-101B-9397-08002B2CF9AE}" pid="16" name="KSOTemplateDocerSaveRecord">
    <vt:lpwstr>eyJoZGlkIjoiNzc5OTRjYmZmZDYyZjgxZDhmMDljNjM0ZWIwNGU4NDkiLCJ1c2VySWQiOiI2MDA5MTI1MTkifQ==</vt:lpwstr>
  </property>
  <property fmtid="{D5CDD505-2E9C-101B-9397-08002B2CF9AE}" pid="17" name="GrammarlyDocumentId">
    <vt:lpwstr>3dca8a0b-881c-48fb-ac71-172969af0430</vt:lpwstr>
  </property>
</Properties>
</file>