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71FE3" w14:textId="77777777" w:rsidR="00DD48BB" w:rsidRDefault="004C34B1">
      <w:pPr>
        <w:pStyle w:val="afff3"/>
        <w:framePr w:w="9639" w:h="624" w:hRule="exact" w:hSpace="181" w:vSpace="181" w:wrap="around" w:hAnchor="page" w:x="1305" w:y="2269"/>
        <w:rPr>
          <w:rFonts w:ascii="黑体" w:eastAsia="黑体" w:hAnsi="黑体"/>
          <w:b w:val="0"/>
          <w:bCs w:val="0"/>
          <w:w w:val="100"/>
          <w:sz w:val="48"/>
          <w:szCs w:val="48"/>
        </w:rPr>
      </w:pPr>
      <w:bookmarkStart w:id="0" w:name="_Hlk26473981"/>
      <w:r>
        <w:rPr>
          <w:rFonts w:ascii="黑体" w:eastAsia="黑体" w:hint="eastAsia"/>
          <w:b w:val="0"/>
          <w:w w:val="100"/>
          <w:sz w:val="48"/>
        </w:rPr>
        <w:t xml:space="preserve"> 团体</w:t>
      </w:r>
      <w:r>
        <w:rPr>
          <w:rFonts w:ascii="黑体" w:eastAsia="黑体" w:hAnsi="黑体" w:hint="eastAsia"/>
          <w:b w:val="0"/>
          <w:bCs w:val="0"/>
          <w:w w:val="100"/>
          <w:sz w:val="48"/>
          <w:szCs w:val="48"/>
        </w:rPr>
        <w:t>标准</w:t>
      </w:r>
    </w:p>
    <w:tbl>
      <w:tblPr>
        <w:tblStyle w:val="TableGrid"/>
        <w:tblpPr w:leftFromText="180" w:rightFromText="180" w:vertAnchor="text" w:horzAnchor="margin" w:tblpY="-999"/>
        <w:tblW w:w="9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98"/>
        <w:gridCol w:w="8608"/>
      </w:tblGrid>
      <w:tr w:rsidR="00DD48BB" w14:paraId="34ED6255" w14:textId="77777777">
        <w:tc>
          <w:tcPr>
            <w:tcW w:w="1098" w:type="dxa"/>
          </w:tcPr>
          <w:bookmarkEnd w:id="0"/>
          <w:p w14:paraId="21F563A4" w14:textId="3B7F9461" w:rsidR="00DD48BB" w:rsidRPr="00CC4341" w:rsidRDefault="004C34B1" w:rsidP="00B667C8">
            <w:pPr>
              <w:pStyle w:val="Header"/>
              <w:framePr w:hSpace="0" w:wrap="auto" w:vAnchor="margin" w:hAnchor="text" w:yAlign="inline"/>
            </w:pPr>
            <w:r w:rsidRPr="00CC4341">
              <w:t>ICS</w:t>
            </w:r>
            <w:r w:rsidRPr="00CC4341">
              <w:rPr>
                <w:rFonts w:hint="eastAsia"/>
              </w:rPr>
              <w:t xml:space="preserve"> 65.</w:t>
            </w:r>
            <w:r w:rsidR="0030041B" w:rsidRPr="00CC4341">
              <w:rPr>
                <w:rFonts w:hint="eastAsia"/>
              </w:rPr>
              <w:t>0</w:t>
            </w:r>
            <w:r w:rsidRPr="00CC4341">
              <w:rPr>
                <w:rFonts w:hint="eastAsia"/>
              </w:rPr>
              <w:t>20</w:t>
            </w:r>
          </w:p>
        </w:tc>
        <w:tc>
          <w:tcPr>
            <w:tcW w:w="8608" w:type="dxa"/>
          </w:tcPr>
          <w:p w14:paraId="5DFC58F4" w14:textId="77777777" w:rsidR="00DD48BB" w:rsidRDefault="004C34B1" w:rsidP="00B667C8">
            <w:pPr>
              <w:pStyle w:val="Header"/>
              <w:framePr w:hSpace="0" w:wrap="auto" w:vAnchor="margin" w:hAnchor="text" w:yAlign="inline"/>
            </w:pPr>
            <w:r>
              <w:rPr>
                <w:rFonts w:hint="eastAsia"/>
              </w:rPr>
              <w:t xml:space="preserve"> </w:t>
            </w:r>
          </w:p>
        </w:tc>
      </w:tr>
      <w:tr w:rsidR="00DD48BB" w14:paraId="4B3FEF10" w14:textId="77777777">
        <w:tc>
          <w:tcPr>
            <w:tcW w:w="1098" w:type="dxa"/>
          </w:tcPr>
          <w:p w14:paraId="11E21A9E" w14:textId="77777777" w:rsidR="00DD48BB" w:rsidRPr="00CC4341" w:rsidRDefault="004C34B1" w:rsidP="00B667C8">
            <w:pPr>
              <w:pStyle w:val="Header"/>
              <w:framePr w:hSpace="0" w:wrap="auto" w:vAnchor="margin" w:hAnchor="text" w:yAlign="inline"/>
            </w:pPr>
            <w:r w:rsidRPr="00CC4341">
              <w:t>CCS</w:t>
            </w:r>
            <w:r w:rsidRPr="00CC4341">
              <w:rPr>
                <w:rFonts w:hint="eastAsia"/>
              </w:rPr>
              <w:t xml:space="preserve"> B 25</w:t>
            </w:r>
          </w:p>
        </w:tc>
        <w:tc>
          <w:tcPr>
            <w:tcW w:w="8608" w:type="dxa"/>
          </w:tcPr>
          <w:tbl>
            <w:tblPr>
              <w:tblStyle w:val="TableGrid"/>
              <w:tblpPr w:vertAnchor="page" w:horzAnchor="margin" w:tblpY="343"/>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D48BB" w14:paraId="3C889F99" w14:textId="77777777">
              <w:trPr>
                <w:trHeight w:hRule="exact" w:val="1021"/>
              </w:trPr>
              <w:tc>
                <w:tcPr>
                  <w:tcW w:w="9242" w:type="dxa"/>
                  <w:vAlign w:val="center"/>
                </w:tcPr>
                <w:p w14:paraId="2A23DAAB" w14:textId="665924C7" w:rsidR="00DD48BB" w:rsidRPr="002D281C" w:rsidRDefault="004C34B1" w:rsidP="002D281C">
                  <w:pPr>
                    <w:pStyle w:val="afff2"/>
                    <w:framePr w:hSpace="0" w:wrap="auto" w:vAnchor="margin" w:hAnchor="text" w:yAlign="inline"/>
                  </w:pPr>
                  <w:r w:rsidRPr="002D281C">
                    <w:t>T</w:t>
                  </w:r>
                  <w:r w:rsidR="002D281C" w:rsidRPr="002D281C">
                    <w:rPr>
                      <w:rFonts w:hint="eastAsia"/>
                    </w:rPr>
                    <w:t xml:space="preserve">  </w:t>
                  </w:r>
                </w:p>
              </w:tc>
            </w:tr>
          </w:tbl>
          <w:p w14:paraId="605F8360" w14:textId="77777777" w:rsidR="00DD48BB" w:rsidRDefault="00DD48BB" w:rsidP="00B667C8">
            <w:pPr>
              <w:pStyle w:val="Header"/>
              <w:framePr w:hSpace="0" w:wrap="auto" w:vAnchor="margin" w:hAnchor="text" w:yAlign="inline"/>
            </w:pPr>
          </w:p>
        </w:tc>
      </w:tr>
    </w:tbl>
    <w:p w14:paraId="19FB4116" w14:textId="77777777" w:rsidR="00DD48BB" w:rsidRDefault="004C34B1">
      <w:pPr>
        <w:rPr>
          <w:rFonts w:ascii="黑体" w:eastAsia="黑体" w:hAnsi="黑体"/>
          <w:kern w:val="0"/>
          <w:sz w:val="10"/>
          <w:szCs w:val="10"/>
        </w:rPr>
      </w:pPr>
      <w:r>
        <w:rPr>
          <w:noProof/>
        </w:rPr>
        <mc:AlternateContent>
          <mc:Choice Requires="wps">
            <w:drawing>
              <wp:anchor distT="0" distB="0" distL="114300" distR="114300" simplePos="0" relativeHeight="251659264" behindDoc="0" locked="0" layoutInCell="1" allowOverlap="0" wp14:anchorId="095DF4EB" wp14:editId="74899F07">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iPM2AAAAAwBAAAPAAAAAAAAAAEAIAAAACIAAABkcnMvZG93bnJldi54bWxQSwECFAAUAAAACACH&#10;TuJAhU2lZOsBAACzAwAADgAAAAAAAAABACAAAAAnAQAAZHJzL2Uyb0RvYy54bWxQSwUGAAAAAAYA&#10;BgBZAQAAhAUAAAAA&#10;">
                <v:fill on="f" focussize="0,0"/>
                <v:stroke color="#000000" joinstyle="round"/>
                <v:imagedata o:title=""/>
                <o:lock v:ext="edit" aspectratio="f"/>
              </v:line>
            </w:pict>
          </mc:Fallback>
        </mc:AlternateContent>
      </w:r>
    </w:p>
    <w:p w14:paraId="56FCA575" w14:textId="77777777" w:rsidR="00DD48BB" w:rsidRDefault="00DD48BB">
      <w:pPr>
        <w:pStyle w:val="afff3"/>
        <w:framePr w:w="9639" w:h="6976" w:hRule="exact" w:hSpace="0" w:vSpace="0" w:wrap="around" w:hAnchor="page" w:y="6408"/>
        <w:jc w:val="center"/>
        <w:rPr>
          <w:rFonts w:ascii="黑体" w:eastAsia="黑体" w:hAnsi="黑体"/>
          <w:b w:val="0"/>
          <w:bCs w:val="0"/>
          <w:w w:val="100"/>
        </w:rPr>
      </w:pPr>
    </w:p>
    <w:p w14:paraId="130F064F" w14:textId="77777777" w:rsidR="002D281C" w:rsidRDefault="002D281C" w:rsidP="002D281C">
      <w:pPr>
        <w:pStyle w:val="affffffff7"/>
        <w:framePr w:wrap="auto" w:x="1601" w:y="3445"/>
        <w:ind w:left="-840"/>
      </w:pPr>
      <w:r>
        <w:t>T/</w:t>
      </w:r>
      <w:r>
        <w:fldChar w:fldCharType="begin">
          <w:ffData>
            <w:name w:val="文字1"/>
            <w:enabled/>
            <w:calcOnExit w:val="0"/>
            <w:textInput>
              <w:default w:val="HXCY"/>
            </w:textInput>
          </w:ffData>
        </w:fldChar>
      </w:r>
      <w:bookmarkStart w:id="1" w:name="文字1"/>
      <w:r>
        <w:instrText xml:space="preserve"> FORMTEXT </w:instrText>
      </w:r>
      <w:r>
        <w:fldChar w:fldCharType="separate"/>
      </w:r>
      <w:r>
        <w:t>HXCY</w:t>
      </w:r>
      <w:r>
        <w:fldChar w:fldCharType="end"/>
      </w:r>
      <w:bookmarkEnd w:id="1"/>
      <w:r>
        <w:t xml:space="preserve"> </w:t>
      </w:r>
      <w:r>
        <w:fldChar w:fldCharType="begin">
          <w:ffData>
            <w:name w:val="NSTD_CODE_F"/>
            <w:enabled/>
            <w:calcOnExit w:val="0"/>
            <w:textInput>
              <w:default w:val="XXX"/>
            </w:textInput>
          </w:ffData>
        </w:fldChar>
      </w:r>
      <w:bookmarkStart w:id="2" w:name="NSTD_CODE_F"/>
      <w:r>
        <w:instrText xml:space="preserve"> FORMTEXT </w:instrText>
      </w:r>
      <w:r>
        <w:fldChar w:fldCharType="separate"/>
      </w:r>
      <w:r>
        <w:t>XXX</w:t>
      </w:r>
      <w:r>
        <w:fldChar w:fldCharType="end"/>
      </w:r>
      <w:bookmarkEnd w:id="2"/>
      <w:r>
        <w:rPr>
          <w:rFonts w:hAnsi="黑体"/>
        </w:rPr>
        <w:t>—</w:t>
      </w:r>
      <w:bookmarkStart w:id="3" w:name="NSTD_CODE_B"/>
      <w:r>
        <w:fldChar w:fldCharType="begin">
          <w:ffData>
            <w:name w:val="NSTD_CODE_B"/>
            <w:enabled/>
            <w:calcOnExit w:val="0"/>
            <w:textInput>
              <w:default w:val="2025"/>
            </w:textInput>
          </w:ffData>
        </w:fldChar>
      </w:r>
      <w:r>
        <w:instrText>FORMTEXT</w:instrText>
      </w:r>
      <w:r>
        <w:fldChar w:fldCharType="separate"/>
      </w:r>
      <w:r>
        <w:t>2025</w:t>
      </w:r>
      <w:r>
        <w:fldChar w:fldCharType="end"/>
      </w:r>
      <w:bookmarkEnd w:id="3"/>
    </w:p>
    <w:p w14:paraId="4271B0C2" w14:textId="77777777" w:rsidR="002D281C" w:rsidRDefault="002D281C" w:rsidP="002D281C">
      <w:pPr>
        <w:pStyle w:val="affffffff8"/>
        <w:framePr w:wrap="auto" w:x="1601" w:y="3445"/>
        <w:ind w:left="-840"/>
        <w:rPr>
          <w:rFonts w:hAnsi="黑体"/>
        </w:rPr>
      </w:pPr>
    </w:p>
    <w:p w14:paraId="6839A1F8" w14:textId="77777777" w:rsidR="00DD48BB" w:rsidRDefault="00DD48BB"/>
    <w:p w14:paraId="0607A248" w14:textId="64662986" w:rsidR="00DD48BB" w:rsidRDefault="00CC4341" w:rsidP="00CC4341">
      <w:pPr>
        <w:pStyle w:val="afffffd"/>
        <w:framePr w:w="9639" w:h="6250" w:hRule="exact" w:wrap="around" w:vAnchor="page" w:hAnchor="page" w:x="1498" w:y="8274" w:anchorLock="1"/>
        <w:textAlignment w:val="bottom"/>
      </w:pPr>
      <w:r>
        <w:rPr>
          <w:rFonts w:eastAsia="黑体" w:hint="eastAsia"/>
          <w:szCs w:val="28"/>
        </w:rPr>
        <w:t xml:space="preserve">Technical code of practice for synergistic enhancement of soil fertility through cold-season grazing and warm-season </w:t>
      </w:r>
      <w:r w:rsidR="00BD298C">
        <w:rPr>
          <w:rFonts w:eastAsia="黑体" w:hint="eastAsia"/>
          <w:szCs w:val="28"/>
        </w:rPr>
        <w:t xml:space="preserve">precision </w:t>
      </w:r>
      <w:r>
        <w:rPr>
          <w:rFonts w:eastAsia="黑体" w:hint="eastAsia"/>
          <w:szCs w:val="28"/>
        </w:rPr>
        <w:t>fertilization in</w:t>
      </w:r>
      <w:r w:rsidR="00AF6707">
        <w:rPr>
          <w:rFonts w:eastAsia="黑体" w:hint="eastAsia"/>
          <w:szCs w:val="28"/>
        </w:rPr>
        <w:t xml:space="preserve"> </w:t>
      </w:r>
      <w:r>
        <w:rPr>
          <w:rFonts w:eastAsia="黑体" w:hint="eastAsia"/>
          <w:szCs w:val="28"/>
        </w:rPr>
        <w:t>alpine meadow</w:t>
      </w:r>
    </w:p>
    <w:p w14:paraId="6DE948F2" w14:textId="77777777" w:rsidR="00DD48BB" w:rsidRDefault="00DD48BB" w:rsidP="00CC4341">
      <w:pPr>
        <w:pStyle w:val="afffffd"/>
        <w:framePr w:w="9639" w:h="6250" w:hRule="exact" w:wrap="around" w:vAnchor="page" w:hAnchor="page" w:x="1498" w:y="8274" w:anchorLock="1"/>
        <w:textAlignment w:val="bottom"/>
        <w:rPr>
          <w:rFonts w:eastAsia="黑体"/>
          <w:szCs w:val="28"/>
        </w:rPr>
      </w:pPr>
    </w:p>
    <w:p w14:paraId="29A04CDF" w14:textId="77777777" w:rsidR="00DD48BB" w:rsidRDefault="00DD48BB"/>
    <w:bookmarkStart w:id="4" w:name="PLSH_DATE_Y"/>
    <w:p w14:paraId="6F58C787" w14:textId="77777777" w:rsidR="00DD48BB" w:rsidRDefault="004C34B1">
      <w:pPr>
        <w:pStyle w:val="affffffff5"/>
        <w:framePr w:wrap="around" w:y="14176"/>
      </w:pPr>
      <w:r>
        <w:rPr>
          <w:rFonts w:ascii="黑体"/>
        </w:rPr>
        <w:fldChar w:fldCharType="begin">
          <w:ffData>
            <w:name w:val="PLSH_DATE_Y"/>
            <w:enabled/>
            <w:calcOnExit w:val="0"/>
            <w:textInput>
              <w:default w:val="2025"/>
              <w:maxLength w:val="4"/>
            </w:textInput>
          </w:ffData>
        </w:fldChar>
      </w:r>
      <w:r>
        <w:rPr>
          <w:rFonts w:ascii="黑体"/>
        </w:rPr>
        <w:instrText>FORMTEXT</w:instrText>
      </w:r>
      <w:r>
        <w:rPr>
          <w:rFonts w:ascii="黑体"/>
        </w:rPr>
      </w:r>
      <w:r>
        <w:rPr>
          <w:rFonts w:ascii="黑体"/>
        </w:rPr>
        <w:fldChar w:fldCharType="separate"/>
      </w:r>
      <w:r>
        <w:rPr>
          <w:rFonts w:ascii="黑体"/>
        </w:rPr>
        <w:t>2025</w:t>
      </w:r>
      <w:r>
        <w:rPr>
          <w:rFonts w:ascii="黑体"/>
        </w:rPr>
        <w:fldChar w:fldCharType="end"/>
      </w:r>
      <w:bookmarkEnd w:id="4"/>
      <w:r>
        <w:t xml:space="preserve"> </w:t>
      </w:r>
      <w:r>
        <w:rPr>
          <w:rFonts w:ascii="黑体"/>
        </w:rPr>
        <w:t>-</w:t>
      </w:r>
      <w:r>
        <w:t xml:space="preserve"> </w:t>
      </w:r>
      <w:r>
        <w:rPr>
          <w:rFonts w:ascii="黑体" w:hint="eastAsia"/>
        </w:rPr>
        <w:t>XX</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hint="eastAsia"/>
        </w:rPr>
        <w:t>发布</w:t>
      </w:r>
    </w:p>
    <w:bookmarkStart w:id="6" w:name="CROT_DATE_Y"/>
    <w:p w14:paraId="3BEB7C95" w14:textId="77777777" w:rsidR="00DD48BB" w:rsidRDefault="004C34B1">
      <w:pPr>
        <w:pStyle w:val="affffffff6"/>
        <w:framePr w:wrap="around" w:y="14176"/>
      </w:pPr>
      <w:r>
        <w:rPr>
          <w:rFonts w:ascii="黑体"/>
        </w:rPr>
        <w:fldChar w:fldCharType="begin">
          <w:ffData>
            <w:name w:val="CROT_DATE_Y"/>
            <w:enabled/>
            <w:calcOnExit w:val="0"/>
            <w:textInput>
              <w:default w:val="2025"/>
              <w:maxLength w:val="4"/>
            </w:textInput>
          </w:ffData>
        </w:fldChar>
      </w:r>
      <w:r>
        <w:rPr>
          <w:rFonts w:ascii="黑体"/>
        </w:rPr>
        <w:instrText>FORMTEXT</w:instrText>
      </w:r>
      <w:r>
        <w:rPr>
          <w:rFonts w:ascii="黑体"/>
        </w:rPr>
      </w:r>
      <w:r>
        <w:rPr>
          <w:rFonts w:ascii="黑体"/>
        </w:rPr>
        <w:fldChar w:fldCharType="separate"/>
      </w:r>
      <w:r>
        <w:rPr>
          <w:rFonts w:ascii="黑体"/>
        </w:rPr>
        <w:t>2025</w:t>
      </w:r>
      <w:r>
        <w:rPr>
          <w:rFonts w:ascii="黑体"/>
        </w:rPr>
        <w:fldChar w:fldCharType="end"/>
      </w:r>
      <w:bookmarkEnd w:id="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hint="eastAsia"/>
        </w:rPr>
        <w:t>XX</w:t>
      </w:r>
      <w:r>
        <w:rPr>
          <w:rFonts w:hint="eastAsia"/>
        </w:rPr>
        <w:t>实施</w:t>
      </w:r>
    </w:p>
    <w:p w14:paraId="54172164" w14:textId="77777777" w:rsidR="00DD48BB" w:rsidRDefault="004C34B1">
      <w:pPr>
        <w:pStyle w:val="affffffd"/>
        <w:framePr w:h="584" w:hRule="exact" w:hSpace="181" w:vSpace="181" w:wrap="around" w:vAnchor="page" w:hAnchor="page" w:x="2558" w:y="14913"/>
        <w:rPr>
          <w:rFonts w:hAnsi="黑体"/>
        </w:rPr>
      </w:pPr>
      <w:r>
        <w:rPr>
          <w:rFonts w:hAnsi="黑体" w:hint="eastAsia"/>
          <w:w w:val="100"/>
          <w:sz w:val="28"/>
        </w:rPr>
        <w:fldChar w:fldCharType="begin">
          <w:ffData>
            <w:name w:val="fm"/>
            <w:enabled/>
            <w:calcOnExit w:val="0"/>
            <w:textInput>
              <w:default w:val="北京华夏草业产业技术创新战略联盟"/>
            </w:textInput>
          </w:ffData>
        </w:fldChar>
      </w:r>
      <w:bookmarkStart w:id="8" w:name="fm"/>
      <w:r>
        <w:rPr>
          <w:rFonts w:hAnsi="黑体" w:hint="eastAsia"/>
          <w:w w:val="100"/>
          <w:sz w:val="28"/>
        </w:rPr>
        <w:instrText xml:space="preserve"> FORMTEXT </w:instrText>
      </w:r>
      <w:r>
        <w:rPr>
          <w:rFonts w:hAnsi="黑体" w:hint="eastAsia"/>
          <w:w w:val="100"/>
          <w:sz w:val="28"/>
        </w:rPr>
      </w:r>
      <w:r>
        <w:rPr>
          <w:rFonts w:hAnsi="黑体" w:hint="eastAsia"/>
          <w:w w:val="100"/>
          <w:sz w:val="28"/>
        </w:rPr>
        <w:fldChar w:fldCharType="separate"/>
      </w:r>
      <w:r>
        <w:rPr>
          <w:rFonts w:hAnsi="黑体" w:hint="eastAsia"/>
          <w:w w:val="100"/>
          <w:sz w:val="28"/>
        </w:rPr>
        <w:t>北京华夏草业产业技术创新战略联盟</w:t>
      </w:r>
      <w:r>
        <w:rPr>
          <w:rFonts w:hAnsi="黑体" w:hint="eastAsia"/>
          <w:w w:val="100"/>
          <w:sz w:val="28"/>
        </w:rPr>
        <w:fldChar w:fldCharType="end"/>
      </w:r>
      <w:bookmarkEnd w:id="8"/>
      <w:r>
        <w:rPr>
          <w:rFonts w:ascii="Times New Roman"/>
          <w:w w:val="100"/>
          <w:sz w:val="28"/>
        </w:rPr>
        <w:t>  </w:t>
      </w:r>
      <w:r>
        <w:rPr>
          <w:rStyle w:val="afffffffffe"/>
          <w:rFonts w:hAnsi="黑体" w:hint="eastAsia"/>
          <w:position w:val="0"/>
        </w:rPr>
        <w:t>发</w:t>
      </w:r>
      <w:r>
        <w:rPr>
          <w:rStyle w:val="afffffffffe"/>
          <w:rFonts w:hAnsi="黑体" w:hint="eastAsia"/>
          <w:spacing w:val="0"/>
          <w:position w:val="0"/>
        </w:rPr>
        <w:t>布</w:t>
      </w:r>
    </w:p>
    <w:p w14:paraId="531ABC4E" w14:textId="08A9032F" w:rsidR="00BF0635" w:rsidRDefault="00BF0635" w:rsidP="00AF6707">
      <w:pPr>
        <w:pStyle w:val="affffffff9"/>
        <w:framePr w:wrap="around" w:x="1691" w:y="6401"/>
      </w:pPr>
      <w:r>
        <w:rPr>
          <w:rFonts w:hint="eastAsia"/>
        </w:rPr>
        <w:t>高寒草甸冷季放牧与暖季</w:t>
      </w:r>
      <w:r w:rsidR="00BD298C">
        <w:rPr>
          <w:rFonts w:hint="eastAsia"/>
        </w:rPr>
        <w:t>精准</w:t>
      </w:r>
      <w:r>
        <w:rPr>
          <w:rFonts w:hint="eastAsia"/>
        </w:rPr>
        <w:t>补肥协同地力提升技术规程</w:t>
      </w:r>
    </w:p>
    <w:p w14:paraId="1668DB30" w14:textId="77777777" w:rsidR="00DD48BB" w:rsidRDefault="004C34B1">
      <w:pPr>
        <w:rPr>
          <w:rFonts w:ascii="宋体" w:hAnsi="宋体"/>
          <w:sz w:val="28"/>
          <w:szCs w:val="28"/>
        </w:rPr>
        <w:sectPr w:rsidR="00DD48BB">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noProof/>
        </w:rPr>
        <mc:AlternateContent>
          <mc:Choice Requires="wps">
            <w:drawing>
              <wp:anchor distT="0" distB="0" distL="114300" distR="114300" simplePos="0" relativeHeight="251660288" behindDoc="0" locked="1" layoutInCell="1" allowOverlap="1" wp14:anchorId="5EA6D091" wp14:editId="409C42C9">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OlevZLqAQAAswMAAA4AAAAAAAAAAQAgAAAAJgEAAGRycy9lMm9Eb2MueG1sUEsFBgAAAAAGAAYA&#10;WQEAAIIFAAAAAA==&#10;">
                <v:fill on="f" focussize="0,0"/>
                <v:stroke color="#000000" joinstyle="round"/>
                <v:imagedata o:title=""/>
                <o:lock v:ext="edit" aspectratio="f"/>
                <w10:anchorlock/>
              </v:line>
            </w:pict>
          </mc:Fallback>
        </mc:AlternateContent>
      </w:r>
    </w:p>
    <w:p w14:paraId="4FAD7C74" w14:textId="77777777" w:rsidR="00DD48BB" w:rsidRDefault="004C34B1">
      <w:pPr>
        <w:pStyle w:val="affffd"/>
      </w:pPr>
      <w:bookmarkStart w:id="9" w:name="BookMark1"/>
      <w:r>
        <w:rPr>
          <w:rFonts w:hint="eastAsia"/>
          <w:spacing w:val="320"/>
        </w:rPr>
        <w:lastRenderedPageBreak/>
        <w:t>目</w:t>
      </w:r>
      <w:r>
        <w:rPr>
          <w:rFonts w:hint="eastAsia"/>
        </w:rPr>
        <w:t>次</w:t>
      </w:r>
    </w:p>
    <w:p w14:paraId="6D6779EF" w14:textId="1A674186" w:rsidR="00B559D2" w:rsidRDefault="004C34B1">
      <w:pPr>
        <w:pStyle w:val="TOC1"/>
        <w:rPr>
          <w:rFonts w:asciiTheme="minorHAnsi" w:eastAsiaTheme="minorEastAsia" w:hAnsiTheme="minorHAnsi" w:cstheme="minorBidi"/>
          <w:noProof/>
          <w:sz w:val="22"/>
          <w:szCs w:val="24"/>
          <w14:ligatures w14:val="standardContextual"/>
        </w:rPr>
      </w:pPr>
      <w:r>
        <w:rPr>
          <w:rStyle w:val="Hyperlink"/>
        </w:rPr>
        <w:fldChar w:fldCharType="begin"/>
      </w:r>
      <w:r>
        <w:rPr>
          <w:rStyle w:val="Hyperlink"/>
        </w:rPr>
        <w:instrText xml:space="preserve"> TOC \o "1-1" \h </w:instrText>
      </w:r>
      <w:r>
        <w:rPr>
          <w:rStyle w:val="Hyperlink"/>
        </w:rPr>
        <w:fldChar w:fldCharType="separate"/>
      </w:r>
      <w:hyperlink w:anchor="_Toc229343999" w:history="1">
        <w:r w:rsidR="00B559D2" w:rsidRPr="00FA073C">
          <w:rPr>
            <w:rStyle w:val="Hyperlink"/>
            <w:noProof/>
            <w:spacing w:val="320"/>
          </w:rPr>
          <w:t>前</w:t>
        </w:r>
        <w:r w:rsidR="00B559D2" w:rsidRPr="00FA073C">
          <w:rPr>
            <w:rStyle w:val="Hyperlink"/>
            <w:noProof/>
          </w:rPr>
          <w:t>言</w:t>
        </w:r>
        <w:r w:rsidR="00B559D2">
          <w:rPr>
            <w:rFonts w:hint="eastAsia"/>
            <w:noProof/>
          </w:rPr>
          <w:tab/>
        </w:r>
        <w:r w:rsidR="00B559D2">
          <w:rPr>
            <w:rFonts w:hint="eastAsia"/>
            <w:noProof/>
          </w:rPr>
          <w:fldChar w:fldCharType="begin"/>
        </w:r>
        <w:r w:rsidR="00B559D2">
          <w:rPr>
            <w:rFonts w:hint="eastAsia"/>
            <w:noProof/>
          </w:rPr>
          <w:instrText xml:space="preserve"> </w:instrText>
        </w:r>
        <w:r w:rsidR="00B559D2">
          <w:rPr>
            <w:noProof/>
          </w:rPr>
          <w:instrText>PAGEREF _Toc229343999 \h</w:instrText>
        </w:r>
        <w:r w:rsidR="00B559D2">
          <w:rPr>
            <w:rFonts w:hint="eastAsia"/>
            <w:noProof/>
          </w:rPr>
          <w:instrText xml:space="preserve"> </w:instrText>
        </w:r>
        <w:r w:rsidR="00B559D2">
          <w:rPr>
            <w:rFonts w:hint="eastAsia"/>
            <w:noProof/>
          </w:rPr>
        </w:r>
        <w:r w:rsidR="00B559D2">
          <w:rPr>
            <w:rFonts w:hint="eastAsia"/>
            <w:noProof/>
          </w:rPr>
          <w:fldChar w:fldCharType="separate"/>
        </w:r>
        <w:r w:rsidR="00B559D2">
          <w:rPr>
            <w:noProof/>
          </w:rPr>
          <w:t>II</w:t>
        </w:r>
        <w:r w:rsidR="00B559D2">
          <w:rPr>
            <w:rFonts w:hint="eastAsia"/>
            <w:noProof/>
          </w:rPr>
          <w:fldChar w:fldCharType="end"/>
        </w:r>
      </w:hyperlink>
    </w:p>
    <w:p w14:paraId="35BDC6ED" w14:textId="4978442B" w:rsidR="00B559D2" w:rsidRDefault="00B559D2">
      <w:pPr>
        <w:pStyle w:val="TOC1"/>
        <w:rPr>
          <w:rFonts w:asciiTheme="minorHAnsi" w:eastAsiaTheme="minorEastAsia" w:hAnsiTheme="minorHAnsi" w:cstheme="minorBidi"/>
          <w:noProof/>
          <w:sz w:val="22"/>
          <w:szCs w:val="24"/>
          <w14:ligatures w14:val="standardContextual"/>
        </w:rPr>
      </w:pPr>
      <w:hyperlink w:anchor="_Toc229344000" w:history="1">
        <w:r w:rsidRPr="00FA073C">
          <w:rPr>
            <w:rStyle w:val="Hyperlink"/>
            <w:noProof/>
          </w:rPr>
          <w:t>1 范围</w:t>
        </w:r>
        <w:r>
          <w:rPr>
            <w:rFonts w:hint="eastAsia"/>
            <w:noProof/>
          </w:rPr>
          <w:tab/>
        </w:r>
        <w:r>
          <w:rPr>
            <w:rFonts w:hint="eastAsia"/>
            <w:noProof/>
          </w:rPr>
          <w:fldChar w:fldCharType="begin"/>
        </w:r>
        <w:r>
          <w:rPr>
            <w:rFonts w:hint="eastAsia"/>
            <w:noProof/>
          </w:rPr>
          <w:instrText xml:space="preserve"> </w:instrText>
        </w:r>
        <w:r>
          <w:rPr>
            <w:noProof/>
          </w:rPr>
          <w:instrText>PAGEREF _Toc229344000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4C854ABD" w14:textId="0580A106" w:rsidR="00B559D2" w:rsidRDefault="00B559D2">
      <w:pPr>
        <w:pStyle w:val="TOC1"/>
        <w:rPr>
          <w:rFonts w:asciiTheme="minorHAnsi" w:eastAsiaTheme="minorEastAsia" w:hAnsiTheme="minorHAnsi" w:cstheme="minorBidi"/>
          <w:noProof/>
          <w:sz w:val="22"/>
          <w:szCs w:val="24"/>
          <w14:ligatures w14:val="standardContextual"/>
        </w:rPr>
      </w:pPr>
      <w:hyperlink w:anchor="_Toc229344001" w:history="1">
        <w:r w:rsidRPr="00FA073C">
          <w:rPr>
            <w:rStyle w:val="Hyperlink"/>
            <w:noProof/>
          </w:rPr>
          <w:t>2 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_Toc229344001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309109EE" w14:textId="59B992F2" w:rsidR="00B559D2" w:rsidRDefault="00B559D2">
      <w:pPr>
        <w:pStyle w:val="TOC1"/>
        <w:rPr>
          <w:rFonts w:asciiTheme="minorHAnsi" w:eastAsiaTheme="minorEastAsia" w:hAnsiTheme="minorHAnsi" w:cstheme="minorBidi"/>
          <w:noProof/>
          <w:sz w:val="22"/>
          <w:szCs w:val="24"/>
          <w14:ligatures w14:val="standardContextual"/>
        </w:rPr>
      </w:pPr>
      <w:hyperlink w:anchor="_Toc229344002" w:history="1">
        <w:r w:rsidRPr="00FA073C">
          <w:rPr>
            <w:rStyle w:val="Hyperlink"/>
            <w:noProof/>
          </w:rPr>
          <w:t>3 术语和定义</w:t>
        </w:r>
        <w:r>
          <w:rPr>
            <w:rFonts w:hint="eastAsia"/>
            <w:noProof/>
          </w:rPr>
          <w:tab/>
        </w:r>
        <w:r>
          <w:rPr>
            <w:rFonts w:hint="eastAsia"/>
            <w:noProof/>
          </w:rPr>
          <w:fldChar w:fldCharType="begin"/>
        </w:r>
        <w:r>
          <w:rPr>
            <w:rFonts w:hint="eastAsia"/>
            <w:noProof/>
          </w:rPr>
          <w:instrText xml:space="preserve"> </w:instrText>
        </w:r>
        <w:r>
          <w:rPr>
            <w:noProof/>
          </w:rPr>
          <w:instrText>PAGEREF _Toc229344002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4736BE10" w14:textId="2A790A02" w:rsidR="00B559D2" w:rsidRDefault="00B559D2">
      <w:pPr>
        <w:pStyle w:val="TOC1"/>
        <w:rPr>
          <w:rFonts w:asciiTheme="minorHAnsi" w:eastAsiaTheme="minorEastAsia" w:hAnsiTheme="minorHAnsi" w:cstheme="minorBidi"/>
          <w:noProof/>
          <w:sz w:val="22"/>
          <w:szCs w:val="24"/>
          <w14:ligatures w14:val="standardContextual"/>
        </w:rPr>
      </w:pPr>
      <w:hyperlink w:anchor="_Toc229344003" w:history="1">
        <w:r w:rsidRPr="00FA073C">
          <w:rPr>
            <w:rStyle w:val="Hyperlink"/>
            <w:noProof/>
          </w:rPr>
          <w:t>4 适用条件</w:t>
        </w:r>
        <w:r>
          <w:rPr>
            <w:rFonts w:hint="eastAsia"/>
            <w:noProof/>
          </w:rPr>
          <w:tab/>
        </w:r>
        <w:r>
          <w:rPr>
            <w:rFonts w:hint="eastAsia"/>
            <w:noProof/>
          </w:rPr>
          <w:fldChar w:fldCharType="begin"/>
        </w:r>
        <w:r>
          <w:rPr>
            <w:rFonts w:hint="eastAsia"/>
            <w:noProof/>
          </w:rPr>
          <w:instrText xml:space="preserve"> </w:instrText>
        </w:r>
        <w:r>
          <w:rPr>
            <w:noProof/>
          </w:rPr>
          <w:instrText>PAGEREF _Toc229344003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1A26340C" w14:textId="0AA55AA2" w:rsidR="00B559D2" w:rsidRDefault="00B559D2">
      <w:pPr>
        <w:pStyle w:val="TOC1"/>
        <w:rPr>
          <w:rFonts w:asciiTheme="minorHAnsi" w:eastAsiaTheme="minorEastAsia" w:hAnsiTheme="minorHAnsi" w:cstheme="minorBidi"/>
          <w:noProof/>
          <w:sz w:val="22"/>
          <w:szCs w:val="24"/>
          <w14:ligatures w14:val="standardContextual"/>
        </w:rPr>
      </w:pPr>
      <w:hyperlink w:anchor="_Toc229344004" w:history="1">
        <w:r w:rsidRPr="00FA073C">
          <w:rPr>
            <w:rStyle w:val="Hyperlink"/>
            <w:noProof/>
          </w:rPr>
          <w:t>5 冷季放牧技术</w:t>
        </w:r>
        <w:r>
          <w:rPr>
            <w:rFonts w:hint="eastAsia"/>
            <w:noProof/>
          </w:rPr>
          <w:tab/>
        </w:r>
        <w:r>
          <w:rPr>
            <w:rFonts w:hint="eastAsia"/>
            <w:noProof/>
          </w:rPr>
          <w:fldChar w:fldCharType="begin"/>
        </w:r>
        <w:r>
          <w:rPr>
            <w:rFonts w:hint="eastAsia"/>
            <w:noProof/>
          </w:rPr>
          <w:instrText xml:space="preserve"> </w:instrText>
        </w:r>
        <w:r>
          <w:rPr>
            <w:noProof/>
          </w:rPr>
          <w:instrText>PAGEREF _Toc229344004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hyperlink>
    </w:p>
    <w:p w14:paraId="46A767BB" w14:textId="091058A6" w:rsidR="00B559D2" w:rsidRDefault="00B559D2">
      <w:pPr>
        <w:pStyle w:val="TOC1"/>
        <w:rPr>
          <w:rFonts w:asciiTheme="minorHAnsi" w:eastAsiaTheme="minorEastAsia" w:hAnsiTheme="minorHAnsi" w:cstheme="minorBidi"/>
          <w:noProof/>
          <w:sz w:val="22"/>
          <w:szCs w:val="24"/>
          <w14:ligatures w14:val="standardContextual"/>
        </w:rPr>
      </w:pPr>
      <w:hyperlink w:anchor="_Toc229344005" w:history="1">
        <w:r w:rsidRPr="00FA073C">
          <w:rPr>
            <w:rStyle w:val="Hyperlink"/>
            <w:noProof/>
          </w:rPr>
          <w:t>6 暖季补肥技术</w:t>
        </w:r>
        <w:r>
          <w:rPr>
            <w:rFonts w:hint="eastAsia"/>
            <w:noProof/>
          </w:rPr>
          <w:tab/>
        </w:r>
        <w:r>
          <w:rPr>
            <w:rFonts w:hint="eastAsia"/>
            <w:noProof/>
          </w:rPr>
          <w:fldChar w:fldCharType="begin"/>
        </w:r>
        <w:r>
          <w:rPr>
            <w:rFonts w:hint="eastAsia"/>
            <w:noProof/>
          </w:rPr>
          <w:instrText xml:space="preserve"> </w:instrText>
        </w:r>
        <w:r>
          <w:rPr>
            <w:noProof/>
          </w:rPr>
          <w:instrText>PAGEREF _Toc229344005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hyperlink>
    </w:p>
    <w:p w14:paraId="1F4353B1" w14:textId="31564128" w:rsidR="00B559D2" w:rsidRDefault="00B559D2">
      <w:pPr>
        <w:pStyle w:val="TOC1"/>
        <w:rPr>
          <w:rFonts w:asciiTheme="minorHAnsi" w:eastAsiaTheme="minorEastAsia" w:hAnsiTheme="minorHAnsi" w:cstheme="minorBidi"/>
          <w:noProof/>
          <w:sz w:val="22"/>
          <w:szCs w:val="24"/>
          <w14:ligatures w14:val="standardContextual"/>
        </w:rPr>
      </w:pPr>
      <w:hyperlink w:anchor="_Toc229344006" w:history="1">
        <w:r w:rsidRPr="00FA073C">
          <w:rPr>
            <w:rStyle w:val="Hyperlink"/>
            <w:noProof/>
          </w:rPr>
          <w:t>7 效果评价和退出标准</w:t>
        </w:r>
        <w:r>
          <w:rPr>
            <w:rFonts w:hint="eastAsia"/>
            <w:noProof/>
          </w:rPr>
          <w:tab/>
        </w:r>
        <w:r>
          <w:rPr>
            <w:rFonts w:hint="eastAsia"/>
            <w:noProof/>
          </w:rPr>
          <w:fldChar w:fldCharType="begin"/>
        </w:r>
        <w:r>
          <w:rPr>
            <w:rFonts w:hint="eastAsia"/>
            <w:noProof/>
          </w:rPr>
          <w:instrText xml:space="preserve"> </w:instrText>
        </w:r>
        <w:r>
          <w:rPr>
            <w:noProof/>
          </w:rPr>
          <w:instrText>PAGEREF _Toc229344006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74EE7035" w14:textId="224B9234" w:rsidR="00B559D2" w:rsidRDefault="00B559D2">
      <w:pPr>
        <w:pStyle w:val="TOC1"/>
        <w:rPr>
          <w:rFonts w:asciiTheme="minorHAnsi" w:eastAsiaTheme="minorEastAsia" w:hAnsiTheme="minorHAnsi" w:cstheme="minorBidi"/>
          <w:noProof/>
          <w:sz w:val="22"/>
          <w:szCs w:val="24"/>
          <w14:ligatures w14:val="standardContextual"/>
        </w:rPr>
      </w:pPr>
      <w:hyperlink w:anchor="_Toc229344007" w:history="1">
        <w:r w:rsidRPr="00FA073C">
          <w:rPr>
            <w:rStyle w:val="Hyperlink"/>
            <w:noProof/>
          </w:rPr>
          <w:t>附录A (资料性) 监测记录表示例</w:t>
        </w:r>
        <w:r>
          <w:rPr>
            <w:rFonts w:hint="eastAsia"/>
            <w:noProof/>
          </w:rPr>
          <w:tab/>
        </w:r>
        <w:r>
          <w:rPr>
            <w:rFonts w:hint="eastAsia"/>
            <w:noProof/>
          </w:rPr>
          <w:fldChar w:fldCharType="begin"/>
        </w:r>
        <w:r>
          <w:rPr>
            <w:rFonts w:hint="eastAsia"/>
            <w:noProof/>
          </w:rPr>
          <w:instrText xml:space="preserve"> </w:instrText>
        </w:r>
        <w:r>
          <w:rPr>
            <w:noProof/>
          </w:rPr>
          <w:instrText>PAGEREF _Toc229344007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45EAE6E9" w14:textId="7A53A952" w:rsidR="00DD48BB" w:rsidRDefault="004C34B1">
      <w:pPr>
        <w:pStyle w:val="TOC1"/>
        <w:sectPr w:rsidR="00DD48BB">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r>
        <w:rPr>
          <w:rStyle w:val="Hyperlink"/>
        </w:rPr>
        <w:fldChar w:fldCharType="end"/>
      </w:r>
    </w:p>
    <w:p w14:paraId="5FA94F69" w14:textId="77777777" w:rsidR="00DD48BB" w:rsidRDefault="004C34B1">
      <w:pPr>
        <w:pStyle w:val="a6"/>
      </w:pPr>
      <w:bookmarkStart w:id="10" w:name="_Toc229343999"/>
      <w:bookmarkStart w:id="11" w:name="BookMark2"/>
      <w:bookmarkEnd w:id="9"/>
      <w:r>
        <w:rPr>
          <w:spacing w:val="320"/>
        </w:rPr>
        <w:lastRenderedPageBreak/>
        <w:t>前</w:t>
      </w:r>
      <w:r>
        <w:t>言</w:t>
      </w:r>
      <w:bookmarkEnd w:id="10"/>
    </w:p>
    <w:p w14:paraId="672BB005" w14:textId="77777777" w:rsidR="00DD48BB" w:rsidRDefault="004C34B1">
      <w:pPr>
        <w:pStyle w:val="afff8"/>
        <w:ind w:firstLine="420"/>
      </w:pPr>
      <w:r>
        <w:t>本</w:t>
      </w:r>
      <w:r>
        <w:rPr>
          <w:rFonts w:hint="eastAsia"/>
        </w:rPr>
        <w:t>文件</w:t>
      </w:r>
      <w:r>
        <w:t>按照GB/T 1.1</w:t>
      </w:r>
      <w:r>
        <w:rPr>
          <w:rFonts w:hint="eastAsia"/>
        </w:rPr>
        <w:t>—</w:t>
      </w:r>
      <w:r>
        <w:t>2020</w:t>
      </w:r>
      <w:r>
        <w:rPr>
          <w:rFonts w:hint="eastAsia"/>
        </w:rPr>
        <w:t>《标准化工作导则 第1部分：标准化文件的结构和起草规则》的规定</w:t>
      </w:r>
      <w:r>
        <w:t>起草。</w:t>
      </w:r>
    </w:p>
    <w:p w14:paraId="335DB261" w14:textId="67010E85" w:rsidR="00A81829" w:rsidRPr="00A81829" w:rsidRDefault="00A81829" w:rsidP="00A81829">
      <w:pPr>
        <w:pStyle w:val="afff8"/>
        <w:ind w:firstLine="420"/>
      </w:pPr>
      <w:r w:rsidRPr="00A81829">
        <w:rPr>
          <w:rFonts w:hint="eastAsia"/>
        </w:rPr>
        <w:t>本文件的某些内容可能涉及专利。本文件的发布机构不承担识别这些专利的责任</w:t>
      </w:r>
      <w:r>
        <w:rPr>
          <w:rFonts w:hint="eastAsia"/>
        </w:rPr>
        <w:t>。</w:t>
      </w:r>
    </w:p>
    <w:p w14:paraId="120C94BF" w14:textId="77777777" w:rsidR="00DD48BB" w:rsidRDefault="004C34B1">
      <w:pPr>
        <w:pStyle w:val="afff8"/>
        <w:ind w:firstLine="420"/>
      </w:pPr>
      <w:r>
        <w:t>本</w:t>
      </w:r>
      <w:r>
        <w:rPr>
          <w:rFonts w:hint="eastAsia"/>
        </w:rPr>
        <w:t>文件</w:t>
      </w:r>
      <w:r>
        <w:t>由北京华夏草业产业技术创新战略联盟提出并归口。</w:t>
      </w:r>
    </w:p>
    <w:p w14:paraId="07B33091" w14:textId="1468CDCD" w:rsidR="00DD48BB" w:rsidRDefault="004C34B1">
      <w:pPr>
        <w:pStyle w:val="afff8"/>
        <w:ind w:firstLine="420"/>
      </w:pPr>
      <w:r>
        <w:t>本</w:t>
      </w:r>
      <w:r>
        <w:rPr>
          <w:rFonts w:hint="eastAsia"/>
        </w:rPr>
        <w:t>文件</w:t>
      </w:r>
      <w:r>
        <w:t>起草单位：</w:t>
      </w:r>
      <w:r w:rsidR="00CC4341">
        <w:rPr>
          <w:rFonts w:hint="eastAsia"/>
        </w:rPr>
        <w:t>兰州大学、青海大学、青海师范大学、</w:t>
      </w:r>
      <w:r w:rsidR="00706E70">
        <w:rPr>
          <w:rFonts w:hint="eastAsia"/>
        </w:rPr>
        <w:t>中国科学院西北高原生物研究所、</w:t>
      </w:r>
      <w:r w:rsidR="00CC4341">
        <w:rPr>
          <w:rFonts w:hint="eastAsia"/>
        </w:rPr>
        <w:t>青海省草原总站</w:t>
      </w:r>
      <w:r>
        <w:rPr>
          <w:rFonts w:hint="eastAsia"/>
        </w:rPr>
        <w:t>。</w:t>
      </w:r>
    </w:p>
    <w:p w14:paraId="005AE19A" w14:textId="5BF80F23" w:rsidR="00DD48BB" w:rsidRDefault="004C34B1">
      <w:pPr>
        <w:pStyle w:val="afff8"/>
        <w:ind w:firstLine="420"/>
      </w:pPr>
      <w:r>
        <w:t>本</w:t>
      </w:r>
      <w:r>
        <w:rPr>
          <w:rFonts w:hint="eastAsia"/>
        </w:rPr>
        <w:t>文件</w:t>
      </w:r>
      <w:r>
        <w:t>主要起草人：</w:t>
      </w:r>
      <w:r w:rsidR="00CC4341">
        <w:rPr>
          <w:rFonts w:hint="eastAsia"/>
        </w:rPr>
        <w:t>井新、杨晓霞、</w:t>
      </w:r>
      <w:r w:rsidR="00954959">
        <w:rPr>
          <w:rFonts w:hint="eastAsia"/>
        </w:rPr>
        <w:t>徐原肖、</w:t>
      </w:r>
      <w:r w:rsidR="00CC4341">
        <w:rPr>
          <w:rFonts w:hint="eastAsia"/>
        </w:rPr>
        <w:t>任飞、</w:t>
      </w:r>
      <w:r w:rsidR="00954959">
        <w:rPr>
          <w:rFonts w:hint="eastAsia"/>
        </w:rPr>
        <w:t>冯彦丽、</w:t>
      </w:r>
      <w:r w:rsidR="00706E70">
        <w:rPr>
          <w:rFonts w:hint="eastAsia"/>
        </w:rPr>
        <w:t>陈立同、</w:t>
      </w:r>
      <w:r w:rsidR="00CC4341">
        <w:rPr>
          <w:rFonts w:hint="eastAsia"/>
        </w:rPr>
        <w:t>王九峦</w:t>
      </w:r>
      <w:r w:rsidR="00706E70">
        <w:rPr>
          <w:rFonts w:hint="eastAsia"/>
        </w:rPr>
        <w:t>、孔祥坤、刘生娟</w:t>
      </w:r>
      <w:r w:rsidR="001878F8">
        <w:rPr>
          <w:rFonts w:hint="eastAsia"/>
        </w:rPr>
        <w:t>、孙凯</w:t>
      </w:r>
      <w:r w:rsidR="00BF68DE">
        <w:rPr>
          <w:rFonts w:hint="eastAsia"/>
        </w:rPr>
        <w:t>、</w:t>
      </w:r>
      <w:r w:rsidR="00017FAA">
        <w:rPr>
          <w:rFonts w:hint="eastAsia"/>
        </w:rPr>
        <w:t>胡金娇、</w:t>
      </w:r>
      <w:r w:rsidR="00BF68DE">
        <w:rPr>
          <w:rFonts w:hint="eastAsia"/>
        </w:rPr>
        <w:t>杨振宇</w:t>
      </w:r>
      <w:r>
        <w:rPr>
          <w:rFonts w:hint="eastAsia"/>
        </w:rPr>
        <w:t>。</w:t>
      </w:r>
    </w:p>
    <w:p w14:paraId="05EFCB79" w14:textId="77777777" w:rsidR="00DD48BB" w:rsidRDefault="004C34B1">
      <w:pPr>
        <w:pStyle w:val="afff8"/>
        <w:ind w:firstLine="420"/>
      </w:pPr>
      <w:r>
        <w:t>本</w:t>
      </w:r>
      <w:r>
        <w:rPr>
          <w:rFonts w:hint="eastAsia"/>
        </w:rPr>
        <w:t>文件</w:t>
      </w:r>
      <w:r>
        <w:t>为首次发布。</w:t>
      </w:r>
    </w:p>
    <w:p w14:paraId="07C8639B" w14:textId="77777777" w:rsidR="00DD48BB" w:rsidRDefault="00DD48BB">
      <w:pPr>
        <w:pStyle w:val="afff8"/>
        <w:ind w:left="-840" w:firstLineChars="0" w:firstLine="0"/>
        <w:sectPr w:rsidR="00DD48BB">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cols w:space="425"/>
          <w:formProt w:val="0"/>
          <w:docGrid w:linePitch="312"/>
        </w:sectPr>
      </w:pPr>
    </w:p>
    <w:bookmarkEnd w:id="11" w:displacedByCustomXml="next"/>
    <w:bookmarkStart w:id="12" w:name="NEW_STAND_NAME" w:displacedByCustomXml="next"/>
    <w:bookmarkStart w:id="13" w:name="BookMark4" w:displacedByCustomXml="next"/>
    <w:sdt>
      <w:sdtPr>
        <w:tag w:val="NEW_STAND_NAME"/>
        <w:id w:val="147482018"/>
        <w:lock w:val="sdtLocked"/>
        <w:placeholder>
          <w:docPart w:val="9007BED21D5A4928A5350D6486970120"/>
        </w:placeholder>
      </w:sdtPr>
      <w:sdtContent>
        <w:sdt>
          <w:sdtPr>
            <w:tag w:val="NEW_STAND_NAME"/>
            <w:id w:val="595910757"/>
            <w:lock w:val="sdtLocked"/>
            <w:placeholder>
              <w:docPart w:val="{fc4e62a1-4d19-4fbc-893f-7dce222d055d}"/>
            </w:placeholder>
          </w:sdtPr>
          <w:sdtContent>
            <w:p w14:paraId="2F6969D0" w14:textId="68C51EBA" w:rsidR="00DD48BB" w:rsidRDefault="00651FB0">
              <w:pPr>
                <w:pStyle w:val="afffffffe"/>
                <w:spacing w:before="850" w:after="680" w:line="240" w:lineRule="auto"/>
              </w:pPr>
              <w:r>
                <w:rPr>
                  <w:rFonts w:hint="eastAsia"/>
                </w:rPr>
                <w:t>高草甸冷季放牧与暖季</w:t>
              </w:r>
              <w:r w:rsidR="00BD298C">
                <w:rPr>
                  <w:rFonts w:hint="eastAsia"/>
                </w:rPr>
                <w:t>精准</w:t>
              </w:r>
              <w:r>
                <w:rPr>
                  <w:rFonts w:hint="eastAsia"/>
                </w:rPr>
                <w:t>补肥协同地力提升技术规程</w:t>
              </w:r>
            </w:p>
          </w:sdtContent>
        </w:sdt>
      </w:sdtContent>
    </w:sdt>
    <w:p w14:paraId="7A0D302B" w14:textId="77777777" w:rsidR="00DD48BB" w:rsidRDefault="004C34B1" w:rsidP="00B559D2">
      <w:pPr>
        <w:pStyle w:val="affa"/>
      </w:pPr>
      <w:bookmarkStart w:id="14" w:name="_Toc24884211"/>
      <w:bookmarkStart w:id="15" w:name="_Toc97192964"/>
      <w:bookmarkStart w:id="16" w:name="_Toc17233333"/>
      <w:bookmarkStart w:id="17" w:name="_Toc17233325"/>
      <w:bookmarkStart w:id="18" w:name="_Toc26718930"/>
      <w:bookmarkStart w:id="19" w:name="_Toc26648465"/>
      <w:bookmarkStart w:id="20" w:name="_Toc26986771"/>
      <w:bookmarkStart w:id="21" w:name="_Toc26986530"/>
      <w:bookmarkStart w:id="22" w:name="_Toc24884218"/>
      <w:bookmarkStart w:id="23" w:name="_Toc229344000"/>
      <w:bookmarkEnd w:id="12"/>
      <w:r>
        <w:rPr>
          <w:rFonts w:hint="eastAsia"/>
        </w:rPr>
        <w:t>范围</w:t>
      </w:r>
      <w:bookmarkEnd w:id="14"/>
      <w:bookmarkEnd w:id="15"/>
      <w:bookmarkEnd w:id="16"/>
      <w:bookmarkEnd w:id="17"/>
      <w:bookmarkEnd w:id="18"/>
      <w:bookmarkEnd w:id="19"/>
      <w:bookmarkEnd w:id="20"/>
      <w:bookmarkEnd w:id="21"/>
      <w:bookmarkEnd w:id="22"/>
      <w:bookmarkEnd w:id="23"/>
    </w:p>
    <w:p w14:paraId="46273795" w14:textId="2B77AD28" w:rsidR="00DD48BB" w:rsidRDefault="004C34B1">
      <w:pPr>
        <w:pStyle w:val="afff8"/>
        <w:ind w:firstLine="420"/>
      </w:pPr>
      <w:bookmarkStart w:id="24" w:name="_Hlk152665020"/>
      <w:bookmarkStart w:id="25" w:name="_Toc24884212"/>
      <w:bookmarkStart w:id="26" w:name="_Toc26648466"/>
      <w:bookmarkStart w:id="27" w:name="_Toc24884219"/>
      <w:bookmarkStart w:id="28" w:name="_Toc17233326"/>
      <w:bookmarkStart w:id="29" w:name="_Toc17233334"/>
      <w:r>
        <w:rPr>
          <w:rFonts w:hint="eastAsia"/>
        </w:rPr>
        <w:t>本文件规定了</w:t>
      </w:r>
      <w:r w:rsidR="00651FB0">
        <w:rPr>
          <w:rFonts w:hint="eastAsia"/>
        </w:rPr>
        <w:t>高寒草甸冷季放牧与暖季</w:t>
      </w:r>
      <w:r w:rsidR="00BD298C">
        <w:rPr>
          <w:rFonts w:hint="eastAsia"/>
        </w:rPr>
        <w:t>精准</w:t>
      </w:r>
      <w:r w:rsidR="00651FB0">
        <w:rPr>
          <w:rFonts w:hint="eastAsia"/>
        </w:rPr>
        <w:t>补肥协同地力提升技术的适用条件、冷季放牧技术、暖季</w:t>
      </w:r>
      <w:r w:rsidR="00BD298C">
        <w:rPr>
          <w:rFonts w:hint="eastAsia"/>
        </w:rPr>
        <w:t>精准</w:t>
      </w:r>
      <w:r w:rsidR="00651FB0">
        <w:rPr>
          <w:rFonts w:hint="eastAsia"/>
        </w:rPr>
        <w:t>补肥技术、</w:t>
      </w:r>
      <w:r w:rsidR="00C75EE3">
        <w:rPr>
          <w:rFonts w:hint="eastAsia"/>
        </w:rPr>
        <w:t>监测与评价</w:t>
      </w:r>
      <w:r w:rsidR="00651FB0">
        <w:rPr>
          <w:rFonts w:hint="eastAsia"/>
        </w:rPr>
        <w:t>等要求</w:t>
      </w:r>
      <w:r>
        <w:rPr>
          <w:rFonts w:hint="eastAsia"/>
        </w:rPr>
        <w:t>。</w:t>
      </w:r>
    </w:p>
    <w:p w14:paraId="337FBC67" w14:textId="1B30DCA0" w:rsidR="00DD48BB" w:rsidRDefault="004C34B1">
      <w:pPr>
        <w:pStyle w:val="afff8"/>
        <w:ind w:firstLine="420"/>
      </w:pPr>
      <w:r>
        <w:rPr>
          <w:rFonts w:hint="eastAsia"/>
        </w:rPr>
        <w:t>本文件适用于</w:t>
      </w:r>
      <w:r w:rsidR="00651FB0">
        <w:rPr>
          <w:rFonts w:hint="eastAsia"/>
        </w:rPr>
        <w:t xml:space="preserve">海拔2800 </w:t>
      </w:r>
      <w:r w:rsidR="00651FB0" w:rsidRPr="00651FB0">
        <w:rPr>
          <w:rFonts w:hint="eastAsia"/>
        </w:rPr>
        <w:t>m～4200 m、坡度≤20°的中重度退化高寒草甸的生态修复与地力提升</w:t>
      </w:r>
      <w:r w:rsidR="00D66D57">
        <w:rPr>
          <w:rFonts w:hint="eastAsia"/>
        </w:rPr>
        <w:t>，用于指导农牧民、草原技术推广人员开展退化草甸的恢复治理工作</w:t>
      </w:r>
      <w:r>
        <w:rPr>
          <w:rFonts w:hint="eastAsia"/>
        </w:rPr>
        <w:t>。</w:t>
      </w:r>
    </w:p>
    <w:p w14:paraId="466B8718" w14:textId="77777777" w:rsidR="00DD48BB" w:rsidRDefault="004C34B1" w:rsidP="00B559D2">
      <w:pPr>
        <w:pStyle w:val="affa"/>
      </w:pPr>
      <w:bookmarkStart w:id="30" w:name="_Toc26986531"/>
      <w:bookmarkStart w:id="31" w:name="_Toc26718931"/>
      <w:bookmarkStart w:id="32" w:name="_Toc97192965"/>
      <w:bookmarkStart w:id="33" w:name="_Toc26986772"/>
      <w:bookmarkStart w:id="34" w:name="_Toc229344001"/>
      <w:bookmarkEnd w:id="24"/>
      <w:r>
        <w:rPr>
          <w:rFonts w:hint="eastAsia"/>
        </w:rPr>
        <w:t>规范性引用文件</w:t>
      </w:r>
      <w:bookmarkEnd w:id="25"/>
      <w:bookmarkEnd w:id="26"/>
      <w:bookmarkEnd w:id="27"/>
      <w:bookmarkEnd w:id="28"/>
      <w:bookmarkEnd w:id="29"/>
      <w:bookmarkEnd w:id="30"/>
      <w:bookmarkEnd w:id="31"/>
      <w:bookmarkEnd w:id="32"/>
      <w:bookmarkEnd w:id="33"/>
      <w:bookmarkEnd w:id="34"/>
    </w:p>
    <w:bookmarkStart w:id="35" w:name="_Hlk152665074" w:displacedByCustomXml="next"/>
    <w:sdt>
      <w:sdtPr>
        <w:rPr>
          <w:rFonts w:hint="eastAsia"/>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62A8F18" w14:textId="77777777" w:rsidR="00DD48BB" w:rsidRDefault="004C34B1">
          <w:pPr>
            <w:pStyle w:val="afff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6555B33" w14:textId="54949A14" w:rsidR="0087241C" w:rsidRDefault="0087241C" w:rsidP="0087241C">
      <w:pPr>
        <w:pStyle w:val="afff8"/>
        <w:ind w:left="2516" w:firstLineChars="0" w:hanging="2096"/>
      </w:pPr>
      <w:bookmarkStart w:id="36" w:name="_Toc97192966"/>
      <w:bookmarkEnd w:id="35"/>
      <w:r w:rsidRPr="0087241C">
        <w:rPr>
          <w:rFonts w:hint="eastAsia"/>
        </w:rPr>
        <w:t>GB/T 42487—</w:t>
      </w:r>
      <w:proofErr w:type="gramStart"/>
      <w:r w:rsidRPr="0087241C">
        <w:rPr>
          <w:rFonts w:hint="eastAsia"/>
        </w:rPr>
        <w:t>2023</w:t>
      </w:r>
      <w:r w:rsidR="001609B8">
        <w:rPr>
          <w:rFonts w:hint="eastAsia"/>
        </w:rPr>
        <w:t xml:space="preserve">  </w:t>
      </w:r>
      <w:r w:rsidR="00904637">
        <w:tab/>
      </w:r>
      <w:proofErr w:type="gramEnd"/>
      <w:r w:rsidRPr="0087241C">
        <w:rPr>
          <w:rFonts w:hint="eastAsia"/>
        </w:rPr>
        <w:t>土壤质量 土壤硝态氮、亚硝态氮和铵态氮的测定 氯化钾溶液浸提流动分析法</w:t>
      </w:r>
    </w:p>
    <w:p w14:paraId="79D7936B" w14:textId="6CD27183" w:rsidR="00DD48BB" w:rsidRDefault="00651FB0">
      <w:pPr>
        <w:pStyle w:val="afff8"/>
        <w:ind w:firstLine="420"/>
      </w:pPr>
      <w:r>
        <w:rPr>
          <w:rFonts w:hint="eastAsia"/>
        </w:rPr>
        <w:t>NY/T 496</w:t>
      </w:r>
      <w:r w:rsidR="001126B5" w:rsidRPr="0087241C">
        <w:rPr>
          <w:rFonts w:hint="eastAsia"/>
        </w:rPr>
        <w:t>—</w:t>
      </w:r>
      <w:proofErr w:type="gramStart"/>
      <w:r w:rsidR="001126B5">
        <w:rPr>
          <w:rFonts w:hint="eastAsia"/>
        </w:rPr>
        <w:t>2010</w:t>
      </w:r>
      <w:r>
        <w:rPr>
          <w:rFonts w:hint="eastAsia"/>
        </w:rPr>
        <w:t xml:space="preserve">  </w:t>
      </w:r>
      <w:r w:rsidR="00904637">
        <w:tab/>
      </w:r>
      <w:proofErr w:type="gramEnd"/>
      <w:r>
        <w:rPr>
          <w:rFonts w:hint="eastAsia"/>
        </w:rPr>
        <w:t>肥料合理使用准则 通则</w:t>
      </w:r>
    </w:p>
    <w:p w14:paraId="49C3792C" w14:textId="405C4711" w:rsidR="00651FB0" w:rsidRDefault="00651FB0">
      <w:pPr>
        <w:pStyle w:val="afff8"/>
        <w:ind w:firstLine="420"/>
      </w:pPr>
      <w:r>
        <w:rPr>
          <w:rFonts w:hint="eastAsia"/>
        </w:rPr>
        <w:t>NY/T 1121.1</w:t>
      </w:r>
      <w:r w:rsidR="001126B5" w:rsidRPr="0087241C">
        <w:rPr>
          <w:rFonts w:hint="eastAsia"/>
        </w:rPr>
        <w:t>—</w:t>
      </w:r>
      <w:proofErr w:type="gramStart"/>
      <w:r w:rsidR="001126B5">
        <w:rPr>
          <w:rFonts w:hint="eastAsia"/>
        </w:rPr>
        <w:t>2006</w:t>
      </w:r>
      <w:r>
        <w:rPr>
          <w:rFonts w:hint="eastAsia"/>
        </w:rPr>
        <w:t xml:space="preserve">  </w:t>
      </w:r>
      <w:r w:rsidR="00904637">
        <w:tab/>
      </w:r>
      <w:proofErr w:type="gramEnd"/>
      <w:r>
        <w:rPr>
          <w:rFonts w:hint="eastAsia"/>
        </w:rPr>
        <w:t>土壤检测 第1部分：土壤样品的采集、处理和贮存</w:t>
      </w:r>
    </w:p>
    <w:p w14:paraId="79C8A80C" w14:textId="5B742064" w:rsidR="00651FB0" w:rsidRDefault="00651FB0">
      <w:pPr>
        <w:pStyle w:val="afff8"/>
        <w:ind w:firstLine="420"/>
      </w:pPr>
      <w:r>
        <w:rPr>
          <w:rFonts w:hint="eastAsia"/>
        </w:rPr>
        <w:t>NY/T 1121.7</w:t>
      </w:r>
      <w:r w:rsidR="001126B5" w:rsidRPr="0087241C">
        <w:rPr>
          <w:rFonts w:hint="eastAsia"/>
        </w:rPr>
        <w:t>—</w:t>
      </w:r>
      <w:proofErr w:type="gramStart"/>
      <w:r w:rsidR="001126B5">
        <w:rPr>
          <w:rFonts w:hint="eastAsia"/>
        </w:rPr>
        <w:t>2014</w:t>
      </w:r>
      <w:r>
        <w:rPr>
          <w:rFonts w:hint="eastAsia"/>
        </w:rPr>
        <w:t xml:space="preserve">  </w:t>
      </w:r>
      <w:r w:rsidR="00904637">
        <w:tab/>
      </w:r>
      <w:proofErr w:type="gramEnd"/>
      <w:r>
        <w:rPr>
          <w:rFonts w:hint="eastAsia"/>
        </w:rPr>
        <w:t>土壤检测 第7部分：土壤有效磷的测定</w:t>
      </w:r>
    </w:p>
    <w:p w14:paraId="7A2F3993" w14:textId="5F9E0580" w:rsidR="00CD24F5" w:rsidRDefault="00CD24F5">
      <w:pPr>
        <w:pStyle w:val="afff8"/>
        <w:ind w:firstLine="420"/>
      </w:pPr>
      <w:r>
        <w:rPr>
          <w:rFonts w:hint="eastAsia"/>
        </w:rPr>
        <w:t>DB63/T 607</w:t>
      </w:r>
      <w:r w:rsidRPr="00A56037">
        <w:rPr>
          <w:rFonts w:hint="eastAsia"/>
        </w:rPr>
        <w:t>—</w:t>
      </w:r>
      <w:proofErr w:type="gramStart"/>
      <w:r>
        <w:rPr>
          <w:rFonts w:hint="eastAsia"/>
        </w:rPr>
        <w:t xml:space="preserve">2006  </w:t>
      </w:r>
      <w:r w:rsidR="00904637">
        <w:tab/>
      </w:r>
      <w:proofErr w:type="gramEnd"/>
      <w:r>
        <w:rPr>
          <w:rFonts w:hint="eastAsia"/>
        </w:rPr>
        <w:t>高寒草甸牦牛放牧利用技术规程</w:t>
      </w:r>
    </w:p>
    <w:p w14:paraId="00852148" w14:textId="3AB40774" w:rsidR="00651FB0" w:rsidRDefault="00651FB0">
      <w:pPr>
        <w:pStyle w:val="afff8"/>
        <w:ind w:firstLine="420"/>
      </w:pPr>
      <w:r>
        <w:rPr>
          <w:rFonts w:hint="eastAsia"/>
        </w:rPr>
        <w:t>DB63/T 662</w:t>
      </w:r>
      <w:r w:rsidR="00A56037" w:rsidRPr="00A56037">
        <w:rPr>
          <w:rFonts w:hint="eastAsia"/>
        </w:rPr>
        <w:t>—</w:t>
      </w:r>
      <w:proofErr w:type="gramStart"/>
      <w:r>
        <w:rPr>
          <w:rFonts w:hint="eastAsia"/>
        </w:rPr>
        <w:t xml:space="preserve">2023  </w:t>
      </w:r>
      <w:r w:rsidR="00904637">
        <w:tab/>
      </w:r>
      <w:proofErr w:type="gramEnd"/>
      <w:r>
        <w:rPr>
          <w:rFonts w:hint="eastAsia"/>
        </w:rPr>
        <w:t>高寒草地施肥技术规范</w:t>
      </w:r>
    </w:p>
    <w:p w14:paraId="4B7CDA6E" w14:textId="699FC232" w:rsidR="00CD24F5" w:rsidRDefault="00CD24F5">
      <w:pPr>
        <w:pStyle w:val="afff8"/>
        <w:ind w:firstLine="420"/>
      </w:pPr>
      <w:r>
        <w:rPr>
          <w:rFonts w:hint="eastAsia"/>
        </w:rPr>
        <w:t xml:space="preserve">DB63/T </w:t>
      </w:r>
      <w:r w:rsidRPr="00CD24F5">
        <w:rPr>
          <w:rFonts w:hint="eastAsia"/>
        </w:rPr>
        <w:t>981—</w:t>
      </w:r>
      <w:proofErr w:type="gramStart"/>
      <w:r w:rsidRPr="00CD24F5">
        <w:rPr>
          <w:rFonts w:hint="eastAsia"/>
        </w:rPr>
        <w:t>2011</w:t>
      </w:r>
      <w:r w:rsidR="00D2114B">
        <w:rPr>
          <w:rFonts w:hint="eastAsia"/>
        </w:rPr>
        <w:t xml:space="preserve">  </w:t>
      </w:r>
      <w:r w:rsidR="00904637">
        <w:tab/>
      </w:r>
      <w:proofErr w:type="gramEnd"/>
      <w:r w:rsidRPr="00CD24F5">
        <w:rPr>
          <w:rFonts w:hint="eastAsia"/>
        </w:rPr>
        <w:t>高寒草原退化等级划分</w:t>
      </w:r>
    </w:p>
    <w:p w14:paraId="64C20882" w14:textId="4EDD8AC0" w:rsidR="00CD24F5" w:rsidRDefault="00CD24F5">
      <w:pPr>
        <w:pStyle w:val="afff8"/>
        <w:ind w:firstLine="420"/>
      </w:pPr>
      <w:r w:rsidRPr="00CD24F5">
        <w:rPr>
          <w:rFonts w:hint="eastAsia"/>
        </w:rPr>
        <w:t>DB63/T 2443—</w:t>
      </w:r>
      <w:proofErr w:type="gramStart"/>
      <w:r w:rsidRPr="00CD24F5">
        <w:rPr>
          <w:rFonts w:hint="eastAsia"/>
        </w:rPr>
        <w:t>2025</w:t>
      </w:r>
      <w:r w:rsidR="00D2114B">
        <w:rPr>
          <w:rFonts w:hint="eastAsia"/>
        </w:rPr>
        <w:t xml:space="preserve">  </w:t>
      </w:r>
      <w:r w:rsidR="00904637">
        <w:tab/>
      </w:r>
      <w:proofErr w:type="gramEnd"/>
      <w:r w:rsidRPr="00CD24F5">
        <w:rPr>
          <w:rFonts w:hint="eastAsia"/>
        </w:rPr>
        <w:t>天然草地退化区划</w:t>
      </w:r>
    </w:p>
    <w:p w14:paraId="682F0B59" w14:textId="44E00D77" w:rsidR="00651FB0" w:rsidRDefault="00651FB0">
      <w:pPr>
        <w:pStyle w:val="afff8"/>
        <w:ind w:firstLine="420"/>
      </w:pPr>
      <w:r>
        <w:rPr>
          <w:rFonts w:hint="eastAsia"/>
        </w:rPr>
        <w:t>DB63/T 2490</w:t>
      </w:r>
      <w:r w:rsidR="00A56037" w:rsidRPr="00A56037">
        <w:rPr>
          <w:rFonts w:hint="eastAsia"/>
        </w:rPr>
        <w:t>—</w:t>
      </w:r>
      <w:proofErr w:type="gramStart"/>
      <w:r>
        <w:rPr>
          <w:rFonts w:hint="eastAsia"/>
        </w:rPr>
        <w:t xml:space="preserve">2026  </w:t>
      </w:r>
      <w:r w:rsidR="00904637">
        <w:tab/>
      </w:r>
      <w:proofErr w:type="gramEnd"/>
      <w:r>
        <w:rPr>
          <w:rFonts w:hint="eastAsia"/>
        </w:rPr>
        <w:t>高寒草原藏系</w:t>
      </w:r>
      <w:r w:rsidR="00095790">
        <w:rPr>
          <w:rFonts w:hint="eastAsia"/>
        </w:rPr>
        <w:t>绵羊</w:t>
      </w:r>
      <w:r>
        <w:rPr>
          <w:rFonts w:hint="eastAsia"/>
        </w:rPr>
        <w:t>放牧利用技术规程</w:t>
      </w:r>
    </w:p>
    <w:p w14:paraId="20ED1009" w14:textId="77777777" w:rsidR="00DD48BB" w:rsidRDefault="004C34B1" w:rsidP="00B559D2">
      <w:pPr>
        <w:pStyle w:val="affa"/>
      </w:pPr>
      <w:bookmarkStart w:id="37" w:name="_Toc229344002"/>
      <w:r>
        <w:rPr>
          <w:rFonts w:hint="eastAsia"/>
        </w:rPr>
        <w:t>术语和定义</w:t>
      </w:r>
      <w:bookmarkEnd w:id="36"/>
      <w:bookmarkEnd w:id="37"/>
    </w:p>
    <w:sdt>
      <w:sdtPr>
        <w:id w:val="-1623371060"/>
        <w:placeholder>
          <w:docPart w:val="61A3360D6EF64B6EAF8AD17E2B9FB64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984DDD6" w14:textId="77777777" w:rsidR="00AD3BBA" w:rsidRDefault="00AD3BBA" w:rsidP="00AD3BBA">
          <w:pPr>
            <w:pStyle w:val="afff8"/>
            <w:ind w:firstLine="420"/>
            <w:rPr>
              <w:rFonts w:ascii="黑体" w:eastAsia="黑体" w:hAnsi="黑体"/>
            </w:rPr>
          </w:pPr>
          <w:r>
            <w:t>下列术语和定义适用于本文件。</w:t>
          </w:r>
        </w:p>
      </w:sdtContent>
    </w:sdt>
    <w:p w14:paraId="593F3601" w14:textId="77777777" w:rsidR="00AD3BBA" w:rsidRDefault="00AD3BBA" w:rsidP="00AD3BBA">
      <w:pPr>
        <w:pStyle w:val="afffff1"/>
        <w:numPr>
          <w:ilvl w:val="2"/>
          <w:numId w:val="2"/>
        </w:numPr>
        <w:spacing w:beforeLines="0" w:before="0" w:afterLines="0" w:after="0"/>
        <w:jc w:val="both"/>
      </w:pPr>
    </w:p>
    <w:p w14:paraId="6907A757" w14:textId="77777777" w:rsidR="00AD3BBA" w:rsidRDefault="00AD3BBA" w:rsidP="00AD3BBA">
      <w:pPr>
        <w:pStyle w:val="afff8"/>
        <w:ind w:firstLine="420"/>
        <w:rPr>
          <w:rFonts w:ascii="黑体" w:eastAsia="黑体" w:hAnsi="黑体"/>
          <w:color w:val="000000" w:themeColor="text1"/>
        </w:rPr>
      </w:pPr>
      <w:r>
        <w:rPr>
          <w:rFonts w:ascii="黑体" w:eastAsia="黑体" w:hAnsi="黑体" w:hint="eastAsia"/>
          <w:color w:val="000000" w:themeColor="text1"/>
        </w:rPr>
        <w:t>高寒草甸 alpine meadow</w:t>
      </w:r>
    </w:p>
    <w:p w14:paraId="65ABB2C8" w14:textId="2F6CE7E6" w:rsidR="00AD3BBA" w:rsidRDefault="00AD3BBA" w:rsidP="00AD3BBA">
      <w:pPr>
        <w:pStyle w:val="afff8"/>
        <w:ind w:firstLine="420"/>
        <w:rPr>
          <w:color w:val="000000" w:themeColor="text1"/>
        </w:rPr>
      </w:pPr>
      <w:r w:rsidRPr="00CD24F5">
        <w:rPr>
          <w:rFonts w:hint="eastAsia"/>
        </w:rPr>
        <w:t>以寒冷中生多年生草本植物为优势种群，主要分布在林线以上、高山冰雪带以下的高山带</w:t>
      </w:r>
      <w:r w:rsidR="004E2A73">
        <w:rPr>
          <w:rFonts w:hint="eastAsia"/>
        </w:rPr>
        <w:t>的</w:t>
      </w:r>
      <w:r w:rsidRPr="00CD24F5">
        <w:rPr>
          <w:rFonts w:hint="eastAsia"/>
        </w:rPr>
        <w:t>一类植被类型</w:t>
      </w:r>
      <w:r>
        <w:rPr>
          <w:rFonts w:hint="eastAsia"/>
        </w:rPr>
        <w:t>。</w:t>
      </w:r>
    </w:p>
    <w:p w14:paraId="06F69E5E" w14:textId="77777777" w:rsidR="00AD3BBA" w:rsidRDefault="00AD3BBA" w:rsidP="00AD3BBA">
      <w:pPr>
        <w:pStyle w:val="afffff1"/>
        <w:numPr>
          <w:ilvl w:val="2"/>
          <w:numId w:val="2"/>
        </w:numPr>
        <w:spacing w:beforeLines="0" w:before="0" w:afterLines="0" w:after="0"/>
        <w:jc w:val="both"/>
      </w:pPr>
    </w:p>
    <w:p w14:paraId="3E262B5B" w14:textId="77777777" w:rsidR="00AD3BBA" w:rsidRDefault="00AD3BBA" w:rsidP="00AD3BBA">
      <w:pPr>
        <w:pStyle w:val="afff8"/>
        <w:ind w:firstLine="420"/>
        <w:rPr>
          <w:rFonts w:ascii="黑体" w:eastAsia="黑体" w:hAnsi="黑体"/>
          <w:color w:val="000000" w:themeColor="text1"/>
        </w:rPr>
      </w:pPr>
      <w:r>
        <w:rPr>
          <w:rFonts w:ascii="黑体" w:eastAsia="黑体" w:hAnsi="黑体" w:hint="eastAsia"/>
          <w:color w:val="000000" w:themeColor="text1"/>
        </w:rPr>
        <w:t>冷季放牧 cold-season grazing</w:t>
      </w:r>
    </w:p>
    <w:p w14:paraId="595A062B" w14:textId="77777777" w:rsidR="00AD3BBA" w:rsidRDefault="00AD3BBA" w:rsidP="00AD3BBA">
      <w:pPr>
        <w:pStyle w:val="afff8"/>
        <w:ind w:firstLine="420"/>
        <w:rPr>
          <w:color w:val="000000" w:themeColor="text1"/>
        </w:rPr>
      </w:pPr>
      <w:r w:rsidRPr="009C5D06">
        <w:rPr>
          <w:rFonts w:hint="eastAsia"/>
          <w:color w:val="000000" w:themeColor="text1"/>
        </w:rPr>
        <w:t>在土壤稳定冻结期（通常为11月上旬至次年4月上旬），利用家畜采食和踩踏对枯草层进行调控的放牧活动</w:t>
      </w:r>
      <w:r>
        <w:rPr>
          <w:rFonts w:hint="eastAsia"/>
          <w:color w:val="000000" w:themeColor="text1"/>
        </w:rPr>
        <w:t>。</w:t>
      </w:r>
    </w:p>
    <w:p w14:paraId="6DAB7DBB" w14:textId="77777777" w:rsidR="00AD3BBA" w:rsidRDefault="00AD3BBA" w:rsidP="00AD3BBA">
      <w:pPr>
        <w:pStyle w:val="afffff1"/>
        <w:numPr>
          <w:ilvl w:val="2"/>
          <w:numId w:val="2"/>
        </w:numPr>
        <w:spacing w:beforeLines="0" w:before="0" w:afterLines="0" w:after="0"/>
        <w:jc w:val="both"/>
      </w:pPr>
    </w:p>
    <w:p w14:paraId="67034E2A" w14:textId="77777777" w:rsidR="00AD3BBA" w:rsidRDefault="00AD3BBA" w:rsidP="00AD3BBA">
      <w:pPr>
        <w:pStyle w:val="afff8"/>
        <w:ind w:firstLine="420"/>
      </w:pPr>
      <w:r>
        <w:rPr>
          <w:rFonts w:ascii="黑体" w:eastAsia="黑体" w:hAnsi="黑体" w:cs="黑体" w:hint="eastAsia"/>
        </w:rPr>
        <w:t>暖季精准补肥</w:t>
      </w:r>
      <w:r>
        <w:rPr>
          <w:rFonts w:ascii="黑体" w:eastAsia="黑体" w:hAnsi="黑体" w:hint="eastAsia"/>
          <w:color w:val="000000" w:themeColor="text1"/>
        </w:rPr>
        <w:t xml:space="preserve"> warm-season precision fertilization</w:t>
      </w:r>
    </w:p>
    <w:p w14:paraId="04DA9C5E" w14:textId="77777777" w:rsidR="00AD3BBA" w:rsidRDefault="00AD3BBA" w:rsidP="00AD3BBA">
      <w:pPr>
        <w:pStyle w:val="afff8"/>
        <w:ind w:firstLine="420"/>
        <w:rPr>
          <w:color w:val="000000" w:themeColor="text1"/>
        </w:rPr>
      </w:pPr>
      <w:r w:rsidRPr="009C5D06">
        <w:rPr>
          <w:rFonts w:hint="eastAsia"/>
          <w:color w:val="000000" w:themeColor="text1"/>
        </w:rPr>
        <w:t>根据植物物候期和土壤养分状况，在返青期、快速生长期和生长顶峰期分阶段施用液态氮磷肥的技术措施</w:t>
      </w:r>
      <w:r>
        <w:rPr>
          <w:rFonts w:hint="eastAsia"/>
          <w:color w:val="000000" w:themeColor="text1"/>
        </w:rPr>
        <w:t>。</w:t>
      </w:r>
    </w:p>
    <w:p w14:paraId="7F5CE061" w14:textId="6916279D" w:rsidR="00DD48BB" w:rsidRDefault="009C5D06" w:rsidP="00B559D2">
      <w:pPr>
        <w:pStyle w:val="affa"/>
      </w:pPr>
      <w:bookmarkStart w:id="38" w:name="_Toc229344003"/>
      <w:r>
        <w:rPr>
          <w:rFonts w:hint="eastAsia"/>
        </w:rPr>
        <w:t>适用条件</w:t>
      </w:r>
      <w:bookmarkEnd w:id="38"/>
    </w:p>
    <w:p w14:paraId="1E38D460" w14:textId="77777777" w:rsidR="00AD3BBA" w:rsidRDefault="00AD3BBA" w:rsidP="00AD3BBA">
      <w:pPr>
        <w:pStyle w:val="afffff1"/>
        <w:numPr>
          <w:ilvl w:val="2"/>
          <w:numId w:val="2"/>
        </w:numPr>
        <w:snapToGrid w:val="0"/>
        <w:jc w:val="both"/>
      </w:pPr>
      <w:r>
        <w:rPr>
          <w:rFonts w:hint="eastAsia"/>
        </w:rPr>
        <w:t>草甸类型</w:t>
      </w:r>
    </w:p>
    <w:p w14:paraId="05381752" w14:textId="122053B7" w:rsidR="00AD3BBA" w:rsidRDefault="00AD3BBA" w:rsidP="00AD3BBA">
      <w:pPr>
        <w:pStyle w:val="afffffffb"/>
      </w:pPr>
      <w:r>
        <w:rPr>
          <w:rFonts w:hint="eastAsia"/>
        </w:rPr>
        <w:lastRenderedPageBreak/>
        <w:t>典型高寒草甸，优势</w:t>
      </w:r>
      <w:r w:rsidR="00BE7C18">
        <w:rPr>
          <w:rFonts w:hint="eastAsia"/>
        </w:rPr>
        <w:t>物种</w:t>
      </w:r>
      <w:r>
        <w:rPr>
          <w:rFonts w:hint="eastAsia"/>
        </w:rPr>
        <w:t>为嵩草属（</w:t>
      </w:r>
      <w:proofErr w:type="spellStart"/>
      <w:r w:rsidRPr="005027CE">
        <w:rPr>
          <w:rFonts w:hint="eastAsia"/>
          <w:i/>
          <w:iCs/>
        </w:rPr>
        <w:t>Kobresia</w:t>
      </w:r>
      <w:proofErr w:type="spellEnd"/>
      <w:r w:rsidRPr="005027CE">
        <w:rPr>
          <w:rFonts w:hint="eastAsia"/>
          <w:i/>
          <w:iCs/>
        </w:rPr>
        <w:t xml:space="preserve"> </w:t>
      </w:r>
      <w:r>
        <w:rPr>
          <w:rFonts w:hint="eastAsia"/>
        </w:rPr>
        <w:t>spp.）、苔草属（</w:t>
      </w:r>
      <w:proofErr w:type="spellStart"/>
      <w:r w:rsidRPr="005027CE">
        <w:rPr>
          <w:rFonts w:hint="eastAsia"/>
          <w:i/>
          <w:iCs/>
        </w:rPr>
        <w:t>Carex</w:t>
      </w:r>
      <w:proofErr w:type="spellEnd"/>
      <w:r>
        <w:rPr>
          <w:rFonts w:hint="eastAsia"/>
        </w:rPr>
        <w:t xml:space="preserve"> spp.）等。</w:t>
      </w:r>
    </w:p>
    <w:p w14:paraId="53E3559B" w14:textId="77777777" w:rsidR="00AD3BBA" w:rsidRDefault="00AD3BBA" w:rsidP="00AD3BBA">
      <w:pPr>
        <w:pStyle w:val="afffff1"/>
        <w:numPr>
          <w:ilvl w:val="2"/>
          <w:numId w:val="2"/>
        </w:numPr>
        <w:snapToGrid w:val="0"/>
        <w:jc w:val="both"/>
      </w:pPr>
      <w:r>
        <w:rPr>
          <w:rFonts w:hint="eastAsia"/>
        </w:rPr>
        <w:t>退化程度</w:t>
      </w:r>
    </w:p>
    <w:p w14:paraId="5357EEF7" w14:textId="2D24F2DA" w:rsidR="00AD3BBA" w:rsidRDefault="00AD3BBA" w:rsidP="00AD3BBA">
      <w:pPr>
        <w:pStyle w:val="afff8"/>
        <w:ind w:firstLine="420"/>
      </w:pPr>
      <w:r>
        <w:rPr>
          <w:rFonts w:hint="eastAsia"/>
        </w:rPr>
        <w:t>退化程度参照</w:t>
      </w:r>
      <w:r w:rsidRPr="00CD24F5">
        <w:t>DB63/T 981</w:t>
      </w:r>
      <w:r w:rsidRPr="00CD24F5">
        <w:t>—</w:t>
      </w:r>
      <w:r w:rsidRPr="00CD24F5">
        <w:t>2011</w:t>
      </w:r>
      <w:r>
        <w:rPr>
          <w:rFonts w:hint="eastAsia"/>
        </w:rPr>
        <w:t>及</w:t>
      </w:r>
      <w:r w:rsidRPr="00CD24F5">
        <w:t>DB63/T 2443</w:t>
      </w:r>
      <w:r w:rsidRPr="00CD24F5">
        <w:t>—</w:t>
      </w:r>
      <w:r w:rsidRPr="00CD24F5">
        <w:t>2025</w:t>
      </w:r>
      <w:r>
        <w:rPr>
          <w:rFonts w:hint="eastAsia"/>
        </w:rPr>
        <w:t>的规定执行。本</w:t>
      </w:r>
      <w:r w:rsidR="002A3650">
        <w:rPr>
          <w:rFonts w:hint="eastAsia"/>
        </w:rPr>
        <w:t>文件</w:t>
      </w:r>
      <w:r>
        <w:rPr>
          <w:rFonts w:hint="eastAsia"/>
        </w:rPr>
        <w:t>适用于中重度退化草甸。</w:t>
      </w:r>
    </w:p>
    <w:p w14:paraId="6F775F2E" w14:textId="77777777" w:rsidR="00AD3BBA" w:rsidRDefault="00AD3BBA" w:rsidP="00AD3BBA">
      <w:pPr>
        <w:pStyle w:val="afffff1"/>
        <w:numPr>
          <w:ilvl w:val="2"/>
          <w:numId w:val="2"/>
        </w:numPr>
        <w:snapToGrid w:val="0"/>
        <w:jc w:val="both"/>
      </w:pPr>
      <w:r>
        <w:rPr>
          <w:rFonts w:hint="eastAsia"/>
        </w:rPr>
        <w:t>地形条件</w:t>
      </w:r>
    </w:p>
    <w:p w14:paraId="518B65AA" w14:textId="77777777" w:rsidR="00AD3BBA" w:rsidRPr="005027CE" w:rsidRDefault="00AD3BBA" w:rsidP="00AD3BBA">
      <w:pPr>
        <w:pStyle w:val="afff8"/>
        <w:ind w:firstLine="420"/>
      </w:pPr>
      <w:r w:rsidRPr="005027CE">
        <w:rPr>
          <w:rFonts w:hint="eastAsia"/>
        </w:rPr>
        <w:t>海拔2800 m～4200 m，坡度≤20°</w:t>
      </w:r>
      <w:r>
        <w:rPr>
          <w:rFonts w:hint="eastAsia"/>
        </w:rPr>
        <w:t>。</w:t>
      </w:r>
    </w:p>
    <w:p w14:paraId="6BC811A2" w14:textId="77777777" w:rsidR="00AD3BBA" w:rsidRDefault="00AD3BBA" w:rsidP="00AD3BBA">
      <w:pPr>
        <w:pStyle w:val="afffff1"/>
        <w:numPr>
          <w:ilvl w:val="2"/>
          <w:numId w:val="2"/>
        </w:numPr>
        <w:snapToGrid w:val="0"/>
        <w:jc w:val="both"/>
      </w:pPr>
      <w:r>
        <w:rPr>
          <w:rFonts w:hint="eastAsia"/>
        </w:rPr>
        <w:t>禁用条件</w:t>
      </w:r>
    </w:p>
    <w:p w14:paraId="4699B209" w14:textId="0ADE1767" w:rsidR="00AD3BBA" w:rsidRPr="00AD3BBA" w:rsidRDefault="00AD3BBA" w:rsidP="00AD3BBA">
      <w:pPr>
        <w:pStyle w:val="afff8"/>
        <w:ind w:firstLine="420"/>
      </w:pPr>
      <w:r w:rsidRPr="005027CE">
        <w:rPr>
          <w:rFonts w:hint="eastAsia"/>
        </w:rPr>
        <w:t>坡度＞20°的陡坡地、距离河流湖泊等水体500 m以内的缓冲区域、珍稀濒危植物集中分布区不适用本</w:t>
      </w:r>
      <w:r w:rsidR="002A3650">
        <w:rPr>
          <w:rFonts w:hint="eastAsia"/>
        </w:rPr>
        <w:t>文件</w:t>
      </w:r>
      <w:r>
        <w:rPr>
          <w:rFonts w:hint="eastAsia"/>
        </w:rPr>
        <w:t>。</w:t>
      </w:r>
    </w:p>
    <w:p w14:paraId="1642F64F" w14:textId="2B3CA2E7" w:rsidR="00DD48BB" w:rsidRDefault="002924CE" w:rsidP="00B559D2">
      <w:pPr>
        <w:pStyle w:val="affa"/>
      </w:pPr>
      <w:bookmarkStart w:id="39" w:name="_Toc229344004"/>
      <w:bookmarkEnd w:id="13"/>
      <w:r>
        <w:rPr>
          <w:rFonts w:hint="eastAsia"/>
        </w:rPr>
        <w:t>冷季放牧技术</w:t>
      </w:r>
      <w:bookmarkEnd w:id="39"/>
    </w:p>
    <w:p w14:paraId="76E2418E" w14:textId="77777777" w:rsidR="00AD3BBA" w:rsidRDefault="00AD3BBA" w:rsidP="00AD3BBA">
      <w:pPr>
        <w:pStyle w:val="afffff1"/>
        <w:numPr>
          <w:ilvl w:val="2"/>
          <w:numId w:val="2"/>
        </w:numPr>
        <w:snapToGrid w:val="0"/>
        <w:jc w:val="both"/>
      </w:pPr>
      <w:r>
        <w:rPr>
          <w:rFonts w:hint="eastAsia"/>
        </w:rPr>
        <w:t>枯落物空间分布调查</w:t>
      </w:r>
    </w:p>
    <w:p w14:paraId="60F9EDA1" w14:textId="77777777" w:rsidR="00AD3BBA" w:rsidRDefault="00AD3BBA" w:rsidP="00AD3BBA">
      <w:pPr>
        <w:pStyle w:val="afffffffb"/>
      </w:pPr>
      <w:r>
        <w:rPr>
          <w:rFonts w:hint="eastAsia"/>
        </w:rPr>
        <w:t xml:space="preserve">每年10月上旬，可采用无人机遥感技术获取草场正射影像，或通过地面样方调查（样方大小1 m </w:t>
      </w:r>
      <w:r w:rsidRPr="00DB4FB6">
        <w:rPr>
          <w:rFonts w:hint="eastAsia"/>
        </w:rPr>
        <w:t>×</w:t>
      </w:r>
      <w:r>
        <w:rPr>
          <w:rFonts w:hint="eastAsia"/>
        </w:rPr>
        <w:t xml:space="preserve"> 1 m，每类草场不少于10个样方）评估枯落物覆盖度和生物量。根据调查结果，将草场划分为高载荷区（枯落物覆盖度&gt;60%）、中载荷区（30%～60%）、低载荷区（&lt;30%）三类放牧利用单元。</w:t>
      </w:r>
    </w:p>
    <w:p w14:paraId="6F1E1BDE" w14:textId="77777777" w:rsidR="00AD3BBA" w:rsidRDefault="00AD3BBA" w:rsidP="00AD3BBA">
      <w:pPr>
        <w:pStyle w:val="afffff1"/>
        <w:numPr>
          <w:ilvl w:val="2"/>
          <w:numId w:val="2"/>
        </w:numPr>
        <w:snapToGrid w:val="0"/>
        <w:jc w:val="both"/>
      </w:pPr>
      <w:r>
        <w:rPr>
          <w:rFonts w:hint="eastAsia"/>
        </w:rPr>
        <w:t>冷季放牧窗口界定</w:t>
      </w:r>
    </w:p>
    <w:p w14:paraId="71200071" w14:textId="77777777" w:rsidR="00AD3BBA" w:rsidRDefault="00AD3BBA" w:rsidP="00AD3BBA">
      <w:pPr>
        <w:pStyle w:val="afffffffb"/>
      </w:pPr>
      <w:r w:rsidRPr="00991E7D">
        <w:rPr>
          <w:rFonts w:hint="eastAsia"/>
        </w:rPr>
        <w:t>放牧窗口参照DB63/T 2490—2026的规定执行，放牧时间为11月至次年5月，具体起止时间根据当年气候条件适当</w:t>
      </w:r>
      <w:r>
        <w:rPr>
          <w:rFonts w:hint="eastAsia"/>
        </w:rPr>
        <w:t>调整。</w:t>
      </w:r>
      <w:r w:rsidRPr="00991E7D">
        <w:rPr>
          <w:rFonts w:hint="eastAsia"/>
        </w:rPr>
        <w:t>放牧强度应同时符合DB63/T 2490—2026（藏羊）和DB63/T 607—2006（牦牛）的规定。</w:t>
      </w:r>
    </w:p>
    <w:p w14:paraId="73BDE55C" w14:textId="77777777" w:rsidR="00AD3BBA" w:rsidRDefault="00AD3BBA" w:rsidP="00AD3BBA">
      <w:pPr>
        <w:pStyle w:val="afffff1"/>
        <w:numPr>
          <w:ilvl w:val="2"/>
          <w:numId w:val="2"/>
        </w:numPr>
        <w:snapToGrid w:val="0"/>
        <w:jc w:val="both"/>
      </w:pPr>
      <w:r>
        <w:rPr>
          <w:rFonts w:hint="eastAsia"/>
        </w:rPr>
        <w:t>分区差异化放牧</w:t>
      </w:r>
    </w:p>
    <w:p w14:paraId="5714F36E" w14:textId="1734FE0D" w:rsidR="00AD3BBA" w:rsidRDefault="00AD3BBA" w:rsidP="00AD3BBA">
      <w:pPr>
        <w:pStyle w:val="afffffffb"/>
        <w:numPr>
          <w:ilvl w:val="0"/>
          <w:numId w:val="36"/>
        </w:numPr>
        <w:ind w:firstLineChars="0"/>
      </w:pPr>
      <w:r>
        <w:rPr>
          <w:rFonts w:hint="eastAsia"/>
        </w:rPr>
        <w:t>高载荷区</w:t>
      </w:r>
      <w:r w:rsidR="00C11231">
        <w:rPr>
          <w:rFonts w:hint="eastAsia"/>
        </w:rPr>
        <w:t>放牧</w:t>
      </w:r>
      <w:r>
        <w:rPr>
          <w:rFonts w:hint="eastAsia"/>
        </w:rPr>
        <w:t>利用：划分为若干轮牧单元（单个单元面积5 hm</w:t>
      </w:r>
      <w:r w:rsidRPr="008C76EB">
        <w:rPr>
          <w:rFonts w:hint="eastAsia"/>
          <w:vertAlign w:val="superscript"/>
        </w:rPr>
        <w:t>2</w:t>
      </w:r>
      <w:r>
        <w:rPr>
          <w:rFonts w:hint="eastAsia"/>
        </w:rPr>
        <w:t>～15 hm</w:t>
      </w:r>
      <w:r w:rsidRPr="008C76EB">
        <w:rPr>
          <w:rFonts w:hint="eastAsia"/>
          <w:vertAlign w:val="superscript"/>
        </w:rPr>
        <w:t>2</w:t>
      </w:r>
      <w:r>
        <w:rPr>
          <w:rFonts w:hint="eastAsia"/>
        </w:rPr>
        <w:t>），控制瞬时放牧强度为150羊单位/hm</w:t>
      </w:r>
      <w:r w:rsidRPr="008C76EB">
        <w:rPr>
          <w:rFonts w:hint="eastAsia"/>
          <w:vertAlign w:val="superscript"/>
        </w:rPr>
        <w:t>2</w:t>
      </w:r>
      <w:r>
        <w:rPr>
          <w:rFonts w:hint="eastAsia"/>
        </w:rPr>
        <w:t>～200羊单位/hm</w:t>
      </w:r>
      <w:r w:rsidRPr="008C76EB">
        <w:rPr>
          <w:rFonts w:hint="eastAsia"/>
          <w:vertAlign w:val="superscript"/>
        </w:rPr>
        <w:t>2</w:t>
      </w:r>
      <w:r>
        <w:rPr>
          <w:rFonts w:hint="eastAsia"/>
        </w:rPr>
        <w:t>，每个小区连续利用时间宜为5 d～7 d；</w:t>
      </w:r>
    </w:p>
    <w:p w14:paraId="59CBAA49" w14:textId="3E0C62BC" w:rsidR="00AD3BBA" w:rsidRDefault="00AD3BBA" w:rsidP="00AD3BBA">
      <w:pPr>
        <w:pStyle w:val="afffffffb"/>
        <w:numPr>
          <w:ilvl w:val="0"/>
          <w:numId w:val="36"/>
        </w:numPr>
        <w:ind w:firstLineChars="0"/>
      </w:pPr>
      <w:r>
        <w:rPr>
          <w:rFonts w:hint="eastAsia"/>
        </w:rPr>
        <w:t>中载荷区</w:t>
      </w:r>
      <w:r w:rsidR="00C11231">
        <w:rPr>
          <w:rFonts w:hint="eastAsia"/>
        </w:rPr>
        <w:t>放牧</w:t>
      </w:r>
      <w:r>
        <w:rPr>
          <w:rFonts w:hint="eastAsia"/>
        </w:rPr>
        <w:t>利用：控制瞬时放牧强度为80羊单位/hm</w:t>
      </w:r>
      <w:r w:rsidRPr="008C76EB">
        <w:rPr>
          <w:rFonts w:hint="eastAsia"/>
          <w:vertAlign w:val="superscript"/>
        </w:rPr>
        <w:t>2</w:t>
      </w:r>
      <w:r>
        <w:rPr>
          <w:rFonts w:hint="eastAsia"/>
        </w:rPr>
        <w:t>～150羊单位/hm</w:t>
      </w:r>
      <w:r w:rsidRPr="008C76EB">
        <w:rPr>
          <w:rFonts w:hint="eastAsia"/>
          <w:vertAlign w:val="superscript"/>
        </w:rPr>
        <w:t>2</w:t>
      </w:r>
      <w:r>
        <w:rPr>
          <w:rFonts w:hint="eastAsia"/>
        </w:rPr>
        <w:t>，每个单元连续利用时间宜为5 d～7 d；</w:t>
      </w:r>
    </w:p>
    <w:p w14:paraId="75509EDD" w14:textId="5F12AF88" w:rsidR="00AD3BBA" w:rsidRDefault="00AD3BBA" w:rsidP="00AD3BBA">
      <w:pPr>
        <w:pStyle w:val="afffffffb"/>
        <w:numPr>
          <w:ilvl w:val="0"/>
          <w:numId w:val="36"/>
        </w:numPr>
        <w:ind w:firstLineChars="0"/>
      </w:pPr>
      <w:r>
        <w:rPr>
          <w:rFonts w:hint="eastAsia"/>
        </w:rPr>
        <w:t>低载荷区</w:t>
      </w:r>
      <w:r w:rsidR="00C11231">
        <w:rPr>
          <w:rFonts w:hint="eastAsia"/>
        </w:rPr>
        <w:t>放牧</w:t>
      </w:r>
      <w:r>
        <w:rPr>
          <w:rFonts w:hint="eastAsia"/>
        </w:rPr>
        <w:t>利用：控制瞬时放牧强度为50羊单位/hm</w:t>
      </w:r>
      <w:r w:rsidRPr="008C76EB">
        <w:rPr>
          <w:rFonts w:hint="eastAsia"/>
          <w:vertAlign w:val="superscript"/>
        </w:rPr>
        <w:t>2</w:t>
      </w:r>
      <w:r>
        <w:rPr>
          <w:rFonts w:hint="eastAsia"/>
        </w:rPr>
        <w:t>～80羊单位/hm</w:t>
      </w:r>
      <w:r w:rsidRPr="008C76EB">
        <w:rPr>
          <w:rFonts w:hint="eastAsia"/>
          <w:vertAlign w:val="superscript"/>
        </w:rPr>
        <w:t>2</w:t>
      </w:r>
      <w:r>
        <w:rPr>
          <w:rFonts w:hint="eastAsia"/>
        </w:rPr>
        <w:t>，每个单元连续利用时间宜为5 d～7 d；</w:t>
      </w:r>
    </w:p>
    <w:p w14:paraId="30EB7727" w14:textId="1A9356FD" w:rsidR="00AD3BBA" w:rsidRDefault="00AD3BBA" w:rsidP="00AD3BBA">
      <w:pPr>
        <w:pStyle w:val="afffffffb"/>
        <w:numPr>
          <w:ilvl w:val="0"/>
          <w:numId w:val="36"/>
        </w:numPr>
        <w:ind w:firstLineChars="0"/>
      </w:pPr>
      <w:r>
        <w:rPr>
          <w:rFonts w:hint="eastAsia"/>
        </w:rPr>
        <w:t>全</w:t>
      </w:r>
      <w:r w:rsidRPr="009B3BD4">
        <w:rPr>
          <w:rFonts w:hint="eastAsia"/>
        </w:rPr>
        <w:t>场平均载畜量控制：参照DB63/T 2490</w:t>
      </w:r>
      <w:r w:rsidRPr="00A56037">
        <w:rPr>
          <w:rFonts w:hint="eastAsia"/>
        </w:rPr>
        <w:t>—</w:t>
      </w:r>
      <w:r w:rsidRPr="009B3BD4">
        <w:rPr>
          <w:rFonts w:hint="eastAsia"/>
        </w:rPr>
        <w:t>2026的规定，冷季草场每公顷2.43羊单位～3.27羊单位。本</w:t>
      </w:r>
      <w:r w:rsidR="002A3650">
        <w:rPr>
          <w:rFonts w:hint="eastAsia"/>
        </w:rPr>
        <w:t>文件</w:t>
      </w:r>
      <w:r w:rsidRPr="009B3BD4">
        <w:rPr>
          <w:rFonts w:hint="eastAsia"/>
        </w:rPr>
        <w:t>根据高寒草甸实际情况，推荐全场平均载畜量控制在1.8羊单位/hm²～2.2羊单位/hm²/冷季</w:t>
      </w:r>
      <w:r>
        <w:rPr>
          <w:rFonts w:hint="eastAsia"/>
        </w:rPr>
        <w:t>。</w:t>
      </w:r>
    </w:p>
    <w:p w14:paraId="5446D82D" w14:textId="77777777" w:rsidR="00AD3BBA" w:rsidRDefault="00AD3BBA" w:rsidP="00AD3BBA">
      <w:pPr>
        <w:pStyle w:val="afffff1"/>
        <w:numPr>
          <w:ilvl w:val="2"/>
          <w:numId w:val="2"/>
        </w:numPr>
        <w:snapToGrid w:val="0"/>
        <w:jc w:val="both"/>
      </w:pPr>
      <w:r>
        <w:rPr>
          <w:rFonts w:hint="eastAsia"/>
        </w:rPr>
        <w:t>冷季放牧禁忌</w:t>
      </w:r>
    </w:p>
    <w:p w14:paraId="3CE01B5A" w14:textId="77777777" w:rsidR="00AD3BBA" w:rsidRDefault="00AD3BBA" w:rsidP="00AD3BBA">
      <w:pPr>
        <w:pStyle w:val="afffffffb"/>
        <w:numPr>
          <w:ilvl w:val="0"/>
          <w:numId w:val="35"/>
        </w:numPr>
        <w:ind w:firstLineChars="0"/>
      </w:pPr>
      <w:r>
        <w:rPr>
          <w:rFonts w:hint="eastAsia"/>
        </w:rPr>
        <w:t>不应在积雪深度</w:t>
      </w:r>
      <w:r w:rsidRPr="009B3BD4">
        <w:rPr>
          <w:rFonts w:hint="eastAsia"/>
        </w:rPr>
        <w:t>＞15 cm时进行</w:t>
      </w:r>
      <w:r>
        <w:rPr>
          <w:rFonts w:hint="eastAsia"/>
        </w:rPr>
        <w:t>瞬时</w:t>
      </w:r>
      <w:r w:rsidRPr="009B3BD4">
        <w:rPr>
          <w:rFonts w:hint="eastAsia"/>
        </w:rPr>
        <w:t>高强度放牧</w:t>
      </w:r>
      <w:r>
        <w:rPr>
          <w:rFonts w:hint="eastAsia"/>
        </w:rPr>
        <w:t>；</w:t>
      </w:r>
    </w:p>
    <w:p w14:paraId="65EAFE2A" w14:textId="19630B99" w:rsidR="00AD3BBA" w:rsidRPr="00AD3BBA" w:rsidRDefault="00AD3BBA" w:rsidP="00AD3BBA">
      <w:pPr>
        <w:pStyle w:val="afffffffb"/>
        <w:numPr>
          <w:ilvl w:val="0"/>
          <w:numId w:val="35"/>
        </w:numPr>
        <w:ind w:firstLineChars="0"/>
      </w:pPr>
      <w:r>
        <w:rPr>
          <w:rFonts w:hint="eastAsia"/>
        </w:rPr>
        <w:t>不应在土壤开始解冻后继续放牧。</w:t>
      </w:r>
    </w:p>
    <w:p w14:paraId="3AECA130" w14:textId="461EB8AB" w:rsidR="00DD48BB" w:rsidRDefault="009B3BD4" w:rsidP="00B559D2">
      <w:pPr>
        <w:pStyle w:val="affa"/>
      </w:pPr>
      <w:bookmarkStart w:id="40" w:name="_Toc229344005"/>
      <w:r>
        <w:rPr>
          <w:rFonts w:hint="eastAsia"/>
        </w:rPr>
        <w:t>暖季</w:t>
      </w:r>
      <w:r w:rsidR="00BD298C">
        <w:rPr>
          <w:rFonts w:hint="eastAsia"/>
        </w:rPr>
        <w:t>精准</w:t>
      </w:r>
      <w:r>
        <w:rPr>
          <w:rFonts w:hint="eastAsia"/>
        </w:rPr>
        <w:t>补肥技术</w:t>
      </w:r>
      <w:bookmarkEnd w:id="40"/>
    </w:p>
    <w:p w14:paraId="3A476C76" w14:textId="77777777" w:rsidR="00AD3BBA" w:rsidRDefault="00AD3BBA" w:rsidP="00AD3BBA">
      <w:pPr>
        <w:pStyle w:val="afffff1"/>
        <w:numPr>
          <w:ilvl w:val="2"/>
          <w:numId w:val="2"/>
        </w:numPr>
        <w:snapToGrid w:val="0"/>
        <w:jc w:val="both"/>
      </w:pPr>
      <w:r>
        <w:rPr>
          <w:rFonts w:hint="eastAsia"/>
        </w:rPr>
        <w:t>补肥前诊断</w:t>
      </w:r>
    </w:p>
    <w:p w14:paraId="6118AC5A" w14:textId="77777777" w:rsidR="00AD3BBA" w:rsidRDefault="00AD3BBA" w:rsidP="00AD3BBA">
      <w:pPr>
        <w:pStyle w:val="afffffffb"/>
      </w:pPr>
      <w:r>
        <w:rPr>
          <w:rFonts w:hint="eastAsia"/>
        </w:rPr>
        <w:t>每年4月下旬（返青前），按照NY/T 1121.1的规定采集</w:t>
      </w:r>
      <w:r w:rsidRPr="009B3BD4">
        <w:rPr>
          <w:rFonts w:hint="eastAsia"/>
        </w:rPr>
        <w:t>0 cm～20 cm土壤样品，测定土壤</w:t>
      </w:r>
      <w:r>
        <w:rPr>
          <w:rFonts w:hint="eastAsia"/>
        </w:rPr>
        <w:t>全氮、有效</w:t>
      </w:r>
      <w:r w:rsidRPr="009B3BD4">
        <w:rPr>
          <w:rFonts w:hint="eastAsia"/>
        </w:rPr>
        <w:t>氮</w:t>
      </w:r>
      <w:r>
        <w:rPr>
          <w:rFonts w:hint="eastAsia"/>
        </w:rPr>
        <w:t>（铵态氮+硝态氮）</w:t>
      </w:r>
      <w:r w:rsidRPr="009B3BD4">
        <w:rPr>
          <w:rFonts w:hint="eastAsia"/>
        </w:rPr>
        <w:t>、</w:t>
      </w:r>
      <w:r>
        <w:rPr>
          <w:rFonts w:hint="eastAsia"/>
        </w:rPr>
        <w:t>有效</w:t>
      </w:r>
      <w:r w:rsidRPr="009B3BD4">
        <w:rPr>
          <w:rFonts w:hint="eastAsia"/>
        </w:rPr>
        <w:t>磷含量，评估</w:t>
      </w:r>
      <w:r>
        <w:rPr>
          <w:rFonts w:hint="eastAsia"/>
        </w:rPr>
        <w:t>土壤养分状况。当有效氮&lt;15 mg/kg或有效磷&lt;10 mg/kg时，宜进行补肥。</w:t>
      </w:r>
    </w:p>
    <w:p w14:paraId="0A98EF76" w14:textId="77777777" w:rsidR="00AD3BBA" w:rsidRDefault="00AD3BBA" w:rsidP="00AD3BBA">
      <w:pPr>
        <w:pStyle w:val="afffff1"/>
        <w:numPr>
          <w:ilvl w:val="2"/>
          <w:numId w:val="2"/>
        </w:numPr>
        <w:snapToGrid w:val="0"/>
        <w:jc w:val="both"/>
      </w:pPr>
      <w:r>
        <w:rPr>
          <w:rFonts w:hint="eastAsia"/>
        </w:rPr>
        <w:t>物候期窗口界定液态氮磷肥配制</w:t>
      </w:r>
    </w:p>
    <w:p w14:paraId="1A3D0542" w14:textId="77777777" w:rsidR="00AD3BBA" w:rsidRDefault="00AD3BBA" w:rsidP="00AD3BBA">
      <w:pPr>
        <w:pStyle w:val="afff8"/>
        <w:ind w:firstLineChars="0" w:firstLine="0"/>
        <w:jc w:val="center"/>
      </w:pPr>
    </w:p>
    <w:p w14:paraId="51D4BB85" w14:textId="77777777" w:rsidR="00AD3BBA" w:rsidRDefault="00AD3BBA" w:rsidP="00AD3BBA">
      <w:pPr>
        <w:pStyle w:val="afff8"/>
        <w:ind w:firstLineChars="0" w:firstLine="0"/>
        <w:jc w:val="center"/>
      </w:pPr>
    </w:p>
    <w:p w14:paraId="545D1342" w14:textId="77777777" w:rsidR="00AD3BBA" w:rsidRDefault="00AD3BBA" w:rsidP="00AD3BBA">
      <w:pPr>
        <w:pStyle w:val="afff8"/>
        <w:ind w:firstLineChars="0" w:firstLine="0"/>
        <w:jc w:val="center"/>
      </w:pPr>
    </w:p>
    <w:p w14:paraId="6FA37E3E" w14:textId="55771492" w:rsidR="00AD3BBA" w:rsidRPr="00A100BC" w:rsidRDefault="00AD3BBA" w:rsidP="00AD3BBA">
      <w:pPr>
        <w:pStyle w:val="afff8"/>
        <w:ind w:firstLineChars="0" w:firstLine="0"/>
        <w:jc w:val="center"/>
      </w:pPr>
      <w:r>
        <w:rPr>
          <w:rFonts w:hint="eastAsia"/>
        </w:rPr>
        <w:lastRenderedPageBreak/>
        <w:t>表1 物候窗口期与对应施肥量</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078"/>
        <w:gridCol w:w="5123"/>
        <w:gridCol w:w="1519"/>
        <w:gridCol w:w="1614"/>
      </w:tblGrid>
      <w:tr w:rsidR="00AD3BBA" w:rsidRPr="009B3BD4" w14:paraId="31C640D3" w14:textId="77777777" w:rsidTr="00AD3BBA">
        <w:trPr>
          <w:tblHeader/>
          <w:jc w:val="center"/>
        </w:trPr>
        <w:tc>
          <w:tcPr>
            <w:tcW w:w="0" w:type="auto"/>
            <w:tcBorders>
              <w:bottom w:val="single" w:sz="8" w:space="0" w:color="auto"/>
            </w:tcBorders>
            <w:shd w:val="clear" w:color="auto" w:fill="FFFFFF"/>
            <w:tcMar>
              <w:top w:w="150" w:type="dxa"/>
              <w:left w:w="0" w:type="dxa"/>
              <w:bottom w:w="150" w:type="dxa"/>
              <w:right w:w="240" w:type="dxa"/>
            </w:tcMar>
            <w:vAlign w:val="center"/>
            <w:hideMark/>
          </w:tcPr>
          <w:p w14:paraId="6E2F105A" w14:textId="77777777" w:rsidR="00AD3BBA" w:rsidRPr="009B3BD4" w:rsidRDefault="00AD3BBA" w:rsidP="00AD3BBA">
            <w:pPr>
              <w:pStyle w:val="afffffffb"/>
              <w:ind w:firstLineChars="0" w:firstLine="0"/>
              <w:jc w:val="center"/>
              <w:rPr>
                <w:b/>
                <w:bCs/>
              </w:rPr>
            </w:pPr>
            <w:r w:rsidRPr="009B3BD4">
              <w:rPr>
                <w:b/>
                <w:bCs/>
              </w:rPr>
              <w:t>物候期</w:t>
            </w:r>
          </w:p>
        </w:tc>
        <w:tc>
          <w:tcPr>
            <w:tcW w:w="0" w:type="auto"/>
            <w:tcBorders>
              <w:bottom w:val="single" w:sz="8" w:space="0" w:color="auto"/>
            </w:tcBorders>
            <w:shd w:val="clear" w:color="auto" w:fill="FFFFFF"/>
            <w:tcMar>
              <w:top w:w="150" w:type="dxa"/>
              <w:left w:w="240" w:type="dxa"/>
              <w:bottom w:w="150" w:type="dxa"/>
              <w:right w:w="240" w:type="dxa"/>
            </w:tcMar>
            <w:vAlign w:val="center"/>
            <w:hideMark/>
          </w:tcPr>
          <w:p w14:paraId="1E932D6E" w14:textId="77777777" w:rsidR="00AD3BBA" w:rsidRPr="009B3BD4" w:rsidRDefault="00AD3BBA" w:rsidP="00AD3BBA">
            <w:pPr>
              <w:pStyle w:val="afffffffb"/>
              <w:ind w:firstLineChars="0" w:firstLine="0"/>
              <w:jc w:val="center"/>
              <w:rPr>
                <w:b/>
                <w:bCs/>
              </w:rPr>
            </w:pPr>
            <w:r w:rsidRPr="009B3BD4">
              <w:rPr>
                <w:b/>
                <w:bCs/>
              </w:rPr>
              <w:t>界定条件</w:t>
            </w:r>
          </w:p>
        </w:tc>
        <w:tc>
          <w:tcPr>
            <w:tcW w:w="1519" w:type="dxa"/>
            <w:tcBorders>
              <w:bottom w:val="single" w:sz="8" w:space="0" w:color="auto"/>
            </w:tcBorders>
            <w:shd w:val="clear" w:color="auto" w:fill="FFFFFF"/>
            <w:tcMar>
              <w:top w:w="150" w:type="dxa"/>
              <w:left w:w="240" w:type="dxa"/>
              <w:bottom w:w="150" w:type="dxa"/>
              <w:right w:w="240" w:type="dxa"/>
            </w:tcMar>
            <w:vAlign w:val="center"/>
            <w:hideMark/>
          </w:tcPr>
          <w:p w14:paraId="0F429B9F" w14:textId="77777777" w:rsidR="00AD3BBA" w:rsidRPr="009B3BD4" w:rsidRDefault="00AD3BBA" w:rsidP="00AD3BBA">
            <w:pPr>
              <w:pStyle w:val="afffffffb"/>
              <w:ind w:firstLineChars="0" w:firstLine="0"/>
              <w:jc w:val="center"/>
              <w:rPr>
                <w:b/>
                <w:bCs/>
              </w:rPr>
            </w:pPr>
            <w:r w:rsidRPr="009B3BD4">
              <w:rPr>
                <w:b/>
                <w:bCs/>
              </w:rPr>
              <w:t>时间范围</w:t>
            </w:r>
          </w:p>
        </w:tc>
        <w:tc>
          <w:tcPr>
            <w:tcW w:w="1614" w:type="dxa"/>
            <w:tcBorders>
              <w:bottom w:val="single" w:sz="8" w:space="0" w:color="auto"/>
            </w:tcBorders>
            <w:shd w:val="clear" w:color="auto" w:fill="FFFFFF"/>
            <w:tcMar>
              <w:top w:w="150" w:type="dxa"/>
              <w:left w:w="240" w:type="dxa"/>
              <w:bottom w:w="150" w:type="dxa"/>
              <w:right w:w="240" w:type="dxa"/>
            </w:tcMar>
            <w:vAlign w:val="center"/>
            <w:hideMark/>
          </w:tcPr>
          <w:p w14:paraId="0958E141" w14:textId="77777777" w:rsidR="00AD3BBA" w:rsidRPr="009B3BD4" w:rsidRDefault="00AD3BBA" w:rsidP="00AD3BBA">
            <w:pPr>
              <w:pStyle w:val="afffffffb"/>
              <w:ind w:firstLineChars="0" w:firstLine="0"/>
              <w:jc w:val="center"/>
              <w:rPr>
                <w:b/>
                <w:bCs/>
              </w:rPr>
            </w:pPr>
            <w:r w:rsidRPr="009B3BD4">
              <w:rPr>
                <w:b/>
                <w:bCs/>
              </w:rPr>
              <w:t>施肥量占比</w:t>
            </w:r>
          </w:p>
        </w:tc>
      </w:tr>
      <w:tr w:rsidR="00AD3BBA" w:rsidRPr="009B3BD4" w14:paraId="5A2CDAFB" w14:textId="77777777" w:rsidTr="00AD3BBA">
        <w:trPr>
          <w:jc w:val="center"/>
        </w:trPr>
        <w:tc>
          <w:tcPr>
            <w:tcW w:w="0" w:type="auto"/>
            <w:tcBorders>
              <w:top w:val="single" w:sz="8" w:space="0" w:color="auto"/>
            </w:tcBorders>
            <w:shd w:val="clear" w:color="auto" w:fill="FFFFFF"/>
            <w:tcMar>
              <w:top w:w="150" w:type="dxa"/>
              <w:left w:w="0" w:type="dxa"/>
              <w:bottom w:w="150" w:type="dxa"/>
              <w:right w:w="240" w:type="dxa"/>
            </w:tcMar>
            <w:vAlign w:val="center"/>
            <w:hideMark/>
          </w:tcPr>
          <w:p w14:paraId="1DB199B3" w14:textId="77777777" w:rsidR="00AD3BBA" w:rsidRPr="009B3BD4" w:rsidRDefault="00AD3BBA" w:rsidP="00AD3BBA">
            <w:pPr>
              <w:pStyle w:val="afffffffb"/>
              <w:ind w:firstLineChars="0" w:firstLine="0"/>
              <w:jc w:val="center"/>
            </w:pPr>
            <w:r w:rsidRPr="009B3BD4">
              <w:t>返青期</w:t>
            </w:r>
          </w:p>
        </w:tc>
        <w:tc>
          <w:tcPr>
            <w:tcW w:w="0" w:type="auto"/>
            <w:tcBorders>
              <w:top w:val="single" w:sz="8" w:space="0" w:color="auto"/>
            </w:tcBorders>
            <w:shd w:val="clear" w:color="auto" w:fill="FFFFFF"/>
            <w:tcMar>
              <w:top w:w="150" w:type="dxa"/>
              <w:left w:w="240" w:type="dxa"/>
              <w:bottom w:w="150" w:type="dxa"/>
              <w:right w:w="240" w:type="dxa"/>
            </w:tcMar>
            <w:vAlign w:val="center"/>
            <w:hideMark/>
          </w:tcPr>
          <w:p w14:paraId="41622099" w14:textId="77777777" w:rsidR="00AD3BBA" w:rsidRPr="009B3BD4" w:rsidRDefault="00AD3BBA" w:rsidP="00AD3BBA">
            <w:pPr>
              <w:pStyle w:val="afffffffb"/>
              <w:ind w:firstLineChars="0" w:firstLine="0"/>
              <w:jc w:val="center"/>
            </w:pPr>
            <w:r w:rsidRPr="009B3BD4">
              <w:t>土壤10 cm～15 cm完全解冻，含水量15%～25%，植物开始萌动。</w:t>
            </w:r>
          </w:p>
        </w:tc>
        <w:tc>
          <w:tcPr>
            <w:tcW w:w="1519" w:type="dxa"/>
            <w:tcBorders>
              <w:top w:val="single" w:sz="8" w:space="0" w:color="auto"/>
            </w:tcBorders>
            <w:shd w:val="clear" w:color="auto" w:fill="FFFFFF"/>
            <w:tcMar>
              <w:top w:w="150" w:type="dxa"/>
              <w:left w:w="240" w:type="dxa"/>
              <w:bottom w:w="150" w:type="dxa"/>
              <w:right w:w="240" w:type="dxa"/>
            </w:tcMar>
            <w:vAlign w:val="center"/>
            <w:hideMark/>
          </w:tcPr>
          <w:p w14:paraId="6C896CBD" w14:textId="77777777" w:rsidR="00AD3BBA" w:rsidRPr="009B3BD4" w:rsidRDefault="00AD3BBA" w:rsidP="00AD3BBA">
            <w:pPr>
              <w:pStyle w:val="afffffffb"/>
              <w:ind w:firstLineChars="0" w:firstLine="0"/>
              <w:jc w:val="center"/>
            </w:pPr>
            <w:r w:rsidRPr="009B3BD4">
              <w:t>5月中下旬</w:t>
            </w:r>
          </w:p>
        </w:tc>
        <w:tc>
          <w:tcPr>
            <w:tcW w:w="1614" w:type="dxa"/>
            <w:tcBorders>
              <w:top w:val="single" w:sz="8" w:space="0" w:color="auto"/>
            </w:tcBorders>
            <w:shd w:val="clear" w:color="auto" w:fill="FFFFFF"/>
            <w:tcMar>
              <w:top w:w="150" w:type="dxa"/>
              <w:left w:w="240" w:type="dxa"/>
              <w:bottom w:w="150" w:type="dxa"/>
              <w:right w:w="0" w:type="dxa"/>
            </w:tcMar>
            <w:vAlign w:val="center"/>
            <w:hideMark/>
          </w:tcPr>
          <w:p w14:paraId="6F1D82B9" w14:textId="77777777" w:rsidR="00AD3BBA" w:rsidRPr="009B3BD4" w:rsidRDefault="00AD3BBA" w:rsidP="00AD3BBA">
            <w:pPr>
              <w:pStyle w:val="afffffffb"/>
              <w:ind w:firstLineChars="0" w:firstLine="0"/>
              <w:jc w:val="center"/>
            </w:pPr>
            <w:r w:rsidRPr="009B3BD4">
              <w:t>40%</w:t>
            </w:r>
          </w:p>
        </w:tc>
      </w:tr>
      <w:tr w:rsidR="00AD3BBA" w:rsidRPr="009B3BD4" w14:paraId="4A800D3B" w14:textId="77777777" w:rsidTr="00AD3BBA">
        <w:trPr>
          <w:jc w:val="center"/>
        </w:trPr>
        <w:tc>
          <w:tcPr>
            <w:tcW w:w="0" w:type="auto"/>
            <w:shd w:val="clear" w:color="auto" w:fill="FFFFFF"/>
            <w:tcMar>
              <w:top w:w="150" w:type="dxa"/>
              <w:left w:w="0" w:type="dxa"/>
              <w:bottom w:w="150" w:type="dxa"/>
              <w:right w:w="240" w:type="dxa"/>
            </w:tcMar>
            <w:vAlign w:val="center"/>
            <w:hideMark/>
          </w:tcPr>
          <w:p w14:paraId="05D9BF0E" w14:textId="77777777" w:rsidR="00AD3BBA" w:rsidRPr="009B3BD4" w:rsidRDefault="00AD3BBA" w:rsidP="00AD3BBA">
            <w:pPr>
              <w:pStyle w:val="afffffffb"/>
              <w:ind w:firstLineChars="0" w:firstLine="0"/>
              <w:jc w:val="center"/>
            </w:pPr>
            <w:r w:rsidRPr="009B3BD4">
              <w:t>快速生长期</w:t>
            </w:r>
          </w:p>
        </w:tc>
        <w:tc>
          <w:tcPr>
            <w:tcW w:w="0" w:type="auto"/>
            <w:shd w:val="clear" w:color="auto" w:fill="FFFFFF"/>
            <w:tcMar>
              <w:top w:w="150" w:type="dxa"/>
              <w:left w:w="240" w:type="dxa"/>
              <w:bottom w:w="150" w:type="dxa"/>
              <w:right w:w="240" w:type="dxa"/>
            </w:tcMar>
            <w:vAlign w:val="center"/>
            <w:hideMark/>
          </w:tcPr>
          <w:p w14:paraId="0D8336D5" w14:textId="77777777" w:rsidR="00AD3BBA" w:rsidRPr="009B3BD4" w:rsidRDefault="00AD3BBA" w:rsidP="00AD3BBA">
            <w:pPr>
              <w:pStyle w:val="afffffffb"/>
              <w:ind w:firstLineChars="0" w:firstLine="0"/>
              <w:jc w:val="center"/>
            </w:pPr>
            <w:r w:rsidRPr="009B3BD4">
              <w:t>地上生物量增速达到整个生长季最大增速的50%以上。</w:t>
            </w:r>
          </w:p>
        </w:tc>
        <w:tc>
          <w:tcPr>
            <w:tcW w:w="1519" w:type="dxa"/>
            <w:shd w:val="clear" w:color="auto" w:fill="FFFFFF"/>
            <w:tcMar>
              <w:top w:w="150" w:type="dxa"/>
              <w:left w:w="240" w:type="dxa"/>
              <w:bottom w:w="150" w:type="dxa"/>
              <w:right w:w="240" w:type="dxa"/>
            </w:tcMar>
            <w:vAlign w:val="center"/>
            <w:hideMark/>
          </w:tcPr>
          <w:p w14:paraId="7DDB4C70" w14:textId="77777777" w:rsidR="00AD3BBA" w:rsidRPr="009B3BD4" w:rsidRDefault="00AD3BBA" w:rsidP="00AD3BBA">
            <w:pPr>
              <w:pStyle w:val="afffffffb"/>
              <w:ind w:firstLineChars="0" w:firstLine="0"/>
              <w:jc w:val="center"/>
            </w:pPr>
            <w:r w:rsidRPr="009B3BD4">
              <w:t>6月下旬至7月上旬</w:t>
            </w:r>
          </w:p>
        </w:tc>
        <w:tc>
          <w:tcPr>
            <w:tcW w:w="1614" w:type="dxa"/>
            <w:shd w:val="clear" w:color="auto" w:fill="FFFFFF"/>
            <w:tcMar>
              <w:top w:w="150" w:type="dxa"/>
              <w:left w:w="240" w:type="dxa"/>
              <w:bottom w:w="150" w:type="dxa"/>
              <w:right w:w="0" w:type="dxa"/>
            </w:tcMar>
            <w:vAlign w:val="center"/>
            <w:hideMark/>
          </w:tcPr>
          <w:p w14:paraId="61105454" w14:textId="77777777" w:rsidR="00AD3BBA" w:rsidRPr="009B3BD4" w:rsidRDefault="00AD3BBA" w:rsidP="00AD3BBA">
            <w:pPr>
              <w:pStyle w:val="afffffffb"/>
              <w:ind w:firstLineChars="0" w:firstLine="0"/>
              <w:jc w:val="center"/>
            </w:pPr>
            <w:r w:rsidRPr="009B3BD4">
              <w:t>35%</w:t>
            </w:r>
          </w:p>
        </w:tc>
      </w:tr>
      <w:tr w:rsidR="00AD3BBA" w:rsidRPr="009B3BD4" w14:paraId="62BCC630" w14:textId="77777777" w:rsidTr="00AD3BBA">
        <w:trPr>
          <w:jc w:val="center"/>
        </w:trPr>
        <w:tc>
          <w:tcPr>
            <w:tcW w:w="0" w:type="auto"/>
            <w:shd w:val="clear" w:color="auto" w:fill="FFFFFF"/>
            <w:tcMar>
              <w:top w:w="150" w:type="dxa"/>
              <w:left w:w="0" w:type="dxa"/>
              <w:bottom w:w="150" w:type="dxa"/>
              <w:right w:w="240" w:type="dxa"/>
            </w:tcMar>
            <w:vAlign w:val="center"/>
            <w:hideMark/>
          </w:tcPr>
          <w:p w14:paraId="2D886DCC" w14:textId="77777777" w:rsidR="00AD3BBA" w:rsidRPr="009B3BD4" w:rsidRDefault="00AD3BBA" w:rsidP="00AD3BBA">
            <w:pPr>
              <w:pStyle w:val="afffffffb"/>
              <w:ind w:firstLineChars="0" w:firstLine="0"/>
              <w:jc w:val="center"/>
            </w:pPr>
            <w:r w:rsidRPr="009B3BD4">
              <w:t>生长顶峰期</w:t>
            </w:r>
          </w:p>
        </w:tc>
        <w:tc>
          <w:tcPr>
            <w:tcW w:w="0" w:type="auto"/>
            <w:shd w:val="clear" w:color="auto" w:fill="FFFFFF"/>
            <w:tcMar>
              <w:top w:w="150" w:type="dxa"/>
              <w:left w:w="240" w:type="dxa"/>
              <w:bottom w:w="150" w:type="dxa"/>
              <w:right w:w="240" w:type="dxa"/>
            </w:tcMar>
            <w:vAlign w:val="center"/>
            <w:hideMark/>
          </w:tcPr>
          <w:p w14:paraId="65E8EB05" w14:textId="77777777" w:rsidR="00AD3BBA" w:rsidRPr="009B3BD4" w:rsidRDefault="00AD3BBA" w:rsidP="00AD3BBA">
            <w:pPr>
              <w:pStyle w:val="afffffffb"/>
              <w:ind w:firstLineChars="0" w:firstLine="0"/>
              <w:jc w:val="center"/>
            </w:pPr>
            <w:r w:rsidRPr="009B3BD4">
              <w:t>地上生物量达到年度最大值，生长速率趋近于零。</w:t>
            </w:r>
          </w:p>
        </w:tc>
        <w:tc>
          <w:tcPr>
            <w:tcW w:w="1519" w:type="dxa"/>
            <w:shd w:val="clear" w:color="auto" w:fill="FFFFFF"/>
            <w:tcMar>
              <w:top w:w="150" w:type="dxa"/>
              <w:left w:w="240" w:type="dxa"/>
              <w:bottom w:w="150" w:type="dxa"/>
              <w:right w:w="240" w:type="dxa"/>
            </w:tcMar>
            <w:vAlign w:val="center"/>
            <w:hideMark/>
          </w:tcPr>
          <w:p w14:paraId="338D1CB2" w14:textId="77777777" w:rsidR="00AD3BBA" w:rsidRPr="009B3BD4" w:rsidRDefault="00AD3BBA" w:rsidP="00AD3BBA">
            <w:pPr>
              <w:pStyle w:val="afffffffb"/>
              <w:ind w:firstLineChars="0" w:firstLine="0"/>
              <w:jc w:val="center"/>
            </w:pPr>
            <w:r w:rsidRPr="009B3BD4">
              <w:t>8月</w:t>
            </w:r>
            <w:r>
              <w:rPr>
                <w:rFonts w:hint="eastAsia"/>
              </w:rPr>
              <w:t>上</w:t>
            </w:r>
            <w:r w:rsidRPr="009B3BD4">
              <w:t>旬</w:t>
            </w:r>
          </w:p>
        </w:tc>
        <w:tc>
          <w:tcPr>
            <w:tcW w:w="1614" w:type="dxa"/>
            <w:shd w:val="clear" w:color="auto" w:fill="FFFFFF"/>
            <w:tcMar>
              <w:top w:w="150" w:type="dxa"/>
              <w:left w:w="240" w:type="dxa"/>
              <w:bottom w:w="150" w:type="dxa"/>
              <w:right w:w="0" w:type="dxa"/>
            </w:tcMar>
            <w:vAlign w:val="center"/>
            <w:hideMark/>
          </w:tcPr>
          <w:p w14:paraId="4792B87F" w14:textId="77777777" w:rsidR="00AD3BBA" w:rsidRPr="009B3BD4" w:rsidRDefault="00AD3BBA" w:rsidP="00AD3BBA">
            <w:pPr>
              <w:pStyle w:val="afffffffb"/>
              <w:ind w:firstLineChars="0" w:firstLine="0"/>
              <w:jc w:val="center"/>
            </w:pPr>
            <w:r w:rsidRPr="009B3BD4">
              <w:t>25%</w:t>
            </w:r>
          </w:p>
        </w:tc>
      </w:tr>
    </w:tbl>
    <w:p w14:paraId="4ABBE285" w14:textId="77777777" w:rsidR="00AD3BBA" w:rsidRPr="00CB2A7D" w:rsidRDefault="00AD3BBA" w:rsidP="00AD3BBA">
      <w:pPr>
        <w:pStyle w:val="afff8"/>
        <w:ind w:firstLineChars="0" w:firstLine="0"/>
      </w:pPr>
    </w:p>
    <w:p w14:paraId="02A3A93E" w14:textId="77777777" w:rsidR="00AD3BBA" w:rsidRDefault="00AD3BBA" w:rsidP="00AD3BBA">
      <w:pPr>
        <w:pStyle w:val="afffffffb"/>
      </w:pPr>
      <w:r>
        <w:rPr>
          <w:rFonts w:hint="eastAsia"/>
        </w:rPr>
        <w:t>肥料配方：</w:t>
      </w:r>
    </w:p>
    <w:p w14:paraId="5BA04E8B" w14:textId="77777777" w:rsidR="00AD3BBA" w:rsidRDefault="00AD3BBA" w:rsidP="00AD3BBA">
      <w:pPr>
        <w:pStyle w:val="afffffffb"/>
        <w:numPr>
          <w:ilvl w:val="0"/>
          <w:numId w:val="37"/>
        </w:numPr>
        <w:ind w:firstLineChars="0"/>
      </w:pPr>
      <w:r w:rsidRPr="009B3BD4">
        <w:rPr>
          <w:rFonts w:hint="eastAsia"/>
        </w:rPr>
        <w:t>氮源：尿素（含N≥46%）；</w:t>
      </w:r>
    </w:p>
    <w:p w14:paraId="2FF20BFB" w14:textId="77777777" w:rsidR="00AD3BBA" w:rsidRDefault="00AD3BBA" w:rsidP="00AD3BBA">
      <w:pPr>
        <w:pStyle w:val="afffffffb"/>
        <w:numPr>
          <w:ilvl w:val="0"/>
          <w:numId w:val="37"/>
        </w:numPr>
        <w:ind w:firstLineChars="0"/>
      </w:pPr>
      <w:r w:rsidRPr="009B3BD4">
        <w:rPr>
          <w:rFonts w:hint="eastAsia"/>
        </w:rPr>
        <w:t>磷源：磷酸二氢铵（含</w:t>
      </w:r>
      <w:r w:rsidRPr="009B3BD4">
        <w:t>P</w:t>
      </w:r>
      <w:r w:rsidRPr="009B3BD4">
        <w:t>₂</w:t>
      </w:r>
      <w:r w:rsidRPr="009B3BD4">
        <w:t>O</w:t>
      </w:r>
      <w:r w:rsidRPr="009B3BD4">
        <w:t>₅</w:t>
      </w:r>
      <w:r w:rsidRPr="009B3BD4">
        <w:rPr>
          <w:rFonts w:hint="eastAsia"/>
        </w:rPr>
        <w:t>≥</w:t>
      </w:r>
      <w:r w:rsidRPr="009B3BD4">
        <w:t>61%</w:t>
      </w:r>
      <w:r w:rsidRPr="009B3BD4">
        <w:rPr>
          <w:rFonts w:hint="eastAsia"/>
        </w:rPr>
        <w:t>，含</w:t>
      </w:r>
      <w:r w:rsidRPr="009B3BD4">
        <w:t>N</w:t>
      </w:r>
      <w:r w:rsidRPr="009B3BD4">
        <w:rPr>
          <w:rFonts w:hint="eastAsia"/>
        </w:rPr>
        <w:t>≥</w:t>
      </w:r>
      <w:r w:rsidRPr="009B3BD4">
        <w:t>11%</w:t>
      </w:r>
      <w:r w:rsidRPr="009B3BD4">
        <w:rPr>
          <w:rFonts w:hint="eastAsia"/>
        </w:rPr>
        <w:t>）；</w:t>
      </w:r>
    </w:p>
    <w:p w14:paraId="73C272B9" w14:textId="77777777" w:rsidR="00AD3BBA" w:rsidRDefault="00AD3BBA" w:rsidP="00AD3BBA">
      <w:pPr>
        <w:pStyle w:val="afffffffb"/>
        <w:numPr>
          <w:ilvl w:val="0"/>
          <w:numId w:val="37"/>
        </w:numPr>
        <w:ind w:firstLineChars="0"/>
      </w:pPr>
      <w:r w:rsidRPr="009B3BD4">
        <w:t>N</w:t>
      </w:r>
      <w:r w:rsidRPr="009B3BD4">
        <w:rPr>
          <w:rFonts w:hint="eastAsia"/>
        </w:rPr>
        <w:t>与</w:t>
      </w:r>
      <w:r w:rsidRPr="009B3BD4">
        <w:t>P</w:t>
      </w:r>
      <w:r w:rsidRPr="009B3BD4">
        <w:t>₂</w:t>
      </w:r>
      <w:r w:rsidRPr="009B3BD4">
        <w:t>O</w:t>
      </w:r>
      <w:r w:rsidRPr="009B3BD4">
        <w:t>₅</w:t>
      </w:r>
      <w:r w:rsidRPr="009B3BD4">
        <w:rPr>
          <w:rFonts w:hint="eastAsia"/>
        </w:rPr>
        <w:t>质量比：</w:t>
      </w:r>
      <w:r w:rsidRPr="009B3BD4">
        <w:t>1:0.8</w:t>
      </w:r>
      <w:r w:rsidRPr="009B3BD4">
        <w:rPr>
          <w:rFonts w:hint="eastAsia"/>
        </w:rPr>
        <w:t>～</w:t>
      </w:r>
      <w:r w:rsidRPr="009B3BD4">
        <w:t>1.1</w:t>
      </w:r>
      <w:r w:rsidRPr="009B3BD4">
        <w:rPr>
          <w:rFonts w:hint="eastAsia"/>
        </w:rPr>
        <w:t>；</w:t>
      </w:r>
    </w:p>
    <w:p w14:paraId="05B81B8C" w14:textId="77777777" w:rsidR="00AD3BBA" w:rsidRDefault="00AD3BBA" w:rsidP="00AD3BBA">
      <w:pPr>
        <w:pStyle w:val="afffffffb"/>
        <w:numPr>
          <w:ilvl w:val="0"/>
          <w:numId w:val="37"/>
        </w:numPr>
        <w:ind w:firstLineChars="0"/>
      </w:pPr>
      <w:r w:rsidRPr="009B3BD4">
        <w:rPr>
          <w:rFonts w:hint="eastAsia"/>
        </w:rPr>
        <w:t>总养分浓度（</w:t>
      </w:r>
      <w:r w:rsidRPr="009B3BD4">
        <w:t>N+P</w:t>
      </w:r>
      <w:r w:rsidRPr="009B3BD4">
        <w:t>₂</w:t>
      </w:r>
      <w:r w:rsidRPr="009B3BD4">
        <w:t>O</w:t>
      </w:r>
      <w:r w:rsidRPr="009B3BD4">
        <w:t>₅</w:t>
      </w:r>
      <w:r w:rsidRPr="009B3BD4">
        <w:rPr>
          <w:rFonts w:hint="eastAsia"/>
        </w:rPr>
        <w:t>）：</w:t>
      </w:r>
      <w:r w:rsidRPr="009B3BD4">
        <w:t>3%</w:t>
      </w:r>
      <w:r w:rsidRPr="009B3BD4">
        <w:rPr>
          <w:rFonts w:hint="eastAsia"/>
        </w:rPr>
        <w:t>～</w:t>
      </w:r>
      <w:r w:rsidRPr="009B3BD4">
        <w:t>6%</w:t>
      </w:r>
      <w:r w:rsidRPr="009B3BD4">
        <w:rPr>
          <w:rFonts w:hint="eastAsia"/>
        </w:rPr>
        <w:t>。</w:t>
      </w:r>
    </w:p>
    <w:p w14:paraId="0305728D" w14:textId="77777777" w:rsidR="00AD3BBA" w:rsidRDefault="00AD3BBA" w:rsidP="00AD3BBA">
      <w:pPr>
        <w:pStyle w:val="afffffffb"/>
        <w:ind w:firstLineChars="0"/>
      </w:pPr>
      <w:r>
        <w:rPr>
          <w:rFonts w:hint="eastAsia"/>
        </w:rPr>
        <w:t>年度施肥总量：</w:t>
      </w:r>
    </w:p>
    <w:p w14:paraId="0308308A" w14:textId="77777777" w:rsidR="00AD3BBA" w:rsidRDefault="00AD3BBA" w:rsidP="00AD3BBA">
      <w:pPr>
        <w:pStyle w:val="afffffffb"/>
        <w:ind w:firstLineChars="0"/>
      </w:pPr>
      <w:r>
        <w:t xml:space="preserve">a) </w:t>
      </w:r>
      <w:r>
        <w:rPr>
          <w:rFonts w:hint="eastAsia"/>
        </w:rPr>
        <w:t>中度退化草甸：纯</w:t>
      </w:r>
      <w:r>
        <w:t xml:space="preserve">N </w:t>
      </w:r>
      <w:r>
        <w:rPr>
          <w:rFonts w:hint="eastAsia"/>
        </w:rPr>
        <w:t>52.5</w:t>
      </w:r>
      <w:r>
        <w:t xml:space="preserve"> kg/</w:t>
      </w:r>
      <w:r>
        <w:rPr>
          <w:rFonts w:hint="eastAsia"/>
        </w:rPr>
        <w:t>hm</w:t>
      </w:r>
      <w:r w:rsidRPr="00BC643D">
        <w:rPr>
          <w:rFonts w:hint="eastAsia"/>
          <w:vertAlign w:val="superscript"/>
        </w:rPr>
        <w:t>2</w:t>
      </w:r>
      <w:r>
        <w:rPr>
          <w:rFonts w:hint="eastAsia"/>
        </w:rPr>
        <w:t>～67.5</w:t>
      </w:r>
      <w:r>
        <w:t xml:space="preserve"> kg/</w:t>
      </w:r>
      <w:r>
        <w:rPr>
          <w:rFonts w:hint="eastAsia"/>
        </w:rPr>
        <w:t>hm</w:t>
      </w:r>
      <w:r w:rsidRPr="00BC643D">
        <w:rPr>
          <w:rFonts w:hint="eastAsia"/>
          <w:vertAlign w:val="superscript"/>
        </w:rPr>
        <w:t>2</w:t>
      </w:r>
      <w:r>
        <w:rPr>
          <w:rFonts w:hint="eastAsia"/>
        </w:rPr>
        <w:t>，</w:t>
      </w:r>
      <w:r>
        <w:t>P</w:t>
      </w:r>
      <w:r>
        <w:t>₂</w:t>
      </w:r>
      <w:r>
        <w:t>O</w:t>
      </w:r>
      <w:r>
        <w:t>₅</w:t>
      </w:r>
      <w:r>
        <w:t xml:space="preserve"> </w:t>
      </w:r>
      <w:r>
        <w:rPr>
          <w:rFonts w:hint="eastAsia"/>
        </w:rPr>
        <w:t>60</w:t>
      </w:r>
      <w:r>
        <w:t>.0 kg/</w:t>
      </w:r>
      <w:r>
        <w:rPr>
          <w:rFonts w:hint="eastAsia"/>
        </w:rPr>
        <w:t>hm</w:t>
      </w:r>
      <w:r w:rsidRPr="00BC643D">
        <w:rPr>
          <w:rFonts w:hint="eastAsia"/>
          <w:vertAlign w:val="superscript"/>
        </w:rPr>
        <w:t>2</w:t>
      </w:r>
      <w:r>
        <w:rPr>
          <w:rFonts w:hint="eastAsia"/>
        </w:rPr>
        <w:t>～75.0</w:t>
      </w:r>
      <w:r>
        <w:t xml:space="preserve"> kg/</w:t>
      </w:r>
      <w:r>
        <w:rPr>
          <w:rFonts w:hint="eastAsia"/>
        </w:rPr>
        <w:t>hm</w:t>
      </w:r>
      <w:r w:rsidRPr="00BC643D">
        <w:rPr>
          <w:rFonts w:hint="eastAsia"/>
          <w:vertAlign w:val="superscript"/>
        </w:rPr>
        <w:t>2</w:t>
      </w:r>
      <w:r>
        <w:rPr>
          <w:rFonts w:hint="eastAsia"/>
        </w:rPr>
        <w:t>；</w:t>
      </w:r>
    </w:p>
    <w:p w14:paraId="6C3AE324" w14:textId="77777777" w:rsidR="00AD3BBA" w:rsidRDefault="00AD3BBA" w:rsidP="00AD3BBA">
      <w:pPr>
        <w:pStyle w:val="afffffffb"/>
        <w:ind w:firstLineChars="0"/>
      </w:pPr>
      <w:r>
        <w:t xml:space="preserve">b) </w:t>
      </w:r>
      <w:r>
        <w:rPr>
          <w:rFonts w:hint="eastAsia"/>
        </w:rPr>
        <w:t>重度退化草甸：纯</w:t>
      </w:r>
      <w:r>
        <w:t xml:space="preserve">N </w:t>
      </w:r>
      <w:r>
        <w:rPr>
          <w:rFonts w:hint="eastAsia"/>
        </w:rPr>
        <w:t>67.5</w:t>
      </w:r>
      <w:r>
        <w:t xml:space="preserve"> kg/</w:t>
      </w:r>
      <w:r>
        <w:rPr>
          <w:rFonts w:hint="eastAsia"/>
        </w:rPr>
        <w:t>hm</w:t>
      </w:r>
      <w:r w:rsidRPr="00BC643D">
        <w:rPr>
          <w:rFonts w:hint="eastAsia"/>
          <w:vertAlign w:val="superscript"/>
        </w:rPr>
        <w:t>2</w:t>
      </w:r>
      <w:r>
        <w:rPr>
          <w:rFonts w:hint="eastAsia"/>
        </w:rPr>
        <w:t>～82</w:t>
      </w:r>
      <w:r>
        <w:t>.5 kg/</w:t>
      </w:r>
      <w:r>
        <w:rPr>
          <w:rFonts w:hint="eastAsia"/>
        </w:rPr>
        <w:t>hm</w:t>
      </w:r>
      <w:r w:rsidRPr="00BC643D">
        <w:rPr>
          <w:rFonts w:hint="eastAsia"/>
          <w:vertAlign w:val="superscript"/>
        </w:rPr>
        <w:t>2</w:t>
      </w:r>
      <w:r>
        <w:rPr>
          <w:rFonts w:hint="eastAsia"/>
        </w:rPr>
        <w:t>，</w:t>
      </w:r>
      <w:r>
        <w:t>P</w:t>
      </w:r>
      <w:r>
        <w:t>₂</w:t>
      </w:r>
      <w:r>
        <w:t>O</w:t>
      </w:r>
      <w:r>
        <w:t>₅</w:t>
      </w:r>
      <w:r>
        <w:t xml:space="preserve"> </w:t>
      </w:r>
      <w:r>
        <w:rPr>
          <w:rFonts w:hint="eastAsia"/>
        </w:rPr>
        <w:t>75</w:t>
      </w:r>
      <w:r>
        <w:t>.0 kg/</w:t>
      </w:r>
      <w:r>
        <w:rPr>
          <w:rFonts w:hint="eastAsia"/>
        </w:rPr>
        <w:t>hm</w:t>
      </w:r>
      <w:r w:rsidRPr="00BC643D">
        <w:rPr>
          <w:rFonts w:hint="eastAsia"/>
          <w:vertAlign w:val="superscript"/>
        </w:rPr>
        <w:t>2</w:t>
      </w:r>
      <w:r>
        <w:rPr>
          <w:rFonts w:hint="eastAsia"/>
        </w:rPr>
        <w:t>～90</w:t>
      </w:r>
      <w:r>
        <w:t>.0 kg/</w:t>
      </w:r>
      <w:r>
        <w:rPr>
          <w:rFonts w:hint="eastAsia"/>
        </w:rPr>
        <w:t>hm</w:t>
      </w:r>
      <w:r w:rsidRPr="00BC643D">
        <w:rPr>
          <w:rFonts w:hint="eastAsia"/>
          <w:vertAlign w:val="superscript"/>
        </w:rPr>
        <w:t>2</w:t>
      </w:r>
      <w:r>
        <w:rPr>
          <w:rFonts w:hint="eastAsia"/>
        </w:rPr>
        <w:t>。</w:t>
      </w:r>
    </w:p>
    <w:p w14:paraId="2A28D815" w14:textId="7F233893" w:rsidR="00AD3BBA" w:rsidRDefault="00AD3BBA" w:rsidP="00AD3BBA">
      <w:pPr>
        <w:pStyle w:val="afffffffb"/>
        <w:ind w:firstLineChars="0"/>
      </w:pPr>
      <w:r>
        <w:rPr>
          <w:rFonts w:hint="eastAsia"/>
        </w:rPr>
        <w:t>注：在</w:t>
      </w:r>
      <w:r w:rsidRPr="00636A85">
        <w:rPr>
          <w:rFonts w:hint="eastAsia"/>
        </w:rPr>
        <w:t>计算</w:t>
      </w:r>
      <w:r>
        <w:rPr>
          <w:rFonts w:hint="eastAsia"/>
        </w:rPr>
        <w:t>年度</w:t>
      </w:r>
      <w:r w:rsidRPr="00636A85">
        <w:rPr>
          <w:rFonts w:hint="eastAsia"/>
        </w:rPr>
        <w:t>总</w:t>
      </w:r>
      <w:r>
        <w:rPr>
          <w:rFonts w:hint="eastAsia"/>
        </w:rPr>
        <w:t>施氮量</w:t>
      </w:r>
      <w:r w:rsidRPr="00636A85">
        <w:rPr>
          <w:rFonts w:hint="eastAsia"/>
        </w:rPr>
        <w:t>时</w:t>
      </w:r>
      <w:r>
        <w:rPr>
          <w:rFonts w:hint="eastAsia"/>
        </w:rPr>
        <w:t>，</w:t>
      </w:r>
      <w:r w:rsidRPr="00636A85">
        <w:rPr>
          <w:rFonts w:hint="eastAsia"/>
        </w:rPr>
        <w:t>应包含</w:t>
      </w:r>
      <w:r>
        <w:rPr>
          <w:rFonts w:hint="eastAsia"/>
        </w:rPr>
        <w:t>磷酸二氢铵</w:t>
      </w:r>
      <w:r w:rsidRPr="00636A85">
        <w:rPr>
          <w:rFonts w:hint="eastAsia"/>
        </w:rPr>
        <w:t>中所含的氮</w:t>
      </w:r>
      <w:r>
        <w:rPr>
          <w:rFonts w:hint="eastAsia"/>
        </w:rPr>
        <w:t>元素，避免因氮肥施入过量导致环境污染；以上用量参照DB63/T 662-2023高寒草地施肥技术规范。</w:t>
      </w:r>
    </w:p>
    <w:p w14:paraId="7BF66123" w14:textId="77777777" w:rsidR="00AD3BBA" w:rsidRDefault="00AD3BBA" w:rsidP="00AD3BBA">
      <w:pPr>
        <w:pStyle w:val="afffff1"/>
        <w:numPr>
          <w:ilvl w:val="2"/>
          <w:numId w:val="2"/>
        </w:numPr>
        <w:snapToGrid w:val="0"/>
        <w:jc w:val="both"/>
      </w:pPr>
      <w:r>
        <w:rPr>
          <w:rFonts w:hint="eastAsia"/>
        </w:rPr>
        <w:t>施肥作业</w:t>
      </w:r>
    </w:p>
    <w:p w14:paraId="35F96ECE" w14:textId="77777777" w:rsidR="00AD3BBA" w:rsidRDefault="00AD3BBA" w:rsidP="00AD3BBA">
      <w:pPr>
        <w:pStyle w:val="afffffffb"/>
      </w:pPr>
      <w:r>
        <w:rPr>
          <w:rFonts w:hint="eastAsia"/>
        </w:rPr>
        <w:t>作业设备：</w:t>
      </w:r>
    </w:p>
    <w:p w14:paraId="3D1CAEAD" w14:textId="77777777" w:rsidR="00AD3BBA" w:rsidRDefault="00AD3BBA" w:rsidP="00AD3BBA">
      <w:pPr>
        <w:pStyle w:val="afffffffb"/>
      </w:pPr>
      <w:r>
        <w:rPr>
          <w:rFonts w:hint="eastAsia"/>
        </w:rPr>
        <w:t>宜</w:t>
      </w:r>
      <w:r w:rsidRPr="009B3BD4">
        <w:rPr>
          <w:rFonts w:hint="eastAsia"/>
        </w:rPr>
        <w:t>采用高地隙喷杆喷雾机，喷施压力0.3 MPa～0.4 MPa，喷头距地面高度30 cm～50 cm。</w:t>
      </w:r>
    </w:p>
    <w:p w14:paraId="1065F486" w14:textId="77777777" w:rsidR="00AD3BBA" w:rsidRDefault="00AD3BBA" w:rsidP="00AD3BBA">
      <w:pPr>
        <w:pStyle w:val="afffffffb"/>
      </w:pPr>
      <w:r>
        <w:rPr>
          <w:rFonts w:hint="eastAsia"/>
        </w:rPr>
        <w:t>作业条件：</w:t>
      </w:r>
    </w:p>
    <w:p w14:paraId="32626BB5" w14:textId="77777777" w:rsidR="00AD3BBA" w:rsidRDefault="00AD3BBA" w:rsidP="00AD3BBA">
      <w:pPr>
        <w:pStyle w:val="afffffffb"/>
      </w:pPr>
      <w:r w:rsidRPr="009B3BD4">
        <w:rPr>
          <w:rFonts w:hint="eastAsia"/>
        </w:rPr>
        <w:t>风力</w:t>
      </w:r>
      <w:r>
        <w:rPr>
          <w:rFonts w:hint="eastAsia"/>
        </w:rPr>
        <w:t>宜小于</w:t>
      </w:r>
      <w:r w:rsidRPr="009B3BD4">
        <w:rPr>
          <w:rFonts w:hint="eastAsia"/>
        </w:rPr>
        <w:t>3级，土壤湿润（雨后1 d～2 d为佳）。</w:t>
      </w:r>
      <w:r>
        <w:rPr>
          <w:rFonts w:hint="eastAsia"/>
        </w:rPr>
        <w:t>预计6 h内有大雨时不宜进行喷雾作业。</w:t>
      </w:r>
    </w:p>
    <w:p w14:paraId="04CACCFC" w14:textId="77777777" w:rsidR="00AD3BBA" w:rsidRDefault="00AD3BBA" w:rsidP="00AD3BBA">
      <w:pPr>
        <w:pStyle w:val="afffffffb"/>
      </w:pPr>
      <w:r>
        <w:rPr>
          <w:rFonts w:hint="eastAsia"/>
        </w:rPr>
        <w:t>补施措施：</w:t>
      </w:r>
    </w:p>
    <w:p w14:paraId="7E9245F1" w14:textId="732684EF" w:rsidR="00AD3BBA" w:rsidRPr="00AD3BBA" w:rsidRDefault="00AD3BBA" w:rsidP="002F150B">
      <w:pPr>
        <w:pStyle w:val="afffffffb"/>
      </w:pPr>
      <w:r w:rsidRPr="009B3BD4">
        <w:rPr>
          <w:rFonts w:hint="eastAsia"/>
        </w:rPr>
        <w:t>追肥作业后24 h内若遭遇＞10 mm降雨，</w:t>
      </w:r>
      <w:r>
        <w:rPr>
          <w:rFonts w:hint="eastAsia"/>
        </w:rPr>
        <w:t>应</w:t>
      </w:r>
      <w:r w:rsidRPr="009B3BD4">
        <w:rPr>
          <w:rFonts w:hint="eastAsia"/>
        </w:rPr>
        <w:t>在雨停后48 h内，按原喷施剂量的50%进行补施</w:t>
      </w:r>
      <w:r>
        <w:rPr>
          <w:rFonts w:hint="eastAsia"/>
        </w:rPr>
        <w:t>。</w:t>
      </w:r>
    </w:p>
    <w:p w14:paraId="43D71081" w14:textId="791F099E" w:rsidR="00DD48BB" w:rsidRDefault="00991E7D" w:rsidP="00B559D2">
      <w:pPr>
        <w:pStyle w:val="affa"/>
      </w:pPr>
      <w:bookmarkStart w:id="41" w:name="_Toc229344006"/>
      <w:r>
        <w:rPr>
          <w:rFonts w:hint="eastAsia"/>
        </w:rPr>
        <w:t>效果评价和退出标准</w:t>
      </w:r>
      <w:bookmarkEnd w:id="41"/>
    </w:p>
    <w:p w14:paraId="4CC41939" w14:textId="715047A0" w:rsidR="00A100BC" w:rsidRDefault="005960ED" w:rsidP="002A3650">
      <w:pPr>
        <w:pStyle w:val="afffff1"/>
        <w:numPr>
          <w:ilvl w:val="2"/>
          <w:numId w:val="2"/>
        </w:numPr>
        <w:snapToGrid w:val="0"/>
        <w:jc w:val="both"/>
      </w:pPr>
      <w:r>
        <w:rPr>
          <w:rFonts w:hint="eastAsia"/>
        </w:rPr>
        <w:t>监测指标与频率</w:t>
      </w:r>
    </w:p>
    <w:p w14:paraId="2147D676" w14:textId="5CD1C2D0" w:rsidR="00A100BC" w:rsidRPr="00A100BC" w:rsidRDefault="00A100BC" w:rsidP="00A100BC">
      <w:pPr>
        <w:pStyle w:val="afff8"/>
        <w:ind w:firstLine="420"/>
        <w:jc w:val="center"/>
      </w:pPr>
      <w:r>
        <w:rPr>
          <w:rFonts w:hint="eastAsia"/>
        </w:rPr>
        <w:t>表2 植物和土壤监测指标</w:t>
      </w:r>
      <w:r w:rsidR="00C11231">
        <w:rPr>
          <w:rFonts w:hint="eastAsia"/>
        </w:rPr>
        <w:t>、频率和方法</w:t>
      </w:r>
    </w:p>
    <w:tbl>
      <w:tblPr>
        <w:tblW w:w="93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976"/>
        <w:gridCol w:w="2589"/>
        <w:gridCol w:w="3795"/>
      </w:tblGrid>
      <w:tr w:rsidR="005960ED" w:rsidRPr="009B3BD4" w14:paraId="3802AAA2" w14:textId="77777777" w:rsidTr="004A4271">
        <w:trPr>
          <w:tblHeader/>
        </w:trPr>
        <w:tc>
          <w:tcPr>
            <w:tcW w:w="0" w:type="auto"/>
            <w:tcBorders>
              <w:bottom w:val="single" w:sz="8" w:space="0" w:color="auto"/>
            </w:tcBorders>
            <w:shd w:val="clear" w:color="auto" w:fill="FFFFFF"/>
            <w:tcMar>
              <w:top w:w="150" w:type="dxa"/>
              <w:left w:w="0" w:type="dxa"/>
              <w:bottom w:w="150" w:type="dxa"/>
              <w:right w:w="240" w:type="dxa"/>
            </w:tcMar>
            <w:vAlign w:val="center"/>
            <w:hideMark/>
          </w:tcPr>
          <w:p w14:paraId="5459F1B0" w14:textId="77777777" w:rsidR="005960ED" w:rsidRPr="009B3BD4" w:rsidRDefault="005960ED" w:rsidP="00AD3BBA">
            <w:pPr>
              <w:pStyle w:val="afffffffb"/>
              <w:ind w:firstLineChars="0" w:firstLine="0"/>
              <w:jc w:val="center"/>
              <w:rPr>
                <w:b/>
                <w:bCs/>
              </w:rPr>
            </w:pPr>
            <w:r w:rsidRPr="009B3BD4">
              <w:rPr>
                <w:b/>
                <w:bCs/>
              </w:rPr>
              <w:t>监测指标</w:t>
            </w:r>
          </w:p>
        </w:tc>
        <w:tc>
          <w:tcPr>
            <w:tcW w:w="0" w:type="auto"/>
            <w:tcBorders>
              <w:bottom w:val="single" w:sz="8" w:space="0" w:color="auto"/>
            </w:tcBorders>
            <w:shd w:val="clear" w:color="auto" w:fill="FFFFFF"/>
            <w:tcMar>
              <w:top w:w="150" w:type="dxa"/>
              <w:left w:w="240" w:type="dxa"/>
              <w:bottom w:w="150" w:type="dxa"/>
              <w:right w:w="240" w:type="dxa"/>
            </w:tcMar>
            <w:vAlign w:val="center"/>
            <w:hideMark/>
          </w:tcPr>
          <w:p w14:paraId="1999DC5C" w14:textId="77777777" w:rsidR="005960ED" w:rsidRPr="009B3BD4" w:rsidRDefault="005960ED" w:rsidP="00AD3BBA">
            <w:pPr>
              <w:pStyle w:val="afffffffb"/>
              <w:ind w:firstLineChars="0" w:firstLine="0"/>
              <w:jc w:val="center"/>
              <w:rPr>
                <w:b/>
                <w:bCs/>
              </w:rPr>
            </w:pPr>
            <w:r w:rsidRPr="009B3BD4">
              <w:rPr>
                <w:b/>
                <w:bCs/>
              </w:rPr>
              <w:t>监测频率</w:t>
            </w:r>
          </w:p>
        </w:tc>
        <w:tc>
          <w:tcPr>
            <w:tcW w:w="0" w:type="auto"/>
            <w:tcBorders>
              <w:bottom w:val="single" w:sz="8" w:space="0" w:color="auto"/>
            </w:tcBorders>
            <w:shd w:val="clear" w:color="auto" w:fill="FFFFFF"/>
            <w:tcMar>
              <w:top w:w="150" w:type="dxa"/>
              <w:left w:w="240" w:type="dxa"/>
              <w:bottom w:w="150" w:type="dxa"/>
              <w:right w:w="240" w:type="dxa"/>
            </w:tcMar>
            <w:vAlign w:val="center"/>
            <w:hideMark/>
          </w:tcPr>
          <w:p w14:paraId="3EA76CB8" w14:textId="77777777" w:rsidR="005960ED" w:rsidRPr="009B3BD4" w:rsidRDefault="005960ED" w:rsidP="00AD3BBA">
            <w:pPr>
              <w:pStyle w:val="afffffffb"/>
              <w:ind w:firstLineChars="0" w:firstLine="0"/>
              <w:jc w:val="center"/>
              <w:rPr>
                <w:b/>
                <w:bCs/>
              </w:rPr>
            </w:pPr>
            <w:r w:rsidRPr="009B3BD4">
              <w:rPr>
                <w:b/>
                <w:bCs/>
              </w:rPr>
              <w:t>监测方法</w:t>
            </w:r>
          </w:p>
        </w:tc>
      </w:tr>
      <w:tr w:rsidR="005960ED" w:rsidRPr="009B3BD4" w14:paraId="6E144E29" w14:textId="77777777" w:rsidTr="004A4271">
        <w:tc>
          <w:tcPr>
            <w:tcW w:w="0" w:type="auto"/>
            <w:tcBorders>
              <w:top w:val="single" w:sz="8" w:space="0" w:color="auto"/>
            </w:tcBorders>
            <w:shd w:val="clear" w:color="auto" w:fill="FFFFFF"/>
            <w:tcMar>
              <w:top w:w="150" w:type="dxa"/>
              <w:left w:w="0" w:type="dxa"/>
              <w:bottom w:w="150" w:type="dxa"/>
              <w:right w:w="240" w:type="dxa"/>
            </w:tcMar>
            <w:vAlign w:val="center"/>
            <w:hideMark/>
          </w:tcPr>
          <w:p w14:paraId="5958CFE2" w14:textId="77777777" w:rsidR="005960ED" w:rsidRPr="009B3BD4" w:rsidRDefault="005960ED" w:rsidP="00AD3BBA">
            <w:pPr>
              <w:pStyle w:val="afffffffb"/>
              <w:ind w:firstLineChars="0" w:firstLine="0"/>
              <w:jc w:val="center"/>
            </w:pPr>
            <w:r w:rsidRPr="009B3BD4">
              <w:t>植被盖度、毒杂草比例</w:t>
            </w:r>
          </w:p>
        </w:tc>
        <w:tc>
          <w:tcPr>
            <w:tcW w:w="0" w:type="auto"/>
            <w:tcBorders>
              <w:top w:val="single" w:sz="8" w:space="0" w:color="auto"/>
            </w:tcBorders>
            <w:shd w:val="clear" w:color="auto" w:fill="FFFFFF"/>
            <w:tcMar>
              <w:top w:w="150" w:type="dxa"/>
              <w:left w:w="240" w:type="dxa"/>
              <w:bottom w:w="150" w:type="dxa"/>
              <w:right w:w="240" w:type="dxa"/>
            </w:tcMar>
            <w:vAlign w:val="center"/>
            <w:hideMark/>
          </w:tcPr>
          <w:p w14:paraId="3F2BF26F" w14:textId="7B053CE4" w:rsidR="005960ED" w:rsidRPr="009B3BD4" w:rsidRDefault="005960ED" w:rsidP="00AD3BBA">
            <w:pPr>
              <w:pStyle w:val="afffffffb"/>
              <w:ind w:firstLineChars="0" w:firstLine="0"/>
              <w:jc w:val="center"/>
            </w:pPr>
            <w:r w:rsidRPr="009B3BD4">
              <w:t>每年</w:t>
            </w:r>
            <w:r>
              <w:rPr>
                <w:rFonts w:hint="eastAsia"/>
              </w:rPr>
              <w:t>8月上旬、中旬</w:t>
            </w:r>
          </w:p>
        </w:tc>
        <w:tc>
          <w:tcPr>
            <w:tcW w:w="0" w:type="auto"/>
            <w:tcBorders>
              <w:top w:val="single" w:sz="8" w:space="0" w:color="auto"/>
            </w:tcBorders>
            <w:shd w:val="clear" w:color="auto" w:fill="FFFFFF"/>
            <w:tcMar>
              <w:top w:w="150" w:type="dxa"/>
              <w:left w:w="240" w:type="dxa"/>
              <w:bottom w:w="150" w:type="dxa"/>
              <w:right w:w="0" w:type="dxa"/>
            </w:tcMar>
            <w:vAlign w:val="center"/>
            <w:hideMark/>
          </w:tcPr>
          <w:p w14:paraId="1400644B" w14:textId="77777777" w:rsidR="005960ED" w:rsidRPr="009B3BD4" w:rsidRDefault="005960ED" w:rsidP="00AD3BBA">
            <w:pPr>
              <w:pStyle w:val="afffffffb"/>
              <w:ind w:firstLineChars="0" w:firstLine="0"/>
              <w:jc w:val="center"/>
            </w:pPr>
            <w:r w:rsidRPr="009B3BD4">
              <w:t>样方法（1 m</w:t>
            </w:r>
            <w:r>
              <w:rPr>
                <w:rFonts w:hint="eastAsia"/>
              </w:rPr>
              <w:t xml:space="preserve"> </w:t>
            </w:r>
            <w:r w:rsidRPr="009B3BD4">
              <w:t>×</w:t>
            </w:r>
            <w:r>
              <w:rPr>
                <w:rFonts w:hint="eastAsia"/>
              </w:rPr>
              <w:t xml:space="preserve"> </w:t>
            </w:r>
            <w:r w:rsidRPr="009B3BD4">
              <w:t>1 m样方，</w:t>
            </w:r>
            <w:r w:rsidRPr="009B3BD4">
              <w:t>≥</w:t>
            </w:r>
            <w:r w:rsidRPr="009B3BD4">
              <w:t>10个/单元）</w:t>
            </w:r>
          </w:p>
        </w:tc>
      </w:tr>
      <w:tr w:rsidR="005960ED" w:rsidRPr="009B3BD4" w14:paraId="3550D93A" w14:textId="77777777" w:rsidTr="004A4271">
        <w:tc>
          <w:tcPr>
            <w:tcW w:w="0" w:type="auto"/>
            <w:shd w:val="clear" w:color="auto" w:fill="FFFFFF"/>
            <w:tcMar>
              <w:top w:w="150" w:type="dxa"/>
              <w:left w:w="0" w:type="dxa"/>
              <w:bottom w:w="150" w:type="dxa"/>
              <w:right w:w="240" w:type="dxa"/>
            </w:tcMar>
            <w:vAlign w:val="center"/>
            <w:hideMark/>
          </w:tcPr>
          <w:p w14:paraId="1C076E96" w14:textId="77777777" w:rsidR="005960ED" w:rsidRPr="009B3BD4" w:rsidRDefault="005960ED" w:rsidP="00AD3BBA">
            <w:pPr>
              <w:pStyle w:val="afffffffb"/>
              <w:ind w:firstLineChars="0" w:firstLine="0"/>
              <w:jc w:val="center"/>
            </w:pPr>
            <w:r w:rsidRPr="009B3BD4">
              <w:t>地上生物量</w:t>
            </w:r>
          </w:p>
        </w:tc>
        <w:tc>
          <w:tcPr>
            <w:tcW w:w="0" w:type="auto"/>
            <w:shd w:val="clear" w:color="auto" w:fill="FFFFFF"/>
            <w:tcMar>
              <w:top w:w="150" w:type="dxa"/>
              <w:left w:w="240" w:type="dxa"/>
              <w:bottom w:w="150" w:type="dxa"/>
              <w:right w:w="240" w:type="dxa"/>
            </w:tcMar>
            <w:vAlign w:val="center"/>
            <w:hideMark/>
          </w:tcPr>
          <w:p w14:paraId="642A3559" w14:textId="662C6C2E" w:rsidR="005960ED" w:rsidRPr="009B3BD4" w:rsidRDefault="005960ED" w:rsidP="00AD3BBA">
            <w:pPr>
              <w:pStyle w:val="afffffffb"/>
              <w:ind w:firstLineChars="0" w:firstLine="0"/>
              <w:jc w:val="center"/>
            </w:pPr>
            <w:r w:rsidRPr="009B3BD4">
              <w:t>每年</w:t>
            </w:r>
            <w:r>
              <w:rPr>
                <w:rFonts w:hint="eastAsia"/>
              </w:rPr>
              <w:t>8月中旬</w:t>
            </w:r>
            <w:r w:rsidRPr="009B3BD4">
              <w:t>、</w:t>
            </w:r>
            <w:r>
              <w:rPr>
                <w:rFonts w:hint="eastAsia"/>
              </w:rPr>
              <w:t>9月中旬</w:t>
            </w:r>
          </w:p>
        </w:tc>
        <w:tc>
          <w:tcPr>
            <w:tcW w:w="0" w:type="auto"/>
            <w:shd w:val="clear" w:color="auto" w:fill="FFFFFF"/>
            <w:tcMar>
              <w:top w:w="150" w:type="dxa"/>
              <w:left w:w="240" w:type="dxa"/>
              <w:bottom w:w="150" w:type="dxa"/>
              <w:right w:w="0" w:type="dxa"/>
            </w:tcMar>
            <w:vAlign w:val="center"/>
            <w:hideMark/>
          </w:tcPr>
          <w:p w14:paraId="424D94C3" w14:textId="77777777" w:rsidR="005960ED" w:rsidRPr="009B3BD4" w:rsidRDefault="005960ED" w:rsidP="00AD3BBA">
            <w:pPr>
              <w:pStyle w:val="afffffffb"/>
              <w:ind w:firstLineChars="0" w:firstLine="0"/>
              <w:jc w:val="center"/>
            </w:pPr>
            <w:r w:rsidRPr="009B3BD4">
              <w:t>刈割法（1 m</w:t>
            </w:r>
            <w:r>
              <w:rPr>
                <w:rFonts w:hint="eastAsia"/>
              </w:rPr>
              <w:t xml:space="preserve"> </w:t>
            </w:r>
            <w:r w:rsidRPr="009B3BD4">
              <w:t>×</w:t>
            </w:r>
            <w:r>
              <w:rPr>
                <w:rFonts w:hint="eastAsia"/>
              </w:rPr>
              <w:t xml:space="preserve"> </w:t>
            </w:r>
            <w:r w:rsidRPr="009B3BD4">
              <w:t>1 m样方，</w:t>
            </w:r>
            <w:r w:rsidRPr="009B3BD4">
              <w:t>≥</w:t>
            </w:r>
            <w:r w:rsidRPr="009B3BD4">
              <w:t>10个/单元）</w:t>
            </w:r>
          </w:p>
        </w:tc>
      </w:tr>
      <w:tr w:rsidR="005960ED" w:rsidRPr="009B3BD4" w14:paraId="492B247D" w14:textId="77777777" w:rsidTr="004A4271">
        <w:tc>
          <w:tcPr>
            <w:tcW w:w="0" w:type="auto"/>
            <w:shd w:val="clear" w:color="auto" w:fill="FFFFFF"/>
            <w:tcMar>
              <w:top w:w="150" w:type="dxa"/>
              <w:left w:w="0" w:type="dxa"/>
              <w:bottom w:w="150" w:type="dxa"/>
              <w:right w:w="240" w:type="dxa"/>
            </w:tcMar>
            <w:vAlign w:val="center"/>
          </w:tcPr>
          <w:p w14:paraId="6BAC4251" w14:textId="69AC2EA0" w:rsidR="005960ED" w:rsidRPr="009B3BD4" w:rsidRDefault="005960ED" w:rsidP="00AD3BBA">
            <w:pPr>
              <w:pStyle w:val="afffffffb"/>
              <w:ind w:firstLineChars="0" w:firstLine="0"/>
              <w:jc w:val="center"/>
            </w:pPr>
            <w:r>
              <w:rPr>
                <w:rFonts w:hint="eastAsia"/>
              </w:rPr>
              <w:t>土壤有效氮（硝态氮、铵态氮）</w:t>
            </w:r>
          </w:p>
        </w:tc>
        <w:tc>
          <w:tcPr>
            <w:tcW w:w="0" w:type="auto"/>
            <w:shd w:val="clear" w:color="auto" w:fill="FFFFFF"/>
            <w:tcMar>
              <w:top w:w="150" w:type="dxa"/>
              <w:left w:w="240" w:type="dxa"/>
              <w:bottom w:w="150" w:type="dxa"/>
              <w:right w:w="240" w:type="dxa"/>
            </w:tcMar>
            <w:vAlign w:val="center"/>
          </w:tcPr>
          <w:p w14:paraId="4A790AE5" w14:textId="643C613E" w:rsidR="005960ED" w:rsidRPr="009B3BD4" w:rsidRDefault="005960ED" w:rsidP="00AD3BBA">
            <w:pPr>
              <w:pStyle w:val="afffffffb"/>
              <w:ind w:firstLineChars="0" w:firstLine="0"/>
              <w:jc w:val="center"/>
            </w:pPr>
            <w:r>
              <w:rPr>
                <w:rFonts w:hint="eastAsia"/>
              </w:rPr>
              <w:t>每年补肥前</w:t>
            </w:r>
          </w:p>
        </w:tc>
        <w:tc>
          <w:tcPr>
            <w:tcW w:w="0" w:type="auto"/>
            <w:shd w:val="clear" w:color="auto" w:fill="FFFFFF"/>
            <w:tcMar>
              <w:top w:w="150" w:type="dxa"/>
              <w:left w:w="240" w:type="dxa"/>
              <w:bottom w:w="150" w:type="dxa"/>
              <w:right w:w="0" w:type="dxa"/>
            </w:tcMar>
            <w:vAlign w:val="center"/>
          </w:tcPr>
          <w:p w14:paraId="20A3DB92" w14:textId="711D4178" w:rsidR="005960ED" w:rsidRPr="009B3BD4" w:rsidRDefault="005960ED" w:rsidP="00AD3BBA">
            <w:pPr>
              <w:pStyle w:val="afffffffb"/>
              <w:ind w:firstLineChars="0" w:firstLine="0"/>
              <w:jc w:val="center"/>
            </w:pPr>
            <w:r w:rsidRPr="005960ED">
              <w:t>GB/T 42487</w:t>
            </w:r>
            <w:r w:rsidRPr="005960ED">
              <w:t>—</w:t>
            </w:r>
            <w:r w:rsidRPr="005960ED">
              <w:t>2023</w:t>
            </w:r>
          </w:p>
        </w:tc>
      </w:tr>
      <w:tr w:rsidR="005960ED" w:rsidRPr="009B3BD4" w14:paraId="0BD30F2C" w14:textId="77777777" w:rsidTr="004A4271">
        <w:tc>
          <w:tcPr>
            <w:tcW w:w="0" w:type="auto"/>
            <w:shd w:val="clear" w:color="auto" w:fill="FFFFFF"/>
            <w:tcMar>
              <w:top w:w="150" w:type="dxa"/>
              <w:left w:w="0" w:type="dxa"/>
              <w:bottom w:w="150" w:type="dxa"/>
              <w:right w:w="240" w:type="dxa"/>
            </w:tcMar>
            <w:vAlign w:val="center"/>
            <w:hideMark/>
          </w:tcPr>
          <w:p w14:paraId="79AA5E7C" w14:textId="328A2103" w:rsidR="005960ED" w:rsidRPr="009B3BD4" w:rsidRDefault="005960ED" w:rsidP="00AD3BBA">
            <w:pPr>
              <w:pStyle w:val="afffffffb"/>
              <w:ind w:firstLineChars="0" w:firstLine="0"/>
              <w:jc w:val="center"/>
            </w:pPr>
            <w:r>
              <w:rPr>
                <w:rFonts w:hint="eastAsia"/>
              </w:rPr>
              <w:lastRenderedPageBreak/>
              <w:t>土壤有效</w:t>
            </w:r>
            <w:r w:rsidRPr="009B3BD4">
              <w:t>磷</w:t>
            </w:r>
          </w:p>
        </w:tc>
        <w:tc>
          <w:tcPr>
            <w:tcW w:w="0" w:type="auto"/>
            <w:shd w:val="clear" w:color="auto" w:fill="FFFFFF"/>
            <w:tcMar>
              <w:top w:w="150" w:type="dxa"/>
              <w:left w:w="240" w:type="dxa"/>
              <w:bottom w:w="150" w:type="dxa"/>
              <w:right w:w="240" w:type="dxa"/>
            </w:tcMar>
            <w:vAlign w:val="center"/>
            <w:hideMark/>
          </w:tcPr>
          <w:p w14:paraId="17F7A1C7" w14:textId="77777777" w:rsidR="005960ED" w:rsidRPr="009B3BD4" w:rsidRDefault="005960ED" w:rsidP="00AD3BBA">
            <w:pPr>
              <w:pStyle w:val="afffffffb"/>
              <w:ind w:firstLineChars="0" w:firstLine="0"/>
              <w:jc w:val="center"/>
            </w:pPr>
            <w:r w:rsidRPr="009B3BD4">
              <w:t>每年补肥前</w:t>
            </w:r>
          </w:p>
        </w:tc>
        <w:tc>
          <w:tcPr>
            <w:tcW w:w="0" w:type="auto"/>
            <w:shd w:val="clear" w:color="auto" w:fill="FFFFFF"/>
            <w:tcMar>
              <w:top w:w="150" w:type="dxa"/>
              <w:left w:w="240" w:type="dxa"/>
              <w:bottom w:w="150" w:type="dxa"/>
              <w:right w:w="0" w:type="dxa"/>
            </w:tcMar>
            <w:vAlign w:val="center"/>
            <w:hideMark/>
          </w:tcPr>
          <w:p w14:paraId="120603F8" w14:textId="42455974" w:rsidR="005960ED" w:rsidRPr="009B3BD4" w:rsidRDefault="005960ED" w:rsidP="00AD3BBA">
            <w:pPr>
              <w:pStyle w:val="afffffffb"/>
              <w:ind w:firstLineChars="0" w:firstLine="0"/>
              <w:jc w:val="center"/>
            </w:pPr>
            <w:r w:rsidRPr="009B3BD4">
              <w:t>NY/T 1121.7</w:t>
            </w:r>
          </w:p>
        </w:tc>
      </w:tr>
    </w:tbl>
    <w:p w14:paraId="09F98904" w14:textId="77777777" w:rsidR="005960ED" w:rsidRPr="005960ED" w:rsidRDefault="005960ED" w:rsidP="005960ED">
      <w:pPr>
        <w:pStyle w:val="afff8"/>
        <w:ind w:firstLineChars="0" w:firstLine="0"/>
      </w:pPr>
    </w:p>
    <w:p w14:paraId="6AC1CFBD" w14:textId="05631B17" w:rsidR="005960ED" w:rsidRDefault="005960ED" w:rsidP="002A3650">
      <w:pPr>
        <w:pStyle w:val="afffff1"/>
        <w:numPr>
          <w:ilvl w:val="2"/>
          <w:numId w:val="2"/>
        </w:numPr>
        <w:snapToGrid w:val="0"/>
        <w:jc w:val="both"/>
      </w:pPr>
      <w:r>
        <w:rPr>
          <w:rFonts w:hint="eastAsia"/>
        </w:rPr>
        <w:t>效果评价</w:t>
      </w:r>
    </w:p>
    <w:p w14:paraId="27C7C7DF" w14:textId="3C458377" w:rsidR="005960ED" w:rsidRDefault="005960ED" w:rsidP="005960ED">
      <w:pPr>
        <w:pStyle w:val="afff8"/>
        <w:ind w:firstLine="420"/>
      </w:pPr>
      <w:r>
        <w:rPr>
          <w:rFonts w:hint="eastAsia"/>
        </w:rPr>
        <w:t>恢复效果分为优、良、一般、较差四个等级：</w:t>
      </w:r>
    </w:p>
    <w:p w14:paraId="203BB7F4" w14:textId="25B40DF5" w:rsidR="00A100BC" w:rsidRDefault="00A100BC" w:rsidP="00A100BC">
      <w:pPr>
        <w:pStyle w:val="afff8"/>
        <w:ind w:firstLine="420"/>
        <w:jc w:val="center"/>
      </w:pPr>
      <w:r>
        <w:rPr>
          <w:rFonts w:hint="eastAsia"/>
        </w:rPr>
        <w:t>表3 高寒草地恢复等级及指标</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15"/>
        <w:gridCol w:w="2246"/>
        <w:gridCol w:w="2502"/>
        <w:gridCol w:w="3271"/>
      </w:tblGrid>
      <w:tr w:rsidR="005960ED" w:rsidRPr="005960ED" w14:paraId="70205676" w14:textId="77777777" w:rsidTr="004A4271">
        <w:trPr>
          <w:tblHeader/>
        </w:trPr>
        <w:tc>
          <w:tcPr>
            <w:tcW w:w="705" w:type="pct"/>
            <w:tcBorders>
              <w:top w:val="single" w:sz="8" w:space="0" w:color="auto"/>
              <w:left w:val="single" w:sz="8" w:space="0" w:color="auto"/>
              <w:bottom w:val="single" w:sz="8" w:space="0" w:color="auto"/>
            </w:tcBorders>
            <w:shd w:val="clear" w:color="auto" w:fill="FFFFFF"/>
            <w:tcMar>
              <w:top w:w="150" w:type="dxa"/>
              <w:left w:w="0" w:type="dxa"/>
              <w:bottom w:w="150" w:type="dxa"/>
              <w:right w:w="240" w:type="dxa"/>
            </w:tcMar>
            <w:vAlign w:val="center"/>
            <w:hideMark/>
          </w:tcPr>
          <w:p w14:paraId="372EBBA5" w14:textId="77777777" w:rsidR="005960ED" w:rsidRPr="005960ED" w:rsidRDefault="005960ED" w:rsidP="00AD3BBA">
            <w:pPr>
              <w:pStyle w:val="afffffffb"/>
              <w:ind w:firstLineChars="0" w:firstLine="0"/>
              <w:jc w:val="center"/>
              <w:rPr>
                <w:b/>
                <w:bCs/>
              </w:rPr>
            </w:pPr>
            <w:r w:rsidRPr="005960ED">
              <w:rPr>
                <w:b/>
                <w:bCs/>
              </w:rPr>
              <w:t>恢复等级</w:t>
            </w:r>
          </w:p>
        </w:tc>
        <w:tc>
          <w:tcPr>
            <w:tcW w:w="1203" w:type="pct"/>
            <w:tcBorders>
              <w:top w:val="single" w:sz="8" w:space="0" w:color="auto"/>
              <w:bottom w:val="single" w:sz="8" w:space="0" w:color="auto"/>
            </w:tcBorders>
            <w:shd w:val="clear" w:color="auto" w:fill="FFFFFF"/>
            <w:tcMar>
              <w:top w:w="150" w:type="dxa"/>
              <w:left w:w="240" w:type="dxa"/>
              <w:bottom w:w="150" w:type="dxa"/>
              <w:right w:w="240" w:type="dxa"/>
            </w:tcMar>
            <w:vAlign w:val="center"/>
            <w:hideMark/>
          </w:tcPr>
          <w:p w14:paraId="16E181A9" w14:textId="77777777" w:rsidR="005960ED" w:rsidRPr="005960ED" w:rsidRDefault="005960ED" w:rsidP="00AD3BBA">
            <w:pPr>
              <w:pStyle w:val="afffffffb"/>
              <w:ind w:firstLineChars="0" w:firstLine="0"/>
              <w:jc w:val="center"/>
              <w:rPr>
                <w:b/>
                <w:bCs/>
              </w:rPr>
            </w:pPr>
            <w:r w:rsidRPr="005960ED">
              <w:rPr>
                <w:b/>
                <w:bCs/>
              </w:rPr>
              <w:t>植被盖度（%）</w:t>
            </w:r>
          </w:p>
        </w:tc>
        <w:tc>
          <w:tcPr>
            <w:tcW w:w="1340" w:type="pct"/>
            <w:tcBorders>
              <w:top w:val="single" w:sz="8" w:space="0" w:color="auto"/>
              <w:bottom w:val="single" w:sz="8" w:space="0" w:color="auto"/>
            </w:tcBorders>
            <w:shd w:val="clear" w:color="auto" w:fill="FFFFFF"/>
            <w:tcMar>
              <w:top w:w="150" w:type="dxa"/>
              <w:left w:w="240" w:type="dxa"/>
              <w:bottom w:w="150" w:type="dxa"/>
              <w:right w:w="240" w:type="dxa"/>
            </w:tcMar>
            <w:vAlign w:val="center"/>
            <w:hideMark/>
          </w:tcPr>
          <w:p w14:paraId="6437E644" w14:textId="77777777" w:rsidR="005960ED" w:rsidRPr="005960ED" w:rsidRDefault="005960ED" w:rsidP="00AD3BBA">
            <w:pPr>
              <w:pStyle w:val="afffffffb"/>
              <w:ind w:firstLineChars="0" w:firstLine="0"/>
              <w:jc w:val="center"/>
              <w:rPr>
                <w:b/>
                <w:bCs/>
              </w:rPr>
            </w:pPr>
            <w:r w:rsidRPr="005960ED">
              <w:rPr>
                <w:b/>
                <w:bCs/>
              </w:rPr>
              <w:t>毒杂草比例（%）</w:t>
            </w:r>
          </w:p>
        </w:tc>
        <w:tc>
          <w:tcPr>
            <w:tcW w:w="1752" w:type="pct"/>
            <w:tcBorders>
              <w:top w:val="single" w:sz="8" w:space="0" w:color="auto"/>
              <w:bottom w:val="single" w:sz="8" w:space="0" w:color="auto"/>
              <w:right w:val="single" w:sz="8" w:space="0" w:color="auto"/>
            </w:tcBorders>
            <w:shd w:val="clear" w:color="auto" w:fill="FFFFFF"/>
            <w:tcMar>
              <w:top w:w="150" w:type="dxa"/>
              <w:left w:w="240" w:type="dxa"/>
              <w:bottom w:w="150" w:type="dxa"/>
              <w:right w:w="240" w:type="dxa"/>
            </w:tcMar>
            <w:vAlign w:val="center"/>
            <w:hideMark/>
          </w:tcPr>
          <w:p w14:paraId="4F89AF8B" w14:textId="77777777" w:rsidR="005960ED" w:rsidRPr="005960ED" w:rsidRDefault="005960ED" w:rsidP="00AD3BBA">
            <w:pPr>
              <w:pStyle w:val="afffffffb"/>
              <w:ind w:firstLineChars="0" w:firstLine="0"/>
              <w:jc w:val="center"/>
              <w:rPr>
                <w:b/>
                <w:bCs/>
              </w:rPr>
            </w:pPr>
            <w:r w:rsidRPr="005960ED">
              <w:rPr>
                <w:b/>
                <w:bCs/>
              </w:rPr>
              <w:t>地上生物量恢复率（%）</w:t>
            </w:r>
          </w:p>
        </w:tc>
      </w:tr>
      <w:tr w:rsidR="005960ED" w:rsidRPr="005960ED" w14:paraId="5A4D4D3D" w14:textId="77777777" w:rsidTr="004A4271">
        <w:tc>
          <w:tcPr>
            <w:tcW w:w="705" w:type="pct"/>
            <w:tcBorders>
              <w:top w:val="single" w:sz="8" w:space="0" w:color="auto"/>
            </w:tcBorders>
            <w:shd w:val="clear" w:color="auto" w:fill="FFFFFF"/>
            <w:tcMar>
              <w:top w:w="150" w:type="dxa"/>
              <w:left w:w="0" w:type="dxa"/>
              <w:bottom w:w="150" w:type="dxa"/>
              <w:right w:w="240" w:type="dxa"/>
            </w:tcMar>
            <w:vAlign w:val="center"/>
            <w:hideMark/>
          </w:tcPr>
          <w:p w14:paraId="23A1ED72" w14:textId="77777777" w:rsidR="005960ED" w:rsidRPr="005960ED" w:rsidRDefault="005960ED" w:rsidP="00AD3BBA">
            <w:pPr>
              <w:pStyle w:val="afffffffb"/>
              <w:ind w:firstLineChars="0" w:firstLine="0"/>
              <w:jc w:val="center"/>
            </w:pPr>
            <w:r w:rsidRPr="005960ED">
              <w:t>优</w:t>
            </w:r>
          </w:p>
        </w:tc>
        <w:tc>
          <w:tcPr>
            <w:tcW w:w="1203" w:type="pct"/>
            <w:tcBorders>
              <w:top w:val="single" w:sz="8" w:space="0" w:color="auto"/>
            </w:tcBorders>
            <w:shd w:val="clear" w:color="auto" w:fill="FFFFFF"/>
            <w:tcMar>
              <w:top w:w="150" w:type="dxa"/>
              <w:left w:w="240" w:type="dxa"/>
              <w:bottom w:w="150" w:type="dxa"/>
              <w:right w:w="240" w:type="dxa"/>
            </w:tcMar>
            <w:vAlign w:val="center"/>
            <w:hideMark/>
          </w:tcPr>
          <w:p w14:paraId="161EFC91" w14:textId="77777777" w:rsidR="005960ED" w:rsidRPr="005960ED" w:rsidRDefault="005960ED" w:rsidP="00AD3BBA">
            <w:pPr>
              <w:pStyle w:val="afffffffb"/>
              <w:ind w:firstLineChars="0" w:firstLine="0"/>
              <w:jc w:val="center"/>
            </w:pPr>
            <w:r w:rsidRPr="005960ED">
              <w:t>≥</w:t>
            </w:r>
            <w:r w:rsidRPr="005960ED">
              <w:t>85</w:t>
            </w:r>
          </w:p>
        </w:tc>
        <w:tc>
          <w:tcPr>
            <w:tcW w:w="1340" w:type="pct"/>
            <w:tcBorders>
              <w:top w:val="single" w:sz="8" w:space="0" w:color="auto"/>
            </w:tcBorders>
            <w:shd w:val="clear" w:color="auto" w:fill="FFFFFF"/>
            <w:tcMar>
              <w:top w:w="150" w:type="dxa"/>
              <w:left w:w="240" w:type="dxa"/>
              <w:bottom w:w="150" w:type="dxa"/>
              <w:right w:w="240" w:type="dxa"/>
            </w:tcMar>
            <w:vAlign w:val="center"/>
            <w:hideMark/>
          </w:tcPr>
          <w:p w14:paraId="3DCC0B76" w14:textId="77777777" w:rsidR="005960ED" w:rsidRPr="005960ED" w:rsidRDefault="005960ED" w:rsidP="00AD3BBA">
            <w:pPr>
              <w:pStyle w:val="afffffffb"/>
              <w:ind w:firstLineChars="0" w:firstLine="0"/>
              <w:jc w:val="center"/>
            </w:pPr>
            <w:r w:rsidRPr="005960ED">
              <w:t>≤</w:t>
            </w:r>
            <w:r w:rsidRPr="005960ED">
              <w:t>10</w:t>
            </w:r>
          </w:p>
        </w:tc>
        <w:tc>
          <w:tcPr>
            <w:tcW w:w="1752" w:type="pct"/>
            <w:tcBorders>
              <w:top w:val="single" w:sz="8" w:space="0" w:color="auto"/>
            </w:tcBorders>
            <w:shd w:val="clear" w:color="auto" w:fill="FFFFFF"/>
            <w:tcMar>
              <w:top w:w="150" w:type="dxa"/>
              <w:left w:w="240" w:type="dxa"/>
              <w:bottom w:w="150" w:type="dxa"/>
              <w:right w:w="0" w:type="dxa"/>
            </w:tcMar>
            <w:vAlign w:val="center"/>
            <w:hideMark/>
          </w:tcPr>
          <w:p w14:paraId="57E07DF7" w14:textId="77777777" w:rsidR="005960ED" w:rsidRPr="005960ED" w:rsidRDefault="005960ED" w:rsidP="00AD3BBA">
            <w:pPr>
              <w:pStyle w:val="afffffffb"/>
              <w:ind w:firstLineChars="0" w:firstLine="0"/>
              <w:jc w:val="center"/>
            </w:pPr>
            <w:r w:rsidRPr="005960ED">
              <w:t>≥</w:t>
            </w:r>
            <w:r w:rsidRPr="005960ED">
              <w:t>90</w:t>
            </w:r>
          </w:p>
        </w:tc>
      </w:tr>
      <w:tr w:rsidR="005960ED" w:rsidRPr="005960ED" w14:paraId="6B82C4D7" w14:textId="77777777" w:rsidTr="004A4271">
        <w:tc>
          <w:tcPr>
            <w:tcW w:w="705" w:type="pct"/>
            <w:shd w:val="clear" w:color="auto" w:fill="FFFFFF"/>
            <w:tcMar>
              <w:top w:w="150" w:type="dxa"/>
              <w:left w:w="0" w:type="dxa"/>
              <w:bottom w:w="150" w:type="dxa"/>
              <w:right w:w="240" w:type="dxa"/>
            </w:tcMar>
            <w:vAlign w:val="center"/>
            <w:hideMark/>
          </w:tcPr>
          <w:p w14:paraId="6298F533" w14:textId="77777777" w:rsidR="005960ED" w:rsidRPr="005960ED" w:rsidRDefault="005960ED" w:rsidP="00AD3BBA">
            <w:pPr>
              <w:pStyle w:val="afffffffb"/>
              <w:ind w:firstLineChars="0" w:firstLine="0"/>
              <w:jc w:val="center"/>
            </w:pPr>
            <w:r w:rsidRPr="005960ED">
              <w:t>良</w:t>
            </w:r>
          </w:p>
        </w:tc>
        <w:tc>
          <w:tcPr>
            <w:tcW w:w="1203" w:type="pct"/>
            <w:shd w:val="clear" w:color="auto" w:fill="FFFFFF"/>
            <w:tcMar>
              <w:top w:w="150" w:type="dxa"/>
              <w:left w:w="240" w:type="dxa"/>
              <w:bottom w:w="150" w:type="dxa"/>
              <w:right w:w="240" w:type="dxa"/>
            </w:tcMar>
            <w:vAlign w:val="center"/>
            <w:hideMark/>
          </w:tcPr>
          <w:p w14:paraId="21038FC7" w14:textId="77777777" w:rsidR="005960ED" w:rsidRPr="005960ED" w:rsidRDefault="005960ED" w:rsidP="00AD3BBA">
            <w:pPr>
              <w:pStyle w:val="afffffffb"/>
              <w:ind w:firstLineChars="0" w:firstLine="0"/>
              <w:jc w:val="center"/>
            </w:pPr>
            <w:r w:rsidRPr="005960ED">
              <w:t>75～85</w:t>
            </w:r>
          </w:p>
        </w:tc>
        <w:tc>
          <w:tcPr>
            <w:tcW w:w="1340" w:type="pct"/>
            <w:shd w:val="clear" w:color="auto" w:fill="FFFFFF"/>
            <w:tcMar>
              <w:top w:w="150" w:type="dxa"/>
              <w:left w:w="240" w:type="dxa"/>
              <w:bottom w:w="150" w:type="dxa"/>
              <w:right w:w="240" w:type="dxa"/>
            </w:tcMar>
            <w:vAlign w:val="center"/>
            <w:hideMark/>
          </w:tcPr>
          <w:p w14:paraId="20AF8E80" w14:textId="77777777" w:rsidR="005960ED" w:rsidRPr="005960ED" w:rsidRDefault="005960ED" w:rsidP="00AD3BBA">
            <w:pPr>
              <w:pStyle w:val="afffffffb"/>
              <w:ind w:firstLineChars="0" w:firstLine="0"/>
              <w:jc w:val="center"/>
            </w:pPr>
            <w:r w:rsidRPr="005960ED">
              <w:t>10～20</w:t>
            </w:r>
          </w:p>
        </w:tc>
        <w:tc>
          <w:tcPr>
            <w:tcW w:w="1752" w:type="pct"/>
            <w:shd w:val="clear" w:color="auto" w:fill="FFFFFF"/>
            <w:tcMar>
              <w:top w:w="150" w:type="dxa"/>
              <w:left w:w="240" w:type="dxa"/>
              <w:bottom w:w="150" w:type="dxa"/>
              <w:right w:w="0" w:type="dxa"/>
            </w:tcMar>
            <w:vAlign w:val="center"/>
            <w:hideMark/>
          </w:tcPr>
          <w:p w14:paraId="09FA89BD" w14:textId="77777777" w:rsidR="005960ED" w:rsidRPr="005960ED" w:rsidRDefault="005960ED" w:rsidP="00AD3BBA">
            <w:pPr>
              <w:pStyle w:val="afffffffb"/>
              <w:ind w:firstLineChars="0" w:firstLine="0"/>
              <w:jc w:val="center"/>
            </w:pPr>
            <w:r w:rsidRPr="005960ED">
              <w:t>75～90</w:t>
            </w:r>
          </w:p>
        </w:tc>
      </w:tr>
      <w:tr w:rsidR="005960ED" w:rsidRPr="005960ED" w14:paraId="2C7464AC" w14:textId="77777777" w:rsidTr="004A4271">
        <w:tc>
          <w:tcPr>
            <w:tcW w:w="705" w:type="pct"/>
            <w:shd w:val="clear" w:color="auto" w:fill="FFFFFF"/>
            <w:tcMar>
              <w:top w:w="150" w:type="dxa"/>
              <w:left w:w="0" w:type="dxa"/>
              <w:bottom w:w="150" w:type="dxa"/>
              <w:right w:w="240" w:type="dxa"/>
            </w:tcMar>
            <w:vAlign w:val="center"/>
            <w:hideMark/>
          </w:tcPr>
          <w:p w14:paraId="12C65A41" w14:textId="77777777" w:rsidR="005960ED" w:rsidRPr="005960ED" w:rsidRDefault="005960ED" w:rsidP="00AD3BBA">
            <w:pPr>
              <w:pStyle w:val="afffffffb"/>
              <w:ind w:firstLineChars="0" w:firstLine="0"/>
              <w:jc w:val="center"/>
            </w:pPr>
            <w:r w:rsidRPr="005960ED">
              <w:t>一般</w:t>
            </w:r>
          </w:p>
        </w:tc>
        <w:tc>
          <w:tcPr>
            <w:tcW w:w="1203" w:type="pct"/>
            <w:shd w:val="clear" w:color="auto" w:fill="FFFFFF"/>
            <w:tcMar>
              <w:top w:w="150" w:type="dxa"/>
              <w:left w:w="240" w:type="dxa"/>
              <w:bottom w:w="150" w:type="dxa"/>
              <w:right w:w="240" w:type="dxa"/>
            </w:tcMar>
            <w:vAlign w:val="center"/>
            <w:hideMark/>
          </w:tcPr>
          <w:p w14:paraId="5E8123B0" w14:textId="77777777" w:rsidR="005960ED" w:rsidRPr="005960ED" w:rsidRDefault="005960ED" w:rsidP="00AD3BBA">
            <w:pPr>
              <w:pStyle w:val="afffffffb"/>
              <w:ind w:firstLineChars="0" w:firstLine="0"/>
              <w:jc w:val="center"/>
            </w:pPr>
            <w:r w:rsidRPr="005960ED">
              <w:t>65～75</w:t>
            </w:r>
          </w:p>
        </w:tc>
        <w:tc>
          <w:tcPr>
            <w:tcW w:w="1340" w:type="pct"/>
            <w:shd w:val="clear" w:color="auto" w:fill="FFFFFF"/>
            <w:tcMar>
              <w:top w:w="150" w:type="dxa"/>
              <w:left w:w="240" w:type="dxa"/>
              <w:bottom w:w="150" w:type="dxa"/>
              <w:right w:w="240" w:type="dxa"/>
            </w:tcMar>
            <w:vAlign w:val="center"/>
            <w:hideMark/>
          </w:tcPr>
          <w:p w14:paraId="1B42F9FF" w14:textId="77777777" w:rsidR="005960ED" w:rsidRPr="005960ED" w:rsidRDefault="005960ED" w:rsidP="00AD3BBA">
            <w:pPr>
              <w:pStyle w:val="afffffffb"/>
              <w:ind w:firstLineChars="0" w:firstLine="0"/>
              <w:jc w:val="center"/>
            </w:pPr>
            <w:r w:rsidRPr="005960ED">
              <w:t>20～30</w:t>
            </w:r>
          </w:p>
        </w:tc>
        <w:tc>
          <w:tcPr>
            <w:tcW w:w="1752" w:type="pct"/>
            <w:shd w:val="clear" w:color="auto" w:fill="FFFFFF"/>
            <w:tcMar>
              <w:top w:w="150" w:type="dxa"/>
              <w:left w:w="240" w:type="dxa"/>
              <w:bottom w:w="150" w:type="dxa"/>
              <w:right w:w="0" w:type="dxa"/>
            </w:tcMar>
            <w:vAlign w:val="center"/>
            <w:hideMark/>
          </w:tcPr>
          <w:p w14:paraId="737D640E" w14:textId="77777777" w:rsidR="005960ED" w:rsidRPr="005960ED" w:rsidRDefault="005960ED" w:rsidP="00AD3BBA">
            <w:pPr>
              <w:pStyle w:val="afffffffb"/>
              <w:ind w:firstLineChars="0" w:firstLine="0"/>
              <w:jc w:val="center"/>
            </w:pPr>
            <w:r w:rsidRPr="005960ED">
              <w:t>60～75</w:t>
            </w:r>
          </w:p>
        </w:tc>
      </w:tr>
      <w:tr w:rsidR="005960ED" w:rsidRPr="005960ED" w14:paraId="11C36C46" w14:textId="77777777" w:rsidTr="004A4271">
        <w:tc>
          <w:tcPr>
            <w:tcW w:w="705" w:type="pct"/>
            <w:shd w:val="clear" w:color="auto" w:fill="FFFFFF"/>
            <w:tcMar>
              <w:top w:w="150" w:type="dxa"/>
              <w:left w:w="0" w:type="dxa"/>
              <w:bottom w:w="150" w:type="dxa"/>
              <w:right w:w="240" w:type="dxa"/>
            </w:tcMar>
            <w:vAlign w:val="center"/>
            <w:hideMark/>
          </w:tcPr>
          <w:p w14:paraId="0846F06E" w14:textId="77777777" w:rsidR="005960ED" w:rsidRPr="005960ED" w:rsidRDefault="005960ED" w:rsidP="00AD3BBA">
            <w:pPr>
              <w:pStyle w:val="afffffffb"/>
              <w:ind w:firstLineChars="0" w:firstLine="0"/>
              <w:jc w:val="center"/>
            </w:pPr>
            <w:r w:rsidRPr="005960ED">
              <w:t>较差</w:t>
            </w:r>
          </w:p>
        </w:tc>
        <w:tc>
          <w:tcPr>
            <w:tcW w:w="1203" w:type="pct"/>
            <w:shd w:val="clear" w:color="auto" w:fill="FFFFFF"/>
            <w:tcMar>
              <w:top w:w="150" w:type="dxa"/>
              <w:left w:w="240" w:type="dxa"/>
              <w:bottom w:w="150" w:type="dxa"/>
              <w:right w:w="240" w:type="dxa"/>
            </w:tcMar>
            <w:vAlign w:val="center"/>
            <w:hideMark/>
          </w:tcPr>
          <w:p w14:paraId="24826C8D" w14:textId="77777777" w:rsidR="005960ED" w:rsidRPr="005960ED" w:rsidRDefault="005960ED" w:rsidP="00AD3BBA">
            <w:pPr>
              <w:pStyle w:val="afffffffb"/>
              <w:ind w:firstLineChars="0" w:firstLine="0"/>
              <w:jc w:val="center"/>
            </w:pPr>
            <w:r w:rsidRPr="005960ED">
              <w:t>&lt;65</w:t>
            </w:r>
          </w:p>
        </w:tc>
        <w:tc>
          <w:tcPr>
            <w:tcW w:w="1340" w:type="pct"/>
            <w:shd w:val="clear" w:color="auto" w:fill="FFFFFF"/>
            <w:tcMar>
              <w:top w:w="150" w:type="dxa"/>
              <w:left w:w="240" w:type="dxa"/>
              <w:bottom w:w="150" w:type="dxa"/>
              <w:right w:w="240" w:type="dxa"/>
            </w:tcMar>
            <w:vAlign w:val="center"/>
            <w:hideMark/>
          </w:tcPr>
          <w:p w14:paraId="3A8B26BA" w14:textId="77777777" w:rsidR="005960ED" w:rsidRPr="005960ED" w:rsidRDefault="005960ED" w:rsidP="00AD3BBA">
            <w:pPr>
              <w:pStyle w:val="afffffffb"/>
              <w:ind w:firstLineChars="0" w:firstLine="0"/>
              <w:jc w:val="center"/>
            </w:pPr>
            <w:r w:rsidRPr="005960ED">
              <w:t>&gt;30</w:t>
            </w:r>
          </w:p>
        </w:tc>
        <w:tc>
          <w:tcPr>
            <w:tcW w:w="1752" w:type="pct"/>
            <w:shd w:val="clear" w:color="auto" w:fill="FFFFFF"/>
            <w:tcMar>
              <w:top w:w="150" w:type="dxa"/>
              <w:left w:w="240" w:type="dxa"/>
              <w:bottom w:w="150" w:type="dxa"/>
              <w:right w:w="0" w:type="dxa"/>
            </w:tcMar>
            <w:vAlign w:val="center"/>
            <w:hideMark/>
          </w:tcPr>
          <w:p w14:paraId="07598EAE" w14:textId="77777777" w:rsidR="005960ED" w:rsidRPr="005960ED" w:rsidRDefault="005960ED" w:rsidP="00AD3BBA">
            <w:pPr>
              <w:pStyle w:val="afffffffb"/>
              <w:ind w:firstLineChars="0" w:firstLine="0"/>
              <w:jc w:val="center"/>
            </w:pPr>
            <w:r w:rsidRPr="005960ED">
              <w:t>&lt;60</w:t>
            </w:r>
          </w:p>
        </w:tc>
      </w:tr>
    </w:tbl>
    <w:p w14:paraId="11250169" w14:textId="4E148076" w:rsidR="005960ED" w:rsidRPr="005960ED" w:rsidRDefault="005960ED" w:rsidP="005960ED">
      <w:pPr>
        <w:pStyle w:val="afff8"/>
        <w:ind w:firstLineChars="0" w:firstLine="0"/>
      </w:pPr>
      <w:r>
        <w:rPr>
          <w:rFonts w:hint="eastAsia"/>
        </w:rPr>
        <w:t>注：地上生物量恢复率指恢复后地上生物量占未退化草甸地上生物量的百分比</w:t>
      </w:r>
      <w:r w:rsidR="00BF0635">
        <w:rPr>
          <w:rFonts w:hint="eastAsia"/>
        </w:rPr>
        <w:t>。</w:t>
      </w:r>
    </w:p>
    <w:p w14:paraId="4EC48CD2" w14:textId="5E43D150" w:rsidR="00DD48BB" w:rsidRDefault="009B3BD4" w:rsidP="002A3650">
      <w:pPr>
        <w:pStyle w:val="afffff1"/>
        <w:numPr>
          <w:ilvl w:val="2"/>
          <w:numId w:val="2"/>
        </w:numPr>
        <w:snapToGrid w:val="0"/>
        <w:jc w:val="both"/>
      </w:pPr>
      <w:r>
        <w:rPr>
          <w:rFonts w:hint="eastAsia"/>
        </w:rPr>
        <w:t>退出机制</w:t>
      </w:r>
    </w:p>
    <w:p w14:paraId="655B364B" w14:textId="28C22300" w:rsidR="00DD48BB" w:rsidRDefault="005960ED" w:rsidP="009B3BD4">
      <w:pPr>
        <w:pStyle w:val="afffffffb"/>
      </w:pPr>
      <w:r>
        <w:rPr>
          <w:rFonts w:hint="eastAsia"/>
        </w:rPr>
        <w:t>当恢复效果从恢复后第1年开始计算，连续2年达到“优”等级时，可退出本</w:t>
      </w:r>
      <w:r w:rsidR="00C251DE">
        <w:rPr>
          <w:rFonts w:hint="eastAsia"/>
        </w:rPr>
        <w:t>文件</w:t>
      </w:r>
      <w:r>
        <w:rPr>
          <w:rFonts w:hint="eastAsia"/>
        </w:rPr>
        <w:t>管理，转入常规管理</w:t>
      </w:r>
      <w:r w:rsidR="009B3BD4">
        <w:rPr>
          <w:rFonts w:hint="eastAsia"/>
        </w:rPr>
        <w:t>。</w:t>
      </w:r>
    </w:p>
    <w:p w14:paraId="0363DD7C" w14:textId="77777777" w:rsidR="0082199A" w:rsidRDefault="0082199A">
      <w:pPr>
        <w:tabs>
          <w:tab w:val="clear" w:pos="4201"/>
          <w:tab w:val="clear" w:pos="9298"/>
        </w:tabs>
        <w:autoSpaceDE/>
        <w:autoSpaceDN/>
        <w:adjustRightInd/>
        <w:ind w:firstLineChars="0" w:firstLine="0"/>
        <w:jc w:val="left"/>
        <w:rPr>
          <w:rFonts w:ascii="宋体" w:hAnsi="Times New Roman"/>
          <w:kern w:val="0"/>
          <w:szCs w:val="20"/>
        </w:rPr>
      </w:pPr>
      <w:r>
        <w:br w:type="page"/>
      </w:r>
    </w:p>
    <w:p w14:paraId="4716C2A0" w14:textId="7075D043" w:rsidR="00B53A7D" w:rsidRDefault="00A05BC1" w:rsidP="00B559D2">
      <w:pPr>
        <w:pStyle w:val="affa"/>
        <w:numPr>
          <w:ilvl w:val="0"/>
          <w:numId w:val="0"/>
        </w:numPr>
        <w:jc w:val="center"/>
      </w:pPr>
      <w:bookmarkStart w:id="42" w:name="_Toc229344007"/>
      <w:r>
        <w:rPr>
          <w:rFonts w:hint="eastAsia"/>
        </w:rPr>
        <w:lastRenderedPageBreak/>
        <w:t>附录A</w:t>
      </w:r>
      <w:r w:rsidR="00B53A7D">
        <w:br/>
      </w:r>
      <w:r w:rsidR="00B53A7D">
        <w:rPr>
          <w:rFonts w:hint="eastAsia"/>
        </w:rPr>
        <w:t>(资料性)</w:t>
      </w:r>
      <w:r w:rsidR="00B53A7D">
        <w:br/>
      </w:r>
      <w:r w:rsidR="004A547C">
        <w:rPr>
          <w:rFonts w:hint="eastAsia"/>
        </w:rPr>
        <w:t>监测记录表示例</w:t>
      </w:r>
      <w:bookmarkEnd w:id="42"/>
    </w:p>
    <w:p w14:paraId="4F3558C1" w14:textId="2C334274" w:rsidR="00B53A7D" w:rsidRDefault="004A547C" w:rsidP="00C251DE">
      <w:pPr>
        <w:pStyle w:val="afffff1"/>
      </w:pPr>
      <w:r>
        <w:rPr>
          <w:rFonts w:hint="eastAsia"/>
        </w:rPr>
        <w:t>表</w:t>
      </w:r>
      <w:r w:rsidR="00B53A7D">
        <w:rPr>
          <w:rFonts w:hint="eastAsia"/>
        </w:rPr>
        <w:t>A</w:t>
      </w:r>
      <w:r w:rsidR="00B53A7D">
        <w:t xml:space="preserve">.1 </w:t>
      </w:r>
      <w:r>
        <w:rPr>
          <w:rFonts w:hint="eastAsia"/>
        </w:rPr>
        <w:t>植被监测记录表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168"/>
        <w:gridCol w:w="1167"/>
        <w:gridCol w:w="1167"/>
        <w:gridCol w:w="1747"/>
        <w:gridCol w:w="1981"/>
        <w:gridCol w:w="1400"/>
        <w:gridCol w:w="704"/>
      </w:tblGrid>
      <w:tr w:rsidR="004A547C" w:rsidRPr="004A547C" w14:paraId="058F489D" w14:textId="77777777" w:rsidTr="002F150B">
        <w:trPr>
          <w:tblHeader/>
        </w:trPr>
        <w:tc>
          <w:tcPr>
            <w:tcW w:w="625" w:type="pct"/>
            <w:tcBorders>
              <w:top w:val="single" w:sz="8" w:space="0" w:color="auto"/>
              <w:left w:val="single" w:sz="8" w:space="0" w:color="auto"/>
              <w:bottom w:val="single" w:sz="8" w:space="0" w:color="auto"/>
            </w:tcBorders>
            <w:shd w:val="clear" w:color="auto" w:fill="FFFFFF"/>
            <w:tcMar>
              <w:top w:w="150" w:type="dxa"/>
              <w:left w:w="108" w:type="dxa"/>
              <w:bottom w:w="150" w:type="dxa"/>
              <w:right w:w="108" w:type="dxa"/>
            </w:tcMar>
            <w:vAlign w:val="center"/>
            <w:hideMark/>
          </w:tcPr>
          <w:p w14:paraId="3C6B0418" w14:textId="77777777" w:rsidR="004A547C" w:rsidRPr="004A547C" w:rsidRDefault="004A547C" w:rsidP="002F150B">
            <w:pPr>
              <w:pStyle w:val="afffff5"/>
            </w:pPr>
            <w:r w:rsidRPr="004A547C">
              <w:t>样地编号</w:t>
            </w:r>
          </w:p>
        </w:tc>
        <w:tc>
          <w:tcPr>
            <w:tcW w:w="625"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7088F0D2" w14:textId="77777777" w:rsidR="004A547C" w:rsidRPr="004A547C" w:rsidRDefault="004A547C" w:rsidP="002F150B">
            <w:pPr>
              <w:pStyle w:val="afffff5"/>
            </w:pPr>
            <w:r w:rsidRPr="004A547C">
              <w:t>调查日期</w:t>
            </w:r>
          </w:p>
        </w:tc>
        <w:tc>
          <w:tcPr>
            <w:tcW w:w="625"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508B9BE7" w14:textId="77777777" w:rsidR="004A547C" w:rsidRPr="004A547C" w:rsidRDefault="004A547C" w:rsidP="002F150B">
            <w:pPr>
              <w:pStyle w:val="afffff5"/>
            </w:pPr>
            <w:r w:rsidRPr="004A547C">
              <w:t>样方编号</w:t>
            </w:r>
          </w:p>
        </w:tc>
        <w:tc>
          <w:tcPr>
            <w:tcW w:w="936"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16E8D140" w14:textId="77777777" w:rsidR="004A547C" w:rsidRPr="004A547C" w:rsidRDefault="004A547C" w:rsidP="002F150B">
            <w:pPr>
              <w:pStyle w:val="afffff5"/>
            </w:pPr>
            <w:r w:rsidRPr="004A547C">
              <w:t>植被盖度（%）</w:t>
            </w:r>
          </w:p>
        </w:tc>
        <w:tc>
          <w:tcPr>
            <w:tcW w:w="1061"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7CB0400A" w14:textId="77777777" w:rsidR="004A547C" w:rsidRPr="004A547C" w:rsidRDefault="004A547C" w:rsidP="002F150B">
            <w:pPr>
              <w:pStyle w:val="afffff5"/>
            </w:pPr>
            <w:r w:rsidRPr="004A547C">
              <w:t>毒杂草比例（%）</w:t>
            </w:r>
          </w:p>
        </w:tc>
        <w:tc>
          <w:tcPr>
            <w:tcW w:w="750"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1095BDE4" w14:textId="77777777" w:rsidR="004A547C" w:rsidRPr="004A547C" w:rsidRDefault="004A547C" w:rsidP="002F150B">
            <w:pPr>
              <w:pStyle w:val="afffff5"/>
            </w:pPr>
            <w:r w:rsidRPr="004A547C">
              <w:t>主要优势种</w:t>
            </w:r>
          </w:p>
        </w:tc>
        <w:tc>
          <w:tcPr>
            <w:tcW w:w="377" w:type="pct"/>
            <w:tcBorders>
              <w:top w:val="single" w:sz="8" w:space="0" w:color="auto"/>
              <w:bottom w:val="single" w:sz="8" w:space="0" w:color="auto"/>
              <w:right w:val="single" w:sz="8" w:space="0" w:color="auto"/>
            </w:tcBorders>
            <w:shd w:val="clear" w:color="auto" w:fill="FFFFFF"/>
            <w:tcMar>
              <w:top w:w="150" w:type="dxa"/>
              <w:left w:w="108" w:type="dxa"/>
              <w:bottom w:w="150" w:type="dxa"/>
              <w:right w:w="108" w:type="dxa"/>
            </w:tcMar>
            <w:vAlign w:val="center"/>
            <w:hideMark/>
          </w:tcPr>
          <w:p w14:paraId="5BA289DA" w14:textId="77777777" w:rsidR="004A547C" w:rsidRPr="004A547C" w:rsidRDefault="004A547C" w:rsidP="002F150B">
            <w:pPr>
              <w:pStyle w:val="afffff5"/>
            </w:pPr>
            <w:r w:rsidRPr="004A547C">
              <w:t>备注</w:t>
            </w:r>
          </w:p>
        </w:tc>
      </w:tr>
      <w:tr w:rsidR="004A547C" w:rsidRPr="004A547C" w14:paraId="472527B0" w14:textId="77777777" w:rsidTr="002F150B">
        <w:tc>
          <w:tcPr>
            <w:tcW w:w="625" w:type="pct"/>
            <w:tcBorders>
              <w:top w:val="single" w:sz="8" w:space="0" w:color="auto"/>
              <w:left w:val="single" w:sz="8" w:space="0" w:color="auto"/>
              <w:bottom w:val="single" w:sz="8" w:space="0" w:color="auto"/>
            </w:tcBorders>
            <w:shd w:val="clear" w:color="auto" w:fill="FFFFFF"/>
            <w:tcMar>
              <w:top w:w="150" w:type="dxa"/>
              <w:left w:w="108" w:type="dxa"/>
              <w:bottom w:w="150" w:type="dxa"/>
              <w:right w:w="108" w:type="dxa"/>
            </w:tcMar>
            <w:vAlign w:val="center"/>
            <w:hideMark/>
          </w:tcPr>
          <w:p w14:paraId="64E16F66" w14:textId="77777777" w:rsidR="004A547C" w:rsidRPr="004A547C" w:rsidRDefault="004A547C" w:rsidP="002F150B">
            <w:pPr>
              <w:pStyle w:val="afffff5"/>
            </w:pPr>
          </w:p>
        </w:tc>
        <w:tc>
          <w:tcPr>
            <w:tcW w:w="625"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377B7705" w14:textId="77777777" w:rsidR="004A547C" w:rsidRPr="004A547C" w:rsidRDefault="004A547C" w:rsidP="002F150B">
            <w:pPr>
              <w:pStyle w:val="afffff5"/>
            </w:pPr>
          </w:p>
        </w:tc>
        <w:tc>
          <w:tcPr>
            <w:tcW w:w="625"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1691C1ED" w14:textId="77777777" w:rsidR="004A547C" w:rsidRPr="004A547C" w:rsidRDefault="004A547C" w:rsidP="002F150B">
            <w:pPr>
              <w:pStyle w:val="afffff5"/>
            </w:pPr>
          </w:p>
        </w:tc>
        <w:tc>
          <w:tcPr>
            <w:tcW w:w="936"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70C96308" w14:textId="77777777" w:rsidR="004A547C" w:rsidRPr="004A547C" w:rsidRDefault="004A547C" w:rsidP="002F150B">
            <w:pPr>
              <w:pStyle w:val="afffff5"/>
            </w:pPr>
          </w:p>
        </w:tc>
        <w:tc>
          <w:tcPr>
            <w:tcW w:w="1061"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78E9241C" w14:textId="77777777" w:rsidR="004A547C" w:rsidRPr="004A547C" w:rsidRDefault="004A547C" w:rsidP="002F150B">
            <w:pPr>
              <w:pStyle w:val="afffff5"/>
            </w:pPr>
          </w:p>
        </w:tc>
        <w:tc>
          <w:tcPr>
            <w:tcW w:w="750"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231B5044" w14:textId="77777777" w:rsidR="004A547C" w:rsidRPr="004A547C" w:rsidRDefault="004A547C" w:rsidP="002F150B">
            <w:pPr>
              <w:pStyle w:val="afffff5"/>
            </w:pPr>
          </w:p>
        </w:tc>
        <w:tc>
          <w:tcPr>
            <w:tcW w:w="377" w:type="pct"/>
            <w:tcBorders>
              <w:top w:val="single" w:sz="8" w:space="0" w:color="auto"/>
              <w:bottom w:val="single" w:sz="8" w:space="0" w:color="auto"/>
              <w:right w:val="single" w:sz="8" w:space="0" w:color="auto"/>
            </w:tcBorders>
            <w:shd w:val="clear" w:color="auto" w:fill="FFFFFF"/>
            <w:tcMar>
              <w:top w:w="150" w:type="dxa"/>
              <w:left w:w="108" w:type="dxa"/>
              <w:bottom w:w="150" w:type="dxa"/>
              <w:right w:w="108" w:type="dxa"/>
            </w:tcMar>
            <w:vAlign w:val="center"/>
            <w:hideMark/>
          </w:tcPr>
          <w:p w14:paraId="69E3118C" w14:textId="77777777" w:rsidR="004A547C" w:rsidRPr="004A547C" w:rsidRDefault="004A547C" w:rsidP="002F150B">
            <w:pPr>
              <w:pStyle w:val="afffff5"/>
            </w:pPr>
          </w:p>
        </w:tc>
      </w:tr>
    </w:tbl>
    <w:p w14:paraId="30481006" w14:textId="77777777" w:rsidR="004A547C" w:rsidRDefault="004A547C" w:rsidP="004A547C">
      <w:pPr>
        <w:pStyle w:val="afffffffb"/>
        <w:ind w:firstLineChars="0" w:firstLine="0"/>
      </w:pPr>
    </w:p>
    <w:p w14:paraId="39A5C7E2" w14:textId="2CD9D88D" w:rsidR="004A547C" w:rsidRDefault="004A547C" w:rsidP="00C251DE">
      <w:pPr>
        <w:pStyle w:val="afffff1"/>
      </w:pPr>
      <w:r>
        <w:rPr>
          <w:rFonts w:hint="eastAsia"/>
        </w:rPr>
        <w:t>表A.2 土壤监测记录表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43"/>
        <w:gridCol w:w="842"/>
        <w:gridCol w:w="1124"/>
        <w:gridCol w:w="1472"/>
        <w:gridCol w:w="1334"/>
        <w:gridCol w:w="1577"/>
        <w:gridCol w:w="1445"/>
        <w:gridCol w:w="697"/>
      </w:tblGrid>
      <w:tr w:rsidR="004A547C" w:rsidRPr="004A547C" w14:paraId="18639621" w14:textId="77777777" w:rsidTr="002F150B">
        <w:trPr>
          <w:tblHeader/>
        </w:trPr>
        <w:tc>
          <w:tcPr>
            <w:tcW w:w="0" w:type="auto"/>
            <w:tcBorders>
              <w:top w:val="single" w:sz="8" w:space="0" w:color="auto"/>
              <w:left w:val="single" w:sz="8" w:space="0" w:color="auto"/>
              <w:bottom w:val="single" w:sz="8" w:space="0" w:color="auto"/>
            </w:tcBorders>
            <w:shd w:val="clear" w:color="auto" w:fill="FFFFFF"/>
            <w:tcMar>
              <w:top w:w="150" w:type="dxa"/>
              <w:left w:w="108" w:type="dxa"/>
              <w:bottom w:w="150" w:type="dxa"/>
              <w:right w:w="108" w:type="dxa"/>
            </w:tcMar>
            <w:vAlign w:val="center"/>
            <w:hideMark/>
          </w:tcPr>
          <w:p w14:paraId="55CE9E93" w14:textId="77777777" w:rsidR="004A547C" w:rsidRPr="004A547C" w:rsidRDefault="004A547C" w:rsidP="002F150B">
            <w:pPr>
              <w:pStyle w:val="afffff5"/>
            </w:pPr>
            <w:r w:rsidRPr="004A547C">
              <w:t>样地编号</w:t>
            </w:r>
          </w:p>
        </w:tc>
        <w:tc>
          <w:tcPr>
            <w:tcW w:w="0" w:type="auto"/>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72A6612A" w14:textId="77777777" w:rsidR="004A547C" w:rsidRPr="004A547C" w:rsidRDefault="004A547C" w:rsidP="002F150B">
            <w:pPr>
              <w:pStyle w:val="afffff5"/>
            </w:pPr>
            <w:r w:rsidRPr="004A547C">
              <w:t>采样日期</w:t>
            </w:r>
          </w:p>
        </w:tc>
        <w:tc>
          <w:tcPr>
            <w:tcW w:w="0" w:type="auto"/>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73EA7A72" w14:textId="77777777" w:rsidR="004A547C" w:rsidRPr="004A547C" w:rsidRDefault="004A547C" w:rsidP="002F150B">
            <w:pPr>
              <w:pStyle w:val="afffff5"/>
            </w:pPr>
            <w:r w:rsidRPr="004A547C">
              <w:t>土层（cm）</w:t>
            </w:r>
          </w:p>
        </w:tc>
        <w:tc>
          <w:tcPr>
            <w:tcW w:w="0" w:type="auto"/>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056860BA" w14:textId="77777777" w:rsidR="004A547C" w:rsidRPr="004A547C" w:rsidRDefault="004A547C" w:rsidP="002F150B">
            <w:pPr>
              <w:pStyle w:val="afffff5"/>
            </w:pPr>
            <w:r w:rsidRPr="004A547C">
              <w:t>有机质（g/kg）</w:t>
            </w:r>
          </w:p>
        </w:tc>
        <w:tc>
          <w:tcPr>
            <w:tcW w:w="0" w:type="auto"/>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1053760C" w14:textId="77777777" w:rsidR="004A547C" w:rsidRPr="004A547C" w:rsidRDefault="004A547C" w:rsidP="002F150B">
            <w:pPr>
              <w:pStyle w:val="afffff5"/>
            </w:pPr>
            <w:r w:rsidRPr="004A547C">
              <w:t>全氮（g/kg）</w:t>
            </w:r>
          </w:p>
        </w:tc>
        <w:tc>
          <w:tcPr>
            <w:tcW w:w="0" w:type="auto"/>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6CE45FDB" w14:textId="77777777" w:rsidR="004A547C" w:rsidRPr="004A547C" w:rsidRDefault="004A547C" w:rsidP="002F150B">
            <w:pPr>
              <w:pStyle w:val="afffff5"/>
            </w:pPr>
            <w:r w:rsidRPr="004A547C">
              <w:t>速效氮（mg/kg）</w:t>
            </w:r>
          </w:p>
        </w:tc>
        <w:tc>
          <w:tcPr>
            <w:tcW w:w="1445" w:type="dxa"/>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103E48ED" w14:textId="77777777" w:rsidR="004A547C" w:rsidRPr="004A547C" w:rsidRDefault="004A547C" w:rsidP="002F150B">
            <w:pPr>
              <w:pStyle w:val="afffff5"/>
            </w:pPr>
            <w:r w:rsidRPr="004A547C">
              <w:t>速效磷（mg/kg）</w:t>
            </w:r>
          </w:p>
        </w:tc>
        <w:tc>
          <w:tcPr>
            <w:tcW w:w="697" w:type="dxa"/>
            <w:tcBorders>
              <w:top w:val="single" w:sz="8" w:space="0" w:color="auto"/>
              <w:bottom w:val="single" w:sz="8" w:space="0" w:color="auto"/>
              <w:right w:val="single" w:sz="8" w:space="0" w:color="auto"/>
            </w:tcBorders>
            <w:shd w:val="clear" w:color="auto" w:fill="FFFFFF"/>
            <w:tcMar>
              <w:top w:w="150" w:type="dxa"/>
              <w:left w:w="108" w:type="dxa"/>
              <w:bottom w:w="150" w:type="dxa"/>
              <w:right w:w="108" w:type="dxa"/>
            </w:tcMar>
            <w:vAlign w:val="center"/>
            <w:hideMark/>
          </w:tcPr>
          <w:p w14:paraId="40806305" w14:textId="77777777" w:rsidR="004A547C" w:rsidRPr="004A547C" w:rsidRDefault="004A547C" w:rsidP="002F150B">
            <w:pPr>
              <w:pStyle w:val="afffff5"/>
            </w:pPr>
            <w:r w:rsidRPr="004A547C">
              <w:t>备注</w:t>
            </w:r>
          </w:p>
        </w:tc>
      </w:tr>
      <w:tr w:rsidR="004A547C" w:rsidRPr="004A547C" w14:paraId="0B85056A" w14:textId="77777777" w:rsidTr="002F150B">
        <w:tc>
          <w:tcPr>
            <w:tcW w:w="0" w:type="auto"/>
            <w:tcBorders>
              <w:top w:val="single" w:sz="8" w:space="0" w:color="auto"/>
              <w:left w:val="single" w:sz="8" w:space="0" w:color="auto"/>
              <w:bottom w:val="single" w:sz="8" w:space="0" w:color="auto"/>
            </w:tcBorders>
            <w:shd w:val="clear" w:color="auto" w:fill="FFFFFF"/>
            <w:tcMar>
              <w:top w:w="150" w:type="dxa"/>
              <w:left w:w="108" w:type="dxa"/>
              <w:bottom w:w="150" w:type="dxa"/>
              <w:right w:w="108" w:type="dxa"/>
            </w:tcMar>
            <w:vAlign w:val="center"/>
            <w:hideMark/>
          </w:tcPr>
          <w:p w14:paraId="3F832543" w14:textId="77777777" w:rsidR="004A547C" w:rsidRPr="004A547C" w:rsidRDefault="004A547C" w:rsidP="002F150B">
            <w:pPr>
              <w:pStyle w:val="afffff5"/>
            </w:pPr>
          </w:p>
        </w:tc>
        <w:tc>
          <w:tcPr>
            <w:tcW w:w="0" w:type="auto"/>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25395ACD" w14:textId="77777777" w:rsidR="004A547C" w:rsidRPr="004A547C" w:rsidRDefault="004A547C" w:rsidP="002F150B">
            <w:pPr>
              <w:pStyle w:val="afffff5"/>
            </w:pPr>
          </w:p>
        </w:tc>
        <w:tc>
          <w:tcPr>
            <w:tcW w:w="0" w:type="auto"/>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245D2DAF" w14:textId="77777777" w:rsidR="004A547C" w:rsidRPr="004A547C" w:rsidRDefault="004A547C" w:rsidP="002F150B">
            <w:pPr>
              <w:pStyle w:val="afffff5"/>
            </w:pPr>
          </w:p>
        </w:tc>
        <w:tc>
          <w:tcPr>
            <w:tcW w:w="0" w:type="auto"/>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25AE69CB" w14:textId="77777777" w:rsidR="004A547C" w:rsidRPr="004A547C" w:rsidRDefault="004A547C" w:rsidP="002F150B">
            <w:pPr>
              <w:pStyle w:val="afffff5"/>
            </w:pPr>
          </w:p>
        </w:tc>
        <w:tc>
          <w:tcPr>
            <w:tcW w:w="0" w:type="auto"/>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2F1D54B5" w14:textId="77777777" w:rsidR="004A547C" w:rsidRPr="004A547C" w:rsidRDefault="004A547C" w:rsidP="002F150B">
            <w:pPr>
              <w:pStyle w:val="afffff5"/>
            </w:pPr>
          </w:p>
        </w:tc>
        <w:tc>
          <w:tcPr>
            <w:tcW w:w="0" w:type="auto"/>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134773EE" w14:textId="77777777" w:rsidR="004A547C" w:rsidRPr="004A547C" w:rsidRDefault="004A547C" w:rsidP="002F150B">
            <w:pPr>
              <w:pStyle w:val="afffff5"/>
            </w:pPr>
          </w:p>
        </w:tc>
        <w:tc>
          <w:tcPr>
            <w:tcW w:w="1445" w:type="dxa"/>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37373293" w14:textId="77777777" w:rsidR="004A547C" w:rsidRPr="004A547C" w:rsidRDefault="004A547C" w:rsidP="002F150B">
            <w:pPr>
              <w:pStyle w:val="afffff5"/>
            </w:pPr>
          </w:p>
        </w:tc>
        <w:tc>
          <w:tcPr>
            <w:tcW w:w="697" w:type="dxa"/>
            <w:tcBorders>
              <w:top w:val="single" w:sz="8" w:space="0" w:color="auto"/>
              <w:bottom w:val="single" w:sz="8" w:space="0" w:color="auto"/>
              <w:right w:val="single" w:sz="8" w:space="0" w:color="auto"/>
            </w:tcBorders>
            <w:shd w:val="clear" w:color="auto" w:fill="FFFFFF"/>
            <w:tcMar>
              <w:top w:w="150" w:type="dxa"/>
              <w:left w:w="108" w:type="dxa"/>
              <w:bottom w:w="150" w:type="dxa"/>
              <w:right w:w="108" w:type="dxa"/>
            </w:tcMar>
            <w:vAlign w:val="center"/>
            <w:hideMark/>
          </w:tcPr>
          <w:p w14:paraId="5B9C0552" w14:textId="77777777" w:rsidR="004A547C" w:rsidRPr="004A547C" w:rsidRDefault="004A547C" w:rsidP="002F150B">
            <w:pPr>
              <w:pStyle w:val="afffff5"/>
            </w:pPr>
          </w:p>
        </w:tc>
      </w:tr>
    </w:tbl>
    <w:p w14:paraId="07594401" w14:textId="77777777" w:rsidR="004A547C" w:rsidRDefault="004A547C" w:rsidP="004A547C">
      <w:pPr>
        <w:pStyle w:val="afff8"/>
        <w:ind w:left="-840" w:firstLineChars="0" w:firstLine="0"/>
      </w:pPr>
    </w:p>
    <w:p w14:paraId="10AC09C1" w14:textId="7FAFB3E2" w:rsidR="004A547C" w:rsidRPr="004A547C" w:rsidRDefault="004A547C" w:rsidP="00C251DE">
      <w:pPr>
        <w:pStyle w:val="afffff1"/>
      </w:pPr>
      <w:r>
        <w:rPr>
          <w:rFonts w:hint="eastAsia"/>
        </w:rPr>
        <w:t>表A.3 放牧利用记录表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124"/>
        <w:gridCol w:w="1134"/>
        <w:gridCol w:w="1134"/>
        <w:gridCol w:w="1276"/>
        <w:gridCol w:w="992"/>
        <w:gridCol w:w="1276"/>
        <w:gridCol w:w="1701"/>
        <w:gridCol w:w="697"/>
      </w:tblGrid>
      <w:tr w:rsidR="004A547C" w:rsidRPr="004A547C" w14:paraId="12AEA685" w14:textId="77777777" w:rsidTr="002F150B">
        <w:trPr>
          <w:tblHeader/>
        </w:trPr>
        <w:tc>
          <w:tcPr>
            <w:tcW w:w="1124" w:type="dxa"/>
            <w:tcBorders>
              <w:bottom w:val="single" w:sz="8" w:space="0" w:color="auto"/>
            </w:tcBorders>
            <w:shd w:val="clear" w:color="auto" w:fill="FFFFFF"/>
            <w:tcMar>
              <w:top w:w="150" w:type="dxa"/>
              <w:left w:w="108" w:type="dxa"/>
              <w:bottom w:w="150" w:type="dxa"/>
              <w:right w:w="108" w:type="dxa"/>
            </w:tcMar>
            <w:vAlign w:val="center"/>
            <w:hideMark/>
          </w:tcPr>
          <w:p w14:paraId="4BDFEE1D" w14:textId="77777777" w:rsidR="004A547C" w:rsidRPr="004A547C" w:rsidRDefault="004A547C" w:rsidP="002F150B">
            <w:pPr>
              <w:pStyle w:val="afffff5"/>
            </w:pPr>
            <w:r w:rsidRPr="004A547C">
              <w:t>样地编号</w:t>
            </w:r>
          </w:p>
        </w:tc>
        <w:tc>
          <w:tcPr>
            <w:tcW w:w="1134" w:type="dxa"/>
            <w:tcBorders>
              <w:bottom w:val="single" w:sz="8" w:space="0" w:color="auto"/>
            </w:tcBorders>
            <w:shd w:val="clear" w:color="auto" w:fill="FFFFFF"/>
            <w:tcMar>
              <w:top w:w="150" w:type="dxa"/>
              <w:left w:w="108" w:type="dxa"/>
              <w:bottom w:w="150" w:type="dxa"/>
              <w:right w:w="108" w:type="dxa"/>
            </w:tcMar>
            <w:vAlign w:val="center"/>
            <w:hideMark/>
          </w:tcPr>
          <w:p w14:paraId="68BEB9AE" w14:textId="77777777" w:rsidR="004A547C" w:rsidRPr="004A547C" w:rsidRDefault="004A547C" w:rsidP="002F150B">
            <w:pPr>
              <w:pStyle w:val="afffff5"/>
            </w:pPr>
            <w:r w:rsidRPr="004A547C">
              <w:t>放牧单元</w:t>
            </w:r>
          </w:p>
        </w:tc>
        <w:tc>
          <w:tcPr>
            <w:tcW w:w="1134" w:type="dxa"/>
            <w:tcBorders>
              <w:bottom w:val="single" w:sz="8" w:space="0" w:color="auto"/>
            </w:tcBorders>
            <w:shd w:val="clear" w:color="auto" w:fill="FFFFFF"/>
            <w:tcMar>
              <w:top w:w="150" w:type="dxa"/>
              <w:left w:w="108" w:type="dxa"/>
              <w:bottom w:w="150" w:type="dxa"/>
              <w:right w:w="108" w:type="dxa"/>
            </w:tcMar>
            <w:vAlign w:val="center"/>
            <w:hideMark/>
          </w:tcPr>
          <w:p w14:paraId="77E63EAB" w14:textId="77777777" w:rsidR="004A547C" w:rsidRPr="004A547C" w:rsidRDefault="004A547C" w:rsidP="002F150B">
            <w:pPr>
              <w:pStyle w:val="afffff5"/>
            </w:pPr>
            <w:r w:rsidRPr="004A547C">
              <w:t>开始日期</w:t>
            </w:r>
          </w:p>
        </w:tc>
        <w:tc>
          <w:tcPr>
            <w:tcW w:w="1276" w:type="dxa"/>
            <w:tcBorders>
              <w:bottom w:val="single" w:sz="8" w:space="0" w:color="auto"/>
            </w:tcBorders>
            <w:shd w:val="clear" w:color="auto" w:fill="FFFFFF"/>
            <w:tcMar>
              <w:top w:w="150" w:type="dxa"/>
              <w:left w:w="108" w:type="dxa"/>
              <w:bottom w:w="150" w:type="dxa"/>
              <w:right w:w="108" w:type="dxa"/>
            </w:tcMar>
            <w:vAlign w:val="center"/>
            <w:hideMark/>
          </w:tcPr>
          <w:p w14:paraId="56FF2CFE" w14:textId="77777777" w:rsidR="004A547C" w:rsidRPr="004A547C" w:rsidRDefault="004A547C" w:rsidP="002F150B">
            <w:pPr>
              <w:pStyle w:val="afffff5"/>
            </w:pPr>
            <w:r w:rsidRPr="004A547C">
              <w:t>结束日期</w:t>
            </w:r>
          </w:p>
        </w:tc>
        <w:tc>
          <w:tcPr>
            <w:tcW w:w="992" w:type="dxa"/>
            <w:tcBorders>
              <w:bottom w:val="single" w:sz="8" w:space="0" w:color="auto"/>
            </w:tcBorders>
            <w:shd w:val="clear" w:color="auto" w:fill="FFFFFF"/>
            <w:tcMar>
              <w:top w:w="150" w:type="dxa"/>
              <w:left w:w="108" w:type="dxa"/>
              <w:bottom w:w="150" w:type="dxa"/>
              <w:right w:w="108" w:type="dxa"/>
            </w:tcMar>
            <w:vAlign w:val="center"/>
            <w:hideMark/>
          </w:tcPr>
          <w:p w14:paraId="166DE451" w14:textId="77777777" w:rsidR="004A547C" w:rsidRPr="004A547C" w:rsidRDefault="004A547C" w:rsidP="002F150B">
            <w:pPr>
              <w:pStyle w:val="afffff5"/>
            </w:pPr>
            <w:r w:rsidRPr="004A547C">
              <w:t>畜种</w:t>
            </w:r>
          </w:p>
        </w:tc>
        <w:tc>
          <w:tcPr>
            <w:tcW w:w="1276" w:type="dxa"/>
            <w:tcBorders>
              <w:bottom w:val="single" w:sz="8" w:space="0" w:color="auto"/>
            </w:tcBorders>
            <w:shd w:val="clear" w:color="auto" w:fill="FFFFFF"/>
            <w:tcMar>
              <w:top w:w="150" w:type="dxa"/>
              <w:left w:w="108" w:type="dxa"/>
              <w:bottom w:w="150" w:type="dxa"/>
              <w:right w:w="108" w:type="dxa"/>
            </w:tcMar>
            <w:vAlign w:val="center"/>
            <w:hideMark/>
          </w:tcPr>
          <w:p w14:paraId="10DCBB50" w14:textId="77777777" w:rsidR="004A547C" w:rsidRPr="004A547C" w:rsidRDefault="004A547C" w:rsidP="002F150B">
            <w:pPr>
              <w:pStyle w:val="afffff5"/>
            </w:pPr>
            <w:r w:rsidRPr="004A547C">
              <w:t>畜群数量（羊单位）</w:t>
            </w:r>
          </w:p>
        </w:tc>
        <w:tc>
          <w:tcPr>
            <w:tcW w:w="1701" w:type="dxa"/>
            <w:tcBorders>
              <w:bottom w:val="single" w:sz="8" w:space="0" w:color="auto"/>
            </w:tcBorders>
            <w:shd w:val="clear" w:color="auto" w:fill="FFFFFF"/>
            <w:tcMar>
              <w:top w:w="150" w:type="dxa"/>
              <w:left w:w="108" w:type="dxa"/>
              <w:bottom w:w="150" w:type="dxa"/>
              <w:right w:w="108" w:type="dxa"/>
            </w:tcMar>
            <w:vAlign w:val="center"/>
            <w:hideMark/>
          </w:tcPr>
          <w:p w14:paraId="4F5AC639" w14:textId="77777777" w:rsidR="00B21562" w:rsidRDefault="004A547C" w:rsidP="00B21562">
            <w:pPr>
              <w:pStyle w:val="afffff5"/>
            </w:pPr>
            <w:r w:rsidRPr="004A547C">
              <w:t>放牧</w:t>
            </w:r>
            <w:r w:rsidR="0054333C">
              <w:rPr>
                <w:rFonts w:hint="eastAsia"/>
              </w:rPr>
              <w:t>强度</w:t>
            </w:r>
          </w:p>
          <w:p w14:paraId="7F0AB544" w14:textId="7955102F" w:rsidR="004A547C" w:rsidRPr="004A547C" w:rsidRDefault="004A547C" w:rsidP="002F150B">
            <w:pPr>
              <w:pStyle w:val="afffff5"/>
            </w:pPr>
            <w:r w:rsidRPr="004A547C">
              <w:t>（羊单位/hm</w:t>
            </w:r>
            <w:r w:rsidRPr="004A547C">
              <w:t>²</w:t>
            </w:r>
            <w:r w:rsidRPr="004A547C">
              <w:t>）</w:t>
            </w:r>
          </w:p>
        </w:tc>
        <w:tc>
          <w:tcPr>
            <w:tcW w:w="697" w:type="dxa"/>
            <w:tcBorders>
              <w:bottom w:val="single" w:sz="8" w:space="0" w:color="auto"/>
            </w:tcBorders>
            <w:shd w:val="clear" w:color="auto" w:fill="FFFFFF"/>
            <w:tcMar>
              <w:top w:w="150" w:type="dxa"/>
              <w:left w:w="108" w:type="dxa"/>
              <w:bottom w:w="150" w:type="dxa"/>
              <w:right w:w="108" w:type="dxa"/>
            </w:tcMar>
            <w:vAlign w:val="center"/>
            <w:hideMark/>
          </w:tcPr>
          <w:p w14:paraId="58D8DD4D" w14:textId="77777777" w:rsidR="004A547C" w:rsidRPr="004A547C" w:rsidRDefault="004A547C" w:rsidP="002F150B">
            <w:pPr>
              <w:pStyle w:val="afffff5"/>
            </w:pPr>
            <w:r w:rsidRPr="004A547C">
              <w:t>备注</w:t>
            </w:r>
          </w:p>
        </w:tc>
      </w:tr>
      <w:tr w:rsidR="004A547C" w:rsidRPr="004A547C" w14:paraId="0DB4289A" w14:textId="77777777" w:rsidTr="002F150B">
        <w:tc>
          <w:tcPr>
            <w:tcW w:w="1124" w:type="dxa"/>
            <w:tcBorders>
              <w:top w:val="single" w:sz="8" w:space="0" w:color="auto"/>
            </w:tcBorders>
            <w:shd w:val="clear" w:color="auto" w:fill="FFFFFF"/>
            <w:tcMar>
              <w:top w:w="150" w:type="dxa"/>
              <w:left w:w="108" w:type="dxa"/>
              <w:bottom w:w="150" w:type="dxa"/>
              <w:right w:w="108" w:type="dxa"/>
            </w:tcMar>
            <w:vAlign w:val="center"/>
            <w:hideMark/>
          </w:tcPr>
          <w:p w14:paraId="51370419" w14:textId="77777777" w:rsidR="004A547C" w:rsidRPr="004A547C" w:rsidRDefault="004A547C" w:rsidP="002F150B">
            <w:pPr>
              <w:pStyle w:val="afffff5"/>
            </w:pPr>
          </w:p>
        </w:tc>
        <w:tc>
          <w:tcPr>
            <w:tcW w:w="1134" w:type="dxa"/>
            <w:tcBorders>
              <w:top w:val="single" w:sz="8" w:space="0" w:color="auto"/>
            </w:tcBorders>
            <w:shd w:val="clear" w:color="auto" w:fill="FFFFFF"/>
            <w:tcMar>
              <w:top w:w="150" w:type="dxa"/>
              <w:left w:w="108" w:type="dxa"/>
              <w:bottom w:w="150" w:type="dxa"/>
              <w:right w:w="108" w:type="dxa"/>
            </w:tcMar>
            <w:vAlign w:val="center"/>
            <w:hideMark/>
          </w:tcPr>
          <w:p w14:paraId="46A50D5F" w14:textId="77777777" w:rsidR="004A547C" w:rsidRPr="004A547C" w:rsidRDefault="004A547C" w:rsidP="002F150B">
            <w:pPr>
              <w:pStyle w:val="afffff5"/>
            </w:pPr>
          </w:p>
        </w:tc>
        <w:tc>
          <w:tcPr>
            <w:tcW w:w="1134" w:type="dxa"/>
            <w:tcBorders>
              <w:top w:val="single" w:sz="8" w:space="0" w:color="auto"/>
            </w:tcBorders>
            <w:shd w:val="clear" w:color="auto" w:fill="FFFFFF"/>
            <w:tcMar>
              <w:top w:w="150" w:type="dxa"/>
              <w:left w:w="108" w:type="dxa"/>
              <w:bottom w:w="150" w:type="dxa"/>
              <w:right w:w="108" w:type="dxa"/>
            </w:tcMar>
            <w:vAlign w:val="center"/>
            <w:hideMark/>
          </w:tcPr>
          <w:p w14:paraId="44FECAA1" w14:textId="77777777" w:rsidR="004A547C" w:rsidRPr="004A547C" w:rsidRDefault="004A547C" w:rsidP="002F150B">
            <w:pPr>
              <w:pStyle w:val="afffff5"/>
            </w:pPr>
          </w:p>
        </w:tc>
        <w:tc>
          <w:tcPr>
            <w:tcW w:w="1276" w:type="dxa"/>
            <w:tcBorders>
              <w:top w:val="single" w:sz="8" w:space="0" w:color="auto"/>
            </w:tcBorders>
            <w:shd w:val="clear" w:color="auto" w:fill="FFFFFF"/>
            <w:tcMar>
              <w:top w:w="150" w:type="dxa"/>
              <w:left w:w="108" w:type="dxa"/>
              <w:bottom w:w="150" w:type="dxa"/>
              <w:right w:w="108" w:type="dxa"/>
            </w:tcMar>
            <w:vAlign w:val="center"/>
            <w:hideMark/>
          </w:tcPr>
          <w:p w14:paraId="7DB06983" w14:textId="77777777" w:rsidR="004A547C" w:rsidRPr="004A547C" w:rsidRDefault="004A547C" w:rsidP="002F150B">
            <w:pPr>
              <w:pStyle w:val="afffff5"/>
            </w:pPr>
          </w:p>
        </w:tc>
        <w:tc>
          <w:tcPr>
            <w:tcW w:w="992" w:type="dxa"/>
            <w:tcBorders>
              <w:top w:val="single" w:sz="8" w:space="0" w:color="auto"/>
            </w:tcBorders>
            <w:shd w:val="clear" w:color="auto" w:fill="FFFFFF"/>
            <w:tcMar>
              <w:top w:w="150" w:type="dxa"/>
              <w:left w:w="108" w:type="dxa"/>
              <w:bottom w:w="150" w:type="dxa"/>
              <w:right w:w="108" w:type="dxa"/>
            </w:tcMar>
            <w:vAlign w:val="center"/>
            <w:hideMark/>
          </w:tcPr>
          <w:p w14:paraId="73CCBD6C" w14:textId="77777777" w:rsidR="004A547C" w:rsidRPr="004A547C" w:rsidRDefault="004A547C" w:rsidP="002F150B">
            <w:pPr>
              <w:pStyle w:val="afffff5"/>
            </w:pPr>
          </w:p>
        </w:tc>
        <w:tc>
          <w:tcPr>
            <w:tcW w:w="1276" w:type="dxa"/>
            <w:tcBorders>
              <w:top w:val="single" w:sz="8" w:space="0" w:color="auto"/>
            </w:tcBorders>
            <w:shd w:val="clear" w:color="auto" w:fill="FFFFFF"/>
            <w:tcMar>
              <w:top w:w="150" w:type="dxa"/>
              <w:left w:w="108" w:type="dxa"/>
              <w:bottom w:w="150" w:type="dxa"/>
              <w:right w:w="108" w:type="dxa"/>
            </w:tcMar>
            <w:vAlign w:val="center"/>
            <w:hideMark/>
          </w:tcPr>
          <w:p w14:paraId="108BDBBD" w14:textId="77777777" w:rsidR="004A547C" w:rsidRPr="004A547C" w:rsidRDefault="004A547C" w:rsidP="002F150B">
            <w:pPr>
              <w:pStyle w:val="afffff5"/>
            </w:pPr>
          </w:p>
        </w:tc>
        <w:tc>
          <w:tcPr>
            <w:tcW w:w="1701" w:type="dxa"/>
            <w:tcBorders>
              <w:top w:val="single" w:sz="8" w:space="0" w:color="auto"/>
            </w:tcBorders>
            <w:shd w:val="clear" w:color="auto" w:fill="FFFFFF"/>
            <w:tcMar>
              <w:top w:w="150" w:type="dxa"/>
              <w:left w:w="108" w:type="dxa"/>
              <w:bottom w:w="150" w:type="dxa"/>
              <w:right w:w="108" w:type="dxa"/>
            </w:tcMar>
            <w:vAlign w:val="center"/>
            <w:hideMark/>
          </w:tcPr>
          <w:p w14:paraId="60798CBE" w14:textId="77777777" w:rsidR="004A547C" w:rsidRPr="004A547C" w:rsidRDefault="004A547C" w:rsidP="002F150B">
            <w:pPr>
              <w:pStyle w:val="afffff5"/>
            </w:pPr>
          </w:p>
        </w:tc>
        <w:tc>
          <w:tcPr>
            <w:tcW w:w="697" w:type="dxa"/>
            <w:tcBorders>
              <w:top w:val="single" w:sz="8" w:space="0" w:color="auto"/>
            </w:tcBorders>
            <w:shd w:val="clear" w:color="auto" w:fill="FFFFFF"/>
            <w:tcMar>
              <w:top w:w="150" w:type="dxa"/>
              <w:left w:w="108" w:type="dxa"/>
              <w:bottom w:w="150" w:type="dxa"/>
              <w:right w:w="108" w:type="dxa"/>
            </w:tcMar>
            <w:vAlign w:val="center"/>
            <w:hideMark/>
          </w:tcPr>
          <w:p w14:paraId="32193FDF" w14:textId="77777777" w:rsidR="004A547C" w:rsidRPr="004A547C" w:rsidRDefault="004A547C" w:rsidP="002F150B">
            <w:pPr>
              <w:pStyle w:val="afffff5"/>
            </w:pPr>
          </w:p>
        </w:tc>
      </w:tr>
    </w:tbl>
    <w:p w14:paraId="21DA057E" w14:textId="77777777" w:rsidR="004A547C" w:rsidRDefault="004A547C" w:rsidP="004A547C">
      <w:pPr>
        <w:pStyle w:val="afffffffb"/>
        <w:ind w:firstLineChars="0" w:firstLine="0"/>
      </w:pPr>
    </w:p>
    <w:p w14:paraId="17232A23" w14:textId="635B6B98" w:rsidR="00DD48BB" w:rsidRDefault="00B53A7D">
      <w:pPr>
        <w:pStyle w:val="afffffffb"/>
        <w:jc w:val="center"/>
        <w:sectPr w:rsidR="00DD48BB">
          <w:headerReference w:type="even" r:id="rId23"/>
          <w:headerReference w:type="default" r:id="rId24"/>
          <w:footerReference w:type="even" r:id="rId25"/>
          <w:footerReference w:type="default" r:id="rId26"/>
          <w:pgSz w:w="11906" w:h="16838"/>
          <w:pgMar w:top="1928" w:right="1134" w:bottom="1134" w:left="1134" w:header="1418" w:footer="1134" w:gutter="284"/>
          <w:pgNumType w:start="1"/>
          <w:cols w:space="425"/>
          <w:formProt w:val="0"/>
          <w:docGrid w:linePitch="312"/>
        </w:sectPr>
      </w:pPr>
      <w:r>
        <w:rPr>
          <w:noProof/>
        </w:rPr>
        <w:drawing>
          <wp:inline distT="0" distB="0" distL="0" distR="0" wp14:anchorId="7E2F9FE4" wp14:editId="0415F0E2">
            <wp:extent cx="1485900" cy="212725"/>
            <wp:effectExtent l="19050" t="133350" r="0" b="149225"/>
            <wp:docPr id="597413797" name="图片 3"/>
            <wp:cNvGraphicFramePr/>
            <a:graphic xmlns:a="http://schemas.openxmlformats.org/drawingml/2006/main">
              <a:graphicData uri="http://schemas.openxmlformats.org/drawingml/2006/picture">
                <pic:pic xmlns:pic="http://schemas.openxmlformats.org/drawingml/2006/picture">
                  <pic:nvPicPr>
                    <pic:cNvPr id="597413797" name="图片 3"/>
                    <pic:cNvPicPr/>
                  </pic:nvPicPr>
                  <pic:blipFill>
                    <a:blip r:embed="rId27">
                      <a:extLst>
                        <a:ext uri="{28A0092B-C50C-407E-A947-70E740481C1C}">
                          <a14:useLocalDpi xmlns:a14="http://schemas.microsoft.com/office/drawing/2010/main" val="0"/>
                        </a:ext>
                      </a:extLst>
                    </a:blip>
                    <a:stretch>
                      <a:fillRect/>
                    </a:stretch>
                  </pic:blipFill>
                  <pic:spPr>
                    <a:xfrm>
                      <a:off x="0" y="0"/>
                      <a:ext cx="1485900" cy="212997"/>
                    </a:xfrm>
                    <a:prstGeom prst="rect">
                      <a:avLst/>
                    </a:prstGeom>
                  </pic:spPr>
                </pic:pic>
              </a:graphicData>
            </a:graphic>
          </wp:inline>
        </w:drawing>
      </w:r>
    </w:p>
    <w:p w14:paraId="542D5DC2" w14:textId="77777777" w:rsidR="00DD48BB" w:rsidRDefault="00DD48BB"/>
    <w:p w14:paraId="6B72C0C7" w14:textId="77777777" w:rsidR="00DD48BB" w:rsidRDefault="00DD48BB">
      <w:pPr>
        <w:pStyle w:val="BodyText"/>
      </w:pPr>
    </w:p>
    <w:p w14:paraId="2C5A8250" w14:textId="77777777" w:rsidR="00DD48BB" w:rsidRDefault="00DD48BB">
      <w:pPr>
        <w:pStyle w:val="BodyText"/>
      </w:pPr>
    </w:p>
    <w:p w14:paraId="2745FFD2" w14:textId="77777777" w:rsidR="00DD48BB" w:rsidRDefault="00DD48BB">
      <w:pPr>
        <w:pStyle w:val="BodyText"/>
      </w:pPr>
    </w:p>
    <w:p w14:paraId="4373DD14" w14:textId="77777777" w:rsidR="00DD48BB" w:rsidRDefault="00DD48BB">
      <w:pPr>
        <w:pStyle w:val="BodyText"/>
      </w:pPr>
    </w:p>
    <w:p w14:paraId="4EF50E2C" w14:textId="77777777" w:rsidR="00DD48BB" w:rsidRDefault="00DD48BB">
      <w:pPr>
        <w:pStyle w:val="BodyText"/>
      </w:pPr>
    </w:p>
    <w:p w14:paraId="2A2D99E2" w14:textId="77777777" w:rsidR="00DD48BB" w:rsidRDefault="00DD48BB">
      <w:pPr>
        <w:pStyle w:val="BodyText"/>
      </w:pPr>
    </w:p>
    <w:p w14:paraId="32753C28" w14:textId="77777777" w:rsidR="00DD48BB" w:rsidRDefault="00DD48BB">
      <w:pPr>
        <w:pStyle w:val="BodyText"/>
      </w:pPr>
    </w:p>
    <w:p w14:paraId="5691A831" w14:textId="77777777" w:rsidR="00DD48BB" w:rsidRDefault="00DD48BB">
      <w:pPr>
        <w:pStyle w:val="BodyText"/>
      </w:pPr>
    </w:p>
    <w:p w14:paraId="2CEE3B97" w14:textId="77777777" w:rsidR="00DD48BB" w:rsidRDefault="00DD48BB">
      <w:pPr>
        <w:pStyle w:val="BodyText"/>
      </w:pPr>
    </w:p>
    <w:p w14:paraId="4A70D6E3" w14:textId="77777777" w:rsidR="00DD48BB" w:rsidRDefault="00DD48BB">
      <w:pPr>
        <w:pStyle w:val="BodyText"/>
      </w:pPr>
    </w:p>
    <w:p w14:paraId="65F0A3CB" w14:textId="77777777" w:rsidR="00DD48BB" w:rsidRDefault="00DD48BB">
      <w:pPr>
        <w:pStyle w:val="BodyText"/>
      </w:pPr>
    </w:p>
    <w:p w14:paraId="5BC8A113" w14:textId="77777777" w:rsidR="00DD48BB" w:rsidRDefault="00DD48BB">
      <w:pPr>
        <w:pStyle w:val="BodyText"/>
      </w:pPr>
    </w:p>
    <w:p w14:paraId="3AD8392F" w14:textId="77777777" w:rsidR="00DD48BB" w:rsidRDefault="00DD48BB">
      <w:pPr>
        <w:pStyle w:val="BodyText"/>
      </w:pPr>
    </w:p>
    <w:p w14:paraId="14168D67" w14:textId="77777777" w:rsidR="00DD48BB" w:rsidRDefault="00DD48BB">
      <w:pPr>
        <w:pStyle w:val="BodyText"/>
      </w:pPr>
    </w:p>
    <w:p w14:paraId="403B6D47" w14:textId="77777777" w:rsidR="00DD48BB" w:rsidRDefault="00DD48BB">
      <w:pPr>
        <w:pStyle w:val="BodyText"/>
      </w:pPr>
    </w:p>
    <w:p w14:paraId="16266F83" w14:textId="77777777" w:rsidR="00DD48BB" w:rsidRDefault="004C34B1">
      <w:pPr>
        <w:pStyle w:val="BodyText"/>
      </w:pPr>
      <w:r>
        <w:rPr>
          <w:rFonts w:hint="eastAsia"/>
        </w:rPr>
        <w:t xml:space="preserve">   </w:t>
      </w:r>
    </w:p>
    <w:p w14:paraId="42DC13DC" w14:textId="77777777" w:rsidR="00DD48BB" w:rsidRDefault="004C34B1">
      <w:pPr>
        <w:pStyle w:val="BodyText"/>
        <w:tabs>
          <w:tab w:val="clear" w:pos="4201"/>
        </w:tabs>
        <w:jc w:val="center"/>
      </w:pPr>
      <w:r>
        <w:rPr>
          <w:rFonts w:hint="eastAsia"/>
        </w:rPr>
        <w:t xml:space="preserve">                      </w:t>
      </w:r>
      <w:r>
        <w:t>中</w:t>
      </w:r>
      <w:r>
        <w:t xml:space="preserve"> </w:t>
      </w:r>
      <w:r>
        <w:t>华</w:t>
      </w:r>
      <w:r>
        <w:t xml:space="preserve"> </w:t>
      </w:r>
      <w:r>
        <w:t>人</w:t>
      </w:r>
      <w:r>
        <w:t xml:space="preserve"> </w:t>
      </w:r>
      <w:r>
        <w:t>民</w:t>
      </w:r>
      <w:r>
        <w:t xml:space="preserve"> </w:t>
      </w:r>
      <w:r>
        <w:t>共</w:t>
      </w:r>
      <w:r>
        <w:t xml:space="preserve"> </w:t>
      </w:r>
      <w:r>
        <w:t>和</w:t>
      </w:r>
      <w:r>
        <w:t xml:space="preserve"> </w:t>
      </w:r>
      <w:r>
        <w:t>国</w:t>
      </w:r>
    </w:p>
    <w:p w14:paraId="0FF2BB50" w14:textId="77777777" w:rsidR="00DD48BB" w:rsidRDefault="004C34B1">
      <w:pPr>
        <w:pStyle w:val="BodyText"/>
        <w:tabs>
          <w:tab w:val="clear" w:pos="4201"/>
        </w:tabs>
        <w:jc w:val="center"/>
      </w:pPr>
      <w:r>
        <w:rPr>
          <w:rFonts w:hint="eastAsia"/>
        </w:rPr>
        <w:t xml:space="preserve">                        </w:t>
      </w:r>
      <w:r>
        <w:t>团</w:t>
      </w:r>
      <w:r>
        <w:t xml:space="preserve"> </w:t>
      </w:r>
      <w:r>
        <w:t>体</w:t>
      </w:r>
      <w:r>
        <w:t xml:space="preserve"> </w:t>
      </w:r>
      <w:r>
        <w:t>标</w:t>
      </w:r>
      <w:r>
        <w:t xml:space="preserve"> </w:t>
      </w:r>
      <w:r>
        <w:t>准</w:t>
      </w:r>
    </w:p>
    <w:p w14:paraId="6E089E1D" w14:textId="77777777" w:rsidR="00DD48BB" w:rsidRDefault="004C34B1">
      <w:pPr>
        <w:pStyle w:val="BodyText"/>
        <w:tabs>
          <w:tab w:val="clear" w:pos="4201"/>
        </w:tabs>
        <w:jc w:val="center"/>
      </w:pPr>
      <w:r>
        <w:rPr>
          <w:rFonts w:hint="eastAsia"/>
        </w:rPr>
        <w:t xml:space="preserve">                          </w:t>
      </w:r>
      <w:r>
        <w:rPr>
          <w:rFonts w:hint="eastAsia"/>
        </w:rPr>
        <w:t>川西北牧区燕麦与箭筈豌豆混作技术规程</w:t>
      </w:r>
    </w:p>
    <w:p w14:paraId="5BA6A543" w14:textId="77777777" w:rsidR="00DD48BB" w:rsidRDefault="004C34B1">
      <w:pPr>
        <w:pStyle w:val="BodyText"/>
        <w:tabs>
          <w:tab w:val="clear" w:pos="4201"/>
        </w:tabs>
        <w:jc w:val="center"/>
      </w:pPr>
      <w:r>
        <w:rPr>
          <w:rFonts w:hint="eastAsia"/>
        </w:rPr>
        <w:t xml:space="preserve">                          </w:t>
      </w:r>
      <w:r>
        <w:t>T/</w:t>
      </w:r>
      <w:r>
        <w:rPr>
          <w:rFonts w:hint="eastAsia"/>
        </w:rPr>
        <w:t>HXCY XXX</w:t>
      </w:r>
      <w:r>
        <w:t>-</w:t>
      </w:r>
      <w:r>
        <w:rPr>
          <w:rFonts w:hint="eastAsia"/>
        </w:rPr>
        <w:t>2025</w:t>
      </w:r>
    </w:p>
    <w:p w14:paraId="231ED661" w14:textId="77777777" w:rsidR="00DD48BB" w:rsidRDefault="004C34B1">
      <w:pPr>
        <w:pStyle w:val="BodyText"/>
        <w:tabs>
          <w:tab w:val="clear" w:pos="4201"/>
        </w:tabs>
        <w:ind w:firstLine="413"/>
        <w:jc w:val="center"/>
      </w:pPr>
      <w:r>
        <w:rPr>
          <w:rFonts w:hint="eastAsia"/>
          <w:w w:val="99"/>
        </w:rPr>
        <w:t xml:space="preserve">                          </w:t>
      </w:r>
      <w:r>
        <w:rPr>
          <w:w w:val="99"/>
        </w:rPr>
        <w:t>*</w:t>
      </w:r>
    </w:p>
    <w:p w14:paraId="71131550" w14:textId="77777777" w:rsidR="00DD48BB" w:rsidRDefault="004C34B1">
      <w:pPr>
        <w:pStyle w:val="BodyText"/>
        <w:tabs>
          <w:tab w:val="clear" w:pos="4201"/>
        </w:tabs>
        <w:jc w:val="center"/>
      </w:pPr>
      <w:r>
        <w:rPr>
          <w:rFonts w:hint="eastAsia"/>
        </w:rPr>
        <w:t xml:space="preserve">                           </w:t>
      </w:r>
      <w:r>
        <w:rPr>
          <w:rFonts w:hint="eastAsia"/>
        </w:rPr>
        <w:t>北京华夏草业产业技术创新战略联盟</w:t>
      </w:r>
    </w:p>
    <w:p w14:paraId="0425823F" w14:textId="77777777" w:rsidR="00DD48BB" w:rsidRDefault="004C34B1">
      <w:pPr>
        <w:pStyle w:val="BodyText"/>
        <w:tabs>
          <w:tab w:val="clear" w:pos="4201"/>
        </w:tabs>
        <w:jc w:val="center"/>
      </w:pPr>
      <w:r>
        <w:rPr>
          <w:rFonts w:hint="eastAsia"/>
        </w:rPr>
        <w:t xml:space="preserve">                         </w:t>
      </w:r>
      <w:r>
        <w:rPr>
          <w:rFonts w:hint="eastAsia"/>
        </w:rPr>
        <w:t>北京华夏草业产业技术创新战略联盟标准与认证专业委员会</w:t>
      </w:r>
    </w:p>
    <w:p w14:paraId="2B163107" w14:textId="77777777" w:rsidR="00DD48BB" w:rsidRDefault="004C34B1">
      <w:pPr>
        <w:pStyle w:val="BodyText"/>
        <w:tabs>
          <w:tab w:val="clear" w:pos="4201"/>
        </w:tabs>
        <w:ind w:firstLine="413"/>
        <w:jc w:val="center"/>
      </w:pPr>
      <w:r>
        <w:rPr>
          <w:rFonts w:hint="eastAsia"/>
          <w:w w:val="99"/>
        </w:rPr>
        <w:t xml:space="preserve">                           </w:t>
      </w:r>
      <w:r>
        <w:rPr>
          <w:w w:val="99"/>
        </w:rPr>
        <w:t>*</w:t>
      </w:r>
    </w:p>
    <w:p w14:paraId="0D63B0FD" w14:textId="77777777" w:rsidR="00DD48BB" w:rsidRDefault="004C34B1">
      <w:pPr>
        <w:pStyle w:val="BodyText"/>
        <w:tabs>
          <w:tab w:val="clear" w:pos="4201"/>
        </w:tabs>
        <w:jc w:val="center"/>
      </w:pPr>
      <w:r>
        <w:rPr>
          <w:rFonts w:hint="eastAsia"/>
        </w:rPr>
        <w:t xml:space="preserve">                           </w:t>
      </w:r>
      <w:r>
        <w:rPr>
          <w:rFonts w:hint="eastAsia"/>
        </w:rPr>
        <w:t>开本</w:t>
      </w:r>
      <w:r>
        <w:t xml:space="preserve"> 880×1230  1/16  </w:t>
      </w:r>
      <w:r>
        <w:t>印张</w:t>
      </w:r>
      <w:r>
        <w:rPr>
          <w:rFonts w:hint="eastAsia"/>
        </w:rPr>
        <w:t>5</w:t>
      </w:r>
      <w:r>
        <w:t xml:space="preserve">.5  </w:t>
      </w:r>
      <w:r>
        <w:t>字数</w:t>
      </w:r>
      <w:r>
        <w:rPr>
          <w:rFonts w:hint="eastAsia"/>
        </w:rPr>
        <w:t>2.8</w:t>
      </w:r>
      <w:r>
        <w:t>千字</w:t>
      </w:r>
    </w:p>
    <w:p w14:paraId="44898C69" w14:textId="77777777" w:rsidR="00DD48BB" w:rsidRDefault="004C34B1">
      <w:pPr>
        <w:pStyle w:val="BodyText"/>
        <w:tabs>
          <w:tab w:val="clear" w:pos="4201"/>
        </w:tabs>
        <w:jc w:val="center"/>
      </w:pPr>
      <w:r>
        <w:rPr>
          <w:rFonts w:hint="eastAsia"/>
        </w:rPr>
        <w:t xml:space="preserve">                          </w:t>
      </w:r>
      <w:r>
        <w:t>202</w:t>
      </w:r>
      <w:r>
        <w:rPr>
          <w:rFonts w:hint="eastAsia"/>
        </w:rPr>
        <w:t>5</w:t>
      </w:r>
      <w:r>
        <w:t>年</w:t>
      </w:r>
      <w:r>
        <w:rPr>
          <w:rFonts w:hint="eastAsia"/>
        </w:rPr>
        <w:t>X</w:t>
      </w:r>
      <w:proofErr w:type="gramStart"/>
      <w:r>
        <w:t>月第一版</w:t>
      </w:r>
      <w:r>
        <w:t xml:space="preserve">  202</w:t>
      </w:r>
      <w:r>
        <w:rPr>
          <w:rFonts w:hint="eastAsia"/>
        </w:rPr>
        <w:t>5</w:t>
      </w:r>
      <w:proofErr w:type="gramEnd"/>
      <w:r>
        <w:t>年</w:t>
      </w:r>
      <w:r>
        <w:rPr>
          <w:rFonts w:hint="eastAsia"/>
        </w:rPr>
        <w:t>X</w:t>
      </w:r>
      <w:r>
        <w:t>月第一次印刷</w:t>
      </w:r>
    </w:p>
    <w:p w14:paraId="6BDC8251" w14:textId="77777777" w:rsidR="00DD48BB" w:rsidRDefault="004C34B1">
      <w:pPr>
        <w:pStyle w:val="BodyText"/>
        <w:tabs>
          <w:tab w:val="clear" w:pos="4201"/>
        </w:tabs>
        <w:jc w:val="center"/>
        <w:rPr>
          <w:w w:val="99"/>
        </w:rPr>
      </w:pPr>
      <w:r>
        <w:rPr>
          <w:noProof/>
        </w:rPr>
        <w:drawing>
          <wp:anchor distT="0" distB="0" distL="0" distR="0" simplePos="0" relativeHeight="251667456" behindDoc="0" locked="0" layoutInCell="1" allowOverlap="1" wp14:anchorId="12FBA419" wp14:editId="5AD31B89">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8"/>
                    <a:srcRect t="10925" b="10925"/>
                    <a:stretch>
                      <a:fillRect/>
                    </a:stretch>
                  </pic:blipFill>
                  <pic:spPr>
                    <a:xfrm>
                      <a:off x="0" y="0"/>
                      <a:ext cx="2252345" cy="602615"/>
                    </a:xfrm>
                    <a:prstGeom prst="rect">
                      <a:avLst/>
                    </a:prstGeom>
                    <a:ln>
                      <a:noFill/>
                    </a:ln>
                  </pic:spPr>
                </pic:pic>
              </a:graphicData>
            </a:graphic>
          </wp:anchor>
        </w:drawing>
      </w:r>
      <w:r>
        <w:rPr>
          <w:rFonts w:hint="eastAsia"/>
          <w:w w:val="99"/>
        </w:rPr>
        <w:t xml:space="preserve">                           </w:t>
      </w:r>
      <w:r>
        <w:rPr>
          <w:w w:val="99"/>
        </w:rPr>
        <w:t>*</w:t>
      </w:r>
    </w:p>
    <w:p w14:paraId="05804608" w14:textId="77777777" w:rsidR="00DD48BB" w:rsidRDefault="004C34B1">
      <w:pPr>
        <w:pStyle w:val="BodyText"/>
        <w:tabs>
          <w:tab w:val="clear" w:pos="4201"/>
        </w:tabs>
        <w:jc w:val="center"/>
        <w:rPr>
          <w:spacing w:val="-12"/>
        </w:rPr>
      </w:pPr>
      <w:r>
        <w:rPr>
          <w:rFonts w:hint="eastAsia"/>
        </w:rPr>
        <w:t xml:space="preserve">                             </w:t>
      </w:r>
      <w:r>
        <w:rPr>
          <w:rFonts w:hint="eastAsia"/>
        </w:rPr>
        <w:t>如有印装差错</w:t>
      </w:r>
      <w:r>
        <w:t xml:space="preserve"> </w:t>
      </w:r>
      <w:r>
        <w:rPr>
          <w:rFonts w:hint="eastAsia"/>
        </w:rPr>
        <w:t>由北京华夏草业产业技术创新战略联盟调</w:t>
      </w:r>
      <w:r>
        <w:rPr>
          <w:rFonts w:hint="eastAsia"/>
          <w:spacing w:val="-12"/>
        </w:rPr>
        <w:t>换</w:t>
      </w:r>
    </w:p>
    <w:p w14:paraId="250B43E6" w14:textId="77777777" w:rsidR="00DD48BB" w:rsidRDefault="004C34B1">
      <w:pPr>
        <w:pStyle w:val="BodyText"/>
        <w:tabs>
          <w:tab w:val="clear" w:pos="4201"/>
        </w:tabs>
        <w:jc w:val="center"/>
      </w:pPr>
      <w:r>
        <w:rPr>
          <w:rFonts w:hint="eastAsia"/>
        </w:rPr>
        <w:t xml:space="preserve">                            </w:t>
      </w:r>
      <w:r>
        <w:rPr>
          <w:rFonts w:hint="eastAsia"/>
        </w:rPr>
        <w:t>版权专有</w:t>
      </w:r>
      <w:r>
        <w:t xml:space="preserve">  </w:t>
      </w:r>
      <w:r>
        <w:rPr>
          <w:rFonts w:hint="eastAsia"/>
        </w:rPr>
        <w:t>侵权必究</w:t>
      </w:r>
    </w:p>
    <w:p w14:paraId="3C38A1BA" w14:textId="77777777" w:rsidR="00DD48BB" w:rsidRDefault="004C34B1">
      <w:pPr>
        <w:pStyle w:val="BodyText"/>
        <w:tabs>
          <w:tab w:val="clear" w:pos="4201"/>
        </w:tabs>
        <w:jc w:val="center"/>
      </w:pPr>
      <w:r>
        <w:rPr>
          <w:noProof/>
        </w:rPr>
        <mc:AlternateContent>
          <mc:Choice Requires="wps">
            <w:drawing>
              <wp:anchor distT="0" distB="0" distL="114300" distR="114300" simplePos="0" relativeHeight="251668480" behindDoc="0" locked="0" layoutInCell="1" allowOverlap="1" wp14:anchorId="6FD44968" wp14:editId="3E11178A">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B4980" w14:textId="77777777" w:rsidR="00DD48BB" w:rsidRDefault="004C34B1">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FD44968" id="_x0000_t202" coordsize="21600,21600" o:spt="202" path="m,l,21600r21600,l21600,xe">
                <v:stroke joinstyle="miter"/>
                <v:path gradientshapeok="t" o:connecttype="rect"/>
              </v:shapetype>
              <v:shape id="文本框 75" o:spid="_x0000_s1026" type="#_x0000_t202" style="position:absolute;left:0;text-align:left;margin-left:98.85pt;margin-top:2.45pt;width:102.1pt;height:19.55pt;z-index:2516684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" filled="f" stroked="f" strokeweight=".5pt">
                <v:textbox>
                  <w:txbxContent>
                    <w:p w14:paraId="5FAB4980" w14:textId="77777777" w:rsidR="00DD48BB" w:rsidRDefault="004C34B1">
                      <w:r>
                        <w:t xml:space="preserve">T/CAMAA </w:t>
                      </w:r>
                      <w:r>
                        <w:rPr>
                          <w:rFonts w:hint="eastAsia"/>
                        </w:rPr>
                        <w:t>027</w:t>
                      </w:r>
                      <w:r>
                        <w:t>-</w:t>
                      </w:r>
                      <w:r>
                        <w:rPr>
                          <w:rFonts w:hint="eastAsia"/>
                        </w:rPr>
                        <w:t>2025</w:t>
                      </w:r>
                    </w:p>
                  </w:txbxContent>
                </v:textbox>
                <w10:wrap anchorx="page"/>
              </v:shape>
            </w:pict>
          </mc:Fallback>
        </mc:AlternateContent>
      </w:r>
      <w:r>
        <w:rPr>
          <w:rFonts w:hint="eastAsia"/>
        </w:rPr>
        <w:t xml:space="preserve">                             </w:t>
      </w:r>
      <w:r>
        <w:rPr>
          <w:rFonts w:hint="eastAsia"/>
        </w:rPr>
        <w:t>举报电话：</w:t>
      </w:r>
      <w:r>
        <w:t>010-6</w:t>
      </w:r>
      <w:r>
        <w:rPr>
          <w:rFonts w:hint="eastAsia"/>
        </w:rPr>
        <w:t>2734252</w:t>
      </w:r>
    </w:p>
    <w:p w14:paraId="63A127DF" w14:textId="77777777" w:rsidR="00DD48BB" w:rsidRDefault="00DD48BB">
      <w:pPr>
        <w:tabs>
          <w:tab w:val="clear" w:pos="4201"/>
          <w:tab w:val="center" w:pos="5245"/>
        </w:tabs>
        <w:jc w:val="center"/>
      </w:pPr>
    </w:p>
    <w:sectPr w:rsidR="00DD48BB">
      <w:headerReference w:type="default" r:id="rId29"/>
      <w:footerReference w:type="even" r:id="rId30"/>
      <w:footerReference w:type="default" r:id="rId31"/>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2C9A3" w14:textId="77777777" w:rsidR="00A475AF" w:rsidRDefault="00A475AF">
      <w:r>
        <w:separator/>
      </w:r>
    </w:p>
  </w:endnote>
  <w:endnote w:type="continuationSeparator" w:id="0">
    <w:p w14:paraId="413383DC" w14:textId="77777777" w:rsidR="00A475AF" w:rsidRDefault="00A4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DC013" w14:textId="77777777" w:rsidR="00DD48BB" w:rsidRDefault="00DD48BB">
    <w:pPr>
      <w:pStyle w:val="Footer"/>
      <w:ind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E8FEF" w14:textId="77777777" w:rsidR="00DD48BB" w:rsidRDefault="004C34B1">
    <w:pPr>
      <w:pStyle w:val="Footer"/>
      <w:ind w:firstLine="360"/>
    </w:pPr>
    <w:r>
      <w:rPr>
        <w:noProof/>
      </w:rPr>
      <mc:AlternateContent>
        <mc:Choice Requires="wps">
          <w:drawing>
            <wp:anchor distT="0" distB="0" distL="114300" distR="114300" simplePos="0" relativeHeight="251670528" behindDoc="0" locked="0" layoutInCell="1" allowOverlap="1" wp14:anchorId="2AEA2A33" wp14:editId="7461B460">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E90267" w14:textId="77777777" w:rsidR="00DD48BB" w:rsidRDefault="004C34B1">
                          <w:pPr>
                            <w:pStyle w:val="Footer"/>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AEA2A33" id="_x0000_t202" coordsize="21600,21600" o:spt="202" path="m,l,21600r21600,l21600,xe">
              <v:stroke joinstyle="miter"/>
              <v:path gradientshapeok="t" o:connecttype="rect"/>
            </v:shapetype>
            <v:shape id="文本框 6" o:spid="_x0000_s1033" type="#_x0000_t202" style="position:absolute;left:0;text-align:left;margin-left:92.8pt;margin-top:0;width:2in;height:2in;z-index:25167052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R3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E29PIA5YVa&#10;7KGf/uDktqY27ETAJ+Fp3Kl1tML4SIc2QHTDVeKsAv/zb/fRnqaQtJy1tD4Ft7TfnJnPlqYzbtog&#10;+EE4DII9NRugHkzpaXAyieTg0Qyi9tB8p71exxikElZSpILjIG6wX2F6F6Rar5MR7ZMTuLN7JyN0&#10;6rlbn5BGKU1Y5KZn4soZbVSa0ev2x5X9/T9Z3d6o1S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ncmR3QQIAAOsEAAAOAAAAAAAA&#10;AAAAAAAAAC4CAABkcnMvZTJvRG9jLnhtbFBLAQItABQABgAIAAAAIQBxqtG51wAAAAUBAAAPAAAA&#10;AAAAAAAAAAAAAJsEAABkcnMvZG93bnJldi54bWxQSwUGAAAAAAQABADzAAAAnwUAAAAA&#10;" filled="f" stroked="f" strokeweight=".5pt">
              <v:textbox style="mso-fit-shape-to-text:t" inset="0,0,0,0">
                <w:txbxContent>
                  <w:p w14:paraId="0EE90267" w14:textId="77777777" w:rsidR="00DD48BB" w:rsidRDefault="004C34B1">
                    <w:pPr>
                      <w:pStyle w:val="Footer"/>
                      <w:ind w:firstLine="360"/>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6B8E7" w14:textId="77777777" w:rsidR="00DD48BB" w:rsidRDefault="004C34B1">
    <w:pPr>
      <w:pStyle w:val="afff5"/>
      <w:ind w:right="407"/>
    </w:pPr>
    <w:r>
      <w:rPr>
        <w:noProof/>
      </w:rPr>
      <mc:AlternateContent>
        <mc:Choice Requires="wps">
          <w:drawing>
            <wp:anchor distT="0" distB="0" distL="114300" distR="114300" simplePos="0" relativeHeight="251669504" behindDoc="0" locked="0" layoutInCell="1" allowOverlap="1" wp14:anchorId="6351BC83" wp14:editId="51B9CE52">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2CF811" w14:textId="77777777" w:rsidR="00DD48BB" w:rsidRDefault="00DD48BB">
                          <w:pPr>
                            <w:pStyle w:val="Footer"/>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351BC83" id="_x0000_t202" coordsize="21600,21600" o:spt="202" path="m,l,21600r21600,l21600,xe">
              <v:stroke joinstyle="miter"/>
              <v:path gradientshapeok="t" o:connecttype="rect"/>
            </v:shapetype>
            <v:shape id="文本框 5" o:spid="_x0000_s1034" type="#_x0000_t202" style="position:absolute;left:0;text-align:left;margin-left:92.8pt;margin-top:0;width:2in;height:2in;z-index:25166950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aOMQQIAAOsEAAAOAAAAZHJzL2Uyb0RvYy54bWysVFGP0zAMfkfiP0R5Z+2GO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n9aOMQQIAAOsEAAAOAAAAAAAA&#10;AAAAAAAAAC4CAABkcnMvZTJvRG9jLnhtbFBLAQItABQABgAIAAAAIQBxqtG51wAAAAUBAAAPAAAA&#10;AAAAAAAAAAAAAJsEAABkcnMvZG93bnJldi54bWxQSwUGAAAAAAQABADzAAAAnwUAAAAA&#10;" filled="f" stroked="f" strokeweight=".5pt">
              <v:textbox style="mso-fit-shape-to-text:t" inset="0,0,0,0">
                <w:txbxContent>
                  <w:p w14:paraId="1C2CF811" w14:textId="77777777" w:rsidR="00DD48BB" w:rsidRDefault="00DD48BB">
                    <w:pPr>
                      <w:pStyle w:val="Footer"/>
                      <w:ind w:firstLine="360"/>
                    </w:pP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966E0" w14:textId="77777777" w:rsidR="00DD48BB" w:rsidRDefault="00DD48BB">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01729" w14:textId="77777777" w:rsidR="00DD48BB" w:rsidRDefault="00DD48BB">
    <w:pPr>
      <w:pStyle w:val="Footer"/>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69CEF" w14:textId="77777777" w:rsidR="00DD48BB" w:rsidRDefault="004C34B1">
    <w:pPr>
      <w:pStyle w:val="Footer"/>
      <w:ind w:firstLine="360"/>
    </w:pPr>
    <w:r>
      <w:rPr>
        <w:noProof/>
      </w:rPr>
      <mc:AlternateContent>
        <mc:Choice Requires="wps">
          <w:drawing>
            <wp:anchor distT="0" distB="0" distL="114300" distR="114300" simplePos="0" relativeHeight="251662336" behindDoc="0" locked="0" layoutInCell="1" allowOverlap="1" wp14:anchorId="30C0CD3E" wp14:editId="6F8EA1A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2CD24" w14:textId="77777777" w:rsidR="00DD48BB" w:rsidRDefault="004C34B1">
                          <w:pPr>
                            <w:pStyle w:val="Footer"/>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0C0CD3E" id="_x0000_t202" coordsize="21600,21600" o:spt="202" path="m,l,21600r21600,l21600,xe">
              <v:stroke joinstyle="miter"/>
              <v:path gradientshapeok="t" o:connecttype="rect"/>
            </v:shapetype>
            <v:shape id="文本框 15" o:spid="_x0000_s1027" type="#_x0000_t202" style="position:absolute;left:0;text-align:left;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642CD24" w14:textId="77777777" w:rsidR="00DD48BB" w:rsidRDefault="004C34B1">
                    <w:pPr>
                      <w:pStyle w:val="Footer"/>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EAC9C" w14:textId="77777777" w:rsidR="00DD48BB" w:rsidRDefault="004C34B1">
    <w:pPr>
      <w:pStyle w:val="afff5"/>
    </w:pPr>
    <w:r>
      <w:rPr>
        <w:noProof/>
      </w:rPr>
      <mc:AlternateContent>
        <mc:Choice Requires="wps">
          <w:drawing>
            <wp:anchor distT="0" distB="0" distL="114300" distR="114300" simplePos="0" relativeHeight="251661312" behindDoc="0" locked="0" layoutInCell="1" allowOverlap="1" wp14:anchorId="4DDBA316" wp14:editId="7E0C57BC">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9F451" w14:textId="77777777" w:rsidR="00DD48BB" w:rsidRDefault="004C34B1">
                          <w:pPr>
                            <w:pStyle w:val="Footer"/>
                            <w:ind w:firstLine="3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DDBA316" id="_x0000_t202" coordsize="21600,21600" o:spt="202" path="m,l,21600r21600,l21600,xe">
              <v:stroke joinstyle="miter"/>
              <v:path gradientshapeok="t" o:connecttype="rect"/>
            </v:shapetype>
            <v:shape id="文本框 14"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4709F451" w14:textId="77777777" w:rsidR="00DD48BB" w:rsidRDefault="004C34B1">
                    <w:pPr>
                      <w:pStyle w:val="Footer"/>
                      <w:ind w:firstLine="360"/>
                    </w:pPr>
                    <w:r>
                      <w:fldChar w:fldCharType="begin"/>
                    </w:r>
                    <w:r>
                      <w:instrText xml:space="preserve"> PAGE  \* MERGEFORMAT </w:instrText>
                    </w:r>
                    <w:r>
                      <w:fldChar w:fldCharType="separate"/>
                    </w:r>
                    <w:r>
                      <w:t>I</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90444" w14:textId="77777777" w:rsidR="00DD48BB" w:rsidRDefault="004C34B1">
    <w:pPr>
      <w:pStyle w:val="Footer"/>
      <w:ind w:firstLine="360"/>
    </w:pPr>
    <w:r>
      <w:rPr>
        <w:noProof/>
      </w:rPr>
      <mc:AlternateContent>
        <mc:Choice Requires="wps">
          <w:drawing>
            <wp:anchor distT="0" distB="0" distL="114300" distR="114300" simplePos="0" relativeHeight="251664384" behindDoc="0" locked="0" layoutInCell="1" allowOverlap="1" wp14:anchorId="3A8EB1D8" wp14:editId="0F4990B3">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400AC4" w14:textId="77777777" w:rsidR="00DD48BB" w:rsidRDefault="004C34B1">
                          <w:pPr>
                            <w:pStyle w:val="Footer"/>
                            <w:ind w:firstLine="36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A8EB1D8" id="_x0000_t202" coordsize="21600,21600" o:spt="202" path="m,l,21600r21600,l21600,xe">
              <v:stroke joinstyle="miter"/>
              <v:path gradientshapeok="t" o:connecttype="rect"/>
            </v:shapetype>
            <v:shape id="文本框 17" o:spid="_x0000_s1029" type="#_x0000_t202" style="position:absolute;left:0;text-align:left;margin-left:92.8pt;margin-top:0;width:2in;height:2in;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60400AC4" w14:textId="77777777" w:rsidR="00DD48BB" w:rsidRDefault="004C34B1">
                    <w:pPr>
                      <w:pStyle w:val="Footer"/>
                      <w:ind w:firstLine="360"/>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55473" w14:textId="77777777" w:rsidR="00DD48BB" w:rsidRDefault="004C34B1">
    <w:pPr>
      <w:pStyle w:val="afff5"/>
    </w:pPr>
    <w:r>
      <w:rPr>
        <w:noProof/>
      </w:rPr>
      <mc:AlternateContent>
        <mc:Choice Requires="wps">
          <w:drawing>
            <wp:anchor distT="0" distB="0" distL="114300" distR="114300" simplePos="0" relativeHeight="251663360" behindDoc="0" locked="0" layoutInCell="1" allowOverlap="1" wp14:anchorId="1440E5B7" wp14:editId="18B96A49">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E7AE85" w14:textId="77777777" w:rsidR="00DD48BB" w:rsidRDefault="004C34B1">
                          <w:pPr>
                            <w:pStyle w:val="Footer"/>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440E5B7" id="_x0000_t202" coordsize="21600,21600" o:spt="202" path="m,l,21600r21600,l21600,xe">
              <v:stroke joinstyle="miter"/>
              <v:path gradientshapeok="t" o:connecttype="rect"/>
            </v:shapetype>
            <v:shape id="文本框 16" o:spid="_x0000_s1030"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23E7AE85" w14:textId="77777777" w:rsidR="00DD48BB" w:rsidRDefault="004C34B1">
                    <w:pPr>
                      <w:pStyle w:val="Footer"/>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97DF7" w14:textId="77777777" w:rsidR="00DD48BB" w:rsidRDefault="004C34B1">
    <w:pPr>
      <w:pStyle w:val="Footer"/>
      <w:ind w:firstLine="360"/>
    </w:pPr>
    <w:r>
      <w:rPr>
        <w:noProof/>
      </w:rPr>
      <mc:AlternateContent>
        <mc:Choice Requires="wps">
          <w:drawing>
            <wp:anchor distT="0" distB="0" distL="114300" distR="114300" simplePos="0" relativeHeight="251666432" behindDoc="0" locked="0" layoutInCell="1" allowOverlap="1" wp14:anchorId="1C2F2CF7" wp14:editId="58DCCD48">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5F11E9" w14:textId="77777777" w:rsidR="00DD48BB" w:rsidRDefault="004C34B1">
                          <w:pPr>
                            <w:pStyle w:val="Footer"/>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C2F2CF7" id="_x0000_t202" coordsize="21600,21600" o:spt="202" path="m,l,21600r21600,l21600,xe">
              <v:stroke joinstyle="miter"/>
              <v:path gradientshapeok="t" o:connecttype="rect"/>
            </v:shapetype>
            <v:shape id="文本框 3" o:spid="_x0000_s1031" type="#_x0000_t202" style="position:absolute;left:0;text-align:left;margin-left:92.8pt;margin-top:0;width:2in;height:2in;z-index:25166643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6E5F11E9" w14:textId="77777777" w:rsidR="00DD48BB" w:rsidRDefault="004C34B1">
                    <w:pPr>
                      <w:pStyle w:val="Footer"/>
                      <w:ind w:firstLine="360"/>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D579B" w14:textId="77777777" w:rsidR="00DD48BB" w:rsidRDefault="004C34B1">
    <w:pPr>
      <w:pStyle w:val="afff5"/>
      <w:ind w:right="407"/>
    </w:pPr>
    <w:r>
      <w:rPr>
        <w:noProof/>
      </w:rPr>
      <mc:AlternateContent>
        <mc:Choice Requires="wps">
          <w:drawing>
            <wp:anchor distT="0" distB="0" distL="114300" distR="114300" simplePos="0" relativeHeight="251665408" behindDoc="0" locked="0" layoutInCell="1" allowOverlap="1" wp14:anchorId="29BC1CEC" wp14:editId="30AE5470">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E9A225" w14:textId="77777777" w:rsidR="00DD48BB" w:rsidRDefault="004C34B1">
                          <w:pPr>
                            <w:pStyle w:val="Footer"/>
                            <w:ind w:firstLine="36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9BC1CEC" id="_x0000_t202" coordsize="21600,21600" o:spt="202" path="m,l,21600r21600,l21600,xe">
              <v:stroke joinstyle="miter"/>
              <v:path gradientshapeok="t" o:connecttype="rect"/>
            </v:shapetype>
            <v:shape id="文本框 2" o:spid="_x0000_s1032" type="#_x0000_t202" style="position:absolute;left:0;text-align:left;margin-left:92.8pt;margin-top:0;width:2in;height:2in;z-index:25166540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2gQQIAAOsEAAAOAAAAZHJzL2Uyb0RvYy54bWysVFGP0zAMfkfiP0R5Z+2G7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V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m/V2gQQIAAOsEAAAOAAAAAAAA&#10;AAAAAAAAAC4CAABkcnMvZTJvRG9jLnhtbFBLAQItABQABgAIAAAAIQBxqtG51wAAAAUBAAAPAAAA&#10;AAAAAAAAAAAAAJsEAABkcnMvZG93bnJldi54bWxQSwUGAAAAAAQABADzAAAAnwUAAAAA&#10;" filled="f" stroked="f" strokeweight=".5pt">
              <v:textbox style="mso-fit-shape-to-text:t" inset="0,0,0,0">
                <w:txbxContent>
                  <w:p w14:paraId="0DE9A225" w14:textId="77777777" w:rsidR="00DD48BB" w:rsidRDefault="004C34B1">
                    <w:pPr>
                      <w:pStyle w:val="Footer"/>
                      <w:ind w:firstLine="360"/>
                    </w:pPr>
                    <w:r>
                      <w:fldChar w:fldCharType="begin"/>
                    </w:r>
                    <w:r>
                      <w:instrText xml:space="preserve"> PAGE  \* MERGEFORMAT </w:instrText>
                    </w:r>
                    <w:r>
                      <w:fldChar w:fldCharType="separate"/>
                    </w:r>
                    <w:r>
                      <w:t>3</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87B50" w14:textId="77777777" w:rsidR="00A475AF" w:rsidRDefault="00A475AF">
      <w:r>
        <w:separator/>
      </w:r>
    </w:p>
  </w:footnote>
  <w:footnote w:type="continuationSeparator" w:id="0">
    <w:p w14:paraId="41C5E2EC" w14:textId="77777777" w:rsidR="00A475AF" w:rsidRDefault="00A47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E907" w14:textId="77777777" w:rsidR="00DD48BB" w:rsidRDefault="00DD48BB" w:rsidP="00B667C8">
    <w:pPr>
      <w:pStyle w:val="Header"/>
      <w:framePr w:wrap="around"/>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1870" w14:textId="77777777" w:rsidR="00DD48BB" w:rsidRDefault="00DD48BB">
    <w:pPr>
      <w:pStyle w:val="afff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73FF7" w14:textId="77777777" w:rsidR="00DD48BB" w:rsidRDefault="004C34B1" w:rsidP="00B667C8">
    <w:pPr>
      <w:pStyle w:val="Header"/>
      <w:framePr w:wrap="around"/>
    </w:pPr>
    <w:r>
      <w:t>Q/LB.</w:t>
    </w:r>
    <w:r>
      <w:rPr>
        <w:rFonts w:hint="eastAsia"/>
      </w:rPr>
      <w:t>□</w:t>
    </w:r>
    <w: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5F21" w14:textId="77777777" w:rsidR="00DD48BB" w:rsidRDefault="00DD48BB" w:rsidP="00B667C8">
    <w:pPr>
      <w:pStyle w:val="Header"/>
      <w:framePr w:wrap="aroun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E530" w14:textId="77777777" w:rsidR="00DD48BB" w:rsidRDefault="004C34B1">
    <w:pPr>
      <w:pStyle w:val="afffd"/>
    </w:pPr>
    <w:r>
      <w:fldChar w:fldCharType="begin"/>
    </w:r>
    <w:r>
      <w:instrText xml:space="preserve"> STYLEREF  标准文件_文件编号  \* MERGEFORMAT </w:instrText>
    </w:r>
    <w:r>
      <w:fldChar w:fldCharType="separate"/>
    </w:r>
    <w:r>
      <w:t>T/HXCY XXX</w:t>
    </w:r>
    <w:r>
      <w:t>—</w:t>
    </w:r>
    <w:r>
      <w:t>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DC40E" w14:textId="58BB6EC9" w:rsidR="00DD48BB" w:rsidRDefault="004C34B1">
    <w:pPr>
      <w:pStyle w:val="afffd"/>
    </w:pPr>
    <w:r>
      <w:fldChar w:fldCharType="begin"/>
    </w:r>
    <w:r>
      <w:instrText xml:space="preserve"> STYLEREF  标准文件_文件编号  \* MERGEFORMAT </w:instrText>
    </w:r>
    <w:r>
      <w:fldChar w:fldCharType="separate"/>
    </w:r>
    <w:r w:rsidR="00BD298C">
      <w:rPr>
        <w:noProof/>
      </w:rPr>
      <w:t>T/HXCY XXX</w:t>
    </w:r>
    <w:r w:rsidR="00BD298C">
      <w:rPr>
        <w:noProof/>
      </w:rPr>
      <w:t>—</w:t>
    </w:r>
    <w:r w:rsidR="00BD298C">
      <w:rPr>
        <w:noProof/>
      </w:rPr>
      <w:t>2025</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785C5" w14:textId="6A003080" w:rsidR="00DD48BB" w:rsidRDefault="004C34B1">
    <w:pPr>
      <w:pStyle w:val="afffd"/>
    </w:pPr>
    <w:r>
      <w:fldChar w:fldCharType="begin"/>
    </w:r>
    <w:r>
      <w:instrText xml:space="preserve"> STYLEREF  标准文件_文件编号  \* MERGEFORMAT </w:instrText>
    </w:r>
    <w:r>
      <w:fldChar w:fldCharType="separate"/>
    </w:r>
    <w:r w:rsidR="00BD298C">
      <w:rPr>
        <w:noProof/>
      </w:rPr>
      <w:t>T/HXCY XXX</w:t>
    </w:r>
    <w:r w:rsidR="00BD298C">
      <w:rPr>
        <w:noProof/>
      </w:rPr>
      <w:t>—</w:t>
    </w:r>
    <w:r w:rsidR="00BD298C">
      <w:rPr>
        <w:noProof/>
      </w:rPr>
      <w:t>2025</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F1D7" w14:textId="77777777" w:rsidR="00DD48BB" w:rsidRDefault="004C34B1">
    <w:pPr>
      <w:pStyle w:val="afffd"/>
    </w:pPr>
    <w:r>
      <w:fldChar w:fldCharType="begin"/>
    </w:r>
    <w:r>
      <w:instrText xml:space="preserve"> STYLEREF  标准文件_文件编号  \* MERGEFORMAT </w:instrText>
    </w:r>
    <w:r>
      <w:fldChar w:fldCharType="separate"/>
    </w:r>
    <w:r>
      <w:t>T/HXCY XXX</w:t>
    </w:r>
    <w:r>
      <w:t>—</w:t>
    </w:r>
    <w:r>
      <w:t>2025</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65B84" w14:textId="61F46293" w:rsidR="00DD48BB" w:rsidRDefault="004C34B1">
    <w:pPr>
      <w:pStyle w:val="afffd"/>
      <w:jc w:val="both"/>
    </w:pPr>
    <w:r>
      <w:rPr>
        <w:rFonts w:hint="eastAsia"/>
      </w:rPr>
      <w:fldChar w:fldCharType="begin"/>
    </w:r>
    <w:r>
      <w:rPr>
        <w:rFonts w:hint="eastAsia"/>
      </w:rPr>
      <w:instrText xml:space="preserve"> STYLEREF  标准文件_文件编号  \* MERGEFORMAT </w:instrText>
    </w:r>
    <w:r>
      <w:rPr>
        <w:rFonts w:hint="eastAsia"/>
      </w:rPr>
      <w:fldChar w:fldCharType="separate"/>
    </w:r>
    <w:r w:rsidR="00BD298C">
      <w:rPr>
        <w:noProof/>
      </w:rPr>
      <w:t>T/HXCY XXX</w:t>
    </w:r>
    <w:r w:rsidR="00BD298C">
      <w:rPr>
        <w:noProof/>
      </w:rPr>
      <w:t>—</w:t>
    </w:r>
    <w:r w:rsidR="00BD298C">
      <w:rPr>
        <w:noProof/>
      </w:rPr>
      <w:t>2025</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B1DD7" w14:textId="014A35D0" w:rsidR="00DD48BB" w:rsidRDefault="004C34B1">
    <w:pPr>
      <w:pStyle w:val="afffd"/>
    </w:pPr>
    <w:r>
      <w:fldChar w:fldCharType="begin"/>
    </w:r>
    <w:r>
      <w:instrText xml:space="preserve"> STYLEREF  标准文件_文件编号  \* MERGEFORMAT </w:instrText>
    </w:r>
    <w:r>
      <w:fldChar w:fldCharType="separate"/>
    </w:r>
    <w:r w:rsidR="00BD298C">
      <w:rPr>
        <w:noProof/>
      </w:rPr>
      <w:t>T/HXCY XXX</w:t>
    </w:r>
    <w:r w:rsidR="00BD298C">
      <w:rPr>
        <w:noProof/>
      </w:rPr>
      <w:t>—</w:t>
    </w:r>
    <w:r w:rsidR="00BD298C">
      <w:rPr>
        <w:noProof/>
      </w:rPr>
      <w:t>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C616579"/>
    <w:multiLevelType w:val="hybridMultilevel"/>
    <w:tmpl w:val="7A3821D6"/>
    <w:lvl w:ilvl="0" w:tplc="D4846B4A">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9B700F5"/>
    <w:multiLevelType w:val="hybridMultilevel"/>
    <w:tmpl w:val="A866E9DE"/>
    <w:lvl w:ilvl="0" w:tplc="8EAA8FA2">
      <w:start w:val="1"/>
      <w:numFmt w:val="decimal"/>
      <w:lvlText w:val="%1."/>
      <w:lvlJc w:val="left"/>
      <w:pPr>
        <w:ind w:left="1020" w:hanging="360"/>
      </w:pPr>
    </w:lvl>
    <w:lvl w:ilvl="1" w:tplc="CFB04680">
      <w:start w:val="1"/>
      <w:numFmt w:val="decimal"/>
      <w:lvlText w:val="%2."/>
      <w:lvlJc w:val="left"/>
      <w:pPr>
        <w:ind w:left="1020" w:hanging="360"/>
      </w:pPr>
    </w:lvl>
    <w:lvl w:ilvl="2" w:tplc="116CDA82">
      <w:start w:val="1"/>
      <w:numFmt w:val="decimal"/>
      <w:lvlText w:val="%3."/>
      <w:lvlJc w:val="left"/>
      <w:pPr>
        <w:ind w:left="1020" w:hanging="360"/>
      </w:pPr>
    </w:lvl>
    <w:lvl w:ilvl="3" w:tplc="4DA64720">
      <w:start w:val="1"/>
      <w:numFmt w:val="decimal"/>
      <w:lvlText w:val="%4."/>
      <w:lvlJc w:val="left"/>
      <w:pPr>
        <w:ind w:left="1020" w:hanging="360"/>
      </w:pPr>
    </w:lvl>
    <w:lvl w:ilvl="4" w:tplc="260874C8">
      <w:start w:val="1"/>
      <w:numFmt w:val="decimal"/>
      <w:lvlText w:val="%5."/>
      <w:lvlJc w:val="left"/>
      <w:pPr>
        <w:ind w:left="1020" w:hanging="360"/>
      </w:pPr>
    </w:lvl>
    <w:lvl w:ilvl="5" w:tplc="9F24BA34">
      <w:start w:val="1"/>
      <w:numFmt w:val="decimal"/>
      <w:lvlText w:val="%6."/>
      <w:lvlJc w:val="left"/>
      <w:pPr>
        <w:ind w:left="1020" w:hanging="360"/>
      </w:pPr>
    </w:lvl>
    <w:lvl w:ilvl="6" w:tplc="D514ECD8">
      <w:start w:val="1"/>
      <w:numFmt w:val="decimal"/>
      <w:lvlText w:val="%7."/>
      <w:lvlJc w:val="left"/>
      <w:pPr>
        <w:ind w:left="1020" w:hanging="360"/>
      </w:pPr>
    </w:lvl>
    <w:lvl w:ilvl="7" w:tplc="CB2A91E4">
      <w:start w:val="1"/>
      <w:numFmt w:val="decimal"/>
      <w:lvlText w:val="%8."/>
      <w:lvlJc w:val="left"/>
      <w:pPr>
        <w:ind w:left="1020" w:hanging="360"/>
      </w:pPr>
    </w:lvl>
    <w:lvl w:ilvl="8" w:tplc="745C628A">
      <w:start w:val="1"/>
      <w:numFmt w:val="decimal"/>
      <w:lvlText w:val="%9."/>
      <w:lvlJc w:val="left"/>
      <w:pPr>
        <w:ind w:left="1020" w:hanging="360"/>
      </w:pPr>
    </w:lvl>
  </w:abstractNum>
  <w:abstractNum w:abstractNumId="12"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3A1C16B8"/>
    <w:multiLevelType w:val="hybridMultilevel"/>
    <w:tmpl w:val="1CB6F31A"/>
    <w:lvl w:ilvl="0" w:tplc="C25E0B84">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5" w15:restartNumberingAfterBreak="0">
    <w:nsid w:val="43843D90"/>
    <w:multiLevelType w:val="multilevel"/>
    <w:tmpl w:val="43843D90"/>
    <w:lvl w:ilvl="0">
      <w:start w:val="1"/>
      <w:numFmt w:val="upperLetter"/>
      <w:pStyle w:val="af5"/>
      <w:lvlText w:val="%1"/>
      <w:lvlJc w:val="left"/>
      <w:pPr>
        <w:ind w:left="420" w:hanging="420"/>
      </w:pPr>
      <w:rPr>
        <w:rFonts w:hint="eastAsia"/>
      </w:rPr>
    </w:lvl>
    <w:lvl w:ilvl="1">
      <w:start w:val="1"/>
      <w:numFmt w:val="decimal"/>
      <w:pStyle w:val="af6"/>
      <w:suff w:val="space"/>
      <w:lvlText w:val="图%2"/>
      <w:lvlJc w:val="center"/>
      <w:pPr>
        <w:tabs>
          <w:tab w:val="left" w:pos="0"/>
        </w:tabs>
        <w:ind w:left="0" w:firstLine="0"/>
      </w:pPr>
      <w:rPr>
        <w:rFonts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default"/>
        <w:strike w:val="0"/>
        <w:sz w:val="21"/>
        <w:highlight w:val="none"/>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15:restartNumberingAfterBreak="0">
    <w:nsid w:val="4AE036AE"/>
    <w:multiLevelType w:val="hybridMultilevel"/>
    <w:tmpl w:val="B91632E8"/>
    <w:lvl w:ilvl="0" w:tplc="432662A4">
      <w:start w:val="1"/>
      <w:numFmt w:val="lowerLetter"/>
      <w:lvlText w:val="%1）"/>
      <w:lvlJc w:val="left"/>
      <w:pPr>
        <w:ind w:left="840" w:hanging="4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9" w15:restartNumberingAfterBreak="0">
    <w:nsid w:val="4D7723F3"/>
    <w:multiLevelType w:val="hybridMultilevel"/>
    <w:tmpl w:val="57B05928"/>
    <w:lvl w:ilvl="0" w:tplc="4ECEC7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2" w15:restartNumberingAfterBreak="0">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3" w15:restartNumberingAfterBreak="0">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61677D18"/>
    <w:multiLevelType w:val="hybridMultilevel"/>
    <w:tmpl w:val="C0DAFB26"/>
    <w:lvl w:ilvl="0" w:tplc="43B004AE">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7"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657D3FBC"/>
    <w:lvl w:ilvl="0">
      <w:start w:val="1"/>
      <w:numFmt w:val="upperLetter"/>
      <w:pStyle w:val="aff1"/>
      <w:suff w:val="nothing"/>
      <w:lvlText w:val="附录%1"/>
      <w:lvlJc w:val="left"/>
      <w:pPr>
        <w:ind w:left="0" w:firstLine="0"/>
      </w:pPr>
      <w:rPr>
        <w:rFonts w:hint="eastAsia"/>
        <w:spacing w:val="100"/>
      </w:rPr>
    </w:lvl>
    <w:lvl w:ilvl="1">
      <w:start w:val="1"/>
      <w:numFmt w:val="decimal"/>
      <w:pStyle w:val="aff2"/>
      <w:suff w:val="nothing"/>
      <w:lvlText w:val="%1.%2　"/>
      <w:lvlJc w:val="left"/>
      <w:pPr>
        <w:ind w:left="0" w:firstLine="0"/>
      </w:pPr>
      <w:rPr>
        <w:rFonts w:ascii="黑体" w:eastAsia="黑体" w:hint="eastAsia"/>
        <w:b w:val="0"/>
        <w:i w:val="0"/>
        <w:sz w:val="21"/>
      </w:rPr>
    </w:lvl>
    <w:lvl w:ilvl="2">
      <w:start w:val="1"/>
      <w:numFmt w:val="decimal"/>
      <w:pStyle w:val="aff3"/>
      <w:suff w:val="nothing"/>
      <w:lvlText w:val="%1.%2.%3　"/>
      <w:lvlJc w:val="left"/>
      <w:pPr>
        <w:ind w:left="0" w:firstLine="0"/>
      </w:pPr>
      <w:rPr>
        <w:rFonts w:ascii="黑体" w:eastAsia="黑体" w:hint="eastAsia"/>
        <w:b w:val="0"/>
        <w:i w:val="0"/>
        <w:sz w:val="21"/>
      </w:rPr>
    </w:lvl>
    <w:lvl w:ilvl="3">
      <w:start w:val="1"/>
      <w:numFmt w:val="decimal"/>
      <w:pStyle w:val="aff4"/>
      <w:suff w:val="nothing"/>
      <w:lvlText w:val="%1.%2.%3.%4　"/>
      <w:lvlJc w:val="left"/>
      <w:pPr>
        <w:ind w:left="0" w:firstLine="0"/>
      </w:pPr>
      <w:rPr>
        <w:rFonts w:ascii="黑体" w:eastAsia="黑体" w:hint="eastAsia"/>
        <w:b w:val="0"/>
        <w:i w:val="0"/>
        <w:sz w:val="21"/>
      </w:rPr>
    </w:lvl>
    <w:lvl w:ilvl="4">
      <w:start w:val="1"/>
      <w:numFmt w:val="decimal"/>
      <w:pStyle w:val="aff5"/>
      <w:suff w:val="nothing"/>
      <w:lvlText w:val="%1.%2.%3.%4.%5　"/>
      <w:lvlJc w:val="left"/>
      <w:pPr>
        <w:ind w:left="0" w:firstLine="0"/>
      </w:pPr>
      <w:rPr>
        <w:rFonts w:ascii="黑体" w:eastAsia="黑体" w:hint="eastAsia"/>
        <w:b w:val="0"/>
        <w:i w:val="0"/>
        <w:sz w:val="21"/>
      </w:rPr>
    </w:lvl>
    <w:lvl w:ilvl="5">
      <w:start w:val="1"/>
      <w:numFmt w:val="decimal"/>
      <w:pStyle w:val="aff6"/>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9"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A41985"/>
    <w:multiLevelType w:val="multilevel"/>
    <w:tmpl w:val="6CA41985"/>
    <w:lvl w:ilvl="0">
      <w:start w:val="1"/>
      <w:numFmt w:val="decimal"/>
      <w:pStyle w:val="aff7"/>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6CE42AC1"/>
    <w:multiLevelType w:val="multilevel"/>
    <w:tmpl w:val="6CE42AC1"/>
    <w:lvl w:ilvl="0">
      <w:start w:val="1"/>
      <w:numFmt w:val="lowerLetter"/>
      <w:pStyle w:val="aff8"/>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CE97519"/>
    <w:multiLevelType w:val="hybridMultilevel"/>
    <w:tmpl w:val="B9DCA396"/>
    <w:lvl w:ilvl="0" w:tplc="7D72EC0A">
      <w:start w:val="1"/>
      <w:numFmt w:val="lowerLetter"/>
      <w:lvlText w:val="%1）"/>
      <w:lvlJc w:val="left"/>
      <w:pPr>
        <w:ind w:left="840" w:hanging="4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3" w15:restartNumberingAfterBreak="0">
    <w:nsid w:val="6CEA2025"/>
    <w:multiLevelType w:val="multilevel"/>
    <w:tmpl w:val="4710BA32"/>
    <w:lvl w:ilvl="0">
      <w:start w:val="1"/>
      <w:numFmt w:val="none"/>
      <w:pStyle w:val="aff9"/>
      <w:suff w:val="nothing"/>
      <w:lvlText w:val="%1"/>
      <w:lvlJc w:val="left"/>
      <w:pPr>
        <w:ind w:left="0" w:firstLine="0"/>
      </w:pPr>
      <w:rPr>
        <w:rFonts w:hint="eastAsia"/>
      </w:rPr>
    </w:lvl>
    <w:lvl w:ilvl="1">
      <w:start w:val="1"/>
      <w:numFmt w:val="decimal"/>
      <w:pStyle w:val="affa"/>
      <w:suff w:val="nothing"/>
      <w:lvlText w:val="%1%2　"/>
      <w:lvlJc w:val="left"/>
      <w:pPr>
        <w:ind w:left="284"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pStyle w:val="affe"/>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15:restartNumberingAfterBreak="0">
    <w:nsid w:val="6DBF04F4"/>
    <w:multiLevelType w:val="multilevel"/>
    <w:tmpl w:val="6DBF04F4"/>
    <w:lvl w:ilvl="0">
      <w:start w:val="1"/>
      <w:numFmt w:val="none"/>
      <w:pStyle w:val="afff"/>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5" w15:restartNumberingAfterBreak="0">
    <w:nsid w:val="6DF35F19"/>
    <w:multiLevelType w:val="multilevel"/>
    <w:tmpl w:val="6DF35F19"/>
    <w:lvl w:ilvl="0">
      <w:start w:val="1"/>
      <w:numFmt w:val="decimal"/>
      <w:pStyle w:val="afff0"/>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6" w15:restartNumberingAfterBreak="0">
    <w:nsid w:val="76933334"/>
    <w:multiLevelType w:val="multilevel"/>
    <w:tmpl w:val="76933334"/>
    <w:lvl w:ilvl="0">
      <w:start w:val="1"/>
      <w:numFmt w:val="none"/>
      <w:pStyle w:val="afff1"/>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EDD4808"/>
    <w:multiLevelType w:val="hybridMultilevel"/>
    <w:tmpl w:val="13BC74D8"/>
    <w:lvl w:ilvl="0" w:tplc="00623174">
      <w:start w:val="1"/>
      <w:numFmt w:val="lowerLetter"/>
      <w:lvlText w:val="%1)"/>
      <w:lvlJc w:val="left"/>
      <w:pPr>
        <w:ind w:left="780" w:hanging="360"/>
      </w:pPr>
      <w:rPr>
        <w:rFonts w:ascii="宋体" w:eastAsia="宋体"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878202609">
    <w:abstractNumId w:val="0"/>
  </w:num>
  <w:num w:numId="2" w16cid:durableId="1147285134">
    <w:abstractNumId w:val="33"/>
  </w:num>
  <w:num w:numId="3" w16cid:durableId="793328956">
    <w:abstractNumId w:val="5"/>
  </w:num>
  <w:num w:numId="4" w16cid:durableId="1138693609">
    <w:abstractNumId w:val="28"/>
  </w:num>
  <w:num w:numId="5" w16cid:durableId="1758358402">
    <w:abstractNumId w:val="23"/>
  </w:num>
  <w:num w:numId="6" w16cid:durableId="1362587500">
    <w:abstractNumId w:val="15"/>
  </w:num>
  <w:num w:numId="7" w16cid:durableId="1077480149">
    <w:abstractNumId w:val="8"/>
  </w:num>
  <w:num w:numId="8" w16cid:durableId="120880021">
    <w:abstractNumId w:val="3"/>
  </w:num>
  <w:num w:numId="9" w16cid:durableId="535388185">
    <w:abstractNumId w:val="10"/>
  </w:num>
  <w:num w:numId="10" w16cid:durableId="1531143222">
    <w:abstractNumId w:val="21"/>
  </w:num>
  <w:num w:numId="11" w16cid:durableId="1386374628">
    <w:abstractNumId w:val="30"/>
  </w:num>
  <w:num w:numId="12" w16cid:durableId="150995933">
    <w:abstractNumId w:val="13"/>
  </w:num>
  <w:num w:numId="13" w16cid:durableId="509950632">
    <w:abstractNumId w:val="16"/>
  </w:num>
  <w:num w:numId="14" w16cid:durableId="544097745">
    <w:abstractNumId w:val="7"/>
  </w:num>
  <w:num w:numId="15" w16cid:durableId="1609120273">
    <w:abstractNumId w:val="24"/>
  </w:num>
  <w:num w:numId="16" w16cid:durableId="1629967903">
    <w:abstractNumId w:val="22"/>
  </w:num>
  <w:num w:numId="17" w16cid:durableId="1199050984">
    <w:abstractNumId w:val="35"/>
  </w:num>
  <w:num w:numId="18" w16cid:durableId="375131979">
    <w:abstractNumId w:val="20"/>
  </w:num>
  <w:num w:numId="19" w16cid:durableId="793329256">
    <w:abstractNumId w:val="1"/>
  </w:num>
  <w:num w:numId="20" w16cid:durableId="1396582593">
    <w:abstractNumId w:val="12"/>
  </w:num>
  <w:num w:numId="21" w16cid:durableId="661274628">
    <w:abstractNumId w:val="36"/>
  </w:num>
  <w:num w:numId="22" w16cid:durableId="1850559252">
    <w:abstractNumId w:val="26"/>
  </w:num>
  <w:num w:numId="23" w16cid:durableId="1332876799">
    <w:abstractNumId w:val="6"/>
  </w:num>
  <w:num w:numId="24" w16cid:durableId="518348788">
    <w:abstractNumId w:val="31"/>
  </w:num>
  <w:num w:numId="25" w16cid:durableId="530188419">
    <w:abstractNumId w:val="34"/>
  </w:num>
  <w:num w:numId="26" w16cid:durableId="296302882">
    <w:abstractNumId w:val="2"/>
  </w:num>
  <w:num w:numId="27" w16cid:durableId="1988894828">
    <w:abstractNumId w:val="4"/>
  </w:num>
  <w:num w:numId="28" w16cid:durableId="1178498551">
    <w:abstractNumId w:val="18"/>
  </w:num>
  <w:num w:numId="29" w16cid:durableId="912812670">
    <w:abstractNumId w:val="29"/>
  </w:num>
  <w:num w:numId="30" w16cid:durableId="500896707">
    <w:abstractNumId w:val="27"/>
  </w:num>
  <w:num w:numId="31" w16cid:durableId="1790315562">
    <w:abstractNumId w:val="14"/>
  </w:num>
  <w:num w:numId="32" w16cid:durableId="1784038641">
    <w:abstractNumId w:val="19"/>
  </w:num>
  <w:num w:numId="33" w16cid:durableId="701827988">
    <w:abstractNumId w:val="9"/>
  </w:num>
  <w:num w:numId="34" w16cid:durableId="1953511934">
    <w:abstractNumId w:val="37"/>
  </w:num>
  <w:num w:numId="35" w16cid:durableId="318392135">
    <w:abstractNumId w:val="32"/>
  </w:num>
  <w:num w:numId="36" w16cid:durableId="1848791489">
    <w:abstractNumId w:val="17"/>
  </w:num>
  <w:num w:numId="37" w16cid:durableId="1077359793">
    <w:abstractNumId w:val="25"/>
  </w:num>
  <w:num w:numId="38" w16cid:durableId="1373505095">
    <w:abstractNumId w:val="33"/>
  </w:num>
  <w:num w:numId="39" w16cid:durableId="463625463">
    <w:abstractNumId w:val="33"/>
  </w:num>
  <w:num w:numId="40" w16cid:durableId="1892689539">
    <w:abstractNumId w:val="11"/>
  </w:num>
  <w:num w:numId="41" w16cid:durableId="28006636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documentProtection w:edit="forms" w:enforcement="0"/>
  <w:defaultTabStop w:val="420"/>
  <w:evenAndOddHeaders/>
  <w:displayHorizontalDrawingGridEvery w:val="0"/>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g0OTI5NWViZDM0MTZiMWY5NzY4NjU1ZTI4MmEwMDkifQ=="/>
  </w:docVars>
  <w:rsids>
    <w:rsidRoot w:val="008147E7"/>
    <w:rsid w:val="00000357"/>
    <w:rsid w:val="0000040A"/>
    <w:rsid w:val="00000A94"/>
    <w:rsid w:val="00001972"/>
    <w:rsid w:val="00001D9A"/>
    <w:rsid w:val="00004997"/>
    <w:rsid w:val="0000650A"/>
    <w:rsid w:val="00007B3A"/>
    <w:rsid w:val="000107E0"/>
    <w:rsid w:val="00010A43"/>
    <w:rsid w:val="00011FDE"/>
    <w:rsid w:val="00012FFD"/>
    <w:rsid w:val="00014162"/>
    <w:rsid w:val="00014340"/>
    <w:rsid w:val="00016A9C"/>
    <w:rsid w:val="00016EB2"/>
    <w:rsid w:val="00017FAA"/>
    <w:rsid w:val="0002092A"/>
    <w:rsid w:val="00022184"/>
    <w:rsid w:val="00022762"/>
    <w:rsid w:val="00022F3F"/>
    <w:rsid w:val="000238E0"/>
    <w:rsid w:val="000249DB"/>
    <w:rsid w:val="0002595E"/>
    <w:rsid w:val="000303C3"/>
    <w:rsid w:val="000331D3"/>
    <w:rsid w:val="000346A5"/>
    <w:rsid w:val="000359C3"/>
    <w:rsid w:val="00035A7D"/>
    <w:rsid w:val="000365ED"/>
    <w:rsid w:val="000417BE"/>
    <w:rsid w:val="0004249A"/>
    <w:rsid w:val="00042AA7"/>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4B8"/>
    <w:rsid w:val="0006357D"/>
    <w:rsid w:val="00067F1E"/>
    <w:rsid w:val="00071CC0"/>
    <w:rsid w:val="00071CFC"/>
    <w:rsid w:val="00073C8C"/>
    <w:rsid w:val="00077403"/>
    <w:rsid w:val="00077B64"/>
    <w:rsid w:val="00080A1C"/>
    <w:rsid w:val="00082317"/>
    <w:rsid w:val="0008243C"/>
    <w:rsid w:val="00083D2C"/>
    <w:rsid w:val="00086AA1"/>
    <w:rsid w:val="00087A77"/>
    <w:rsid w:val="00090CA6"/>
    <w:rsid w:val="00092B8A"/>
    <w:rsid w:val="00092FB0"/>
    <w:rsid w:val="000934C5"/>
    <w:rsid w:val="00093D25"/>
    <w:rsid w:val="00093DAB"/>
    <w:rsid w:val="00094746"/>
    <w:rsid w:val="00094D73"/>
    <w:rsid w:val="00095790"/>
    <w:rsid w:val="00096D63"/>
    <w:rsid w:val="000A0B60"/>
    <w:rsid w:val="000A0EB8"/>
    <w:rsid w:val="000A19FC"/>
    <w:rsid w:val="000A296B"/>
    <w:rsid w:val="000A6032"/>
    <w:rsid w:val="000A64B7"/>
    <w:rsid w:val="000A7311"/>
    <w:rsid w:val="000B060F"/>
    <w:rsid w:val="000B1592"/>
    <w:rsid w:val="000B1FF2"/>
    <w:rsid w:val="000B3CDA"/>
    <w:rsid w:val="000B6771"/>
    <w:rsid w:val="000B6A0B"/>
    <w:rsid w:val="000C0F6C"/>
    <w:rsid w:val="000C11DB"/>
    <w:rsid w:val="000C1492"/>
    <w:rsid w:val="000C2FBD"/>
    <w:rsid w:val="000C4B41"/>
    <w:rsid w:val="000C4E48"/>
    <w:rsid w:val="000C57D6"/>
    <w:rsid w:val="000C6362"/>
    <w:rsid w:val="000C7666"/>
    <w:rsid w:val="000D0A9C"/>
    <w:rsid w:val="000D1795"/>
    <w:rsid w:val="000D329A"/>
    <w:rsid w:val="000D4A4F"/>
    <w:rsid w:val="000D4B9C"/>
    <w:rsid w:val="000D4EB6"/>
    <w:rsid w:val="000D753B"/>
    <w:rsid w:val="000E4C9E"/>
    <w:rsid w:val="000E6439"/>
    <w:rsid w:val="000E6FD7"/>
    <w:rsid w:val="000E7144"/>
    <w:rsid w:val="000F06E1"/>
    <w:rsid w:val="000F0E3C"/>
    <w:rsid w:val="000F19D5"/>
    <w:rsid w:val="000F1DC2"/>
    <w:rsid w:val="000F4050"/>
    <w:rsid w:val="000F4AEA"/>
    <w:rsid w:val="000F67E9"/>
    <w:rsid w:val="000F7E3E"/>
    <w:rsid w:val="00104926"/>
    <w:rsid w:val="00105B14"/>
    <w:rsid w:val="001126B5"/>
    <w:rsid w:val="00113B1E"/>
    <w:rsid w:val="0011711C"/>
    <w:rsid w:val="00117261"/>
    <w:rsid w:val="00124E4F"/>
    <w:rsid w:val="001260B7"/>
    <w:rsid w:val="001265CB"/>
    <w:rsid w:val="001314AC"/>
    <w:rsid w:val="001321C6"/>
    <w:rsid w:val="0013253D"/>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09B8"/>
    <w:rsid w:val="001642FA"/>
    <w:rsid w:val="001649EB"/>
    <w:rsid w:val="00164BAF"/>
    <w:rsid w:val="00164FA8"/>
    <w:rsid w:val="00165065"/>
    <w:rsid w:val="00165434"/>
    <w:rsid w:val="0016580B"/>
    <w:rsid w:val="00165F49"/>
    <w:rsid w:val="00166B88"/>
    <w:rsid w:val="00166BDC"/>
    <w:rsid w:val="0016770A"/>
    <w:rsid w:val="00170804"/>
    <w:rsid w:val="001708E9"/>
    <w:rsid w:val="0017340B"/>
    <w:rsid w:val="00173FB1"/>
    <w:rsid w:val="00176DFD"/>
    <w:rsid w:val="00184D20"/>
    <w:rsid w:val="001852C9"/>
    <w:rsid w:val="001878F8"/>
    <w:rsid w:val="00187A0B"/>
    <w:rsid w:val="00190087"/>
    <w:rsid w:val="0019139A"/>
    <w:rsid w:val="001913C4"/>
    <w:rsid w:val="00192FDA"/>
    <w:rsid w:val="0019348F"/>
    <w:rsid w:val="00193A07"/>
    <w:rsid w:val="00194C95"/>
    <w:rsid w:val="00195C34"/>
    <w:rsid w:val="00196EF5"/>
    <w:rsid w:val="001A010C"/>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490"/>
    <w:rsid w:val="001F1605"/>
    <w:rsid w:val="001F2508"/>
    <w:rsid w:val="001F3F5F"/>
    <w:rsid w:val="001F4816"/>
    <w:rsid w:val="001F69B4"/>
    <w:rsid w:val="001F77C7"/>
    <w:rsid w:val="00200183"/>
    <w:rsid w:val="00200333"/>
    <w:rsid w:val="0020090C"/>
    <w:rsid w:val="00200E95"/>
    <w:rsid w:val="0020107D"/>
    <w:rsid w:val="00202AA4"/>
    <w:rsid w:val="002031F7"/>
    <w:rsid w:val="002040E6"/>
    <w:rsid w:val="0020527B"/>
    <w:rsid w:val="00205F2C"/>
    <w:rsid w:val="00210B15"/>
    <w:rsid w:val="002142EA"/>
    <w:rsid w:val="00215ADD"/>
    <w:rsid w:val="002204BB"/>
    <w:rsid w:val="00221B79"/>
    <w:rsid w:val="00221C6B"/>
    <w:rsid w:val="00222602"/>
    <w:rsid w:val="002253A1"/>
    <w:rsid w:val="00225B8D"/>
    <w:rsid w:val="00225CF8"/>
    <w:rsid w:val="0022794E"/>
    <w:rsid w:val="00233D64"/>
    <w:rsid w:val="0023482A"/>
    <w:rsid w:val="002359CB"/>
    <w:rsid w:val="002373EA"/>
    <w:rsid w:val="00237429"/>
    <w:rsid w:val="00243540"/>
    <w:rsid w:val="0024497B"/>
    <w:rsid w:val="0024515B"/>
    <w:rsid w:val="00246021"/>
    <w:rsid w:val="0024666E"/>
    <w:rsid w:val="00247F52"/>
    <w:rsid w:val="00250B25"/>
    <w:rsid w:val="00250BBE"/>
    <w:rsid w:val="002515C2"/>
    <w:rsid w:val="0025194A"/>
    <w:rsid w:val="0025194F"/>
    <w:rsid w:val="002519E8"/>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A00"/>
    <w:rsid w:val="002924CE"/>
    <w:rsid w:val="00292D60"/>
    <w:rsid w:val="00293B30"/>
    <w:rsid w:val="00294D34"/>
    <w:rsid w:val="00294E3B"/>
    <w:rsid w:val="00296193"/>
    <w:rsid w:val="00296C66"/>
    <w:rsid w:val="00296EBE"/>
    <w:rsid w:val="002974E3"/>
    <w:rsid w:val="002A084B"/>
    <w:rsid w:val="002A1260"/>
    <w:rsid w:val="002A1589"/>
    <w:rsid w:val="002A1608"/>
    <w:rsid w:val="002A25DC"/>
    <w:rsid w:val="002A3650"/>
    <w:rsid w:val="002A3AAB"/>
    <w:rsid w:val="002A4CEA"/>
    <w:rsid w:val="002A5977"/>
    <w:rsid w:val="002A5A13"/>
    <w:rsid w:val="002A757F"/>
    <w:rsid w:val="002A7F44"/>
    <w:rsid w:val="002B0C40"/>
    <w:rsid w:val="002B1966"/>
    <w:rsid w:val="002B4508"/>
    <w:rsid w:val="002B5779"/>
    <w:rsid w:val="002B7332"/>
    <w:rsid w:val="002B7F51"/>
    <w:rsid w:val="002C09E7"/>
    <w:rsid w:val="002C1565"/>
    <w:rsid w:val="002C1E06"/>
    <w:rsid w:val="002C2269"/>
    <w:rsid w:val="002C237C"/>
    <w:rsid w:val="002C3F07"/>
    <w:rsid w:val="002C5278"/>
    <w:rsid w:val="002C732F"/>
    <w:rsid w:val="002C7EBB"/>
    <w:rsid w:val="002D06C1"/>
    <w:rsid w:val="002D281C"/>
    <w:rsid w:val="002D42B5"/>
    <w:rsid w:val="002D4A06"/>
    <w:rsid w:val="002D4F1A"/>
    <w:rsid w:val="002D6EC6"/>
    <w:rsid w:val="002D79AC"/>
    <w:rsid w:val="002E039D"/>
    <w:rsid w:val="002E4D5A"/>
    <w:rsid w:val="002E6326"/>
    <w:rsid w:val="002F150B"/>
    <w:rsid w:val="002F30E0"/>
    <w:rsid w:val="002F35E4"/>
    <w:rsid w:val="002F3730"/>
    <w:rsid w:val="002F38E1"/>
    <w:rsid w:val="002F7AF6"/>
    <w:rsid w:val="0030041B"/>
    <w:rsid w:val="003008CE"/>
    <w:rsid w:val="00300E63"/>
    <w:rsid w:val="00302F5F"/>
    <w:rsid w:val="0030441D"/>
    <w:rsid w:val="00306063"/>
    <w:rsid w:val="00307D1D"/>
    <w:rsid w:val="00313B85"/>
    <w:rsid w:val="00314468"/>
    <w:rsid w:val="0031574F"/>
    <w:rsid w:val="00317988"/>
    <w:rsid w:val="003221B4"/>
    <w:rsid w:val="0032258D"/>
    <w:rsid w:val="00322E62"/>
    <w:rsid w:val="00324D13"/>
    <w:rsid w:val="00324EDD"/>
    <w:rsid w:val="003331E4"/>
    <w:rsid w:val="00336C64"/>
    <w:rsid w:val="00337162"/>
    <w:rsid w:val="0034194F"/>
    <w:rsid w:val="00344605"/>
    <w:rsid w:val="0034686C"/>
    <w:rsid w:val="003474AA"/>
    <w:rsid w:val="00350D1D"/>
    <w:rsid w:val="00352C83"/>
    <w:rsid w:val="00352F1A"/>
    <w:rsid w:val="0036107C"/>
    <w:rsid w:val="003615D2"/>
    <w:rsid w:val="0036429C"/>
    <w:rsid w:val="003649C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B72"/>
    <w:rsid w:val="00394071"/>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B7A33"/>
    <w:rsid w:val="003C010C"/>
    <w:rsid w:val="003C0A6C"/>
    <w:rsid w:val="003C14F8"/>
    <w:rsid w:val="003C5235"/>
    <w:rsid w:val="003C5340"/>
    <w:rsid w:val="003C5A43"/>
    <w:rsid w:val="003D0519"/>
    <w:rsid w:val="003D0FF6"/>
    <w:rsid w:val="003D1C4D"/>
    <w:rsid w:val="003D262C"/>
    <w:rsid w:val="003D6D61"/>
    <w:rsid w:val="003E019F"/>
    <w:rsid w:val="003E091D"/>
    <w:rsid w:val="003E1C53"/>
    <w:rsid w:val="003E2A69"/>
    <w:rsid w:val="003E2D49"/>
    <w:rsid w:val="003E2FD4"/>
    <w:rsid w:val="003E49F6"/>
    <w:rsid w:val="003E64AF"/>
    <w:rsid w:val="003E660F"/>
    <w:rsid w:val="003F0841"/>
    <w:rsid w:val="003F23D3"/>
    <w:rsid w:val="003F290F"/>
    <w:rsid w:val="003F3EDE"/>
    <w:rsid w:val="003F3F08"/>
    <w:rsid w:val="003F49F1"/>
    <w:rsid w:val="003F6272"/>
    <w:rsid w:val="00400E72"/>
    <w:rsid w:val="00401400"/>
    <w:rsid w:val="00404869"/>
    <w:rsid w:val="00405884"/>
    <w:rsid w:val="00406127"/>
    <w:rsid w:val="00407D39"/>
    <w:rsid w:val="00411E80"/>
    <w:rsid w:val="00412480"/>
    <w:rsid w:val="004143CF"/>
    <w:rsid w:val="0041477A"/>
    <w:rsid w:val="004167A3"/>
    <w:rsid w:val="00424EC7"/>
    <w:rsid w:val="00425257"/>
    <w:rsid w:val="00430F65"/>
    <w:rsid w:val="00432DAA"/>
    <w:rsid w:val="00434305"/>
    <w:rsid w:val="00435DF7"/>
    <w:rsid w:val="0043741A"/>
    <w:rsid w:val="004378D4"/>
    <w:rsid w:val="0044083F"/>
    <w:rsid w:val="00441AE7"/>
    <w:rsid w:val="00445574"/>
    <w:rsid w:val="004467FB"/>
    <w:rsid w:val="00452D6B"/>
    <w:rsid w:val="00454107"/>
    <w:rsid w:val="00454484"/>
    <w:rsid w:val="0045517B"/>
    <w:rsid w:val="00457AB1"/>
    <w:rsid w:val="00463B77"/>
    <w:rsid w:val="00463C7B"/>
    <w:rsid w:val="004644A6"/>
    <w:rsid w:val="004659BD"/>
    <w:rsid w:val="00470775"/>
    <w:rsid w:val="004746B1"/>
    <w:rsid w:val="0047583F"/>
    <w:rsid w:val="00475DE8"/>
    <w:rsid w:val="00481C44"/>
    <w:rsid w:val="00484936"/>
    <w:rsid w:val="00484E45"/>
    <w:rsid w:val="00485C89"/>
    <w:rsid w:val="00486BE3"/>
    <w:rsid w:val="004905E4"/>
    <w:rsid w:val="00490A89"/>
    <w:rsid w:val="00490AB4"/>
    <w:rsid w:val="00492F02"/>
    <w:rsid w:val="004939AE"/>
    <w:rsid w:val="004A12DF"/>
    <w:rsid w:val="004A1BA8"/>
    <w:rsid w:val="004A4271"/>
    <w:rsid w:val="004A4B57"/>
    <w:rsid w:val="004A547C"/>
    <w:rsid w:val="004A63FA"/>
    <w:rsid w:val="004A6A3D"/>
    <w:rsid w:val="004A774F"/>
    <w:rsid w:val="004B0272"/>
    <w:rsid w:val="004B2701"/>
    <w:rsid w:val="004B2B5D"/>
    <w:rsid w:val="004B2E1B"/>
    <w:rsid w:val="004B3929"/>
    <w:rsid w:val="004B3AA8"/>
    <w:rsid w:val="004B3E93"/>
    <w:rsid w:val="004B6855"/>
    <w:rsid w:val="004C1FBC"/>
    <w:rsid w:val="004C25A2"/>
    <w:rsid w:val="004C34B1"/>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A73"/>
    <w:rsid w:val="004E30C5"/>
    <w:rsid w:val="004E4AA5"/>
    <w:rsid w:val="004E4AEE"/>
    <w:rsid w:val="004E59E3"/>
    <w:rsid w:val="004E67C0"/>
    <w:rsid w:val="004F391A"/>
    <w:rsid w:val="004F3CFB"/>
    <w:rsid w:val="004F6456"/>
    <w:rsid w:val="004F6857"/>
    <w:rsid w:val="004F696E"/>
    <w:rsid w:val="004F6C71"/>
    <w:rsid w:val="004F7F42"/>
    <w:rsid w:val="00501139"/>
    <w:rsid w:val="005027CE"/>
    <w:rsid w:val="0050363E"/>
    <w:rsid w:val="005039BC"/>
    <w:rsid w:val="005043BB"/>
    <w:rsid w:val="00504A3D"/>
    <w:rsid w:val="00505767"/>
    <w:rsid w:val="0050618E"/>
    <w:rsid w:val="005073F0"/>
    <w:rsid w:val="0050790F"/>
    <w:rsid w:val="00510A04"/>
    <w:rsid w:val="00510A7B"/>
    <w:rsid w:val="00512F6E"/>
    <w:rsid w:val="00513038"/>
    <w:rsid w:val="00514174"/>
    <w:rsid w:val="00515B1C"/>
    <w:rsid w:val="00516088"/>
    <w:rsid w:val="00516B0B"/>
    <w:rsid w:val="00520B41"/>
    <w:rsid w:val="005220EC"/>
    <w:rsid w:val="00523F95"/>
    <w:rsid w:val="00524D65"/>
    <w:rsid w:val="00525B16"/>
    <w:rsid w:val="00533D04"/>
    <w:rsid w:val="00534804"/>
    <w:rsid w:val="00534BDF"/>
    <w:rsid w:val="005354EA"/>
    <w:rsid w:val="0053585F"/>
    <w:rsid w:val="00535EC4"/>
    <w:rsid w:val="00535ED9"/>
    <w:rsid w:val="0053692B"/>
    <w:rsid w:val="00536D9B"/>
    <w:rsid w:val="00541853"/>
    <w:rsid w:val="0054333C"/>
    <w:rsid w:val="00543BDA"/>
    <w:rsid w:val="005441CC"/>
    <w:rsid w:val="005479DA"/>
    <w:rsid w:val="00547BCC"/>
    <w:rsid w:val="0055013B"/>
    <w:rsid w:val="00551F6F"/>
    <w:rsid w:val="00555044"/>
    <w:rsid w:val="00556BFC"/>
    <w:rsid w:val="00561475"/>
    <w:rsid w:val="00561903"/>
    <w:rsid w:val="00562308"/>
    <w:rsid w:val="0056487B"/>
    <w:rsid w:val="00564FB9"/>
    <w:rsid w:val="005664E3"/>
    <w:rsid w:val="00573D9E"/>
    <w:rsid w:val="00577AD2"/>
    <w:rsid w:val="005801E3"/>
    <w:rsid w:val="00581802"/>
    <w:rsid w:val="005836A8"/>
    <w:rsid w:val="0058409C"/>
    <w:rsid w:val="00584262"/>
    <w:rsid w:val="00586630"/>
    <w:rsid w:val="00587ADD"/>
    <w:rsid w:val="00593A49"/>
    <w:rsid w:val="005960ED"/>
    <w:rsid w:val="00596160"/>
    <w:rsid w:val="005966E2"/>
    <w:rsid w:val="00597007"/>
    <w:rsid w:val="0059745A"/>
    <w:rsid w:val="005A0966"/>
    <w:rsid w:val="005A11B7"/>
    <w:rsid w:val="005A161B"/>
    <w:rsid w:val="005A260B"/>
    <w:rsid w:val="005A4A1B"/>
    <w:rsid w:val="005A7830"/>
    <w:rsid w:val="005A7FCE"/>
    <w:rsid w:val="005B0F3F"/>
    <w:rsid w:val="005B191C"/>
    <w:rsid w:val="005B4903"/>
    <w:rsid w:val="005B51CE"/>
    <w:rsid w:val="005B5885"/>
    <w:rsid w:val="005B5CD7"/>
    <w:rsid w:val="005B6CF6"/>
    <w:rsid w:val="005B7422"/>
    <w:rsid w:val="005C1C5B"/>
    <w:rsid w:val="005C252C"/>
    <w:rsid w:val="005C29B8"/>
    <w:rsid w:val="005C48F0"/>
    <w:rsid w:val="005C4FEF"/>
    <w:rsid w:val="005C5F21"/>
    <w:rsid w:val="005C7156"/>
    <w:rsid w:val="005D0C75"/>
    <w:rsid w:val="005D4171"/>
    <w:rsid w:val="005D674A"/>
    <w:rsid w:val="005D6A95"/>
    <w:rsid w:val="005D6B2C"/>
    <w:rsid w:val="005D6D9C"/>
    <w:rsid w:val="005E19A8"/>
    <w:rsid w:val="005E1B84"/>
    <w:rsid w:val="005E2335"/>
    <w:rsid w:val="005E34CA"/>
    <w:rsid w:val="005E3C18"/>
    <w:rsid w:val="005E4250"/>
    <w:rsid w:val="005E6812"/>
    <w:rsid w:val="005E7881"/>
    <w:rsid w:val="005E78E0"/>
    <w:rsid w:val="005F0D9C"/>
    <w:rsid w:val="005F284E"/>
    <w:rsid w:val="005F6409"/>
    <w:rsid w:val="006015CE"/>
    <w:rsid w:val="00604784"/>
    <w:rsid w:val="00606419"/>
    <w:rsid w:val="00607D29"/>
    <w:rsid w:val="00612952"/>
    <w:rsid w:val="00613804"/>
    <w:rsid w:val="00614CC1"/>
    <w:rsid w:val="00615A9D"/>
    <w:rsid w:val="00616DDD"/>
    <w:rsid w:val="00617387"/>
    <w:rsid w:val="006205D6"/>
    <w:rsid w:val="0062194E"/>
    <w:rsid w:val="006252D8"/>
    <w:rsid w:val="006259BC"/>
    <w:rsid w:val="0062636B"/>
    <w:rsid w:val="00632182"/>
    <w:rsid w:val="00632AE0"/>
    <w:rsid w:val="00633C17"/>
    <w:rsid w:val="00634D9E"/>
    <w:rsid w:val="00636A85"/>
    <w:rsid w:val="00636E3E"/>
    <w:rsid w:val="006379F7"/>
    <w:rsid w:val="00637E4D"/>
    <w:rsid w:val="00640620"/>
    <w:rsid w:val="00641A1F"/>
    <w:rsid w:val="006430C9"/>
    <w:rsid w:val="00643745"/>
    <w:rsid w:val="0064570C"/>
    <w:rsid w:val="00645904"/>
    <w:rsid w:val="00651ACB"/>
    <w:rsid w:val="00651C47"/>
    <w:rsid w:val="00651FB0"/>
    <w:rsid w:val="00652AB2"/>
    <w:rsid w:val="00653FED"/>
    <w:rsid w:val="00654EC0"/>
    <w:rsid w:val="0065525B"/>
    <w:rsid w:val="00655D4F"/>
    <w:rsid w:val="00655DD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5D6"/>
    <w:rsid w:val="00693962"/>
    <w:rsid w:val="006A07AA"/>
    <w:rsid w:val="006A25E5"/>
    <w:rsid w:val="006A2B46"/>
    <w:rsid w:val="006A336D"/>
    <w:rsid w:val="006A37B9"/>
    <w:rsid w:val="006B2672"/>
    <w:rsid w:val="006B30AC"/>
    <w:rsid w:val="006B3CB1"/>
    <w:rsid w:val="006B444E"/>
    <w:rsid w:val="006B54BF"/>
    <w:rsid w:val="006B5F44"/>
    <w:rsid w:val="006B5F90"/>
    <w:rsid w:val="006B62E4"/>
    <w:rsid w:val="006C1BBA"/>
    <w:rsid w:val="006C2079"/>
    <w:rsid w:val="006C3513"/>
    <w:rsid w:val="006C5A62"/>
    <w:rsid w:val="006C5D68"/>
    <w:rsid w:val="006C6976"/>
    <w:rsid w:val="006C6DD0"/>
    <w:rsid w:val="006D04EA"/>
    <w:rsid w:val="006D0789"/>
    <w:rsid w:val="006D0D0C"/>
    <w:rsid w:val="006D16C4"/>
    <w:rsid w:val="006D3E96"/>
    <w:rsid w:val="006D4515"/>
    <w:rsid w:val="006D4BB1"/>
    <w:rsid w:val="006D6593"/>
    <w:rsid w:val="006E76B3"/>
    <w:rsid w:val="006F03A8"/>
    <w:rsid w:val="006F2ACA"/>
    <w:rsid w:val="006F2ADC"/>
    <w:rsid w:val="006F2BFE"/>
    <w:rsid w:val="006F31E9"/>
    <w:rsid w:val="006F6284"/>
    <w:rsid w:val="007002C5"/>
    <w:rsid w:val="007025F2"/>
    <w:rsid w:val="00704387"/>
    <w:rsid w:val="00706E70"/>
    <w:rsid w:val="00707669"/>
    <w:rsid w:val="00711CBA"/>
    <w:rsid w:val="00711FB5"/>
    <w:rsid w:val="00712A01"/>
    <w:rsid w:val="00714F58"/>
    <w:rsid w:val="00716ED4"/>
    <w:rsid w:val="00722FBF"/>
    <w:rsid w:val="00722FC2"/>
    <w:rsid w:val="00722FDA"/>
    <w:rsid w:val="00724E1B"/>
    <w:rsid w:val="00725949"/>
    <w:rsid w:val="00727FA2"/>
    <w:rsid w:val="007322D9"/>
    <w:rsid w:val="00732BC0"/>
    <w:rsid w:val="00734E7F"/>
    <w:rsid w:val="0073720F"/>
    <w:rsid w:val="00737796"/>
    <w:rsid w:val="0074165C"/>
    <w:rsid w:val="00742C35"/>
    <w:rsid w:val="007432CA"/>
    <w:rsid w:val="007439EB"/>
    <w:rsid w:val="00743CB4"/>
    <w:rsid w:val="00743F0A"/>
    <w:rsid w:val="007444E8"/>
    <w:rsid w:val="00744BAE"/>
    <w:rsid w:val="0074548E"/>
    <w:rsid w:val="00745773"/>
    <w:rsid w:val="00746800"/>
    <w:rsid w:val="007501A8"/>
    <w:rsid w:val="00750D61"/>
    <w:rsid w:val="00750EE1"/>
    <w:rsid w:val="0075156C"/>
    <w:rsid w:val="00752645"/>
    <w:rsid w:val="00752B4D"/>
    <w:rsid w:val="00753026"/>
    <w:rsid w:val="00755402"/>
    <w:rsid w:val="00756B26"/>
    <w:rsid w:val="00756EDF"/>
    <w:rsid w:val="007600E3"/>
    <w:rsid w:val="00765C43"/>
    <w:rsid w:val="00765EFB"/>
    <w:rsid w:val="007671CA"/>
    <w:rsid w:val="00767C61"/>
    <w:rsid w:val="0077008A"/>
    <w:rsid w:val="007702C5"/>
    <w:rsid w:val="00773C1F"/>
    <w:rsid w:val="00774DA4"/>
    <w:rsid w:val="00776599"/>
    <w:rsid w:val="0078114B"/>
    <w:rsid w:val="00781DD2"/>
    <w:rsid w:val="0078226C"/>
    <w:rsid w:val="007822FF"/>
    <w:rsid w:val="00783ECF"/>
    <w:rsid w:val="0078413A"/>
    <w:rsid w:val="007959E8"/>
    <w:rsid w:val="00795E9C"/>
    <w:rsid w:val="007A0521"/>
    <w:rsid w:val="007A2E12"/>
    <w:rsid w:val="007A3475"/>
    <w:rsid w:val="007A41C8"/>
    <w:rsid w:val="007A54CE"/>
    <w:rsid w:val="007A5CC3"/>
    <w:rsid w:val="007A5D3A"/>
    <w:rsid w:val="007A6A2B"/>
    <w:rsid w:val="007A6FD9"/>
    <w:rsid w:val="007A7374"/>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1E52"/>
    <w:rsid w:val="007D2508"/>
    <w:rsid w:val="007D346A"/>
    <w:rsid w:val="007D6518"/>
    <w:rsid w:val="007D76BD"/>
    <w:rsid w:val="007E0BF1"/>
    <w:rsid w:val="007F0ED8"/>
    <w:rsid w:val="007F0F63"/>
    <w:rsid w:val="007F75CE"/>
    <w:rsid w:val="008013A4"/>
    <w:rsid w:val="00801E9C"/>
    <w:rsid w:val="008027CE"/>
    <w:rsid w:val="00802F42"/>
    <w:rsid w:val="00804383"/>
    <w:rsid w:val="00804BB7"/>
    <w:rsid w:val="00804D41"/>
    <w:rsid w:val="00810257"/>
    <w:rsid w:val="008104F5"/>
    <w:rsid w:val="00811072"/>
    <w:rsid w:val="00811369"/>
    <w:rsid w:val="008147E7"/>
    <w:rsid w:val="00815419"/>
    <w:rsid w:val="008163C8"/>
    <w:rsid w:val="008164A1"/>
    <w:rsid w:val="00817325"/>
    <w:rsid w:val="008209E6"/>
    <w:rsid w:val="0082199A"/>
    <w:rsid w:val="00821D19"/>
    <w:rsid w:val="00823303"/>
    <w:rsid w:val="008233B2"/>
    <w:rsid w:val="00823A9F"/>
    <w:rsid w:val="00823C85"/>
    <w:rsid w:val="00825138"/>
    <w:rsid w:val="0082625A"/>
    <w:rsid w:val="008269DD"/>
    <w:rsid w:val="00830621"/>
    <w:rsid w:val="0083348C"/>
    <w:rsid w:val="00833C38"/>
    <w:rsid w:val="008373D3"/>
    <w:rsid w:val="00840617"/>
    <w:rsid w:val="00840F84"/>
    <w:rsid w:val="00842A47"/>
    <w:rsid w:val="00843C13"/>
    <w:rsid w:val="00843CA0"/>
    <w:rsid w:val="00843DEF"/>
    <w:rsid w:val="008454F8"/>
    <w:rsid w:val="0085173A"/>
    <w:rsid w:val="00854192"/>
    <w:rsid w:val="00855B84"/>
    <w:rsid w:val="008603CE"/>
    <w:rsid w:val="008620FC"/>
    <w:rsid w:val="008627A5"/>
    <w:rsid w:val="0086300F"/>
    <w:rsid w:val="00863E05"/>
    <w:rsid w:val="00865ACA"/>
    <w:rsid w:val="00865D28"/>
    <w:rsid w:val="00865F85"/>
    <w:rsid w:val="00867198"/>
    <w:rsid w:val="00867C10"/>
    <w:rsid w:val="00867FFD"/>
    <w:rsid w:val="00870439"/>
    <w:rsid w:val="00870DA1"/>
    <w:rsid w:val="0087241C"/>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E29"/>
    <w:rsid w:val="008B3615"/>
    <w:rsid w:val="008B4AC4"/>
    <w:rsid w:val="008B50C8"/>
    <w:rsid w:val="008B5281"/>
    <w:rsid w:val="008B53E7"/>
    <w:rsid w:val="008B7E05"/>
    <w:rsid w:val="008C1797"/>
    <w:rsid w:val="008C219C"/>
    <w:rsid w:val="008C4605"/>
    <w:rsid w:val="008C475E"/>
    <w:rsid w:val="008C619A"/>
    <w:rsid w:val="008C76EB"/>
    <w:rsid w:val="008D0CE8"/>
    <w:rsid w:val="008D2411"/>
    <w:rsid w:val="008D2D1D"/>
    <w:rsid w:val="008D31E4"/>
    <w:rsid w:val="008D453D"/>
    <w:rsid w:val="008D53AD"/>
    <w:rsid w:val="008D562B"/>
    <w:rsid w:val="008D5733"/>
    <w:rsid w:val="008D622B"/>
    <w:rsid w:val="008D666C"/>
    <w:rsid w:val="008D7B54"/>
    <w:rsid w:val="008E0C9D"/>
    <w:rsid w:val="008E1648"/>
    <w:rsid w:val="008E1B3E"/>
    <w:rsid w:val="008E1D20"/>
    <w:rsid w:val="008E2319"/>
    <w:rsid w:val="008E4BB6"/>
    <w:rsid w:val="008E5518"/>
    <w:rsid w:val="008E6A84"/>
    <w:rsid w:val="008F0CDC"/>
    <w:rsid w:val="008F1150"/>
    <w:rsid w:val="008F17A3"/>
    <w:rsid w:val="008F1ED3"/>
    <w:rsid w:val="008F3FF4"/>
    <w:rsid w:val="008F4C29"/>
    <w:rsid w:val="008F70BD"/>
    <w:rsid w:val="008F788F"/>
    <w:rsid w:val="008F7EA2"/>
    <w:rsid w:val="00902722"/>
    <w:rsid w:val="009027BC"/>
    <w:rsid w:val="00904637"/>
    <w:rsid w:val="00904ACA"/>
    <w:rsid w:val="009062E6"/>
    <w:rsid w:val="00910E43"/>
    <w:rsid w:val="00911BE5"/>
    <w:rsid w:val="00913CA9"/>
    <w:rsid w:val="009145AE"/>
    <w:rsid w:val="009146CE"/>
    <w:rsid w:val="00914CA7"/>
    <w:rsid w:val="00915C3E"/>
    <w:rsid w:val="009161A8"/>
    <w:rsid w:val="00921036"/>
    <w:rsid w:val="009245AE"/>
    <w:rsid w:val="009245F5"/>
    <w:rsid w:val="009249EC"/>
    <w:rsid w:val="009273B3"/>
    <w:rsid w:val="009305B5"/>
    <w:rsid w:val="009378DD"/>
    <w:rsid w:val="009429D5"/>
    <w:rsid w:val="00942BF1"/>
    <w:rsid w:val="00945180"/>
    <w:rsid w:val="00945428"/>
    <w:rsid w:val="0094607B"/>
    <w:rsid w:val="00947722"/>
    <w:rsid w:val="00952237"/>
    <w:rsid w:val="00953604"/>
    <w:rsid w:val="00954959"/>
    <w:rsid w:val="0095496B"/>
    <w:rsid w:val="00955F47"/>
    <w:rsid w:val="00957926"/>
    <w:rsid w:val="00960F1E"/>
    <w:rsid w:val="0096105D"/>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E7D"/>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3BD4"/>
    <w:rsid w:val="009B58E1"/>
    <w:rsid w:val="009B6029"/>
    <w:rsid w:val="009B6971"/>
    <w:rsid w:val="009C20FA"/>
    <w:rsid w:val="009C27F1"/>
    <w:rsid w:val="009C3152"/>
    <w:rsid w:val="009C3257"/>
    <w:rsid w:val="009C4CFA"/>
    <w:rsid w:val="009C5070"/>
    <w:rsid w:val="009C5D06"/>
    <w:rsid w:val="009C5D97"/>
    <w:rsid w:val="009D112C"/>
    <w:rsid w:val="009D1385"/>
    <w:rsid w:val="009D47FA"/>
    <w:rsid w:val="009D4C5B"/>
    <w:rsid w:val="009D50D2"/>
    <w:rsid w:val="009D6BCA"/>
    <w:rsid w:val="009E0F62"/>
    <w:rsid w:val="009E1629"/>
    <w:rsid w:val="009E4A58"/>
    <w:rsid w:val="009E5A2D"/>
    <w:rsid w:val="009E5AB2"/>
    <w:rsid w:val="009E6219"/>
    <w:rsid w:val="009F03B3"/>
    <w:rsid w:val="009F22FB"/>
    <w:rsid w:val="009F7B8F"/>
    <w:rsid w:val="00A0096C"/>
    <w:rsid w:val="00A01757"/>
    <w:rsid w:val="00A028C0"/>
    <w:rsid w:val="00A02BAE"/>
    <w:rsid w:val="00A05BC1"/>
    <w:rsid w:val="00A06A6B"/>
    <w:rsid w:val="00A07E47"/>
    <w:rsid w:val="00A100BC"/>
    <w:rsid w:val="00A129D0"/>
    <w:rsid w:val="00A12C33"/>
    <w:rsid w:val="00A131DE"/>
    <w:rsid w:val="00A138BA"/>
    <w:rsid w:val="00A14C8E"/>
    <w:rsid w:val="00A15134"/>
    <w:rsid w:val="00A153D9"/>
    <w:rsid w:val="00A15F09"/>
    <w:rsid w:val="00A169B6"/>
    <w:rsid w:val="00A179A1"/>
    <w:rsid w:val="00A20B7D"/>
    <w:rsid w:val="00A2271D"/>
    <w:rsid w:val="00A237D5"/>
    <w:rsid w:val="00A30EFC"/>
    <w:rsid w:val="00A31984"/>
    <w:rsid w:val="00A32D73"/>
    <w:rsid w:val="00A32DA7"/>
    <w:rsid w:val="00A3367B"/>
    <w:rsid w:val="00A33C67"/>
    <w:rsid w:val="00A3597D"/>
    <w:rsid w:val="00A36DD1"/>
    <w:rsid w:val="00A4006C"/>
    <w:rsid w:val="00A40091"/>
    <w:rsid w:val="00A4030F"/>
    <w:rsid w:val="00A41C79"/>
    <w:rsid w:val="00A41CB5"/>
    <w:rsid w:val="00A42CDF"/>
    <w:rsid w:val="00A4452E"/>
    <w:rsid w:val="00A4472C"/>
    <w:rsid w:val="00A44745"/>
    <w:rsid w:val="00A44DC6"/>
    <w:rsid w:val="00A44E69"/>
    <w:rsid w:val="00A4661E"/>
    <w:rsid w:val="00A475AF"/>
    <w:rsid w:val="00A50DB7"/>
    <w:rsid w:val="00A53E10"/>
    <w:rsid w:val="00A55BD6"/>
    <w:rsid w:val="00A55D50"/>
    <w:rsid w:val="00A56037"/>
    <w:rsid w:val="00A57142"/>
    <w:rsid w:val="00A648CD"/>
    <w:rsid w:val="00A6537A"/>
    <w:rsid w:val="00A67866"/>
    <w:rsid w:val="00A70B07"/>
    <w:rsid w:val="00A723F8"/>
    <w:rsid w:val="00A77CCB"/>
    <w:rsid w:val="00A81829"/>
    <w:rsid w:val="00A83D8D"/>
    <w:rsid w:val="00A8446B"/>
    <w:rsid w:val="00A8473F"/>
    <w:rsid w:val="00A862D6"/>
    <w:rsid w:val="00A8715E"/>
    <w:rsid w:val="00A87F74"/>
    <w:rsid w:val="00A9295B"/>
    <w:rsid w:val="00A92B66"/>
    <w:rsid w:val="00A93B09"/>
    <w:rsid w:val="00A952D7"/>
    <w:rsid w:val="00A963F7"/>
    <w:rsid w:val="00A96AD8"/>
    <w:rsid w:val="00A97089"/>
    <w:rsid w:val="00AA052C"/>
    <w:rsid w:val="00AA0FFD"/>
    <w:rsid w:val="00AA1E45"/>
    <w:rsid w:val="00AA4286"/>
    <w:rsid w:val="00AA456B"/>
    <w:rsid w:val="00AA49B7"/>
    <w:rsid w:val="00AA57F5"/>
    <w:rsid w:val="00AA672E"/>
    <w:rsid w:val="00AA6EC9"/>
    <w:rsid w:val="00AA7BC9"/>
    <w:rsid w:val="00AB6309"/>
    <w:rsid w:val="00AB6C5F"/>
    <w:rsid w:val="00AB7129"/>
    <w:rsid w:val="00AC27A6"/>
    <w:rsid w:val="00AC30F7"/>
    <w:rsid w:val="00AC3A5A"/>
    <w:rsid w:val="00AC4D95"/>
    <w:rsid w:val="00AC5DF4"/>
    <w:rsid w:val="00AC7B17"/>
    <w:rsid w:val="00AD0AEF"/>
    <w:rsid w:val="00AD11B7"/>
    <w:rsid w:val="00AD1A94"/>
    <w:rsid w:val="00AD1C05"/>
    <w:rsid w:val="00AD3BBA"/>
    <w:rsid w:val="00AD4126"/>
    <w:rsid w:val="00AD421C"/>
    <w:rsid w:val="00AD44FA"/>
    <w:rsid w:val="00AE070A"/>
    <w:rsid w:val="00AE101C"/>
    <w:rsid w:val="00AE2A69"/>
    <w:rsid w:val="00AE37E5"/>
    <w:rsid w:val="00AE5EB4"/>
    <w:rsid w:val="00AF0C18"/>
    <w:rsid w:val="00AF47C5"/>
    <w:rsid w:val="00AF5398"/>
    <w:rsid w:val="00AF6707"/>
    <w:rsid w:val="00B049AF"/>
    <w:rsid w:val="00B07242"/>
    <w:rsid w:val="00B07EAE"/>
    <w:rsid w:val="00B10534"/>
    <w:rsid w:val="00B113DB"/>
    <w:rsid w:val="00B11D8A"/>
    <w:rsid w:val="00B12981"/>
    <w:rsid w:val="00B147DD"/>
    <w:rsid w:val="00B156FD"/>
    <w:rsid w:val="00B21562"/>
    <w:rsid w:val="00B21F61"/>
    <w:rsid w:val="00B261F1"/>
    <w:rsid w:val="00B265BC"/>
    <w:rsid w:val="00B27A1B"/>
    <w:rsid w:val="00B31FB1"/>
    <w:rsid w:val="00B33952"/>
    <w:rsid w:val="00B33C5E"/>
    <w:rsid w:val="00B342F4"/>
    <w:rsid w:val="00B34369"/>
    <w:rsid w:val="00B34DC2"/>
    <w:rsid w:val="00B378E5"/>
    <w:rsid w:val="00B41943"/>
    <w:rsid w:val="00B4346D"/>
    <w:rsid w:val="00B440F4"/>
    <w:rsid w:val="00B447A5"/>
    <w:rsid w:val="00B4654C"/>
    <w:rsid w:val="00B47293"/>
    <w:rsid w:val="00B50E50"/>
    <w:rsid w:val="00B51407"/>
    <w:rsid w:val="00B52120"/>
    <w:rsid w:val="00B53A7D"/>
    <w:rsid w:val="00B54ABC"/>
    <w:rsid w:val="00B5546D"/>
    <w:rsid w:val="00B559D2"/>
    <w:rsid w:val="00B56FBE"/>
    <w:rsid w:val="00B60ACF"/>
    <w:rsid w:val="00B62B58"/>
    <w:rsid w:val="00B65149"/>
    <w:rsid w:val="00B66567"/>
    <w:rsid w:val="00B667C8"/>
    <w:rsid w:val="00B66E10"/>
    <w:rsid w:val="00B66F52"/>
    <w:rsid w:val="00B66FE5"/>
    <w:rsid w:val="00B72880"/>
    <w:rsid w:val="00B758BF"/>
    <w:rsid w:val="00B773C1"/>
    <w:rsid w:val="00B77EC8"/>
    <w:rsid w:val="00B827A6"/>
    <w:rsid w:val="00B831CE"/>
    <w:rsid w:val="00B86677"/>
    <w:rsid w:val="00B87131"/>
    <w:rsid w:val="00B939B1"/>
    <w:rsid w:val="00B95F60"/>
    <w:rsid w:val="00B96D40"/>
    <w:rsid w:val="00B97386"/>
    <w:rsid w:val="00BA0B01"/>
    <w:rsid w:val="00BA18A4"/>
    <w:rsid w:val="00BA263B"/>
    <w:rsid w:val="00BA3A29"/>
    <w:rsid w:val="00BA42B2"/>
    <w:rsid w:val="00BA58D4"/>
    <w:rsid w:val="00BA5B9E"/>
    <w:rsid w:val="00BA7C9A"/>
    <w:rsid w:val="00BB5F8F"/>
    <w:rsid w:val="00BB657A"/>
    <w:rsid w:val="00BC1A4E"/>
    <w:rsid w:val="00BC5DC7"/>
    <w:rsid w:val="00BC643D"/>
    <w:rsid w:val="00BC6B8B"/>
    <w:rsid w:val="00BC73D8"/>
    <w:rsid w:val="00BD298C"/>
    <w:rsid w:val="00BD52D7"/>
    <w:rsid w:val="00BD5AD2"/>
    <w:rsid w:val="00BD6850"/>
    <w:rsid w:val="00BE22F3"/>
    <w:rsid w:val="00BE5B52"/>
    <w:rsid w:val="00BE78C5"/>
    <w:rsid w:val="00BE7B8D"/>
    <w:rsid w:val="00BE7C18"/>
    <w:rsid w:val="00BF0635"/>
    <w:rsid w:val="00BF0993"/>
    <w:rsid w:val="00BF10A9"/>
    <w:rsid w:val="00BF1703"/>
    <w:rsid w:val="00BF231C"/>
    <w:rsid w:val="00BF2AAC"/>
    <w:rsid w:val="00BF51E5"/>
    <w:rsid w:val="00BF68DE"/>
    <w:rsid w:val="00BF74A6"/>
    <w:rsid w:val="00C013AD"/>
    <w:rsid w:val="00C0280E"/>
    <w:rsid w:val="00C04904"/>
    <w:rsid w:val="00C056B3"/>
    <w:rsid w:val="00C103E5"/>
    <w:rsid w:val="00C11231"/>
    <w:rsid w:val="00C1156F"/>
    <w:rsid w:val="00C13319"/>
    <w:rsid w:val="00C13EE9"/>
    <w:rsid w:val="00C165E7"/>
    <w:rsid w:val="00C17498"/>
    <w:rsid w:val="00C21540"/>
    <w:rsid w:val="00C21906"/>
    <w:rsid w:val="00C21BFA"/>
    <w:rsid w:val="00C2375B"/>
    <w:rsid w:val="00C24C8D"/>
    <w:rsid w:val="00C24EBE"/>
    <w:rsid w:val="00C251DE"/>
    <w:rsid w:val="00C25FE2"/>
    <w:rsid w:val="00C26B53"/>
    <w:rsid w:val="00C279B2"/>
    <w:rsid w:val="00C31ED8"/>
    <w:rsid w:val="00C33E50"/>
    <w:rsid w:val="00C34C20"/>
    <w:rsid w:val="00C35A3E"/>
    <w:rsid w:val="00C36A3C"/>
    <w:rsid w:val="00C42130"/>
    <w:rsid w:val="00C423A4"/>
    <w:rsid w:val="00C423E3"/>
    <w:rsid w:val="00C44BF5"/>
    <w:rsid w:val="00C502BD"/>
    <w:rsid w:val="00C521D6"/>
    <w:rsid w:val="00C55232"/>
    <w:rsid w:val="00C553A4"/>
    <w:rsid w:val="00C55A06"/>
    <w:rsid w:val="00C55D03"/>
    <w:rsid w:val="00C601BC"/>
    <w:rsid w:val="00C61823"/>
    <w:rsid w:val="00C62464"/>
    <w:rsid w:val="00C6329F"/>
    <w:rsid w:val="00C63340"/>
    <w:rsid w:val="00C643F9"/>
    <w:rsid w:val="00C64E95"/>
    <w:rsid w:val="00C71372"/>
    <w:rsid w:val="00C72410"/>
    <w:rsid w:val="00C7287F"/>
    <w:rsid w:val="00C749C3"/>
    <w:rsid w:val="00C7534C"/>
    <w:rsid w:val="00C75B2C"/>
    <w:rsid w:val="00C75EE3"/>
    <w:rsid w:val="00C77FD4"/>
    <w:rsid w:val="00C80CB8"/>
    <w:rsid w:val="00C819F8"/>
    <w:rsid w:val="00C8248C"/>
    <w:rsid w:val="00C84E33"/>
    <w:rsid w:val="00C84EC2"/>
    <w:rsid w:val="00C86D6F"/>
    <w:rsid w:val="00C905FC"/>
    <w:rsid w:val="00C92D03"/>
    <w:rsid w:val="00C9319C"/>
    <w:rsid w:val="00C9435D"/>
    <w:rsid w:val="00C94DF2"/>
    <w:rsid w:val="00C96741"/>
    <w:rsid w:val="00CA0E23"/>
    <w:rsid w:val="00CA2D1B"/>
    <w:rsid w:val="00CA375D"/>
    <w:rsid w:val="00CA662A"/>
    <w:rsid w:val="00CA6EE0"/>
    <w:rsid w:val="00CA7AFD"/>
    <w:rsid w:val="00CA7C3C"/>
    <w:rsid w:val="00CB0189"/>
    <w:rsid w:val="00CB0BA2"/>
    <w:rsid w:val="00CB1A42"/>
    <w:rsid w:val="00CB1B0C"/>
    <w:rsid w:val="00CB2C0B"/>
    <w:rsid w:val="00CB517D"/>
    <w:rsid w:val="00CC038D"/>
    <w:rsid w:val="00CC08DB"/>
    <w:rsid w:val="00CC39FF"/>
    <w:rsid w:val="00CC3C2F"/>
    <w:rsid w:val="00CC4341"/>
    <w:rsid w:val="00CC4AC8"/>
    <w:rsid w:val="00CC5233"/>
    <w:rsid w:val="00CC5DE6"/>
    <w:rsid w:val="00CC6E4E"/>
    <w:rsid w:val="00CC6FE8"/>
    <w:rsid w:val="00CC7202"/>
    <w:rsid w:val="00CD24F5"/>
    <w:rsid w:val="00CD2808"/>
    <w:rsid w:val="00CD28BF"/>
    <w:rsid w:val="00CD4092"/>
    <w:rsid w:val="00CD4A20"/>
    <w:rsid w:val="00CD50A1"/>
    <w:rsid w:val="00CD519E"/>
    <w:rsid w:val="00CE04C7"/>
    <w:rsid w:val="00CE0C4F"/>
    <w:rsid w:val="00CE30EA"/>
    <w:rsid w:val="00CF048A"/>
    <w:rsid w:val="00CF155A"/>
    <w:rsid w:val="00CF2947"/>
    <w:rsid w:val="00CF4F0E"/>
    <w:rsid w:val="00CF686F"/>
    <w:rsid w:val="00CF6E60"/>
    <w:rsid w:val="00CF741B"/>
    <w:rsid w:val="00CF7BCA"/>
    <w:rsid w:val="00D008FD"/>
    <w:rsid w:val="00D03010"/>
    <w:rsid w:val="00D0321C"/>
    <w:rsid w:val="00D035EC"/>
    <w:rsid w:val="00D04956"/>
    <w:rsid w:val="00D06AB1"/>
    <w:rsid w:val="00D06FC1"/>
    <w:rsid w:val="00D072ED"/>
    <w:rsid w:val="00D07A16"/>
    <w:rsid w:val="00D1067E"/>
    <w:rsid w:val="00D10F50"/>
    <w:rsid w:val="00D1113D"/>
    <w:rsid w:val="00D11272"/>
    <w:rsid w:val="00D126F5"/>
    <w:rsid w:val="00D1489E"/>
    <w:rsid w:val="00D20737"/>
    <w:rsid w:val="00D2114B"/>
    <w:rsid w:val="00D21E81"/>
    <w:rsid w:val="00D223DE"/>
    <w:rsid w:val="00D25E37"/>
    <w:rsid w:val="00D2661A"/>
    <w:rsid w:val="00D27582"/>
    <w:rsid w:val="00D27EC4"/>
    <w:rsid w:val="00D32719"/>
    <w:rsid w:val="00D33333"/>
    <w:rsid w:val="00D33B6B"/>
    <w:rsid w:val="00D352A2"/>
    <w:rsid w:val="00D4162B"/>
    <w:rsid w:val="00D42867"/>
    <w:rsid w:val="00D441CA"/>
    <w:rsid w:val="00D4514F"/>
    <w:rsid w:val="00D451E2"/>
    <w:rsid w:val="00D45AF9"/>
    <w:rsid w:val="00D45E89"/>
    <w:rsid w:val="00D45E8D"/>
    <w:rsid w:val="00D466AE"/>
    <w:rsid w:val="00D4734F"/>
    <w:rsid w:val="00D51BF3"/>
    <w:rsid w:val="00D52EEF"/>
    <w:rsid w:val="00D60A8B"/>
    <w:rsid w:val="00D66846"/>
    <w:rsid w:val="00D66D57"/>
    <w:rsid w:val="00D675FB"/>
    <w:rsid w:val="00D71F25"/>
    <w:rsid w:val="00D72A9C"/>
    <w:rsid w:val="00D7486D"/>
    <w:rsid w:val="00D77031"/>
    <w:rsid w:val="00D814FE"/>
    <w:rsid w:val="00D84941"/>
    <w:rsid w:val="00D84FA1"/>
    <w:rsid w:val="00D851F0"/>
    <w:rsid w:val="00D85F2A"/>
    <w:rsid w:val="00D86857"/>
    <w:rsid w:val="00D86DB7"/>
    <w:rsid w:val="00D87BF5"/>
    <w:rsid w:val="00D90721"/>
    <w:rsid w:val="00D926D0"/>
    <w:rsid w:val="00D93030"/>
    <w:rsid w:val="00D934F7"/>
    <w:rsid w:val="00D950E1"/>
    <w:rsid w:val="00D952A6"/>
    <w:rsid w:val="00D97F99"/>
    <w:rsid w:val="00DA00AB"/>
    <w:rsid w:val="00DA011E"/>
    <w:rsid w:val="00DA1E08"/>
    <w:rsid w:val="00DA24F8"/>
    <w:rsid w:val="00DA28E8"/>
    <w:rsid w:val="00DA38D3"/>
    <w:rsid w:val="00DA3932"/>
    <w:rsid w:val="00DA3AFC"/>
    <w:rsid w:val="00DA64F8"/>
    <w:rsid w:val="00DA6C15"/>
    <w:rsid w:val="00DA7112"/>
    <w:rsid w:val="00DA7663"/>
    <w:rsid w:val="00DB0258"/>
    <w:rsid w:val="00DB1981"/>
    <w:rsid w:val="00DB38EE"/>
    <w:rsid w:val="00DB498B"/>
    <w:rsid w:val="00DB4FB6"/>
    <w:rsid w:val="00DB66CA"/>
    <w:rsid w:val="00DB6BCA"/>
    <w:rsid w:val="00DB6F54"/>
    <w:rsid w:val="00DB73F7"/>
    <w:rsid w:val="00DC0321"/>
    <w:rsid w:val="00DC3067"/>
    <w:rsid w:val="00DC370B"/>
    <w:rsid w:val="00DC4041"/>
    <w:rsid w:val="00DC5B90"/>
    <w:rsid w:val="00DD00FF"/>
    <w:rsid w:val="00DD0619"/>
    <w:rsid w:val="00DD066E"/>
    <w:rsid w:val="00DD07FB"/>
    <w:rsid w:val="00DD189E"/>
    <w:rsid w:val="00DD25C6"/>
    <w:rsid w:val="00DD3BC8"/>
    <w:rsid w:val="00DD4099"/>
    <w:rsid w:val="00DD48BB"/>
    <w:rsid w:val="00DD4BEB"/>
    <w:rsid w:val="00DD4FE5"/>
    <w:rsid w:val="00DD54B0"/>
    <w:rsid w:val="00DD57EE"/>
    <w:rsid w:val="00DD6BCC"/>
    <w:rsid w:val="00DE0A4B"/>
    <w:rsid w:val="00DE2410"/>
    <w:rsid w:val="00DE2939"/>
    <w:rsid w:val="00DE6E81"/>
    <w:rsid w:val="00DE703F"/>
    <w:rsid w:val="00DE7595"/>
    <w:rsid w:val="00DF1961"/>
    <w:rsid w:val="00DF22A7"/>
    <w:rsid w:val="00DF44DE"/>
    <w:rsid w:val="00DF5BA5"/>
    <w:rsid w:val="00DF7AFE"/>
    <w:rsid w:val="00E003FE"/>
    <w:rsid w:val="00E01138"/>
    <w:rsid w:val="00E02DFB"/>
    <w:rsid w:val="00E030F9"/>
    <w:rsid w:val="00E0311A"/>
    <w:rsid w:val="00E03138"/>
    <w:rsid w:val="00E06404"/>
    <w:rsid w:val="00E11A85"/>
    <w:rsid w:val="00E12495"/>
    <w:rsid w:val="00E15CCD"/>
    <w:rsid w:val="00E202EF"/>
    <w:rsid w:val="00E210B5"/>
    <w:rsid w:val="00E2552F"/>
    <w:rsid w:val="00E3137A"/>
    <w:rsid w:val="00E32757"/>
    <w:rsid w:val="00E32CCF"/>
    <w:rsid w:val="00E34A98"/>
    <w:rsid w:val="00E35D1E"/>
    <w:rsid w:val="00E364F9"/>
    <w:rsid w:val="00E365FA"/>
    <w:rsid w:val="00E36789"/>
    <w:rsid w:val="00E408C7"/>
    <w:rsid w:val="00E44A83"/>
    <w:rsid w:val="00E47CDB"/>
    <w:rsid w:val="00E502C1"/>
    <w:rsid w:val="00E502DD"/>
    <w:rsid w:val="00E50D3A"/>
    <w:rsid w:val="00E50FB2"/>
    <w:rsid w:val="00E51387"/>
    <w:rsid w:val="00E51E68"/>
    <w:rsid w:val="00E52EFD"/>
    <w:rsid w:val="00E5408A"/>
    <w:rsid w:val="00E55359"/>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2EA2"/>
    <w:rsid w:val="00EA58D1"/>
    <w:rsid w:val="00EA61BC"/>
    <w:rsid w:val="00EA681A"/>
    <w:rsid w:val="00EA735B"/>
    <w:rsid w:val="00EB1E69"/>
    <w:rsid w:val="00EB2086"/>
    <w:rsid w:val="00EB31ED"/>
    <w:rsid w:val="00EB5EDF"/>
    <w:rsid w:val="00EB60FE"/>
    <w:rsid w:val="00EB74DB"/>
    <w:rsid w:val="00EC18B6"/>
    <w:rsid w:val="00EC5359"/>
    <w:rsid w:val="00EC562A"/>
    <w:rsid w:val="00EC6733"/>
    <w:rsid w:val="00ED067A"/>
    <w:rsid w:val="00ED12E8"/>
    <w:rsid w:val="00ED2B50"/>
    <w:rsid w:val="00EE0350"/>
    <w:rsid w:val="00EE0719"/>
    <w:rsid w:val="00EE078F"/>
    <w:rsid w:val="00EE0E80"/>
    <w:rsid w:val="00EE5D96"/>
    <w:rsid w:val="00EE613F"/>
    <w:rsid w:val="00EE7295"/>
    <w:rsid w:val="00EE7869"/>
    <w:rsid w:val="00EF054A"/>
    <w:rsid w:val="00EF3235"/>
    <w:rsid w:val="00EF7E72"/>
    <w:rsid w:val="00F01AA1"/>
    <w:rsid w:val="00F06D37"/>
    <w:rsid w:val="00F07B9D"/>
    <w:rsid w:val="00F11276"/>
    <w:rsid w:val="00F11586"/>
    <w:rsid w:val="00F1183B"/>
    <w:rsid w:val="00F11C9F"/>
    <w:rsid w:val="00F12263"/>
    <w:rsid w:val="00F1409D"/>
    <w:rsid w:val="00F14214"/>
    <w:rsid w:val="00F157A9"/>
    <w:rsid w:val="00F16F00"/>
    <w:rsid w:val="00F203A9"/>
    <w:rsid w:val="00F21D2D"/>
    <w:rsid w:val="00F2437E"/>
    <w:rsid w:val="00F25BB6"/>
    <w:rsid w:val="00F26B7E"/>
    <w:rsid w:val="00F27A3B"/>
    <w:rsid w:val="00F32780"/>
    <w:rsid w:val="00F33817"/>
    <w:rsid w:val="00F420D5"/>
    <w:rsid w:val="00F43428"/>
    <w:rsid w:val="00F43EE7"/>
    <w:rsid w:val="00F451EA"/>
    <w:rsid w:val="00F45447"/>
    <w:rsid w:val="00F456C6"/>
    <w:rsid w:val="00F4577B"/>
    <w:rsid w:val="00F46496"/>
    <w:rsid w:val="00F474D0"/>
    <w:rsid w:val="00F50179"/>
    <w:rsid w:val="00F50C8F"/>
    <w:rsid w:val="00F515EE"/>
    <w:rsid w:val="00F5316E"/>
    <w:rsid w:val="00F56511"/>
    <w:rsid w:val="00F57E57"/>
    <w:rsid w:val="00F6194E"/>
    <w:rsid w:val="00F61BEC"/>
    <w:rsid w:val="00F623AC"/>
    <w:rsid w:val="00F63F37"/>
    <w:rsid w:val="00F6412A"/>
    <w:rsid w:val="00F65893"/>
    <w:rsid w:val="00F66A4A"/>
    <w:rsid w:val="00F71E22"/>
    <w:rsid w:val="00F72142"/>
    <w:rsid w:val="00F72AE7"/>
    <w:rsid w:val="00F80277"/>
    <w:rsid w:val="00F82CC8"/>
    <w:rsid w:val="00F833BA"/>
    <w:rsid w:val="00F84AD8"/>
    <w:rsid w:val="00F84EB9"/>
    <w:rsid w:val="00F84FD0"/>
    <w:rsid w:val="00F8531D"/>
    <w:rsid w:val="00F859A8"/>
    <w:rsid w:val="00F86D87"/>
    <w:rsid w:val="00F87D6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495A"/>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93F"/>
    <w:rsid w:val="00FF7CE4"/>
    <w:rsid w:val="00FF7E39"/>
    <w:rsid w:val="01156D31"/>
    <w:rsid w:val="014922E3"/>
    <w:rsid w:val="0156177E"/>
    <w:rsid w:val="015F7491"/>
    <w:rsid w:val="01BA61B0"/>
    <w:rsid w:val="01D34B7C"/>
    <w:rsid w:val="022E26FA"/>
    <w:rsid w:val="0273635F"/>
    <w:rsid w:val="029C3B08"/>
    <w:rsid w:val="02C95F7F"/>
    <w:rsid w:val="03785DE9"/>
    <w:rsid w:val="03C9092D"/>
    <w:rsid w:val="03FB660C"/>
    <w:rsid w:val="04133956"/>
    <w:rsid w:val="046E3282"/>
    <w:rsid w:val="055661F0"/>
    <w:rsid w:val="055E6A42"/>
    <w:rsid w:val="05A91BE3"/>
    <w:rsid w:val="05B20F4D"/>
    <w:rsid w:val="05BE5B1B"/>
    <w:rsid w:val="05CA098C"/>
    <w:rsid w:val="060617A9"/>
    <w:rsid w:val="0607573C"/>
    <w:rsid w:val="06473D8B"/>
    <w:rsid w:val="06654211"/>
    <w:rsid w:val="06916F35"/>
    <w:rsid w:val="06E17D3B"/>
    <w:rsid w:val="0708351A"/>
    <w:rsid w:val="07577FFE"/>
    <w:rsid w:val="07A3029B"/>
    <w:rsid w:val="081D7BB2"/>
    <w:rsid w:val="08294E5C"/>
    <w:rsid w:val="083245C7"/>
    <w:rsid w:val="083D5469"/>
    <w:rsid w:val="08674270"/>
    <w:rsid w:val="0994100B"/>
    <w:rsid w:val="0A344626"/>
    <w:rsid w:val="0ABF0394"/>
    <w:rsid w:val="0B9335CE"/>
    <w:rsid w:val="0BA12B07"/>
    <w:rsid w:val="0BCA3494"/>
    <w:rsid w:val="0BF16C73"/>
    <w:rsid w:val="0C175FAD"/>
    <w:rsid w:val="0C5E3BDC"/>
    <w:rsid w:val="0C994C14"/>
    <w:rsid w:val="0D3A1F53"/>
    <w:rsid w:val="0D42705A"/>
    <w:rsid w:val="0D576FA9"/>
    <w:rsid w:val="0DEE0F90"/>
    <w:rsid w:val="0E3B0878"/>
    <w:rsid w:val="0E4868F2"/>
    <w:rsid w:val="0E903DF5"/>
    <w:rsid w:val="0E904CC5"/>
    <w:rsid w:val="0EBC4BEA"/>
    <w:rsid w:val="0ED818B2"/>
    <w:rsid w:val="0F080F37"/>
    <w:rsid w:val="0F135152"/>
    <w:rsid w:val="0F2A5FF8"/>
    <w:rsid w:val="0F3C1993"/>
    <w:rsid w:val="0F827BE2"/>
    <w:rsid w:val="0FE8213B"/>
    <w:rsid w:val="10134CDE"/>
    <w:rsid w:val="10521CAA"/>
    <w:rsid w:val="10675755"/>
    <w:rsid w:val="10A06571"/>
    <w:rsid w:val="10A0797A"/>
    <w:rsid w:val="10F30871"/>
    <w:rsid w:val="110765F0"/>
    <w:rsid w:val="11785740"/>
    <w:rsid w:val="118440E5"/>
    <w:rsid w:val="11A42091"/>
    <w:rsid w:val="11D861DF"/>
    <w:rsid w:val="120B3C17"/>
    <w:rsid w:val="12B84F7B"/>
    <w:rsid w:val="133F5002"/>
    <w:rsid w:val="13561AB1"/>
    <w:rsid w:val="13685DC6"/>
    <w:rsid w:val="13702B73"/>
    <w:rsid w:val="13CC2D7F"/>
    <w:rsid w:val="143E4A1F"/>
    <w:rsid w:val="145B7611"/>
    <w:rsid w:val="14613072"/>
    <w:rsid w:val="1536513E"/>
    <w:rsid w:val="159E5049"/>
    <w:rsid w:val="16930926"/>
    <w:rsid w:val="17471E3D"/>
    <w:rsid w:val="17490941"/>
    <w:rsid w:val="17A96653"/>
    <w:rsid w:val="17AA4FAE"/>
    <w:rsid w:val="18784278"/>
    <w:rsid w:val="18920DBD"/>
    <w:rsid w:val="18C33745"/>
    <w:rsid w:val="18DC65B5"/>
    <w:rsid w:val="1A4E34E2"/>
    <w:rsid w:val="1A8E4A9F"/>
    <w:rsid w:val="1AC50CB7"/>
    <w:rsid w:val="1B45283A"/>
    <w:rsid w:val="1B4C29E2"/>
    <w:rsid w:val="1B7906D2"/>
    <w:rsid w:val="1D5B36DB"/>
    <w:rsid w:val="1D862F93"/>
    <w:rsid w:val="1DE1641B"/>
    <w:rsid w:val="1E9A4F48"/>
    <w:rsid w:val="1EDC1087"/>
    <w:rsid w:val="1F134CFA"/>
    <w:rsid w:val="1F2E1635"/>
    <w:rsid w:val="1F777AF7"/>
    <w:rsid w:val="1FAF4A23"/>
    <w:rsid w:val="2001000A"/>
    <w:rsid w:val="201176A9"/>
    <w:rsid w:val="203B04ED"/>
    <w:rsid w:val="204B44D0"/>
    <w:rsid w:val="20914159"/>
    <w:rsid w:val="209B7C66"/>
    <w:rsid w:val="20CA13E8"/>
    <w:rsid w:val="20CE1D3D"/>
    <w:rsid w:val="20D64231"/>
    <w:rsid w:val="218310E8"/>
    <w:rsid w:val="22075285"/>
    <w:rsid w:val="229B46E4"/>
    <w:rsid w:val="231C5EB2"/>
    <w:rsid w:val="238041A2"/>
    <w:rsid w:val="23810484"/>
    <w:rsid w:val="244B45EE"/>
    <w:rsid w:val="247100A9"/>
    <w:rsid w:val="24B41E6E"/>
    <w:rsid w:val="25024FDC"/>
    <w:rsid w:val="25090731"/>
    <w:rsid w:val="255D6CCF"/>
    <w:rsid w:val="259F2E44"/>
    <w:rsid w:val="25B34B41"/>
    <w:rsid w:val="25DE388A"/>
    <w:rsid w:val="25F27756"/>
    <w:rsid w:val="260E1D77"/>
    <w:rsid w:val="262D71DD"/>
    <w:rsid w:val="26722306"/>
    <w:rsid w:val="26A52B26"/>
    <w:rsid w:val="271370C3"/>
    <w:rsid w:val="273E172E"/>
    <w:rsid w:val="27653582"/>
    <w:rsid w:val="27800A53"/>
    <w:rsid w:val="27B958A3"/>
    <w:rsid w:val="284E0B51"/>
    <w:rsid w:val="285C501C"/>
    <w:rsid w:val="28F705D6"/>
    <w:rsid w:val="28FA4916"/>
    <w:rsid w:val="29086F52"/>
    <w:rsid w:val="299B4658"/>
    <w:rsid w:val="29C4731D"/>
    <w:rsid w:val="29FA689B"/>
    <w:rsid w:val="2A043BBD"/>
    <w:rsid w:val="2A7D408E"/>
    <w:rsid w:val="2B4324C3"/>
    <w:rsid w:val="2B544339"/>
    <w:rsid w:val="2B8A6344"/>
    <w:rsid w:val="2BFA7026"/>
    <w:rsid w:val="2C053A71"/>
    <w:rsid w:val="2D457A8B"/>
    <w:rsid w:val="2D621C92"/>
    <w:rsid w:val="2D662499"/>
    <w:rsid w:val="2D7B4196"/>
    <w:rsid w:val="2DA13BA0"/>
    <w:rsid w:val="2E5A0250"/>
    <w:rsid w:val="2E6B4F35"/>
    <w:rsid w:val="2E7F1F03"/>
    <w:rsid w:val="2EE93382"/>
    <w:rsid w:val="2EEB534C"/>
    <w:rsid w:val="2F010CAC"/>
    <w:rsid w:val="2F2B5748"/>
    <w:rsid w:val="2F39477D"/>
    <w:rsid w:val="2F4F58DB"/>
    <w:rsid w:val="2F8337D6"/>
    <w:rsid w:val="2F837332"/>
    <w:rsid w:val="2F9C03F4"/>
    <w:rsid w:val="303625F7"/>
    <w:rsid w:val="30EE4C7F"/>
    <w:rsid w:val="31326E84"/>
    <w:rsid w:val="31A47D5F"/>
    <w:rsid w:val="31BC1D93"/>
    <w:rsid w:val="3220020C"/>
    <w:rsid w:val="32D81AF3"/>
    <w:rsid w:val="32F80037"/>
    <w:rsid w:val="330F7ACB"/>
    <w:rsid w:val="343432F1"/>
    <w:rsid w:val="349D49F2"/>
    <w:rsid w:val="34FA6078"/>
    <w:rsid w:val="350727B3"/>
    <w:rsid w:val="35131158"/>
    <w:rsid w:val="35BD4BE3"/>
    <w:rsid w:val="35CE329E"/>
    <w:rsid w:val="35D54660"/>
    <w:rsid w:val="36851BE2"/>
    <w:rsid w:val="36A4650C"/>
    <w:rsid w:val="36F9612C"/>
    <w:rsid w:val="37132821"/>
    <w:rsid w:val="37735EDE"/>
    <w:rsid w:val="37863E63"/>
    <w:rsid w:val="37CD3B9E"/>
    <w:rsid w:val="37E82293"/>
    <w:rsid w:val="386341A5"/>
    <w:rsid w:val="38F11738"/>
    <w:rsid w:val="398268AC"/>
    <w:rsid w:val="3A445910"/>
    <w:rsid w:val="3A58602E"/>
    <w:rsid w:val="3A5F2C13"/>
    <w:rsid w:val="3A742699"/>
    <w:rsid w:val="3A8D633E"/>
    <w:rsid w:val="3ACC6031"/>
    <w:rsid w:val="3B3512A5"/>
    <w:rsid w:val="3BD05BCD"/>
    <w:rsid w:val="3BDB4052"/>
    <w:rsid w:val="3C0E0A2E"/>
    <w:rsid w:val="3C5E53AF"/>
    <w:rsid w:val="3C85293C"/>
    <w:rsid w:val="3C9862CE"/>
    <w:rsid w:val="3D037D04"/>
    <w:rsid w:val="3D167A38"/>
    <w:rsid w:val="3D622C7D"/>
    <w:rsid w:val="3DB72FC9"/>
    <w:rsid w:val="3DBF2D27"/>
    <w:rsid w:val="3DFD6502"/>
    <w:rsid w:val="3F0B017D"/>
    <w:rsid w:val="3F3F3186"/>
    <w:rsid w:val="3F4343E8"/>
    <w:rsid w:val="3F446ADE"/>
    <w:rsid w:val="3F9C35BF"/>
    <w:rsid w:val="3FA6322C"/>
    <w:rsid w:val="3FD6035E"/>
    <w:rsid w:val="40204729"/>
    <w:rsid w:val="41016309"/>
    <w:rsid w:val="411424E0"/>
    <w:rsid w:val="412C5A7C"/>
    <w:rsid w:val="41412BA9"/>
    <w:rsid w:val="41AC44C7"/>
    <w:rsid w:val="41D57EC1"/>
    <w:rsid w:val="41D81760"/>
    <w:rsid w:val="41EB3320"/>
    <w:rsid w:val="41F9319D"/>
    <w:rsid w:val="425608D6"/>
    <w:rsid w:val="42C83582"/>
    <w:rsid w:val="42F9198D"/>
    <w:rsid w:val="43252782"/>
    <w:rsid w:val="43301127"/>
    <w:rsid w:val="4366490F"/>
    <w:rsid w:val="437F6500"/>
    <w:rsid w:val="43886A20"/>
    <w:rsid w:val="43BB4E95"/>
    <w:rsid w:val="43FD36FF"/>
    <w:rsid w:val="44150A49"/>
    <w:rsid w:val="44224F14"/>
    <w:rsid w:val="44BF6C07"/>
    <w:rsid w:val="44CB55AC"/>
    <w:rsid w:val="450B3BFA"/>
    <w:rsid w:val="4553726F"/>
    <w:rsid w:val="4582210E"/>
    <w:rsid w:val="463158E2"/>
    <w:rsid w:val="47584F75"/>
    <w:rsid w:val="477F442B"/>
    <w:rsid w:val="479814DE"/>
    <w:rsid w:val="47DE27A0"/>
    <w:rsid w:val="47EF7803"/>
    <w:rsid w:val="48220A60"/>
    <w:rsid w:val="48802209"/>
    <w:rsid w:val="489214AE"/>
    <w:rsid w:val="49964AD1"/>
    <w:rsid w:val="49EC224C"/>
    <w:rsid w:val="4A665B7D"/>
    <w:rsid w:val="4A8E69F4"/>
    <w:rsid w:val="4BB5041C"/>
    <w:rsid w:val="4BFE6267"/>
    <w:rsid w:val="4CB42DC9"/>
    <w:rsid w:val="4D2C295F"/>
    <w:rsid w:val="4D5B2DE2"/>
    <w:rsid w:val="4D7428B7"/>
    <w:rsid w:val="4DC51394"/>
    <w:rsid w:val="4DFC67D6"/>
    <w:rsid w:val="4E712D20"/>
    <w:rsid w:val="4E7736AC"/>
    <w:rsid w:val="4EDD6607"/>
    <w:rsid w:val="4F5D3557"/>
    <w:rsid w:val="4FAB146F"/>
    <w:rsid w:val="5068151D"/>
    <w:rsid w:val="506A211C"/>
    <w:rsid w:val="50EA6DB9"/>
    <w:rsid w:val="511773E3"/>
    <w:rsid w:val="51204589"/>
    <w:rsid w:val="5175259D"/>
    <w:rsid w:val="51BE7A70"/>
    <w:rsid w:val="521450B8"/>
    <w:rsid w:val="5237347A"/>
    <w:rsid w:val="52C13B4A"/>
    <w:rsid w:val="52C741A1"/>
    <w:rsid w:val="52D843DB"/>
    <w:rsid w:val="52DE46FC"/>
    <w:rsid w:val="54176117"/>
    <w:rsid w:val="551B75AE"/>
    <w:rsid w:val="55425416"/>
    <w:rsid w:val="55505FDA"/>
    <w:rsid w:val="55A21A11"/>
    <w:rsid w:val="55B0022C"/>
    <w:rsid w:val="55BD0C29"/>
    <w:rsid w:val="56431446"/>
    <w:rsid w:val="573C40E7"/>
    <w:rsid w:val="574436DA"/>
    <w:rsid w:val="57D926EC"/>
    <w:rsid w:val="585F62DF"/>
    <w:rsid w:val="58C32357"/>
    <w:rsid w:val="59A044B9"/>
    <w:rsid w:val="59C3464B"/>
    <w:rsid w:val="5A8E4C59"/>
    <w:rsid w:val="5AB31B90"/>
    <w:rsid w:val="5ABF12B7"/>
    <w:rsid w:val="5C6B224F"/>
    <w:rsid w:val="5CBF10FA"/>
    <w:rsid w:val="5D047455"/>
    <w:rsid w:val="5D0C7971"/>
    <w:rsid w:val="5D75737A"/>
    <w:rsid w:val="5D79399F"/>
    <w:rsid w:val="5E29270A"/>
    <w:rsid w:val="5EF85E29"/>
    <w:rsid w:val="5F48233E"/>
    <w:rsid w:val="5FBB72FA"/>
    <w:rsid w:val="5FD26470"/>
    <w:rsid w:val="603D6F06"/>
    <w:rsid w:val="606C77EB"/>
    <w:rsid w:val="610C541D"/>
    <w:rsid w:val="6192630B"/>
    <w:rsid w:val="62015D11"/>
    <w:rsid w:val="621E76E6"/>
    <w:rsid w:val="62E96ED1"/>
    <w:rsid w:val="62EC66BA"/>
    <w:rsid w:val="62EE5B8A"/>
    <w:rsid w:val="63161C90"/>
    <w:rsid w:val="642301C1"/>
    <w:rsid w:val="64346872"/>
    <w:rsid w:val="644C7B14"/>
    <w:rsid w:val="64E738E4"/>
    <w:rsid w:val="6562740E"/>
    <w:rsid w:val="656960A7"/>
    <w:rsid w:val="65AC2974"/>
    <w:rsid w:val="6624302C"/>
    <w:rsid w:val="669B6734"/>
    <w:rsid w:val="669F417B"/>
    <w:rsid w:val="66AB0941"/>
    <w:rsid w:val="671E5F06"/>
    <w:rsid w:val="676E209B"/>
    <w:rsid w:val="67BF46A4"/>
    <w:rsid w:val="689F6284"/>
    <w:rsid w:val="68E85E7D"/>
    <w:rsid w:val="69470DF5"/>
    <w:rsid w:val="69603C65"/>
    <w:rsid w:val="69A578CA"/>
    <w:rsid w:val="69C44A72"/>
    <w:rsid w:val="69FD357E"/>
    <w:rsid w:val="6A681023"/>
    <w:rsid w:val="6A70612A"/>
    <w:rsid w:val="6AC470BB"/>
    <w:rsid w:val="6AC51191"/>
    <w:rsid w:val="6AE7688B"/>
    <w:rsid w:val="6B39716E"/>
    <w:rsid w:val="6B581D59"/>
    <w:rsid w:val="6BBA6837"/>
    <w:rsid w:val="6BBD714D"/>
    <w:rsid w:val="6BCA7826"/>
    <w:rsid w:val="6C066D46"/>
    <w:rsid w:val="6C702411"/>
    <w:rsid w:val="6CB25EF6"/>
    <w:rsid w:val="6CCF2537"/>
    <w:rsid w:val="6DA53CCB"/>
    <w:rsid w:val="6E602BF0"/>
    <w:rsid w:val="6E941791"/>
    <w:rsid w:val="6F0F5F11"/>
    <w:rsid w:val="6F1A0AE1"/>
    <w:rsid w:val="6F2E06B1"/>
    <w:rsid w:val="6F491EC8"/>
    <w:rsid w:val="6F71097A"/>
    <w:rsid w:val="6FFC3047"/>
    <w:rsid w:val="704C0B64"/>
    <w:rsid w:val="7075449A"/>
    <w:rsid w:val="70A46B2D"/>
    <w:rsid w:val="70E909E4"/>
    <w:rsid w:val="713C6848"/>
    <w:rsid w:val="7148395C"/>
    <w:rsid w:val="71497C49"/>
    <w:rsid w:val="715208DE"/>
    <w:rsid w:val="71653A85"/>
    <w:rsid w:val="71A5490B"/>
    <w:rsid w:val="71C86BE2"/>
    <w:rsid w:val="71E52F59"/>
    <w:rsid w:val="72394E7F"/>
    <w:rsid w:val="726C7D64"/>
    <w:rsid w:val="727420D6"/>
    <w:rsid w:val="72B03567"/>
    <w:rsid w:val="73012015"/>
    <w:rsid w:val="735008A6"/>
    <w:rsid w:val="74065BA0"/>
    <w:rsid w:val="74827185"/>
    <w:rsid w:val="74D47E1D"/>
    <w:rsid w:val="753F5076"/>
    <w:rsid w:val="755734F1"/>
    <w:rsid w:val="75FA0956"/>
    <w:rsid w:val="75FE0A8D"/>
    <w:rsid w:val="76571BB5"/>
    <w:rsid w:val="76AC6AD9"/>
    <w:rsid w:val="76EF6628"/>
    <w:rsid w:val="77277675"/>
    <w:rsid w:val="77D80043"/>
    <w:rsid w:val="781F4CEB"/>
    <w:rsid w:val="78222DC2"/>
    <w:rsid w:val="78544641"/>
    <w:rsid w:val="7859644F"/>
    <w:rsid w:val="786B1CDE"/>
    <w:rsid w:val="796E7CD8"/>
    <w:rsid w:val="79AC25AE"/>
    <w:rsid w:val="7A37456E"/>
    <w:rsid w:val="7A7845A4"/>
    <w:rsid w:val="7AB160CE"/>
    <w:rsid w:val="7ACA7190"/>
    <w:rsid w:val="7AE77D42"/>
    <w:rsid w:val="7B3F192C"/>
    <w:rsid w:val="7C0A2C05"/>
    <w:rsid w:val="7C0D37D8"/>
    <w:rsid w:val="7C8021FC"/>
    <w:rsid w:val="7C8E41ED"/>
    <w:rsid w:val="7C9C690A"/>
    <w:rsid w:val="7CDA1398"/>
    <w:rsid w:val="7CDF26B8"/>
    <w:rsid w:val="7D01709E"/>
    <w:rsid w:val="7D4939A5"/>
    <w:rsid w:val="7D930B6C"/>
    <w:rsid w:val="7DC66335"/>
    <w:rsid w:val="7DDE43D4"/>
    <w:rsid w:val="7E8F2BCB"/>
    <w:rsid w:val="7EB95919"/>
    <w:rsid w:val="7F923FF5"/>
    <w:rsid w:val="7FCA5219"/>
    <w:rsid w:val="7FE72592"/>
    <w:rsid w:val="7FE7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D450551"/>
  <w15:docId w15:val="{898B4784-89D7-4FE9-9374-AFD9FD667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tabs>
        <w:tab w:val="center" w:pos="4201"/>
        <w:tab w:val="right" w:leader="dot" w:pos="9298"/>
      </w:tabs>
      <w:autoSpaceDE w:val="0"/>
      <w:autoSpaceDN w:val="0"/>
      <w:adjustRightInd w:val="0"/>
      <w:ind w:firstLineChars="200" w:firstLine="420"/>
      <w:jc w:val="both"/>
    </w:pPr>
    <w:rPr>
      <w:rFonts w:cs="Times New Roman"/>
      <w:kern w:val="2"/>
      <w:sz w:val="21"/>
      <w:szCs w:val="21"/>
    </w:rPr>
  </w:style>
  <w:style w:type="paragraph" w:styleId="Heading1">
    <w:name w:val="heading 1"/>
    <w:basedOn w:val="Normal"/>
    <w:next w:val="Normal"/>
    <w:link w:val="Heading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autoRedefine/>
    <w:qFormat/>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Heading3Char"/>
    <w:autoRedefine/>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autoRedefine/>
    <w:qFormat/>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Heading5Char"/>
    <w:autoRedefine/>
    <w:qFormat/>
    <w:pPr>
      <w:keepNext/>
      <w:keepLines/>
      <w:adjustRightInd/>
      <w:spacing w:before="280" w:after="290" w:line="376" w:lineRule="auto"/>
      <w:outlineLvl w:val="4"/>
    </w:pPr>
    <w:rPr>
      <w:b/>
      <w:bCs/>
      <w:sz w:val="28"/>
      <w:szCs w:val="28"/>
    </w:rPr>
  </w:style>
  <w:style w:type="paragraph" w:styleId="Heading6">
    <w:name w:val="heading 6"/>
    <w:basedOn w:val="Normal"/>
    <w:next w:val="Normal"/>
    <w:link w:val="Heading6Char"/>
    <w:autoRedefine/>
    <w:qFormat/>
    <w:pPr>
      <w:keepNext/>
      <w:keepLines/>
      <w:adjustRightInd/>
      <w:spacing w:before="240" w:after="64" w:line="320" w:lineRule="auto"/>
      <w:outlineLvl w:val="5"/>
    </w:pPr>
    <w:rPr>
      <w:rFonts w:ascii="Arial" w:eastAsia="黑体" w:hAnsi="Arial"/>
      <w:b/>
      <w:bCs/>
      <w:sz w:val="24"/>
      <w:szCs w:val="24"/>
    </w:rPr>
  </w:style>
  <w:style w:type="paragraph" w:styleId="Heading7">
    <w:name w:val="heading 7"/>
    <w:basedOn w:val="Normal"/>
    <w:next w:val="Normal"/>
    <w:link w:val="Heading7Char"/>
    <w:autoRedefine/>
    <w:qFormat/>
    <w:pPr>
      <w:keepNext/>
      <w:keepLines/>
      <w:adjustRightInd/>
      <w:spacing w:before="240" w:after="64" w:line="320" w:lineRule="auto"/>
      <w:outlineLvl w:val="6"/>
    </w:pPr>
    <w:rPr>
      <w:b/>
      <w:bCs/>
      <w:sz w:val="24"/>
      <w:szCs w:val="24"/>
    </w:rPr>
  </w:style>
  <w:style w:type="paragraph" w:styleId="Heading8">
    <w:name w:val="heading 8"/>
    <w:basedOn w:val="Normal"/>
    <w:next w:val="Normal"/>
    <w:link w:val="Heading8Char"/>
    <w:autoRedefine/>
    <w:qFormat/>
    <w:pPr>
      <w:keepNext/>
      <w:keepLines/>
      <w:adjustRightInd/>
      <w:spacing w:before="240" w:after="64" w:line="320" w:lineRule="auto"/>
      <w:outlineLvl w:val="7"/>
    </w:pPr>
    <w:rPr>
      <w:rFonts w:ascii="Arial" w:eastAsia="黑体" w:hAnsi="Arial"/>
      <w:sz w:val="24"/>
      <w:szCs w:val="24"/>
    </w:rPr>
  </w:style>
  <w:style w:type="paragraph" w:styleId="Heading9">
    <w:name w:val="heading 9"/>
    <w:basedOn w:val="Normal"/>
    <w:next w:val="Normal"/>
    <w:link w:val="Heading9Char"/>
    <w:autoRedefine/>
    <w:qFormat/>
    <w:pPr>
      <w:keepNext/>
      <w:keepLines/>
      <w:adjustRightInd/>
      <w:spacing w:before="240" w:after="64" w:line="320" w:lineRule="auto"/>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uiPriority w:val="39"/>
    <w:unhideWhenUsed/>
    <w:qFormat/>
    <w:pPr>
      <w:tabs>
        <w:tab w:val="right" w:leader="dot" w:pos="9344"/>
      </w:tabs>
      <w:spacing w:line="300" w:lineRule="exact"/>
      <w:ind w:left="1259"/>
    </w:pPr>
    <w:rPr>
      <w:rFonts w:ascii="宋体"/>
    </w:rPr>
  </w:style>
  <w:style w:type="paragraph" w:styleId="NormalIndent">
    <w:name w:val="Normal Indent"/>
    <w:basedOn w:val="Normal"/>
    <w:autoRedefine/>
    <w:qFormat/>
  </w:style>
  <w:style w:type="paragraph" w:styleId="CommentText">
    <w:name w:val="annotation text"/>
    <w:basedOn w:val="Normal"/>
    <w:link w:val="CommentTextChar"/>
    <w:uiPriority w:val="99"/>
    <w:unhideWhenUsed/>
    <w:qFormat/>
    <w:pPr>
      <w:jc w:val="left"/>
    </w:pPr>
  </w:style>
  <w:style w:type="paragraph" w:styleId="BodyText">
    <w:name w:val="Body Text"/>
    <w:basedOn w:val="Normal"/>
    <w:link w:val="BodyTextChar"/>
    <w:autoRedefine/>
    <w:qFormat/>
    <w:pPr>
      <w:spacing w:after="120"/>
    </w:pPr>
  </w:style>
  <w:style w:type="paragraph" w:styleId="TOC5">
    <w:name w:val="toc 5"/>
    <w:basedOn w:val="Normal"/>
    <w:next w:val="Normal"/>
    <w:autoRedefine/>
    <w:uiPriority w:val="39"/>
    <w:unhideWhenUsed/>
    <w:qFormat/>
    <w:pPr>
      <w:ind w:left="839"/>
    </w:pPr>
    <w:rPr>
      <w:rFonts w:ascii="宋体"/>
    </w:rPr>
  </w:style>
  <w:style w:type="paragraph" w:styleId="TOC3">
    <w:name w:val="toc 3"/>
    <w:basedOn w:val="Normal"/>
    <w:next w:val="Normal"/>
    <w:autoRedefine/>
    <w:uiPriority w:val="39"/>
    <w:unhideWhenUsed/>
    <w:qFormat/>
    <w:pPr>
      <w:spacing w:line="300" w:lineRule="exact"/>
      <w:ind w:left="420"/>
    </w:pPr>
    <w:rPr>
      <w:rFonts w:ascii="宋体"/>
    </w:rPr>
  </w:style>
  <w:style w:type="paragraph" w:styleId="BalloonText">
    <w:name w:val="Balloon Text"/>
    <w:basedOn w:val="Normal"/>
    <w:link w:val="BalloonTextChar"/>
    <w:autoRedefine/>
    <w:uiPriority w:val="99"/>
    <w:semiHidden/>
    <w:unhideWhenUsed/>
    <w:qFormat/>
    <w:rPr>
      <w:sz w:val="18"/>
      <w:szCs w:val="18"/>
    </w:rPr>
  </w:style>
  <w:style w:type="paragraph" w:styleId="Footer">
    <w:name w:val="footer"/>
    <w:basedOn w:val="Normal"/>
    <w:link w:val="FooterChar"/>
    <w:autoRedefine/>
    <w:uiPriority w:val="99"/>
    <w:qFormat/>
    <w:pPr>
      <w:tabs>
        <w:tab w:val="center" w:pos="4153"/>
        <w:tab w:val="right" w:pos="8306"/>
      </w:tabs>
      <w:adjustRightInd/>
      <w:snapToGrid w:val="0"/>
      <w:jc w:val="right"/>
    </w:pPr>
    <w:rPr>
      <w:rFonts w:ascii="宋体"/>
      <w:sz w:val="18"/>
      <w:szCs w:val="18"/>
    </w:rPr>
  </w:style>
  <w:style w:type="paragraph" w:styleId="Header">
    <w:name w:val="header"/>
    <w:basedOn w:val="Normal"/>
    <w:link w:val="HeaderChar"/>
    <w:autoRedefine/>
    <w:uiPriority w:val="99"/>
    <w:qFormat/>
    <w:rsid w:val="00B667C8"/>
    <w:pPr>
      <w:framePr w:hSpace="180" w:wrap="around" w:vAnchor="text" w:hAnchor="margin" w:y="-999"/>
      <w:tabs>
        <w:tab w:val="center" w:pos="4153"/>
        <w:tab w:val="right" w:pos="8306"/>
      </w:tabs>
      <w:adjustRightInd/>
      <w:snapToGrid w:val="0"/>
      <w:ind w:firstLineChars="0" w:firstLine="0"/>
    </w:pPr>
    <w:rPr>
      <w:rFonts w:ascii="黑体" w:eastAsia="黑体" w:hAnsi="黑体"/>
    </w:rPr>
  </w:style>
  <w:style w:type="paragraph" w:styleId="TOC1">
    <w:name w:val="toc 1"/>
    <w:basedOn w:val="Normal"/>
    <w:next w:val="Normal"/>
    <w:autoRedefine/>
    <w:uiPriority w:val="39"/>
    <w:unhideWhenUsed/>
    <w:qFormat/>
    <w:pPr>
      <w:tabs>
        <w:tab w:val="clear" w:pos="4201"/>
      </w:tabs>
      <w:spacing w:line="400" w:lineRule="exact"/>
    </w:pPr>
    <w:rPr>
      <w:rFonts w:ascii="宋体"/>
    </w:rPr>
  </w:style>
  <w:style w:type="paragraph" w:styleId="TOC4">
    <w:name w:val="toc 4"/>
    <w:basedOn w:val="Normal"/>
    <w:next w:val="Normal"/>
    <w:autoRedefine/>
    <w:uiPriority w:val="39"/>
    <w:unhideWhenUsed/>
    <w:qFormat/>
    <w:pPr>
      <w:tabs>
        <w:tab w:val="right" w:leader="dot" w:pos="9344"/>
      </w:tabs>
      <w:spacing w:line="300" w:lineRule="exact"/>
      <w:ind w:left="629"/>
    </w:pPr>
    <w:rPr>
      <w:rFonts w:ascii="宋体"/>
    </w:rPr>
  </w:style>
  <w:style w:type="paragraph" w:styleId="FootnoteText">
    <w:name w:val="footnote text"/>
    <w:basedOn w:val="Normal"/>
    <w:next w:val="Normal"/>
    <w:link w:val="FootnoteTextChar"/>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Normal"/>
    <w:next w:val="Normal"/>
    <w:autoRedefine/>
    <w:uiPriority w:val="39"/>
    <w:unhideWhenUsed/>
    <w:qFormat/>
    <w:pPr>
      <w:spacing w:line="300" w:lineRule="exact"/>
      <w:ind w:left="1049"/>
    </w:pPr>
    <w:rPr>
      <w:rFonts w:ascii="宋体"/>
    </w:rPr>
  </w:style>
  <w:style w:type="paragraph" w:styleId="TableofFigures">
    <w:name w:val="table of figures"/>
    <w:basedOn w:val="Normal"/>
    <w:next w:val="Normal"/>
    <w:autoRedefine/>
    <w:semiHidden/>
    <w:qFormat/>
    <w:pPr>
      <w:adjustRightInd/>
      <w:jc w:val="left"/>
    </w:pPr>
    <w:rPr>
      <w:szCs w:val="24"/>
    </w:rPr>
  </w:style>
  <w:style w:type="paragraph" w:styleId="TOC2">
    <w:name w:val="toc 2"/>
    <w:basedOn w:val="Normal"/>
    <w:next w:val="Normal"/>
    <w:autoRedefine/>
    <w:uiPriority w:val="39"/>
    <w:unhideWhenUsed/>
    <w:qFormat/>
    <w:pPr>
      <w:tabs>
        <w:tab w:val="right" w:leader="dot" w:pos="9344"/>
      </w:tabs>
      <w:spacing w:line="300" w:lineRule="exact"/>
      <w:ind w:left="210"/>
    </w:pPr>
    <w:rPr>
      <w:rFonts w:ascii="宋体"/>
    </w:rPr>
  </w:style>
  <w:style w:type="paragraph" w:styleId="NormalWeb">
    <w:name w:val="Normal (Web)"/>
    <w:basedOn w:val="Normal"/>
    <w:qFormat/>
    <w:pPr>
      <w:spacing w:before="100" w:beforeAutospacing="1" w:after="100" w:afterAutospacing="1"/>
      <w:jc w:val="left"/>
    </w:pPr>
    <w:rPr>
      <w:kern w:val="0"/>
      <w:sz w:val="24"/>
    </w:rPr>
  </w:style>
  <w:style w:type="paragraph" w:styleId="Title">
    <w:name w:val="Title"/>
    <w:basedOn w:val="Normal"/>
    <w:link w:val="TitleChar"/>
    <w:autoRedefine/>
    <w:qFormat/>
    <w:pPr>
      <w:spacing w:before="240" w:after="60"/>
      <w:jc w:val="center"/>
      <w:outlineLvl w:val="0"/>
    </w:pPr>
    <w:rPr>
      <w:rFonts w:ascii="Arial" w:hAnsi="Arial" w:cs="Arial"/>
      <w:b/>
      <w:bCs/>
      <w:sz w:val="32"/>
      <w:szCs w:val="32"/>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PageNumber">
    <w:name w:val="page number"/>
    <w:autoRedefine/>
    <w:qFormat/>
    <w:rPr>
      <w:rFonts w:ascii="宋体" w:eastAsia="宋体" w:hAnsi="Times New Roman"/>
      <w:sz w:val="18"/>
    </w:rPr>
  </w:style>
  <w:style w:type="character" w:styleId="Emphasis">
    <w:name w:val="Emphasis"/>
    <w:autoRedefine/>
    <w:uiPriority w:val="20"/>
    <w:qFormat/>
    <w:rPr>
      <w:i/>
      <w:iCs/>
    </w:rPr>
  </w:style>
  <w:style w:type="character" w:styleId="Hyperlink">
    <w:name w:val="Hyperlink"/>
    <w:autoRedefine/>
    <w:uiPriority w:val="99"/>
    <w:qFormat/>
    <w:rPr>
      <w:rFonts w:ascii="宋体" w:eastAsia="宋体" w:hAnsi="Times New Roman"/>
      <w:color w:val="auto"/>
      <w:spacing w:val="0"/>
      <w:w w:val="100"/>
      <w:position w:val="0"/>
      <w:sz w:val="21"/>
      <w:u w:val="none"/>
      <w:vertAlign w:val="baseline"/>
    </w:rPr>
  </w:style>
  <w:style w:type="character" w:styleId="CommentReference">
    <w:name w:val="annotation reference"/>
    <w:basedOn w:val="DefaultParagraphFont"/>
    <w:uiPriority w:val="99"/>
    <w:semiHidden/>
    <w:unhideWhenUsed/>
    <w:qFormat/>
    <w:rPr>
      <w:sz w:val="21"/>
      <w:szCs w:val="21"/>
    </w:rPr>
  </w:style>
  <w:style w:type="character" w:styleId="FootnoteReference">
    <w:name w:val="footnote reference"/>
    <w:autoRedefine/>
    <w:semiHidden/>
    <w:qFormat/>
    <w:rPr>
      <w:rFonts w:ascii="宋体" w:eastAsia="宋体" w:hAnsi="宋体" w:cs="Times New Roman"/>
      <w:spacing w:val="0"/>
      <w:sz w:val="18"/>
      <w:vertAlign w:val="superscript"/>
    </w:rPr>
  </w:style>
  <w:style w:type="character" w:customStyle="1" w:styleId="Heading1Char">
    <w:name w:val="Heading 1 Char"/>
    <w:link w:val="Heading1"/>
    <w:autoRedefine/>
    <w:qFormat/>
    <w:rPr>
      <w:b/>
      <w:bCs/>
      <w:kern w:val="44"/>
      <w:sz w:val="44"/>
      <w:szCs w:val="44"/>
    </w:rPr>
  </w:style>
  <w:style w:type="character" w:customStyle="1" w:styleId="Heading2Char">
    <w:name w:val="Heading 2 Char"/>
    <w:link w:val="Heading2"/>
    <w:autoRedefine/>
    <w:qFormat/>
    <w:rPr>
      <w:rFonts w:ascii="Arial" w:eastAsia="黑体" w:hAnsi="Arial"/>
      <w:b/>
      <w:bCs/>
      <w:kern w:val="2"/>
      <w:sz w:val="32"/>
      <w:szCs w:val="32"/>
    </w:rPr>
  </w:style>
  <w:style w:type="character" w:customStyle="1" w:styleId="Heading3Char">
    <w:name w:val="Heading 3 Char"/>
    <w:link w:val="Heading3"/>
    <w:autoRedefine/>
    <w:qFormat/>
    <w:rPr>
      <w:b/>
      <w:bCs/>
      <w:kern w:val="2"/>
      <w:sz w:val="32"/>
      <w:szCs w:val="32"/>
    </w:rPr>
  </w:style>
  <w:style w:type="character" w:customStyle="1" w:styleId="Heading4Char">
    <w:name w:val="Heading 4 Char"/>
    <w:link w:val="Heading4"/>
    <w:autoRedefine/>
    <w:qFormat/>
    <w:rPr>
      <w:rFonts w:ascii="Arial" w:eastAsia="黑体" w:hAnsi="Arial"/>
      <w:b/>
      <w:bCs/>
      <w:kern w:val="2"/>
      <w:sz w:val="28"/>
      <w:szCs w:val="28"/>
    </w:rPr>
  </w:style>
  <w:style w:type="character" w:customStyle="1" w:styleId="Heading5Char">
    <w:name w:val="Heading 5 Char"/>
    <w:link w:val="Heading5"/>
    <w:autoRedefine/>
    <w:qFormat/>
    <w:rPr>
      <w:b/>
      <w:bCs/>
      <w:kern w:val="2"/>
      <w:sz w:val="28"/>
      <w:szCs w:val="28"/>
    </w:rPr>
  </w:style>
  <w:style w:type="character" w:customStyle="1" w:styleId="Heading6Char">
    <w:name w:val="Heading 6 Char"/>
    <w:link w:val="Heading6"/>
    <w:autoRedefine/>
    <w:qFormat/>
    <w:rPr>
      <w:rFonts w:ascii="Arial" w:eastAsia="黑体" w:hAnsi="Arial"/>
      <w:b/>
      <w:bCs/>
      <w:kern w:val="2"/>
      <w:sz w:val="24"/>
      <w:szCs w:val="24"/>
    </w:rPr>
  </w:style>
  <w:style w:type="character" w:customStyle="1" w:styleId="Heading7Char">
    <w:name w:val="Heading 7 Char"/>
    <w:link w:val="Heading7"/>
    <w:autoRedefine/>
    <w:qFormat/>
    <w:rPr>
      <w:b/>
      <w:bCs/>
      <w:kern w:val="2"/>
      <w:sz w:val="24"/>
      <w:szCs w:val="24"/>
    </w:rPr>
  </w:style>
  <w:style w:type="character" w:customStyle="1" w:styleId="Heading8Char">
    <w:name w:val="Heading 8 Char"/>
    <w:link w:val="Heading8"/>
    <w:autoRedefine/>
    <w:qFormat/>
    <w:rPr>
      <w:rFonts w:ascii="Arial" w:eastAsia="黑体" w:hAnsi="Arial"/>
      <w:kern w:val="2"/>
      <w:sz w:val="24"/>
      <w:szCs w:val="24"/>
    </w:rPr>
  </w:style>
  <w:style w:type="character" w:customStyle="1" w:styleId="Heading9Char">
    <w:name w:val="Heading 9 Char"/>
    <w:link w:val="Heading9"/>
    <w:autoRedefine/>
    <w:qFormat/>
    <w:rPr>
      <w:rFonts w:ascii="Arial" w:eastAsia="黑体" w:hAnsi="Arial"/>
      <w:kern w:val="2"/>
      <w:sz w:val="21"/>
      <w:szCs w:val="21"/>
    </w:rPr>
  </w:style>
  <w:style w:type="character" w:customStyle="1" w:styleId="HeaderChar">
    <w:name w:val="Header Char"/>
    <w:link w:val="Header"/>
    <w:autoRedefine/>
    <w:uiPriority w:val="99"/>
    <w:qFormat/>
    <w:rsid w:val="00B667C8"/>
    <w:rPr>
      <w:rFonts w:ascii="黑体" w:eastAsia="黑体" w:hAnsi="黑体" w:cs="Times New Roman"/>
      <w:kern w:val="2"/>
      <w:sz w:val="21"/>
      <w:szCs w:val="21"/>
    </w:rPr>
  </w:style>
  <w:style w:type="character" w:customStyle="1" w:styleId="FooterChar">
    <w:name w:val="Footer Char"/>
    <w:link w:val="Footer"/>
    <w:autoRedefine/>
    <w:uiPriority w:val="99"/>
    <w:qFormat/>
    <w:rPr>
      <w:rFonts w:ascii="宋体"/>
      <w:kern w:val="2"/>
      <w:sz w:val="18"/>
      <w:szCs w:val="18"/>
    </w:rPr>
  </w:style>
  <w:style w:type="character" w:customStyle="1" w:styleId="BalloonTextChar">
    <w:name w:val="Balloon Text Char"/>
    <w:link w:val="BalloonText"/>
    <w:autoRedefine/>
    <w:uiPriority w:val="99"/>
    <w:semiHidden/>
    <w:qFormat/>
    <w:rPr>
      <w:kern w:val="2"/>
      <w:sz w:val="18"/>
      <w:szCs w:val="18"/>
    </w:rPr>
  </w:style>
  <w:style w:type="paragraph" w:styleId="Quote">
    <w:name w:val="Quote"/>
    <w:basedOn w:val="Normal"/>
    <w:next w:val="Normal"/>
    <w:link w:val="QuoteChar"/>
    <w:autoRedefine/>
    <w:uiPriority w:val="29"/>
    <w:qFormat/>
    <w:rPr>
      <w:i/>
      <w:iCs/>
      <w:color w:val="000000"/>
    </w:rPr>
  </w:style>
  <w:style w:type="character" w:customStyle="1" w:styleId="QuoteChar">
    <w:name w:val="Quote Char"/>
    <w:link w:val="Quote"/>
    <w:autoRedefine/>
    <w:uiPriority w:val="29"/>
    <w:qFormat/>
    <w:rPr>
      <w:i/>
      <w:iCs/>
      <w:color w:val="000000"/>
      <w:kern w:val="2"/>
      <w:sz w:val="21"/>
      <w:szCs w:val="21"/>
    </w:rPr>
  </w:style>
  <w:style w:type="character" w:customStyle="1" w:styleId="TitleChar">
    <w:name w:val="Title Char"/>
    <w:link w:val="Title"/>
    <w:autoRedefine/>
    <w:qFormat/>
    <w:rPr>
      <w:rFonts w:ascii="Arial" w:hAnsi="Arial" w:cs="Arial"/>
      <w:b/>
      <w:bCs/>
      <w:kern w:val="2"/>
      <w:sz w:val="32"/>
      <w:szCs w:val="32"/>
    </w:rPr>
  </w:style>
  <w:style w:type="paragraph" w:customStyle="1" w:styleId="afff2">
    <w:name w:val="标准标志"/>
    <w:next w:val="Normal"/>
    <w:autoRedefine/>
    <w:qFormat/>
    <w:rsid w:val="002D281C"/>
    <w:pPr>
      <w:framePr w:hSpace="180" w:wrap="around" w:vAnchor="text" w:hAnchor="margin" w:y="-999"/>
      <w:shd w:val="solid" w:color="FFFFFF" w:fill="FFFFFF"/>
      <w:spacing w:line="0" w:lineRule="atLeast"/>
      <w:ind w:left="420" w:right="1762"/>
      <w:jc w:val="right"/>
    </w:pPr>
    <w:rPr>
      <w:rFonts w:ascii="黑体" w:eastAsia="黑体" w:hAnsi="黑体" w:cs="Times New Roman"/>
      <w:bCs/>
      <w:w w:val="130"/>
      <w:sz w:val="84"/>
      <w:szCs w:val="84"/>
    </w:rPr>
  </w:style>
  <w:style w:type="paragraph" w:customStyle="1" w:styleId="afff3">
    <w:name w:val="标准称谓"/>
    <w:next w:val="Normal"/>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4">
    <w:name w:val="标准文件_页脚偶数页"/>
    <w:autoRedefine/>
    <w:qFormat/>
    <w:pPr>
      <w:ind w:left="198"/>
    </w:pPr>
    <w:rPr>
      <w:rFonts w:ascii="宋体" w:hAnsi="Times New Roman" w:cs="Times New Roman"/>
      <w:sz w:val="18"/>
    </w:rPr>
  </w:style>
  <w:style w:type="paragraph" w:customStyle="1" w:styleId="afff5">
    <w:name w:val="标准文件_页脚奇数页"/>
    <w:autoRedefine/>
    <w:qFormat/>
    <w:pPr>
      <w:ind w:right="227"/>
      <w:jc w:val="right"/>
    </w:pPr>
    <w:rPr>
      <w:rFonts w:ascii="宋体" w:hAnsi="Times New Roman" w:cs="Times New Roman"/>
      <w:sz w:val="18"/>
    </w:rPr>
  </w:style>
  <w:style w:type="paragraph" w:customStyle="1" w:styleId="afff6">
    <w:name w:val="标准书眉一"/>
    <w:autoRedefine/>
    <w:qFormat/>
    <w:pPr>
      <w:jc w:val="both"/>
    </w:pPr>
    <w:rPr>
      <w:rFonts w:ascii="Times New Roman" w:hAnsi="Times New Roman" w:cs="Times New Roman"/>
    </w:rPr>
  </w:style>
  <w:style w:type="paragraph" w:customStyle="1" w:styleId="ICS">
    <w:name w:val="标准文件_ICS"/>
    <w:basedOn w:val="Normal"/>
    <w:autoRedefine/>
    <w:qFormat/>
    <w:pPr>
      <w:spacing w:line="0" w:lineRule="atLeast"/>
    </w:pPr>
    <w:rPr>
      <w:rFonts w:ascii="黑体" w:eastAsia="黑体" w:hAnsi="宋体"/>
    </w:rPr>
  </w:style>
  <w:style w:type="paragraph" w:customStyle="1" w:styleId="afff7">
    <w:name w:val="标准文件_标准正文"/>
    <w:basedOn w:val="Normal"/>
    <w:next w:val="afff8"/>
    <w:autoRedefine/>
    <w:qFormat/>
    <w:pPr>
      <w:snapToGrid w:val="0"/>
      <w:ind w:firstLine="200"/>
    </w:pPr>
    <w:rPr>
      <w:kern w:val="0"/>
    </w:rPr>
  </w:style>
  <w:style w:type="paragraph" w:customStyle="1" w:styleId="afff8">
    <w:name w:val="标准文件_段"/>
    <w:link w:val="Char"/>
    <w:autoRedefine/>
    <w:qFormat/>
    <w:pPr>
      <w:autoSpaceDE w:val="0"/>
      <w:autoSpaceDN w:val="0"/>
      <w:ind w:firstLineChars="200" w:firstLine="200"/>
      <w:jc w:val="both"/>
    </w:pPr>
    <w:rPr>
      <w:rFonts w:ascii="宋体" w:hAnsi="Times New Roman" w:cs="Times New Roman"/>
      <w:sz w:val="21"/>
    </w:rPr>
  </w:style>
  <w:style w:type="paragraph" w:customStyle="1" w:styleId="afff9">
    <w:name w:val="标准文件_版本"/>
    <w:basedOn w:val="afff7"/>
    <w:autoRedefine/>
    <w:qFormat/>
    <w:pPr>
      <w:adjustRightInd/>
      <w:snapToGrid/>
      <w:ind w:firstLineChars="0" w:firstLine="0"/>
    </w:pPr>
    <w:rPr>
      <w:rFonts w:ascii="宋体" w:hAnsi="宋体"/>
      <w:kern w:val="2"/>
    </w:rPr>
  </w:style>
  <w:style w:type="paragraph" w:customStyle="1" w:styleId="afffa">
    <w:name w:val="标准文件_标准部门"/>
    <w:basedOn w:val="Normal"/>
    <w:autoRedefine/>
    <w:qFormat/>
    <w:pPr>
      <w:jc w:val="center"/>
    </w:pPr>
    <w:rPr>
      <w:rFonts w:ascii="黑体" w:eastAsia="黑体"/>
      <w:kern w:val="0"/>
      <w:sz w:val="44"/>
    </w:rPr>
  </w:style>
  <w:style w:type="paragraph" w:customStyle="1" w:styleId="afffb">
    <w:name w:val="标准文件_标准代替"/>
    <w:basedOn w:val="Normal"/>
    <w:next w:val="Normal"/>
    <w:autoRedefine/>
    <w:qFormat/>
    <w:pPr>
      <w:spacing w:line="310" w:lineRule="exact"/>
      <w:jc w:val="right"/>
    </w:pPr>
    <w:rPr>
      <w:rFonts w:ascii="宋体" w:hAnsi="宋体"/>
      <w:kern w:val="0"/>
    </w:rPr>
  </w:style>
  <w:style w:type="paragraph" w:customStyle="1" w:styleId="afffc">
    <w:name w:val="标准文件_标准名称标题"/>
    <w:basedOn w:val="Normal"/>
    <w:next w:val="Normal"/>
    <w:autoRedefine/>
    <w:qFormat/>
    <w:pPr>
      <w:shd w:val="clear" w:color="FFFFFF" w:fill="FFFFFF"/>
      <w:adjustRightInd/>
      <w:spacing w:before="640" w:after="100"/>
      <w:jc w:val="center"/>
    </w:pPr>
    <w:rPr>
      <w:rFonts w:ascii="黑体" w:eastAsia="黑体"/>
      <w:kern w:val="0"/>
      <w:sz w:val="32"/>
    </w:rPr>
  </w:style>
  <w:style w:type="paragraph" w:customStyle="1" w:styleId="afffd">
    <w:name w:val="标准文件_页眉奇数页"/>
    <w:next w:val="Normal"/>
    <w:autoRedefine/>
    <w:qFormat/>
    <w:pPr>
      <w:tabs>
        <w:tab w:val="center" w:pos="4154"/>
        <w:tab w:val="right" w:pos="8306"/>
      </w:tabs>
      <w:spacing w:line="400" w:lineRule="exact"/>
      <w:jc w:val="right"/>
    </w:pPr>
    <w:rPr>
      <w:rFonts w:ascii="黑体" w:eastAsia="黑体" w:hAnsi="宋体" w:cs="Times New Roman"/>
      <w:sz w:val="21"/>
    </w:rPr>
  </w:style>
  <w:style w:type="paragraph" w:customStyle="1" w:styleId="afffe">
    <w:name w:val="标准文件_页眉偶数页"/>
    <w:basedOn w:val="afffd"/>
    <w:next w:val="Normal"/>
    <w:autoRedefine/>
    <w:qFormat/>
    <w:pPr>
      <w:jc w:val="left"/>
    </w:pPr>
  </w:style>
  <w:style w:type="paragraph" w:customStyle="1" w:styleId="affff">
    <w:name w:val="标准文件_参考文献标题"/>
    <w:basedOn w:val="Normal"/>
    <w:next w:val="Normal"/>
    <w:autoRedefine/>
    <w:qFormat/>
    <w:pPr>
      <w:shd w:val="clear" w:color="FFFFFF" w:fill="FFFFFF"/>
      <w:adjustRightInd/>
      <w:spacing w:before="560" w:afterLines="50" w:after="50"/>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cs="Times New Roman"/>
    </w:rPr>
  </w:style>
  <w:style w:type="paragraph" w:customStyle="1" w:styleId="affb">
    <w:name w:val="标准文件_二级条标题"/>
    <w:next w:val="afff8"/>
    <w:autoRedefine/>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0">
    <w:name w:val="标准文件_发布"/>
    <w:autoRedefine/>
    <w:qFormat/>
    <w:rPr>
      <w:rFonts w:ascii="黑体" w:eastAsia="黑体"/>
      <w:spacing w:val="0"/>
      <w:w w:val="100"/>
      <w:position w:val="3"/>
      <w:sz w:val="28"/>
    </w:rPr>
  </w:style>
  <w:style w:type="paragraph" w:customStyle="1" w:styleId="ad">
    <w:name w:val="标准文件_方框数字列项"/>
    <w:basedOn w:val="afff8"/>
    <w:autoRedefine/>
    <w:qFormat/>
    <w:pPr>
      <w:numPr>
        <w:numId w:val="3"/>
      </w:numPr>
      <w:ind w:firstLineChars="0" w:firstLine="0"/>
    </w:pPr>
  </w:style>
  <w:style w:type="paragraph" w:customStyle="1" w:styleId="affff1">
    <w:name w:val="标准文件_封面标准编号"/>
    <w:basedOn w:val="Normal"/>
    <w:next w:val="afffb"/>
    <w:autoRedefine/>
    <w:qFormat/>
    <w:pPr>
      <w:spacing w:line="310" w:lineRule="exact"/>
      <w:jc w:val="right"/>
    </w:pPr>
    <w:rPr>
      <w:rFonts w:ascii="黑体" w:eastAsia="黑体"/>
      <w:kern w:val="0"/>
      <w:sz w:val="28"/>
    </w:rPr>
  </w:style>
  <w:style w:type="paragraph" w:customStyle="1" w:styleId="affff2">
    <w:name w:val="标准文件_封面标准分类号"/>
    <w:basedOn w:val="Normal"/>
    <w:autoRedefine/>
    <w:qFormat/>
    <w:rPr>
      <w:rFonts w:ascii="黑体" w:eastAsia="黑体"/>
      <w:b/>
      <w:kern w:val="0"/>
      <w:sz w:val="28"/>
    </w:rPr>
  </w:style>
  <w:style w:type="paragraph" w:customStyle="1" w:styleId="affff3">
    <w:name w:val="标准文件_封面标准名称"/>
    <w:basedOn w:val="Normal"/>
    <w:autoRedefine/>
    <w:qFormat/>
    <w:pPr>
      <w:jc w:val="center"/>
    </w:pPr>
    <w:rPr>
      <w:rFonts w:ascii="黑体" w:eastAsia="黑体"/>
      <w:kern w:val="0"/>
      <w:sz w:val="52"/>
    </w:rPr>
  </w:style>
  <w:style w:type="paragraph" w:customStyle="1" w:styleId="affff4">
    <w:name w:val="标准文件_封面标准英文名称"/>
    <w:basedOn w:val="Normal"/>
    <w:autoRedefine/>
    <w:qFormat/>
    <w:pPr>
      <w:jc w:val="center"/>
    </w:pPr>
    <w:rPr>
      <w:rFonts w:ascii="黑体" w:eastAsia="黑体"/>
      <w:b/>
      <w:sz w:val="28"/>
    </w:rPr>
  </w:style>
  <w:style w:type="paragraph" w:customStyle="1" w:styleId="affff5">
    <w:name w:val="标准文件_封面发布日期"/>
    <w:basedOn w:val="Normal"/>
    <w:autoRedefine/>
    <w:qFormat/>
    <w:pPr>
      <w:spacing w:line="310" w:lineRule="exact"/>
    </w:pPr>
    <w:rPr>
      <w:rFonts w:ascii="黑体" w:eastAsia="黑体"/>
      <w:kern w:val="0"/>
      <w:sz w:val="28"/>
    </w:rPr>
  </w:style>
  <w:style w:type="paragraph" w:customStyle="1" w:styleId="affff6">
    <w:name w:val="标准文件_封面密级"/>
    <w:basedOn w:val="Normal"/>
    <w:autoRedefine/>
    <w:qFormat/>
    <w:rPr>
      <w:rFonts w:eastAsia="黑体"/>
      <w:sz w:val="32"/>
    </w:rPr>
  </w:style>
  <w:style w:type="paragraph" w:customStyle="1" w:styleId="affff7">
    <w:name w:val="标准文件_封面实施日期"/>
    <w:basedOn w:val="Normal"/>
    <w:autoRedefine/>
    <w:qFormat/>
    <w:pPr>
      <w:spacing w:line="310" w:lineRule="exact"/>
      <w:jc w:val="right"/>
    </w:pPr>
    <w:rPr>
      <w:rFonts w:ascii="黑体" w:eastAsia="黑体"/>
      <w:sz w:val="28"/>
    </w:rPr>
  </w:style>
  <w:style w:type="paragraph" w:customStyle="1" w:styleId="affff8">
    <w:name w:val="标准文件_封面抬头"/>
    <w:basedOn w:val="afff8"/>
    <w:autoRedefine/>
    <w:qFormat/>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8"/>
    <w:autoRedefine/>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e">
    <w:name w:val="标准文件_附录表标题"/>
    <w:next w:val="afff8"/>
    <w:autoRedefine/>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2">
    <w:name w:val="标准文件_附录一级条标题"/>
    <w:next w:val="afff8"/>
    <w:autoRedefine/>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3">
    <w:name w:val="标准文件_附录二级条标题"/>
    <w:basedOn w:val="aff2"/>
    <w:next w:val="afff8"/>
    <w:autoRedefine/>
    <w:qFormat/>
    <w:pPr>
      <w:widowControl/>
      <w:numPr>
        <w:ilvl w:val="2"/>
      </w:numPr>
      <w:wordWrap w:val="0"/>
      <w:overflowPunct w:val="0"/>
      <w:autoSpaceDE w:val="0"/>
      <w:autoSpaceDN w:val="0"/>
      <w:textAlignment w:val="baseline"/>
      <w:outlineLvl w:val="3"/>
    </w:pPr>
  </w:style>
  <w:style w:type="paragraph" w:customStyle="1" w:styleId="affff9">
    <w:name w:val="标准文件_附录公式"/>
    <w:basedOn w:val="afff7"/>
    <w:next w:val="afff7"/>
    <w:autoRedefine/>
    <w:qFormat/>
    <w:pPr>
      <w:tabs>
        <w:tab w:val="center" w:pos="4678"/>
        <w:tab w:val="right" w:leader="middleDot" w:pos="9356"/>
      </w:tabs>
      <w:ind w:right="-51" w:firstLineChars="0" w:firstLine="0"/>
    </w:pPr>
    <w:rPr>
      <w:rFonts w:ascii="宋体" w:hAnsi="宋体"/>
    </w:rPr>
  </w:style>
  <w:style w:type="paragraph" w:customStyle="1" w:styleId="aff4">
    <w:name w:val="标准文件_附录三级条标题"/>
    <w:next w:val="afff8"/>
    <w:autoRedefine/>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5">
    <w:name w:val="标准文件_附录四级条标题"/>
    <w:next w:val="afff8"/>
    <w:autoRedefine/>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6">
    <w:name w:val="标准文件_附录图标题"/>
    <w:next w:val="afff8"/>
    <w:autoRedefine/>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6">
    <w:name w:val="标准文件_附录五级条标题"/>
    <w:next w:val="afff8"/>
    <w:autoRedefine/>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BodyText"/>
    <w:autoRedefine/>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BodyTextChar">
    <w:name w:val="Body Text Char"/>
    <w:link w:val="BodyText"/>
    <w:autoRedefine/>
    <w:qFormat/>
    <w:rPr>
      <w:kern w:val="2"/>
      <w:sz w:val="21"/>
      <w:szCs w:val="21"/>
    </w:rPr>
  </w:style>
  <w:style w:type="paragraph" w:customStyle="1" w:styleId="affffa">
    <w:name w:val="标准文件_附录章标题"/>
    <w:next w:val="afff8"/>
    <w:autoRedefine/>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b">
    <w:name w:val="标准文件_公式后的破折号"/>
    <w:basedOn w:val="afff8"/>
    <w:next w:val="afff8"/>
    <w:autoRedefine/>
    <w:qFormat/>
    <w:pPr>
      <w:ind w:leftChars="200" w:left="488" w:hangingChars="290" w:hanging="289"/>
    </w:pPr>
  </w:style>
  <w:style w:type="paragraph" w:customStyle="1" w:styleId="a6">
    <w:name w:val="标准文件_前言、引言标题"/>
    <w:next w:val="Normal"/>
    <w:autoRedefine/>
    <w:qFormat/>
    <w:pPr>
      <w:numPr>
        <w:numId w:val="8"/>
      </w:numPr>
      <w:shd w:val="clear" w:color="FFFFFF" w:fill="FFFFFF"/>
      <w:spacing w:before="1200" w:after="680"/>
      <w:ind w:left="0" w:firstLine="0"/>
      <w:jc w:val="center"/>
      <w:outlineLvl w:val="0"/>
    </w:pPr>
    <w:rPr>
      <w:rFonts w:ascii="黑体" w:eastAsia="黑体" w:hAnsi="Times New Roman" w:cs="Times New Roman"/>
      <w:sz w:val="32"/>
    </w:rPr>
  </w:style>
  <w:style w:type="paragraph" w:customStyle="1" w:styleId="affffc">
    <w:name w:val="标准文件_目次、标准名称标题"/>
    <w:basedOn w:val="a6"/>
    <w:next w:val="afff8"/>
    <w:autoRedefine/>
    <w:qFormat/>
    <w:pPr>
      <w:spacing w:line="460" w:lineRule="exact"/>
    </w:pPr>
  </w:style>
  <w:style w:type="paragraph" w:customStyle="1" w:styleId="affffd">
    <w:name w:val="标准文件_目录标题"/>
    <w:basedOn w:val="Normal"/>
    <w:autoRedefine/>
    <w:qFormat/>
    <w:pPr>
      <w:spacing w:before="850" w:after="680"/>
      <w:ind w:firstLineChars="0" w:firstLine="0"/>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cs="Times New Roman"/>
      <w:sz w:val="21"/>
    </w:rPr>
  </w:style>
  <w:style w:type="paragraph" w:customStyle="1" w:styleId="afb">
    <w:name w:val="标准文件_破折号列项（二级）"/>
    <w:basedOn w:val="af1"/>
    <w:autoRedefine/>
    <w:qFormat/>
    <w:pPr>
      <w:numPr>
        <w:numId w:val="10"/>
      </w:numPr>
    </w:pPr>
  </w:style>
  <w:style w:type="paragraph" w:customStyle="1" w:styleId="affc">
    <w:name w:val="标准文件_三级条标题"/>
    <w:basedOn w:val="affb"/>
    <w:next w:val="afff8"/>
    <w:autoRedefine/>
    <w:qFormat/>
    <w:pPr>
      <w:widowControl/>
      <w:numPr>
        <w:ilvl w:val="4"/>
      </w:numPr>
      <w:outlineLvl w:val="3"/>
    </w:pPr>
  </w:style>
  <w:style w:type="character" w:customStyle="1" w:styleId="1">
    <w:name w:val="不明显参考1"/>
    <w:autoRedefine/>
    <w:uiPriority w:val="31"/>
    <w:qFormat/>
    <w:rPr>
      <w:smallCaps/>
      <w:color w:val="C0504D"/>
      <w:u w:val="single"/>
    </w:rPr>
  </w:style>
  <w:style w:type="paragraph" w:customStyle="1" w:styleId="affffe">
    <w:name w:val="标准文件_示例后续"/>
    <w:basedOn w:val="Normal"/>
    <w:autoRedefine/>
    <w:qFormat/>
    <w:pPr>
      <w:adjustRightInd/>
      <w:ind w:firstLine="200"/>
    </w:pPr>
    <w:rPr>
      <w:sz w:val="18"/>
      <w:szCs w:val="24"/>
    </w:rPr>
  </w:style>
  <w:style w:type="paragraph" w:customStyle="1" w:styleId="aff7">
    <w:name w:val="标准文件_数字编号列项"/>
    <w:autoRedefine/>
    <w:qFormat/>
    <w:pPr>
      <w:numPr>
        <w:numId w:val="11"/>
      </w:numPr>
      <w:jc w:val="both"/>
    </w:pPr>
    <w:rPr>
      <w:rFonts w:ascii="宋体" w:hAnsi="宋体" w:cs="Times New Roman"/>
      <w:sz w:val="21"/>
    </w:rPr>
  </w:style>
  <w:style w:type="paragraph" w:customStyle="1" w:styleId="affd">
    <w:name w:val="标准文件_四级条标题"/>
    <w:next w:val="afff8"/>
    <w:autoRedefine/>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FootnoteTextChar">
    <w:name w:val="Footnote Text Char"/>
    <w:link w:val="FootnoteText"/>
    <w:autoRedefine/>
    <w:semiHidden/>
    <w:qFormat/>
    <w:rPr>
      <w:rFonts w:ascii="宋体"/>
      <w:kern w:val="2"/>
      <w:sz w:val="18"/>
      <w:szCs w:val="18"/>
    </w:rPr>
  </w:style>
  <w:style w:type="paragraph" w:customStyle="1" w:styleId="afffff">
    <w:name w:val="标准文件_条文脚注"/>
    <w:basedOn w:val="FootnoteText"/>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Normal"/>
    <w:next w:val="afff8"/>
    <w:autoRedefine/>
    <w:qFormat/>
    <w:pPr>
      <w:numPr>
        <w:numId w:val="12"/>
      </w:numPr>
      <w:jc w:val="left"/>
    </w:pPr>
    <w:rPr>
      <w:rFonts w:ascii="宋体" w:hAnsi="宋体"/>
      <w:sz w:val="18"/>
    </w:rPr>
  </w:style>
  <w:style w:type="character" w:customStyle="1" w:styleId="afffff0">
    <w:name w:val="标准文件_图表脚注内容"/>
    <w:autoRedefine/>
    <w:qFormat/>
    <w:rPr>
      <w:rFonts w:ascii="宋体" w:eastAsia="宋体" w:hAnsi="宋体" w:cs="Times New Roman"/>
      <w:spacing w:val="0"/>
      <w:sz w:val="18"/>
      <w:vertAlign w:val="superscript"/>
    </w:rPr>
  </w:style>
  <w:style w:type="paragraph" w:customStyle="1" w:styleId="affe">
    <w:name w:val="标准文件_五级条标题"/>
    <w:next w:val="afff8"/>
    <w:autoRedefine/>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a">
    <w:name w:val="标准文件_章标题"/>
    <w:next w:val="afff8"/>
    <w:autoRedefine/>
    <w:qFormat/>
    <w:rsid w:val="00B559D2"/>
    <w:pPr>
      <w:numPr>
        <w:ilvl w:val="1"/>
        <w:numId w:val="2"/>
      </w:numPr>
      <w:spacing w:beforeLines="100" w:before="240" w:afterLines="100" w:after="240"/>
      <w:ind w:left="0"/>
      <w:outlineLvl w:val="0"/>
    </w:pPr>
    <w:rPr>
      <w:rFonts w:ascii="黑体" w:eastAsia="黑体" w:hAnsi="Times New Roman" w:cs="Times New Roman"/>
      <w:sz w:val="21"/>
    </w:rPr>
  </w:style>
  <w:style w:type="paragraph" w:customStyle="1" w:styleId="afffff1">
    <w:name w:val="标准文件_一级条标题"/>
    <w:basedOn w:val="affa"/>
    <w:next w:val="afff8"/>
    <w:autoRedefine/>
    <w:qFormat/>
    <w:rsid w:val="00C251DE"/>
    <w:pPr>
      <w:numPr>
        <w:ilvl w:val="0"/>
        <w:numId w:val="0"/>
      </w:numPr>
      <w:spacing w:beforeLines="50" w:before="120" w:afterLines="50" w:after="120"/>
      <w:jc w:val="center"/>
      <w:outlineLvl w:val="1"/>
    </w:pPr>
  </w:style>
  <w:style w:type="paragraph" w:customStyle="1" w:styleId="afffff2">
    <w:name w:val="标准文件_一致程度"/>
    <w:basedOn w:val="Normal"/>
    <w:autoRedefine/>
    <w:qFormat/>
    <w:pPr>
      <w:spacing w:line="440" w:lineRule="exact"/>
      <w:jc w:val="center"/>
    </w:pPr>
    <w:rPr>
      <w:sz w:val="28"/>
    </w:rPr>
  </w:style>
  <w:style w:type="paragraph" w:customStyle="1" w:styleId="afffff3">
    <w:name w:val="标准文件_引言标题"/>
    <w:next w:val="Normal"/>
    <w:autoRedefine/>
    <w:qFormat/>
    <w:pPr>
      <w:shd w:val="clear" w:color="FFFFFF" w:fill="FFFFFF"/>
      <w:spacing w:before="540" w:after="600"/>
      <w:jc w:val="center"/>
      <w:outlineLvl w:val="0"/>
    </w:pPr>
    <w:rPr>
      <w:rFonts w:ascii="黑体" w:eastAsia="黑体" w:hAnsi="Times New Roman" w:cs="Times New Roman"/>
      <w:sz w:val="32"/>
    </w:rPr>
  </w:style>
  <w:style w:type="paragraph" w:customStyle="1" w:styleId="afffff4">
    <w:name w:val="标准文件_英文图表脚注"/>
    <w:basedOn w:val="afff7"/>
    <w:autoRedefine/>
    <w:qFormat/>
    <w:pPr>
      <w:adjustRightInd/>
      <w:snapToGrid/>
      <w:ind w:left="79" w:hangingChars="80" w:hanging="79"/>
    </w:pPr>
    <w:rPr>
      <w:rFonts w:ascii="宋体" w:hAnsi="宋体"/>
    </w:rPr>
  </w:style>
  <w:style w:type="paragraph" w:customStyle="1" w:styleId="af7">
    <w:name w:val="标准文件_数字编号列项（二级）"/>
    <w:autoRedefine/>
    <w:qFormat/>
    <w:pPr>
      <w:numPr>
        <w:ilvl w:val="1"/>
        <w:numId w:val="13"/>
      </w:numPr>
      <w:jc w:val="both"/>
    </w:pPr>
    <w:rPr>
      <w:rFonts w:ascii="宋体" w:hAnsi="Times New Roman" w:cs="Times New Roman"/>
      <w:sz w:val="21"/>
    </w:rPr>
  </w:style>
  <w:style w:type="paragraph" w:customStyle="1" w:styleId="af">
    <w:name w:val="标准文件_英文注："/>
    <w:basedOn w:val="Normal"/>
    <w:next w:val="afff8"/>
    <w:autoRedefine/>
    <w:qFormat/>
    <w:pPr>
      <w:numPr>
        <w:numId w:val="14"/>
      </w:numPr>
      <w:tabs>
        <w:tab w:val="left" w:pos="420"/>
      </w:tabs>
    </w:pPr>
    <w:rPr>
      <w:rFonts w:ascii="宋体" w:hAnsi="宋体"/>
      <w:kern w:val="0"/>
      <w:sz w:val="18"/>
      <w:szCs w:val="20"/>
    </w:rPr>
  </w:style>
  <w:style w:type="paragraph" w:customStyle="1" w:styleId="aff">
    <w:name w:val="标准文件_英文注×："/>
    <w:basedOn w:val="Normal"/>
    <w:autoRedefine/>
    <w:qFormat/>
    <w:pPr>
      <w:numPr>
        <w:numId w:val="15"/>
      </w:numPr>
      <w:tabs>
        <w:tab w:val="left" w:pos="210"/>
      </w:tabs>
    </w:pPr>
    <w:rPr>
      <w:rFonts w:ascii="宋体" w:hAnsi="宋体"/>
      <w:kern w:val="0"/>
      <w:szCs w:val="20"/>
    </w:rPr>
  </w:style>
  <w:style w:type="paragraph" w:customStyle="1" w:styleId="afffff5">
    <w:name w:val="标准文件_正文表标题"/>
    <w:next w:val="afff8"/>
    <w:autoRedefine/>
    <w:qFormat/>
    <w:pPr>
      <w:tabs>
        <w:tab w:val="left" w:pos="0"/>
      </w:tabs>
      <w:spacing w:beforeLines="50" w:before="120" w:afterLines="50" w:after="120"/>
      <w:jc w:val="center"/>
    </w:pPr>
    <w:rPr>
      <w:rFonts w:ascii="黑体" w:eastAsia="黑体" w:hAnsi="Times New Roman" w:cs="Times New Roman"/>
      <w:sz w:val="21"/>
    </w:rPr>
  </w:style>
  <w:style w:type="paragraph" w:customStyle="1" w:styleId="afffff6">
    <w:name w:val="标准文件_正文公式"/>
    <w:basedOn w:val="Normal"/>
    <w:next w:val="afff7"/>
    <w:autoRedefine/>
    <w:qFormat/>
    <w:pPr>
      <w:tabs>
        <w:tab w:val="center" w:pos="4678"/>
        <w:tab w:val="right" w:leader="middleDot" w:pos="9356"/>
      </w:tabs>
    </w:pPr>
    <w:rPr>
      <w:rFonts w:ascii="宋体" w:hAnsi="宋体"/>
    </w:rPr>
  </w:style>
  <w:style w:type="paragraph" w:customStyle="1" w:styleId="afc">
    <w:name w:val="标准文件_正文图标题"/>
    <w:next w:val="afff8"/>
    <w:autoRedefine/>
    <w:qFormat/>
    <w:pPr>
      <w:numPr>
        <w:numId w:val="16"/>
      </w:numPr>
      <w:spacing w:beforeLines="50" w:before="50" w:afterLines="50" w:after="50"/>
      <w:jc w:val="center"/>
    </w:pPr>
    <w:rPr>
      <w:rFonts w:ascii="黑体" w:eastAsia="黑体" w:hAnsi="Times New Roman" w:cs="Times New Roman"/>
      <w:sz w:val="21"/>
    </w:rPr>
  </w:style>
  <w:style w:type="paragraph" w:customStyle="1" w:styleId="afff0">
    <w:name w:val="标准文件_正文英文表标题"/>
    <w:next w:val="afff8"/>
    <w:autoRedefine/>
    <w:qFormat/>
    <w:pPr>
      <w:numPr>
        <w:numId w:val="17"/>
      </w:numPr>
      <w:jc w:val="center"/>
    </w:pPr>
    <w:rPr>
      <w:rFonts w:ascii="黑体" w:eastAsia="黑体" w:hAnsi="Times New Roman" w:cs="Times New Roman"/>
      <w:sz w:val="21"/>
    </w:rPr>
  </w:style>
  <w:style w:type="paragraph" w:customStyle="1" w:styleId="afa">
    <w:name w:val="标准文件_正文英文图标题"/>
    <w:next w:val="afff8"/>
    <w:autoRedefine/>
    <w:qFormat/>
    <w:pPr>
      <w:numPr>
        <w:numId w:val="18"/>
      </w:numPr>
      <w:jc w:val="center"/>
    </w:pPr>
    <w:rPr>
      <w:rFonts w:ascii="黑体" w:eastAsia="黑体" w:hAnsi="Times New Roman" w:cs="Times New Roman"/>
      <w:sz w:val="21"/>
    </w:rPr>
  </w:style>
  <w:style w:type="paragraph" w:customStyle="1" w:styleId="af8">
    <w:name w:val="标准文件_编号列项（三级）"/>
    <w:autoRedefine/>
    <w:qFormat/>
    <w:pPr>
      <w:numPr>
        <w:ilvl w:val="2"/>
        <w:numId w:val="13"/>
      </w:numPr>
    </w:pPr>
    <w:rPr>
      <w:rFonts w:ascii="宋体" w:hAnsi="Times New Roman" w:cs="Times New Roman"/>
      <w:sz w:val="21"/>
    </w:rPr>
  </w:style>
  <w:style w:type="paragraph" w:customStyle="1" w:styleId="a1">
    <w:name w:val="二级无标题条"/>
    <w:basedOn w:val="Normal"/>
    <w:autoRedefine/>
    <w:qFormat/>
    <w:pPr>
      <w:numPr>
        <w:ilvl w:val="3"/>
        <w:numId w:val="19"/>
      </w:numPr>
      <w:adjustRightInd/>
    </w:pPr>
    <w:rPr>
      <w:rFonts w:ascii="宋体" w:hAnsi="宋体"/>
      <w:szCs w:val="24"/>
    </w:rPr>
  </w:style>
  <w:style w:type="paragraph" w:customStyle="1" w:styleId="afffff7">
    <w:name w:val="发布部门"/>
    <w:next w:val="afff8"/>
    <w:autoRedefine/>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8">
    <w:name w:val="发布日期"/>
    <w:autoRedefine/>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9">
    <w:name w:val="封面标准代替信息"/>
    <w:basedOn w:val="Normal"/>
    <w:autoRedefine/>
    <w:qFormat/>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afffffa">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b">
    <w:name w:val="封面标准文稿编辑信息"/>
    <w:autoRedefine/>
    <w:qFormat/>
    <w:pPr>
      <w:spacing w:before="180" w:line="180" w:lineRule="exact"/>
      <w:jc w:val="center"/>
    </w:pPr>
    <w:rPr>
      <w:rFonts w:ascii="宋体" w:hAnsi="Times New Roman" w:cs="Times New Roman"/>
      <w:sz w:val="21"/>
    </w:rPr>
  </w:style>
  <w:style w:type="paragraph" w:customStyle="1" w:styleId="afffffc">
    <w:name w:val="封面标准文稿类别"/>
    <w:autoRedefine/>
    <w:qFormat/>
    <w:pPr>
      <w:spacing w:before="440" w:line="400" w:lineRule="exact"/>
      <w:jc w:val="center"/>
    </w:pPr>
    <w:rPr>
      <w:rFonts w:ascii="宋体" w:hAnsi="Times New Roman" w:cs="Times New Roman"/>
      <w:sz w:val="24"/>
    </w:rPr>
  </w:style>
  <w:style w:type="paragraph" w:customStyle="1" w:styleId="afffffd">
    <w:name w:val="封面标准英文名称"/>
    <w:autoRedefine/>
    <w:qFormat/>
    <w:pPr>
      <w:widowControl w:val="0"/>
      <w:spacing w:line="360" w:lineRule="exact"/>
      <w:jc w:val="center"/>
    </w:pPr>
    <w:rPr>
      <w:rFonts w:ascii="Times New Roman" w:hAnsi="Times New Roman" w:cs="Times New Roman"/>
      <w:sz w:val="28"/>
    </w:rPr>
  </w:style>
  <w:style w:type="paragraph" w:customStyle="1" w:styleId="afffffe">
    <w:name w:val="封面一致性程度标识"/>
    <w:autoRedefine/>
    <w:qFormat/>
    <w:pPr>
      <w:spacing w:before="440" w:line="440" w:lineRule="exact"/>
      <w:jc w:val="center"/>
    </w:pPr>
    <w:rPr>
      <w:rFonts w:ascii="Times New Roman" w:hAnsi="Times New Roman" w:cs="Times New Roman"/>
      <w:sz w:val="28"/>
    </w:rPr>
  </w:style>
  <w:style w:type="paragraph" w:customStyle="1" w:styleId="affffff">
    <w:name w:val="封面正文"/>
    <w:autoRedefine/>
    <w:qFormat/>
    <w:pPr>
      <w:jc w:val="both"/>
    </w:pPr>
    <w:rPr>
      <w:rFonts w:ascii="Times New Roman" w:hAnsi="Times New Roman" w:cs="Times New Roman"/>
    </w:rPr>
  </w:style>
  <w:style w:type="paragraph" w:customStyle="1" w:styleId="affffff0">
    <w:name w:val="附录二级无标题条"/>
    <w:basedOn w:val="Normal"/>
    <w:next w:val="afff8"/>
    <w:autoRedefine/>
    <w:qFormat/>
    <w:pPr>
      <w:wordWrap w:val="0"/>
      <w:overflowPunct w:val="0"/>
      <w:adjustRightInd/>
      <w:textAlignment w:val="baseline"/>
      <w:outlineLvl w:val="3"/>
    </w:pPr>
    <w:rPr>
      <w:rFonts w:ascii="宋体" w:hAnsi="宋体"/>
      <w:kern w:val="21"/>
    </w:rPr>
  </w:style>
  <w:style w:type="paragraph" w:customStyle="1" w:styleId="affffff1">
    <w:name w:val="附录三级无标题条"/>
    <w:basedOn w:val="affffff0"/>
    <w:next w:val="afff8"/>
    <w:autoRedefine/>
    <w:qFormat/>
    <w:pPr>
      <w:outlineLvl w:val="4"/>
    </w:pPr>
  </w:style>
  <w:style w:type="paragraph" w:customStyle="1" w:styleId="affffff2">
    <w:name w:val="附录四级无标题条"/>
    <w:basedOn w:val="affffff1"/>
    <w:next w:val="afff8"/>
    <w:autoRedefine/>
    <w:qFormat/>
    <w:pPr>
      <w:outlineLvl w:val="5"/>
    </w:pPr>
  </w:style>
  <w:style w:type="paragraph" w:customStyle="1" w:styleId="affffff3">
    <w:name w:val="附录图"/>
    <w:next w:val="afff8"/>
    <w:autoRedefine/>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autoRedefine/>
    <w:qFormat/>
    <w:pPr>
      <w:numPr>
        <w:numId w:val="20"/>
      </w:numPr>
    </w:pPr>
    <w:rPr>
      <w:rFonts w:ascii="宋体" w:hAnsi="Times New Roman" w:cs="Times New Roman"/>
      <w:sz w:val="21"/>
    </w:rPr>
  </w:style>
  <w:style w:type="paragraph" w:customStyle="1" w:styleId="affffff4">
    <w:name w:val="附录五级无标题条"/>
    <w:basedOn w:val="affffff2"/>
    <w:next w:val="afff8"/>
    <w:autoRedefine/>
    <w:qFormat/>
    <w:pPr>
      <w:outlineLvl w:val="6"/>
    </w:pPr>
  </w:style>
  <w:style w:type="paragraph" w:customStyle="1" w:styleId="affffff5">
    <w:name w:val="附录性质"/>
    <w:basedOn w:val="Normal"/>
    <w:autoRedefine/>
    <w:qFormat/>
    <w:pPr>
      <w:adjustRightInd/>
      <w:jc w:val="center"/>
    </w:pPr>
    <w:rPr>
      <w:rFonts w:ascii="黑体" w:eastAsia="黑体"/>
    </w:rPr>
  </w:style>
  <w:style w:type="paragraph" w:customStyle="1" w:styleId="affffff6">
    <w:name w:val="附录一级无标题条"/>
    <w:basedOn w:val="affffa"/>
    <w:next w:val="afff8"/>
    <w:autoRedefine/>
    <w:qFormat/>
    <w:pPr>
      <w:autoSpaceDN w:val="0"/>
      <w:outlineLvl w:val="2"/>
    </w:pPr>
    <w:rPr>
      <w:rFonts w:ascii="宋体" w:eastAsia="宋体" w:hAnsi="宋体"/>
    </w:rPr>
  </w:style>
  <w:style w:type="character" w:customStyle="1" w:styleId="affffff7">
    <w:name w:val="个人答复风格"/>
    <w:autoRedefine/>
    <w:qFormat/>
    <w:rPr>
      <w:rFonts w:ascii="Arial" w:eastAsia="宋体" w:hAnsi="Arial" w:cs="Arial"/>
      <w:color w:val="auto"/>
      <w:spacing w:val="0"/>
      <w:sz w:val="20"/>
    </w:rPr>
  </w:style>
  <w:style w:type="character" w:customStyle="1" w:styleId="affffff8">
    <w:name w:val="个人撰写风格"/>
    <w:autoRedefine/>
    <w:qFormat/>
    <w:rPr>
      <w:rFonts w:ascii="Arial" w:eastAsia="宋体" w:hAnsi="Arial" w:cs="Arial"/>
      <w:color w:val="auto"/>
      <w:spacing w:val="0"/>
      <w:sz w:val="20"/>
    </w:rPr>
  </w:style>
  <w:style w:type="paragraph" w:customStyle="1" w:styleId="affffff9">
    <w:name w:val="脚注后续"/>
    <w:autoRedefine/>
    <w:qFormat/>
    <w:pPr>
      <w:ind w:leftChars="350" w:left="350"/>
      <w:jc w:val="both"/>
    </w:pPr>
    <w:rPr>
      <w:rFonts w:ascii="宋体" w:hAnsi="Times New Roman" w:cs="Times New Roman"/>
      <w:sz w:val="18"/>
    </w:rPr>
  </w:style>
  <w:style w:type="paragraph" w:customStyle="1" w:styleId="afff1">
    <w:name w:val="列项——"/>
    <w:autoRedefine/>
    <w:qFormat/>
    <w:pPr>
      <w:widowControl w:val="0"/>
      <w:numPr>
        <w:numId w:val="21"/>
      </w:numPr>
      <w:jc w:val="both"/>
    </w:pPr>
    <w:rPr>
      <w:rFonts w:ascii="宋体" w:hAnsi="宋体" w:cs="Times New Roman"/>
      <w:sz w:val="21"/>
    </w:rPr>
  </w:style>
  <w:style w:type="paragraph" w:customStyle="1" w:styleId="affffffa">
    <w:name w:val="列项·"/>
    <w:basedOn w:val="afff8"/>
    <w:autoRedefine/>
    <w:qFormat/>
    <w:pPr>
      <w:tabs>
        <w:tab w:val="left" w:pos="840"/>
      </w:tabs>
    </w:pPr>
  </w:style>
  <w:style w:type="paragraph" w:customStyle="1" w:styleId="affffffb">
    <w:name w:val="目次、索引正文"/>
    <w:autoRedefine/>
    <w:qFormat/>
    <w:pPr>
      <w:spacing w:line="320" w:lineRule="exact"/>
      <w:jc w:val="both"/>
    </w:pPr>
    <w:rPr>
      <w:rFonts w:ascii="宋体" w:hAnsi="Times New Roman" w:cs="Times New Roman"/>
      <w:sz w:val="21"/>
    </w:rPr>
  </w:style>
  <w:style w:type="paragraph" w:customStyle="1" w:styleId="210">
    <w:name w:val="目录 21"/>
    <w:basedOn w:val="Normal"/>
    <w:next w:val="Normal"/>
    <w:autoRedefine/>
    <w:semiHidden/>
    <w:qFormat/>
    <w:pPr>
      <w:adjustRightInd/>
      <w:jc w:val="left"/>
    </w:pPr>
    <w:rPr>
      <w:bCs/>
      <w:iCs/>
    </w:rPr>
  </w:style>
  <w:style w:type="paragraph" w:customStyle="1" w:styleId="31">
    <w:name w:val="目录 31"/>
    <w:basedOn w:val="Normal"/>
    <w:next w:val="Normal"/>
    <w:autoRedefine/>
    <w:semiHidden/>
    <w:qFormat/>
    <w:rPr>
      <w:rFonts w:ascii="宋体" w:hAnsi="宋体"/>
      <w:iCs/>
    </w:rPr>
  </w:style>
  <w:style w:type="paragraph" w:customStyle="1" w:styleId="41">
    <w:name w:val="目录 41"/>
    <w:basedOn w:val="Normal"/>
    <w:next w:val="Normal"/>
    <w:autoRedefine/>
    <w:semiHidden/>
    <w:qFormat/>
    <w:pPr>
      <w:adjustRightInd/>
      <w:jc w:val="left"/>
    </w:pPr>
  </w:style>
  <w:style w:type="paragraph" w:customStyle="1" w:styleId="51">
    <w:name w:val="目录 51"/>
    <w:basedOn w:val="Normal"/>
    <w:next w:val="Normal"/>
    <w:autoRedefine/>
    <w:semiHidden/>
    <w:qFormat/>
    <w:rPr>
      <w:rFonts w:ascii="宋体" w:hAnsi="宋体"/>
    </w:rPr>
  </w:style>
  <w:style w:type="paragraph" w:customStyle="1" w:styleId="61">
    <w:name w:val="目录 61"/>
    <w:basedOn w:val="Normal"/>
    <w:next w:val="Normal"/>
    <w:autoRedefine/>
    <w:semiHidden/>
    <w:qFormat/>
    <w:pPr>
      <w:adjustRightInd/>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c">
    <w:name w:val="其他标准称谓"/>
    <w:autoRedefine/>
    <w:qFormat/>
    <w:pPr>
      <w:spacing w:line="0" w:lineRule="atLeast"/>
      <w:jc w:val="distribute"/>
    </w:pPr>
    <w:rPr>
      <w:rFonts w:ascii="黑体" w:eastAsia="黑体" w:hAnsi="宋体" w:cs="Times New Roman"/>
      <w:sz w:val="52"/>
    </w:rPr>
  </w:style>
  <w:style w:type="paragraph" w:customStyle="1" w:styleId="affffffd">
    <w:name w:val="其他发布部门"/>
    <w:basedOn w:val="afffff7"/>
    <w:autoRedefine/>
    <w:qFormat/>
    <w:pPr>
      <w:framePr w:wrap="around"/>
      <w:spacing w:line="0" w:lineRule="atLeast"/>
    </w:pPr>
    <w:rPr>
      <w:rFonts w:ascii="黑体" w:eastAsia="黑体"/>
      <w:b w:val="0"/>
    </w:rPr>
  </w:style>
  <w:style w:type="paragraph" w:customStyle="1" w:styleId="aff9">
    <w:name w:val="前言标题"/>
    <w:next w:val="Normal"/>
    <w:autoRedefine/>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Normal"/>
    <w:autoRedefine/>
    <w:qFormat/>
    <w:pPr>
      <w:numPr>
        <w:ilvl w:val="4"/>
        <w:numId w:val="19"/>
      </w:numPr>
      <w:adjustRightInd/>
    </w:pPr>
    <w:rPr>
      <w:rFonts w:ascii="宋体" w:hAnsi="宋体"/>
      <w:szCs w:val="24"/>
    </w:rPr>
  </w:style>
  <w:style w:type="paragraph" w:customStyle="1" w:styleId="affffffe">
    <w:name w:val="实施日期"/>
    <w:basedOn w:val="afffff8"/>
    <w:autoRedefine/>
    <w:qFormat/>
    <w:pPr>
      <w:framePr w:hSpace="0" w:wrap="around" w:xAlign="right"/>
      <w:jc w:val="right"/>
    </w:pPr>
  </w:style>
  <w:style w:type="paragraph" w:customStyle="1" w:styleId="a3">
    <w:name w:val="四级无标题条"/>
    <w:basedOn w:val="Normal"/>
    <w:autoRedefine/>
    <w:qFormat/>
    <w:pPr>
      <w:numPr>
        <w:ilvl w:val="5"/>
        <w:numId w:val="19"/>
      </w:numPr>
      <w:adjustRightInd/>
    </w:pPr>
    <w:rPr>
      <w:rFonts w:ascii="宋体" w:hAnsi="宋体"/>
      <w:szCs w:val="24"/>
    </w:rPr>
  </w:style>
  <w:style w:type="paragraph" w:customStyle="1" w:styleId="afffffff">
    <w:name w:val="文献分类号"/>
    <w:autoRedefine/>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0">
    <w:name w:val="无标题条"/>
    <w:next w:val="afff8"/>
    <w:autoRedefine/>
    <w:qFormat/>
    <w:pPr>
      <w:jc w:val="both"/>
    </w:pPr>
    <w:rPr>
      <w:rFonts w:ascii="宋体" w:hAnsi="宋体" w:cs="Times New Roman"/>
      <w:sz w:val="21"/>
    </w:rPr>
  </w:style>
  <w:style w:type="paragraph" w:customStyle="1" w:styleId="a4">
    <w:name w:val="五级无标题条"/>
    <w:basedOn w:val="Normal"/>
    <w:autoRedefine/>
    <w:qFormat/>
    <w:pPr>
      <w:numPr>
        <w:ilvl w:val="6"/>
        <w:numId w:val="19"/>
      </w:numPr>
      <w:adjustRightInd/>
    </w:pPr>
    <w:rPr>
      <w:szCs w:val="24"/>
    </w:rPr>
  </w:style>
  <w:style w:type="paragraph" w:customStyle="1" w:styleId="a0">
    <w:name w:val="一级无标题条"/>
    <w:basedOn w:val="Normal"/>
    <w:autoRedefine/>
    <w:qFormat/>
    <w:pPr>
      <w:numPr>
        <w:ilvl w:val="2"/>
        <w:numId w:val="19"/>
      </w:numPr>
      <w:adjustRightInd/>
      <w:spacing w:before="10" w:after="10"/>
    </w:pPr>
    <w:rPr>
      <w:rFonts w:ascii="宋体" w:hAnsi="宋体"/>
      <w:szCs w:val="24"/>
    </w:rPr>
  </w:style>
  <w:style w:type="paragraph" w:customStyle="1" w:styleId="afffffff1">
    <w:name w:val="注:后续"/>
    <w:autoRedefine/>
    <w:qFormat/>
    <w:pPr>
      <w:spacing w:line="300" w:lineRule="exact"/>
      <w:ind w:leftChars="400" w:left="600" w:hangingChars="200" w:hanging="200"/>
      <w:jc w:val="both"/>
    </w:pPr>
    <w:rPr>
      <w:rFonts w:ascii="宋体" w:hAnsi="Times New Roman" w:cs="Times New Roman"/>
      <w:sz w:val="18"/>
    </w:rPr>
  </w:style>
  <w:style w:type="paragraph" w:customStyle="1" w:styleId="afffffff2">
    <w:name w:val="注×:后续"/>
    <w:basedOn w:val="afffffff1"/>
    <w:autoRedefine/>
    <w:qFormat/>
    <w:pPr>
      <w:ind w:leftChars="0" w:left="1406" w:firstLineChars="0" w:hanging="499"/>
    </w:pPr>
  </w:style>
  <w:style w:type="paragraph" w:customStyle="1" w:styleId="afffffff3">
    <w:name w:val="标准文件_一级无标题"/>
    <w:basedOn w:val="afffff1"/>
    <w:autoRedefine/>
    <w:qFormat/>
    <w:pPr>
      <w:spacing w:beforeLines="0" w:before="0" w:afterLines="0" w:after="0"/>
      <w:outlineLvl w:val="9"/>
    </w:pPr>
    <w:rPr>
      <w:rFonts w:ascii="宋体" w:eastAsia="宋体"/>
    </w:rPr>
  </w:style>
  <w:style w:type="paragraph" w:customStyle="1" w:styleId="afffffff4">
    <w:name w:val="标准文件_五级无标题"/>
    <w:basedOn w:val="affe"/>
    <w:autoRedefine/>
    <w:qFormat/>
    <w:pPr>
      <w:spacing w:beforeLines="0" w:before="0" w:afterLines="0" w:after="0"/>
      <w:outlineLvl w:val="9"/>
    </w:pPr>
    <w:rPr>
      <w:rFonts w:ascii="宋体" w:eastAsia="宋体"/>
    </w:rPr>
  </w:style>
  <w:style w:type="paragraph" w:customStyle="1" w:styleId="afffffff5">
    <w:name w:val="标准文件_三级无标题"/>
    <w:basedOn w:val="affc"/>
    <w:autoRedefine/>
    <w:qFormat/>
    <w:pPr>
      <w:spacing w:beforeLines="0" w:before="0" w:afterLines="0" w:after="0"/>
      <w:outlineLvl w:val="9"/>
    </w:pPr>
    <w:rPr>
      <w:rFonts w:ascii="宋体" w:eastAsia="宋体"/>
    </w:rPr>
  </w:style>
  <w:style w:type="paragraph" w:customStyle="1" w:styleId="afffffff6">
    <w:name w:val="标准文件_二级无标题"/>
    <w:basedOn w:val="affb"/>
    <w:autoRedefine/>
    <w:qFormat/>
    <w:pPr>
      <w:spacing w:beforeLines="0" w:before="0" w:afterLines="0" w:after="0"/>
      <w:outlineLvl w:val="9"/>
    </w:pPr>
    <w:rPr>
      <w:rFonts w:ascii="宋体" w:eastAsia="宋体"/>
    </w:rPr>
  </w:style>
  <w:style w:type="paragraph" w:customStyle="1" w:styleId="afffffff7">
    <w:name w:val="标准_四级无标题"/>
    <w:basedOn w:val="affd"/>
    <w:next w:val="afff8"/>
    <w:autoRedefine/>
    <w:qFormat/>
    <w:rPr>
      <w:rFonts w:eastAsia="宋体"/>
    </w:rPr>
  </w:style>
  <w:style w:type="paragraph" w:customStyle="1" w:styleId="afffffff8">
    <w:name w:val="标准文件_四级无标题"/>
    <w:basedOn w:val="affd"/>
    <w:autoRedefine/>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8"/>
    <w:autoRedefine/>
    <w:qFormat/>
    <w:pPr>
      <w:numPr>
        <w:numId w:val="22"/>
      </w:numPr>
      <w:ind w:firstLineChars="0" w:firstLine="0"/>
    </w:pPr>
    <w:rPr>
      <w:rFonts w:ascii="Times New Roman" w:cs="Arial"/>
      <w:szCs w:val="28"/>
    </w:rPr>
  </w:style>
  <w:style w:type="paragraph" w:customStyle="1" w:styleId="ae">
    <w:name w:val="标准文件_小写罗马数字编号列项"/>
    <w:basedOn w:val="afff8"/>
    <w:autoRedefine/>
    <w:qFormat/>
    <w:pPr>
      <w:numPr>
        <w:numId w:val="23"/>
      </w:numPr>
      <w:ind w:firstLineChars="0" w:firstLine="0"/>
    </w:pPr>
    <w:rPr>
      <w:rFonts w:cs="Arial"/>
      <w:szCs w:val="28"/>
    </w:rPr>
  </w:style>
  <w:style w:type="paragraph" w:customStyle="1" w:styleId="afffffff9">
    <w:name w:val="标准文件_附录标题"/>
    <w:basedOn w:val="aff1"/>
    <w:autoRedefine/>
    <w:qFormat/>
    <w:pPr>
      <w:numPr>
        <w:numId w:val="0"/>
      </w:numPr>
      <w:spacing w:after="280"/>
      <w:outlineLvl w:val="9"/>
    </w:pPr>
  </w:style>
  <w:style w:type="paragraph" w:customStyle="1" w:styleId="afffffffa">
    <w:name w:val="标准文件_二级项"/>
    <w:autoRedefine/>
    <w:qFormat/>
    <w:rPr>
      <w:rFonts w:ascii="宋体" w:hAnsi="Times New Roman" w:cs="Times New Roman"/>
      <w:sz w:val="21"/>
    </w:rPr>
  </w:style>
  <w:style w:type="paragraph" w:customStyle="1" w:styleId="af3">
    <w:name w:val="标准文件_三级项"/>
    <w:basedOn w:val="Normal"/>
    <w:autoRedefine/>
    <w:qFormat/>
    <w:pPr>
      <w:numPr>
        <w:ilvl w:val="2"/>
        <w:numId w:val="20"/>
      </w:numPr>
      <w:spacing w:line="-300" w:lineRule="auto"/>
    </w:pPr>
    <w:rPr>
      <w:rFonts w:ascii="Times New Roman" w:hAnsi="Times New Roman"/>
    </w:rPr>
  </w:style>
  <w:style w:type="paragraph" w:customStyle="1" w:styleId="aff8">
    <w:name w:val="图表脚注说明"/>
    <w:basedOn w:val="Normal"/>
    <w:next w:val="afff8"/>
    <w:autoRedefine/>
    <w:qFormat/>
    <w:pPr>
      <w:numPr>
        <w:numId w:val="24"/>
      </w:numPr>
      <w:adjustRightInd/>
    </w:pPr>
    <w:rPr>
      <w:rFonts w:ascii="宋体" w:hAnsi="Times New Roman"/>
      <w:sz w:val="18"/>
      <w:szCs w:val="18"/>
    </w:rPr>
  </w:style>
  <w:style w:type="paragraph" w:customStyle="1" w:styleId="afffffffb">
    <w:name w:val="标准文件_字母编号列项（一级）"/>
    <w:autoRedefine/>
    <w:qFormat/>
    <w:pPr>
      <w:tabs>
        <w:tab w:val="left" w:pos="851"/>
      </w:tabs>
      <w:ind w:firstLineChars="200" w:firstLine="420"/>
      <w:jc w:val="both"/>
    </w:pPr>
    <w:rPr>
      <w:rFonts w:ascii="宋体" w:hAnsi="Times New Roman" w:cs="Times New Roman"/>
      <w:sz w:val="21"/>
    </w:rPr>
  </w:style>
  <w:style w:type="paragraph" w:customStyle="1" w:styleId="afffffffc">
    <w:name w:val="标准文件_索引字母"/>
    <w:next w:val="afff8"/>
    <w:autoRedefine/>
    <w:qFormat/>
    <w:pPr>
      <w:jc w:val="center"/>
    </w:pPr>
    <w:rPr>
      <w:rFonts w:ascii="宋体" w:eastAsia="Times New Roman" w:hAnsi="宋体" w:cs="Times New Roman"/>
      <w:b/>
      <w:kern w:val="2"/>
      <w:sz w:val="21"/>
    </w:rPr>
  </w:style>
  <w:style w:type="paragraph" w:customStyle="1" w:styleId="afffffffd">
    <w:name w:val="标准文件_附录前"/>
    <w:next w:val="afff8"/>
    <w:autoRedefine/>
    <w:qFormat/>
    <w:pPr>
      <w:spacing w:line="20" w:lineRule="atLeast"/>
      <w:ind w:firstLine="200"/>
    </w:pPr>
    <w:rPr>
      <w:rFonts w:ascii="宋体" w:hAnsi="宋体" w:cs="Times New Roman"/>
      <w:kern w:val="2"/>
      <w:sz w:val="10"/>
    </w:rPr>
  </w:style>
  <w:style w:type="paragraph" w:customStyle="1" w:styleId="afffffffe">
    <w:name w:val="标准文件_正文标准名称"/>
    <w:autoRedefine/>
    <w:qFormat/>
    <w:pPr>
      <w:spacing w:before="560" w:after="640" w:line="400" w:lineRule="exact"/>
      <w:jc w:val="center"/>
    </w:pPr>
    <w:rPr>
      <w:rFonts w:ascii="黑体" w:eastAsia="黑体" w:hAnsi="黑体" w:cs="Times New Roman"/>
      <w:kern w:val="2"/>
      <w:sz w:val="32"/>
      <w:szCs w:val="32"/>
    </w:rPr>
  </w:style>
  <w:style w:type="paragraph" w:customStyle="1" w:styleId="affffffff">
    <w:name w:val="标准文件_表格"/>
    <w:basedOn w:val="afff8"/>
    <w:autoRedefine/>
    <w:qFormat/>
    <w:pPr>
      <w:ind w:firstLineChars="0" w:firstLine="0"/>
      <w:jc w:val="center"/>
    </w:pPr>
    <w:rPr>
      <w:sz w:val="18"/>
      <w:szCs w:val="18"/>
    </w:rPr>
  </w:style>
  <w:style w:type="paragraph" w:customStyle="1" w:styleId="afff">
    <w:name w:val="标准文件_注："/>
    <w:next w:val="afff8"/>
    <w:autoRedefine/>
    <w:qFormat/>
    <w:pPr>
      <w:widowControl w:val="0"/>
      <w:numPr>
        <w:numId w:val="25"/>
      </w:numPr>
      <w:autoSpaceDE w:val="0"/>
      <w:autoSpaceDN w:val="0"/>
      <w:jc w:val="both"/>
    </w:pPr>
    <w:rPr>
      <w:rFonts w:ascii="宋体" w:hAnsi="Times New Roman" w:cs="Times New Roman"/>
      <w:sz w:val="18"/>
      <w:szCs w:val="18"/>
    </w:rPr>
  </w:style>
  <w:style w:type="paragraph" w:customStyle="1" w:styleId="a5">
    <w:name w:val="标准文件_注×："/>
    <w:autoRedefine/>
    <w:qFormat/>
    <w:pPr>
      <w:widowControl w:val="0"/>
      <w:numPr>
        <w:numId w:val="26"/>
      </w:numPr>
      <w:autoSpaceDE w:val="0"/>
      <w:autoSpaceDN w:val="0"/>
      <w:jc w:val="both"/>
    </w:pPr>
    <w:rPr>
      <w:rFonts w:ascii="宋体" w:hAnsi="Times New Roman" w:cs="Times New Roman"/>
      <w:sz w:val="18"/>
      <w:szCs w:val="18"/>
    </w:rPr>
  </w:style>
  <w:style w:type="paragraph" w:customStyle="1" w:styleId="ac">
    <w:name w:val="标准文件_示例："/>
    <w:next w:val="affffffff0"/>
    <w:autoRedefine/>
    <w:qFormat/>
    <w:pPr>
      <w:widowControl w:val="0"/>
      <w:numPr>
        <w:numId w:val="27"/>
      </w:numPr>
      <w:jc w:val="both"/>
    </w:pPr>
    <w:rPr>
      <w:rFonts w:ascii="宋体" w:hAnsi="Times New Roman" w:cs="Times New Roman"/>
      <w:sz w:val="18"/>
      <w:szCs w:val="18"/>
    </w:rPr>
  </w:style>
  <w:style w:type="paragraph" w:customStyle="1" w:styleId="affffffff0">
    <w:name w:val="标准文件_示例内容"/>
    <w:basedOn w:val="afff8"/>
    <w:autoRedefine/>
    <w:qFormat/>
    <w:pPr>
      <w:ind w:firstLine="420"/>
    </w:pPr>
    <w:rPr>
      <w:sz w:val="18"/>
    </w:rPr>
  </w:style>
  <w:style w:type="paragraph" w:customStyle="1" w:styleId="af9">
    <w:name w:val="标准文件_示例×："/>
    <w:basedOn w:val="Normal"/>
    <w:next w:val="affffffff0"/>
    <w:autoRedefine/>
    <w:qFormat/>
    <w:pPr>
      <w:numPr>
        <w:numId w:val="28"/>
      </w:numPr>
      <w:adjustRightInd/>
    </w:pPr>
    <w:rPr>
      <w:rFonts w:ascii="宋体" w:hAnsi="Times New Roman"/>
      <w:kern w:val="0"/>
      <w:sz w:val="18"/>
      <w:szCs w:val="18"/>
    </w:rPr>
  </w:style>
  <w:style w:type="character" w:customStyle="1" w:styleId="Char">
    <w:name w:val="标准文件_段 Char"/>
    <w:link w:val="afff8"/>
    <w:autoRedefine/>
    <w:qFormat/>
    <w:rPr>
      <w:rFonts w:ascii="宋体" w:hAnsi="Times New Roman"/>
      <w:sz w:val="21"/>
    </w:rPr>
  </w:style>
  <w:style w:type="paragraph" w:customStyle="1" w:styleId="affffffff1">
    <w:name w:val="标准文件_表格续"/>
    <w:basedOn w:val="afff8"/>
    <w:next w:val="afff8"/>
    <w:autoRedefine/>
    <w:qFormat/>
    <w:pPr>
      <w:jc w:val="center"/>
    </w:pPr>
    <w:rPr>
      <w:rFonts w:ascii="黑体" w:eastAsia="黑体" w:hAnsi="黑体"/>
    </w:rPr>
  </w:style>
  <w:style w:type="character" w:styleId="PlaceholderText">
    <w:name w:val="Placeholder Text"/>
    <w:basedOn w:val="DefaultParagraphFont"/>
    <w:autoRedefine/>
    <w:uiPriority w:val="99"/>
    <w:semiHidden/>
    <w:qFormat/>
    <w:rPr>
      <w:color w:val="808080"/>
    </w:rPr>
  </w:style>
  <w:style w:type="paragraph" w:customStyle="1" w:styleId="2">
    <w:name w:val="标准文件_二级项2"/>
    <w:basedOn w:val="afff8"/>
    <w:autoRedefine/>
    <w:qFormat/>
    <w:pPr>
      <w:numPr>
        <w:ilvl w:val="1"/>
        <w:numId w:val="20"/>
      </w:numPr>
      <w:ind w:firstLineChars="0" w:firstLine="0"/>
    </w:pPr>
  </w:style>
  <w:style w:type="paragraph" w:customStyle="1" w:styleId="21">
    <w:name w:val="标准文件_三级项2"/>
    <w:basedOn w:val="afff8"/>
    <w:autoRedefine/>
    <w:qFormat/>
    <w:pPr>
      <w:numPr>
        <w:numId w:val="29"/>
      </w:numPr>
      <w:spacing w:line="300" w:lineRule="exact"/>
      <w:ind w:firstLineChars="0"/>
    </w:pPr>
    <w:rPr>
      <w:rFonts w:ascii="Times New Roman"/>
    </w:rPr>
  </w:style>
  <w:style w:type="paragraph" w:customStyle="1" w:styleId="20">
    <w:name w:val="标准文件_一级项2"/>
    <w:basedOn w:val="afff8"/>
    <w:autoRedefine/>
    <w:qFormat/>
    <w:pPr>
      <w:numPr>
        <w:numId w:val="30"/>
      </w:numPr>
      <w:spacing w:line="300" w:lineRule="exact"/>
      <w:ind w:firstLineChars="0"/>
    </w:pPr>
    <w:rPr>
      <w:rFonts w:ascii="Times New Roman"/>
    </w:rPr>
  </w:style>
  <w:style w:type="paragraph" w:customStyle="1" w:styleId="affffffff2">
    <w:name w:val="标准文件_提示"/>
    <w:basedOn w:val="afff8"/>
    <w:next w:val="afff8"/>
    <w:autoRedefine/>
    <w:qFormat/>
    <w:pPr>
      <w:ind w:firstLine="420"/>
    </w:pPr>
    <w:rPr>
      <w:rFonts w:ascii="黑体" w:eastAsia="黑体"/>
    </w:rPr>
  </w:style>
  <w:style w:type="character" w:customStyle="1" w:styleId="affffffff3">
    <w:name w:val="标准文件_来源"/>
    <w:basedOn w:val="DefaultParagraphFont"/>
    <w:autoRedefine/>
    <w:uiPriority w:val="1"/>
    <w:qFormat/>
    <w:rPr>
      <w:rFonts w:eastAsia="宋体"/>
      <w:sz w:val="21"/>
    </w:rPr>
  </w:style>
  <w:style w:type="paragraph" w:customStyle="1" w:styleId="affffffff4">
    <w:name w:val="标准文件_图表说明"/>
    <w:autoRedefine/>
    <w:qFormat/>
    <w:pPr>
      <w:spacing w:line="276" w:lineRule="auto"/>
      <w:ind w:firstLine="420"/>
    </w:pPr>
    <w:rPr>
      <w:rFonts w:ascii="宋体" w:hAnsi="宋体" w:cs="Times New Roman"/>
      <w:kern w:val="2"/>
      <w:sz w:val="18"/>
    </w:rPr>
  </w:style>
  <w:style w:type="paragraph" w:customStyle="1" w:styleId="affffffff5">
    <w:name w:val="其他发布日期"/>
    <w:basedOn w:val="afffff8"/>
    <w:autoRedefine/>
    <w:qFormat/>
    <w:pPr>
      <w:framePr w:w="3997" w:h="471" w:hRule="exact" w:hSpace="0" w:vSpace="181" w:wrap="around" w:vAnchor="page" w:hAnchor="page" w:x="1419" w:y="14097"/>
    </w:pPr>
  </w:style>
  <w:style w:type="paragraph" w:customStyle="1" w:styleId="affffffff6">
    <w:name w:val="其他实施日期"/>
    <w:basedOn w:val="affffffe"/>
    <w:autoRedefine/>
    <w:qFormat/>
    <w:pPr>
      <w:framePr w:w="3997" w:h="471" w:hRule="exact" w:vSpace="181" w:wrap="around" w:vAnchor="page" w:hAnchor="page" w:x="7089" w:y="14097"/>
    </w:pPr>
  </w:style>
  <w:style w:type="paragraph" w:customStyle="1" w:styleId="affffffff7">
    <w:name w:val="标准文件_文件编号"/>
    <w:basedOn w:val="afff8"/>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8">
    <w:name w:val="标准文件_替换文件编号"/>
    <w:basedOn w:val="affffffff7"/>
    <w:autoRedefine/>
    <w:qFormat/>
    <w:pPr>
      <w:framePr w:wrap="auto"/>
      <w:spacing w:before="57"/>
    </w:pPr>
    <w:rPr>
      <w:sz w:val="21"/>
    </w:rPr>
  </w:style>
  <w:style w:type="paragraph" w:customStyle="1" w:styleId="affffffff9">
    <w:name w:val="标准文件_文件名称"/>
    <w:basedOn w:val="afff8"/>
    <w:next w:val="afff8"/>
    <w:autoRedefine/>
    <w:qFormat/>
    <w:rsid w:val="00A44DC6"/>
    <w:pPr>
      <w:framePr w:w="9639" w:h="6974" w:hRule="exact" w:wrap="around" w:vAnchor="page" w:hAnchor="page" w:x="1419" w:y="6408" w:anchorLock="1"/>
      <w:autoSpaceDE/>
      <w:autoSpaceDN/>
      <w:spacing w:before="120" w:after="120" w:line="720" w:lineRule="exact"/>
      <w:ind w:firstLineChars="0" w:firstLine="0"/>
      <w:jc w:val="center"/>
    </w:pPr>
    <w:rPr>
      <w:rFonts w:ascii="黑体" w:eastAsia="黑体" w:hAnsi="黑体"/>
      <w:bCs/>
      <w:sz w:val="52"/>
    </w:rPr>
  </w:style>
  <w:style w:type="paragraph" w:customStyle="1" w:styleId="af5">
    <w:name w:val="标准文件_附录图标号"/>
    <w:basedOn w:val="afff8"/>
    <w:next w:val="afff8"/>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8"/>
    <w:next w:val="afff8"/>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8"/>
    <w:next w:val="afff8"/>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8"/>
    <w:next w:val="afff8"/>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8"/>
    <w:next w:val="afff8"/>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8"/>
    <w:next w:val="afff8"/>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8"/>
    <w:next w:val="afff8"/>
    <w:autoRedefine/>
    <w:qFormat/>
    <w:pPr>
      <w:numPr>
        <w:ilvl w:val="5"/>
        <w:numId w:val="8"/>
      </w:numPr>
      <w:spacing w:beforeLines="50" w:before="50" w:afterLines="50" w:after="50"/>
      <w:ind w:firstLineChars="0"/>
    </w:pPr>
    <w:rPr>
      <w:rFonts w:ascii="黑体" w:eastAsia="黑体"/>
    </w:rPr>
  </w:style>
  <w:style w:type="paragraph" w:customStyle="1" w:styleId="affffffffa">
    <w:name w:val="标准文件_注后"/>
    <w:basedOn w:val="afff8"/>
    <w:autoRedefine/>
    <w:qFormat/>
    <w:pPr>
      <w:ind w:left="811" w:firstLineChars="0" w:firstLine="0"/>
    </w:pPr>
    <w:rPr>
      <w:sz w:val="18"/>
    </w:rPr>
  </w:style>
  <w:style w:type="paragraph" w:customStyle="1" w:styleId="X">
    <w:name w:val="标准文件_注X后"/>
    <w:basedOn w:val="afff8"/>
    <w:autoRedefine/>
    <w:qFormat/>
    <w:pPr>
      <w:ind w:left="811" w:firstLineChars="0" w:firstLine="0"/>
    </w:pPr>
    <w:rPr>
      <w:sz w:val="18"/>
    </w:rPr>
  </w:style>
  <w:style w:type="paragraph" w:customStyle="1" w:styleId="affffffffb">
    <w:name w:val="标准文件_示例后"/>
    <w:basedOn w:val="afff8"/>
    <w:autoRedefine/>
    <w:qFormat/>
    <w:pPr>
      <w:ind w:left="964" w:firstLineChars="0" w:firstLine="0"/>
    </w:pPr>
    <w:rPr>
      <w:sz w:val="18"/>
    </w:rPr>
  </w:style>
  <w:style w:type="paragraph" w:customStyle="1" w:styleId="X0">
    <w:name w:val="标准文件_示例X后"/>
    <w:basedOn w:val="afff8"/>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c">
    <w:name w:val="标准文件_索引项"/>
    <w:basedOn w:val="afff8"/>
    <w:next w:val="afff8"/>
    <w:autoRedefine/>
    <w:qFormat/>
    <w:pPr>
      <w:tabs>
        <w:tab w:val="right" w:leader="dot" w:pos="9356"/>
      </w:tabs>
      <w:ind w:left="210" w:firstLineChars="0" w:hanging="210"/>
      <w:jc w:val="left"/>
    </w:pPr>
  </w:style>
  <w:style w:type="paragraph" w:customStyle="1" w:styleId="affffffffd">
    <w:name w:val="标准文件_附录一级无标题"/>
    <w:basedOn w:val="aff2"/>
    <w:autoRedefine/>
    <w:qFormat/>
    <w:pPr>
      <w:spacing w:beforeLines="0" w:before="0" w:afterLines="0" w:after="0" w:line="276" w:lineRule="auto"/>
      <w:outlineLvl w:val="9"/>
    </w:pPr>
    <w:rPr>
      <w:rFonts w:ascii="宋体" w:eastAsia="宋体"/>
    </w:rPr>
  </w:style>
  <w:style w:type="paragraph" w:customStyle="1" w:styleId="affffffffe">
    <w:name w:val="标准文件_附录二级无标题"/>
    <w:basedOn w:val="aff3"/>
    <w:autoRedefine/>
    <w:qFormat/>
    <w:pPr>
      <w:spacing w:beforeLines="0" w:before="0" w:afterLines="0" w:after="0" w:line="276" w:lineRule="auto"/>
      <w:outlineLvl w:val="9"/>
    </w:pPr>
    <w:rPr>
      <w:rFonts w:ascii="宋体" w:eastAsia="宋体"/>
    </w:rPr>
  </w:style>
  <w:style w:type="paragraph" w:customStyle="1" w:styleId="afffffffff">
    <w:name w:val="标准文件_附录三级无标题"/>
    <w:basedOn w:val="aff4"/>
    <w:autoRedefine/>
    <w:qFormat/>
    <w:pPr>
      <w:spacing w:beforeLines="0" w:before="0" w:afterLines="0" w:after="0" w:line="276" w:lineRule="auto"/>
      <w:outlineLvl w:val="9"/>
    </w:pPr>
    <w:rPr>
      <w:rFonts w:ascii="宋体" w:eastAsia="宋体"/>
    </w:rPr>
  </w:style>
  <w:style w:type="paragraph" w:customStyle="1" w:styleId="afffffffff0">
    <w:name w:val="标准文件_附录四级无标题"/>
    <w:basedOn w:val="aff5"/>
    <w:autoRedefine/>
    <w:qFormat/>
    <w:pPr>
      <w:spacing w:beforeLines="0" w:before="0" w:afterLines="0" w:after="0" w:line="276" w:lineRule="auto"/>
      <w:outlineLvl w:val="9"/>
    </w:pPr>
    <w:rPr>
      <w:rFonts w:ascii="宋体" w:eastAsia="宋体"/>
    </w:rPr>
  </w:style>
  <w:style w:type="paragraph" w:customStyle="1" w:styleId="afffffffff1">
    <w:name w:val="标准文件_附录五级无标题"/>
    <w:basedOn w:val="aff6"/>
    <w:autoRedefine/>
    <w:qFormat/>
    <w:pPr>
      <w:spacing w:beforeLines="0" w:before="0" w:afterLines="0" w:after="0" w:line="276" w:lineRule="auto"/>
      <w:outlineLvl w:val="9"/>
    </w:pPr>
    <w:rPr>
      <w:rFonts w:ascii="宋体" w:eastAsia="宋体"/>
    </w:rPr>
  </w:style>
  <w:style w:type="paragraph" w:customStyle="1" w:styleId="afffffffff2">
    <w:name w:val="标准文件_引言一级无标题"/>
    <w:basedOn w:val="a7"/>
    <w:next w:val="afff8"/>
    <w:autoRedefine/>
    <w:qFormat/>
    <w:pPr>
      <w:spacing w:beforeLines="0" w:before="0" w:afterLines="0" w:after="0" w:line="276" w:lineRule="auto"/>
    </w:pPr>
    <w:rPr>
      <w:rFonts w:ascii="宋体" w:eastAsia="宋体"/>
    </w:rPr>
  </w:style>
  <w:style w:type="paragraph" w:customStyle="1" w:styleId="afffffffff3">
    <w:name w:val="标准文件_引言二级无标题"/>
    <w:basedOn w:val="a8"/>
    <w:next w:val="afff8"/>
    <w:autoRedefine/>
    <w:qFormat/>
    <w:pPr>
      <w:spacing w:beforeLines="0" w:before="0" w:afterLines="0" w:after="0" w:line="276" w:lineRule="auto"/>
    </w:pPr>
    <w:rPr>
      <w:rFonts w:ascii="宋体" w:eastAsia="宋体"/>
    </w:rPr>
  </w:style>
  <w:style w:type="paragraph" w:customStyle="1" w:styleId="afffffffff4">
    <w:name w:val="标准文件_引言三级无标题"/>
    <w:basedOn w:val="a9"/>
    <w:autoRedefine/>
    <w:qFormat/>
    <w:pPr>
      <w:spacing w:beforeLines="0" w:before="0" w:afterLines="0" w:after="0" w:line="276" w:lineRule="auto"/>
    </w:pPr>
    <w:rPr>
      <w:rFonts w:ascii="宋体" w:eastAsia="宋体"/>
    </w:rPr>
  </w:style>
  <w:style w:type="paragraph" w:customStyle="1" w:styleId="afffffffff5">
    <w:name w:val="标准文件_引言四级无标题"/>
    <w:basedOn w:val="aa"/>
    <w:next w:val="afff8"/>
    <w:autoRedefine/>
    <w:qFormat/>
    <w:pPr>
      <w:spacing w:beforeLines="0" w:before="0" w:afterLines="0" w:after="0" w:line="276" w:lineRule="auto"/>
    </w:pPr>
    <w:rPr>
      <w:rFonts w:ascii="宋体" w:eastAsia="宋体"/>
    </w:rPr>
  </w:style>
  <w:style w:type="paragraph" w:customStyle="1" w:styleId="afffffffff6">
    <w:name w:val="标准文件_引言五级无标题"/>
    <w:basedOn w:val="ab"/>
    <w:next w:val="afff8"/>
    <w:autoRedefine/>
    <w:qFormat/>
    <w:pPr>
      <w:spacing w:beforeLines="0" w:before="0" w:afterLines="0" w:after="0" w:line="276" w:lineRule="auto"/>
    </w:pPr>
    <w:rPr>
      <w:rFonts w:ascii="宋体" w:eastAsia="宋体"/>
    </w:rPr>
  </w:style>
  <w:style w:type="paragraph" w:customStyle="1" w:styleId="afffffffff7">
    <w:name w:val="标准文件_索引标题"/>
    <w:basedOn w:val="affff"/>
    <w:next w:val="afff8"/>
    <w:autoRedefine/>
    <w:qFormat/>
    <w:rPr>
      <w:rFonts w:hAnsi="黑体"/>
    </w:rPr>
  </w:style>
  <w:style w:type="paragraph" w:customStyle="1" w:styleId="afffffffff8">
    <w:name w:val="标准文件_脚注内容"/>
    <w:basedOn w:val="afff8"/>
    <w:autoRedefine/>
    <w:qFormat/>
    <w:pPr>
      <w:ind w:leftChars="200" w:left="400" w:hangingChars="200" w:hanging="200"/>
    </w:pPr>
    <w:rPr>
      <w:sz w:val="15"/>
    </w:rPr>
  </w:style>
  <w:style w:type="paragraph" w:customStyle="1" w:styleId="afffffffff9">
    <w:name w:val="标准文件_术语条一"/>
    <w:basedOn w:val="afffffff3"/>
    <w:next w:val="afff8"/>
    <w:autoRedefine/>
    <w:qFormat/>
  </w:style>
  <w:style w:type="paragraph" w:customStyle="1" w:styleId="afffffffffa">
    <w:name w:val="标准文件_术语条二"/>
    <w:basedOn w:val="afffffff6"/>
    <w:next w:val="afff8"/>
    <w:autoRedefine/>
    <w:qFormat/>
  </w:style>
  <w:style w:type="paragraph" w:customStyle="1" w:styleId="afffffffffb">
    <w:name w:val="标准文件_术语条三"/>
    <w:basedOn w:val="afffffff5"/>
    <w:next w:val="afff8"/>
    <w:autoRedefine/>
    <w:qFormat/>
  </w:style>
  <w:style w:type="paragraph" w:customStyle="1" w:styleId="afffffffffc">
    <w:name w:val="标准文件_术语条四"/>
    <w:basedOn w:val="afffffff8"/>
    <w:next w:val="afff8"/>
    <w:autoRedefine/>
    <w:qFormat/>
  </w:style>
  <w:style w:type="paragraph" w:customStyle="1" w:styleId="afffffffffd">
    <w:name w:val="标准文件_术语条五"/>
    <w:basedOn w:val="afffffff4"/>
    <w:next w:val="afff8"/>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e">
    <w:name w:val="发布"/>
    <w:basedOn w:val="DefaultParagraphFont"/>
    <w:autoRedefine/>
    <w:qFormat/>
    <w:rPr>
      <w:rFonts w:ascii="黑体" w:eastAsia="黑体"/>
      <w:spacing w:val="85"/>
      <w:w w:val="100"/>
      <w:position w:val="3"/>
      <w:sz w:val="28"/>
      <w:szCs w:val="28"/>
    </w:rPr>
  </w:style>
  <w:style w:type="character" w:customStyle="1" w:styleId="fontstyle01">
    <w:name w:val="fontstyle01"/>
    <w:autoRedefine/>
    <w:qFormat/>
    <w:rPr>
      <w:rFonts w:ascii="黑体" w:eastAsia="黑体" w:hAnsi="黑体" w:hint="eastAsia"/>
      <w:color w:val="000000"/>
      <w:sz w:val="46"/>
      <w:szCs w:val="46"/>
    </w:rPr>
  </w:style>
  <w:style w:type="character" w:customStyle="1" w:styleId="font21">
    <w:name w:val="font21"/>
    <w:basedOn w:val="DefaultParagraphFont"/>
    <w:autoRedefine/>
    <w:qFormat/>
    <w:rPr>
      <w:rFonts w:ascii="宋体" w:eastAsia="宋体" w:hAnsi="宋体" w:cs="宋体" w:hint="eastAsia"/>
      <w:color w:val="000000"/>
      <w:sz w:val="21"/>
      <w:szCs w:val="21"/>
      <w:u w:val="none"/>
    </w:rPr>
  </w:style>
  <w:style w:type="character" w:customStyle="1" w:styleId="font31">
    <w:name w:val="font31"/>
    <w:basedOn w:val="DefaultParagraphFont"/>
    <w:autoRedefine/>
    <w:qFormat/>
    <w:rPr>
      <w:rFonts w:ascii="宋体" w:eastAsia="宋体" w:hAnsi="宋体" w:cs="宋体" w:hint="eastAsia"/>
      <w:color w:val="000000"/>
      <w:sz w:val="18"/>
      <w:szCs w:val="18"/>
      <w:u w:val="none"/>
    </w:rPr>
  </w:style>
  <w:style w:type="paragraph" w:customStyle="1" w:styleId="affffffffff">
    <w:name w:val="段"/>
    <w:link w:val="Char0"/>
    <w:autoRedefine/>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Char1">
    <w:name w:val="Char"/>
    <w:basedOn w:val="Normal"/>
    <w:qFormat/>
    <w:pPr>
      <w:adjustRightInd/>
    </w:pPr>
    <w:rPr>
      <w:rFonts w:ascii="宋体" w:hAnsi="宋体" w:cs="Courier New"/>
      <w:sz w:val="32"/>
      <w:szCs w:val="32"/>
    </w:rPr>
  </w:style>
  <w:style w:type="character" w:customStyle="1" w:styleId="Char0">
    <w:name w:val="段 Char"/>
    <w:link w:val="affffffffff"/>
    <w:qFormat/>
    <w:rPr>
      <w:rFonts w:ascii="宋体" w:hAnsi="Times New Roman" w:cs="Times New Roman"/>
      <w:sz w:val="21"/>
    </w:rPr>
  </w:style>
  <w:style w:type="paragraph" w:styleId="ListParagraph">
    <w:name w:val="List Paragraph"/>
    <w:basedOn w:val="Normal"/>
    <w:uiPriority w:val="99"/>
    <w:qFormat/>
    <w:pPr>
      <w:adjustRightInd/>
    </w:pPr>
    <w:rPr>
      <w:rFonts w:ascii="Times New Roman" w:hAnsi="Times New Roman"/>
      <w:szCs w:val="24"/>
    </w:rPr>
  </w:style>
  <w:style w:type="paragraph" w:customStyle="1" w:styleId="affffffffff0">
    <w:name w:val="章标题"/>
    <w:next w:val="affffffffff"/>
    <w:qFormat/>
    <w:pPr>
      <w:tabs>
        <w:tab w:val="left" w:pos="1646"/>
      </w:tabs>
      <w:spacing w:beforeLines="100" w:afterLines="100"/>
      <w:ind w:left="1646" w:hanging="648"/>
      <w:jc w:val="both"/>
      <w:outlineLvl w:val="1"/>
    </w:pPr>
    <w:rPr>
      <w:rFonts w:ascii="黑体" w:eastAsia="黑体" w:hAnsi="Times New Roman" w:cs="Times New Roman"/>
      <w:sz w:val="21"/>
    </w:rPr>
  </w:style>
  <w:style w:type="character" w:customStyle="1" w:styleId="CommentTextChar">
    <w:name w:val="Comment Text Char"/>
    <w:basedOn w:val="DefaultParagraphFont"/>
    <w:link w:val="CommentText"/>
    <w:uiPriority w:val="99"/>
    <w:qFormat/>
    <w:rPr>
      <w:rFonts w:cs="Times New Roman"/>
      <w:kern w:val="2"/>
      <w:sz w:val="21"/>
      <w:szCs w:val="21"/>
    </w:rPr>
  </w:style>
  <w:style w:type="character" w:customStyle="1" w:styleId="CommentSubjectChar">
    <w:name w:val="Comment Subject Char"/>
    <w:basedOn w:val="CommentTextChar"/>
    <w:link w:val="CommentSubject"/>
    <w:uiPriority w:val="99"/>
    <w:semiHidden/>
    <w:qFormat/>
    <w:rPr>
      <w:rFonts w:cs="Times New Roman"/>
      <w:b/>
      <w:bCs/>
      <w:kern w:val="2"/>
      <w:sz w:val="21"/>
      <w:szCs w:val="21"/>
    </w:rPr>
  </w:style>
  <w:style w:type="paragraph" w:styleId="Revision">
    <w:name w:val="Revision"/>
    <w:hidden/>
    <w:uiPriority w:val="99"/>
    <w:unhideWhenUsed/>
    <w:rsid w:val="00D7486D"/>
    <w:rPr>
      <w:rFonts w:cs="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footer" Target="footer6.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oter" Target="footer1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1.jpeg"/><Relationship Id="rId30" Type="http://schemas.openxmlformats.org/officeDocument/2006/relationships/footer" Target="footer10.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07BED21D5A4928A5350D6486970120"/>
        <w:category>
          <w:name w:val="常规"/>
          <w:gallery w:val="placeholder"/>
        </w:category>
        <w:types>
          <w:type w:val="bbPlcHdr"/>
        </w:types>
        <w:behaviors>
          <w:behavior w:val="content"/>
        </w:behaviors>
        <w:guid w:val="{1EA36FD5-5A14-4B66-A7DA-29929ECB3E8B}"/>
      </w:docPartPr>
      <w:docPartBody>
        <w:p w:rsidR="00D13BB5" w:rsidRDefault="00492961">
          <w:pPr>
            <w:pStyle w:val="9007BED21D5A4928A5350D6486970120"/>
          </w:pPr>
          <w:r>
            <w:rPr>
              <w:rStyle w:val="PlaceholderText"/>
              <w:rFonts w:hint="eastAsia"/>
            </w:rPr>
            <w:t>单击或点击此处输入文字。</w:t>
          </w:r>
        </w:p>
      </w:docPartBody>
    </w:docPart>
    <w:docPart>
      <w:docPartPr>
        <w:name w:val="9B680971242B4054BE292EE029BC114D"/>
        <w:category>
          <w:name w:val="常规"/>
          <w:gallery w:val="placeholder"/>
        </w:category>
        <w:types>
          <w:type w:val="bbPlcHdr"/>
        </w:types>
        <w:behaviors>
          <w:behavior w:val="content"/>
        </w:behaviors>
        <w:guid w:val="{268747A4-14C5-4E33-9AC5-5836A7590B03}"/>
      </w:docPartPr>
      <w:docPartBody>
        <w:p w:rsidR="00D13BB5" w:rsidRDefault="00492961">
          <w:pPr>
            <w:pStyle w:val="9B680971242B4054BE292EE029BC114D"/>
          </w:pPr>
          <w:r>
            <w:rPr>
              <w:rStyle w:val="PlaceholderText"/>
              <w:rFonts w:hint="eastAsia"/>
            </w:rPr>
            <w:t>选择一项。</w:t>
          </w:r>
        </w:p>
      </w:docPartBody>
    </w:docPart>
    <w:docPart>
      <w:docPartPr>
        <w:name w:val="{fc4e62a1-4d19-4fbc-893f-7dce222d055d}"/>
        <w:category>
          <w:name w:val="常规"/>
          <w:gallery w:val="placeholder"/>
        </w:category>
        <w:types>
          <w:type w:val="bbPlcHdr"/>
        </w:types>
        <w:behaviors>
          <w:behavior w:val="content"/>
        </w:behaviors>
        <w:guid w:val="{FC4E62A1-4D19-4FBC-893F-7DCE222D055D}"/>
      </w:docPartPr>
      <w:docPartBody>
        <w:p w:rsidR="00D13BB5" w:rsidRDefault="00492961">
          <w:pPr>
            <w:pStyle w:val="939E1CAF223E4CE6BBD43D816E30569B"/>
          </w:pPr>
          <w:r>
            <w:rPr>
              <w:rStyle w:val="PlaceholderText"/>
              <w:rFonts w:hint="eastAsia"/>
            </w:rPr>
            <w:t>单击或点击此处输入文字。</w:t>
          </w:r>
        </w:p>
      </w:docPartBody>
    </w:docPart>
    <w:docPart>
      <w:docPartPr>
        <w:name w:val="61A3360D6EF64B6EAF8AD17E2B9FB642"/>
        <w:category>
          <w:name w:val="常规"/>
          <w:gallery w:val="placeholder"/>
        </w:category>
        <w:types>
          <w:type w:val="bbPlcHdr"/>
        </w:types>
        <w:behaviors>
          <w:behavior w:val="content"/>
        </w:behaviors>
        <w:guid w:val="{1697170F-6595-4AE2-8F24-C6747B58D786}"/>
      </w:docPartPr>
      <w:docPartBody>
        <w:p w:rsidR="006323F6" w:rsidRDefault="006B7891" w:rsidP="006B7891">
          <w:pPr>
            <w:pStyle w:val="61A3360D6EF64B6EAF8AD17E2B9FB642"/>
          </w:pPr>
          <w:r>
            <w:rPr>
              <w:rStyle w:val="PlaceholderText"/>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66E"/>
    <w:rsid w:val="00004997"/>
    <w:rsid w:val="00010A43"/>
    <w:rsid w:val="0004706D"/>
    <w:rsid w:val="00061637"/>
    <w:rsid w:val="0006753E"/>
    <w:rsid w:val="00071F40"/>
    <w:rsid w:val="00094746"/>
    <w:rsid w:val="000A6032"/>
    <w:rsid w:val="000A64B7"/>
    <w:rsid w:val="00105B14"/>
    <w:rsid w:val="00105CC8"/>
    <w:rsid w:val="00181BCA"/>
    <w:rsid w:val="00185863"/>
    <w:rsid w:val="00196C90"/>
    <w:rsid w:val="00197CE9"/>
    <w:rsid w:val="001D4A5A"/>
    <w:rsid w:val="001F67A6"/>
    <w:rsid w:val="002317E6"/>
    <w:rsid w:val="002373EA"/>
    <w:rsid w:val="0025194A"/>
    <w:rsid w:val="002B73C2"/>
    <w:rsid w:val="002C1565"/>
    <w:rsid w:val="002C237C"/>
    <w:rsid w:val="002F2D85"/>
    <w:rsid w:val="00367A4E"/>
    <w:rsid w:val="003869FC"/>
    <w:rsid w:val="00394071"/>
    <w:rsid w:val="003D4D8A"/>
    <w:rsid w:val="003E3D68"/>
    <w:rsid w:val="003F5E93"/>
    <w:rsid w:val="00415449"/>
    <w:rsid w:val="00420025"/>
    <w:rsid w:val="00430F65"/>
    <w:rsid w:val="00457CCB"/>
    <w:rsid w:val="0047392B"/>
    <w:rsid w:val="00492961"/>
    <w:rsid w:val="004B338E"/>
    <w:rsid w:val="004D2BEF"/>
    <w:rsid w:val="005661F6"/>
    <w:rsid w:val="00583834"/>
    <w:rsid w:val="00584E38"/>
    <w:rsid w:val="005B7EDD"/>
    <w:rsid w:val="005C48F0"/>
    <w:rsid w:val="006323F6"/>
    <w:rsid w:val="00655DDF"/>
    <w:rsid w:val="00665003"/>
    <w:rsid w:val="00667840"/>
    <w:rsid w:val="006B7891"/>
    <w:rsid w:val="006D4C78"/>
    <w:rsid w:val="006F7747"/>
    <w:rsid w:val="00722FDA"/>
    <w:rsid w:val="0075156C"/>
    <w:rsid w:val="007933BE"/>
    <w:rsid w:val="007A7374"/>
    <w:rsid w:val="007C731E"/>
    <w:rsid w:val="00833C38"/>
    <w:rsid w:val="008A4664"/>
    <w:rsid w:val="008C6EE8"/>
    <w:rsid w:val="008D31E4"/>
    <w:rsid w:val="00972C0D"/>
    <w:rsid w:val="009A23D0"/>
    <w:rsid w:val="009F6D00"/>
    <w:rsid w:val="00A0366E"/>
    <w:rsid w:val="00A05521"/>
    <w:rsid w:val="00AA0BAA"/>
    <w:rsid w:val="00B27BBD"/>
    <w:rsid w:val="00B51407"/>
    <w:rsid w:val="00B51478"/>
    <w:rsid w:val="00BA3A29"/>
    <w:rsid w:val="00BB433F"/>
    <w:rsid w:val="00BC7477"/>
    <w:rsid w:val="00BD76B4"/>
    <w:rsid w:val="00BF2AAC"/>
    <w:rsid w:val="00C16537"/>
    <w:rsid w:val="00C211F7"/>
    <w:rsid w:val="00C2375B"/>
    <w:rsid w:val="00C24EBE"/>
    <w:rsid w:val="00C2750C"/>
    <w:rsid w:val="00C33916"/>
    <w:rsid w:val="00C75B2C"/>
    <w:rsid w:val="00CA550F"/>
    <w:rsid w:val="00CB0DD4"/>
    <w:rsid w:val="00CD3124"/>
    <w:rsid w:val="00CE3F0A"/>
    <w:rsid w:val="00D04956"/>
    <w:rsid w:val="00D13BB5"/>
    <w:rsid w:val="00D87C0F"/>
    <w:rsid w:val="00D934F7"/>
    <w:rsid w:val="00DA46C8"/>
    <w:rsid w:val="00DD3BC8"/>
    <w:rsid w:val="00E62472"/>
    <w:rsid w:val="00E709D0"/>
    <w:rsid w:val="00E72C4D"/>
    <w:rsid w:val="00E83271"/>
    <w:rsid w:val="00F61BEC"/>
    <w:rsid w:val="00F81022"/>
    <w:rsid w:val="00F86DCD"/>
    <w:rsid w:val="00FA743D"/>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widowControl w:val="0"/>
      <w:jc w:val="both"/>
    </w:pPr>
    <w:rPr>
      <w:kern w:val="2"/>
      <w:sz w:val="21"/>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autoRedefine/>
    <w:uiPriority w:val="99"/>
    <w:semiHidden/>
    <w:qFormat/>
    <w:rsid w:val="006B7891"/>
    <w:rPr>
      <w:color w:val="808080"/>
    </w:rPr>
  </w:style>
  <w:style w:type="paragraph" w:customStyle="1" w:styleId="9007BED21D5A4928A5350D6486970120">
    <w:name w:val="9007BED21D5A4928A5350D6486970120"/>
    <w:autoRedefine/>
    <w:qFormat/>
    <w:pPr>
      <w:widowControl w:val="0"/>
      <w:jc w:val="both"/>
    </w:pPr>
    <w:rPr>
      <w:kern w:val="2"/>
      <w:sz w:val="21"/>
      <w:szCs w:val="22"/>
      <w14:ligatures w14:val="standardContextual"/>
    </w:rPr>
  </w:style>
  <w:style w:type="paragraph" w:customStyle="1" w:styleId="9B680971242B4054BE292EE029BC114D">
    <w:name w:val="9B680971242B4054BE292EE029BC114D"/>
    <w:autoRedefine/>
    <w:qFormat/>
    <w:pPr>
      <w:widowControl w:val="0"/>
      <w:jc w:val="both"/>
    </w:pPr>
    <w:rPr>
      <w:kern w:val="2"/>
      <w:sz w:val="21"/>
      <w:szCs w:val="22"/>
      <w14:ligatures w14:val="standardContextual"/>
    </w:rPr>
  </w:style>
  <w:style w:type="paragraph" w:customStyle="1" w:styleId="939E1CAF223E4CE6BBD43D816E30569B">
    <w:name w:val="939E1CAF223E4CE6BBD43D816E30569B"/>
    <w:autoRedefine/>
    <w:qFormat/>
    <w:pPr>
      <w:widowControl w:val="0"/>
      <w:jc w:val="both"/>
    </w:pPr>
    <w:rPr>
      <w:kern w:val="2"/>
      <w:sz w:val="21"/>
      <w:szCs w:val="22"/>
      <w14:ligatures w14:val="standardContextual"/>
    </w:rPr>
  </w:style>
  <w:style w:type="paragraph" w:customStyle="1" w:styleId="61A3360D6EF64B6EAF8AD17E2B9FB642">
    <w:name w:val="61A3360D6EF64B6EAF8AD17E2B9FB642"/>
    <w:rsid w:val="006B7891"/>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1C2650B7-32EB-4202-A925-6F00B85571E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550</TotalTime>
  <Pages>11</Pages>
  <Words>768</Words>
  <Characters>4382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团体标准</vt:lpstr>
    </vt:vector>
  </TitlesOfParts>
  <Company>PCMI</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刘旭彤</dc:creator>
  <cp:lastModifiedBy>Xin Jing</cp:lastModifiedBy>
  <cp:revision>45</cp:revision>
  <cp:lastPrinted>2025-07-15T07:59:00Z</cp:lastPrinted>
  <dcterms:created xsi:type="dcterms:W3CDTF">2026-04-06T12:23:00Z</dcterms:created>
  <dcterms:modified xsi:type="dcterms:W3CDTF">2026-05-12T09:56:00Z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2052-12.1.0.23125</vt:lpwstr>
  </property>
  <property fmtid="{D5CDD505-2E9C-101B-9397-08002B2CF9AE}" pid="15" name="ICV">
    <vt:lpwstr>23DF13FC5FBE4F059F23C5291F9B72DE_13</vt:lpwstr>
  </property>
  <property fmtid="{D5CDD505-2E9C-101B-9397-08002B2CF9AE}" pid="16" name="KSOTemplateDocerSaveRecord">
    <vt:lpwstr>eyJoZGlkIjoiNzc5OTRjYmZmZDYyZjgxZDhmMDljNjM0ZWIwNGU4NDkiLCJ1c2VySWQiOiI2MDA5MTI1MTkifQ==</vt:lpwstr>
  </property>
  <property fmtid="{D5CDD505-2E9C-101B-9397-08002B2CF9AE}" pid="17" name="GrammarlyDocumentId">
    <vt:lpwstr>3dca8a0b-881c-48fb-ac71-172969af0430</vt:lpwstr>
  </property>
</Properties>
</file>