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A22" w:rsidRDefault="00C42945">
      <w:pPr>
        <w:pStyle w:val="afffff4"/>
        <w:framePr w:w="9639" w:h="624" w:hRule="exact" w:hSpace="181" w:vSpace="181" w:wrap="around" w:hAnchor="page" w:x="1267" w:y="2703"/>
        <w:rPr>
          <w:rFonts w:ascii="黑体" w:eastAsia="黑体" w:hAnsi="黑体"/>
          <w:b w:val="0"/>
          <w:bCs w:val="0"/>
          <w:w w:val="100"/>
          <w:sz w:val="48"/>
          <w:szCs w:val="48"/>
        </w:rPr>
      </w:pPr>
      <w:bookmarkStart w:id="0" w:name="_Hlk26473981"/>
      <w:r>
        <w:rPr>
          <w:rFonts w:ascii="黑体" w:eastAsia="黑体" w:hint="eastAsia"/>
          <w:b w:val="0"/>
          <w:w w:val="100"/>
          <w:sz w:val="48"/>
        </w:rPr>
        <w:t xml:space="preserve"> 团体</w:t>
      </w:r>
      <w:r>
        <w:rPr>
          <w:rFonts w:ascii="黑体" w:eastAsia="黑体" w:hAnsi="黑体" w:hint="eastAsia"/>
          <w:b w:val="0"/>
          <w:bCs w:val="0"/>
          <w:w w:val="100"/>
          <w:sz w:val="48"/>
          <w:szCs w:val="48"/>
        </w:rPr>
        <w:t>标准</w:t>
      </w:r>
    </w:p>
    <w:tbl>
      <w:tblPr>
        <w:tblStyle w:val="affffa"/>
        <w:tblpPr w:leftFromText="180" w:rightFromText="180" w:vertAnchor="text" w:horzAnchor="margin" w:tblpY="-999"/>
        <w:tblW w:w="9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98"/>
        <w:gridCol w:w="8608"/>
      </w:tblGrid>
      <w:tr w:rsidR="002E5A22">
        <w:tc>
          <w:tcPr>
            <w:tcW w:w="1098" w:type="dxa"/>
          </w:tcPr>
          <w:bookmarkEnd w:id="0"/>
          <w:p w:rsidR="002E5A22" w:rsidRDefault="00C42945">
            <w:pPr>
              <w:pStyle w:val="affff0"/>
              <w:framePr w:hSpace="0" w:wrap="auto" w:vAnchor="margin" w:hAnchor="text" w:yAlign="inline"/>
            </w:pPr>
            <w:r>
              <w:t>ICS</w:t>
            </w:r>
            <w:r>
              <w:rPr>
                <w:rFonts w:hint="eastAsia"/>
              </w:rPr>
              <w:t xml:space="preserve"> 65.020</w:t>
            </w:r>
          </w:p>
        </w:tc>
        <w:tc>
          <w:tcPr>
            <w:tcW w:w="8608" w:type="dxa"/>
          </w:tcPr>
          <w:p w:rsidR="002E5A22" w:rsidRDefault="00C42945">
            <w:pPr>
              <w:pStyle w:val="affff0"/>
              <w:framePr w:hSpace="0" w:wrap="auto" w:vAnchor="margin" w:hAnchor="text" w:yAlign="inline"/>
            </w:pPr>
            <w:r>
              <w:rPr>
                <w:rFonts w:hint="eastAsia"/>
              </w:rPr>
              <w:t xml:space="preserve"> </w:t>
            </w:r>
          </w:p>
        </w:tc>
      </w:tr>
      <w:tr w:rsidR="002E5A22">
        <w:tc>
          <w:tcPr>
            <w:tcW w:w="1098" w:type="dxa"/>
          </w:tcPr>
          <w:p w:rsidR="002E5A22" w:rsidRDefault="00C42945">
            <w:pPr>
              <w:pStyle w:val="affff0"/>
              <w:framePr w:hSpace="0" w:wrap="auto" w:vAnchor="margin" w:hAnchor="text" w:yAlign="inline"/>
            </w:pPr>
            <w:r>
              <w:t>CCS</w:t>
            </w:r>
            <w:r>
              <w:rPr>
                <w:rFonts w:hint="eastAsia"/>
              </w:rPr>
              <w:t xml:space="preserve"> B 16</w:t>
            </w:r>
          </w:p>
        </w:tc>
        <w:tc>
          <w:tcPr>
            <w:tcW w:w="8608" w:type="dxa"/>
          </w:tcPr>
          <w:tbl>
            <w:tblPr>
              <w:tblStyle w:val="affffa"/>
              <w:tblpPr w:vertAnchor="page" w:horzAnchor="margin" w:tblpY="343"/>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2E5A22">
              <w:trPr>
                <w:trHeight w:hRule="exact" w:val="1021"/>
              </w:trPr>
              <w:tc>
                <w:tcPr>
                  <w:tcW w:w="9242" w:type="dxa"/>
                  <w:vAlign w:val="center"/>
                </w:tcPr>
                <w:p w:rsidR="002E5A22" w:rsidRDefault="00C42945">
                  <w:pPr>
                    <w:pStyle w:val="afffff3"/>
                    <w:framePr w:hSpace="0" w:wrap="auto" w:vAnchor="margin" w:hAnchor="text" w:yAlign="inline"/>
                  </w:pPr>
                  <w:r>
                    <w:t>T</w:t>
                  </w:r>
                  <w:r>
                    <w:rPr>
                      <w:rFonts w:hint="eastAsia"/>
                    </w:rPr>
                    <w:t xml:space="preserve">  </w:t>
                  </w:r>
                </w:p>
              </w:tc>
            </w:tr>
          </w:tbl>
          <w:p w:rsidR="002E5A22" w:rsidRDefault="002E5A22">
            <w:pPr>
              <w:pStyle w:val="affff0"/>
              <w:framePr w:hSpace="0" w:wrap="auto" w:vAnchor="margin" w:hAnchor="text" w:yAlign="inline"/>
            </w:pPr>
          </w:p>
        </w:tc>
      </w:tr>
    </w:tbl>
    <w:p w:rsidR="002E5A22" w:rsidRDefault="00C42945">
      <w:pPr>
        <w:ind w:firstLineChars="0" w:firstLine="0"/>
        <w:rPr>
          <w:rFonts w:ascii="黑体" w:eastAsia="黑体" w:hAnsi="黑体"/>
          <w:kern w:val="0"/>
          <w:sz w:val="10"/>
          <w:szCs w:val="10"/>
        </w:rPr>
      </w:pPr>
      <w:r>
        <w:rPr>
          <w:noProof/>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1003772470"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d&#10;/iPM2AAAAAwBAAAPAAAAAAAAAAEAIAAAACIAAABkcnMvZG93bnJldi54bWxQSwECFAAUAAAACACH&#10;TuJAhU2lZOsBAACzAwAADgAAAAAAAAABACAAAAAnAQAAZHJzL2Uyb0RvYy54bWxQSwUGAAAAAAYA&#10;BgBZAQAAhAUAAAAA&#10;">
                <v:fill on="f" focussize="0,0"/>
                <v:stroke color="#000000" joinstyle="round"/>
                <v:imagedata o:title=""/>
                <o:lock v:ext="edit" aspectratio="f"/>
              </v:line>
            </w:pict>
          </mc:Fallback>
        </mc:AlternateContent>
      </w:r>
    </w:p>
    <w:p w:rsidR="002E5A22" w:rsidRDefault="002E5A22">
      <w:pPr>
        <w:pStyle w:val="afffff4"/>
        <w:framePr w:w="9639" w:h="6976" w:hRule="exact" w:hSpace="0" w:vSpace="0" w:wrap="around" w:hAnchor="page" w:y="6408"/>
        <w:jc w:val="center"/>
        <w:rPr>
          <w:rFonts w:ascii="黑体" w:eastAsia="黑体" w:hAnsi="黑体"/>
          <w:b w:val="0"/>
          <w:bCs w:val="0"/>
          <w:w w:val="100"/>
        </w:rPr>
      </w:pPr>
    </w:p>
    <w:p w:rsidR="002E5A22" w:rsidRDefault="00C42945">
      <w:pPr>
        <w:pStyle w:val="affffffffffa"/>
        <w:framePr w:h="6974" w:hRule="exact" w:wrap="around" w:x="1419" w:anchorLock="1"/>
        <w:spacing w:before="120" w:after="120"/>
      </w:pPr>
      <w:bookmarkStart w:id="1" w:name="CSTD_NAME"/>
      <w:r>
        <w:rPr>
          <w:rFonts w:hint="eastAsia"/>
        </w:rPr>
        <w:t>青藏高原高寒草甸高原鼢鼠隔离防控</w:t>
      </w:r>
      <w:r>
        <w:rPr>
          <w:rFonts w:hint="eastAsia"/>
        </w:rPr>
        <w:br/>
        <w:t>综合技术规范</w:t>
      </w:r>
    </w:p>
    <w:bookmarkEnd w:id="1"/>
    <w:p w:rsidR="002E5A22" w:rsidRDefault="002E5A22">
      <w:pPr>
        <w:pStyle w:val="affffffffffa"/>
        <w:framePr w:h="6974" w:hRule="exact" w:wrap="around" w:x="1419" w:anchorLock="1"/>
        <w:spacing w:before="120" w:after="120"/>
      </w:pPr>
    </w:p>
    <w:p w:rsidR="002E5A22" w:rsidRDefault="00C42945">
      <w:pPr>
        <w:pStyle w:val="affffffffff8"/>
        <w:framePr w:wrap="auto" w:x="1601" w:y="3445"/>
      </w:pPr>
      <w:r>
        <w:t>T/</w:t>
      </w:r>
      <w:r>
        <w:fldChar w:fldCharType="begin">
          <w:ffData>
            <w:name w:val="文字1"/>
            <w:enabled/>
            <w:calcOnExit w:val="0"/>
            <w:textInput>
              <w:default w:val="HXCY"/>
            </w:textInput>
          </w:ffData>
        </w:fldChar>
      </w:r>
      <w:bookmarkStart w:id="2" w:name="文字1"/>
      <w:r>
        <w:instrText xml:space="preserve"> FORMTEXT </w:instrText>
      </w:r>
      <w:r>
        <w:fldChar w:fldCharType="separate"/>
      </w:r>
      <w:r>
        <w:t>HXCY</w:t>
      </w:r>
      <w:r>
        <w:fldChar w:fldCharType="end"/>
      </w:r>
      <w:bookmarkEnd w:id="2"/>
      <w:r>
        <w:t xml:space="preserve"> </w:t>
      </w:r>
      <w:r>
        <w:fldChar w:fldCharType="begin">
          <w:ffData>
            <w:name w:val="NSTD_CODE_F"/>
            <w:enabled/>
            <w:calcOnExit w:val="0"/>
            <w:textInput>
              <w:default w:val="XXX"/>
            </w:textInput>
          </w:ffData>
        </w:fldChar>
      </w:r>
      <w:bookmarkStart w:id="3" w:name="NSTD_CODE_F"/>
      <w:r>
        <w:instrText xml:space="preserve"> FORMTEXT </w:instrText>
      </w:r>
      <w:r>
        <w:fldChar w:fldCharType="separate"/>
      </w:r>
      <w:r>
        <w:t>XXX</w:t>
      </w:r>
      <w:r>
        <w:fldChar w:fldCharType="end"/>
      </w:r>
      <w:bookmarkEnd w:id="3"/>
      <w:r>
        <w:rPr>
          <w:rFonts w:hAnsi="黑体"/>
        </w:rPr>
        <w:t>—</w:t>
      </w:r>
      <w:bookmarkStart w:id="4" w:name="NSTD_CODE_B"/>
      <w:r>
        <w:rPr>
          <w:rFonts w:hAnsi="黑体" w:hint="eastAsia"/>
        </w:rPr>
        <w:t>XX</w:t>
      </w:r>
      <w:bookmarkEnd w:id="4"/>
      <w:r>
        <w:rPr>
          <w:rFonts w:hAnsi="黑体" w:hint="eastAsia"/>
        </w:rPr>
        <w:t>XX</w:t>
      </w:r>
    </w:p>
    <w:p w:rsidR="002E5A22" w:rsidRDefault="002E5A22">
      <w:pPr>
        <w:pStyle w:val="affffffffff9"/>
        <w:framePr w:wrap="auto" w:x="1601" w:y="3445"/>
        <w:rPr>
          <w:rFonts w:hAnsi="黑体"/>
        </w:rPr>
      </w:pPr>
    </w:p>
    <w:p w:rsidR="002E5A22" w:rsidRDefault="002E5A22">
      <w:pPr>
        <w:ind w:firstLineChars="0" w:firstLine="0"/>
      </w:pPr>
    </w:p>
    <w:p w:rsidR="002E5A22" w:rsidRDefault="002E5A22">
      <w:pPr>
        <w:pStyle w:val="afffffffd"/>
        <w:framePr w:wrap="around"/>
      </w:pPr>
    </w:p>
    <w:p w:rsidR="002E5A22" w:rsidRDefault="00C42945">
      <w:pPr>
        <w:pStyle w:val="afffffffd"/>
        <w:framePr w:wrap="around"/>
      </w:pPr>
      <w:r>
        <w:t xml:space="preserve">Technical specification for integrated isolation and control of plateau </w:t>
      </w:r>
      <w:proofErr w:type="spellStart"/>
      <w:r>
        <w:t>zokor</w:t>
      </w:r>
      <w:proofErr w:type="spellEnd"/>
      <w:r>
        <w:t xml:space="preserve"> in alpine meadows on the Qinghai-Tibetan Plateau</w:t>
      </w:r>
    </w:p>
    <w:p w:rsidR="002E5A22" w:rsidRDefault="002E5A22">
      <w:pPr>
        <w:pStyle w:val="afffffffd"/>
        <w:framePr w:wrap="around"/>
      </w:pPr>
    </w:p>
    <w:p w:rsidR="002E5A22" w:rsidRDefault="00C42945">
      <w:pPr>
        <w:pStyle w:val="afffffffd"/>
        <w:framePr w:wrap="around"/>
      </w:pPr>
      <w:r>
        <w:rPr>
          <w:rFonts w:hint="eastAsia"/>
        </w:rPr>
        <w:t>（征求意见稿）</w:t>
      </w:r>
      <w:r>
        <w:rPr>
          <w:rFonts w:hint="eastAsia"/>
        </w:rPr>
        <w:t/>
      </w:r>
      <w:r>
        <w:rPr>
          <w:rFonts w:hint="eastAsia"/>
        </w:rPr>
        <w:t/>
      </w:r>
      <w:r>
        <w:rPr>
          <w:rFonts w:hint="eastAsia"/>
        </w:rPr>
        <w:t/>
      </w:r>
      <w:r>
        <w:rPr>
          <w:rFonts w:hint="eastAsia"/>
        </w:rPr>
        <w:t/>
      </w:r>
    </w:p>
    <w:p w:rsidR="002E5A22" w:rsidRDefault="00C42945">
      <w:pPr>
        <w:pStyle w:val="afffffffd"/>
        <w:framePr w:wrap="around"/>
      </w:pPr>
      <w:r>
        <w:rPr>
          <w:rFonts w:hint="eastAsia"/>
        </w:rPr>
        <w:t>在提交反馈意见时，请将您知道的相关专利连同支持性文件一并附上。</w:t>
      </w:r>
    </w:p>
    <w:p w:rsidR="002E5A22" w:rsidRDefault="002E5A22">
      <w:pPr>
        <w:ind w:firstLineChars="0" w:firstLine="0"/>
      </w:pPr>
    </w:p>
    <w:p w:rsidR="002E5A22" w:rsidRDefault="00C42945">
      <w:pPr>
        <w:pStyle w:val="affffffffff6"/>
        <w:framePr w:wrap="around" w:y="14176"/>
      </w:pPr>
      <w:r>
        <w:rPr>
          <w:rFonts w:ascii="黑体" w:hint="eastAsia"/>
        </w:rPr>
        <w:t>XXXX</w:t>
      </w:r>
      <w:r>
        <w:t xml:space="preserve"> </w:t>
      </w:r>
      <w:r>
        <w:rPr>
          <w:rFonts w:ascii="黑体"/>
        </w:rPr>
        <w:t>-</w:t>
      </w:r>
      <w:r>
        <w:t xml:space="preserve"> </w:t>
      </w:r>
      <w:r>
        <w:rPr>
          <w:rFonts w:ascii="黑体" w:hint="eastAsia"/>
        </w:rPr>
        <w:t>XX</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rPr>
          <w:rFonts w:hint="eastAsia"/>
        </w:rPr>
        <w:t>发布</w:t>
      </w:r>
    </w:p>
    <w:p w:rsidR="002E5A22" w:rsidRDefault="00C42945">
      <w:pPr>
        <w:pStyle w:val="affffffffff7"/>
        <w:framePr w:wrap="around" w:y="14176"/>
      </w:pPr>
      <w:r>
        <w:rPr>
          <w:rFonts w:ascii="黑体" w:hint="eastAsia"/>
        </w:rPr>
        <w:t>XXXX</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6"/>
      <w:r>
        <w:t xml:space="preserve"> </w:t>
      </w:r>
      <w:r>
        <w:rPr>
          <w:rFonts w:ascii="黑体"/>
        </w:rPr>
        <w:t>-</w:t>
      </w:r>
      <w:r>
        <w:t xml:space="preserve"> </w:t>
      </w:r>
      <w:r>
        <w:rPr>
          <w:rFonts w:ascii="黑体" w:hint="eastAsia"/>
        </w:rPr>
        <w:t>XX</w:t>
      </w:r>
      <w:r>
        <w:rPr>
          <w:rFonts w:hint="eastAsia"/>
        </w:rPr>
        <w:t>实施</w:t>
      </w:r>
    </w:p>
    <w:p w:rsidR="002E5A22" w:rsidRDefault="00C42945">
      <w:pPr>
        <w:pStyle w:val="affffffffd"/>
        <w:framePr w:h="584" w:hRule="exact" w:hSpace="181" w:vSpace="181" w:wrap="around" w:vAnchor="page" w:hAnchor="page" w:x="2558" w:y="14913"/>
        <w:rPr>
          <w:rFonts w:hAnsi="黑体"/>
        </w:rPr>
      </w:pPr>
      <w:r>
        <w:rPr>
          <w:rFonts w:hAnsi="黑体" w:hint="eastAsia"/>
          <w:w w:val="100"/>
          <w:sz w:val="28"/>
        </w:rPr>
        <w:fldChar w:fldCharType="begin">
          <w:ffData>
            <w:name w:val="fm"/>
            <w:enabled/>
            <w:calcOnExit w:val="0"/>
            <w:textInput>
              <w:default w:val="北京华夏草业产业技术创新战略联盟"/>
            </w:textInput>
          </w:ffData>
        </w:fldChar>
      </w:r>
      <w:bookmarkStart w:id="7" w:name="fm"/>
      <w:r>
        <w:rPr>
          <w:rFonts w:hAnsi="黑体" w:hint="eastAsia"/>
          <w:w w:val="100"/>
          <w:sz w:val="28"/>
        </w:rPr>
        <w:instrText xml:space="preserve"> FORMTEXT </w:instrText>
      </w:r>
      <w:r>
        <w:rPr>
          <w:rFonts w:hAnsi="黑体" w:hint="eastAsia"/>
          <w:w w:val="100"/>
          <w:sz w:val="28"/>
        </w:rPr>
      </w:r>
      <w:r>
        <w:rPr>
          <w:rFonts w:hAnsi="黑体" w:hint="eastAsia"/>
          <w:w w:val="100"/>
          <w:sz w:val="28"/>
        </w:rPr>
        <w:fldChar w:fldCharType="separate"/>
      </w:r>
      <w:r>
        <w:rPr>
          <w:rFonts w:hAnsi="黑体" w:hint="eastAsia"/>
          <w:w w:val="100"/>
          <w:sz w:val="28"/>
        </w:rPr>
        <w:t>北京华夏草业产业技术创新战略联盟</w:t>
      </w:r>
      <w:r>
        <w:rPr>
          <w:rFonts w:hAnsi="黑体" w:hint="eastAsia"/>
          <w:w w:val="100"/>
          <w:sz w:val="28"/>
        </w:rPr>
        <w:fldChar w:fldCharType="end"/>
      </w:r>
      <w:bookmarkEnd w:id="7"/>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rsidR="002E5A22" w:rsidRDefault="00C42945">
      <w:pPr>
        <w:pStyle w:val="11"/>
        <w:tabs>
          <w:tab w:val="clear" w:pos="9298"/>
          <w:tab w:val="center" w:pos="4677"/>
        </w:tabs>
        <w:ind w:firstLineChars="0" w:firstLine="0"/>
        <w:sectPr w:rsidR="002E5A22">
          <w:headerReference w:type="even" r:id="rId9"/>
          <w:headerReference w:type="default" r:id="rId10"/>
          <w:footerReference w:type="even" r:id="rId11"/>
          <w:footerReference w:type="default" r:id="rId12"/>
          <w:pgSz w:w="11906" w:h="16838"/>
          <w:pgMar w:top="1928" w:right="1134" w:bottom="1134" w:left="1134" w:header="1418" w:footer="1134" w:gutter="284"/>
          <w:pgNumType w:fmt="upperRoman" w:start="1"/>
          <w:cols w:space="425"/>
          <w:formProt w:val="0"/>
          <w:titlePg/>
          <w:docGrid w:linePitch="312"/>
        </w:sectPr>
      </w:pPr>
      <w:r>
        <w:rPr>
          <w:noProof/>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1446284486"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nR&#10;i9cAAAAOAQAADwAAAAAAAAABACAAAAAiAAAAZHJzL2Rvd25yZXYueG1sUEsBAhQAFAAAAAgAh07i&#10;QOlevZLqAQAAswMAAA4AAAAAAAAAAQAgAAAAJgEAAGRycy9lMm9Eb2MueG1sUEsFBgAAAAAGAAYA&#10;WQEAAIIFAAAAAA==&#10;">
                <v:fill on="f" focussize="0,0"/>
                <v:stroke color="#000000" joinstyle="round"/>
                <v:imagedata o:title=""/>
                <o:lock v:ext="edit" aspectratio="f"/>
                <w10:anchorlock/>
              </v:line>
            </w:pict>
          </mc:Fallback>
        </mc:AlternateContent>
      </w:r>
      <w:bookmarkStart w:id="8" w:name="BookMark1"/>
    </w:p>
    <w:p w:rsidR="002E5A22" w:rsidRDefault="00C42945">
      <w:pPr>
        <w:pStyle w:val="a6"/>
        <w:numPr>
          <w:ilvl w:val="0"/>
          <w:numId w:val="0"/>
        </w:numPr>
      </w:pPr>
      <w:bookmarkStart w:id="9" w:name="_Toc211935585"/>
      <w:bookmarkStart w:id="10" w:name="BookMark2"/>
      <w:bookmarkEnd w:id="8"/>
      <w:r>
        <w:rPr>
          <w:spacing w:val="320"/>
        </w:rPr>
        <w:lastRenderedPageBreak/>
        <w:t>前</w:t>
      </w:r>
      <w:r>
        <w:t>言</w:t>
      </w:r>
      <w:bookmarkEnd w:id="9"/>
    </w:p>
    <w:p w:rsidR="002E5A22" w:rsidRDefault="00C42945">
      <w:pPr>
        <w:pStyle w:val="afffff9"/>
        <w:ind w:firstLine="420"/>
      </w:pPr>
      <w:r>
        <w:t>本文件按照 GB/T 1.1</w:t>
      </w:r>
      <w:r>
        <w:t>—</w:t>
      </w:r>
      <w:r>
        <w:t>2020《标准化工作导则  第1部分：标准化文件的结构和起草规则》的规定起草。</w:t>
      </w:r>
    </w:p>
    <w:p w:rsidR="002E5A22" w:rsidRDefault="00C42945">
      <w:pPr>
        <w:pStyle w:val="afffff9"/>
        <w:ind w:firstLine="420"/>
      </w:pPr>
      <w:r>
        <w:t>请注意本文件的某些内容可能涉及专利。本文件的发布机构不承担识别专利的责任。</w:t>
      </w:r>
    </w:p>
    <w:p w:rsidR="002E5A22" w:rsidRDefault="00C42945">
      <w:pPr>
        <w:pStyle w:val="afffff9"/>
        <w:ind w:firstLine="420"/>
      </w:pPr>
      <w:r>
        <w:t>本文件由北京华夏草业产业技术创新战略联盟提出并归口。</w:t>
      </w:r>
    </w:p>
    <w:p w:rsidR="002E5A22" w:rsidRDefault="00C42945">
      <w:pPr>
        <w:pStyle w:val="afffff9"/>
        <w:ind w:firstLine="420"/>
      </w:pPr>
      <w:r>
        <w:t>本文件起草单位：兰州大学、河南蒙古族自治县草原工作站、黄南藏族自治州林业站、甘南藏族自治州农林牧草科学院草业研究所。</w:t>
      </w:r>
    </w:p>
    <w:p w:rsidR="002E5A22" w:rsidRDefault="00C42945">
      <w:pPr>
        <w:pStyle w:val="afffff9"/>
        <w:ind w:firstLine="420"/>
      </w:pPr>
      <w:r>
        <w:t>本文件主要起草人：</w:t>
      </w:r>
      <w:r w:rsidR="004D5F71" w:rsidRPr="004D5F71">
        <w:rPr>
          <w:rFonts w:hint="eastAsia"/>
        </w:rPr>
        <w:t>李文金，罗俊文，卡着才让，</w:t>
      </w:r>
      <w:proofErr w:type="gramStart"/>
      <w:r w:rsidR="004D5F71" w:rsidRPr="004D5F71">
        <w:rPr>
          <w:rFonts w:hint="eastAsia"/>
        </w:rPr>
        <w:t>解乃达</w:t>
      </w:r>
      <w:proofErr w:type="gramEnd"/>
      <w:r w:rsidR="004D5F71" w:rsidRPr="004D5F71">
        <w:rPr>
          <w:rFonts w:hint="eastAsia"/>
        </w:rPr>
        <w:t>才让，</w:t>
      </w:r>
      <w:proofErr w:type="gramStart"/>
      <w:r w:rsidR="004D5F71" w:rsidRPr="004D5F71">
        <w:rPr>
          <w:rFonts w:hint="eastAsia"/>
        </w:rPr>
        <w:t>西合多</w:t>
      </w:r>
      <w:proofErr w:type="gramEnd"/>
      <w:r w:rsidR="004D5F71" w:rsidRPr="004D5F71">
        <w:rPr>
          <w:rFonts w:hint="eastAsia"/>
        </w:rPr>
        <w:t>杰，索南</w:t>
      </w:r>
      <w:proofErr w:type="gramStart"/>
      <w:r w:rsidR="004D5F71" w:rsidRPr="004D5F71">
        <w:rPr>
          <w:rFonts w:hint="eastAsia"/>
        </w:rPr>
        <w:t>措</w:t>
      </w:r>
      <w:proofErr w:type="gramEnd"/>
      <w:r w:rsidR="004D5F71" w:rsidRPr="004D5F71">
        <w:rPr>
          <w:rFonts w:hint="eastAsia"/>
        </w:rPr>
        <w:t>， 仁青卓玛</w:t>
      </w:r>
      <w:r w:rsidR="004D5F71">
        <w:rPr>
          <w:rFonts w:hint="eastAsia"/>
        </w:rPr>
        <w:t>，</w:t>
      </w:r>
      <w:r w:rsidR="004D5F71">
        <w:rPr>
          <w:rFonts w:hint="eastAsia"/>
        </w:rPr>
        <w:t>陈昕，</w:t>
      </w:r>
      <w:proofErr w:type="gramStart"/>
      <w:r w:rsidR="004D5F71">
        <w:rPr>
          <w:rFonts w:hint="eastAsia"/>
        </w:rPr>
        <w:t>洛藏昂</w:t>
      </w:r>
      <w:proofErr w:type="gramEnd"/>
      <w:r w:rsidR="004D5F71">
        <w:rPr>
          <w:rFonts w:hint="eastAsia"/>
        </w:rPr>
        <w:t>毛，才让东周、董宝成，</w:t>
      </w:r>
      <w:proofErr w:type="gramStart"/>
      <w:r w:rsidR="004D5F71">
        <w:rPr>
          <w:rFonts w:hint="eastAsia"/>
        </w:rPr>
        <w:t>陕丰宝</w:t>
      </w:r>
      <w:proofErr w:type="gramEnd"/>
      <w:r w:rsidR="004D5F71">
        <w:rPr>
          <w:rFonts w:hint="eastAsia"/>
        </w:rPr>
        <w:t>，马建海，徐祎，</w:t>
      </w:r>
      <w:r w:rsidR="004D5F71" w:rsidRPr="004D5F71">
        <w:rPr>
          <w:rFonts w:hint="eastAsia"/>
        </w:rPr>
        <w:t>王禹博，王学义，常生华，马静，格日多杰，斗</w:t>
      </w:r>
      <w:proofErr w:type="gramStart"/>
      <w:r w:rsidR="004D5F71" w:rsidRPr="004D5F71">
        <w:rPr>
          <w:rFonts w:hint="eastAsia"/>
        </w:rPr>
        <w:t>尕</w:t>
      </w:r>
      <w:proofErr w:type="gramEnd"/>
      <w:r w:rsidR="004D5F71" w:rsidRPr="004D5F71">
        <w:rPr>
          <w:rFonts w:hint="eastAsia"/>
        </w:rPr>
        <w:t>杰布</w:t>
      </w:r>
      <w:r w:rsidR="001E0AE1">
        <w:rPr>
          <w:rFonts w:hint="eastAsia"/>
        </w:rPr>
        <w:t>。</w:t>
      </w:r>
    </w:p>
    <w:p w:rsidR="002E5A22" w:rsidRDefault="00C42945">
      <w:pPr>
        <w:pStyle w:val="afffff9"/>
        <w:ind w:firstLine="420"/>
      </w:pPr>
      <w:r>
        <w:t>本文件为首次发布。</w:t>
      </w:r>
    </w:p>
    <w:p w:rsidR="002E5A22" w:rsidRDefault="002E5A22">
      <w:pPr>
        <w:pStyle w:val="afffff9"/>
        <w:ind w:firstLine="420"/>
      </w:pPr>
    </w:p>
    <w:p w:rsidR="002E5A22" w:rsidRDefault="002E5A22">
      <w:pPr>
        <w:pStyle w:val="afffff9"/>
        <w:ind w:firstLineChars="0" w:firstLine="0"/>
        <w:sectPr w:rsidR="002E5A22">
          <w:headerReference w:type="even" r:id="rId13"/>
          <w:headerReference w:type="default" r:id="rId14"/>
          <w:footerReference w:type="even" r:id="rId15"/>
          <w:footerReference w:type="default" r:id="rId16"/>
          <w:pgSz w:w="11906" w:h="16838"/>
          <w:pgMar w:top="1928" w:right="1134" w:bottom="1134" w:left="1134" w:header="1418" w:footer="1134" w:gutter="284"/>
          <w:pgNumType w:fmt="upperRoman"/>
          <w:cols w:space="425"/>
          <w:formProt w:val="0"/>
          <w:docGrid w:linePitch="312"/>
        </w:sectPr>
      </w:pPr>
    </w:p>
    <w:bookmarkEnd w:id="10" w:displacedByCustomXml="next"/>
    <w:bookmarkStart w:id="11" w:name="NEW_STAND_NAME" w:displacedByCustomXml="next"/>
    <w:bookmarkStart w:id="12" w:name="BookMark4" w:displacedByCustomXml="next"/>
    <w:sdt>
      <w:sdtPr>
        <w:tag w:val="NEW_STAND_NAME"/>
        <w:id w:val="147482018"/>
        <w:lock w:val="sdtLocked"/>
        <w:placeholder>
          <w:docPart w:val="9007BED21D5A4928A5350D6486970120"/>
        </w:placeholder>
      </w:sdtPr>
      <w:sdtEndPr/>
      <w:sdtContent>
        <w:sdt>
          <w:sdtPr>
            <w:tag w:val="NEW_STAND_NAME"/>
            <w:id w:val="595910757"/>
            <w:lock w:val="sdtLocked"/>
            <w:placeholder>
              <w:docPart w:val="{fc4e62a1-4d19-4fbc-893f-7dce222d055d}"/>
            </w:placeholder>
          </w:sdtPr>
          <w:sdtEndPr/>
          <w:sdtContent>
            <w:p w:rsidR="002E5A22" w:rsidRDefault="00C42945">
              <w:pPr>
                <w:pStyle w:val="afffffffffe"/>
                <w:spacing w:before="850" w:after="680" w:line="240" w:lineRule="auto"/>
              </w:pPr>
              <w:r>
                <w:rPr>
                  <w:rFonts w:hint="eastAsia"/>
                </w:rPr>
                <w:t>青藏高原高寒草甸高原鼢鼠隔离防控综合技术规范</w:t>
              </w:r>
            </w:p>
          </w:sdtContent>
        </w:sdt>
      </w:sdtContent>
    </w:sdt>
    <w:p w:rsidR="002E5A22" w:rsidRDefault="00C42945">
      <w:pPr>
        <w:pStyle w:val="affa"/>
        <w:snapToGrid w:val="0"/>
        <w:spacing w:before="240" w:after="240"/>
      </w:pPr>
      <w:bookmarkStart w:id="13" w:name="_Toc24884211"/>
      <w:bookmarkStart w:id="14" w:name="_Toc26986771"/>
      <w:bookmarkStart w:id="15" w:name="_Toc97192964"/>
      <w:bookmarkStart w:id="16" w:name="_Toc26718930"/>
      <w:bookmarkStart w:id="17" w:name="_Toc26648465"/>
      <w:bookmarkStart w:id="18" w:name="_Toc26986530"/>
      <w:bookmarkStart w:id="19" w:name="_Toc24884218"/>
      <w:bookmarkStart w:id="20" w:name="_Toc17233325"/>
      <w:bookmarkStart w:id="21" w:name="_Toc17233333"/>
      <w:bookmarkStart w:id="22" w:name="_Toc211935586"/>
      <w:bookmarkEnd w:id="11"/>
      <w:r>
        <w:rPr>
          <w:rFonts w:hint="eastAsia"/>
        </w:rPr>
        <w:t>范围</w:t>
      </w:r>
      <w:bookmarkEnd w:id="13"/>
      <w:bookmarkEnd w:id="14"/>
      <w:bookmarkEnd w:id="15"/>
      <w:bookmarkEnd w:id="16"/>
      <w:bookmarkEnd w:id="17"/>
      <w:bookmarkEnd w:id="18"/>
      <w:bookmarkEnd w:id="19"/>
      <w:bookmarkEnd w:id="20"/>
      <w:bookmarkEnd w:id="21"/>
      <w:bookmarkEnd w:id="22"/>
    </w:p>
    <w:p w:rsidR="002E5A22" w:rsidRDefault="00C42945">
      <w:pPr>
        <w:pStyle w:val="afffff9"/>
        <w:ind w:firstLine="420"/>
      </w:pPr>
      <w:bookmarkStart w:id="23" w:name="_Hlk152665020"/>
      <w:bookmarkStart w:id="24" w:name="_Toc24884212"/>
      <w:bookmarkStart w:id="25" w:name="_Toc26648466"/>
      <w:bookmarkStart w:id="26" w:name="_Toc24884219"/>
      <w:bookmarkStart w:id="27" w:name="_Toc17233334"/>
      <w:bookmarkStart w:id="28" w:name="_Toc17233326"/>
      <w:r>
        <w:rPr>
          <w:rFonts w:hint="eastAsia"/>
        </w:rPr>
        <w:t>本文件规定了青藏高原高寒草甸高原鼢鼠隔离防控的术语和定义、防治原则、防治区判定、防治时间、隔离设施建设、药饵投放、</w:t>
      </w:r>
      <w:proofErr w:type="gramStart"/>
      <w:r>
        <w:rPr>
          <w:rFonts w:hint="eastAsia"/>
        </w:rPr>
        <w:t>地箭灭治</w:t>
      </w:r>
      <w:proofErr w:type="gramEnd"/>
      <w:r>
        <w:rPr>
          <w:rFonts w:hint="eastAsia"/>
        </w:rPr>
        <w:t>、灭效评价、鼠尸处理和后续管护等技术要求。</w:t>
      </w:r>
    </w:p>
    <w:p w:rsidR="002E5A22" w:rsidRDefault="00C42945">
      <w:pPr>
        <w:pStyle w:val="afffff9"/>
        <w:ind w:firstLine="420"/>
      </w:pPr>
      <w:r>
        <w:rPr>
          <w:rFonts w:hint="eastAsia"/>
        </w:rPr>
        <w:t>本文件适用于青藏高原高寒草甸区以高原鼢鼠为主要对象的地下鼠害隔离防控。</w:t>
      </w:r>
    </w:p>
    <w:p w:rsidR="002E5A22" w:rsidRDefault="00C42945">
      <w:pPr>
        <w:pStyle w:val="affa"/>
        <w:snapToGrid w:val="0"/>
        <w:spacing w:before="240" w:after="240"/>
      </w:pPr>
      <w:bookmarkStart w:id="29" w:name="_Toc26986531"/>
      <w:bookmarkStart w:id="30" w:name="_Toc211935587"/>
      <w:bookmarkStart w:id="31" w:name="_Toc26718931"/>
      <w:bookmarkStart w:id="32" w:name="_Toc97192965"/>
      <w:bookmarkStart w:id="33" w:name="_Toc26986772"/>
      <w:bookmarkEnd w:id="23"/>
      <w:r>
        <w:rPr>
          <w:rFonts w:hint="eastAsia"/>
        </w:rPr>
        <w:t>规范性引用文件</w:t>
      </w:r>
      <w:bookmarkEnd w:id="24"/>
      <w:bookmarkEnd w:id="25"/>
      <w:bookmarkEnd w:id="26"/>
      <w:bookmarkEnd w:id="27"/>
      <w:bookmarkEnd w:id="28"/>
      <w:bookmarkEnd w:id="29"/>
      <w:bookmarkEnd w:id="30"/>
      <w:bookmarkEnd w:id="31"/>
      <w:bookmarkEnd w:id="32"/>
      <w:bookmarkEnd w:id="33"/>
    </w:p>
    <w:p w:rsidR="002E5A22" w:rsidRDefault="00C42945">
      <w:pPr>
        <w:pStyle w:val="afffff9"/>
        <w:ind w:firstLine="420"/>
      </w:pPr>
      <w:bookmarkStart w:id="34" w:name="_Toc97192966"/>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2E5A22" w:rsidRDefault="00C42945">
      <w:pPr>
        <w:pStyle w:val="afffff9"/>
        <w:ind w:firstLine="420"/>
      </w:pPr>
      <w:r>
        <w:rPr>
          <w:rFonts w:hint="eastAsia"/>
        </w:rPr>
        <w:t>NY/T 1240  草原鼠荒地治理技术规程</w:t>
      </w:r>
    </w:p>
    <w:p w:rsidR="002E5A22" w:rsidRDefault="00C42945">
      <w:pPr>
        <w:pStyle w:val="afffff9"/>
        <w:ind w:firstLine="420"/>
      </w:pPr>
      <w:r>
        <w:rPr>
          <w:rFonts w:hint="eastAsia"/>
        </w:rPr>
        <w:t>GBZ 2.1  工作场所有害因素职业接触限值  第1部分：化学有害因素</w:t>
      </w:r>
    </w:p>
    <w:p w:rsidR="002E5A22" w:rsidRDefault="00C42945">
      <w:pPr>
        <w:pStyle w:val="afffff9"/>
        <w:ind w:firstLine="420"/>
      </w:pPr>
      <w:r>
        <w:rPr>
          <w:rFonts w:hint="eastAsia"/>
        </w:rPr>
        <w:t>GB/T 17980.68  农药 田间药效试验准则（二）第68部分：杀虫剂防治农田鼠害</w:t>
      </w:r>
    </w:p>
    <w:p w:rsidR="002E5A22" w:rsidRDefault="00C42945">
      <w:pPr>
        <w:pStyle w:val="afffff9"/>
        <w:ind w:firstLine="420"/>
      </w:pPr>
      <w:r>
        <w:rPr>
          <w:rFonts w:hint="eastAsia"/>
        </w:rPr>
        <w:t>NY/T 1905  草原鼠害安全防治技术规范</w:t>
      </w:r>
    </w:p>
    <w:p w:rsidR="002E5A22" w:rsidRDefault="00C42945">
      <w:pPr>
        <w:pStyle w:val="afffff9"/>
        <w:ind w:firstLine="420"/>
      </w:pPr>
      <w:r>
        <w:rPr>
          <w:rFonts w:hint="eastAsia"/>
        </w:rPr>
        <w:t>DB51/T 777  弓箭灭治鼢鼠技术规范</w:t>
      </w:r>
    </w:p>
    <w:p w:rsidR="002E5A22" w:rsidRDefault="00C42945">
      <w:pPr>
        <w:pStyle w:val="afffff9"/>
        <w:ind w:firstLine="420"/>
      </w:pPr>
      <w:r>
        <w:rPr>
          <w:rFonts w:hint="eastAsia"/>
        </w:rPr>
        <w:t>DB63/T 1314  D型肉毒灭鼠剂防治高原鼠兔技术规程</w:t>
      </w:r>
    </w:p>
    <w:p w:rsidR="002E5A22" w:rsidRDefault="00C42945">
      <w:pPr>
        <w:pStyle w:val="afffff9"/>
        <w:ind w:firstLine="420"/>
      </w:pPr>
      <w:r>
        <w:rPr>
          <w:rFonts w:hint="eastAsia"/>
        </w:rPr>
        <w:t>DB63/T 1315  D型肉毒灭鼠剂防治高原田鼠技术规程</w:t>
      </w:r>
    </w:p>
    <w:p w:rsidR="002E5A22" w:rsidRDefault="00C42945">
      <w:pPr>
        <w:pStyle w:val="afffff9"/>
        <w:ind w:firstLine="420"/>
      </w:pPr>
      <w:r>
        <w:rPr>
          <w:rFonts w:hint="eastAsia"/>
        </w:rPr>
        <w:t>DB63/T 1371  草地高原鼢鼠防治技术规范</w:t>
      </w:r>
    </w:p>
    <w:p w:rsidR="002E5A22" w:rsidRDefault="00C42945">
      <w:pPr>
        <w:pStyle w:val="afffff9"/>
        <w:ind w:firstLine="420"/>
      </w:pPr>
      <w:r>
        <w:rPr>
          <w:rFonts w:hint="eastAsia"/>
        </w:rPr>
        <w:t>GB 16548  病害动物和病害动物产品生物安全处理规程</w:t>
      </w:r>
    </w:p>
    <w:p w:rsidR="002E5A22" w:rsidRDefault="00C42945">
      <w:pPr>
        <w:pStyle w:val="affa"/>
        <w:spacing w:before="240" w:after="240"/>
      </w:pPr>
      <w:bookmarkStart w:id="35" w:name="_Toc211935588"/>
      <w:r>
        <w:rPr>
          <w:rFonts w:hint="eastAsia"/>
        </w:rPr>
        <w:t>术语和定义</w:t>
      </w:r>
      <w:bookmarkEnd w:id="34"/>
      <w:bookmarkEnd w:id="35"/>
    </w:p>
    <w:bookmarkStart w:id="36" w:name="_Toc26986532" w:displacedByCustomXml="next"/>
    <w:bookmarkEnd w:id="36" w:displacedByCustomXml="next"/>
    <w:bookmarkStart w:id="37" w:name="_Hlk152665129" w:displacedByCustomXml="next"/>
    <w:sdt>
      <w:sdtPr>
        <w:id w:val="-1909835108"/>
        <w:placeholder>
          <w:docPart w:val="9E7E122402384C4FADCD8D498C6065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2E5A22" w:rsidRDefault="00C42945">
          <w:pPr>
            <w:pStyle w:val="afffff9"/>
            <w:ind w:firstLine="420"/>
            <w:rPr>
              <w:rFonts w:ascii="黑体" w:eastAsia="黑体" w:hAnsi="黑体"/>
            </w:rPr>
          </w:pPr>
          <w:r>
            <w:t>下列术语和定义适用于本文件。</w:t>
          </w:r>
        </w:p>
      </w:sdtContent>
    </w:sdt>
    <w:bookmarkEnd w:id="37"/>
    <w:p w:rsidR="002E5A22" w:rsidRDefault="002E5A22">
      <w:pPr>
        <w:pStyle w:val="affb"/>
        <w:spacing w:beforeLines="0" w:before="0" w:afterLines="0" w:after="0"/>
      </w:pPr>
    </w:p>
    <w:p w:rsidR="002E5A22" w:rsidRDefault="00C42945">
      <w:pPr>
        <w:pStyle w:val="afffff9"/>
        <w:ind w:firstLine="420"/>
        <w:rPr>
          <w:rFonts w:ascii="黑体" w:eastAsia="黑体" w:hAnsi="黑体"/>
          <w:color w:val="000000" w:themeColor="text1"/>
        </w:rPr>
      </w:pPr>
      <w:r>
        <w:rPr>
          <w:rFonts w:ascii="黑体" w:eastAsia="黑体" w:hAnsi="黑体"/>
          <w:color w:val="000000" w:themeColor="text1"/>
        </w:rPr>
        <w:t xml:space="preserve">高原鼢鼠 plateau </w:t>
      </w:r>
      <w:proofErr w:type="spellStart"/>
      <w:r>
        <w:rPr>
          <w:rFonts w:ascii="黑体" w:eastAsia="黑体" w:hAnsi="黑体"/>
          <w:color w:val="000000" w:themeColor="text1"/>
        </w:rPr>
        <w:t>zokor</w:t>
      </w:r>
      <w:proofErr w:type="spellEnd"/>
    </w:p>
    <w:p w:rsidR="002E5A22" w:rsidRDefault="00C42945">
      <w:pPr>
        <w:pStyle w:val="afffff9"/>
        <w:ind w:firstLine="420"/>
      </w:pPr>
      <w:r>
        <w:rPr>
          <w:rFonts w:hint="eastAsia"/>
        </w:rPr>
        <w:t>青藏高原及邻近区域高寒草甸、草原、农田和荒草地中营地下生活的鼢鼠类动物，是高寒草甸地下鼠害的重要发生对象。</w:t>
      </w:r>
    </w:p>
    <w:p w:rsidR="002E5A22" w:rsidRDefault="002E5A22">
      <w:pPr>
        <w:pStyle w:val="affb"/>
        <w:spacing w:beforeLines="0" w:before="0" w:afterLines="0" w:after="0"/>
      </w:pPr>
    </w:p>
    <w:p w:rsidR="002E5A22" w:rsidRDefault="00C42945">
      <w:pPr>
        <w:pStyle w:val="afffff9"/>
        <w:ind w:firstLine="420"/>
        <w:rPr>
          <w:rFonts w:ascii="黑体" w:eastAsia="黑体" w:hAnsi="黑体"/>
          <w:color w:val="000000" w:themeColor="text1"/>
        </w:rPr>
      </w:pPr>
      <w:r>
        <w:rPr>
          <w:rFonts w:ascii="黑体" w:eastAsia="黑体" w:hAnsi="黑体"/>
          <w:color w:val="000000" w:themeColor="text1"/>
        </w:rPr>
        <w:t>地下鼠害 underground rodent damage</w:t>
      </w:r>
    </w:p>
    <w:p w:rsidR="002E5A22" w:rsidRDefault="00C42945">
      <w:pPr>
        <w:pStyle w:val="afffff9"/>
        <w:ind w:firstLine="420"/>
        <w:rPr>
          <w:color w:val="000000" w:themeColor="text1"/>
        </w:rPr>
      </w:pPr>
      <w:r>
        <w:rPr>
          <w:rFonts w:hint="eastAsia"/>
          <w:color w:val="000000" w:themeColor="text1"/>
        </w:rPr>
        <w:t>高原鼢鼠等地下啮齿动物取食植物根系、掘洞、推土和</w:t>
      </w:r>
      <w:proofErr w:type="gramStart"/>
      <w:r>
        <w:rPr>
          <w:rFonts w:hint="eastAsia"/>
          <w:color w:val="000000" w:themeColor="text1"/>
        </w:rPr>
        <w:t>形成鼠丘等</w:t>
      </w:r>
      <w:proofErr w:type="gramEnd"/>
      <w:r>
        <w:rPr>
          <w:rFonts w:hint="eastAsia"/>
          <w:color w:val="000000" w:themeColor="text1"/>
        </w:rPr>
        <w:t>活动对草地植被、土壤结构、牧草产量和草地利用造成的危害。</w:t>
      </w:r>
    </w:p>
    <w:p w:rsidR="002E5A22" w:rsidRDefault="002E5A22">
      <w:pPr>
        <w:pStyle w:val="affb"/>
        <w:spacing w:beforeLines="0" w:before="0" w:afterLines="0" w:after="0"/>
      </w:pPr>
    </w:p>
    <w:p w:rsidR="002E5A22" w:rsidRDefault="00C42945">
      <w:pPr>
        <w:pStyle w:val="afffff9"/>
        <w:ind w:firstLine="420"/>
      </w:pPr>
      <w:r>
        <w:rPr>
          <w:rFonts w:ascii="黑体" w:eastAsia="黑体" w:hAnsi="黑体"/>
          <w:color w:val="000000" w:themeColor="text1"/>
        </w:rPr>
        <w:t>药饵 bait</w:t>
      </w:r>
    </w:p>
    <w:p w:rsidR="002E5A22" w:rsidRDefault="00C42945">
      <w:pPr>
        <w:pStyle w:val="afffff9"/>
        <w:ind w:firstLine="420"/>
        <w:rPr>
          <w:color w:val="000000" w:themeColor="text1"/>
        </w:rPr>
      </w:pPr>
      <w:r>
        <w:rPr>
          <w:rFonts w:hint="eastAsia"/>
          <w:color w:val="000000" w:themeColor="text1"/>
        </w:rPr>
        <w:t>由基</w:t>
      </w:r>
      <w:proofErr w:type="gramStart"/>
      <w:r>
        <w:rPr>
          <w:rFonts w:hint="eastAsia"/>
          <w:color w:val="000000" w:themeColor="text1"/>
        </w:rPr>
        <w:t>饵</w:t>
      </w:r>
      <w:proofErr w:type="gramEnd"/>
      <w:r>
        <w:rPr>
          <w:rFonts w:hint="eastAsia"/>
          <w:color w:val="000000" w:themeColor="text1"/>
        </w:rPr>
        <w:t>、灭鼠剂及必要添加物按规定方法配制，用于防治地下鼠害的混合物。</w:t>
      </w:r>
    </w:p>
    <w:p w:rsidR="002E5A22" w:rsidRDefault="002E5A22">
      <w:pPr>
        <w:pStyle w:val="affb"/>
        <w:spacing w:beforeLines="0" w:before="0" w:afterLines="0" w:after="0"/>
      </w:pPr>
    </w:p>
    <w:p w:rsidR="002E5A22" w:rsidRDefault="00C42945">
      <w:pPr>
        <w:pStyle w:val="afffff9"/>
        <w:ind w:firstLine="420"/>
        <w:rPr>
          <w:rFonts w:ascii="黑体" w:eastAsia="黑体" w:hAnsi="黑体"/>
          <w:color w:val="000000" w:themeColor="text1"/>
        </w:rPr>
      </w:pPr>
      <w:proofErr w:type="gramStart"/>
      <w:r>
        <w:rPr>
          <w:rFonts w:ascii="黑体" w:eastAsia="黑体" w:hAnsi="黑体"/>
          <w:color w:val="000000" w:themeColor="text1"/>
        </w:rPr>
        <w:t>地箭</w:t>
      </w:r>
      <w:proofErr w:type="gramEnd"/>
      <w:r>
        <w:rPr>
          <w:rFonts w:ascii="黑体" w:eastAsia="黑体" w:hAnsi="黑体"/>
          <w:color w:val="000000" w:themeColor="text1"/>
        </w:rPr>
        <w:t xml:space="preserve"> ground arrow</w:t>
      </w:r>
    </w:p>
    <w:p w:rsidR="002E5A22" w:rsidRDefault="00C42945">
      <w:pPr>
        <w:pStyle w:val="afffff9"/>
        <w:ind w:firstLine="420"/>
        <w:rPr>
          <w:color w:val="000000" w:themeColor="text1"/>
        </w:rPr>
      </w:pPr>
      <w:r>
        <w:rPr>
          <w:rFonts w:hint="eastAsia"/>
          <w:color w:val="000000" w:themeColor="text1"/>
        </w:rPr>
        <w:t>模仿弓箭原理制作并安装于</w:t>
      </w:r>
      <w:proofErr w:type="gramStart"/>
      <w:r>
        <w:rPr>
          <w:rFonts w:hint="eastAsia"/>
          <w:color w:val="000000" w:themeColor="text1"/>
        </w:rPr>
        <w:t>地下鼠活动</w:t>
      </w:r>
      <w:proofErr w:type="gramEnd"/>
      <w:r>
        <w:rPr>
          <w:rFonts w:hint="eastAsia"/>
          <w:color w:val="000000" w:themeColor="text1"/>
        </w:rPr>
        <w:t>洞道内，用于捕杀</w:t>
      </w:r>
      <w:proofErr w:type="gramStart"/>
      <w:r>
        <w:rPr>
          <w:rFonts w:hint="eastAsia"/>
          <w:color w:val="000000" w:themeColor="text1"/>
        </w:rPr>
        <w:t>地下鼠</w:t>
      </w:r>
      <w:proofErr w:type="gramEnd"/>
      <w:r>
        <w:rPr>
          <w:rFonts w:hint="eastAsia"/>
          <w:color w:val="000000" w:themeColor="text1"/>
        </w:rPr>
        <w:t>的机械装置或器械。</w:t>
      </w:r>
    </w:p>
    <w:p w:rsidR="002E5A22" w:rsidRDefault="002E5A22">
      <w:pPr>
        <w:pStyle w:val="affb"/>
        <w:spacing w:beforeLines="0" w:before="0" w:afterLines="0" w:after="0"/>
      </w:pPr>
    </w:p>
    <w:p w:rsidR="002E5A22" w:rsidRDefault="00C42945">
      <w:pPr>
        <w:pStyle w:val="afffff9"/>
        <w:ind w:firstLine="420"/>
        <w:rPr>
          <w:rFonts w:ascii="黑体" w:eastAsia="黑体" w:hAnsi="黑体"/>
          <w:color w:val="000000" w:themeColor="text1"/>
        </w:rPr>
      </w:pPr>
      <w:r>
        <w:rPr>
          <w:rFonts w:ascii="黑体" w:eastAsia="黑体" w:hAnsi="黑体"/>
          <w:color w:val="000000" w:themeColor="text1"/>
        </w:rPr>
        <w:t>鼠害隔离 rodent isolation</w:t>
      </w:r>
    </w:p>
    <w:p w:rsidR="002E5A22" w:rsidRDefault="00C42945">
      <w:pPr>
        <w:pStyle w:val="afffff9"/>
        <w:ind w:firstLine="420"/>
        <w:rPr>
          <w:color w:val="000000" w:themeColor="text1"/>
        </w:rPr>
      </w:pPr>
      <w:r>
        <w:rPr>
          <w:rFonts w:hint="eastAsia"/>
          <w:color w:val="000000" w:themeColor="text1"/>
        </w:rPr>
        <w:t>在防治区外围开挖连通细沟并埋设阻隔材料，防止高原鼢鼠迁入、扩散或重新危害的防控措施。</w:t>
      </w:r>
    </w:p>
    <w:p w:rsidR="002E5A22" w:rsidRDefault="002E5A22">
      <w:pPr>
        <w:pStyle w:val="afffff9"/>
        <w:ind w:firstLine="420"/>
        <w:rPr>
          <w:color w:val="000000" w:themeColor="text1"/>
        </w:rPr>
      </w:pPr>
    </w:p>
    <w:p w:rsidR="002E5A22" w:rsidRDefault="00C42945">
      <w:pPr>
        <w:pStyle w:val="affa"/>
        <w:spacing w:before="240" w:after="240"/>
      </w:pPr>
      <w:r>
        <w:rPr>
          <w:rFonts w:hint="eastAsia"/>
        </w:rPr>
        <w:lastRenderedPageBreak/>
        <w:t>隔离防控原则</w:t>
      </w:r>
    </w:p>
    <w:p w:rsidR="002E5A22" w:rsidRDefault="00C42945">
      <w:pPr>
        <w:pStyle w:val="afffff9"/>
        <w:ind w:firstLine="420"/>
      </w:pPr>
      <w:r>
        <w:rPr>
          <w:rFonts w:hint="eastAsia"/>
        </w:rPr>
        <w:t>高原鼢鼠隔离防控应坚持预防为主、综合防控、隔离阻断、区内灭治、持续管护和安全施用的原则。防治前应开展鼠害调查，明确发生范围、危害等级、活动洞道和新土丘分布，对中度及以上、连片发生或具有扩散风险的区域优先开展隔离防控。鼠害发生等级参照 NY/T 1240 执行。防治过程中应兼顾草地生产利用和生态安全，减少对非靶标生物、草地植被和土壤结构的不利影响。药饵投放、</w:t>
      </w:r>
      <w:proofErr w:type="gramStart"/>
      <w:r>
        <w:rPr>
          <w:rFonts w:hint="eastAsia"/>
        </w:rPr>
        <w:t>地箭设置</w:t>
      </w:r>
      <w:proofErr w:type="gramEnd"/>
      <w:r>
        <w:rPr>
          <w:rFonts w:hint="eastAsia"/>
        </w:rPr>
        <w:t>、鼠尸处理和后续巡护应由经过培训的人员实施，并做好安全警示和作业记录。</w:t>
      </w:r>
    </w:p>
    <w:bookmarkEnd w:id="12"/>
    <w:p w:rsidR="002E5A22" w:rsidRDefault="00C42945">
      <w:pPr>
        <w:pStyle w:val="affa"/>
        <w:spacing w:before="240" w:after="240"/>
      </w:pPr>
      <w:r>
        <w:rPr>
          <w:rFonts w:hint="eastAsia"/>
        </w:rPr>
        <w:t>鼠害隔离</w:t>
      </w:r>
    </w:p>
    <w:p w:rsidR="002E5A22" w:rsidRDefault="00C42945">
      <w:pPr>
        <w:pStyle w:val="affb"/>
        <w:snapToGrid w:val="0"/>
        <w:spacing w:before="120" w:after="120"/>
      </w:pPr>
      <w:r>
        <w:rPr>
          <w:rFonts w:hint="eastAsia"/>
        </w:rPr>
        <w:t>材料</w:t>
      </w:r>
    </w:p>
    <w:p w:rsidR="002E5A22" w:rsidRDefault="00C42945">
      <w:pPr>
        <w:pStyle w:val="afffffffffb"/>
      </w:pPr>
      <w:r>
        <w:rPr>
          <w:rFonts w:hint="eastAsia"/>
        </w:rPr>
        <w:t>隔离设施主要包括钢丝围栏、铁皮板和固定材料。钢丝围栏网眼规格宜为</w:t>
      </w:r>
      <w:r w:rsidR="00700B3D">
        <w:rPr>
          <w:rFonts w:hint="eastAsia"/>
        </w:rPr>
        <w:t xml:space="preserve"> 1.</w:t>
      </w:r>
      <w:r w:rsidR="00700B3D">
        <w:t>0</w:t>
      </w:r>
      <w:r>
        <w:rPr>
          <w:rFonts w:hint="eastAsia"/>
        </w:rPr>
        <w:t xml:space="preserve"> cm ×</w:t>
      </w:r>
      <w:r w:rsidR="00700B3D">
        <w:rPr>
          <w:rFonts w:hint="eastAsia"/>
        </w:rPr>
        <w:t xml:space="preserve"> 1.</w:t>
      </w:r>
      <w:r w:rsidR="00700B3D">
        <w:t>0</w:t>
      </w:r>
      <w:r>
        <w:rPr>
          <w:rFonts w:hint="eastAsia"/>
        </w:rPr>
        <w:t xml:space="preserve"> cm；铁皮板厚度宜为 0.1 cm；细铁丝直径宜为 0.2 cm。材料应满足野外长期使用要求，连接部位应牢固，必要时采取防锈和加固措施。</w:t>
      </w:r>
    </w:p>
    <w:p w:rsidR="002E5A22" w:rsidRDefault="00C42945">
      <w:pPr>
        <w:pStyle w:val="affb"/>
        <w:snapToGrid w:val="0"/>
        <w:spacing w:before="120" w:after="120"/>
      </w:pPr>
      <w:r>
        <w:rPr>
          <w:rFonts w:hint="eastAsia"/>
        </w:rPr>
        <w:t>开沟</w:t>
      </w:r>
      <w:bookmarkStart w:id="38" w:name="_GoBack"/>
      <w:bookmarkEnd w:id="38"/>
    </w:p>
    <w:p w:rsidR="002E5A22" w:rsidRDefault="00C42945">
      <w:pPr>
        <w:pStyle w:val="afffffffffb"/>
      </w:pPr>
      <w:r>
        <w:rPr>
          <w:rFonts w:hint="eastAsia"/>
        </w:rPr>
        <w:t>应沿防治区外围开挖连通细沟，沟深一般为 1.5 m～1.6 m。</w:t>
      </w:r>
      <w:proofErr w:type="gramStart"/>
      <w:r>
        <w:rPr>
          <w:rFonts w:hint="eastAsia"/>
        </w:rPr>
        <w:t>沟线应</w:t>
      </w:r>
      <w:proofErr w:type="gramEnd"/>
      <w:r>
        <w:rPr>
          <w:rFonts w:hint="eastAsia"/>
        </w:rPr>
        <w:t>连续闭合，沟壁应基本垂直，沟底应清理松散土块和石块，以便埋设围栏和回填压实。</w:t>
      </w:r>
    </w:p>
    <w:p w:rsidR="002E5A22" w:rsidRDefault="00C42945">
      <w:pPr>
        <w:pStyle w:val="affb"/>
        <w:snapToGrid w:val="0"/>
        <w:spacing w:before="120" w:after="120"/>
      </w:pPr>
      <w:r>
        <w:rPr>
          <w:rFonts w:hint="eastAsia"/>
        </w:rPr>
        <w:t>隔离区建设</w:t>
      </w:r>
    </w:p>
    <w:p w:rsidR="002E5A22" w:rsidRDefault="00C42945">
      <w:pPr>
        <w:pStyle w:val="afffffffffb"/>
      </w:pPr>
      <w:r>
        <w:rPr>
          <w:rFonts w:hint="eastAsia"/>
        </w:rPr>
        <w:t>沟内埋设 L 形钢丝围栏，围栏主体高度宜为 1.5 m，底部向防治区外侧延伸 30 cm；地上部分加装高 30 cm 的铁皮板。钢丝围栏之间应使用细铁丝连接牢固，铁皮板之间应固定严密，不应留有可供高原鼢鼠穿越的缝隙。围栏和铁皮板安装完成后，应分层回填并适度压实，保持地表平整。施工完成后应检查隔离设施的连续性、牢固性和闭合性，对接口、转角、低洼地段和易冲刷地段进行重点加固。</w:t>
      </w:r>
    </w:p>
    <w:p w:rsidR="002E5A22" w:rsidRDefault="00C42945">
      <w:pPr>
        <w:pStyle w:val="affa"/>
        <w:spacing w:before="240" w:after="240"/>
      </w:pPr>
      <w:r>
        <w:rPr>
          <w:rFonts w:hint="eastAsia"/>
        </w:rPr>
        <w:t>防治区域确定及防治时间</w:t>
      </w:r>
    </w:p>
    <w:p w:rsidR="002E5A22" w:rsidRDefault="00C42945">
      <w:pPr>
        <w:pStyle w:val="affb"/>
        <w:snapToGrid w:val="0"/>
        <w:spacing w:before="120" w:after="120"/>
      </w:pPr>
      <w:r>
        <w:rPr>
          <w:rFonts w:hint="eastAsia"/>
        </w:rPr>
        <w:t>防治区域确定</w:t>
      </w:r>
    </w:p>
    <w:p w:rsidR="002E5A22" w:rsidRDefault="00C42945">
      <w:pPr>
        <w:pStyle w:val="afffffffffb"/>
      </w:pPr>
      <w:r>
        <w:rPr>
          <w:rFonts w:hint="eastAsia"/>
        </w:rPr>
        <w:t>应</w:t>
      </w:r>
      <w:proofErr w:type="gramStart"/>
      <w:r>
        <w:rPr>
          <w:rFonts w:hint="eastAsia"/>
        </w:rPr>
        <w:t>依据鼠丘密度</w:t>
      </w:r>
      <w:proofErr w:type="gramEnd"/>
      <w:r>
        <w:rPr>
          <w:rFonts w:hint="eastAsia"/>
        </w:rPr>
        <w:t>、新土丘数量、活动洞道分布、植被受害程度、草地利用需求及周边扩散风险确定防治范围，并参照 NY/T 1240、NY/T 1905 和 DB63/T 1371 等相关要求判定危害等级。</w:t>
      </w:r>
    </w:p>
    <w:p w:rsidR="002E5A22" w:rsidRDefault="00C42945">
      <w:pPr>
        <w:pStyle w:val="affb"/>
        <w:snapToGrid w:val="0"/>
        <w:spacing w:before="120" w:after="120"/>
      </w:pPr>
      <w:r>
        <w:rPr>
          <w:rFonts w:hint="eastAsia"/>
        </w:rPr>
        <w:t>防治时间</w:t>
      </w:r>
    </w:p>
    <w:p w:rsidR="002E5A22" w:rsidRDefault="00C42945">
      <w:pPr>
        <w:pStyle w:val="afffffffffb"/>
      </w:pPr>
      <w:r>
        <w:rPr>
          <w:rFonts w:hint="eastAsia"/>
        </w:rPr>
        <w:t>隔离设施建设和集中防治宜在春季 4—5 月牧草返青前实施。该时期高原鼢鼠活动迹象较明显，便于识别活动洞道和新土丘，也可减少施工对生长季植被恢复的影响。</w:t>
      </w:r>
    </w:p>
    <w:p w:rsidR="002E5A22" w:rsidRDefault="00C42945">
      <w:pPr>
        <w:pStyle w:val="affa"/>
        <w:spacing w:before="240" w:after="240"/>
      </w:pPr>
      <w:r>
        <w:rPr>
          <w:rFonts w:hint="eastAsia"/>
        </w:rPr>
        <w:t>药饵投放</w:t>
      </w:r>
    </w:p>
    <w:p w:rsidR="002E5A22" w:rsidRDefault="00C42945">
      <w:pPr>
        <w:pStyle w:val="affb"/>
        <w:snapToGrid w:val="0"/>
        <w:spacing w:before="120" w:after="120"/>
      </w:pPr>
      <w:r>
        <w:rPr>
          <w:rFonts w:hint="eastAsia"/>
        </w:rPr>
        <w:t>一般要求</w:t>
      </w:r>
    </w:p>
    <w:p w:rsidR="002E5A22" w:rsidRDefault="00C42945">
      <w:pPr>
        <w:pStyle w:val="afffffffffb"/>
      </w:pPr>
      <w:r>
        <w:rPr>
          <w:rFonts w:hint="eastAsia"/>
        </w:rPr>
        <w:t>药饵质量按照 DB63/T 1315 执行。药饵投放应在隔离设施建成后，根据隔离区内高原鼢鼠发生密度、活动洞道和新土丘分布情况开展。药剂种类、有效成分、剂量、配制和投放方法应符合国家及地方有关规定，不得随意提高药剂浓度或扩大投放范围。</w:t>
      </w:r>
    </w:p>
    <w:p w:rsidR="002E5A22" w:rsidRDefault="00C42945">
      <w:pPr>
        <w:pStyle w:val="affb"/>
        <w:snapToGrid w:val="0"/>
        <w:spacing w:before="120" w:after="120"/>
      </w:pPr>
      <w:r>
        <w:rPr>
          <w:rFonts w:hint="eastAsia"/>
        </w:rPr>
        <w:t>药饵配制</w:t>
      </w:r>
    </w:p>
    <w:p w:rsidR="002E5A22" w:rsidRDefault="00C42945">
      <w:pPr>
        <w:pStyle w:val="afffffffffb"/>
      </w:pPr>
      <w:r>
        <w:rPr>
          <w:rFonts w:hint="eastAsia"/>
        </w:rPr>
        <w:t>药饵配制和投放人员应经过安全操作培训。作业时应穿戴防护服、手套、口罩等个人防护用品，并按 GBZ 2.1、NY/T 1905 等相关要求落实职业健康和安全防护措施。</w:t>
      </w:r>
    </w:p>
    <w:p w:rsidR="002E5A22" w:rsidRDefault="00C42945">
      <w:pPr>
        <w:pStyle w:val="affb"/>
        <w:snapToGrid w:val="0"/>
        <w:spacing w:before="120" w:after="120"/>
      </w:pPr>
      <w:r>
        <w:rPr>
          <w:rFonts w:hint="eastAsia"/>
        </w:rPr>
        <w:t>药饵投放方法</w:t>
      </w:r>
    </w:p>
    <w:p w:rsidR="002E5A22" w:rsidRDefault="00C42945">
      <w:pPr>
        <w:pStyle w:val="afffffffffb"/>
      </w:pPr>
      <w:r>
        <w:rPr>
          <w:rFonts w:hint="eastAsia"/>
        </w:rPr>
        <w:lastRenderedPageBreak/>
        <w:t>饵料投放按照 DB63/T 1315 执行。药饵宜投放于隔离区内高原鼢鼠活动洞道、新土丘集中区或危害较重斑块，实行定点、定量、隐蔽投放。投放后应封堵洞口或覆盖投放点，减少药饵暴露和非靶标动物误食风险。</w:t>
      </w:r>
    </w:p>
    <w:p w:rsidR="002E5A22" w:rsidRDefault="00C42945">
      <w:pPr>
        <w:pStyle w:val="affb"/>
        <w:snapToGrid w:val="0"/>
        <w:spacing w:before="120" w:after="120"/>
      </w:pPr>
      <w:r>
        <w:rPr>
          <w:rFonts w:hint="eastAsia"/>
        </w:rPr>
        <w:t>安全防治措施</w:t>
      </w:r>
    </w:p>
    <w:p w:rsidR="002E5A22" w:rsidRDefault="00C42945">
      <w:pPr>
        <w:pStyle w:val="afffffffffb"/>
      </w:pPr>
      <w:r>
        <w:rPr>
          <w:rFonts w:hint="eastAsia"/>
        </w:rPr>
        <w:t>根据所用杀鼠剂规定草地禁牧期，可参照 DB63/T 1315。投药区域应设置安全警示标识，并根据药剂使用要求确定禁牧期和人员活动限制。作业结束后应清点剩余药饵和包装物，按规定回收、暂存或处置，并做好投放时间、地点、药剂种类、用量和作业人员记录。</w:t>
      </w:r>
    </w:p>
    <w:p w:rsidR="002E5A22" w:rsidRDefault="00C42945">
      <w:pPr>
        <w:pStyle w:val="affa"/>
        <w:spacing w:before="240" w:after="240"/>
      </w:pPr>
      <w:bookmarkStart w:id="39" w:name="_Toc211935593"/>
      <w:proofErr w:type="gramStart"/>
      <w:r>
        <w:rPr>
          <w:rFonts w:hint="eastAsia"/>
        </w:rPr>
        <w:t>田间管理</w:t>
      </w:r>
      <w:bookmarkEnd w:id="39"/>
      <w:r>
        <w:rPr>
          <w:rFonts w:hint="eastAsia"/>
        </w:rPr>
        <w:t>地箭灭治</w:t>
      </w:r>
      <w:proofErr w:type="gramEnd"/>
    </w:p>
    <w:p w:rsidR="002E5A22" w:rsidRDefault="00C42945">
      <w:pPr>
        <w:pStyle w:val="affb"/>
        <w:snapToGrid w:val="0"/>
        <w:spacing w:before="120" w:after="120"/>
      </w:pPr>
      <w:r>
        <w:rPr>
          <w:rFonts w:hint="eastAsia"/>
        </w:rPr>
        <w:t>一般要求</w:t>
      </w:r>
    </w:p>
    <w:p w:rsidR="002E5A22" w:rsidRDefault="00C42945">
      <w:pPr>
        <w:pStyle w:val="afffffffffb"/>
      </w:pPr>
      <w:proofErr w:type="gramStart"/>
      <w:r>
        <w:rPr>
          <w:rFonts w:hint="eastAsia"/>
        </w:rPr>
        <w:t>地箭质量</w:t>
      </w:r>
      <w:proofErr w:type="gramEnd"/>
      <w:r>
        <w:rPr>
          <w:rFonts w:hint="eastAsia"/>
        </w:rPr>
        <w:t>按照 DB51/T 777 执行。对药饵防治后残存个体较多、局部危害较重或不宜开展大范围投饵的区域，可</w:t>
      </w:r>
      <w:proofErr w:type="gramStart"/>
      <w:r>
        <w:rPr>
          <w:rFonts w:hint="eastAsia"/>
        </w:rPr>
        <w:t>采用地箭等</w:t>
      </w:r>
      <w:proofErr w:type="gramEnd"/>
      <w:r>
        <w:rPr>
          <w:rFonts w:hint="eastAsia"/>
        </w:rPr>
        <w:t>物理措施进行辅助灭治。燕麦分蘖至拔节期，选择阴天或降雨前施氮肥（N46%）75 kg/hm</w:t>
      </w:r>
      <w:r>
        <w:rPr>
          <w:rFonts w:hint="eastAsia"/>
          <w:vertAlign w:val="superscript"/>
        </w:rPr>
        <w:t>2</w:t>
      </w:r>
      <w:r>
        <w:rPr>
          <w:rFonts w:hint="eastAsia"/>
        </w:rPr>
        <w:t>～150 kg/hm</w:t>
      </w:r>
      <w:r>
        <w:rPr>
          <w:rFonts w:hint="eastAsia"/>
          <w:vertAlign w:val="superscript"/>
        </w:rPr>
        <w:t>2</w:t>
      </w:r>
      <w:r>
        <w:rPr>
          <w:rFonts w:hint="eastAsia"/>
        </w:rPr>
        <w:t>。</w:t>
      </w:r>
    </w:p>
    <w:p w:rsidR="002E5A22" w:rsidRDefault="00C42945">
      <w:pPr>
        <w:pStyle w:val="affb"/>
        <w:snapToGrid w:val="0"/>
        <w:spacing w:before="120" w:after="120"/>
      </w:pPr>
      <w:proofErr w:type="gramStart"/>
      <w:r>
        <w:rPr>
          <w:rFonts w:hint="eastAsia"/>
        </w:rPr>
        <w:t>地箭制作</w:t>
      </w:r>
      <w:proofErr w:type="gramEnd"/>
      <w:r>
        <w:rPr>
          <w:rFonts w:hint="eastAsia"/>
        </w:rPr>
        <w:t>和安装</w:t>
      </w:r>
    </w:p>
    <w:p w:rsidR="002E5A22" w:rsidRDefault="00C42945">
      <w:pPr>
        <w:pStyle w:val="afffffffffb"/>
      </w:pPr>
      <w:proofErr w:type="gramStart"/>
      <w:r>
        <w:rPr>
          <w:rFonts w:hint="eastAsia"/>
        </w:rPr>
        <w:t>地箭制作</w:t>
      </w:r>
      <w:proofErr w:type="gramEnd"/>
      <w:r>
        <w:rPr>
          <w:rFonts w:hint="eastAsia"/>
        </w:rPr>
        <w:t>和安装人员应经过安全操作培训，制作和</w:t>
      </w:r>
      <w:proofErr w:type="gramStart"/>
      <w:r>
        <w:rPr>
          <w:rFonts w:hint="eastAsia"/>
        </w:rPr>
        <w:t>安装地箭时</w:t>
      </w:r>
      <w:proofErr w:type="gramEnd"/>
      <w:r>
        <w:rPr>
          <w:rFonts w:hint="eastAsia"/>
        </w:rPr>
        <w:t>应严格落实安全防护。</w:t>
      </w:r>
      <w:proofErr w:type="gramStart"/>
      <w:r>
        <w:rPr>
          <w:rFonts w:hint="eastAsia"/>
        </w:rPr>
        <w:t>地箭制作</w:t>
      </w:r>
      <w:proofErr w:type="gramEnd"/>
      <w:r>
        <w:rPr>
          <w:rFonts w:hint="eastAsia"/>
        </w:rPr>
        <w:t>和安装可参照 DB51/T 777 执行。</w:t>
      </w:r>
    </w:p>
    <w:p w:rsidR="002E5A22" w:rsidRDefault="00C42945">
      <w:pPr>
        <w:pStyle w:val="affb"/>
        <w:snapToGrid w:val="0"/>
        <w:spacing w:before="120" w:after="120"/>
      </w:pPr>
      <w:proofErr w:type="gramStart"/>
      <w:r>
        <w:rPr>
          <w:rFonts w:hint="eastAsia"/>
        </w:rPr>
        <w:t>地箭灭治</w:t>
      </w:r>
      <w:proofErr w:type="gramEnd"/>
      <w:r>
        <w:rPr>
          <w:rFonts w:hint="eastAsia"/>
        </w:rPr>
        <w:t>方法</w:t>
      </w:r>
    </w:p>
    <w:p w:rsidR="002E5A22" w:rsidRDefault="00C42945">
      <w:pPr>
        <w:pStyle w:val="afffffffffb"/>
      </w:pPr>
      <w:r>
        <w:rPr>
          <w:rFonts w:hint="eastAsia"/>
        </w:rPr>
        <w:t>将制作</w:t>
      </w:r>
      <w:proofErr w:type="gramStart"/>
      <w:r>
        <w:rPr>
          <w:rFonts w:hint="eastAsia"/>
        </w:rPr>
        <w:t>好的地箭安装</w:t>
      </w:r>
      <w:proofErr w:type="gramEnd"/>
      <w:r>
        <w:rPr>
          <w:rFonts w:hint="eastAsia"/>
        </w:rPr>
        <w:t>至防治隔离区内高原鼢鼠活动洞道。</w:t>
      </w:r>
      <w:proofErr w:type="gramStart"/>
      <w:r>
        <w:rPr>
          <w:rFonts w:hint="eastAsia"/>
        </w:rPr>
        <w:t>地箭灭治</w:t>
      </w:r>
      <w:proofErr w:type="gramEnd"/>
      <w:r>
        <w:rPr>
          <w:rFonts w:hint="eastAsia"/>
        </w:rPr>
        <w:t>地点选择和设置方法可参照 DB51/T 777 执行。</w:t>
      </w:r>
    </w:p>
    <w:p w:rsidR="002E5A22" w:rsidRDefault="00C42945">
      <w:pPr>
        <w:pStyle w:val="affb"/>
        <w:snapToGrid w:val="0"/>
        <w:spacing w:before="120" w:after="120"/>
      </w:pPr>
      <w:r>
        <w:rPr>
          <w:rFonts w:hint="eastAsia"/>
        </w:rPr>
        <w:t>后期处理措施</w:t>
      </w:r>
    </w:p>
    <w:p w:rsidR="002E5A22" w:rsidRDefault="00C42945">
      <w:pPr>
        <w:pStyle w:val="afffffffffb"/>
      </w:pPr>
      <w:r>
        <w:rPr>
          <w:rFonts w:hint="eastAsia"/>
        </w:rPr>
        <w:t>在</w:t>
      </w:r>
      <w:proofErr w:type="gramStart"/>
      <w:r>
        <w:rPr>
          <w:rFonts w:hint="eastAsia"/>
        </w:rPr>
        <w:t>地下鼠活动</w:t>
      </w:r>
      <w:proofErr w:type="gramEnd"/>
      <w:r>
        <w:rPr>
          <w:rFonts w:hint="eastAsia"/>
        </w:rPr>
        <w:t>繁殖高峰期过后应及时回收装置，并进行洞道回填，以利于植被恢复。后期处理可参照 DB51/T 777 执行。</w:t>
      </w:r>
    </w:p>
    <w:p w:rsidR="002E5A22" w:rsidRDefault="002E5A22">
      <w:pPr>
        <w:pStyle w:val="afffffffffb"/>
      </w:pPr>
    </w:p>
    <w:p w:rsidR="002E5A22" w:rsidRDefault="00C42945">
      <w:pPr>
        <w:pStyle w:val="affa"/>
        <w:spacing w:before="240" w:after="240"/>
      </w:pPr>
      <w:r>
        <w:rPr>
          <w:rFonts w:hint="eastAsia"/>
        </w:rPr>
        <w:t>灭效评价</w:t>
      </w:r>
    </w:p>
    <w:p w:rsidR="002E5A22" w:rsidRDefault="00C42945">
      <w:pPr>
        <w:pStyle w:val="affb"/>
        <w:snapToGrid w:val="0"/>
        <w:spacing w:before="120" w:after="120"/>
      </w:pPr>
      <w:r>
        <w:rPr>
          <w:rFonts w:hint="eastAsia"/>
        </w:rPr>
        <w:t>评价指标</w:t>
      </w:r>
    </w:p>
    <w:p w:rsidR="002E5A22" w:rsidRDefault="00C42945">
      <w:pPr>
        <w:pStyle w:val="afffffffffb"/>
      </w:pPr>
      <w:r>
        <w:rPr>
          <w:rFonts w:hint="eastAsia"/>
        </w:rPr>
        <w:t>弓箭引发率应大于 95%。</w:t>
      </w:r>
    </w:p>
    <w:p w:rsidR="002E5A22" w:rsidRDefault="00C42945">
      <w:pPr>
        <w:pStyle w:val="afffffffffb"/>
      </w:pPr>
      <w:r>
        <w:rPr>
          <w:rFonts w:hint="eastAsia"/>
        </w:rPr>
        <w:t xml:space="preserve">灭治后新土丘密度应低于 150 </w:t>
      </w:r>
      <w:proofErr w:type="gramStart"/>
      <w:r>
        <w:rPr>
          <w:rFonts w:hint="eastAsia"/>
        </w:rPr>
        <w:t>个</w:t>
      </w:r>
      <w:proofErr w:type="gramEnd"/>
      <w:r>
        <w:rPr>
          <w:rFonts w:hint="eastAsia"/>
        </w:rPr>
        <w:t>/</w:t>
      </w:r>
      <w:proofErr w:type="spellStart"/>
      <w:r>
        <w:rPr>
          <w:rFonts w:hint="eastAsia"/>
        </w:rPr>
        <w:t>hm</w:t>
      </w:r>
      <w:proofErr w:type="spellEnd"/>
      <w:r>
        <w:rPr>
          <w:rFonts w:hint="eastAsia"/>
        </w:rPr>
        <w:t>²。</w:t>
      </w:r>
    </w:p>
    <w:p w:rsidR="002E5A22" w:rsidRDefault="00C42945">
      <w:pPr>
        <w:pStyle w:val="afffffffffb"/>
      </w:pPr>
      <w:r>
        <w:rPr>
          <w:rFonts w:hint="eastAsia"/>
        </w:rPr>
        <w:t xml:space="preserve"> </w:t>
      </w:r>
      <w:proofErr w:type="gramStart"/>
      <w:r>
        <w:rPr>
          <w:rFonts w:hint="eastAsia"/>
        </w:rPr>
        <w:t>灭洞率或灭鼠率</w:t>
      </w:r>
      <w:proofErr w:type="gramEnd"/>
      <w:r>
        <w:rPr>
          <w:rFonts w:hint="eastAsia"/>
        </w:rPr>
        <w:t>应达到 90%以上。</w:t>
      </w:r>
    </w:p>
    <w:p w:rsidR="002E5A22" w:rsidRDefault="00C42945">
      <w:pPr>
        <w:pStyle w:val="affb"/>
        <w:snapToGrid w:val="0"/>
        <w:spacing w:before="120" w:after="120"/>
      </w:pPr>
      <w:r>
        <w:rPr>
          <w:rFonts w:hint="eastAsia"/>
        </w:rPr>
        <w:t>调查鼢鼠密度相关公式</w:t>
      </w:r>
    </w:p>
    <w:p w:rsidR="002E5A22" w:rsidRDefault="00C42945">
      <w:pPr>
        <w:pStyle w:val="afffffffffb"/>
      </w:pPr>
      <w:r>
        <w:rPr>
          <w:rFonts w:hint="eastAsia"/>
        </w:rPr>
        <w:t>D = Q ÷ S</w:t>
      </w:r>
    </w:p>
    <w:p w:rsidR="002E5A22" w:rsidRDefault="00C42945">
      <w:pPr>
        <w:pStyle w:val="afffffffffb"/>
      </w:pPr>
      <w:r>
        <w:rPr>
          <w:rFonts w:hint="eastAsia"/>
        </w:rPr>
        <w:t>式中：</w:t>
      </w:r>
    </w:p>
    <w:p w:rsidR="002E5A22" w:rsidRDefault="00C42945">
      <w:pPr>
        <w:pStyle w:val="afffffffffb"/>
      </w:pPr>
      <w:r>
        <w:rPr>
          <w:rFonts w:hint="eastAsia"/>
        </w:rPr>
        <w:t>D —— 鼢鼠密度，单位</w:t>
      </w:r>
      <w:proofErr w:type="gramStart"/>
      <w:r>
        <w:rPr>
          <w:rFonts w:hint="eastAsia"/>
        </w:rPr>
        <w:t>为只每公顷</w:t>
      </w:r>
      <w:proofErr w:type="gramEnd"/>
      <w:r>
        <w:rPr>
          <w:rFonts w:hint="eastAsia"/>
        </w:rPr>
        <w:t>（只/</w:t>
      </w:r>
      <w:proofErr w:type="spellStart"/>
      <w:r>
        <w:rPr>
          <w:rFonts w:hint="eastAsia"/>
        </w:rPr>
        <w:t>hm</w:t>
      </w:r>
      <w:proofErr w:type="spellEnd"/>
      <w:r>
        <w:rPr>
          <w:rFonts w:hint="eastAsia"/>
        </w:rPr>
        <w:t>²）；</w:t>
      </w:r>
    </w:p>
    <w:p w:rsidR="002E5A22" w:rsidRDefault="00C42945">
      <w:pPr>
        <w:pStyle w:val="afffffffffb"/>
      </w:pPr>
      <w:r>
        <w:rPr>
          <w:rFonts w:hint="eastAsia"/>
        </w:rPr>
        <w:t>Q —— 标准地内鼢鼠数量，单位为只；</w:t>
      </w:r>
    </w:p>
    <w:p w:rsidR="002E5A22" w:rsidRDefault="00C42945">
      <w:pPr>
        <w:pStyle w:val="afffffffffb"/>
      </w:pPr>
      <w:r>
        <w:rPr>
          <w:rFonts w:hint="eastAsia"/>
        </w:rPr>
        <w:t>S —— 标准地面积，单位为公顷（</w:t>
      </w:r>
      <w:proofErr w:type="spellStart"/>
      <w:r>
        <w:rPr>
          <w:rFonts w:hint="eastAsia"/>
        </w:rPr>
        <w:t>hm</w:t>
      </w:r>
      <w:proofErr w:type="spellEnd"/>
      <w:r>
        <w:rPr>
          <w:rFonts w:hint="eastAsia"/>
        </w:rPr>
        <w:t>²）。</w:t>
      </w:r>
    </w:p>
    <w:p w:rsidR="002E5A22" w:rsidRDefault="00C42945">
      <w:pPr>
        <w:pStyle w:val="affa"/>
        <w:spacing w:before="240" w:after="240"/>
      </w:pPr>
      <w:r>
        <w:rPr>
          <w:rFonts w:hint="eastAsia"/>
        </w:rPr>
        <w:t>鼠尸处理</w:t>
      </w:r>
    </w:p>
    <w:p w:rsidR="002E5A22" w:rsidRDefault="00C42945">
      <w:pPr>
        <w:pStyle w:val="afffffffffb"/>
      </w:pPr>
      <w:r>
        <w:rPr>
          <w:rFonts w:hint="eastAsia"/>
        </w:rPr>
        <w:t>药饵毒杀后残留在隔离区的鼠尸应由相关人员及时收集，并按要求深埋或进行无害化处理。鼠尸处理人员应配备防护服、手套、口罩等防护用品，落实人员安全防护措施。鼠尸处理可参照 GB 16548 和 NY/T 1905 的规定执行。</w:t>
      </w:r>
    </w:p>
    <w:p w:rsidR="002E5A22" w:rsidRDefault="00C42945">
      <w:pPr>
        <w:pStyle w:val="afffffffffb"/>
        <w:ind w:firstLineChars="0" w:firstLine="0"/>
        <w:sectPr w:rsidR="002E5A22">
          <w:headerReference w:type="even" r:id="rId17"/>
          <w:headerReference w:type="default" r:id="rId18"/>
          <w:footerReference w:type="even" r:id="rId19"/>
          <w:footerReference w:type="default" r:id="rId20"/>
          <w:pgSz w:w="11906" w:h="16838"/>
          <w:pgMar w:top="1928" w:right="1134" w:bottom="1134" w:left="1134" w:header="1418" w:footer="1134" w:gutter="284"/>
          <w:pgNumType w:start="1"/>
          <w:cols w:space="425"/>
          <w:formProt w:val="0"/>
          <w:docGrid w:linePitch="312"/>
        </w:sectPr>
      </w:pPr>
      <w:r>
        <w:rPr>
          <w:rFonts w:ascii="黑体" w:eastAsia="黑体"/>
        </w:rPr>
        <w:br/>
      </w:r>
    </w:p>
    <w:p w:rsidR="002E5A22" w:rsidRDefault="002E5A22"/>
    <w:p w:rsidR="002E5A22" w:rsidRDefault="002E5A22">
      <w:pPr>
        <w:pStyle w:val="afffa"/>
      </w:pPr>
    </w:p>
    <w:p w:rsidR="002E5A22" w:rsidRDefault="002E5A22">
      <w:pPr>
        <w:pStyle w:val="afffa"/>
      </w:pPr>
    </w:p>
    <w:p w:rsidR="002E5A22" w:rsidRDefault="002E5A22">
      <w:pPr>
        <w:pStyle w:val="afffa"/>
      </w:pPr>
    </w:p>
    <w:p w:rsidR="002E5A22" w:rsidRDefault="002E5A22">
      <w:pPr>
        <w:pStyle w:val="afffa"/>
      </w:pPr>
    </w:p>
    <w:p w:rsidR="002E5A22" w:rsidRDefault="002E5A22">
      <w:pPr>
        <w:pStyle w:val="afffa"/>
      </w:pPr>
    </w:p>
    <w:p w:rsidR="002E5A22" w:rsidRDefault="002E5A22">
      <w:pPr>
        <w:pStyle w:val="afffa"/>
      </w:pPr>
    </w:p>
    <w:p w:rsidR="002E5A22" w:rsidRDefault="002E5A22">
      <w:pPr>
        <w:pStyle w:val="afffa"/>
      </w:pPr>
    </w:p>
    <w:p w:rsidR="002E5A22" w:rsidRDefault="002E5A22">
      <w:pPr>
        <w:pStyle w:val="afffa"/>
      </w:pPr>
    </w:p>
    <w:p w:rsidR="002E5A22" w:rsidRDefault="002E5A22">
      <w:pPr>
        <w:pStyle w:val="afffa"/>
      </w:pPr>
    </w:p>
    <w:p w:rsidR="002E5A22" w:rsidRDefault="002E5A22">
      <w:pPr>
        <w:pStyle w:val="afffa"/>
      </w:pPr>
    </w:p>
    <w:p w:rsidR="002E5A22" w:rsidRDefault="002E5A22">
      <w:pPr>
        <w:pStyle w:val="afffa"/>
      </w:pPr>
    </w:p>
    <w:p w:rsidR="002E5A22" w:rsidRDefault="002E5A22">
      <w:pPr>
        <w:pStyle w:val="afffa"/>
      </w:pPr>
    </w:p>
    <w:p w:rsidR="002E5A22" w:rsidRDefault="002E5A22">
      <w:pPr>
        <w:pStyle w:val="afffa"/>
      </w:pPr>
    </w:p>
    <w:p w:rsidR="002E5A22" w:rsidRDefault="002E5A22">
      <w:pPr>
        <w:pStyle w:val="afffa"/>
      </w:pPr>
    </w:p>
    <w:p w:rsidR="002E5A22" w:rsidRDefault="002E5A22">
      <w:pPr>
        <w:pStyle w:val="afffa"/>
      </w:pPr>
    </w:p>
    <w:p w:rsidR="002E5A22" w:rsidRDefault="00C42945">
      <w:pPr>
        <w:pStyle w:val="afffa"/>
      </w:pPr>
      <w:r>
        <w:rPr>
          <w:rFonts w:hint="eastAsia"/>
        </w:rPr>
        <w:t xml:space="preserve">   </w:t>
      </w:r>
    </w:p>
    <w:p w:rsidR="002E5A22" w:rsidRDefault="00C42945">
      <w:pPr>
        <w:pStyle w:val="afffa"/>
        <w:tabs>
          <w:tab w:val="clear" w:pos="4201"/>
        </w:tabs>
        <w:jc w:val="center"/>
      </w:pPr>
      <w:r>
        <w:rPr>
          <w:rFonts w:hint="eastAsia"/>
        </w:rPr>
        <w:t xml:space="preserve">                      </w:t>
      </w:r>
      <w:r>
        <w:t>中</w:t>
      </w:r>
      <w:r>
        <w:t xml:space="preserve"> </w:t>
      </w:r>
      <w:r>
        <w:t>华</w:t>
      </w:r>
      <w:r>
        <w:t xml:space="preserve"> </w:t>
      </w:r>
      <w:r>
        <w:t>人</w:t>
      </w:r>
      <w:r>
        <w:t xml:space="preserve"> </w:t>
      </w:r>
      <w:r>
        <w:t>民</w:t>
      </w:r>
      <w:r>
        <w:t xml:space="preserve"> </w:t>
      </w:r>
      <w:r>
        <w:t>共</w:t>
      </w:r>
      <w:r>
        <w:t xml:space="preserve"> </w:t>
      </w:r>
      <w:r>
        <w:t>和</w:t>
      </w:r>
      <w:r>
        <w:t xml:space="preserve"> </w:t>
      </w:r>
      <w:r>
        <w:t>国</w:t>
      </w:r>
    </w:p>
    <w:p w:rsidR="002E5A22" w:rsidRDefault="00C42945">
      <w:pPr>
        <w:pStyle w:val="afffa"/>
        <w:tabs>
          <w:tab w:val="clear" w:pos="4201"/>
        </w:tabs>
        <w:jc w:val="center"/>
      </w:pPr>
      <w:r>
        <w:rPr>
          <w:rFonts w:hint="eastAsia"/>
        </w:rPr>
        <w:t xml:space="preserve">                        </w:t>
      </w:r>
      <w:r>
        <w:t>团</w:t>
      </w:r>
      <w:r>
        <w:t xml:space="preserve"> </w:t>
      </w:r>
      <w:r>
        <w:t>体</w:t>
      </w:r>
      <w:r>
        <w:t xml:space="preserve"> </w:t>
      </w:r>
      <w:r>
        <w:t>标</w:t>
      </w:r>
      <w:r>
        <w:t xml:space="preserve"> </w:t>
      </w:r>
      <w:r>
        <w:t>准</w:t>
      </w:r>
    </w:p>
    <w:p w:rsidR="002E5A22" w:rsidRDefault="00C42945">
      <w:pPr>
        <w:pStyle w:val="afffa"/>
        <w:tabs>
          <w:tab w:val="clear" w:pos="4201"/>
        </w:tabs>
        <w:jc w:val="center"/>
      </w:pPr>
      <w:r>
        <w:rPr>
          <w:rFonts w:hint="eastAsia"/>
        </w:rPr>
        <w:t xml:space="preserve">                          </w:t>
      </w:r>
      <w:r>
        <w:rPr>
          <w:rFonts w:hint="eastAsia"/>
        </w:rPr>
        <w:t>青藏高原高寒草甸高原鼢鼠隔离防控综合技术规范</w:t>
      </w:r>
    </w:p>
    <w:p w:rsidR="002E5A22" w:rsidRDefault="00C42945">
      <w:pPr>
        <w:pStyle w:val="afffa"/>
        <w:tabs>
          <w:tab w:val="clear" w:pos="4201"/>
        </w:tabs>
        <w:jc w:val="center"/>
      </w:pPr>
      <w:r>
        <w:rPr>
          <w:rFonts w:hint="eastAsia"/>
        </w:rPr>
        <w:t xml:space="preserve">                          </w:t>
      </w:r>
      <w:r>
        <w:t>T/</w:t>
      </w:r>
      <w:r>
        <w:rPr>
          <w:rFonts w:hint="eastAsia"/>
        </w:rPr>
        <w:t>HXCY XXX</w:t>
      </w:r>
      <w:r>
        <w:t>-</w:t>
      </w:r>
      <w:r>
        <w:rPr>
          <w:rFonts w:hint="eastAsia"/>
        </w:rPr>
        <w:t>2025</w:t>
      </w:r>
    </w:p>
    <w:p w:rsidR="002E5A22" w:rsidRDefault="00C42945">
      <w:pPr>
        <w:pStyle w:val="afffa"/>
        <w:tabs>
          <w:tab w:val="clear" w:pos="4201"/>
        </w:tabs>
        <w:ind w:firstLine="413"/>
        <w:jc w:val="center"/>
      </w:pPr>
      <w:r>
        <w:rPr>
          <w:rFonts w:hint="eastAsia"/>
          <w:w w:val="99"/>
        </w:rPr>
        <w:t xml:space="preserve">                          </w:t>
      </w:r>
      <w:r>
        <w:rPr>
          <w:w w:val="99"/>
        </w:rPr>
        <w:t>*</w:t>
      </w:r>
    </w:p>
    <w:p w:rsidR="002E5A22" w:rsidRDefault="00C42945">
      <w:pPr>
        <w:pStyle w:val="afffa"/>
        <w:tabs>
          <w:tab w:val="clear" w:pos="4201"/>
        </w:tabs>
        <w:jc w:val="center"/>
      </w:pPr>
      <w:r>
        <w:rPr>
          <w:rFonts w:hint="eastAsia"/>
        </w:rPr>
        <w:t xml:space="preserve">                           </w:t>
      </w:r>
      <w:r>
        <w:rPr>
          <w:rFonts w:hint="eastAsia"/>
        </w:rPr>
        <w:t>北京华夏草业产业技术创新战略联盟</w:t>
      </w:r>
    </w:p>
    <w:p w:rsidR="002E5A22" w:rsidRDefault="00C42945">
      <w:pPr>
        <w:pStyle w:val="afffa"/>
        <w:tabs>
          <w:tab w:val="clear" w:pos="4201"/>
        </w:tabs>
        <w:jc w:val="center"/>
      </w:pPr>
      <w:r>
        <w:rPr>
          <w:rFonts w:hint="eastAsia"/>
        </w:rPr>
        <w:t xml:space="preserve">                         </w:t>
      </w:r>
      <w:r>
        <w:rPr>
          <w:rFonts w:hint="eastAsia"/>
        </w:rPr>
        <w:t>北京华夏草业产业技术创新战略联盟标准与认证专业委员会</w:t>
      </w:r>
    </w:p>
    <w:p w:rsidR="002E5A22" w:rsidRDefault="00C42945">
      <w:pPr>
        <w:pStyle w:val="afffa"/>
        <w:tabs>
          <w:tab w:val="clear" w:pos="4201"/>
        </w:tabs>
        <w:ind w:firstLine="413"/>
        <w:jc w:val="center"/>
      </w:pPr>
      <w:r>
        <w:rPr>
          <w:rFonts w:hint="eastAsia"/>
          <w:w w:val="99"/>
        </w:rPr>
        <w:t xml:space="preserve">                           </w:t>
      </w:r>
      <w:r>
        <w:rPr>
          <w:w w:val="99"/>
        </w:rPr>
        <w:t>*</w:t>
      </w:r>
    </w:p>
    <w:p w:rsidR="002E5A22" w:rsidRDefault="00C42945">
      <w:pPr>
        <w:pStyle w:val="afffa"/>
        <w:tabs>
          <w:tab w:val="clear" w:pos="4201"/>
        </w:tabs>
        <w:jc w:val="center"/>
      </w:pPr>
      <w:r>
        <w:rPr>
          <w:rFonts w:hint="eastAsia"/>
        </w:rPr>
        <w:t xml:space="preserve">                           </w:t>
      </w:r>
      <w:r>
        <w:rPr>
          <w:rFonts w:hint="eastAsia"/>
        </w:rPr>
        <w:t>开本</w:t>
      </w:r>
      <w:r>
        <w:t xml:space="preserve"> 880×1230  1/16  </w:t>
      </w:r>
      <w:r>
        <w:t>印张</w:t>
      </w:r>
      <w:r>
        <w:rPr>
          <w:rFonts w:hint="eastAsia"/>
        </w:rPr>
        <w:t>5</w:t>
      </w:r>
      <w:r>
        <w:t xml:space="preserve">.5  </w:t>
      </w:r>
      <w:r>
        <w:t>字数</w:t>
      </w:r>
      <w:r>
        <w:rPr>
          <w:rFonts w:hint="eastAsia"/>
        </w:rPr>
        <w:t>2.8</w:t>
      </w:r>
      <w:r>
        <w:t>千字</w:t>
      </w:r>
    </w:p>
    <w:p w:rsidR="002E5A22" w:rsidRDefault="00C42945">
      <w:pPr>
        <w:pStyle w:val="afffa"/>
        <w:tabs>
          <w:tab w:val="clear" w:pos="4201"/>
        </w:tabs>
        <w:jc w:val="center"/>
      </w:pPr>
      <w:r>
        <w:rPr>
          <w:rFonts w:hint="eastAsia"/>
        </w:rPr>
        <w:t xml:space="preserve">                          </w:t>
      </w:r>
      <w:r>
        <w:t>202</w:t>
      </w:r>
      <w:r w:rsidR="00EB53DB">
        <w:t>6</w:t>
      </w:r>
      <w:r>
        <w:t>年</w:t>
      </w:r>
      <w:r>
        <w:rPr>
          <w:rFonts w:hint="eastAsia"/>
        </w:rPr>
        <w:t>X</w:t>
      </w:r>
      <w:r>
        <w:t>月第一版</w:t>
      </w:r>
      <w:r>
        <w:t xml:space="preserve">  202</w:t>
      </w:r>
      <w:r w:rsidR="00EB53DB">
        <w:t>6</w:t>
      </w:r>
      <w:r>
        <w:t>年</w:t>
      </w:r>
      <w:r>
        <w:rPr>
          <w:rFonts w:hint="eastAsia"/>
        </w:rPr>
        <w:t>X</w:t>
      </w:r>
      <w:r>
        <w:t>月第一次印刷</w:t>
      </w:r>
    </w:p>
    <w:p w:rsidR="002E5A22" w:rsidRDefault="00C42945">
      <w:pPr>
        <w:pStyle w:val="afffa"/>
        <w:tabs>
          <w:tab w:val="clear" w:pos="4201"/>
        </w:tabs>
        <w:jc w:val="center"/>
        <w:rPr>
          <w:w w:val="99"/>
        </w:rPr>
      </w:pPr>
      <w:r>
        <w:rPr>
          <w:noProof/>
        </w:rPr>
        <w:drawing>
          <wp:anchor distT="0" distB="0" distL="0" distR="0" simplePos="0" relativeHeight="251667456" behindDoc="0" locked="0" layoutInCell="1" allowOverlap="1">
            <wp:simplePos x="0" y="0"/>
            <wp:positionH relativeFrom="page">
              <wp:posOffset>795020</wp:posOffset>
            </wp:positionH>
            <wp:positionV relativeFrom="paragraph">
              <wp:posOffset>165100</wp:posOffset>
            </wp:positionV>
            <wp:extent cx="2252345" cy="602615"/>
            <wp:effectExtent l="0" t="0" r="14605"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21"/>
                    <a:srcRect t="10925" b="10925"/>
                    <a:stretch>
                      <a:fillRect/>
                    </a:stretch>
                  </pic:blipFill>
                  <pic:spPr>
                    <a:xfrm>
                      <a:off x="0" y="0"/>
                      <a:ext cx="2252345" cy="602615"/>
                    </a:xfrm>
                    <a:prstGeom prst="rect">
                      <a:avLst/>
                    </a:prstGeom>
                    <a:ln>
                      <a:noFill/>
                    </a:ln>
                  </pic:spPr>
                </pic:pic>
              </a:graphicData>
            </a:graphic>
          </wp:anchor>
        </w:drawing>
      </w:r>
      <w:r>
        <w:rPr>
          <w:rFonts w:hint="eastAsia"/>
          <w:w w:val="99"/>
        </w:rPr>
        <w:t xml:space="preserve">                           </w:t>
      </w:r>
      <w:r>
        <w:rPr>
          <w:w w:val="99"/>
        </w:rPr>
        <w:t>*</w:t>
      </w:r>
    </w:p>
    <w:p w:rsidR="002E5A22" w:rsidRDefault="00C42945">
      <w:pPr>
        <w:pStyle w:val="afffa"/>
        <w:tabs>
          <w:tab w:val="clear" w:pos="4201"/>
        </w:tabs>
        <w:jc w:val="center"/>
        <w:rPr>
          <w:spacing w:val="-12"/>
        </w:rPr>
      </w:pPr>
      <w:r>
        <w:rPr>
          <w:rFonts w:hint="eastAsia"/>
        </w:rPr>
        <w:t xml:space="preserve">                             </w:t>
      </w:r>
      <w:r>
        <w:rPr>
          <w:rFonts w:hint="eastAsia"/>
        </w:rPr>
        <w:t>如有印装差错</w:t>
      </w:r>
      <w:r>
        <w:t xml:space="preserve"> </w:t>
      </w:r>
      <w:r>
        <w:rPr>
          <w:rFonts w:hint="eastAsia"/>
        </w:rPr>
        <w:t>由北京华夏草业产业技术创新战略联盟调</w:t>
      </w:r>
      <w:r>
        <w:rPr>
          <w:rFonts w:hint="eastAsia"/>
          <w:spacing w:val="-12"/>
        </w:rPr>
        <w:t>换</w:t>
      </w:r>
    </w:p>
    <w:p w:rsidR="002E5A22" w:rsidRDefault="00C42945">
      <w:pPr>
        <w:pStyle w:val="afffa"/>
        <w:tabs>
          <w:tab w:val="clear" w:pos="4201"/>
        </w:tabs>
        <w:jc w:val="center"/>
      </w:pPr>
      <w:r>
        <w:rPr>
          <w:rFonts w:hint="eastAsia"/>
        </w:rPr>
        <w:t xml:space="preserve">                            </w:t>
      </w:r>
      <w:r>
        <w:rPr>
          <w:rFonts w:hint="eastAsia"/>
        </w:rPr>
        <w:t>版权专有</w:t>
      </w:r>
      <w:r>
        <w:t xml:space="preserve">  </w:t>
      </w:r>
      <w:r>
        <w:rPr>
          <w:rFonts w:hint="eastAsia"/>
        </w:rPr>
        <w:t>侵权必究</w:t>
      </w:r>
    </w:p>
    <w:p w:rsidR="002E5A22" w:rsidRDefault="00C42945">
      <w:pPr>
        <w:pStyle w:val="afffa"/>
        <w:tabs>
          <w:tab w:val="clear" w:pos="4201"/>
        </w:tabs>
        <w:jc w:val="center"/>
      </w:pPr>
      <w:r>
        <w:rPr>
          <w:noProof/>
        </w:rPr>
        <mc:AlternateContent>
          <mc:Choice Requires="wps">
            <w:drawing>
              <wp:anchor distT="0" distB="0" distL="114300" distR="114300" simplePos="0" relativeHeight="251668480" behindDoc="0" locked="0" layoutInCell="1" allowOverlap="1">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E5A22" w:rsidRDefault="00C42945">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98.85pt;margin-top:2.45pt;height:19.55pt;width:102.1pt;mso-position-horizontal-relative:page;z-index:251668480;mso-width-relative:page;mso-height-relative:page;" filled="f" stroked="f" coordsize="21600,21600" o:gfxdata="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EiHnb/YAAAACAEAAA8AAAAAAAAAAQAgAAAAIgAAAGRy&#10;cy9kb3ducmV2LnhtbFBLAQIUABQAAAAIAIdO4kD+NQijPgIAAGgEAAAOAAAAAAAAAAEAIAAAACcB&#10;AABkcnMvZTJvRG9jLnhtbFBLBQYAAAAABgAGAFkBAADXBQAAAAA=&#10;">
                <v:fill on="f" focussize="0,0"/>
                <v:stroke on="f" weight="0.5pt"/>
                <v:imagedata o:title=""/>
                <o:lock v:ext="edit" aspectratio="f"/>
                <v:textbox>
                  <w:txbxContent>
                    <w:p w14:paraId="5FAB4980">
                      <w:r>
                        <w:t xml:space="preserve">T/CAMAA </w:t>
                      </w:r>
                      <w:r>
                        <w:rPr>
                          <w:rFonts w:hint="eastAsia"/>
                        </w:rPr>
                        <w:t>027</w:t>
                      </w:r>
                      <w:r>
                        <w:t>-</w:t>
                      </w:r>
                      <w:r>
                        <w:rPr>
                          <w:rFonts w:hint="eastAsia"/>
                        </w:rPr>
                        <w:t>2025</w:t>
                      </w:r>
                    </w:p>
                  </w:txbxContent>
                </v:textbox>
              </v:shape>
            </w:pict>
          </mc:Fallback>
        </mc:AlternateContent>
      </w:r>
      <w:r>
        <w:rPr>
          <w:rFonts w:hint="eastAsia"/>
        </w:rPr>
        <w:t xml:space="preserve">                             </w:t>
      </w:r>
      <w:r>
        <w:rPr>
          <w:rFonts w:hint="eastAsia"/>
        </w:rPr>
        <w:t>举报电话：</w:t>
      </w:r>
      <w:r>
        <w:t>010-6</w:t>
      </w:r>
      <w:r>
        <w:rPr>
          <w:rFonts w:hint="eastAsia"/>
        </w:rPr>
        <w:t>2734252</w:t>
      </w:r>
    </w:p>
    <w:p w:rsidR="002E5A22" w:rsidRDefault="002E5A22">
      <w:pPr>
        <w:tabs>
          <w:tab w:val="clear" w:pos="4201"/>
          <w:tab w:val="center" w:pos="5245"/>
        </w:tabs>
        <w:jc w:val="center"/>
      </w:pPr>
    </w:p>
    <w:sectPr w:rsidR="002E5A22">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7DAE" w:rsidRDefault="00117DAE">
      <w:r>
        <w:separator/>
      </w:r>
    </w:p>
  </w:endnote>
  <w:endnote w:type="continuationSeparator" w:id="0">
    <w:p w:rsidR="00117DAE" w:rsidRDefault="00117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A22" w:rsidRDefault="00C42945">
    <w:pPr>
      <w:pStyle w:val="afffe"/>
      <w:ind w:firstLine="360"/>
    </w:pPr>
    <w:r>
      <w:rPr>
        <w:noProof/>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E5A22" w:rsidRDefault="00C42945">
                          <w:pPr>
                            <w:pStyle w:val="afffe"/>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5642CD24">
                    <w:pPr>
                      <w:pStyle w:val="18"/>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A22" w:rsidRDefault="00C42945">
    <w:pPr>
      <w:pStyle w:val="afffff6"/>
    </w:pPr>
    <w:r>
      <w:rPr>
        <w:noProof/>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E5A22" w:rsidRDefault="00C42945">
                          <w:pPr>
                            <w:pStyle w:val="afffe"/>
                            <w:ind w:firstLine="3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4709F451">
                    <w:pPr>
                      <w:pStyle w:val="18"/>
                      <w:ind w:firstLine="36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A22" w:rsidRDefault="00C42945">
    <w:pPr>
      <w:pStyle w:val="afffe"/>
      <w:ind w:firstLine="360"/>
    </w:pPr>
    <w:r>
      <w:rPr>
        <w:noProof/>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E5A22" w:rsidRDefault="00C42945">
                          <w:pPr>
                            <w:pStyle w:val="afffe"/>
                            <w:ind w:firstLine="360"/>
                          </w:pPr>
                          <w:r>
                            <w:fldChar w:fldCharType="begin"/>
                          </w:r>
                          <w:r>
                            <w:instrText xml:space="preserve"> PAGE  \* MERGEFORMAT </w:instrText>
                          </w:r>
                          <w:r>
                            <w:fldChar w:fldCharType="separate"/>
                          </w:r>
                          <w:r w:rsidR="00700B3D">
                            <w:rPr>
                              <w:noProof/>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7" o:spid="_x0000_s1029" type="#_x0000_t202" style="position:absolute;left:0;text-align:left;margin-left:92.8pt;margin-top:0;width:2in;height:2in;z-index:25166438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DLv6SxZQIAABMFAAAOAAAAAAAAAAAAAAAAAC4CAABkcnMvZTJvRG9j&#10;LnhtbFBLAQItABQABgAIAAAAIQBxqtG51wAAAAUBAAAPAAAAAAAAAAAAAAAAAL8EAABkcnMvZG93&#10;bnJldi54bWxQSwUGAAAAAAQABADzAAAAwwUAAAAA&#10;" filled="f" stroked="f" strokeweight=".5pt">
              <v:textbox style="mso-fit-shape-to-text:t" inset="0,0,0,0">
                <w:txbxContent>
                  <w:p w:rsidR="002E5A22" w:rsidRDefault="00C42945">
                    <w:pPr>
                      <w:pStyle w:val="afffe"/>
                      <w:ind w:firstLine="360"/>
                    </w:pPr>
                    <w:r>
                      <w:fldChar w:fldCharType="begin"/>
                    </w:r>
                    <w:r>
                      <w:instrText xml:space="preserve"> PAGE  \* MERGEFORMAT </w:instrText>
                    </w:r>
                    <w:r>
                      <w:fldChar w:fldCharType="separate"/>
                    </w:r>
                    <w:r w:rsidR="00700B3D">
                      <w:rPr>
                        <w:noProof/>
                      </w:rPr>
                      <w:t>II</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A22" w:rsidRDefault="00C42945">
    <w:pPr>
      <w:pStyle w:val="afffff6"/>
    </w:pPr>
    <w:r>
      <w:rPr>
        <w:noProof/>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E5A22" w:rsidRDefault="00C42945">
                          <w:pPr>
                            <w:pStyle w:val="afffe"/>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23E7AE85">
                    <w:pPr>
                      <w:pStyle w:val="18"/>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A22" w:rsidRDefault="00C42945">
    <w:pPr>
      <w:pStyle w:val="afffe"/>
      <w:ind w:firstLine="360"/>
    </w:pPr>
    <w:r>
      <w:rPr>
        <w:noProof/>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E5A22" w:rsidRDefault="00C42945">
                          <w:pPr>
                            <w:pStyle w:val="afffe"/>
                            <w:ind w:firstLine="360"/>
                          </w:pPr>
                          <w:r>
                            <w:fldChar w:fldCharType="begin"/>
                          </w:r>
                          <w:r>
                            <w:instrText xml:space="preserve"> PAGE  \* MERGEFORMAT </w:instrText>
                          </w:r>
                          <w:r>
                            <w:fldChar w:fldCharType="separate"/>
                          </w:r>
                          <w:r w:rsidR="00700B3D">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31" type="#_x0000_t202" style="position:absolute;left:0;text-align:left;margin-left:92.8pt;margin-top:0;width:2in;height:2in;z-index:25166643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C5s1KBZQIAABEFAAAOAAAAAAAAAAAAAAAAAC4CAABkcnMvZTJvRG9j&#10;LnhtbFBLAQItABQABgAIAAAAIQBxqtG51wAAAAUBAAAPAAAAAAAAAAAAAAAAAL8EAABkcnMvZG93&#10;bnJldi54bWxQSwUGAAAAAAQABADzAAAAwwUAAAAA&#10;" filled="f" stroked="f" strokeweight=".5pt">
              <v:textbox style="mso-fit-shape-to-text:t" inset="0,0,0,0">
                <w:txbxContent>
                  <w:p w:rsidR="002E5A22" w:rsidRDefault="00C42945">
                    <w:pPr>
                      <w:pStyle w:val="afffe"/>
                      <w:ind w:firstLine="360"/>
                    </w:pPr>
                    <w:r>
                      <w:fldChar w:fldCharType="begin"/>
                    </w:r>
                    <w:r>
                      <w:instrText xml:space="preserve"> PAGE  \* MERGEFORMAT </w:instrText>
                    </w:r>
                    <w:r>
                      <w:fldChar w:fldCharType="separate"/>
                    </w:r>
                    <w:r w:rsidR="00700B3D">
                      <w:rPr>
                        <w:noProof/>
                      </w:rPr>
                      <w:t>2</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A22" w:rsidRDefault="00C42945">
    <w:pPr>
      <w:pStyle w:val="afffff6"/>
      <w:ind w:right="407"/>
    </w:pPr>
    <w:r>
      <w:rPr>
        <w:noProof/>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E5A22" w:rsidRDefault="00C42945">
                          <w:pPr>
                            <w:pStyle w:val="afffe"/>
                            <w:ind w:firstLine="360"/>
                          </w:pPr>
                          <w:r>
                            <w:fldChar w:fldCharType="begin"/>
                          </w:r>
                          <w:r>
                            <w:instrText xml:space="preserve"> PAGE  \* MERGEFORMAT </w:instrText>
                          </w:r>
                          <w:r>
                            <w:fldChar w:fldCharType="separate"/>
                          </w:r>
                          <w:r w:rsidR="00700B3D">
                            <w:rPr>
                              <w:noProof/>
                            </w:rP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32" type="#_x0000_t202" style="position:absolute;left:0;text-align:left;margin-left:92.8pt;margin-top:0;width:2in;height:2in;z-index:25166540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LkJK+dkAgAAEQUAAA4AAAAAAAAAAAAAAAAALgIAAGRycy9lMm9Eb2Mu&#10;eG1sUEsBAi0AFAAGAAgAAAAhAHGq0bnXAAAABQEAAA8AAAAAAAAAAAAAAAAAvgQAAGRycy9kb3du&#10;cmV2LnhtbFBLBQYAAAAABAAEAPMAAADCBQAAAAA=&#10;" filled="f" stroked="f" strokeweight=".5pt">
              <v:textbox style="mso-fit-shape-to-text:t" inset="0,0,0,0">
                <w:txbxContent>
                  <w:p w:rsidR="002E5A22" w:rsidRDefault="00C42945">
                    <w:pPr>
                      <w:pStyle w:val="afffe"/>
                      <w:ind w:firstLine="360"/>
                    </w:pPr>
                    <w:r>
                      <w:fldChar w:fldCharType="begin"/>
                    </w:r>
                    <w:r>
                      <w:instrText xml:space="preserve"> PAGE  \* MERGEFORMAT </w:instrText>
                    </w:r>
                    <w:r>
                      <w:fldChar w:fldCharType="separate"/>
                    </w:r>
                    <w:r w:rsidR="00700B3D">
                      <w:rPr>
                        <w:noProof/>
                      </w:rPr>
                      <w:t>3</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A22" w:rsidRDefault="00C42945">
    <w:pPr>
      <w:pStyle w:val="afffe"/>
      <w:ind w:firstLine="360"/>
    </w:pPr>
    <w:r>
      <w:rPr>
        <w:noProof/>
      </w:rP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E5A22" w:rsidRDefault="00C42945">
                          <w:pPr>
                            <w:pStyle w:val="afffe"/>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outside;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0EE90267">
                    <w:pPr>
                      <w:pStyle w:val="18"/>
                      <w:ind w:firstLine="360"/>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A22" w:rsidRDefault="00C42945">
    <w:pPr>
      <w:pStyle w:val="afffff6"/>
      <w:ind w:right="407"/>
    </w:pPr>
    <w:r>
      <w:rPr>
        <w:noProof/>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E5A22" w:rsidRDefault="002E5A22">
                          <w:pPr>
                            <w:pStyle w:val="afffe"/>
                            <w:ind w:firstLine="36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1C2CF811">
                    <w:pPr>
                      <w:pStyle w:val="18"/>
                      <w:ind w:firstLine="360"/>
                    </w:pPr>
                  </w:p>
                </w:txbxContent>
              </v:textbox>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7DAE" w:rsidRDefault="00117DAE">
      <w:r>
        <w:separator/>
      </w:r>
    </w:p>
  </w:footnote>
  <w:footnote w:type="continuationSeparator" w:id="0">
    <w:p w:rsidR="00117DAE" w:rsidRDefault="00117D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A22" w:rsidRDefault="00C42945">
    <w:pPr>
      <w:pStyle w:val="afffffe"/>
    </w:pPr>
    <w:r>
      <w:fldChar w:fldCharType="begin"/>
    </w:r>
    <w:r>
      <w:instrText xml:space="preserve"> STYLEREF  标准文件_文件编号  \* MERGEFORMAT </w:instrText>
    </w:r>
    <w:r>
      <w:fldChar w:fldCharType="separate"/>
    </w:r>
    <w:r>
      <w:t>T/HXCY XXX</w:t>
    </w:r>
    <w:r>
      <w:t>—</w:t>
    </w:r>
    <w:r>
      <w:t>XXXX</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A22" w:rsidRDefault="00C42945">
    <w:pPr>
      <w:pStyle w:val="afffffe"/>
    </w:pPr>
    <w:r>
      <w:fldChar w:fldCharType="begin"/>
    </w:r>
    <w:r>
      <w:instrText xml:space="preserve"> STYLEREF  标准文件_文件编号  \* MERGEFORMAT </w:instrText>
    </w:r>
    <w:r>
      <w:fldChar w:fldCharType="separate"/>
    </w:r>
    <w:r>
      <w:t>T/HXCY XXX</w:t>
    </w:r>
    <w:r>
      <w:t>—</w:t>
    </w:r>
    <w:r>
      <w:t>XXXX</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A22" w:rsidRDefault="00C42945">
    <w:pPr>
      <w:pStyle w:val="afffffe"/>
    </w:pPr>
    <w:r>
      <w:fldChar w:fldCharType="begin"/>
    </w:r>
    <w:r>
      <w:instrText xml:space="preserve"> STYLEREF  标准文件_文件编号  \* MERGEFORMAT </w:instrText>
    </w:r>
    <w:r>
      <w:fldChar w:fldCharType="separate"/>
    </w:r>
    <w:r w:rsidR="00700B3D">
      <w:rPr>
        <w:noProof/>
      </w:rPr>
      <w:t>T/HXCY XXX</w:t>
    </w:r>
    <w:r w:rsidR="00700B3D">
      <w:rPr>
        <w:noProof/>
      </w:rPr>
      <w:t>—</w:t>
    </w:r>
    <w:r w:rsidR="00700B3D">
      <w:rPr>
        <w:noProof/>
      </w:rPr>
      <w:t>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A22" w:rsidRDefault="00C42945">
    <w:pPr>
      <w:pStyle w:val="afffffe"/>
    </w:pPr>
    <w:r>
      <w:fldChar w:fldCharType="begin"/>
    </w:r>
    <w:r>
      <w:instrText xml:space="preserve"> STYLEREF  标准文件_文件编号  \* MERGEFORMAT </w:instrText>
    </w:r>
    <w:r>
      <w:fldChar w:fldCharType="separate"/>
    </w:r>
    <w:r>
      <w:t>T/HXCY XXX</w:t>
    </w:r>
    <w:r>
      <w:t>—</w:t>
    </w:r>
    <w: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A22" w:rsidRDefault="00C42945">
    <w:pPr>
      <w:pStyle w:val="afffffe"/>
      <w:jc w:val="both"/>
    </w:pPr>
    <w:r>
      <w:rPr>
        <w:rFonts w:hint="eastAsia"/>
      </w:rPr>
      <w:fldChar w:fldCharType="begin"/>
    </w:r>
    <w:r>
      <w:rPr>
        <w:rFonts w:hint="eastAsia"/>
      </w:rPr>
      <w:instrText xml:space="preserve"> STYLEREF  标准文件_文件编号  \* MERGEFORMAT </w:instrText>
    </w:r>
    <w:r>
      <w:rPr>
        <w:rFonts w:hint="eastAsia"/>
      </w:rPr>
      <w:fldChar w:fldCharType="separate"/>
    </w:r>
    <w:r w:rsidR="00700B3D">
      <w:rPr>
        <w:noProof/>
      </w:rPr>
      <w:t>T/HXCY XXX</w:t>
    </w:r>
    <w:r w:rsidR="00700B3D">
      <w:rPr>
        <w:noProof/>
      </w:rPr>
      <w:t>—</w:t>
    </w:r>
    <w:r w:rsidR="00700B3D">
      <w:rPr>
        <w:noProof/>
      </w:rPr>
      <w:t>XXXX</w:t>
    </w:r>
    <w:r>
      <w:rPr>
        <w:rFonts w:hint="eastAsia"/>
      </w:rP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A22" w:rsidRDefault="00C42945">
    <w:pPr>
      <w:pStyle w:val="afffffe"/>
    </w:pPr>
    <w:r>
      <w:fldChar w:fldCharType="begin"/>
    </w:r>
    <w:r>
      <w:instrText xml:space="preserve"> STYLEREF  标准文件_文件编号  \* MERGEFORMAT </w:instrText>
    </w:r>
    <w:r>
      <w:fldChar w:fldCharType="separate"/>
    </w:r>
    <w:r w:rsidR="00700B3D">
      <w:rPr>
        <w:noProof/>
      </w:rPr>
      <w:t>T/HXCY XXX</w:t>
    </w:r>
    <w:r w:rsidR="00700B3D">
      <w:rPr>
        <w:noProof/>
      </w:rPr>
      <w:t>—</w:t>
    </w:r>
    <w:r w:rsidR="00700B3D">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A22" w:rsidRDefault="002E5A22">
    <w:pPr>
      <w:pStyle w:val="afffff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3843D90"/>
    <w:multiLevelType w:val="multilevel"/>
    <w:tmpl w:val="43843D90"/>
    <w:lvl w:ilvl="0">
      <w:start w:val="1"/>
      <w:numFmt w:val="upperLetter"/>
      <w:pStyle w:val="af5"/>
      <w:lvlText w:val="%1"/>
      <w:lvlJc w:val="left"/>
      <w:pPr>
        <w:ind w:left="420" w:hanging="420"/>
      </w:pPr>
      <w:rPr>
        <w:rFonts w:hint="eastAsia"/>
      </w:rPr>
    </w:lvl>
    <w:lvl w:ilvl="1">
      <w:start w:val="1"/>
      <w:numFmt w:val="decimal"/>
      <w:pStyle w:val="af6"/>
      <w:suff w:val="space"/>
      <w:lvlText w:val="图%2"/>
      <w:lvlJc w:val="center"/>
      <w:pPr>
        <w:tabs>
          <w:tab w:val="left" w:pos="0"/>
        </w:tabs>
        <w:ind w:left="0" w:firstLine="0"/>
      </w:pPr>
      <w:rPr>
        <w:rFonts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44C50F90"/>
    <w:multiLevelType w:val="multilevel"/>
    <w:tmpl w:val="44C50F90"/>
    <w:lvl w:ilvl="0">
      <w:start w:val="1"/>
      <w:numFmt w:val="lowerLetter"/>
      <w:lvlText w:val="%1)"/>
      <w:lvlJc w:val="left"/>
      <w:pPr>
        <w:tabs>
          <w:tab w:val="left" w:pos="851"/>
        </w:tabs>
        <w:ind w:left="851" w:hanging="426"/>
      </w:pPr>
      <w:rPr>
        <w:rFonts w:ascii="宋体" w:eastAsia="宋体" w:hAnsi="Times New Roman" w:hint="default"/>
        <w:strike w:val="0"/>
        <w:sz w:val="21"/>
        <w:highlight w:val="none"/>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B733A5F"/>
    <w:multiLevelType w:val="multilevel"/>
    <w:tmpl w:val="4B733A5F"/>
    <w:lvl w:ilvl="0">
      <w:start w:val="1"/>
      <w:numFmt w:val="decimal"/>
      <w:pStyle w:val="af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a"/>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b"/>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c"/>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d"/>
      <w:suff w:val="space"/>
      <w:lvlText w:val="%1"/>
      <w:lvlJc w:val="left"/>
      <w:pPr>
        <w:ind w:left="425" w:hanging="425"/>
      </w:pPr>
      <w:rPr>
        <w:rFonts w:hint="eastAsia"/>
      </w:rPr>
    </w:lvl>
    <w:lvl w:ilvl="1">
      <w:start w:val="1"/>
      <w:numFmt w:val="decimal"/>
      <w:pStyle w:val="afe"/>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2" w15:restartNumberingAfterBreak="0">
    <w:nsid w:val="657D3FBC"/>
    <w:multiLevelType w:val="multilevel"/>
    <w:tmpl w:val="657D3FBC"/>
    <w:lvl w:ilvl="0">
      <w:start w:val="1"/>
      <w:numFmt w:val="upperLetter"/>
      <w:pStyle w:val="aff1"/>
      <w:suff w:val="nothing"/>
      <w:lvlText w:val="附录%1"/>
      <w:lvlJc w:val="left"/>
      <w:pPr>
        <w:ind w:left="0" w:firstLine="0"/>
      </w:pPr>
      <w:rPr>
        <w:rFonts w:hint="eastAsia"/>
        <w:spacing w:val="100"/>
      </w:rPr>
    </w:lvl>
    <w:lvl w:ilvl="1">
      <w:start w:val="1"/>
      <w:numFmt w:val="decimal"/>
      <w:pStyle w:val="aff2"/>
      <w:suff w:val="nothing"/>
      <w:lvlText w:val="%1.%2　"/>
      <w:lvlJc w:val="left"/>
      <w:pPr>
        <w:ind w:left="0" w:firstLine="0"/>
      </w:pPr>
      <w:rPr>
        <w:rFonts w:ascii="黑体" w:eastAsia="黑体" w:hint="eastAsia"/>
        <w:b w:val="0"/>
        <w:i w:val="0"/>
        <w:sz w:val="21"/>
      </w:rPr>
    </w:lvl>
    <w:lvl w:ilvl="2">
      <w:start w:val="1"/>
      <w:numFmt w:val="decimal"/>
      <w:pStyle w:val="aff3"/>
      <w:suff w:val="nothing"/>
      <w:lvlText w:val="%1.%2.%3　"/>
      <w:lvlJc w:val="left"/>
      <w:pPr>
        <w:ind w:left="0" w:firstLine="0"/>
      </w:pPr>
      <w:rPr>
        <w:rFonts w:ascii="黑体" w:eastAsia="黑体" w:hint="eastAsia"/>
        <w:b w:val="0"/>
        <w:i w:val="0"/>
        <w:sz w:val="21"/>
      </w:rPr>
    </w:lvl>
    <w:lvl w:ilvl="3">
      <w:start w:val="1"/>
      <w:numFmt w:val="decimal"/>
      <w:pStyle w:val="aff4"/>
      <w:suff w:val="nothing"/>
      <w:lvlText w:val="%1.%2.%3.%4　"/>
      <w:lvlJc w:val="left"/>
      <w:pPr>
        <w:ind w:left="0" w:firstLine="0"/>
      </w:pPr>
      <w:rPr>
        <w:rFonts w:ascii="黑体" w:eastAsia="黑体" w:hint="eastAsia"/>
        <w:b w:val="0"/>
        <w:i w:val="0"/>
        <w:sz w:val="21"/>
      </w:rPr>
    </w:lvl>
    <w:lvl w:ilvl="4">
      <w:start w:val="1"/>
      <w:numFmt w:val="decimal"/>
      <w:pStyle w:val="aff5"/>
      <w:suff w:val="nothing"/>
      <w:lvlText w:val="%1.%2.%3.%4.%5　"/>
      <w:lvlJc w:val="left"/>
      <w:pPr>
        <w:ind w:left="0" w:firstLine="0"/>
      </w:pPr>
      <w:rPr>
        <w:rFonts w:ascii="黑体" w:eastAsia="黑体" w:hint="eastAsia"/>
        <w:b w:val="0"/>
        <w:i w:val="0"/>
        <w:sz w:val="21"/>
      </w:rPr>
    </w:lvl>
    <w:lvl w:ilvl="5">
      <w:start w:val="1"/>
      <w:numFmt w:val="decimal"/>
      <w:pStyle w:val="aff6"/>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3"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4" w15:restartNumberingAfterBreak="0">
    <w:nsid w:val="6CA41985"/>
    <w:multiLevelType w:val="multilevel"/>
    <w:tmpl w:val="6CA41985"/>
    <w:lvl w:ilvl="0">
      <w:start w:val="1"/>
      <w:numFmt w:val="decimal"/>
      <w:pStyle w:val="aff7"/>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6CE42AC1"/>
    <w:multiLevelType w:val="multilevel"/>
    <w:tmpl w:val="6CE42AC1"/>
    <w:lvl w:ilvl="0">
      <w:start w:val="1"/>
      <w:numFmt w:val="lowerLetter"/>
      <w:pStyle w:val="aff8"/>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CEA2025"/>
    <w:multiLevelType w:val="multilevel"/>
    <w:tmpl w:val="6CEA2025"/>
    <w:lvl w:ilvl="0">
      <w:start w:val="1"/>
      <w:numFmt w:val="none"/>
      <w:pStyle w:val="aff9"/>
      <w:suff w:val="nothing"/>
      <w:lvlText w:val="%1"/>
      <w:lvlJc w:val="left"/>
      <w:pPr>
        <w:ind w:left="0" w:firstLine="0"/>
      </w:pPr>
      <w:rPr>
        <w:rFonts w:hint="eastAsia"/>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pStyle w:val="afff"/>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7" w15:restartNumberingAfterBreak="0">
    <w:nsid w:val="6DBF04F4"/>
    <w:multiLevelType w:val="multilevel"/>
    <w:tmpl w:val="6DBF04F4"/>
    <w:lvl w:ilvl="0">
      <w:start w:val="1"/>
      <w:numFmt w:val="none"/>
      <w:pStyle w:val="afff0"/>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8" w15:restartNumberingAfterBreak="0">
    <w:nsid w:val="6DF35F19"/>
    <w:multiLevelType w:val="multilevel"/>
    <w:tmpl w:val="6DF35F19"/>
    <w:lvl w:ilvl="0">
      <w:start w:val="1"/>
      <w:numFmt w:val="decimal"/>
      <w:pStyle w:val="afff1"/>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9" w15:restartNumberingAfterBreak="0">
    <w:nsid w:val="76933334"/>
    <w:multiLevelType w:val="multilevel"/>
    <w:tmpl w:val="76933334"/>
    <w:lvl w:ilvl="0">
      <w:start w:val="1"/>
      <w:numFmt w:val="none"/>
      <w:pStyle w:val="afff2"/>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6"/>
  </w:num>
  <w:num w:numId="3">
    <w:abstractNumId w:val="5"/>
  </w:num>
  <w:num w:numId="4">
    <w:abstractNumId w:val="22"/>
  </w:num>
  <w:num w:numId="5">
    <w:abstractNumId w:val="18"/>
  </w:num>
  <w:num w:numId="6">
    <w:abstractNumId w:val="12"/>
  </w:num>
  <w:num w:numId="7">
    <w:abstractNumId w:val="8"/>
  </w:num>
  <w:num w:numId="8">
    <w:abstractNumId w:val="3"/>
  </w:num>
  <w:num w:numId="9">
    <w:abstractNumId w:val="9"/>
  </w:num>
  <w:num w:numId="10">
    <w:abstractNumId w:val="16"/>
  </w:num>
  <w:num w:numId="11">
    <w:abstractNumId w:val="24"/>
  </w:num>
  <w:num w:numId="12">
    <w:abstractNumId w:val="11"/>
  </w:num>
  <w:num w:numId="13">
    <w:abstractNumId w:val="13"/>
  </w:num>
  <w:num w:numId="14">
    <w:abstractNumId w:val="7"/>
  </w:num>
  <w:num w:numId="15">
    <w:abstractNumId w:val="19"/>
  </w:num>
  <w:num w:numId="16">
    <w:abstractNumId w:val="17"/>
  </w:num>
  <w:num w:numId="17">
    <w:abstractNumId w:val="28"/>
  </w:num>
  <w:num w:numId="18">
    <w:abstractNumId w:val="15"/>
  </w:num>
  <w:num w:numId="19">
    <w:abstractNumId w:val="1"/>
  </w:num>
  <w:num w:numId="20">
    <w:abstractNumId w:val="10"/>
  </w:num>
  <w:num w:numId="21">
    <w:abstractNumId w:val="29"/>
  </w:num>
  <w:num w:numId="22">
    <w:abstractNumId w:val="20"/>
  </w:num>
  <w:num w:numId="23">
    <w:abstractNumId w:val="6"/>
  </w:num>
  <w:num w:numId="24">
    <w:abstractNumId w:val="25"/>
  </w:num>
  <w:num w:numId="25">
    <w:abstractNumId w:val="27"/>
  </w:num>
  <w:num w:numId="26">
    <w:abstractNumId w:val="2"/>
  </w:num>
  <w:num w:numId="27">
    <w:abstractNumId w:val="4"/>
  </w:num>
  <w:num w:numId="28">
    <w:abstractNumId w:val="14"/>
  </w:num>
  <w:num w:numId="29">
    <w:abstractNumId w:val="23"/>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documentProtection w:edit="forms" w:enforcement="0"/>
  <w:defaultTabStop w:val="420"/>
  <w:evenAndOddHeaders/>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0OTI5NWViZDM0MTZiMWY5NzY4NjU1ZTI4MmEwMDkifQ=="/>
  </w:docVars>
  <w:rsids>
    <w:rsidRoot w:val="008147E7"/>
    <w:rsid w:val="00000357"/>
    <w:rsid w:val="0000040A"/>
    <w:rsid w:val="00000A94"/>
    <w:rsid w:val="00001972"/>
    <w:rsid w:val="00001D9A"/>
    <w:rsid w:val="00007B3A"/>
    <w:rsid w:val="000107E0"/>
    <w:rsid w:val="00011FDE"/>
    <w:rsid w:val="00012FFD"/>
    <w:rsid w:val="00014162"/>
    <w:rsid w:val="00014340"/>
    <w:rsid w:val="00016A9C"/>
    <w:rsid w:val="00016EB2"/>
    <w:rsid w:val="00022184"/>
    <w:rsid w:val="00022762"/>
    <w:rsid w:val="00022F3F"/>
    <w:rsid w:val="000238E0"/>
    <w:rsid w:val="000249DB"/>
    <w:rsid w:val="0002595E"/>
    <w:rsid w:val="000303C3"/>
    <w:rsid w:val="000331D3"/>
    <w:rsid w:val="000346A5"/>
    <w:rsid w:val="000359C3"/>
    <w:rsid w:val="00035A7D"/>
    <w:rsid w:val="000365ED"/>
    <w:rsid w:val="000417BE"/>
    <w:rsid w:val="0004249A"/>
    <w:rsid w:val="00042AA7"/>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4B8"/>
    <w:rsid w:val="0006357D"/>
    <w:rsid w:val="00067F1E"/>
    <w:rsid w:val="00071CC0"/>
    <w:rsid w:val="00071CFC"/>
    <w:rsid w:val="00073C8C"/>
    <w:rsid w:val="00077403"/>
    <w:rsid w:val="00077B64"/>
    <w:rsid w:val="00080A1C"/>
    <w:rsid w:val="00082317"/>
    <w:rsid w:val="00083D2C"/>
    <w:rsid w:val="00086AA1"/>
    <w:rsid w:val="00087A77"/>
    <w:rsid w:val="00090CA6"/>
    <w:rsid w:val="00092B8A"/>
    <w:rsid w:val="00092FB0"/>
    <w:rsid w:val="000934C5"/>
    <w:rsid w:val="00093D25"/>
    <w:rsid w:val="00093DAB"/>
    <w:rsid w:val="00094746"/>
    <w:rsid w:val="00094D73"/>
    <w:rsid w:val="00096D63"/>
    <w:rsid w:val="000A0B60"/>
    <w:rsid w:val="000A0D73"/>
    <w:rsid w:val="000A0EB8"/>
    <w:rsid w:val="000A19FC"/>
    <w:rsid w:val="000A296B"/>
    <w:rsid w:val="000A6032"/>
    <w:rsid w:val="000A7311"/>
    <w:rsid w:val="000B060F"/>
    <w:rsid w:val="000B1592"/>
    <w:rsid w:val="000B1FF2"/>
    <w:rsid w:val="000B3CDA"/>
    <w:rsid w:val="000B6A0B"/>
    <w:rsid w:val="000C0F6C"/>
    <w:rsid w:val="000C11DB"/>
    <w:rsid w:val="000C1492"/>
    <w:rsid w:val="000C2FBD"/>
    <w:rsid w:val="000C4B41"/>
    <w:rsid w:val="000C4E48"/>
    <w:rsid w:val="000C57D6"/>
    <w:rsid w:val="000C6362"/>
    <w:rsid w:val="000C7666"/>
    <w:rsid w:val="000D0A9C"/>
    <w:rsid w:val="000D1795"/>
    <w:rsid w:val="000D329A"/>
    <w:rsid w:val="000D4B9C"/>
    <w:rsid w:val="000D4EB6"/>
    <w:rsid w:val="000D753B"/>
    <w:rsid w:val="000E4C9E"/>
    <w:rsid w:val="000E6439"/>
    <w:rsid w:val="000E6FD7"/>
    <w:rsid w:val="000E7144"/>
    <w:rsid w:val="000F06E1"/>
    <w:rsid w:val="000F0E3C"/>
    <w:rsid w:val="000F19D5"/>
    <w:rsid w:val="000F1DC2"/>
    <w:rsid w:val="000F4050"/>
    <w:rsid w:val="000F4AEA"/>
    <w:rsid w:val="000F67E9"/>
    <w:rsid w:val="000F7E3E"/>
    <w:rsid w:val="00104926"/>
    <w:rsid w:val="00113B1E"/>
    <w:rsid w:val="0011711C"/>
    <w:rsid w:val="00117DAE"/>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D20"/>
    <w:rsid w:val="001852C9"/>
    <w:rsid w:val="00187A0B"/>
    <w:rsid w:val="00190087"/>
    <w:rsid w:val="0019139A"/>
    <w:rsid w:val="001913C4"/>
    <w:rsid w:val="00192FDA"/>
    <w:rsid w:val="0019348F"/>
    <w:rsid w:val="00193A07"/>
    <w:rsid w:val="00194C95"/>
    <w:rsid w:val="00195C34"/>
    <w:rsid w:val="00196EF5"/>
    <w:rsid w:val="001A010C"/>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AE1"/>
    <w:rsid w:val="001E1B6A"/>
    <w:rsid w:val="001E2484"/>
    <w:rsid w:val="001E3CC4"/>
    <w:rsid w:val="001E4882"/>
    <w:rsid w:val="001E73AB"/>
    <w:rsid w:val="001F092D"/>
    <w:rsid w:val="001F143A"/>
    <w:rsid w:val="001F1490"/>
    <w:rsid w:val="001F1605"/>
    <w:rsid w:val="001F2508"/>
    <w:rsid w:val="001F3F5F"/>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2602"/>
    <w:rsid w:val="002253A1"/>
    <w:rsid w:val="00225B8D"/>
    <w:rsid w:val="00225CF8"/>
    <w:rsid w:val="0022794E"/>
    <w:rsid w:val="00233D64"/>
    <w:rsid w:val="0023482A"/>
    <w:rsid w:val="002359CB"/>
    <w:rsid w:val="00237429"/>
    <w:rsid w:val="00243540"/>
    <w:rsid w:val="0024497B"/>
    <w:rsid w:val="0024515B"/>
    <w:rsid w:val="00246021"/>
    <w:rsid w:val="0024666E"/>
    <w:rsid w:val="00247F52"/>
    <w:rsid w:val="00250B25"/>
    <w:rsid w:val="00250BBE"/>
    <w:rsid w:val="002515C2"/>
    <w:rsid w:val="0025194A"/>
    <w:rsid w:val="0025194F"/>
    <w:rsid w:val="002519E8"/>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A0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2269"/>
    <w:rsid w:val="002C237C"/>
    <w:rsid w:val="002C3F07"/>
    <w:rsid w:val="002C5278"/>
    <w:rsid w:val="002C732F"/>
    <w:rsid w:val="002C7EBB"/>
    <w:rsid w:val="002D06C1"/>
    <w:rsid w:val="002D281C"/>
    <w:rsid w:val="002D42B5"/>
    <w:rsid w:val="002D4F1A"/>
    <w:rsid w:val="002D6EC6"/>
    <w:rsid w:val="002D79AC"/>
    <w:rsid w:val="002E039D"/>
    <w:rsid w:val="002E4D5A"/>
    <w:rsid w:val="002E5A22"/>
    <w:rsid w:val="002E6326"/>
    <w:rsid w:val="002F30E0"/>
    <w:rsid w:val="002F35E4"/>
    <w:rsid w:val="002F3730"/>
    <w:rsid w:val="002F38E1"/>
    <w:rsid w:val="002F7AF6"/>
    <w:rsid w:val="0030041B"/>
    <w:rsid w:val="003008CE"/>
    <w:rsid w:val="00300E63"/>
    <w:rsid w:val="00302F5F"/>
    <w:rsid w:val="0030441D"/>
    <w:rsid w:val="00306063"/>
    <w:rsid w:val="00313B85"/>
    <w:rsid w:val="0031574F"/>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9C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B72"/>
    <w:rsid w:val="00394071"/>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B7A33"/>
    <w:rsid w:val="003C010C"/>
    <w:rsid w:val="003C0A6C"/>
    <w:rsid w:val="003C14F8"/>
    <w:rsid w:val="003C5235"/>
    <w:rsid w:val="003C5340"/>
    <w:rsid w:val="003C5A43"/>
    <w:rsid w:val="003D0519"/>
    <w:rsid w:val="003D0FF6"/>
    <w:rsid w:val="003D1C4D"/>
    <w:rsid w:val="003D262C"/>
    <w:rsid w:val="003D6D61"/>
    <w:rsid w:val="003E019F"/>
    <w:rsid w:val="003E091D"/>
    <w:rsid w:val="003E1C53"/>
    <w:rsid w:val="003E2A69"/>
    <w:rsid w:val="003E2D49"/>
    <w:rsid w:val="003E2FD4"/>
    <w:rsid w:val="003E49F6"/>
    <w:rsid w:val="003E64AF"/>
    <w:rsid w:val="003E660F"/>
    <w:rsid w:val="003F0841"/>
    <w:rsid w:val="003F23D3"/>
    <w:rsid w:val="003F290F"/>
    <w:rsid w:val="003F3EDE"/>
    <w:rsid w:val="003F3F08"/>
    <w:rsid w:val="003F49F1"/>
    <w:rsid w:val="003F6272"/>
    <w:rsid w:val="00400E72"/>
    <w:rsid w:val="00401400"/>
    <w:rsid w:val="00404869"/>
    <w:rsid w:val="00405884"/>
    <w:rsid w:val="00406127"/>
    <w:rsid w:val="00407D39"/>
    <w:rsid w:val="00411E80"/>
    <w:rsid w:val="004143CF"/>
    <w:rsid w:val="0041477A"/>
    <w:rsid w:val="00415EC1"/>
    <w:rsid w:val="004167A3"/>
    <w:rsid w:val="00424EC7"/>
    <w:rsid w:val="00425257"/>
    <w:rsid w:val="00432DAA"/>
    <w:rsid w:val="00434305"/>
    <w:rsid w:val="00435DF7"/>
    <w:rsid w:val="0043741A"/>
    <w:rsid w:val="0044083F"/>
    <w:rsid w:val="00441AE7"/>
    <w:rsid w:val="00445574"/>
    <w:rsid w:val="004467FB"/>
    <w:rsid w:val="00452D6B"/>
    <w:rsid w:val="00454107"/>
    <w:rsid w:val="00454484"/>
    <w:rsid w:val="0045517B"/>
    <w:rsid w:val="00457AB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74F"/>
    <w:rsid w:val="004B0272"/>
    <w:rsid w:val="004B2701"/>
    <w:rsid w:val="004B2E1B"/>
    <w:rsid w:val="004B3929"/>
    <w:rsid w:val="004B3AA8"/>
    <w:rsid w:val="004B3E93"/>
    <w:rsid w:val="004B6855"/>
    <w:rsid w:val="004C1FBC"/>
    <w:rsid w:val="004C25A2"/>
    <w:rsid w:val="004C3F1D"/>
    <w:rsid w:val="004C458D"/>
    <w:rsid w:val="004C7556"/>
    <w:rsid w:val="004C7E8B"/>
    <w:rsid w:val="004C7E9D"/>
    <w:rsid w:val="004C7F67"/>
    <w:rsid w:val="004D076D"/>
    <w:rsid w:val="004D0EF1"/>
    <w:rsid w:val="004D2253"/>
    <w:rsid w:val="004D4406"/>
    <w:rsid w:val="004D5F71"/>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F42"/>
    <w:rsid w:val="00501139"/>
    <w:rsid w:val="0050363E"/>
    <w:rsid w:val="005039BC"/>
    <w:rsid w:val="005043BB"/>
    <w:rsid w:val="00504A3D"/>
    <w:rsid w:val="00505767"/>
    <w:rsid w:val="005073F0"/>
    <w:rsid w:val="0050790F"/>
    <w:rsid w:val="00510A7B"/>
    <w:rsid w:val="00512F6E"/>
    <w:rsid w:val="00513038"/>
    <w:rsid w:val="00514174"/>
    <w:rsid w:val="00515B1C"/>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D9B"/>
    <w:rsid w:val="00541853"/>
    <w:rsid w:val="00543BDA"/>
    <w:rsid w:val="005441CC"/>
    <w:rsid w:val="005479DA"/>
    <w:rsid w:val="00547BCC"/>
    <w:rsid w:val="0055013B"/>
    <w:rsid w:val="00551F6F"/>
    <w:rsid w:val="00555044"/>
    <w:rsid w:val="00556BFC"/>
    <w:rsid w:val="00561475"/>
    <w:rsid w:val="00562308"/>
    <w:rsid w:val="0056487B"/>
    <w:rsid w:val="00564FB9"/>
    <w:rsid w:val="00573D9E"/>
    <w:rsid w:val="00577AD2"/>
    <w:rsid w:val="005801E3"/>
    <w:rsid w:val="00581802"/>
    <w:rsid w:val="005836A8"/>
    <w:rsid w:val="0058409C"/>
    <w:rsid w:val="00584262"/>
    <w:rsid w:val="00586630"/>
    <w:rsid w:val="00587ADD"/>
    <w:rsid w:val="00593A49"/>
    <w:rsid w:val="00596160"/>
    <w:rsid w:val="005966E2"/>
    <w:rsid w:val="00597007"/>
    <w:rsid w:val="005A0966"/>
    <w:rsid w:val="005A11B7"/>
    <w:rsid w:val="005A161B"/>
    <w:rsid w:val="005A260B"/>
    <w:rsid w:val="005A4A1B"/>
    <w:rsid w:val="005A7830"/>
    <w:rsid w:val="005A7FCE"/>
    <w:rsid w:val="005B0F3F"/>
    <w:rsid w:val="005B191C"/>
    <w:rsid w:val="005B4903"/>
    <w:rsid w:val="005B51CE"/>
    <w:rsid w:val="005B5885"/>
    <w:rsid w:val="005B5CD7"/>
    <w:rsid w:val="005B6CF6"/>
    <w:rsid w:val="005B7422"/>
    <w:rsid w:val="005C1C5B"/>
    <w:rsid w:val="005C252C"/>
    <w:rsid w:val="005C29B8"/>
    <w:rsid w:val="005C4FEF"/>
    <w:rsid w:val="005C5F21"/>
    <w:rsid w:val="005C7156"/>
    <w:rsid w:val="005D0C75"/>
    <w:rsid w:val="005D4171"/>
    <w:rsid w:val="005D674A"/>
    <w:rsid w:val="005D6A95"/>
    <w:rsid w:val="005D6B2C"/>
    <w:rsid w:val="005D6D9C"/>
    <w:rsid w:val="005E1B84"/>
    <w:rsid w:val="005E2335"/>
    <w:rsid w:val="005E34CA"/>
    <w:rsid w:val="005E3C18"/>
    <w:rsid w:val="005E4250"/>
    <w:rsid w:val="005E6812"/>
    <w:rsid w:val="005E7881"/>
    <w:rsid w:val="005E78E0"/>
    <w:rsid w:val="005F0D9C"/>
    <w:rsid w:val="005F284E"/>
    <w:rsid w:val="005F6409"/>
    <w:rsid w:val="006015CE"/>
    <w:rsid w:val="00604784"/>
    <w:rsid w:val="00606419"/>
    <w:rsid w:val="00607D29"/>
    <w:rsid w:val="00612952"/>
    <w:rsid w:val="00613804"/>
    <w:rsid w:val="00614CC1"/>
    <w:rsid w:val="00615A9D"/>
    <w:rsid w:val="00616DD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0C9"/>
    <w:rsid w:val="00643745"/>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5D6"/>
    <w:rsid w:val="00693962"/>
    <w:rsid w:val="006A07AA"/>
    <w:rsid w:val="006A25E5"/>
    <w:rsid w:val="006A2B46"/>
    <w:rsid w:val="006A336D"/>
    <w:rsid w:val="006A37B9"/>
    <w:rsid w:val="006A3D5E"/>
    <w:rsid w:val="006A65E4"/>
    <w:rsid w:val="006B2672"/>
    <w:rsid w:val="006B30AC"/>
    <w:rsid w:val="006B3CB1"/>
    <w:rsid w:val="006B444E"/>
    <w:rsid w:val="006B54BF"/>
    <w:rsid w:val="006B5F44"/>
    <w:rsid w:val="006B5F90"/>
    <w:rsid w:val="006B62E4"/>
    <w:rsid w:val="006C1BBA"/>
    <w:rsid w:val="006C2079"/>
    <w:rsid w:val="006C5A62"/>
    <w:rsid w:val="006C5D68"/>
    <w:rsid w:val="006C6976"/>
    <w:rsid w:val="006C6DD0"/>
    <w:rsid w:val="006D04EA"/>
    <w:rsid w:val="006D0D0C"/>
    <w:rsid w:val="006D16C4"/>
    <w:rsid w:val="006D3E96"/>
    <w:rsid w:val="006D4515"/>
    <w:rsid w:val="006D4BB1"/>
    <w:rsid w:val="006D6593"/>
    <w:rsid w:val="006E76B3"/>
    <w:rsid w:val="006F03A8"/>
    <w:rsid w:val="006F2ACA"/>
    <w:rsid w:val="006F2ADC"/>
    <w:rsid w:val="006F2BFE"/>
    <w:rsid w:val="006F31E9"/>
    <w:rsid w:val="006F6284"/>
    <w:rsid w:val="007002C5"/>
    <w:rsid w:val="00700B3D"/>
    <w:rsid w:val="007025F2"/>
    <w:rsid w:val="00704387"/>
    <w:rsid w:val="00707669"/>
    <w:rsid w:val="00711CBA"/>
    <w:rsid w:val="00711FB5"/>
    <w:rsid w:val="00712A01"/>
    <w:rsid w:val="00714F58"/>
    <w:rsid w:val="00716ED4"/>
    <w:rsid w:val="00722FBF"/>
    <w:rsid w:val="00722FC2"/>
    <w:rsid w:val="00722FDA"/>
    <w:rsid w:val="00724E1B"/>
    <w:rsid w:val="00725949"/>
    <w:rsid w:val="00727FA2"/>
    <w:rsid w:val="007322D9"/>
    <w:rsid w:val="00732BC0"/>
    <w:rsid w:val="00734E7F"/>
    <w:rsid w:val="0073720F"/>
    <w:rsid w:val="00737796"/>
    <w:rsid w:val="00740FFD"/>
    <w:rsid w:val="0074165C"/>
    <w:rsid w:val="00742C35"/>
    <w:rsid w:val="007432CA"/>
    <w:rsid w:val="007439EB"/>
    <w:rsid w:val="00743CB4"/>
    <w:rsid w:val="00743F0A"/>
    <w:rsid w:val="007444E8"/>
    <w:rsid w:val="00744BAE"/>
    <w:rsid w:val="0074548E"/>
    <w:rsid w:val="00745773"/>
    <w:rsid w:val="00746800"/>
    <w:rsid w:val="007501A8"/>
    <w:rsid w:val="00750D61"/>
    <w:rsid w:val="00750EE1"/>
    <w:rsid w:val="00752645"/>
    <w:rsid w:val="00752B4D"/>
    <w:rsid w:val="00753026"/>
    <w:rsid w:val="00755402"/>
    <w:rsid w:val="00756B26"/>
    <w:rsid w:val="00756EDF"/>
    <w:rsid w:val="007600E3"/>
    <w:rsid w:val="00765C43"/>
    <w:rsid w:val="00765EFB"/>
    <w:rsid w:val="007671CA"/>
    <w:rsid w:val="00767C61"/>
    <w:rsid w:val="0077008A"/>
    <w:rsid w:val="007702C5"/>
    <w:rsid w:val="00773C1F"/>
    <w:rsid w:val="00774DA4"/>
    <w:rsid w:val="00776599"/>
    <w:rsid w:val="0078114B"/>
    <w:rsid w:val="00781DD2"/>
    <w:rsid w:val="0078226C"/>
    <w:rsid w:val="007822FF"/>
    <w:rsid w:val="00783ECF"/>
    <w:rsid w:val="0078413A"/>
    <w:rsid w:val="007959E8"/>
    <w:rsid w:val="00795E9C"/>
    <w:rsid w:val="007A0521"/>
    <w:rsid w:val="007A2E12"/>
    <w:rsid w:val="007A3475"/>
    <w:rsid w:val="007A41C8"/>
    <w:rsid w:val="007A54CE"/>
    <w:rsid w:val="007A5D3A"/>
    <w:rsid w:val="007A6A2B"/>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47E7"/>
    <w:rsid w:val="00815419"/>
    <w:rsid w:val="008163C8"/>
    <w:rsid w:val="008164A1"/>
    <w:rsid w:val="00817325"/>
    <w:rsid w:val="008209E6"/>
    <w:rsid w:val="00821D19"/>
    <w:rsid w:val="00823303"/>
    <w:rsid w:val="008233B2"/>
    <w:rsid w:val="00823A9F"/>
    <w:rsid w:val="00823C85"/>
    <w:rsid w:val="00825138"/>
    <w:rsid w:val="0082625A"/>
    <w:rsid w:val="008269DD"/>
    <w:rsid w:val="00830621"/>
    <w:rsid w:val="0083348C"/>
    <w:rsid w:val="008373D3"/>
    <w:rsid w:val="008405FA"/>
    <w:rsid w:val="00840617"/>
    <w:rsid w:val="00840F84"/>
    <w:rsid w:val="00842A47"/>
    <w:rsid w:val="00843C13"/>
    <w:rsid w:val="00843DEF"/>
    <w:rsid w:val="008454F8"/>
    <w:rsid w:val="0085173A"/>
    <w:rsid w:val="00854192"/>
    <w:rsid w:val="00855B84"/>
    <w:rsid w:val="008603CE"/>
    <w:rsid w:val="008620FC"/>
    <w:rsid w:val="008627A5"/>
    <w:rsid w:val="0086300F"/>
    <w:rsid w:val="00863E05"/>
    <w:rsid w:val="00865ACA"/>
    <w:rsid w:val="00865D28"/>
    <w:rsid w:val="00865F85"/>
    <w:rsid w:val="00867198"/>
    <w:rsid w:val="00867C10"/>
    <w:rsid w:val="00867FFD"/>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1E29"/>
    <w:rsid w:val="008B3615"/>
    <w:rsid w:val="008B4AC4"/>
    <w:rsid w:val="008B50C8"/>
    <w:rsid w:val="008B5281"/>
    <w:rsid w:val="008B53E7"/>
    <w:rsid w:val="008B7E05"/>
    <w:rsid w:val="008C1797"/>
    <w:rsid w:val="008C219C"/>
    <w:rsid w:val="008C460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1D20"/>
    <w:rsid w:val="008E2319"/>
    <w:rsid w:val="008E4BB6"/>
    <w:rsid w:val="008E5518"/>
    <w:rsid w:val="008E6A84"/>
    <w:rsid w:val="008F0CDC"/>
    <w:rsid w:val="008F1150"/>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47722"/>
    <w:rsid w:val="00952237"/>
    <w:rsid w:val="00953604"/>
    <w:rsid w:val="0095496B"/>
    <w:rsid w:val="00955F47"/>
    <w:rsid w:val="00957926"/>
    <w:rsid w:val="00960F1E"/>
    <w:rsid w:val="0096105D"/>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8E1"/>
    <w:rsid w:val="009B6029"/>
    <w:rsid w:val="009B6971"/>
    <w:rsid w:val="009C20FA"/>
    <w:rsid w:val="009C27F1"/>
    <w:rsid w:val="009C3152"/>
    <w:rsid w:val="009C3257"/>
    <w:rsid w:val="009C4CFA"/>
    <w:rsid w:val="009C5070"/>
    <w:rsid w:val="009C5D97"/>
    <w:rsid w:val="009C5DE7"/>
    <w:rsid w:val="009D112C"/>
    <w:rsid w:val="009D1385"/>
    <w:rsid w:val="009D47FA"/>
    <w:rsid w:val="009D4C5B"/>
    <w:rsid w:val="009D50D2"/>
    <w:rsid w:val="009D6BCA"/>
    <w:rsid w:val="009E0F62"/>
    <w:rsid w:val="009E4A58"/>
    <w:rsid w:val="009E5A2D"/>
    <w:rsid w:val="009E5AB2"/>
    <w:rsid w:val="009E6219"/>
    <w:rsid w:val="009F03B3"/>
    <w:rsid w:val="009F22FB"/>
    <w:rsid w:val="009F7B8F"/>
    <w:rsid w:val="00A0096C"/>
    <w:rsid w:val="00A01757"/>
    <w:rsid w:val="00A028C0"/>
    <w:rsid w:val="00A02BAE"/>
    <w:rsid w:val="00A06A6B"/>
    <w:rsid w:val="00A07E47"/>
    <w:rsid w:val="00A129D0"/>
    <w:rsid w:val="00A12C33"/>
    <w:rsid w:val="00A138BA"/>
    <w:rsid w:val="00A14C8E"/>
    <w:rsid w:val="00A15134"/>
    <w:rsid w:val="00A153D9"/>
    <w:rsid w:val="00A15F09"/>
    <w:rsid w:val="00A169B6"/>
    <w:rsid w:val="00A179A1"/>
    <w:rsid w:val="00A20B7D"/>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745"/>
    <w:rsid w:val="00A44E69"/>
    <w:rsid w:val="00A4661E"/>
    <w:rsid w:val="00A53E10"/>
    <w:rsid w:val="00A55BD6"/>
    <w:rsid w:val="00A55D50"/>
    <w:rsid w:val="00A57142"/>
    <w:rsid w:val="00A648CD"/>
    <w:rsid w:val="00A6537A"/>
    <w:rsid w:val="00A67866"/>
    <w:rsid w:val="00A70B07"/>
    <w:rsid w:val="00A723F8"/>
    <w:rsid w:val="00A77CCB"/>
    <w:rsid w:val="00A81829"/>
    <w:rsid w:val="00A83D8D"/>
    <w:rsid w:val="00A8446B"/>
    <w:rsid w:val="00A8473F"/>
    <w:rsid w:val="00A862D6"/>
    <w:rsid w:val="00A8715E"/>
    <w:rsid w:val="00A87F74"/>
    <w:rsid w:val="00A9295B"/>
    <w:rsid w:val="00A92B66"/>
    <w:rsid w:val="00A93B09"/>
    <w:rsid w:val="00A952D7"/>
    <w:rsid w:val="00A963F7"/>
    <w:rsid w:val="00A96AD8"/>
    <w:rsid w:val="00A97089"/>
    <w:rsid w:val="00AA052C"/>
    <w:rsid w:val="00AA0FFD"/>
    <w:rsid w:val="00AA1E45"/>
    <w:rsid w:val="00AA4286"/>
    <w:rsid w:val="00AA456B"/>
    <w:rsid w:val="00AA49B7"/>
    <w:rsid w:val="00AA57F5"/>
    <w:rsid w:val="00AA672E"/>
    <w:rsid w:val="00AA6EC9"/>
    <w:rsid w:val="00AB6309"/>
    <w:rsid w:val="00AB6C5F"/>
    <w:rsid w:val="00AB7129"/>
    <w:rsid w:val="00AC27A6"/>
    <w:rsid w:val="00AC30F7"/>
    <w:rsid w:val="00AC3A5A"/>
    <w:rsid w:val="00AC4D95"/>
    <w:rsid w:val="00AC5DF4"/>
    <w:rsid w:val="00AC7B17"/>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27A1B"/>
    <w:rsid w:val="00B31FB1"/>
    <w:rsid w:val="00B33952"/>
    <w:rsid w:val="00B33C5E"/>
    <w:rsid w:val="00B342F4"/>
    <w:rsid w:val="00B34369"/>
    <w:rsid w:val="00B34DC2"/>
    <w:rsid w:val="00B378E5"/>
    <w:rsid w:val="00B4346D"/>
    <w:rsid w:val="00B440F4"/>
    <w:rsid w:val="00B447A5"/>
    <w:rsid w:val="00B4654C"/>
    <w:rsid w:val="00B47293"/>
    <w:rsid w:val="00B50E50"/>
    <w:rsid w:val="00B51407"/>
    <w:rsid w:val="00B52120"/>
    <w:rsid w:val="00B54ABC"/>
    <w:rsid w:val="00B56FBE"/>
    <w:rsid w:val="00B60ACF"/>
    <w:rsid w:val="00B62B58"/>
    <w:rsid w:val="00B65149"/>
    <w:rsid w:val="00B66567"/>
    <w:rsid w:val="00B667C8"/>
    <w:rsid w:val="00B66E10"/>
    <w:rsid w:val="00B66F52"/>
    <w:rsid w:val="00B66FE5"/>
    <w:rsid w:val="00B72880"/>
    <w:rsid w:val="00B758BF"/>
    <w:rsid w:val="00B773C1"/>
    <w:rsid w:val="00B77EC8"/>
    <w:rsid w:val="00B827A6"/>
    <w:rsid w:val="00B831CE"/>
    <w:rsid w:val="00B86677"/>
    <w:rsid w:val="00B87131"/>
    <w:rsid w:val="00B939B1"/>
    <w:rsid w:val="00B95F60"/>
    <w:rsid w:val="00B96D40"/>
    <w:rsid w:val="00B97386"/>
    <w:rsid w:val="00BA18A4"/>
    <w:rsid w:val="00BA263B"/>
    <w:rsid w:val="00BA42B2"/>
    <w:rsid w:val="00BA58D4"/>
    <w:rsid w:val="00BA5B9E"/>
    <w:rsid w:val="00BA7C9A"/>
    <w:rsid w:val="00BB5F8F"/>
    <w:rsid w:val="00BB657A"/>
    <w:rsid w:val="00BC1A4E"/>
    <w:rsid w:val="00BC5DC7"/>
    <w:rsid w:val="00BC6B8B"/>
    <w:rsid w:val="00BC73D8"/>
    <w:rsid w:val="00BD52D7"/>
    <w:rsid w:val="00BD5AD2"/>
    <w:rsid w:val="00BD6850"/>
    <w:rsid w:val="00BE22F3"/>
    <w:rsid w:val="00BE5B52"/>
    <w:rsid w:val="00BE78C5"/>
    <w:rsid w:val="00BE7B8D"/>
    <w:rsid w:val="00BF0993"/>
    <w:rsid w:val="00BF10A9"/>
    <w:rsid w:val="00BF1703"/>
    <w:rsid w:val="00BF231C"/>
    <w:rsid w:val="00BF2AAC"/>
    <w:rsid w:val="00BF51E5"/>
    <w:rsid w:val="00BF74A6"/>
    <w:rsid w:val="00C013AD"/>
    <w:rsid w:val="00C04904"/>
    <w:rsid w:val="00C056B3"/>
    <w:rsid w:val="00C103E5"/>
    <w:rsid w:val="00C1156F"/>
    <w:rsid w:val="00C13319"/>
    <w:rsid w:val="00C13EE9"/>
    <w:rsid w:val="00C165E7"/>
    <w:rsid w:val="00C21540"/>
    <w:rsid w:val="00C21906"/>
    <w:rsid w:val="00C21BFA"/>
    <w:rsid w:val="00C24C8D"/>
    <w:rsid w:val="00C24EBE"/>
    <w:rsid w:val="00C25FE2"/>
    <w:rsid w:val="00C26B53"/>
    <w:rsid w:val="00C279B2"/>
    <w:rsid w:val="00C31ED8"/>
    <w:rsid w:val="00C33E50"/>
    <w:rsid w:val="00C34C20"/>
    <w:rsid w:val="00C35A3E"/>
    <w:rsid w:val="00C36A3C"/>
    <w:rsid w:val="00C42130"/>
    <w:rsid w:val="00C423A4"/>
    <w:rsid w:val="00C423E3"/>
    <w:rsid w:val="00C42945"/>
    <w:rsid w:val="00C44BF5"/>
    <w:rsid w:val="00C502BD"/>
    <w:rsid w:val="00C521D6"/>
    <w:rsid w:val="00C55232"/>
    <w:rsid w:val="00C553A4"/>
    <w:rsid w:val="00C55A06"/>
    <w:rsid w:val="00C55D03"/>
    <w:rsid w:val="00C601BC"/>
    <w:rsid w:val="00C61823"/>
    <w:rsid w:val="00C62464"/>
    <w:rsid w:val="00C6329F"/>
    <w:rsid w:val="00C63340"/>
    <w:rsid w:val="00C643F9"/>
    <w:rsid w:val="00C64E95"/>
    <w:rsid w:val="00C71372"/>
    <w:rsid w:val="00C72410"/>
    <w:rsid w:val="00C7287F"/>
    <w:rsid w:val="00C749C3"/>
    <w:rsid w:val="00C75B2C"/>
    <w:rsid w:val="00C77FD4"/>
    <w:rsid w:val="00C80CB8"/>
    <w:rsid w:val="00C819F8"/>
    <w:rsid w:val="00C8248C"/>
    <w:rsid w:val="00C84E33"/>
    <w:rsid w:val="00C84EC2"/>
    <w:rsid w:val="00C86BD4"/>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4C7"/>
    <w:rsid w:val="00CE0C4F"/>
    <w:rsid w:val="00CE30EA"/>
    <w:rsid w:val="00CF048A"/>
    <w:rsid w:val="00CF155A"/>
    <w:rsid w:val="00CF2947"/>
    <w:rsid w:val="00CF4F0E"/>
    <w:rsid w:val="00CF686F"/>
    <w:rsid w:val="00CF6E60"/>
    <w:rsid w:val="00CF7BCA"/>
    <w:rsid w:val="00D008FD"/>
    <w:rsid w:val="00D03010"/>
    <w:rsid w:val="00D0321C"/>
    <w:rsid w:val="00D035EC"/>
    <w:rsid w:val="00D04956"/>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B"/>
    <w:rsid w:val="00D352A2"/>
    <w:rsid w:val="00D4162B"/>
    <w:rsid w:val="00D441CA"/>
    <w:rsid w:val="00D4514F"/>
    <w:rsid w:val="00D451E2"/>
    <w:rsid w:val="00D45E89"/>
    <w:rsid w:val="00D45E8D"/>
    <w:rsid w:val="00D466AE"/>
    <w:rsid w:val="00D4734F"/>
    <w:rsid w:val="00D51BF3"/>
    <w:rsid w:val="00D52EEF"/>
    <w:rsid w:val="00D60A8B"/>
    <w:rsid w:val="00D66846"/>
    <w:rsid w:val="00D675FB"/>
    <w:rsid w:val="00D71F25"/>
    <w:rsid w:val="00D72A9C"/>
    <w:rsid w:val="00D77031"/>
    <w:rsid w:val="00D814FE"/>
    <w:rsid w:val="00D84941"/>
    <w:rsid w:val="00D84FA1"/>
    <w:rsid w:val="00D851F0"/>
    <w:rsid w:val="00D86857"/>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112"/>
    <w:rsid w:val="00DA7663"/>
    <w:rsid w:val="00DB0258"/>
    <w:rsid w:val="00DB1981"/>
    <w:rsid w:val="00DB38EE"/>
    <w:rsid w:val="00DB498B"/>
    <w:rsid w:val="00DB66CA"/>
    <w:rsid w:val="00DB6BCA"/>
    <w:rsid w:val="00DB6F54"/>
    <w:rsid w:val="00DB73F7"/>
    <w:rsid w:val="00DC0321"/>
    <w:rsid w:val="00DC3067"/>
    <w:rsid w:val="00DC370B"/>
    <w:rsid w:val="00DC4041"/>
    <w:rsid w:val="00DC5B90"/>
    <w:rsid w:val="00DD00FF"/>
    <w:rsid w:val="00DD0619"/>
    <w:rsid w:val="00DD066E"/>
    <w:rsid w:val="00DD07FB"/>
    <w:rsid w:val="00DD189E"/>
    <w:rsid w:val="00DD25C6"/>
    <w:rsid w:val="00DD4099"/>
    <w:rsid w:val="00DD48BB"/>
    <w:rsid w:val="00DD4FE5"/>
    <w:rsid w:val="00DD54B0"/>
    <w:rsid w:val="00DD57EE"/>
    <w:rsid w:val="00DD6BCC"/>
    <w:rsid w:val="00DE0A4B"/>
    <w:rsid w:val="00DE2410"/>
    <w:rsid w:val="00DE2939"/>
    <w:rsid w:val="00DE6E81"/>
    <w:rsid w:val="00DE703F"/>
    <w:rsid w:val="00DE7595"/>
    <w:rsid w:val="00DF1961"/>
    <w:rsid w:val="00DF22A7"/>
    <w:rsid w:val="00DF44DE"/>
    <w:rsid w:val="00DF5BA5"/>
    <w:rsid w:val="00DF7AFE"/>
    <w:rsid w:val="00E003FE"/>
    <w:rsid w:val="00E01138"/>
    <w:rsid w:val="00E02DFB"/>
    <w:rsid w:val="00E030F9"/>
    <w:rsid w:val="00E0311A"/>
    <w:rsid w:val="00E03138"/>
    <w:rsid w:val="00E06404"/>
    <w:rsid w:val="00E11A85"/>
    <w:rsid w:val="00E12495"/>
    <w:rsid w:val="00E15CCD"/>
    <w:rsid w:val="00E202EF"/>
    <w:rsid w:val="00E210B5"/>
    <w:rsid w:val="00E2552F"/>
    <w:rsid w:val="00E3137A"/>
    <w:rsid w:val="00E32757"/>
    <w:rsid w:val="00E32CCF"/>
    <w:rsid w:val="00E34A98"/>
    <w:rsid w:val="00E35D1E"/>
    <w:rsid w:val="00E364F9"/>
    <w:rsid w:val="00E365FA"/>
    <w:rsid w:val="00E36789"/>
    <w:rsid w:val="00E44A83"/>
    <w:rsid w:val="00E47CDB"/>
    <w:rsid w:val="00E502C1"/>
    <w:rsid w:val="00E502DD"/>
    <w:rsid w:val="00E50D3A"/>
    <w:rsid w:val="00E50FB2"/>
    <w:rsid w:val="00E51387"/>
    <w:rsid w:val="00E51E68"/>
    <w:rsid w:val="00E52EFD"/>
    <w:rsid w:val="00E5408A"/>
    <w:rsid w:val="00E55359"/>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74A"/>
    <w:rsid w:val="00EB1E69"/>
    <w:rsid w:val="00EB2086"/>
    <w:rsid w:val="00EB31ED"/>
    <w:rsid w:val="00EB53DB"/>
    <w:rsid w:val="00EB5EDF"/>
    <w:rsid w:val="00EB60FE"/>
    <w:rsid w:val="00EB74DB"/>
    <w:rsid w:val="00EC18B6"/>
    <w:rsid w:val="00EC5359"/>
    <w:rsid w:val="00EC562A"/>
    <w:rsid w:val="00EC6733"/>
    <w:rsid w:val="00ED067A"/>
    <w:rsid w:val="00ED12E8"/>
    <w:rsid w:val="00ED2B50"/>
    <w:rsid w:val="00EE0350"/>
    <w:rsid w:val="00EE0719"/>
    <w:rsid w:val="00EE0E80"/>
    <w:rsid w:val="00EE5D96"/>
    <w:rsid w:val="00EE613F"/>
    <w:rsid w:val="00EE7295"/>
    <w:rsid w:val="00EE7869"/>
    <w:rsid w:val="00EF054A"/>
    <w:rsid w:val="00EF3235"/>
    <w:rsid w:val="00EF7E72"/>
    <w:rsid w:val="00F019DC"/>
    <w:rsid w:val="00F01AA1"/>
    <w:rsid w:val="00F06D37"/>
    <w:rsid w:val="00F07B9D"/>
    <w:rsid w:val="00F11276"/>
    <w:rsid w:val="00F11586"/>
    <w:rsid w:val="00F1183B"/>
    <w:rsid w:val="00F11C9F"/>
    <w:rsid w:val="00F12263"/>
    <w:rsid w:val="00F1409D"/>
    <w:rsid w:val="00F14214"/>
    <w:rsid w:val="00F157A9"/>
    <w:rsid w:val="00F16F00"/>
    <w:rsid w:val="00F203A9"/>
    <w:rsid w:val="00F21D2D"/>
    <w:rsid w:val="00F2437E"/>
    <w:rsid w:val="00F25BB6"/>
    <w:rsid w:val="00F26B7E"/>
    <w:rsid w:val="00F27A3B"/>
    <w:rsid w:val="00F32780"/>
    <w:rsid w:val="00F33817"/>
    <w:rsid w:val="00F420D5"/>
    <w:rsid w:val="00F43428"/>
    <w:rsid w:val="00F43EE7"/>
    <w:rsid w:val="00F451EA"/>
    <w:rsid w:val="00F45447"/>
    <w:rsid w:val="00F456C6"/>
    <w:rsid w:val="00F4577B"/>
    <w:rsid w:val="00F46496"/>
    <w:rsid w:val="00F474D0"/>
    <w:rsid w:val="00F50179"/>
    <w:rsid w:val="00F515EE"/>
    <w:rsid w:val="00F5316E"/>
    <w:rsid w:val="00F545D1"/>
    <w:rsid w:val="00F56511"/>
    <w:rsid w:val="00F57E57"/>
    <w:rsid w:val="00F6194E"/>
    <w:rsid w:val="00F623AC"/>
    <w:rsid w:val="00F6412A"/>
    <w:rsid w:val="00F65893"/>
    <w:rsid w:val="00F66A4A"/>
    <w:rsid w:val="00F71E22"/>
    <w:rsid w:val="00F72142"/>
    <w:rsid w:val="00F72AE7"/>
    <w:rsid w:val="00F80277"/>
    <w:rsid w:val="00F833BA"/>
    <w:rsid w:val="00F84AD8"/>
    <w:rsid w:val="00F84EB9"/>
    <w:rsid w:val="00F84FD0"/>
    <w:rsid w:val="00F8531D"/>
    <w:rsid w:val="00F859A8"/>
    <w:rsid w:val="00F86D87"/>
    <w:rsid w:val="00F87D6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93F"/>
    <w:rsid w:val="00FF7CE4"/>
    <w:rsid w:val="00FF7E39"/>
    <w:rsid w:val="01156D31"/>
    <w:rsid w:val="014922E3"/>
    <w:rsid w:val="0156177E"/>
    <w:rsid w:val="015F7491"/>
    <w:rsid w:val="01BA61B0"/>
    <w:rsid w:val="01D34B7C"/>
    <w:rsid w:val="022E26FA"/>
    <w:rsid w:val="0273635F"/>
    <w:rsid w:val="029C3B08"/>
    <w:rsid w:val="02C95F7F"/>
    <w:rsid w:val="03785DE9"/>
    <w:rsid w:val="03C9092D"/>
    <w:rsid w:val="03FB660C"/>
    <w:rsid w:val="04133956"/>
    <w:rsid w:val="046E3282"/>
    <w:rsid w:val="055661F0"/>
    <w:rsid w:val="055E6A42"/>
    <w:rsid w:val="05A91BE3"/>
    <w:rsid w:val="05B20F4D"/>
    <w:rsid w:val="05BE5B1B"/>
    <w:rsid w:val="05CA098C"/>
    <w:rsid w:val="060617A9"/>
    <w:rsid w:val="0607573C"/>
    <w:rsid w:val="06473D8B"/>
    <w:rsid w:val="06654211"/>
    <w:rsid w:val="06916F35"/>
    <w:rsid w:val="06E17D3B"/>
    <w:rsid w:val="0708351A"/>
    <w:rsid w:val="07577FFE"/>
    <w:rsid w:val="078307F8"/>
    <w:rsid w:val="07A3029B"/>
    <w:rsid w:val="081D7BB2"/>
    <w:rsid w:val="08294E5C"/>
    <w:rsid w:val="083245C7"/>
    <w:rsid w:val="083D5469"/>
    <w:rsid w:val="08674270"/>
    <w:rsid w:val="0994100B"/>
    <w:rsid w:val="0A344626"/>
    <w:rsid w:val="0ABF0394"/>
    <w:rsid w:val="0B9335CE"/>
    <w:rsid w:val="0BA12B07"/>
    <w:rsid w:val="0BCA3494"/>
    <w:rsid w:val="0BF16C73"/>
    <w:rsid w:val="0C175FAD"/>
    <w:rsid w:val="0C5E3BDC"/>
    <w:rsid w:val="0C994C14"/>
    <w:rsid w:val="0D3A1F53"/>
    <w:rsid w:val="0D42705A"/>
    <w:rsid w:val="0D576FA9"/>
    <w:rsid w:val="0DEE0F90"/>
    <w:rsid w:val="0E3B0878"/>
    <w:rsid w:val="0E4868F2"/>
    <w:rsid w:val="0E903DF5"/>
    <w:rsid w:val="0E904CC5"/>
    <w:rsid w:val="0EBC4BEA"/>
    <w:rsid w:val="0ED818B2"/>
    <w:rsid w:val="0F080F37"/>
    <w:rsid w:val="0F135152"/>
    <w:rsid w:val="0F2A5FF8"/>
    <w:rsid w:val="0F3C1993"/>
    <w:rsid w:val="0F827BE2"/>
    <w:rsid w:val="0FE8213B"/>
    <w:rsid w:val="10134CDE"/>
    <w:rsid w:val="10521CAA"/>
    <w:rsid w:val="10675755"/>
    <w:rsid w:val="10A06571"/>
    <w:rsid w:val="10A0797A"/>
    <w:rsid w:val="10F30871"/>
    <w:rsid w:val="110765F0"/>
    <w:rsid w:val="11785740"/>
    <w:rsid w:val="118440E5"/>
    <w:rsid w:val="11A42091"/>
    <w:rsid w:val="11D861DF"/>
    <w:rsid w:val="120B3C17"/>
    <w:rsid w:val="12B84F7B"/>
    <w:rsid w:val="133F5002"/>
    <w:rsid w:val="13561AB1"/>
    <w:rsid w:val="13685DC6"/>
    <w:rsid w:val="13702B73"/>
    <w:rsid w:val="13CC2D7F"/>
    <w:rsid w:val="143E4A1F"/>
    <w:rsid w:val="145B7611"/>
    <w:rsid w:val="14613072"/>
    <w:rsid w:val="1536513E"/>
    <w:rsid w:val="159E5049"/>
    <w:rsid w:val="16930926"/>
    <w:rsid w:val="17471E3D"/>
    <w:rsid w:val="17490941"/>
    <w:rsid w:val="17A96653"/>
    <w:rsid w:val="17AA4FAE"/>
    <w:rsid w:val="18784278"/>
    <w:rsid w:val="18920DBD"/>
    <w:rsid w:val="18C33745"/>
    <w:rsid w:val="18DC65B5"/>
    <w:rsid w:val="1A4E34E2"/>
    <w:rsid w:val="1A8E4A9F"/>
    <w:rsid w:val="1AC50CB7"/>
    <w:rsid w:val="1B45283A"/>
    <w:rsid w:val="1B4C29E2"/>
    <w:rsid w:val="1B7906D2"/>
    <w:rsid w:val="1D5B36DB"/>
    <w:rsid w:val="1D862F93"/>
    <w:rsid w:val="1DE1641B"/>
    <w:rsid w:val="1E9A4F48"/>
    <w:rsid w:val="1EDC1087"/>
    <w:rsid w:val="1F134CFA"/>
    <w:rsid w:val="1F2E1635"/>
    <w:rsid w:val="1F777AF7"/>
    <w:rsid w:val="1FAF4A23"/>
    <w:rsid w:val="2001000A"/>
    <w:rsid w:val="201176A9"/>
    <w:rsid w:val="203B04ED"/>
    <w:rsid w:val="204B44D0"/>
    <w:rsid w:val="20914159"/>
    <w:rsid w:val="209B7C66"/>
    <w:rsid w:val="20CA13E8"/>
    <w:rsid w:val="20CE1D3D"/>
    <w:rsid w:val="20D64231"/>
    <w:rsid w:val="218310E8"/>
    <w:rsid w:val="22075285"/>
    <w:rsid w:val="229B46E4"/>
    <w:rsid w:val="231C5EB2"/>
    <w:rsid w:val="238041A2"/>
    <w:rsid w:val="23810484"/>
    <w:rsid w:val="244B45EE"/>
    <w:rsid w:val="247100A9"/>
    <w:rsid w:val="24B41E6E"/>
    <w:rsid w:val="25024FDC"/>
    <w:rsid w:val="25090731"/>
    <w:rsid w:val="255D6CCF"/>
    <w:rsid w:val="259F2E44"/>
    <w:rsid w:val="25B34B41"/>
    <w:rsid w:val="25DE388A"/>
    <w:rsid w:val="25F27756"/>
    <w:rsid w:val="260E1D77"/>
    <w:rsid w:val="262D71DD"/>
    <w:rsid w:val="26722306"/>
    <w:rsid w:val="26A52B26"/>
    <w:rsid w:val="271370C3"/>
    <w:rsid w:val="273E172E"/>
    <w:rsid w:val="27653582"/>
    <w:rsid w:val="27800A53"/>
    <w:rsid w:val="27B958A3"/>
    <w:rsid w:val="284E0B51"/>
    <w:rsid w:val="285C501C"/>
    <w:rsid w:val="28F705D6"/>
    <w:rsid w:val="28FA4916"/>
    <w:rsid w:val="29086F52"/>
    <w:rsid w:val="299B4658"/>
    <w:rsid w:val="29C4731D"/>
    <w:rsid w:val="29FA689B"/>
    <w:rsid w:val="2A043BBD"/>
    <w:rsid w:val="2A7D408E"/>
    <w:rsid w:val="2B4324C3"/>
    <w:rsid w:val="2B544339"/>
    <w:rsid w:val="2B8A6344"/>
    <w:rsid w:val="2BFA7026"/>
    <w:rsid w:val="2C053A71"/>
    <w:rsid w:val="2D457A8B"/>
    <w:rsid w:val="2D621C92"/>
    <w:rsid w:val="2D662499"/>
    <w:rsid w:val="2D7B4196"/>
    <w:rsid w:val="2DA13BA0"/>
    <w:rsid w:val="2E5A0250"/>
    <w:rsid w:val="2E6B4F35"/>
    <w:rsid w:val="2E7F1F03"/>
    <w:rsid w:val="2EE93382"/>
    <w:rsid w:val="2EEB534C"/>
    <w:rsid w:val="2F010CAC"/>
    <w:rsid w:val="2F2B5748"/>
    <w:rsid w:val="2F39477D"/>
    <w:rsid w:val="2F4F58DB"/>
    <w:rsid w:val="2F8337D6"/>
    <w:rsid w:val="2F837332"/>
    <w:rsid w:val="2F9C03F4"/>
    <w:rsid w:val="303625F7"/>
    <w:rsid w:val="3086532C"/>
    <w:rsid w:val="30EE4C7F"/>
    <w:rsid w:val="31326E84"/>
    <w:rsid w:val="31A47D5F"/>
    <w:rsid w:val="31BC1D93"/>
    <w:rsid w:val="3220020C"/>
    <w:rsid w:val="32D81AF3"/>
    <w:rsid w:val="32F80037"/>
    <w:rsid w:val="330F7ACB"/>
    <w:rsid w:val="343432F1"/>
    <w:rsid w:val="349D49F2"/>
    <w:rsid w:val="34FA6078"/>
    <w:rsid w:val="350727B3"/>
    <w:rsid w:val="35131158"/>
    <w:rsid w:val="35BD4BE3"/>
    <w:rsid w:val="35CE329E"/>
    <w:rsid w:val="35D54660"/>
    <w:rsid w:val="36851BE2"/>
    <w:rsid w:val="36A4650C"/>
    <w:rsid w:val="36F9612C"/>
    <w:rsid w:val="37132821"/>
    <w:rsid w:val="37735EDE"/>
    <w:rsid w:val="37863E63"/>
    <w:rsid w:val="37CD3B9E"/>
    <w:rsid w:val="37E82293"/>
    <w:rsid w:val="386341A5"/>
    <w:rsid w:val="38F11738"/>
    <w:rsid w:val="398268AC"/>
    <w:rsid w:val="3A445910"/>
    <w:rsid w:val="3A58602E"/>
    <w:rsid w:val="3A5F2C13"/>
    <w:rsid w:val="3A742699"/>
    <w:rsid w:val="3A8D633E"/>
    <w:rsid w:val="3ACC6031"/>
    <w:rsid w:val="3B3512A5"/>
    <w:rsid w:val="3BD05BCD"/>
    <w:rsid w:val="3BDB4052"/>
    <w:rsid w:val="3C0E0A2E"/>
    <w:rsid w:val="3C5E53AF"/>
    <w:rsid w:val="3C85293C"/>
    <w:rsid w:val="3C9862CE"/>
    <w:rsid w:val="3D037D04"/>
    <w:rsid w:val="3D167A38"/>
    <w:rsid w:val="3D622C7D"/>
    <w:rsid w:val="3DB72FC9"/>
    <w:rsid w:val="3DBF2D27"/>
    <w:rsid w:val="3DFD6502"/>
    <w:rsid w:val="3F0B017D"/>
    <w:rsid w:val="3F3F3186"/>
    <w:rsid w:val="3F4343E8"/>
    <w:rsid w:val="3F446ADE"/>
    <w:rsid w:val="3F9C35BF"/>
    <w:rsid w:val="3FA6322C"/>
    <w:rsid w:val="3FD6035E"/>
    <w:rsid w:val="40204729"/>
    <w:rsid w:val="41016309"/>
    <w:rsid w:val="411424E0"/>
    <w:rsid w:val="412C5A7C"/>
    <w:rsid w:val="41412BA9"/>
    <w:rsid w:val="41AC44C7"/>
    <w:rsid w:val="41D57EC1"/>
    <w:rsid w:val="41D81760"/>
    <w:rsid w:val="41EB3320"/>
    <w:rsid w:val="41F9319D"/>
    <w:rsid w:val="425608D6"/>
    <w:rsid w:val="42C83582"/>
    <w:rsid w:val="42F9198D"/>
    <w:rsid w:val="43252782"/>
    <w:rsid w:val="43301127"/>
    <w:rsid w:val="4366490F"/>
    <w:rsid w:val="437F6500"/>
    <w:rsid w:val="43886A20"/>
    <w:rsid w:val="43BB4E95"/>
    <w:rsid w:val="43FD36FF"/>
    <w:rsid w:val="44150A49"/>
    <w:rsid w:val="44224F14"/>
    <w:rsid w:val="44BF6C07"/>
    <w:rsid w:val="44CB55AC"/>
    <w:rsid w:val="450B3BFA"/>
    <w:rsid w:val="4553726F"/>
    <w:rsid w:val="4582210E"/>
    <w:rsid w:val="463158E2"/>
    <w:rsid w:val="47584F75"/>
    <w:rsid w:val="477F442B"/>
    <w:rsid w:val="479814DE"/>
    <w:rsid w:val="47DE27A0"/>
    <w:rsid w:val="47EF7803"/>
    <w:rsid w:val="48220A60"/>
    <w:rsid w:val="48802209"/>
    <w:rsid w:val="489214AE"/>
    <w:rsid w:val="49964AD1"/>
    <w:rsid w:val="49EC224C"/>
    <w:rsid w:val="4A665B7D"/>
    <w:rsid w:val="4A8E69F4"/>
    <w:rsid w:val="4BB5041C"/>
    <w:rsid w:val="4BFE6267"/>
    <w:rsid w:val="4CB42DC9"/>
    <w:rsid w:val="4D2C295F"/>
    <w:rsid w:val="4D5B2DE2"/>
    <w:rsid w:val="4D7428B7"/>
    <w:rsid w:val="4DC51394"/>
    <w:rsid w:val="4DFC67D6"/>
    <w:rsid w:val="4E712D20"/>
    <w:rsid w:val="4E7736AC"/>
    <w:rsid w:val="4EDD6607"/>
    <w:rsid w:val="4F5D3557"/>
    <w:rsid w:val="4FAB146F"/>
    <w:rsid w:val="5068151D"/>
    <w:rsid w:val="506A211C"/>
    <w:rsid w:val="50EA6DB9"/>
    <w:rsid w:val="511773E3"/>
    <w:rsid w:val="51204589"/>
    <w:rsid w:val="5175259D"/>
    <w:rsid w:val="51BE7A70"/>
    <w:rsid w:val="521450B8"/>
    <w:rsid w:val="5237347A"/>
    <w:rsid w:val="52C13B4A"/>
    <w:rsid w:val="52C741A1"/>
    <w:rsid w:val="52D843DB"/>
    <w:rsid w:val="52DE46FC"/>
    <w:rsid w:val="54176117"/>
    <w:rsid w:val="551B75AE"/>
    <w:rsid w:val="55425416"/>
    <w:rsid w:val="55505FDA"/>
    <w:rsid w:val="55A21A11"/>
    <w:rsid w:val="55B0022C"/>
    <w:rsid w:val="55BD0C29"/>
    <w:rsid w:val="56431446"/>
    <w:rsid w:val="573C40E7"/>
    <w:rsid w:val="574436DA"/>
    <w:rsid w:val="57D926EC"/>
    <w:rsid w:val="585F62DF"/>
    <w:rsid w:val="58C32357"/>
    <w:rsid w:val="59A044B9"/>
    <w:rsid w:val="59C3464B"/>
    <w:rsid w:val="5A8E4C59"/>
    <w:rsid w:val="5AB31B90"/>
    <w:rsid w:val="5ABF12B7"/>
    <w:rsid w:val="5C6B224F"/>
    <w:rsid w:val="5CBF10FA"/>
    <w:rsid w:val="5D047455"/>
    <w:rsid w:val="5D0C7971"/>
    <w:rsid w:val="5D75737A"/>
    <w:rsid w:val="5D79399F"/>
    <w:rsid w:val="5E29270A"/>
    <w:rsid w:val="5EF85E29"/>
    <w:rsid w:val="5F48233E"/>
    <w:rsid w:val="5FBB72FA"/>
    <w:rsid w:val="5FD26470"/>
    <w:rsid w:val="603D6F06"/>
    <w:rsid w:val="606C77EB"/>
    <w:rsid w:val="610C541D"/>
    <w:rsid w:val="6192630B"/>
    <w:rsid w:val="62015D11"/>
    <w:rsid w:val="621E76E6"/>
    <w:rsid w:val="62E96ED1"/>
    <w:rsid w:val="62EC66BA"/>
    <w:rsid w:val="62EE5B8A"/>
    <w:rsid w:val="63161C90"/>
    <w:rsid w:val="642301C1"/>
    <w:rsid w:val="64346872"/>
    <w:rsid w:val="644C7B14"/>
    <w:rsid w:val="64E738E4"/>
    <w:rsid w:val="6562740E"/>
    <w:rsid w:val="656960A7"/>
    <w:rsid w:val="65AC2974"/>
    <w:rsid w:val="6624302C"/>
    <w:rsid w:val="66953DDF"/>
    <w:rsid w:val="669B6734"/>
    <w:rsid w:val="669F417B"/>
    <w:rsid w:val="66AB0941"/>
    <w:rsid w:val="671E5F06"/>
    <w:rsid w:val="676E209B"/>
    <w:rsid w:val="67BF46A4"/>
    <w:rsid w:val="689F6284"/>
    <w:rsid w:val="68E85E7D"/>
    <w:rsid w:val="69470DF5"/>
    <w:rsid w:val="69603C65"/>
    <w:rsid w:val="69A578CA"/>
    <w:rsid w:val="69C44A72"/>
    <w:rsid w:val="69FD357E"/>
    <w:rsid w:val="6A681023"/>
    <w:rsid w:val="6A70612A"/>
    <w:rsid w:val="6AC470BB"/>
    <w:rsid w:val="6AC51191"/>
    <w:rsid w:val="6AE7688B"/>
    <w:rsid w:val="6B39716E"/>
    <w:rsid w:val="6B581D59"/>
    <w:rsid w:val="6BBA6837"/>
    <w:rsid w:val="6BBD714D"/>
    <w:rsid w:val="6BCA7826"/>
    <w:rsid w:val="6C066D46"/>
    <w:rsid w:val="6C702411"/>
    <w:rsid w:val="6CB25EF6"/>
    <w:rsid w:val="6CCF2537"/>
    <w:rsid w:val="6DA53CCB"/>
    <w:rsid w:val="6E602BF0"/>
    <w:rsid w:val="6E941791"/>
    <w:rsid w:val="6ED21161"/>
    <w:rsid w:val="6F0F5F11"/>
    <w:rsid w:val="6F1A0AE1"/>
    <w:rsid w:val="6F2E06B1"/>
    <w:rsid w:val="6F491EC8"/>
    <w:rsid w:val="6F71097A"/>
    <w:rsid w:val="6FFC3047"/>
    <w:rsid w:val="704C0B64"/>
    <w:rsid w:val="7075449A"/>
    <w:rsid w:val="70A46B2D"/>
    <w:rsid w:val="70E909E4"/>
    <w:rsid w:val="713C6848"/>
    <w:rsid w:val="7148395C"/>
    <w:rsid w:val="71497C49"/>
    <w:rsid w:val="715208DE"/>
    <w:rsid w:val="71653A85"/>
    <w:rsid w:val="71A5490B"/>
    <w:rsid w:val="71C86BE2"/>
    <w:rsid w:val="71E52F59"/>
    <w:rsid w:val="72394E7F"/>
    <w:rsid w:val="726C7D64"/>
    <w:rsid w:val="727420D6"/>
    <w:rsid w:val="72B03567"/>
    <w:rsid w:val="73012015"/>
    <w:rsid w:val="735008A6"/>
    <w:rsid w:val="74065BA0"/>
    <w:rsid w:val="74827185"/>
    <w:rsid w:val="74D47E1D"/>
    <w:rsid w:val="753F5076"/>
    <w:rsid w:val="755734F1"/>
    <w:rsid w:val="75FA0956"/>
    <w:rsid w:val="75FE0A8D"/>
    <w:rsid w:val="76571BB5"/>
    <w:rsid w:val="76AC6AD9"/>
    <w:rsid w:val="76EF6628"/>
    <w:rsid w:val="77277675"/>
    <w:rsid w:val="77D80043"/>
    <w:rsid w:val="781F4CEB"/>
    <w:rsid w:val="78222DC2"/>
    <w:rsid w:val="78544641"/>
    <w:rsid w:val="7859644F"/>
    <w:rsid w:val="786B1CDE"/>
    <w:rsid w:val="796E7CD8"/>
    <w:rsid w:val="79AC25AE"/>
    <w:rsid w:val="7A37456E"/>
    <w:rsid w:val="7A7845A4"/>
    <w:rsid w:val="7AB160CE"/>
    <w:rsid w:val="7ACA7190"/>
    <w:rsid w:val="7AE77D42"/>
    <w:rsid w:val="7B1D40F8"/>
    <w:rsid w:val="7B3F192C"/>
    <w:rsid w:val="7C0A2C05"/>
    <w:rsid w:val="7C0D37D8"/>
    <w:rsid w:val="7C8021FC"/>
    <w:rsid w:val="7C8E41ED"/>
    <w:rsid w:val="7C9C690A"/>
    <w:rsid w:val="7CDA1398"/>
    <w:rsid w:val="7CDF26B8"/>
    <w:rsid w:val="7D01709E"/>
    <w:rsid w:val="7D4939A5"/>
    <w:rsid w:val="7D930B6C"/>
    <w:rsid w:val="7DC66335"/>
    <w:rsid w:val="7DDE43D4"/>
    <w:rsid w:val="7E8F2BCB"/>
    <w:rsid w:val="7EB95919"/>
    <w:rsid w:val="7F923FF5"/>
    <w:rsid w:val="7FCA5219"/>
    <w:rsid w:val="7FE72592"/>
    <w:rsid w:val="7FE74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CAC4AF"/>
  <w15:docId w15:val="{392E344F-F0DF-4A37-B322-DA444159C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3">
    <w:name w:val="Normal"/>
    <w:autoRedefine/>
    <w:qFormat/>
    <w:pPr>
      <w:tabs>
        <w:tab w:val="center" w:pos="4201"/>
        <w:tab w:val="right" w:leader="dot" w:pos="9298"/>
      </w:tabs>
      <w:autoSpaceDE w:val="0"/>
      <w:autoSpaceDN w:val="0"/>
      <w:adjustRightInd w:val="0"/>
      <w:ind w:firstLineChars="200" w:firstLine="420"/>
      <w:jc w:val="both"/>
    </w:pPr>
    <w:rPr>
      <w:rFonts w:ascii="Calibri" w:hAnsi="Calibri"/>
      <w:kern w:val="2"/>
      <w:sz w:val="21"/>
      <w:szCs w:val="21"/>
    </w:rPr>
  </w:style>
  <w:style w:type="paragraph" w:styleId="1">
    <w:name w:val="heading 1"/>
    <w:basedOn w:val="afff3"/>
    <w:next w:val="afff3"/>
    <w:link w:val="10"/>
    <w:qFormat/>
    <w:pPr>
      <w:keepNext/>
      <w:keepLines/>
      <w:spacing w:before="340" w:after="330" w:line="578" w:lineRule="auto"/>
      <w:outlineLvl w:val="0"/>
    </w:pPr>
    <w:rPr>
      <w:b/>
      <w:bCs/>
      <w:kern w:val="44"/>
      <w:sz w:val="44"/>
      <w:szCs w:val="44"/>
    </w:rPr>
  </w:style>
  <w:style w:type="paragraph" w:styleId="22">
    <w:name w:val="heading 2"/>
    <w:basedOn w:val="afff3"/>
    <w:next w:val="afff3"/>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3"/>
    <w:next w:val="afff3"/>
    <w:link w:val="30"/>
    <w:autoRedefine/>
    <w:qFormat/>
    <w:pPr>
      <w:keepNext/>
      <w:keepLines/>
      <w:spacing w:before="260" w:after="260" w:line="416" w:lineRule="auto"/>
      <w:outlineLvl w:val="2"/>
    </w:pPr>
    <w:rPr>
      <w:b/>
      <w:bCs/>
      <w:sz w:val="32"/>
      <w:szCs w:val="32"/>
    </w:rPr>
  </w:style>
  <w:style w:type="paragraph" w:styleId="4">
    <w:name w:val="heading 4"/>
    <w:basedOn w:val="afff3"/>
    <w:next w:val="afff3"/>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3"/>
    <w:next w:val="afff3"/>
    <w:link w:val="50"/>
    <w:autoRedefine/>
    <w:qFormat/>
    <w:pPr>
      <w:keepNext/>
      <w:keepLines/>
      <w:adjustRightInd/>
      <w:spacing w:before="280" w:after="290" w:line="376" w:lineRule="auto"/>
      <w:outlineLvl w:val="4"/>
    </w:pPr>
    <w:rPr>
      <w:b/>
      <w:bCs/>
      <w:sz w:val="28"/>
      <w:szCs w:val="28"/>
    </w:rPr>
  </w:style>
  <w:style w:type="paragraph" w:styleId="6">
    <w:name w:val="heading 6"/>
    <w:basedOn w:val="afff3"/>
    <w:next w:val="afff3"/>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3"/>
    <w:next w:val="afff3"/>
    <w:link w:val="70"/>
    <w:autoRedefine/>
    <w:qFormat/>
    <w:pPr>
      <w:keepNext/>
      <w:keepLines/>
      <w:adjustRightInd/>
      <w:spacing w:before="240" w:after="64" w:line="320" w:lineRule="auto"/>
      <w:outlineLvl w:val="6"/>
    </w:pPr>
    <w:rPr>
      <w:b/>
      <w:bCs/>
      <w:sz w:val="24"/>
      <w:szCs w:val="24"/>
    </w:rPr>
  </w:style>
  <w:style w:type="paragraph" w:styleId="8">
    <w:name w:val="heading 8"/>
    <w:basedOn w:val="afff3"/>
    <w:next w:val="afff3"/>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3"/>
    <w:next w:val="afff3"/>
    <w:link w:val="90"/>
    <w:autoRedefine/>
    <w:qFormat/>
    <w:pPr>
      <w:keepNext/>
      <w:keepLines/>
      <w:adjustRightInd/>
      <w:spacing w:before="240" w:after="64" w:line="320" w:lineRule="auto"/>
      <w:outlineLvl w:val="8"/>
    </w:pPr>
    <w:rPr>
      <w:rFonts w:ascii="Arial" w:eastAsia="黑体" w:hAnsi="Arial"/>
    </w:rPr>
  </w:style>
  <w:style w:type="character" w:default="1" w:styleId="afff4">
    <w:name w:val="Default Paragraph Font"/>
    <w:uiPriority w:val="1"/>
    <w:semiHidden/>
    <w:unhideWhenUsed/>
  </w:style>
  <w:style w:type="table" w:default="1" w:styleId="afff5">
    <w:name w:val="Normal Table"/>
    <w:uiPriority w:val="99"/>
    <w:semiHidden/>
    <w:unhideWhenUsed/>
    <w:tblPr>
      <w:tblInd w:w="0" w:type="dxa"/>
      <w:tblCellMar>
        <w:top w:w="0" w:type="dxa"/>
        <w:left w:w="108" w:type="dxa"/>
        <w:bottom w:w="0" w:type="dxa"/>
        <w:right w:w="108" w:type="dxa"/>
      </w:tblCellMar>
    </w:tblPr>
  </w:style>
  <w:style w:type="numbering" w:default="1" w:styleId="afff6">
    <w:name w:val="No List"/>
    <w:uiPriority w:val="99"/>
    <w:semiHidden/>
    <w:unhideWhenUsed/>
  </w:style>
  <w:style w:type="paragraph" w:styleId="71">
    <w:name w:val="toc 7"/>
    <w:basedOn w:val="afff3"/>
    <w:next w:val="afff3"/>
    <w:autoRedefine/>
    <w:uiPriority w:val="39"/>
    <w:unhideWhenUsed/>
    <w:qFormat/>
    <w:pPr>
      <w:tabs>
        <w:tab w:val="right" w:leader="dot" w:pos="9344"/>
      </w:tabs>
      <w:spacing w:line="300" w:lineRule="exact"/>
      <w:ind w:left="1259"/>
    </w:pPr>
    <w:rPr>
      <w:rFonts w:ascii="宋体"/>
    </w:rPr>
  </w:style>
  <w:style w:type="paragraph" w:styleId="afff7">
    <w:name w:val="Normal Indent"/>
    <w:basedOn w:val="afff3"/>
    <w:autoRedefine/>
    <w:qFormat/>
  </w:style>
  <w:style w:type="paragraph" w:styleId="afff8">
    <w:name w:val="annotation text"/>
    <w:basedOn w:val="afff3"/>
    <w:link w:val="afff9"/>
    <w:uiPriority w:val="99"/>
    <w:semiHidden/>
    <w:unhideWhenUsed/>
    <w:qFormat/>
    <w:pPr>
      <w:jc w:val="left"/>
    </w:pPr>
  </w:style>
  <w:style w:type="paragraph" w:styleId="afffa">
    <w:name w:val="Body Text"/>
    <w:basedOn w:val="afff3"/>
    <w:link w:val="afffb"/>
    <w:autoRedefine/>
    <w:qFormat/>
    <w:pPr>
      <w:spacing w:after="120"/>
    </w:pPr>
  </w:style>
  <w:style w:type="paragraph" w:styleId="51">
    <w:name w:val="toc 5"/>
    <w:basedOn w:val="afff3"/>
    <w:next w:val="afff3"/>
    <w:autoRedefine/>
    <w:uiPriority w:val="39"/>
    <w:unhideWhenUsed/>
    <w:qFormat/>
    <w:pPr>
      <w:ind w:left="839"/>
    </w:pPr>
    <w:rPr>
      <w:rFonts w:ascii="宋体"/>
    </w:rPr>
  </w:style>
  <w:style w:type="paragraph" w:styleId="31">
    <w:name w:val="toc 3"/>
    <w:basedOn w:val="afff3"/>
    <w:next w:val="afff3"/>
    <w:autoRedefine/>
    <w:uiPriority w:val="39"/>
    <w:unhideWhenUsed/>
    <w:qFormat/>
    <w:pPr>
      <w:spacing w:line="300" w:lineRule="exact"/>
      <w:ind w:left="420"/>
    </w:pPr>
    <w:rPr>
      <w:rFonts w:ascii="宋体"/>
    </w:rPr>
  </w:style>
  <w:style w:type="paragraph" w:styleId="afffc">
    <w:name w:val="Balloon Text"/>
    <w:basedOn w:val="afff3"/>
    <w:link w:val="afffd"/>
    <w:autoRedefine/>
    <w:uiPriority w:val="99"/>
    <w:semiHidden/>
    <w:unhideWhenUsed/>
    <w:qFormat/>
    <w:rPr>
      <w:sz w:val="18"/>
      <w:szCs w:val="18"/>
    </w:rPr>
  </w:style>
  <w:style w:type="paragraph" w:styleId="afffe">
    <w:name w:val="footer"/>
    <w:basedOn w:val="afff3"/>
    <w:link w:val="affff"/>
    <w:autoRedefine/>
    <w:uiPriority w:val="99"/>
    <w:qFormat/>
    <w:pPr>
      <w:tabs>
        <w:tab w:val="center" w:pos="4153"/>
        <w:tab w:val="right" w:pos="8306"/>
      </w:tabs>
      <w:adjustRightInd/>
      <w:snapToGrid w:val="0"/>
      <w:jc w:val="right"/>
    </w:pPr>
    <w:rPr>
      <w:rFonts w:ascii="宋体"/>
      <w:sz w:val="18"/>
      <w:szCs w:val="18"/>
    </w:rPr>
  </w:style>
  <w:style w:type="paragraph" w:styleId="affff0">
    <w:name w:val="header"/>
    <w:basedOn w:val="afff3"/>
    <w:link w:val="affff1"/>
    <w:autoRedefine/>
    <w:uiPriority w:val="99"/>
    <w:qFormat/>
    <w:pPr>
      <w:framePr w:hSpace="180" w:wrap="around" w:vAnchor="text" w:hAnchor="margin" w:y="-999"/>
      <w:tabs>
        <w:tab w:val="center" w:pos="4153"/>
        <w:tab w:val="right" w:pos="8306"/>
      </w:tabs>
      <w:adjustRightInd/>
      <w:snapToGrid w:val="0"/>
      <w:ind w:firstLineChars="0" w:firstLine="0"/>
    </w:pPr>
    <w:rPr>
      <w:rFonts w:ascii="黑体" w:eastAsia="黑体" w:hAnsi="黑体"/>
    </w:rPr>
  </w:style>
  <w:style w:type="paragraph" w:styleId="11">
    <w:name w:val="toc 1"/>
    <w:basedOn w:val="afff3"/>
    <w:next w:val="afff3"/>
    <w:autoRedefine/>
    <w:uiPriority w:val="39"/>
    <w:unhideWhenUsed/>
    <w:qFormat/>
    <w:pPr>
      <w:tabs>
        <w:tab w:val="clear" w:pos="4201"/>
      </w:tabs>
      <w:spacing w:line="400" w:lineRule="exact"/>
    </w:pPr>
    <w:rPr>
      <w:rFonts w:ascii="宋体"/>
    </w:rPr>
  </w:style>
  <w:style w:type="paragraph" w:styleId="41">
    <w:name w:val="toc 4"/>
    <w:basedOn w:val="afff3"/>
    <w:next w:val="afff3"/>
    <w:autoRedefine/>
    <w:uiPriority w:val="39"/>
    <w:unhideWhenUsed/>
    <w:qFormat/>
    <w:pPr>
      <w:tabs>
        <w:tab w:val="right" w:leader="dot" w:pos="9344"/>
      </w:tabs>
      <w:spacing w:line="300" w:lineRule="exact"/>
      <w:ind w:left="629"/>
    </w:pPr>
    <w:rPr>
      <w:rFonts w:ascii="宋体"/>
    </w:rPr>
  </w:style>
  <w:style w:type="paragraph" w:styleId="affff2">
    <w:name w:val="footnote text"/>
    <w:basedOn w:val="afff3"/>
    <w:next w:val="afff3"/>
    <w:link w:val="affff3"/>
    <w:autoRedefine/>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3"/>
    <w:next w:val="afff3"/>
    <w:autoRedefine/>
    <w:uiPriority w:val="39"/>
    <w:unhideWhenUsed/>
    <w:qFormat/>
    <w:pPr>
      <w:spacing w:line="300" w:lineRule="exact"/>
      <w:ind w:left="1049"/>
    </w:pPr>
    <w:rPr>
      <w:rFonts w:ascii="宋体"/>
    </w:rPr>
  </w:style>
  <w:style w:type="paragraph" w:styleId="affff4">
    <w:name w:val="table of figures"/>
    <w:basedOn w:val="afff3"/>
    <w:next w:val="afff3"/>
    <w:autoRedefine/>
    <w:semiHidden/>
    <w:qFormat/>
    <w:pPr>
      <w:adjustRightInd/>
      <w:jc w:val="left"/>
    </w:pPr>
    <w:rPr>
      <w:szCs w:val="24"/>
    </w:rPr>
  </w:style>
  <w:style w:type="paragraph" w:styleId="24">
    <w:name w:val="toc 2"/>
    <w:basedOn w:val="afff3"/>
    <w:next w:val="afff3"/>
    <w:autoRedefine/>
    <w:uiPriority w:val="39"/>
    <w:unhideWhenUsed/>
    <w:qFormat/>
    <w:pPr>
      <w:tabs>
        <w:tab w:val="right" w:leader="dot" w:pos="9344"/>
      </w:tabs>
      <w:spacing w:line="300" w:lineRule="exact"/>
      <w:ind w:left="210"/>
    </w:pPr>
    <w:rPr>
      <w:rFonts w:ascii="宋体"/>
    </w:rPr>
  </w:style>
  <w:style w:type="paragraph" w:styleId="affff5">
    <w:name w:val="Normal (Web)"/>
    <w:basedOn w:val="afff3"/>
    <w:qFormat/>
    <w:pPr>
      <w:spacing w:before="100" w:beforeAutospacing="1" w:after="100" w:afterAutospacing="1"/>
      <w:jc w:val="left"/>
    </w:pPr>
    <w:rPr>
      <w:kern w:val="0"/>
      <w:sz w:val="24"/>
    </w:rPr>
  </w:style>
  <w:style w:type="paragraph" w:styleId="affff6">
    <w:name w:val="Title"/>
    <w:basedOn w:val="afff3"/>
    <w:link w:val="affff7"/>
    <w:autoRedefine/>
    <w:qFormat/>
    <w:pPr>
      <w:spacing w:before="240" w:after="60"/>
      <w:jc w:val="center"/>
      <w:outlineLvl w:val="0"/>
    </w:pPr>
    <w:rPr>
      <w:rFonts w:ascii="Arial" w:hAnsi="Arial" w:cs="Arial"/>
      <w:b/>
      <w:bCs/>
      <w:sz w:val="32"/>
      <w:szCs w:val="32"/>
    </w:rPr>
  </w:style>
  <w:style w:type="paragraph" w:styleId="affff8">
    <w:name w:val="annotation subject"/>
    <w:basedOn w:val="afff8"/>
    <w:next w:val="afff8"/>
    <w:link w:val="affff9"/>
    <w:uiPriority w:val="99"/>
    <w:semiHidden/>
    <w:unhideWhenUsed/>
    <w:qFormat/>
    <w:rPr>
      <w:b/>
      <w:bCs/>
    </w:rPr>
  </w:style>
  <w:style w:type="table" w:styleId="affffa">
    <w:name w:val="Table Grid"/>
    <w:basedOn w:val="afff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autoRedefine/>
    <w:uiPriority w:val="22"/>
    <w:qFormat/>
    <w:rPr>
      <w:b/>
      <w:bCs/>
    </w:rPr>
  </w:style>
  <w:style w:type="character" w:styleId="affffc">
    <w:name w:val="page number"/>
    <w:autoRedefine/>
    <w:qFormat/>
    <w:rPr>
      <w:rFonts w:ascii="宋体" w:eastAsia="宋体" w:hAnsi="Times New Roman"/>
      <w:sz w:val="18"/>
    </w:rPr>
  </w:style>
  <w:style w:type="character" w:styleId="affffd">
    <w:name w:val="Emphasis"/>
    <w:autoRedefine/>
    <w:uiPriority w:val="20"/>
    <w:qFormat/>
    <w:rPr>
      <w:i/>
      <w:iCs/>
    </w:rPr>
  </w:style>
  <w:style w:type="character" w:styleId="affffe">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
    <w:name w:val="annotation reference"/>
    <w:basedOn w:val="afff4"/>
    <w:uiPriority w:val="99"/>
    <w:semiHidden/>
    <w:unhideWhenUsed/>
    <w:qFormat/>
    <w:rPr>
      <w:sz w:val="21"/>
      <w:szCs w:val="21"/>
    </w:rPr>
  </w:style>
  <w:style w:type="character" w:styleId="afffff0">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1">
    <w:name w:val="页眉 字符"/>
    <w:link w:val="affff0"/>
    <w:autoRedefine/>
    <w:uiPriority w:val="99"/>
    <w:qFormat/>
    <w:rPr>
      <w:rFonts w:ascii="黑体" w:eastAsia="黑体" w:hAnsi="黑体" w:cs="Times New Roman"/>
      <w:kern w:val="2"/>
      <w:sz w:val="21"/>
      <w:szCs w:val="21"/>
    </w:rPr>
  </w:style>
  <w:style w:type="character" w:customStyle="1" w:styleId="affff">
    <w:name w:val="页脚 字符"/>
    <w:link w:val="afffe"/>
    <w:autoRedefine/>
    <w:uiPriority w:val="99"/>
    <w:qFormat/>
    <w:rPr>
      <w:rFonts w:ascii="宋体"/>
      <w:kern w:val="2"/>
      <w:sz w:val="18"/>
      <w:szCs w:val="18"/>
    </w:rPr>
  </w:style>
  <w:style w:type="character" w:customStyle="1" w:styleId="afffd">
    <w:name w:val="批注框文本 字符"/>
    <w:link w:val="afffc"/>
    <w:autoRedefine/>
    <w:uiPriority w:val="99"/>
    <w:semiHidden/>
    <w:qFormat/>
    <w:rPr>
      <w:kern w:val="2"/>
      <w:sz w:val="18"/>
      <w:szCs w:val="18"/>
    </w:rPr>
  </w:style>
  <w:style w:type="paragraph" w:styleId="afffff1">
    <w:name w:val="Quote"/>
    <w:basedOn w:val="afff3"/>
    <w:next w:val="afff3"/>
    <w:link w:val="afffff2"/>
    <w:autoRedefine/>
    <w:uiPriority w:val="29"/>
    <w:qFormat/>
    <w:rPr>
      <w:i/>
      <w:iCs/>
      <w:color w:val="000000"/>
    </w:rPr>
  </w:style>
  <w:style w:type="character" w:customStyle="1" w:styleId="afffff2">
    <w:name w:val="引用 字符"/>
    <w:link w:val="afffff1"/>
    <w:autoRedefine/>
    <w:uiPriority w:val="29"/>
    <w:qFormat/>
    <w:rPr>
      <w:i/>
      <w:iCs/>
      <w:color w:val="000000"/>
      <w:kern w:val="2"/>
      <w:sz w:val="21"/>
      <w:szCs w:val="21"/>
    </w:rPr>
  </w:style>
  <w:style w:type="character" w:customStyle="1" w:styleId="affff7">
    <w:name w:val="标题 字符"/>
    <w:link w:val="affff6"/>
    <w:autoRedefine/>
    <w:qFormat/>
    <w:rPr>
      <w:rFonts w:ascii="Arial" w:hAnsi="Arial" w:cs="Arial"/>
      <w:b/>
      <w:bCs/>
      <w:kern w:val="2"/>
      <w:sz w:val="32"/>
      <w:szCs w:val="32"/>
    </w:rPr>
  </w:style>
  <w:style w:type="paragraph" w:customStyle="1" w:styleId="afffff3">
    <w:name w:val="标准标志"/>
    <w:next w:val="afff3"/>
    <w:autoRedefine/>
    <w:qFormat/>
    <w:pPr>
      <w:framePr w:hSpace="180" w:wrap="around" w:vAnchor="text" w:hAnchor="margin" w:y="-999"/>
      <w:shd w:val="solid" w:color="FFFFFF" w:fill="FFFFFF"/>
      <w:spacing w:line="0" w:lineRule="atLeast"/>
      <w:ind w:left="420" w:right="1762"/>
      <w:jc w:val="right"/>
    </w:pPr>
    <w:rPr>
      <w:rFonts w:ascii="黑体" w:eastAsia="黑体" w:hAnsi="黑体"/>
      <w:bCs/>
      <w:w w:val="130"/>
      <w:sz w:val="84"/>
      <w:szCs w:val="84"/>
    </w:rPr>
  </w:style>
  <w:style w:type="paragraph" w:customStyle="1" w:styleId="afffff4">
    <w:name w:val="标准称谓"/>
    <w:next w:val="afff3"/>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5">
    <w:name w:val="标准文件_页脚偶数页"/>
    <w:autoRedefine/>
    <w:qFormat/>
    <w:pPr>
      <w:ind w:left="198"/>
    </w:pPr>
    <w:rPr>
      <w:rFonts w:ascii="宋体"/>
      <w:sz w:val="18"/>
    </w:rPr>
  </w:style>
  <w:style w:type="paragraph" w:customStyle="1" w:styleId="afffff6">
    <w:name w:val="标准文件_页脚奇数页"/>
    <w:autoRedefine/>
    <w:qFormat/>
    <w:pPr>
      <w:ind w:right="227"/>
      <w:jc w:val="right"/>
    </w:pPr>
    <w:rPr>
      <w:rFonts w:ascii="宋体"/>
      <w:sz w:val="18"/>
    </w:rPr>
  </w:style>
  <w:style w:type="paragraph" w:customStyle="1" w:styleId="afffff7">
    <w:name w:val="标准书眉一"/>
    <w:autoRedefine/>
    <w:qFormat/>
    <w:pPr>
      <w:jc w:val="both"/>
    </w:pPr>
  </w:style>
  <w:style w:type="paragraph" w:customStyle="1" w:styleId="ICS">
    <w:name w:val="标准文件_ICS"/>
    <w:basedOn w:val="afff3"/>
    <w:autoRedefine/>
    <w:qFormat/>
    <w:pPr>
      <w:spacing w:line="0" w:lineRule="atLeast"/>
    </w:pPr>
    <w:rPr>
      <w:rFonts w:ascii="黑体" w:eastAsia="黑体" w:hAnsi="宋体"/>
    </w:rPr>
  </w:style>
  <w:style w:type="paragraph" w:customStyle="1" w:styleId="afffff8">
    <w:name w:val="标准文件_标准正文"/>
    <w:basedOn w:val="afff3"/>
    <w:next w:val="afffff9"/>
    <w:autoRedefine/>
    <w:qFormat/>
    <w:pPr>
      <w:snapToGrid w:val="0"/>
      <w:ind w:firstLine="200"/>
    </w:pPr>
    <w:rPr>
      <w:kern w:val="0"/>
    </w:rPr>
  </w:style>
  <w:style w:type="paragraph" w:customStyle="1" w:styleId="afffff9">
    <w:name w:val="标准文件_段"/>
    <w:link w:val="Char"/>
    <w:autoRedefine/>
    <w:qFormat/>
    <w:pPr>
      <w:autoSpaceDE w:val="0"/>
      <w:autoSpaceDN w:val="0"/>
      <w:ind w:firstLineChars="200" w:firstLine="200"/>
      <w:jc w:val="both"/>
    </w:pPr>
    <w:rPr>
      <w:rFonts w:ascii="宋体"/>
      <w:sz w:val="21"/>
    </w:rPr>
  </w:style>
  <w:style w:type="paragraph" w:customStyle="1" w:styleId="afffffa">
    <w:name w:val="标准文件_版本"/>
    <w:basedOn w:val="afffff8"/>
    <w:autoRedefine/>
    <w:qFormat/>
    <w:pPr>
      <w:adjustRightInd/>
      <w:snapToGrid/>
      <w:ind w:firstLineChars="0" w:firstLine="0"/>
    </w:pPr>
    <w:rPr>
      <w:rFonts w:ascii="宋体" w:hAnsi="宋体"/>
      <w:kern w:val="2"/>
    </w:rPr>
  </w:style>
  <w:style w:type="paragraph" w:customStyle="1" w:styleId="afffffb">
    <w:name w:val="标准文件_标准部门"/>
    <w:basedOn w:val="afff3"/>
    <w:autoRedefine/>
    <w:qFormat/>
    <w:pPr>
      <w:jc w:val="center"/>
    </w:pPr>
    <w:rPr>
      <w:rFonts w:ascii="黑体" w:eastAsia="黑体"/>
      <w:kern w:val="0"/>
      <w:sz w:val="44"/>
    </w:rPr>
  </w:style>
  <w:style w:type="paragraph" w:customStyle="1" w:styleId="afffffc">
    <w:name w:val="标准文件_标准代替"/>
    <w:basedOn w:val="afff3"/>
    <w:next w:val="afff3"/>
    <w:autoRedefine/>
    <w:qFormat/>
    <w:pPr>
      <w:spacing w:line="310" w:lineRule="exact"/>
      <w:jc w:val="right"/>
    </w:pPr>
    <w:rPr>
      <w:rFonts w:ascii="宋体" w:hAnsi="宋体"/>
      <w:kern w:val="0"/>
    </w:rPr>
  </w:style>
  <w:style w:type="paragraph" w:customStyle="1" w:styleId="afffffd">
    <w:name w:val="标准文件_标准名称标题"/>
    <w:basedOn w:val="afff3"/>
    <w:next w:val="afff3"/>
    <w:autoRedefine/>
    <w:qFormat/>
    <w:pPr>
      <w:shd w:val="clear" w:color="FFFFFF" w:fill="FFFFFF"/>
      <w:adjustRightInd/>
      <w:spacing w:before="640" w:after="100"/>
      <w:jc w:val="center"/>
    </w:pPr>
    <w:rPr>
      <w:rFonts w:ascii="黑体" w:eastAsia="黑体"/>
      <w:kern w:val="0"/>
      <w:sz w:val="32"/>
    </w:rPr>
  </w:style>
  <w:style w:type="paragraph" w:customStyle="1" w:styleId="afffffe">
    <w:name w:val="标准文件_页眉奇数页"/>
    <w:next w:val="afff3"/>
    <w:autoRedefine/>
    <w:qFormat/>
    <w:pPr>
      <w:tabs>
        <w:tab w:val="center" w:pos="4154"/>
        <w:tab w:val="right" w:pos="8306"/>
      </w:tabs>
      <w:spacing w:line="400" w:lineRule="exact"/>
      <w:jc w:val="right"/>
    </w:pPr>
    <w:rPr>
      <w:rFonts w:ascii="黑体" w:eastAsia="黑体" w:hAnsi="宋体"/>
      <w:sz w:val="21"/>
    </w:rPr>
  </w:style>
  <w:style w:type="paragraph" w:customStyle="1" w:styleId="affffff">
    <w:name w:val="标准文件_页眉偶数页"/>
    <w:basedOn w:val="afffffe"/>
    <w:next w:val="afff3"/>
    <w:autoRedefine/>
    <w:qFormat/>
    <w:pPr>
      <w:jc w:val="left"/>
    </w:pPr>
  </w:style>
  <w:style w:type="paragraph" w:customStyle="1" w:styleId="affffff0">
    <w:name w:val="标准文件_参考文献标题"/>
    <w:basedOn w:val="afff3"/>
    <w:next w:val="afff3"/>
    <w:autoRedefine/>
    <w:qFormat/>
    <w:pPr>
      <w:shd w:val="clear" w:color="FFFFFF" w:fill="FFFFFF"/>
      <w:adjustRightInd/>
      <w:spacing w:before="560" w:afterLines="50" w:after="50"/>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c">
    <w:name w:val="标准文件_二级条标题"/>
    <w:next w:val="afffff9"/>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1">
    <w:name w:val="标准文件_发布"/>
    <w:autoRedefine/>
    <w:qFormat/>
    <w:rPr>
      <w:rFonts w:ascii="黑体" w:eastAsia="黑体"/>
      <w:spacing w:val="0"/>
      <w:w w:val="100"/>
      <w:position w:val="3"/>
      <w:sz w:val="28"/>
    </w:rPr>
  </w:style>
  <w:style w:type="paragraph" w:customStyle="1" w:styleId="ad">
    <w:name w:val="标准文件_方框数字列项"/>
    <w:basedOn w:val="afffff9"/>
    <w:autoRedefine/>
    <w:qFormat/>
    <w:pPr>
      <w:numPr>
        <w:numId w:val="3"/>
      </w:numPr>
      <w:ind w:firstLineChars="0" w:firstLine="0"/>
    </w:pPr>
  </w:style>
  <w:style w:type="paragraph" w:customStyle="1" w:styleId="affffff2">
    <w:name w:val="标准文件_封面标准编号"/>
    <w:basedOn w:val="afff3"/>
    <w:next w:val="afffffc"/>
    <w:autoRedefine/>
    <w:qFormat/>
    <w:pPr>
      <w:spacing w:line="310" w:lineRule="exact"/>
      <w:jc w:val="right"/>
    </w:pPr>
    <w:rPr>
      <w:rFonts w:ascii="黑体" w:eastAsia="黑体"/>
      <w:kern w:val="0"/>
      <w:sz w:val="28"/>
    </w:rPr>
  </w:style>
  <w:style w:type="paragraph" w:customStyle="1" w:styleId="affffff3">
    <w:name w:val="标准文件_封面标准分类号"/>
    <w:basedOn w:val="afff3"/>
    <w:autoRedefine/>
    <w:qFormat/>
    <w:rPr>
      <w:rFonts w:ascii="黑体" w:eastAsia="黑体"/>
      <w:b/>
      <w:kern w:val="0"/>
      <w:sz w:val="28"/>
    </w:rPr>
  </w:style>
  <w:style w:type="paragraph" w:customStyle="1" w:styleId="affffff4">
    <w:name w:val="标准文件_封面标准名称"/>
    <w:basedOn w:val="afff3"/>
    <w:autoRedefine/>
    <w:qFormat/>
    <w:pPr>
      <w:jc w:val="center"/>
    </w:pPr>
    <w:rPr>
      <w:rFonts w:ascii="黑体" w:eastAsia="黑体"/>
      <w:kern w:val="0"/>
      <w:sz w:val="52"/>
    </w:rPr>
  </w:style>
  <w:style w:type="paragraph" w:customStyle="1" w:styleId="affffff5">
    <w:name w:val="标准文件_封面标准英文名称"/>
    <w:basedOn w:val="afff3"/>
    <w:autoRedefine/>
    <w:qFormat/>
    <w:pPr>
      <w:jc w:val="center"/>
    </w:pPr>
    <w:rPr>
      <w:rFonts w:ascii="黑体" w:eastAsia="黑体"/>
      <w:b/>
      <w:sz w:val="28"/>
    </w:rPr>
  </w:style>
  <w:style w:type="paragraph" w:customStyle="1" w:styleId="affffff6">
    <w:name w:val="标准文件_封面发布日期"/>
    <w:basedOn w:val="afff3"/>
    <w:autoRedefine/>
    <w:qFormat/>
    <w:pPr>
      <w:spacing w:line="310" w:lineRule="exact"/>
    </w:pPr>
    <w:rPr>
      <w:rFonts w:ascii="黑体" w:eastAsia="黑体"/>
      <w:kern w:val="0"/>
      <w:sz w:val="28"/>
    </w:rPr>
  </w:style>
  <w:style w:type="paragraph" w:customStyle="1" w:styleId="affffff7">
    <w:name w:val="标准文件_封面密级"/>
    <w:basedOn w:val="afff3"/>
    <w:autoRedefine/>
    <w:qFormat/>
    <w:rPr>
      <w:rFonts w:eastAsia="黑体"/>
      <w:sz w:val="32"/>
    </w:rPr>
  </w:style>
  <w:style w:type="paragraph" w:customStyle="1" w:styleId="affffff8">
    <w:name w:val="标准文件_封面实施日期"/>
    <w:basedOn w:val="afff3"/>
    <w:autoRedefine/>
    <w:qFormat/>
    <w:pPr>
      <w:spacing w:line="310" w:lineRule="exact"/>
      <w:jc w:val="right"/>
    </w:pPr>
    <w:rPr>
      <w:rFonts w:ascii="黑体" w:eastAsia="黑体"/>
      <w:sz w:val="28"/>
    </w:rPr>
  </w:style>
  <w:style w:type="paragraph" w:customStyle="1" w:styleId="affffff9">
    <w:name w:val="标准文件_封面抬头"/>
    <w:basedOn w:val="afffff9"/>
    <w:autoRedefine/>
    <w:qFormat/>
    <w:pPr>
      <w:adjustRightInd w:val="0"/>
      <w:spacing w:line="800" w:lineRule="exact"/>
      <w:ind w:firstLineChars="0" w:firstLine="0"/>
      <w:jc w:val="distribute"/>
    </w:pPr>
    <w:rPr>
      <w:rFonts w:ascii="黑体" w:eastAsia="黑体"/>
      <w:b/>
      <w:sz w:val="64"/>
    </w:rPr>
  </w:style>
  <w:style w:type="paragraph" w:customStyle="1" w:styleId="aff1">
    <w:name w:val="标准文件_附录标识"/>
    <w:next w:val="afffff9"/>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e">
    <w:name w:val="标准文件_附录表标题"/>
    <w:next w:val="afffff9"/>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2">
    <w:name w:val="标准文件_附录一级条标题"/>
    <w:next w:val="afffff9"/>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3">
    <w:name w:val="标准文件_附录二级条标题"/>
    <w:basedOn w:val="aff2"/>
    <w:next w:val="afffff9"/>
    <w:autoRedefine/>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8"/>
    <w:next w:val="afffff8"/>
    <w:autoRedefine/>
    <w:qFormat/>
    <w:pPr>
      <w:tabs>
        <w:tab w:val="center" w:pos="4678"/>
        <w:tab w:val="right" w:leader="middleDot" w:pos="9356"/>
      </w:tabs>
      <w:ind w:right="-51" w:firstLineChars="0" w:firstLine="0"/>
    </w:pPr>
    <w:rPr>
      <w:rFonts w:ascii="宋体" w:hAnsi="宋体"/>
    </w:rPr>
  </w:style>
  <w:style w:type="paragraph" w:customStyle="1" w:styleId="aff4">
    <w:name w:val="标准文件_附录三级条标题"/>
    <w:next w:val="afffff9"/>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5">
    <w:name w:val="标准文件_附录四级条标题"/>
    <w:next w:val="afffff9"/>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6">
    <w:name w:val="标准文件_附录图标题"/>
    <w:next w:val="afffff9"/>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6">
    <w:name w:val="标准文件_附录五级条标题"/>
    <w:next w:val="afffff9"/>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autoRedefine/>
    <w:qFormat/>
    <w:rPr>
      <w:kern w:val="2"/>
      <w:sz w:val="21"/>
      <w:szCs w:val="21"/>
    </w:rPr>
  </w:style>
  <w:style w:type="paragraph" w:customStyle="1" w:styleId="affffffb">
    <w:name w:val="标准文件_附录章标题"/>
    <w:next w:val="afffff9"/>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c">
    <w:name w:val="标准文件_公式后的破折号"/>
    <w:basedOn w:val="afffff9"/>
    <w:next w:val="afffff9"/>
    <w:autoRedefine/>
    <w:qFormat/>
    <w:pPr>
      <w:ind w:leftChars="200" w:left="488" w:hangingChars="290" w:hanging="289"/>
    </w:pPr>
  </w:style>
  <w:style w:type="paragraph" w:customStyle="1" w:styleId="a6">
    <w:name w:val="标准文件_前言、引言标题"/>
    <w:next w:val="afff3"/>
    <w:autoRedefine/>
    <w:qFormat/>
    <w:pPr>
      <w:numPr>
        <w:numId w:val="8"/>
      </w:numPr>
      <w:shd w:val="clear" w:color="FFFFFF" w:fill="FFFFFF"/>
      <w:spacing w:before="1200" w:after="680"/>
      <w:ind w:left="0" w:firstLine="0"/>
      <w:jc w:val="center"/>
      <w:outlineLvl w:val="0"/>
    </w:pPr>
    <w:rPr>
      <w:rFonts w:ascii="黑体" w:eastAsia="黑体"/>
      <w:sz w:val="32"/>
    </w:rPr>
  </w:style>
  <w:style w:type="paragraph" w:customStyle="1" w:styleId="affffffd">
    <w:name w:val="标准文件_目次、标准名称标题"/>
    <w:basedOn w:val="a6"/>
    <w:next w:val="afffff9"/>
    <w:autoRedefine/>
    <w:qFormat/>
    <w:pPr>
      <w:spacing w:line="460" w:lineRule="exact"/>
    </w:pPr>
  </w:style>
  <w:style w:type="paragraph" w:customStyle="1" w:styleId="affffffe">
    <w:name w:val="标准文件_目录标题"/>
    <w:basedOn w:val="afff3"/>
    <w:autoRedefine/>
    <w:qFormat/>
    <w:pPr>
      <w:spacing w:before="850" w:after="680"/>
      <w:ind w:firstLineChars="0" w:firstLine="0"/>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b">
    <w:name w:val="标准文件_破折号列项（二级）"/>
    <w:basedOn w:val="af1"/>
    <w:autoRedefine/>
    <w:qFormat/>
    <w:pPr>
      <w:numPr>
        <w:numId w:val="10"/>
      </w:numPr>
    </w:pPr>
  </w:style>
  <w:style w:type="paragraph" w:customStyle="1" w:styleId="affd">
    <w:name w:val="标准文件_三级条标题"/>
    <w:basedOn w:val="affc"/>
    <w:next w:val="afffff9"/>
    <w:autoRedefine/>
    <w:qFormat/>
    <w:pPr>
      <w:widowControl/>
      <w:numPr>
        <w:ilvl w:val="4"/>
      </w:numPr>
      <w:outlineLvl w:val="3"/>
    </w:pPr>
  </w:style>
  <w:style w:type="character" w:customStyle="1" w:styleId="12">
    <w:name w:val="不明显参考1"/>
    <w:autoRedefine/>
    <w:uiPriority w:val="31"/>
    <w:qFormat/>
    <w:rPr>
      <w:smallCaps/>
      <w:color w:val="C0504D"/>
      <w:u w:val="single"/>
    </w:rPr>
  </w:style>
  <w:style w:type="paragraph" w:customStyle="1" w:styleId="afffffff">
    <w:name w:val="标准文件_示例后续"/>
    <w:basedOn w:val="afff3"/>
    <w:autoRedefine/>
    <w:qFormat/>
    <w:pPr>
      <w:adjustRightInd/>
      <w:ind w:firstLine="200"/>
    </w:pPr>
    <w:rPr>
      <w:sz w:val="18"/>
      <w:szCs w:val="24"/>
    </w:rPr>
  </w:style>
  <w:style w:type="paragraph" w:customStyle="1" w:styleId="aff7">
    <w:name w:val="标准文件_数字编号列项"/>
    <w:autoRedefine/>
    <w:qFormat/>
    <w:pPr>
      <w:numPr>
        <w:numId w:val="11"/>
      </w:numPr>
      <w:jc w:val="both"/>
    </w:pPr>
    <w:rPr>
      <w:rFonts w:ascii="宋体" w:hAnsi="宋体"/>
      <w:sz w:val="21"/>
    </w:rPr>
  </w:style>
  <w:style w:type="paragraph" w:customStyle="1" w:styleId="affe">
    <w:name w:val="标准文件_四级条标题"/>
    <w:next w:val="afffff9"/>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autoRedefine/>
    <w:semiHidden/>
    <w:qFormat/>
    <w:rPr>
      <w:rFonts w:ascii="宋体"/>
      <w:kern w:val="2"/>
      <w:sz w:val="18"/>
      <w:szCs w:val="18"/>
    </w:rPr>
  </w:style>
  <w:style w:type="paragraph" w:customStyle="1" w:styleId="afffffff0">
    <w:name w:val="标准文件_条文脚注"/>
    <w:basedOn w:val="affff2"/>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3"/>
    <w:next w:val="afffff9"/>
    <w:autoRedefine/>
    <w:qFormat/>
    <w:pPr>
      <w:numPr>
        <w:numId w:val="12"/>
      </w:numPr>
      <w:jc w:val="left"/>
    </w:pPr>
    <w:rPr>
      <w:rFonts w:ascii="宋体" w:hAnsi="宋体"/>
      <w:sz w:val="18"/>
    </w:rPr>
  </w:style>
  <w:style w:type="character" w:customStyle="1" w:styleId="afffffff1">
    <w:name w:val="标准文件_图表脚注内容"/>
    <w:autoRedefine/>
    <w:qFormat/>
    <w:rPr>
      <w:rFonts w:ascii="宋体" w:eastAsia="宋体" w:hAnsi="宋体" w:cs="Times New Roman"/>
      <w:spacing w:val="0"/>
      <w:sz w:val="18"/>
      <w:vertAlign w:val="superscript"/>
    </w:rPr>
  </w:style>
  <w:style w:type="paragraph" w:customStyle="1" w:styleId="afff">
    <w:name w:val="标准文件_五级条标题"/>
    <w:next w:val="afffff9"/>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a">
    <w:name w:val="标准文件_章标题"/>
    <w:next w:val="afffff9"/>
    <w:autoRedefine/>
    <w:qFormat/>
    <w:pPr>
      <w:numPr>
        <w:ilvl w:val="1"/>
        <w:numId w:val="2"/>
      </w:numPr>
      <w:spacing w:beforeLines="100" w:before="100" w:afterLines="100" w:after="100"/>
      <w:jc w:val="both"/>
      <w:outlineLvl w:val="0"/>
    </w:pPr>
    <w:rPr>
      <w:rFonts w:ascii="黑体" w:eastAsia="黑体"/>
      <w:sz w:val="21"/>
    </w:rPr>
  </w:style>
  <w:style w:type="paragraph" w:customStyle="1" w:styleId="affb">
    <w:name w:val="标准文件_一级条标题"/>
    <w:basedOn w:val="affa"/>
    <w:next w:val="afffff9"/>
    <w:autoRedefine/>
    <w:qFormat/>
    <w:pPr>
      <w:numPr>
        <w:ilvl w:val="2"/>
      </w:numPr>
      <w:spacing w:beforeLines="50" w:before="50" w:afterLines="50" w:after="50"/>
      <w:outlineLvl w:val="1"/>
    </w:pPr>
  </w:style>
  <w:style w:type="paragraph" w:customStyle="1" w:styleId="afffffff2">
    <w:name w:val="标准文件_一致程度"/>
    <w:basedOn w:val="afff3"/>
    <w:autoRedefine/>
    <w:qFormat/>
    <w:pPr>
      <w:spacing w:line="440" w:lineRule="exact"/>
      <w:jc w:val="center"/>
    </w:pPr>
    <w:rPr>
      <w:sz w:val="28"/>
    </w:rPr>
  </w:style>
  <w:style w:type="paragraph" w:customStyle="1" w:styleId="afffffff3">
    <w:name w:val="标准文件_引言标题"/>
    <w:next w:val="afff3"/>
    <w:autoRedefine/>
    <w:qFormat/>
    <w:pPr>
      <w:shd w:val="clear" w:color="FFFFFF" w:fill="FFFFFF"/>
      <w:spacing w:before="540" w:after="600"/>
      <w:jc w:val="center"/>
      <w:outlineLvl w:val="0"/>
    </w:pPr>
    <w:rPr>
      <w:rFonts w:ascii="黑体" w:eastAsia="黑体"/>
      <w:sz w:val="32"/>
    </w:rPr>
  </w:style>
  <w:style w:type="paragraph" w:customStyle="1" w:styleId="afffffff4">
    <w:name w:val="标准文件_英文图表脚注"/>
    <w:basedOn w:val="afffff8"/>
    <w:autoRedefine/>
    <w:qFormat/>
    <w:pPr>
      <w:adjustRightInd/>
      <w:snapToGrid/>
      <w:ind w:left="79" w:hangingChars="80" w:hanging="79"/>
    </w:pPr>
    <w:rPr>
      <w:rFonts w:ascii="宋体" w:hAnsi="宋体"/>
    </w:rPr>
  </w:style>
  <w:style w:type="paragraph" w:customStyle="1" w:styleId="af7">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3"/>
    <w:next w:val="afffff9"/>
    <w:autoRedefine/>
    <w:qFormat/>
    <w:pPr>
      <w:numPr>
        <w:numId w:val="14"/>
      </w:numPr>
      <w:tabs>
        <w:tab w:val="left" w:pos="420"/>
      </w:tabs>
    </w:pPr>
    <w:rPr>
      <w:rFonts w:ascii="宋体" w:hAnsi="宋体"/>
      <w:kern w:val="0"/>
      <w:sz w:val="18"/>
      <w:szCs w:val="20"/>
    </w:rPr>
  </w:style>
  <w:style w:type="paragraph" w:customStyle="1" w:styleId="aff">
    <w:name w:val="标准文件_英文注×："/>
    <w:basedOn w:val="afff3"/>
    <w:autoRedefine/>
    <w:qFormat/>
    <w:pPr>
      <w:numPr>
        <w:numId w:val="15"/>
      </w:numPr>
      <w:tabs>
        <w:tab w:val="left" w:pos="210"/>
      </w:tabs>
    </w:pPr>
    <w:rPr>
      <w:rFonts w:ascii="宋体" w:hAnsi="宋体"/>
      <w:kern w:val="0"/>
      <w:szCs w:val="20"/>
    </w:rPr>
  </w:style>
  <w:style w:type="paragraph" w:customStyle="1" w:styleId="afffffff5">
    <w:name w:val="标准文件_正文表标题"/>
    <w:next w:val="afffff9"/>
    <w:autoRedefine/>
    <w:qFormat/>
    <w:pPr>
      <w:tabs>
        <w:tab w:val="left" w:pos="0"/>
      </w:tabs>
      <w:spacing w:beforeLines="50" w:before="120" w:afterLines="50" w:after="120"/>
      <w:jc w:val="center"/>
    </w:pPr>
    <w:rPr>
      <w:rFonts w:ascii="黑体" w:eastAsia="黑体"/>
      <w:sz w:val="21"/>
    </w:rPr>
  </w:style>
  <w:style w:type="paragraph" w:customStyle="1" w:styleId="afffffff6">
    <w:name w:val="标准文件_正文公式"/>
    <w:basedOn w:val="afff3"/>
    <w:next w:val="afffff8"/>
    <w:autoRedefine/>
    <w:qFormat/>
    <w:pPr>
      <w:tabs>
        <w:tab w:val="center" w:pos="4678"/>
        <w:tab w:val="right" w:leader="middleDot" w:pos="9356"/>
      </w:tabs>
    </w:pPr>
    <w:rPr>
      <w:rFonts w:ascii="宋体" w:hAnsi="宋体"/>
    </w:rPr>
  </w:style>
  <w:style w:type="paragraph" w:customStyle="1" w:styleId="afc">
    <w:name w:val="标准文件_正文图标题"/>
    <w:next w:val="afffff9"/>
    <w:autoRedefine/>
    <w:qFormat/>
    <w:pPr>
      <w:numPr>
        <w:numId w:val="16"/>
      </w:numPr>
      <w:spacing w:beforeLines="50" w:before="50" w:afterLines="50" w:after="50"/>
      <w:jc w:val="center"/>
    </w:pPr>
    <w:rPr>
      <w:rFonts w:ascii="黑体" w:eastAsia="黑体"/>
      <w:sz w:val="21"/>
    </w:rPr>
  </w:style>
  <w:style w:type="paragraph" w:customStyle="1" w:styleId="afff1">
    <w:name w:val="标准文件_正文英文表标题"/>
    <w:next w:val="afffff9"/>
    <w:autoRedefine/>
    <w:qFormat/>
    <w:pPr>
      <w:numPr>
        <w:numId w:val="17"/>
      </w:numPr>
      <w:jc w:val="center"/>
    </w:pPr>
    <w:rPr>
      <w:rFonts w:ascii="黑体" w:eastAsia="黑体"/>
      <w:sz w:val="21"/>
    </w:rPr>
  </w:style>
  <w:style w:type="paragraph" w:customStyle="1" w:styleId="afa">
    <w:name w:val="标准文件_正文英文图标题"/>
    <w:next w:val="afffff9"/>
    <w:autoRedefine/>
    <w:qFormat/>
    <w:pPr>
      <w:numPr>
        <w:numId w:val="18"/>
      </w:numPr>
      <w:jc w:val="center"/>
    </w:pPr>
    <w:rPr>
      <w:rFonts w:ascii="黑体" w:eastAsia="黑体"/>
      <w:sz w:val="21"/>
    </w:rPr>
  </w:style>
  <w:style w:type="paragraph" w:customStyle="1" w:styleId="af8">
    <w:name w:val="标准文件_编号列项（三级）"/>
    <w:autoRedefine/>
    <w:qFormat/>
    <w:pPr>
      <w:numPr>
        <w:ilvl w:val="2"/>
        <w:numId w:val="13"/>
      </w:numPr>
    </w:pPr>
    <w:rPr>
      <w:rFonts w:ascii="宋体"/>
      <w:sz w:val="21"/>
    </w:rPr>
  </w:style>
  <w:style w:type="paragraph" w:customStyle="1" w:styleId="a1">
    <w:name w:val="二级无标题条"/>
    <w:basedOn w:val="afff3"/>
    <w:autoRedefine/>
    <w:qFormat/>
    <w:pPr>
      <w:numPr>
        <w:ilvl w:val="3"/>
        <w:numId w:val="19"/>
      </w:numPr>
      <w:adjustRightInd/>
    </w:pPr>
    <w:rPr>
      <w:rFonts w:ascii="宋体" w:hAnsi="宋体"/>
      <w:szCs w:val="24"/>
    </w:rPr>
  </w:style>
  <w:style w:type="paragraph" w:customStyle="1" w:styleId="afffffff7">
    <w:name w:val="发布部门"/>
    <w:next w:val="afffff9"/>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autoRedefine/>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3"/>
    <w:autoRedefine/>
    <w:qFormat/>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afffffffa">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autoRedefine/>
    <w:qFormat/>
    <w:pPr>
      <w:spacing w:before="180" w:line="180" w:lineRule="exact"/>
      <w:jc w:val="center"/>
    </w:pPr>
    <w:rPr>
      <w:rFonts w:ascii="宋体"/>
      <w:sz w:val="21"/>
    </w:rPr>
  </w:style>
  <w:style w:type="paragraph" w:customStyle="1" w:styleId="afffffffc">
    <w:name w:val="封面标准文稿类别"/>
    <w:autoRedefine/>
    <w:qFormat/>
    <w:pPr>
      <w:spacing w:before="440" w:line="400" w:lineRule="exact"/>
      <w:jc w:val="center"/>
    </w:pPr>
    <w:rPr>
      <w:rFonts w:ascii="宋体"/>
      <w:sz w:val="24"/>
    </w:rPr>
  </w:style>
  <w:style w:type="paragraph" w:customStyle="1" w:styleId="afffffffd">
    <w:name w:val="封面标准英文名称"/>
    <w:autoRedefine/>
    <w:qFormat/>
    <w:pPr>
      <w:framePr w:w="9639" w:h="6974" w:hRule="exact" w:wrap="around" w:vAnchor="page" w:hAnchor="page" w:x="1498" w:y="7572" w:anchorLock="1"/>
      <w:widowControl w:val="0"/>
      <w:spacing w:beforeLines="100" w:before="240" w:line="360" w:lineRule="exact"/>
      <w:jc w:val="center"/>
      <w:textAlignment w:val="bottom"/>
    </w:pPr>
    <w:rPr>
      <w:sz w:val="28"/>
    </w:rPr>
  </w:style>
  <w:style w:type="paragraph" w:customStyle="1" w:styleId="afffffffe">
    <w:name w:val="封面一致性程度标识"/>
    <w:autoRedefine/>
    <w:qFormat/>
    <w:pPr>
      <w:spacing w:before="440" w:line="440" w:lineRule="exact"/>
      <w:jc w:val="center"/>
    </w:pPr>
    <w:rPr>
      <w:sz w:val="28"/>
    </w:rPr>
  </w:style>
  <w:style w:type="paragraph" w:customStyle="1" w:styleId="affffffff">
    <w:name w:val="封面正文"/>
    <w:autoRedefine/>
    <w:qFormat/>
    <w:pPr>
      <w:jc w:val="both"/>
    </w:pPr>
  </w:style>
  <w:style w:type="paragraph" w:customStyle="1" w:styleId="affffffff0">
    <w:name w:val="附录二级无标题条"/>
    <w:basedOn w:val="afff3"/>
    <w:next w:val="afffff9"/>
    <w:autoRedefine/>
    <w:qFormat/>
    <w:pPr>
      <w:wordWrap w:val="0"/>
      <w:overflowPunct w:val="0"/>
      <w:adjustRightInd/>
      <w:textAlignment w:val="baseline"/>
      <w:outlineLvl w:val="3"/>
    </w:pPr>
    <w:rPr>
      <w:rFonts w:ascii="宋体" w:hAnsi="宋体"/>
      <w:kern w:val="21"/>
    </w:rPr>
  </w:style>
  <w:style w:type="paragraph" w:customStyle="1" w:styleId="affffffff1">
    <w:name w:val="附录三级无标题条"/>
    <w:basedOn w:val="affffffff0"/>
    <w:next w:val="afffff9"/>
    <w:autoRedefine/>
    <w:qFormat/>
    <w:pPr>
      <w:outlineLvl w:val="4"/>
    </w:pPr>
  </w:style>
  <w:style w:type="paragraph" w:customStyle="1" w:styleId="affffffff2">
    <w:name w:val="附录四级无标题条"/>
    <w:basedOn w:val="affffffff1"/>
    <w:next w:val="afffff9"/>
    <w:autoRedefine/>
    <w:qFormat/>
    <w:pPr>
      <w:outlineLvl w:val="5"/>
    </w:pPr>
  </w:style>
  <w:style w:type="paragraph" w:customStyle="1" w:styleId="affffffff3">
    <w:name w:val="附录图"/>
    <w:next w:val="afffff9"/>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0"/>
      </w:numPr>
    </w:pPr>
    <w:rPr>
      <w:rFonts w:ascii="宋体"/>
      <w:sz w:val="21"/>
    </w:rPr>
  </w:style>
  <w:style w:type="paragraph" w:customStyle="1" w:styleId="affffffff4">
    <w:name w:val="附录五级无标题条"/>
    <w:basedOn w:val="affffffff2"/>
    <w:next w:val="afffff9"/>
    <w:autoRedefine/>
    <w:qFormat/>
    <w:pPr>
      <w:outlineLvl w:val="6"/>
    </w:pPr>
  </w:style>
  <w:style w:type="paragraph" w:customStyle="1" w:styleId="affffffff5">
    <w:name w:val="附录性质"/>
    <w:basedOn w:val="afff3"/>
    <w:autoRedefine/>
    <w:qFormat/>
    <w:pPr>
      <w:adjustRightInd/>
      <w:jc w:val="center"/>
    </w:pPr>
    <w:rPr>
      <w:rFonts w:ascii="黑体" w:eastAsia="黑体"/>
    </w:rPr>
  </w:style>
  <w:style w:type="paragraph" w:customStyle="1" w:styleId="affffffff6">
    <w:name w:val="附录一级无标题条"/>
    <w:basedOn w:val="affffffb"/>
    <w:next w:val="afffff9"/>
    <w:autoRedefine/>
    <w:qFormat/>
    <w:pPr>
      <w:autoSpaceDN w:val="0"/>
      <w:outlineLvl w:val="2"/>
    </w:pPr>
    <w:rPr>
      <w:rFonts w:ascii="宋体" w:eastAsia="宋体" w:hAnsi="宋体"/>
    </w:rPr>
  </w:style>
  <w:style w:type="character" w:customStyle="1" w:styleId="affffffff7">
    <w:name w:val="个人答复风格"/>
    <w:autoRedefine/>
    <w:qFormat/>
    <w:rPr>
      <w:rFonts w:ascii="Arial" w:eastAsia="宋体" w:hAnsi="Arial" w:cs="Arial"/>
      <w:color w:val="auto"/>
      <w:spacing w:val="0"/>
      <w:sz w:val="20"/>
    </w:rPr>
  </w:style>
  <w:style w:type="character" w:customStyle="1" w:styleId="affffffff8">
    <w:name w:val="个人撰写风格"/>
    <w:autoRedefine/>
    <w:qFormat/>
    <w:rPr>
      <w:rFonts w:ascii="Arial" w:eastAsia="宋体" w:hAnsi="Arial" w:cs="Arial"/>
      <w:color w:val="auto"/>
      <w:spacing w:val="0"/>
      <w:sz w:val="20"/>
    </w:rPr>
  </w:style>
  <w:style w:type="paragraph" w:customStyle="1" w:styleId="affffffff9">
    <w:name w:val="脚注后续"/>
    <w:autoRedefine/>
    <w:qFormat/>
    <w:pPr>
      <w:ind w:leftChars="350" w:left="350"/>
      <w:jc w:val="both"/>
    </w:pPr>
    <w:rPr>
      <w:rFonts w:ascii="宋体"/>
      <w:sz w:val="18"/>
    </w:rPr>
  </w:style>
  <w:style w:type="paragraph" w:customStyle="1" w:styleId="afff2">
    <w:name w:val="列项——"/>
    <w:autoRedefine/>
    <w:qFormat/>
    <w:pPr>
      <w:widowControl w:val="0"/>
      <w:numPr>
        <w:numId w:val="21"/>
      </w:numPr>
      <w:jc w:val="both"/>
    </w:pPr>
    <w:rPr>
      <w:rFonts w:ascii="宋体" w:hAnsi="宋体"/>
      <w:sz w:val="21"/>
    </w:rPr>
  </w:style>
  <w:style w:type="paragraph" w:customStyle="1" w:styleId="affffffffa">
    <w:name w:val="列项·"/>
    <w:basedOn w:val="afffff9"/>
    <w:autoRedefine/>
    <w:qFormat/>
    <w:pPr>
      <w:tabs>
        <w:tab w:val="left" w:pos="840"/>
      </w:tabs>
    </w:pPr>
  </w:style>
  <w:style w:type="paragraph" w:customStyle="1" w:styleId="affffffffb">
    <w:name w:val="目次、索引正文"/>
    <w:autoRedefine/>
    <w:qFormat/>
    <w:pPr>
      <w:spacing w:line="320" w:lineRule="exact"/>
      <w:jc w:val="both"/>
    </w:pPr>
    <w:rPr>
      <w:rFonts w:ascii="宋体"/>
      <w:sz w:val="21"/>
    </w:rPr>
  </w:style>
  <w:style w:type="paragraph" w:customStyle="1" w:styleId="210">
    <w:name w:val="目录 21"/>
    <w:basedOn w:val="afff3"/>
    <w:next w:val="afff3"/>
    <w:autoRedefine/>
    <w:semiHidden/>
    <w:qFormat/>
    <w:pPr>
      <w:adjustRightInd/>
      <w:jc w:val="left"/>
    </w:pPr>
    <w:rPr>
      <w:bCs/>
      <w:iCs/>
    </w:rPr>
  </w:style>
  <w:style w:type="paragraph" w:customStyle="1" w:styleId="310">
    <w:name w:val="目录 31"/>
    <w:basedOn w:val="afff3"/>
    <w:next w:val="afff3"/>
    <w:autoRedefine/>
    <w:semiHidden/>
    <w:qFormat/>
    <w:rPr>
      <w:rFonts w:ascii="宋体" w:hAnsi="宋体"/>
      <w:iCs/>
    </w:rPr>
  </w:style>
  <w:style w:type="paragraph" w:customStyle="1" w:styleId="410">
    <w:name w:val="目录 41"/>
    <w:basedOn w:val="afff3"/>
    <w:next w:val="afff3"/>
    <w:autoRedefine/>
    <w:semiHidden/>
    <w:qFormat/>
    <w:pPr>
      <w:adjustRightInd/>
      <w:jc w:val="left"/>
    </w:pPr>
  </w:style>
  <w:style w:type="paragraph" w:customStyle="1" w:styleId="510">
    <w:name w:val="目录 51"/>
    <w:basedOn w:val="afff3"/>
    <w:next w:val="afff3"/>
    <w:autoRedefine/>
    <w:semiHidden/>
    <w:qFormat/>
    <w:rPr>
      <w:rFonts w:ascii="宋体" w:hAnsi="宋体"/>
    </w:rPr>
  </w:style>
  <w:style w:type="paragraph" w:customStyle="1" w:styleId="610">
    <w:name w:val="目录 61"/>
    <w:basedOn w:val="afff3"/>
    <w:next w:val="afff3"/>
    <w:autoRedefine/>
    <w:semiHidden/>
    <w:qFormat/>
    <w:pPr>
      <w:adjustRightInd/>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autoRedefine/>
    <w:qFormat/>
    <w:pPr>
      <w:spacing w:line="0" w:lineRule="atLeast"/>
      <w:jc w:val="distribute"/>
    </w:pPr>
    <w:rPr>
      <w:rFonts w:ascii="黑体" w:eastAsia="黑体" w:hAnsi="宋体"/>
      <w:sz w:val="52"/>
    </w:rPr>
  </w:style>
  <w:style w:type="paragraph" w:customStyle="1" w:styleId="affffffffd">
    <w:name w:val="其他发布部门"/>
    <w:basedOn w:val="afffffff7"/>
    <w:autoRedefine/>
    <w:qFormat/>
    <w:pPr>
      <w:framePr w:wrap="around"/>
      <w:spacing w:line="0" w:lineRule="atLeast"/>
    </w:pPr>
    <w:rPr>
      <w:rFonts w:ascii="黑体" w:eastAsia="黑体"/>
      <w:b w:val="0"/>
    </w:rPr>
  </w:style>
  <w:style w:type="paragraph" w:customStyle="1" w:styleId="aff9">
    <w:name w:val="前言标题"/>
    <w:next w:val="afff3"/>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3"/>
    <w:autoRedefine/>
    <w:qFormat/>
    <w:pPr>
      <w:numPr>
        <w:ilvl w:val="4"/>
        <w:numId w:val="19"/>
      </w:numPr>
      <w:adjustRightInd/>
    </w:pPr>
    <w:rPr>
      <w:rFonts w:ascii="宋体" w:hAnsi="宋体"/>
      <w:szCs w:val="24"/>
    </w:rPr>
  </w:style>
  <w:style w:type="paragraph" w:customStyle="1" w:styleId="affffffffe">
    <w:name w:val="实施日期"/>
    <w:basedOn w:val="afffffff8"/>
    <w:autoRedefine/>
    <w:qFormat/>
    <w:pPr>
      <w:framePr w:hSpace="0" w:wrap="around" w:xAlign="right"/>
      <w:jc w:val="right"/>
    </w:pPr>
  </w:style>
  <w:style w:type="paragraph" w:customStyle="1" w:styleId="a3">
    <w:name w:val="四级无标题条"/>
    <w:basedOn w:val="afff3"/>
    <w:autoRedefine/>
    <w:qFormat/>
    <w:pPr>
      <w:numPr>
        <w:ilvl w:val="5"/>
        <w:numId w:val="19"/>
      </w:numPr>
      <w:adjustRightInd/>
    </w:pPr>
    <w:rPr>
      <w:rFonts w:ascii="宋体" w:hAnsi="宋体"/>
      <w:szCs w:val="24"/>
    </w:rPr>
  </w:style>
  <w:style w:type="paragraph" w:customStyle="1" w:styleId="afffffffff">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9"/>
    <w:autoRedefine/>
    <w:qFormat/>
    <w:pPr>
      <w:jc w:val="both"/>
    </w:pPr>
    <w:rPr>
      <w:rFonts w:ascii="宋体" w:hAnsi="宋体"/>
      <w:sz w:val="21"/>
    </w:rPr>
  </w:style>
  <w:style w:type="paragraph" w:customStyle="1" w:styleId="a4">
    <w:name w:val="五级无标题条"/>
    <w:basedOn w:val="afff3"/>
    <w:autoRedefine/>
    <w:qFormat/>
    <w:pPr>
      <w:numPr>
        <w:ilvl w:val="6"/>
        <w:numId w:val="19"/>
      </w:numPr>
      <w:adjustRightInd/>
    </w:pPr>
    <w:rPr>
      <w:szCs w:val="24"/>
    </w:rPr>
  </w:style>
  <w:style w:type="paragraph" w:customStyle="1" w:styleId="a0">
    <w:name w:val="一级无标题条"/>
    <w:basedOn w:val="afff3"/>
    <w:autoRedefine/>
    <w:qFormat/>
    <w:pPr>
      <w:numPr>
        <w:ilvl w:val="2"/>
        <w:numId w:val="19"/>
      </w:numPr>
      <w:adjustRightInd/>
      <w:spacing w:before="10" w:after="10"/>
    </w:pPr>
    <w:rPr>
      <w:rFonts w:ascii="宋体" w:hAnsi="宋体"/>
      <w:szCs w:val="24"/>
    </w:rPr>
  </w:style>
  <w:style w:type="paragraph" w:customStyle="1" w:styleId="afffffffff1">
    <w:name w:val="注:后续"/>
    <w:autoRedefine/>
    <w:qFormat/>
    <w:pPr>
      <w:spacing w:line="300" w:lineRule="exact"/>
      <w:ind w:leftChars="400" w:left="600" w:hangingChars="200" w:hanging="200"/>
      <w:jc w:val="both"/>
    </w:pPr>
    <w:rPr>
      <w:rFonts w:ascii="宋体"/>
      <w:sz w:val="18"/>
    </w:rPr>
  </w:style>
  <w:style w:type="paragraph" w:customStyle="1" w:styleId="afffffffff2">
    <w:name w:val="注×:后续"/>
    <w:basedOn w:val="afffffffff1"/>
    <w:autoRedefine/>
    <w:qFormat/>
    <w:pPr>
      <w:ind w:leftChars="0" w:left="1406" w:firstLineChars="0" w:hanging="499"/>
    </w:pPr>
  </w:style>
  <w:style w:type="paragraph" w:customStyle="1" w:styleId="afffffffff3">
    <w:name w:val="标准文件_一级无标题"/>
    <w:basedOn w:val="affb"/>
    <w:autoRedefine/>
    <w:qFormat/>
    <w:pPr>
      <w:spacing w:beforeLines="0" w:before="0" w:afterLines="0" w:after="0"/>
      <w:outlineLvl w:val="9"/>
    </w:pPr>
    <w:rPr>
      <w:rFonts w:ascii="宋体" w:eastAsia="宋体"/>
    </w:rPr>
  </w:style>
  <w:style w:type="paragraph" w:customStyle="1" w:styleId="afffffffff4">
    <w:name w:val="标准文件_五级无标题"/>
    <w:basedOn w:val="afff"/>
    <w:autoRedefine/>
    <w:qFormat/>
    <w:pPr>
      <w:spacing w:beforeLines="0" w:before="0" w:afterLines="0" w:after="0"/>
      <w:outlineLvl w:val="9"/>
    </w:pPr>
    <w:rPr>
      <w:rFonts w:ascii="宋体" w:eastAsia="宋体"/>
    </w:rPr>
  </w:style>
  <w:style w:type="paragraph" w:customStyle="1" w:styleId="afffffffff5">
    <w:name w:val="标准文件_三级无标题"/>
    <w:basedOn w:val="affd"/>
    <w:autoRedefine/>
    <w:qFormat/>
    <w:pPr>
      <w:spacing w:beforeLines="0" w:before="0" w:afterLines="0" w:after="0"/>
      <w:outlineLvl w:val="9"/>
    </w:pPr>
    <w:rPr>
      <w:rFonts w:ascii="宋体" w:eastAsia="宋体"/>
    </w:rPr>
  </w:style>
  <w:style w:type="paragraph" w:customStyle="1" w:styleId="afffffffff6">
    <w:name w:val="标准文件_二级无标题"/>
    <w:basedOn w:val="affc"/>
    <w:autoRedefine/>
    <w:qFormat/>
    <w:pPr>
      <w:spacing w:beforeLines="0" w:before="0" w:afterLines="0" w:after="0"/>
      <w:outlineLvl w:val="9"/>
    </w:pPr>
    <w:rPr>
      <w:rFonts w:ascii="宋体" w:eastAsia="宋体"/>
    </w:rPr>
  </w:style>
  <w:style w:type="paragraph" w:customStyle="1" w:styleId="afffffffff7">
    <w:name w:val="标准_四级无标题"/>
    <w:basedOn w:val="affe"/>
    <w:next w:val="afffff9"/>
    <w:autoRedefine/>
    <w:qFormat/>
    <w:rPr>
      <w:rFonts w:eastAsia="宋体"/>
    </w:rPr>
  </w:style>
  <w:style w:type="paragraph" w:customStyle="1" w:styleId="afffffffff8">
    <w:name w:val="标准文件_四级无标题"/>
    <w:basedOn w:val="affe"/>
    <w:autoRedefine/>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9"/>
    <w:autoRedefine/>
    <w:qFormat/>
    <w:pPr>
      <w:numPr>
        <w:numId w:val="22"/>
      </w:numPr>
      <w:ind w:firstLineChars="0" w:firstLine="0"/>
    </w:pPr>
    <w:rPr>
      <w:rFonts w:ascii="Times New Roman" w:cs="Arial"/>
      <w:szCs w:val="28"/>
    </w:rPr>
  </w:style>
  <w:style w:type="paragraph" w:customStyle="1" w:styleId="ae">
    <w:name w:val="标准文件_小写罗马数字编号列项"/>
    <w:basedOn w:val="afffff9"/>
    <w:autoRedefine/>
    <w:qFormat/>
    <w:pPr>
      <w:numPr>
        <w:numId w:val="23"/>
      </w:numPr>
      <w:ind w:firstLineChars="0" w:firstLine="0"/>
    </w:pPr>
    <w:rPr>
      <w:rFonts w:cs="Arial"/>
      <w:szCs w:val="28"/>
    </w:rPr>
  </w:style>
  <w:style w:type="paragraph" w:customStyle="1" w:styleId="afffffffff9">
    <w:name w:val="标准文件_附录标题"/>
    <w:basedOn w:val="aff1"/>
    <w:autoRedefine/>
    <w:qFormat/>
    <w:pPr>
      <w:numPr>
        <w:numId w:val="0"/>
      </w:numPr>
      <w:spacing w:after="280"/>
      <w:outlineLvl w:val="9"/>
    </w:pPr>
  </w:style>
  <w:style w:type="paragraph" w:customStyle="1" w:styleId="afffffffffa">
    <w:name w:val="标准文件_二级项"/>
    <w:autoRedefine/>
    <w:qFormat/>
    <w:rPr>
      <w:rFonts w:ascii="宋体"/>
      <w:sz w:val="21"/>
    </w:rPr>
  </w:style>
  <w:style w:type="paragraph" w:customStyle="1" w:styleId="af3">
    <w:name w:val="标准文件_三级项"/>
    <w:basedOn w:val="afff3"/>
    <w:autoRedefine/>
    <w:qFormat/>
    <w:pPr>
      <w:numPr>
        <w:ilvl w:val="2"/>
        <w:numId w:val="20"/>
      </w:numPr>
      <w:spacing w:line="-300" w:lineRule="auto"/>
    </w:pPr>
    <w:rPr>
      <w:rFonts w:ascii="Times New Roman" w:hAnsi="Times New Roman"/>
    </w:rPr>
  </w:style>
  <w:style w:type="paragraph" w:customStyle="1" w:styleId="aff8">
    <w:name w:val="图表脚注说明"/>
    <w:basedOn w:val="afff3"/>
    <w:next w:val="afffff9"/>
    <w:autoRedefine/>
    <w:qFormat/>
    <w:pPr>
      <w:numPr>
        <w:numId w:val="24"/>
      </w:numPr>
      <w:adjustRightInd/>
    </w:pPr>
    <w:rPr>
      <w:rFonts w:ascii="宋体" w:hAnsi="Times New Roman"/>
      <w:sz w:val="18"/>
      <w:szCs w:val="18"/>
    </w:rPr>
  </w:style>
  <w:style w:type="paragraph" w:customStyle="1" w:styleId="afffffffffb">
    <w:name w:val="标准文件_字母编号列项（一级）"/>
    <w:autoRedefine/>
    <w:qFormat/>
    <w:pPr>
      <w:tabs>
        <w:tab w:val="left" w:pos="851"/>
      </w:tabs>
      <w:ind w:firstLineChars="200" w:firstLine="420"/>
      <w:jc w:val="both"/>
    </w:pPr>
    <w:rPr>
      <w:rFonts w:ascii="宋体"/>
      <w:sz w:val="21"/>
    </w:rPr>
  </w:style>
  <w:style w:type="paragraph" w:customStyle="1" w:styleId="afffffffffc">
    <w:name w:val="标准文件_索引字母"/>
    <w:next w:val="afffff9"/>
    <w:autoRedefine/>
    <w:qFormat/>
    <w:pPr>
      <w:jc w:val="center"/>
    </w:pPr>
    <w:rPr>
      <w:rFonts w:ascii="宋体" w:eastAsia="Times New Roman" w:hAnsi="宋体"/>
      <w:b/>
      <w:kern w:val="2"/>
      <w:sz w:val="21"/>
    </w:rPr>
  </w:style>
  <w:style w:type="paragraph" w:customStyle="1" w:styleId="afffffffffd">
    <w:name w:val="标准文件_附录前"/>
    <w:next w:val="afffff9"/>
    <w:autoRedefine/>
    <w:qFormat/>
    <w:pPr>
      <w:spacing w:line="20" w:lineRule="atLeast"/>
      <w:ind w:firstLine="200"/>
    </w:pPr>
    <w:rPr>
      <w:rFonts w:ascii="宋体" w:hAnsi="宋体"/>
      <w:kern w:val="2"/>
      <w:sz w:val="10"/>
    </w:rPr>
  </w:style>
  <w:style w:type="paragraph" w:customStyle="1" w:styleId="afffffffffe">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9"/>
    <w:autoRedefine/>
    <w:qFormat/>
    <w:pPr>
      <w:ind w:firstLineChars="0" w:firstLine="0"/>
      <w:jc w:val="center"/>
    </w:pPr>
    <w:rPr>
      <w:sz w:val="18"/>
      <w:szCs w:val="18"/>
    </w:rPr>
  </w:style>
  <w:style w:type="paragraph" w:customStyle="1" w:styleId="afff0">
    <w:name w:val="标准文件_注："/>
    <w:next w:val="afffff9"/>
    <w:autoRedefine/>
    <w:qFormat/>
    <w:pPr>
      <w:widowControl w:val="0"/>
      <w:numPr>
        <w:numId w:val="25"/>
      </w:numPr>
      <w:autoSpaceDE w:val="0"/>
      <w:autoSpaceDN w:val="0"/>
      <w:jc w:val="both"/>
    </w:pPr>
    <w:rPr>
      <w:rFonts w:ascii="宋体"/>
      <w:sz w:val="18"/>
      <w:szCs w:val="18"/>
    </w:rPr>
  </w:style>
  <w:style w:type="paragraph" w:customStyle="1" w:styleId="a5">
    <w:name w:val="标准文件_注×："/>
    <w:autoRedefine/>
    <w:qFormat/>
    <w:pPr>
      <w:widowControl w:val="0"/>
      <w:numPr>
        <w:numId w:val="26"/>
      </w:numPr>
      <w:autoSpaceDE w:val="0"/>
      <w:autoSpaceDN w:val="0"/>
      <w:jc w:val="both"/>
    </w:pPr>
    <w:rPr>
      <w:rFonts w:ascii="宋体"/>
      <w:sz w:val="18"/>
      <w:szCs w:val="18"/>
    </w:rPr>
  </w:style>
  <w:style w:type="paragraph" w:customStyle="1" w:styleId="ac">
    <w:name w:val="标准文件_示例："/>
    <w:next w:val="affffffffff0"/>
    <w:autoRedefine/>
    <w:qFormat/>
    <w:pPr>
      <w:widowControl w:val="0"/>
      <w:numPr>
        <w:numId w:val="27"/>
      </w:numPr>
      <w:jc w:val="both"/>
    </w:pPr>
    <w:rPr>
      <w:rFonts w:ascii="宋体"/>
      <w:sz w:val="18"/>
      <w:szCs w:val="18"/>
    </w:rPr>
  </w:style>
  <w:style w:type="paragraph" w:customStyle="1" w:styleId="affffffffff0">
    <w:name w:val="标准文件_示例内容"/>
    <w:basedOn w:val="afffff9"/>
    <w:autoRedefine/>
    <w:qFormat/>
    <w:pPr>
      <w:ind w:firstLine="420"/>
    </w:pPr>
    <w:rPr>
      <w:sz w:val="18"/>
    </w:rPr>
  </w:style>
  <w:style w:type="paragraph" w:customStyle="1" w:styleId="af9">
    <w:name w:val="标准文件_示例×："/>
    <w:basedOn w:val="afff3"/>
    <w:next w:val="affffffffff0"/>
    <w:autoRedefine/>
    <w:qFormat/>
    <w:pPr>
      <w:numPr>
        <w:numId w:val="28"/>
      </w:numPr>
      <w:adjustRightInd/>
    </w:pPr>
    <w:rPr>
      <w:rFonts w:ascii="宋体" w:hAnsi="Times New Roman"/>
      <w:kern w:val="0"/>
      <w:sz w:val="18"/>
      <w:szCs w:val="18"/>
    </w:rPr>
  </w:style>
  <w:style w:type="character" w:customStyle="1" w:styleId="Char">
    <w:name w:val="标准文件_段 Char"/>
    <w:link w:val="afffff9"/>
    <w:autoRedefine/>
    <w:qFormat/>
    <w:rPr>
      <w:rFonts w:ascii="宋体" w:hAnsi="Times New Roman"/>
      <w:sz w:val="21"/>
    </w:rPr>
  </w:style>
  <w:style w:type="paragraph" w:customStyle="1" w:styleId="affffffffff1">
    <w:name w:val="标准文件_表格续"/>
    <w:basedOn w:val="afffff9"/>
    <w:next w:val="afffff9"/>
    <w:autoRedefine/>
    <w:qFormat/>
    <w:pPr>
      <w:jc w:val="center"/>
    </w:pPr>
    <w:rPr>
      <w:rFonts w:ascii="黑体" w:eastAsia="黑体" w:hAnsi="黑体"/>
    </w:rPr>
  </w:style>
  <w:style w:type="character" w:styleId="affffffffff2">
    <w:name w:val="Placeholder Text"/>
    <w:basedOn w:val="afff4"/>
    <w:autoRedefine/>
    <w:uiPriority w:val="99"/>
    <w:semiHidden/>
    <w:qFormat/>
    <w:rPr>
      <w:color w:val="808080"/>
    </w:rPr>
  </w:style>
  <w:style w:type="paragraph" w:customStyle="1" w:styleId="2">
    <w:name w:val="标准文件_二级项2"/>
    <w:basedOn w:val="afffff9"/>
    <w:autoRedefine/>
    <w:qFormat/>
    <w:pPr>
      <w:numPr>
        <w:ilvl w:val="1"/>
        <w:numId w:val="20"/>
      </w:numPr>
      <w:ind w:firstLineChars="0" w:firstLine="0"/>
    </w:pPr>
  </w:style>
  <w:style w:type="paragraph" w:customStyle="1" w:styleId="21">
    <w:name w:val="标准文件_三级项2"/>
    <w:basedOn w:val="afffff9"/>
    <w:autoRedefine/>
    <w:qFormat/>
    <w:pPr>
      <w:numPr>
        <w:numId w:val="29"/>
      </w:numPr>
      <w:spacing w:line="300" w:lineRule="exact"/>
      <w:ind w:firstLineChars="0"/>
    </w:pPr>
    <w:rPr>
      <w:rFonts w:ascii="Times New Roman"/>
    </w:rPr>
  </w:style>
  <w:style w:type="paragraph" w:customStyle="1" w:styleId="20">
    <w:name w:val="标准文件_一级项2"/>
    <w:basedOn w:val="afffff9"/>
    <w:autoRedefine/>
    <w:qFormat/>
    <w:pPr>
      <w:numPr>
        <w:numId w:val="30"/>
      </w:numPr>
      <w:spacing w:line="300" w:lineRule="exact"/>
      <w:ind w:firstLineChars="0"/>
    </w:pPr>
    <w:rPr>
      <w:rFonts w:ascii="Times New Roman"/>
    </w:rPr>
  </w:style>
  <w:style w:type="paragraph" w:customStyle="1" w:styleId="affffffffff3">
    <w:name w:val="标准文件_提示"/>
    <w:basedOn w:val="afffff9"/>
    <w:next w:val="afffff9"/>
    <w:autoRedefine/>
    <w:qFormat/>
    <w:pPr>
      <w:ind w:firstLine="420"/>
    </w:pPr>
    <w:rPr>
      <w:rFonts w:ascii="黑体" w:eastAsia="黑体"/>
    </w:rPr>
  </w:style>
  <w:style w:type="character" w:customStyle="1" w:styleId="affffffffff4">
    <w:name w:val="标准文件_来源"/>
    <w:basedOn w:val="afff4"/>
    <w:autoRedefine/>
    <w:uiPriority w:val="1"/>
    <w:qFormat/>
    <w:rPr>
      <w:rFonts w:eastAsia="宋体"/>
      <w:sz w:val="21"/>
    </w:rPr>
  </w:style>
  <w:style w:type="paragraph" w:customStyle="1" w:styleId="affffffffff5">
    <w:name w:val="标准文件_图表说明"/>
    <w:autoRedefine/>
    <w:qFormat/>
    <w:pPr>
      <w:spacing w:line="276" w:lineRule="auto"/>
      <w:ind w:firstLine="420"/>
    </w:pPr>
    <w:rPr>
      <w:rFonts w:ascii="宋体" w:hAnsi="宋体"/>
      <w:kern w:val="2"/>
      <w:sz w:val="18"/>
    </w:rPr>
  </w:style>
  <w:style w:type="paragraph" w:customStyle="1" w:styleId="affffffffff6">
    <w:name w:val="其他发布日期"/>
    <w:basedOn w:val="afffffff8"/>
    <w:autoRedefine/>
    <w:qFormat/>
    <w:pPr>
      <w:framePr w:w="3997" w:h="471" w:hRule="exact" w:hSpace="0" w:vSpace="181" w:wrap="around" w:vAnchor="page" w:hAnchor="page" w:x="1419" w:y="14097"/>
    </w:pPr>
  </w:style>
  <w:style w:type="paragraph" w:customStyle="1" w:styleId="affffffffff7">
    <w:name w:val="其他实施日期"/>
    <w:basedOn w:val="affffffffe"/>
    <w:autoRedefine/>
    <w:qFormat/>
    <w:pPr>
      <w:framePr w:w="3997" w:h="471" w:hRule="exact" w:vSpace="181" w:wrap="around" w:vAnchor="page" w:hAnchor="page" w:x="7089" w:y="14097"/>
    </w:pPr>
  </w:style>
  <w:style w:type="paragraph" w:customStyle="1" w:styleId="affffffffff8">
    <w:name w:val="标准文件_文件编号"/>
    <w:basedOn w:val="afffff9"/>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autoRedefine/>
    <w:qFormat/>
    <w:pPr>
      <w:framePr w:wrap="auto"/>
      <w:spacing w:before="57"/>
    </w:pPr>
    <w:rPr>
      <w:sz w:val="21"/>
    </w:rPr>
  </w:style>
  <w:style w:type="paragraph" w:customStyle="1" w:styleId="affffffffffa">
    <w:name w:val="标准文件_文件名称"/>
    <w:basedOn w:val="afffff9"/>
    <w:next w:val="afffff9"/>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5">
    <w:name w:val="标准文件_附录图标号"/>
    <w:basedOn w:val="afffff9"/>
    <w:next w:val="afffff9"/>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9"/>
    <w:next w:val="afffff9"/>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9"/>
    <w:next w:val="afffff9"/>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9"/>
    <w:next w:val="afffff9"/>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9"/>
    <w:next w:val="afffff9"/>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9"/>
    <w:next w:val="afffff9"/>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9"/>
    <w:next w:val="afffff9"/>
    <w:autoRedefine/>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9"/>
    <w:autoRedefine/>
    <w:qFormat/>
    <w:pPr>
      <w:ind w:left="811" w:firstLineChars="0" w:firstLine="0"/>
    </w:pPr>
    <w:rPr>
      <w:sz w:val="18"/>
    </w:rPr>
  </w:style>
  <w:style w:type="paragraph" w:customStyle="1" w:styleId="X">
    <w:name w:val="标准文件_注X后"/>
    <w:basedOn w:val="afffff9"/>
    <w:autoRedefine/>
    <w:qFormat/>
    <w:pPr>
      <w:ind w:left="811" w:firstLineChars="0" w:firstLine="0"/>
    </w:pPr>
    <w:rPr>
      <w:sz w:val="18"/>
    </w:rPr>
  </w:style>
  <w:style w:type="paragraph" w:customStyle="1" w:styleId="affffffffffc">
    <w:name w:val="标准文件_示例后"/>
    <w:basedOn w:val="afffff9"/>
    <w:autoRedefine/>
    <w:qFormat/>
    <w:pPr>
      <w:ind w:left="964" w:firstLineChars="0" w:firstLine="0"/>
    </w:pPr>
    <w:rPr>
      <w:sz w:val="18"/>
    </w:rPr>
  </w:style>
  <w:style w:type="paragraph" w:customStyle="1" w:styleId="X0">
    <w:name w:val="标准文件_示例X后"/>
    <w:basedOn w:val="afffff9"/>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d">
    <w:name w:val="标准文件_索引项"/>
    <w:basedOn w:val="afffff9"/>
    <w:next w:val="afffff9"/>
    <w:autoRedefine/>
    <w:qFormat/>
    <w:pPr>
      <w:tabs>
        <w:tab w:val="right" w:leader="dot" w:pos="9356"/>
      </w:tabs>
      <w:ind w:left="210" w:firstLineChars="0" w:hanging="210"/>
      <w:jc w:val="left"/>
    </w:pPr>
  </w:style>
  <w:style w:type="paragraph" w:customStyle="1" w:styleId="affffffffffe">
    <w:name w:val="标准文件_附录一级无标题"/>
    <w:basedOn w:val="aff2"/>
    <w:autoRedefine/>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3"/>
    <w:autoRedefine/>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4"/>
    <w:autoRedefine/>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5"/>
    <w:autoRedefine/>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6"/>
    <w:autoRedefine/>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9"/>
    <w:autoRedefine/>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9"/>
    <w:autoRedefine/>
    <w:qFormat/>
    <w:pPr>
      <w:spacing w:beforeLines="0" w:before="0" w:afterLines="0" w:after="0" w:line="276" w:lineRule="auto"/>
    </w:pPr>
    <w:rPr>
      <w:rFonts w:ascii="宋体" w:eastAsia="宋体"/>
    </w:rPr>
  </w:style>
  <w:style w:type="paragraph" w:customStyle="1" w:styleId="afffffffffff5">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9"/>
    <w:autoRedefine/>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9"/>
    <w:autoRedefine/>
    <w:qFormat/>
    <w:pPr>
      <w:spacing w:beforeLines="0" w:before="0" w:afterLines="0" w:after="0" w:line="276" w:lineRule="auto"/>
    </w:pPr>
    <w:rPr>
      <w:rFonts w:ascii="宋体" w:eastAsia="宋体"/>
    </w:rPr>
  </w:style>
  <w:style w:type="paragraph" w:customStyle="1" w:styleId="afffffffffff8">
    <w:name w:val="标准文件_索引标题"/>
    <w:basedOn w:val="affffff0"/>
    <w:next w:val="afffff9"/>
    <w:autoRedefine/>
    <w:qFormat/>
    <w:rPr>
      <w:rFonts w:hAnsi="黑体"/>
    </w:rPr>
  </w:style>
  <w:style w:type="paragraph" w:customStyle="1" w:styleId="afffffffffff9">
    <w:name w:val="标准文件_脚注内容"/>
    <w:basedOn w:val="afffff9"/>
    <w:autoRedefine/>
    <w:qFormat/>
    <w:pPr>
      <w:ind w:leftChars="200" w:left="400" w:hangingChars="200" w:hanging="200"/>
    </w:pPr>
    <w:rPr>
      <w:sz w:val="15"/>
    </w:rPr>
  </w:style>
  <w:style w:type="paragraph" w:customStyle="1" w:styleId="afffffffffffa">
    <w:name w:val="标准文件_术语条一"/>
    <w:basedOn w:val="afffffffff3"/>
    <w:next w:val="afffff9"/>
    <w:autoRedefine/>
    <w:qFormat/>
  </w:style>
  <w:style w:type="paragraph" w:customStyle="1" w:styleId="afffffffffffb">
    <w:name w:val="标准文件_术语条二"/>
    <w:basedOn w:val="afffffffff6"/>
    <w:next w:val="afffff9"/>
    <w:autoRedefine/>
    <w:qFormat/>
  </w:style>
  <w:style w:type="paragraph" w:customStyle="1" w:styleId="afffffffffffc">
    <w:name w:val="标准文件_术语条三"/>
    <w:basedOn w:val="afffffffff5"/>
    <w:next w:val="afffff9"/>
    <w:autoRedefine/>
    <w:qFormat/>
  </w:style>
  <w:style w:type="paragraph" w:customStyle="1" w:styleId="afffffffffffd">
    <w:name w:val="标准文件_术语条四"/>
    <w:basedOn w:val="afffffffff8"/>
    <w:next w:val="afffff9"/>
    <w:autoRedefine/>
    <w:qFormat/>
  </w:style>
  <w:style w:type="paragraph" w:customStyle="1" w:styleId="afffffffffffe">
    <w:name w:val="标准文件_术语条五"/>
    <w:basedOn w:val="afffffffff4"/>
    <w:next w:val="afffff9"/>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4"/>
    <w:autoRedefine/>
    <w:qFormat/>
    <w:rPr>
      <w:rFonts w:ascii="黑体" w:eastAsia="黑体"/>
      <w:spacing w:val="85"/>
      <w:w w:val="100"/>
      <w:position w:val="3"/>
      <w:sz w:val="28"/>
      <w:szCs w:val="28"/>
    </w:rPr>
  </w:style>
  <w:style w:type="character" w:customStyle="1" w:styleId="fontstyle01">
    <w:name w:val="fontstyle01"/>
    <w:autoRedefine/>
    <w:qFormat/>
    <w:rPr>
      <w:rFonts w:ascii="黑体" w:eastAsia="黑体" w:hAnsi="黑体" w:hint="eastAsia"/>
      <w:color w:val="000000"/>
      <w:sz w:val="46"/>
      <w:szCs w:val="46"/>
    </w:rPr>
  </w:style>
  <w:style w:type="character" w:customStyle="1" w:styleId="font21">
    <w:name w:val="font21"/>
    <w:basedOn w:val="afff4"/>
    <w:autoRedefine/>
    <w:qFormat/>
    <w:rPr>
      <w:rFonts w:ascii="宋体" w:eastAsia="宋体" w:hAnsi="宋体" w:cs="宋体" w:hint="eastAsia"/>
      <w:color w:val="000000"/>
      <w:sz w:val="21"/>
      <w:szCs w:val="21"/>
      <w:u w:val="none"/>
    </w:rPr>
  </w:style>
  <w:style w:type="character" w:customStyle="1" w:styleId="font31">
    <w:name w:val="font31"/>
    <w:basedOn w:val="afff4"/>
    <w:autoRedefine/>
    <w:qFormat/>
    <w:rPr>
      <w:rFonts w:ascii="宋体" w:eastAsia="宋体" w:hAnsi="宋体" w:cs="宋体" w:hint="eastAsia"/>
      <w:color w:val="000000"/>
      <w:sz w:val="18"/>
      <w:szCs w:val="18"/>
      <w:u w:val="none"/>
    </w:rPr>
  </w:style>
  <w:style w:type="paragraph" w:customStyle="1" w:styleId="affffffffffff0">
    <w:name w:val="段"/>
    <w:link w:val="Char0"/>
    <w:autoRedefine/>
    <w:qFormat/>
    <w:pPr>
      <w:tabs>
        <w:tab w:val="center" w:pos="4201"/>
        <w:tab w:val="right" w:leader="dot" w:pos="9298"/>
      </w:tabs>
      <w:autoSpaceDE w:val="0"/>
      <w:autoSpaceDN w:val="0"/>
      <w:ind w:firstLineChars="200" w:firstLine="420"/>
      <w:jc w:val="both"/>
    </w:pPr>
    <w:rPr>
      <w:rFonts w:ascii="宋体"/>
      <w:sz w:val="21"/>
    </w:rPr>
  </w:style>
  <w:style w:type="paragraph" w:customStyle="1" w:styleId="Char1">
    <w:name w:val="Char"/>
    <w:basedOn w:val="afff3"/>
    <w:qFormat/>
    <w:pPr>
      <w:adjustRightInd/>
    </w:pPr>
    <w:rPr>
      <w:rFonts w:ascii="宋体" w:hAnsi="宋体" w:cs="Courier New"/>
      <w:sz w:val="32"/>
      <w:szCs w:val="32"/>
    </w:rPr>
  </w:style>
  <w:style w:type="character" w:customStyle="1" w:styleId="Char0">
    <w:name w:val="段 Char"/>
    <w:link w:val="affffffffffff0"/>
    <w:qFormat/>
    <w:rPr>
      <w:rFonts w:ascii="宋体" w:hAnsi="Times New Roman" w:cs="Times New Roman"/>
      <w:sz w:val="21"/>
    </w:rPr>
  </w:style>
  <w:style w:type="paragraph" w:styleId="affffffffffff1">
    <w:name w:val="List Paragraph"/>
    <w:basedOn w:val="afff3"/>
    <w:uiPriority w:val="99"/>
    <w:qFormat/>
    <w:pPr>
      <w:adjustRightInd/>
    </w:pPr>
    <w:rPr>
      <w:rFonts w:ascii="Times New Roman" w:hAnsi="Times New Roman"/>
      <w:szCs w:val="24"/>
    </w:rPr>
  </w:style>
  <w:style w:type="paragraph" w:customStyle="1" w:styleId="affffffffffff2">
    <w:name w:val="章标题"/>
    <w:next w:val="affffffffffff0"/>
    <w:qFormat/>
    <w:pPr>
      <w:tabs>
        <w:tab w:val="left" w:pos="1646"/>
      </w:tabs>
      <w:spacing w:beforeLines="100" w:afterLines="100"/>
      <w:ind w:left="1646" w:hanging="648"/>
      <w:jc w:val="both"/>
      <w:outlineLvl w:val="1"/>
    </w:pPr>
    <w:rPr>
      <w:rFonts w:ascii="黑体" w:eastAsia="黑体"/>
      <w:sz w:val="21"/>
    </w:rPr>
  </w:style>
  <w:style w:type="character" w:customStyle="1" w:styleId="afff9">
    <w:name w:val="批注文字 字符"/>
    <w:basedOn w:val="afff4"/>
    <w:link w:val="afff8"/>
    <w:uiPriority w:val="99"/>
    <w:semiHidden/>
    <w:qFormat/>
    <w:rPr>
      <w:rFonts w:cs="Times New Roman"/>
      <w:kern w:val="2"/>
      <w:sz w:val="21"/>
      <w:szCs w:val="21"/>
    </w:rPr>
  </w:style>
  <w:style w:type="character" w:customStyle="1" w:styleId="affff9">
    <w:name w:val="批注主题 字符"/>
    <w:basedOn w:val="afff9"/>
    <w:link w:val="affff8"/>
    <w:uiPriority w:val="99"/>
    <w:semiHidden/>
    <w:qFormat/>
    <w:rPr>
      <w:rFonts w:cs="Times New Roman"/>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007BED21D5A4928A5350D6486970120"/>
        <w:category>
          <w:name w:val="常规"/>
          <w:gallery w:val="placeholder"/>
        </w:category>
        <w:types>
          <w:type w:val="bbPlcHdr"/>
        </w:types>
        <w:behaviors>
          <w:behavior w:val="content"/>
        </w:behaviors>
        <w:guid w:val="{1EA36FD5-5A14-4B66-A7DA-29929ECB3E8B}"/>
      </w:docPartPr>
      <w:docPartBody>
        <w:p w:rsidR="00E319AA" w:rsidRDefault="0002007C">
          <w:pPr>
            <w:pStyle w:val="9007BED21D5A4928A5350D6486970120"/>
          </w:pPr>
          <w:r>
            <w:rPr>
              <w:rStyle w:val="a3"/>
              <w:rFonts w:hint="eastAsia"/>
            </w:rPr>
            <w:t>单击或点击此处输入文字。</w:t>
          </w:r>
        </w:p>
      </w:docPartBody>
    </w:docPart>
    <w:docPart>
      <w:docPartPr>
        <w:name w:val="9E7E122402384C4FADCD8D498C60658A"/>
        <w:category>
          <w:name w:val="常规"/>
          <w:gallery w:val="placeholder"/>
        </w:category>
        <w:types>
          <w:type w:val="bbPlcHdr"/>
        </w:types>
        <w:behaviors>
          <w:behavior w:val="content"/>
        </w:behaviors>
        <w:guid w:val="{C5FDEF88-9290-4475-ABED-A34407DBFF8F}"/>
      </w:docPartPr>
      <w:docPartBody>
        <w:p w:rsidR="00E319AA" w:rsidRDefault="0002007C">
          <w:pPr>
            <w:pStyle w:val="9E7E122402384C4FADCD8D498C60658A"/>
          </w:pPr>
          <w:r>
            <w:rPr>
              <w:rStyle w:val="a3"/>
              <w:rFonts w:hint="eastAsia"/>
            </w:rPr>
            <w:t>选择一项。</w:t>
          </w:r>
        </w:p>
      </w:docPartBody>
    </w:docPart>
    <w:docPart>
      <w:docPartPr>
        <w:name w:val="{fc4e62a1-4d19-4fbc-893f-7dce222d055d}"/>
        <w:category>
          <w:name w:val="常规"/>
          <w:gallery w:val="placeholder"/>
        </w:category>
        <w:types>
          <w:type w:val="bbPlcHdr"/>
        </w:types>
        <w:behaviors>
          <w:behavior w:val="content"/>
        </w:behaviors>
        <w:guid w:val="{FC4E62A1-4D19-4FBC-893F-7DCE222D055D}"/>
      </w:docPartPr>
      <w:docPartBody>
        <w:p w:rsidR="00E319AA" w:rsidRDefault="0002007C">
          <w:pPr>
            <w:pStyle w:val="939E1CAF223E4CE6BBD43D816E30569B"/>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66E"/>
    <w:rsid w:val="0002007C"/>
    <w:rsid w:val="0004706D"/>
    <w:rsid w:val="00061637"/>
    <w:rsid w:val="0006753E"/>
    <w:rsid w:val="00071F40"/>
    <w:rsid w:val="00094746"/>
    <w:rsid w:val="000A0D73"/>
    <w:rsid w:val="000A6032"/>
    <w:rsid w:val="00181BCA"/>
    <w:rsid w:val="00185863"/>
    <w:rsid w:val="00196C90"/>
    <w:rsid w:val="001D4A5A"/>
    <w:rsid w:val="001F67A6"/>
    <w:rsid w:val="002317E6"/>
    <w:rsid w:val="0025194A"/>
    <w:rsid w:val="002C237C"/>
    <w:rsid w:val="002F2D85"/>
    <w:rsid w:val="00367A4E"/>
    <w:rsid w:val="003869FC"/>
    <w:rsid w:val="00394071"/>
    <w:rsid w:val="003D4D8A"/>
    <w:rsid w:val="003F5E93"/>
    <w:rsid w:val="00420025"/>
    <w:rsid w:val="00457CCB"/>
    <w:rsid w:val="004E42C8"/>
    <w:rsid w:val="005661F6"/>
    <w:rsid w:val="00583834"/>
    <w:rsid w:val="00584E38"/>
    <w:rsid w:val="005B7EDD"/>
    <w:rsid w:val="00697108"/>
    <w:rsid w:val="00722FDA"/>
    <w:rsid w:val="007933BE"/>
    <w:rsid w:val="007C731E"/>
    <w:rsid w:val="008A4664"/>
    <w:rsid w:val="009A23D0"/>
    <w:rsid w:val="00A0366E"/>
    <w:rsid w:val="00A05521"/>
    <w:rsid w:val="00A44139"/>
    <w:rsid w:val="00AA0BAA"/>
    <w:rsid w:val="00B27BBD"/>
    <w:rsid w:val="00B51407"/>
    <w:rsid w:val="00B51478"/>
    <w:rsid w:val="00BB433F"/>
    <w:rsid w:val="00BC7477"/>
    <w:rsid w:val="00BF2AAC"/>
    <w:rsid w:val="00C24EBE"/>
    <w:rsid w:val="00C2750C"/>
    <w:rsid w:val="00C33916"/>
    <w:rsid w:val="00C72695"/>
    <w:rsid w:val="00C75B2C"/>
    <w:rsid w:val="00CA550F"/>
    <w:rsid w:val="00CB0DD4"/>
    <w:rsid w:val="00CD3124"/>
    <w:rsid w:val="00CE3F0A"/>
    <w:rsid w:val="00D04956"/>
    <w:rsid w:val="00D13BB5"/>
    <w:rsid w:val="00D87C0F"/>
    <w:rsid w:val="00DA46C8"/>
    <w:rsid w:val="00E319AA"/>
    <w:rsid w:val="00E62472"/>
    <w:rsid w:val="00E709D0"/>
    <w:rsid w:val="00E72C4D"/>
    <w:rsid w:val="00EA331B"/>
    <w:rsid w:val="00EA774A"/>
    <w:rsid w:val="00F86DCD"/>
    <w:rsid w:val="00FA743D"/>
    <w:rsid w:val="00FF1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9007BED21D5A4928A5350D6486970120">
    <w:name w:val="9007BED21D5A4928A5350D6486970120"/>
    <w:autoRedefine/>
    <w:qFormat/>
    <w:pPr>
      <w:widowControl w:val="0"/>
      <w:jc w:val="both"/>
    </w:pPr>
    <w:rPr>
      <w:kern w:val="2"/>
      <w:sz w:val="21"/>
      <w:szCs w:val="22"/>
      <w14:ligatures w14:val="standardContextual"/>
    </w:rPr>
  </w:style>
  <w:style w:type="paragraph" w:customStyle="1" w:styleId="9B680971242B4054BE292EE029BC114D">
    <w:name w:val="9B680971242B4054BE292EE029BC114D"/>
    <w:autoRedefine/>
    <w:qFormat/>
    <w:pPr>
      <w:widowControl w:val="0"/>
      <w:jc w:val="both"/>
    </w:pPr>
    <w:rPr>
      <w:kern w:val="2"/>
      <w:sz w:val="21"/>
      <w:szCs w:val="22"/>
      <w14:ligatures w14:val="standardContextual"/>
    </w:rPr>
  </w:style>
  <w:style w:type="paragraph" w:customStyle="1" w:styleId="9E7E122402384C4FADCD8D498C60658A">
    <w:name w:val="9E7E122402384C4FADCD8D498C60658A"/>
    <w:autoRedefine/>
    <w:qFormat/>
    <w:pPr>
      <w:widowControl w:val="0"/>
      <w:jc w:val="both"/>
    </w:pPr>
    <w:rPr>
      <w:kern w:val="2"/>
      <w:sz w:val="21"/>
      <w:szCs w:val="22"/>
      <w14:ligatures w14:val="standardContextual"/>
    </w:rPr>
  </w:style>
  <w:style w:type="paragraph" w:customStyle="1" w:styleId="939E1CAF223E4CE6BBD43D816E30569B">
    <w:name w:val="939E1CAF223E4CE6BBD43D816E30569B"/>
    <w:autoRedefin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056406-B1D7-49D1-8DA1-DEA422F29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29</TotalTime>
  <Pages>7</Pages>
  <Words>605</Words>
  <Characters>3451</Characters>
  <Application>Microsoft Office Word</Application>
  <DocSecurity>0</DocSecurity>
  <Lines>28</Lines>
  <Paragraphs>8</Paragraphs>
  <ScaleCrop>false</ScaleCrop>
  <Company>PCMI</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刘旭彤</dc:creator>
  <cp:lastModifiedBy>Wenjin Li</cp:lastModifiedBy>
  <cp:revision>19</cp:revision>
  <cp:lastPrinted>2025-07-15T07:59:00Z</cp:lastPrinted>
  <dcterms:created xsi:type="dcterms:W3CDTF">2025-10-21T10:31:00Z</dcterms:created>
  <dcterms:modified xsi:type="dcterms:W3CDTF">2026-05-14T06:46:00Z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2052-12.1.0.25865</vt:lpwstr>
  </property>
  <property fmtid="{D5CDD505-2E9C-101B-9397-08002B2CF9AE}" pid="15" name="ICV">
    <vt:lpwstr>480022E28AE5415BBB6A7B7F6A55C3F5_13</vt:lpwstr>
  </property>
  <property fmtid="{D5CDD505-2E9C-101B-9397-08002B2CF9AE}" pid="16" name="KSOTemplateDocerSaveRecord">
    <vt:lpwstr>eyJoZGlkIjoiZmM0MjJlMDJkOThkNDMyYmIyMTA0M2MyYWNkYWUyMTIiLCJ1c2VySWQiOiI2Mzc3NDk1NzMifQ==</vt:lpwstr>
  </property>
</Properties>
</file>