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42BEC" w14:textId="77777777" w:rsidR="009D0EAC" w:rsidRDefault="00000000">
      <w:pPr>
        <w:pStyle w:val="affffe"/>
        <w:framePr w:wrap="around" w:x="1833" w:y="6256"/>
        <w:spacing w:before="156" w:after="156"/>
        <w:rPr>
          <w:sz w:val="52"/>
          <w:szCs w:val="52"/>
        </w:rPr>
      </w:pPr>
      <w:bookmarkStart w:id="0" w:name="_Hlk107417208"/>
      <w:r>
        <w:rPr>
          <w:rFonts w:hint="eastAsia"/>
          <w:sz w:val="52"/>
          <w:szCs w:val="52"/>
        </w:rPr>
        <w:t>芨芨草种子生产技术规程</w:t>
      </w:r>
    </w:p>
    <w:tbl>
      <w:tblPr>
        <w:tblStyle w:val="afff6"/>
        <w:tblW w:w="19258" w:type="dxa"/>
        <w:tblLook w:val="04A0" w:firstRow="1" w:lastRow="0" w:firstColumn="1" w:lastColumn="0" w:noHBand="0" w:noVBand="1"/>
      </w:tblPr>
      <w:tblGrid>
        <w:gridCol w:w="9629"/>
        <w:gridCol w:w="9629"/>
      </w:tblGrid>
      <w:tr w:rsidR="009D0EAC" w14:paraId="236370DF" w14:textId="7777777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</w:tcPr>
          <w:p w14:paraId="1145EF27" w14:textId="566E631C" w:rsidR="009D0EAC" w:rsidRDefault="00000000">
            <w:pPr>
              <w:pStyle w:val="afffff0"/>
              <w:framePr w:wrap="around" w:x="1833" w:y="6256"/>
              <w:spacing w:before="156" w:after="156" w:line="170" w:lineRule="exact"/>
              <w:rPr>
                <w:rFonts w:ascii="Times New Roman" w:eastAsia="黑体"/>
                <w:i/>
                <w:iCs/>
                <w:color w:val="000000"/>
                <w:sz w:val="28"/>
              </w:rPr>
            </w:pPr>
            <w:r>
              <w:rPr>
                <w:rFonts w:ascii="Times New Roman" w:eastAsia="黑体"/>
                <w:color w:val="000000"/>
                <w:sz w:val="28"/>
              </w:rPr>
              <w:t xml:space="preserve">Seed </w:t>
            </w:r>
            <w:r>
              <w:rPr>
                <w:rFonts w:ascii="Times New Roman" w:eastAsia="黑体" w:hint="eastAsia"/>
                <w:color w:val="000000"/>
                <w:sz w:val="28"/>
              </w:rPr>
              <w:t>p</w:t>
            </w:r>
            <w:r>
              <w:rPr>
                <w:rFonts w:ascii="Times New Roman" w:eastAsia="黑体"/>
                <w:color w:val="000000"/>
                <w:sz w:val="28"/>
              </w:rPr>
              <w:t xml:space="preserve">roduction </w:t>
            </w:r>
            <w:r>
              <w:rPr>
                <w:rFonts w:ascii="Times New Roman" w:eastAsia="黑体" w:hint="eastAsia"/>
                <w:color w:val="000000"/>
                <w:sz w:val="28"/>
              </w:rPr>
              <w:t>t</w:t>
            </w:r>
            <w:r>
              <w:rPr>
                <w:rFonts w:ascii="Times New Roman" w:eastAsia="黑体"/>
                <w:color w:val="000000"/>
                <w:sz w:val="28"/>
              </w:rPr>
              <w:t xml:space="preserve">echnical </w:t>
            </w:r>
            <w:r>
              <w:rPr>
                <w:rFonts w:ascii="Times New Roman" w:eastAsia="黑体" w:hint="eastAsia"/>
                <w:color w:val="000000"/>
                <w:sz w:val="28"/>
              </w:rPr>
              <w:t>r</w:t>
            </w:r>
            <w:r>
              <w:rPr>
                <w:rFonts w:ascii="Times New Roman" w:eastAsia="黑体"/>
                <w:color w:val="000000"/>
                <w:sz w:val="28"/>
              </w:rPr>
              <w:t xml:space="preserve">egulations of </w:t>
            </w:r>
            <w:proofErr w:type="spellStart"/>
            <w:r>
              <w:rPr>
                <w:rFonts w:ascii="Times New Roman" w:eastAsia="黑体"/>
                <w:i/>
                <w:iCs/>
                <w:color w:val="000000"/>
                <w:sz w:val="28"/>
              </w:rPr>
              <w:t>Achnatherum</w:t>
            </w:r>
            <w:proofErr w:type="spellEnd"/>
            <w:r>
              <w:rPr>
                <w:rFonts w:ascii="Times New Roman" w:eastAsia="黑体"/>
                <w:i/>
                <w:iCs/>
                <w:color w:val="000000"/>
                <w:sz w:val="28"/>
              </w:rPr>
              <w:t xml:space="preserve"> splendens</w:t>
            </w:r>
          </w:p>
          <w:p w14:paraId="42F46CBB" w14:textId="1B1A62F7" w:rsidR="009D0EAC" w:rsidRDefault="00000000">
            <w:pPr>
              <w:pStyle w:val="afffff0"/>
              <w:framePr w:wrap="around" w:x="1833" w:y="6256"/>
              <w:spacing w:before="156" w:after="15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1" layoutInCell="1" allowOverlap="1">
                      <wp:simplePos x="0" y="0"/>
                      <wp:positionH relativeFrom="column">
                        <wp:posOffset>2132330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0"/>
                      <wp:wrapNone/>
                      <wp:docPr id="7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Q" o:spid="_x0000_s1026" o:spt="1" style="position:absolute;left:0pt;margin-left:167.9pt;margin-top:45.15pt;height:20pt;width:150pt;z-index:-251653120;v-text-anchor:middle;mso-width-relative:page;mso-height-relative:page;" fillcolor="#FFFFFF" filled="t" stroked="f" coordsize="21600,21600" o:gfxdata="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SKI4XdMAAAAKAQAADwAAAAAAAAAB&#10;ACAAAAAiAAAAZHJzL2Rvd25yZXYueG1sUEsBAhQAFAAAAAgAh07iQG6tPsBOAgAAvAQAAA4AAAAA&#10;AAAAAQAgAAAAIgEAAGRycy9lMm9Eb2MueG1sUEsFBgAAAAAGAAYAWQEAAOIFAAAAAA==&#10;">
                      <v:fill on="t" focussize="0,0"/>
                      <v:stroke on="f" weight="2pt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2386330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6350" b="0"/>
                      <wp:wrapNone/>
                      <wp:docPr id="6" name="LB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LB" o:spid="_x0000_s1026" o:spt="1" style="position:absolute;left:0pt;margin-left:187.9pt;margin-top:20.15pt;height:24pt;width:100pt;z-index:-251654144;v-text-anchor:middle;mso-width-relative:page;mso-height-relative:page;" fillcolor="#FFFFFF" filled="t" stroked="f" coordsize="21600,21600" o:gfxdata="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I0gRy/UAAAACQEAAA8AAAAA&#10;AAAAAQAgAAAAIgAAAGRycy9kb3ducmV2LnhtbFBLAQIUABQAAAAIAIdO4kDx01iQUQIAALwEAAAO&#10;AAAAAAAAAAEAIAAAACMBAABkcnMvZTJvRG9jLnhtbFBLBQYAAAAABgAGAFkBAADmBQAAAAA=&#10;">
                      <v:fill on="t" focussize="0,0"/>
                      <v:stroke on="f" weight="2pt"/>
                      <v:imagedata o:title=""/>
                      <o:lock v:ext="edit" aspectratio="f"/>
                    </v:rect>
                  </w:pict>
                </mc:Fallback>
              </mc:AlternateContent>
            </w:r>
            <w:sdt>
              <w:sdtPr>
                <w:alias w:val="（文稿版次选择）"/>
                <w:tag w:val="文稿版次选择"/>
                <w:id w:val="-3903594"/>
                <w:placeholder>
                  <w:docPart w:val="67CEA1838B6E4548B2A197E9CBBFCBC9"/>
                </w:placeholder>
                <w:dropDownList>
                  <w:listItem w:value="选择一项。"/>
                  <w:listItem w:displayText="（工作组讨论稿）" w:value="（工作组讨论稿）"/>
                  <w:listItem w:displayText="（征求意见稿）" w:value="（征求意见稿）"/>
                  <w:listItem w:displayText="（送审讨论稿）" w:value="（送审讨论稿）"/>
                  <w:listItem w:displayText="（送审稿）" w:value="（送审稿）"/>
                  <w:listItem w:displayText="（报批稿）" w:value="（报批稿）"/>
                </w:dropDownList>
              </w:sdtPr>
              <w:sdtContent>
                <w:r w:rsidR="004F4041">
                  <w:t>（征求意见稿）</w:t>
                </w:r>
              </w:sdtContent>
            </w:sdt>
          </w:p>
        </w:tc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</w:tcPr>
          <w:p w14:paraId="35FC194D" w14:textId="77777777" w:rsidR="009D0EAC" w:rsidRDefault="009D0EAC">
            <w:pPr>
              <w:pStyle w:val="afffff0"/>
              <w:framePr w:wrap="around" w:x="1833" w:y="6256"/>
              <w:spacing w:before="156" w:after="156"/>
            </w:pPr>
          </w:p>
        </w:tc>
      </w:tr>
      <w:tr w:rsidR="009D0EAC" w14:paraId="3357E22C" w14:textId="7777777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</w:tcPr>
          <w:p w14:paraId="0C7C3B60" w14:textId="0E68F23D" w:rsidR="009D0EAC" w:rsidRDefault="009D0EAC">
            <w:pPr>
              <w:pStyle w:val="afffff1"/>
              <w:framePr w:wrap="around" w:x="1833" w:y="6256"/>
              <w:spacing w:before="156" w:after="156"/>
              <w:jc w:val="both"/>
            </w:pPr>
          </w:p>
          <w:p w14:paraId="13754595" w14:textId="77777777" w:rsidR="009D0EAC" w:rsidRDefault="009D0EAC">
            <w:pPr>
              <w:pStyle w:val="afffff1"/>
              <w:framePr w:wrap="around" w:x="1833" w:y="6256"/>
              <w:spacing w:before="156" w:after="156"/>
              <w:jc w:val="both"/>
            </w:pPr>
          </w:p>
          <w:p w14:paraId="7951493F" w14:textId="77777777" w:rsidR="009D0EAC" w:rsidRDefault="00000000">
            <w:pPr>
              <w:pStyle w:val="affffe"/>
              <w:framePr w:wrap="around" w:x="1833" w:y="6256"/>
              <w:spacing w:before="156" w:after="156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在提交反馈意见时，请将您知道的相关专利连同支持性文件一并附上。</w:t>
            </w:r>
          </w:p>
          <w:p w14:paraId="71829AAE" w14:textId="77777777" w:rsidR="009D0EAC" w:rsidRDefault="009D0EAC">
            <w:pPr>
              <w:pStyle w:val="afffff1"/>
              <w:framePr w:wrap="around" w:x="1833" w:y="6256"/>
              <w:spacing w:before="156" w:after="156"/>
              <w:jc w:val="both"/>
            </w:pPr>
          </w:p>
        </w:tc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</w:tcPr>
          <w:p w14:paraId="19281FC7" w14:textId="77777777" w:rsidR="009D0EAC" w:rsidRDefault="009D0EAC">
            <w:pPr>
              <w:pStyle w:val="afffff1"/>
              <w:framePr w:wrap="around" w:x="1833" w:y="6256"/>
              <w:spacing w:before="156" w:after="156"/>
            </w:pPr>
          </w:p>
        </w:tc>
      </w:tr>
    </w:tbl>
    <w:p w14:paraId="4D8C7365" w14:textId="77777777" w:rsidR="009D0EAC" w:rsidRDefault="00000000">
      <w:pPr>
        <w:pStyle w:val="affffffa"/>
        <w:framePr w:wrap="around"/>
        <w:spacing w:before="156" w:after="156"/>
      </w:pPr>
      <w:r>
        <w:rPr>
          <w:rFonts w:ascii="Times New Roman"/>
        </w:rPr>
        <w:t>ICS</w:t>
      </w:r>
      <w:r>
        <w:rPr>
          <w:rFonts w:hAnsi="黑体"/>
        </w:rPr>
        <w:t> </w:t>
      </w:r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65.020"/>
            </w:textInput>
          </w:ffData>
        </w:fldChar>
      </w:r>
      <w:r>
        <w:instrText>FORMTEXT</w:instrText>
      </w:r>
      <w:r>
        <w:fldChar w:fldCharType="separate"/>
      </w:r>
      <w:r>
        <w:t>65.020</w:t>
      </w:r>
      <w:r>
        <w:fldChar w:fldCharType="end"/>
      </w:r>
    </w:p>
    <w:p w14:paraId="2033D97D" w14:textId="422C1EBB" w:rsidR="009D0EAC" w:rsidRDefault="00000000">
      <w:pPr>
        <w:pStyle w:val="affffffa"/>
        <w:framePr w:wrap="around"/>
        <w:spacing w:before="156" w:after="156"/>
        <w:rPr>
          <w:rFonts w:ascii="Times New Roman"/>
        </w:rPr>
      </w:pPr>
      <w:r>
        <w:rPr>
          <w:rFonts w:ascii="Times New Roman"/>
        </w:rPr>
        <w:t>CCS </w:t>
      </w:r>
      <w:bookmarkStart w:id="1" w:name="ICS"/>
      <w:r w:rsidRPr="004F4041"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B 21"/>
            </w:textInput>
          </w:ffData>
        </w:fldChar>
      </w:r>
      <w:r w:rsidRPr="004F4041">
        <w:instrText>FORMTEXT</w:instrText>
      </w:r>
      <w:r w:rsidRPr="004F4041">
        <w:fldChar w:fldCharType="separate"/>
      </w:r>
      <w:r>
        <w:t>B 21</w:t>
      </w:r>
      <w:r w:rsidRPr="004F4041">
        <w:fldChar w:fldCharType="end"/>
      </w:r>
      <w:bookmarkEnd w:id="1"/>
    </w:p>
    <w:tbl>
      <w:tblPr>
        <w:tblStyle w:val="afff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D0EAC" w14:paraId="16E3AC9F" w14:textId="77777777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02B4431" w14:textId="77777777" w:rsidR="009D0EAC" w:rsidRDefault="00000000">
            <w:pPr>
              <w:pStyle w:val="affffffa"/>
              <w:framePr w:wrap="around"/>
              <w:spacing w:before="156" w:after="156"/>
            </w:pP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</w:instrText>
            </w:r>
            <w:r>
              <w:rPr>
                <w:rFonts w:hint="eastAsia"/>
              </w:rPr>
              <w:instrText>FORMTEXT</w:instrText>
            </w:r>
            <w:r>
              <w:instrText xml:space="preserve">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"/>
          </w:p>
        </w:tc>
      </w:tr>
    </w:tbl>
    <w:p w14:paraId="376218AB" w14:textId="31A3BB36" w:rsidR="009D0EAC" w:rsidRDefault="00000000">
      <w:pPr>
        <w:pStyle w:val="afffffe"/>
        <w:framePr w:wrap="around"/>
        <w:wordWrap w:val="0"/>
        <w:spacing w:before="156" w:after="156"/>
      </w:pPr>
      <w:r>
        <w:rPr>
          <w:rFonts w:ascii="Calibri" w:hAnsi="Calibri" w:hint="eastAsia"/>
          <w:kern w:val="2"/>
          <w:lang w:bidi="ar"/>
        </w:rPr>
        <w:t xml:space="preserve">   </w:t>
      </w:r>
      <w:r>
        <w:rPr>
          <w:rFonts w:ascii="黑体" w:eastAsia="黑体" w:hAnsi="黑体"/>
          <w:b w:val="0"/>
          <w:bCs/>
          <w:sz w:val="84"/>
          <w:szCs w:val="84"/>
        </w:rPr>
        <w:t>T</w:t>
      </w:r>
      <w:r>
        <w:t xml:space="preserve">  </w:t>
      </w:r>
    </w:p>
    <w:p w14:paraId="49593636" w14:textId="77777777" w:rsidR="009D0EAC" w:rsidRDefault="00000000">
      <w:pPr>
        <w:pStyle w:val="affffff"/>
        <w:framePr w:wrap="around"/>
        <w:spacing w:before="156" w:after="156"/>
        <w:rPr>
          <w:rFonts w:ascii="Times New Roman" w:hAnsi="Times New Roman"/>
          <w:sz w:val="72"/>
          <w:szCs w:val="72"/>
        </w:rPr>
      </w:pPr>
      <w:r>
        <w:rPr>
          <w:rFonts w:hint="eastAsia"/>
        </w:rPr>
        <w:t>团体标准</w:t>
      </w:r>
    </w:p>
    <w:p w14:paraId="130F064F" w14:textId="77777777" w:rsidR="009D0EAC" w:rsidRDefault="00000000">
      <w:pPr>
        <w:pStyle w:val="afffffff5"/>
        <w:framePr w:wrap="around"/>
        <w:spacing w:before="156" w:after="156"/>
        <w:rPr>
          <w:rFonts w:hint="default"/>
        </w:rPr>
      </w:pPr>
      <w:r>
        <w:t>T/</w:t>
      </w:r>
      <w:r>
        <w:fldChar w:fldCharType="begin">
          <w:ffData>
            <w:name w:val="文字1"/>
            <w:enabled/>
            <w:calcOnExit w:val="0"/>
            <w:textInput>
              <w:default w:val="HXCY"/>
            </w:textInput>
          </w:ffData>
        </w:fldChar>
      </w:r>
      <w:bookmarkStart w:id="3" w:name="文字1"/>
      <w:r>
        <w:instrText xml:space="preserve"> FORMTEXT </w:instrText>
      </w:r>
      <w:r>
        <w:fldChar w:fldCharType="separate"/>
      </w:r>
      <w:r>
        <w:t>HXCY</w:t>
      </w:r>
      <w:r>
        <w:fldChar w:fldCharType="end"/>
      </w:r>
      <w:bookmarkEnd w:id="3"/>
      <w:r>
        <w:t xml:space="preserve"> </w:t>
      </w:r>
      <w:r>
        <w:fldChar w:fldCharType="begin">
          <w:ffData>
            <w:name w:val="NSTD_CODE_F"/>
            <w:enabled/>
            <w:calcOnExit w:val="0"/>
            <w:textInput>
              <w:default w:val="XXX"/>
            </w:textInput>
          </w:ffData>
        </w:fldChar>
      </w:r>
      <w:bookmarkStart w:id="4" w:name="NSTD_CODE_F"/>
      <w:r>
        <w:instrText xml:space="preserve"> FORMTEXT </w:instrText>
      </w:r>
      <w:r>
        <w:fldChar w:fldCharType="separate"/>
      </w:r>
      <w:r>
        <w:t>XXX</w:t>
      </w:r>
      <w:r>
        <w:fldChar w:fldCharType="end"/>
      </w:r>
      <w:bookmarkEnd w:id="4"/>
      <w:r>
        <w:rPr>
          <w:rFonts w:hAnsi="黑体"/>
        </w:rPr>
        <w:t>—</w:t>
      </w:r>
      <w:bookmarkStart w:id="5" w:name="NSTD_CODE_B"/>
      <w:r>
        <w:rPr>
          <w:rFonts w:hAnsi="黑体"/>
        </w:rPr>
        <w:t>XX</w:t>
      </w:r>
      <w:bookmarkEnd w:id="5"/>
      <w:r>
        <w:rPr>
          <w:rFonts w:hAnsi="黑体"/>
        </w:rPr>
        <w:t>XX</w:t>
      </w:r>
    </w:p>
    <w:p w14:paraId="7E819CB7" w14:textId="18F6486A" w:rsidR="009D0EAC" w:rsidRDefault="009D0EAC">
      <w:pPr>
        <w:pStyle w:val="20"/>
        <w:framePr w:wrap="around"/>
        <w:spacing w:before="156" w:after="156"/>
        <w:rPr>
          <w:rFonts w:hAnsi="黑体" w:hint="eastAsia"/>
        </w:rPr>
      </w:pPr>
    </w:p>
    <w:tbl>
      <w:tblPr>
        <w:tblStyle w:val="afff6"/>
        <w:tblW w:w="0" w:type="auto"/>
        <w:tblLook w:val="04A0" w:firstRow="1" w:lastRow="0" w:firstColumn="1" w:lastColumn="0" w:noHBand="0" w:noVBand="1"/>
      </w:tblPr>
      <w:tblGrid>
        <w:gridCol w:w="9130"/>
      </w:tblGrid>
      <w:tr w:rsidR="009D0EAC" w14:paraId="6071C775" w14:textId="77777777">
        <w:tc>
          <w:tcPr>
            <w:tcW w:w="9130" w:type="dxa"/>
            <w:tcBorders>
              <w:top w:val="nil"/>
              <w:left w:val="nil"/>
              <w:bottom w:val="nil"/>
              <w:right w:val="nil"/>
            </w:tcBorders>
          </w:tcPr>
          <w:p w14:paraId="4D661649" w14:textId="77777777" w:rsidR="009D0EAC" w:rsidRDefault="00000000">
            <w:pPr>
              <w:pStyle w:val="affffc"/>
              <w:framePr w:wrap="around"/>
              <w:spacing w:before="156" w:after="15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4665980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5" name="DT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DT" o:spid="_x0000_s1026" o:spt="1" style="position:absolute;left:0pt;margin-left:367.4pt;margin-top:2.7pt;height:18pt;width:90pt;z-index:-251652096;v-text-anchor:middle;mso-width-relative:page;mso-height-relative:page;" fillcolor="#FFFFFF" filled="t" stroked="f" coordsize="21600,21600" o:gfxdata="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xZ7k/9MAAAAIAQAADwAAAAAA&#10;AAABACAAAAAiAAAAZHJzL2Rvd25yZXYueG1sUEsBAhQAFAAAAAgAh07iQGWS4spRAgAAvAQAAA4A&#10;AAAAAAAAAQAgAAAAIgEAAGRycy9lMm9Eb2MueG1sUEsFBgAAAAAGAAYAWQEAAOUFAAAAAA==&#10;">
                      <v:fill on="t" focussize="0,0"/>
                      <v:stroke on="f" weight="2pt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bookmarkStart w:id="6" w:name="DT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6"/>
          </w:p>
        </w:tc>
      </w:tr>
    </w:tbl>
    <w:p w14:paraId="07FDC4A6" w14:textId="77777777" w:rsidR="009D0EAC" w:rsidRDefault="009D0EAC">
      <w:pPr>
        <w:pStyle w:val="20"/>
        <w:framePr w:wrap="around"/>
        <w:spacing w:before="156" w:after="156"/>
        <w:rPr>
          <w:rFonts w:hAnsi="黑体" w:hint="eastAsia"/>
        </w:rPr>
      </w:pPr>
    </w:p>
    <w:p w14:paraId="2D6DD26C" w14:textId="77777777" w:rsidR="009D0EAC" w:rsidRDefault="009D0EAC">
      <w:pPr>
        <w:pStyle w:val="20"/>
        <w:framePr w:wrap="around"/>
        <w:spacing w:before="156" w:after="156"/>
        <w:rPr>
          <w:rFonts w:hAnsi="黑体" w:hint="eastAsia"/>
        </w:rPr>
      </w:pPr>
    </w:p>
    <w:p w14:paraId="692E42F6" w14:textId="77777777" w:rsidR="009D0EAC" w:rsidRDefault="00000000">
      <w:pPr>
        <w:pStyle w:val="afffffff"/>
        <w:framePr w:h="721" w:hRule="exact" w:wrap="around" w:x="1404" w:y="13899"/>
        <w:spacing w:before="156" w:after="156"/>
      </w:pPr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××××"/>
              <w:maxLength w:val="4"/>
            </w:textInput>
          </w:ffData>
        </w:fldChar>
      </w:r>
      <w:bookmarkStart w:id="7" w:name="F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××××</w:t>
      </w:r>
      <w:r>
        <w:rPr>
          <w:rFonts w:ascii="黑体"/>
        </w:rPr>
        <w:fldChar w:fldCharType="end"/>
      </w:r>
      <w:bookmarkEnd w:id="7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××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bookmarkStart w:id="8" w:name="F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××</w:t>
      </w:r>
      <w:r>
        <w:rPr>
          <w:rFonts w:ascii="黑体"/>
        </w:rPr>
        <w:fldChar w:fldCharType="end"/>
      </w:r>
      <w:bookmarkEnd w:id="8"/>
      <w:r>
        <w:rPr>
          <w:rFonts w:hint="eastAsia"/>
        </w:rPr>
        <w:t>发布</w: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2339340</wp:posOffset>
                </wp:positionV>
                <wp:extent cx="6120130" cy="0"/>
                <wp:effectExtent l="0" t="0" r="33655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0pt;margin-top:184.2pt;height:0pt;width:481.9pt;z-index:251666432;mso-width-relative:page;mso-height-relative:page;" filled="f" stroked="t" coordsize="21600,21600" o:gfxdata="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jd8ps9UAAAAIAQAADwAAAAAAAAABACAA&#10;AAAiAAAAZHJzL2Rvd25yZXYueG1sUEsBAhQAFAAAAAgAh07iQHElybrXAQAAmgMAAA4AAAAAAAAA&#10;AQAgAAAAJAEAAGRycy9lMm9Eb2MueG1sUEsFBgAAAAAGAAYAWQEAAG0FAAAAAA==&#10;">
                <v:fill on="f" focussize="0,0"/>
                <v:stroke color="#000000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8891905</wp:posOffset>
                </wp:positionV>
                <wp:extent cx="6120130" cy="0"/>
                <wp:effectExtent l="0" t="0" r="33655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0pt;margin-top:700.15pt;height:0pt;width:481.9pt;z-index:251665408;mso-width-relative:page;mso-height-relative:page;" filled="f" stroked="t" coordsize="21600,21600" o:gfxdata="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Dr9Go1QAAAAoBAAAPAAAAAAAAAAEAIAAA&#10;ACIAAABkcnMvZG93bnJldi54bWxQSwECFAAUAAAACACHTuJA+iLfSdYBAACaAwAADgAAAAAAAAAB&#10;ACAAAAAkAQAAZHJzL2Uyb0RvYy54bWxQSwUGAAAAAAYABgBZAQAAbAUAAAAA&#10;">
                <v:fill on="f" focussize="0,0"/>
                <v:stroke color="#000000 [3204]" joinstyle="round"/>
                <v:imagedata o:title=""/>
                <o:lock v:ext="edit" aspectratio="f"/>
              </v:line>
            </w:pict>
          </mc:Fallback>
        </mc:AlternateContent>
      </w:r>
    </w:p>
    <w:p w14:paraId="2ECBCD61" w14:textId="1C58F5D2" w:rsidR="009D0EAC" w:rsidRDefault="00000000">
      <w:pPr>
        <w:pStyle w:val="affffff0"/>
        <w:framePr w:wrap="around"/>
        <w:spacing w:before="156" w:after="156"/>
      </w:pPr>
      <w:bookmarkStart w:id="9" w:name="_Hlk107418229"/>
      <w:r>
        <w:rPr>
          <w:rFonts w:hint="eastAsia"/>
        </w:rPr>
        <w:t>北京华夏草业产业技术创新战略联盟</w:t>
      </w:r>
      <w:r>
        <w:rPr>
          <w:rStyle w:val="affff9"/>
        </w:rPr>
        <w:t xml:space="preserve"> </w:t>
      </w:r>
      <w:r>
        <w:rPr>
          <w:rStyle w:val="affff9"/>
          <w:rFonts w:hAnsi="黑体" w:hint="eastAsia"/>
          <w:position w:val="0"/>
        </w:rPr>
        <w:t>发</w:t>
      </w:r>
      <w:r>
        <w:rPr>
          <w:rStyle w:val="affff9"/>
          <w:rFonts w:hAnsi="黑体" w:hint="eastAsia"/>
          <w:spacing w:val="0"/>
          <w:position w:val="0"/>
        </w:rPr>
        <w:t>布</w:t>
      </w:r>
    </w:p>
    <w:bookmarkStart w:id="10" w:name="_Hlk107418212"/>
    <w:bookmarkEnd w:id="9"/>
    <w:p w14:paraId="5B92DF4C" w14:textId="77777777" w:rsidR="009D0EAC" w:rsidRDefault="00000000">
      <w:pPr>
        <w:pStyle w:val="afffffff0"/>
        <w:framePr w:h="639" w:hRule="exact" w:wrap="around" w:x="7097" w:y="13907"/>
        <w:spacing w:before="156" w:after="156"/>
      </w:pPr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××××"/>
              <w:maxLength w:val="4"/>
            </w:textInput>
          </w:ffData>
        </w:fldChar>
      </w:r>
      <w:bookmarkStart w:id="11" w:name="S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××××</w:t>
      </w:r>
      <w:r>
        <w:rPr>
          <w:rFonts w:ascii="黑体"/>
        </w:rPr>
        <w:fldChar w:fldCharType="end"/>
      </w:r>
      <w:bookmarkEnd w:id="11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bookmarkStart w:id="12" w:name="S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××</w:t>
      </w:r>
      <w:r>
        <w:rPr>
          <w:rFonts w:ascii="黑体"/>
        </w:rPr>
        <w:fldChar w:fldCharType="end"/>
      </w:r>
      <w:bookmarkEnd w:id="12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bookmarkStart w:id="13" w:name="S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××</w:t>
      </w:r>
      <w:r>
        <w:rPr>
          <w:rFonts w:ascii="黑体"/>
        </w:rPr>
        <w:fldChar w:fldCharType="end"/>
      </w:r>
      <w:bookmarkEnd w:id="13"/>
      <w:r>
        <w:rPr>
          <w:rFonts w:hint="eastAsia"/>
        </w:rPr>
        <w:t>实施</w:t>
      </w:r>
    </w:p>
    <w:bookmarkEnd w:id="10"/>
    <w:p w14:paraId="2C8D5761" w14:textId="77777777" w:rsidR="009D0EAC" w:rsidRDefault="00000000">
      <w:pPr>
        <w:pStyle w:val="afff3"/>
        <w:spacing w:before="156" w:after="156"/>
        <w:ind w:firstLineChars="0" w:firstLine="0"/>
        <w:sectPr w:rsidR="009D0EA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567" w:right="850" w:bottom="1134" w:left="1418" w:header="0" w:footer="0" w:gutter="0"/>
          <w:pgNumType w:fmt="upperRoman" w:start="1"/>
          <w:cols w:space="425"/>
          <w:docGrid w:type="lines" w:linePitch="312"/>
        </w:sect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396240</wp:posOffset>
                </wp:positionV>
                <wp:extent cx="866775" cy="198120"/>
                <wp:effectExtent l="0" t="0" r="9525" b="0"/>
                <wp:wrapNone/>
                <wp:docPr id="8" name="BA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BAH" o:spid="_x0000_s1026" o:spt="1" style="position:absolute;left:0pt;margin-left:-5.25pt;margin-top:31.2pt;height:15.6pt;width:68.25pt;z-index:-251655168;v-text-anchor:middle;mso-width-relative:page;mso-height-relative:page;" fillcolor="#FFFFFF" filled="t" stroked="f" coordsize="21600,21600" o:gfxdata="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tabbHNUAAAAJAQAA&#10;DwAAAAAAAAABACAAAAAiAAAAZHJzL2Rvd25yZXYueG1sUEsBAhQAFAAAAAgAh07iQL8IK5ZVAgAA&#10;vAQAAA4AAAAAAAAAAQAgAAAAJAEAAGRycy9lMm9Eb2MueG1sUEsFBgAAAAAGAAYAWQEAAOsFAAAA&#10;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2339340</wp:posOffset>
                </wp:positionV>
                <wp:extent cx="6120130" cy="0"/>
                <wp:effectExtent l="0" t="0" r="33655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0pt;margin-top:184.2pt;height:0pt;width:481.9pt;z-index:251660288;mso-width-relative:page;mso-height-relative:page;" filled="f" stroked="t" coordsize="21600,21600" o:gfxdata="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jd8ps9UAAAAIAQAADwAAAAAAAAABACAA&#10;AAAiAAAAZHJzL2Rvd25yZXYueG1sUEsBAhQAFAAAAAgAh07iQCYslIfXAQAAmgMAAA4AAAAAAAAA&#10;AQAgAAAAJAEAAGRycy9lMm9Eb2MueG1sUEsFBgAAAAAGAAYAWQEAAG0FAAAAAA==&#10;">
                <v:fill on="f" focussize="0,0"/>
                <v:stroke color="#000000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8891905</wp:posOffset>
                </wp:positionV>
                <wp:extent cx="6120130" cy="0"/>
                <wp:effectExtent l="0" t="0" r="33655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0pt;margin-top:700.15pt;height:0pt;width:481.9pt;z-index:251659264;mso-width-relative:page;mso-height-relative:page;" filled="f" stroked="t" coordsize="21600,21600" o:gfxdata="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w6/RqNUAAAAKAQAADwAAAAAAAAABACAA&#10;AAAiAAAAZHJzL2Rvd25yZXYueG1sUEsBAhQAFAAAAAgAh07iQAjYxOvXAQAAmgMAAA4AAAAAAAAA&#10;AQAgAAAAJAEAAGRycy9lMm9Eb2MueG1sUEsFBgAAAAAGAAYAWQEAAG0FAAAAAA==&#10;">
                <v:fill on="f" focussize="0,0"/>
                <v:stroke color="#000000 [3204]" joinstyle="round"/>
                <v:imagedata o:title=""/>
                <o:lock v:ext="edit" aspectratio="f"/>
              </v:line>
            </w:pict>
          </mc:Fallback>
        </mc:AlternateContent>
      </w:r>
    </w:p>
    <w:p w14:paraId="455DE5E0" w14:textId="77777777" w:rsidR="009D0EAC" w:rsidRDefault="009D0EAC">
      <w:pPr>
        <w:spacing w:before="156" w:after="156"/>
        <w:rPr>
          <w:rFonts w:eastAsia="黑体"/>
          <w:sz w:val="32"/>
          <w:szCs w:val="32"/>
        </w:rPr>
        <w:sectPr w:rsidR="009D0EAC">
          <w:headerReference w:type="default" r:id="rId16"/>
          <w:footerReference w:type="even" r:id="rId17"/>
          <w:footerReference w:type="default" r:id="rId18"/>
          <w:pgSz w:w="11906" w:h="16838"/>
          <w:pgMar w:top="2268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  <w:bookmarkStart w:id="14" w:name="_Toc383701492"/>
      <w:bookmarkStart w:id="15" w:name="_Toc27836"/>
      <w:bookmarkStart w:id="16" w:name="_Toc7167"/>
      <w:bookmarkStart w:id="17" w:name="_Toc383701993"/>
      <w:bookmarkStart w:id="18" w:name="_Toc468692981"/>
      <w:bookmarkStart w:id="19" w:name="_Toc44414101"/>
      <w:bookmarkStart w:id="20" w:name="_Toc52288514"/>
    </w:p>
    <w:p w14:paraId="3E48A0B6" w14:textId="77777777" w:rsidR="009D0EAC" w:rsidRDefault="00000000">
      <w:pPr>
        <w:spacing w:beforeLines="0" w:before="850" w:afterLines="0" w:after="680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目</w:t>
      </w:r>
      <w:r>
        <w:rPr>
          <w:rFonts w:eastAsia="黑体"/>
          <w:sz w:val="32"/>
          <w:szCs w:val="32"/>
        </w:rPr>
        <w:t xml:space="preserve">    </w:t>
      </w:r>
      <w:r>
        <w:rPr>
          <w:rFonts w:eastAsia="黑体"/>
          <w:sz w:val="32"/>
          <w:szCs w:val="32"/>
        </w:rPr>
        <w:t>次</w:t>
      </w:r>
      <w:bookmarkEnd w:id="14"/>
      <w:bookmarkEnd w:id="15"/>
      <w:bookmarkEnd w:id="16"/>
      <w:bookmarkEnd w:id="17"/>
      <w:bookmarkEnd w:id="18"/>
    </w:p>
    <w:p w14:paraId="034A33E6" w14:textId="77777777" w:rsidR="009D0EAC" w:rsidRDefault="00000000">
      <w:pPr>
        <w:pStyle w:val="TOC1"/>
        <w:spacing w:before="78" w:after="78" w:line="400" w:lineRule="exact"/>
        <w:rPr>
          <w:rFonts w:hAnsi="宋体" w:cs="宋体" w:hint="eastAsia"/>
        </w:rPr>
      </w:pPr>
      <w:r>
        <w:rPr>
          <w:rFonts w:ascii="Times New Roman" w:eastAsia="黑体"/>
          <w:sz w:val="32"/>
        </w:rPr>
        <w:fldChar w:fldCharType="begin"/>
      </w:r>
      <w:r>
        <w:rPr>
          <w:rFonts w:ascii="Times New Roman" w:eastAsia="黑体"/>
          <w:sz w:val="32"/>
        </w:rPr>
        <w:instrText xml:space="preserve"> TOC \o "1-3" \h \z \u </w:instrText>
      </w:r>
      <w:r>
        <w:rPr>
          <w:rFonts w:ascii="Times New Roman" w:eastAsia="黑体"/>
          <w:sz w:val="32"/>
        </w:rPr>
        <w:fldChar w:fldCharType="separate"/>
      </w:r>
      <w:hyperlink w:anchor="_Toc116578402" w:history="1">
        <w:r>
          <w:rPr>
            <w:rStyle w:val="afffa"/>
            <w:rFonts w:hAnsi="宋体" w:cs="宋体" w:hint="eastAsia"/>
          </w:rPr>
          <w:t>前言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_Toc116578402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III</w:t>
        </w:r>
        <w:r>
          <w:rPr>
            <w:rFonts w:hAnsi="宋体" w:cs="宋体" w:hint="eastAsia"/>
          </w:rPr>
          <w:fldChar w:fldCharType="end"/>
        </w:r>
      </w:hyperlink>
    </w:p>
    <w:p w14:paraId="50B5A07F" w14:textId="77777777" w:rsidR="009D0EAC" w:rsidRDefault="00000000">
      <w:pPr>
        <w:pStyle w:val="TOC2"/>
        <w:spacing w:line="400" w:lineRule="exact"/>
        <w:rPr>
          <w:rFonts w:hAnsi="宋体" w:cs="宋体" w:hint="eastAsia"/>
        </w:rPr>
      </w:pPr>
      <w:hyperlink w:anchor="_Toc116578403" w:history="1">
        <w:r>
          <w:rPr>
            <w:rStyle w:val="afffa"/>
            <w:rFonts w:hAnsi="宋体" w:cs="宋体" w:hint="eastAsia"/>
          </w:rPr>
          <w:t>1 范围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_Toc116578403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1</w:t>
        </w:r>
        <w:r>
          <w:rPr>
            <w:rFonts w:hAnsi="宋体" w:cs="宋体" w:hint="eastAsia"/>
          </w:rPr>
          <w:fldChar w:fldCharType="end"/>
        </w:r>
      </w:hyperlink>
    </w:p>
    <w:p w14:paraId="62DB0CD7" w14:textId="77777777" w:rsidR="009D0EAC" w:rsidRDefault="00000000">
      <w:pPr>
        <w:pStyle w:val="TOC2"/>
        <w:spacing w:line="400" w:lineRule="exact"/>
        <w:rPr>
          <w:rFonts w:hAnsi="宋体" w:cs="宋体" w:hint="eastAsia"/>
        </w:rPr>
      </w:pPr>
      <w:hyperlink w:anchor="_Toc116578404" w:history="1">
        <w:r>
          <w:rPr>
            <w:rStyle w:val="afffa"/>
            <w:rFonts w:hAnsi="宋体" w:cs="宋体" w:hint="eastAsia"/>
          </w:rPr>
          <w:t>2 规范性引用文件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_Toc116578404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1</w:t>
        </w:r>
        <w:r>
          <w:rPr>
            <w:rFonts w:hAnsi="宋体" w:cs="宋体" w:hint="eastAsia"/>
          </w:rPr>
          <w:fldChar w:fldCharType="end"/>
        </w:r>
      </w:hyperlink>
    </w:p>
    <w:p w14:paraId="088889BF" w14:textId="77777777" w:rsidR="009D0EAC" w:rsidRDefault="00000000">
      <w:pPr>
        <w:pStyle w:val="TOC2"/>
        <w:spacing w:line="400" w:lineRule="exact"/>
        <w:rPr>
          <w:rFonts w:hAnsi="宋体" w:cs="宋体" w:hint="eastAsia"/>
        </w:rPr>
      </w:pPr>
      <w:hyperlink w:anchor="_Toc116578405" w:history="1">
        <w:r>
          <w:rPr>
            <w:rStyle w:val="afffa"/>
            <w:rFonts w:hAnsi="宋体" w:cs="宋体" w:hint="eastAsia"/>
          </w:rPr>
          <w:t>3 术语和定义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_Toc116578405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1</w:t>
        </w:r>
        <w:r>
          <w:rPr>
            <w:rFonts w:hAnsi="宋体" w:cs="宋体" w:hint="eastAsia"/>
          </w:rPr>
          <w:fldChar w:fldCharType="end"/>
        </w:r>
      </w:hyperlink>
    </w:p>
    <w:p w14:paraId="79191E9A" w14:textId="77777777" w:rsidR="009D0EAC" w:rsidRDefault="00000000">
      <w:pPr>
        <w:pStyle w:val="TOC3"/>
        <w:spacing w:before="156" w:after="156" w:line="400" w:lineRule="exact"/>
        <w:ind w:firstLine="210"/>
        <w:rPr>
          <w:rFonts w:hAnsi="宋体" w:cs="宋体" w:hint="eastAsia"/>
        </w:rPr>
      </w:pPr>
      <w:hyperlink w:anchor="_Toc116578406" w:history="1">
        <w:r>
          <w:rPr>
            <w:rStyle w:val="afffa"/>
            <w:rFonts w:hAnsi="宋体" w:cs="宋体" w:hint="eastAsia"/>
          </w:rPr>
          <w:t xml:space="preserve">3.1 芨芨草 </w:t>
        </w:r>
        <w:r>
          <w:rPr>
            <w:rFonts w:ascii="Times New Roman"/>
            <w:i/>
            <w:iCs/>
            <w:color w:val="000000"/>
            <w:kern w:val="0"/>
          </w:rPr>
          <w:t>Achnatherum splendens</w:t>
        </w:r>
        <w:r>
          <w:rPr>
            <w:rStyle w:val="afffa"/>
            <w:rFonts w:hAnsi="宋体" w:cs="宋体" w:hint="eastAsia"/>
          </w:rPr>
          <w:t xml:space="preserve"> 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_Toc116578406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1</w:t>
        </w:r>
        <w:r>
          <w:rPr>
            <w:rFonts w:hAnsi="宋体" w:cs="宋体" w:hint="eastAsia"/>
          </w:rPr>
          <w:fldChar w:fldCharType="end"/>
        </w:r>
      </w:hyperlink>
    </w:p>
    <w:p w14:paraId="6FF179BB" w14:textId="02C1FC46" w:rsidR="009D0EAC" w:rsidRDefault="00000000">
      <w:pPr>
        <w:pStyle w:val="TOC2"/>
        <w:spacing w:line="400" w:lineRule="exact"/>
        <w:rPr>
          <w:rFonts w:hAnsi="宋体" w:cs="宋体" w:hint="eastAsia"/>
        </w:rPr>
      </w:pPr>
      <w:hyperlink w:anchor="_Toc116578421" w:history="1">
        <w:r>
          <w:rPr>
            <w:rFonts w:hAnsi="宋体" w:cs="宋体" w:hint="eastAsia"/>
          </w:rPr>
          <w:t>4</w:t>
        </w:r>
        <w:r>
          <w:rPr>
            <w:rStyle w:val="afffa"/>
            <w:rFonts w:hAnsi="宋体" w:cs="宋体" w:hint="eastAsia"/>
          </w:rPr>
          <w:t xml:space="preserve"> 生产技术要点</w:t>
        </w:r>
        <w:r>
          <w:rPr>
            <w:rFonts w:hAnsi="宋体" w:cs="宋体" w:hint="eastAsia"/>
          </w:rPr>
          <w:tab/>
        </w:r>
      </w:hyperlink>
      <w:r>
        <w:rPr>
          <w:rFonts w:hAnsi="宋体" w:cs="宋体" w:hint="eastAsia"/>
        </w:rPr>
        <w:t>1</w:t>
      </w:r>
    </w:p>
    <w:p w14:paraId="1DD7EB41" w14:textId="48AF669C" w:rsidR="009D0EAC" w:rsidRDefault="00000000">
      <w:pPr>
        <w:pStyle w:val="TOC3"/>
        <w:spacing w:before="156" w:after="156" w:line="400" w:lineRule="exact"/>
        <w:ind w:firstLine="210"/>
        <w:rPr>
          <w:rFonts w:hAnsi="宋体" w:cs="宋体" w:hint="eastAsia"/>
        </w:rPr>
      </w:pPr>
      <w:hyperlink w:anchor="_Toc116578422" w:history="1">
        <w:r>
          <w:rPr>
            <w:rStyle w:val="afffa"/>
            <w:rFonts w:hAnsi="宋体" w:cs="宋体" w:hint="eastAsia"/>
          </w:rPr>
          <w:t>4.1 苗床准备</w:t>
        </w:r>
        <w:r>
          <w:rPr>
            <w:rFonts w:hAnsi="宋体" w:cs="宋体" w:hint="eastAsia"/>
          </w:rPr>
          <w:tab/>
        </w:r>
      </w:hyperlink>
      <w:r>
        <w:rPr>
          <w:rFonts w:hAnsi="宋体" w:cs="宋体" w:hint="eastAsia"/>
        </w:rPr>
        <w:t>1</w:t>
      </w:r>
    </w:p>
    <w:p w14:paraId="7F68DAE0" w14:textId="04885D22" w:rsidR="009D0EAC" w:rsidRDefault="00000000">
      <w:pPr>
        <w:pStyle w:val="TOC3"/>
        <w:spacing w:before="156" w:after="156" w:line="400" w:lineRule="exact"/>
        <w:ind w:firstLine="210"/>
        <w:rPr>
          <w:rFonts w:hAnsi="宋体" w:cs="宋体" w:hint="eastAsia"/>
        </w:rPr>
      </w:pPr>
      <w:hyperlink w:anchor="_Toc116578423" w:history="1">
        <w:r>
          <w:rPr>
            <w:rStyle w:val="afffa"/>
            <w:rFonts w:hAnsi="宋体" w:cs="宋体" w:hint="eastAsia"/>
          </w:rPr>
          <w:t>4.2 隔离距离</w:t>
        </w:r>
        <w:r>
          <w:rPr>
            <w:rFonts w:hAnsi="宋体" w:cs="宋体" w:hint="eastAsia"/>
          </w:rPr>
          <w:tab/>
        </w:r>
      </w:hyperlink>
      <w:r>
        <w:rPr>
          <w:rFonts w:hAnsi="宋体" w:cs="宋体" w:hint="eastAsia"/>
        </w:rPr>
        <w:t>2</w:t>
      </w:r>
    </w:p>
    <w:p w14:paraId="74A1C167" w14:textId="2C003BB3" w:rsidR="009D0EAC" w:rsidRDefault="00000000">
      <w:pPr>
        <w:pStyle w:val="TOC3"/>
        <w:spacing w:before="156" w:after="156" w:line="400" w:lineRule="exact"/>
        <w:ind w:firstLine="210"/>
        <w:rPr>
          <w:rFonts w:hAnsi="宋体" w:cs="宋体" w:hint="eastAsia"/>
        </w:rPr>
      </w:pPr>
      <w:hyperlink w:anchor="_Toc116578424" w:history="1">
        <w:r>
          <w:rPr>
            <w:rStyle w:val="afffa"/>
            <w:rFonts w:hAnsi="宋体" w:cs="宋体" w:hint="eastAsia"/>
          </w:rPr>
          <w:t>4.3 种子准备</w:t>
        </w:r>
        <w:r>
          <w:rPr>
            <w:rFonts w:hAnsi="宋体" w:cs="宋体" w:hint="eastAsia"/>
          </w:rPr>
          <w:tab/>
        </w:r>
      </w:hyperlink>
      <w:r>
        <w:rPr>
          <w:rFonts w:hAnsi="宋体" w:cs="宋体" w:hint="eastAsia"/>
        </w:rPr>
        <w:t>2</w:t>
      </w:r>
    </w:p>
    <w:p w14:paraId="7C857A56" w14:textId="16FCDAEC" w:rsidR="009D0EAC" w:rsidRDefault="00000000">
      <w:pPr>
        <w:pStyle w:val="TOC3"/>
        <w:spacing w:before="156" w:after="156" w:line="400" w:lineRule="exact"/>
        <w:ind w:firstLine="210"/>
        <w:rPr>
          <w:rFonts w:hAnsi="宋体" w:cs="宋体" w:hint="eastAsia"/>
        </w:rPr>
      </w:pPr>
      <w:hyperlink w:anchor="_Toc116578425" w:history="1">
        <w:r>
          <w:rPr>
            <w:rStyle w:val="afffa"/>
            <w:rFonts w:hAnsi="宋体" w:cs="宋体" w:hint="eastAsia"/>
          </w:rPr>
          <w:t>4.4 播种</w:t>
        </w:r>
        <w:r>
          <w:rPr>
            <w:rFonts w:hAnsi="宋体" w:cs="宋体" w:hint="eastAsia"/>
          </w:rPr>
          <w:tab/>
        </w:r>
      </w:hyperlink>
      <w:r>
        <w:rPr>
          <w:rFonts w:hAnsi="宋体" w:cs="宋体" w:hint="eastAsia"/>
        </w:rPr>
        <w:t>2</w:t>
      </w:r>
    </w:p>
    <w:p w14:paraId="27B32111" w14:textId="7D1FE512" w:rsidR="009D0EAC" w:rsidRDefault="00000000">
      <w:pPr>
        <w:pStyle w:val="TOC3"/>
        <w:spacing w:before="156" w:after="156" w:line="400" w:lineRule="exact"/>
        <w:ind w:firstLine="210"/>
        <w:rPr>
          <w:rFonts w:hAnsi="宋体" w:cs="宋体" w:hint="eastAsia"/>
        </w:rPr>
      </w:pPr>
      <w:hyperlink w:anchor="_Toc116578426" w:history="1">
        <w:r>
          <w:rPr>
            <w:rStyle w:val="afffa"/>
            <w:rFonts w:hAnsi="宋体" w:cs="宋体" w:hint="eastAsia"/>
          </w:rPr>
          <w:t>4.5 田间管理</w:t>
        </w:r>
        <w:r>
          <w:rPr>
            <w:rFonts w:hAnsi="宋体" w:cs="宋体" w:hint="eastAsia"/>
          </w:rPr>
          <w:tab/>
        </w:r>
      </w:hyperlink>
      <w:r>
        <w:rPr>
          <w:rFonts w:hAnsi="宋体" w:cs="宋体" w:hint="eastAsia"/>
        </w:rPr>
        <w:t>2</w:t>
      </w:r>
    </w:p>
    <w:p w14:paraId="1E084B57" w14:textId="69310419" w:rsidR="009D0EAC" w:rsidRDefault="00000000">
      <w:pPr>
        <w:pStyle w:val="TOC3"/>
        <w:spacing w:before="156" w:after="156" w:line="400" w:lineRule="exact"/>
        <w:ind w:firstLine="210"/>
        <w:rPr>
          <w:rFonts w:hAnsi="宋体" w:cs="宋体" w:hint="eastAsia"/>
        </w:rPr>
      </w:pPr>
      <w:hyperlink w:anchor="_Toc116578427" w:history="1">
        <w:r>
          <w:rPr>
            <w:rStyle w:val="afffa"/>
            <w:rFonts w:hAnsi="宋体" w:cs="宋体" w:hint="eastAsia"/>
          </w:rPr>
          <w:t>4.6 收获及干燥</w:t>
        </w:r>
        <w:r>
          <w:rPr>
            <w:rFonts w:hAnsi="宋体" w:cs="宋体" w:hint="eastAsia"/>
          </w:rPr>
          <w:tab/>
        </w:r>
      </w:hyperlink>
      <w:r>
        <w:rPr>
          <w:rFonts w:hAnsi="宋体" w:cs="宋体" w:hint="eastAsia"/>
        </w:rPr>
        <w:t>2</w:t>
      </w:r>
    </w:p>
    <w:p w14:paraId="3F3F0AFE" w14:textId="2ACFE48E" w:rsidR="009D0EAC" w:rsidRDefault="00000000">
      <w:pPr>
        <w:pStyle w:val="TOC3"/>
        <w:spacing w:before="156" w:after="156" w:line="400" w:lineRule="exact"/>
        <w:ind w:firstLine="210"/>
        <w:rPr>
          <w:rFonts w:asciiTheme="minorHAnsi" w:hAnsiTheme="minorHAnsi" w:cstheme="minorBidi"/>
          <w:szCs w:val="22"/>
        </w:rPr>
      </w:pPr>
      <w:hyperlink w:anchor="_Toc116578429" w:history="1">
        <w:r>
          <w:rPr>
            <w:rStyle w:val="afffa"/>
            <w:rFonts w:hAnsi="宋体" w:cs="宋体" w:hint="eastAsia"/>
          </w:rPr>
          <w:t>4.7 清选、检验、分级与包装</w:t>
        </w:r>
        <w:r>
          <w:rPr>
            <w:rFonts w:hAnsi="宋体" w:cs="宋体" w:hint="eastAsia"/>
          </w:rPr>
          <w:tab/>
        </w:r>
      </w:hyperlink>
      <w:r>
        <w:rPr>
          <w:rFonts w:hint="eastAsia"/>
        </w:rPr>
        <w:t>2</w:t>
      </w:r>
    </w:p>
    <w:p w14:paraId="18F9E85D" w14:textId="77777777" w:rsidR="009D0EAC" w:rsidRDefault="00000000">
      <w:pPr>
        <w:pStyle w:val="afffffd"/>
        <w:spacing w:before="156" w:after="156"/>
        <w:rPr>
          <w:rFonts w:ascii="Times New Roman" w:eastAsia="黑体"/>
          <w:sz w:val="32"/>
        </w:rPr>
      </w:pPr>
      <w:r>
        <w:rPr>
          <w:rFonts w:ascii="Times New Roman" w:eastAsia="黑体"/>
          <w:kern w:val="2"/>
          <w:sz w:val="32"/>
          <w:szCs w:val="21"/>
        </w:rPr>
        <w:fldChar w:fldCharType="end"/>
      </w:r>
    </w:p>
    <w:p w14:paraId="4653F946" w14:textId="77777777" w:rsidR="009D0EAC" w:rsidRDefault="009D0EAC">
      <w:pPr>
        <w:spacing w:before="156" w:after="156"/>
      </w:pPr>
    </w:p>
    <w:p w14:paraId="1E8EC2D5" w14:textId="77777777" w:rsidR="009D0EAC" w:rsidRDefault="00000000">
      <w:pPr>
        <w:pStyle w:val="affffff1"/>
        <w:spacing w:beforeLines="0" w:before="1380" w:afterLines="0" w:after="680"/>
      </w:pPr>
      <w:bookmarkStart w:id="21" w:name="_Toc116578402"/>
      <w:r>
        <w:rPr>
          <w:rFonts w:hint="eastAsia"/>
        </w:rPr>
        <w:t>前</w:t>
      </w:r>
      <w:bookmarkStart w:id="22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19"/>
      <w:bookmarkEnd w:id="20"/>
      <w:bookmarkEnd w:id="21"/>
      <w:bookmarkEnd w:id="22"/>
    </w:p>
    <w:p w14:paraId="65D51508" w14:textId="77777777" w:rsidR="009D0EAC" w:rsidRDefault="00000000">
      <w:pPr>
        <w:pStyle w:val="afffffff4"/>
        <w:spacing w:before="156" w:after="156"/>
        <w:ind w:firstLine="420"/>
        <w:rPr>
          <w:rFonts w:hint="default"/>
        </w:rPr>
      </w:pPr>
      <w:r>
        <w:t>本文件按照GB/T 1.1—2020《标准化工作导则 第1部分：标准化文件的结构和起草规则》的规定起草。</w:t>
      </w:r>
    </w:p>
    <w:p w14:paraId="3A94C1D4" w14:textId="77777777" w:rsidR="009D0EAC" w:rsidRDefault="00000000">
      <w:pPr>
        <w:pStyle w:val="afffffff4"/>
        <w:spacing w:before="156" w:after="156"/>
        <w:ind w:firstLine="420"/>
        <w:rPr>
          <w:rFonts w:hint="default"/>
        </w:rPr>
      </w:pPr>
      <w:r>
        <w:t>本文件的某些内容可能涉及专利。本文件的发布机构不承担识别这些专利的责任。</w:t>
      </w:r>
    </w:p>
    <w:p w14:paraId="77DCA765" w14:textId="77777777" w:rsidR="009D0EAC" w:rsidRDefault="00000000">
      <w:pPr>
        <w:pStyle w:val="afffffff4"/>
        <w:spacing w:before="156" w:after="156"/>
        <w:ind w:firstLine="420"/>
        <w:rPr>
          <w:rFonts w:hint="default"/>
        </w:rPr>
      </w:pPr>
      <w:r>
        <w:t>本文件由北京华夏草业产业技术创新战略联盟提出并归口。</w:t>
      </w:r>
    </w:p>
    <w:p w14:paraId="670ED589" w14:textId="77777777" w:rsidR="009D0EAC" w:rsidRDefault="00000000" w:rsidP="004F4041">
      <w:pPr>
        <w:pStyle w:val="afffffff4"/>
        <w:spacing w:before="156" w:after="156"/>
        <w:ind w:leftChars="190" w:left="399" w:firstLineChars="0" w:firstLine="0"/>
        <w:rPr>
          <w:rFonts w:hint="default"/>
        </w:rPr>
      </w:pPr>
      <w:r>
        <w:t>本文件起草单位：兰州大学</w:t>
      </w:r>
      <w:r>
        <w:rPr>
          <w:color w:val="000000" w:themeColor="text1"/>
        </w:rPr>
        <w:t>、</w:t>
      </w:r>
      <w:r>
        <w:rPr>
          <w:rFonts w:ascii="Times New Roman"/>
          <w:color w:val="000000" w:themeColor="text1"/>
          <w:sz w:val="22"/>
        </w:rPr>
        <w:t>草业国家技术创新中心、国家生态草、牧草种质资源</w:t>
      </w:r>
      <w:proofErr w:type="gramStart"/>
      <w:r>
        <w:rPr>
          <w:rFonts w:ascii="Times New Roman"/>
          <w:color w:val="000000" w:themeColor="text1"/>
          <w:sz w:val="22"/>
        </w:rPr>
        <w:t>圃</w:t>
      </w:r>
      <w:proofErr w:type="gramEnd"/>
      <w:r>
        <w:rPr>
          <w:rFonts w:ascii="Times New Roman"/>
          <w:color w:val="000000" w:themeColor="text1"/>
          <w:sz w:val="22"/>
        </w:rPr>
        <w:t>（张掖）、农业农村部饲草饲料现代农业科技试验示范基地（甘州）、甘肃道新草业生态科技有限公司</w:t>
      </w:r>
      <w:r>
        <w:t>。</w:t>
      </w:r>
    </w:p>
    <w:p w14:paraId="3F22CEBF" w14:textId="77777777" w:rsidR="009D0EAC" w:rsidRDefault="00000000">
      <w:pPr>
        <w:pStyle w:val="afffffff4"/>
        <w:spacing w:before="156" w:after="156"/>
        <w:ind w:firstLine="420"/>
        <w:rPr>
          <w:rFonts w:hint="default"/>
        </w:rPr>
      </w:pPr>
      <w:r>
        <w:t>本文件主要起草人：张吉宇、闫启、白皓天、张正社。</w:t>
      </w:r>
    </w:p>
    <w:p w14:paraId="35625765" w14:textId="77777777" w:rsidR="009D0EAC" w:rsidRDefault="00000000">
      <w:pPr>
        <w:pStyle w:val="afffffff4"/>
        <w:spacing w:before="156" w:after="156"/>
        <w:ind w:firstLine="420"/>
        <w:rPr>
          <w:rFonts w:hint="default"/>
        </w:rPr>
      </w:pPr>
      <w:r>
        <w:t>本文件为首次发布。</w:t>
      </w:r>
    </w:p>
    <w:p w14:paraId="18BF87A6" w14:textId="77777777" w:rsidR="009D0EAC" w:rsidRDefault="009D0EAC">
      <w:pPr>
        <w:pStyle w:val="afff3"/>
        <w:spacing w:before="156" w:after="156"/>
      </w:pPr>
    </w:p>
    <w:p w14:paraId="06C3A980" w14:textId="77777777" w:rsidR="009D0EAC" w:rsidRDefault="009D0EAC">
      <w:pPr>
        <w:pStyle w:val="afff3"/>
        <w:spacing w:before="156" w:after="156"/>
        <w:sectPr w:rsidR="009D0EAC">
          <w:headerReference w:type="default" r:id="rId19"/>
          <w:pgSz w:w="11906" w:h="16838"/>
          <w:pgMar w:top="2268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14:paraId="1B4A3DD6" w14:textId="77777777" w:rsidR="009D0EAC" w:rsidRDefault="00000000">
      <w:pPr>
        <w:pStyle w:val="affff"/>
        <w:spacing w:beforeLines="0" w:before="850" w:afterLines="0" w:after="700"/>
        <w:outlineLvl w:val="9"/>
      </w:pPr>
      <w:sdt>
        <w:sdtPr>
          <w:rPr>
            <w:rFonts w:hAnsi="黑体" w:cs="黑体" w:hint="eastAsia"/>
            <w:kern w:val="2"/>
            <w:szCs w:val="32"/>
          </w:rPr>
          <w:alias w:val="标准名称"/>
          <w:tag w:val="标准名称"/>
          <w:id w:val="1795105741"/>
          <w:lock w:val="sdtLocked"/>
          <w:placeholder>
            <w:docPart w:val="111"/>
          </w:placeholder>
          <w:text w:multiLine="1"/>
        </w:sdtPr>
        <w:sdtEndPr>
          <w:rPr>
            <w:rFonts w:ascii="Times New Roman"/>
          </w:rPr>
        </w:sdtEndPr>
        <w:sdtContent>
          <w:r>
            <w:rPr>
              <w:rFonts w:hAnsi="黑体" w:cs="黑体" w:hint="eastAsia"/>
              <w:kern w:val="2"/>
              <w:szCs w:val="32"/>
            </w:rPr>
            <w:t>芨芨草种子生产技术规程</w:t>
          </w:r>
        </w:sdtContent>
      </w:sdt>
      <w:bookmarkStart w:id="23" w:name="StandardName"/>
      <w:bookmarkEnd w:id="23"/>
    </w:p>
    <w:p w14:paraId="0A330646" w14:textId="77777777" w:rsidR="009D0EAC" w:rsidRDefault="00000000">
      <w:pPr>
        <w:pStyle w:val="a1"/>
        <w:numPr>
          <w:ilvl w:val="0"/>
          <w:numId w:val="0"/>
        </w:numPr>
        <w:spacing w:before="312" w:after="312"/>
      </w:pPr>
      <w:bookmarkStart w:id="24" w:name="_Toc44414103"/>
      <w:bookmarkStart w:id="25" w:name="_Toc116578403"/>
      <w:bookmarkStart w:id="26" w:name="_Toc52288516"/>
      <w:r>
        <w:rPr>
          <w:rFonts w:hint="eastAsia"/>
          <w:szCs w:val="21"/>
        </w:rPr>
        <w:t xml:space="preserve">1　</w:t>
      </w:r>
      <w:r>
        <w:rPr>
          <w:rFonts w:hint="eastAsia"/>
        </w:rPr>
        <w:t>范围</w:t>
      </w:r>
      <w:bookmarkEnd w:id="24"/>
      <w:bookmarkEnd w:id="25"/>
      <w:bookmarkEnd w:id="26"/>
    </w:p>
    <w:p w14:paraId="42D92096" w14:textId="77777777" w:rsidR="009D0EAC" w:rsidRDefault="00000000">
      <w:pPr>
        <w:pStyle w:val="afff3"/>
        <w:spacing w:before="156" w:after="156"/>
      </w:pPr>
      <w:r>
        <w:rPr>
          <w:rFonts w:hint="eastAsia"/>
        </w:rPr>
        <w:t>本文件规定了芨芨草种子生产中对术语定义、苗床准备、种子准备、播种、田间管理、收获、清选、分级、包装、贮藏等生产条件与技术要求。</w:t>
      </w:r>
    </w:p>
    <w:p w14:paraId="6F64D95B" w14:textId="77777777" w:rsidR="009D0EAC" w:rsidRDefault="00000000">
      <w:pPr>
        <w:pStyle w:val="afff3"/>
        <w:spacing w:before="156" w:after="156"/>
      </w:pPr>
      <w:r>
        <w:rPr>
          <w:rFonts w:hint="eastAsia"/>
        </w:rPr>
        <w:t>本文件适用于芨芨草种子生产。</w:t>
      </w:r>
    </w:p>
    <w:p w14:paraId="6E2033C8" w14:textId="77777777" w:rsidR="009D0EAC" w:rsidRDefault="00000000">
      <w:pPr>
        <w:pStyle w:val="a1"/>
        <w:numPr>
          <w:ilvl w:val="0"/>
          <w:numId w:val="0"/>
        </w:numPr>
        <w:spacing w:before="312" w:after="312"/>
      </w:pPr>
      <w:bookmarkStart w:id="27" w:name="_Toc116578404"/>
      <w:bookmarkStart w:id="28" w:name="_Toc52288517"/>
      <w:bookmarkStart w:id="29" w:name="_Toc44414104"/>
      <w:r>
        <w:rPr>
          <w:rFonts w:hint="eastAsia"/>
          <w:szCs w:val="21"/>
        </w:rPr>
        <w:t xml:space="preserve">2　</w:t>
      </w:r>
      <w:r>
        <w:rPr>
          <w:rFonts w:hint="eastAsia"/>
        </w:rPr>
        <w:t>规范性引用文件</w:t>
      </w:r>
      <w:bookmarkEnd w:id="27"/>
      <w:bookmarkEnd w:id="28"/>
      <w:bookmarkEnd w:id="29"/>
    </w:p>
    <w:p w14:paraId="646F5FDD" w14:textId="77777777" w:rsidR="009D0EAC" w:rsidRDefault="00000000">
      <w:pPr>
        <w:pStyle w:val="afff3"/>
        <w:spacing w:before="156" w:after="156"/>
      </w:pPr>
      <w:r>
        <w:rPr>
          <w:rFonts w:hint="eastAsia"/>
        </w:rPr>
        <w:t>下列文件中的</w:t>
      </w:r>
      <w:r>
        <w:t>内容</w:t>
      </w:r>
      <w:r>
        <w:rPr>
          <w:rFonts w:hint="eastAsia"/>
        </w:rPr>
        <w:t>通</w:t>
      </w:r>
      <w:r>
        <w:t>过文</w:t>
      </w:r>
      <w:r>
        <w:rPr>
          <w:rFonts w:hint="eastAsia"/>
        </w:rPr>
        <w:t>中</w:t>
      </w:r>
      <w:r>
        <w:t>的</w:t>
      </w:r>
      <w:r>
        <w:rPr>
          <w:rFonts w:hint="eastAsia"/>
        </w:rPr>
        <w:t>规范</w:t>
      </w:r>
      <w:r>
        <w:t>性引</w:t>
      </w:r>
      <w:r>
        <w:rPr>
          <w:rFonts w:hint="eastAsia"/>
        </w:rPr>
        <w:t>用</w:t>
      </w:r>
      <w:r>
        <w:t>而构成</w:t>
      </w:r>
      <w:r>
        <w:rPr>
          <w:rFonts w:hint="eastAsia"/>
        </w:rPr>
        <w:t>本文件必不可少的条</w:t>
      </w:r>
      <w:r>
        <w:t>款</w:t>
      </w:r>
      <w:r>
        <w:rPr>
          <w:rFonts w:hint="eastAsia"/>
        </w:rPr>
        <w:t>。其中</w:t>
      </w:r>
      <w:r>
        <w:t>，</w:t>
      </w:r>
      <w:r>
        <w:rPr>
          <w:rFonts w:hint="eastAsia"/>
        </w:rPr>
        <w:t>注日期的引用文件，仅该日期对</w:t>
      </w:r>
      <w:r>
        <w:t>应</w:t>
      </w:r>
      <w:r>
        <w:rPr>
          <w:rFonts w:hint="eastAsia"/>
        </w:rPr>
        <w:t>的版本适用于本文件；不注日期的引用文件，其最新版本（包括所有的修改单）适用于本文件。</w:t>
      </w:r>
    </w:p>
    <w:p w14:paraId="1FBD83D1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/>
        </w:rPr>
        <w:t xml:space="preserve">GB/T 2930.1 </w:t>
      </w:r>
      <w:r>
        <w:rPr>
          <w:rFonts w:ascii="Times New Roman"/>
        </w:rPr>
        <w:t>草种子检验规程</w:t>
      </w:r>
      <w:r>
        <w:rPr>
          <w:rFonts w:ascii="Times New Roman"/>
        </w:rPr>
        <w:t xml:space="preserve"> </w:t>
      </w:r>
      <w:r>
        <w:rPr>
          <w:rFonts w:ascii="Times New Roman"/>
        </w:rPr>
        <w:t>扦样</w:t>
      </w:r>
    </w:p>
    <w:p w14:paraId="4476BD4C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/>
        </w:rPr>
        <w:t xml:space="preserve">GB/T 2930.2 </w:t>
      </w:r>
      <w:r>
        <w:rPr>
          <w:rFonts w:ascii="Times New Roman"/>
        </w:rPr>
        <w:t>草种子检验规程</w:t>
      </w:r>
      <w:r>
        <w:rPr>
          <w:rFonts w:ascii="Times New Roman"/>
        </w:rPr>
        <w:t xml:space="preserve"> </w:t>
      </w:r>
      <w:r>
        <w:rPr>
          <w:rFonts w:ascii="Times New Roman"/>
        </w:rPr>
        <w:t>净度分析</w:t>
      </w:r>
    </w:p>
    <w:p w14:paraId="1A48D452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 w:hint="eastAsia"/>
        </w:rPr>
        <w:t>GB/T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2930.3</w:t>
      </w:r>
      <w:r>
        <w:rPr>
          <w:rFonts w:ascii="Times New Roman"/>
        </w:rPr>
        <w:t xml:space="preserve"> </w:t>
      </w:r>
      <w:r>
        <w:rPr>
          <w:rFonts w:ascii="Times New Roman"/>
        </w:rPr>
        <w:t>草种子检验规程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其他植物种子数测定</w:t>
      </w:r>
    </w:p>
    <w:p w14:paraId="7705FABE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/>
        </w:rPr>
        <w:t xml:space="preserve">GB/T 2930.4 </w:t>
      </w:r>
      <w:r>
        <w:rPr>
          <w:rFonts w:ascii="Times New Roman"/>
        </w:rPr>
        <w:t>草种子检验规程</w:t>
      </w:r>
      <w:r>
        <w:rPr>
          <w:rFonts w:ascii="Times New Roman"/>
        </w:rPr>
        <w:t xml:space="preserve"> </w:t>
      </w:r>
      <w:r>
        <w:rPr>
          <w:rFonts w:ascii="Times New Roman"/>
        </w:rPr>
        <w:t>发芽试验</w:t>
      </w:r>
    </w:p>
    <w:p w14:paraId="3B714AA0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 w:hint="eastAsia"/>
        </w:rPr>
        <w:t>GB/T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2930.8</w:t>
      </w:r>
      <w:r>
        <w:rPr>
          <w:rFonts w:ascii="Times New Roman"/>
        </w:rPr>
        <w:t xml:space="preserve"> </w:t>
      </w:r>
      <w:r>
        <w:rPr>
          <w:rFonts w:ascii="Times New Roman"/>
        </w:rPr>
        <w:t>草种子检验规程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水分测定</w:t>
      </w:r>
    </w:p>
    <w:p w14:paraId="76680028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 w:hint="eastAsia"/>
        </w:rPr>
        <w:t>NY/T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1210</w:t>
      </w:r>
      <w:r>
        <w:rPr>
          <w:rFonts w:ascii="Times New Roman"/>
        </w:rPr>
        <w:t xml:space="preserve">  </w:t>
      </w:r>
      <w:r>
        <w:rPr>
          <w:rFonts w:ascii="Times New Roman" w:hint="eastAsia"/>
        </w:rPr>
        <w:t>牧草与草坪草种子认证规程</w:t>
      </w:r>
    </w:p>
    <w:p w14:paraId="0EDAEC01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 w:hint="eastAsia"/>
        </w:rPr>
        <w:t>NY/T</w:t>
      </w:r>
      <w:r>
        <w:rPr>
          <w:rFonts w:ascii="Times New Roman"/>
        </w:rPr>
        <w:t xml:space="preserve"> 1235  </w:t>
      </w:r>
      <w:r>
        <w:rPr>
          <w:rFonts w:ascii="Times New Roman" w:hint="eastAsia"/>
        </w:rPr>
        <w:t>牧草与草坪草种子清选技术规程</w:t>
      </w:r>
    </w:p>
    <w:p w14:paraId="1A69DC5C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 w:hint="eastAsia"/>
        </w:rPr>
        <w:t xml:space="preserve">GB/T 24866 </w:t>
      </w:r>
      <w:r>
        <w:rPr>
          <w:rFonts w:ascii="Times New Roman" w:hint="eastAsia"/>
        </w:rPr>
        <w:t>牧草及草坪草种子贮藏规范</w:t>
      </w:r>
    </w:p>
    <w:p w14:paraId="0661270A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 w:hint="eastAsia"/>
        </w:rPr>
        <w:t xml:space="preserve">NY/T 1210 </w:t>
      </w:r>
      <w:r>
        <w:rPr>
          <w:rFonts w:ascii="Times New Roman" w:hint="eastAsia"/>
        </w:rPr>
        <w:t>牧草与草坪草种子认证规程</w:t>
      </w:r>
    </w:p>
    <w:p w14:paraId="7F9CA45F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 w:hint="eastAsia"/>
        </w:rPr>
        <w:t>N</w:t>
      </w:r>
      <w:r>
        <w:rPr>
          <w:rFonts w:ascii="Times New Roman"/>
        </w:rPr>
        <w:t xml:space="preserve">Y/T 1577  </w:t>
      </w:r>
      <w:r>
        <w:rPr>
          <w:rFonts w:ascii="Times New Roman" w:hint="eastAsia"/>
        </w:rPr>
        <w:t>草籽包装与标识</w:t>
      </w:r>
    </w:p>
    <w:p w14:paraId="375AD1B0" w14:textId="77777777" w:rsidR="009D0EAC" w:rsidRDefault="00000000">
      <w:pPr>
        <w:pStyle w:val="a1"/>
        <w:numPr>
          <w:ilvl w:val="0"/>
          <w:numId w:val="0"/>
        </w:numPr>
        <w:spacing w:before="312" w:after="312"/>
      </w:pPr>
      <w:bookmarkStart w:id="30" w:name="_Toc116578405"/>
      <w:r>
        <w:rPr>
          <w:rFonts w:hint="eastAsia"/>
          <w:szCs w:val="21"/>
        </w:rPr>
        <w:t xml:space="preserve">3　</w:t>
      </w:r>
      <w:r>
        <w:rPr>
          <w:rFonts w:hint="eastAsia"/>
        </w:rPr>
        <w:t>术语和定义</w:t>
      </w:r>
      <w:bookmarkEnd w:id="30"/>
    </w:p>
    <w:p w14:paraId="322B2C79" w14:textId="77777777" w:rsidR="009D0EAC" w:rsidRDefault="00000000">
      <w:pPr>
        <w:pStyle w:val="afff3"/>
        <w:spacing w:before="156" w:after="156"/>
      </w:pPr>
      <w:r>
        <w:rPr>
          <w:rFonts w:hint="eastAsia"/>
        </w:rPr>
        <w:t>下列术语和定义适用于本文件。</w:t>
      </w:r>
    </w:p>
    <w:p w14:paraId="3D55E823" w14:textId="77777777" w:rsidR="009D0EAC" w:rsidRDefault="00000000">
      <w:pPr>
        <w:pStyle w:val="a2"/>
        <w:numPr>
          <w:ilvl w:val="1"/>
          <w:numId w:val="0"/>
        </w:numPr>
        <w:spacing w:before="156" w:after="156"/>
        <w:rPr>
          <w:rFonts w:ascii="Times New Roman"/>
        </w:rPr>
      </w:pPr>
      <w:bookmarkStart w:id="31" w:name="_Toc116578406"/>
      <w:r>
        <w:rPr>
          <w:rFonts w:hint="eastAsia"/>
          <w:color w:val="000000"/>
        </w:rPr>
        <w:t xml:space="preserve">3.1　</w:t>
      </w:r>
      <w:r>
        <w:rPr>
          <w:rFonts w:hint="eastAsia"/>
        </w:rPr>
        <w:t xml:space="preserve">芨芨草 </w:t>
      </w:r>
      <w:bookmarkEnd w:id="31"/>
      <w:proofErr w:type="spellStart"/>
      <w:r>
        <w:rPr>
          <w:rFonts w:ascii="Times New Roman" w:eastAsia="宋体" w:hint="eastAsia"/>
          <w:i/>
          <w:iCs/>
          <w:color w:val="000000"/>
          <w:sz w:val="22"/>
        </w:rPr>
        <w:t>Achnatherum</w:t>
      </w:r>
      <w:proofErr w:type="spellEnd"/>
      <w:r>
        <w:rPr>
          <w:rFonts w:ascii="Times New Roman" w:eastAsia="宋体" w:hint="eastAsia"/>
          <w:i/>
          <w:iCs/>
          <w:color w:val="000000"/>
          <w:sz w:val="22"/>
        </w:rPr>
        <w:t xml:space="preserve"> splendens</w:t>
      </w:r>
    </w:p>
    <w:p w14:paraId="23B759D0" w14:textId="5E48C7A1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hint="eastAsia"/>
        </w:rPr>
        <w:t>禾本科芨芨草属多年生草本。</w:t>
      </w:r>
    </w:p>
    <w:p w14:paraId="1EAA0085" w14:textId="77777777" w:rsidR="009D0EAC" w:rsidRDefault="00000000">
      <w:pPr>
        <w:pStyle w:val="a1"/>
        <w:numPr>
          <w:ilvl w:val="0"/>
          <w:numId w:val="0"/>
        </w:numPr>
        <w:spacing w:before="312" w:after="312"/>
      </w:pPr>
      <w:bookmarkStart w:id="32" w:name="_Toc116578421"/>
      <w:r>
        <w:rPr>
          <w:rFonts w:hint="eastAsia"/>
          <w:szCs w:val="21"/>
        </w:rPr>
        <w:t xml:space="preserve">4　</w:t>
      </w:r>
      <w:r>
        <w:rPr>
          <w:rFonts w:hint="eastAsia"/>
        </w:rPr>
        <w:t>种子生产技术要点</w:t>
      </w:r>
      <w:bookmarkEnd w:id="32"/>
    </w:p>
    <w:p w14:paraId="7AE2B92B" w14:textId="77777777" w:rsidR="009D0EAC" w:rsidRDefault="00000000">
      <w:pPr>
        <w:pStyle w:val="a2"/>
        <w:numPr>
          <w:ilvl w:val="1"/>
          <w:numId w:val="0"/>
        </w:numPr>
        <w:spacing w:before="156" w:after="156"/>
      </w:pPr>
      <w:bookmarkStart w:id="33" w:name="_Toc116578422"/>
      <w:r>
        <w:rPr>
          <w:rFonts w:hint="eastAsia"/>
          <w:color w:val="000000"/>
        </w:rPr>
        <w:t xml:space="preserve">4.1　</w:t>
      </w:r>
      <w:r>
        <w:rPr>
          <w:rFonts w:hint="eastAsia"/>
        </w:rPr>
        <w:t>苗床准备</w:t>
      </w:r>
      <w:bookmarkEnd w:id="33"/>
    </w:p>
    <w:p w14:paraId="66E69211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/>
        </w:rPr>
        <w:t>适宜在为沙土或沙壤土种植，播种前应进行土地平整。</w:t>
      </w:r>
      <w:r>
        <w:rPr>
          <w:rFonts w:ascii="Times New Roman" w:hint="eastAsia"/>
        </w:rPr>
        <w:t>结合整地</w:t>
      </w:r>
      <w:r>
        <w:rPr>
          <w:rFonts w:ascii="Times New Roman"/>
        </w:rPr>
        <w:t>施</w:t>
      </w:r>
      <w:r>
        <w:rPr>
          <w:rFonts w:ascii="Times New Roman" w:hint="eastAsia"/>
        </w:rPr>
        <w:t>氮肥</w:t>
      </w:r>
      <w:proofErr w:type="gramStart"/>
      <w:r>
        <w:rPr>
          <w:rFonts w:ascii="Times New Roman"/>
        </w:rPr>
        <w:t>肥</w:t>
      </w:r>
      <w:proofErr w:type="gramEnd"/>
      <w:r>
        <w:rPr>
          <w:rFonts w:ascii="Times New Roman"/>
        </w:rPr>
        <w:t>量</w:t>
      </w:r>
      <w:r>
        <w:rPr>
          <w:rFonts w:ascii="Times New Roman" w:hint="eastAsia"/>
        </w:rPr>
        <w:t>75</w:t>
      </w:r>
      <w:r>
        <w:rPr>
          <w:rFonts w:ascii="Times New Roman"/>
        </w:rPr>
        <w:t xml:space="preserve"> kg/hm</w:t>
      </w:r>
      <w:r>
        <w:rPr>
          <w:rFonts w:ascii="Times New Roman"/>
          <w:vertAlign w:val="superscript"/>
        </w:rPr>
        <w:t>2</w:t>
      </w:r>
      <w:r>
        <w:rPr>
          <w:rFonts w:ascii="Times New Roman"/>
        </w:rPr>
        <w:t>~</w:t>
      </w:r>
      <w:r>
        <w:rPr>
          <w:rFonts w:ascii="Times New Roman" w:hint="eastAsia"/>
        </w:rPr>
        <w:t>225</w:t>
      </w:r>
      <w:r>
        <w:rPr>
          <w:rFonts w:ascii="Times New Roman"/>
        </w:rPr>
        <w:t xml:space="preserve"> kg/hm</w:t>
      </w:r>
      <w:r>
        <w:rPr>
          <w:rFonts w:ascii="Times New Roman"/>
          <w:vertAlign w:val="superscript"/>
        </w:rPr>
        <w:t>2</w:t>
      </w:r>
      <w:r>
        <w:rPr>
          <w:rFonts w:ascii="Times New Roman"/>
        </w:rPr>
        <w:t>。</w:t>
      </w:r>
    </w:p>
    <w:p w14:paraId="367E824C" w14:textId="77777777" w:rsidR="009D0EAC" w:rsidRDefault="00000000">
      <w:pPr>
        <w:pStyle w:val="a2"/>
        <w:numPr>
          <w:ilvl w:val="1"/>
          <w:numId w:val="0"/>
        </w:numPr>
        <w:spacing w:before="156" w:after="156"/>
      </w:pPr>
      <w:bookmarkStart w:id="34" w:name="_Toc116578423"/>
      <w:r>
        <w:rPr>
          <w:rFonts w:hint="eastAsia"/>
          <w:color w:val="000000"/>
        </w:rPr>
        <w:t xml:space="preserve">4.2　</w:t>
      </w:r>
      <w:r>
        <w:rPr>
          <w:rFonts w:hint="eastAsia"/>
        </w:rPr>
        <w:t>隔离距离</w:t>
      </w:r>
      <w:bookmarkEnd w:id="34"/>
    </w:p>
    <w:p w14:paraId="2E597B92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 w:hint="eastAsia"/>
        </w:rPr>
        <w:t>种子田隔离距离应符合</w:t>
      </w:r>
      <w:r>
        <w:rPr>
          <w:rFonts w:ascii="Times New Roman" w:hint="eastAsia"/>
        </w:rPr>
        <w:t>N</w:t>
      </w:r>
      <w:r>
        <w:rPr>
          <w:rFonts w:ascii="Times New Roman"/>
        </w:rPr>
        <w:t>Y/T 1210</w:t>
      </w:r>
      <w:r>
        <w:rPr>
          <w:rFonts w:ascii="Times New Roman" w:hint="eastAsia"/>
        </w:rPr>
        <w:t>的规定要求。</w:t>
      </w:r>
    </w:p>
    <w:p w14:paraId="39E66156" w14:textId="205E1CD8" w:rsidR="009D0EAC" w:rsidRDefault="00000000">
      <w:pPr>
        <w:pStyle w:val="a2"/>
        <w:numPr>
          <w:ilvl w:val="1"/>
          <w:numId w:val="0"/>
        </w:numPr>
        <w:spacing w:before="156" w:after="156"/>
      </w:pPr>
      <w:bookmarkStart w:id="35" w:name="_Toc116578424"/>
      <w:r>
        <w:rPr>
          <w:rFonts w:hint="eastAsia"/>
          <w:color w:val="000000"/>
        </w:rPr>
        <w:t>4.3　种子准备</w:t>
      </w:r>
      <w:bookmarkEnd w:id="35"/>
    </w:p>
    <w:p w14:paraId="5630FD27" w14:textId="16F70B36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 w:hint="eastAsia"/>
        </w:rPr>
        <w:t>种子质量通常应满足以下条件：净度≥</w:t>
      </w:r>
      <w:r>
        <w:rPr>
          <w:rFonts w:ascii="Times New Roman" w:hint="eastAsia"/>
        </w:rPr>
        <w:t>90%</w:t>
      </w:r>
      <w:r>
        <w:rPr>
          <w:rFonts w:ascii="Times New Roman" w:hint="eastAsia"/>
        </w:rPr>
        <w:t>，发芽率≥</w:t>
      </w:r>
      <w:r>
        <w:rPr>
          <w:rFonts w:ascii="Times New Roman" w:hint="eastAsia"/>
        </w:rPr>
        <w:t>90%</w:t>
      </w:r>
      <w:r>
        <w:rPr>
          <w:rFonts w:ascii="Times New Roman" w:hint="eastAsia"/>
        </w:rPr>
        <w:t>。种子质量测定，扦样、净度分析和发芽试验依据</w:t>
      </w:r>
      <w:r>
        <w:rPr>
          <w:rFonts w:ascii="Times New Roman" w:hint="eastAsia"/>
        </w:rPr>
        <w:t>GB/T 2930.1</w:t>
      </w:r>
      <w:r>
        <w:rPr>
          <w:rFonts w:ascii="Times New Roman" w:hint="eastAsia"/>
        </w:rPr>
        <w:t>、</w:t>
      </w:r>
      <w:r>
        <w:rPr>
          <w:rFonts w:ascii="Times New Roman" w:hint="eastAsia"/>
        </w:rPr>
        <w:t>GB/T 2930.2</w:t>
      </w:r>
      <w:r>
        <w:rPr>
          <w:rFonts w:ascii="Times New Roman" w:hint="eastAsia"/>
        </w:rPr>
        <w:t>和</w:t>
      </w:r>
      <w:r>
        <w:rPr>
          <w:rFonts w:ascii="Times New Roman" w:hint="eastAsia"/>
        </w:rPr>
        <w:t>GB/T 2930.4</w:t>
      </w:r>
      <w:r>
        <w:rPr>
          <w:rFonts w:ascii="Times New Roman" w:hint="eastAsia"/>
        </w:rPr>
        <w:t>执行</w:t>
      </w:r>
      <w:r>
        <w:rPr>
          <w:rFonts w:ascii="Times New Roman"/>
        </w:rPr>
        <w:t>。</w:t>
      </w:r>
    </w:p>
    <w:p w14:paraId="54E5B9CF" w14:textId="1460EBB2" w:rsidR="009D0EAC" w:rsidRDefault="00000000">
      <w:pPr>
        <w:pStyle w:val="a2"/>
        <w:numPr>
          <w:ilvl w:val="255"/>
          <w:numId w:val="0"/>
        </w:numPr>
        <w:spacing w:before="156" w:after="156"/>
        <w:rPr>
          <w:rFonts w:ascii="宋体" w:eastAsia="宋体" w:hAnsi="宋体" w:cs="宋体" w:hint="eastAsia"/>
        </w:rPr>
      </w:pPr>
      <w:bookmarkStart w:id="36" w:name="_Toc116578425"/>
      <w:r w:rsidRPr="004F4041">
        <w:rPr>
          <w:color w:val="000000"/>
        </w:rPr>
        <w:t>4.4</w:t>
      </w:r>
      <w:r>
        <w:rPr>
          <w:rFonts w:hint="eastAsia"/>
          <w:color w:val="000000"/>
        </w:rPr>
        <w:t xml:space="preserve">　</w:t>
      </w:r>
      <w:r w:rsidRPr="004F4041">
        <w:rPr>
          <w:rFonts w:hint="eastAsia"/>
          <w:color w:val="000000"/>
        </w:rPr>
        <w:t>播种</w:t>
      </w:r>
      <w:bookmarkEnd w:id="36"/>
    </w:p>
    <w:p w14:paraId="739E1FB9" w14:textId="484877A9" w:rsidR="009D0EAC" w:rsidRPr="004F4041" w:rsidRDefault="00000000" w:rsidP="004F4041">
      <w:pPr>
        <w:pStyle w:val="afff3"/>
        <w:spacing w:before="156" w:after="156"/>
        <w:rPr>
          <w:rFonts w:hAnsi="宋体" w:cs="宋体" w:hint="eastAsia"/>
        </w:rPr>
      </w:pPr>
      <w:r w:rsidRPr="004F4041">
        <w:rPr>
          <w:rFonts w:ascii="Times New Roman" w:hint="eastAsia"/>
        </w:rPr>
        <w:t>该品种春播种时间陇东地区</w:t>
      </w:r>
      <w:r w:rsidRPr="004F4041">
        <w:rPr>
          <w:rFonts w:ascii="Times New Roman" w:hint="eastAsia"/>
        </w:rPr>
        <w:t>3</w:t>
      </w:r>
      <w:r w:rsidRPr="004F4041">
        <w:rPr>
          <w:rFonts w:ascii="Times New Roman" w:hint="eastAsia"/>
        </w:rPr>
        <w:t>月下旬至</w:t>
      </w:r>
      <w:r w:rsidRPr="004F4041">
        <w:rPr>
          <w:rFonts w:ascii="Times New Roman" w:hint="eastAsia"/>
        </w:rPr>
        <w:t>5</w:t>
      </w:r>
      <w:r w:rsidRPr="004F4041">
        <w:rPr>
          <w:rFonts w:ascii="Times New Roman" w:hint="eastAsia"/>
        </w:rPr>
        <w:t>月上旬，河西走廊地区</w:t>
      </w:r>
      <w:r w:rsidRPr="004F4041">
        <w:rPr>
          <w:rFonts w:ascii="Times New Roman" w:hint="eastAsia"/>
        </w:rPr>
        <w:t>4</w:t>
      </w:r>
      <w:r w:rsidRPr="004F4041">
        <w:rPr>
          <w:rFonts w:ascii="Times New Roman" w:hint="eastAsia"/>
        </w:rPr>
        <w:t>月上旬至</w:t>
      </w:r>
      <w:r w:rsidRPr="004F4041">
        <w:rPr>
          <w:rFonts w:ascii="Times New Roman" w:hint="eastAsia"/>
        </w:rPr>
        <w:t>5</w:t>
      </w:r>
      <w:r w:rsidRPr="004F4041">
        <w:rPr>
          <w:rFonts w:ascii="Times New Roman" w:hint="eastAsia"/>
        </w:rPr>
        <w:t>月上旬，秋播</w:t>
      </w:r>
      <w:r w:rsidRPr="004F4041">
        <w:rPr>
          <w:rFonts w:ascii="Times New Roman" w:hint="eastAsia"/>
        </w:rPr>
        <w:t>8</w:t>
      </w:r>
      <w:r w:rsidRPr="004F4041">
        <w:rPr>
          <w:rFonts w:ascii="Times New Roman" w:hint="eastAsia"/>
        </w:rPr>
        <w:t>月上旬至</w:t>
      </w:r>
      <w:r w:rsidRPr="004F4041">
        <w:rPr>
          <w:rFonts w:ascii="Times New Roman" w:hint="eastAsia"/>
        </w:rPr>
        <w:t>9</w:t>
      </w:r>
      <w:r w:rsidRPr="004F4041">
        <w:rPr>
          <w:rFonts w:ascii="Times New Roman" w:hint="eastAsia"/>
        </w:rPr>
        <w:t>月上旬。条播，行距</w:t>
      </w:r>
      <w:r w:rsidRPr="004F4041">
        <w:rPr>
          <w:rFonts w:ascii="Times New Roman" w:hint="eastAsia"/>
        </w:rPr>
        <w:t>50 cm</w:t>
      </w:r>
      <w:r w:rsidRPr="004F4041">
        <w:rPr>
          <w:rFonts w:ascii="Times New Roman" w:hint="eastAsia"/>
        </w:rPr>
        <w:t>，播种深度</w:t>
      </w:r>
      <w:r w:rsidRPr="004F4041">
        <w:rPr>
          <w:rFonts w:ascii="Times New Roman" w:hint="eastAsia"/>
        </w:rPr>
        <w:t>1 cm~2 cm</w:t>
      </w:r>
      <w:r w:rsidRPr="004F4041">
        <w:rPr>
          <w:rFonts w:ascii="Times New Roman" w:hint="eastAsia"/>
        </w:rPr>
        <w:t>，播后镇压，播种量</w:t>
      </w:r>
      <w:r w:rsidRPr="004F4041">
        <w:rPr>
          <w:rFonts w:ascii="Times New Roman" w:hint="eastAsia"/>
        </w:rPr>
        <w:t>15 kg/hm</w:t>
      </w:r>
      <w:r w:rsidRPr="004F4041">
        <w:rPr>
          <w:rFonts w:ascii="Times New Roman" w:hint="eastAsia"/>
          <w:vertAlign w:val="superscript"/>
        </w:rPr>
        <w:t>2</w:t>
      </w:r>
      <w:r>
        <w:rPr>
          <w:rFonts w:hAnsi="宋体" w:cs="宋体" w:hint="eastAsia"/>
        </w:rPr>
        <w:t>。</w:t>
      </w:r>
    </w:p>
    <w:p w14:paraId="6B0A5E52" w14:textId="77777777" w:rsidR="009D0EAC" w:rsidRDefault="00000000">
      <w:pPr>
        <w:pStyle w:val="a2"/>
        <w:numPr>
          <w:ilvl w:val="255"/>
          <w:numId w:val="0"/>
        </w:numPr>
        <w:spacing w:before="156" w:after="156"/>
      </w:pPr>
      <w:bookmarkStart w:id="37" w:name="_Toc116578426"/>
      <w:r>
        <w:rPr>
          <w:rFonts w:hint="eastAsia"/>
        </w:rPr>
        <w:t>4.5田间管理</w:t>
      </w:r>
      <w:bookmarkEnd w:id="37"/>
    </w:p>
    <w:p w14:paraId="07D16AFA" w14:textId="77777777" w:rsidR="009D0EAC" w:rsidRDefault="00000000">
      <w:pPr>
        <w:pStyle w:val="a3"/>
        <w:numPr>
          <w:ilvl w:val="2"/>
          <w:numId w:val="0"/>
        </w:numPr>
        <w:spacing w:before="156" w:after="156"/>
      </w:pPr>
      <w:r>
        <w:rPr>
          <w:rFonts w:hint="eastAsia"/>
        </w:rPr>
        <w:t>4.5.1　水肥管理</w:t>
      </w:r>
    </w:p>
    <w:p w14:paraId="08019D9D" w14:textId="35E3F504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 w:hint="eastAsia"/>
        </w:rPr>
        <w:t>根据灌溉条件和天气情况适时灌水，河西灌区灌溉次数为</w:t>
      </w:r>
      <w:r>
        <w:rPr>
          <w:rFonts w:ascii="Times New Roman" w:hint="eastAsia"/>
        </w:rPr>
        <w:t>4</w:t>
      </w:r>
      <w:r>
        <w:rPr>
          <w:rFonts w:ascii="Times New Roman" w:hint="eastAsia"/>
        </w:rPr>
        <w:t>次，每次灌溉量</w:t>
      </w:r>
      <w:r>
        <w:rPr>
          <w:rFonts w:ascii="Times New Roman" w:hint="eastAsia"/>
        </w:rPr>
        <w:t>50 mm</w:t>
      </w:r>
      <w:r>
        <w:rPr>
          <w:rFonts w:ascii="Times New Roman" w:hint="eastAsia"/>
        </w:rPr>
        <w:t>，每年追肥氮肥量</w:t>
      </w:r>
      <w:r>
        <w:rPr>
          <w:rFonts w:ascii="Times New Roman"/>
        </w:rPr>
        <w:t>90 kg/hm</w:t>
      </w:r>
      <w:r>
        <w:rPr>
          <w:rFonts w:ascii="Times New Roman"/>
          <w:vertAlign w:val="superscript"/>
        </w:rPr>
        <w:t>2</w:t>
      </w:r>
      <w:r>
        <w:rPr>
          <w:rFonts w:ascii="Times New Roman" w:hint="eastAsia"/>
        </w:rPr>
        <w:t>，追肥时间为返青期至抽穗期。</w:t>
      </w:r>
    </w:p>
    <w:p w14:paraId="41084AA1" w14:textId="77777777" w:rsidR="009D0EAC" w:rsidRDefault="00000000">
      <w:pPr>
        <w:pStyle w:val="a3"/>
        <w:numPr>
          <w:ilvl w:val="2"/>
          <w:numId w:val="0"/>
        </w:numPr>
        <w:spacing w:before="156" w:after="156"/>
      </w:pPr>
      <w:r>
        <w:rPr>
          <w:rFonts w:hint="eastAsia"/>
        </w:rPr>
        <w:t>4.5.2　杂草防除</w:t>
      </w:r>
    </w:p>
    <w:p w14:paraId="7623DDF9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 w:hint="eastAsia"/>
        </w:rPr>
        <w:t>播种当年幼苗生长较缓慢，苗期可人工清除杂草</w:t>
      </w:r>
      <w:r>
        <w:rPr>
          <w:rFonts w:ascii="Times New Roman" w:hint="eastAsia"/>
        </w:rPr>
        <w:t>1</w:t>
      </w:r>
      <w:r>
        <w:rPr>
          <w:rFonts w:ascii="Times New Roman" w:hint="eastAsia"/>
        </w:rPr>
        <w:t>次</w:t>
      </w:r>
      <w:r>
        <w:rPr>
          <w:rFonts w:ascii="Times New Roman"/>
        </w:rPr>
        <w:t xml:space="preserve">~2 </w:t>
      </w:r>
      <w:r>
        <w:rPr>
          <w:rFonts w:ascii="Times New Roman" w:hint="eastAsia"/>
        </w:rPr>
        <w:t>次。两年以上生产田无需特意除草。</w:t>
      </w:r>
    </w:p>
    <w:p w14:paraId="59079157" w14:textId="77777777" w:rsidR="009D0EAC" w:rsidRDefault="00000000">
      <w:pPr>
        <w:pStyle w:val="a3"/>
        <w:numPr>
          <w:ilvl w:val="2"/>
          <w:numId w:val="0"/>
        </w:numPr>
        <w:spacing w:before="156" w:after="156"/>
      </w:pPr>
      <w:r>
        <w:rPr>
          <w:rFonts w:hint="eastAsia"/>
        </w:rPr>
        <w:t>4.5.3　病虫害防治</w:t>
      </w:r>
    </w:p>
    <w:p w14:paraId="125FA86D" w14:textId="77777777" w:rsidR="009D0EAC" w:rsidRDefault="00000000">
      <w:pPr>
        <w:pStyle w:val="afff3"/>
        <w:spacing w:before="156" w:after="156"/>
      </w:pPr>
      <w:r>
        <w:rPr>
          <w:rFonts w:hint="eastAsia"/>
        </w:rPr>
        <w:t>该品种病虫害较少，基本无需进行病虫害预防。</w:t>
      </w:r>
    </w:p>
    <w:p w14:paraId="7ACD0DB3" w14:textId="77777777" w:rsidR="009D0EAC" w:rsidRDefault="00000000">
      <w:pPr>
        <w:pStyle w:val="a2"/>
        <w:numPr>
          <w:ilvl w:val="1"/>
          <w:numId w:val="0"/>
        </w:numPr>
        <w:spacing w:before="156" w:after="156"/>
      </w:pPr>
      <w:bookmarkStart w:id="38" w:name="_Toc116578427"/>
      <w:r>
        <w:rPr>
          <w:rFonts w:hint="eastAsia"/>
          <w:color w:val="000000"/>
        </w:rPr>
        <w:t xml:space="preserve">4.6　</w:t>
      </w:r>
      <w:r>
        <w:rPr>
          <w:rFonts w:hint="eastAsia"/>
        </w:rPr>
        <w:t>收获及干燥</w:t>
      </w:r>
      <w:bookmarkEnd w:id="38"/>
    </w:p>
    <w:p w14:paraId="27937D65" w14:textId="77777777" w:rsidR="009D0EAC" w:rsidRDefault="00000000">
      <w:pPr>
        <w:pStyle w:val="a3"/>
        <w:numPr>
          <w:ilvl w:val="2"/>
          <w:numId w:val="0"/>
        </w:numPr>
        <w:spacing w:before="156" w:after="156"/>
      </w:pPr>
      <w:r>
        <w:rPr>
          <w:rFonts w:hint="eastAsia"/>
        </w:rPr>
        <w:t>4.6.1　收获时间</w:t>
      </w:r>
    </w:p>
    <w:p w14:paraId="603E5EC9" w14:textId="77777777" w:rsidR="009D0EAC" w:rsidRDefault="00000000">
      <w:pPr>
        <w:pStyle w:val="afff3"/>
        <w:spacing w:before="156" w:after="156"/>
      </w:pPr>
      <w:r>
        <w:rPr>
          <w:rFonts w:hint="eastAsia"/>
        </w:rPr>
        <w:t>进入种子收获年后，在</w:t>
      </w:r>
      <w:r>
        <w:rPr>
          <w:rFonts w:ascii="Times New Roman"/>
        </w:rPr>
        <w:t>70 %~80 %</w:t>
      </w:r>
      <w:r>
        <w:rPr>
          <w:rFonts w:hint="eastAsia"/>
        </w:rPr>
        <w:t>种子成熟时即可收获。</w:t>
      </w:r>
    </w:p>
    <w:p w14:paraId="53C72FB7" w14:textId="77777777" w:rsidR="009D0EAC" w:rsidRDefault="00000000">
      <w:pPr>
        <w:pStyle w:val="a3"/>
        <w:numPr>
          <w:ilvl w:val="2"/>
          <w:numId w:val="0"/>
        </w:numPr>
        <w:spacing w:before="156" w:after="156"/>
      </w:pPr>
      <w:r>
        <w:rPr>
          <w:rFonts w:hint="eastAsia"/>
        </w:rPr>
        <w:t>4.6.2　收割与脱粒</w:t>
      </w:r>
    </w:p>
    <w:p w14:paraId="1B7E727F" w14:textId="66253AF3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hint="eastAsia"/>
          <w:color w:val="000000" w:themeColor="text1"/>
        </w:rPr>
        <w:t>大面积种子田采用联合收割机或割草机刈割，</w:t>
      </w:r>
      <w:r>
        <w:rPr>
          <w:rFonts w:hint="eastAsia"/>
        </w:rPr>
        <w:t>小面积种子田宜采用人工或普通割草机刈割，留茬高度为</w:t>
      </w:r>
      <w:r>
        <w:rPr>
          <w:rFonts w:ascii="Times New Roman" w:hint="eastAsia"/>
        </w:rPr>
        <w:t xml:space="preserve">5 </w:t>
      </w:r>
      <w:r>
        <w:rPr>
          <w:rFonts w:ascii="Times New Roman"/>
        </w:rPr>
        <w:t>cm~</w:t>
      </w:r>
      <w:r>
        <w:rPr>
          <w:rFonts w:ascii="Times New Roman" w:hint="eastAsia"/>
        </w:rPr>
        <w:t>10</w:t>
      </w:r>
      <w:r>
        <w:rPr>
          <w:rFonts w:ascii="Times New Roman"/>
        </w:rPr>
        <w:t xml:space="preserve"> cm</w:t>
      </w:r>
      <w:r>
        <w:rPr>
          <w:rFonts w:ascii="Times New Roman" w:hint="eastAsia"/>
        </w:rPr>
        <w:t>。刈割后的植株摊至晾晒场，晾晒期翻动</w:t>
      </w:r>
      <w:r>
        <w:rPr>
          <w:rFonts w:ascii="Times New Roman" w:hint="eastAsia"/>
        </w:rPr>
        <w:t>1</w:t>
      </w:r>
      <w:r>
        <w:rPr>
          <w:rFonts w:ascii="Times New Roman" w:hint="eastAsia"/>
        </w:rPr>
        <w:t>次</w:t>
      </w:r>
      <w:r>
        <w:rPr>
          <w:rFonts w:ascii="Times New Roman" w:hint="eastAsia"/>
        </w:rPr>
        <w:t>~</w:t>
      </w:r>
      <w:r>
        <w:rPr>
          <w:rFonts w:ascii="Times New Roman"/>
        </w:rPr>
        <w:t>2</w:t>
      </w:r>
      <w:r>
        <w:rPr>
          <w:rFonts w:ascii="Times New Roman" w:hint="eastAsia"/>
        </w:rPr>
        <w:t>次。水分含量达</w:t>
      </w:r>
      <w:r>
        <w:rPr>
          <w:rFonts w:ascii="Times New Roman" w:hint="eastAsia"/>
        </w:rPr>
        <w:t>2</w:t>
      </w:r>
      <w:r>
        <w:rPr>
          <w:rFonts w:ascii="Times New Roman"/>
        </w:rPr>
        <w:t>0%</w:t>
      </w:r>
      <w:r>
        <w:rPr>
          <w:rFonts w:ascii="Times New Roman" w:hint="eastAsia"/>
        </w:rPr>
        <w:t>使可进行机械碾压脱粒。</w:t>
      </w:r>
    </w:p>
    <w:p w14:paraId="5CFB4502" w14:textId="77777777" w:rsidR="009D0EAC" w:rsidRDefault="00000000">
      <w:pPr>
        <w:pStyle w:val="a3"/>
        <w:numPr>
          <w:ilvl w:val="2"/>
          <w:numId w:val="0"/>
        </w:numPr>
        <w:spacing w:before="156" w:after="156"/>
      </w:pPr>
      <w:r>
        <w:rPr>
          <w:rFonts w:hint="eastAsia"/>
        </w:rPr>
        <w:t>4.6.3　干燥</w:t>
      </w:r>
    </w:p>
    <w:p w14:paraId="2E933385" w14:textId="77777777" w:rsidR="009D0EAC" w:rsidRDefault="00000000">
      <w:pPr>
        <w:pStyle w:val="afff3"/>
        <w:spacing w:before="156" w:after="156"/>
      </w:pPr>
      <w:r>
        <w:rPr>
          <w:rFonts w:hint="eastAsia"/>
        </w:rPr>
        <w:t>脱离后的种子平铺在晾晒场进行晾晒，厚度不超过</w:t>
      </w:r>
      <w:r>
        <w:rPr>
          <w:rFonts w:ascii="Times New Roman"/>
        </w:rPr>
        <w:t>5 cm</w:t>
      </w:r>
      <w:r>
        <w:rPr>
          <w:rFonts w:ascii="Times New Roman" w:hint="eastAsia"/>
        </w:rPr>
        <w:t>，每日翻动数次，使含水量降至</w:t>
      </w:r>
      <w:r>
        <w:rPr>
          <w:rFonts w:ascii="Times New Roman" w:hint="eastAsia"/>
        </w:rPr>
        <w:t>1</w:t>
      </w:r>
      <w:r>
        <w:rPr>
          <w:rFonts w:ascii="Times New Roman"/>
        </w:rPr>
        <w:t>0%</w:t>
      </w:r>
      <w:r>
        <w:rPr>
          <w:rFonts w:ascii="Times New Roman" w:hint="eastAsia"/>
        </w:rPr>
        <w:t>以下。也可采用烘干机械烘干。</w:t>
      </w:r>
    </w:p>
    <w:p w14:paraId="602C4E54" w14:textId="77777777" w:rsidR="009D0EAC" w:rsidRDefault="00000000">
      <w:pPr>
        <w:pStyle w:val="a2"/>
        <w:numPr>
          <w:ilvl w:val="1"/>
          <w:numId w:val="0"/>
        </w:numPr>
        <w:spacing w:before="156" w:after="156"/>
      </w:pPr>
      <w:bookmarkStart w:id="39" w:name="_Toc116578429"/>
      <w:r>
        <w:rPr>
          <w:rFonts w:hint="eastAsia"/>
          <w:color w:val="000000"/>
        </w:rPr>
        <w:t xml:space="preserve">4.7　</w:t>
      </w:r>
      <w:r>
        <w:rPr>
          <w:rFonts w:hint="eastAsia"/>
        </w:rPr>
        <w:t>清选、检验、分级与包装</w:t>
      </w:r>
      <w:bookmarkEnd w:id="39"/>
    </w:p>
    <w:p w14:paraId="1EC5E4A1" w14:textId="77777777" w:rsidR="009D0EAC" w:rsidRDefault="00000000">
      <w:pPr>
        <w:pStyle w:val="a3"/>
        <w:numPr>
          <w:ilvl w:val="2"/>
          <w:numId w:val="0"/>
        </w:numPr>
        <w:spacing w:before="156" w:after="156"/>
      </w:pPr>
      <w:r>
        <w:rPr>
          <w:rFonts w:hint="eastAsia"/>
        </w:rPr>
        <w:t>4.7.1　清选</w:t>
      </w:r>
    </w:p>
    <w:p w14:paraId="28E0AE7C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/>
        </w:rPr>
        <w:t>处理后的种子应清选，按照</w:t>
      </w:r>
      <w:r>
        <w:rPr>
          <w:rFonts w:ascii="Times New Roman"/>
        </w:rPr>
        <w:t>NY/T 1235</w:t>
      </w:r>
      <w:r>
        <w:rPr>
          <w:rFonts w:ascii="Times New Roman"/>
        </w:rPr>
        <w:t>的规定执行。</w:t>
      </w:r>
    </w:p>
    <w:p w14:paraId="4E929527" w14:textId="77777777" w:rsidR="009D0EAC" w:rsidRDefault="00000000">
      <w:pPr>
        <w:pStyle w:val="a3"/>
        <w:numPr>
          <w:ilvl w:val="2"/>
          <w:numId w:val="0"/>
        </w:numPr>
        <w:spacing w:before="156" w:after="156"/>
      </w:pPr>
      <w:r>
        <w:rPr>
          <w:rFonts w:hint="eastAsia"/>
        </w:rPr>
        <w:t>4.7.2　检验与分级</w:t>
      </w:r>
    </w:p>
    <w:p w14:paraId="6870C54B" w14:textId="77777777" w:rsidR="009D0EAC" w:rsidRDefault="00000000">
      <w:pPr>
        <w:pStyle w:val="afff3"/>
        <w:spacing w:before="156" w:after="156"/>
      </w:pPr>
      <w:r>
        <w:rPr>
          <w:rFonts w:ascii="Times New Roman"/>
        </w:rPr>
        <w:t>清选</w:t>
      </w:r>
      <w:r>
        <w:rPr>
          <w:rFonts w:ascii="Times New Roman" w:hint="eastAsia"/>
        </w:rPr>
        <w:t>后的种子应检验，扦样、净度分析、其他植物种子数测定、发芽试验、水分测定分别按</w:t>
      </w:r>
      <w:r>
        <w:rPr>
          <w:rFonts w:ascii="Times New Roman" w:hint="eastAsia"/>
        </w:rPr>
        <w:t>G</w:t>
      </w:r>
      <w:r>
        <w:rPr>
          <w:rFonts w:ascii="Times New Roman"/>
        </w:rPr>
        <w:t>B/T 2930.1</w:t>
      </w:r>
      <w:r>
        <w:rPr>
          <w:rFonts w:ascii="Times New Roman" w:hint="eastAsia"/>
        </w:rPr>
        <w:t>、</w:t>
      </w:r>
      <w:r>
        <w:rPr>
          <w:rFonts w:ascii="Times New Roman"/>
        </w:rPr>
        <w:t>GB/T2930.2</w:t>
      </w:r>
      <w:r>
        <w:rPr>
          <w:rFonts w:ascii="Times New Roman" w:hint="eastAsia"/>
        </w:rPr>
        <w:t>、</w:t>
      </w:r>
      <w:r>
        <w:rPr>
          <w:rFonts w:ascii="Times New Roman"/>
        </w:rPr>
        <w:t>GB/T2930.3</w:t>
      </w:r>
      <w:r>
        <w:rPr>
          <w:rFonts w:ascii="Times New Roman" w:hint="eastAsia"/>
        </w:rPr>
        <w:t>、</w:t>
      </w:r>
      <w:r>
        <w:rPr>
          <w:rFonts w:ascii="Times New Roman"/>
        </w:rPr>
        <w:t>GB/T2930.4</w:t>
      </w:r>
      <w:r>
        <w:rPr>
          <w:rFonts w:ascii="Times New Roman" w:hint="eastAsia"/>
        </w:rPr>
        <w:t>、</w:t>
      </w:r>
      <w:r>
        <w:rPr>
          <w:rFonts w:ascii="Times New Roman"/>
        </w:rPr>
        <w:t>GB/T2930.8</w:t>
      </w:r>
      <w:r>
        <w:rPr>
          <w:rFonts w:ascii="Times New Roman" w:hint="eastAsia"/>
        </w:rPr>
        <w:t>的规定执行。</w:t>
      </w:r>
    </w:p>
    <w:p w14:paraId="494DBD11" w14:textId="77777777" w:rsidR="009D0EAC" w:rsidRDefault="00000000">
      <w:pPr>
        <w:pStyle w:val="a3"/>
        <w:numPr>
          <w:ilvl w:val="2"/>
          <w:numId w:val="0"/>
        </w:numPr>
        <w:spacing w:before="156" w:after="156"/>
      </w:pPr>
      <w:r>
        <w:rPr>
          <w:rFonts w:hint="eastAsia"/>
        </w:rPr>
        <w:t>4.7.3　包装</w:t>
      </w:r>
    </w:p>
    <w:p w14:paraId="465B0174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Times New Roman"/>
        </w:rPr>
        <w:t>合格的种子应进行包装，包装和识别应按照</w:t>
      </w:r>
      <w:r>
        <w:rPr>
          <w:rFonts w:ascii="Times New Roman"/>
        </w:rPr>
        <w:t>NY/T 1577</w:t>
      </w:r>
      <w:r>
        <w:rPr>
          <w:rFonts w:ascii="Times New Roman"/>
        </w:rPr>
        <w:t>的规定执行。</w:t>
      </w:r>
    </w:p>
    <w:p w14:paraId="34BE70EB" w14:textId="77777777" w:rsidR="009D0EAC" w:rsidRDefault="00000000">
      <w:pPr>
        <w:pStyle w:val="a3"/>
        <w:numPr>
          <w:ilvl w:val="2"/>
          <w:numId w:val="0"/>
        </w:numPr>
        <w:spacing w:before="156" w:after="156"/>
      </w:pPr>
      <w:r>
        <w:rPr>
          <w:rFonts w:hint="eastAsia"/>
        </w:rPr>
        <w:t>4.7.4贮藏</w:t>
      </w:r>
    </w:p>
    <w:p w14:paraId="740A0FA8" w14:textId="77777777" w:rsidR="009D0EAC" w:rsidRDefault="00000000">
      <w:pPr>
        <w:pStyle w:val="afff3"/>
        <w:spacing w:before="156" w:after="156"/>
        <w:rPr>
          <w:rFonts w:ascii="Times New Roman"/>
        </w:rPr>
      </w:pPr>
      <w:r>
        <w:rPr>
          <w:rFonts w:ascii="黑体" w:hint="eastAsia"/>
        </w:rPr>
        <w:t>贮藏按照</w:t>
      </w:r>
      <w:r>
        <w:rPr>
          <w:rFonts w:ascii="Times New Roman"/>
        </w:rPr>
        <w:t>GB/T 24866</w:t>
      </w:r>
      <w:r>
        <w:rPr>
          <w:rFonts w:ascii="Times New Roman" w:hint="eastAsia"/>
        </w:rPr>
        <w:t>规定进行。</w:t>
      </w:r>
    </w:p>
    <w:p w14:paraId="16928C65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202BA162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23519E05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1549B03C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39D70793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1618B8BD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7881D5E9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40AD6924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239263C7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44AB9014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239EC5E6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4367AF07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436DC617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5BD354F4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15E3CA7F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624DD13F" w14:textId="77777777" w:rsidR="009D0EAC" w:rsidRDefault="009D0EAC">
      <w:pPr>
        <w:pStyle w:val="affb"/>
        <w:tabs>
          <w:tab w:val="clear" w:pos="4201"/>
        </w:tabs>
        <w:spacing w:before="156" w:after="156"/>
        <w:jc w:val="both"/>
      </w:pPr>
    </w:p>
    <w:p w14:paraId="463D1B38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7E0301D5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06F69FDE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6FE99517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4A225EA2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18859FD2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1FA6F8CD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3E552968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26F0CBEB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4186FA46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18516438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2D22486F" w14:textId="77777777" w:rsidR="009D0EAC" w:rsidRDefault="009D0EAC">
      <w:pPr>
        <w:pStyle w:val="affb"/>
        <w:tabs>
          <w:tab w:val="clear" w:pos="4201"/>
        </w:tabs>
        <w:spacing w:before="156" w:after="156"/>
        <w:jc w:val="center"/>
      </w:pPr>
    </w:p>
    <w:p w14:paraId="3CC8CDAF" w14:textId="77777777" w:rsidR="009D0EAC" w:rsidRDefault="00000000">
      <w:pPr>
        <w:pStyle w:val="affb"/>
        <w:tabs>
          <w:tab w:val="clear" w:pos="4201"/>
        </w:tabs>
        <w:spacing w:before="156" w:after="156"/>
        <w:jc w:val="center"/>
      </w:pPr>
      <w:r>
        <w:t>中</w:t>
      </w:r>
      <w:r>
        <w:t xml:space="preserve"> </w:t>
      </w:r>
      <w:r>
        <w:t>华</w:t>
      </w:r>
      <w:r>
        <w:t xml:space="preserve"> </w:t>
      </w:r>
      <w:r>
        <w:t>人</w:t>
      </w:r>
      <w:r>
        <w:t xml:space="preserve"> </w:t>
      </w:r>
      <w:r>
        <w:t>民</w:t>
      </w:r>
      <w:r>
        <w:t xml:space="preserve"> </w:t>
      </w:r>
      <w:r>
        <w:t>共</w:t>
      </w:r>
      <w:r>
        <w:t xml:space="preserve"> </w:t>
      </w:r>
      <w:r>
        <w:t>和</w:t>
      </w:r>
      <w:r>
        <w:t xml:space="preserve"> </w:t>
      </w:r>
      <w:r>
        <w:t>国</w:t>
      </w:r>
    </w:p>
    <w:p w14:paraId="3195C797" w14:textId="77777777" w:rsidR="009D0EAC" w:rsidRDefault="00000000">
      <w:pPr>
        <w:pStyle w:val="affb"/>
        <w:tabs>
          <w:tab w:val="clear" w:pos="4201"/>
        </w:tabs>
        <w:spacing w:before="156" w:after="156"/>
        <w:jc w:val="center"/>
      </w:pPr>
      <w:r>
        <w:t>团</w:t>
      </w:r>
      <w:r>
        <w:t xml:space="preserve"> </w:t>
      </w:r>
      <w:r>
        <w:t>体</w:t>
      </w:r>
      <w:r>
        <w:t xml:space="preserve"> </w:t>
      </w:r>
      <w:r>
        <w:t>标</w:t>
      </w:r>
      <w:r>
        <w:t xml:space="preserve"> </w:t>
      </w:r>
      <w:r>
        <w:t>准</w:t>
      </w:r>
    </w:p>
    <w:p w14:paraId="1F132E94" w14:textId="3E222299" w:rsidR="009D0EAC" w:rsidRDefault="00000000">
      <w:pPr>
        <w:pStyle w:val="affb"/>
        <w:tabs>
          <w:tab w:val="clear" w:pos="4201"/>
        </w:tabs>
        <w:spacing w:before="156" w:after="156"/>
        <w:jc w:val="center"/>
      </w:pPr>
      <w:r>
        <w:rPr>
          <w:rFonts w:hint="eastAsia"/>
        </w:rPr>
        <w:t>芨芨草种子生产技术规程</w:t>
      </w:r>
    </w:p>
    <w:p w14:paraId="7C4F295D" w14:textId="77777777" w:rsidR="009D0EAC" w:rsidRDefault="00000000">
      <w:pPr>
        <w:pStyle w:val="affb"/>
        <w:tabs>
          <w:tab w:val="clear" w:pos="4201"/>
        </w:tabs>
        <w:spacing w:before="156" w:after="156"/>
        <w:jc w:val="center"/>
      </w:pPr>
      <w:r>
        <w:t>T/</w:t>
      </w:r>
      <w:r>
        <w:rPr>
          <w:rFonts w:hint="eastAsia"/>
        </w:rPr>
        <w:t>HXCY XXX</w:t>
      </w:r>
      <w:r>
        <w:t>-</w:t>
      </w:r>
      <w:r>
        <w:rPr>
          <w:rFonts w:hint="eastAsia"/>
        </w:rPr>
        <w:t>2025</w:t>
      </w:r>
    </w:p>
    <w:p w14:paraId="0CF1D6D7" w14:textId="77777777" w:rsidR="009D0EAC" w:rsidRDefault="00000000">
      <w:pPr>
        <w:pStyle w:val="affb"/>
        <w:tabs>
          <w:tab w:val="clear" w:pos="4201"/>
        </w:tabs>
        <w:spacing w:before="156" w:after="156"/>
        <w:ind w:firstLine="413"/>
        <w:jc w:val="center"/>
      </w:pPr>
      <w:r>
        <w:rPr>
          <w:w w:val="99"/>
        </w:rPr>
        <w:t>*</w:t>
      </w:r>
    </w:p>
    <w:p w14:paraId="3FD64F38" w14:textId="77777777" w:rsidR="009D0EAC" w:rsidRDefault="00000000">
      <w:pPr>
        <w:pStyle w:val="affb"/>
        <w:tabs>
          <w:tab w:val="clear" w:pos="4201"/>
        </w:tabs>
        <w:spacing w:before="156" w:after="156"/>
        <w:jc w:val="center"/>
      </w:pPr>
      <w:r>
        <w:rPr>
          <w:rFonts w:hint="eastAsia"/>
        </w:rPr>
        <w:t>北京华夏草业产业技术创新战略联盟</w:t>
      </w:r>
    </w:p>
    <w:p w14:paraId="05F47A71" w14:textId="77777777" w:rsidR="009D0EAC" w:rsidRDefault="00000000">
      <w:pPr>
        <w:pStyle w:val="affb"/>
        <w:tabs>
          <w:tab w:val="clear" w:pos="4201"/>
        </w:tabs>
        <w:spacing w:before="156" w:after="156"/>
        <w:jc w:val="center"/>
      </w:pPr>
      <w:r>
        <w:rPr>
          <w:rFonts w:hint="eastAsia"/>
        </w:rPr>
        <w:t>北京华夏草业产业技术创新战略联盟标准与认证专业委员会</w:t>
      </w:r>
    </w:p>
    <w:p w14:paraId="319D6185" w14:textId="77777777" w:rsidR="009D0EAC" w:rsidRDefault="00000000">
      <w:pPr>
        <w:pStyle w:val="affb"/>
        <w:tabs>
          <w:tab w:val="clear" w:pos="4201"/>
        </w:tabs>
        <w:spacing w:before="156" w:after="156"/>
        <w:ind w:firstLine="413"/>
        <w:jc w:val="center"/>
      </w:pPr>
      <w:r>
        <w:rPr>
          <w:w w:val="99"/>
        </w:rPr>
        <w:t>*</w:t>
      </w:r>
    </w:p>
    <w:p w14:paraId="4DC56489" w14:textId="77777777" w:rsidR="009D0EAC" w:rsidRDefault="00000000">
      <w:pPr>
        <w:pStyle w:val="affb"/>
        <w:tabs>
          <w:tab w:val="clear" w:pos="4201"/>
        </w:tabs>
        <w:spacing w:before="156" w:after="156"/>
        <w:jc w:val="center"/>
      </w:pPr>
      <w:r>
        <w:rPr>
          <w:rFonts w:hint="eastAsia"/>
        </w:rPr>
        <w:t>开本</w:t>
      </w:r>
      <w:r>
        <w:t xml:space="preserve"> 880×1230  1/16  </w:t>
      </w:r>
      <w:r>
        <w:t>印张</w:t>
      </w:r>
      <w:r>
        <w:rPr>
          <w:rFonts w:hint="eastAsia"/>
        </w:rPr>
        <w:t>5</w:t>
      </w:r>
      <w:r>
        <w:t xml:space="preserve">.5  </w:t>
      </w:r>
      <w:r>
        <w:t>字数</w:t>
      </w:r>
      <w:r>
        <w:rPr>
          <w:rFonts w:hint="eastAsia"/>
        </w:rPr>
        <w:t>2.8</w:t>
      </w:r>
      <w:r>
        <w:t>千字</w:t>
      </w:r>
    </w:p>
    <w:p w14:paraId="26D93E20" w14:textId="77777777" w:rsidR="009D0EAC" w:rsidRDefault="00000000">
      <w:pPr>
        <w:pStyle w:val="affb"/>
        <w:tabs>
          <w:tab w:val="clear" w:pos="4201"/>
        </w:tabs>
        <w:spacing w:before="156" w:after="156"/>
        <w:jc w:val="center"/>
      </w:pPr>
      <w:r>
        <w:t>202</w:t>
      </w:r>
      <w:r>
        <w:rPr>
          <w:rFonts w:hint="eastAsia"/>
        </w:rPr>
        <w:t>5</w:t>
      </w:r>
      <w:r>
        <w:t>年</w:t>
      </w:r>
      <w:r>
        <w:rPr>
          <w:rFonts w:hint="eastAsia"/>
        </w:rPr>
        <w:t>X</w:t>
      </w:r>
      <w:r>
        <w:t>月第一版</w:t>
      </w:r>
      <w:r>
        <w:t xml:space="preserve">  202</w:t>
      </w:r>
      <w:r>
        <w:rPr>
          <w:rFonts w:hint="eastAsia"/>
        </w:rPr>
        <w:t>5</w:t>
      </w:r>
      <w:r>
        <w:t>年</w:t>
      </w:r>
      <w:r>
        <w:rPr>
          <w:rFonts w:hint="eastAsia"/>
        </w:rPr>
        <w:t>X</w:t>
      </w:r>
      <w:r>
        <w:t>月第一次印刷</w:t>
      </w:r>
    </w:p>
    <w:p w14:paraId="23071118" w14:textId="77777777" w:rsidR="009D0EAC" w:rsidRDefault="00000000">
      <w:pPr>
        <w:pStyle w:val="affb"/>
        <w:tabs>
          <w:tab w:val="clear" w:pos="4201"/>
        </w:tabs>
        <w:spacing w:before="156" w:after="156"/>
        <w:jc w:val="center"/>
        <w:rPr>
          <w:w w:val="99"/>
        </w:rPr>
      </w:pPr>
      <w:r>
        <w:rPr>
          <w:w w:val="99"/>
        </w:rPr>
        <w:t>*</w:t>
      </w:r>
    </w:p>
    <w:p w14:paraId="2EA88B1C" w14:textId="77777777" w:rsidR="009D0EAC" w:rsidRDefault="00000000">
      <w:pPr>
        <w:pStyle w:val="affb"/>
        <w:tabs>
          <w:tab w:val="clear" w:pos="4201"/>
        </w:tabs>
        <w:spacing w:before="156" w:after="156"/>
        <w:jc w:val="center"/>
        <w:rPr>
          <w:spacing w:val="-12"/>
        </w:rPr>
      </w:pPr>
      <w:r>
        <w:rPr>
          <w:noProof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573405</wp:posOffset>
            </wp:positionH>
            <wp:positionV relativeFrom="paragraph">
              <wp:posOffset>238125</wp:posOffset>
            </wp:positionV>
            <wp:extent cx="2252345" cy="602615"/>
            <wp:effectExtent l="0" t="0" r="8255" b="6985"/>
            <wp:wrapNone/>
            <wp:docPr id="1868540166" name="image3.png" descr="C:/Users/Administrator/Desktop/barcode (1).pngbarcod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540166" name="image3.png" descr="C:/Users/Administrator/Desktop/barcode (1).pngbarcode (1)"/>
                    <pic:cNvPicPr>
                      <a:picLocks noChangeAspect="1"/>
                    </pic:cNvPicPr>
                  </pic:nvPicPr>
                  <pic:blipFill>
                    <a:blip r:embed="rId20"/>
                    <a:srcRect t="10925" b="10925"/>
                    <a:stretch>
                      <a:fillRect/>
                    </a:stretch>
                  </pic:blipFill>
                  <pic:spPr>
                    <a:xfrm>
                      <a:off x="0" y="0"/>
                      <a:ext cx="2252345" cy="6026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如有印装差错</w:t>
      </w:r>
      <w:r>
        <w:t xml:space="preserve"> </w:t>
      </w:r>
      <w:r>
        <w:rPr>
          <w:rFonts w:hint="eastAsia"/>
        </w:rPr>
        <w:t>由北京华夏草业产业技术创新战略联盟调</w:t>
      </w:r>
      <w:r>
        <w:rPr>
          <w:rFonts w:hint="eastAsia"/>
          <w:spacing w:val="-12"/>
        </w:rPr>
        <w:t>换</w:t>
      </w:r>
    </w:p>
    <w:p w14:paraId="3AF0A405" w14:textId="77777777" w:rsidR="009D0EAC" w:rsidRDefault="00000000">
      <w:pPr>
        <w:pStyle w:val="affb"/>
        <w:tabs>
          <w:tab w:val="clear" w:pos="4201"/>
        </w:tabs>
        <w:spacing w:before="156" w:after="156"/>
        <w:jc w:val="center"/>
      </w:pPr>
      <w:r>
        <w:rPr>
          <w:rFonts w:hint="eastAsia"/>
        </w:rPr>
        <w:t>版权专有</w:t>
      </w:r>
      <w:r>
        <w:t xml:space="preserve">  </w:t>
      </w:r>
      <w:r>
        <w:rPr>
          <w:rFonts w:hint="eastAsia"/>
        </w:rPr>
        <w:t>侵权必究</w:t>
      </w:r>
    </w:p>
    <w:p w14:paraId="37939FE9" w14:textId="77777777" w:rsidR="009D0EAC" w:rsidRDefault="00000000">
      <w:pPr>
        <w:pStyle w:val="affb"/>
        <w:tabs>
          <w:tab w:val="clear" w:pos="4201"/>
        </w:tabs>
        <w:spacing w:before="156" w:after="156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1255395</wp:posOffset>
                </wp:positionH>
                <wp:positionV relativeFrom="paragraph">
                  <wp:posOffset>31115</wp:posOffset>
                </wp:positionV>
                <wp:extent cx="1296670" cy="248285"/>
                <wp:effectExtent l="0" t="0" r="0" b="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670" cy="2484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A92D94" w14:textId="77777777" w:rsidR="009D0EAC" w:rsidRDefault="00000000">
                            <w:pPr>
                              <w:tabs>
                                <w:tab w:val="center" w:pos="4201"/>
                                <w:tab w:val="right" w:leader="dot" w:pos="9298"/>
                              </w:tabs>
                              <w:spacing w:before="156" w:after="156"/>
                            </w:pPr>
                            <w:r>
                              <w:t xml:space="preserve">T/CAMAA </w:t>
                            </w:r>
                            <w:r>
                              <w:rPr>
                                <w:rFonts w:hint="eastAsia"/>
                              </w:rPr>
                              <w:t>027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5" o:spid="_x0000_s1026" type="#_x0000_t202" style="position:absolute;left:0;text-align:left;margin-left:98.85pt;margin-top:2.45pt;width:102.1pt;height:19.5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" filled="f" stroked="f" strokeweight=".5pt">
                <v:textbox>
                  <w:txbxContent>
                    <w:p w14:paraId="01A92D94" w14:textId="77777777" w:rsidR="009D0EAC" w:rsidRDefault="00000000">
                      <w:pPr>
                        <w:tabs>
                          <w:tab w:val="center" w:pos="4201"/>
                          <w:tab w:val="right" w:leader="dot" w:pos="9298"/>
                        </w:tabs>
                        <w:spacing w:before="156" w:after="156"/>
                      </w:pPr>
                      <w:r>
                        <w:t xml:space="preserve">T/CAMAA </w:t>
                      </w:r>
                      <w:r>
                        <w:rPr>
                          <w:rFonts w:hint="eastAsia"/>
                        </w:rPr>
                        <w:t>027</w:t>
                      </w:r>
                      <w:r>
                        <w:t>-</w:t>
                      </w:r>
                      <w:r>
                        <w:rPr>
                          <w:rFonts w:hint="eastAsia"/>
                        </w:rPr>
                        <w:t>2025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hint="eastAsia"/>
        </w:rPr>
        <w:t>举报电话：</w:t>
      </w:r>
      <w:r>
        <w:t>010-6</w:t>
      </w:r>
      <w:r>
        <w:rPr>
          <w:rFonts w:hint="eastAsia"/>
        </w:rPr>
        <w:t>2734252</w:t>
      </w:r>
    </w:p>
    <w:p w14:paraId="2ADD7245" w14:textId="7E633B1F" w:rsidR="009D0EAC" w:rsidRDefault="00000000">
      <w:pPr>
        <w:pStyle w:val="afff3"/>
        <w:spacing w:before="156" w:after="156"/>
        <w:rPr>
          <w:rFonts w:ascii="Times New Roman"/>
        </w:rPr>
      </w:pPr>
      <w:r>
        <w:t xml:space="preserve">T/CAMAA </w:t>
      </w:r>
      <w:r>
        <w:rPr>
          <w:rFonts w:hint="eastAsia"/>
        </w:rPr>
        <w:t>027</w:t>
      </w:r>
      <w:r>
        <w:t>-</w:t>
      </w:r>
      <w:bookmarkEnd w:id="0"/>
    </w:p>
    <w:sectPr w:rsidR="009D0EAC">
      <w:headerReference w:type="default" r:id="rId21"/>
      <w:footerReference w:type="even" r:id="rId22"/>
      <w:footerReference w:type="default" r:id="rId23"/>
      <w:pgSz w:w="11906" w:h="16838"/>
      <w:pgMar w:top="2268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FFF33" w14:textId="77777777" w:rsidR="00BF3E7C" w:rsidRDefault="00BF3E7C">
      <w:pPr>
        <w:spacing w:before="120" w:after="120"/>
      </w:pPr>
      <w:r>
        <w:separator/>
      </w:r>
    </w:p>
  </w:endnote>
  <w:endnote w:type="continuationSeparator" w:id="0">
    <w:p w14:paraId="17452D5C" w14:textId="77777777" w:rsidR="00BF3E7C" w:rsidRDefault="00BF3E7C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126440"/>
    </w:sdtPr>
    <w:sdtContent>
      <w:p w14:paraId="3814CAF4" w14:textId="77777777" w:rsidR="009D0EAC" w:rsidRDefault="00000000">
        <w:pPr>
          <w:pStyle w:val="afff"/>
          <w:spacing w:before="120"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0BAC9B6" w14:textId="77777777" w:rsidR="009D0EAC" w:rsidRDefault="009D0EAC">
    <w:pPr>
      <w:pStyle w:val="afff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D9A7E" w14:textId="77777777" w:rsidR="009D0EAC" w:rsidRDefault="009D0EAC">
    <w:pPr>
      <w:pStyle w:val="afff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1EA4A" w14:textId="77777777" w:rsidR="009D0EAC" w:rsidRDefault="009D0EAC">
    <w:pPr>
      <w:pStyle w:val="afff"/>
      <w:spacing w:before="120" w:after="12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6401711"/>
    </w:sdtPr>
    <w:sdtContent>
      <w:p w14:paraId="45C292DF" w14:textId="77777777" w:rsidR="009D0EAC" w:rsidRDefault="00000000">
        <w:pPr>
          <w:pStyle w:val="afff"/>
          <w:spacing w:before="120"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II</w:t>
        </w:r>
        <w:r>
          <w:fldChar w:fldCharType="end"/>
        </w:r>
      </w:p>
    </w:sdtContent>
  </w:sdt>
  <w:p w14:paraId="548951B2" w14:textId="77777777" w:rsidR="009D0EAC" w:rsidRDefault="009D0EAC">
    <w:pPr>
      <w:pStyle w:val="afff"/>
      <w:spacing w:before="120" w:after="120"/>
      <w:jc w:val="both"/>
      <w:rPr>
        <w:rFonts w:asciiTheme="majorEastAsia" w:eastAsiaTheme="majorEastAsia" w:hAnsiTheme="majorEastAsia" w:hint="eastAsia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41FE3" w14:textId="0EBD09D6" w:rsidR="009D0EAC" w:rsidRDefault="009D0EAC">
    <w:pPr>
      <w:pStyle w:val="afff"/>
      <w:spacing w:before="120" w:after="120"/>
      <w:jc w:val="center"/>
    </w:pPr>
  </w:p>
  <w:p w14:paraId="7577FD8F" w14:textId="77777777" w:rsidR="009D0EAC" w:rsidRDefault="009D0EAC">
    <w:pPr>
      <w:pStyle w:val="afff"/>
      <w:spacing w:before="120" w:after="12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6373012"/>
    </w:sdtPr>
    <w:sdtEndPr>
      <w:rPr>
        <w:rFonts w:asciiTheme="minorEastAsia" w:eastAsiaTheme="minorEastAsia" w:hAnsiTheme="minorEastAsia"/>
      </w:rPr>
    </w:sdtEndPr>
    <w:sdtContent>
      <w:p w14:paraId="661D566D" w14:textId="77777777" w:rsidR="009D0EAC" w:rsidRDefault="00000000">
        <w:pPr>
          <w:pStyle w:val="afff"/>
          <w:spacing w:before="120" w:after="120"/>
          <w:jc w:val="left"/>
          <w:rPr>
            <w:rFonts w:asciiTheme="minorEastAsia" w:eastAsiaTheme="minorEastAsia" w:hAnsiTheme="minorEastAsia" w:hint="eastAsia"/>
          </w:rPr>
        </w:pPr>
        <w:r>
          <w:rPr>
            <w:rFonts w:asciiTheme="minorEastAsia" w:eastAsiaTheme="minorEastAsia" w:hAnsiTheme="minorEastAsia"/>
          </w:rPr>
          <w:fldChar w:fldCharType="begin"/>
        </w:r>
        <w:r>
          <w:rPr>
            <w:rFonts w:asciiTheme="minorEastAsia" w:eastAsiaTheme="minorEastAsia" w:hAnsiTheme="minorEastAsia"/>
          </w:rPr>
          <w:instrText>PAGE   \* MERGEFORMAT</w:instrText>
        </w:r>
        <w:r>
          <w:rPr>
            <w:rFonts w:asciiTheme="minorEastAsia" w:eastAsiaTheme="minorEastAsia" w:hAnsiTheme="minorEastAsia"/>
          </w:rPr>
          <w:fldChar w:fldCharType="separate"/>
        </w:r>
        <w:r>
          <w:rPr>
            <w:rFonts w:asciiTheme="minorEastAsia" w:eastAsiaTheme="minorEastAsia" w:hAnsiTheme="minorEastAsia"/>
            <w:lang w:val="zh-CN"/>
          </w:rPr>
          <w:t>4</w:t>
        </w:r>
        <w:r>
          <w:rPr>
            <w:rFonts w:asciiTheme="minorEastAsia" w:eastAsiaTheme="minorEastAsia" w:hAnsiTheme="minorEastAsia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4569729"/>
    </w:sdtPr>
    <w:sdtEndPr>
      <w:rPr>
        <w:rFonts w:asciiTheme="majorEastAsia" w:eastAsiaTheme="majorEastAsia" w:hAnsiTheme="majorEastAsia"/>
      </w:rPr>
    </w:sdtEndPr>
    <w:sdtContent>
      <w:p w14:paraId="4A186946" w14:textId="77777777" w:rsidR="009D0EAC" w:rsidRDefault="00000000">
        <w:pPr>
          <w:pStyle w:val="afff"/>
          <w:spacing w:before="120" w:after="120"/>
          <w:rPr>
            <w:rFonts w:asciiTheme="majorEastAsia" w:eastAsiaTheme="majorEastAsia" w:hAnsiTheme="majorEastAsia" w:hint="eastAsia"/>
          </w:rPr>
        </w:pPr>
        <w:r>
          <w:rPr>
            <w:rFonts w:asciiTheme="majorEastAsia" w:eastAsiaTheme="majorEastAsia" w:hAnsiTheme="majorEastAsia"/>
          </w:rPr>
          <w:fldChar w:fldCharType="begin"/>
        </w:r>
        <w:r>
          <w:rPr>
            <w:rFonts w:asciiTheme="majorEastAsia" w:eastAsiaTheme="majorEastAsia" w:hAnsiTheme="majorEastAsia"/>
          </w:rPr>
          <w:instrText>PAGE   \* MERGEFORMAT</w:instrText>
        </w:r>
        <w:r>
          <w:rPr>
            <w:rFonts w:asciiTheme="majorEastAsia" w:eastAsiaTheme="majorEastAsia" w:hAnsiTheme="majorEastAsia"/>
          </w:rPr>
          <w:fldChar w:fldCharType="separate"/>
        </w:r>
        <w:r>
          <w:rPr>
            <w:rFonts w:asciiTheme="majorEastAsia" w:eastAsiaTheme="majorEastAsia" w:hAnsiTheme="majorEastAsia"/>
            <w:lang w:val="zh-CN"/>
          </w:rPr>
          <w:t>3</w:t>
        </w:r>
        <w:r>
          <w:rPr>
            <w:rFonts w:asciiTheme="majorEastAsia" w:eastAsiaTheme="majorEastAsia" w:hAnsiTheme="maj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18DDF" w14:textId="77777777" w:rsidR="00BF3E7C" w:rsidRDefault="00BF3E7C">
      <w:pPr>
        <w:spacing w:before="120" w:after="120"/>
      </w:pPr>
      <w:r>
        <w:separator/>
      </w:r>
    </w:p>
  </w:footnote>
  <w:footnote w:type="continuationSeparator" w:id="0">
    <w:p w14:paraId="1B77BB56" w14:textId="77777777" w:rsidR="00BF3E7C" w:rsidRDefault="00BF3E7C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A0D24" w14:textId="3FE01D75" w:rsidR="009D0EAC" w:rsidRDefault="00000000">
    <w:pPr>
      <w:pStyle w:val="afff1"/>
      <w:spacing w:before="120" w:after="120"/>
      <w:ind w:right="840" w:firstLineChars="3200" w:firstLine="6720"/>
      <w:rPr>
        <w:rFonts w:ascii="黑体" w:eastAsia="黑体" w:hAnsi="黑体" w:hint="eastAsia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T/HXCY XXX—XXXX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23916" w14:textId="77777777" w:rsidR="009D0EAC" w:rsidRDefault="00000000">
    <w:pPr>
      <w:pStyle w:val="afff1"/>
      <w:spacing w:before="120" w:after="120"/>
      <w:ind w:right="840" w:firstLineChars="3200" w:firstLine="6720"/>
      <w:rPr>
        <w:rFonts w:ascii="黑体" w:eastAsia="黑体" w:hAnsi="黑体" w:hint="eastAsia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T/HXCY XXX</w:t>
    </w:r>
    <w:r>
      <w:rPr>
        <w:rFonts w:ascii="黑体" w:eastAsia="黑体" w:hAnsi="黑体" w:hint="eastAsia"/>
        <w:sz w:val="21"/>
        <w:szCs w:val="21"/>
      </w:rPr>
      <w:t>—XXXX</w:t>
    </w:r>
  </w:p>
  <w:p w14:paraId="7F7BDA25" w14:textId="77777777" w:rsidR="009D0EAC" w:rsidRDefault="009D0EAC">
    <w:pPr>
      <w:pStyle w:val="afff1"/>
      <w:spacing w:before="120" w:after="120"/>
      <w:ind w:right="840"/>
      <w:rPr>
        <w:rFonts w:ascii="黑体" w:eastAsia="黑体" w:hAnsi="黑体" w:hint="eastAsia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B9B76" w14:textId="77777777" w:rsidR="009D0EAC" w:rsidRDefault="009D0EAC">
    <w:pPr>
      <w:pStyle w:val="afff1"/>
      <w:spacing w:before="120" w:after="12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B8FAB" w14:textId="77777777" w:rsidR="009D0EAC" w:rsidRDefault="009D0EAC">
    <w:pPr>
      <w:pStyle w:val="afff1"/>
      <w:spacing w:before="120" w:after="12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FB59" w14:textId="052F013B" w:rsidR="009D0EAC" w:rsidRDefault="00000000">
    <w:pPr>
      <w:pStyle w:val="afff1"/>
      <w:spacing w:before="120" w:after="120"/>
      <w:ind w:right="840" w:firstLineChars="2600" w:firstLine="5460"/>
      <w:jc w:val="right"/>
      <w:rPr>
        <w:rFonts w:ascii="黑体" w:eastAsia="黑体" w:hAnsi="黑体" w:hint="eastAsia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T/HXCY XXX</w:t>
    </w:r>
    <w:r>
      <w:rPr>
        <w:rFonts w:ascii="黑体" w:eastAsia="黑体" w:hAnsi="黑体" w:hint="eastAsia"/>
        <w:sz w:val="21"/>
        <w:szCs w:val="21"/>
      </w:rPr>
      <w:t>—XXXX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30043" w14:textId="774EE788" w:rsidR="009D0EAC" w:rsidRDefault="00000000">
    <w:pPr>
      <w:pStyle w:val="afff1"/>
      <w:spacing w:before="120" w:after="120"/>
      <w:ind w:right="840"/>
      <w:jc w:val="right"/>
      <w:rPr>
        <w:rFonts w:ascii="黑体" w:eastAsia="黑体" w:hAnsi="黑体" w:hint="eastAsia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T/HXCY XXX</w:t>
    </w:r>
    <w:r>
      <w:rPr>
        <w:rFonts w:ascii="黑体" w:eastAsia="黑体" w:hAnsi="黑体" w:hint="eastAsia"/>
        <w:sz w:val="21"/>
        <w:szCs w:val="21"/>
      </w:rPr>
      <w:t>—XXXX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2887"/>
    <w:multiLevelType w:val="multilevel"/>
    <w:tmpl w:val="0A952887"/>
    <w:lvl w:ilvl="0">
      <w:start w:val="1"/>
      <w:numFmt w:val="decimal"/>
      <w:pStyle w:val="a"/>
      <w:suff w:val="nothing"/>
      <w:lvlText w:val="注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" w15:restartNumberingAfterBreak="0">
    <w:nsid w:val="0F805D97"/>
    <w:multiLevelType w:val="multilevel"/>
    <w:tmpl w:val="0F805D97"/>
    <w:lvl w:ilvl="0">
      <w:start w:val="1"/>
      <w:numFmt w:val="none"/>
      <w:pStyle w:val="a0"/>
      <w:suff w:val="nothing"/>
      <w:lvlText w:val="注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" w15:restartNumberingAfterBreak="0">
    <w:nsid w:val="1FC91163"/>
    <w:multiLevelType w:val="multilevel"/>
    <w:tmpl w:val="1FC91163"/>
    <w:lvl w:ilvl="0">
      <w:start w:val="1"/>
      <w:numFmt w:val="decimal"/>
      <w:pStyle w:val="a1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2"/>
      <w:suff w:val="nothing"/>
      <w:lvlText w:val="%1.%2　"/>
      <w:lvlJc w:val="left"/>
      <w:pPr>
        <w:ind w:left="71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3"/>
      <w:suff w:val="nothing"/>
      <w:lvlText w:val="%1.%2.%3　"/>
      <w:lvlJc w:val="left"/>
      <w:pPr>
        <w:ind w:left="993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24A63182"/>
    <w:multiLevelType w:val="multilevel"/>
    <w:tmpl w:val="24A63182"/>
    <w:lvl w:ilvl="0">
      <w:start w:val="1"/>
      <w:numFmt w:val="upperLetter"/>
      <w:pStyle w:val="a7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numFmt w:val="none"/>
      <w:pStyle w:val="a8"/>
      <w:suff w:val="nothing"/>
      <w:lvlText w:val="A.1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4" w15:restartNumberingAfterBreak="0">
    <w:nsid w:val="24B435DB"/>
    <w:multiLevelType w:val="multilevel"/>
    <w:tmpl w:val="24B435DB"/>
    <w:lvl w:ilvl="0">
      <w:start w:val="1"/>
      <w:numFmt w:val="lowerLetter"/>
      <w:pStyle w:val="a9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5" w15:restartNumberingAfterBreak="0">
    <w:nsid w:val="29707437"/>
    <w:multiLevelType w:val="multilevel"/>
    <w:tmpl w:val="29707437"/>
    <w:lvl w:ilvl="0">
      <w:start w:val="1"/>
      <w:numFmt w:val="none"/>
      <w:pStyle w:val="aa"/>
      <w:suff w:val="nothing"/>
      <w:lvlText w:val="%1注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6" w15:restartNumberingAfterBreak="0">
    <w:nsid w:val="2C5917C3"/>
    <w:multiLevelType w:val="multilevel"/>
    <w:tmpl w:val="2C5917C3"/>
    <w:lvl w:ilvl="0">
      <w:start w:val="1"/>
      <w:numFmt w:val="none"/>
      <w:pStyle w:val="ab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c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d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7" w15:restartNumberingAfterBreak="0">
    <w:nsid w:val="3D733618"/>
    <w:multiLevelType w:val="multilevel"/>
    <w:tmpl w:val="3D733618"/>
    <w:lvl w:ilvl="0">
      <w:start w:val="1"/>
      <w:numFmt w:val="decimal"/>
      <w:pStyle w:val="ae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8" w15:restartNumberingAfterBreak="0">
    <w:nsid w:val="400301FD"/>
    <w:multiLevelType w:val="multilevel"/>
    <w:tmpl w:val="400301FD"/>
    <w:lvl w:ilvl="0">
      <w:start w:val="1"/>
      <w:numFmt w:val="chineseCountingThousand"/>
      <w:pStyle w:val="af"/>
      <w:lvlText w:val="第%1法"/>
      <w:lvlJc w:val="left"/>
      <w:pPr>
        <w:ind w:left="1326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C50F90"/>
    <w:multiLevelType w:val="multilevel"/>
    <w:tmpl w:val="44C50F90"/>
    <w:lvl w:ilvl="0">
      <w:start w:val="1"/>
      <w:numFmt w:val="lowerLetter"/>
      <w:pStyle w:val="af0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2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 w15:restartNumberingAfterBreak="0">
    <w:nsid w:val="520F62E9"/>
    <w:multiLevelType w:val="multilevel"/>
    <w:tmpl w:val="520F62E9"/>
    <w:lvl w:ilvl="0">
      <w:start w:val="1"/>
      <w:numFmt w:val="decimal"/>
      <w:pStyle w:val="af3"/>
      <w:suff w:val="nothing"/>
      <w:lvlText w:val="图%1　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5E63562F"/>
    <w:multiLevelType w:val="multilevel"/>
    <w:tmpl w:val="5E63562F"/>
    <w:lvl w:ilvl="0">
      <w:start w:val="1"/>
      <w:numFmt w:val="decimal"/>
      <w:pStyle w:val="af4"/>
      <w:suff w:val="nothing"/>
      <w:lvlText w:val="注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2" w15:restartNumberingAfterBreak="0">
    <w:nsid w:val="60B55DC2"/>
    <w:multiLevelType w:val="multilevel"/>
    <w:tmpl w:val="60B55DC2"/>
    <w:lvl w:ilvl="0">
      <w:start w:val="1"/>
      <w:numFmt w:val="upperLetter"/>
      <w:pStyle w:val="af5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 w15:restartNumberingAfterBreak="0">
    <w:nsid w:val="63404DBE"/>
    <w:multiLevelType w:val="multilevel"/>
    <w:tmpl w:val="63404DBE"/>
    <w:lvl w:ilvl="0">
      <w:start w:val="1"/>
      <w:numFmt w:val="none"/>
      <w:pStyle w:val="af7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14" w15:restartNumberingAfterBreak="0">
    <w:nsid w:val="63AF7EBF"/>
    <w:multiLevelType w:val="multilevel"/>
    <w:tmpl w:val="63AF7EBF"/>
    <w:lvl w:ilvl="0">
      <w:start w:val="1"/>
      <w:numFmt w:val="decimal"/>
      <w:pStyle w:val="af8"/>
      <w:suff w:val="nothing"/>
      <w:lvlText w:val="表%1　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 w15:restartNumberingAfterBreak="0">
    <w:nsid w:val="657D3FBC"/>
    <w:multiLevelType w:val="multilevel"/>
    <w:tmpl w:val="657D3FBC"/>
    <w:lvl w:ilvl="0">
      <w:start w:val="1"/>
      <w:numFmt w:val="upperLetter"/>
      <w:pStyle w:val="af9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  <w:lang w:val="en-US"/>
      </w:rPr>
    </w:lvl>
    <w:lvl w:ilvl="1">
      <w:start w:val="1"/>
      <w:numFmt w:val="decimal"/>
      <w:pStyle w:val="afa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b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c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AB870ED"/>
    <w:multiLevelType w:val="multilevel"/>
    <w:tmpl w:val="6AB870ED"/>
    <w:lvl w:ilvl="0">
      <w:start w:val="1"/>
      <w:numFmt w:val="decimal"/>
      <w:pStyle w:val="aff0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17" w15:restartNumberingAfterBreak="0">
    <w:nsid w:val="6D6C07CD"/>
    <w:multiLevelType w:val="multilevel"/>
    <w:tmpl w:val="6D6C07CD"/>
    <w:lvl w:ilvl="0">
      <w:start w:val="1"/>
      <w:numFmt w:val="lowerLetter"/>
      <w:pStyle w:val="aff1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2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 w16cid:durableId="681666062">
    <w:abstractNumId w:val="7"/>
  </w:num>
  <w:num w:numId="2" w16cid:durableId="1810005790">
    <w:abstractNumId w:val="2"/>
  </w:num>
  <w:num w:numId="3" w16cid:durableId="396707470">
    <w:abstractNumId w:val="6"/>
  </w:num>
  <w:num w:numId="4" w16cid:durableId="1323465588">
    <w:abstractNumId w:val="13"/>
  </w:num>
  <w:num w:numId="5" w16cid:durableId="1617907319">
    <w:abstractNumId w:val="9"/>
  </w:num>
  <w:num w:numId="6" w16cid:durableId="1453477460">
    <w:abstractNumId w:val="1"/>
  </w:num>
  <w:num w:numId="7" w16cid:durableId="1939293115">
    <w:abstractNumId w:val="11"/>
  </w:num>
  <w:num w:numId="8" w16cid:durableId="1221866159">
    <w:abstractNumId w:val="16"/>
  </w:num>
  <w:num w:numId="9" w16cid:durableId="1070154916">
    <w:abstractNumId w:val="5"/>
  </w:num>
  <w:num w:numId="10" w16cid:durableId="1082334701">
    <w:abstractNumId w:val="0"/>
  </w:num>
  <w:num w:numId="11" w16cid:durableId="1642032475">
    <w:abstractNumId w:val="15"/>
  </w:num>
  <w:num w:numId="12" w16cid:durableId="855924200">
    <w:abstractNumId w:val="12"/>
  </w:num>
  <w:num w:numId="13" w16cid:durableId="1192717956">
    <w:abstractNumId w:val="17"/>
  </w:num>
  <w:num w:numId="14" w16cid:durableId="887841796">
    <w:abstractNumId w:val="3"/>
  </w:num>
  <w:num w:numId="15" w16cid:durableId="1845898095">
    <w:abstractNumId w:val="4"/>
  </w:num>
  <w:num w:numId="16" w16cid:durableId="1181428766">
    <w:abstractNumId w:val="14"/>
  </w:num>
  <w:num w:numId="17" w16cid:durableId="542980502">
    <w:abstractNumId w:val="10"/>
  </w:num>
  <w:num w:numId="18" w16cid:durableId="8186208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925"/>
    <w:rsid w:val="00000244"/>
    <w:rsid w:val="00000BB3"/>
    <w:rsid w:val="0000185F"/>
    <w:rsid w:val="00001954"/>
    <w:rsid w:val="00004B91"/>
    <w:rsid w:val="00004E32"/>
    <w:rsid w:val="0000586F"/>
    <w:rsid w:val="00013D86"/>
    <w:rsid w:val="00013E02"/>
    <w:rsid w:val="0002143C"/>
    <w:rsid w:val="00025A65"/>
    <w:rsid w:val="00026C31"/>
    <w:rsid w:val="00027280"/>
    <w:rsid w:val="000320A7"/>
    <w:rsid w:val="000325EA"/>
    <w:rsid w:val="00032E0A"/>
    <w:rsid w:val="00034D2D"/>
    <w:rsid w:val="00035925"/>
    <w:rsid w:val="00036C2C"/>
    <w:rsid w:val="00036F8A"/>
    <w:rsid w:val="00042C50"/>
    <w:rsid w:val="00045A7C"/>
    <w:rsid w:val="000528B2"/>
    <w:rsid w:val="000548BD"/>
    <w:rsid w:val="00055371"/>
    <w:rsid w:val="00056A24"/>
    <w:rsid w:val="000576EE"/>
    <w:rsid w:val="00057A8A"/>
    <w:rsid w:val="00057CE5"/>
    <w:rsid w:val="000607A3"/>
    <w:rsid w:val="00060D39"/>
    <w:rsid w:val="000657F7"/>
    <w:rsid w:val="00066CEE"/>
    <w:rsid w:val="00067CDF"/>
    <w:rsid w:val="000709E3"/>
    <w:rsid w:val="00074FBE"/>
    <w:rsid w:val="0007569C"/>
    <w:rsid w:val="0007630E"/>
    <w:rsid w:val="00077040"/>
    <w:rsid w:val="0007762A"/>
    <w:rsid w:val="00081F6E"/>
    <w:rsid w:val="0008333F"/>
    <w:rsid w:val="00083A09"/>
    <w:rsid w:val="0009005E"/>
    <w:rsid w:val="000918A9"/>
    <w:rsid w:val="00092001"/>
    <w:rsid w:val="00092618"/>
    <w:rsid w:val="00092857"/>
    <w:rsid w:val="00092BD8"/>
    <w:rsid w:val="000930CD"/>
    <w:rsid w:val="000964C7"/>
    <w:rsid w:val="000979D9"/>
    <w:rsid w:val="000A20A9"/>
    <w:rsid w:val="000A48B1"/>
    <w:rsid w:val="000B2ADC"/>
    <w:rsid w:val="000B2C50"/>
    <w:rsid w:val="000B2F0E"/>
    <w:rsid w:val="000B3143"/>
    <w:rsid w:val="000B3DBF"/>
    <w:rsid w:val="000B405D"/>
    <w:rsid w:val="000B4186"/>
    <w:rsid w:val="000C2BE6"/>
    <w:rsid w:val="000C6B05"/>
    <w:rsid w:val="000C6DD6"/>
    <w:rsid w:val="000C73D4"/>
    <w:rsid w:val="000D3D4C"/>
    <w:rsid w:val="000D4BA6"/>
    <w:rsid w:val="000D4F51"/>
    <w:rsid w:val="000D718B"/>
    <w:rsid w:val="000E0C46"/>
    <w:rsid w:val="000E15EE"/>
    <w:rsid w:val="000E3676"/>
    <w:rsid w:val="000E72A8"/>
    <w:rsid w:val="000E7F8F"/>
    <w:rsid w:val="000F030C"/>
    <w:rsid w:val="000F129C"/>
    <w:rsid w:val="000F174F"/>
    <w:rsid w:val="000F55CB"/>
    <w:rsid w:val="00100E6A"/>
    <w:rsid w:val="00102754"/>
    <w:rsid w:val="00104E29"/>
    <w:rsid w:val="001056DE"/>
    <w:rsid w:val="001124C0"/>
    <w:rsid w:val="00114190"/>
    <w:rsid w:val="00117A25"/>
    <w:rsid w:val="00121293"/>
    <w:rsid w:val="00125BBB"/>
    <w:rsid w:val="0013175F"/>
    <w:rsid w:val="0013364D"/>
    <w:rsid w:val="001343BB"/>
    <w:rsid w:val="00140F58"/>
    <w:rsid w:val="001512B4"/>
    <w:rsid w:val="00153A26"/>
    <w:rsid w:val="0015436E"/>
    <w:rsid w:val="001620A5"/>
    <w:rsid w:val="0016290B"/>
    <w:rsid w:val="00164E53"/>
    <w:rsid w:val="00165D35"/>
    <w:rsid w:val="0016699D"/>
    <w:rsid w:val="001670D9"/>
    <w:rsid w:val="00171EB9"/>
    <w:rsid w:val="00173BB6"/>
    <w:rsid w:val="00175159"/>
    <w:rsid w:val="00175AD7"/>
    <w:rsid w:val="00176208"/>
    <w:rsid w:val="001772F0"/>
    <w:rsid w:val="0017780C"/>
    <w:rsid w:val="001813B2"/>
    <w:rsid w:val="0018211B"/>
    <w:rsid w:val="00183FE1"/>
    <w:rsid w:val="001840D3"/>
    <w:rsid w:val="00184782"/>
    <w:rsid w:val="00185FB5"/>
    <w:rsid w:val="00187A8A"/>
    <w:rsid w:val="00187E4B"/>
    <w:rsid w:val="001900F8"/>
    <w:rsid w:val="00191258"/>
    <w:rsid w:val="00192680"/>
    <w:rsid w:val="00193037"/>
    <w:rsid w:val="00193375"/>
    <w:rsid w:val="00193A2C"/>
    <w:rsid w:val="001A151F"/>
    <w:rsid w:val="001A288E"/>
    <w:rsid w:val="001A6226"/>
    <w:rsid w:val="001B36ED"/>
    <w:rsid w:val="001B3D3A"/>
    <w:rsid w:val="001B6DC2"/>
    <w:rsid w:val="001B754B"/>
    <w:rsid w:val="001C149C"/>
    <w:rsid w:val="001C1871"/>
    <w:rsid w:val="001C21AC"/>
    <w:rsid w:val="001C3689"/>
    <w:rsid w:val="001C47BA"/>
    <w:rsid w:val="001C487E"/>
    <w:rsid w:val="001C59EA"/>
    <w:rsid w:val="001D3556"/>
    <w:rsid w:val="001D406C"/>
    <w:rsid w:val="001D41EE"/>
    <w:rsid w:val="001D4BEB"/>
    <w:rsid w:val="001D4E54"/>
    <w:rsid w:val="001D50B2"/>
    <w:rsid w:val="001D71E6"/>
    <w:rsid w:val="001E0380"/>
    <w:rsid w:val="001E0B1B"/>
    <w:rsid w:val="001E13B1"/>
    <w:rsid w:val="001E1F14"/>
    <w:rsid w:val="001E2153"/>
    <w:rsid w:val="001F3A19"/>
    <w:rsid w:val="002003D3"/>
    <w:rsid w:val="002009E4"/>
    <w:rsid w:val="00201053"/>
    <w:rsid w:val="0020251B"/>
    <w:rsid w:val="002073D3"/>
    <w:rsid w:val="00212EBD"/>
    <w:rsid w:val="00212FCA"/>
    <w:rsid w:val="00215D48"/>
    <w:rsid w:val="0021624B"/>
    <w:rsid w:val="0022185E"/>
    <w:rsid w:val="00227FED"/>
    <w:rsid w:val="0023030A"/>
    <w:rsid w:val="00230F08"/>
    <w:rsid w:val="00233A16"/>
    <w:rsid w:val="00234467"/>
    <w:rsid w:val="00235BE6"/>
    <w:rsid w:val="00237D8D"/>
    <w:rsid w:val="00241DA2"/>
    <w:rsid w:val="00245EA3"/>
    <w:rsid w:val="00247FEE"/>
    <w:rsid w:val="00250E7D"/>
    <w:rsid w:val="002523DB"/>
    <w:rsid w:val="002527DD"/>
    <w:rsid w:val="00252DAA"/>
    <w:rsid w:val="002565D5"/>
    <w:rsid w:val="002622C0"/>
    <w:rsid w:val="002748AB"/>
    <w:rsid w:val="002778AE"/>
    <w:rsid w:val="0028269A"/>
    <w:rsid w:val="0028280F"/>
    <w:rsid w:val="00283590"/>
    <w:rsid w:val="002836CE"/>
    <w:rsid w:val="00286973"/>
    <w:rsid w:val="00287674"/>
    <w:rsid w:val="0029214A"/>
    <w:rsid w:val="002938A4"/>
    <w:rsid w:val="00294E70"/>
    <w:rsid w:val="002954B8"/>
    <w:rsid w:val="002967B2"/>
    <w:rsid w:val="00297670"/>
    <w:rsid w:val="002A1924"/>
    <w:rsid w:val="002A1F7A"/>
    <w:rsid w:val="002A4529"/>
    <w:rsid w:val="002A7420"/>
    <w:rsid w:val="002A7A7E"/>
    <w:rsid w:val="002B0F12"/>
    <w:rsid w:val="002B1308"/>
    <w:rsid w:val="002B4554"/>
    <w:rsid w:val="002B707C"/>
    <w:rsid w:val="002C72D8"/>
    <w:rsid w:val="002D11FA"/>
    <w:rsid w:val="002D17BC"/>
    <w:rsid w:val="002D19A4"/>
    <w:rsid w:val="002D56AF"/>
    <w:rsid w:val="002D6352"/>
    <w:rsid w:val="002E040F"/>
    <w:rsid w:val="002E0DDF"/>
    <w:rsid w:val="002E2906"/>
    <w:rsid w:val="002E416D"/>
    <w:rsid w:val="002E5635"/>
    <w:rsid w:val="002E64C3"/>
    <w:rsid w:val="002E6A2C"/>
    <w:rsid w:val="002F035E"/>
    <w:rsid w:val="002F0FE8"/>
    <w:rsid w:val="002F1D8C"/>
    <w:rsid w:val="002F21DA"/>
    <w:rsid w:val="002F2CBC"/>
    <w:rsid w:val="002F34B8"/>
    <w:rsid w:val="00301F39"/>
    <w:rsid w:val="00303D27"/>
    <w:rsid w:val="0030524B"/>
    <w:rsid w:val="00305BEE"/>
    <w:rsid w:val="00313962"/>
    <w:rsid w:val="00322700"/>
    <w:rsid w:val="003234E0"/>
    <w:rsid w:val="00324329"/>
    <w:rsid w:val="00325926"/>
    <w:rsid w:val="00327A8A"/>
    <w:rsid w:val="003339A3"/>
    <w:rsid w:val="00336610"/>
    <w:rsid w:val="003416A1"/>
    <w:rsid w:val="00341F5C"/>
    <w:rsid w:val="00343D23"/>
    <w:rsid w:val="00343F73"/>
    <w:rsid w:val="00345060"/>
    <w:rsid w:val="003451FB"/>
    <w:rsid w:val="00352629"/>
    <w:rsid w:val="0035323B"/>
    <w:rsid w:val="00353D19"/>
    <w:rsid w:val="00354FE3"/>
    <w:rsid w:val="0035785A"/>
    <w:rsid w:val="003609D2"/>
    <w:rsid w:val="00363F22"/>
    <w:rsid w:val="00364940"/>
    <w:rsid w:val="003731DB"/>
    <w:rsid w:val="00375564"/>
    <w:rsid w:val="003757F3"/>
    <w:rsid w:val="00376489"/>
    <w:rsid w:val="00377824"/>
    <w:rsid w:val="003808AA"/>
    <w:rsid w:val="003818A4"/>
    <w:rsid w:val="00383191"/>
    <w:rsid w:val="0038378E"/>
    <w:rsid w:val="00386DED"/>
    <w:rsid w:val="003912E7"/>
    <w:rsid w:val="00393947"/>
    <w:rsid w:val="00395141"/>
    <w:rsid w:val="003A0E27"/>
    <w:rsid w:val="003A14AD"/>
    <w:rsid w:val="003A2275"/>
    <w:rsid w:val="003A6A4F"/>
    <w:rsid w:val="003A7088"/>
    <w:rsid w:val="003B00DF"/>
    <w:rsid w:val="003B1275"/>
    <w:rsid w:val="003B1778"/>
    <w:rsid w:val="003C11CB"/>
    <w:rsid w:val="003C3017"/>
    <w:rsid w:val="003C6A77"/>
    <w:rsid w:val="003C75F3"/>
    <w:rsid w:val="003C78A3"/>
    <w:rsid w:val="003D0EC8"/>
    <w:rsid w:val="003D36AB"/>
    <w:rsid w:val="003D4619"/>
    <w:rsid w:val="003E1867"/>
    <w:rsid w:val="003E5729"/>
    <w:rsid w:val="003E6282"/>
    <w:rsid w:val="003E724E"/>
    <w:rsid w:val="003E7A3F"/>
    <w:rsid w:val="003F1D40"/>
    <w:rsid w:val="003F22BB"/>
    <w:rsid w:val="003F2A5B"/>
    <w:rsid w:val="003F4EE0"/>
    <w:rsid w:val="003F5559"/>
    <w:rsid w:val="003F649F"/>
    <w:rsid w:val="003F6861"/>
    <w:rsid w:val="00400473"/>
    <w:rsid w:val="00402153"/>
    <w:rsid w:val="004023FF"/>
    <w:rsid w:val="00402E26"/>
    <w:rsid w:val="00402FC1"/>
    <w:rsid w:val="00411C5A"/>
    <w:rsid w:val="00415AF3"/>
    <w:rsid w:val="004200D9"/>
    <w:rsid w:val="004202F0"/>
    <w:rsid w:val="00425082"/>
    <w:rsid w:val="00431DEB"/>
    <w:rsid w:val="00433350"/>
    <w:rsid w:val="004373AE"/>
    <w:rsid w:val="0044259D"/>
    <w:rsid w:val="004439D9"/>
    <w:rsid w:val="00446B29"/>
    <w:rsid w:val="004524BE"/>
    <w:rsid w:val="00453569"/>
    <w:rsid w:val="00453F9A"/>
    <w:rsid w:val="00454856"/>
    <w:rsid w:val="00454CC3"/>
    <w:rsid w:val="00463A2E"/>
    <w:rsid w:val="00464903"/>
    <w:rsid w:val="00471E91"/>
    <w:rsid w:val="00474079"/>
    <w:rsid w:val="00474675"/>
    <w:rsid w:val="0047470C"/>
    <w:rsid w:val="004849E2"/>
    <w:rsid w:val="00484C88"/>
    <w:rsid w:val="00492C33"/>
    <w:rsid w:val="004A0248"/>
    <w:rsid w:val="004A1164"/>
    <w:rsid w:val="004A203E"/>
    <w:rsid w:val="004A276F"/>
    <w:rsid w:val="004A35F9"/>
    <w:rsid w:val="004A4662"/>
    <w:rsid w:val="004A4710"/>
    <w:rsid w:val="004A7A3B"/>
    <w:rsid w:val="004A7E02"/>
    <w:rsid w:val="004B0C05"/>
    <w:rsid w:val="004B157A"/>
    <w:rsid w:val="004B24C1"/>
    <w:rsid w:val="004B3092"/>
    <w:rsid w:val="004B3FAD"/>
    <w:rsid w:val="004B49B1"/>
    <w:rsid w:val="004B557C"/>
    <w:rsid w:val="004C292F"/>
    <w:rsid w:val="004C657F"/>
    <w:rsid w:val="004D306F"/>
    <w:rsid w:val="004D4B02"/>
    <w:rsid w:val="004D4F76"/>
    <w:rsid w:val="004E002E"/>
    <w:rsid w:val="004E4B13"/>
    <w:rsid w:val="004E4B8C"/>
    <w:rsid w:val="004E5A47"/>
    <w:rsid w:val="004F4041"/>
    <w:rsid w:val="005007E1"/>
    <w:rsid w:val="005036E2"/>
    <w:rsid w:val="00510280"/>
    <w:rsid w:val="00511392"/>
    <w:rsid w:val="00513D73"/>
    <w:rsid w:val="005148B3"/>
    <w:rsid w:val="00514A43"/>
    <w:rsid w:val="00515E9C"/>
    <w:rsid w:val="005174E5"/>
    <w:rsid w:val="00520898"/>
    <w:rsid w:val="00522393"/>
    <w:rsid w:val="00522620"/>
    <w:rsid w:val="00522C76"/>
    <w:rsid w:val="00524E1E"/>
    <w:rsid w:val="00525656"/>
    <w:rsid w:val="00525BF3"/>
    <w:rsid w:val="00530E6E"/>
    <w:rsid w:val="00534C02"/>
    <w:rsid w:val="0053708C"/>
    <w:rsid w:val="0054044C"/>
    <w:rsid w:val="0054264B"/>
    <w:rsid w:val="00543786"/>
    <w:rsid w:val="00544F09"/>
    <w:rsid w:val="00545A49"/>
    <w:rsid w:val="005463CC"/>
    <w:rsid w:val="005466AA"/>
    <w:rsid w:val="00546D0D"/>
    <w:rsid w:val="0055153A"/>
    <w:rsid w:val="005533D7"/>
    <w:rsid w:val="00554B63"/>
    <w:rsid w:val="00561F51"/>
    <w:rsid w:val="00562CF6"/>
    <w:rsid w:val="0056544B"/>
    <w:rsid w:val="00567177"/>
    <w:rsid w:val="005703DE"/>
    <w:rsid w:val="00570B0A"/>
    <w:rsid w:val="005710BC"/>
    <w:rsid w:val="005755F1"/>
    <w:rsid w:val="00582BBE"/>
    <w:rsid w:val="0058464E"/>
    <w:rsid w:val="0058650E"/>
    <w:rsid w:val="00591117"/>
    <w:rsid w:val="005A01CB"/>
    <w:rsid w:val="005A19A9"/>
    <w:rsid w:val="005A1D33"/>
    <w:rsid w:val="005A58FF"/>
    <w:rsid w:val="005A5EAF"/>
    <w:rsid w:val="005A6491"/>
    <w:rsid w:val="005A64C0"/>
    <w:rsid w:val="005A7716"/>
    <w:rsid w:val="005B1985"/>
    <w:rsid w:val="005B3C11"/>
    <w:rsid w:val="005C1C28"/>
    <w:rsid w:val="005C38FD"/>
    <w:rsid w:val="005C43D0"/>
    <w:rsid w:val="005C6DB5"/>
    <w:rsid w:val="005D1BB6"/>
    <w:rsid w:val="005D3842"/>
    <w:rsid w:val="005D5C29"/>
    <w:rsid w:val="005E19E7"/>
    <w:rsid w:val="005E2392"/>
    <w:rsid w:val="005E33DA"/>
    <w:rsid w:val="00601622"/>
    <w:rsid w:val="0060789B"/>
    <w:rsid w:val="0061037E"/>
    <w:rsid w:val="006118B6"/>
    <w:rsid w:val="00613FAA"/>
    <w:rsid w:val="006149B1"/>
    <w:rsid w:val="00616C36"/>
    <w:rsid w:val="0061716C"/>
    <w:rsid w:val="006171AF"/>
    <w:rsid w:val="00617868"/>
    <w:rsid w:val="006243A1"/>
    <w:rsid w:val="00626005"/>
    <w:rsid w:val="00630BBB"/>
    <w:rsid w:val="00632E56"/>
    <w:rsid w:val="006346AE"/>
    <w:rsid w:val="00635CBA"/>
    <w:rsid w:val="00636EFC"/>
    <w:rsid w:val="00637128"/>
    <w:rsid w:val="006372C0"/>
    <w:rsid w:val="0064338B"/>
    <w:rsid w:val="00646542"/>
    <w:rsid w:val="006504F4"/>
    <w:rsid w:val="0065366F"/>
    <w:rsid w:val="00654BC9"/>
    <w:rsid w:val="006552FD"/>
    <w:rsid w:val="00656F0B"/>
    <w:rsid w:val="00663733"/>
    <w:rsid w:val="00663AF3"/>
    <w:rsid w:val="00665246"/>
    <w:rsid w:val="00666B6C"/>
    <w:rsid w:val="006715C7"/>
    <w:rsid w:val="00673852"/>
    <w:rsid w:val="00677B54"/>
    <w:rsid w:val="00682682"/>
    <w:rsid w:val="00682702"/>
    <w:rsid w:val="00682E7C"/>
    <w:rsid w:val="00686090"/>
    <w:rsid w:val="00687BCF"/>
    <w:rsid w:val="00687FC9"/>
    <w:rsid w:val="00691765"/>
    <w:rsid w:val="00692368"/>
    <w:rsid w:val="006930F0"/>
    <w:rsid w:val="00695192"/>
    <w:rsid w:val="006A2EBC"/>
    <w:rsid w:val="006A5EA0"/>
    <w:rsid w:val="006A783B"/>
    <w:rsid w:val="006A7B33"/>
    <w:rsid w:val="006B497F"/>
    <w:rsid w:val="006B4E13"/>
    <w:rsid w:val="006B6A25"/>
    <w:rsid w:val="006B75DD"/>
    <w:rsid w:val="006C047C"/>
    <w:rsid w:val="006C3D8B"/>
    <w:rsid w:val="006C5EE4"/>
    <w:rsid w:val="006C67E0"/>
    <w:rsid w:val="006C7ABA"/>
    <w:rsid w:val="006D0A13"/>
    <w:rsid w:val="006D0D60"/>
    <w:rsid w:val="006D1122"/>
    <w:rsid w:val="006D2CA2"/>
    <w:rsid w:val="006D317E"/>
    <w:rsid w:val="006D3B1E"/>
    <w:rsid w:val="006D3C00"/>
    <w:rsid w:val="006E06AD"/>
    <w:rsid w:val="006E3675"/>
    <w:rsid w:val="006E4A7F"/>
    <w:rsid w:val="006F0967"/>
    <w:rsid w:val="006F2274"/>
    <w:rsid w:val="006F64A0"/>
    <w:rsid w:val="0070038F"/>
    <w:rsid w:val="007027B1"/>
    <w:rsid w:val="0070286C"/>
    <w:rsid w:val="00704DF6"/>
    <w:rsid w:val="00705424"/>
    <w:rsid w:val="00705B68"/>
    <w:rsid w:val="0070641D"/>
    <w:rsid w:val="0070651C"/>
    <w:rsid w:val="007132A3"/>
    <w:rsid w:val="00716421"/>
    <w:rsid w:val="00716923"/>
    <w:rsid w:val="0071728F"/>
    <w:rsid w:val="00721419"/>
    <w:rsid w:val="00724EFB"/>
    <w:rsid w:val="00726575"/>
    <w:rsid w:val="00726BAE"/>
    <w:rsid w:val="00730236"/>
    <w:rsid w:val="00730310"/>
    <w:rsid w:val="00734509"/>
    <w:rsid w:val="007350DB"/>
    <w:rsid w:val="00740A49"/>
    <w:rsid w:val="007419C3"/>
    <w:rsid w:val="007446A8"/>
    <w:rsid w:val="00746559"/>
    <w:rsid w:val="007467A7"/>
    <w:rsid w:val="007469DD"/>
    <w:rsid w:val="0074741B"/>
    <w:rsid w:val="0074759E"/>
    <w:rsid w:val="007478EA"/>
    <w:rsid w:val="00752D80"/>
    <w:rsid w:val="0075415C"/>
    <w:rsid w:val="00757097"/>
    <w:rsid w:val="007606CB"/>
    <w:rsid w:val="00761E8B"/>
    <w:rsid w:val="00763502"/>
    <w:rsid w:val="00780DE2"/>
    <w:rsid w:val="00784913"/>
    <w:rsid w:val="007913AB"/>
    <w:rsid w:val="007914F7"/>
    <w:rsid w:val="00795C73"/>
    <w:rsid w:val="007A2BDB"/>
    <w:rsid w:val="007A4809"/>
    <w:rsid w:val="007A51AF"/>
    <w:rsid w:val="007A7E54"/>
    <w:rsid w:val="007B1625"/>
    <w:rsid w:val="007B1893"/>
    <w:rsid w:val="007B27FC"/>
    <w:rsid w:val="007B53F1"/>
    <w:rsid w:val="007B706E"/>
    <w:rsid w:val="007B71EB"/>
    <w:rsid w:val="007C0748"/>
    <w:rsid w:val="007C18A3"/>
    <w:rsid w:val="007C4AC3"/>
    <w:rsid w:val="007C5EBD"/>
    <w:rsid w:val="007C6205"/>
    <w:rsid w:val="007C6771"/>
    <w:rsid w:val="007C686A"/>
    <w:rsid w:val="007C728E"/>
    <w:rsid w:val="007D0BE0"/>
    <w:rsid w:val="007D204F"/>
    <w:rsid w:val="007D2C53"/>
    <w:rsid w:val="007D3D60"/>
    <w:rsid w:val="007D4DCF"/>
    <w:rsid w:val="007D4EE6"/>
    <w:rsid w:val="007E0F2F"/>
    <w:rsid w:val="007E1980"/>
    <w:rsid w:val="007E22FF"/>
    <w:rsid w:val="007E4B76"/>
    <w:rsid w:val="007E5043"/>
    <w:rsid w:val="007E5EA8"/>
    <w:rsid w:val="007E67D6"/>
    <w:rsid w:val="007F0CF1"/>
    <w:rsid w:val="007F12A5"/>
    <w:rsid w:val="007F2D74"/>
    <w:rsid w:val="007F3FB7"/>
    <w:rsid w:val="007F4CF1"/>
    <w:rsid w:val="007F611C"/>
    <w:rsid w:val="007F758D"/>
    <w:rsid w:val="007F7D52"/>
    <w:rsid w:val="00802D2A"/>
    <w:rsid w:val="0080484A"/>
    <w:rsid w:val="00805589"/>
    <w:rsid w:val="008057A5"/>
    <w:rsid w:val="00805E2F"/>
    <w:rsid w:val="0080654C"/>
    <w:rsid w:val="008071C6"/>
    <w:rsid w:val="00817A00"/>
    <w:rsid w:val="00820B95"/>
    <w:rsid w:val="00822274"/>
    <w:rsid w:val="00822E77"/>
    <w:rsid w:val="0082576F"/>
    <w:rsid w:val="00825891"/>
    <w:rsid w:val="00826E95"/>
    <w:rsid w:val="00826F85"/>
    <w:rsid w:val="00831631"/>
    <w:rsid w:val="0083228D"/>
    <w:rsid w:val="00832E0E"/>
    <w:rsid w:val="00833D07"/>
    <w:rsid w:val="00835DB3"/>
    <w:rsid w:val="0083617B"/>
    <w:rsid w:val="00836342"/>
    <w:rsid w:val="00836A2D"/>
    <w:rsid w:val="008371BD"/>
    <w:rsid w:val="00840EBF"/>
    <w:rsid w:val="008504A8"/>
    <w:rsid w:val="00851B58"/>
    <w:rsid w:val="0085282E"/>
    <w:rsid w:val="00855D98"/>
    <w:rsid w:val="00867DC2"/>
    <w:rsid w:val="008715FC"/>
    <w:rsid w:val="0087198C"/>
    <w:rsid w:val="00872C1F"/>
    <w:rsid w:val="00873B42"/>
    <w:rsid w:val="00875D43"/>
    <w:rsid w:val="00877C49"/>
    <w:rsid w:val="00877CB0"/>
    <w:rsid w:val="008805AC"/>
    <w:rsid w:val="00880D1A"/>
    <w:rsid w:val="00881D84"/>
    <w:rsid w:val="00884468"/>
    <w:rsid w:val="008851D1"/>
    <w:rsid w:val="008856D8"/>
    <w:rsid w:val="00892E82"/>
    <w:rsid w:val="00893277"/>
    <w:rsid w:val="008943AB"/>
    <w:rsid w:val="008948BD"/>
    <w:rsid w:val="00895FA9"/>
    <w:rsid w:val="008A1035"/>
    <w:rsid w:val="008A2D98"/>
    <w:rsid w:val="008A6E08"/>
    <w:rsid w:val="008B75B1"/>
    <w:rsid w:val="008C0BE9"/>
    <w:rsid w:val="008C1B58"/>
    <w:rsid w:val="008C39AE"/>
    <w:rsid w:val="008C40DF"/>
    <w:rsid w:val="008C4734"/>
    <w:rsid w:val="008C5625"/>
    <w:rsid w:val="008C590D"/>
    <w:rsid w:val="008D2281"/>
    <w:rsid w:val="008D447E"/>
    <w:rsid w:val="008D74E0"/>
    <w:rsid w:val="008D7566"/>
    <w:rsid w:val="008E031B"/>
    <w:rsid w:val="008E0560"/>
    <w:rsid w:val="008E2D8C"/>
    <w:rsid w:val="008E7029"/>
    <w:rsid w:val="008E7EF6"/>
    <w:rsid w:val="008F01AB"/>
    <w:rsid w:val="008F1405"/>
    <w:rsid w:val="008F1F98"/>
    <w:rsid w:val="008F2340"/>
    <w:rsid w:val="008F2790"/>
    <w:rsid w:val="008F6758"/>
    <w:rsid w:val="009040DD"/>
    <w:rsid w:val="0090434A"/>
    <w:rsid w:val="00905B47"/>
    <w:rsid w:val="0090690F"/>
    <w:rsid w:val="009078A5"/>
    <w:rsid w:val="00911391"/>
    <w:rsid w:val="0091331C"/>
    <w:rsid w:val="009137BD"/>
    <w:rsid w:val="009142A5"/>
    <w:rsid w:val="0091503D"/>
    <w:rsid w:val="00915BCC"/>
    <w:rsid w:val="009210BD"/>
    <w:rsid w:val="009279DE"/>
    <w:rsid w:val="00927AB9"/>
    <w:rsid w:val="00927B37"/>
    <w:rsid w:val="00930116"/>
    <w:rsid w:val="00930448"/>
    <w:rsid w:val="00930625"/>
    <w:rsid w:val="00941082"/>
    <w:rsid w:val="0094212C"/>
    <w:rsid w:val="0094284E"/>
    <w:rsid w:val="00944853"/>
    <w:rsid w:val="0094609D"/>
    <w:rsid w:val="0095378C"/>
    <w:rsid w:val="00954689"/>
    <w:rsid w:val="0095472A"/>
    <w:rsid w:val="00955BFB"/>
    <w:rsid w:val="0096085A"/>
    <w:rsid w:val="009608DD"/>
    <w:rsid w:val="009617C9"/>
    <w:rsid w:val="00961C93"/>
    <w:rsid w:val="00962B4E"/>
    <w:rsid w:val="00965324"/>
    <w:rsid w:val="0097091E"/>
    <w:rsid w:val="009760D3"/>
    <w:rsid w:val="00977132"/>
    <w:rsid w:val="00981A4B"/>
    <w:rsid w:val="00982250"/>
    <w:rsid w:val="00982501"/>
    <w:rsid w:val="00982760"/>
    <w:rsid w:val="00983D33"/>
    <w:rsid w:val="00984358"/>
    <w:rsid w:val="00984A4E"/>
    <w:rsid w:val="009866E7"/>
    <w:rsid w:val="009877D3"/>
    <w:rsid w:val="00994E8F"/>
    <w:rsid w:val="009951DC"/>
    <w:rsid w:val="009959BB"/>
    <w:rsid w:val="00995F4B"/>
    <w:rsid w:val="00997158"/>
    <w:rsid w:val="009973F0"/>
    <w:rsid w:val="009A0827"/>
    <w:rsid w:val="009A3A7C"/>
    <w:rsid w:val="009A5116"/>
    <w:rsid w:val="009A5D33"/>
    <w:rsid w:val="009A5E97"/>
    <w:rsid w:val="009A7D84"/>
    <w:rsid w:val="009B2323"/>
    <w:rsid w:val="009B2ADB"/>
    <w:rsid w:val="009B49FD"/>
    <w:rsid w:val="009B4AF3"/>
    <w:rsid w:val="009B603A"/>
    <w:rsid w:val="009B6746"/>
    <w:rsid w:val="009C194A"/>
    <w:rsid w:val="009C2987"/>
    <w:rsid w:val="009C2D0E"/>
    <w:rsid w:val="009C2F1A"/>
    <w:rsid w:val="009C3DAC"/>
    <w:rsid w:val="009C42E0"/>
    <w:rsid w:val="009C74E8"/>
    <w:rsid w:val="009D0EAC"/>
    <w:rsid w:val="009D3230"/>
    <w:rsid w:val="009D5362"/>
    <w:rsid w:val="009E1415"/>
    <w:rsid w:val="009E6116"/>
    <w:rsid w:val="009E7E25"/>
    <w:rsid w:val="009F583C"/>
    <w:rsid w:val="00A02E43"/>
    <w:rsid w:val="00A05368"/>
    <w:rsid w:val="00A065F9"/>
    <w:rsid w:val="00A06F94"/>
    <w:rsid w:val="00A07011"/>
    <w:rsid w:val="00A07F34"/>
    <w:rsid w:val="00A07F8A"/>
    <w:rsid w:val="00A1089C"/>
    <w:rsid w:val="00A146FB"/>
    <w:rsid w:val="00A22154"/>
    <w:rsid w:val="00A24058"/>
    <w:rsid w:val="00A25498"/>
    <w:rsid w:val="00A25C38"/>
    <w:rsid w:val="00A26BAA"/>
    <w:rsid w:val="00A31072"/>
    <w:rsid w:val="00A35824"/>
    <w:rsid w:val="00A36BBE"/>
    <w:rsid w:val="00A37C20"/>
    <w:rsid w:val="00A40D9E"/>
    <w:rsid w:val="00A41DF7"/>
    <w:rsid w:val="00A420B1"/>
    <w:rsid w:val="00A42521"/>
    <w:rsid w:val="00A42ECA"/>
    <w:rsid w:val="00A4307A"/>
    <w:rsid w:val="00A46DEF"/>
    <w:rsid w:val="00A47EBB"/>
    <w:rsid w:val="00A51CDD"/>
    <w:rsid w:val="00A51ED1"/>
    <w:rsid w:val="00A563F8"/>
    <w:rsid w:val="00A56BBA"/>
    <w:rsid w:val="00A61F5B"/>
    <w:rsid w:val="00A627DF"/>
    <w:rsid w:val="00A6730D"/>
    <w:rsid w:val="00A71625"/>
    <w:rsid w:val="00A71B9B"/>
    <w:rsid w:val="00A71CBF"/>
    <w:rsid w:val="00A71FEC"/>
    <w:rsid w:val="00A751C7"/>
    <w:rsid w:val="00A7760C"/>
    <w:rsid w:val="00A80008"/>
    <w:rsid w:val="00A84CE5"/>
    <w:rsid w:val="00A85AAC"/>
    <w:rsid w:val="00A87844"/>
    <w:rsid w:val="00A9227B"/>
    <w:rsid w:val="00A97A55"/>
    <w:rsid w:val="00AA038C"/>
    <w:rsid w:val="00AA3471"/>
    <w:rsid w:val="00AA3631"/>
    <w:rsid w:val="00AA6FA9"/>
    <w:rsid w:val="00AA7A09"/>
    <w:rsid w:val="00AB279F"/>
    <w:rsid w:val="00AB3B50"/>
    <w:rsid w:val="00AB3D62"/>
    <w:rsid w:val="00AC05B1"/>
    <w:rsid w:val="00AC1FFC"/>
    <w:rsid w:val="00AC200C"/>
    <w:rsid w:val="00AC450C"/>
    <w:rsid w:val="00AC5EA2"/>
    <w:rsid w:val="00AD340B"/>
    <w:rsid w:val="00AD356C"/>
    <w:rsid w:val="00AD5BD1"/>
    <w:rsid w:val="00AE2914"/>
    <w:rsid w:val="00AE4770"/>
    <w:rsid w:val="00AE6D15"/>
    <w:rsid w:val="00AE7023"/>
    <w:rsid w:val="00AE78AA"/>
    <w:rsid w:val="00AF0EF3"/>
    <w:rsid w:val="00AF0FD3"/>
    <w:rsid w:val="00AF1F49"/>
    <w:rsid w:val="00AF2D81"/>
    <w:rsid w:val="00B02463"/>
    <w:rsid w:val="00B04182"/>
    <w:rsid w:val="00B05ECF"/>
    <w:rsid w:val="00B07AE3"/>
    <w:rsid w:val="00B07DBA"/>
    <w:rsid w:val="00B11430"/>
    <w:rsid w:val="00B12A5D"/>
    <w:rsid w:val="00B242F4"/>
    <w:rsid w:val="00B2477A"/>
    <w:rsid w:val="00B24D1C"/>
    <w:rsid w:val="00B25C07"/>
    <w:rsid w:val="00B30072"/>
    <w:rsid w:val="00B30481"/>
    <w:rsid w:val="00B30560"/>
    <w:rsid w:val="00B3312F"/>
    <w:rsid w:val="00B34A0E"/>
    <w:rsid w:val="00B353EB"/>
    <w:rsid w:val="00B4016F"/>
    <w:rsid w:val="00B407AC"/>
    <w:rsid w:val="00B43374"/>
    <w:rsid w:val="00B439C4"/>
    <w:rsid w:val="00B43ACB"/>
    <w:rsid w:val="00B4535E"/>
    <w:rsid w:val="00B50B2B"/>
    <w:rsid w:val="00B52A8C"/>
    <w:rsid w:val="00B53E77"/>
    <w:rsid w:val="00B54707"/>
    <w:rsid w:val="00B56155"/>
    <w:rsid w:val="00B62F11"/>
    <w:rsid w:val="00B63042"/>
    <w:rsid w:val="00B636A8"/>
    <w:rsid w:val="00B665C6"/>
    <w:rsid w:val="00B673A6"/>
    <w:rsid w:val="00B72643"/>
    <w:rsid w:val="00B72AD8"/>
    <w:rsid w:val="00B74441"/>
    <w:rsid w:val="00B758A5"/>
    <w:rsid w:val="00B77E52"/>
    <w:rsid w:val="00B805AF"/>
    <w:rsid w:val="00B82BD5"/>
    <w:rsid w:val="00B869EC"/>
    <w:rsid w:val="00B92383"/>
    <w:rsid w:val="00B9397A"/>
    <w:rsid w:val="00B9633D"/>
    <w:rsid w:val="00B967D5"/>
    <w:rsid w:val="00BA148C"/>
    <w:rsid w:val="00BA2EBE"/>
    <w:rsid w:val="00BA4901"/>
    <w:rsid w:val="00BA5F58"/>
    <w:rsid w:val="00BB0F28"/>
    <w:rsid w:val="00BB458A"/>
    <w:rsid w:val="00BB693F"/>
    <w:rsid w:val="00BB6C11"/>
    <w:rsid w:val="00BC5953"/>
    <w:rsid w:val="00BD002E"/>
    <w:rsid w:val="00BD00D3"/>
    <w:rsid w:val="00BD0985"/>
    <w:rsid w:val="00BD1659"/>
    <w:rsid w:val="00BD3AA9"/>
    <w:rsid w:val="00BD4A18"/>
    <w:rsid w:val="00BD6DB2"/>
    <w:rsid w:val="00BD73A1"/>
    <w:rsid w:val="00BE0359"/>
    <w:rsid w:val="00BE11CF"/>
    <w:rsid w:val="00BE21AB"/>
    <w:rsid w:val="00BE52DB"/>
    <w:rsid w:val="00BE55CB"/>
    <w:rsid w:val="00BE7067"/>
    <w:rsid w:val="00BF3BB2"/>
    <w:rsid w:val="00BF3E5B"/>
    <w:rsid w:val="00BF3E7C"/>
    <w:rsid w:val="00BF617A"/>
    <w:rsid w:val="00C0379D"/>
    <w:rsid w:val="00C03931"/>
    <w:rsid w:val="00C05FE3"/>
    <w:rsid w:val="00C11DA9"/>
    <w:rsid w:val="00C126E6"/>
    <w:rsid w:val="00C1314F"/>
    <w:rsid w:val="00C20003"/>
    <w:rsid w:val="00C2136D"/>
    <w:rsid w:val="00C214EE"/>
    <w:rsid w:val="00C2314B"/>
    <w:rsid w:val="00C244A0"/>
    <w:rsid w:val="00C24971"/>
    <w:rsid w:val="00C25355"/>
    <w:rsid w:val="00C26BE5"/>
    <w:rsid w:val="00C26E4D"/>
    <w:rsid w:val="00C27909"/>
    <w:rsid w:val="00C27B03"/>
    <w:rsid w:val="00C314E1"/>
    <w:rsid w:val="00C34397"/>
    <w:rsid w:val="00C40503"/>
    <w:rsid w:val="00C4095D"/>
    <w:rsid w:val="00C41CE6"/>
    <w:rsid w:val="00C4220D"/>
    <w:rsid w:val="00C57A9C"/>
    <w:rsid w:val="00C601D2"/>
    <w:rsid w:val="00C63F48"/>
    <w:rsid w:val="00C65BCC"/>
    <w:rsid w:val="00C66970"/>
    <w:rsid w:val="00C6729A"/>
    <w:rsid w:val="00C7112A"/>
    <w:rsid w:val="00C71F4D"/>
    <w:rsid w:val="00C72FA8"/>
    <w:rsid w:val="00C84C00"/>
    <w:rsid w:val="00C84C5E"/>
    <w:rsid w:val="00C8691C"/>
    <w:rsid w:val="00C86CB4"/>
    <w:rsid w:val="00C96295"/>
    <w:rsid w:val="00C962FD"/>
    <w:rsid w:val="00C96364"/>
    <w:rsid w:val="00CA03DF"/>
    <w:rsid w:val="00CA168A"/>
    <w:rsid w:val="00CA2097"/>
    <w:rsid w:val="00CA357E"/>
    <w:rsid w:val="00CA44F9"/>
    <w:rsid w:val="00CA4A69"/>
    <w:rsid w:val="00CB0FD4"/>
    <w:rsid w:val="00CB722E"/>
    <w:rsid w:val="00CC1F0D"/>
    <w:rsid w:val="00CC2112"/>
    <w:rsid w:val="00CC31F8"/>
    <w:rsid w:val="00CC3E0C"/>
    <w:rsid w:val="00CC3E3A"/>
    <w:rsid w:val="00CC58D3"/>
    <w:rsid w:val="00CC784D"/>
    <w:rsid w:val="00CD2351"/>
    <w:rsid w:val="00CD5D33"/>
    <w:rsid w:val="00CE2026"/>
    <w:rsid w:val="00CE2C66"/>
    <w:rsid w:val="00CF1805"/>
    <w:rsid w:val="00CF1E15"/>
    <w:rsid w:val="00D00A8D"/>
    <w:rsid w:val="00D013ED"/>
    <w:rsid w:val="00D03268"/>
    <w:rsid w:val="00D0337B"/>
    <w:rsid w:val="00D07777"/>
    <w:rsid w:val="00D079B2"/>
    <w:rsid w:val="00D11253"/>
    <w:rsid w:val="00D1132E"/>
    <w:rsid w:val="00D114E9"/>
    <w:rsid w:val="00D15206"/>
    <w:rsid w:val="00D158D7"/>
    <w:rsid w:val="00D17CD8"/>
    <w:rsid w:val="00D2527C"/>
    <w:rsid w:val="00D26384"/>
    <w:rsid w:val="00D313B3"/>
    <w:rsid w:val="00D35B8E"/>
    <w:rsid w:val="00D4066B"/>
    <w:rsid w:val="00D40F07"/>
    <w:rsid w:val="00D429C6"/>
    <w:rsid w:val="00D47748"/>
    <w:rsid w:val="00D5178F"/>
    <w:rsid w:val="00D518DF"/>
    <w:rsid w:val="00D5223C"/>
    <w:rsid w:val="00D54CC3"/>
    <w:rsid w:val="00D6041A"/>
    <w:rsid w:val="00D61258"/>
    <w:rsid w:val="00D633EB"/>
    <w:rsid w:val="00D71769"/>
    <w:rsid w:val="00D736AC"/>
    <w:rsid w:val="00D747AA"/>
    <w:rsid w:val="00D75A7E"/>
    <w:rsid w:val="00D778D0"/>
    <w:rsid w:val="00D82FF7"/>
    <w:rsid w:val="00D84271"/>
    <w:rsid w:val="00D847FE"/>
    <w:rsid w:val="00D86B9C"/>
    <w:rsid w:val="00D9002B"/>
    <w:rsid w:val="00D900CD"/>
    <w:rsid w:val="00D90A39"/>
    <w:rsid w:val="00D9123D"/>
    <w:rsid w:val="00D91F7E"/>
    <w:rsid w:val="00D964EA"/>
    <w:rsid w:val="00D966D0"/>
    <w:rsid w:val="00DA0853"/>
    <w:rsid w:val="00DA0C59"/>
    <w:rsid w:val="00DA3991"/>
    <w:rsid w:val="00DA72A1"/>
    <w:rsid w:val="00DA7F95"/>
    <w:rsid w:val="00DB01F1"/>
    <w:rsid w:val="00DB0760"/>
    <w:rsid w:val="00DB3222"/>
    <w:rsid w:val="00DB3278"/>
    <w:rsid w:val="00DB37F4"/>
    <w:rsid w:val="00DB6334"/>
    <w:rsid w:val="00DB7E6C"/>
    <w:rsid w:val="00DC0530"/>
    <w:rsid w:val="00DC478E"/>
    <w:rsid w:val="00DC4F68"/>
    <w:rsid w:val="00DC64B0"/>
    <w:rsid w:val="00DC6B1E"/>
    <w:rsid w:val="00DC761F"/>
    <w:rsid w:val="00DD252A"/>
    <w:rsid w:val="00DD5949"/>
    <w:rsid w:val="00DD5A29"/>
    <w:rsid w:val="00DD5D9D"/>
    <w:rsid w:val="00DD7443"/>
    <w:rsid w:val="00DE2E5C"/>
    <w:rsid w:val="00DE35CB"/>
    <w:rsid w:val="00DE3A70"/>
    <w:rsid w:val="00DE56C1"/>
    <w:rsid w:val="00DF0EF0"/>
    <w:rsid w:val="00DF21E9"/>
    <w:rsid w:val="00DF22C7"/>
    <w:rsid w:val="00DF5588"/>
    <w:rsid w:val="00DF5CC9"/>
    <w:rsid w:val="00E005D3"/>
    <w:rsid w:val="00E00F14"/>
    <w:rsid w:val="00E01CB8"/>
    <w:rsid w:val="00E045EC"/>
    <w:rsid w:val="00E06386"/>
    <w:rsid w:val="00E075C5"/>
    <w:rsid w:val="00E1051A"/>
    <w:rsid w:val="00E111F3"/>
    <w:rsid w:val="00E11668"/>
    <w:rsid w:val="00E118E7"/>
    <w:rsid w:val="00E122B7"/>
    <w:rsid w:val="00E13711"/>
    <w:rsid w:val="00E21B55"/>
    <w:rsid w:val="00E22116"/>
    <w:rsid w:val="00E221D3"/>
    <w:rsid w:val="00E22868"/>
    <w:rsid w:val="00E24EB4"/>
    <w:rsid w:val="00E26580"/>
    <w:rsid w:val="00E30635"/>
    <w:rsid w:val="00E320ED"/>
    <w:rsid w:val="00E33AFB"/>
    <w:rsid w:val="00E34218"/>
    <w:rsid w:val="00E349D1"/>
    <w:rsid w:val="00E37075"/>
    <w:rsid w:val="00E4555B"/>
    <w:rsid w:val="00E46282"/>
    <w:rsid w:val="00E5216E"/>
    <w:rsid w:val="00E5529C"/>
    <w:rsid w:val="00E60562"/>
    <w:rsid w:val="00E657C6"/>
    <w:rsid w:val="00E75D40"/>
    <w:rsid w:val="00E770C5"/>
    <w:rsid w:val="00E81965"/>
    <w:rsid w:val="00E81A88"/>
    <w:rsid w:val="00E82344"/>
    <w:rsid w:val="00E84C82"/>
    <w:rsid w:val="00E84D64"/>
    <w:rsid w:val="00E87408"/>
    <w:rsid w:val="00E876B6"/>
    <w:rsid w:val="00E914C4"/>
    <w:rsid w:val="00E934F5"/>
    <w:rsid w:val="00E93A55"/>
    <w:rsid w:val="00E96084"/>
    <w:rsid w:val="00E96961"/>
    <w:rsid w:val="00EA72EC"/>
    <w:rsid w:val="00EB11CB"/>
    <w:rsid w:val="00EB1327"/>
    <w:rsid w:val="00EB1C71"/>
    <w:rsid w:val="00EB275A"/>
    <w:rsid w:val="00EB57CA"/>
    <w:rsid w:val="00EB5880"/>
    <w:rsid w:val="00EB786A"/>
    <w:rsid w:val="00EC1578"/>
    <w:rsid w:val="00EC1BFC"/>
    <w:rsid w:val="00EC1C72"/>
    <w:rsid w:val="00EC3356"/>
    <w:rsid w:val="00EC3CC9"/>
    <w:rsid w:val="00EC5D85"/>
    <w:rsid w:val="00EC680A"/>
    <w:rsid w:val="00ED511C"/>
    <w:rsid w:val="00ED7229"/>
    <w:rsid w:val="00EE25CB"/>
    <w:rsid w:val="00EE2BED"/>
    <w:rsid w:val="00EE374B"/>
    <w:rsid w:val="00EE4A87"/>
    <w:rsid w:val="00EE5026"/>
    <w:rsid w:val="00EE6E6E"/>
    <w:rsid w:val="00EF2869"/>
    <w:rsid w:val="00EF5289"/>
    <w:rsid w:val="00F05D60"/>
    <w:rsid w:val="00F07224"/>
    <w:rsid w:val="00F07FD3"/>
    <w:rsid w:val="00F11BB5"/>
    <w:rsid w:val="00F1296C"/>
    <w:rsid w:val="00F1417B"/>
    <w:rsid w:val="00F1712D"/>
    <w:rsid w:val="00F17A17"/>
    <w:rsid w:val="00F208A0"/>
    <w:rsid w:val="00F2115E"/>
    <w:rsid w:val="00F21ADF"/>
    <w:rsid w:val="00F24576"/>
    <w:rsid w:val="00F24C38"/>
    <w:rsid w:val="00F25756"/>
    <w:rsid w:val="00F27B3D"/>
    <w:rsid w:val="00F30ABD"/>
    <w:rsid w:val="00F34B99"/>
    <w:rsid w:val="00F368C4"/>
    <w:rsid w:val="00F36EEF"/>
    <w:rsid w:val="00F402CA"/>
    <w:rsid w:val="00F40B02"/>
    <w:rsid w:val="00F413CD"/>
    <w:rsid w:val="00F41E81"/>
    <w:rsid w:val="00F45B76"/>
    <w:rsid w:val="00F47FDE"/>
    <w:rsid w:val="00F51720"/>
    <w:rsid w:val="00F51CF2"/>
    <w:rsid w:val="00F52DAB"/>
    <w:rsid w:val="00F543F0"/>
    <w:rsid w:val="00F55E3E"/>
    <w:rsid w:val="00F57601"/>
    <w:rsid w:val="00F57A3C"/>
    <w:rsid w:val="00F62F08"/>
    <w:rsid w:val="00F73F99"/>
    <w:rsid w:val="00F75F80"/>
    <w:rsid w:val="00F81D29"/>
    <w:rsid w:val="00F90BE5"/>
    <w:rsid w:val="00F912B3"/>
    <w:rsid w:val="00F91C4D"/>
    <w:rsid w:val="00F92FD9"/>
    <w:rsid w:val="00F93C09"/>
    <w:rsid w:val="00F96678"/>
    <w:rsid w:val="00FA1CA9"/>
    <w:rsid w:val="00FA37B1"/>
    <w:rsid w:val="00FA3E0B"/>
    <w:rsid w:val="00FA5EF7"/>
    <w:rsid w:val="00FA6684"/>
    <w:rsid w:val="00FA731E"/>
    <w:rsid w:val="00FA7BD0"/>
    <w:rsid w:val="00FB034A"/>
    <w:rsid w:val="00FB1DCF"/>
    <w:rsid w:val="00FB2B38"/>
    <w:rsid w:val="00FB61CE"/>
    <w:rsid w:val="00FB6446"/>
    <w:rsid w:val="00FB7A07"/>
    <w:rsid w:val="00FC04CC"/>
    <w:rsid w:val="00FC2066"/>
    <w:rsid w:val="00FC2B2B"/>
    <w:rsid w:val="00FC6358"/>
    <w:rsid w:val="00FD0FC0"/>
    <w:rsid w:val="00FD1381"/>
    <w:rsid w:val="00FD320D"/>
    <w:rsid w:val="00FD4046"/>
    <w:rsid w:val="00FE1B98"/>
    <w:rsid w:val="00FE23DE"/>
    <w:rsid w:val="00FF1801"/>
    <w:rsid w:val="00FF5764"/>
    <w:rsid w:val="00FF6842"/>
    <w:rsid w:val="0A4D7372"/>
    <w:rsid w:val="15C95ACB"/>
    <w:rsid w:val="22937D96"/>
    <w:rsid w:val="3ECD5BE1"/>
    <w:rsid w:val="4A265F96"/>
    <w:rsid w:val="56EB303B"/>
    <w:rsid w:val="59747CB2"/>
    <w:rsid w:val="6411509F"/>
    <w:rsid w:val="66C62AB7"/>
    <w:rsid w:val="75BF1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D015DD2"/>
  <w15:docId w15:val="{4D3DB0CE-D6C3-4930-A5E1-0A0678F35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f3">
    <w:name w:val="Normal"/>
    <w:qFormat/>
    <w:pPr>
      <w:spacing w:beforeLines="50" w:before="50" w:afterLines="50" w:after="50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ff4">
    <w:name w:val="Default Paragraph Font"/>
    <w:uiPriority w:val="1"/>
    <w:semiHidden/>
    <w:unhideWhenUsed/>
  </w:style>
  <w:style w:type="table" w:default="1" w:styleId="af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6">
    <w:name w:val="No List"/>
    <w:uiPriority w:val="99"/>
    <w:semiHidden/>
    <w:unhideWhenUsed/>
  </w:style>
  <w:style w:type="paragraph" w:styleId="TOC7">
    <w:name w:val="toc 7"/>
    <w:basedOn w:val="aff3"/>
    <w:next w:val="aff3"/>
    <w:autoRedefine/>
    <w:semiHidden/>
    <w:qFormat/>
    <w:pPr>
      <w:tabs>
        <w:tab w:val="right" w:leader="dot" w:pos="9241"/>
      </w:tabs>
      <w:ind w:firstLineChars="500" w:firstLine="505"/>
    </w:pPr>
    <w:rPr>
      <w:rFonts w:ascii="宋体"/>
      <w:szCs w:val="21"/>
    </w:rPr>
  </w:style>
  <w:style w:type="paragraph" w:styleId="8">
    <w:name w:val="index 8"/>
    <w:basedOn w:val="aff3"/>
    <w:next w:val="aff3"/>
    <w:autoRedefine/>
    <w:qFormat/>
    <w:pPr>
      <w:ind w:left="1680" w:hanging="210"/>
    </w:pPr>
    <w:rPr>
      <w:rFonts w:ascii="Calibri" w:hAnsi="Calibri"/>
      <w:sz w:val="20"/>
      <w:szCs w:val="20"/>
    </w:rPr>
  </w:style>
  <w:style w:type="paragraph" w:styleId="aff7">
    <w:name w:val="caption"/>
    <w:basedOn w:val="aff3"/>
    <w:next w:val="aff3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3"/>
    <w:next w:val="aff3"/>
    <w:autoRedefine/>
    <w:qFormat/>
    <w:pPr>
      <w:ind w:left="1050" w:hanging="210"/>
    </w:pPr>
    <w:rPr>
      <w:rFonts w:ascii="Calibri" w:hAnsi="Calibri"/>
      <w:sz w:val="20"/>
      <w:szCs w:val="20"/>
    </w:rPr>
  </w:style>
  <w:style w:type="paragraph" w:styleId="aff8">
    <w:name w:val="Document Map"/>
    <w:basedOn w:val="aff3"/>
    <w:semiHidden/>
    <w:qFormat/>
    <w:pPr>
      <w:shd w:val="clear" w:color="auto" w:fill="000080"/>
    </w:pPr>
  </w:style>
  <w:style w:type="paragraph" w:styleId="aff9">
    <w:name w:val="annotation text"/>
    <w:basedOn w:val="aff3"/>
    <w:link w:val="affa"/>
    <w:semiHidden/>
    <w:unhideWhenUsed/>
    <w:qFormat/>
    <w:pPr>
      <w:tabs>
        <w:tab w:val="center" w:pos="4201"/>
        <w:tab w:val="right" w:leader="dot" w:pos="9298"/>
      </w:tabs>
      <w:autoSpaceDE w:val="0"/>
      <w:autoSpaceDN w:val="0"/>
      <w:adjustRightInd w:val="0"/>
      <w:spacing w:before="0" w:after="0"/>
      <w:ind w:firstLineChars="200" w:firstLine="420"/>
    </w:pPr>
    <w:rPr>
      <w:rFonts w:ascii="Calibri" w:hAnsi="Calibri"/>
      <w:szCs w:val="21"/>
    </w:rPr>
  </w:style>
  <w:style w:type="paragraph" w:styleId="6">
    <w:name w:val="index 6"/>
    <w:basedOn w:val="aff3"/>
    <w:next w:val="aff3"/>
    <w:autoRedefine/>
    <w:qFormat/>
    <w:pPr>
      <w:ind w:left="1260" w:hanging="210"/>
    </w:pPr>
    <w:rPr>
      <w:rFonts w:ascii="Calibri" w:hAnsi="Calibri"/>
      <w:sz w:val="20"/>
      <w:szCs w:val="20"/>
    </w:rPr>
  </w:style>
  <w:style w:type="paragraph" w:styleId="affb">
    <w:name w:val="Body Text"/>
    <w:basedOn w:val="aff3"/>
    <w:qFormat/>
    <w:pPr>
      <w:tabs>
        <w:tab w:val="center" w:pos="4201"/>
        <w:tab w:val="right" w:leader="dot" w:pos="9298"/>
      </w:tabs>
      <w:spacing w:after="120"/>
    </w:pPr>
  </w:style>
  <w:style w:type="paragraph" w:styleId="4">
    <w:name w:val="index 4"/>
    <w:basedOn w:val="aff3"/>
    <w:next w:val="aff3"/>
    <w:autoRedefine/>
    <w:qFormat/>
    <w:pPr>
      <w:ind w:left="840" w:hanging="210"/>
    </w:pPr>
    <w:rPr>
      <w:rFonts w:ascii="Calibri" w:hAnsi="Calibri"/>
      <w:sz w:val="20"/>
      <w:szCs w:val="20"/>
    </w:rPr>
  </w:style>
  <w:style w:type="paragraph" w:styleId="TOC5">
    <w:name w:val="toc 5"/>
    <w:basedOn w:val="aff3"/>
    <w:next w:val="aff3"/>
    <w:autoRedefine/>
    <w:semiHidden/>
    <w:qFormat/>
    <w:pPr>
      <w:tabs>
        <w:tab w:val="right" w:leader="dot" w:pos="9241"/>
      </w:tabs>
      <w:ind w:firstLineChars="300" w:firstLine="300"/>
    </w:pPr>
    <w:rPr>
      <w:rFonts w:ascii="宋体"/>
      <w:szCs w:val="21"/>
    </w:rPr>
  </w:style>
  <w:style w:type="paragraph" w:styleId="TOC3">
    <w:name w:val="toc 3"/>
    <w:basedOn w:val="aff3"/>
    <w:next w:val="aff3"/>
    <w:autoRedefine/>
    <w:uiPriority w:val="39"/>
    <w:qFormat/>
    <w:pPr>
      <w:tabs>
        <w:tab w:val="right" w:leader="dot" w:pos="9241"/>
      </w:tabs>
      <w:ind w:firstLineChars="100" w:firstLine="102"/>
    </w:pPr>
    <w:rPr>
      <w:rFonts w:ascii="宋体"/>
      <w:szCs w:val="21"/>
    </w:rPr>
  </w:style>
  <w:style w:type="paragraph" w:styleId="TOC8">
    <w:name w:val="toc 8"/>
    <w:basedOn w:val="aff3"/>
    <w:next w:val="aff3"/>
    <w:autoRedefine/>
    <w:semiHidden/>
    <w:qFormat/>
    <w:pPr>
      <w:tabs>
        <w:tab w:val="right" w:leader="dot" w:pos="9241"/>
      </w:tabs>
      <w:ind w:firstLineChars="600" w:firstLine="607"/>
    </w:pPr>
    <w:rPr>
      <w:rFonts w:ascii="宋体"/>
      <w:szCs w:val="21"/>
    </w:rPr>
  </w:style>
  <w:style w:type="paragraph" w:styleId="3">
    <w:name w:val="index 3"/>
    <w:basedOn w:val="aff3"/>
    <w:next w:val="aff3"/>
    <w:autoRedefine/>
    <w:qFormat/>
    <w:pPr>
      <w:ind w:left="630" w:hanging="210"/>
    </w:pPr>
    <w:rPr>
      <w:rFonts w:ascii="Calibri" w:hAnsi="Calibri"/>
      <w:sz w:val="20"/>
      <w:szCs w:val="20"/>
    </w:rPr>
  </w:style>
  <w:style w:type="paragraph" w:styleId="affc">
    <w:name w:val="endnote text"/>
    <w:basedOn w:val="aff3"/>
    <w:semiHidden/>
    <w:qFormat/>
    <w:pPr>
      <w:snapToGrid w:val="0"/>
    </w:pPr>
  </w:style>
  <w:style w:type="paragraph" w:styleId="affd">
    <w:name w:val="Balloon Text"/>
    <w:basedOn w:val="aff3"/>
    <w:link w:val="affe"/>
    <w:qFormat/>
    <w:rPr>
      <w:sz w:val="18"/>
      <w:szCs w:val="18"/>
    </w:rPr>
  </w:style>
  <w:style w:type="paragraph" w:styleId="afff">
    <w:name w:val="footer"/>
    <w:basedOn w:val="aff3"/>
    <w:link w:val="afff0"/>
    <w:uiPriority w:val="99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f1">
    <w:name w:val="header"/>
    <w:basedOn w:val="aff3"/>
    <w:qFormat/>
    <w:pPr>
      <w:snapToGrid w:val="0"/>
    </w:pPr>
    <w:rPr>
      <w:sz w:val="18"/>
      <w:szCs w:val="18"/>
    </w:rPr>
  </w:style>
  <w:style w:type="paragraph" w:styleId="TOC1">
    <w:name w:val="toc 1"/>
    <w:basedOn w:val="aff3"/>
    <w:next w:val="aff3"/>
    <w:autoRedefine/>
    <w:uiPriority w:val="39"/>
    <w:qFormat/>
    <w:pPr>
      <w:tabs>
        <w:tab w:val="right" w:leader="dot" w:pos="9241"/>
      </w:tabs>
      <w:spacing w:beforeLines="25" w:afterLines="25"/>
    </w:pPr>
    <w:rPr>
      <w:rFonts w:ascii="宋体"/>
      <w:szCs w:val="21"/>
    </w:rPr>
  </w:style>
  <w:style w:type="paragraph" w:styleId="TOC4">
    <w:name w:val="toc 4"/>
    <w:basedOn w:val="aff3"/>
    <w:next w:val="aff3"/>
    <w:autoRedefine/>
    <w:uiPriority w:val="39"/>
    <w:pPr>
      <w:tabs>
        <w:tab w:val="right" w:leader="dot" w:pos="9241"/>
      </w:tabs>
      <w:ind w:firstLineChars="200" w:firstLine="198"/>
    </w:pPr>
    <w:rPr>
      <w:rFonts w:ascii="宋体"/>
      <w:szCs w:val="21"/>
    </w:rPr>
  </w:style>
  <w:style w:type="paragraph" w:styleId="afff2">
    <w:name w:val="index heading"/>
    <w:basedOn w:val="aff3"/>
    <w:next w:val="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">
    <w:name w:val="index 1"/>
    <w:basedOn w:val="aff3"/>
    <w:next w:val="afff3"/>
    <w:qFormat/>
    <w:pPr>
      <w:tabs>
        <w:tab w:val="right" w:leader="dot" w:pos="9299"/>
      </w:tabs>
    </w:pPr>
    <w:rPr>
      <w:rFonts w:ascii="宋体"/>
      <w:szCs w:val="21"/>
    </w:rPr>
  </w:style>
  <w:style w:type="paragraph" w:customStyle="1" w:styleId="afff3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spacing w:beforeLines="50" w:before="50" w:afterLines="50" w:after="50"/>
      <w:ind w:firstLineChars="200" w:firstLine="420"/>
      <w:jc w:val="both"/>
    </w:pPr>
    <w:rPr>
      <w:rFonts w:ascii="宋体" w:hAnsi="Times New Roman" w:cs="Times New Roman"/>
      <w:sz w:val="21"/>
    </w:rPr>
  </w:style>
  <w:style w:type="paragraph" w:styleId="ae">
    <w:name w:val="footnote text"/>
    <w:basedOn w:val="aff3"/>
    <w:qFormat/>
    <w:pPr>
      <w:numPr>
        <w:numId w:val="1"/>
      </w:numPr>
      <w:snapToGrid w:val="0"/>
    </w:pPr>
    <w:rPr>
      <w:rFonts w:ascii="宋体"/>
      <w:sz w:val="18"/>
      <w:szCs w:val="18"/>
    </w:rPr>
  </w:style>
  <w:style w:type="paragraph" w:styleId="TOC6">
    <w:name w:val="toc 6"/>
    <w:basedOn w:val="aff3"/>
    <w:next w:val="aff3"/>
    <w:autoRedefine/>
    <w:semiHidden/>
    <w:qFormat/>
    <w:pPr>
      <w:tabs>
        <w:tab w:val="right" w:leader="dot" w:pos="9241"/>
      </w:tabs>
      <w:ind w:firstLineChars="400" w:firstLine="403"/>
    </w:pPr>
    <w:rPr>
      <w:rFonts w:ascii="宋体"/>
      <w:szCs w:val="21"/>
    </w:rPr>
  </w:style>
  <w:style w:type="paragraph" w:styleId="7">
    <w:name w:val="index 7"/>
    <w:basedOn w:val="aff3"/>
    <w:next w:val="aff3"/>
    <w:autoRedefine/>
    <w:qFormat/>
    <w:pPr>
      <w:ind w:left="1470" w:hanging="210"/>
    </w:pPr>
    <w:rPr>
      <w:rFonts w:ascii="Calibri" w:hAnsi="Calibri"/>
      <w:sz w:val="20"/>
      <w:szCs w:val="20"/>
    </w:rPr>
  </w:style>
  <w:style w:type="paragraph" w:styleId="9">
    <w:name w:val="index 9"/>
    <w:basedOn w:val="aff3"/>
    <w:next w:val="aff3"/>
    <w:autoRedefine/>
    <w:qFormat/>
    <w:pPr>
      <w:ind w:left="1890" w:hanging="210"/>
    </w:pPr>
    <w:rPr>
      <w:rFonts w:ascii="Calibri" w:hAnsi="Calibri"/>
      <w:sz w:val="20"/>
      <w:szCs w:val="20"/>
    </w:rPr>
  </w:style>
  <w:style w:type="paragraph" w:styleId="TOC2">
    <w:name w:val="toc 2"/>
    <w:basedOn w:val="aff3"/>
    <w:next w:val="aff3"/>
    <w:autoRedefine/>
    <w:uiPriority w:val="39"/>
    <w:qFormat/>
    <w:pPr>
      <w:tabs>
        <w:tab w:val="right" w:leader="dot" w:pos="9241"/>
      </w:tabs>
      <w:spacing w:before="156" w:after="156"/>
    </w:pPr>
    <w:rPr>
      <w:rFonts w:ascii="宋体"/>
      <w:szCs w:val="21"/>
    </w:rPr>
  </w:style>
  <w:style w:type="paragraph" w:styleId="TOC9">
    <w:name w:val="toc 9"/>
    <w:basedOn w:val="aff3"/>
    <w:next w:val="aff3"/>
    <w:autoRedefine/>
    <w:semiHidden/>
    <w:qFormat/>
    <w:pPr>
      <w:ind w:left="1470"/>
    </w:pPr>
    <w:rPr>
      <w:sz w:val="20"/>
      <w:szCs w:val="20"/>
    </w:rPr>
  </w:style>
  <w:style w:type="paragraph" w:styleId="2">
    <w:name w:val="index 2"/>
    <w:basedOn w:val="aff3"/>
    <w:next w:val="aff3"/>
    <w:autoRedefine/>
    <w:qFormat/>
    <w:pPr>
      <w:ind w:left="420" w:hanging="210"/>
    </w:pPr>
    <w:rPr>
      <w:rFonts w:ascii="Calibri" w:hAnsi="Calibri"/>
      <w:sz w:val="20"/>
      <w:szCs w:val="20"/>
    </w:rPr>
  </w:style>
  <w:style w:type="paragraph" w:styleId="afff4">
    <w:name w:val="annotation subject"/>
    <w:basedOn w:val="aff9"/>
    <w:next w:val="aff9"/>
    <w:link w:val="afff5"/>
    <w:semiHidden/>
    <w:unhideWhenUsed/>
    <w:qFormat/>
    <w:rPr>
      <w:b/>
      <w:bCs/>
    </w:rPr>
  </w:style>
  <w:style w:type="table" w:styleId="afff6">
    <w:name w:val="Table Grid"/>
    <w:basedOn w:val="aff5"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7">
    <w:name w:val="endnote reference"/>
    <w:semiHidden/>
    <w:qFormat/>
    <w:rPr>
      <w:vertAlign w:val="superscript"/>
    </w:rPr>
  </w:style>
  <w:style w:type="character" w:styleId="afff8">
    <w:name w:val="page number"/>
    <w:qFormat/>
    <w:rPr>
      <w:rFonts w:ascii="Times New Roman" w:eastAsia="宋体" w:hAnsi="Times New Roman"/>
      <w:sz w:val="18"/>
    </w:rPr>
  </w:style>
  <w:style w:type="character" w:styleId="afff9">
    <w:name w:val="FollowedHyperlink"/>
    <w:qFormat/>
    <w:rPr>
      <w:color w:val="800080"/>
      <w:u w:val="single"/>
    </w:rPr>
  </w:style>
  <w:style w:type="character" w:styleId="afffa">
    <w:name w:val="Hyperlink"/>
    <w:uiPriority w:val="99"/>
    <w:qFormat/>
    <w:rPr>
      <w:color w:val="0000FF"/>
      <w:spacing w:val="0"/>
      <w:w w:val="100"/>
      <w:szCs w:val="21"/>
      <w:u w:val="single"/>
    </w:rPr>
  </w:style>
  <w:style w:type="character" w:styleId="afffb">
    <w:name w:val="annotation reference"/>
    <w:basedOn w:val="aff4"/>
    <w:semiHidden/>
    <w:unhideWhenUsed/>
    <w:qFormat/>
    <w:rPr>
      <w:sz w:val="21"/>
      <w:szCs w:val="21"/>
    </w:rPr>
  </w:style>
  <w:style w:type="character" w:styleId="afffc">
    <w:name w:val="footnote reference"/>
    <w:semiHidden/>
    <w:qFormat/>
    <w:rPr>
      <w:vertAlign w:val="superscript"/>
    </w:rPr>
  </w:style>
  <w:style w:type="character" w:customStyle="1" w:styleId="Char">
    <w:name w:val="段 Char"/>
    <w:link w:val="afff3"/>
    <w:qFormat/>
    <w:rPr>
      <w:rFonts w:ascii="宋体"/>
      <w:sz w:val="21"/>
      <w:lang w:val="en-US" w:eastAsia="zh-CN" w:bidi="ar-SA"/>
    </w:rPr>
  </w:style>
  <w:style w:type="paragraph" w:customStyle="1" w:styleId="a2">
    <w:name w:val="一级条标题"/>
    <w:next w:val="afff3"/>
    <w:qFormat/>
    <w:pPr>
      <w:numPr>
        <w:ilvl w:val="1"/>
        <w:numId w:val="2"/>
      </w:numPr>
      <w:spacing w:beforeLines="50" w:before="50" w:afterLines="50" w:after="50"/>
      <w:ind w:left="284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fd">
    <w:name w:val="标准书脚_奇数页"/>
    <w:qFormat/>
    <w:pPr>
      <w:spacing w:beforeLines="50" w:before="120" w:afterLines="50" w:after="50"/>
      <w:ind w:right="198"/>
      <w:jc w:val="right"/>
    </w:pPr>
    <w:rPr>
      <w:rFonts w:ascii="宋体" w:hAnsi="Times New Roman" w:cs="Times New Roman"/>
      <w:sz w:val="18"/>
      <w:szCs w:val="18"/>
    </w:rPr>
  </w:style>
  <w:style w:type="paragraph" w:customStyle="1" w:styleId="afffe">
    <w:name w:val="标准书眉_奇数页"/>
    <w:next w:val="aff3"/>
    <w:qFormat/>
    <w:pPr>
      <w:tabs>
        <w:tab w:val="center" w:pos="4154"/>
        <w:tab w:val="right" w:pos="8306"/>
      </w:tabs>
      <w:spacing w:beforeLines="50" w:before="50" w:afterLines="50"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1">
    <w:name w:val="章标题"/>
    <w:next w:val="afff3"/>
    <w:qFormat/>
    <w:pPr>
      <w:numPr>
        <w:numId w:val="2"/>
      </w:numPr>
      <w:spacing w:beforeLines="100" w:before="50" w:afterLines="100" w:after="5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3">
    <w:name w:val="二级条标题"/>
    <w:basedOn w:val="a2"/>
    <w:next w:val="afff3"/>
    <w:qFormat/>
    <w:pPr>
      <w:numPr>
        <w:ilvl w:val="2"/>
      </w:numPr>
      <w:outlineLvl w:val="3"/>
    </w:pPr>
  </w:style>
  <w:style w:type="paragraph" w:customStyle="1" w:styleId="20">
    <w:name w:val="封面标准号2"/>
    <w:qFormat/>
    <w:pPr>
      <w:framePr w:w="9140" w:h="1242" w:hRule="exact" w:hSpace="284" w:wrap="around" w:vAnchor="page" w:hAnchor="page" w:x="1645" w:y="2910" w:anchorLock="1"/>
      <w:spacing w:beforeLines="50" w:before="357" w:afterLines="50" w:after="50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b">
    <w:name w:val="列项——（一级）"/>
    <w:qFormat/>
    <w:pPr>
      <w:widowControl w:val="0"/>
      <w:numPr>
        <w:numId w:val="3"/>
      </w:numPr>
      <w:spacing w:beforeLines="50" w:before="50" w:afterLines="50" w:after="50"/>
      <w:jc w:val="both"/>
    </w:pPr>
    <w:rPr>
      <w:rFonts w:ascii="宋体" w:hAnsi="Times New Roman" w:cs="Times New Roman"/>
      <w:sz w:val="21"/>
    </w:rPr>
  </w:style>
  <w:style w:type="paragraph" w:customStyle="1" w:styleId="ac">
    <w:name w:val="列项●（二级）"/>
    <w:qFormat/>
    <w:pPr>
      <w:numPr>
        <w:ilvl w:val="1"/>
        <w:numId w:val="3"/>
      </w:numPr>
      <w:tabs>
        <w:tab w:val="left" w:pos="840"/>
      </w:tabs>
      <w:spacing w:beforeLines="50" w:before="50" w:afterLines="50" w:after="50"/>
      <w:jc w:val="both"/>
    </w:pPr>
    <w:rPr>
      <w:rFonts w:ascii="宋体" w:hAnsi="Times New Roman" w:cs="Times New Roman"/>
      <w:sz w:val="21"/>
    </w:rPr>
  </w:style>
  <w:style w:type="paragraph" w:customStyle="1" w:styleId="affff">
    <w:name w:val="目次、标准名称标题"/>
    <w:basedOn w:val="aff3"/>
    <w:next w:val="afff3"/>
    <w:link w:val="Char0"/>
    <w:qFormat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4">
    <w:name w:val="三级条标题"/>
    <w:basedOn w:val="a3"/>
    <w:next w:val="afff3"/>
    <w:qFormat/>
    <w:pPr>
      <w:numPr>
        <w:ilvl w:val="3"/>
      </w:numPr>
      <w:outlineLvl w:val="4"/>
    </w:pPr>
  </w:style>
  <w:style w:type="paragraph" w:customStyle="1" w:styleId="af7">
    <w:name w:val="示例"/>
    <w:next w:val="affff0"/>
    <w:qFormat/>
    <w:pPr>
      <w:widowControl w:val="0"/>
      <w:numPr>
        <w:numId w:val="4"/>
      </w:numPr>
      <w:spacing w:beforeLines="50" w:before="50" w:afterLines="50" w:after="50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ff0">
    <w:name w:val="示例内容"/>
    <w:qFormat/>
    <w:pPr>
      <w:spacing w:beforeLines="50" w:before="50" w:afterLines="50" w:after="50"/>
      <w:ind w:firstLineChars="200" w:firstLine="200"/>
    </w:pPr>
    <w:rPr>
      <w:rFonts w:ascii="宋体" w:hAnsi="Times New Roman" w:cs="Times New Roman"/>
      <w:sz w:val="18"/>
      <w:szCs w:val="18"/>
    </w:rPr>
  </w:style>
  <w:style w:type="paragraph" w:customStyle="1" w:styleId="af1">
    <w:name w:val="数字编号列项（二级）"/>
    <w:qFormat/>
    <w:pPr>
      <w:numPr>
        <w:ilvl w:val="1"/>
        <w:numId w:val="5"/>
      </w:numPr>
      <w:spacing w:beforeLines="50" w:before="50" w:afterLines="50" w:after="50"/>
      <w:jc w:val="both"/>
    </w:pPr>
    <w:rPr>
      <w:rFonts w:ascii="宋体" w:hAnsi="Times New Roman" w:cs="Times New Roman"/>
      <w:sz w:val="21"/>
    </w:rPr>
  </w:style>
  <w:style w:type="paragraph" w:customStyle="1" w:styleId="a5">
    <w:name w:val="四级条标题"/>
    <w:basedOn w:val="a4"/>
    <w:next w:val="afff3"/>
    <w:qFormat/>
    <w:pPr>
      <w:numPr>
        <w:ilvl w:val="4"/>
      </w:numPr>
      <w:outlineLvl w:val="5"/>
    </w:pPr>
  </w:style>
  <w:style w:type="paragraph" w:customStyle="1" w:styleId="a6">
    <w:name w:val="五级条标题"/>
    <w:basedOn w:val="a5"/>
    <w:next w:val="afff3"/>
    <w:qFormat/>
    <w:pPr>
      <w:numPr>
        <w:ilvl w:val="5"/>
      </w:numPr>
      <w:outlineLvl w:val="6"/>
    </w:pPr>
  </w:style>
  <w:style w:type="paragraph" w:customStyle="1" w:styleId="a0">
    <w:name w:val="注："/>
    <w:next w:val="afff3"/>
    <w:qFormat/>
    <w:pPr>
      <w:widowControl w:val="0"/>
      <w:numPr>
        <w:numId w:val="6"/>
      </w:numPr>
      <w:autoSpaceDE w:val="0"/>
      <w:autoSpaceDN w:val="0"/>
      <w:spacing w:beforeLines="50" w:before="50" w:afterLines="50" w:after="50"/>
      <w:ind w:left="726" w:hanging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4">
    <w:name w:val="注×："/>
    <w:qFormat/>
    <w:pPr>
      <w:widowControl w:val="0"/>
      <w:numPr>
        <w:numId w:val="7"/>
      </w:numPr>
      <w:autoSpaceDE w:val="0"/>
      <w:autoSpaceDN w:val="0"/>
      <w:spacing w:beforeLines="50" w:before="50" w:afterLines="50" w:after="50"/>
      <w:ind w:left="811" w:hanging="448"/>
      <w:jc w:val="both"/>
    </w:pPr>
    <w:rPr>
      <w:rFonts w:ascii="宋体" w:hAnsi="Times New Roman" w:cs="Times New Roman"/>
      <w:sz w:val="18"/>
      <w:szCs w:val="18"/>
    </w:rPr>
  </w:style>
  <w:style w:type="paragraph" w:customStyle="1" w:styleId="af0">
    <w:name w:val="字母编号列项（一级）"/>
    <w:qFormat/>
    <w:pPr>
      <w:numPr>
        <w:numId w:val="5"/>
      </w:numPr>
      <w:spacing w:beforeLines="50" w:before="50" w:afterLines="50" w:after="50"/>
      <w:jc w:val="both"/>
    </w:pPr>
    <w:rPr>
      <w:rFonts w:ascii="宋体" w:hAnsi="Times New Roman" w:cs="Times New Roman"/>
      <w:sz w:val="21"/>
    </w:rPr>
  </w:style>
  <w:style w:type="paragraph" w:customStyle="1" w:styleId="ad">
    <w:name w:val="列项◆（三级）"/>
    <w:basedOn w:val="aff3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f2">
    <w:name w:val="编号列项（三级）"/>
    <w:qFormat/>
    <w:pPr>
      <w:numPr>
        <w:ilvl w:val="2"/>
        <w:numId w:val="5"/>
      </w:numPr>
      <w:spacing w:beforeLines="50" w:before="50" w:afterLines="50" w:after="50"/>
    </w:pPr>
    <w:rPr>
      <w:rFonts w:ascii="宋体" w:hAnsi="Times New Roman" w:cs="Times New Roman"/>
      <w:sz w:val="21"/>
    </w:rPr>
  </w:style>
  <w:style w:type="paragraph" w:customStyle="1" w:styleId="aff0">
    <w:name w:val="示例×："/>
    <w:basedOn w:val="a1"/>
    <w:qFormat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f1">
    <w:name w:val="二级无"/>
    <w:basedOn w:val="a3"/>
    <w:qFormat/>
    <w:pPr>
      <w:spacing w:beforeLines="0" w:afterLines="0"/>
    </w:pPr>
    <w:rPr>
      <w:rFonts w:ascii="宋体" w:eastAsia="宋体"/>
    </w:rPr>
  </w:style>
  <w:style w:type="paragraph" w:customStyle="1" w:styleId="aa">
    <w:name w:val="注：（正文）"/>
    <w:basedOn w:val="a0"/>
    <w:next w:val="afff3"/>
    <w:qFormat/>
    <w:pPr>
      <w:numPr>
        <w:numId w:val="9"/>
      </w:numPr>
      <w:ind w:left="726" w:hanging="363"/>
    </w:pPr>
  </w:style>
  <w:style w:type="paragraph" w:customStyle="1" w:styleId="a">
    <w:name w:val="注×：（正文）"/>
    <w:qFormat/>
    <w:pPr>
      <w:numPr>
        <w:numId w:val="10"/>
      </w:numPr>
      <w:spacing w:beforeLines="50" w:before="50" w:afterLines="50" w:after="50"/>
      <w:ind w:left="811" w:hanging="448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ff2">
    <w:name w:val="标准标志"/>
    <w:next w:val="aff3"/>
    <w:qFormat/>
    <w:pPr>
      <w:framePr w:w="2546" w:h="1389" w:hRule="exact" w:hSpace="181" w:vSpace="181" w:wrap="around" w:hAnchor="margin" w:x="6522" w:y="398" w:anchorLock="1"/>
      <w:shd w:val="solid" w:color="FFFFFF" w:fill="FFFFFF"/>
      <w:spacing w:beforeLines="50" w:before="50" w:afterLines="50" w:after="50" w:line="0" w:lineRule="atLeast"/>
      <w:jc w:val="right"/>
    </w:pPr>
    <w:rPr>
      <w:rFonts w:ascii="Times New Roman" w:hAnsi="Times New Roman" w:cs="Times New Roman"/>
      <w:b/>
      <w:w w:val="170"/>
      <w:sz w:val="96"/>
      <w:szCs w:val="96"/>
    </w:rPr>
  </w:style>
  <w:style w:type="paragraph" w:customStyle="1" w:styleId="affff3">
    <w:name w:val="标准称谓"/>
    <w:next w:val="aff3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beforeLines="50" w:before="50" w:afterLines="50" w:after="50" w:line="0" w:lineRule="atLeast"/>
      <w:jc w:val="distribute"/>
    </w:pPr>
    <w:rPr>
      <w:rFonts w:ascii="宋体" w:hAnsi="Times New Roman" w:cs="Times New Roman"/>
      <w:b/>
      <w:bCs/>
      <w:spacing w:val="20"/>
      <w:w w:val="148"/>
      <w:sz w:val="48"/>
    </w:rPr>
  </w:style>
  <w:style w:type="paragraph" w:customStyle="1" w:styleId="affff4">
    <w:name w:val="标准书脚_偶数页"/>
    <w:qFormat/>
    <w:pPr>
      <w:spacing w:beforeLines="50" w:before="120" w:afterLines="50" w:after="50"/>
      <w:ind w:left="221"/>
    </w:pPr>
    <w:rPr>
      <w:rFonts w:ascii="宋体" w:hAnsi="Times New Roman" w:cs="Times New Roman"/>
      <w:sz w:val="18"/>
      <w:szCs w:val="18"/>
    </w:rPr>
  </w:style>
  <w:style w:type="paragraph" w:customStyle="1" w:styleId="affff5">
    <w:name w:val="标准书眉_偶数页"/>
    <w:basedOn w:val="afffe"/>
    <w:next w:val="aff3"/>
    <w:qFormat/>
    <w:pPr>
      <w:jc w:val="left"/>
    </w:pPr>
  </w:style>
  <w:style w:type="paragraph" w:customStyle="1" w:styleId="affff6">
    <w:name w:val="标准书眉一"/>
    <w:qFormat/>
    <w:pPr>
      <w:spacing w:beforeLines="50" w:before="50" w:afterLines="50" w:after="50"/>
      <w:jc w:val="both"/>
    </w:pPr>
    <w:rPr>
      <w:rFonts w:ascii="Times New Roman" w:hAnsi="Times New Roman" w:cs="Times New Roman"/>
    </w:rPr>
  </w:style>
  <w:style w:type="paragraph" w:customStyle="1" w:styleId="affff7">
    <w:name w:val="参考文献"/>
    <w:basedOn w:val="aff3"/>
    <w:next w:val="afff3"/>
    <w:qFormat/>
    <w:pPr>
      <w:keepNext/>
      <w:pageBreakBefore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8">
    <w:name w:val="参考文献、索引标题"/>
    <w:basedOn w:val="aff3"/>
    <w:next w:val="afff3"/>
    <w:qFormat/>
    <w:pPr>
      <w:keepNext/>
      <w:pageBreakBefore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9">
    <w:name w:val="发布"/>
    <w:basedOn w:val="aff4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a">
    <w:name w:val="发布部门"/>
    <w:next w:val="afff3"/>
    <w:qFormat/>
    <w:pPr>
      <w:framePr w:w="7938" w:h="1134" w:hRule="exact" w:hSpace="125" w:vSpace="181" w:wrap="around" w:vAnchor="page" w:hAnchor="page" w:x="2150" w:y="14630" w:anchorLock="1"/>
      <w:spacing w:beforeLines="50" w:before="50" w:afterLines="50" w:after="50"/>
      <w:jc w:val="center"/>
    </w:pPr>
    <w:rPr>
      <w:rFonts w:ascii="宋体" w:hAnsi="Times New Roman" w:cs="Times New Roman"/>
      <w:b/>
      <w:spacing w:val="20"/>
      <w:w w:val="135"/>
      <w:sz w:val="28"/>
    </w:rPr>
  </w:style>
  <w:style w:type="paragraph" w:customStyle="1" w:styleId="affffb">
    <w:name w:val="发布日期"/>
    <w:qFormat/>
    <w:pPr>
      <w:framePr w:w="3997" w:h="471" w:hRule="exact" w:vSpace="181" w:wrap="around" w:hAnchor="page" w:x="7089" w:y="14097" w:anchorLock="1"/>
      <w:spacing w:beforeLines="50" w:before="50" w:afterLines="50" w:after="50"/>
    </w:pPr>
    <w:rPr>
      <w:rFonts w:ascii="Times New Roman" w:eastAsia="黑体" w:hAnsi="Times New Roman" w:cs="Times New Roman"/>
      <w:sz w:val="28"/>
    </w:rPr>
  </w:style>
  <w:style w:type="paragraph" w:customStyle="1" w:styleId="affffc">
    <w:name w:val="封面标准代替信息"/>
    <w:qFormat/>
    <w:pPr>
      <w:framePr w:w="9140" w:h="1242" w:hRule="exact" w:hSpace="284" w:wrap="around" w:vAnchor="page" w:hAnchor="page" w:x="1645" w:y="2910" w:anchorLock="1"/>
      <w:spacing w:beforeLines="50" w:before="57" w:afterLines="50" w:after="50" w:line="280" w:lineRule="exact"/>
      <w:jc w:val="right"/>
    </w:pPr>
    <w:rPr>
      <w:rFonts w:ascii="宋体" w:hAnsi="Times New Roman" w:cs="Times New Roman"/>
      <w:sz w:val="21"/>
      <w:szCs w:val="21"/>
    </w:rPr>
  </w:style>
  <w:style w:type="paragraph" w:customStyle="1" w:styleId="10">
    <w:name w:val="封面标准号1"/>
    <w:qFormat/>
    <w:pPr>
      <w:widowControl w:val="0"/>
      <w:kinsoku w:val="0"/>
      <w:overflowPunct w:val="0"/>
      <w:autoSpaceDE w:val="0"/>
      <w:autoSpaceDN w:val="0"/>
      <w:spacing w:beforeLines="50" w:before="308" w:afterLines="50" w:after="50"/>
      <w:jc w:val="right"/>
      <w:textAlignment w:val="center"/>
    </w:pPr>
    <w:rPr>
      <w:rFonts w:ascii="Times New Roman" w:hAnsi="Times New Roman" w:cs="Times New Roman"/>
      <w:sz w:val="28"/>
    </w:rPr>
  </w:style>
  <w:style w:type="paragraph" w:customStyle="1" w:styleId="affffd">
    <w:name w:val="封面标准名称"/>
    <w:qFormat/>
    <w:pPr>
      <w:framePr w:w="9639" w:h="6917" w:hRule="exact" w:wrap="around" w:vAnchor="page" w:hAnchor="page" w:xAlign="center" w:y="6408" w:anchorLock="1"/>
      <w:widowControl w:val="0"/>
      <w:spacing w:beforeLines="50" w:before="50" w:afterLines="50" w:after="50"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e">
    <w:name w:val="封面标准英文名称"/>
    <w:basedOn w:val="affffd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">
    <w:name w:val="封面一致性程度标识"/>
    <w:basedOn w:val="affffe"/>
    <w:qFormat/>
    <w:pPr>
      <w:framePr w:wrap="around"/>
      <w:spacing w:before="440"/>
    </w:pPr>
    <w:rPr>
      <w:rFonts w:ascii="宋体" w:eastAsia="宋体"/>
    </w:rPr>
  </w:style>
  <w:style w:type="paragraph" w:customStyle="1" w:styleId="afffff0">
    <w:name w:val="封面标准文稿类别"/>
    <w:basedOn w:val="afffff"/>
    <w:qFormat/>
    <w:pPr>
      <w:framePr w:wrap="around"/>
      <w:spacing w:after="160" w:line="240" w:lineRule="auto"/>
    </w:pPr>
    <w:rPr>
      <w:sz w:val="24"/>
    </w:rPr>
  </w:style>
  <w:style w:type="paragraph" w:customStyle="1" w:styleId="afffff1">
    <w:name w:val="封面标准文稿编辑信息"/>
    <w:basedOn w:val="afffff0"/>
    <w:qFormat/>
    <w:pPr>
      <w:framePr w:wrap="around"/>
      <w:spacing w:before="180" w:line="180" w:lineRule="exact"/>
    </w:pPr>
    <w:rPr>
      <w:sz w:val="21"/>
    </w:rPr>
  </w:style>
  <w:style w:type="paragraph" w:customStyle="1" w:styleId="afffff2">
    <w:name w:val="封面正文"/>
    <w:qFormat/>
    <w:pPr>
      <w:spacing w:beforeLines="50" w:before="50" w:afterLines="50" w:after="50"/>
      <w:jc w:val="both"/>
    </w:pPr>
    <w:rPr>
      <w:rFonts w:ascii="Times New Roman" w:hAnsi="Times New Roman" w:cs="Times New Roman"/>
    </w:rPr>
  </w:style>
  <w:style w:type="paragraph" w:customStyle="1" w:styleId="af9">
    <w:name w:val="附录标识"/>
    <w:basedOn w:val="aff3"/>
    <w:next w:val="afff3"/>
    <w:qFormat/>
    <w:pPr>
      <w:keepNext/>
      <w:numPr>
        <w:numId w:val="11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3">
    <w:name w:val="附录标题"/>
    <w:basedOn w:val="afff3"/>
    <w:next w:val="afff3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3"/>
    <w:next w:val="afff3"/>
    <w:qFormat/>
    <w:pPr>
      <w:numPr>
        <w:numId w:val="12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6">
    <w:name w:val="附录表标题"/>
    <w:basedOn w:val="aff3"/>
    <w:next w:val="afff3"/>
    <w:qFormat/>
    <w:pPr>
      <w:numPr>
        <w:ilvl w:val="1"/>
        <w:numId w:val="12"/>
      </w:numPr>
      <w:tabs>
        <w:tab w:val="left" w:pos="180"/>
      </w:tabs>
      <w:ind w:left="0" w:firstLine="0"/>
      <w:jc w:val="center"/>
    </w:pPr>
    <w:rPr>
      <w:rFonts w:ascii="黑体" w:eastAsia="黑体"/>
      <w:szCs w:val="21"/>
    </w:rPr>
  </w:style>
  <w:style w:type="paragraph" w:customStyle="1" w:styleId="afc">
    <w:name w:val="附录二级条标题"/>
    <w:basedOn w:val="aff3"/>
    <w:next w:val="afff3"/>
    <w:qFormat/>
    <w:pPr>
      <w:numPr>
        <w:ilvl w:val="3"/>
        <w:numId w:val="11"/>
      </w:numPr>
      <w:tabs>
        <w:tab w:val="left" w:pos="360"/>
      </w:tabs>
      <w:wordWrap w:val="0"/>
      <w:overflowPunct w:val="0"/>
      <w:autoSpaceDE w:val="0"/>
      <w:autoSpaceDN w:val="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f4">
    <w:name w:val="附录二级无"/>
    <w:basedOn w:val="afc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附录公式"/>
    <w:basedOn w:val="afff3"/>
    <w:next w:val="afff3"/>
    <w:link w:val="Char1"/>
    <w:qFormat/>
  </w:style>
  <w:style w:type="character" w:customStyle="1" w:styleId="Char1">
    <w:name w:val="附录公式 Char"/>
    <w:basedOn w:val="Char"/>
    <w:link w:val="afffff5"/>
    <w:qFormat/>
    <w:rPr>
      <w:rFonts w:ascii="宋体"/>
      <w:sz w:val="21"/>
      <w:lang w:val="en-US" w:eastAsia="zh-CN" w:bidi="ar-SA"/>
    </w:rPr>
  </w:style>
  <w:style w:type="paragraph" w:customStyle="1" w:styleId="afffff6">
    <w:name w:val="附录公式编号制表符"/>
    <w:basedOn w:val="aff3"/>
    <w:next w:val="afff3"/>
    <w:qFormat/>
    <w:pPr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d">
    <w:name w:val="附录三级条标题"/>
    <w:basedOn w:val="afc"/>
    <w:next w:val="afff3"/>
    <w:qFormat/>
    <w:pPr>
      <w:numPr>
        <w:ilvl w:val="4"/>
      </w:numPr>
      <w:outlineLvl w:val="4"/>
    </w:pPr>
  </w:style>
  <w:style w:type="paragraph" w:customStyle="1" w:styleId="afffff7">
    <w:name w:val="附录三级无"/>
    <w:basedOn w:val="a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2">
    <w:name w:val="附录数字编号列项（二级）"/>
    <w:qFormat/>
    <w:pPr>
      <w:numPr>
        <w:ilvl w:val="1"/>
        <w:numId w:val="13"/>
      </w:numPr>
      <w:spacing w:beforeLines="50" w:before="50" w:afterLines="50" w:after="50"/>
    </w:pPr>
    <w:rPr>
      <w:rFonts w:ascii="宋体" w:hAnsi="Times New Roman" w:cs="Times New Roman"/>
      <w:sz w:val="21"/>
    </w:rPr>
  </w:style>
  <w:style w:type="paragraph" w:customStyle="1" w:styleId="afe">
    <w:name w:val="附录四级条标题"/>
    <w:basedOn w:val="afd"/>
    <w:next w:val="afff3"/>
    <w:qFormat/>
    <w:pPr>
      <w:numPr>
        <w:ilvl w:val="5"/>
      </w:numPr>
      <w:outlineLvl w:val="5"/>
    </w:pPr>
  </w:style>
  <w:style w:type="paragraph" w:customStyle="1" w:styleId="afffff8">
    <w:name w:val="附录四级无"/>
    <w:basedOn w:val="afe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7">
    <w:name w:val="附录图标号"/>
    <w:basedOn w:val="aff3"/>
    <w:qFormat/>
    <w:pPr>
      <w:keepNext/>
      <w:pageBreakBefore/>
      <w:numPr>
        <w:numId w:val="14"/>
      </w:numPr>
      <w:spacing w:line="14" w:lineRule="exact"/>
      <w:jc w:val="center"/>
      <w:outlineLvl w:val="0"/>
    </w:pPr>
    <w:rPr>
      <w:color w:val="FFFFFF"/>
    </w:rPr>
  </w:style>
  <w:style w:type="paragraph" w:customStyle="1" w:styleId="a8">
    <w:name w:val="附录图标题"/>
    <w:basedOn w:val="aff3"/>
    <w:next w:val="afff3"/>
    <w:qFormat/>
    <w:pPr>
      <w:numPr>
        <w:ilvl w:val="1"/>
        <w:numId w:val="14"/>
      </w:numPr>
      <w:jc w:val="center"/>
    </w:pPr>
    <w:rPr>
      <w:rFonts w:ascii="黑体" w:eastAsia="黑体"/>
      <w:szCs w:val="21"/>
    </w:rPr>
  </w:style>
  <w:style w:type="paragraph" w:customStyle="1" w:styleId="aff">
    <w:name w:val="附录五级条标题"/>
    <w:basedOn w:val="afe"/>
    <w:next w:val="afff3"/>
    <w:qFormat/>
    <w:pPr>
      <w:numPr>
        <w:ilvl w:val="6"/>
      </w:numPr>
      <w:outlineLvl w:val="6"/>
    </w:pPr>
  </w:style>
  <w:style w:type="paragraph" w:customStyle="1" w:styleId="afffff9">
    <w:name w:val="附录五级无"/>
    <w:basedOn w:val="a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a">
    <w:name w:val="附录章标题"/>
    <w:next w:val="afff3"/>
    <w:qFormat/>
    <w:pPr>
      <w:numPr>
        <w:ilvl w:val="1"/>
        <w:numId w:val="11"/>
      </w:numPr>
      <w:tabs>
        <w:tab w:val="left" w:pos="360"/>
      </w:tabs>
      <w:wordWrap w:val="0"/>
      <w:overflowPunct w:val="0"/>
      <w:autoSpaceDE w:val="0"/>
      <w:spacing w:beforeLines="100" w:before="50" w:afterLines="100" w:after="5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b">
    <w:name w:val="附录一级条标题"/>
    <w:basedOn w:val="afa"/>
    <w:next w:val="afff3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a">
    <w:name w:val="附录一级无"/>
    <w:basedOn w:val="a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1">
    <w:name w:val="附录字母编号列项（一级）"/>
    <w:qFormat/>
    <w:pPr>
      <w:numPr>
        <w:numId w:val="13"/>
      </w:numPr>
      <w:spacing w:beforeLines="50" w:before="50" w:afterLines="50" w:after="50"/>
    </w:pPr>
    <w:rPr>
      <w:rFonts w:ascii="宋体" w:hAnsi="Times New Roman" w:cs="Times New Roman"/>
      <w:sz w:val="21"/>
    </w:rPr>
  </w:style>
  <w:style w:type="paragraph" w:customStyle="1" w:styleId="afffffb">
    <w:name w:val="列项说明"/>
    <w:basedOn w:val="aff3"/>
    <w:qFormat/>
    <w:pPr>
      <w:adjustRightInd w:val="0"/>
      <w:spacing w:line="320" w:lineRule="exact"/>
      <w:ind w:leftChars="200" w:left="400" w:hangingChars="200" w:hanging="200"/>
      <w:textAlignment w:val="baseline"/>
    </w:pPr>
    <w:rPr>
      <w:rFonts w:ascii="宋体"/>
      <w:kern w:val="0"/>
      <w:szCs w:val="20"/>
    </w:rPr>
  </w:style>
  <w:style w:type="paragraph" w:customStyle="1" w:styleId="afffffc">
    <w:name w:val="列项说明数字编号"/>
    <w:qFormat/>
    <w:pPr>
      <w:spacing w:beforeLines="50" w:before="50" w:afterLines="50" w:after="50"/>
      <w:ind w:leftChars="400" w:left="600" w:hangingChars="200" w:hanging="200"/>
    </w:pPr>
    <w:rPr>
      <w:rFonts w:ascii="宋体" w:hAnsi="Times New Roman" w:cs="Times New Roman"/>
      <w:sz w:val="21"/>
    </w:rPr>
  </w:style>
  <w:style w:type="paragraph" w:customStyle="1" w:styleId="afffffd">
    <w:name w:val="目次、索引正文"/>
    <w:qFormat/>
    <w:pPr>
      <w:spacing w:beforeLines="50" w:before="50" w:afterLines="50" w:after="50" w:line="320" w:lineRule="exact"/>
      <w:jc w:val="both"/>
    </w:pPr>
    <w:rPr>
      <w:rFonts w:ascii="宋体" w:hAnsi="Times New Roman" w:cs="Times New Roman"/>
      <w:sz w:val="21"/>
    </w:rPr>
  </w:style>
  <w:style w:type="paragraph" w:customStyle="1" w:styleId="afffffe">
    <w:name w:val="其他标准标志"/>
    <w:basedOn w:val="affff2"/>
    <w:qFormat/>
    <w:pPr>
      <w:framePr w:w="6101" w:wrap="around" w:vAnchor="page" w:hAnchor="page" w:x="4673" w:y="942"/>
    </w:pPr>
    <w:rPr>
      <w:w w:val="130"/>
    </w:rPr>
  </w:style>
  <w:style w:type="paragraph" w:customStyle="1" w:styleId="affffff">
    <w:name w:val="其他标准称谓"/>
    <w:next w:val="aff3"/>
    <w:qFormat/>
    <w:pPr>
      <w:framePr w:hSpace="181" w:vSpace="181" w:wrap="around" w:vAnchor="page" w:hAnchor="page" w:x="1419" w:y="2286" w:anchorLock="1"/>
      <w:spacing w:beforeLines="50" w:before="50" w:afterLines="50" w:after="50"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f0">
    <w:name w:val="其他发布部门"/>
    <w:basedOn w:val="affffa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1">
    <w:name w:val="前言、引言标题"/>
    <w:next w:val="afff3"/>
    <w:qFormat/>
    <w:pPr>
      <w:keepNext/>
      <w:pageBreakBefore/>
      <w:shd w:val="clear" w:color="FFFFFF" w:fill="FFFFFF"/>
      <w:spacing w:beforeLines="50" w:before="640" w:afterLines="5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f2">
    <w:name w:val="三级无"/>
    <w:basedOn w:val="a4"/>
    <w:qFormat/>
    <w:pPr>
      <w:spacing w:beforeLines="0" w:afterLines="0"/>
    </w:pPr>
    <w:rPr>
      <w:rFonts w:ascii="宋体" w:eastAsia="宋体"/>
    </w:rPr>
  </w:style>
  <w:style w:type="paragraph" w:customStyle="1" w:styleId="affffff3">
    <w:name w:val="实施日期"/>
    <w:qFormat/>
    <w:pPr>
      <w:framePr w:w="3997" w:h="471" w:hRule="exact" w:vSpace="181" w:wrap="around" w:vAnchor="page" w:hAnchor="page" w:x="7089" w:y="14097"/>
      <w:spacing w:beforeLines="50" w:before="50" w:afterLines="50" w:after="50"/>
      <w:jc w:val="right"/>
    </w:pPr>
    <w:rPr>
      <w:rFonts w:ascii="Times New Roman" w:eastAsia="黑体" w:hAnsi="Times New Roman" w:cs="Times New Roman"/>
      <w:sz w:val="28"/>
    </w:rPr>
  </w:style>
  <w:style w:type="paragraph" w:customStyle="1" w:styleId="affffff4">
    <w:name w:val="示例后文字"/>
    <w:basedOn w:val="afff3"/>
    <w:next w:val="afff3"/>
    <w:qFormat/>
    <w:pPr>
      <w:ind w:firstLine="360"/>
    </w:pPr>
    <w:rPr>
      <w:sz w:val="18"/>
    </w:rPr>
  </w:style>
  <w:style w:type="paragraph" w:customStyle="1" w:styleId="affffff5">
    <w:name w:val="首示例"/>
    <w:next w:val="afff3"/>
    <w:link w:val="Char2"/>
    <w:qFormat/>
    <w:pPr>
      <w:tabs>
        <w:tab w:val="left" w:pos="360"/>
      </w:tabs>
      <w:spacing w:beforeLines="50" w:before="50" w:afterLines="50" w:after="50"/>
    </w:pPr>
    <w:rPr>
      <w:rFonts w:ascii="宋体" w:hAnsi="宋体" w:cs="Times New Roman"/>
      <w:kern w:val="2"/>
      <w:sz w:val="18"/>
      <w:szCs w:val="18"/>
    </w:rPr>
  </w:style>
  <w:style w:type="character" w:customStyle="1" w:styleId="Char2">
    <w:name w:val="首示例 Char"/>
    <w:link w:val="affffff5"/>
    <w:qFormat/>
    <w:rPr>
      <w:rFonts w:ascii="宋体" w:hAnsi="宋体"/>
      <w:kern w:val="2"/>
      <w:sz w:val="18"/>
      <w:szCs w:val="18"/>
    </w:rPr>
  </w:style>
  <w:style w:type="paragraph" w:customStyle="1" w:styleId="affffff6">
    <w:name w:val="四级无"/>
    <w:basedOn w:val="a5"/>
    <w:qFormat/>
    <w:pPr>
      <w:spacing w:beforeLines="0" w:afterLines="0"/>
    </w:pPr>
    <w:rPr>
      <w:rFonts w:ascii="宋体" w:eastAsia="宋体"/>
    </w:rPr>
  </w:style>
  <w:style w:type="paragraph" w:customStyle="1" w:styleId="affffff7">
    <w:name w:val="条文脚注"/>
    <w:basedOn w:val="ae"/>
    <w:qFormat/>
    <w:pPr>
      <w:numPr>
        <w:numId w:val="0"/>
      </w:numPr>
      <w:jc w:val="both"/>
    </w:pPr>
  </w:style>
  <w:style w:type="paragraph" w:customStyle="1" w:styleId="affffff8">
    <w:name w:val="图标脚注说明"/>
    <w:basedOn w:val="afff3"/>
    <w:qFormat/>
    <w:pPr>
      <w:ind w:left="840" w:firstLineChars="0" w:hanging="420"/>
    </w:pPr>
    <w:rPr>
      <w:sz w:val="18"/>
      <w:szCs w:val="18"/>
    </w:rPr>
  </w:style>
  <w:style w:type="paragraph" w:customStyle="1" w:styleId="a9">
    <w:name w:val="图表脚注说明"/>
    <w:basedOn w:val="aff3"/>
    <w:qFormat/>
    <w:pPr>
      <w:numPr>
        <w:numId w:val="15"/>
      </w:numPr>
    </w:pPr>
    <w:rPr>
      <w:rFonts w:ascii="宋体"/>
      <w:sz w:val="18"/>
      <w:szCs w:val="18"/>
    </w:rPr>
  </w:style>
  <w:style w:type="paragraph" w:customStyle="1" w:styleId="affffff9">
    <w:name w:val="图的脚注"/>
    <w:next w:val="afff3"/>
    <w:autoRedefine/>
    <w:qFormat/>
    <w:pPr>
      <w:widowControl w:val="0"/>
      <w:spacing w:beforeLines="50" w:before="50" w:afterLines="50" w:after="50"/>
      <w:ind w:leftChars="200" w:left="840" w:hangingChars="200" w:hanging="420"/>
      <w:jc w:val="both"/>
    </w:pPr>
    <w:rPr>
      <w:rFonts w:ascii="宋体" w:hAnsi="Times New Roman" w:cs="Times New Roman"/>
      <w:sz w:val="18"/>
    </w:rPr>
  </w:style>
  <w:style w:type="paragraph" w:customStyle="1" w:styleId="affffffa">
    <w:name w:val="文献分类号"/>
    <w:qFormat/>
    <w:pPr>
      <w:framePr w:hSpace="180" w:vSpace="180" w:wrap="around" w:hAnchor="margin" w:y="1" w:anchorLock="1"/>
      <w:widowControl w:val="0"/>
      <w:spacing w:beforeLines="50" w:before="50" w:afterLines="50" w:after="5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b">
    <w:name w:val="五级无"/>
    <w:basedOn w:val="a6"/>
    <w:qFormat/>
    <w:pPr>
      <w:spacing w:beforeLines="0" w:afterLines="0"/>
    </w:pPr>
    <w:rPr>
      <w:rFonts w:ascii="宋体" w:eastAsia="宋体"/>
    </w:rPr>
  </w:style>
  <w:style w:type="paragraph" w:customStyle="1" w:styleId="affffffc">
    <w:name w:val="一级无"/>
    <w:basedOn w:val="a2"/>
    <w:qFormat/>
    <w:pPr>
      <w:spacing w:beforeLines="0" w:afterLines="0"/>
    </w:pPr>
    <w:rPr>
      <w:rFonts w:ascii="宋体" w:eastAsia="宋体"/>
    </w:rPr>
  </w:style>
  <w:style w:type="paragraph" w:customStyle="1" w:styleId="af8">
    <w:name w:val="正文表标题"/>
    <w:next w:val="afff3"/>
    <w:qFormat/>
    <w:pPr>
      <w:numPr>
        <w:numId w:val="16"/>
      </w:numPr>
      <w:spacing w:beforeLines="50" w:before="50" w:afterLines="50" w:after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d">
    <w:name w:val="正文公式编号制表符"/>
    <w:basedOn w:val="afff3"/>
    <w:next w:val="afff3"/>
    <w:qFormat/>
    <w:pPr>
      <w:ind w:firstLineChars="0" w:firstLine="0"/>
    </w:pPr>
  </w:style>
  <w:style w:type="paragraph" w:customStyle="1" w:styleId="af3">
    <w:name w:val="正文图标题"/>
    <w:next w:val="afff3"/>
    <w:qFormat/>
    <w:pPr>
      <w:numPr>
        <w:numId w:val="17"/>
      </w:numPr>
      <w:spacing w:beforeLines="50" w:before="50" w:afterLines="50" w:after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e">
    <w:name w:val="终结线"/>
    <w:basedOn w:val="aff3"/>
    <w:qFormat/>
    <w:pPr>
      <w:framePr w:hSpace="181" w:vSpace="181" w:wrap="around" w:vAnchor="text" w:hAnchor="margin" w:xAlign="center" w:y="285"/>
    </w:pPr>
  </w:style>
  <w:style w:type="paragraph" w:customStyle="1" w:styleId="afffffff">
    <w:name w:val="其他发布日期"/>
    <w:qFormat/>
    <w:pPr>
      <w:framePr w:w="3997" w:h="471" w:hRule="exact" w:vSpace="181" w:wrap="around" w:vAnchor="page" w:hAnchor="page" w:x="1419" w:y="14097" w:anchorLock="1"/>
      <w:spacing w:beforeLines="50" w:before="50" w:afterLines="50" w:after="50"/>
    </w:pPr>
    <w:rPr>
      <w:rFonts w:ascii="Times New Roman" w:eastAsia="黑体" w:hAnsi="Times New Roman" w:cs="Times New Roman"/>
      <w:sz w:val="28"/>
    </w:rPr>
  </w:style>
  <w:style w:type="paragraph" w:customStyle="1" w:styleId="afffffff0">
    <w:name w:val="其他实施日期"/>
    <w:basedOn w:val="affffff3"/>
    <w:qFormat/>
    <w:pPr>
      <w:framePr w:wrap="around"/>
    </w:pPr>
  </w:style>
  <w:style w:type="paragraph" w:customStyle="1" w:styleId="21">
    <w:name w:val="封面标准名称2"/>
    <w:basedOn w:val="affffd"/>
    <w:qFormat/>
    <w:pPr>
      <w:framePr w:wrap="around" w:y="4469"/>
      <w:spacing w:beforeLines="630"/>
    </w:pPr>
  </w:style>
  <w:style w:type="paragraph" w:customStyle="1" w:styleId="22">
    <w:name w:val="封面标准英文名称2"/>
    <w:basedOn w:val="affffe"/>
    <w:qFormat/>
    <w:pPr>
      <w:framePr w:wrap="around" w:y="4469"/>
    </w:pPr>
  </w:style>
  <w:style w:type="paragraph" w:customStyle="1" w:styleId="23">
    <w:name w:val="封面一致性程度标识2"/>
    <w:basedOn w:val="afffff"/>
    <w:qFormat/>
    <w:pPr>
      <w:framePr w:wrap="around" w:y="4469"/>
    </w:pPr>
  </w:style>
  <w:style w:type="paragraph" w:customStyle="1" w:styleId="24">
    <w:name w:val="封面标准文稿类别2"/>
    <w:basedOn w:val="afffff0"/>
    <w:qFormat/>
    <w:pPr>
      <w:framePr w:wrap="around" w:y="4469"/>
    </w:pPr>
  </w:style>
  <w:style w:type="paragraph" w:customStyle="1" w:styleId="25">
    <w:name w:val="封面标准文稿编辑信息2"/>
    <w:basedOn w:val="afffff1"/>
    <w:qFormat/>
    <w:pPr>
      <w:framePr w:wrap="around" w:y="4469"/>
    </w:pPr>
  </w:style>
  <w:style w:type="paragraph" w:customStyle="1" w:styleId="afffffff1">
    <w:name w:val="标准名称"/>
    <w:basedOn w:val="affff"/>
    <w:link w:val="Char3"/>
    <w:qFormat/>
  </w:style>
  <w:style w:type="character" w:styleId="afffffff2">
    <w:name w:val="Placeholder Text"/>
    <w:basedOn w:val="aff4"/>
    <w:uiPriority w:val="99"/>
    <w:semiHidden/>
    <w:qFormat/>
    <w:rPr>
      <w:color w:val="808080"/>
    </w:rPr>
  </w:style>
  <w:style w:type="character" w:customStyle="1" w:styleId="Char0">
    <w:name w:val="目次、标准名称标题 Char"/>
    <w:basedOn w:val="aff4"/>
    <w:link w:val="affff"/>
    <w:qFormat/>
    <w:rPr>
      <w:rFonts w:ascii="黑体" w:eastAsia="黑体"/>
      <w:sz w:val="32"/>
      <w:shd w:val="clear" w:color="FFFFFF" w:fill="FFFFFF"/>
    </w:rPr>
  </w:style>
  <w:style w:type="character" w:customStyle="1" w:styleId="Char3">
    <w:name w:val="标准名称 Char"/>
    <w:basedOn w:val="Char0"/>
    <w:link w:val="afffffff1"/>
    <w:qFormat/>
    <w:rPr>
      <w:rFonts w:ascii="黑体" w:eastAsia="黑体"/>
      <w:sz w:val="32"/>
      <w:shd w:val="clear" w:color="FFFFFF" w:fill="FFFFFF"/>
    </w:rPr>
  </w:style>
  <w:style w:type="character" w:customStyle="1" w:styleId="affe">
    <w:name w:val="批注框文本 字符"/>
    <w:basedOn w:val="aff4"/>
    <w:link w:val="affd"/>
    <w:qFormat/>
    <w:rPr>
      <w:kern w:val="2"/>
      <w:sz w:val="18"/>
      <w:szCs w:val="18"/>
    </w:rPr>
  </w:style>
  <w:style w:type="character" w:customStyle="1" w:styleId="11">
    <w:name w:val="未处理的提及1"/>
    <w:basedOn w:val="aff4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0">
    <w:name w:val="网格型11"/>
    <w:basedOn w:val="aff5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3">
    <w:name w:val="List Paragraph"/>
    <w:basedOn w:val="aff3"/>
    <w:uiPriority w:val="99"/>
    <w:qFormat/>
    <w:pPr>
      <w:ind w:firstLineChars="200" w:firstLine="420"/>
    </w:pPr>
  </w:style>
  <w:style w:type="paragraph" w:customStyle="1" w:styleId="af">
    <w:name w:val="目录标题"/>
    <w:basedOn w:val="afffffff3"/>
    <w:qFormat/>
    <w:pPr>
      <w:numPr>
        <w:numId w:val="18"/>
      </w:numPr>
      <w:spacing w:beforeLines="100" w:before="312" w:afterLines="100" w:after="312" w:line="360" w:lineRule="auto"/>
      <w:ind w:firstLineChars="0" w:firstLine="0"/>
      <w:jc w:val="center"/>
    </w:pPr>
    <w:rPr>
      <w:rFonts w:ascii="黑体" w:eastAsia="黑体" w:hAnsi="黑体"/>
      <w:szCs w:val="21"/>
    </w:rPr>
  </w:style>
  <w:style w:type="character" w:customStyle="1" w:styleId="afff0">
    <w:name w:val="页脚 字符"/>
    <w:basedOn w:val="aff4"/>
    <w:link w:val="afff"/>
    <w:uiPriority w:val="99"/>
    <w:qFormat/>
    <w:rPr>
      <w:kern w:val="2"/>
      <w:sz w:val="18"/>
      <w:szCs w:val="18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 w:cs="Times New Roman"/>
      <w:kern w:val="2"/>
      <w:sz w:val="21"/>
      <w:szCs w:val="24"/>
    </w:rPr>
  </w:style>
  <w:style w:type="character" w:customStyle="1" w:styleId="affa">
    <w:name w:val="批注文字 字符"/>
    <w:basedOn w:val="aff4"/>
    <w:link w:val="aff9"/>
    <w:semiHidden/>
    <w:qFormat/>
    <w:rPr>
      <w:kern w:val="2"/>
      <w:sz w:val="21"/>
      <w:szCs w:val="24"/>
    </w:rPr>
  </w:style>
  <w:style w:type="character" w:customStyle="1" w:styleId="afff5">
    <w:name w:val="批注主题 字符"/>
    <w:basedOn w:val="affa"/>
    <w:link w:val="afff4"/>
    <w:semiHidden/>
    <w:qFormat/>
    <w:rPr>
      <w:b/>
      <w:bCs/>
      <w:kern w:val="2"/>
      <w:sz w:val="21"/>
      <w:szCs w:val="24"/>
    </w:rPr>
  </w:style>
  <w:style w:type="paragraph" w:customStyle="1" w:styleId="afffffff4">
    <w:name w:val="标准文件_段"/>
    <w:basedOn w:val="aff3"/>
    <w:link w:val="Char4"/>
    <w:qFormat/>
    <w:pPr>
      <w:autoSpaceDE w:val="0"/>
      <w:autoSpaceDN w:val="0"/>
      <w:spacing w:before="0" w:after="0"/>
      <w:ind w:firstLineChars="200" w:firstLine="200"/>
      <w:jc w:val="both"/>
    </w:pPr>
    <w:rPr>
      <w:rFonts w:ascii="宋体" w:hint="eastAsia"/>
      <w:kern w:val="0"/>
      <w:szCs w:val="20"/>
    </w:rPr>
  </w:style>
  <w:style w:type="character" w:customStyle="1" w:styleId="Char4">
    <w:name w:val="标准文件_段 Char"/>
    <w:basedOn w:val="aff4"/>
    <w:link w:val="afffffff4"/>
    <w:qFormat/>
    <w:rPr>
      <w:rFonts w:ascii="宋体" w:eastAsia="宋体" w:hAnsi="Times New Roman" w:cs="Times New Roman" w:hint="eastAsia"/>
      <w:sz w:val="21"/>
    </w:rPr>
  </w:style>
  <w:style w:type="character" w:customStyle="1" w:styleId="zt">
    <w:name w:val="zt"/>
    <w:qFormat/>
  </w:style>
  <w:style w:type="paragraph" w:customStyle="1" w:styleId="26">
    <w:name w:val="修订2"/>
    <w:hidden/>
    <w:uiPriority w:val="99"/>
    <w:unhideWhenUsed/>
    <w:qFormat/>
    <w:rPr>
      <w:rFonts w:ascii="Times New Roman" w:hAnsi="Times New Roman" w:cs="Times New Roman"/>
      <w:kern w:val="2"/>
      <w:sz w:val="21"/>
      <w:szCs w:val="24"/>
    </w:rPr>
  </w:style>
  <w:style w:type="paragraph" w:customStyle="1" w:styleId="afffffff5">
    <w:name w:val="标准文件_文件编号"/>
    <w:basedOn w:val="afffffff4"/>
    <w:autoRedefine/>
    <w:qFormat/>
    <w:pPr>
      <w:framePr w:w="9356" w:h="624" w:hRule="exact" w:hSpace="181" w:vSpace="181" w:wrap="auto" w:vAnchor="page" w:hAnchor="page" w:x="1419" w:y="3284"/>
      <w:tabs>
        <w:tab w:val="center" w:pos="4201"/>
        <w:tab w:val="right" w:leader="dot" w:pos="9298"/>
      </w:tabs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30">
    <w:name w:val="修订3"/>
    <w:hidden/>
    <w:uiPriority w:val="99"/>
    <w:unhideWhenUsed/>
    <w:rPr>
      <w:rFonts w:ascii="Times New Roman" w:hAnsi="Times New Roman" w:cs="Times New Roman"/>
      <w:kern w:val="2"/>
      <w:sz w:val="21"/>
      <w:szCs w:val="24"/>
    </w:rPr>
  </w:style>
  <w:style w:type="paragraph" w:styleId="afffffff6">
    <w:name w:val="Revision"/>
    <w:hidden/>
    <w:uiPriority w:val="99"/>
    <w:unhideWhenUsed/>
    <w:rsid w:val="004F4041"/>
    <w:rPr>
      <w:rFonts w:ascii="Times New Roman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image" Target="media/image1.png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8989F2-0355-49D4-BDA6-4D56B5D374C0}"/>
      </w:docPartPr>
      <w:docPartBody>
        <w:p w:rsidR="00EB76D4" w:rsidRDefault="00000000">
          <w:pPr>
            <w:pStyle w:val="1112"/>
          </w:pPr>
          <w:r>
            <w:rPr>
              <w:rStyle w:val="a3"/>
              <w:rFonts w:hint="eastAsia"/>
            </w:rPr>
            <w:t>标准名称</w:t>
          </w:r>
        </w:p>
      </w:docPartBody>
    </w:docPart>
    <w:docPart>
      <w:docPartPr>
        <w:name w:val="67CEA1838B6E4548B2A197E9CBBFCBC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E97CB0B-553B-4141-8BEA-B95FF43E045B}"/>
      </w:docPartPr>
      <w:docPartBody>
        <w:p w:rsidR="00EB76D4" w:rsidRDefault="00000000">
          <w:pPr>
            <w:pStyle w:val="67CEA1838B6E4548B2A197E9CBBFCBC9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13A"/>
    <w:rsid w:val="00021B23"/>
    <w:rsid w:val="0002647A"/>
    <w:rsid w:val="0002653F"/>
    <w:rsid w:val="00032CA3"/>
    <w:rsid w:val="00080DE3"/>
    <w:rsid w:val="000816C9"/>
    <w:rsid w:val="0008333F"/>
    <w:rsid w:val="00087E40"/>
    <w:rsid w:val="000C73CF"/>
    <w:rsid w:val="000F622B"/>
    <w:rsid w:val="00101908"/>
    <w:rsid w:val="001132F9"/>
    <w:rsid w:val="00114ABC"/>
    <w:rsid w:val="00115644"/>
    <w:rsid w:val="00136D45"/>
    <w:rsid w:val="001A57C8"/>
    <w:rsid w:val="001C16E0"/>
    <w:rsid w:val="001D2995"/>
    <w:rsid w:val="002068C7"/>
    <w:rsid w:val="00211C7E"/>
    <w:rsid w:val="00217D4C"/>
    <w:rsid w:val="00227D2F"/>
    <w:rsid w:val="00243C5B"/>
    <w:rsid w:val="00250476"/>
    <w:rsid w:val="00252C91"/>
    <w:rsid w:val="002B5442"/>
    <w:rsid w:val="002D5E39"/>
    <w:rsid w:val="002E167A"/>
    <w:rsid w:val="002F3007"/>
    <w:rsid w:val="00323E80"/>
    <w:rsid w:val="003372E5"/>
    <w:rsid w:val="0034587A"/>
    <w:rsid w:val="003750AF"/>
    <w:rsid w:val="00394FC5"/>
    <w:rsid w:val="00430F92"/>
    <w:rsid w:val="00440DBE"/>
    <w:rsid w:val="004957DC"/>
    <w:rsid w:val="004F113A"/>
    <w:rsid w:val="004F1EC5"/>
    <w:rsid w:val="00515A81"/>
    <w:rsid w:val="005335DD"/>
    <w:rsid w:val="00537D7A"/>
    <w:rsid w:val="005850A2"/>
    <w:rsid w:val="00595E09"/>
    <w:rsid w:val="00600D9D"/>
    <w:rsid w:val="00630391"/>
    <w:rsid w:val="00636DEE"/>
    <w:rsid w:val="00666871"/>
    <w:rsid w:val="00667331"/>
    <w:rsid w:val="00674FBA"/>
    <w:rsid w:val="006D02E4"/>
    <w:rsid w:val="006E6DA6"/>
    <w:rsid w:val="006F1C4C"/>
    <w:rsid w:val="007216E9"/>
    <w:rsid w:val="00734509"/>
    <w:rsid w:val="0074030E"/>
    <w:rsid w:val="00757033"/>
    <w:rsid w:val="007C2F0B"/>
    <w:rsid w:val="007C6ACB"/>
    <w:rsid w:val="007E2797"/>
    <w:rsid w:val="007F4A1C"/>
    <w:rsid w:val="007F7996"/>
    <w:rsid w:val="00800293"/>
    <w:rsid w:val="0080348B"/>
    <w:rsid w:val="0080628B"/>
    <w:rsid w:val="00820E7E"/>
    <w:rsid w:val="0083133F"/>
    <w:rsid w:val="008B49D1"/>
    <w:rsid w:val="008E024D"/>
    <w:rsid w:val="008F0268"/>
    <w:rsid w:val="00902EF8"/>
    <w:rsid w:val="009332B1"/>
    <w:rsid w:val="00982DAC"/>
    <w:rsid w:val="00993B93"/>
    <w:rsid w:val="009B16B1"/>
    <w:rsid w:val="009C4D22"/>
    <w:rsid w:val="009F539E"/>
    <w:rsid w:val="00A94E45"/>
    <w:rsid w:val="00AD6808"/>
    <w:rsid w:val="00AE4749"/>
    <w:rsid w:val="00B42764"/>
    <w:rsid w:val="00B61E36"/>
    <w:rsid w:val="00B717AC"/>
    <w:rsid w:val="00B7602C"/>
    <w:rsid w:val="00BA2ACB"/>
    <w:rsid w:val="00BB4AAA"/>
    <w:rsid w:val="00BC67AA"/>
    <w:rsid w:val="00BE38DD"/>
    <w:rsid w:val="00BE52DB"/>
    <w:rsid w:val="00C61259"/>
    <w:rsid w:val="00C875D2"/>
    <w:rsid w:val="00CB0B2B"/>
    <w:rsid w:val="00D436BA"/>
    <w:rsid w:val="00D4454B"/>
    <w:rsid w:val="00D65DD7"/>
    <w:rsid w:val="00D86F75"/>
    <w:rsid w:val="00DA4409"/>
    <w:rsid w:val="00DC09E0"/>
    <w:rsid w:val="00E37538"/>
    <w:rsid w:val="00E95A08"/>
    <w:rsid w:val="00EA15BD"/>
    <w:rsid w:val="00EA32AC"/>
    <w:rsid w:val="00EB76D4"/>
    <w:rsid w:val="00F01646"/>
    <w:rsid w:val="00F058CE"/>
    <w:rsid w:val="00F25756"/>
    <w:rsid w:val="00F57EC2"/>
    <w:rsid w:val="00F93653"/>
    <w:rsid w:val="00FA0D2C"/>
    <w:rsid w:val="00FD4046"/>
    <w:rsid w:val="00FF0B73"/>
    <w:rsid w:val="00FF0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1112">
    <w:name w:val="1112"/>
    <w:qFormat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67CEA1838B6E4548B2A197E9CBBFCBC9">
    <w:name w:val="67CEA1838B6E4548B2A197E9CBBFCBC9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362154-DDE7-4A0C-A041-67D278AB4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473</Words>
  <Characters>2701</Characters>
  <Application>Microsoft Office Word</Application>
  <DocSecurity>0</DocSecurity>
  <Lines>22</Lines>
  <Paragraphs>6</Paragraphs>
  <ScaleCrop>false</ScaleCrop>
  <Company>zle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周晓丽</cp:lastModifiedBy>
  <cp:revision>3</cp:revision>
  <cp:lastPrinted>2024-09-30T03:13:00Z</cp:lastPrinted>
  <dcterms:created xsi:type="dcterms:W3CDTF">2026-05-15T07:09:00Z</dcterms:created>
  <dcterms:modified xsi:type="dcterms:W3CDTF">2026-05-16T15:27:00Z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5A4B75E9426D4C579319E34EBE163713_13</vt:lpwstr>
  </property>
  <property fmtid="{D5CDD505-2E9C-101B-9397-08002B2CF9AE}" pid="4" name="KSOTemplateDocerSaveRecord">
    <vt:lpwstr>eyJoZGlkIjoiNzEyYTFlYTBmY2JmM2YyOWU4YTYyMWJiZDUwNmI4YjYiLCJ1c2VySWQiOiIxMTMyNDA3OTE4In0=</vt:lpwstr>
  </property>
</Properties>
</file>