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58810" w14:textId="77777777" w:rsidR="004817B8" w:rsidRPr="00576C93" w:rsidRDefault="004817B8" w:rsidP="009B1404">
      <w:pPr>
        <w:spacing w:line="360" w:lineRule="auto"/>
        <w:rPr>
          <w:bCs/>
          <w:color w:val="C00000"/>
          <w:sz w:val="36"/>
          <w:szCs w:val="36"/>
        </w:rPr>
      </w:pPr>
      <w:bookmarkStart w:id="0" w:name="_Hlk528261495"/>
      <w:bookmarkStart w:id="1" w:name="OLE_LINK3"/>
    </w:p>
    <w:p w14:paraId="23F1C134" w14:textId="77777777" w:rsidR="004817B8" w:rsidRPr="00576C93" w:rsidRDefault="004817B8" w:rsidP="009B1404">
      <w:pPr>
        <w:spacing w:line="360" w:lineRule="auto"/>
        <w:rPr>
          <w:bCs/>
          <w:color w:val="C00000"/>
          <w:sz w:val="36"/>
          <w:szCs w:val="36"/>
        </w:rPr>
      </w:pPr>
    </w:p>
    <w:p w14:paraId="0C8DB73E" w14:textId="77777777" w:rsidR="004817B8" w:rsidRPr="00576C93" w:rsidRDefault="004817B8" w:rsidP="009B1404">
      <w:pPr>
        <w:spacing w:line="360" w:lineRule="auto"/>
        <w:rPr>
          <w:bCs/>
          <w:color w:val="C00000"/>
          <w:sz w:val="48"/>
          <w:szCs w:val="48"/>
        </w:rPr>
      </w:pPr>
    </w:p>
    <w:p w14:paraId="33BB86B6" w14:textId="77777777" w:rsidR="004817B8" w:rsidRPr="00576C93" w:rsidRDefault="004817B8" w:rsidP="009B1404">
      <w:pPr>
        <w:spacing w:line="360" w:lineRule="auto"/>
        <w:rPr>
          <w:bCs/>
          <w:color w:val="C00000"/>
          <w:sz w:val="48"/>
          <w:szCs w:val="48"/>
        </w:rPr>
      </w:pPr>
    </w:p>
    <w:p w14:paraId="3C2BCF01" w14:textId="77777777" w:rsidR="004817B8" w:rsidRPr="00576C93" w:rsidRDefault="00917358" w:rsidP="009B1404">
      <w:pPr>
        <w:jc w:val="center"/>
        <w:rPr>
          <w:sz w:val="52"/>
          <w:szCs w:val="52"/>
        </w:rPr>
      </w:pPr>
      <w:r w:rsidRPr="00576C93">
        <w:rPr>
          <w:sz w:val="52"/>
          <w:szCs w:val="52"/>
        </w:rPr>
        <w:t>团</w:t>
      </w:r>
      <w:r w:rsidRPr="00576C93">
        <w:rPr>
          <w:sz w:val="52"/>
          <w:szCs w:val="52"/>
        </w:rPr>
        <w:t xml:space="preserve"> </w:t>
      </w:r>
      <w:r w:rsidRPr="00576C93">
        <w:rPr>
          <w:sz w:val="52"/>
          <w:szCs w:val="52"/>
        </w:rPr>
        <w:t>体</w:t>
      </w:r>
      <w:r w:rsidRPr="00576C93">
        <w:rPr>
          <w:sz w:val="52"/>
          <w:szCs w:val="52"/>
        </w:rPr>
        <w:t xml:space="preserve"> </w:t>
      </w:r>
      <w:r w:rsidRPr="00576C93">
        <w:rPr>
          <w:sz w:val="52"/>
          <w:szCs w:val="52"/>
        </w:rPr>
        <w:t>标</w:t>
      </w:r>
      <w:r w:rsidRPr="00576C93">
        <w:rPr>
          <w:sz w:val="52"/>
          <w:szCs w:val="52"/>
        </w:rPr>
        <w:t xml:space="preserve"> </w:t>
      </w:r>
      <w:r w:rsidRPr="00576C93">
        <w:rPr>
          <w:sz w:val="52"/>
          <w:szCs w:val="52"/>
        </w:rPr>
        <w:t>准</w:t>
      </w:r>
    </w:p>
    <w:p w14:paraId="77B13FDD" w14:textId="77777777" w:rsidR="004817B8" w:rsidRPr="00576C93" w:rsidRDefault="004817B8" w:rsidP="009B1404">
      <w:pPr>
        <w:jc w:val="center"/>
        <w:rPr>
          <w:rFonts w:eastAsia="黑体"/>
          <w:sz w:val="48"/>
          <w:szCs w:val="48"/>
        </w:rPr>
      </w:pPr>
    </w:p>
    <w:p w14:paraId="65EBEDB4" w14:textId="07B2B474" w:rsidR="004817B8" w:rsidRPr="00576C93" w:rsidRDefault="00917358" w:rsidP="009B1404">
      <w:pPr>
        <w:jc w:val="center"/>
        <w:rPr>
          <w:rFonts w:eastAsia="黑体"/>
          <w:sz w:val="44"/>
          <w:szCs w:val="44"/>
        </w:rPr>
      </w:pPr>
      <w:r w:rsidRPr="00576C93">
        <w:rPr>
          <w:rFonts w:eastAsia="黑体"/>
          <w:sz w:val="44"/>
          <w:szCs w:val="44"/>
        </w:rPr>
        <w:t>《</w:t>
      </w:r>
      <w:r w:rsidR="00885023" w:rsidRPr="00576C93">
        <w:rPr>
          <w:rFonts w:eastAsia="黑体"/>
          <w:sz w:val="44"/>
          <w:szCs w:val="44"/>
        </w:rPr>
        <w:t>河西绿洲区紫花苜蓿浅埋滴灌节水栽培技术规程</w:t>
      </w:r>
      <w:r w:rsidRPr="00576C93">
        <w:rPr>
          <w:rFonts w:eastAsia="黑体"/>
          <w:sz w:val="44"/>
          <w:szCs w:val="44"/>
        </w:rPr>
        <w:t>》</w:t>
      </w:r>
    </w:p>
    <w:p w14:paraId="270B0C4D" w14:textId="77777777" w:rsidR="004817B8" w:rsidRPr="00576C93" w:rsidRDefault="00917358" w:rsidP="009B1404">
      <w:pPr>
        <w:spacing w:beforeLines="100" w:before="312" w:afterLines="100" w:after="312" w:line="480" w:lineRule="auto"/>
        <w:ind w:left="-67"/>
        <w:jc w:val="center"/>
        <w:rPr>
          <w:rFonts w:eastAsia="黑体"/>
          <w:sz w:val="44"/>
          <w:szCs w:val="44"/>
        </w:rPr>
      </w:pPr>
      <w:r w:rsidRPr="00576C93">
        <w:rPr>
          <w:rFonts w:eastAsia="黑体"/>
          <w:sz w:val="44"/>
          <w:szCs w:val="44"/>
        </w:rPr>
        <w:t>编制说明</w:t>
      </w:r>
    </w:p>
    <w:p w14:paraId="6DE3ADC0" w14:textId="77777777" w:rsidR="004817B8" w:rsidRPr="00576C93" w:rsidRDefault="004817B8" w:rsidP="009B1404">
      <w:pPr>
        <w:spacing w:line="360" w:lineRule="auto"/>
        <w:rPr>
          <w:bCs/>
          <w:sz w:val="36"/>
          <w:szCs w:val="36"/>
        </w:rPr>
      </w:pPr>
    </w:p>
    <w:p w14:paraId="528D9F67" w14:textId="77777777" w:rsidR="004817B8" w:rsidRPr="00576C93" w:rsidRDefault="004817B8" w:rsidP="009B1404">
      <w:pPr>
        <w:spacing w:line="360" w:lineRule="auto"/>
        <w:rPr>
          <w:bCs/>
          <w:sz w:val="36"/>
          <w:szCs w:val="36"/>
        </w:rPr>
      </w:pPr>
    </w:p>
    <w:p w14:paraId="1E29079D" w14:textId="77777777" w:rsidR="004817B8" w:rsidRPr="00576C93" w:rsidRDefault="004817B8" w:rsidP="009B1404">
      <w:pPr>
        <w:spacing w:line="360" w:lineRule="auto"/>
        <w:rPr>
          <w:bCs/>
          <w:sz w:val="36"/>
          <w:szCs w:val="36"/>
        </w:rPr>
      </w:pPr>
    </w:p>
    <w:p w14:paraId="2715D9AB" w14:textId="77777777" w:rsidR="004817B8" w:rsidRPr="00576C93" w:rsidRDefault="004817B8" w:rsidP="009B1404">
      <w:pPr>
        <w:spacing w:line="360" w:lineRule="auto"/>
        <w:rPr>
          <w:bCs/>
          <w:sz w:val="36"/>
          <w:szCs w:val="36"/>
        </w:rPr>
      </w:pPr>
    </w:p>
    <w:p w14:paraId="0C4C417A" w14:textId="77777777" w:rsidR="004817B8" w:rsidRPr="00576C93" w:rsidRDefault="004817B8" w:rsidP="009B1404">
      <w:pPr>
        <w:spacing w:line="360" w:lineRule="auto"/>
        <w:rPr>
          <w:bCs/>
          <w:sz w:val="36"/>
          <w:szCs w:val="36"/>
        </w:rPr>
      </w:pPr>
    </w:p>
    <w:p w14:paraId="64789C51" w14:textId="77777777" w:rsidR="004817B8" w:rsidRPr="00576C93" w:rsidRDefault="004817B8" w:rsidP="009B1404">
      <w:pPr>
        <w:spacing w:line="360" w:lineRule="auto"/>
        <w:rPr>
          <w:bCs/>
          <w:sz w:val="36"/>
          <w:szCs w:val="36"/>
        </w:rPr>
      </w:pPr>
    </w:p>
    <w:p w14:paraId="0211B5B5" w14:textId="77777777" w:rsidR="004817B8" w:rsidRPr="00576C93" w:rsidRDefault="004817B8" w:rsidP="009B1404">
      <w:pPr>
        <w:spacing w:line="360" w:lineRule="auto"/>
        <w:rPr>
          <w:bCs/>
          <w:sz w:val="36"/>
          <w:szCs w:val="36"/>
        </w:rPr>
      </w:pPr>
    </w:p>
    <w:p w14:paraId="7C7491E7" w14:textId="77777777" w:rsidR="004817B8" w:rsidRPr="00576C93" w:rsidRDefault="004817B8" w:rsidP="009B1404">
      <w:pPr>
        <w:widowControl/>
        <w:rPr>
          <w:bCs/>
          <w:sz w:val="44"/>
          <w:szCs w:val="44"/>
        </w:rPr>
      </w:pPr>
    </w:p>
    <w:p w14:paraId="1F0E511F" w14:textId="77777777" w:rsidR="004817B8" w:rsidRPr="00576C93" w:rsidRDefault="004817B8" w:rsidP="009B1404">
      <w:pPr>
        <w:widowControl/>
        <w:rPr>
          <w:bCs/>
          <w:sz w:val="44"/>
          <w:szCs w:val="44"/>
        </w:rPr>
      </w:pPr>
    </w:p>
    <w:p w14:paraId="034AC298" w14:textId="6621B5C2" w:rsidR="004817B8" w:rsidRPr="00576C93" w:rsidRDefault="00917358" w:rsidP="009B1404">
      <w:pPr>
        <w:ind w:leftChars="-67" w:left="-51" w:rightChars="-182" w:right="-382" w:hangingChars="32" w:hanging="90"/>
        <w:jc w:val="center"/>
        <w:rPr>
          <w:rFonts w:eastAsia="黑体"/>
          <w:bCs/>
          <w:sz w:val="28"/>
          <w:szCs w:val="28"/>
        </w:rPr>
      </w:pPr>
      <w:r w:rsidRPr="00576C93">
        <w:rPr>
          <w:rFonts w:eastAsia="黑体"/>
          <w:bCs/>
          <w:sz w:val="28"/>
          <w:szCs w:val="28"/>
        </w:rPr>
        <w:t>《</w:t>
      </w:r>
      <w:r w:rsidR="00885023" w:rsidRPr="00576C93">
        <w:rPr>
          <w:rFonts w:eastAsia="黑体"/>
          <w:sz w:val="28"/>
          <w:szCs w:val="28"/>
        </w:rPr>
        <w:t>河西绿洲区紫花苜蓿浅埋滴灌节水栽培技术规程</w:t>
      </w:r>
      <w:r w:rsidRPr="00576C93">
        <w:rPr>
          <w:rFonts w:eastAsia="黑体"/>
          <w:bCs/>
          <w:sz w:val="28"/>
          <w:szCs w:val="28"/>
        </w:rPr>
        <w:t>》</w:t>
      </w:r>
      <w:proofErr w:type="gramStart"/>
      <w:r w:rsidRPr="00576C93">
        <w:rPr>
          <w:rFonts w:eastAsia="黑体"/>
          <w:bCs/>
          <w:sz w:val="28"/>
          <w:szCs w:val="28"/>
        </w:rPr>
        <w:t>团标制定</w:t>
      </w:r>
      <w:proofErr w:type="gramEnd"/>
      <w:r w:rsidRPr="00576C93">
        <w:rPr>
          <w:rFonts w:eastAsia="黑体"/>
          <w:bCs/>
          <w:sz w:val="28"/>
          <w:szCs w:val="28"/>
        </w:rPr>
        <w:t>组</w:t>
      </w:r>
    </w:p>
    <w:p w14:paraId="6617FAC3" w14:textId="70930B00" w:rsidR="004817B8" w:rsidRPr="00576C93" w:rsidRDefault="00885023" w:rsidP="009B1404">
      <w:pPr>
        <w:widowControl/>
        <w:jc w:val="center"/>
        <w:rPr>
          <w:rFonts w:eastAsia="黑体"/>
          <w:bCs/>
          <w:sz w:val="28"/>
          <w:szCs w:val="28"/>
        </w:rPr>
      </w:pPr>
      <w:r w:rsidRPr="00576C93">
        <w:rPr>
          <w:rFonts w:eastAsia="黑体"/>
          <w:bCs/>
          <w:sz w:val="28"/>
          <w:szCs w:val="28"/>
        </w:rPr>
        <w:t>2026</w:t>
      </w:r>
      <w:r w:rsidR="003E6AD8" w:rsidRPr="00576C93">
        <w:rPr>
          <w:rFonts w:eastAsia="黑体"/>
          <w:bCs/>
          <w:sz w:val="28"/>
          <w:szCs w:val="28"/>
        </w:rPr>
        <w:t>年</w:t>
      </w:r>
      <w:r w:rsidRPr="00576C93">
        <w:rPr>
          <w:rFonts w:eastAsia="黑体"/>
          <w:bCs/>
          <w:sz w:val="28"/>
          <w:szCs w:val="28"/>
        </w:rPr>
        <w:t>5</w:t>
      </w:r>
      <w:r w:rsidR="003E6AD8" w:rsidRPr="00576C93">
        <w:rPr>
          <w:rFonts w:eastAsia="黑体"/>
          <w:bCs/>
          <w:sz w:val="28"/>
          <w:szCs w:val="28"/>
        </w:rPr>
        <w:t>月</w:t>
      </w:r>
    </w:p>
    <w:bookmarkEnd w:id="0"/>
    <w:p w14:paraId="40FBF7DD" w14:textId="77777777" w:rsidR="004817B8" w:rsidRPr="00576C93" w:rsidRDefault="00917358" w:rsidP="009B1404">
      <w:pPr>
        <w:pStyle w:val="af1"/>
        <w:spacing w:beforeLines="100" w:before="312" w:afterLines="100" w:after="312" w:line="420" w:lineRule="exact"/>
        <w:ind w:firstLineChars="0"/>
        <w:jc w:val="center"/>
        <w:rPr>
          <w:b/>
          <w:color w:val="000000"/>
          <w:sz w:val="28"/>
          <w:szCs w:val="28"/>
        </w:rPr>
      </w:pPr>
      <w:r w:rsidRPr="00576C93">
        <w:rPr>
          <w:b/>
          <w:color w:val="000000"/>
          <w:sz w:val="28"/>
          <w:szCs w:val="28"/>
        </w:rPr>
        <w:br w:type="page"/>
      </w:r>
      <w:r w:rsidRPr="00576C93">
        <w:rPr>
          <w:b/>
          <w:color w:val="000000"/>
          <w:sz w:val="28"/>
          <w:szCs w:val="28"/>
        </w:rPr>
        <w:lastRenderedPageBreak/>
        <w:t>目</w:t>
      </w:r>
      <w:r w:rsidRPr="00576C93">
        <w:rPr>
          <w:b/>
          <w:color w:val="000000"/>
          <w:sz w:val="28"/>
          <w:szCs w:val="28"/>
        </w:rPr>
        <w:t xml:space="preserve">  </w:t>
      </w:r>
      <w:r w:rsidRPr="00576C93">
        <w:rPr>
          <w:b/>
          <w:color w:val="000000"/>
          <w:sz w:val="28"/>
          <w:szCs w:val="28"/>
        </w:rPr>
        <w:t>次</w:t>
      </w:r>
    </w:p>
    <w:p w14:paraId="1D60AEC8" w14:textId="77777777" w:rsidR="004817B8" w:rsidRPr="00576C93" w:rsidRDefault="004817B8" w:rsidP="009B1404">
      <w:pPr>
        <w:pStyle w:val="af1"/>
        <w:spacing w:line="360" w:lineRule="auto"/>
        <w:ind w:firstLineChars="0"/>
        <w:rPr>
          <w:b/>
          <w:color w:val="000000"/>
          <w:sz w:val="22"/>
          <w:szCs w:val="22"/>
        </w:rPr>
      </w:pPr>
    </w:p>
    <w:p w14:paraId="513D9956" w14:textId="512458C6" w:rsidR="005A0C53" w:rsidRDefault="00917358">
      <w:pPr>
        <w:pStyle w:val="TOC1"/>
        <w:rPr>
          <w:rFonts w:asciiTheme="minorHAnsi" w:eastAsiaTheme="minorEastAsia" w:hAnsiTheme="minorHAnsi" w:cstheme="minorBidi"/>
          <w:noProof/>
          <w:szCs w:val="22"/>
        </w:rPr>
      </w:pPr>
      <w:r w:rsidRPr="00576C93">
        <w:rPr>
          <w:sz w:val="24"/>
          <w:szCs w:val="24"/>
        </w:rPr>
        <w:fldChar w:fldCharType="begin"/>
      </w:r>
      <w:r w:rsidRPr="00576C93">
        <w:rPr>
          <w:sz w:val="24"/>
          <w:szCs w:val="24"/>
        </w:rPr>
        <w:instrText xml:space="preserve"> TOC \o "1-3" \h \z \u </w:instrText>
      </w:r>
      <w:r w:rsidRPr="00576C93">
        <w:rPr>
          <w:sz w:val="24"/>
          <w:szCs w:val="24"/>
        </w:rPr>
        <w:fldChar w:fldCharType="separate"/>
      </w:r>
      <w:hyperlink w:anchor="_Toc229755747" w:history="1">
        <w:r w:rsidR="005A0C53" w:rsidRPr="00BA2E1A">
          <w:rPr>
            <w:rStyle w:val="af"/>
            <w:noProof/>
          </w:rPr>
          <w:t>一、任务来源及标准制定背景</w:t>
        </w:r>
        <w:r w:rsidR="005A0C53">
          <w:rPr>
            <w:noProof/>
            <w:webHidden/>
          </w:rPr>
          <w:tab/>
        </w:r>
        <w:r w:rsidR="005A0C53">
          <w:rPr>
            <w:noProof/>
            <w:webHidden/>
          </w:rPr>
          <w:fldChar w:fldCharType="begin"/>
        </w:r>
        <w:r w:rsidR="005A0C53">
          <w:rPr>
            <w:noProof/>
            <w:webHidden/>
          </w:rPr>
          <w:instrText xml:space="preserve"> PAGEREF _Toc229755747 \h </w:instrText>
        </w:r>
        <w:r w:rsidR="005A0C53">
          <w:rPr>
            <w:noProof/>
            <w:webHidden/>
          </w:rPr>
        </w:r>
        <w:r w:rsidR="005A0C53">
          <w:rPr>
            <w:noProof/>
            <w:webHidden/>
          </w:rPr>
          <w:fldChar w:fldCharType="separate"/>
        </w:r>
        <w:r w:rsidR="001D48B4">
          <w:rPr>
            <w:noProof/>
            <w:webHidden/>
          </w:rPr>
          <w:t>3</w:t>
        </w:r>
        <w:r w:rsidR="005A0C53">
          <w:rPr>
            <w:noProof/>
            <w:webHidden/>
          </w:rPr>
          <w:fldChar w:fldCharType="end"/>
        </w:r>
      </w:hyperlink>
    </w:p>
    <w:p w14:paraId="433061E4" w14:textId="7E4B842C" w:rsidR="005A0C53" w:rsidRDefault="005A0C53">
      <w:pPr>
        <w:pStyle w:val="TOC2"/>
        <w:tabs>
          <w:tab w:val="right" w:leader="dot" w:pos="8538"/>
        </w:tabs>
        <w:rPr>
          <w:rFonts w:asciiTheme="minorHAnsi" w:eastAsiaTheme="minorEastAsia" w:hAnsiTheme="minorHAnsi" w:cstheme="minorBidi"/>
          <w:noProof/>
          <w:szCs w:val="22"/>
        </w:rPr>
      </w:pPr>
      <w:hyperlink w:anchor="_Toc229755748" w:history="1">
        <w:r w:rsidRPr="00BA2E1A">
          <w:rPr>
            <w:rStyle w:val="af"/>
            <w:noProof/>
          </w:rPr>
          <w:t>（一）任务来源</w:t>
        </w:r>
        <w:r>
          <w:rPr>
            <w:noProof/>
            <w:webHidden/>
          </w:rPr>
          <w:tab/>
        </w:r>
        <w:r>
          <w:rPr>
            <w:noProof/>
            <w:webHidden/>
          </w:rPr>
          <w:fldChar w:fldCharType="begin"/>
        </w:r>
        <w:r>
          <w:rPr>
            <w:noProof/>
            <w:webHidden/>
          </w:rPr>
          <w:instrText xml:space="preserve"> PAGEREF _Toc229755748 \h </w:instrText>
        </w:r>
        <w:r>
          <w:rPr>
            <w:noProof/>
            <w:webHidden/>
          </w:rPr>
        </w:r>
        <w:r>
          <w:rPr>
            <w:noProof/>
            <w:webHidden/>
          </w:rPr>
          <w:fldChar w:fldCharType="separate"/>
        </w:r>
        <w:r w:rsidR="001D48B4">
          <w:rPr>
            <w:noProof/>
            <w:webHidden/>
          </w:rPr>
          <w:t>3</w:t>
        </w:r>
        <w:r>
          <w:rPr>
            <w:noProof/>
            <w:webHidden/>
          </w:rPr>
          <w:fldChar w:fldCharType="end"/>
        </w:r>
      </w:hyperlink>
    </w:p>
    <w:p w14:paraId="32284604" w14:textId="3DA97465" w:rsidR="005A0C53" w:rsidRDefault="005A0C53">
      <w:pPr>
        <w:pStyle w:val="TOC2"/>
        <w:tabs>
          <w:tab w:val="right" w:leader="dot" w:pos="8538"/>
        </w:tabs>
        <w:rPr>
          <w:rFonts w:asciiTheme="minorHAnsi" w:eastAsiaTheme="minorEastAsia" w:hAnsiTheme="minorHAnsi" w:cstheme="minorBidi"/>
          <w:noProof/>
          <w:szCs w:val="22"/>
        </w:rPr>
      </w:pPr>
      <w:hyperlink w:anchor="_Toc229755749" w:history="1">
        <w:r w:rsidRPr="00BA2E1A">
          <w:rPr>
            <w:rStyle w:val="af"/>
            <w:noProof/>
          </w:rPr>
          <w:t>（二）承担单位</w:t>
        </w:r>
        <w:r>
          <w:rPr>
            <w:noProof/>
            <w:webHidden/>
          </w:rPr>
          <w:tab/>
        </w:r>
        <w:r>
          <w:rPr>
            <w:noProof/>
            <w:webHidden/>
          </w:rPr>
          <w:fldChar w:fldCharType="begin"/>
        </w:r>
        <w:r>
          <w:rPr>
            <w:noProof/>
            <w:webHidden/>
          </w:rPr>
          <w:instrText xml:space="preserve"> PAGEREF _Toc229755749 \h </w:instrText>
        </w:r>
        <w:r>
          <w:rPr>
            <w:noProof/>
            <w:webHidden/>
          </w:rPr>
        </w:r>
        <w:r>
          <w:rPr>
            <w:noProof/>
            <w:webHidden/>
          </w:rPr>
          <w:fldChar w:fldCharType="separate"/>
        </w:r>
        <w:r w:rsidR="001D48B4">
          <w:rPr>
            <w:noProof/>
            <w:webHidden/>
          </w:rPr>
          <w:t>3</w:t>
        </w:r>
        <w:r>
          <w:rPr>
            <w:noProof/>
            <w:webHidden/>
          </w:rPr>
          <w:fldChar w:fldCharType="end"/>
        </w:r>
      </w:hyperlink>
    </w:p>
    <w:p w14:paraId="4E12C74B" w14:textId="2B2A812D" w:rsidR="005A0C53" w:rsidRDefault="005A0C53">
      <w:pPr>
        <w:pStyle w:val="TOC2"/>
        <w:tabs>
          <w:tab w:val="right" w:leader="dot" w:pos="8538"/>
        </w:tabs>
        <w:rPr>
          <w:rFonts w:asciiTheme="minorHAnsi" w:eastAsiaTheme="minorEastAsia" w:hAnsiTheme="minorHAnsi" w:cstheme="minorBidi"/>
          <w:noProof/>
          <w:szCs w:val="22"/>
        </w:rPr>
      </w:pPr>
      <w:hyperlink w:anchor="_Toc229755750" w:history="1">
        <w:r w:rsidRPr="00BA2E1A">
          <w:rPr>
            <w:rStyle w:val="af"/>
            <w:noProof/>
          </w:rPr>
          <w:t>（三）制定背景</w:t>
        </w:r>
        <w:r>
          <w:rPr>
            <w:noProof/>
            <w:webHidden/>
          </w:rPr>
          <w:tab/>
        </w:r>
        <w:r>
          <w:rPr>
            <w:noProof/>
            <w:webHidden/>
          </w:rPr>
          <w:fldChar w:fldCharType="begin"/>
        </w:r>
        <w:r>
          <w:rPr>
            <w:noProof/>
            <w:webHidden/>
          </w:rPr>
          <w:instrText xml:space="preserve"> PAGEREF _Toc229755750 \h </w:instrText>
        </w:r>
        <w:r>
          <w:rPr>
            <w:noProof/>
            <w:webHidden/>
          </w:rPr>
        </w:r>
        <w:r>
          <w:rPr>
            <w:noProof/>
            <w:webHidden/>
          </w:rPr>
          <w:fldChar w:fldCharType="separate"/>
        </w:r>
        <w:r w:rsidR="001D48B4">
          <w:rPr>
            <w:noProof/>
            <w:webHidden/>
          </w:rPr>
          <w:t>3</w:t>
        </w:r>
        <w:r>
          <w:rPr>
            <w:noProof/>
            <w:webHidden/>
          </w:rPr>
          <w:fldChar w:fldCharType="end"/>
        </w:r>
      </w:hyperlink>
    </w:p>
    <w:p w14:paraId="417458CB" w14:textId="5CA0F827" w:rsidR="005A0C53" w:rsidRDefault="005A0C53">
      <w:pPr>
        <w:pStyle w:val="TOC2"/>
        <w:tabs>
          <w:tab w:val="right" w:leader="dot" w:pos="8538"/>
        </w:tabs>
        <w:rPr>
          <w:rFonts w:asciiTheme="minorHAnsi" w:eastAsiaTheme="minorEastAsia" w:hAnsiTheme="minorHAnsi" w:cstheme="minorBidi"/>
          <w:noProof/>
          <w:szCs w:val="22"/>
        </w:rPr>
      </w:pPr>
      <w:hyperlink w:anchor="_Toc229755751" w:history="1">
        <w:r w:rsidRPr="00BA2E1A">
          <w:rPr>
            <w:rStyle w:val="af"/>
            <w:noProof/>
          </w:rPr>
          <w:t>（四）主要起草人情况</w:t>
        </w:r>
        <w:r>
          <w:rPr>
            <w:noProof/>
            <w:webHidden/>
          </w:rPr>
          <w:tab/>
        </w:r>
        <w:r>
          <w:rPr>
            <w:noProof/>
            <w:webHidden/>
          </w:rPr>
          <w:fldChar w:fldCharType="begin"/>
        </w:r>
        <w:r>
          <w:rPr>
            <w:noProof/>
            <w:webHidden/>
          </w:rPr>
          <w:instrText xml:space="preserve"> PAGEREF _Toc229755751 \h </w:instrText>
        </w:r>
        <w:r>
          <w:rPr>
            <w:noProof/>
            <w:webHidden/>
          </w:rPr>
        </w:r>
        <w:r>
          <w:rPr>
            <w:noProof/>
            <w:webHidden/>
          </w:rPr>
          <w:fldChar w:fldCharType="separate"/>
        </w:r>
        <w:r w:rsidR="001D48B4">
          <w:rPr>
            <w:noProof/>
            <w:webHidden/>
          </w:rPr>
          <w:t>4</w:t>
        </w:r>
        <w:r>
          <w:rPr>
            <w:noProof/>
            <w:webHidden/>
          </w:rPr>
          <w:fldChar w:fldCharType="end"/>
        </w:r>
      </w:hyperlink>
    </w:p>
    <w:p w14:paraId="277F47B4" w14:textId="546A761C" w:rsidR="005A0C53" w:rsidRDefault="005A0C53">
      <w:pPr>
        <w:pStyle w:val="TOC1"/>
        <w:rPr>
          <w:rFonts w:asciiTheme="minorHAnsi" w:eastAsiaTheme="minorEastAsia" w:hAnsiTheme="minorHAnsi" w:cstheme="minorBidi"/>
          <w:noProof/>
          <w:szCs w:val="22"/>
        </w:rPr>
      </w:pPr>
      <w:hyperlink w:anchor="_Toc229755752" w:history="1">
        <w:r w:rsidRPr="00BA2E1A">
          <w:rPr>
            <w:rStyle w:val="af"/>
            <w:noProof/>
          </w:rPr>
          <w:t>二、主要工作过程</w:t>
        </w:r>
        <w:r>
          <w:rPr>
            <w:noProof/>
            <w:webHidden/>
          </w:rPr>
          <w:tab/>
        </w:r>
        <w:r>
          <w:rPr>
            <w:noProof/>
            <w:webHidden/>
          </w:rPr>
          <w:fldChar w:fldCharType="begin"/>
        </w:r>
        <w:r>
          <w:rPr>
            <w:noProof/>
            <w:webHidden/>
          </w:rPr>
          <w:instrText xml:space="preserve"> PAGEREF _Toc229755752 \h </w:instrText>
        </w:r>
        <w:r>
          <w:rPr>
            <w:noProof/>
            <w:webHidden/>
          </w:rPr>
        </w:r>
        <w:r>
          <w:rPr>
            <w:noProof/>
            <w:webHidden/>
          </w:rPr>
          <w:fldChar w:fldCharType="separate"/>
        </w:r>
        <w:r w:rsidR="001D48B4">
          <w:rPr>
            <w:noProof/>
            <w:webHidden/>
          </w:rPr>
          <w:t>4</w:t>
        </w:r>
        <w:r>
          <w:rPr>
            <w:noProof/>
            <w:webHidden/>
          </w:rPr>
          <w:fldChar w:fldCharType="end"/>
        </w:r>
      </w:hyperlink>
    </w:p>
    <w:p w14:paraId="58EE83B4" w14:textId="61EF2FF1" w:rsidR="005A0C53" w:rsidRDefault="005A0C53">
      <w:pPr>
        <w:pStyle w:val="TOC2"/>
        <w:tabs>
          <w:tab w:val="right" w:leader="dot" w:pos="8538"/>
        </w:tabs>
        <w:rPr>
          <w:rFonts w:asciiTheme="minorHAnsi" w:eastAsiaTheme="minorEastAsia" w:hAnsiTheme="minorHAnsi" w:cstheme="minorBidi"/>
          <w:noProof/>
          <w:szCs w:val="22"/>
        </w:rPr>
      </w:pPr>
      <w:hyperlink w:anchor="_Toc229755753" w:history="1">
        <w:r w:rsidRPr="00BA2E1A">
          <w:rPr>
            <w:rStyle w:val="af"/>
            <w:noProof/>
          </w:rPr>
          <w:t>（一）前期准备</w:t>
        </w:r>
        <w:r>
          <w:rPr>
            <w:noProof/>
            <w:webHidden/>
          </w:rPr>
          <w:tab/>
        </w:r>
        <w:r>
          <w:rPr>
            <w:noProof/>
            <w:webHidden/>
          </w:rPr>
          <w:fldChar w:fldCharType="begin"/>
        </w:r>
        <w:r>
          <w:rPr>
            <w:noProof/>
            <w:webHidden/>
          </w:rPr>
          <w:instrText xml:space="preserve"> PAGEREF _Toc229755753 \h </w:instrText>
        </w:r>
        <w:r>
          <w:rPr>
            <w:noProof/>
            <w:webHidden/>
          </w:rPr>
        </w:r>
        <w:r>
          <w:rPr>
            <w:noProof/>
            <w:webHidden/>
          </w:rPr>
          <w:fldChar w:fldCharType="separate"/>
        </w:r>
        <w:r w:rsidR="001D48B4">
          <w:rPr>
            <w:noProof/>
            <w:webHidden/>
          </w:rPr>
          <w:t>4</w:t>
        </w:r>
        <w:r>
          <w:rPr>
            <w:noProof/>
            <w:webHidden/>
          </w:rPr>
          <w:fldChar w:fldCharType="end"/>
        </w:r>
      </w:hyperlink>
    </w:p>
    <w:p w14:paraId="513F7CE3" w14:textId="4F97E743" w:rsidR="005A0C53" w:rsidRDefault="005A0C53">
      <w:pPr>
        <w:pStyle w:val="TOC2"/>
        <w:tabs>
          <w:tab w:val="right" w:leader="dot" w:pos="8538"/>
        </w:tabs>
        <w:rPr>
          <w:rFonts w:asciiTheme="minorHAnsi" w:eastAsiaTheme="minorEastAsia" w:hAnsiTheme="minorHAnsi" w:cstheme="minorBidi"/>
          <w:noProof/>
          <w:szCs w:val="22"/>
        </w:rPr>
      </w:pPr>
      <w:hyperlink w:anchor="_Toc229755754" w:history="1">
        <w:r w:rsidRPr="00BA2E1A">
          <w:rPr>
            <w:rStyle w:val="af"/>
            <w:noProof/>
          </w:rPr>
          <w:t>（二）收集和分析相关参考文献</w:t>
        </w:r>
        <w:r>
          <w:rPr>
            <w:noProof/>
            <w:webHidden/>
          </w:rPr>
          <w:tab/>
        </w:r>
        <w:r>
          <w:rPr>
            <w:noProof/>
            <w:webHidden/>
          </w:rPr>
          <w:fldChar w:fldCharType="begin"/>
        </w:r>
        <w:r>
          <w:rPr>
            <w:noProof/>
            <w:webHidden/>
          </w:rPr>
          <w:instrText xml:space="preserve"> PAGEREF _Toc229755754 \h </w:instrText>
        </w:r>
        <w:r>
          <w:rPr>
            <w:noProof/>
            <w:webHidden/>
          </w:rPr>
        </w:r>
        <w:r>
          <w:rPr>
            <w:noProof/>
            <w:webHidden/>
          </w:rPr>
          <w:fldChar w:fldCharType="separate"/>
        </w:r>
        <w:r w:rsidR="001D48B4">
          <w:rPr>
            <w:noProof/>
            <w:webHidden/>
          </w:rPr>
          <w:t>4</w:t>
        </w:r>
        <w:r>
          <w:rPr>
            <w:noProof/>
            <w:webHidden/>
          </w:rPr>
          <w:fldChar w:fldCharType="end"/>
        </w:r>
      </w:hyperlink>
    </w:p>
    <w:p w14:paraId="0BA6EAE8" w14:textId="55E93F6C" w:rsidR="005A0C53" w:rsidRDefault="005A0C53">
      <w:pPr>
        <w:pStyle w:val="TOC2"/>
        <w:tabs>
          <w:tab w:val="right" w:leader="dot" w:pos="8538"/>
        </w:tabs>
        <w:rPr>
          <w:rFonts w:asciiTheme="minorHAnsi" w:eastAsiaTheme="minorEastAsia" w:hAnsiTheme="minorHAnsi" w:cstheme="minorBidi"/>
          <w:noProof/>
          <w:szCs w:val="22"/>
        </w:rPr>
      </w:pPr>
      <w:hyperlink w:anchor="_Toc229755755" w:history="1">
        <w:r w:rsidRPr="00BA2E1A">
          <w:rPr>
            <w:rStyle w:val="af"/>
            <w:noProof/>
          </w:rPr>
          <w:t>（三）征求意见稿的形成</w:t>
        </w:r>
        <w:r>
          <w:rPr>
            <w:noProof/>
            <w:webHidden/>
          </w:rPr>
          <w:tab/>
        </w:r>
        <w:r>
          <w:rPr>
            <w:noProof/>
            <w:webHidden/>
          </w:rPr>
          <w:fldChar w:fldCharType="begin"/>
        </w:r>
        <w:r>
          <w:rPr>
            <w:noProof/>
            <w:webHidden/>
          </w:rPr>
          <w:instrText xml:space="preserve"> PAGEREF _Toc229755755 \h </w:instrText>
        </w:r>
        <w:r>
          <w:rPr>
            <w:noProof/>
            <w:webHidden/>
          </w:rPr>
        </w:r>
        <w:r>
          <w:rPr>
            <w:noProof/>
            <w:webHidden/>
          </w:rPr>
          <w:fldChar w:fldCharType="separate"/>
        </w:r>
        <w:r w:rsidR="001D48B4">
          <w:rPr>
            <w:noProof/>
            <w:webHidden/>
          </w:rPr>
          <w:t>5</w:t>
        </w:r>
        <w:r>
          <w:rPr>
            <w:noProof/>
            <w:webHidden/>
          </w:rPr>
          <w:fldChar w:fldCharType="end"/>
        </w:r>
      </w:hyperlink>
    </w:p>
    <w:p w14:paraId="1D8E82FA" w14:textId="70B6571C" w:rsidR="005A0C53" w:rsidRDefault="005A0C53">
      <w:pPr>
        <w:pStyle w:val="TOC1"/>
        <w:rPr>
          <w:rFonts w:asciiTheme="minorHAnsi" w:eastAsiaTheme="minorEastAsia" w:hAnsiTheme="minorHAnsi" w:cstheme="minorBidi"/>
          <w:noProof/>
          <w:szCs w:val="22"/>
        </w:rPr>
      </w:pPr>
      <w:hyperlink w:anchor="_Toc229755756" w:history="1">
        <w:r w:rsidRPr="00BA2E1A">
          <w:rPr>
            <w:rStyle w:val="af"/>
            <w:noProof/>
          </w:rPr>
          <w:t>三、标准编制原则和主要技术内容确定的依据</w:t>
        </w:r>
        <w:r>
          <w:rPr>
            <w:noProof/>
            <w:webHidden/>
          </w:rPr>
          <w:tab/>
        </w:r>
        <w:r>
          <w:rPr>
            <w:noProof/>
            <w:webHidden/>
          </w:rPr>
          <w:fldChar w:fldCharType="begin"/>
        </w:r>
        <w:r>
          <w:rPr>
            <w:noProof/>
            <w:webHidden/>
          </w:rPr>
          <w:instrText xml:space="preserve"> PAGEREF _Toc229755756 \h </w:instrText>
        </w:r>
        <w:r>
          <w:rPr>
            <w:noProof/>
            <w:webHidden/>
          </w:rPr>
        </w:r>
        <w:r>
          <w:rPr>
            <w:noProof/>
            <w:webHidden/>
          </w:rPr>
          <w:fldChar w:fldCharType="separate"/>
        </w:r>
        <w:r w:rsidR="001D48B4">
          <w:rPr>
            <w:noProof/>
            <w:webHidden/>
          </w:rPr>
          <w:t>5</w:t>
        </w:r>
        <w:r>
          <w:rPr>
            <w:noProof/>
            <w:webHidden/>
          </w:rPr>
          <w:fldChar w:fldCharType="end"/>
        </w:r>
      </w:hyperlink>
    </w:p>
    <w:p w14:paraId="7F43693D" w14:textId="01AD8A56" w:rsidR="005A0C53" w:rsidRDefault="005A0C53">
      <w:pPr>
        <w:pStyle w:val="TOC2"/>
        <w:tabs>
          <w:tab w:val="right" w:leader="dot" w:pos="8538"/>
        </w:tabs>
        <w:rPr>
          <w:rFonts w:asciiTheme="minorHAnsi" w:eastAsiaTheme="minorEastAsia" w:hAnsiTheme="minorHAnsi" w:cstheme="minorBidi"/>
          <w:noProof/>
          <w:szCs w:val="22"/>
        </w:rPr>
      </w:pPr>
      <w:hyperlink w:anchor="_Toc229755757" w:history="1">
        <w:r w:rsidRPr="00BA2E1A">
          <w:rPr>
            <w:rStyle w:val="af"/>
            <w:noProof/>
          </w:rPr>
          <w:t>（一）编制原则</w:t>
        </w:r>
        <w:r>
          <w:rPr>
            <w:noProof/>
            <w:webHidden/>
          </w:rPr>
          <w:tab/>
        </w:r>
        <w:r>
          <w:rPr>
            <w:noProof/>
            <w:webHidden/>
          </w:rPr>
          <w:fldChar w:fldCharType="begin"/>
        </w:r>
        <w:r>
          <w:rPr>
            <w:noProof/>
            <w:webHidden/>
          </w:rPr>
          <w:instrText xml:space="preserve"> PAGEREF _Toc229755757 \h </w:instrText>
        </w:r>
        <w:r>
          <w:rPr>
            <w:noProof/>
            <w:webHidden/>
          </w:rPr>
        </w:r>
        <w:r>
          <w:rPr>
            <w:noProof/>
            <w:webHidden/>
          </w:rPr>
          <w:fldChar w:fldCharType="separate"/>
        </w:r>
        <w:r w:rsidR="001D48B4">
          <w:rPr>
            <w:noProof/>
            <w:webHidden/>
          </w:rPr>
          <w:t>5</w:t>
        </w:r>
        <w:r>
          <w:rPr>
            <w:noProof/>
            <w:webHidden/>
          </w:rPr>
          <w:fldChar w:fldCharType="end"/>
        </w:r>
      </w:hyperlink>
    </w:p>
    <w:p w14:paraId="582940BF" w14:textId="25F51B5B" w:rsidR="005A0C53" w:rsidRDefault="005A0C53">
      <w:pPr>
        <w:pStyle w:val="TOC2"/>
        <w:tabs>
          <w:tab w:val="right" w:leader="dot" w:pos="8538"/>
        </w:tabs>
        <w:rPr>
          <w:rFonts w:asciiTheme="minorHAnsi" w:eastAsiaTheme="minorEastAsia" w:hAnsiTheme="minorHAnsi" w:cstheme="minorBidi"/>
          <w:noProof/>
          <w:szCs w:val="22"/>
        </w:rPr>
      </w:pPr>
      <w:hyperlink w:anchor="_Toc229755758" w:history="1">
        <w:r w:rsidRPr="00BA2E1A">
          <w:rPr>
            <w:rStyle w:val="af"/>
            <w:noProof/>
          </w:rPr>
          <w:t>（二）与现行法律、法规、标准的关系</w:t>
        </w:r>
        <w:r>
          <w:rPr>
            <w:noProof/>
            <w:webHidden/>
          </w:rPr>
          <w:tab/>
        </w:r>
        <w:r>
          <w:rPr>
            <w:noProof/>
            <w:webHidden/>
          </w:rPr>
          <w:fldChar w:fldCharType="begin"/>
        </w:r>
        <w:r>
          <w:rPr>
            <w:noProof/>
            <w:webHidden/>
          </w:rPr>
          <w:instrText xml:space="preserve"> PAGEREF _Toc229755758 \h </w:instrText>
        </w:r>
        <w:r>
          <w:rPr>
            <w:noProof/>
            <w:webHidden/>
          </w:rPr>
        </w:r>
        <w:r>
          <w:rPr>
            <w:noProof/>
            <w:webHidden/>
          </w:rPr>
          <w:fldChar w:fldCharType="separate"/>
        </w:r>
        <w:r w:rsidR="001D48B4">
          <w:rPr>
            <w:noProof/>
            <w:webHidden/>
          </w:rPr>
          <w:t>5</w:t>
        </w:r>
        <w:r>
          <w:rPr>
            <w:noProof/>
            <w:webHidden/>
          </w:rPr>
          <w:fldChar w:fldCharType="end"/>
        </w:r>
      </w:hyperlink>
    </w:p>
    <w:p w14:paraId="41A5B554" w14:textId="4769E151" w:rsidR="005A0C53" w:rsidRDefault="005A0C53">
      <w:pPr>
        <w:pStyle w:val="TOC2"/>
        <w:tabs>
          <w:tab w:val="right" w:leader="dot" w:pos="8538"/>
        </w:tabs>
        <w:rPr>
          <w:rFonts w:asciiTheme="minorHAnsi" w:eastAsiaTheme="minorEastAsia" w:hAnsiTheme="minorHAnsi" w:cstheme="minorBidi"/>
          <w:noProof/>
          <w:szCs w:val="22"/>
        </w:rPr>
      </w:pPr>
      <w:hyperlink w:anchor="_Toc229755759" w:history="1">
        <w:r w:rsidRPr="00BA2E1A">
          <w:rPr>
            <w:rStyle w:val="af"/>
            <w:noProof/>
          </w:rPr>
          <w:t>（三）技术经济论证与实施保障</w:t>
        </w:r>
        <w:r>
          <w:rPr>
            <w:noProof/>
            <w:webHidden/>
          </w:rPr>
          <w:tab/>
        </w:r>
        <w:r>
          <w:rPr>
            <w:noProof/>
            <w:webHidden/>
          </w:rPr>
          <w:fldChar w:fldCharType="begin"/>
        </w:r>
        <w:r>
          <w:rPr>
            <w:noProof/>
            <w:webHidden/>
          </w:rPr>
          <w:instrText xml:space="preserve"> PAGEREF _Toc229755759 \h </w:instrText>
        </w:r>
        <w:r>
          <w:rPr>
            <w:noProof/>
            <w:webHidden/>
          </w:rPr>
        </w:r>
        <w:r>
          <w:rPr>
            <w:noProof/>
            <w:webHidden/>
          </w:rPr>
          <w:fldChar w:fldCharType="separate"/>
        </w:r>
        <w:r w:rsidR="001D48B4">
          <w:rPr>
            <w:noProof/>
            <w:webHidden/>
          </w:rPr>
          <w:t>6</w:t>
        </w:r>
        <w:r>
          <w:rPr>
            <w:noProof/>
            <w:webHidden/>
          </w:rPr>
          <w:fldChar w:fldCharType="end"/>
        </w:r>
      </w:hyperlink>
    </w:p>
    <w:p w14:paraId="0D2A3E78" w14:textId="43FA9FC1" w:rsidR="005A0C53" w:rsidRDefault="005A0C53">
      <w:pPr>
        <w:pStyle w:val="TOC2"/>
        <w:tabs>
          <w:tab w:val="right" w:leader="dot" w:pos="8538"/>
        </w:tabs>
        <w:rPr>
          <w:rFonts w:asciiTheme="minorHAnsi" w:eastAsiaTheme="minorEastAsia" w:hAnsiTheme="minorHAnsi" w:cstheme="minorBidi"/>
          <w:noProof/>
          <w:szCs w:val="22"/>
        </w:rPr>
      </w:pPr>
      <w:hyperlink w:anchor="_Toc229755760" w:history="1">
        <w:r w:rsidRPr="00BA2E1A">
          <w:rPr>
            <w:rStyle w:val="af"/>
            <w:noProof/>
          </w:rPr>
          <w:t>（四）主要技术指标、参数、试验验证的论述</w:t>
        </w:r>
        <w:r>
          <w:rPr>
            <w:noProof/>
            <w:webHidden/>
          </w:rPr>
          <w:tab/>
        </w:r>
        <w:r>
          <w:rPr>
            <w:noProof/>
            <w:webHidden/>
          </w:rPr>
          <w:fldChar w:fldCharType="begin"/>
        </w:r>
        <w:r>
          <w:rPr>
            <w:noProof/>
            <w:webHidden/>
          </w:rPr>
          <w:instrText xml:space="preserve"> PAGEREF _Toc229755760 \h </w:instrText>
        </w:r>
        <w:r>
          <w:rPr>
            <w:noProof/>
            <w:webHidden/>
          </w:rPr>
        </w:r>
        <w:r>
          <w:rPr>
            <w:noProof/>
            <w:webHidden/>
          </w:rPr>
          <w:fldChar w:fldCharType="separate"/>
        </w:r>
        <w:r w:rsidR="001D48B4">
          <w:rPr>
            <w:noProof/>
            <w:webHidden/>
          </w:rPr>
          <w:t>6</w:t>
        </w:r>
        <w:r>
          <w:rPr>
            <w:noProof/>
            <w:webHidden/>
          </w:rPr>
          <w:fldChar w:fldCharType="end"/>
        </w:r>
      </w:hyperlink>
    </w:p>
    <w:p w14:paraId="28AB4B1A" w14:textId="374F6D16" w:rsidR="005A0C53" w:rsidRDefault="005A0C53">
      <w:pPr>
        <w:pStyle w:val="TOC1"/>
        <w:rPr>
          <w:rFonts w:asciiTheme="minorHAnsi" w:eastAsiaTheme="minorEastAsia" w:hAnsiTheme="minorHAnsi" w:cstheme="minorBidi"/>
          <w:noProof/>
          <w:szCs w:val="22"/>
        </w:rPr>
      </w:pPr>
      <w:hyperlink w:anchor="_Toc229755761" w:history="1">
        <w:r w:rsidRPr="00BA2E1A">
          <w:rPr>
            <w:rStyle w:val="af"/>
            <w:noProof/>
          </w:rPr>
          <w:t>四、采用的国际标准</w:t>
        </w:r>
        <w:r>
          <w:rPr>
            <w:noProof/>
            <w:webHidden/>
          </w:rPr>
          <w:tab/>
        </w:r>
        <w:r>
          <w:rPr>
            <w:noProof/>
            <w:webHidden/>
          </w:rPr>
          <w:fldChar w:fldCharType="begin"/>
        </w:r>
        <w:r>
          <w:rPr>
            <w:noProof/>
            <w:webHidden/>
          </w:rPr>
          <w:instrText xml:space="preserve"> PAGEREF _Toc229755761 \h </w:instrText>
        </w:r>
        <w:r>
          <w:rPr>
            <w:noProof/>
            <w:webHidden/>
          </w:rPr>
        </w:r>
        <w:r>
          <w:rPr>
            <w:noProof/>
            <w:webHidden/>
          </w:rPr>
          <w:fldChar w:fldCharType="separate"/>
        </w:r>
        <w:r w:rsidR="001D48B4">
          <w:rPr>
            <w:noProof/>
            <w:webHidden/>
          </w:rPr>
          <w:t>11</w:t>
        </w:r>
        <w:r>
          <w:rPr>
            <w:noProof/>
            <w:webHidden/>
          </w:rPr>
          <w:fldChar w:fldCharType="end"/>
        </w:r>
      </w:hyperlink>
    </w:p>
    <w:p w14:paraId="4E6CDF30" w14:textId="37B461A8" w:rsidR="005A0C53" w:rsidRDefault="005A0C53">
      <w:pPr>
        <w:pStyle w:val="TOC1"/>
        <w:rPr>
          <w:rFonts w:asciiTheme="minorHAnsi" w:eastAsiaTheme="minorEastAsia" w:hAnsiTheme="minorHAnsi" w:cstheme="minorBidi"/>
          <w:noProof/>
          <w:szCs w:val="22"/>
        </w:rPr>
      </w:pPr>
      <w:hyperlink w:anchor="_Toc229755762" w:history="1">
        <w:r w:rsidRPr="00BA2E1A">
          <w:rPr>
            <w:rStyle w:val="af"/>
            <w:noProof/>
          </w:rPr>
          <w:t>五、与现行法律法规和强制性标准的关系</w:t>
        </w:r>
        <w:r>
          <w:rPr>
            <w:noProof/>
            <w:webHidden/>
          </w:rPr>
          <w:tab/>
        </w:r>
        <w:r>
          <w:rPr>
            <w:noProof/>
            <w:webHidden/>
          </w:rPr>
          <w:fldChar w:fldCharType="begin"/>
        </w:r>
        <w:r>
          <w:rPr>
            <w:noProof/>
            <w:webHidden/>
          </w:rPr>
          <w:instrText xml:space="preserve"> PAGEREF _Toc229755762 \h </w:instrText>
        </w:r>
        <w:r>
          <w:rPr>
            <w:noProof/>
            <w:webHidden/>
          </w:rPr>
        </w:r>
        <w:r>
          <w:rPr>
            <w:noProof/>
            <w:webHidden/>
          </w:rPr>
          <w:fldChar w:fldCharType="separate"/>
        </w:r>
        <w:r w:rsidR="001D48B4">
          <w:rPr>
            <w:noProof/>
            <w:webHidden/>
          </w:rPr>
          <w:t>11</w:t>
        </w:r>
        <w:r>
          <w:rPr>
            <w:noProof/>
            <w:webHidden/>
          </w:rPr>
          <w:fldChar w:fldCharType="end"/>
        </w:r>
      </w:hyperlink>
    </w:p>
    <w:p w14:paraId="41BB1DDD" w14:textId="624828E4" w:rsidR="005A0C53" w:rsidRDefault="005A0C53">
      <w:pPr>
        <w:pStyle w:val="TOC1"/>
        <w:rPr>
          <w:rFonts w:asciiTheme="minorHAnsi" w:eastAsiaTheme="minorEastAsia" w:hAnsiTheme="minorHAnsi" w:cstheme="minorBidi"/>
          <w:noProof/>
          <w:szCs w:val="22"/>
        </w:rPr>
      </w:pPr>
      <w:hyperlink w:anchor="_Toc229755763" w:history="1">
        <w:r w:rsidRPr="00BA2E1A">
          <w:rPr>
            <w:rStyle w:val="af"/>
            <w:noProof/>
          </w:rPr>
          <w:t>六、重大分歧意见的处理经过和依据</w:t>
        </w:r>
        <w:r>
          <w:rPr>
            <w:noProof/>
            <w:webHidden/>
          </w:rPr>
          <w:tab/>
        </w:r>
        <w:r>
          <w:rPr>
            <w:noProof/>
            <w:webHidden/>
          </w:rPr>
          <w:fldChar w:fldCharType="begin"/>
        </w:r>
        <w:r>
          <w:rPr>
            <w:noProof/>
            <w:webHidden/>
          </w:rPr>
          <w:instrText xml:space="preserve"> PAGEREF _Toc229755763 \h </w:instrText>
        </w:r>
        <w:r>
          <w:rPr>
            <w:noProof/>
            <w:webHidden/>
          </w:rPr>
        </w:r>
        <w:r>
          <w:rPr>
            <w:noProof/>
            <w:webHidden/>
          </w:rPr>
          <w:fldChar w:fldCharType="separate"/>
        </w:r>
        <w:r w:rsidR="001D48B4">
          <w:rPr>
            <w:noProof/>
            <w:webHidden/>
          </w:rPr>
          <w:t>11</w:t>
        </w:r>
        <w:r>
          <w:rPr>
            <w:noProof/>
            <w:webHidden/>
          </w:rPr>
          <w:fldChar w:fldCharType="end"/>
        </w:r>
      </w:hyperlink>
    </w:p>
    <w:p w14:paraId="42757091" w14:textId="417D65B4" w:rsidR="005A0C53" w:rsidRDefault="005A0C53">
      <w:pPr>
        <w:pStyle w:val="TOC1"/>
        <w:rPr>
          <w:rFonts w:asciiTheme="minorHAnsi" w:eastAsiaTheme="minorEastAsia" w:hAnsiTheme="minorHAnsi" w:cstheme="minorBidi"/>
          <w:noProof/>
          <w:szCs w:val="22"/>
        </w:rPr>
      </w:pPr>
      <w:hyperlink w:anchor="_Toc229755764" w:history="1">
        <w:r w:rsidRPr="00BA2E1A">
          <w:rPr>
            <w:rStyle w:val="af"/>
            <w:noProof/>
          </w:rPr>
          <w:t>七、标准作为强制性或推荐性标准的意见</w:t>
        </w:r>
        <w:r>
          <w:rPr>
            <w:noProof/>
            <w:webHidden/>
          </w:rPr>
          <w:tab/>
        </w:r>
        <w:r>
          <w:rPr>
            <w:noProof/>
            <w:webHidden/>
          </w:rPr>
          <w:fldChar w:fldCharType="begin"/>
        </w:r>
        <w:r>
          <w:rPr>
            <w:noProof/>
            <w:webHidden/>
          </w:rPr>
          <w:instrText xml:space="preserve"> PAGEREF _Toc229755764 \h </w:instrText>
        </w:r>
        <w:r>
          <w:rPr>
            <w:noProof/>
            <w:webHidden/>
          </w:rPr>
        </w:r>
        <w:r>
          <w:rPr>
            <w:noProof/>
            <w:webHidden/>
          </w:rPr>
          <w:fldChar w:fldCharType="separate"/>
        </w:r>
        <w:r w:rsidR="001D48B4">
          <w:rPr>
            <w:noProof/>
            <w:webHidden/>
          </w:rPr>
          <w:t>12</w:t>
        </w:r>
        <w:r>
          <w:rPr>
            <w:noProof/>
            <w:webHidden/>
          </w:rPr>
          <w:fldChar w:fldCharType="end"/>
        </w:r>
      </w:hyperlink>
    </w:p>
    <w:p w14:paraId="2E6C36E1" w14:textId="3A18B1CC" w:rsidR="005A0C53" w:rsidRDefault="005A0C53">
      <w:pPr>
        <w:pStyle w:val="TOC1"/>
        <w:rPr>
          <w:rFonts w:asciiTheme="minorHAnsi" w:eastAsiaTheme="minorEastAsia" w:hAnsiTheme="minorHAnsi" w:cstheme="minorBidi"/>
          <w:noProof/>
          <w:szCs w:val="22"/>
        </w:rPr>
      </w:pPr>
      <w:hyperlink w:anchor="_Toc229755765" w:history="1">
        <w:r w:rsidRPr="00BA2E1A">
          <w:rPr>
            <w:rStyle w:val="af"/>
            <w:noProof/>
          </w:rPr>
          <w:t>八、贯彻标准的要求和措施建议</w:t>
        </w:r>
        <w:r>
          <w:rPr>
            <w:noProof/>
            <w:webHidden/>
          </w:rPr>
          <w:tab/>
        </w:r>
        <w:r>
          <w:rPr>
            <w:noProof/>
            <w:webHidden/>
          </w:rPr>
          <w:fldChar w:fldCharType="begin"/>
        </w:r>
        <w:r>
          <w:rPr>
            <w:noProof/>
            <w:webHidden/>
          </w:rPr>
          <w:instrText xml:space="preserve"> PAGEREF _Toc229755765 \h </w:instrText>
        </w:r>
        <w:r>
          <w:rPr>
            <w:noProof/>
            <w:webHidden/>
          </w:rPr>
        </w:r>
        <w:r>
          <w:rPr>
            <w:noProof/>
            <w:webHidden/>
          </w:rPr>
          <w:fldChar w:fldCharType="separate"/>
        </w:r>
        <w:r w:rsidR="001D48B4">
          <w:rPr>
            <w:noProof/>
            <w:webHidden/>
          </w:rPr>
          <w:t>12</w:t>
        </w:r>
        <w:r>
          <w:rPr>
            <w:noProof/>
            <w:webHidden/>
          </w:rPr>
          <w:fldChar w:fldCharType="end"/>
        </w:r>
      </w:hyperlink>
    </w:p>
    <w:p w14:paraId="0882252A" w14:textId="53EBDF50" w:rsidR="005A0C53" w:rsidRDefault="005A0C53">
      <w:pPr>
        <w:pStyle w:val="TOC1"/>
        <w:rPr>
          <w:rFonts w:asciiTheme="minorHAnsi" w:eastAsiaTheme="minorEastAsia" w:hAnsiTheme="minorHAnsi" w:cstheme="minorBidi"/>
          <w:noProof/>
          <w:szCs w:val="22"/>
        </w:rPr>
      </w:pPr>
      <w:hyperlink w:anchor="_Toc229755766" w:history="1">
        <w:r w:rsidRPr="00BA2E1A">
          <w:rPr>
            <w:rStyle w:val="af"/>
            <w:noProof/>
          </w:rPr>
          <w:t>九、废止现行有关标准的建议</w:t>
        </w:r>
        <w:r>
          <w:rPr>
            <w:noProof/>
            <w:webHidden/>
          </w:rPr>
          <w:tab/>
        </w:r>
        <w:r>
          <w:rPr>
            <w:noProof/>
            <w:webHidden/>
          </w:rPr>
          <w:fldChar w:fldCharType="begin"/>
        </w:r>
        <w:r>
          <w:rPr>
            <w:noProof/>
            <w:webHidden/>
          </w:rPr>
          <w:instrText xml:space="preserve"> PAGEREF _Toc229755766 \h </w:instrText>
        </w:r>
        <w:r>
          <w:rPr>
            <w:noProof/>
            <w:webHidden/>
          </w:rPr>
        </w:r>
        <w:r>
          <w:rPr>
            <w:noProof/>
            <w:webHidden/>
          </w:rPr>
          <w:fldChar w:fldCharType="separate"/>
        </w:r>
        <w:r w:rsidR="001D48B4">
          <w:rPr>
            <w:noProof/>
            <w:webHidden/>
          </w:rPr>
          <w:t>13</w:t>
        </w:r>
        <w:r>
          <w:rPr>
            <w:noProof/>
            <w:webHidden/>
          </w:rPr>
          <w:fldChar w:fldCharType="end"/>
        </w:r>
      </w:hyperlink>
    </w:p>
    <w:p w14:paraId="03D8846B" w14:textId="0C49DF08" w:rsidR="005A0C53" w:rsidRDefault="005A0C53">
      <w:pPr>
        <w:pStyle w:val="TOC1"/>
        <w:rPr>
          <w:rFonts w:asciiTheme="minorHAnsi" w:eastAsiaTheme="minorEastAsia" w:hAnsiTheme="minorHAnsi" w:cstheme="minorBidi"/>
          <w:noProof/>
          <w:szCs w:val="22"/>
        </w:rPr>
      </w:pPr>
      <w:hyperlink w:anchor="_Toc229755767" w:history="1">
        <w:r w:rsidRPr="00BA2E1A">
          <w:rPr>
            <w:rStyle w:val="af"/>
            <w:noProof/>
          </w:rPr>
          <w:t>十、其他应予说明的事项</w:t>
        </w:r>
        <w:r>
          <w:rPr>
            <w:noProof/>
            <w:webHidden/>
          </w:rPr>
          <w:tab/>
        </w:r>
        <w:r>
          <w:rPr>
            <w:noProof/>
            <w:webHidden/>
          </w:rPr>
          <w:fldChar w:fldCharType="begin"/>
        </w:r>
        <w:r>
          <w:rPr>
            <w:noProof/>
            <w:webHidden/>
          </w:rPr>
          <w:instrText xml:space="preserve"> PAGEREF _Toc229755767 \h </w:instrText>
        </w:r>
        <w:r>
          <w:rPr>
            <w:noProof/>
            <w:webHidden/>
          </w:rPr>
        </w:r>
        <w:r>
          <w:rPr>
            <w:noProof/>
            <w:webHidden/>
          </w:rPr>
          <w:fldChar w:fldCharType="separate"/>
        </w:r>
        <w:r w:rsidR="001D48B4">
          <w:rPr>
            <w:noProof/>
            <w:webHidden/>
          </w:rPr>
          <w:t>13</w:t>
        </w:r>
        <w:r>
          <w:rPr>
            <w:noProof/>
            <w:webHidden/>
          </w:rPr>
          <w:fldChar w:fldCharType="end"/>
        </w:r>
      </w:hyperlink>
    </w:p>
    <w:p w14:paraId="7755D24F" w14:textId="245CAD47" w:rsidR="004817B8" w:rsidRPr="00576C93" w:rsidRDefault="00917358" w:rsidP="009B1404">
      <w:pPr>
        <w:spacing w:line="360" w:lineRule="auto"/>
        <w:rPr>
          <w:sz w:val="24"/>
          <w:szCs w:val="24"/>
        </w:rPr>
      </w:pPr>
      <w:r w:rsidRPr="00576C93">
        <w:rPr>
          <w:b/>
          <w:bCs/>
          <w:sz w:val="24"/>
          <w:szCs w:val="24"/>
          <w:lang w:val="zh-CN"/>
        </w:rPr>
        <w:fldChar w:fldCharType="end"/>
      </w:r>
    </w:p>
    <w:p w14:paraId="32720C13" w14:textId="77777777" w:rsidR="004817B8" w:rsidRPr="00576C93" w:rsidRDefault="004817B8" w:rsidP="009B1404">
      <w:pPr>
        <w:pStyle w:val="af1"/>
        <w:spacing w:beforeLines="100" w:before="312" w:afterLines="100" w:after="312" w:line="420" w:lineRule="exact"/>
        <w:ind w:firstLineChars="0"/>
        <w:rPr>
          <w:b/>
          <w:color w:val="000000"/>
          <w:sz w:val="28"/>
          <w:szCs w:val="28"/>
        </w:rPr>
      </w:pPr>
    </w:p>
    <w:p w14:paraId="3EB17BB0" w14:textId="77777777" w:rsidR="004817B8" w:rsidRPr="00576C93" w:rsidRDefault="00917358" w:rsidP="009B1404">
      <w:pPr>
        <w:pStyle w:val="1"/>
        <w:spacing w:before="0" w:after="0"/>
        <w:rPr>
          <w:sz w:val="24"/>
          <w:szCs w:val="40"/>
        </w:rPr>
      </w:pPr>
      <w:r w:rsidRPr="00576C93">
        <w:br w:type="page"/>
      </w:r>
      <w:r w:rsidRPr="00576C93">
        <w:lastRenderedPageBreak/>
        <w:t xml:space="preserve"> </w:t>
      </w:r>
      <w:bookmarkStart w:id="2" w:name="_Toc229755747"/>
      <w:r w:rsidRPr="00576C93">
        <w:rPr>
          <w:sz w:val="24"/>
          <w:szCs w:val="40"/>
        </w:rPr>
        <w:t>一、任务来源及标准制定背景</w:t>
      </w:r>
      <w:bookmarkEnd w:id="2"/>
    </w:p>
    <w:p w14:paraId="01D3A5B7" w14:textId="77777777" w:rsidR="0064562C" w:rsidRPr="00576C93" w:rsidRDefault="0064562C" w:rsidP="001262E6">
      <w:pPr>
        <w:spacing w:beforeLines="50" w:before="156" w:afterLines="50" w:after="156" w:line="360" w:lineRule="auto"/>
        <w:outlineLvl w:val="1"/>
        <w:rPr>
          <w:color w:val="000000"/>
          <w:sz w:val="24"/>
          <w:szCs w:val="24"/>
        </w:rPr>
      </w:pPr>
      <w:bookmarkStart w:id="3" w:name="_Toc229755748"/>
      <w:r w:rsidRPr="00576C93">
        <w:rPr>
          <w:color w:val="000000"/>
          <w:sz w:val="24"/>
          <w:szCs w:val="24"/>
        </w:rPr>
        <w:t>（一）任务来源</w:t>
      </w:r>
      <w:bookmarkEnd w:id="3"/>
      <w:r w:rsidRPr="00576C93">
        <w:rPr>
          <w:color w:val="000000"/>
          <w:sz w:val="24"/>
          <w:szCs w:val="24"/>
        </w:rPr>
        <w:t xml:space="preserve"> </w:t>
      </w:r>
    </w:p>
    <w:p w14:paraId="2F88FFA6" w14:textId="7423B999" w:rsidR="0064562C" w:rsidRPr="00576C93" w:rsidRDefault="0064562C" w:rsidP="00811E4D">
      <w:pPr>
        <w:spacing w:line="360" w:lineRule="auto"/>
        <w:ind w:firstLineChars="200" w:firstLine="480"/>
        <w:rPr>
          <w:sz w:val="24"/>
          <w:szCs w:val="24"/>
        </w:rPr>
      </w:pPr>
      <w:r w:rsidRPr="00576C93">
        <w:rPr>
          <w:sz w:val="24"/>
          <w:szCs w:val="24"/>
        </w:rPr>
        <w:t>本标准依据北京华夏草业产业技术创新战略联盟《关于下达</w:t>
      </w:r>
      <w:r w:rsidRPr="00576C93">
        <w:rPr>
          <w:sz w:val="24"/>
          <w:szCs w:val="24"/>
        </w:rPr>
        <w:t>2026</w:t>
      </w:r>
      <w:r w:rsidRPr="00576C93">
        <w:rPr>
          <w:sz w:val="24"/>
          <w:szCs w:val="24"/>
        </w:rPr>
        <w:t>年度团体标准制修订计划的通知》（</w:t>
      </w:r>
      <w:proofErr w:type="gramStart"/>
      <w:r w:rsidRPr="00576C93">
        <w:rPr>
          <w:sz w:val="24"/>
          <w:szCs w:val="24"/>
        </w:rPr>
        <w:t>华草联</w:t>
      </w:r>
      <w:proofErr w:type="gramEnd"/>
      <w:r w:rsidRPr="00576C93">
        <w:rPr>
          <w:sz w:val="24"/>
          <w:szCs w:val="24"/>
        </w:rPr>
        <w:t>〔</w:t>
      </w:r>
      <w:r w:rsidRPr="00576C93">
        <w:rPr>
          <w:sz w:val="24"/>
          <w:szCs w:val="24"/>
        </w:rPr>
        <w:t>2026</w:t>
      </w:r>
      <w:r w:rsidRPr="00576C93">
        <w:rPr>
          <w:sz w:val="24"/>
          <w:szCs w:val="24"/>
        </w:rPr>
        <w:t>〕</w:t>
      </w:r>
      <w:r w:rsidRPr="00576C93">
        <w:rPr>
          <w:sz w:val="24"/>
          <w:szCs w:val="24"/>
        </w:rPr>
        <w:t>8</w:t>
      </w:r>
      <w:r w:rsidRPr="00576C93">
        <w:rPr>
          <w:sz w:val="24"/>
          <w:szCs w:val="24"/>
        </w:rPr>
        <w:t>号）要求立项，项目编号：</w:t>
      </w:r>
      <w:r w:rsidRPr="00576C93">
        <w:rPr>
          <w:sz w:val="24"/>
          <w:szCs w:val="24"/>
        </w:rPr>
        <w:t>T/HHCY 2026-05</w:t>
      </w:r>
      <w:r w:rsidRPr="00576C93">
        <w:rPr>
          <w:sz w:val="24"/>
          <w:szCs w:val="24"/>
        </w:rPr>
        <w:t>。由兰州大学牵头，联合</w:t>
      </w:r>
      <w:r w:rsidR="0057149F" w:rsidRPr="00576C93">
        <w:rPr>
          <w:sz w:val="24"/>
          <w:szCs w:val="24"/>
        </w:rPr>
        <w:t>永昌</w:t>
      </w:r>
      <w:proofErr w:type="gramStart"/>
      <w:r w:rsidR="0057149F" w:rsidRPr="00576C93">
        <w:rPr>
          <w:sz w:val="24"/>
          <w:szCs w:val="24"/>
        </w:rPr>
        <w:t>县牧丰</w:t>
      </w:r>
      <w:proofErr w:type="gramEnd"/>
      <w:r w:rsidR="0057149F" w:rsidRPr="00576C93">
        <w:rPr>
          <w:sz w:val="24"/>
          <w:szCs w:val="24"/>
        </w:rPr>
        <w:t>农业科技发展有限公司、甘肃润农节水科技有限公司</w:t>
      </w:r>
      <w:r w:rsidR="00CE1661" w:rsidRPr="00576C93">
        <w:rPr>
          <w:sz w:val="24"/>
          <w:szCs w:val="24"/>
        </w:rPr>
        <w:t>、</w:t>
      </w:r>
      <w:r w:rsidR="0057149F" w:rsidRPr="00576C93">
        <w:rPr>
          <w:sz w:val="24"/>
          <w:szCs w:val="24"/>
        </w:rPr>
        <w:t>永昌县畜牧兽医工作站</w:t>
      </w:r>
      <w:r w:rsidR="00CE1661" w:rsidRPr="00576C93">
        <w:rPr>
          <w:sz w:val="24"/>
          <w:szCs w:val="24"/>
        </w:rPr>
        <w:t>和甘肃省治沙研究所</w:t>
      </w:r>
      <w:r w:rsidRPr="00576C93">
        <w:rPr>
          <w:sz w:val="24"/>
          <w:szCs w:val="24"/>
        </w:rPr>
        <w:t>共同起草，旨在解决河西走廊绿洲区紫花苜蓿</w:t>
      </w:r>
      <w:r w:rsidR="00051987" w:rsidRPr="00576C93">
        <w:rPr>
          <w:sz w:val="24"/>
          <w:szCs w:val="24"/>
        </w:rPr>
        <w:t>种植灌溉水</w:t>
      </w:r>
      <w:r w:rsidRPr="00576C93">
        <w:rPr>
          <w:sz w:val="24"/>
          <w:szCs w:val="24"/>
        </w:rPr>
        <w:t>利用率低、标准化程度不足等问题。</w:t>
      </w:r>
    </w:p>
    <w:p w14:paraId="08058BF2" w14:textId="77777777" w:rsidR="00811E4D" w:rsidRPr="00576C93" w:rsidRDefault="00811E4D" w:rsidP="00811E4D">
      <w:pPr>
        <w:spacing w:beforeLines="50" w:before="156" w:afterLines="50" w:after="156" w:line="360" w:lineRule="auto"/>
        <w:outlineLvl w:val="1"/>
        <w:rPr>
          <w:color w:val="000000"/>
          <w:sz w:val="24"/>
          <w:szCs w:val="24"/>
        </w:rPr>
      </w:pPr>
      <w:bookmarkStart w:id="4" w:name="_Toc229755749"/>
      <w:r w:rsidRPr="00576C93">
        <w:rPr>
          <w:color w:val="000000"/>
          <w:sz w:val="24"/>
          <w:szCs w:val="24"/>
        </w:rPr>
        <w:t>（二）承担单位</w:t>
      </w:r>
      <w:bookmarkEnd w:id="4"/>
      <w:r w:rsidRPr="00576C93">
        <w:rPr>
          <w:color w:val="000000"/>
          <w:sz w:val="24"/>
          <w:szCs w:val="24"/>
        </w:rPr>
        <w:t xml:space="preserve"> </w:t>
      </w:r>
    </w:p>
    <w:p w14:paraId="04722F4D" w14:textId="264CCC53" w:rsidR="00811E4D" w:rsidRPr="00576C93" w:rsidRDefault="00811E4D" w:rsidP="00811E4D">
      <w:pPr>
        <w:spacing w:line="360" w:lineRule="auto"/>
        <w:ind w:firstLineChars="200" w:firstLine="480"/>
        <w:rPr>
          <w:sz w:val="24"/>
          <w:szCs w:val="24"/>
        </w:rPr>
      </w:pPr>
      <w:r w:rsidRPr="00576C93">
        <w:rPr>
          <w:sz w:val="24"/>
          <w:szCs w:val="24"/>
        </w:rPr>
        <w:t>•</w:t>
      </w:r>
      <w:r w:rsidRPr="00576C93">
        <w:rPr>
          <w:sz w:val="24"/>
          <w:szCs w:val="24"/>
        </w:rPr>
        <w:tab/>
      </w:r>
      <w:r w:rsidRPr="00576C93">
        <w:rPr>
          <w:sz w:val="24"/>
          <w:szCs w:val="24"/>
        </w:rPr>
        <w:t>牵头单位：兰州大学（负责技术统筹、试验设计、标准文本起草）</w:t>
      </w:r>
      <w:r w:rsidR="00FA4E7F" w:rsidRPr="00576C93">
        <w:rPr>
          <w:sz w:val="24"/>
          <w:szCs w:val="24"/>
        </w:rPr>
        <w:t>；</w:t>
      </w:r>
    </w:p>
    <w:p w14:paraId="291E3C8C" w14:textId="2B8D468F" w:rsidR="00811E4D" w:rsidRPr="00576C93" w:rsidRDefault="00811E4D" w:rsidP="00811E4D">
      <w:pPr>
        <w:spacing w:line="360" w:lineRule="auto"/>
        <w:ind w:firstLineChars="200" w:firstLine="480"/>
        <w:rPr>
          <w:sz w:val="24"/>
          <w:szCs w:val="24"/>
        </w:rPr>
      </w:pPr>
      <w:r w:rsidRPr="00576C93">
        <w:rPr>
          <w:sz w:val="24"/>
          <w:szCs w:val="24"/>
        </w:rPr>
        <w:t>•</w:t>
      </w:r>
      <w:r w:rsidRPr="00576C93">
        <w:rPr>
          <w:sz w:val="24"/>
          <w:szCs w:val="24"/>
        </w:rPr>
        <w:tab/>
      </w:r>
      <w:r w:rsidRPr="00576C93">
        <w:rPr>
          <w:sz w:val="24"/>
          <w:szCs w:val="24"/>
        </w:rPr>
        <w:t>参与单位：永昌</w:t>
      </w:r>
      <w:proofErr w:type="gramStart"/>
      <w:r w:rsidRPr="00576C93">
        <w:rPr>
          <w:sz w:val="24"/>
          <w:szCs w:val="24"/>
        </w:rPr>
        <w:t>县牧丰</w:t>
      </w:r>
      <w:proofErr w:type="gramEnd"/>
      <w:r w:rsidRPr="00576C93">
        <w:rPr>
          <w:sz w:val="24"/>
          <w:szCs w:val="24"/>
        </w:rPr>
        <w:t>农业科技发展有限公司（负责生产验证）、甘肃润农节水科技有限公司（负责滴灌设备参数校验）、永昌县畜牧兽医工作站（负责农户推广调研）、甘肃省治沙研究所（负责生态效益评估）。</w:t>
      </w:r>
    </w:p>
    <w:p w14:paraId="2A73C36F" w14:textId="361D4694" w:rsidR="00811E4D" w:rsidRPr="00576C93" w:rsidRDefault="00811E4D" w:rsidP="00811E4D">
      <w:pPr>
        <w:spacing w:beforeLines="50" w:before="156" w:afterLines="50" w:after="156" w:line="360" w:lineRule="auto"/>
        <w:outlineLvl w:val="1"/>
        <w:rPr>
          <w:color w:val="000000"/>
          <w:sz w:val="24"/>
          <w:szCs w:val="24"/>
        </w:rPr>
      </w:pPr>
      <w:bookmarkStart w:id="5" w:name="_Toc229755750"/>
      <w:r w:rsidRPr="00576C93">
        <w:rPr>
          <w:color w:val="000000"/>
          <w:sz w:val="24"/>
          <w:szCs w:val="24"/>
        </w:rPr>
        <w:t>（三）制定背景</w:t>
      </w:r>
      <w:bookmarkEnd w:id="5"/>
    </w:p>
    <w:p w14:paraId="65CD950D" w14:textId="77777777" w:rsidR="00EC3149" w:rsidRPr="00576C93" w:rsidRDefault="00EC3149" w:rsidP="00EC3149">
      <w:pPr>
        <w:spacing w:line="360" w:lineRule="auto"/>
        <w:ind w:firstLineChars="200" w:firstLine="480"/>
        <w:rPr>
          <w:sz w:val="24"/>
          <w:szCs w:val="24"/>
        </w:rPr>
      </w:pPr>
      <w:r w:rsidRPr="00576C93">
        <w:rPr>
          <w:sz w:val="24"/>
          <w:szCs w:val="24"/>
        </w:rPr>
        <w:t>河西走廊地区属典型绿洲农业区，降雨量不足</w:t>
      </w:r>
      <w:r w:rsidRPr="00576C93">
        <w:rPr>
          <w:sz w:val="24"/>
          <w:szCs w:val="24"/>
        </w:rPr>
        <w:t>200 mm</w:t>
      </w:r>
      <w:r w:rsidRPr="00576C93">
        <w:rPr>
          <w:sz w:val="24"/>
          <w:szCs w:val="24"/>
        </w:rPr>
        <w:t>，且时空分布不均，农业用水占总用水的</w:t>
      </w:r>
      <w:r w:rsidRPr="00576C93">
        <w:rPr>
          <w:sz w:val="24"/>
          <w:szCs w:val="24"/>
        </w:rPr>
        <w:t>83.3%</w:t>
      </w:r>
      <w:r w:rsidRPr="00576C93">
        <w:rPr>
          <w:sz w:val="24"/>
          <w:szCs w:val="24"/>
        </w:rPr>
        <w:t>。传统漫灌、畦灌等方式灌溉水利用率不足</w:t>
      </w:r>
      <w:r w:rsidRPr="00576C93">
        <w:rPr>
          <w:sz w:val="24"/>
          <w:szCs w:val="24"/>
        </w:rPr>
        <w:t>45%</w:t>
      </w:r>
      <w:r w:rsidRPr="00576C93">
        <w:rPr>
          <w:sz w:val="24"/>
          <w:szCs w:val="24"/>
        </w:rPr>
        <w:t>，水资源浪费严重。紫花苜蓿被誉为</w:t>
      </w:r>
      <w:r w:rsidRPr="00576C93">
        <w:rPr>
          <w:sz w:val="24"/>
          <w:szCs w:val="24"/>
        </w:rPr>
        <w:t>“</w:t>
      </w:r>
      <w:r w:rsidRPr="00576C93">
        <w:rPr>
          <w:sz w:val="24"/>
          <w:szCs w:val="24"/>
        </w:rPr>
        <w:t>牧草之王</w:t>
      </w:r>
      <w:r w:rsidRPr="00576C93">
        <w:rPr>
          <w:sz w:val="24"/>
          <w:szCs w:val="24"/>
        </w:rPr>
        <w:t>”</w:t>
      </w:r>
      <w:r w:rsidRPr="00576C93">
        <w:rPr>
          <w:sz w:val="24"/>
          <w:szCs w:val="24"/>
        </w:rPr>
        <w:t>，是河西走廊地区种植面积最大的优质豆科牧草，但其生长周期长需水量大。此外，当地紫花苜蓿种植普遍存在灌溉制度不合理、水肥管理粗放、技术应用不规范，直接导致紫花苜蓿产量波动大、品质参差不齐、水分利用效率低，成为制约该区域紫花苜蓿产业提质增效的主要瓶颈。</w:t>
      </w:r>
    </w:p>
    <w:p w14:paraId="3BE91B5D" w14:textId="454A2667" w:rsidR="00811E4D" w:rsidRPr="00576C93" w:rsidRDefault="00EC3149" w:rsidP="00EC3149">
      <w:pPr>
        <w:spacing w:line="360" w:lineRule="auto"/>
        <w:ind w:firstLineChars="200" w:firstLine="480"/>
        <w:rPr>
          <w:sz w:val="24"/>
          <w:szCs w:val="24"/>
        </w:rPr>
      </w:pPr>
      <w:r w:rsidRPr="00576C93">
        <w:rPr>
          <w:sz w:val="24"/>
          <w:szCs w:val="24"/>
        </w:rPr>
        <w:t>当前，国家大力推进农业节水增效、农业绿色转型，推广高效节水灌溉技术，提升饲草生产水资源利用效率，推动农牧业从</w:t>
      </w:r>
      <w:r w:rsidRPr="00576C93">
        <w:rPr>
          <w:sz w:val="24"/>
          <w:szCs w:val="24"/>
        </w:rPr>
        <w:t>“</w:t>
      </w:r>
      <w:r w:rsidRPr="00576C93">
        <w:rPr>
          <w:sz w:val="24"/>
          <w:szCs w:val="24"/>
        </w:rPr>
        <w:t>数量增长</w:t>
      </w:r>
      <w:r w:rsidRPr="00576C93">
        <w:rPr>
          <w:sz w:val="24"/>
          <w:szCs w:val="24"/>
        </w:rPr>
        <w:t>”</w:t>
      </w:r>
      <w:r w:rsidRPr="00576C93">
        <w:rPr>
          <w:sz w:val="24"/>
          <w:szCs w:val="24"/>
        </w:rPr>
        <w:t>向</w:t>
      </w:r>
      <w:r w:rsidRPr="00576C93">
        <w:rPr>
          <w:sz w:val="24"/>
          <w:szCs w:val="24"/>
        </w:rPr>
        <w:t>“</w:t>
      </w:r>
      <w:r w:rsidRPr="00576C93">
        <w:rPr>
          <w:sz w:val="24"/>
          <w:szCs w:val="24"/>
        </w:rPr>
        <w:t>绿色高效</w:t>
      </w:r>
      <w:r w:rsidRPr="00576C93">
        <w:rPr>
          <w:sz w:val="24"/>
          <w:szCs w:val="24"/>
        </w:rPr>
        <w:t>”</w:t>
      </w:r>
      <w:r w:rsidRPr="00576C93">
        <w:rPr>
          <w:sz w:val="24"/>
          <w:szCs w:val="24"/>
        </w:rPr>
        <w:t>转型。浅埋滴灌作为一种高效节水技术，具有水肥同步、精准供给、降低土壤蒸发等优势，可将灌溉水利用率提升至</w:t>
      </w:r>
      <w:r w:rsidRPr="00576C93">
        <w:rPr>
          <w:sz w:val="24"/>
          <w:szCs w:val="24"/>
        </w:rPr>
        <w:t>85%</w:t>
      </w:r>
      <w:r w:rsidRPr="00576C93">
        <w:rPr>
          <w:sz w:val="24"/>
          <w:szCs w:val="24"/>
        </w:rPr>
        <w:t>以上，显著降低无效耗水，是破解绿洲区水资源短缺、实现苜蓿高产优质与生态协同发展的关键技术之一</w:t>
      </w:r>
      <w:r w:rsidR="00811E4D" w:rsidRPr="00576C93">
        <w:rPr>
          <w:sz w:val="24"/>
          <w:szCs w:val="24"/>
        </w:rPr>
        <w:t>。</w:t>
      </w:r>
    </w:p>
    <w:p w14:paraId="48B02558" w14:textId="6F04D35B" w:rsidR="00EC3149" w:rsidRPr="00576C93" w:rsidRDefault="00EC3149" w:rsidP="00EC3149">
      <w:pPr>
        <w:spacing w:line="360" w:lineRule="auto"/>
        <w:ind w:firstLineChars="200" w:firstLine="480"/>
        <w:rPr>
          <w:sz w:val="24"/>
          <w:szCs w:val="24"/>
        </w:rPr>
      </w:pPr>
      <w:r w:rsidRPr="00576C93">
        <w:rPr>
          <w:sz w:val="24"/>
          <w:szCs w:val="24"/>
        </w:rPr>
        <w:t>本规程的制定与实施，可降低灌溉用水量，显著提升水分利用效率；可保障区域优质饲草稳定供给，支撑草食畜牧业健康发展，带动小农户、家庭农场与合作社</w:t>
      </w:r>
      <w:r w:rsidRPr="00576C93">
        <w:rPr>
          <w:sz w:val="24"/>
          <w:szCs w:val="24"/>
        </w:rPr>
        <w:lastRenderedPageBreak/>
        <w:t>标准化生产，促进农牧民增收与乡村产业振兴；可大幅减少农业水资源消耗，降低农业面源污染风险，助力绿洲区水资源可持续利用。可见，本规程的制定和实施具有良好的经济、社会和生态效益。</w:t>
      </w:r>
    </w:p>
    <w:p w14:paraId="24787339" w14:textId="2DE05245" w:rsidR="00811E4D" w:rsidRPr="00576C93" w:rsidRDefault="00811E4D" w:rsidP="00811E4D">
      <w:pPr>
        <w:spacing w:beforeLines="50" w:before="156" w:afterLines="50" w:after="156" w:line="360" w:lineRule="auto"/>
        <w:outlineLvl w:val="1"/>
        <w:rPr>
          <w:color w:val="000000"/>
          <w:sz w:val="24"/>
          <w:szCs w:val="24"/>
        </w:rPr>
      </w:pPr>
      <w:bookmarkStart w:id="6" w:name="_Toc229755751"/>
      <w:r w:rsidRPr="00576C93">
        <w:rPr>
          <w:color w:val="000000"/>
          <w:sz w:val="24"/>
          <w:szCs w:val="24"/>
        </w:rPr>
        <w:t>（四）主要起草人情况</w:t>
      </w:r>
      <w:bookmarkEnd w:id="6"/>
    </w:p>
    <w:tbl>
      <w:tblPr>
        <w:tblStyle w:val="af4"/>
        <w:tblW w:w="8926" w:type="dxa"/>
        <w:tblLook w:val="04A0" w:firstRow="1" w:lastRow="0" w:firstColumn="1" w:lastColumn="0" w:noHBand="0" w:noVBand="1"/>
      </w:tblPr>
      <w:tblGrid>
        <w:gridCol w:w="988"/>
        <w:gridCol w:w="1559"/>
        <w:gridCol w:w="3827"/>
        <w:gridCol w:w="2552"/>
      </w:tblGrid>
      <w:tr w:rsidR="00B40434" w:rsidRPr="00576C93" w14:paraId="24E36CFA" w14:textId="77777777" w:rsidTr="00AF5A45">
        <w:trPr>
          <w:trHeight w:val="505"/>
        </w:trPr>
        <w:tc>
          <w:tcPr>
            <w:tcW w:w="988" w:type="dxa"/>
            <w:vAlign w:val="center"/>
            <w:hideMark/>
          </w:tcPr>
          <w:p w14:paraId="1EE33335" w14:textId="77777777" w:rsidR="00B40434" w:rsidRPr="00576C93" w:rsidRDefault="00B40434" w:rsidP="00811E4D">
            <w:pPr>
              <w:jc w:val="center"/>
              <w:rPr>
                <w:sz w:val="24"/>
                <w:szCs w:val="24"/>
              </w:rPr>
            </w:pPr>
            <w:r w:rsidRPr="00576C93">
              <w:rPr>
                <w:sz w:val="24"/>
                <w:szCs w:val="24"/>
              </w:rPr>
              <w:t>姓名</w:t>
            </w:r>
          </w:p>
        </w:tc>
        <w:tc>
          <w:tcPr>
            <w:tcW w:w="1559" w:type="dxa"/>
            <w:vAlign w:val="center"/>
            <w:hideMark/>
          </w:tcPr>
          <w:p w14:paraId="0D303D1E" w14:textId="77777777" w:rsidR="00B40434" w:rsidRPr="00576C93" w:rsidRDefault="00B40434" w:rsidP="00811E4D">
            <w:pPr>
              <w:jc w:val="center"/>
              <w:rPr>
                <w:sz w:val="24"/>
                <w:szCs w:val="24"/>
              </w:rPr>
            </w:pPr>
            <w:r w:rsidRPr="00576C93">
              <w:rPr>
                <w:sz w:val="24"/>
                <w:szCs w:val="24"/>
              </w:rPr>
              <w:t>职称</w:t>
            </w:r>
            <w:r w:rsidRPr="00576C93">
              <w:rPr>
                <w:sz w:val="24"/>
                <w:szCs w:val="24"/>
              </w:rPr>
              <w:t>/</w:t>
            </w:r>
            <w:r w:rsidRPr="00576C93">
              <w:rPr>
                <w:sz w:val="24"/>
                <w:szCs w:val="24"/>
              </w:rPr>
              <w:t>职务</w:t>
            </w:r>
          </w:p>
        </w:tc>
        <w:tc>
          <w:tcPr>
            <w:tcW w:w="3827" w:type="dxa"/>
            <w:vAlign w:val="center"/>
            <w:hideMark/>
          </w:tcPr>
          <w:p w14:paraId="0EA5589B" w14:textId="77777777" w:rsidR="00B40434" w:rsidRPr="00576C93" w:rsidRDefault="00B40434" w:rsidP="00811E4D">
            <w:pPr>
              <w:jc w:val="center"/>
              <w:rPr>
                <w:sz w:val="24"/>
                <w:szCs w:val="24"/>
              </w:rPr>
            </w:pPr>
            <w:r w:rsidRPr="00576C93">
              <w:rPr>
                <w:sz w:val="24"/>
                <w:szCs w:val="24"/>
              </w:rPr>
              <w:t>工作单位</w:t>
            </w:r>
          </w:p>
        </w:tc>
        <w:tc>
          <w:tcPr>
            <w:tcW w:w="2552" w:type="dxa"/>
            <w:vAlign w:val="center"/>
            <w:hideMark/>
          </w:tcPr>
          <w:p w14:paraId="7844E854" w14:textId="77777777" w:rsidR="00B40434" w:rsidRPr="00576C93" w:rsidRDefault="00B40434" w:rsidP="00811E4D">
            <w:pPr>
              <w:jc w:val="center"/>
              <w:rPr>
                <w:sz w:val="24"/>
                <w:szCs w:val="24"/>
              </w:rPr>
            </w:pPr>
            <w:r w:rsidRPr="00576C93">
              <w:rPr>
                <w:sz w:val="24"/>
                <w:szCs w:val="24"/>
              </w:rPr>
              <w:t>分工</w:t>
            </w:r>
          </w:p>
        </w:tc>
      </w:tr>
      <w:tr w:rsidR="00B40434" w:rsidRPr="00576C93" w14:paraId="297864F6" w14:textId="77777777" w:rsidTr="00AF5A45">
        <w:trPr>
          <w:trHeight w:val="527"/>
        </w:trPr>
        <w:tc>
          <w:tcPr>
            <w:tcW w:w="988" w:type="dxa"/>
            <w:vAlign w:val="center"/>
            <w:hideMark/>
          </w:tcPr>
          <w:p w14:paraId="43D8676C" w14:textId="77777777" w:rsidR="00B40434" w:rsidRPr="00576C93" w:rsidRDefault="00B40434" w:rsidP="00811E4D">
            <w:pPr>
              <w:jc w:val="center"/>
              <w:rPr>
                <w:sz w:val="24"/>
                <w:szCs w:val="24"/>
              </w:rPr>
            </w:pPr>
            <w:r w:rsidRPr="00576C93">
              <w:rPr>
                <w:sz w:val="24"/>
                <w:szCs w:val="24"/>
              </w:rPr>
              <w:t>闫世程</w:t>
            </w:r>
          </w:p>
        </w:tc>
        <w:tc>
          <w:tcPr>
            <w:tcW w:w="1559" w:type="dxa"/>
            <w:vAlign w:val="center"/>
            <w:hideMark/>
          </w:tcPr>
          <w:p w14:paraId="60046157" w14:textId="272D37AE" w:rsidR="00B40434" w:rsidRPr="00576C93" w:rsidRDefault="00B40434" w:rsidP="00811E4D">
            <w:pPr>
              <w:jc w:val="center"/>
              <w:rPr>
                <w:sz w:val="24"/>
                <w:szCs w:val="24"/>
              </w:rPr>
            </w:pPr>
            <w:r w:rsidRPr="00576C93">
              <w:rPr>
                <w:sz w:val="24"/>
                <w:szCs w:val="24"/>
              </w:rPr>
              <w:t>教授</w:t>
            </w:r>
          </w:p>
        </w:tc>
        <w:tc>
          <w:tcPr>
            <w:tcW w:w="3827" w:type="dxa"/>
            <w:vAlign w:val="center"/>
            <w:hideMark/>
          </w:tcPr>
          <w:p w14:paraId="23172EE8" w14:textId="77777777" w:rsidR="00B40434" w:rsidRPr="00576C93" w:rsidRDefault="00B40434" w:rsidP="00811E4D">
            <w:pPr>
              <w:jc w:val="center"/>
              <w:rPr>
                <w:sz w:val="24"/>
                <w:szCs w:val="24"/>
              </w:rPr>
            </w:pPr>
            <w:r w:rsidRPr="00576C93">
              <w:rPr>
                <w:sz w:val="24"/>
                <w:szCs w:val="24"/>
              </w:rPr>
              <w:t>兰州大学草地农业科技学院</w:t>
            </w:r>
          </w:p>
        </w:tc>
        <w:tc>
          <w:tcPr>
            <w:tcW w:w="2552" w:type="dxa"/>
            <w:vAlign w:val="center"/>
            <w:hideMark/>
          </w:tcPr>
          <w:p w14:paraId="4B6F4E20" w14:textId="6B314EE4" w:rsidR="00B40434" w:rsidRPr="00576C93" w:rsidRDefault="00B40434" w:rsidP="00811E4D">
            <w:pPr>
              <w:rPr>
                <w:sz w:val="24"/>
                <w:szCs w:val="24"/>
              </w:rPr>
            </w:pPr>
            <w:r w:rsidRPr="00B40434">
              <w:rPr>
                <w:rFonts w:hint="eastAsia"/>
                <w:sz w:val="24"/>
                <w:szCs w:val="24"/>
              </w:rPr>
              <w:t>组织起草、试验研究</w:t>
            </w:r>
          </w:p>
        </w:tc>
      </w:tr>
      <w:tr w:rsidR="00DC60EF" w:rsidRPr="00576C93" w14:paraId="797420D9" w14:textId="77777777" w:rsidTr="00AF5A45">
        <w:trPr>
          <w:trHeight w:val="527"/>
        </w:trPr>
        <w:tc>
          <w:tcPr>
            <w:tcW w:w="988" w:type="dxa"/>
            <w:vAlign w:val="center"/>
          </w:tcPr>
          <w:p w14:paraId="36EACD0A" w14:textId="70887B7C" w:rsidR="00DC60EF" w:rsidRPr="00576C93" w:rsidRDefault="00DC60EF" w:rsidP="00DC60EF">
            <w:pPr>
              <w:jc w:val="center"/>
              <w:rPr>
                <w:sz w:val="24"/>
                <w:szCs w:val="24"/>
              </w:rPr>
            </w:pPr>
            <w:r>
              <w:rPr>
                <w:rFonts w:hint="eastAsia"/>
                <w:sz w:val="24"/>
                <w:szCs w:val="24"/>
              </w:rPr>
              <w:t>张得生</w:t>
            </w:r>
          </w:p>
        </w:tc>
        <w:tc>
          <w:tcPr>
            <w:tcW w:w="1559" w:type="dxa"/>
            <w:vAlign w:val="center"/>
          </w:tcPr>
          <w:p w14:paraId="68C8D2C5" w14:textId="24D3EDFB" w:rsidR="00DC60EF" w:rsidRPr="00576C93" w:rsidRDefault="00E16448" w:rsidP="00DC60EF">
            <w:pPr>
              <w:jc w:val="center"/>
              <w:rPr>
                <w:sz w:val="24"/>
                <w:szCs w:val="24"/>
              </w:rPr>
            </w:pPr>
            <w:r>
              <w:rPr>
                <w:rFonts w:hint="eastAsia"/>
                <w:sz w:val="24"/>
                <w:szCs w:val="24"/>
              </w:rPr>
              <w:t>总经理</w:t>
            </w:r>
          </w:p>
        </w:tc>
        <w:tc>
          <w:tcPr>
            <w:tcW w:w="3827" w:type="dxa"/>
            <w:vAlign w:val="center"/>
          </w:tcPr>
          <w:p w14:paraId="7B4ABD1C" w14:textId="27593D6B" w:rsidR="00DC60EF" w:rsidRPr="00576C93" w:rsidRDefault="00DC60EF" w:rsidP="00DC60EF">
            <w:pPr>
              <w:jc w:val="center"/>
              <w:rPr>
                <w:sz w:val="24"/>
                <w:szCs w:val="24"/>
              </w:rPr>
            </w:pPr>
            <w:r w:rsidRPr="00DC60EF">
              <w:rPr>
                <w:rFonts w:hint="eastAsia"/>
                <w:sz w:val="24"/>
                <w:szCs w:val="24"/>
              </w:rPr>
              <w:t>永昌</w:t>
            </w:r>
            <w:proofErr w:type="gramStart"/>
            <w:r w:rsidRPr="00DC60EF">
              <w:rPr>
                <w:rFonts w:hint="eastAsia"/>
                <w:sz w:val="24"/>
                <w:szCs w:val="24"/>
              </w:rPr>
              <w:t>县牧丰</w:t>
            </w:r>
            <w:proofErr w:type="gramEnd"/>
            <w:r w:rsidRPr="00DC60EF">
              <w:rPr>
                <w:rFonts w:hint="eastAsia"/>
                <w:sz w:val="24"/>
                <w:szCs w:val="24"/>
              </w:rPr>
              <w:t>农业科技发展有限公司</w:t>
            </w:r>
          </w:p>
        </w:tc>
        <w:tc>
          <w:tcPr>
            <w:tcW w:w="2552" w:type="dxa"/>
            <w:vAlign w:val="center"/>
          </w:tcPr>
          <w:p w14:paraId="7D45CA70" w14:textId="0F73AF2E" w:rsidR="00DC60EF" w:rsidRPr="00B40434" w:rsidRDefault="00DC60EF" w:rsidP="00DC60EF">
            <w:pPr>
              <w:rPr>
                <w:rFonts w:hint="eastAsia"/>
                <w:sz w:val="24"/>
                <w:szCs w:val="24"/>
              </w:rPr>
            </w:pPr>
            <w:r w:rsidRPr="00B40434">
              <w:rPr>
                <w:rFonts w:hint="eastAsia"/>
                <w:sz w:val="24"/>
                <w:szCs w:val="24"/>
              </w:rPr>
              <w:t>组织起草</w:t>
            </w:r>
            <w:r w:rsidR="00E16448">
              <w:rPr>
                <w:rFonts w:hint="eastAsia"/>
                <w:sz w:val="24"/>
                <w:szCs w:val="24"/>
              </w:rPr>
              <w:t>、技术示范</w:t>
            </w:r>
          </w:p>
        </w:tc>
      </w:tr>
      <w:tr w:rsidR="00DC60EF" w:rsidRPr="00576C93" w14:paraId="558EF12C" w14:textId="77777777" w:rsidTr="00AF5A45">
        <w:trPr>
          <w:trHeight w:val="527"/>
        </w:trPr>
        <w:tc>
          <w:tcPr>
            <w:tcW w:w="988" w:type="dxa"/>
            <w:vAlign w:val="center"/>
          </w:tcPr>
          <w:p w14:paraId="3B0BA615" w14:textId="38485758" w:rsidR="00DC60EF" w:rsidRPr="00576C93" w:rsidRDefault="00DC60EF" w:rsidP="00DC60EF">
            <w:pPr>
              <w:jc w:val="center"/>
              <w:rPr>
                <w:sz w:val="24"/>
                <w:szCs w:val="24"/>
              </w:rPr>
            </w:pPr>
            <w:r>
              <w:rPr>
                <w:rFonts w:hint="eastAsia"/>
                <w:sz w:val="24"/>
                <w:szCs w:val="24"/>
              </w:rPr>
              <w:t>侯扶江</w:t>
            </w:r>
          </w:p>
        </w:tc>
        <w:tc>
          <w:tcPr>
            <w:tcW w:w="1559" w:type="dxa"/>
            <w:vAlign w:val="center"/>
          </w:tcPr>
          <w:p w14:paraId="48EF4E4B" w14:textId="18B0ECB6" w:rsidR="00DC60EF" w:rsidRPr="00576C93" w:rsidRDefault="00DC60EF" w:rsidP="00DC60EF">
            <w:pPr>
              <w:jc w:val="center"/>
              <w:rPr>
                <w:sz w:val="24"/>
                <w:szCs w:val="24"/>
              </w:rPr>
            </w:pPr>
            <w:r w:rsidRPr="00576C93">
              <w:rPr>
                <w:sz w:val="24"/>
                <w:szCs w:val="24"/>
              </w:rPr>
              <w:t>教授</w:t>
            </w:r>
          </w:p>
        </w:tc>
        <w:tc>
          <w:tcPr>
            <w:tcW w:w="3827" w:type="dxa"/>
            <w:vAlign w:val="center"/>
          </w:tcPr>
          <w:p w14:paraId="1F9B64D8" w14:textId="5675D2E4" w:rsidR="00DC60EF" w:rsidRPr="00576C93" w:rsidRDefault="00DC60EF" w:rsidP="00DC60EF">
            <w:pPr>
              <w:jc w:val="center"/>
              <w:rPr>
                <w:sz w:val="24"/>
                <w:szCs w:val="24"/>
              </w:rPr>
            </w:pPr>
            <w:r w:rsidRPr="00576C93">
              <w:rPr>
                <w:sz w:val="24"/>
                <w:szCs w:val="24"/>
              </w:rPr>
              <w:t>兰州大学草地农业科技学院</w:t>
            </w:r>
          </w:p>
        </w:tc>
        <w:tc>
          <w:tcPr>
            <w:tcW w:w="2552" w:type="dxa"/>
            <w:vAlign w:val="center"/>
          </w:tcPr>
          <w:p w14:paraId="277884E4" w14:textId="01284754" w:rsidR="00DC60EF" w:rsidRPr="00B40434" w:rsidRDefault="00DC60EF" w:rsidP="00DC60EF">
            <w:pPr>
              <w:rPr>
                <w:rFonts w:hint="eastAsia"/>
                <w:sz w:val="24"/>
                <w:szCs w:val="24"/>
              </w:rPr>
            </w:pPr>
            <w:r w:rsidRPr="00B40434">
              <w:rPr>
                <w:rFonts w:hint="eastAsia"/>
                <w:sz w:val="24"/>
                <w:szCs w:val="24"/>
              </w:rPr>
              <w:t>组织起草、试验研究</w:t>
            </w:r>
          </w:p>
        </w:tc>
      </w:tr>
      <w:tr w:rsidR="00DC60EF" w:rsidRPr="00576C93" w14:paraId="195068A2" w14:textId="77777777" w:rsidTr="00AF5A45">
        <w:trPr>
          <w:trHeight w:val="527"/>
        </w:trPr>
        <w:tc>
          <w:tcPr>
            <w:tcW w:w="988" w:type="dxa"/>
            <w:vAlign w:val="center"/>
          </w:tcPr>
          <w:p w14:paraId="389D9CAC" w14:textId="4A4BAFF9" w:rsidR="00DC60EF" w:rsidRPr="00576C93" w:rsidRDefault="00DC60EF" w:rsidP="00DC60EF">
            <w:pPr>
              <w:jc w:val="center"/>
              <w:rPr>
                <w:sz w:val="24"/>
                <w:szCs w:val="24"/>
              </w:rPr>
            </w:pPr>
            <w:r>
              <w:rPr>
                <w:rFonts w:hint="eastAsia"/>
                <w:sz w:val="24"/>
                <w:szCs w:val="24"/>
              </w:rPr>
              <w:t>常生华</w:t>
            </w:r>
          </w:p>
        </w:tc>
        <w:tc>
          <w:tcPr>
            <w:tcW w:w="1559" w:type="dxa"/>
            <w:vAlign w:val="center"/>
          </w:tcPr>
          <w:p w14:paraId="11903181" w14:textId="1DEF3262" w:rsidR="00DC60EF" w:rsidRPr="00576C93" w:rsidRDefault="00AF5A45" w:rsidP="00DC60EF">
            <w:pPr>
              <w:jc w:val="center"/>
              <w:rPr>
                <w:rFonts w:hint="eastAsia"/>
                <w:sz w:val="24"/>
                <w:szCs w:val="24"/>
              </w:rPr>
            </w:pPr>
            <w:r>
              <w:rPr>
                <w:rFonts w:hint="eastAsia"/>
                <w:sz w:val="24"/>
                <w:szCs w:val="24"/>
              </w:rPr>
              <w:t>正高级实验师</w:t>
            </w:r>
          </w:p>
        </w:tc>
        <w:tc>
          <w:tcPr>
            <w:tcW w:w="3827" w:type="dxa"/>
            <w:vAlign w:val="center"/>
          </w:tcPr>
          <w:p w14:paraId="63C7CC1F" w14:textId="408D2743" w:rsidR="00DC60EF" w:rsidRPr="00576C93" w:rsidRDefault="00DC60EF" w:rsidP="00DC60EF">
            <w:pPr>
              <w:jc w:val="center"/>
              <w:rPr>
                <w:sz w:val="24"/>
                <w:szCs w:val="24"/>
              </w:rPr>
            </w:pPr>
            <w:r w:rsidRPr="00576C93">
              <w:rPr>
                <w:sz w:val="24"/>
                <w:szCs w:val="24"/>
              </w:rPr>
              <w:t>兰州大学草地农业科技学院</w:t>
            </w:r>
          </w:p>
        </w:tc>
        <w:tc>
          <w:tcPr>
            <w:tcW w:w="2552" w:type="dxa"/>
            <w:vAlign w:val="center"/>
          </w:tcPr>
          <w:p w14:paraId="02EEAC30" w14:textId="0228049E" w:rsidR="00DC60EF" w:rsidRPr="00B40434" w:rsidRDefault="00DC60EF" w:rsidP="00DC60EF">
            <w:pPr>
              <w:rPr>
                <w:rFonts w:hint="eastAsia"/>
                <w:sz w:val="24"/>
                <w:szCs w:val="24"/>
              </w:rPr>
            </w:pPr>
            <w:r w:rsidRPr="00B40434">
              <w:rPr>
                <w:rFonts w:hint="eastAsia"/>
                <w:sz w:val="24"/>
                <w:szCs w:val="24"/>
              </w:rPr>
              <w:t>组织起草、试验研究</w:t>
            </w:r>
          </w:p>
        </w:tc>
      </w:tr>
      <w:tr w:rsidR="00DC60EF" w:rsidRPr="00576C93" w14:paraId="32A69F40" w14:textId="77777777" w:rsidTr="00AF5A45">
        <w:trPr>
          <w:trHeight w:val="527"/>
        </w:trPr>
        <w:tc>
          <w:tcPr>
            <w:tcW w:w="988" w:type="dxa"/>
            <w:vAlign w:val="center"/>
          </w:tcPr>
          <w:p w14:paraId="3CCAD55D" w14:textId="66ED4A4D" w:rsidR="00DC60EF" w:rsidRPr="00576C93" w:rsidRDefault="00DC60EF" w:rsidP="00DC60EF">
            <w:pPr>
              <w:jc w:val="center"/>
              <w:rPr>
                <w:sz w:val="24"/>
                <w:szCs w:val="24"/>
              </w:rPr>
            </w:pPr>
            <w:r>
              <w:rPr>
                <w:rFonts w:hint="eastAsia"/>
                <w:sz w:val="24"/>
                <w:szCs w:val="24"/>
              </w:rPr>
              <w:t>宋金磊</w:t>
            </w:r>
          </w:p>
        </w:tc>
        <w:tc>
          <w:tcPr>
            <w:tcW w:w="1559" w:type="dxa"/>
            <w:vAlign w:val="center"/>
          </w:tcPr>
          <w:p w14:paraId="4C681857" w14:textId="0AC09B5F" w:rsidR="00DC60EF" w:rsidRPr="00576C93" w:rsidRDefault="00E16448" w:rsidP="00DC60EF">
            <w:pPr>
              <w:jc w:val="center"/>
              <w:rPr>
                <w:sz w:val="24"/>
                <w:szCs w:val="24"/>
              </w:rPr>
            </w:pPr>
            <w:r>
              <w:rPr>
                <w:rFonts w:hint="eastAsia"/>
                <w:sz w:val="24"/>
                <w:szCs w:val="24"/>
              </w:rPr>
              <w:t>副</w:t>
            </w:r>
            <w:r>
              <w:rPr>
                <w:rFonts w:hint="eastAsia"/>
                <w:sz w:val="24"/>
                <w:szCs w:val="24"/>
              </w:rPr>
              <w:t>总经理</w:t>
            </w:r>
          </w:p>
        </w:tc>
        <w:tc>
          <w:tcPr>
            <w:tcW w:w="3827" w:type="dxa"/>
            <w:vAlign w:val="center"/>
          </w:tcPr>
          <w:p w14:paraId="507AAD5A" w14:textId="5A10371D" w:rsidR="00DC60EF" w:rsidRPr="00576C93" w:rsidRDefault="00DC60EF" w:rsidP="00DC60EF">
            <w:pPr>
              <w:jc w:val="center"/>
              <w:rPr>
                <w:sz w:val="24"/>
                <w:szCs w:val="24"/>
              </w:rPr>
            </w:pPr>
            <w:r w:rsidRPr="00DC60EF">
              <w:rPr>
                <w:rFonts w:hint="eastAsia"/>
                <w:sz w:val="24"/>
                <w:szCs w:val="24"/>
              </w:rPr>
              <w:t>永昌</w:t>
            </w:r>
            <w:proofErr w:type="gramStart"/>
            <w:r w:rsidRPr="00DC60EF">
              <w:rPr>
                <w:rFonts w:hint="eastAsia"/>
                <w:sz w:val="24"/>
                <w:szCs w:val="24"/>
              </w:rPr>
              <w:t>县牧丰</w:t>
            </w:r>
            <w:proofErr w:type="gramEnd"/>
            <w:r w:rsidRPr="00DC60EF">
              <w:rPr>
                <w:rFonts w:hint="eastAsia"/>
                <w:sz w:val="24"/>
                <w:szCs w:val="24"/>
              </w:rPr>
              <w:t>农业科技发展有限公司</w:t>
            </w:r>
          </w:p>
        </w:tc>
        <w:tc>
          <w:tcPr>
            <w:tcW w:w="2552" w:type="dxa"/>
            <w:vAlign w:val="center"/>
          </w:tcPr>
          <w:p w14:paraId="0D59372E" w14:textId="1F2766A7" w:rsidR="00DC60EF" w:rsidRPr="00B40434" w:rsidRDefault="00DC60EF" w:rsidP="00DC60EF">
            <w:pPr>
              <w:rPr>
                <w:rFonts w:hint="eastAsia"/>
                <w:sz w:val="24"/>
                <w:szCs w:val="24"/>
              </w:rPr>
            </w:pPr>
            <w:r w:rsidRPr="00B40434">
              <w:rPr>
                <w:rFonts w:hint="eastAsia"/>
                <w:sz w:val="24"/>
                <w:szCs w:val="24"/>
              </w:rPr>
              <w:t>组织起草</w:t>
            </w:r>
            <w:r w:rsidR="00E16448">
              <w:rPr>
                <w:rFonts w:hint="eastAsia"/>
                <w:sz w:val="24"/>
                <w:szCs w:val="24"/>
              </w:rPr>
              <w:t>、技术示范</w:t>
            </w:r>
          </w:p>
        </w:tc>
      </w:tr>
      <w:tr w:rsidR="00DC60EF" w:rsidRPr="00576C93" w14:paraId="45244BA8" w14:textId="77777777" w:rsidTr="00AF5A45">
        <w:trPr>
          <w:trHeight w:val="527"/>
        </w:trPr>
        <w:tc>
          <w:tcPr>
            <w:tcW w:w="988" w:type="dxa"/>
            <w:vAlign w:val="center"/>
          </w:tcPr>
          <w:p w14:paraId="58998C61" w14:textId="74718421" w:rsidR="00DC60EF" w:rsidRPr="00576C93" w:rsidRDefault="00DC60EF" w:rsidP="00DC60EF">
            <w:pPr>
              <w:jc w:val="center"/>
              <w:rPr>
                <w:sz w:val="24"/>
                <w:szCs w:val="24"/>
              </w:rPr>
            </w:pPr>
            <w:r>
              <w:rPr>
                <w:rFonts w:hint="eastAsia"/>
                <w:sz w:val="24"/>
                <w:szCs w:val="24"/>
              </w:rPr>
              <w:t>高广喜</w:t>
            </w:r>
          </w:p>
        </w:tc>
        <w:tc>
          <w:tcPr>
            <w:tcW w:w="1559" w:type="dxa"/>
            <w:vAlign w:val="center"/>
          </w:tcPr>
          <w:p w14:paraId="15AB40CE" w14:textId="172879D6" w:rsidR="00DC60EF" w:rsidRPr="00576C93" w:rsidRDefault="00D635B0" w:rsidP="00DC60EF">
            <w:pPr>
              <w:jc w:val="center"/>
              <w:rPr>
                <w:sz w:val="24"/>
                <w:szCs w:val="24"/>
              </w:rPr>
            </w:pPr>
            <w:r>
              <w:rPr>
                <w:rFonts w:hint="eastAsia"/>
                <w:sz w:val="24"/>
                <w:szCs w:val="24"/>
              </w:rPr>
              <w:t>研究生</w:t>
            </w:r>
          </w:p>
        </w:tc>
        <w:tc>
          <w:tcPr>
            <w:tcW w:w="3827" w:type="dxa"/>
            <w:vAlign w:val="center"/>
          </w:tcPr>
          <w:p w14:paraId="65E1D0F6" w14:textId="6E2BC4A3" w:rsidR="00DC60EF" w:rsidRPr="00576C93" w:rsidRDefault="00DC60EF" w:rsidP="00DC60EF">
            <w:pPr>
              <w:jc w:val="center"/>
              <w:rPr>
                <w:sz w:val="24"/>
                <w:szCs w:val="24"/>
              </w:rPr>
            </w:pPr>
            <w:r w:rsidRPr="00576C93">
              <w:rPr>
                <w:sz w:val="24"/>
                <w:szCs w:val="24"/>
              </w:rPr>
              <w:t>兰州大学草地农业科技学院</w:t>
            </w:r>
          </w:p>
        </w:tc>
        <w:tc>
          <w:tcPr>
            <w:tcW w:w="2552" w:type="dxa"/>
            <w:vAlign w:val="center"/>
          </w:tcPr>
          <w:p w14:paraId="231A5B10" w14:textId="061E79B0" w:rsidR="00DC60EF" w:rsidRPr="00B40434" w:rsidRDefault="00DC60EF" w:rsidP="00DC60EF">
            <w:pPr>
              <w:rPr>
                <w:rFonts w:hint="eastAsia"/>
                <w:sz w:val="24"/>
                <w:szCs w:val="24"/>
              </w:rPr>
            </w:pPr>
            <w:r w:rsidRPr="00B40434">
              <w:rPr>
                <w:rFonts w:hint="eastAsia"/>
                <w:sz w:val="24"/>
                <w:szCs w:val="24"/>
              </w:rPr>
              <w:t>试验研究</w:t>
            </w:r>
          </w:p>
        </w:tc>
      </w:tr>
      <w:tr w:rsidR="00DC60EF" w:rsidRPr="00576C93" w14:paraId="1642F55B" w14:textId="77777777" w:rsidTr="00AF5A45">
        <w:trPr>
          <w:trHeight w:val="527"/>
        </w:trPr>
        <w:tc>
          <w:tcPr>
            <w:tcW w:w="988" w:type="dxa"/>
            <w:vAlign w:val="center"/>
          </w:tcPr>
          <w:p w14:paraId="1C773384" w14:textId="7B81A44F" w:rsidR="00DC60EF" w:rsidRPr="00576C93" w:rsidRDefault="00DC60EF" w:rsidP="00DC60EF">
            <w:pPr>
              <w:jc w:val="center"/>
              <w:rPr>
                <w:sz w:val="24"/>
                <w:szCs w:val="24"/>
              </w:rPr>
            </w:pPr>
            <w:r>
              <w:rPr>
                <w:rFonts w:hint="eastAsia"/>
                <w:sz w:val="24"/>
                <w:szCs w:val="24"/>
              </w:rPr>
              <w:t>谢欣雨</w:t>
            </w:r>
          </w:p>
        </w:tc>
        <w:tc>
          <w:tcPr>
            <w:tcW w:w="1559" w:type="dxa"/>
            <w:vAlign w:val="center"/>
          </w:tcPr>
          <w:p w14:paraId="24000D5F" w14:textId="7AA4A420" w:rsidR="00DC60EF" w:rsidRPr="00576C93" w:rsidRDefault="00D635B0" w:rsidP="00DC60EF">
            <w:pPr>
              <w:jc w:val="center"/>
              <w:rPr>
                <w:sz w:val="24"/>
                <w:szCs w:val="24"/>
              </w:rPr>
            </w:pPr>
            <w:r>
              <w:rPr>
                <w:rFonts w:hint="eastAsia"/>
                <w:sz w:val="24"/>
                <w:szCs w:val="24"/>
              </w:rPr>
              <w:t>研究生</w:t>
            </w:r>
          </w:p>
        </w:tc>
        <w:tc>
          <w:tcPr>
            <w:tcW w:w="3827" w:type="dxa"/>
            <w:vAlign w:val="center"/>
          </w:tcPr>
          <w:p w14:paraId="310DB4C1" w14:textId="72F82282" w:rsidR="00DC60EF" w:rsidRPr="00576C93" w:rsidRDefault="00DC60EF" w:rsidP="00DC60EF">
            <w:pPr>
              <w:jc w:val="center"/>
              <w:rPr>
                <w:sz w:val="24"/>
                <w:szCs w:val="24"/>
              </w:rPr>
            </w:pPr>
            <w:r w:rsidRPr="00576C93">
              <w:rPr>
                <w:sz w:val="24"/>
                <w:szCs w:val="24"/>
              </w:rPr>
              <w:t>兰州大学草地农业科技学院</w:t>
            </w:r>
          </w:p>
        </w:tc>
        <w:tc>
          <w:tcPr>
            <w:tcW w:w="2552" w:type="dxa"/>
            <w:vAlign w:val="center"/>
          </w:tcPr>
          <w:p w14:paraId="75DC0F46" w14:textId="5A2F0F88" w:rsidR="00DC60EF" w:rsidRPr="00B40434" w:rsidRDefault="00DC60EF" w:rsidP="00DC60EF">
            <w:pPr>
              <w:rPr>
                <w:rFonts w:hint="eastAsia"/>
                <w:sz w:val="24"/>
                <w:szCs w:val="24"/>
              </w:rPr>
            </w:pPr>
            <w:r w:rsidRPr="00B40434">
              <w:rPr>
                <w:rFonts w:hint="eastAsia"/>
                <w:sz w:val="24"/>
                <w:szCs w:val="24"/>
              </w:rPr>
              <w:t>试验研究</w:t>
            </w:r>
          </w:p>
        </w:tc>
      </w:tr>
      <w:tr w:rsidR="00DC60EF" w:rsidRPr="00576C93" w14:paraId="3093D8D4" w14:textId="77777777" w:rsidTr="00AF5A45">
        <w:trPr>
          <w:trHeight w:val="527"/>
        </w:trPr>
        <w:tc>
          <w:tcPr>
            <w:tcW w:w="988" w:type="dxa"/>
            <w:vAlign w:val="center"/>
          </w:tcPr>
          <w:p w14:paraId="21CB6087" w14:textId="37895553" w:rsidR="00DC60EF" w:rsidRPr="00576C93" w:rsidRDefault="00DC60EF" w:rsidP="00DC60EF">
            <w:pPr>
              <w:jc w:val="center"/>
              <w:rPr>
                <w:sz w:val="24"/>
                <w:szCs w:val="24"/>
              </w:rPr>
            </w:pPr>
            <w:r>
              <w:rPr>
                <w:rFonts w:hint="eastAsia"/>
                <w:sz w:val="24"/>
                <w:szCs w:val="24"/>
              </w:rPr>
              <w:t>梁尚海</w:t>
            </w:r>
          </w:p>
        </w:tc>
        <w:tc>
          <w:tcPr>
            <w:tcW w:w="1559" w:type="dxa"/>
            <w:vAlign w:val="center"/>
          </w:tcPr>
          <w:p w14:paraId="1242E4ED" w14:textId="08153A13" w:rsidR="00DC60EF" w:rsidRPr="00576C93" w:rsidRDefault="00E16448" w:rsidP="00DC60EF">
            <w:pPr>
              <w:jc w:val="center"/>
              <w:rPr>
                <w:sz w:val="24"/>
                <w:szCs w:val="24"/>
              </w:rPr>
            </w:pPr>
            <w:r>
              <w:rPr>
                <w:rFonts w:hint="eastAsia"/>
                <w:sz w:val="24"/>
                <w:szCs w:val="24"/>
              </w:rPr>
              <w:t>高级</w:t>
            </w:r>
            <w:r w:rsidR="00AF5A45">
              <w:rPr>
                <w:rFonts w:hint="eastAsia"/>
                <w:sz w:val="24"/>
                <w:szCs w:val="24"/>
              </w:rPr>
              <w:t>畜牧</w:t>
            </w:r>
            <w:r>
              <w:rPr>
                <w:rFonts w:hint="eastAsia"/>
                <w:sz w:val="24"/>
                <w:szCs w:val="24"/>
              </w:rPr>
              <w:t>师</w:t>
            </w:r>
            <w:r>
              <w:rPr>
                <w:rFonts w:hint="eastAsia"/>
                <w:sz w:val="24"/>
                <w:szCs w:val="24"/>
              </w:rPr>
              <w:t>/</w:t>
            </w:r>
            <w:r>
              <w:rPr>
                <w:rFonts w:hint="eastAsia"/>
                <w:sz w:val="24"/>
                <w:szCs w:val="24"/>
              </w:rPr>
              <w:t>站长</w:t>
            </w:r>
          </w:p>
        </w:tc>
        <w:tc>
          <w:tcPr>
            <w:tcW w:w="3827" w:type="dxa"/>
            <w:vAlign w:val="center"/>
          </w:tcPr>
          <w:p w14:paraId="2B550F52" w14:textId="34A2AA16" w:rsidR="00DC60EF" w:rsidRPr="00576C93" w:rsidRDefault="00D635B0" w:rsidP="00DC60EF">
            <w:pPr>
              <w:jc w:val="center"/>
              <w:rPr>
                <w:sz w:val="24"/>
                <w:szCs w:val="24"/>
              </w:rPr>
            </w:pPr>
            <w:r w:rsidRPr="00D635B0">
              <w:rPr>
                <w:rFonts w:hint="eastAsia"/>
                <w:sz w:val="24"/>
                <w:szCs w:val="24"/>
              </w:rPr>
              <w:t>永昌县畜牧兽医工作站</w:t>
            </w:r>
          </w:p>
        </w:tc>
        <w:tc>
          <w:tcPr>
            <w:tcW w:w="2552" w:type="dxa"/>
            <w:vAlign w:val="center"/>
          </w:tcPr>
          <w:p w14:paraId="7939919B" w14:textId="61C69C3C" w:rsidR="00DC60EF" w:rsidRPr="00B40434" w:rsidRDefault="00D635B0" w:rsidP="00DC60EF">
            <w:pPr>
              <w:rPr>
                <w:rFonts w:hint="eastAsia"/>
                <w:sz w:val="24"/>
                <w:szCs w:val="24"/>
              </w:rPr>
            </w:pPr>
            <w:r w:rsidRPr="00B40434">
              <w:rPr>
                <w:rFonts w:hint="eastAsia"/>
                <w:sz w:val="24"/>
                <w:szCs w:val="24"/>
              </w:rPr>
              <w:t>组织起草</w:t>
            </w:r>
            <w:r w:rsidR="00E76C24">
              <w:rPr>
                <w:rFonts w:hint="eastAsia"/>
                <w:sz w:val="24"/>
                <w:szCs w:val="24"/>
              </w:rPr>
              <w:t>、技术示范</w:t>
            </w:r>
          </w:p>
        </w:tc>
      </w:tr>
      <w:tr w:rsidR="00DC60EF" w:rsidRPr="00576C93" w14:paraId="2AAD1AFD" w14:textId="77777777" w:rsidTr="00AF5A45">
        <w:trPr>
          <w:trHeight w:val="527"/>
        </w:trPr>
        <w:tc>
          <w:tcPr>
            <w:tcW w:w="988" w:type="dxa"/>
            <w:vAlign w:val="center"/>
          </w:tcPr>
          <w:p w14:paraId="32F1F7B0" w14:textId="7031F99A" w:rsidR="00DC60EF" w:rsidRPr="00576C93" w:rsidRDefault="00DC60EF" w:rsidP="00DC60EF">
            <w:pPr>
              <w:jc w:val="center"/>
              <w:rPr>
                <w:sz w:val="24"/>
                <w:szCs w:val="24"/>
              </w:rPr>
            </w:pPr>
            <w:proofErr w:type="gramStart"/>
            <w:r>
              <w:rPr>
                <w:rFonts w:hint="eastAsia"/>
                <w:sz w:val="24"/>
                <w:szCs w:val="24"/>
              </w:rPr>
              <w:t>郭</w:t>
            </w:r>
            <w:proofErr w:type="gramEnd"/>
            <w:r>
              <w:rPr>
                <w:rFonts w:hint="eastAsia"/>
                <w:sz w:val="24"/>
                <w:szCs w:val="24"/>
              </w:rPr>
              <w:t xml:space="preserve"> </w:t>
            </w:r>
            <w:r>
              <w:rPr>
                <w:sz w:val="24"/>
                <w:szCs w:val="24"/>
              </w:rPr>
              <w:t xml:space="preserve"> </w:t>
            </w:r>
            <w:proofErr w:type="gramStart"/>
            <w:r>
              <w:rPr>
                <w:rFonts w:hint="eastAsia"/>
                <w:sz w:val="24"/>
                <w:szCs w:val="24"/>
              </w:rPr>
              <w:t>磊</w:t>
            </w:r>
            <w:proofErr w:type="gramEnd"/>
          </w:p>
        </w:tc>
        <w:tc>
          <w:tcPr>
            <w:tcW w:w="1559" w:type="dxa"/>
            <w:vAlign w:val="center"/>
          </w:tcPr>
          <w:p w14:paraId="07B7D709" w14:textId="58680733" w:rsidR="00DC60EF" w:rsidRPr="00576C93" w:rsidRDefault="00AF5A45" w:rsidP="00DC60EF">
            <w:pPr>
              <w:jc w:val="center"/>
              <w:rPr>
                <w:sz w:val="24"/>
                <w:szCs w:val="24"/>
              </w:rPr>
            </w:pPr>
            <w:r>
              <w:rPr>
                <w:rFonts w:hint="eastAsia"/>
                <w:sz w:val="24"/>
                <w:szCs w:val="24"/>
              </w:rPr>
              <w:t>高级畜牧师</w:t>
            </w:r>
            <w:r w:rsidR="00E16448">
              <w:rPr>
                <w:rFonts w:hint="eastAsia"/>
                <w:sz w:val="24"/>
                <w:szCs w:val="24"/>
              </w:rPr>
              <w:t>/</w:t>
            </w:r>
            <w:r w:rsidR="00E16448">
              <w:rPr>
                <w:rFonts w:hint="eastAsia"/>
                <w:sz w:val="24"/>
                <w:szCs w:val="24"/>
              </w:rPr>
              <w:t>副</w:t>
            </w:r>
            <w:r w:rsidR="00E16448">
              <w:rPr>
                <w:rFonts w:hint="eastAsia"/>
                <w:sz w:val="24"/>
                <w:szCs w:val="24"/>
              </w:rPr>
              <w:t>站长</w:t>
            </w:r>
          </w:p>
        </w:tc>
        <w:tc>
          <w:tcPr>
            <w:tcW w:w="3827" w:type="dxa"/>
            <w:vAlign w:val="center"/>
          </w:tcPr>
          <w:p w14:paraId="32C11B4F" w14:textId="0D227130" w:rsidR="00DC60EF" w:rsidRPr="00576C93" w:rsidRDefault="00D635B0" w:rsidP="00DC60EF">
            <w:pPr>
              <w:jc w:val="center"/>
              <w:rPr>
                <w:sz w:val="24"/>
                <w:szCs w:val="24"/>
              </w:rPr>
            </w:pPr>
            <w:r w:rsidRPr="00D635B0">
              <w:rPr>
                <w:rFonts w:hint="eastAsia"/>
                <w:sz w:val="24"/>
                <w:szCs w:val="24"/>
              </w:rPr>
              <w:t>永昌县畜牧兽医工作站</w:t>
            </w:r>
          </w:p>
        </w:tc>
        <w:tc>
          <w:tcPr>
            <w:tcW w:w="2552" w:type="dxa"/>
            <w:vAlign w:val="center"/>
          </w:tcPr>
          <w:p w14:paraId="35417187" w14:textId="7B923EBE" w:rsidR="00DC60EF" w:rsidRPr="00B40434" w:rsidRDefault="00D635B0" w:rsidP="00DC60EF">
            <w:pPr>
              <w:rPr>
                <w:rFonts w:hint="eastAsia"/>
                <w:sz w:val="24"/>
                <w:szCs w:val="24"/>
              </w:rPr>
            </w:pPr>
            <w:r w:rsidRPr="00B40434">
              <w:rPr>
                <w:rFonts w:hint="eastAsia"/>
                <w:sz w:val="24"/>
                <w:szCs w:val="24"/>
              </w:rPr>
              <w:t>组织起草</w:t>
            </w:r>
            <w:r w:rsidR="00E76C24">
              <w:rPr>
                <w:rFonts w:hint="eastAsia"/>
                <w:sz w:val="24"/>
                <w:szCs w:val="24"/>
              </w:rPr>
              <w:t>、技术示范</w:t>
            </w:r>
          </w:p>
        </w:tc>
      </w:tr>
      <w:tr w:rsidR="00DC60EF" w:rsidRPr="00576C93" w14:paraId="1DFE945E" w14:textId="77777777" w:rsidTr="00AF5A45">
        <w:trPr>
          <w:trHeight w:val="527"/>
        </w:trPr>
        <w:tc>
          <w:tcPr>
            <w:tcW w:w="988" w:type="dxa"/>
            <w:vAlign w:val="center"/>
          </w:tcPr>
          <w:p w14:paraId="69623FD6" w14:textId="48418C38" w:rsidR="00DC60EF" w:rsidRPr="00576C93" w:rsidRDefault="00DC60EF" w:rsidP="00DC60EF">
            <w:pPr>
              <w:jc w:val="center"/>
              <w:rPr>
                <w:sz w:val="24"/>
                <w:szCs w:val="24"/>
              </w:rPr>
            </w:pPr>
            <w:r>
              <w:rPr>
                <w:rFonts w:hint="eastAsia"/>
                <w:sz w:val="24"/>
                <w:szCs w:val="24"/>
              </w:rPr>
              <w:t>王庆利</w:t>
            </w:r>
          </w:p>
        </w:tc>
        <w:tc>
          <w:tcPr>
            <w:tcW w:w="1559" w:type="dxa"/>
            <w:vAlign w:val="center"/>
          </w:tcPr>
          <w:p w14:paraId="7937E91A" w14:textId="354C0CF8" w:rsidR="00DC60EF" w:rsidRPr="00576C93" w:rsidRDefault="00E16448" w:rsidP="00DC60EF">
            <w:pPr>
              <w:jc w:val="center"/>
              <w:rPr>
                <w:sz w:val="24"/>
                <w:szCs w:val="24"/>
              </w:rPr>
            </w:pPr>
            <w:bookmarkStart w:id="7" w:name="OLE_LINK5"/>
            <w:r>
              <w:rPr>
                <w:rFonts w:hint="eastAsia"/>
                <w:sz w:val="24"/>
                <w:szCs w:val="24"/>
              </w:rPr>
              <w:t>总经理</w:t>
            </w:r>
            <w:bookmarkEnd w:id="7"/>
          </w:p>
        </w:tc>
        <w:tc>
          <w:tcPr>
            <w:tcW w:w="3827" w:type="dxa"/>
            <w:vAlign w:val="center"/>
          </w:tcPr>
          <w:p w14:paraId="70F68E04" w14:textId="52F10A85" w:rsidR="00DC60EF" w:rsidRPr="00576C93" w:rsidRDefault="00D635B0" w:rsidP="00DC60EF">
            <w:pPr>
              <w:jc w:val="center"/>
              <w:rPr>
                <w:sz w:val="24"/>
                <w:szCs w:val="24"/>
              </w:rPr>
            </w:pPr>
            <w:r w:rsidRPr="00D635B0">
              <w:rPr>
                <w:rFonts w:hint="eastAsia"/>
                <w:sz w:val="24"/>
                <w:szCs w:val="24"/>
              </w:rPr>
              <w:t>甘肃润农节水科技有限公司</w:t>
            </w:r>
          </w:p>
        </w:tc>
        <w:tc>
          <w:tcPr>
            <w:tcW w:w="2552" w:type="dxa"/>
            <w:vAlign w:val="center"/>
          </w:tcPr>
          <w:p w14:paraId="3DB32E28" w14:textId="43EBCF81" w:rsidR="00DC60EF" w:rsidRPr="00B40434" w:rsidRDefault="00D635B0" w:rsidP="00DC60EF">
            <w:pPr>
              <w:rPr>
                <w:rFonts w:hint="eastAsia"/>
                <w:sz w:val="24"/>
                <w:szCs w:val="24"/>
              </w:rPr>
            </w:pPr>
            <w:r w:rsidRPr="00B40434">
              <w:rPr>
                <w:rFonts w:hint="eastAsia"/>
                <w:sz w:val="24"/>
                <w:szCs w:val="24"/>
              </w:rPr>
              <w:t>组织起草</w:t>
            </w:r>
            <w:r w:rsidR="00E76C24">
              <w:rPr>
                <w:rFonts w:hint="eastAsia"/>
                <w:sz w:val="24"/>
                <w:szCs w:val="24"/>
              </w:rPr>
              <w:t>、技术示范</w:t>
            </w:r>
          </w:p>
        </w:tc>
      </w:tr>
      <w:tr w:rsidR="00DC60EF" w:rsidRPr="00576C93" w14:paraId="161A6F79" w14:textId="77777777" w:rsidTr="00AF5A45">
        <w:trPr>
          <w:trHeight w:val="527"/>
        </w:trPr>
        <w:tc>
          <w:tcPr>
            <w:tcW w:w="988" w:type="dxa"/>
            <w:vAlign w:val="center"/>
          </w:tcPr>
          <w:p w14:paraId="4A8E99D6" w14:textId="15AD232D" w:rsidR="00DC60EF" w:rsidRPr="00576C93" w:rsidRDefault="00DC60EF" w:rsidP="00DC60EF">
            <w:pPr>
              <w:jc w:val="center"/>
              <w:rPr>
                <w:sz w:val="24"/>
                <w:szCs w:val="24"/>
              </w:rPr>
            </w:pPr>
            <w:r>
              <w:rPr>
                <w:rFonts w:hint="eastAsia"/>
                <w:sz w:val="24"/>
                <w:szCs w:val="24"/>
              </w:rPr>
              <w:t>韩天虎</w:t>
            </w:r>
          </w:p>
        </w:tc>
        <w:tc>
          <w:tcPr>
            <w:tcW w:w="1559" w:type="dxa"/>
            <w:vAlign w:val="center"/>
          </w:tcPr>
          <w:p w14:paraId="5BB08FB7" w14:textId="733693E0" w:rsidR="00DC60EF" w:rsidRPr="00576C93" w:rsidRDefault="00DC60EF" w:rsidP="00DC60EF">
            <w:pPr>
              <w:jc w:val="center"/>
              <w:rPr>
                <w:sz w:val="24"/>
                <w:szCs w:val="24"/>
              </w:rPr>
            </w:pPr>
            <w:r>
              <w:rPr>
                <w:rFonts w:hint="eastAsia"/>
                <w:sz w:val="24"/>
                <w:szCs w:val="24"/>
              </w:rPr>
              <w:t>研究员</w:t>
            </w:r>
          </w:p>
        </w:tc>
        <w:tc>
          <w:tcPr>
            <w:tcW w:w="3827" w:type="dxa"/>
            <w:vAlign w:val="center"/>
          </w:tcPr>
          <w:p w14:paraId="1F864BAE" w14:textId="7F33D973" w:rsidR="00DC60EF" w:rsidRPr="00576C93" w:rsidRDefault="00DC60EF" w:rsidP="00DC60EF">
            <w:pPr>
              <w:jc w:val="center"/>
              <w:rPr>
                <w:sz w:val="24"/>
                <w:szCs w:val="24"/>
              </w:rPr>
            </w:pPr>
            <w:r w:rsidRPr="00576C93">
              <w:rPr>
                <w:sz w:val="24"/>
                <w:szCs w:val="24"/>
              </w:rPr>
              <w:t>兰州大学草地农业科技学院</w:t>
            </w:r>
          </w:p>
        </w:tc>
        <w:tc>
          <w:tcPr>
            <w:tcW w:w="2552" w:type="dxa"/>
            <w:vAlign w:val="center"/>
          </w:tcPr>
          <w:p w14:paraId="7E1210C6" w14:textId="26B02742" w:rsidR="00DC60EF" w:rsidRPr="00B40434" w:rsidRDefault="00DC60EF" w:rsidP="00DC60EF">
            <w:pPr>
              <w:rPr>
                <w:rFonts w:hint="eastAsia"/>
                <w:sz w:val="24"/>
                <w:szCs w:val="24"/>
              </w:rPr>
            </w:pPr>
            <w:r w:rsidRPr="00B40434">
              <w:rPr>
                <w:rFonts w:hint="eastAsia"/>
                <w:sz w:val="24"/>
                <w:szCs w:val="24"/>
              </w:rPr>
              <w:t>组织起草</w:t>
            </w:r>
            <w:r w:rsidR="00E76C24">
              <w:rPr>
                <w:rFonts w:hint="eastAsia"/>
                <w:sz w:val="24"/>
                <w:szCs w:val="24"/>
              </w:rPr>
              <w:t>、技术示范</w:t>
            </w:r>
          </w:p>
        </w:tc>
      </w:tr>
      <w:tr w:rsidR="00DC60EF" w:rsidRPr="00576C93" w14:paraId="09E55C09" w14:textId="77777777" w:rsidTr="00AF5A45">
        <w:trPr>
          <w:trHeight w:val="527"/>
        </w:trPr>
        <w:tc>
          <w:tcPr>
            <w:tcW w:w="988" w:type="dxa"/>
            <w:vAlign w:val="center"/>
          </w:tcPr>
          <w:p w14:paraId="0F332C08" w14:textId="2E2B3F3A" w:rsidR="00DC60EF" w:rsidRPr="00576C93" w:rsidRDefault="00DC60EF" w:rsidP="00DC60EF">
            <w:pPr>
              <w:jc w:val="center"/>
              <w:rPr>
                <w:sz w:val="24"/>
                <w:szCs w:val="24"/>
              </w:rPr>
            </w:pPr>
            <w:r>
              <w:rPr>
                <w:rFonts w:hint="eastAsia"/>
                <w:sz w:val="24"/>
                <w:szCs w:val="24"/>
              </w:rPr>
              <w:t>张吉宇</w:t>
            </w:r>
          </w:p>
        </w:tc>
        <w:tc>
          <w:tcPr>
            <w:tcW w:w="1559" w:type="dxa"/>
            <w:vAlign w:val="center"/>
          </w:tcPr>
          <w:p w14:paraId="392CF5CA" w14:textId="0CB3D193" w:rsidR="00DC60EF" w:rsidRPr="00576C93" w:rsidRDefault="00DC60EF" w:rsidP="00DC60EF">
            <w:pPr>
              <w:jc w:val="center"/>
              <w:rPr>
                <w:sz w:val="24"/>
                <w:szCs w:val="24"/>
              </w:rPr>
            </w:pPr>
            <w:r w:rsidRPr="00576C93">
              <w:rPr>
                <w:sz w:val="24"/>
                <w:szCs w:val="24"/>
              </w:rPr>
              <w:t>教授</w:t>
            </w:r>
          </w:p>
        </w:tc>
        <w:tc>
          <w:tcPr>
            <w:tcW w:w="3827" w:type="dxa"/>
            <w:vAlign w:val="center"/>
          </w:tcPr>
          <w:p w14:paraId="0CDE19C8" w14:textId="697B9F56" w:rsidR="00DC60EF" w:rsidRPr="00576C93" w:rsidRDefault="00DC60EF" w:rsidP="00DC60EF">
            <w:pPr>
              <w:jc w:val="center"/>
              <w:rPr>
                <w:sz w:val="24"/>
                <w:szCs w:val="24"/>
              </w:rPr>
            </w:pPr>
            <w:r w:rsidRPr="00576C93">
              <w:rPr>
                <w:sz w:val="24"/>
                <w:szCs w:val="24"/>
              </w:rPr>
              <w:t>兰州大学草地农业科技学院</w:t>
            </w:r>
          </w:p>
        </w:tc>
        <w:tc>
          <w:tcPr>
            <w:tcW w:w="2552" w:type="dxa"/>
            <w:vAlign w:val="center"/>
          </w:tcPr>
          <w:p w14:paraId="3F8FC780" w14:textId="469C8327" w:rsidR="00DC60EF" w:rsidRPr="00B40434" w:rsidRDefault="00DC60EF" w:rsidP="00DC60EF">
            <w:pPr>
              <w:rPr>
                <w:rFonts w:hint="eastAsia"/>
                <w:sz w:val="24"/>
                <w:szCs w:val="24"/>
              </w:rPr>
            </w:pPr>
            <w:r w:rsidRPr="00B40434">
              <w:rPr>
                <w:rFonts w:hint="eastAsia"/>
                <w:sz w:val="24"/>
                <w:szCs w:val="24"/>
              </w:rPr>
              <w:t>组织起草、试验研究</w:t>
            </w:r>
          </w:p>
        </w:tc>
      </w:tr>
    </w:tbl>
    <w:p w14:paraId="0029F847" w14:textId="6319F818" w:rsidR="001C1390" w:rsidRPr="00576C93" w:rsidRDefault="001C1390" w:rsidP="001C1390">
      <w:pPr>
        <w:pStyle w:val="1"/>
        <w:spacing w:before="0" w:after="0"/>
        <w:rPr>
          <w:sz w:val="24"/>
          <w:szCs w:val="24"/>
        </w:rPr>
      </w:pPr>
      <w:bookmarkStart w:id="8" w:name="_Toc229755752"/>
      <w:r w:rsidRPr="00576C93">
        <w:rPr>
          <w:sz w:val="24"/>
          <w:szCs w:val="24"/>
        </w:rPr>
        <w:t>二、</w:t>
      </w:r>
      <w:r w:rsidR="00024CFC" w:rsidRPr="00576C93">
        <w:rPr>
          <w:sz w:val="24"/>
          <w:szCs w:val="24"/>
        </w:rPr>
        <w:t>主要工作过程</w:t>
      </w:r>
      <w:bookmarkEnd w:id="8"/>
    </w:p>
    <w:p w14:paraId="452C7CC9" w14:textId="77777777" w:rsidR="00024CFC" w:rsidRPr="00576C93" w:rsidRDefault="00024CFC" w:rsidP="00024CFC">
      <w:pPr>
        <w:spacing w:beforeLines="50" w:before="156" w:afterLines="50" w:after="156" w:line="360" w:lineRule="auto"/>
        <w:outlineLvl w:val="1"/>
        <w:rPr>
          <w:color w:val="000000"/>
          <w:sz w:val="24"/>
          <w:szCs w:val="24"/>
        </w:rPr>
      </w:pPr>
      <w:bookmarkStart w:id="9" w:name="_Toc229755753"/>
      <w:r w:rsidRPr="00576C93">
        <w:rPr>
          <w:color w:val="000000"/>
          <w:sz w:val="24"/>
          <w:szCs w:val="24"/>
        </w:rPr>
        <w:t>（一）前期准备</w:t>
      </w:r>
      <w:bookmarkEnd w:id="9"/>
      <w:r w:rsidRPr="00576C93">
        <w:rPr>
          <w:color w:val="000000"/>
          <w:sz w:val="24"/>
          <w:szCs w:val="24"/>
        </w:rPr>
        <w:t xml:space="preserve"> </w:t>
      </w:r>
    </w:p>
    <w:p w14:paraId="56BC01DC" w14:textId="78A1BD68" w:rsidR="00024CFC" w:rsidRPr="00576C93" w:rsidRDefault="00024CFC" w:rsidP="00024CFC">
      <w:pPr>
        <w:spacing w:line="360" w:lineRule="auto"/>
        <w:ind w:firstLineChars="200" w:firstLine="480"/>
        <w:rPr>
          <w:color w:val="000000"/>
          <w:sz w:val="24"/>
          <w:szCs w:val="24"/>
        </w:rPr>
      </w:pPr>
      <w:r w:rsidRPr="00576C93">
        <w:rPr>
          <w:sz w:val="24"/>
          <w:szCs w:val="24"/>
        </w:rPr>
        <w:t>项目组自</w:t>
      </w:r>
      <w:r w:rsidRPr="00576C93">
        <w:rPr>
          <w:sz w:val="24"/>
          <w:szCs w:val="24"/>
        </w:rPr>
        <w:t>2020</w:t>
      </w:r>
      <w:r w:rsidRPr="00576C93">
        <w:rPr>
          <w:sz w:val="24"/>
          <w:szCs w:val="24"/>
        </w:rPr>
        <w:t>年起在</w:t>
      </w:r>
      <w:r w:rsidR="003609A5">
        <w:rPr>
          <w:rFonts w:hint="eastAsia"/>
          <w:sz w:val="24"/>
          <w:szCs w:val="24"/>
        </w:rPr>
        <w:t>甘肃省张掖市</w:t>
      </w:r>
      <w:r w:rsidRPr="00576C93">
        <w:rPr>
          <w:sz w:val="24"/>
          <w:szCs w:val="24"/>
        </w:rPr>
        <w:t>临泽</w:t>
      </w:r>
      <w:r w:rsidR="003609A5">
        <w:rPr>
          <w:rFonts w:hint="eastAsia"/>
          <w:sz w:val="24"/>
          <w:szCs w:val="24"/>
        </w:rPr>
        <w:t>县</w:t>
      </w:r>
      <w:r w:rsidRPr="00576C93">
        <w:rPr>
          <w:sz w:val="24"/>
          <w:szCs w:val="24"/>
        </w:rPr>
        <w:t>、</w:t>
      </w:r>
      <w:r w:rsidR="003609A5">
        <w:rPr>
          <w:rFonts w:hint="eastAsia"/>
          <w:sz w:val="24"/>
          <w:szCs w:val="24"/>
        </w:rPr>
        <w:t>甘肃省金昌市</w:t>
      </w:r>
      <w:r w:rsidRPr="00576C93">
        <w:rPr>
          <w:sz w:val="24"/>
          <w:szCs w:val="24"/>
        </w:rPr>
        <w:t>永昌</w:t>
      </w:r>
      <w:r w:rsidR="003609A5">
        <w:rPr>
          <w:rFonts w:hint="eastAsia"/>
          <w:sz w:val="24"/>
          <w:szCs w:val="24"/>
        </w:rPr>
        <w:t>县</w:t>
      </w:r>
      <w:r w:rsidRPr="00576C93">
        <w:rPr>
          <w:sz w:val="24"/>
          <w:szCs w:val="24"/>
        </w:rPr>
        <w:t>建立长期定位试验</w:t>
      </w:r>
      <w:r w:rsidR="0006400D">
        <w:rPr>
          <w:rFonts w:hint="eastAsia"/>
          <w:sz w:val="24"/>
          <w:szCs w:val="24"/>
        </w:rPr>
        <w:t>基地</w:t>
      </w:r>
      <w:r w:rsidRPr="00576C93">
        <w:rPr>
          <w:sz w:val="24"/>
          <w:szCs w:val="24"/>
        </w:rPr>
        <w:t>，开展</w:t>
      </w:r>
      <w:r w:rsidR="0006400D">
        <w:rPr>
          <w:rFonts w:hint="eastAsia"/>
          <w:sz w:val="24"/>
          <w:szCs w:val="24"/>
        </w:rPr>
        <w:t>紫花苜蓿</w:t>
      </w:r>
      <w:r w:rsidRPr="00576C93">
        <w:rPr>
          <w:sz w:val="24"/>
          <w:szCs w:val="24"/>
        </w:rPr>
        <w:t>浅埋滴灌、水肥耦合等试验，积累土壤水分、产量品质等数据，形成成熟技术模式，为</w:t>
      </w:r>
      <w:r w:rsidR="00D505AF" w:rsidRPr="00576C93">
        <w:rPr>
          <w:sz w:val="24"/>
          <w:szCs w:val="24"/>
        </w:rPr>
        <w:t>规程</w:t>
      </w:r>
      <w:r w:rsidRPr="00576C93">
        <w:rPr>
          <w:color w:val="000000"/>
          <w:sz w:val="24"/>
          <w:szCs w:val="24"/>
        </w:rPr>
        <w:t>的制定奠定坚实基础。</w:t>
      </w:r>
    </w:p>
    <w:p w14:paraId="05A042C5" w14:textId="77777777" w:rsidR="00024CFC" w:rsidRPr="00576C93" w:rsidRDefault="00024CFC" w:rsidP="00024CFC">
      <w:pPr>
        <w:spacing w:beforeLines="50" w:before="156" w:afterLines="50" w:after="156" w:line="360" w:lineRule="auto"/>
        <w:outlineLvl w:val="1"/>
        <w:rPr>
          <w:kern w:val="44"/>
          <w:sz w:val="24"/>
          <w:szCs w:val="40"/>
        </w:rPr>
      </w:pPr>
      <w:bookmarkStart w:id="10" w:name="_Toc229755754"/>
      <w:r w:rsidRPr="00576C93">
        <w:rPr>
          <w:color w:val="000000"/>
          <w:sz w:val="24"/>
          <w:szCs w:val="24"/>
        </w:rPr>
        <w:t>（二）收集和分析相关参考文献</w:t>
      </w:r>
      <w:bookmarkEnd w:id="10"/>
      <w:r w:rsidRPr="00576C93">
        <w:rPr>
          <w:kern w:val="44"/>
          <w:sz w:val="24"/>
          <w:szCs w:val="40"/>
        </w:rPr>
        <w:t xml:space="preserve"> </w:t>
      </w:r>
    </w:p>
    <w:p w14:paraId="3627238C" w14:textId="00B14430" w:rsidR="00024CFC" w:rsidRPr="00576C93" w:rsidRDefault="00024CFC" w:rsidP="00AB4028">
      <w:pPr>
        <w:spacing w:line="360" w:lineRule="auto"/>
        <w:ind w:firstLineChars="200" w:firstLine="480"/>
        <w:rPr>
          <w:sz w:val="24"/>
          <w:szCs w:val="24"/>
        </w:rPr>
      </w:pPr>
      <w:r w:rsidRPr="00576C93">
        <w:rPr>
          <w:sz w:val="24"/>
          <w:szCs w:val="24"/>
        </w:rPr>
        <w:t>2025</w:t>
      </w:r>
      <w:r w:rsidRPr="00576C93">
        <w:rPr>
          <w:sz w:val="24"/>
          <w:szCs w:val="24"/>
        </w:rPr>
        <w:t>年</w:t>
      </w:r>
      <w:r w:rsidRPr="00576C93">
        <w:rPr>
          <w:sz w:val="24"/>
          <w:szCs w:val="24"/>
        </w:rPr>
        <w:t>10</w:t>
      </w:r>
      <w:r w:rsidRPr="00576C93">
        <w:rPr>
          <w:sz w:val="24"/>
          <w:szCs w:val="24"/>
        </w:rPr>
        <w:t>月</w:t>
      </w:r>
      <w:r w:rsidRPr="00576C93">
        <w:rPr>
          <w:sz w:val="24"/>
          <w:szCs w:val="24"/>
        </w:rPr>
        <w:t>-2026</w:t>
      </w:r>
      <w:r w:rsidRPr="00576C93">
        <w:rPr>
          <w:sz w:val="24"/>
          <w:szCs w:val="24"/>
        </w:rPr>
        <w:t>年</w:t>
      </w:r>
      <w:r w:rsidRPr="00576C93">
        <w:rPr>
          <w:sz w:val="24"/>
          <w:szCs w:val="24"/>
        </w:rPr>
        <w:t>3</w:t>
      </w:r>
      <w:r w:rsidRPr="00576C93">
        <w:rPr>
          <w:sz w:val="24"/>
          <w:szCs w:val="24"/>
        </w:rPr>
        <w:t>月，系统检索国内外相关标准与文献：《微灌工程技</w:t>
      </w:r>
      <w:r w:rsidRPr="00576C93">
        <w:rPr>
          <w:sz w:val="24"/>
          <w:szCs w:val="24"/>
        </w:rPr>
        <w:lastRenderedPageBreak/>
        <w:t>术规范》（</w:t>
      </w:r>
      <w:r w:rsidRPr="00576C93">
        <w:rPr>
          <w:sz w:val="24"/>
          <w:szCs w:val="24"/>
        </w:rPr>
        <w:t>GB/T 50485-2020</w:t>
      </w:r>
      <w:r w:rsidRPr="00576C93">
        <w:rPr>
          <w:sz w:val="24"/>
          <w:szCs w:val="24"/>
        </w:rPr>
        <w:t>）、《草种子检验规程》（</w:t>
      </w:r>
      <w:r w:rsidRPr="00576C93">
        <w:rPr>
          <w:sz w:val="24"/>
          <w:szCs w:val="24"/>
        </w:rPr>
        <w:t>GB/T 2930</w:t>
      </w:r>
      <w:r w:rsidRPr="00576C93">
        <w:rPr>
          <w:sz w:val="24"/>
          <w:szCs w:val="24"/>
        </w:rPr>
        <w:t>系列）</w:t>
      </w:r>
      <w:r w:rsidR="00AB4028">
        <w:rPr>
          <w:rFonts w:hint="eastAsia"/>
          <w:sz w:val="24"/>
          <w:szCs w:val="24"/>
        </w:rPr>
        <w:t>、</w:t>
      </w:r>
      <w:r w:rsidRPr="00576C93">
        <w:rPr>
          <w:sz w:val="24"/>
          <w:szCs w:val="24"/>
        </w:rPr>
        <w:t>《苜蓿栽培技术规程》</w:t>
      </w:r>
      <w:r w:rsidRPr="00576C93">
        <w:rPr>
          <w:sz w:val="24"/>
          <w:szCs w:val="24"/>
        </w:rPr>
        <w:t>DB62/T 2848-2018</w:t>
      </w:r>
      <w:r w:rsidR="00FB07CE">
        <w:rPr>
          <w:rFonts w:hint="eastAsia"/>
          <w:sz w:val="24"/>
          <w:szCs w:val="24"/>
        </w:rPr>
        <w:t>、</w:t>
      </w:r>
      <w:r w:rsidR="00FB07CE" w:rsidRPr="00FB07CE">
        <w:rPr>
          <w:rFonts w:hint="eastAsia"/>
          <w:sz w:val="24"/>
          <w:szCs w:val="24"/>
        </w:rPr>
        <w:t>《荒漠化草原紫花苜蓿地埋滴灌技术规程》</w:t>
      </w:r>
      <w:r w:rsidR="00FB07CE" w:rsidRPr="00FB07CE">
        <w:rPr>
          <w:rFonts w:hint="eastAsia"/>
          <w:sz w:val="24"/>
          <w:szCs w:val="24"/>
        </w:rPr>
        <w:t xml:space="preserve"> DB 15/T907-2015</w:t>
      </w:r>
      <w:r w:rsidR="00FB07CE" w:rsidRPr="00FB07CE">
        <w:rPr>
          <w:rFonts w:hint="eastAsia"/>
          <w:sz w:val="24"/>
          <w:szCs w:val="24"/>
        </w:rPr>
        <w:t>，《苜蓿地下滴灌技术规程》</w:t>
      </w:r>
      <w:r w:rsidR="00FB07CE" w:rsidRPr="00FB07CE">
        <w:rPr>
          <w:rFonts w:hint="eastAsia"/>
          <w:sz w:val="24"/>
          <w:szCs w:val="24"/>
        </w:rPr>
        <w:t>DB64T 1597-2019</w:t>
      </w:r>
      <w:r w:rsidR="00FB07CE" w:rsidRPr="00FB07CE">
        <w:rPr>
          <w:rFonts w:hint="eastAsia"/>
          <w:sz w:val="24"/>
          <w:szCs w:val="24"/>
        </w:rPr>
        <w:t>和《绿洲区紫花苜蓿浅埋式滴灌栽培技术规程》</w:t>
      </w:r>
      <w:r w:rsidR="00FB07CE" w:rsidRPr="00FB07CE">
        <w:rPr>
          <w:rFonts w:hint="eastAsia"/>
          <w:sz w:val="24"/>
          <w:szCs w:val="24"/>
        </w:rPr>
        <w:t>DB65-T 4642-2022</w:t>
      </w:r>
      <w:r w:rsidR="00A3308D" w:rsidRPr="00576C93">
        <w:rPr>
          <w:sz w:val="24"/>
          <w:szCs w:val="24"/>
        </w:rPr>
        <w:t>。</w:t>
      </w:r>
    </w:p>
    <w:p w14:paraId="03303B8E" w14:textId="77777777" w:rsidR="00024CFC" w:rsidRPr="00576C93" w:rsidRDefault="00024CFC" w:rsidP="00024CFC">
      <w:pPr>
        <w:spacing w:beforeLines="50" w:before="156" w:afterLines="50" w:after="156" w:line="360" w:lineRule="auto"/>
        <w:outlineLvl w:val="1"/>
        <w:rPr>
          <w:color w:val="000000"/>
          <w:sz w:val="24"/>
          <w:szCs w:val="24"/>
        </w:rPr>
      </w:pPr>
      <w:bookmarkStart w:id="11" w:name="_Toc229755755"/>
      <w:r w:rsidRPr="00576C93">
        <w:rPr>
          <w:color w:val="000000"/>
          <w:sz w:val="24"/>
          <w:szCs w:val="24"/>
        </w:rPr>
        <w:t>（三）征求意见稿的形成</w:t>
      </w:r>
      <w:bookmarkEnd w:id="11"/>
      <w:r w:rsidRPr="00576C93">
        <w:rPr>
          <w:color w:val="000000"/>
          <w:sz w:val="24"/>
          <w:szCs w:val="24"/>
        </w:rPr>
        <w:t xml:space="preserve"> </w:t>
      </w:r>
    </w:p>
    <w:p w14:paraId="6C697287" w14:textId="2E2CCE93" w:rsidR="00024CFC" w:rsidRPr="00576C93" w:rsidRDefault="00024CFC" w:rsidP="00024CFC">
      <w:pPr>
        <w:spacing w:line="360" w:lineRule="auto"/>
        <w:ind w:firstLineChars="200" w:firstLine="480"/>
        <w:rPr>
          <w:sz w:val="24"/>
          <w:szCs w:val="24"/>
        </w:rPr>
      </w:pPr>
      <w:r w:rsidRPr="00576C93">
        <w:rPr>
          <w:sz w:val="24"/>
          <w:szCs w:val="24"/>
        </w:rPr>
        <w:t>2026</w:t>
      </w:r>
      <w:r w:rsidRPr="00576C93">
        <w:rPr>
          <w:sz w:val="24"/>
          <w:szCs w:val="24"/>
        </w:rPr>
        <w:t>年</w:t>
      </w:r>
      <w:r w:rsidRPr="00576C93">
        <w:rPr>
          <w:sz w:val="24"/>
          <w:szCs w:val="24"/>
        </w:rPr>
        <w:t>4</w:t>
      </w:r>
      <w:r w:rsidRPr="00576C93">
        <w:rPr>
          <w:sz w:val="24"/>
          <w:szCs w:val="24"/>
        </w:rPr>
        <w:t>月成立起草小组，基于试验数据完成标准草案</w:t>
      </w:r>
      <w:r w:rsidR="00186FEE" w:rsidRPr="00576C93">
        <w:rPr>
          <w:sz w:val="24"/>
          <w:szCs w:val="24"/>
        </w:rPr>
        <w:t>，并</w:t>
      </w:r>
      <w:r w:rsidRPr="00576C93">
        <w:rPr>
          <w:sz w:val="24"/>
          <w:szCs w:val="24"/>
        </w:rPr>
        <w:t>召开内部研讨会</w:t>
      </w:r>
      <w:r w:rsidR="00AB2471" w:rsidRPr="00576C93">
        <w:rPr>
          <w:sz w:val="24"/>
          <w:szCs w:val="24"/>
        </w:rPr>
        <w:t>形成标准文本，编写《编制说明》</w:t>
      </w:r>
      <w:r w:rsidRPr="00576C93">
        <w:rPr>
          <w:sz w:val="24"/>
          <w:szCs w:val="24"/>
        </w:rPr>
        <w:t>。</w:t>
      </w:r>
    </w:p>
    <w:p w14:paraId="00A56C41" w14:textId="466EB68E" w:rsidR="00AB2471" w:rsidRPr="00576C93" w:rsidRDefault="00AB2471" w:rsidP="00024CFC">
      <w:pPr>
        <w:spacing w:line="360" w:lineRule="auto"/>
        <w:ind w:firstLineChars="200" w:firstLine="480"/>
        <w:rPr>
          <w:sz w:val="24"/>
          <w:szCs w:val="24"/>
        </w:rPr>
      </w:pPr>
      <w:r w:rsidRPr="00576C93">
        <w:rPr>
          <w:sz w:val="24"/>
          <w:szCs w:val="24"/>
        </w:rPr>
        <w:t>由北京华夏草业产业技术创新战略联盟组织国内相关专家对《</w:t>
      </w:r>
      <w:r w:rsidR="00DC1C73" w:rsidRPr="00576C93">
        <w:rPr>
          <w:sz w:val="24"/>
          <w:szCs w:val="24"/>
        </w:rPr>
        <w:t>河西绿洲区紫花苜蓿浅埋滴灌节水栽培</w:t>
      </w:r>
      <w:r w:rsidRPr="00576C93">
        <w:rPr>
          <w:sz w:val="24"/>
          <w:szCs w:val="24"/>
        </w:rPr>
        <w:t>技术规程》征求意见稿及编制说明进行会议评审。</w:t>
      </w:r>
    </w:p>
    <w:p w14:paraId="46F1CC03" w14:textId="4124D6B3" w:rsidR="00024CFC" w:rsidRPr="00576C93" w:rsidRDefault="00024CFC" w:rsidP="00024CFC">
      <w:pPr>
        <w:pStyle w:val="1"/>
        <w:spacing w:before="0" w:after="0"/>
        <w:rPr>
          <w:sz w:val="24"/>
          <w:szCs w:val="40"/>
        </w:rPr>
      </w:pPr>
      <w:bookmarkStart w:id="12" w:name="_Toc229755756"/>
      <w:r w:rsidRPr="00576C93">
        <w:rPr>
          <w:sz w:val="24"/>
          <w:szCs w:val="40"/>
        </w:rPr>
        <w:t>三、标准编制原则和主要技术内容确定的依据</w:t>
      </w:r>
      <w:bookmarkEnd w:id="12"/>
    </w:p>
    <w:p w14:paraId="044CFDE1" w14:textId="5F64A65E" w:rsidR="00024CFC" w:rsidRPr="00576C93" w:rsidRDefault="00024CFC" w:rsidP="00024CFC">
      <w:pPr>
        <w:spacing w:beforeLines="50" w:before="156" w:afterLines="50" w:after="156" w:line="360" w:lineRule="auto"/>
        <w:outlineLvl w:val="1"/>
        <w:rPr>
          <w:color w:val="000000"/>
          <w:sz w:val="24"/>
          <w:szCs w:val="24"/>
        </w:rPr>
      </w:pPr>
      <w:bookmarkStart w:id="13" w:name="_Toc229755757"/>
      <w:r w:rsidRPr="00576C93">
        <w:rPr>
          <w:color w:val="000000"/>
          <w:sz w:val="24"/>
          <w:szCs w:val="24"/>
        </w:rPr>
        <w:t>（一）编制原则</w:t>
      </w:r>
      <w:bookmarkEnd w:id="13"/>
      <w:r w:rsidRPr="00576C93">
        <w:rPr>
          <w:color w:val="000000"/>
          <w:sz w:val="24"/>
          <w:szCs w:val="24"/>
        </w:rPr>
        <w:t xml:space="preserve"> </w:t>
      </w:r>
    </w:p>
    <w:p w14:paraId="18B453EB" w14:textId="7F015375" w:rsidR="00024CFC" w:rsidRPr="00576C93" w:rsidRDefault="00024CFC" w:rsidP="00024CFC">
      <w:pPr>
        <w:spacing w:line="360" w:lineRule="auto"/>
        <w:ind w:firstLineChars="200" w:firstLine="480"/>
        <w:rPr>
          <w:sz w:val="24"/>
          <w:szCs w:val="24"/>
        </w:rPr>
      </w:pPr>
      <w:r w:rsidRPr="00576C93">
        <w:rPr>
          <w:sz w:val="24"/>
          <w:szCs w:val="24"/>
        </w:rPr>
        <w:t>本标准的编制以</w:t>
      </w:r>
      <w:r w:rsidRPr="00576C93">
        <w:rPr>
          <w:sz w:val="24"/>
          <w:szCs w:val="24"/>
        </w:rPr>
        <w:t>“</w:t>
      </w:r>
      <w:r w:rsidRPr="00576C93">
        <w:rPr>
          <w:sz w:val="24"/>
          <w:szCs w:val="24"/>
        </w:rPr>
        <w:t>需求导向、创新驱动</w:t>
      </w:r>
      <w:r w:rsidRPr="00576C93">
        <w:rPr>
          <w:sz w:val="24"/>
          <w:szCs w:val="24"/>
        </w:rPr>
        <w:t>”</w:t>
      </w:r>
      <w:r w:rsidRPr="00576C93">
        <w:rPr>
          <w:sz w:val="24"/>
          <w:szCs w:val="24"/>
        </w:rPr>
        <w:t>为核心，严格遵循《标准化工作导则》（</w:t>
      </w:r>
      <w:r w:rsidRPr="00576C93">
        <w:rPr>
          <w:sz w:val="24"/>
          <w:szCs w:val="24"/>
        </w:rPr>
        <w:t>GB/T 1.1-2020</w:t>
      </w:r>
      <w:r w:rsidRPr="00576C93">
        <w:rPr>
          <w:sz w:val="24"/>
          <w:szCs w:val="24"/>
        </w:rPr>
        <w:t>）的编写规范，确立了先进性、科学性、规范性与可操作性的四维原则。在先进性方面，编制</w:t>
      </w:r>
      <w:proofErr w:type="gramStart"/>
      <w:r w:rsidRPr="00576C93">
        <w:rPr>
          <w:sz w:val="24"/>
          <w:szCs w:val="24"/>
        </w:rPr>
        <w:t>组系统</w:t>
      </w:r>
      <w:proofErr w:type="gramEnd"/>
      <w:r w:rsidRPr="00576C93">
        <w:rPr>
          <w:sz w:val="24"/>
          <w:szCs w:val="24"/>
        </w:rPr>
        <w:t>梳理了</w:t>
      </w:r>
      <w:bookmarkStart w:id="14" w:name="OLE_LINK7"/>
      <w:r w:rsidRPr="00576C93">
        <w:rPr>
          <w:sz w:val="24"/>
          <w:szCs w:val="24"/>
        </w:rPr>
        <w:t>以色列</w:t>
      </w:r>
      <w:bookmarkEnd w:id="14"/>
      <w:r w:rsidR="00425A0F" w:rsidRPr="00425A0F">
        <w:rPr>
          <w:rFonts w:hint="eastAsia"/>
          <w:sz w:val="24"/>
          <w:szCs w:val="24"/>
        </w:rPr>
        <w:t>耐</w:t>
      </w:r>
      <w:proofErr w:type="gramStart"/>
      <w:r w:rsidR="00425A0F" w:rsidRPr="00425A0F">
        <w:rPr>
          <w:rFonts w:hint="eastAsia"/>
          <w:sz w:val="24"/>
          <w:szCs w:val="24"/>
        </w:rPr>
        <w:t>特</w:t>
      </w:r>
      <w:proofErr w:type="gramEnd"/>
      <w:r w:rsidR="00425A0F" w:rsidRPr="00425A0F">
        <w:rPr>
          <w:rFonts w:hint="eastAsia"/>
          <w:sz w:val="24"/>
          <w:szCs w:val="24"/>
        </w:rPr>
        <w:t>菲</w:t>
      </w:r>
      <w:proofErr w:type="gramStart"/>
      <w:r w:rsidR="00425A0F" w:rsidRPr="00425A0F">
        <w:rPr>
          <w:rFonts w:hint="eastAsia"/>
          <w:sz w:val="24"/>
          <w:szCs w:val="24"/>
        </w:rPr>
        <w:t>姆</w:t>
      </w:r>
      <w:proofErr w:type="gramEnd"/>
      <w:r w:rsidR="00425A0F" w:rsidRPr="00425A0F">
        <w:rPr>
          <w:rFonts w:hint="eastAsia"/>
          <w:sz w:val="24"/>
          <w:szCs w:val="24"/>
        </w:rPr>
        <w:t>（</w:t>
      </w:r>
      <w:r w:rsidR="00425A0F" w:rsidRPr="00425A0F">
        <w:rPr>
          <w:rFonts w:hint="eastAsia"/>
          <w:sz w:val="24"/>
          <w:szCs w:val="24"/>
        </w:rPr>
        <w:t>Netafim</w:t>
      </w:r>
      <w:r w:rsidR="00425A0F" w:rsidRPr="00425A0F">
        <w:rPr>
          <w:rFonts w:hint="eastAsia"/>
          <w:sz w:val="24"/>
          <w:szCs w:val="24"/>
        </w:rPr>
        <w:t>）</w:t>
      </w:r>
      <w:r w:rsidRPr="00576C93">
        <w:rPr>
          <w:sz w:val="24"/>
          <w:szCs w:val="24"/>
        </w:rPr>
        <w:t>、</w:t>
      </w:r>
      <w:proofErr w:type="gramStart"/>
      <w:r w:rsidRPr="00576C93">
        <w:rPr>
          <w:sz w:val="24"/>
          <w:szCs w:val="24"/>
        </w:rPr>
        <w:t>美国</w:t>
      </w:r>
      <w:r w:rsidR="00425A0F">
        <w:rPr>
          <w:rFonts w:hint="eastAsia"/>
          <w:sz w:val="24"/>
          <w:szCs w:val="24"/>
        </w:rPr>
        <w:t>雨鸟</w:t>
      </w:r>
      <w:proofErr w:type="gramEnd"/>
      <w:r w:rsidRPr="00576C93">
        <w:rPr>
          <w:sz w:val="24"/>
          <w:szCs w:val="24"/>
        </w:rPr>
        <w:t>Rain Bird</w:t>
      </w:r>
      <w:r w:rsidRPr="00576C93">
        <w:rPr>
          <w:sz w:val="24"/>
          <w:szCs w:val="24"/>
        </w:rPr>
        <w:t>等国际领先的滴灌技术体系，结合河西走廊特有的光热资源与土壤质地，明确了紫花苜蓿在分枝</w:t>
      </w:r>
      <w:r w:rsidRPr="00576C93">
        <w:rPr>
          <w:sz w:val="24"/>
          <w:szCs w:val="24"/>
        </w:rPr>
        <w:t>-</w:t>
      </w:r>
      <w:r w:rsidRPr="00576C93">
        <w:rPr>
          <w:sz w:val="24"/>
          <w:szCs w:val="24"/>
        </w:rPr>
        <w:t>现蕾期、刈割后恢复期等关键生育节点的精准灌溉阈值，突破了传统经验灌溉的局限。在科学性方面，依托兰州大学在临泽、永昌建立的长期定位试验</w:t>
      </w:r>
      <w:r w:rsidR="007C2A10">
        <w:rPr>
          <w:rFonts w:hint="eastAsia"/>
          <w:sz w:val="24"/>
          <w:szCs w:val="24"/>
        </w:rPr>
        <w:t>样地</w:t>
      </w:r>
      <w:r w:rsidRPr="00576C93">
        <w:rPr>
          <w:sz w:val="24"/>
          <w:szCs w:val="24"/>
        </w:rPr>
        <w:t>，基于</w:t>
      </w:r>
      <w:r w:rsidRPr="00576C93">
        <w:rPr>
          <w:sz w:val="24"/>
          <w:szCs w:val="24"/>
        </w:rPr>
        <w:t>2023-2025</w:t>
      </w:r>
      <w:r w:rsidRPr="00576C93">
        <w:rPr>
          <w:sz w:val="24"/>
          <w:szCs w:val="24"/>
        </w:rPr>
        <w:t>年连续三年的田间原位监测数据，</w:t>
      </w:r>
      <w:r w:rsidR="009A0184">
        <w:rPr>
          <w:rFonts w:hint="eastAsia"/>
          <w:sz w:val="24"/>
          <w:szCs w:val="24"/>
        </w:rPr>
        <w:t>确定</w:t>
      </w:r>
      <w:r w:rsidRPr="00576C93">
        <w:rPr>
          <w:sz w:val="24"/>
          <w:szCs w:val="24"/>
        </w:rPr>
        <w:t>了滴头流量（</w:t>
      </w:r>
      <w:r w:rsidRPr="00576C93">
        <w:rPr>
          <w:sz w:val="24"/>
          <w:szCs w:val="24"/>
        </w:rPr>
        <w:t>1.38-3.0L/h</w:t>
      </w:r>
      <w:r w:rsidRPr="00576C93">
        <w:rPr>
          <w:sz w:val="24"/>
          <w:szCs w:val="24"/>
        </w:rPr>
        <w:t>）、</w:t>
      </w:r>
      <w:proofErr w:type="gramStart"/>
      <w:r w:rsidRPr="00576C93">
        <w:rPr>
          <w:sz w:val="24"/>
          <w:szCs w:val="24"/>
        </w:rPr>
        <w:t>滴灌带</w:t>
      </w:r>
      <w:proofErr w:type="gramEnd"/>
      <w:r w:rsidRPr="00576C93">
        <w:rPr>
          <w:sz w:val="24"/>
          <w:szCs w:val="24"/>
        </w:rPr>
        <w:t>埋深（</w:t>
      </w:r>
      <w:r w:rsidRPr="00576C93">
        <w:rPr>
          <w:sz w:val="24"/>
          <w:szCs w:val="24"/>
        </w:rPr>
        <w:t>10-15</w:t>
      </w:r>
      <w:r w:rsidR="009A0184">
        <w:rPr>
          <w:sz w:val="24"/>
          <w:szCs w:val="24"/>
        </w:rPr>
        <w:t xml:space="preserve"> </w:t>
      </w:r>
      <w:r w:rsidRPr="00576C93">
        <w:rPr>
          <w:sz w:val="24"/>
          <w:szCs w:val="24"/>
        </w:rPr>
        <w:t>cm</w:t>
      </w:r>
      <w:r w:rsidRPr="00576C93">
        <w:rPr>
          <w:sz w:val="24"/>
          <w:szCs w:val="24"/>
        </w:rPr>
        <w:t>）</w:t>
      </w:r>
      <w:r w:rsidR="009A0184">
        <w:rPr>
          <w:rFonts w:hint="eastAsia"/>
          <w:sz w:val="24"/>
          <w:szCs w:val="24"/>
        </w:rPr>
        <w:t>、</w:t>
      </w:r>
      <w:proofErr w:type="gramStart"/>
      <w:r w:rsidR="009A0184">
        <w:rPr>
          <w:rFonts w:hint="eastAsia"/>
          <w:sz w:val="24"/>
          <w:szCs w:val="24"/>
        </w:rPr>
        <w:t>滴灌带</w:t>
      </w:r>
      <w:proofErr w:type="gramEnd"/>
      <w:r w:rsidR="009A0184">
        <w:rPr>
          <w:rFonts w:hint="eastAsia"/>
          <w:sz w:val="24"/>
          <w:szCs w:val="24"/>
        </w:rPr>
        <w:t>间距（</w:t>
      </w:r>
      <w:r w:rsidR="009A0184">
        <w:rPr>
          <w:rFonts w:hint="eastAsia"/>
          <w:sz w:val="24"/>
          <w:szCs w:val="24"/>
        </w:rPr>
        <w:t>5</w:t>
      </w:r>
      <w:r w:rsidR="009A0184">
        <w:rPr>
          <w:sz w:val="24"/>
          <w:szCs w:val="24"/>
        </w:rPr>
        <w:t xml:space="preserve">0-60 </w:t>
      </w:r>
      <w:r w:rsidR="009A0184">
        <w:rPr>
          <w:rFonts w:hint="eastAsia"/>
          <w:sz w:val="24"/>
          <w:szCs w:val="24"/>
        </w:rPr>
        <w:t>cm</w:t>
      </w:r>
      <w:r w:rsidR="009A0184">
        <w:rPr>
          <w:rFonts w:hint="eastAsia"/>
          <w:sz w:val="24"/>
          <w:szCs w:val="24"/>
        </w:rPr>
        <w:t>）等关键参数</w:t>
      </w:r>
      <w:r w:rsidRPr="00576C93">
        <w:rPr>
          <w:sz w:val="24"/>
          <w:szCs w:val="24"/>
        </w:rPr>
        <w:t>，实现了专业技术与田间实操的无缝对接。</w:t>
      </w:r>
    </w:p>
    <w:p w14:paraId="5904142B" w14:textId="77777777" w:rsidR="00024CFC" w:rsidRPr="00576C93" w:rsidRDefault="00024CFC" w:rsidP="00024CFC">
      <w:pPr>
        <w:spacing w:beforeLines="50" w:before="156" w:afterLines="50" w:after="156" w:line="360" w:lineRule="auto"/>
        <w:outlineLvl w:val="1"/>
        <w:rPr>
          <w:color w:val="000000"/>
          <w:sz w:val="24"/>
          <w:szCs w:val="24"/>
        </w:rPr>
      </w:pPr>
      <w:bookmarkStart w:id="15" w:name="_Toc229755758"/>
      <w:r w:rsidRPr="00576C93">
        <w:rPr>
          <w:color w:val="000000"/>
          <w:sz w:val="24"/>
          <w:szCs w:val="24"/>
        </w:rPr>
        <w:t>（二）与现行法律、法规、标准的关系</w:t>
      </w:r>
      <w:bookmarkEnd w:id="15"/>
      <w:r w:rsidRPr="00576C93">
        <w:rPr>
          <w:color w:val="000000"/>
          <w:sz w:val="24"/>
          <w:szCs w:val="24"/>
        </w:rPr>
        <w:t xml:space="preserve"> </w:t>
      </w:r>
    </w:p>
    <w:p w14:paraId="1872F831" w14:textId="5223F1FB" w:rsidR="00B77242" w:rsidRDefault="00024CFC" w:rsidP="00024CFC">
      <w:pPr>
        <w:spacing w:line="360" w:lineRule="auto"/>
        <w:ind w:firstLineChars="200" w:firstLine="480"/>
        <w:rPr>
          <w:sz w:val="24"/>
          <w:szCs w:val="24"/>
        </w:rPr>
      </w:pPr>
      <w:r w:rsidRPr="00576C93">
        <w:rPr>
          <w:sz w:val="24"/>
          <w:szCs w:val="24"/>
        </w:rPr>
        <w:t>本标准在立项与起草全过程，始终恪守国家法制框架与标准化体系，确保合</w:t>
      </w:r>
      <w:proofErr w:type="gramStart"/>
      <w:r w:rsidRPr="00576C93">
        <w:rPr>
          <w:sz w:val="24"/>
          <w:szCs w:val="24"/>
        </w:rPr>
        <w:t>规</w:t>
      </w:r>
      <w:proofErr w:type="gramEnd"/>
      <w:r w:rsidRPr="00576C93">
        <w:rPr>
          <w:sz w:val="24"/>
          <w:szCs w:val="24"/>
        </w:rPr>
        <w:t>性。在法律层面，严格贯彻《中华人民共和国水法》中关于</w:t>
      </w:r>
      <w:r w:rsidRPr="00576C93">
        <w:rPr>
          <w:sz w:val="24"/>
          <w:szCs w:val="24"/>
        </w:rPr>
        <w:t>“</w:t>
      </w:r>
      <w:r w:rsidRPr="00576C93">
        <w:rPr>
          <w:sz w:val="24"/>
          <w:szCs w:val="24"/>
        </w:rPr>
        <w:t>厉行节约用水</w:t>
      </w:r>
      <w:r w:rsidRPr="00576C93">
        <w:rPr>
          <w:sz w:val="24"/>
          <w:szCs w:val="24"/>
        </w:rPr>
        <w:t>”</w:t>
      </w:r>
      <w:r w:rsidRPr="00576C93">
        <w:rPr>
          <w:sz w:val="24"/>
          <w:szCs w:val="24"/>
        </w:rPr>
        <w:t>的强制要求，落实《中华人民共和国农业技术推广法》中推广先进农业技术的精神，将</w:t>
      </w:r>
      <w:r w:rsidRPr="00576C93">
        <w:rPr>
          <w:sz w:val="24"/>
          <w:szCs w:val="24"/>
        </w:rPr>
        <w:t>“</w:t>
      </w:r>
      <w:r w:rsidRPr="00576C93">
        <w:rPr>
          <w:sz w:val="24"/>
          <w:szCs w:val="24"/>
        </w:rPr>
        <w:t>节水优先</w:t>
      </w:r>
      <w:r w:rsidRPr="00576C93">
        <w:rPr>
          <w:sz w:val="24"/>
          <w:szCs w:val="24"/>
        </w:rPr>
        <w:t>”</w:t>
      </w:r>
      <w:r w:rsidRPr="00576C93">
        <w:rPr>
          <w:sz w:val="24"/>
          <w:szCs w:val="24"/>
        </w:rPr>
        <w:t>作为核心立法意图融入技术条款，坚决遏制农业用水浪费。在标准协调层面，本标准与现行国家及行业标准保持了高度的兼容性与互补性。</w:t>
      </w:r>
      <w:r w:rsidR="00B77242" w:rsidRPr="00B77242">
        <w:rPr>
          <w:rFonts w:hint="eastAsia"/>
          <w:sz w:val="24"/>
          <w:szCs w:val="24"/>
        </w:rPr>
        <w:t>国内紫花苜蓿灌</w:t>
      </w:r>
      <w:r w:rsidR="00B77242" w:rsidRPr="00B77242">
        <w:rPr>
          <w:rFonts w:hint="eastAsia"/>
          <w:sz w:val="24"/>
          <w:szCs w:val="24"/>
        </w:rPr>
        <w:lastRenderedPageBreak/>
        <w:t>溉技术正从传统地面灌溉全面向滴灌、水肥一体化方向发展，西北干旱半干旱区是当前研究与应用的核心区域之一。现有研究重点</w:t>
      </w:r>
      <w:proofErr w:type="gramStart"/>
      <w:r w:rsidR="00B77242" w:rsidRPr="00B77242">
        <w:rPr>
          <w:rFonts w:hint="eastAsia"/>
          <w:sz w:val="24"/>
          <w:szCs w:val="24"/>
        </w:rPr>
        <w:t>围绕调亏灌溉</w:t>
      </w:r>
      <w:proofErr w:type="gramEnd"/>
      <w:r w:rsidR="00B77242" w:rsidRPr="00B77242">
        <w:rPr>
          <w:rFonts w:hint="eastAsia"/>
          <w:sz w:val="24"/>
          <w:szCs w:val="24"/>
        </w:rPr>
        <w:t>、灌溉阈值、作物蒸散规律、水肥耦合效应等方向展开，证实适度水分亏缺可在小幅减产的前提下显著提升水分利用效率与苜蓿粗蛋白含量，为节水灌溉技术优化提供了理论基础。现有苜蓿滴灌相关标准：《荒漠化草原紫花苜蓿地埋滴灌技术规程》</w:t>
      </w:r>
      <w:r w:rsidR="00B77242" w:rsidRPr="00B77242">
        <w:rPr>
          <w:rFonts w:hint="eastAsia"/>
          <w:sz w:val="24"/>
          <w:szCs w:val="24"/>
        </w:rPr>
        <w:t xml:space="preserve"> DB 15/T907-2015</w:t>
      </w:r>
      <w:r w:rsidR="00B77242" w:rsidRPr="00B77242">
        <w:rPr>
          <w:rFonts w:hint="eastAsia"/>
          <w:sz w:val="24"/>
          <w:szCs w:val="24"/>
        </w:rPr>
        <w:t>，《苜蓿地下滴灌技术规程》</w:t>
      </w:r>
      <w:r w:rsidR="00B77242" w:rsidRPr="00B77242">
        <w:rPr>
          <w:rFonts w:hint="eastAsia"/>
          <w:sz w:val="24"/>
          <w:szCs w:val="24"/>
        </w:rPr>
        <w:t>DB64T 1597-2019</w:t>
      </w:r>
      <w:r w:rsidR="00B77242" w:rsidRPr="00B77242">
        <w:rPr>
          <w:rFonts w:hint="eastAsia"/>
          <w:sz w:val="24"/>
          <w:szCs w:val="24"/>
        </w:rPr>
        <w:t>和《绿洲区紫花苜蓿浅埋式滴灌栽培技术规程》</w:t>
      </w:r>
      <w:r w:rsidR="00B77242" w:rsidRPr="00B77242">
        <w:rPr>
          <w:rFonts w:hint="eastAsia"/>
          <w:sz w:val="24"/>
          <w:szCs w:val="24"/>
        </w:rPr>
        <w:t>DB65-T 4642-2022</w:t>
      </w:r>
      <w:r w:rsidR="00B77242" w:rsidRPr="00B77242">
        <w:rPr>
          <w:rFonts w:hint="eastAsia"/>
          <w:sz w:val="24"/>
          <w:szCs w:val="24"/>
        </w:rPr>
        <w:t>。然而，现有规程仍存在以下不足：一是区域针对性过强，现有规程主要适配各自不同的生产条件，缺乏针对河西走廊绿洲区的专项技术规程；二是浅埋滴灌灌溉制度大多不成体系，部分规程</w:t>
      </w:r>
      <w:proofErr w:type="gramStart"/>
      <w:r w:rsidR="00B77242" w:rsidRPr="00B77242">
        <w:rPr>
          <w:rFonts w:hint="eastAsia"/>
          <w:sz w:val="24"/>
          <w:szCs w:val="24"/>
        </w:rPr>
        <w:t>仅明确</w:t>
      </w:r>
      <w:proofErr w:type="gramEnd"/>
      <w:r w:rsidR="00B77242" w:rsidRPr="00B77242">
        <w:rPr>
          <w:rFonts w:hint="eastAsia"/>
          <w:sz w:val="24"/>
          <w:szCs w:val="24"/>
        </w:rPr>
        <w:t>了技术框架与基本定义，未给出系统的灌水定额、灌水周期、生育期灌溉分配等核心参数。一些规程虽制定了灌溉制度，但多为当地固定经验值，未充分区分不同降水年型、不同刈割茬次的需水差异，导致生产中普遍存在灌水过量浪费水资源或灌水不足制约产量品质的问题，浅埋滴灌灌溉制度亟需系统优化；三是全链条标准化内容缺失，现有规程多侧重灌溉系统基础布设，对浅埋滴灌下的刈割后精准灌溉、越冬水与返青水协同管控、水肥一体化精准配比等关键环节规定缺失。因此，当前河西绿洲区紫花苜蓿浅埋滴灌高效节水技术规程亟需制定。</w:t>
      </w:r>
    </w:p>
    <w:p w14:paraId="23A197DE" w14:textId="77777777" w:rsidR="00024CFC" w:rsidRPr="00576C93" w:rsidRDefault="00024CFC" w:rsidP="00024CFC">
      <w:pPr>
        <w:spacing w:beforeLines="50" w:before="156" w:afterLines="50" w:after="156" w:line="360" w:lineRule="auto"/>
        <w:outlineLvl w:val="1"/>
        <w:rPr>
          <w:color w:val="000000"/>
          <w:sz w:val="24"/>
          <w:szCs w:val="24"/>
        </w:rPr>
      </w:pPr>
      <w:bookmarkStart w:id="16" w:name="_Toc229755759"/>
      <w:r w:rsidRPr="00576C93">
        <w:rPr>
          <w:color w:val="000000"/>
          <w:sz w:val="24"/>
          <w:szCs w:val="24"/>
        </w:rPr>
        <w:t>（三）技术经济论证与实施保障</w:t>
      </w:r>
      <w:bookmarkEnd w:id="16"/>
      <w:r w:rsidRPr="00576C93">
        <w:rPr>
          <w:color w:val="000000"/>
          <w:sz w:val="24"/>
          <w:szCs w:val="24"/>
        </w:rPr>
        <w:t xml:space="preserve"> </w:t>
      </w:r>
    </w:p>
    <w:p w14:paraId="094BD321" w14:textId="7092844C" w:rsidR="00024CFC" w:rsidRPr="00576C93" w:rsidRDefault="00024CFC" w:rsidP="00024CFC">
      <w:pPr>
        <w:spacing w:line="360" w:lineRule="auto"/>
        <w:ind w:firstLineChars="200" w:firstLine="480"/>
        <w:rPr>
          <w:sz w:val="24"/>
          <w:szCs w:val="24"/>
        </w:rPr>
      </w:pPr>
      <w:r w:rsidRPr="00576C93">
        <w:rPr>
          <w:sz w:val="24"/>
          <w:szCs w:val="24"/>
        </w:rPr>
        <w:t>为确保标准的顺利实施与推广，编制组进行了详实的技术经济论证。在技术可行性上，浅埋滴灌技术已在永昌</w:t>
      </w:r>
      <w:proofErr w:type="gramStart"/>
      <w:r w:rsidRPr="00576C93">
        <w:rPr>
          <w:sz w:val="24"/>
          <w:szCs w:val="24"/>
        </w:rPr>
        <w:t>县牧丰</w:t>
      </w:r>
      <w:proofErr w:type="gramEnd"/>
      <w:r w:rsidRPr="00576C93">
        <w:rPr>
          <w:sz w:val="24"/>
          <w:szCs w:val="24"/>
        </w:rPr>
        <w:t>农业等示范基地完成了中试与熟化，数据显示该技术较传统漫灌节水</w:t>
      </w:r>
      <w:r w:rsidRPr="00576C93">
        <w:rPr>
          <w:sz w:val="24"/>
          <w:szCs w:val="24"/>
        </w:rPr>
        <w:t>40%</w:t>
      </w:r>
      <w:r w:rsidRPr="00576C93">
        <w:rPr>
          <w:sz w:val="24"/>
          <w:szCs w:val="24"/>
        </w:rPr>
        <w:t>以上，</w:t>
      </w:r>
      <w:proofErr w:type="gramStart"/>
      <w:r w:rsidRPr="00576C93">
        <w:rPr>
          <w:sz w:val="24"/>
          <w:szCs w:val="24"/>
        </w:rPr>
        <w:t>且显著</w:t>
      </w:r>
      <w:proofErr w:type="gramEnd"/>
      <w:r w:rsidRPr="00576C93">
        <w:rPr>
          <w:sz w:val="24"/>
          <w:szCs w:val="24"/>
        </w:rPr>
        <w:t>降低了因湿度过大引发的苜蓿病害风险。在经济合理性上，虽然初期亩均设备投入增加约</w:t>
      </w:r>
      <w:r w:rsidR="00CB6411" w:rsidRPr="00576C93">
        <w:rPr>
          <w:sz w:val="24"/>
          <w:szCs w:val="24"/>
        </w:rPr>
        <w:t>80</w:t>
      </w:r>
      <w:r w:rsidRPr="00576C93">
        <w:rPr>
          <w:sz w:val="24"/>
          <w:szCs w:val="24"/>
        </w:rPr>
        <w:t>0</w:t>
      </w:r>
      <w:r w:rsidRPr="00576C93">
        <w:rPr>
          <w:sz w:val="24"/>
          <w:szCs w:val="24"/>
        </w:rPr>
        <w:t>元，但通过节水、节肥及增产带来的综合效益，投资回收期仅需</w:t>
      </w:r>
      <w:r w:rsidR="00CB6411" w:rsidRPr="00576C93">
        <w:rPr>
          <w:sz w:val="24"/>
          <w:szCs w:val="24"/>
        </w:rPr>
        <w:t>3</w:t>
      </w:r>
      <w:r w:rsidRPr="00576C93">
        <w:rPr>
          <w:sz w:val="24"/>
          <w:szCs w:val="24"/>
        </w:rPr>
        <w:t>年，全生命周期成本显著低于传统模式。在实施保障上，本标准充分考虑了与现有管理体制的衔接，建议由县级以上农业农村主管部门牵头，依托甘肃省治沙研究所等科研机构提供技术支撑，将标准条款纳入高素质农民培育工程与农机购置补贴目录。</w:t>
      </w:r>
    </w:p>
    <w:p w14:paraId="3CEF444C" w14:textId="77777777" w:rsidR="00024CFC" w:rsidRPr="00576C93" w:rsidRDefault="00024CFC" w:rsidP="00024CFC">
      <w:pPr>
        <w:spacing w:beforeLines="50" w:before="156" w:afterLines="50" w:after="156" w:line="360" w:lineRule="auto"/>
        <w:outlineLvl w:val="1"/>
        <w:rPr>
          <w:color w:val="000000"/>
          <w:sz w:val="24"/>
        </w:rPr>
      </w:pPr>
      <w:bookmarkStart w:id="17" w:name="_Toc229755760"/>
      <w:r w:rsidRPr="00576C93">
        <w:rPr>
          <w:color w:val="000000"/>
          <w:sz w:val="24"/>
        </w:rPr>
        <w:t>（四）主要技术指标、参数、试验验证的论述</w:t>
      </w:r>
      <w:bookmarkEnd w:id="17"/>
    </w:p>
    <w:p w14:paraId="421BF100" w14:textId="77777777" w:rsidR="00024CFC" w:rsidRPr="00576C93" w:rsidRDefault="00024CFC" w:rsidP="00024CFC">
      <w:pPr>
        <w:spacing w:line="360" w:lineRule="auto"/>
        <w:ind w:firstLineChars="200" w:firstLine="480"/>
        <w:rPr>
          <w:sz w:val="24"/>
          <w:szCs w:val="24"/>
        </w:rPr>
      </w:pPr>
      <w:r w:rsidRPr="00576C93">
        <w:rPr>
          <w:sz w:val="24"/>
          <w:szCs w:val="24"/>
        </w:rPr>
        <w:t>（</w:t>
      </w:r>
      <w:r w:rsidRPr="00576C93">
        <w:rPr>
          <w:sz w:val="24"/>
          <w:szCs w:val="24"/>
        </w:rPr>
        <w:t>1</w:t>
      </w:r>
      <w:r w:rsidRPr="00576C93">
        <w:rPr>
          <w:sz w:val="24"/>
          <w:szCs w:val="24"/>
        </w:rPr>
        <w:t>）技术的形成</w:t>
      </w:r>
    </w:p>
    <w:p w14:paraId="580DD65A" w14:textId="53E6C416" w:rsidR="0094605C" w:rsidRPr="00576C93" w:rsidRDefault="00024CFC" w:rsidP="0094605C">
      <w:pPr>
        <w:spacing w:line="360" w:lineRule="auto"/>
        <w:ind w:firstLineChars="200" w:firstLine="480"/>
        <w:rPr>
          <w:sz w:val="24"/>
          <w:szCs w:val="24"/>
        </w:rPr>
      </w:pPr>
      <w:r w:rsidRPr="00576C93">
        <w:rPr>
          <w:sz w:val="24"/>
          <w:szCs w:val="24"/>
        </w:rPr>
        <w:lastRenderedPageBreak/>
        <w:t>本规程核心技术</w:t>
      </w:r>
      <w:r w:rsidRPr="00576C93">
        <w:rPr>
          <w:sz w:val="24"/>
          <w:szCs w:val="24"/>
        </w:rPr>
        <w:t>——“</w:t>
      </w:r>
      <w:r w:rsidRPr="00576C93">
        <w:rPr>
          <w:sz w:val="24"/>
          <w:szCs w:val="24"/>
        </w:rPr>
        <w:t>河西走廊绿洲区紫花苜蓿浅埋滴灌高效节水栽培技术</w:t>
      </w:r>
      <w:r w:rsidRPr="00576C93">
        <w:rPr>
          <w:sz w:val="24"/>
          <w:szCs w:val="24"/>
        </w:rPr>
        <w:t>”</w:t>
      </w:r>
      <w:r w:rsidRPr="00576C93">
        <w:rPr>
          <w:sz w:val="24"/>
          <w:szCs w:val="24"/>
        </w:rPr>
        <w:t>的形成，建立在项目组长达</w:t>
      </w:r>
      <w:proofErr w:type="gramStart"/>
      <w:r w:rsidRPr="00576C93">
        <w:rPr>
          <w:sz w:val="24"/>
          <w:szCs w:val="24"/>
        </w:rPr>
        <w:t>5</w:t>
      </w:r>
      <w:proofErr w:type="gramEnd"/>
      <w:r w:rsidRPr="00576C93">
        <w:rPr>
          <w:sz w:val="24"/>
          <w:szCs w:val="24"/>
        </w:rPr>
        <w:t>余年草地农业系统研究的基础之上。针对河西走廊绿洲区水资源极度匮乏（年均降雨</w:t>
      </w:r>
      <w:r w:rsidRPr="00576C93">
        <w:rPr>
          <w:sz w:val="24"/>
          <w:szCs w:val="24"/>
        </w:rPr>
        <w:t>&lt;200mm</w:t>
      </w:r>
      <w:r w:rsidRPr="00576C93">
        <w:rPr>
          <w:sz w:val="24"/>
          <w:szCs w:val="24"/>
        </w:rPr>
        <w:t>）</w:t>
      </w:r>
      <w:proofErr w:type="gramStart"/>
      <w:r w:rsidRPr="00576C93">
        <w:rPr>
          <w:sz w:val="24"/>
          <w:szCs w:val="24"/>
        </w:rPr>
        <w:t>且传统</w:t>
      </w:r>
      <w:proofErr w:type="gramEnd"/>
      <w:r w:rsidRPr="00576C93">
        <w:rPr>
          <w:sz w:val="24"/>
          <w:szCs w:val="24"/>
        </w:rPr>
        <w:t>漫灌水利用率不足</w:t>
      </w:r>
      <w:r w:rsidRPr="00576C93">
        <w:rPr>
          <w:sz w:val="24"/>
          <w:szCs w:val="24"/>
        </w:rPr>
        <w:t>45%</w:t>
      </w:r>
      <w:r w:rsidRPr="00576C93">
        <w:rPr>
          <w:sz w:val="24"/>
          <w:szCs w:val="24"/>
        </w:rPr>
        <w:t>的产业痛点，项目组将研究重心转向节水技术革新，通过引进吸收并改进国际先进滴灌技术，重点突破了</w:t>
      </w:r>
      <w:r w:rsidRPr="00576C93">
        <w:rPr>
          <w:sz w:val="24"/>
          <w:szCs w:val="24"/>
        </w:rPr>
        <w:t>“</w:t>
      </w:r>
      <w:r w:rsidRPr="00576C93">
        <w:rPr>
          <w:sz w:val="24"/>
          <w:szCs w:val="24"/>
        </w:rPr>
        <w:t>滴灌带浅埋</w:t>
      </w:r>
      <w:r w:rsidRPr="00576C93">
        <w:rPr>
          <w:sz w:val="24"/>
          <w:szCs w:val="24"/>
        </w:rPr>
        <w:t>10-15</w:t>
      </w:r>
      <w:r w:rsidR="00A20A2A">
        <w:rPr>
          <w:sz w:val="24"/>
          <w:szCs w:val="24"/>
        </w:rPr>
        <w:t xml:space="preserve"> </w:t>
      </w:r>
      <w:r w:rsidRPr="00576C93">
        <w:rPr>
          <w:sz w:val="24"/>
          <w:szCs w:val="24"/>
        </w:rPr>
        <w:t>cm”</w:t>
      </w:r>
      <w:r w:rsidRPr="00576C93">
        <w:rPr>
          <w:sz w:val="24"/>
          <w:szCs w:val="24"/>
        </w:rPr>
        <w:t>的关键工艺，有效解决了传统滴灌系统易被农机损坏及</w:t>
      </w:r>
      <w:r w:rsidR="00FA3599">
        <w:rPr>
          <w:rFonts w:hint="eastAsia"/>
          <w:sz w:val="24"/>
          <w:szCs w:val="24"/>
        </w:rPr>
        <w:t>出苗供水不足等</w:t>
      </w:r>
      <w:r w:rsidRPr="00576C93">
        <w:rPr>
          <w:sz w:val="24"/>
          <w:szCs w:val="24"/>
        </w:rPr>
        <w:t>问题。在此基础上，依托</w:t>
      </w:r>
      <w:r w:rsidR="007B7099">
        <w:rPr>
          <w:rFonts w:hint="eastAsia"/>
          <w:sz w:val="24"/>
          <w:szCs w:val="24"/>
        </w:rPr>
        <w:t>兰州大学在甘肃</w:t>
      </w:r>
      <w:r w:rsidR="007B7099" w:rsidRPr="00576C93">
        <w:rPr>
          <w:sz w:val="24"/>
          <w:szCs w:val="24"/>
        </w:rPr>
        <w:t>临泽、</w:t>
      </w:r>
      <w:r w:rsidRPr="00576C93">
        <w:rPr>
          <w:sz w:val="24"/>
          <w:szCs w:val="24"/>
        </w:rPr>
        <w:t>永昌等</w:t>
      </w:r>
      <w:r w:rsidR="007B7099">
        <w:rPr>
          <w:rFonts w:hint="eastAsia"/>
          <w:sz w:val="24"/>
          <w:szCs w:val="24"/>
        </w:rPr>
        <w:t>田间</w:t>
      </w:r>
      <w:r w:rsidRPr="00576C93">
        <w:rPr>
          <w:sz w:val="24"/>
          <w:szCs w:val="24"/>
        </w:rPr>
        <w:t>试验，精准量化了</w:t>
      </w:r>
      <w:r w:rsidRPr="00576C93">
        <w:rPr>
          <w:sz w:val="24"/>
          <w:szCs w:val="24"/>
        </w:rPr>
        <w:t>“</w:t>
      </w:r>
      <w:r w:rsidRPr="00576C93">
        <w:rPr>
          <w:sz w:val="24"/>
          <w:szCs w:val="24"/>
        </w:rPr>
        <w:t>计划湿润层深度</w:t>
      </w:r>
      <w:r w:rsidRPr="00576C93">
        <w:rPr>
          <w:sz w:val="24"/>
          <w:szCs w:val="24"/>
        </w:rPr>
        <w:t>60</w:t>
      </w:r>
      <w:r w:rsidR="00A20A2A">
        <w:rPr>
          <w:sz w:val="24"/>
          <w:szCs w:val="24"/>
        </w:rPr>
        <w:t xml:space="preserve"> </w:t>
      </w:r>
      <w:r w:rsidRPr="00576C93">
        <w:rPr>
          <w:sz w:val="24"/>
          <w:szCs w:val="24"/>
        </w:rPr>
        <w:t>cm”</w:t>
      </w:r>
      <w:r w:rsidRPr="00576C93">
        <w:rPr>
          <w:sz w:val="24"/>
          <w:szCs w:val="24"/>
        </w:rPr>
        <w:t>及</w:t>
      </w:r>
      <w:r w:rsidRPr="00576C93">
        <w:rPr>
          <w:sz w:val="24"/>
          <w:szCs w:val="24"/>
        </w:rPr>
        <w:t>“</w:t>
      </w:r>
      <w:r w:rsidRPr="00576C93">
        <w:rPr>
          <w:sz w:val="24"/>
          <w:szCs w:val="24"/>
        </w:rPr>
        <w:t>土壤含水量下限为田间持水量</w:t>
      </w:r>
      <w:r w:rsidRPr="00576C93">
        <w:rPr>
          <w:sz w:val="24"/>
          <w:szCs w:val="24"/>
        </w:rPr>
        <w:t>60%”</w:t>
      </w:r>
      <w:r w:rsidRPr="00576C93">
        <w:rPr>
          <w:sz w:val="24"/>
          <w:szCs w:val="24"/>
        </w:rPr>
        <w:t>的灌溉阈值，确立了滴头流量</w:t>
      </w:r>
      <w:r w:rsidRPr="00576C93">
        <w:rPr>
          <w:sz w:val="24"/>
          <w:szCs w:val="24"/>
        </w:rPr>
        <w:t>1.38</w:t>
      </w:r>
      <w:r w:rsidR="00CB6411" w:rsidRPr="00576C93">
        <w:rPr>
          <w:sz w:val="24"/>
          <w:szCs w:val="24"/>
        </w:rPr>
        <w:t xml:space="preserve"> </w:t>
      </w:r>
      <w:r w:rsidRPr="00576C93">
        <w:rPr>
          <w:sz w:val="24"/>
          <w:szCs w:val="24"/>
        </w:rPr>
        <w:t>L/h</w:t>
      </w:r>
      <w:r w:rsidR="00576C93" w:rsidRPr="00576C93">
        <w:rPr>
          <w:sz w:val="24"/>
          <w:szCs w:val="24"/>
        </w:rPr>
        <w:t>和</w:t>
      </w:r>
      <w:proofErr w:type="gramStart"/>
      <w:r w:rsidR="00576C93" w:rsidRPr="00576C93">
        <w:rPr>
          <w:sz w:val="24"/>
          <w:szCs w:val="24"/>
        </w:rPr>
        <w:t>滴灌带</w:t>
      </w:r>
      <w:proofErr w:type="gramEnd"/>
      <w:r w:rsidR="00576C93" w:rsidRPr="00576C93">
        <w:rPr>
          <w:sz w:val="24"/>
          <w:szCs w:val="24"/>
        </w:rPr>
        <w:t>行距</w:t>
      </w:r>
      <w:r w:rsidR="00576C93" w:rsidRPr="00576C93">
        <w:rPr>
          <w:sz w:val="24"/>
          <w:szCs w:val="24"/>
        </w:rPr>
        <w:t>50-60 cm</w:t>
      </w:r>
      <w:r w:rsidRPr="00576C93">
        <w:rPr>
          <w:sz w:val="24"/>
          <w:szCs w:val="24"/>
        </w:rPr>
        <w:t>的系统配置</w:t>
      </w:r>
      <w:r w:rsidR="00576C93" w:rsidRPr="00576C93">
        <w:rPr>
          <w:sz w:val="24"/>
          <w:szCs w:val="24"/>
        </w:rPr>
        <w:t>，并确定了紫花苜蓿浅埋滴灌适宜的灌溉制度。</w:t>
      </w:r>
    </w:p>
    <w:p w14:paraId="640647CE" w14:textId="77777777" w:rsidR="0094605C" w:rsidRPr="00576C93" w:rsidRDefault="0094605C" w:rsidP="00DC2069">
      <w:pPr>
        <w:spacing w:line="360" w:lineRule="auto"/>
        <w:ind w:firstLineChars="200" w:firstLine="480"/>
        <w:rPr>
          <w:sz w:val="24"/>
          <w:szCs w:val="24"/>
        </w:rPr>
      </w:pPr>
      <w:r w:rsidRPr="00576C93">
        <w:rPr>
          <w:sz w:val="24"/>
          <w:szCs w:val="24"/>
        </w:rPr>
        <w:t>（</w:t>
      </w:r>
      <w:r w:rsidRPr="00576C93">
        <w:rPr>
          <w:sz w:val="24"/>
          <w:szCs w:val="24"/>
        </w:rPr>
        <w:t>2</w:t>
      </w:r>
      <w:r w:rsidRPr="00576C93">
        <w:rPr>
          <w:sz w:val="24"/>
          <w:szCs w:val="24"/>
        </w:rPr>
        <w:t>）试验验证</w:t>
      </w:r>
    </w:p>
    <w:p w14:paraId="266DA94B" w14:textId="363AD1E5" w:rsidR="00C32623" w:rsidRPr="00576C93" w:rsidRDefault="00C32623" w:rsidP="00C32623">
      <w:pPr>
        <w:spacing w:line="360" w:lineRule="auto"/>
        <w:ind w:firstLineChars="200" w:firstLine="482"/>
        <w:rPr>
          <w:sz w:val="24"/>
          <w:szCs w:val="24"/>
        </w:rPr>
      </w:pPr>
      <w:r w:rsidRPr="00DE531E">
        <w:rPr>
          <w:rFonts w:hint="eastAsia"/>
          <w:b/>
          <w:bCs/>
          <w:sz w:val="24"/>
          <w:szCs w:val="24"/>
        </w:rPr>
        <w:t>1</w:t>
      </w:r>
      <w:r w:rsidRPr="00DE531E">
        <w:rPr>
          <w:rFonts w:hint="eastAsia"/>
          <w:b/>
          <w:bCs/>
          <w:sz w:val="24"/>
          <w:szCs w:val="24"/>
        </w:rPr>
        <w:t>）</w:t>
      </w:r>
      <w:r w:rsidRPr="00DE531E">
        <w:rPr>
          <w:b/>
          <w:bCs/>
          <w:sz w:val="24"/>
          <w:szCs w:val="24"/>
        </w:rPr>
        <w:t>株高</w:t>
      </w:r>
      <w:r w:rsidR="00DE531E">
        <w:rPr>
          <w:rFonts w:hint="eastAsia"/>
          <w:sz w:val="24"/>
          <w:szCs w:val="24"/>
        </w:rPr>
        <w:t>：</w:t>
      </w:r>
      <w:r w:rsidRPr="00576C93">
        <w:rPr>
          <w:sz w:val="24"/>
          <w:szCs w:val="24"/>
        </w:rPr>
        <w:t>重要</w:t>
      </w:r>
      <w:r w:rsidR="00DE531E">
        <w:rPr>
          <w:rFonts w:hint="eastAsia"/>
          <w:sz w:val="24"/>
          <w:szCs w:val="24"/>
        </w:rPr>
        <w:t>生长</w:t>
      </w:r>
      <w:r w:rsidRPr="00576C93">
        <w:rPr>
          <w:sz w:val="24"/>
          <w:szCs w:val="24"/>
        </w:rPr>
        <w:t>指标，直接影响产量</w:t>
      </w:r>
      <w:r w:rsidR="00DE531E">
        <w:rPr>
          <w:rFonts w:hint="eastAsia"/>
          <w:sz w:val="24"/>
          <w:szCs w:val="24"/>
        </w:rPr>
        <w:t>。</w:t>
      </w:r>
      <w:r w:rsidRPr="00576C93">
        <w:rPr>
          <w:sz w:val="24"/>
          <w:szCs w:val="24"/>
        </w:rPr>
        <w:t>20</w:t>
      </w:r>
      <w:r w:rsidRPr="00576C93">
        <w:rPr>
          <w:sz w:val="24"/>
          <w:szCs w:val="24"/>
        </w:rPr>
        <w:t>个紫花苜蓿品种在</w:t>
      </w:r>
      <w:r w:rsidR="00DE531E">
        <w:rPr>
          <w:rFonts w:hint="eastAsia"/>
          <w:sz w:val="24"/>
          <w:szCs w:val="24"/>
        </w:rPr>
        <w:t>正常灌溉与亏缺灌溉</w:t>
      </w:r>
      <w:r w:rsidRPr="00576C93">
        <w:rPr>
          <w:sz w:val="24"/>
          <w:szCs w:val="24"/>
        </w:rPr>
        <w:t>下</w:t>
      </w:r>
      <w:r w:rsidR="00DD441F">
        <w:rPr>
          <w:rFonts w:hint="eastAsia"/>
          <w:sz w:val="24"/>
          <w:szCs w:val="24"/>
        </w:rPr>
        <w:t>株高如图</w:t>
      </w:r>
      <w:r w:rsidR="00DD441F">
        <w:rPr>
          <w:rFonts w:hint="eastAsia"/>
          <w:sz w:val="24"/>
          <w:szCs w:val="24"/>
        </w:rPr>
        <w:t>1</w:t>
      </w:r>
      <w:r w:rsidR="00DD441F">
        <w:rPr>
          <w:rFonts w:hint="eastAsia"/>
          <w:sz w:val="24"/>
          <w:szCs w:val="24"/>
        </w:rPr>
        <w:t>所示。</w:t>
      </w:r>
      <w:r w:rsidRPr="00576C93">
        <w:rPr>
          <w:sz w:val="24"/>
          <w:szCs w:val="24"/>
        </w:rPr>
        <w:t>水分是限制</w:t>
      </w:r>
      <w:r w:rsidR="00DD441F">
        <w:rPr>
          <w:rFonts w:hint="eastAsia"/>
          <w:sz w:val="24"/>
          <w:szCs w:val="24"/>
        </w:rPr>
        <w:t>苜蓿生长</w:t>
      </w:r>
      <w:r w:rsidRPr="00576C93">
        <w:rPr>
          <w:sz w:val="24"/>
          <w:szCs w:val="24"/>
        </w:rPr>
        <w:t>的主</w:t>
      </w:r>
      <w:r w:rsidR="00DD441F">
        <w:rPr>
          <w:rFonts w:hint="eastAsia"/>
          <w:sz w:val="24"/>
          <w:szCs w:val="24"/>
        </w:rPr>
        <w:t>要</w:t>
      </w:r>
      <w:r w:rsidRPr="00576C93">
        <w:rPr>
          <w:sz w:val="24"/>
          <w:szCs w:val="24"/>
        </w:rPr>
        <w:t>因子，正常灌溉下的株高普遍显著高于亏缺处理，且</w:t>
      </w:r>
      <w:proofErr w:type="gramStart"/>
      <w:r w:rsidRPr="00576C93">
        <w:rPr>
          <w:sz w:val="24"/>
          <w:szCs w:val="24"/>
        </w:rPr>
        <w:t>随茬次</w:t>
      </w:r>
      <w:proofErr w:type="gramEnd"/>
      <w:r w:rsidRPr="00576C93">
        <w:rPr>
          <w:sz w:val="24"/>
          <w:szCs w:val="24"/>
        </w:rPr>
        <w:t>推移愈发明显</w:t>
      </w:r>
      <w:r w:rsidR="00C2055F">
        <w:rPr>
          <w:rFonts w:hint="eastAsia"/>
          <w:sz w:val="24"/>
          <w:szCs w:val="24"/>
        </w:rPr>
        <w:t>。</w:t>
      </w:r>
      <w:r w:rsidRPr="00576C93">
        <w:rPr>
          <w:sz w:val="24"/>
          <w:szCs w:val="24"/>
        </w:rPr>
        <w:t>第一、二茬生长旺盛，株高可达</w:t>
      </w:r>
      <w:r w:rsidRPr="00576C93">
        <w:rPr>
          <w:sz w:val="24"/>
          <w:szCs w:val="24"/>
        </w:rPr>
        <w:t>80</w:t>
      </w:r>
      <w:r w:rsidR="00C2055F">
        <w:rPr>
          <w:sz w:val="24"/>
          <w:szCs w:val="24"/>
        </w:rPr>
        <w:t xml:space="preserve"> </w:t>
      </w:r>
      <w:r w:rsidRPr="00576C93">
        <w:rPr>
          <w:sz w:val="24"/>
          <w:szCs w:val="24"/>
        </w:rPr>
        <w:t>cm</w:t>
      </w:r>
      <w:r w:rsidRPr="00576C93">
        <w:rPr>
          <w:sz w:val="24"/>
          <w:szCs w:val="24"/>
        </w:rPr>
        <w:t>以上，而从第三茬开始，尤其在第四茬亏缺条件下，多数品种株高急剧下降至</w:t>
      </w:r>
      <w:r w:rsidRPr="00576C93">
        <w:rPr>
          <w:sz w:val="24"/>
          <w:szCs w:val="24"/>
        </w:rPr>
        <w:t>60</w:t>
      </w:r>
      <w:r w:rsidR="00C2055F">
        <w:rPr>
          <w:sz w:val="24"/>
          <w:szCs w:val="24"/>
        </w:rPr>
        <w:t xml:space="preserve"> </w:t>
      </w:r>
      <w:r w:rsidRPr="00576C93">
        <w:rPr>
          <w:sz w:val="24"/>
          <w:szCs w:val="24"/>
        </w:rPr>
        <w:t>cm</w:t>
      </w:r>
      <w:r w:rsidRPr="00576C93">
        <w:rPr>
          <w:sz w:val="24"/>
          <w:szCs w:val="24"/>
        </w:rPr>
        <w:t>左右，反映出后期生长势的衰退与水分胁迫的累积效应。</w:t>
      </w:r>
    </w:p>
    <w:p w14:paraId="105E321C" w14:textId="033D2C9A" w:rsidR="00DC2069" w:rsidRPr="00576C93" w:rsidRDefault="007C2A9C" w:rsidP="00DC2069">
      <w:pPr>
        <w:spacing w:line="360" w:lineRule="auto"/>
        <w:ind w:firstLineChars="200" w:firstLine="482"/>
        <w:rPr>
          <w:sz w:val="24"/>
          <w:szCs w:val="24"/>
        </w:rPr>
      </w:pPr>
      <w:r w:rsidRPr="007C2A9C">
        <w:rPr>
          <w:rFonts w:hint="eastAsia"/>
          <w:b/>
          <w:bCs/>
          <w:sz w:val="24"/>
          <w:szCs w:val="24"/>
        </w:rPr>
        <w:t>2</w:t>
      </w:r>
      <w:r w:rsidRPr="007C2A9C">
        <w:rPr>
          <w:rFonts w:hint="eastAsia"/>
          <w:b/>
          <w:bCs/>
          <w:sz w:val="24"/>
          <w:szCs w:val="24"/>
        </w:rPr>
        <w:t>）产量：</w:t>
      </w:r>
      <w:r w:rsidR="00DC2069" w:rsidRPr="00576C93">
        <w:rPr>
          <w:sz w:val="24"/>
          <w:szCs w:val="24"/>
        </w:rPr>
        <w:t>正常</w:t>
      </w:r>
      <w:r w:rsidR="00583BCE">
        <w:rPr>
          <w:rFonts w:hint="eastAsia"/>
          <w:sz w:val="24"/>
          <w:szCs w:val="24"/>
        </w:rPr>
        <w:t>灌溉</w:t>
      </w:r>
      <w:r w:rsidR="00DC2069" w:rsidRPr="00576C93">
        <w:rPr>
          <w:sz w:val="24"/>
          <w:szCs w:val="24"/>
        </w:rPr>
        <w:t>下的产量显著高于亏缺处理，成为决定总产量的主导因素，其产量普遍维持在</w:t>
      </w:r>
      <w:r w:rsidR="00DC2069" w:rsidRPr="00576C93">
        <w:rPr>
          <w:sz w:val="24"/>
          <w:szCs w:val="24"/>
        </w:rPr>
        <w:t>18000–20000 kg</w:t>
      </w:r>
      <w:r w:rsidR="00583BCE">
        <w:rPr>
          <w:sz w:val="24"/>
          <w:szCs w:val="24"/>
        </w:rPr>
        <w:t xml:space="preserve"> </w:t>
      </w:r>
      <w:r w:rsidR="00DC2069" w:rsidRPr="00576C93">
        <w:rPr>
          <w:sz w:val="24"/>
          <w:szCs w:val="24"/>
        </w:rPr>
        <w:t>ha</w:t>
      </w:r>
      <w:r w:rsidR="00583BCE" w:rsidRPr="00583BCE">
        <w:rPr>
          <w:sz w:val="24"/>
          <w:szCs w:val="24"/>
          <w:vertAlign w:val="superscript"/>
        </w:rPr>
        <w:t>-1</w:t>
      </w:r>
      <w:r w:rsidR="00DC2069" w:rsidRPr="00576C93">
        <w:rPr>
          <w:sz w:val="24"/>
          <w:szCs w:val="24"/>
        </w:rPr>
        <w:t>，部分优势品种甚至接近或超过</w:t>
      </w:r>
      <w:r w:rsidR="00DC2069" w:rsidRPr="00576C93">
        <w:rPr>
          <w:sz w:val="24"/>
          <w:szCs w:val="24"/>
        </w:rPr>
        <w:t>20000 kg</w:t>
      </w:r>
      <w:r w:rsidR="00583BCE">
        <w:rPr>
          <w:sz w:val="24"/>
          <w:szCs w:val="24"/>
        </w:rPr>
        <w:t xml:space="preserve"> </w:t>
      </w:r>
      <w:r w:rsidR="00DC2069" w:rsidRPr="00576C93">
        <w:rPr>
          <w:sz w:val="24"/>
          <w:szCs w:val="24"/>
        </w:rPr>
        <w:t>ha</w:t>
      </w:r>
      <w:r w:rsidR="00583BCE" w:rsidRPr="00583BCE">
        <w:rPr>
          <w:sz w:val="24"/>
          <w:szCs w:val="24"/>
          <w:vertAlign w:val="superscript"/>
        </w:rPr>
        <w:t>-1</w:t>
      </w:r>
      <w:r w:rsidR="00DC2069" w:rsidRPr="00576C93">
        <w:rPr>
          <w:sz w:val="24"/>
          <w:szCs w:val="24"/>
        </w:rPr>
        <w:t>，而亏缺条件下产量多集中在</w:t>
      </w:r>
      <w:r w:rsidR="00DC2069" w:rsidRPr="00576C93">
        <w:rPr>
          <w:sz w:val="24"/>
          <w:szCs w:val="24"/>
        </w:rPr>
        <w:t xml:space="preserve">15000–17000 </w:t>
      </w:r>
      <w:r w:rsidR="00583BCE" w:rsidRPr="00576C93">
        <w:rPr>
          <w:sz w:val="24"/>
          <w:szCs w:val="24"/>
        </w:rPr>
        <w:t>kg</w:t>
      </w:r>
      <w:r w:rsidR="00583BCE">
        <w:rPr>
          <w:sz w:val="24"/>
          <w:szCs w:val="24"/>
        </w:rPr>
        <w:t xml:space="preserve"> </w:t>
      </w:r>
      <w:r w:rsidR="00583BCE" w:rsidRPr="00576C93">
        <w:rPr>
          <w:sz w:val="24"/>
          <w:szCs w:val="24"/>
        </w:rPr>
        <w:t>ha</w:t>
      </w:r>
      <w:r w:rsidR="00583BCE" w:rsidRPr="00583BCE">
        <w:rPr>
          <w:sz w:val="24"/>
          <w:szCs w:val="24"/>
          <w:vertAlign w:val="superscript"/>
        </w:rPr>
        <w:t>-1</w:t>
      </w:r>
      <w:r w:rsidR="00DC2069" w:rsidRPr="00576C93">
        <w:rPr>
          <w:sz w:val="24"/>
          <w:szCs w:val="24"/>
        </w:rPr>
        <w:t>，且品种间差异缩小</w:t>
      </w:r>
      <w:r w:rsidR="00AA1E65">
        <w:rPr>
          <w:rFonts w:hint="eastAsia"/>
          <w:sz w:val="24"/>
          <w:szCs w:val="24"/>
        </w:rPr>
        <w:t>（图</w:t>
      </w:r>
      <w:r w:rsidR="00AA1E65">
        <w:rPr>
          <w:rFonts w:hint="eastAsia"/>
          <w:sz w:val="24"/>
          <w:szCs w:val="24"/>
        </w:rPr>
        <w:t>2</w:t>
      </w:r>
      <w:r w:rsidR="00AA1E65">
        <w:rPr>
          <w:rFonts w:hint="eastAsia"/>
          <w:sz w:val="24"/>
          <w:szCs w:val="24"/>
        </w:rPr>
        <w:t>）</w:t>
      </w:r>
      <w:r w:rsidR="00DC2069" w:rsidRPr="00576C93">
        <w:rPr>
          <w:sz w:val="24"/>
          <w:szCs w:val="24"/>
        </w:rPr>
        <w:t>。品种间的遗传潜力差异极为显著，</w:t>
      </w:r>
      <w:r w:rsidR="00DC2069" w:rsidRPr="00576C93">
        <w:rPr>
          <w:sz w:val="24"/>
          <w:szCs w:val="24"/>
        </w:rPr>
        <w:t>WL363HQ</w:t>
      </w:r>
      <w:r w:rsidR="00DC2069" w:rsidRPr="00576C93">
        <w:rPr>
          <w:sz w:val="24"/>
          <w:szCs w:val="24"/>
        </w:rPr>
        <w:t>在正常水分下产量最高，显著优于其他品种。不同品种间对于水分的需求情况分布不均，部分随灌溉增加产量随之增加。所有品种间产量均可达</w:t>
      </w:r>
      <w:r w:rsidR="00DC2069" w:rsidRPr="00576C93">
        <w:rPr>
          <w:sz w:val="24"/>
          <w:szCs w:val="24"/>
        </w:rPr>
        <w:t>15000</w:t>
      </w:r>
      <w:r w:rsidR="00C32623">
        <w:rPr>
          <w:sz w:val="24"/>
          <w:szCs w:val="24"/>
        </w:rPr>
        <w:t xml:space="preserve"> </w:t>
      </w:r>
      <w:r w:rsidR="00583BCE" w:rsidRPr="00576C93">
        <w:rPr>
          <w:sz w:val="24"/>
          <w:szCs w:val="24"/>
        </w:rPr>
        <w:t>kg</w:t>
      </w:r>
      <w:r w:rsidR="00583BCE">
        <w:rPr>
          <w:sz w:val="24"/>
          <w:szCs w:val="24"/>
        </w:rPr>
        <w:t xml:space="preserve"> </w:t>
      </w:r>
      <w:r w:rsidR="00583BCE" w:rsidRPr="00576C93">
        <w:rPr>
          <w:sz w:val="24"/>
          <w:szCs w:val="24"/>
        </w:rPr>
        <w:t>ha</w:t>
      </w:r>
      <w:r w:rsidR="00583BCE" w:rsidRPr="00583BCE">
        <w:rPr>
          <w:sz w:val="24"/>
          <w:szCs w:val="24"/>
          <w:vertAlign w:val="superscript"/>
        </w:rPr>
        <w:t>-1</w:t>
      </w:r>
      <w:r w:rsidR="00DC2069" w:rsidRPr="00576C93">
        <w:rPr>
          <w:sz w:val="24"/>
          <w:szCs w:val="24"/>
        </w:rPr>
        <w:t>以上，可以在节水的条件下保证其产量。</w:t>
      </w:r>
    </w:p>
    <w:p w14:paraId="6F1F1ADE" w14:textId="3ED65E9C" w:rsidR="000044FB" w:rsidRPr="00576C93" w:rsidRDefault="007C2A9C" w:rsidP="0094605C">
      <w:pPr>
        <w:spacing w:line="360" w:lineRule="auto"/>
        <w:ind w:firstLineChars="200" w:firstLine="482"/>
        <w:rPr>
          <w:sz w:val="24"/>
          <w:szCs w:val="24"/>
        </w:rPr>
      </w:pPr>
      <w:r w:rsidRPr="007C2A9C">
        <w:rPr>
          <w:rFonts w:hint="eastAsia"/>
          <w:b/>
          <w:bCs/>
          <w:sz w:val="24"/>
          <w:szCs w:val="24"/>
        </w:rPr>
        <w:t>3</w:t>
      </w:r>
      <w:r w:rsidRPr="007C2A9C">
        <w:rPr>
          <w:rFonts w:hint="eastAsia"/>
          <w:b/>
          <w:bCs/>
          <w:sz w:val="24"/>
          <w:szCs w:val="24"/>
        </w:rPr>
        <w:t>）粗蛋白：</w:t>
      </w:r>
      <w:r w:rsidR="000044FB" w:rsidRPr="00576C93">
        <w:rPr>
          <w:sz w:val="24"/>
          <w:szCs w:val="24"/>
        </w:rPr>
        <w:t>决定苜蓿品质，水分条件与</w:t>
      </w:r>
      <w:proofErr w:type="gramStart"/>
      <w:r w:rsidR="000044FB" w:rsidRPr="00576C93">
        <w:rPr>
          <w:sz w:val="24"/>
          <w:szCs w:val="24"/>
        </w:rPr>
        <w:t>生长茬次对</w:t>
      </w:r>
      <w:proofErr w:type="gramEnd"/>
      <w:r w:rsidR="000044FB" w:rsidRPr="00576C93">
        <w:rPr>
          <w:sz w:val="24"/>
          <w:szCs w:val="24"/>
        </w:rPr>
        <w:t>紫花苜蓿粗蛋白含量的影响显著</w:t>
      </w:r>
      <w:r w:rsidR="00FC4A7D">
        <w:rPr>
          <w:rFonts w:hint="eastAsia"/>
          <w:sz w:val="24"/>
          <w:szCs w:val="24"/>
        </w:rPr>
        <w:t>（图</w:t>
      </w:r>
      <w:r w:rsidR="00FC4A7D">
        <w:rPr>
          <w:rFonts w:hint="eastAsia"/>
          <w:sz w:val="24"/>
          <w:szCs w:val="24"/>
        </w:rPr>
        <w:t>3</w:t>
      </w:r>
      <w:r w:rsidR="00FC4A7D">
        <w:rPr>
          <w:rFonts w:hint="eastAsia"/>
          <w:sz w:val="24"/>
          <w:szCs w:val="24"/>
        </w:rPr>
        <w:t>）</w:t>
      </w:r>
      <w:r w:rsidR="000044FB" w:rsidRPr="00576C93">
        <w:rPr>
          <w:sz w:val="24"/>
          <w:szCs w:val="24"/>
        </w:rPr>
        <w:t>。正常水分供应下，</w:t>
      </w:r>
      <w:proofErr w:type="gramStart"/>
      <w:r w:rsidR="000044FB" w:rsidRPr="00576C93">
        <w:rPr>
          <w:sz w:val="24"/>
          <w:szCs w:val="24"/>
        </w:rPr>
        <w:t>各茬次粗</w:t>
      </w:r>
      <w:proofErr w:type="gramEnd"/>
      <w:r w:rsidR="000044FB" w:rsidRPr="00576C93">
        <w:rPr>
          <w:sz w:val="24"/>
          <w:szCs w:val="24"/>
        </w:rPr>
        <w:t>蛋白含量普遍维持在</w:t>
      </w:r>
      <w:r w:rsidR="000044FB" w:rsidRPr="00576C93">
        <w:rPr>
          <w:sz w:val="24"/>
          <w:szCs w:val="24"/>
        </w:rPr>
        <w:t>20%–25%</w:t>
      </w:r>
      <w:r w:rsidR="000044FB" w:rsidRPr="00576C93">
        <w:rPr>
          <w:sz w:val="24"/>
          <w:szCs w:val="24"/>
        </w:rPr>
        <w:t>，略高于亏缺处理，但整体差异较株高数据更为平缓，表明苜蓿对轻度水分胁迫具有一定的生理补偿能力。第四茬粗蛋白含量达到峰值，部分品种接近</w:t>
      </w:r>
      <w:r w:rsidR="000044FB" w:rsidRPr="00576C93">
        <w:rPr>
          <w:sz w:val="24"/>
          <w:szCs w:val="24"/>
        </w:rPr>
        <w:t>30%</w:t>
      </w:r>
      <w:r w:rsidR="000044FB" w:rsidRPr="00576C93">
        <w:rPr>
          <w:sz w:val="24"/>
          <w:szCs w:val="24"/>
        </w:rPr>
        <w:t>，而第三茬在亏缺条件下显著回落至</w:t>
      </w:r>
      <w:r w:rsidR="000044FB" w:rsidRPr="00576C93">
        <w:rPr>
          <w:sz w:val="24"/>
          <w:szCs w:val="24"/>
        </w:rPr>
        <w:t>20%</w:t>
      </w:r>
      <w:r w:rsidR="000044FB" w:rsidRPr="00576C93">
        <w:rPr>
          <w:sz w:val="24"/>
          <w:szCs w:val="24"/>
        </w:rPr>
        <w:t>以下，凸显后期营养品质的衰退风险。</w:t>
      </w:r>
    </w:p>
    <w:p w14:paraId="0F0B3AE6" w14:textId="5CE4C73E" w:rsidR="00BF0A43" w:rsidRDefault="007C2A9C" w:rsidP="000044FB">
      <w:pPr>
        <w:spacing w:line="360" w:lineRule="auto"/>
        <w:ind w:firstLineChars="200" w:firstLine="482"/>
        <w:rPr>
          <w:sz w:val="24"/>
          <w:szCs w:val="24"/>
        </w:rPr>
      </w:pPr>
      <w:r w:rsidRPr="000C7A6F">
        <w:rPr>
          <w:rFonts w:hint="eastAsia"/>
          <w:b/>
          <w:bCs/>
          <w:sz w:val="24"/>
          <w:szCs w:val="24"/>
        </w:rPr>
        <w:t>4</w:t>
      </w:r>
      <w:r w:rsidRPr="000C7A6F">
        <w:rPr>
          <w:rFonts w:hint="eastAsia"/>
          <w:b/>
          <w:bCs/>
          <w:sz w:val="24"/>
          <w:szCs w:val="24"/>
        </w:rPr>
        <w:t>）粗</w:t>
      </w:r>
      <w:r w:rsidR="000044FB" w:rsidRPr="000C7A6F">
        <w:rPr>
          <w:b/>
          <w:bCs/>
          <w:sz w:val="24"/>
          <w:szCs w:val="24"/>
        </w:rPr>
        <w:t>蛋白产量</w:t>
      </w:r>
      <w:r w:rsidR="000C7A6F" w:rsidRPr="000C7A6F">
        <w:rPr>
          <w:rFonts w:hint="eastAsia"/>
          <w:b/>
          <w:bCs/>
          <w:sz w:val="24"/>
          <w:szCs w:val="24"/>
        </w:rPr>
        <w:t>：</w:t>
      </w:r>
      <w:r w:rsidR="000044FB" w:rsidRPr="00576C93">
        <w:rPr>
          <w:sz w:val="24"/>
          <w:szCs w:val="24"/>
        </w:rPr>
        <w:t>作为衡量苜蓿品质的重要指标，正常水分供应下的粗蛋白产量显著高于亏缺处理，成为决定蛋白产量的主导因素，其产量普遍维持在</w:t>
      </w:r>
      <w:r w:rsidR="000044FB" w:rsidRPr="00576C93">
        <w:rPr>
          <w:sz w:val="24"/>
          <w:szCs w:val="24"/>
        </w:rPr>
        <w:t xml:space="preserve">4000 </w:t>
      </w:r>
      <w:r w:rsidR="0012022B" w:rsidRPr="00576C93">
        <w:rPr>
          <w:sz w:val="24"/>
          <w:szCs w:val="24"/>
        </w:rPr>
        <w:t>kg</w:t>
      </w:r>
      <w:r w:rsidR="0012022B">
        <w:rPr>
          <w:sz w:val="24"/>
          <w:szCs w:val="24"/>
        </w:rPr>
        <w:t xml:space="preserve"> </w:t>
      </w:r>
      <w:r w:rsidR="0012022B" w:rsidRPr="00576C93">
        <w:rPr>
          <w:sz w:val="24"/>
          <w:szCs w:val="24"/>
        </w:rPr>
        <w:lastRenderedPageBreak/>
        <w:t>ha</w:t>
      </w:r>
      <w:r w:rsidR="0012022B" w:rsidRPr="00583BCE">
        <w:rPr>
          <w:sz w:val="24"/>
          <w:szCs w:val="24"/>
          <w:vertAlign w:val="superscript"/>
        </w:rPr>
        <w:t>-1</w:t>
      </w:r>
      <w:r w:rsidR="000044FB" w:rsidRPr="00576C93">
        <w:rPr>
          <w:sz w:val="24"/>
          <w:szCs w:val="24"/>
        </w:rPr>
        <w:t>以上，而亏缺条件下产量多集中在</w:t>
      </w:r>
      <w:r w:rsidR="000044FB" w:rsidRPr="00576C93">
        <w:rPr>
          <w:sz w:val="24"/>
          <w:szCs w:val="24"/>
        </w:rPr>
        <w:t xml:space="preserve">3500-4200 </w:t>
      </w:r>
      <w:r w:rsidR="0012022B" w:rsidRPr="00576C93">
        <w:rPr>
          <w:sz w:val="24"/>
          <w:szCs w:val="24"/>
        </w:rPr>
        <w:t>kg</w:t>
      </w:r>
      <w:r w:rsidR="0012022B">
        <w:rPr>
          <w:sz w:val="24"/>
          <w:szCs w:val="24"/>
        </w:rPr>
        <w:t xml:space="preserve"> </w:t>
      </w:r>
      <w:r w:rsidR="0012022B" w:rsidRPr="00576C93">
        <w:rPr>
          <w:sz w:val="24"/>
          <w:szCs w:val="24"/>
        </w:rPr>
        <w:t>ha</w:t>
      </w:r>
      <w:r w:rsidR="0012022B" w:rsidRPr="00583BCE">
        <w:rPr>
          <w:sz w:val="24"/>
          <w:szCs w:val="24"/>
          <w:vertAlign w:val="superscript"/>
        </w:rPr>
        <w:t>-1</w:t>
      </w:r>
      <w:r w:rsidR="000044FB" w:rsidRPr="00576C93">
        <w:rPr>
          <w:sz w:val="24"/>
          <w:szCs w:val="24"/>
        </w:rPr>
        <w:t>，且品种间差异缩小。</w:t>
      </w:r>
    </w:p>
    <w:p w14:paraId="2DD8620C" w14:textId="77777777" w:rsidR="00B71546" w:rsidRDefault="00B71546" w:rsidP="00B71546">
      <w:pPr>
        <w:spacing w:line="360" w:lineRule="auto"/>
        <w:ind w:firstLineChars="200" w:firstLine="442"/>
        <w:rPr>
          <w:sz w:val="24"/>
          <w:szCs w:val="24"/>
        </w:rPr>
      </w:pPr>
      <w:r w:rsidRPr="0058799B">
        <w:rPr>
          <w:b/>
          <w:bCs/>
          <w:sz w:val="22"/>
          <w:szCs w:val="22"/>
        </w:rPr>
        <w:drawing>
          <wp:anchor distT="0" distB="0" distL="114300" distR="114300" simplePos="0" relativeHeight="251663360" behindDoc="0" locked="0" layoutInCell="1" allowOverlap="1" wp14:anchorId="628A4217" wp14:editId="2A33FA11">
            <wp:simplePos x="0" y="0"/>
            <wp:positionH relativeFrom="column">
              <wp:posOffset>-346001</wp:posOffset>
            </wp:positionH>
            <wp:positionV relativeFrom="paragraph">
              <wp:posOffset>970280</wp:posOffset>
            </wp:positionV>
            <wp:extent cx="6120000" cy="459720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l="9627" t="8141" r="13790" b="9503"/>
                    <a:stretch/>
                  </pic:blipFill>
                  <pic:spPr bwMode="auto">
                    <a:xfrm>
                      <a:off x="0" y="0"/>
                      <a:ext cx="6120000" cy="4597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044FB" w:rsidRPr="00576C93">
        <w:rPr>
          <w:sz w:val="24"/>
          <w:szCs w:val="24"/>
        </w:rPr>
        <w:t>综</w:t>
      </w:r>
      <w:r w:rsidR="00BF0A43">
        <w:rPr>
          <w:rFonts w:hint="eastAsia"/>
          <w:sz w:val="24"/>
          <w:szCs w:val="24"/>
        </w:rPr>
        <w:t>上所述</w:t>
      </w:r>
      <w:r w:rsidR="000044FB" w:rsidRPr="00576C93">
        <w:rPr>
          <w:sz w:val="24"/>
          <w:szCs w:val="24"/>
        </w:rPr>
        <w:t>，实现高产的核心在于</w:t>
      </w:r>
      <w:r w:rsidR="000044FB" w:rsidRPr="00576C93">
        <w:rPr>
          <w:sz w:val="24"/>
          <w:szCs w:val="24"/>
        </w:rPr>
        <w:t>“</w:t>
      </w:r>
      <w:r w:rsidR="000044FB" w:rsidRPr="00576C93">
        <w:rPr>
          <w:sz w:val="24"/>
          <w:szCs w:val="24"/>
        </w:rPr>
        <w:t>优良品种与</w:t>
      </w:r>
      <w:r w:rsidR="00BF0A43">
        <w:rPr>
          <w:rFonts w:hint="eastAsia"/>
          <w:sz w:val="24"/>
          <w:szCs w:val="24"/>
        </w:rPr>
        <w:t>水分供应</w:t>
      </w:r>
      <w:r w:rsidR="000044FB" w:rsidRPr="00576C93">
        <w:rPr>
          <w:sz w:val="24"/>
          <w:szCs w:val="24"/>
        </w:rPr>
        <w:t>协同配合</w:t>
      </w:r>
      <w:r w:rsidR="000044FB" w:rsidRPr="00576C93">
        <w:rPr>
          <w:sz w:val="24"/>
          <w:szCs w:val="24"/>
        </w:rPr>
        <w:t>”</w:t>
      </w:r>
      <w:r w:rsidR="000044FB" w:rsidRPr="00576C93">
        <w:rPr>
          <w:sz w:val="24"/>
          <w:szCs w:val="24"/>
        </w:rPr>
        <w:t>，仅有少数兼具高潜力与强抗旱特性的品种能在水分受限时维持较高产量，</w:t>
      </w:r>
      <w:r w:rsidR="0058799B">
        <w:rPr>
          <w:rFonts w:hint="eastAsia"/>
          <w:sz w:val="24"/>
          <w:szCs w:val="24"/>
        </w:rPr>
        <w:t>可</w:t>
      </w:r>
      <w:r w:rsidR="000044FB" w:rsidRPr="00576C93">
        <w:rPr>
          <w:sz w:val="24"/>
          <w:szCs w:val="24"/>
        </w:rPr>
        <w:t>为抗旱高产苜蓿新品种的选育及农田水分精准管理提供了重要的</w:t>
      </w:r>
      <w:r w:rsidR="0058799B">
        <w:rPr>
          <w:rFonts w:hint="eastAsia"/>
          <w:sz w:val="24"/>
          <w:szCs w:val="24"/>
        </w:rPr>
        <w:t>科学</w:t>
      </w:r>
      <w:r w:rsidR="000044FB" w:rsidRPr="00576C93">
        <w:rPr>
          <w:sz w:val="24"/>
          <w:szCs w:val="24"/>
        </w:rPr>
        <w:t>依据。</w:t>
      </w:r>
    </w:p>
    <w:p w14:paraId="25E9327E" w14:textId="23FD936E" w:rsidR="00B71546" w:rsidRPr="0058799B" w:rsidRDefault="00B71546" w:rsidP="00B71546">
      <w:pPr>
        <w:spacing w:line="360" w:lineRule="auto"/>
        <w:ind w:firstLineChars="200" w:firstLine="442"/>
        <w:jc w:val="center"/>
        <w:rPr>
          <w:b/>
          <w:bCs/>
          <w:sz w:val="22"/>
          <w:szCs w:val="22"/>
        </w:rPr>
      </w:pPr>
      <w:r w:rsidRPr="0058799B">
        <w:rPr>
          <w:b/>
          <w:bCs/>
          <w:sz w:val="22"/>
          <w:szCs w:val="22"/>
        </w:rPr>
        <w:t>图</w:t>
      </w:r>
      <w:r>
        <w:rPr>
          <w:b/>
          <w:bCs/>
          <w:sz w:val="22"/>
          <w:szCs w:val="22"/>
        </w:rPr>
        <w:t>1</w:t>
      </w:r>
      <w:r w:rsidRPr="0058799B">
        <w:rPr>
          <w:b/>
          <w:bCs/>
          <w:sz w:val="22"/>
          <w:szCs w:val="22"/>
        </w:rPr>
        <w:t xml:space="preserve"> </w:t>
      </w:r>
      <w:r w:rsidRPr="0058799B">
        <w:rPr>
          <w:rFonts w:hint="eastAsia"/>
          <w:b/>
          <w:bCs/>
          <w:sz w:val="22"/>
          <w:szCs w:val="22"/>
        </w:rPr>
        <w:t>不同紫花苜蓿品种与灌溉量对</w:t>
      </w:r>
      <w:r>
        <w:rPr>
          <w:rFonts w:hint="eastAsia"/>
          <w:b/>
          <w:bCs/>
          <w:sz w:val="22"/>
          <w:szCs w:val="22"/>
        </w:rPr>
        <w:t>株高</w:t>
      </w:r>
      <w:r w:rsidRPr="0058799B">
        <w:rPr>
          <w:rFonts w:hint="eastAsia"/>
          <w:b/>
          <w:bCs/>
          <w:sz w:val="22"/>
          <w:szCs w:val="22"/>
        </w:rPr>
        <w:t>的影响</w:t>
      </w:r>
    </w:p>
    <w:p w14:paraId="0EC04EF1" w14:textId="520DB515" w:rsidR="000044FB" w:rsidRPr="0058799B" w:rsidRDefault="00E64B21" w:rsidP="00DC2069">
      <w:pPr>
        <w:spacing w:line="360" w:lineRule="auto"/>
        <w:ind w:firstLineChars="200" w:firstLine="442"/>
        <w:jc w:val="center"/>
        <w:rPr>
          <w:b/>
          <w:bCs/>
          <w:sz w:val="22"/>
          <w:szCs w:val="22"/>
        </w:rPr>
      </w:pPr>
      <w:r w:rsidRPr="0058799B">
        <w:rPr>
          <w:b/>
          <w:bCs/>
          <w:sz w:val="22"/>
          <w:szCs w:val="22"/>
        </w:rPr>
        <w:lastRenderedPageBreak/>
        <w:drawing>
          <wp:anchor distT="0" distB="0" distL="114300" distR="114300" simplePos="0" relativeHeight="251658240" behindDoc="0" locked="0" layoutInCell="1" allowOverlap="1" wp14:anchorId="43F0C73F" wp14:editId="611F8C93">
            <wp:simplePos x="1521562" y="1221638"/>
            <wp:positionH relativeFrom="column">
              <wp:align>center</wp:align>
            </wp:positionH>
            <wp:positionV relativeFrom="paragraph">
              <wp:posOffset>50165</wp:posOffset>
            </wp:positionV>
            <wp:extent cx="6120000" cy="5475600"/>
            <wp:effectExtent l="0" t="0" r="0"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11320" t="2640" r="10511" b="5978"/>
                    <a:stretch/>
                  </pic:blipFill>
                  <pic:spPr bwMode="auto">
                    <a:xfrm>
                      <a:off x="0" y="0"/>
                      <a:ext cx="6120000" cy="5475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C2069" w:rsidRPr="0058799B">
        <w:rPr>
          <w:b/>
          <w:bCs/>
          <w:sz w:val="22"/>
          <w:szCs w:val="22"/>
        </w:rPr>
        <w:t>图</w:t>
      </w:r>
      <w:r w:rsidR="00B71546">
        <w:rPr>
          <w:b/>
          <w:bCs/>
          <w:sz w:val="22"/>
          <w:szCs w:val="22"/>
        </w:rPr>
        <w:t>2</w:t>
      </w:r>
      <w:r w:rsidR="0058799B" w:rsidRPr="0058799B">
        <w:rPr>
          <w:rFonts w:hint="eastAsia"/>
          <w:b/>
          <w:bCs/>
          <w:sz w:val="22"/>
          <w:szCs w:val="22"/>
        </w:rPr>
        <w:t>不同紫花苜蓿品种与灌溉量对</w:t>
      </w:r>
      <w:r w:rsidR="00DC2069" w:rsidRPr="0058799B">
        <w:rPr>
          <w:b/>
          <w:bCs/>
          <w:sz w:val="22"/>
          <w:szCs w:val="22"/>
        </w:rPr>
        <w:t>产量</w:t>
      </w:r>
      <w:r w:rsidR="0058799B" w:rsidRPr="0058799B">
        <w:rPr>
          <w:rFonts w:hint="eastAsia"/>
          <w:b/>
          <w:bCs/>
          <w:sz w:val="22"/>
          <w:szCs w:val="22"/>
        </w:rPr>
        <w:t>的影响</w:t>
      </w:r>
    </w:p>
    <w:p w14:paraId="4638B240" w14:textId="72E8C376" w:rsidR="000044FB" w:rsidRPr="0058799B" w:rsidRDefault="00B24091" w:rsidP="0058799B">
      <w:pPr>
        <w:spacing w:line="360" w:lineRule="auto"/>
        <w:ind w:firstLineChars="200" w:firstLine="442"/>
        <w:jc w:val="center"/>
        <w:rPr>
          <w:b/>
          <w:bCs/>
          <w:sz w:val="22"/>
          <w:szCs w:val="22"/>
        </w:rPr>
      </w:pPr>
      <w:r w:rsidRPr="0058799B">
        <w:rPr>
          <w:b/>
          <w:bCs/>
          <w:sz w:val="22"/>
          <w:szCs w:val="22"/>
        </w:rPr>
        <w:lastRenderedPageBreak/>
        <w:drawing>
          <wp:anchor distT="0" distB="0" distL="114300" distR="114300" simplePos="0" relativeHeight="251660288" behindDoc="0" locked="0" layoutInCell="1" allowOverlap="1" wp14:anchorId="3FFA303F" wp14:editId="390CE118">
            <wp:simplePos x="1949570" y="6116128"/>
            <wp:positionH relativeFrom="column">
              <wp:align>center</wp:align>
            </wp:positionH>
            <wp:positionV relativeFrom="paragraph">
              <wp:posOffset>36195</wp:posOffset>
            </wp:positionV>
            <wp:extent cx="6120000" cy="4910400"/>
            <wp:effectExtent l="0" t="0" r="0" b="508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l="10171" t="7960" r="14173" b="5150"/>
                    <a:stretch/>
                  </pic:blipFill>
                  <pic:spPr bwMode="auto">
                    <a:xfrm>
                      <a:off x="0" y="0"/>
                      <a:ext cx="6120000" cy="49104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044FB" w:rsidRPr="0058799B">
        <w:rPr>
          <w:b/>
          <w:bCs/>
          <w:sz w:val="22"/>
          <w:szCs w:val="22"/>
        </w:rPr>
        <w:t>图</w:t>
      </w:r>
      <w:r w:rsidR="000044FB" w:rsidRPr="0058799B">
        <w:rPr>
          <w:b/>
          <w:bCs/>
          <w:sz w:val="22"/>
          <w:szCs w:val="22"/>
        </w:rPr>
        <w:t xml:space="preserve">3 </w:t>
      </w:r>
      <w:r w:rsidR="00B71546" w:rsidRPr="0058799B">
        <w:rPr>
          <w:rFonts w:hint="eastAsia"/>
          <w:b/>
          <w:bCs/>
          <w:sz w:val="22"/>
          <w:szCs w:val="22"/>
        </w:rPr>
        <w:t>不同紫花苜蓿品种与灌溉</w:t>
      </w:r>
      <w:proofErr w:type="gramStart"/>
      <w:r w:rsidR="00B71546" w:rsidRPr="0058799B">
        <w:rPr>
          <w:rFonts w:hint="eastAsia"/>
          <w:b/>
          <w:bCs/>
          <w:sz w:val="22"/>
          <w:szCs w:val="22"/>
        </w:rPr>
        <w:t>量对</w:t>
      </w:r>
      <w:r w:rsidR="00B71546">
        <w:rPr>
          <w:rFonts w:hint="eastAsia"/>
          <w:b/>
          <w:bCs/>
          <w:sz w:val="22"/>
          <w:szCs w:val="22"/>
        </w:rPr>
        <w:t>粗蛋白</w:t>
      </w:r>
      <w:proofErr w:type="gramEnd"/>
      <w:r w:rsidR="00B71546">
        <w:rPr>
          <w:rFonts w:hint="eastAsia"/>
          <w:b/>
          <w:bCs/>
          <w:sz w:val="22"/>
          <w:szCs w:val="22"/>
        </w:rPr>
        <w:t>含量</w:t>
      </w:r>
      <w:r w:rsidR="00B71546" w:rsidRPr="0058799B">
        <w:rPr>
          <w:rFonts w:hint="eastAsia"/>
          <w:b/>
          <w:bCs/>
          <w:sz w:val="22"/>
          <w:szCs w:val="22"/>
        </w:rPr>
        <w:t>的影响</w:t>
      </w:r>
    </w:p>
    <w:p w14:paraId="51CF8855" w14:textId="669F8817" w:rsidR="000044FB" w:rsidRPr="0058799B" w:rsidRDefault="00D66A46" w:rsidP="0058799B">
      <w:pPr>
        <w:spacing w:line="360" w:lineRule="auto"/>
        <w:ind w:firstLineChars="200" w:firstLine="442"/>
        <w:jc w:val="center"/>
        <w:rPr>
          <w:b/>
          <w:bCs/>
          <w:sz w:val="22"/>
          <w:szCs w:val="22"/>
        </w:rPr>
      </w:pPr>
      <w:r w:rsidRPr="0058799B">
        <w:rPr>
          <w:b/>
          <w:bCs/>
          <w:sz w:val="22"/>
          <w:szCs w:val="22"/>
        </w:rPr>
        <w:lastRenderedPageBreak/>
        <w:drawing>
          <wp:anchor distT="0" distB="0" distL="114300" distR="114300" simplePos="0" relativeHeight="251661312" behindDoc="0" locked="0" layoutInCell="1" allowOverlap="1" wp14:anchorId="03690AB9" wp14:editId="722FFF7D">
            <wp:simplePos x="0" y="0"/>
            <wp:positionH relativeFrom="column">
              <wp:posOffset>-345906</wp:posOffset>
            </wp:positionH>
            <wp:positionV relativeFrom="paragraph">
              <wp:posOffset>41299</wp:posOffset>
            </wp:positionV>
            <wp:extent cx="6120000" cy="5400000"/>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l="12396" t="3529" r="10521" b="7603"/>
                    <a:stretch/>
                  </pic:blipFill>
                  <pic:spPr bwMode="auto">
                    <a:xfrm>
                      <a:off x="0" y="0"/>
                      <a:ext cx="6120000" cy="540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044FB" w:rsidRPr="0058799B">
        <w:rPr>
          <w:b/>
          <w:bCs/>
          <w:sz w:val="22"/>
          <w:szCs w:val="22"/>
        </w:rPr>
        <w:t>图</w:t>
      </w:r>
      <w:r w:rsidR="000044FB" w:rsidRPr="0058799B">
        <w:rPr>
          <w:b/>
          <w:bCs/>
          <w:sz w:val="22"/>
          <w:szCs w:val="22"/>
        </w:rPr>
        <w:t xml:space="preserve">4 </w:t>
      </w:r>
      <w:r w:rsidR="00B71546" w:rsidRPr="0058799B">
        <w:rPr>
          <w:rFonts w:hint="eastAsia"/>
          <w:b/>
          <w:bCs/>
          <w:sz w:val="22"/>
          <w:szCs w:val="22"/>
        </w:rPr>
        <w:t>不同紫花苜蓿品种与灌溉</w:t>
      </w:r>
      <w:proofErr w:type="gramStart"/>
      <w:r w:rsidR="00B71546" w:rsidRPr="0058799B">
        <w:rPr>
          <w:rFonts w:hint="eastAsia"/>
          <w:b/>
          <w:bCs/>
          <w:sz w:val="22"/>
          <w:szCs w:val="22"/>
        </w:rPr>
        <w:t>量对</w:t>
      </w:r>
      <w:r w:rsidR="00B71546">
        <w:rPr>
          <w:rFonts w:hint="eastAsia"/>
          <w:b/>
          <w:bCs/>
          <w:sz w:val="22"/>
          <w:szCs w:val="22"/>
        </w:rPr>
        <w:t>粗蛋白</w:t>
      </w:r>
      <w:proofErr w:type="gramEnd"/>
      <w:r w:rsidR="00B71546">
        <w:rPr>
          <w:rFonts w:hint="eastAsia"/>
          <w:b/>
          <w:bCs/>
          <w:sz w:val="22"/>
          <w:szCs w:val="22"/>
        </w:rPr>
        <w:t>产量</w:t>
      </w:r>
      <w:r w:rsidR="00B71546" w:rsidRPr="0058799B">
        <w:rPr>
          <w:rFonts w:hint="eastAsia"/>
          <w:b/>
          <w:bCs/>
          <w:sz w:val="22"/>
          <w:szCs w:val="22"/>
        </w:rPr>
        <w:t>的影响</w:t>
      </w:r>
    </w:p>
    <w:p w14:paraId="0CC65161" w14:textId="6DE702F5" w:rsidR="00DC2069" w:rsidRPr="00576C93" w:rsidRDefault="00DC2069" w:rsidP="00DC2069">
      <w:pPr>
        <w:pStyle w:val="1"/>
        <w:spacing w:before="0" w:after="0"/>
        <w:rPr>
          <w:sz w:val="24"/>
          <w:szCs w:val="40"/>
        </w:rPr>
      </w:pPr>
      <w:bookmarkStart w:id="18" w:name="_Toc229755761"/>
      <w:bookmarkEnd w:id="1"/>
      <w:r w:rsidRPr="00576C93">
        <w:rPr>
          <w:sz w:val="24"/>
          <w:szCs w:val="40"/>
        </w:rPr>
        <w:t>四、采用的国际标准</w:t>
      </w:r>
      <w:bookmarkEnd w:id="18"/>
      <w:r w:rsidRPr="00576C93">
        <w:rPr>
          <w:sz w:val="24"/>
          <w:szCs w:val="40"/>
        </w:rPr>
        <w:t xml:space="preserve"> </w:t>
      </w:r>
    </w:p>
    <w:p w14:paraId="2F2CB51B" w14:textId="77777777" w:rsidR="00DC2069" w:rsidRPr="00576C93" w:rsidRDefault="00DC2069" w:rsidP="00DC2069">
      <w:pPr>
        <w:spacing w:line="360" w:lineRule="auto"/>
        <w:ind w:firstLineChars="200" w:firstLine="480"/>
        <w:jc w:val="left"/>
        <w:rPr>
          <w:sz w:val="24"/>
          <w:szCs w:val="24"/>
        </w:rPr>
      </w:pPr>
      <w:r w:rsidRPr="00576C93">
        <w:rPr>
          <w:sz w:val="24"/>
          <w:szCs w:val="24"/>
        </w:rPr>
        <w:t>无。</w:t>
      </w:r>
    </w:p>
    <w:p w14:paraId="0589C7F1" w14:textId="77777777" w:rsidR="00DC2069" w:rsidRPr="00576C93" w:rsidRDefault="00DC2069" w:rsidP="00DC2069">
      <w:pPr>
        <w:pStyle w:val="1"/>
        <w:spacing w:before="0" w:after="0"/>
        <w:rPr>
          <w:sz w:val="24"/>
          <w:szCs w:val="40"/>
        </w:rPr>
      </w:pPr>
      <w:bookmarkStart w:id="19" w:name="_Toc229755762"/>
      <w:r w:rsidRPr="00576C93">
        <w:rPr>
          <w:sz w:val="24"/>
          <w:szCs w:val="40"/>
        </w:rPr>
        <w:t>五、与现行法律法规和强制性标准的关系</w:t>
      </w:r>
      <w:bookmarkEnd w:id="19"/>
      <w:r w:rsidRPr="00576C93">
        <w:rPr>
          <w:sz w:val="24"/>
          <w:szCs w:val="40"/>
        </w:rPr>
        <w:t xml:space="preserve"> </w:t>
      </w:r>
    </w:p>
    <w:p w14:paraId="45F35E30" w14:textId="15F3AA0A" w:rsidR="00DC2069" w:rsidRPr="00576C93" w:rsidRDefault="00DC2069" w:rsidP="000368EB">
      <w:pPr>
        <w:spacing w:line="360" w:lineRule="auto"/>
        <w:ind w:firstLineChars="200" w:firstLine="480"/>
        <w:jc w:val="left"/>
        <w:rPr>
          <w:sz w:val="24"/>
          <w:szCs w:val="24"/>
        </w:rPr>
      </w:pPr>
      <w:r w:rsidRPr="00576C93">
        <w:rPr>
          <w:sz w:val="24"/>
          <w:szCs w:val="24"/>
        </w:rPr>
        <w:t>本标准严格按照《中华人民共和国标准化法》《团体标准管理规定》等相关法律法规进行制定。经全面比对核查，本标准的技术要求、安全指标及试验方法均与现行国家法律法规及强制性标准无任何冲突，确保了标准的合法性、合</w:t>
      </w:r>
      <w:proofErr w:type="gramStart"/>
      <w:r w:rsidRPr="00576C93">
        <w:rPr>
          <w:sz w:val="24"/>
          <w:szCs w:val="24"/>
        </w:rPr>
        <w:t>规</w:t>
      </w:r>
      <w:proofErr w:type="gramEnd"/>
      <w:r w:rsidRPr="00576C93">
        <w:rPr>
          <w:sz w:val="24"/>
          <w:szCs w:val="24"/>
        </w:rPr>
        <w:t>性和安全性。</w:t>
      </w:r>
    </w:p>
    <w:p w14:paraId="24713134" w14:textId="77777777" w:rsidR="00DC2069" w:rsidRPr="00576C93" w:rsidRDefault="00DC2069" w:rsidP="00DC2069">
      <w:pPr>
        <w:pStyle w:val="1"/>
        <w:spacing w:before="0" w:after="0"/>
        <w:rPr>
          <w:sz w:val="24"/>
          <w:szCs w:val="40"/>
        </w:rPr>
      </w:pPr>
      <w:bookmarkStart w:id="20" w:name="_Toc229755763"/>
      <w:r w:rsidRPr="00576C93">
        <w:rPr>
          <w:sz w:val="24"/>
          <w:szCs w:val="40"/>
        </w:rPr>
        <w:t>六、重大分歧意见的处理经过和依据</w:t>
      </w:r>
      <w:bookmarkEnd w:id="20"/>
      <w:r w:rsidRPr="00576C93">
        <w:rPr>
          <w:sz w:val="24"/>
          <w:szCs w:val="40"/>
        </w:rPr>
        <w:t xml:space="preserve"> </w:t>
      </w:r>
    </w:p>
    <w:p w14:paraId="25796299" w14:textId="77777777" w:rsidR="00DC2069" w:rsidRPr="00576C93" w:rsidRDefault="00DC2069" w:rsidP="00DC2069">
      <w:pPr>
        <w:spacing w:line="360" w:lineRule="auto"/>
        <w:ind w:firstLineChars="200" w:firstLine="480"/>
        <w:jc w:val="left"/>
        <w:rPr>
          <w:sz w:val="24"/>
          <w:szCs w:val="24"/>
        </w:rPr>
      </w:pPr>
      <w:r w:rsidRPr="00576C93">
        <w:rPr>
          <w:sz w:val="24"/>
          <w:szCs w:val="24"/>
        </w:rPr>
        <w:t>无。</w:t>
      </w:r>
    </w:p>
    <w:p w14:paraId="691B59C8" w14:textId="4A9498AE" w:rsidR="00DC2069" w:rsidRPr="00576C93" w:rsidRDefault="00DC2069" w:rsidP="00DC2069">
      <w:pPr>
        <w:pStyle w:val="1"/>
        <w:spacing w:before="0" w:after="0"/>
        <w:rPr>
          <w:sz w:val="24"/>
          <w:szCs w:val="40"/>
        </w:rPr>
      </w:pPr>
      <w:bookmarkStart w:id="21" w:name="_Toc229755764"/>
      <w:r w:rsidRPr="00576C93">
        <w:rPr>
          <w:sz w:val="24"/>
          <w:szCs w:val="40"/>
        </w:rPr>
        <w:lastRenderedPageBreak/>
        <w:t>七、标准作为强制性或推荐性标准的意见</w:t>
      </w:r>
      <w:bookmarkEnd w:id="21"/>
    </w:p>
    <w:p w14:paraId="5950434B" w14:textId="77777777" w:rsidR="00DC2069" w:rsidRPr="00576C93" w:rsidRDefault="00DC2069" w:rsidP="00DC2069">
      <w:pPr>
        <w:spacing w:line="360" w:lineRule="auto"/>
        <w:ind w:firstLineChars="200" w:firstLine="480"/>
        <w:rPr>
          <w:sz w:val="24"/>
          <w:szCs w:val="24"/>
        </w:rPr>
      </w:pPr>
      <w:r w:rsidRPr="00576C93">
        <w:rPr>
          <w:sz w:val="24"/>
          <w:szCs w:val="24"/>
        </w:rPr>
        <w:t>属性建议：建议将本标准作为推荐性团体标准发布实施。</w:t>
      </w:r>
    </w:p>
    <w:p w14:paraId="773274D3" w14:textId="77777777" w:rsidR="00DC2069" w:rsidRPr="00576C93" w:rsidRDefault="00DC2069" w:rsidP="00DC2069">
      <w:pPr>
        <w:spacing w:line="360" w:lineRule="auto"/>
        <w:ind w:firstLineChars="200" w:firstLine="480"/>
        <w:rPr>
          <w:sz w:val="24"/>
          <w:szCs w:val="24"/>
        </w:rPr>
      </w:pPr>
      <w:r w:rsidRPr="00576C93">
        <w:rPr>
          <w:sz w:val="24"/>
          <w:szCs w:val="24"/>
        </w:rPr>
        <w:t>专利声明：在标准起草过程中，未发现涉及必要专利的情况。若在本标准实施过程中涉及相关专利技术，将按照《国家标准涉及专利的管理规定（暂行）》的要求进行处理。</w:t>
      </w:r>
    </w:p>
    <w:p w14:paraId="65B8C806" w14:textId="5050697C" w:rsidR="00DC2069" w:rsidRPr="00576C93" w:rsidRDefault="00DC2069" w:rsidP="00DC2069">
      <w:pPr>
        <w:spacing w:line="360" w:lineRule="auto"/>
        <w:ind w:firstLineChars="200" w:firstLine="480"/>
        <w:rPr>
          <w:sz w:val="24"/>
          <w:szCs w:val="24"/>
        </w:rPr>
      </w:pPr>
      <w:r w:rsidRPr="00576C93">
        <w:rPr>
          <w:sz w:val="24"/>
          <w:szCs w:val="24"/>
        </w:rPr>
        <w:t>宣贯建议：由于该标准属于</w:t>
      </w:r>
      <w:r w:rsidR="000368EB">
        <w:rPr>
          <w:rFonts w:hint="eastAsia"/>
          <w:sz w:val="24"/>
          <w:szCs w:val="24"/>
        </w:rPr>
        <w:t>草业科学</w:t>
      </w:r>
      <w:r w:rsidR="00EB1B00">
        <w:rPr>
          <w:rFonts w:hint="eastAsia"/>
          <w:sz w:val="24"/>
          <w:szCs w:val="24"/>
        </w:rPr>
        <w:t>与</w:t>
      </w:r>
      <w:r w:rsidR="000368EB">
        <w:rPr>
          <w:rFonts w:hint="eastAsia"/>
          <w:sz w:val="24"/>
          <w:szCs w:val="24"/>
        </w:rPr>
        <w:t>农业工程</w:t>
      </w:r>
      <w:r w:rsidRPr="00576C93">
        <w:rPr>
          <w:sz w:val="24"/>
          <w:szCs w:val="24"/>
        </w:rPr>
        <w:t>技术领域，专业性和实操性较强，建议在标准发布的同时，同步制作技术解读课件和图文并茂的操作手册，面向</w:t>
      </w:r>
      <w:r w:rsidR="00DC63F9">
        <w:rPr>
          <w:rFonts w:hint="eastAsia"/>
          <w:sz w:val="24"/>
          <w:szCs w:val="24"/>
        </w:rPr>
        <w:t>绿洲区</w:t>
      </w:r>
      <w:r w:rsidRPr="00576C93">
        <w:rPr>
          <w:sz w:val="24"/>
          <w:szCs w:val="24"/>
        </w:rPr>
        <w:t>乃至</w:t>
      </w:r>
      <w:r w:rsidR="00DC63F9">
        <w:rPr>
          <w:rFonts w:hint="eastAsia"/>
          <w:sz w:val="24"/>
          <w:szCs w:val="24"/>
        </w:rPr>
        <w:t>干旱区</w:t>
      </w:r>
      <w:r w:rsidRPr="00576C93">
        <w:rPr>
          <w:sz w:val="24"/>
          <w:szCs w:val="24"/>
        </w:rPr>
        <w:t>草业</w:t>
      </w:r>
      <w:r w:rsidR="00DC63F9">
        <w:rPr>
          <w:rFonts w:hint="eastAsia"/>
          <w:sz w:val="24"/>
          <w:szCs w:val="24"/>
        </w:rPr>
        <w:t>生产</w:t>
      </w:r>
      <w:r w:rsidRPr="00576C93">
        <w:rPr>
          <w:sz w:val="24"/>
          <w:szCs w:val="24"/>
        </w:rPr>
        <w:t>企业进行重点推广。</w:t>
      </w:r>
    </w:p>
    <w:p w14:paraId="7CDE744E" w14:textId="77777777" w:rsidR="00DC2069" w:rsidRPr="00576C93" w:rsidRDefault="00DC2069" w:rsidP="00DC2069">
      <w:pPr>
        <w:pStyle w:val="1"/>
        <w:spacing w:before="0" w:after="0"/>
        <w:rPr>
          <w:sz w:val="24"/>
          <w:szCs w:val="40"/>
        </w:rPr>
      </w:pPr>
      <w:bookmarkStart w:id="22" w:name="_Toc229755765"/>
      <w:r w:rsidRPr="00576C93">
        <w:rPr>
          <w:sz w:val="24"/>
          <w:szCs w:val="40"/>
        </w:rPr>
        <w:t>八、贯彻标准的要求和措施建议</w:t>
      </w:r>
      <w:bookmarkEnd w:id="22"/>
      <w:r w:rsidRPr="00576C93">
        <w:rPr>
          <w:sz w:val="24"/>
          <w:szCs w:val="40"/>
        </w:rPr>
        <w:t xml:space="preserve"> </w:t>
      </w:r>
    </w:p>
    <w:p w14:paraId="7D20C447" w14:textId="7672226C" w:rsidR="00DC2069" w:rsidRPr="00576C93" w:rsidRDefault="00DC2069" w:rsidP="00DC2069">
      <w:pPr>
        <w:spacing w:line="360" w:lineRule="auto"/>
        <w:ind w:firstLineChars="200" w:firstLine="480"/>
        <w:rPr>
          <w:sz w:val="24"/>
          <w:szCs w:val="24"/>
        </w:rPr>
      </w:pPr>
      <w:proofErr w:type="gramStart"/>
      <w:r w:rsidRPr="00576C93">
        <w:rPr>
          <w:sz w:val="24"/>
          <w:szCs w:val="24"/>
        </w:rPr>
        <w:t>为确本标准</w:t>
      </w:r>
      <w:proofErr w:type="gramEnd"/>
      <w:r w:rsidRPr="00576C93">
        <w:rPr>
          <w:sz w:val="24"/>
          <w:szCs w:val="24"/>
        </w:rPr>
        <w:t>的顺利实施，充分发挥其在</w:t>
      </w:r>
      <w:r w:rsidR="00FB422A">
        <w:rPr>
          <w:rFonts w:hint="eastAsia"/>
          <w:sz w:val="24"/>
          <w:szCs w:val="24"/>
        </w:rPr>
        <w:t>优质饲草节水</w:t>
      </w:r>
      <w:r w:rsidRPr="00576C93">
        <w:rPr>
          <w:sz w:val="24"/>
          <w:szCs w:val="24"/>
        </w:rPr>
        <w:t>和农业产业升级中的规范作用，提出以下贯彻要求和措施建议：</w:t>
      </w:r>
    </w:p>
    <w:p w14:paraId="6D16C004" w14:textId="77777777" w:rsidR="00DC2069" w:rsidRPr="00576C93" w:rsidRDefault="00DC2069" w:rsidP="00DC2069">
      <w:pPr>
        <w:spacing w:line="360" w:lineRule="auto"/>
        <w:ind w:firstLineChars="200" w:firstLine="480"/>
        <w:jc w:val="left"/>
        <w:rPr>
          <w:sz w:val="24"/>
          <w:szCs w:val="24"/>
        </w:rPr>
      </w:pPr>
      <w:r w:rsidRPr="00576C93">
        <w:rPr>
          <w:sz w:val="24"/>
          <w:szCs w:val="24"/>
        </w:rPr>
        <w:t>（一）组织措施</w:t>
      </w:r>
    </w:p>
    <w:p w14:paraId="1CD14CC5" w14:textId="5CEAE899" w:rsidR="00DC2069" w:rsidRPr="00576C93" w:rsidRDefault="00DC2069" w:rsidP="00340613">
      <w:pPr>
        <w:numPr>
          <w:ilvl w:val="0"/>
          <w:numId w:val="8"/>
        </w:numPr>
        <w:spacing w:line="360" w:lineRule="auto"/>
        <w:ind w:left="0" w:firstLineChars="200" w:firstLine="480"/>
        <w:rPr>
          <w:sz w:val="24"/>
          <w:szCs w:val="24"/>
        </w:rPr>
      </w:pPr>
      <w:r w:rsidRPr="00576C93">
        <w:rPr>
          <w:sz w:val="24"/>
          <w:szCs w:val="24"/>
        </w:rPr>
        <w:t>落实主体责任：本标准由</w:t>
      </w:r>
      <w:r w:rsidR="00FB422A">
        <w:rPr>
          <w:rFonts w:hint="eastAsia"/>
          <w:sz w:val="24"/>
          <w:szCs w:val="24"/>
        </w:rPr>
        <w:t>兰州大学草地农业科技学院</w:t>
      </w:r>
      <w:r w:rsidRPr="00576C93">
        <w:rPr>
          <w:sz w:val="24"/>
          <w:szCs w:val="24"/>
        </w:rPr>
        <w:t>牵头，联合相关行业</w:t>
      </w:r>
      <w:r w:rsidR="00FB422A">
        <w:rPr>
          <w:rFonts w:hint="eastAsia"/>
          <w:sz w:val="24"/>
          <w:szCs w:val="24"/>
        </w:rPr>
        <w:t>龙头企业</w:t>
      </w:r>
      <w:r w:rsidRPr="00576C93">
        <w:rPr>
          <w:sz w:val="24"/>
          <w:szCs w:val="24"/>
        </w:rPr>
        <w:t>、科研院所</w:t>
      </w:r>
      <w:r w:rsidR="00340613">
        <w:rPr>
          <w:rFonts w:hint="eastAsia"/>
          <w:sz w:val="24"/>
          <w:szCs w:val="24"/>
        </w:rPr>
        <w:t>等</w:t>
      </w:r>
      <w:r w:rsidRPr="00576C93">
        <w:rPr>
          <w:sz w:val="24"/>
          <w:szCs w:val="24"/>
        </w:rPr>
        <w:t>共同组成</w:t>
      </w:r>
      <w:r w:rsidRPr="00576C93">
        <w:rPr>
          <w:sz w:val="24"/>
          <w:szCs w:val="24"/>
        </w:rPr>
        <w:t>“</w:t>
      </w:r>
      <w:r w:rsidRPr="00576C93">
        <w:rPr>
          <w:sz w:val="24"/>
          <w:szCs w:val="24"/>
        </w:rPr>
        <w:t>标准实施推进小组</w:t>
      </w:r>
      <w:r w:rsidRPr="00576C93">
        <w:rPr>
          <w:sz w:val="24"/>
          <w:szCs w:val="24"/>
        </w:rPr>
        <w:t>”</w:t>
      </w:r>
      <w:r w:rsidRPr="00576C93">
        <w:rPr>
          <w:sz w:val="24"/>
          <w:szCs w:val="24"/>
        </w:rPr>
        <w:t>，负责标准的解读、宣贯和监督执行。</w:t>
      </w:r>
    </w:p>
    <w:p w14:paraId="247AEA06" w14:textId="77777777" w:rsidR="00DC2069" w:rsidRPr="00576C93" w:rsidRDefault="00DC2069" w:rsidP="00340613">
      <w:pPr>
        <w:numPr>
          <w:ilvl w:val="0"/>
          <w:numId w:val="8"/>
        </w:numPr>
        <w:spacing w:line="360" w:lineRule="auto"/>
        <w:ind w:left="0" w:firstLineChars="200" w:firstLine="480"/>
        <w:rPr>
          <w:sz w:val="24"/>
          <w:szCs w:val="24"/>
        </w:rPr>
      </w:pPr>
      <w:r w:rsidRPr="00576C93">
        <w:rPr>
          <w:sz w:val="24"/>
          <w:szCs w:val="24"/>
        </w:rPr>
        <w:t>发挥行业联动：明确各级责任主体，建议由地方各级农业农村部门及市场监管部门协助监督，确保相关生产企业、合作社及种植户知晓并自愿采纳本标准。</w:t>
      </w:r>
    </w:p>
    <w:p w14:paraId="1A70B476" w14:textId="77777777" w:rsidR="00DC2069" w:rsidRPr="00576C93" w:rsidRDefault="00DC2069" w:rsidP="00DC2069">
      <w:pPr>
        <w:spacing w:line="360" w:lineRule="auto"/>
        <w:ind w:firstLineChars="200" w:firstLine="480"/>
        <w:jc w:val="left"/>
        <w:rPr>
          <w:sz w:val="24"/>
          <w:szCs w:val="24"/>
        </w:rPr>
      </w:pPr>
      <w:r w:rsidRPr="00576C93">
        <w:rPr>
          <w:sz w:val="24"/>
          <w:szCs w:val="24"/>
        </w:rPr>
        <w:t>（二）技术措施</w:t>
      </w:r>
    </w:p>
    <w:p w14:paraId="70C7C2E5" w14:textId="5BBB6F3F" w:rsidR="00DC2069" w:rsidRPr="00576C93" w:rsidRDefault="00DC2069" w:rsidP="00DC2069">
      <w:pPr>
        <w:numPr>
          <w:ilvl w:val="0"/>
          <w:numId w:val="9"/>
        </w:numPr>
        <w:spacing w:line="360" w:lineRule="auto"/>
        <w:ind w:left="0" w:firstLineChars="200" w:firstLine="480"/>
        <w:jc w:val="left"/>
        <w:rPr>
          <w:sz w:val="24"/>
          <w:szCs w:val="24"/>
        </w:rPr>
      </w:pPr>
      <w:r w:rsidRPr="00576C93">
        <w:rPr>
          <w:sz w:val="24"/>
          <w:szCs w:val="24"/>
        </w:rPr>
        <w:t>分层分类培训：针对标准中的核心内容（如</w:t>
      </w:r>
      <w:proofErr w:type="gramStart"/>
      <w:r w:rsidR="00127314">
        <w:rPr>
          <w:rFonts w:hint="eastAsia"/>
          <w:sz w:val="24"/>
          <w:szCs w:val="24"/>
        </w:rPr>
        <w:t>滴灌带</w:t>
      </w:r>
      <w:proofErr w:type="gramEnd"/>
      <w:r w:rsidR="00127314">
        <w:rPr>
          <w:rFonts w:hint="eastAsia"/>
          <w:sz w:val="24"/>
          <w:szCs w:val="24"/>
        </w:rPr>
        <w:t>埋深、</w:t>
      </w:r>
      <w:proofErr w:type="gramStart"/>
      <w:r w:rsidR="00127314">
        <w:rPr>
          <w:rFonts w:hint="eastAsia"/>
          <w:sz w:val="24"/>
          <w:szCs w:val="24"/>
        </w:rPr>
        <w:t>滴灌带</w:t>
      </w:r>
      <w:proofErr w:type="gramEnd"/>
      <w:r w:rsidR="00127314">
        <w:rPr>
          <w:rFonts w:hint="eastAsia"/>
          <w:sz w:val="24"/>
          <w:szCs w:val="24"/>
        </w:rPr>
        <w:t>布设、灌溉制度制定、</w:t>
      </w:r>
      <w:r w:rsidR="00E07B14">
        <w:rPr>
          <w:rFonts w:hint="eastAsia"/>
          <w:sz w:val="24"/>
          <w:szCs w:val="24"/>
        </w:rPr>
        <w:t>苜蓿穴播覆膜种植</w:t>
      </w:r>
      <w:r w:rsidRPr="00576C93">
        <w:rPr>
          <w:sz w:val="24"/>
          <w:szCs w:val="24"/>
        </w:rPr>
        <w:t>等），组织开展多层次的培训班。对</w:t>
      </w:r>
      <w:r w:rsidR="00127314">
        <w:rPr>
          <w:rFonts w:hint="eastAsia"/>
          <w:sz w:val="24"/>
          <w:szCs w:val="24"/>
        </w:rPr>
        <w:t>企业</w:t>
      </w:r>
      <w:r w:rsidR="00E07B14">
        <w:rPr>
          <w:rFonts w:hint="eastAsia"/>
          <w:sz w:val="24"/>
          <w:szCs w:val="24"/>
        </w:rPr>
        <w:t>和</w:t>
      </w:r>
      <w:r w:rsidR="00127314">
        <w:rPr>
          <w:rFonts w:hint="eastAsia"/>
          <w:sz w:val="24"/>
          <w:szCs w:val="24"/>
        </w:rPr>
        <w:t>农户</w:t>
      </w:r>
      <w:r w:rsidRPr="00576C93">
        <w:rPr>
          <w:sz w:val="24"/>
          <w:szCs w:val="24"/>
        </w:rPr>
        <w:t>侧重实操技能培训，对技术人员和管理人员侧重原理讲解和质量管控培训。</w:t>
      </w:r>
    </w:p>
    <w:p w14:paraId="3A8CB597" w14:textId="4CFE5D20" w:rsidR="00DC2069" w:rsidRPr="00576C93" w:rsidRDefault="00DC2069" w:rsidP="00DC2069">
      <w:pPr>
        <w:numPr>
          <w:ilvl w:val="0"/>
          <w:numId w:val="9"/>
        </w:numPr>
        <w:spacing w:line="360" w:lineRule="auto"/>
        <w:ind w:left="0" w:firstLineChars="200" w:firstLine="480"/>
        <w:jc w:val="left"/>
        <w:rPr>
          <w:sz w:val="24"/>
          <w:szCs w:val="24"/>
        </w:rPr>
      </w:pPr>
      <w:r w:rsidRPr="00576C93">
        <w:rPr>
          <w:sz w:val="24"/>
          <w:szCs w:val="24"/>
        </w:rPr>
        <w:t>完善配套支撑：鼓励企业根据标准要求，加快配套检测实验设备的升级，确保</w:t>
      </w:r>
      <w:r w:rsidR="00E07B14">
        <w:rPr>
          <w:rFonts w:hint="eastAsia"/>
          <w:sz w:val="24"/>
          <w:szCs w:val="24"/>
        </w:rPr>
        <w:t>紫花苜蓿灌溉高效管理</w:t>
      </w:r>
      <w:r w:rsidRPr="00576C93">
        <w:rPr>
          <w:sz w:val="24"/>
          <w:szCs w:val="24"/>
        </w:rPr>
        <w:t>的能力。</w:t>
      </w:r>
    </w:p>
    <w:p w14:paraId="431F38FF" w14:textId="12972702" w:rsidR="00DC2069" w:rsidRPr="00576C93" w:rsidRDefault="00DC2069" w:rsidP="00DC2069">
      <w:pPr>
        <w:numPr>
          <w:ilvl w:val="0"/>
          <w:numId w:val="9"/>
        </w:numPr>
        <w:spacing w:line="360" w:lineRule="auto"/>
        <w:ind w:left="0" w:firstLineChars="200" w:firstLine="480"/>
        <w:jc w:val="left"/>
        <w:rPr>
          <w:sz w:val="24"/>
          <w:szCs w:val="24"/>
        </w:rPr>
      </w:pPr>
      <w:r w:rsidRPr="00576C93">
        <w:rPr>
          <w:sz w:val="24"/>
          <w:szCs w:val="24"/>
        </w:rPr>
        <w:t>建立示范标杆：选取</w:t>
      </w:r>
      <w:r w:rsidR="00A95B10">
        <w:rPr>
          <w:rFonts w:hint="eastAsia"/>
          <w:sz w:val="24"/>
          <w:szCs w:val="24"/>
        </w:rPr>
        <w:t>主产区</w:t>
      </w:r>
      <w:r w:rsidRPr="00576C93">
        <w:rPr>
          <w:sz w:val="24"/>
          <w:szCs w:val="24"/>
        </w:rPr>
        <w:t>有代表性的</w:t>
      </w:r>
      <w:r w:rsidR="00A95B10">
        <w:rPr>
          <w:rFonts w:hint="eastAsia"/>
          <w:sz w:val="24"/>
          <w:szCs w:val="24"/>
        </w:rPr>
        <w:t>紫花苜蓿种植</w:t>
      </w:r>
      <w:r w:rsidRPr="00576C93">
        <w:rPr>
          <w:sz w:val="24"/>
          <w:szCs w:val="24"/>
        </w:rPr>
        <w:t>企业进行试点应用，树立行业标杆，总结成功经验后在全省范围内辐射推广。</w:t>
      </w:r>
    </w:p>
    <w:p w14:paraId="1FDA71FE" w14:textId="77777777" w:rsidR="00DC2069" w:rsidRPr="00576C93" w:rsidRDefault="00DC2069" w:rsidP="00DC2069">
      <w:pPr>
        <w:spacing w:line="360" w:lineRule="auto"/>
        <w:ind w:firstLineChars="200" w:firstLine="480"/>
        <w:jc w:val="left"/>
        <w:rPr>
          <w:sz w:val="24"/>
          <w:szCs w:val="24"/>
        </w:rPr>
      </w:pPr>
      <w:r w:rsidRPr="00576C93">
        <w:rPr>
          <w:sz w:val="24"/>
          <w:szCs w:val="24"/>
        </w:rPr>
        <w:t>（三）过渡办法</w:t>
      </w:r>
    </w:p>
    <w:p w14:paraId="1A53F192" w14:textId="72B32B5D" w:rsidR="00DC2069" w:rsidRPr="00576C93" w:rsidRDefault="00DC2069" w:rsidP="00DC2069">
      <w:pPr>
        <w:numPr>
          <w:ilvl w:val="0"/>
          <w:numId w:val="10"/>
        </w:numPr>
        <w:spacing w:line="360" w:lineRule="auto"/>
        <w:ind w:left="0" w:firstLineChars="200" w:firstLine="480"/>
        <w:jc w:val="left"/>
        <w:rPr>
          <w:sz w:val="24"/>
          <w:szCs w:val="24"/>
        </w:rPr>
      </w:pPr>
      <w:r w:rsidRPr="00576C93">
        <w:rPr>
          <w:sz w:val="24"/>
          <w:szCs w:val="24"/>
        </w:rPr>
        <w:t>设置缓冲期：考虑到企业</w:t>
      </w:r>
      <w:r w:rsidR="0046325F">
        <w:rPr>
          <w:rFonts w:hint="eastAsia"/>
          <w:sz w:val="24"/>
          <w:szCs w:val="24"/>
        </w:rPr>
        <w:t>或农户种植设备</w:t>
      </w:r>
      <w:r w:rsidRPr="00576C93">
        <w:rPr>
          <w:sz w:val="24"/>
          <w:szCs w:val="24"/>
        </w:rPr>
        <w:t>改造的周期性，</w:t>
      </w:r>
      <w:proofErr w:type="gramStart"/>
      <w:r w:rsidRPr="00576C93">
        <w:rPr>
          <w:sz w:val="24"/>
          <w:szCs w:val="24"/>
        </w:rPr>
        <w:t>建议自标准</w:t>
      </w:r>
      <w:proofErr w:type="gramEnd"/>
      <w:r w:rsidRPr="00576C93">
        <w:rPr>
          <w:sz w:val="24"/>
          <w:szCs w:val="24"/>
        </w:rPr>
        <w:t>发布之日</w:t>
      </w:r>
      <w:proofErr w:type="gramStart"/>
      <w:r w:rsidRPr="00576C93">
        <w:rPr>
          <w:sz w:val="24"/>
          <w:szCs w:val="24"/>
        </w:rPr>
        <w:t>起给予</w:t>
      </w:r>
      <w:proofErr w:type="gramEnd"/>
      <w:r w:rsidRPr="00576C93">
        <w:rPr>
          <w:sz w:val="24"/>
          <w:szCs w:val="24"/>
        </w:rPr>
        <w:t>行业</w:t>
      </w:r>
      <w:r w:rsidR="0046325F">
        <w:rPr>
          <w:sz w:val="24"/>
          <w:szCs w:val="24"/>
        </w:rPr>
        <w:t>1</w:t>
      </w:r>
      <w:r w:rsidRPr="00576C93">
        <w:rPr>
          <w:sz w:val="24"/>
          <w:szCs w:val="24"/>
        </w:rPr>
        <w:t>-</w:t>
      </w:r>
      <w:r w:rsidR="0046325F">
        <w:rPr>
          <w:sz w:val="24"/>
          <w:szCs w:val="24"/>
        </w:rPr>
        <w:t>2</w:t>
      </w:r>
      <w:r w:rsidR="0046325F">
        <w:rPr>
          <w:rFonts w:hint="eastAsia"/>
          <w:sz w:val="24"/>
          <w:szCs w:val="24"/>
        </w:rPr>
        <w:t>年</w:t>
      </w:r>
      <w:r w:rsidRPr="00576C93">
        <w:rPr>
          <w:sz w:val="24"/>
          <w:szCs w:val="24"/>
        </w:rPr>
        <w:t>的过渡期。过渡期内，企业可按照本标准的技术指标逐步</w:t>
      </w:r>
      <w:r w:rsidRPr="00576C93">
        <w:rPr>
          <w:sz w:val="24"/>
          <w:szCs w:val="24"/>
        </w:rPr>
        <w:lastRenderedPageBreak/>
        <w:t>优化</w:t>
      </w:r>
      <w:r w:rsidR="0046325F">
        <w:rPr>
          <w:rFonts w:hint="eastAsia"/>
          <w:sz w:val="24"/>
          <w:szCs w:val="24"/>
        </w:rPr>
        <w:t>紫花苜蓿栽培种植</w:t>
      </w:r>
      <w:r w:rsidRPr="00576C93">
        <w:rPr>
          <w:sz w:val="24"/>
          <w:szCs w:val="24"/>
        </w:rPr>
        <w:t>参数。</w:t>
      </w:r>
    </w:p>
    <w:p w14:paraId="21672EC8" w14:textId="3155426B" w:rsidR="00DC2069" w:rsidRPr="00576C93" w:rsidRDefault="00DC2069" w:rsidP="00DC2069">
      <w:pPr>
        <w:numPr>
          <w:ilvl w:val="0"/>
          <w:numId w:val="10"/>
        </w:numPr>
        <w:spacing w:line="360" w:lineRule="auto"/>
        <w:ind w:left="0" w:firstLineChars="200" w:firstLine="480"/>
        <w:jc w:val="left"/>
        <w:rPr>
          <w:sz w:val="24"/>
          <w:szCs w:val="24"/>
        </w:rPr>
      </w:pPr>
      <w:r w:rsidRPr="00576C93">
        <w:rPr>
          <w:sz w:val="24"/>
          <w:szCs w:val="24"/>
        </w:rPr>
        <w:t>强化技术扶持：过渡期内，推进小组将深入企业开展无偿技术咨询服务，帮助解决</w:t>
      </w:r>
      <w:r w:rsidR="006E3CAC">
        <w:rPr>
          <w:rFonts w:hint="eastAsia"/>
          <w:sz w:val="24"/>
          <w:szCs w:val="24"/>
        </w:rPr>
        <w:t>紫花苜蓿浅埋滴灌技术存在的</w:t>
      </w:r>
      <w:r w:rsidRPr="00576C93">
        <w:rPr>
          <w:sz w:val="24"/>
          <w:szCs w:val="24"/>
        </w:rPr>
        <w:t>难题，协助企业平稳过渡到新标准要求。过渡期结束后，新投产项目必须严格符合本标准规定。</w:t>
      </w:r>
    </w:p>
    <w:p w14:paraId="0E7A5FBD" w14:textId="77777777" w:rsidR="00DC2069" w:rsidRPr="00576C93" w:rsidRDefault="00DC2069" w:rsidP="00DC2069">
      <w:pPr>
        <w:spacing w:line="360" w:lineRule="auto"/>
        <w:ind w:firstLineChars="200" w:firstLine="480"/>
        <w:jc w:val="left"/>
        <w:rPr>
          <w:sz w:val="24"/>
          <w:szCs w:val="24"/>
        </w:rPr>
      </w:pPr>
      <w:r w:rsidRPr="00576C93">
        <w:rPr>
          <w:sz w:val="24"/>
          <w:szCs w:val="24"/>
        </w:rPr>
        <w:t>（四）动态修订</w:t>
      </w:r>
    </w:p>
    <w:p w14:paraId="07B7882A" w14:textId="431510A2" w:rsidR="00DC2069" w:rsidRPr="00576C93" w:rsidRDefault="00DC2069" w:rsidP="00DC2069">
      <w:pPr>
        <w:spacing w:line="360" w:lineRule="auto"/>
        <w:ind w:firstLineChars="200" w:firstLine="480"/>
        <w:jc w:val="left"/>
        <w:rPr>
          <w:sz w:val="24"/>
          <w:szCs w:val="24"/>
        </w:rPr>
      </w:pPr>
      <w:r w:rsidRPr="00576C93">
        <w:rPr>
          <w:sz w:val="24"/>
          <w:szCs w:val="24"/>
        </w:rPr>
        <w:t>建立标准实施信息反馈机制，鼓励应用单位在使用过程中将发现的问题、改进建议及时反馈至标准归口单位。随着</w:t>
      </w:r>
      <w:r w:rsidR="006E3CAC">
        <w:rPr>
          <w:rFonts w:hint="eastAsia"/>
          <w:sz w:val="24"/>
          <w:szCs w:val="24"/>
        </w:rPr>
        <w:t>智慧农业</w:t>
      </w:r>
      <w:r w:rsidRPr="00576C93">
        <w:rPr>
          <w:sz w:val="24"/>
          <w:szCs w:val="24"/>
        </w:rPr>
        <w:t>技术的迭代升级及下游应用市场的变化，推进小组将定期对本标准进行复审，对</w:t>
      </w:r>
      <w:proofErr w:type="gramStart"/>
      <w:r w:rsidRPr="00576C93">
        <w:rPr>
          <w:sz w:val="24"/>
          <w:szCs w:val="24"/>
        </w:rPr>
        <w:t>不</w:t>
      </w:r>
      <w:proofErr w:type="gramEnd"/>
      <w:r w:rsidRPr="00576C93">
        <w:rPr>
          <w:sz w:val="24"/>
          <w:szCs w:val="24"/>
        </w:rPr>
        <w:t>适应的技术条款及时进行修订和补充，保持标准的先进性和适用性。</w:t>
      </w:r>
    </w:p>
    <w:p w14:paraId="26EF7712" w14:textId="77777777" w:rsidR="00DC2069" w:rsidRPr="00576C93" w:rsidRDefault="00DC2069" w:rsidP="00DC2069">
      <w:pPr>
        <w:pStyle w:val="1"/>
        <w:spacing w:before="0" w:after="0"/>
        <w:rPr>
          <w:sz w:val="24"/>
          <w:szCs w:val="40"/>
        </w:rPr>
      </w:pPr>
      <w:bookmarkStart w:id="23" w:name="_Toc229755766"/>
      <w:r w:rsidRPr="00576C93">
        <w:rPr>
          <w:sz w:val="24"/>
          <w:szCs w:val="40"/>
        </w:rPr>
        <w:t>九、废止现行有关标准的建议</w:t>
      </w:r>
      <w:bookmarkEnd w:id="23"/>
      <w:r w:rsidRPr="00576C93">
        <w:rPr>
          <w:sz w:val="24"/>
          <w:szCs w:val="40"/>
        </w:rPr>
        <w:t xml:space="preserve"> </w:t>
      </w:r>
    </w:p>
    <w:p w14:paraId="4BB7AFC6" w14:textId="77777777" w:rsidR="00DC2069" w:rsidRPr="00576C93" w:rsidRDefault="00DC2069" w:rsidP="00DC2069">
      <w:pPr>
        <w:spacing w:line="360" w:lineRule="auto"/>
        <w:ind w:firstLineChars="200" w:firstLine="480"/>
        <w:jc w:val="left"/>
        <w:rPr>
          <w:sz w:val="24"/>
          <w:szCs w:val="24"/>
        </w:rPr>
      </w:pPr>
      <w:r w:rsidRPr="00576C93">
        <w:rPr>
          <w:sz w:val="24"/>
          <w:szCs w:val="24"/>
        </w:rPr>
        <w:t>无。</w:t>
      </w:r>
    </w:p>
    <w:p w14:paraId="6D0D6979" w14:textId="77777777" w:rsidR="00DC2069" w:rsidRPr="00576C93" w:rsidRDefault="00DC2069" w:rsidP="00DC2069">
      <w:pPr>
        <w:pStyle w:val="1"/>
        <w:spacing w:before="0" w:after="0"/>
        <w:rPr>
          <w:sz w:val="24"/>
          <w:szCs w:val="40"/>
        </w:rPr>
      </w:pPr>
      <w:bookmarkStart w:id="24" w:name="_Toc229755767"/>
      <w:r w:rsidRPr="00576C93">
        <w:rPr>
          <w:sz w:val="24"/>
          <w:szCs w:val="40"/>
        </w:rPr>
        <w:t>十、其他应予说明的事项</w:t>
      </w:r>
      <w:bookmarkEnd w:id="24"/>
      <w:r w:rsidRPr="00576C93">
        <w:rPr>
          <w:sz w:val="24"/>
          <w:szCs w:val="40"/>
        </w:rPr>
        <w:t xml:space="preserve"> </w:t>
      </w:r>
    </w:p>
    <w:p w14:paraId="4BA43D27" w14:textId="22720E4A" w:rsidR="00DC2069" w:rsidRPr="00576C93" w:rsidRDefault="00DC2069" w:rsidP="00DC2069">
      <w:pPr>
        <w:spacing w:line="360" w:lineRule="auto"/>
        <w:ind w:firstLineChars="200" w:firstLine="480"/>
        <w:jc w:val="left"/>
        <w:rPr>
          <w:sz w:val="24"/>
          <w:szCs w:val="24"/>
        </w:rPr>
      </w:pPr>
      <w:r w:rsidRPr="00576C93">
        <w:rPr>
          <w:sz w:val="24"/>
          <w:szCs w:val="24"/>
        </w:rPr>
        <w:t>无。</w:t>
      </w:r>
    </w:p>
    <w:sectPr w:rsidR="00DC2069" w:rsidRPr="00576C93">
      <w:footerReference w:type="even" r:id="rId12"/>
      <w:footerReference w:type="default" r:id="rId13"/>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8C032" w14:textId="77777777" w:rsidR="00851DEC" w:rsidRDefault="00851DEC">
      <w:r>
        <w:separator/>
      </w:r>
    </w:p>
  </w:endnote>
  <w:endnote w:type="continuationSeparator" w:id="0">
    <w:p w14:paraId="0C861DD2" w14:textId="77777777" w:rsidR="00851DEC" w:rsidRDefault="0085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9A38A" w14:textId="77777777" w:rsidR="004817B8" w:rsidRDefault="00917358">
    <w:pPr>
      <w:pStyle w:val="a9"/>
      <w:framePr w:wrap="around" w:vAnchor="text" w:hAnchor="margin" w:xAlign="center" w:y="1"/>
      <w:rPr>
        <w:rStyle w:val="ae"/>
      </w:rPr>
    </w:pPr>
    <w:r>
      <w:fldChar w:fldCharType="begin"/>
    </w:r>
    <w:r>
      <w:rPr>
        <w:rStyle w:val="ae"/>
      </w:rPr>
      <w:instrText xml:space="preserve">PAGE  </w:instrText>
    </w:r>
    <w:r>
      <w:fldChar w:fldCharType="end"/>
    </w:r>
  </w:p>
  <w:p w14:paraId="08B3C798" w14:textId="77777777" w:rsidR="004817B8" w:rsidRDefault="004817B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1A48C" w14:textId="77777777" w:rsidR="004817B8" w:rsidRDefault="00917358">
    <w:pPr>
      <w:pStyle w:val="a9"/>
      <w:jc w:val="center"/>
    </w:pPr>
    <w:r>
      <w:fldChar w:fldCharType="begin"/>
    </w:r>
    <w:r>
      <w:instrText xml:space="preserve"> PAGE   \* MERGEFORMAT </w:instrText>
    </w:r>
    <w:r>
      <w:fldChar w:fldCharType="separate"/>
    </w:r>
    <w:r>
      <w:rPr>
        <w:lang w:val="zh-CN"/>
      </w:rPr>
      <w:t>8</w:t>
    </w:r>
    <w:r>
      <w:rPr>
        <w:lang w:val="zh-CN"/>
      </w:rPr>
      <w:fldChar w:fldCharType="end"/>
    </w:r>
  </w:p>
  <w:p w14:paraId="59F259B6" w14:textId="77777777" w:rsidR="004817B8" w:rsidRDefault="004817B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5003" w14:textId="77777777" w:rsidR="00851DEC" w:rsidRDefault="00851DEC">
      <w:r>
        <w:separator/>
      </w:r>
    </w:p>
  </w:footnote>
  <w:footnote w:type="continuationSeparator" w:id="0">
    <w:p w14:paraId="504CE2D9" w14:textId="77777777" w:rsidR="00851DEC" w:rsidRDefault="00851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03B02E"/>
    <w:multiLevelType w:val="singleLevel"/>
    <w:tmpl w:val="FA03B02E"/>
    <w:lvl w:ilvl="0">
      <w:start w:val="1"/>
      <w:numFmt w:val="decimal"/>
      <w:suff w:val="nothing"/>
      <w:lvlText w:val="（%1）"/>
      <w:lvlJc w:val="left"/>
      <w:pPr>
        <w:ind w:left="480" w:firstLine="0"/>
      </w:pPr>
    </w:lvl>
  </w:abstractNum>
  <w:abstractNum w:abstractNumId="1" w15:restartNumberingAfterBreak="0">
    <w:nsid w:val="13D638FA"/>
    <w:multiLevelType w:val="multilevel"/>
    <w:tmpl w:val="F6500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283EFA"/>
    <w:multiLevelType w:val="multilevel"/>
    <w:tmpl w:val="5B8C5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AE562A"/>
    <w:multiLevelType w:val="multilevel"/>
    <w:tmpl w:val="8B6C5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131382"/>
    <w:multiLevelType w:val="multilevel"/>
    <w:tmpl w:val="523AF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185A2A"/>
    <w:multiLevelType w:val="multilevel"/>
    <w:tmpl w:val="732CD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A276DE"/>
    <w:multiLevelType w:val="multilevel"/>
    <w:tmpl w:val="04825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BE4FE7"/>
    <w:multiLevelType w:val="multilevel"/>
    <w:tmpl w:val="1DC6A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91020E"/>
    <w:multiLevelType w:val="multilevel"/>
    <w:tmpl w:val="0E0AD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976A9F"/>
    <w:multiLevelType w:val="multilevel"/>
    <w:tmpl w:val="4B14C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7"/>
  </w:num>
  <w:num w:numId="4">
    <w:abstractNumId w:val="5"/>
  </w:num>
  <w:num w:numId="5">
    <w:abstractNumId w:val="4"/>
  </w:num>
  <w:num w:numId="6">
    <w:abstractNumId w:val="1"/>
  </w:num>
  <w:num w:numId="7">
    <w:abstractNumId w:val="8"/>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044FB"/>
    <w:rsid w:val="000155DB"/>
    <w:rsid w:val="00017D16"/>
    <w:rsid w:val="00024CFC"/>
    <w:rsid w:val="000308A3"/>
    <w:rsid w:val="00032402"/>
    <w:rsid w:val="000368EB"/>
    <w:rsid w:val="00036A34"/>
    <w:rsid w:val="000429E1"/>
    <w:rsid w:val="000434FB"/>
    <w:rsid w:val="00044247"/>
    <w:rsid w:val="0004735E"/>
    <w:rsid w:val="00051987"/>
    <w:rsid w:val="00057930"/>
    <w:rsid w:val="000610CF"/>
    <w:rsid w:val="00061E22"/>
    <w:rsid w:val="0006400D"/>
    <w:rsid w:val="00076D67"/>
    <w:rsid w:val="0008074C"/>
    <w:rsid w:val="000B474F"/>
    <w:rsid w:val="000C7A6F"/>
    <w:rsid w:val="000E0375"/>
    <w:rsid w:val="000F7801"/>
    <w:rsid w:val="00112EE8"/>
    <w:rsid w:val="00113F8F"/>
    <w:rsid w:val="001155D9"/>
    <w:rsid w:val="0012022B"/>
    <w:rsid w:val="00122CF2"/>
    <w:rsid w:val="0012627C"/>
    <w:rsid w:val="001262E6"/>
    <w:rsid w:val="00126374"/>
    <w:rsid w:val="00127314"/>
    <w:rsid w:val="0013098F"/>
    <w:rsid w:val="00132DB4"/>
    <w:rsid w:val="001372F7"/>
    <w:rsid w:val="00137BD4"/>
    <w:rsid w:val="00140742"/>
    <w:rsid w:val="00147E5E"/>
    <w:rsid w:val="001650ED"/>
    <w:rsid w:val="00173D9B"/>
    <w:rsid w:val="0017441B"/>
    <w:rsid w:val="00186FEE"/>
    <w:rsid w:val="001877A5"/>
    <w:rsid w:val="001A3DFC"/>
    <w:rsid w:val="001A3E3C"/>
    <w:rsid w:val="001A6550"/>
    <w:rsid w:val="001C1390"/>
    <w:rsid w:val="001D0503"/>
    <w:rsid w:val="001D48B4"/>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6AE9"/>
    <w:rsid w:val="0033768E"/>
    <w:rsid w:val="00340613"/>
    <w:rsid w:val="00353076"/>
    <w:rsid w:val="00355292"/>
    <w:rsid w:val="00357EA9"/>
    <w:rsid w:val="003609A5"/>
    <w:rsid w:val="003616FA"/>
    <w:rsid w:val="0036445F"/>
    <w:rsid w:val="003647ED"/>
    <w:rsid w:val="00371521"/>
    <w:rsid w:val="003763C5"/>
    <w:rsid w:val="00376C0E"/>
    <w:rsid w:val="00377403"/>
    <w:rsid w:val="00377593"/>
    <w:rsid w:val="00384379"/>
    <w:rsid w:val="0038502C"/>
    <w:rsid w:val="00395E51"/>
    <w:rsid w:val="00397219"/>
    <w:rsid w:val="003A467C"/>
    <w:rsid w:val="003A6FFB"/>
    <w:rsid w:val="003A7FFA"/>
    <w:rsid w:val="003B4101"/>
    <w:rsid w:val="003B4925"/>
    <w:rsid w:val="003C0E69"/>
    <w:rsid w:val="003D5430"/>
    <w:rsid w:val="003E16B1"/>
    <w:rsid w:val="003E41F0"/>
    <w:rsid w:val="003E6AD8"/>
    <w:rsid w:val="003F2B48"/>
    <w:rsid w:val="004008BE"/>
    <w:rsid w:val="00401F02"/>
    <w:rsid w:val="00403501"/>
    <w:rsid w:val="0041174A"/>
    <w:rsid w:val="00412FA3"/>
    <w:rsid w:val="00416243"/>
    <w:rsid w:val="00416669"/>
    <w:rsid w:val="00425A0F"/>
    <w:rsid w:val="004262B4"/>
    <w:rsid w:val="00434FDA"/>
    <w:rsid w:val="0043644F"/>
    <w:rsid w:val="00436526"/>
    <w:rsid w:val="004369B7"/>
    <w:rsid w:val="00441546"/>
    <w:rsid w:val="00441DDE"/>
    <w:rsid w:val="00443A22"/>
    <w:rsid w:val="0045024A"/>
    <w:rsid w:val="0045069B"/>
    <w:rsid w:val="004558C5"/>
    <w:rsid w:val="0046325F"/>
    <w:rsid w:val="004817B8"/>
    <w:rsid w:val="0048331E"/>
    <w:rsid w:val="004856E4"/>
    <w:rsid w:val="00486D4F"/>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36E7"/>
    <w:rsid w:val="0055067B"/>
    <w:rsid w:val="0055090C"/>
    <w:rsid w:val="005573B1"/>
    <w:rsid w:val="00564B6D"/>
    <w:rsid w:val="00571127"/>
    <w:rsid w:val="0057149F"/>
    <w:rsid w:val="00571E77"/>
    <w:rsid w:val="0057251D"/>
    <w:rsid w:val="00572906"/>
    <w:rsid w:val="0057421E"/>
    <w:rsid w:val="00576C93"/>
    <w:rsid w:val="00576CFC"/>
    <w:rsid w:val="00583BCE"/>
    <w:rsid w:val="005850C6"/>
    <w:rsid w:val="0058799B"/>
    <w:rsid w:val="00594619"/>
    <w:rsid w:val="00595AF8"/>
    <w:rsid w:val="0059745A"/>
    <w:rsid w:val="00597601"/>
    <w:rsid w:val="005A0C53"/>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5E1C"/>
    <w:rsid w:val="006274F4"/>
    <w:rsid w:val="006359DA"/>
    <w:rsid w:val="00642959"/>
    <w:rsid w:val="0064358D"/>
    <w:rsid w:val="00644454"/>
    <w:rsid w:val="0064562C"/>
    <w:rsid w:val="0064625B"/>
    <w:rsid w:val="00647006"/>
    <w:rsid w:val="006520B7"/>
    <w:rsid w:val="006615F3"/>
    <w:rsid w:val="00662C30"/>
    <w:rsid w:val="00673243"/>
    <w:rsid w:val="00676D14"/>
    <w:rsid w:val="00677237"/>
    <w:rsid w:val="006801B7"/>
    <w:rsid w:val="00681E54"/>
    <w:rsid w:val="00686267"/>
    <w:rsid w:val="006876D1"/>
    <w:rsid w:val="00692CFC"/>
    <w:rsid w:val="006A1F6A"/>
    <w:rsid w:val="006C0880"/>
    <w:rsid w:val="006C11CD"/>
    <w:rsid w:val="006C490A"/>
    <w:rsid w:val="006C52CD"/>
    <w:rsid w:val="006D3074"/>
    <w:rsid w:val="006D5BF9"/>
    <w:rsid w:val="006E08FA"/>
    <w:rsid w:val="006E0E00"/>
    <w:rsid w:val="006E3CAC"/>
    <w:rsid w:val="006E4C06"/>
    <w:rsid w:val="006F1DD4"/>
    <w:rsid w:val="006F237B"/>
    <w:rsid w:val="006F3702"/>
    <w:rsid w:val="006F740A"/>
    <w:rsid w:val="00701F8B"/>
    <w:rsid w:val="007038ED"/>
    <w:rsid w:val="00706039"/>
    <w:rsid w:val="007227A4"/>
    <w:rsid w:val="00722A10"/>
    <w:rsid w:val="00732883"/>
    <w:rsid w:val="007356A0"/>
    <w:rsid w:val="007508FD"/>
    <w:rsid w:val="00750DD8"/>
    <w:rsid w:val="0075399B"/>
    <w:rsid w:val="00757F83"/>
    <w:rsid w:val="007665CB"/>
    <w:rsid w:val="007719B7"/>
    <w:rsid w:val="00777351"/>
    <w:rsid w:val="00792549"/>
    <w:rsid w:val="00793A3A"/>
    <w:rsid w:val="007A1632"/>
    <w:rsid w:val="007A1885"/>
    <w:rsid w:val="007A2731"/>
    <w:rsid w:val="007B11B3"/>
    <w:rsid w:val="007B3F8C"/>
    <w:rsid w:val="007B6620"/>
    <w:rsid w:val="007B7099"/>
    <w:rsid w:val="007B75B7"/>
    <w:rsid w:val="007C2A10"/>
    <w:rsid w:val="007C2A9C"/>
    <w:rsid w:val="007C4CB1"/>
    <w:rsid w:val="007D1E41"/>
    <w:rsid w:val="007D7C69"/>
    <w:rsid w:val="007E63DA"/>
    <w:rsid w:val="007F0C38"/>
    <w:rsid w:val="007F1FF9"/>
    <w:rsid w:val="007F5CB8"/>
    <w:rsid w:val="007F7B8C"/>
    <w:rsid w:val="008114DA"/>
    <w:rsid w:val="00811E4D"/>
    <w:rsid w:val="008127BC"/>
    <w:rsid w:val="00814B61"/>
    <w:rsid w:val="008242BD"/>
    <w:rsid w:val="0082475F"/>
    <w:rsid w:val="00827333"/>
    <w:rsid w:val="00831683"/>
    <w:rsid w:val="00835A6F"/>
    <w:rsid w:val="00836F37"/>
    <w:rsid w:val="00837F17"/>
    <w:rsid w:val="0084113C"/>
    <w:rsid w:val="00847886"/>
    <w:rsid w:val="00847A63"/>
    <w:rsid w:val="00851DEC"/>
    <w:rsid w:val="008535A7"/>
    <w:rsid w:val="00860918"/>
    <w:rsid w:val="0086606A"/>
    <w:rsid w:val="008678ED"/>
    <w:rsid w:val="00873984"/>
    <w:rsid w:val="0087637B"/>
    <w:rsid w:val="0088082F"/>
    <w:rsid w:val="00885023"/>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645D"/>
    <w:rsid w:val="008F773A"/>
    <w:rsid w:val="00904055"/>
    <w:rsid w:val="00907DBA"/>
    <w:rsid w:val="00914A4F"/>
    <w:rsid w:val="0091549B"/>
    <w:rsid w:val="00917358"/>
    <w:rsid w:val="009215F0"/>
    <w:rsid w:val="00922670"/>
    <w:rsid w:val="00923F52"/>
    <w:rsid w:val="00935406"/>
    <w:rsid w:val="00945B8A"/>
    <w:rsid w:val="0094605C"/>
    <w:rsid w:val="0095204F"/>
    <w:rsid w:val="0095404A"/>
    <w:rsid w:val="00973876"/>
    <w:rsid w:val="00980FDD"/>
    <w:rsid w:val="009812CC"/>
    <w:rsid w:val="00986C80"/>
    <w:rsid w:val="009951C7"/>
    <w:rsid w:val="009966C3"/>
    <w:rsid w:val="0099687E"/>
    <w:rsid w:val="009A0184"/>
    <w:rsid w:val="009A13B4"/>
    <w:rsid w:val="009A300F"/>
    <w:rsid w:val="009B09CB"/>
    <w:rsid w:val="009B1404"/>
    <w:rsid w:val="009C1890"/>
    <w:rsid w:val="009C1E98"/>
    <w:rsid w:val="009E25E4"/>
    <w:rsid w:val="009F110C"/>
    <w:rsid w:val="009F31FF"/>
    <w:rsid w:val="009F64A3"/>
    <w:rsid w:val="009F6DD3"/>
    <w:rsid w:val="00A1717E"/>
    <w:rsid w:val="00A20A2A"/>
    <w:rsid w:val="00A21B84"/>
    <w:rsid w:val="00A255CB"/>
    <w:rsid w:val="00A26331"/>
    <w:rsid w:val="00A2746C"/>
    <w:rsid w:val="00A27F7F"/>
    <w:rsid w:val="00A3308D"/>
    <w:rsid w:val="00A447CB"/>
    <w:rsid w:val="00A44C95"/>
    <w:rsid w:val="00A464AD"/>
    <w:rsid w:val="00A46547"/>
    <w:rsid w:val="00A542B0"/>
    <w:rsid w:val="00A5557B"/>
    <w:rsid w:val="00A56B82"/>
    <w:rsid w:val="00A6188D"/>
    <w:rsid w:val="00A75672"/>
    <w:rsid w:val="00A8486E"/>
    <w:rsid w:val="00A95B10"/>
    <w:rsid w:val="00AA1E65"/>
    <w:rsid w:val="00AA2DCB"/>
    <w:rsid w:val="00AA3DF7"/>
    <w:rsid w:val="00AA4435"/>
    <w:rsid w:val="00AA7CED"/>
    <w:rsid w:val="00AB1FC9"/>
    <w:rsid w:val="00AB2471"/>
    <w:rsid w:val="00AB4028"/>
    <w:rsid w:val="00AB4133"/>
    <w:rsid w:val="00AB46A2"/>
    <w:rsid w:val="00AD492B"/>
    <w:rsid w:val="00AD4E95"/>
    <w:rsid w:val="00AD5C1F"/>
    <w:rsid w:val="00AD5E18"/>
    <w:rsid w:val="00AD78F8"/>
    <w:rsid w:val="00AE08AF"/>
    <w:rsid w:val="00AE1937"/>
    <w:rsid w:val="00AE3118"/>
    <w:rsid w:val="00AE3591"/>
    <w:rsid w:val="00AE35CB"/>
    <w:rsid w:val="00AF5A45"/>
    <w:rsid w:val="00AF7E56"/>
    <w:rsid w:val="00B04616"/>
    <w:rsid w:val="00B072C7"/>
    <w:rsid w:val="00B101AB"/>
    <w:rsid w:val="00B24091"/>
    <w:rsid w:val="00B27E34"/>
    <w:rsid w:val="00B30B48"/>
    <w:rsid w:val="00B337E6"/>
    <w:rsid w:val="00B34441"/>
    <w:rsid w:val="00B34D79"/>
    <w:rsid w:val="00B35BB0"/>
    <w:rsid w:val="00B36B7A"/>
    <w:rsid w:val="00B40434"/>
    <w:rsid w:val="00B438C1"/>
    <w:rsid w:val="00B528E4"/>
    <w:rsid w:val="00B559A4"/>
    <w:rsid w:val="00B61F65"/>
    <w:rsid w:val="00B63763"/>
    <w:rsid w:val="00B71546"/>
    <w:rsid w:val="00B756D2"/>
    <w:rsid w:val="00B77242"/>
    <w:rsid w:val="00B915FB"/>
    <w:rsid w:val="00B92DBA"/>
    <w:rsid w:val="00B94D10"/>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0A43"/>
    <w:rsid w:val="00BF1329"/>
    <w:rsid w:val="00BF72F5"/>
    <w:rsid w:val="00BF7605"/>
    <w:rsid w:val="00C04DE6"/>
    <w:rsid w:val="00C0677E"/>
    <w:rsid w:val="00C16421"/>
    <w:rsid w:val="00C2055F"/>
    <w:rsid w:val="00C22140"/>
    <w:rsid w:val="00C2658A"/>
    <w:rsid w:val="00C31237"/>
    <w:rsid w:val="00C32623"/>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B6411"/>
    <w:rsid w:val="00CD6231"/>
    <w:rsid w:val="00CE1661"/>
    <w:rsid w:val="00CE53AB"/>
    <w:rsid w:val="00D00CC8"/>
    <w:rsid w:val="00D22D66"/>
    <w:rsid w:val="00D250E5"/>
    <w:rsid w:val="00D253BE"/>
    <w:rsid w:val="00D26985"/>
    <w:rsid w:val="00D3529E"/>
    <w:rsid w:val="00D46F1D"/>
    <w:rsid w:val="00D505AF"/>
    <w:rsid w:val="00D53C06"/>
    <w:rsid w:val="00D60D26"/>
    <w:rsid w:val="00D60EB5"/>
    <w:rsid w:val="00D635B0"/>
    <w:rsid w:val="00D66A46"/>
    <w:rsid w:val="00D73891"/>
    <w:rsid w:val="00D749ED"/>
    <w:rsid w:val="00D77284"/>
    <w:rsid w:val="00D81652"/>
    <w:rsid w:val="00D81CB9"/>
    <w:rsid w:val="00D90078"/>
    <w:rsid w:val="00D9528D"/>
    <w:rsid w:val="00DA3ED9"/>
    <w:rsid w:val="00DA4986"/>
    <w:rsid w:val="00DC10BE"/>
    <w:rsid w:val="00DC1C73"/>
    <w:rsid w:val="00DC2069"/>
    <w:rsid w:val="00DC60EF"/>
    <w:rsid w:val="00DC63F9"/>
    <w:rsid w:val="00DD441F"/>
    <w:rsid w:val="00DD550E"/>
    <w:rsid w:val="00DD56EA"/>
    <w:rsid w:val="00DD694C"/>
    <w:rsid w:val="00DE531E"/>
    <w:rsid w:val="00DF0229"/>
    <w:rsid w:val="00DF3DAB"/>
    <w:rsid w:val="00DF4E14"/>
    <w:rsid w:val="00DF666A"/>
    <w:rsid w:val="00DF6EA3"/>
    <w:rsid w:val="00DF7946"/>
    <w:rsid w:val="00E07B14"/>
    <w:rsid w:val="00E16448"/>
    <w:rsid w:val="00E1686F"/>
    <w:rsid w:val="00E21921"/>
    <w:rsid w:val="00E320FE"/>
    <w:rsid w:val="00E33DCF"/>
    <w:rsid w:val="00E373AD"/>
    <w:rsid w:val="00E37903"/>
    <w:rsid w:val="00E4036C"/>
    <w:rsid w:val="00E418B3"/>
    <w:rsid w:val="00E52D55"/>
    <w:rsid w:val="00E56FB6"/>
    <w:rsid w:val="00E57815"/>
    <w:rsid w:val="00E62DD5"/>
    <w:rsid w:val="00E64B21"/>
    <w:rsid w:val="00E76C24"/>
    <w:rsid w:val="00E82852"/>
    <w:rsid w:val="00E8551F"/>
    <w:rsid w:val="00E923DA"/>
    <w:rsid w:val="00E93DBA"/>
    <w:rsid w:val="00E9519E"/>
    <w:rsid w:val="00E96678"/>
    <w:rsid w:val="00E967AE"/>
    <w:rsid w:val="00EA3B73"/>
    <w:rsid w:val="00EB1B00"/>
    <w:rsid w:val="00EB7CF2"/>
    <w:rsid w:val="00EC3149"/>
    <w:rsid w:val="00EE1047"/>
    <w:rsid w:val="00EF0176"/>
    <w:rsid w:val="00EF4463"/>
    <w:rsid w:val="00F10D01"/>
    <w:rsid w:val="00F11312"/>
    <w:rsid w:val="00F143A4"/>
    <w:rsid w:val="00F21D5B"/>
    <w:rsid w:val="00F2339E"/>
    <w:rsid w:val="00F266DE"/>
    <w:rsid w:val="00F33865"/>
    <w:rsid w:val="00F36E6D"/>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A3599"/>
    <w:rsid w:val="00FA4E7F"/>
    <w:rsid w:val="00FB07CE"/>
    <w:rsid w:val="00FB422A"/>
    <w:rsid w:val="00FB5B64"/>
    <w:rsid w:val="00FC2299"/>
    <w:rsid w:val="00FC4A7D"/>
    <w:rsid w:val="00FC7766"/>
    <w:rsid w:val="00FD2844"/>
    <w:rsid w:val="00FD4EFA"/>
    <w:rsid w:val="00FD4F10"/>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1756F"/>
  <w15:docId w15:val="{039C6547-9AB7-434F-BACD-E12BBB762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E4D"/>
    <w:pPr>
      <w:widowControl w:val="0"/>
      <w:jc w:val="both"/>
    </w:pPr>
    <w:rPr>
      <w:kern w:val="2"/>
      <w:sz w:val="21"/>
      <w:szCs w:val="21"/>
    </w:rPr>
  </w:style>
  <w:style w:type="paragraph" w:styleId="1">
    <w:name w:val="heading 1"/>
    <w:basedOn w:val="a"/>
    <w:next w:val="a"/>
    <w:link w:val="10"/>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0"/>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TOC3">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a6"/>
    <w:qFormat/>
    <w:pPr>
      <w:ind w:leftChars="2500" w:left="100"/>
    </w:pPr>
    <w:rPr>
      <w:szCs w:val="24"/>
    </w:rPr>
  </w:style>
  <w:style w:type="paragraph" w:styleId="a7">
    <w:name w:val="Balloon Text"/>
    <w:basedOn w:val="a"/>
    <w:link w:val="a8"/>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leader="dot" w:pos="8538"/>
      </w:tabs>
      <w:spacing w:line="360" w:lineRule="auto"/>
    </w:pPr>
  </w:style>
  <w:style w:type="paragraph" w:styleId="TOC2">
    <w:name w:val="toc 2"/>
    <w:basedOn w:val="a"/>
    <w:next w:val="a"/>
    <w:autoRedefine/>
    <w:uiPriority w:val="39"/>
    <w:unhideWhenUsed/>
    <w:qFormat/>
    <w:pPr>
      <w:ind w:leftChars="200" w:left="420"/>
    </w:pPr>
  </w:style>
  <w:style w:type="character" w:styleId="ad">
    <w:name w:val="Strong"/>
    <w:qFormat/>
    <w:rPr>
      <w:b/>
    </w:rPr>
  </w:style>
  <w:style w:type="character" w:styleId="ae">
    <w:name w:val="page number"/>
    <w:qFormat/>
  </w:style>
  <w:style w:type="character" w:styleId="af">
    <w:name w:val="Hyperlink"/>
    <w:uiPriority w:val="99"/>
    <w:unhideWhenUsed/>
    <w:qFormat/>
    <w:rPr>
      <w:color w:val="0563C1"/>
      <w:u w:val="single"/>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6">
    <w:name w:val="日期 字符"/>
    <w:link w:val="a5"/>
    <w:qFormat/>
    <w:rPr>
      <w:rFonts w:ascii="Times New Roman" w:eastAsia="宋体" w:hAnsi="Times New Roman" w:cs="Times New Roman"/>
      <w:kern w:val="2"/>
      <w:sz w:val="21"/>
      <w:szCs w:val="24"/>
    </w:rPr>
  </w:style>
  <w:style w:type="character" w:customStyle="1" w:styleId="a8">
    <w:name w:val="批注框文本 字符"/>
    <w:link w:val="a7"/>
    <w:uiPriority w:val="99"/>
    <w:semiHidden/>
    <w:qFormat/>
    <w:rPr>
      <w:rFonts w:ascii="Times New Roman" w:eastAsia="宋体" w:hAnsi="Times New Roman" w:cs="Times New Roman"/>
      <w:kern w:val="2"/>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ac">
    <w:name w:val="页眉 字符"/>
    <w:link w:val="ab"/>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0"/>
    <w:qFormat/>
    <w:rPr>
      <w:rFonts w:ascii="宋体" w:eastAsia="宋体" w:hAnsi="Times New Roman" w:cs="Times New Roman"/>
      <w:kern w:val="0"/>
      <w:szCs w:val="20"/>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1">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f2">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3"/>
    <w:qFormat/>
    <w:locked/>
    <w:rPr>
      <w:rFonts w:ascii="宋体"/>
      <w:sz w:val="21"/>
    </w:rPr>
  </w:style>
  <w:style w:type="paragraph" w:customStyle="1" w:styleId="af3">
    <w:name w:val="标准文件_段"/>
    <w:link w:val="Char0"/>
    <w:qFormat/>
    <w:pPr>
      <w:autoSpaceDE w:val="0"/>
      <w:autoSpaceDN w:val="0"/>
      <w:ind w:firstLineChars="200" w:firstLine="200"/>
      <w:jc w:val="both"/>
    </w:pPr>
    <w:rPr>
      <w:rFonts w:ascii="宋体"/>
      <w:sz w:val="21"/>
    </w:rPr>
  </w:style>
  <w:style w:type="table" w:styleId="af4">
    <w:name w:val="Table Grid"/>
    <w:basedOn w:val="a1"/>
    <w:uiPriority w:val="39"/>
    <w:rsid w:val="00811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13</Pages>
  <Words>1115</Words>
  <Characters>6359</Characters>
  <Application>Microsoft Office Word</Application>
  <DocSecurity>0</DocSecurity>
  <Lines>52</Lines>
  <Paragraphs>14</Paragraphs>
  <ScaleCrop>false</ScaleCrop>
  <Company>Lenovo</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Shicheng Yan</cp:lastModifiedBy>
  <cp:revision>46</cp:revision>
  <cp:lastPrinted>2021-10-27T07:09:00Z</cp:lastPrinted>
  <dcterms:created xsi:type="dcterms:W3CDTF">2025-12-17T06:59:00Z</dcterms:created>
  <dcterms:modified xsi:type="dcterms:W3CDTF">2026-05-15T08:53:00Z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