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758810" w14:textId="77777777" w:rsidR="004817B8" w:rsidRDefault="004817B8" w:rsidP="009B1404">
      <w:pPr>
        <w:spacing w:line="360" w:lineRule="auto"/>
        <w:rPr>
          <w:bCs/>
          <w:color w:val="C00000"/>
          <w:sz w:val="36"/>
          <w:szCs w:val="36"/>
        </w:rPr>
      </w:pPr>
      <w:bookmarkStart w:id="0" w:name="_Hlk528261495"/>
      <w:bookmarkStart w:id="1" w:name="OLE_LINK3"/>
    </w:p>
    <w:p w14:paraId="23F1C134" w14:textId="77777777" w:rsidR="004817B8" w:rsidRDefault="004817B8" w:rsidP="009B1404">
      <w:pPr>
        <w:spacing w:line="360" w:lineRule="auto"/>
        <w:rPr>
          <w:bCs/>
          <w:color w:val="C00000"/>
          <w:sz w:val="36"/>
          <w:szCs w:val="36"/>
        </w:rPr>
      </w:pPr>
    </w:p>
    <w:p w14:paraId="0C8DB73E" w14:textId="77777777" w:rsidR="004817B8" w:rsidRDefault="004817B8" w:rsidP="009B1404">
      <w:pPr>
        <w:spacing w:line="360" w:lineRule="auto"/>
        <w:rPr>
          <w:bCs/>
          <w:color w:val="C00000"/>
          <w:sz w:val="48"/>
          <w:szCs w:val="48"/>
        </w:rPr>
      </w:pPr>
    </w:p>
    <w:p w14:paraId="33BB86B6" w14:textId="77777777" w:rsidR="004817B8" w:rsidRDefault="004817B8" w:rsidP="009B1404">
      <w:pPr>
        <w:spacing w:line="360" w:lineRule="auto"/>
        <w:rPr>
          <w:bCs/>
          <w:color w:val="C00000"/>
          <w:sz w:val="48"/>
          <w:szCs w:val="48"/>
        </w:rPr>
      </w:pPr>
    </w:p>
    <w:p w14:paraId="3C2BCF01" w14:textId="77777777" w:rsidR="004817B8" w:rsidRPr="00E21921" w:rsidRDefault="006E449F" w:rsidP="009B1404">
      <w:pPr>
        <w:jc w:val="center"/>
        <w:rPr>
          <w:sz w:val="52"/>
          <w:szCs w:val="52"/>
        </w:rPr>
      </w:pPr>
      <w:r w:rsidRPr="00E21921">
        <w:rPr>
          <w:sz w:val="52"/>
          <w:szCs w:val="52"/>
        </w:rPr>
        <w:t>团</w:t>
      </w:r>
      <w:r w:rsidRPr="00E21921">
        <w:rPr>
          <w:sz w:val="52"/>
          <w:szCs w:val="52"/>
        </w:rPr>
        <w:t xml:space="preserve"> </w:t>
      </w:r>
      <w:r w:rsidRPr="00E21921">
        <w:rPr>
          <w:sz w:val="52"/>
          <w:szCs w:val="52"/>
        </w:rPr>
        <w:t>体</w:t>
      </w:r>
      <w:r w:rsidRPr="00E21921">
        <w:rPr>
          <w:sz w:val="52"/>
          <w:szCs w:val="52"/>
        </w:rPr>
        <w:t xml:space="preserve"> </w:t>
      </w:r>
      <w:r w:rsidRPr="00E21921">
        <w:rPr>
          <w:sz w:val="52"/>
          <w:szCs w:val="52"/>
        </w:rPr>
        <w:t>标</w:t>
      </w:r>
      <w:r w:rsidRPr="00E21921">
        <w:rPr>
          <w:sz w:val="52"/>
          <w:szCs w:val="52"/>
        </w:rPr>
        <w:t xml:space="preserve"> </w:t>
      </w:r>
      <w:r w:rsidRPr="00E21921">
        <w:rPr>
          <w:sz w:val="52"/>
          <w:szCs w:val="52"/>
        </w:rPr>
        <w:t>准</w:t>
      </w:r>
    </w:p>
    <w:p w14:paraId="77B13FDD" w14:textId="77777777" w:rsidR="004817B8" w:rsidRPr="00E21921" w:rsidRDefault="004817B8" w:rsidP="009B1404">
      <w:pPr>
        <w:jc w:val="center"/>
        <w:rPr>
          <w:rFonts w:ascii="黑体" w:eastAsia="黑体" w:hAnsi="黑体"/>
          <w:sz w:val="48"/>
          <w:szCs w:val="48"/>
        </w:rPr>
      </w:pPr>
    </w:p>
    <w:p w14:paraId="65EBEDB4" w14:textId="769FEB2B" w:rsidR="004817B8" w:rsidRPr="00E21921" w:rsidRDefault="006E449F" w:rsidP="009B1404">
      <w:pPr>
        <w:jc w:val="center"/>
        <w:rPr>
          <w:rFonts w:ascii="黑体" w:eastAsia="黑体" w:hAnsi="黑体"/>
          <w:sz w:val="44"/>
          <w:szCs w:val="44"/>
        </w:rPr>
      </w:pPr>
      <w:r w:rsidRPr="00E21921">
        <w:rPr>
          <w:rFonts w:ascii="黑体" w:eastAsia="黑体" w:hAnsi="黑体" w:hint="eastAsia"/>
          <w:sz w:val="44"/>
          <w:szCs w:val="44"/>
        </w:rPr>
        <w:t>《</w:t>
      </w:r>
      <w:r w:rsidR="00DC0BA2">
        <w:rPr>
          <w:rFonts w:ascii="黑体" w:eastAsia="黑体" w:hAnsi="黑体" w:hint="eastAsia"/>
          <w:sz w:val="44"/>
          <w:szCs w:val="44"/>
        </w:rPr>
        <w:t>南方丘陵刈牧草地牧草智能监测技术规范</w:t>
      </w:r>
      <w:r w:rsidRPr="00E21921">
        <w:rPr>
          <w:rFonts w:ascii="黑体" w:eastAsia="黑体" w:hAnsi="黑体" w:hint="eastAsia"/>
          <w:sz w:val="44"/>
          <w:szCs w:val="44"/>
        </w:rPr>
        <w:t>》</w:t>
      </w:r>
    </w:p>
    <w:p w14:paraId="270B0C4D" w14:textId="77777777" w:rsidR="004817B8" w:rsidRPr="00E21921" w:rsidRDefault="006E449F" w:rsidP="009B1404">
      <w:pPr>
        <w:spacing w:beforeLines="100" w:before="312" w:afterLines="100" w:after="312" w:line="480" w:lineRule="auto"/>
        <w:ind w:left="-67"/>
        <w:jc w:val="center"/>
        <w:rPr>
          <w:rFonts w:ascii="黑体" w:eastAsia="黑体" w:hAnsi="黑体"/>
          <w:sz w:val="44"/>
          <w:szCs w:val="44"/>
        </w:rPr>
      </w:pPr>
      <w:r w:rsidRPr="00E21921">
        <w:rPr>
          <w:rFonts w:ascii="黑体" w:eastAsia="黑体" w:hAnsi="黑体"/>
          <w:sz w:val="44"/>
          <w:szCs w:val="44"/>
        </w:rPr>
        <w:t>编制说明</w:t>
      </w:r>
    </w:p>
    <w:p w14:paraId="6DE3ADC0" w14:textId="77777777" w:rsidR="004817B8" w:rsidRPr="00E21921" w:rsidRDefault="004817B8" w:rsidP="009B1404">
      <w:pPr>
        <w:spacing w:line="360" w:lineRule="auto"/>
        <w:rPr>
          <w:bCs/>
          <w:sz w:val="36"/>
          <w:szCs w:val="36"/>
        </w:rPr>
      </w:pPr>
    </w:p>
    <w:p w14:paraId="528D9F67" w14:textId="77777777" w:rsidR="004817B8" w:rsidRPr="00E21921" w:rsidRDefault="004817B8" w:rsidP="009B1404">
      <w:pPr>
        <w:spacing w:line="360" w:lineRule="auto"/>
        <w:rPr>
          <w:bCs/>
          <w:sz w:val="36"/>
          <w:szCs w:val="36"/>
        </w:rPr>
      </w:pPr>
    </w:p>
    <w:p w14:paraId="1E29079D" w14:textId="77777777" w:rsidR="004817B8" w:rsidRPr="00E21921" w:rsidRDefault="004817B8" w:rsidP="009B1404">
      <w:pPr>
        <w:spacing w:line="360" w:lineRule="auto"/>
        <w:rPr>
          <w:bCs/>
          <w:sz w:val="36"/>
          <w:szCs w:val="36"/>
        </w:rPr>
      </w:pPr>
    </w:p>
    <w:p w14:paraId="2715D9AB" w14:textId="77777777" w:rsidR="004817B8" w:rsidRPr="00E21921" w:rsidRDefault="004817B8" w:rsidP="009B1404">
      <w:pPr>
        <w:spacing w:line="360" w:lineRule="auto"/>
        <w:rPr>
          <w:bCs/>
          <w:sz w:val="36"/>
          <w:szCs w:val="36"/>
        </w:rPr>
      </w:pPr>
    </w:p>
    <w:p w14:paraId="0C4C417A" w14:textId="77777777" w:rsidR="004817B8" w:rsidRPr="00E21921" w:rsidRDefault="004817B8" w:rsidP="009B1404">
      <w:pPr>
        <w:spacing w:line="360" w:lineRule="auto"/>
        <w:rPr>
          <w:bCs/>
          <w:sz w:val="36"/>
          <w:szCs w:val="36"/>
        </w:rPr>
      </w:pPr>
    </w:p>
    <w:p w14:paraId="64789C51" w14:textId="77777777" w:rsidR="004817B8" w:rsidRPr="00E21921" w:rsidRDefault="004817B8" w:rsidP="009B1404">
      <w:pPr>
        <w:spacing w:line="360" w:lineRule="auto"/>
        <w:rPr>
          <w:bCs/>
          <w:sz w:val="36"/>
          <w:szCs w:val="36"/>
        </w:rPr>
      </w:pPr>
    </w:p>
    <w:p w14:paraId="0211B5B5" w14:textId="77777777" w:rsidR="004817B8" w:rsidRPr="00E21921" w:rsidRDefault="004817B8" w:rsidP="009B1404">
      <w:pPr>
        <w:spacing w:line="360" w:lineRule="auto"/>
        <w:rPr>
          <w:bCs/>
          <w:sz w:val="36"/>
          <w:szCs w:val="36"/>
        </w:rPr>
      </w:pPr>
    </w:p>
    <w:p w14:paraId="7C7491E7" w14:textId="77777777" w:rsidR="004817B8" w:rsidRPr="00E21921" w:rsidRDefault="004817B8" w:rsidP="009B1404">
      <w:pPr>
        <w:widowControl/>
        <w:rPr>
          <w:bCs/>
          <w:sz w:val="44"/>
          <w:szCs w:val="44"/>
        </w:rPr>
      </w:pPr>
    </w:p>
    <w:p w14:paraId="1F0E511F" w14:textId="77777777" w:rsidR="004817B8" w:rsidRPr="00E21921" w:rsidRDefault="004817B8" w:rsidP="009B1404">
      <w:pPr>
        <w:widowControl/>
        <w:rPr>
          <w:bCs/>
          <w:sz w:val="44"/>
          <w:szCs w:val="44"/>
        </w:rPr>
      </w:pPr>
    </w:p>
    <w:p w14:paraId="034AC298" w14:textId="74DF24AB" w:rsidR="004817B8" w:rsidRPr="00E21921" w:rsidRDefault="006E449F" w:rsidP="009B1404">
      <w:pPr>
        <w:ind w:leftChars="-67" w:left="-51" w:rightChars="-182" w:right="-382" w:hangingChars="32" w:hanging="90"/>
        <w:jc w:val="center"/>
        <w:rPr>
          <w:rFonts w:ascii="黑体" w:eastAsia="黑体" w:hAnsi="黑体"/>
          <w:bCs/>
          <w:sz w:val="28"/>
          <w:szCs w:val="28"/>
        </w:rPr>
      </w:pPr>
      <w:r w:rsidRPr="00E21921">
        <w:rPr>
          <w:rFonts w:ascii="黑体" w:eastAsia="黑体" w:hAnsi="黑体" w:hint="eastAsia"/>
          <w:bCs/>
          <w:sz w:val="28"/>
          <w:szCs w:val="28"/>
        </w:rPr>
        <w:t>《</w:t>
      </w:r>
      <w:r w:rsidR="002E39B2" w:rsidRPr="002E39B2">
        <w:rPr>
          <w:rFonts w:ascii="黑体" w:eastAsia="黑体" w:hAnsi="黑体" w:hint="eastAsia"/>
          <w:bCs/>
          <w:sz w:val="28"/>
          <w:szCs w:val="28"/>
        </w:rPr>
        <w:t>南方丘陵刈牧草地牧草智能监测技术规范</w:t>
      </w:r>
      <w:r w:rsidRPr="00E21921">
        <w:rPr>
          <w:rFonts w:ascii="黑体" w:eastAsia="黑体" w:hAnsi="黑体" w:hint="eastAsia"/>
          <w:bCs/>
          <w:sz w:val="28"/>
          <w:szCs w:val="28"/>
        </w:rPr>
        <w:t>》</w:t>
      </w:r>
      <w:proofErr w:type="gramStart"/>
      <w:r w:rsidRPr="00E21921">
        <w:rPr>
          <w:rFonts w:ascii="黑体" w:eastAsia="黑体" w:hAnsi="黑体" w:hint="eastAsia"/>
          <w:bCs/>
          <w:sz w:val="28"/>
          <w:szCs w:val="28"/>
        </w:rPr>
        <w:t>团标制定</w:t>
      </w:r>
      <w:proofErr w:type="gramEnd"/>
      <w:r w:rsidRPr="00E21921">
        <w:rPr>
          <w:rFonts w:ascii="黑体" w:eastAsia="黑体" w:hAnsi="黑体" w:hint="eastAsia"/>
          <w:bCs/>
          <w:sz w:val="28"/>
          <w:szCs w:val="28"/>
        </w:rPr>
        <w:t>组</w:t>
      </w:r>
    </w:p>
    <w:p w14:paraId="6617FAC3" w14:textId="170A4A7A" w:rsidR="004817B8" w:rsidRPr="00E21921" w:rsidRDefault="00DC0BA2" w:rsidP="009B1404">
      <w:pPr>
        <w:widowControl/>
        <w:jc w:val="center"/>
        <w:rPr>
          <w:rFonts w:ascii="黑体" w:eastAsia="黑体" w:hAnsi="黑体"/>
          <w:bCs/>
          <w:sz w:val="28"/>
          <w:szCs w:val="28"/>
        </w:rPr>
      </w:pPr>
      <w:r>
        <w:rPr>
          <w:rFonts w:ascii="黑体" w:eastAsia="黑体" w:hAnsi="黑体" w:hint="eastAsia"/>
          <w:bCs/>
          <w:sz w:val="28"/>
          <w:szCs w:val="28"/>
        </w:rPr>
        <w:t>2026</w:t>
      </w:r>
      <w:r w:rsidR="003E6AD8" w:rsidRPr="00E21921">
        <w:rPr>
          <w:rFonts w:ascii="黑体" w:eastAsia="黑体" w:hAnsi="黑体"/>
          <w:bCs/>
          <w:sz w:val="28"/>
          <w:szCs w:val="28"/>
        </w:rPr>
        <w:t>年</w:t>
      </w:r>
      <w:r w:rsidR="00BB0B43">
        <w:rPr>
          <w:rFonts w:ascii="黑体" w:eastAsia="黑体" w:hAnsi="黑体" w:hint="eastAsia"/>
          <w:bCs/>
          <w:sz w:val="28"/>
          <w:szCs w:val="28"/>
        </w:rPr>
        <w:t>5</w:t>
      </w:r>
      <w:r w:rsidR="003E6AD8" w:rsidRPr="00E21921">
        <w:rPr>
          <w:rFonts w:ascii="黑体" w:eastAsia="黑体" w:hAnsi="黑体"/>
          <w:bCs/>
          <w:sz w:val="28"/>
          <w:szCs w:val="28"/>
        </w:rPr>
        <w:t>月</w:t>
      </w:r>
    </w:p>
    <w:bookmarkEnd w:id="0"/>
    <w:p w14:paraId="40FBF7DD" w14:textId="77777777" w:rsidR="004817B8" w:rsidRPr="00E21921" w:rsidRDefault="006E449F" w:rsidP="009B1404">
      <w:pPr>
        <w:pStyle w:val="ad"/>
        <w:spacing w:beforeLines="100" w:before="312" w:afterLines="100" w:after="312" w:line="420" w:lineRule="exact"/>
        <w:ind w:firstLineChars="0"/>
        <w:jc w:val="center"/>
        <w:rPr>
          <w:b/>
          <w:color w:val="000000"/>
          <w:sz w:val="28"/>
          <w:szCs w:val="28"/>
        </w:rPr>
      </w:pPr>
      <w:r w:rsidRPr="00E21921">
        <w:rPr>
          <w:b/>
          <w:color w:val="000000"/>
          <w:sz w:val="28"/>
          <w:szCs w:val="28"/>
        </w:rPr>
        <w:br w:type="page"/>
      </w:r>
      <w:r w:rsidRPr="00E21921">
        <w:rPr>
          <w:rFonts w:hint="eastAsia"/>
          <w:b/>
          <w:color w:val="000000"/>
          <w:sz w:val="28"/>
          <w:szCs w:val="28"/>
        </w:rPr>
        <w:lastRenderedPageBreak/>
        <w:t>目</w:t>
      </w:r>
      <w:r w:rsidRPr="00E21921">
        <w:rPr>
          <w:rFonts w:hint="eastAsia"/>
          <w:b/>
          <w:color w:val="000000"/>
          <w:sz w:val="28"/>
          <w:szCs w:val="28"/>
        </w:rPr>
        <w:t xml:space="preserve">  </w:t>
      </w:r>
      <w:r w:rsidRPr="00E21921">
        <w:rPr>
          <w:rFonts w:hint="eastAsia"/>
          <w:b/>
          <w:color w:val="000000"/>
          <w:sz w:val="28"/>
          <w:szCs w:val="28"/>
        </w:rPr>
        <w:t>次</w:t>
      </w:r>
    </w:p>
    <w:p w14:paraId="1D60AEC8" w14:textId="77777777" w:rsidR="004817B8" w:rsidRPr="00E21921" w:rsidRDefault="004817B8" w:rsidP="009B1404">
      <w:pPr>
        <w:pStyle w:val="ad"/>
        <w:spacing w:line="360" w:lineRule="auto"/>
        <w:ind w:firstLineChars="0"/>
        <w:rPr>
          <w:b/>
          <w:color w:val="000000"/>
          <w:sz w:val="22"/>
          <w:szCs w:val="22"/>
        </w:rPr>
      </w:pPr>
    </w:p>
    <w:p w14:paraId="5E19A56C" w14:textId="169AB33D" w:rsidR="004817B8" w:rsidRPr="00E21921" w:rsidRDefault="006E449F" w:rsidP="009B1404">
      <w:pPr>
        <w:pStyle w:val="10"/>
        <w:rPr>
          <w:rFonts w:asciiTheme="minorHAnsi" w:eastAsiaTheme="minorEastAsia" w:hAnsiTheme="minorHAnsi" w:cstheme="minorBidi"/>
          <w:szCs w:val="22"/>
          <w14:ligatures w14:val="standardContextual"/>
        </w:rPr>
      </w:pPr>
      <w:r w:rsidRPr="00E21921">
        <w:rPr>
          <w:sz w:val="24"/>
          <w:szCs w:val="24"/>
        </w:rPr>
        <w:fldChar w:fldCharType="begin"/>
      </w:r>
      <w:r w:rsidRPr="00E21921">
        <w:rPr>
          <w:sz w:val="24"/>
          <w:szCs w:val="24"/>
        </w:rPr>
        <w:instrText xml:space="preserve"> TOC \o "1-3" \h \z \u </w:instrText>
      </w:r>
      <w:r w:rsidRPr="00E21921">
        <w:rPr>
          <w:sz w:val="24"/>
          <w:szCs w:val="24"/>
        </w:rPr>
        <w:fldChar w:fldCharType="separate"/>
      </w:r>
      <w:hyperlink w:anchor="_Toc176547930" w:history="1">
        <w:r w:rsidR="004817B8" w:rsidRPr="00E21921">
          <w:rPr>
            <w:rStyle w:val="ab"/>
            <w:rFonts w:hint="eastAsia"/>
          </w:rPr>
          <w:t>一、任务来源及标准制定背景</w:t>
        </w:r>
        <w:r w:rsidR="004817B8" w:rsidRPr="00E21921">
          <w:rPr>
            <w:rFonts w:hint="eastAsia"/>
          </w:rPr>
          <w:tab/>
        </w:r>
        <w:r w:rsidR="002D536A">
          <w:rPr>
            <w:rFonts w:hint="eastAsia"/>
          </w:rPr>
          <w:t>1</w:t>
        </w:r>
      </w:hyperlink>
    </w:p>
    <w:p w14:paraId="18EC1846" w14:textId="3495CE20" w:rsidR="004817B8" w:rsidRPr="00E21921" w:rsidRDefault="00724A19" w:rsidP="009B1404">
      <w:pPr>
        <w:pStyle w:val="20"/>
        <w:tabs>
          <w:tab w:val="right" w:leader="dot" w:pos="8538"/>
        </w:tabs>
        <w:rPr>
          <w:rFonts w:asciiTheme="minorHAnsi" w:eastAsiaTheme="minorEastAsia" w:hAnsiTheme="minorHAnsi" w:cstheme="minorBidi"/>
          <w:szCs w:val="22"/>
          <w14:ligatures w14:val="standardContextual"/>
        </w:rPr>
      </w:pPr>
      <w:hyperlink w:anchor="_Toc176547931" w:history="1">
        <w:r w:rsidR="004817B8" w:rsidRPr="00E21921">
          <w:rPr>
            <w:rStyle w:val="ab"/>
            <w:rFonts w:hint="eastAsia"/>
          </w:rPr>
          <w:t>1</w:t>
        </w:r>
        <w:r w:rsidR="004817B8" w:rsidRPr="00E21921">
          <w:rPr>
            <w:rStyle w:val="ab"/>
            <w:rFonts w:hint="eastAsia"/>
          </w:rPr>
          <w:t>、任务来源</w:t>
        </w:r>
        <w:r w:rsidR="004817B8" w:rsidRPr="00E21921">
          <w:rPr>
            <w:rFonts w:hint="eastAsia"/>
          </w:rPr>
          <w:tab/>
        </w:r>
        <w:r w:rsidR="002D536A">
          <w:rPr>
            <w:rFonts w:hint="eastAsia"/>
          </w:rPr>
          <w:t>1</w:t>
        </w:r>
      </w:hyperlink>
    </w:p>
    <w:p w14:paraId="346BE875" w14:textId="24331079" w:rsidR="004817B8" w:rsidRPr="00E21921" w:rsidRDefault="00724A19" w:rsidP="009B1404">
      <w:pPr>
        <w:pStyle w:val="20"/>
        <w:tabs>
          <w:tab w:val="right" w:leader="dot" w:pos="8538"/>
        </w:tabs>
        <w:rPr>
          <w:rFonts w:asciiTheme="minorHAnsi" w:eastAsiaTheme="minorEastAsia" w:hAnsiTheme="minorHAnsi" w:cstheme="minorBidi"/>
          <w:szCs w:val="22"/>
          <w14:ligatures w14:val="standardContextual"/>
        </w:rPr>
      </w:pPr>
      <w:hyperlink w:anchor="_Toc176547932" w:history="1">
        <w:r w:rsidR="004817B8" w:rsidRPr="00E21921">
          <w:rPr>
            <w:rStyle w:val="ab"/>
            <w:rFonts w:hint="eastAsia"/>
          </w:rPr>
          <w:t>2</w:t>
        </w:r>
        <w:r w:rsidR="004817B8" w:rsidRPr="00E21921">
          <w:rPr>
            <w:rStyle w:val="ab"/>
            <w:rFonts w:hint="eastAsia"/>
          </w:rPr>
          <w:t>、标准制定背景</w:t>
        </w:r>
        <w:r w:rsidR="004817B8" w:rsidRPr="00E21921">
          <w:rPr>
            <w:rFonts w:hint="eastAsia"/>
          </w:rPr>
          <w:tab/>
        </w:r>
        <w:r w:rsidR="002D536A">
          <w:rPr>
            <w:rFonts w:hint="eastAsia"/>
          </w:rPr>
          <w:t>1</w:t>
        </w:r>
      </w:hyperlink>
    </w:p>
    <w:p w14:paraId="2AC19EBB" w14:textId="21FDF770" w:rsidR="004817B8" w:rsidRPr="00E21921" w:rsidRDefault="00724A19" w:rsidP="009B1404">
      <w:pPr>
        <w:pStyle w:val="10"/>
        <w:rPr>
          <w:rFonts w:asciiTheme="minorHAnsi" w:eastAsiaTheme="minorEastAsia" w:hAnsiTheme="minorHAnsi" w:cstheme="minorBidi"/>
          <w:szCs w:val="22"/>
          <w14:ligatures w14:val="standardContextual"/>
        </w:rPr>
      </w:pPr>
      <w:hyperlink w:anchor="_Toc176547933" w:history="1">
        <w:r w:rsidR="004817B8" w:rsidRPr="00E21921">
          <w:rPr>
            <w:rStyle w:val="ab"/>
            <w:rFonts w:hint="eastAsia"/>
          </w:rPr>
          <w:t>二、主要工作过程</w:t>
        </w:r>
        <w:r w:rsidR="004817B8" w:rsidRPr="00E21921">
          <w:rPr>
            <w:rFonts w:hint="eastAsia"/>
          </w:rPr>
          <w:tab/>
        </w:r>
        <w:r w:rsidR="002D536A">
          <w:rPr>
            <w:rFonts w:hint="eastAsia"/>
          </w:rPr>
          <w:t>1</w:t>
        </w:r>
      </w:hyperlink>
    </w:p>
    <w:p w14:paraId="60F337AF" w14:textId="6B9726C2" w:rsidR="004817B8" w:rsidRPr="00E21921" w:rsidRDefault="00724A19" w:rsidP="009B1404">
      <w:pPr>
        <w:pStyle w:val="10"/>
        <w:rPr>
          <w:rFonts w:asciiTheme="minorHAnsi" w:eastAsiaTheme="minorEastAsia" w:hAnsiTheme="minorHAnsi" w:cstheme="minorBidi"/>
          <w:szCs w:val="22"/>
          <w14:ligatures w14:val="standardContextual"/>
        </w:rPr>
      </w:pPr>
      <w:hyperlink w:anchor="_Toc176547934" w:history="1">
        <w:r w:rsidR="004817B8" w:rsidRPr="00E21921">
          <w:rPr>
            <w:rStyle w:val="ab"/>
            <w:rFonts w:hint="eastAsia"/>
          </w:rPr>
          <w:t>三、标准编制原则和主要技术内容确定的依据</w:t>
        </w:r>
        <w:r w:rsidR="004817B8" w:rsidRPr="00E21921">
          <w:rPr>
            <w:rFonts w:hint="eastAsia"/>
          </w:rPr>
          <w:tab/>
        </w:r>
        <w:r w:rsidR="007A0857">
          <w:rPr>
            <w:rFonts w:hint="eastAsia"/>
          </w:rPr>
          <w:t>2</w:t>
        </w:r>
      </w:hyperlink>
    </w:p>
    <w:p w14:paraId="6DAC26EA" w14:textId="5A04C0EF" w:rsidR="004817B8" w:rsidRPr="00E21921" w:rsidRDefault="00724A19" w:rsidP="009B1404">
      <w:pPr>
        <w:pStyle w:val="20"/>
        <w:tabs>
          <w:tab w:val="right" w:leader="dot" w:pos="8538"/>
        </w:tabs>
        <w:rPr>
          <w:rFonts w:asciiTheme="minorHAnsi" w:eastAsiaTheme="minorEastAsia" w:hAnsiTheme="minorHAnsi" w:cstheme="minorBidi"/>
          <w:szCs w:val="22"/>
          <w14:ligatures w14:val="standardContextual"/>
        </w:rPr>
      </w:pPr>
      <w:hyperlink w:anchor="_Toc176547935" w:history="1">
        <w:r w:rsidR="004817B8" w:rsidRPr="00E21921">
          <w:rPr>
            <w:rStyle w:val="ab"/>
            <w:rFonts w:hint="eastAsia"/>
          </w:rPr>
          <w:t>1</w:t>
        </w:r>
        <w:r w:rsidR="004817B8" w:rsidRPr="00E21921">
          <w:rPr>
            <w:rStyle w:val="ab"/>
            <w:rFonts w:hint="eastAsia"/>
          </w:rPr>
          <w:t>、标准编制原则</w:t>
        </w:r>
        <w:r w:rsidR="004817B8" w:rsidRPr="00E21921">
          <w:rPr>
            <w:rFonts w:hint="eastAsia"/>
          </w:rPr>
          <w:tab/>
        </w:r>
        <w:r w:rsidR="007A0857">
          <w:rPr>
            <w:rFonts w:hint="eastAsia"/>
          </w:rPr>
          <w:t>2</w:t>
        </w:r>
      </w:hyperlink>
    </w:p>
    <w:p w14:paraId="005DBFE5" w14:textId="23B05743" w:rsidR="004817B8" w:rsidRPr="00E21921" w:rsidRDefault="00724A19" w:rsidP="009B1404">
      <w:pPr>
        <w:pStyle w:val="20"/>
        <w:tabs>
          <w:tab w:val="right" w:leader="dot" w:pos="8538"/>
        </w:tabs>
        <w:rPr>
          <w:rFonts w:asciiTheme="minorHAnsi" w:eastAsiaTheme="minorEastAsia" w:hAnsiTheme="minorHAnsi" w:cstheme="minorBidi"/>
          <w:szCs w:val="22"/>
          <w14:ligatures w14:val="standardContextual"/>
        </w:rPr>
      </w:pPr>
      <w:hyperlink w:anchor="_Toc176547936" w:history="1">
        <w:r w:rsidR="004817B8" w:rsidRPr="00E21921">
          <w:rPr>
            <w:rStyle w:val="ab"/>
            <w:rFonts w:hint="eastAsia"/>
          </w:rPr>
          <w:t>2</w:t>
        </w:r>
        <w:r w:rsidR="004817B8" w:rsidRPr="00E21921">
          <w:rPr>
            <w:rStyle w:val="ab"/>
            <w:rFonts w:hint="eastAsia"/>
          </w:rPr>
          <w:t>、主要技术内容确定的论据</w:t>
        </w:r>
        <w:r w:rsidR="004817B8" w:rsidRPr="00E21921">
          <w:rPr>
            <w:rFonts w:hint="eastAsia"/>
          </w:rPr>
          <w:tab/>
        </w:r>
        <w:r w:rsidR="007A0857">
          <w:rPr>
            <w:rFonts w:hint="eastAsia"/>
          </w:rPr>
          <w:t>2</w:t>
        </w:r>
      </w:hyperlink>
    </w:p>
    <w:p w14:paraId="2797626D" w14:textId="5D9FD971" w:rsidR="004817B8" w:rsidRPr="00E21921" w:rsidRDefault="00724A19" w:rsidP="009B1404">
      <w:pPr>
        <w:pStyle w:val="10"/>
        <w:rPr>
          <w:rFonts w:asciiTheme="minorHAnsi" w:eastAsiaTheme="minorEastAsia" w:hAnsiTheme="minorHAnsi" w:cstheme="minorBidi"/>
          <w:szCs w:val="22"/>
          <w14:ligatures w14:val="standardContextual"/>
        </w:rPr>
      </w:pPr>
      <w:hyperlink w:anchor="_Toc176547937" w:history="1">
        <w:r w:rsidR="004817B8" w:rsidRPr="00E21921">
          <w:rPr>
            <w:rStyle w:val="ab"/>
            <w:rFonts w:hint="eastAsia"/>
          </w:rPr>
          <w:t>四、采用的国际标准</w:t>
        </w:r>
        <w:r w:rsidR="004817B8" w:rsidRPr="00E21921">
          <w:rPr>
            <w:rFonts w:hint="eastAsia"/>
          </w:rPr>
          <w:tab/>
        </w:r>
        <w:r w:rsidR="007A0857">
          <w:rPr>
            <w:rFonts w:hint="eastAsia"/>
          </w:rPr>
          <w:t>4</w:t>
        </w:r>
      </w:hyperlink>
    </w:p>
    <w:p w14:paraId="75A7A5D8" w14:textId="500D66FA" w:rsidR="004817B8" w:rsidRPr="00E21921" w:rsidRDefault="00724A19" w:rsidP="009B1404">
      <w:pPr>
        <w:pStyle w:val="10"/>
        <w:rPr>
          <w:rFonts w:asciiTheme="minorHAnsi" w:eastAsiaTheme="minorEastAsia" w:hAnsiTheme="minorHAnsi" w:cstheme="minorBidi"/>
          <w:szCs w:val="22"/>
          <w14:ligatures w14:val="standardContextual"/>
        </w:rPr>
      </w:pPr>
      <w:hyperlink w:anchor="_Toc176547938" w:history="1">
        <w:r w:rsidR="004817B8" w:rsidRPr="00E21921">
          <w:rPr>
            <w:rStyle w:val="ab"/>
            <w:rFonts w:hint="eastAsia"/>
          </w:rPr>
          <w:t>五、与现行法律法规和强制性标准的关系</w:t>
        </w:r>
        <w:r w:rsidR="004817B8" w:rsidRPr="00E21921">
          <w:rPr>
            <w:rFonts w:hint="eastAsia"/>
          </w:rPr>
          <w:tab/>
        </w:r>
        <w:r w:rsidR="007A0857">
          <w:rPr>
            <w:rFonts w:hint="eastAsia"/>
          </w:rPr>
          <w:t>4</w:t>
        </w:r>
      </w:hyperlink>
    </w:p>
    <w:p w14:paraId="3B924B2D" w14:textId="50C960E8" w:rsidR="004817B8" w:rsidRPr="00E21921" w:rsidRDefault="00724A19" w:rsidP="009B1404">
      <w:pPr>
        <w:pStyle w:val="10"/>
        <w:rPr>
          <w:rFonts w:asciiTheme="minorHAnsi" w:eastAsiaTheme="minorEastAsia" w:hAnsiTheme="minorHAnsi" w:cstheme="minorBidi"/>
          <w:szCs w:val="22"/>
          <w14:ligatures w14:val="standardContextual"/>
        </w:rPr>
      </w:pPr>
      <w:hyperlink w:anchor="_Toc176547939" w:history="1">
        <w:r w:rsidR="004817B8" w:rsidRPr="00E21921">
          <w:rPr>
            <w:rStyle w:val="ab"/>
            <w:rFonts w:hint="eastAsia"/>
          </w:rPr>
          <w:t>六、重大分歧意见的处理经过和依据</w:t>
        </w:r>
        <w:r w:rsidR="004817B8" w:rsidRPr="00E21921">
          <w:rPr>
            <w:rFonts w:hint="eastAsia"/>
          </w:rPr>
          <w:tab/>
        </w:r>
        <w:r w:rsidR="007A0857">
          <w:rPr>
            <w:rFonts w:hint="eastAsia"/>
          </w:rPr>
          <w:t>4</w:t>
        </w:r>
      </w:hyperlink>
    </w:p>
    <w:p w14:paraId="765AD2FD" w14:textId="46A03F01" w:rsidR="004817B8" w:rsidRPr="00E21921" w:rsidRDefault="00724A19" w:rsidP="009B1404">
      <w:pPr>
        <w:pStyle w:val="10"/>
        <w:rPr>
          <w:rFonts w:asciiTheme="minorHAnsi" w:eastAsiaTheme="minorEastAsia" w:hAnsiTheme="minorHAnsi" w:cstheme="minorBidi"/>
          <w:szCs w:val="22"/>
          <w14:ligatures w14:val="standardContextual"/>
        </w:rPr>
      </w:pPr>
      <w:hyperlink w:anchor="_Toc176547940" w:history="1">
        <w:r w:rsidR="004817B8" w:rsidRPr="00E21921">
          <w:rPr>
            <w:rStyle w:val="ab"/>
            <w:rFonts w:hint="eastAsia"/>
          </w:rPr>
          <w:t>七、标准作为强制性或推荐性标准的意见</w:t>
        </w:r>
        <w:r w:rsidR="004817B8" w:rsidRPr="00E21921">
          <w:rPr>
            <w:rFonts w:hint="eastAsia"/>
          </w:rPr>
          <w:tab/>
        </w:r>
        <w:r w:rsidR="007A0857">
          <w:rPr>
            <w:rFonts w:hint="eastAsia"/>
          </w:rPr>
          <w:t>4</w:t>
        </w:r>
      </w:hyperlink>
    </w:p>
    <w:p w14:paraId="155D255B" w14:textId="1E72E6F7" w:rsidR="004817B8" w:rsidRPr="00E21921" w:rsidRDefault="00724A19" w:rsidP="009B1404">
      <w:pPr>
        <w:pStyle w:val="10"/>
        <w:rPr>
          <w:rFonts w:asciiTheme="minorHAnsi" w:eastAsiaTheme="minorEastAsia" w:hAnsiTheme="minorHAnsi" w:cstheme="minorBidi"/>
          <w:szCs w:val="22"/>
          <w14:ligatures w14:val="standardContextual"/>
        </w:rPr>
      </w:pPr>
      <w:hyperlink w:anchor="_Toc176547941" w:history="1">
        <w:r w:rsidR="004817B8" w:rsidRPr="00E21921">
          <w:rPr>
            <w:rStyle w:val="ab"/>
            <w:rFonts w:hint="eastAsia"/>
          </w:rPr>
          <w:t>八、贯彻标准的要求和措施建议</w:t>
        </w:r>
        <w:r w:rsidR="004817B8" w:rsidRPr="00E21921">
          <w:rPr>
            <w:rFonts w:hint="eastAsia"/>
          </w:rPr>
          <w:tab/>
        </w:r>
        <w:r w:rsidR="007A0857">
          <w:rPr>
            <w:rFonts w:hint="eastAsia"/>
          </w:rPr>
          <w:t>4</w:t>
        </w:r>
      </w:hyperlink>
    </w:p>
    <w:p w14:paraId="316EC7D6" w14:textId="0B9EA299" w:rsidR="004817B8" w:rsidRPr="00E21921" w:rsidRDefault="00724A19" w:rsidP="009B1404">
      <w:pPr>
        <w:pStyle w:val="10"/>
        <w:rPr>
          <w:rFonts w:asciiTheme="minorHAnsi" w:eastAsiaTheme="minorEastAsia" w:hAnsiTheme="minorHAnsi" w:cstheme="minorBidi"/>
          <w:szCs w:val="22"/>
          <w14:ligatures w14:val="standardContextual"/>
        </w:rPr>
      </w:pPr>
      <w:hyperlink w:anchor="_Toc176547942" w:history="1">
        <w:r w:rsidR="004817B8" w:rsidRPr="00E21921">
          <w:rPr>
            <w:rStyle w:val="ab"/>
            <w:rFonts w:hint="eastAsia"/>
          </w:rPr>
          <w:t>九、废止现行有关标准的建议</w:t>
        </w:r>
        <w:r w:rsidR="004817B8" w:rsidRPr="00E21921">
          <w:rPr>
            <w:rFonts w:hint="eastAsia"/>
          </w:rPr>
          <w:tab/>
        </w:r>
        <w:r w:rsidR="00035071">
          <w:rPr>
            <w:rFonts w:hint="eastAsia"/>
          </w:rPr>
          <w:t>5</w:t>
        </w:r>
      </w:hyperlink>
    </w:p>
    <w:p w14:paraId="01F523EE" w14:textId="5D07D4DE" w:rsidR="004817B8" w:rsidRPr="00E21921" w:rsidRDefault="00724A19" w:rsidP="009B1404">
      <w:pPr>
        <w:pStyle w:val="10"/>
        <w:rPr>
          <w:rFonts w:asciiTheme="minorHAnsi" w:eastAsiaTheme="minorEastAsia" w:hAnsiTheme="minorHAnsi" w:cstheme="minorBidi"/>
          <w:szCs w:val="22"/>
          <w14:ligatures w14:val="standardContextual"/>
        </w:rPr>
      </w:pPr>
      <w:hyperlink w:anchor="_Toc176547943" w:history="1">
        <w:r w:rsidR="004817B8" w:rsidRPr="00E21921">
          <w:rPr>
            <w:rStyle w:val="ab"/>
            <w:rFonts w:hint="eastAsia"/>
          </w:rPr>
          <w:t>十、其他应予说明的事项</w:t>
        </w:r>
        <w:r w:rsidR="004817B8" w:rsidRPr="00E21921">
          <w:rPr>
            <w:rFonts w:hint="eastAsia"/>
          </w:rPr>
          <w:tab/>
        </w:r>
        <w:r w:rsidR="00035071">
          <w:rPr>
            <w:rFonts w:hint="eastAsia"/>
          </w:rPr>
          <w:t>5</w:t>
        </w:r>
      </w:hyperlink>
    </w:p>
    <w:p w14:paraId="7755D24F" w14:textId="77777777" w:rsidR="004817B8" w:rsidRPr="00E21921" w:rsidRDefault="006E449F" w:rsidP="009B1404">
      <w:pPr>
        <w:spacing w:line="360" w:lineRule="auto"/>
        <w:rPr>
          <w:sz w:val="24"/>
          <w:szCs w:val="24"/>
        </w:rPr>
      </w:pPr>
      <w:r w:rsidRPr="00E21921">
        <w:rPr>
          <w:b/>
          <w:bCs/>
          <w:sz w:val="24"/>
          <w:szCs w:val="24"/>
          <w:lang w:val="zh-CN"/>
        </w:rPr>
        <w:fldChar w:fldCharType="end"/>
      </w:r>
    </w:p>
    <w:p w14:paraId="32720C13" w14:textId="77777777" w:rsidR="004817B8" w:rsidRPr="00E21921" w:rsidRDefault="004817B8" w:rsidP="009B1404">
      <w:pPr>
        <w:pStyle w:val="ad"/>
        <w:spacing w:beforeLines="100" w:before="312" w:afterLines="100" w:after="312" w:line="420" w:lineRule="exact"/>
        <w:ind w:firstLineChars="0"/>
        <w:rPr>
          <w:b/>
          <w:color w:val="000000"/>
          <w:sz w:val="28"/>
          <w:szCs w:val="28"/>
        </w:rPr>
      </w:pPr>
    </w:p>
    <w:p w14:paraId="62AADCAE" w14:textId="474668F1" w:rsidR="002D536A" w:rsidRDefault="006E449F" w:rsidP="009B1404">
      <w:pPr>
        <w:pStyle w:val="1"/>
        <w:spacing w:before="0" w:after="0"/>
        <w:sectPr w:rsidR="002D536A">
          <w:footerReference w:type="even" r:id="rId9"/>
          <w:footerReference w:type="default" r:id="rId10"/>
          <w:pgSz w:w="11906" w:h="16838"/>
          <w:pgMar w:top="1843" w:right="1558" w:bottom="1702" w:left="1800" w:header="851" w:footer="992" w:gutter="0"/>
          <w:cols w:space="720"/>
          <w:docGrid w:type="lines" w:linePitch="312"/>
        </w:sectPr>
      </w:pPr>
      <w:r w:rsidRPr="00E21921">
        <w:br w:type="page"/>
      </w:r>
      <w:bookmarkStart w:id="2" w:name="_Toc176547930"/>
    </w:p>
    <w:p w14:paraId="3EB17BB0" w14:textId="77777777" w:rsidR="004817B8" w:rsidRPr="006520B7" w:rsidRDefault="006E449F" w:rsidP="009B1404">
      <w:pPr>
        <w:pStyle w:val="1"/>
        <w:spacing w:before="0" w:after="0"/>
        <w:rPr>
          <w:sz w:val="24"/>
          <w:szCs w:val="40"/>
        </w:rPr>
      </w:pPr>
      <w:r w:rsidRPr="006520B7">
        <w:rPr>
          <w:rFonts w:hint="eastAsia"/>
          <w:sz w:val="24"/>
          <w:szCs w:val="40"/>
        </w:rPr>
        <w:lastRenderedPageBreak/>
        <w:t>一、任务来源及标准制定背景</w:t>
      </w:r>
      <w:bookmarkEnd w:id="2"/>
    </w:p>
    <w:p w14:paraId="39E2EE66" w14:textId="77777777" w:rsidR="004817B8" w:rsidRPr="006520B7" w:rsidRDefault="006E449F" w:rsidP="009B1404">
      <w:pPr>
        <w:pStyle w:val="2"/>
        <w:spacing w:before="0" w:after="0"/>
        <w:rPr>
          <w:sz w:val="22"/>
          <w:szCs w:val="28"/>
        </w:rPr>
      </w:pPr>
      <w:bookmarkStart w:id="3" w:name="_Toc176547931"/>
      <w:r w:rsidRPr="006520B7">
        <w:rPr>
          <w:rFonts w:hint="eastAsia"/>
          <w:sz w:val="22"/>
          <w:szCs w:val="28"/>
        </w:rPr>
        <w:t>1</w:t>
      </w:r>
      <w:r w:rsidRPr="006520B7">
        <w:rPr>
          <w:rFonts w:hint="eastAsia"/>
          <w:sz w:val="22"/>
          <w:szCs w:val="28"/>
        </w:rPr>
        <w:t>、任务来源</w:t>
      </w:r>
      <w:bookmarkEnd w:id="3"/>
    </w:p>
    <w:p w14:paraId="51E08244" w14:textId="1CD1792D" w:rsidR="004817B8" w:rsidRPr="006520B7" w:rsidRDefault="006E449F" w:rsidP="009B1404">
      <w:pPr>
        <w:widowControl/>
        <w:adjustRightInd w:val="0"/>
        <w:snapToGrid w:val="0"/>
        <w:spacing w:line="360" w:lineRule="auto"/>
        <w:ind w:firstLineChars="200" w:firstLine="440"/>
        <w:rPr>
          <w:rFonts w:ascii="宋体" w:hAnsi="宋体" w:cs="黑体"/>
          <w:kern w:val="0"/>
          <w:sz w:val="22"/>
          <w:szCs w:val="20"/>
        </w:rPr>
      </w:pPr>
      <w:r w:rsidRPr="006520B7">
        <w:rPr>
          <w:rFonts w:ascii="宋体" w:hAnsi="宋体" w:cs="黑体" w:hint="eastAsia"/>
          <w:kern w:val="0"/>
          <w:sz w:val="22"/>
          <w:szCs w:val="20"/>
        </w:rPr>
        <w:t>本技术规程由</w:t>
      </w:r>
      <w:r w:rsidR="00A46295" w:rsidRPr="00A46295">
        <w:rPr>
          <w:rFonts w:ascii="宋体" w:hAnsi="宋体" w:cs="黑体" w:hint="eastAsia"/>
          <w:kern w:val="0"/>
          <w:sz w:val="22"/>
          <w:szCs w:val="20"/>
        </w:rPr>
        <w:t>兰州大学、全国畜牧总站、广南县畜牧兽医站</w:t>
      </w:r>
      <w:r w:rsidR="00842CBB">
        <w:rPr>
          <w:rFonts w:ascii="宋体" w:hAnsi="宋体" w:cs="黑体" w:hint="eastAsia"/>
          <w:kern w:val="0"/>
          <w:sz w:val="22"/>
          <w:szCs w:val="20"/>
        </w:rPr>
        <w:t>、云南省草地动物科学研究院</w:t>
      </w:r>
      <w:r w:rsidRPr="006520B7">
        <w:rPr>
          <w:rFonts w:ascii="宋体" w:hAnsi="宋体" w:cs="黑体" w:hint="eastAsia"/>
          <w:kern w:val="0"/>
          <w:sz w:val="22"/>
          <w:szCs w:val="20"/>
        </w:rPr>
        <w:t>共同申报。</w:t>
      </w:r>
    </w:p>
    <w:p w14:paraId="2CF241EC" w14:textId="5571BC22" w:rsidR="004817B8" w:rsidRPr="006520B7" w:rsidRDefault="006E449F" w:rsidP="009B1404">
      <w:pPr>
        <w:pStyle w:val="2"/>
        <w:spacing w:before="0" w:after="0"/>
        <w:rPr>
          <w:sz w:val="22"/>
          <w:szCs w:val="28"/>
        </w:rPr>
      </w:pPr>
      <w:bookmarkStart w:id="4" w:name="_Toc176547932"/>
      <w:r w:rsidRPr="006520B7">
        <w:rPr>
          <w:rFonts w:hint="eastAsia"/>
          <w:sz w:val="22"/>
          <w:szCs w:val="28"/>
        </w:rPr>
        <w:t>2</w:t>
      </w:r>
      <w:r w:rsidRPr="006520B7">
        <w:rPr>
          <w:rFonts w:hint="eastAsia"/>
          <w:sz w:val="22"/>
          <w:szCs w:val="28"/>
        </w:rPr>
        <w:t>、标准制定背景</w:t>
      </w:r>
      <w:bookmarkEnd w:id="4"/>
    </w:p>
    <w:p w14:paraId="3506F585" w14:textId="62A2E84F" w:rsidR="00E21921" w:rsidRPr="006520B7" w:rsidRDefault="00E21921" w:rsidP="009B1404">
      <w:pPr>
        <w:widowControl/>
        <w:adjustRightInd w:val="0"/>
        <w:snapToGrid w:val="0"/>
        <w:spacing w:line="360" w:lineRule="auto"/>
        <w:ind w:firstLineChars="200" w:firstLine="442"/>
        <w:rPr>
          <w:rFonts w:ascii="宋体" w:hAnsi="宋体" w:cs="黑体"/>
          <w:b/>
          <w:bCs/>
          <w:kern w:val="0"/>
          <w:sz w:val="22"/>
          <w:szCs w:val="20"/>
        </w:rPr>
      </w:pPr>
      <w:r w:rsidRPr="006520B7">
        <w:rPr>
          <w:rFonts w:ascii="宋体" w:hAnsi="宋体" w:cs="黑体" w:hint="eastAsia"/>
          <w:b/>
          <w:bCs/>
          <w:kern w:val="0"/>
          <w:sz w:val="22"/>
          <w:szCs w:val="20"/>
        </w:rPr>
        <w:t>（1）</w:t>
      </w:r>
      <w:r w:rsidR="00DC0BA2" w:rsidRPr="00DC0BA2">
        <w:rPr>
          <w:rFonts w:ascii="宋体" w:hAnsi="宋体" w:cs="黑体" w:hint="eastAsia"/>
          <w:b/>
          <w:bCs/>
          <w:kern w:val="0"/>
          <w:sz w:val="22"/>
          <w:szCs w:val="20"/>
        </w:rPr>
        <w:t>国家政策对智能化监测的明确导向</w:t>
      </w:r>
    </w:p>
    <w:p w14:paraId="5702A9C9" w14:textId="14814B48" w:rsidR="00E21921" w:rsidRPr="006520B7" w:rsidRDefault="00DC0BA2" w:rsidP="009B1404">
      <w:pPr>
        <w:widowControl/>
        <w:adjustRightInd w:val="0"/>
        <w:snapToGrid w:val="0"/>
        <w:spacing w:line="360" w:lineRule="auto"/>
        <w:ind w:firstLineChars="200" w:firstLine="440"/>
        <w:rPr>
          <w:rFonts w:ascii="宋体" w:hAnsi="宋体" w:cs="黑体"/>
          <w:kern w:val="0"/>
          <w:sz w:val="22"/>
          <w:szCs w:val="20"/>
        </w:rPr>
      </w:pPr>
      <w:r w:rsidRPr="00DC0BA2">
        <w:rPr>
          <w:rFonts w:ascii="宋体" w:hAnsi="宋体" w:cs="黑体" w:hint="eastAsia"/>
          <w:kern w:val="0"/>
          <w:sz w:val="22"/>
          <w:szCs w:val="20"/>
        </w:rPr>
        <w:t>国家《“十四五”全国农业农村信息化发展规划》明确提出加快遥感、物联网、大数据在农业资源监测中的应用。《国家适应气候变化战略2035》要求建立健全草原生态与牧草资源的智能化监测网络。本标准的制定响应了上述政策要求，填补了南方丘陵</w:t>
      </w:r>
      <w:proofErr w:type="gramStart"/>
      <w:r w:rsidRPr="00DC0BA2">
        <w:rPr>
          <w:rFonts w:ascii="宋体" w:hAnsi="宋体" w:cs="黑体" w:hint="eastAsia"/>
          <w:kern w:val="0"/>
          <w:sz w:val="22"/>
          <w:szCs w:val="20"/>
        </w:rPr>
        <w:t>刈</w:t>
      </w:r>
      <w:proofErr w:type="gramEnd"/>
      <w:r w:rsidRPr="00DC0BA2">
        <w:rPr>
          <w:rFonts w:ascii="宋体" w:hAnsi="宋体" w:cs="黑体" w:hint="eastAsia"/>
          <w:kern w:val="0"/>
          <w:sz w:val="22"/>
          <w:szCs w:val="20"/>
        </w:rPr>
        <w:t>牧草地牧草智能监测领域的技术空白。</w:t>
      </w:r>
    </w:p>
    <w:p w14:paraId="21754E7A" w14:textId="7E1806FF" w:rsidR="00F11312" w:rsidRPr="006520B7" w:rsidRDefault="00F11312" w:rsidP="009B1404">
      <w:pPr>
        <w:widowControl/>
        <w:adjustRightInd w:val="0"/>
        <w:snapToGrid w:val="0"/>
        <w:spacing w:line="360" w:lineRule="auto"/>
        <w:ind w:firstLineChars="200" w:firstLine="442"/>
        <w:rPr>
          <w:rFonts w:ascii="宋体" w:hAnsi="宋体" w:cs="黑体"/>
          <w:b/>
          <w:bCs/>
          <w:kern w:val="0"/>
          <w:sz w:val="22"/>
          <w:szCs w:val="20"/>
        </w:rPr>
      </w:pPr>
      <w:r w:rsidRPr="006520B7">
        <w:rPr>
          <w:rFonts w:ascii="宋体" w:hAnsi="宋体" w:cs="黑体" w:hint="eastAsia"/>
          <w:b/>
          <w:bCs/>
          <w:kern w:val="0"/>
          <w:sz w:val="22"/>
          <w:szCs w:val="20"/>
        </w:rPr>
        <w:t>（2）</w:t>
      </w:r>
      <w:r w:rsidR="00DC0BA2" w:rsidRPr="00DC0BA2">
        <w:rPr>
          <w:rFonts w:ascii="宋体" w:hAnsi="宋体" w:cs="黑体" w:hint="eastAsia"/>
          <w:b/>
          <w:bCs/>
          <w:kern w:val="0"/>
          <w:sz w:val="22"/>
          <w:szCs w:val="20"/>
        </w:rPr>
        <w:t>南方丘陵区草牧业发展的现实需求</w:t>
      </w:r>
    </w:p>
    <w:p w14:paraId="203D6622" w14:textId="5FD7A65B" w:rsidR="00F11312" w:rsidRPr="006520B7" w:rsidRDefault="00DC0BA2" w:rsidP="009B1404">
      <w:pPr>
        <w:widowControl/>
        <w:adjustRightInd w:val="0"/>
        <w:snapToGrid w:val="0"/>
        <w:spacing w:line="360" w:lineRule="auto"/>
        <w:ind w:firstLineChars="200" w:firstLine="440"/>
        <w:rPr>
          <w:rFonts w:ascii="宋体" w:hAnsi="宋体" w:cs="黑体"/>
          <w:kern w:val="0"/>
          <w:sz w:val="22"/>
          <w:szCs w:val="20"/>
        </w:rPr>
      </w:pPr>
      <w:r w:rsidRPr="00DC0BA2">
        <w:rPr>
          <w:rFonts w:ascii="宋体" w:hAnsi="宋体" w:cs="黑体" w:hint="eastAsia"/>
          <w:kern w:val="0"/>
          <w:sz w:val="22"/>
          <w:szCs w:val="20"/>
        </w:rPr>
        <w:t>南方丘陵区地形复杂、地块破碎、牧草种类多样，传统人工调查方式效率低、时效性差，难以满足精准草畜平衡、牧草品质评估及生态监测的需要。近年来，卫星遥感、无人机、近红外光谱等技术快速发展，但缺乏针对该区域牧草监测的统一技术规范，导致数据可比性差、设备选型混乱、模型泛化能力不足。</w:t>
      </w:r>
    </w:p>
    <w:p w14:paraId="4846891B" w14:textId="1E4FC3CB" w:rsidR="00F11312" w:rsidRPr="006520B7" w:rsidRDefault="00F11312" w:rsidP="009B1404">
      <w:pPr>
        <w:widowControl/>
        <w:adjustRightInd w:val="0"/>
        <w:snapToGrid w:val="0"/>
        <w:spacing w:line="360" w:lineRule="auto"/>
        <w:ind w:firstLineChars="200" w:firstLine="442"/>
        <w:rPr>
          <w:rFonts w:ascii="宋体" w:hAnsi="宋体" w:cs="黑体"/>
          <w:b/>
          <w:bCs/>
          <w:kern w:val="0"/>
          <w:sz w:val="22"/>
          <w:szCs w:val="20"/>
        </w:rPr>
      </w:pPr>
      <w:r w:rsidRPr="006520B7">
        <w:rPr>
          <w:rFonts w:ascii="宋体" w:hAnsi="宋体" w:cs="黑体" w:hint="eastAsia"/>
          <w:b/>
          <w:bCs/>
          <w:kern w:val="0"/>
          <w:sz w:val="22"/>
          <w:szCs w:val="20"/>
        </w:rPr>
        <w:t>（3）</w:t>
      </w:r>
      <w:r w:rsidR="002A7447" w:rsidRPr="002A7447">
        <w:rPr>
          <w:rFonts w:ascii="宋体" w:hAnsi="宋体" w:cs="黑体" w:hint="eastAsia"/>
          <w:b/>
          <w:bCs/>
          <w:kern w:val="0"/>
          <w:sz w:val="22"/>
          <w:szCs w:val="20"/>
        </w:rPr>
        <w:t>现有标准无法完全适用</w:t>
      </w:r>
    </w:p>
    <w:p w14:paraId="003127C4" w14:textId="74A35ADF" w:rsidR="004817B8" w:rsidRPr="006520B7" w:rsidRDefault="002A7447" w:rsidP="009B1404">
      <w:pPr>
        <w:widowControl/>
        <w:adjustRightInd w:val="0"/>
        <w:snapToGrid w:val="0"/>
        <w:spacing w:line="360" w:lineRule="auto"/>
        <w:ind w:firstLineChars="200" w:firstLine="440"/>
        <w:rPr>
          <w:rFonts w:ascii="宋体" w:hAnsi="宋体" w:cs="黑体"/>
          <w:kern w:val="0"/>
          <w:sz w:val="22"/>
          <w:szCs w:val="20"/>
        </w:rPr>
      </w:pPr>
      <w:r w:rsidRPr="002A7447">
        <w:rPr>
          <w:rFonts w:ascii="宋体" w:hAnsi="宋体" w:cs="黑体" w:hint="eastAsia"/>
          <w:kern w:val="0"/>
          <w:sz w:val="22"/>
          <w:szCs w:val="20"/>
        </w:rPr>
        <w:t>现有标准如GB/T 37802-2019《农田信息监测点选址要求和监测规范》主要面向农田环境，未涵盖牧草种类识别、质量快速检测等核心环节，也未考虑南方丘陵区高异质性和多云雨天气条件。因此，亟需建立一套覆盖监测前准备、设备选型、监测方法、数据处理和应用场景的</w:t>
      </w:r>
      <w:proofErr w:type="gramStart"/>
      <w:r w:rsidRPr="002A7447">
        <w:rPr>
          <w:rFonts w:ascii="宋体" w:hAnsi="宋体" w:cs="黑体" w:hint="eastAsia"/>
          <w:kern w:val="0"/>
          <w:sz w:val="22"/>
          <w:szCs w:val="20"/>
        </w:rPr>
        <w:t>完整技术</w:t>
      </w:r>
      <w:proofErr w:type="gramEnd"/>
      <w:r w:rsidRPr="002A7447">
        <w:rPr>
          <w:rFonts w:ascii="宋体" w:hAnsi="宋体" w:cs="黑体" w:hint="eastAsia"/>
          <w:kern w:val="0"/>
          <w:sz w:val="22"/>
          <w:szCs w:val="20"/>
        </w:rPr>
        <w:t>规范。</w:t>
      </w:r>
    </w:p>
    <w:p w14:paraId="065D81E8" w14:textId="4D716A4A" w:rsidR="00E21921" w:rsidRPr="006520B7" w:rsidRDefault="00F11312" w:rsidP="009B1404">
      <w:pPr>
        <w:widowControl/>
        <w:adjustRightInd w:val="0"/>
        <w:snapToGrid w:val="0"/>
        <w:spacing w:line="360" w:lineRule="auto"/>
        <w:ind w:firstLineChars="200" w:firstLine="442"/>
        <w:rPr>
          <w:rFonts w:ascii="宋体" w:hAnsi="宋体" w:cs="黑体"/>
          <w:b/>
          <w:bCs/>
          <w:kern w:val="0"/>
          <w:sz w:val="22"/>
          <w:szCs w:val="20"/>
        </w:rPr>
      </w:pPr>
      <w:r w:rsidRPr="006520B7">
        <w:rPr>
          <w:rFonts w:ascii="宋体" w:hAnsi="宋体" w:cs="黑体" w:hint="eastAsia"/>
          <w:b/>
          <w:bCs/>
          <w:kern w:val="0"/>
          <w:sz w:val="22"/>
          <w:szCs w:val="20"/>
        </w:rPr>
        <w:t>（4）</w:t>
      </w:r>
      <w:r w:rsidR="002A7447" w:rsidRPr="002A7447">
        <w:rPr>
          <w:rFonts w:ascii="宋体" w:hAnsi="宋体" w:cs="黑体" w:hint="eastAsia"/>
          <w:b/>
          <w:bCs/>
          <w:kern w:val="0"/>
          <w:sz w:val="22"/>
          <w:szCs w:val="20"/>
        </w:rPr>
        <w:t>产业和基层应用的迫切需要</w:t>
      </w:r>
    </w:p>
    <w:p w14:paraId="3E45186A" w14:textId="26ECBCFA" w:rsidR="00E21921" w:rsidRPr="006520B7" w:rsidRDefault="002A7447" w:rsidP="009B1404">
      <w:pPr>
        <w:widowControl/>
        <w:adjustRightInd w:val="0"/>
        <w:snapToGrid w:val="0"/>
        <w:spacing w:line="360" w:lineRule="auto"/>
        <w:ind w:firstLineChars="200" w:firstLine="440"/>
        <w:rPr>
          <w:rFonts w:ascii="宋体" w:hAnsi="宋体" w:cs="黑体"/>
          <w:kern w:val="0"/>
          <w:sz w:val="22"/>
          <w:szCs w:val="20"/>
        </w:rPr>
      </w:pPr>
      <w:r w:rsidRPr="002A7447">
        <w:rPr>
          <w:rFonts w:ascii="宋体" w:hAnsi="宋体" w:cs="黑体" w:hint="eastAsia"/>
          <w:kern w:val="0"/>
          <w:sz w:val="22"/>
          <w:szCs w:val="20"/>
        </w:rPr>
        <w:t>云南、贵州、湖南等地已开展牧草智能监测试点，但因缺乏标准，技术路线不一，数据难以整合。相关企业也希望获得标准化的技术指南，以规范产品开发和推广。本标准的制定将推动智能监测技术在南方丘陵区的大规模应用，提升草牧业管理水平。</w:t>
      </w:r>
    </w:p>
    <w:p w14:paraId="64DA9786" w14:textId="77777777" w:rsidR="004817B8" w:rsidRPr="006520B7" w:rsidRDefault="006E449F" w:rsidP="009B1404">
      <w:pPr>
        <w:pStyle w:val="1"/>
        <w:spacing w:before="0" w:after="0"/>
        <w:rPr>
          <w:sz w:val="24"/>
          <w:szCs w:val="40"/>
        </w:rPr>
      </w:pPr>
      <w:bookmarkStart w:id="5" w:name="_Toc176547933"/>
      <w:r w:rsidRPr="006520B7">
        <w:rPr>
          <w:rFonts w:hint="eastAsia"/>
          <w:sz w:val="24"/>
          <w:szCs w:val="40"/>
        </w:rPr>
        <w:t>二、主要工作过程</w:t>
      </w:r>
      <w:bookmarkEnd w:id="5"/>
    </w:p>
    <w:p w14:paraId="30F3CE8A" w14:textId="3FF21F4F" w:rsidR="004817B8" w:rsidRPr="006520B7" w:rsidRDefault="006E449F" w:rsidP="009B1404">
      <w:pPr>
        <w:spacing w:line="360" w:lineRule="auto"/>
        <w:ind w:firstLineChars="200" w:firstLine="440"/>
        <w:rPr>
          <w:sz w:val="22"/>
          <w:szCs w:val="20"/>
        </w:rPr>
      </w:pPr>
      <w:r w:rsidRPr="006520B7">
        <w:rPr>
          <w:rFonts w:eastAsia="仿宋_GB2312"/>
          <w:sz w:val="22"/>
          <w:szCs w:val="20"/>
        </w:rPr>
        <w:t>202</w:t>
      </w:r>
      <w:r w:rsidR="006073A3">
        <w:rPr>
          <w:rFonts w:eastAsia="仿宋_GB2312" w:hint="eastAsia"/>
          <w:sz w:val="22"/>
          <w:szCs w:val="20"/>
        </w:rPr>
        <w:t>3</w:t>
      </w:r>
      <w:r w:rsidRPr="006520B7">
        <w:rPr>
          <w:rFonts w:eastAsia="仿宋_GB2312"/>
          <w:sz w:val="22"/>
          <w:szCs w:val="20"/>
        </w:rPr>
        <w:t>.0</w:t>
      </w:r>
      <w:r w:rsidRPr="006520B7">
        <w:rPr>
          <w:rFonts w:eastAsia="仿宋_GB2312" w:hint="eastAsia"/>
          <w:sz w:val="22"/>
          <w:szCs w:val="20"/>
        </w:rPr>
        <w:t>1</w:t>
      </w:r>
      <w:r w:rsidRPr="006520B7">
        <w:rPr>
          <w:rFonts w:ascii="宋体" w:hAnsi="宋体" w:cs="宋体" w:hint="eastAsia"/>
          <w:sz w:val="22"/>
          <w:szCs w:val="20"/>
        </w:rPr>
        <w:t>月</w:t>
      </w:r>
      <w:r w:rsidRPr="006520B7">
        <w:rPr>
          <w:rFonts w:eastAsia="仿宋_GB2312"/>
          <w:sz w:val="22"/>
          <w:szCs w:val="20"/>
        </w:rPr>
        <w:t>-202</w:t>
      </w:r>
      <w:r w:rsidR="002A7447">
        <w:rPr>
          <w:rFonts w:eastAsia="仿宋_GB2312" w:hint="eastAsia"/>
          <w:sz w:val="22"/>
          <w:szCs w:val="20"/>
        </w:rPr>
        <w:t>5</w:t>
      </w:r>
      <w:r w:rsidRPr="006520B7">
        <w:rPr>
          <w:rFonts w:eastAsia="仿宋_GB2312"/>
          <w:sz w:val="22"/>
          <w:szCs w:val="20"/>
        </w:rPr>
        <w:t>.0</w:t>
      </w:r>
      <w:r w:rsidR="00F11312" w:rsidRPr="006520B7">
        <w:rPr>
          <w:rFonts w:eastAsia="仿宋_GB2312"/>
          <w:sz w:val="22"/>
          <w:szCs w:val="20"/>
        </w:rPr>
        <w:t>6</w:t>
      </w:r>
      <w:r w:rsidRPr="006520B7">
        <w:rPr>
          <w:rFonts w:ascii="宋体" w:hAnsi="宋体" w:cs="宋体" w:hint="eastAsia"/>
          <w:sz w:val="22"/>
          <w:szCs w:val="20"/>
        </w:rPr>
        <w:t>月</w:t>
      </w:r>
      <w:r w:rsidRPr="006520B7">
        <w:rPr>
          <w:rFonts w:eastAsia="仿宋_GB2312"/>
          <w:sz w:val="22"/>
          <w:szCs w:val="20"/>
        </w:rPr>
        <w:t xml:space="preserve"> </w:t>
      </w:r>
      <w:r w:rsidRPr="006520B7">
        <w:rPr>
          <w:rFonts w:ascii="宋体" w:hAnsi="宋体" w:cs="宋体"/>
          <w:sz w:val="22"/>
          <w:szCs w:val="20"/>
        </w:rPr>
        <w:t>收集数据，整理资料</w:t>
      </w:r>
      <w:r w:rsidRPr="006520B7">
        <w:rPr>
          <w:rFonts w:ascii="宋体" w:hAnsi="宋体" w:cs="宋体" w:hint="eastAsia"/>
          <w:sz w:val="22"/>
          <w:szCs w:val="20"/>
        </w:rPr>
        <w:t>。</w:t>
      </w:r>
    </w:p>
    <w:p w14:paraId="14475C54" w14:textId="4616177C" w:rsidR="004817B8" w:rsidRPr="006520B7" w:rsidRDefault="006E449F" w:rsidP="009B1404">
      <w:pPr>
        <w:spacing w:line="360" w:lineRule="auto"/>
        <w:ind w:firstLineChars="200" w:firstLine="440"/>
        <w:rPr>
          <w:sz w:val="22"/>
          <w:szCs w:val="20"/>
        </w:rPr>
      </w:pPr>
      <w:r w:rsidRPr="006520B7">
        <w:rPr>
          <w:rFonts w:eastAsia="仿宋_GB2312" w:hint="eastAsia"/>
          <w:sz w:val="22"/>
          <w:szCs w:val="20"/>
        </w:rPr>
        <w:t>202</w:t>
      </w:r>
      <w:r w:rsidR="002A7447">
        <w:rPr>
          <w:rFonts w:eastAsia="仿宋_GB2312" w:hint="eastAsia"/>
          <w:sz w:val="22"/>
          <w:szCs w:val="20"/>
        </w:rPr>
        <w:t>5</w:t>
      </w:r>
      <w:r w:rsidRPr="006520B7">
        <w:rPr>
          <w:rFonts w:eastAsia="仿宋_GB2312" w:hint="eastAsia"/>
          <w:sz w:val="22"/>
          <w:szCs w:val="20"/>
        </w:rPr>
        <w:t>.0</w:t>
      </w:r>
      <w:r w:rsidR="00F11312" w:rsidRPr="006520B7">
        <w:rPr>
          <w:rFonts w:eastAsia="仿宋_GB2312"/>
          <w:sz w:val="22"/>
          <w:szCs w:val="20"/>
        </w:rPr>
        <w:t>7</w:t>
      </w:r>
      <w:r w:rsidRPr="006520B7">
        <w:rPr>
          <w:rFonts w:eastAsia="仿宋_GB2312" w:hint="eastAsia"/>
          <w:sz w:val="22"/>
          <w:szCs w:val="20"/>
        </w:rPr>
        <w:t>月</w:t>
      </w:r>
      <w:r w:rsidRPr="006520B7">
        <w:rPr>
          <w:rFonts w:eastAsia="仿宋_GB2312" w:hint="eastAsia"/>
          <w:sz w:val="22"/>
          <w:szCs w:val="20"/>
        </w:rPr>
        <w:t>-202</w:t>
      </w:r>
      <w:r w:rsidR="002A7447">
        <w:rPr>
          <w:rFonts w:eastAsia="仿宋_GB2312" w:hint="eastAsia"/>
          <w:sz w:val="22"/>
          <w:szCs w:val="20"/>
        </w:rPr>
        <w:t>5</w:t>
      </w:r>
      <w:r w:rsidRPr="006520B7">
        <w:rPr>
          <w:rFonts w:eastAsia="仿宋_GB2312" w:hint="eastAsia"/>
          <w:sz w:val="22"/>
          <w:szCs w:val="20"/>
        </w:rPr>
        <w:t>.</w:t>
      </w:r>
      <w:r w:rsidR="00F11312" w:rsidRPr="006520B7">
        <w:rPr>
          <w:rFonts w:eastAsia="仿宋_GB2312"/>
          <w:sz w:val="22"/>
          <w:szCs w:val="20"/>
        </w:rPr>
        <w:t>12</w:t>
      </w:r>
      <w:r w:rsidRPr="006520B7">
        <w:rPr>
          <w:rFonts w:ascii="宋体" w:hAnsi="宋体" w:cs="宋体" w:hint="eastAsia"/>
          <w:sz w:val="22"/>
          <w:szCs w:val="20"/>
        </w:rPr>
        <w:t>月</w:t>
      </w:r>
      <w:r w:rsidRPr="006520B7">
        <w:rPr>
          <w:rFonts w:eastAsia="仿宋_GB2312"/>
          <w:sz w:val="22"/>
          <w:szCs w:val="20"/>
        </w:rPr>
        <w:t xml:space="preserve"> </w:t>
      </w:r>
      <w:r w:rsidRPr="006520B7">
        <w:rPr>
          <w:rFonts w:ascii="宋体" w:hAnsi="宋体" w:cs="宋体"/>
          <w:sz w:val="22"/>
          <w:szCs w:val="20"/>
        </w:rPr>
        <w:t>形成工作组讨论稿</w:t>
      </w:r>
      <w:r w:rsidRPr="006520B7">
        <w:rPr>
          <w:rFonts w:ascii="宋体" w:hAnsi="宋体" w:cs="宋体" w:hint="eastAsia"/>
          <w:sz w:val="22"/>
          <w:szCs w:val="20"/>
        </w:rPr>
        <w:t>。</w:t>
      </w:r>
    </w:p>
    <w:p w14:paraId="2A98CE91" w14:textId="716EBCF0" w:rsidR="004817B8" w:rsidRPr="006520B7" w:rsidRDefault="006E449F" w:rsidP="009B1404">
      <w:pPr>
        <w:spacing w:line="360" w:lineRule="auto"/>
        <w:ind w:firstLineChars="200" w:firstLine="440"/>
        <w:rPr>
          <w:rFonts w:ascii="宋体" w:hAnsi="宋体" w:cs="宋体"/>
          <w:sz w:val="22"/>
          <w:szCs w:val="20"/>
        </w:rPr>
      </w:pPr>
      <w:r w:rsidRPr="006520B7">
        <w:rPr>
          <w:rFonts w:eastAsia="仿宋_GB2312"/>
          <w:sz w:val="22"/>
          <w:szCs w:val="20"/>
        </w:rPr>
        <w:t>202</w:t>
      </w:r>
      <w:r w:rsidR="002A7447">
        <w:rPr>
          <w:rFonts w:eastAsia="仿宋_GB2312" w:hint="eastAsia"/>
          <w:sz w:val="22"/>
          <w:szCs w:val="20"/>
        </w:rPr>
        <w:t>6</w:t>
      </w:r>
      <w:r w:rsidRPr="006520B7">
        <w:rPr>
          <w:rFonts w:eastAsia="仿宋_GB2312"/>
          <w:sz w:val="22"/>
          <w:szCs w:val="20"/>
        </w:rPr>
        <w:t>.</w:t>
      </w:r>
      <w:r w:rsidRPr="006520B7">
        <w:rPr>
          <w:rFonts w:eastAsia="仿宋_GB2312" w:hint="eastAsia"/>
          <w:sz w:val="22"/>
          <w:szCs w:val="20"/>
        </w:rPr>
        <w:t>0</w:t>
      </w:r>
      <w:r w:rsidR="00F11312" w:rsidRPr="006520B7">
        <w:rPr>
          <w:rFonts w:eastAsia="仿宋_GB2312"/>
          <w:sz w:val="22"/>
          <w:szCs w:val="20"/>
        </w:rPr>
        <w:t>1</w:t>
      </w:r>
      <w:r w:rsidRPr="006520B7">
        <w:rPr>
          <w:rFonts w:eastAsia="仿宋_GB2312" w:hint="eastAsia"/>
          <w:sz w:val="22"/>
          <w:szCs w:val="20"/>
        </w:rPr>
        <w:t>月</w:t>
      </w:r>
      <w:r w:rsidRPr="006520B7">
        <w:rPr>
          <w:rFonts w:eastAsia="仿宋_GB2312"/>
          <w:sz w:val="22"/>
          <w:szCs w:val="20"/>
        </w:rPr>
        <w:t>-202</w:t>
      </w:r>
      <w:r w:rsidR="002A7447">
        <w:rPr>
          <w:rFonts w:eastAsia="仿宋_GB2312" w:hint="eastAsia"/>
          <w:sz w:val="22"/>
          <w:szCs w:val="20"/>
        </w:rPr>
        <w:t>6</w:t>
      </w:r>
      <w:r w:rsidRPr="006520B7">
        <w:rPr>
          <w:rFonts w:eastAsia="仿宋_GB2312"/>
          <w:sz w:val="22"/>
          <w:szCs w:val="20"/>
        </w:rPr>
        <w:t>.</w:t>
      </w:r>
      <w:r w:rsidRPr="006520B7">
        <w:rPr>
          <w:rFonts w:eastAsia="仿宋_GB2312" w:hint="eastAsia"/>
          <w:sz w:val="22"/>
          <w:szCs w:val="20"/>
        </w:rPr>
        <w:t>0</w:t>
      </w:r>
      <w:r w:rsidR="00F11312" w:rsidRPr="006520B7">
        <w:rPr>
          <w:rFonts w:eastAsia="仿宋_GB2312"/>
          <w:sz w:val="22"/>
          <w:szCs w:val="20"/>
        </w:rPr>
        <w:t>3</w:t>
      </w:r>
      <w:r w:rsidRPr="006520B7">
        <w:rPr>
          <w:rFonts w:ascii="宋体" w:hAnsi="宋体" w:cs="宋体" w:hint="eastAsia"/>
          <w:sz w:val="22"/>
          <w:szCs w:val="20"/>
        </w:rPr>
        <w:t>月</w:t>
      </w:r>
      <w:r w:rsidRPr="006520B7">
        <w:rPr>
          <w:rFonts w:eastAsia="仿宋_GB2312" w:hint="eastAsia"/>
          <w:sz w:val="22"/>
          <w:szCs w:val="20"/>
        </w:rPr>
        <w:t xml:space="preserve"> </w:t>
      </w:r>
      <w:r w:rsidRPr="006520B7">
        <w:rPr>
          <w:rFonts w:ascii="宋体" w:hAnsi="宋体" w:cs="宋体"/>
          <w:sz w:val="22"/>
          <w:szCs w:val="20"/>
        </w:rPr>
        <w:t>编写征求意见</w:t>
      </w:r>
      <w:proofErr w:type="gramStart"/>
      <w:r w:rsidRPr="006520B7">
        <w:rPr>
          <w:rFonts w:ascii="宋体" w:hAnsi="宋体" w:cs="宋体"/>
          <w:sz w:val="22"/>
          <w:szCs w:val="20"/>
        </w:rPr>
        <w:t>稿标准</w:t>
      </w:r>
      <w:proofErr w:type="gramEnd"/>
      <w:r w:rsidRPr="006520B7">
        <w:rPr>
          <w:rFonts w:ascii="宋体" w:hAnsi="宋体" w:cs="宋体"/>
          <w:sz w:val="22"/>
          <w:szCs w:val="20"/>
        </w:rPr>
        <w:t>文本，编写《编制说明》</w:t>
      </w:r>
      <w:r w:rsidRPr="006520B7">
        <w:rPr>
          <w:rFonts w:ascii="宋体" w:hAnsi="宋体" w:cs="宋体" w:hint="eastAsia"/>
          <w:sz w:val="22"/>
          <w:szCs w:val="20"/>
        </w:rPr>
        <w:t>。</w:t>
      </w:r>
    </w:p>
    <w:p w14:paraId="10ADADFA" w14:textId="37034770" w:rsidR="004817B8" w:rsidRPr="006520B7" w:rsidRDefault="006E449F" w:rsidP="009B1404">
      <w:pPr>
        <w:spacing w:line="360" w:lineRule="auto"/>
        <w:ind w:firstLineChars="200" w:firstLine="440"/>
        <w:rPr>
          <w:bCs/>
          <w:sz w:val="22"/>
          <w:szCs w:val="20"/>
        </w:rPr>
      </w:pPr>
      <w:r w:rsidRPr="006520B7">
        <w:rPr>
          <w:rFonts w:hint="eastAsia"/>
          <w:bCs/>
          <w:sz w:val="22"/>
          <w:szCs w:val="20"/>
        </w:rPr>
        <w:t>由北京华夏草业产业技术创新战略联盟组织国内相关专家对《</w:t>
      </w:r>
      <w:r w:rsidR="002A7447">
        <w:rPr>
          <w:rFonts w:hint="eastAsia"/>
          <w:bCs/>
          <w:sz w:val="22"/>
          <w:szCs w:val="20"/>
        </w:rPr>
        <w:t>南方丘陵刈牧草地牧草智能监测技术规范</w:t>
      </w:r>
      <w:r w:rsidRPr="006520B7">
        <w:rPr>
          <w:rFonts w:hint="eastAsia"/>
          <w:bCs/>
          <w:sz w:val="22"/>
          <w:szCs w:val="20"/>
        </w:rPr>
        <w:t>》征求意见稿及编制说明进行会议评审。</w:t>
      </w:r>
    </w:p>
    <w:p w14:paraId="71F810C8" w14:textId="77777777" w:rsidR="004817B8" w:rsidRPr="006520B7" w:rsidRDefault="006E449F" w:rsidP="009B1404">
      <w:pPr>
        <w:pStyle w:val="1"/>
        <w:spacing w:before="0" w:after="0"/>
        <w:rPr>
          <w:sz w:val="24"/>
          <w:szCs w:val="40"/>
        </w:rPr>
      </w:pPr>
      <w:bookmarkStart w:id="6" w:name="_Toc176547934"/>
      <w:r w:rsidRPr="006520B7">
        <w:rPr>
          <w:rFonts w:hint="eastAsia"/>
          <w:sz w:val="24"/>
          <w:szCs w:val="40"/>
        </w:rPr>
        <w:lastRenderedPageBreak/>
        <w:t>三、标准编制原则和主要技术内容确定的依据</w:t>
      </w:r>
      <w:bookmarkEnd w:id="6"/>
    </w:p>
    <w:p w14:paraId="54A8B500" w14:textId="77777777" w:rsidR="004817B8" w:rsidRPr="006520B7" w:rsidRDefault="006E449F" w:rsidP="009B1404">
      <w:pPr>
        <w:pStyle w:val="2"/>
        <w:spacing w:before="0" w:after="0"/>
        <w:rPr>
          <w:sz w:val="22"/>
          <w:szCs w:val="28"/>
        </w:rPr>
      </w:pPr>
      <w:bookmarkStart w:id="7" w:name="_Toc176547935"/>
      <w:r w:rsidRPr="006520B7">
        <w:rPr>
          <w:rFonts w:hint="eastAsia"/>
          <w:sz w:val="22"/>
          <w:szCs w:val="28"/>
        </w:rPr>
        <w:t>1</w:t>
      </w:r>
      <w:r w:rsidRPr="006520B7">
        <w:rPr>
          <w:rFonts w:hint="eastAsia"/>
          <w:sz w:val="22"/>
          <w:szCs w:val="28"/>
        </w:rPr>
        <w:t>、标准编制原则</w:t>
      </w:r>
      <w:bookmarkEnd w:id="7"/>
    </w:p>
    <w:p w14:paraId="6734B403" w14:textId="4D71A4D8" w:rsidR="004817B8" w:rsidRPr="006520B7" w:rsidRDefault="006E449F" w:rsidP="009B1404">
      <w:pPr>
        <w:spacing w:line="360" w:lineRule="auto"/>
        <w:ind w:firstLineChars="200" w:firstLine="440"/>
        <w:rPr>
          <w:sz w:val="22"/>
          <w:szCs w:val="20"/>
        </w:rPr>
      </w:pPr>
      <w:r w:rsidRPr="006520B7">
        <w:rPr>
          <w:bCs/>
          <w:sz w:val="22"/>
          <w:szCs w:val="20"/>
        </w:rPr>
        <w:t>按照</w:t>
      </w:r>
      <w:r w:rsidRPr="006520B7">
        <w:rPr>
          <w:bCs/>
          <w:sz w:val="22"/>
          <w:szCs w:val="20"/>
        </w:rPr>
        <w:t>GB/T 1.1-20</w:t>
      </w:r>
      <w:r w:rsidRPr="006520B7">
        <w:rPr>
          <w:rFonts w:hint="eastAsia"/>
          <w:bCs/>
          <w:sz w:val="22"/>
          <w:szCs w:val="20"/>
        </w:rPr>
        <w:t>20</w:t>
      </w:r>
      <w:r w:rsidRPr="006520B7">
        <w:rPr>
          <w:bCs/>
          <w:sz w:val="22"/>
          <w:szCs w:val="20"/>
        </w:rPr>
        <w:t>《标准化工作导则</w:t>
      </w:r>
      <w:r w:rsidRPr="006520B7">
        <w:rPr>
          <w:rFonts w:hint="eastAsia"/>
          <w:bCs/>
          <w:sz w:val="22"/>
          <w:szCs w:val="20"/>
        </w:rPr>
        <w:t xml:space="preserve"> </w:t>
      </w:r>
      <w:r w:rsidRPr="006520B7">
        <w:rPr>
          <w:bCs/>
          <w:sz w:val="22"/>
          <w:szCs w:val="20"/>
        </w:rPr>
        <w:t>第</w:t>
      </w:r>
      <w:r w:rsidRPr="006520B7">
        <w:rPr>
          <w:bCs/>
          <w:sz w:val="22"/>
          <w:szCs w:val="20"/>
        </w:rPr>
        <w:t>1</w:t>
      </w:r>
      <w:r w:rsidRPr="006520B7">
        <w:rPr>
          <w:bCs/>
          <w:sz w:val="22"/>
          <w:szCs w:val="20"/>
        </w:rPr>
        <w:t>部分：标准的结构和编写》的要求和规定编写本标准内容。</w:t>
      </w:r>
      <w:r w:rsidRPr="006520B7">
        <w:rPr>
          <w:bCs/>
          <w:color w:val="000000"/>
          <w:sz w:val="22"/>
          <w:szCs w:val="20"/>
        </w:rPr>
        <w:t>本标准制定过程中，始终遵循密切联系生产实践，确保标准具有较强的科学性、可操作性，坚持促进</w:t>
      </w:r>
      <w:r w:rsidRPr="006F237B">
        <w:rPr>
          <w:bCs/>
          <w:color w:val="000000"/>
          <w:sz w:val="22"/>
          <w:szCs w:val="20"/>
        </w:rPr>
        <w:t>行业规范发展</w:t>
      </w:r>
      <w:r w:rsidRPr="006520B7">
        <w:rPr>
          <w:bCs/>
          <w:color w:val="000000"/>
          <w:sz w:val="22"/>
          <w:szCs w:val="20"/>
        </w:rPr>
        <w:t>的基本原则，</w:t>
      </w:r>
      <w:r w:rsidRPr="006520B7">
        <w:rPr>
          <w:rFonts w:hint="eastAsia"/>
          <w:sz w:val="22"/>
          <w:szCs w:val="20"/>
        </w:rPr>
        <w:t>以科学性、实用性、先进性作为编制标准的指导思想，在文字结构上力求严谨、简洁、科学；在技术</w:t>
      </w:r>
      <w:r w:rsidRPr="006520B7">
        <w:rPr>
          <w:sz w:val="22"/>
          <w:szCs w:val="20"/>
        </w:rPr>
        <w:t>内容</w:t>
      </w:r>
      <w:r w:rsidRPr="006520B7">
        <w:rPr>
          <w:rFonts w:hint="eastAsia"/>
          <w:sz w:val="22"/>
          <w:szCs w:val="20"/>
        </w:rPr>
        <w:t>上</w:t>
      </w:r>
      <w:r w:rsidR="002A7447" w:rsidRPr="002A7447">
        <w:rPr>
          <w:rFonts w:hint="eastAsia"/>
          <w:sz w:val="22"/>
          <w:szCs w:val="20"/>
        </w:rPr>
        <w:t>紧密结合南方丘陵区实际生产条件和生态特征，兼顾高成本与低成本监测方案，确保标准可操作、易推广。</w:t>
      </w:r>
    </w:p>
    <w:p w14:paraId="2A46D5F2" w14:textId="5C2A4EC9" w:rsidR="004817B8" w:rsidRPr="006520B7" w:rsidRDefault="006E449F" w:rsidP="009B1404">
      <w:pPr>
        <w:pStyle w:val="2"/>
        <w:spacing w:before="0" w:after="0"/>
        <w:rPr>
          <w:rFonts w:ascii="宋体" w:eastAsia="宋体" w:hAnsi="宋体"/>
          <w:sz w:val="16"/>
          <w:szCs w:val="16"/>
        </w:rPr>
      </w:pPr>
      <w:bookmarkStart w:id="8" w:name="_Toc176547936"/>
      <w:r w:rsidRPr="006520B7">
        <w:rPr>
          <w:rFonts w:hint="eastAsia"/>
          <w:sz w:val="22"/>
          <w:szCs w:val="28"/>
        </w:rPr>
        <w:t>2</w:t>
      </w:r>
      <w:r w:rsidRPr="006520B7">
        <w:rPr>
          <w:rFonts w:hint="eastAsia"/>
          <w:sz w:val="22"/>
          <w:szCs w:val="28"/>
        </w:rPr>
        <w:t>、主要技术内容确定的论据</w:t>
      </w:r>
      <w:bookmarkEnd w:id="8"/>
    </w:p>
    <w:p w14:paraId="7A8A7E00" w14:textId="77777777" w:rsidR="004817B8" w:rsidRPr="006520B7" w:rsidRDefault="006E449F" w:rsidP="009B1404">
      <w:pPr>
        <w:numPr>
          <w:ilvl w:val="0"/>
          <w:numId w:val="1"/>
        </w:numPr>
        <w:spacing w:line="360" w:lineRule="auto"/>
        <w:rPr>
          <w:b/>
          <w:color w:val="000000"/>
          <w:sz w:val="22"/>
          <w:szCs w:val="20"/>
        </w:rPr>
      </w:pPr>
      <w:r w:rsidRPr="006520B7">
        <w:rPr>
          <w:rFonts w:hint="eastAsia"/>
          <w:b/>
          <w:color w:val="000000"/>
          <w:sz w:val="22"/>
          <w:szCs w:val="20"/>
        </w:rPr>
        <w:t>适用范围</w:t>
      </w:r>
    </w:p>
    <w:p w14:paraId="12BAE632" w14:textId="277F149E" w:rsidR="004817B8" w:rsidRPr="006520B7" w:rsidRDefault="00B97C12" w:rsidP="009B1404">
      <w:pPr>
        <w:spacing w:line="360" w:lineRule="auto"/>
        <w:ind w:firstLineChars="200" w:firstLine="440"/>
        <w:rPr>
          <w:sz w:val="22"/>
          <w:szCs w:val="20"/>
        </w:rPr>
      </w:pPr>
      <w:r w:rsidRPr="00B97C12">
        <w:rPr>
          <w:rFonts w:hint="eastAsia"/>
          <w:sz w:val="22"/>
          <w:szCs w:val="20"/>
        </w:rPr>
        <w:t>本规范规定了南方丘陵</w:t>
      </w:r>
      <w:proofErr w:type="gramStart"/>
      <w:r w:rsidRPr="00B97C12">
        <w:rPr>
          <w:rFonts w:hint="eastAsia"/>
          <w:sz w:val="22"/>
          <w:szCs w:val="20"/>
        </w:rPr>
        <w:t>刈</w:t>
      </w:r>
      <w:proofErr w:type="gramEnd"/>
      <w:r w:rsidRPr="00B97C12">
        <w:rPr>
          <w:rFonts w:hint="eastAsia"/>
          <w:sz w:val="22"/>
          <w:szCs w:val="20"/>
        </w:rPr>
        <w:t>牧草地牧草的智能监测内容、方法、设备和数据处理流程，适用于牧草分布、种类、利用程度、生境气候、牧草质量等监测任务。</w:t>
      </w:r>
    </w:p>
    <w:p w14:paraId="52005B57" w14:textId="77777777" w:rsidR="004817B8" w:rsidRPr="006520B7" w:rsidRDefault="006E449F" w:rsidP="009B1404">
      <w:pPr>
        <w:numPr>
          <w:ilvl w:val="0"/>
          <w:numId w:val="1"/>
        </w:numPr>
        <w:spacing w:line="360" w:lineRule="auto"/>
        <w:rPr>
          <w:b/>
          <w:color w:val="000000"/>
          <w:sz w:val="22"/>
          <w:szCs w:val="20"/>
        </w:rPr>
      </w:pPr>
      <w:r w:rsidRPr="006520B7">
        <w:rPr>
          <w:rFonts w:hint="eastAsia"/>
          <w:b/>
          <w:color w:val="000000"/>
          <w:sz w:val="22"/>
          <w:szCs w:val="20"/>
        </w:rPr>
        <w:t>规范性引用文件</w:t>
      </w:r>
    </w:p>
    <w:p w14:paraId="72BD0792" w14:textId="28C54BEB" w:rsidR="004817B8" w:rsidRPr="006520B7" w:rsidRDefault="006E449F" w:rsidP="009B1404">
      <w:pPr>
        <w:spacing w:line="360" w:lineRule="auto"/>
        <w:ind w:firstLineChars="200" w:firstLine="440"/>
        <w:rPr>
          <w:sz w:val="22"/>
          <w:szCs w:val="20"/>
        </w:rPr>
      </w:pPr>
      <w:r w:rsidRPr="006520B7">
        <w:rPr>
          <w:rFonts w:hint="eastAsia"/>
          <w:sz w:val="22"/>
          <w:szCs w:val="20"/>
        </w:rPr>
        <w:t>本标准制定时，参照了</w:t>
      </w:r>
      <w:r w:rsidR="00A46295" w:rsidRPr="00A46295">
        <w:rPr>
          <w:rFonts w:hint="eastAsia"/>
          <w:sz w:val="22"/>
          <w:szCs w:val="20"/>
        </w:rPr>
        <w:t>GB/T 37802-2019</w:t>
      </w:r>
      <w:r w:rsidR="00A46295" w:rsidRPr="00A46295">
        <w:rPr>
          <w:rFonts w:hint="eastAsia"/>
          <w:sz w:val="22"/>
          <w:szCs w:val="20"/>
        </w:rPr>
        <w:t>用于指导监测点布设；</w:t>
      </w:r>
      <w:r w:rsidR="00A46295" w:rsidRPr="00A46295">
        <w:rPr>
          <w:rFonts w:hint="eastAsia"/>
          <w:sz w:val="22"/>
          <w:szCs w:val="20"/>
        </w:rPr>
        <w:t>GB/T 24689.6-2009</w:t>
      </w:r>
      <w:r w:rsidR="00A46295" w:rsidRPr="00A46295">
        <w:rPr>
          <w:rFonts w:hint="eastAsia"/>
          <w:sz w:val="22"/>
          <w:szCs w:val="20"/>
        </w:rPr>
        <w:t>用于规范气象站设备与数据采集；</w:t>
      </w:r>
      <w:r w:rsidR="00A46295" w:rsidRPr="00A46295">
        <w:rPr>
          <w:rFonts w:hint="eastAsia"/>
          <w:sz w:val="22"/>
          <w:szCs w:val="20"/>
        </w:rPr>
        <w:t>GB/T 18868-2002</w:t>
      </w:r>
      <w:r w:rsidR="00A46295" w:rsidRPr="00A46295">
        <w:rPr>
          <w:rFonts w:hint="eastAsia"/>
          <w:sz w:val="22"/>
          <w:szCs w:val="20"/>
        </w:rPr>
        <w:t>作为近红外光谱法测定牧草质量的核心依据。化学校准方面，引用了</w:t>
      </w:r>
      <w:r w:rsidR="00A46295" w:rsidRPr="00A46295">
        <w:rPr>
          <w:rFonts w:hint="eastAsia"/>
          <w:sz w:val="22"/>
          <w:szCs w:val="20"/>
        </w:rPr>
        <w:t>GB/T 6435</w:t>
      </w:r>
      <w:r w:rsidR="00A46295" w:rsidRPr="00A46295">
        <w:rPr>
          <w:rFonts w:hint="eastAsia"/>
          <w:sz w:val="22"/>
          <w:szCs w:val="20"/>
        </w:rPr>
        <w:t>、</w:t>
      </w:r>
      <w:r w:rsidR="00A46295" w:rsidRPr="00A46295">
        <w:rPr>
          <w:rFonts w:hint="eastAsia"/>
          <w:sz w:val="22"/>
          <w:szCs w:val="20"/>
        </w:rPr>
        <w:t>GB/T 6432</w:t>
      </w:r>
      <w:r w:rsidR="00A46295" w:rsidRPr="00A46295">
        <w:rPr>
          <w:rFonts w:hint="eastAsia"/>
          <w:sz w:val="22"/>
          <w:szCs w:val="20"/>
        </w:rPr>
        <w:t>、</w:t>
      </w:r>
      <w:r w:rsidR="00A46295" w:rsidRPr="00A46295">
        <w:rPr>
          <w:rFonts w:hint="eastAsia"/>
          <w:sz w:val="22"/>
          <w:szCs w:val="20"/>
        </w:rPr>
        <w:t>GB/T 20806</w:t>
      </w:r>
      <w:r w:rsidR="00A46295" w:rsidRPr="00A46295">
        <w:rPr>
          <w:rFonts w:hint="eastAsia"/>
          <w:sz w:val="22"/>
          <w:szCs w:val="20"/>
        </w:rPr>
        <w:t>、</w:t>
      </w:r>
      <w:r w:rsidR="00A46295" w:rsidRPr="00A46295">
        <w:rPr>
          <w:rFonts w:hint="eastAsia"/>
          <w:sz w:val="22"/>
          <w:szCs w:val="20"/>
        </w:rPr>
        <w:t>NY/T 1459</w:t>
      </w:r>
      <w:r w:rsidR="00A46295" w:rsidRPr="00A46295">
        <w:rPr>
          <w:rFonts w:hint="eastAsia"/>
          <w:sz w:val="22"/>
          <w:szCs w:val="20"/>
        </w:rPr>
        <w:t>、</w:t>
      </w:r>
      <w:r w:rsidR="00A46295" w:rsidRPr="00A46295">
        <w:rPr>
          <w:rFonts w:hint="eastAsia"/>
          <w:sz w:val="22"/>
          <w:szCs w:val="20"/>
        </w:rPr>
        <w:t>GB/T 6438</w:t>
      </w:r>
      <w:r w:rsidR="00A46295" w:rsidRPr="00A46295">
        <w:rPr>
          <w:rFonts w:hint="eastAsia"/>
          <w:sz w:val="22"/>
          <w:szCs w:val="20"/>
        </w:rPr>
        <w:t>，分别对应水分、粗蛋白、中性洗涤纤维、酸性洗涤纤维和粗灰分的参比测定。</w:t>
      </w:r>
    </w:p>
    <w:p w14:paraId="58D86C9D" w14:textId="77777777" w:rsidR="004817B8" w:rsidRPr="006520B7" w:rsidRDefault="006E449F" w:rsidP="009B1404">
      <w:pPr>
        <w:spacing w:line="360" w:lineRule="auto"/>
        <w:ind w:firstLineChars="200" w:firstLine="442"/>
        <w:rPr>
          <w:b/>
          <w:bCs/>
          <w:sz w:val="22"/>
          <w:szCs w:val="20"/>
        </w:rPr>
      </w:pPr>
      <w:r w:rsidRPr="006520B7">
        <w:rPr>
          <w:rFonts w:hint="eastAsia"/>
          <w:b/>
          <w:bCs/>
          <w:sz w:val="22"/>
          <w:szCs w:val="20"/>
        </w:rPr>
        <w:t>（</w:t>
      </w:r>
      <w:r w:rsidRPr="006520B7">
        <w:rPr>
          <w:rFonts w:hint="eastAsia"/>
          <w:b/>
          <w:bCs/>
          <w:sz w:val="22"/>
          <w:szCs w:val="20"/>
        </w:rPr>
        <w:t>3</w:t>
      </w:r>
      <w:r w:rsidRPr="006520B7">
        <w:rPr>
          <w:rFonts w:hint="eastAsia"/>
          <w:b/>
          <w:bCs/>
          <w:sz w:val="22"/>
          <w:szCs w:val="20"/>
        </w:rPr>
        <w:t>）术语与定义</w:t>
      </w:r>
    </w:p>
    <w:p w14:paraId="01CBB78E" w14:textId="367F43BE" w:rsidR="004817B8" w:rsidRPr="006520B7" w:rsidRDefault="006E449F" w:rsidP="009B1404">
      <w:pPr>
        <w:spacing w:line="360" w:lineRule="auto"/>
        <w:ind w:firstLineChars="200" w:firstLine="440"/>
        <w:rPr>
          <w:sz w:val="22"/>
          <w:szCs w:val="20"/>
        </w:rPr>
      </w:pPr>
      <w:r w:rsidRPr="006520B7">
        <w:rPr>
          <w:rFonts w:hint="eastAsia"/>
          <w:sz w:val="22"/>
          <w:szCs w:val="20"/>
        </w:rPr>
        <w:t>本标准中出现的术语和定义依据国内外相关文献资料，包括著作、专著、已发表的论文、各级标准等。同时结合标准起草单位研究应用实践经验，最后经参编人员讨论确定了本标准的术语为“</w:t>
      </w:r>
      <w:r w:rsidR="00E255DA">
        <w:rPr>
          <w:rFonts w:hint="eastAsia"/>
          <w:sz w:val="22"/>
          <w:szCs w:val="20"/>
        </w:rPr>
        <w:t>南方丘陵</w:t>
      </w:r>
      <w:r w:rsidRPr="006520B7">
        <w:rPr>
          <w:rFonts w:hint="eastAsia"/>
          <w:sz w:val="22"/>
          <w:szCs w:val="20"/>
        </w:rPr>
        <w:t>、</w:t>
      </w:r>
      <w:r w:rsidR="00E255DA">
        <w:rPr>
          <w:rFonts w:hint="eastAsia"/>
          <w:sz w:val="22"/>
          <w:szCs w:val="20"/>
        </w:rPr>
        <w:t>牧草、粗蛋白质、中性洗涤纤维、酸性洗涤纤维、粗灰分</w:t>
      </w:r>
      <w:r w:rsidRPr="006520B7">
        <w:rPr>
          <w:rFonts w:hint="eastAsia"/>
          <w:sz w:val="22"/>
          <w:szCs w:val="20"/>
        </w:rPr>
        <w:t>”，并给出相应定义。</w:t>
      </w:r>
    </w:p>
    <w:p w14:paraId="7F4D6101" w14:textId="77777777" w:rsidR="004817B8" w:rsidRPr="006520B7" w:rsidRDefault="006E449F" w:rsidP="009B1404">
      <w:pPr>
        <w:pStyle w:val="ad"/>
        <w:spacing w:line="360" w:lineRule="auto"/>
        <w:ind w:left="480" w:firstLineChars="0" w:firstLine="0"/>
        <w:rPr>
          <w:b/>
          <w:bCs/>
          <w:sz w:val="22"/>
          <w:szCs w:val="20"/>
        </w:rPr>
      </w:pPr>
      <w:bookmarkStart w:id="9" w:name="_Hlk228800615"/>
      <w:r w:rsidRPr="006520B7">
        <w:rPr>
          <w:rFonts w:ascii="宋体" w:hAnsi="宋体" w:cs="黑体" w:hint="eastAsia"/>
          <w:b/>
          <w:bCs/>
          <w:kern w:val="0"/>
          <w:sz w:val="22"/>
          <w:szCs w:val="20"/>
        </w:rPr>
        <w:t>（4）主要</w:t>
      </w:r>
      <w:r w:rsidRPr="006520B7">
        <w:rPr>
          <w:rFonts w:hint="eastAsia"/>
          <w:b/>
          <w:bCs/>
          <w:sz w:val="22"/>
          <w:szCs w:val="20"/>
        </w:rPr>
        <w:t>技术指标确定的依据</w:t>
      </w:r>
    </w:p>
    <w:bookmarkEnd w:id="9"/>
    <w:p w14:paraId="568F59D4" w14:textId="21E951EE" w:rsidR="004817B8" w:rsidRPr="006520B7" w:rsidRDefault="006E449F" w:rsidP="009B1404">
      <w:pPr>
        <w:spacing w:line="360" w:lineRule="auto"/>
        <w:ind w:firstLineChars="200" w:firstLine="440"/>
        <w:rPr>
          <w:sz w:val="22"/>
          <w:szCs w:val="20"/>
        </w:rPr>
      </w:pPr>
      <w:r w:rsidRPr="006520B7">
        <w:rPr>
          <w:rFonts w:ascii="宋体" w:hAnsi="宋体" w:cs="黑体" w:hint="eastAsia"/>
          <w:kern w:val="0"/>
          <w:sz w:val="22"/>
          <w:szCs w:val="20"/>
        </w:rPr>
        <w:t>本技术规程起草单位为</w:t>
      </w:r>
      <w:r w:rsidR="00A46295" w:rsidRPr="00A46295">
        <w:rPr>
          <w:rFonts w:ascii="宋体" w:hAnsi="宋体" w:cs="黑体" w:hint="eastAsia"/>
          <w:kern w:val="0"/>
          <w:sz w:val="22"/>
          <w:szCs w:val="20"/>
        </w:rPr>
        <w:t>兰州大学、全国畜牧总站、广南县畜牧兽医站</w:t>
      </w:r>
      <w:r w:rsidR="00842CBB">
        <w:rPr>
          <w:rFonts w:ascii="宋体" w:hAnsi="宋体" w:cs="黑体" w:hint="eastAsia"/>
          <w:kern w:val="0"/>
          <w:sz w:val="22"/>
          <w:szCs w:val="20"/>
        </w:rPr>
        <w:t>、云南省草地动物科学研究院</w:t>
      </w:r>
      <w:r w:rsidR="00A46295">
        <w:rPr>
          <w:rFonts w:ascii="宋体" w:hAnsi="宋体" w:cs="黑体" w:hint="eastAsia"/>
          <w:kern w:val="0"/>
          <w:sz w:val="22"/>
          <w:szCs w:val="20"/>
        </w:rPr>
        <w:t>。</w:t>
      </w:r>
    </w:p>
    <w:p w14:paraId="5475EB29" w14:textId="5B364513" w:rsidR="004817B8" w:rsidRPr="006520B7" w:rsidRDefault="006E449F" w:rsidP="009B1404">
      <w:pPr>
        <w:pStyle w:val="af"/>
        <w:spacing w:line="360" w:lineRule="auto"/>
        <w:ind w:firstLine="442"/>
        <w:rPr>
          <w:rFonts w:hAnsi="宋体" w:cs="黑体"/>
          <w:sz w:val="22"/>
          <w:szCs w:val="22"/>
        </w:rPr>
      </w:pPr>
      <w:r w:rsidRPr="006520B7">
        <w:rPr>
          <w:rFonts w:hAnsi="宋体" w:cs="黑体" w:hint="eastAsia"/>
          <w:b/>
          <w:bCs/>
          <w:sz w:val="22"/>
          <w:szCs w:val="22"/>
        </w:rPr>
        <w:t>①</w:t>
      </w:r>
      <w:r w:rsidR="00A46295" w:rsidRPr="00A46295">
        <w:rPr>
          <w:rFonts w:hAnsi="宋体" w:cs="黑体" w:hint="eastAsia"/>
          <w:b/>
          <w:bCs/>
          <w:sz w:val="22"/>
          <w:szCs w:val="22"/>
        </w:rPr>
        <w:t>牧草分布与种类监测</w:t>
      </w:r>
      <w:r w:rsidRPr="006520B7">
        <w:rPr>
          <w:rFonts w:hAnsi="宋体" w:cs="黑体" w:hint="eastAsia"/>
          <w:b/>
          <w:bCs/>
          <w:sz w:val="22"/>
          <w:szCs w:val="22"/>
        </w:rPr>
        <w:t>。</w:t>
      </w:r>
      <w:r w:rsidR="00A46295" w:rsidRPr="00A46295">
        <w:rPr>
          <w:rFonts w:hAnsi="宋体" w:cs="黑体" w:hint="eastAsia"/>
          <w:sz w:val="22"/>
          <w:szCs w:val="22"/>
        </w:rPr>
        <w:t>同步获取Sentinel-2（10 m分辨率）及高分六号（16 m分辨率）卫星影像，采用监督分类（支持</w:t>
      </w:r>
      <w:proofErr w:type="gramStart"/>
      <w:r w:rsidR="00A46295" w:rsidRPr="00A46295">
        <w:rPr>
          <w:rFonts w:hAnsi="宋体" w:cs="黑体" w:hint="eastAsia"/>
          <w:sz w:val="22"/>
          <w:szCs w:val="22"/>
        </w:rPr>
        <w:t>向量机法</w:t>
      </w:r>
      <w:proofErr w:type="gramEnd"/>
      <w:r w:rsidR="00A46295" w:rsidRPr="00A46295">
        <w:rPr>
          <w:rFonts w:hAnsi="宋体" w:cs="黑体" w:hint="eastAsia"/>
          <w:sz w:val="22"/>
          <w:szCs w:val="22"/>
        </w:rPr>
        <w:t>）提取牧草分布范围，并与地面133个样方（1 m×1 m）的实测数据进行对比。</w:t>
      </w:r>
    </w:p>
    <w:p w14:paraId="4ACB793B" w14:textId="3B587442" w:rsidR="004817B8" w:rsidRPr="006520B7" w:rsidRDefault="006E449F" w:rsidP="009B1404">
      <w:pPr>
        <w:pStyle w:val="af"/>
        <w:spacing w:line="360" w:lineRule="auto"/>
        <w:ind w:firstLine="442"/>
        <w:rPr>
          <w:rFonts w:ascii="Times New Roman"/>
          <w:sz w:val="22"/>
          <w:szCs w:val="22"/>
        </w:rPr>
      </w:pPr>
      <w:r w:rsidRPr="006520B7">
        <w:rPr>
          <w:rFonts w:hAnsi="宋体" w:cs="黑体" w:hint="eastAsia"/>
          <w:b/>
          <w:bCs/>
          <w:sz w:val="22"/>
          <w:szCs w:val="22"/>
        </w:rPr>
        <w:lastRenderedPageBreak/>
        <w:t>②</w:t>
      </w:r>
      <w:r w:rsidR="00AA6198" w:rsidRPr="00AA6198">
        <w:rPr>
          <w:rFonts w:ascii="Times New Roman" w:hint="eastAsia"/>
          <w:b/>
          <w:bCs/>
          <w:sz w:val="22"/>
          <w:szCs w:val="22"/>
        </w:rPr>
        <w:t>牧草质量近红外光谱（</w:t>
      </w:r>
      <w:r w:rsidR="00AA6198" w:rsidRPr="00AA6198">
        <w:rPr>
          <w:rFonts w:ascii="Times New Roman" w:hint="eastAsia"/>
          <w:b/>
          <w:bCs/>
          <w:sz w:val="22"/>
          <w:szCs w:val="22"/>
        </w:rPr>
        <w:t>NIRS</w:t>
      </w:r>
      <w:r w:rsidR="00AA6198" w:rsidRPr="00AA6198">
        <w:rPr>
          <w:rFonts w:ascii="Times New Roman" w:hint="eastAsia"/>
          <w:b/>
          <w:bCs/>
          <w:sz w:val="22"/>
          <w:szCs w:val="22"/>
        </w:rPr>
        <w:t>）监测</w:t>
      </w:r>
      <w:r w:rsidRPr="006520B7">
        <w:rPr>
          <w:rFonts w:ascii="Times New Roman"/>
          <w:b/>
          <w:bCs/>
          <w:sz w:val="22"/>
          <w:szCs w:val="22"/>
        </w:rPr>
        <w:t>。</w:t>
      </w:r>
      <w:r w:rsidR="00AA6198" w:rsidRPr="00AA6198">
        <w:rPr>
          <w:rFonts w:ascii="Times New Roman" w:hint="eastAsia"/>
          <w:sz w:val="22"/>
          <w:szCs w:val="22"/>
        </w:rPr>
        <w:t>采集不同刈割期、不同地点的</w:t>
      </w:r>
      <w:proofErr w:type="gramStart"/>
      <w:r w:rsidR="00AA6198" w:rsidRPr="00AA6198">
        <w:rPr>
          <w:rFonts w:ascii="Times New Roman" w:hint="eastAsia"/>
          <w:sz w:val="22"/>
          <w:szCs w:val="22"/>
        </w:rPr>
        <w:t>象</w:t>
      </w:r>
      <w:proofErr w:type="gramEnd"/>
      <w:r w:rsidR="00AA6198" w:rsidRPr="00AA6198">
        <w:rPr>
          <w:rFonts w:ascii="Times New Roman" w:hint="eastAsia"/>
          <w:sz w:val="22"/>
          <w:szCs w:val="22"/>
        </w:rPr>
        <w:t>草和黑麦草样品共</w:t>
      </w:r>
      <w:r w:rsidR="00AA6198" w:rsidRPr="00AA6198">
        <w:rPr>
          <w:rFonts w:ascii="Times New Roman" w:hint="eastAsia"/>
          <w:sz w:val="22"/>
          <w:szCs w:val="22"/>
        </w:rPr>
        <w:t>180</w:t>
      </w:r>
      <w:r w:rsidR="00AA6198" w:rsidRPr="00AA6198">
        <w:rPr>
          <w:rFonts w:ascii="Times New Roman" w:hint="eastAsia"/>
          <w:sz w:val="22"/>
          <w:szCs w:val="22"/>
        </w:rPr>
        <w:t>份，每份样品同时进行</w:t>
      </w:r>
      <w:r w:rsidR="00AA6198" w:rsidRPr="00AA6198">
        <w:rPr>
          <w:rFonts w:ascii="Times New Roman" w:hint="eastAsia"/>
          <w:sz w:val="22"/>
          <w:szCs w:val="22"/>
        </w:rPr>
        <w:t>NIRS</w:t>
      </w:r>
      <w:r w:rsidR="00AA6198" w:rsidRPr="00AA6198">
        <w:rPr>
          <w:rFonts w:ascii="Times New Roman" w:hint="eastAsia"/>
          <w:sz w:val="22"/>
          <w:szCs w:val="22"/>
        </w:rPr>
        <w:t>扫描（波长范围</w:t>
      </w:r>
      <w:r w:rsidR="00AA6198" w:rsidRPr="00AA6198">
        <w:rPr>
          <w:rFonts w:ascii="Times New Roman" w:hint="eastAsia"/>
          <w:sz w:val="22"/>
          <w:szCs w:val="22"/>
        </w:rPr>
        <w:t>1000 nm~2500 nm</w:t>
      </w:r>
      <w:r w:rsidR="00AA6198" w:rsidRPr="00AA6198">
        <w:rPr>
          <w:rFonts w:ascii="Times New Roman" w:hint="eastAsia"/>
          <w:sz w:val="22"/>
          <w:szCs w:val="22"/>
        </w:rPr>
        <w:t>）和实验室化学分析（水分、粗蛋白、</w:t>
      </w:r>
      <w:r w:rsidR="00AA6198" w:rsidRPr="00AA6198">
        <w:rPr>
          <w:rFonts w:ascii="Times New Roman" w:hint="eastAsia"/>
          <w:sz w:val="22"/>
          <w:szCs w:val="22"/>
        </w:rPr>
        <w:t>NDF</w:t>
      </w:r>
      <w:r w:rsidR="00AA6198" w:rsidRPr="00AA6198">
        <w:rPr>
          <w:rFonts w:ascii="Times New Roman" w:hint="eastAsia"/>
          <w:sz w:val="22"/>
          <w:szCs w:val="22"/>
        </w:rPr>
        <w:t>、</w:t>
      </w:r>
      <w:r w:rsidR="00AA6198" w:rsidRPr="00AA6198">
        <w:rPr>
          <w:rFonts w:ascii="Times New Roman" w:hint="eastAsia"/>
          <w:sz w:val="22"/>
          <w:szCs w:val="22"/>
        </w:rPr>
        <w:t>ADF</w:t>
      </w:r>
      <w:r w:rsidR="00AA6198" w:rsidRPr="00AA6198">
        <w:rPr>
          <w:rFonts w:ascii="Times New Roman" w:hint="eastAsia"/>
          <w:sz w:val="22"/>
          <w:szCs w:val="22"/>
        </w:rPr>
        <w:t>、粗灰分）。采用偏最小二乘法（</w:t>
      </w:r>
      <w:r w:rsidR="00AA6198" w:rsidRPr="00AA6198">
        <w:rPr>
          <w:rFonts w:ascii="Times New Roman" w:hint="eastAsia"/>
          <w:sz w:val="22"/>
          <w:szCs w:val="22"/>
        </w:rPr>
        <w:t>PLS</w:t>
      </w:r>
      <w:r w:rsidR="00AA6198" w:rsidRPr="00AA6198">
        <w:rPr>
          <w:rFonts w:ascii="Times New Roman" w:hint="eastAsia"/>
          <w:sz w:val="22"/>
          <w:szCs w:val="22"/>
        </w:rPr>
        <w:t>）建立定量模型，并采用留一法交叉验证。</w:t>
      </w:r>
    </w:p>
    <w:p w14:paraId="1C3258B0" w14:textId="053B59DC" w:rsidR="004817B8" w:rsidRDefault="006E449F" w:rsidP="009B1404">
      <w:pPr>
        <w:widowControl/>
        <w:spacing w:line="360" w:lineRule="auto"/>
        <w:ind w:firstLineChars="200" w:firstLine="442"/>
        <w:rPr>
          <w:color w:val="000000"/>
          <w:kern w:val="0"/>
          <w:sz w:val="22"/>
          <w:szCs w:val="22"/>
          <w:lang w:bidi="ar"/>
          <w14:ligatures w14:val="standardContextual"/>
        </w:rPr>
      </w:pPr>
      <w:r w:rsidRPr="006520B7">
        <w:rPr>
          <w:rFonts w:hAnsi="宋体" w:cs="黑体" w:hint="eastAsia"/>
          <w:b/>
          <w:bCs/>
          <w:sz w:val="22"/>
          <w:szCs w:val="22"/>
        </w:rPr>
        <w:t>③</w:t>
      </w:r>
      <w:r w:rsidR="00711D6B" w:rsidRPr="00711D6B">
        <w:rPr>
          <w:rFonts w:hAnsi="宋体" w:cs="黑体" w:hint="eastAsia"/>
          <w:b/>
          <w:bCs/>
          <w:sz w:val="22"/>
          <w:szCs w:val="22"/>
        </w:rPr>
        <w:t>气象数据与土壤水分关联</w:t>
      </w:r>
      <w:r w:rsidRPr="006520B7">
        <w:rPr>
          <w:rFonts w:hAnsi="宋体" w:cs="黑体" w:hint="eastAsia"/>
          <w:b/>
          <w:bCs/>
          <w:sz w:val="22"/>
          <w:szCs w:val="22"/>
        </w:rPr>
        <w:t>。</w:t>
      </w:r>
      <w:r w:rsidR="00711D6B" w:rsidRPr="00711D6B">
        <w:rPr>
          <w:rFonts w:hint="eastAsia"/>
          <w:color w:val="000000"/>
          <w:kern w:val="0"/>
          <w:sz w:val="22"/>
          <w:szCs w:val="22"/>
          <w:lang w:bidi="ar"/>
          <w14:ligatures w14:val="standardContextual"/>
        </w:rPr>
        <w:t>在三个试验点各布设一套小型自动气象站（按</w:t>
      </w:r>
      <w:r w:rsidR="00711D6B" w:rsidRPr="00711D6B">
        <w:rPr>
          <w:rFonts w:hint="eastAsia"/>
          <w:color w:val="000000"/>
          <w:kern w:val="0"/>
          <w:sz w:val="22"/>
          <w:szCs w:val="22"/>
          <w:lang w:bidi="ar"/>
          <w14:ligatures w14:val="standardContextual"/>
        </w:rPr>
        <w:t>GB/T 24689.6-2009</w:t>
      </w:r>
      <w:r w:rsidR="00711D6B" w:rsidRPr="00711D6B">
        <w:rPr>
          <w:rFonts w:hint="eastAsia"/>
          <w:color w:val="000000"/>
          <w:kern w:val="0"/>
          <w:sz w:val="22"/>
          <w:szCs w:val="22"/>
          <w:lang w:bidi="ar"/>
          <w14:ligatures w14:val="standardContextual"/>
        </w:rPr>
        <w:t>），连续记录</w:t>
      </w:r>
      <w:r w:rsidR="00711D6B" w:rsidRPr="00711D6B">
        <w:rPr>
          <w:rFonts w:hint="eastAsia"/>
          <w:color w:val="000000"/>
          <w:kern w:val="0"/>
          <w:sz w:val="22"/>
          <w:szCs w:val="22"/>
          <w:lang w:bidi="ar"/>
          <w14:ligatures w14:val="standardContextual"/>
        </w:rPr>
        <w:t>6</w:t>
      </w:r>
      <w:r w:rsidR="00711D6B" w:rsidRPr="00711D6B">
        <w:rPr>
          <w:rFonts w:hint="eastAsia"/>
          <w:color w:val="000000"/>
          <w:kern w:val="0"/>
          <w:sz w:val="22"/>
          <w:szCs w:val="22"/>
          <w:lang w:bidi="ar"/>
          <w14:ligatures w14:val="standardContextual"/>
        </w:rPr>
        <w:t>个月的气温、降水、土壤水分等数据，数据采集频率为</w:t>
      </w:r>
      <w:r w:rsidR="00711D6B" w:rsidRPr="00711D6B">
        <w:rPr>
          <w:rFonts w:hint="eastAsia"/>
          <w:color w:val="000000"/>
          <w:kern w:val="0"/>
          <w:sz w:val="22"/>
          <w:szCs w:val="22"/>
          <w:lang w:bidi="ar"/>
          <w14:ligatures w14:val="standardContextual"/>
        </w:rPr>
        <w:t>30 min/</w:t>
      </w:r>
      <w:r w:rsidR="00711D6B" w:rsidRPr="00711D6B">
        <w:rPr>
          <w:rFonts w:hint="eastAsia"/>
          <w:color w:val="000000"/>
          <w:kern w:val="0"/>
          <w:sz w:val="22"/>
          <w:szCs w:val="22"/>
          <w:lang w:bidi="ar"/>
          <w14:ligatures w14:val="standardContextual"/>
        </w:rPr>
        <w:t>次。同时采用人工烘干法（每周一次）测定土壤含水量进行对比。</w:t>
      </w:r>
    </w:p>
    <w:p w14:paraId="66D7E9A4" w14:textId="16B96C29" w:rsidR="00711D6B" w:rsidRPr="006520B7" w:rsidRDefault="00711D6B" w:rsidP="00711D6B">
      <w:pPr>
        <w:pStyle w:val="ad"/>
        <w:spacing w:line="360" w:lineRule="auto"/>
        <w:ind w:left="480" w:firstLineChars="0" w:firstLine="0"/>
        <w:rPr>
          <w:b/>
          <w:bCs/>
          <w:sz w:val="22"/>
          <w:szCs w:val="20"/>
        </w:rPr>
      </w:pPr>
      <w:bookmarkStart w:id="10" w:name="_Hlk228807386"/>
      <w:r w:rsidRPr="006520B7">
        <w:rPr>
          <w:rFonts w:ascii="宋体" w:hAnsi="宋体" w:cs="黑体" w:hint="eastAsia"/>
          <w:b/>
          <w:bCs/>
          <w:kern w:val="0"/>
          <w:sz w:val="22"/>
          <w:szCs w:val="20"/>
        </w:rPr>
        <w:t>（</w:t>
      </w:r>
      <w:r>
        <w:rPr>
          <w:rFonts w:ascii="宋体" w:hAnsi="宋体" w:cs="黑体" w:hint="eastAsia"/>
          <w:b/>
          <w:bCs/>
          <w:kern w:val="0"/>
          <w:sz w:val="22"/>
          <w:szCs w:val="20"/>
        </w:rPr>
        <w:t>5</w:t>
      </w:r>
      <w:r w:rsidRPr="006520B7">
        <w:rPr>
          <w:rFonts w:ascii="宋体" w:hAnsi="宋体" w:cs="黑体" w:hint="eastAsia"/>
          <w:b/>
          <w:bCs/>
          <w:kern w:val="0"/>
          <w:sz w:val="22"/>
          <w:szCs w:val="20"/>
        </w:rPr>
        <w:t>）</w:t>
      </w:r>
      <w:r>
        <w:rPr>
          <w:rFonts w:ascii="宋体" w:hAnsi="宋体" w:cs="黑体" w:hint="eastAsia"/>
          <w:b/>
          <w:bCs/>
          <w:kern w:val="0"/>
          <w:sz w:val="22"/>
          <w:szCs w:val="20"/>
        </w:rPr>
        <w:t>技术经济论证</w:t>
      </w:r>
    </w:p>
    <w:bookmarkEnd w:id="10"/>
    <w:p w14:paraId="205FF5C7" w14:textId="085D354F" w:rsidR="00711D6B" w:rsidRDefault="00711D6B" w:rsidP="00711D6B">
      <w:pPr>
        <w:widowControl/>
        <w:tabs>
          <w:tab w:val="left" w:pos="1493"/>
        </w:tabs>
        <w:spacing w:line="360" w:lineRule="auto"/>
        <w:ind w:firstLineChars="200" w:firstLine="442"/>
        <w:rPr>
          <w:rFonts w:hAnsi="宋体" w:cs="黑体"/>
          <w:sz w:val="22"/>
          <w:szCs w:val="22"/>
        </w:rPr>
      </w:pPr>
      <w:r w:rsidRPr="006520B7">
        <w:rPr>
          <w:rFonts w:hAnsi="宋体" w:cs="黑体" w:hint="eastAsia"/>
          <w:b/>
          <w:bCs/>
          <w:sz w:val="22"/>
          <w:szCs w:val="22"/>
        </w:rPr>
        <w:t>①</w:t>
      </w:r>
      <w:r>
        <w:rPr>
          <w:rFonts w:hAnsi="宋体" w:cs="黑体" w:hint="eastAsia"/>
          <w:b/>
          <w:bCs/>
          <w:sz w:val="22"/>
          <w:szCs w:val="22"/>
        </w:rPr>
        <w:t>技术可行性</w:t>
      </w:r>
      <w:r w:rsidRPr="006520B7">
        <w:rPr>
          <w:rFonts w:hAnsi="宋体" w:cs="黑体" w:hint="eastAsia"/>
          <w:b/>
          <w:bCs/>
          <w:sz w:val="22"/>
          <w:szCs w:val="22"/>
        </w:rPr>
        <w:t>。</w:t>
      </w:r>
      <w:r w:rsidRPr="00711D6B">
        <w:rPr>
          <w:rFonts w:hAnsi="宋体" w:cs="黑体" w:hint="eastAsia"/>
          <w:sz w:val="22"/>
          <w:szCs w:val="22"/>
        </w:rPr>
        <w:t>本规范所采用的卫星遥感、自动气象站、近红外光谱等技术均已成熟，并在农业、环境监测等领域广泛应用。南方丘陵区虽然存在云雨天气多、地形破碎等挑战，但通过“多时相遥感</w:t>
      </w:r>
      <w:r w:rsidRPr="00711D6B">
        <w:rPr>
          <w:rFonts w:hAnsi="宋体" w:cs="黑体" w:hint="eastAsia"/>
          <w:sz w:val="22"/>
          <w:szCs w:val="22"/>
        </w:rPr>
        <w:t>+</w:t>
      </w:r>
      <w:r w:rsidRPr="00711D6B">
        <w:rPr>
          <w:rFonts w:hAnsi="宋体" w:cs="黑体" w:hint="eastAsia"/>
          <w:sz w:val="22"/>
          <w:szCs w:val="22"/>
        </w:rPr>
        <w:t>地面样方校准”策略可有效克服。</w:t>
      </w:r>
      <w:r w:rsidRPr="00711D6B">
        <w:rPr>
          <w:rFonts w:hAnsi="宋体" w:cs="黑体" w:hint="eastAsia"/>
          <w:sz w:val="22"/>
          <w:szCs w:val="22"/>
        </w:rPr>
        <w:t>NIRS</w:t>
      </w:r>
      <w:r w:rsidRPr="00711D6B">
        <w:rPr>
          <w:rFonts w:hAnsi="宋体" w:cs="黑体" w:hint="eastAsia"/>
          <w:sz w:val="22"/>
          <w:szCs w:val="22"/>
        </w:rPr>
        <w:t>设备便携、操作简单、检测速度快（单样品＜</w:t>
      </w:r>
      <w:r w:rsidRPr="00711D6B">
        <w:rPr>
          <w:rFonts w:hAnsi="宋体" w:cs="黑体" w:hint="eastAsia"/>
          <w:sz w:val="22"/>
          <w:szCs w:val="22"/>
        </w:rPr>
        <w:t>2 min</w:t>
      </w:r>
      <w:r w:rsidRPr="00711D6B">
        <w:rPr>
          <w:rFonts w:hAnsi="宋体" w:cs="黑体" w:hint="eastAsia"/>
          <w:sz w:val="22"/>
          <w:szCs w:val="22"/>
        </w:rPr>
        <w:t>），适合基层推广。</w:t>
      </w:r>
    </w:p>
    <w:p w14:paraId="05BA98A6" w14:textId="7B0A5F09" w:rsidR="00711D6B" w:rsidRDefault="00711D6B" w:rsidP="002D536A">
      <w:pPr>
        <w:widowControl/>
        <w:tabs>
          <w:tab w:val="left" w:pos="1493"/>
        </w:tabs>
        <w:spacing w:line="360" w:lineRule="auto"/>
        <w:ind w:firstLineChars="200" w:firstLine="442"/>
        <w:rPr>
          <w:rFonts w:hAnsi="宋体" w:cs="黑体"/>
          <w:sz w:val="22"/>
          <w:szCs w:val="22"/>
        </w:rPr>
      </w:pPr>
      <w:r w:rsidRPr="00711D6B">
        <w:rPr>
          <w:rFonts w:hAnsi="宋体" w:cs="黑体" w:hint="eastAsia"/>
          <w:b/>
          <w:bCs/>
          <w:sz w:val="22"/>
          <w:szCs w:val="22"/>
        </w:rPr>
        <w:t>②</w:t>
      </w:r>
      <w:r>
        <w:rPr>
          <w:rFonts w:hAnsi="宋体" w:cs="黑体" w:hint="eastAsia"/>
          <w:b/>
          <w:bCs/>
          <w:sz w:val="22"/>
          <w:szCs w:val="22"/>
        </w:rPr>
        <w:t>经济性分析</w:t>
      </w:r>
      <w:r w:rsidRPr="006520B7">
        <w:rPr>
          <w:rFonts w:hAnsi="宋体" w:cs="黑体" w:hint="eastAsia"/>
          <w:b/>
          <w:bCs/>
          <w:sz w:val="22"/>
          <w:szCs w:val="22"/>
        </w:rPr>
        <w:t>。</w:t>
      </w:r>
      <w:r w:rsidRPr="00711D6B">
        <w:rPr>
          <w:rFonts w:hAnsi="宋体" w:cs="黑体" w:hint="eastAsia"/>
          <w:sz w:val="22"/>
          <w:szCs w:val="22"/>
        </w:rPr>
        <w:t>传统牧草质量实验室化学检测单样品费用约为</w:t>
      </w:r>
      <w:r>
        <w:rPr>
          <w:rFonts w:hAnsi="宋体" w:cs="黑体" w:hint="eastAsia"/>
          <w:sz w:val="22"/>
          <w:szCs w:val="22"/>
        </w:rPr>
        <w:t>50</w:t>
      </w:r>
      <w:r w:rsidRPr="00711D6B">
        <w:rPr>
          <w:rFonts w:hAnsi="宋体" w:cs="黑体" w:hint="eastAsia"/>
          <w:sz w:val="22"/>
          <w:szCs w:val="22"/>
        </w:rPr>
        <w:t>元，耗时</w:t>
      </w:r>
      <w:r w:rsidRPr="00711D6B">
        <w:rPr>
          <w:rFonts w:hAnsi="宋体" w:cs="黑体" w:hint="eastAsia"/>
          <w:sz w:val="22"/>
          <w:szCs w:val="22"/>
        </w:rPr>
        <w:t>2~3</w:t>
      </w:r>
      <w:r w:rsidRPr="00711D6B">
        <w:rPr>
          <w:rFonts w:hAnsi="宋体" w:cs="黑体" w:hint="eastAsia"/>
          <w:sz w:val="22"/>
          <w:szCs w:val="22"/>
        </w:rPr>
        <w:t>天；</w:t>
      </w:r>
      <w:r w:rsidRPr="00711D6B">
        <w:rPr>
          <w:rFonts w:hAnsi="宋体" w:cs="黑体" w:hint="eastAsia"/>
          <w:sz w:val="22"/>
          <w:szCs w:val="22"/>
        </w:rPr>
        <w:t>NIRS</w:t>
      </w:r>
      <w:r w:rsidRPr="00711D6B">
        <w:rPr>
          <w:rFonts w:hAnsi="宋体" w:cs="黑体" w:hint="eastAsia"/>
          <w:sz w:val="22"/>
          <w:szCs w:val="22"/>
        </w:rPr>
        <w:t>法设备一次性投入</w:t>
      </w:r>
      <w:r>
        <w:rPr>
          <w:rFonts w:hAnsi="宋体" w:cs="黑体" w:hint="eastAsia"/>
          <w:sz w:val="22"/>
          <w:szCs w:val="22"/>
        </w:rPr>
        <w:t>1</w:t>
      </w:r>
      <w:r w:rsidRPr="00711D6B">
        <w:rPr>
          <w:rFonts w:hAnsi="宋体" w:cs="黑体" w:hint="eastAsia"/>
          <w:sz w:val="22"/>
          <w:szCs w:val="22"/>
        </w:rPr>
        <w:t>万元，单样品检测成本降至</w:t>
      </w:r>
      <w:r w:rsidRPr="00711D6B">
        <w:rPr>
          <w:rFonts w:hAnsi="宋体" w:cs="黑体" w:hint="eastAsia"/>
          <w:sz w:val="22"/>
          <w:szCs w:val="22"/>
        </w:rPr>
        <w:t>10</w:t>
      </w:r>
      <w:r w:rsidRPr="00711D6B">
        <w:rPr>
          <w:rFonts w:hAnsi="宋体" w:cs="黑体" w:hint="eastAsia"/>
          <w:sz w:val="22"/>
          <w:szCs w:val="22"/>
        </w:rPr>
        <w:t>元以内，检测时间缩短至</w:t>
      </w:r>
      <w:r w:rsidRPr="00711D6B">
        <w:rPr>
          <w:rFonts w:hAnsi="宋体" w:cs="黑体" w:hint="eastAsia"/>
          <w:sz w:val="22"/>
          <w:szCs w:val="22"/>
        </w:rPr>
        <w:t>2</w:t>
      </w:r>
      <w:r w:rsidRPr="00711D6B">
        <w:rPr>
          <w:rFonts w:hAnsi="宋体" w:cs="黑体" w:hint="eastAsia"/>
          <w:sz w:val="22"/>
          <w:szCs w:val="22"/>
        </w:rPr>
        <w:t>分钟。以一个县级草业推广站年检测</w:t>
      </w:r>
      <w:r w:rsidRPr="00711D6B">
        <w:rPr>
          <w:rFonts w:hAnsi="宋体" w:cs="黑体" w:hint="eastAsia"/>
          <w:sz w:val="22"/>
          <w:szCs w:val="22"/>
        </w:rPr>
        <w:t>1000</w:t>
      </w:r>
      <w:r w:rsidRPr="00711D6B">
        <w:rPr>
          <w:rFonts w:hAnsi="宋体" w:cs="黑体" w:hint="eastAsia"/>
          <w:sz w:val="22"/>
          <w:szCs w:val="22"/>
        </w:rPr>
        <w:t>份样品计算，</w:t>
      </w:r>
      <w:r w:rsidRPr="00711D6B">
        <w:rPr>
          <w:rFonts w:hAnsi="宋体" w:cs="黑体" w:hint="eastAsia"/>
          <w:sz w:val="22"/>
          <w:szCs w:val="22"/>
        </w:rPr>
        <w:t>NIRS</w:t>
      </w:r>
      <w:r w:rsidRPr="00711D6B">
        <w:rPr>
          <w:rFonts w:hAnsi="宋体" w:cs="黑体" w:hint="eastAsia"/>
          <w:sz w:val="22"/>
          <w:szCs w:val="22"/>
        </w:rPr>
        <w:t>法每年可节约检测费用约</w:t>
      </w:r>
      <w:r w:rsidR="00A5036B">
        <w:rPr>
          <w:rFonts w:hAnsi="宋体" w:cs="黑体" w:hint="eastAsia"/>
          <w:sz w:val="22"/>
          <w:szCs w:val="22"/>
        </w:rPr>
        <w:t>4</w:t>
      </w:r>
      <w:r w:rsidRPr="00711D6B">
        <w:rPr>
          <w:rFonts w:hAnsi="宋体" w:cs="黑体" w:hint="eastAsia"/>
          <w:sz w:val="22"/>
          <w:szCs w:val="22"/>
        </w:rPr>
        <w:t>万元。采用免费或低成本的</w:t>
      </w:r>
      <w:r w:rsidRPr="00711D6B">
        <w:rPr>
          <w:rFonts w:hAnsi="宋体" w:cs="黑体" w:hint="eastAsia"/>
          <w:sz w:val="22"/>
          <w:szCs w:val="22"/>
        </w:rPr>
        <w:t>Sentinel-2</w:t>
      </w:r>
      <w:r w:rsidRPr="00711D6B">
        <w:rPr>
          <w:rFonts w:hAnsi="宋体" w:cs="黑体" w:hint="eastAsia"/>
          <w:sz w:val="22"/>
          <w:szCs w:val="22"/>
        </w:rPr>
        <w:t>、</w:t>
      </w:r>
      <w:r w:rsidRPr="00711D6B">
        <w:rPr>
          <w:rFonts w:hAnsi="宋体" w:cs="黑体" w:hint="eastAsia"/>
          <w:sz w:val="22"/>
          <w:szCs w:val="22"/>
        </w:rPr>
        <w:t>Landsat</w:t>
      </w:r>
      <w:r w:rsidRPr="00711D6B">
        <w:rPr>
          <w:rFonts w:hAnsi="宋体" w:cs="黑体" w:hint="eastAsia"/>
          <w:sz w:val="22"/>
          <w:szCs w:val="22"/>
        </w:rPr>
        <w:t>等开放数据源，</w:t>
      </w:r>
      <w:proofErr w:type="gramStart"/>
      <w:r w:rsidRPr="00711D6B">
        <w:rPr>
          <w:rFonts w:hAnsi="宋体" w:cs="黑体" w:hint="eastAsia"/>
          <w:sz w:val="22"/>
          <w:szCs w:val="22"/>
        </w:rPr>
        <w:t>单景影像</w:t>
      </w:r>
      <w:proofErr w:type="gramEnd"/>
      <w:r w:rsidRPr="00711D6B">
        <w:rPr>
          <w:rFonts w:hAnsi="宋体" w:cs="黑体" w:hint="eastAsia"/>
          <w:sz w:val="22"/>
          <w:szCs w:val="22"/>
        </w:rPr>
        <w:t>成本为</w:t>
      </w:r>
      <w:r w:rsidRPr="00711D6B">
        <w:rPr>
          <w:rFonts w:hAnsi="宋体" w:cs="黑体" w:hint="eastAsia"/>
          <w:sz w:val="22"/>
          <w:szCs w:val="22"/>
        </w:rPr>
        <w:t>0</w:t>
      </w:r>
      <w:r w:rsidRPr="00711D6B">
        <w:rPr>
          <w:rFonts w:hAnsi="宋体" w:cs="黑体" w:hint="eastAsia"/>
          <w:sz w:val="22"/>
          <w:szCs w:val="22"/>
        </w:rPr>
        <w:t>；仅需投入少量人工进行数据处理和地面校准。相比传统人工全域调查（一个县域调查成本约</w:t>
      </w:r>
      <w:r w:rsidRPr="00711D6B">
        <w:rPr>
          <w:rFonts w:hAnsi="宋体" w:cs="黑体" w:hint="eastAsia"/>
          <w:sz w:val="22"/>
          <w:szCs w:val="22"/>
        </w:rPr>
        <w:t>5~10</w:t>
      </w:r>
      <w:r w:rsidRPr="00711D6B">
        <w:rPr>
          <w:rFonts w:hAnsi="宋体" w:cs="黑体" w:hint="eastAsia"/>
          <w:sz w:val="22"/>
          <w:szCs w:val="22"/>
        </w:rPr>
        <w:t>万元</w:t>
      </w:r>
      <w:r w:rsidRPr="00711D6B">
        <w:rPr>
          <w:rFonts w:hAnsi="宋体" w:cs="黑体" w:hint="eastAsia"/>
          <w:sz w:val="22"/>
          <w:szCs w:val="22"/>
        </w:rPr>
        <w:t>/</w:t>
      </w:r>
      <w:r w:rsidRPr="00711D6B">
        <w:rPr>
          <w:rFonts w:hAnsi="宋体" w:cs="黑体" w:hint="eastAsia"/>
          <w:sz w:val="22"/>
          <w:szCs w:val="22"/>
        </w:rPr>
        <w:t>年），遥感法可降低</w:t>
      </w:r>
      <w:r w:rsidRPr="00711D6B">
        <w:rPr>
          <w:rFonts w:hAnsi="宋体" w:cs="黑体" w:hint="eastAsia"/>
          <w:sz w:val="22"/>
          <w:szCs w:val="22"/>
        </w:rPr>
        <w:t>70%</w:t>
      </w:r>
      <w:r w:rsidRPr="00711D6B">
        <w:rPr>
          <w:rFonts w:hAnsi="宋体" w:cs="黑体" w:hint="eastAsia"/>
          <w:sz w:val="22"/>
          <w:szCs w:val="22"/>
        </w:rPr>
        <w:t>以上人力成本。通过精准监测牧草产量和质量，指导合理载畜量和饲料配方，预计可提升草地利用效率</w:t>
      </w:r>
      <w:r w:rsidRPr="00711D6B">
        <w:rPr>
          <w:rFonts w:hAnsi="宋体" w:cs="黑体" w:hint="eastAsia"/>
          <w:sz w:val="22"/>
          <w:szCs w:val="22"/>
        </w:rPr>
        <w:t>15%~25%</w:t>
      </w:r>
      <w:r w:rsidRPr="00711D6B">
        <w:rPr>
          <w:rFonts w:hAnsi="宋体" w:cs="黑体" w:hint="eastAsia"/>
          <w:sz w:val="22"/>
          <w:szCs w:val="22"/>
        </w:rPr>
        <w:t>，减少饲料浪费</w:t>
      </w:r>
      <w:r w:rsidRPr="00711D6B">
        <w:rPr>
          <w:rFonts w:hAnsi="宋体" w:cs="黑体" w:hint="eastAsia"/>
          <w:sz w:val="22"/>
          <w:szCs w:val="22"/>
        </w:rPr>
        <w:t>10%~15%</w:t>
      </w:r>
      <w:r w:rsidRPr="00711D6B">
        <w:rPr>
          <w:rFonts w:hAnsi="宋体" w:cs="黑体" w:hint="eastAsia"/>
          <w:sz w:val="22"/>
          <w:szCs w:val="22"/>
        </w:rPr>
        <w:t>，提高畜产品品质，间接增加养殖收益。</w:t>
      </w:r>
    </w:p>
    <w:p w14:paraId="74772C1D" w14:textId="3F105EA9" w:rsidR="00711D6B" w:rsidRDefault="00711D6B" w:rsidP="007A0857">
      <w:pPr>
        <w:spacing w:line="360" w:lineRule="auto"/>
        <w:ind w:firstLineChars="200" w:firstLine="442"/>
        <w:rPr>
          <w:rFonts w:hAnsi="宋体" w:cs="黑体"/>
          <w:sz w:val="22"/>
          <w:szCs w:val="22"/>
        </w:rPr>
      </w:pPr>
      <w:r w:rsidRPr="00711D6B">
        <w:rPr>
          <w:rFonts w:hAnsi="宋体" w:cs="黑体" w:hint="eastAsia"/>
          <w:b/>
          <w:bCs/>
          <w:sz w:val="22"/>
          <w:szCs w:val="22"/>
        </w:rPr>
        <w:t>③</w:t>
      </w:r>
      <w:r>
        <w:rPr>
          <w:rFonts w:hAnsi="宋体" w:cs="黑体" w:hint="eastAsia"/>
          <w:b/>
          <w:bCs/>
          <w:sz w:val="22"/>
          <w:szCs w:val="22"/>
        </w:rPr>
        <w:t>预期经济效果</w:t>
      </w:r>
      <w:r w:rsidRPr="006520B7">
        <w:rPr>
          <w:rFonts w:hAnsi="宋体" w:cs="黑体" w:hint="eastAsia"/>
          <w:b/>
          <w:bCs/>
          <w:sz w:val="22"/>
          <w:szCs w:val="22"/>
        </w:rPr>
        <w:t>。</w:t>
      </w:r>
      <w:r w:rsidR="002D536A" w:rsidRPr="002D536A">
        <w:rPr>
          <w:rFonts w:hAnsi="宋体" w:cs="黑体" w:hint="eastAsia"/>
          <w:sz w:val="22"/>
          <w:szCs w:val="22"/>
        </w:rPr>
        <w:t>推广应用</w:t>
      </w:r>
      <w:r w:rsidR="002D536A" w:rsidRPr="002D536A">
        <w:rPr>
          <w:rFonts w:hAnsi="宋体" w:cs="黑体" w:hint="eastAsia"/>
          <w:sz w:val="22"/>
          <w:szCs w:val="22"/>
        </w:rPr>
        <w:t>NIRS</w:t>
      </w:r>
      <w:r w:rsidR="002D536A" w:rsidRPr="002D536A">
        <w:rPr>
          <w:rFonts w:hAnsi="宋体" w:cs="黑体" w:hint="eastAsia"/>
          <w:sz w:val="22"/>
          <w:szCs w:val="22"/>
        </w:rPr>
        <w:t>和遥感技术后，南方丘陵区牧草监测的单位面积成本预计下降</w:t>
      </w:r>
      <w:r w:rsidR="002D536A" w:rsidRPr="002D536A">
        <w:rPr>
          <w:rFonts w:hAnsi="宋体" w:cs="黑体" w:hint="eastAsia"/>
          <w:sz w:val="22"/>
          <w:szCs w:val="22"/>
        </w:rPr>
        <w:t>60%~80%</w:t>
      </w:r>
      <w:r w:rsidR="002D536A" w:rsidRPr="002D536A">
        <w:rPr>
          <w:rFonts w:hAnsi="宋体" w:cs="黑体" w:hint="eastAsia"/>
          <w:sz w:val="22"/>
          <w:szCs w:val="22"/>
        </w:rPr>
        <w:t>，大幅减轻基层财政负担。精准的牧草分布、产量、质量数据支持草</w:t>
      </w:r>
      <w:proofErr w:type="gramStart"/>
      <w:r w:rsidR="002D536A" w:rsidRPr="002D536A">
        <w:rPr>
          <w:rFonts w:hAnsi="宋体" w:cs="黑体" w:hint="eastAsia"/>
          <w:sz w:val="22"/>
          <w:szCs w:val="22"/>
        </w:rPr>
        <w:t>畜平衡</w:t>
      </w:r>
      <w:proofErr w:type="gramEnd"/>
      <w:r w:rsidR="002D536A" w:rsidRPr="002D536A">
        <w:rPr>
          <w:rFonts w:hAnsi="宋体" w:cs="黑体" w:hint="eastAsia"/>
          <w:sz w:val="22"/>
          <w:szCs w:val="22"/>
        </w:rPr>
        <w:t>决策，避免过度放牧或饲料短缺，每万亩草地可减少经济损失约</w:t>
      </w:r>
      <w:r w:rsidR="002D536A" w:rsidRPr="002D536A">
        <w:rPr>
          <w:rFonts w:hAnsi="宋体" w:cs="黑体" w:hint="eastAsia"/>
          <w:sz w:val="22"/>
          <w:szCs w:val="22"/>
        </w:rPr>
        <w:t>5~10</w:t>
      </w:r>
      <w:r w:rsidR="002D536A" w:rsidRPr="002D536A">
        <w:rPr>
          <w:rFonts w:hAnsi="宋体" w:cs="黑体" w:hint="eastAsia"/>
          <w:sz w:val="22"/>
          <w:szCs w:val="22"/>
        </w:rPr>
        <w:t>万元。快速评估牧草营养成分，帮助养殖企业科学配比饲料，提高饲料转化率，每头肉牛（或每只肉羊）可增加养殖利润</w:t>
      </w:r>
      <w:r w:rsidR="002D536A" w:rsidRPr="002D536A">
        <w:rPr>
          <w:rFonts w:hAnsi="宋体" w:cs="黑体" w:hint="eastAsia"/>
          <w:sz w:val="22"/>
          <w:szCs w:val="22"/>
        </w:rPr>
        <w:t>200~500</w:t>
      </w:r>
      <w:r w:rsidR="002D536A" w:rsidRPr="002D536A">
        <w:rPr>
          <w:rFonts w:hAnsi="宋体" w:cs="黑体" w:hint="eastAsia"/>
          <w:sz w:val="22"/>
          <w:szCs w:val="22"/>
        </w:rPr>
        <w:t>元</w:t>
      </w:r>
      <w:r w:rsidR="002D536A" w:rsidRPr="002D536A">
        <w:rPr>
          <w:rFonts w:hAnsi="宋体" w:cs="黑体" w:hint="eastAsia"/>
          <w:sz w:val="22"/>
          <w:szCs w:val="22"/>
        </w:rPr>
        <w:t>/</w:t>
      </w:r>
      <w:r w:rsidR="002D536A" w:rsidRPr="002D536A">
        <w:rPr>
          <w:rFonts w:hAnsi="宋体" w:cs="黑体" w:hint="eastAsia"/>
          <w:sz w:val="22"/>
          <w:szCs w:val="22"/>
        </w:rPr>
        <w:t>年。</w:t>
      </w:r>
    </w:p>
    <w:p w14:paraId="4DB084B7" w14:textId="436303D1" w:rsidR="00533357" w:rsidRDefault="00533357" w:rsidP="007A0857">
      <w:pPr>
        <w:spacing w:line="360" w:lineRule="auto"/>
        <w:ind w:firstLineChars="200" w:firstLine="442"/>
        <w:rPr>
          <w:rFonts w:hAnsi="宋体" w:cs="黑体"/>
          <w:b/>
          <w:bCs/>
          <w:sz w:val="22"/>
          <w:szCs w:val="22"/>
        </w:rPr>
      </w:pPr>
      <w:r w:rsidRPr="00533357">
        <w:rPr>
          <w:rFonts w:hAnsi="宋体" w:cs="黑体" w:hint="eastAsia"/>
          <w:b/>
          <w:bCs/>
          <w:sz w:val="22"/>
          <w:szCs w:val="22"/>
        </w:rPr>
        <w:t>（</w:t>
      </w:r>
      <w:r>
        <w:rPr>
          <w:rFonts w:hAnsi="宋体" w:cs="黑体" w:hint="eastAsia"/>
          <w:b/>
          <w:bCs/>
          <w:sz w:val="22"/>
          <w:szCs w:val="22"/>
        </w:rPr>
        <w:t>6</w:t>
      </w:r>
      <w:r w:rsidRPr="00533357">
        <w:rPr>
          <w:rFonts w:hAnsi="宋体" w:cs="黑体" w:hint="eastAsia"/>
          <w:b/>
          <w:bCs/>
          <w:sz w:val="22"/>
          <w:szCs w:val="22"/>
        </w:rPr>
        <w:t>）</w:t>
      </w:r>
      <w:r>
        <w:rPr>
          <w:rFonts w:hAnsi="宋体" w:cs="黑体" w:hint="eastAsia"/>
          <w:b/>
          <w:bCs/>
          <w:sz w:val="22"/>
          <w:szCs w:val="22"/>
        </w:rPr>
        <w:t>验证参加人员</w:t>
      </w:r>
    </w:p>
    <w:p w14:paraId="1490BC8C" w14:textId="3D3A3C0F" w:rsidR="00533357" w:rsidRPr="006073A3" w:rsidRDefault="00533357" w:rsidP="00533357">
      <w:pPr>
        <w:spacing w:line="360" w:lineRule="auto"/>
        <w:ind w:firstLineChars="200" w:firstLine="440"/>
        <w:rPr>
          <w:rFonts w:hAnsi="宋体" w:cs="黑体"/>
          <w:sz w:val="22"/>
          <w:szCs w:val="22"/>
        </w:rPr>
      </w:pPr>
      <w:r w:rsidRPr="006073A3">
        <w:rPr>
          <w:rFonts w:hAnsi="宋体" w:cs="黑体" w:hint="eastAsia"/>
          <w:sz w:val="22"/>
          <w:szCs w:val="22"/>
        </w:rPr>
        <w:t>刘永杰（兰州大学，副教授），负责总体方案设计与遥感验证；</w:t>
      </w:r>
    </w:p>
    <w:p w14:paraId="23BCE14C" w14:textId="7816D9DB" w:rsidR="00533357" w:rsidRPr="006073A3" w:rsidRDefault="00533357" w:rsidP="00533357">
      <w:pPr>
        <w:spacing w:line="360" w:lineRule="auto"/>
        <w:ind w:firstLineChars="200" w:firstLine="440"/>
        <w:rPr>
          <w:rFonts w:hAnsi="宋体" w:cs="黑体"/>
          <w:sz w:val="22"/>
          <w:szCs w:val="22"/>
        </w:rPr>
      </w:pPr>
      <w:r w:rsidRPr="006073A3">
        <w:rPr>
          <w:rFonts w:hAnsi="宋体" w:cs="黑体" w:hint="eastAsia"/>
          <w:sz w:val="22"/>
          <w:szCs w:val="22"/>
        </w:rPr>
        <w:t>宁玉茂（兰州大学，硕士生），</w:t>
      </w:r>
      <w:r w:rsidR="0076159B" w:rsidRPr="006073A3">
        <w:rPr>
          <w:rFonts w:hAnsi="宋体" w:cs="黑体" w:hint="eastAsia"/>
          <w:sz w:val="22"/>
          <w:szCs w:val="22"/>
        </w:rPr>
        <w:t>负责地面样方布设、牧草种类调查与外来物种记录，</w:t>
      </w:r>
      <w:r w:rsidR="00671448" w:rsidRPr="006073A3">
        <w:rPr>
          <w:rFonts w:hAnsi="宋体" w:cs="黑体" w:hint="eastAsia"/>
          <w:sz w:val="22"/>
          <w:szCs w:val="22"/>
        </w:rPr>
        <w:lastRenderedPageBreak/>
        <w:t>实验室化学分析</w:t>
      </w:r>
      <w:r w:rsidRPr="006073A3">
        <w:rPr>
          <w:rFonts w:hAnsi="宋体" w:cs="黑体" w:hint="eastAsia"/>
          <w:sz w:val="22"/>
          <w:szCs w:val="22"/>
        </w:rPr>
        <w:t>；</w:t>
      </w:r>
    </w:p>
    <w:p w14:paraId="7F6D50BF" w14:textId="3FA31438" w:rsidR="00533357" w:rsidRPr="006073A3" w:rsidRDefault="00533357" w:rsidP="00533357">
      <w:pPr>
        <w:spacing w:line="360" w:lineRule="auto"/>
        <w:ind w:firstLineChars="200" w:firstLine="440"/>
        <w:rPr>
          <w:rFonts w:hAnsi="宋体" w:cs="黑体"/>
          <w:sz w:val="22"/>
          <w:szCs w:val="22"/>
        </w:rPr>
      </w:pPr>
      <w:r w:rsidRPr="006073A3">
        <w:rPr>
          <w:rFonts w:hAnsi="宋体" w:cs="黑体" w:hint="eastAsia"/>
          <w:sz w:val="22"/>
          <w:szCs w:val="22"/>
        </w:rPr>
        <w:t>李</w:t>
      </w:r>
      <w:proofErr w:type="gramStart"/>
      <w:r w:rsidRPr="006073A3">
        <w:rPr>
          <w:rFonts w:hAnsi="宋体" w:cs="黑体" w:hint="eastAsia"/>
          <w:sz w:val="22"/>
          <w:szCs w:val="22"/>
        </w:rPr>
        <w:t>桧</w:t>
      </w:r>
      <w:proofErr w:type="gramEnd"/>
      <w:r w:rsidRPr="006073A3">
        <w:rPr>
          <w:rFonts w:hAnsi="宋体" w:cs="黑体" w:hint="eastAsia"/>
          <w:sz w:val="22"/>
          <w:szCs w:val="22"/>
        </w:rPr>
        <w:t>（兰州大学，硕士生），</w:t>
      </w:r>
      <w:r w:rsidR="0076159B" w:rsidRPr="006073A3">
        <w:rPr>
          <w:rFonts w:hAnsi="宋体" w:cs="黑体" w:hint="eastAsia"/>
          <w:sz w:val="22"/>
          <w:szCs w:val="22"/>
        </w:rPr>
        <w:t>负责近红外光谱建模与牧草质量分析验证，遥感数据处理与地面样方数据采集</w:t>
      </w:r>
      <w:r w:rsidRPr="006073A3">
        <w:rPr>
          <w:rFonts w:hAnsi="宋体" w:cs="黑体" w:hint="eastAsia"/>
          <w:sz w:val="22"/>
          <w:szCs w:val="22"/>
        </w:rPr>
        <w:t>；</w:t>
      </w:r>
    </w:p>
    <w:p w14:paraId="760AC393" w14:textId="78E3D205" w:rsidR="00671448" w:rsidRPr="006073A3" w:rsidRDefault="00671448" w:rsidP="00533357">
      <w:pPr>
        <w:spacing w:line="360" w:lineRule="auto"/>
        <w:ind w:firstLineChars="200" w:firstLine="440"/>
        <w:rPr>
          <w:rFonts w:hAnsi="宋体" w:cs="黑体"/>
          <w:sz w:val="22"/>
          <w:szCs w:val="22"/>
        </w:rPr>
      </w:pPr>
      <w:r w:rsidRPr="006073A3">
        <w:rPr>
          <w:rFonts w:hAnsi="宋体" w:cs="黑体" w:hint="eastAsia"/>
          <w:sz w:val="22"/>
          <w:szCs w:val="22"/>
        </w:rPr>
        <w:t>朱勤文（兰州大学，硕士生），负责实验室化学分析；</w:t>
      </w:r>
    </w:p>
    <w:p w14:paraId="16612281" w14:textId="77777777" w:rsidR="006073A3" w:rsidRPr="006073A3" w:rsidRDefault="006073A3" w:rsidP="00533357">
      <w:pPr>
        <w:spacing w:line="360" w:lineRule="auto"/>
        <w:ind w:firstLineChars="200" w:firstLine="440"/>
        <w:rPr>
          <w:rFonts w:hAnsi="宋体" w:cs="黑体"/>
          <w:sz w:val="22"/>
          <w:szCs w:val="22"/>
        </w:rPr>
      </w:pPr>
      <w:r w:rsidRPr="006073A3">
        <w:rPr>
          <w:rFonts w:hAnsi="宋体" w:cs="黑体" w:hint="eastAsia"/>
          <w:sz w:val="22"/>
          <w:szCs w:val="22"/>
        </w:rPr>
        <w:t>侯湃（全国畜牧总站，畜牧师），负责标准验证协调与质量控制；</w:t>
      </w:r>
    </w:p>
    <w:p w14:paraId="3C73D193" w14:textId="27757227" w:rsidR="00533357" w:rsidRPr="006073A3" w:rsidRDefault="00533357" w:rsidP="00533357">
      <w:pPr>
        <w:spacing w:line="360" w:lineRule="auto"/>
        <w:ind w:firstLineChars="200" w:firstLine="440"/>
        <w:rPr>
          <w:rFonts w:hAnsi="宋体" w:cs="黑体"/>
          <w:sz w:val="22"/>
          <w:szCs w:val="22"/>
        </w:rPr>
      </w:pPr>
      <w:r w:rsidRPr="006073A3">
        <w:rPr>
          <w:rFonts w:hAnsi="宋体" w:cs="黑体" w:hint="eastAsia"/>
          <w:sz w:val="22"/>
          <w:szCs w:val="22"/>
        </w:rPr>
        <w:t>庞世玉（兰州大学，</w:t>
      </w:r>
      <w:r w:rsidR="00671448" w:rsidRPr="006073A3">
        <w:rPr>
          <w:rFonts w:hAnsi="宋体" w:cs="黑体" w:hint="eastAsia"/>
          <w:sz w:val="22"/>
          <w:szCs w:val="22"/>
        </w:rPr>
        <w:t>本科生</w:t>
      </w:r>
      <w:r w:rsidRPr="006073A3">
        <w:rPr>
          <w:rFonts w:hAnsi="宋体" w:cs="黑体" w:hint="eastAsia"/>
          <w:sz w:val="22"/>
          <w:szCs w:val="22"/>
        </w:rPr>
        <w:t>），</w:t>
      </w:r>
      <w:r w:rsidR="00671448" w:rsidRPr="006073A3">
        <w:rPr>
          <w:rFonts w:hAnsi="宋体" w:cs="黑体" w:hint="eastAsia"/>
          <w:sz w:val="22"/>
          <w:szCs w:val="22"/>
        </w:rPr>
        <w:t>负责实验室化学分析</w:t>
      </w:r>
      <w:r w:rsidRPr="006073A3">
        <w:rPr>
          <w:rFonts w:hAnsi="宋体" w:cs="黑体" w:hint="eastAsia"/>
          <w:sz w:val="22"/>
          <w:szCs w:val="22"/>
        </w:rPr>
        <w:t>；</w:t>
      </w:r>
    </w:p>
    <w:p w14:paraId="3C511EC3" w14:textId="69CAB35C" w:rsidR="00533357" w:rsidRPr="006073A3" w:rsidRDefault="00533357" w:rsidP="00533357">
      <w:pPr>
        <w:spacing w:line="360" w:lineRule="auto"/>
        <w:ind w:firstLineChars="200" w:firstLine="440"/>
        <w:rPr>
          <w:rFonts w:hAnsi="宋体" w:cs="黑体"/>
          <w:sz w:val="22"/>
          <w:szCs w:val="22"/>
        </w:rPr>
      </w:pPr>
      <w:r w:rsidRPr="006073A3">
        <w:rPr>
          <w:rFonts w:hAnsi="宋体" w:cs="黑体" w:hint="eastAsia"/>
          <w:sz w:val="22"/>
          <w:szCs w:val="22"/>
        </w:rPr>
        <w:t>张玉洁（兰州大学，</w:t>
      </w:r>
      <w:r w:rsidR="00EF25DB">
        <w:rPr>
          <w:rFonts w:hAnsi="宋体" w:cs="黑体" w:hint="eastAsia"/>
          <w:sz w:val="22"/>
          <w:szCs w:val="22"/>
        </w:rPr>
        <w:t>硕士生</w:t>
      </w:r>
      <w:r w:rsidRPr="006073A3">
        <w:rPr>
          <w:rFonts w:hAnsi="宋体" w:cs="黑体" w:hint="eastAsia"/>
          <w:sz w:val="22"/>
          <w:szCs w:val="22"/>
        </w:rPr>
        <w:t>），负责实验室化学分析；</w:t>
      </w:r>
    </w:p>
    <w:p w14:paraId="45E2BE04" w14:textId="31007BED" w:rsidR="00533357" w:rsidRPr="006073A3" w:rsidRDefault="00533357" w:rsidP="00533357">
      <w:pPr>
        <w:spacing w:line="360" w:lineRule="auto"/>
        <w:ind w:firstLineChars="200" w:firstLine="440"/>
        <w:rPr>
          <w:rFonts w:hAnsi="宋体" w:cs="黑体"/>
          <w:sz w:val="22"/>
          <w:szCs w:val="22"/>
        </w:rPr>
      </w:pPr>
      <w:r w:rsidRPr="006073A3">
        <w:rPr>
          <w:rFonts w:hAnsi="宋体" w:cs="黑体" w:hint="eastAsia"/>
          <w:sz w:val="22"/>
          <w:szCs w:val="22"/>
        </w:rPr>
        <w:t>何佳慧（</w:t>
      </w:r>
      <w:r w:rsidR="00A20C93" w:rsidRPr="006073A3">
        <w:rPr>
          <w:rFonts w:hAnsi="宋体" w:cs="黑体" w:hint="eastAsia"/>
          <w:sz w:val="22"/>
          <w:szCs w:val="22"/>
        </w:rPr>
        <w:t>兰州大学，</w:t>
      </w:r>
      <w:r w:rsidR="00EF25DB">
        <w:rPr>
          <w:rFonts w:hAnsi="宋体" w:cs="黑体" w:hint="eastAsia"/>
          <w:sz w:val="22"/>
          <w:szCs w:val="22"/>
        </w:rPr>
        <w:t>硕士生</w:t>
      </w:r>
      <w:bookmarkStart w:id="11" w:name="_GoBack"/>
      <w:bookmarkEnd w:id="11"/>
      <w:r w:rsidRPr="006073A3">
        <w:rPr>
          <w:rFonts w:hAnsi="宋体" w:cs="黑体" w:hint="eastAsia"/>
          <w:sz w:val="22"/>
          <w:szCs w:val="22"/>
        </w:rPr>
        <w:t>），</w:t>
      </w:r>
      <w:r w:rsidR="0076159B" w:rsidRPr="006073A3">
        <w:rPr>
          <w:rFonts w:hAnsi="宋体" w:cs="黑体" w:hint="eastAsia"/>
          <w:sz w:val="22"/>
          <w:szCs w:val="22"/>
        </w:rPr>
        <w:t>负责实验室化学分析</w:t>
      </w:r>
      <w:r w:rsidR="00671448" w:rsidRPr="006073A3">
        <w:rPr>
          <w:rFonts w:hAnsi="宋体" w:cs="黑体" w:hint="eastAsia"/>
          <w:sz w:val="22"/>
          <w:szCs w:val="22"/>
        </w:rPr>
        <w:t>；</w:t>
      </w:r>
    </w:p>
    <w:p w14:paraId="525FB316" w14:textId="20EAF689" w:rsidR="00671448" w:rsidRPr="006073A3" w:rsidRDefault="00671448" w:rsidP="00533357">
      <w:pPr>
        <w:spacing w:line="360" w:lineRule="auto"/>
        <w:ind w:firstLineChars="200" w:firstLine="440"/>
        <w:rPr>
          <w:rFonts w:hAnsi="宋体" w:cs="黑体"/>
          <w:sz w:val="22"/>
          <w:szCs w:val="22"/>
        </w:rPr>
      </w:pPr>
      <w:r w:rsidRPr="006073A3">
        <w:rPr>
          <w:rFonts w:hAnsi="宋体" w:cs="黑体" w:hint="eastAsia"/>
          <w:sz w:val="22"/>
          <w:szCs w:val="22"/>
        </w:rPr>
        <w:t>徐震（</w:t>
      </w:r>
      <w:r w:rsidR="00A20C93" w:rsidRPr="006073A3">
        <w:rPr>
          <w:rFonts w:hAnsi="宋体" w:cs="黑体" w:hint="eastAsia"/>
          <w:sz w:val="22"/>
          <w:szCs w:val="22"/>
        </w:rPr>
        <w:t>兰州大学，工程师</w:t>
      </w:r>
      <w:r w:rsidRPr="006073A3">
        <w:rPr>
          <w:rFonts w:hAnsi="宋体" w:cs="黑体" w:hint="eastAsia"/>
          <w:sz w:val="22"/>
          <w:szCs w:val="22"/>
        </w:rPr>
        <w:t>）</w:t>
      </w:r>
      <w:r w:rsidR="00A20C93" w:rsidRPr="006073A3">
        <w:rPr>
          <w:rFonts w:hAnsi="宋体" w:cs="黑体" w:hint="eastAsia"/>
          <w:sz w:val="22"/>
          <w:szCs w:val="22"/>
        </w:rPr>
        <w:t>，负责地面协调与质量控制；</w:t>
      </w:r>
    </w:p>
    <w:p w14:paraId="6FCC0E12" w14:textId="227FEA7B" w:rsidR="00671448" w:rsidRPr="006073A3" w:rsidRDefault="00671448" w:rsidP="00533357">
      <w:pPr>
        <w:spacing w:line="360" w:lineRule="auto"/>
        <w:ind w:firstLineChars="200" w:firstLine="440"/>
        <w:rPr>
          <w:rFonts w:hAnsi="宋体" w:cs="黑体"/>
          <w:sz w:val="22"/>
          <w:szCs w:val="22"/>
        </w:rPr>
      </w:pPr>
      <w:r w:rsidRPr="006073A3">
        <w:rPr>
          <w:rFonts w:hAnsi="宋体" w:cs="黑体" w:hint="eastAsia"/>
          <w:sz w:val="22"/>
          <w:szCs w:val="22"/>
        </w:rPr>
        <w:t>高金龙（</w:t>
      </w:r>
      <w:r w:rsidR="0076159B" w:rsidRPr="006073A3">
        <w:rPr>
          <w:rFonts w:hAnsi="宋体" w:cs="黑体" w:hint="eastAsia"/>
          <w:sz w:val="22"/>
          <w:szCs w:val="22"/>
        </w:rPr>
        <w:t>兰州大学，</w:t>
      </w:r>
      <w:r w:rsidR="00A20C93" w:rsidRPr="006073A3">
        <w:rPr>
          <w:rFonts w:hAnsi="宋体" w:cs="黑体" w:hint="eastAsia"/>
          <w:sz w:val="22"/>
          <w:szCs w:val="22"/>
        </w:rPr>
        <w:t>教授</w:t>
      </w:r>
      <w:r w:rsidRPr="006073A3">
        <w:rPr>
          <w:rFonts w:hAnsi="宋体" w:cs="黑体" w:hint="eastAsia"/>
          <w:sz w:val="22"/>
          <w:szCs w:val="22"/>
        </w:rPr>
        <w:t>）</w:t>
      </w:r>
      <w:r w:rsidR="0076159B" w:rsidRPr="006073A3">
        <w:rPr>
          <w:rFonts w:hAnsi="宋体" w:cs="黑体" w:hint="eastAsia"/>
          <w:sz w:val="22"/>
          <w:szCs w:val="22"/>
        </w:rPr>
        <w:t>，负责光谱数据处理与模型优化；</w:t>
      </w:r>
    </w:p>
    <w:p w14:paraId="10F60DC7" w14:textId="536EC913" w:rsidR="00671448" w:rsidRPr="006073A3" w:rsidRDefault="00671448" w:rsidP="00533357">
      <w:pPr>
        <w:spacing w:line="360" w:lineRule="auto"/>
        <w:ind w:firstLineChars="200" w:firstLine="440"/>
        <w:rPr>
          <w:rFonts w:hAnsi="宋体" w:cs="黑体"/>
          <w:sz w:val="22"/>
          <w:szCs w:val="22"/>
        </w:rPr>
      </w:pPr>
      <w:r w:rsidRPr="006073A3">
        <w:rPr>
          <w:rFonts w:hAnsi="宋体" w:cs="黑体" w:hint="eastAsia"/>
          <w:sz w:val="22"/>
          <w:szCs w:val="22"/>
        </w:rPr>
        <w:t>彭泽晨（兰州大学，讲师）</w:t>
      </w:r>
      <w:r w:rsidR="00035071" w:rsidRPr="006073A3">
        <w:rPr>
          <w:rFonts w:hAnsi="宋体" w:cs="黑体" w:hint="eastAsia"/>
          <w:sz w:val="22"/>
          <w:szCs w:val="22"/>
        </w:rPr>
        <w:t>，负责</w:t>
      </w:r>
      <w:r w:rsidR="00A20C93" w:rsidRPr="006073A3">
        <w:rPr>
          <w:rFonts w:hAnsi="宋体" w:cs="黑体" w:hint="eastAsia"/>
          <w:sz w:val="22"/>
          <w:szCs w:val="22"/>
        </w:rPr>
        <w:t>光谱数据处理与模型优化</w:t>
      </w:r>
      <w:r w:rsidRPr="006073A3">
        <w:rPr>
          <w:rFonts w:hAnsi="宋体" w:cs="黑体" w:hint="eastAsia"/>
          <w:sz w:val="22"/>
          <w:szCs w:val="22"/>
        </w:rPr>
        <w:t>；</w:t>
      </w:r>
    </w:p>
    <w:p w14:paraId="12DFED31" w14:textId="1E4843DA" w:rsidR="00671448" w:rsidRPr="006073A3" w:rsidRDefault="00671448" w:rsidP="00671448">
      <w:pPr>
        <w:spacing w:line="360" w:lineRule="auto"/>
        <w:ind w:firstLineChars="200" w:firstLine="440"/>
        <w:rPr>
          <w:rFonts w:hAnsi="宋体" w:cs="黑体"/>
          <w:sz w:val="22"/>
          <w:szCs w:val="22"/>
        </w:rPr>
      </w:pPr>
      <w:r w:rsidRPr="006073A3">
        <w:rPr>
          <w:rFonts w:hAnsi="宋体" w:cs="黑体" w:hint="eastAsia"/>
          <w:sz w:val="22"/>
          <w:szCs w:val="22"/>
        </w:rPr>
        <w:t>杨启尧（广南县畜牧兽医站，畜牧师），</w:t>
      </w:r>
      <w:r w:rsidR="006073A3" w:rsidRPr="006073A3">
        <w:rPr>
          <w:rFonts w:hAnsi="宋体" w:cs="黑体" w:hint="eastAsia"/>
          <w:sz w:val="22"/>
          <w:szCs w:val="22"/>
        </w:rPr>
        <w:t>负责地面样方布设、牧草</w:t>
      </w:r>
      <w:r w:rsidR="0076159B" w:rsidRPr="006073A3">
        <w:rPr>
          <w:rFonts w:hAnsi="宋体" w:cs="黑体" w:hint="eastAsia"/>
          <w:sz w:val="22"/>
          <w:szCs w:val="22"/>
        </w:rPr>
        <w:t>与外来物种</w:t>
      </w:r>
      <w:r w:rsidR="006073A3" w:rsidRPr="006073A3">
        <w:rPr>
          <w:rFonts w:hAnsi="宋体" w:cs="黑体" w:hint="eastAsia"/>
          <w:sz w:val="22"/>
          <w:szCs w:val="22"/>
        </w:rPr>
        <w:t>调查</w:t>
      </w:r>
      <w:r w:rsidRPr="006073A3">
        <w:rPr>
          <w:rFonts w:hAnsi="宋体" w:cs="黑体" w:hint="eastAsia"/>
          <w:sz w:val="22"/>
          <w:szCs w:val="22"/>
        </w:rPr>
        <w:t>；</w:t>
      </w:r>
    </w:p>
    <w:p w14:paraId="783DA211" w14:textId="639774C5" w:rsidR="00671448" w:rsidRPr="006073A3" w:rsidRDefault="00671448" w:rsidP="00671448">
      <w:pPr>
        <w:spacing w:line="360" w:lineRule="auto"/>
        <w:ind w:firstLineChars="200" w:firstLine="440"/>
        <w:rPr>
          <w:rFonts w:hAnsi="宋体" w:cs="黑体"/>
          <w:sz w:val="22"/>
          <w:szCs w:val="22"/>
        </w:rPr>
      </w:pPr>
      <w:r w:rsidRPr="006073A3">
        <w:rPr>
          <w:rFonts w:hAnsi="宋体" w:cs="黑体" w:hint="eastAsia"/>
          <w:sz w:val="22"/>
          <w:szCs w:val="22"/>
        </w:rPr>
        <w:t>季树春（全国畜牧总站，高级工程师），负责标准验证协调与质量控制；</w:t>
      </w:r>
    </w:p>
    <w:p w14:paraId="7E222774" w14:textId="2109264F" w:rsidR="00842CBB" w:rsidRPr="006073A3" w:rsidRDefault="00842CBB" w:rsidP="00671448">
      <w:pPr>
        <w:spacing w:line="360" w:lineRule="auto"/>
        <w:ind w:firstLineChars="200" w:firstLine="440"/>
        <w:rPr>
          <w:rFonts w:hAnsi="宋体" w:cs="黑体"/>
          <w:sz w:val="22"/>
          <w:szCs w:val="22"/>
        </w:rPr>
      </w:pPr>
      <w:r w:rsidRPr="006073A3">
        <w:rPr>
          <w:rFonts w:hAnsi="宋体" w:cs="黑体" w:hint="eastAsia"/>
          <w:sz w:val="22"/>
          <w:szCs w:val="22"/>
        </w:rPr>
        <w:t>张美艳（云南省草地动物科学研究院，研究员），</w:t>
      </w:r>
      <w:r w:rsidR="00A20C93" w:rsidRPr="006073A3">
        <w:rPr>
          <w:rFonts w:hAnsi="宋体" w:cs="黑体" w:hint="eastAsia"/>
          <w:sz w:val="22"/>
          <w:szCs w:val="22"/>
        </w:rPr>
        <w:t>负责标准验证协调与质量控制</w:t>
      </w:r>
      <w:r w:rsidRPr="006073A3">
        <w:rPr>
          <w:rFonts w:hAnsi="宋体" w:cs="黑体" w:hint="eastAsia"/>
          <w:sz w:val="22"/>
          <w:szCs w:val="22"/>
        </w:rPr>
        <w:t>；</w:t>
      </w:r>
    </w:p>
    <w:p w14:paraId="15CF5216" w14:textId="5A0C421B" w:rsidR="00671448" w:rsidRPr="006073A3" w:rsidRDefault="00671448" w:rsidP="00671448">
      <w:pPr>
        <w:spacing w:line="360" w:lineRule="auto"/>
        <w:ind w:firstLineChars="200" w:firstLine="440"/>
        <w:rPr>
          <w:rFonts w:hAnsi="宋体" w:cs="黑体"/>
          <w:sz w:val="22"/>
          <w:szCs w:val="22"/>
        </w:rPr>
      </w:pPr>
      <w:r w:rsidRPr="006073A3">
        <w:rPr>
          <w:rFonts w:hAnsi="宋体" w:cs="黑体" w:hint="eastAsia"/>
          <w:sz w:val="22"/>
          <w:szCs w:val="22"/>
        </w:rPr>
        <w:t>侯扶江（兰州大学，教授）</w:t>
      </w:r>
      <w:r w:rsidR="00035071" w:rsidRPr="006073A3">
        <w:rPr>
          <w:rFonts w:hAnsi="宋体" w:cs="黑体" w:hint="eastAsia"/>
          <w:sz w:val="22"/>
          <w:szCs w:val="22"/>
        </w:rPr>
        <w:t>，</w:t>
      </w:r>
      <w:r w:rsidR="00A20C93" w:rsidRPr="006073A3">
        <w:rPr>
          <w:rFonts w:hAnsi="宋体" w:cs="黑体" w:hint="eastAsia"/>
          <w:sz w:val="22"/>
          <w:szCs w:val="22"/>
        </w:rPr>
        <w:t>负责标准验证协调与质量控制</w:t>
      </w:r>
      <w:r w:rsidR="00035071" w:rsidRPr="006073A3">
        <w:rPr>
          <w:rFonts w:hAnsi="宋体" w:cs="黑体" w:hint="eastAsia"/>
          <w:sz w:val="22"/>
          <w:szCs w:val="22"/>
        </w:rPr>
        <w:t>；</w:t>
      </w:r>
    </w:p>
    <w:p w14:paraId="0B30490A" w14:textId="723322DE" w:rsidR="00671448" w:rsidRDefault="00671448" w:rsidP="00671448">
      <w:pPr>
        <w:spacing w:line="360" w:lineRule="auto"/>
        <w:ind w:firstLineChars="200" w:firstLine="440"/>
        <w:rPr>
          <w:rFonts w:hAnsi="宋体" w:cs="黑体"/>
          <w:sz w:val="22"/>
          <w:szCs w:val="22"/>
        </w:rPr>
      </w:pPr>
      <w:r w:rsidRPr="006073A3">
        <w:rPr>
          <w:rFonts w:hAnsi="宋体" w:cs="黑体" w:hint="eastAsia"/>
          <w:sz w:val="22"/>
          <w:szCs w:val="22"/>
        </w:rPr>
        <w:t>王加亭（全国畜牧总站</w:t>
      </w:r>
      <w:r w:rsidR="00035071" w:rsidRPr="006073A3">
        <w:rPr>
          <w:rFonts w:hAnsi="宋体" w:cs="黑体" w:hint="eastAsia"/>
          <w:sz w:val="22"/>
          <w:szCs w:val="22"/>
        </w:rPr>
        <w:t>，草业处处长</w:t>
      </w:r>
      <w:r w:rsidRPr="006073A3">
        <w:rPr>
          <w:rFonts w:hAnsi="宋体" w:cs="黑体" w:hint="eastAsia"/>
          <w:sz w:val="22"/>
          <w:szCs w:val="22"/>
        </w:rPr>
        <w:t>）</w:t>
      </w:r>
      <w:r w:rsidR="00035071" w:rsidRPr="006073A3">
        <w:rPr>
          <w:rFonts w:hAnsi="宋体" w:cs="黑体" w:hint="eastAsia"/>
          <w:sz w:val="22"/>
          <w:szCs w:val="22"/>
        </w:rPr>
        <w:t>，</w:t>
      </w:r>
      <w:r w:rsidR="00A20C93" w:rsidRPr="006073A3">
        <w:rPr>
          <w:rFonts w:hAnsi="宋体" w:cs="黑体" w:hint="eastAsia"/>
          <w:sz w:val="22"/>
          <w:szCs w:val="22"/>
        </w:rPr>
        <w:t>负责标准验证协调与质量控制</w:t>
      </w:r>
      <w:r w:rsidR="00035071" w:rsidRPr="006073A3">
        <w:rPr>
          <w:rFonts w:hAnsi="宋体" w:cs="黑体" w:hint="eastAsia"/>
          <w:sz w:val="22"/>
          <w:szCs w:val="22"/>
        </w:rPr>
        <w:t>。</w:t>
      </w:r>
    </w:p>
    <w:p w14:paraId="2477D77B" w14:textId="224BEB7F" w:rsidR="0076159B" w:rsidRPr="00671448" w:rsidRDefault="0076159B" w:rsidP="00671448">
      <w:pPr>
        <w:spacing w:line="360" w:lineRule="auto"/>
        <w:ind w:firstLineChars="200" w:firstLine="440"/>
        <w:rPr>
          <w:rFonts w:hAnsi="宋体" w:cs="黑体"/>
          <w:sz w:val="22"/>
          <w:szCs w:val="22"/>
        </w:rPr>
      </w:pPr>
      <w:r w:rsidRPr="0076159B">
        <w:rPr>
          <w:rFonts w:hAnsi="宋体" w:cs="黑体" w:hint="eastAsia"/>
          <w:sz w:val="22"/>
          <w:szCs w:val="22"/>
        </w:rPr>
        <w:t>以上人员分别在云南广南县</w:t>
      </w:r>
      <w:r>
        <w:rPr>
          <w:rFonts w:hAnsi="宋体" w:cs="黑体" w:hint="eastAsia"/>
          <w:sz w:val="22"/>
          <w:szCs w:val="22"/>
        </w:rPr>
        <w:t>那朵牧场</w:t>
      </w:r>
      <w:r w:rsidRPr="0076159B">
        <w:rPr>
          <w:rFonts w:hAnsi="宋体" w:cs="黑体" w:hint="eastAsia"/>
          <w:sz w:val="22"/>
          <w:szCs w:val="22"/>
        </w:rPr>
        <w:t>、</w:t>
      </w:r>
      <w:r w:rsidR="00842CBB">
        <w:rPr>
          <w:rFonts w:hAnsi="宋体" w:cs="黑体" w:hint="eastAsia"/>
          <w:sz w:val="22"/>
          <w:szCs w:val="22"/>
        </w:rPr>
        <w:t>云南省草地动物科学研究院的</w:t>
      </w:r>
      <w:r w:rsidRPr="0076159B">
        <w:rPr>
          <w:rFonts w:hAnsi="宋体" w:cs="黑体" w:hint="eastAsia"/>
          <w:sz w:val="22"/>
          <w:szCs w:val="22"/>
        </w:rPr>
        <w:t>草地研究基地、湖南</w:t>
      </w:r>
      <w:r>
        <w:rPr>
          <w:rFonts w:hAnsi="宋体" w:cs="黑体" w:hint="eastAsia"/>
          <w:sz w:val="22"/>
          <w:szCs w:val="22"/>
        </w:rPr>
        <w:t>南山牧场</w:t>
      </w:r>
      <w:r w:rsidRPr="0076159B">
        <w:rPr>
          <w:rFonts w:hAnsi="宋体" w:cs="黑体" w:hint="eastAsia"/>
          <w:sz w:val="22"/>
          <w:szCs w:val="22"/>
        </w:rPr>
        <w:t>等验证点，完成了牧草分布遥感分类精度验证、近红外光谱模型建立与验证、气象数据采集与插补验证、地面样方校准等工作，确保了标准技术指标的可行性和准确性。</w:t>
      </w:r>
    </w:p>
    <w:p w14:paraId="79BBEAAF" w14:textId="77777777" w:rsidR="004817B8" w:rsidRPr="006520B7" w:rsidRDefault="006E449F" w:rsidP="009B1404">
      <w:pPr>
        <w:pStyle w:val="1"/>
        <w:spacing w:before="0" w:after="0"/>
        <w:rPr>
          <w:sz w:val="24"/>
          <w:szCs w:val="40"/>
        </w:rPr>
      </w:pPr>
      <w:bookmarkStart w:id="12" w:name="_Toc176547937"/>
      <w:r w:rsidRPr="006520B7">
        <w:rPr>
          <w:rFonts w:hint="eastAsia"/>
          <w:sz w:val="24"/>
          <w:szCs w:val="40"/>
        </w:rPr>
        <w:t>四</w:t>
      </w:r>
      <w:r w:rsidRPr="006520B7">
        <w:rPr>
          <w:sz w:val="24"/>
          <w:szCs w:val="40"/>
        </w:rPr>
        <w:t>、</w:t>
      </w:r>
      <w:r w:rsidRPr="006520B7">
        <w:rPr>
          <w:rFonts w:hint="eastAsia"/>
          <w:sz w:val="24"/>
          <w:szCs w:val="40"/>
        </w:rPr>
        <w:t>采用的国际标准</w:t>
      </w:r>
      <w:bookmarkEnd w:id="12"/>
    </w:p>
    <w:p w14:paraId="3927399B" w14:textId="77777777" w:rsidR="004817B8" w:rsidRPr="006520B7" w:rsidRDefault="006E449F" w:rsidP="009B1404">
      <w:pPr>
        <w:spacing w:line="360" w:lineRule="auto"/>
        <w:ind w:firstLine="482"/>
        <w:rPr>
          <w:color w:val="000000"/>
          <w:sz w:val="22"/>
          <w:szCs w:val="20"/>
        </w:rPr>
      </w:pPr>
      <w:r w:rsidRPr="006520B7">
        <w:rPr>
          <w:color w:val="000000"/>
          <w:sz w:val="22"/>
          <w:szCs w:val="20"/>
        </w:rPr>
        <w:t>无。</w:t>
      </w:r>
    </w:p>
    <w:p w14:paraId="30D9B6DE" w14:textId="77777777" w:rsidR="004817B8" w:rsidRPr="006520B7" w:rsidRDefault="006E449F" w:rsidP="009B1404">
      <w:pPr>
        <w:pStyle w:val="1"/>
        <w:spacing w:before="0" w:after="0"/>
        <w:rPr>
          <w:sz w:val="24"/>
          <w:szCs w:val="40"/>
        </w:rPr>
      </w:pPr>
      <w:bookmarkStart w:id="13" w:name="_Toc176547938"/>
      <w:r w:rsidRPr="006520B7">
        <w:rPr>
          <w:rFonts w:hint="eastAsia"/>
          <w:sz w:val="24"/>
          <w:szCs w:val="40"/>
        </w:rPr>
        <w:t>五</w:t>
      </w:r>
      <w:r w:rsidRPr="006520B7">
        <w:rPr>
          <w:sz w:val="24"/>
          <w:szCs w:val="40"/>
        </w:rPr>
        <w:t>、</w:t>
      </w:r>
      <w:r w:rsidRPr="006520B7">
        <w:rPr>
          <w:rFonts w:hint="eastAsia"/>
          <w:sz w:val="24"/>
          <w:szCs w:val="40"/>
        </w:rPr>
        <w:t>与现行法律法规和强制性标准的关系</w:t>
      </w:r>
      <w:bookmarkEnd w:id="13"/>
    </w:p>
    <w:p w14:paraId="2B492809" w14:textId="77777777" w:rsidR="004817B8" w:rsidRPr="006520B7" w:rsidRDefault="006E449F" w:rsidP="009B1404">
      <w:pPr>
        <w:spacing w:line="360" w:lineRule="auto"/>
        <w:ind w:firstLine="482"/>
        <w:rPr>
          <w:color w:val="000000"/>
          <w:sz w:val="22"/>
          <w:szCs w:val="20"/>
        </w:rPr>
      </w:pPr>
      <w:r w:rsidRPr="006520B7">
        <w:rPr>
          <w:rFonts w:hint="eastAsia"/>
          <w:color w:val="000000"/>
          <w:sz w:val="22"/>
          <w:szCs w:val="20"/>
        </w:rPr>
        <w:t>本标准与现行法律法规和强制性标准的相关条例没有冲突。</w:t>
      </w:r>
    </w:p>
    <w:p w14:paraId="30919C64" w14:textId="77777777" w:rsidR="004817B8" w:rsidRPr="006520B7" w:rsidRDefault="006E449F" w:rsidP="009B1404">
      <w:pPr>
        <w:pStyle w:val="1"/>
        <w:spacing w:before="0" w:after="0"/>
        <w:rPr>
          <w:sz w:val="24"/>
          <w:szCs w:val="40"/>
        </w:rPr>
      </w:pPr>
      <w:bookmarkStart w:id="14" w:name="_Toc176547939"/>
      <w:r w:rsidRPr="006520B7">
        <w:rPr>
          <w:rFonts w:hint="eastAsia"/>
          <w:sz w:val="24"/>
          <w:szCs w:val="40"/>
        </w:rPr>
        <w:t>六</w:t>
      </w:r>
      <w:r w:rsidRPr="006520B7">
        <w:rPr>
          <w:sz w:val="24"/>
          <w:szCs w:val="40"/>
        </w:rPr>
        <w:t>、</w:t>
      </w:r>
      <w:r w:rsidRPr="006520B7">
        <w:rPr>
          <w:rFonts w:hint="eastAsia"/>
          <w:sz w:val="24"/>
          <w:szCs w:val="40"/>
        </w:rPr>
        <w:t>重大分歧意见的处理经过和依据</w:t>
      </w:r>
      <w:bookmarkEnd w:id="14"/>
    </w:p>
    <w:p w14:paraId="5D2967DE" w14:textId="77777777" w:rsidR="004817B8" w:rsidRPr="006520B7" w:rsidRDefault="006E449F" w:rsidP="009B1404">
      <w:pPr>
        <w:spacing w:line="360" w:lineRule="auto"/>
        <w:ind w:firstLine="482"/>
        <w:rPr>
          <w:color w:val="000000"/>
          <w:sz w:val="22"/>
          <w:szCs w:val="20"/>
        </w:rPr>
      </w:pPr>
      <w:r w:rsidRPr="006520B7">
        <w:rPr>
          <w:color w:val="000000"/>
          <w:sz w:val="22"/>
          <w:szCs w:val="20"/>
        </w:rPr>
        <w:t>无。</w:t>
      </w:r>
    </w:p>
    <w:p w14:paraId="18828AB0" w14:textId="74EE38BD" w:rsidR="004817B8" w:rsidRPr="006520B7" w:rsidRDefault="006E449F" w:rsidP="009B1404">
      <w:pPr>
        <w:pStyle w:val="1"/>
        <w:spacing w:before="0" w:after="0"/>
        <w:rPr>
          <w:sz w:val="24"/>
          <w:szCs w:val="40"/>
        </w:rPr>
      </w:pPr>
      <w:bookmarkStart w:id="15" w:name="_Toc176547940"/>
      <w:r w:rsidRPr="006520B7">
        <w:rPr>
          <w:sz w:val="24"/>
          <w:szCs w:val="40"/>
        </w:rPr>
        <w:t>七、标准作为强制性或推荐性标准的意见</w:t>
      </w:r>
      <w:bookmarkEnd w:id="15"/>
    </w:p>
    <w:p w14:paraId="630F5003" w14:textId="072FDFCF" w:rsidR="004817B8" w:rsidRPr="006520B7" w:rsidRDefault="006E449F" w:rsidP="009B1404">
      <w:pPr>
        <w:spacing w:line="360" w:lineRule="auto"/>
        <w:ind w:firstLine="482"/>
        <w:rPr>
          <w:color w:val="000000"/>
          <w:sz w:val="22"/>
          <w:szCs w:val="20"/>
        </w:rPr>
      </w:pPr>
      <w:r w:rsidRPr="006520B7">
        <w:rPr>
          <w:color w:val="000000"/>
          <w:sz w:val="22"/>
          <w:szCs w:val="20"/>
        </w:rPr>
        <w:t>建议将本标准作为推荐性标准发布实施，并加强标准的宣贯。</w:t>
      </w:r>
    </w:p>
    <w:p w14:paraId="5D7D6744" w14:textId="49C71144" w:rsidR="004817B8" w:rsidRPr="006520B7" w:rsidRDefault="006E449F" w:rsidP="009B1404">
      <w:pPr>
        <w:pStyle w:val="1"/>
        <w:spacing w:before="0" w:after="0"/>
        <w:rPr>
          <w:sz w:val="24"/>
          <w:szCs w:val="40"/>
        </w:rPr>
      </w:pPr>
      <w:bookmarkStart w:id="16" w:name="_Toc176547941"/>
      <w:r w:rsidRPr="006520B7">
        <w:rPr>
          <w:sz w:val="24"/>
          <w:szCs w:val="40"/>
        </w:rPr>
        <w:lastRenderedPageBreak/>
        <w:t>八、贯彻标准的要求和措施建议</w:t>
      </w:r>
      <w:bookmarkEnd w:id="16"/>
    </w:p>
    <w:p w14:paraId="7204EEE6" w14:textId="06503ADD" w:rsidR="002D536A" w:rsidRPr="002D536A" w:rsidRDefault="002D536A" w:rsidP="002D536A">
      <w:pPr>
        <w:spacing w:line="360" w:lineRule="auto"/>
        <w:ind w:firstLine="482"/>
        <w:rPr>
          <w:color w:val="000000"/>
          <w:sz w:val="22"/>
          <w:szCs w:val="20"/>
        </w:rPr>
      </w:pPr>
      <w:r w:rsidRPr="002D536A">
        <w:rPr>
          <w:rFonts w:hint="eastAsia"/>
          <w:color w:val="000000"/>
          <w:sz w:val="22"/>
          <w:szCs w:val="20"/>
        </w:rPr>
        <w:t>1</w:t>
      </w:r>
      <w:r w:rsidRPr="002D536A">
        <w:rPr>
          <w:rFonts w:hint="eastAsia"/>
          <w:color w:val="000000"/>
          <w:sz w:val="22"/>
          <w:szCs w:val="20"/>
        </w:rPr>
        <w:t>、本标准属于兰州大学牵头制定的团体标准，为成功实施南方丘陵</w:t>
      </w:r>
      <w:proofErr w:type="gramStart"/>
      <w:r w:rsidRPr="002D536A">
        <w:rPr>
          <w:rFonts w:hint="eastAsia"/>
          <w:color w:val="000000"/>
          <w:sz w:val="22"/>
          <w:szCs w:val="20"/>
        </w:rPr>
        <w:t>刈</w:t>
      </w:r>
      <w:proofErr w:type="gramEnd"/>
      <w:r w:rsidRPr="002D536A">
        <w:rPr>
          <w:rFonts w:hint="eastAsia"/>
          <w:color w:val="000000"/>
          <w:sz w:val="22"/>
          <w:szCs w:val="20"/>
        </w:rPr>
        <w:t>牧草地</w:t>
      </w:r>
      <w:r>
        <w:rPr>
          <w:rFonts w:hint="eastAsia"/>
          <w:color w:val="000000"/>
          <w:sz w:val="22"/>
          <w:szCs w:val="20"/>
        </w:rPr>
        <w:t>牧草</w:t>
      </w:r>
      <w:r w:rsidRPr="002D536A">
        <w:rPr>
          <w:rFonts w:hint="eastAsia"/>
          <w:color w:val="000000"/>
          <w:sz w:val="22"/>
          <w:szCs w:val="20"/>
        </w:rPr>
        <w:t>智能监测技术，应认真执行本标准的相关技术要求。联合地方畜牧站、草业协会，在南方六省（闽、赣、湘、粤、桂、黔、滇）设立标准宣贯工作组，每省至少培训</w:t>
      </w:r>
      <w:r w:rsidRPr="002D536A">
        <w:rPr>
          <w:rFonts w:hint="eastAsia"/>
          <w:color w:val="000000"/>
          <w:sz w:val="22"/>
          <w:szCs w:val="20"/>
        </w:rPr>
        <w:t>30</w:t>
      </w:r>
      <w:r w:rsidRPr="002D536A">
        <w:rPr>
          <w:rFonts w:hint="eastAsia"/>
          <w:color w:val="000000"/>
          <w:sz w:val="22"/>
          <w:szCs w:val="20"/>
        </w:rPr>
        <w:t>名技术骨干。</w:t>
      </w:r>
    </w:p>
    <w:p w14:paraId="424DD09C" w14:textId="3FBCCBE8" w:rsidR="002D536A" w:rsidRPr="002D536A" w:rsidRDefault="002D536A" w:rsidP="002D536A">
      <w:pPr>
        <w:spacing w:line="360" w:lineRule="auto"/>
        <w:ind w:firstLine="482"/>
        <w:rPr>
          <w:color w:val="000000"/>
          <w:sz w:val="22"/>
          <w:szCs w:val="20"/>
        </w:rPr>
      </w:pPr>
      <w:r w:rsidRPr="002D536A">
        <w:rPr>
          <w:rFonts w:hint="eastAsia"/>
          <w:color w:val="000000"/>
          <w:sz w:val="22"/>
          <w:szCs w:val="20"/>
        </w:rPr>
        <w:t>2</w:t>
      </w:r>
      <w:r w:rsidRPr="002D536A">
        <w:rPr>
          <w:rFonts w:hint="eastAsia"/>
          <w:color w:val="000000"/>
          <w:sz w:val="22"/>
          <w:szCs w:val="20"/>
        </w:rPr>
        <w:t>、应加强对标准的宣传、讲解和技术指导，编制配套的《南方丘陵草地</w:t>
      </w:r>
      <w:r>
        <w:rPr>
          <w:rFonts w:hint="eastAsia"/>
          <w:color w:val="000000"/>
          <w:sz w:val="22"/>
          <w:szCs w:val="20"/>
        </w:rPr>
        <w:t>牧草</w:t>
      </w:r>
      <w:r w:rsidRPr="002D536A">
        <w:rPr>
          <w:rFonts w:hint="eastAsia"/>
          <w:color w:val="000000"/>
          <w:sz w:val="22"/>
          <w:szCs w:val="20"/>
        </w:rPr>
        <w:t>智能监测操作手册》和视频教程，促进实施者熟练掌握标准中的技术规范，保证本标准的广泛推广应用。</w:t>
      </w:r>
    </w:p>
    <w:p w14:paraId="3E48CF9B" w14:textId="77777777" w:rsidR="002D536A" w:rsidRPr="002D536A" w:rsidRDefault="002D536A" w:rsidP="002D536A">
      <w:pPr>
        <w:spacing w:line="360" w:lineRule="auto"/>
        <w:ind w:firstLine="482"/>
        <w:rPr>
          <w:color w:val="000000"/>
          <w:sz w:val="22"/>
          <w:szCs w:val="20"/>
        </w:rPr>
      </w:pPr>
      <w:r w:rsidRPr="002D536A">
        <w:rPr>
          <w:rFonts w:hint="eastAsia"/>
          <w:color w:val="000000"/>
          <w:sz w:val="22"/>
          <w:szCs w:val="20"/>
        </w:rPr>
        <w:t>3</w:t>
      </w:r>
      <w:r w:rsidRPr="002D536A">
        <w:rPr>
          <w:rFonts w:hint="eastAsia"/>
          <w:color w:val="000000"/>
          <w:sz w:val="22"/>
          <w:szCs w:val="20"/>
        </w:rPr>
        <w:t>、随着科技发展，本标准中的技术规范势必会出现过时的情况，也会出现新的技术要求，因此本标准执行过程中要不断对内容进行修订和补充。每两年组织一次标准复审，根据技术进步和区域反馈进行修订。鼓励使用者通过华夏</w:t>
      </w:r>
      <w:proofErr w:type="gramStart"/>
      <w:r w:rsidRPr="002D536A">
        <w:rPr>
          <w:rFonts w:hint="eastAsia"/>
          <w:color w:val="000000"/>
          <w:sz w:val="22"/>
          <w:szCs w:val="20"/>
        </w:rPr>
        <w:t>联盟官网提交</w:t>
      </w:r>
      <w:proofErr w:type="gramEnd"/>
      <w:r w:rsidRPr="002D536A">
        <w:rPr>
          <w:rFonts w:hint="eastAsia"/>
          <w:color w:val="000000"/>
          <w:sz w:val="22"/>
          <w:szCs w:val="20"/>
        </w:rPr>
        <w:t>问题和改进建议。</w:t>
      </w:r>
    </w:p>
    <w:p w14:paraId="0A514C79" w14:textId="77777777" w:rsidR="002D536A" w:rsidRPr="002D536A" w:rsidRDefault="002D536A" w:rsidP="002D536A">
      <w:pPr>
        <w:spacing w:line="360" w:lineRule="auto"/>
        <w:ind w:firstLine="482"/>
        <w:rPr>
          <w:color w:val="000000"/>
          <w:sz w:val="22"/>
          <w:szCs w:val="20"/>
        </w:rPr>
      </w:pPr>
      <w:r w:rsidRPr="002D536A">
        <w:rPr>
          <w:rFonts w:hint="eastAsia"/>
          <w:color w:val="000000"/>
          <w:sz w:val="22"/>
          <w:szCs w:val="20"/>
        </w:rPr>
        <w:t>4</w:t>
      </w:r>
      <w:r w:rsidRPr="002D536A">
        <w:rPr>
          <w:rFonts w:hint="eastAsia"/>
          <w:color w:val="000000"/>
          <w:sz w:val="22"/>
          <w:szCs w:val="20"/>
        </w:rPr>
        <w:t>、希望应用本标准的单位在使用过程中对其中出现的问题和不足给予反馈，以便再进行修订和补充。</w:t>
      </w:r>
    </w:p>
    <w:p w14:paraId="198DD66F" w14:textId="6BEF654B" w:rsidR="004817B8" w:rsidRPr="006520B7" w:rsidRDefault="002D536A" w:rsidP="002D536A">
      <w:pPr>
        <w:spacing w:line="360" w:lineRule="auto"/>
        <w:ind w:firstLine="482"/>
        <w:rPr>
          <w:color w:val="000000"/>
          <w:sz w:val="22"/>
          <w:szCs w:val="20"/>
        </w:rPr>
      </w:pPr>
      <w:r w:rsidRPr="002D536A">
        <w:rPr>
          <w:rFonts w:hint="eastAsia"/>
          <w:color w:val="000000"/>
          <w:sz w:val="22"/>
          <w:szCs w:val="20"/>
        </w:rPr>
        <w:t>5</w:t>
      </w:r>
      <w:r w:rsidRPr="002D536A">
        <w:rPr>
          <w:rFonts w:hint="eastAsia"/>
          <w:color w:val="000000"/>
          <w:sz w:val="22"/>
          <w:szCs w:val="20"/>
        </w:rPr>
        <w:t>、组织学习团体标准，加大对标准的宣传及贯彻力度，标准委员会作为企业之间的桥梁，做好沟通，推进行业进一步发展。</w:t>
      </w:r>
    </w:p>
    <w:p w14:paraId="716810CD" w14:textId="49B9A15E" w:rsidR="004817B8" w:rsidRPr="006520B7" w:rsidRDefault="006E449F" w:rsidP="009B1404">
      <w:pPr>
        <w:pStyle w:val="1"/>
        <w:spacing w:before="0" w:after="0"/>
        <w:rPr>
          <w:sz w:val="24"/>
          <w:szCs w:val="40"/>
        </w:rPr>
      </w:pPr>
      <w:bookmarkStart w:id="17" w:name="_Toc176547942"/>
      <w:r w:rsidRPr="006520B7">
        <w:rPr>
          <w:sz w:val="24"/>
          <w:szCs w:val="40"/>
        </w:rPr>
        <w:t>九、废止现行有关标准的建议</w:t>
      </w:r>
      <w:bookmarkEnd w:id="17"/>
    </w:p>
    <w:p w14:paraId="40597651" w14:textId="77777777" w:rsidR="004817B8" w:rsidRPr="006520B7" w:rsidRDefault="006E449F" w:rsidP="009B1404">
      <w:pPr>
        <w:spacing w:beforeLines="50" w:before="156" w:line="360" w:lineRule="auto"/>
        <w:ind w:firstLine="482"/>
        <w:rPr>
          <w:color w:val="000000"/>
          <w:sz w:val="22"/>
          <w:szCs w:val="20"/>
        </w:rPr>
      </w:pPr>
      <w:r w:rsidRPr="006520B7">
        <w:rPr>
          <w:color w:val="000000"/>
          <w:sz w:val="22"/>
          <w:szCs w:val="20"/>
        </w:rPr>
        <w:t>无。</w:t>
      </w:r>
    </w:p>
    <w:p w14:paraId="431CE65B" w14:textId="77777777" w:rsidR="004817B8" w:rsidRPr="006520B7" w:rsidRDefault="006E449F" w:rsidP="009B1404">
      <w:pPr>
        <w:pStyle w:val="1"/>
        <w:spacing w:before="0" w:after="0"/>
        <w:rPr>
          <w:sz w:val="24"/>
          <w:szCs w:val="40"/>
        </w:rPr>
      </w:pPr>
      <w:bookmarkStart w:id="18" w:name="_Toc176547943"/>
      <w:r w:rsidRPr="006520B7">
        <w:rPr>
          <w:sz w:val="24"/>
          <w:szCs w:val="40"/>
        </w:rPr>
        <w:t>十、其他应予说明的事项</w:t>
      </w:r>
      <w:bookmarkEnd w:id="18"/>
    </w:p>
    <w:bookmarkEnd w:id="1"/>
    <w:p w14:paraId="0177D86A" w14:textId="70F0D867" w:rsidR="002D536A" w:rsidRPr="004F09E6" w:rsidRDefault="002D536A" w:rsidP="002D536A">
      <w:pPr>
        <w:spacing w:beforeLines="50" w:before="156" w:line="360" w:lineRule="auto"/>
        <w:ind w:firstLine="482"/>
        <w:rPr>
          <w:b/>
          <w:bCs/>
          <w:sz w:val="24"/>
          <w:szCs w:val="24"/>
        </w:rPr>
      </w:pPr>
      <w:r w:rsidRPr="008B1E97">
        <w:rPr>
          <w:color w:val="000000"/>
          <w:sz w:val="22"/>
          <w:szCs w:val="20"/>
        </w:rPr>
        <w:t>标准名称由</w:t>
      </w:r>
      <w:r w:rsidRPr="008B1E97">
        <w:rPr>
          <w:color w:val="000000"/>
          <w:sz w:val="22"/>
          <w:szCs w:val="20"/>
        </w:rPr>
        <w:t>“</w:t>
      </w:r>
      <w:r w:rsidRPr="008B1E97">
        <w:rPr>
          <w:color w:val="000000"/>
          <w:sz w:val="22"/>
          <w:szCs w:val="20"/>
        </w:rPr>
        <w:t>南方丘陵</w:t>
      </w:r>
      <w:proofErr w:type="gramStart"/>
      <w:r w:rsidRPr="008B1E97">
        <w:rPr>
          <w:color w:val="000000"/>
          <w:sz w:val="22"/>
          <w:szCs w:val="20"/>
        </w:rPr>
        <w:t>刈</w:t>
      </w:r>
      <w:proofErr w:type="gramEnd"/>
      <w:r w:rsidRPr="008B1E97">
        <w:rPr>
          <w:color w:val="000000"/>
          <w:sz w:val="22"/>
          <w:szCs w:val="20"/>
        </w:rPr>
        <w:t>牧草地</w:t>
      </w:r>
      <w:r>
        <w:rPr>
          <w:rFonts w:hint="eastAsia"/>
          <w:color w:val="000000"/>
          <w:sz w:val="22"/>
          <w:szCs w:val="20"/>
        </w:rPr>
        <w:t>牧草</w:t>
      </w:r>
      <w:r w:rsidRPr="008B1E97">
        <w:rPr>
          <w:color w:val="000000"/>
          <w:sz w:val="22"/>
          <w:szCs w:val="20"/>
        </w:rPr>
        <w:t>智能监控技术规程</w:t>
      </w:r>
      <w:r w:rsidRPr="008B1E97">
        <w:rPr>
          <w:color w:val="000000"/>
          <w:sz w:val="22"/>
          <w:szCs w:val="20"/>
        </w:rPr>
        <w:t>”</w:t>
      </w:r>
      <w:r w:rsidRPr="008B1E97">
        <w:rPr>
          <w:color w:val="000000"/>
          <w:sz w:val="22"/>
          <w:szCs w:val="20"/>
        </w:rPr>
        <w:t>修改为</w:t>
      </w:r>
      <w:r w:rsidRPr="008B1E97">
        <w:rPr>
          <w:color w:val="000000"/>
          <w:sz w:val="22"/>
          <w:szCs w:val="20"/>
        </w:rPr>
        <w:t>“</w:t>
      </w:r>
      <w:r w:rsidRPr="008B1E97">
        <w:rPr>
          <w:color w:val="000000"/>
          <w:sz w:val="22"/>
          <w:szCs w:val="20"/>
        </w:rPr>
        <w:t>南方丘陵</w:t>
      </w:r>
      <w:proofErr w:type="gramStart"/>
      <w:r w:rsidRPr="008B1E97">
        <w:rPr>
          <w:color w:val="000000"/>
          <w:sz w:val="22"/>
          <w:szCs w:val="20"/>
        </w:rPr>
        <w:t>刈</w:t>
      </w:r>
      <w:proofErr w:type="gramEnd"/>
      <w:r w:rsidRPr="008B1E97">
        <w:rPr>
          <w:color w:val="000000"/>
          <w:sz w:val="22"/>
          <w:szCs w:val="20"/>
        </w:rPr>
        <w:t>牧草地</w:t>
      </w:r>
      <w:r>
        <w:rPr>
          <w:rFonts w:hint="eastAsia"/>
          <w:color w:val="000000"/>
          <w:sz w:val="22"/>
          <w:szCs w:val="20"/>
        </w:rPr>
        <w:t>牧草</w:t>
      </w:r>
      <w:r w:rsidRPr="008B1E97">
        <w:rPr>
          <w:color w:val="000000"/>
          <w:sz w:val="22"/>
          <w:szCs w:val="20"/>
        </w:rPr>
        <w:t>智能监控技术规范</w:t>
      </w:r>
      <w:r w:rsidRPr="008B1E97">
        <w:rPr>
          <w:color w:val="000000"/>
          <w:sz w:val="22"/>
          <w:szCs w:val="20"/>
        </w:rPr>
        <w:t>”</w:t>
      </w:r>
      <w:r w:rsidRPr="008B1E97">
        <w:rPr>
          <w:color w:val="000000"/>
          <w:sz w:val="22"/>
          <w:szCs w:val="20"/>
        </w:rPr>
        <w:t>。</w:t>
      </w:r>
    </w:p>
    <w:p w14:paraId="118F0DAF" w14:textId="77777777" w:rsidR="004817B8" w:rsidRDefault="004817B8" w:rsidP="009B1404">
      <w:pPr>
        <w:pStyle w:val="1"/>
        <w:spacing w:before="0" w:after="0"/>
        <w:rPr>
          <w:color w:val="000000"/>
          <w:sz w:val="24"/>
        </w:rPr>
      </w:pPr>
    </w:p>
    <w:sectPr w:rsidR="004817B8" w:rsidSect="002D536A">
      <w:pgSz w:w="11906" w:h="16838"/>
      <w:pgMar w:top="1843" w:right="1558" w:bottom="1702"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D8585F" w14:textId="77777777" w:rsidR="00724A19" w:rsidRDefault="00724A19">
      <w:r>
        <w:separator/>
      </w:r>
    </w:p>
  </w:endnote>
  <w:endnote w:type="continuationSeparator" w:id="0">
    <w:p w14:paraId="3E8B6787" w14:textId="77777777" w:rsidR="00724A19" w:rsidRDefault="00724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9A38A" w14:textId="77777777" w:rsidR="004817B8" w:rsidRDefault="006E449F">
    <w:pPr>
      <w:pStyle w:val="a7"/>
      <w:framePr w:wrap="around" w:vAnchor="text" w:hAnchor="margin" w:xAlign="center" w:y="1"/>
      <w:rPr>
        <w:rStyle w:val="aa"/>
      </w:rPr>
    </w:pPr>
    <w:r>
      <w:fldChar w:fldCharType="begin"/>
    </w:r>
    <w:r>
      <w:rPr>
        <w:rStyle w:val="aa"/>
      </w:rPr>
      <w:instrText xml:space="preserve">PAGE  </w:instrText>
    </w:r>
    <w:r>
      <w:fldChar w:fldCharType="end"/>
    </w:r>
  </w:p>
  <w:p w14:paraId="08B3C798" w14:textId="77777777" w:rsidR="004817B8" w:rsidRDefault="004817B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61A48C" w14:textId="77777777" w:rsidR="004817B8" w:rsidRDefault="006E449F">
    <w:pPr>
      <w:pStyle w:val="a7"/>
      <w:jc w:val="center"/>
    </w:pPr>
    <w:r>
      <w:fldChar w:fldCharType="begin"/>
    </w:r>
    <w:r>
      <w:instrText xml:space="preserve"> PAGE   \* MERGEFORMAT </w:instrText>
    </w:r>
    <w:r>
      <w:fldChar w:fldCharType="separate"/>
    </w:r>
    <w:r w:rsidR="00EF25DB" w:rsidRPr="00EF25DB">
      <w:rPr>
        <w:noProof/>
        <w:lang w:val="zh-CN"/>
      </w:rPr>
      <w:t>4</w:t>
    </w:r>
    <w:r>
      <w:rPr>
        <w:lang w:val="zh-CN"/>
      </w:rPr>
      <w:fldChar w:fldCharType="end"/>
    </w:r>
  </w:p>
  <w:p w14:paraId="59F259B6" w14:textId="77777777" w:rsidR="004817B8" w:rsidRDefault="004817B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7EA9E" w14:textId="77777777" w:rsidR="00724A19" w:rsidRDefault="00724A19">
      <w:r>
        <w:separator/>
      </w:r>
    </w:p>
  </w:footnote>
  <w:footnote w:type="continuationSeparator" w:id="0">
    <w:p w14:paraId="7349239B" w14:textId="77777777" w:rsidR="00724A19" w:rsidRDefault="00724A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03B02E"/>
    <w:multiLevelType w:val="singleLevel"/>
    <w:tmpl w:val="FA03B02E"/>
    <w:lvl w:ilvl="0">
      <w:start w:val="1"/>
      <w:numFmt w:val="decimal"/>
      <w:suff w:val="nothing"/>
      <w:lvlText w:val="（%1）"/>
      <w:lvlJc w:val="left"/>
      <w:pPr>
        <w:ind w:left="48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155DB"/>
    <w:rsid w:val="00017D16"/>
    <w:rsid w:val="000253A5"/>
    <w:rsid w:val="000308A3"/>
    <w:rsid w:val="00032402"/>
    <w:rsid w:val="00035071"/>
    <w:rsid w:val="00036A34"/>
    <w:rsid w:val="000429E1"/>
    <w:rsid w:val="000434FB"/>
    <w:rsid w:val="00044247"/>
    <w:rsid w:val="0004735E"/>
    <w:rsid w:val="00057930"/>
    <w:rsid w:val="000610CF"/>
    <w:rsid w:val="00061E22"/>
    <w:rsid w:val="00076D67"/>
    <w:rsid w:val="0008074C"/>
    <w:rsid w:val="000B474F"/>
    <w:rsid w:val="000E0375"/>
    <w:rsid w:val="000F7801"/>
    <w:rsid w:val="00112EE8"/>
    <w:rsid w:val="00113F8F"/>
    <w:rsid w:val="001155D9"/>
    <w:rsid w:val="00122CF2"/>
    <w:rsid w:val="00124890"/>
    <w:rsid w:val="0012627C"/>
    <w:rsid w:val="00126374"/>
    <w:rsid w:val="0013098F"/>
    <w:rsid w:val="00132DB4"/>
    <w:rsid w:val="001372F7"/>
    <w:rsid w:val="00137BD4"/>
    <w:rsid w:val="00140742"/>
    <w:rsid w:val="00147E5E"/>
    <w:rsid w:val="001650ED"/>
    <w:rsid w:val="00173D9B"/>
    <w:rsid w:val="0017441B"/>
    <w:rsid w:val="001877A5"/>
    <w:rsid w:val="001A3DFC"/>
    <w:rsid w:val="001A3E3C"/>
    <w:rsid w:val="001A6550"/>
    <w:rsid w:val="001D0503"/>
    <w:rsid w:val="001E428B"/>
    <w:rsid w:val="001E72A2"/>
    <w:rsid w:val="001F1BFE"/>
    <w:rsid w:val="001F5979"/>
    <w:rsid w:val="001F6496"/>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859F9"/>
    <w:rsid w:val="002A2BE5"/>
    <w:rsid w:val="002A38D8"/>
    <w:rsid w:val="002A7447"/>
    <w:rsid w:val="002B5E17"/>
    <w:rsid w:val="002C3275"/>
    <w:rsid w:val="002C5FEC"/>
    <w:rsid w:val="002D17E1"/>
    <w:rsid w:val="002D536A"/>
    <w:rsid w:val="002D653D"/>
    <w:rsid w:val="002E35C6"/>
    <w:rsid w:val="002E39B2"/>
    <w:rsid w:val="002F1A92"/>
    <w:rsid w:val="002F773B"/>
    <w:rsid w:val="002F78D3"/>
    <w:rsid w:val="00301EF9"/>
    <w:rsid w:val="00314D49"/>
    <w:rsid w:val="00315468"/>
    <w:rsid w:val="00324544"/>
    <w:rsid w:val="0033768E"/>
    <w:rsid w:val="00353076"/>
    <w:rsid w:val="00355292"/>
    <w:rsid w:val="00357EA9"/>
    <w:rsid w:val="003616FA"/>
    <w:rsid w:val="0036445F"/>
    <w:rsid w:val="003647ED"/>
    <w:rsid w:val="00371521"/>
    <w:rsid w:val="003763C5"/>
    <w:rsid w:val="00376C0E"/>
    <w:rsid w:val="00377593"/>
    <w:rsid w:val="00384379"/>
    <w:rsid w:val="00395E51"/>
    <w:rsid w:val="00397219"/>
    <w:rsid w:val="003A467C"/>
    <w:rsid w:val="003A7FFA"/>
    <w:rsid w:val="003B4101"/>
    <w:rsid w:val="003B4925"/>
    <w:rsid w:val="003C0E69"/>
    <w:rsid w:val="003D5430"/>
    <w:rsid w:val="003E41F0"/>
    <w:rsid w:val="003E6AD8"/>
    <w:rsid w:val="004008BE"/>
    <w:rsid w:val="00401F02"/>
    <w:rsid w:val="00403501"/>
    <w:rsid w:val="0041174A"/>
    <w:rsid w:val="00412FA3"/>
    <w:rsid w:val="00416243"/>
    <w:rsid w:val="00416669"/>
    <w:rsid w:val="004262B4"/>
    <w:rsid w:val="00434FDA"/>
    <w:rsid w:val="0043644F"/>
    <w:rsid w:val="004369B7"/>
    <w:rsid w:val="00441546"/>
    <w:rsid w:val="00441DDE"/>
    <w:rsid w:val="00443A22"/>
    <w:rsid w:val="0045024A"/>
    <w:rsid w:val="004558C5"/>
    <w:rsid w:val="004817B8"/>
    <w:rsid w:val="0048331E"/>
    <w:rsid w:val="00487AD2"/>
    <w:rsid w:val="00487FAD"/>
    <w:rsid w:val="004A3AE7"/>
    <w:rsid w:val="004A4D6E"/>
    <w:rsid w:val="004B6B44"/>
    <w:rsid w:val="004C13F5"/>
    <w:rsid w:val="004C3612"/>
    <w:rsid w:val="004C40C4"/>
    <w:rsid w:val="004C500C"/>
    <w:rsid w:val="004C7768"/>
    <w:rsid w:val="004D3A8C"/>
    <w:rsid w:val="004D7696"/>
    <w:rsid w:val="004E670F"/>
    <w:rsid w:val="004F338A"/>
    <w:rsid w:val="004F7B86"/>
    <w:rsid w:val="00503FBF"/>
    <w:rsid w:val="00527ABD"/>
    <w:rsid w:val="00530419"/>
    <w:rsid w:val="00532D0E"/>
    <w:rsid w:val="00533357"/>
    <w:rsid w:val="00533B44"/>
    <w:rsid w:val="005436E7"/>
    <w:rsid w:val="0055067B"/>
    <w:rsid w:val="0055090C"/>
    <w:rsid w:val="005573B1"/>
    <w:rsid w:val="00564B6D"/>
    <w:rsid w:val="00571127"/>
    <w:rsid w:val="00571E77"/>
    <w:rsid w:val="0057251D"/>
    <w:rsid w:val="00572906"/>
    <w:rsid w:val="00576CFC"/>
    <w:rsid w:val="005850C6"/>
    <w:rsid w:val="00594619"/>
    <w:rsid w:val="00595AF8"/>
    <w:rsid w:val="0059745A"/>
    <w:rsid w:val="00597601"/>
    <w:rsid w:val="005A3DE9"/>
    <w:rsid w:val="005A7B28"/>
    <w:rsid w:val="005B3678"/>
    <w:rsid w:val="005C1DB7"/>
    <w:rsid w:val="005C3740"/>
    <w:rsid w:val="005D70F9"/>
    <w:rsid w:val="005E25C4"/>
    <w:rsid w:val="005F21F2"/>
    <w:rsid w:val="005F7967"/>
    <w:rsid w:val="006073A3"/>
    <w:rsid w:val="006136A1"/>
    <w:rsid w:val="00613B1E"/>
    <w:rsid w:val="00617DE2"/>
    <w:rsid w:val="00617E82"/>
    <w:rsid w:val="006237C9"/>
    <w:rsid w:val="006274F4"/>
    <w:rsid w:val="006359DA"/>
    <w:rsid w:val="00642959"/>
    <w:rsid w:val="00644454"/>
    <w:rsid w:val="0064625B"/>
    <w:rsid w:val="00647006"/>
    <w:rsid w:val="006520B7"/>
    <w:rsid w:val="006615F3"/>
    <w:rsid w:val="00662C30"/>
    <w:rsid w:val="00671448"/>
    <w:rsid w:val="00673243"/>
    <w:rsid w:val="00676D14"/>
    <w:rsid w:val="00677237"/>
    <w:rsid w:val="006801B7"/>
    <w:rsid w:val="00686267"/>
    <w:rsid w:val="006876D1"/>
    <w:rsid w:val="00692CFC"/>
    <w:rsid w:val="006A1F6A"/>
    <w:rsid w:val="006C0880"/>
    <w:rsid w:val="006C11CD"/>
    <w:rsid w:val="006C52CD"/>
    <w:rsid w:val="006D3074"/>
    <w:rsid w:val="006D5BF9"/>
    <w:rsid w:val="006E08FA"/>
    <w:rsid w:val="006E0E00"/>
    <w:rsid w:val="006E449F"/>
    <w:rsid w:val="006E4C06"/>
    <w:rsid w:val="006F1DD4"/>
    <w:rsid w:val="006F237B"/>
    <w:rsid w:val="006F3702"/>
    <w:rsid w:val="006F740A"/>
    <w:rsid w:val="00701F8B"/>
    <w:rsid w:val="007038ED"/>
    <w:rsid w:val="00706039"/>
    <w:rsid w:val="00711D6B"/>
    <w:rsid w:val="007227A4"/>
    <w:rsid w:val="00722A10"/>
    <w:rsid w:val="00724A19"/>
    <w:rsid w:val="00732883"/>
    <w:rsid w:val="007356A0"/>
    <w:rsid w:val="007508FD"/>
    <w:rsid w:val="00750DD8"/>
    <w:rsid w:val="0075399B"/>
    <w:rsid w:val="00757F83"/>
    <w:rsid w:val="0076159B"/>
    <w:rsid w:val="007665CB"/>
    <w:rsid w:val="00777351"/>
    <w:rsid w:val="00792549"/>
    <w:rsid w:val="00793A3A"/>
    <w:rsid w:val="007A0857"/>
    <w:rsid w:val="007A1632"/>
    <w:rsid w:val="007A1885"/>
    <w:rsid w:val="007A2731"/>
    <w:rsid w:val="007B11B3"/>
    <w:rsid w:val="007B6620"/>
    <w:rsid w:val="007B75B7"/>
    <w:rsid w:val="007C4CB1"/>
    <w:rsid w:val="007D1E41"/>
    <w:rsid w:val="007E63DA"/>
    <w:rsid w:val="007F0C38"/>
    <w:rsid w:val="007F5CB8"/>
    <w:rsid w:val="007F7B8C"/>
    <w:rsid w:val="008114DA"/>
    <w:rsid w:val="008127BC"/>
    <w:rsid w:val="00814B61"/>
    <w:rsid w:val="008242BD"/>
    <w:rsid w:val="0082475F"/>
    <w:rsid w:val="00827333"/>
    <w:rsid w:val="00835A6F"/>
    <w:rsid w:val="00836F37"/>
    <w:rsid w:val="00837F17"/>
    <w:rsid w:val="0084113C"/>
    <w:rsid w:val="00842CBB"/>
    <w:rsid w:val="00847886"/>
    <w:rsid w:val="00847A63"/>
    <w:rsid w:val="008535A7"/>
    <w:rsid w:val="00860918"/>
    <w:rsid w:val="0086606A"/>
    <w:rsid w:val="008678ED"/>
    <w:rsid w:val="00873984"/>
    <w:rsid w:val="0088082F"/>
    <w:rsid w:val="008961C2"/>
    <w:rsid w:val="008962BA"/>
    <w:rsid w:val="00897E59"/>
    <w:rsid w:val="008A2DD2"/>
    <w:rsid w:val="008A2E71"/>
    <w:rsid w:val="008A3069"/>
    <w:rsid w:val="008A49C3"/>
    <w:rsid w:val="008B3504"/>
    <w:rsid w:val="008B7E15"/>
    <w:rsid w:val="008C3EDA"/>
    <w:rsid w:val="008E5F14"/>
    <w:rsid w:val="008E5F71"/>
    <w:rsid w:val="008E66D9"/>
    <w:rsid w:val="008F08FA"/>
    <w:rsid w:val="008F2E1B"/>
    <w:rsid w:val="008F773A"/>
    <w:rsid w:val="00904055"/>
    <w:rsid w:val="00907DBA"/>
    <w:rsid w:val="00914A4F"/>
    <w:rsid w:val="0091549B"/>
    <w:rsid w:val="009215F0"/>
    <w:rsid w:val="00922670"/>
    <w:rsid w:val="00935406"/>
    <w:rsid w:val="00945B8A"/>
    <w:rsid w:val="0095204F"/>
    <w:rsid w:val="0095404A"/>
    <w:rsid w:val="00966AA3"/>
    <w:rsid w:val="00973876"/>
    <w:rsid w:val="00980FDD"/>
    <w:rsid w:val="009812CC"/>
    <w:rsid w:val="00986C80"/>
    <w:rsid w:val="009951C7"/>
    <w:rsid w:val="009966C3"/>
    <w:rsid w:val="0099687E"/>
    <w:rsid w:val="009A13B4"/>
    <w:rsid w:val="009A300F"/>
    <w:rsid w:val="009B09CB"/>
    <w:rsid w:val="009B1404"/>
    <w:rsid w:val="009C1890"/>
    <w:rsid w:val="009C1E98"/>
    <w:rsid w:val="009E25E4"/>
    <w:rsid w:val="009F110C"/>
    <w:rsid w:val="009F31FF"/>
    <w:rsid w:val="009F64A3"/>
    <w:rsid w:val="00A1717E"/>
    <w:rsid w:val="00A20C93"/>
    <w:rsid w:val="00A21B84"/>
    <w:rsid w:val="00A255CB"/>
    <w:rsid w:val="00A26331"/>
    <w:rsid w:val="00A2746C"/>
    <w:rsid w:val="00A27F7F"/>
    <w:rsid w:val="00A33C69"/>
    <w:rsid w:val="00A447CB"/>
    <w:rsid w:val="00A44C95"/>
    <w:rsid w:val="00A46295"/>
    <w:rsid w:val="00A464AD"/>
    <w:rsid w:val="00A46547"/>
    <w:rsid w:val="00A5036B"/>
    <w:rsid w:val="00A542B0"/>
    <w:rsid w:val="00A5557B"/>
    <w:rsid w:val="00A56B82"/>
    <w:rsid w:val="00A75672"/>
    <w:rsid w:val="00A8486E"/>
    <w:rsid w:val="00AA2DCB"/>
    <w:rsid w:val="00AA3DF7"/>
    <w:rsid w:val="00AA4435"/>
    <w:rsid w:val="00AA6198"/>
    <w:rsid w:val="00AA7CED"/>
    <w:rsid w:val="00AB1FC9"/>
    <w:rsid w:val="00AB4133"/>
    <w:rsid w:val="00AB46A2"/>
    <w:rsid w:val="00AD492B"/>
    <w:rsid w:val="00AD4E95"/>
    <w:rsid w:val="00AD5C1F"/>
    <w:rsid w:val="00AD5E18"/>
    <w:rsid w:val="00AD78F8"/>
    <w:rsid w:val="00AE08AF"/>
    <w:rsid w:val="00AE1937"/>
    <w:rsid w:val="00AE3118"/>
    <w:rsid w:val="00AE3591"/>
    <w:rsid w:val="00AE35CB"/>
    <w:rsid w:val="00AF7E56"/>
    <w:rsid w:val="00B04616"/>
    <w:rsid w:val="00B072C7"/>
    <w:rsid w:val="00B101AB"/>
    <w:rsid w:val="00B27E34"/>
    <w:rsid w:val="00B30B48"/>
    <w:rsid w:val="00B337E6"/>
    <w:rsid w:val="00B34441"/>
    <w:rsid w:val="00B34D79"/>
    <w:rsid w:val="00B35BB0"/>
    <w:rsid w:val="00B36B7A"/>
    <w:rsid w:val="00B438C1"/>
    <w:rsid w:val="00B528E4"/>
    <w:rsid w:val="00B559A4"/>
    <w:rsid w:val="00B63763"/>
    <w:rsid w:val="00B756D2"/>
    <w:rsid w:val="00B915FB"/>
    <w:rsid w:val="00B92DBA"/>
    <w:rsid w:val="00B97595"/>
    <w:rsid w:val="00B97C12"/>
    <w:rsid w:val="00BA2455"/>
    <w:rsid w:val="00BA2A59"/>
    <w:rsid w:val="00BA706B"/>
    <w:rsid w:val="00BA7DAE"/>
    <w:rsid w:val="00BB0513"/>
    <w:rsid w:val="00BB0B43"/>
    <w:rsid w:val="00BB71D2"/>
    <w:rsid w:val="00BC0C02"/>
    <w:rsid w:val="00BD1027"/>
    <w:rsid w:val="00BD35CA"/>
    <w:rsid w:val="00BD385F"/>
    <w:rsid w:val="00BD39E2"/>
    <w:rsid w:val="00BD3CA0"/>
    <w:rsid w:val="00BE0B0E"/>
    <w:rsid w:val="00BE3F98"/>
    <w:rsid w:val="00BF1329"/>
    <w:rsid w:val="00BF72F5"/>
    <w:rsid w:val="00BF7605"/>
    <w:rsid w:val="00C04DE6"/>
    <w:rsid w:val="00C0677E"/>
    <w:rsid w:val="00C16421"/>
    <w:rsid w:val="00C22140"/>
    <w:rsid w:val="00C2658A"/>
    <w:rsid w:val="00C31237"/>
    <w:rsid w:val="00C35D5A"/>
    <w:rsid w:val="00C42D41"/>
    <w:rsid w:val="00C43B8F"/>
    <w:rsid w:val="00C43FAD"/>
    <w:rsid w:val="00C45F48"/>
    <w:rsid w:val="00C474C8"/>
    <w:rsid w:val="00C54D42"/>
    <w:rsid w:val="00C679AC"/>
    <w:rsid w:val="00C758D8"/>
    <w:rsid w:val="00C81D94"/>
    <w:rsid w:val="00C900AE"/>
    <w:rsid w:val="00C9570B"/>
    <w:rsid w:val="00CA1927"/>
    <w:rsid w:val="00CA1AF2"/>
    <w:rsid w:val="00CA3AB7"/>
    <w:rsid w:val="00CA51C8"/>
    <w:rsid w:val="00CB619E"/>
    <w:rsid w:val="00CD6231"/>
    <w:rsid w:val="00CE53AB"/>
    <w:rsid w:val="00D00CC8"/>
    <w:rsid w:val="00D22D66"/>
    <w:rsid w:val="00D250E5"/>
    <w:rsid w:val="00D253BE"/>
    <w:rsid w:val="00D26985"/>
    <w:rsid w:val="00D3529E"/>
    <w:rsid w:val="00D46F1D"/>
    <w:rsid w:val="00D53C06"/>
    <w:rsid w:val="00D60D26"/>
    <w:rsid w:val="00D60EB5"/>
    <w:rsid w:val="00D73891"/>
    <w:rsid w:val="00D749ED"/>
    <w:rsid w:val="00D81652"/>
    <w:rsid w:val="00D81CB9"/>
    <w:rsid w:val="00D90078"/>
    <w:rsid w:val="00D9528D"/>
    <w:rsid w:val="00DA3ED9"/>
    <w:rsid w:val="00DA4986"/>
    <w:rsid w:val="00DC0BA2"/>
    <w:rsid w:val="00DC10BE"/>
    <w:rsid w:val="00DD550E"/>
    <w:rsid w:val="00DD56EA"/>
    <w:rsid w:val="00DD694C"/>
    <w:rsid w:val="00DF0229"/>
    <w:rsid w:val="00DF3DAB"/>
    <w:rsid w:val="00DF4E14"/>
    <w:rsid w:val="00DF666A"/>
    <w:rsid w:val="00DF6EA3"/>
    <w:rsid w:val="00DF7946"/>
    <w:rsid w:val="00E1686F"/>
    <w:rsid w:val="00E21921"/>
    <w:rsid w:val="00E255DA"/>
    <w:rsid w:val="00E33DCF"/>
    <w:rsid w:val="00E373AD"/>
    <w:rsid w:val="00E4036C"/>
    <w:rsid w:val="00E418B3"/>
    <w:rsid w:val="00E52D55"/>
    <w:rsid w:val="00E56FB6"/>
    <w:rsid w:val="00E57815"/>
    <w:rsid w:val="00E62DD5"/>
    <w:rsid w:val="00E8551F"/>
    <w:rsid w:val="00E923DA"/>
    <w:rsid w:val="00E93DBA"/>
    <w:rsid w:val="00E9519E"/>
    <w:rsid w:val="00E96678"/>
    <w:rsid w:val="00E967AE"/>
    <w:rsid w:val="00EA3B73"/>
    <w:rsid w:val="00EB4EB5"/>
    <w:rsid w:val="00EB7CF2"/>
    <w:rsid w:val="00EC6C86"/>
    <w:rsid w:val="00EE1047"/>
    <w:rsid w:val="00EF0176"/>
    <w:rsid w:val="00EF25DB"/>
    <w:rsid w:val="00EF4463"/>
    <w:rsid w:val="00F10D01"/>
    <w:rsid w:val="00F11312"/>
    <w:rsid w:val="00F143A4"/>
    <w:rsid w:val="00F21D5B"/>
    <w:rsid w:val="00F2339E"/>
    <w:rsid w:val="00F266DE"/>
    <w:rsid w:val="00F33865"/>
    <w:rsid w:val="00F4018F"/>
    <w:rsid w:val="00F46585"/>
    <w:rsid w:val="00F465B9"/>
    <w:rsid w:val="00F50FA6"/>
    <w:rsid w:val="00F55084"/>
    <w:rsid w:val="00F62E99"/>
    <w:rsid w:val="00F65A3A"/>
    <w:rsid w:val="00F70A79"/>
    <w:rsid w:val="00F73820"/>
    <w:rsid w:val="00F75167"/>
    <w:rsid w:val="00F765AB"/>
    <w:rsid w:val="00F810F1"/>
    <w:rsid w:val="00F85661"/>
    <w:rsid w:val="00F938C1"/>
    <w:rsid w:val="00FA3307"/>
    <w:rsid w:val="00FB5B64"/>
    <w:rsid w:val="00FC2299"/>
    <w:rsid w:val="00FC7766"/>
    <w:rsid w:val="00FD2844"/>
    <w:rsid w:val="00FD4EFA"/>
    <w:rsid w:val="00FD55D6"/>
    <w:rsid w:val="00FD6815"/>
    <w:rsid w:val="00FD6B91"/>
    <w:rsid w:val="00FE01AF"/>
    <w:rsid w:val="00FE6C94"/>
    <w:rsid w:val="00FF48BF"/>
    <w:rsid w:val="00FF5684"/>
    <w:rsid w:val="01885582"/>
    <w:rsid w:val="02D3570F"/>
    <w:rsid w:val="035769A3"/>
    <w:rsid w:val="040D0C24"/>
    <w:rsid w:val="0A0E7F26"/>
    <w:rsid w:val="0D7F514F"/>
    <w:rsid w:val="150E269C"/>
    <w:rsid w:val="166F5222"/>
    <w:rsid w:val="184A31E0"/>
    <w:rsid w:val="1E711A49"/>
    <w:rsid w:val="20A67D62"/>
    <w:rsid w:val="253E083A"/>
    <w:rsid w:val="2AA17567"/>
    <w:rsid w:val="2C8376D8"/>
    <w:rsid w:val="30A071CD"/>
    <w:rsid w:val="3100387E"/>
    <w:rsid w:val="32F41833"/>
    <w:rsid w:val="35D66C79"/>
    <w:rsid w:val="363F0E23"/>
    <w:rsid w:val="366F04F9"/>
    <w:rsid w:val="391F59BB"/>
    <w:rsid w:val="39707CB8"/>
    <w:rsid w:val="3EF33504"/>
    <w:rsid w:val="43712A92"/>
    <w:rsid w:val="482C3F1D"/>
    <w:rsid w:val="4AD420FB"/>
    <w:rsid w:val="4D9E3FA3"/>
    <w:rsid w:val="4E193658"/>
    <w:rsid w:val="52BD4306"/>
    <w:rsid w:val="52C935E2"/>
    <w:rsid w:val="5420452F"/>
    <w:rsid w:val="560D45D3"/>
    <w:rsid w:val="5BC14BBB"/>
    <w:rsid w:val="5C9D7268"/>
    <w:rsid w:val="5F97769F"/>
    <w:rsid w:val="615A37DE"/>
    <w:rsid w:val="633A0287"/>
    <w:rsid w:val="63B36E26"/>
    <w:rsid w:val="64B659E6"/>
    <w:rsid w:val="66AA38F8"/>
    <w:rsid w:val="694960C1"/>
    <w:rsid w:val="69F152C0"/>
    <w:rsid w:val="6D2A1A28"/>
    <w:rsid w:val="6E253618"/>
    <w:rsid w:val="6F9E5BF8"/>
    <w:rsid w:val="73CE5A0F"/>
    <w:rsid w:val="77785FC7"/>
    <w:rsid w:val="78EC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B17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semiHidden="0" w:uiPriority="0" w:unhideWhenUsed="0"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uiPriority="0" w:unhideWhenUsed="0" w:qFormat="1"/>
    <w:lsdException w:name="Hyperlink" w:semiHidden="0" w:qFormat="1"/>
    <w:lsdException w:name="Strong" w:semiHidden="0" w:uiPriority="0" w:unhideWhenUsed="0" w:qFormat="1"/>
    <w:lsdException w:name="Emphasis" w:semiHidden="0" w:uiPriority="20" w:unhideWhenUsed="0" w:qFormat="1"/>
    <w:lsdException w:name="Plain Text" w:semiHidden="0" w:unhideWhenUsed="0" w:qFormat="1"/>
    <w:lsdException w:name="Normal Table" w:qFormat="1"/>
    <w:lsdException w:name="Balloon Text" w:semiHidden="0"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
    <w:qFormat/>
    <w:pPr>
      <w:keepNext/>
      <w:keepLines/>
      <w:spacing w:before="240" w:after="240" w:line="360" w:lineRule="auto"/>
      <w:outlineLvl w:val="0"/>
    </w:pPr>
    <w:rPr>
      <w:b/>
      <w:bCs/>
      <w:kern w:val="44"/>
      <w:sz w:val="28"/>
      <w:szCs w:val="44"/>
    </w:rPr>
  </w:style>
  <w:style w:type="paragraph" w:styleId="2">
    <w:name w:val="heading 2"/>
    <w:basedOn w:val="a"/>
    <w:next w:val="a"/>
    <w:link w:val="2Char"/>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
    <w:next w:val="a"/>
    <w:link w:val="3Char"/>
    <w:uiPriority w:val="9"/>
    <w:unhideWhenUsed/>
    <w:qFormat/>
    <w:pPr>
      <w:keepNext/>
      <w:keepLines/>
      <w:spacing w:line="360" w:lineRule="auto"/>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等线 Light" w:eastAsia="黑体" w:hAnsi="等线 Light"/>
      <w:sz w:val="20"/>
      <w:szCs w:val="20"/>
    </w:rPr>
  </w:style>
  <w:style w:type="paragraph" w:styleId="30">
    <w:name w:val="toc 3"/>
    <w:basedOn w:val="a"/>
    <w:next w:val="a"/>
    <w:autoRedefine/>
    <w:uiPriority w:val="39"/>
    <w:unhideWhenUsed/>
    <w:qFormat/>
    <w:pPr>
      <w:ind w:leftChars="400" w:left="840"/>
    </w:pPr>
  </w:style>
  <w:style w:type="paragraph" w:styleId="a4">
    <w:name w:val="Plain Text"/>
    <w:basedOn w:val="a"/>
    <w:uiPriority w:val="99"/>
    <w:qFormat/>
    <w:rPr>
      <w:rFonts w:ascii="宋体" w:hAnsi="Courier New" w:cs="宋体"/>
    </w:rPr>
  </w:style>
  <w:style w:type="paragraph" w:styleId="a5">
    <w:name w:val="Date"/>
    <w:basedOn w:val="a"/>
    <w:next w:val="a"/>
    <w:link w:val="Char"/>
    <w:qFormat/>
    <w:pPr>
      <w:ind w:leftChars="2500" w:left="100"/>
    </w:pPr>
    <w:rPr>
      <w:szCs w:val="24"/>
    </w:rPr>
  </w:style>
  <w:style w:type="paragraph" w:styleId="a6">
    <w:name w:val="Balloon Text"/>
    <w:basedOn w:val="a"/>
    <w:link w:val="Char0"/>
    <w:unhideWhenUsed/>
    <w:qFormat/>
    <w:rPr>
      <w:sz w:val="18"/>
      <w:szCs w:val="18"/>
    </w:rPr>
  </w:style>
  <w:style w:type="paragraph" w:styleId="a7">
    <w:name w:val="footer"/>
    <w:basedOn w:val="a"/>
    <w:link w:val="Char1"/>
    <w:uiPriority w:val="99"/>
    <w:unhideWhenUsed/>
    <w:qFormat/>
    <w:pPr>
      <w:tabs>
        <w:tab w:val="center" w:pos="4153"/>
        <w:tab w:val="right" w:pos="8306"/>
      </w:tabs>
      <w:snapToGrid w:val="0"/>
      <w:jc w:val="left"/>
    </w:pPr>
    <w:rPr>
      <w:sz w:val="18"/>
      <w:szCs w:val="18"/>
    </w:rPr>
  </w:style>
  <w:style w:type="paragraph" w:styleId="a8">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pPr>
      <w:tabs>
        <w:tab w:val="right" w:leader="dot" w:pos="8538"/>
      </w:tabs>
      <w:spacing w:line="360" w:lineRule="auto"/>
    </w:pPr>
  </w:style>
  <w:style w:type="paragraph" w:styleId="20">
    <w:name w:val="toc 2"/>
    <w:basedOn w:val="a"/>
    <w:next w:val="a"/>
    <w:autoRedefine/>
    <w:uiPriority w:val="39"/>
    <w:unhideWhenUsed/>
    <w:qFormat/>
    <w:pPr>
      <w:ind w:leftChars="200" w:left="420"/>
    </w:pPr>
  </w:style>
  <w:style w:type="character" w:styleId="a9">
    <w:name w:val="Strong"/>
    <w:qFormat/>
    <w:rPr>
      <w:b/>
    </w:rPr>
  </w:style>
  <w:style w:type="character" w:styleId="aa">
    <w:name w:val="page number"/>
    <w:qFormat/>
  </w:style>
  <w:style w:type="character" w:styleId="ab">
    <w:name w:val="Hyperlink"/>
    <w:uiPriority w:val="99"/>
    <w:unhideWhenUsed/>
    <w:qFormat/>
    <w:rPr>
      <w:color w:val="0563C1"/>
      <w:u w:val="single"/>
    </w:rPr>
  </w:style>
  <w:style w:type="character" w:customStyle="1" w:styleId="2Char">
    <w:name w:val="标题 2 Char"/>
    <w:link w:val="2"/>
    <w:uiPriority w:val="9"/>
    <w:qFormat/>
    <w:rPr>
      <w:rFonts w:ascii="等线 Light" w:eastAsia="黑体" w:hAnsi="等线 Light"/>
      <w:bCs/>
      <w:kern w:val="2"/>
      <w:sz w:val="24"/>
      <w:szCs w:val="32"/>
    </w:rPr>
  </w:style>
  <w:style w:type="character" w:customStyle="1" w:styleId="Char">
    <w:name w:val="日期 Char"/>
    <w:link w:val="a5"/>
    <w:qFormat/>
    <w:rPr>
      <w:rFonts w:ascii="Times New Roman" w:eastAsia="宋体" w:hAnsi="Times New Roman" w:cs="Times New Roman"/>
      <w:kern w:val="2"/>
      <w:sz w:val="21"/>
      <w:szCs w:val="24"/>
    </w:rPr>
  </w:style>
  <w:style w:type="character" w:customStyle="1" w:styleId="Char0">
    <w:name w:val="批注框文本 Char"/>
    <w:link w:val="a6"/>
    <w:uiPriority w:val="99"/>
    <w:semiHidden/>
    <w:qFormat/>
    <w:rPr>
      <w:rFonts w:ascii="Times New Roman" w:eastAsia="宋体" w:hAnsi="Times New Roman" w:cs="Times New Roman"/>
      <w:kern w:val="2"/>
      <w:sz w:val="18"/>
      <w:szCs w:val="18"/>
    </w:rPr>
  </w:style>
  <w:style w:type="character" w:customStyle="1" w:styleId="Char1">
    <w:name w:val="页脚 Char"/>
    <w:link w:val="a7"/>
    <w:uiPriority w:val="99"/>
    <w:qFormat/>
    <w:rPr>
      <w:rFonts w:ascii="Times New Roman" w:eastAsia="宋体" w:hAnsi="Times New Roman" w:cs="Times New Roman"/>
      <w:sz w:val="18"/>
      <w:szCs w:val="18"/>
    </w:rPr>
  </w:style>
  <w:style w:type="character" w:customStyle="1" w:styleId="Char2">
    <w:name w:val="页眉 Char"/>
    <w:link w:val="a8"/>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3">
    <w:name w:val="段 Char"/>
    <w:link w:val="ac"/>
    <w:qFormat/>
    <w:rPr>
      <w:rFonts w:ascii="宋体" w:eastAsia="宋体" w:hAnsi="Times New Roman" w:cs="Times New Roman"/>
      <w:kern w:val="0"/>
      <w:szCs w:val="20"/>
    </w:rPr>
  </w:style>
  <w:style w:type="paragraph" w:customStyle="1" w:styleId="ac">
    <w:name w:val="段"/>
    <w:link w:val="Char3"/>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d">
    <w:name w:val="List Paragraph"/>
    <w:basedOn w:val="a"/>
    <w:uiPriority w:val="99"/>
    <w:qFormat/>
    <w:pPr>
      <w:ind w:firstLineChars="200" w:firstLine="420"/>
    </w:pPr>
  </w:style>
  <w:style w:type="paragraph" w:customStyle="1" w:styleId="Char1CharCharCharCharCharCharCharCharChar">
    <w:name w:val="Char1 Char Char Char Char Char Char Char Char Char"/>
    <w:basedOn w:val="a"/>
    <w:qFormat/>
    <w:pPr>
      <w:spacing w:line="360" w:lineRule="auto"/>
    </w:pPr>
    <w:rPr>
      <w:rFonts w:ascii="Tahoma" w:hAnsi="Tahoma"/>
      <w:sz w:val="24"/>
      <w:szCs w:val="20"/>
    </w:rPr>
  </w:style>
  <w:style w:type="paragraph" w:customStyle="1" w:styleId="ae">
    <w:name w:val="图标标题"/>
    <w:basedOn w:val="a3"/>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a"/>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Char">
    <w:name w:val="标题 1 Char"/>
    <w:link w:val="1"/>
    <w:uiPriority w:val="9"/>
    <w:qFormat/>
    <w:rPr>
      <w:b/>
      <w:bCs/>
      <w:kern w:val="44"/>
      <w:sz w:val="28"/>
      <w:szCs w:val="44"/>
    </w:rPr>
  </w:style>
  <w:style w:type="paragraph" w:customStyle="1" w:styleId="TOC1">
    <w:name w:val="TOC 标题1"/>
    <w:basedOn w:val="1"/>
    <w:next w:val="a"/>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Char">
    <w:name w:val="标题 3 Char"/>
    <w:link w:val="3"/>
    <w:uiPriority w:val="9"/>
    <w:qFormat/>
    <w:rPr>
      <w:b/>
      <w:bCs/>
      <w:kern w:val="2"/>
      <w:sz w:val="24"/>
      <w:szCs w:val="32"/>
    </w:rPr>
  </w:style>
  <w:style w:type="character" w:customStyle="1" w:styleId="Char4">
    <w:name w:val="标准文件_段 Char"/>
    <w:link w:val="af"/>
    <w:qFormat/>
    <w:locked/>
    <w:rPr>
      <w:rFonts w:ascii="宋体"/>
      <w:sz w:val="21"/>
    </w:rPr>
  </w:style>
  <w:style w:type="paragraph" w:customStyle="1" w:styleId="af">
    <w:name w:val="标准文件_段"/>
    <w:link w:val="Char4"/>
    <w:qFormat/>
    <w:pPr>
      <w:autoSpaceDE w:val="0"/>
      <w:autoSpaceDN w:val="0"/>
      <w:ind w:firstLineChars="200" w:firstLine="200"/>
      <w:jc w:val="both"/>
    </w:pPr>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semiHidden="0" w:uiPriority="0" w:unhideWhenUsed="0"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uiPriority="0" w:unhideWhenUsed="0" w:qFormat="1"/>
    <w:lsdException w:name="Hyperlink" w:semiHidden="0" w:qFormat="1"/>
    <w:lsdException w:name="Strong" w:semiHidden="0" w:uiPriority="0" w:unhideWhenUsed="0" w:qFormat="1"/>
    <w:lsdException w:name="Emphasis" w:semiHidden="0" w:uiPriority="20" w:unhideWhenUsed="0" w:qFormat="1"/>
    <w:lsdException w:name="Plain Text" w:semiHidden="0" w:unhideWhenUsed="0" w:qFormat="1"/>
    <w:lsdException w:name="Normal Table" w:qFormat="1"/>
    <w:lsdException w:name="Balloon Text" w:semiHidden="0"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
    <w:qFormat/>
    <w:pPr>
      <w:keepNext/>
      <w:keepLines/>
      <w:spacing w:before="240" w:after="240" w:line="360" w:lineRule="auto"/>
      <w:outlineLvl w:val="0"/>
    </w:pPr>
    <w:rPr>
      <w:b/>
      <w:bCs/>
      <w:kern w:val="44"/>
      <w:sz w:val="28"/>
      <w:szCs w:val="44"/>
    </w:rPr>
  </w:style>
  <w:style w:type="paragraph" w:styleId="2">
    <w:name w:val="heading 2"/>
    <w:basedOn w:val="a"/>
    <w:next w:val="a"/>
    <w:link w:val="2Char"/>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
    <w:next w:val="a"/>
    <w:link w:val="3Char"/>
    <w:uiPriority w:val="9"/>
    <w:unhideWhenUsed/>
    <w:qFormat/>
    <w:pPr>
      <w:keepNext/>
      <w:keepLines/>
      <w:spacing w:line="360" w:lineRule="auto"/>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等线 Light" w:eastAsia="黑体" w:hAnsi="等线 Light"/>
      <w:sz w:val="20"/>
      <w:szCs w:val="20"/>
    </w:rPr>
  </w:style>
  <w:style w:type="paragraph" w:styleId="30">
    <w:name w:val="toc 3"/>
    <w:basedOn w:val="a"/>
    <w:next w:val="a"/>
    <w:autoRedefine/>
    <w:uiPriority w:val="39"/>
    <w:unhideWhenUsed/>
    <w:qFormat/>
    <w:pPr>
      <w:ind w:leftChars="400" w:left="840"/>
    </w:pPr>
  </w:style>
  <w:style w:type="paragraph" w:styleId="a4">
    <w:name w:val="Plain Text"/>
    <w:basedOn w:val="a"/>
    <w:uiPriority w:val="99"/>
    <w:qFormat/>
    <w:rPr>
      <w:rFonts w:ascii="宋体" w:hAnsi="Courier New" w:cs="宋体"/>
    </w:rPr>
  </w:style>
  <w:style w:type="paragraph" w:styleId="a5">
    <w:name w:val="Date"/>
    <w:basedOn w:val="a"/>
    <w:next w:val="a"/>
    <w:link w:val="Char"/>
    <w:qFormat/>
    <w:pPr>
      <w:ind w:leftChars="2500" w:left="100"/>
    </w:pPr>
    <w:rPr>
      <w:szCs w:val="24"/>
    </w:rPr>
  </w:style>
  <w:style w:type="paragraph" w:styleId="a6">
    <w:name w:val="Balloon Text"/>
    <w:basedOn w:val="a"/>
    <w:link w:val="Char0"/>
    <w:unhideWhenUsed/>
    <w:qFormat/>
    <w:rPr>
      <w:sz w:val="18"/>
      <w:szCs w:val="18"/>
    </w:rPr>
  </w:style>
  <w:style w:type="paragraph" w:styleId="a7">
    <w:name w:val="footer"/>
    <w:basedOn w:val="a"/>
    <w:link w:val="Char1"/>
    <w:uiPriority w:val="99"/>
    <w:unhideWhenUsed/>
    <w:qFormat/>
    <w:pPr>
      <w:tabs>
        <w:tab w:val="center" w:pos="4153"/>
        <w:tab w:val="right" w:pos="8306"/>
      </w:tabs>
      <w:snapToGrid w:val="0"/>
      <w:jc w:val="left"/>
    </w:pPr>
    <w:rPr>
      <w:sz w:val="18"/>
      <w:szCs w:val="18"/>
    </w:rPr>
  </w:style>
  <w:style w:type="paragraph" w:styleId="a8">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pPr>
      <w:tabs>
        <w:tab w:val="right" w:leader="dot" w:pos="8538"/>
      </w:tabs>
      <w:spacing w:line="360" w:lineRule="auto"/>
    </w:pPr>
  </w:style>
  <w:style w:type="paragraph" w:styleId="20">
    <w:name w:val="toc 2"/>
    <w:basedOn w:val="a"/>
    <w:next w:val="a"/>
    <w:autoRedefine/>
    <w:uiPriority w:val="39"/>
    <w:unhideWhenUsed/>
    <w:qFormat/>
    <w:pPr>
      <w:ind w:leftChars="200" w:left="420"/>
    </w:pPr>
  </w:style>
  <w:style w:type="character" w:styleId="a9">
    <w:name w:val="Strong"/>
    <w:qFormat/>
    <w:rPr>
      <w:b/>
    </w:rPr>
  </w:style>
  <w:style w:type="character" w:styleId="aa">
    <w:name w:val="page number"/>
    <w:qFormat/>
  </w:style>
  <w:style w:type="character" w:styleId="ab">
    <w:name w:val="Hyperlink"/>
    <w:uiPriority w:val="99"/>
    <w:unhideWhenUsed/>
    <w:qFormat/>
    <w:rPr>
      <w:color w:val="0563C1"/>
      <w:u w:val="single"/>
    </w:rPr>
  </w:style>
  <w:style w:type="character" w:customStyle="1" w:styleId="2Char">
    <w:name w:val="标题 2 Char"/>
    <w:link w:val="2"/>
    <w:uiPriority w:val="9"/>
    <w:qFormat/>
    <w:rPr>
      <w:rFonts w:ascii="等线 Light" w:eastAsia="黑体" w:hAnsi="等线 Light"/>
      <w:bCs/>
      <w:kern w:val="2"/>
      <w:sz w:val="24"/>
      <w:szCs w:val="32"/>
    </w:rPr>
  </w:style>
  <w:style w:type="character" w:customStyle="1" w:styleId="Char">
    <w:name w:val="日期 Char"/>
    <w:link w:val="a5"/>
    <w:qFormat/>
    <w:rPr>
      <w:rFonts w:ascii="Times New Roman" w:eastAsia="宋体" w:hAnsi="Times New Roman" w:cs="Times New Roman"/>
      <w:kern w:val="2"/>
      <w:sz w:val="21"/>
      <w:szCs w:val="24"/>
    </w:rPr>
  </w:style>
  <w:style w:type="character" w:customStyle="1" w:styleId="Char0">
    <w:name w:val="批注框文本 Char"/>
    <w:link w:val="a6"/>
    <w:uiPriority w:val="99"/>
    <w:semiHidden/>
    <w:qFormat/>
    <w:rPr>
      <w:rFonts w:ascii="Times New Roman" w:eastAsia="宋体" w:hAnsi="Times New Roman" w:cs="Times New Roman"/>
      <w:kern w:val="2"/>
      <w:sz w:val="18"/>
      <w:szCs w:val="18"/>
    </w:rPr>
  </w:style>
  <w:style w:type="character" w:customStyle="1" w:styleId="Char1">
    <w:name w:val="页脚 Char"/>
    <w:link w:val="a7"/>
    <w:uiPriority w:val="99"/>
    <w:qFormat/>
    <w:rPr>
      <w:rFonts w:ascii="Times New Roman" w:eastAsia="宋体" w:hAnsi="Times New Roman" w:cs="Times New Roman"/>
      <w:sz w:val="18"/>
      <w:szCs w:val="18"/>
    </w:rPr>
  </w:style>
  <w:style w:type="character" w:customStyle="1" w:styleId="Char2">
    <w:name w:val="页眉 Char"/>
    <w:link w:val="a8"/>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3">
    <w:name w:val="段 Char"/>
    <w:link w:val="ac"/>
    <w:qFormat/>
    <w:rPr>
      <w:rFonts w:ascii="宋体" w:eastAsia="宋体" w:hAnsi="Times New Roman" w:cs="Times New Roman"/>
      <w:kern w:val="0"/>
      <w:szCs w:val="20"/>
    </w:rPr>
  </w:style>
  <w:style w:type="paragraph" w:customStyle="1" w:styleId="ac">
    <w:name w:val="段"/>
    <w:link w:val="Char3"/>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d">
    <w:name w:val="List Paragraph"/>
    <w:basedOn w:val="a"/>
    <w:uiPriority w:val="99"/>
    <w:qFormat/>
    <w:pPr>
      <w:ind w:firstLineChars="200" w:firstLine="420"/>
    </w:pPr>
  </w:style>
  <w:style w:type="paragraph" w:customStyle="1" w:styleId="Char1CharCharCharCharCharCharCharCharChar">
    <w:name w:val="Char1 Char Char Char Char Char Char Char Char Char"/>
    <w:basedOn w:val="a"/>
    <w:qFormat/>
    <w:pPr>
      <w:spacing w:line="360" w:lineRule="auto"/>
    </w:pPr>
    <w:rPr>
      <w:rFonts w:ascii="Tahoma" w:hAnsi="Tahoma"/>
      <w:sz w:val="24"/>
      <w:szCs w:val="20"/>
    </w:rPr>
  </w:style>
  <w:style w:type="paragraph" w:customStyle="1" w:styleId="ae">
    <w:name w:val="图标标题"/>
    <w:basedOn w:val="a3"/>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a"/>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Char">
    <w:name w:val="标题 1 Char"/>
    <w:link w:val="1"/>
    <w:uiPriority w:val="9"/>
    <w:qFormat/>
    <w:rPr>
      <w:b/>
      <w:bCs/>
      <w:kern w:val="44"/>
      <w:sz w:val="28"/>
      <w:szCs w:val="44"/>
    </w:rPr>
  </w:style>
  <w:style w:type="paragraph" w:customStyle="1" w:styleId="TOC1">
    <w:name w:val="TOC 标题1"/>
    <w:basedOn w:val="1"/>
    <w:next w:val="a"/>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Char">
    <w:name w:val="标题 3 Char"/>
    <w:link w:val="3"/>
    <w:uiPriority w:val="9"/>
    <w:qFormat/>
    <w:rPr>
      <w:b/>
      <w:bCs/>
      <w:kern w:val="2"/>
      <w:sz w:val="24"/>
      <w:szCs w:val="32"/>
    </w:rPr>
  </w:style>
  <w:style w:type="character" w:customStyle="1" w:styleId="Char4">
    <w:name w:val="标准文件_段 Char"/>
    <w:link w:val="af"/>
    <w:qFormat/>
    <w:locked/>
    <w:rPr>
      <w:rFonts w:ascii="宋体"/>
      <w:sz w:val="21"/>
    </w:rPr>
  </w:style>
  <w:style w:type="paragraph" w:customStyle="1" w:styleId="af">
    <w:name w:val="标准文件_段"/>
    <w:link w:val="Char4"/>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6746">
      <w:bodyDiv w:val="1"/>
      <w:marLeft w:val="0"/>
      <w:marRight w:val="0"/>
      <w:marTop w:val="0"/>
      <w:marBottom w:val="0"/>
      <w:divBdr>
        <w:top w:val="none" w:sz="0" w:space="0" w:color="auto"/>
        <w:left w:val="none" w:sz="0" w:space="0" w:color="auto"/>
        <w:bottom w:val="none" w:sz="0" w:space="0" w:color="auto"/>
        <w:right w:val="none" w:sz="0" w:space="0" w:color="auto"/>
      </w:divBdr>
    </w:div>
    <w:div w:id="108822490">
      <w:bodyDiv w:val="1"/>
      <w:marLeft w:val="0"/>
      <w:marRight w:val="0"/>
      <w:marTop w:val="0"/>
      <w:marBottom w:val="0"/>
      <w:divBdr>
        <w:top w:val="none" w:sz="0" w:space="0" w:color="auto"/>
        <w:left w:val="none" w:sz="0" w:space="0" w:color="auto"/>
        <w:bottom w:val="none" w:sz="0" w:space="0" w:color="auto"/>
        <w:right w:val="none" w:sz="0" w:space="0" w:color="auto"/>
      </w:divBdr>
    </w:div>
    <w:div w:id="549922926">
      <w:bodyDiv w:val="1"/>
      <w:marLeft w:val="0"/>
      <w:marRight w:val="0"/>
      <w:marTop w:val="0"/>
      <w:marBottom w:val="0"/>
      <w:divBdr>
        <w:top w:val="none" w:sz="0" w:space="0" w:color="auto"/>
        <w:left w:val="none" w:sz="0" w:space="0" w:color="auto"/>
        <w:bottom w:val="none" w:sz="0" w:space="0" w:color="auto"/>
        <w:right w:val="none" w:sz="0" w:space="0" w:color="auto"/>
      </w:divBdr>
    </w:div>
    <w:div w:id="907887758">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74240-76BF-4EC7-AAB0-9270642CA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7</Pages>
  <Words>690</Words>
  <Characters>3935</Characters>
  <Application>Microsoft Office Word</Application>
  <DocSecurity>0</DocSecurity>
  <Lines>32</Lines>
  <Paragraphs>9</Paragraphs>
  <ScaleCrop>false</ScaleCrop>
  <Company>Lenovo</Company>
  <LinksUpToDate>false</LinksUpToDate>
  <CharactersWithSpaces>4616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2024</cp:lastModifiedBy>
  <cp:revision>12</cp:revision>
  <cp:lastPrinted>2021-10-27T07:09:00Z</cp:lastPrinted>
  <dcterms:created xsi:type="dcterms:W3CDTF">2026-05-04T07:44:00Z</dcterms:created>
  <dcterms:modified xsi:type="dcterms:W3CDTF">2026-05-08T06:25:00Z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AFA8369427AB411DBA234AE3A6C38B4F_13</vt:lpwstr>
  </property>
  <property fmtid="{D5CDD505-2E9C-101B-9397-08002B2CF9AE}" pid="4" name="KSOTemplateDocerSaveRecord">
    <vt:lpwstr>eyJoZGlkIjoiZDMzZjhlZDcyZjM4NDZmZmEyZjVkNzAxMDcyYjU1ZDkiLCJ1c2VySWQiOiI3MjYzMDYyNzYifQ==</vt:lpwstr>
  </property>
</Properties>
</file>