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436" w:rsidRDefault="00DA03AF">
      <w:pPr>
        <w:pStyle w:val="affffb"/>
        <w:framePr w:w="9639" w:h="624" w:hRule="exact" w:hSpace="181" w:vSpace="181" w:wrap="around" w:hAnchor="page" w:x="1305" w:y="2269"/>
        <w:rPr>
          <w:rFonts w:ascii="黑体" w:eastAsia="黑体" w:hAnsi="黑体"/>
          <w:b w:val="0"/>
          <w:bCs w:val="0"/>
          <w:w w:val="100"/>
          <w:sz w:val="48"/>
          <w:szCs w:val="48"/>
        </w:rPr>
      </w:pPr>
      <w:bookmarkStart w:id="0" w:name="_Hlk26473981"/>
      <w:r>
        <w:rPr>
          <w:rFonts w:ascii="黑体" w:eastAsia="黑体" w:hint="eastAsia"/>
          <w:b w:val="0"/>
          <w:w w:val="100"/>
          <w:sz w:val="48"/>
        </w:rPr>
        <w:t xml:space="preserve"> </w:t>
      </w:r>
      <w:r>
        <w:rPr>
          <w:rFonts w:ascii="黑体" w:eastAsia="黑体" w:hint="eastAsia"/>
          <w:b w:val="0"/>
          <w:w w:val="100"/>
          <w:sz w:val="48"/>
        </w:rPr>
        <w:t>团体</w:t>
      </w:r>
      <w:r>
        <w:rPr>
          <w:rFonts w:ascii="黑体" w:eastAsia="黑体" w:hAnsi="黑体" w:hint="eastAsia"/>
          <w:b w:val="0"/>
          <w:bCs w:val="0"/>
          <w:w w:val="100"/>
          <w:sz w:val="48"/>
          <w:szCs w:val="48"/>
        </w:rPr>
        <w:t>标准</w:t>
      </w:r>
    </w:p>
    <w:tbl>
      <w:tblPr>
        <w:tblStyle w:val="affff2"/>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883436">
        <w:tc>
          <w:tcPr>
            <w:tcW w:w="1098" w:type="dxa"/>
          </w:tcPr>
          <w:bookmarkEnd w:id="0"/>
          <w:p w:rsidR="00883436" w:rsidRDefault="00DA03AF">
            <w:pPr>
              <w:pStyle w:val="afffc"/>
              <w:framePr w:hSpace="0" w:wrap="auto" w:vAnchor="margin" w:hAnchor="text" w:yAlign="inline"/>
            </w:pPr>
            <w:r>
              <w:t>ICS</w:t>
            </w:r>
            <w:r>
              <w:rPr>
                <w:rFonts w:hint="eastAsia"/>
              </w:rPr>
              <w:t xml:space="preserve"> 65.020</w:t>
            </w:r>
          </w:p>
        </w:tc>
        <w:tc>
          <w:tcPr>
            <w:tcW w:w="8608" w:type="dxa"/>
          </w:tcPr>
          <w:p w:rsidR="00883436" w:rsidRDefault="00DA03AF">
            <w:pPr>
              <w:pStyle w:val="afffc"/>
              <w:framePr w:hSpace="0" w:wrap="auto" w:vAnchor="margin" w:hAnchor="text" w:yAlign="inline"/>
            </w:pPr>
            <w:r>
              <w:rPr>
                <w:rFonts w:hint="eastAsia"/>
              </w:rPr>
              <w:t xml:space="preserve"> </w:t>
            </w:r>
          </w:p>
        </w:tc>
      </w:tr>
      <w:tr w:rsidR="00883436">
        <w:tc>
          <w:tcPr>
            <w:tcW w:w="1098" w:type="dxa"/>
          </w:tcPr>
          <w:p w:rsidR="00883436" w:rsidRDefault="00DA03AF">
            <w:pPr>
              <w:pStyle w:val="afffc"/>
              <w:framePr w:hSpace="0" w:wrap="auto" w:vAnchor="margin" w:hAnchor="text" w:yAlign="inline"/>
            </w:pPr>
            <w:r>
              <w:t>CCS</w:t>
            </w:r>
            <w:r>
              <w:rPr>
                <w:rFonts w:hint="eastAsia"/>
              </w:rPr>
              <w:t xml:space="preserve"> B 05</w:t>
            </w:r>
          </w:p>
        </w:tc>
        <w:tc>
          <w:tcPr>
            <w:tcW w:w="8608" w:type="dxa"/>
          </w:tcPr>
          <w:tbl>
            <w:tblPr>
              <w:tblStyle w:val="affff2"/>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83436">
              <w:trPr>
                <w:trHeight w:hRule="exact" w:val="1021"/>
              </w:trPr>
              <w:tc>
                <w:tcPr>
                  <w:tcW w:w="9242" w:type="dxa"/>
                  <w:vAlign w:val="center"/>
                </w:tcPr>
                <w:p w:rsidR="00883436" w:rsidRDefault="00DA03AF">
                  <w:pPr>
                    <w:pStyle w:val="affffa"/>
                    <w:framePr w:hSpace="0" w:wrap="auto" w:vAnchor="margin" w:hAnchor="text" w:yAlign="inline"/>
                  </w:pPr>
                  <w:r>
                    <w:t>T</w:t>
                  </w:r>
                  <w:r>
                    <w:rPr>
                      <w:rFonts w:hint="eastAsia"/>
                    </w:rPr>
                    <w:t xml:space="preserve">  </w:t>
                  </w:r>
                </w:p>
              </w:tc>
            </w:tr>
          </w:tbl>
          <w:p w:rsidR="00883436" w:rsidRDefault="00883436">
            <w:pPr>
              <w:pStyle w:val="afffc"/>
              <w:framePr w:hSpace="0" w:wrap="auto" w:vAnchor="margin" w:hAnchor="text" w:yAlign="inline"/>
            </w:pPr>
          </w:p>
        </w:tc>
      </w:tr>
    </w:tbl>
    <w:p w:rsidR="00883436" w:rsidRDefault="00DA03AF">
      <w:pPr>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D2123C7" id="直接连接符 2"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" o:allowoverlap="f">
                <w10:wrap anchorx="page" anchory="page"/>
              </v:line>
            </w:pict>
          </mc:Fallback>
        </mc:AlternateContent>
      </w:r>
    </w:p>
    <w:p w:rsidR="00883436" w:rsidRDefault="00883436">
      <w:pPr>
        <w:pStyle w:val="affffb"/>
        <w:framePr w:w="9639" w:h="6976" w:hRule="exact" w:hSpace="0" w:vSpace="0" w:wrap="around" w:hAnchor="page" w:y="6408"/>
        <w:jc w:val="center"/>
        <w:rPr>
          <w:rFonts w:ascii="黑体" w:eastAsia="黑体" w:hAnsi="黑体"/>
          <w:b w:val="0"/>
          <w:bCs w:val="0"/>
          <w:w w:val="100"/>
        </w:rPr>
      </w:pPr>
    </w:p>
    <w:p w:rsidR="00883436" w:rsidRDefault="00DA03AF">
      <w:pPr>
        <w:pStyle w:val="affffffffff"/>
        <w:framePr w:wrap="auto"/>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Pr>
          <w:rFonts w:hAnsi="黑体" w:hint="eastAsia"/>
        </w:rPr>
        <w:t>XX</w:t>
      </w:r>
      <w:bookmarkEnd w:id="3"/>
      <w:r>
        <w:rPr>
          <w:rFonts w:hAnsi="黑体" w:hint="eastAsia"/>
        </w:rPr>
        <w:t>XX</w:t>
      </w:r>
    </w:p>
    <w:p w:rsidR="00883436" w:rsidRDefault="00883436">
      <w:pPr>
        <w:pStyle w:val="affffffffff0"/>
        <w:framePr w:wrap="auto"/>
      </w:pPr>
    </w:p>
    <w:p w:rsidR="00883436" w:rsidRDefault="00883436"/>
    <w:p w:rsidR="00883436" w:rsidRDefault="00DA03AF">
      <w:pPr>
        <w:pStyle w:val="afffffff4"/>
        <w:framePr w:wrap="around"/>
      </w:pPr>
      <w:r>
        <w:fldChar w:fldCharType="begin">
          <w:ffData>
            <w:name w:val="ESTD_NAME"/>
            <w:enabled/>
            <w:calcOnExit w:val="0"/>
            <w:textInput>
              <w:default w:val="Technical specification for intelligent herbage monitoring in hilly grazing and mowing grasslands of southern China"/>
            </w:textInput>
          </w:ffData>
        </w:fldChar>
      </w:r>
      <w:bookmarkStart w:id="4" w:name="ESTD_NAME"/>
      <w:r>
        <w:instrText xml:space="preserve"> FORMTEXT </w:instrText>
      </w:r>
      <w:r>
        <w:fldChar w:fldCharType="separate"/>
      </w:r>
      <w:r>
        <w:rPr>
          <w:noProof/>
        </w:rPr>
        <w:t xml:space="preserve">Technical specification for intelligent herbage monitoring in hilly grazing and mowing </w:t>
      </w:r>
      <w:r>
        <w:rPr>
          <w:noProof/>
        </w:rPr>
        <w:t>grasslands of southern China</w:t>
      </w:r>
      <w:r>
        <w:fldChar w:fldCharType="end"/>
      </w:r>
      <w:bookmarkEnd w:id="4"/>
    </w:p>
    <w:p w:rsidR="00883436" w:rsidRDefault="00DA03AF">
      <w:pPr>
        <w:pStyle w:val="afffffff4"/>
        <w:framePr w:wrap="around"/>
      </w:pPr>
      <w:r>
        <w:rPr>
          <w:rFonts w:hint="eastAsia"/>
        </w:rPr>
        <w:t>（征求意见稿）</w:t>
      </w:r>
    </w:p>
    <w:p w:rsidR="00883436" w:rsidRDefault="00DA03AF">
      <w:pPr>
        <w:pStyle w:val="afffffff4"/>
        <w:framePr w:wrap="around"/>
      </w:pPr>
      <w:r>
        <w:rPr>
          <w:rFonts w:hint="eastAsia"/>
        </w:rPr>
        <w:t>在提交反馈意见时，请将您知道的相关专利连同支持性文件一并附上。</w:t>
      </w:r>
    </w:p>
    <w:p w:rsidR="00883436" w:rsidRDefault="00883436"/>
    <w:p w:rsidR="00883436" w:rsidRDefault="00DA03AF">
      <w:pPr>
        <w:pStyle w:val="afffffffffd"/>
        <w:framePr w:wrap="around" w:y="14176"/>
      </w:pPr>
      <w:r>
        <w:rPr>
          <w:rFonts w:ascii="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p w:rsidR="00883436" w:rsidRDefault="00DA03AF">
      <w:pPr>
        <w:pStyle w:val="afffffffffe"/>
        <w:framePr w:wrap="around" w:y="14176"/>
      </w:pPr>
      <w:r>
        <w:rPr>
          <w:rFonts w:ascii="黑体" w:hint="eastAsia"/>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hint="eastAsia"/>
        </w:rPr>
        <w:t>XX</w:t>
      </w:r>
      <w:r>
        <w:rPr>
          <w:rFonts w:hint="eastAsia"/>
        </w:rPr>
        <w:t>实施</w:t>
      </w:r>
    </w:p>
    <w:p w:rsidR="00883436" w:rsidRDefault="00DA03AF">
      <w:pPr>
        <w:pStyle w:val="affffffff4"/>
        <w:framePr w:h="584" w:hRule="exact" w:hSpace="181" w:vSpace="181" w:wrap="around" w:vAnchor="page" w:hAnchor="page" w:x="2558" w:y="14913"/>
        <w:rPr>
          <w:rFonts w:hAnsi="黑体"/>
        </w:rPr>
      </w:pPr>
      <w:r>
        <w:rPr>
          <w:rFonts w:hAnsi="黑体" w:hint="eastAsia"/>
          <w:w w:val="100"/>
          <w:sz w:val="28"/>
        </w:rPr>
        <w:fldChar w:fldCharType="begin">
          <w:ffData>
            <w:name w:val="fm"/>
            <w:enabled/>
            <w:calcOnExit w:val="0"/>
            <w:textInput>
              <w:default w:val="北京华夏草业产业技术创新战略联盟"/>
            </w:textInput>
          </w:ffData>
        </w:fldChar>
      </w:r>
      <w:bookmarkStart w:id="7"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7"/>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883436" w:rsidRDefault="00DA03AF">
      <w:pPr>
        <w:pStyle w:val="affffffffff1"/>
        <w:framePr w:h="1302" w:hRule="exact" w:wrap="auto" w:x="1357" w:y="6224"/>
      </w:pPr>
      <w:r>
        <w:rPr>
          <w:rFonts w:hint="eastAsia"/>
        </w:rPr>
        <w:fldChar w:fldCharType="begin">
          <w:ffData>
            <w:name w:val="CSTD_NAME"/>
            <w:enabled/>
            <w:calcOnExit w:val="0"/>
            <w:textInput>
              <w:default w:val="南方丘陵刈牧草地牧草智能监测技术规范"/>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noProof/>
        </w:rPr>
        <w:t>南方丘陵刈牧草地牧草智能监测技术规范</w:t>
      </w:r>
      <w:r>
        <w:rPr>
          <w:rFonts w:hint="eastAsia"/>
        </w:rPr>
        <w:fldChar w:fldCharType="end"/>
      </w:r>
      <w:bookmarkEnd w:id="8"/>
    </w:p>
    <w:p w:rsidR="00883436" w:rsidRDefault="00DA03AF">
      <w:pPr>
        <w:rPr>
          <w:rFonts w:ascii="宋体" w:hAnsi="宋体"/>
          <w:sz w:val="28"/>
          <w:szCs w:val="28"/>
        </w:rPr>
        <w:sectPr w:rsidR="00883436">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E82560A" id="直接连接符 1"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">
                <w10:wrap anchorx="page" anchory="page"/>
                <w10:anchorlock/>
              </v:line>
            </w:pict>
          </mc:Fallback>
        </mc:AlternateContent>
      </w:r>
    </w:p>
    <w:p w:rsidR="00883436" w:rsidRDefault="00DA03AF">
      <w:pPr>
        <w:pStyle w:val="affffff5"/>
      </w:pPr>
      <w:bookmarkStart w:id="9" w:name="BookMark1"/>
      <w:r>
        <w:rPr>
          <w:rFonts w:hint="eastAsia"/>
          <w:spacing w:val="320"/>
        </w:rPr>
        <w:lastRenderedPageBreak/>
        <w:t>目</w:t>
      </w:r>
      <w:r>
        <w:rPr>
          <w:rFonts w:hint="eastAsia"/>
        </w:rPr>
        <w:t>次</w:t>
      </w:r>
    </w:p>
    <w:p w:rsidR="00883436" w:rsidRDefault="00DA03AF">
      <w:pPr>
        <w:pStyle w:val="10"/>
        <w:rPr>
          <w:rStyle w:val="affff6"/>
        </w:rPr>
      </w:pPr>
      <w:r>
        <w:rPr>
          <w:rStyle w:val="affff6"/>
        </w:rPr>
        <w:fldChar w:fldCharType="begin"/>
      </w:r>
      <w:r>
        <w:rPr>
          <w:rStyle w:val="affff6"/>
        </w:rPr>
        <w:instrText xml:space="preserve"> TOC \o "1-1" \h </w:instrText>
      </w:r>
      <w:r>
        <w:rPr>
          <w:rStyle w:val="affff6"/>
        </w:rPr>
        <w:fldChar w:fldCharType="separate"/>
      </w:r>
      <w:hyperlink w:anchor="_Toc211935585" w:history="1">
        <w:r>
          <w:rPr>
            <w:rStyle w:val="affff6"/>
            <w:rFonts w:hint="eastAsia"/>
          </w:rPr>
          <w:t>前言</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 xml:space="preserve">PAGEREF </w:instrText>
        </w:r>
        <w:r>
          <w:rPr>
            <w:rStyle w:val="affff6"/>
          </w:rPr>
          <w:instrText>_Toc211935585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II</w:t>
        </w:r>
        <w:r>
          <w:rPr>
            <w:rStyle w:val="affff6"/>
            <w:rFonts w:hint="eastAsia"/>
          </w:rPr>
          <w:fldChar w:fldCharType="end"/>
        </w:r>
      </w:hyperlink>
    </w:p>
    <w:p w:rsidR="00883436" w:rsidRDefault="00DA03AF">
      <w:pPr>
        <w:pStyle w:val="10"/>
        <w:rPr>
          <w:rStyle w:val="affff6"/>
        </w:rPr>
      </w:pPr>
      <w:hyperlink w:anchor="_Toc211935586" w:history="1">
        <w:r>
          <w:rPr>
            <w:rStyle w:val="affff6"/>
            <w:rFonts w:hint="eastAsia"/>
          </w:rPr>
          <w:t xml:space="preserve">1 </w:t>
        </w:r>
        <w:r>
          <w:rPr>
            <w:rStyle w:val="affff6"/>
            <w:rFonts w:hint="eastAsia"/>
          </w:rPr>
          <w:t>范围</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_Toc211935586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1</w:t>
        </w:r>
        <w:r>
          <w:rPr>
            <w:rStyle w:val="affff6"/>
            <w:rFonts w:hint="eastAsia"/>
          </w:rPr>
          <w:fldChar w:fldCharType="end"/>
        </w:r>
      </w:hyperlink>
    </w:p>
    <w:p w:rsidR="00883436" w:rsidRDefault="00DA03AF">
      <w:pPr>
        <w:pStyle w:val="10"/>
        <w:rPr>
          <w:rStyle w:val="affff6"/>
        </w:rPr>
      </w:pPr>
      <w:hyperlink w:anchor="_Toc211935587" w:history="1">
        <w:r>
          <w:rPr>
            <w:rStyle w:val="affff6"/>
            <w:rFonts w:hint="eastAsia"/>
          </w:rPr>
          <w:t xml:space="preserve">2 </w:t>
        </w:r>
        <w:r>
          <w:rPr>
            <w:rStyle w:val="affff6"/>
            <w:rFonts w:hint="eastAsia"/>
          </w:rPr>
          <w:t>规范性引用文件</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_Toc211935587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1</w:t>
        </w:r>
        <w:r>
          <w:rPr>
            <w:rStyle w:val="affff6"/>
            <w:rFonts w:hint="eastAsia"/>
          </w:rPr>
          <w:fldChar w:fldCharType="end"/>
        </w:r>
      </w:hyperlink>
    </w:p>
    <w:p w:rsidR="00883436" w:rsidRDefault="00DA03AF">
      <w:pPr>
        <w:pStyle w:val="10"/>
        <w:rPr>
          <w:rStyle w:val="affff6"/>
        </w:rPr>
      </w:pPr>
      <w:hyperlink w:anchor="_Toc211935588" w:history="1">
        <w:r>
          <w:rPr>
            <w:rStyle w:val="affff6"/>
            <w:rFonts w:hint="eastAsia"/>
          </w:rPr>
          <w:t xml:space="preserve">3 </w:t>
        </w:r>
        <w:r>
          <w:rPr>
            <w:rStyle w:val="affff6"/>
            <w:rFonts w:hint="eastAsia"/>
          </w:rPr>
          <w:t>术语和定义</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_Toc211935588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1</w:t>
        </w:r>
        <w:r>
          <w:rPr>
            <w:rStyle w:val="affff6"/>
            <w:rFonts w:hint="eastAsia"/>
          </w:rPr>
          <w:fldChar w:fldCharType="end"/>
        </w:r>
      </w:hyperlink>
    </w:p>
    <w:p w:rsidR="00883436" w:rsidRDefault="00DA03AF">
      <w:pPr>
        <w:pStyle w:val="10"/>
        <w:rPr>
          <w:rStyle w:val="affff6"/>
        </w:rPr>
      </w:pPr>
      <w:hyperlink w:anchor="_Toc211935589" w:history="1">
        <w:r>
          <w:rPr>
            <w:rStyle w:val="affff6"/>
            <w:rFonts w:hint="eastAsia"/>
          </w:rPr>
          <w:t xml:space="preserve">4 </w:t>
        </w:r>
        <w:r>
          <w:rPr>
            <w:rStyle w:val="affff6"/>
            <w:rFonts w:hint="eastAsia"/>
          </w:rPr>
          <w:t>监测前准备</w:t>
        </w:r>
        <w:r>
          <w:rPr>
            <w:rStyle w:val="affff6"/>
            <w:rFonts w:hint="eastAsia"/>
          </w:rPr>
          <w:tab/>
          <w:t>2</w:t>
        </w:r>
      </w:hyperlink>
    </w:p>
    <w:p w:rsidR="00883436" w:rsidRDefault="00DA03AF">
      <w:pPr>
        <w:pStyle w:val="10"/>
        <w:rPr>
          <w:rStyle w:val="affff6"/>
        </w:rPr>
      </w:pPr>
      <w:hyperlink w:anchor="_Toc211935590" w:history="1">
        <w:r>
          <w:rPr>
            <w:rStyle w:val="affff6"/>
            <w:rFonts w:hint="eastAsia"/>
          </w:rPr>
          <w:t xml:space="preserve">5 </w:t>
        </w:r>
        <w:r>
          <w:rPr>
            <w:rStyle w:val="affff6"/>
            <w:rFonts w:hint="eastAsia"/>
          </w:rPr>
          <w:t>监测设备</w:t>
        </w:r>
        <w:r>
          <w:rPr>
            <w:rStyle w:val="affff6"/>
            <w:rFonts w:hint="eastAsia"/>
          </w:rPr>
          <w:tab/>
          <w:t>2</w:t>
        </w:r>
      </w:hyperlink>
    </w:p>
    <w:p w:rsidR="00883436" w:rsidRDefault="00DA03AF">
      <w:pPr>
        <w:pStyle w:val="10"/>
        <w:rPr>
          <w:rStyle w:val="affff6"/>
        </w:rPr>
      </w:pPr>
      <w:hyperlink w:anchor="_Toc211935591" w:history="1">
        <w:r>
          <w:rPr>
            <w:rStyle w:val="affff6"/>
            <w:rFonts w:hint="eastAsia"/>
          </w:rPr>
          <w:t xml:space="preserve">6 </w:t>
        </w:r>
        <w:r>
          <w:rPr>
            <w:rStyle w:val="affff6"/>
            <w:rFonts w:hint="eastAsia"/>
          </w:rPr>
          <w:t>监测方法</w:t>
        </w:r>
        <w:r>
          <w:rPr>
            <w:rStyle w:val="affff6"/>
            <w:rFonts w:hint="eastAsia"/>
          </w:rPr>
          <w:tab/>
          <w:t>2</w:t>
        </w:r>
      </w:hyperlink>
    </w:p>
    <w:p w:rsidR="00883436" w:rsidRDefault="00DA03AF">
      <w:pPr>
        <w:pStyle w:val="10"/>
        <w:rPr>
          <w:rStyle w:val="affff6"/>
        </w:rPr>
      </w:pPr>
      <w:hyperlink w:anchor="_Toc211935592" w:history="1">
        <w:r>
          <w:rPr>
            <w:rStyle w:val="affff6"/>
            <w:rFonts w:hint="eastAsia"/>
          </w:rPr>
          <w:t xml:space="preserve">7 </w:t>
        </w:r>
        <w:r>
          <w:rPr>
            <w:rStyle w:val="affff6"/>
            <w:rFonts w:hint="eastAsia"/>
          </w:rPr>
          <w:t>数据处理</w:t>
        </w:r>
        <w:r>
          <w:rPr>
            <w:rStyle w:val="affff6"/>
            <w:rFonts w:hint="eastAsia"/>
          </w:rPr>
          <w:tab/>
          <w:t>3</w:t>
        </w:r>
      </w:hyperlink>
    </w:p>
    <w:p w:rsidR="00883436" w:rsidRDefault="00DA03AF">
      <w:pPr>
        <w:pStyle w:val="10"/>
        <w:rPr>
          <w:rStyle w:val="affff6"/>
        </w:rPr>
      </w:pPr>
      <w:hyperlink w:anchor="_Toc211935593" w:history="1">
        <w:r>
          <w:rPr>
            <w:rStyle w:val="affff6"/>
            <w:rFonts w:hint="eastAsia"/>
          </w:rPr>
          <w:t xml:space="preserve">8 </w:t>
        </w:r>
        <w:r>
          <w:rPr>
            <w:rStyle w:val="affff6"/>
            <w:rFonts w:hint="eastAsia"/>
          </w:rPr>
          <w:t>应用场景</w:t>
        </w:r>
        <w:r>
          <w:rPr>
            <w:rStyle w:val="affff6"/>
            <w:rFonts w:hint="eastAsia"/>
          </w:rPr>
          <w:tab/>
          <w:t>3</w:t>
        </w:r>
      </w:hyperlink>
    </w:p>
    <w:p w:rsidR="00883436" w:rsidRDefault="00DA03AF">
      <w:pPr>
        <w:pStyle w:val="10"/>
        <w:sectPr w:rsidR="00883436">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Pr>
          <w:rStyle w:val="affff6"/>
        </w:rPr>
        <w:fldChar w:fldCharType="end"/>
      </w:r>
    </w:p>
    <w:p w:rsidR="00883436" w:rsidRDefault="00DA03AF">
      <w:pPr>
        <w:pStyle w:val="a6"/>
      </w:pPr>
      <w:bookmarkStart w:id="10" w:name="_Toc211935585"/>
      <w:bookmarkStart w:id="11" w:name="BookMark2"/>
      <w:bookmarkEnd w:id="9"/>
      <w:r>
        <w:rPr>
          <w:spacing w:val="320"/>
        </w:rPr>
        <w:lastRenderedPageBreak/>
        <w:t>前</w:t>
      </w:r>
      <w:r>
        <w:t>言</w:t>
      </w:r>
      <w:bookmarkEnd w:id="10"/>
    </w:p>
    <w:p w:rsidR="00883436" w:rsidRDefault="00DA03AF">
      <w:pPr>
        <w:pStyle w:val="afffff0"/>
      </w:pPr>
      <w:r>
        <w:t>本</w:t>
      </w:r>
      <w:r>
        <w:rPr>
          <w:rFonts w:hint="eastAsia"/>
        </w:rPr>
        <w:t>文件</w:t>
      </w:r>
      <w:r>
        <w:t>按照</w:t>
      </w:r>
      <w:r>
        <w:t>GB/T 1.1</w:t>
      </w:r>
      <w:r>
        <w:rPr>
          <w:rFonts w:hint="eastAsia"/>
        </w:rPr>
        <w:t>—</w:t>
      </w:r>
      <w: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w:t>
      </w:r>
      <w:r>
        <w:t>起草。</w:t>
      </w:r>
    </w:p>
    <w:p w:rsidR="00883436" w:rsidRDefault="00DA03AF">
      <w:pPr>
        <w:pStyle w:val="afffff0"/>
      </w:pPr>
      <w:r>
        <w:rPr>
          <w:rFonts w:hint="eastAsia"/>
        </w:rPr>
        <w:t>本文件的某些内容可能涉及专利。本文件的发布机构不承担识别这些专利的责任。</w:t>
      </w:r>
    </w:p>
    <w:p w:rsidR="00883436" w:rsidRDefault="00DA03AF">
      <w:pPr>
        <w:pStyle w:val="afffff0"/>
      </w:pPr>
      <w:r>
        <w:t>本</w:t>
      </w:r>
      <w:r>
        <w:rPr>
          <w:rFonts w:hint="eastAsia"/>
        </w:rPr>
        <w:t>文件</w:t>
      </w:r>
      <w:r>
        <w:t>由北京华夏</w:t>
      </w:r>
      <w:r>
        <w:t>草业产业技术创新战略联盟提出并归口。</w:t>
      </w:r>
    </w:p>
    <w:p w:rsidR="00883436" w:rsidRDefault="00DA03AF">
      <w:pPr>
        <w:pStyle w:val="afffff0"/>
      </w:pPr>
      <w:r>
        <w:t>本</w:t>
      </w:r>
      <w:r>
        <w:rPr>
          <w:rFonts w:hint="eastAsia"/>
        </w:rPr>
        <w:t>文件</w:t>
      </w:r>
      <w:r>
        <w:t>起草单位：</w:t>
      </w:r>
      <w:r>
        <w:rPr>
          <w:rFonts w:hint="eastAsia"/>
        </w:rPr>
        <w:t>兰州大学、全国畜牧总站、广南县畜牧兽医站、云南省草地动物科学研究院、贵州大学。</w:t>
      </w:r>
    </w:p>
    <w:p w:rsidR="00883436" w:rsidRDefault="00DA03AF">
      <w:pPr>
        <w:pStyle w:val="afffff0"/>
      </w:pPr>
      <w:r>
        <w:t>本</w:t>
      </w:r>
      <w:r>
        <w:rPr>
          <w:rFonts w:hint="eastAsia"/>
        </w:rPr>
        <w:t>文件</w:t>
      </w:r>
      <w:r>
        <w:t>主要起草人：</w:t>
      </w:r>
      <w:r>
        <w:rPr>
          <w:rFonts w:hint="eastAsia"/>
        </w:rPr>
        <w:t>刘永杰、宁玉茂、朱勤文、李</w:t>
      </w:r>
      <w:proofErr w:type="gramStart"/>
      <w:r>
        <w:rPr>
          <w:rFonts w:hint="eastAsia"/>
        </w:rPr>
        <w:t>桧</w:t>
      </w:r>
      <w:proofErr w:type="gramEnd"/>
      <w:r>
        <w:rPr>
          <w:rFonts w:hint="eastAsia"/>
        </w:rPr>
        <w:t>、庞世玉、侯湃、侯扶江、王加亭、</w:t>
      </w:r>
      <w:r>
        <w:rPr>
          <w:rFonts w:hint="eastAsia"/>
        </w:rPr>
        <w:t>彭泽晨、</w:t>
      </w:r>
      <w:r w:rsidR="00A82766">
        <w:rPr>
          <w:rFonts w:hint="eastAsia"/>
        </w:rPr>
        <w:t>高金龙、</w:t>
      </w:r>
      <w:bookmarkStart w:id="12" w:name="_GoBack"/>
      <w:bookmarkEnd w:id="12"/>
      <w:r>
        <w:rPr>
          <w:rFonts w:hint="eastAsia"/>
        </w:rPr>
        <w:t>井新、徐震、杨启尧、季树春、张美艳、王春梅。</w:t>
      </w:r>
    </w:p>
    <w:p w:rsidR="00883436" w:rsidRDefault="00DA03AF">
      <w:pPr>
        <w:pStyle w:val="afffff0"/>
      </w:pPr>
      <w:r>
        <w:t>本</w:t>
      </w:r>
      <w:r>
        <w:rPr>
          <w:rFonts w:hint="eastAsia"/>
        </w:rPr>
        <w:t>文件</w:t>
      </w:r>
      <w:r>
        <w:t>为首次发布。</w:t>
      </w:r>
    </w:p>
    <w:p w:rsidR="00883436" w:rsidRDefault="00883436">
      <w:pPr>
        <w:pStyle w:val="afffff0"/>
        <w:sectPr w:rsidR="00883436">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bookmarkEnd w:id="11" w:displacedByCustomXml="next"/>
    <w:bookmarkStart w:id="13" w:name="NEW_STAND_NAME" w:displacedByCustomXml="next"/>
    <w:bookmarkStart w:id="14" w:name="BookMark4" w:displacedByCustomXml="next"/>
    <w:sdt>
      <w:sdtPr>
        <w:tag w:val="NEW_STAND_NAME"/>
        <w:id w:val="147482018"/>
        <w:lock w:val="sdtLocked"/>
        <w:placeholder>
          <w:docPart w:val="9007BED21D5A4928A5350D6486970120"/>
        </w:placeholder>
      </w:sdtPr>
      <w:sdtEndPr/>
      <w:sdtContent>
        <w:sdt>
          <w:sdtPr>
            <w:tag w:val="NEW_STAND_NAME"/>
            <w:id w:val="595910757"/>
            <w:lock w:val="sdtLocked"/>
            <w:placeholder>
              <w:docPart w:val="{fc4e62a1-4d19-4fbc-893f-7dce222d055d}"/>
            </w:placeholder>
          </w:sdtPr>
          <w:sdtEndPr/>
          <w:sdtContent>
            <w:p w:rsidR="00883436" w:rsidRDefault="00DA03AF">
              <w:pPr>
                <w:pStyle w:val="afffffffff5"/>
                <w:spacing w:before="850" w:after="680" w:line="240" w:lineRule="auto"/>
              </w:pPr>
              <w:r>
                <w:rPr>
                  <w:rFonts w:hint="eastAsia"/>
                </w:rPr>
                <w:t>南方丘陵</w:t>
              </w:r>
              <w:proofErr w:type="gramStart"/>
              <w:r>
                <w:rPr>
                  <w:rFonts w:hint="eastAsia"/>
                </w:rPr>
                <w:t>刈</w:t>
              </w:r>
              <w:proofErr w:type="gramEnd"/>
              <w:r>
                <w:rPr>
                  <w:rFonts w:hint="eastAsia"/>
                </w:rPr>
                <w:t>牧草地牧草智能监测技术规范</w:t>
              </w:r>
            </w:p>
          </w:sdtContent>
        </w:sdt>
      </w:sdtContent>
    </w:sdt>
    <w:p w:rsidR="00883436" w:rsidRDefault="00DA03AF">
      <w:pPr>
        <w:pStyle w:val="affa"/>
        <w:snapToGrid w:val="0"/>
        <w:spacing w:before="240" w:after="240"/>
      </w:pPr>
      <w:bookmarkStart w:id="15" w:name="_Toc24884211"/>
      <w:bookmarkStart w:id="16" w:name="_Toc97192964"/>
      <w:bookmarkStart w:id="17" w:name="_Toc17233333"/>
      <w:bookmarkStart w:id="18" w:name="_Toc17233325"/>
      <w:bookmarkStart w:id="19" w:name="_Toc26718930"/>
      <w:bookmarkStart w:id="20" w:name="_Toc26648465"/>
      <w:bookmarkStart w:id="21" w:name="_Toc26986771"/>
      <w:bookmarkStart w:id="22" w:name="_Toc211935586"/>
      <w:bookmarkStart w:id="23" w:name="_Toc26986530"/>
      <w:bookmarkStart w:id="24" w:name="_Toc24884218"/>
      <w:bookmarkEnd w:id="13"/>
      <w:r>
        <w:rPr>
          <w:rFonts w:hint="eastAsia"/>
        </w:rPr>
        <w:t>范围</w:t>
      </w:r>
      <w:bookmarkEnd w:id="15"/>
      <w:bookmarkEnd w:id="16"/>
      <w:bookmarkEnd w:id="17"/>
      <w:bookmarkEnd w:id="18"/>
      <w:bookmarkEnd w:id="19"/>
      <w:bookmarkEnd w:id="20"/>
      <w:bookmarkEnd w:id="21"/>
      <w:bookmarkEnd w:id="22"/>
      <w:bookmarkEnd w:id="23"/>
      <w:bookmarkEnd w:id="24"/>
    </w:p>
    <w:p w:rsidR="00883436" w:rsidRDefault="00DA03AF">
      <w:pPr>
        <w:pStyle w:val="afffff0"/>
      </w:pPr>
      <w:bookmarkStart w:id="25" w:name="_Hlk152665020"/>
      <w:bookmarkStart w:id="26" w:name="_Toc24884212"/>
      <w:bookmarkStart w:id="27" w:name="_Toc26648466"/>
      <w:bookmarkStart w:id="28" w:name="_Toc24884219"/>
      <w:bookmarkStart w:id="29" w:name="_Toc17233326"/>
      <w:bookmarkStart w:id="30" w:name="_Toc17233334"/>
      <w:r>
        <w:rPr>
          <w:rFonts w:hint="eastAsia"/>
        </w:rPr>
        <w:t>本文件规定了南方丘陵</w:t>
      </w:r>
      <w:proofErr w:type="gramStart"/>
      <w:r>
        <w:rPr>
          <w:rFonts w:hint="eastAsia"/>
        </w:rPr>
        <w:t>刈</w:t>
      </w:r>
      <w:proofErr w:type="gramEnd"/>
      <w:r>
        <w:rPr>
          <w:rFonts w:hint="eastAsia"/>
        </w:rPr>
        <w:t>牧草地牧草智能监测技术的术语和定义、监测前准备、监测指标、监测设备、监测方法、模型构建及校准、数据处理与智能分析系统、应用场景。</w:t>
      </w:r>
    </w:p>
    <w:p w:rsidR="00883436" w:rsidRDefault="00DA03AF">
      <w:pPr>
        <w:pStyle w:val="afffff0"/>
      </w:pPr>
      <w:r>
        <w:rPr>
          <w:rFonts w:hint="eastAsia"/>
        </w:rPr>
        <w:t>本文件适用于南方丘陵</w:t>
      </w:r>
      <w:proofErr w:type="gramStart"/>
      <w:r>
        <w:rPr>
          <w:rFonts w:hint="eastAsia"/>
        </w:rPr>
        <w:t>刈</w:t>
      </w:r>
      <w:proofErr w:type="gramEnd"/>
      <w:r>
        <w:rPr>
          <w:rFonts w:hint="eastAsia"/>
        </w:rPr>
        <w:t>牧草地牧草智能监测。</w:t>
      </w:r>
    </w:p>
    <w:p w:rsidR="00883436" w:rsidRDefault="00DA03AF">
      <w:pPr>
        <w:pStyle w:val="affa"/>
        <w:snapToGrid w:val="0"/>
        <w:spacing w:before="240" w:after="240"/>
      </w:pPr>
      <w:bookmarkStart w:id="31" w:name="_Toc26986531"/>
      <w:bookmarkStart w:id="32" w:name="_Toc211935587"/>
      <w:bookmarkStart w:id="33" w:name="_Toc26718931"/>
      <w:bookmarkStart w:id="34" w:name="_Toc97192965"/>
      <w:bookmarkStart w:id="35" w:name="_Toc26986772"/>
      <w:bookmarkEnd w:id="25"/>
      <w:r>
        <w:rPr>
          <w:rFonts w:hint="eastAsia"/>
        </w:rPr>
        <w:t>规范性引用文件</w:t>
      </w:r>
      <w:bookmarkEnd w:id="26"/>
      <w:bookmarkEnd w:id="27"/>
      <w:bookmarkEnd w:id="28"/>
      <w:bookmarkEnd w:id="29"/>
      <w:bookmarkEnd w:id="30"/>
      <w:bookmarkEnd w:id="31"/>
      <w:bookmarkEnd w:id="32"/>
      <w:bookmarkEnd w:id="33"/>
      <w:bookmarkEnd w:id="34"/>
      <w:bookmarkEnd w:id="35"/>
    </w:p>
    <w:bookmarkStart w:id="36"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83436" w:rsidRDefault="00DA03AF">
          <w:pPr>
            <w:pStyle w:val="afffff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83436" w:rsidRDefault="00DA03AF">
      <w:pPr>
        <w:pStyle w:val="afffff0"/>
      </w:pPr>
      <w:bookmarkStart w:id="37" w:name="_Toc97192966"/>
      <w:bookmarkEnd w:id="36"/>
      <w:r>
        <w:rPr>
          <w:rFonts w:hint="eastAsia"/>
        </w:rPr>
        <w:t>GB/T 37802</w:t>
      </w:r>
      <w:r>
        <w:rPr>
          <w:rFonts w:hint="eastAsia"/>
        </w:rPr>
        <w:t>—</w:t>
      </w:r>
      <w:r>
        <w:rPr>
          <w:rFonts w:hint="eastAsia"/>
        </w:rPr>
        <w:t xml:space="preserve">2019 </w:t>
      </w:r>
      <w:r>
        <w:rPr>
          <w:rFonts w:hint="eastAsia"/>
        </w:rPr>
        <w:t>农田信息监测点选址要求和监测规范</w:t>
      </w:r>
    </w:p>
    <w:p w:rsidR="00883436" w:rsidRDefault="00DA03AF">
      <w:pPr>
        <w:pStyle w:val="afffff0"/>
      </w:pPr>
      <w:r>
        <w:rPr>
          <w:rFonts w:hint="eastAsia"/>
        </w:rPr>
        <w:t>GB/T 24689.6</w:t>
      </w:r>
      <w:r>
        <w:rPr>
          <w:rFonts w:hint="eastAsia"/>
        </w:rPr>
        <w:t>—</w:t>
      </w:r>
      <w:r>
        <w:rPr>
          <w:rFonts w:hint="eastAsia"/>
        </w:rPr>
        <w:t xml:space="preserve">2009 </w:t>
      </w:r>
      <w:r>
        <w:rPr>
          <w:rFonts w:hint="eastAsia"/>
        </w:rPr>
        <w:t>植物保护机械</w:t>
      </w:r>
      <w:r>
        <w:rPr>
          <w:rFonts w:hint="eastAsia"/>
        </w:rPr>
        <w:t xml:space="preserve"> </w:t>
      </w:r>
      <w:r>
        <w:rPr>
          <w:rFonts w:hint="eastAsia"/>
        </w:rPr>
        <w:t>农林小气候信息采集系统</w:t>
      </w:r>
    </w:p>
    <w:p w:rsidR="00883436" w:rsidRDefault="00DA03AF">
      <w:pPr>
        <w:pStyle w:val="afffff0"/>
      </w:pPr>
      <w:r>
        <w:rPr>
          <w:rFonts w:hint="eastAsia"/>
        </w:rPr>
        <w:t>GB/T 18868</w:t>
      </w:r>
      <w:r>
        <w:rPr>
          <w:rFonts w:hint="eastAsia"/>
        </w:rPr>
        <w:t>—</w:t>
      </w:r>
      <w:r>
        <w:rPr>
          <w:rFonts w:hint="eastAsia"/>
        </w:rPr>
        <w:t xml:space="preserve">2002 </w:t>
      </w:r>
      <w:r>
        <w:rPr>
          <w:rFonts w:hint="eastAsia"/>
        </w:rPr>
        <w:t>饲料中水分、粗蛋白质、粗纤维、粗脂肪、赖氨酸、蛋氨</w:t>
      </w:r>
      <w:proofErr w:type="gramStart"/>
      <w:r>
        <w:rPr>
          <w:rFonts w:hint="eastAsia"/>
        </w:rPr>
        <w:t>酸快速</w:t>
      </w:r>
      <w:proofErr w:type="gramEnd"/>
      <w:r>
        <w:rPr>
          <w:rFonts w:hint="eastAsia"/>
        </w:rPr>
        <w:t>测定</w:t>
      </w:r>
      <w:r>
        <w:rPr>
          <w:rFonts w:hint="eastAsia"/>
        </w:rPr>
        <w:t xml:space="preserve"> </w:t>
      </w:r>
      <w:r>
        <w:rPr>
          <w:rFonts w:hint="eastAsia"/>
        </w:rPr>
        <w:t>近红外光谱法</w:t>
      </w:r>
    </w:p>
    <w:p w:rsidR="00883436" w:rsidRDefault="00DA03AF">
      <w:pPr>
        <w:pStyle w:val="afffff0"/>
      </w:pPr>
      <w:r>
        <w:rPr>
          <w:rFonts w:hint="eastAsia"/>
        </w:rPr>
        <w:t xml:space="preserve">GB/T 6435 </w:t>
      </w:r>
      <w:r>
        <w:rPr>
          <w:rFonts w:hint="eastAsia"/>
        </w:rPr>
        <w:t>饲料中水分的测定</w:t>
      </w:r>
    </w:p>
    <w:p w:rsidR="00883436" w:rsidRDefault="00DA03AF">
      <w:pPr>
        <w:pStyle w:val="afffff0"/>
      </w:pPr>
      <w:r>
        <w:rPr>
          <w:rFonts w:hint="eastAsia"/>
        </w:rPr>
        <w:t xml:space="preserve">GB/T 6432 </w:t>
      </w:r>
      <w:r>
        <w:rPr>
          <w:rFonts w:hint="eastAsia"/>
        </w:rPr>
        <w:t>饲料中粗蛋白的测</w:t>
      </w:r>
      <w:r>
        <w:rPr>
          <w:rFonts w:hint="eastAsia"/>
        </w:rPr>
        <w:t>定</w:t>
      </w:r>
      <w:r>
        <w:rPr>
          <w:rFonts w:hint="eastAsia"/>
        </w:rPr>
        <w:t xml:space="preserve"> </w:t>
      </w:r>
      <w:r>
        <w:rPr>
          <w:rFonts w:hint="eastAsia"/>
        </w:rPr>
        <w:t>凯氏定氮法</w:t>
      </w:r>
    </w:p>
    <w:p w:rsidR="00883436" w:rsidRDefault="00DA03AF">
      <w:pPr>
        <w:pStyle w:val="afffff0"/>
      </w:pPr>
      <w:r>
        <w:rPr>
          <w:rFonts w:hint="eastAsia"/>
        </w:rPr>
        <w:t xml:space="preserve">GB/T 20806 </w:t>
      </w:r>
      <w:r>
        <w:rPr>
          <w:rFonts w:hint="eastAsia"/>
        </w:rPr>
        <w:t>饲料中中性洗涤纤维（</w:t>
      </w:r>
      <w:r>
        <w:rPr>
          <w:rFonts w:hint="eastAsia"/>
        </w:rPr>
        <w:t>NDF</w:t>
      </w:r>
      <w:r>
        <w:rPr>
          <w:rFonts w:hint="eastAsia"/>
        </w:rPr>
        <w:t>）的测定</w:t>
      </w:r>
    </w:p>
    <w:p w:rsidR="00883436" w:rsidRDefault="00DA03AF">
      <w:pPr>
        <w:pStyle w:val="afffff0"/>
      </w:pPr>
      <w:r>
        <w:rPr>
          <w:rFonts w:hint="eastAsia"/>
        </w:rPr>
        <w:t xml:space="preserve">NY/T 1459 </w:t>
      </w:r>
      <w:r>
        <w:rPr>
          <w:rFonts w:hint="eastAsia"/>
        </w:rPr>
        <w:t>饲料中酸性洗涤纤维的测定</w:t>
      </w:r>
    </w:p>
    <w:p w:rsidR="00883436" w:rsidRDefault="00DA03AF">
      <w:pPr>
        <w:pStyle w:val="afffff0"/>
      </w:pPr>
      <w:r>
        <w:rPr>
          <w:rFonts w:hint="eastAsia"/>
        </w:rPr>
        <w:t xml:space="preserve">GB/T 6438 </w:t>
      </w:r>
      <w:r>
        <w:rPr>
          <w:rFonts w:hint="eastAsia"/>
        </w:rPr>
        <w:t>饲料中粗灰分的测定</w:t>
      </w:r>
    </w:p>
    <w:p w:rsidR="00883436" w:rsidRDefault="00DA03AF">
      <w:pPr>
        <w:pStyle w:val="affa"/>
        <w:spacing w:before="240" w:after="240"/>
      </w:pPr>
      <w:bookmarkStart w:id="38" w:name="_Toc211935588"/>
      <w:r>
        <w:rPr>
          <w:rFonts w:hint="eastAsia"/>
        </w:rPr>
        <w:t>术语和定义</w:t>
      </w:r>
      <w:bookmarkEnd w:id="37"/>
      <w:bookmarkEnd w:id="38"/>
    </w:p>
    <w:bookmarkStart w:id="39" w:name="_Toc26986532" w:displacedByCustomXml="next"/>
    <w:bookmarkEnd w:id="39" w:displacedByCustomXml="next"/>
    <w:bookmarkStart w:id="40"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83436" w:rsidRDefault="00DA03AF">
          <w:pPr>
            <w:pStyle w:val="afffff0"/>
            <w:rPr>
              <w:rFonts w:ascii="黑体" w:eastAsia="黑体" w:hAnsi="黑体"/>
            </w:rPr>
          </w:pPr>
          <w:r>
            <w:t>下列术语和定义适用于本文件。</w:t>
          </w:r>
        </w:p>
      </w:sdtContent>
    </w:sdt>
    <w:bookmarkEnd w:id="40"/>
    <w:p w:rsidR="00883436" w:rsidRDefault="00883436">
      <w:pPr>
        <w:pStyle w:val="affb"/>
        <w:spacing w:beforeLines="0" w:before="0" w:afterLines="0" w:after="0"/>
      </w:pPr>
    </w:p>
    <w:p w:rsidR="00883436" w:rsidRDefault="00DA03AF">
      <w:pPr>
        <w:pStyle w:val="afffff0"/>
        <w:rPr>
          <w:rFonts w:ascii="黑体" w:eastAsia="黑体" w:hAnsi="黑体"/>
        </w:rPr>
      </w:pPr>
      <w:r>
        <w:rPr>
          <w:rFonts w:ascii="黑体" w:eastAsia="黑体" w:hAnsi="黑体" w:hint="eastAsia"/>
        </w:rPr>
        <w:t>南方丘陵</w:t>
      </w:r>
      <w:r>
        <w:rPr>
          <w:rFonts w:ascii="黑体" w:eastAsia="黑体" w:hAnsi="黑体" w:hint="eastAsia"/>
        </w:rPr>
        <w:t xml:space="preserve"> southern hills</w:t>
      </w:r>
    </w:p>
    <w:p w:rsidR="00883436" w:rsidRDefault="00DA03AF">
      <w:pPr>
        <w:pStyle w:val="afffff0"/>
        <w:rPr>
          <w:color w:val="000000" w:themeColor="text1"/>
        </w:rPr>
      </w:pPr>
      <w:r>
        <w:rPr>
          <w:rFonts w:hint="eastAsia"/>
        </w:rPr>
        <w:t>南方丘陵主要位于淮河以南，云贵高原以东，雷州半岛以北。包括东南丘陵（江南丘陵、浙闽丘陵、两广丘陵）、南岭以及武夷山脉等地区。</w:t>
      </w:r>
    </w:p>
    <w:p w:rsidR="00883436" w:rsidRDefault="00883436">
      <w:pPr>
        <w:pStyle w:val="affb"/>
        <w:spacing w:beforeLines="0" w:before="0" w:afterLines="0" w:after="0"/>
      </w:pPr>
    </w:p>
    <w:p w:rsidR="00883436" w:rsidRDefault="00DA03AF">
      <w:pPr>
        <w:pStyle w:val="afffff0"/>
        <w:rPr>
          <w:rFonts w:ascii="黑体" w:eastAsia="黑体" w:hAnsi="黑体"/>
        </w:rPr>
      </w:pPr>
      <w:r>
        <w:rPr>
          <w:rFonts w:ascii="黑体" w:eastAsia="黑体" w:hAnsi="黑体" w:hint="eastAsia"/>
        </w:rPr>
        <w:t>牧草</w:t>
      </w:r>
      <w:r>
        <w:rPr>
          <w:rFonts w:ascii="黑体" w:eastAsia="黑体" w:hAnsi="黑体" w:hint="eastAsia"/>
        </w:rPr>
        <w:t xml:space="preserve"> forage grasses</w:t>
      </w:r>
    </w:p>
    <w:p w:rsidR="00883436" w:rsidRDefault="00DA03AF">
      <w:pPr>
        <w:pStyle w:val="afffff0"/>
      </w:pPr>
      <w:r>
        <w:rPr>
          <w:rFonts w:hint="eastAsia"/>
        </w:rPr>
        <w:t>具有一定饲用价值的野生或栽培草本植物，也包括半灌木和灌木。</w:t>
      </w:r>
    </w:p>
    <w:p w:rsidR="00883436" w:rsidRDefault="00883436">
      <w:pPr>
        <w:pStyle w:val="affb"/>
        <w:spacing w:beforeLines="0" w:before="0" w:afterLines="0" w:after="0"/>
      </w:pPr>
    </w:p>
    <w:p w:rsidR="00883436" w:rsidRDefault="00DA03AF">
      <w:pPr>
        <w:pStyle w:val="afffff0"/>
        <w:rPr>
          <w:rFonts w:ascii="黑体" w:eastAsia="黑体" w:hAnsi="黑体"/>
        </w:rPr>
      </w:pPr>
      <w:r>
        <w:rPr>
          <w:rFonts w:ascii="黑体" w:eastAsia="黑体" w:hAnsi="黑体" w:hint="eastAsia"/>
        </w:rPr>
        <w:t>粗蛋白质</w:t>
      </w:r>
      <w:r>
        <w:rPr>
          <w:rFonts w:ascii="黑体" w:eastAsia="黑体" w:hAnsi="黑体" w:hint="eastAsia"/>
        </w:rPr>
        <w:t xml:space="preserve"> crude </w:t>
      </w:r>
      <w:r>
        <w:rPr>
          <w:rFonts w:ascii="黑体" w:eastAsia="黑体" w:hAnsi="黑体" w:hint="eastAsia"/>
        </w:rPr>
        <w:t>protein(CP)</w:t>
      </w:r>
    </w:p>
    <w:p w:rsidR="00883436" w:rsidRDefault="00DA03AF">
      <w:pPr>
        <w:pStyle w:val="afffff0"/>
      </w:pPr>
      <w:r>
        <w:rPr>
          <w:rFonts w:hint="eastAsia"/>
        </w:rPr>
        <w:t>包括试样中的纯蛋白和氨化物。</w:t>
      </w:r>
    </w:p>
    <w:p w:rsidR="00883436" w:rsidRDefault="00883436">
      <w:pPr>
        <w:pStyle w:val="affb"/>
        <w:spacing w:beforeLines="0" w:before="0" w:afterLines="0" w:after="0"/>
      </w:pPr>
    </w:p>
    <w:p w:rsidR="00883436" w:rsidRDefault="00DA03AF">
      <w:pPr>
        <w:pStyle w:val="afffff0"/>
        <w:rPr>
          <w:rFonts w:ascii="黑体" w:eastAsia="黑体" w:hAnsi="黑体"/>
        </w:rPr>
      </w:pPr>
      <w:r>
        <w:rPr>
          <w:rFonts w:ascii="黑体" w:eastAsia="黑体" w:hAnsi="黑体" w:hint="eastAsia"/>
        </w:rPr>
        <w:t>中性洗涤纤维</w:t>
      </w:r>
      <w:r>
        <w:rPr>
          <w:rFonts w:ascii="黑体" w:eastAsia="黑体" w:hAnsi="黑体" w:hint="eastAsia"/>
        </w:rPr>
        <w:t xml:space="preserve"> neutral detergent fiber(NDF)</w:t>
      </w:r>
    </w:p>
    <w:p w:rsidR="00883436" w:rsidRDefault="00DA03AF">
      <w:pPr>
        <w:pStyle w:val="afffff0"/>
      </w:pPr>
      <w:r>
        <w:rPr>
          <w:rFonts w:hint="eastAsia"/>
        </w:rPr>
        <w:t>用中性洗涤剂去除牧草中的脂肪、淀粉、蛋白质和糖类等成分后，残留的不溶解物质的总称。</w:t>
      </w:r>
    </w:p>
    <w:p w:rsidR="00883436" w:rsidRDefault="00883436">
      <w:pPr>
        <w:pStyle w:val="affb"/>
        <w:spacing w:before="120" w:after="120"/>
      </w:pPr>
    </w:p>
    <w:p w:rsidR="00883436" w:rsidRDefault="00DA03AF">
      <w:pPr>
        <w:pStyle w:val="afffff0"/>
        <w:rPr>
          <w:rFonts w:ascii="黑体" w:eastAsia="黑体" w:hAnsi="黑体"/>
        </w:rPr>
      </w:pPr>
      <w:r>
        <w:rPr>
          <w:rFonts w:ascii="黑体" w:eastAsia="黑体" w:hAnsi="黑体" w:hint="eastAsia"/>
        </w:rPr>
        <w:t>酸性洗涤纤维</w:t>
      </w:r>
      <w:r>
        <w:rPr>
          <w:rFonts w:ascii="黑体" w:eastAsia="黑体" w:hAnsi="黑体" w:hint="eastAsia"/>
        </w:rPr>
        <w:t xml:space="preserve"> acid detergent fiber(ADF)</w:t>
      </w:r>
    </w:p>
    <w:p w:rsidR="00883436" w:rsidRDefault="00DA03AF">
      <w:pPr>
        <w:pStyle w:val="afffff0"/>
      </w:pPr>
      <w:r>
        <w:rPr>
          <w:rFonts w:hint="eastAsia"/>
        </w:rPr>
        <w:t>用酸性洗涤剂去除牧草中的脂肪、淀粉、蛋白质和糖类等成分后，残留的不溶解物质的总称。</w:t>
      </w:r>
    </w:p>
    <w:p w:rsidR="00883436" w:rsidRDefault="00883436">
      <w:pPr>
        <w:pStyle w:val="affb"/>
        <w:spacing w:before="120" w:after="120"/>
      </w:pPr>
    </w:p>
    <w:p w:rsidR="00883436" w:rsidRDefault="00DA03AF">
      <w:pPr>
        <w:pStyle w:val="afffff0"/>
        <w:rPr>
          <w:rFonts w:ascii="黑体" w:eastAsia="黑体" w:hAnsi="黑体"/>
        </w:rPr>
      </w:pPr>
      <w:r>
        <w:rPr>
          <w:rFonts w:ascii="黑体" w:eastAsia="黑体" w:hAnsi="黑体" w:hint="eastAsia"/>
        </w:rPr>
        <w:lastRenderedPageBreak/>
        <w:t>粗灰分</w:t>
      </w:r>
      <w:r>
        <w:rPr>
          <w:rFonts w:ascii="黑体" w:eastAsia="黑体" w:hAnsi="黑体" w:hint="eastAsia"/>
        </w:rPr>
        <w:t xml:space="preserve"> crude ash</w:t>
      </w:r>
    </w:p>
    <w:p w:rsidR="00883436" w:rsidRDefault="00DA03AF">
      <w:pPr>
        <w:pStyle w:val="afffff0"/>
      </w:pPr>
      <w:r>
        <w:rPr>
          <w:rFonts w:hint="eastAsia"/>
        </w:rPr>
        <w:t>试样在</w:t>
      </w:r>
      <w:r>
        <w:rPr>
          <w:rFonts w:hint="eastAsia"/>
        </w:rPr>
        <w:t>550</w:t>
      </w:r>
      <w:r>
        <w:rPr>
          <w:rFonts w:hint="eastAsia"/>
        </w:rPr>
        <w:t>℃灼烧后的残渣。</w:t>
      </w:r>
    </w:p>
    <w:bookmarkEnd w:id="14"/>
    <w:p w:rsidR="00883436" w:rsidRDefault="00DA03AF">
      <w:pPr>
        <w:pStyle w:val="affa"/>
        <w:spacing w:before="240" w:after="240"/>
      </w:pPr>
      <w:r>
        <w:rPr>
          <w:rFonts w:hint="eastAsia"/>
        </w:rPr>
        <w:t>监测前准备</w:t>
      </w:r>
    </w:p>
    <w:p w:rsidR="00883436" w:rsidRDefault="00DA03AF">
      <w:pPr>
        <w:pStyle w:val="affb"/>
        <w:snapToGrid w:val="0"/>
        <w:spacing w:before="120" w:after="120"/>
      </w:pPr>
      <w:r>
        <w:rPr>
          <w:rFonts w:hint="eastAsia"/>
        </w:rPr>
        <w:t>牧草监测点设置</w:t>
      </w:r>
    </w:p>
    <w:p w:rsidR="00883436" w:rsidRDefault="00DA03AF">
      <w:pPr>
        <w:pStyle w:val="afffffffff2"/>
      </w:pPr>
      <w:r>
        <w:rPr>
          <w:rFonts w:hint="eastAsia"/>
        </w:rPr>
        <w:t>按</w:t>
      </w:r>
      <w:r>
        <w:rPr>
          <w:rFonts w:hint="eastAsia"/>
        </w:rPr>
        <w:t>GB/T 37802</w:t>
      </w:r>
      <w:r>
        <w:rPr>
          <w:rFonts w:hint="eastAsia"/>
        </w:rPr>
        <w:t>—</w:t>
      </w:r>
      <w:r>
        <w:rPr>
          <w:rFonts w:hint="eastAsia"/>
        </w:rPr>
        <w:t xml:space="preserve">2019 </w:t>
      </w:r>
      <w:r>
        <w:rPr>
          <w:rFonts w:hint="eastAsia"/>
        </w:rPr>
        <w:t>的规定执行。</w:t>
      </w:r>
    </w:p>
    <w:p w:rsidR="00883436" w:rsidRDefault="00DA03AF">
      <w:pPr>
        <w:pStyle w:val="affb"/>
        <w:snapToGrid w:val="0"/>
        <w:spacing w:before="120" w:after="120"/>
      </w:pPr>
      <w:r>
        <w:rPr>
          <w:rFonts w:hint="eastAsia"/>
        </w:rPr>
        <w:t>监测目的与检</w:t>
      </w:r>
      <w:r>
        <w:rPr>
          <w:rFonts w:hint="eastAsia"/>
        </w:rPr>
        <w:t>测指标</w:t>
      </w:r>
    </w:p>
    <w:p w:rsidR="00883436" w:rsidRDefault="00DA03AF">
      <w:pPr>
        <w:pStyle w:val="afffffffff2"/>
      </w:pPr>
      <w:r>
        <w:rPr>
          <w:rFonts w:hint="eastAsia"/>
        </w:rPr>
        <w:t>根据牧草监测目的选择合适的监测指标，相关信息参考表</w:t>
      </w:r>
      <w:r>
        <w:rPr>
          <w:rFonts w:hint="eastAsia"/>
        </w:rPr>
        <w:t>A.1</w:t>
      </w:r>
      <w:r>
        <w:rPr>
          <w:rFonts w:hint="eastAsia"/>
        </w:rPr>
        <w:t>。并根据监测指标选择合适的监测方法。</w:t>
      </w:r>
    </w:p>
    <w:p w:rsidR="00883436" w:rsidRDefault="00DA03AF">
      <w:pPr>
        <w:pStyle w:val="affffffc"/>
      </w:pPr>
      <w:r>
        <w:rPr>
          <w:rFonts w:hint="eastAsia"/>
        </w:rPr>
        <w:t>表</w:t>
      </w:r>
      <w:r>
        <w:rPr>
          <w:rFonts w:hint="eastAsia"/>
        </w:rPr>
        <w:t>A.</w:t>
      </w:r>
      <w:r>
        <w:t xml:space="preserve">1 </w:t>
      </w:r>
      <w:r>
        <w:rPr>
          <w:rFonts w:hint="eastAsia"/>
        </w:rPr>
        <w:t>牧草监测目的及对应监测指标参考表</w:t>
      </w:r>
    </w:p>
    <w:tbl>
      <w:tblPr>
        <w:tblStyle w:val="affff2"/>
        <w:tblW w:w="4999" w:type="pct"/>
        <w:tblLook w:val="04A0" w:firstRow="1" w:lastRow="0" w:firstColumn="1" w:lastColumn="0" w:noHBand="0" w:noVBand="1"/>
      </w:tblPr>
      <w:tblGrid>
        <w:gridCol w:w="3041"/>
        <w:gridCol w:w="6527"/>
      </w:tblGrid>
      <w:tr w:rsidR="00883436">
        <w:trPr>
          <w:trHeight w:val="304"/>
        </w:trPr>
        <w:tc>
          <w:tcPr>
            <w:tcW w:w="1589" w:type="pct"/>
            <w:tcBorders>
              <w:top w:val="single" w:sz="8" w:space="0" w:color="auto"/>
              <w:left w:val="single" w:sz="8" w:space="0" w:color="auto"/>
              <w:bottom w:val="single" w:sz="8" w:space="0" w:color="auto"/>
            </w:tcBorders>
            <w:vAlign w:val="center"/>
          </w:tcPr>
          <w:p w:rsidR="00883436" w:rsidRDefault="00DA03AF">
            <w:pPr>
              <w:pStyle w:val="afffffffff6"/>
            </w:pPr>
            <w:r>
              <w:rPr>
                <w:rFonts w:hint="eastAsia"/>
              </w:rPr>
              <w:t>监测目的</w:t>
            </w:r>
          </w:p>
        </w:tc>
        <w:tc>
          <w:tcPr>
            <w:tcW w:w="3411" w:type="pct"/>
            <w:tcBorders>
              <w:top w:val="single" w:sz="8" w:space="0" w:color="auto"/>
              <w:bottom w:val="single" w:sz="8" w:space="0" w:color="auto"/>
              <w:right w:val="single" w:sz="8" w:space="0" w:color="auto"/>
            </w:tcBorders>
            <w:vAlign w:val="center"/>
          </w:tcPr>
          <w:p w:rsidR="00883436" w:rsidRDefault="00DA03AF">
            <w:pPr>
              <w:pStyle w:val="afffffffff6"/>
            </w:pPr>
            <w:r>
              <w:rPr>
                <w:rFonts w:hint="eastAsia"/>
              </w:rPr>
              <w:t>监测指标</w:t>
            </w:r>
          </w:p>
        </w:tc>
      </w:tr>
      <w:tr w:rsidR="00883436">
        <w:trPr>
          <w:trHeight w:val="486"/>
        </w:trPr>
        <w:tc>
          <w:tcPr>
            <w:tcW w:w="1589" w:type="pct"/>
            <w:tcBorders>
              <w:left w:val="single" w:sz="8" w:space="0" w:color="auto"/>
            </w:tcBorders>
            <w:vAlign w:val="center"/>
          </w:tcPr>
          <w:p w:rsidR="00883436" w:rsidRDefault="00DA03AF">
            <w:pPr>
              <w:pStyle w:val="afffffffff6"/>
            </w:pPr>
            <w:r>
              <w:rPr>
                <w:rFonts w:hint="eastAsia"/>
              </w:rPr>
              <w:t>牧草分布监测</w:t>
            </w:r>
          </w:p>
        </w:tc>
        <w:tc>
          <w:tcPr>
            <w:tcW w:w="3411" w:type="pct"/>
            <w:tcBorders>
              <w:right w:val="single" w:sz="8" w:space="0" w:color="auto"/>
            </w:tcBorders>
            <w:vAlign w:val="center"/>
          </w:tcPr>
          <w:p w:rsidR="00883436" w:rsidRDefault="00DA03AF">
            <w:pPr>
              <w:pStyle w:val="afffffffff6"/>
            </w:pPr>
            <w:r>
              <w:rPr>
                <w:rFonts w:hint="eastAsia"/>
              </w:rPr>
              <w:t>牧草分布区域、面积（包括</w:t>
            </w:r>
            <w:proofErr w:type="gramStart"/>
            <w:r>
              <w:rPr>
                <w:rFonts w:hint="eastAsia"/>
              </w:rPr>
              <w:t>野生与</w:t>
            </w:r>
            <w:proofErr w:type="gramEnd"/>
            <w:r>
              <w:rPr>
                <w:rFonts w:hint="eastAsia"/>
              </w:rPr>
              <w:t>栽培牧草）</w:t>
            </w:r>
          </w:p>
        </w:tc>
      </w:tr>
      <w:tr w:rsidR="00883436">
        <w:trPr>
          <w:trHeight w:val="486"/>
        </w:trPr>
        <w:tc>
          <w:tcPr>
            <w:tcW w:w="1589" w:type="pct"/>
            <w:tcBorders>
              <w:left w:val="single" w:sz="8" w:space="0" w:color="auto"/>
            </w:tcBorders>
            <w:vAlign w:val="center"/>
          </w:tcPr>
          <w:p w:rsidR="00883436" w:rsidRDefault="00DA03AF">
            <w:pPr>
              <w:pStyle w:val="afffffffff6"/>
            </w:pPr>
            <w:r>
              <w:rPr>
                <w:rFonts w:hint="eastAsia"/>
              </w:rPr>
              <w:t>牧草种类及外来物种监测</w:t>
            </w:r>
          </w:p>
        </w:tc>
        <w:tc>
          <w:tcPr>
            <w:tcW w:w="3411" w:type="pct"/>
            <w:tcBorders>
              <w:right w:val="single" w:sz="8" w:space="0" w:color="auto"/>
            </w:tcBorders>
            <w:vAlign w:val="center"/>
          </w:tcPr>
          <w:p w:rsidR="00883436" w:rsidRDefault="00DA03AF">
            <w:pPr>
              <w:pStyle w:val="afffffffff6"/>
            </w:pPr>
            <w:r>
              <w:rPr>
                <w:rFonts w:hint="eastAsia"/>
              </w:rPr>
              <w:t>牧草种类、外来物种种类</w:t>
            </w:r>
          </w:p>
        </w:tc>
      </w:tr>
      <w:tr w:rsidR="00883436">
        <w:trPr>
          <w:trHeight w:val="486"/>
        </w:trPr>
        <w:tc>
          <w:tcPr>
            <w:tcW w:w="1589" w:type="pct"/>
            <w:tcBorders>
              <w:left w:val="single" w:sz="8" w:space="0" w:color="auto"/>
            </w:tcBorders>
            <w:vAlign w:val="center"/>
          </w:tcPr>
          <w:p w:rsidR="00883436" w:rsidRDefault="00DA03AF">
            <w:pPr>
              <w:pStyle w:val="afffffffff6"/>
            </w:pPr>
            <w:r>
              <w:rPr>
                <w:rFonts w:hint="eastAsia"/>
              </w:rPr>
              <w:t>利用程度监测</w:t>
            </w:r>
          </w:p>
        </w:tc>
        <w:tc>
          <w:tcPr>
            <w:tcW w:w="3411" w:type="pct"/>
            <w:tcBorders>
              <w:right w:val="single" w:sz="8" w:space="0" w:color="auto"/>
            </w:tcBorders>
            <w:vAlign w:val="center"/>
          </w:tcPr>
          <w:p w:rsidR="00883436" w:rsidRDefault="00DA03AF">
            <w:pPr>
              <w:pStyle w:val="afffffffff6"/>
            </w:pPr>
            <w:r>
              <w:rPr>
                <w:rFonts w:hint="eastAsia"/>
              </w:rPr>
              <w:t>年际间牧草野生或栽培面积</w:t>
            </w:r>
          </w:p>
        </w:tc>
      </w:tr>
      <w:tr w:rsidR="00883436">
        <w:trPr>
          <w:trHeight w:val="486"/>
        </w:trPr>
        <w:tc>
          <w:tcPr>
            <w:tcW w:w="1589" w:type="pct"/>
            <w:tcBorders>
              <w:left w:val="single" w:sz="8" w:space="0" w:color="auto"/>
            </w:tcBorders>
            <w:vAlign w:val="center"/>
          </w:tcPr>
          <w:p w:rsidR="00883436" w:rsidRDefault="00DA03AF">
            <w:pPr>
              <w:pStyle w:val="afffffffff6"/>
            </w:pPr>
            <w:r>
              <w:rPr>
                <w:rFonts w:hint="eastAsia"/>
              </w:rPr>
              <w:t>牧草生境气候监测</w:t>
            </w:r>
          </w:p>
        </w:tc>
        <w:tc>
          <w:tcPr>
            <w:tcW w:w="3411" w:type="pct"/>
            <w:tcBorders>
              <w:right w:val="single" w:sz="8" w:space="0" w:color="auto"/>
            </w:tcBorders>
            <w:vAlign w:val="center"/>
          </w:tcPr>
          <w:p w:rsidR="00883436" w:rsidRDefault="00DA03AF">
            <w:pPr>
              <w:pStyle w:val="afffffffff6"/>
            </w:pPr>
            <w:r>
              <w:rPr>
                <w:rFonts w:hint="eastAsia"/>
              </w:rPr>
              <w:t>温度、降水、光照、气压、风速、风向、土壤含水率</w:t>
            </w:r>
          </w:p>
        </w:tc>
      </w:tr>
      <w:tr w:rsidR="00883436">
        <w:trPr>
          <w:trHeight w:val="486"/>
        </w:trPr>
        <w:tc>
          <w:tcPr>
            <w:tcW w:w="1589" w:type="pct"/>
            <w:tcBorders>
              <w:left w:val="single" w:sz="8" w:space="0" w:color="auto"/>
            </w:tcBorders>
            <w:vAlign w:val="center"/>
          </w:tcPr>
          <w:p w:rsidR="00883436" w:rsidRDefault="00DA03AF">
            <w:pPr>
              <w:pStyle w:val="afffffffff6"/>
            </w:pPr>
            <w:r>
              <w:rPr>
                <w:rFonts w:hint="eastAsia"/>
              </w:rPr>
              <w:t>牧草质量监测</w:t>
            </w:r>
          </w:p>
        </w:tc>
        <w:tc>
          <w:tcPr>
            <w:tcW w:w="3411" w:type="pct"/>
            <w:tcBorders>
              <w:right w:val="single" w:sz="8" w:space="0" w:color="auto"/>
            </w:tcBorders>
            <w:vAlign w:val="center"/>
          </w:tcPr>
          <w:p w:rsidR="00883436" w:rsidRDefault="00DA03AF">
            <w:pPr>
              <w:pStyle w:val="afffffffff6"/>
            </w:pPr>
            <w:r>
              <w:rPr>
                <w:rFonts w:hint="eastAsia"/>
              </w:rPr>
              <w:t>水分、粗蛋白质、中性洗涤纤维、酸性洗涤纤维、粗灰分</w:t>
            </w:r>
          </w:p>
        </w:tc>
      </w:tr>
    </w:tbl>
    <w:p w:rsidR="00883436" w:rsidRDefault="00883436">
      <w:pPr>
        <w:pStyle w:val="afffffffff2"/>
      </w:pPr>
    </w:p>
    <w:p w:rsidR="00883436" w:rsidRDefault="00DA03AF">
      <w:pPr>
        <w:pStyle w:val="affa"/>
        <w:spacing w:before="240" w:after="240"/>
      </w:pPr>
      <w:r>
        <w:rPr>
          <w:rFonts w:hint="eastAsia"/>
        </w:rPr>
        <w:t>监测设备</w:t>
      </w:r>
    </w:p>
    <w:p w:rsidR="00883436" w:rsidRDefault="00DA03AF">
      <w:pPr>
        <w:pStyle w:val="affb"/>
        <w:snapToGrid w:val="0"/>
        <w:spacing w:before="120" w:after="120"/>
      </w:pPr>
      <w:r>
        <w:rPr>
          <w:rFonts w:hint="eastAsia"/>
        </w:rPr>
        <w:t>牧草分布监测设备</w:t>
      </w:r>
    </w:p>
    <w:p w:rsidR="00883436" w:rsidRDefault="00DA03AF">
      <w:pPr>
        <w:pStyle w:val="afffffffff2"/>
      </w:pPr>
      <w:r>
        <w:rPr>
          <w:rFonts w:hint="eastAsia"/>
        </w:rPr>
        <w:t>采用高分辨率卫星遥感影像（如</w:t>
      </w:r>
      <w:r>
        <w:rPr>
          <w:rFonts w:hint="eastAsia"/>
        </w:rPr>
        <w:t>Sentinel-2</w:t>
      </w:r>
      <w:r>
        <w:rPr>
          <w:rFonts w:hint="eastAsia"/>
        </w:rPr>
        <w:t>、</w:t>
      </w:r>
      <w:r>
        <w:rPr>
          <w:rFonts w:hint="eastAsia"/>
        </w:rPr>
        <w:t>Landsat 8/9</w:t>
      </w:r>
      <w:r>
        <w:rPr>
          <w:rFonts w:hint="eastAsia"/>
        </w:rPr>
        <w:t>、高分系列卫星），空间分辨率优于或等于</w:t>
      </w:r>
      <w:r>
        <w:rPr>
          <w:rFonts w:hint="eastAsia"/>
        </w:rPr>
        <w:t>10 m</w:t>
      </w:r>
      <w:r>
        <w:rPr>
          <w:rFonts w:hint="eastAsia"/>
        </w:rPr>
        <w:t>，支持多光谱或高光谱数据获取。</w:t>
      </w:r>
    </w:p>
    <w:p w:rsidR="00883436" w:rsidRDefault="00DA03AF">
      <w:pPr>
        <w:pStyle w:val="affb"/>
        <w:snapToGrid w:val="0"/>
        <w:spacing w:before="120" w:after="120"/>
      </w:pPr>
      <w:r>
        <w:rPr>
          <w:rFonts w:hint="eastAsia"/>
        </w:rPr>
        <w:t>生境气候监测设备</w:t>
      </w:r>
    </w:p>
    <w:p w:rsidR="00883436" w:rsidRDefault="00DA03AF">
      <w:pPr>
        <w:pStyle w:val="afffffffff2"/>
      </w:pPr>
      <w:r>
        <w:rPr>
          <w:rFonts w:hint="eastAsia"/>
        </w:rPr>
        <w:t>按</w:t>
      </w:r>
      <w:r>
        <w:rPr>
          <w:rFonts w:hint="eastAsia"/>
        </w:rPr>
        <w:t>GB/T 24689.6</w:t>
      </w:r>
      <w:r>
        <w:rPr>
          <w:rFonts w:hint="eastAsia"/>
        </w:rPr>
        <w:t>—</w:t>
      </w:r>
      <w:r>
        <w:rPr>
          <w:rFonts w:hint="eastAsia"/>
        </w:rPr>
        <w:t>2009</w:t>
      </w:r>
      <w:r>
        <w:rPr>
          <w:rFonts w:hint="eastAsia"/>
        </w:rPr>
        <w:t>的规定，设置小型自动气象站，集成温度、湿度、雨量、光照、气压、风速、风向、土壤水分等传感器，数据采集频率不低于每</w:t>
      </w:r>
      <w:r>
        <w:rPr>
          <w:rFonts w:hint="eastAsia"/>
        </w:rPr>
        <w:t>30</w:t>
      </w:r>
      <w:r>
        <w:rPr>
          <w:rFonts w:hint="eastAsia"/>
        </w:rPr>
        <w:t>分钟一次。</w:t>
      </w:r>
    </w:p>
    <w:p w:rsidR="00883436" w:rsidRDefault="00DA03AF">
      <w:pPr>
        <w:pStyle w:val="affb"/>
        <w:spacing w:before="120" w:after="120"/>
      </w:pPr>
      <w:r>
        <w:rPr>
          <w:rFonts w:hint="eastAsia"/>
        </w:rPr>
        <w:t>牧草质量智能监测设备</w:t>
      </w:r>
    </w:p>
    <w:p w:rsidR="00883436" w:rsidRDefault="00DA03AF">
      <w:pPr>
        <w:pStyle w:val="afffff0"/>
      </w:pPr>
      <w:r>
        <w:rPr>
          <w:rFonts w:hint="eastAsia"/>
        </w:rPr>
        <w:t>按</w:t>
      </w:r>
      <w:r>
        <w:rPr>
          <w:rFonts w:hint="eastAsia"/>
        </w:rPr>
        <w:t>GB/T 18868</w:t>
      </w:r>
      <w:r>
        <w:rPr>
          <w:rFonts w:hint="eastAsia"/>
        </w:rPr>
        <w:t>—</w:t>
      </w:r>
      <w:r>
        <w:rPr>
          <w:rFonts w:hint="eastAsia"/>
        </w:rPr>
        <w:t>2002</w:t>
      </w:r>
      <w:r>
        <w:rPr>
          <w:rFonts w:hint="eastAsia"/>
        </w:rPr>
        <w:t>的规定，使用便携式或实验室型近红外光谱仪（</w:t>
      </w:r>
      <w:r>
        <w:rPr>
          <w:rFonts w:hint="eastAsia"/>
        </w:rPr>
        <w:t>NIRS</w:t>
      </w:r>
      <w:r>
        <w:rPr>
          <w:rFonts w:hint="eastAsia"/>
        </w:rPr>
        <w:t>），需具备波长范围覆盖短波近红外（</w:t>
      </w:r>
      <w:r>
        <w:rPr>
          <w:rFonts w:hint="eastAsia"/>
        </w:rPr>
        <w:t>800 nm</w:t>
      </w:r>
      <w:r>
        <w:rPr>
          <w:rFonts w:hint="eastAsia"/>
        </w:rPr>
        <w:t>～</w:t>
      </w:r>
      <w:r>
        <w:rPr>
          <w:rFonts w:hint="eastAsia"/>
        </w:rPr>
        <w:t>2500 nm</w:t>
      </w:r>
      <w:r>
        <w:rPr>
          <w:rFonts w:hint="eastAsia"/>
        </w:rPr>
        <w:t>）的能力。</w:t>
      </w:r>
    </w:p>
    <w:p w:rsidR="00883436" w:rsidRDefault="00DA03AF">
      <w:pPr>
        <w:pStyle w:val="affb"/>
        <w:spacing w:before="120" w:after="120"/>
      </w:pPr>
      <w:r>
        <w:rPr>
          <w:rFonts w:hint="eastAsia"/>
        </w:rPr>
        <w:t>数</w:t>
      </w:r>
      <w:r>
        <w:rPr>
          <w:rFonts w:hint="eastAsia"/>
        </w:rPr>
        <w:t>据校准辅助设备</w:t>
      </w:r>
    </w:p>
    <w:p w:rsidR="00883436" w:rsidRDefault="00DA03AF">
      <w:pPr>
        <w:pStyle w:val="afffff0"/>
      </w:pPr>
      <w:r>
        <w:rPr>
          <w:rFonts w:hint="eastAsia"/>
        </w:rPr>
        <w:t>实验室常规设备，包括电热恒温烘箱、</w:t>
      </w:r>
      <w:proofErr w:type="gramStart"/>
      <w:r>
        <w:rPr>
          <w:rFonts w:hint="eastAsia"/>
        </w:rPr>
        <w:t>凯氏定氮仪</w:t>
      </w:r>
      <w:proofErr w:type="gramEnd"/>
      <w:r>
        <w:rPr>
          <w:rFonts w:hint="eastAsia"/>
        </w:rPr>
        <w:t>、纤维测定仪、马弗炉等，用于化学成分的参照测定。</w:t>
      </w:r>
    </w:p>
    <w:p w:rsidR="00883436" w:rsidRDefault="00DA03AF">
      <w:pPr>
        <w:pStyle w:val="affa"/>
        <w:spacing w:before="240" w:after="240"/>
      </w:pPr>
      <w:r>
        <w:rPr>
          <w:rFonts w:hint="eastAsia"/>
        </w:rPr>
        <w:t>监测方法</w:t>
      </w:r>
    </w:p>
    <w:p w:rsidR="00883436" w:rsidRDefault="00DA03AF">
      <w:pPr>
        <w:pStyle w:val="affb"/>
        <w:snapToGrid w:val="0"/>
        <w:spacing w:before="120" w:after="120"/>
      </w:pPr>
      <w:r>
        <w:rPr>
          <w:rFonts w:hint="eastAsia"/>
        </w:rPr>
        <w:t>牧草分布与利用程度监测方法</w:t>
      </w:r>
    </w:p>
    <w:p w:rsidR="00883436" w:rsidRDefault="00DA03AF">
      <w:pPr>
        <w:pStyle w:val="afffffffff2"/>
      </w:pPr>
      <w:r>
        <w:rPr>
          <w:rFonts w:hint="eastAsia"/>
        </w:rPr>
        <w:t>采用卫星遥感法。获取生长旺季（如</w:t>
      </w:r>
      <w:r>
        <w:rPr>
          <w:rFonts w:hint="eastAsia"/>
        </w:rPr>
        <w:t>5</w:t>
      </w:r>
      <w:r>
        <w:rPr>
          <w:rFonts w:hint="eastAsia"/>
        </w:rPr>
        <w:t>月～</w:t>
      </w:r>
      <w:r>
        <w:rPr>
          <w:rFonts w:hint="eastAsia"/>
        </w:rPr>
        <w:t>9</w:t>
      </w:r>
      <w:r>
        <w:rPr>
          <w:rFonts w:hint="eastAsia"/>
        </w:rPr>
        <w:t>月）的高分辨率卫星影像，经辐射定标、大气校正后，利用监督分类或归一化植被指数（</w:t>
      </w:r>
      <w:r>
        <w:rPr>
          <w:rFonts w:hint="eastAsia"/>
        </w:rPr>
        <w:t>NDVI</w:t>
      </w:r>
      <w:r>
        <w:rPr>
          <w:rFonts w:hint="eastAsia"/>
        </w:rPr>
        <w:t>）时序分析法，提取牧草分布范围及面积，对比不同年份数据计算利用程度变化。</w:t>
      </w:r>
    </w:p>
    <w:p w:rsidR="00883436" w:rsidRDefault="00DA03AF">
      <w:pPr>
        <w:pStyle w:val="affb"/>
        <w:snapToGrid w:val="0"/>
        <w:spacing w:before="120" w:after="120"/>
      </w:pPr>
      <w:r>
        <w:rPr>
          <w:rFonts w:hint="eastAsia"/>
        </w:rPr>
        <w:lastRenderedPageBreak/>
        <w:t>牧草种类及外来物种监测方法</w:t>
      </w:r>
    </w:p>
    <w:p w:rsidR="00883436" w:rsidRDefault="00DA03AF">
      <w:pPr>
        <w:pStyle w:val="afffffffff2"/>
      </w:pPr>
      <w:r>
        <w:rPr>
          <w:rFonts w:hint="eastAsia"/>
        </w:rPr>
        <w:t>以卫星遥感法为主进行智能监测（如基于光谱特征的分类），同时必须组织地面考察团队进行数据校准。地面调查采用样方法（样方规格不小于</w:t>
      </w:r>
      <w:r>
        <w:rPr>
          <w:rFonts w:hint="eastAsia"/>
        </w:rPr>
        <w:t>1 m</w:t>
      </w:r>
      <w:r>
        <w:rPr>
          <w:rFonts w:hint="eastAsia"/>
        </w:rPr>
        <w:t>×</w:t>
      </w:r>
      <w:r>
        <w:rPr>
          <w:rFonts w:hint="eastAsia"/>
        </w:rPr>
        <w:t>1</w:t>
      </w:r>
      <w:r>
        <w:rPr>
          <w:rFonts w:hint="eastAsia"/>
        </w:rPr>
        <w:t xml:space="preserve"> m</w:t>
      </w:r>
      <w:r>
        <w:rPr>
          <w:rFonts w:hint="eastAsia"/>
        </w:rPr>
        <w:t>），记录牧草种类、覆盖度及外来物种，用于校正遥感分类结果。</w:t>
      </w:r>
    </w:p>
    <w:p w:rsidR="00883436" w:rsidRDefault="00DA03AF">
      <w:pPr>
        <w:pStyle w:val="affb"/>
        <w:snapToGrid w:val="0"/>
        <w:spacing w:before="120" w:after="120"/>
      </w:pPr>
      <w:r>
        <w:rPr>
          <w:rFonts w:hint="eastAsia"/>
        </w:rPr>
        <w:t>牧草生境气候监测方法</w:t>
      </w:r>
    </w:p>
    <w:p w:rsidR="00883436" w:rsidRDefault="00DA03AF">
      <w:pPr>
        <w:pStyle w:val="afffffffff2"/>
      </w:pPr>
      <w:r>
        <w:rPr>
          <w:rFonts w:hint="eastAsia"/>
        </w:rPr>
        <w:t>按</w:t>
      </w:r>
      <w:r>
        <w:rPr>
          <w:rFonts w:hint="eastAsia"/>
        </w:rPr>
        <w:t>GB/T 24689.6</w:t>
      </w:r>
      <w:r>
        <w:rPr>
          <w:rFonts w:hint="eastAsia"/>
        </w:rPr>
        <w:t>—</w:t>
      </w:r>
      <w:r>
        <w:rPr>
          <w:rFonts w:hint="eastAsia"/>
        </w:rPr>
        <w:t>2009</w:t>
      </w:r>
      <w:r>
        <w:rPr>
          <w:rFonts w:hint="eastAsia"/>
        </w:rPr>
        <w:t>的规定设置气候信息采集系统，连续自动记录各项气候要素，定期下载与备份数据。</w:t>
      </w:r>
    </w:p>
    <w:p w:rsidR="00883436" w:rsidRDefault="00DA03AF">
      <w:pPr>
        <w:pStyle w:val="affb"/>
        <w:spacing w:before="120" w:after="120"/>
      </w:pPr>
      <w:r>
        <w:rPr>
          <w:rFonts w:hint="eastAsia"/>
        </w:rPr>
        <w:t>牧草质量智能监测方法</w:t>
      </w:r>
    </w:p>
    <w:p w:rsidR="00883436" w:rsidRDefault="00DA03AF">
      <w:pPr>
        <w:pStyle w:val="afffff0"/>
      </w:pPr>
      <w:r>
        <w:rPr>
          <w:rFonts w:hint="eastAsia"/>
        </w:rPr>
        <w:t>按</w:t>
      </w:r>
      <w:r>
        <w:rPr>
          <w:rFonts w:hint="eastAsia"/>
        </w:rPr>
        <w:t>GB/T 18868</w:t>
      </w:r>
      <w:r>
        <w:rPr>
          <w:rFonts w:hint="eastAsia"/>
        </w:rPr>
        <w:t>—</w:t>
      </w:r>
      <w:r>
        <w:rPr>
          <w:rFonts w:hint="eastAsia"/>
        </w:rPr>
        <w:t>2002</w:t>
      </w:r>
      <w:r>
        <w:rPr>
          <w:rFonts w:hint="eastAsia"/>
        </w:rPr>
        <w:t>的规定，使用近红外光谱仪扫描牧草样品（样品需粉碎过筛，粒度均匀），采集光谱数据后导入已建立的定标模型，快速预测水分、粗蛋白质、中性洗涤纤维、酸性洗涤纤维、粗灰分含量。</w:t>
      </w:r>
    </w:p>
    <w:p w:rsidR="00883436" w:rsidRDefault="00DA03AF">
      <w:pPr>
        <w:pStyle w:val="affb"/>
        <w:spacing w:before="120" w:after="120"/>
      </w:pPr>
      <w:r>
        <w:rPr>
          <w:rFonts w:hint="eastAsia"/>
        </w:rPr>
        <w:t>数据校准方法</w:t>
      </w:r>
    </w:p>
    <w:p w:rsidR="00883436" w:rsidRDefault="00DA03AF">
      <w:pPr>
        <w:pStyle w:val="afffff0"/>
      </w:pPr>
      <w:r>
        <w:rPr>
          <w:rFonts w:hint="eastAsia"/>
        </w:rPr>
        <w:t>采用实验室化学分析法对智能监测结果进行检验校准。水分按</w:t>
      </w:r>
      <w:r>
        <w:rPr>
          <w:rFonts w:hint="eastAsia"/>
        </w:rPr>
        <w:t xml:space="preserve">GB/T </w:t>
      </w:r>
      <w:r>
        <w:rPr>
          <w:rFonts w:hint="eastAsia"/>
        </w:rPr>
        <w:t>6435</w:t>
      </w:r>
      <w:r>
        <w:rPr>
          <w:rFonts w:hint="eastAsia"/>
        </w:rPr>
        <w:t>测定；粗蛋白质按</w:t>
      </w:r>
      <w:r>
        <w:rPr>
          <w:rFonts w:hint="eastAsia"/>
        </w:rPr>
        <w:t>GB/T 6432</w:t>
      </w:r>
      <w:r>
        <w:rPr>
          <w:rFonts w:hint="eastAsia"/>
        </w:rPr>
        <w:t>（凯氏定氮法）测定；中性洗涤纤维按</w:t>
      </w:r>
      <w:r>
        <w:rPr>
          <w:rFonts w:hint="eastAsia"/>
        </w:rPr>
        <w:t>GB/T 20806</w:t>
      </w:r>
      <w:r>
        <w:rPr>
          <w:rFonts w:hint="eastAsia"/>
        </w:rPr>
        <w:t>测定；酸性洗涤纤维按</w:t>
      </w:r>
      <w:r>
        <w:rPr>
          <w:rFonts w:hint="eastAsia"/>
        </w:rPr>
        <w:t>NY/T 1459</w:t>
      </w:r>
      <w:r>
        <w:rPr>
          <w:rFonts w:hint="eastAsia"/>
        </w:rPr>
        <w:t>测定；粗灰分按</w:t>
      </w:r>
      <w:r>
        <w:rPr>
          <w:rFonts w:hint="eastAsia"/>
        </w:rPr>
        <w:t>GB/T 6438</w:t>
      </w:r>
      <w:r>
        <w:rPr>
          <w:rFonts w:hint="eastAsia"/>
        </w:rPr>
        <w:t>测定。</w:t>
      </w:r>
    </w:p>
    <w:p w:rsidR="00883436" w:rsidRDefault="00DA03AF">
      <w:pPr>
        <w:pStyle w:val="affa"/>
        <w:spacing w:before="240" w:after="240"/>
      </w:pPr>
      <w:r>
        <w:rPr>
          <w:rFonts w:hint="eastAsia"/>
        </w:rPr>
        <w:t>数据处理</w:t>
      </w:r>
    </w:p>
    <w:p w:rsidR="00883436" w:rsidRDefault="00DA03AF">
      <w:pPr>
        <w:pStyle w:val="affb"/>
        <w:snapToGrid w:val="0"/>
        <w:spacing w:before="120" w:after="120"/>
      </w:pPr>
      <w:r>
        <w:rPr>
          <w:rFonts w:hint="eastAsia"/>
        </w:rPr>
        <w:t>遥感数据处理</w:t>
      </w:r>
    </w:p>
    <w:p w:rsidR="00883436" w:rsidRDefault="00DA03AF">
      <w:pPr>
        <w:pStyle w:val="afffffffff2"/>
      </w:pPr>
      <w:r>
        <w:rPr>
          <w:rFonts w:hint="eastAsia"/>
        </w:rPr>
        <w:t>对原始影像进行辐射定标、大气校正、几何精校正；计算植被指数（如</w:t>
      </w:r>
      <w:r>
        <w:rPr>
          <w:rFonts w:hint="eastAsia"/>
        </w:rPr>
        <w:t>NDVI</w:t>
      </w:r>
      <w:r>
        <w:rPr>
          <w:rFonts w:hint="eastAsia"/>
        </w:rPr>
        <w:t>、</w:t>
      </w:r>
      <w:r>
        <w:rPr>
          <w:rFonts w:hint="eastAsia"/>
        </w:rPr>
        <w:t>EVI</w:t>
      </w:r>
      <w:r>
        <w:rPr>
          <w:rFonts w:hint="eastAsia"/>
        </w:rPr>
        <w:t>）；采用监督分类（最大似然法、支持</w:t>
      </w:r>
      <w:proofErr w:type="gramStart"/>
      <w:r>
        <w:rPr>
          <w:rFonts w:hint="eastAsia"/>
        </w:rPr>
        <w:t>向量机</w:t>
      </w:r>
      <w:proofErr w:type="gramEnd"/>
      <w:r>
        <w:rPr>
          <w:rFonts w:hint="eastAsia"/>
        </w:rPr>
        <w:t>等）或面向对象分类方法提取牧草分布图；通过像元二分模型或时序变化检测分析年际间面积变化，输出牧草分布矢量图、面积统计表和利用程度变化图。</w:t>
      </w:r>
    </w:p>
    <w:p w:rsidR="00883436" w:rsidRDefault="00DA03AF">
      <w:pPr>
        <w:pStyle w:val="affb"/>
        <w:spacing w:before="120" w:after="120"/>
      </w:pPr>
      <w:r>
        <w:rPr>
          <w:rFonts w:hint="eastAsia"/>
        </w:rPr>
        <w:t>气象数据处理</w:t>
      </w:r>
    </w:p>
    <w:p w:rsidR="00883436" w:rsidRDefault="00DA03AF">
      <w:pPr>
        <w:pStyle w:val="afffff0"/>
      </w:pPr>
      <w:r>
        <w:rPr>
          <w:rFonts w:hint="eastAsia"/>
        </w:rPr>
        <w:t>对自动气象站原始数据进行异常值剔除（如超出传</w:t>
      </w:r>
      <w:r>
        <w:rPr>
          <w:rFonts w:hint="eastAsia"/>
        </w:rPr>
        <w:t>感器量程或明显不合理值）；缺失数据可采用</w:t>
      </w:r>
      <w:proofErr w:type="gramStart"/>
      <w:r>
        <w:rPr>
          <w:rFonts w:hint="eastAsia"/>
        </w:rPr>
        <w:t>邻近站</w:t>
      </w:r>
      <w:proofErr w:type="gramEnd"/>
      <w:r>
        <w:rPr>
          <w:rFonts w:hint="eastAsia"/>
        </w:rPr>
        <w:t>或时间序列插补（如线性插值、样条插值）；按日、月、年计算平均温度、降水量、光照时数等统计量，生成气候要素报表。</w:t>
      </w:r>
    </w:p>
    <w:p w:rsidR="00883436" w:rsidRDefault="00DA03AF">
      <w:pPr>
        <w:pStyle w:val="affb"/>
        <w:spacing w:before="120" w:after="120"/>
      </w:pPr>
      <w:r>
        <w:rPr>
          <w:rFonts w:hint="eastAsia"/>
        </w:rPr>
        <w:t>近红外光谱数据处理</w:t>
      </w:r>
    </w:p>
    <w:p w:rsidR="00883436" w:rsidRDefault="00DA03AF">
      <w:pPr>
        <w:pStyle w:val="afffff0"/>
      </w:pPr>
      <w:r>
        <w:rPr>
          <w:rFonts w:hint="eastAsia"/>
        </w:rPr>
        <w:t>原始光谱进行平滑（如</w:t>
      </w:r>
      <w:proofErr w:type="spellStart"/>
      <w:r>
        <w:rPr>
          <w:rFonts w:hint="eastAsia"/>
        </w:rPr>
        <w:t>Savitzky-Golay</w:t>
      </w:r>
      <w:proofErr w:type="spellEnd"/>
      <w:r>
        <w:rPr>
          <w:rFonts w:hint="eastAsia"/>
        </w:rPr>
        <w:t>平滑）、导数（一阶或二阶导数）、标准化（如标准正态变量变换）等预处理；利用偏最小二乘法（</w:t>
      </w:r>
      <w:r>
        <w:rPr>
          <w:rFonts w:hint="eastAsia"/>
        </w:rPr>
        <w:t>PLS</w:t>
      </w:r>
      <w:r>
        <w:rPr>
          <w:rFonts w:hint="eastAsia"/>
        </w:rPr>
        <w:t>）建立或更新定标模型；将预处理后的光谱输入模型，预测各营养成分含量；输出预测值与模型精度指标（如决定系数</w:t>
      </w:r>
      <w:r>
        <w:rPr>
          <w:rFonts w:hint="eastAsia"/>
        </w:rPr>
        <w:t>R</w:t>
      </w:r>
      <w:r>
        <w:rPr>
          <w:rFonts w:hint="eastAsia"/>
        </w:rPr>
        <w:t>²、均方根误差</w:t>
      </w:r>
      <w:r>
        <w:rPr>
          <w:rFonts w:hint="eastAsia"/>
        </w:rPr>
        <w:t>RMSE</w:t>
      </w:r>
      <w:r>
        <w:rPr>
          <w:rFonts w:hint="eastAsia"/>
        </w:rPr>
        <w:t>）。</w:t>
      </w:r>
    </w:p>
    <w:p w:rsidR="00883436" w:rsidRDefault="00DA03AF">
      <w:pPr>
        <w:pStyle w:val="affb"/>
        <w:spacing w:before="120" w:after="120"/>
      </w:pPr>
      <w:r>
        <w:rPr>
          <w:rFonts w:hint="eastAsia"/>
        </w:rPr>
        <w:t>校准数据处理</w:t>
      </w:r>
    </w:p>
    <w:p w:rsidR="00883436" w:rsidRDefault="00DA03AF">
      <w:pPr>
        <w:pStyle w:val="afffff0"/>
      </w:pPr>
      <w:r>
        <w:rPr>
          <w:rFonts w:hint="eastAsia"/>
        </w:rPr>
        <w:t>将</w:t>
      </w:r>
      <w:r>
        <w:rPr>
          <w:rFonts w:hint="eastAsia"/>
        </w:rPr>
        <w:t>NIRS</w:t>
      </w:r>
      <w:r>
        <w:rPr>
          <w:rFonts w:hint="eastAsia"/>
        </w:rPr>
        <w:t>预测值与实验室化学实测值进行配对分</w:t>
      </w:r>
      <w:r>
        <w:rPr>
          <w:rFonts w:hint="eastAsia"/>
        </w:rPr>
        <w:t>析，计算回归方程（预测值</w:t>
      </w:r>
      <w:r>
        <w:rPr>
          <w:rFonts w:hint="eastAsia"/>
        </w:rPr>
        <w:t>=a</w:t>
      </w:r>
      <w:r>
        <w:rPr>
          <w:rFonts w:hint="eastAsia"/>
        </w:rPr>
        <w:t>×实测值</w:t>
      </w:r>
      <w:r>
        <w:rPr>
          <w:rFonts w:hint="eastAsia"/>
        </w:rPr>
        <w:t>+b</w:t>
      </w:r>
      <w:r>
        <w:rPr>
          <w:rFonts w:hint="eastAsia"/>
        </w:rPr>
        <w:t>）、相关系数、偏差和相对误差；定期评估模型性能，必要时重新校准或更新定标模型。</w:t>
      </w:r>
    </w:p>
    <w:p w:rsidR="00883436" w:rsidRDefault="00DA03AF">
      <w:pPr>
        <w:pStyle w:val="affa"/>
        <w:spacing w:before="240" w:after="240"/>
      </w:pPr>
      <w:r>
        <w:rPr>
          <w:rFonts w:hint="eastAsia"/>
        </w:rPr>
        <w:t>应用场景</w:t>
      </w:r>
    </w:p>
    <w:p w:rsidR="00883436" w:rsidRDefault="00DA03AF">
      <w:pPr>
        <w:pStyle w:val="affb"/>
        <w:snapToGrid w:val="0"/>
        <w:spacing w:before="120" w:after="120"/>
      </w:pPr>
      <w:r>
        <w:rPr>
          <w:rFonts w:hint="eastAsia"/>
        </w:rPr>
        <w:t>草地资源普查</w:t>
      </w:r>
    </w:p>
    <w:p w:rsidR="00883436" w:rsidRDefault="00DA03AF">
      <w:pPr>
        <w:pStyle w:val="afffffffff2"/>
      </w:pPr>
      <w:r>
        <w:rPr>
          <w:rFonts w:hint="eastAsia"/>
        </w:rPr>
        <w:t>利用遥感监测技术摸清南方丘陵区域牧草分布范围、面积及优势种，建立本底数据库。</w:t>
      </w:r>
    </w:p>
    <w:p w:rsidR="00883436" w:rsidRDefault="00DA03AF">
      <w:pPr>
        <w:pStyle w:val="affb"/>
        <w:snapToGrid w:val="0"/>
        <w:spacing w:before="120" w:after="120"/>
      </w:pPr>
      <w:r>
        <w:rPr>
          <w:rFonts w:hint="eastAsia"/>
        </w:rPr>
        <w:t>放牧管理与草畜平衡</w:t>
      </w:r>
    </w:p>
    <w:p w:rsidR="00883436" w:rsidRDefault="00DA03AF">
      <w:pPr>
        <w:pStyle w:val="afffffffff2"/>
      </w:pPr>
      <w:r>
        <w:rPr>
          <w:rFonts w:hint="eastAsia"/>
        </w:rPr>
        <w:t>结合牧草产量（可由分布面积与</w:t>
      </w:r>
      <w:r>
        <w:rPr>
          <w:rFonts w:hint="eastAsia"/>
        </w:rPr>
        <w:t>NDVI</w:t>
      </w:r>
      <w:r>
        <w:rPr>
          <w:rFonts w:hint="eastAsia"/>
        </w:rPr>
        <w:t>反演）与质量（</w:t>
      </w:r>
      <w:r>
        <w:rPr>
          <w:rFonts w:hint="eastAsia"/>
        </w:rPr>
        <w:t>NIRS</w:t>
      </w:r>
      <w:r>
        <w:rPr>
          <w:rFonts w:hint="eastAsia"/>
        </w:rPr>
        <w:t>快速评估）数据，估算草地可食牧草总量，优化载畜量，避免过度放牧。</w:t>
      </w:r>
    </w:p>
    <w:p w:rsidR="00883436" w:rsidRDefault="00DA03AF">
      <w:pPr>
        <w:pStyle w:val="affb"/>
        <w:spacing w:before="120" w:after="120"/>
      </w:pPr>
      <w:r>
        <w:rPr>
          <w:rFonts w:hint="eastAsia"/>
        </w:rPr>
        <w:t>外来物种预警与防控</w:t>
      </w:r>
    </w:p>
    <w:p w:rsidR="00883436" w:rsidRDefault="00DA03AF">
      <w:pPr>
        <w:rPr>
          <w:rFonts w:ascii="宋体" w:hAnsi="Times New Roman"/>
          <w:kern w:val="0"/>
          <w:szCs w:val="20"/>
        </w:rPr>
      </w:pPr>
      <w:r>
        <w:rPr>
          <w:rFonts w:ascii="宋体" w:hAnsi="Times New Roman" w:hint="eastAsia"/>
          <w:kern w:val="0"/>
          <w:szCs w:val="20"/>
        </w:rPr>
        <w:lastRenderedPageBreak/>
        <w:t>通过高分辨率遥感结合地面校准，动态监测巴西含羞草、紫茎泽兰等外来入侵植物的扩散趋势，及时发布预警并指导防控措施。</w:t>
      </w:r>
    </w:p>
    <w:p w:rsidR="00883436" w:rsidRDefault="00DA03AF">
      <w:pPr>
        <w:pStyle w:val="affb"/>
        <w:spacing w:before="120" w:after="120"/>
      </w:pPr>
      <w:r>
        <w:rPr>
          <w:rFonts w:hint="eastAsia"/>
        </w:rPr>
        <w:t>牧草品质评估</w:t>
      </w:r>
      <w:r>
        <w:rPr>
          <w:rFonts w:hint="eastAsia"/>
        </w:rPr>
        <w:t>与饲料利用</w:t>
      </w:r>
    </w:p>
    <w:p w:rsidR="00883436" w:rsidRDefault="00DA03AF">
      <w:pPr>
        <w:pStyle w:val="afffff0"/>
      </w:pPr>
      <w:r>
        <w:rPr>
          <w:rFonts w:hint="eastAsia"/>
        </w:rPr>
        <w:t>为养殖企业和草业合作社提供牧草（如象草、黑麦草等）的营养成分快速检测服务，支撑饲料配比和畜产品品质提升。</w:t>
      </w:r>
    </w:p>
    <w:p w:rsidR="00883436" w:rsidRDefault="00DA03AF">
      <w:pPr>
        <w:pStyle w:val="affb"/>
        <w:spacing w:before="120" w:after="120"/>
      </w:pPr>
      <w:r>
        <w:rPr>
          <w:rFonts w:hint="eastAsia"/>
        </w:rPr>
        <w:t>生态修复效果评估</w:t>
      </w:r>
    </w:p>
    <w:p w:rsidR="00883436" w:rsidRDefault="00DA03AF">
      <w:pPr>
        <w:pStyle w:val="afffffffff2"/>
      </w:pPr>
      <w:r>
        <w:rPr>
          <w:rFonts w:hint="eastAsia"/>
        </w:rPr>
        <w:t>在退耕还草、石漠化治理、草地恢复等工程区域，利用年际间牧草面积和种类变化数据，客观评估修复成效。</w:t>
      </w:r>
    </w:p>
    <w:p w:rsidR="00883436" w:rsidRDefault="00DA03AF">
      <w:pPr>
        <w:pStyle w:val="affb"/>
        <w:spacing w:before="120" w:after="120"/>
      </w:pPr>
      <w:r>
        <w:rPr>
          <w:rFonts w:hint="eastAsia"/>
        </w:rPr>
        <w:t>气候响应与适应性管理</w:t>
      </w:r>
    </w:p>
    <w:p w:rsidR="00883436" w:rsidRDefault="00DA03AF">
      <w:pPr>
        <w:pStyle w:val="afffffffff2"/>
      </w:pPr>
      <w:r>
        <w:rPr>
          <w:rFonts w:hint="eastAsia"/>
        </w:rPr>
        <w:t>将长期气象观测数据与牧草生长动态（分布、生产力）关联分析，研究气候变化对牧草的影响，指导品种选择、播种时间和灌溉策略调整。</w:t>
      </w:r>
    </w:p>
    <w:p w:rsidR="00883436" w:rsidRDefault="00DA03AF">
      <w:pPr>
        <w:pStyle w:val="afffffffff2"/>
        <w:sectPr w:rsidR="00883436">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r>
        <w:rPr>
          <w:noProof/>
        </w:rPr>
        <w:drawing>
          <wp:inline distT="0" distB="0" distL="0" distR="0">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rsidR="00883436" w:rsidRDefault="00883436"/>
    <w:p w:rsidR="00883436" w:rsidRDefault="00883436">
      <w:pPr>
        <w:pStyle w:val="afff9"/>
      </w:pPr>
    </w:p>
    <w:p w:rsidR="00883436" w:rsidRDefault="00883436">
      <w:pPr>
        <w:pStyle w:val="afff9"/>
      </w:pPr>
    </w:p>
    <w:p w:rsidR="00883436" w:rsidRDefault="00883436">
      <w:pPr>
        <w:pStyle w:val="afff9"/>
      </w:pPr>
    </w:p>
    <w:p w:rsidR="00883436" w:rsidRDefault="00883436">
      <w:pPr>
        <w:pStyle w:val="afff9"/>
      </w:pPr>
    </w:p>
    <w:p w:rsidR="00883436" w:rsidRDefault="00883436">
      <w:pPr>
        <w:pStyle w:val="afff9"/>
      </w:pPr>
    </w:p>
    <w:p w:rsidR="00883436" w:rsidRDefault="00883436">
      <w:pPr>
        <w:pStyle w:val="afff9"/>
      </w:pPr>
    </w:p>
    <w:p w:rsidR="00883436" w:rsidRDefault="00883436">
      <w:pPr>
        <w:pStyle w:val="afff9"/>
      </w:pPr>
    </w:p>
    <w:p w:rsidR="00883436" w:rsidRDefault="00883436">
      <w:pPr>
        <w:pStyle w:val="afff9"/>
      </w:pPr>
    </w:p>
    <w:p w:rsidR="00883436" w:rsidRDefault="00883436">
      <w:pPr>
        <w:pStyle w:val="afff9"/>
      </w:pPr>
    </w:p>
    <w:p w:rsidR="00883436" w:rsidRDefault="00883436">
      <w:pPr>
        <w:pStyle w:val="afff9"/>
      </w:pPr>
    </w:p>
    <w:p w:rsidR="00883436" w:rsidRDefault="00883436">
      <w:pPr>
        <w:pStyle w:val="afff9"/>
      </w:pPr>
    </w:p>
    <w:p w:rsidR="00883436" w:rsidRDefault="00883436">
      <w:pPr>
        <w:pStyle w:val="afff9"/>
      </w:pPr>
    </w:p>
    <w:p w:rsidR="00883436" w:rsidRDefault="00883436">
      <w:pPr>
        <w:pStyle w:val="afff9"/>
      </w:pPr>
    </w:p>
    <w:p w:rsidR="00883436" w:rsidRDefault="00883436">
      <w:pPr>
        <w:pStyle w:val="afff9"/>
      </w:pPr>
    </w:p>
    <w:p w:rsidR="00883436" w:rsidRDefault="00883436">
      <w:pPr>
        <w:pStyle w:val="afff9"/>
      </w:pPr>
    </w:p>
    <w:p w:rsidR="00883436" w:rsidRDefault="00DA03AF">
      <w:pPr>
        <w:pStyle w:val="afff9"/>
      </w:pPr>
      <w:r>
        <w:rPr>
          <w:rFonts w:hint="eastAsia"/>
        </w:rPr>
        <w:t xml:space="preserve">   </w:t>
      </w:r>
    </w:p>
    <w:p w:rsidR="00883436" w:rsidRDefault="00DA03AF">
      <w:pPr>
        <w:pStyle w:val="afff9"/>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rsidR="00883436" w:rsidRDefault="00DA03AF">
      <w:pPr>
        <w:pStyle w:val="afff9"/>
        <w:tabs>
          <w:tab w:val="clear" w:pos="4201"/>
        </w:tabs>
        <w:jc w:val="center"/>
      </w:pPr>
      <w:r>
        <w:rPr>
          <w:rFonts w:hint="eastAsia"/>
        </w:rPr>
        <w:t xml:space="preserve">                        </w:t>
      </w:r>
      <w:r>
        <w:t>团</w:t>
      </w:r>
      <w:r>
        <w:t xml:space="preserve"> </w:t>
      </w:r>
      <w:r>
        <w:t>体</w:t>
      </w:r>
      <w:r>
        <w:t xml:space="preserve"> </w:t>
      </w:r>
      <w:r>
        <w:t>标</w:t>
      </w:r>
      <w:r>
        <w:t xml:space="preserve"> </w:t>
      </w:r>
      <w:r>
        <w:t>准</w:t>
      </w:r>
    </w:p>
    <w:p w:rsidR="00883436" w:rsidRDefault="00DA03AF">
      <w:pPr>
        <w:pStyle w:val="afff9"/>
        <w:tabs>
          <w:tab w:val="clear" w:pos="4201"/>
        </w:tabs>
        <w:jc w:val="center"/>
      </w:pPr>
      <w:r>
        <w:rPr>
          <w:rFonts w:hint="eastAsia"/>
        </w:rPr>
        <w:t xml:space="preserve">                          </w:t>
      </w:r>
      <w:r>
        <w:rPr>
          <w:rFonts w:hint="eastAsia"/>
        </w:rPr>
        <w:t>南方丘陵</w:t>
      </w:r>
      <w:proofErr w:type="gramStart"/>
      <w:r>
        <w:rPr>
          <w:rFonts w:hint="eastAsia"/>
        </w:rPr>
        <w:t>刈</w:t>
      </w:r>
      <w:proofErr w:type="gramEnd"/>
      <w:r>
        <w:rPr>
          <w:rFonts w:hint="eastAsia"/>
        </w:rPr>
        <w:t>牧草地牧草智能监测技术规范</w:t>
      </w:r>
    </w:p>
    <w:p w:rsidR="00883436" w:rsidRDefault="00DA03AF">
      <w:pPr>
        <w:pStyle w:val="afff9"/>
        <w:tabs>
          <w:tab w:val="clear" w:pos="4201"/>
        </w:tabs>
        <w:jc w:val="center"/>
      </w:pPr>
      <w:r>
        <w:rPr>
          <w:rFonts w:hint="eastAsia"/>
        </w:rPr>
        <w:t xml:space="preserve">                          </w:t>
      </w:r>
      <w:r>
        <w:t>T/</w:t>
      </w:r>
      <w:r>
        <w:rPr>
          <w:rFonts w:hint="eastAsia"/>
        </w:rPr>
        <w:t>HXCY XXX</w:t>
      </w:r>
      <w:r>
        <w:t>-</w:t>
      </w:r>
      <w:r>
        <w:rPr>
          <w:rFonts w:hint="eastAsia"/>
        </w:rPr>
        <w:t>2025</w:t>
      </w:r>
    </w:p>
    <w:p w:rsidR="00883436" w:rsidRDefault="00DA03AF">
      <w:pPr>
        <w:pStyle w:val="afff9"/>
        <w:tabs>
          <w:tab w:val="clear" w:pos="4201"/>
        </w:tabs>
        <w:ind w:firstLine="413"/>
        <w:jc w:val="center"/>
      </w:pPr>
      <w:r>
        <w:rPr>
          <w:rFonts w:hint="eastAsia"/>
          <w:w w:val="99"/>
        </w:rPr>
        <w:t xml:space="preserve">                          </w:t>
      </w:r>
      <w:r>
        <w:rPr>
          <w:w w:val="99"/>
        </w:rPr>
        <w:t>*</w:t>
      </w:r>
    </w:p>
    <w:p w:rsidR="00883436" w:rsidRDefault="00DA03AF">
      <w:pPr>
        <w:pStyle w:val="afff9"/>
        <w:tabs>
          <w:tab w:val="clear" w:pos="4201"/>
        </w:tabs>
        <w:jc w:val="center"/>
      </w:pPr>
      <w:r>
        <w:rPr>
          <w:rFonts w:hint="eastAsia"/>
        </w:rPr>
        <w:t xml:space="preserve">                           </w:t>
      </w:r>
      <w:r>
        <w:rPr>
          <w:rFonts w:hint="eastAsia"/>
        </w:rPr>
        <w:t>北京华夏草业产业技术创新战略联盟</w:t>
      </w:r>
    </w:p>
    <w:p w:rsidR="00883436" w:rsidRDefault="00DA03AF">
      <w:pPr>
        <w:pStyle w:val="afff9"/>
        <w:tabs>
          <w:tab w:val="clear" w:pos="4201"/>
        </w:tabs>
        <w:jc w:val="center"/>
      </w:pPr>
      <w:r>
        <w:rPr>
          <w:rFonts w:hint="eastAsia"/>
        </w:rPr>
        <w:t xml:space="preserve">                         </w:t>
      </w:r>
      <w:r>
        <w:rPr>
          <w:rFonts w:hint="eastAsia"/>
        </w:rPr>
        <w:t>北京华夏草业产业技术创新战略联盟标准与认证专业委员会</w:t>
      </w:r>
    </w:p>
    <w:p w:rsidR="00883436" w:rsidRDefault="00DA03AF">
      <w:pPr>
        <w:pStyle w:val="afff9"/>
        <w:tabs>
          <w:tab w:val="clear" w:pos="4201"/>
        </w:tabs>
        <w:ind w:firstLine="413"/>
        <w:jc w:val="center"/>
      </w:pPr>
      <w:r>
        <w:rPr>
          <w:rFonts w:hint="eastAsia"/>
          <w:w w:val="99"/>
        </w:rPr>
        <w:t xml:space="preserve">                           </w:t>
      </w:r>
      <w:r>
        <w:rPr>
          <w:w w:val="99"/>
        </w:rPr>
        <w:t>*</w:t>
      </w:r>
    </w:p>
    <w:p w:rsidR="00883436" w:rsidRDefault="00DA03AF">
      <w:pPr>
        <w:pStyle w:val="afff9"/>
        <w:tabs>
          <w:tab w:val="clear" w:pos="4201"/>
        </w:tabs>
        <w:jc w:val="center"/>
      </w:pPr>
      <w:r>
        <w:rPr>
          <w:rFonts w:hint="eastAsia"/>
        </w:rPr>
        <w:t xml:space="preserve">                </w:t>
      </w: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rsidR="00883436" w:rsidRDefault="00DA03AF">
      <w:pPr>
        <w:pStyle w:val="afff9"/>
        <w:tabs>
          <w:tab w:val="clear" w:pos="4201"/>
        </w:tabs>
        <w:jc w:val="center"/>
      </w:pPr>
      <w:r>
        <w:rPr>
          <w:rFonts w:hint="eastAsia"/>
        </w:rPr>
        <w:t xml:space="preserve">                          </w:t>
      </w:r>
      <w:r>
        <w:t>202</w:t>
      </w:r>
      <w:r>
        <w:rPr>
          <w:rFonts w:hint="eastAsia"/>
        </w:rPr>
        <w:t>5</w:t>
      </w:r>
      <w:r>
        <w:t>年</w:t>
      </w:r>
      <w:r>
        <w:rPr>
          <w:rFonts w:hint="eastAsia"/>
        </w:rPr>
        <w:t>X</w:t>
      </w:r>
      <w:r>
        <w:t>月第一版</w:t>
      </w:r>
      <w:r>
        <w:t xml:space="preserve">  202</w:t>
      </w:r>
      <w:r>
        <w:rPr>
          <w:rFonts w:hint="eastAsia"/>
        </w:rPr>
        <w:t>5</w:t>
      </w:r>
      <w:r>
        <w:t>年</w:t>
      </w:r>
      <w:r>
        <w:rPr>
          <w:rFonts w:hint="eastAsia"/>
        </w:rPr>
        <w:t>X</w:t>
      </w:r>
      <w:r>
        <w:t>月第一次印刷</w:t>
      </w:r>
    </w:p>
    <w:p w:rsidR="00883436" w:rsidRDefault="00DA03AF">
      <w:pPr>
        <w:pStyle w:val="afff9"/>
        <w:tabs>
          <w:tab w:val="clear" w:pos="4201"/>
        </w:tabs>
        <w:jc w:val="center"/>
        <w:rPr>
          <w:w w:val="99"/>
        </w:rPr>
      </w:pPr>
      <w:r>
        <w:rPr>
          <w:noProof/>
        </w:rPr>
        <w:drawing>
          <wp:anchor distT="0" distB="0" distL="0" distR="0" simplePos="0" relativeHeight="251667456"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9"/>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rsidR="00883436" w:rsidRDefault="00DA03AF">
      <w:pPr>
        <w:pStyle w:val="afff9"/>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rsidR="00883436" w:rsidRDefault="00DA03AF">
      <w:pPr>
        <w:pStyle w:val="afff9"/>
        <w:tabs>
          <w:tab w:val="clear" w:pos="4201"/>
        </w:tabs>
        <w:jc w:val="center"/>
      </w:pPr>
      <w:r>
        <w:rPr>
          <w:rFonts w:hint="eastAsia"/>
        </w:rPr>
        <w:t xml:space="preserve">                            </w:t>
      </w:r>
      <w:r>
        <w:rPr>
          <w:rFonts w:hint="eastAsia"/>
        </w:rPr>
        <w:t>版权专有</w:t>
      </w:r>
      <w:r>
        <w:t xml:space="preserve">  </w:t>
      </w:r>
      <w:r>
        <w:rPr>
          <w:rFonts w:hint="eastAsia"/>
        </w:rPr>
        <w:t>侵权必究</w:t>
      </w:r>
    </w:p>
    <w:p w:rsidR="00883436" w:rsidRDefault="00DA03AF">
      <w:pPr>
        <w:pStyle w:val="afff9"/>
        <w:tabs>
          <w:tab w:val="clear" w:pos="4201"/>
        </w:tabs>
        <w:jc w:val="center"/>
      </w:pPr>
      <w:r>
        <w:rPr>
          <w:noProof/>
        </w:rPr>
        <mc:AlternateContent>
          <mc:Choice Requires="wps">
            <w:drawing>
              <wp:anchor distT="0" distB="0" distL="114300" distR="114300" simplePos="0" relativeHeight="251668480"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83436" w:rsidRDefault="00DA03AF">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4A1F2450"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" filled="f" stroked="f" strokeweight=".5pt">
                <v:textbox>
                  <w:txbxContent>
                    <w:p w14:paraId="635A1C44" w14:textId="77777777" w:rsidR="00864531" w:rsidRDefault="005C1DDE">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rsidR="00883436" w:rsidRDefault="00883436">
      <w:pPr>
        <w:tabs>
          <w:tab w:val="clear" w:pos="4201"/>
          <w:tab w:val="center" w:pos="5245"/>
        </w:tabs>
        <w:jc w:val="center"/>
      </w:pPr>
    </w:p>
    <w:sectPr w:rsidR="00883436">
      <w:headerReference w:type="default" r:id="rId30"/>
      <w:footerReference w:type="even" r:id="rId31"/>
      <w:footerReference w:type="default" r:id="rId32"/>
      <w:pgSz w:w="11906" w:h="16838"/>
      <w:pgMar w:top="1928" w:right="1134" w:bottom="1134" w:left="1134" w:header="1418" w:footer="1134" w:gutter="284"/>
      <w:pgNumType w:start="1"/>
      <w:cols w:space="425"/>
      <w:formProt w:val="0"/>
      <w:docGrid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616FCB" w15:done="0"/>
  <w15:commentEx w15:paraId="152D0402" w15:done="0"/>
  <w15:commentEx w15:paraId="61C2A8C1" w15:done="0"/>
  <w15:commentEx w15:paraId="2CCCB04F" w15:done="0"/>
  <w15:commentEx w15:paraId="04DDD8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FD5914" w16cex:dateUtc="2026-05-13T12:14:00Z"/>
  <w16cex:commentExtensible w16cex:durableId="3EBF3556" w16cex:dateUtc="2026-05-13T12:15:00Z"/>
  <w16cex:commentExtensible w16cex:durableId="12F8DA57" w16cex:dateUtc="2026-05-13T12:15:00Z"/>
  <w16cex:commentExtensible w16cex:durableId="58165FE8" w16cex:dateUtc="2026-05-13T12:18:00Z"/>
  <w16cex:commentExtensible w16cex:durableId="4182029C" w16cex:dateUtc="2026-05-13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616FCB" w16cid:durableId="03FD5914"/>
  <w16cid:commentId w16cid:paraId="152D0402" w16cid:durableId="3EBF3556"/>
  <w16cid:commentId w16cid:paraId="61C2A8C1" w16cid:durableId="12F8DA57"/>
  <w16cid:commentId w16cid:paraId="2CCCB04F" w16cid:durableId="58165FE8"/>
  <w16cid:commentId w16cid:paraId="04DDD8CB" w16cid:durableId="418202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3AF" w:rsidRDefault="00DA03AF">
      <w:r>
        <w:separator/>
      </w:r>
    </w:p>
  </w:endnote>
  <w:endnote w:type="continuationSeparator" w:id="0">
    <w:p w:rsidR="00DA03AF" w:rsidRDefault="00DA0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883436">
    <w:pPr>
      <w:pStyle w:val="afffb"/>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b"/>
      <w:ind w:firstLine="360"/>
    </w:pPr>
    <w:r>
      <w:rPr>
        <w:noProof/>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83436" w:rsidRDefault="00DA03AF">
                          <w:pPr>
                            <w:pStyle w:val="afffb"/>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68C12E10" id="_x0000_t202" coordsize="21600,21600" o:spt="202" path="m,l,21600r21600,l21600,xe">
              <v:stroke joinstyle="miter"/>
              <v:path gradientshapeok="t" o:connecttype="rect"/>
            </v:shapetype>
            <v:shape id="文本框 6" o:spid="_x0000_s1033" type="#_x0000_t202" style="position:absolute;left:0;text-align:left;margin-left:92.8pt;margin-top:0;width:2in;height:2in;z-index:2516705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691B3A3F" w14:textId="77777777" w:rsidR="00864531" w:rsidRDefault="005C1DDE">
                    <w:pPr>
                      <w:pStyle w:val="Footer"/>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fd"/>
      <w:ind w:right="407"/>
    </w:pPr>
    <w:r>
      <w:rPr>
        <w:noProof/>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83436" w:rsidRDefault="00883436">
                          <w:pPr>
                            <w:pStyle w:val="afffb"/>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66225D04" id="_x0000_t202" coordsize="21600,21600" o:spt="202" path="m,l,21600r21600,l21600,xe">
              <v:stroke joinstyle="miter"/>
              <v:path gradientshapeok="t" o:connecttype="rect"/>
            </v:shapetype>
            <v:shape id="文本框 5" o:spid="_x0000_s1034"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281F755B" w14:textId="77777777" w:rsidR="00864531" w:rsidRDefault="00864531">
                    <w:pPr>
                      <w:pStyle w:val="Footer"/>
                      <w:ind w:firstLine="360"/>
                    </w:pP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883436">
    <w:pPr>
      <w:pStyle w:val="afffb"/>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883436">
    <w:pPr>
      <w:pStyle w:val="afffb"/>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b"/>
      <w:ind w:firstLine="360"/>
    </w:pPr>
    <w:r>
      <w:rPr>
        <w:noProof/>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83436" w:rsidRDefault="00DA03AF">
                          <w:pPr>
                            <w:pStyle w:val="afffb"/>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3DC41B3"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9961761" w14:textId="77777777" w:rsidR="00864531" w:rsidRDefault="005C1DDE">
                    <w:pPr>
                      <w:pStyle w:val="Footer"/>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fd"/>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83436" w:rsidRDefault="00DA03AF">
                          <w:pPr>
                            <w:pStyle w:val="afffb"/>
                            <w:ind w:firstLine="360"/>
                          </w:pPr>
                          <w:r>
                            <w:fldChar w:fldCharType="begin"/>
                          </w:r>
                          <w:r>
                            <w:instrText xml:space="preserve"> PAGE  \* MERGEFORMAT </w:instrText>
                          </w:r>
                          <w:r>
                            <w:fldChar w:fldCharType="separate"/>
                          </w:r>
                          <w:r w:rsidR="00A82766">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l5ZQIAABM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dD4sZdLajZocaBhS6KXFy3acCliuhYBa4HWYdXT&#10;FQ5tCHTTTuJsReHz3+4zHtMKLWcd1qzmDu8AZ+aNwxTnjRyFMArLUXB39ozQg0M8IV4WEQYhmVHU&#10;gexH7P8ix4BKOIlINU+jeJaGVcf7IdViUUDYOy/SpbvxMrsuPfeLu4RRKhOWuRmY2HGGzSszunsl&#10;8mr//l9Q92/Z/B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alwl5ZQIAABMFAAAOAAAAAAAAAAAAAAAAAC4CAABkcnMvZTJvRG9j&#10;LnhtbFBLAQItABQABgAIAAAAIQBxqtG51wAAAAUBAAAPAAAAAAAAAAAAAAAAAL8EAABkcnMvZG93&#10;bnJldi54bWxQSwUGAAAAAAQABADzAAAAwwUAAAAA&#10;" filled="f" stroked="f" strokeweight=".5pt">
              <v:textbox style="mso-fit-shape-to-text:t" inset="0,0,0,0">
                <w:txbxContent>
                  <w:p w:rsidR="00883436" w:rsidRDefault="00DA03AF">
                    <w:pPr>
                      <w:pStyle w:val="afffb"/>
                      <w:ind w:firstLine="360"/>
                    </w:pPr>
                    <w:r>
                      <w:fldChar w:fldCharType="begin"/>
                    </w:r>
                    <w:r>
                      <w:instrText xml:space="preserve"> PAGE  \* MERGEFORMAT </w:instrText>
                    </w:r>
                    <w:r>
                      <w:fldChar w:fldCharType="separate"/>
                    </w:r>
                    <w:r w:rsidR="00A82766">
                      <w:rPr>
                        <w:noProof/>
                      </w:rPr>
                      <w:t>I</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b"/>
      <w:ind w:firstLine="360"/>
    </w:pPr>
    <w:r>
      <w:rPr>
        <w:noProof/>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83436" w:rsidRDefault="00DA03AF">
                          <w:pPr>
                            <w:pStyle w:val="afffb"/>
                            <w:ind w:firstLine="360"/>
                          </w:pPr>
                          <w:r>
                            <w:fldChar w:fldCharType="begin"/>
                          </w:r>
                          <w:r>
                            <w:instrText xml:space="preserve"> PAGE  \* MERGEFORMAT </w:instrText>
                          </w:r>
                          <w:r>
                            <w:fldChar w:fldCharType="separate"/>
                          </w:r>
                          <w:r w:rsidR="00A82766">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Lv6SxZQIAABMFAAAOAAAAAAAAAAAAAAAAAC4CAABkcnMvZTJvRG9j&#10;LnhtbFBLAQItABQABgAIAAAAIQBxqtG51wAAAAUBAAAPAAAAAAAAAAAAAAAAAL8EAABkcnMvZG93&#10;bnJldi54bWxQSwUGAAAAAAQABADzAAAAwwUAAAAA&#10;" filled="f" stroked="f" strokeweight=".5pt">
              <v:textbox style="mso-fit-shape-to-text:t" inset="0,0,0,0">
                <w:txbxContent>
                  <w:p w:rsidR="00883436" w:rsidRDefault="00DA03AF">
                    <w:pPr>
                      <w:pStyle w:val="afffb"/>
                      <w:ind w:firstLine="360"/>
                    </w:pPr>
                    <w:r>
                      <w:fldChar w:fldCharType="begin"/>
                    </w:r>
                    <w:r>
                      <w:instrText xml:space="preserve"> PAGE  \* MERGEFORMAT </w:instrText>
                    </w:r>
                    <w:r>
                      <w:fldChar w:fldCharType="separate"/>
                    </w:r>
                    <w:r w:rsidR="00A82766">
                      <w:rPr>
                        <w:noProof/>
                      </w:rPr>
                      <w:t>II</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fd"/>
    </w:pPr>
    <w:r>
      <w:rPr>
        <w:noProof/>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83436" w:rsidRDefault="00DA03AF">
                          <w:pPr>
                            <w:pStyle w:val="afffb"/>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3265A40F"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7055FD33" w14:textId="77777777" w:rsidR="00864531" w:rsidRDefault="005C1DDE">
                    <w:pPr>
                      <w:pStyle w:val="Footer"/>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b"/>
      <w:ind w:firstLine="360"/>
    </w:pPr>
    <w:r>
      <w:rPr>
        <w:noProof/>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83436" w:rsidRDefault="00DA03AF">
                          <w:pPr>
                            <w:pStyle w:val="afffb"/>
                            <w:ind w:firstLine="360"/>
                          </w:pPr>
                          <w:r>
                            <w:fldChar w:fldCharType="begin"/>
                          </w:r>
                          <w:r>
                            <w:instrText xml:space="preserve"> PAGE  \* MERGEFORMAT </w:instrText>
                          </w:r>
                          <w:r>
                            <w:fldChar w:fldCharType="separate"/>
                          </w:r>
                          <w:r w:rsidR="00A82766">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31"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5s1KBZQIAABEFAAAOAAAAAAAAAAAAAAAAAC4CAABkcnMvZTJvRG9j&#10;LnhtbFBLAQItABQABgAIAAAAIQBxqtG51wAAAAUBAAAPAAAAAAAAAAAAAAAAAL8EAABkcnMvZG93&#10;bnJldi54bWxQSwUGAAAAAAQABADzAAAAwwUAAAAA&#10;" filled="f" stroked="f" strokeweight=".5pt">
              <v:textbox style="mso-fit-shape-to-text:t" inset="0,0,0,0">
                <w:txbxContent>
                  <w:p w:rsidR="00883436" w:rsidRDefault="00DA03AF">
                    <w:pPr>
                      <w:pStyle w:val="afffb"/>
                      <w:ind w:firstLine="360"/>
                    </w:pPr>
                    <w:r>
                      <w:fldChar w:fldCharType="begin"/>
                    </w:r>
                    <w:r>
                      <w:instrText xml:space="preserve"> PAGE  \* MERGEFORMAT </w:instrText>
                    </w:r>
                    <w:r>
                      <w:fldChar w:fldCharType="separate"/>
                    </w:r>
                    <w:r w:rsidR="00A82766">
                      <w:rPr>
                        <w:noProof/>
                      </w:rPr>
                      <w:t>4</w:t>
                    </w:r>
                    <w: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fd"/>
      <w:ind w:right="407"/>
    </w:pPr>
    <w:r>
      <w:rPr>
        <w:noProof/>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83436" w:rsidRDefault="00DA03AF">
                          <w:pPr>
                            <w:pStyle w:val="afffb"/>
                            <w:ind w:firstLine="360"/>
                          </w:pPr>
                          <w:r>
                            <w:fldChar w:fldCharType="begin"/>
                          </w:r>
                          <w:r>
                            <w:instrText xml:space="preserve"> PAGE  \* MERGEFORMAT </w:instrText>
                          </w:r>
                          <w:r>
                            <w:fldChar w:fldCharType="separate"/>
                          </w:r>
                          <w:r w:rsidR="00A82766">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SvnZAIAABEFAAAOAAAAZHJzL2Uyb0RvYy54bWysVE1uEzEU3iNxB8t7OmlQqy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kJK+dkAgAAEQUAAA4AAAAAAAAAAAAAAAAALgIAAGRycy9lMm9Eb2Mu&#10;eG1sUEsBAi0AFAAGAAgAAAAhAHGq0bnXAAAABQEAAA8AAAAAAAAAAAAAAAAAvgQAAGRycy9kb3du&#10;cmV2LnhtbFBLBQYAAAAABAAEAPMAAADCBQAAAAA=&#10;" filled="f" stroked="f" strokeweight=".5pt">
              <v:textbox style="mso-fit-shape-to-text:t" inset="0,0,0,0">
                <w:txbxContent>
                  <w:p w:rsidR="00883436" w:rsidRDefault="00DA03AF">
                    <w:pPr>
                      <w:pStyle w:val="afffb"/>
                      <w:ind w:firstLine="360"/>
                    </w:pPr>
                    <w:r>
                      <w:fldChar w:fldCharType="begin"/>
                    </w:r>
                    <w:r>
                      <w:instrText xml:space="preserve"> PAGE  \* MERGEFORMAT </w:instrText>
                    </w:r>
                    <w:r>
                      <w:fldChar w:fldCharType="separate"/>
                    </w:r>
                    <w:r w:rsidR="00A82766">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3AF" w:rsidRDefault="00DA03AF">
      <w:r>
        <w:separator/>
      </w:r>
    </w:p>
  </w:footnote>
  <w:footnote w:type="continuationSeparator" w:id="0">
    <w:p w:rsidR="00DA03AF" w:rsidRDefault="00DA0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883436">
    <w:pPr>
      <w:pStyle w:val="afffc"/>
      <w:framePr w:wrap="aroun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883436">
    <w:pPr>
      <w:pStyle w:val="affff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c"/>
      <w:framePr w:wrap="around"/>
    </w:pPr>
    <w:r>
      <w:t>Q/LB.</w:t>
    </w:r>
    <w:r>
      <w:rPr>
        <w:rFonts w:hint="eastAsia"/>
      </w:rPr>
      <w:t>□</w:t>
    </w:r>
    <w: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883436">
    <w:pPr>
      <w:pStyle w:val="afffc"/>
      <w:framePr w:wrap="arou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T/HXCY XXX</w:t>
    </w:r>
    <w:r>
      <w:t>—</w:t>
    </w:r>
    <w: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82766">
      <w:rPr>
        <w:noProof/>
      </w:rPr>
      <w:t>T/HXCY XXX</w:t>
    </w:r>
    <w:r w:rsidR="00A82766">
      <w:rPr>
        <w:noProof/>
      </w:rPr>
      <w:t>—</w:t>
    </w:r>
    <w:r w:rsidR="00A82766">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82766">
      <w:rPr>
        <w:noProof/>
      </w:rPr>
      <w:t>T/HXCY XXX</w:t>
    </w:r>
    <w:r w:rsidR="00A82766">
      <w:rPr>
        <w:noProof/>
      </w:rPr>
      <w:t>—</w:t>
    </w:r>
    <w:r w:rsidR="00A82766">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T/HXCY XXX</w:t>
    </w:r>
    <w:r>
      <w:t>—</w:t>
    </w:r>
    <w:r>
      <w:t>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ff5"/>
    </w:pPr>
    <w:r>
      <w:rPr>
        <w:rFonts w:hint="eastAsia"/>
      </w:rPr>
      <w:fldChar w:fldCharType="begin"/>
    </w:r>
    <w:r>
      <w:rPr>
        <w:rFonts w:hint="eastAsia"/>
      </w:rPr>
      <w:instrText xml:space="preserve"> STYLEREF  </w:instrText>
    </w:r>
    <w:r>
      <w:rPr>
        <w:rFonts w:hint="eastAsia"/>
      </w:rPr>
      <w:instrText>标准文件</w:instrText>
    </w:r>
    <w:r>
      <w:rPr>
        <w:rFonts w:hint="eastAsia"/>
      </w:rPr>
      <w:instrText>_</w:instrText>
    </w:r>
    <w:r>
      <w:rPr>
        <w:rFonts w:hint="eastAsia"/>
      </w:rPr>
      <w:instrText>文件编号</w:instrText>
    </w:r>
    <w:r>
      <w:rPr>
        <w:rFonts w:hint="eastAsia"/>
      </w:rPr>
      <w:instrText xml:space="preserve">  \* MERGEFORMAT </w:instrText>
    </w:r>
    <w:r>
      <w:rPr>
        <w:rFonts w:hint="eastAsia"/>
      </w:rPr>
      <w:fldChar w:fldCharType="separate"/>
    </w:r>
    <w:r w:rsidR="00A82766">
      <w:rPr>
        <w:noProof/>
      </w:rPr>
      <w:t>T/HXCY XXX</w:t>
    </w:r>
    <w:r w:rsidR="00A82766">
      <w:rPr>
        <w:noProof/>
      </w:rPr>
      <w:t>—</w:t>
    </w:r>
    <w:r w:rsidR="00A82766">
      <w:rPr>
        <w:noProof/>
      </w:rPr>
      <w:t>XXXX</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36" w:rsidRDefault="00DA03AF">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82766">
      <w:rPr>
        <w:noProof/>
      </w:rPr>
      <w:t>T/HXCY XXX</w:t>
    </w:r>
    <w:r w:rsidR="00A82766">
      <w:rPr>
        <w:noProof/>
      </w:rPr>
      <w:t>—</w:t>
    </w:r>
    <w:r w:rsidR="00A82766">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C616579"/>
    <w:multiLevelType w:val="hybridMultilevel"/>
    <w:tmpl w:val="7A3821D6"/>
    <w:lvl w:ilvl="0" w:tplc="D4846B4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A1C16B8"/>
    <w:multiLevelType w:val="hybridMultilevel"/>
    <w:tmpl w:val="1CB6F31A"/>
    <w:lvl w:ilvl="0" w:tplc="C25E0B8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D7723F3"/>
    <w:multiLevelType w:val="hybridMultilevel"/>
    <w:tmpl w:val="57B05928"/>
    <w:lvl w:ilvl="0" w:tplc="4ECEC7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1"/>
  </w:num>
  <w:num w:numId="6">
    <w:abstractNumId w:val="14"/>
  </w:num>
  <w:num w:numId="7">
    <w:abstractNumId w:val="8"/>
  </w:num>
  <w:num w:numId="8">
    <w:abstractNumId w:val="3"/>
  </w:num>
  <w:num w:numId="9">
    <w:abstractNumId w:val="10"/>
  </w:num>
  <w:num w:numId="10">
    <w:abstractNumId w:val="19"/>
  </w:num>
  <w:num w:numId="11">
    <w:abstractNumId w:val="27"/>
  </w:num>
  <w:num w:numId="12">
    <w:abstractNumId w:val="12"/>
  </w:num>
  <w:num w:numId="13">
    <w:abstractNumId w:val="15"/>
  </w:num>
  <w:num w:numId="14">
    <w:abstractNumId w:val="7"/>
  </w:num>
  <w:num w:numId="15">
    <w:abstractNumId w:val="22"/>
  </w:num>
  <w:num w:numId="16">
    <w:abstractNumId w:val="20"/>
  </w:num>
  <w:num w:numId="17">
    <w:abstractNumId w:val="31"/>
  </w:num>
  <w:num w:numId="18">
    <w:abstractNumId w:val="18"/>
  </w:num>
  <w:num w:numId="19">
    <w:abstractNumId w:val="1"/>
  </w:num>
  <w:num w:numId="20">
    <w:abstractNumId w:val="11"/>
  </w:num>
  <w:num w:numId="21">
    <w:abstractNumId w:val="32"/>
  </w:num>
  <w:num w:numId="22">
    <w:abstractNumId w:val="23"/>
  </w:num>
  <w:num w:numId="23">
    <w:abstractNumId w:val="6"/>
  </w:num>
  <w:num w:numId="24">
    <w:abstractNumId w:val="28"/>
  </w:num>
  <w:num w:numId="25">
    <w:abstractNumId w:val="30"/>
  </w:num>
  <w:num w:numId="26">
    <w:abstractNumId w:val="2"/>
  </w:num>
  <w:num w:numId="27">
    <w:abstractNumId w:val="4"/>
  </w:num>
  <w:num w:numId="28">
    <w:abstractNumId w:val="16"/>
  </w:num>
  <w:num w:numId="29">
    <w:abstractNumId w:val="26"/>
  </w:num>
  <w:num w:numId="30">
    <w:abstractNumId w:val="24"/>
  </w:num>
  <w:num w:numId="31">
    <w:abstractNumId w:val="13"/>
  </w:num>
  <w:num w:numId="32">
    <w:abstractNumId w:val="17"/>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 Jing">
    <w15:presenceInfo w15:providerId="Windows Live" w15:userId="15670efc99c0cd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evenAndOddHeaders/>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0OTI5NWViZDM0MTZiMWY5NzY4NjU1ZTI4MmEwMDkifQ=="/>
  </w:docVars>
  <w:rsids>
    <w:rsidRoot w:val="00883436"/>
    <w:rsid w:val="00883436"/>
    <w:rsid w:val="00A82766"/>
    <w:rsid w:val="00DA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Char"/>
    <w:qFormat/>
    <w:pPr>
      <w:keepNext/>
      <w:keepLines/>
      <w:spacing w:before="340" w:after="330" w:line="578" w:lineRule="auto"/>
      <w:outlineLvl w:val="0"/>
    </w:pPr>
    <w:rPr>
      <w:b/>
      <w:bCs/>
      <w:kern w:val="44"/>
      <w:sz w:val="44"/>
      <w:szCs w:val="44"/>
    </w:rPr>
  </w:style>
  <w:style w:type="paragraph" w:styleId="22">
    <w:name w:val="heading 2"/>
    <w:basedOn w:val="afff3"/>
    <w:next w:val="afff3"/>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Char"/>
    <w:autoRedefine/>
    <w:qFormat/>
    <w:pPr>
      <w:keepNext/>
      <w:keepLines/>
      <w:spacing w:before="260" w:after="260" w:line="416" w:lineRule="auto"/>
      <w:outlineLvl w:val="2"/>
    </w:pPr>
    <w:rPr>
      <w:b/>
      <w:bCs/>
      <w:sz w:val="32"/>
      <w:szCs w:val="32"/>
    </w:rPr>
  </w:style>
  <w:style w:type="paragraph" w:styleId="4">
    <w:name w:val="heading 4"/>
    <w:basedOn w:val="afff3"/>
    <w:next w:val="afff3"/>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Char"/>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Char"/>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Char"/>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70">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Char"/>
    <w:uiPriority w:val="99"/>
    <w:unhideWhenUsed/>
    <w:qFormat/>
    <w:pPr>
      <w:jc w:val="left"/>
    </w:pPr>
  </w:style>
  <w:style w:type="paragraph" w:styleId="afff9">
    <w:name w:val="Body Text"/>
    <w:basedOn w:val="afff3"/>
    <w:link w:val="Char0"/>
    <w:autoRedefine/>
    <w:qFormat/>
    <w:pPr>
      <w:spacing w:after="120"/>
    </w:pPr>
  </w:style>
  <w:style w:type="paragraph" w:styleId="50">
    <w:name w:val="toc 5"/>
    <w:basedOn w:val="afff3"/>
    <w:next w:val="afff3"/>
    <w:autoRedefine/>
    <w:uiPriority w:val="39"/>
    <w:unhideWhenUsed/>
    <w:qFormat/>
    <w:pPr>
      <w:ind w:left="839"/>
    </w:pPr>
    <w:rPr>
      <w:rFonts w:ascii="宋体"/>
    </w:rPr>
  </w:style>
  <w:style w:type="paragraph" w:styleId="30">
    <w:name w:val="toc 3"/>
    <w:basedOn w:val="afff3"/>
    <w:next w:val="afff3"/>
    <w:autoRedefine/>
    <w:uiPriority w:val="39"/>
    <w:unhideWhenUsed/>
    <w:qFormat/>
    <w:pPr>
      <w:spacing w:line="300" w:lineRule="exact"/>
      <w:ind w:left="420"/>
    </w:pPr>
    <w:rPr>
      <w:rFonts w:ascii="宋体"/>
    </w:rPr>
  </w:style>
  <w:style w:type="paragraph" w:styleId="afffa">
    <w:name w:val="Balloon Text"/>
    <w:basedOn w:val="afff3"/>
    <w:link w:val="Char1"/>
    <w:autoRedefine/>
    <w:uiPriority w:val="99"/>
    <w:semiHidden/>
    <w:unhideWhenUsed/>
    <w:qFormat/>
    <w:rPr>
      <w:sz w:val="18"/>
      <w:szCs w:val="18"/>
    </w:rPr>
  </w:style>
  <w:style w:type="paragraph" w:styleId="afffb">
    <w:name w:val="footer"/>
    <w:basedOn w:val="afff3"/>
    <w:link w:val="Char2"/>
    <w:autoRedefine/>
    <w:uiPriority w:val="99"/>
    <w:qFormat/>
    <w:pPr>
      <w:tabs>
        <w:tab w:val="center" w:pos="4153"/>
        <w:tab w:val="right" w:pos="8306"/>
      </w:tabs>
      <w:adjustRightInd/>
      <w:snapToGrid w:val="0"/>
      <w:jc w:val="right"/>
    </w:pPr>
    <w:rPr>
      <w:rFonts w:ascii="宋体"/>
      <w:sz w:val="18"/>
      <w:szCs w:val="18"/>
    </w:rPr>
  </w:style>
  <w:style w:type="paragraph" w:styleId="afffc">
    <w:name w:val="header"/>
    <w:basedOn w:val="afff3"/>
    <w:link w:val="Char3"/>
    <w:autoRedefine/>
    <w:uiPriority w:val="99"/>
    <w:qFormat/>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10">
    <w:name w:val="toc 1"/>
    <w:basedOn w:val="afff3"/>
    <w:next w:val="afff3"/>
    <w:autoRedefine/>
    <w:uiPriority w:val="39"/>
    <w:unhideWhenUsed/>
    <w:qFormat/>
    <w:pPr>
      <w:tabs>
        <w:tab w:val="clear" w:pos="4201"/>
      </w:tabs>
      <w:spacing w:line="400" w:lineRule="exact"/>
    </w:pPr>
    <w:rPr>
      <w:rFonts w:ascii="宋体"/>
    </w:rPr>
  </w:style>
  <w:style w:type="paragraph" w:styleId="40">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d">
    <w:name w:val="footnote text"/>
    <w:basedOn w:val="afff3"/>
    <w:next w:val="afff3"/>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3"/>
    <w:next w:val="afff3"/>
    <w:autoRedefine/>
    <w:uiPriority w:val="39"/>
    <w:unhideWhenUsed/>
    <w:qFormat/>
    <w:pPr>
      <w:spacing w:line="300" w:lineRule="exact"/>
      <w:ind w:left="1049"/>
    </w:pPr>
    <w:rPr>
      <w:rFonts w:ascii="宋体"/>
    </w:rPr>
  </w:style>
  <w:style w:type="paragraph" w:styleId="afffe">
    <w:name w:val="table of figures"/>
    <w:basedOn w:val="afff3"/>
    <w:next w:val="afff3"/>
    <w:autoRedefine/>
    <w:semiHidden/>
    <w:qFormat/>
    <w:pPr>
      <w:adjustRightInd/>
      <w:jc w:val="left"/>
    </w:pPr>
    <w:rPr>
      <w:szCs w:val="24"/>
    </w:rPr>
  </w:style>
  <w:style w:type="paragraph" w:styleId="23">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
    <w:name w:val="Normal (Web)"/>
    <w:basedOn w:val="afff3"/>
    <w:qFormat/>
    <w:pPr>
      <w:spacing w:before="100" w:beforeAutospacing="1" w:after="100" w:afterAutospacing="1"/>
      <w:jc w:val="left"/>
    </w:pPr>
    <w:rPr>
      <w:kern w:val="0"/>
      <w:sz w:val="24"/>
    </w:rPr>
  </w:style>
  <w:style w:type="paragraph" w:styleId="affff0">
    <w:name w:val="Title"/>
    <w:basedOn w:val="afff3"/>
    <w:link w:val="Char5"/>
    <w:autoRedefine/>
    <w:qFormat/>
    <w:pPr>
      <w:spacing w:before="240" w:after="60"/>
      <w:jc w:val="center"/>
      <w:outlineLvl w:val="0"/>
    </w:pPr>
    <w:rPr>
      <w:rFonts w:ascii="Arial" w:hAnsi="Arial" w:cs="Arial"/>
      <w:b/>
      <w:bCs/>
      <w:sz w:val="32"/>
      <w:szCs w:val="32"/>
    </w:rPr>
  </w:style>
  <w:style w:type="paragraph" w:styleId="affff1">
    <w:name w:val="annotation subject"/>
    <w:basedOn w:val="afff8"/>
    <w:next w:val="afff8"/>
    <w:link w:val="Char6"/>
    <w:uiPriority w:val="99"/>
    <w:semiHidden/>
    <w:unhideWhenUsed/>
    <w:qFormat/>
    <w:rPr>
      <w:b/>
      <w:bCs/>
    </w:rPr>
  </w:style>
  <w:style w:type="table" w:styleId="affff2">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4"/>
    <w:uiPriority w:val="99"/>
    <w:semiHidden/>
    <w:unhideWhenUsed/>
    <w:qFormat/>
    <w:rPr>
      <w:sz w:val="21"/>
      <w:szCs w:val="21"/>
    </w:rPr>
  </w:style>
  <w:style w:type="character" w:styleId="affff8">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c"/>
    <w:autoRedefine/>
    <w:uiPriority w:val="99"/>
    <w:qFormat/>
    <w:rPr>
      <w:rFonts w:ascii="黑体" w:eastAsia="黑体" w:hAnsi="黑体" w:cs="Times New Roman"/>
      <w:kern w:val="2"/>
      <w:sz w:val="21"/>
      <w:szCs w:val="21"/>
    </w:rPr>
  </w:style>
  <w:style w:type="character" w:customStyle="1" w:styleId="Char2">
    <w:name w:val="页脚 Char"/>
    <w:link w:val="afffb"/>
    <w:autoRedefine/>
    <w:uiPriority w:val="99"/>
    <w:qFormat/>
    <w:rPr>
      <w:rFonts w:ascii="宋体"/>
      <w:kern w:val="2"/>
      <w:sz w:val="18"/>
      <w:szCs w:val="18"/>
    </w:rPr>
  </w:style>
  <w:style w:type="character" w:customStyle="1" w:styleId="Char1">
    <w:name w:val="批注框文本 Char"/>
    <w:link w:val="afffa"/>
    <w:autoRedefine/>
    <w:uiPriority w:val="99"/>
    <w:semiHidden/>
    <w:qFormat/>
    <w:rPr>
      <w:kern w:val="2"/>
      <w:sz w:val="18"/>
      <w:szCs w:val="18"/>
    </w:rPr>
  </w:style>
  <w:style w:type="paragraph" w:styleId="affff9">
    <w:name w:val="Quote"/>
    <w:basedOn w:val="afff3"/>
    <w:next w:val="afff3"/>
    <w:link w:val="Char7"/>
    <w:autoRedefine/>
    <w:uiPriority w:val="29"/>
    <w:qFormat/>
    <w:rPr>
      <w:i/>
      <w:iCs/>
      <w:color w:val="000000"/>
    </w:rPr>
  </w:style>
  <w:style w:type="character" w:customStyle="1" w:styleId="Char7">
    <w:name w:val="引用 Char"/>
    <w:link w:val="affff9"/>
    <w:autoRedefine/>
    <w:uiPriority w:val="29"/>
    <w:qFormat/>
    <w:rPr>
      <w:i/>
      <w:iCs/>
      <w:color w:val="000000"/>
      <w:kern w:val="2"/>
      <w:sz w:val="21"/>
      <w:szCs w:val="21"/>
    </w:rPr>
  </w:style>
  <w:style w:type="character" w:customStyle="1" w:styleId="Char5">
    <w:name w:val="标题 Char"/>
    <w:link w:val="affff0"/>
    <w:autoRedefine/>
    <w:qFormat/>
    <w:rPr>
      <w:rFonts w:ascii="Arial" w:hAnsi="Arial" w:cs="Arial"/>
      <w:b/>
      <w:bCs/>
      <w:kern w:val="2"/>
      <w:sz w:val="32"/>
      <w:szCs w:val="32"/>
    </w:rPr>
  </w:style>
  <w:style w:type="paragraph" w:customStyle="1" w:styleId="affffa">
    <w:name w:val="标准标志"/>
    <w:next w:val="afff3"/>
    <w:autoRedefine/>
    <w:qFormat/>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b">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c">
    <w:name w:val="标准文件_页脚偶数页"/>
    <w:autoRedefine/>
    <w:qFormat/>
    <w:pPr>
      <w:ind w:left="198"/>
    </w:pPr>
    <w:rPr>
      <w:rFonts w:ascii="宋体" w:hAnsi="Times New Roman" w:cs="Times New Roman"/>
      <w:sz w:val="18"/>
    </w:rPr>
  </w:style>
  <w:style w:type="paragraph" w:customStyle="1" w:styleId="affffd">
    <w:name w:val="标准文件_页脚奇数页"/>
    <w:autoRedefine/>
    <w:qFormat/>
    <w:pPr>
      <w:ind w:right="227"/>
      <w:jc w:val="right"/>
    </w:pPr>
    <w:rPr>
      <w:rFonts w:ascii="宋体" w:hAnsi="Times New Roman" w:cs="Times New Roman"/>
      <w:sz w:val="18"/>
    </w:rPr>
  </w:style>
  <w:style w:type="paragraph" w:customStyle="1" w:styleId="affffe">
    <w:name w:val="标准书眉一"/>
    <w:autoRedefine/>
    <w:qFormat/>
    <w:pPr>
      <w:jc w:val="both"/>
    </w:pPr>
    <w:rPr>
      <w:rFonts w:ascii="Times New Roman" w:hAnsi="Times New Roman" w:cs="Times New Roman"/>
    </w:r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
    <w:name w:val="标准文件_标准正文"/>
    <w:basedOn w:val="afff3"/>
    <w:next w:val="afffff0"/>
    <w:autoRedefine/>
    <w:qFormat/>
    <w:pPr>
      <w:snapToGrid w:val="0"/>
      <w:ind w:firstLine="200"/>
    </w:pPr>
    <w:rPr>
      <w:kern w:val="0"/>
    </w:rPr>
  </w:style>
  <w:style w:type="paragraph" w:customStyle="1" w:styleId="afffff0">
    <w:name w:val="标准文件_段"/>
    <w:link w:val="Char8"/>
    <w:autoRedefine/>
    <w:qFormat/>
    <w:pPr>
      <w:autoSpaceDE w:val="0"/>
      <w:autoSpaceDN w:val="0"/>
      <w:ind w:firstLineChars="200" w:firstLine="420"/>
      <w:jc w:val="both"/>
    </w:pPr>
    <w:rPr>
      <w:rFonts w:ascii="宋体" w:hAnsi="Times New Roman" w:cs="Times New Roman"/>
      <w:sz w:val="21"/>
    </w:rPr>
  </w:style>
  <w:style w:type="paragraph" w:customStyle="1" w:styleId="afffff1">
    <w:name w:val="标准文件_版本"/>
    <w:basedOn w:val="afffff"/>
    <w:autoRedefine/>
    <w:qFormat/>
    <w:pPr>
      <w:adjustRightInd/>
      <w:snapToGrid/>
      <w:ind w:firstLineChars="0" w:firstLine="0"/>
    </w:pPr>
    <w:rPr>
      <w:rFonts w:ascii="宋体" w:hAnsi="宋体"/>
      <w:kern w:val="2"/>
    </w:rPr>
  </w:style>
  <w:style w:type="paragraph" w:customStyle="1" w:styleId="afffff2">
    <w:name w:val="标准文件_标准部门"/>
    <w:basedOn w:val="afff3"/>
    <w:autoRedefine/>
    <w:qFormat/>
    <w:pPr>
      <w:jc w:val="center"/>
    </w:pPr>
    <w:rPr>
      <w:rFonts w:ascii="黑体" w:eastAsia="黑体"/>
      <w:kern w:val="0"/>
      <w:sz w:val="44"/>
    </w:rPr>
  </w:style>
  <w:style w:type="paragraph" w:customStyle="1" w:styleId="afffff3">
    <w:name w:val="标准文件_标准代替"/>
    <w:basedOn w:val="afff3"/>
    <w:next w:val="afff3"/>
    <w:autoRedefine/>
    <w:qFormat/>
    <w:pPr>
      <w:spacing w:line="310" w:lineRule="exact"/>
      <w:jc w:val="right"/>
    </w:pPr>
    <w:rPr>
      <w:rFonts w:ascii="宋体" w:hAnsi="宋体"/>
      <w:kern w:val="0"/>
    </w:rPr>
  </w:style>
  <w:style w:type="paragraph" w:customStyle="1" w:styleId="afffff4">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3"/>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f6">
    <w:name w:val="标准文件_页眉偶数页"/>
    <w:basedOn w:val="afffff5"/>
    <w:next w:val="afff3"/>
    <w:autoRedefine/>
    <w:qFormat/>
    <w:pPr>
      <w:jc w:val="left"/>
    </w:pPr>
  </w:style>
  <w:style w:type="paragraph" w:customStyle="1" w:styleId="afffff7">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ff0"/>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8">
    <w:name w:val="标准文件_发布"/>
    <w:autoRedefine/>
    <w:qFormat/>
    <w:rPr>
      <w:rFonts w:ascii="黑体" w:eastAsia="黑体"/>
      <w:spacing w:val="0"/>
      <w:w w:val="100"/>
      <w:position w:val="3"/>
      <w:sz w:val="28"/>
    </w:rPr>
  </w:style>
  <w:style w:type="paragraph" w:customStyle="1" w:styleId="ad">
    <w:name w:val="标准文件_方框数字列项"/>
    <w:basedOn w:val="afffff0"/>
    <w:autoRedefine/>
    <w:qFormat/>
    <w:pPr>
      <w:numPr>
        <w:numId w:val="3"/>
      </w:numPr>
      <w:ind w:firstLineChars="0" w:firstLine="0"/>
    </w:pPr>
  </w:style>
  <w:style w:type="paragraph" w:customStyle="1" w:styleId="afffff9">
    <w:name w:val="标准文件_封面标准编号"/>
    <w:basedOn w:val="afff3"/>
    <w:next w:val="afffff3"/>
    <w:autoRedefine/>
    <w:qFormat/>
    <w:pPr>
      <w:spacing w:line="310" w:lineRule="exact"/>
      <w:jc w:val="right"/>
    </w:pPr>
    <w:rPr>
      <w:rFonts w:ascii="黑体" w:eastAsia="黑体"/>
      <w:kern w:val="0"/>
      <w:sz w:val="28"/>
    </w:rPr>
  </w:style>
  <w:style w:type="paragraph" w:customStyle="1" w:styleId="afffffa">
    <w:name w:val="标准文件_封面标准分类号"/>
    <w:basedOn w:val="afff3"/>
    <w:autoRedefine/>
    <w:qFormat/>
    <w:rPr>
      <w:rFonts w:ascii="黑体" w:eastAsia="黑体"/>
      <w:b/>
      <w:kern w:val="0"/>
      <w:sz w:val="28"/>
    </w:rPr>
  </w:style>
  <w:style w:type="paragraph" w:customStyle="1" w:styleId="afffffb">
    <w:name w:val="标准文件_封面标准名称"/>
    <w:basedOn w:val="afff3"/>
    <w:autoRedefine/>
    <w:qFormat/>
    <w:pPr>
      <w:jc w:val="center"/>
    </w:pPr>
    <w:rPr>
      <w:rFonts w:ascii="黑体" w:eastAsia="黑体"/>
      <w:kern w:val="0"/>
      <w:sz w:val="52"/>
    </w:rPr>
  </w:style>
  <w:style w:type="paragraph" w:customStyle="1" w:styleId="afffffc">
    <w:name w:val="标准文件_封面标准英文名称"/>
    <w:basedOn w:val="afff3"/>
    <w:autoRedefine/>
    <w:qFormat/>
    <w:pPr>
      <w:jc w:val="center"/>
    </w:pPr>
    <w:rPr>
      <w:rFonts w:ascii="黑体" w:eastAsia="黑体"/>
      <w:b/>
      <w:sz w:val="28"/>
    </w:rPr>
  </w:style>
  <w:style w:type="paragraph" w:customStyle="1" w:styleId="afffffd">
    <w:name w:val="标准文件_封面发布日期"/>
    <w:basedOn w:val="afff3"/>
    <w:autoRedefine/>
    <w:qFormat/>
    <w:pPr>
      <w:spacing w:line="310" w:lineRule="exact"/>
    </w:pPr>
    <w:rPr>
      <w:rFonts w:ascii="黑体" w:eastAsia="黑体"/>
      <w:kern w:val="0"/>
      <w:sz w:val="28"/>
    </w:rPr>
  </w:style>
  <w:style w:type="paragraph" w:customStyle="1" w:styleId="afffffe">
    <w:name w:val="标准文件_封面密级"/>
    <w:basedOn w:val="afff3"/>
    <w:autoRedefine/>
    <w:qFormat/>
    <w:rPr>
      <w:rFonts w:eastAsia="黑体"/>
      <w:sz w:val="32"/>
    </w:rPr>
  </w:style>
  <w:style w:type="paragraph" w:customStyle="1" w:styleId="affffff">
    <w:name w:val="标准文件_封面实施日期"/>
    <w:basedOn w:val="afff3"/>
    <w:autoRedefine/>
    <w:qFormat/>
    <w:pPr>
      <w:spacing w:line="310" w:lineRule="exact"/>
      <w:jc w:val="right"/>
    </w:pPr>
    <w:rPr>
      <w:rFonts w:ascii="黑体" w:eastAsia="黑体"/>
      <w:sz w:val="28"/>
    </w:rPr>
  </w:style>
  <w:style w:type="paragraph" w:customStyle="1" w:styleId="affffff0">
    <w:name w:val="标准文件_封面抬头"/>
    <w:basedOn w:val="afffff0"/>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0"/>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ff0"/>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0"/>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0"/>
    <w:autoRedefine/>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0"/>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0"/>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0"/>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0"/>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9"/>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0">
    <w:name w:val="正文文本 Char"/>
    <w:link w:val="afff9"/>
    <w:autoRedefine/>
    <w:qFormat/>
    <w:rPr>
      <w:kern w:val="2"/>
      <w:sz w:val="21"/>
      <w:szCs w:val="21"/>
    </w:rPr>
  </w:style>
  <w:style w:type="paragraph" w:customStyle="1" w:styleId="affffff2">
    <w:name w:val="标准文件_附录章标题"/>
    <w:next w:val="afffff0"/>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3">
    <w:name w:val="标准文件_公式后的破折号"/>
    <w:basedOn w:val="afffff0"/>
    <w:next w:val="afffff0"/>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ff4">
    <w:name w:val="标准文件_目次、标准名称标题"/>
    <w:basedOn w:val="a6"/>
    <w:next w:val="afffff0"/>
    <w:autoRedefine/>
    <w:qFormat/>
    <w:pPr>
      <w:spacing w:line="460" w:lineRule="exact"/>
    </w:pPr>
  </w:style>
  <w:style w:type="paragraph" w:customStyle="1" w:styleId="affffff5">
    <w:name w:val="标准文件_目录标题"/>
    <w:basedOn w:val="afff3"/>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0"/>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6">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ff0"/>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4">
    <w:name w:val="脚注文本 Char"/>
    <w:link w:val="afffd"/>
    <w:autoRedefine/>
    <w:semiHidden/>
    <w:qFormat/>
    <w:rPr>
      <w:rFonts w:ascii="宋体"/>
      <w:kern w:val="2"/>
      <w:sz w:val="18"/>
      <w:szCs w:val="18"/>
    </w:rPr>
  </w:style>
  <w:style w:type="paragraph" w:customStyle="1" w:styleId="affffff7">
    <w:name w:val="标准文件_条文脚注"/>
    <w:basedOn w:val="afffd"/>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0"/>
    <w:autoRedefine/>
    <w:qFormat/>
    <w:pPr>
      <w:numPr>
        <w:numId w:val="12"/>
      </w:numPr>
      <w:jc w:val="left"/>
    </w:pPr>
    <w:rPr>
      <w:rFonts w:ascii="宋体" w:hAnsi="宋体"/>
      <w:sz w:val="18"/>
    </w:rPr>
  </w:style>
  <w:style w:type="character" w:customStyle="1" w:styleId="affffff8">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0"/>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0"/>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b">
    <w:name w:val="标准文件_一级条标题"/>
    <w:basedOn w:val="affa"/>
    <w:next w:val="afffff0"/>
    <w:autoRedefine/>
    <w:qFormat/>
    <w:pPr>
      <w:numPr>
        <w:ilvl w:val="2"/>
      </w:numPr>
      <w:spacing w:beforeLines="50" w:before="50" w:afterLines="50" w:after="50"/>
      <w:outlineLvl w:val="1"/>
    </w:pPr>
  </w:style>
  <w:style w:type="paragraph" w:customStyle="1" w:styleId="affffff9">
    <w:name w:val="标准文件_一致程度"/>
    <w:basedOn w:val="afff3"/>
    <w:autoRedefine/>
    <w:qFormat/>
    <w:pPr>
      <w:spacing w:line="440" w:lineRule="exact"/>
      <w:jc w:val="center"/>
    </w:pPr>
    <w:rPr>
      <w:sz w:val="28"/>
    </w:rPr>
  </w:style>
  <w:style w:type="paragraph" w:customStyle="1" w:styleId="affffffa">
    <w:name w:val="标准文件_引言标题"/>
    <w:next w:val="afff3"/>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b">
    <w:name w:val="标准文件_英文图表脚注"/>
    <w:basedOn w:val="afffff"/>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afff3"/>
    <w:next w:val="afffff0"/>
    <w:autoRedefine/>
    <w:qFormat/>
    <w:pPr>
      <w:numPr>
        <w:numId w:val="14"/>
      </w:numPr>
      <w:tabs>
        <w:tab w:val="left" w:pos="420"/>
      </w:tabs>
    </w:pPr>
    <w:rPr>
      <w:rFonts w:ascii="宋体" w:hAnsi="宋体"/>
      <w:kern w:val="0"/>
      <w:sz w:val="18"/>
      <w:szCs w:val="20"/>
    </w:rPr>
  </w:style>
  <w:style w:type="paragraph" w:customStyle="1" w:styleId="aff">
    <w:name w:val="标准文件_英文注×："/>
    <w:basedOn w:val="afff3"/>
    <w:autoRedefine/>
    <w:qFormat/>
    <w:pPr>
      <w:numPr>
        <w:numId w:val="15"/>
      </w:numPr>
      <w:tabs>
        <w:tab w:val="left" w:pos="210"/>
      </w:tabs>
    </w:pPr>
    <w:rPr>
      <w:rFonts w:ascii="宋体" w:hAnsi="宋体"/>
      <w:kern w:val="0"/>
      <w:szCs w:val="20"/>
    </w:rPr>
  </w:style>
  <w:style w:type="paragraph" w:customStyle="1" w:styleId="affffffc">
    <w:name w:val="标准文件_正文表标题"/>
    <w:next w:val="afffff0"/>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d">
    <w:name w:val="标准文件_正文公式"/>
    <w:basedOn w:val="afff3"/>
    <w:next w:val="afffff"/>
    <w:autoRedefine/>
    <w:qFormat/>
    <w:pPr>
      <w:tabs>
        <w:tab w:val="center" w:pos="4678"/>
        <w:tab w:val="right" w:leader="middleDot" w:pos="9356"/>
      </w:tabs>
    </w:pPr>
    <w:rPr>
      <w:rFonts w:ascii="宋体" w:hAnsi="宋体"/>
    </w:rPr>
  </w:style>
  <w:style w:type="paragraph" w:customStyle="1" w:styleId="afc">
    <w:name w:val="标准文件_正文图标题"/>
    <w:next w:val="afffff0"/>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0"/>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ff0"/>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afff3"/>
    <w:autoRedefine/>
    <w:qFormat/>
    <w:pPr>
      <w:numPr>
        <w:ilvl w:val="3"/>
        <w:numId w:val="19"/>
      </w:numPr>
      <w:adjustRightInd/>
    </w:pPr>
    <w:rPr>
      <w:rFonts w:ascii="宋体" w:hAnsi="宋体"/>
      <w:szCs w:val="24"/>
    </w:rPr>
  </w:style>
  <w:style w:type="paragraph" w:customStyle="1" w:styleId="affffffe">
    <w:name w:val="发布部门"/>
    <w:next w:val="afffff0"/>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0">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2">
    <w:name w:val="封面标准文稿编辑信息"/>
    <w:autoRedefine/>
    <w:qFormat/>
    <w:pPr>
      <w:spacing w:before="180" w:line="180" w:lineRule="exact"/>
      <w:jc w:val="center"/>
    </w:pPr>
    <w:rPr>
      <w:rFonts w:ascii="宋体" w:hAnsi="Times New Roman" w:cs="Times New Roman"/>
      <w:sz w:val="21"/>
    </w:rPr>
  </w:style>
  <w:style w:type="paragraph" w:customStyle="1" w:styleId="afffffff3">
    <w:name w:val="封面标准文稿类别"/>
    <w:autoRedefine/>
    <w:qFormat/>
    <w:pPr>
      <w:spacing w:before="440" w:line="400" w:lineRule="exact"/>
      <w:jc w:val="center"/>
    </w:pPr>
    <w:rPr>
      <w:rFonts w:ascii="宋体" w:hAnsi="Times New Roman" w:cs="Times New Roman"/>
      <w:sz w:val="24"/>
    </w:rPr>
  </w:style>
  <w:style w:type="paragraph" w:customStyle="1" w:styleId="afffffff4">
    <w:name w:val="封面标准英文名称"/>
    <w:autoRedefine/>
    <w:qFormat/>
    <w:pPr>
      <w:framePr w:w="9639" w:h="6974" w:hRule="exact" w:wrap="around" w:vAnchor="page" w:hAnchor="page" w:x="1498" w:y="7572" w:anchorLock="1"/>
      <w:widowControl w:val="0"/>
      <w:spacing w:beforeLines="100" w:before="240" w:line="360" w:lineRule="exact"/>
      <w:jc w:val="center"/>
      <w:textAlignment w:val="bottom"/>
    </w:pPr>
    <w:rPr>
      <w:rFonts w:ascii="Times New Roman" w:hAnsi="Times New Roman" w:cs="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f6">
    <w:name w:val="封面正文"/>
    <w:autoRedefine/>
    <w:qFormat/>
    <w:pPr>
      <w:jc w:val="both"/>
    </w:pPr>
    <w:rPr>
      <w:rFonts w:ascii="Times New Roman" w:hAnsi="Times New Roman" w:cs="Times New Roman"/>
    </w:rPr>
  </w:style>
  <w:style w:type="paragraph" w:customStyle="1" w:styleId="afffffff7">
    <w:name w:val="附录二级无标题条"/>
    <w:basedOn w:val="afff3"/>
    <w:next w:val="afffff0"/>
    <w:autoRedefine/>
    <w:qFormat/>
    <w:pPr>
      <w:wordWrap w:val="0"/>
      <w:overflowPunct w:val="0"/>
      <w:adjustRightInd/>
      <w:textAlignment w:val="baseline"/>
      <w:outlineLvl w:val="3"/>
    </w:pPr>
    <w:rPr>
      <w:rFonts w:ascii="宋体" w:hAnsi="宋体"/>
      <w:kern w:val="21"/>
    </w:rPr>
  </w:style>
  <w:style w:type="paragraph" w:customStyle="1" w:styleId="afffffff8">
    <w:name w:val="附录三级无标题条"/>
    <w:basedOn w:val="afffffff7"/>
    <w:next w:val="afffff0"/>
    <w:autoRedefine/>
    <w:qFormat/>
    <w:pPr>
      <w:outlineLvl w:val="4"/>
    </w:pPr>
  </w:style>
  <w:style w:type="paragraph" w:customStyle="1" w:styleId="afffffff9">
    <w:name w:val="附录四级无标题条"/>
    <w:basedOn w:val="afffffff8"/>
    <w:next w:val="afffff0"/>
    <w:autoRedefine/>
    <w:qFormat/>
    <w:pPr>
      <w:outlineLvl w:val="5"/>
    </w:pPr>
  </w:style>
  <w:style w:type="paragraph" w:customStyle="1" w:styleId="afffffffa">
    <w:name w:val="附录图"/>
    <w:next w:val="afffff0"/>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fb">
    <w:name w:val="附录五级无标题条"/>
    <w:basedOn w:val="afffffff9"/>
    <w:next w:val="afffff0"/>
    <w:autoRedefine/>
    <w:qFormat/>
    <w:pPr>
      <w:outlineLvl w:val="6"/>
    </w:pPr>
  </w:style>
  <w:style w:type="paragraph" w:customStyle="1" w:styleId="afffffffc">
    <w:name w:val="附录性质"/>
    <w:basedOn w:val="afff3"/>
    <w:autoRedefine/>
    <w:qFormat/>
    <w:pPr>
      <w:adjustRightInd/>
      <w:jc w:val="center"/>
    </w:pPr>
    <w:rPr>
      <w:rFonts w:ascii="黑体" w:eastAsia="黑体"/>
    </w:rPr>
  </w:style>
  <w:style w:type="paragraph" w:customStyle="1" w:styleId="afffffffd">
    <w:name w:val="附录一级无标题条"/>
    <w:basedOn w:val="affffff2"/>
    <w:next w:val="afffff0"/>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ff1">
    <w:name w:val="列项·"/>
    <w:basedOn w:val="afffff0"/>
    <w:autoRedefine/>
    <w:qFormat/>
    <w:pPr>
      <w:tabs>
        <w:tab w:val="left" w:pos="840"/>
      </w:tabs>
    </w:pPr>
  </w:style>
  <w:style w:type="paragraph" w:customStyle="1" w:styleId="affffffff2">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cs="Times New Roman"/>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autoRedefine/>
    <w:qFormat/>
    <w:pPr>
      <w:numPr>
        <w:ilvl w:val="4"/>
        <w:numId w:val="19"/>
      </w:numPr>
      <w:adjustRightInd/>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7">
    <w:name w:val="无标题条"/>
    <w:next w:val="afffff0"/>
    <w:autoRedefine/>
    <w:qFormat/>
    <w:pPr>
      <w:jc w:val="both"/>
    </w:pPr>
    <w:rPr>
      <w:rFonts w:ascii="宋体" w:hAnsi="宋体" w:cs="Times New Roman"/>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b"/>
    <w:autoRedefine/>
    <w:qFormat/>
    <w:pPr>
      <w:spacing w:beforeLines="0" w:before="0" w:afterLines="0" w:after="0"/>
      <w:outlineLvl w:val="9"/>
    </w:pPr>
    <w:rPr>
      <w:rFonts w:ascii="宋体" w:eastAsia="宋体"/>
    </w:rPr>
  </w:style>
  <w:style w:type="paragraph" w:customStyle="1" w:styleId="affffffffb">
    <w:name w:val="标准文件_五级无标题"/>
    <w:basedOn w:val="afff"/>
    <w:autoRedefine/>
    <w:qFormat/>
    <w:pPr>
      <w:spacing w:beforeLines="0" w:before="0" w:afterLines="0" w:after="0"/>
      <w:outlineLvl w:val="9"/>
    </w:pPr>
    <w:rPr>
      <w:rFonts w:ascii="宋体" w:eastAsia="宋体"/>
    </w:rPr>
  </w:style>
  <w:style w:type="paragraph" w:customStyle="1" w:styleId="affffffffc">
    <w:name w:val="标准文件_三级无标题"/>
    <w:basedOn w:val="affd"/>
    <w:autoRedefine/>
    <w:qFormat/>
    <w:pPr>
      <w:spacing w:beforeLines="0" w:before="0" w:afterLines="0" w:after="0"/>
      <w:outlineLvl w:val="9"/>
    </w:pPr>
    <w:rPr>
      <w:rFonts w:ascii="宋体" w:eastAsia="宋体"/>
    </w:rPr>
  </w:style>
  <w:style w:type="paragraph" w:customStyle="1" w:styleId="affffffffd">
    <w:name w:val="标准文件_二级无标题"/>
    <w:basedOn w:val="affc"/>
    <w:autoRedefine/>
    <w:qFormat/>
    <w:pPr>
      <w:spacing w:beforeLines="0" w:before="0" w:afterLines="0" w:after="0"/>
      <w:outlineLvl w:val="9"/>
    </w:pPr>
    <w:rPr>
      <w:rFonts w:ascii="宋体" w:eastAsia="宋体"/>
    </w:rPr>
  </w:style>
  <w:style w:type="paragraph" w:customStyle="1" w:styleId="affffffffe">
    <w:name w:val="标准_四级无标题"/>
    <w:basedOn w:val="affe"/>
    <w:next w:val="afffff0"/>
    <w:autoRedefine/>
    <w:qFormat/>
    <w:rPr>
      <w:rFonts w:eastAsia="宋体"/>
    </w:rPr>
  </w:style>
  <w:style w:type="paragraph" w:customStyle="1" w:styleId="afffffffff">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0"/>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0"/>
    <w:autoRedefine/>
    <w:qFormat/>
    <w:pPr>
      <w:numPr>
        <w:numId w:val="23"/>
      </w:numPr>
      <w:ind w:firstLineChars="0" w:firstLine="0"/>
    </w:pPr>
    <w:rPr>
      <w:rFonts w:cs="Arial"/>
      <w:szCs w:val="28"/>
    </w:rPr>
  </w:style>
  <w:style w:type="paragraph" w:customStyle="1" w:styleId="afffffffff0">
    <w:name w:val="标准文件_附录标题"/>
    <w:basedOn w:val="aff1"/>
    <w:autoRedefine/>
    <w:qFormat/>
    <w:pPr>
      <w:numPr>
        <w:numId w:val="0"/>
      </w:numPr>
      <w:spacing w:after="280"/>
      <w:outlineLvl w:val="9"/>
    </w:pPr>
  </w:style>
  <w:style w:type="paragraph" w:customStyle="1" w:styleId="afffffffff1">
    <w:name w:val="标准文件_二级项"/>
    <w:autoRedefine/>
    <w:qFormat/>
    <w:rPr>
      <w:rFonts w:ascii="宋体" w:hAnsi="Times New Roman" w:cs="Times New Roman"/>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0"/>
    <w:autoRedefine/>
    <w:qFormat/>
    <w:pPr>
      <w:numPr>
        <w:numId w:val="24"/>
      </w:numPr>
      <w:adjustRightInd/>
    </w:pPr>
    <w:rPr>
      <w:rFonts w:ascii="宋体" w:hAnsi="Times New Roman"/>
      <w:sz w:val="18"/>
      <w:szCs w:val="18"/>
    </w:rPr>
  </w:style>
  <w:style w:type="paragraph" w:customStyle="1" w:styleId="afffffffff2">
    <w:name w:val="标准文件_字母编号列项（一级）"/>
    <w:autoRedefine/>
    <w:qFormat/>
    <w:pPr>
      <w:tabs>
        <w:tab w:val="left" w:pos="851"/>
      </w:tabs>
      <w:ind w:firstLineChars="200" w:firstLine="420"/>
      <w:jc w:val="both"/>
    </w:pPr>
    <w:rPr>
      <w:rFonts w:ascii="宋体" w:hAnsi="Times New Roman" w:cs="Times New Roman"/>
      <w:sz w:val="21"/>
    </w:rPr>
  </w:style>
  <w:style w:type="paragraph" w:customStyle="1" w:styleId="afffffffff3">
    <w:name w:val="标准文件_索引字母"/>
    <w:next w:val="afffff0"/>
    <w:autoRedefine/>
    <w:qFormat/>
    <w:pPr>
      <w:jc w:val="center"/>
    </w:pPr>
    <w:rPr>
      <w:rFonts w:ascii="宋体" w:eastAsia="Times New Roman" w:hAnsi="宋体" w:cs="Times New Roman"/>
      <w:b/>
      <w:kern w:val="2"/>
      <w:sz w:val="21"/>
    </w:rPr>
  </w:style>
  <w:style w:type="paragraph" w:customStyle="1" w:styleId="afffffffff4">
    <w:name w:val="标准文件_附录前"/>
    <w:next w:val="afffff0"/>
    <w:autoRedefine/>
    <w:qFormat/>
    <w:pPr>
      <w:spacing w:line="20" w:lineRule="atLeast"/>
      <w:ind w:firstLine="200"/>
    </w:pPr>
    <w:rPr>
      <w:rFonts w:ascii="宋体" w:hAnsi="宋体" w:cs="Times New Roman"/>
      <w:kern w:val="2"/>
      <w:sz w:val="10"/>
    </w:rPr>
  </w:style>
  <w:style w:type="paragraph" w:customStyle="1" w:styleId="afffffffff5">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f6">
    <w:name w:val="标准文件_表格"/>
    <w:basedOn w:val="afffff0"/>
    <w:autoRedefine/>
    <w:qFormat/>
    <w:pPr>
      <w:ind w:firstLineChars="0" w:firstLine="0"/>
      <w:jc w:val="center"/>
    </w:pPr>
    <w:rPr>
      <w:sz w:val="18"/>
      <w:szCs w:val="18"/>
    </w:rPr>
  </w:style>
  <w:style w:type="paragraph" w:customStyle="1" w:styleId="afff0">
    <w:name w:val="标准文件_注："/>
    <w:next w:val="afffff0"/>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7"/>
    <w:autoRedefine/>
    <w:qFormat/>
    <w:pPr>
      <w:widowControl w:val="0"/>
      <w:numPr>
        <w:numId w:val="27"/>
      </w:numPr>
      <w:jc w:val="both"/>
    </w:pPr>
    <w:rPr>
      <w:rFonts w:ascii="宋体" w:hAnsi="Times New Roman" w:cs="Times New Roman"/>
      <w:sz w:val="18"/>
      <w:szCs w:val="18"/>
    </w:rPr>
  </w:style>
  <w:style w:type="paragraph" w:customStyle="1" w:styleId="afffffffff7">
    <w:name w:val="标准文件_示例内容"/>
    <w:basedOn w:val="afffff0"/>
    <w:autoRedefine/>
    <w:qFormat/>
    <w:rPr>
      <w:sz w:val="18"/>
    </w:rPr>
  </w:style>
  <w:style w:type="paragraph" w:customStyle="1" w:styleId="af9">
    <w:name w:val="标准文件_示例×："/>
    <w:basedOn w:val="afff3"/>
    <w:next w:val="afffffffff7"/>
    <w:autoRedefine/>
    <w:qFormat/>
    <w:pPr>
      <w:numPr>
        <w:numId w:val="28"/>
      </w:numPr>
      <w:adjustRightInd/>
    </w:pPr>
    <w:rPr>
      <w:rFonts w:ascii="宋体" w:hAnsi="Times New Roman"/>
      <w:kern w:val="0"/>
      <w:sz w:val="18"/>
      <w:szCs w:val="18"/>
    </w:rPr>
  </w:style>
  <w:style w:type="character" w:customStyle="1" w:styleId="Char8">
    <w:name w:val="标准文件_段 Char"/>
    <w:link w:val="afffff0"/>
    <w:autoRedefine/>
    <w:qFormat/>
    <w:rPr>
      <w:rFonts w:ascii="宋体" w:hAnsi="Times New Roman" w:cs="Times New Roman"/>
      <w:sz w:val="21"/>
    </w:rPr>
  </w:style>
  <w:style w:type="paragraph" w:customStyle="1" w:styleId="afffffffff8">
    <w:name w:val="标准文件_表格续"/>
    <w:basedOn w:val="afffff0"/>
    <w:next w:val="afffff0"/>
    <w:autoRedefine/>
    <w:qFormat/>
    <w:pPr>
      <w:jc w:val="center"/>
    </w:pPr>
    <w:rPr>
      <w:rFonts w:ascii="黑体" w:eastAsia="黑体" w:hAnsi="黑体"/>
    </w:rPr>
  </w:style>
  <w:style w:type="character" w:styleId="afffffffff9">
    <w:name w:val="Placeholder Text"/>
    <w:basedOn w:val="afff4"/>
    <w:autoRedefine/>
    <w:uiPriority w:val="99"/>
    <w:semiHidden/>
    <w:qFormat/>
    <w:rPr>
      <w:color w:val="808080"/>
    </w:rPr>
  </w:style>
  <w:style w:type="paragraph" w:customStyle="1" w:styleId="2">
    <w:name w:val="标准文件_二级项2"/>
    <w:basedOn w:val="afffff0"/>
    <w:autoRedefine/>
    <w:qFormat/>
    <w:pPr>
      <w:numPr>
        <w:ilvl w:val="1"/>
        <w:numId w:val="20"/>
      </w:numPr>
      <w:ind w:firstLineChars="0" w:firstLine="0"/>
    </w:pPr>
  </w:style>
  <w:style w:type="paragraph" w:customStyle="1" w:styleId="21">
    <w:name w:val="标准文件_三级项2"/>
    <w:basedOn w:val="afffff0"/>
    <w:autoRedefine/>
    <w:qFormat/>
    <w:pPr>
      <w:numPr>
        <w:numId w:val="29"/>
      </w:numPr>
      <w:spacing w:line="300" w:lineRule="exact"/>
      <w:ind w:firstLineChars="0"/>
    </w:pPr>
    <w:rPr>
      <w:rFonts w:ascii="Times New Roman"/>
    </w:rPr>
  </w:style>
  <w:style w:type="paragraph" w:customStyle="1" w:styleId="20">
    <w:name w:val="标准文件_一级项2"/>
    <w:basedOn w:val="afffff0"/>
    <w:autoRedefine/>
    <w:qFormat/>
    <w:pPr>
      <w:numPr>
        <w:numId w:val="30"/>
      </w:numPr>
      <w:spacing w:line="300" w:lineRule="exact"/>
      <w:ind w:firstLineChars="0"/>
    </w:pPr>
    <w:rPr>
      <w:rFonts w:ascii="Times New Roman"/>
    </w:rPr>
  </w:style>
  <w:style w:type="paragraph" w:customStyle="1" w:styleId="afffffffffa">
    <w:name w:val="标准文件_提示"/>
    <w:basedOn w:val="afffff0"/>
    <w:next w:val="afffff0"/>
    <w:autoRedefine/>
    <w:qFormat/>
    <w:rPr>
      <w:rFonts w:ascii="黑体" w:eastAsia="黑体"/>
    </w:rPr>
  </w:style>
  <w:style w:type="character" w:customStyle="1" w:styleId="afffffffffb">
    <w:name w:val="标准文件_来源"/>
    <w:basedOn w:val="afff4"/>
    <w:autoRedefine/>
    <w:uiPriority w:val="1"/>
    <w:qFormat/>
    <w:rPr>
      <w:rFonts w:eastAsia="宋体"/>
      <w:sz w:val="21"/>
    </w:rPr>
  </w:style>
  <w:style w:type="paragraph" w:customStyle="1" w:styleId="afffffffffc">
    <w:name w:val="标准文件_图表说明"/>
    <w:autoRedefine/>
    <w:qFormat/>
    <w:pPr>
      <w:spacing w:line="276" w:lineRule="auto"/>
      <w:ind w:firstLine="420"/>
    </w:pPr>
    <w:rPr>
      <w:rFonts w:ascii="宋体" w:hAnsi="宋体" w:cs="Times New Roman"/>
      <w:kern w:val="2"/>
      <w:sz w:val="18"/>
    </w:rPr>
  </w:style>
  <w:style w:type="paragraph" w:customStyle="1" w:styleId="afffffffffd">
    <w:name w:val="其他发布日期"/>
    <w:basedOn w:val="afffffff"/>
    <w:autoRedefine/>
    <w:qFormat/>
    <w:pPr>
      <w:framePr w:w="3997" w:h="471" w:hRule="exact" w:hSpace="0" w:vSpace="181" w:wrap="around" w:vAnchor="page" w:hAnchor="page" w:x="1419" w:y="14097"/>
    </w:pPr>
  </w:style>
  <w:style w:type="paragraph" w:customStyle="1" w:styleId="afffffffffe">
    <w:name w:val="其他实施日期"/>
    <w:basedOn w:val="affffffff5"/>
    <w:autoRedefine/>
    <w:qFormat/>
    <w:pPr>
      <w:framePr w:w="3997" w:h="471" w:hRule="exact" w:vSpace="181" w:wrap="around" w:vAnchor="page" w:hAnchor="page" w:x="7089" w:y="14097"/>
    </w:pPr>
  </w:style>
  <w:style w:type="paragraph" w:customStyle="1" w:styleId="affffffffff">
    <w:name w:val="标准文件_文件编号"/>
    <w:basedOn w:val="afffff0"/>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autoRedefine/>
    <w:qFormat/>
    <w:pPr>
      <w:framePr w:wrap="auto"/>
      <w:spacing w:before="57"/>
    </w:pPr>
    <w:rPr>
      <w:sz w:val="21"/>
    </w:rPr>
  </w:style>
  <w:style w:type="paragraph" w:customStyle="1" w:styleId="affffffffff1">
    <w:name w:val="标准文件_文件名称"/>
    <w:basedOn w:val="afffff0"/>
    <w:next w:val="afffff0"/>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0"/>
    <w:next w:val="afffff0"/>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0"/>
    <w:next w:val="afffff0"/>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autoRedefine/>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0"/>
    <w:autoRedefine/>
    <w:qFormat/>
    <w:pPr>
      <w:ind w:left="811" w:firstLineChars="0" w:firstLine="0"/>
    </w:pPr>
    <w:rPr>
      <w:sz w:val="18"/>
    </w:rPr>
  </w:style>
  <w:style w:type="paragraph" w:customStyle="1" w:styleId="X">
    <w:name w:val="标准文件_注X后"/>
    <w:basedOn w:val="afffff0"/>
    <w:autoRedefine/>
    <w:qFormat/>
    <w:pPr>
      <w:ind w:left="811" w:firstLineChars="0" w:firstLine="0"/>
    </w:pPr>
    <w:rPr>
      <w:sz w:val="18"/>
    </w:rPr>
  </w:style>
  <w:style w:type="paragraph" w:customStyle="1" w:styleId="affffffffff3">
    <w:name w:val="标准文件_示例后"/>
    <w:basedOn w:val="afffff0"/>
    <w:autoRedefine/>
    <w:qFormat/>
    <w:pPr>
      <w:ind w:left="964" w:firstLineChars="0" w:firstLine="0"/>
    </w:pPr>
    <w:rPr>
      <w:sz w:val="18"/>
    </w:rPr>
  </w:style>
  <w:style w:type="paragraph" w:customStyle="1" w:styleId="X0">
    <w:name w:val="标准文件_示例X后"/>
    <w:basedOn w:val="afffff0"/>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cs="Times New Roman"/>
      <w:sz w:val="18"/>
    </w:rPr>
  </w:style>
  <w:style w:type="paragraph" w:customStyle="1" w:styleId="affffffffff4">
    <w:name w:val="标准文件_索引项"/>
    <w:basedOn w:val="afffff0"/>
    <w:next w:val="afffff0"/>
    <w:autoRedefine/>
    <w:qFormat/>
    <w:pPr>
      <w:tabs>
        <w:tab w:val="right" w:leader="dot" w:pos="9356"/>
      </w:tabs>
      <w:ind w:left="210" w:firstLineChars="0" w:hanging="210"/>
      <w:jc w:val="left"/>
    </w:pPr>
  </w:style>
  <w:style w:type="paragraph" w:customStyle="1" w:styleId="affffffffff5">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0"/>
    <w:autoRedefine/>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0"/>
    <w:autoRedefine/>
    <w:qFormat/>
    <w:pPr>
      <w:spacing w:beforeLines="0" w:before="0" w:afterLines="0" w:after="0" w:line="276" w:lineRule="auto"/>
    </w:pPr>
    <w:rPr>
      <w:rFonts w:ascii="宋体" w:eastAsia="宋体"/>
    </w:rPr>
  </w:style>
  <w:style w:type="paragraph" w:customStyle="1" w:styleId="affffffffffc">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0"/>
    <w:autoRedefine/>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0"/>
    <w:autoRedefine/>
    <w:qFormat/>
    <w:pPr>
      <w:spacing w:beforeLines="0" w:before="0" w:afterLines="0" w:after="0" w:line="276" w:lineRule="auto"/>
    </w:pPr>
    <w:rPr>
      <w:rFonts w:ascii="宋体" w:eastAsia="宋体"/>
    </w:rPr>
  </w:style>
  <w:style w:type="paragraph" w:customStyle="1" w:styleId="afffffffffff">
    <w:name w:val="标准文件_索引标题"/>
    <w:basedOn w:val="afffff7"/>
    <w:next w:val="afffff0"/>
    <w:autoRedefine/>
    <w:qFormat/>
    <w:rPr>
      <w:rFonts w:hAnsi="黑体"/>
    </w:rPr>
  </w:style>
  <w:style w:type="paragraph" w:customStyle="1" w:styleId="afffffffffff0">
    <w:name w:val="标准文件_脚注内容"/>
    <w:basedOn w:val="afffff0"/>
    <w:autoRedefine/>
    <w:qFormat/>
    <w:pPr>
      <w:ind w:leftChars="200" w:left="400" w:hangingChars="200" w:hanging="200"/>
    </w:pPr>
    <w:rPr>
      <w:sz w:val="15"/>
    </w:rPr>
  </w:style>
  <w:style w:type="paragraph" w:customStyle="1" w:styleId="afffffffffff1">
    <w:name w:val="标准文件_术语条一"/>
    <w:basedOn w:val="affffffffa"/>
    <w:next w:val="afffff0"/>
    <w:autoRedefine/>
    <w:qFormat/>
  </w:style>
  <w:style w:type="paragraph" w:customStyle="1" w:styleId="afffffffffff2">
    <w:name w:val="标准文件_术语条二"/>
    <w:basedOn w:val="affffffffd"/>
    <w:next w:val="afffff0"/>
    <w:autoRedefine/>
    <w:qFormat/>
  </w:style>
  <w:style w:type="paragraph" w:customStyle="1" w:styleId="afffffffffff3">
    <w:name w:val="标准文件_术语条三"/>
    <w:basedOn w:val="affffffffc"/>
    <w:next w:val="afffff0"/>
    <w:autoRedefine/>
    <w:qFormat/>
  </w:style>
  <w:style w:type="paragraph" w:customStyle="1" w:styleId="afffffffffff4">
    <w:name w:val="标准文件_术语条四"/>
    <w:basedOn w:val="afffffffff"/>
    <w:next w:val="afffff0"/>
    <w:autoRedefine/>
    <w:qFormat/>
  </w:style>
  <w:style w:type="paragraph" w:customStyle="1" w:styleId="afffffffffff5">
    <w:name w:val="标准文件_术语条五"/>
    <w:basedOn w:val="affffffffb"/>
    <w:next w:val="afffff0"/>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7">
    <w:name w:val="段"/>
    <w:link w:val="Char9"/>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a">
    <w:name w:val="Char"/>
    <w:basedOn w:val="afff3"/>
    <w:qFormat/>
    <w:pPr>
      <w:adjustRightInd/>
    </w:pPr>
    <w:rPr>
      <w:rFonts w:ascii="宋体" w:hAnsi="宋体" w:cs="Courier New"/>
      <w:sz w:val="32"/>
      <w:szCs w:val="32"/>
    </w:rPr>
  </w:style>
  <w:style w:type="character" w:customStyle="1" w:styleId="Char9">
    <w:name w:val="段 Char"/>
    <w:link w:val="afffffffffff7"/>
    <w:qFormat/>
    <w:rPr>
      <w:rFonts w:ascii="宋体" w:hAnsi="Times New Roman" w:cs="Times New Roman"/>
      <w:sz w:val="21"/>
    </w:rPr>
  </w:style>
  <w:style w:type="paragraph" w:styleId="afffffffffff8">
    <w:name w:val="List Paragraph"/>
    <w:basedOn w:val="afff3"/>
    <w:uiPriority w:val="99"/>
    <w:qFormat/>
    <w:pPr>
      <w:adjustRightInd/>
    </w:pPr>
    <w:rPr>
      <w:rFonts w:ascii="Times New Roman" w:hAnsi="Times New Roman"/>
      <w:szCs w:val="24"/>
    </w:rPr>
  </w:style>
  <w:style w:type="paragraph" w:customStyle="1" w:styleId="afffffffffff9">
    <w:name w:val="章标题"/>
    <w:next w:val="afffffffffff7"/>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Char">
    <w:name w:val="批注文字 Char"/>
    <w:basedOn w:val="afff4"/>
    <w:link w:val="afff8"/>
    <w:uiPriority w:val="99"/>
    <w:qFormat/>
    <w:rPr>
      <w:rFonts w:cs="Times New Roman"/>
      <w:kern w:val="2"/>
      <w:sz w:val="21"/>
      <w:szCs w:val="21"/>
    </w:rPr>
  </w:style>
  <w:style w:type="character" w:customStyle="1" w:styleId="Char6">
    <w:name w:val="批注主题 Char"/>
    <w:basedOn w:val="Char"/>
    <w:link w:val="affff1"/>
    <w:uiPriority w:val="99"/>
    <w:semiHidden/>
    <w:qFormat/>
    <w:rPr>
      <w:rFonts w:cs="Times New Roman"/>
      <w:b/>
      <w:bCs/>
      <w:kern w:val="2"/>
      <w:sz w:val="21"/>
      <w:szCs w:val="21"/>
    </w:rPr>
  </w:style>
  <w:style w:type="paragraph" w:styleId="afffffffffffa">
    <w:name w:val="Revision"/>
    <w:hidden/>
    <w:uiPriority w:val="99"/>
    <w:unhideWhenUsed/>
    <w:rPr>
      <w:rFonts w:cs="Times New Roman"/>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Char"/>
    <w:qFormat/>
    <w:pPr>
      <w:keepNext/>
      <w:keepLines/>
      <w:spacing w:before="340" w:after="330" w:line="578" w:lineRule="auto"/>
      <w:outlineLvl w:val="0"/>
    </w:pPr>
    <w:rPr>
      <w:b/>
      <w:bCs/>
      <w:kern w:val="44"/>
      <w:sz w:val="44"/>
      <w:szCs w:val="44"/>
    </w:rPr>
  </w:style>
  <w:style w:type="paragraph" w:styleId="22">
    <w:name w:val="heading 2"/>
    <w:basedOn w:val="afff3"/>
    <w:next w:val="afff3"/>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Char"/>
    <w:autoRedefine/>
    <w:qFormat/>
    <w:pPr>
      <w:keepNext/>
      <w:keepLines/>
      <w:spacing w:before="260" w:after="260" w:line="416" w:lineRule="auto"/>
      <w:outlineLvl w:val="2"/>
    </w:pPr>
    <w:rPr>
      <w:b/>
      <w:bCs/>
      <w:sz w:val="32"/>
      <w:szCs w:val="32"/>
    </w:rPr>
  </w:style>
  <w:style w:type="paragraph" w:styleId="4">
    <w:name w:val="heading 4"/>
    <w:basedOn w:val="afff3"/>
    <w:next w:val="afff3"/>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Char"/>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Char"/>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Char"/>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70">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Char"/>
    <w:uiPriority w:val="99"/>
    <w:unhideWhenUsed/>
    <w:qFormat/>
    <w:pPr>
      <w:jc w:val="left"/>
    </w:pPr>
  </w:style>
  <w:style w:type="paragraph" w:styleId="afff9">
    <w:name w:val="Body Text"/>
    <w:basedOn w:val="afff3"/>
    <w:link w:val="Char0"/>
    <w:autoRedefine/>
    <w:qFormat/>
    <w:pPr>
      <w:spacing w:after="120"/>
    </w:pPr>
  </w:style>
  <w:style w:type="paragraph" w:styleId="50">
    <w:name w:val="toc 5"/>
    <w:basedOn w:val="afff3"/>
    <w:next w:val="afff3"/>
    <w:autoRedefine/>
    <w:uiPriority w:val="39"/>
    <w:unhideWhenUsed/>
    <w:qFormat/>
    <w:pPr>
      <w:ind w:left="839"/>
    </w:pPr>
    <w:rPr>
      <w:rFonts w:ascii="宋体"/>
    </w:rPr>
  </w:style>
  <w:style w:type="paragraph" w:styleId="30">
    <w:name w:val="toc 3"/>
    <w:basedOn w:val="afff3"/>
    <w:next w:val="afff3"/>
    <w:autoRedefine/>
    <w:uiPriority w:val="39"/>
    <w:unhideWhenUsed/>
    <w:qFormat/>
    <w:pPr>
      <w:spacing w:line="300" w:lineRule="exact"/>
      <w:ind w:left="420"/>
    </w:pPr>
    <w:rPr>
      <w:rFonts w:ascii="宋体"/>
    </w:rPr>
  </w:style>
  <w:style w:type="paragraph" w:styleId="afffa">
    <w:name w:val="Balloon Text"/>
    <w:basedOn w:val="afff3"/>
    <w:link w:val="Char1"/>
    <w:autoRedefine/>
    <w:uiPriority w:val="99"/>
    <w:semiHidden/>
    <w:unhideWhenUsed/>
    <w:qFormat/>
    <w:rPr>
      <w:sz w:val="18"/>
      <w:szCs w:val="18"/>
    </w:rPr>
  </w:style>
  <w:style w:type="paragraph" w:styleId="afffb">
    <w:name w:val="footer"/>
    <w:basedOn w:val="afff3"/>
    <w:link w:val="Char2"/>
    <w:autoRedefine/>
    <w:uiPriority w:val="99"/>
    <w:qFormat/>
    <w:pPr>
      <w:tabs>
        <w:tab w:val="center" w:pos="4153"/>
        <w:tab w:val="right" w:pos="8306"/>
      </w:tabs>
      <w:adjustRightInd/>
      <w:snapToGrid w:val="0"/>
      <w:jc w:val="right"/>
    </w:pPr>
    <w:rPr>
      <w:rFonts w:ascii="宋体"/>
      <w:sz w:val="18"/>
      <w:szCs w:val="18"/>
    </w:rPr>
  </w:style>
  <w:style w:type="paragraph" w:styleId="afffc">
    <w:name w:val="header"/>
    <w:basedOn w:val="afff3"/>
    <w:link w:val="Char3"/>
    <w:autoRedefine/>
    <w:uiPriority w:val="99"/>
    <w:qFormat/>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10">
    <w:name w:val="toc 1"/>
    <w:basedOn w:val="afff3"/>
    <w:next w:val="afff3"/>
    <w:autoRedefine/>
    <w:uiPriority w:val="39"/>
    <w:unhideWhenUsed/>
    <w:qFormat/>
    <w:pPr>
      <w:tabs>
        <w:tab w:val="clear" w:pos="4201"/>
      </w:tabs>
      <w:spacing w:line="400" w:lineRule="exact"/>
    </w:pPr>
    <w:rPr>
      <w:rFonts w:ascii="宋体"/>
    </w:rPr>
  </w:style>
  <w:style w:type="paragraph" w:styleId="40">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d">
    <w:name w:val="footnote text"/>
    <w:basedOn w:val="afff3"/>
    <w:next w:val="afff3"/>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3"/>
    <w:next w:val="afff3"/>
    <w:autoRedefine/>
    <w:uiPriority w:val="39"/>
    <w:unhideWhenUsed/>
    <w:qFormat/>
    <w:pPr>
      <w:spacing w:line="300" w:lineRule="exact"/>
      <w:ind w:left="1049"/>
    </w:pPr>
    <w:rPr>
      <w:rFonts w:ascii="宋体"/>
    </w:rPr>
  </w:style>
  <w:style w:type="paragraph" w:styleId="afffe">
    <w:name w:val="table of figures"/>
    <w:basedOn w:val="afff3"/>
    <w:next w:val="afff3"/>
    <w:autoRedefine/>
    <w:semiHidden/>
    <w:qFormat/>
    <w:pPr>
      <w:adjustRightInd/>
      <w:jc w:val="left"/>
    </w:pPr>
    <w:rPr>
      <w:szCs w:val="24"/>
    </w:rPr>
  </w:style>
  <w:style w:type="paragraph" w:styleId="23">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
    <w:name w:val="Normal (Web)"/>
    <w:basedOn w:val="afff3"/>
    <w:qFormat/>
    <w:pPr>
      <w:spacing w:before="100" w:beforeAutospacing="1" w:after="100" w:afterAutospacing="1"/>
      <w:jc w:val="left"/>
    </w:pPr>
    <w:rPr>
      <w:kern w:val="0"/>
      <w:sz w:val="24"/>
    </w:rPr>
  </w:style>
  <w:style w:type="paragraph" w:styleId="affff0">
    <w:name w:val="Title"/>
    <w:basedOn w:val="afff3"/>
    <w:link w:val="Char5"/>
    <w:autoRedefine/>
    <w:qFormat/>
    <w:pPr>
      <w:spacing w:before="240" w:after="60"/>
      <w:jc w:val="center"/>
      <w:outlineLvl w:val="0"/>
    </w:pPr>
    <w:rPr>
      <w:rFonts w:ascii="Arial" w:hAnsi="Arial" w:cs="Arial"/>
      <w:b/>
      <w:bCs/>
      <w:sz w:val="32"/>
      <w:szCs w:val="32"/>
    </w:rPr>
  </w:style>
  <w:style w:type="paragraph" w:styleId="affff1">
    <w:name w:val="annotation subject"/>
    <w:basedOn w:val="afff8"/>
    <w:next w:val="afff8"/>
    <w:link w:val="Char6"/>
    <w:uiPriority w:val="99"/>
    <w:semiHidden/>
    <w:unhideWhenUsed/>
    <w:qFormat/>
    <w:rPr>
      <w:b/>
      <w:bCs/>
    </w:rPr>
  </w:style>
  <w:style w:type="table" w:styleId="affff2">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4"/>
    <w:uiPriority w:val="99"/>
    <w:semiHidden/>
    <w:unhideWhenUsed/>
    <w:qFormat/>
    <w:rPr>
      <w:sz w:val="21"/>
      <w:szCs w:val="21"/>
    </w:rPr>
  </w:style>
  <w:style w:type="character" w:styleId="affff8">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c"/>
    <w:autoRedefine/>
    <w:uiPriority w:val="99"/>
    <w:qFormat/>
    <w:rPr>
      <w:rFonts w:ascii="黑体" w:eastAsia="黑体" w:hAnsi="黑体" w:cs="Times New Roman"/>
      <w:kern w:val="2"/>
      <w:sz w:val="21"/>
      <w:szCs w:val="21"/>
    </w:rPr>
  </w:style>
  <w:style w:type="character" w:customStyle="1" w:styleId="Char2">
    <w:name w:val="页脚 Char"/>
    <w:link w:val="afffb"/>
    <w:autoRedefine/>
    <w:uiPriority w:val="99"/>
    <w:qFormat/>
    <w:rPr>
      <w:rFonts w:ascii="宋体"/>
      <w:kern w:val="2"/>
      <w:sz w:val="18"/>
      <w:szCs w:val="18"/>
    </w:rPr>
  </w:style>
  <w:style w:type="character" w:customStyle="1" w:styleId="Char1">
    <w:name w:val="批注框文本 Char"/>
    <w:link w:val="afffa"/>
    <w:autoRedefine/>
    <w:uiPriority w:val="99"/>
    <w:semiHidden/>
    <w:qFormat/>
    <w:rPr>
      <w:kern w:val="2"/>
      <w:sz w:val="18"/>
      <w:szCs w:val="18"/>
    </w:rPr>
  </w:style>
  <w:style w:type="paragraph" w:styleId="affff9">
    <w:name w:val="Quote"/>
    <w:basedOn w:val="afff3"/>
    <w:next w:val="afff3"/>
    <w:link w:val="Char7"/>
    <w:autoRedefine/>
    <w:uiPriority w:val="29"/>
    <w:qFormat/>
    <w:rPr>
      <w:i/>
      <w:iCs/>
      <w:color w:val="000000"/>
    </w:rPr>
  </w:style>
  <w:style w:type="character" w:customStyle="1" w:styleId="Char7">
    <w:name w:val="引用 Char"/>
    <w:link w:val="affff9"/>
    <w:autoRedefine/>
    <w:uiPriority w:val="29"/>
    <w:qFormat/>
    <w:rPr>
      <w:i/>
      <w:iCs/>
      <w:color w:val="000000"/>
      <w:kern w:val="2"/>
      <w:sz w:val="21"/>
      <w:szCs w:val="21"/>
    </w:rPr>
  </w:style>
  <w:style w:type="character" w:customStyle="1" w:styleId="Char5">
    <w:name w:val="标题 Char"/>
    <w:link w:val="affff0"/>
    <w:autoRedefine/>
    <w:qFormat/>
    <w:rPr>
      <w:rFonts w:ascii="Arial" w:hAnsi="Arial" w:cs="Arial"/>
      <w:b/>
      <w:bCs/>
      <w:kern w:val="2"/>
      <w:sz w:val="32"/>
      <w:szCs w:val="32"/>
    </w:rPr>
  </w:style>
  <w:style w:type="paragraph" w:customStyle="1" w:styleId="affffa">
    <w:name w:val="标准标志"/>
    <w:next w:val="afff3"/>
    <w:autoRedefine/>
    <w:qFormat/>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b">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c">
    <w:name w:val="标准文件_页脚偶数页"/>
    <w:autoRedefine/>
    <w:qFormat/>
    <w:pPr>
      <w:ind w:left="198"/>
    </w:pPr>
    <w:rPr>
      <w:rFonts w:ascii="宋体" w:hAnsi="Times New Roman" w:cs="Times New Roman"/>
      <w:sz w:val="18"/>
    </w:rPr>
  </w:style>
  <w:style w:type="paragraph" w:customStyle="1" w:styleId="affffd">
    <w:name w:val="标准文件_页脚奇数页"/>
    <w:autoRedefine/>
    <w:qFormat/>
    <w:pPr>
      <w:ind w:right="227"/>
      <w:jc w:val="right"/>
    </w:pPr>
    <w:rPr>
      <w:rFonts w:ascii="宋体" w:hAnsi="Times New Roman" w:cs="Times New Roman"/>
      <w:sz w:val="18"/>
    </w:rPr>
  </w:style>
  <w:style w:type="paragraph" w:customStyle="1" w:styleId="affffe">
    <w:name w:val="标准书眉一"/>
    <w:autoRedefine/>
    <w:qFormat/>
    <w:pPr>
      <w:jc w:val="both"/>
    </w:pPr>
    <w:rPr>
      <w:rFonts w:ascii="Times New Roman" w:hAnsi="Times New Roman" w:cs="Times New Roman"/>
    </w:r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
    <w:name w:val="标准文件_标准正文"/>
    <w:basedOn w:val="afff3"/>
    <w:next w:val="afffff0"/>
    <w:autoRedefine/>
    <w:qFormat/>
    <w:pPr>
      <w:snapToGrid w:val="0"/>
      <w:ind w:firstLine="200"/>
    </w:pPr>
    <w:rPr>
      <w:kern w:val="0"/>
    </w:rPr>
  </w:style>
  <w:style w:type="paragraph" w:customStyle="1" w:styleId="afffff0">
    <w:name w:val="标准文件_段"/>
    <w:link w:val="Char8"/>
    <w:autoRedefine/>
    <w:qFormat/>
    <w:pPr>
      <w:autoSpaceDE w:val="0"/>
      <w:autoSpaceDN w:val="0"/>
      <w:ind w:firstLineChars="200" w:firstLine="420"/>
      <w:jc w:val="both"/>
    </w:pPr>
    <w:rPr>
      <w:rFonts w:ascii="宋体" w:hAnsi="Times New Roman" w:cs="Times New Roman"/>
      <w:sz w:val="21"/>
    </w:rPr>
  </w:style>
  <w:style w:type="paragraph" w:customStyle="1" w:styleId="afffff1">
    <w:name w:val="标准文件_版本"/>
    <w:basedOn w:val="afffff"/>
    <w:autoRedefine/>
    <w:qFormat/>
    <w:pPr>
      <w:adjustRightInd/>
      <w:snapToGrid/>
      <w:ind w:firstLineChars="0" w:firstLine="0"/>
    </w:pPr>
    <w:rPr>
      <w:rFonts w:ascii="宋体" w:hAnsi="宋体"/>
      <w:kern w:val="2"/>
    </w:rPr>
  </w:style>
  <w:style w:type="paragraph" w:customStyle="1" w:styleId="afffff2">
    <w:name w:val="标准文件_标准部门"/>
    <w:basedOn w:val="afff3"/>
    <w:autoRedefine/>
    <w:qFormat/>
    <w:pPr>
      <w:jc w:val="center"/>
    </w:pPr>
    <w:rPr>
      <w:rFonts w:ascii="黑体" w:eastAsia="黑体"/>
      <w:kern w:val="0"/>
      <w:sz w:val="44"/>
    </w:rPr>
  </w:style>
  <w:style w:type="paragraph" w:customStyle="1" w:styleId="afffff3">
    <w:name w:val="标准文件_标准代替"/>
    <w:basedOn w:val="afff3"/>
    <w:next w:val="afff3"/>
    <w:autoRedefine/>
    <w:qFormat/>
    <w:pPr>
      <w:spacing w:line="310" w:lineRule="exact"/>
      <w:jc w:val="right"/>
    </w:pPr>
    <w:rPr>
      <w:rFonts w:ascii="宋体" w:hAnsi="宋体"/>
      <w:kern w:val="0"/>
    </w:rPr>
  </w:style>
  <w:style w:type="paragraph" w:customStyle="1" w:styleId="afffff4">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3"/>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f6">
    <w:name w:val="标准文件_页眉偶数页"/>
    <w:basedOn w:val="afffff5"/>
    <w:next w:val="afff3"/>
    <w:autoRedefine/>
    <w:qFormat/>
    <w:pPr>
      <w:jc w:val="left"/>
    </w:pPr>
  </w:style>
  <w:style w:type="paragraph" w:customStyle="1" w:styleId="afffff7">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ff0"/>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8">
    <w:name w:val="标准文件_发布"/>
    <w:autoRedefine/>
    <w:qFormat/>
    <w:rPr>
      <w:rFonts w:ascii="黑体" w:eastAsia="黑体"/>
      <w:spacing w:val="0"/>
      <w:w w:val="100"/>
      <w:position w:val="3"/>
      <w:sz w:val="28"/>
    </w:rPr>
  </w:style>
  <w:style w:type="paragraph" w:customStyle="1" w:styleId="ad">
    <w:name w:val="标准文件_方框数字列项"/>
    <w:basedOn w:val="afffff0"/>
    <w:autoRedefine/>
    <w:qFormat/>
    <w:pPr>
      <w:numPr>
        <w:numId w:val="3"/>
      </w:numPr>
      <w:ind w:firstLineChars="0" w:firstLine="0"/>
    </w:pPr>
  </w:style>
  <w:style w:type="paragraph" w:customStyle="1" w:styleId="afffff9">
    <w:name w:val="标准文件_封面标准编号"/>
    <w:basedOn w:val="afff3"/>
    <w:next w:val="afffff3"/>
    <w:autoRedefine/>
    <w:qFormat/>
    <w:pPr>
      <w:spacing w:line="310" w:lineRule="exact"/>
      <w:jc w:val="right"/>
    </w:pPr>
    <w:rPr>
      <w:rFonts w:ascii="黑体" w:eastAsia="黑体"/>
      <w:kern w:val="0"/>
      <w:sz w:val="28"/>
    </w:rPr>
  </w:style>
  <w:style w:type="paragraph" w:customStyle="1" w:styleId="afffffa">
    <w:name w:val="标准文件_封面标准分类号"/>
    <w:basedOn w:val="afff3"/>
    <w:autoRedefine/>
    <w:qFormat/>
    <w:rPr>
      <w:rFonts w:ascii="黑体" w:eastAsia="黑体"/>
      <w:b/>
      <w:kern w:val="0"/>
      <w:sz w:val="28"/>
    </w:rPr>
  </w:style>
  <w:style w:type="paragraph" w:customStyle="1" w:styleId="afffffb">
    <w:name w:val="标准文件_封面标准名称"/>
    <w:basedOn w:val="afff3"/>
    <w:autoRedefine/>
    <w:qFormat/>
    <w:pPr>
      <w:jc w:val="center"/>
    </w:pPr>
    <w:rPr>
      <w:rFonts w:ascii="黑体" w:eastAsia="黑体"/>
      <w:kern w:val="0"/>
      <w:sz w:val="52"/>
    </w:rPr>
  </w:style>
  <w:style w:type="paragraph" w:customStyle="1" w:styleId="afffffc">
    <w:name w:val="标准文件_封面标准英文名称"/>
    <w:basedOn w:val="afff3"/>
    <w:autoRedefine/>
    <w:qFormat/>
    <w:pPr>
      <w:jc w:val="center"/>
    </w:pPr>
    <w:rPr>
      <w:rFonts w:ascii="黑体" w:eastAsia="黑体"/>
      <w:b/>
      <w:sz w:val="28"/>
    </w:rPr>
  </w:style>
  <w:style w:type="paragraph" w:customStyle="1" w:styleId="afffffd">
    <w:name w:val="标准文件_封面发布日期"/>
    <w:basedOn w:val="afff3"/>
    <w:autoRedefine/>
    <w:qFormat/>
    <w:pPr>
      <w:spacing w:line="310" w:lineRule="exact"/>
    </w:pPr>
    <w:rPr>
      <w:rFonts w:ascii="黑体" w:eastAsia="黑体"/>
      <w:kern w:val="0"/>
      <w:sz w:val="28"/>
    </w:rPr>
  </w:style>
  <w:style w:type="paragraph" w:customStyle="1" w:styleId="afffffe">
    <w:name w:val="标准文件_封面密级"/>
    <w:basedOn w:val="afff3"/>
    <w:autoRedefine/>
    <w:qFormat/>
    <w:rPr>
      <w:rFonts w:eastAsia="黑体"/>
      <w:sz w:val="32"/>
    </w:rPr>
  </w:style>
  <w:style w:type="paragraph" w:customStyle="1" w:styleId="affffff">
    <w:name w:val="标准文件_封面实施日期"/>
    <w:basedOn w:val="afff3"/>
    <w:autoRedefine/>
    <w:qFormat/>
    <w:pPr>
      <w:spacing w:line="310" w:lineRule="exact"/>
      <w:jc w:val="right"/>
    </w:pPr>
    <w:rPr>
      <w:rFonts w:ascii="黑体" w:eastAsia="黑体"/>
      <w:sz w:val="28"/>
    </w:rPr>
  </w:style>
  <w:style w:type="paragraph" w:customStyle="1" w:styleId="affffff0">
    <w:name w:val="标准文件_封面抬头"/>
    <w:basedOn w:val="afffff0"/>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0"/>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ff0"/>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0"/>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0"/>
    <w:autoRedefine/>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0"/>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0"/>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0"/>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0"/>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9"/>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0">
    <w:name w:val="正文文本 Char"/>
    <w:link w:val="afff9"/>
    <w:autoRedefine/>
    <w:qFormat/>
    <w:rPr>
      <w:kern w:val="2"/>
      <w:sz w:val="21"/>
      <w:szCs w:val="21"/>
    </w:rPr>
  </w:style>
  <w:style w:type="paragraph" w:customStyle="1" w:styleId="affffff2">
    <w:name w:val="标准文件_附录章标题"/>
    <w:next w:val="afffff0"/>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3">
    <w:name w:val="标准文件_公式后的破折号"/>
    <w:basedOn w:val="afffff0"/>
    <w:next w:val="afffff0"/>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ff4">
    <w:name w:val="标准文件_目次、标准名称标题"/>
    <w:basedOn w:val="a6"/>
    <w:next w:val="afffff0"/>
    <w:autoRedefine/>
    <w:qFormat/>
    <w:pPr>
      <w:spacing w:line="460" w:lineRule="exact"/>
    </w:pPr>
  </w:style>
  <w:style w:type="paragraph" w:customStyle="1" w:styleId="affffff5">
    <w:name w:val="标准文件_目录标题"/>
    <w:basedOn w:val="afff3"/>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0"/>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6">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ff0"/>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4">
    <w:name w:val="脚注文本 Char"/>
    <w:link w:val="afffd"/>
    <w:autoRedefine/>
    <w:semiHidden/>
    <w:qFormat/>
    <w:rPr>
      <w:rFonts w:ascii="宋体"/>
      <w:kern w:val="2"/>
      <w:sz w:val="18"/>
      <w:szCs w:val="18"/>
    </w:rPr>
  </w:style>
  <w:style w:type="paragraph" w:customStyle="1" w:styleId="affffff7">
    <w:name w:val="标准文件_条文脚注"/>
    <w:basedOn w:val="afffd"/>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0"/>
    <w:autoRedefine/>
    <w:qFormat/>
    <w:pPr>
      <w:numPr>
        <w:numId w:val="12"/>
      </w:numPr>
      <w:jc w:val="left"/>
    </w:pPr>
    <w:rPr>
      <w:rFonts w:ascii="宋体" w:hAnsi="宋体"/>
      <w:sz w:val="18"/>
    </w:rPr>
  </w:style>
  <w:style w:type="character" w:customStyle="1" w:styleId="affffff8">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0"/>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0"/>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b">
    <w:name w:val="标准文件_一级条标题"/>
    <w:basedOn w:val="affa"/>
    <w:next w:val="afffff0"/>
    <w:autoRedefine/>
    <w:qFormat/>
    <w:pPr>
      <w:numPr>
        <w:ilvl w:val="2"/>
      </w:numPr>
      <w:spacing w:beforeLines="50" w:before="50" w:afterLines="50" w:after="50"/>
      <w:outlineLvl w:val="1"/>
    </w:pPr>
  </w:style>
  <w:style w:type="paragraph" w:customStyle="1" w:styleId="affffff9">
    <w:name w:val="标准文件_一致程度"/>
    <w:basedOn w:val="afff3"/>
    <w:autoRedefine/>
    <w:qFormat/>
    <w:pPr>
      <w:spacing w:line="440" w:lineRule="exact"/>
      <w:jc w:val="center"/>
    </w:pPr>
    <w:rPr>
      <w:sz w:val="28"/>
    </w:rPr>
  </w:style>
  <w:style w:type="paragraph" w:customStyle="1" w:styleId="affffffa">
    <w:name w:val="标准文件_引言标题"/>
    <w:next w:val="afff3"/>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b">
    <w:name w:val="标准文件_英文图表脚注"/>
    <w:basedOn w:val="afffff"/>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afff3"/>
    <w:next w:val="afffff0"/>
    <w:autoRedefine/>
    <w:qFormat/>
    <w:pPr>
      <w:numPr>
        <w:numId w:val="14"/>
      </w:numPr>
      <w:tabs>
        <w:tab w:val="left" w:pos="420"/>
      </w:tabs>
    </w:pPr>
    <w:rPr>
      <w:rFonts w:ascii="宋体" w:hAnsi="宋体"/>
      <w:kern w:val="0"/>
      <w:sz w:val="18"/>
      <w:szCs w:val="20"/>
    </w:rPr>
  </w:style>
  <w:style w:type="paragraph" w:customStyle="1" w:styleId="aff">
    <w:name w:val="标准文件_英文注×："/>
    <w:basedOn w:val="afff3"/>
    <w:autoRedefine/>
    <w:qFormat/>
    <w:pPr>
      <w:numPr>
        <w:numId w:val="15"/>
      </w:numPr>
      <w:tabs>
        <w:tab w:val="left" w:pos="210"/>
      </w:tabs>
    </w:pPr>
    <w:rPr>
      <w:rFonts w:ascii="宋体" w:hAnsi="宋体"/>
      <w:kern w:val="0"/>
      <w:szCs w:val="20"/>
    </w:rPr>
  </w:style>
  <w:style w:type="paragraph" w:customStyle="1" w:styleId="affffffc">
    <w:name w:val="标准文件_正文表标题"/>
    <w:next w:val="afffff0"/>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d">
    <w:name w:val="标准文件_正文公式"/>
    <w:basedOn w:val="afff3"/>
    <w:next w:val="afffff"/>
    <w:autoRedefine/>
    <w:qFormat/>
    <w:pPr>
      <w:tabs>
        <w:tab w:val="center" w:pos="4678"/>
        <w:tab w:val="right" w:leader="middleDot" w:pos="9356"/>
      </w:tabs>
    </w:pPr>
    <w:rPr>
      <w:rFonts w:ascii="宋体" w:hAnsi="宋体"/>
    </w:rPr>
  </w:style>
  <w:style w:type="paragraph" w:customStyle="1" w:styleId="afc">
    <w:name w:val="标准文件_正文图标题"/>
    <w:next w:val="afffff0"/>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0"/>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ff0"/>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afff3"/>
    <w:autoRedefine/>
    <w:qFormat/>
    <w:pPr>
      <w:numPr>
        <w:ilvl w:val="3"/>
        <w:numId w:val="19"/>
      </w:numPr>
      <w:adjustRightInd/>
    </w:pPr>
    <w:rPr>
      <w:rFonts w:ascii="宋体" w:hAnsi="宋体"/>
      <w:szCs w:val="24"/>
    </w:rPr>
  </w:style>
  <w:style w:type="paragraph" w:customStyle="1" w:styleId="affffffe">
    <w:name w:val="发布部门"/>
    <w:next w:val="afffff0"/>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0">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2">
    <w:name w:val="封面标准文稿编辑信息"/>
    <w:autoRedefine/>
    <w:qFormat/>
    <w:pPr>
      <w:spacing w:before="180" w:line="180" w:lineRule="exact"/>
      <w:jc w:val="center"/>
    </w:pPr>
    <w:rPr>
      <w:rFonts w:ascii="宋体" w:hAnsi="Times New Roman" w:cs="Times New Roman"/>
      <w:sz w:val="21"/>
    </w:rPr>
  </w:style>
  <w:style w:type="paragraph" w:customStyle="1" w:styleId="afffffff3">
    <w:name w:val="封面标准文稿类别"/>
    <w:autoRedefine/>
    <w:qFormat/>
    <w:pPr>
      <w:spacing w:before="440" w:line="400" w:lineRule="exact"/>
      <w:jc w:val="center"/>
    </w:pPr>
    <w:rPr>
      <w:rFonts w:ascii="宋体" w:hAnsi="Times New Roman" w:cs="Times New Roman"/>
      <w:sz w:val="24"/>
    </w:rPr>
  </w:style>
  <w:style w:type="paragraph" w:customStyle="1" w:styleId="afffffff4">
    <w:name w:val="封面标准英文名称"/>
    <w:autoRedefine/>
    <w:qFormat/>
    <w:pPr>
      <w:framePr w:w="9639" w:h="6974" w:hRule="exact" w:wrap="around" w:vAnchor="page" w:hAnchor="page" w:x="1498" w:y="7572" w:anchorLock="1"/>
      <w:widowControl w:val="0"/>
      <w:spacing w:beforeLines="100" w:before="240" w:line="360" w:lineRule="exact"/>
      <w:jc w:val="center"/>
      <w:textAlignment w:val="bottom"/>
    </w:pPr>
    <w:rPr>
      <w:rFonts w:ascii="Times New Roman" w:hAnsi="Times New Roman" w:cs="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f6">
    <w:name w:val="封面正文"/>
    <w:autoRedefine/>
    <w:qFormat/>
    <w:pPr>
      <w:jc w:val="both"/>
    </w:pPr>
    <w:rPr>
      <w:rFonts w:ascii="Times New Roman" w:hAnsi="Times New Roman" w:cs="Times New Roman"/>
    </w:rPr>
  </w:style>
  <w:style w:type="paragraph" w:customStyle="1" w:styleId="afffffff7">
    <w:name w:val="附录二级无标题条"/>
    <w:basedOn w:val="afff3"/>
    <w:next w:val="afffff0"/>
    <w:autoRedefine/>
    <w:qFormat/>
    <w:pPr>
      <w:wordWrap w:val="0"/>
      <w:overflowPunct w:val="0"/>
      <w:adjustRightInd/>
      <w:textAlignment w:val="baseline"/>
      <w:outlineLvl w:val="3"/>
    </w:pPr>
    <w:rPr>
      <w:rFonts w:ascii="宋体" w:hAnsi="宋体"/>
      <w:kern w:val="21"/>
    </w:rPr>
  </w:style>
  <w:style w:type="paragraph" w:customStyle="1" w:styleId="afffffff8">
    <w:name w:val="附录三级无标题条"/>
    <w:basedOn w:val="afffffff7"/>
    <w:next w:val="afffff0"/>
    <w:autoRedefine/>
    <w:qFormat/>
    <w:pPr>
      <w:outlineLvl w:val="4"/>
    </w:pPr>
  </w:style>
  <w:style w:type="paragraph" w:customStyle="1" w:styleId="afffffff9">
    <w:name w:val="附录四级无标题条"/>
    <w:basedOn w:val="afffffff8"/>
    <w:next w:val="afffff0"/>
    <w:autoRedefine/>
    <w:qFormat/>
    <w:pPr>
      <w:outlineLvl w:val="5"/>
    </w:pPr>
  </w:style>
  <w:style w:type="paragraph" w:customStyle="1" w:styleId="afffffffa">
    <w:name w:val="附录图"/>
    <w:next w:val="afffff0"/>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fb">
    <w:name w:val="附录五级无标题条"/>
    <w:basedOn w:val="afffffff9"/>
    <w:next w:val="afffff0"/>
    <w:autoRedefine/>
    <w:qFormat/>
    <w:pPr>
      <w:outlineLvl w:val="6"/>
    </w:pPr>
  </w:style>
  <w:style w:type="paragraph" w:customStyle="1" w:styleId="afffffffc">
    <w:name w:val="附录性质"/>
    <w:basedOn w:val="afff3"/>
    <w:autoRedefine/>
    <w:qFormat/>
    <w:pPr>
      <w:adjustRightInd/>
      <w:jc w:val="center"/>
    </w:pPr>
    <w:rPr>
      <w:rFonts w:ascii="黑体" w:eastAsia="黑体"/>
    </w:rPr>
  </w:style>
  <w:style w:type="paragraph" w:customStyle="1" w:styleId="afffffffd">
    <w:name w:val="附录一级无标题条"/>
    <w:basedOn w:val="affffff2"/>
    <w:next w:val="afffff0"/>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ff1">
    <w:name w:val="列项·"/>
    <w:basedOn w:val="afffff0"/>
    <w:autoRedefine/>
    <w:qFormat/>
    <w:pPr>
      <w:tabs>
        <w:tab w:val="left" w:pos="840"/>
      </w:tabs>
    </w:pPr>
  </w:style>
  <w:style w:type="paragraph" w:customStyle="1" w:styleId="affffffff2">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cs="Times New Roman"/>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autoRedefine/>
    <w:qFormat/>
    <w:pPr>
      <w:numPr>
        <w:ilvl w:val="4"/>
        <w:numId w:val="19"/>
      </w:numPr>
      <w:adjustRightInd/>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7">
    <w:name w:val="无标题条"/>
    <w:next w:val="afffff0"/>
    <w:autoRedefine/>
    <w:qFormat/>
    <w:pPr>
      <w:jc w:val="both"/>
    </w:pPr>
    <w:rPr>
      <w:rFonts w:ascii="宋体" w:hAnsi="宋体" w:cs="Times New Roman"/>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b"/>
    <w:autoRedefine/>
    <w:qFormat/>
    <w:pPr>
      <w:spacing w:beforeLines="0" w:before="0" w:afterLines="0" w:after="0"/>
      <w:outlineLvl w:val="9"/>
    </w:pPr>
    <w:rPr>
      <w:rFonts w:ascii="宋体" w:eastAsia="宋体"/>
    </w:rPr>
  </w:style>
  <w:style w:type="paragraph" w:customStyle="1" w:styleId="affffffffb">
    <w:name w:val="标准文件_五级无标题"/>
    <w:basedOn w:val="afff"/>
    <w:autoRedefine/>
    <w:qFormat/>
    <w:pPr>
      <w:spacing w:beforeLines="0" w:before="0" w:afterLines="0" w:after="0"/>
      <w:outlineLvl w:val="9"/>
    </w:pPr>
    <w:rPr>
      <w:rFonts w:ascii="宋体" w:eastAsia="宋体"/>
    </w:rPr>
  </w:style>
  <w:style w:type="paragraph" w:customStyle="1" w:styleId="affffffffc">
    <w:name w:val="标准文件_三级无标题"/>
    <w:basedOn w:val="affd"/>
    <w:autoRedefine/>
    <w:qFormat/>
    <w:pPr>
      <w:spacing w:beforeLines="0" w:before="0" w:afterLines="0" w:after="0"/>
      <w:outlineLvl w:val="9"/>
    </w:pPr>
    <w:rPr>
      <w:rFonts w:ascii="宋体" w:eastAsia="宋体"/>
    </w:rPr>
  </w:style>
  <w:style w:type="paragraph" w:customStyle="1" w:styleId="affffffffd">
    <w:name w:val="标准文件_二级无标题"/>
    <w:basedOn w:val="affc"/>
    <w:autoRedefine/>
    <w:qFormat/>
    <w:pPr>
      <w:spacing w:beforeLines="0" w:before="0" w:afterLines="0" w:after="0"/>
      <w:outlineLvl w:val="9"/>
    </w:pPr>
    <w:rPr>
      <w:rFonts w:ascii="宋体" w:eastAsia="宋体"/>
    </w:rPr>
  </w:style>
  <w:style w:type="paragraph" w:customStyle="1" w:styleId="affffffffe">
    <w:name w:val="标准_四级无标题"/>
    <w:basedOn w:val="affe"/>
    <w:next w:val="afffff0"/>
    <w:autoRedefine/>
    <w:qFormat/>
    <w:rPr>
      <w:rFonts w:eastAsia="宋体"/>
    </w:rPr>
  </w:style>
  <w:style w:type="paragraph" w:customStyle="1" w:styleId="afffffffff">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0"/>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0"/>
    <w:autoRedefine/>
    <w:qFormat/>
    <w:pPr>
      <w:numPr>
        <w:numId w:val="23"/>
      </w:numPr>
      <w:ind w:firstLineChars="0" w:firstLine="0"/>
    </w:pPr>
    <w:rPr>
      <w:rFonts w:cs="Arial"/>
      <w:szCs w:val="28"/>
    </w:rPr>
  </w:style>
  <w:style w:type="paragraph" w:customStyle="1" w:styleId="afffffffff0">
    <w:name w:val="标准文件_附录标题"/>
    <w:basedOn w:val="aff1"/>
    <w:autoRedefine/>
    <w:qFormat/>
    <w:pPr>
      <w:numPr>
        <w:numId w:val="0"/>
      </w:numPr>
      <w:spacing w:after="280"/>
      <w:outlineLvl w:val="9"/>
    </w:pPr>
  </w:style>
  <w:style w:type="paragraph" w:customStyle="1" w:styleId="afffffffff1">
    <w:name w:val="标准文件_二级项"/>
    <w:autoRedefine/>
    <w:qFormat/>
    <w:rPr>
      <w:rFonts w:ascii="宋体" w:hAnsi="Times New Roman" w:cs="Times New Roman"/>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0"/>
    <w:autoRedefine/>
    <w:qFormat/>
    <w:pPr>
      <w:numPr>
        <w:numId w:val="24"/>
      </w:numPr>
      <w:adjustRightInd/>
    </w:pPr>
    <w:rPr>
      <w:rFonts w:ascii="宋体" w:hAnsi="Times New Roman"/>
      <w:sz w:val="18"/>
      <w:szCs w:val="18"/>
    </w:rPr>
  </w:style>
  <w:style w:type="paragraph" w:customStyle="1" w:styleId="afffffffff2">
    <w:name w:val="标准文件_字母编号列项（一级）"/>
    <w:autoRedefine/>
    <w:qFormat/>
    <w:pPr>
      <w:tabs>
        <w:tab w:val="left" w:pos="851"/>
      </w:tabs>
      <w:ind w:firstLineChars="200" w:firstLine="420"/>
      <w:jc w:val="both"/>
    </w:pPr>
    <w:rPr>
      <w:rFonts w:ascii="宋体" w:hAnsi="Times New Roman" w:cs="Times New Roman"/>
      <w:sz w:val="21"/>
    </w:rPr>
  </w:style>
  <w:style w:type="paragraph" w:customStyle="1" w:styleId="afffffffff3">
    <w:name w:val="标准文件_索引字母"/>
    <w:next w:val="afffff0"/>
    <w:autoRedefine/>
    <w:qFormat/>
    <w:pPr>
      <w:jc w:val="center"/>
    </w:pPr>
    <w:rPr>
      <w:rFonts w:ascii="宋体" w:eastAsia="Times New Roman" w:hAnsi="宋体" w:cs="Times New Roman"/>
      <w:b/>
      <w:kern w:val="2"/>
      <w:sz w:val="21"/>
    </w:rPr>
  </w:style>
  <w:style w:type="paragraph" w:customStyle="1" w:styleId="afffffffff4">
    <w:name w:val="标准文件_附录前"/>
    <w:next w:val="afffff0"/>
    <w:autoRedefine/>
    <w:qFormat/>
    <w:pPr>
      <w:spacing w:line="20" w:lineRule="atLeast"/>
      <w:ind w:firstLine="200"/>
    </w:pPr>
    <w:rPr>
      <w:rFonts w:ascii="宋体" w:hAnsi="宋体" w:cs="Times New Roman"/>
      <w:kern w:val="2"/>
      <w:sz w:val="10"/>
    </w:rPr>
  </w:style>
  <w:style w:type="paragraph" w:customStyle="1" w:styleId="afffffffff5">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f6">
    <w:name w:val="标准文件_表格"/>
    <w:basedOn w:val="afffff0"/>
    <w:autoRedefine/>
    <w:qFormat/>
    <w:pPr>
      <w:ind w:firstLineChars="0" w:firstLine="0"/>
      <w:jc w:val="center"/>
    </w:pPr>
    <w:rPr>
      <w:sz w:val="18"/>
      <w:szCs w:val="18"/>
    </w:rPr>
  </w:style>
  <w:style w:type="paragraph" w:customStyle="1" w:styleId="afff0">
    <w:name w:val="标准文件_注："/>
    <w:next w:val="afffff0"/>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7"/>
    <w:autoRedefine/>
    <w:qFormat/>
    <w:pPr>
      <w:widowControl w:val="0"/>
      <w:numPr>
        <w:numId w:val="27"/>
      </w:numPr>
      <w:jc w:val="both"/>
    </w:pPr>
    <w:rPr>
      <w:rFonts w:ascii="宋体" w:hAnsi="Times New Roman" w:cs="Times New Roman"/>
      <w:sz w:val="18"/>
      <w:szCs w:val="18"/>
    </w:rPr>
  </w:style>
  <w:style w:type="paragraph" w:customStyle="1" w:styleId="afffffffff7">
    <w:name w:val="标准文件_示例内容"/>
    <w:basedOn w:val="afffff0"/>
    <w:autoRedefine/>
    <w:qFormat/>
    <w:rPr>
      <w:sz w:val="18"/>
    </w:rPr>
  </w:style>
  <w:style w:type="paragraph" w:customStyle="1" w:styleId="af9">
    <w:name w:val="标准文件_示例×："/>
    <w:basedOn w:val="afff3"/>
    <w:next w:val="afffffffff7"/>
    <w:autoRedefine/>
    <w:qFormat/>
    <w:pPr>
      <w:numPr>
        <w:numId w:val="28"/>
      </w:numPr>
      <w:adjustRightInd/>
    </w:pPr>
    <w:rPr>
      <w:rFonts w:ascii="宋体" w:hAnsi="Times New Roman"/>
      <w:kern w:val="0"/>
      <w:sz w:val="18"/>
      <w:szCs w:val="18"/>
    </w:rPr>
  </w:style>
  <w:style w:type="character" w:customStyle="1" w:styleId="Char8">
    <w:name w:val="标准文件_段 Char"/>
    <w:link w:val="afffff0"/>
    <w:autoRedefine/>
    <w:qFormat/>
    <w:rPr>
      <w:rFonts w:ascii="宋体" w:hAnsi="Times New Roman" w:cs="Times New Roman"/>
      <w:sz w:val="21"/>
    </w:rPr>
  </w:style>
  <w:style w:type="paragraph" w:customStyle="1" w:styleId="afffffffff8">
    <w:name w:val="标准文件_表格续"/>
    <w:basedOn w:val="afffff0"/>
    <w:next w:val="afffff0"/>
    <w:autoRedefine/>
    <w:qFormat/>
    <w:pPr>
      <w:jc w:val="center"/>
    </w:pPr>
    <w:rPr>
      <w:rFonts w:ascii="黑体" w:eastAsia="黑体" w:hAnsi="黑体"/>
    </w:rPr>
  </w:style>
  <w:style w:type="character" w:styleId="afffffffff9">
    <w:name w:val="Placeholder Text"/>
    <w:basedOn w:val="afff4"/>
    <w:autoRedefine/>
    <w:uiPriority w:val="99"/>
    <w:semiHidden/>
    <w:qFormat/>
    <w:rPr>
      <w:color w:val="808080"/>
    </w:rPr>
  </w:style>
  <w:style w:type="paragraph" w:customStyle="1" w:styleId="2">
    <w:name w:val="标准文件_二级项2"/>
    <w:basedOn w:val="afffff0"/>
    <w:autoRedefine/>
    <w:qFormat/>
    <w:pPr>
      <w:numPr>
        <w:ilvl w:val="1"/>
        <w:numId w:val="20"/>
      </w:numPr>
      <w:ind w:firstLineChars="0" w:firstLine="0"/>
    </w:pPr>
  </w:style>
  <w:style w:type="paragraph" w:customStyle="1" w:styleId="21">
    <w:name w:val="标准文件_三级项2"/>
    <w:basedOn w:val="afffff0"/>
    <w:autoRedefine/>
    <w:qFormat/>
    <w:pPr>
      <w:numPr>
        <w:numId w:val="29"/>
      </w:numPr>
      <w:spacing w:line="300" w:lineRule="exact"/>
      <w:ind w:firstLineChars="0"/>
    </w:pPr>
    <w:rPr>
      <w:rFonts w:ascii="Times New Roman"/>
    </w:rPr>
  </w:style>
  <w:style w:type="paragraph" w:customStyle="1" w:styleId="20">
    <w:name w:val="标准文件_一级项2"/>
    <w:basedOn w:val="afffff0"/>
    <w:autoRedefine/>
    <w:qFormat/>
    <w:pPr>
      <w:numPr>
        <w:numId w:val="30"/>
      </w:numPr>
      <w:spacing w:line="300" w:lineRule="exact"/>
      <w:ind w:firstLineChars="0"/>
    </w:pPr>
    <w:rPr>
      <w:rFonts w:ascii="Times New Roman"/>
    </w:rPr>
  </w:style>
  <w:style w:type="paragraph" w:customStyle="1" w:styleId="afffffffffa">
    <w:name w:val="标准文件_提示"/>
    <w:basedOn w:val="afffff0"/>
    <w:next w:val="afffff0"/>
    <w:autoRedefine/>
    <w:qFormat/>
    <w:rPr>
      <w:rFonts w:ascii="黑体" w:eastAsia="黑体"/>
    </w:rPr>
  </w:style>
  <w:style w:type="character" w:customStyle="1" w:styleId="afffffffffb">
    <w:name w:val="标准文件_来源"/>
    <w:basedOn w:val="afff4"/>
    <w:autoRedefine/>
    <w:uiPriority w:val="1"/>
    <w:qFormat/>
    <w:rPr>
      <w:rFonts w:eastAsia="宋体"/>
      <w:sz w:val="21"/>
    </w:rPr>
  </w:style>
  <w:style w:type="paragraph" w:customStyle="1" w:styleId="afffffffffc">
    <w:name w:val="标准文件_图表说明"/>
    <w:autoRedefine/>
    <w:qFormat/>
    <w:pPr>
      <w:spacing w:line="276" w:lineRule="auto"/>
      <w:ind w:firstLine="420"/>
    </w:pPr>
    <w:rPr>
      <w:rFonts w:ascii="宋体" w:hAnsi="宋体" w:cs="Times New Roman"/>
      <w:kern w:val="2"/>
      <w:sz w:val="18"/>
    </w:rPr>
  </w:style>
  <w:style w:type="paragraph" w:customStyle="1" w:styleId="afffffffffd">
    <w:name w:val="其他发布日期"/>
    <w:basedOn w:val="afffffff"/>
    <w:autoRedefine/>
    <w:qFormat/>
    <w:pPr>
      <w:framePr w:w="3997" w:h="471" w:hRule="exact" w:hSpace="0" w:vSpace="181" w:wrap="around" w:vAnchor="page" w:hAnchor="page" w:x="1419" w:y="14097"/>
    </w:pPr>
  </w:style>
  <w:style w:type="paragraph" w:customStyle="1" w:styleId="afffffffffe">
    <w:name w:val="其他实施日期"/>
    <w:basedOn w:val="affffffff5"/>
    <w:autoRedefine/>
    <w:qFormat/>
    <w:pPr>
      <w:framePr w:w="3997" w:h="471" w:hRule="exact" w:vSpace="181" w:wrap="around" w:vAnchor="page" w:hAnchor="page" w:x="7089" w:y="14097"/>
    </w:pPr>
  </w:style>
  <w:style w:type="paragraph" w:customStyle="1" w:styleId="affffffffff">
    <w:name w:val="标准文件_文件编号"/>
    <w:basedOn w:val="afffff0"/>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autoRedefine/>
    <w:qFormat/>
    <w:pPr>
      <w:framePr w:wrap="auto"/>
      <w:spacing w:before="57"/>
    </w:pPr>
    <w:rPr>
      <w:sz w:val="21"/>
    </w:rPr>
  </w:style>
  <w:style w:type="paragraph" w:customStyle="1" w:styleId="affffffffff1">
    <w:name w:val="标准文件_文件名称"/>
    <w:basedOn w:val="afffff0"/>
    <w:next w:val="afffff0"/>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0"/>
    <w:next w:val="afffff0"/>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0"/>
    <w:next w:val="afffff0"/>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autoRedefine/>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0"/>
    <w:autoRedefine/>
    <w:qFormat/>
    <w:pPr>
      <w:ind w:left="811" w:firstLineChars="0" w:firstLine="0"/>
    </w:pPr>
    <w:rPr>
      <w:sz w:val="18"/>
    </w:rPr>
  </w:style>
  <w:style w:type="paragraph" w:customStyle="1" w:styleId="X">
    <w:name w:val="标准文件_注X后"/>
    <w:basedOn w:val="afffff0"/>
    <w:autoRedefine/>
    <w:qFormat/>
    <w:pPr>
      <w:ind w:left="811" w:firstLineChars="0" w:firstLine="0"/>
    </w:pPr>
    <w:rPr>
      <w:sz w:val="18"/>
    </w:rPr>
  </w:style>
  <w:style w:type="paragraph" w:customStyle="1" w:styleId="affffffffff3">
    <w:name w:val="标准文件_示例后"/>
    <w:basedOn w:val="afffff0"/>
    <w:autoRedefine/>
    <w:qFormat/>
    <w:pPr>
      <w:ind w:left="964" w:firstLineChars="0" w:firstLine="0"/>
    </w:pPr>
    <w:rPr>
      <w:sz w:val="18"/>
    </w:rPr>
  </w:style>
  <w:style w:type="paragraph" w:customStyle="1" w:styleId="X0">
    <w:name w:val="标准文件_示例X后"/>
    <w:basedOn w:val="afffff0"/>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cs="Times New Roman"/>
      <w:sz w:val="18"/>
    </w:rPr>
  </w:style>
  <w:style w:type="paragraph" w:customStyle="1" w:styleId="affffffffff4">
    <w:name w:val="标准文件_索引项"/>
    <w:basedOn w:val="afffff0"/>
    <w:next w:val="afffff0"/>
    <w:autoRedefine/>
    <w:qFormat/>
    <w:pPr>
      <w:tabs>
        <w:tab w:val="right" w:leader="dot" w:pos="9356"/>
      </w:tabs>
      <w:ind w:left="210" w:firstLineChars="0" w:hanging="210"/>
      <w:jc w:val="left"/>
    </w:pPr>
  </w:style>
  <w:style w:type="paragraph" w:customStyle="1" w:styleId="affffffffff5">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0"/>
    <w:autoRedefine/>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0"/>
    <w:autoRedefine/>
    <w:qFormat/>
    <w:pPr>
      <w:spacing w:beforeLines="0" w:before="0" w:afterLines="0" w:after="0" w:line="276" w:lineRule="auto"/>
    </w:pPr>
    <w:rPr>
      <w:rFonts w:ascii="宋体" w:eastAsia="宋体"/>
    </w:rPr>
  </w:style>
  <w:style w:type="paragraph" w:customStyle="1" w:styleId="affffffffffc">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0"/>
    <w:autoRedefine/>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0"/>
    <w:autoRedefine/>
    <w:qFormat/>
    <w:pPr>
      <w:spacing w:beforeLines="0" w:before="0" w:afterLines="0" w:after="0" w:line="276" w:lineRule="auto"/>
    </w:pPr>
    <w:rPr>
      <w:rFonts w:ascii="宋体" w:eastAsia="宋体"/>
    </w:rPr>
  </w:style>
  <w:style w:type="paragraph" w:customStyle="1" w:styleId="afffffffffff">
    <w:name w:val="标准文件_索引标题"/>
    <w:basedOn w:val="afffff7"/>
    <w:next w:val="afffff0"/>
    <w:autoRedefine/>
    <w:qFormat/>
    <w:rPr>
      <w:rFonts w:hAnsi="黑体"/>
    </w:rPr>
  </w:style>
  <w:style w:type="paragraph" w:customStyle="1" w:styleId="afffffffffff0">
    <w:name w:val="标准文件_脚注内容"/>
    <w:basedOn w:val="afffff0"/>
    <w:autoRedefine/>
    <w:qFormat/>
    <w:pPr>
      <w:ind w:leftChars="200" w:left="400" w:hangingChars="200" w:hanging="200"/>
    </w:pPr>
    <w:rPr>
      <w:sz w:val="15"/>
    </w:rPr>
  </w:style>
  <w:style w:type="paragraph" w:customStyle="1" w:styleId="afffffffffff1">
    <w:name w:val="标准文件_术语条一"/>
    <w:basedOn w:val="affffffffa"/>
    <w:next w:val="afffff0"/>
    <w:autoRedefine/>
    <w:qFormat/>
  </w:style>
  <w:style w:type="paragraph" w:customStyle="1" w:styleId="afffffffffff2">
    <w:name w:val="标准文件_术语条二"/>
    <w:basedOn w:val="affffffffd"/>
    <w:next w:val="afffff0"/>
    <w:autoRedefine/>
    <w:qFormat/>
  </w:style>
  <w:style w:type="paragraph" w:customStyle="1" w:styleId="afffffffffff3">
    <w:name w:val="标准文件_术语条三"/>
    <w:basedOn w:val="affffffffc"/>
    <w:next w:val="afffff0"/>
    <w:autoRedefine/>
    <w:qFormat/>
  </w:style>
  <w:style w:type="paragraph" w:customStyle="1" w:styleId="afffffffffff4">
    <w:name w:val="标准文件_术语条四"/>
    <w:basedOn w:val="afffffffff"/>
    <w:next w:val="afffff0"/>
    <w:autoRedefine/>
    <w:qFormat/>
  </w:style>
  <w:style w:type="paragraph" w:customStyle="1" w:styleId="afffffffffff5">
    <w:name w:val="标准文件_术语条五"/>
    <w:basedOn w:val="affffffffb"/>
    <w:next w:val="afffff0"/>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7">
    <w:name w:val="段"/>
    <w:link w:val="Char9"/>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a">
    <w:name w:val="Char"/>
    <w:basedOn w:val="afff3"/>
    <w:qFormat/>
    <w:pPr>
      <w:adjustRightInd/>
    </w:pPr>
    <w:rPr>
      <w:rFonts w:ascii="宋体" w:hAnsi="宋体" w:cs="Courier New"/>
      <w:sz w:val="32"/>
      <w:szCs w:val="32"/>
    </w:rPr>
  </w:style>
  <w:style w:type="character" w:customStyle="1" w:styleId="Char9">
    <w:name w:val="段 Char"/>
    <w:link w:val="afffffffffff7"/>
    <w:qFormat/>
    <w:rPr>
      <w:rFonts w:ascii="宋体" w:hAnsi="Times New Roman" w:cs="Times New Roman"/>
      <w:sz w:val="21"/>
    </w:rPr>
  </w:style>
  <w:style w:type="paragraph" w:styleId="afffffffffff8">
    <w:name w:val="List Paragraph"/>
    <w:basedOn w:val="afff3"/>
    <w:uiPriority w:val="99"/>
    <w:qFormat/>
    <w:pPr>
      <w:adjustRightInd/>
    </w:pPr>
    <w:rPr>
      <w:rFonts w:ascii="Times New Roman" w:hAnsi="Times New Roman"/>
      <w:szCs w:val="24"/>
    </w:rPr>
  </w:style>
  <w:style w:type="paragraph" w:customStyle="1" w:styleId="afffffffffff9">
    <w:name w:val="章标题"/>
    <w:next w:val="afffffffffff7"/>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Char">
    <w:name w:val="批注文字 Char"/>
    <w:basedOn w:val="afff4"/>
    <w:link w:val="afff8"/>
    <w:uiPriority w:val="99"/>
    <w:qFormat/>
    <w:rPr>
      <w:rFonts w:cs="Times New Roman"/>
      <w:kern w:val="2"/>
      <w:sz w:val="21"/>
      <w:szCs w:val="21"/>
    </w:rPr>
  </w:style>
  <w:style w:type="character" w:customStyle="1" w:styleId="Char6">
    <w:name w:val="批注主题 Char"/>
    <w:basedOn w:val="Char"/>
    <w:link w:val="affff1"/>
    <w:uiPriority w:val="99"/>
    <w:semiHidden/>
    <w:qFormat/>
    <w:rPr>
      <w:rFonts w:cs="Times New Roman"/>
      <w:b/>
      <w:bCs/>
      <w:kern w:val="2"/>
      <w:sz w:val="21"/>
      <w:szCs w:val="21"/>
    </w:rPr>
  </w:style>
  <w:style w:type="paragraph" w:styleId="afffffffffffa">
    <w:name w:val="Revision"/>
    <w:hidden/>
    <w:uiPriority w:val="99"/>
    <w:unhideWhenUsed/>
    <w:rPr>
      <w:rFonts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37"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1.jpeg"/><Relationship Id="rId36" Type="http://schemas.microsoft.com/office/2018/08/relationships/commentsExtensible" Target="commentsExtensible.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D55248" w:rsidRDefault="00562A7D">
          <w:pPr>
            <w:pStyle w:val="9007BED21D5A4928A5350D6486970120"/>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D55248" w:rsidRDefault="00562A7D">
          <w:pPr>
            <w:pStyle w:val="9B680971242B4054BE292EE029BC114D"/>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D55248" w:rsidRDefault="00562A7D">
          <w:pPr>
            <w:pStyle w:val="9E7E122402384C4FADCD8D498C60658A"/>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D55248" w:rsidRDefault="00562A7D">
          <w:pPr>
            <w:pStyle w:val="939E1CAF223E4CE6BBD43D816E30569B"/>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248"/>
    <w:rsid w:val="00562A7D"/>
    <w:rsid w:val="00D55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9AE519-ED64-4AE3-877C-DE13F4A0E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53</TotalTime>
  <Pages>9</Pages>
  <Words>690</Words>
  <Characters>3938</Characters>
  <Application>Microsoft Office Word</Application>
  <DocSecurity>0</DocSecurity>
  <Lines>32</Lines>
  <Paragraphs>9</Paragraphs>
  <ScaleCrop>false</ScaleCrop>
  <Company>PCMI</Company>
  <LinksUpToDate>false</LinksUpToDate>
  <CharactersWithSpaces>4619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2024</cp:lastModifiedBy>
  <cp:revision>22</cp:revision>
  <cp:lastPrinted>2025-07-15T07:59:00Z</cp:lastPrinted>
  <dcterms:created xsi:type="dcterms:W3CDTF">2026-05-03T16:38:00Z</dcterms:created>
  <dcterms:modified xsi:type="dcterms:W3CDTF">2026-05-14T00:34:00Z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23DF13FC5FBE4F059F23C5291F9B72DE_13</vt:lpwstr>
  </property>
  <property fmtid="{D5CDD505-2E9C-101B-9397-08002B2CF9AE}" pid="16" name="KSOTemplateDocerSaveRecord">
    <vt:lpwstr>eyJoZGlkIjoiNzc5OTRjYmZmZDYyZjgxZDhmMDljNjM0ZWIwNGU4NDkiLCJ1c2VySWQiOiI2MDA5MTI1MTkifQ==</vt:lpwstr>
  </property>
  <property fmtid="{D5CDD505-2E9C-101B-9397-08002B2CF9AE}" pid="17" name="GrammarlyDocumentId">
    <vt:lpwstr>459f268a-4ca4-4bee-bbf9-a9aaabc2a030</vt:lpwstr>
  </property>
</Properties>
</file>